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5207C0" w:rsidRPr="00F71677" w14:paraId="3EA636AF" w14:textId="77777777" w:rsidTr="00992208">
        <w:trPr>
          <w:cantSplit/>
          <w:trHeight w:val="900"/>
        </w:trPr>
        <w:tc>
          <w:tcPr>
            <w:tcW w:w="6588" w:type="dxa"/>
            <w:gridSpan w:val="2"/>
            <w:tcBorders>
              <w:top w:val="nil"/>
              <w:left w:val="nil"/>
              <w:bottom w:val="single" w:sz="12" w:space="0" w:color="auto"/>
              <w:right w:val="nil"/>
            </w:tcBorders>
            <w:vAlign w:val="center"/>
          </w:tcPr>
          <w:p w14:paraId="19B22CE6" w14:textId="1102B655" w:rsidR="005207C0" w:rsidRPr="004D6AE1" w:rsidRDefault="005207C0" w:rsidP="005207C0">
            <w:pPr>
              <w:pStyle w:val="Heading2"/>
              <w:bidi w:val="0"/>
              <w:spacing w:before="120" w:after="0"/>
              <w:jc w:val="left"/>
              <w:rPr>
                <w:rFonts w:ascii="Times New Roman" w:hAnsi="Times New Roman" w:cs="Simplified Arabic"/>
                <w:b w:val="0"/>
                <w:bCs w:val="0"/>
                <w:sz w:val="32"/>
                <w:szCs w:val="32"/>
                <w:lang w:val="en-US"/>
              </w:rPr>
            </w:pPr>
            <w:r w:rsidRPr="00F71677">
              <w:rPr>
                <w:rFonts w:ascii="Times New Roman" w:hAnsi="Times New Roman" w:cs="Simplified Arabic"/>
                <w:sz w:val="40"/>
                <w:szCs w:val="40"/>
              </w:rPr>
              <w:t>CBD</w:t>
            </w:r>
            <w:r w:rsidRPr="00F71677">
              <w:rPr>
                <w:rFonts w:ascii="Times New Roman" w:hAnsi="Times New Roman" w:cs="Simplified Arabic"/>
                <w:b w:val="0"/>
                <w:bCs w:val="0"/>
                <w:sz w:val="22"/>
                <w:szCs w:val="22"/>
              </w:rPr>
              <w:t>/SB</w:t>
            </w:r>
            <w:r w:rsidR="00064DE8" w:rsidRPr="00F71677">
              <w:rPr>
                <w:rFonts w:ascii="Times New Roman" w:hAnsi="Times New Roman" w:cs="Simplified Arabic"/>
                <w:b w:val="0"/>
                <w:bCs w:val="0"/>
                <w:sz w:val="22"/>
                <w:szCs w:val="22"/>
              </w:rPr>
              <w:t>I</w:t>
            </w:r>
            <w:r w:rsidRPr="00F71677">
              <w:rPr>
                <w:rFonts w:ascii="Times New Roman" w:hAnsi="Times New Roman" w:cs="Simplified Arabic"/>
                <w:b w:val="0"/>
                <w:bCs w:val="0"/>
                <w:sz w:val="22"/>
                <w:szCs w:val="22"/>
              </w:rPr>
              <w:t>/</w:t>
            </w:r>
            <w:r w:rsidR="00CA1D37">
              <w:rPr>
                <w:rFonts w:ascii="Times New Roman" w:hAnsi="Times New Roman" w:cs="Simplified Arabic"/>
                <w:b w:val="0"/>
                <w:bCs w:val="0"/>
                <w:sz w:val="22"/>
                <w:szCs w:val="22"/>
              </w:rPr>
              <w:t>REC/</w:t>
            </w:r>
            <w:r w:rsidR="00E25B35" w:rsidRPr="00F71677">
              <w:rPr>
                <w:rFonts w:ascii="Times New Roman" w:hAnsi="Times New Roman" w:cs="Simplified Arabic"/>
                <w:b w:val="0"/>
                <w:bCs w:val="0"/>
                <w:sz w:val="22"/>
                <w:szCs w:val="22"/>
              </w:rPr>
              <w:t>6</w:t>
            </w:r>
            <w:r w:rsidRPr="00F71677">
              <w:rPr>
                <w:rFonts w:ascii="Times New Roman" w:hAnsi="Times New Roman" w:cs="Simplified Arabic"/>
                <w:b w:val="0"/>
                <w:bCs w:val="0"/>
                <w:sz w:val="22"/>
                <w:szCs w:val="22"/>
              </w:rPr>
              <w:t>/</w:t>
            </w:r>
            <w:r w:rsidR="00CA1D37">
              <w:rPr>
                <w:rFonts w:ascii="Times New Roman" w:hAnsi="Times New Roman" w:cs="Simplified Arabic"/>
                <w:b w:val="0"/>
                <w:bCs w:val="0"/>
                <w:sz w:val="22"/>
                <w:szCs w:val="22"/>
                <w:lang w:val="en-US"/>
              </w:rPr>
              <w:t>1</w:t>
            </w:r>
          </w:p>
        </w:tc>
        <w:tc>
          <w:tcPr>
            <w:tcW w:w="1440" w:type="dxa"/>
            <w:tcBorders>
              <w:top w:val="nil"/>
              <w:left w:val="nil"/>
              <w:bottom w:val="single" w:sz="12" w:space="0" w:color="auto"/>
              <w:right w:val="nil"/>
            </w:tcBorders>
          </w:tcPr>
          <w:p w14:paraId="63712FDF" w14:textId="77777777" w:rsidR="005207C0" w:rsidRPr="00F71677" w:rsidRDefault="005207C0" w:rsidP="005207C0">
            <w:pPr>
              <w:tabs>
                <w:tab w:val="left" w:pos="-720"/>
                <w:tab w:val="left" w:pos="0"/>
              </w:tabs>
              <w:suppressAutoHyphens/>
              <w:jc w:val="center"/>
              <w:rPr>
                <w:rFonts w:cs="Simplified Arabic"/>
                <w:b/>
                <w:bCs/>
                <w:rtl/>
              </w:rPr>
            </w:pPr>
          </w:p>
        </w:tc>
        <w:tc>
          <w:tcPr>
            <w:tcW w:w="1620" w:type="dxa"/>
            <w:tcBorders>
              <w:top w:val="nil"/>
              <w:left w:val="nil"/>
              <w:bottom w:val="single" w:sz="12" w:space="0" w:color="auto"/>
              <w:right w:val="nil"/>
            </w:tcBorders>
          </w:tcPr>
          <w:p w14:paraId="08466052" w14:textId="0F05A8F1" w:rsidR="005207C0" w:rsidRPr="00F71677" w:rsidRDefault="005207C0" w:rsidP="005207C0">
            <w:pPr>
              <w:tabs>
                <w:tab w:val="left" w:pos="-720"/>
              </w:tabs>
              <w:suppressAutoHyphens/>
              <w:spacing w:before="120"/>
              <w:jc w:val="center"/>
              <w:rPr>
                <w:rFonts w:cs="Simplified Arabic"/>
              </w:rPr>
            </w:pPr>
            <w:r w:rsidRPr="00F71677">
              <w:rPr>
                <w:rFonts w:cs="Simplified Arabic"/>
                <w:noProof/>
                <w:lang w:val="en-US" w:eastAsia="en-US"/>
              </w:rPr>
              <w:drawing>
                <wp:anchor distT="0" distB="0" distL="114300" distR="114300" simplePos="0" relativeHeight="251667456" behindDoc="0" locked="0" layoutInCell="1" allowOverlap="1" wp14:anchorId="107F6461" wp14:editId="1BD9D679">
                  <wp:simplePos x="0" y="0"/>
                  <wp:positionH relativeFrom="margin">
                    <wp:posOffset>403225</wp:posOffset>
                  </wp:positionH>
                  <wp:positionV relativeFrom="margin">
                    <wp:posOffset>83185</wp:posOffset>
                  </wp:positionV>
                  <wp:extent cx="430530" cy="354330"/>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0530" cy="354330"/>
                          </a:xfrm>
                          <a:prstGeom prst="rect">
                            <a:avLst/>
                          </a:prstGeom>
                          <a:noFill/>
                        </pic:spPr>
                      </pic:pic>
                    </a:graphicData>
                  </a:graphic>
                  <wp14:sizeRelH relativeFrom="page">
                    <wp14:pctWidth>0</wp14:pctWidth>
                  </wp14:sizeRelH>
                  <wp14:sizeRelV relativeFrom="page">
                    <wp14:pctHeight>0</wp14:pctHeight>
                  </wp14:sizeRelV>
                </wp:anchor>
              </w:drawing>
            </w:r>
          </w:p>
          <w:p w14:paraId="0EE9E942" w14:textId="77777777" w:rsidR="005207C0" w:rsidRPr="00F71677" w:rsidRDefault="005207C0" w:rsidP="005207C0">
            <w:pPr>
              <w:tabs>
                <w:tab w:val="left" w:pos="-720"/>
              </w:tabs>
              <w:suppressAutoHyphens/>
              <w:spacing w:line="120" w:lineRule="auto"/>
              <w:rPr>
                <w:rFonts w:cs="Simplified Arabic"/>
              </w:rPr>
            </w:pPr>
            <w:r w:rsidRPr="00F71677">
              <w:rPr>
                <w:rFonts w:cs="Simplified Arabic"/>
                <w:noProof/>
                <w:lang w:val="en-GB" w:eastAsia="en-GB"/>
              </w:rPr>
              <w:drawing>
                <wp:anchor distT="0" distB="0" distL="114300" distR="114300" simplePos="0" relativeHeight="251668480" behindDoc="0" locked="0" layoutInCell="1" allowOverlap="1" wp14:anchorId="023AA58C" wp14:editId="1EEDAA34">
                  <wp:simplePos x="0" y="0"/>
                  <wp:positionH relativeFrom="column">
                    <wp:posOffset>-1741461</wp:posOffset>
                  </wp:positionH>
                  <wp:positionV relativeFrom="paragraph">
                    <wp:posOffset>-299510</wp:posOffset>
                  </wp:positionV>
                  <wp:extent cx="2011801" cy="588245"/>
                  <wp:effectExtent l="19050" t="0" r="7620" b="0"/>
                  <wp:wrapNone/>
                  <wp:docPr id="1"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12" cstate="print">
                            <a:biLevel thresh="75000"/>
                          </a:blip>
                          <a:srcRect t="15000" r="8304" b="16667"/>
                          <a:stretch>
                            <a:fillRect/>
                          </a:stretch>
                        </pic:blipFill>
                        <pic:spPr bwMode="auto">
                          <a:xfrm>
                            <a:off x="0" y="0"/>
                            <a:ext cx="2011680" cy="588967"/>
                          </a:xfrm>
                          <a:prstGeom prst="rect">
                            <a:avLst/>
                          </a:prstGeom>
                          <a:noFill/>
                          <a:ln w="9525">
                            <a:noFill/>
                            <a:miter lim="800000"/>
                            <a:headEnd/>
                            <a:tailEnd/>
                          </a:ln>
                        </pic:spPr>
                      </pic:pic>
                    </a:graphicData>
                  </a:graphic>
                </wp:anchor>
              </w:drawing>
            </w:r>
          </w:p>
        </w:tc>
      </w:tr>
      <w:tr w:rsidR="001E3423" w:rsidRPr="00F71677" w14:paraId="5BB72D18" w14:textId="77777777" w:rsidTr="00AE1D64">
        <w:trPr>
          <w:cantSplit/>
          <w:trHeight w:val="1770"/>
        </w:trPr>
        <w:tc>
          <w:tcPr>
            <w:tcW w:w="4428" w:type="dxa"/>
            <w:tcBorders>
              <w:top w:val="nil"/>
              <w:left w:val="nil"/>
              <w:bottom w:val="single" w:sz="24" w:space="0" w:color="auto"/>
              <w:right w:val="nil"/>
            </w:tcBorders>
          </w:tcPr>
          <w:p w14:paraId="7459CE5E" w14:textId="1C020C03" w:rsidR="001E3423" w:rsidRPr="00F71677" w:rsidRDefault="001E3423" w:rsidP="005207C0">
            <w:pPr>
              <w:spacing w:before="60"/>
              <w:ind w:left="883"/>
              <w:rPr>
                <w:rFonts w:cs="Simplified Arabic"/>
                <w:sz w:val="22"/>
                <w:szCs w:val="22"/>
              </w:rPr>
            </w:pPr>
            <w:r w:rsidRPr="00F71677">
              <w:rPr>
                <w:rFonts w:cs="Simplified Arabic"/>
                <w:sz w:val="22"/>
                <w:szCs w:val="22"/>
              </w:rPr>
              <w:t>Distr</w:t>
            </w:r>
            <w:r w:rsidR="009E190C" w:rsidRPr="00F71677">
              <w:rPr>
                <w:rFonts w:cs="Simplified Arabic"/>
                <w:sz w:val="22"/>
                <w:szCs w:val="22"/>
              </w:rPr>
              <w:t xml:space="preserve">.: </w:t>
            </w:r>
            <w:r w:rsidR="00CA1D37">
              <w:rPr>
                <w:rFonts w:cs="Simplified Arabic"/>
                <w:sz w:val="22"/>
                <w:szCs w:val="22"/>
              </w:rPr>
              <w:t>General</w:t>
            </w:r>
          </w:p>
          <w:p w14:paraId="35BFDC79" w14:textId="4CE882F0" w:rsidR="001E3423" w:rsidRPr="00F71677" w:rsidRDefault="00336A72" w:rsidP="005207C0">
            <w:pPr>
              <w:ind w:left="883"/>
              <w:rPr>
                <w:rFonts w:eastAsia="MS Mincho" w:cs="Simplified Arabic"/>
                <w:sz w:val="22"/>
                <w:szCs w:val="22"/>
                <w:lang w:eastAsia="ja-JP"/>
              </w:rPr>
            </w:pPr>
            <w:r>
              <w:rPr>
                <w:rFonts w:cs="Simplified Arabic"/>
                <w:sz w:val="22"/>
                <w:szCs w:val="22"/>
              </w:rPr>
              <w:t>19</w:t>
            </w:r>
            <w:r w:rsidR="009E190C" w:rsidRPr="00F71677">
              <w:rPr>
                <w:rFonts w:cs="Simplified Arabic"/>
                <w:sz w:val="22"/>
                <w:szCs w:val="22"/>
              </w:rPr>
              <w:t xml:space="preserve"> </w:t>
            </w:r>
            <w:r w:rsidR="004D6AE1">
              <w:rPr>
                <w:rFonts w:cs="Simplified Arabic"/>
                <w:sz w:val="22"/>
                <w:szCs w:val="22"/>
              </w:rPr>
              <w:t>February 2026</w:t>
            </w:r>
          </w:p>
          <w:p w14:paraId="07D03C0D" w14:textId="006FA2D3" w:rsidR="001E3423" w:rsidRPr="00F71677" w:rsidRDefault="005207C0" w:rsidP="005207C0">
            <w:pPr>
              <w:pStyle w:val="Heading5"/>
              <w:tabs>
                <w:tab w:val="left" w:pos="-720"/>
              </w:tabs>
              <w:suppressAutoHyphens/>
              <w:bidi w:val="0"/>
              <w:spacing w:before="0" w:after="0"/>
              <w:ind w:left="883"/>
              <w:rPr>
                <w:rFonts w:ascii="Times New Roman" w:hAnsi="Times New Roman"/>
                <w:b w:val="0"/>
                <w:bCs w:val="0"/>
                <w:szCs w:val="22"/>
                <w:lang w:eastAsia="en-US"/>
              </w:rPr>
            </w:pPr>
            <w:r w:rsidRPr="00F71677">
              <w:rPr>
                <w:rFonts w:ascii="Times New Roman" w:hAnsi="Times New Roman"/>
                <w:b w:val="0"/>
                <w:bCs w:val="0"/>
                <w:szCs w:val="22"/>
                <w:lang w:eastAsia="en-US"/>
              </w:rPr>
              <w:t>Arabic</w:t>
            </w:r>
          </w:p>
          <w:p w14:paraId="5A9C6250" w14:textId="4D3CDAFB" w:rsidR="001E3423" w:rsidRPr="00F71677" w:rsidRDefault="005207C0" w:rsidP="005207C0">
            <w:pPr>
              <w:tabs>
                <w:tab w:val="left" w:pos="-720"/>
              </w:tabs>
              <w:suppressAutoHyphens/>
              <w:spacing w:after="40"/>
              <w:ind w:left="883"/>
              <w:rPr>
                <w:rFonts w:cs="Simplified Arabic"/>
                <w:sz w:val="22"/>
                <w:szCs w:val="22"/>
              </w:rPr>
            </w:pPr>
            <w:r w:rsidRPr="00F71677">
              <w:rPr>
                <w:rFonts w:cs="Simplified Arabic"/>
                <w:sz w:val="22"/>
                <w:szCs w:val="22"/>
              </w:rPr>
              <w:t>Original</w:t>
            </w:r>
            <w:r w:rsidR="009E190C" w:rsidRPr="00F71677">
              <w:rPr>
                <w:rFonts w:cs="Simplified Arabic"/>
                <w:sz w:val="22"/>
                <w:szCs w:val="22"/>
              </w:rPr>
              <w:t xml:space="preserve">: </w:t>
            </w:r>
            <w:r w:rsidRPr="00F71677">
              <w:rPr>
                <w:rFonts w:cs="Simplified Arabic"/>
                <w:sz w:val="22"/>
                <w:szCs w:val="22"/>
              </w:rPr>
              <w:t>English</w:t>
            </w:r>
            <w:r w:rsidR="009E190C" w:rsidRPr="00F71677">
              <w:rPr>
                <w:rFonts w:cs="Simplified Arabic"/>
                <w:sz w:val="22"/>
                <w:szCs w:val="22"/>
              </w:rPr>
              <w:t xml:space="preserve"> </w:t>
            </w:r>
          </w:p>
        </w:tc>
        <w:tc>
          <w:tcPr>
            <w:tcW w:w="5220" w:type="dxa"/>
            <w:gridSpan w:val="3"/>
            <w:tcBorders>
              <w:top w:val="nil"/>
              <w:left w:val="nil"/>
              <w:bottom w:val="single" w:sz="24" w:space="0" w:color="auto"/>
              <w:right w:val="nil"/>
            </w:tcBorders>
          </w:tcPr>
          <w:p w14:paraId="3C747B9E" w14:textId="77777777" w:rsidR="001E3423" w:rsidRPr="00F71677" w:rsidRDefault="001E3423" w:rsidP="00AE1D64">
            <w:pPr>
              <w:tabs>
                <w:tab w:val="left" w:pos="-720"/>
              </w:tabs>
              <w:suppressAutoHyphens/>
              <w:spacing w:before="120"/>
              <w:jc w:val="both"/>
              <w:rPr>
                <w:rFonts w:cs="Simplified Arabic"/>
                <w:rtl/>
              </w:rPr>
            </w:pPr>
            <w:r w:rsidRPr="00F71677">
              <w:rPr>
                <w:rFonts w:cs="Simplified Arabic"/>
                <w:b/>
                <w:bCs/>
                <w:noProof/>
                <w:sz w:val="36"/>
                <w:szCs w:val="36"/>
                <w:rtl/>
                <w:lang w:val="en-GB" w:eastAsia="en-GB"/>
              </w:rPr>
              <w:drawing>
                <wp:anchor distT="0" distB="0" distL="114300" distR="114300" simplePos="0" relativeHeight="251661312" behindDoc="0" locked="0" layoutInCell="1" allowOverlap="1" wp14:anchorId="1EA7452B" wp14:editId="1215368D">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3"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1D49E39D" w14:textId="25518B59" w:rsidR="001E3423" w:rsidRPr="00F71677" w:rsidRDefault="001E3423" w:rsidP="006B4CDA">
      <w:pPr>
        <w:bidi/>
        <w:ind w:left="562" w:hanging="562"/>
        <w:rPr>
          <w:rFonts w:cs="Simplified Arabic"/>
          <w:b/>
          <w:bCs/>
          <w:rtl/>
          <w:lang w:bidi="ar-EG"/>
        </w:rPr>
      </w:pPr>
      <w:r w:rsidRPr="00F71677">
        <w:rPr>
          <w:rFonts w:cs="Simplified Arabic"/>
          <w:b/>
          <w:bCs/>
          <w:rtl/>
        </w:rPr>
        <w:t>الهيئة</w:t>
      </w:r>
      <w:r w:rsidR="009E190C" w:rsidRPr="00F71677">
        <w:rPr>
          <w:rFonts w:cs="Simplified Arabic"/>
          <w:b/>
          <w:bCs/>
          <w:rtl/>
        </w:rPr>
        <w:t xml:space="preserve"> </w:t>
      </w:r>
      <w:r w:rsidRPr="00F71677">
        <w:rPr>
          <w:rFonts w:cs="Simplified Arabic"/>
          <w:b/>
          <w:bCs/>
          <w:rtl/>
        </w:rPr>
        <w:t>الفرعية</w:t>
      </w:r>
      <w:r w:rsidR="009E190C" w:rsidRPr="00F71677">
        <w:rPr>
          <w:rFonts w:cs="Simplified Arabic"/>
          <w:b/>
          <w:bCs/>
          <w:rtl/>
        </w:rPr>
        <w:t xml:space="preserve"> </w:t>
      </w:r>
      <w:r w:rsidR="001C31CC" w:rsidRPr="00F71677">
        <w:rPr>
          <w:rFonts w:cs="Simplified Arabic" w:hint="cs"/>
          <w:b/>
          <w:bCs/>
          <w:rtl/>
        </w:rPr>
        <w:t>للتنفيذ</w:t>
      </w:r>
    </w:p>
    <w:p w14:paraId="36ADB51C" w14:textId="083A2C40" w:rsidR="001E3423" w:rsidRPr="00F71677" w:rsidRDefault="001E3423" w:rsidP="006B4CDA">
      <w:pPr>
        <w:bidi/>
        <w:ind w:left="562" w:hanging="562"/>
        <w:rPr>
          <w:rFonts w:cs="Simplified Arabic"/>
          <w:b/>
          <w:bCs/>
          <w:rtl/>
          <w:lang w:bidi="ar-EG"/>
        </w:rPr>
      </w:pPr>
      <w:r w:rsidRPr="00F71677">
        <w:rPr>
          <w:rFonts w:cs="Simplified Arabic"/>
          <w:b/>
          <w:bCs/>
          <w:rtl/>
        </w:rPr>
        <w:t>الاجتماع</w:t>
      </w:r>
      <w:r w:rsidR="009E190C" w:rsidRPr="00F71677">
        <w:rPr>
          <w:rFonts w:cs="Simplified Arabic"/>
          <w:b/>
          <w:bCs/>
          <w:rtl/>
        </w:rPr>
        <w:t xml:space="preserve"> </w:t>
      </w:r>
      <w:r w:rsidR="00EB53EC" w:rsidRPr="00F71677">
        <w:rPr>
          <w:rFonts w:cs="Simplified Arabic" w:hint="cs"/>
          <w:b/>
          <w:bCs/>
          <w:rtl/>
        </w:rPr>
        <w:t>السادس</w:t>
      </w:r>
    </w:p>
    <w:p w14:paraId="4109BA0E" w14:textId="7E23737B" w:rsidR="00F15332" w:rsidRPr="00F71677" w:rsidRDefault="00EB53EC" w:rsidP="006B4CDA">
      <w:pPr>
        <w:bidi/>
        <w:ind w:left="562" w:hanging="562"/>
        <w:rPr>
          <w:rFonts w:cs="Simplified Arabic"/>
          <w:lang w:bidi="ar-EG"/>
        </w:rPr>
      </w:pPr>
      <w:r w:rsidRPr="00F71677">
        <w:rPr>
          <w:rFonts w:cs="Simplified Arabic" w:hint="cs"/>
          <w:rtl/>
        </w:rPr>
        <w:t>روما،</w:t>
      </w:r>
      <w:r w:rsidR="009E190C" w:rsidRPr="00F71677">
        <w:rPr>
          <w:rFonts w:cs="Simplified Arabic" w:hint="cs"/>
          <w:rtl/>
        </w:rPr>
        <w:t xml:space="preserve"> </w:t>
      </w:r>
      <w:r w:rsidRPr="00F71677">
        <w:rPr>
          <w:rFonts w:cs="Simplified Arabic" w:hint="cs"/>
          <w:rtl/>
        </w:rPr>
        <w:t>16-19</w:t>
      </w:r>
      <w:r w:rsidR="009E190C" w:rsidRPr="00F71677">
        <w:rPr>
          <w:rFonts w:cs="Simplified Arabic" w:hint="cs"/>
          <w:rtl/>
        </w:rPr>
        <w:t xml:space="preserve"> </w:t>
      </w:r>
      <w:r w:rsidRPr="00F71677">
        <w:rPr>
          <w:rFonts w:cs="Simplified Arabic" w:hint="cs"/>
          <w:rtl/>
        </w:rPr>
        <w:t>فبراير/شباط</w:t>
      </w:r>
      <w:r w:rsidR="009E190C" w:rsidRPr="00F71677">
        <w:rPr>
          <w:rFonts w:cs="Simplified Arabic" w:hint="cs"/>
          <w:rtl/>
        </w:rPr>
        <w:t xml:space="preserve"> </w:t>
      </w:r>
      <w:r w:rsidRPr="00F71677">
        <w:rPr>
          <w:rFonts w:cs="Simplified Arabic" w:hint="cs"/>
          <w:rtl/>
        </w:rPr>
        <w:t>2026</w:t>
      </w:r>
    </w:p>
    <w:p w14:paraId="0A1805B7" w14:textId="433B2533" w:rsidR="009C0D20" w:rsidRPr="00F71677" w:rsidRDefault="009C0D20" w:rsidP="006B4CDA">
      <w:pPr>
        <w:bidi/>
        <w:ind w:left="562" w:hanging="562"/>
        <w:rPr>
          <w:rFonts w:cs="Simplified Arabic"/>
          <w:rtl/>
          <w:lang w:val="en-US" w:bidi="ar-EG"/>
        </w:rPr>
      </w:pPr>
      <w:r w:rsidRPr="00F71677">
        <w:rPr>
          <w:rFonts w:cs="Simplified Arabic" w:hint="cs"/>
          <w:rtl/>
          <w:lang w:val="en-US" w:bidi="ar-EG"/>
        </w:rPr>
        <w:t>البند</w:t>
      </w:r>
      <w:r w:rsidR="009E190C" w:rsidRPr="00F71677">
        <w:rPr>
          <w:rFonts w:cs="Simplified Arabic" w:hint="cs"/>
          <w:rtl/>
          <w:lang w:val="en-US" w:bidi="ar-EG"/>
        </w:rPr>
        <w:t xml:space="preserve"> </w:t>
      </w:r>
      <w:r w:rsidR="00670E0D" w:rsidRPr="00F71677">
        <w:rPr>
          <w:rFonts w:cs="Simplified Arabic" w:hint="cs"/>
          <w:rtl/>
          <w:lang w:val="en-US" w:bidi="ar-EG"/>
        </w:rPr>
        <w:t>3</w:t>
      </w:r>
      <w:r w:rsidR="009E190C" w:rsidRPr="00F71677">
        <w:rPr>
          <w:rFonts w:cs="Simplified Arabic" w:hint="cs"/>
          <w:rtl/>
          <w:lang w:val="en-US" w:bidi="ar-EG"/>
        </w:rPr>
        <w:t xml:space="preserve"> </w:t>
      </w:r>
      <w:r w:rsidR="00EC3FA6">
        <w:rPr>
          <w:rFonts w:cs="Simplified Arabic" w:hint="cs"/>
          <w:rtl/>
          <w:lang w:val="en-US" w:bidi="ar-EG"/>
        </w:rPr>
        <w:t xml:space="preserve">(أ) </w:t>
      </w:r>
      <w:r w:rsidRPr="00F71677">
        <w:rPr>
          <w:rFonts w:cs="Simplified Arabic" w:hint="cs"/>
          <w:rtl/>
          <w:lang w:val="en-US" w:bidi="ar-EG"/>
        </w:rPr>
        <w:t>من</w:t>
      </w:r>
      <w:r w:rsidR="009E190C" w:rsidRPr="00F71677">
        <w:rPr>
          <w:rFonts w:cs="Simplified Arabic" w:hint="cs"/>
          <w:rtl/>
          <w:lang w:val="en-US" w:bidi="ar-EG"/>
        </w:rPr>
        <w:t xml:space="preserve"> </w:t>
      </w:r>
      <w:r w:rsidRPr="00F71677">
        <w:rPr>
          <w:rFonts w:cs="Simplified Arabic" w:hint="cs"/>
          <w:rtl/>
          <w:lang w:val="en-US" w:bidi="ar-EG"/>
        </w:rPr>
        <w:t>جدول</w:t>
      </w:r>
      <w:r w:rsidR="009E190C" w:rsidRPr="00F71677">
        <w:rPr>
          <w:rFonts w:cs="Simplified Arabic" w:hint="cs"/>
          <w:rtl/>
          <w:lang w:val="en-US" w:bidi="ar-EG"/>
        </w:rPr>
        <w:t xml:space="preserve"> </w:t>
      </w:r>
      <w:r w:rsidRPr="00F71677">
        <w:rPr>
          <w:rFonts w:cs="Simplified Arabic" w:hint="cs"/>
          <w:rtl/>
          <w:lang w:val="en-US" w:bidi="ar-EG"/>
        </w:rPr>
        <w:t>الأعمال</w:t>
      </w:r>
    </w:p>
    <w:p w14:paraId="2D337E7C" w14:textId="4177359B" w:rsidR="001C31CC" w:rsidRPr="00F71677" w:rsidRDefault="009E190C" w:rsidP="009E190C">
      <w:pPr>
        <w:bidi/>
        <w:ind w:left="562" w:hanging="562"/>
        <w:rPr>
          <w:rFonts w:cs="Simplified Arabic"/>
          <w:rtl/>
          <w:lang w:bidi="ar-EG"/>
        </w:rPr>
      </w:pPr>
      <w:r w:rsidRPr="00F71677">
        <w:rPr>
          <w:rFonts w:cs="Simplified Arabic"/>
          <w:b/>
          <w:bCs/>
          <w:rtl/>
          <w:lang w:val="en-US" w:bidi="ar-EG"/>
        </w:rPr>
        <w:t xml:space="preserve">حشد </w:t>
      </w:r>
      <w:r w:rsidR="00670E0D" w:rsidRPr="00F71677">
        <w:rPr>
          <w:rFonts w:cs="Simplified Arabic"/>
          <w:b/>
          <w:bCs/>
          <w:rtl/>
          <w:lang w:val="en-US" w:bidi="ar-EG"/>
        </w:rPr>
        <w:t>الموارد</w:t>
      </w:r>
      <w:r w:rsidRPr="00F71677">
        <w:rPr>
          <w:rFonts w:cs="Simplified Arabic"/>
          <w:b/>
          <w:bCs/>
          <w:rtl/>
          <w:lang w:val="en-US" w:bidi="ar-EG"/>
        </w:rPr>
        <w:t xml:space="preserve"> </w:t>
      </w:r>
      <w:r w:rsidRPr="00F71677">
        <w:rPr>
          <w:rFonts w:cs="Simplified Arabic" w:hint="cs"/>
          <w:b/>
          <w:bCs/>
          <w:rtl/>
          <w:lang w:val="en-US" w:bidi="ar-EG"/>
        </w:rPr>
        <w:t>و</w:t>
      </w:r>
      <w:r w:rsidR="00670E0D" w:rsidRPr="00F71677">
        <w:rPr>
          <w:rFonts w:cs="Simplified Arabic"/>
          <w:b/>
          <w:bCs/>
          <w:rtl/>
          <w:lang w:val="en-US" w:bidi="ar-EG"/>
        </w:rPr>
        <w:t>الآلية</w:t>
      </w:r>
      <w:r w:rsidRPr="00F71677">
        <w:rPr>
          <w:rFonts w:cs="Simplified Arabic" w:hint="cs"/>
          <w:b/>
          <w:bCs/>
          <w:rtl/>
          <w:lang w:val="en-US" w:bidi="ar-EG"/>
        </w:rPr>
        <w:t xml:space="preserve"> المالية</w:t>
      </w:r>
      <w:r w:rsidRPr="00F71677">
        <w:rPr>
          <w:rFonts w:cs="Simplified Arabic"/>
          <w:b/>
          <w:bCs/>
          <w:rtl/>
          <w:lang w:val="en-US" w:bidi="ar-EG"/>
        </w:rPr>
        <w:t xml:space="preserve">: حشد </w:t>
      </w:r>
      <w:r w:rsidR="00670E0D" w:rsidRPr="00F71677">
        <w:rPr>
          <w:rFonts w:cs="Simplified Arabic"/>
          <w:b/>
          <w:bCs/>
          <w:rtl/>
          <w:lang w:val="en-US" w:bidi="ar-EG"/>
        </w:rPr>
        <w:t>الموارد</w:t>
      </w:r>
    </w:p>
    <w:p w14:paraId="3D579F2E" w14:textId="77777777" w:rsidR="00CA1D37" w:rsidRPr="007C6ACE" w:rsidRDefault="00CA1D37" w:rsidP="00CA1D37">
      <w:pPr>
        <w:bidi/>
        <w:spacing w:line="120" w:lineRule="auto"/>
        <w:rPr>
          <w:rFonts w:cs="Simplified Arabic"/>
          <w:rtl/>
        </w:rPr>
      </w:pPr>
    </w:p>
    <w:p w14:paraId="6582775C" w14:textId="77777777" w:rsidR="00CA1D37" w:rsidRDefault="00CA1D37" w:rsidP="00CA1D37">
      <w:pPr>
        <w:keepNext/>
        <w:keepLines/>
        <w:bidi/>
        <w:spacing w:after="120" w:line="216" w:lineRule="auto"/>
        <w:ind w:left="567"/>
        <w:rPr>
          <w:rFonts w:cs="Simplified Arabic"/>
          <w:b/>
          <w:bCs/>
          <w:szCs w:val="28"/>
          <w:rtl/>
          <w:lang w:bidi="ar-EG"/>
        </w:rPr>
      </w:pPr>
      <w:r>
        <w:rPr>
          <w:rFonts w:cs="Simplified Arabic" w:hint="cs"/>
          <w:b/>
          <w:bCs/>
          <w:szCs w:val="28"/>
          <w:rtl/>
          <w:lang w:bidi="ar-EG"/>
        </w:rPr>
        <w:t>توصية اعتمدتها الهيئة الفرعية للتنفيذ في 19 فبراير/شباط 2026</w:t>
      </w:r>
    </w:p>
    <w:p w14:paraId="2E30FEAC" w14:textId="08DA5C25" w:rsidR="00E140E2" w:rsidRPr="00CA1D37" w:rsidRDefault="00CA1D37" w:rsidP="00A051B2">
      <w:pPr>
        <w:keepNext/>
        <w:keepLines/>
        <w:bidi/>
        <w:spacing w:after="120" w:line="216" w:lineRule="auto"/>
        <w:ind w:left="567"/>
        <w:rPr>
          <w:rFonts w:cs="Simplified Arabic"/>
          <w:b/>
          <w:bCs/>
          <w:sz w:val="22"/>
          <w:rtl/>
        </w:rPr>
      </w:pPr>
      <w:r w:rsidRPr="00CA1D37">
        <w:rPr>
          <w:rFonts w:cs="Simplified Arabic" w:hint="cs"/>
          <w:b/>
          <w:bCs/>
          <w:sz w:val="22"/>
          <w:rtl/>
          <w:lang w:bidi="ar-EG"/>
        </w:rPr>
        <w:t>6/1-</w:t>
      </w:r>
      <w:r w:rsidRPr="00CA1D37">
        <w:rPr>
          <w:rFonts w:cs="Simplified Arabic"/>
          <w:b/>
          <w:bCs/>
          <w:sz w:val="22"/>
          <w:rtl/>
          <w:lang w:bidi="ar-EG"/>
        </w:rPr>
        <w:tab/>
      </w:r>
      <w:r w:rsidR="009E190C" w:rsidRPr="00CA1D37">
        <w:rPr>
          <w:rFonts w:cs="Simplified Arabic"/>
          <w:b/>
          <w:bCs/>
          <w:sz w:val="22"/>
          <w:rtl/>
        </w:rPr>
        <w:t xml:space="preserve">حشد </w:t>
      </w:r>
      <w:r w:rsidR="00670E0D" w:rsidRPr="00CA1D37">
        <w:rPr>
          <w:rFonts w:cs="Simplified Arabic"/>
          <w:b/>
          <w:bCs/>
          <w:sz w:val="22"/>
          <w:rtl/>
        </w:rPr>
        <w:t>الموارد</w:t>
      </w:r>
    </w:p>
    <w:p w14:paraId="08F3A4E1" w14:textId="0A84B8EE" w:rsidR="00691F2E" w:rsidRPr="00F71677" w:rsidRDefault="00691F2E" w:rsidP="003C5C4F">
      <w:pPr>
        <w:pStyle w:val="ListParagraph"/>
        <w:bidi/>
        <w:spacing w:after="120" w:line="216" w:lineRule="auto"/>
        <w:ind w:left="1530"/>
        <w:contextualSpacing w:val="0"/>
        <w:jc w:val="both"/>
        <w:rPr>
          <w:rFonts w:cs="Simplified Arabic"/>
          <w:i/>
          <w:iCs/>
          <w:sz w:val="22"/>
          <w:rtl/>
          <w:lang w:bidi="ar-EG"/>
        </w:rPr>
      </w:pPr>
      <w:r w:rsidRPr="00F71677">
        <w:rPr>
          <w:rFonts w:cs="Simplified Arabic" w:hint="cs"/>
          <w:i/>
          <w:iCs/>
          <w:sz w:val="22"/>
          <w:rtl/>
        </w:rPr>
        <w:t xml:space="preserve">إن </w:t>
      </w:r>
      <w:r w:rsidR="00395815">
        <w:rPr>
          <w:rFonts w:cs="Simplified Arabic" w:hint="cs"/>
          <w:i/>
          <w:iCs/>
          <w:sz w:val="22"/>
          <w:rtl/>
        </w:rPr>
        <w:t>الهيئة الفرعية للتنفيذ</w:t>
      </w:r>
      <w:r w:rsidR="00950C03">
        <w:rPr>
          <w:rFonts w:cs="Simplified Arabic" w:hint="cs"/>
          <w:i/>
          <w:iCs/>
          <w:sz w:val="22"/>
          <w:rtl/>
          <w:lang w:bidi="ar-EG"/>
        </w:rPr>
        <w:t>،</w:t>
      </w:r>
    </w:p>
    <w:p w14:paraId="6880FF1F" w14:textId="16FDE0A8" w:rsidR="00566E4B" w:rsidRPr="00395815" w:rsidRDefault="005E1EE2" w:rsidP="009377A1">
      <w:pPr>
        <w:pStyle w:val="ListParagraph"/>
        <w:numPr>
          <w:ilvl w:val="0"/>
          <w:numId w:val="31"/>
        </w:numPr>
        <w:bidi/>
        <w:spacing w:after="120" w:line="216" w:lineRule="auto"/>
        <w:ind w:left="713" w:firstLine="709"/>
        <w:contextualSpacing w:val="0"/>
        <w:jc w:val="both"/>
        <w:rPr>
          <w:rFonts w:cs="Simplified Arabic"/>
          <w:sz w:val="22"/>
        </w:rPr>
      </w:pPr>
      <w:r w:rsidRPr="00F71677">
        <w:rPr>
          <w:rFonts w:cs="Simplified Arabic" w:hint="cs"/>
          <w:i/>
          <w:iCs/>
          <w:sz w:val="22"/>
          <w:rtl/>
        </w:rPr>
        <w:t>ت</w:t>
      </w:r>
      <w:r w:rsidR="00566E4B" w:rsidRPr="00F71677">
        <w:rPr>
          <w:rFonts w:cs="Simplified Arabic"/>
          <w:i/>
          <w:iCs/>
          <w:sz w:val="22"/>
          <w:rtl/>
        </w:rPr>
        <w:t>حيط</w:t>
      </w:r>
      <w:r w:rsidR="009E190C" w:rsidRPr="00F71677">
        <w:rPr>
          <w:rFonts w:cs="Simplified Arabic"/>
          <w:i/>
          <w:iCs/>
          <w:sz w:val="22"/>
          <w:rtl/>
        </w:rPr>
        <w:t xml:space="preserve"> </w:t>
      </w:r>
      <w:r w:rsidR="00566E4B" w:rsidRPr="00F71677">
        <w:rPr>
          <w:rFonts w:cs="Simplified Arabic"/>
          <w:i/>
          <w:iCs/>
          <w:sz w:val="22"/>
          <w:rtl/>
        </w:rPr>
        <w:t>علما</w:t>
      </w:r>
      <w:r w:rsidR="009E190C" w:rsidRPr="00F71677">
        <w:rPr>
          <w:rFonts w:cs="Simplified Arabic"/>
          <w:sz w:val="22"/>
          <w:rtl/>
        </w:rPr>
        <w:t xml:space="preserve"> </w:t>
      </w:r>
      <w:r w:rsidR="00566E4B" w:rsidRPr="00F71677">
        <w:rPr>
          <w:rFonts w:cs="Simplified Arabic"/>
          <w:sz w:val="22"/>
          <w:rtl/>
        </w:rPr>
        <w:t>بالتقرير</w:t>
      </w:r>
      <w:r w:rsidR="009E190C" w:rsidRPr="00F71677">
        <w:rPr>
          <w:rFonts w:cs="Simplified Arabic"/>
          <w:sz w:val="22"/>
          <w:rtl/>
        </w:rPr>
        <w:t xml:space="preserve"> </w:t>
      </w:r>
      <w:r w:rsidR="00935156">
        <w:rPr>
          <w:rFonts w:cs="Simplified Arabic" w:hint="cs"/>
          <w:sz w:val="22"/>
          <w:rtl/>
        </w:rPr>
        <w:t xml:space="preserve">عن </w:t>
      </w:r>
      <w:r w:rsidR="00566E4B" w:rsidRPr="00F71677">
        <w:rPr>
          <w:rFonts w:cs="Simplified Arabic"/>
          <w:sz w:val="22"/>
          <w:rtl/>
        </w:rPr>
        <w:t>التقدم</w:t>
      </w:r>
      <w:r w:rsidR="009E190C" w:rsidRPr="00F71677">
        <w:rPr>
          <w:rFonts w:cs="Simplified Arabic"/>
          <w:sz w:val="22"/>
          <w:rtl/>
        </w:rPr>
        <w:t xml:space="preserve"> </w:t>
      </w:r>
      <w:r w:rsidR="00566E4B" w:rsidRPr="00F71677">
        <w:rPr>
          <w:rFonts w:cs="Simplified Arabic"/>
          <w:sz w:val="22"/>
          <w:rtl/>
        </w:rPr>
        <w:t>المحرز</w:t>
      </w:r>
      <w:r w:rsidR="009E190C" w:rsidRPr="00F71677">
        <w:rPr>
          <w:rFonts w:cs="Simplified Arabic"/>
          <w:sz w:val="22"/>
          <w:rtl/>
        </w:rPr>
        <w:t xml:space="preserve"> </w:t>
      </w:r>
      <w:r w:rsidR="00566E4B" w:rsidRPr="00F71677">
        <w:rPr>
          <w:rFonts w:cs="Simplified Arabic"/>
          <w:sz w:val="22"/>
          <w:rtl/>
        </w:rPr>
        <w:t>في</w:t>
      </w:r>
      <w:r w:rsidR="009E190C" w:rsidRPr="00F71677">
        <w:rPr>
          <w:rFonts w:cs="Simplified Arabic"/>
          <w:sz w:val="22"/>
          <w:rtl/>
        </w:rPr>
        <w:t xml:space="preserve"> </w:t>
      </w:r>
      <w:r w:rsidR="00566E4B" w:rsidRPr="00F71677">
        <w:rPr>
          <w:rFonts w:cs="Simplified Arabic"/>
          <w:sz w:val="22"/>
          <w:rtl/>
        </w:rPr>
        <w:t>تنفيذ</w:t>
      </w:r>
      <w:r w:rsidR="009E190C" w:rsidRPr="00F71677">
        <w:rPr>
          <w:rFonts w:cs="Simplified Arabic"/>
          <w:sz w:val="22"/>
          <w:rtl/>
        </w:rPr>
        <w:t xml:space="preserve"> </w:t>
      </w:r>
      <w:r w:rsidR="00566E4B" w:rsidRPr="00F71677">
        <w:rPr>
          <w:rFonts w:cs="Simplified Arabic" w:hint="cs"/>
          <w:sz w:val="22"/>
          <w:rtl/>
        </w:rPr>
        <w:t>المقرر</w:t>
      </w:r>
      <w:r w:rsidR="009E190C" w:rsidRPr="00F71677">
        <w:rPr>
          <w:rFonts w:cs="Simplified Arabic"/>
          <w:sz w:val="22"/>
          <w:rtl/>
        </w:rPr>
        <w:t xml:space="preserve"> </w:t>
      </w:r>
      <w:hyperlink r:id="rId14" w:history="1">
        <w:r w:rsidR="00D06F97" w:rsidRPr="00F71677">
          <w:rPr>
            <w:rStyle w:val="Hyperlink"/>
            <w:rFonts w:cs="Simplified Arabic"/>
            <w:sz w:val="22"/>
            <w:rtl/>
            <w:lang w:val="en-US"/>
          </w:rPr>
          <w:t>16/34</w:t>
        </w:r>
      </w:hyperlink>
      <w:r w:rsidR="009E190C" w:rsidRPr="00F71677">
        <w:rPr>
          <w:rFonts w:cs="Simplified Arabic"/>
          <w:sz w:val="22"/>
          <w:rtl/>
        </w:rPr>
        <w:t xml:space="preserve"> </w:t>
      </w:r>
      <w:r w:rsidR="00566E4B" w:rsidRPr="00F71677">
        <w:rPr>
          <w:rFonts w:cs="Simplified Arabic"/>
          <w:sz w:val="22"/>
          <w:rtl/>
        </w:rPr>
        <w:t>الصادر</w:t>
      </w:r>
      <w:r w:rsidR="009E190C" w:rsidRPr="00F71677">
        <w:rPr>
          <w:rFonts w:cs="Simplified Arabic"/>
          <w:sz w:val="22"/>
          <w:rtl/>
        </w:rPr>
        <w:t xml:space="preserve"> </w:t>
      </w:r>
      <w:r w:rsidR="00566E4B" w:rsidRPr="00F71677">
        <w:rPr>
          <w:rFonts w:cs="Simplified Arabic"/>
          <w:sz w:val="22"/>
          <w:rtl/>
        </w:rPr>
        <w:t>في</w:t>
      </w:r>
      <w:r w:rsidR="009E190C" w:rsidRPr="00F71677">
        <w:rPr>
          <w:rFonts w:cs="Simplified Arabic"/>
          <w:sz w:val="22"/>
          <w:rtl/>
        </w:rPr>
        <w:t xml:space="preserve"> </w:t>
      </w:r>
      <w:r w:rsidR="00566E4B" w:rsidRPr="00F71677">
        <w:rPr>
          <w:rFonts w:cs="Simplified Arabic"/>
          <w:sz w:val="22"/>
          <w:rtl/>
        </w:rPr>
        <w:t>27</w:t>
      </w:r>
      <w:r w:rsidR="009E190C" w:rsidRPr="00F71677">
        <w:rPr>
          <w:rFonts w:cs="Simplified Arabic"/>
          <w:sz w:val="22"/>
          <w:rtl/>
        </w:rPr>
        <w:t xml:space="preserve"> </w:t>
      </w:r>
      <w:r w:rsidR="00566E4B" w:rsidRPr="00F71677">
        <w:rPr>
          <w:rFonts w:cs="Simplified Arabic"/>
          <w:sz w:val="22"/>
          <w:rtl/>
        </w:rPr>
        <w:t>فبراير</w:t>
      </w:r>
      <w:r w:rsidR="00566E4B" w:rsidRPr="00F71677">
        <w:rPr>
          <w:rFonts w:cs="Simplified Arabic" w:hint="cs"/>
          <w:sz w:val="22"/>
          <w:rtl/>
        </w:rPr>
        <w:t>/شباط</w:t>
      </w:r>
      <w:r w:rsidR="009E190C" w:rsidRPr="00F71677">
        <w:rPr>
          <w:rFonts w:cs="Simplified Arabic"/>
          <w:sz w:val="22"/>
          <w:rtl/>
        </w:rPr>
        <w:t xml:space="preserve"> </w:t>
      </w:r>
      <w:r w:rsidR="00566E4B" w:rsidRPr="00F71677">
        <w:rPr>
          <w:rFonts w:cs="Simplified Arabic"/>
          <w:sz w:val="22"/>
          <w:rtl/>
        </w:rPr>
        <w:t>2025</w:t>
      </w:r>
      <w:r w:rsidR="00CA1D37" w:rsidRPr="00F71677">
        <w:rPr>
          <w:rStyle w:val="FootnoteReference"/>
          <w:rFonts w:cs="Simplified Arabic"/>
          <w:sz w:val="22"/>
          <w:rtl/>
        </w:rPr>
        <w:footnoteReference w:id="1"/>
      </w:r>
      <w:r w:rsidR="009E190C" w:rsidRPr="00F71677">
        <w:rPr>
          <w:rFonts w:cs="Simplified Arabic"/>
          <w:sz w:val="22"/>
          <w:rtl/>
        </w:rPr>
        <w:t xml:space="preserve"> </w:t>
      </w:r>
      <w:r w:rsidR="00566E4B" w:rsidRPr="00F71677">
        <w:rPr>
          <w:rFonts w:cs="Simplified Arabic"/>
          <w:sz w:val="22"/>
          <w:rtl/>
        </w:rPr>
        <w:t>والذي</w:t>
      </w:r>
      <w:r w:rsidR="009E190C" w:rsidRPr="00F71677">
        <w:rPr>
          <w:rFonts w:cs="Simplified Arabic"/>
          <w:sz w:val="22"/>
          <w:rtl/>
        </w:rPr>
        <w:t xml:space="preserve"> </w:t>
      </w:r>
      <w:r w:rsidR="00566E4B" w:rsidRPr="00F71677">
        <w:rPr>
          <w:rFonts w:cs="Simplified Arabic"/>
          <w:sz w:val="22"/>
          <w:rtl/>
        </w:rPr>
        <w:t>أعدته</w:t>
      </w:r>
      <w:r w:rsidR="009E190C" w:rsidRPr="00F71677">
        <w:rPr>
          <w:rFonts w:cs="Simplified Arabic"/>
          <w:sz w:val="22"/>
          <w:rtl/>
        </w:rPr>
        <w:t xml:space="preserve"> </w:t>
      </w:r>
      <w:r w:rsidR="00566E4B" w:rsidRPr="00F71677">
        <w:rPr>
          <w:rFonts w:cs="Simplified Arabic"/>
          <w:sz w:val="22"/>
          <w:rtl/>
        </w:rPr>
        <w:t>أمانة</w:t>
      </w:r>
      <w:r w:rsidR="009E190C" w:rsidRPr="00F71677">
        <w:rPr>
          <w:rFonts w:cs="Simplified Arabic"/>
          <w:sz w:val="22"/>
          <w:rtl/>
        </w:rPr>
        <w:t xml:space="preserve"> </w:t>
      </w:r>
      <w:r w:rsidR="00566E4B" w:rsidRPr="00F71677">
        <w:rPr>
          <w:rFonts w:cs="Simplified Arabic"/>
          <w:sz w:val="22"/>
          <w:rtl/>
        </w:rPr>
        <w:t>اتفاقية</w:t>
      </w:r>
      <w:r w:rsidR="009E190C" w:rsidRPr="00F71677">
        <w:rPr>
          <w:rFonts w:cs="Simplified Arabic"/>
          <w:sz w:val="22"/>
          <w:rtl/>
        </w:rPr>
        <w:t xml:space="preserve"> </w:t>
      </w:r>
      <w:r w:rsidR="00566E4B" w:rsidRPr="00F71677">
        <w:rPr>
          <w:rFonts w:cs="Simplified Arabic"/>
          <w:sz w:val="22"/>
          <w:rtl/>
        </w:rPr>
        <w:t>التنوع</w:t>
      </w:r>
      <w:r w:rsidR="009E190C" w:rsidRPr="00F71677">
        <w:rPr>
          <w:rFonts w:cs="Simplified Arabic"/>
          <w:sz w:val="22"/>
          <w:rtl/>
        </w:rPr>
        <w:t xml:space="preserve"> </w:t>
      </w:r>
      <w:r w:rsidR="00566E4B" w:rsidRPr="00F71677">
        <w:rPr>
          <w:rFonts w:cs="Simplified Arabic"/>
          <w:sz w:val="22"/>
          <w:rtl/>
        </w:rPr>
        <w:t>البيولوجي؛</w:t>
      </w:r>
      <w:r w:rsidR="00566E4B" w:rsidRPr="00F71677">
        <w:rPr>
          <w:rStyle w:val="FootnoteReference"/>
          <w:rFonts w:cs="Simplified Arabic"/>
          <w:sz w:val="22"/>
          <w:rtl/>
        </w:rPr>
        <w:footnoteReference w:id="2"/>
      </w:r>
    </w:p>
    <w:p w14:paraId="11DA139B" w14:textId="0B8624E9" w:rsidR="00395815" w:rsidRDefault="00395815" w:rsidP="00395815">
      <w:pPr>
        <w:pStyle w:val="ListParagraph"/>
        <w:numPr>
          <w:ilvl w:val="0"/>
          <w:numId w:val="31"/>
        </w:numPr>
        <w:bidi/>
        <w:spacing w:after="120" w:line="216" w:lineRule="auto"/>
        <w:ind w:left="713" w:firstLine="709"/>
        <w:contextualSpacing w:val="0"/>
        <w:jc w:val="both"/>
        <w:rPr>
          <w:rFonts w:cs="Simplified Arabic"/>
          <w:sz w:val="22"/>
        </w:rPr>
      </w:pPr>
      <w:r w:rsidRPr="007C2CDF">
        <w:rPr>
          <w:rFonts w:cs="Simplified Arabic" w:hint="cs"/>
          <w:i/>
          <w:iCs/>
          <w:sz w:val="22"/>
          <w:rtl/>
        </w:rPr>
        <w:t>ت</w:t>
      </w:r>
      <w:r w:rsidRPr="007C2CDF">
        <w:rPr>
          <w:rFonts w:cs="Simplified Arabic"/>
          <w:i/>
          <w:iCs/>
          <w:sz w:val="22"/>
          <w:rtl/>
        </w:rPr>
        <w:t>حيط علما</w:t>
      </w:r>
      <w:r w:rsidRPr="007C2CDF">
        <w:rPr>
          <w:rFonts w:cs="Simplified Arabic" w:hint="cs"/>
          <w:i/>
          <w:iCs/>
          <w:sz w:val="22"/>
          <w:rtl/>
        </w:rPr>
        <w:t xml:space="preserve"> أيضا</w:t>
      </w:r>
      <w:r w:rsidRPr="00395815">
        <w:rPr>
          <w:rFonts w:cs="Simplified Arabic"/>
          <w:sz w:val="22"/>
          <w:rtl/>
        </w:rPr>
        <w:t xml:space="preserve"> بمشاريع الدراسات التي كلفت بها الأمانة عملا بالفقرة 26 (ب) من </w:t>
      </w:r>
      <w:r w:rsidR="00C17345">
        <w:rPr>
          <w:rFonts w:cs="Simplified Arabic" w:hint="cs"/>
          <w:sz w:val="22"/>
          <w:rtl/>
        </w:rPr>
        <w:t>المقرر</w:t>
      </w:r>
      <w:r w:rsidRPr="00395815">
        <w:rPr>
          <w:rFonts w:cs="Simplified Arabic"/>
          <w:sz w:val="22"/>
          <w:rtl/>
        </w:rPr>
        <w:t xml:space="preserve"> </w:t>
      </w:r>
      <w:hyperlink r:id="rId15" w:history="1">
        <w:r w:rsidRPr="00884FF6">
          <w:rPr>
            <w:rStyle w:val="Hyperlink"/>
            <w:rFonts w:cs="Simplified Arabic"/>
            <w:sz w:val="22"/>
            <w:rtl/>
          </w:rPr>
          <w:t>16/34</w:t>
        </w:r>
      </w:hyperlink>
      <w:r w:rsidRPr="00395815">
        <w:rPr>
          <w:rFonts w:cs="Simplified Arabic"/>
          <w:sz w:val="22"/>
          <w:rtl/>
        </w:rPr>
        <w:t>؛</w:t>
      </w:r>
      <w:r w:rsidR="00DE703C">
        <w:rPr>
          <w:rStyle w:val="FootnoteReference"/>
          <w:rFonts w:cs="Simplified Arabic"/>
          <w:sz w:val="22"/>
          <w:rtl/>
        </w:rPr>
        <w:footnoteReference w:id="3"/>
      </w:r>
    </w:p>
    <w:p w14:paraId="00E2BC78" w14:textId="24F7D8E8" w:rsidR="00CA1D37" w:rsidRDefault="00AE4391" w:rsidP="00336A72">
      <w:pPr>
        <w:pStyle w:val="ListParagraph"/>
        <w:numPr>
          <w:ilvl w:val="0"/>
          <w:numId w:val="31"/>
        </w:numPr>
        <w:bidi/>
        <w:spacing w:after="120" w:line="216" w:lineRule="auto"/>
        <w:ind w:left="713" w:firstLine="709"/>
        <w:contextualSpacing w:val="0"/>
        <w:jc w:val="both"/>
        <w:rPr>
          <w:rFonts w:cs="Simplified Arabic"/>
          <w:sz w:val="22"/>
        </w:rPr>
      </w:pPr>
      <w:r w:rsidRPr="00194E31">
        <w:rPr>
          <w:rFonts w:cs="Simplified Arabic" w:hint="cs"/>
          <w:i/>
          <w:iCs/>
          <w:sz w:val="22"/>
          <w:rtl/>
        </w:rPr>
        <w:t>ت</w:t>
      </w:r>
      <w:r w:rsidRPr="00194E31">
        <w:rPr>
          <w:rFonts w:cs="Simplified Arabic"/>
          <w:i/>
          <w:iCs/>
          <w:sz w:val="22"/>
          <w:rtl/>
        </w:rPr>
        <w:t>طلب</w:t>
      </w:r>
      <w:r w:rsidRPr="00AE4391">
        <w:rPr>
          <w:rFonts w:cs="Simplified Arabic"/>
          <w:sz w:val="22"/>
          <w:rtl/>
        </w:rPr>
        <w:t xml:space="preserve"> </w:t>
      </w:r>
      <w:r>
        <w:rPr>
          <w:rFonts w:cs="Simplified Arabic" w:hint="cs"/>
          <w:sz w:val="22"/>
          <w:rtl/>
        </w:rPr>
        <w:t>إلى</w:t>
      </w:r>
      <w:r w:rsidRPr="00AE4391">
        <w:rPr>
          <w:rFonts w:cs="Simplified Arabic"/>
          <w:sz w:val="22"/>
          <w:rtl/>
        </w:rPr>
        <w:t xml:space="preserve"> الأمين</w:t>
      </w:r>
      <w:r>
        <w:rPr>
          <w:rFonts w:cs="Simplified Arabic" w:hint="cs"/>
          <w:sz w:val="22"/>
          <w:rtl/>
        </w:rPr>
        <w:t>ة</w:t>
      </w:r>
      <w:r w:rsidRPr="00AE4391">
        <w:rPr>
          <w:rFonts w:cs="Simplified Arabic"/>
          <w:sz w:val="22"/>
          <w:rtl/>
        </w:rPr>
        <w:t xml:space="preserve"> التنفيذي</w:t>
      </w:r>
      <w:r>
        <w:rPr>
          <w:rFonts w:cs="Simplified Arabic" w:hint="cs"/>
          <w:sz w:val="22"/>
          <w:rtl/>
        </w:rPr>
        <w:t>ة</w:t>
      </w:r>
      <w:r w:rsidRPr="00AE4391">
        <w:rPr>
          <w:rFonts w:cs="Simplified Arabic"/>
          <w:sz w:val="22"/>
          <w:rtl/>
        </w:rPr>
        <w:t xml:space="preserve">، بهدف ضمان أن تعكس الدراسات النطاق الكامل لآراء ووجهات نظر الأطراف والحكومات الأخرى والشعوب الأصلية والمجتمعات المحلية، </w:t>
      </w:r>
      <w:r w:rsidR="00CA1D37">
        <w:rPr>
          <w:rFonts w:cs="Simplified Arabic" w:hint="cs"/>
          <w:sz w:val="22"/>
          <w:rtl/>
        </w:rPr>
        <w:t>و</w:t>
      </w:r>
      <w:r w:rsidRPr="00AE4391">
        <w:rPr>
          <w:rFonts w:cs="Simplified Arabic"/>
          <w:sz w:val="22"/>
          <w:rtl/>
        </w:rPr>
        <w:t>منظمات أصحاب المصلحة المعنيين، بما في ذلك من القطاع الخاص والمؤسسات المالية</w:t>
      </w:r>
      <w:r w:rsidR="00336A72">
        <w:rPr>
          <w:rFonts w:cs="Simplified Arabic" w:hint="cs"/>
          <w:sz w:val="22"/>
          <w:rtl/>
        </w:rPr>
        <w:t xml:space="preserve"> الدولية</w:t>
      </w:r>
      <w:r w:rsidRPr="00AE4391">
        <w:rPr>
          <w:rFonts w:cs="Simplified Arabic"/>
          <w:sz w:val="22"/>
          <w:rtl/>
        </w:rPr>
        <w:t xml:space="preserve"> </w:t>
      </w:r>
      <w:r w:rsidR="00BA5FB3">
        <w:rPr>
          <w:rFonts w:cs="Simplified Arabic" w:hint="cs"/>
          <w:sz w:val="22"/>
          <w:rtl/>
        </w:rPr>
        <w:t>والمصارف الإنمائية ال</w:t>
      </w:r>
      <w:r w:rsidRPr="00AE4391">
        <w:rPr>
          <w:rFonts w:cs="Simplified Arabic"/>
          <w:sz w:val="22"/>
          <w:rtl/>
        </w:rPr>
        <w:t>متعددة الأطراف</w:t>
      </w:r>
      <w:r w:rsidR="00BA5FB3">
        <w:rPr>
          <w:rFonts w:cs="Simplified Arabic" w:hint="cs"/>
          <w:sz w:val="22"/>
          <w:rtl/>
        </w:rPr>
        <w:t xml:space="preserve">، </w:t>
      </w:r>
      <w:r w:rsidR="00950C03">
        <w:rPr>
          <w:rFonts w:cs="Simplified Arabic" w:hint="cs"/>
          <w:sz w:val="22"/>
          <w:rtl/>
        </w:rPr>
        <w:t>أن تقوم</w:t>
      </w:r>
      <w:r w:rsidR="00534EEC">
        <w:rPr>
          <w:rFonts w:cs="Simplified Arabic" w:hint="cs"/>
          <w:sz w:val="22"/>
          <w:rtl/>
        </w:rPr>
        <w:t xml:space="preserve"> بما ي</w:t>
      </w:r>
      <w:r w:rsidR="00BA5FB3">
        <w:rPr>
          <w:rFonts w:cs="Simplified Arabic" w:hint="cs"/>
          <w:sz w:val="22"/>
          <w:rtl/>
        </w:rPr>
        <w:t>لي</w:t>
      </w:r>
      <w:r w:rsidRPr="00AE4391">
        <w:rPr>
          <w:rFonts w:cs="Simplified Arabic"/>
          <w:sz w:val="22"/>
          <w:rtl/>
        </w:rPr>
        <w:t>:</w:t>
      </w:r>
      <w:r w:rsidR="00336A72">
        <w:rPr>
          <w:rFonts w:cs="Simplified Arabic" w:hint="cs"/>
          <w:sz w:val="22"/>
          <w:rtl/>
        </w:rPr>
        <w:t xml:space="preserve"> </w:t>
      </w:r>
    </w:p>
    <w:p w14:paraId="2AA09FC8" w14:textId="3442C740" w:rsidR="00BA5FB3" w:rsidRPr="00CA1D37" w:rsidRDefault="001E737F" w:rsidP="00CA1D37">
      <w:pPr>
        <w:pStyle w:val="Normal-pool"/>
        <w:numPr>
          <w:ilvl w:val="0"/>
          <w:numId w:val="41"/>
        </w:numPr>
        <w:tabs>
          <w:tab w:val="clear" w:pos="1247"/>
          <w:tab w:val="clear" w:pos="1871"/>
          <w:tab w:val="clear" w:pos="2495"/>
          <w:tab w:val="clear" w:pos="3119"/>
          <w:tab w:val="clear" w:pos="3742"/>
          <w:tab w:val="clear" w:pos="4366"/>
          <w:tab w:val="right" w:pos="1890"/>
        </w:tabs>
        <w:bidi/>
        <w:spacing w:after="120" w:line="340" w:lineRule="exact"/>
        <w:ind w:left="720" w:firstLine="630"/>
        <w:jc w:val="both"/>
        <w:rPr>
          <w:rFonts w:ascii="Simplified Arabic" w:hAnsi="Simplified Arabic" w:cs="Simplified Arabic"/>
          <w:sz w:val="24"/>
          <w:szCs w:val="24"/>
          <w:lang w:val="en-GB" w:eastAsia="en-US"/>
        </w:rPr>
      </w:pPr>
      <w:r w:rsidRPr="00CA1D37">
        <w:rPr>
          <w:rFonts w:ascii="Simplified Arabic" w:hAnsi="Simplified Arabic" w:cs="Simplified Arabic"/>
          <w:sz w:val="24"/>
          <w:szCs w:val="24"/>
          <w:rtl/>
          <w:lang w:val="en-GB" w:eastAsia="en-US"/>
        </w:rPr>
        <w:t xml:space="preserve">تمديد الموعد النهائي </w:t>
      </w:r>
      <w:r w:rsidRPr="00CA1D37">
        <w:rPr>
          <w:rFonts w:ascii="Simplified Arabic" w:hAnsi="Simplified Arabic" w:cs="Simplified Arabic" w:hint="cs"/>
          <w:sz w:val="24"/>
          <w:szCs w:val="24"/>
          <w:rtl/>
          <w:lang w:val="en-GB" w:eastAsia="en-US"/>
        </w:rPr>
        <w:t>لاستعراض</w:t>
      </w:r>
      <w:r w:rsidRPr="00CA1D37">
        <w:rPr>
          <w:rFonts w:ascii="Simplified Arabic" w:hAnsi="Simplified Arabic" w:cs="Simplified Arabic"/>
          <w:sz w:val="24"/>
          <w:szCs w:val="24"/>
          <w:rtl/>
          <w:lang w:val="en-GB" w:eastAsia="en-US"/>
        </w:rPr>
        <w:t xml:space="preserve"> النظراء </w:t>
      </w:r>
      <w:r w:rsidR="004D5233" w:rsidRPr="00CA1D37">
        <w:rPr>
          <w:rFonts w:ascii="Simplified Arabic" w:hAnsi="Simplified Arabic" w:cs="Simplified Arabic" w:hint="cs"/>
          <w:sz w:val="24"/>
          <w:szCs w:val="24"/>
          <w:rtl/>
          <w:lang w:val="en-GB" w:eastAsia="en-US"/>
        </w:rPr>
        <w:t>لمشاريع ال</w:t>
      </w:r>
      <w:r w:rsidRPr="00CA1D37">
        <w:rPr>
          <w:rFonts w:ascii="Simplified Arabic" w:hAnsi="Simplified Arabic" w:cs="Simplified Arabic"/>
          <w:sz w:val="24"/>
          <w:szCs w:val="24"/>
          <w:rtl/>
          <w:lang w:val="en-GB" w:eastAsia="en-US"/>
        </w:rPr>
        <w:t>دراسات إلى 20 مايو</w:t>
      </w:r>
      <w:r w:rsidR="004D5233" w:rsidRPr="00CA1D37">
        <w:rPr>
          <w:rFonts w:ascii="Simplified Arabic" w:hAnsi="Simplified Arabic" w:cs="Simplified Arabic" w:hint="cs"/>
          <w:sz w:val="24"/>
          <w:szCs w:val="24"/>
          <w:rtl/>
          <w:lang w:val="en-GB" w:eastAsia="en-US"/>
        </w:rPr>
        <w:t>/أيار</w:t>
      </w:r>
      <w:r w:rsidRPr="00CA1D37">
        <w:rPr>
          <w:rFonts w:ascii="Simplified Arabic" w:hAnsi="Simplified Arabic" w:cs="Simplified Arabic"/>
          <w:sz w:val="24"/>
          <w:szCs w:val="24"/>
          <w:rtl/>
          <w:lang w:val="en-GB" w:eastAsia="en-US"/>
        </w:rPr>
        <w:t xml:space="preserve"> 2026؛</w:t>
      </w:r>
    </w:p>
    <w:p w14:paraId="2583D133" w14:textId="1DB6BC76" w:rsidR="004D5233" w:rsidRPr="00641429" w:rsidRDefault="008F64B7" w:rsidP="00EA593A">
      <w:pPr>
        <w:pStyle w:val="Normal-pool"/>
        <w:numPr>
          <w:ilvl w:val="0"/>
          <w:numId w:val="41"/>
        </w:numPr>
        <w:tabs>
          <w:tab w:val="clear" w:pos="1247"/>
          <w:tab w:val="clear" w:pos="1871"/>
          <w:tab w:val="clear" w:pos="2495"/>
          <w:tab w:val="clear" w:pos="3119"/>
          <w:tab w:val="clear" w:pos="3742"/>
          <w:tab w:val="clear" w:pos="4366"/>
          <w:tab w:val="right" w:pos="1890"/>
        </w:tabs>
        <w:bidi/>
        <w:spacing w:after="120" w:line="340" w:lineRule="exact"/>
        <w:ind w:left="720" w:firstLine="630"/>
        <w:jc w:val="both"/>
        <w:rPr>
          <w:rFonts w:ascii="Simplified Arabic" w:hAnsi="Simplified Arabic" w:cs="Simplified Arabic"/>
          <w:sz w:val="24"/>
          <w:szCs w:val="24"/>
          <w:lang w:val="en-GB" w:eastAsia="en-US"/>
        </w:rPr>
      </w:pPr>
      <w:r w:rsidRPr="00641429">
        <w:rPr>
          <w:rFonts w:ascii="Simplified Arabic" w:hAnsi="Simplified Arabic" w:cs="Simplified Arabic"/>
          <w:sz w:val="24"/>
          <w:szCs w:val="24"/>
          <w:rtl/>
          <w:lang w:val="en-GB" w:eastAsia="en-US"/>
        </w:rPr>
        <w:t xml:space="preserve">وضع اللمسات </w:t>
      </w:r>
      <w:r w:rsidR="00CA1D37">
        <w:rPr>
          <w:rFonts w:ascii="Simplified Arabic" w:hAnsi="Simplified Arabic" w:cs="Simplified Arabic" w:hint="cs"/>
          <w:sz w:val="24"/>
          <w:szCs w:val="24"/>
          <w:rtl/>
          <w:lang w:val="en-GB" w:eastAsia="en-US"/>
        </w:rPr>
        <w:t>النهائية</w:t>
      </w:r>
      <w:r w:rsidRPr="00641429">
        <w:rPr>
          <w:rFonts w:ascii="Simplified Arabic" w:hAnsi="Simplified Arabic" w:cs="Simplified Arabic"/>
          <w:sz w:val="24"/>
          <w:szCs w:val="24"/>
          <w:rtl/>
          <w:lang w:val="en-GB" w:eastAsia="en-US"/>
        </w:rPr>
        <w:t xml:space="preserve"> على الدراسات وتقديمها إلى مؤتمر الأطراف للنظر فيها في اجتماعه السابع عشر؛</w:t>
      </w:r>
    </w:p>
    <w:p w14:paraId="79D694EF" w14:textId="6A0A7204" w:rsidR="008F64B7" w:rsidRPr="00641429" w:rsidRDefault="00950C03" w:rsidP="00EA593A">
      <w:pPr>
        <w:pStyle w:val="Normal-pool"/>
        <w:numPr>
          <w:ilvl w:val="0"/>
          <w:numId w:val="41"/>
        </w:numPr>
        <w:tabs>
          <w:tab w:val="clear" w:pos="1247"/>
          <w:tab w:val="clear" w:pos="1871"/>
          <w:tab w:val="clear" w:pos="2495"/>
          <w:tab w:val="clear" w:pos="3119"/>
          <w:tab w:val="clear" w:pos="3742"/>
          <w:tab w:val="clear" w:pos="4366"/>
          <w:tab w:val="right" w:pos="1890"/>
        </w:tabs>
        <w:bidi/>
        <w:spacing w:after="120" w:line="340" w:lineRule="exact"/>
        <w:ind w:left="720" w:firstLine="630"/>
        <w:jc w:val="both"/>
        <w:rPr>
          <w:rFonts w:ascii="Simplified Arabic" w:hAnsi="Simplified Arabic" w:cs="Simplified Arabic"/>
          <w:sz w:val="24"/>
          <w:szCs w:val="24"/>
          <w:lang w:val="en-GB" w:eastAsia="en-US"/>
        </w:rPr>
      </w:pPr>
      <w:r>
        <w:rPr>
          <w:rFonts w:ascii="Simplified Arabic" w:hAnsi="Simplified Arabic" w:cs="Simplified Arabic" w:hint="cs"/>
          <w:sz w:val="24"/>
          <w:szCs w:val="24"/>
          <w:rtl/>
          <w:lang w:val="en-GB" w:eastAsia="en-US"/>
        </w:rPr>
        <w:t>إدراج في</w:t>
      </w:r>
      <w:r w:rsidR="008F64B7" w:rsidRPr="00641429">
        <w:rPr>
          <w:rFonts w:ascii="Simplified Arabic" w:hAnsi="Simplified Arabic" w:cs="Simplified Arabic"/>
          <w:sz w:val="24"/>
          <w:szCs w:val="24"/>
          <w:rtl/>
          <w:lang w:val="en-GB" w:eastAsia="en-US"/>
        </w:rPr>
        <w:t xml:space="preserve"> تقريرها المرحلي المقدم إلى </w:t>
      </w:r>
      <w:r w:rsidR="00CA1D37">
        <w:rPr>
          <w:rFonts w:ascii="Simplified Arabic" w:hAnsi="Simplified Arabic" w:cs="Simplified Arabic" w:hint="cs"/>
          <w:sz w:val="24"/>
          <w:szCs w:val="24"/>
          <w:rtl/>
          <w:lang w:val="en-GB" w:eastAsia="en-US"/>
        </w:rPr>
        <w:t>ال</w:t>
      </w:r>
      <w:r w:rsidR="00CA1D37" w:rsidRPr="00641429">
        <w:rPr>
          <w:rFonts w:ascii="Simplified Arabic" w:hAnsi="Simplified Arabic" w:cs="Simplified Arabic"/>
          <w:sz w:val="24"/>
          <w:szCs w:val="24"/>
          <w:rtl/>
          <w:lang w:val="en-GB" w:eastAsia="en-US"/>
        </w:rPr>
        <w:t xml:space="preserve">اجتماع السابع عشر </w:t>
      </w:r>
      <w:r w:rsidR="00CA1D37">
        <w:rPr>
          <w:rFonts w:ascii="Simplified Arabic" w:hAnsi="Simplified Arabic" w:cs="Simplified Arabic" w:hint="cs"/>
          <w:sz w:val="24"/>
          <w:szCs w:val="24"/>
          <w:rtl/>
          <w:lang w:val="en-GB" w:eastAsia="en-US"/>
        </w:rPr>
        <w:t>ل</w:t>
      </w:r>
      <w:r w:rsidR="008F64B7" w:rsidRPr="00641429">
        <w:rPr>
          <w:rFonts w:ascii="Simplified Arabic" w:hAnsi="Simplified Arabic" w:cs="Simplified Arabic"/>
          <w:sz w:val="24"/>
          <w:szCs w:val="24"/>
          <w:rtl/>
          <w:lang w:val="en-GB" w:eastAsia="en-US"/>
        </w:rPr>
        <w:t xml:space="preserve">مؤتمر الأطراف أي تعديل مقترح على مشروع </w:t>
      </w:r>
      <w:r>
        <w:rPr>
          <w:rFonts w:ascii="Simplified Arabic" w:hAnsi="Simplified Arabic" w:cs="Simplified Arabic" w:hint="cs"/>
          <w:sz w:val="24"/>
          <w:szCs w:val="24"/>
          <w:rtl/>
          <w:lang w:val="en-GB" w:eastAsia="en-US"/>
        </w:rPr>
        <w:t>المقرر</w:t>
      </w:r>
      <w:r w:rsidR="008F64B7" w:rsidRPr="00641429">
        <w:rPr>
          <w:rFonts w:ascii="Simplified Arabic" w:hAnsi="Simplified Arabic" w:cs="Simplified Arabic"/>
          <w:sz w:val="24"/>
          <w:szCs w:val="24"/>
          <w:rtl/>
          <w:lang w:val="en-GB" w:eastAsia="en-US"/>
        </w:rPr>
        <w:t xml:space="preserve"> أدناه والذي قد ينتج عن </w:t>
      </w:r>
      <w:r w:rsidR="00336A72">
        <w:rPr>
          <w:rFonts w:ascii="Simplified Arabic" w:hAnsi="Simplified Arabic" w:cs="Simplified Arabic" w:hint="cs"/>
          <w:sz w:val="24"/>
          <w:szCs w:val="24"/>
          <w:rtl/>
          <w:lang w:val="en-GB" w:eastAsia="en-US"/>
        </w:rPr>
        <w:t>ال</w:t>
      </w:r>
      <w:r w:rsidR="008F64B7" w:rsidRPr="00641429">
        <w:rPr>
          <w:rFonts w:ascii="Simplified Arabic" w:hAnsi="Simplified Arabic" w:cs="Simplified Arabic"/>
          <w:sz w:val="24"/>
          <w:szCs w:val="24"/>
          <w:rtl/>
          <w:lang w:val="en-GB" w:eastAsia="en-US"/>
        </w:rPr>
        <w:t xml:space="preserve">رؤى </w:t>
      </w:r>
      <w:r w:rsidR="00336A72">
        <w:rPr>
          <w:rFonts w:ascii="Simplified Arabic" w:hAnsi="Simplified Arabic" w:cs="Simplified Arabic" w:hint="cs"/>
          <w:sz w:val="24"/>
          <w:szCs w:val="24"/>
          <w:rtl/>
          <w:lang w:val="en-GB" w:eastAsia="en-US"/>
        </w:rPr>
        <w:t>ال</w:t>
      </w:r>
      <w:r w:rsidR="008F64B7" w:rsidRPr="00641429">
        <w:rPr>
          <w:rFonts w:ascii="Simplified Arabic" w:hAnsi="Simplified Arabic" w:cs="Simplified Arabic"/>
          <w:sz w:val="24"/>
          <w:szCs w:val="24"/>
          <w:rtl/>
          <w:lang w:val="en-GB" w:eastAsia="en-US"/>
        </w:rPr>
        <w:t>واردة في النسخ النهائية من الدراسات؛</w:t>
      </w:r>
    </w:p>
    <w:p w14:paraId="1671B2DC" w14:textId="515B7D00" w:rsidR="00566E4B" w:rsidRPr="00F71677" w:rsidRDefault="005E1EE2" w:rsidP="009377A1">
      <w:pPr>
        <w:pStyle w:val="ListParagraph"/>
        <w:numPr>
          <w:ilvl w:val="0"/>
          <w:numId w:val="31"/>
        </w:numPr>
        <w:bidi/>
        <w:spacing w:after="120" w:line="216" w:lineRule="auto"/>
        <w:ind w:left="713" w:firstLine="709"/>
        <w:contextualSpacing w:val="0"/>
        <w:jc w:val="both"/>
        <w:rPr>
          <w:rFonts w:cs="Simplified Arabic"/>
          <w:sz w:val="22"/>
        </w:rPr>
      </w:pPr>
      <w:r w:rsidRPr="00F71677">
        <w:rPr>
          <w:rFonts w:cs="Simplified Arabic" w:hint="cs"/>
          <w:i/>
          <w:iCs/>
          <w:sz w:val="22"/>
          <w:rtl/>
        </w:rPr>
        <w:t>ت</w:t>
      </w:r>
      <w:r w:rsidR="00994030" w:rsidRPr="00F71677">
        <w:rPr>
          <w:rFonts w:cs="Simplified Arabic"/>
          <w:i/>
          <w:iCs/>
          <w:sz w:val="22"/>
          <w:rtl/>
        </w:rPr>
        <w:t>وصي</w:t>
      </w:r>
      <w:r w:rsidR="009E190C" w:rsidRPr="00F71677">
        <w:rPr>
          <w:rFonts w:cs="Simplified Arabic"/>
          <w:i/>
          <w:iCs/>
          <w:sz w:val="22"/>
          <w:rtl/>
        </w:rPr>
        <w:t xml:space="preserve"> </w:t>
      </w:r>
      <w:r w:rsidR="00935156">
        <w:rPr>
          <w:rFonts w:cs="Simplified Arabic" w:hint="cs"/>
          <w:sz w:val="22"/>
          <w:rtl/>
        </w:rPr>
        <w:t>بأ</w:t>
      </w:r>
      <w:r w:rsidR="00994030" w:rsidRPr="00F71677">
        <w:rPr>
          <w:rFonts w:cs="Simplified Arabic"/>
          <w:sz w:val="22"/>
          <w:rtl/>
        </w:rPr>
        <w:t>ن</w:t>
      </w:r>
      <w:r w:rsidR="009E190C" w:rsidRPr="00F71677">
        <w:rPr>
          <w:rFonts w:cs="Simplified Arabic"/>
          <w:sz w:val="22"/>
          <w:rtl/>
        </w:rPr>
        <w:t xml:space="preserve"> </w:t>
      </w:r>
      <w:r w:rsidR="00935156">
        <w:rPr>
          <w:rFonts w:cs="Simplified Arabic" w:hint="cs"/>
          <w:sz w:val="22"/>
          <w:rtl/>
        </w:rPr>
        <w:t>يعتمد</w:t>
      </w:r>
      <w:r w:rsidR="009E190C" w:rsidRPr="00F71677">
        <w:rPr>
          <w:rFonts w:cs="Simplified Arabic"/>
          <w:sz w:val="22"/>
          <w:rtl/>
        </w:rPr>
        <w:t xml:space="preserve"> </w:t>
      </w:r>
      <w:r w:rsidR="00994030" w:rsidRPr="00F71677">
        <w:rPr>
          <w:rFonts w:cs="Simplified Arabic"/>
          <w:sz w:val="22"/>
          <w:rtl/>
        </w:rPr>
        <w:t>مؤتمر</w:t>
      </w:r>
      <w:r w:rsidR="009E190C" w:rsidRPr="00F71677">
        <w:rPr>
          <w:rFonts w:cs="Simplified Arabic"/>
          <w:sz w:val="22"/>
          <w:rtl/>
        </w:rPr>
        <w:t xml:space="preserve"> </w:t>
      </w:r>
      <w:r w:rsidR="00994030" w:rsidRPr="00F71677">
        <w:rPr>
          <w:rFonts w:cs="Simplified Arabic"/>
          <w:sz w:val="22"/>
          <w:rtl/>
        </w:rPr>
        <w:t>الأطراف،</w:t>
      </w:r>
      <w:r w:rsidR="009E190C" w:rsidRPr="00F71677">
        <w:rPr>
          <w:rFonts w:cs="Simplified Arabic"/>
          <w:sz w:val="22"/>
          <w:rtl/>
        </w:rPr>
        <w:t xml:space="preserve"> </w:t>
      </w:r>
      <w:r w:rsidR="00994030" w:rsidRPr="00F71677">
        <w:rPr>
          <w:rFonts w:cs="Simplified Arabic"/>
          <w:sz w:val="22"/>
          <w:rtl/>
        </w:rPr>
        <w:t>في</w:t>
      </w:r>
      <w:r w:rsidR="009E190C" w:rsidRPr="00F71677">
        <w:rPr>
          <w:rFonts w:cs="Simplified Arabic"/>
          <w:sz w:val="22"/>
          <w:rtl/>
        </w:rPr>
        <w:t xml:space="preserve"> </w:t>
      </w:r>
      <w:r w:rsidR="00994030" w:rsidRPr="00F71677">
        <w:rPr>
          <w:rFonts w:cs="Simplified Arabic"/>
          <w:sz w:val="22"/>
          <w:rtl/>
        </w:rPr>
        <w:t>اجتماعه</w:t>
      </w:r>
      <w:r w:rsidR="009E190C" w:rsidRPr="00F71677">
        <w:rPr>
          <w:rFonts w:cs="Simplified Arabic"/>
          <w:sz w:val="22"/>
          <w:rtl/>
        </w:rPr>
        <w:t xml:space="preserve"> </w:t>
      </w:r>
      <w:r w:rsidR="00994030" w:rsidRPr="00F71677">
        <w:rPr>
          <w:rFonts w:cs="Simplified Arabic"/>
          <w:sz w:val="22"/>
          <w:rtl/>
        </w:rPr>
        <w:t>السابع</w:t>
      </w:r>
      <w:r w:rsidR="009E190C" w:rsidRPr="00F71677">
        <w:rPr>
          <w:rFonts w:cs="Simplified Arabic"/>
          <w:sz w:val="22"/>
          <w:rtl/>
        </w:rPr>
        <w:t xml:space="preserve"> </w:t>
      </w:r>
      <w:r w:rsidR="00994030" w:rsidRPr="00F71677">
        <w:rPr>
          <w:rFonts w:cs="Simplified Arabic"/>
          <w:sz w:val="22"/>
          <w:rtl/>
        </w:rPr>
        <w:t>عشر،</w:t>
      </w:r>
      <w:r w:rsidR="009E190C" w:rsidRPr="00F71677">
        <w:rPr>
          <w:rFonts w:cs="Simplified Arabic"/>
          <w:sz w:val="22"/>
          <w:rtl/>
        </w:rPr>
        <w:t xml:space="preserve"> </w:t>
      </w:r>
      <w:r w:rsidR="00FC2402">
        <w:rPr>
          <w:rFonts w:cs="Simplified Arabic"/>
          <w:sz w:val="22"/>
          <w:rtl/>
        </w:rPr>
        <w:t>مقرر</w:t>
      </w:r>
      <w:r w:rsidR="00994030" w:rsidRPr="00F71677">
        <w:rPr>
          <w:rFonts w:cs="Simplified Arabic"/>
          <w:sz w:val="22"/>
          <w:rtl/>
        </w:rPr>
        <w:t>ا</w:t>
      </w:r>
      <w:r w:rsidR="009E190C" w:rsidRPr="00F71677">
        <w:rPr>
          <w:rFonts w:cs="Simplified Arabic"/>
          <w:sz w:val="22"/>
          <w:rtl/>
        </w:rPr>
        <w:t xml:space="preserve"> </w:t>
      </w:r>
      <w:r w:rsidR="00994030" w:rsidRPr="00F71677">
        <w:rPr>
          <w:rFonts w:cs="Simplified Arabic"/>
          <w:sz w:val="22"/>
          <w:rtl/>
        </w:rPr>
        <w:t>بشأن</w:t>
      </w:r>
      <w:r w:rsidR="009E190C" w:rsidRPr="00F71677">
        <w:rPr>
          <w:rFonts w:cs="Simplified Arabic"/>
          <w:sz w:val="22"/>
          <w:rtl/>
        </w:rPr>
        <w:t xml:space="preserve"> حشد </w:t>
      </w:r>
      <w:r w:rsidR="00994030" w:rsidRPr="00F71677">
        <w:rPr>
          <w:rFonts w:cs="Simplified Arabic"/>
          <w:sz w:val="22"/>
          <w:rtl/>
        </w:rPr>
        <w:t>الموارد</w:t>
      </w:r>
      <w:r w:rsidR="009E190C" w:rsidRPr="00F71677">
        <w:rPr>
          <w:rFonts w:cs="Simplified Arabic"/>
          <w:sz w:val="22"/>
          <w:rtl/>
        </w:rPr>
        <w:t xml:space="preserve"> </w:t>
      </w:r>
      <w:r w:rsidR="00994030" w:rsidRPr="00F71677">
        <w:rPr>
          <w:rFonts w:cs="Simplified Arabic"/>
          <w:sz w:val="22"/>
          <w:rtl/>
        </w:rPr>
        <w:t>يتضمن</w:t>
      </w:r>
      <w:r w:rsidR="009E190C" w:rsidRPr="00F71677">
        <w:rPr>
          <w:rFonts w:cs="Simplified Arabic"/>
          <w:sz w:val="22"/>
          <w:rtl/>
        </w:rPr>
        <w:t xml:space="preserve"> </w:t>
      </w:r>
      <w:r w:rsidR="00994030" w:rsidRPr="00F71677">
        <w:rPr>
          <w:rFonts w:cs="Simplified Arabic"/>
          <w:sz w:val="22"/>
          <w:rtl/>
        </w:rPr>
        <w:t>العناصر</w:t>
      </w:r>
      <w:r w:rsidR="009E190C" w:rsidRPr="00F71677">
        <w:rPr>
          <w:rFonts w:cs="Simplified Arabic"/>
          <w:sz w:val="22"/>
          <w:rtl/>
        </w:rPr>
        <w:t xml:space="preserve"> </w:t>
      </w:r>
      <w:r w:rsidR="00CA1D37">
        <w:rPr>
          <w:rFonts w:cs="Simplified Arabic" w:hint="cs"/>
          <w:sz w:val="22"/>
          <w:rtl/>
        </w:rPr>
        <w:t>الواردة أدناه</w:t>
      </w:r>
      <w:r w:rsidR="00336A72">
        <w:rPr>
          <w:rFonts w:cs="Simplified Arabic" w:hint="cs"/>
          <w:sz w:val="22"/>
          <w:rtl/>
        </w:rPr>
        <w:t xml:space="preserve">، </w:t>
      </w:r>
      <w:r w:rsidR="00336A72" w:rsidRPr="00336A72">
        <w:rPr>
          <w:rFonts w:cs="Simplified Arabic"/>
          <w:sz w:val="22"/>
          <w:rtl/>
        </w:rPr>
        <w:t xml:space="preserve">مع </w:t>
      </w:r>
      <w:r w:rsidR="00950C03">
        <w:rPr>
          <w:rFonts w:cs="Simplified Arabic" w:hint="cs"/>
          <w:sz w:val="22"/>
          <w:rtl/>
        </w:rPr>
        <w:t>وضع في الاعتبار أن</w:t>
      </w:r>
      <w:r w:rsidR="00336A72" w:rsidRPr="00336A72">
        <w:rPr>
          <w:rFonts w:cs="Simplified Arabic"/>
          <w:sz w:val="22"/>
          <w:rtl/>
        </w:rPr>
        <w:t xml:space="preserve"> العناصر الإضافية المتعلقة بالمهام الأخرى المنصوص عليها في الفقرات 18 و22</w:t>
      </w:r>
      <w:r w:rsidR="00CA1D37">
        <w:rPr>
          <w:rFonts w:cs="Simplified Arabic" w:hint="cs"/>
          <w:sz w:val="22"/>
          <w:rtl/>
        </w:rPr>
        <w:t> </w:t>
      </w:r>
      <w:r w:rsidR="00336A72" w:rsidRPr="00336A72">
        <w:rPr>
          <w:rFonts w:cs="Simplified Arabic"/>
          <w:sz w:val="22"/>
          <w:rtl/>
        </w:rPr>
        <w:t>(أ) و23 (أ) و24 و25 و26 من ا</w:t>
      </w:r>
      <w:r w:rsidR="00CA1D37">
        <w:rPr>
          <w:rFonts w:cs="Simplified Arabic" w:hint="cs"/>
          <w:sz w:val="22"/>
          <w:rtl/>
        </w:rPr>
        <w:t>لمقرر</w:t>
      </w:r>
      <w:r w:rsidR="00336A72" w:rsidRPr="00336A72">
        <w:rPr>
          <w:rFonts w:cs="Simplified Arabic"/>
          <w:sz w:val="22"/>
          <w:rtl/>
        </w:rPr>
        <w:t xml:space="preserve"> </w:t>
      </w:r>
      <w:hyperlink r:id="rId16" w:history="1">
        <w:r w:rsidR="00CA1D37" w:rsidRPr="00884FF6">
          <w:rPr>
            <w:rStyle w:val="Hyperlink"/>
            <w:rFonts w:cs="Simplified Arabic"/>
            <w:sz w:val="22"/>
            <w:rtl/>
          </w:rPr>
          <w:t>16/34</w:t>
        </w:r>
      </w:hyperlink>
      <w:r w:rsidR="00336A72" w:rsidRPr="00336A72">
        <w:rPr>
          <w:rFonts w:cs="Simplified Arabic"/>
          <w:sz w:val="22"/>
          <w:rtl/>
        </w:rPr>
        <w:t>، ست</w:t>
      </w:r>
      <w:r w:rsidR="00950C03">
        <w:rPr>
          <w:rFonts w:cs="Simplified Arabic" w:hint="cs"/>
          <w:sz w:val="22"/>
          <w:rtl/>
        </w:rPr>
        <w:t>ُ</w:t>
      </w:r>
      <w:r w:rsidR="00336A72" w:rsidRPr="00336A72">
        <w:rPr>
          <w:rFonts w:cs="Simplified Arabic"/>
          <w:sz w:val="22"/>
          <w:rtl/>
        </w:rPr>
        <w:t>قد</w:t>
      </w:r>
      <w:r w:rsidR="00950C03">
        <w:rPr>
          <w:rFonts w:cs="Simplified Arabic" w:hint="cs"/>
          <w:sz w:val="22"/>
          <w:rtl/>
        </w:rPr>
        <w:t>ّ</w:t>
      </w:r>
      <w:r w:rsidR="00336A72" w:rsidRPr="00336A72">
        <w:rPr>
          <w:rFonts w:cs="Simplified Arabic"/>
          <w:sz w:val="22"/>
          <w:rtl/>
        </w:rPr>
        <w:t xml:space="preserve">م </w:t>
      </w:r>
      <w:r w:rsidR="00CA1D37">
        <w:rPr>
          <w:rFonts w:cs="Simplified Arabic" w:hint="cs"/>
          <w:sz w:val="22"/>
          <w:rtl/>
        </w:rPr>
        <w:t xml:space="preserve">لتنظر فيها الهيئة الفرعية </w:t>
      </w:r>
      <w:r w:rsidR="00336A72" w:rsidRPr="00336A72">
        <w:rPr>
          <w:rFonts w:cs="Simplified Arabic"/>
          <w:sz w:val="22"/>
          <w:rtl/>
        </w:rPr>
        <w:t>في اجتماعها السابع</w:t>
      </w:r>
      <w:r w:rsidR="00CA1D37">
        <w:rPr>
          <w:rFonts w:cs="Simplified Arabic" w:hint="cs"/>
          <w:sz w:val="22"/>
          <w:rtl/>
        </w:rPr>
        <w:t xml:space="preserve"> وتحيلها لاحقا إلى مؤتمر الأطراف</w:t>
      </w:r>
      <w:r w:rsidR="009E190C" w:rsidRPr="00F71677">
        <w:rPr>
          <w:rFonts w:cs="Simplified Arabic"/>
          <w:sz w:val="22"/>
          <w:rtl/>
        </w:rPr>
        <w:t>:</w:t>
      </w:r>
    </w:p>
    <w:p w14:paraId="3D68A1E1" w14:textId="3DD74C81" w:rsidR="00994030" w:rsidRPr="00F71677" w:rsidRDefault="005E1EE2" w:rsidP="009377A1">
      <w:pPr>
        <w:pStyle w:val="ListParagraph"/>
        <w:bidi/>
        <w:spacing w:after="120" w:line="216" w:lineRule="auto"/>
        <w:ind w:left="2130"/>
        <w:contextualSpacing w:val="0"/>
        <w:jc w:val="both"/>
        <w:rPr>
          <w:rFonts w:cs="Simplified Arabic"/>
          <w:i/>
          <w:iCs/>
          <w:sz w:val="22"/>
          <w:rtl/>
        </w:rPr>
      </w:pPr>
      <w:r w:rsidRPr="00F71677">
        <w:rPr>
          <w:rFonts w:cs="Simplified Arabic" w:hint="cs"/>
          <w:i/>
          <w:iCs/>
          <w:sz w:val="22"/>
          <w:rtl/>
        </w:rPr>
        <w:lastRenderedPageBreak/>
        <w:t>إن</w:t>
      </w:r>
      <w:r w:rsidR="009E190C" w:rsidRPr="00F71677">
        <w:rPr>
          <w:rFonts w:cs="Simplified Arabic" w:hint="cs"/>
          <w:i/>
          <w:iCs/>
          <w:sz w:val="22"/>
          <w:rtl/>
        </w:rPr>
        <w:t xml:space="preserve"> </w:t>
      </w:r>
      <w:r w:rsidR="00994030" w:rsidRPr="00F71677">
        <w:rPr>
          <w:rFonts w:cs="Simplified Arabic"/>
          <w:i/>
          <w:iCs/>
          <w:sz w:val="22"/>
          <w:rtl/>
        </w:rPr>
        <w:t>مؤتمر</w:t>
      </w:r>
      <w:r w:rsidR="009E190C" w:rsidRPr="00F71677">
        <w:rPr>
          <w:rFonts w:cs="Simplified Arabic"/>
          <w:i/>
          <w:iCs/>
          <w:sz w:val="22"/>
          <w:rtl/>
        </w:rPr>
        <w:t xml:space="preserve"> </w:t>
      </w:r>
      <w:r w:rsidR="00994030" w:rsidRPr="00F71677">
        <w:rPr>
          <w:rFonts w:cs="Simplified Arabic"/>
          <w:i/>
          <w:iCs/>
          <w:sz w:val="22"/>
          <w:rtl/>
        </w:rPr>
        <w:t>الأطراف</w:t>
      </w:r>
      <w:r w:rsidR="00950C03">
        <w:rPr>
          <w:rFonts w:cs="Simplified Arabic" w:hint="cs"/>
          <w:i/>
          <w:iCs/>
          <w:sz w:val="22"/>
          <w:rtl/>
        </w:rPr>
        <w:t>،</w:t>
      </w:r>
    </w:p>
    <w:p w14:paraId="312AC824" w14:textId="5FF60569" w:rsidR="00994030" w:rsidRPr="00F71677" w:rsidRDefault="00F271F1" w:rsidP="009377A1">
      <w:pPr>
        <w:pStyle w:val="ListParagraph"/>
        <w:numPr>
          <w:ilvl w:val="0"/>
          <w:numId w:val="38"/>
        </w:numPr>
        <w:bidi/>
        <w:spacing w:after="120" w:line="216" w:lineRule="auto"/>
        <w:ind w:left="1422" w:firstLine="709"/>
        <w:contextualSpacing w:val="0"/>
        <w:jc w:val="both"/>
        <w:rPr>
          <w:rFonts w:cs="Simplified Arabic"/>
          <w:i/>
          <w:iCs/>
          <w:sz w:val="22"/>
        </w:rPr>
      </w:pPr>
      <w:r>
        <w:rPr>
          <w:rFonts w:cs="Simplified Arabic" w:hint="cs"/>
          <w:i/>
          <w:iCs/>
          <w:sz w:val="22"/>
          <w:rtl/>
        </w:rPr>
        <w:t>يعترف</w:t>
      </w:r>
      <w:r w:rsidR="009E190C" w:rsidRPr="00F71677">
        <w:rPr>
          <w:rFonts w:cs="Simplified Arabic"/>
          <w:i/>
          <w:iCs/>
          <w:sz w:val="22"/>
          <w:rtl/>
        </w:rPr>
        <w:t xml:space="preserve"> </w:t>
      </w:r>
      <w:r w:rsidR="00994030" w:rsidRPr="00F71677">
        <w:rPr>
          <w:rFonts w:cs="Simplified Arabic"/>
          <w:sz w:val="22"/>
          <w:rtl/>
        </w:rPr>
        <w:t>بتنظيم</w:t>
      </w:r>
      <w:r w:rsidR="009E190C" w:rsidRPr="00F71677">
        <w:rPr>
          <w:rFonts w:cs="Simplified Arabic"/>
          <w:sz w:val="22"/>
          <w:rtl/>
        </w:rPr>
        <w:t xml:space="preserve"> </w:t>
      </w:r>
      <w:r w:rsidR="005E1EE2" w:rsidRPr="00F71677">
        <w:rPr>
          <w:rFonts w:cs="Simplified Arabic"/>
          <w:sz w:val="22"/>
          <w:rtl/>
        </w:rPr>
        <w:t>حلقة</w:t>
      </w:r>
      <w:r w:rsidR="009E190C" w:rsidRPr="00F71677">
        <w:rPr>
          <w:rFonts w:cs="Simplified Arabic"/>
          <w:sz w:val="22"/>
          <w:rtl/>
        </w:rPr>
        <w:t xml:space="preserve"> </w:t>
      </w:r>
      <w:r w:rsidR="005E1EE2" w:rsidRPr="00F71677">
        <w:rPr>
          <w:rFonts w:cs="Simplified Arabic"/>
          <w:sz w:val="22"/>
          <w:rtl/>
        </w:rPr>
        <w:t>العمل</w:t>
      </w:r>
      <w:r w:rsidR="009E190C" w:rsidRPr="00F71677">
        <w:rPr>
          <w:rFonts w:cs="Simplified Arabic"/>
          <w:sz w:val="22"/>
          <w:rtl/>
        </w:rPr>
        <w:t xml:space="preserve"> </w:t>
      </w:r>
      <w:r w:rsidR="00935156">
        <w:rPr>
          <w:rFonts w:cs="Simplified Arabic" w:hint="cs"/>
          <w:sz w:val="22"/>
          <w:rtl/>
        </w:rPr>
        <w:t>بشأن</w:t>
      </w:r>
      <w:r w:rsidR="009E190C" w:rsidRPr="00F71677">
        <w:rPr>
          <w:rFonts w:cs="Simplified Arabic"/>
          <w:sz w:val="22"/>
          <w:rtl/>
        </w:rPr>
        <w:t xml:space="preserve"> حشد </w:t>
      </w:r>
      <w:r w:rsidR="00994030" w:rsidRPr="00F71677">
        <w:rPr>
          <w:rFonts w:cs="Simplified Arabic"/>
          <w:sz w:val="22"/>
          <w:rtl/>
        </w:rPr>
        <w:t>الموارد</w:t>
      </w:r>
      <w:r w:rsidR="009E190C" w:rsidRPr="00F71677">
        <w:rPr>
          <w:rFonts w:cs="Simplified Arabic"/>
          <w:sz w:val="22"/>
          <w:rtl/>
        </w:rPr>
        <w:t xml:space="preserve"> </w:t>
      </w:r>
      <w:r w:rsidR="00994030" w:rsidRPr="00F71677">
        <w:rPr>
          <w:rFonts w:cs="Simplified Arabic"/>
          <w:sz w:val="22"/>
          <w:rtl/>
        </w:rPr>
        <w:t>التي</w:t>
      </w:r>
      <w:r w:rsidR="009E190C" w:rsidRPr="00F71677">
        <w:rPr>
          <w:rFonts w:cs="Simplified Arabic"/>
          <w:sz w:val="22"/>
          <w:rtl/>
        </w:rPr>
        <w:t xml:space="preserve"> </w:t>
      </w:r>
      <w:r w:rsidR="00994030" w:rsidRPr="00F71677">
        <w:rPr>
          <w:rFonts w:cs="Simplified Arabic"/>
          <w:sz w:val="22"/>
          <w:rtl/>
        </w:rPr>
        <w:t>ست</w:t>
      </w:r>
      <w:r w:rsidR="00935156">
        <w:rPr>
          <w:rFonts w:cs="Simplified Arabic" w:hint="cs"/>
          <w:sz w:val="22"/>
          <w:rtl/>
        </w:rPr>
        <w:t>ُ</w:t>
      </w:r>
      <w:r w:rsidR="00994030" w:rsidRPr="00F71677">
        <w:rPr>
          <w:rFonts w:cs="Simplified Arabic"/>
          <w:sz w:val="22"/>
          <w:rtl/>
        </w:rPr>
        <w:t>عقد</w:t>
      </w:r>
      <w:r w:rsidR="009E190C" w:rsidRPr="00F71677">
        <w:rPr>
          <w:rFonts w:cs="Simplified Arabic"/>
          <w:sz w:val="22"/>
          <w:rtl/>
        </w:rPr>
        <w:t xml:space="preserve"> </w:t>
      </w:r>
      <w:r w:rsidR="00994030" w:rsidRPr="00F71677">
        <w:rPr>
          <w:rFonts w:cs="Simplified Arabic"/>
          <w:sz w:val="22"/>
          <w:rtl/>
        </w:rPr>
        <w:t>في</w:t>
      </w:r>
      <w:r w:rsidR="009E190C" w:rsidRPr="00F71677">
        <w:rPr>
          <w:rFonts w:cs="Simplified Arabic"/>
          <w:sz w:val="22"/>
          <w:rtl/>
        </w:rPr>
        <w:t xml:space="preserve"> </w:t>
      </w:r>
      <w:r w:rsidR="00994030" w:rsidRPr="00F71677">
        <w:rPr>
          <w:rFonts w:cs="Simplified Arabic"/>
          <w:sz w:val="22"/>
          <w:rtl/>
        </w:rPr>
        <w:t>روما</w:t>
      </w:r>
      <w:r w:rsidR="009E190C" w:rsidRPr="00F71677">
        <w:rPr>
          <w:rFonts w:cs="Simplified Arabic"/>
          <w:sz w:val="22"/>
          <w:rtl/>
        </w:rPr>
        <w:t xml:space="preserve"> </w:t>
      </w:r>
      <w:r w:rsidR="00994030" w:rsidRPr="00F71677">
        <w:rPr>
          <w:rFonts w:cs="Simplified Arabic"/>
          <w:sz w:val="22"/>
          <w:rtl/>
        </w:rPr>
        <w:t>في</w:t>
      </w:r>
      <w:r w:rsidR="009E190C" w:rsidRPr="00F71677">
        <w:rPr>
          <w:rFonts w:cs="Simplified Arabic"/>
          <w:sz w:val="22"/>
          <w:rtl/>
        </w:rPr>
        <w:t xml:space="preserve"> </w:t>
      </w:r>
      <w:r w:rsidR="00994030" w:rsidRPr="00F71677">
        <w:rPr>
          <w:rFonts w:cs="Simplified Arabic"/>
          <w:sz w:val="22"/>
          <w:rtl/>
        </w:rPr>
        <w:t>الفترة</w:t>
      </w:r>
      <w:r w:rsidR="009E190C" w:rsidRPr="00F71677">
        <w:rPr>
          <w:rFonts w:cs="Simplified Arabic"/>
          <w:sz w:val="22"/>
          <w:rtl/>
        </w:rPr>
        <w:t xml:space="preserve"> </w:t>
      </w:r>
      <w:r w:rsidR="00994030" w:rsidRPr="00F71677">
        <w:rPr>
          <w:rFonts w:cs="Simplified Arabic"/>
          <w:sz w:val="22"/>
          <w:rtl/>
        </w:rPr>
        <w:t>من</w:t>
      </w:r>
      <w:r w:rsidR="009E190C" w:rsidRPr="00F71677">
        <w:rPr>
          <w:rFonts w:cs="Simplified Arabic"/>
          <w:sz w:val="22"/>
          <w:rtl/>
        </w:rPr>
        <w:t xml:space="preserve"> </w:t>
      </w:r>
      <w:r w:rsidR="00994030" w:rsidRPr="00F71677">
        <w:rPr>
          <w:rFonts w:cs="Simplified Arabic"/>
          <w:sz w:val="22"/>
          <w:rtl/>
        </w:rPr>
        <w:t>10</w:t>
      </w:r>
      <w:r w:rsidR="009E190C" w:rsidRPr="00F71677">
        <w:rPr>
          <w:rFonts w:cs="Simplified Arabic"/>
          <w:sz w:val="22"/>
          <w:rtl/>
        </w:rPr>
        <w:t xml:space="preserve"> </w:t>
      </w:r>
      <w:r w:rsidR="00994030" w:rsidRPr="00F71677">
        <w:rPr>
          <w:rFonts w:cs="Simplified Arabic"/>
          <w:sz w:val="22"/>
          <w:rtl/>
        </w:rPr>
        <w:t>إلى</w:t>
      </w:r>
      <w:r w:rsidR="009E190C" w:rsidRPr="00F71677">
        <w:rPr>
          <w:rFonts w:cs="Simplified Arabic"/>
          <w:sz w:val="22"/>
          <w:rtl/>
        </w:rPr>
        <w:t xml:space="preserve"> </w:t>
      </w:r>
      <w:r w:rsidR="00994030" w:rsidRPr="00F71677">
        <w:rPr>
          <w:rFonts w:cs="Simplified Arabic"/>
          <w:sz w:val="22"/>
          <w:rtl/>
        </w:rPr>
        <w:t>13</w:t>
      </w:r>
      <w:r w:rsidR="009E190C" w:rsidRPr="00F71677">
        <w:rPr>
          <w:rFonts w:cs="Simplified Arabic"/>
          <w:sz w:val="22"/>
          <w:rtl/>
        </w:rPr>
        <w:t xml:space="preserve"> </w:t>
      </w:r>
      <w:r w:rsidR="00994030" w:rsidRPr="00F71677">
        <w:rPr>
          <w:rFonts w:cs="Simplified Arabic"/>
          <w:sz w:val="22"/>
          <w:rtl/>
        </w:rPr>
        <w:t>فبراير</w:t>
      </w:r>
      <w:r w:rsidR="00994030" w:rsidRPr="00F71677">
        <w:rPr>
          <w:rFonts w:cs="Simplified Arabic" w:hint="cs"/>
          <w:sz w:val="22"/>
          <w:rtl/>
        </w:rPr>
        <w:t>/شباط</w:t>
      </w:r>
      <w:r w:rsidR="009E190C" w:rsidRPr="00F71677">
        <w:rPr>
          <w:rFonts w:cs="Simplified Arabic"/>
          <w:sz w:val="22"/>
          <w:rtl/>
        </w:rPr>
        <w:t xml:space="preserve"> </w:t>
      </w:r>
      <w:r w:rsidR="00994030" w:rsidRPr="00F71677">
        <w:rPr>
          <w:rFonts w:cs="Simplified Arabic"/>
          <w:sz w:val="22"/>
          <w:rtl/>
        </w:rPr>
        <w:t>2026،</w:t>
      </w:r>
      <w:r w:rsidR="009E190C" w:rsidRPr="00F71677">
        <w:rPr>
          <w:rFonts w:cs="Simplified Arabic"/>
          <w:sz w:val="22"/>
          <w:rtl/>
        </w:rPr>
        <w:t xml:space="preserve"> </w:t>
      </w:r>
      <w:r w:rsidR="00994030" w:rsidRPr="00F71677">
        <w:rPr>
          <w:rFonts w:cs="Simplified Arabic"/>
          <w:sz w:val="22"/>
          <w:rtl/>
        </w:rPr>
        <w:t>ويعرب</w:t>
      </w:r>
      <w:r w:rsidR="009E190C" w:rsidRPr="00F71677">
        <w:rPr>
          <w:rFonts w:cs="Simplified Arabic"/>
          <w:sz w:val="22"/>
          <w:rtl/>
        </w:rPr>
        <w:t xml:space="preserve"> </w:t>
      </w:r>
      <w:r w:rsidR="00994030" w:rsidRPr="00F71677">
        <w:rPr>
          <w:rFonts w:cs="Simplified Arabic"/>
          <w:sz w:val="22"/>
          <w:rtl/>
        </w:rPr>
        <w:t>عن</w:t>
      </w:r>
      <w:r w:rsidR="009E190C" w:rsidRPr="00F71677">
        <w:rPr>
          <w:rFonts w:cs="Simplified Arabic"/>
          <w:sz w:val="22"/>
          <w:rtl/>
        </w:rPr>
        <w:t xml:space="preserve"> </w:t>
      </w:r>
      <w:r w:rsidR="00994030" w:rsidRPr="00F71677">
        <w:rPr>
          <w:rFonts w:cs="Simplified Arabic"/>
          <w:sz w:val="22"/>
          <w:rtl/>
        </w:rPr>
        <w:t>تقديره</w:t>
      </w:r>
      <w:r w:rsidR="009E190C" w:rsidRPr="00F71677">
        <w:rPr>
          <w:rFonts w:cs="Simplified Arabic"/>
          <w:sz w:val="22"/>
          <w:rtl/>
        </w:rPr>
        <w:t xml:space="preserve"> </w:t>
      </w:r>
      <w:r w:rsidR="00994030" w:rsidRPr="00F71677">
        <w:rPr>
          <w:rFonts w:cs="Simplified Arabic"/>
          <w:sz w:val="22"/>
          <w:rtl/>
        </w:rPr>
        <w:t>لحكوم</w:t>
      </w:r>
      <w:r w:rsidR="00336A72">
        <w:rPr>
          <w:rFonts w:cs="Simplified Arabic" w:hint="cs"/>
          <w:sz w:val="22"/>
          <w:rtl/>
        </w:rPr>
        <w:t>تي بلجيكا</w:t>
      </w:r>
      <w:r w:rsidR="009E190C" w:rsidRPr="00F71677">
        <w:rPr>
          <w:rFonts w:cs="Simplified Arabic"/>
          <w:sz w:val="22"/>
          <w:rtl/>
        </w:rPr>
        <w:t xml:space="preserve"> </w:t>
      </w:r>
      <w:r w:rsidR="00336A72">
        <w:rPr>
          <w:rFonts w:cs="Simplified Arabic" w:hint="cs"/>
          <w:sz w:val="22"/>
          <w:rtl/>
        </w:rPr>
        <w:t>و</w:t>
      </w:r>
      <w:r w:rsidR="00994030" w:rsidRPr="00F71677">
        <w:rPr>
          <w:rFonts w:cs="Simplified Arabic"/>
          <w:sz w:val="22"/>
          <w:rtl/>
        </w:rPr>
        <w:t>ألمانيا</w:t>
      </w:r>
      <w:r w:rsidR="009E190C" w:rsidRPr="00F71677">
        <w:rPr>
          <w:rFonts w:cs="Simplified Arabic"/>
          <w:sz w:val="22"/>
          <w:rtl/>
        </w:rPr>
        <w:t xml:space="preserve"> </w:t>
      </w:r>
      <w:r w:rsidR="00994030" w:rsidRPr="00F71677">
        <w:rPr>
          <w:rFonts w:cs="Simplified Arabic"/>
          <w:sz w:val="22"/>
          <w:rtl/>
        </w:rPr>
        <w:t>لدعمه</w:t>
      </w:r>
      <w:r w:rsidR="00336A72">
        <w:rPr>
          <w:rFonts w:cs="Simplified Arabic" w:hint="cs"/>
          <w:sz w:val="22"/>
          <w:rtl/>
        </w:rPr>
        <w:t>م</w:t>
      </w:r>
      <w:r w:rsidR="00994030" w:rsidRPr="00F71677">
        <w:rPr>
          <w:rFonts w:cs="Simplified Arabic"/>
          <w:sz w:val="22"/>
          <w:rtl/>
        </w:rPr>
        <w:t>ا</w:t>
      </w:r>
      <w:r w:rsidR="009E190C" w:rsidRPr="00F71677">
        <w:rPr>
          <w:rFonts w:cs="Simplified Arabic"/>
          <w:sz w:val="22"/>
          <w:rtl/>
        </w:rPr>
        <w:t xml:space="preserve"> </w:t>
      </w:r>
      <w:r w:rsidR="00994030" w:rsidRPr="00F71677">
        <w:rPr>
          <w:rFonts w:cs="Simplified Arabic"/>
          <w:sz w:val="22"/>
          <w:rtl/>
        </w:rPr>
        <w:t>المالي</w:t>
      </w:r>
      <w:r w:rsidR="009E190C" w:rsidRPr="00F71677">
        <w:rPr>
          <w:rFonts w:cs="Simplified Arabic"/>
          <w:sz w:val="22"/>
          <w:rtl/>
        </w:rPr>
        <w:t xml:space="preserve"> </w:t>
      </w:r>
      <w:r w:rsidR="00994030" w:rsidRPr="00F71677">
        <w:rPr>
          <w:rFonts w:cs="Simplified Arabic"/>
          <w:sz w:val="22"/>
          <w:rtl/>
        </w:rPr>
        <w:t>في</w:t>
      </w:r>
      <w:r w:rsidR="009E190C" w:rsidRPr="00F71677">
        <w:rPr>
          <w:rFonts w:cs="Simplified Arabic"/>
          <w:sz w:val="22"/>
          <w:rtl/>
        </w:rPr>
        <w:t xml:space="preserve"> </w:t>
      </w:r>
      <w:r w:rsidR="00994030" w:rsidRPr="00F71677">
        <w:rPr>
          <w:rFonts w:cs="Simplified Arabic"/>
          <w:sz w:val="22"/>
          <w:rtl/>
        </w:rPr>
        <w:t>هذا</w:t>
      </w:r>
      <w:r w:rsidR="009E190C" w:rsidRPr="00F71677">
        <w:rPr>
          <w:rFonts w:cs="Simplified Arabic"/>
          <w:sz w:val="22"/>
          <w:rtl/>
        </w:rPr>
        <w:t xml:space="preserve"> </w:t>
      </w:r>
      <w:r w:rsidR="00994030" w:rsidRPr="00F71677">
        <w:rPr>
          <w:rFonts w:cs="Simplified Arabic"/>
          <w:sz w:val="22"/>
          <w:rtl/>
        </w:rPr>
        <w:t>الصدد؛</w:t>
      </w:r>
    </w:p>
    <w:p w14:paraId="6B583B62" w14:textId="17E08F54" w:rsidR="00F925D8" w:rsidRDefault="00336A72" w:rsidP="00336A72">
      <w:pPr>
        <w:pStyle w:val="ListParagraph"/>
        <w:tabs>
          <w:tab w:val="right" w:pos="2970"/>
          <w:tab w:val="right" w:pos="3060"/>
          <w:tab w:val="right" w:pos="3240"/>
        </w:tabs>
        <w:bidi/>
        <w:spacing w:after="120" w:line="216" w:lineRule="auto"/>
        <w:ind w:left="1440" w:firstLine="720"/>
        <w:contextualSpacing w:val="0"/>
        <w:jc w:val="both"/>
        <w:rPr>
          <w:rFonts w:cs="Simplified Arabic"/>
          <w:sz w:val="22"/>
        </w:rPr>
      </w:pPr>
      <w:r w:rsidRPr="009E4DEA">
        <w:rPr>
          <w:rStyle w:val="FootnoteReference"/>
          <w:rFonts w:cs="Simplified Arabic"/>
          <w:sz w:val="22"/>
          <w:rtl/>
        </w:rPr>
        <w:footnoteReference w:id="4"/>
      </w:r>
      <w:r w:rsidRPr="009E4DEA">
        <w:rPr>
          <w:rFonts w:cs="Simplified Arabic" w:hint="cs"/>
          <w:sz w:val="22"/>
          <w:rtl/>
        </w:rPr>
        <w:t>2</w:t>
      </w:r>
      <w:r>
        <w:rPr>
          <w:rFonts w:cs="Simplified Arabic" w:hint="cs"/>
          <w:i/>
          <w:iCs/>
          <w:sz w:val="22"/>
          <w:rtl/>
        </w:rPr>
        <w:t>-</w:t>
      </w:r>
      <w:r>
        <w:rPr>
          <w:rFonts w:cs="Simplified Arabic"/>
          <w:i/>
          <w:iCs/>
          <w:sz w:val="22"/>
          <w:rtl/>
        </w:rPr>
        <w:tab/>
      </w:r>
      <w:r>
        <w:rPr>
          <w:rFonts w:cs="Simplified Arabic"/>
          <w:i/>
          <w:iCs/>
          <w:sz w:val="22"/>
          <w:rtl/>
        </w:rPr>
        <w:tab/>
      </w:r>
      <w:r w:rsidR="00F271F1">
        <w:rPr>
          <w:rFonts w:cs="Simplified Arabic" w:hint="cs"/>
          <w:i/>
          <w:iCs/>
          <w:sz w:val="22"/>
          <w:rtl/>
        </w:rPr>
        <w:t xml:space="preserve">يحيط علما </w:t>
      </w:r>
      <w:r w:rsidR="00F925D8" w:rsidRPr="00F71677">
        <w:rPr>
          <w:rFonts w:cs="Simplified Arabic"/>
          <w:sz w:val="22"/>
          <w:rtl/>
        </w:rPr>
        <w:t>بالدراسات</w:t>
      </w:r>
      <w:r w:rsidR="009E190C" w:rsidRPr="00F71677">
        <w:rPr>
          <w:rFonts w:cs="Simplified Arabic"/>
          <w:sz w:val="22"/>
          <w:rtl/>
        </w:rPr>
        <w:t xml:space="preserve"> </w:t>
      </w:r>
      <w:r w:rsidR="00F925D8" w:rsidRPr="00F71677">
        <w:rPr>
          <w:rFonts w:cs="Simplified Arabic"/>
          <w:sz w:val="22"/>
          <w:rtl/>
        </w:rPr>
        <w:t>المتعلقة</w:t>
      </w:r>
      <w:r w:rsidR="009E190C" w:rsidRPr="00F71677">
        <w:rPr>
          <w:rFonts w:cs="Simplified Arabic"/>
          <w:sz w:val="22"/>
          <w:rtl/>
        </w:rPr>
        <w:t xml:space="preserve"> </w:t>
      </w:r>
      <w:r w:rsidR="00F925D8" w:rsidRPr="00F71677">
        <w:rPr>
          <w:rFonts w:cs="Simplified Arabic"/>
          <w:sz w:val="22"/>
          <w:rtl/>
        </w:rPr>
        <w:t>بالعلاقة</w:t>
      </w:r>
      <w:r w:rsidR="009E190C" w:rsidRPr="00F71677">
        <w:rPr>
          <w:rFonts w:cs="Simplified Arabic"/>
          <w:sz w:val="22"/>
          <w:rtl/>
        </w:rPr>
        <w:t xml:space="preserve"> </w:t>
      </w:r>
      <w:r w:rsidR="00F925D8" w:rsidRPr="00F71677">
        <w:rPr>
          <w:rFonts w:cs="Simplified Arabic"/>
          <w:sz w:val="22"/>
          <w:rtl/>
        </w:rPr>
        <w:t>بين</w:t>
      </w:r>
      <w:r w:rsidR="009E190C" w:rsidRPr="00F71677">
        <w:rPr>
          <w:rFonts w:cs="Simplified Arabic"/>
          <w:sz w:val="22"/>
          <w:rtl/>
        </w:rPr>
        <w:t xml:space="preserve"> </w:t>
      </w:r>
      <w:r w:rsidR="00713168">
        <w:rPr>
          <w:rFonts w:cs="Simplified Arabic"/>
          <w:sz w:val="22"/>
          <w:rtl/>
        </w:rPr>
        <w:t xml:space="preserve">استدامة </w:t>
      </w:r>
      <w:r w:rsidR="00D96A42">
        <w:rPr>
          <w:rFonts w:cs="Simplified Arabic"/>
          <w:sz w:val="22"/>
          <w:rtl/>
        </w:rPr>
        <w:t>القدرة على تحمل الدين</w:t>
      </w:r>
      <w:r w:rsidR="009E190C" w:rsidRPr="00F71677">
        <w:rPr>
          <w:rFonts w:cs="Simplified Arabic"/>
          <w:sz w:val="22"/>
          <w:rtl/>
        </w:rPr>
        <w:t xml:space="preserve"> </w:t>
      </w:r>
      <w:r w:rsidR="00F925D8" w:rsidRPr="00F71677">
        <w:rPr>
          <w:rFonts w:cs="Simplified Arabic"/>
          <w:sz w:val="22"/>
          <w:rtl/>
        </w:rPr>
        <w:t>وتنفيذ</w:t>
      </w:r>
      <w:r w:rsidR="009E190C" w:rsidRPr="00F71677">
        <w:rPr>
          <w:rFonts w:cs="Simplified Arabic"/>
          <w:sz w:val="22"/>
          <w:rtl/>
        </w:rPr>
        <w:t xml:space="preserve"> </w:t>
      </w:r>
      <w:r w:rsidR="00F925D8" w:rsidRPr="00F71677">
        <w:rPr>
          <w:rFonts w:cs="Simplified Arabic"/>
          <w:sz w:val="22"/>
          <w:rtl/>
        </w:rPr>
        <w:t>اتفاقية</w:t>
      </w:r>
      <w:r w:rsidR="009E190C" w:rsidRPr="00F71677">
        <w:rPr>
          <w:rFonts w:cs="Simplified Arabic"/>
          <w:sz w:val="22"/>
          <w:rtl/>
        </w:rPr>
        <w:t xml:space="preserve"> </w:t>
      </w:r>
      <w:r w:rsidR="00F925D8" w:rsidRPr="00F71677">
        <w:rPr>
          <w:rFonts w:cs="Simplified Arabic"/>
          <w:sz w:val="22"/>
          <w:rtl/>
        </w:rPr>
        <w:t>التنوع</w:t>
      </w:r>
      <w:r w:rsidR="009E190C" w:rsidRPr="00F71677">
        <w:rPr>
          <w:rFonts w:cs="Simplified Arabic"/>
          <w:sz w:val="22"/>
          <w:rtl/>
        </w:rPr>
        <w:t xml:space="preserve"> </w:t>
      </w:r>
      <w:r w:rsidR="00F925D8" w:rsidRPr="00F71677">
        <w:rPr>
          <w:rFonts w:cs="Simplified Arabic"/>
          <w:sz w:val="22"/>
          <w:rtl/>
        </w:rPr>
        <w:t>البيولوجي</w:t>
      </w:r>
      <w:r w:rsidR="00CA1D37">
        <w:rPr>
          <w:rFonts w:cs="Simplified Arabic" w:hint="cs"/>
          <w:sz w:val="22"/>
          <w:rtl/>
        </w:rPr>
        <w:t>؛</w:t>
      </w:r>
      <w:r w:rsidR="00F30EA2" w:rsidRPr="00F71677">
        <w:rPr>
          <w:rStyle w:val="FootnoteReference"/>
          <w:rFonts w:cs="Simplified Arabic"/>
          <w:sz w:val="22"/>
          <w:rtl/>
        </w:rPr>
        <w:footnoteReference w:id="5"/>
      </w:r>
      <w:r w:rsidR="009E190C" w:rsidRPr="00F71677">
        <w:rPr>
          <w:rFonts w:cs="Simplified Arabic"/>
          <w:sz w:val="22"/>
          <w:rtl/>
        </w:rPr>
        <w:t xml:space="preserve"> </w:t>
      </w:r>
      <w:r w:rsidR="00F925D8" w:rsidRPr="00F71677">
        <w:rPr>
          <w:rFonts w:cs="Simplified Arabic"/>
          <w:sz w:val="22"/>
          <w:rtl/>
        </w:rPr>
        <w:t>وكيف</w:t>
      </w:r>
      <w:r w:rsidR="00215D85">
        <w:rPr>
          <w:rFonts w:cs="Simplified Arabic" w:hint="cs"/>
          <w:sz w:val="22"/>
          <w:rtl/>
        </w:rPr>
        <w:t xml:space="preserve"> تم</w:t>
      </w:r>
      <w:r w:rsidR="009E190C" w:rsidRPr="00F71677">
        <w:rPr>
          <w:rFonts w:cs="Simplified Arabic"/>
          <w:sz w:val="22"/>
          <w:rtl/>
        </w:rPr>
        <w:t xml:space="preserve"> </w:t>
      </w:r>
      <w:r w:rsidR="00F925D8" w:rsidRPr="00F71677">
        <w:rPr>
          <w:rFonts w:cs="Simplified Arabic"/>
          <w:sz w:val="22"/>
          <w:rtl/>
        </w:rPr>
        <w:t>تنفيذ</w:t>
      </w:r>
      <w:r w:rsidR="009E190C" w:rsidRPr="00F71677">
        <w:rPr>
          <w:rFonts w:cs="Simplified Arabic"/>
          <w:sz w:val="22"/>
          <w:rtl/>
        </w:rPr>
        <w:t xml:space="preserve"> </w:t>
      </w:r>
      <w:r w:rsidR="00F925D8" w:rsidRPr="00F71677">
        <w:rPr>
          <w:rFonts w:cs="Simplified Arabic"/>
          <w:sz w:val="22"/>
          <w:rtl/>
        </w:rPr>
        <w:t>ال</w:t>
      </w:r>
      <w:r w:rsidR="00804C69">
        <w:rPr>
          <w:rFonts w:cs="Simplified Arabic"/>
          <w:sz w:val="22"/>
          <w:rtl/>
        </w:rPr>
        <w:t>إرشادات</w:t>
      </w:r>
      <w:r w:rsidR="009E190C" w:rsidRPr="00F71677">
        <w:rPr>
          <w:rFonts w:cs="Simplified Arabic"/>
          <w:sz w:val="22"/>
          <w:rtl/>
        </w:rPr>
        <w:t xml:space="preserve"> </w:t>
      </w:r>
      <w:r w:rsidR="00F925D8" w:rsidRPr="00F71677">
        <w:rPr>
          <w:rFonts w:cs="Simplified Arabic"/>
          <w:sz w:val="22"/>
          <w:rtl/>
        </w:rPr>
        <w:t>المتعلقة</w:t>
      </w:r>
      <w:r w:rsidR="009E190C" w:rsidRPr="00F71677">
        <w:rPr>
          <w:rFonts w:cs="Simplified Arabic"/>
          <w:sz w:val="22"/>
          <w:rtl/>
        </w:rPr>
        <w:t xml:space="preserve"> </w:t>
      </w:r>
      <w:r w:rsidR="00F925D8" w:rsidRPr="00F71677">
        <w:rPr>
          <w:rFonts w:cs="Simplified Arabic"/>
          <w:sz w:val="22"/>
          <w:rtl/>
        </w:rPr>
        <w:t>بالضمانات</w:t>
      </w:r>
      <w:r w:rsidR="009E190C" w:rsidRPr="00F71677">
        <w:rPr>
          <w:rFonts w:cs="Simplified Arabic"/>
          <w:sz w:val="22"/>
          <w:rtl/>
        </w:rPr>
        <w:t xml:space="preserve"> </w:t>
      </w:r>
      <w:r w:rsidR="00F925D8" w:rsidRPr="00F71677">
        <w:rPr>
          <w:rFonts w:cs="Simplified Arabic"/>
          <w:sz w:val="22"/>
          <w:rtl/>
        </w:rPr>
        <w:t>في</w:t>
      </w:r>
      <w:r w:rsidR="009E190C" w:rsidRPr="00F71677">
        <w:rPr>
          <w:rFonts w:cs="Simplified Arabic"/>
          <w:sz w:val="22"/>
          <w:rtl/>
        </w:rPr>
        <w:t xml:space="preserve"> </w:t>
      </w:r>
      <w:r w:rsidR="00F925D8" w:rsidRPr="00F71677">
        <w:rPr>
          <w:rFonts w:cs="Simplified Arabic"/>
          <w:sz w:val="22"/>
          <w:rtl/>
        </w:rPr>
        <w:t>آليات</w:t>
      </w:r>
      <w:r w:rsidR="009E190C" w:rsidRPr="00F71677">
        <w:rPr>
          <w:rFonts w:cs="Simplified Arabic"/>
          <w:sz w:val="22"/>
          <w:rtl/>
        </w:rPr>
        <w:t xml:space="preserve"> </w:t>
      </w:r>
      <w:r w:rsidR="00F925D8" w:rsidRPr="00F71677">
        <w:rPr>
          <w:rFonts w:cs="Simplified Arabic"/>
          <w:sz w:val="22"/>
          <w:rtl/>
        </w:rPr>
        <w:t>تمويل</w:t>
      </w:r>
      <w:r w:rsidR="009E190C" w:rsidRPr="00F71677">
        <w:rPr>
          <w:rFonts w:cs="Simplified Arabic"/>
          <w:sz w:val="22"/>
          <w:rtl/>
        </w:rPr>
        <w:t xml:space="preserve"> </w:t>
      </w:r>
      <w:r w:rsidR="00F925D8" w:rsidRPr="00F71677">
        <w:rPr>
          <w:rFonts w:cs="Simplified Arabic"/>
          <w:sz w:val="22"/>
          <w:rtl/>
        </w:rPr>
        <w:t>التنوع</w:t>
      </w:r>
      <w:r w:rsidR="009E190C" w:rsidRPr="00F71677">
        <w:rPr>
          <w:rFonts w:cs="Simplified Arabic"/>
          <w:sz w:val="22"/>
          <w:rtl/>
        </w:rPr>
        <w:t xml:space="preserve"> </w:t>
      </w:r>
      <w:r w:rsidR="00F925D8" w:rsidRPr="00F71677">
        <w:rPr>
          <w:rFonts w:cs="Simplified Arabic"/>
          <w:sz w:val="22"/>
          <w:rtl/>
        </w:rPr>
        <w:t>البيولوجي</w:t>
      </w:r>
      <w:r w:rsidR="009E190C" w:rsidRPr="00F71677">
        <w:rPr>
          <w:rFonts w:cs="Simplified Arabic"/>
          <w:sz w:val="22"/>
          <w:rtl/>
        </w:rPr>
        <w:t xml:space="preserve"> </w:t>
      </w:r>
      <w:r w:rsidR="00F925D8" w:rsidRPr="00F71677">
        <w:rPr>
          <w:rFonts w:cs="Simplified Arabic"/>
          <w:sz w:val="22"/>
          <w:rtl/>
        </w:rPr>
        <w:t>المعتمدة</w:t>
      </w:r>
      <w:r w:rsidR="009E190C" w:rsidRPr="00F71677">
        <w:rPr>
          <w:rFonts w:cs="Simplified Arabic"/>
          <w:sz w:val="22"/>
          <w:rtl/>
        </w:rPr>
        <w:t xml:space="preserve"> </w:t>
      </w:r>
      <w:r w:rsidR="00F925D8" w:rsidRPr="00F71677">
        <w:rPr>
          <w:rFonts w:cs="Simplified Arabic"/>
          <w:sz w:val="22"/>
          <w:rtl/>
        </w:rPr>
        <w:t>في</w:t>
      </w:r>
      <w:r w:rsidR="009E190C" w:rsidRPr="00F71677">
        <w:rPr>
          <w:rFonts w:cs="Simplified Arabic"/>
          <w:sz w:val="22"/>
          <w:rtl/>
        </w:rPr>
        <w:t xml:space="preserve"> </w:t>
      </w:r>
      <w:r w:rsidR="00F925D8" w:rsidRPr="00F71677">
        <w:rPr>
          <w:rFonts w:cs="Simplified Arabic" w:hint="cs"/>
          <w:sz w:val="22"/>
          <w:rtl/>
        </w:rPr>
        <w:t>المقرر</w:t>
      </w:r>
      <w:r w:rsidR="00D06F97" w:rsidRPr="00F71677">
        <w:rPr>
          <w:rFonts w:cs="Simplified Arabic" w:hint="cs"/>
          <w:sz w:val="22"/>
          <w:rtl/>
        </w:rPr>
        <w:t>ي</w:t>
      </w:r>
      <w:r w:rsidR="00F925D8" w:rsidRPr="00F71677">
        <w:rPr>
          <w:rFonts w:cs="Simplified Arabic" w:hint="cs"/>
          <w:sz w:val="22"/>
          <w:rtl/>
        </w:rPr>
        <w:t>ن</w:t>
      </w:r>
      <w:r w:rsidR="009E190C" w:rsidRPr="00F71677">
        <w:rPr>
          <w:rFonts w:cs="Simplified Arabic"/>
          <w:sz w:val="22"/>
          <w:rtl/>
        </w:rPr>
        <w:t xml:space="preserve"> </w:t>
      </w:r>
      <w:hyperlink r:id="rId17" w:history="1">
        <w:r w:rsidR="00D06F97" w:rsidRPr="00F71677">
          <w:rPr>
            <w:rStyle w:val="Hyperlink"/>
            <w:rFonts w:cs="Simplified Arabic" w:hint="cs"/>
            <w:sz w:val="22"/>
            <w:rtl/>
            <w:lang w:val="en-US" w:bidi="ar-EG"/>
          </w:rPr>
          <w:t>12/3</w:t>
        </w:r>
      </w:hyperlink>
      <w:r w:rsidR="009E190C" w:rsidRPr="00F71677">
        <w:rPr>
          <w:rFonts w:cs="Simplified Arabic"/>
          <w:sz w:val="22"/>
          <w:rtl/>
        </w:rPr>
        <w:t xml:space="preserve"> </w:t>
      </w:r>
      <w:r w:rsidR="00414DCD">
        <w:rPr>
          <w:rFonts w:cs="Simplified Arabic" w:hint="cs"/>
          <w:sz w:val="22"/>
          <w:rtl/>
        </w:rPr>
        <w:t>الصادر في</w:t>
      </w:r>
      <w:r w:rsidR="009E190C" w:rsidRPr="00F71677">
        <w:rPr>
          <w:rFonts w:cs="Simplified Arabic"/>
          <w:sz w:val="22"/>
          <w:rtl/>
        </w:rPr>
        <w:t xml:space="preserve"> </w:t>
      </w:r>
      <w:r w:rsidR="00F925D8" w:rsidRPr="00F71677">
        <w:rPr>
          <w:rFonts w:cs="Simplified Arabic"/>
          <w:sz w:val="22"/>
          <w:rtl/>
        </w:rPr>
        <w:t>17</w:t>
      </w:r>
      <w:r w:rsidR="009E190C" w:rsidRPr="00F71677">
        <w:rPr>
          <w:rFonts w:cs="Simplified Arabic"/>
          <w:sz w:val="22"/>
          <w:rtl/>
        </w:rPr>
        <w:t xml:space="preserve"> </w:t>
      </w:r>
      <w:r w:rsidR="00F925D8" w:rsidRPr="00F71677">
        <w:rPr>
          <w:rFonts w:cs="Simplified Arabic"/>
          <w:sz w:val="22"/>
          <w:rtl/>
        </w:rPr>
        <w:t>أكتوبر</w:t>
      </w:r>
      <w:r w:rsidR="00F925D8" w:rsidRPr="00F71677">
        <w:rPr>
          <w:rFonts w:cs="Simplified Arabic" w:hint="cs"/>
          <w:sz w:val="22"/>
          <w:rtl/>
        </w:rPr>
        <w:t>/تشرين</w:t>
      </w:r>
      <w:r w:rsidR="009E190C" w:rsidRPr="00F71677">
        <w:rPr>
          <w:rFonts w:cs="Simplified Arabic" w:hint="cs"/>
          <w:sz w:val="22"/>
          <w:rtl/>
        </w:rPr>
        <w:t xml:space="preserve"> </w:t>
      </w:r>
      <w:r w:rsidR="00F925D8" w:rsidRPr="00F71677">
        <w:rPr>
          <w:rFonts w:cs="Simplified Arabic" w:hint="cs"/>
          <w:sz w:val="22"/>
          <w:rtl/>
        </w:rPr>
        <w:t>الأول</w:t>
      </w:r>
      <w:r w:rsidR="009E190C" w:rsidRPr="00F71677">
        <w:rPr>
          <w:rFonts w:cs="Simplified Arabic"/>
          <w:sz w:val="22"/>
          <w:rtl/>
        </w:rPr>
        <w:t xml:space="preserve"> </w:t>
      </w:r>
      <w:r w:rsidR="00F925D8" w:rsidRPr="00F71677">
        <w:rPr>
          <w:rFonts w:cs="Simplified Arabic"/>
          <w:sz w:val="22"/>
          <w:rtl/>
        </w:rPr>
        <w:t>2014</w:t>
      </w:r>
      <w:r w:rsidR="009E190C" w:rsidRPr="00F71677">
        <w:rPr>
          <w:rFonts w:cs="Simplified Arabic"/>
          <w:sz w:val="22"/>
          <w:rtl/>
        </w:rPr>
        <w:t xml:space="preserve"> </w:t>
      </w:r>
      <w:r w:rsidR="00F925D8" w:rsidRPr="00F71677">
        <w:rPr>
          <w:rFonts w:cs="Simplified Arabic"/>
          <w:sz w:val="22"/>
          <w:rtl/>
        </w:rPr>
        <w:t>و</w:t>
      </w:r>
      <w:hyperlink r:id="rId18" w:history="1">
        <w:r w:rsidR="005E1EE2" w:rsidRPr="00F71677">
          <w:rPr>
            <w:rStyle w:val="Hyperlink"/>
            <w:rFonts w:cs="Simplified Arabic" w:hint="cs"/>
            <w:sz w:val="22"/>
            <w:rtl/>
            <w:lang w:val="en-US"/>
          </w:rPr>
          <w:t>14/15</w:t>
        </w:r>
      </w:hyperlink>
      <w:r w:rsidR="009E190C" w:rsidRPr="00F71677">
        <w:rPr>
          <w:rFonts w:cs="Simplified Arabic"/>
          <w:sz w:val="22"/>
          <w:rtl/>
        </w:rPr>
        <w:t xml:space="preserve"> </w:t>
      </w:r>
      <w:r w:rsidR="00414DCD">
        <w:rPr>
          <w:rFonts w:cs="Simplified Arabic" w:hint="cs"/>
          <w:sz w:val="22"/>
          <w:rtl/>
        </w:rPr>
        <w:t>الصادر في</w:t>
      </w:r>
      <w:r w:rsidR="009E190C" w:rsidRPr="00F71677">
        <w:rPr>
          <w:rFonts w:cs="Simplified Arabic"/>
          <w:sz w:val="22"/>
          <w:rtl/>
        </w:rPr>
        <w:t xml:space="preserve"> </w:t>
      </w:r>
      <w:r w:rsidR="00F925D8" w:rsidRPr="00F71677">
        <w:rPr>
          <w:rFonts w:cs="Simplified Arabic"/>
          <w:sz w:val="22"/>
          <w:rtl/>
        </w:rPr>
        <w:t>29</w:t>
      </w:r>
      <w:r w:rsidR="009E190C" w:rsidRPr="00F71677">
        <w:rPr>
          <w:rFonts w:cs="Simplified Arabic"/>
          <w:sz w:val="22"/>
          <w:rtl/>
        </w:rPr>
        <w:t xml:space="preserve"> </w:t>
      </w:r>
      <w:r w:rsidR="00F925D8" w:rsidRPr="00F71677">
        <w:rPr>
          <w:rFonts w:cs="Simplified Arabic"/>
          <w:sz w:val="22"/>
          <w:rtl/>
        </w:rPr>
        <w:t>أكتوبر</w:t>
      </w:r>
      <w:r w:rsidR="00F925D8" w:rsidRPr="00F71677">
        <w:rPr>
          <w:rFonts w:cs="Simplified Arabic" w:hint="cs"/>
          <w:sz w:val="22"/>
          <w:rtl/>
        </w:rPr>
        <w:t>/تشرين</w:t>
      </w:r>
      <w:r w:rsidR="009E190C" w:rsidRPr="00F71677">
        <w:rPr>
          <w:rFonts w:cs="Simplified Arabic" w:hint="cs"/>
          <w:sz w:val="22"/>
          <w:rtl/>
        </w:rPr>
        <w:t xml:space="preserve"> </w:t>
      </w:r>
      <w:r w:rsidR="00F925D8" w:rsidRPr="00F71677">
        <w:rPr>
          <w:rFonts w:cs="Simplified Arabic" w:hint="cs"/>
          <w:sz w:val="22"/>
          <w:rtl/>
        </w:rPr>
        <w:t>الأول</w:t>
      </w:r>
      <w:r w:rsidR="009E190C" w:rsidRPr="00F71677">
        <w:rPr>
          <w:rFonts w:cs="Simplified Arabic"/>
          <w:sz w:val="22"/>
          <w:rtl/>
        </w:rPr>
        <w:t xml:space="preserve"> </w:t>
      </w:r>
      <w:r w:rsidR="00F925D8" w:rsidRPr="00F71677">
        <w:rPr>
          <w:rFonts w:cs="Simplified Arabic"/>
          <w:sz w:val="22"/>
          <w:rtl/>
        </w:rPr>
        <w:t>2018،</w:t>
      </w:r>
      <w:r w:rsidR="009E190C" w:rsidRPr="00F71677">
        <w:rPr>
          <w:rFonts w:cs="Simplified Arabic"/>
          <w:sz w:val="22"/>
          <w:rtl/>
        </w:rPr>
        <w:t xml:space="preserve"> </w:t>
      </w:r>
      <w:r w:rsidR="00F925D8" w:rsidRPr="00F71677">
        <w:rPr>
          <w:rFonts w:cs="Simplified Arabic"/>
          <w:sz w:val="22"/>
          <w:rtl/>
        </w:rPr>
        <w:t>وتحديد</w:t>
      </w:r>
      <w:r w:rsidR="009E190C" w:rsidRPr="00F71677">
        <w:rPr>
          <w:rFonts w:cs="Simplified Arabic"/>
          <w:sz w:val="22"/>
          <w:rtl/>
        </w:rPr>
        <w:t xml:space="preserve"> </w:t>
      </w:r>
      <w:r w:rsidR="00F925D8" w:rsidRPr="00F71677">
        <w:rPr>
          <w:rFonts w:cs="Simplified Arabic"/>
          <w:sz w:val="22"/>
          <w:rtl/>
        </w:rPr>
        <w:t>الممارسات</w:t>
      </w:r>
      <w:r w:rsidR="009E190C" w:rsidRPr="00F71677">
        <w:rPr>
          <w:rFonts w:cs="Simplified Arabic"/>
          <w:sz w:val="22"/>
          <w:rtl/>
        </w:rPr>
        <w:t xml:space="preserve"> </w:t>
      </w:r>
      <w:r w:rsidR="00F925D8" w:rsidRPr="00F71677">
        <w:rPr>
          <w:rFonts w:cs="Simplified Arabic"/>
          <w:sz w:val="22"/>
          <w:rtl/>
        </w:rPr>
        <w:t>الجيدة</w:t>
      </w:r>
      <w:r w:rsidR="009E190C" w:rsidRPr="00F71677">
        <w:rPr>
          <w:rFonts w:cs="Simplified Arabic"/>
          <w:sz w:val="22"/>
          <w:rtl/>
        </w:rPr>
        <w:t xml:space="preserve"> </w:t>
      </w:r>
      <w:r w:rsidR="00F925D8" w:rsidRPr="00F71677">
        <w:rPr>
          <w:rFonts w:cs="Simplified Arabic"/>
          <w:sz w:val="22"/>
          <w:rtl/>
        </w:rPr>
        <w:t>والدروس</w:t>
      </w:r>
      <w:r w:rsidR="009E190C" w:rsidRPr="00F71677">
        <w:rPr>
          <w:rFonts w:cs="Simplified Arabic"/>
          <w:sz w:val="22"/>
          <w:rtl/>
        </w:rPr>
        <w:t xml:space="preserve"> </w:t>
      </w:r>
      <w:r w:rsidR="00F925D8" w:rsidRPr="00F71677">
        <w:rPr>
          <w:rFonts w:cs="Simplified Arabic"/>
          <w:sz w:val="22"/>
          <w:rtl/>
        </w:rPr>
        <w:t>المستفادة،</w:t>
      </w:r>
      <w:r w:rsidR="009E190C" w:rsidRPr="00F71677">
        <w:rPr>
          <w:rFonts w:cs="Simplified Arabic"/>
          <w:sz w:val="22"/>
          <w:rtl/>
        </w:rPr>
        <w:t xml:space="preserve"> </w:t>
      </w:r>
      <w:r w:rsidR="00F925D8" w:rsidRPr="00F71677">
        <w:rPr>
          <w:rFonts w:cs="Simplified Arabic"/>
          <w:sz w:val="22"/>
          <w:rtl/>
        </w:rPr>
        <w:t>فضلا</w:t>
      </w:r>
      <w:r w:rsidR="009E190C" w:rsidRPr="00F71677">
        <w:rPr>
          <w:rFonts w:cs="Simplified Arabic"/>
          <w:sz w:val="22"/>
          <w:rtl/>
        </w:rPr>
        <w:t xml:space="preserve"> </w:t>
      </w:r>
      <w:r w:rsidR="00F925D8" w:rsidRPr="00F71677">
        <w:rPr>
          <w:rFonts w:cs="Simplified Arabic"/>
          <w:sz w:val="22"/>
          <w:rtl/>
        </w:rPr>
        <w:t>عن</w:t>
      </w:r>
      <w:r w:rsidR="009E190C" w:rsidRPr="00F71677">
        <w:rPr>
          <w:rFonts w:cs="Simplified Arabic"/>
          <w:sz w:val="22"/>
          <w:rtl/>
        </w:rPr>
        <w:t xml:space="preserve"> </w:t>
      </w:r>
      <w:r w:rsidR="00215D85">
        <w:rPr>
          <w:rFonts w:cs="Simplified Arabic" w:hint="cs"/>
          <w:sz w:val="22"/>
          <w:rtl/>
        </w:rPr>
        <w:t>ال</w:t>
      </w:r>
      <w:r w:rsidR="00F925D8" w:rsidRPr="00F71677">
        <w:rPr>
          <w:rFonts w:cs="Simplified Arabic"/>
          <w:sz w:val="22"/>
          <w:rtl/>
        </w:rPr>
        <w:t>فرص</w:t>
      </w:r>
      <w:r w:rsidR="009E190C" w:rsidRPr="00F71677">
        <w:rPr>
          <w:rFonts w:cs="Simplified Arabic"/>
          <w:sz w:val="22"/>
          <w:rtl/>
        </w:rPr>
        <w:t xml:space="preserve"> </w:t>
      </w:r>
      <w:r w:rsidR="00215D85">
        <w:rPr>
          <w:rFonts w:cs="Simplified Arabic" w:hint="cs"/>
          <w:sz w:val="22"/>
          <w:rtl/>
        </w:rPr>
        <w:t>المتاحة ل</w:t>
      </w:r>
      <w:r w:rsidR="00F925D8" w:rsidRPr="00F71677">
        <w:rPr>
          <w:rFonts w:cs="Simplified Arabic"/>
          <w:sz w:val="22"/>
          <w:rtl/>
        </w:rPr>
        <w:t>تحسين</w:t>
      </w:r>
      <w:r w:rsidR="009E190C" w:rsidRPr="00F71677">
        <w:rPr>
          <w:rFonts w:cs="Simplified Arabic"/>
          <w:sz w:val="22"/>
          <w:rtl/>
        </w:rPr>
        <w:t xml:space="preserve"> </w:t>
      </w:r>
      <w:r w:rsidR="00F925D8" w:rsidRPr="00F71677">
        <w:rPr>
          <w:rFonts w:cs="Simplified Arabic"/>
          <w:sz w:val="22"/>
          <w:rtl/>
        </w:rPr>
        <w:t>تنفيذ</w:t>
      </w:r>
      <w:r w:rsidR="009E190C" w:rsidRPr="00F71677">
        <w:rPr>
          <w:rFonts w:cs="Simplified Arabic"/>
          <w:sz w:val="22"/>
          <w:rtl/>
        </w:rPr>
        <w:t xml:space="preserve"> </w:t>
      </w:r>
      <w:r w:rsidR="00F925D8" w:rsidRPr="00F71677">
        <w:rPr>
          <w:rFonts w:cs="Simplified Arabic"/>
          <w:sz w:val="22"/>
          <w:rtl/>
        </w:rPr>
        <w:t>ال</w:t>
      </w:r>
      <w:r w:rsidR="00804C69">
        <w:rPr>
          <w:rFonts w:cs="Simplified Arabic"/>
          <w:sz w:val="22"/>
          <w:rtl/>
        </w:rPr>
        <w:t>إرشادات</w:t>
      </w:r>
      <w:r w:rsidR="00F925D8" w:rsidRPr="00F71677">
        <w:rPr>
          <w:rFonts w:cs="Simplified Arabic"/>
          <w:sz w:val="22"/>
          <w:rtl/>
        </w:rPr>
        <w:t>،</w:t>
      </w:r>
      <w:r w:rsidR="009E190C" w:rsidRPr="00F71677">
        <w:rPr>
          <w:rFonts w:cs="Simplified Arabic"/>
          <w:sz w:val="22"/>
          <w:rtl/>
        </w:rPr>
        <w:t xml:space="preserve"> </w:t>
      </w:r>
      <w:r w:rsidR="00F925D8" w:rsidRPr="00F71677">
        <w:rPr>
          <w:rFonts w:cs="Simplified Arabic"/>
          <w:sz w:val="22"/>
          <w:rtl/>
        </w:rPr>
        <w:t>وال</w:t>
      </w:r>
      <w:r w:rsidR="00BE70DD">
        <w:rPr>
          <w:rFonts w:cs="Simplified Arabic"/>
          <w:sz w:val="22"/>
          <w:rtl/>
        </w:rPr>
        <w:t>علاقة بين تمويل التنوع البيولوجي والتمويل المناخي</w:t>
      </w:r>
      <w:r w:rsidR="00F925D8" w:rsidRPr="00F71677">
        <w:rPr>
          <w:rFonts w:cs="Simplified Arabic"/>
          <w:sz w:val="22"/>
          <w:rtl/>
        </w:rPr>
        <w:t>؛</w:t>
      </w:r>
    </w:p>
    <w:p w14:paraId="664CCC06" w14:textId="00F4D694" w:rsidR="00BB036D" w:rsidRDefault="00BB036D" w:rsidP="00AB7757">
      <w:pPr>
        <w:pStyle w:val="ListParagraph"/>
        <w:tabs>
          <w:tab w:val="right" w:pos="2970"/>
          <w:tab w:val="right" w:pos="3060"/>
          <w:tab w:val="right" w:pos="3240"/>
        </w:tabs>
        <w:bidi/>
        <w:spacing w:after="120" w:line="216" w:lineRule="auto"/>
        <w:ind w:left="1440" w:firstLine="720"/>
        <w:contextualSpacing w:val="0"/>
        <w:jc w:val="both"/>
        <w:rPr>
          <w:rFonts w:cs="Simplified Arabic"/>
          <w:sz w:val="22"/>
          <w:rtl/>
        </w:rPr>
      </w:pPr>
      <w:r>
        <w:rPr>
          <w:rFonts w:cs="Simplified Arabic" w:hint="cs"/>
          <w:sz w:val="22"/>
          <w:rtl/>
        </w:rPr>
        <w:t>3-</w:t>
      </w:r>
      <w:r w:rsidR="00D554CA">
        <w:rPr>
          <w:rFonts w:cs="Simplified Arabic" w:hint="cs"/>
          <w:sz w:val="22"/>
          <w:rtl/>
        </w:rPr>
        <w:t xml:space="preserve"> </w:t>
      </w:r>
      <w:r w:rsidR="004604C4">
        <w:rPr>
          <w:rFonts w:cs="Simplified Arabic"/>
          <w:sz w:val="22"/>
          <w:rtl/>
        </w:rPr>
        <w:tab/>
      </w:r>
      <w:r w:rsidR="00336A72" w:rsidRPr="00336A72">
        <w:rPr>
          <w:rFonts w:cs="Simplified Arabic" w:hint="cs"/>
          <w:i/>
          <w:iCs/>
          <w:sz w:val="22"/>
          <w:rtl/>
        </w:rPr>
        <w:t>[</w:t>
      </w:r>
      <w:r w:rsidR="004604C4">
        <w:rPr>
          <w:rFonts w:cs="Simplified Arabic"/>
          <w:sz w:val="22"/>
          <w:rtl/>
        </w:rPr>
        <w:tab/>
      </w:r>
      <w:r w:rsidR="008C40A6" w:rsidRPr="008F29E5">
        <w:rPr>
          <w:rFonts w:cs="Simplified Arabic" w:hint="cs"/>
          <w:i/>
          <w:iCs/>
          <w:sz w:val="22"/>
          <w:rtl/>
        </w:rPr>
        <w:t>يدعو</w:t>
      </w:r>
      <w:r w:rsidR="00336A72">
        <w:rPr>
          <w:rFonts w:cs="Simplified Arabic" w:hint="cs"/>
          <w:i/>
          <w:iCs/>
          <w:sz w:val="22"/>
          <w:rtl/>
        </w:rPr>
        <w:t>] [يشجع]</w:t>
      </w:r>
      <w:r w:rsidRPr="00BB036D">
        <w:rPr>
          <w:rFonts w:cs="Simplified Arabic"/>
          <w:sz w:val="22"/>
          <w:rtl/>
        </w:rPr>
        <w:t xml:space="preserve"> الأطراف والحكومات الأخرى إلى </w:t>
      </w:r>
      <w:r w:rsidR="00B00EE2">
        <w:rPr>
          <w:rFonts w:cs="Simplified Arabic" w:hint="cs"/>
          <w:sz w:val="22"/>
          <w:rtl/>
        </w:rPr>
        <w:t>مراعاة</w:t>
      </w:r>
      <w:r w:rsidRPr="00BB036D">
        <w:rPr>
          <w:rFonts w:cs="Simplified Arabic"/>
          <w:sz w:val="22"/>
          <w:rtl/>
        </w:rPr>
        <w:t xml:space="preserve"> الدراسات الثلاث في </w:t>
      </w:r>
      <w:r w:rsidR="00A1075C">
        <w:rPr>
          <w:rFonts w:cs="Simplified Arabic" w:hint="cs"/>
          <w:sz w:val="22"/>
          <w:rtl/>
        </w:rPr>
        <w:t>العمل الذي تضطلع به</w:t>
      </w:r>
      <w:r w:rsidRPr="00BB036D">
        <w:rPr>
          <w:rFonts w:cs="Simplified Arabic"/>
          <w:sz w:val="22"/>
          <w:rtl/>
        </w:rPr>
        <w:t xml:space="preserve"> </w:t>
      </w:r>
      <w:r w:rsidR="008C40A6">
        <w:rPr>
          <w:rFonts w:cs="Simplified Arabic" w:hint="cs"/>
          <w:sz w:val="22"/>
          <w:rtl/>
        </w:rPr>
        <w:t>لحشد</w:t>
      </w:r>
      <w:r w:rsidRPr="00BB036D">
        <w:rPr>
          <w:rFonts w:cs="Simplified Arabic"/>
          <w:sz w:val="22"/>
          <w:rtl/>
        </w:rPr>
        <w:t xml:space="preserve"> الموارد المالية من جميع المصادر، حسب الاقتضاء وبما يتماشى مع الظروف والأولويات والقدرات الوطنية، ووفقا للتشريعات الوطنية</w:t>
      </w:r>
      <w:r w:rsidR="00336A72">
        <w:rPr>
          <w:rFonts w:cs="Simplified Arabic" w:hint="cs"/>
          <w:sz w:val="22"/>
          <w:rtl/>
        </w:rPr>
        <w:t xml:space="preserve"> والمادة 3 من الاتفاقية</w:t>
      </w:r>
      <w:r w:rsidRPr="00BB036D">
        <w:rPr>
          <w:rFonts w:cs="Simplified Arabic"/>
          <w:sz w:val="22"/>
          <w:rtl/>
        </w:rPr>
        <w:t xml:space="preserve">، وبما يتماشى مع القسم </w:t>
      </w:r>
      <w:r w:rsidR="008C40A6">
        <w:rPr>
          <w:rFonts w:cs="Simplified Arabic" w:hint="cs"/>
          <w:sz w:val="22"/>
          <w:rtl/>
        </w:rPr>
        <w:t>جيم</w:t>
      </w:r>
      <w:r w:rsidRPr="00BB036D">
        <w:rPr>
          <w:rFonts w:cs="Simplified Arabic"/>
          <w:sz w:val="22"/>
          <w:rtl/>
        </w:rPr>
        <w:t xml:space="preserve"> والهدف 19 من إطار كونمينغ-مونتريال العالمي للتنوع البيولوجي؛</w:t>
      </w:r>
      <w:r w:rsidR="008C40A6" w:rsidRPr="00F71677">
        <w:rPr>
          <w:rStyle w:val="FootnoteReference"/>
          <w:rFonts w:cs="Simplified Arabic"/>
          <w:sz w:val="22"/>
          <w:rtl/>
        </w:rPr>
        <w:footnoteReference w:id="6"/>
      </w:r>
    </w:p>
    <w:p w14:paraId="2A4DC5A3" w14:textId="0E7F488F" w:rsidR="00AC4353" w:rsidRPr="00F71677" w:rsidRDefault="00AC4353" w:rsidP="00AC4353">
      <w:pPr>
        <w:pStyle w:val="ListParagraph"/>
        <w:numPr>
          <w:ilvl w:val="0"/>
          <w:numId w:val="42"/>
        </w:numPr>
        <w:bidi/>
        <w:spacing w:after="120" w:line="216" w:lineRule="auto"/>
        <w:ind w:left="1422" w:firstLine="709"/>
        <w:contextualSpacing w:val="0"/>
        <w:jc w:val="both"/>
        <w:rPr>
          <w:rFonts w:cs="Simplified Arabic"/>
          <w:sz w:val="22"/>
        </w:rPr>
      </w:pPr>
      <w:r w:rsidRPr="00F231D6">
        <w:rPr>
          <w:rFonts w:cs="Simplified Arabic"/>
          <w:i/>
          <w:iCs/>
          <w:sz w:val="22"/>
          <w:rtl/>
        </w:rPr>
        <w:t>يدعو</w:t>
      </w:r>
      <w:r w:rsidRPr="00AC4353">
        <w:rPr>
          <w:rFonts w:cs="Simplified Arabic"/>
          <w:sz w:val="22"/>
          <w:rtl/>
        </w:rPr>
        <w:t xml:space="preserve"> المنظمات والمبادرات الدولية ذات الصلة، </w:t>
      </w:r>
      <w:r>
        <w:rPr>
          <w:rFonts w:cs="Simplified Arabic" w:hint="cs"/>
          <w:sz w:val="22"/>
          <w:rtl/>
        </w:rPr>
        <w:t>والمصارف</w:t>
      </w:r>
      <w:r w:rsidRPr="00AC4353">
        <w:rPr>
          <w:rFonts w:cs="Simplified Arabic"/>
          <w:sz w:val="22"/>
          <w:rtl/>
        </w:rPr>
        <w:t xml:space="preserve"> </w:t>
      </w:r>
      <w:r>
        <w:rPr>
          <w:rFonts w:cs="Simplified Arabic" w:hint="cs"/>
          <w:sz w:val="22"/>
          <w:rtl/>
        </w:rPr>
        <w:t>الإنمائية</w:t>
      </w:r>
      <w:r w:rsidRPr="00AC4353">
        <w:rPr>
          <w:rFonts w:cs="Simplified Arabic"/>
          <w:sz w:val="22"/>
          <w:rtl/>
        </w:rPr>
        <w:t xml:space="preserve"> الإقليمية وغيرها من المؤسسات المالية الإقليمية والدولية، فضلا عن منظمات أصحاب المصلحة، حسب الاقتضاء وبما يتماشى مع ولاي</w:t>
      </w:r>
      <w:r w:rsidR="00414DCD">
        <w:rPr>
          <w:rFonts w:cs="Simplified Arabic" w:hint="cs"/>
          <w:sz w:val="22"/>
          <w:rtl/>
        </w:rPr>
        <w:t>ة كل منها</w:t>
      </w:r>
      <w:r w:rsidRPr="00AC4353">
        <w:rPr>
          <w:rFonts w:cs="Simplified Arabic"/>
          <w:sz w:val="22"/>
          <w:rtl/>
        </w:rPr>
        <w:t xml:space="preserve">، إلى </w:t>
      </w:r>
      <w:r w:rsidR="00B00EE2">
        <w:rPr>
          <w:rFonts w:cs="Simplified Arabic" w:hint="cs"/>
          <w:sz w:val="22"/>
          <w:rtl/>
        </w:rPr>
        <w:t>مراعاة</w:t>
      </w:r>
      <w:r w:rsidRPr="00AC4353">
        <w:rPr>
          <w:rFonts w:cs="Simplified Arabic"/>
          <w:sz w:val="22"/>
          <w:rtl/>
        </w:rPr>
        <w:t xml:space="preserve"> الدراسات الثلاث في عمله</w:t>
      </w:r>
      <w:r>
        <w:rPr>
          <w:rFonts w:cs="Simplified Arabic" w:hint="cs"/>
          <w:sz w:val="22"/>
          <w:rtl/>
        </w:rPr>
        <w:t>ا</w:t>
      </w:r>
      <w:r w:rsidRPr="00AC4353">
        <w:rPr>
          <w:rFonts w:cs="Simplified Arabic"/>
          <w:sz w:val="22"/>
          <w:rtl/>
        </w:rPr>
        <w:t xml:space="preserve"> بشأن تمويل التنوع البيولوجي؛</w:t>
      </w:r>
    </w:p>
    <w:p w14:paraId="0AB7FACD" w14:textId="268DAAB4" w:rsidR="00A1075C" w:rsidRPr="00F71677" w:rsidRDefault="00A1075C" w:rsidP="00A1075C">
      <w:pPr>
        <w:pStyle w:val="ListParagraph"/>
        <w:numPr>
          <w:ilvl w:val="0"/>
          <w:numId w:val="42"/>
        </w:numPr>
        <w:bidi/>
        <w:spacing w:after="120" w:line="216" w:lineRule="auto"/>
        <w:ind w:left="1422" w:firstLine="709"/>
        <w:contextualSpacing w:val="0"/>
        <w:jc w:val="both"/>
        <w:rPr>
          <w:rFonts w:cs="Simplified Arabic"/>
          <w:sz w:val="22"/>
        </w:rPr>
      </w:pPr>
      <w:r w:rsidRPr="00A1075C">
        <w:rPr>
          <w:rFonts w:cs="Simplified Arabic"/>
          <w:i/>
          <w:iCs/>
          <w:sz w:val="22"/>
          <w:rtl/>
        </w:rPr>
        <w:t>يدعو</w:t>
      </w:r>
      <w:r w:rsidRPr="00A1075C">
        <w:rPr>
          <w:rFonts w:cs="Simplified Arabic"/>
          <w:sz w:val="22"/>
          <w:rtl/>
        </w:rPr>
        <w:t xml:space="preserve"> الأطراف والحكومات الأخرى،</w:t>
      </w:r>
      <w:r w:rsidR="00065C61">
        <w:rPr>
          <w:rFonts w:cs="Simplified Arabic" w:hint="cs"/>
          <w:sz w:val="22"/>
          <w:rtl/>
        </w:rPr>
        <w:t xml:space="preserve"> </w:t>
      </w:r>
      <w:r w:rsidR="00140CD3">
        <w:rPr>
          <w:rFonts w:cs="Simplified Arabic" w:hint="cs"/>
          <w:sz w:val="22"/>
          <w:rtl/>
        </w:rPr>
        <w:t>إلى أن تقوم بما يلي،</w:t>
      </w:r>
      <w:r w:rsidRPr="00A1075C">
        <w:rPr>
          <w:rFonts w:cs="Simplified Arabic"/>
          <w:sz w:val="22"/>
          <w:rtl/>
        </w:rPr>
        <w:t xml:space="preserve"> حسب الاقتضاء وبما يتماشى مع الظروف والأولويات والقدرات الوطنية، ووفقا للتشريعات الوطنية، وبما يتماشى مع القسم </w:t>
      </w:r>
      <w:r w:rsidR="008356B3">
        <w:rPr>
          <w:rFonts w:cs="Simplified Arabic" w:hint="cs"/>
          <w:sz w:val="22"/>
          <w:rtl/>
        </w:rPr>
        <w:t>جيم</w:t>
      </w:r>
      <w:r w:rsidRPr="00A1075C">
        <w:rPr>
          <w:rFonts w:cs="Simplified Arabic"/>
          <w:sz w:val="22"/>
          <w:rtl/>
        </w:rPr>
        <w:t xml:space="preserve"> من الإطار</w:t>
      </w:r>
      <w:r w:rsidR="008356B3">
        <w:rPr>
          <w:rFonts w:cs="Simplified Arabic" w:hint="cs"/>
          <w:sz w:val="22"/>
          <w:rtl/>
        </w:rPr>
        <w:t>:</w:t>
      </w:r>
    </w:p>
    <w:p w14:paraId="35DB451E" w14:textId="73F610FB" w:rsidR="00FE6981" w:rsidRPr="00F71677" w:rsidRDefault="00FE6981" w:rsidP="00FE6981">
      <w:pPr>
        <w:pStyle w:val="ListParagraph"/>
        <w:numPr>
          <w:ilvl w:val="0"/>
          <w:numId w:val="32"/>
        </w:numPr>
        <w:bidi/>
        <w:spacing w:after="120" w:line="216" w:lineRule="auto"/>
        <w:ind w:left="1422" w:firstLine="708"/>
        <w:contextualSpacing w:val="0"/>
        <w:jc w:val="both"/>
        <w:rPr>
          <w:rFonts w:cs="Simplified Arabic"/>
          <w:sz w:val="22"/>
        </w:rPr>
      </w:pPr>
      <w:r w:rsidRPr="00FE6981">
        <w:rPr>
          <w:rFonts w:cs="Simplified Arabic"/>
          <w:sz w:val="22"/>
          <w:rtl/>
        </w:rPr>
        <w:t xml:space="preserve">تقييم </w:t>
      </w:r>
      <w:r w:rsidR="00B00EE2" w:rsidRPr="00B00EE2">
        <w:rPr>
          <w:rFonts w:cs="Simplified Arabic"/>
          <w:sz w:val="22"/>
          <w:rtl/>
        </w:rPr>
        <w:t>آثار واستكشاف</w:t>
      </w:r>
      <w:r w:rsidR="00B00EE2">
        <w:rPr>
          <w:rFonts w:cs="Simplified Arabic" w:hint="cs"/>
          <w:sz w:val="22"/>
          <w:rtl/>
        </w:rPr>
        <w:t xml:space="preserve"> </w:t>
      </w:r>
      <w:r w:rsidRPr="00FE6981">
        <w:rPr>
          <w:rFonts w:cs="Simplified Arabic"/>
          <w:sz w:val="22"/>
          <w:rtl/>
        </w:rPr>
        <w:t xml:space="preserve">المزيد من الفرص لتطبيق الأدوات </w:t>
      </w:r>
      <w:r w:rsidR="008D7BC6" w:rsidRPr="00F71677">
        <w:rPr>
          <w:rFonts w:cs="Simplified Arabic"/>
          <w:sz w:val="22"/>
          <w:rtl/>
        </w:rPr>
        <w:t xml:space="preserve">المرتبطة بالدين </w:t>
      </w:r>
      <w:r w:rsidRPr="00FE6981">
        <w:rPr>
          <w:rFonts w:cs="Simplified Arabic"/>
          <w:sz w:val="22"/>
          <w:rtl/>
        </w:rPr>
        <w:t>على تنفيذ الاستراتيجيات وخطط العمل الوطنية للتنوع البيولوجي وكيف يمكن معالجتها في خطط التمويل الوطنية للتنوع البيولوجي أو أدوات وأطر التخطيط المماثلة؛</w:t>
      </w:r>
    </w:p>
    <w:p w14:paraId="27D0E316" w14:textId="7C8EDD5D" w:rsidR="00F63AE7" w:rsidRPr="00F71677" w:rsidRDefault="00B00EE2" w:rsidP="009377A1">
      <w:pPr>
        <w:pStyle w:val="ListParagraph"/>
        <w:numPr>
          <w:ilvl w:val="0"/>
          <w:numId w:val="32"/>
        </w:numPr>
        <w:bidi/>
        <w:spacing w:after="120" w:line="216" w:lineRule="auto"/>
        <w:ind w:left="1422" w:firstLine="708"/>
        <w:contextualSpacing w:val="0"/>
        <w:jc w:val="both"/>
        <w:rPr>
          <w:rFonts w:cs="Simplified Arabic"/>
          <w:sz w:val="22"/>
        </w:rPr>
      </w:pPr>
      <w:r>
        <w:rPr>
          <w:rFonts w:cs="Simplified Arabic" w:hint="cs"/>
          <w:sz w:val="22"/>
          <w:rtl/>
        </w:rPr>
        <w:t xml:space="preserve">تعزيز </w:t>
      </w:r>
      <w:r w:rsidR="00F63AE7" w:rsidRPr="00F71677">
        <w:rPr>
          <w:rFonts w:cs="Simplified Arabic"/>
          <w:sz w:val="22"/>
          <w:rtl/>
        </w:rPr>
        <w:t>دمج</w:t>
      </w:r>
      <w:r w:rsidR="009E190C" w:rsidRPr="00F71677">
        <w:rPr>
          <w:rFonts w:cs="Simplified Arabic"/>
          <w:sz w:val="22"/>
          <w:rtl/>
        </w:rPr>
        <w:t xml:space="preserve"> </w:t>
      </w:r>
      <w:r w:rsidR="00F63AE7" w:rsidRPr="00F71677">
        <w:rPr>
          <w:rFonts w:cs="Simplified Arabic"/>
          <w:sz w:val="22"/>
          <w:rtl/>
        </w:rPr>
        <w:t>اعتبارات</w:t>
      </w:r>
      <w:r w:rsidR="009E190C" w:rsidRPr="00F71677">
        <w:rPr>
          <w:rFonts w:cs="Simplified Arabic"/>
          <w:sz w:val="22"/>
          <w:rtl/>
        </w:rPr>
        <w:t xml:space="preserve"> </w:t>
      </w:r>
      <w:r w:rsidR="00F63AE7" w:rsidRPr="00F71677">
        <w:rPr>
          <w:rFonts w:cs="Simplified Arabic"/>
          <w:sz w:val="22"/>
          <w:rtl/>
        </w:rPr>
        <w:t>التنوع</w:t>
      </w:r>
      <w:r w:rsidR="009E190C" w:rsidRPr="00F71677">
        <w:rPr>
          <w:rFonts w:cs="Simplified Arabic"/>
          <w:sz w:val="22"/>
          <w:rtl/>
        </w:rPr>
        <w:t xml:space="preserve"> </w:t>
      </w:r>
      <w:r w:rsidR="00F63AE7" w:rsidRPr="00F71677">
        <w:rPr>
          <w:rFonts w:cs="Simplified Arabic"/>
          <w:sz w:val="22"/>
          <w:rtl/>
        </w:rPr>
        <w:t>البيولوجي</w:t>
      </w:r>
      <w:r w:rsidR="009E190C" w:rsidRPr="00F71677">
        <w:rPr>
          <w:rFonts w:cs="Simplified Arabic"/>
          <w:sz w:val="22"/>
          <w:rtl/>
        </w:rPr>
        <w:t xml:space="preserve"> </w:t>
      </w:r>
      <w:r w:rsidR="00F63AE7" w:rsidRPr="00F71677">
        <w:rPr>
          <w:rFonts w:cs="Simplified Arabic"/>
          <w:sz w:val="22"/>
          <w:rtl/>
        </w:rPr>
        <w:t>في</w:t>
      </w:r>
      <w:r w:rsidR="009E190C" w:rsidRPr="00F71677">
        <w:rPr>
          <w:rFonts w:cs="Simplified Arabic"/>
          <w:sz w:val="22"/>
          <w:rtl/>
        </w:rPr>
        <w:t xml:space="preserve"> </w:t>
      </w:r>
      <w:r w:rsidR="00375C57">
        <w:rPr>
          <w:rFonts w:cs="Simplified Arabic" w:hint="cs"/>
          <w:sz w:val="22"/>
          <w:rtl/>
        </w:rPr>
        <w:t>ال</w:t>
      </w:r>
      <w:r w:rsidR="00F63AE7" w:rsidRPr="00F71677">
        <w:rPr>
          <w:rFonts w:cs="Simplified Arabic"/>
          <w:sz w:val="22"/>
          <w:rtl/>
        </w:rPr>
        <w:t>استراتيجيات</w:t>
      </w:r>
      <w:r w:rsidR="009E190C" w:rsidRPr="00F71677">
        <w:rPr>
          <w:rFonts w:cs="Simplified Arabic"/>
          <w:sz w:val="22"/>
          <w:rtl/>
        </w:rPr>
        <w:t xml:space="preserve"> </w:t>
      </w:r>
      <w:r w:rsidR="00375C57" w:rsidRPr="00F71677">
        <w:rPr>
          <w:rFonts w:cs="Simplified Arabic"/>
          <w:sz w:val="22"/>
          <w:rtl/>
        </w:rPr>
        <w:t>الوطني</w:t>
      </w:r>
      <w:r w:rsidR="00215D85">
        <w:rPr>
          <w:rFonts w:cs="Simplified Arabic" w:hint="cs"/>
          <w:sz w:val="22"/>
          <w:rtl/>
        </w:rPr>
        <w:t>ة</w:t>
      </w:r>
      <w:r w:rsidR="00375C57" w:rsidRPr="00F71677">
        <w:rPr>
          <w:rFonts w:cs="Simplified Arabic"/>
          <w:sz w:val="22"/>
          <w:rtl/>
        </w:rPr>
        <w:t xml:space="preserve"> </w:t>
      </w:r>
      <w:r w:rsidR="00375C57">
        <w:rPr>
          <w:rFonts w:cs="Simplified Arabic" w:hint="cs"/>
          <w:sz w:val="22"/>
          <w:rtl/>
        </w:rPr>
        <w:t>ل</w:t>
      </w:r>
      <w:r w:rsidR="00F63AE7" w:rsidRPr="00F71677">
        <w:rPr>
          <w:rFonts w:cs="Simplified Arabic"/>
          <w:sz w:val="22"/>
          <w:rtl/>
        </w:rPr>
        <w:t>إدارة</w:t>
      </w:r>
      <w:r w:rsidR="009E190C" w:rsidRPr="00F71677">
        <w:rPr>
          <w:rFonts w:cs="Simplified Arabic"/>
          <w:sz w:val="22"/>
          <w:rtl/>
        </w:rPr>
        <w:t xml:space="preserve"> </w:t>
      </w:r>
      <w:r w:rsidR="00F63AE7" w:rsidRPr="00F71677">
        <w:rPr>
          <w:rFonts w:cs="Simplified Arabic"/>
          <w:sz w:val="22"/>
          <w:rtl/>
        </w:rPr>
        <w:t>الدين،</w:t>
      </w:r>
      <w:r w:rsidR="009E190C" w:rsidRPr="00F71677">
        <w:rPr>
          <w:rFonts w:cs="Simplified Arabic"/>
          <w:sz w:val="22"/>
          <w:rtl/>
        </w:rPr>
        <w:t xml:space="preserve"> </w:t>
      </w:r>
      <w:r w:rsidRPr="00B00EE2">
        <w:rPr>
          <w:rFonts w:cs="Simplified Arabic"/>
          <w:sz w:val="22"/>
          <w:rtl/>
        </w:rPr>
        <w:t>واستكشاف مسارات بديلة لإدارة الدين لا تؤدي إلى تدفقات مالية ضارة</w:t>
      </w:r>
      <w:r w:rsidR="00CA1D37">
        <w:rPr>
          <w:rFonts w:cs="Simplified Arabic" w:hint="cs"/>
          <w:sz w:val="22"/>
          <w:rtl/>
        </w:rPr>
        <w:t xml:space="preserve"> للتنوع البيولوجي</w:t>
      </w:r>
      <w:r w:rsidRPr="00B00EE2">
        <w:rPr>
          <w:rFonts w:cs="Simplified Arabic"/>
          <w:sz w:val="22"/>
          <w:rtl/>
        </w:rPr>
        <w:t>؛</w:t>
      </w:r>
    </w:p>
    <w:p w14:paraId="45F16C58" w14:textId="77777777" w:rsidR="00CA1D37" w:rsidRDefault="00F63AE7" w:rsidP="00BB65A3">
      <w:pPr>
        <w:pStyle w:val="ListParagraph"/>
        <w:numPr>
          <w:ilvl w:val="0"/>
          <w:numId w:val="32"/>
        </w:numPr>
        <w:bidi/>
        <w:spacing w:after="120" w:line="216" w:lineRule="auto"/>
        <w:ind w:left="1422" w:firstLine="708"/>
        <w:contextualSpacing w:val="0"/>
        <w:jc w:val="both"/>
        <w:rPr>
          <w:rFonts w:cs="Simplified Arabic"/>
          <w:sz w:val="22"/>
        </w:rPr>
      </w:pPr>
      <w:r w:rsidRPr="00BB65A3">
        <w:rPr>
          <w:rFonts w:cs="Simplified Arabic"/>
          <w:sz w:val="22"/>
          <w:rtl/>
        </w:rPr>
        <w:t>استكشاف</w:t>
      </w:r>
      <w:r w:rsidR="009E190C" w:rsidRPr="00BB65A3">
        <w:rPr>
          <w:rFonts w:cs="Simplified Arabic"/>
          <w:sz w:val="22"/>
          <w:rtl/>
        </w:rPr>
        <w:t xml:space="preserve"> </w:t>
      </w:r>
      <w:r w:rsidRPr="00BB65A3">
        <w:rPr>
          <w:rFonts w:cs="Simplified Arabic"/>
          <w:sz w:val="22"/>
          <w:rtl/>
        </w:rPr>
        <w:t>فرص</w:t>
      </w:r>
      <w:r w:rsidR="00D6798C" w:rsidRPr="00BB65A3">
        <w:rPr>
          <w:rFonts w:cs="Simplified Arabic" w:hint="cs"/>
          <w:sz w:val="22"/>
          <w:rtl/>
        </w:rPr>
        <w:t xml:space="preserve"> أخرى ل</w:t>
      </w:r>
      <w:r w:rsidRPr="00BB65A3">
        <w:rPr>
          <w:rFonts w:cs="Simplified Arabic"/>
          <w:sz w:val="22"/>
          <w:rtl/>
        </w:rPr>
        <w:t>تطبيق</w:t>
      </w:r>
      <w:r w:rsidR="009E190C" w:rsidRPr="00BB65A3">
        <w:rPr>
          <w:rFonts w:cs="Simplified Arabic"/>
          <w:sz w:val="22"/>
          <w:rtl/>
        </w:rPr>
        <w:t xml:space="preserve"> </w:t>
      </w:r>
      <w:r w:rsidRPr="00BB65A3">
        <w:rPr>
          <w:rFonts w:cs="Simplified Arabic"/>
          <w:sz w:val="22"/>
          <w:rtl/>
        </w:rPr>
        <w:t>أدوات</w:t>
      </w:r>
      <w:r w:rsidR="009E190C" w:rsidRPr="00BB65A3">
        <w:rPr>
          <w:rFonts w:cs="Simplified Arabic"/>
          <w:sz w:val="22"/>
          <w:rtl/>
        </w:rPr>
        <w:t xml:space="preserve"> </w:t>
      </w:r>
      <w:r w:rsidRPr="00BB65A3">
        <w:rPr>
          <w:rFonts w:cs="Simplified Arabic"/>
          <w:sz w:val="22"/>
          <w:rtl/>
        </w:rPr>
        <w:t>التمويل</w:t>
      </w:r>
      <w:r w:rsidR="009E190C" w:rsidRPr="00BB65A3">
        <w:rPr>
          <w:rFonts w:cs="Simplified Arabic"/>
          <w:sz w:val="22"/>
          <w:rtl/>
        </w:rPr>
        <w:t xml:space="preserve"> </w:t>
      </w:r>
      <w:r w:rsidRPr="00BB65A3">
        <w:rPr>
          <w:rFonts w:cs="Simplified Arabic"/>
          <w:sz w:val="22"/>
          <w:rtl/>
        </w:rPr>
        <w:t>المرتبطة</w:t>
      </w:r>
      <w:r w:rsidR="009E190C" w:rsidRPr="00BB65A3">
        <w:rPr>
          <w:rFonts w:cs="Simplified Arabic"/>
          <w:sz w:val="22"/>
          <w:rtl/>
        </w:rPr>
        <w:t xml:space="preserve"> </w:t>
      </w:r>
      <w:r w:rsidRPr="00BB65A3">
        <w:rPr>
          <w:rFonts w:cs="Simplified Arabic"/>
          <w:sz w:val="22"/>
          <w:rtl/>
        </w:rPr>
        <w:t>بالدين</w:t>
      </w:r>
      <w:r w:rsidR="009E190C" w:rsidRPr="00BB65A3">
        <w:rPr>
          <w:rFonts w:cs="Simplified Arabic"/>
          <w:sz w:val="22"/>
          <w:rtl/>
        </w:rPr>
        <w:t xml:space="preserve"> </w:t>
      </w:r>
      <w:r w:rsidR="00375C57" w:rsidRPr="00BB65A3">
        <w:rPr>
          <w:rFonts w:cs="Simplified Arabic" w:hint="cs"/>
          <w:sz w:val="22"/>
          <w:rtl/>
        </w:rPr>
        <w:t>من أجل ا</w:t>
      </w:r>
      <w:r w:rsidRPr="00BB65A3">
        <w:rPr>
          <w:rFonts w:cs="Simplified Arabic"/>
          <w:sz w:val="22"/>
          <w:rtl/>
        </w:rPr>
        <w:t>لتنوع</w:t>
      </w:r>
      <w:r w:rsidR="009E190C" w:rsidRPr="00BB65A3">
        <w:rPr>
          <w:rFonts w:cs="Simplified Arabic"/>
          <w:sz w:val="22"/>
          <w:rtl/>
        </w:rPr>
        <w:t xml:space="preserve"> </w:t>
      </w:r>
      <w:r w:rsidRPr="00BB65A3">
        <w:rPr>
          <w:rFonts w:cs="Simplified Arabic"/>
          <w:sz w:val="22"/>
          <w:rtl/>
        </w:rPr>
        <w:t>البيولوجي،</w:t>
      </w:r>
      <w:r w:rsidR="009E190C" w:rsidRPr="00BB65A3">
        <w:rPr>
          <w:rFonts w:cs="Simplified Arabic"/>
          <w:sz w:val="22"/>
          <w:rtl/>
        </w:rPr>
        <w:t xml:space="preserve"> </w:t>
      </w:r>
      <w:r w:rsidRPr="00BB65A3">
        <w:rPr>
          <w:rFonts w:cs="Simplified Arabic"/>
          <w:sz w:val="22"/>
          <w:rtl/>
        </w:rPr>
        <w:t>مع</w:t>
      </w:r>
      <w:r w:rsidR="009E190C" w:rsidRPr="00BB65A3">
        <w:rPr>
          <w:rFonts w:cs="Simplified Arabic"/>
          <w:sz w:val="22"/>
          <w:rtl/>
        </w:rPr>
        <w:t xml:space="preserve"> </w:t>
      </w:r>
      <w:r w:rsidR="00215D85" w:rsidRPr="00BB65A3">
        <w:rPr>
          <w:rFonts w:cs="Simplified Arabic" w:hint="cs"/>
          <w:sz w:val="22"/>
          <w:rtl/>
        </w:rPr>
        <w:t>وضع في الاعتبار</w:t>
      </w:r>
      <w:r w:rsidR="009E190C" w:rsidRPr="00BB65A3">
        <w:rPr>
          <w:rFonts w:cs="Simplified Arabic"/>
          <w:sz w:val="22"/>
          <w:rtl/>
        </w:rPr>
        <w:t xml:space="preserve"> </w:t>
      </w:r>
      <w:r w:rsidRPr="00BB65A3">
        <w:rPr>
          <w:rFonts w:cs="Simplified Arabic"/>
          <w:sz w:val="22"/>
          <w:rtl/>
        </w:rPr>
        <w:t>السياقات</w:t>
      </w:r>
      <w:r w:rsidR="00B00EE2" w:rsidRPr="00BB65A3">
        <w:rPr>
          <w:rFonts w:cs="Simplified Arabic" w:hint="cs"/>
          <w:sz w:val="22"/>
          <w:rtl/>
        </w:rPr>
        <w:t xml:space="preserve"> والظروف</w:t>
      </w:r>
      <w:r w:rsidR="009E190C" w:rsidRPr="00BB65A3">
        <w:rPr>
          <w:rFonts w:cs="Simplified Arabic"/>
          <w:sz w:val="22"/>
          <w:rtl/>
        </w:rPr>
        <w:t xml:space="preserve"> </w:t>
      </w:r>
      <w:r w:rsidRPr="00BB65A3">
        <w:rPr>
          <w:rFonts w:cs="Simplified Arabic"/>
          <w:sz w:val="22"/>
          <w:rtl/>
        </w:rPr>
        <w:t>الوطنية؛</w:t>
      </w:r>
      <w:r w:rsidR="00BB65A3" w:rsidRPr="00BB65A3">
        <w:rPr>
          <w:rFonts w:cs="Simplified Arabic"/>
          <w:sz w:val="22"/>
        </w:rPr>
        <w:t xml:space="preserve"> </w:t>
      </w:r>
    </w:p>
    <w:p w14:paraId="76E880EF" w14:textId="61063813" w:rsidR="00B00EE2" w:rsidRPr="00BB65A3" w:rsidRDefault="00B00EE2" w:rsidP="00CA1D37">
      <w:pPr>
        <w:pStyle w:val="ListParagraph"/>
        <w:bidi/>
        <w:spacing w:after="120" w:line="216" w:lineRule="auto"/>
        <w:ind w:left="2130"/>
        <w:contextualSpacing w:val="0"/>
        <w:jc w:val="both"/>
        <w:rPr>
          <w:rFonts w:cs="Simplified Arabic"/>
          <w:sz w:val="22"/>
        </w:rPr>
      </w:pPr>
      <w:r w:rsidRPr="00BB65A3">
        <w:rPr>
          <w:rFonts w:cs="Simplified Arabic" w:hint="cs"/>
          <w:sz w:val="22"/>
          <w:rtl/>
        </w:rPr>
        <w:t>[(د)</w:t>
      </w:r>
      <w:r w:rsidRPr="00BB65A3">
        <w:rPr>
          <w:rFonts w:cs="Simplified Arabic"/>
          <w:sz w:val="22"/>
          <w:rtl/>
        </w:rPr>
        <w:tab/>
        <w:t xml:space="preserve">مراعاة المشاركة الكاملة والفعالة للشعوب الأصلية والمجتمعات المحلية، والنساء والشباب، والقطاع الخاص، </w:t>
      </w:r>
      <w:r w:rsidR="00414DCD">
        <w:rPr>
          <w:rFonts w:cs="Simplified Arabic" w:hint="cs"/>
          <w:sz w:val="22"/>
          <w:rtl/>
        </w:rPr>
        <w:t>وأصحاب المصلحة المعنيين</w:t>
      </w:r>
      <w:r w:rsidRPr="00BB65A3">
        <w:rPr>
          <w:rFonts w:cs="Simplified Arabic"/>
          <w:sz w:val="22"/>
          <w:rtl/>
        </w:rPr>
        <w:t>، حسب الاقتضاء، في تنفيذ الأنشطة المذكورة أعلاه</w:t>
      </w:r>
      <w:r w:rsidR="00CA1D37">
        <w:rPr>
          <w:rFonts w:cs="Simplified Arabic" w:hint="cs"/>
          <w:sz w:val="22"/>
          <w:rtl/>
        </w:rPr>
        <w:t>؛</w:t>
      </w:r>
      <w:r w:rsidRPr="00BB65A3">
        <w:rPr>
          <w:rFonts w:cs="Simplified Arabic" w:hint="cs"/>
          <w:sz w:val="22"/>
          <w:rtl/>
        </w:rPr>
        <w:t>]</w:t>
      </w:r>
    </w:p>
    <w:p w14:paraId="37AD0116" w14:textId="00905DA5" w:rsidR="00D6798C" w:rsidRPr="00F71677" w:rsidRDefault="00D6798C" w:rsidP="00D6798C">
      <w:pPr>
        <w:pStyle w:val="ListParagraph"/>
        <w:numPr>
          <w:ilvl w:val="0"/>
          <w:numId w:val="42"/>
        </w:numPr>
        <w:bidi/>
        <w:spacing w:after="120" w:line="216" w:lineRule="auto"/>
        <w:ind w:left="1422" w:firstLine="709"/>
        <w:contextualSpacing w:val="0"/>
        <w:jc w:val="both"/>
        <w:rPr>
          <w:rFonts w:cs="Simplified Arabic"/>
          <w:sz w:val="22"/>
        </w:rPr>
      </w:pPr>
      <w:r w:rsidRPr="00F71677">
        <w:rPr>
          <w:rFonts w:cs="Simplified Arabic"/>
          <w:i/>
          <w:iCs/>
          <w:sz w:val="22"/>
          <w:rtl/>
        </w:rPr>
        <w:t>يشجع</w:t>
      </w:r>
      <w:r w:rsidRPr="00F71677">
        <w:rPr>
          <w:rFonts w:cs="Simplified Arabic"/>
          <w:sz w:val="22"/>
          <w:rtl/>
        </w:rPr>
        <w:t xml:space="preserve"> المنظمات والمبادرات الدولية أو الإقليمية ذات الصلة</w:t>
      </w:r>
      <w:r w:rsidR="00F661A6">
        <w:rPr>
          <w:rFonts w:cs="Simplified Arabic" w:hint="cs"/>
          <w:sz w:val="22"/>
          <w:rtl/>
        </w:rPr>
        <w:t>،</w:t>
      </w:r>
      <w:r w:rsidRPr="00F71677">
        <w:rPr>
          <w:rFonts w:cs="Simplified Arabic"/>
          <w:sz w:val="22"/>
          <w:rtl/>
        </w:rPr>
        <w:t xml:space="preserve"> </w:t>
      </w:r>
      <w:r w:rsidR="00F661A6" w:rsidRPr="00F661A6">
        <w:rPr>
          <w:rFonts w:cs="Simplified Arabic"/>
          <w:sz w:val="22"/>
          <w:rtl/>
        </w:rPr>
        <w:t xml:space="preserve">مثل مبادرة تمويل التنوع البيولوجي التابعة لبرنامج الأمم المتحدة الإنمائي، </w:t>
      </w:r>
      <w:r w:rsidRPr="00F71677">
        <w:rPr>
          <w:rFonts w:cs="Simplified Arabic"/>
          <w:sz w:val="22"/>
          <w:rtl/>
        </w:rPr>
        <w:t>على دعم الأنشطة الموضحة في الفقرة 5 أعلاه، بما في ذلك من خلال تحديد الممارسات الجيدة والدروس المستفادة؛</w:t>
      </w:r>
    </w:p>
    <w:p w14:paraId="1289BA3D" w14:textId="36DC780C" w:rsidR="00D6798C" w:rsidRDefault="00A66F0C" w:rsidP="00F661A6">
      <w:pPr>
        <w:pStyle w:val="ListParagraph"/>
        <w:numPr>
          <w:ilvl w:val="0"/>
          <w:numId w:val="42"/>
        </w:numPr>
        <w:bidi/>
        <w:spacing w:after="120" w:line="216" w:lineRule="auto"/>
        <w:ind w:left="1422" w:firstLine="709"/>
        <w:contextualSpacing w:val="0"/>
        <w:jc w:val="both"/>
        <w:rPr>
          <w:rFonts w:cs="Simplified Arabic"/>
          <w:sz w:val="22"/>
        </w:rPr>
      </w:pPr>
      <w:r w:rsidRPr="00A66F0C">
        <w:rPr>
          <w:rFonts w:cs="Simplified Arabic"/>
          <w:i/>
          <w:iCs/>
          <w:sz w:val="22"/>
          <w:rtl/>
        </w:rPr>
        <w:lastRenderedPageBreak/>
        <w:t>يدعو</w:t>
      </w:r>
      <w:r w:rsidRPr="00A66F0C">
        <w:rPr>
          <w:rFonts w:cs="Simplified Arabic"/>
          <w:sz w:val="22"/>
          <w:rtl/>
        </w:rPr>
        <w:t xml:space="preserve"> الأطراف، حسب الاقتضاء وبما يتماشى مع الظروف والأولويات والقدرات الوطنية، </w:t>
      </w:r>
      <w:r w:rsidR="009B0C66">
        <w:rPr>
          <w:rFonts w:cs="Simplified Arabic" w:hint="cs"/>
          <w:sz w:val="22"/>
          <w:rtl/>
        </w:rPr>
        <w:t>و</w:t>
      </w:r>
      <w:r w:rsidRPr="00A66F0C">
        <w:rPr>
          <w:rFonts w:cs="Simplified Arabic"/>
          <w:sz w:val="22"/>
          <w:rtl/>
        </w:rPr>
        <w:t xml:space="preserve">وفقا للتشريعات الوطنية، </w:t>
      </w:r>
      <w:r w:rsidR="00CA1D37">
        <w:rPr>
          <w:rFonts w:cs="Simplified Arabic" w:hint="cs"/>
          <w:sz w:val="22"/>
          <w:rtl/>
        </w:rPr>
        <w:t>و</w:t>
      </w:r>
      <w:r w:rsidRPr="00A66F0C">
        <w:rPr>
          <w:rFonts w:cs="Simplified Arabic"/>
          <w:sz w:val="22"/>
          <w:rtl/>
        </w:rPr>
        <w:t xml:space="preserve">الحكومات الأخرى على جميع المستويات، ومنظمات الأعمال وأصحاب المصلحة الآخرين، فضلا عن </w:t>
      </w:r>
      <w:r w:rsidR="00853C88">
        <w:rPr>
          <w:rFonts w:cs="Simplified Arabic" w:hint="cs"/>
          <w:sz w:val="22"/>
          <w:rtl/>
        </w:rPr>
        <w:t xml:space="preserve">المصارف الإنمائية </w:t>
      </w:r>
      <w:r w:rsidRPr="00A66F0C">
        <w:rPr>
          <w:rFonts w:cs="Simplified Arabic"/>
          <w:sz w:val="22"/>
          <w:rtl/>
        </w:rPr>
        <w:t>الوطنية والإقليمية والدولية والمؤسسات المالية الأخرى</w:t>
      </w:r>
      <w:r w:rsidR="00F661A6">
        <w:rPr>
          <w:rFonts w:cs="Simplified Arabic" w:hint="cs"/>
          <w:sz w:val="22"/>
          <w:rtl/>
        </w:rPr>
        <w:t>،</w:t>
      </w:r>
      <w:r w:rsidR="00F661A6" w:rsidRPr="00F661A6">
        <w:rPr>
          <w:rFonts w:cs="Simplified Arabic"/>
          <w:sz w:val="22"/>
          <w:rtl/>
        </w:rPr>
        <w:t xml:space="preserve"> حسب الاقتضاء </w:t>
      </w:r>
      <w:r w:rsidR="00F661A6">
        <w:rPr>
          <w:rFonts w:cs="Simplified Arabic" w:hint="cs"/>
          <w:sz w:val="22"/>
          <w:rtl/>
        </w:rPr>
        <w:t>و</w:t>
      </w:r>
      <w:r w:rsidR="00F661A6" w:rsidRPr="00F661A6">
        <w:rPr>
          <w:rFonts w:cs="Simplified Arabic"/>
          <w:sz w:val="22"/>
          <w:rtl/>
        </w:rPr>
        <w:t xml:space="preserve">بما يتماشى مع </w:t>
      </w:r>
      <w:r w:rsidR="00EB43B9">
        <w:rPr>
          <w:rFonts w:cs="Simplified Arabic"/>
          <w:sz w:val="22"/>
          <w:rtl/>
        </w:rPr>
        <w:t>ولاية كل منها</w:t>
      </w:r>
      <w:r w:rsidR="00F661A6">
        <w:rPr>
          <w:rFonts w:cs="Simplified Arabic" w:hint="cs"/>
          <w:sz w:val="22"/>
          <w:rtl/>
        </w:rPr>
        <w:t>، إلى ما يلي</w:t>
      </w:r>
      <w:r w:rsidRPr="00A66F0C">
        <w:rPr>
          <w:rFonts w:cs="Simplified Arabic"/>
          <w:sz w:val="22"/>
          <w:rtl/>
        </w:rPr>
        <w:t>:</w:t>
      </w:r>
    </w:p>
    <w:p w14:paraId="15E77F6A" w14:textId="02D0B51A" w:rsidR="00853C88" w:rsidRDefault="00D13263" w:rsidP="00D13263">
      <w:pPr>
        <w:pStyle w:val="Normal-pool"/>
        <w:numPr>
          <w:ilvl w:val="0"/>
          <w:numId w:val="43"/>
        </w:numPr>
        <w:tabs>
          <w:tab w:val="clear" w:pos="1247"/>
          <w:tab w:val="clear" w:pos="1871"/>
          <w:tab w:val="clear" w:pos="2495"/>
          <w:tab w:val="clear" w:pos="3119"/>
          <w:tab w:val="clear" w:pos="3742"/>
          <w:tab w:val="clear" w:pos="4366"/>
          <w:tab w:val="right" w:pos="1890"/>
        </w:tabs>
        <w:bidi/>
        <w:spacing w:after="120" w:line="340" w:lineRule="exact"/>
        <w:ind w:left="1440" w:firstLine="720"/>
        <w:jc w:val="both"/>
        <w:rPr>
          <w:rFonts w:ascii="Simplified Arabic" w:hAnsi="Simplified Arabic" w:cs="Simplified Arabic"/>
          <w:sz w:val="24"/>
          <w:szCs w:val="24"/>
          <w:lang w:val="en-GB" w:eastAsia="en-US"/>
        </w:rPr>
      </w:pPr>
      <w:r w:rsidRPr="00D13263">
        <w:rPr>
          <w:rFonts w:ascii="Simplified Arabic" w:hAnsi="Simplified Arabic" w:cs="Simplified Arabic" w:hint="cs"/>
          <w:sz w:val="24"/>
          <w:szCs w:val="24"/>
          <w:rtl/>
          <w:lang w:val="en-GB" w:eastAsia="en-US"/>
        </w:rPr>
        <w:t>مراعاة</w:t>
      </w:r>
      <w:r w:rsidRPr="00D13263">
        <w:rPr>
          <w:rFonts w:ascii="Simplified Arabic" w:hAnsi="Simplified Arabic" w:cs="Simplified Arabic"/>
          <w:sz w:val="24"/>
          <w:szCs w:val="24"/>
          <w:rtl/>
          <w:lang w:val="en-GB" w:eastAsia="en-US"/>
        </w:rPr>
        <w:t xml:space="preserve"> المبادئ التوجيهية الطوعية بشأن الضمانات في آليات تمويل التنوع البيولوجي</w:t>
      </w:r>
      <w:r w:rsidRPr="002E5703">
        <w:rPr>
          <w:rFonts w:ascii="Simplified Arabic" w:hAnsi="Simplified Arabic"/>
          <w:sz w:val="24"/>
          <w:szCs w:val="24"/>
          <w:vertAlign w:val="superscript"/>
          <w:rtl/>
          <w:lang w:val="en-GB" w:eastAsia="en-US"/>
        </w:rPr>
        <w:footnoteReference w:id="7"/>
      </w:r>
      <w:r w:rsidRPr="00D13263">
        <w:rPr>
          <w:rFonts w:ascii="Simplified Arabic" w:hAnsi="Simplified Arabic" w:cs="Simplified Arabic"/>
          <w:sz w:val="24"/>
          <w:szCs w:val="24"/>
          <w:rtl/>
          <w:lang w:val="en-GB" w:eastAsia="en-US"/>
        </w:rPr>
        <w:t xml:space="preserve"> عند اختيار وتصميم وتنفيذ آليات تمويل التنوع البيولوجي وعند وضع ضمانات خاصة بكل أداة، بهدف تسخير آثارها الإيجابية بطريقة فعالة وتجنب أو تخفيف الآثار السلبية</w:t>
      </w:r>
      <w:r w:rsidR="00316BE0">
        <w:rPr>
          <w:rFonts w:ascii="Simplified Arabic" w:hAnsi="Simplified Arabic" w:cs="Simplified Arabic" w:hint="cs"/>
          <w:sz w:val="24"/>
          <w:szCs w:val="24"/>
          <w:rtl/>
          <w:lang w:val="en-GB" w:eastAsia="en-US"/>
        </w:rPr>
        <w:t>؛</w:t>
      </w:r>
    </w:p>
    <w:p w14:paraId="79B36FB8" w14:textId="780B2109" w:rsidR="00316BE0" w:rsidRPr="00D970CA" w:rsidRDefault="00316BE0" w:rsidP="00316BE0">
      <w:pPr>
        <w:pStyle w:val="Normal-pool"/>
        <w:numPr>
          <w:ilvl w:val="0"/>
          <w:numId w:val="43"/>
        </w:numPr>
        <w:tabs>
          <w:tab w:val="clear" w:pos="1247"/>
          <w:tab w:val="clear" w:pos="1871"/>
          <w:tab w:val="clear" w:pos="2495"/>
          <w:tab w:val="clear" w:pos="3119"/>
          <w:tab w:val="clear" w:pos="3742"/>
          <w:tab w:val="clear" w:pos="4366"/>
          <w:tab w:val="right" w:pos="1890"/>
        </w:tabs>
        <w:bidi/>
        <w:spacing w:after="120" w:line="340" w:lineRule="exact"/>
        <w:ind w:left="1440" w:firstLine="720"/>
        <w:jc w:val="both"/>
        <w:rPr>
          <w:rFonts w:ascii="Simplified Arabic" w:hAnsi="Simplified Arabic" w:cs="Simplified Arabic"/>
          <w:sz w:val="24"/>
          <w:szCs w:val="24"/>
          <w:lang w:val="en-GB" w:eastAsia="en-US"/>
        </w:rPr>
      </w:pPr>
      <w:r w:rsidRPr="00D970CA">
        <w:rPr>
          <w:rFonts w:ascii="Simplified Arabic" w:hAnsi="Simplified Arabic" w:cs="Simplified Arabic"/>
          <w:sz w:val="24"/>
          <w:szCs w:val="24"/>
          <w:rtl/>
          <w:lang w:val="en-GB" w:eastAsia="en-US"/>
        </w:rPr>
        <w:t xml:space="preserve">مراعاة المبادئ التوجيهية الطوعية بشأن الضمانات في آليات تمويل التنوع البيولوجي في سياق الاستعراض المستمر </w:t>
      </w:r>
      <w:r w:rsidRPr="00D970CA">
        <w:rPr>
          <w:rFonts w:ascii="Simplified Arabic" w:hAnsi="Simplified Arabic" w:cs="Simplified Arabic" w:hint="cs"/>
          <w:sz w:val="24"/>
          <w:szCs w:val="24"/>
          <w:rtl/>
          <w:lang w:val="en-GB" w:eastAsia="en-US"/>
        </w:rPr>
        <w:t>ل</w:t>
      </w:r>
      <w:r w:rsidRPr="00D970CA">
        <w:rPr>
          <w:rFonts w:ascii="Simplified Arabic" w:hAnsi="Simplified Arabic" w:cs="Simplified Arabic"/>
          <w:sz w:val="24"/>
          <w:szCs w:val="24"/>
          <w:rtl/>
          <w:lang w:val="en-GB" w:eastAsia="en-US"/>
        </w:rPr>
        <w:t>معايي</w:t>
      </w:r>
      <w:r w:rsidRPr="00D970CA">
        <w:rPr>
          <w:rFonts w:ascii="Simplified Arabic" w:hAnsi="Simplified Arabic" w:cs="Simplified Arabic" w:hint="cs"/>
          <w:sz w:val="24"/>
          <w:szCs w:val="24"/>
          <w:rtl/>
          <w:lang w:val="en-GB" w:eastAsia="en-US"/>
        </w:rPr>
        <w:t>ر ا</w:t>
      </w:r>
      <w:r w:rsidRPr="00D970CA">
        <w:rPr>
          <w:rFonts w:ascii="Simplified Arabic" w:hAnsi="Simplified Arabic" w:cs="Simplified Arabic"/>
          <w:sz w:val="24"/>
          <w:szCs w:val="24"/>
          <w:rtl/>
          <w:lang w:val="en-GB" w:eastAsia="en-US"/>
        </w:rPr>
        <w:t>لضمانات وتنسيق</w:t>
      </w:r>
      <w:r w:rsidRPr="00D970CA">
        <w:rPr>
          <w:rFonts w:ascii="Simplified Arabic" w:hAnsi="Simplified Arabic" w:cs="Simplified Arabic" w:hint="cs"/>
          <w:sz w:val="24"/>
          <w:szCs w:val="24"/>
          <w:rtl/>
          <w:lang w:val="en-GB" w:eastAsia="en-US"/>
        </w:rPr>
        <w:t>ها</w:t>
      </w:r>
      <w:r w:rsidR="00D970CA">
        <w:rPr>
          <w:rFonts w:ascii="Simplified Arabic" w:hAnsi="Simplified Arabic" w:cs="Simplified Arabic" w:hint="cs"/>
          <w:sz w:val="24"/>
          <w:szCs w:val="24"/>
          <w:rtl/>
          <w:lang w:val="en-GB" w:eastAsia="en-US"/>
        </w:rPr>
        <w:t>، حسب الاقتضاء</w:t>
      </w:r>
      <w:r w:rsidRPr="00D970CA">
        <w:rPr>
          <w:rFonts w:ascii="Simplified Arabic" w:hAnsi="Simplified Arabic" w:cs="Simplified Arabic"/>
          <w:sz w:val="24"/>
          <w:szCs w:val="24"/>
          <w:rtl/>
          <w:lang w:val="en-GB" w:eastAsia="en-US"/>
        </w:rPr>
        <w:t>؛</w:t>
      </w:r>
    </w:p>
    <w:p w14:paraId="3CB9AABF" w14:textId="4F2D9D7D" w:rsidR="00316BE0" w:rsidRDefault="00D970CA" w:rsidP="00316BE0">
      <w:pPr>
        <w:pStyle w:val="Normal-pool"/>
        <w:numPr>
          <w:ilvl w:val="0"/>
          <w:numId w:val="43"/>
        </w:numPr>
        <w:tabs>
          <w:tab w:val="clear" w:pos="1247"/>
          <w:tab w:val="clear" w:pos="1871"/>
          <w:tab w:val="clear" w:pos="2495"/>
          <w:tab w:val="clear" w:pos="3119"/>
          <w:tab w:val="clear" w:pos="3742"/>
          <w:tab w:val="clear" w:pos="4366"/>
          <w:tab w:val="right" w:pos="1890"/>
        </w:tabs>
        <w:bidi/>
        <w:spacing w:after="120" w:line="340" w:lineRule="exact"/>
        <w:ind w:left="1440" w:firstLine="720"/>
        <w:jc w:val="both"/>
        <w:rPr>
          <w:rFonts w:ascii="Simplified Arabic" w:hAnsi="Simplified Arabic" w:cs="Simplified Arabic"/>
          <w:sz w:val="24"/>
          <w:szCs w:val="24"/>
          <w:lang w:val="en-GB" w:eastAsia="en-US"/>
        </w:rPr>
      </w:pPr>
      <w:r w:rsidRPr="00D970CA">
        <w:rPr>
          <w:rFonts w:ascii="Simplified Arabic" w:hAnsi="Simplified Arabic" w:cs="Simplified Arabic"/>
          <w:sz w:val="24"/>
          <w:szCs w:val="24"/>
          <w:rtl/>
          <w:lang w:val="en-GB" w:eastAsia="en-US"/>
        </w:rPr>
        <w:t xml:space="preserve">توفير وتعزيز </w:t>
      </w:r>
      <w:r w:rsidR="00F661A6">
        <w:rPr>
          <w:rFonts w:ascii="Simplified Arabic" w:hAnsi="Simplified Arabic" w:cs="Simplified Arabic" w:hint="cs"/>
          <w:sz w:val="24"/>
          <w:szCs w:val="24"/>
          <w:rtl/>
          <w:lang w:val="en-GB" w:eastAsia="en-US"/>
        </w:rPr>
        <w:t xml:space="preserve">بناء وتطوير </w:t>
      </w:r>
      <w:r w:rsidRPr="00D970CA">
        <w:rPr>
          <w:rFonts w:ascii="Simplified Arabic" w:hAnsi="Simplified Arabic" w:cs="Simplified Arabic"/>
          <w:sz w:val="24"/>
          <w:szCs w:val="24"/>
          <w:rtl/>
          <w:lang w:val="en-GB" w:eastAsia="en-US"/>
        </w:rPr>
        <w:t>القدر</w:t>
      </w:r>
      <w:r w:rsidR="00F661A6">
        <w:rPr>
          <w:rFonts w:ascii="Simplified Arabic" w:hAnsi="Simplified Arabic" w:cs="Simplified Arabic" w:hint="cs"/>
          <w:sz w:val="24"/>
          <w:szCs w:val="24"/>
          <w:rtl/>
          <w:lang w:val="en-GB" w:eastAsia="en-US"/>
        </w:rPr>
        <w:t>ات من أجل</w:t>
      </w:r>
      <w:r w:rsidRPr="00D970CA">
        <w:rPr>
          <w:rFonts w:ascii="Simplified Arabic" w:hAnsi="Simplified Arabic" w:cs="Simplified Arabic"/>
          <w:sz w:val="24"/>
          <w:szCs w:val="24"/>
          <w:rtl/>
          <w:lang w:val="en-GB" w:eastAsia="en-US"/>
        </w:rPr>
        <w:t xml:space="preserve"> التطبيق الفعال لمعايير الضمانات، حسب الاقتضاء؛</w:t>
      </w:r>
    </w:p>
    <w:p w14:paraId="7FEF3A2C" w14:textId="359BBDEC" w:rsidR="00C61985" w:rsidRPr="00D13263" w:rsidRDefault="00CA1D37" w:rsidP="00C61985">
      <w:pPr>
        <w:pStyle w:val="Normal-pool"/>
        <w:numPr>
          <w:ilvl w:val="0"/>
          <w:numId w:val="43"/>
        </w:numPr>
        <w:tabs>
          <w:tab w:val="clear" w:pos="1247"/>
          <w:tab w:val="clear" w:pos="1871"/>
          <w:tab w:val="clear" w:pos="2495"/>
          <w:tab w:val="clear" w:pos="3119"/>
          <w:tab w:val="clear" w:pos="3742"/>
          <w:tab w:val="clear" w:pos="4366"/>
          <w:tab w:val="right" w:pos="1890"/>
        </w:tabs>
        <w:bidi/>
        <w:spacing w:after="120" w:line="340" w:lineRule="exact"/>
        <w:ind w:left="1440" w:firstLine="720"/>
        <w:jc w:val="both"/>
        <w:rPr>
          <w:rFonts w:ascii="Simplified Arabic" w:hAnsi="Simplified Arabic" w:cs="Simplified Arabic"/>
          <w:sz w:val="24"/>
          <w:szCs w:val="24"/>
          <w:lang w:val="en-GB" w:eastAsia="en-US"/>
        </w:rPr>
      </w:pPr>
      <w:r>
        <w:rPr>
          <w:rFonts w:ascii="Simplified Arabic" w:hAnsi="Simplified Arabic" w:cs="Simplified Arabic" w:hint="cs"/>
          <w:sz w:val="24"/>
          <w:szCs w:val="24"/>
          <w:rtl/>
          <w:lang w:val="en-GB" w:eastAsia="en-US"/>
        </w:rPr>
        <w:t>تقاسم</w:t>
      </w:r>
      <w:r w:rsidR="00C61985" w:rsidRPr="00C61985">
        <w:rPr>
          <w:rFonts w:ascii="Simplified Arabic" w:hAnsi="Simplified Arabic" w:cs="Simplified Arabic"/>
          <w:sz w:val="24"/>
          <w:szCs w:val="24"/>
          <w:rtl/>
          <w:lang w:val="en-GB" w:eastAsia="en-US"/>
        </w:rPr>
        <w:t xml:space="preserve"> دراسات الحالة ذات الصلة، والممارسات الجيدة، والدروس المستفادة، والمواد الإرشادية المرتبطة بها </w:t>
      </w:r>
      <w:r w:rsidR="00762BD1">
        <w:rPr>
          <w:rFonts w:ascii="Simplified Arabic" w:hAnsi="Simplified Arabic" w:cs="Simplified Arabic" w:hint="cs"/>
          <w:sz w:val="24"/>
          <w:szCs w:val="24"/>
          <w:rtl/>
          <w:lang w:val="en-GB" w:eastAsia="en-US"/>
        </w:rPr>
        <w:t>من خلال</w:t>
      </w:r>
      <w:r w:rsidR="00C61985" w:rsidRPr="00C61985">
        <w:rPr>
          <w:rFonts w:ascii="Simplified Arabic" w:hAnsi="Simplified Arabic" w:cs="Simplified Arabic"/>
          <w:sz w:val="24"/>
          <w:szCs w:val="24"/>
          <w:rtl/>
          <w:lang w:val="en-GB" w:eastAsia="en-US"/>
        </w:rPr>
        <w:t xml:space="preserve"> آلية </w:t>
      </w:r>
      <w:r w:rsidR="00C61985" w:rsidRPr="00C61985">
        <w:rPr>
          <w:rFonts w:ascii="Simplified Arabic" w:hAnsi="Simplified Arabic" w:cs="Simplified Arabic" w:hint="cs"/>
          <w:sz w:val="24"/>
          <w:szCs w:val="24"/>
          <w:rtl/>
          <w:lang w:val="en-GB" w:eastAsia="en-US"/>
        </w:rPr>
        <w:t xml:space="preserve">غرفة </w:t>
      </w:r>
      <w:r w:rsidR="00C61985" w:rsidRPr="00C61985">
        <w:rPr>
          <w:rFonts w:ascii="Simplified Arabic" w:hAnsi="Simplified Arabic" w:cs="Simplified Arabic"/>
          <w:sz w:val="24"/>
          <w:szCs w:val="24"/>
          <w:rtl/>
          <w:lang w:val="en-GB" w:eastAsia="en-US"/>
        </w:rPr>
        <w:t>تبادل المعلومات الخاصة بالاتفاقية؛</w:t>
      </w:r>
    </w:p>
    <w:p w14:paraId="53209259" w14:textId="7CA5D1B8" w:rsidR="006B3E02" w:rsidRDefault="006B3E02" w:rsidP="00D6798C">
      <w:pPr>
        <w:pStyle w:val="ListParagraph"/>
        <w:numPr>
          <w:ilvl w:val="0"/>
          <w:numId w:val="42"/>
        </w:numPr>
        <w:bidi/>
        <w:spacing w:after="120" w:line="216" w:lineRule="auto"/>
        <w:ind w:left="1422" w:firstLine="709"/>
        <w:contextualSpacing w:val="0"/>
        <w:jc w:val="both"/>
        <w:rPr>
          <w:rFonts w:cs="Simplified Arabic"/>
          <w:sz w:val="22"/>
        </w:rPr>
      </w:pPr>
      <w:r w:rsidRPr="006B3E02">
        <w:rPr>
          <w:rFonts w:cs="Simplified Arabic" w:hint="cs"/>
          <w:i/>
          <w:iCs/>
          <w:sz w:val="22"/>
          <w:rtl/>
        </w:rPr>
        <w:t xml:space="preserve">يدعو </w:t>
      </w:r>
      <w:r w:rsidR="00F661A6">
        <w:rPr>
          <w:rFonts w:cs="Simplified Arabic" w:hint="cs"/>
          <w:sz w:val="22"/>
          <w:rtl/>
        </w:rPr>
        <w:t>الأطراف،</w:t>
      </w:r>
      <w:r w:rsidRPr="006B3E02">
        <w:rPr>
          <w:rFonts w:cs="Simplified Arabic"/>
          <w:sz w:val="22"/>
          <w:rtl/>
        </w:rPr>
        <w:t xml:space="preserve"> حسب الاقتضاء وبما يتماشى مع الظروف والأولويات والقدرات الوطنية، ووفقا للتشريعات الوطنية، </w:t>
      </w:r>
      <w:r w:rsidR="00762BD1">
        <w:rPr>
          <w:rFonts w:cs="Simplified Arabic" w:hint="cs"/>
          <w:sz w:val="22"/>
          <w:rtl/>
        </w:rPr>
        <w:t>و</w:t>
      </w:r>
      <w:r w:rsidR="004D5627" w:rsidRPr="00F71677">
        <w:rPr>
          <w:rFonts w:cs="Simplified Arabic"/>
          <w:sz w:val="22"/>
          <w:rtl/>
        </w:rPr>
        <w:t>الحكومات</w:t>
      </w:r>
      <w:r w:rsidR="00F02712">
        <w:rPr>
          <w:rFonts w:cs="Simplified Arabic" w:hint="cs"/>
          <w:sz w:val="22"/>
          <w:rtl/>
        </w:rPr>
        <w:t xml:space="preserve"> الأخرى</w:t>
      </w:r>
      <w:r w:rsidR="00F02712" w:rsidRPr="00F02712">
        <w:rPr>
          <w:rtl/>
        </w:rPr>
        <w:t xml:space="preserve"> </w:t>
      </w:r>
      <w:r w:rsidR="00F02712" w:rsidRPr="00F02712">
        <w:rPr>
          <w:rFonts w:cs="Simplified Arabic"/>
          <w:sz w:val="22"/>
          <w:rtl/>
        </w:rPr>
        <w:t>على جميع المستويات و</w:t>
      </w:r>
      <w:r w:rsidR="00762BD1">
        <w:rPr>
          <w:rFonts w:cs="Simplified Arabic" w:hint="cs"/>
          <w:sz w:val="22"/>
          <w:rtl/>
        </w:rPr>
        <w:t>الهيئات الإدارية لل</w:t>
      </w:r>
      <w:r w:rsidR="00F02712" w:rsidRPr="00F02712">
        <w:rPr>
          <w:rFonts w:cs="Simplified Arabic"/>
          <w:sz w:val="22"/>
          <w:rtl/>
        </w:rPr>
        <w:t>اتفاقات البيئية ذات الصلة</w:t>
      </w:r>
      <w:r w:rsidR="004D5627" w:rsidRPr="00F71677">
        <w:rPr>
          <w:rFonts w:cs="Simplified Arabic"/>
          <w:sz w:val="22"/>
          <w:rtl/>
        </w:rPr>
        <w:t xml:space="preserve"> ومنظمات الأعمال وأصحاب المصلحة الآخرين، فضلا عن </w:t>
      </w:r>
      <w:r w:rsidR="007D3D36">
        <w:rPr>
          <w:rFonts w:cs="Simplified Arabic" w:hint="cs"/>
          <w:sz w:val="22"/>
          <w:rtl/>
        </w:rPr>
        <w:t xml:space="preserve">المصارف الإنمائية </w:t>
      </w:r>
      <w:r w:rsidR="004D5627" w:rsidRPr="00F71677">
        <w:rPr>
          <w:rFonts w:cs="Simplified Arabic"/>
          <w:sz w:val="22"/>
          <w:rtl/>
        </w:rPr>
        <w:t>الوطنية والإقليمية والدولية والمؤسسات المالية الأخرى،</w:t>
      </w:r>
      <w:r w:rsidR="00F02712" w:rsidRPr="00F02712">
        <w:rPr>
          <w:rtl/>
        </w:rPr>
        <w:t xml:space="preserve"> </w:t>
      </w:r>
      <w:r w:rsidR="00F02712" w:rsidRPr="00F02712">
        <w:rPr>
          <w:rFonts w:cs="Simplified Arabic"/>
          <w:sz w:val="22"/>
          <w:rtl/>
        </w:rPr>
        <w:t>حسب الاقتضاء</w:t>
      </w:r>
      <w:r w:rsidR="00F02712">
        <w:rPr>
          <w:rFonts w:cs="Simplified Arabic" w:hint="cs"/>
          <w:sz w:val="22"/>
          <w:rtl/>
        </w:rPr>
        <w:t xml:space="preserve"> و</w:t>
      </w:r>
      <w:r w:rsidR="00F02712" w:rsidRPr="00F02712">
        <w:rPr>
          <w:rFonts w:cs="Simplified Arabic"/>
          <w:sz w:val="22"/>
          <w:rtl/>
        </w:rPr>
        <w:t xml:space="preserve">بما يتماشى مع </w:t>
      </w:r>
      <w:r w:rsidR="00EB43B9">
        <w:rPr>
          <w:rFonts w:cs="Simplified Arabic"/>
          <w:sz w:val="22"/>
          <w:rtl/>
        </w:rPr>
        <w:t>ولاية كل منها</w:t>
      </w:r>
      <w:r w:rsidR="00F02712" w:rsidRPr="00F02712">
        <w:rPr>
          <w:rFonts w:cs="Simplified Arabic"/>
          <w:sz w:val="22"/>
          <w:rtl/>
        </w:rPr>
        <w:t>،</w:t>
      </w:r>
      <w:r w:rsidR="004D5627" w:rsidRPr="00F71677">
        <w:rPr>
          <w:rFonts w:cs="Simplified Arabic"/>
          <w:sz w:val="22"/>
          <w:rtl/>
        </w:rPr>
        <w:t xml:space="preserve"> إلى مواصلة تحسين ال</w:t>
      </w:r>
      <w:r w:rsidR="004D5627">
        <w:rPr>
          <w:rFonts w:cs="Simplified Arabic"/>
          <w:sz w:val="22"/>
          <w:rtl/>
        </w:rPr>
        <w:t>منافع</w:t>
      </w:r>
      <w:r w:rsidR="004D5627" w:rsidRPr="00F71677">
        <w:rPr>
          <w:rFonts w:cs="Simplified Arabic"/>
          <w:sz w:val="22"/>
          <w:rtl/>
        </w:rPr>
        <w:t xml:space="preserve"> المشتركة و</w:t>
      </w:r>
      <w:r w:rsidR="004D5627">
        <w:rPr>
          <w:rFonts w:cs="Simplified Arabic" w:hint="cs"/>
          <w:sz w:val="22"/>
          <w:rtl/>
        </w:rPr>
        <w:t xml:space="preserve">أوجه </w:t>
      </w:r>
      <w:r w:rsidR="004D5627" w:rsidRPr="00F71677">
        <w:rPr>
          <w:rFonts w:cs="Simplified Arabic"/>
          <w:sz w:val="22"/>
          <w:rtl/>
        </w:rPr>
        <w:t>التآزر بين تمويل التنوع البيولوجي و</w:t>
      </w:r>
      <w:r w:rsidR="004D5627">
        <w:rPr>
          <w:rFonts w:cs="Simplified Arabic"/>
          <w:sz w:val="22"/>
          <w:rtl/>
        </w:rPr>
        <w:t>التمويل المناخ</w:t>
      </w:r>
      <w:r w:rsidR="00762BD1">
        <w:rPr>
          <w:rFonts w:cs="Simplified Arabic" w:hint="cs"/>
          <w:sz w:val="22"/>
          <w:rtl/>
        </w:rPr>
        <w:t>ي [</w:t>
      </w:r>
      <w:r w:rsidR="00F02712" w:rsidRPr="00F02712">
        <w:rPr>
          <w:rFonts w:cs="Simplified Arabic"/>
          <w:sz w:val="22"/>
          <w:rtl/>
        </w:rPr>
        <w:t xml:space="preserve">مع تجنب ازدواجية </w:t>
      </w:r>
      <w:r w:rsidR="00762BD1">
        <w:rPr>
          <w:rFonts w:cs="Simplified Arabic" w:hint="cs"/>
          <w:sz w:val="22"/>
          <w:rtl/>
        </w:rPr>
        <w:t xml:space="preserve">العمل </w:t>
      </w:r>
      <w:r w:rsidR="00F02712" w:rsidRPr="00F02712">
        <w:rPr>
          <w:rFonts w:cs="Simplified Arabic"/>
          <w:sz w:val="22"/>
          <w:rtl/>
        </w:rPr>
        <w:t xml:space="preserve">بين </w:t>
      </w:r>
      <w:r w:rsidR="00762BD1">
        <w:rPr>
          <w:rFonts w:cs="Simplified Arabic" w:hint="cs"/>
          <w:sz w:val="22"/>
          <w:rtl/>
        </w:rPr>
        <w:t xml:space="preserve">أمانات </w:t>
      </w:r>
      <w:r w:rsidR="00F02712" w:rsidRPr="00F02712">
        <w:rPr>
          <w:rFonts w:cs="Simplified Arabic"/>
          <w:sz w:val="22"/>
          <w:rtl/>
        </w:rPr>
        <w:t xml:space="preserve">الاتفاقيات واحترام </w:t>
      </w:r>
      <w:r w:rsidR="00EB43B9">
        <w:rPr>
          <w:rFonts w:cs="Simplified Arabic"/>
          <w:sz w:val="22"/>
          <w:rtl/>
        </w:rPr>
        <w:t>ولاية كل منها</w:t>
      </w:r>
      <w:r w:rsidR="00F02712" w:rsidRPr="00F02712">
        <w:rPr>
          <w:rFonts w:cs="Simplified Arabic"/>
          <w:sz w:val="22"/>
          <w:rtl/>
        </w:rPr>
        <w:t xml:space="preserve"> المختلفة]</w:t>
      </w:r>
      <w:r w:rsidR="004D5627" w:rsidRPr="00F71677">
        <w:rPr>
          <w:rFonts w:cs="Simplified Arabic"/>
          <w:sz w:val="22"/>
          <w:rtl/>
        </w:rPr>
        <w:t xml:space="preserve"> من خلال:</w:t>
      </w:r>
    </w:p>
    <w:p w14:paraId="0D9DDED0" w14:textId="3B799659" w:rsidR="00DB30BC" w:rsidRDefault="00DB30BC" w:rsidP="00DB30BC">
      <w:pPr>
        <w:pStyle w:val="ListParagraph"/>
        <w:numPr>
          <w:ilvl w:val="0"/>
          <w:numId w:val="44"/>
        </w:numPr>
        <w:bidi/>
        <w:spacing w:after="120" w:line="216" w:lineRule="auto"/>
        <w:ind w:left="1350" w:firstLine="810"/>
        <w:contextualSpacing w:val="0"/>
        <w:jc w:val="both"/>
        <w:rPr>
          <w:rFonts w:cs="Simplified Arabic"/>
          <w:sz w:val="22"/>
        </w:rPr>
      </w:pPr>
      <w:r w:rsidRPr="00F71677">
        <w:rPr>
          <w:rFonts w:cs="Simplified Arabic"/>
          <w:sz w:val="22"/>
          <w:rtl/>
        </w:rPr>
        <w:t xml:space="preserve">الاستفادة من الفرص الناشئة </w:t>
      </w:r>
      <w:r>
        <w:rPr>
          <w:rFonts w:cs="Simplified Arabic" w:hint="cs"/>
          <w:sz w:val="22"/>
          <w:rtl/>
        </w:rPr>
        <w:t>لإقامة</w:t>
      </w:r>
      <w:r w:rsidRPr="00F71677">
        <w:rPr>
          <w:rFonts w:cs="Simplified Arabic"/>
          <w:sz w:val="22"/>
          <w:rtl/>
        </w:rPr>
        <w:t xml:space="preserve"> أو توسيع نطاق أوجه التآزر </w:t>
      </w:r>
      <w:r>
        <w:rPr>
          <w:rFonts w:cs="Simplified Arabic" w:hint="cs"/>
          <w:sz w:val="22"/>
          <w:rtl/>
        </w:rPr>
        <w:t>بين</w:t>
      </w:r>
      <w:r w:rsidRPr="00F71677">
        <w:rPr>
          <w:rFonts w:cs="Simplified Arabic"/>
          <w:sz w:val="22"/>
          <w:rtl/>
        </w:rPr>
        <w:t xml:space="preserve"> التنوع البيولوجي </w:t>
      </w:r>
      <w:r>
        <w:rPr>
          <w:rFonts w:cs="Simplified Arabic" w:hint="cs"/>
          <w:sz w:val="22"/>
          <w:rtl/>
        </w:rPr>
        <w:t>و</w:t>
      </w:r>
      <w:r w:rsidRPr="00F71677">
        <w:rPr>
          <w:rFonts w:cs="Simplified Arabic"/>
          <w:sz w:val="22"/>
          <w:rtl/>
        </w:rPr>
        <w:t>الإجراءات المتعلقة ب</w:t>
      </w:r>
      <w:r>
        <w:rPr>
          <w:rFonts w:cs="Simplified Arabic"/>
          <w:sz w:val="22"/>
          <w:rtl/>
        </w:rPr>
        <w:t>التمويل المناخي</w:t>
      </w:r>
      <w:r>
        <w:rPr>
          <w:rFonts w:cs="Simplified Arabic" w:hint="cs"/>
          <w:sz w:val="22"/>
          <w:rtl/>
        </w:rPr>
        <w:t>؛</w:t>
      </w:r>
    </w:p>
    <w:p w14:paraId="5A6FCE3F" w14:textId="425545FD" w:rsidR="00141F2A" w:rsidRPr="00F71677" w:rsidRDefault="00141F2A" w:rsidP="00141F2A">
      <w:pPr>
        <w:pStyle w:val="ListParagraph"/>
        <w:numPr>
          <w:ilvl w:val="0"/>
          <w:numId w:val="44"/>
        </w:numPr>
        <w:bidi/>
        <w:spacing w:after="120" w:line="216" w:lineRule="auto"/>
        <w:ind w:left="1350" w:firstLine="810"/>
        <w:contextualSpacing w:val="0"/>
        <w:jc w:val="both"/>
        <w:rPr>
          <w:rFonts w:cs="Simplified Arabic"/>
          <w:sz w:val="22"/>
        </w:rPr>
      </w:pPr>
      <w:r w:rsidRPr="00F71677">
        <w:rPr>
          <w:rFonts w:cs="Simplified Arabic"/>
          <w:sz w:val="22"/>
          <w:rtl/>
        </w:rPr>
        <w:t xml:space="preserve">دمج </w:t>
      </w:r>
      <w:r w:rsidR="00EB43B9" w:rsidRPr="00F71677">
        <w:rPr>
          <w:rFonts w:cs="Simplified Arabic"/>
          <w:sz w:val="22"/>
          <w:rtl/>
        </w:rPr>
        <w:t xml:space="preserve">أو تحسين دمج </w:t>
      </w:r>
      <w:r w:rsidRPr="00F71677">
        <w:rPr>
          <w:rFonts w:cs="Simplified Arabic"/>
          <w:sz w:val="22"/>
          <w:rtl/>
        </w:rPr>
        <w:t>اعتبارات التنوع البيولوجي في آليات</w:t>
      </w:r>
      <w:r>
        <w:rPr>
          <w:rFonts w:cs="Simplified Arabic" w:hint="cs"/>
          <w:sz w:val="22"/>
          <w:rtl/>
        </w:rPr>
        <w:t xml:space="preserve"> وسياسات</w:t>
      </w:r>
      <w:r w:rsidRPr="00F71677">
        <w:rPr>
          <w:rFonts w:cs="Simplified Arabic"/>
          <w:sz w:val="22"/>
          <w:rtl/>
        </w:rPr>
        <w:t xml:space="preserve"> </w:t>
      </w:r>
      <w:r>
        <w:rPr>
          <w:rFonts w:cs="Simplified Arabic"/>
          <w:sz w:val="22"/>
          <w:rtl/>
        </w:rPr>
        <w:t>التمويل المناخي</w:t>
      </w:r>
      <w:r w:rsidRPr="00F71677">
        <w:rPr>
          <w:rFonts w:cs="Simplified Arabic"/>
          <w:sz w:val="22"/>
          <w:rtl/>
        </w:rPr>
        <w:t xml:space="preserve"> الدولية والمحلية، من خلال:</w:t>
      </w:r>
    </w:p>
    <w:p w14:paraId="5973D74A" w14:textId="702ADCBD" w:rsidR="00A544C1" w:rsidRDefault="00A544C1" w:rsidP="009377A1">
      <w:pPr>
        <w:pStyle w:val="ListParagraph"/>
        <w:numPr>
          <w:ilvl w:val="0"/>
          <w:numId w:val="35"/>
        </w:numPr>
        <w:bidi/>
        <w:spacing w:after="120" w:line="216" w:lineRule="auto"/>
        <w:ind w:left="3548" w:hanging="709"/>
        <w:contextualSpacing w:val="0"/>
        <w:jc w:val="both"/>
        <w:rPr>
          <w:rFonts w:cs="Simplified Arabic"/>
          <w:sz w:val="22"/>
        </w:rPr>
      </w:pPr>
      <w:r w:rsidRPr="00A544C1">
        <w:rPr>
          <w:rFonts w:cs="Simplified Arabic"/>
          <w:sz w:val="22"/>
          <w:rtl/>
        </w:rPr>
        <w:t>تعزيز التنسيق بين القطاعات على المستوى الوطني؛</w:t>
      </w:r>
    </w:p>
    <w:p w14:paraId="145CD069" w14:textId="35CD6206" w:rsidR="009A35B1" w:rsidRPr="00F71677" w:rsidRDefault="009A35B1" w:rsidP="00A544C1">
      <w:pPr>
        <w:pStyle w:val="ListParagraph"/>
        <w:numPr>
          <w:ilvl w:val="0"/>
          <w:numId w:val="35"/>
        </w:numPr>
        <w:bidi/>
        <w:spacing w:after="120" w:line="216" w:lineRule="auto"/>
        <w:ind w:left="3548" w:hanging="709"/>
        <w:contextualSpacing w:val="0"/>
        <w:jc w:val="both"/>
        <w:rPr>
          <w:rFonts w:cs="Simplified Arabic"/>
          <w:sz w:val="22"/>
        </w:rPr>
      </w:pPr>
      <w:r w:rsidRPr="00F71677">
        <w:rPr>
          <w:rFonts w:cs="Simplified Arabic"/>
          <w:sz w:val="22"/>
          <w:rtl/>
        </w:rPr>
        <w:t>تنفيذ</w:t>
      </w:r>
      <w:r w:rsidR="009E190C" w:rsidRPr="00F71677">
        <w:rPr>
          <w:rFonts w:cs="Simplified Arabic"/>
          <w:sz w:val="22"/>
          <w:rtl/>
        </w:rPr>
        <w:t xml:space="preserve"> </w:t>
      </w:r>
      <w:r w:rsidRPr="00F71677">
        <w:rPr>
          <w:rFonts w:cs="Simplified Arabic"/>
          <w:sz w:val="22"/>
          <w:rtl/>
        </w:rPr>
        <w:t>وتعزيز</w:t>
      </w:r>
      <w:r w:rsidR="009E190C" w:rsidRPr="00F71677">
        <w:rPr>
          <w:rFonts w:cs="Simplified Arabic"/>
          <w:sz w:val="22"/>
          <w:rtl/>
        </w:rPr>
        <w:t xml:space="preserve"> </w:t>
      </w:r>
      <w:r w:rsidRPr="00F71677">
        <w:rPr>
          <w:rFonts w:cs="Simplified Arabic"/>
          <w:sz w:val="22"/>
          <w:rtl/>
        </w:rPr>
        <w:t>سياسات</w:t>
      </w:r>
      <w:r w:rsidR="009E190C" w:rsidRPr="00F71677">
        <w:rPr>
          <w:rFonts w:cs="Simplified Arabic"/>
          <w:sz w:val="22"/>
          <w:rtl/>
        </w:rPr>
        <w:t xml:space="preserve"> </w:t>
      </w:r>
      <w:r w:rsidRPr="00F71677">
        <w:rPr>
          <w:rFonts w:cs="Simplified Arabic"/>
          <w:sz w:val="22"/>
          <w:rtl/>
        </w:rPr>
        <w:t>الحماية</w:t>
      </w:r>
      <w:r w:rsidR="00A544C1">
        <w:rPr>
          <w:rFonts w:cs="Simplified Arabic" w:hint="cs"/>
          <w:sz w:val="22"/>
          <w:rtl/>
        </w:rPr>
        <w:t xml:space="preserve"> الاجتماعية والبيئية</w:t>
      </w:r>
      <w:r w:rsidR="009E190C" w:rsidRPr="00F71677">
        <w:rPr>
          <w:rFonts w:cs="Simplified Arabic"/>
          <w:sz w:val="22"/>
          <w:rtl/>
        </w:rPr>
        <w:t xml:space="preserve"> </w:t>
      </w:r>
      <w:r w:rsidRPr="00F71677">
        <w:rPr>
          <w:rFonts w:cs="Simplified Arabic"/>
          <w:sz w:val="22"/>
          <w:rtl/>
        </w:rPr>
        <w:t>التي</w:t>
      </w:r>
      <w:r w:rsidR="009E190C" w:rsidRPr="00F71677">
        <w:rPr>
          <w:rFonts w:cs="Simplified Arabic"/>
          <w:sz w:val="22"/>
          <w:rtl/>
        </w:rPr>
        <w:t xml:space="preserve"> </w:t>
      </w:r>
      <w:r w:rsidRPr="00F71677">
        <w:rPr>
          <w:rFonts w:cs="Simplified Arabic"/>
          <w:sz w:val="22"/>
          <w:rtl/>
        </w:rPr>
        <w:t>تقلل</w:t>
      </w:r>
      <w:r w:rsidR="009E190C" w:rsidRPr="00F71677">
        <w:rPr>
          <w:rFonts w:cs="Simplified Arabic"/>
          <w:sz w:val="22"/>
          <w:rtl/>
        </w:rPr>
        <w:t xml:space="preserve"> </w:t>
      </w:r>
      <w:r w:rsidRPr="00F71677">
        <w:rPr>
          <w:rFonts w:cs="Simplified Arabic"/>
          <w:sz w:val="22"/>
          <w:rtl/>
        </w:rPr>
        <w:t>وتمنع</w:t>
      </w:r>
      <w:r w:rsidR="009E190C" w:rsidRPr="00F71677">
        <w:rPr>
          <w:rFonts w:cs="Simplified Arabic"/>
          <w:sz w:val="22"/>
          <w:rtl/>
        </w:rPr>
        <w:t xml:space="preserve"> </w:t>
      </w:r>
      <w:r w:rsidRPr="00F71677">
        <w:rPr>
          <w:rFonts w:cs="Simplified Arabic"/>
          <w:sz w:val="22"/>
          <w:rtl/>
        </w:rPr>
        <w:t>الآثار</w:t>
      </w:r>
      <w:r w:rsidR="009E190C" w:rsidRPr="00F71677">
        <w:rPr>
          <w:rFonts w:cs="Simplified Arabic"/>
          <w:sz w:val="22"/>
          <w:rtl/>
        </w:rPr>
        <w:t xml:space="preserve"> </w:t>
      </w:r>
      <w:r w:rsidRPr="00F71677">
        <w:rPr>
          <w:rFonts w:cs="Simplified Arabic"/>
          <w:sz w:val="22"/>
          <w:rtl/>
        </w:rPr>
        <w:t>الضارة</w:t>
      </w:r>
      <w:r w:rsidR="009E190C" w:rsidRPr="00F71677">
        <w:rPr>
          <w:rFonts w:cs="Simplified Arabic"/>
          <w:sz w:val="22"/>
          <w:rtl/>
        </w:rPr>
        <w:t xml:space="preserve"> </w:t>
      </w:r>
      <w:r w:rsidRPr="00F71677">
        <w:rPr>
          <w:rFonts w:cs="Simplified Arabic"/>
          <w:sz w:val="22"/>
          <w:rtl/>
        </w:rPr>
        <w:t>المحتملة</w:t>
      </w:r>
      <w:r w:rsidR="009E190C" w:rsidRPr="00F71677">
        <w:rPr>
          <w:rFonts w:cs="Simplified Arabic"/>
          <w:sz w:val="22"/>
          <w:rtl/>
        </w:rPr>
        <w:t xml:space="preserve"> </w:t>
      </w:r>
      <w:r w:rsidRPr="00F71677">
        <w:rPr>
          <w:rFonts w:cs="Simplified Arabic"/>
          <w:sz w:val="22"/>
          <w:rtl/>
        </w:rPr>
        <w:t>للبرامج</w:t>
      </w:r>
      <w:r w:rsidR="009E190C" w:rsidRPr="00F71677">
        <w:rPr>
          <w:rFonts w:cs="Simplified Arabic"/>
          <w:sz w:val="22"/>
          <w:rtl/>
        </w:rPr>
        <w:t xml:space="preserve"> </w:t>
      </w:r>
      <w:r w:rsidRPr="00F71677">
        <w:rPr>
          <w:rFonts w:cs="Simplified Arabic"/>
          <w:sz w:val="22"/>
          <w:rtl/>
        </w:rPr>
        <w:t>والمشاريع</w:t>
      </w:r>
      <w:r w:rsidR="009E190C" w:rsidRPr="00F71677">
        <w:rPr>
          <w:rFonts w:cs="Simplified Arabic"/>
          <w:sz w:val="22"/>
          <w:rtl/>
        </w:rPr>
        <w:t xml:space="preserve"> </w:t>
      </w:r>
      <w:r w:rsidRPr="00F71677">
        <w:rPr>
          <w:rFonts w:cs="Simplified Arabic"/>
          <w:sz w:val="22"/>
          <w:rtl/>
        </w:rPr>
        <w:t>والأنشطة</w:t>
      </w:r>
      <w:r w:rsidR="009E190C" w:rsidRPr="00F71677">
        <w:rPr>
          <w:rFonts w:cs="Simplified Arabic"/>
          <w:sz w:val="22"/>
          <w:rtl/>
        </w:rPr>
        <w:t xml:space="preserve"> </w:t>
      </w:r>
      <w:r w:rsidRPr="00F71677">
        <w:rPr>
          <w:rFonts w:cs="Simplified Arabic"/>
          <w:sz w:val="22"/>
          <w:rtl/>
        </w:rPr>
        <w:t>المتعلقة</w:t>
      </w:r>
      <w:r w:rsidR="009E190C" w:rsidRPr="00F71677">
        <w:rPr>
          <w:rFonts w:cs="Simplified Arabic"/>
          <w:sz w:val="22"/>
          <w:rtl/>
        </w:rPr>
        <w:t xml:space="preserve"> </w:t>
      </w:r>
      <w:r w:rsidRPr="00F71677">
        <w:rPr>
          <w:rFonts w:cs="Simplified Arabic"/>
          <w:sz w:val="22"/>
          <w:rtl/>
        </w:rPr>
        <w:t>بالمناخ</w:t>
      </w:r>
      <w:r w:rsidR="009E190C" w:rsidRPr="00F71677">
        <w:rPr>
          <w:rFonts w:cs="Simplified Arabic"/>
          <w:sz w:val="22"/>
          <w:rtl/>
        </w:rPr>
        <w:t xml:space="preserve"> </w:t>
      </w:r>
      <w:r w:rsidRPr="00F71677">
        <w:rPr>
          <w:rFonts w:cs="Simplified Arabic"/>
          <w:sz w:val="22"/>
          <w:rtl/>
        </w:rPr>
        <w:t>على</w:t>
      </w:r>
      <w:r w:rsidR="009E190C" w:rsidRPr="00F71677">
        <w:rPr>
          <w:rFonts w:cs="Simplified Arabic"/>
          <w:sz w:val="22"/>
          <w:rtl/>
        </w:rPr>
        <w:t xml:space="preserve"> </w:t>
      </w:r>
      <w:r w:rsidRPr="00F71677">
        <w:rPr>
          <w:rFonts w:cs="Simplified Arabic"/>
          <w:sz w:val="22"/>
          <w:rtl/>
        </w:rPr>
        <w:t>التنوع</w:t>
      </w:r>
      <w:r w:rsidR="009E190C" w:rsidRPr="00F71677">
        <w:rPr>
          <w:rFonts w:cs="Simplified Arabic"/>
          <w:sz w:val="22"/>
          <w:rtl/>
        </w:rPr>
        <w:t xml:space="preserve"> </w:t>
      </w:r>
      <w:r w:rsidRPr="00F71677">
        <w:rPr>
          <w:rFonts w:cs="Simplified Arabic"/>
          <w:sz w:val="22"/>
          <w:rtl/>
        </w:rPr>
        <w:t>البيولوجي؛</w:t>
      </w:r>
    </w:p>
    <w:p w14:paraId="011238D4" w14:textId="299F929D" w:rsidR="009A35B1" w:rsidRPr="00F71677" w:rsidRDefault="009A35B1" w:rsidP="009377A1">
      <w:pPr>
        <w:pStyle w:val="ListParagraph"/>
        <w:numPr>
          <w:ilvl w:val="0"/>
          <w:numId w:val="35"/>
        </w:numPr>
        <w:bidi/>
        <w:spacing w:after="120" w:line="216" w:lineRule="auto"/>
        <w:ind w:left="3548" w:hanging="709"/>
        <w:contextualSpacing w:val="0"/>
        <w:jc w:val="both"/>
        <w:rPr>
          <w:rFonts w:cs="Simplified Arabic"/>
          <w:sz w:val="22"/>
        </w:rPr>
      </w:pPr>
      <w:r w:rsidRPr="00F71677">
        <w:rPr>
          <w:rFonts w:cs="Simplified Arabic"/>
          <w:sz w:val="22"/>
          <w:rtl/>
        </w:rPr>
        <w:t>وضع</w:t>
      </w:r>
      <w:r w:rsidR="009E190C" w:rsidRPr="00F71677">
        <w:rPr>
          <w:rFonts w:cs="Simplified Arabic"/>
          <w:sz w:val="22"/>
          <w:rtl/>
        </w:rPr>
        <w:t xml:space="preserve"> </w:t>
      </w:r>
      <w:r w:rsidRPr="00F71677">
        <w:rPr>
          <w:rFonts w:cs="Simplified Arabic"/>
          <w:sz w:val="22"/>
          <w:rtl/>
        </w:rPr>
        <w:t>الأهداف</w:t>
      </w:r>
      <w:r w:rsidR="009E190C" w:rsidRPr="00F71677">
        <w:rPr>
          <w:rFonts w:cs="Simplified Arabic"/>
          <w:sz w:val="22"/>
          <w:rtl/>
        </w:rPr>
        <w:t xml:space="preserve"> </w:t>
      </w:r>
      <w:r w:rsidRPr="00F71677">
        <w:rPr>
          <w:rFonts w:cs="Simplified Arabic"/>
          <w:sz w:val="22"/>
          <w:rtl/>
        </w:rPr>
        <w:t>وتصميم</w:t>
      </w:r>
      <w:r w:rsidR="00A544C1">
        <w:rPr>
          <w:rFonts w:cs="Simplified Arabic" w:hint="cs"/>
          <w:sz w:val="22"/>
          <w:rtl/>
        </w:rPr>
        <w:t xml:space="preserve"> السياسات و</w:t>
      </w:r>
      <w:r w:rsidRPr="00F71677">
        <w:rPr>
          <w:rFonts w:cs="Simplified Arabic"/>
          <w:sz w:val="22"/>
          <w:rtl/>
        </w:rPr>
        <w:t>البرامج</w:t>
      </w:r>
      <w:r w:rsidR="009E190C" w:rsidRPr="00F71677">
        <w:rPr>
          <w:rFonts w:cs="Simplified Arabic"/>
          <w:sz w:val="22"/>
          <w:rtl/>
        </w:rPr>
        <w:t xml:space="preserve"> </w:t>
      </w:r>
      <w:r w:rsidRPr="00F71677">
        <w:rPr>
          <w:rFonts w:cs="Simplified Arabic"/>
          <w:sz w:val="22"/>
          <w:rtl/>
        </w:rPr>
        <w:t>والمشاريع</w:t>
      </w:r>
      <w:r w:rsidR="009E190C" w:rsidRPr="00F71677">
        <w:rPr>
          <w:rFonts w:cs="Simplified Arabic"/>
          <w:sz w:val="22"/>
          <w:rtl/>
        </w:rPr>
        <w:t xml:space="preserve"> </w:t>
      </w:r>
      <w:r w:rsidRPr="00F71677">
        <w:rPr>
          <w:rFonts w:cs="Simplified Arabic"/>
          <w:sz w:val="22"/>
          <w:rtl/>
        </w:rPr>
        <w:t>و</w:t>
      </w:r>
      <w:r w:rsidR="0095764D">
        <w:rPr>
          <w:rFonts w:cs="Simplified Arabic" w:hint="cs"/>
          <w:sz w:val="22"/>
          <w:rtl/>
        </w:rPr>
        <w:t xml:space="preserve">اتخاذ </w:t>
      </w:r>
      <w:r w:rsidRPr="00F71677">
        <w:rPr>
          <w:rFonts w:cs="Simplified Arabic"/>
          <w:sz w:val="22"/>
          <w:rtl/>
        </w:rPr>
        <w:t>الإجراءات</w:t>
      </w:r>
      <w:r w:rsidR="009E190C" w:rsidRPr="00F71677">
        <w:rPr>
          <w:rFonts w:cs="Simplified Arabic"/>
          <w:sz w:val="22"/>
          <w:rtl/>
        </w:rPr>
        <w:t xml:space="preserve"> </w:t>
      </w:r>
      <w:r w:rsidRPr="00F71677">
        <w:rPr>
          <w:rFonts w:cs="Simplified Arabic"/>
          <w:sz w:val="22"/>
          <w:rtl/>
        </w:rPr>
        <w:t>ذات</w:t>
      </w:r>
      <w:r w:rsidR="009E190C" w:rsidRPr="00F71677">
        <w:rPr>
          <w:rFonts w:cs="Simplified Arabic"/>
          <w:sz w:val="22"/>
          <w:rtl/>
        </w:rPr>
        <w:t xml:space="preserve"> </w:t>
      </w:r>
      <w:r w:rsidRPr="00F71677">
        <w:rPr>
          <w:rFonts w:cs="Simplified Arabic"/>
          <w:sz w:val="22"/>
          <w:rtl/>
        </w:rPr>
        <w:t>ال</w:t>
      </w:r>
      <w:r w:rsidR="000C05E7">
        <w:rPr>
          <w:rFonts w:cs="Simplified Arabic"/>
          <w:sz w:val="22"/>
          <w:rtl/>
        </w:rPr>
        <w:t>منافع</w:t>
      </w:r>
      <w:r w:rsidR="009E190C" w:rsidRPr="00F71677">
        <w:rPr>
          <w:rFonts w:cs="Simplified Arabic"/>
          <w:sz w:val="22"/>
          <w:rtl/>
        </w:rPr>
        <w:t xml:space="preserve"> </w:t>
      </w:r>
      <w:r w:rsidRPr="00F71677">
        <w:rPr>
          <w:rFonts w:cs="Simplified Arabic"/>
          <w:sz w:val="22"/>
          <w:rtl/>
        </w:rPr>
        <w:t>المشتركة</w:t>
      </w:r>
      <w:r w:rsidR="009E190C" w:rsidRPr="00F71677">
        <w:rPr>
          <w:rFonts w:cs="Simplified Arabic"/>
          <w:sz w:val="22"/>
          <w:rtl/>
        </w:rPr>
        <w:t xml:space="preserve"> </w:t>
      </w:r>
      <w:r w:rsidRPr="00F71677">
        <w:rPr>
          <w:rFonts w:cs="Simplified Arabic"/>
          <w:sz w:val="22"/>
          <w:rtl/>
        </w:rPr>
        <w:t>للتنوع</w:t>
      </w:r>
      <w:r w:rsidR="009E190C" w:rsidRPr="00F71677">
        <w:rPr>
          <w:rFonts w:cs="Simplified Arabic"/>
          <w:sz w:val="22"/>
          <w:rtl/>
        </w:rPr>
        <w:t xml:space="preserve"> </w:t>
      </w:r>
      <w:r w:rsidRPr="00F71677">
        <w:rPr>
          <w:rFonts w:cs="Simplified Arabic"/>
          <w:sz w:val="22"/>
          <w:rtl/>
        </w:rPr>
        <w:t>البيولوجي</w:t>
      </w:r>
      <w:r w:rsidR="009E190C" w:rsidRPr="00F71677">
        <w:rPr>
          <w:rFonts w:cs="Simplified Arabic"/>
          <w:sz w:val="22"/>
          <w:rtl/>
        </w:rPr>
        <w:t xml:space="preserve"> </w:t>
      </w:r>
      <w:r w:rsidRPr="00F71677">
        <w:rPr>
          <w:rFonts w:cs="Simplified Arabic"/>
          <w:sz w:val="22"/>
          <w:rtl/>
        </w:rPr>
        <w:t>في</w:t>
      </w:r>
      <w:r w:rsidR="009E190C" w:rsidRPr="00F71677">
        <w:rPr>
          <w:rFonts w:cs="Simplified Arabic"/>
          <w:sz w:val="22"/>
          <w:rtl/>
        </w:rPr>
        <w:t xml:space="preserve"> </w:t>
      </w:r>
      <w:r w:rsidRPr="00F71677">
        <w:rPr>
          <w:rFonts w:cs="Simplified Arabic"/>
          <w:sz w:val="22"/>
          <w:rtl/>
        </w:rPr>
        <w:t>تقديم</w:t>
      </w:r>
      <w:r w:rsidR="009E190C" w:rsidRPr="00F71677">
        <w:rPr>
          <w:rFonts w:cs="Simplified Arabic"/>
          <w:sz w:val="22"/>
          <w:rtl/>
        </w:rPr>
        <w:t xml:space="preserve"> </w:t>
      </w:r>
      <w:r w:rsidR="00804C69">
        <w:rPr>
          <w:rFonts w:cs="Simplified Arabic"/>
          <w:sz w:val="22"/>
          <w:rtl/>
        </w:rPr>
        <w:t>التمويل المناخي</w:t>
      </w:r>
      <w:r w:rsidRPr="00F71677">
        <w:rPr>
          <w:rFonts w:cs="Simplified Arabic"/>
          <w:sz w:val="22"/>
          <w:rtl/>
        </w:rPr>
        <w:t>،</w:t>
      </w:r>
      <w:r w:rsidR="009E190C" w:rsidRPr="00F71677">
        <w:rPr>
          <w:rFonts w:cs="Simplified Arabic"/>
          <w:sz w:val="22"/>
          <w:rtl/>
        </w:rPr>
        <w:t xml:space="preserve"> </w:t>
      </w:r>
      <w:r w:rsidRPr="00F71677">
        <w:rPr>
          <w:rFonts w:cs="Simplified Arabic"/>
          <w:sz w:val="22"/>
          <w:rtl/>
        </w:rPr>
        <w:t>مثل</w:t>
      </w:r>
      <w:r w:rsidR="009E190C" w:rsidRPr="00F71677">
        <w:rPr>
          <w:rFonts w:cs="Simplified Arabic"/>
          <w:sz w:val="22"/>
          <w:rtl/>
        </w:rPr>
        <w:t xml:space="preserve"> </w:t>
      </w:r>
      <w:r w:rsidRPr="00F71677">
        <w:rPr>
          <w:rFonts w:cs="Simplified Arabic"/>
          <w:sz w:val="22"/>
          <w:rtl/>
        </w:rPr>
        <w:t>البرامج</w:t>
      </w:r>
      <w:r w:rsidR="009E190C" w:rsidRPr="00F71677">
        <w:rPr>
          <w:rFonts w:cs="Simplified Arabic"/>
          <w:sz w:val="22"/>
          <w:rtl/>
        </w:rPr>
        <w:t xml:space="preserve"> </w:t>
      </w:r>
      <w:r w:rsidRPr="00F71677">
        <w:rPr>
          <w:rFonts w:cs="Simplified Arabic"/>
          <w:sz w:val="22"/>
          <w:rtl/>
        </w:rPr>
        <w:t>والمشاريع</w:t>
      </w:r>
      <w:r w:rsidR="009E190C" w:rsidRPr="00F71677">
        <w:rPr>
          <w:rFonts w:cs="Simplified Arabic"/>
          <w:sz w:val="22"/>
          <w:rtl/>
        </w:rPr>
        <w:t xml:space="preserve"> </w:t>
      </w:r>
      <w:r w:rsidRPr="00F71677">
        <w:rPr>
          <w:rFonts w:cs="Simplified Arabic"/>
          <w:sz w:val="22"/>
          <w:rtl/>
        </w:rPr>
        <w:t>والأنشطة</w:t>
      </w:r>
      <w:r w:rsidR="009E190C" w:rsidRPr="00F71677">
        <w:rPr>
          <w:rFonts w:cs="Simplified Arabic"/>
          <w:sz w:val="22"/>
          <w:rtl/>
        </w:rPr>
        <w:t xml:space="preserve"> </w:t>
      </w:r>
      <w:r w:rsidRPr="00F71677">
        <w:rPr>
          <w:rFonts w:cs="Simplified Arabic"/>
          <w:sz w:val="22"/>
          <w:rtl/>
        </w:rPr>
        <w:t>التي</w:t>
      </w:r>
      <w:r w:rsidR="009E190C" w:rsidRPr="00F71677">
        <w:rPr>
          <w:rFonts w:cs="Simplified Arabic"/>
          <w:sz w:val="22"/>
          <w:rtl/>
        </w:rPr>
        <w:t xml:space="preserve"> </w:t>
      </w:r>
      <w:r w:rsidRPr="00F71677">
        <w:rPr>
          <w:rFonts w:cs="Simplified Arabic"/>
          <w:sz w:val="22"/>
          <w:rtl/>
        </w:rPr>
        <w:t>تدعم</w:t>
      </w:r>
      <w:r w:rsidR="009E190C" w:rsidRPr="00F71677">
        <w:rPr>
          <w:rFonts w:cs="Simplified Arabic"/>
          <w:sz w:val="22"/>
          <w:rtl/>
        </w:rPr>
        <w:t xml:space="preserve"> </w:t>
      </w:r>
      <w:r w:rsidR="00AE7BCD">
        <w:rPr>
          <w:rFonts w:cs="Simplified Arabic" w:hint="cs"/>
          <w:sz w:val="22"/>
          <w:rtl/>
        </w:rPr>
        <w:t>الحد</w:t>
      </w:r>
      <w:r w:rsidR="00F961F5">
        <w:rPr>
          <w:rFonts w:cs="Simplified Arabic" w:hint="cs"/>
          <w:sz w:val="22"/>
          <w:rtl/>
        </w:rPr>
        <w:t xml:space="preserve"> من تغير المناخ والتكيف معه</w:t>
      </w:r>
      <w:r w:rsidRPr="00F71677">
        <w:rPr>
          <w:rFonts w:cs="Simplified Arabic"/>
          <w:sz w:val="22"/>
          <w:rtl/>
        </w:rPr>
        <w:t>،</w:t>
      </w:r>
      <w:r w:rsidR="009E190C" w:rsidRPr="00F71677">
        <w:rPr>
          <w:rFonts w:cs="Simplified Arabic"/>
          <w:sz w:val="22"/>
          <w:rtl/>
        </w:rPr>
        <w:t xml:space="preserve"> </w:t>
      </w:r>
      <w:r w:rsidRPr="00F71677">
        <w:rPr>
          <w:rFonts w:cs="Simplified Arabic"/>
          <w:sz w:val="22"/>
          <w:rtl/>
        </w:rPr>
        <w:t>من</w:t>
      </w:r>
      <w:r w:rsidR="009E190C" w:rsidRPr="00F71677">
        <w:rPr>
          <w:rFonts w:cs="Simplified Arabic"/>
          <w:sz w:val="22"/>
          <w:rtl/>
        </w:rPr>
        <w:t xml:space="preserve"> </w:t>
      </w:r>
      <w:r w:rsidRPr="00F71677">
        <w:rPr>
          <w:rFonts w:cs="Simplified Arabic"/>
          <w:sz w:val="22"/>
          <w:rtl/>
        </w:rPr>
        <w:t>خلال</w:t>
      </w:r>
      <w:r w:rsidR="009E190C" w:rsidRPr="00F71677">
        <w:rPr>
          <w:rFonts w:cs="Simplified Arabic"/>
          <w:sz w:val="22"/>
          <w:rtl/>
        </w:rPr>
        <w:t xml:space="preserve"> </w:t>
      </w:r>
      <w:r w:rsidRPr="00F71677">
        <w:rPr>
          <w:rFonts w:cs="Simplified Arabic"/>
          <w:sz w:val="22"/>
          <w:rtl/>
        </w:rPr>
        <w:t>الحلول</w:t>
      </w:r>
      <w:r w:rsidR="009E190C" w:rsidRPr="00F71677">
        <w:rPr>
          <w:rFonts w:cs="Simplified Arabic"/>
          <w:sz w:val="22"/>
          <w:rtl/>
        </w:rPr>
        <w:t xml:space="preserve"> </w:t>
      </w:r>
      <w:r w:rsidRPr="00F71677">
        <w:rPr>
          <w:rFonts w:cs="Simplified Arabic"/>
          <w:sz w:val="22"/>
          <w:rtl/>
        </w:rPr>
        <w:t>القائمة</w:t>
      </w:r>
      <w:r w:rsidR="009E190C" w:rsidRPr="00F71677">
        <w:rPr>
          <w:rFonts w:cs="Simplified Arabic"/>
          <w:sz w:val="22"/>
          <w:rtl/>
        </w:rPr>
        <w:t xml:space="preserve"> </w:t>
      </w:r>
      <w:r w:rsidRPr="00F71677">
        <w:rPr>
          <w:rFonts w:cs="Simplified Arabic"/>
          <w:sz w:val="22"/>
          <w:rtl/>
        </w:rPr>
        <w:t>على</w:t>
      </w:r>
      <w:r w:rsidR="009E190C" w:rsidRPr="00F71677">
        <w:rPr>
          <w:rFonts w:cs="Simplified Arabic"/>
          <w:sz w:val="22"/>
          <w:rtl/>
        </w:rPr>
        <w:t xml:space="preserve"> </w:t>
      </w:r>
      <w:r w:rsidRPr="00F71677">
        <w:rPr>
          <w:rFonts w:cs="Simplified Arabic"/>
          <w:sz w:val="22"/>
          <w:rtl/>
        </w:rPr>
        <w:t>الطبيعة</w:t>
      </w:r>
      <w:r w:rsidR="00673196">
        <w:rPr>
          <w:rFonts w:cs="Simplified Arabic" w:hint="cs"/>
          <w:sz w:val="22"/>
          <w:rtl/>
        </w:rPr>
        <w:t xml:space="preserve"> و/أو النُهج القائمة على النظم الإيكولوجية، فضلا عن </w:t>
      </w:r>
      <w:r w:rsidRPr="00F71677">
        <w:rPr>
          <w:rFonts w:cs="Simplified Arabic"/>
          <w:sz w:val="22"/>
          <w:rtl/>
        </w:rPr>
        <w:t>غيرها</w:t>
      </w:r>
      <w:r w:rsidR="009E190C" w:rsidRPr="00F71677">
        <w:rPr>
          <w:rFonts w:cs="Simplified Arabic"/>
          <w:sz w:val="22"/>
          <w:rtl/>
        </w:rPr>
        <w:t xml:space="preserve"> </w:t>
      </w:r>
      <w:r w:rsidRPr="00F71677">
        <w:rPr>
          <w:rFonts w:cs="Simplified Arabic"/>
          <w:sz w:val="22"/>
          <w:rtl/>
        </w:rPr>
        <w:t>من</w:t>
      </w:r>
      <w:r w:rsidR="009E190C" w:rsidRPr="00F71677">
        <w:rPr>
          <w:rFonts w:cs="Simplified Arabic"/>
          <w:sz w:val="22"/>
          <w:rtl/>
        </w:rPr>
        <w:t xml:space="preserve"> </w:t>
      </w:r>
      <w:r w:rsidR="006D6EEC">
        <w:rPr>
          <w:rFonts w:cs="Simplified Arabic" w:hint="cs"/>
          <w:sz w:val="22"/>
          <w:rtl/>
        </w:rPr>
        <w:t>النُهج</w:t>
      </w:r>
      <w:r w:rsidR="009E190C" w:rsidRPr="00F71677">
        <w:rPr>
          <w:rFonts w:cs="Simplified Arabic"/>
          <w:sz w:val="22"/>
          <w:rtl/>
        </w:rPr>
        <w:t xml:space="preserve"> </w:t>
      </w:r>
      <w:r w:rsidRPr="00F71677">
        <w:rPr>
          <w:rFonts w:cs="Simplified Arabic"/>
          <w:sz w:val="22"/>
          <w:rtl/>
        </w:rPr>
        <w:t>المناسبة</w:t>
      </w:r>
      <w:r w:rsidR="00B9328D">
        <w:rPr>
          <w:rFonts w:cs="Simplified Arabic" w:hint="cs"/>
          <w:sz w:val="22"/>
          <w:rtl/>
        </w:rPr>
        <w:t xml:space="preserve"> التي تتوافق مع أهداف الاتفاقية</w:t>
      </w:r>
      <w:r w:rsidRPr="00F71677">
        <w:rPr>
          <w:rFonts w:cs="Simplified Arabic"/>
          <w:sz w:val="22"/>
          <w:rtl/>
        </w:rPr>
        <w:t>؛</w:t>
      </w:r>
    </w:p>
    <w:p w14:paraId="53B84964" w14:textId="60E1D352" w:rsidR="00DE31E0" w:rsidRPr="00F71677" w:rsidRDefault="00DE31E0" w:rsidP="00AA41D4">
      <w:pPr>
        <w:pStyle w:val="ListParagraph"/>
        <w:numPr>
          <w:ilvl w:val="0"/>
          <w:numId w:val="44"/>
        </w:numPr>
        <w:bidi/>
        <w:spacing w:after="120" w:line="216" w:lineRule="auto"/>
        <w:ind w:left="1350" w:firstLine="810"/>
        <w:contextualSpacing w:val="0"/>
        <w:jc w:val="both"/>
        <w:rPr>
          <w:rFonts w:cs="Simplified Arabic"/>
          <w:sz w:val="22"/>
        </w:rPr>
      </w:pPr>
      <w:r w:rsidRPr="00DE31E0">
        <w:rPr>
          <w:rFonts w:cs="Simplified Arabic"/>
          <w:sz w:val="22"/>
          <w:rtl/>
        </w:rPr>
        <w:lastRenderedPageBreak/>
        <w:t xml:space="preserve">تعزيز </w:t>
      </w:r>
      <w:r w:rsidR="00BC6569">
        <w:rPr>
          <w:rFonts w:cs="Simplified Arabic" w:hint="cs"/>
          <w:sz w:val="22"/>
          <w:rtl/>
        </w:rPr>
        <w:t>ال</w:t>
      </w:r>
      <w:r w:rsidRPr="00DE31E0">
        <w:rPr>
          <w:rFonts w:cs="Simplified Arabic"/>
          <w:sz w:val="22"/>
          <w:rtl/>
        </w:rPr>
        <w:t>فهم و</w:t>
      </w:r>
      <w:r w:rsidR="00BC6569">
        <w:rPr>
          <w:rFonts w:cs="Simplified Arabic" w:hint="cs"/>
          <w:sz w:val="22"/>
          <w:rtl/>
        </w:rPr>
        <w:t>ال</w:t>
      </w:r>
      <w:r w:rsidRPr="00DE31E0">
        <w:rPr>
          <w:rFonts w:cs="Simplified Arabic"/>
          <w:sz w:val="22"/>
          <w:rtl/>
        </w:rPr>
        <w:t>شفافية</w:t>
      </w:r>
      <w:r w:rsidR="00BC6569">
        <w:rPr>
          <w:rFonts w:cs="Simplified Arabic" w:hint="cs"/>
          <w:sz w:val="22"/>
          <w:rtl/>
        </w:rPr>
        <w:t xml:space="preserve"> إزاء</w:t>
      </w:r>
      <w:r w:rsidRPr="00DE31E0">
        <w:rPr>
          <w:rFonts w:cs="Simplified Arabic"/>
          <w:sz w:val="22"/>
          <w:rtl/>
        </w:rPr>
        <w:t xml:space="preserve"> المحاسبة والإبلاغ بشكل كبير فيما يتعلق بالمساهمات المالية كجزء من الجهود المبذولة لتحقيق أقصى قدر من </w:t>
      </w:r>
      <w:r w:rsidR="00AE7BCD">
        <w:rPr>
          <w:rFonts w:cs="Simplified Arabic" w:hint="cs"/>
          <w:sz w:val="22"/>
          <w:rtl/>
        </w:rPr>
        <w:t>المنافع</w:t>
      </w:r>
      <w:r w:rsidRPr="00DE31E0">
        <w:rPr>
          <w:rFonts w:cs="Simplified Arabic"/>
          <w:sz w:val="22"/>
          <w:rtl/>
        </w:rPr>
        <w:t xml:space="preserve"> المشتركة و</w:t>
      </w:r>
      <w:r w:rsidR="00BC6569">
        <w:rPr>
          <w:rFonts w:cs="Simplified Arabic" w:hint="cs"/>
          <w:sz w:val="22"/>
          <w:rtl/>
        </w:rPr>
        <w:t xml:space="preserve">أوجه </w:t>
      </w:r>
      <w:r w:rsidRPr="00DE31E0">
        <w:rPr>
          <w:rFonts w:cs="Simplified Arabic"/>
          <w:sz w:val="22"/>
          <w:rtl/>
        </w:rPr>
        <w:t xml:space="preserve">التآزر، بما يتماشى مع </w:t>
      </w:r>
      <w:r w:rsidR="00762BD1">
        <w:rPr>
          <w:rFonts w:cs="Simplified Arabic" w:hint="cs"/>
          <w:sz w:val="22"/>
          <w:rtl/>
        </w:rPr>
        <w:t>اختصاص</w:t>
      </w:r>
      <w:r w:rsidRPr="00DE31E0">
        <w:rPr>
          <w:rFonts w:cs="Simplified Arabic"/>
          <w:sz w:val="22"/>
          <w:rtl/>
        </w:rPr>
        <w:t xml:space="preserve"> الاتفاقات البيئية المتعددة الأطراف ذات الصلة.</w:t>
      </w:r>
    </w:p>
    <w:p w14:paraId="3E394D71" w14:textId="375CCCD5" w:rsidR="009A35B1" w:rsidRPr="00F71677" w:rsidRDefault="009A35B1" w:rsidP="009377A1">
      <w:pPr>
        <w:pStyle w:val="ListParagraph"/>
        <w:bidi/>
        <w:spacing w:after="120" w:line="216" w:lineRule="auto"/>
        <w:ind w:left="630"/>
        <w:contextualSpacing w:val="0"/>
        <w:jc w:val="center"/>
        <w:rPr>
          <w:rFonts w:cs="Simplified Arabic"/>
          <w:sz w:val="22"/>
        </w:rPr>
      </w:pPr>
      <w:r w:rsidRPr="00F71677">
        <w:rPr>
          <w:rFonts w:cs="Simplified Arabic" w:hint="cs"/>
          <w:sz w:val="22"/>
          <w:rtl/>
          <w:lang w:bidi="ar-EG"/>
        </w:rPr>
        <w:t>________</w:t>
      </w:r>
    </w:p>
    <w:sectPr w:rsidR="009A35B1" w:rsidRPr="00F71677" w:rsidSect="00574179">
      <w:headerReference w:type="even" r:id="rId19"/>
      <w:headerReference w:type="default" r:id="rId20"/>
      <w:footerReference w:type="even" r:id="rId21"/>
      <w:footerReference w:type="default" r:id="rId22"/>
      <w:headerReference w:type="first" r:id="rId23"/>
      <w:footnotePr>
        <w:numRestart w:val="eachSect"/>
      </w:footnotePr>
      <w:type w:val="continuous"/>
      <w:pgSz w:w="12240" w:h="15840" w:code="1"/>
      <w:pgMar w:top="1009" w:right="1440" w:bottom="1151" w:left="1440" w:header="45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F041A" w14:textId="77777777" w:rsidR="00F26001" w:rsidRDefault="00F26001" w:rsidP="00C005BD">
      <w:r>
        <w:separator/>
      </w:r>
    </w:p>
  </w:endnote>
  <w:endnote w:type="continuationSeparator" w:id="0">
    <w:p w14:paraId="23065281" w14:textId="77777777" w:rsidR="00F26001" w:rsidRDefault="00F26001"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41BB56C3" w14:textId="1B526F03" w:rsidR="00574179" w:rsidRDefault="00574179" w:rsidP="00574179">
            <w:pPr>
              <w:pStyle w:val="Footer"/>
              <w:jc w:val="righ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Pr>
                <w:sz w:val="20"/>
                <w:szCs w:val="20"/>
              </w:rPr>
              <w:t>4</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Pr>
                <w:sz w:val="20"/>
                <w:szCs w:val="20"/>
              </w:rPr>
              <w:t>6</w:t>
            </w:r>
            <w:r w:rsidRPr="002B559C">
              <w:rPr>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3172452"/>
      <w:docPartObj>
        <w:docPartGallery w:val="Page Numbers (Bottom of Page)"/>
        <w:docPartUnique/>
      </w:docPartObj>
    </w:sdtPr>
    <w:sdtEndPr/>
    <w:sdtContent>
      <w:sdt>
        <w:sdtPr>
          <w:id w:val="1865483507"/>
          <w:docPartObj>
            <w:docPartGallery w:val="Page Numbers (Top of Page)"/>
            <w:docPartUnique/>
          </w:docPartObj>
        </w:sdtPr>
        <w:sdtEndPr/>
        <w:sdtContent>
          <w:p w14:paraId="4BB8C001" w14:textId="1AF55B6B" w:rsidR="00574179" w:rsidRDefault="00574179" w:rsidP="00574179">
            <w:pPr>
              <w:pStyle w:val="Footer"/>
              <w:jc w:val="both"/>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Pr>
                <w:sz w:val="20"/>
                <w:szCs w:val="20"/>
              </w:rPr>
              <w:t>4</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Pr>
                <w:sz w:val="20"/>
                <w:szCs w:val="20"/>
              </w:rPr>
              <w:t>6</w:t>
            </w:r>
            <w:r w:rsidRPr="002B559C">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E1850" w14:textId="77777777" w:rsidR="00F26001" w:rsidRDefault="00F26001" w:rsidP="00A319AA">
      <w:pPr>
        <w:bidi/>
      </w:pPr>
      <w:r>
        <w:separator/>
      </w:r>
    </w:p>
  </w:footnote>
  <w:footnote w:type="continuationSeparator" w:id="0">
    <w:p w14:paraId="0E33A63D" w14:textId="77777777" w:rsidR="00F26001" w:rsidRDefault="00F26001" w:rsidP="00C005BD">
      <w:r>
        <w:continuationSeparator/>
      </w:r>
    </w:p>
  </w:footnote>
  <w:footnote w:id="1">
    <w:p w14:paraId="24A04DD9" w14:textId="77777777" w:rsidR="00CA1D37" w:rsidRPr="00F71677" w:rsidRDefault="00CA1D37" w:rsidP="00CA1D37">
      <w:pPr>
        <w:pStyle w:val="FootnoteText"/>
        <w:bidi/>
        <w:jc w:val="both"/>
        <w:rPr>
          <w:rFonts w:cs="Simplified Arabic"/>
          <w:rtl/>
          <w:lang w:bidi="ar-EG"/>
        </w:rPr>
      </w:pPr>
      <w:r w:rsidRPr="00F71677">
        <w:rPr>
          <w:rStyle w:val="FootnoteReference"/>
          <w:rFonts w:cs="Simplified Arabic"/>
        </w:rPr>
        <w:footnoteRef/>
      </w:r>
      <w:r w:rsidRPr="00F71677">
        <w:rPr>
          <w:rFonts w:cs="Simplified Arabic"/>
        </w:rPr>
        <w:t xml:space="preserve"> </w:t>
      </w:r>
      <w:r w:rsidRPr="00F71677">
        <w:rPr>
          <w:rFonts w:cs="Simplified Arabic"/>
          <w:rtl/>
        </w:rPr>
        <w:t xml:space="preserve">انظر </w:t>
      </w:r>
      <w:hyperlink r:id="rId1" w:history="1">
        <w:r w:rsidRPr="00534EEC">
          <w:rPr>
            <w:rStyle w:val="Hyperlink"/>
            <w:rFonts w:cs="Simplified Arabic"/>
          </w:rPr>
          <w:t>CBD/SBI/6/2</w:t>
        </w:r>
      </w:hyperlink>
      <w:r w:rsidRPr="00F71677">
        <w:rPr>
          <w:rFonts w:cs="Simplified Arabic" w:hint="cs"/>
          <w:rtl/>
        </w:rPr>
        <w:t>.</w:t>
      </w:r>
    </w:p>
  </w:footnote>
  <w:footnote w:id="2">
    <w:p w14:paraId="38A48A50" w14:textId="3D0D0265" w:rsidR="00566E4B" w:rsidRPr="00F71677" w:rsidRDefault="00566E4B" w:rsidP="00F71677">
      <w:pPr>
        <w:pStyle w:val="FootnoteText"/>
        <w:bidi/>
        <w:jc w:val="both"/>
        <w:rPr>
          <w:rFonts w:cs="Simplified Arabic"/>
          <w:rtl/>
          <w:lang w:bidi="ar-EG"/>
        </w:rPr>
      </w:pPr>
      <w:r w:rsidRPr="00F71677">
        <w:rPr>
          <w:rStyle w:val="FootnoteReference"/>
          <w:rFonts w:cs="Simplified Arabic"/>
        </w:rPr>
        <w:footnoteRef/>
      </w:r>
      <w:r w:rsidRPr="00F71677">
        <w:rPr>
          <w:rFonts w:cs="Simplified Arabic"/>
        </w:rPr>
        <w:t xml:space="preserve"> </w:t>
      </w:r>
      <w:r w:rsidRPr="00F71677">
        <w:rPr>
          <w:rFonts w:cs="Simplified Arabic"/>
          <w:rtl/>
        </w:rPr>
        <w:t xml:space="preserve">الأمم المتحدة، </w:t>
      </w:r>
      <w:r w:rsidR="009E190C" w:rsidRPr="00F71677">
        <w:rPr>
          <w:rFonts w:cs="Simplified Arabic"/>
          <w:i/>
          <w:iCs/>
          <w:rtl/>
        </w:rPr>
        <w:t>مجموعة المعاهدات</w:t>
      </w:r>
      <w:r w:rsidRPr="00F71677">
        <w:rPr>
          <w:rFonts w:cs="Simplified Arabic"/>
          <w:rtl/>
        </w:rPr>
        <w:t>، المجلد 1760</w:t>
      </w:r>
      <w:r w:rsidR="009E190C" w:rsidRPr="00F71677">
        <w:rPr>
          <w:rFonts w:cs="Simplified Arabic"/>
          <w:rtl/>
        </w:rPr>
        <w:t>، الرقم</w:t>
      </w:r>
      <w:r w:rsidRPr="00F71677">
        <w:rPr>
          <w:rFonts w:cs="Simplified Arabic"/>
          <w:rtl/>
        </w:rPr>
        <w:t xml:space="preserve"> 30619.</w:t>
      </w:r>
    </w:p>
  </w:footnote>
  <w:footnote w:id="3">
    <w:p w14:paraId="2BB4DD72" w14:textId="7238E34A" w:rsidR="00DE703C" w:rsidRPr="00DE703C" w:rsidRDefault="00DE703C" w:rsidP="00DE703C">
      <w:pPr>
        <w:pStyle w:val="FootnoteText"/>
        <w:bidi/>
        <w:jc w:val="both"/>
        <w:rPr>
          <w:rFonts w:cs="Simplified Arabic"/>
          <w:i/>
          <w:iCs/>
          <w:rtl/>
        </w:rPr>
      </w:pPr>
      <w:r w:rsidRPr="00DE37E0">
        <w:rPr>
          <w:rStyle w:val="FootnoteReference"/>
        </w:rPr>
        <w:footnoteRef/>
      </w:r>
      <w:r w:rsidR="00DE37E0">
        <w:rPr>
          <w:rFonts w:hint="cs"/>
          <w:rtl/>
        </w:rPr>
        <w:t xml:space="preserve"> </w:t>
      </w:r>
      <w:hyperlink r:id="rId2" w:history="1">
        <w:r w:rsidR="00DE37E0" w:rsidRPr="00240DC3">
          <w:rPr>
            <w:rStyle w:val="Hyperlink"/>
          </w:rPr>
          <w:t>CBD/SBI/6/INF/15</w:t>
        </w:r>
      </w:hyperlink>
      <w:r w:rsidR="00DE37E0">
        <w:rPr>
          <w:rFonts w:hint="cs"/>
          <w:rtl/>
        </w:rPr>
        <w:t>، و</w:t>
      </w:r>
      <w:hyperlink r:id="rId3" w:history="1">
        <w:r w:rsidR="00DE37E0" w:rsidRPr="0001274C">
          <w:rPr>
            <w:rStyle w:val="Hyperlink"/>
          </w:rPr>
          <w:t>CBD/SBI/6/INF/16</w:t>
        </w:r>
      </w:hyperlink>
      <w:r w:rsidR="00DE37E0">
        <w:rPr>
          <w:rFonts w:hint="cs"/>
          <w:rtl/>
        </w:rPr>
        <w:t>، و</w:t>
      </w:r>
      <w:hyperlink r:id="rId4" w:history="1">
        <w:r w:rsidR="00DE37E0" w:rsidRPr="0001274C">
          <w:rPr>
            <w:rStyle w:val="Hyperlink"/>
          </w:rPr>
          <w:t>CBD/SBI/6/INF/18</w:t>
        </w:r>
      </w:hyperlink>
      <w:r w:rsidR="00DE37E0">
        <w:rPr>
          <w:rFonts w:hint="cs"/>
          <w:rtl/>
        </w:rPr>
        <w:t>.</w:t>
      </w:r>
    </w:p>
  </w:footnote>
  <w:footnote w:id="4">
    <w:p w14:paraId="1AE4C9FA" w14:textId="3A7142D4" w:rsidR="00336A72" w:rsidRPr="00336A72" w:rsidRDefault="00336A72" w:rsidP="00336A72">
      <w:pPr>
        <w:pStyle w:val="FootnoteText"/>
        <w:bidi/>
        <w:rPr>
          <w:rtl/>
        </w:rPr>
      </w:pPr>
      <w:r>
        <w:rPr>
          <w:rStyle w:val="FootnoteReference"/>
        </w:rPr>
        <w:footnoteRef/>
      </w:r>
      <w:r>
        <w:t xml:space="preserve"> </w:t>
      </w:r>
      <w:r w:rsidRPr="00336A72">
        <w:rPr>
          <w:rFonts w:ascii="Simplified Arabic" w:hAnsi="Simplified Arabic" w:cs="Simplified Arabic" w:hint="cs"/>
          <w:rtl/>
        </w:rPr>
        <w:t xml:space="preserve">جرى تعليق العمل بالفقرات من </w:t>
      </w:r>
      <w:r>
        <w:rPr>
          <w:rFonts w:ascii="Simplified Arabic" w:hAnsi="Simplified Arabic" w:cs="Simplified Arabic" w:hint="cs"/>
          <w:rtl/>
        </w:rPr>
        <w:t>2</w:t>
      </w:r>
      <w:r w:rsidRPr="00336A72">
        <w:rPr>
          <w:rFonts w:ascii="Simplified Arabic" w:hAnsi="Simplified Arabic" w:cs="Simplified Arabic" w:hint="cs"/>
          <w:rtl/>
        </w:rPr>
        <w:t xml:space="preserve"> إلى 8 ريثما يتم الانتهاء من الدراسات الثلاث.</w:t>
      </w:r>
    </w:p>
  </w:footnote>
  <w:footnote w:id="5">
    <w:p w14:paraId="233E0C41" w14:textId="21A10562" w:rsidR="00F30EA2" w:rsidRPr="00F71677" w:rsidRDefault="00F30EA2" w:rsidP="00F71677">
      <w:pPr>
        <w:pStyle w:val="FootnoteText"/>
        <w:bidi/>
        <w:jc w:val="both"/>
        <w:rPr>
          <w:rFonts w:cs="Simplified Arabic"/>
          <w:rtl/>
          <w:lang w:bidi="ar-EG"/>
        </w:rPr>
      </w:pPr>
      <w:r w:rsidRPr="00F71677">
        <w:rPr>
          <w:rStyle w:val="FootnoteReference"/>
          <w:rFonts w:cs="Simplified Arabic"/>
        </w:rPr>
        <w:footnoteRef/>
      </w:r>
      <w:r w:rsidRPr="00F71677">
        <w:rPr>
          <w:rFonts w:cs="Simplified Arabic"/>
        </w:rPr>
        <w:t xml:space="preserve"> </w:t>
      </w:r>
      <w:r w:rsidRPr="00F71677">
        <w:rPr>
          <w:rFonts w:cs="Simplified Arabic"/>
          <w:rtl/>
        </w:rPr>
        <w:t xml:space="preserve">الأمم المتحدة، </w:t>
      </w:r>
      <w:r w:rsidR="009E190C" w:rsidRPr="00F71677">
        <w:rPr>
          <w:rFonts w:cs="Simplified Arabic"/>
          <w:i/>
          <w:iCs/>
          <w:rtl/>
        </w:rPr>
        <w:t>مجموعة المعاهدات</w:t>
      </w:r>
      <w:r w:rsidRPr="00F71677">
        <w:rPr>
          <w:rFonts w:cs="Simplified Arabic"/>
          <w:rtl/>
        </w:rPr>
        <w:t>، المجلد 1760</w:t>
      </w:r>
      <w:r w:rsidR="009E190C" w:rsidRPr="00F71677">
        <w:rPr>
          <w:rFonts w:cs="Simplified Arabic"/>
          <w:rtl/>
        </w:rPr>
        <w:t>، الرقم</w:t>
      </w:r>
      <w:r w:rsidRPr="00F71677">
        <w:rPr>
          <w:rFonts w:cs="Simplified Arabic"/>
          <w:rtl/>
        </w:rPr>
        <w:t xml:space="preserve"> 30619</w:t>
      </w:r>
      <w:r w:rsidRPr="00F71677">
        <w:rPr>
          <w:rFonts w:cs="Simplified Arabic" w:hint="cs"/>
          <w:rtl/>
        </w:rPr>
        <w:t>.</w:t>
      </w:r>
    </w:p>
  </w:footnote>
  <w:footnote w:id="6">
    <w:p w14:paraId="7ABD7B1D" w14:textId="77777777" w:rsidR="008C40A6" w:rsidRPr="00F71677" w:rsidRDefault="008C40A6" w:rsidP="008C40A6">
      <w:pPr>
        <w:pStyle w:val="FootnoteText"/>
        <w:bidi/>
        <w:jc w:val="both"/>
        <w:rPr>
          <w:rFonts w:cs="Simplified Arabic"/>
          <w:rtl/>
          <w:lang w:bidi="ar-EG"/>
        </w:rPr>
      </w:pPr>
      <w:r w:rsidRPr="00F71677">
        <w:rPr>
          <w:rStyle w:val="FootnoteReference"/>
          <w:rFonts w:cs="Simplified Arabic"/>
        </w:rPr>
        <w:footnoteRef/>
      </w:r>
      <w:r w:rsidRPr="00F71677">
        <w:rPr>
          <w:rFonts w:cs="Simplified Arabic"/>
        </w:rPr>
        <w:t xml:space="preserve"> </w:t>
      </w:r>
      <w:r w:rsidRPr="00F71677">
        <w:rPr>
          <w:rFonts w:cs="Simplified Arabic" w:hint="cs"/>
          <w:rtl/>
        </w:rPr>
        <w:t>المقرر</w:t>
      </w:r>
      <w:r w:rsidRPr="00F71677">
        <w:rPr>
          <w:rFonts w:cs="Simplified Arabic"/>
          <w:rtl/>
        </w:rPr>
        <w:t xml:space="preserve"> </w:t>
      </w:r>
      <w:hyperlink r:id="rId5" w:history="1">
        <w:r w:rsidRPr="00935156">
          <w:rPr>
            <w:rStyle w:val="Hyperlink"/>
            <w:rFonts w:cs="Simplified Arabic"/>
            <w:rtl/>
          </w:rPr>
          <w:t>15/4</w:t>
        </w:r>
      </w:hyperlink>
      <w:r w:rsidRPr="00F71677">
        <w:rPr>
          <w:rFonts w:cs="Simplified Arabic"/>
          <w:rtl/>
        </w:rPr>
        <w:t>، المرفق</w:t>
      </w:r>
      <w:r w:rsidRPr="00F71677">
        <w:rPr>
          <w:rFonts w:cs="Simplified Arabic" w:hint="cs"/>
          <w:rtl/>
        </w:rPr>
        <w:t>.</w:t>
      </w:r>
    </w:p>
  </w:footnote>
  <w:footnote w:id="7">
    <w:p w14:paraId="77E944D5" w14:textId="77777777" w:rsidR="00D13263" w:rsidRPr="00F71677" w:rsidRDefault="00D13263" w:rsidP="00D13263">
      <w:pPr>
        <w:pStyle w:val="FootnoteText"/>
        <w:bidi/>
        <w:jc w:val="both"/>
        <w:rPr>
          <w:rFonts w:cs="Simplified Arabic"/>
          <w:rtl/>
          <w:lang w:bidi="ar-EG"/>
        </w:rPr>
      </w:pPr>
      <w:r w:rsidRPr="00F71677">
        <w:rPr>
          <w:rStyle w:val="FootnoteReference"/>
          <w:rFonts w:cs="Simplified Arabic"/>
        </w:rPr>
        <w:footnoteRef/>
      </w:r>
      <w:r w:rsidRPr="00F71677">
        <w:rPr>
          <w:rFonts w:cs="Simplified Arabic"/>
        </w:rPr>
        <w:t xml:space="preserve"> </w:t>
      </w:r>
      <w:r w:rsidRPr="00F71677">
        <w:rPr>
          <w:rFonts w:cs="Simplified Arabic" w:hint="cs"/>
          <w:rtl/>
        </w:rPr>
        <w:t>المقرر</w:t>
      </w:r>
      <w:r w:rsidRPr="00F71677">
        <w:rPr>
          <w:rFonts w:cs="Simplified Arabic"/>
          <w:rtl/>
        </w:rPr>
        <w:t xml:space="preserve"> </w:t>
      </w:r>
      <w:hyperlink r:id="rId6" w:history="1">
        <w:r w:rsidRPr="00F71677">
          <w:rPr>
            <w:rStyle w:val="Hyperlink"/>
            <w:rFonts w:cs="Simplified Arabic" w:hint="cs"/>
            <w:sz w:val="22"/>
            <w:rtl/>
            <w:lang w:val="en-US" w:bidi="ar-EG"/>
          </w:rPr>
          <w:t>12/3</w:t>
        </w:r>
      </w:hyperlink>
      <w:r w:rsidRPr="00F71677">
        <w:rPr>
          <w:rFonts w:cs="Simplified Arabic"/>
          <w:rtl/>
        </w:rPr>
        <w:t xml:space="preserve">، المرفق </w:t>
      </w:r>
      <w:r w:rsidRPr="00F71677">
        <w:rPr>
          <w:rFonts w:cs="Simplified Arabic" w:hint="cs"/>
          <w:rtl/>
        </w:rPr>
        <w:t>الثالث</w:t>
      </w:r>
      <w:r w:rsidRPr="00F71677">
        <w:rPr>
          <w:rFonts w:cs="Simplified Arabic"/>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37802784"/>
  <w:bookmarkStart w:id="1" w:name="_Hlk137802785"/>
  <w:p w14:paraId="22E3FD6D" w14:textId="2B4AE52D" w:rsidR="00574179" w:rsidRDefault="00F26001" w:rsidP="00574179">
    <w:pPr>
      <w:pStyle w:val="Header"/>
      <w:pBdr>
        <w:bottom w:val="single" w:sz="4" w:space="1" w:color="auto"/>
      </w:pBdr>
      <w:bidi/>
    </w:pPr>
    <w:sdt>
      <w:sdtPr>
        <w:rPr>
          <w:sz w:val="20"/>
          <w:szCs w:val="20"/>
          <w:rtl/>
          <w:lang w:val="fr-FR"/>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CA1D37">
          <w:rPr>
            <w:sz w:val="20"/>
            <w:szCs w:val="20"/>
            <w:lang w:val="fr-FR"/>
          </w:rPr>
          <w:t>CBD/SBI/REC/6/1</w:t>
        </w:r>
      </w:sdtContent>
    </w:sdt>
    <w:bookmarkEnd w:id="0"/>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17684" w14:textId="6EC6BD5E" w:rsidR="00574179" w:rsidRDefault="00F26001" w:rsidP="00574179">
    <w:pPr>
      <w:pStyle w:val="Header"/>
      <w:pBdr>
        <w:bottom w:val="single" w:sz="4" w:space="1" w:color="auto"/>
      </w:pBdr>
    </w:pPr>
    <w:sdt>
      <w:sdtPr>
        <w:rPr>
          <w:sz w:val="20"/>
          <w:szCs w:val="20"/>
          <w:lang w:val="fr-FR"/>
        </w:rPr>
        <w:alias w:val="Subject"/>
        <w:tag w:val=""/>
        <w:id w:val="1540778381"/>
        <w:dataBinding w:prefixMappings="xmlns:ns0='http://purl.org/dc/elements/1.1/' xmlns:ns1='http://schemas.openxmlformats.org/package/2006/metadata/core-properties' " w:xpath="/ns1:coreProperties[1]/ns0:subject[1]" w:storeItemID="{6C3C8BC8-F283-45AE-878A-BAB7291924A1}"/>
        <w:text/>
      </w:sdtPr>
      <w:sdtEndPr/>
      <w:sdtContent>
        <w:r w:rsidR="00CA1D37">
          <w:rPr>
            <w:sz w:val="20"/>
            <w:szCs w:val="20"/>
            <w:lang w:val="fr-FR"/>
          </w:rPr>
          <w:t>CBD/SBI/REC/6/1</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B0025" w14:textId="77777777" w:rsidR="00337C93" w:rsidRPr="00C005BD" w:rsidRDefault="00337C93" w:rsidP="008366DE">
    <w:pPr>
      <w:pStyle w:val="Header"/>
      <w:tabs>
        <w:tab w:val="clear" w:pos="4680"/>
        <w:tab w:val="clear" w:pos="9360"/>
      </w:tabs>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8219E"/>
    <w:multiLevelType w:val="hybridMultilevel"/>
    <w:tmpl w:val="2758CF5C"/>
    <w:lvl w:ilvl="0" w:tplc="C32E32E0">
      <w:start w:val="1"/>
      <w:numFmt w:val="arabicAlpha"/>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938C0"/>
    <w:multiLevelType w:val="hybridMultilevel"/>
    <w:tmpl w:val="7D78CF1E"/>
    <w:lvl w:ilvl="0" w:tplc="FFFFFFFF">
      <w:start w:val="1"/>
      <w:numFmt w:val="arabicAbjad"/>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 w15:restartNumberingAfterBreak="0">
    <w:nsid w:val="0CC16A23"/>
    <w:multiLevelType w:val="hybridMultilevel"/>
    <w:tmpl w:val="DA00EAE0"/>
    <w:lvl w:ilvl="0" w:tplc="55F866BC">
      <w:start w:val="1"/>
      <w:numFmt w:val="arabicAlpha"/>
      <w:lvlText w:val="(%1)"/>
      <w:lvlJc w:val="left"/>
      <w:pPr>
        <w:ind w:left="922" w:hanging="360"/>
      </w:pPr>
      <w:rPr>
        <w:rFonts w:hint="default"/>
        <w:sz w:val="24"/>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3" w15:restartNumberingAfterBreak="0">
    <w:nsid w:val="0D4377D3"/>
    <w:multiLevelType w:val="hybridMultilevel"/>
    <w:tmpl w:val="35101C44"/>
    <w:lvl w:ilvl="0" w:tplc="BAB66DA8">
      <w:start w:val="1"/>
      <w:numFmt w:val="arabicAbjad"/>
      <w:lvlText w:val="(%1)"/>
      <w:lvlJc w:val="left"/>
      <w:pPr>
        <w:ind w:left="1800" w:hanging="360"/>
      </w:pPr>
      <w:rPr>
        <w:rFonts w:hint="default"/>
        <w:lang w:val="en-U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19C2F79"/>
    <w:multiLevelType w:val="hybridMultilevel"/>
    <w:tmpl w:val="8A7895B0"/>
    <w:lvl w:ilvl="0" w:tplc="91B0807C">
      <w:start w:val="1"/>
      <w:numFmt w:val="decimal"/>
      <w:lvlText w:val="(%1)"/>
      <w:lvlJc w:val="left"/>
      <w:pPr>
        <w:ind w:left="4680" w:hanging="360"/>
      </w:pPr>
      <w:rPr>
        <w:rFonts w:hint="default"/>
        <w:sz w:val="24"/>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5" w15:restartNumberingAfterBreak="0">
    <w:nsid w:val="12D92FD0"/>
    <w:multiLevelType w:val="hybridMultilevel"/>
    <w:tmpl w:val="66C0717A"/>
    <w:lvl w:ilvl="0" w:tplc="5A640BD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323F9"/>
    <w:multiLevelType w:val="hybridMultilevel"/>
    <w:tmpl w:val="7D78CF1E"/>
    <w:lvl w:ilvl="0" w:tplc="FFFFFFFF">
      <w:start w:val="1"/>
      <w:numFmt w:val="arabicAbjad"/>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7" w15:restartNumberingAfterBreak="0">
    <w:nsid w:val="17346793"/>
    <w:multiLevelType w:val="hybridMultilevel"/>
    <w:tmpl w:val="84DEC3B0"/>
    <w:lvl w:ilvl="0" w:tplc="0C64D734">
      <w:start w:val="1"/>
      <w:numFmt w:val="arabicAlpha"/>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8326DF5"/>
    <w:multiLevelType w:val="hybridMultilevel"/>
    <w:tmpl w:val="27CAF96A"/>
    <w:lvl w:ilvl="0" w:tplc="BDA855C0">
      <w:start w:val="1"/>
      <w:numFmt w:val="arabicAbjad"/>
      <w:lvlText w:val="(%1)"/>
      <w:lvlJc w:val="left"/>
      <w:pPr>
        <w:ind w:left="2491" w:hanging="360"/>
      </w:pPr>
      <w:rPr>
        <w:rFonts w:hint="default"/>
        <w:i/>
        <w:sz w:val="24"/>
        <w:lang w:val="en-CA"/>
      </w:rPr>
    </w:lvl>
    <w:lvl w:ilvl="1" w:tplc="04090019" w:tentative="1">
      <w:start w:val="1"/>
      <w:numFmt w:val="lowerLetter"/>
      <w:lvlText w:val="%2."/>
      <w:lvlJc w:val="left"/>
      <w:pPr>
        <w:ind w:left="3211" w:hanging="360"/>
      </w:pPr>
    </w:lvl>
    <w:lvl w:ilvl="2" w:tplc="0409001B" w:tentative="1">
      <w:start w:val="1"/>
      <w:numFmt w:val="lowerRoman"/>
      <w:lvlText w:val="%3."/>
      <w:lvlJc w:val="right"/>
      <w:pPr>
        <w:ind w:left="3931" w:hanging="180"/>
      </w:pPr>
    </w:lvl>
    <w:lvl w:ilvl="3" w:tplc="0409000F" w:tentative="1">
      <w:start w:val="1"/>
      <w:numFmt w:val="decimal"/>
      <w:lvlText w:val="%4."/>
      <w:lvlJc w:val="left"/>
      <w:pPr>
        <w:ind w:left="4651" w:hanging="360"/>
      </w:pPr>
    </w:lvl>
    <w:lvl w:ilvl="4" w:tplc="04090019" w:tentative="1">
      <w:start w:val="1"/>
      <w:numFmt w:val="lowerLetter"/>
      <w:lvlText w:val="%5."/>
      <w:lvlJc w:val="left"/>
      <w:pPr>
        <w:ind w:left="5371" w:hanging="360"/>
      </w:pPr>
    </w:lvl>
    <w:lvl w:ilvl="5" w:tplc="0409001B" w:tentative="1">
      <w:start w:val="1"/>
      <w:numFmt w:val="lowerRoman"/>
      <w:lvlText w:val="%6."/>
      <w:lvlJc w:val="right"/>
      <w:pPr>
        <w:ind w:left="6091" w:hanging="180"/>
      </w:pPr>
    </w:lvl>
    <w:lvl w:ilvl="6" w:tplc="0409000F" w:tentative="1">
      <w:start w:val="1"/>
      <w:numFmt w:val="decimal"/>
      <w:lvlText w:val="%7."/>
      <w:lvlJc w:val="left"/>
      <w:pPr>
        <w:ind w:left="6811" w:hanging="360"/>
      </w:pPr>
    </w:lvl>
    <w:lvl w:ilvl="7" w:tplc="04090019" w:tentative="1">
      <w:start w:val="1"/>
      <w:numFmt w:val="lowerLetter"/>
      <w:lvlText w:val="%8."/>
      <w:lvlJc w:val="left"/>
      <w:pPr>
        <w:ind w:left="7531" w:hanging="360"/>
      </w:pPr>
    </w:lvl>
    <w:lvl w:ilvl="8" w:tplc="0409001B" w:tentative="1">
      <w:start w:val="1"/>
      <w:numFmt w:val="lowerRoman"/>
      <w:lvlText w:val="%9."/>
      <w:lvlJc w:val="right"/>
      <w:pPr>
        <w:ind w:left="8251" w:hanging="180"/>
      </w:pPr>
    </w:lvl>
  </w:abstractNum>
  <w:abstractNum w:abstractNumId="9" w15:restartNumberingAfterBreak="0">
    <w:nsid w:val="200474EC"/>
    <w:multiLevelType w:val="hybridMultilevel"/>
    <w:tmpl w:val="B442FE2C"/>
    <w:lvl w:ilvl="0" w:tplc="BEE845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2BB1FC1"/>
    <w:multiLevelType w:val="hybridMultilevel"/>
    <w:tmpl w:val="0006347C"/>
    <w:lvl w:ilvl="0" w:tplc="E9249A4C">
      <w:start w:val="1"/>
      <w:numFmt w:val="arabicAlpha"/>
      <w:lvlText w:val="(%1)"/>
      <w:lvlJc w:val="left"/>
      <w:pPr>
        <w:ind w:left="1800" w:hanging="360"/>
      </w:pPr>
      <w:rPr>
        <w:rFonts w:hint="default"/>
        <w:sz w:val="24"/>
        <w:lang w:val="en-U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3471A10"/>
    <w:multiLevelType w:val="hybridMultilevel"/>
    <w:tmpl w:val="596CFED2"/>
    <w:lvl w:ilvl="0" w:tplc="5CF48B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210012"/>
    <w:multiLevelType w:val="hybridMultilevel"/>
    <w:tmpl w:val="BE600C42"/>
    <w:lvl w:ilvl="0" w:tplc="FA64561A">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BC614D3"/>
    <w:multiLevelType w:val="hybridMultilevel"/>
    <w:tmpl w:val="C9E2787C"/>
    <w:lvl w:ilvl="0" w:tplc="4E5C9ED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161025"/>
    <w:multiLevelType w:val="hybridMultilevel"/>
    <w:tmpl w:val="251C263A"/>
    <w:lvl w:ilvl="0" w:tplc="D448671C">
      <w:start w:val="1"/>
      <w:numFmt w:val="decimal"/>
      <w:lvlText w:val="%1-"/>
      <w:lvlJc w:val="left"/>
      <w:pPr>
        <w:ind w:left="922" w:hanging="360"/>
      </w:pPr>
      <w:rPr>
        <w:rFonts w:hint="default"/>
        <w:i/>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5" w15:restartNumberingAfterBreak="0">
    <w:nsid w:val="32DC4DED"/>
    <w:multiLevelType w:val="hybridMultilevel"/>
    <w:tmpl w:val="9EA46408"/>
    <w:lvl w:ilvl="0" w:tplc="FFFFFFFF">
      <w:start w:val="1"/>
      <w:numFmt w:val="decimal"/>
      <w:lvlText w:val="%1-"/>
      <w:lvlJc w:val="left"/>
      <w:pPr>
        <w:ind w:left="922" w:hanging="360"/>
      </w:pPr>
      <w:rPr>
        <w:rFonts w:hint="default"/>
        <w:i w:val="0"/>
        <w:iCs w:val="0"/>
      </w:rPr>
    </w:lvl>
    <w:lvl w:ilvl="1" w:tplc="FFFFFFFF" w:tentative="1">
      <w:start w:val="1"/>
      <w:numFmt w:val="lowerLetter"/>
      <w:lvlText w:val="%2."/>
      <w:lvlJc w:val="left"/>
      <w:pPr>
        <w:ind w:left="1642" w:hanging="360"/>
      </w:pPr>
    </w:lvl>
    <w:lvl w:ilvl="2" w:tplc="FFFFFFFF" w:tentative="1">
      <w:start w:val="1"/>
      <w:numFmt w:val="lowerRoman"/>
      <w:lvlText w:val="%3."/>
      <w:lvlJc w:val="right"/>
      <w:pPr>
        <w:ind w:left="2362" w:hanging="180"/>
      </w:pPr>
    </w:lvl>
    <w:lvl w:ilvl="3" w:tplc="FFFFFFFF" w:tentative="1">
      <w:start w:val="1"/>
      <w:numFmt w:val="decimal"/>
      <w:lvlText w:val="%4."/>
      <w:lvlJc w:val="left"/>
      <w:pPr>
        <w:ind w:left="3082" w:hanging="360"/>
      </w:pPr>
    </w:lvl>
    <w:lvl w:ilvl="4" w:tplc="FFFFFFFF" w:tentative="1">
      <w:start w:val="1"/>
      <w:numFmt w:val="lowerLetter"/>
      <w:lvlText w:val="%5."/>
      <w:lvlJc w:val="left"/>
      <w:pPr>
        <w:ind w:left="3802" w:hanging="360"/>
      </w:pPr>
    </w:lvl>
    <w:lvl w:ilvl="5" w:tplc="FFFFFFFF" w:tentative="1">
      <w:start w:val="1"/>
      <w:numFmt w:val="lowerRoman"/>
      <w:lvlText w:val="%6."/>
      <w:lvlJc w:val="right"/>
      <w:pPr>
        <w:ind w:left="4522" w:hanging="180"/>
      </w:pPr>
    </w:lvl>
    <w:lvl w:ilvl="6" w:tplc="FFFFFFFF" w:tentative="1">
      <w:start w:val="1"/>
      <w:numFmt w:val="decimal"/>
      <w:lvlText w:val="%7."/>
      <w:lvlJc w:val="left"/>
      <w:pPr>
        <w:ind w:left="5242" w:hanging="360"/>
      </w:pPr>
    </w:lvl>
    <w:lvl w:ilvl="7" w:tplc="FFFFFFFF" w:tentative="1">
      <w:start w:val="1"/>
      <w:numFmt w:val="lowerLetter"/>
      <w:lvlText w:val="%8."/>
      <w:lvlJc w:val="left"/>
      <w:pPr>
        <w:ind w:left="5962" w:hanging="360"/>
      </w:pPr>
    </w:lvl>
    <w:lvl w:ilvl="8" w:tplc="FFFFFFFF" w:tentative="1">
      <w:start w:val="1"/>
      <w:numFmt w:val="lowerRoman"/>
      <w:lvlText w:val="%9."/>
      <w:lvlJc w:val="right"/>
      <w:pPr>
        <w:ind w:left="6682" w:hanging="180"/>
      </w:pPr>
    </w:lvl>
  </w:abstractNum>
  <w:abstractNum w:abstractNumId="16" w15:restartNumberingAfterBreak="0">
    <w:nsid w:val="36145755"/>
    <w:multiLevelType w:val="hybridMultilevel"/>
    <w:tmpl w:val="4CA6036A"/>
    <w:lvl w:ilvl="0" w:tplc="114E203E">
      <w:start w:val="9"/>
      <w:numFmt w:val="decimal"/>
      <w:lvlText w:val="%1-"/>
      <w:lvlJc w:val="left"/>
      <w:pPr>
        <w:ind w:left="1494" w:hanging="360"/>
      </w:pPr>
      <w:rPr>
        <w:rFonts w:hint="default"/>
        <w:sz w:val="24"/>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15:restartNumberingAfterBreak="0">
    <w:nsid w:val="38C63B07"/>
    <w:multiLevelType w:val="hybridMultilevel"/>
    <w:tmpl w:val="CB6A32D4"/>
    <w:lvl w:ilvl="0" w:tplc="8116A120">
      <w:start w:val="1"/>
      <w:numFmt w:val="arabicAbjad"/>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9332258"/>
    <w:multiLevelType w:val="hybridMultilevel"/>
    <w:tmpl w:val="1F9E33D8"/>
    <w:lvl w:ilvl="0" w:tplc="616E5220">
      <w:start w:val="1"/>
      <w:numFmt w:val="arabicAbjad"/>
      <w:lvlText w:val="(%1)"/>
      <w:lvlJc w:val="left"/>
      <w:pPr>
        <w:ind w:left="900" w:hanging="360"/>
      </w:pPr>
      <w:rPr>
        <w:rFonts w:hint="default"/>
        <w:lang w:val="en-CA"/>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3CD1663D"/>
    <w:multiLevelType w:val="hybridMultilevel"/>
    <w:tmpl w:val="5DBE959E"/>
    <w:lvl w:ilvl="0" w:tplc="D58AA7D6">
      <w:start w:val="1"/>
      <w:numFmt w:val="arabicAbjad"/>
      <w:lvlText w:val="(%1)"/>
      <w:lvlJc w:val="left"/>
      <w:pPr>
        <w:ind w:left="720" w:hanging="360"/>
      </w:pPr>
      <w:rPr>
        <w:rFonts w:ascii="Simplified Arabic" w:hAnsi="Simplified Arabic" w:cs="Simplified Arabic" w:hint="default"/>
        <w:i w:val="0"/>
        <w:iCs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F9D3C20"/>
    <w:multiLevelType w:val="hybridMultilevel"/>
    <w:tmpl w:val="D3CCF54A"/>
    <w:lvl w:ilvl="0" w:tplc="C5C6C0A0">
      <w:start w:val="1"/>
      <w:numFmt w:val="decimal"/>
      <w:lvlText w:val="%1-"/>
      <w:lvlJc w:val="left"/>
      <w:pPr>
        <w:ind w:left="720" w:hanging="360"/>
      </w:pPr>
      <w:rPr>
        <w:rFonts w:ascii="Simplified Arabic" w:hAnsi="Simplified Arabic" w:cs="Simplified Arabic" w:hint="default"/>
        <w:b w:val="0"/>
        <w:bCs w:val="0"/>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3B7289"/>
    <w:multiLevelType w:val="hybridMultilevel"/>
    <w:tmpl w:val="AC8ABC70"/>
    <w:lvl w:ilvl="0" w:tplc="9544F17E">
      <w:start w:val="1"/>
      <w:numFmt w:val="arabicAbjad"/>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447B6DCF"/>
    <w:multiLevelType w:val="hybridMultilevel"/>
    <w:tmpl w:val="0E9AA0DE"/>
    <w:lvl w:ilvl="0" w:tplc="0C1A892C">
      <w:start w:val="1"/>
      <w:numFmt w:val="arabicAbjad"/>
      <w:lvlText w:val="(%1)"/>
      <w:lvlJc w:val="left"/>
      <w:pPr>
        <w:ind w:left="1800" w:hanging="360"/>
      </w:pPr>
      <w:rPr>
        <w:rFonts w:hint="default"/>
        <w:lang w:val="en-U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67D59BB"/>
    <w:multiLevelType w:val="hybridMultilevel"/>
    <w:tmpl w:val="B47EBAE4"/>
    <w:lvl w:ilvl="0" w:tplc="93FC9B6A">
      <w:start w:val="1"/>
      <w:numFmt w:val="decimal"/>
      <w:lvlText w:val="%1-"/>
      <w:lvlJc w:val="left"/>
      <w:pPr>
        <w:ind w:left="2630" w:hanging="360"/>
      </w:pPr>
      <w:rPr>
        <w:rFonts w:hint="default"/>
      </w:rPr>
    </w:lvl>
    <w:lvl w:ilvl="1" w:tplc="04090019" w:tentative="1">
      <w:start w:val="1"/>
      <w:numFmt w:val="lowerLetter"/>
      <w:lvlText w:val="%2."/>
      <w:lvlJc w:val="left"/>
      <w:pPr>
        <w:ind w:left="3350" w:hanging="360"/>
      </w:pPr>
    </w:lvl>
    <w:lvl w:ilvl="2" w:tplc="0409001B" w:tentative="1">
      <w:start w:val="1"/>
      <w:numFmt w:val="lowerRoman"/>
      <w:lvlText w:val="%3."/>
      <w:lvlJc w:val="right"/>
      <w:pPr>
        <w:ind w:left="4070" w:hanging="180"/>
      </w:pPr>
    </w:lvl>
    <w:lvl w:ilvl="3" w:tplc="0409000F" w:tentative="1">
      <w:start w:val="1"/>
      <w:numFmt w:val="decimal"/>
      <w:lvlText w:val="%4."/>
      <w:lvlJc w:val="left"/>
      <w:pPr>
        <w:ind w:left="4790" w:hanging="360"/>
      </w:pPr>
    </w:lvl>
    <w:lvl w:ilvl="4" w:tplc="04090019" w:tentative="1">
      <w:start w:val="1"/>
      <w:numFmt w:val="lowerLetter"/>
      <w:lvlText w:val="%5."/>
      <w:lvlJc w:val="left"/>
      <w:pPr>
        <w:ind w:left="5510" w:hanging="360"/>
      </w:pPr>
    </w:lvl>
    <w:lvl w:ilvl="5" w:tplc="0409001B" w:tentative="1">
      <w:start w:val="1"/>
      <w:numFmt w:val="lowerRoman"/>
      <w:lvlText w:val="%6."/>
      <w:lvlJc w:val="right"/>
      <w:pPr>
        <w:ind w:left="6230" w:hanging="180"/>
      </w:pPr>
    </w:lvl>
    <w:lvl w:ilvl="6" w:tplc="0409000F" w:tentative="1">
      <w:start w:val="1"/>
      <w:numFmt w:val="decimal"/>
      <w:lvlText w:val="%7."/>
      <w:lvlJc w:val="left"/>
      <w:pPr>
        <w:ind w:left="6950" w:hanging="360"/>
      </w:pPr>
    </w:lvl>
    <w:lvl w:ilvl="7" w:tplc="04090019" w:tentative="1">
      <w:start w:val="1"/>
      <w:numFmt w:val="lowerLetter"/>
      <w:lvlText w:val="%8."/>
      <w:lvlJc w:val="left"/>
      <w:pPr>
        <w:ind w:left="7670" w:hanging="360"/>
      </w:pPr>
    </w:lvl>
    <w:lvl w:ilvl="8" w:tplc="0409001B" w:tentative="1">
      <w:start w:val="1"/>
      <w:numFmt w:val="lowerRoman"/>
      <w:lvlText w:val="%9."/>
      <w:lvlJc w:val="right"/>
      <w:pPr>
        <w:ind w:left="8390" w:hanging="180"/>
      </w:pPr>
    </w:lvl>
  </w:abstractNum>
  <w:abstractNum w:abstractNumId="24" w15:restartNumberingAfterBreak="0">
    <w:nsid w:val="533968A4"/>
    <w:multiLevelType w:val="hybridMultilevel"/>
    <w:tmpl w:val="C11A7B60"/>
    <w:lvl w:ilvl="0" w:tplc="15CA28B0">
      <w:start w:val="1"/>
      <w:numFmt w:val="arabicAbjad"/>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53CF6C16"/>
    <w:multiLevelType w:val="hybridMultilevel"/>
    <w:tmpl w:val="1A1E708C"/>
    <w:lvl w:ilvl="0" w:tplc="34D08364">
      <w:start w:val="1"/>
      <w:numFmt w:val="arabicAlpha"/>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56B2B3F"/>
    <w:multiLevelType w:val="hybridMultilevel"/>
    <w:tmpl w:val="9F1CA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376DE7"/>
    <w:multiLevelType w:val="hybridMultilevel"/>
    <w:tmpl w:val="F95CF64E"/>
    <w:lvl w:ilvl="0" w:tplc="08981AEE">
      <w:start w:val="1"/>
      <w:numFmt w:val="decimal"/>
      <w:lvlText w:val="(%1)"/>
      <w:lvlJc w:val="left"/>
      <w:pPr>
        <w:ind w:left="2141" w:hanging="360"/>
      </w:pPr>
      <w:rPr>
        <w:rFonts w:hint="default"/>
      </w:rPr>
    </w:lvl>
    <w:lvl w:ilvl="1" w:tplc="04090019" w:tentative="1">
      <w:start w:val="1"/>
      <w:numFmt w:val="lowerLetter"/>
      <w:lvlText w:val="%2."/>
      <w:lvlJc w:val="left"/>
      <w:pPr>
        <w:ind w:left="2861" w:hanging="360"/>
      </w:pPr>
    </w:lvl>
    <w:lvl w:ilvl="2" w:tplc="0409001B" w:tentative="1">
      <w:start w:val="1"/>
      <w:numFmt w:val="lowerRoman"/>
      <w:lvlText w:val="%3."/>
      <w:lvlJc w:val="right"/>
      <w:pPr>
        <w:ind w:left="3581" w:hanging="180"/>
      </w:pPr>
    </w:lvl>
    <w:lvl w:ilvl="3" w:tplc="0409000F" w:tentative="1">
      <w:start w:val="1"/>
      <w:numFmt w:val="decimal"/>
      <w:lvlText w:val="%4."/>
      <w:lvlJc w:val="left"/>
      <w:pPr>
        <w:ind w:left="4301" w:hanging="360"/>
      </w:pPr>
    </w:lvl>
    <w:lvl w:ilvl="4" w:tplc="04090019" w:tentative="1">
      <w:start w:val="1"/>
      <w:numFmt w:val="lowerLetter"/>
      <w:lvlText w:val="%5."/>
      <w:lvlJc w:val="left"/>
      <w:pPr>
        <w:ind w:left="5021" w:hanging="360"/>
      </w:pPr>
    </w:lvl>
    <w:lvl w:ilvl="5" w:tplc="0409001B" w:tentative="1">
      <w:start w:val="1"/>
      <w:numFmt w:val="lowerRoman"/>
      <w:lvlText w:val="%6."/>
      <w:lvlJc w:val="right"/>
      <w:pPr>
        <w:ind w:left="5741" w:hanging="180"/>
      </w:pPr>
    </w:lvl>
    <w:lvl w:ilvl="6" w:tplc="0409000F" w:tentative="1">
      <w:start w:val="1"/>
      <w:numFmt w:val="decimal"/>
      <w:lvlText w:val="%7."/>
      <w:lvlJc w:val="left"/>
      <w:pPr>
        <w:ind w:left="6461" w:hanging="360"/>
      </w:pPr>
    </w:lvl>
    <w:lvl w:ilvl="7" w:tplc="04090019" w:tentative="1">
      <w:start w:val="1"/>
      <w:numFmt w:val="lowerLetter"/>
      <w:lvlText w:val="%8."/>
      <w:lvlJc w:val="left"/>
      <w:pPr>
        <w:ind w:left="7181" w:hanging="360"/>
      </w:pPr>
    </w:lvl>
    <w:lvl w:ilvl="8" w:tplc="0409001B" w:tentative="1">
      <w:start w:val="1"/>
      <w:numFmt w:val="lowerRoman"/>
      <w:lvlText w:val="%9."/>
      <w:lvlJc w:val="right"/>
      <w:pPr>
        <w:ind w:left="7901" w:hanging="180"/>
      </w:pPr>
    </w:lvl>
  </w:abstractNum>
  <w:abstractNum w:abstractNumId="28" w15:restartNumberingAfterBreak="0">
    <w:nsid w:val="598C1957"/>
    <w:multiLevelType w:val="hybridMultilevel"/>
    <w:tmpl w:val="6B82F3F4"/>
    <w:lvl w:ilvl="0" w:tplc="75FCA10C">
      <w:start w:val="1"/>
      <w:numFmt w:val="arabicAbjad"/>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A6C2FA7"/>
    <w:multiLevelType w:val="hybridMultilevel"/>
    <w:tmpl w:val="FD1E05E4"/>
    <w:lvl w:ilvl="0" w:tplc="FD265CD2">
      <w:start w:val="1"/>
      <w:numFmt w:val="arabicAbjad"/>
      <w:lvlText w:val="(%1)"/>
      <w:lvlJc w:val="left"/>
      <w:pPr>
        <w:ind w:left="2430" w:hanging="360"/>
      </w:pPr>
      <w:rPr>
        <w:rFonts w:hint="default"/>
        <w:sz w:val="24"/>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0" w15:restartNumberingAfterBreak="0">
    <w:nsid w:val="5B4F3470"/>
    <w:multiLevelType w:val="hybridMultilevel"/>
    <w:tmpl w:val="7D78CF1E"/>
    <w:lvl w:ilvl="0" w:tplc="FFFFFFFF">
      <w:start w:val="1"/>
      <w:numFmt w:val="arabicAbjad"/>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1" w15:restartNumberingAfterBreak="0">
    <w:nsid w:val="5D210AA0"/>
    <w:multiLevelType w:val="hybridMultilevel"/>
    <w:tmpl w:val="23C8081E"/>
    <w:lvl w:ilvl="0" w:tplc="2BDE5180">
      <w:start w:val="1"/>
      <w:numFmt w:val="arabicAbjad"/>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62E41E2"/>
    <w:multiLevelType w:val="hybridMultilevel"/>
    <w:tmpl w:val="A27636A0"/>
    <w:lvl w:ilvl="0" w:tplc="E6FC0CA4">
      <w:start w:val="1"/>
      <w:numFmt w:val="arabicAbjad"/>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9A06E63"/>
    <w:multiLevelType w:val="hybridMultilevel"/>
    <w:tmpl w:val="B748BD1C"/>
    <w:lvl w:ilvl="0" w:tplc="708ABED4">
      <w:start w:val="1"/>
      <w:numFmt w:val="arabicAbjad"/>
      <w:lvlText w:val="(%1)"/>
      <w:lvlJc w:val="left"/>
      <w:pPr>
        <w:ind w:left="2520" w:hanging="360"/>
      </w:pPr>
      <w:rPr>
        <w:rFonts w:hint="default"/>
        <w:lang w:val="en-U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6CDA4448"/>
    <w:multiLevelType w:val="hybridMultilevel"/>
    <w:tmpl w:val="133076FC"/>
    <w:lvl w:ilvl="0" w:tplc="BDA855C0">
      <w:start w:val="1"/>
      <w:numFmt w:val="arabicAbjad"/>
      <w:lvlText w:val="(%1)"/>
      <w:lvlJc w:val="left"/>
      <w:pPr>
        <w:ind w:left="1782" w:hanging="360"/>
      </w:pPr>
      <w:rPr>
        <w:rFonts w:hint="default"/>
        <w:i/>
        <w:sz w:val="24"/>
        <w:lang w:val="en-CA"/>
      </w:rPr>
    </w:lvl>
    <w:lvl w:ilvl="1" w:tplc="04090019" w:tentative="1">
      <w:start w:val="1"/>
      <w:numFmt w:val="lowerLetter"/>
      <w:lvlText w:val="%2."/>
      <w:lvlJc w:val="left"/>
      <w:pPr>
        <w:ind w:left="2502" w:hanging="360"/>
      </w:pPr>
    </w:lvl>
    <w:lvl w:ilvl="2" w:tplc="0409001B" w:tentative="1">
      <w:start w:val="1"/>
      <w:numFmt w:val="lowerRoman"/>
      <w:lvlText w:val="%3."/>
      <w:lvlJc w:val="right"/>
      <w:pPr>
        <w:ind w:left="3222" w:hanging="180"/>
      </w:pPr>
    </w:lvl>
    <w:lvl w:ilvl="3" w:tplc="0409000F" w:tentative="1">
      <w:start w:val="1"/>
      <w:numFmt w:val="decimal"/>
      <w:lvlText w:val="%4."/>
      <w:lvlJc w:val="left"/>
      <w:pPr>
        <w:ind w:left="3942" w:hanging="360"/>
      </w:pPr>
    </w:lvl>
    <w:lvl w:ilvl="4" w:tplc="04090019" w:tentative="1">
      <w:start w:val="1"/>
      <w:numFmt w:val="lowerLetter"/>
      <w:lvlText w:val="%5."/>
      <w:lvlJc w:val="left"/>
      <w:pPr>
        <w:ind w:left="4662" w:hanging="360"/>
      </w:pPr>
    </w:lvl>
    <w:lvl w:ilvl="5" w:tplc="0409001B" w:tentative="1">
      <w:start w:val="1"/>
      <w:numFmt w:val="lowerRoman"/>
      <w:lvlText w:val="%6."/>
      <w:lvlJc w:val="right"/>
      <w:pPr>
        <w:ind w:left="5382" w:hanging="180"/>
      </w:pPr>
    </w:lvl>
    <w:lvl w:ilvl="6" w:tplc="0409000F" w:tentative="1">
      <w:start w:val="1"/>
      <w:numFmt w:val="decimal"/>
      <w:lvlText w:val="%7."/>
      <w:lvlJc w:val="left"/>
      <w:pPr>
        <w:ind w:left="6102" w:hanging="360"/>
      </w:pPr>
    </w:lvl>
    <w:lvl w:ilvl="7" w:tplc="04090019" w:tentative="1">
      <w:start w:val="1"/>
      <w:numFmt w:val="lowerLetter"/>
      <w:lvlText w:val="%8."/>
      <w:lvlJc w:val="left"/>
      <w:pPr>
        <w:ind w:left="6822" w:hanging="360"/>
      </w:pPr>
    </w:lvl>
    <w:lvl w:ilvl="8" w:tplc="0409001B" w:tentative="1">
      <w:start w:val="1"/>
      <w:numFmt w:val="lowerRoman"/>
      <w:lvlText w:val="%9."/>
      <w:lvlJc w:val="right"/>
      <w:pPr>
        <w:ind w:left="7542" w:hanging="180"/>
      </w:pPr>
    </w:lvl>
  </w:abstractNum>
  <w:abstractNum w:abstractNumId="35" w15:restartNumberingAfterBreak="0">
    <w:nsid w:val="6FD80C4A"/>
    <w:multiLevelType w:val="hybridMultilevel"/>
    <w:tmpl w:val="6256F0D8"/>
    <w:lvl w:ilvl="0" w:tplc="231EB47A">
      <w:start w:val="1"/>
      <w:numFmt w:val="arabicAlpha"/>
      <w:lvlText w:val="(%1)"/>
      <w:lvlJc w:val="left"/>
      <w:pPr>
        <w:ind w:left="927" w:hanging="360"/>
      </w:pPr>
      <w:rPr>
        <w:rFonts w:hint="default"/>
        <w:sz w:val="24"/>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2E91229"/>
    <w:multiLevelType w:val="hybridMultilevel"/>
    <w:tmpl w:val="CCBCFB42"/>
    <w:lvl w:ilvl="0" w:tplc="EFA4EA4A">
      <w:start w:val="4"/>
      <w:numFmt w:val="decimal"/>
      <w:lvlText w:val="%1-"/>
      <w:lvlJc w:val="left"/>
      <w:pPr>
        <w:ind w:left="922"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FF6100"/>
    <w:multiLevelType w:val="hybridMultilevel"/>
    <w:tmpl w:val="CC4AC540"/>
    <w:lvl w:ilvl="0" w:tplc="63868C6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A71D74"/>
    <w:multiLevelType w:val="hybridMultilevel"/>
    <w:tmpl w:val="AF90B90C"/>
    <w:lvl w:ilvl="0" w:tplc="87623320">
      <w:start w:val="1"/>
      <w:numFmt w:val="arabicAbjad"/>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0C3FA8"/>
    <w:multiLevelType w:val="hybridMultilevel"/>
    <w:tmpl w:val="558C6AA8"/>
    <w:lvl w:ilvl="0" w:tplc="DE7E2F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98C4856"/>
    <w:multiLevelType w:val="hybridMultilevel"/>
    <w:tmpl w:val="A78088D8"/>
    <w:lvl w:ilvl="0" w:tplc="1AFCB594">
      <w:start w:val="1"/>
      <w:numFmt w:val="decimal"/>
      <w:lvlText w:val="(%1)"/>
      <w:lvlJc w:val="left"/>
      <w:pPr>
        <w:ind w:left="4770" w:hanging="360"/>
      </w:pPr>
      <w:rPr>
        <w:rFonts w:hint="default"/>
        <w:sz w:val="24"/>
      </w:rPr>
    </w:lvl>
    <w:lvl w:ilvl="1" w:tplc="04090019" w:tentative="1">
      <w:start w:val="1"/>
      <w:numFmt w:val="lowerLetter"/>
      <w:lvlText w:val="%2."/>
      <w:lvlJc w:val="left"/>
      <w:pPr>
        <w:ind w:left="5490" w:hanging="360"/>
      </w:pPr>
    </w:lvl>
    <w:lvl w:ilvl="2" w:tplc="0409001B" w:tentative="1">
      <w:start w:val="1"/>
      <w:numFmt w:val="lowerRoman"/>
      <w:lvlText w:val="%3."/>
      <w:lvlJc w:val="right"/>
      <w:pPr>
        <w:ind w:left="6210" w:hanging="180"/>
      </w:pPr>
    </w:lvl>
    <w:lvl w:ilvl="3" w:tplc="0409000F" w:tentative="1">
      <w:start w:val="1"/>
      <w:numFmt w:val="decimal"/>
      <w:lvlText w:val="%4."/>
      <w:lvlJc w:val="left"/>
      <w:pPr>
        <w:ind w:left="6930" w:hanging="360"/>
      </w:pPr>
    </w:lvl>
    <w:lvl w:ilvl="4" w:tplc="04090019" w:tentative="1">
      <w:start w:val="1"/>
      <w:numFmt w:val="lowerLetter"/>
      <w:lvlText w:val="%5."/>
      <w:lvlJc w:val="left"/>
      <w:pPr>
        <w:ind w:left="7650" w:hanging="360"/>
      </w:pPr>
    </w:lvl>
    <w:lvl w:ilvl="5" w:tplc="0409001B" w:tentative="1">
      <w:start w:val="1"/>
      <w:numFmt w:val="lowerRoman"/>
      <w:lvlText w:val="%6."/>
      <w:lvlJc w:val="right"/>
      <w:pPr>
        <w:ind w:left="8370" w:hanging="180"/>
      </w:pPr>
    </w:lvl>
    <w:lvl w:ilvl="6" w:tplc="0409000F" w:tentative="1">
      <w:start w:val="1"/>
      <w:numFmt w:val="decimal"/>
      <w:lvlText w:val="%7."/>
      <w:lvlJc w:val="left"/>
      <w:pPr>
        <w:ind w:left="9090" w:hanging="360"/>
      </w:pPr>
    </w:lvl>
    <w:lvl w:ilvl="7" w:tplc="04090019" w:tentative="1">
      <w:start w:val="1"/>
      <w:numFmt w:val="lowerLetter"/>
      <w:lvlText w:val="%8."/>
      <w:lvlJc w:val="left"/>
      <w:pPr>
        <w:ind w:left="9810" w:hanging="360"/>
      </w:pPr>
    </w:lvl>
    <w:lvl w:ilvl="8" w:tplc="0409001B" w:tentative="1">
      <w:start w:val="1"/>
      <w:numFmt w:val="lowerRoman"/>
      <w:lvlText w:val="%9."/>
      <w:lvlJc w:val="right"/>
      <w:pPr>
        <w:ind w:left="10530" w:hanging="180"/>
      </w:pPr>
    </w:lvl>
  </w:abstractNum>
  <w:abstractNum w:abstractNumId="41" w15:restartNumberingAfterBreak="0">
    <w:nsid w:val="7A137C71"/>
    <w:multiLevelType w:val="hybridMultilevel"/>
    <w:tmpl w:val="9EA46408"/>
    <w:lvl w:ilvl="0" w:tplc="FB6CF926">
      <w:start w:val="1"/>
      <w:numFmt w:val="decimal"/>
      <w:lvlText w:val="%1-"/>
      <w:lvlJc w:val="left"/>
      <w:pPr>
        <w:ind w:left="922" w:hanging="360"/>
      </w:pPr>
      <w:rPr>
        <w:rFonts w:hint="default"/>
        <w:i w:val="0"/>
        <w:iCs w:val="0"/>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42" w15:restartNumberingAfterBreak="0">
    <w:nsid w:val="7C313665"/>
    <w:multiLevelType w:val="hybridMultilevel"/>
    <w:tmpl w:val="ECFC082A"/>
    <w:lvl w:ilvl="0" w:tplc="676E7F36">
      <w:start w:val="1"/>
      <w:numFmt w:val="arabicAbjad"/>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7EA83F84"/>
    <w:multiLevelType w:val="hybridMultilevel"/>
    <w:tmpl w:val="3126C840"/>
    <w:lvl w:ilvl="0" w:tplc="BDA855C0">
      <w:start w:val="1"/>
      <w:numFmt w:val="arabicAbjad"/>
      <w:lvlText w:val="(%1)"/>
      <w:lvlJc w:val="left"/>
      <w:pPr>
        <w:ind w:left="2491" w:hanging="360"/>
      </w:pPr>
      <w:rPr>
        <w:rFonts w:hint="default"/>
        <w:i/>
        <w:sz w:val="24"/>
        <w:lang w:val="en-CA"/>
      </w:rPr>
    </w:lvl>
    <w:lvl w:ilvl="1" w:tplc="04090019" w:tentative="1">
      <w:start w:val="1"/>
      <w:numFmt w:val="lowerLetter"/>
      <w:lvlText w:val="%2."/>
      <w:lvlJc w:val="left"/>
      <w:pPr>
        <w:ind w:left="3211" w:hanging="360"/>
      </w:pPr>
    </w:lvl>
    <w:lvl w:ilvl="2" w:tplc="0409001B" w:tentative="1">
      <w:start w:val="1"/>
      <w:numFmt w:val="lowerRoman"/>
      <w:lvlText w:val="%3."/>
      <w:lvlJc w:val="right"/>
      <w:pPr>
        <w:ind w:left="3931" w:hanging="180"/>
      </w:pPr>
    </w:lvl>
    <w:lvl w:ilvl="3" w:tplc="0409000F" w:tentative="1">
      <w:start w:val="1"/>
      <w:numFmt w:val="decimal"/>
      <w:lvlText w:val="%4."/>
      <w:lvlJc w:val="left"/>
      <w:pPr>
        <w:ind w:left="4651" w:hanging="360"/>
      </w:pPr>
    </w:lvl>
    <w:lvl w:ilvl="4" w:tplc="04090019" w:tentative="1">
      <w:start w:val="1"/>
      <w:numFmt w:val="lowerLetter"/>
      <w:lvlText w:val="%5."/>
      <w:lvlJc w:val="left"/>
      <w:pPr>
        <w:ind w:left="5371" w:hanging="360"/>
      </w:pPr>
    </w:lvl>
    <w:lvl w:ilvl="5" w:tplc="0409001B" w:tentative="1">
      <w:start w:val="1"/>
      <w:numFmt w:val="lowerRoman"/>
      <w:lvlText w:val="%6."/>
      <w:lvlJc w:val="right"/>
      <w:pPr>
        <w:ind w:left="6091" w:hanging="180"/>
      </w:pPr>
    </w:lvl>
    <w:lvl w:ilvl="6" w:tplc="0409000F" w:tentative="1">
      <w:start w:val="1"/>
      <w:numFmt w:val="decimal"/>
      <w:lvlText w:val="%7."/>
      <w:lvlJc w:val="left"/>
      <w:pPr>
        <w:ind w:left="6811" w:hanging="360"/>
      </w:pPr>
    </w:lvl>
    <w:lvl w:ilvl="7" w:tplc="04090019" w:tentative="1">
      <w:start w:val="1"/>
      <w:numFmt w:val="lowerLetter"/>
      <w:lvlText w:val="%8."/>
      <w:lvlJc w:val="left"/>
      <w:pPr>
        <w:ind w:left="7531" w:hanging="360"/>
      </w:pPr>
    </w:lvl>
    <w:lvl w:ilvl="8" w:tplc="0409001B" w:tentative="1">
      <w:start w:val="1"/>
      <w:numFmt w:val="lowerRoman"/>
      <w:lvlText w:val="%9."/>
      <w:lvlJc w:val="right"/>
      <w:pPr>
        <w:ind w:left="8251" w:hanging="180"/>
      </w:pPr>
    </w:lvl>
  </w:abstractNum>
  <w:num w:numId="1" w16cid:durableId="2105762062">
    <w:abstractNumId w:val="9"/>
  </w:num>
  <w:num w:numId="2" w16cid:durableId="446044916">
    <w:abstractNumId w:val="26"/>
  </w:num>
  <w:num w:numId="3" w16cid:durableId="1632127109">
    <w:abstractNumId w:val="11"/>
  </w:num>
  <w:num w:numId="4" w16cid:durableId="1662345284">
    <w:abstractNumId w:val="20"/>
  </w:num>
  <w:num w:numId="5" w16cid:durableId="497497180">
    <w:abstractNumId w:val="12"/>
  </w:num>
  <w:num w:numId="6" w16cid:durableId="198906965">
    <w:abstractNumId w:val="19"/>
  </w:num>
  <w:num w:numId="7" w16cid:durableId="299304437">
    <w:abstractNumId w:val="37"/>
  </w:num>
  <w:num w:numId="8" w16cid:durableId="423573180">
    <w:abstractNumId w:val="35"/>
  </w:num>
  <w:num w:numId="9" w16cid:durableId="332071718">
    <w:abstractNumId w:val="16"/>
  </w:num>
  <w:num w:numId="10" w16cid:durableId="1707172404">
    <w:abstractNumId w:val="5"/>
  </w:num>
  <w:num w:numId="11" w16cid:durableId="1346593435">
    <w:abstractNumId w:val="13"/>
  </w:num>
  <w:num w:numId="12" w16cid:durableId="1262837995">
    <w:abstractNumId w:val="38"/>
  </w:num>
  <w:num w:numId="13" w16cid:durableId="1027415477">
    <w:abstractNumId w:val="28"/>
  </w:num>
  <w:num w:numId="14" w16cid:durableId="635186046">
    <w:abstractNumId w:val="23"/>
  </w:num>
  <w:num w:numId="15" w16cid:durableId="811869489">
    <w:abstractNumId w:val="29"/>
  </w:num>
  <w:num w:numId="16" w16cid:durableId="465899304">
    <w:abstractNumId w:val="25"/>
  </w:num>
  <w:num w:numId="17" w16cid:durableId="1941375007">
    <w:abstractNumId w:val="10"/>
  </w:num>
  <w:num w:numId="18" w16cid:durableId="530647857">
    <w:abstractNumId w:val="7"/>
  </w:num>
  <w:num w:numId="19" w16cid:durableId="890387952">
    <w:abstractNumId w:val="0"/>
  </w:num>
  <w:num w:numId="20" w16cid:durableId="556286964">
    <w:abstractNumId w:val="2"/>
  </w:num>
  <w:num w:numId="21" w16cid:durableId="1960137551">
    <w:abstractNumId w:val="31"/>
  </w:num>
  <w:num w:numId="22" w16cid:durableId="2091198878">
    <w:abstractNumId w:val="4"/>
  </w:num>
  <w:num w:numId="23" w16cid:durableId="1595741682">
    <w:abstractNumId w:val="40"/>
  </w:num>
  <w:num w:numId="24" w16cid:durableId="44186303">
    <w:abstractNumId w:val="32"/>
  </w:num>
  <w:num w:numId="25" w16cid:durableId="757097452">
    <w:abstractNumId w:val="17"/>
  </w:num>
  <w:num w:numId="26" w16cid:durableId="769275951">
    <w:abstractNumId w:val="33"/>
  </w:num>
  <w:num w:numId="27" w16cid:durableId="2032609390">
    <w:abstractNumId w:val="22"/>
  </w:num>
  <w:num w:numId="28" w16cid:durableId="297225596">
    <w:abstractNumId w:val="3"/>
  </w:num>
  <w:num w:numId="29" w16cid:durableId="146020968">
    <w:abstractNumId w:val="42"/>
  </w:num>
  <w:num w:numId="30" w16cid:durableId="1217861882">
    <w:abstractNumId w:val="14"/>
  </w:num>
  <w:num w:numId="31" w16cid:durableId="1685087779">
    <w:abstractNumId w:val="41"/>
  </w:num>
  <w:num w:numId="32" w16cid:durableId="1026366894">
    <w:abstractNumId w:val="18"/>
  </w:num>
  <w:num w:numId="33" w16cid:durableId="1716734419">
    <w:abstractNumId w:val="24"/>
  </w:num>
  <w:num w:numId="34" w16cid:durableId="2024817711">
    <w:abstractNumId w:val="21"/>
  </w:num>
  <w:num w:numId="35" w16cid:durableId="836967281">
    <w:abstractNumId w:val="39"/>
  </w:num>
  <w:num w:numId="36" w16cid:durableId="2059087704">
    <w:abstractNumId w:val="30"/>
  </w:num>
  <w:num w:numId="37" w16cid:durableId="1125654738">
    <w:abstractNumId w:val="27"/>
  </w:num>
  <w:num w:numId="38" w16cid:durableId="1095521014">
    <w:abstractNumId w:val="15"/>
  </w:num>
  <w:num w:numId="39" w16cid:durableId="1614046434">
    <w:abstractNumId w:val="1"/>
  </w:num>
  <w:num w:numId="40" w16cid:durableId="1387025463">
    <w:abstractNumId w:val="6"/>
  </w:num>
  <w:num w:numId="41" w16cid:durableId="182670954">
    <w:abstractNumId w:val="34"/>
  </w:num>
  <w:num w:numId="42" w16cid:durableId="1282230192">
    <w:abstractNumId w:val="36"/>
  </w:num>
  <w:num w:numId="43" w16cid:durableId="1418475989">
    <w:abstractNumId w:val="43"/>
  </w:num>
  <w:num w:numId="44" w16cid:durableId="19350896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92F"/>
    <w:rsid w:val="00000001"/>
    <w:rsid w:val="0000039F"/>
    <w:rsid w:val="00001595"/>
    <w:rsid w:val="00003D80"/>
    <w:rsid w:val="00004421"/>
    <w:rsid w:val="00004DD2"/>
    <w:rsid w:val="0000742A"/>
    <w:rsid w:val="00015E2F"/>
    <w:rsid w:val="000160AF"/>
    <w:rsid w:val="00020BC7"/>
    <w:rsid w:val="000212CF"/>
    <w:rsid w:val="00022635"/>
    <w:rsid w:val="000229AA"/>
    <w:rsid w:val="00024707"/>
    <w:rsid w:val="00024CE7"/>
    <w:rsid w:val="00025096"/>
    <w:rsid w:val="00027E60"/>
    <w:rsid w:val="000324B4"/>
    <w:rsid w:val="0003386B"/>
    <w:rsid w:val="00033D91"/>
    <w:rsid w:val="00035C41"/>
    <w:rsid w:val="00037DBB"/>
    <w:rsid w:val="00042B1A"/>
    <w:rsid w:val="00045762"/>
    <w:rsid w:val="00054071"/>
    <w:rsid w:val="00054292"/>
    <w:rsid w:val="00054459"/>
    <w:rsid w:val="00054EEE"/>
    <w:rsid w:val="00056FE5"/>
    <w:rsid w:val="00057CA3"/>
    <w:rsid w:val="00060D26"/>
    <w:rsid w:val="00061C13"/>
    <w:rsid w:val="000640EA"/>
    <w:rsid w:val="00064DE8"/>
    <w:rsid w:val="00064EBE"/>
    <w:rsid w:val="00065C61"/>
    <w:rsid w:val="00070BB8"/>
    <w:rsid w:val="00072F46"/>
    <w:rsid w:val="0007346F"/>
    <w:rsid w:val="00076B2B"/>
    <w:rsid w:val="0008009C"/>
    <w:rsid w:val="0008071C"/>
    <w:rsid w:val="00081A0C"/>
    <w:rsid w:val="000857EC"/>
    <w:rsid w:val="00085E7C"/>
    <w:rsid w:val="00090564"/>
    <w:rsid w:val="00093D6C"/>
    <w:rsid w:val="0009438F"/>
    <w:rsid w:val="00096291"/>
    <w:rsid w:val="00096D07"/>
    <w:rsid w:val="000A1725"/>
    <w:rsid w:val="000A1F60"/>
    <w:rsid w:val="000A20D2"/>
    <w:rsid w:val="000A2909"/>
    <w:rsid w:val="000A2A00"/>
    <w:rsid w:val="000A33A3"/>
    <w:rsid w:val="000A5943"/>
    <w:rsid w:val="000A6CB0"/>
    <w:rsid w:val="000B0CB7"/>
    <w:rsid w:val="000B1263"/>
    <w:rsid w:val="000B551A"/>
    <w:rsid w:val="000B7A1A"/>
    <w:rsid w:val="000C05E7"/>
    <w:rsid w:val="000C2646"/>
    <w:rsid w:val="000C3645"/>
    <w:rsid w:val="000C53C8"/>
    <w:rsid w:val="000C63A5"/>
    <w:rsid w:val="000C777F"/>
    <w:rsid w:val="000C7B4D"/>
    <w:rsid w:val="000D1320"/>
    <w:rsid w:val="000D139B"/>
    <w:rsid w:val="000D161A"/>
    <w:rsid w:val="000D219A"/>
    <w:rsid w:val="000D2250"/>
    <w:rsid w:val="000D265F"/>
    <w:rsid w:val="000D277A"/>
    <w:rsid w:val="000D3B0A"/>
    <w:rsid w:val="000D6C75"/>
    <w:rsid w:val="000E0446"/>
    <w:rsid w:val="000E32DA"/>
    <w:rsid w:val="000E7936"/>
    <w:rsid w:val="000F1926"/>
    <w:rsid w:val="000F3905"/>
    <w:rsid w:val="000F3A16"/>
    <w:rsid w:val="000F4451"/>
    <w:rsid w:val="000F7B51"/>
    <w:rsid w:val="000F7BB3"/>
    <w:rsid w:val="00100A70"/>
    <w:rsid w:val="00101222"/>
    <w:rsid w:val="00102FAB"/>
    <w:rsid w:val="0010332B"/>
    <w:rsid w:val="00106A41"/>
    <w:rsid w:val="00106E2A"/>
    <w:rsid w:val="00107943"/>
    <w:rsid w:val="001101BB"/>
    <w:rsid w:val="001156DD"/>
    <w:rsid w:val="00116206"/>
    <w:rsid w:val="00116901"/>
    <w:rsid w:val="00121644"/>
    <w:rsid w:val="00121F4C"/>
    <w:rsid w:val="00123952"/>
    <w:rsid w:val="00124B46"/>
    <w:rsid w:val="00133246"/>
    <w:rsid w:val="00133263"/>
    <w:rsid w:val="0013484F"/>
    <w:rsid w:val="00134D0E"/>
    <w:rsid w:val="001350D0"/>
    <w:rsid w:val="00137787"/>
    <w:rsid w:val="00140CD3"/>
    <w:rsid w:val="00141F2A"/>
    <w:rsid w:val="00147823"/>
    <w:rsid w:val="00147FFE"/>
    <w:rsid w:val="00152B14"/>
    <w:rsid w:val="001539CC"/>
    <w:rsid w:val="00154806"/>
    <w:rsid w:val="0015580C"/>
    <w:rsid w:val="00155E91"/>
    <w:rsid w:val="0016095A"/>
    <w:rsid w:val="00163136"/>
    <w:rsid w:val="00163F91"/>
    <w:rsid w:val="001659B2"/>
    <w:rsid w:val="00165BB5"/>
    <w:rsid w:val="00167330"/>
    <w:rsid w:val="00167386"/>
    <w:rsid w:val="00171C34"/>
    <w:rsid w:val="0017273D"/>
    <w:rsid w:val="0017304B"/>
    <w:rsid w:val="00173C9C"/>
    <w:rsid w:val="00175177"/>
    <w:rsid w:val="00175959"/>
    <w:rsid w:val="0017742B"/>
    <w:rsid w:val="00180260"/>
    <w:rsid w:val="001805E2"/>
    <w:rsid w:val="0018180F"/>
    <w:rsid w:val="00181BFF"/>
    <w:rsid w:val="00183C09"/>
    <w:rsid w:val="00184344"/>
    <w:rsid w:val="00184A6B"/>
    <w:rsid w:val="0018663F"/>
    <w:rsid w:val="00192403"/>
    <w:rsid w:val="0019265E"/>
    <w:rsid w:val="00193D48"/>
    <w:rsid w:val="00193E36"/>
    <w:rsid w:val="001940BF"/>
    <w:rsid w:val="001947B1"/>
    <w:rsid w:val="00194E31"/>
    <w:rsid w:val="001957F1"/>
    <w:rsid w:val="00196406"/>
    <w:rsid w:val="00197107"/>
    <w:rsid w:val="001A25FA"/>
    <w:rsid w:val="001A35BC"/>
    <w:rsid w:val="001A7098"/>
    <w:rsid w:val="001B24E9"/>
    <w:rsid w:val="001B4E49"/>
    <w:rsid w:val="001B5A8D"/>
    <w:rsid w:val="001B692F"/>
    <w:rsid w:val="001B7237"/>
    <w:rsid w:val="001B7B39"/>
    <w:rsid w:val="001C0675"/>
    <w:rsid w:val="001C15F2"/>
    <w:rsid w:val="001C1706"/>
    <w:rsid w:val="001C2612"/>
    <w:rsid w:val="001C31CC"/>
    <w:rsid w:val="001C34B7"/>
    <w:rsid w:val="001C38FE"/>
    <w:rsid w:val="001C534C"/>
    <w:rsid w:val="001C763F"/>
    <w:rsid w:val="001D2679"/>
    <w:rsid w:val="001D4386"/>
    <w:rsid w:val="001D547B"/>
    <w:rsid w:val="001D5D2D"/>
    <w:rsid w:val="001D757D"/>
    <w:rsid w:val="001D7A40"/>
    <w:rsid w:val="001D7B4D"/>
    <w:rsid w:val="001D7E3A"/>
    <w:rsid w:val="001E3423"/>
    <w:rsid w:val="001E4870"/>
    <w:rsid w:val="001E643D"/>
    <w:rsid w:val="001E737F"/>
    <w:rsid w:val="001E7A22"/>
    <w:rsid w:val="001F0FC7"/>
    <w:rsid w:val="001F19E8"/>
    <w:rsid w:val="001F59FC"/>
    <w:rsid w:val="001F71F6"/>
    <w:rsid w:val="001F7521"/>
    <w:rsid w:val="00202740"/>
    <w:rsid w:val="00205B9C"/>
    <w:rsid w:val="00206CF2"/>
    <w:rsid w:val="0021056B"/>
    <w:rsid w:val="00212595"/>
    <w:rsid w:val="00212919"/>
    <w:rsid w:val="00212F89"/>
    <w:rsid w:val="0021469A"/>
    <w:rsid w:val="00215D85"/>
    <w:rsid w:val="00216421"/>
    <w:rsid w:val="00217178"/>
    <w:rsid w:val="002176F3"/>
    <w:rsid w:val="00221221"/>
    <w:rsid w:val="00224EA5"/>
    <w:rsid w:val="0022577E"/>
    <w:rsid w:val="00227535"/>
    <w:rsid w:val="0023174B"/>
    <w:rsid w:val="0023231D"/>
    <w:rsid w:val="0023529D"/>
    <w:rsid w:val="0023552C"/>
    <w:rsid w:val="0023694F"/>
    <w:rsid w:val="00237438"/>
    <w:rsid w:val="00241EF9"/>
    <w:rsid w:val="0024239F"/>
    <w:rsid w:val="0024436A"/>
    <w:rsid w:val="00244DEA"/>
    <w:rsid w:val="002453E7"/>
    <w:rsid w:val="00246EF2"/>
    <w:rsid w:val="00251206"/>
    <w:rsid w:val="0025132E"/>
    <w:rsid w:val="00252185"/>
    <w:rsid w:val="00254A8C"/>
    <w:rsid w:val="002560D1"/>
    <w:rsid w:val="002566BF"/>
    <w:rsid w:val="00256A36"/>
    <w:rsid w:val="0025795E"/>
    <w:rsid w:val="002601F7"/>
    <w:rsid w:val="00260700"/>
    <w:rsid w:val="00261BFB"/>
    <w:rsid w:val="002639AA"/>
    <w:rsid w:val="002663FF"/>
    <w:rsid w:val="00272F2E"/>
    <w:rsid w:val="0027583B"/>
    <w:rsid w:val="002760B5"/>
    <w:rsid w:val="00276B6D"/>
    <w:rsid w:val="00280F5A"/>
    <w:rsid w:val="00281DF6"/>
    <w:rsid w:val="00282E7A"/>
    <w:rsid w:val="00283F92"/>
    <w:rsid w:val="0028448E"/>
    <w:rsid w:val="00284E10"/>
    <w:rsid w:val="002852C1"/>
    <w:rsid w:val="00286DE5"/>
    <w:rsid w:val="002878B1"/>
    <w:rsid w:val="00291B31"/>
    <w:rsid w:val="00292A01"/>
    <w:rsid w:val="00292CA1"/>
    <w:rsid w:val="00294E00"/>
    <w:rsid w:val="00295420"/>
    <w:rsid w:val="0029560D"/>
    <w:rsid w:val="00295A6C"/>
    <w:rsid w:val="00296AE8"/>
    <w:rsid w:val="00297554"/>
    <w:rsid w:val="00297C59"/>
    <w:rsid w:val="002A0E05"/>
    <w:rsid w:val="002A5BE1"/>
    <w:rsid w:val="002A6320"/>
    <w:rsid w:val="002B0B2B"/>
    <w:rsid w:val="002B0EE3"/>
    <w:rsid w:val="002B41FE"/>
    <w:rsid w:val="002B4289"/>
    <w:rsid w:val="002B65CB"/>
    <w:rsid w:val="002B6618"/>
    <w:rsid w:val="002C04FC"/>
    <w:rsid w:val="002C3088"/>
    <w:rsid w:val="002C4E10"/>
    <w:rsid w:val="002C4E74"/>
    <w:rsid w:val="002C5D87"/>
    <w:rsid w:val="002C623A"/>
    <w:rsid w:val="002D5703"/>
    <w:rsid w:val="002D74F7"/>
    <w:rsid w:val="002D77E0"/>
    <w:rsid w:val="002E239D"/>
    <w:rsid w:val="002E3989"/>
    <w:rsid w:val="002E53FE"/>
    <w:rsid w:val="002E5703"/>
    <w:rsid w:val="002E5908"/>
    <w:rsid w:val="002E6B50"/>
    <w:rsid w:val="002E6EBF"/>
    <w:rsid w:val="002F1EA6"/>
    <w:rsid w:val="002F2AC6"/>
    <w:rsid w:val="002F2D34"/>
    <w:rsid w:val="002F5D54"/>
    <w:rsid w:val="002F66B2"/>
    <w:rsid w:val="003016F9"/>
    <w:rsid w:val="003028B1"/>
    <w:rsid w:val="00303422"/>
    <w:rsid w:val="003054C0"/>
    <w:rsid w:val="00305F22"/>
    <w:rsid w:val="003065EF"/>
    <w:rsid w:val="0030754F"/>
    <w:rsid w:val="003077BF"/>
    <w:rsid w:val="00310C5F"/>
    <w:rsid w:val="003140AF"/>
    <w:rsid w:val="003140EC"/>
    <w:rsid w:val="003142D5"/>
    <w:rsid w:val="0031642F"/>
    <w:rsid w:val="00316BE0"/>
    <w:rsid w:val="00317820"/>
    <w:rsid w:val="0032004C"/>
    <w:rsid w:val="00320D8E"/>
    <w:rsid w:val="00322064"/>
    <w:rsid w:val="00322B56"/>
    <w:rsid w:val="00326B76"/>
    <w:rsid w:val="0033337E"/>
    <w:rsid w:val="003334D5"/>
    <w:rsid w:val="003365D8"/>
    <w:rsid w:val="00336A72"/>
    <w:rsid w:val="00336F2F"/>
    <w:rsid w:val="00337348"/>
    <w:rsid w:val="00337C93"/>
    <w:rsid w:val="00340B98"/>
    <w:rsid w:val="00341291"/>
    <w:rsid w:val="00343CA3"/>
    <w:rsid w:val="003472F1"/>
    <w:rsid w:val="00350776"/>
    <w:rsid w:val="00351C77"/>
    <w:rsid w:val="00352117"/>
    <w:rsid w:val="003523AF"/>
    <w:rsid w:val="0035396C"/>
    <w:rsid w:val="00353A8D"/>
    <w:rsid w:val="00356521"/>
    <w:rsid w:val="00356C78"/>
    <w:rsid w:val="00360C07"/>
    <w:rsid w:val="00360FBE"/>
    <w:rsid w:val="003615C5"/>
    <w:rsid w:val="00361A63"/>
    <w:rsid w:val="00361BFB"/>
    <w:rsid w:val="00364BA9"/>
    <w:rsid w:val="0036580F"/>
    <w:rsid w:val="003669F9"/>
    <w:rsid w:val="00371027"/>
    <w:rsid w:val="003726CE"/>
    <w:rsid w:val="003748F0"/>
    <w:rsid w:val="00375C57"/>
    <w:rsid w:val="00375C83"/>
    <w:rsid w:val="00375F1D"/>
    <w:rsid w:val="00380AF8"/>
    <w:rsid w:val="00380F06"/>
    <w:rsid w:val="0038248F"/>
    <w:rsid w:val="003834AD"/>
    <w:rsid w:val="003839C6"/>
    <w:rsid w:val="00386300"/>
    <w:rsid w:val="00386368"/>
    <w:rsid w:val="003901AC"/>
    <w:rsid w:val="00395815"/>
    <w:rsid w:val="003966D1"/>
    <w:rsid w:val="003A0742"/>
    <w:rsid w:val="003A0946"/>
    <w:rsid w:val="003A2339"/>
    <w:rsid w:val="003A2343"/>
    <w:rsid w:val="003A3207"/>
    <w:rsid w:val="003A44FF"/>
    <w:rsid w:val="003A5142"/>
    <w:rsid w:val="003A54A7"/>
    <w:rsid w:val="003A7795"/>
    <w:rsid w:val="003B0ED0"/>
    <w:rsid w:val="003B18FD"/>
    <w:rsid w:val="003B4B7E"/>
    <w:rsid w:val="003B6733"/>
    <w:rsid w:val="003B6C97"/>
    <w:rsid w:val="003C12BD"/>
    <w:rsid w:val="003C2898"/>
    <w:rsid w:val="003C5B65"/>
    <w:rsid w:val="003C5C4F"/>
    <w:rsid w:val="003C63B5"/>
    <w:rsid w:val="003C6791"/>
    <w:rsid w:val="003C7F66"/>
    <w:rsid w:val="003D1427"/>
    <w:rsid w:val="003D1B59"/>
    <w:rsid w:val="003D22BC"/>
    <w:rsid w:val="003D44B5"/>
    <w:rsid w:val="003D46F4"/>
    <w:rsid w:val="003D754B"/>
    <w:rsid w:val="003E0848"/>
    <w:rsid w:val="003E2267"/>
    <w:rsid w:val="003E3E93"/>
    <w:rsid w:val="003E440B"/>
    <w:rsid w:val="003F2BF1"/>
    <w:rsid w:val="003F3973"/>
    <w:rsid w:val="003F423A"/>
    <w:rsid w:val="003F426D"/>
    <w:rsid w:val="003F4694"/>
    <w:rsid w:val="003F58E2"/>
    <w:rsid w:val="0040036B"/>
    <w:rsid w:val="0040211C"/>
    <w:rsid w:val="00403D25"/>
    <w:rsid w:val="0040474A"/>
    <w:rsid w:val="00404F83"/>
    <w:rsid w:val="00405014"/>
    <w:rsid w:val="00405C58"/>
    <w:rsid w:val="00405F77"/>
    <w:rsid w:val="00406DC9"/>
    <w:rsid w:val="00407B20"/>
    <w:rsid w:val="0041108B"/>
    <w:rsid w:val="00412703"/>
    <w:rsid w:val="00413277"/>
    <w:rsid w:val="00414DCD"/>
    <w:rsid w:val="0041522D"/>
    <w:rsid w:val="004219B3"/>
    <w:rsid w:val="00421FCD"/>
    <w:rsid w:val="00422789"/>
    <w:rsid w:val="00426521"/>
    <w:rsid w:val="00426C39"/>
    <w:rsid w:val="00427B3A"/>
    <w:rsid w:val="00431F3C"/>
    <w:rsid w:val="00433F2D"/>
    <w:rsid w:val="00435365"/>
    <w:rsid w:val="00435D7C"/>
    <w:rsid w:val="0043646A"/>
    <w:rsid w:val="004369AE"/>
    <w:rsid w:val="00436E76"/>
    <w:rsid w:val="004374E8"/>
    <w:rsid w:val="00442228"/>
    <w:rsid w:val="004427FF"/>
    <w:rsid w:val="00450333"/>
    <w:rsid w:val="00450F86"/>
    <w:rsid w:val="00451599"/>
    <w:rsid w:val="00452E62"/>
    <w:rsid w:val="00452F82"/>
    <w:rsid w:val="0045763A"/>
    <w:rsid w:val="004604C4"/>
    <w:rsid w:val="00460F11"/>
    <w:rsid w:val="004610C0"/>
    <w:rsid w:val="00461BA0"/>
    <w:rsid w:val="00462E5D"/>
    <w:rsid w:val="00465311"/>
    <w:rsid w:val="0046560D"/>
    <w:rsid w:val="00466282"/>
    <w:rsid w:val="00467043"/>
    <w:rsid w:val="00470BE5"/>
    <w:rsid w:val="00471E92"/>
    <w:rsid w:val="0047236B"/>
    <w:rsid w:val="00472FC1"/>
    <w:rsid w:val="00473210"/>
    <w:rsid w:val="00473C44"/>
    <w:rsid w:val="004740F7"/>
    <w:rsid w:val="004747C2"/>
    <w:rsid w:val="00474DD9"/>
    <w:rsid w:val="00474E52"/>
    <w:rsid w:val="00480564"/>
    <w:rsid w:val="004847E7"/>
    <w:rsid w:val="00484CEF"/>
    <w:rsid w:val="00487860"/>
    <w:rsid w:val="004901EE"/>
    <w:rsid w:val="00491FDE"/>
    <w:rsid w:val="0049407E"/>
    <w:rsid w:val="00496082"/>
    <w:rsid w:val="004960F6"/>
    <w:rsid w:val="00496383"/>
    <w:rsid w:val="004A0162"/>
    <w:rsid w:val="004A021A"/>
    <w:rsid w:val="004A0B69"/>
    <w:rsid w:val="004A3737"/>
    <w:rsid w:val="004A383C"/>
    <w:rsid w:val="004A4A82"/>
    <w:rsid w:val="004A5F51"/>
    <w:rsid w:val="004A777D"/>
    <w:rsid w:val="004B1C73"/>
    <w:rsid w:val="004B3429"/>
    <w:rsid w:val="004B3E36"/>
    <w:rsid w:val="004B5A11"/>
    <w:rsid w:val="004B6450"/>
    <w:rsid w:val="004C04E4"/>
    <w:rsid w:val="004C1B27"/>
    <w:rsid w:val="004C2CF6"/>
    <w:rsid w:val="004C2D39"/>
    <w:rsid w:val="004C3E1A"/>
    <w:rsid w:val="004C437C"/>
    <w:rsid w:val="004C6718"/>
    <w:rsid w:val="004C6E81"/>
    <w:rsid w:val="004C71CB"/>
    <w:rsid w:val="004D218E"/>
    <w:rsid w:val="004D45B4"/>
    <w:rsid w:val="004D5233"/>
    <w:rsid w:val="004D5627"/>
    <w:rsid w:val="004D6AE1"/>
    <w:rsid w:val="004D6EC6"/>
    <w:rsid w:val="004E29B4"/>
    <w:rsid w:val="004E303F"/>
    <w:rsid w:val="004E3B1B"/>
    <w:rsid w:val="004E67B5"/>
    <w:rsid w:val="004E6FBB"/>
    <w:rsid w:val="004E72FC"/>
    <w:rsid w:val="004F0AF8"/>
    <w:rsid w:val="004F0BF8"/>
    <w:rsid w:val="004F1EB2"/>
    <w:rsid w:val="004F30AB"/>
    <w:rsid w:val="004F5A1E"/>
    <w:rsid w:val="004F67AD"/>
    <w:rsid w:val="00500517"/>
    <w:rsid w:val="005016D5"/>
    <w:rsid w:val="0050206C"/>
    <w:rsid w:val="00502161"/>
    <w:rsid w:val="00503721"/>
    <w:rsid w:val="00503C13"/>
    <w:rsid w:val="00505696"/>
    <w:rsid w:val="005113A8"/>
    <w:rsid w:val="00512443"/>
    <w:rsid w:val="0051344A"/>
    <w:rsid w:val="005142BF"/>
    <w:rsid w:val="00515C7C"/>
    <w:rsid w:val="005162DE"/>
    <w:rsid w:val="00516BC5"/>
    <w:rsid w:val="00517032"/>
    <w:rsid w:val="0052012E"/>
    <w:rsid w:val="00520532"/>
    <w:rsid w:val="005207C0"/>
    <w:rsid w:val="00521A89"/>
    <w:rsid w:val="00523CCE"/>
    <w:rsid w:val="0052444F"/>
    <w:rsid w:val="00525469"/>
    <w:rsid w:val="0053011D"/>
    <w:rsid w:val="00530F38"/>
    <w:rsid w:val="0053146D"/>
    <w:rsid w:val="00533487"/>
    <w:rsid w:val="005334A9"/>
    <w:rsid w:val="00534EEC"/>
    <w:rsid w:val="005352BB"/>
    <w:rsid w:val="005369EE"/>
    <w:rsid w:val="005377ED"/>
    <w:rsid w:val="00544756"/>
    <w:rsid w:val="00545577"/>
    <w:rsid w:val="005466EF"/>
    <w:rsid w:val="005466FC"/>
    <w:rsid w:val="00550030"/>
    <w:rsid w:val="00552AF8"/>
    <w:rsid w:val="005544BF"/>
    <w:rsid w:val="00554A13"/>
    <w:rsid w:val="00555E25"/>
    <w:rsid w:val="0055632F"/>
    <w:rsid w:val="00560D1E"/>
    <w:rsid w:val="00562E5F"/>
    <w:rsid w:val="00563077"/>
    <w:rsid w:val="00565C12"/>
    <w:rsid w:val="00566E4B"/>
    <w:rsid w:val="00567DE0"/>
    <w:rsid w:val="00570235"/>
    <w:rsid w:val="005727A8"/>
    <w:rsid w:val="005729FC"/>
    <w:rsid w:val="005730CD"/>
    <w:rsid w:val="00574111"/>
    <w:rsid w:val="00574179"/>
    <w:rsid w:val="00574A6B"/>
    <w:rsid w:val="005767C5"/>
    <w:rsid w:val="005824B6"/>
    <w:rsid w:val="00585407"/>
    <w:rsid w:val="005866CB"/>
    <w:rsid w:val="00586A55"/>
    <w:rsid w:val="00587DC9"/>
    <w:rsid w:val="00591622"/>
    <w:rsid w:val="00592E04"/>
    <w:rsid w:val="00594F92"/>
    <w:rsid w:val="005960C0"/>
    <w:rsid w:val="005A07F3"/>
    <w:rsid w:val="005A0E73"/>
    <w:rsid w:val="005A7AC9"/>
    <w:rsid w:val="005B0447"/>
    <w:rsid w:val="005B0523"/>
    <w:rsid w:val="005B6051"/>
    <w:rsid w:val="005B6222"/>
    <w:rsid w:val="005B6345"/>
    <w:rsid w:val="005B6379"/>
    <w:rsid w:val="005B794B"/>
    <w:rsid w:val="005C0388"/>
    <w:rsid w:val="005C1343"/>
    <w:rsid w:val="005C1724"/>
    <w:rsid w:val="005C2FF9"/>
    <w:rsid w:val="005C30D1"/>
    <w:rsid w:val="005C31CE"/>
    <w:rsid w:val="005C3D29"/>
    <w:rsid w:val="005C46F1"/>
    <w:rsid w:val="005C529A"/>
    <w:rsid w:val="005C5AFC"/>
    <w:rsid w:val="005D0FAD"/>
    <w:rsid w:val="005D14C8"/>
    <w:rsid w:val="005D4774"/>
    <w:rsid w:val="005D524C"/>
    <w:rsid w:val="005D5398"/>
    <w:rsid w:val="005D62EC"/>
    <w:rsid w:val="005D743F"/>
    <w:rsid w:val="005D75BA"/>
    <w:rsid w:val="005E056D"/>
    <w:rsid w:val="005E1EE2"/>
    <w:rsid w:val="005E6305"/>
    <w:rsid w:val="005E66FB"/>
    <w:rsid w:val="005F2F57"/>
    <w:rsid w:val="005F4272"/>
    <w:rsid w:val="005F4472"/>
    <w:rsid w:val="005F527A"/>
    <w:rsid w:val="005F5293"/>
    <w:rsid w:val="005F5E79"/>
    <w:rsid w:val="005F710D"/>
    <w:rsid w:val="005F7178"/>
    <w:rsid w:val="00601326"/>
    <w:rsid w:val="006031B6"/>
    <w:rsid w:val="00603268"/>
    <w:rsid w:val="00603B5B"/>
    <w:rsid w:val="006114B8"/>
    <w:rsid w:val="006118FD"/>
    <w:rsid w:val="0061398F"/>
    <w:rsid w:val="00613B45"/>
    <w:rsid w:val="00614D38"/>
    <w:rsid w:val="00616EC2"/>
    <w:rsid w:val="00620172"/>
    <w:rsid w:val="00622141"/>
    <w:rsid w:val="0062303C"/>
    <w:rsid w:val="00623EE7"/>
    <w:rsid w:val="00624D7E"/>
    <w:rsid w:val="00626166"/>
    <w:rsid w:val="00627052"/>
    <w:rsid w:val="00627BCA"/>
    <w:rsid w:val="006319EE"/>
    <w:rsid w:val="00631BCA"/>
    <w:rsid w:val="00631FA9"/>
    <w:rsid w:val="00632CC3"/>
    <w:rsid w:val="0063499A"/>
    <w:rsid w:val="00635B78"/>
    <w:rsid w:val="006360E8"/>
    <w:rsid w:val="00636944"/>
    <w:rsid w:val="00636D99"/>
    <w:rsid w:val="006376CA"/>
    <w:rsid w:val="00641429"/>
    <w:rsid w:val="006424EA"/>
    <w:rsid w:val="00642546"/>
    <w:rsid w:val="00642F94"/>
    <w:rsid w:val="00643D26"/>
    <w:rsid w:val="00644609"/>
    <w:rsid w:val="00647A37"/>
    <w:rsid w:val="006505B7"/>
    <w:rsid w:val="00651D73"/>
    <w:rsid w:val="00652115"/>
    <w:rsid w:val="0065310A"/>
    <w:rsid w:val="00653689"/>
    <w:rsid w:val="00654181"/>
    <w:rsid w:val="00654ECC"/>
    <w:rsid w:val="00654FFF"/>
    <w:rsid w:val="00661315"/>
    <w:rsid w:val="00670E0D"/>
    <w:rsid w:val="00671BEC"/>
    <w:rsid w:val="00672E7F"/>
    <w:rsid w:val="00673196"/>
    <w:rsid w:val="00673653"/>
    <w:rsid w:val="006737F8"/>
    <w:rsid w:val="006753B9"/>
    <w:rsid w:val="00677B20"/>
    <w:rsid w:val="0068085D"/>
    <w:rsid w:val="00680BD4"/>
    <w:rsid w:val="006811F2"/>
    <w:rsid w:val="00681EDE"/>
    <w:rsid w:val="0068736E"/>
    <w:rsid w:val="006877D8"/>
    <w:rsid w:val="0068788B"/>
    <w:rsid w:val="00690F21"/>
    <w:rsid w:val="00691F2E"/>
    <w:rsid w:val="006953DA"/>
    <w:rsid w:val="00696560"/>
    <w:rsid w:val="00697371"/>
    <w:rsid w:val="00697B91"/>
    <w:rsid w:val="006A3912"/>
    <w:rsid w:val="006A54A6"/>
    <w:rsid w:val="006A61F9"/>
    <w:rsid w:val="006A6264"/>
    <w:rsid w:val="006A6890"/>
    <w:rsid w:val="006B036C"/>
    <w:rsid w:val="006B3E02"/>
    <w:rsid w:val="006B4CDA"/>
    <w:rsid w:val="006B4ECF"/>
    <w:rsid w:val="006B6008"/>
    <w:rsid w:val="006B7CD4"/>
    <w:rsid w:val="006C08A7"/>
    <w:rsid w:val="006C204D"/>
    <w:rsid w:val="006C3AE4"/>
    <w:rsid w:val="006C3CE4"/>
    <w:rsid w:val="006C5C25"/>
    <w:rsid w:val="006D05DF"/>
    <w:rsid w:val="006D0753"/>
    <w:rsid w:val="006D0959"/>
    <w:rsid w:val="006D6EEC"/>
    <w:rsid w:val="006D6FAF"/>
    <w:rsid w:val="006E09E2"/>
    <w:rsid w:val="006E0CC9"/>
    <w:rsid w:val="006E11A9"/>
    <w:rsid w:val="006E1B44"/>
    <w:rsid w:val="006E248E"/>
    <w:rsid w:val="006E2B67"/>
    <w:rsid w:val="006E2D3F"/>
    <w:rsid w:val="006E3673"/>
    <w:rsid w:val="006E57EE"/>
    <w:rsid w:val="006E631C"/>
    <w:rsid w:val="006E6CF9"/>
    <w:rsid w:val="006F32A6"/>
    <w:rsid w:val="006F4B01"/>
    <w:rsid w:val="006F741B"/>
    <w:rsid w:val="0070196F"/>
    <w:rsid w:val="00704AC1"/>
    <w:rsid w:val="00706007"/>
    <w:rsid w:val="00707ABA"/>
    <w:rsid w:val="00712417"/>
    <w:rsid w:val="00713168"/>
    <w:rsid w:val="00716901"/>
    <w:rsid w:val="0072151A"/>
    <w:rsid w:val="007219A3"/>
    <w:rsid w:val="00723747"/>
    <w:rsid w:val="007255A2"/>
    <w:rsid w:val="00730B7A"/>
    <w:rsid w:val="007365F6"/>
    <w:rsid w:val="00736D88"/>
    <w:rsid w:val="00740C98"/>
    <w:rsid w:val="0074523B"/>
    <w:rsid w:val="0074539A"/>
    <w:rsid w:val="00747446"/>
    <w:rsid w:val="00747BB0"/>
    <w:rsid w:val="00747E7D"/>
    <w:rsid w:val="00751256"/>
    <w:rsid w:val="00751AEA"/>
    <w:rsid w:val="00753F73"/>
    <w:rsid w:val="007541ED"/>
    <w:rsid w:val="00756D85"/>
    <w:rsid w:val="007605FC"/>
    <w:rsid w:val="00762466"/>
    <w:rsid w:val="00762BD1"/>
    <w:rsid w:val="00765503"/>
    <w:rsid w:val="00765C87"/>
    <w:rsid w:val="0077220C"/>
    <w:rsid w:val="00772C35"/>
    <w:rsid w:val="007741D1"/>
    <w:rsid w:val="007744CC"/>
    <w:rsid w:val="00774776"/>
    <w:rsid w:val="007762AC"/>
    <w:rsid w:val="00776BD1"/>
    <w:rsid w:val="0077711C"/>
    <w:rsid w:val="007778E4"/>
    <w:rsid w:val="00780CB3"/>
    <w:rsid w:val="0078345D"/>
    <w:rsid w:val="00783525"/>
    <w:rsid w:val="007836F5"/>
    <w:rsid w:val="007839D3"/>
    <w:rsid w:val="00785A9E"/>
    <w:rsid w:val="00786EEF"/>
    <w:rsid w:val="00791936"/>
    <w:rsid w:val="007925F1"/>
    <w:rsid w:val="00792F29"/>
    <w:rsid w:val="00793C0E"/>
    <w:rsid w:val="00794E96"/>
    <w:rsid w:val="00795DF5"/>
    <w:rsid w:val="007A0E00"/>
    <w:rsid w:val="007A1E7B"/>
    <w:rsid w:val="007A24C2"/>
    <w:rsid w:val="007A31ED"/>
    <w:rsid w:val="007A55FF"/>
    <w:rsid w:val="007B0B22"/>
    <w:rsid w:val="007B15AC"/>
    <w:rsid w:val="007B2A7A"/>
    <w:rsid w:val="007B4C84"/>
    <w:rsid w:val="007C2CDF"/>
    <w:rsid w:val="007C43E2"/>
    <w:rsid w:val="007C4A83"/>
    <w:rsid w:val="007C6ACE"/>
    <w:rsid w:val="007C78ED"/>
    <w:rsid w:val="007D32AF"/>
    <w:rsid w:val="007D3D36"/>
    <w:rsid w:val="007D401D"/>
    <w:rsid w:val="007D4AD9"/>
    <w:rsid w:val="007E063B"/>
    <w:rsid w:val="007E0BF1"/>
    <w:rsid w:val="007E2EC1"/>
    <w:rsid w:val="007E40C8"/>
    <w:rsid w:val="007E7EB3"/>
    <w:rsid w:val="007F1442"/>
    <w:rsid w:val="007F165C"/>
    <w:rsid w:val="007F474C"/>
    <w:rsid w:val="007F78EF"/>
    <w:rsid w:val="007F7932"/>
    <w:rsid w:val="00804C69"/>
    <w:rsid w:val="00806667"/>
    <w:rsid w:val="00807935"/>
    <w:rsid w:val="0081231E"/>
    <w:rsid w:val="00812403"/>
    <w:rsid w:val="00814010"/>
    <w:rsid w:val="0081603A"/>
    <w:rsid w:val="0081695B"/>
    <w:rsid w:val="00816D69"/>
    <w:rsid w:val="00816DDF"/>
    <w:rsid w:val="00817E7B"/>
    <w:rsid w:val="008207EB"/>
    <w:rsid w:val="00821723"/>
    <w:rsid w:val="00822350"/>
    <w:rsid w:val="0082437D"/>
    <w:rsid w:val="00824619"/>
    <w:rsid w:val="00825048"/>
    <w:rsid w:val="00825124"/>
    <w:rsid w:val="008274B8"/>
    <w:rsid w:val="008316DE"/>
    <w:rsid w:val="00832BB6"/>
    <w:rsid w:val="00833742"/>
    <w:rsid w:val="0083376A"/>
    <w:rsid w:val="0083382D"/>
    <w:rsid w:val="0083503D"/>
    <w:rsid w:val="008356B3"/>
    <w:rsid w:val="008366DE"/>
    <w:rsid w:val="00837868"/>
    <w:rsid w:val="00840AF2"/>
    <w:rsid w:val="00840E5C"/>
    <w:rsid w:val="00845E92"/>
    <w:rsid w:val="00847CD2"/>
    <w:rsid w:val="008539A7"/>
    <w:rsid w:val="00853C88"/>
    <w:rsid w:val="008542D4"/>
    <w:rsid w:val="008548F4"/>
    <w:rsid w:val="008556EF"/>
    <w:rsid w:val="008568F5"/>
    <w:rsid w:val="00860E67"/>
    <w:rsid w:val="00861808"/>
    <w:rsid w:val="00861A0B"/>
    <w:rsid w:val="008638F1"/>
    <w:rsid w:val="00866660"/>
    <w:rsid w:val="0087268E"/>
    <w:rsid w:val="008733B1"/>
    <w:rsid w:val="00876763"/>
    <w:rsid w:val="0087712A"/>
    <w:rsid w:val="00877387"/>
    <w:rsid w:val="008827CF"/>
    <w:rsid w:val="00884B48"/>
    <w:rsid w:val="00884FF6"/>
    <w:rsid w:val="00887E0E"/>
    <w:rsid w:val="00894253"/>
    <w:rsid w:val="008951C6"/>
    <w:rsid w:val="008953FF"/>
    <w:rsid w:val="0089551F"/>
    <w:rsid w:val="008955F8"/>
    <w:rsid w:val="00896463"/>
    <w:rsid w:val="00896509"/>
    <w:rsid w:val="00897734"/>
    <w:rsid w:val="00897CA5"/>
    <w:rsid w:val="00897D76"/>
    <w:rsid w:val="008A0406"/>
    <w:rsid w:val="008A20F7"/>
    <w:rsid w:val="008A2284"/>
    <w:rsid w:val="008A2FCA"/>
    <w:rsid w:val="008A3ADF"/>
    <w:rsid w:val="008A3C8F"/>
    <w:rsid w:val="008A5839"/>
    <w:rsid w:val="008A5B7B"/>
    <w:rsid w:val="008A63D9"/>
    <w:rsid w:val="008A6B7B"/>
    <w:rsid w:val="008A7CA0"/>
    <w:rsid w:val="008A7DC6"/>
    <w:rsid w:val="008B0631"/>
    <w:rsid w:val="008B25FF"/>
    <w:rsid w:val="008B34F3"/>
    <w:rsid w:val="008B3EE1"/>
    <w:rsid w:val="008B601E"/>
    <w:rsid w:val="008B6D74"/>
    <w:rsid w:val="008B703B"/>
    <w:rsid w:val="008B71B5"/>
    <w:rsid w:val="008C0134"/>
    <w:rsid w:val="008C0498"/>
    <w:rsid w:val="008C20E9"/>
    <w:rsid w:val="008C266F"/>
    <w:rsid w:val="008C287C"/>
    <w:rsid w:val="008C2C4A"/>
    <w:rsid w:val="008C3884"/>
    <w:rsid w:val="008C40A6"/>
    <w:rsid w:val="008C411C"/>
    <w:rsid w:val="008D3027"/>
    <w:rsid w:val="008D37BB"/>
    <w:rsid w:val="008D5974"/>
    <w:rsid w:val="008D7BC6"/>
    <w:rsid w:val="008D7E1D"/>
    <w:rsid w:val="008E34C0"/>
    <w:rsid w:val="008E376D"/>
    <w:rsid w:val="008E391B"/>
    <w:rsid w:val="008E52EB"/>
    <w:rsid w:val="008E599C"/>
    <w:rsid w:val="008E6B2B"/>
    <w:rsid w:val="008E6C12"/>
    <w:rsid w:val="008F0EF5"/>
    <w:rsid w:val="008F1BEC"/>
    <w:rsid w:val="008F29E5"/>
    <w:rsid w:val="008F2AB2"/>
    <w:rsid w:val="008F46E3"/>
    <w:rsid w:val="008F64B7"/>
    <w:rsid w:val="008F663E"/>
    <w:rsid w:val="008F6977"/>
    <w:rsid w:val="008F7DF1"/>
    <w:rsid w:val="0090119B"/>
    <w:rsid w:val="00903EDB"/>
    <w:rsid w:val="00906F18"/>
    <w:rsid w:val="0091173B"/>
    <w:rsid w:val="0091278A"/>
    <w:rsid w:val="00916997"/>
    <w:rsid w:val="00917157"/>
    <w:rsid w:val="0092105D"/>
    <w:rsid w:val="00921075"/>
    <w:rsid w:val="00924712"/>
    <w:rsid w:val="00925AC4"/>
    <w:rsid w:val="00925EB0"/>
    <w:rsid w:val="00926B16"/>
    <w:rsid w:val="00926B32"/>
    <w:rsid w:val="00926E9E"/>
    <w:rsid w:val="009276C7"/>
    <w:rsid w:val="00930148"/>
    <w:rsid w:val="00933091"/>
    <w:rsid w:val="00933712"/>
    <w:rsid w:val="00933DAF"/>
    <w:rsid w:val="00935156"/>
    <w:rsid w:val="00935A2D"/>
    <w:rsid w:val="0093638E"/>
    <w:rsid w:val="00936C55"/>
    <w:rsid w:val="009377A1"/>
    <w:rsid w:val="00940047"/>
    <w:rsid w:val="00940445"/>
    <w:rsid w:val="00941F36"/>
    <w:rsid w:val="009434BC"/>
    <w:rsid w:val="00943E33"/>
    <w:rsid w:val="00944DE6"/>
    <w:rsid w:val="00944E7F"/>
    <w:rsid w:val="00945121"/>
    <w:rsid w:val="00950247"/>
    <w:rsid w:val="009503CA"/>
    <w:rsid w:val="00950C03"/>
    <w:rsid w:val="00953C37"/>
    <w:rsid w:val="00954811"/>
    <w:rsid w:val="00954DC3"/>
    <w:rsid w:val="00956220"/>
    <w:rsid w:val="0095764D"/>
    <w:rsid w:val="00957997"/>
    <w:rsid w:val="0096000A"/>
    <w:rsid w:val="00961BAB"/>
    <w:rsid w:val="00962406"/>
    <w:rsid w:val="009630CB"/>
    <w:rsid w:val="009644DD"/>
    <w:rsid w:val="00966043"/>
    <w:rsid w:val="00970E0B"/>
    <w:rsid w:val="009731A1"/>
    <w:rsid w:val="00973D8A"/>
    <w:rsid w:val="00974BF6"/>
    <w:rsid w:val="00975091"/>
    <w:rsid w:val="009751A1"/>
    <w:rsid w:val="00975A4E"/>
    <w:rsid w:val="00976ED6"/>
    <w:rsid w:val="00982AB4"/>
    <w:rsid w:val="009831C0"/>
    <w:rsid w:val="0098321A"/>
    <w:rsid w:val="00983D9E"/>
    <w:rsid w:val="00984F2F"/>
    <w:rsid w:val="009856BF"/>
    <w:rsid w:val="00985992"/>
    <w:rsid w:val="00986228"/>
    <w:rsid w:val="009865B4"/>
    <w:rsid w:val="0099130E"/>
    <w:rsid w:val="00991803"/>
    <w:rsid w:val="00994030"/>
    <w:rsid w:val="00995D81"/>
    <w:rsid w:val="009A35B1"/>
    <w:rsid w:val="009A469B"/>
    <w:rsid w:val="009A4963"/>
    <w:rsid w:val="009A56DF"/>
    <w:rsid w:val="009A6AF9"/>
    <w:rsid w:val="009B0C66"/>
    <w:rsid w:val="009B22D6"/>
    <w:rsid w:val="009B2AF9"/>
    <w:rsid w:val="009B4179"/>
    <w:rsid w:val="009B4D8D"/>
    <w:rsid w:val="009C046D"/>
    <w:rsid w:val="009C0D20"/>
    <w:rsid w:val="009C3965"/>
    <w:rsid w:val="009C3BC4"/>
    <w:rsid w:val="009C702B"/>
    <w:rsid w:val="009D15C1"/>
    <w:rsid w:val="009D5052"/>
    <w:rsid w:val="009D7533"/>
    <w:rsid w:val="009D7980"/>
    <w:rsid w:val="009E00BF"/>
    <w:rsid w:val="009E190C"/>
    <w:rsid w:val="009E2A92"/>
    <w:rsid w:val="009E2BCB"/>
    <w:rsid w:val="009E2E4B"/>
    <w:rsid w:val="009E4D85"/>
    <w:rsid w:val="009E4DEA"/>
    <w:rsid w:val="009E52E5"/>
    <w:rsid w:val="009E610B"/>
    <w:rsid w:val="009E674F"/>
    <w:rsid w:val="009E6B25"/>
    <w:rsid w:val="009E7547"/>
    <w:rsid w:val="009F08AE"/>
    <w:rsid w:val="009F0921"/>
    <w:rsid w:val="009F6F49"/>
    <w:rsid w:val="00A00C29"/>
    <w:rsid w:val="00A0291C"/>
    <w:rsid w:val="00A03BCD"/>
    <w:rsid w:val="00A0404A"/>
    <w:rsid w:val="00A041DA"/>
    <w:rsid w:val="00A051B2"/>
    <w:rsid w:val="00A054DB"/>
    <w:rsid w:val="00A06276"/>
    <w:rsid w:val="00A1075C"/>
    <w:rsid w:val="00A10AE0"/>
    <w:rsid w:val="00A10B97"/>
    <w:rsid w:val="00A12CC2"/>
    <w:rsid w:val="00A12EFE"/>
    <w:rsid w:val="00A16B4B"/>
    <w:rsid w:val="00A174ED"/>
    <w:rsid w:val="00A21F91"/>
    <w:rsid w:val="00A23778"/>
    <w:rsid w:val="00A23B3A"/>
    <w:rsid w:val="00A24CD7"/>
    <w:rsid w:val="00A27078"/>
    <w:rsid w:val="00A27FCF"/>
    <w:rsid w:val="00A30B99"/>
    <w:rsid w:val="00A30E02"/>
    <w:rsid w:val="00A317A4"/>
    <w:rsid w:val="00A319AA"/>
    <w:rsid w:val="00A3277B"/>
    <w:rsid w:val="00A37185"/>
    <w:rsid w:val="00A37E85"/>
    <w:rsid w:val="00A41940"/>
    <w:rsid w:val="00A41C43"/>
    <w:rsid w:val="00A41EE8"/>
    <w:rsid w:val="00A42EA1"/>
    <w:rsid w:val="00A50EF1"/>
    <w:rsid w:val="00A528DB"/>
    <w:rsid w:val="00A53A4A"/>
    <w:rsid w:val="00A544C1"/>
    <w:rsid w:val="00A609E2"/>
    <w:rsid w:val="00A60A7A"/>
    <w:rsid w:val="00A61C0F"/>
    <w:rsid w:val="00A663C6"/>
    <w:rsid w:val="00A66F0C"/>
    <w:rsid w:val="00A72462"/>
    <w:rsid w:val="00A74CCA"/>
    <w:rsid w:val="00A759F3"/>
    <w:rsid w:val="00A75B94"/>
    <w:rsid w:val="00A763F6"/>
    <w:rsid w:val="00A80713"/>
    <w:rsid w:val="00A80B51"/>
    <w:rsid w:val="00A81861"/>
    <w:rsid w:val="00A81F2E"/>
    <w:rsid w:val="00A82BC6"/>
    <w:rsid w:val="00A832BA"/>
    <w:rsid w:val="00A8391D"/>
    <w:rsid w:val="00A83E90"/>
    <w:rsid w:val="00A86CCA"/>
    <w:rsid w:val="00A86CF4"/>
    <w:rsid w:val="00A87523"/>
    <w:rsid w:val="00A87E1D"/>
    <w:rsid w:val="00A93AA4"/>
    <w:rsid w:val="00A93F3B"/>
    <w:rsid w:val="00A94AED"/>
    <w:rsid w:val="00A959F9"/>
    <w:rsid w:val="00A95F2C"/>
    <w:rsid w:val="00A971B3"/>
    <w:rsid w:val="00A97578"/>
    <w:rsid w:val="00AA08A7"/>
    <w:rsid w:val="00AA3FC2"/>
    <w:rsid w:val="00AA41D4"/>
    <w:rsid w:val="00AA516C"/>
    <w:rsid w:val="00AA559B"/>
    <w:rsid w:val="00AA588A"/>
    <w:rsid w:val="00AB0612"/>
    <w:rsid w:val="00AB0D76"/>
    <w:rsid w:val="00AB0E9F"/>
    <w:rsid w:val="00AB0F04"/>
    <w:rsid w:val="00AB2592"/>
    <w:rsid w:val="00AB25EC"/>
    <w:rsid w:val="00AB3E61"/>
    <w:rsid w:val="00AB6DC5"/>
    <w:rsid w:val="00AB7757"/>
    <w:rsid w:val="00AB79DB"/>
    <w:rsid w:val="00AC08A3"/>
    <w:rsid w:val="00AC0F51"/>
    <w:rsid w:val="00AC1689"/>
    <w:rsid w:val="00AC1F82"/>
    <w:rsid w:val="00AC2D8D"/>
    <w:rsid w:val="00AC4353"/>
    <w:rsid w:val="00AC59BE"/>
    <w:rsid w:val="00AD0D3F"/>
    <w:rsid w:val="00AD1C59"/>
    <w:rsid w:val="00AD220C"/>
    <w:rsid w:val="00AD3082"/>
    <w:rsid w:val="00AD79F6"/>
    <w:rsid w:val="00AE0867"/>
    <w:rsid w:val="00AE0F61"/>
    <w:rsid w:val="00AE4391"/>
    <w:rsid w:val="00AE6A99"/>
    <w:rsid w:val="00AE7BCD"/>
    <w:rsid w:val="00AF062B"/>
    <w:rsid w:val="00AF08A4"/>
    <w:rsid w:val="00AF1EA9"/>
    <w:rsid w:val="00AF20C1"/>
    <w:rsid w:val="00B00EE2"/>
    <w:rsid w:val="00B021B8"/>
    <w:rsid w:val="00B0281B"/>
    <w:rsid w:val="00B0291F"/>
    <w:rsid w:val="00B05C9C"/>
    <w:rsid w:val="00B063F8"/>
    <w:rsid w:val="00B10398"/>
    <w:rsid w:val="00B1094B"/>
    <w:rsid w:val="00B11044"/>
    <w:rsid w:val="00B115C5"/>
    <w:rsid w:val="00B129BC"/>
    <w:rsid w:val="00B132D9"/>
    <w:rsid w:val="00B1349B"/>
    <w:rsid w:val="00B14FC5"/>
    <w:rsid w:val="00B1745B"/>
    <w:rsid w:val="00B250E9"/>
    <w:rsid w:val="00B254CB"/>
    <w:rsid w:val="00B27F16"/>
    <w:rsid w:val="00B3403A"/>
    <w:rsid w:val="00B35613"/>
    <w:rsid w:val="00B35EF0"/>
    <w:rsid w:val="00B36CD0"/>
    <w:rsid w:val="00B37DB9"/>
    <w:rsid w:val="00B4209C"/>
    <w:rsid w:val="00B47646"/>
    <w:rsid w:val="00B51B10"/>
    <w:rsid w:val="00B52230"/>
    <w:rsid w:val="00B527D4"/>
    <w:rsid w:val="00B544AB"/>
    <w:rsid w:val="00B54867"/>
    <w:rsid w:val="00B55763"/>
    <w:rsid w:val="00B5666B"/>
    <w:rsid w:val="00B57ABD"/>
    <w:rsid w:val="00B60AC4"/>
    <w:rsid w:val="00B6186F"/>
    <w:rsid w:val="00B61A4E"/>
    <w:rsid w:val="00B63589"/>
    <w:rsid w:val="00B63BEB"/>
    <w:rsid w:val="00B6495D"/>
    <w:rsid w:val="00B6654C"/>
    <w:rsid w:val="00B668D3"/>
    <w:rsid w:val="00B66CFB"/>
    <w:rsid w:val="00B67941"/>
    <w:rsid w:val="00B7190B"/>
    <w:rsid w:val="00B72465"/>
    <w:rsid w:val="00B73EAB"/>
    <w:rsid w:val="00B800EA"/>
    <w:rsid w:val="00B85E71"/>
    <w:rsid w:val="00B92B50"/>
    <w:rsid w:val="00B9328D"/>
    <w:rsid w:val="00B9426A"/>
    <w:rsid w:val="00B94696"/>
    <w:rsid w:val="00B9495E"/>
    <w:rsid w:val="00B949B9"/>
    <w:rsid w:val="00B9530C"/>
    <w:rsid w:val="00B96169"/>
    <w:rsid w:val="00B96B78"/>
    <w:rsid w:val="00B973A6"/>
    <w:rsid w:val="00BA29CC"/>
    <w:rsid w:val="00BA331C"/>
    <w:rsid w:val="00BA56AC"/>
    <w:rsid w:val="00BA5FB3"/>
    <w:rsid w:val="00BA60E1"/>
    <w:rsid w:val="00BA6121"/>
    <w:rsid w:val="00BA72D6"/>
    <w:rsid w:val="00BA7DC5"/>
    <w:rsid w:val="00BB0128"/>
    <w:rsid w:val="00BB036D"/>
    <w:rsid w:val="00BB23E1"/>
    <w:rsid w:val="00BB3198"/>
    <w:rsid w:val="00BB5A42"/>
    <w:rsid w:val="00BB65A3"/>
    <w:rsid w:val="00BB6B02"/>
    <w:rsid w:val="00BC1F59"/>
    <w:rsid w:val="00BC34E2"/>
    <w:rsid w:val="00BC5CAC"/>
    <w:rsid w:val="00BC6569"/>
    <w:rsid w:val="00BC78AF"/>
    <w:rsid w:val="00BC7C3C"/>
    <w:rsid w:val="00BD0480"/>
    <w:rsid w:val="00BD0523"/>
    <w:rsid w:val="00BD05FD"/>
    <w:rsid w:val="00BD0C45"/>
    <w:rsid w:val="00BD1364"/>
    <w:rsid w:val="00BD321B"/>
    <w:rsid w:val="00BD3FAF"/>
    <w:rsid w:val="00BD4A09"/>
    <w:rsid w:val="00BD57FF"/>
    <w:rsid w:val="00BD6233"/>
    <w:rsid w:val="00BE05B0"/>
    <w:rsid w:val="00BE35F1"/>
    <w:rsid w:val="00BE3FFF"/>
    <w:rsid w:val="00BE4033"/>
    <w:rsid w:val="00BE51C9"/>
    <w:rsid w:val="00BE569A"/>
    <w:rsid w:val="00BE61AF"/>
    <w:rsid w:val="00BE6240"/>
    <w:rsid w:val="00BE676B"/>
    <w:rsid w:val="00BE70DD"/>
    <w:rsid w:val="00BE76F1"/>
    <w:rsid w:val="00BF0867"/>
    <w:rsid w:val="00BF1B84"/>
    <w:rsid w:val="00BF383A"/>
    <w:rsid w:val="00BF6BA5"/>
    <w:rsid w:val="00BF7D04"/>
    <w:rsid w:val="00C005BD"/>
    <w:rsid w:val="00C0066B"/>
    <w:rsid w:val="00C010FF"/>
    <w:rsid w:val="00C02BAD"/>
    <w:rsid w:val="00C03F83"/>
    <w:rsid w:val="00C05CE3"/>
    <w:rsid w:val="00C05EDA"/>
    <w:rsid w:val="00C0607F"/>
    <w:rsid w:val="00C06A97"/>
    <w:rsid w:val="00C16C72"/>
    <w:rsid w:val="00C17345"/>
    <w:rsid w:val="00C17BA4"/>
    <w:rsid w:val="00C2314F"/>
    <w:rsid w:val="00C232FC"/>
    <w:rsid w:val="00C23E8F"/>
    <w:rsid w:val="00C24DA7"/>
    <w:rsid w:val="00C25B90"/>
    <w:rsid w:val="00C26C86"/>
    <w:rsid w:val="00C31765"/>
    <w:rsid w:val="00C34E83"/>
    <w:rsid w:val="00C4104B"/>
    <w:rsid w:val="00C41632"/>
    <w:rsid w:val="00C41CD9"/>
    <w:rsid w:val="00C44583"/>
    <w:rsid w:val="00C44E70"/>
    <w:rsid w:val="00C45CE4"/>
    <w:rsid w:val="00C47325"/>
    <w:rsid w:val="00C47C87"/>
    <w:rsid w:val="00C535BB"/>
    <w:rsid w:val="00C53E5C"/>
    <w:rsid w:val="00C5410B"/>
    <w:rsid w:val="00C54B78"/>
    <w:rsid w:val="00C5505D"/>
    <w:rsid w:val="00C555A7"/>
    <w:rsid w:val="00C55C34"/>
    <w:rsid w:val="00C56648"/>
    <w:rsid w:val="00C56F6C"/>
    <w:rsid w:val="00C5766C"/>
    <w:rsid w:val="00C60504"/>
    <w:rsid w:val="00C610F4"/>
    <w:rsid w:val="00C61985"/>
    <w:rsid w:val="00C61D16"/>
    <w:rsid w:val="00C627E8"/>
    <w:rsid w:val="00C6407D"/>
    <w:rsid w:val="00C643E2"/>
    <w:rsid w:val="00C6458A"/>
    <w:rsid w:val="00C64ABF"/>
    <w:rsid w:val="00C65C76"/>
    <w:rsid w:val="00C65F68"/>
    <w:rsid w:val="00C669BB"/>
    <w:rsid w:val="00C67625"/>
    <w:rsid w:val="00C71667"/>
    <w:rsid w:val="00C71FBB"/>
    <w:rsid w:val="00C73A78"/>
    <w:rsid w:val="00C750D8"/>
    <w:rsid w:val="00C75179"/>
    <w:rsid w:val="00C76A8D"/>
    <w:rsid w:val="00C81732"/>
    <w:rsid w:val="00C82B67"/>
    <w:rsid w:val="00C82E08"/>
    <w:rsid w:val="00C83E91"/>
    <w:rsid w:val="00C84220"/>
    <w:rsid w:val="00C86FE7"/>
    <w:rsid w:val="00C87683"/>
    <w:rsid w:val="00C91A4C"/>
    <w:rsid w:val="00C92392"/>
    <w:rsid w:val="00C92EAA"/>
    <w:rsid w:val="00C93019"/>
    <w:rsid w:val="00CA03C2"/>
    <w:rsid w:val="00CA1758"/>
    <w:rsid w:val="00CA1D37"/>
    <w:rsid w:val="00CA6019"/>
    <w:rsid w:val="00CA614E"/>
    <w:rsid w:val="00CA6A56"/>
    <w:rsid w:val="00CB2680"/>
    <w:rsid w:val="00CB33BD"/>
    <w:rsid w:val="00CB6B06"/>
    <w:rsid w:val="00CC057A"/>
    <w:rsid w:val="00CC1BBC"/>
    <w:rsid w:val="00CC205D"/>
    <w:rsid w:val="00CC31AF"/>
    <w:rsid w:val="00CC46A5"/>
    <w:rsid w:val="00CC5EA8"/>
    <w:rsid w:val="00CC5EFD"/>
    <w:rsid w:val="00CC6B7B"/>
    <w:rsid w:val="00CC7156"/>
    <w:rsid w:val="00CC7931"/>
    <w:rsid w:val="00CD026B"/>
    <w:rsid w:val="00CD12AD"/>
    <w:rsid w:val="00CD14B0"/>
    <w:rsid w:val="00CD1F98"/>
    <w:rsid w:val="00CD55D0"/>
    <w:rsid w:val="00CD5855"/>
    <w:rsid w:val="00CD5A25"/>
    <w:rsid w:val="00CE07B2"/>
    <w:rsid w:val="00CE4098"/>
    <w:rsid w:val="00CE47C5"/>
    <w:rsid w:val="00CF01BF"/>
    <w:rsid w:val="00CF172E"/>
    <w:rsid w:val="00CF2E13"/>
    <w:rsid w:val="00CF373B"/>
    <w:rsid w:val="00D00229"/>
    <w:rsid w:val="00D00BC8"/>
    <w:rsid w:val="00D01601"/>
    <w:rsid w:val="00D03ADC"/>
    <w:rsid w:val="00D04EFB"/>
    <w:rsid w:val="00D054A4"/>
    <w:rsid w:val="00D05B94"/>
    <w:rsid w:val="00D05C3A"/>
    <w:rsid w:val="00D06331"/>
    <w:rsid w:val="00D06503"/>
    <w:rsid w:val="00D06F97"/>
    <w:rsid w:val="00D10FA6"/>
    <w:rsid w:val="00D12223"/>
    <w:rsid w:val="00D12A62"/>
    <w:rsid w:val="00D12D31"/>
    <w:rsid w:val="00D12DE7"/>
    <w:rsid w:val="00D130F0"/>
    <w:rsid w:val="00D13263"/>
    <w:rsid w:val="00D1394F"/>
    <w:rsid w:val="00D14D5E"/>
    <w:rsid w:val="00D15D5B"/>
    <w:rsid w:val="00D17846"/>
    <w:rsid w:val="00D17B7A"/>
    <w:rsid w:val="00D22B78"/>
    <w:rsid w:val="00D24A2B"/>
    <w:rsid w:val="00D24A36"/>
    <w:rsid w:val="00D25E6A"/>
    <w:rsid w:val="00D31AEB"/>
    <w:rsid w:val="00D31F60"/>
    <w:rsid w:val="00D336FE"/>
    <w:rsid w:val="00D34179"/>
    <w:rsid w:val="00D34978"/>
    <w:rsid w:val="00D34F35"/>
    <w:rsid w:val="00D3509A"/>
    <w:rsid w:val="00D400BE"/>
    <w:rsid w:val="00D414B2"/>
    <w:rsid w:val="00D42150"/>
    <w:rsid w:val="00D50733"/>
    <w:rsid w:val="00D51235"/>
    <w:rsid w:val="00D51306"/>
    <w:rsid w:val="00D51549"/>
    <w:rsid w:val="00D53616"/>
    <w:rsid w:val="00D547C2"/>
    <w:rsid w:val="00D554CA"/>
    <w:rsid w:val="00D574A1"/>
    <w:rsid w:val="00D612E4"/>
    <w:rsid w:val="00D61BCC"/>
    <w:rsid w:val="00D65188"/>
    <w:rsid w:val="00D65265"/>
    <w:rsid w:val="00D66235"/>
    <w:rsid w:val="00D6798C"/>
    <w:rsid w:val="00D67DCF"/>
    <w:rsid w:val="00D7005F"/>
    <w:rsid w:val="00D7027E"/>
    <w:rsid w:val="00D715D4"/>
    <w:rsid w:val="00D73612"/>
    <w:rsid w:val="00D73BF9"/>
    <w:rsid w:val="00D74C52"/>
    <w:rsid w:val="00D76455"/>
    <w:rsid w:val="00D830B3"/>
    <w:rsid w:val="00D850BD"/>
    <w:rsid w:val="00D86EE0"/>
    <w:rsid w:val="00D87425"/>
    <w:rsid w:val="00D90ABD"/>
    <w:rsid w:val="00D93162"/>
    <w:rsid w:val="00D93BB0"/>
    <w:rsid w:val="00D94694"/>
    <w:rsid w:val="00D94BE7"/>
    <w:rsid w:val="00D94C21"/>
    <w:rsid w:val="00D94EE2"/>
    <w:rsid w:val="00D96A42"/>
    <w:rsid w:val="00D970CA"/>
    <w:rsid w:val="00D970D6"/>
    <w:rsid w:val="00DA0866"/>
    <w:rsid w:val="00DA25E8"/>
    <w:rsid w:val="00DA3B1F"/>
    <w:rsid w:val="00DA62A6"/>
    <w:rsid w:val="00DA6D64"/>
    <w:rsid w:val="00DB0DAE"/>
    <w:rsid w:val="00DB1CC3"/>
    <w:rsid w:val="00DB30BC"/>
    <w:rsid w:val="00DB3CC7"/>
    <w:rsid w:val="00DB5847"/>
    <w:rsid w:val="00DB5CD2"/>
    <w:rsid w:val="00DB6684"/>
    <w:rsid w:val="00DB68EC"/>
    <w:rsid w:val="00DB6917"/>
    <w:rsid w:val="00DB7B70"/>
    <w:rsid w:val="00DB7E4C"/>
    <w:rsid w:val="00DC28BB"/>
    <w:rsid w:val="00DC31DC"/>
    <w:rsid w:val="00DC50E1"/>
    <w:rsid w:val="00DC58D0"/>
    <w:rsid w:val="00DC60D6"/>
    <w:rsid w:val="00DC660E"/>
    <w:rsid w:val="00DC685F"/>
    <w:rsid w:val="00DC6D84"/>
    <w:rsid w:val="00DD0AAF"/>
    <w:rsid w:val="00DD10E5"/>
    <w:rsid w:val="00DD257D"/>
    <w:rsid w:val="00DD4262"/>
    <w:rsid w:val="00DD46C1"/>
    <w:rsid w:val="00DD494C"/>
    <w:rsid w:val="00DE0457"/>
    <w:rsid w:val="00DE211C"/>
    <w:rsid w:val="00DE31E0"/>
    <w:rsid w:val="00DE33A6"/>
    <w:rsid w:val="00DE36A9"/>
    <w:rsid w:val="00DE37E0"/>
    <w:rsid w:val="00DE4A61"/>
    <w:rsid w:val="00DE6A50"/>
    <w:rsid w:val="00DE703C"/>
    <w:rsid w:val="00DF0050"/>
    <w:rsid w:val="00DF1A28"/>
    <w:rsid w:val="00DF27BB"/>
    <w:rsid w:val="00DF297A"/>
    <w:rsid w:val="00DF3C0C"/>
    <w:rsid w:val="00DF666C"/>
    <w:rsid w:val="00E0139B"/>
    <w:rsid w:val="00E026B1"/>
    <w:rsid w:val="00E101C1"/>
    <w:rsid w:val="00E110B9"/>
    <w:rsid w:val="00E124AB"/>
    <w:rsid w:val="00E12937"/>
    <w:rsid w:val="00E129CB"/>
    <w:rsid w:val="00E140E2"/>
    <w:rsid w:val="00E17E94"/>
    <w:rsid w:val="00E25B1C"/>
    <w:rsid w:val="00E25B35"/>
    <w:rsid w:val="00E31002"/>
    <w:rsid w:val="00E31AE7"/>
    <w:rsid w:val="00E32989"/>
    <w:rsid w:val="00E32D05"/>
    <w:rsid w:val="00E335FD"/>
    <w:rsid w:val="00E40327"/>
    <w:rsid w:val="00E40CB8"/>
    <w:rsid w:val="00E421B2"/>
    <w:rsid w:val="00E428EA"/>
    <w:rsid w:val="00E43C92"/>
    <w:rsid w:val="00E458CB"/>
    <w:rsid w:val="00E50155"/>
    <w:rsid w:val="00E51019"/>
    <w:rsid w:val="00E55191"/>
    <w:rsid w:val="00E55ACE"/>
    <w:rsid w:val="00E55C48"/>
    <w:rsid w:val="00E6057C"/>
    <w:rsid w:val="00E61663"/>
    <w:rsid w:val="00E61F4B"/>
    <w:rsid w:val="00E62A6B"/>
    <w:rsid w:val="00E64298"/>
    <w:rsid w:val="00E646AA"/>
    <w:rsid w:val="00E656D1"/>
    <w:rsid w:val="00E65764"/>
    <w:rsid w:val="00E65A21"/>
    <w:rsid w:val="00E70AF3"/>
    <w:rsid w:val="00E722BD"/>
    <w:rsid w:val="00E727B3"/>
    <w:rsid w:val="00E729CF"/>
    <w:rsid w:val="00E745F1"/>
    <w:rsid w:val="00E74B24"/>
    <w:rsid w:val="00E74EF2"/>
    <w:rsid w:val="00E7665C"/>
    <w:rsid w:val="00E81890"/>
    <w:rsid w:val="00E85E50"/>
    <w:rsid w:val="00E912FB"/>
    <w:rsid w:val="00E91EF8"/>
    <w:rsid w:val="00E92328"/>
    <w:rsid w:val="00E95A16"/>
    <w:rsid w:val="00E97122"/>
    <w:rsid w:val="00EA01B9"/>
    <w:rsid w:val="00EA08D9"/>
    <w:rsid w:val="00EA09DC"/>
    <w:rsid w:val="00EA1921"/>
    <w:rsid w:val="00EA49B0"/>
    <w:rsid w:val="00EA593A"/>
    <w:rsid w:val="00EA7D37"/>
    <w:rsid w:val="00EB2CAE"/>
    <w:rsid w:val="00EB43B9"/>
    <w:rsid w:val="00EB5152"/>
    <w:rsid w:val="00EB53CF"/>
    <w:rsid w:val="00EB53EC"/>
    <w:rsid w:val="00EB609B"/>
    <w:rsid w:val="00EB6250"/>
    <w:rsid w:val="00EC2521"/>
    <w:rsid w:val="00EC30DD"/>
    <w:rsid w:val="00EC3F13"/>
    <w:rsid w:val="00EC3FA6"/>
    <w:rsid w:val="00EC4958"/>
    <w:rsid w:val="00EC64D0"/>
    <w:rsid w:val="00EC70BE"/>
    <w:rsid w:val="00ED75DC"/>
    <w:rsid w:val="00ED77D1"/>
    <w:rsid w:val="00EE0486"/>
    <w:rsid w:val="00EE261F"/>
    <w:rsid w:val="00EE4060"/>
    <w:rsid w:val="00EE6060"/>
    <w:rsid w:val="00EE6AC7"/>
    <w:rsid w:val="00EE7D2B"/>
    <w:rsid w:val="00EE7DF5"/>
    <w:rsid w:val="00EF1065"/>
    <w:rsid w:val="00EF34BE"/>
    <w:rsid w:val="00EF466F"/>
    <w:rsid w:val="00EF51B0"/>
    <w:rsid w:val="00EF67F5"/>
    <w:rsid w:val="00EF7F31"/>
    <w:rsid w:val="00F02712"/>
    <w:rsid w:val="00F02AF0"/>
    <w:rsid w:val="00F03389"/>
    <w:rsid w:val="00F053C9"/>
    <w:rsid w:val="00F06929"/>
    <w:rsid w:val="00F06B7D"/>
    <w:rsid w:val="00F07970"/>
    <w:rsid w:val="00F1337A"/>
    <w:rsid w:val="00F146CE"/>
    <w:rsid w:val="00F149E1"/>
    <w:rsid w:val="00F15332"/>
    <w:rsid w:val="00F15F8E"/>
    <w:rsid w:val="00F16599"/>
    <w:rsid w:val="00F16C0A"/>
    <w:rsid w:val="00F176FA"/>
    <w:rsid w:val="00F17BBB"/>
    <w:rsid w:val="00F22186"/>
    <w:rsid w:val="00F231D6"/>
    <w:rsid w:val="00F23DB3"/>
    <w:rsid w:val="00F26001"/>
    <w:rsid w:val="00F271F1"/>
    <w:rsid w:val="00F3046C"/>
    <w:rsid w:val="00F30D14"/>
    <w:rsid w:val="00F30EA2"/>
    <w:rsid w:val="00F31B6D"/>
    <w:rsid w:val="00F31CDC"/>
    <w:rsid w:val="00F31DC9"/>
    <w:rsid w:val="00F327D1"/>
    <w:rsid w:val="00F33C3E"/>
    <w:rsid w:val="00F3530D"/>
    <w:rsid w:val="00F36946"/>
    <w:rsid w:val="00F40EE0"/>
    <w:rsid w:val="00F41161"/>
    <w:rsid w:val="00F41AAC"/>
    <w:rsid w:val="00F43EB7"/>
    <w:rsid w:val="00F443AF"/>
    <w:rsid w:val="00F469A9"/>
    <w:rsid w:val="00F47B94"/>
    <w:rsid w:val="00F53638"/>
    <w:rsid w:val="00F54A05"/>
    <w:rsid w:val="00F55877"/>
    <w:rsid w:val="00F562C0"/>
    <w:rsid w:val="00F57424"/>
    <w:rsid w:val="00F60947"/>
    <w:rsid w:val="00F617AE"/>
    <w:rsid w:val="00F62355"/>
    <w:rsid w:val="00F63AE7"/>
    <w:rsid w:val="00F646F7"/>
    <w:rsid w:val="00F649FB"/>
    <w:rsid w:val="00F657C8"/>
    <w:rsid w:val="00F661A6"/>
    <w:rsid w:val="00F676D3"/>
    <w:rsid w:val="00F677FC"/>
    <w:rsid w:val="00F700BA"/>
    <w:rsid w:val="00F709D3"/>
    <w:rsid w:val="00F71677"/>
    <w:rsid w:val="00F726E2"/>
    <w:rsid w:val="00F73746"/>
    <w:rsid w:val="00F73B36"/>
    <w:rsid w:val="00F765A2"/>
    <w:rsid w:val="00F76C9B"/>
    <w:rsid w:val="00F77611"/>
    <w:rsid w:val="00F77B6F"/>
    <w:rsid w:val="00F803A1"/>
    <w:rsid w:val="00F837C6"/>
    <w:rsid w:val="00F84551"/>
    <w:rsid w:val="00F84901"/>
    <w:rsid w:val="00F84F6A"/>
    <w:rsid w:val="00F85526"/>
    <w:rsid w:val="00F87F81"/>
    <w:rsid w:val="00F9003B"/>
    <w:rsid w:val="00F913A9"/>
    <w:rsid w:val="00F925D8"/>
    <w:rsid w:val="00F926D1"/>
    <w:rsid w:val="00F9603A"/>
    <w:rsid w:val="00F961F5"/>
    <w:rsid w:val="00F9643E"/>
    <w:rsid w:val="00F9761D"/>
    <w:rsid w:val="00FA1BA3"/>
    <w:rsid w:val="00FA24D8"/>
    <w:rsid w:val="00FA3962"/>
    <w:rsid w:val="00FA3BD0"/>
    <w:rsid w:val="00FA4868"/>
    <w:rsid w:val="00FA5EBF"/>
    <w:rsid w:val="00FB2865"/>
    <w:rsid w:val="00FB3342"/>
    <w:rsid w:val="00FB3A85"/>
    <w:rsid w:val="00FB4127"/>
    <w:rsid w:val="00FB460B"/>
    <w:rsid w:val="00FC002E"/>
    <w:rsid w:val="00FC0C69"/>
    <w:rsid w:val="00FC0E5A"/>
    <w:rsid w:val="00FC14CE"/>
    <w:rsid w:val="00FC2402"/>
    <w:rsid w:val="00FC4AAA"/>
    <w:rsid w:val="00FC6C20"/>
    <w:rsid w:val="00FC7037"/>
    <w:rsid w:val="00FC7EC7"/>
    <w:rsid w:val="00FD1547"/>
    <w:rsid w:val="00FD43A0"/>
    <w:rsid w:val="00FD5AEF"/>
    <w:rsid w:val="00FD6C56"/>
    <w:rsid w:val="00FE18F0"/>
    <w:rsid w:val="00FE1920"/>
    <w:rsid w:val="00FE1F9A"/>
    <w:rsid w:val="00FE28F7"/>
    <w:rsid w:val="00FE3700"/>
    <w:rsid w:val="00FE3F4E"/>
    <w:rsid w:val="00FE4EC8"/>
    <w:rsid w:val="00FE6981"/>
    <w:rsid w:val="00FE7285"/>
    <w:rsid w:val="00FF0AC8"/>
    <w:rsid w:val="00FF5D52"/>
    <w:rsid w:val="00FF602B"/>
    <w:rsid w:val="00FF674B"/>
    <w:rsid w:val="00FF679D"/>
    <w:rsid w:val="00FF73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86E5AC"/>
  <w15:docId w15:val="{E6DB7B23-7154-4438-B920-97811971C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63F"/>
    <w:rPr>
      <w:sz w:val="24"/>
      <w:szCs w:val="24"/>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5">
    <w:name w:val="heading 5"/>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uiPriority w:val="99"/>
    <w:rsid w:val="00C005BD"/>
    <w:pPr>
      <w:tabs>
        <w:tab w:val="center" w:pos="4680"/>
        <w:tab w:val="right" w:pos="9360"/>
      </w:tabs>
    </w:pPr>
  </w:style>
  <w:style w:type="character" w:customStyle="1" w:styleId="FooterChar">
    <w:name w:val="Footer Char"/>
    <w:basedOn w:val="DefaultParagraphFont"/>
    <w:link w:val="Footer"/>
    <w:uiPriority w:val="99"/>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A319AA"/>
    <w:rPr>
      <w:vertAlign w:val="superscript"/>
    </w:rPr>
  </w:style>
  <w:style w:type="character" w:styleId="Hyperlink">
    <w:name w:val="Hyperlink"/>
    <w:aliases w:val="BIO11 Hyperlink"/>
    <w:basedOn w:val="DefaultParagraphFont"/>
    <w:uiPriority w:val="99"/>
    <w:qFormat/>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UnresolvedMention">
    <w:name w:val="Unresolved Mention"/>
    <w:basedOn w:val="DefaultParagraphFont"/>
    <w:uiPriority w:val="99"/>
    <w:semiHidden/>
    <w:unhideWhenUsed/>
    <w:rsid w:val="00E25B35"/>
    <w:rPr>
      <w:color w:val="605E5C"/>
      <w:shd w:val="clear" w:color="auto" w:fill="E1DFDD"/>
    </w:rPr>
  </w:style>
  <w:style w:type="character" w:styleId="FollowedHyperlink">
    <w:name w:val="FollowedHyperlink"/>
    <w:basedOn w:val="DefaultParagraphFont"/>
    <w:semiHidden/>
    <w:unhideWhenUsed/>
    <w:rsid w:val="00D61BCC"/>
    <w:rPr>
      <w:color w:val="800080" w:themeColor="followedHyperlink"/>
      <w:u w:val="singl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035C41"/>
    <w:pPr>
      <w:tabs>
        <w:tab w:val="left" w:pos="567"/>
        <w:tab w:val="left" w:pos="1134"/>
        <w:tab w:val="left" w:pos="1701"/>
        <w:tab w:val="left" w:pos="2268"/>
      </w:tabs>
      <w:spacing w:after="160" w:line="240" w:lineRule="exact"/>
      <w:jc w:val="both"/>
    </w:pPr>
    <w:rPr>
      <w:sz w:val="20"/>
      <w:szCs w:val="20"/>
      <w:vertAlign w:val="superscript"/>
    </w:rPr>
  </w:style>
  <w:style w:type="paragraph" w:customStyle="1" w:styleId="Normal-pool">
    <w:name w:val="Normal-pool"/>
    <w:link w:val="Normal-poolChar"/>
    <w:qFormat/>
    <w:rsid w:val="00641429"/>
    <w:pPr>
      <w:tabs>
        <w:tab w:val="left" w:pos="624"/>
        <w:tab w:val="left" w:pos="1247"/>
        <w:tab w:val="left" w:pos="1871"/>
        <w:tab w:val="left" w:pos="2495"/>
        <w:tab w:val="left" w:pos="3119"/>
        <w:tab w:val="left" w:pos="3742"/>
        <w:tab w:val="left" w:pos="4366"/>
      </w:tabs>
    </w:pPr>
    <w:rPr>
      <w:lang w:val="fr-FR" w:eastAsia="zh-CN"/>
    </w:rPr>
  </w:style>
  <w:style w:type="character" w:customStyle="1" w:styleId="Normal-poolChar">
    <w:name w:val="Normal-pool Char"/>
    <w:link w:val="Normal-pool"/>
    <w:locked/>
    <w:rsid w:val="00641429"/>
    <w:rPr>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doc/decisions/cop-14/cop-14-dec-15-ar.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cbd.int/doc/decisions/cop-12/cop-12-dec-03-ar.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bd.int/doc/decisions/cop-16/cop-16-dec-34-ar.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bd.int/doc/decisions/cop-16/cop-16-dec-34-ar.pdf"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6/cop-16-dec-34-ar.pdf"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uments/CBD/SBI/6/INF/16" TargetMode="External"/><Relationship Id="rId2" Type="http://schemas.openxmlformats.org/officeDocument/2006/relationships/hyperlink" Target="https://www.cbd.int/documents/CBD/SBI/6/INF/15" TargetMode="External"/><Relationship Id="rId1" Type="http://schemas.openxmlformats.org/officeDocument/2006/relationships/hyperlink" Target="https://www.cbd.int/doc/c/1ac1/bcbb/b6626ff2345ca5c8bc2379bf/sbi-06-02-ar.pdf" TargetMode="External"/><Relationship Id="rId6" Type="http://schemas.openxmlformats.org/officeDocument/2006/relationships/hyperlink" Target="https://www.cbd.int/doc/decisions/cop-12/cop-12-dec-03-ar.pdf" TargetMode="External"/><Relationship Id="rId5" Type="http://schemas.openxmlformats.org/officeDocument/2006/relationships/hyperlink" Target="https://www.cbd.int/doc/decisions/cop-15/cop-15-dec-04-ar.pdf" TargetMode="External"/><Relationship Id="rId4" Type="http://schemas.openxmlformats.org/officeDocument/2006/relationships/hyperlink" Target="https://www.cbd.int/documents/CBD/SBI/6/INF/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328EB00E67F346B6174BE96D327B2B" ma:contentTypeVersion="4" ma:contentTypeDescription="Create a new document." ma:contentTypeScope="" ma:versionID="e1f9489f8fb7be08c55f0d3ccac33153">
  <xsd:schema xmlns:xsd="http://www.w3.org/2001/XMLSchema" xmlns:xs="http://www.w3.org/2001/XMLSchema" xmlns:p="http://schemas.microsoft.com/office/2006/metadata/properties" xmlns:ns2="292e8265-61e8-4476-9c6d-719af089d244" targetNamespace="http://schemas.microsoft.com/office/2006/metadata/properties" ma:root="true" ma:fieldsID="c2d7979fbe7b2542f3346c6e8dfe40f3" ns2:_="">
    <xsd:import namespace="292e8265-61e8-4476-9c6d-719af089d2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e8265-61e8-4476-9c6d-719af089d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DECE24-2FCE-4CDC-9D88-2BC0D41D21A3}"/>
</file>

<file path=customXml/itemProps2.xml><?xml version="1.0" encoding="utf-8"?>
<ds:datastoreItem xmlns:ds="http://schemas.openxmlformats.org/officeDocument/2006/customXml" ds:itemID="{E141F13D-4242-404F-908E-82023C3C05E0}">
  <ds:schemaRefs>
    <ds:schemaRef ds:uri="http://schemas.openxmlformats.org/officeDocument/2006/bibliography"/>
  </ds:schemaRefs>
</ds:datastoreItem>
</file>

<file path=customXml/itemProps3.xml><?xml version="1.0" encoding="utf-8"?>
<ds:datastoreItem xmlns:ds="http://schemas.openxmlformats.org/officeDocument/2006/customXml" ds:itemID="{768E864E-472D-4948-AB1C-D6B43C75698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201BA7-0076-4DD2-B6A8-B5DC5E7F5B38}">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Template>
  <TotalTime>28</TotalTime>
  <Pages>4</Pages>
  <Words>1100</Words>
  <Characters>5568</Characters>
  <Application>Microsoft Office Word</Application>
  <DocSecurity>0</DocSecurity>
  <Lines>278</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CBD/SBI/REC/6/1</dc:subject>
  <dc:creator>SCBD</dc:creator>
  <cp:lastModifiedBy>Ali</cp:lastModifiedBy>
  <cp:revision>9</cp:revision>
  <cp:lastPrinted>2026-03-10T14:57:00Z</cp:lastPrinted>
  <dcterms:created xsi:type="dcterms:W3CDTF">2026-03-10T14:11:00Z</dcterms:created>
  <dcterms:modified xsi:type="dcterms:W3CDTF">2026-03-10T14:57:00Z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0x0101007A328EB00E67F346B6174BE96D327B2B</vt:lpwstr>
  </property>
</Properties>
</file>