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243238" w:rsidRPr="007C6ACE" w14:paraId="0613224B" w14:textId="77777777" w:rsidTr="00B31B79">
        <w:trPr>
          <w:cantSplit/>
          <w:trHeight w:val="900"/>
        </w:trPr>
        <w:tc>
          <w:tcPr>
            <w:tcW w:w="6588" w:type="dxa"/>
            <w:gridSpan w:val="2"/>
            <w:tcBorders>
              <w:top w:val="nil"/>
              <w:left w:val="nil"/>
              <w:bottom w:val="single" w:sz="12" w:space="0" w:color="auto"/>
              <w:right w:val="nil"/>
            </w:tcBorders>
            <w:vAlign w:val="center"/>
          </w:tcPr>
          <w:p w14:paraId="4E2FBBDE" w14:textId="4EB84B0E" w:rsidR="00243238" w:rsidRPr="007C6ACE" w:rsidRDefault="00243238" w:rsidP="00243238">
            <w:pPr>
              <w:pStyle w:val="Heading2"/>
              <w:bidi w:val="0"/>
              <w:spacing w:before="120" w:after="0"/>
              <w:jc w:val="left"/>
              <w:rPr>
                <w:rFonts w:ascii="Times New Roman" w:hAnsi="Times New Roman" w:cs="Simplified Arabic"/>
                <w:b w:val="0"/>
                <w:bCs w:val="0"/>
                <w:sz w:val="32"/>
                <w:szCs w:val="32"/>
                <w:lang w:val="en-CA"/>
              </w:rPr>
            </w:pPr>
            <w:r w:rsidRPr="007C6ACE">
              <w:rPr>
                <w:rFonts w:ascii="Times New Roman" w:hAnsi="Times New Roman" w:cs="Simplified Arabic"/>
                <w:sz w:val="40"/>
                <w:szCs w:val="40"/>
              </w:rPr>
              <w:t>CBD</w:t>
            </w:r>
            <w:r w:rsidRPr="007C6ACE">
              <w:rPr>
                <w:rFonts w:ascii="Times New Roman" w:hAnsi="Times New Roman" w:cs="Simplified Arabic"/>
                <w:b w:val="0"/>
                <w:bCs w:val="0"/>
                <w:sz w:val="22"/>
                <w:szCs w:val="22"/>
              </w:rPr>
              <w:t>/SBI</w:t>
            </w:r>
            <w:r>
              <w:rPr>
                <w:rFonts w:ascii="Times New Roman" w:hAnsi="Times New Roman" w:cs="Simplified Arabic"/>
                <w:b w:val="0"/>
                <w:bCs w:val="0"/>
                <w:sz w:val="22"/>
                <w:szCs w:val="22"/>
                <w:lang w:val="en-CA"/>
              </w:rPr>
              <w:t>/REC</w:t>
            </w:r>
            <w:r w:rsidRPr="007C6ACE">
              <w:rPr>
                <w:rFonts w:ascii="Times New Roman" w:hAnsi="Times New Roman" w:cs="Simplified Arabic"/>
                <w:b w:val="0"/>
                <w:bCs w:val="0"/>
                <w:sz w:val="22"/>
                <w:szCs w:val="22"/>
              </w:rPr>
              <w:t>/6/</w:t>
            </w:r>
            <w:r w:rsidR="00186785">
              <w:rPr>
                <w:rFonts w:ascii="Times New Roman" w:hAnsi="Times New Roman" w:cs="Simplified Arabic"/>
                <w:b w:val="0"/>
                <w:bCs w:val="0"/>
                <w:sz w:val="22"/>
                <w:szCs w:val="22"/>
              </w:rPr>
              <w:t>5</w:t>
            </w:r>
          </w:p>
        </w:tc>
        <w:tc>
          <w:tcPr>
            <w:tcW w:w="1440" w:type="dxa"/>
            <w:tcBorders>
              <w:top w:val="nil"/>
              <w:left w:val="nil"/>
              <w:bottom w:val="single" w:sz="12" w:space="0" w:color="auto"/>
              <w:right w:val="nil"/>
            </w:tcBorders>
          </w:tcPr>
          <w:p w14:paraId="18471788" w14:textId="77777777" w:rsidR="00243238" w:rsidRPr="007C6ACE" w:rsidRDefault="00243238" w:rsidP="00243238">
            <w:pPr>
              <w:tabs>
                <w:tab w:val="left" w:pos="-720"/>
                <w:tab w:val="left" w:pos="0"/>
              </w:tabs>
              <w:suppressAutoHyphens/>
              <w:jc w:val="center"/>
              <w:rPr>
                <w:rFonts w:cs="Simplified Arabic"/>
                <w:b/>
                <w:bCs/>
                <w:rtl/>
              </w:rPr>
            </w:pPr>
          </w:p>
        </w:tc>
        <w:tc>
          <w:tcPr>
            <w:tcW w:w="1620" w:type="dxa"/>
            <w:tcBorders>
              <w:top w:val="nil"/>
              <w:left w:val="nil"/>
              <w:bottom w:val="single" w:sz="12" w:space="0" w:color="auto"/>
              <w:right w:val="nil"/>
            </w:tcBorders>
          </w:tcPr>
          <w:p w14:paraId="7A5E74C0" w14:textId="77777777" w:rsidR="00243238" w:rsidRPr="007C6ACE" w:rsidRDefault="00243238" w:rsidP="00243238">
            <w:pPr>
              <w:tabs>
                <w:tab w:val="left" w:pos="-720"/>
              </w:tabs>
              <w:suppressAutoHyphens/>
              <w:spacing w:before="120"/>
              <w:jc w:val="center"/>
              <w:rPr>
                <w:rFonts w:cs="Simplified Arabic"/>
              </w:rPr>
            </w:pPr>
            <w:r w:rsidRPr="007C6ACE">
              <w:rPr>
                <w:rFonts w:cs="Simplified Arabic"/>
                <w:noProof/>
                <w:lang w:val="en-US" w:eastAsia="en-US"/>
              </w:rPr>
              <w:drawing>
                <wp:anchor distT="0" distB="0" distL="114300" distR="114300" simplePos="0" relativeHeight="251660288" behindDoc="0" locked="0" layoutInCell="1" allowOverlap="1" wp14:anchorId="0A8BE421" wp14:editId="33BB83BB">
                  <wp:simplePos x="0" y="0"/>
                  <wp:positionH relativeFrom="margin">
                    <wp:posOffset>433705</wp:posOffset>
                  </wp:positionH>
                  <wp:positionV relativeFrom="margin">
                    <wp:posOffset>76200</wp:posOffset>
                  </wp:positionV>
                  <wp:extent cx="382905" cy="354330"/>
                  <wp:effectExtent l="0" t="0" r="0" b="762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2905" cy="354330"/>
                          </a:xfrm>
                          <a:prstGeom prst="rect">
                            <a:avLst/>
                          </a:prstGeom>
                          <a:noFill/>
                        </pic:spPr>
                      </pic:pic>
                    </a:graphicData>
                  </a:graphic>
                  <wp14:sizeRelH relativeFrom="page">
                    <wp14:pctWidth>0</wp14:pctWidth>
                  </wp14:sizeRelH>
                  <wp14:sizeRelV relativeFrom="page">
                    <wp14:pctHeight>0</wp14:pctHeight>
                  </wp14:sizeRelV>
                </wp:anchor>
              </w:drawing>
            </w:r>
            <w:r w:rsidRPr="007C6ACE">
              <w:rPr>
                <w:rFonts w:cs="Simplified Arabic"/>
                <w:noProof/>
                <w:lang w:val="en-GB" w:eastAsia="en-GB"/>
              </w:rPr>
              <w:drawing>
                <wp:anchor distT="0" distB="0" distL="114300" distR="114300" simplePos="0" relativeHeight="251661312" behindDoc="0" locked="0" layoutInCell="1" allowOverlap="1" wp14:anchorId="3BB96A2F" wp14:editId="532B7154">
                  <wp:simplePos x="0" y="0"/>
                  <wp:positionH relativeFrom="column">
                    <wp:posOffset>-1527810</wp:posOffset>
                  </wp:positionH>
                  <wp:positionV relativeFrom="paragraph">
                    <wp:posOffset>-47625</wp:posOffset>
                  </wp:positionV>
                  <wp:extent cx="1912620" cy="588010"/>
                  <wp:effectExtent l="0" t="0" r="0" b="2540"/>
                  <wp:wrapNone/>
                  <wp:docPr id="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12" cstate="print">
                            <a:biLevel thresh="75000"/>
                          </a:blip>
                          <a:srcRect t="15000" r="8304" b="16667"/>
                          <a:stretch>
                            <a:fillRect/>
                          </a:stretch>
                        </pic:blipFill>
                        <pic:spPr bwMode="auto">
                          <a:xfrm>
                            <a:off x="0" y="0"/>
                            <a:ext cx="1912620" cy="588010"/>
                          </a:xfrm>
                          <a:prstGeom prst="rect">
                            <a:avLst/>
                          </a:prstGeom>
                          <a:noFill/>
                          <a:ln w="9525">
                            <a:noFill/>
                            <a:miter lim="800000"/>
                            <a:headEnd/>
                            <a:tailEnd/>
                          </a:ln>
                        </pic:spPr>
                      </pic:pic>
                    </a:graphicData>
                  </a:graphic>
                  <wp14:sizeRelH relativeFrom="margin">
                    <wp14:pctWidth>0</wp14:pctWidth>
                  </wp14:sizeRelH>
                </wp:anchor>
              </w:drawing>
            </w:r>
          </w:p>
          <w:p w14:paraId="14B1DA5F" w14:textId="77777777" w:rsidR="00243238" w:rsidRPr="007C6ACE" w:rsidRDefault="00243238" w:rsidP="00243238">
            <w:pPr>
              <w:tabs>
                <w:tab w:val="left" w:pos="-720"/>
              </w:tabs>
              <w:suppressAutoHyphens/>
              <w:spacing w:line="120" w:lineRule="auto"/>
              <w:rPr>
                <w:rFonts w:cs="Simplified Arabic"/>
              </w:rPr>
            </w:pPr>
          </w:p>
        </w:tc>
      </w:tr>
      <w:tr w:rsidR="00243238" w:rsidRPr="007C6ACE" w14:paraId="0012EA93" w14:textId="77777777" w:rsidTr="00B31B79">
        <w:trPr>
          <w:cantSplit/>
          <w:trHeight w:val="1770"/>
        </w:trPr>
        <w:tc>
          <w:tcPr>
            <w:tcW w:w="4428" w:type="dxa"/>
            <w:tcBorders>
              <w:top w:val="nil"/>
              <w:left w:val="nil"/>
              <w:bottom w:val="single" w:sz="24" w:space="0" w:color="auto"/>
              <w:right w:val="nil"/>
            </w:tcBorders>
          </w:tcPr>
          <w:p w14:paraId="27173811" w14:textId="77777777" w:rsidR="00243238" w:rsidRPr="007C6ACE" w:rsidRDefault="00243238" w:rsidP="00243238">
            <w:pPr>
              <w:spacing w:before="60"/>
              <w:ind w:left="883"/>
              <w:rPr>
                <w:rFonts w:cs="Simplified Arabic"/>
                <w:sz w:val="22"/>
                <w:szCs w:val="22"/>
              </w:rPr>
            </w:pPr>
            <w:r w:rsidRPr="007C6ACE">
              <w:rPr>
                <w:rFonts w:cs="Simplified Arabic"/>
                <w:sz w:val="22"/>
                <w:szCs w:val="22"/>
              </w:rPr>
              <w:t>Distr.</w:t>
            </w:r>
            <w:r>
              <w:rPr>
                <w:rFonts w:cs="Simplified Arabic"/>
                <w:sz w:val="22"/>
                <w:szCs w:val="22"/>
              </w:rPr>
              <w:t>:</w:t>
            </w:r>
            <w:r w:rsidRPr="007C6ACE">
              <w:rPr>
                <w:rFonts w:cs="Simplified Arabic"/>
                <w:sz w:val="22"/>
                <w:szCs w:val="22"/>
              </w:rPr>
              <w:t xml:space="preserve"> </w:t>
            </w:r>
            <w:r>
              <w:rPr>
                <w:rFonts w:cs="Simplified Arabic"/>
                <w:sz w:val="22"/>
                <w:szCs w:val="22"/>
              </w:rPr>
              <w:t>General</w:t>
            </w:r>
          </w:p>
          <w:p w14:paraId="40CEAD15" w14:textId="77777777" w:rsidR="00243238" w:rsidRPr="007C6ACE" w:rsidRDefault="00243238" w:rsidP="00243238">
            <w:pPr>
              <w:ind w:left="883"/>
              <w:rPr>
                <w:rFonts w:eastAsia="MS Mincho" w:cs="Simplified Arabic"/>
                <w:sz w:val="22"/>
                <w:szCs w:val="22"/>
                <w:lang w:eastAsia="ja-JP"/>
              </w:rPr>
            </w:pPr>
            <w:r>
              <w:rPr>
                <w:rFonts w:cs="Simplified Arabic"/>
                <w:sz w:val="22"/>
                <w:szCs w:val="22"/>
              </w:rPr>
              <w:t>19</w:t>
            </w:r>
            <w:r w:rsidRPr="007C6ACE">
              <w:rPr>
                <w:rFonts w:cs="Simplified Arabic"/>
                <w:sz w:val="22"/>
                <w:szCs w:val="22"/>
              </w:rPr>
              <w:t xml:space="preserve"> </w:t>
            </w:r>
            <w:r>
              <w:rPr>
                <w:rFonts w:cs="Simplified Arabic"/>
                <w:sz w:val="22"/>
                <w:szCs w:val="22"/>
              </w:rPr>
              <w:t>February</w:t>
            </w:r>
            <w:r w:rsidRPr="007C6ACE">
              <w:rPr>
                <w:rFonts w:cs="Simplified Arabic"/>
                <w:sz w:val="22"/>
                <w:szCs w:val="22"/>
              </w:rPr>
              <w:t xml:space="preserve"> 202</w:t>
            </w:r>
            <w:r>
              <w:rPr>
                <w:rFonts w:cs="Simplified Arabic"/>
                <w:sz w:val="22"/>
                <w:szCs w:val="22"/>
              </w:rPr>
              <w:t>6</w:t>
            </w:r>
          </w:p>
          <w:p w14:paraId="53D2CE5A" w14:textId="77777777" w:rsidR="00243238" w:rsidRPr="007C6ACE" w:rsidRDefault="00243238" w:rsidP="00243238">
            <w:pPr>
              <w:pStyle w:val="Heading5"/>
              <w:tabs>
                <w:tab w:val="left" w:pos="-720"/>
              </w:tabs>
              <w:suppressAutoHyphens/>
              <w:bidi w:val="0"/>
              <w:spacing w:before="0" w:after="0"/>
              <w:ind w:left="883"/>
              <w:rPr>
                <w:rFonts w:ascii="Times New Roman" w:hAnsi="Times New Roman"/>
                <w:b w:val="0"/>
                <w:bCs w:val="0"/>
                <w:szCs w:val="22"/>
                <w:lang w:eastAsia="en-US"/>
              </w:rPr>
            </w:pPr>
            <w:r w:rsidRPr="007C6ACE">
              <w:rPr>
                <w:rFonts w:ascii="Times New Roman" w:hAnsi="Times New Roman"/>
                <w:b w:val="0"/>
                <w:bCs w:val="0"/>
                <w:szCs w:val="22"/>
                <w:lang w:eastAsia="en-US"/>
              </w:rPr>
              <w:t>Arabic</w:t>
            </w:r>
          </w:p>
          <w:p w14:paraId="594336B9" w14:textId="77777777" w:rsidR="00243238" w:rsidRPr="007C6ACE" w:rsidRDefault="00243238" w:rsidP="00243238">
            <w:pPr>
              <w:tabs>
                <w:tab w:val="left" w:pos="-720"/>
              </w:tabs>
              <w:suppressAutoHyphens/>
              <w:spacing w:after="40"/>
              <w:ind w:left="883"/>
              <w:rPr>
                <w:rFonts w:cs="Simplified Arabic"/>
                <w:sz w:val="22"/>
                <w:szCs w:val="22"/>
              </w:rPr>
            </w:pPr>
            <w:r w:rsidRPr="007C6ACE">
              <w:rPr>
                <w:rFonts w:cs="Simplified Arabic"/>
                <w:sz w:val="22"/>
                <w:szCs w:val="22"/>
              </w:rPr>
              <w:t>Original</w:t>
            </w:r>
            <w:r>
              <w:rPr>
                <w:rFonts w:cs="Simplified Arabic"/>
                <w:sz w:val="22"/>
                <w:szCs w:val="22"/>
              </w:rPr>
              <w:t>:</w:t>
            </w:r>
            <w:r w:rsidRPr="007C6ACE">
              <w:rPr>
                <w:rFonts w:cs="Simplified Arabic"/>
                <w:sz w:val="22"/>
                <w:szCs w:val="22"/>
              </w:rPr>
              <w:t xml:space="preserve"> English </w:t>
            </w:r>
          </w:p>
        </w:tc>
        <w:tc>
          <w:tcPr>
            <w:tcW w:w="5220" w:type="dxa"/>
            <w:gridSpan w:val="3"/>
            <w:tcBorders>
              <w:top w:val="nil"/>
              <w:left w:val="nil"/>
              <w:bottom w:val="single" w:sz="24" w:space="0" w:color="auto"/>
              <w:right w:val="nil"/>
            </w:tcBorders>
          </w:tcPr>
          <w:p w14:paraId="029743DB" w14:textId="77777777" w:rsidR="00243238" w:rsidRPr="007C6ACE" w:rsidRDefault="00243238" w:rsidP="00243238">
            <w:pPr>
              <w:tabs>
                <w:tab w:val="left" w:pos="-720"/>
              </w:tabs>
              <w:suppressAutoHyphens/>
              <w:spacing w:before="120"/>
              <w:jc w:val="both"/>
              <w:rPr>
                <w:rFonts w:cs="Simplified Arabic"/>
                <w:rtl/>
              </w:rPr>
            </w:pPr>
            <w:r w:rsidRPr="007C6ACE">
              <w:rPr>
                <w:rFonts w:cs="Simplified Arabic"/>
                <w:b/>
                <w:bCs/>
                <w:noProof/>
                <w:sz w:val="36"/>
                <w:szCs w:val="36"/>
                <w:rtl/>
                <w:lang w:val="en-GB" w:eastAsia="en-GB"/>
              </w:rPr>
              <w:drawing>
                <wp:anchor distT="0" distB="0" distL="114300" distR="114300" simplePos="0" relativeHeight="251659264" behindDoc="0" locked="0" layoutInCell="1" allowOverlap="1" wp14:anchorId="44A77EB4" wp14:editId="68B49B67">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3"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70BDBDDA" w14:textId="77777777" w:rsidR="00243238" w:rsidRPr="007C6ACE" w:rsidRDefault="00243238" w:rsidP="00243238">
      <w:pPr>
        <w:bidi/>
        <w:ind w:left="562" w:hanging="562"/>
        <w:rPr>
          <w:rFonts w:cs="Simplified Arabic"/>
          <w:b/>
          <w:bCs/>
          <w:rtl/>
          <w:lang w:bidi="ar-EG"/>
        </w:rPr>
      </w:pPr>
      <w:r w:rsidRPr="007C6ACE">
        <w:rPr>
          <w:rFonts w:cs="Simplified Arabic"/>
          <w:b/>
          <w:bCs/>
          <w:rtl/>
        </w:rPr>
        <w:t xml:space="preserve">الهيئة الفرعية </w:t>
      </w:r>
      <w:r w:rsidRPr="007C6ACE">
        <w:rPr>
          <w:rFonts w:cs="Simplified Arabic" w:hint="cs"/>
          <w:b/>
          <w:bCs/>
          <w:rtl/>
        </w:rPr>
        <w:t>للتنفيذ</w:t>
      </w:r>
    </w:p>
    <w:p w14:paraId="3A294ABA" w14:textId="77777777" w:rsidR="00243238" w:rsidRPr="007C6ACE" w:rsidRDefault="00243238" w:rsidP="00243238">
      <w:pPr>
        <w:bidi/>
        <w:ind w:left="562" w:hanging="562"/>
        <w:rPr>
          <w:rFonts w:cs="Simplified Arabic"/>
          <w:b/>
          <w:bCs/>
          <w:rtl/>
          <w:lang w:bidi="ar-EG"/>
        </w:rPr>
      </w:pPr>
      <w:r w:rsidRPr="007C6ACE">
        <w:rPr>
          <w:rFonts w:cs="Simplified Arabic"/>
          <w:b/>
          <w:bCs/>
          <w:rtl/>
        </w:rPr>
        <w:t xml:space="preserve">الاجتماع </w:t>
      </w:r>
      <w:r w:rsidRPr="007C6ACE">
        <w:rPr>
          <w:rFonts w:cs="Simplified Arabic" w:hint="cs"/>
          <w:b/>
          <w:bCs/>
          <w:rtl/>
        </w:rPr>
        <w:t>السادس</w:t>
      </w:r>
    </w:p>
    <w:p w14:paraId="5D24981C" w14:textId="77777777" w:rsidR="00243238" w:rsidRPr="007C6ACE" w:rsidRDefault="00243238" w:rsidP="00243238">
      <w:pPr>
        <w:bidi/>
        <w:ind w:left="562" w:hanging="562"/>
        <w:rPr>
          <w:rFonts w:cs="Simplified Arabic"/>
          <w:lang w:bidi="ar-EG"/>
        </w:rPr>
      </w:pPr>
      <w:r w:rsidRPr="007C6ACE">
        <w:rPr>
          <w:rFonts w:cs="Simplified Arabic" w:hint="cs"/>
          <w:rtl/>
        </w:rPr>
        <w:t>روما، 16-19 فبراير/شباط 2026</w:t>
      </w:r>
    </w:p>
    <w:p w14:paraId="5FEC6281" w14:textId="4FF7641D" w:rsidR="00243238" w:rsidRPr="007C6ACE" w:rsidRDefault="00243238" w:rsidP="00243238">
      <w:pPr>
        <w:bidi/>
        <w:ind w:left="562" w:hanging="562"/>
        <w:rPr>
          <w:rFonts w:cs="Simplified Arabic"/>
          <w:rtl/>
          <w:lang w:val="en-US" w:bidi="ar-EG"/>
        </w:rPr>
      </w:pPr>
      <w:r w:rsidRPr="007C6ACE">
        <w:rPr>
          <w:rFonts w:cs="Simplified Arabic" w:hint="cs"/>
          <w:rtl/>
          <w:lang w:val="en-US" w:bidi="ar-EG"/>
        </w:rPr>
        <w:t xml:space="preserve">البند </w:t>
      </w:r>
      <w:r w:rsidR="00CC01F4">
        <w:rPr>
          <w:rFonts w:cs="Simplified Arabic"/>
          <w:lang w:val="en-US" w:bidi="ar-EG"/>
        </w:rPr>
        <w:t>6</w:t>
      </w:r>
      <w:r w:rsidRPr="007C6ACE">
        <w:rPr>
          <w:rFonts w:cs="Simplified Arabic" w:hint="cs"/>
          <w:rtl/>
          <w:lang w:val="en-US" w:bidi="ar-EG"/>
        </w:rPr>
        <w:t xml:space="preserve"> من جدول الأعمال</w:t>
      </w:r>
    </w:p>
    <w:p w14:paraId="70C3B7AB" w14:textId="7629D807" w:rsidR="003F5E56" w:rsidRDefault="003F5E56" w:rsidP="00186785">
      <w:pPr>
        <w:bidi/>
        <w:ind w:left="562" w:hanging="562"/>
        <w:rPr>
          <w:rFonts w:cs="Simplified Arabic"/>
          <w:b/>
          <w:bCs/>
          <w:lang w:val="en-US" w:bidi="ar-EG"/>
        </w:rPr>
      </w:pPr>
      <w:r w:rsidRPr="003F5E56">
        <w:rPr>
          <w:rFonts w:cs="Simplified Arabic"/>
          <w:b/>
          <w:bCs/>
          <w:rtl/>
          <w:lang w:val="en-US" w:bidi="ar-EG"/>
        </w:rPr>
        <w:t>بناء القدرات وتنميتها والتعاون التقني والعلمي</w:t>
      </w:r>
    </w:p>
    <w:p w14:paraId="2E169081" w14:textId="77777777" w:rsidR="00186785" w:rsidRPr="003F5E56" w:rsidRDefault="00186785" w:rsidP="00186785">
      <w:pPr>
        <w:keepNext/>
        <w:keepLines/>
        <w:bidi/>
        <w:spacing w:line="120" w:lineRule="auto"/>
        <w:jc w:val="both"/>
        <w:rPr>
          <w:rFonts w:cs="Simplified Arabic"/>
          <w:b/>
          <w:bCs/>
          <w:rtl/>
          <w:lang w:val="en-US" w:bidi="ar-EG"/>
        </w:rPr>
      </w:pPr>
    </w:p>
    <w:p w14:paraId="4AC44B1E" w14:textId="77777777" w:rsidR="00186785" w:rsidRDefault="00186785" w:rsidP="00186785">
      <w:pPr>
        <w:keepNext/>
        <w:keepLines/>
        <w:bidi/>
        <w:spacing w:after="120" w:line="216" w:lineRule="auto"/>
        <w:ind w:left="567"/>
        <w:rPr>
          <w:rFonts w:cs="Simplified Arabic"/>
          <w:b/>
          <w:bCs/>
          <w:szCs w:val="28"/>
          <w:rtl/>
          <w:lang w:bidi="ar-EG"/>
        </w:rPr>
      </w:pPr>
      <w:r>
        <w:rPr>
          <w:rFonts w:cs="Simplified Arabic" w:hint="cs"/>
          <w:b/>
          <w:bCs/>
          <w:szCs w:val="28"/>
          <w:rtl/>
          <w:lang w:bidi="ar-EG"/>
        </w:rPr>
        <w:t>توصية اعتمدتها الهيئة الفرعية للتنفيذ في 19 فبراير/شباط 2026</w:t>
      </w:r>
    </w:p>
    <w:p w14:paraId="6F701091" w14:textId="0B0B6B71" w:rsidR="005A34A0" w:rsidRPr="00186785" w:rsidRDefault="00186785" w:rsidP="00186785">
      <w:pPr>
        <w:keepNext/>
        <w:keepLines/>
        <w:kinsoku w:val="0"/>
        <w:overflowPunct w:val="0"/>
        <w:autoSpaceDE w:val="0"/>
        <w:autoSpaceDN w:val="0"/>
        <w:bidi/>
        <w:adjustRightInd w:val="0"/>
        <w:snapToGrid w:val="0"/>
        <w:spacing w:after="120" w:line="216" w:lineRule="auto"/>
        <w:ind w:left="720"/>
        <w:jc w:val="both"/>
        <w:rPr>
          <w:rFonts w:eastAsia="MS Mincho" w:cs="Simplified Arabic"/>
          <w:b/>
          <w:bCs/>
          <w:rtl/>
          <w:lang w:val="en-GB" w:eastAsia="en-US"/>
        </w:rPr>
      </w:pPr>
      <w:r>
        <w:rPr>
          <w:rFonts w:eastAsia="MS Mincho" w:cs="Simplified Arabic" w:hint="cs"/>
          <w:b/>
          <w:bCs/>
          <w:rtl/>
          <w:lang w:val="en-US" w:eastAsia="en-US" w:bidi="ar-EG"/>
        </w:rPr>
        <w:t>6/5-</w:t>
      </w:r>
      <w:r>
        <w:rPr>
          <w:rFonts w:eastAsia="MS Mincho" w:cs="Simplified Arabic"/>
          <w:b/>
          <w:bCs/>
          <w:rtl/>
          <w:lang w:val="en-US" w:eastAsia="en-US" w:bidi="ar-EG"/>
        </w:rPr>
        <w:tab/>
      </w:r>
      <w:r w:rsidR="005A34A0" w:rsidRPr="00186785">
        <w:rPr>
          <w:rFonts w:eastAsia="MS Mincho" w:cs="Simplified Arabic"/>
          <w:b/>
          <w:bCs/>
          <w:rtl/>
          <w:lang w:val="en-GB" w:eastAsia="en-US"/>
        </w:rPr>
        <w:t>بناء القدرات وتنميتها والتعاون التقني والعلمي</w:t>
      </w:r>
    </w:p>
    <w:p w14:paraId="6EB45D1F" w14:textId="6F7C28AC" w:rsidR="00F82652" w:rsidRDefault="00F82652" w:rsidP="00186785">
      <w:pPr>
        <w:pStyle w:val="ListParagraph"/>
        <w:tabs>
          <w:tab w:val="right" w:pos="1350"/>
          <w:tab w:val="left" w:pos="1440"/>
        </w:tabs>
        <w:bidi/>
        <w:spacing w:after="120" w:line="216" w:lineRule="auto"/>
        <w:ind w:left="1260"/>
        <w:contextualSpacing w:val="0"/>
        <w:jc w:val="both"/>
        <w:rPr>
          <w:rFonts w:eastAsia="MS Mincho" w:cs="Simplified Arabic"/>
          <w:i/>
          <w:iCs/>
          <w:rtl/>
          <w:lang w:val="en-US"/>
        </w:rPr>
      </w:pPr>
      <w:r w:rsidRPr="00F82652">
        <w:rPr>
          <w:rFonts w:eastAsia="MS Mincho" w:cs="Simplified Arabic" w:hint="cs"/>
          <w:i/>
          <w:iCs/>
          <w:rtl/>
          <w:lang w:val="en-US"/>
        </w:rPr>
        <w:t xml:space="preserve">إن </w:t>
      </w:r>
      <w:r w:rsidRPr="00F82652">
        <w:rPr>
          <w:rFonts w:eastAsia="MS Mincho" w:cs="Simplified Arabic"/>
          <w:i/>
          <w:iCs/>
          <w:rtl/>
          <w:lang w:val="en-US"/>
        </w:rPr>
        <w:t>الهيئة الفرعية</w:t>
      </w:r>
      <w:r w:rsidR="002020DF">
        <w:rPr>
          <w:rFonts w:eastAsia="MS Mincho" w:cs="Simplified Arabic" w:hint="cs"/>
          <w:i/>
          <w:iCs/>
          <w:rtl/>
          <w:lang w:val="en-US"/>
        </w:rPr>
        <w:t xml:space="preserve"> للتنفيذ</w:t>
      </w:r>
    </w:p>
    <w:p w14:paraId="57677CC1" w14:textId="203FEF43" w:rsidR="00F82652" w:rsidRDefault="00F60F95" w:rsidP="00186785">
      <w:pPr>
        <w:pStyle w:val="ListParagraph"/>
        <w:tabs>
          <w:tab w:val="left" w:pos="1280"/>
          <w:tab w:val="right" w:pos="1350"/>
        </w:tabs>
        <w:bidi/>
        <w:spacing w:after="120" w:line="216" w:lineRule="auto"/>
        <w:ind w:left="1260"/>
        <w:contextualSpacing w:val="0"/>
        <w:jc w:val="both"/>
        <w:rPr>
          <w:rFonts w:eastAsia="MS Mincho" w:cs="Simplified Arabic"/>
          <w:rtl/>
          <w:lang w:val="en-US"/>
        </w:rPr>
      </w:pPr>
      <w:r>
        <w:rPr>
          <w:rFonts w:eastAsia="MS Mincho" w:cs="Simplified Arabic" w:hint="cs"/>
          <w:i/>
          <w:iCs/>
          <w:rtl/>
          <w:lang w:val="en-US"/>
        </w:rPr>
        <w:t>توصي</w:t>
      </w:r>
      <w:r w:rsidRPr="00F60F95">
        <w:rPr>
          <w:rFonts w:eastAsia="MS Mincho" w:cs="Simplified Arabic"/>
          <w:rtl/>
          <w:lang w:val="en-US"/>
        </w:rPr>
        <w:t xml:space="preserve"> بأن </w:t>
      </w:r>
      <w:r>
        <w:rPr>
          <w:rFonts w:eastAsia="MS Mincho" w:cs="Simplified Arabic" w:hint="cs"/>
          <w:rtl/>
          <w:lang w:val="en-US"/>
        </w:rPr>
        <w:t>يعتمد</w:t>
      </w:r>
      <w:r w:rsidRPr="00F60F95">
        <w:rPr>
          <w:rFonts w:eastAsia="MS Mincho" w:cs="Simplified Arabic"/>
          <w:rtl/>
          <w:lang w:val="en-US"/>
        </w:rPr>
        <w:t xml:space="preserve"> مؤتمر الأطراف، في اجتماعه السابع عشر، عناصر </w:t>
      </w:r>
      <w:r>
        <w:rPr>
          <w:rFonts w:eastAsia="MS Mincho" w:cs="Simplified Arabic" w:hint="cs"/>
          <w:rtl/>
          <w:lang w:val="en-US"/>
        </w:rPr>
        <w:t>مقرر</w:t>
      </w:r>
      <w:r w:rsidR="00051E00">
        <w:rPr>
          <w:rStyle w:val="FootnoteReference"/>
        </w:rPr>
        <w:footnoteReference w:id="1"/>
      </w:r>
      <w:r w:rsidR="00051E00">
        <w:rPr>
          <w:rFonts w:eastAsia="MS Mincho" w:cs="Simplified Arabic" w:hint="cs"/>
          <w:rtl/>
          <w:lang w:val="en-US"/>
        </w:rPr>
        <w:t xml:space="preserve"> </w:t>
      </w:r>
      <w:r>
        <w:rPr>
          <w:rFonts w:eastAsia="MS Mincho" w:cs="Simplified Arabic" w:hint="cs"/>
          <w:rtl/>
          <w:lang w:val="en-US"/>
        </w:rPr>
        <w:t>على غرار ما يلي:</w:t>
      </w:r>
    </w:p>
    <w:p w14:paraId="3D4EE7BB" w14:textId="67619345" w:rsidR="00F60F95" w:rsidRDefault="00F60F95" w:rsidP="00186785">
      <w:pPr>
        <w:pStyle w:val="ListParagraph"/>
        <w:tabs>
          <w:tab w:val="left" w:pos="1280"/>
        </w:tabs>
        <w:bidi/>
        <w:spacing w:after="120" w:line="216" w:lineRule="auto"/>
        <w:ind w:left="1620"/>
        <w:contextualSpacing w:val="0"/>
        <w:jc w:val="both"/>
        <w:rPr>
          <w:rFonts w:eastAsia="MS Mincho" w:cs="Simplified Arabic"/>
          <w:i/>
          <w:iCs/>
          <w:rtl/>
          <w:lang w:val="en-US"/>
        </w:rPr>
      </w:pPr>
      <w:r>
        <w:rPr>
          <w:rFonts w:eastAsia="MS Mincho" w:cs="Simplified Arabic" w:hint="cs"/>
          <w:i/>
          <w:iCs/>
          <w:rtl/>
          <w:lang w:val="en-US"/>
        </w:rPr>
        <w:t>إن مؤتمر الأطراف،</w:t>
      </w:r>
    </w:p>
    <w:p w14:paraId="21931CBB" w14:textId="462B60B1" w:rsidR="00F60F95" w:rsidRPr="00AB2DC3" w:rsidRDefault="00C4036F" w:rsidP="00F85D5D">
      <w:pPr>
        <w:pStyle w:val="ListParagraph"/>
        <w:tabs>
          <w:tab w:val="left" w:pos="1280"/>
        </w:tabs>
        <w:bidi/>
        <w:spacing w:after="120" w:line="216" w:lineRule="auto"/>
        <w:ind w:left="1440"/>
        <w:contextualSpacing w:val="0"/>
        <w:jc w:val="both"/>
        <w:rPr>
          <w:rFonts w:eastAsia="MS Mincho" w:cs="Simplified Arabic"/>
          <w:lang w:val="en-US"/>
        </w:rPr>
      </w:pPr>
      <w:r>
        <w:rPr>
          <w:rFonts w:eastAsia="MS Mincho" w:cs="Simplified Arabic"/>
          <w:i/>
          <w:iCs/>
          <w:rtl/>
          <w:lang w:val="en-US"/>
        </w:rPr>
        <w:tab/>
      </w:r>
      <w:r w:rsidR="00F60F95" w:rsidRPr="00AB2DC3">
        <w:rPr>
          <w:rFonts w:eastAsia="MS Mincho" w:cs="Simplified Arabic"/>
          <w:i/>
          <w:iCs/>
          <w:rtl/>
          <w:lang w:val="en-US"/>
        </w:rPr>
        <w:t xml:space="preserve">إذ </w:t>
      </w:r>
      <w:r w:rsidR="00AB2DC3">
        <w:rPr>
          <w:rFonts w:eastAsia="MS Mincho" w:cs="Simplified Arabic" w:hint="cs"/>
          <w:i/>
          <w:iCs/>
          <w:rtl/>
          <w:lang w:val="en-US"/>
        </w:rPr>
        <w:t>يشير</w:t>
      </w:r>
      <w:r w:rsidR="00F60F95" w:rsidRPr="00AB2DC3">
        <w:rPr>
          <w:rFonts w:eastAsia="MS Mincho" w:cs="Simplified Arabic"/>
          <w:rtl/>
          <w:lang w:val="en-US"/>
        </w:rPr>
        <w:t xml:space="preserve"> إلى </w:t>
      </w:r>
      <w:r w:rsidR="002F6A08">
        <w:rPr>
          <w:rFonts w:eastAsia="MS Mincho" w:cs="Simplified Arabic" w:hint="cs"/>
          <w:rtl/>
          <w:lang w:val="en-US"/>
        </w:rPr>
        <w:t>مقرريه</w:t>
      </w:r>
      <w:r w:rsidR="00F60F95" w:rsidRPr="00AB2DC3">
        <w:rPr>
          <w:rFonts w:eastAsia="MS Mincho" w:cs="Simplified Arabic"/>
          <w:rtl/>
          <w:lang w:val="en-US"/>
        </w:rPr>
        <w:t xml:space="preserve"> </w:t>
      </w:r>
      <w:hyperlink r:id="rId14" w:history="1">
        <w:r w:rsidR="00F60F95" w:rsidRPr="005954CA">
          <w:rPr>
            <w:rStyle w:val="Hyperlink"/>
            <w:rFonts w:eastAsia="MS Mincho" w:cs="Simplified Arabic"/>
            <w:rtl/>
            <w:lang w:val="en-US"/>
          </w:rPr>
          <w:t>15/8</w:t>
        </w:r>
      </w:hyperlink>
      <w:r w:rsidR="00F60F95" w:rsidRPr="00AB2DC3">
        <w:rPr>
          <w:rFonts w:eastAsia="MS Mincho" w:cs="Simplified Arabic"/>
          <w:rtl/>
          <w:lang w:val="en-US"/>
        </w:rPr>
        <w:t xml:space="preserve"> </w:t>
      </w:r>
      <w:r w:rsidR="005954CA">
        <w:rPr>
          <w:rFonts w:eastAsia="MS Mincho" w:cs="Simplified Arabic" w:hint="cs"/>
          <w:rtl/>
          <w:lang w:val="en-US"/>
        </w:rPr>
        <w:t>المؤرخ</w:t>
      </w:r>
      <w:r w:rsidR="00F60F95" w:rsidRPr="00AB2DC3">
        <w:rPr>
          <w:rFonts w:eastAsia="MS Mincho" w:cs="Simplified Arabic"/>
          <w:rtl/>
          <w:lang w:val="en-US"/>
        </w:rPr>
        <w:t xml:space="preserve"> 19 ديسمبر</w:t>
      </w:r>
      <w:r w:rsidR="005954CA">
        <w:rPr>
          <w:rFonts w:eastAsia="MS Mincho" w:cs="Simplified Arabic" w:hint="cs"/>
          <w:rtl/>
          <w:lang w:val="en-US"/>
        </w:rPr>
        <w:t>/كانون الأول</w:t>
      </w:r>
      <w:r w:rsidR="00F60F95" w:rsidRPr="00AB2DC3">
        <w:rPr>
          <w:rFonts w:eastAsia="MS Mincho" w:cs="Simplified Arabic"/>
          <w:rtl/>
          <w:lang w:val="en-US"/>
        </w:rPr>
        <w:t xml:space="preserve"> 2022 </w:t>
      </w:r>
      <w:r w:rsidR="005954CA">
        <w:rPr>
          <w:rFonts w:eastAsia="MS Mincho" w:cs="Simplified Arabic" w:hint="cs"/>
          <w:rtl/>
          <w:lang w:val="en-US"/>
        </w:rPr>
        <w:t>و</w:t>
      </w:r>
      <w:hyperlink r:id="rId15" w:history="1">
        <w:r w:rsidR="00F60F95" w:rsidRPr="00FE2D32">
          <w:rPr>
            <w:rStyle w:val="Hyperlink"/>
            <w:rFonts w:eastAsia="MS Mincho" w:cs="Simplified Arabic"/>
            <w:rtl/>
            <w:lang w:val="en-US"/>
          </w:rPr>
          <w:t>16/3</w:t>
        </w:r>
      </w:hyperlink>
      <w:r w:rsidR="00F60F95" w:rsidRPr="00AB2DC3">
        <w:rPr>
          <w:rFonts w:eastAsia="MS Mincho" w:cs="Simplified Arabic"/>
          <w:rtl/>
          <w:lang w:val="en-US"/>
        </w:rPr>
        <w:t xml:space="preserve"> </w:t>
      </w:r>
      <w:r w:rsidR="005954CA">
        <w:rPr>
          <w:rFonts w:eastAsia="MS Mincho" w:cs="Simplified Arabic" w:hint="cs"/>
          <w:rtl/>
          <w:lang w:val="en-US"/>
        </w:rPr>
        <w:t>المؤرخ</w:t>
      </w:r>
      <w:r w:rsidR="00F60F95" w:rsidRPr="00AB2DC3">
        <w:rPr>
          <w:rFonts w:eastAsia="MS Mincho" w:cs="Simplified Arabic"/>
          <w:rtl/>
          <w:lang w:val="en-US"/>
        </w:rPr>
        <w:t xml:space="preserve"> 1 نوفمبر</w:t>
      </w:r>
      <w:r w:rsidR="005954CA">
        <w:rPr>
          <w:rFonts w:eastAsia="MS Mincho" w:cs="Simplified Arabic" w:hint="cs"/>
          <w:rtl/>
          <w:lang w:val="en-US"/>
        </w:rPr>
        <w:t>/تشرين الثاني</w:t>
      </w:r>
      <w:r w:rsidR="00F60F95" w:rsidRPr="00AB2DC3">
        <w:rPr>
          <w:rFonts w:eastAsia="MS Mincho" w:cs="Simplified Arabic"/>
          <w:rtl/>
          <w:lang w:val="en-US"/>
        </w:rPr>
        <w:t xml:space="preserve"> 2024،</w:t>
      </w:r>
    </w:p>
    <w:p w14:paraId="46160E7F" w14:textId="0DD39F29" w:rsidR="00F60F95" w:rsidRPr="00074A5B" w:rsidRDefault="00C4036F" w:rsidP="00F85D5D">
      <w:pPr>
        <w:pStyle w:val="ListParagraph"/>
        <w:tabs>
          <w:tab w:val="left" w:pos="1280"/>
        </w:tabs>
        <w:bidi/>
        <w:spacing w:after="120" w:line="216" w:lineRule="auto"/>
        <w:ind w:left="1620"/>
        <w:contextualSpacing w:val="0"/>
        <w:jc w:val="both"/>
        <w:rPr>
          <w:rFonts w:eastAsia="MS Mincho" w:cs="Simplified Arabic"/>
          <w:rtl/>
          <w:lang w:val="en-US"/>
        </w:rPr>
      </w:pPr>
      <w:r>
        <w:rPr>
          <w:rFonts w:eastAsia="MS Mincho" w:cs="Simplified Arabic"/>
          <w:i/>
          <w:iCs/>
          <w:rtl/>
          <w:lang w:val="en-US"/>
        </w:rPr>
        <w:tab/>
      </w:r>
      <w:r w:rsidR="00F60F95" w:rsidRPr="00074A5B">
        <w:rPr>
          <w:rFonts w:eastAsia="MS Mincho" w:cs="Simplified Arabic"/>
          <w:i/>
          <w:iCs/>
          <w:rtl/>
          <w:lang w:val="en-US"/>
        </w:rPr>
        <w:t xml:space="preserve">وإذ </w:t>
      </w:r>
      <w:r w:rsidR="00FE2D32" w:rsidRPr="00074A5B">
        <w:rPr>
          <w:rFonts w:eastAsia="MS Mincho" w:cs="Simplified Arabic" w:hint="cs"/>
          <w:i/>
          <w:iCs/>
          <w:rtl/>
          <w:lang w:val="en-US"/>
        </w:rPr>
        <w:t>يحيط علما مع التقدير</w:t>
      </w:r>
      <w:r w:rsidR="00FE2D32" w:rsidRPr="00074A5B">
        <w:rPr>
          <w:rFonts w:eastAsia="MS Mincho" w:cs="Simplified Arabic" w:hint="cs"/>
          <w:rtl/>
          <w:lang w:val="en-US"/>
        </w:rPr>
        <w:t xml:space="preserve"> بالأعمال التي اضطلع بها </w:t>
      </w:r>
      <w:r w:rsidR="00F60F95" w:rsidRPr="00074A5B">
        <w:rPr>
          <w:rFonts w:eastAsia="MS Mincho" w:cs="Simplified Arabic"/>
          <w:rtl/>
          <w:lang w:val="en-US"/>
        </w:rPr>
        <w:t xml:space="preserve">الفريق الاستشاري غير الرسمي المعني بالتعاون التقني والعلمي خلال </w:t>
      </w:r>
      <w:r w:rsidR="00057D51" w:rsidRPr="00074A5B">
        <w:rPr>
          <w:rFonts w:eastAsia="MS Mincho" w:cs="Simplified Arabic" w:hint="cs"/>
          <w:rtl/>
          <w:lang w:val="en-US"/>
        </w:rPr>
        <w:t xml:space="preserve">الفترة الممتدة </w:t>
      </w:r>
      <w:r w:rsidR="00F60F95" w:rsidRPr="00074A5B">
        <w:rPr>
          <w:rFonts w:eastAsia="MS Mincho" w:cs="Simplified Arabic"/>
          <w:rtl/>
          <w:lang w:val="en-US"/>
        </w:rPr>
        <w:t>بين الدورات،</w:t>
      </w:r>
    </w:p>
    <w:p w14:paraId="40BEFA76" w14:textId="68C734AA" w:rsidR="00D32610" w:rsidRDefault="00D32610" w:rsidP="00034240">
      <w:pPr>
        <w:numPr>
          <w:ilvl w:val="0"/>
          <w:numId w:val="17"/>
        </w:numPr>
        <w:bidi/>
        <w:spacing w:after="120" w:line="216" w:lineRule="auto"/>
        <w:ind w:left="1138" w:firstLine="567"/>
        <w:jc w:val="both"/>
        <w:rPr>
          <w:rFonts w:eastAsia="MS Mincho" w:cs="Simplified Arabic"/>
        </w:rPr>
      </w:pPr>
      <w:r w:rsidRPr="00D32610">
        <w:rPr>
          <w:rFonts w:eastAsia="MS Mincho" w:cs="Simplified Arabic"/>
          <w:i/>
          <w:iCs/>
          <w:rtl/>
        </w:rPr>
        <w:t>يحيط علما</w:t>
      </w:r>
      <w:r w:rsidRPr="00D32610">
        <w:rPr>
          <w:rFonts w:eastAsia="MS Mincho" w:cs="Simplified Arabic"/>
          <w:rtl/>
        </w:rPr>
        <w:t xml:space="preserve"> بتقرير </w:t>
      </w:r>
      <w:r w:rsidR="00354772">
        <w:rPr>
          <w:rFonts w:eastAsia="MS Mincho" w:cs="Simplified Arabic" w:hint="cs"/>
          <w:rtl/>
        </w:rPr>
        <w:t>الفريق</w:t>
      </w:r>
      <w:r w:rsidRPr="00D32610">
        <w:rPr>
          <w:rFonts w:eastAsia="MS Mincho" w:cs="Simplified Arabic"/>
          <w:rtl/>
        </w:rPr>
        <w:t xml:space="preserve"> الاستشاري غير الرسمي المعني بالتعاون التقني والعلمي بشأن اجتماع</w:t>
      </w:r>
      <w:r w:rsidR="00354772">
        <w:rPr>
          <w:rFonts w:eastAsia="MS Mincho" w:cs="Simplified Arabic" w:hint="cs"/>
          <w:rtl/>
        </w:rPr>
        <w:t xml:space="preserve">ه </w:t>
      </w:r>
      <w:r w:rsidRPr="00D32610">
        <w:rPr>
          <w:rFonts w:eastAsia="MS Mincho" w:cs="Simplified Arabic"/>
          <w:rtl/>
        </w:rPr>
        <w:t>الخامس؛</w:t>
      </w:r>
      <w:r w:rsidR="00051E00">
        <w:rPr>
          <w:rStyle w:val="FootnoteReference"/>
          <w:rFonts w:eastAsiaTheme="majorEastAsia"/>
        </w:rPr>
        <w:footnoteReference w:id="2"/>
      </w:r>
      <w:r w:rsidR="00B95AFF">
        <w:rPr>
          <w:rFonts w:eastAsia="MS Mincho" w:cs="Simplified Arabic" w:hint="cs"/>
          <w:rtl/>
        </w:rPr>
        <w:t xml:space="preserve"> </w:t>
      </w:r>
      <w:r w:rsidR="00B95AFF" w:rsidRPr="00B95AFF">
        <w:rPr>
          <w:rFonts w:eastAsia="MS Mincho" w:cs="Simplified Arabic"/>
          <w:rtl/>
        </w:rPr>
        <w:t xml:space="preserve">مع ملاحظة القيود التي واجهها </w:t>
      </w:r>
      <w:r w:rsidR="00B95AFF">
        <w:rPr>
          <w:rFonts w:eastAsia="MS Mincho" w:cs="Simplified Arabic" w:hint="cs"/>
          <w:rtl/>
        </w:rPr>
        <w:t>الفرريق</w:t>
      </w:r>
      <w:r w:rsidR="00B95AFF" w:rsidRPr="00B95AFF">
        <w:rPr>
          <w:rFonts w:eastAsia="MS Mincho" w:cs="Simplified Arabic"/>
          <w:rtl/>
        </w:rPr>
        <w:t xml:space="preserve"> في تحديد الخيارات المناسبة لمعالجة </w:t>
      </w:r>
      <w:r w:rsidR="002873B0">
        <w:rPr>
          <w:rFonts w:eastAsia="MS Mincho" w:cs="Simplified Arabic" w:hint="cs"/>
          <w:rtl/>
        </w:rPr>
        <w:t>ال</w:t>
      </w:r>
      <w:r w:rsidR="00B95AFF" w:rsidRPr="00B95AFF">
        <w:rPr>
          <w:rFonts w:eastAsia="MS Mincho" w:cs="Simplified Arabic"/>
          <w:rtl/>
        </w:rPr>
        <w:t>فجوات</w:t>
      </w:r>
      <w:r w:rsidR="002873B0">
        <w:rPr>
          <w:rFonts w:eastAsia="MS Mincho" w:cs="Simplified Arabic" w:hint="cs"/>
          <w:rtl/>
        </w:rPr>
        <w:t xml:space="preserve"> في</w:t>
      </w:r>
      <w:r w:rsidR="00B95AFF" w:rsidRPr="00B95AFF">
        <w:rPr>
          <w:rFonts w:eastAsia="MS Mincho" w:cs="Simplified Arabic"/>
          <w:rtl/>
        </w:rPr>
        <w:t xml:space="preserve"> القدرات</w:t>
      </w:r>
      <w:r w:rsidR="00C259DB">
        <w:rPr>
          <w:rFonts w:eastAsia="MS Mincho" w:cs="Simplified Arabic" w:hint="cs"/>
          <w:rtl/>
          <w:lang w:bidi="ar-EG"/>
        </w:rPr>
        <w:t xml:space="preserve">، ولا سيما </w:t>
      </w:r>
      <w:r w:rsidR="00C259DB" w:rsidRPr="00C259DB">
        <w:rPr>
          <w:rFonts w:eastAsia="MS Mincho" w:cs="Simplified Arabic"/>
          <w:rtl/>
          <w:lang w:bidi="ar-EG"/>
        </w:rPr>
        <w:t>بالنسبة للدول النامية التي تواجه قيودا كبيرة على القدرات</w:t>
      </w:r>
      <w:r w:rsidR="00B95AFF" w:rsidRPr="00B95AFF">
        <w:rPr>
          <w:rFonts w:eastAsia="MS Mincho" w:cs="Simplified Arabic"/>
          <w:rtl/>
        </w:rPr>
        <w:t xml:space="preserve"> التكنولوجية والتقنية والمؤسسية بشكل أكبر، وذلك بسبب محدودية البيانات المتاحة لتحليل هذه الفجوات؛</w:t>
      </w:r>
    </w:p>
    <w:p w14:paraId="54493452" w14:textId="22AF9A1C" w:rsidR="002873B0" w:rsidRDefault="002873B0" w:rsidP="00034240">
      <w:pPr>
        <w:numPr>
          <w:ilvl w:val="0"/>
          <w:numId w:val="17"/>
        </w:numPr>
        <w:bidi/>
        <w:spacing w:after="120" w:line="216" w:lineRule="auto"/>
        <w:ind w:left="1138" w:firstLine="567"/>
        <w:jc w:val="both"/>
        <w:rPr>
          <w:rFonts w:eastAsia="MS Mincho" w:cs="Simplified Arabic"/>
        </w:rPr>
      </w:pPr>
      <w:r w:rsidRPr="00FC5393">
        <w:rPr>
          <w:rFonts w:eastAsia="MS Mincho" w:cs="Simplified Arabic" w:hint="cs"/>
          <w:i/>
          <w:iCs/>
          <w:rtl/>
        </w:rPr>
        <w:t>يكرر</w:t>
      </w:r>
      <w:r w:rsidRPr="002873B0">
        <w:rPr>
          <w:rFonts w:eastAsia="MS Mincho" w:cs="Simplified Arabic"/>
          <w:rtl/>
        </w:rPr>
        <w:t xml:space="preserve"> طلبه إلى </w:t>
      </w:r>
      <w:r>
        <w:rPr>
          <w:rFonts w:eastAsia="MS Mincho" w:cs="Simplified Arabic" w:hint="cs"/>
          <w:rtl/>
        </w:rPr>
        <w:t>الفريق</w:t>
      </w:r>
      <w:r w:rsidRPr="002873B0">
        <w:rPr>
          <w:rFonts w:eastAsia="MS Mincho" w:cs="Simplified Arabic"/>
          <w:rtl/>
        </w:rPr>
        <w:t xml:space="preserve"> الاستشاري غير الرسمي، بالتعاون مع أمانة </w:t>
      </w:r>
      <w:r w:rsidR="004F082A" w:rsidRPr="002873B0">
        <w:rPr>
          <w:rFonts w:eastAsia="MS Mincho" w:cs="Simplified Arabic"/>
          <w:rtl/>
        </w:rPr>
        <w:t>اتفاقية التنوع البيولوجي</w:t>
      </w:r>
      <w:r w:rsidR="004F082A" w:rsidRPr="00B3593B">
        <w:rPr>
          <w:rStyle w:val="FootnoteReference"/>
          <w:rFonts w:eastAsiaTheme="majorEastAsia"/>
          <w:iCs/>
        </w:rPr>
        <w:footnoteReference w:id="3"/>
      </w:r>
      <w:r w:rsidR="004F082A">
        <w:rPr>
          <w:rFonts w:eastAsia="MS Mincho" w:cs="Simplified Arabic" w:hint="cs"/>
          <w:rtl/>
        </w:rPr>
        <w:t xml:space="preserve"> </w:t>
      </w:r>
      <w:r w:rsidRPr="002873B0">
        <w:rPr>
          <w:rFonts w:eastAsia="MS Mincho" w:cs="Simplified Arabic"/>
          <w:rtl/>
        </w:rPr>
        <w:t xml:space="preserve">ومراكز الدعم </w:t>
      </w:r>
      <w:r w:rsidR="00D74A1F">
        <w:rPr>
          <w:rFonts w:eastAsia="MS Mincho" w:cs="Simplified Arabic" w:hint="cs"/>
          <w:rtl/>
        </w:rPr>
        <w:t>التقني</w:t>
      </w:r>
      <w:r w:rsidRPr="002873B0">
        <w:rPr>
          <w:rFonts w:eastAsia="MS Mincho" w:cs="Simplified Arabic"/>
          <w:rtl/>
        </w:rPr>
        <w:t xml:space="preserve"> والعلمي الإقليمية ودون الإقليمية، لتحديد خيارات لمعالجة </w:t>
      </w:r>
      <w:r w:rsidR="00D74A1F">
        <w:rPr>
          <w:rFonts w:eastAsia="MS Mincho" w:cs="Simplified Arabic" w:hint="cs"/>
          <w:rtl/>
        </w:rPr>
        <w:t>ال</w:t>
      </w:r>
      <w:r w:rsidRPr="002873B0">
        <w:rPr>
          <w:rFonts w:eastAsia="MS Mincho" w:cs="Simplified Arabic"/>
          <w:rtl/>
        </w:rPr>
        <w:t>فجوات</w:t>
      </w:r>
      <w:r w:rsidR="00D74A1F">
        <w:rPr>
          <w:rFonts w:eastAsia="MS Mincho" w:cs="Simplified Arabic" w:hint="cs"/>
          <w:rtl/>
        </w:rPr>
        <w:t xml:space="preserve"> في</w:t>
      </w:r>
      <w:r w:rsidRPr="002873B0">
        <w:rPr>
          <w:rFonts w:eastAsia="MS Mincho" w:cs="Simplified Arabic"/>
          <w:rtl/>
        </w:rPr>
        <w:t xml:space="preserve"> القدرات التقنية والتكنولوجية والمؤسسية التي حددتها الأطراف، استنادا إلى تحليل المعلومات الواردة في: (أ) الاستراتيجيات وخطط العمل الوطنية للتنوع البيولوجي؛ (ب) التقارير الوطنية السابعة بموجب </w:t>
      </w:r>
      <w:r w:rsidR="004F082A">
        <w:rPr>
          <w:rFonts w:eastAsia="MS Mincho" w:cs="Simplified Arabic" w:hint="cs"/>
          <w:rtl/>
        </w:rPr>
        <w:t>ال</w:t>
      </w:r>
      <w:r w:rsidRPr="002873B0">
        <w:rPr>
          <w:rFonts w:eastAsia="MS Mincho" w:cs="Simplified Arabic"/>
          <w:rtl/>
        </w:rPr>
        <w:t>اتفاقية؛</w:t>
      </w:r>
      <w:r w:rsidR="00714F5A">
        <w:rPr>
          <w:rFonts w:eastAsia="MS Mincho" w:cs="Simplified Arabic" w:hint="cs"/>
          <w:rtl/>
        </w:rPr>
        <w:t xml:space="preserve"> </w:t>
      </w:r>
      <w:r w:rsidRPr="002873B0">
        <w:rPr>
          <w:rFonts w:eastAsia="MS Mincho" w:cs="Simplified Arabic"/>
          <w:rtl/>
        </w:rPr>
        <w:t xml:space="preserve">(ج) التقارير الوطنية الخامسة بموجب بروتوكول </w:t>
      </w:r>
      <w:r w:rsidR="00C16702">
        <w:rPr>
          <w:rFonts w:eastAsia="MS Mincho" w:cs="Simplified Arabic" w:hint="cs"/>
          <w:rtl/>
        </w:rPr>
        <w:t>قرطاجنة ل</w:t>
      </w:r>
      <w:r w:rsidRPr="002873B0">
        <w:rPr>
          <w:rFonts w:eastAsia="MS Mincho" w:cs="Simplified Arabic"/>
          <w:rtl/>
        </w:rPr>
        <w:t>لسلامة الأحيائية؛</w:t>
      </w:r>
      <w:r w:rsidR="003F2CEE">
        <w:rPr>
          <w:rStyle w:val="FootnoteReference"/>
          <w:rFonts w:eastAsia="MS Mincho" w:cs="Simplified Arabic"/>
          <w:rtl/>
        </w:rPr>
        <w:footnoteReference w:id="4"/>
      </w:r>
      <w:r w:rsidRPr="002873B0">
        <w:rPr>
          <w:rFonts w:eastAsia="MS Mincho" w:cs="Simplified Arabic"/>
          <w:rtl/>
        </w:rPr>
        <w:t xml:space="preserve"> (د) التقارير الوطنية الأولى بموجب بروتوكول ناغويا بشأن الحصول </w:t>
      </w:r>
      <w:r w:rsidRPr="002873B0">
        <w:rPr>
          <w:rFonts w:eastAsia="MS Mincho" w:cs="Simplified Arabic"/>
          <w:rtl/>
        </w:rPr>
        <w:lastRenderedPageBreak/>
        <w:t>على الموارد الجينية والتقاسم العادل والمنصف للمنافع الناشئة عن استخدامها؛</w:t>
      </w:r>
      <w:r w:rsidR="003F2CEE">
        <w:rPr>
          <w:rStyle w:val="FootnoteReference"/>
          <w:rFonts w:eastAsia="MS Mincho" w:cs="Simplified Arabic"/>
          <w:rtl/>
        </w:rPr>
        <w:footnoteReference w:id="5"/>
      </w:r>
      <w:r w:rsidRPr="002873B0">
        <w:rPr>
          <w:rFonts w:eastAsia="MS Mincho" w:cs="Simplified Arabic"/>
          <w:rtl/>
        </w:rPr>
        <w:t xml:space="preserve"> (هـ) التقرير العالمي عن التقدم الجماعي في تنفيذ إطار كونمينغ-مونتريال العالمي للتنوع البيولوجي؛</w:t>
      </w:r>
      <w:r w:rsidR="00F25976" w:rsidRPr="00B3593B">
        <w:rPr>
          <w:rStyle w:val="FootnoteReference"/>
          <w:rFonts w:eastAsiaTheme="majorEastAsia"/>
          <w:iCs/>
        </w:rPr>
        <w:footnoteReference w:id="6"/>
      </w:r>
      <w:r w:rsidRPr="002873B0">
        <w:rPr>
          <w:rFonts w:eastAsia="MS Mincho" w:cs="Simplified Arabic"/>
          <w:rtl/>
        </w:rPr>
        <w:t xml:space="preserve"> </w:t>
      </w:r>
      <w:r w:rsidR="002C4B99" w:rsidRPr="002C4B99">
        <w:rPr>
          <w:rFonts w:eastAsia="MS Mincho" w:cs="Simplified Arabic"/>
          <w:rtl/>
        </w:rPr>
        <w:t xml:space="preserve">النتائج ذات الصلة </w:t>
      </w:r>
      <w:r w:rsidR="002C4B99">
        <w:rPr>
          <w:rFonts w:eastAsia="MS Mincho" w:cs="Simplified Arabic" w:hint="cs"/>
          <w:rtl/>
        </w:rPr>
        <w:t>للاستعراض نصف السنوي</w:t>
      </w:r>
      <w:r w:rsidR="002C4B99" w:rsidRPr="002C4B99">
        <w:rPr>
          <w:rFonts w:eastAsia="MS Mincho" w:cs="Simplified Arabic"/>
          <w:rtl/>
        </w:rPr>
        <w:t xml:space="preserve"> ل</w:t>
      </w:r>
      <w:r w:rsidR="00BC7172">
        <w:rPr>
          <w:rFonts w:eastAsia="MS Mincho" w:cs="Simplified Arabic"/>
          <w:rtl/>
        </w:rPr>
        <w:t>خطة عمل الاعتبارات الجنسانية</w:t>
      </w:r>
      <w:r w:rsidR="00BC7172">
        <w:rPr>
          <w:rFonts w:eastAsia="MS Mincho" w:cs="Simplified Arabic" w:hint="cs"/>
          <w:rtl/>
        </w:rPr>
        <w:t xml:space="preserve"> (2023-2030)</w:t>
      </w:r>
      <w:r w:rsidR="002C4B99" w:rsidRPr="002C4B99">
        <w:rPr>
          <w:rFonts w:eastAsia="MS Mincho" w:cs="Simplified Arabic"/>
          <w:rtl/>
        </w:rPr>
        <w:t>؛</w:t>
      </w:r>
      <w:r w:rsidR="00BC7172" w:rsidRPr="00B3593B">
        <w:rPr>
          <w:rStyle w:val="FootnoteReference"/>
          <w:rFonts w:eastAsiaTheme="majorEastAsia"/>
          <w:iCs/>
        </w:rPr>
        <w:footnoteReference w:id="7"/>
      </w:r>
      <w:r w:rsidR="001F2579">
        <w:rPr>
          <w:rStyle w:val="FootnoteReference"/>
          <w:rFonts w:eastAsiaTheme="majorEastAsia" w:hint="cs"/>
          <w:iCs/>
          <w:rtl/>
        </w:rPr>
        <w:t>،</w:t>
      </w:r>
      <w:r w:rsidR="00BC7172" w:rsidRPr="00B3593B">
        <w:rPr>
          <w:rStyle w:val="FootnoteReference"/>
          <w:rFonts w:eastAsiaTheme="majorEastAsia"/>
          <w:iCs/>
        </w:rPr>
        <w:footnoteReference w:id="8"/>
      </w:r>
      <w:r w:rsidR="004E5CA5">
        <w:rPr>
          <w:rFonts w:eastAsia="MS Mincho" w:cs="Simplified Arabic" w:hint="cs"/>
          <w:rtl/>
        </w:rPr>
        <w:t xml:space="preserve"> </w:t>
      </w:r>
      <w:r w:rsidR="00BC7172">
        <w:rPr>
          <w:rFonts w:eastAsia="MS Mincho" w:cs="Simplified Arabic" w:hint="cs"/>
          <w:rtl/>
        </w:rPr>
        <w:t>(</w:t>
      </w:r>
      <w:r w:rsidRPr="002873B0">
        <w:rPr>
          <w:rFonts w:eastAsia="MS Mincho" w:cs="Simplified Arabic"/>
          <w:rtl/>
        </w:rPr>
        <w:t>و) تقييمات القدرات التي أجرتها مراكز الدعم والمنظمات ذات الصلة، للنظر فيها من قبل الهيئة الفرعية المعنية بالتنفيذ في اجتماعها الثامن ومؤتمر الأطراف في اجتماعه الثامن عشر؛</w:t>
      </w:r>
    </w:p>
    <w:p w14:paraId="07D2EDFC" w14:textId="45B7ECED" w:rsidR="00FC5393" w:rsidRDefault="00FC5393" w:rsidP="00034240">
      <w:pPr>
        <w:numPr>
          <w:ilvl w:val="0"/>
          <w:numId w:val="17"/>
        </w:numPr>
        <w:bidi/>
        <w:spacing w:after="120" w:line="216" w:lineRule="auto"/>
        <w:ind w:left="1138" w:firstLine="567"/>
        <w:jc w:val="both"/>
        <w:rPr>
          <w:rFonts w:eastAsia="MS Mincho" w:cs="Simplified Arabic"/>
        </w:rPr>
      </w:pPr>
      <w:r w:rsidRPr="00FC5393">
        <w:rPr>
          <w:rFonts w:eastAsia="MS Mincho" w:cs="Simplified Arabic"/>
          <w:i/>
          <w:iCs/>
          <w:rtl/>
        </w:rPr>
        <w:t>يشجع</w:t>
      </w:r>
      <w:r w:rsidRPr="00FC5393">
        <w:rPr>
          <w:rFonts w:eastAsia="MS Mincho" w:cs="Simplified Arabic"/>
          <w:rtl/>
        </w:rPr>
        <w:t xml:space="preserve"> الأطراف</w:t>
      </w:r>
      <w:r w:rsidR="004E5CA5">
        <w:rPr>
          <w:rFonts w:eastAsia="MS Mincho" w:cs="Simplified Arabic" w:hint="cs"/>
          <w:rtl/>
        </w:rPr>
        <w:t xml:space="preserve"> والحكومات </w:t>
      </w:r>
      <w:r w:rsidR="00200B08">
        <w:rPr>
          <w:rFonts w:eastAsia="MS Mincho" w:cs="Simplified Arabic" w:hint="cs"/>
          <w:rtl/>
        </w:rPr>
        <w:t>دون الوطنية والمحلية</w:t>
      </w:r>
      <w:r w:rsidRPr="00FC5393">
        <w:rPr>
          <w:rFonts w:eastAsia="MS Mincho" w:cs="Simplified Arabic"/>
          <w:rtl/>
        </w:rPr>
        <w:t xml:space="preserve"> والشعوب الأصلية والمجتمعات المحلية </w:t>
      </w:r>
      <w:r w:rsidR="00200B08">
        <w:rPr>
          <w:rFonts w:eastAsia="MS Mincho" w:cs="Simplified Arabic" w:hint="cs"/>
          <w:rtl/>
        </w:rPr>
        <w:t xml:space="preserve">ومنظمات </w:t>
      </w:r>
      <w:r w:rsidRPr="00FC5393">
        <w:rPr>
          <w:rFonts w:eastAsia="MS Mincho" w:cs="Simplified Arabic"/>
          <w:rtl/>
        </w:rPr>
        <w:t>النساء والشباب والمنظمات ذات الصلة، بما في ذلك مؤسسات البحث والتعليم، على التعاون مع مراكز دعم التعاون التقني والعلمي والشركاء في تقييم وتحليل</w:t>
      </w:r>
      <w:r w:rsidR="009C4F7D" w:rsidRPr="00372173">
        <w:rPr>
          <w:rFonts w:eastAsia="MS Mincho" w:cs="Simplified Arabic"/>
          <w:rtl/>
        </w:rPr>
        <w:t xml:space="preserve"> </w:t>
      </w:r>
      <w:r w:rsidR="009C4F7D">
        <w:rPr>
          <w:rFonts w:eastAsia="MS Mincho" w:cs="Simplified Arabic" w:hint="cs"/>
          <w:rtl/>
        </w:rPr>
        <w:t>ال</w:t>
      </w:r>
      <w:r w:rsidR="009C4F7D" w:rsidRPr="00372173">
        <w:rPr>
          <w:rFonts w:eastAsia="MS Mincho" w:cs="Simplified Arabic"/>
          <w:rtl/>
        </w:rPr>
        <w:t>احتياجات</w:t>
      </w:r>
      <w:r w:rsidR="009C4F7D">
        <w:rPr>
          <w:rFonts w:eastAsia="MS Mincho" w:cs="Simplified Arabic" w:hint="cs"/>
          <w:rtl/>
        </w:rPr>
        <w:t xml:space="preserve"> في</w:t>
      </w:r>
      <w:r w:rsidR="009C4F7D" w:rsidRPr="00372173">
        <w:rPr>
          <w:rFonts w:eastAsia="MS Mincho" w:cs="Simplified Arabic"/>
          <w:rtl/>
        </w:rPr>
        <w:t xml:space="preserve"> القدرات والفجوات على المستويين الوطني ودون الإقليمي، </w:t>
      </w:r>
      <w:r w:rsidRPr="00FC5393">
        <w:rPr>
          <w:rFonts w:eastAsia="MS Mincho" w:cs="Simplified Arabic"/>
          <w:rtl/>
        </w:rPr>
        <w:t>والتحقق من صحة نتائج التقييم؛</w:t>
      </w:r>
    </w:p>
    <w:p w14:paraId="0848B05D" w14:textId="4E3F3E5F" w:rsidR="00923B30" w:rsidRDefault="00923B30" w:rsidP="00034240">
      <w:pPr>
        <w:numPr>
          <w:ilvl w:val="0"/>
          <w:numId w:val="17"/>
        </w:numPr>
        <w:bidi/>
        <w:spacing w:after="120" w:line="216" w:lineRule="auto"/>
        <w:ind w:left="1138" w:firstLine="567"/>
        <w:jc w:val="both"/>
        <w:rPr>
          <w:rFonts w:eastAsia="MS Mincho" w:cs="Simplified Arabic"/>
        </w:rPr>
      </w:pPr>
      <w:r w:rsidRPr="00923B30">
        <w:rPr>
          <w:rFonts w:eastAsia="MS Mincho" w:cs="Simplified Arabic"/>
          <w:i/>
          <w:iCs/>
          <w:rtl/>
        </w:rPr>
        <w:t>يشج</w:t>
      </w:r>
      <w:r w:rsidR="00034240">
        <w:rPr>
          <w:rFonts w:eastAsia="MS Mincho" w:cs="Simplified Arabic" w:hint="cs"/>
          <w:i/>
          <w:iCs/>
          <w:rtl/>
        </w:rPr>
        <w:t>ع أيضا</w:t>
      </w:r>
      <w:r w:rsidRPr="00923B30">
        <w:rPr>
          <w:rFonts w:eastAsia="MS Mincho" w:cs="Simplified Arabic"/>
          <w:rtl/>
        </w:rPr>
        <w:t xml:space="preserve"> الأطراف</w:t>
      </w:r>
      <w:r w:rsidR="001B4449">
        <w:rPr>
          <w:rFonts w:eastAsia="MS Mincho" w:cs="Simplified Arabic" w:hint="cs"/>
          <w:rtl/>
        </w:rPr>
        <w:t xml:space="preserve"> والحكومات دون الوطنية والمحلية</w:t>
      </w:r>
      <w:r w:rsidRPr="00923B30">
        <w:rPr>
          <w:rFonts w:eastAsia="MS Mincho" w:cs="Simplified Arabic"/>
          <w:rtl/>
        </w:rPr>
        <w:t xml:space="preserve"> والشعوب الأصلية والمجتمعات المحلية </w:t>
      </w:r>
      <w:r w:rsidR="001B4449">
        <w:rPr>
          <w:rFonts w:eastAsia="MS Mincho" w:cs="Simplified Arabic" w:hint="cs"/>
          <w:rtl/>
        </w:rPr>
        <w:t xml:space="preserve">ومنظمات </w:t>
      </w:r>
      <w:r w:rsidRPr="00923B30">
        <w:rPr>
          <w:rFonts w:eastAsia="MS Mincho" w:cs="Simplified Arabic"/>
          <w:rtl/>
        </w:rPr>
        <w:t>النساء والشباب والمنظمات</w:t>
      </w:r>
      <w:r w:rsidR="001B4449">
        <w:rPr>
          <w:rFonts w:eastAsia="MS Mincho" w:cs="Simplified Arabic" w:hint="cs"/>
          <w:rtl/>
        </w:rPr>
        <w:t xml:space="preserve"> الأخرى</w:t>
      </w:r>
      <w:r w:rsidRPr="00923B30">
        <w:rPr>
          <w:rFonts w:eastAsia="MS Mincho" w:cs="Simplified Arabic"/>
          <w:rtl/>
        </w:rPr>
        <w:t xml:space="preserve"> ذات الصلة على تقديم معلومات محددة، كجزء من التقييمات التي تجريها مراكز دعم التعاون التقني والعلمي والشركاء، </w:t>
      </w:r>
      <w:r w:rsidR="00FD60C6">
        <w:rPr>
          <w:rFonts w:eastAsia="MS Mincho" w:cs="Simplified Arabic" w:hint="cs"/>
          <w:rtl/>
        </w:rPr>
        <w:t>بشأن</w:t>
      </w:r>
      <w:r w:rsidRPr="00923B30">
        <w:rPr>
          <w:rFonts w:eastAsia="MS Mincho" w:cs="Simplified Arabic"/>
          <w:rtl/>
        </w:rPr>
        <w:t xml:space="preserve"> احتياجاته</w:t>
      </w:r>
      <w:r w:rsidR="00FD60C6">
        <w:rPr>
          <w:rFonts w:eastAsia="MS Mincho" w:cs="Simplified Arabic" w:hint="cs"/>
          <w:rtl/>
        </w:rPr>
        <w:t>ا</w:t>
      </w:r>
      <w:r w:rsidRPr="00923B30">
        <w:rPr>
          <w:rFonts w:eastAsia="MS Mincho" w:cs="Simplified Arabic"/>
          <w:rtl/>
        </w:rPr>
        <w:t xml:space="preserve"> من القدرات التكنولوجية والتقنية والمؤسسية والفجوات المتعلقة بتنفيذ استراتيجياته</w:t>
      </w:r>
      <w:r w:rsidR="00FD60C6">
        <w:rPr>
          <w:rFonts w:eastAsia="MS Mincho" w:cs="Simplified Arabic" w:hint="cs"/>
          <w:rtl/>
        </w:rPr>
        <w:t>ا</w:t>
      </w:r>
      <w:r w:rsidRPr="00923B30">
        <w:rPr>
          <w:rFonts w:eastAsia="MS Mincho" w:cs="Simplified Arabic"/>
          <w:rtl/>
        </w:rPr>
        <w:t xml:space="preserve"> وخطط عمله</w:t>
      </w:r>
      <w:r w:rsidR="00FD60C6">
        <w:rPr>
          <w:rFonts w:eastAsia="MS Mincho" w:cs="Simplified Arabic" w:hint="cs"/>
          <w:rtl/>
        </w:rPr>
        <w:t>ا</w:t>
      </w:r>
      <w:r w:rsidRPr="00923B30">
        <w:rPr>
          <w:rFonts w:eastAsia="MS Mincho" w:cs="Simplified Arabic"/>
          <w:rtl/>
        </w:rPr>
        <w:t xml:space="preserve"> الوطنية للتنوع البيولوجي والإطار؛</w:t>
      </w:r>
    </w:p>
    <w:p w14:paraId="5139DD9A" w14:textId="7C97842D" w:rsidR="00E80B26" w:rsidRDefault="00E80B26" w:rsidP="00034240">
      <w:pPr>
        <w:numPr>
          <w:ilvl w:val="0"/>
          <w:numId w:val="17"/>
        </w:numPr>
        <w:bidi/>
        <w:spacing w:after="120" w:line="216" w:lineRule="auto"/>
        <w:ind w:left="1138" w:firstLine="567"/>
        <w:jc w:val="both"/>
        <w:rPr>
          <w:rFonts w:eastAsia="MS Mincho" w:cs="Simplified Arabic"/>
        </w:rPr>
      </w:pPr>
      <w:r w:rsidRPr="00E80B26">
        <w:rPr>
          <w:rFonts w:eastAsia="MS Mincho" w:cs="Simplified Arabic"/>
          <w:i/>
          <w:iCs/>
          <w:rtl/>
        </w:rPr>
        <w:t>يطلب</w:t>
      </w:r>
      <w:r w:rsidRPr="00E80B26">
        <w:rPr>
          <w:rFonts w:eastAsia="MS Mincho" w:cs="Simplified Arabic"/>
          <w:rtl/>
        </w:rPr>
        <w:t xml:space="preserve"> </w:t>
      </w:r>
      <w:r>
        <w:rPr>
          <w:rFonts w:eastAsia="MS Mincho" w:cs="Simplified Arabic" w:hint="cs"/>
          <w:rtl/>
        </w:rPr>
        <w:t xml:space="preserve">إلى الفريق </w:t>
      </w:r>
      <w:r w:rsidRPr="00E80B26">
        <w:rPr>
          <w:rFonts w:eastAsia="MS Mincho" w:cs="Simplified Arabic"/>
          <w:rtl/>
        </w:rPr>
        <w:t>الاستشاري غير الرسمي</w:t>
      </w:r>
      <w:r w:rsidR="00034240">
        <w:rPr>
          <w:rFonts w:eastAsia="MS Mincho" w:cs="Simplified Arabic" w:hint="cs"/>
          <w:rtl/>
        </w:rPr>
        <w:t xml:space="preserve"> أن يضع</w:t>
      </w:r>
      <w:r w:rsidRPr="00E80B26">
        <w:rPr>
          <w:rFonts w:eastAsia="MS Mincho" w:cs="Simplified Arabic"/>
          <w:rtl/>
        </w:rPr>
        <w:t xml:space="preserve">، </w:t>
      </w:r>
      <w:r w:rsidR="001B4449">
        <w:rPr>
          <w:rFonts w:eastAsia="MS Mincho" w:cs="Simplified Arabic" w:hint="cs"/>
          <w:rtl/>
        </w:rPr>
        <w:t xml:space="preserve">رهنا بتوافر الموارد، </w:t>
      </w:r>
      <w:r w:rsidR="00034240">
        <w:rPr>
          <w:rFonts w:eastAsia="MS Mincho" w:cs="Simplified Arabic" w:hint="cs"/>
          <w:rtl/>
        </w:rPr>
        <w:t>و</w:t>
      </w:r>
      <w:r w:rsidRPr="00E80B26">
        <w:rPr>
          <w:rFonts w:eastAsia="MS Mincho" w:cs="Simplified Arabic"/>
          <w:rtl/>
        </w:rPr>
        <w:t xml:space="preserve">بالتعاون مع الأمانة </w:t>
      </w:r>
      <w:r>
        <w:rPr>
          <w:rFonts w:eastAsia="MS Mincho" w:cs="Simplified Arabic" w:hint="cs"/>
          <w:rtl/>
        </w:rPr>
        <w:t>وكيان</w:t>
      </w:r>
      <w:r w:rsidRPr="00E80B26">
        <w:rPr>
          <w:rFonts w:eastAsia="MS Mincho" w:cs="Simplified Arabic"/>
          <w:rtl/>
        </w:rPr>
        <w:t xml:space="preserve"> التنسيق العالمي</w:t>
      </w:r>
      <w:r w:rsidR="00FE476B">
        <w:rPr>
          <w:rFonts w:eastAsia="MS Mincho" w:cs="Simplified Arabic" w:hint="cs"/>
          <w:rtl/>
        </w:rPr>
        <w:t xml:space="preserve"> الذي تستضيفه</w:t>
      </w:r>
      <w:r w:rsidRPr="00E80B26">
        <w:rPr>
          <w:rFonts w:eastAsia="MS Mincho" w:cs="Simplified Arabic"/>
          <w:rtl/>
        </w:rPr>
        <w:t>،</w:t>
      </w:r>
      <w:r w:rsidR="00FE476B">
        <w:rPr>
          <w:rFonts w:eastAsia="MS Mincho" w:cs="Simplified Arabic" w:hint="cs"/>
          <w:rtl/>
        </w:rPr>
        <w:t xml:space="preserve"> عملا بالمقرر 16/3،</w:t>
      </w:r>
      <w:r w:rsidRPr="00E80B26">
        <w:rPr>
          <w:rFonts w:eastAsia="MS Mincho" w:cs="Simplified Arabic"/>
          <w:rtl/>
        </w:rPr>
        <w:t xml:space="preserve"> إطار عمل ومنهجية للتقييم، بما في ذلك تصنيف لأنواع </w:t>
      </w:r>
      <w:r w:rsidR="00395375">
        <w:rPr>
          <w:rFonts w:eastAsia="MS Mincho" w:cs="Simplified Arabic" w:hint="cs"/>
          <w:rtl/>
        </w:rPr>
        <w:t>الاحتياجات و</w:t>
      </w:r>
      <w:r w:rsidR="00FB5115">
        <w:rPr>
          <w:rFonts w:eastAsia="MS Mincho" w:cs="Simplified Arabic" w:hint="cs"/>
          <w:rtl/>
        </w:rPr>
        <w:t>ال</w:t>
      </w:r>
      <w:r w:rsidRPr="00E80B26">
        <w:rPr>
          <w:rFonts w:eastAsia="MS Mincho" w:cs="Simplified Arabic"/>
          <w:rtl/>
        </w:rPr>
        <w:t>فجوات</w:t>
      </w:r>
      <w:r w:rsidR="00FB5115">
        <w:rPr>
          <w:rFonts w:eastAsia="MS Mincho" w:cs="Simplified Arabic" w:hint="cs"/>
          <w:rtl/>
        </w:rPr>
        <w:t xml:space="preserve"> في</w:t>
      </w:r>
      <w:r w:rsidRPr="00E80B26">
        <w:rPr>
          <w:rFonts w:eastAsia="MS Mincho" w:cs="Simplified Arabic"/>
          <w:rtl/>
        </w:rPr>
        <w:t xml:space="preserve"> القدرات، </w:t>
      </w:r>
      <w:r w:rsidR="00395375">
        <w:rPr>
          <w:rFonts w:eastAsia="MS Mincho" w:cs="Simplified Arabic" w:hint="cs"/>
          <w:rtl/>
        </w:rPr>
        <w:t xml:space="preserve">من أجل </w:t>
      </w:r>
      <w:r w:rsidRPr="00E80B26">
        <w:rPr>
          <w:rFonts w:eastAsia="MS Mincho" w:cs="Simplified Arabic"/>
          <w:rtl/>
        </w:rPr>
        <w:t xml:space="preserve">تمكين مراكز دعم التعاون التقني والعلمي من إجراء تقييمات مستقبلية لاحتياجات القدرات بطريقة منظمة </w:t>
      </w:r>
      <w:r w:rsidR="00FB5115">
        <w:rPr>
          <w:rFonts w:eastAsia="MS Mincho" w:cs="Simplified Arabic" w:hint="cs"/>
          <w:rtl/>
        </w:rPr>
        <w:t>ومتوائمة</w:t>
      </w:r>
      <w:r w:rsidRPr="00E80B26">
        <w:rPr>
          <w:rFonts w:eastAsia="MS Mincho" w:cs="Simplified Arabic"/>
          <w:rtl/>
        </w:rPr>
        <w:t>؛</w:t>
      </w:r>
    </w:p>
    <w:p w14:paraId="6F4C37DE" w14:textId="07ED1F6E" w:rsidR="00973F0E" w:rsidRDefault="00B73FF1" w:rsidP="00034240">
      <w:pPr>
        <w:numPr>
          <w:ilvl w:val="0"/>
          <w:numId w:val="17"/>
        </w:numPr>
        <w:bidi/>
        <w:spacing w:after="120" w:line="216" w:lineRule="auto"/>
        <w:ind w:left="1138" w:firstLine="567"/>
        <w:jc w:val="both"/>
        <w:rPr>
          <w:rFonts w:eastAsia="MS Mincho" w:cs="Simplified Arabic"/>
        </w:rPr>
      </w:pPr>
      <w:r w:rsidRPr="00B73FF1">
        <w:rPr>
          <w:rFonts w:eastAsia="MS Mincho" w:cs="Simplified Arabic" w:hint="cs"/>
          <w:i/>
          <w:iCs/>
          <w:rtl/>
        </w:rPr>
        <w:t>يعتم</w:t>
      </w:r>
      <w:r w:rsidR="00395375">
        <w:rPr>
          <w:rFonts w:eastAsia="MS Mincho" w:cs="Simplified Arabic" w:hint="cs"/>
          <w:i/>
          <w:iCs/>
          <w:rtl/>
        </w:rPr>
        <w:t>د</w:t>
      </w:r>
      <w:r w:rsidRPr="00B73FF1">
        <w:rPr>
          <w:rFonts w:eastAsia="MS Mincho" w:cs="Simplified Arabic"/>
          <w:rtl/>
        </w:rPr>
        <w:t xml:space="preserve"> </w:t>
      </w:r>
      <w:r>
        <w:rPr>
          <w:rFonts w:eastAsia="MS Mincho" w:cs="Simplified Arabic" w:hint="cs"/>
          <w:rtl/>
        </w:rPr>
        <w:t xml:space="preserve">اختصاصات </w:t>
      </w:r>
      <w:r w:rsidRPr="00B73FF1">
        <w:rPr>
          <w:rFonts w:eastAsia="MS Mincho" w:cs="Simplified Arabic"/>
          <w:rtl/>
        </w:rPr>
        <w:t xml:space="preserve">للتقييمات المستقلة </w:t>
      </w:r>
      <w:r>
        <w:rPr>
          <w:rFonts w:eastAsia="MS Mincho" w:cs="Simplified Arabic" w:hint="cs"/>
          <w:rtl/>
        </w:rPr>
        <w:t xml:space="preserve">لأهلية </w:t>
      </w:r>
      <w:r w:rsidRPr="00B73FF1">
        <w:rPr>
          <w:rFonts w:eastAsia="MS Mincho" w:cs="Simplified Arabic"/>
          <w:rtl/>
        </w:rPr>
        <w:t xml:space="preserve">وفعالية الإطار الاستراتيجي </w:t>
      </w:r>
      <w:r>
        <w:rPr>
          <w:rFonts w:eastAsia="MS Mincho" w:cs="Simplified Arabic" w:hint="cs"/>
          <w:rtl/>
        </w:rPr>
        <w:t>ال</w:t>
      </w:r>
      <w:r w:rsidRPr="00B73FF1">
        <w:rPr>
          <w:rFonts w:eastAsia="MS Mincho" w:cs="Simplified Arabic"/>
          <w:rtl/>
        </w:rPr>
        <w:t xml:space="preserve">طويل الأجل لبناء القدرات </w:t>
      </w:r>
      <w:r>
        <w:rPr>
          <w:rFonts w:eastAsia="MS Mincho" w:cs="Simplified Arabic" w:hint="cs"/>
          <w:rtl/>
        </w:rPr>
        <w:t>وتنميتها</w:t>
      </w:r>
      <w:r w:rsidRPr="00B73FF1">
        <w:rPr>
          <w:rFonts w:eastAsia="MS Mincho" w:cs="Simplified Arabic"/>
          <w:rtl/>
        </w:rPr>
        <w:t xml:space="preserve"> وآلية التعاون التقني والعلمي الواردة في </w:t>
      </w:r>
      <w:r>
        <w:rPr>
          <w:rFonts w:eastAsia="MS Mincho" w:cs="Simplified Arabic" w:hint="cs"/>
          <w:rtl/>
        </w:rPr>
        <w:t>مرفق</w:t>
      </w:r>
      <w:r w:rsidRPr="00B73FF1">
        <w:rPr>
          <w:rFonts w:eastAsia="MS Mincho" w:cs="Simplified Arabic"/>
          <w:rtl/>
        </w:rPr>
        <w:t xml:space="preserve"> هذا </w:t>
      </w:r>
      <w:r>
        <w:rPr>
          <w:rFonts w:eastAsia="MS Mincho" w:cs="Simplified Arabic" w:hint="cs"/>
          <w:rtl/>
        </w:rPr>
        <w:t>المقرر</w:t>
      </w:r>
      <w:r w:rsidRPr="00B73FF1">
        <w:rPr>
          <w:rFonts w:eastAsia="MS Mincho" w:cs="Simplified Arabic"/>
          <w:rtl/>
        </w:rPr>
        <w:t>؛</w:t>
      </w:r>
    </w:p>
    <w:p w14:paraId="459F1762" w14:textId="5898A43D" w:rsidR="00B73FF1" w:rsidRDefault="00F241EA" w:rsidP="00034240">
      <w:pPr>
        <w:numPr>
          <w:ilvl w:val="0"/>
          <w:numId w:val="17"/>
        </w:numPr>
        <w:bidi/>
        <w:spacing w:after="120" w:line="216" w:lineRule="auto"/>
        <w:ind w:left="1138" w:firstLine="567"/>
        <w:jc w:val="both"/>
        <w:rPr>
          <w:rFonts w:eastAsia="MS Mincho" w:cs="Simplified Arabic"/>
        </w:rPr>
      </w:pPr>
      <w:r w:rsidRPr="00F241EA">
        <w:rPr>
          <w:rFonts w:eastAsia="MS Mincho" w:cs="Simplified Arabic"/>
          <w:i/>
          <w:iCs/>
          <w:rtl/>
        </w:rPr>
        <w:t>يطلب</w:t>
      </w:r>
      <w:r w:rsidRPr="00F241EA">
        <w:rPr>
          <w:rFonts w:eastAsia="MS Mincho" w:cs="Simplified Arabic"/>
          <w:rtl/>
        </w:rPr>
        <w:t xml:space="preserve"> </w:t>
      </w:r>
      <w:r>
        <w:rPr>
          <w:rFonts w:eastAsia="MS Mincho" w:cs="Simplified Arabic" w:hint="cs"/>
          <w:rtl/>
        </w:rPr>
        <w:t>إلى الأمينة التنفيذية</w:t>
      </w:r>
      <w:r w:rsidRPr="00F241EA">
        <w:rPr>
          <w:rFonts w:eastAsia="MS Mincho" w:cs="Simplified Arabic"/>
          <w:rtl/>
        </w:rPr>
        <w:t>، رهنا بتوافر الموارد</w:t>
      </w:r>
      <w:r w:rsidR="00306ED9">
        <w:rPr>
          <w:rFonts w:eastAsia="MS Mincho" w:cs="Simplified Arabic" w:hint="cs"/>
          <w:rtl/>
        </w:rPr>
        <w:t>، الاضطلاع بما يلي</w:t>
      </w:r>
      <w:r w:rsidRPr="00F241EA">
        <w:rPr>
          <w:rFonts w:eastAsia="MS Mincho" w:cs="Simplified Arabic"/>
          <w:rtl/>
        </w:rPr>
        <w:t>:</w:t>
      </w:r>
    </w:p>
    <w:p w14:paraId="0BEB3CEC" w14:textId="77777777" w:rsidR="00E45C24" w:rsidRDefault="00E45C24" w:rsidP="00034240">
      <w:pPr>
        <w:numPr>
          <w:ilvl w:val="0"/>
          <w:numId w:val="18"/>
        </w:numPr>
        <w:bidi/>
        <w:spacing w:after="120" w:line="216" w:lineRule="auto"/>
        <w:ind w:left="1138" w:firstLine="567"/>
        <w:jc w:val="both"/>
        <w:rPr>
          <w:rFonts w:eastAsia="MS Mincho" w:cs="Simplified Arabic"/>
          <w:sz w:val="22"/>
          <w:lang w:val="en-GB" w:eastAsia="en-US" w:bidi="ar-EG"/>
        </w:rPr>
      </w:pPr>
      <w:r w:rsidRPr="00D47F60">
        <w:rPr>
          <w:rFonts w:eastAsia="MS Mincho" w:cs="Simplified Arabic"/>
          <w:sz w:val="22"/>
          <w:rtl/>
          <w:lang w:val="en-GB" w:eastAsia="en-US" w:bidi="ar-EG"/>
        </w:rPr>
        <w:t xml:space="preserve">دعم </w:t>
      </w:r>
      <w:r>
        <w:rPr>
          <w:rFonts w:eastAsia="MS Mincho" w:cs="Simplified Arabic" w:hint="cs"/>
          <w:sz w:val="22"/>
          <w:rtl/>
          <w:lang w:val="en-GB" w:eastAsia="en-US" w:bidi="ar-EG"/>
        </w:rPr>
        <w:t>الفريق</w:t>
      </w:r>
      <w:r w:rsidRPr="00D47F60">
        <w:rPr>
          <w:rFonts w:eastAsia="MS Mincho" w:cs="Simplified Arabic"/>
          <w:sz w:val="22"/>
          <w:rtl/>
          <w:lang w:val="en-GB" w:eastAsia="en-US" w:bidi="ar-EG"/>
        </w:rPr>
        <w:t xml:space="preserve"> الاستشاري غير الرسمي في إجراء تحليل </w:t>
      </w:r>
      <w:r>
        <w:rPr>
          <w:rFonts w:eastAsia="MS Mincho" w:cs="Simplified Arabic" w:hint="cs"/>
          <w:sz w:val="22"/>
          <w:rtl/>
          <w:lang w:val="en-GB" w:eastAsia="en-US" w:bidi="ar-EG"/>
        </w:rPr>
        <w:t>ل</w:t>
      </w:r>
      <w:r w:rsidRPr="00D47F60">
        <w:rPr>
          <w:rFonts w:eastAsia="MS Mincho" w:cs="Simplified Arabic"/>
          <w:sz w:val="22"/>
          <w:rtl/>
          <w:lang w:val="en-GB" w:eastAsia="en-US" w:bidi="ar-EG"/>
        </w:rPr>
        <w:t>لاحتياجات</w:t>
      </w:r>
      <w:r>
        <w:rPr>
          <w:rFonts w:eastAsia="MS Mincho" w:cs="Simplified Arabic" w:hint="cs"/>
          <w:sz w:val="22"/>
          <w:rtl/>
          <w:lang w:val="en-GB" w:eastAsia="en-US" w:bidi="ar-EG"/>
        </w:rPr>
        <w:t xml:space="preserve"> من</w:t>
      </w:r>
      <w:r w:rsidRPr="00D47F60">
        <w:rPr>
          <w:rFonts w:eastAsia="MS Mincho" w:cs="Simplified Arabic"/>
          <w:sz w:val="22"/>
          <w:rtl/>
          <w:lang w:val="en-GB" w:eastAsia="en-US" w:bidi="ar-EG"/>
        </w:rPr>
        <w:t xml:space="preserve"> القدرات والفجوات التي حددتها الأطراف </w:t>
      </w:r>
      <w:r>
        <w:rPr>
          <w:rFonts w:eastAsia="MS Mincho" w:cs="Simplified Arabic" w:hint="cs"/>
          <w:sz w:val="22"/>
          <w:rtl/>
          <w:lang w:val="en-GB" w:eastAsia="en-US" w:bidi="ar-EG"/>
        </w:rPr>
        <w:t>لتيسير</w:t>
      </w:r>
      <w:r w:rsidRPr="00D47F60">
        <w:rPr>
          <w:rFonts w:eastAsia="MS Mincho" w:cs="Simplified Arabic"/>
          <w:sz w:val="22"/>
          <w:rtl/>
          <w:lang w:val="en-GB" w:eastAsia="en-US" w:bidi="ar-EG"/>
        </w:rPr>
        <w:t xml:space="preserve"> عملها في تحديد الخيارات لمعالجة </w:t>
      </w:r>
      <w:r>
        <w:rPr>
          <w:rFonts w:eastAsia="MS Mincho" w:cs="Simplified Arabic" w:hint="cs"/>
          <w:sz w:val="22"/>
          <w:rtl/>
          <w:lang w:val="en-GB" w:eastAsia="en-US" w:bidi="ar-EG"/>
        </w:rPr>
        <w:t>ال</w:t>
      </w:r>
      <w:r w:rsidRPr="00D47F60">
        <w:rPr>
          <w:rFonts w:eastAsia="MS Mincho" w:cs="Simplified Arabic"/>
          <w:sz w:val="22"/>
          <w:rtl/>
          <w:lang w:val="en-GB" w:eastAsia="en-US" w:bidi="ar-EG"/>
        </w:rPr>
        <w:t>فجوات</w:t>
      </w:r>
      <w:r>
        <w:rPr>
          <w:rFonts w:eastAsia="MS Mincho" w:cs="Simplified Arabic" w:hint="cs"/>
          <w:sz w:val="22"/>
          <w:rtl/>
          <w:lang w:val="en-GB" w:eastAsia="en-US" w:bidi="ar-EG"/>
        </w:rPr>
        <w:t xml:space="preserve"> في</w:t>
      </w:r>
      <w:r w:rsidRPr="00D47F60">
        <w:rPr>
          <w:rFonts w:eastAsia="MS Mincho" w:cs="Simplified Arabic"/>
          <w:sz w:val="22"/>
          <w:rtl/>
          <w:lang w:val="en-GB" w:eastAsia="en-US" w:bidi="ar-EG"/>
        </w:rPr>
        <w:t xml:space="preserve"> القدرات التقنية والتكنولوجية والمؤسسية المشار إليها في الفقرة 2 أعلاه، للنظر فيها من قبل الهيئة الفرعية </w:t>
      </w:r>
      <w:r>
        <w:rPr>
          <w:rFonts w:eastAsia="MS Mincho" w:cs="Simplified Arabic" w:hint="cs"/>
          <w:sz w:val="22"/>
          <w:rtl/>
          <w:lang w:val="en-GB" w:eastAsia="en-US" w:bidi="ar-EG"/>
        </w:rPr>
        <w:t>ل</w:t>
      </w:r>
      <w:r w:rsidRPr="00D47F60">
        <w:rPr>
          <w:rFonts w:eastAsia="MS Mincho" w:cs="Simplified Arabic"/>
          <w:sz w:val="22"/>
          <w:rtl/>
          <w:lang w:val="en-GB" w:eastAsia="en-US" w:bidi="ar-EG"/>
        </w:rPr>
        <w:t>لتنفيذ في اجتماعها الثامن ومن قبل مؤتمر الأطراف في اجتماعه الثامن عشر؛</w:t>
      </w:r>
    </w:p>
    <w:p w14:paraId="775545E4" w14:textId="02BDC83F" w:rsidR="00E45C24" w:rsidRDefault="00E45C24" w:rsidP="00034240">
      <w:pPr>
        <w:numPr>
          <w:ilvl w:val="0"/>
          <w:numId w:val="18"/>
        </w:numPr>
        <w:bidi/>
        <w:spacing w:after="120" w:line="216" w:lineRule="auto"/>
        <w:ind w:left="1138" w:firstLine="567"/>
        <w:jc w:val="both"/>
        <w:rPr>
          <w:rFonts w:eastAsia="MS Mincho" w:cs="Simplified Arabic"/>
          <w:sz w:val="22"/>
          <w:lang w:val="en-GB" w:eastAsia="en-US" w:bidi="ar-EG"/>
        </w:rPr>
      </w:pPr>
      <w:r w:rsidRPr="00E45C24">
        <w:rPr>
          <w:rFonts w:eastAsia="MS Mincho" w:cs="Simplified Arabic"/>
          <w:sz w:val="22"/>
          <w:rtl/>
          <w:lang w:val="en-GB" w:eastAsia="en-US" w:bidi="ar-EG"/>
        </w:rPr>
        <w:t xml:space="preserve">دعم </w:t>
      </w:r>
      <w:r>
        <w:rPr>
          <w:rFonts w:eastAsia="MS Mincho" w:cs="Simplified Arabic" w:hint="cs"/>
          <w:sz w:val="22"/>
          <w:rtl/>
          <w:lang w:val="en-GB" w:eastAsia="en-US" w:bidi="ar-EG"/>
        </w:rPr>
        <w:t>الفريق</w:t>
      </w:r>
      <w:r w:rsidRPr="00E45C24">
        <w:rPr>
          <w:rFonts w:eastAsia="MS Mincho" w:cs="Simplified Arabic"/>
          <w:sz w:val="22"/>
          <w:rtl/>
          <w:lang w:val="en-GB" w:eastAsia="en-US" w:bidi="ar-EG"/>
        </w:rPr>
        <w:t xml:space="preserve"> الاستشاري غير الرسمي، بالتعاون مع المنظمات ذات الصلة، في </w:t>
      </w:r>
      <w:r w:rsidR="00D05FB9">
        <w:rPr>
          <w:rFonts w:eastAsia="MS Mincho" w:cs="Simplified Arabic" w:hint="cs"/>
          <w:sz w:val="22"/>
          <w:rtl/>
          <w:lang w:val="en-GB" w:eastAsia="en-US" w:bidi="ar-EG"/>
        </w:rPr>
        <w:t>وضع</w:t>
      </w:r>
      <w:r w:rsidR="00D05FB9" w:rsidRPr="004B7773">
        <w:rPr>
          <w:rFonts w:eastAsia="MS Mincho" w:cs="Simplified Arabic"/>
          <w:sz w:val="22"/>
          <w:rtl/>
          <w:lang w:val="en-GB" w:eastAsia="en-US" w:bidi="ar-EG"/>
        </w:rPr>
        <w:t xml:space="preserve"> إطار عمل ومنهجية للتقييم، </w:t>
      </w:r>
      <w:r w:rsidRPr="00E45C24">
        <w:rPr>
          <w:rFonts w:eastAsia="MS Mincho" w:cs="Simplified Arabic"/>
          <w:sz w:val="22"/>
          <w:rtl/>
          <w:lang w:val="en-GB" w:eastAsia="en-US" w:bidi="ar-EG"/>
        </w:rPr>
        <w:t>المشار إليها في الفقرة 5 أعلاه؛</w:t>
      </w:r>
    </w:p>
    <w:p w14:paraId="1E7B6BFB" w14:textId="6415196C" w:rsidR="00780273" w:rsidRDefault="009E564F" w:rsidP="00034240">
      <w:pPr>
        <w:numPr>
          <w:ilvl w:val="0"/>
          <w:numId w:val="18"/>
        </w:numPr>
        <w:bidi/>
        <w:spacing w:after="120" w:line="216" w:lineRule="auto"/>
        <w:ind w:left="1138" w:firstLine="567"/>
        <w:jc w:val="both"/>
        <w:rPr>
          <w:rFonts w:eastAsia="MS Mincho" w:cs="Simplified Arabic"/>
          <w:sz w:val="22"/>
          <w:lang w:val="en-GB" w:eastAsia="en-US" w:bidi="ar-EG"/>
        </w:rPr>
      </w:pPr>
      <w:r w:rsidRPr="009E564F">
        <w:rPr>
          <w:rFonts w:eastAsia="MS Mincho" w:cs="Simplified Arabic"/>
          <w:sz w:val="22"/>
          <w:rtl/>
          <w:lang w:val="en-GB" w:eastAsia="en-US" w:bidi="ar-EG"/>
        </w:rPr>
        <w:t xml:space="preserve">تكليف جهات مستقلة بإجراء التقييمات المشار إليها في الفقرة 6 </w:t>
      </w:r>
      <w:r w:rsidR="00034240">
        <w:rPr>
          <w:rFonts w:eastAsia="MS Mincho" w:cs="Simplified Arabic" w:hint="cs"/>
          <w:sz w:val="22"/>
          <w:rtl/>
          <w:lang w:val="en-GB" w:eastAsia="en-US" w:bidi="ar-EG"/>
        </w:rPr>
        <w:t xml:space="preserve">أعلاه </w:t>
      </w:r>
      <w:r w:rsidRPr="009E564F">
        <w:rPr>
          <w:rFonts w:eastAsia="MS Mincho" w:cs="Simplified Arabic"/>
          <w:sz w:val="22"/>
          <w:rtl/>
          <w:lang w:val="en-GB" w:eastAsia="en-US" w:bidi="ar-EG"/>
        </w:rPr>
        <w:t xml:space="preserve">باستخدام </w:t>
      </w:r>
      <w:r>
        <w:rPr>
          <w:rFonts w:eastAsia="MS Mincho" w:cs="Simplified Arabic" w:hint="cs"/>
          <w:sz w:val="22"/>
          <w:rtl/>
          <w:lang w:val="en-GB" w:eastAsia="en-US" w:bidi="ar-EG"/>
        </w:rPr>
        <w:t xml:space="preserve">الاختصاصات </w:t>
      </w:r>
      <w:r w:rsidRPr="009E564F">
        <w:rPr>
          <w:rFonts w:eastAsia="MS Mincho" w:cs="Simplified Arabic"/>
          <w:sz w:val="22"/>
          <w:rtl/>
          <w:lang w:val="en-GB" w:eastAsia="en-US" w:bidi="ar-EG"/>
        </w:rPr>
        <w:t xml:space="preserve">الواردة في </w:t>
      </w:r>
      <w:r>
        <w:rPr>
          <w:rFonts w:eastAsia="MS Mincho" w:cs="Simplified Arabic" w:hint="cs"/>
          <w:sz w:val="22"/>
          <w:rtl/>
          <w:lang w:val="en-GB" w:eastAsia="en-US" w:bidi="ar-EG"/>
        </w:rPr>
        <w:t>المرفق</w:t>
      </w:r>
      <w:r w:rsidRPr="009E564F">
        <w:rPr>
          <w:rFonts w:eastAsia="MS Mincho" w:cs="Simplified Arabic"/>
          <w:sz w:val="22"/>
          <w:rtl/>
          <w:lang w:val="en-GB" w:eastAsia="en-US" w:bidi="ar-EG"/>
        </w:rPr>
        <w:t xml:space="preserve"> بهذا </w:t>
      </w:r>
      <w:r>
        <w:rPr>
          <w:rFonts w:eastAsia="MS Mincho" w:cs="Simplified Arabic" w:hint="cs"/>
          <w:sz w:val="22"/>
          <w:rtl/>
          <w:lang w:val="en-GB" w:eastAsia="en-US" w:bidi="ar-EG"/>
        </w:rPr>
        <w:t>المقرر</w:t>
      </w:r>
      <w:r w:rsidRPr="009E564F">
        <w:rPr>
          <w:rFonts w:eastAsia="MS Mincho" w:cs="Simplified Arabic"/>
          <w:sz w:val="22"/>
          <w:rtl/>
          <w:lang w:val="en-GB" w:eastAsia="en-US" w:bidi="ar-EG"/>
        </w:rPr>
        <w:t xml:space="preserve">، للنظر فيها من قبل الهيئة الفرعية </w:t>
      </w:r>
      <w:r w:rsidR="00F31BC0">
        <w:rPr>
          <w:rFonts w:eastAsia="MS Mincho" w:cs="Simplified Arabic" w:hint="cs"/>
          <w:sz w:val="22"/>
          <w:rtl/>
          <w:lang w:val="en-GB" w:eastAsia="en-US" w:bidi="ar-EG"/>
        </w:rPr>
        <w:t>لل</w:t>
      </w:r>
      <w:r w:rsidRPr="009E564F">
        <w:rPr>
          <w:rFonts w:eastAsia="MS Mincho" w:cs="Simplified Arabic"/>
          <w:sz w:val="22"/>
          <w:rtl/>
          <w:lang w:val="en-GB" w:eastAsia="en-US" w:bidi="ar-EG"/>
        </w:rPr>
        <w:t>تنفيذ في اجتماع يُعقد قبل الاجتماع التاسع عشر لمؤتمر الأطراف ومن قبل مؤتمر الأطراف في اجتماعه التاسع عشر؛</w:t>
      </w:r>
    </w:p>
    <w:p w14:paraId="4FD0CF28" w14:textId="72E19D89" w:rsidR="00166A70" w:rsidRDefault="00BC5C93" w:rsidP="00034240">
      <w:pPr>
        <w:numPr>
          <w:ilvl w:val="0"/>
          <w:numId w:val="18"/>
        </w:numPr>
        <w:bidi/>
        <w:spacing w:after="120" w:line="216" w:lineRule="auto"/>
        <w:ind w:left="1138" w:firstLine="567"/>
        <w:jc w:val="both"/>
        <w:rPr>
          <w:rFonts w:eastAsia="MS Mincho" w:cs="Simplified Arabic"/>
          <w:sz w:val="22"/>
          <w:rtl/>
          <w:lang w:val="en-GB" w:eastAsia="en-US" w:bidi="ar-EG"/>
        </w:rPr>
      </w:pPr>
      <w:r w:rsidRPr="00BC5C93">
        <w:rPr>
          <w:rFonts w:eastAsia="MS Mincho" w:cs="Simplified Arabic"/>
          <w:sz w:val="22"/>
          <w:rtl/>
          <w:lang w:val="en-GB" w:eastAsia="en-US" w:bidi="ar-EG"/>
        </w:rPr>
        <w:lastRenderedPageBreak/>
        <w:t>تقديم المزيد من الدعم</w:t>
      </w:r>
      <w:r w:rsidR="00F31BC0">
        <w:rPr>
          <w:rFonts w:eastAsia="MS Mincho" w:cs="Simplified Arabic" w:hint="cs"/>
          <w:sz w:val="22"/>
          <w:rtl/>
          <w:lang w:val="en-GB" w:eastAsia="en-US" w:bidi="ar-EG"/>
        </w:rPr>
        <w:t xml:space="preserve">، </w:t>
      </w:r>
      <w:r w:rsidR="00F31BC0" w:rsidRPr="00F31BC0">
        <w:rPr>
          <w:rFonts w:eastAsia="MS Mincho" w:cs="Simplified Arabic"/>
          <w:sz w:val="22"/>
          <w:rtl/>
          <w:lang w:val="en-GB" w:eastAsia="en-US" w:bidi="ar-EG"/>
        </w:rPr>
        <w:t xml:space="preserve">بالتعاون مع هيئة التنسيق العالمية ووفقا </w:t>
      </w:r>
      <w:r w:rsidR="00F31BC0">
        <w:rPr>
          <w:rFonts w:eastAsia="MS Mincho" w:cs="Simplified Arabic" w:hint="cs"/>
          <w:sz w:val="22"/>
          <w:rtl/>
          <w:lang w:val="en-GB" w:eastAsia="en-US" w:bidi="ar-EG"/>
        </w:rPr>
        <w:t>للمقرر</w:t>
      </w:r>
      <w:r w:rsidR="00F31BC0" w:rsidRPr="00F31BC0">
        <w:rPr>
          <w:rFonts w:eastAsia="MS Mincho" w:cs="Simplified Arabic"/>
          <w:sz w:val="22"/>
          <w:rtl/>
          <w:lang w:val="en-GB" w:eastAsia="en-US" w:bidi="ar-EG"/>
        </w:rPr>
        <w:t xml:space="preserve"> 16/3</w:t>
      </w:r>
      <w:r w:rsidR="00F31BC0">
        <w:rPr>
          <w:rFonts w:eastAsia="MS Mincho" w:cs="Simplified Arabic" w:hint="cs"/>
          <w:sz w:val="22"/>
          <w:rtl/>
          <w:lang w:val="en-GB" w:eastAsia="en-US" w:bidi="ar-EG"/>
        </w:rPr>
        <w:t>،</w:t>
      </w:r>
      <w:r w:rsidRPr="00BC5C93">
        <w:rPr>
          <w:rFonts w:eastAsia="MS Mincho" w:cs="Simplified Arabic"/>
          <w:sz w:val="22"/>
          <w:rtl/>
          <w:lang w:val="en-GB" w:eastAsia="en-US" w:bidi="ar-EG"/>
        </w:rPr>
        <w:t xml:space="preserve"> لمراكز دعم التعاون التقني والعلمي في تحديد </w:t>
      </w:r>
      <w:r w:rsidR="0085756C">
        <w:rPr>
          <w:rFonts w:eastAsia="MS Mincho" w:cs="Simplified Arabic" w:hint="cs"/>
          <w:sz w:val="22"/>
          <w:rtl/>
          <w:lang w:val="en-GB" w:eastAsia="en-US" w:bidi="ar-EG"/>
        </w:rPr>
        <w:t xml:space="preserve">وتيسير </w:t>
      </w:r>
      <w:r w:rsidRPr="00BC5C93">
        <w:rPr>
          <w:rFonts w:eastAsia="MS Mincho" w:cs="Simplified Arabic"/>
          <w:sz w:val="22"/>
          <w:rtl/>
          <w:lang w:val="en-GB" w:eastAsia="en-US" w:bidi="ar-EG"/>
        </w:rPr>
        <w:t>مصادر التمويل التي يمكن التنبؤ بها والوصول إليها، بما في ذلك من خلال الشركاء المعنيين، لتمكينهم من تقديم دعم فعال ومحدد السياق وقائم على الطلب</w:t>
      </w:r>
      <w:r w:rsidR="00166A70">
        <w:rPr>
          <w:rFonts w:eastAsia="MS Mincho" w:cs="Simplified Arabic" w:hint="cs"/>
          <w:sz w:val="22"/>
          <w:rtl/>
          <w:lang w:val="en-GB" w:eastAsia="en-US" w:bidi="ar-EG"/>
        </w:rPr>
        <w:t xml:space="preserve"> إلى الأطراف في مجال </w:t>
      </w:r>
      <w:r w:rsidR="001C2B4D">
        <w:rPr>
          <w:rFonts w:eastAsia="MS Mincho" w:cs="Simplified Arabic" w:hint="cs"/>
          <w:sz w:val="22"/>
          <w:rtl/>
          <w:lang w:val="en-GB" w:eastAsia="en-US" w:bidi="ar-EG"/>
        </w:rPr>
        <w:t>بناء</w:t>
      </w:r>
      <w:r w:rsidR="00166A70">
        <w:rPr>
          <w:rFonts w:eastAsia="MS Mincho" w:cs="Simplified Arabic" w:hint="cs"/>
          <w:sz w:val="22"/>
          <w:rtl/>
          <w:lang w:val="en-GB" w:eastAsia="en-US" w:bidi="ar-EG"/>
        </w:rPr>
        <w:t xml:space="preserve"> </w:t>
      </w:r>
      <w:r w:rsidRPr="00BC5C93">
        <w:rPr>
          <w:rFonts w:eastAsia="MS Mincho" w:cs="Simplified Arabic"/>
          <w:sz w:val="22"/>
          <w:rtl/>
          <w:lang w:val="en-GB" w:eastAsia="en-US" w:bidi="ar-EG"/>
        </w:rPr>
        <w:t>القدرات.</w:t>
      </w:r>
    </w:p>
    <w:p w14:paraId="5581693E" w14:textId="77777777" w:rsidR="00166A70" w:rsidRDefault="00166A70">
      <w:pPr>
        <w:rPr>
          <w:rFonts w:eastAsia="MS Mincho" w:cs="Simplified Arabic"/>
          <w:sz w:val="22"/>
          <w:rtl/>
          <w:lang w:val="en-GB" w:eastAsia="en-US" w:bidi="ar-EG"/>
        </w:rPr>
      </w:pPr>
      <w:r>
        <w:rPr>
          <w:rFonts w:eastAsia="MS Mincho" w:cs="Simplified Arabic"/>
          <w:sz w:val="22"/>
          <w:rtl/>
          <w:lang w:val="en-GB" w:eastAsia="en-US" w:bidi="ar-EG"/>
        </w:rPr>
        <w:br w:type="page"/>
      </w:r>
    </w:p>
    <w:p w14:paraId="7CA00ED3" w14:textId="5D62DD71" w:rsidR="000A242E" w:rsidRPr="00572A74" w:rsidRDefault="000A242E" w:rsidP="00034240">
      <w:pPr>
        <w:tabs>
          <w:tab w:val="left" w:pos="1980"/>
          <w:tab w:val="left" w:pos="2700"/>
        </w:tabs>
        <w:bidi/>
        <w:spacing w:after="120" w:line="216" w:lineRule="auto"/>
        <w:ind w:left="1260"/>
        <w:jc w:val="both"/>
        <w:rPr>
          <w:rFonts w:eastAsia="MS Mincho" w:cs="Simplified Arabic"/>
          <w:b/>
          <w:bCs/>
          <w:sz w:val="22"/>
          <w:lang w:val="en-GB" w:eastAsia="en-US" w:bidi="ar-EG"/>
        </w:rPr>
      </w:pPr>
      <w:r w:rsidRPr="00572A74">
        <w:rPr>
          <w:rFonts w:eastAsia="MS Mincho" w:cs="Simplified Arabic" w:hint="cs"/>
          <w:b/>
          <w:bCs/>
          <w:sz w:val="22"/>
          <w:rtl/>
          <w:lang w:val="en-GB" w:eastAsia="en-US" w:bidi="ar-EG"/>
        </w:rPr>
        <w:lastRenderedPageBreak/>
        <w:t>المرفق</w:t>
      </w:r>
    </w:p>
    <w:p w14:paraId="6D54881C" w14:textId="3F4752A4" w:rsidR="000A242E" w:rsidRDefault="00E33D9F" w:rsidP="00034240">
      <w:pPr>
        <w:tabs>
          <w:tab w:val="left" w:pos="1980"/>
          <w:tab w:val="left" w:pos="2700"/>
        </w:tabs>
        <w:bidi/>
        <w:spacing w:after="120" w:line="216" w:lineRule="auto"/>
        <w:ind w:left="1260"/>
        <w:jc w:val="both"/>
        <w:rPr>
          <w:rFonts w:eastAsia="MS Mincho" w:cs="Simplified Arabic"/>
          <w:b/>
          <w:bCs/>
          <w:sz w:val="22"/>
          <w:rtl/>
          <w:lang w:val="en-GB" w:eastAsia="en-US" w:bidi="ar-EG"/>
        </w:rPr>
      </w:pPr>
      <w:r>
        <w:rPr>
          <w:rFonts w:eastAsia="MS Mincho" w:cs="Simplified Arabic" w:hint="cs"/>
          <w:b/>
          <w:bCs/>
          <w:sz w:val="22"/>
          <w:rtl/>
          <w:lang w:val="en-GB" w:eastAsia="en-US" w:bidi="ar-EG"/>
        </w:rPr>
        <w:t xml:space="preserve">اختصاصات </w:t>
      </w:r>
      <w:r w:rsidR="000A242E" w:rsidRPr="000A242E">
        <w:rPr>
          <w:rFonts w:eastAsia="MS Mincho" w:cs="Simplified Arabic"/>
          <w:b/>
          <w:bCs/>
          <w:sz w:val="22"/>
          <w:rtl/>
          <w:lang w:val="en-GB" w:eastAsia="en-US" w:bidi="ar-EG"/>
        </w:rPr>
        <w:t xml:space="preserve">للتقييمات المستقلة </w:t>
      </w:r>
      <w:r>
        <w:rPr>
          <w:rFonts w:eastAsia="MS Mincho" w:cs="Simplified Arabic" w:hint="cs"/>
          <w:b/>
          <w:bCs/>
          <w:sz w:val="22"/>
          <w:rtl/>
          <w:lang w:val="en-GB" w:eastAsia="en-US" w:bidi="ar-EG"/>
        </w:rPr>
        <w:t xml:space="preserve">لأهلية </w:t>
      </w:r>
      <w:r w:rsidR="000A242E" w:rsidRPr="000A242E">
        <w:rPr>
          <w:rFonts w:eastAsia="MS Mincho" w:cs="Simplified Arabic"/>
          <w:b/>
          <w:bCs/>
          <w:sz w:val="22"/>
          <w:rtl/>
          <w:lang w:val="en-GB" w:eastAsia="en-US" w:bidi="ar-EG"/>
        </w:rPr>
        <w:t xml:space="preserve">وفعالية الإطار الاستراتيجي </w:t>
      </w:r>
      <w:r>
        <w:rPr>
          <w:rFonts w:eastAsia="MS Mincho" w:cs="Simplified Arabic" w:hint="cs"/>
          <w:b/>
          <w:bCs/>
          <w:sz w:val="22"/>
          <w:rtl/>
          <w:lang w:val="en-GB" w:eastAsia="en-US" w:bidi="ar-EG"/>
        </w:rPr>
        <w:t>ال</w:t>
      </w:r>
      <w:r w:rsidR="000A242E" w:rsidRPr="000A242E">
        <w:rPr>
          <w:rFonts w:eastAsia="MS Mincho" w:cs="Simplified Arabic"/>
          <w:b/>
          <w:bCs/>
          <w:sz w:val="22"/>
          <w:rtl/>
          <w:lang w:val="en-GB" w:eastAsia="en-US" w:bidi="ar-EG"/>
        </w:rPr>
        <w:t xml:space="preserve">طويل الأجل لبناء القدرات </w:t>
      </w:r>
      <w:r>
        <w:rPr>
          <w:rFonts w:eastAsia="MS Mincho" w:cs="Simplified Arabic" w:hint="cs"/>
          <w:b/>
          <w:bCs/>
          <w:sz w:val="22"/>
          <w:rtl/>
          <w:lang w:val="en-GB" w:eastAsia="en-US" w:bidi="ar-EG"/>
        </w:rPr>
        <w:t>وتنميتها</w:t>
      </w:r>
      <w:r w:rsidR="000A242E" w:rsidRPr="000A242E">
        <w:rPr>
          <w:rFonts w:eastAsia="MS Mincho" w:cs="Simplified Arabic"/>
          <w:b/>
          <w:bCs/>
          <w:sz w:val="22"/>
          <w:rtl/>
          <w:lang w:val="en-GB" w:eastAsia="en-US" w:bidi="ar-EG"/>
        </w:rPr>
        <w:t xml:space="preserve"> وآلية التعاون التقني والعلمي</w:t>
      </w:r>
    </w:p>
    <w:p w14:paraId="373EFE7F" w14:textId="6AC4B11E" w:rsidR="00E33D9F" w:rsidRDefault="005C1C54" w:rsidP="00034240">
      <w:pPr>
        <w:pStyle w:val="ListParagraph"/>
        <w:numPr>
          <w:ilvl w:val="0"/>
          <w:numId w:val="19"/>
        </w:numPr>
        <w:tabs>
          <w:tab w:val="left" w:pos="1440"/>
          <w:tab w:val="right" w:pos="1890"/>
          <w:tab w:val="right" w:pos="2070"/>
          <w:tab w:val="right" w:pos="2790"/>
          <w:tab w:val="left" w:pos="2880"/>
        </w:tabs>
        <w:bidi/>
        <w:spacing w:after="120" w:line="216" w:lineRule="auto"/>
        <w:ind w:left="1260" w:firstLine="0"/>
        <w:contextualSpacing w:val="0"/>
        <w:jc w:val="both"/>
        <w:rPr>
          <w:rFonts w:eastAsia="MS Mincho" w:cs="Simplified Arabic"/>
          <w:sz w:val="22"/>
          <w:lang w:val="en-GB" w:eastAsia="en-US" w:bidi="ar-EG"/>
        </w:rPr>
      </w:pPr>
      <w:r w:rsidRPr="005C1C54">
        <w:rPr>
          <w:rFonts w:eastAsia="MS Mincho" w:cs="Simplified Arabic"/>
          <w:sz w:val="22"/>
          <w:rtl/>
          <w:lang w:val="en-GB" w:eastAsia="en-US" w:bidi="ar-EG"/>
        </w:rPr>
        <w:t xml:space="preserve">تنقسم بنود </w:t>
      </w:r>
      <w:r>
        <w:rPr>
          <w:rFonts w:eastAsia="MS Mincho" w:cs="Simplified Arabic" w:hint="cs"/>
          <w:sz w:val="22"/>
          <w:rtl/>
          <w:lang w:val="en-GB" w:eastAsia="en-US" w:bidi="ar-EG"/>
        </w:rPr>
        <w:t xml:space="preserve">الاختصاصات </w:t>
      </w:r>
      <w:r w:rsidRPr="005C1C54">
        <w:rPr>
          <w:rFonts w:eastAsia="MS Mincho" w:cs="Simplified Arabic"/>
          <w:sz w:val="22"/>
          <w:rtl/>
          <w:lang w:val="en-GB" w:eastAsia="en-US" w:bidi="ar-EG"/>
        </w:rPr>
        <w:t xml:space="preserve">إلى عنصرين (الإطار الاستراتيجي </w:t>
      </w:r>
      <w:r w:rsidR="001645B3">
        <w:rPr>
          <w:rFonts w:eastAsia="MS Mincho" w:cs="Simplified Arabic" w:hint="cs"/>
          <w:sz w:val="22"/>
          <w:rtl/>
          <w:lang w:val="en-GB" w:eastAsia="en-US" w:bidi="ar-EG"/>
        </w:rPr>
        <w:t>ال</w:t>
      </w:r>
      <w:r w:rsidRPr="005C1C54">
        <w:rPr>
          <w:rFonts w:eastAsia="MS Mincho" w:cs="Simplified Arabic"/>
          <w:sz w:val="22"/>
          <w:rtl/>
          <w:lang w:val="en-GB" w:eastAsia="en-US" w:bidi="ar-EG"/>
        </w:rPr>
        <w:t xml:space="preserve">طويل الأجل لبناء القدرات </w:t>
      </w:r>
      <w:r w:rsidR="001645B3">
        <w:rPr>
          <w:rFonts w:eastAsia="MS Mincho" w:cs="Simplified Arabic" w:hint="cs"/>
          <w:sz w:val="22"/>
          <w:rtl/>
          <w:lang w:val="en-GB" w:eastAsia="en-US" w:bidi="ar-EG"/>
        </w:rPr>
        <w:t>وتنميتها</w:t>
      </w:r>
      <w:r w:rsidRPr="005C1C54">
        <w:rPr>
          <w:rFonts w:eastAsia="MS Mincho" w:cs="Simplified Arabic"/>
          <w:sz w:val="22"/>
          <w:rtl/>
          <w:lang w:val="en-GB" w:eastAsia="en-US" w:bidi="ar-EG"/>
        </w:rPr>
        <w:t xml:space="preserve">، وآلية التعاون التقني والعلمي) لإتاحة إجراء تقييمين منفصلين ولكنهما مترابطان. وينقسم كل عنصر </w:t>
      </w:r>
      <w:r w:rsidR="005273E5">
        <w:rPr>
          <w:rFonts w:eastAsia="MS Mincho" w:cs="Simplified Arabic" w:hint="cs"/>
          <w:sz w:val="22"/>
          <w:rtl/>
          <w:lang w:val="en-GB" w:eastAsia="en-US" w:bidi="ar-EG"/>
        </w:rPr>
        <w:t xml:space="preserve">كذلك </w:t>
      </w:r>
      <w:r w:rsidRPr="005C1C54">
        <w:rPr>
          <w:rFonts w:eastAsia="MS Mincho" w:cs="Simplified Arabic"/>
          <w:sz w:val="22"/>
          <w:rtl/>
          <w:lang w:val="en-GB" w:eastAsia="en-US" w:bidi="ar-EG"/>
        </w:rPr>
        <w:t>إلى قسمين فرعيين (أهداف ونطاق التقييم، و</w:t>
      </w:r>
      <w:r w:rsidR="001B2B4F">
        <w:rPr>
          <w:rFonts w:eastAsia="MS Mincho" w:cs="Simplified Arabic" w:hint="cs"/>
          <w:sz w:val="22"/>
          <w:rtl/>
          <w:lang w:val="en-GB" w:eastAsia="en-US" w:bidi="ar-EG"/>
        </w:rPr>
        <w:t>ال</w:t>
      </w:r>
      <w:r w:rsidRPr="005C1C54">
        <w:rPr>
          <w:rFonts w:eastAsia="MS Mincho" w:cs="Simplified Arabic"/>
          <w:sz w:val="22"/>
          <w:rtl/>
          <w:lang w:val="en-GB" w:eastAsia="en-US" w:bidi="ar-EG"/>
        </w:rPr>
        <w:t>منهجية</w:t>
      </w:r>
      <w:r w:rsidR="001B2B4F">
        <w:rPr>
          <w:rFonts w:eastAsia="MS Mincho" w:cs="Simplified Arabic" w:hint="cs"/>
          <w:sz w:val="22"/>
          <w:rtl/>
          <w:lang w:val="en-GB" w:eastAsia="en-US" w:bidi="ar-EG"/>
        </w:rPr>
        <w:t xml:space="preserve"> المتبعة</w:t>
      </w:r>
      <w:r w:rsidRPr="005C1C54">
        <w:rPr>
          <w:rFonts w:eastAsia="MS Mincho" w:cs="Simplified Arabic"/>
          <w:sz w:val="22"/>
          <w:rtl/>
          <w:lang w:val="en-GB" w:eastAsia="en-US" w:bidi="ar-EG"/>
        </w:rPr>
        <w:t xml:space="preserve"> ومصادر المعلومات) لتوجيه عملية التقييم.</w:t>
      </w:r>
    </w:p>
    <w:p w14:paraId="091B593A" w14:textId="546587C1" w:rsidR="00FD237E" w:rsidRDefault="00FD237E" w:rsidP="00034240">
      <w:pPr>
        <w:tabs>
          <w:tab w:val="right" w:pos="720"/>
          <w:tab w:val="left" w:pos="1260"/>
          <w:tab w:val="left" w:pos="1620"/>
        </w:tabs>
        <w:bidi/>
        <w:spacing w:after="120" w:line="216" w:lineRule="auto"/>
        <w:ind w:left="540"/>
        <w:jc w:val="both"/>
        <w:rPr>
          <w:rFonts w:eastAsia="MS Mincho" w:cs="Simplified Arabic"/>
          <w:b/>
          <w:bCs/>
          <w:sz w:val="22"/>
          <w:rtl/>
          <w:lang w:val="en-GB" w:eastAsia="en-US" w:bidi="ar-EG"/>
        </w:rPr>
      </w:pPr>
      <w:r w:rsidRPr="00FD237E">
        <w:rPr>
          <w:rFonts w:eastAsia="MS Mincho" w:cs="Simplified Arabic" w:hint="cs"/>
          <w:b/>
          <w:bCs/>
          <w:sz w:val="22"/>
          <w:rtl/>
          <w:lang w:val="en-GB" w:eastAsia="en-US" w:bidi="ar-EG"/>
        </w:rPr>
        <w:t>أولا-</w:t>
      </w:r>
      <w:r w:rsidRPr="00FD237E">
        <w:rPr>
          <w:rFonts w:eastAsia="MS Mincho" w:cs="Simplified Arabic"/>
          <w:b/>
          <w:bCs/>
          <w:sz w:val="22"/>
          <w:rtl/>
          <w:lang w:val="en-GB" w:eastAsia="en-US" w:bidi="ar-EG"/>
        </w:rPr>
        <w:tab/>
        <w:t xml:space="preserve">تقييم </w:t>
      </w:r>
      <w:r>
        <w:rPr>
          <w:rFonts w:eastAsia="MS Mincho" w:cs="Simplified Arabic" w:hint="cs"/>
          <w:b/>
          <w:bCs/>
          <w:sz w:val="22"/>
          <w:rtl/>
          <w:lang w:val="en-GB" w:eastAsia="en-US" w:bidi="ar-EG"/>
        </w:rPr>
        <w:t xml:space="preserve">أهلية </w:t>
      </w:r>
      <w:r w:rsidRPr="00FD237E">
        <w:rPr>
          <w:rFonts w:eastAsia="MS Mincho" w:cs="Simplified Arabic"/>
          <w:b/>
          <w:bCs/>
          <w:sz w:val="22"/>
          <w:rtl/>
          <w:lang w:val="en-GB" w:eastAsia="en-US" w:bidi="ar-EG"/>
        </w:rPr>
        <w:t xml:space="preserve">وفعالية الإطار الاستراتيجي </w:t>
      </w:r>
      <w:r>
        <w:rPr>
          <w:rFonts w:eastAsia="MS Mincho" w:cs="Simplified Arabic" w:hint="cs"/>
          <w:b/>
          <w:bCs/>
          <w:sz w:val="22"/>
          <w:rtl/>
          <w:lang w:val="en-GB" w:eastAsia="en-US" w:bidi="ar-EG"/>
        </w:rPr>
        <w:t>ال</w:t>
      </w:r>
      <w:r w:rsidRPr="00FD237E">
        <w:rPr>
          <w:rFonts w:eastAsia="MS Mincho" w:cs="Simplified Arabic"/>
          <w:b/>
          <w:bCs/>
          <w:sz w:val="22"/>
          <w:rtl/>
          <w:lang w:val="en-GB" w:eastAsia="en-US" w:bidi="ar-EG"/>
        </w:rPr>
        <w:t xml:space="preserve">طويل الأجل لبناء القدرات </w:t>
      </w:r>
      <w:r>
        <w:rPr>
          <w:rFonts w:eastAsia="MS Mincho" w:cs="Simplified Arabic" w:hint="cs"/>
          <w:b/>
          <w:bCs/>
          <w:sz w:val="22"/>
          <w:rtl/>
          <w:lang w:val="en-GB" w:eastAsia="en-US" w:bidi="ar-EG"/>
        </w:rPr>
        <w:t>وتنميتها</w:t>
      </w:r>
    </w:p>
    <w:p w14:paraId="112987BB" w14:textId="65D960F1" w:rsidR="001C2E8E" w:rsidRDefault="001C2E8E" w:rsidP="00034240">
      <w:pPr>
        <w:tabs>
          <w:tab w:val="right" w:pos="720"/>
          <w:tab w:val="left" w:pos="1260"/>
          <w:tab w:val="left" w:pos="1620"/>
        </w:tabs>
        <w:bidi/>
        <w:spacing w:after="120" w:line="216" w:lineRule="auto"/>
        <w:ind w:left="540"/>
        <w:jc w:val="both"/>
        <w:rPr>
          <w:rFonts w:eastAsia="MS Mincho" w:cs="Simplified Arabic"/>
          <w:b/>
          <w:bCs/>
          <w:sz w:val="22"/>
          <w:rtl/>
          <w:lang w:val="en-GB" w:eastAsia="en-US" w:bidi="ar-EG"/>
        </w:rPr>
      </w:pPr>
      <w:r>
        <w:rPr>
          <w:rFonts w:eastAsia="MS Mincho" w:cs="Simplified Arabic" w:hint="cs"/>
          <w:b/>
          <w:bCs/>
          <w:sz w:val="22"/>
          <w:rtl/>
          <w:lang w:val="en-GB" w:eastAsia="en-US" w:bidi="ar-EG"/>
        </w:rPr>
        <w:t>ألف-</w:t>
      </w:r>
      <w:r>
        <w:rPr>
          <w:rFonts w:eastAsia="MS Mincho" w:cs="Simplified Arabic"/>
          <w:b/>
          <w:bCs/>
          <w:sz w:val="22"/>
          <w:rtl/>
          <w:lang w:val="en-GB" w:eastAsia="en-US" w:bidi="ar-EG"/>
        </w:rPr>
        <w:tab/>
      </w:r>
      <w:r w:rsidRPr="001C2E8E">
        <w:rPr>
          <w:rFonts w:eastAsia="MS Mincho" w:cs="Simplified Arabic"/>
          <w:b/>
          <w:bCs/>
          <w:sz w:val="22"/>
          <w:rtl/>
          <w:lang w:val="en-GB" w:eastAsia="en-US" w:bidi="ar-EG"/>
        </w:rPr>
        <w:t>أهداف ونطاق التقييم</w:t>
      </w:r>
    </w:p>
    <w:p w14:paraId="0D4271BF" w14:textId="3C092840" w:rsidR="001C2E8E" w:rsidRDefault="001C2E8E" w:rsidP="00034240">
      <w:pPr>
        <w:pStyle w:val="ListParagraph"/>
        <w:numPr>
          <w:ilvl w:val="0"/>
          <w:numId w:val="19"/>
        </w:numPr>
        <w:tabs>
          <w:tab w:val="left" w:pos="1440"/>
          <w:tab w:val="right" w:pos="1890"/>
          <w:tab w:val="right" w:pos="2070"/>
          <w:tab w:val="right" w:pos="2790"/>
          <w:tab w:val="left" w:pos="2880"/>
        </w:tabs>
        <w:bidi/>
        <w:spacing w:after="120" w:line="216" w:lineRule="auto"/>
        <w:ind w:left="1260" w:firstLine="0"/>
        <w:contextualSpacing w:val="0"/>
        <w:jc w:val="both"/>
        <w:rPr>
          <w:rFonts w:ascii="Simplified Arabic" w:hAnsi="Simplified Arabic" w:cs="Simplified Arabic"/>
          <w:lang w:val="en-US" w:eastAsia="en-US"/>
        </w:rPr>
      </w:pPr>
      <w:r w:rsidRPr="00463F18">
        <w:rPr>
          <w:rFonts w:ascii="Simplified Arabic" w:hAnsi="Simplified Arabic" w:cs="Simplified Arabic"/>
          <w:rtl/>
          <w:lang w:val="en-US" w:eastAsia="en-US"/>
        </w:rPr>
        <w:t xml:space="preserve">وفقا للفقرة 7 من المقرر </w:t>
      </w:r>
      <w:hyperlink r:id="rId16" w:history="1">
        <w:r w:rsidRPr="00463F18">
          <w:rPr>
            <w:rStyle w:val="Hyperlink"/>
            <w:rFonts w:ascii="Simplified Arabic" w:hAnsi="Simplified Arabic" w:cs="Simplified Arabic"/>
            <w:rtl/>
            <w:lang w:val="en-US" w:eastAsia="en-US"/>
          </w:rPr>
          <w:t>16/3</w:t>
        </w:r>
      </w:hyperlink>
      <w:r w:rsidR="00034240">
        <w:rPr>
          <w:rFonts w:ascii="Simplified Arabic" w:hAnsi="Simplified Arabic" w:cs="Simplified Arabic" w:hint="cs"/>
          <w:rtl/>
          <w:lang w:val="en-US" w:eastAsia="en-US"/>
        </w:rPr>
        <w:t xml:space="preserve"> المؤرخ 1 نوفمبر/تشرين الثاني 2024،</w:t>
      </w:r>
      <w:r w:rsidRPr="00463F18">
        <w:rPr>
          <w:rFonts w:ascii="Simplified Arabic" w:hAnsi="Simplified Arabic" w:cs="Simplified Arabic"/>
          <w:rtl/>
          <w:lang w:val="en-US" w:eastAsia="en-US"/>
        </w:rPr>
        <w:t xml:space="preserve"> ومع الأخذ في الاعتبار الأجزاء ذات الصلة من القسم </w:t>
      </w:r>
      <w:r w:rsidR="0047278B" w:rsidRPr="00463F18">
        <w:rPr>
          <w:rFonts w:ascii="Simplified Arabic" w:hAnsi="Simplified Arabic" w:cs="Simplified Arabic"/>
          <w:rtl/>
          <w:lang w:val="en-US" w:eastAsia="en-US"/>
        </w:rPr>
        <w:t>جيم</w:t>
      </w:r>
      <w:r w:rsidRPr="00463F18">
        <w:rPr>
          <w:rFonts w:ascii="Simplified Arabic" w:hAnsi="Simplified Arabic" w:cs="Simplified Arabic"/>
          <w:rtl/>
          <w:lang w:val="en-US" w:eastAsia="en-US"/>
        </w:rPr>
        <w:t xml:space="preserve"> من إطار كونمينغ-مونتريال العالمي للتنوع البيولوجي،</w:t>
      </w:r>
      <w:r w:rsidR="00D50003" w:rsidRPr="0092355E">
        <w:rPr>
          <w:rFonts w:ascii="Simplified Arabic" w:hAnsi="Simplified Arabic" w:cs="Simplified Arabic"/>
          <w:vertAlign w:val="superscript"/>
          <w:lang w:val="en-US" w:eastAsia="en-US"/>
        </w:rPr>
        <w:footnoteReference w:id="9"/>
      </w:r>
      <w:r w:rsidR="0092355E">
        <w:rPr>
          <w:rFonts w:ascii="Simplified Arabic" w:hAnsi="Simplified Arabic" w:cs="Simplified Arabic" w:hint="cs"/>
          <w:rtl/>
          <w:lang w:val="en-US" w:eastAsia="en-US"/>
        </w:rPr>
        <w:t xml:space="preserve"> </w:t>
      </w:r>
      <w:r w:rsidR="0047278B" w:rsidRPr="00463F18">
        <w:rPr>
          <w:rFonts w:ascii="Simplified Arabic" w:hAnsi="Simplified Arabic" w:cs="Simplified Arabic"/>
          <w:rtl/>
          <w:lang w:val="en-US" w:eastAsia="en-US"/>
        </w:rPr>
        <w:t>يتمثل</w:t>
      </w:r>
      <w:r w:rsidRPr="00463F18">
        <w:rPr>
          <w:rFonts w:ascii="Simplified Arabic" w:hAnsi="Simplified Arabic" w:cs="Simplified Arabic"/>
          <w:rtl/>
          <w:lang w:val="en-US" w:eastAsia="en-US"/>
        </w:rPr>
        <w:t xml:space="preserve"> الهدف من التقييم المستقل </w:t>
      </w:r>
      <w:r w:rsidR="00034240">
        <w:rPr>
          <w:rFonts w:ascii="Simplified Arabic" w:hAnsi="Simplified Arabic" w:cs="Simplified Arabic" w:hint="cs"/>
          <w:rtl/>
          <w:lang w:val="en-US" w:eastAsia="en-US"/>
        </w:rPr>
        <w:t>ل</w:t>
      </w:r>
      <w:r w:rsidR="00034240" w:rsidRPr="00463F18">
        <w:rPr>
          <w:rFonts w:ascii="Simplified Arabic" w:hAnsi="Simplified Arabic" w:cs="Simplified Arabic"/>
          <w:rtl/>
          <w:lang w:val="en-US" w:eastAsia="en-US"/>
        </w:rPr>
        <w:t xml:space="preserve">لإطار الاستراتيجي الطويل الأجل </w:t>
      </w:r>
      <w:r w:rsidR="0047278B" w:rsidRPr="00463F18">
        <w:rPr>
          <w:rFonts w:ascii="Simplified Arabic" w:hAnsi="Simplified Arabic" w:cs="Simplified Arabic"/>
          <w:rtl/>
          <w:lang w:val="en-US" w:eastAsia="en-US"/>
        </w:rPr>
        <w:t>في</w:t>
      </w:r>
      <w:r w:rsidRPr="00463F18">
        <w:rPr>
          <w:rFonts w:ascii="Simplified Arabic" w:hAnsi="Simplified Arabic" w:cs="Simplified Arabic"/>
          <w:rtl/>
          <w:lang w:val="en-US" w:eastAsia="en-US"/>
        </w:rPr>
        <w:t xml:space="preserve"> تقييم </w:t>
      </w:r>
      <w:r w:rsidR="0047278B" w:rsidRPr="00463F18">
        <w:rPr>
          <w:rFonts w:ascii="Simplified Arabic" w:hAnsi="Simplified Arabic" w:cs="Simplified Arabic"/>
          <w:rtl/>
          <w:lang w:val="en-US" w:eastAsia="en-US"/>
        </w:rPr>
        <w:t>أه</w:t>
      </w:r>
      <w:r w:rsidR="00034240">
        <w:rPr>
          <w:rFonts w:ascii="Simplified Arabic" w:hAnsi="Simplified Arabic" w:cs="Simplified Arabic" w:hint="cs"/>
          <w:rtl/>
          <w:lang w:val="en-US" w:eastAsia="en-US"/>
        </w:rPr>
        <w:t>م</w:t>
      </w:r>
      <w:r w:rsidR="0047278B" w:rsidRPr="00463F18">
        <w:rPr>
          <w:rFonts w:ascii="Simplified Arabic" w:hAnsi="Simplified Arabic" w:cs="Simplified Arabic"/>
          <w:rtl/>
          <w:lang w:val="en-US" w:eastAsia="en-US"/>
        </w:rPr>
        <w:t>ي</w:t>
      </w:r>
      <w:r w:rsidR="00034240">
        <w:rPr>
          <w:rFonts w:ascii="Simplified Arabic" w:hAnsi="Simplified Arabic" w:cs="Simplified Arabic" w:hint="cs"/>
          <w:rtl/>
          <w:lang w:val="en-US" w:eastAsia="en-US"/>
        </w:rPr>
        <w:t>ته</w:t>
      </w:r>
      <w:r w:rsidR="0047278B" w:rsidRPr="00463F18">
        <w:rPr>
          <w:rFonts w:ascii="Simplified Arabic" w:hAnsi="Simplified Arabic" w:cs="Simplified Arabic"/>
          <w:rtl/>
          <w:lang w:val="en-US" w:eastAsia="en-US"/>
        </w:rPr>
        <w:t xml:space="preserve"> </w:t>
      </w:r>
      <w:r w:rsidRPr="00463F18">
        <w:rPr>
          <w:rFonts w:ascii="Simplified Arabic" w:hAnsi="Simplified Arabic" w:cs="Simplified Arabic"/>
          <w:rtl/>
          <w:lang w:val="en-US" w:eastAsia="en-US"/>
        </w:rPr>
        <w:t>وفعالي</w:t>
      </w:r>
      <w:r w:rsidR="00034240">
        <w:rPr>
          <w:rFonts w:ascii="Simplified Arabic" w:hAnsi="Simplified Arabic" w:cs="Simplified Arabic" w:hint="cs"/>
          <w:rtl/>
          <w:lang w:val="en-US" w:eastAsia="en-US"/>
        </w:rPr>
        <w:t>ته</w:t>
      </w:r>
      <w:r w:rsidRPr="00463F18">
        <w:rPr>
          <w:rFonts w:ascii="Simplified Arabic" w:hAnsi="Simplified Arabic" w:cs="Simplified Arabic"/>
          <w:rtl/>
          <w:lang w:val="en-US" w:eastAsia="en-US"/>
        </w:rPr>
        <w:t xml:space="preserve"> في توجيه جهود بناء القدرات </w:t>
      </w:r>
      <w:r w:rsidR="0047278B" w:rsidRPr="00463F18">
        <w:rPr>
          <w:rFonts w:ascii="Simplified Arabic" w:hAnsi="Simplified Arabic" w:cs="Simplified Arabic"/>
          <w:rtl/>
          <w:lang w:val="en-US" w:eastAsia="en-US"/>
        </w:rPr>
        <w:t>وتنميتها</w:t>
      </w:r>
      <w:r w:rsidRPr="00463F18">
        <w:rPr>
          <w:rFonts w:ascii="Simplified Arabic" w:hAnsi="Simplified Arabic" w:cs="Simplified Arabic"/>
          <w:rtl/>
          <w:lang w:val="en-US" w:eastAsia="en-US"/>
        </w:rPr>
        <w:t xml:space="preserve"> للجهات الحكومية وغير الحكومية لدعم الإطار وتقديم توصيات بشأن </w:t>
      </w:r>
      <w:r w:rsidR="0047278B" w:rsidRPr="00463F18">
        <w:rPr>
          <w:rFonts w:ascii="Simplified Arabic" w:hAnsi="Simplified Arabic" w:cs="Simplified Arabic"/>
          <w:rtl/>
          <w:lang w:val="en-US" w:eastAsia="en-US"/>
        </w:rPr>
        <w:t>استعراضه</w:t>
      </w:r>
      <w:r w:rsidRPr="00463F18">
        <w:rPr>
          <w:rFonts w:ascii="Simplified Arabic" w:hAnsi="Simplified Arabic" w:cs="Simplified Arabic"/>
          <w:rtl/>
          <w:lang w:val="en-US" w:eastAsia="en-US"/>
        </w:rPr>
        <w:t xml:space="preserve"> المحتمل بعد عام 2030.</w:t>
      </w:r>
    </w:p>
    <w:p w14:paraId="35B5E22E" w14:textId="4659E528" w:rsidR="000B1B58" w:rsidRPr="00463F18" w:rsidRDefault="000B1B58" w:rsidP="00034240">
      <w:pPr>
        <w:pStyle w:val="ListParagraph"/>
        <w:numPr>
          <w:ilvl w:val="0"/>
          <w:numId w:val="19"/>
        </w:numPr>
        <w:tabs>
          <w:tab w:val="left" w:pos="1440"/>
          <w:tab w:val="right" w:pos="1890"/>
          <w:tab w:val="right" w:pos="2070"/>
          <w:tab w:val="right" w:pos="2790"/>
          <w:tab w:val="left" w:pos="2880"/>
        </w:tabs>
        <w:bidi/>
        <w:spacing w:after="120" w:line="216" w:lineRule="auto"/>
        <w:ind w:left="1260" w:firstLine="0"/>
        <w:contextualSpacing w:val="0"/>
        <w:jc w:val="both"/>
        <w:rPr>
          <w:rFonts w:ascii="Simplified Arabic" w:hAnsi="Simplified Arabic" w:cs="Simplified Arabic"/>
          <w:lang w:val="en-US" w:eastAsia="en-US"/>
        </w:rPr>
      </w:pPr>
      <w:r w:rsidRPr="00463F18">
        <w:rPr>
          <w:rFonts w:ascii="Simplified Arabic" w:hAnsi="Simplified Arabic" w:cs="Simplified Arabic"/>
          <w:rtl/>
          <w:lang w:val="en-US" w:eastAsia="en-US"/>
        </w:rPr>
        <w:t>سيتضمن التقييم دراسة كيفية استخدام الأطراف</w:t>
      </w:r>
      <w:r w:rsidR="005D5A9C" w:rsidRPr="005D5A9C">
        <w:rPr>
          <w:rFonts w:ascii="Simplified Arabic" w:hAnsi="Simplified Arabic" w:cs="Simplified Arabic"/>
          <w:rtl/>
          <w:lang w:val="en-US" w:eastAsia="en-US"/>
        </w:rPr>
        <w:t xml:space="preserve"> والشعوب الأصلية والمجتمعات المحلية </w:t>
      </w:r>
      <w:r w:rsidR="001C2B4D">
        <w:rPr>
          <w:rFonts w:ascii="Simplified Arabic" w:hAnsi="Simplified Arabic" w:cs="Simplified Arabic" w:hint="cs"/>
          <w:rtl/>
          <w:lang w:val="en-US" w:eastAsia="en-US"/>
        </w:rPr>
        <w:t>ومنظمات</w:t>
      </w:r>
      <w:r w:rsidR="005D5A9C" w:rsidRPr="005D5A9C">
        <w:rPr>
          <w:rFonts w:ascii="Simplified Arabic" w:hAnsi="Simplified Arabic" w:cs="Simplified Arabic"/>
          <w:rtl/>
          <w:lang w:val="en-US" w:eastAsia="en-US"/>
        </w:rPr>
        <w:t xml:space="preserve"> النساء والشباب </w:t>
      </w:r>
      <w:r w:rsidR="001C2B4D">
        <w:rPr>
          <w:rFonts w:ascii="Simplified Arabic" w:hAnsi="Simplified Arabic" w:cs="Simplified Arabic" w:hint="cs"/>
          <w:rtl/>
          <w:lang w:val="en-US" w:eastAsia="en-US"/>
        </w:rPr>
        <w:t>والمنظمات الأخرى ذات الصلة</w:t>
      </w:r>
      <w:r w:rsidR="005D5A9C" w:rsidRPr="005D5A9C">
        <w:rPr>
          <w:rFonts w:ascii="Simplified Arabic" w:hAnsi="Simplified Arabic" w:cs="Simplified Arabic"/>
          <w:rtl/>
          <w:lang w:val="en-US" w:eastAsia="en-US"/>
        </w:rPr>
        <w:t xml:space="preserve"> </w:t>
      </w:r>
      <w:r w:rsidRPr="00463F18">
        <w:rPr>
          <w:rFonts w:ascii="Simplified Arabic" w:hAnsi="Simplified Arabic" w:cs="Simplified Arabic"/>
          <w:rtl/>
          <w:lang w:val="en-US" w:eastAsia="en-US"/>
        </w:rPr>
        <w:t xml:space="preserve">للإطار الاستراتيجي </w:t>
      </w:r>
      <w:r w:rsidR="0049556A" w:rsidRPr="00463F18">
        <w:rPr>
          <w:rFonts w:ascii="Simplified Arabic" w:hAnsi="Simplified Arabic" w:cs="Simplified Arabic"/>
          <w:rtl/>
          <w:lang w:val="en-US" w:eastAsia="en-US"/>
        </w:rPr>
        <w:t>ال</w:t>
      </w:r>
      <w:r w:rsidRPr="00463F18">
        <w:rPr>
          <w:rFonts w:ascii="Simplified Arabic" w:hAnsi="Simplified Arabic" w:cs="Simplified Arabic"/>
          <w:rtl/>
          <w:lang w:val="en-US" w:eastAsia="en-US"/>
        </w:rPr>
        <w:t xml:space="preserve">طويل الأجل، وما إذا كان قد دعم إضفاء الطابع المؤسسي على بناء القدرات </w:t>
      </w:r>
      <w:r w:rsidR="0049556A" w:rsidRPr="00463F18">
        <w:rPr>
          <w:rFonts w:ascii="Simplified Arabic" w:hAnsi="Simplified Arabic" w:cs="Simplified Arabic"/>
          <w:rtl/>
          <w:lang w:val="en-US" w:eastAsia="en-US"/>
        </w:rPr>
        <w:t>وتنميتها</w:t>
      </w:r>
      <w:r w:rsidRPr="00463F18">
        <w:rPr>
          <w:rFonts w:ascii="Simplified Arabic" w:hAnsi="Simplified Arabic" w:cs="Simplified Arabic"/>
          <w:rtl/>
          <w:lang w:val="en-US" w:eastAsia="en-US"/>
        </w:rPr>
        <w:t xml:space="preserve"> ضمن تنفيذ </w:t>
      </w:r>
      <w:r w:rsidR="0022359F" w:rsidRPr="00463F18">
        <w:rPr>
          <w:rFonts w:ascii="Simplified Arabic" w:hAnsi="Simplified Arabic" w:cs="Simplified Arabic"/>
          <w:rtl/>
          <w:lang w:val="en-US" w:eastAsia="en-US"/>
        </w:rPr>
        <w:t>الاستراتيجيات وخطط العمل الوطنية للتنوع البيولوجي</w:t>
      </w:r>
      <w:r w:rsidRPr="00463F18">
        <w:rPr>
          <w:rFonts w:ascii="Simplified Arabic" w:hAnsi="Simplified Arabic" w:cs="Simplified Arabic"/>
          <w:rtl/>
          <w:lang w:val="en-US" w:eastAsia="en-US"/>
        </w:rPr>
        <w:t xml:space="preserve">، وإلى أي مدى ساهم في تعزيز جهود بناء القدرات </w:t>
      </w:r>
      <w:r w:rsidR="0022359F" w:rsidRPr="00463F18">
        <w:rPr>
          <w:rFonts w:ascii="Simplified Arabic" w:hAnsi="Simplified Arabic" w:cs="Simplified Arabic"/>
          <w:rtl/>
          <w:lang w:val="en-US" w:eastAsia="en-US"/>
        </w:rPr>
        <w:t>وتنميتها</w:t>
      </w:r>
      <w:r w:rsidRPr="00463F18">
        <w:rPr>
          <w:rFonts w:ascii="Simplified Arabic" w:hAnsi="Simplified Arabic" w:cs="Simplified Arabic"/>
          <w:rtl/>
          <w:lang w:val="en-US" w:eastAsia="en-US"/>
        </w:rPr>
        <w:t xml:space="preserve"> التي تتسم بمزيد من الفعالية </w:t>
      </w:r>
      <w:r w:rsidR="0022359F" w:rsidRPr="00463F18">
        <w:rPr>
          <w:rFonts w:ascii="Simplified Arabic" w:hAnsi="Simplified Arabic" w:cs="Simplified Arabic"/>
          <w:rtl/>
          <w:lang w:val="en-US" w:eastAsia="en-US"/>
        </w:rPr>
        <w:t>والأثر</w:t>
      </w:r>
      <w:r w:rsidRPr="00463F18">
        <w:rPr>
          <w:rFonts w:ascii="Simplified Arabic" w:hAnsi="Simplified Arabic" w:cs="Simplified Arabic"/>
          <w:rtl/>
          <w:lang w:val="en-US" w:eastAsia="en-US"/>
        </w:rPr>
        <w:t xml:space="preserve"> والاستدامة.</w:t>
      </w:r>
    </w:p>
    <w:p w14:paraId="204B4E56" w14:textId="327A2371" w:rsidR="00F30B4B" w:rsidRDefault="009D62D1" w:rsidP="00034240">
      <w:pPr>
        <w:tabs>
          <w:tab w:val="right" w:pos="720"/>
          <w:tab w:val="left" w:pos="1260"/>
          <w:tab w:val="left" w:pos="1620"/>
        </w:tabs>
        <w:bidi/>
        <w:spacing w:after="120" w:line="216" w:lineRule="auto"/>
        <w:ind w:left="540"/>
        <w:jc w:val="both"/>
        <w:rPr>
          <w:rFonts w:eastAsia="MS Mincho" w:cs="Simplified Arabic"/>
          <w:b/>
          <w:bCs/>
          <w:sz w:val="22"/>
          <w:rtl/>
          <w:lang w:val="en-GB" w:eastAsia="en-US" w:bidi="ar-EG"/>
        </w:rPr>
      </w:pPr>
      <w:r>
        <w:rPr>
          <w:rFonts w:eastAsia="MS Mincho" w:cs="Simplified Arabic" w:hint="cs"/>
          <w:b/>
          <w:bCs/>
          <w:sz w:val="22"/>
          <w:rtl/>
          <w:lang w:val="en-GB" w:eastAsia="en-US" w:bidi="ar-EG"/>
        </w:rPr>
        <w:t>باء</w:t>
      </w:r>
      <w:r w:rsidR="00F30B4B" w:rsidRPr="00F30B4B">
        <w:rPr>
          <w:rFonts w:eastAsia="MS Mincho" w:cs="Simplified Arabic" w:hint="cs"/>
          <w:b/>
          <w:bCs/>
          <w:sz w:val="22"/>
          <w:rtl/>
          <w:lang w:val="en-GB" w:eastAsia="en-US" w:bidi="ar-EG"/>
        </w:rPr>
        <w:t>-</w:t>
      </w:r>
      <w:r w:rsidR="00F30B4B" w:rsidRPr="00F30B4B">
        <w:rPr>
          <w:rFonts w:eastAsia="MS Mincho" w:cs="Simplified Arabic"/>
          <w:b/>
          <w:bCs/>
          <w:sz w:val="22"/>
          <w:rtl/>
          <w:lang w:val="en-GB" w:eastAsia="en-US" w:bidi="ar-EG"/>
        </w:rPr>
        <w:tab/>
      </w:r>
      <w:r w:rsidR="00F30B4B" w:rsidRPr="00F30B4B">
        <w:rPr>
          <w:rFonts w:eastAsia="MS Mincho" w:cs="Simplified Arabic" w:hint="cs"/>
          <w:b/>
          <w:bCs/>
          <w:sz w:val="22"/>
          <w:rtl/>
          <w:lang w:val="en-GB" w:eastAsia="en-US" w:bidi="ar-EG"/>
        </w:rPr>
        <w:t>ال</w:t>
      </w:r>
      <w:r w:rsidR="00F30B4B" w:rsidRPr="00F30B4B">
        <w:rPr>
          <w:rFonts w:eastAsia="MS Mincho" w:cs="Simplified Arabic"/>
          <w:b/>
          <w:bCs/>
          <w:sz w:val="22"/>
          <w:rtl/>
          <w:lang w:val="en-GB" w:eastAsia="en-US" w:bidi="ar-EG"/>
        </w:rPr>
        <w:t>منهجية</w:t>
      </w:r>
      <w:r w:rsidR="00F30B4B" w:rsidRPr="00F30B4B">
        <w:rPr>
          <w:rFonts w:eastAsia="MS Mincho" w:cs="Simplified Arabic" w:hint="cs"/>
          <w:b/>
          <w:bCs/>
          <w:sz w:val="22"/>
          <w:rtl/>
          <w:lang w:val="en-GB" w:eastAsia="en-US" w:bidi="ar-EG"/>
        </w:rPr>
        <w:t xml:space="preserve"> المتبعة</w:t>
      </w:r>
      <w:r w:rsidR="00F30B4B" w:rsidRPr="00F30B4B">
        <w:rPr>
          <w:rFonts w:eastAsia="MS Mincho" w:cs="Simplified Arabic"/>
          <w:b/>
          <w:bCs/>
          <w:sz w:val="22"/>
          <w:rtl/>
          <w:lang w:val="en-GB" w:eastAsia="en-US" w:bidi="ar-EG"/>
        </w:rPr>
        <w:t xml:space="preserve"> ومصادر المعلومات</w:t>
      </w:r>
    </w:p>
    <w:p w14:paraId="6333E7E2" w14:textId="262A062C" w:rsidR="00F30B4B" w:rsidRDefault="00F30B4B" w:rsidP="00034240">
      <w:pPr>
        <w:pStyle w:val="ListParagraph"/>
        <w:numPr>
          <w:ilvl w:val="0"/>
          <w:numId w:val="19"/>
        </w:numPr>
        <w:tabs>
          <w:tab w:val="left" w:pos="1440"/>
          <w:tab w:val="right" w:pos="1890"/>
          <w:tab w:val="right" w:pos="2070"/>
          <w:tab w:val="right" w:pos="2790"/>
          <w:tab w:val="left" w:pos="2880"/>
        </w:tabs>
        <w:bidi/>
        <w:spacing w:after="120" w:line="216" w:lineRule="auto"/>
        <w:ind w:left="1260" w:firstLine="0"/>
        <w:contextualSpacing w:val="0"/>
        <w:jc w:val="both"/>
        <w:rPr>
          <w:rFonts w:ascii="Simplified Arabic" w:hAnsi="Simplified Arabic" w:cs="Simplified Arabic"/>
          <w:lang w:val="en-US" w:eastAsia="en-US"/>
        </w:rPr>
      </w:pPr>
      <w:r w:rsidRPr="002410C6">
        <w:rPr>
          <w:rFonts w:ascii="Simplified Arabic" w:hAnsi="Simplified Arabic" w:cs="Simplified Arabic"/>
          <w:rtl/>
          <w:lang w:val="en-US" w:eastAsia="en-US"/>
        </w:rPr>
        <w:t>رهنا بتوافر الموارد، ست</w:t>
      </w:r>
      <w:r w:rsidR="00034240">
        <w:rPr>
          <w:rFonts w:ascii="Simplified Arabic" w:hAnsi="Simplified Arabic" w:cs="Simplified Arabic" w:hint="cs"/>
          <w:rtl/>
          <w:lang w:val="en-US" w:eastAsia="en-US"/>
        </w:rPr>
        <w:t>ُ</w:t>
      </w:r>
      <w:r w:rsidRPr="002410C6">
        <w:rPr>
          <w:rFonts w:ascii="Simplified Arabic" w:hAnsi="Simplified Arabic" w:cs="Simplified Arabic"/>
          <w:rtl/>
          <w:lang w:val="en-US" w:eastAsia="en-US"/>
        </w:rPr>
        <w:t xml:space="preserve">كلف أمانة </w:t>
      </w:r>
      <w:r w:rsidR="00034240">
        <w:rPr>
          <w:rFonts w:ascii="Simplified Arabic" w:hAnsi="Simplified Arabic" w:cs="Simplified Arabic" w:hint="cs"/>
          <w:rtl/>
          <w:lang w:val="en-US" w:eastAsia="en-US"/>
        </w:rPr>
        <w:t>اتفاقية التنوع البيولوجي</w:t>
      </w:r>
      <w:r w:rsidR="00034240" w:rsidRPr="00B3593B">
        <w:rPr>
          <w:rStyle w:val="FootnoteReference"/>
          <w:rFonts w:eastAsiaTheme="majorEastAsia"/>
          <w:iCs/>
        </w:rPr>
        <w:footnoteReference w:id="10"/>
      </w:r>
      <w:r w:rsidR="00034240">
        <w:rPr>
          <w:rFonts w:ascii="Simplified Arabic" w:hAnsi="Simplified Arabic" w:cs="Simplified Arabic" w:hint="cs"/>
          <w:rtl/>
          <w:lang w:val="en-US" w:eastAsia="en-US"/>
        </w:rPr>
        <w:t xml:space="preserve"> </w:t>
      </w:r>
      <w:r w:rsidRPr="002410C6">
        <w:rPr>
          <w:rFonts w:ascii="Simplified Arabic" w:hAnsi="Simplified Arabic" w:cs="Simplified Arabic"/>
          <w:rtl/>
          <w:lang w:val="en-US" w:eastAsia="en-US"/>
        </w:rPr>
        <w:t xml:space="preserve">بإجراء تقييم </w:t>
      </w:r>
      <w:r w:rsidR="00EE3481" w:rsidRPr="002410C6">
        <w:rPr>
          <w:rFonts w:ascii="Simplified Arabic" w:hAnsi="Simplified Arabic" w:cs="Simplified Arabic" w:hint="cs"/>
          <w:rtl/>
          <w:lang w:val="en-US" w:eastAsia="en-US"/>
        </w:rPr>
        <w:t xml:space="preserve">مستقل </w:t>
      </w:r>
      <w:r w:rsidRPr="002410C6">
        <w:rPr>
          <w:rFonts w:ascii="Simplified Arabic" w:hAnsi="Simplified Arabic" w:cs="Simplified Arabic"/>
          <w:rtl/>
          <w:lang w:val="en-US" w:eastAsia="en-US"/>
        </w:rPr>
        <w:t xml:space="preserve">في عام 2029، بالتزامن مع </w:t>
      </w:r>
      <w:r w:rsidR="00A30C42" w:rsidRPr="002410C6">
        <w:rPr>
          <w:rFonts w:ascii="Simplified Arabic" w:hAnsi="Simplified Arabic" w:cs="Simplified Arabic" w:hint="cs"/>
          <w:rtl/>
          <w:lang w:val="en-US" w:eastAsia="en-US"/>
        </w:rPr>
        <w:t>الاستعراض</w:t>
      </w:r>
      <w:r w:rsidRPr="002410C6">
        <w:rPr>
          <w:rFonts w:ascii="Simplified Arabic" w:hAnsi="Simplified Arabic" w:cs="Simplified Arabic"/>
          <w:rtl/>
          <w:lang w:val="en-US" w:eastAsia="en-US"/>
        </w:rPr>
        <w:t xml:space="preserve"> العالمي الثاني للإطار. وسيتم استخدام </w:t>
      </w:r>
      <w:r w:rsidR="00034240">
        <w:rPr>
          <w:rFonts w:ascii="Simplified Arabic" w:hAnsi="Simplified Arabic" w:cs="Simplified Arabic" w:hint="cs"/>
          <w:rtl/>
          <w:lang w:val="en-US" w:eastAsia="en-US"/>
        </w:rPr>
        <w:t>أي أو كل من ال</w:t>
      </w:r>
      <w:r w:rsidRPr="002410C6">
        <w:rPr>
          <w:rFonts w:ascii="Simplified Arabic" w:hAnsi="Simplified Arabic" w:cs="Simplified Arabic"/>
          <w:rtl/>
          <w:lang w:val="en-US" w:eastAsia="en-US"/>
        </w:rPr>
        <w:t xml:space="preserve">طرق </w:t>
      </w:r>
      <w:r w:rsidR="00034240">
        <w:rPr>
          <w:rFonts w:ascii="Simplified Arabic" w:hAnsi="Simplified Arabic" w:cs="Simplified Arabic" w:hint="cs"/>
          <w:rtl/>
          <w:lang w:val="en-US" w:eastAsia="en-US"/>
        </w:rPr>
        <w:t>الثلاث التالية</w:t>
      </w:r>
      <w:r w:rsidRPr="002410C6">
        <w:rPr>
          <w:rFonts w:ascii="Simplified Arabic" w:hAnsi="Simplified Arabic" w:cs="Simplified Arabic"/>
          <w:rtl/>
          <w:lang w:val="en-US" w:eastAsia="en-US"/>
        </w:rPr>
        <w:t xml:space="preserve"> لجمع البيانات: (أ) </w:t>
      </w:r>
      <w:r w:rsidR="00A30C42" w:rsidRPr="002410C6">
        <w:rPr>
          <w:rFonts w:ascii="Simplified Arabic" w:hAnsi="Simplified Arabic" w:cs="Simplified Arabic" w:hint="cs"/>
          <w:rtl/>
          <w:lang w:val="en-US" w:eastAsia="en-US"/>
        </w:rPr>
        <w:t>استعراض</w:t>
      </w:r>
      <w:r w:rsidRPr="002410C6">
        <w:rPr>
          <w:rFonts w:ascii="Simplified Arabic" w:hAnsi="Simplified Arabic" w:cs="Simplified Arabic"/>
          <w:rtl/>
          <w:lang w:val="en-US" w:eastAsia="en-US"/>
        </w:rPr>
        <w:t xml:space="preserve"> الوثائق ذات الصلة، بما في ذلك الاستراتيجيات وخطط العمل الوطنية للتنوع البيولوجي، والتقارير الوطنية، ودراسات الحالة القائمة، وتقارير المشاريع؛ (ب) </w:t>
      </w:r>
      <w:r w:rsidR="00A73FEB">
        <w:rPr>
          <w:rFonts w:ascii="Simplified Arabic" w:hAnsi="Simplified Arabic" w:cs="Simplified Arabic" w:hint="cs"/>
          <w:rtl/>
          <w:lang w:val="en-US" w:eastAsia="en-US"/>
        </w:rPr>
        <w:t>ال</w:t>
      </w:r>
      <w:r w:rsidR="00CE318F" w:rsidRPr="002410C6">
        <w:rPr>
          <w:rFonts w:ascii="Simplified Arabic" w:hAnsi="Simplified Arabic" w:cs="Simplified Arabic" w:hint="cs"/>
          <w:rtl/>
          <w:lang w:val="en-US" w:eastAsia="en-US"/>
        </w:rPr>
        <w:t>استقصاء</w:t>
      </w:r>
      <w:r w:rsidRPr="002410C6">
        <w:rPr>
          <w:rFonts w:ascii="Simplified Arabic" w:hAnsi="Simplified Arabic" w:cs="Simplified Arabic"/>
          <w:rtl/>
          <w:lang w:val="en-US" w:eastAsia="en-US"/>
        </w:rPr>
        <w:t xml:space="preserve"> </w:t>
      </w:r>
      <w:r w:rsidR="00A73FEB">
        <w:rPr>
          <w:rFonts w:ascii="Simplified Arabic" w:hAnsi="Simplified Arabic" w:cs="Simplified Arabic" w:hint="cs"/>
          <w:rtl/>
          <w:lang w:val="en-US" w:eastAsia="en-US"/>
        </w:rPr>
        <w:t>ال</w:t>
      </w:r>
      <w:r w:rsidRPr="002410C6">
        <w:rPr>
          <w:rFonts w:ascii="Simplified Arabic" w:hAnsi="Simplified Arabic" w:cs="Simplified Arabic"/>
          <w:rtl/>
          <w:lang w:val="en-US" w:eastAsia="en-US"/>
        </w:rPr>
        <w:t xml:space="preserve">إلكتروني؛ </w:t>
      </w:r>
      <w:r w:rsidR="00BC7172">
        <w:rPr>
          <w:rFonts w:ascii="Simplified Arabic" w:hAnsi="Simplified Arabic" w:cs="Simplified Arabic" w:hint="cs"/>
          <w:rtl/>
          <w:lang w:val="en-US" w:eastAsia="en-US"/>
        </w:rPr>
        <w:t>(</w:t>
      </w:r>
      <w:r w:rsidR="008B3C6A" w:rsidRPr="008B3C6A">
        <w:rPr>
          <w:rFonts w:ascii="Simplified Arabic" w:hAnsi="Simplified Arabic" w:cs="Simplified Arabic"/>
          <w:rtl/>
          <w:lang w:val="en-US" w:eastAsia="en-US"/>
        </w:rPr>
        <w:t xml:space="preserve">ج) إجراء مقابلات مع </w:t>
      </w:r>
      <w:r w:rsidR="00034240">
        <w:rPr>
          <w:rFonts w:ascii="Simplified Arabic" w:hAnsi="Simplified Arabic" w:cs="Simplified Arabic" w:hint="cs"/>
          <w:rtl/>
          <w:lang w:val="en-US" w:eastAsia="en-US"/>
        </w:rPr>
        <w:t xml:space="preserve">ممثلي </w:t>
      </w:r>
      <w:r w:rsidR="008B3C6A" w:rsidRPr="008B3C6A">
        <w:rPr>
          <w:rFonts w:ascii="Simplified Arabic" w:hAnsi="Simplified Arabic" w:cs="Simplified Arabic"/>
          <w:rtl/>
          <w:lang w:val="en-US" w:eastAsia="en-US"/>
        </w:rPr>
        <w:t xml:space="preserve">الأطراف، والشعوب الأصلية والمجتمعات المحلية، ومنظمات النساء والشباب، وغيرها من المنظمات ذات الصلة </w:t>
      </w:r>
      <w:r w:rsidR="00034240">
        <w:rPr>
          <w:rFonts w:ascii="Simplified Arabic" w:hAnsi="Simplified Arabic" w:cs="Simplified Arabic" w:hint="cs"/>
          <w:rtl/>
          <w:lang w:val="en-US" w:eastAsia="en-US"/>
        </w:rPr>
        <w:t>المعنية ب</w:t>
      </w:r>
      <w:r w:rsidR="008B3C6A" w:rsidRPr="008B3C6A">
        <w:rPr>
          <w:rFonts w:ascii="Simplified Arabic" w:hAnsi="Simplified Arabic" w:cs="Simplified Arabic"/>
          <w:rtl/>
          <w:lang w:val="en-US" w:eastAsia="en-US"/>
        </w:rPr>
        <w:t xml:space="preserve">بناء القدرات </w:t>
      </w:r>
      <w:r w:rsidR="00506AB3">
        <w:rPr>
          <w:rFonts w:ascii="Simplified Arabic" w:hAnsi="Simplified Arabic" w:cs="Simplified Arabic" w:hint="cs"/>
          <w:rtl/>
          <w:lang w:val="en-US" w:eastAsia="en-US"/>
        </w:rPr>
        <w:t>وتنميتها</w:t>
      </w:r>
      <w:r w:rsidR="008B3C6A" w:rsidRPr="008B3C6A">
        <w:rPr>
          <w:rFonts w:ascii="Simplified Arabic" w:hAnsi="Simplified Arabic" w:cs="Simplified Arabic"/>
          <w:rtl/>
          <w:lang w:val="en-US" w:eastAsia="en-US"/>
        </w:rPr>
        <w:t xml:space="preserve">، </w:t>
      </w:r>
      <w:r w:rsidR="00034240">
        <w:rPr>
          <w:rFonts w:ascii="Simplified Arabic" w:hAnsi="Simplified Arabic" w:cs="Simplified Arabic" w:hint="cs"/>
          <w:rtl/>
          <w:lang w:val="en-US" w:eastAsia="en-US"/>
        </w:rPr>
        <w:t>ك</w:t>
      </w:r>
      <w:r w:rsidR="008B3C6A" w:rsidRPr="008B3C6A">
        <w:rPr>
          <w:rFonts w:ascii="Simplified Arabic" w:hAnsi="Simplified Arabic" w:cs="Simplified Arabic"/>
          <w:rtl/>
          <w:lang w:val="en-US" w:eastAsia="en-US"/>
        </w:rPr>
        <w:t xml:space="preserve">جهات مانحة ومتلقية </w:t>
      </w:r>
      <w:r w:rsidR="00034240">
        <w:rPr>
          <w:rFonts w:ascii="Simplified Arabic" w:hAnsi="Simplified Arabic" w:cs="Simplified Arabic" w:hint="cs"/>
          <w:rtl/>
          <w:lang w:val="en-US" w:eastAsia="en-US"/>
        </w:rPr>
        <w:t>في مجال ا</w:t>
      </w:r>
      <w:r w:rsidR="008B3C6A" w:rsidRPr="008B3C6A">
        <w:rPr>
          <w:rFonts w:ascii="Simplified Arabic" w:hAnsi="Simplified Arabic" w:cs="Simplified Arabic"/>
          <w:rtl/>
          <w:lang w:val="en-US" w:eastAsia="en-US"/>
        </w:rPr>
        <w:t xml:space="preserve">لقدرات. </w:t>
      </w:r>
      <w:r w:rsidR="00506AB3">
        <w:rPr>
          <w:rFonts w:ascii="Simplified Arabic" w:hAnsi="Simplified Arabic" w:cs="Simplified Arabic" w:hint="cs"/>
          <w:rtl/>
          <w:lang w:val="en-US" w:eastAsia="en-US"/>
        </w:rPr>
        <w:t>و</w:t>
      </w:r>
      <w:r w:rsidR="008B3C6A" w:rsidRPr="008B3C6A">
        <w:rPr>
          <w:rFonts w:ascii="Simplified Arabic" w:hAnsi="Simplified Arabic" w:cs="Simplified Arabic"/>
          <w:rtl/>
          <w:lang w:val="en-US" w:eastAsia="en-US"/>
        </w:rPr>
        <w:t>سيتم تحليل المعلومات العالمية التي تم جمعها</w:t>
      </w:r>
      <w:r w:rsidR="00FA7285">
        <w:rPr>
          <w:rFonts w:ascii="Simplified Arabic" w:hAnsi="Simplified Arabic" w:cs="Simplified Arabic" w:hint="cs"/>
          <w:rtl/>
          <w:lang w:val="en-US" w:eastAsia="en-US"/>
        </w:rPr>
        <w:t xml:space="preserve"> على هذا النحو</w:t>
      </w:r>
      <w:r w:rsidR="008B3C6A" w:rsidRPr="008B3C6A">
        <w:rPr>
          <w:rFonts w:ascii="Simplified Arabic" w:hAnsi="Simplified Arabic" w:cs="Simplified Arabic"/>
          <w:rtl/>
          <w:lang w:val="en-US" w:eastAsia="en-US"/>
        </w:rPr>
        <w:t xml:space="preserve"> وتصنيفها حسب المنطقة والمنطقة الفرعية. وسيتضمن تقرير التقييم تفاصيل حول تصميم ومنهجيات التحليل المختارة.</w:t>
      </w:r>
    </w:p>
    <w:p w14:paraId="2D1F0924" w14:textId="4FA66F27" w:rsidR="00DE36E3" w:rsidRPr="002410C6" w:rsidRDefault="004A110D" w:rsidP="00034240">
      <w:pPr>
        <w:pStyle w:val="ListParagraph"/>
        <w:numPr>
          <w:ilvl w:val="0"/>
          <w:numId w:val="19"/>
        </w:numPr>
        <w:tabs>
          <w:tab w:val="left" w:pos="1440"/>
          <w:tab w:val="right" w:pos="1890"/>
          <w:tab w:val="right" w:pos="2070"/>
          <w:tab w:val="right" w:pos="2790"/>
          <w:tab w:val="left" w:pos="2880"/>
        </w:tabs>
        <w:bidi/>
        <w:spacing w:after="120" w:line="216" w:lineRule="auto"/>
        <w:ind w:left="1260" w:firstLine="0"/>
        <w:contextualSpacing w:val="0"/>
        <w:jc w:val="both"/>
        <w:rPr>
          <w:rFonts w:ascii="Simplified Arabic" w:hAnsi="Simplified Arabic" w:cs="Simplified Arabic"/>
          <w:lang w:val="en-US" w:eastAsia="en-US"/>
        </w:rPr>
      </w:pPr>
      <w:r>
        <w:rPr>
          <w:rFonts w:ascii="Simplified Arabic" w:hAnsi="Simplified Arabic" w:cs="Simplified Arabic" w:hint="cs"/>
          <w:rtl/>
          <w:lang w:val="en-US" w:eastAsia="en-US"/>
        </w:rPr>
        <w:t>و</w:t>
      </w:r>
      <w:r w:rsidR="00DE36E3" w:rsidRPr="002410C6">
        <w:rPr>
          <w:rFonts w:ascii="Simplified Arabic" w:hAnsi="Simplified Arabic" w:cs="Simplified Arabic"/>
          <w:rtl/>
          <w:lang w:val="en-US" w:eastAsia="en-US"/>
        </w:rPr>
        <w:t xml:space="preserve">تهدف مجموعة العناصر غير </w:t>
      </w:r>
      <w:r w:rsidR="00D71DDB">
        <w:rPr>
          <w:rFonts w:ascii="Simplified Arabic" w:hAnsi="Simplified Arabic" w:cs="Simplified Arabic" w:hint="cs"/>
          <w:rtl/>
          <w:lang w:val="en-US" w:eastAsia="en-US"/>
        </w:rPr>
        <w:t>الحصرية</w:t>
      </w:r>
      <w:r w:rsidR="00CB4605" w:rsidRPr="002410C6">
        <w:rPr>
          <w:rFonts w:ascii="Simplified Arabic" w:hAnsi="Simplified Arabic" w:cs="Simplified Arabic" w:hint="cs"/>
          <w:rtl/>
          <w:lang w:val="en-US" w:eastAsia="en-US"/>
        </w:rPr>
        <w:t xml:space="preserve"> التالية</w:t>
      </w:r>
      <w:r w:rsidR="00DE36E3" w:rsidRPr="002410C6">
        <w:rPr>
          <w:rFonts w:ascii="Simplified Arabic" w:hAnsi="Simplified Arabic" w:cs="Simplified Arabic"/>
          <w:rtl/>
          <w:lang w:val="en-US" w:eastAsia="en-US"/>
        </w:rPr>
        <w:t>، إلى توجيه تصميم التقييم:</w:t>
      </w:r>
    </w:p>
    <w:p w14:paraId="4B3E5768" w14:textId="3C5AE9EA" w:rsidR="00DE36E3" w:rsidRPr="00C55ED9" w:rsidRDefault="0032365B" w:rsidP="00034240">
      <w:pPr>
        <w:numPr>
          <w:ilvl w:val="0"/>
          <w:numId w:val="20"/>
        </w:numPr>
        <w:tabs>
          <w:tab w:val="left" w:pos="1980"/>
          <w:tab w:val="right" w:pos="2340"/>
          <w:tab w:val="right" w:pos="2880"/>
        </w:tabs>
        <w:bidi/>
        <w:spacing w:after="120" w:line="216" w:lineRule="auto"/>
        <w:ind w:left="1260" w:firstLine="540"/>
        <w:jc w:val="both"/>
        <w:rPr>
          <w:rFonts w:cs="Simplified Arabic"/>
          <w:sz w:val="22"/>
          <w:lang w:val="en-US" w:eastAsia="en-US"/>
        </w:rPr>
      </w:pPr>
      <w:r w:rsidRPr="00C55ED9">
        <w:rPr>
          <w:rFonts w:cs="Simplified Arabic"/>
          <w:sz w:val="22"/>
          <w:rtl/>
          <w:lang w:val="en-US" w:eastAsia="en-US"/>
        </w:rPr>
        <w:t>مدى الوعي بين الأطراف</w:t>
      </w:r>
      <w:r w:rsidR="00DB15B4">
        <w:rPr>
          <w:rFonts w:cs="Simplified Arabic" w:hint="cs"/>
          <w:sz w:val="22"/>
          <w:rtl/>
          <w:lang w:val="en-US" w:eastAsia="en-US"/>
        </w:rPr>
        <w:t xml:space="preserve"> </w:t>
      </w:r>
      <w:r w:rsidR="00E64B3D" w:rsidRPr="003F2B12">
        <w:rPr>
          <w:rFonts w:cs="Simplified Arabic" w:hint="cs"/>
          <w:sz w:val="22"/>
          <w:rtl/>
          <w:lang w:val="en-US" w:eastAsia="en-US"/>
        </w:rPr>
        <w:t xml:space="preserve">والشعوب الأصلية والمجتمعات المحلية </w:t>
      </w:r>
      <w:r w:rsidR="00506AB3" w:rsidRPr="008B3C6A">
        <w:rPr>
          <w:rFonts w:ascii="Simplified Arabic" w:hAnsi="Simplified Arabic" w:cs="Simplified Arabic"/>
          <w:rtl/>
          <w:lang w:val="en-US" w:eastAsia="en-US"/>
        </w:rPr>
        <w:t>ومنظمات النساء والشباب، وغيرها من المنظمات ذات الصلة</w:t>
      </w:r>
      <w:r w:rsidR="00506AB3">
        <w:rPr>
          <w:rFonts w:ascii="Simplified Arabic" w:hAnsi="Simplified Arabic" w:cs="Simplified Arabic" w:hint="cs"/>
          <w:rtl/>
          <w:lang w:val="en-US" w:eastAsia="en-US"/>
        </w:rPr>
        <w:t xml:space="preserve"> </w:t>
      </w:r>
      <w:r w:rsidRPr="00C55ED9">
        <w:rPr>
          <w:rFonts w:cs="Simplified Arabic"/>
          <w:sz w:val="22"/>
          <w:rtl/>
          <w:lang w:val="en-US" w:eastAsia="en-US"/>
        </w:rPr>
        <w:t xml:space="preserve">بدور الإطار الاستراتيجي </w:t>
      </w:r>
      <w:r w:rsidR="00CB4605" w:rsidRPr="00C55ED9">
        <w:rPr>
          <w:rFonts w:cs="Simplified Arabic" w:hint="cs"/>
          <w:sz w:val="22"/>
          <w:rtl/>
          <w:lang w:val="en-US" w:eastAsia="en-US"/>
        </w:rPr>
        <w:t>ال</w:t>
      </w:r>
      <w:r w:rsidRPr="00C55ED9">
        <w:rPr>
          <w:rFonts w:cs="Simplified Arabic"/>
          <w:sz w:val="22"/>
          <w:rtl/>
          <w:lang w:val="en-US" w:eastAsia="en-US"/>
        </w:rPr>
        <w:t xml:space="preserve">طويل الأجل في توجيه جهود بناء القدرات </w:t>
      </w:r>
      <w:r w:rsidR="00CB4605" w:rsidRPr="00C55ED9">
        <w:rPr>
          <w:rFonts w:cs="Simplified Arabic" w:hint="cs"/>
          <w:sz w:val="22"/>
          <w:rtl/>
          <w:lang w:val="en-US" w:eastAsia="en-US"/>
        </w:rPr>
        <w:t>وتنميتها</w:t>
      </w:r>
      <w:r w:rsidRPr="00C55ED9">
        <w:rPr>
          <w:rFonts w:cs="Simplified Arabic"/>
          <w:sz w:val="22"/>
          <w:rtl/>
          <w:lang w:val="en-US" w:eastAsia="en-US"/>
        </w:rPr>
        <w:t>؛</w:t>
      </w:r>
    </w:p>
    <w:p w14:paraId="23B6CFA3" w14:textId="2E6DFEE2" w:rsidR="00CB4605" w:rsidRPr="00C55ED9" w:rsidRDefault="00CB4605" w:rsidP="00034240">
      <w:pPr>
        <w:numPr>
          <w:ilvl w:val="0"/>
          <w:numId w:val="20"/>
        </w:numPr>
        <w:tabs>
          <w:tab w:val="left" w:pos="1980"/>
          <w:tab w:val="right" w:pos="2340"/>
          <w:tab w:val="right" w:pos="2880"/>
        </w:tabs>
        <w:bidi/>
        <w:spacing w:after="120" w:line="216" w:lineRule="auto"/>
        <w:ind w:left="1260" w:firstLine="540"/>
        <w:jc w:val="both"/>
        <w:rPr>
          <w:rFonts w:cs="Simplified Arabic"/>
          <w:sz w:val="22"/>
          <w:lang w:val="en-US" w:eastAsia="en-US"/>
        </w:rPr>
      </w:pPr>
      <w:r w:rsidRPr="00C55ED9">
        <w:rPr>
          <w:rFonts w:cs="Simplified Arabic"/>
          <w:sz w:val="22"/>
          <w:rtl/>
          <w:lang w:val="en-US" w:eastAsia="en-US"/>
        </w:rPr>
        <w:lastRenderedPageBreak/>
        <w:t xml:space="preserve">مدى استخدام الأطراف </w:t>
      </w:r>
      <w:r w:rsidR="003F2B12" w:rsidRPr="003F2B12">
        <w:rPr>
          <w:rFonts w:cs="Simplified Arabic" w:hint="cs"/>
          <w:sz w:val="22"/>
          <w:rtl/>
          <w:lang w:val="en-US" w:eastAsia="en-US"/>
        </w:rPr>
        <w:t>والشعوب الأصلية والمجتمعات المحلية</w:t>
      </w:r>
      <w:r w:rsidR="00EA390C">
        <w:rPr>
          <w:rFonts w:cs="Simplified Arabic" w:hint="cs"/>
          <w:sz w:val="22"/>
          <w:rtl/>
          <w:lang w:val="en-US" w:eastAsia="en-US"/>
        </w:rPr>
        <w:t xml:space="preserve"> </w:t>
      </w:r>
      <w:r w:rsidR="00EA390C" w:rsidRPr="008B3C6A">
        <w:rPr>
          <w:rFonts w:ascii="Simplified Arabic" w:hAnsi="Simplified Arabic" w:cs="Simplified Arabic"/>
          <w:rtl/>
          <w:lang w:val="en-US" w:eastAsia="en-US"/>
        </w:rPr>
        <w:t xml:space="preserve">ومنظمات النساء والشباب، وغيرها من المنظمات ذات الصلة </w:t>
      </w:r>
      <w:r w:rsidRPr="00C55ED9">
        <w:rPr>
          <w:rFonts w:cs="Simplified Arabic"/>
          <w:sz w:val="22"/>
          <w:rtl/>
          <w:lang w:val="en-US" w:eastAsia="en-US"/>
        </w:rPr>
        <w:t xml:space="preserve">للتوجيهات الواردة في الإطار الاستراتيجي </w:t>
      </w:r>
      <w:r w:rsidRPr="00C55ED9">
        <w:rPr>
          <w:rFonts w:cs="Simplified Arabic" w:hint="cs"/>
          <w:sz w:val="22"/>
          <w:rtl/>
          <w:lang w:val="en-US" w:eastAsia="en-US"/>
        </w:rPr>
        <w:t>ال</w:t>
      </w:r>
      <w:r w:rsidRPr="00C55ED9">
        <w:rPr>
          <w:rFonts w:cs="Simplified Arabic"/>
          <w:sz w:val="22"/>
          <w:rtl/>
          <w:lang w:val="en-US" w:eastAsia="en-US"/>
        </w:rPr>
        <w:t>طويل الأجل في</w:t>
      </w:r>
      <w:r w:rsidR="001679D8" w:rsidRPr="00C55ED9">
        <w:rPr>
          <w:rFonts w:cs="Simplified Arabic" w:hint="cs"/>
          <w:sz w:val="22"/>
          <w:rtl/>
          <w:lang w:val="en-US" w:eastAsia="en-US"/>
        </w:rPr>
        <w:t xml:space="preserve"> تدخلات</w:t>
      </w:r>
      <w:r w:rsidR="00996D78" w:rsidRPr="00C55ED9">
        <w:rPr>
          <w:rFonts w:cs="Simplified Arabic" w:hint="cs"/>
          <w:sz w:val="22"/>
          <w:rtl/>
          <w:lang w:val="en-US" w:eastAsia="en-US"/>
        </w:rPr>
        <w:t>ها المتعلقة ب</w:t>
      </w:r>
      <w:r w:rsidRPr="00C55ED9">
        <w:rPr>
          <w:rFonts w:cs="Simplified Arabic"/>
          <w:sz w:val="22"/>
          <w:rtl/>
          <w:lang w:val="en-US" w:eastAsia="en-US"/>
        </w:rPr>
        <w:t xml:space="preserve">بناء القدرات </w:t>
      </w:r>
      <w:r w:rsidR="001679D8" w:rsidRPr="00C55ED9">
        <w:rPr>
          <w:rFonts w:cs="Simplified Arabic" w:hint="cs"/>
          <w:sz w:val="22"/>
          <w:rtl/>
          <w:lang w:val="en-US" w:eastAsia="en-US"/>
        </w:rPr>
        <w:t>وتنميتها</w:t>
      </w:r>
      <w:r w:rsidRPr="00C55ED9">
        <w:rPr>
          <w:rFonts w:cs="Simplified Arabic"/>
          <w:sz w:val="22"/>
          <w:rtl/>
          <w:lang w:val="en-US" w:eastAsia="en-US"/>
        </w:rPr>
        <w:t>؛</w:t>
      </w:r>
    </w:p>
    <w:p w14:paraId="4CE60E4E" w14:textId="2F2F0463" w:rsidR="00D75251" w:rsidRPr="00C55ED9" w:rsidRDefault="00D75251" w:rsidP="00034240">
      <w:pPr>
        <w:numPr>
          <w:ilvl w:val="0"/>
          <w:numId w:val="20"/>
        </w:numPr>
        <w:tabs>
          <w:tab w:val="left" w:pos="1980"/>
          <w:tab w:val="right" w:pos="2340"/>
          <w:tab w:val="right" w:pos="2880"/>
        </w:tabs>
        <w:bidi/>
        <w:spacing w:after="120" w:line="216" w:lineRule="auto"/>
        <w:ind w:left="1260" w:firstLine="540"/>
        <w:jc w:val="both"/>
        <w:rPr>
          <w:rFonts w:cs="Simplified Arabic"/>
          <w:sz w:val="22"/>
          <w:lang w:val="en-US" w:eastAsia="en-US"/>
        </w:rPr>
      </w:pPr>
      <w:r w:rsidRPr="00D75251">
        <w:rPr>
          <w:rFonts w:cs="Simplified Arabic"/>
          <w:sz w:val="22"/>
          <w:rtl/>
          <w:lang w:val="en-US" w:eastAsia="en-US"/>
        </w:rPr>
        <w:t xml:space="preserve">تحديد الاستراتيجيات والأساليب والآليات الفعالة لتنفيذ الإطار الاستراتيجي </w:t>
      </w:r>
      <w:r>
        <w:rPr>
          <w:rFonts w:cs="Simplified Arabic" w:hint="cs"/>
          <w:sz w:val="22"/>
          <w:rtl/>
          <w:lang w:val="en-US" w:eastAsia="en-US"/>
        </w:rPr>
        <w:t>ال</w:t>
      </w:r>
      <w:r w:rsidRPr="00D75251">
        <w:rPr>
          <w:rFonts w:cs="Simplified Arabic"/>
          <w:sz w:val="22"/>
          <w:rtl/>
          <w:lang w:val="en-US" w:eastAsia="en-US"/>
        </w:rPr>
        <w:t>طويل الأجل</w:t>
      </w:r>
      <w:r>
        <w:rPr>
          <w:rFonts w:cs="Simplified Arabic" w:hint="cs"/>
          <w:sz w:val="22"/>
          <w:rtl/>
          <w:lang w:val="en-US" w:eastAsia="en-US"/>
        </w:rPr>
        <w:t>؛</w:t>
      </w:r>
    </w:p>
    <w:p w14:paraId="754A0E97" w14:textId="31D7FB2F" w:rsidR="00996D78" w:rsidRPr="00C55ED9" w:rsidRDefault="0013512B" w:rsidP="00034240">
      <w:pPr>
        <w:numPr>
          <w:ilvl w:val="0"/>
          <w:numId w:val="20"/>
        </w:numPr>
        <w:tabs>
          <w:tab w:val="left" w:pos="1980"/>
          <w:tab w:val="right" w:pos="2340"/>
          <w:tab w:val="right" w:pos="2880"/>
        </w:tabs>
        <w:bidi/>
        <w:spacing w:after="120" w:line="216" w:lineRule="auto"/>
        <w:ind w:left="1260" w:firstLine="540"/>
        <w:jc w:val="both"/>
        <w:rPr>
          <w:rFonts w:cs="Simplified Arabic"/>
          <w:sz w:val="22"/>
          <w:lang w:val="en-US" w:eastAsia="en-US"/>
        </w:rPr>
      </w:pPr>
      <w:r w:rsidRPr="00C55ED9">
        <w:rPr>
          <w:rFonts w:cs="Simplified Arabic"/>
          <w:sz w:val="22"/>
          <w:rtl/>
          <w:lang w:val="en-US" w:eastAsia="en-US"/>
        </w:rPr>
        <w:t xml:space="preserve">التحديات أو العقبات الرئيسية في تطبيق التوجيهات الواردة في الإطار الاستراتيجي </w:t>
      </w:r>
      <w:r w:rsidRPr="00C55ED9">
        <w:rPr>
          <w:rFonts w:cs="Simplified Arabic" w:hint="cs"/>
          <w:sz w:val="22"/>
          <w:rtl/>
          <w:lang w:val="en-US" w:eastAsia="en-US"/>
        </w:rPr>
        <w:t>ال</w:t>
      </w:r>
      <w:r w:rsidRPr="00C55ED9">
        <w:rPr>
          <w:rFonts w:cs="Simplified Arabic"/>
          <w:sz w:val="22"/>
          <w:rtl/>
          <w:lang w:val="en-US" w:eastAsia="en-US"/>
        </w:rPr>
        <w:t>طويل الأجل؛</w:t>
      </w:r>
    </w:p>
    <w:p w14:paraId="2B8B575B" w14:textId="126458B0" w:rsidR="0013512B" w:rsidRPr="00C55ED9" w:rsidRDefault="0013512B" w:rsidP="00034240">
      <w:pPr>
        <w:numPr>
          <w:ilvl w:val="0"/>
          <w:numId w:val="20"/>
        </w:numPr>
        <w:tabs>
          <w:tab w:val="left" w:pos="1980"/>
          <w:tab w:val="right" w:pos="2340"/>
          <w:tab w:val="right" w:pos="2880"/>
        </w:tabs>
        <w:bidi/>
        <w:spacing w:after="120" w:line="216" w:lineRule="auto"/>
        <w:ind w:left="1260" w:firstLine="540"/>
        <w:jc w:val="both"/>
        <w:rPr>
          <w:rFonts w:cs="Simplified Arabic"/>
          <w:sz w:val="22"/>
          <w:lang w:val="en-US" w:eastAsia="en-US"/>
        </w:rPr>
      </w:pPr>
      <w:r w:rsidRPr="00C55ED9">
        <w:rPr>
          <w:rFonts w:cs="Simplified Arabic"/>
          <w:sz w:val="22"/>
          <w:rtl/>
          <w:lang w:val="en-US" w:eastAsia="en-US"/>
        </w:rPr>
        <w:t xml:space="preserve">مدى </w:t>
      </w:r>
      <w:r w:rsidR="00771AC2" w:rsidRPr="00C55ED9">
        <w:rPr>
          <w:rFonts w:cs="Simplified Arabic" w:hint="cs"/>
          <w:sz w:val="22"/>
          <w:rtl/>
          <w:lang w:val="en-US" w:eastAsia="en-US"/>
        </w:rPr>
        <w:t>إسهام</w:t>
      </w:r>
      <w:r w:rsidRPr="00C55ED9">
        <w:rPr>
          <w:rFonts w:cs="Simplified Arabic"/>
          <w:sz w:val="22"/>
          <w:rtl/>
          <w:lang w:val="en-US" w:eastAsia="en-US"/>
        </w:rPr>
        <w:t xml:space="preserve"> التوجيهات الواردة في الإطار الاستراتيجي </w:t>
      </w:r>
      <w:r w:rsidR="00771AC2" w:rsidRPr="00C55ED9">
        <w:rPr>
          <w:rFonts w:cs="Simplified Arabic" w:hint="cs"/>
          <w:sz w:val="22"/>
          <w:rtl/>
          <w:lang w:val="en-US" w:eastAsia="en-US"/>
        </w:rPr>
        <w:t>ال</w:t>
      </w:r>
      <w:r w:rsidRPr="00C55ED9">
        <w:rPr>
          <w:rFonts w:cs="Simplified Arabic"/>
          <w:sz w:val="22"/>
          <w:rtl/>
          <w:lang w:val="en-US" w:eastAsia="en-US"/>
        </w:rPr>
        <w:t>طويل الأجل في تشجيع ومساعدة الأطراف</w:t>
      </w:r>
      <w:r w:rsidR="00D75251" w:rsidRPr="00C55ED9">
        <w:rPr>
          <w:rFonts w:cs="Simplified Arabic"/>
          <w:sz w:val="22"/>
          <w:rtl/>
          <w:lang w:val="en-US" w:eastAsia="en-US"/>
        </w:rPr>
        <w:t xml:space="preserve"> </w:t>
      </w:r>
      <w:r w:rsidR="00D75251" w:rsidRPr="003F2B12">
        <w:rPr>
          <w:rFonts w:cs="Simplified Arabic" w:hint="cs"/>
          <w:sz w:val="22"/>
          <w:rtl/>
          <w:lang w:val="en-US" w:eastAsia="en-US"/>
        </w:rPr>
        <w:t xml:space="preserve">والشعوب الأصلية والمجتمعات المحلية </w:t>
      </w:r>
      <w:r w:rsidR="00EA390C" w:rsidRPr="008B3C6A">
        <w:rPr>
          <w:rFonts w:ascii="Simplified Arabic" w:hAnsi="Simplified Arabic" w:cs="Simplified Arabic"/>
          <w:rtl/>
          <w:lang w:val="en-US" w:eastAsia="en-US"/>
        </w:rPr>
        <w:t xml:space="preserve">ومنظمات النساء والشباب، وغيرها من المنظمات ذات الصلة </w:t>
      </w:r>
      <w:r w:rsidRPr="00C55ED9">
        <w:rPr>
          <w:rFonts w:cs="Simplified Arabic"/>
          <w:sz w:val="22"/>
          <w:rtl/>
          <w:lang w:val="en-US" w:eastAsia="en-US"/>
        </w:rPr>
        <w:t xml:space="preserve">على ترسيخ بناء القدرات </w:t>
      </w:r>
      <w:r w:rsidR="00771AC2" w:rsidRPr="00C55ED9">
        <w:rPr>
          <w:rFonts w:cs="Simplified Arabic" w:hint="cs"/>
          <w:sz w:val="22"/>
          <w:rtl/>
          <w:lang w:val="en-US" w:eastAsia="en-US"/>
        </w:rPr>
        <w:t>وتنميتها</w:t>
      </w:r>
      <w:r w:rsidRPr="00C55ED9">
        <w:rPr>
          <w:rFonts w:cs="Simplified Arabic"/>
          <w:sz w:val="22"/>
          <w:rtl/>
          <w:lang w:val="en-US" w:eastAsia="en-US"/>
        </w:rPr>
        <w:t xml:space="preserve"> كجزء من تنفيذ الاستراتيجيات وخطط العمل الوطنية للتنوع البيولوجي؛</w:t>
      </w:r>
    </w:p>
    <w:p w14:paraId="56D95244" w14:textId="2A944EC2" w:rsidR="0013512B" w:rsidRPr="00C55ED9" w:rsidRDefault="0013512B" w:rsidP="00034240">
      <w:pPr>
        <w:numPr>
          <w:ilvl w:val="0"/>
          <w:numId w:val="20"/>
        </w:numPr>
        <w:tabs>
          <w:tab w:val="left" w:pos="1980"/>
          <w:tab w:val="right" w:pos="2340"/>
          <w:tab w:val="right" w:pos="2880"/>
        </w:tabs>
        <w:bidi/>
        <w:spacing w:after="120" w:line="216" w:lineRule="auto"/>
        <w:ind w:left="1260" w:firstLine="540"/>
        <w:jc w:val="both"/>
        <w:rPr>
          <w:rFonts w:cs="Simplified Arabic"/>
          <w:sz w:val="22"/>
          <w:lang w:val="en-US" w:eastAsia="en-US"/>
        </w:rPr>
      </w:pPr>
      <w:r w:rsidRPr="00C55ED9">
        <w:rPr>
          <w:rFonts w:cs="Simplified Arabic"/>
          <w:sz w:val="22"/>
          <w:rtl/>
          <w:lang w:val="en-US" w:eastAsia="en-US"/>
        </w:rPr>
        <w:t xml:space="preserve">مدى إسهام التوجيهات الواردة في الإطار الاستراتيجي </w:t>
      </w:r>
      <w:r w:rsidR="00771AC2" w:rsidRPr="00C55ED9">
        <w:rPr>
          <w:rFonts w:cs="Simplified Arabic" w:hint="cs"/>
          <w:sz w:val="22"/>
          <w:rtl/>
          <w:lang w:val="en-US" w:eastAsia="en-US"/>
        </w:rPr>
        <w:t>ال</w:t>
      </w:r>
      <w:r w:rsidRPr="00C55ED9">
        <w:rPr>
          <w:rFonts w:cs="Simplified Arabic"/>
          <w:sz w:val="22"/>
          <w:rtl/>
          <w:lang w:val="en-US" w:eastAsia="en-US"/>
        </w:rPr>
        <w:t>طويل الأجل في إحداث التغييرات والتحسينات المرجوة، بما في ذلك تحقيق الهدف 20 من إطار</w:t>
      </w:r>
      <w:r w:rsidR="00FA7285">
        <w:rPr>
          <w:rFonts w:cs="Simplified Arabic" w:hint="cs"/>
          <w:sz w:val="22"/>
          <w:rtl/>
          <w:lang w:val="en-US" w:eastAsia="en-US"/>
        </w:rPr>
        <w:t xml:space="preserve"> كونمينغ-مونتريال العالمي للتنوع البيولوجي</w:t>
      </w:r>
      <w:r w:rsidRPr="00C55ED9">
        <w:rPr>
          <w:rFonts w:cs="Simplified Arabic"/>
          <w:sz w:val="22"/>
          <w:rtl/>
          <w:lang w:val="en-US" w:eastAsia="en-US"/>
        </w:rPr>
        <w:t xml:space="preserve">، والنتائج الإرشادية </w:t>
      </w:r>
      <w:r w:rsidR="001464F8" w:rsidRPr="00C55ED9">
        <w:rPr>
          <w:rFonts w:cs="Simplified Arabic" w:hint="cs"/>
          <w:sz w:val="22"/>
          <w:rtl/>
          <w:lang w:val="en-US" w:eastAsia="en-US"/>
        </w:rPr>
        <w:t>ال</w:t>
      </w:r>
      <w:r w:rsidRPr="00C55ED9">
        <w:rPr>
          <w:rFonts w:cs="Simplified Arabic"/>
          <w:sz w:val="22"/>
          <w:rtl/>
          <w:lang w:val="en-US" w:eastAsia="en-US"/>
        </w:rPr>
        <w:t xml:space="preserve">متوسطة الأجل </w:t>
      </w:r>
      <w:r w:rsidR="003F12EF">
        <w:rPr>
          <w:rFonts w:cs="Simplified Arabic" w:hint="cs"/>
          <w:sz w:val="22"/>
          <w:rtl/>
          <w:lang w:val="en-US" w:eastAsia="en-US"/>
        </w:rPr>
        <w:t>ل</w:t>
      </w:r>
      <w:r w:rsidRPr="00C55ED9">
        <w:rPr>
          <w:rFonts w:cs="Simplified Arabic"/>
          <w:sz w:val="22"/>
          <w:rtl/>
          <w:lang w:val="en-US" w:eastAsia="en-US"/>
        </w:rPr>
        <w:t>لقدرات المنصوص عليها في الإطار الاستراتيجي؛</w:t>
      </w:r>
    </w:p>
    <w:p w14:paraId="2F7ADAE9" w14:textId="12C36DD6" w:rsidR="0013512B" w:rsidRPr="00C55ED9" w:rsidRDefault="0013512B" w:rsidP="00034240">
      <w:pPr>
        <w:numPr>
          <w:ilvl w:val="0"/>
          <w:numId w:val="20"/>
        </w:numPr>
        <w:tabs>
          <w:tab w:val="left" w:pos="1980"/>
          <w:tab w:val="right" w:pos="2340"/>
          <w:tab w:val="right" w:pos="2880"/>
        </w:tabs>
        <w:bidi/>
        <w:spacing w:after="120" w:line="216" w:lineRule="auto"/>
        <w:ind w:left="1260" w:firstLine="540"/>
        <w:jc w:val="both"/>
        <w:rPr>
          <w:rFonts w:cs="Simplified Arabic"/>
          <w:sz w:val="22"/>
          <w:lang w:val="en-US" w:eastAsia="en-US"/>
        </w:rPr>
      </w:pPr>
      <w:r w:rsidRPr="00C55ED9">
        <w:rPr>
          <w:rFonts w:cs="Simplified Arabic"/>
          <w:sz w:val="22"/>
          <w:rtl/>
          <w:lang w:val="en-US" w:eastAsia="en-US"/>
        </w:rPr>
        <w:t xml:space="preserve">مدى إسهام التوجيهات الواردة في الإطار الاستراتيجي </w:t>
      </w:r>
      <w:r w:rsidR="00814E6E" w:rsidRPr="00C55ED9">
        <w:rPr>
          <w:rFonts w:cs="Simplified Arabic" w:hint="cs"/>
          <w:sz w:val="22"/>
          <w:rtl/>
          <w:lang w:val="en-US" w:eastAsia="en-US"/>
        </w:rPr>
        <w:t>ال</w:t>
      </w:r>
      <w:r w:rsidRPr="00C55ED9">
        <w:rPr>
          <w:rFonts w:cs="Simplified Arabic"/>
          <w:sz w:val="22"/>
          <w:rtl/>
          <w:lang w:val="en-US" w:eastAsia="en-US"/>
        </w:rPr>
        <w:t xml:space="preserve">طويل الأجل في تعزيز </w:t>
      </w:r>
      <w:r w:rsidR="00814E6E" w:rsidRPr="00C55ED9">
        <w:rPr>
          <w:rFonts w:cs="Simplified Arabic" w:hint="cs"/>
          <w:sz w:val="22"/>
          <w:rtl/>
          <w:lang w:val="en-US" w:eastAsia="en-US"/>
        </w:rPr>
        <w:t>الاتساق</w:t>
      </w:r>
      <w:r w:rsidRPr="00C55ED9">
        <w:rPr>
          <w:rFonts w:cs="Simplified Arabic"/>
          <w:sz w:val="22"/>
          <w:rtl/>
          <w:lang w:val="en-US" w:eastAsia="en-US"/>
        </w:rPr>
        <w:t xml:space="preserve"> والكفاءة والفعالية والاستدامة لجهود بناء القدرات </w:t>
      </w:r>
      <w:r w:rsidR="00814E6E" w:rsidRPr="00C55ED9">
        <w:rPr>
          <w:rFonts w:cs="Simplified Arabic" w:hint="cs"/>
          <w:sz w:val="22"/>
          <w:rtl/>
          <w:lang w:val="en-US" w:eastAsia="en-US"/>
        </w:rPr>
        <w:t>وتنميتها</w:t>
      </w:r>
      <w:r w:rsidRPr="00C55ED9">
        <w:rPr>
          <w:rFonts w:cs="Simplified Arabic"/>
          <w:sz w:val="22"/>
          <w:rtl/>
          <w:lang w:val="en-US" w:eastAsia="en-US"/>
        </w:rPr>
        <w:t xml:space="preserve"> التي تبذلها الأطراف</w:t>
      </w:r>
      <w:r w:rsidR="009F04ED" w:rsidRPr="00C55ED9">
        <w:rPr>
          <w:rFonts w:cs="Simplified Arabic"/>
          <w:sz w:val="22"/>
          <w:rtl/>
          <w:lang w:val="en-US" w:eastAsia="en-US"/>
        </w:rPr>
        <w:t xml:space="preserve"> </w:t>
      </w:r>
      <w:r w:rsidR="009F04ED" w:rsidRPr="003F2B12">
        <w:rPr>
          <w:rFonts w:cs="Simplified Arabic" w:hint="cs"/>
          <w:sz w:val="22"/>
          <w:rtl/>
          <w:lang w:val="en-US" w:eastAsia="en-US"/>
        </w:rPr>
        <w:t xml:space="preserve">والشعوب الأصلية والمجتمعات المحلية </w:t>
      </w:r>
      <w:r w:rsidR="00EA390C" w:rsidRPr="008B3C6A">
        <w:rPr>
          <w:rFonts w:ascii="Simplified Arabic" w:hAnsi="Simplified Arabic" w:cs="Simplified Arabic"/>
          <w:rtl/>
          <w:lang w:val="en-US" w:eastAsia="en-US"/>
        </w:rPr>
        <w:t>ومنظمات النساء والشباب، وغيرها من المنظمات ذات الصلة</w:t>
      </w:r>
      <w:r w:rsidRPr="00C55ED9">
        <w:rPr>
          <w:rFonts w:cs="Simplified Arabic"/>
          <w:sz w:val="22"/>
          <w:rtl/>
          <w:lang w:val="en-US" w:eastAsia="en-US"/>
        </w:rPr>
        <w:t>؛</w:t>
      </w:r>
    </w:p>
    <w:p w14:paraId="2F04F23E" w14:textId="77ADBF64" w:rsidR="0013512B" w:rsidRPr="00C55ED9" w:rsidRDefault="0013512B" w:rsidP="00034240">
      <w:pPr>
        <w:numPr>
          <w:ilvl w:val="0"/>
          <w:numId w:val="20"/>
        </w:numPr>
        <w:tabs>
          <w:tab w:val="left" w:pos="1980"/>
          <w:tab w:val="right" w:pos="2340"/>
          <w:tab w:val="right" w:pos="2880"/>
        </w:tabs>
        <w:bidi/>
        <w:spacing w:after="120" w:line="216" w:lineRule="auto"/>
        <w:ind w:left="1260" w:firstLine="540"/>
        <w:jc w:val="both"/>
        <w:rPr>
          <w:rFonts w:cs="Simplified Arabic"/>
          <w:sz w:val="22"/>
          <w:lang w:val="en-US" w:eastAsia="en-US"/>
        </w:rPr>
      </w:pPr>
      <w:r w:rsidRPr="00C55ED9">
        <w:rPr>
          <w:rFonts w:cs="Simplified Arabic"/>
          <w:sz w:val="22"/>
          <w:rtl/>
          <w:lang w:val="en-US" w:eastAsia="en-US"/>
        </w:rPr>
        <w:t xml:space="preserve">مدى استخدام </w:t>
      </w:r>
      <w:r w:rsidR="00B016FA" w:rsidRPr="00B016FA">
        <w:rPr>
          <w:rFonts w:cs="Simplified Arabic" w:hint="cs"/>
          <w:sz w:val="22"/>
          <w:rtl/>
          <w:lang w:val="en-US" w:eastAsia="en-US"/>
        </w:rPr>
        <w:t xml:space="preserve">المنظمات وأصحاب المصلحة المعنيين </w:t>
      </w:r>
      <w:r w:rsidRPr="00C55ED9">
        <w:rPr>
          <w:rFonts w:cs="Simplified Arabic"/>
          <w:sz w:val="22"/>
          <w:rtl/>
          <w:lang w:val="en-US" w:eastAsia="en-US"/>
        </w:rPr>
        <w:t xml:space="preserve">للتوجيهات الواردة في الإطار الاستراتيجي </w:t>
      </w:r>
      <w:r w:rsidR="00814E6E" w:rsidRPr="00C55ED9">
        <w:rPr>
          <w:rFonts w:cs="Simplified Arabic" w:hint="cs"/>
          <w:sz w:val="22"/>
          <w:rtl/>
          <w:lang w:val="en-US" w:eastAsia="en-US"/>
        </w:rPr>
        <w:t>ال</w:t>
      </w:r>
      <w:r w:rsidRPr="00C55ED9">
        <w:rPr>
          <w:rFonts w:cs="Simplified Arabic"/>
          <w:sz w:val="22"/>
          <w:rtl/>
          <w:lang w:val="en-US" w:eastAsia="en-US"/>
        </w:rPr>
        <w:t xml:space="preserve">طويل الأجل، لا سيما فيما يتعلق بتصميم </w:t>
      </w:r>
      <w:r w:rsidR="00814E6E" w:rsidRPr="00C55ED9">
        <w:rPr>
          <w:rFonts w:cs="Simplified Arabic" w:hint="cs"/>
          <w:sz w:val="22"/>
          <w:rtl/>
          <w:lang w:val="en-US" w:eastAsia="en-US"/>
        </w:rPr>
        <w:t>نُهج</w:t>
      </w:r>
      <w:r w:rsidRPr="00C55ED9">
        <w:rPr>
          <w:rFonts w:cs="Simplified Arabic"/>
          <w:sz w:val="22"/>
          <w:rtl/>
          <w:lang w:val="en-US" w:eastAsia="en-US"/>
        </w:rPr>
        <w:t xml:space="preserve"> طويلة الأجل </w:t>
      </w:r>
      <w:r w:rsidR="00B016FA">
        <w:rPr>
          <w:rFonts w:cs="Simplified Arabic" w:hint="cs"/>
          <w:sz w:val="22"/>
          <w:rtl/>
          <w:lang w:val="en-US" w:eastAsia="en-US"/>
        </w:rPr>
        <w:t>و</w:t>
      </w:r>
      <w:r w:rsidR="00F37A45" w:rsidRPr="00C55ED9">
        <w:rPr>
          <w:rFonts w:cs="Simplified Arabic" w:hint="cs"/>
          <w:sz w:val="22"/>
          <w:rtl/>
          <w:lang w:val="en-US" w:eastAsia="en-US"/>
        </w:rPr>
        <w:t>برنامجية</w:t>
      </w:r>
      <w:r w:rsidRPr="00C55ED9">
        <w:rPr>
          <w:rFonts w:cs="Simplified Arabic"/>
          <w:sz w:val="22"/>
          <w:rtl/>
          <w:lang w:val="en-US" w:eastAsia="en-US"/>
        </w:rPr>
        <w:t>؛</w:t>
      </w:r>
    </w:p>
    <w:p w14:paraId="27123DEB" w14:textId="20B322F1" w:rsidR="00CA737D" w:rsidRPr="00C55ED9" w:rsidRDefault="0013512B" w:rsidP="00034240">
      <w:pPr>
        <w:numPr>
          <w:ilvl w:val="0"/>
          <w:numId w:val="20"/>
        </w:numPr>
        <w:tabs>
          <w:tab w:val="left" w:pos="1980"/>
          <w:tab w:val="right" w:pos="2340"/>
          <w:tab w:val="right" w:pos="2880"/>
        </w:tabs>
        <w:bidi/>
        <w:spacing w:after="120" w:line="216" w:lineRule="auto"/>
        <w:ind w:left="1260" w:firstLine="540"/>
        <w:jc w:val="both"/>
        <w:rPr>
          <w:rFonts w:cs="Simplified Arabic"/>
          <w:sz w:val="22"/>
          <w:lang w:val="en-US" w:eastAsia="en-US"/>
        </w:rPr>
      </w:pPr>
      <w:r w:rsidRPr="00C55ED9">
        <w:rPr>
          <w:rFonts w:cs="Simplified Arabic"/>
          <w:sz w:val="22"/>
          <w:rtl/>
          <w:lang w:val="en-US" w:eastAsia="en-US"/>
        </w:rPr>
        <w:t xml:space="preserve">مدى ملاءمة التوجيهات الواردة في الإطار الاستراتيجي </w:t>
      </w:r>
      <w:r w:rsidR="00F37A45" w:rsidRPr="00C55ED9">
        <w:rPr>
          <w:rFonts w:cs="Simplified Arabic" w:hint="cs"/>
          <w:sz w:val="22"/>
          <w:rtl/>
          <w:lang w:val="en-US" w:eastAsia="en-US"/>
        </w:rPr>
        <w:t>ال</w:t>
      </w:r>
      <w:r w:rsidRPr="00C55ED9">
        <w:rPr>
          <w:rFonts w:cs="Simplified Arabic"/>
          <w:sz w:val="22"/>
          <w:rtl/>
          <w:lang w:val="en-US" w:eastAsia="en-US"/>
        </w:rPr>
        <w:t xml:space="preserve">طويل الأجل لتلبية احتياجات وأولويات الأطراف </w:t>
      </w:r>
      <w:r w:rsidR="00CC5D03" w:rsidRPr="003F2B12">
        <w:rPr>
          <w:rFonts w:cs="Simplified Arabic" w:hint="cs"/>
          <w:sz w:val="22"/>
          <w:rtl/>
          <w:lang w:val="en-US" w:eastAsia="en-US"/>
        </w:rPr>
        <w:t xml:space="preserve">والشعوب الأصلية والمجتمعات المحلية </w:t>
      </w:r>
      <w:r w:rsidR="00EA390C" w:rsidRPr="008B3C6A">
        <w:rPr>
          <w:rFonts w:ascii="Simplified Arabic" w:hAnsi="Simplified Arabic" w:cs="Simplified Arabic"/>
          <w:rtl/>
          <w:lang w:val="en-US" w:eastAsia="en-US"/>
        </w:rPr>
        <w:t xml:space="preserve">ومنظمات النساء والشباب وغيرها من المنظمات ذات الصلة </w:t>
      </w:r>
      <w:r w:rsidRPr="00C55ED9">
        <w:rPr>
          <w:rFonts w:cs="Simplified Arabic"/>
          <w:sz w:val="22"/>
          <w:rtl/>
          <w:lang w:val="en-US" w:eastAsia="en-US"/>
        </w:rPr>
        <w:t xml:space="preserve">في مجال بناء القدرات </w:t>
      </w:r>
      <w:r w:rsidR="00F37A45" w:rsidRPr="00C55ED9">
        <w:rPr>
          <w:rFonts w:cs="Simplified Arabic" w:hint="cs"/>
          <w:sz w:val="22"/>
          <w:rtl/>
          <w:lang w:val="en-US" w:eastAsia="en-US"/>
        </w:rPr>
        <w:t>وتنميتها</w:t>
      </w:r>
      <w:r w:rsidRPr="00C55ED9">
        <w:rPr>
          <w:rFonts w:cs="Simplified Arabic"/>
          <w:sz w:val="22"/>
          <w:rtl/>
          <w:lang w:val="en-US" w:eastAsia="en-US"/>
        </w:rPr>
        <w:t xml:space="preserve">؛ </w:t>
      </w:r>
    </w:p>
    <w:p w14:paraId="59E4A4A6" w14:textId="28EC5E99" w:rsidR="0013512B" w:rsidRPr="00C55ED9" w:rsidRDefault="0013512B" w:rsidP="00034240">
      <w:pPr>
        <w:numPr>
          <w:ilvl w:val="0"/>
          <w:numId w:val="20"/>
        </w:numPr>
        <w:tabs>
          <w:tab w:val="left" w:pos="1980"/>
          <w:tab w:val="right" w:pos="2340"/>
          <w:tab w:val="right" w:pos="2880"/>
        </w:tabs>
        <w:bidi/>
        <w:spacing w:after="120" w:line="216" w:lineRule="auto"/>
        <w:ind w:left="1260" w:firstLine="540"/>
        <w:jc w:val="both"/>
        <w:rPr>
          <w:rFonts w:cs="Simplified Arabic"/>
          <w:sz w:val="22"/>
          <w:lang w:val="en-US" w:eastAsia="en-US"/>
        </w:rPr>
      </w:pPr>
      <w:r w:rsidRPr="00C55ED9">
        <w:rPr>
          <w:rFonts w:cs="Simplified Arabic"/>
          <w:sz w:val="22"/>
          <w:rtl/>
          <w:lang w:val="en-US" w:eastAsia="en-US"/>
        </w:rPr>
        <w:t xml:space="preserve">المكونات والجوانب التي وجدتها الأطراف </w:t>
      </w:r>
      <w:r w:rsidR="00A40E2E" w:rsidRPr="003F2B12">
        <w:rPr>
          <w:rFonts w:cs="Simplified Arabic" w:hint="cs"/>
          <w:sz w:val="22"/>
          <w:rtl/>
          <w:lang w:val="en-US" w:eastAsia="en-US"/>
        </w:rPr>
        <w:t xml:space="preserve">والشعوب الأصلية والمجتمعات المحلية </w:t>
      </w:r>
      <w:r w:rsidR="00F00C70" w:rsidRPr="008B3C6A">
        <w:rPr>
          <w:rFonts w:ascii="Simplified Arabic" w:hAnsi="Simplified Arabic" w:cs="Simplified Arabic"/>
          <w:rtl/>
          <w:lang w:val="en-US" w:eastAsia="en-US"/>
        </w:rPr>
        <w:t xml:space="preserve">ومنظمات النساء والشباب وغيرها من المنظمات ذات الصلة </w:t>
      </w:r>
      <w:r w:rsidRPr="00C55ED9">
        <w:rPr>
          <w:rFonts w:cs="Simplified Arabic"/>
          <w:sz w:val="22"/>
          <w:rtl/>
          <w:lang w:val="en-US" w:eastAsia="en-US"/>
        </w:rPr>
        <w:t xml:space="preserve">في الإطار الاستراتيجي </w:t>
      </w:r>
      <w:r w:rsidR="009B4CEB" w:rsidRPr="00C55ED9">
        <w:rPr>
          <w:rFonts w:cs="Simplified Arabic" w:hint="cs"/>
          <w:sz w:val="22"/>
          <w:rtl/>
          <w:lang w:val="en-US" w:eastAsia="en-US"/>
        </w:rPr>
        <w:t>ال</w:t>
      </w:r>
      <w:r w:rsidRPr="00C55ED9">
        <w:rPr>
          <w:rFonts w:cs="Simplified Arabic"/>
          <w:sz w:val="22"/>
          <w:rtl/>
          <w:lang w:val="en-US" w:eastAsia="en-US"/>
        </w:rPr>
        <w:t xml:space="preserve">طويل الأجل الأكثر ملاءمة وفائدة في توجيه جهود بناء القدرات </w:t>
      </w:r>
      <w:r w:rsidR="00CA737D" w:rsidRPr="00C55ED9">
        <w:rPr>
          <w:rFonts w:cs="Simplified Arabic" w:hint="cs"/>
          <w:sz w:val="22"/>
          <w:rtl/>
          <w:lang w:val="en-US" w:eastAsia="en-US"/>
        </w:rPr>
        <w:t>وتنميتها</w:t>
      </w:r>
      <w:r w:rsidRPr="00C55ED9">
        <w:rPr>
          <w:rFonts w:cs="Simplified Arabic"/>
          <w:sz w:val="22"/>
          <w:rtl/>
          <w:lang w:val="en-US" w:eastAsia="en-US"/>
        </w:rPr>
        <w:t>؛</w:t>
      </w:r>
    </w:p>
    <w:p w14:paraId="4EAB36BC" w14:textId="1DDA94AF" w:rsidR="0013512B" w:rsidRPr="00C55ED9" w:rsidRDefault="00482A32" w:rsidP="00034240">
      <w:pPr>
        <w:numPr>
          <w:ilvl w:val="0"/>
          <w:numId w:val="20"/>
        </w:numPr>
        <w:tabs>
          <w:tab w:val="left" w:pos="1980"/>
          <w:tab w:val="right" w:pos="2340"/>
          <w:tab w:val="right" w:pos="2880"/>
        </w:tabs>
        <w:bidi/>
        <w:spacing w:after="120" w:line="216" w:lineRule="auto"/>
        <w:ind w:left="1260" w:firstLine="540"/>
        <w:jc w:val="both"/>
        <w:rPr>
          <w:rFonts w:cs="Simplified Arabic"/>
          <w:sz w:val="22"/>
          <w:lang w:val="en-US" w:eastAsia="en-US"/>
        </w:rPr>
      </w:pPr>
      <w:r>
        <w:rPr>
          <w:rFonts w:cs="Simplified Arabic" w:hint="cs"/>
          <w:sz w:val="22"/>
          <w:rtl/>
          <w:lang w:val="en-US" w:eastAsia="en-US"/>
        </w:rPr>
        <w:t xml:space="preserve">كيف تغيرت </w:t>
      </w:r>
      <w:r w:rsidR="0013512B" w:rsidRPr="00C55ED9">
        <w:rPr>
          <w:rFonts w:cs="Simplified Arabic"/>
          <w:sz w:val="22"/>
          <w:rtl/>
          <w:lang w:val="en-US" w:eastAsia="en-US"/>
        </w:rPr>
        <w:t xml:space="preserve">أهمية أي من مكونات وجوانب الإطار الاستراتيجي </w:t>
      </w:r>
      <w:r w:rsidR="00CA737D" w:rsidRPr="00C55ED9">
        <w:rPr>
          <w:rFonts w:cs="Simplified Arabic" w:hint="cs"/>
          <w:sz w:val="22"/>
          <w:rtl/>
          <w:lang w:val="en-US" w:eastAsia="en-US"/>
        </w:rPr>
        <w:t>ال</w:t>
      </w:r>
      <w:r w:rsidR="0013512B" w:rsidRPr="00C55ED9">
        <w:rPr>
          <w:rFonts w:cs="Simplified Arabic"/>
          <w:sz w:val="22"/>
          <w:rtl/>
          <w:lang w:val="en-US" w:eastAsia="en-US"/>
        </w:rPr>
        <w:t>طويل الأجل منذ اعتماد</w:t>
      </w:r>
      <w:r w:rsidR="00FA7285">
        <w:rPr>
          <w:rFonts w:cs="Simplified Arabic" w:hint="cs"/>
          <w:sz w:val="22"/>
          <w:rtl/>
          <w:lang w:val="en-US" w:eastAsia="en-US"/>
        </w:rPr>
        <w:t xml:space="preserve"> </w:t>
      </w:r>
      <w:r w:rsidR="00FA7285" w:rsidRPr="00C55ED9">
        <w:rPr>
          <w:rFonts w:cs="Simplified Arabic"/>
          <w:sz w:val="22"/>
          <w:rtl/>
          <w:lang w:val="en-US" w:eastAsia="en-US"/>
        </w:rPr>
        <w:t>إطار</w:t>
      </w:r>
      <w:r w:rsidR="00FA7285">
        <w:rPr>
          <w:rFonts w:cs="Simplified Arabic" w:hint="cs"/>
          <w:sz w:val="22"/>
          <w:rtl/>
          <w:lang w:val="en-US" w:eastAsia="en-US"/>
        </w:rPr>
        <w:t xml:space="preserve"> كونمينغ-مونتريال العالمي للتنوع البيولوجي</w:t>
      </w:r>
      <w:r w:rsidR="0013512B" w:rsidRPr="00C55ED9">
        <w:rPr>
          <w:rFonts w:cs="Simplified Arabic"/>
          <w:sz w:val="22"/>
          <w:rtl/>
          <w:lang w:val="en-US" w:eastAsia="en-US"/>
        </w:rPr>
        <w:t>؛</w:t>
      </w:r>
    </w:p>
    <w:p w14:paraId="3CDAD216" w14:textId="57ECF50B" w:rsidR="0013512B" w:rsidRPr="00C55ED9" w:rsidRDefault="0013512B" w:rsidP="00034240">
      <w:pPr>
        <w:numPr>
          <w:ilvl w:val="0"/>
          <w:numId w:val="20"/>
        </w:numPr>
        <w:tabs>
          <w:tab w:val="left" w:pos="1980"/>
          <w:tab w:val="right" w:pos="2340"/>
          <w:tab w:val="right" w:pos="2880"/>
        </w:tabs>
        <w:bidi/>
        <w:spacing w:after="120" w:line="216" w:lineRule="auto"/>
        <w:ind w:left="1260" w:firstLine="540"/>
        <w:jc w:val="both"/>
        <w:rPr>
          <w:rFonts w:cs="Simplified Arabic"/>
          <w:sz w:val="22"/>
          <w:lang w:val="en-US" w:eastAsia="en-US"/>
        </w:rPr>
      </w:pPr>
      <w:r w:rsidRPr="00C55ED9">
        <w:rPr>
          <w:rFonts w:cs="Simplified Arabic"/>
          <w:sz w:val="22"/>
          <w:rtl/>
          <w:lang w:val="en-US" w:eastAsia="en-US"/>
        </w:rPr>
        <w:t xml:space="preserve">الدروس المستفادة من تجربة استخدام الإطار الاستراتيجي </w:t>
      </w:r>
      <w:r w:rsidR="00CA737D" w:rsidRPr="00C55ED9">
        <w:rPr>
          <w:rFonts w:cs="Simplified Arabic" w:hint="cs"/>
          <w:sz w:val="22"/>
          <w:rtl/>
          <w:lang w:val="en-US" w:eastAsia="en-US"/>
        </w:rPr>
        <w:t>ال</w:t>
      </w:r>
      <w:r w:rsidRPr="00C55ED9">
        <w:rPr>
          <w:rFonts w:cs="Simplified Arabic"/>
          <w:sz w:val="22"/>
          <w:rtl/>
          <w:lang w:val="en-US" w:eastAsia="en-US"/>
        </w:rPr>
        <w:t xml:space="preserve">طويل الأجل لتوجيه بناء القدرات </w:t>
      </w:r>
      <w:r w:rsidR="00881851" w:rsidRPr="00C55ED9">
        <w:rPr>
          <w:rFonts w:cs="Simplified Arabic" w:hint="cs"/>
          <w:sz w:val="22"/>
          <w:rtl/>
          <w:lang w:val="en-US" w:eastAsia="en-US"/>
        </w:rPr>
        <w:t>وتنميتها</w:t>
      </w:r>
      <w:r w:rsidRPr="00C55ED9">
        <w:rPr>
          <w:rFonts w:cs="Simplified Arabic"/>
          <w:sz w:val="22"/>
          <w:rtl/>
          <w:lang w:val="en-US" w:eastAsia="en-US"/>
        </w:rPr>
        <w:t xml:space="preserve"> في مجال التنوع البيولوجي</w:t>
      </w:r>
      <w:r w:rsidR="00752019" w:rsidRPr="00C55ED9">
        <w:rPr>
          <w:rFonts w:cs="Simplified Arabic" w:hint="cs"/>
          <w:sz w:val="22"/>
          <w:rtl/>
          <w:lang w:val="en-US" w:eastAsia="en-US"/>
        </w:rPr>
        <w:t>؛</w:t>
      </w:r>
    </w:p>
    <w:p w14:paraId="49FF2895" w14:textId="62CB2606" w:rsidR="00537787" w:rsidRPr="00C55ED9" w:rsidRDefault="00A94523" w:rsidP="00034240">
      <w:pPr>
        <w:numPr>
          <w:ilvl w:val="0"/>
          <w:numId w:val="20"/>
        </w:numPr>
        <w:tabs>
          <w:tab w:val="left" w:pos="1980"/>
          <w:tab w:val="right" w:pos="2340"/>
          <w:tab w:val="right" w:pos="2880"/>
        </w:tabs>
        <w:bidi/>
        <w:spacing w:after="120" w:line="216" w:lineRule="auto"/>
        <w:ind w:left="1260" w:firstLine="540"/>
        <w:jc w:val="both"/>
        <w:rPr>
          <w:rFonts w:cs="Simplified Arabic"/>
          <w:sz w:val="22"/>
          <w:lang w:val="en-US" w:eastAsia="en-US"/>
        </w:rPr>
      </w:pPr>
      <w:r w:rsidRPr="00C55ED9">
        <w:rPr>
          <w:rFonts w:cs="Simplified Arabic" w:hint="cs"/>
          <w:sz w:val="22"/>
          <w:rtl/>
          <w:lang w:val="en-US" w:eastAsia="en-US"/>
        </w:rPr>
        <w:t>ما هي الأمور التي ثبتت جداوها</w:t>
      </w:r>
      <w:r w:rsidR="00E41326">
        <w:rPr>
          <w:rFonts w:cs="Simplified Arabic" w:hint="cs"/>
          <w:sz w:val="22"/>
          <w:rtl/>
          <w:lang w:val="en-US" w:eastAsia="en-US"/>
        </w:rPr>
        <w:t xml:space="preserve">، </w:t>
      </w:r>
      <w:r w:rsidR="00E41326" w:rsidRPr="00E41326">
        <w:rPr>
          <w:rFonts w:cs="Simplified Arabic" w:hint="cs"/>
          <w:sz w:val="22"/>
          <w:rtl/>
          <w:lang w:val="en-US" w:eastAsia="en-US"/>
        </w:rPr>
        <w:t xml:space="preserve">بما في ذلك الممارسات الجيدة والدروس المستفادة، </w:t>
      </w:r>
      <w:r w:rsidRPr="00C55ED9">
        <w:rPr>
          <w:rFonts w:cs="Simplified Arabic" w:hint="cs"/>
          <w:sz w:val="22"/>
          <w:rtl/>
          <w:lang w:val="en-US" w:eastAsia="en-US"/>
        </w:rPr>
        <w:t xml:space="preserve">والتي </w:t>
      </w:r>
      <w:r w:rsidR="003E0E02" w:rsidRPr="00C55ED9">
        <w:rPr>
          <w:rFonts w:cs="Simplified Arabic" w:hint="cs"/>
          <w:sz w:val="22"/>
          <w:rtl/>
          <w:lang w:val="en-US" w:eastAsia="en-US"/>
        </w:rPr>
        <w:t>باءت بالفشل</w:t>
      </w:r>
      <w:r w:rsidR="00752019" w:rsidRPr="00C55ED9">
        <w:rPr>
          <w:rFonts w:cs="Simplified Arabic"/>
          <w:sz w:val="22"/>
          <w:rtl/>
          <w:lang w:val="en-US" w:eastAsia="en-US"/>
        </w:rPr>
        <w:t>، وما هي العقبات التي لا تزال قائمة</w:t>
      </w:r>
      <w:r w:rsidR="00E433F6">
        <w:rPr>
          <w:rFonts w:cs="Simplified Arabic" w:hint="cs"/>
          <w:sz w:val="22"/>
          <w:rtl/>
          <w:lang w:val="en-US" w:eastAsia="en-US"/>
        </w:rPr>
        <w:t>؛</w:t>
      </w:r>
    </w:p>
    <w:p w14:paraId="6DE0B6D7" w14:textId="5FB9E07D" w:rsidR="00752019" w:rsidRPr="00C55ED9" w:rsidRDefault="00E433F6" w:rsidP="00034240">
      <w:pPr>
        <w:numPr>
          <w:ilvl w:val="0"/>
          <w:numId w:val="20"/>
        </w:numPr>
        <w:tabs>
          <w:tab w:val="left" w:pos="1980"/>
          <w:tab w:val="right" w:pos="2340"/>
          <w:tab w:val="right" w:pos="2880"/>
        </w:tabs>
        <w:bidi/>
        <w:spacing w:after="120" w:line="216" w:lineRule="auto"/>
        <w:ind w:left="1260" w:firstLine="540"/>
        <w:jc w:val="both"/>
        <w:rPr>
          <w:rFonts w:cs="Simplified Arabic"/>
          <w:sz w:val="22"/>
          <w:lang w:val="en-US" w:eastAsia="en-US"/>
        </w:rPr>
      </w:pPr>
      <w:r>
        <w:rPr>
          <w:rFonts w:cs="Simplified Arabic" w:hint="cs"/>
          <w:sz w:val="22"/>
          <w:rtl/>
          <w:lang w:val="en-US" w:eastAsia="en-US"/>
        </w:rPr>
        <w:t>ما إذا كان</w:t>
      </w:r>
      <w:r w:rsidR="00752019" w:rsidRPr="00C55ED9">
        <w:rPr>
          <w:rFonts w:cs="Simplified Arabic"/>
          <w:sz w:val="22"/>
          <w:rtl/>
          <w:lang w:val="en-US" w:eastAsia="en-US"/>
        </w:rPr>
        <w:t xml:space="preserve"> هناك حاجة إلى دعم إضافي (مثل التوجيهات، أو الأدوات، أو التدريب</w:t>
      </w:r>
      <w:r w:rsidR="00817447" w:rsidRPr="00C55ED9">
        <w:rPr>
          <w:rFonts w:cs="Simplified Arabic" w:hint="cs"/>
          <w:sz w:val="22"/>
          <w:rtl/>
          <w:lang w:val="en-US" w:eastAsia="en-US"/>
        </w:rPr>
        <w:t>ات</w:t>
      </w:r>
      <w:r w:rsidR="00752019" w:rsidRPr="00C55ED9">
        <w:rPr>
          <w:rFonts w:cs="Simplified Arabic"/>
          <w:sz w:val="22"/>
          <w:rtl/>
          <w:lang w:val="en-US" w:eastAsia="en-US"/>
        </w:rPr>
        <w:t xml:space="preserve">) من شأنه تعزيز </w:t>
      </w:r>
      <w:r w:rsidR="00F1353B" w:rsidRPr="00C55ED9">
        <w:rPr>
          <w:rFonts w:cs="Simplified Arabic" w:hint="cs"/>
          <w:sz w:val="22"/>
          <w:rtl/>
          <w:lang w:val="en-US" w:eastAsia="en-US"/>
        </w:rPr>
        <w:t>استيعاب</w:t>
      </w:r>
      <w:r w:rsidR="00752019" w:rsidRPr="00C55ED9">
        <w:rPr>
          <w:rFonts w:cs="Simplified Arabic"/>
          <w:sz w:val="22"/>
          <w:rtl/>
          <w:lang w:val="en-US" w:eastAsia="en-US"/>
        </w:rPr>
        <w:t xml:space="preserve"> الإطار الاستراتيجي </w:t>
      </w:r>
      <w:r w:rsidR="00817447" w:rsidRPr="00C55ED9">
        <w:rPr>
          <w:rFonts w:cs="Simplified Arabic" w:hint="cs"/>
          <w:sz w:val="22"/>
          <w:rtl/>
          <w:lang w:val="en-US" w:eastAsia="en-US"/>
        </w:rPr>
        <w:t>ال</w:t>
      </w:r>
      <w:r w:rsidR="00752019" w:rsidRPr="00C55ED9">
        <w:rPr>
          <w:rFonts w:cs="Simplified Arabic"/>
          <w:sz w:val="22"/>
          <w:rtl/>
          <w:lang w:val="en-US" w:eastAsia="en-US"/>
        </w:rPr>
        <w:t>طويل الأجل واستخدامه</w:t>
      </w:r>
      <w:r>
        <w:rPr>
          <w:rFonts w:cs="Simplified Arabic" w:hint="cs"/>
          <w:sz w:val="22"/>
          <w:rtl/>
          <w:lang w:val="en-US" w:eastAsia="en-US"/>
        </w:rPr>
        <w:t>؛</w:t>
      </w:r>
    </w:p>
    <w:p w14:paraId="2F060D05" w14:textId="4A0E729E" w:rsidR="00752019" w:rsidRPr="00C55ED9" w:rsidRDefault="00752019" w:rsidP="00034240">
      <w:pPr>
        <w:numPr>
          <w:ilvl w:val="0"/>
          <w:numId w:val="20"/>
        </w:numPr>
        <w:tabs>
          <w:tab w:val="left" w:pos="1980"/>
          <w:tab w:val="right" w:pos="2340"/>
          <w:tab w:val="right" w:pos="2880"/>
        </w:tabs>
        <w:bidi/>
        <w:spacing w:after="120" w:line="216" w:lineRule="auto"/>
        <w:ind w:left="1260" w:firstLine="540"/>
        <w:jc w:val="both"/>
        <w:rPr>
          <w:rFonts w:cs="Simplified Arabic"/>
          <w:sz w:val="22"/>
          <w:lang w:val="en-US" w:eastAsia="en-US"/>
        </w:rPr>
      </w:pPr>
      <w:r w:rsidRPr="00C55ED9">
        <w:rPr>
          <w:rFonts w:cs="Simplified Arabic"/>
          <w:sz w:val="22"/>
          <w:rtl/>
          <w:lang w:val="en-US" w:eastAsia="en-US"/>
        </w:rPr>
        <w:t xml:space="preserve">توصيات بشأن </w:t>
      </w:r>
      <w:r w:rsidR="00F1353B" w:rsidRPr="00C55ED9">
        <w:rPr>
          <w:rFonts w:cs="Simplified Arabic" w:hint="cs"/>
          <w:sz w:val="22"/>
          <w:rtl/>
          <w:lang w:val="en-US" w:eastAsia="en-US"/>
        </w:rPr>
        <w:t>نُهج</w:t>
      </w:r>
      <w:r w:rsidRPr="00C55ED9">
        <w:rPr>
          <w:rFonts w:cs="Simplified Arabic"/>
          <w:sz w:val="22"/>
          <w:rtl/>
          <w:lang w:val="en-US" w:eastAsia="en-US"/>
        </w:rPr>
        <w:t xml:space="preserve"> بناء القدرات </w:t>
      </w:r>
      <w:r w:rsidR="00F1353B" w:rsidRPr="00C55ED9">
        <w:rPr>
          <w:rFonts w:cs="Simplified Arabic" w:hint="cs"/>
          <w:sz w:val="22"/>
          <w:rtl/>
          <w:lang w:val="en-US" w:eastAsia="en-US"/>
        </w:rPr>
        <w:t>وتنميتها</w:t>
      </w:r>
      <w:r w:rsidRPr="00C55ED9">
        <w:rPr>
          <w:rFonts w:cs="Simplified Arabic"/>
          <w:sz w:val="22"/>
          <w:rtl/>
          <w:lang w:val="en-US" w:eastAsia="en-US"/>
        </w:rPr>
        <w:t xml:space="preserve"> لما بعد عام 2030 (مثل استمرار الإطار الاستراتيجي </w:t>
      </w:r>
      <w:r w:rsidR="00305502" w:rsidRPr="00C55ED9">
        <w:rPr>
          <w:rFonts w:cs="Simplified Arabic" w:hint="cs"/>
          <w:sz w:val="22"/>
          <w:rtl/>
          <w:lang w:val="en-US" w:eastAsia="en-US"/>
        </w:rPr>
        <w:t>ال</w:t>
      </w:r>
      <w:r w:rsidRPr="00C55ED9">
        <w:rPr>
          <w:rFonts w:cs="Simplified Arabic"/>
          <w:sz w:val="22"/>
          <w:rtl/>
          <w:lang w:val="en-US" w:eastAsia="en-US"/>
        </w:rPr>
        <w:t xml:space="preserve">طويل الأجل، أو تعديله، أو استبداله بإطار أو </w:t>
      </w:r>
      <w:r w:rsidR="007417E2" w:rsidRPr="00C55ED9">
        <w:rPr>
          <w:rFonts w:cs="Simplified Arabic" w:hint="cs"/>
          <w:sz w:val="22"/>
          <w:rtl/>
          <w:lang w:val="en-US" w:eastAsia="en-US"/>
        </w:rPr>
        <w:t>نهج</w:t>
      </w:r>
      <w:r w:rsidRPr="00C55ED9">
        <w:rPr>
          <w:rFonts w:cs="Simplified Arabic"/>
          <w:sz w:val="22"/>
          <w:rtl/>
          <w:lang w:val="en-US" w:eastAsia="en-US"/>
        </w:rPr>
        <w:t xml:space="preserve"> آخر لبناء القدرات </w:t>
      </w:r>
      <w:r w:rsidR="007417E2" w:rsidRPr="00C55ED9">
        <w:rPr>
          <w:rFonts w:cs="Simplified Arabic" w:hint="cs"/>
          <w:sz w:val="22"/>
          <w:rtl/>
          <w:lang w:val="en-US" w:eastAsia="en-US"/>
        </w:rPr>
        <w:t>وتنميتها</w:t>
      </w:r>
      <w:r w:rsidRPr="00C55ED9">
        <w:rPr>
          <w:rFonts w:cs="Simplified Arabic"/>
          <w:sz w:val="22"/>
          <w:rtl/>
          <w:lang w:val="en-US" w:eastAsia="en-US"/>
        </w:rPr>
        <w:t>).</w:t>
      </w:r>
    </w:p>
    <w:p w14:paraId="31B9108F" w14:textId="74C3FBDA" w:rsidR="007417E2" w:rsidRDefault="00D839A4" w:rsidP="00034240">
      <w:pPr>
        <w:pStyle w:val="ListParagraph"/>
        <w:numPr>
          <w:ilvl w:val="0"/>
          <w:numId w:val="19"/>
        </w:numPr>
        <w:tabs>
          <w:tab w:val="left" w:pos="1440"/>
          <w:tab w:val="right" w:pos="1890"/>
          <w:tab w:val="right" w:pos="2070"/>
          <w:tab w:val="right" w:pos="2790"/>
          <w:tab w:val="left" w:pos="2880"/>
        </w:tabs>
        <w:bidi/>
        <w:spacing w:after="120" w:line="216" w:lineRule="auto"/>
        <w:ind w:left="1260" w:firstLine="0"/>
        <w:contextualSpacing w:val="0"/>
        <w:jc w:val="both"/>
        <w:rPr>
          <w:rFonts w:ascii="Simplified Arabic" w:hAnsi="Simplified Arabic" w:cs="Simplified Arabic"/>
          <w:lang w:val="en-US" w:eastAsia="en-US"/>
        </w:rPr>
      </w:pPr>
      <w:r w:rsidRPr="002410C6">
        <w:rPr>
          <w:rFonts w:ascii="Simplified Arabic" w:hAnsi="Simplified Arabic" w:cs="Simplified Arabic" w:hint="cs"/>
          <w:rtl/>
          <w:lang w:val="en-US" w:eastAsia="en-US"/>
        </w:rPr>
        <w:lastRenderedPageBreak/>
        <w:t>و</w:t>
      </w:r>
      <w:r w:rsidR="007417E2" w:rsidRPr="002410C6">
        <w:rPr>
          <w:rFonts w:ascii="Simplified Arabic" w:hAnsi="Simplified Arabic" w:cs="Simplified Arabic"/>
          <w:rtl/>
          <w:lang w:val="en-US" w:eastAsia="en-US"/>
        </w:rPr>
        <w:t xml:space="preserve">بالإضافة إلى العناصر المذكورة أعلاه، ورهنا بتوافر البيانات، قد يستند التقييم، إلى جانب المؤشرات ذات الصلة </w:t>
      </w:r>
      <w:r w:rsidR="0082470A">
        <w:rPr>
          <w:rFonts w:ascii="Simplified Arabic" w:hAnsi="Simplified Arabic" w:cs="Simplified Arabic" w:hint="cs"/>
          <w:rtl/>
          <w:lang w:val="en-US" w:eastAsia="en-US"/>
        </w:rPr>
        <w:t>ل</w:t>
      </w:r>
      <w:r w:rsidR="007417E2" w:rsidRPr="002410C6">
        <w:rPr>
          <w:rFonts w:ascii="Simplified Arabic" w:hAnsi="Simplified Arabic" w:cs="Simplified Arabic"/>
          <w:rtl/>
          <w:lang w:val="en-US" w:eastAsia="en-US"/>
        </w:rPr>
        <w:t xml:space="preserve">إطار الرصد </w:t>
      </w:r>
      <w:r w:rsidR="0082470A">
        <w:rPr>
          <w:rFonts w:ascii="Simplified Arabic" w:hAnsi="Simplified Arabic" w:cs="Simplified Arabic" w:hint="cs"/>
          <w:rtl/>
          <w:lang w:val="en-US" w:eastAsia="en-US"/>
        </w:rPr>
        <w:t>لإ</w:t>
      </w:r>
      <w:r w:rsidR="007417E2" w:rsidRPr="002410C6">
        <w:rPr>
          <w:rFonts w:ascii="Simplified Arabic" w:hAnsi="Simplified Arabic" w:cs="Simplified Arabic"/>
          <w:rtl/>
          <w:lang w:val="en-US" w:eastAsia="en-US"/>
        </w:rPr>
        <w:t>طار كونمينغ-مونتريال العالمي للتنوع البيولوجي، إلى المؤشرات التالية</w:t>
      </w:r>
      <w:r w:rsidR="00FA7285">
        <w:rPr>
          <w:rFonts w:ascii="Simplified Arabic" w:hAnsi="Simplified Arabic" w:cs="Simplified Arabic" w:hint="cs"/>
          <w:rtl/>
          <w:lang w:val="en-US" w:eastAsia="en-US"/>
        </w:rPr>
        <w:t>، التي تستند على تلك التي</w:t>
      </w:r>
      <w:r w:rsidR="007417E2" w:rsidRPr="002410C6">
        <w:rPr>
          <w:rFonts w:ascii="Simplified Arabic" w:hAnsi="Simplified Arabic" w:cs="Simplified Arabic"/>
          <w:rtl/>
          <w:lang w:val="en-US" w:eastAsia="en-US"/>
        </w:rPr>
        <w:t xml:space="preserve"> اقترح</w:t>
      </w:r>
      <w:r w:rsidR="00E73AB1">
        <w:rPr>
          <w:rFonts w:ascii="Simplified Arabic" w:hAnsi="Simplified Arabic" w:cs="Simplified Arabic" w:hint="cs"/>
          <w:rtl/>
          <w:lang w:val="en-US" w:eastAsia="en-US"/>
        </w:rPr>
        <w:t>ها الفريق</w:t>
      </w:r>
      <w:r w:rsidR="007417E2" w:rsidRPr="002410C6">
        <w:rPr>
          <w:rFonts w:ascii="Simplified Arabic" w:hAnsi="Simplified Arabic" w:cs="Simplified Arabic"/>
          <w:rtl/>
          <w:lang w:val="en-US" w:eastAsia="en-US"/>
        </w:rPr>
        <w:t xml:space="preserve"> الاستشاري غير الرسمي المعني بالتعاون التقني والعلمي خلال اجتماعه الثالث في عام 2024:</w:t>
      </w:r>
      <w:r w:rsidR="00BC18A5" w:rsidRPr="00A41EFD">
        <w:rPr>
          <w:rStyle w:val="FootnoteReference"/>
          <w:kern w:val="22"/>
        </w:rPr>
        <w:footnoteReference w:id="11"/>
      </w:r>
      <w:r w:rsidR="00BC18A5" w:rsidRPr="00A41EFD">
        <w:rPr>
          <w:kern w:val="22"/>
        </w:rPr>
        <w:t xml:space="preserve"> </w:t>
      </w:r>
    </w:p>
    <w:p w14:paraId="70D30739" w14:textId="4556F29B" w:rsidR="00E73AB1" w:rsidRPr="00C55ED9" w:rsidRDefault="00E73AB1" w:rsidP="00034240">
      <w:pPr>
        <w:numPr>
          <w:ilvl w:val="0"/>
          <w:numId w:val="22"/>
        </w:numPr>
        <w:tabs>
          <w:tab w:val="left" w:pos="1980"/>
          <w:tab w:val="right" w:pos="2340"/>
          <w:tab w:val="right" w:pos="2520"/>
        </w:tabs>
        <w:bidi/>
        <w:spacing w:after="120" w:line="216" w:lineRule="auto"/>
        <w:ind w:left="1800" w:firstLine="0"/>
        <w:jc w:val="both"/>
        <w:rPr>
          <w:rFonts w:cs="Simplified Arabic"/>
          <w:sz w:val="22"/>
          <w:lang w:val="en-US" w:eastAsia="en-US"/>
        </w:rPr>
      </w:pPr>
      <w:r w:rsidRPr="00C55ED9">
        <w:rPr>
          <w:rFonts w:cs="Simplified Arabic"/>
          <w:sz w:val="22"/>
          <w:rtl/>
          <w:lang w:val="en-US" w:eastAsia="en-US"/>
        </w:rPr>
        <w:t xml:space="preserve">عدد المنظمات الوطنية التي تنفذ عناصر الإطار الاستراتيجي </w:t>
      </w:r>
      <w:r w:rsidR="00C55ED9" w:rsidRPr="00C55ED9">
        <w:rPr>
          <w:rFonts w:cs="Simplified Arabic" w:hint="cs"/>
          <w:sz w:val="22"/>
          <w:rtl/>
          <w:lang w:val="en-US" w:eastAsia="en-US"/>
        </w:rPr>
        <w:t>ال</w:t>
      </w:r>
      <w:r w:rsidRPr="00C55ED9">
        <w:rPr>
          <w:rFonts w:cs="Simplified Arabic"/>
          <w:sz w:val="22"/>
          <w:rtl/>
          <w:lang w:val="en-US" w:eastAsia="en-US"/>
        </w:rPr>
        <w:t>طويل الأجل؛</w:t>
      </w:r>
    </w:p>
    <w:p w14:paraId="7F7EA738" w14:textId="09ED2D91" w:rsidR="00C55ED9" w:rsidRDefault="00C55ED9" w:rsidP="00034240">
      <w:pPr>
        <w:numPr>
          <w:ilvl w:val="0"/>
          <w:numId w:val="22"/>
        </w:numPr>
        <w:tabs>
          <w:tab w:val="left" w:pos="1980"/>
          <w:tab w:val="right" w:pos="2340"/>
          <w:tab w:val="right" w:pos="2520"/>
        </w:tabs>
        <w:bidi/>
        <w:spacing w:after="120" w:line="216" w:lineRule="auto"/>
        <w:ind w:left="1800" w:firstLine="0"/>
        <w:jc w:val="both"/>
        <w:rPr>
          <w:rFonts w:cs="Simplified Arabic"/>
          <w:sz w:val="22"/>
          <w:lang w:val="en-US" w:eastAsia="en-US"/>
        </w:rPr>
      </w:pPr>
      <w:r w:rsidRPr="00C55ED9">
        <w:rPr>
          <w:rFonts w:cs="Simplified Arabic"/>
          <w:sz w:val="22"/>
          <w:rtl/>
          <w:lang w:val="en-US" w:eastAsia="en-US"/>
        </w:rPr>
        <w:t xml:space="preserve">عدد </w:t>
      </w:r>
      <w:r>
        <w:rPr>
          <w:rFonts w:cs="Simplified Arabic" w:hint="cs"/>
          <w:sz w:val="22"/>
          <w:rtl/>
          <w:lang w:val="en-US" w:eastAsia="en-US"/>
        </w:rPr>
        <w:t>البلدان</w:t>
      </w:r>
      <w:r w:rsidRPr="00C55ED9">
        <w:rPr>
          <w:rFonts w:cs="Simplified Arabic"/>
          <w:sz w:val="22"/>
          <w:rtl/>
          <w:lang w:val="en-US" w:eastAsia="en-US"/>
        </w:rPr>
        <w:t xml:space="preserve"> التي وضعت خططا وطنية لتنمية القدرات؛</w:t>
      </w:r>
    </w:p>
    <w:p w14:paraId="6E7C06D0" w14:textId="77777777" w:rsidR="00A120A9" w:rsidRPr="00A120A9" w:rsidRDefault="00A120A9" w:rsidP="00034240">
      <w:pPr>
        <w:numPr>
          <w:ilvl w:val="0"/>
          <w:numId w:val="22"/>
        </w:numPr>
        <w:tabs>
          <w:tab w:val="left" w:pos="1980"/>
          <w:tab w:val="right" w:pos="2340"/>
          <w:tab w:val="right" w:pos="2520"/>
        </w:tabs>
        <w:bidi/>
        <w:spacing w:after="120" w:line="216" w:lineRule="auto"/>
        <w:ind w:left="1800" w:firstLine="0"/>
        <w:jc w:val="both"/>
        <w:rPr>
          <w:rFonts w:cs="Simplified Arabic"/>
          <w:sz w:val="22"/>
          <w:lang w:val="en-US" w:eastAsia="en-US"/>
        </w:rPr>
      </w:pPr>
      <w:r w:rsidRPr="00A120A9">
        <w:rPr>
          <w:rFonts w:cs="Simplified Arabic"/>
          <w:sz w:val="22"/>
          <w:rtl/>
          <w:lang w:val="en-US" w:eastAsia="en-US"/>
        </w:rPr>
        <w:t>عدد خطط العمل الموضوعية لتنمية القدرات لدعم تنفيذ الإطار؛</w:t>
      </w:r>
    </w:p>
    <w:p w14:paraId="4FF9A1E2" w14:textId="68DF6FB3" w:rsidR="00A120A9" w:rsidRPr="00A120A9" w:rsidRDefault="00A120A9" w:rsidP="00034240">
      <w:pPr>
        <w:numPr>
          <w:ilvl w:val="0"/>
          <w:numId w:val="22"/>
        </w:numPr>
        <w:tabs>
          <w:tab w:val="left" w:pos="1980"/>
          <w:tab w:val="right" w:pos="2340"/>
          <w:tab w:val="right" w:pos="2520"/>
        </w:tabs>
        <w:bidi/>
        <w:spacing w:after="120" w:line="216" w:lineRule="auto"/>
        <w:ind w:left="1800" w:firstLine="0"/>
        <w:jc w:val="both"/>
        <w:rPr>
          <w:rFonts w:cs="Simplified Arabic"/>
          <w:sz w:val="22"/>
          <w:lang w:val="en-US" w:eastAsia="en-US"/>
        </w:rPr>
      </w:pPr>
      <w:r w:rsidRPr="00A120A9">
        <w:rPr>
          <w:rFonts w:cs="Simplified Arabic"/>
          <w:sz w:val="22"/>
          <w:rtl/>
          <w:lang w:val="en-US" w:eastAsia="en-US"/>
        </w:rPr>
        <w:t xml:space="preserve">عدد مبادرات بناء القدرات </w:t>
      </w:r>
      <w:r>
        <w:rPr>
          <w:rFonts w:cs="Simplified Arabic" w:hint="cs"/>
          <w:sz w:val="22"/>
          <w:rtl/>
          <w:lang w:val="en-US" w:eastAsia="en-US"/>
        </w:rPr>
        <w:t>وتنميتها ال</w:t>
      </w:r>
      <w:r w:rsidRPr="00A120A9">
        <w:rPr>
          <w:rFonts w:cs="Simplified Arabic"/>
          <w:sz w:val="22"/>
          <w:rtl/>
          <w:lang w:val="en-US" w:eastAsia="en-US"/>
        </w:rPr>
        <w:t>طويلة الأجل التي أُنشئت لدعم تنفيذ الإطار؛</w:t>
      </w:r>
    </w:p>
    <w:p w14:paraId="270ABD8D" w14:textId="5852E672" w:rsidR="00C55ED9" w:rsidRDefault="00A120A9" w:rsidP="00034240">
      <w:pPr>
        <w:numPr>
          <w:ilvl w:val="0"/>
          <w:numId w:val="22"/>
        </w:numPr>
        <w:tabs>
          <w:tab w:val="left" w:pos="1980"/>
          <w:tab w:val="right" w:pos="2340"/>
          <w:tab w:val="right" w:pos="2520"/>
        </w:tabs>
        <w:bidi/>
        <w:spacing w:after="120" w:line="216" w:lineRule="auto"/>
        <w:ind w:left="1800" w:firstLine="0"/>
        <w:jc w:val="both"/>
        <w:rPr>
          <w:rFonts w:cs="Simplified Arabic"/>
          <w:sz w:val="22"/>
          <w:lang w:val="en-US" w:eastAsia="en-US"/>
        </w:rPr>
      </w:pPr>
      <w:r w:rsidRPr="00A120A9">
        <w:rPr>
          <w:rFonts w:cs="Simplified Arabic"/>
          <w:sz w:val="22"/>
          <w:rtl/>
          <w:lang w:val="en-US" w:eastAsia="en-US"/>
        </w:rPr>
        <w:t xml:space="preserve">مقدار </w:t>
      </w:r>
      <w:r w:rsidR="00253526">
        <w:rPr>
          <w:rFonts w:cs="Simplified Arabic" w:hint="cs"/>
          <w:sz w:val="22"/>
          <w:rtl/>
          <w:lang w:val="en-US" w:eastAsia="en-US"/>
        </w:rPr>
        <w:t>الموارد المالية</w:t>
      </w:r>
      <w:r w:rsidRPr="00A120A9">
        <w:rPr>
          <w:rFonts w:cs="Simplified Arabic"/>
          <w:sz w:val="22"/>
          <w:rtl/>
          <w:lang w:val="en-US" w:eastAsia="en-US"/>
        </w:rPr>
        <w:t xml:space="preserve"> التي جُمعت وخُصصت لبناء القدرات </w:t>
      </w:r>
      <w:r>
        <w:rPr>
          <w:rFonts w:cs="Simplified Arabic" w:hint="cs"/>
          <w:sz w:val="22"/>
          <w:rtl/>
          <w:lang w:val="en-US" w:eastAsia="en-US"/>
        </w:rPr>
        <w:t>وتنميتها</w:t>
      </w:r>
      <w:r w:rsidRPr="00A120A9">
        <w:rPr>
          <w:rFonts w:cs="Simplified Arabic"/>
          <w:sz w:val="22"/>
          <w:rtl/>
          <w:lang w:val="en-US" w:eastAsia="en-US"/>
        </w:rPr>
        <w:t>، فيما يتعلق بتنفيذ الإطار، حسب مصدر التمويل.</w:t>
      </w:r>
    </w:p>
    <w:p w14:paraId="13B28A13" w14:textId="442EAB4F" w:rsidR="00B84FB0" w:rsidRDefault="00B84FB0" w:rsidP="00034240">
      <w:pPr>
        <w:pStyle w:val="ListParagraph"/>
        <w:numPr>
          <w:ilvl w:val="0"/>
          <w:numId w:val="19"/>
        </w:numPr>
        <w:tabs>
          <w:tab w:val="left" w:pos="1440"/>
          <w:tab w:val="right" w:pos="1890"/>
          <w:tab w:val="right" w:pos="2070"/>
          <w:tab w:val="right" w:pos="2790"/>
          <w:tab w:val="left" w:pos="2880"/>
        </w:tabs>
        <w:bidi/>
        <w:spacing w:after="120" w:line="216" w:lineRule="auto"/>
        <w:ind w:left="1260" w:firstLine="0"/>
        <w:contextualSpacing w:val="0"/>
        <w:jc w:val="both"/>
        <w:rPr>
          <w:rFonts w:ascii="Simplified Arabic" w:hAnsi="Simplified Arabic" w:cs="Simplified Arabic"/>
          <w:lang w:val="en-US" w:eastAsia="en-US"/>
        </w:rPr>
      </w:pPr>
      <w:r>
        <w:rPr>
          <w:rFonts w:ascii="Simplified Arabic" w:hAnsi="Simplified Arabic" w:cs="Simplified Arabic" w:hint="cs"/>
          <w:rtl/>
          <w:lang w:val="en-US" w:eastAsia="en-US"/>
        </w:rPr>
        <w:t>و</w:t>
      </w:r>
      <w:r w:rsidRPr="00B84FB0">
        <w:rPr>
          <w:rFonts w:ascii="Simplified Arabic" w:hAnsi="Simplified Arabic" w:cs="Simplified Arabic"/>
          <w:rtl/>
          <w:lang w:val="en-US" w:eastAsia="en-US"/>
        </w:rPr>
        <w:t xml:space="preserve">سيتم استقاء المعلومات اللازمة </w:t>
      </w:r>
      <w:r>
        <w:rPr>
          <w:rFonts w:ascii="Simplified Arabic" w:hAnsi="Simplified Arabic" w:cs="Simplified Arabic" w:hint="cs"/>
          <w:rtl/>
          <w:lang w:val="en-US" w:eastAsia="en-US"/>
        </w:rPr>
        <w:t>للاس</w:t>
      </w:r>
      <w:r w:rsidR="006F60DD">
        <w:rPr>
          <w:rFonts w:ascii="Simplified Arabic" w:hAnsi="Simplified Arabic" w:cs="Simplified Arabic" w:hint="cs"/>
          <w:rtl/>
          <w:lang w:val="en-US" w:eastAsia="en-US"/>
        </w:rPr>
        <w:t>ت</w:t>
      </w:r>
      <w:r>
        <w:rPr>
          <w:rFonts w:ascii="Simplified Arabic" w:hAnsi="Simplified Arabic" w:cs="Simplified Arabic" w:hint="cs"/>
          <w:rtl/>
          <w:lang w:val="en-US" w:eastAsia="en-US"/>
        </w:rPr>
        <w:t>عراض</w:t>
      </w:r>
      <w:r w:rsidRPr="00B84FB0">
        <w:rPr>
          <w:rFonts w:ascii="Simplified Arabic" w:hAnsi="Simplified Arabic" w:cs="Simplified Arabic"/>
          <w:rtl/>
          <w:lang w:val="en-US" w:eastAsia="en-US"/>
        </w:rPr>
        <w:t xml:space="preserve"> من مصادر متنوعة، بما في ذلك:</w:t>
      </w:r>
    </w:p>
    <w:p w14:paraId="61152301" w14:textId="77777777" w:rsidR="00B84FB0" w:rsidRDefault="00B84FB0" w:rsidP="00034240">
      <w:pPr>
        <w:numPr>
          <w:ilvl w:val="0"/>
          <w:numId w:val="24"/>
        </w:numPr>
        <w:tabs>
          <w:tab w:val="left" w:pos="1980"/>
          <w:tab w:val="right" w:pos="2520"/>
          <w:tab w:val="right" w:pos="3150"/>
        </w:tabs>
        <w:bidi/>
        <w:spacing w:after="120" w:line="216" w:lineRule="auto"/>
        <w:ind w:left="1260" w:firstLine="630"/>
        <w:jc w:val="both"/>
        <w:rPr>
          <w:rFonts w:cs="Simplified Arabic"/>
          <w:sz w:val="22"/>
          <w:lang w:val="en-US" w:eastAsia="en-US"/>
        </w:rPr>
      </w:pPr>
      <w:r w:rsidRPr="00B84FB0">
        <w:rPr>
          <w:rFonts w:cs="Simplified Arabic"/>
          <w:sz w:val="22"/>
          <w:rtl/>
          <w:lang w:val="en-US" w:eastAsia="en-US"/>
        </w:rPr>
        <w:t>التقارير الوطنية؛</w:t>
      </w:r>
    </w:p>
    <w:p w14:paraId="2EB2487E" w14:textId="767F1320" w:rsidR="00253526" w:rsidRPr="00B84FB0" w:rsidRDefault="00253526" w:rsidP="00034240">
      <w:pPr>
        <w:numPr>
          <w:ilvl w:val="0"/>
          <w:numId w:val="24"/>
        </w:numPr>
        <w:tabs>
          <w:tab w:val="left" w:pos="1980"/>
          <w:tab w:val="right" w:pos="2520"/>
          <w:tab w:val="right" w:pos="3150"/>
        </w:tabs>
        <w:bidi/>
        <w:spacing w:after="120" w:line="216" w:lineRule="auto"/>
        <w:ind w:left="1260" w:firstLine="630"/>
        <w:jc w:val="both"/>
        <w:rPr>
          <w:rFonts w:cs="Simplified Arabic"/>
          <w:sz w:val="22"/>
          <w:lang w:val="en-US" w:eastAsia="en-US"/>
        </w:rPr>
      </w:pPr>
      <w:r w:rsidRPr="00253526">
        <w:rPr>
          <w:rFonts w:cs="Simplified Arabic"/>
          <w:sz w:val="22"/>
          <w:rtl/>
          <w:lang w:val="en-US" w:eastAsia="en-US"/>
        </w:rPr>
        <w:t>الاستراتيجيات وخطط العمل الوطنية للتنوع البيولوجي؛</w:t>
      </w:r>
    </w:p>
    <w:p w14:paraId="4DE9BB50" w14:textId="77777777" w:rsidR="00B84FB0" w:rsidRPr="00B84FB0" w:rsidRDefault="00B84FB0" w:rsidP="00034240">
      <w:pPr>
        <w:numPr>
          <w:ilvl w:val="0"/>
          <w:numId w:val="24"/>
        </w:numPr>
        <w:tabs>
          <w:tab w:val="left" w:pos="1980"/>
          <w:tab w:val="right" w:pos="2520"/>
          <w:tab w:val="right" w:pos="3150"/>
        </w:tabs>
        <w:bidi/>
        <w:spacing w:after="120" w:line="216" w:lineRule="auto"/>
        <w:ind w:left="1260" w:firstLine="630"/>
        <w:jc w:val="both"/>
        <w:rPr>
          <w:rFonts w:cs="Simplified Arabic"/>
          <w:sz w:val="22"/>
          <w:lang w:val="en-US" w:eastAsia="en-US"/>
        </w:rPr>
      </w:pPr>
      <w:r w:rsidRPr="00B84FB0">
        <w:rPr>
          <w:rFonts w:cs="Simplified Arabic"/>
          <w:sz w:val="22"/>
          <w:rtl/>
          <w:lang w:val="en-US" w:eastAsia="en-US"/>
        </w:rPr>
        <w:t>المعلومات المنشورة عبر أداة الإبلاغ الإلكترونية؛</w:t>
      </w:r>
    </w:p>
    <w:p w14:paraId="642470BD" w14:textId="452A2FB5" w:rsidR="00B84FB0" w:rsidRPr="00B84FB0" w:rsidRDefault="00B84FB0" w:rsidP="00034240">
      <w:pPr>
        <w:numPr>
          <w:ilvl w:val="0"/>
          <w:numId w:val="24"/>
        </w:numPr>
        <w:tabs>
          <w:tab w:val="left" w:pos="1980"/>
          <w:tab w:val="right" w:pos="2520"/>
          <w:tab w:val="right" w:pos="3150"/>
        </w:tabs>
        <w:bidi/>
        <w:spacing w:after="120" w:line="216" w:lineRule="auto"/>
        <w:ind w:left="1260" w:firstLine="630"/>
        <w:jc w:val="both"/>
        <w:rPr>
          <w:rFonts w:cs="Simplified Arabic"/>
          <w:sz w:val="22"/>
          <w:lang w:val="en-US" w:eastAsia="en-US"/>
        </w:rPr>
      </w:pPr>
      <w:r w:rsidRPr="00B84FB0">
        <w:rPr>
          <w:rFonts w:cs="Simplified Arabic"/>
          <w:sz w:val="22"/>
          <w:rtl/>
          <w:lang w:val="en-US" w:eastAsia="en-US"/>
        </w:rPr>
        <w:t>التقارير المتعلقة بالاستعراض العالمي للتقدم الجماعي في تنفيذ الإطار، والتي أعدتها الأمانة؛</w:t>
      </w:r>
    </w:p>
    <w:p w14:paraId="2D3F284B" w14:textId="6AF9D34A" w:rsidR="00B84FB0" w:rsidRPr="00B84FB0" w:rsidRDefault="00B84FB0" w:rsidP="00034240">
      <w:pPr>
        <w:numPr>
          <w:ilvl w:val="0"/>
          <w:numId w:val="24"/>
        </w:numPr>
        <w:tabs>
          <w:tab w:val="left" w:pos="1980"/>
          <w:tab w:val="right" w:pos="2520"/>
          <w:tab w:val="right" w:pos="3150"/>
        </w:tabs>
        <w:bidi/>
        <w:spacing w:after="120" w:line="216" w:lineRule="auto"/>
        <w:ind w:left="1260" w:firstLine="630"/>
        <w:jc w:val="both"/>
        <w:rPr>
          <w:rFonts w:cs="Simplified Arabic"/>
          <w:sz w:val="22"/>
          <w:lang w:val="en-US" w:eastAsia="en-US"/>
        </w:rPr>
      </w:pPr>
      <w:r w:rsidRPr="00B84FB0">
        <w:rPr>
          <w:rFonts w:cs="Simplified Arabic"/>
          <w:sz w:val="22"/>
          <w:rtl/>
          <w:lang w:val="en-US" w:eastAsia="en-US"/>
        </w:rPr>
        <w:t xml:space="preserve">التقارير </w:t>
      </w:r>
      <w:r w:rsidR="006E119B">
        <w:rPr>
          <w:rFonts w:cs="Simplified Arabic" w:hint="cs"/>
          <w:sz w:val="22"/>
          <w:rtl/>
          <w:lang w:val="en-US" w:eastAsia="en-US"/>
        </w:rPr>
        <w:t>والمساهمات</w:t>
      </w:r>
      <w:r w:rsidRPr="00B84FB0">
        <w:rPr>
          <w:rFonts w:cs="Simplified Arabic"/>
          <w:sz w:val="22"/>
          <w:rtl/>
          <w:lang w:val="en-US" w:eastAsia="en-US"/>
        </w:rPr>
        <w:t xml:space="preserve"> المقدمة من مرفق البيئة العالمية ووكالاته المنفذة وآليات التمويل الأخرى ذات الصلة، بما في ذلك صندوق كونمينغ للتنوع البيولوجي، فضلا عن المنظمات </w:t>
      </w:r>
      <w:r w:rsidR="00950238">
        <w:rPr>
          <w:rFonts w:cs="Simplified Arabic" w:hint="cs"/>
          <w:sz w:val="22"/>
          <w:rtl/>
          <w:lang w:val="en-US" w:eastAsia="en-US"/>
        </w:rPr>
        <w:t xml:space="preserve">والجهات المعنية </w:t>
      </w:r>
      <w:r w:rsidRPr="00B84FB0">
        <w:rPr>
          <w:rFonts w:cs="Simplified Arabic"/>
          <w:sz w:val="22"/>
          <w:rtl/>
          <w:lang w:val="en-US" w:eastAsia="en-US"/>
        </w:rPr>
        <w:t xml:space="preserve">والمبادرات والشراكات </w:t>
      </w:r>
      <w:r w:rsidR="00950238">
        <w:rPr>
          <w:rFonts w:cs="Simplified Arabic" w:hint="cs"/>
          <w:sz w:val="22"/>
          <w:rtl/>
          <w:lang w:val="en-US" w:eastAsia="en-US"/>
        </w:rPr>
        <w:t xml:space="preserve">ذات الصلة </w:t>
      </w:r>
      <w:r w:rsidRPr="00B84FB0">
        <w:rPr>
          <w:rFonts w:cs="Simplified Arabic"/>
          <w:sz w:val="22"/>
          <w:rtl/>
          <w:lang w:val="en-US" w:eastAsia="en-US"/>
        </w:rPr>
        <w:t xml:space="preserve">المشاركة في بناء القدرات </w:t>
      </w:r>
      <w:r w:rsidR="00EA6D33">
        <w:rPr>
          <w:rFonts w:cs="Simplified Arabic" w:hint="cs"/>
          <w:sz w:val="22"/>
          <w:rtl/>
          <w:lang w:val="en-US" w:eastAsia="en-US"/>
        </w:rPr>
        <w:t>وتنميتها</w:t>
      </w:r>
      <w:r w:rsidRPr="00B84FB0">
        <w:rPr>
          <w:rFonts w:cs="Simplified Arabic"/>
          <w:sz w:val="22"/>
          <w:rtl/>
          <w:lang w:val="en-US" w:eastAsia="en-US"/>
        </w:rPr>
        <w:t xml:space="preserve"> أو الداعمة لها؛</w:t>
      </w:r>
    </w:p>
    <w:p w14:paraId="03FFF030" w14:textId="77777777" w:rsidR="00B84FB0" w:rsidRPr="00B84FB0" w:rsidRDefault="00B84FB0" w:rsidP="00034240">
      <w:pPr>
        <w:numPr>
          <w:ilvl w:val="0"/>
          <w:numId w:val="24"/>
        </w:numPr>
        <w:tabs>
          <w:tab w:val="left" w:pos="1980"/>
          <w:tab w:val="right" w:pos="2520"/>
          <w:tab w:val="right" w:pos="3150"/>
        </w:tabs>
        <w:bidi/>
        <w:spacing w:after="120" w:line="216" w:lineRule="auto"/>
        <w:ind w:left="1260" w:firstLine="630"/>
        <w:jc w:val="both"/>
        <w:rPr>
          <w:rFonts w:cs="Simplified Arabic"/>
          <w:sz w:val="22"/>
          <w:lang w:val="en-US" w:eastAsia="en-US"/>
        </w:rPr>
      </w:pPr>
      <w:r w:rsidRPr="00B84FB0">
        <w:rPr>
          <w:rFonts w:cs="Simplified Arabic"/>
          <w:sz w:val="22"/>
          <w:rtl/>
          <w:lang w:val="en-US" w:eastAsia="en-US"/>
        </w:rPr>
        <w:t>تقارير مراكز دعم التعاون التقني والعلمي الإقليمية ودون الإقليمية؛</w:t>
      </w:r>
    </w:p>
    <w:p w14:paraId="0CB8AE71" w14:textId="3D01CACB" w:rsidR="00B84FB0" w:rsidRDefault="00B84FB0" w:rsidP="00034240">
      <w:pPr>
        <w:numPr>
          <w:ilvl w:val="0"/>
          <w:numId w:val="24"/>
        </w:numPr>
        <w:tabs>
          <w:tab w:val="left" w:pos="1980"/>
          <w:tab w:val="right" w:pos="2520"/>
          <w:tab w:val="right" w:pos="3150"/>
        </w:tabs>
        <w:bidi/>
        <w:spacing w:after="120" w:line="216" w:lineRule="auto"/>
        <w:ind w:left="1260" w:firstLine="630"/>
        <w:jc w:val="both"/>
        <w:rPr>
          <w:rFonts w:cs="Simplified Arabic"/>
          <w:sz w:val="22"/>
          <w:lang w:val="en-US" w:eastAsia="en-US"/>
        </w:rPr>
      </w:pPr>
      <w:r w:rsidRPr="00B84FB0">
        <w:rPr>
          <w:rFonts w:cs="Simplified Arabic"/>
          <w:sz w:val="22"/>
          <w:rtl/>
          <w:lang w:val="en-US" w:eastAsia="en-US"/>
        </w:rPr>
        <w:t xml:space="preserve">التقارير التي أعدتها الشعوب الأصلية والمجتمعات المحلية </w:t>
      </w:r>
      <w:r w:rsidR="00FA7285">
        <w:rPr>
          <w:rFonts w:cs="Simplified Arabic" w:hint="cs"/>
          <w:sz w:val="22"/>
          <w:rtl/>
          <w:lang w:val="en-US" w:eastAsia="en-US"/>
        </w:rPr>
        <w:t>والمنظمات</w:t>
      </w:r>
      <w:r w:rsidRPr="00B84FB0">
        <w:rPr>
          <w:rFonts w:cs="Simplified Arabic"/>
          <w:sz w:val="22"/>
          <w:rtl/>
          <w:lang w:val="en-US" w:eastAsia="en-US"/>
        </w:rPr>
        <w:t xml:space="preserve"> النسا</w:t>
      </w:r>
      <w:r w:rsidR="00FA7285">
        <w:rPr>
          <w:rFonts w:cs="Simplified Arabic" w:hint="cs"/>
          <w:sz w:val="22"/>
          <w:rtl/>
          <w:lang w:val="en-US" w:eastAsia="en-US"/>
        </w:rPr>
        <w:t>ئية</w:t>
      </w:r>
      <w:r w:rsidRPr="00B84FB0">
        <w:rPr>
          <w:rFonts w:cs="Simplified Arabic"/>
          <w:sz w:val="22"/>
          <w:rtl/>
          <w:lang w:val="en-US" w:eastAsia="en-US"/>
        </w:rPr>
        <w:t xml:space="preserve"> والشباب</w:t>
      </w:r>
      <w:r w:rsidR="00FA7285">
        <w:rPr>
          <w:rFonts w:cs="Simplified Arabic" w:hint="cs"/>
          <w:sz w:val="22"/>
          <w:rtl/>
          <w:lang w:val="en-US" w:eastAsia="en-US"/>
        </w:rPr>
        <w:t>ية</w:t>
      </w:r>
      <w:r w:rsidRPr="00B84FB0">
        <w:rPr>
          <w:rFonts w:cs="Simplified Arabic"/>
          <w:sz w:val="22"/>
          <w:rtl/>
          <w:lang w:val="en-US" w:eastAsia="en-US"/>
        </w:rPr>
        <w:t xml:space="preserve"> </w:t>
      </w:r>
      <w:r w:rsidR="00F6403B">
        <w:rPr>
          <w:rFonts w:cs="Simplified Arabic" w:hint="cs"/>
          <w:sz w:val="22"/>
          <w:rtl/>
          <w:lang w:val="en-US" w:eastAsia="en-US"/>
        </w:rPr>
        <w:t xml:space="preserve">والمنظمات </w:t>
      </w:r>
      <w:r w:rsidR="00FA7285">
        <w:rPr>
          <w:rFonts w:cs="Simplified Arabic" w:hint="cs"/>
          <w:sz w:val="22"/>
          <w:rtl/>
          <w:lang w:val="en-US" w:eastAsia="en-US"/>
        </w:rPr>
        <w:t xml:space="preserve">الأخرى </w:t>
      </w:r>
      <w:r w:rsidR="00F6403B">
        <w:rPr>
          <w:rFonts w:cs="Simplified Arabic" w:hint="cs"/>
          <w:sz w:val="22"/>
          <w:rtl/>
          <w:lang w:val="en-US" w:eastAsia="en-US"/>
        </w:rPr>
        <w:t>ذات الصلة؛</w:t>
      </w:r>
    </w:p>
    <w:p w14:paraId="6E20DE78" w14:textId="5D4D3D80" w:rsidR="00F6403B" w:rsidRPr="00B84FB0" w:rsidRDefault="00F6403B" w:rsidP="00034240">
      <w:pPr>
        <w:numPr>
          <w:ilvl w:val="0"/>
          <w:numId w:val="24"/>
        </w:numPr>
        <w:tabs>
          <w:tab w:val="left" w:pos="1980"/>
          <w:tab w:val="right" w:pos="2520"/>
          <w:tab w:val="right" w:pos="3150"/>
        </w:tabs>
        <w:bidi/>
        <w:spacing w:after="120" w:line="216" w:lineRule="auto"/>
        <w:ind w:left="1260" w:firstLine="630"/>
        <w:jc w:val="both"/>
        <w:rPr>
          <w:rFonts w:cs="Simplified Arabic"/>
          <w:sz w:val="22"/>
          <w:lang w:val="en-US" w:eastAsia="en-US"/>
        </w:rPr>
      </w:pPr>
      <w:r w:rsidRPr="00F6403B">
        <w:rPr>
          <w:rFonts w:cs="Simplified Arabic"/>
          <w:sz w:val="22"/>
          <w:rtl/>
          <w:lang w:val="en-US" w:eastAsia="en-US"/>
        </w:rPr>
        <w:t xml:space="preserve">تقرير </w:t>
      </w:r>
      <w:r>
        <w:rPr>
          <w:rFonts w:cs="Simplified Arabic" w:hint="cs"/>
          <w:sz w:val="22"/>
          <w:rtl/>
          <w:lang w:val="en-US" w:eastAsia="en-US"/>
        </w:rPr>
        <w:t>استعراض</w:t>
      </w:r>
      <w:r w:rsidRPr="00F6403B">
        <w:rPr>
          <w:rFonts w:cs="Simplified Arabic"/>
          <w:sz w:val="22"/>
          <w:rtl/>
          <w:lang w:val="en-US" w:eastAsia="en-US"/>
        </w:rPr>
        <w:t xml:space="preserve"> خطة العمل المتعلقة بالنوع الاجتماعي (2023-2030)؛</w:t>
      </w:r>
      <w:r>
        <w:rPr>
          <w:rStyle w:val="FootnoteReference"/>
          <w:rFonts w:cs="Simplified Arabic"/>
          <w:sz w:val="22"/>
          <w:rtl/>
          <w:lang w:val="en-US" w:eastAsia="en-US"/>
        </w:rPr>
        <w:footnoteReference w:id="12"/>
      </w:r>
    </w:p>
    <w:p w14:paraId="7F2FB35B" w14:textId="6FB9E941" w:rsidR="00F60F95" w:rsidRDefault="00945D41" w:rsidP="00034240">
      <w:pPr>
        <w:numPr>
          <w:ilvl w:val="0"/>
          <w:numId w:val="24"/>
        </w:numPr>
        <w:tabs>
          <w:tab w:val="left" w:pos="1980"/>
          <w:tab w:val="right" w:pos="2520"/>
          <w:tab w:val="right" w:pos="3150"/>
        </w:tabs>
        <w:bidi/>
        <w:spacing w:after="120" w:line="216" w:lineRule="auto"/>
        <w:ind w:left="1260" w:firstLine="630"/>
        <w:jc w:val="both"/>
        <w:rPr>
          <w:rFonts w:cs="Simplified Arabic"/>
          <w:sz w:val="22"/>
          <w:lang w:val="en-US" w:eastAsia="en-US"/>
        </w:rPr>
      </w:pPr>
      <w:r w:rsidRPr="00945D41">
        <w:rPr>
          <w:rFonts w:cs="Simplified Arabic"/>
          <w:sz w:val="22"/>
          <w:rtl/>
          <w:lang w:val="en-US" w:eastAsia="en-US"/>
        </w:rPr>
        <w:t xml:space="preserve">المعلومات </w:t>
      </w:r>
      <w:r>
        <w:rPr>
          <w:rFonts w:cs="Simplified Arabic" w:hint="cs"/>
          <w:sz w:val="22"/>
          <w:rtl/>
          <w:lang w:val="en-US" w:eastAsia="en-US"/>
        </w:rPr>
        <w:t xml:space="preserve">التي جمعت </w:t>
      </w:r>
      <w:r w:rsidRPr="00945D41">
        <w:rPr>
          <w:rFonts w:cs="Simplified Arabic"/>
          <w:sz w:val="22"/>
          <w:rtl/>
          <w:lang w:val="en-US" w:eastAsia="en-US"/>
        </w:rPr>
        <w:t xml:space="preserve">من خلال </w:t>
      </w:r>
      <w:r w:rsidR="00A73FEB" w:rsidRPr="007D2627">
        <w:rPr>
          <w:rFonts w:cs="Simplified Arabic" w:hint="cs"/>
          <w:sz w:val="22"/>
          <w:rtl/>
          <w:lang w:val="en-US" w:eastAsia="en-US"/>
        </w:rPr>
        <w:t>الاستقصاء</w:t>
      </w:r>
      <w:r w:rsidR="00A73FEB" w:rsidRPr="007D2627">
        <w:rPr>
          <w:rFonts w:cs="Simplified Arabic"/>
          <w:sz w:val="22"/>
          <w:rtl/>
          <w:lang w:val="en-US" w:eastAsia="en-US"/>
        </w:rPr>
        <w:t xml:space="preserve"> </w:t>
      </w:r>
      <w:r w:rsidR="00A73FEB" w:rsidRPr="007D2627">
        <w:rPr>
          <w:rFonts w:cs="Simplified Arabic" w:hint="cs"/>
          <w:sz w:val="22"/>
          <w:rtl/>
          <w:lang w:val="en-US" w:eastAsia="en-US"/>
        </w:rPr>
        <w:t>ال</w:t>
      </w:r>
      <w:r w:rsidR="00A73FEB" w:rsidRPr="007D2627">
        <w:rPr>
          <w:rFonts w:cs="Simplified Arabic"/>
          <w:sz w:val="22"/>
          <w:rtl/>
          <w:lang w:val="en-US" w:eastAsia="en-US"/>
        </w:rPr>
        <w:t>إلكتروني</w:t>
      </w:r>
      <w:r w:rsidR="00A73FEB" w:rsidRPr="007D2627">
        <w:rPr>
          <w:rFonts w:cs="Simplified Arabic" w:hint="cs"/>
          <w:sz w:val="22"/>
          <w:rtl/>
          <w:lang w:val="en-US" w:eastAsia="en-US"/>
        </w:rPr>
        <w:t xml:space="preserve"> والمقابلات ال</w:t>
      </w:r>
      <w:r w:rsidRPr="00945D41">
        <w:rPr>
          <w:rFonts w:cs="Simplified Arabic"/>
          <w:sz w:val="22"/>
          <w:rtl/>
          <w:lang w:val="en-US" w:eastAsia="en-US"/>
        </w:rPr>
        <w:t xml:space="preserve">موجهة مع مجموعة متوازنة إقليميا من الأطراف والشعوب الأصلية والمجتمعات المحلية </w:t>
      </w:r>
      <w:r w:rsidR="00F00C70" w:rsidRPr="008B3C6A">
        <w:rPr>
          <w:rFonts w:ascii="Simplified Arabic" w:hAnsi="Simplified Arabic" w:cs="Simplified Arabic"/>
          <w:rtl/>
          <w:lang w:val="en-US" w:eastAsia="en-US"/>
        </w:rPr>
        <w:t>ومنظمات النساء والشباب</w:t>
      </w:r>
      <w:r w:rsidR="00AE03CE">
        <w:rPr>
          <w:rFonts w:ascii="Simplified Arabic" w:hAnsi="Simplified Arabic" w:cs="Simplified Arabic" w:hint="cs"/>
          <w:rtl/>
          <w:lang w:val="en-US" w:eastAsia="en-US"/>
        </w:rPr>
        <w:t xml:space="preserve"> ووكالات التمويل</w:t>
      </w:r>
      <w:r w:rsidR="00F00C70" w:rsidRPr="008B3C6A">
        <w:rPr>
          <w:rFonts w:ascii="Simplified Arabic" w:hAnsi="Simplified Arabic" w:cs="Simplified Arabic"/>
          <w:rtl/>
          <w:lang w:val="en-US" w:eastAsia="en-US"/>
        </w:rPr>
        <w:t xml:space="preserve">، </w:t>
      </w:r>
      <w:r w:rsidR="00FA7285">
        <w:rPr>
          <w:rFonts w:ascii="Simplified Arabic" w:hAnsi="Simplified Arabic" w:cs="Simplified Arabic" w:hint="cs"/>
          <w:rtl/>
          <w:lang w:val="en-US" w:eastAsia="en-US"/>
        </w:rPr>
        <w:t>وأصحاب المصلحة الآخرين</w:t>
      </w:r>
      <w:r w:rsidRPr="00945D41">
        <w:rPr>
          <w:rFonts w:cs="Simplified Arabic"/>
          <w:sz w:val="22"/>
          <w:rtl/>
          <w:lang w:val="en-US" w:eastAsia="en-US"/>
        </w:rPr>
        <w:t>، لضمان تحديد التحديات السياقية.</w:t>
      </w:r>
    </w:p>
    <w:p w14:paraId="4AB5EC61" w14:textId="5DA1B7C8" w:rsidR="00945D41" w:rsidRPr="009D62D1" w:rsidRDefault="00945D41" w:rsidP="00FA7285">
      <w:pPr>
        <w:keepNext/>
        <w:keepLines/>
        <w:tabs>
          <w:tab w:val="right" w:pos="720"/>
          <w:tab w:val="left" w:pos="1260"/>
          <w:tab w:val="left" w:pos="1620"/>
        </w:tabs>
        <w:bidi/>
        <w:spacing w:after="120" w:line="216" w:lineRule="auto"/>
        <w:ind w:left="567"/>
        <w:jc w:val="both"/>
        <w:rPr>
          <w:rFonts w:eastAsia="MS Mincho" w:cs="Simplified Arabic"/>
          <w:b/>
          <w:bCs/>
          <w:sz w:val="22"/>
          <w:lang w:val="en-GB" w:eastAsia="en-US" w:bidi="ar-EG"/>
        </w:rPr>
      </w:pPr>
      <w:r w:rsidRPr="009D62D1">
        <w:rPr>
          <w:rFonts w:eastAsia="MS Mincho" w:cs="Simplified Arabic" w:hint="cs"/>
          <w:b/>
          <w:bCs/>
          <w:sz w:val="22"/>
          <w:rtl/>
          <w:lang w:val="en-GB" w:eastAsia="en-US" w:bidi="ar-EG"/>
        </w:rPr>
        <w:lastRenderedPageBreak/>
        <w:t>ثانيا-</w:t>
      </w:r>
      <w:r w:rsidRPr="009D62D1">
        <w:rPr>
          <w:rFonts w:eastAsia="MS Mincho" w:cs="Simplified Arabic"/>
          <w:b/>
          <w:bCs/>
          <w:sz w:val="22"/>
          <w:rtl/>
          <w:lang w:val="en-GB" w:eastAsia="en-US" w:bidi="ar-EG"/>
        </w:rPr>
        <w:tab/>
        <w:t>تقييم آلية التعاون التقني والعلمي</w:t>
      </w:r>
    </w:p>
    <w:p w14:paraId="629F7614" w14:textId="2E08744D" w:rsidR="00945D41" w:rsidRDefault="00945D41" w:rsidP="00FA7285">
      <w:pPr>
        <w:keepNext/>
        <w:keepLines/>
        <w:tabs>
          <w:tab w:val="right" w:pos="720"/>
          <w:tab w:val="left" w:pos="1260"/>
          <w:tab w:val="left" w:pos="1620"/>
        </w:tabs>
        <w:bidi/>
        <w:spacing w:after="120" w:line="216" w:lineRule="auto"/>
        <w:ind w:left="567"/>
        <w:jc w:val="both"/>
        <w:rPr>
          <w:rFonts w:eastAsia="MS Mincho" w:cs="Simplified Arabic"/>
          <w:b/>
          <w:bCs/>
          <w:sz w:val="22"/>
          <w:rtl/>
          <w:lang w:val="en-GB" w:eastAsia="en-US" w:bidi="ar-EG"/>
        </w:rPr>
      </w:pPr>
      <w:r w:rsidRPr="009D62D1">
        <w:rPr>
          <w:rFonts w:eastAsia="MS Mincho" w:cs="Simplified Arabic" w:hint="cs"/>
          <w:b/>
          <w:bCs/>
          <w:sz w:val="22"/>
          <w:rtl/>
          <w:lang w:val="en-GB" w:eastAsia="en-US" w:bidi="ar-EG"/>
        </w:rPr>
        <w:t>ألف-</w:t>
      </w:r>
      <w:r w:rsidRPr="009D62D1">
        <w:rPr>
          <w:rFonts w:eastAsia="MS Mincho" w:cs="Simplified Arabic"/>
          <w:b/>
          <w:bCs/>
          <w:sz w:val="22"/>
          <w:rtl/>
          <w:lang w:val="en-GB" w:eastAsia="en-US" w:bidi="ar-EG"/>
        </w:rPr>
        <w:tab/>
        <w:t>أهداف ونطاق التقييم</w:t>
      </w:r>
    </w:p>
    <w:p w14:paraId="244E3754" w14:textId="7F4BA27F" w:rsidR="009D62D1" w:rsidRDefault="009D62D1" w:rsidP="00034240">
      <w:pPr>
        <w:pStyle w:val="ListParagraph"/>
        <w:numPr>
          <w:ilvl w:val="0"/>
          <w:numId w:val="19"/>
        </w:numPr>
        <w:tabs>
          <w:tab w:val="left" w:pos="1440"/>
          <w:tab w:val="right" w:pos="1890"/>
          <w:tab w:val="right" w:pos="2070"/>
          <w:tab w:val="right" w:pos="2790"/>
          <w:tab w:val="left" w:pos="2880"/>
        </w:tabs>
        <w:bidi/>
        <w:spacing w:after="120" w:line="216" w:lineRule="auto"/>
        <w:ind w:left="1260" w:firstLine="0"/>
        <w:contextualSpacing w:val="0"/>
        <w:jc w:val="both"/>
        <w:rPr>
          <w:rFonts w:ascii="Simplified Arabic" w:hAnsi="Simplified Arabic" w:cs="Simplified Arabic"/>
          <w:lang w:val="en-US" w:eastAsia="en-US"/>
        </w:rPr>
      </w:pPr>
      <w:r w:rsidRPr="009D62D1">
        <w:rPr>
          <w:rFonts w:ascii="Simplified Arabic" w:hAnsi="Simplified Arabic" w:cs="Simplified Arabic"/>
          <w:rtl/>
          <w:lang w:val="en-US" w:eastAsia="en-US"/>
        </w:rPr>
        <w:t>وفق</w:t>
      </w:r>
      <w:r>
        <w:rPr>
          <w:rFonts w:ascii="Simplified Arabic" w:hAnsi="Simplified Arabic" w:cs="Simplified Arabic" w:hint="cs"/>
          <w:rtl/>
          <w:lang w:val="en-US" w:eastAsia="en-US"/>
        </w:rPr>
        <w:t>ا</w:t>
      </w:r>
      <w:r w:rsidRPr="009D62D1">
        <w:rPr>
          <w:rFonts w:ascii="Simplified Arabic" w:hAnsi="Simplified Arabic" w:cs="Simplified Arabic"/>
          <w:rtl/>
          <w:lang w:val="en-US" w:eastAsia="en-US"/>
        </w:rPr>
        <w:t xml:space="preserve"> للفقرة 7 من </w:t>
      </w:r>
      <w:r>
        <w:rPr>
          <w:rFonts w:ascii="Simplified Arabic" w:hAnsi="Simplified Arabic" w:cs="Simplified Arabic" w:hint="cs"/>
          <w:rtl/>
          <w:lang w:val="en-US" w:eastAsia="en-US"/>
        </w:rPr>
        <w:t>المقرر</w:t>
      </w:r>
      <w:r w:rsidRPr="009D62D1">
        <w:rPr>
          <w:rFonts w:ascii="Simplified Arabic" w:hAnsi="Simplified Arabic" w:cs="Simplified Arabic"/>
          <w:rtl/>
          <w:lang w:val="en-US" w:eastAsia="en-US"/>
        </w:rPr>
        <w:t xml:space="preserve"> </w:t>
      </w:r>
      <w:hyperlink r:id="rId17" w:history="1">
        <w:r w:rsidRPr="009D62D1">
          <w:rPr>
            <w:rStyle w:val="Hyperlink"/>
            <w:rFonts w:ascii="Simplified Arabic" w:hAnsi="Simplified Arabic" w:cs="Simplified Arabic"/>
            <w:rtl/>
            <w:lang w:val="en-US" w:eastAsia="en-US"/>
          </w:rPr>
          <w:t>16/3</w:t>
        </w:r>
      </w:hyperlink>
      <w:r w:rsidRPr="009D62D1">
        <w:rPr>
          <w:rFonts w:ascii="Simplified Arabic" w:hAnsi="Simplified Arabic" w:cs="Simplified Arabic"/>
          <w:rtl/>
          <w:lang w:val="en-US" w:eastAsia="en-US"/>
        </w:rPr>
        <w:t xml:space="preserve">، ومع مراعاة الأجزاء ذات الصلة من القسم </w:t>
      </w:r>
      <w:r w:rsidR="002D07E6">
        <w:rPr>
          <w:rFonts w:ascii="Simplified Arabic" w:hAnsi="Simplified Arabic" w:cs="Simplified Arabic" w:hint="cs"/>
          <w:rtl/>
          <w:lang w:val="en-US" w:eastAsia="en-US"/>
        </w:rPr>
        <w:t>جيم</w:t>
      </w:r>
      <w:r w:rsidRPr="009D62D1">
        <w:rPr>
          <w:rFonts w:ascii="Simplified Arabic" w:hAnsi="Simplified Arabic" w:cs="Simplified Arabic"/>
          <w:rtl/>
          <w:lang w:val="en-US" w:eastAsia="en-US"/>
        </w:rPr>
        <w:t xml:space="preserve"> من الإطار، يهدف </w:t>
      </w:r>
      <w:r w:rsidR="00195E8E">
        <w:rPr>
          <w:rFonts w:ascii="Simplified Arabic" w:hAnsi="Simplified Arabic" w:cs="Simplified Arabic" w:hint="cs"/>
          <w:rtl/>
          <w:lang w:val="en-US" w:eastAsia="en-US"/>
        </w:rPr>
        <w:t>ال</w:t>
      </w:r>
      <w:r w:rsidRPr="009D62D1">
        <w:rPr>
          <w:rFonts w:ascii="Simplified Arabic" w:hAnsi="Simplified Arabic" w:cs="Simplified Arabic"/>
          <w:rtl/>
          <w:lang w:val="en-US" w:eastAsia="en-US"/>
        </w:rPr>
        <w:t xml:space="preserve">تقييم </w:t>
      </w:r>
      <w:r w:rsidR="00195E8E">
        <w:rPr>
          <w:rFonts w:ascii="Simplified Arabic" w:hAnsi="Simplified Arabic" w:cs="Simplified Arabic" w:hint="cs"/>
          <w:rtl/>
          <w:lang w:val="en-US" w:eastAsia="en-US"/>
        </w:rPr>
        <w:t>المستقل ل</w:t>
      </w:r>
      <w:r w:rsidRPr="009D62D1">
        <w:rPr>
          <w:rFonts w:ascii="Simplified Arabic" w:hAnsi="Simplified Arabic" w:cs="Simplified Arabic"/>
          <w:rtl/>
          <w:lang w:val="en-US" w:eastAsia="en-US"/>
        </w:rPr>
        <w:t xml:space="preserve">آلية التعاون التقني والعلمي إلى تقييم </w:t>
      </w:r>
      <w:r w:rsidR="002D07E6">
        <w:rPr>
          <w:rFonts w:ascii="Simplified Arabic" w:hAnsi="Simplified Arabic" w:cs="Simplified Arabic" w:hint="cs"/>
          <w:rtl/>
          <w:lang w:val="en-US" w:eastAsia="en-US"/>
        </w:rPr>
        <w:t>أهليت</w:t>
      </w:r>
      <w:r w:rsidRPr="009D62D1">
        <w:rPr>
          <w:rFonts w:ascii="Simplified Arabic" w:hAnsi="Simplified Arabic" w:cs="Simplified Arabic"/>
          <w:rtl/>
          <w:lang w:val="en-US" w:eastAsia="en-US"/>
        </w:rPr>
        <w:t>ها وفعاليتها في دعم تنفيذ الإطار. وتتمثل الأهداف المحددة للتقييم فيما يلي:</w:t>
      </w:r>
    </w:p>
    <w:p w14:paraId="39AFD433" w14:textId="0BC7B00F" w:rsidR="002D07E6" w:rsidRPr="002D07E6" w:rsidRDefault="002D07E6" w:rsidP="00034240">
      <w:pPr>
        <w:numPr>
          <w:ilvl w:val="0"/>
          <w:numId w:val="26"/>
        </w:numPr>
        <w:tabs>
          <w:tab w:val="left" w:pos="1980"/>
          <w:tab w:val="right" w:pos="2610"/>
        </w:tabs>
        <w:bidi/>
        <w:spacing w:after="120" w:line="216" w:lineRule="auto"/>
        <w:ind w:left="1260" w:firstLine="720"/>
        <w:jc w:val="both"/>
        <w:rPr>
          <w:rFonts w:cs="Simplified Arabic"/>
          <w:sz w:val="22"/>
          <w:lang w:val="en-US" w:eastAsia="en-US"/>
        </w:rPr>
      </w:pPr>
      <w:r>
        <w:rPr>
          <w:rFonts w:cs="Simplified Arabic" w:hint="cs"/>
          <w:sz w:val="22"/>
          <w:rtl/>
          <w:lang w:val="en-US" w:eastAsia="en-US"/>
        </w:rPr>
        <w:t>استعراض</w:t>
      </w:r>
      <w:r w:rsidRPr="002D07E6">
        <w:rPr>
          <w:rFonts w:cs="Simplified Arabic"/>
          <w:sz w:val="22"/>
          <w:rtl/>
          <w:lang w:val="en-US" w:eastAsia="en-US"/>
        </w:rPr>
        <w:t xml:space="preserve"> فعالية آلية التعاون التقني والعلمي كوسيلة لدعم تنفيذ الاتفاقية وبروتوكول</w:t>
      </w:r>
      <w:r w:rsidR="00AD6604">
        <w:rPr>
          <w:rFonts w:cs="Simplified Arabic" w:hint="cs"/>
          <w:sz w:val="22"/>
          <w:rtl/>
          <w:lang w:val="en-US" w:eastAsia="en-US"/>
        </w:rPr>
        <w:t>يه</w:t>
      </w:r>
      <w:r w:rsidRPr="002D07E6">
        <w:rPr>
          <w:rFonts w:cs="Simplified Arabic"/>
          <w:sz w:val="22"/>
          <w:rtl/>
          <w:lang w:val="en-US" w:eastAsia="en-US"/>
        </w:rPr>
        <w:t>ا و</w:t>
      </w:r>
      <w:r w:rsidR="00195E8E">
        <w:rPr>
          <w:rFonts w:cs="Simplified Arabic" w:hint="cs"/>
          <w:sz w:val="22"/>
          <w:rtl/>
          <w:lang w:val="en-US" w:eastAsia="en-US"/>
        </w:rPr>
        <w:t>ال</w:t>
      </w:r>
      <w:r w:rsidRPr="002D07E6">
        <w:rPr>
          <w:rFonts w:cs="Simplified Arabic"/>
          <w:sz w:val="22"/>
          <w:rtl/>
          <w:lang w:val="en-US" w:eastAsia="en-US"/>
        </w:rPr>
        <w:t>إطار؛</w:t>
      </w:r>
    </w:p>
    <w:p w14:paraId="446D3DB7" w14:textId="4947626A" w:rsidR="002D07E6" w:rsidRPr="002D07E6" w:rsidRDefault="002D07E6" w:rsidP="00034240">
      <w:pPr>
        <w:numPr>
          <w:ilvl w:val="0"/>
          <w:numId w:val="26"/>
        </w:numPr>
        <w:tabs>
          <w:tab w:val="left" w:pos="1980"/>
          <w:tab w:val="right" w:pos="2610"/>
        </w:tabs>
        <w:bidi/>
        <w:spacing w:after="120" w:line="216" w:lineRule="auto"/>
        <w:ind w:left="1260" w:firstLine="720"/>
        <w:jc w:val="both"/>
        <w:rPr>
          <w:rFonts w:cs="Simplified Arabic"/>
          <w:sz w:val="22"/>
          <w:lang w:val="en-US" w:eastAsia="en-US"/>
        </w:rPr>
      </w:pPr>
      <w:r w:rsidRPr="002D07E6">
        <w:rPr>
          <w:rFonts w:cs="Simplified Arabic"/>
          <w:sz w:val="22"/>
          <w:rtl/>
          <w:lang w:val="en-US" w:eastAsia="en-US"/>
        </w:rPr>
        <w:t xml:space="preserve">تقييم الإنجازات الرئيسية لمراكز دعم التعاون التقني والعلمي </w:t>
      </w:r>
      <w:r w:rsidR="00AD6604">
        <w:rPr>
          <w:rFonts w:cs="Simplified Arabic" w:hint="cs"/>
          <w:sz w:val="22"/>
          <w:rtl/>
          <w:lang w:val="en-US" w:eastAsia="en-US"/>
        </w:rPr>
        <w:t>وكيان</w:t>
      </w:r>
      <w:r w:rsidRPr="002D07E6">
        <w:rPr>
          <w:rFonts w:cs="Simplified Arabic"/>
          <w:sz w:val="22"/>
          <w:rtl/>
          <w:lang w:val="en-US" w:eastAsia="en-US"/>
        </w:rPr>
        <w:t xml:space="preserve"> التنسيق العالمي، والتحديات التي وُوجهت؛</w:t>
      </w:r>
    </w:p>
    <w:p w14:paraId="71E3FCA8" w14:textId="2E1A0453" w:rsidR="002D07E6" w:rsidRDefault="002D07E6" w:rsidP="00034240">
      <w:pPr>
        <w:numPr>
          <w:ilvl w:val="0"/>
          <w:numId w:val="26"/>
        </w:numPr>
        <w:tabs>
          <w:tab w:val="left" w:pos="1980"/>
          <w:tab w:val="right" w:pos="2610"/>
        </w:tabs>
        <w:bidi/>
        <w:spacing w:after="120" w:line="216" w:lineRule="auto"/>
        <w:ind w:left="1260" w:firstLine="720"/>
        <w:jc w:val="both"/>
        <w:rPr>
          <w:rFonts w:cs="Simplified Arabic"/>
          <w:sz w:val="22"/>
          <w:lang w:val="en-US" w:eastAsia="en-US"/>
        </w:rPr>
      </w:pPr>
      <w:r w:rsidRPr="002D07E6">
        <w:rPr>
          <w:rFonts w:cs="Simplified Arabic"/>
          <w:sz w:val="22"/>
          <w:rtl/>
          <w:lang w:val="en-US" w:eastAsia="en-US"/>
        </w:rPr>
        <w:t xml:space="preserve">تحديد الممارسات الجيدة والدروس المستفادة، وتقديم توصيات بشأن تعزيز آلية التعاون لدعم الاستراتيجيات </w:t>
      </w:r>
      <w:r w:rsidR="00AD6604" w:rsidRPr="002D07E6">
        <w:rPr>
          <w:rFonts w:cs="Simplified Arabic"/>
          <w:sz w:val="22"/>
          <w:rtl/>
          <w:lang w:val="en-US" w:eastAsia="en-US"/>
        </w:rPr>
        <w:t xml:space="preserve">وخطط العمل </w:t>
      </w:r>
      <w:r w:rsidRPr="002D07E6">
        <w:rPr>
          <w:rFonts w:cs="Simplified Arabic"/>
          <w:sz w:val="22"/>
          <w:rtl/>
          <w:lang w:val="en-US" w:eastAsia="en-US"/>
        </w:rPr>
        <w:t>الوطنية للتنوع البيولوجي لتنفيذ الإطار لما بعد عام 2030.</w:t>
      </w:r>
    </w:p>
    <w:p w14:paraId="4F99FD0D" w14:textId="77777777" w:rsidR="00AD6604" w:rsidRDefault="00AD6604" w:rsidP="00034240">
      <w:pPr>
        <w:tabs>
          <w:tab w:val="right" w:pos="720"/>
          <w:tab w:val="left" w:pos="1260"/>
          <w:tab w:val="left" w:pos="1620"/>
        </w:tabs>
        <w:bidi/>
        <w:spacing w:after="120" w:line="216" w:lineRule="auto"/>
        <w:ind w:left="540"/>
        <w:jc w:val="both"/>
        <w:rPr>
          <w:rFonts w:eastAsia="MS Mincho" w:cs="Simplified Arabic"/>
          <w:b/>
          <w:bCs/>
          <w:sz w:val="22"/>
          <w:rtl/>
          <w:lang w:val="en-GB" w:eastAsia="en-US" w:bidi="ar-EG"/>
        </w:rPr>
      </w:pPr>
      <w:r>
        <w:rPr>
          <w:rFonts w:eastAsia="MS Mincho" w:cs="Simplified Arabic" w:hint="cs"/>
          <w:b/>
          <w:bCs/>
          <w:sz w:val="22"/>
          <w:rtl/>
          <w:lang w:val="en-GB" w:eastAsia="en-US" w:bidi="ar-EG"/>
        </w:rPr>
        <w:t>باء</w:t>
      </w:r>
      <w:r w:rsidRPr="00F30B4B">
        <w:rPr>
          <w:rFonts w:eastAsia="MS Mincho" w:cs="Simplified Arabic" w:hint="cs"/>
          <w:b/>
          <w:bCs/>
          <w:sz w:val="22"/>
          <w:rtl/>
          <w:lang w:val="en-GB" w:eastAsia="en-US" w:bidi="ar-EG"/>
        </w:rPr>
        <w:t>-</w:t>
      </w:r>
      <w:r w:rsidRPr="00F30B4B">
        <w:rPr>
          <w:rFonts w:eastAsia="MS Mincho" w:cs="Simplified Arabic"/>
          <w:b/>
          <w:bCs/>
          <w:sz w:val="22"/>
          <w:rtl/>
          <w:lang w:val="en-GB" w:eastAsia="en-US" w:bidi="ar-EG"/>
        </w:rPr>
        <w:tab/>
      </w:r>
      <w:r w:rsidRPr="00F30B4B">
        <w:rPr>
          <w:rFonts w:eastAsia="MS Mincho" w:cs="Simplified Arabic" w:hint="cs"/>
          <w:b/>
          <w:bCs/>
          <w:sz w:val="22"/>
          <w:rtl/>
          <w:lang w:val="en-GB" w:eastAsia="en-US" w:bidi="ar-EG"/>
        </w:rPr>
        <w:t>ال</w:t>
      </w:r>
      <w:r w:rsidRPr="00F30B4B">
        <w:rPr>
          <w:rFonts w:eastAsia="MS Mincho" w:cs="Simplified Arabic"/>
          <w:b/>
          <w:bCs/>
          <w:sz w:val="22"/>
          <w:rtl/>
          <w:lang w:val="en-GB" w:eastAsia="en-US" w:bidi="ar-EG"/>
        </w:rPr>
        <w:t>منهجية</w:t>
      </w:r>
      <w:r w:rsidRPr="00F30B4B">
        <w:rPr>
          <w:rFonts w:eastAsia="MS Mincho" w:cs="Simplified Arabic" w:hint="cs"/>
          <w:b/>
          <w:bCs/>
          <w:sz w:val="22"/>
          <w:rtl/>
          <w:lang w:val="en-GB" w:eastAsia="en-US" w:bidi="ar-EG"/>
        </w:rPr>
        <w:t xml:space="preserve"> المتبعة</w:t>
      </w:r>
      <w:r w:rsidRPr="00F30B4B">
        <w:rPr>
          <w:rFonts w:eastAsia="MS Mincho" w:cs="Simplified Arabic"/>
          <w:b/>
          <w:bCs/>
          <w:sz w:val="22"/>
          <w:rtl/>
          <w:lang w:val="en-GB" w:eastAsia="en-US" w:bidi="ar-EG"/>
        </w:rPr>
        <w:t xml:space="preserve"> ومصادر المعلومات</w:t>
      </w:r>
    </w:p>
    <w:p w14:paraId="4BA76C44" w14:textId="674FACE7" w:rsidR="00010640" w:rsidRDefault="003846A3" w:rsidP="00034240">
      <w:pPr>
        <w:pStyle w:val="ListParagraph"/>
        <w:numPr>
          <w:ilvl w:val="0"/>
          <w:numId w:val="19"/>
        </w:numPr>
        <w:tabs>
          <w:tab w:val="left" w:pos="1440"/>
          <w:tab w:val="right" w:pos="1890"/>
          <w:tab w:val="right" w:pos="2070"/>
          <w:tab w:val="right" w:pos="2790"/>
          <w:tab w:val="left" w:pos="2880"/>
        </w:tabs>
        <w:bidi/>
        <w:spacing w:after="120" w:line="216" w:lineRule="auto"/>
        <w:ind w:left="1260" w:firstLine="0"/>
        <w:contextualSpacing w:val="0"/>
        <w:jc w:val="both"/>
        <w:rPr>
          <w:rFonts w:ascii="Simplified Arabic" w:hAnsi="Simplified Arabic" w:cs="Simplified Arabic"/>
          <w:lang w:val="en-US" w:eastAsia="en-US"/>
        </w:rPr>
      </w:pPr>
      <w:r w:rsidRPr="003846A3">
        <w:rPr>
          <w:rFonts w:ascii="Simplified Arabic" w:hAnsi="Simplified Arabic" w:cs="Simplified Arabic"/>
          <w:rtl/>
          <w:lang w:val="en-US" w:eastAsia="en-US"/>
        </w:rPr>
        <w:t xml:space="preserve">رهنا بتوافر الموارد، ستُكلّف الأمانة بإجراء تقييم </w:t>
      </w:r>
      <w:r>
        <w:rPr>
          <w:rFonts w:ascii="Simplified Arabic" w:hAnsi="Simplified Arabic" w:cs="Simplified Arabic" w:hint="cs"/>
          <w:rtl/>
          <w:lang w:val="en-US" w:eastAsia="en-US"/>
        </w:rPr>
        <w:t xml:space="preserve">مستقل </w:t>
      </w:r>
      <w:r w:rsidRPr="003846A3">
        <w:rPr>
          <w:rFonts w:ascii="Simplified Arabic" w:hAnsi="Simplified Arabic" w:cs="Simplified Arabic"/>
          <w:rtl/>
          <w:lang w:val="en-US" w:eastAsia="en-US"/>
        </w:rPr>
        <w:t xml:space="preserve">في عام 2029، بالتزامن مع </w:t>
      </w:r>
      <w:r>
        <w:rPr>
          <w:rFonts w:ascii="Simplified Arabic" w:hAnsi="Simplified Arabic" w:cs="Simplified Arabic" w:hint="cs"/>
          <w:rtl/>
          <w:lang w:val="en-US" w:eastAsia="en-US"/>
        </w:rPr>
        <w:t>الاستعراض</w:t>
      </w:r>
      <w:r w:rsidRPr="003846A3">
        <w:rPr>
          <w:rFonts w:ascii="Simplified Arabic" w:hAnsi="Simplified Arabic" w:cs="Simplified Arabic"/>
          <w:rtl/>
          <w:lang w:val="en-US" w:eastAsia="en-US"/>
        </w:rPr>
        <w:t xml:space="preserve"> العالمي الثاني للإطار، مع التركيز على آلية التعاون التقني والعلمي. وسيتم </w:t>
      </w:r>
      <w:r w:rsidR="005C626D" w:rsidRPr="002410C6">
        <w:rPr>
          <w:rFonts w:ascii="Simplified Arabic" w:hAnsi="Simplified Arabic" w:cs="Simplified Arabic"/>
          <w:rtl/>
          <w:lang w:val="en-US" w:eastAsia="en-US"/>
        </w:rPr>
        <w:t xml:space="preserve">استخدام </w:t>
      </w:r>
      <w:r w:rsidR="005C626D">
        <w:rPr>
          <w:rFonts w:ascii="Simplified Arabic" w:hAnsi="Simplified Arabic" w:cs="Simplified Arabic" w:hint="cs"/>
          <w:rtl/>
          <w:lang w:val="en-US" w:eastAsia="en-US"/>
        </w:rPr>
        <w:t>أي أو كل من ال</w:t>
      </w:r>
      <w:r w:rsidR="005C626D" w:rsidRPr="002410C6">
        <w:rPr>
          <w:rFonts w:ascii="Simplified Arabic" w:hAnsi="Simplified Arabic" w:cs="Simplified Arabic"/>
          <w:rtl/>
          <w:lang w:val="en-US" w:eastAsia="en-US"/>
        </w:rPr>
        <w:t xml:space="preserve">طرق </w:t>
      </w:r>
      <w:r w:rsidR="005C626D">
        <w:rPr>
          <w:rFonts w:ascii="Simplified Arabic" w:hAnsi="Simplified Arabic" w:cs="Simplified Arabic" w:hint="cs"/>
          <w:rtl/>
          <w:lang w:val="en-US" w:eastAsia="en-US"/>
        </w:rPr>
        <w:t>الثلاث التالية</w:t>
      </w:r>
      <w:r w:rsidR="005C626D" w:rsidRPr="002410C6">
        <w:rPr>
          <w:rFonts w:ascii="Simplified Arabic" w:hAnsi="Simplified Arabic" w:cs="Simplified Arabic"/>
          <w:rtl/>
          <w:lang w:val="en-US" w:eastAsia="en-US"/>
        </w:rPr>
        <w:t xml:space="preserve"> </w:t>
      </w:r>
      <w:r w:rsidRPr="003846A3">
        <w:rPr>
          <w:rFonts w:ascii="Simplified Arabic" w:hAnsi="Simplified Arabic" w:cs="Simplified Arabic"/>
          <w:rtl/>
          <w:lang w:val="en-US" w:eastAsia="en-US"/>
        </w:rPr>
        <w:t xml:space="preserve">لجمع البيانات: (أ) </w:t>
      </w:r>
      <w:r>
        <w:rPr>
          <w:rFonts w:ascii="Simplified Arabic" w:hAnsi="Simplified Arabic" w:cs="Simplified Arabic" w:hint="cs"/>
          <w:rtl/>
          <w:lang w:val="en-US" w:eastAsia="en-US"/>
        </w:rPr>
        <w:t>استعراض</w:t>
      </w:r>
      <w:r w:rsidRPr="003846A3">
        <w:rPr>
          <w:rFonts w:ascii="Simplified Arabic" w:hAnsi="Simplified Arabic" w:cs="Simplified Arabic"/>
          <w:rtl/>
          <w:lang w:val="en-US" w:eastAsia="en-US"/>
        </w:rPr>
        <w:t xml:space="preserve"> الوثائق ذات الصلة، بما في ذلك خطط العمل وتقارير أنشطة مراكز دعم التعاون التقني والعلمي</w:t>
      </w:r>
      <w:r w:rsidR="00B93061">
        <w:rPr>
          <w:rFonts w:ascii="Simplified Arabic" w:hAnsi="Simplified Arabic" w:cs="Simplified Arabic" w:hint="cs"/>
          <w:rtl/>
          <w:lang w:val="en-US" w:eastAsia="en-US"/>
        </w:rPr>
        <w:t xml:space="preserve"> لفترات السنتين</w:t>
      </w:r>
      <w:r w:rsidRPr="003846A3">
        <w:rPr>
          <w:rFonts w:ascii="Simplified Arabic" w:hAnsi="Simplified Arabic" w:cs="Simplified Arabic"/>
          <w:rtl/>
          <w:lang w:val="en-US" w:eastAsia="en-US"/>
        </w:rPr>
        <w:t xml:space="preserve"> </w:t>
      </w:r>
      <w:r>
        <w:rPr>
          <w:rFonts w:ascii="Simplified Arabic" w:hAnsi="Simplified Arabic" w:cs="Simplified Arabic" w:hint="cs"/>
          <w:rtl/>
          <w:lang w:val="en-US" w:eastAsia="en-US"/>
        </w:rPr>
        <w:t>وكيان</w:t>
      </w:r>
      <w:r w:rsidRPr="003846A3">
        <w:rPr>
          <w:rFonts w:ascii="Simplified Arabic" w:hAnsi="Simplified Arabic" w:cs="Simplified Arabic"/>
          <w:rtl/>
          <w:lang w:val="en-US" w:eastAsia="en-US"/>
        </w:rPr>
        <w:t xml:space="preserve"> التنسيق العالمي، والاستراتيجيات وخطط العمل الوطنية للتنوع البيولوجي، والتقارير الوطنية، ودراسات الحالة وتقارير المشاريع </w:t>
      </w:r>
      <w:r w:rsidR="005C626D">
        <w:rPr>
          <w:rFonts w:ascii="Simplified Arabic" w:hAnsi="Simplified Arabic" w:cs="Simplified Arabic" w:hint="cs"/>
          <w:rtl/>
          <w:lang w:val="en-US" w:eastAsia="en-US"/>
        </w:rPr>
        <w:t>القائمة</w:t>
      </w:r>
      <w:r w:rsidRPr="003846A3">
        <w:rPr>
          <w:rFonts w:ascii="Simplified Arabic" w:hAnsi="Simplified Arabic" w:cs="Simplified Arabic"/>
          <w:rtl/>
          <w:lang w:val="en-US" w:eastAsia="en-US"/>
        </w:rPr>
        <w:t xml:space="preserve">؛ (ب) </w:t>
      </w:r>
      <w:r w:rsidR="00A73FEB">
        <w:rPr>
          <w:rFonts w:ascii="Simplified Arabic" w:hAnsi="Simplified Arabic" w:cs="Simplified Arabic" w:hint="cs"/>
          <w:rtl/>
          <w:lang w:val="en-US" w:eastAsia="en-US"/>
        </w:rPr>
        <w:t>ال</w:t>
      </w:r>
      <w:r w:rsidR="00A73FEB" w:rsidRPr="002410C6">
        <w:rPr>
          <w:rFonts w:ascii="Simplified Arabic" w:hAnsi="Simplified Arabic" w:cs="Simplified Arabic" w:hint="cs"/>
          <w:rtl/>
          <w:lang w:val="en-US" w:eastAsia="en-US"/>
        </w:rPr>
        <w:t>استقصاء</w:t>
      </w:r>
      <w:r w:rsidR="00A73FEB" w:rsidRPr="002410C6">
        <w:rPr>
          <w:rFonts w:ascii="Simplified Arabic" w:hAnsi="Simplified Arabic" w:cs="Simplified Arabic"/>
          <w:rtl/>
          <w:lang w:val="en-US" w:eastAsia="en-US"/>
        </w:rPr>
        <w:t xml:space="preserve"> </w:t>
      </w:r>
      <w:r w:rsidR="00A73FEB">
        <w:rPr>
          <w:rFonts w:ascii="Simplified Arabic" w:hAnsi="Simplified Arabic" w:cs="Simplified Arabic" w:hint="cs"/>
          <w:rtl/>
          <w:lang w:val="en-US" w:eastAsia="en-US"/>
        </w:rPr>
        <w:t>ال</w:t>
      </w:r>
      <w:r w:rsidR="00A73FEB" w:rsidRPr="002410C6">
        <w:rPr>
          <w:rFonts w:ascii="Simplified Arabic" w:hAnsi="Simplified Arabic" w:cs="Simplified Arabic"/>
          <w:rtl/>
          <w:lang w:val="en-US" w:eastAsia="en-US"/>
        </w:rPr>
        <w:t>إلكتروني</w:t>
      </w:r>
      <w:r w:rsidRPr="003846A3">
        <w:rPr>
          <w:rFonts w:ascii="Simplified Arabic" w:hAnsi="Simplified Arabic" w:cs="Simplified Arabic"/>
          <w:rtl/>
          <w:lang w:val="en-US" w:eastAsia="en-US"/>
        </w:rPr>
        <w:t xml:space="preserve">؛ </w:t>
      </w:r>
      <w:r w:rsidR="00BC7172">
        <w:rPr>
          <w:rFonts w:ascii="Simplified Arabic" w:hAnsi="Simplified Arabic" w:cs="Simplified Arabic" w:hint="cs"/>
          <w:rtl/>
          <w:lang w:val="en-US" w:eastAsia="en-US"/>
        </w:rPr>
        <w:t>(</w:t>
      </w:r>
      <w:r w:rsidR="00AE03CE" w:rsidRPr="00AE03CE">
        <w:rPr>
          <w:rFonts w:ascii="Simplified Arabic" w:hAnsi="Simplified Arabic" w:cs="Simplified Arabic"/>
          <w:rtl/>
          <w:lang w:val="en-US" w:eastAsia="en-US"/>
        </w:rPr>
        <w:t>ج)</w:t>
      </w:r>
      <w:r w:rsidR="005C626D">
        <w:rPr>
          <w:rFonts w:ascii="Simplified Arabic" w:hAnsi="Simplified Arabic" w:cs="Simplified Arabic" w:hint="cs"/>
          <w:rtl/>
          <w:lang w:val="en-US" w:eastAsia="en-US"/>
        </w:rPr>
        <w:t> </w:t>
      </w:r>
      <w:r w:rsidR="00AE03CE" w:rsidRPr="00AE03CE">
        <w:rPr>
          <w:rFonts w:ascii="Simplified Arabic" w:hAnsi="Simplified Arabic" w:cs="Simplified Arabic"/>
          <w:rtl/>
          <w:lang w:val="en-US" w:eastAsia="en-US"/>
        </w:rPr>
        <w:t xml:space="preserve">إجراء مقابلات مع </w:t>
      </w:r>
      <w:r w:rsidR="005C626D">
        <w:rPr>
          <w:rFonts w:ascii="Simplified Arabic" w:hAnsi="Simplified Arabic" w:cs="Simplified Arabic" w:hint="cs"/>
          <w:rtl/>
          <w:lang w:val="en-US" w:eastAsia="en-US"/>
        </w:rPr>
        <w:t xml:space="preserve">ممثلي </w:t>
      </w:r>
      <w:r w:rsidR="00AE03CE" w:rsidRPr="00AE03CE">
        <w:rPr>
          <w:rFonts w:ascii="Simplified Arabic" w:hAnsi="Simplified Arabic" w:cs="Simplified Arabic"/>
          <w:rtl/>
          <w:lang w:val="en-US" w:eastAsia="en-US"/>
        </w:rPr>
        <w:t>الأطراف، والشعوب الأصلية والمجتمعات المحلية، و</w:t>
      </w:r>
      <w:r w:rsidR="005C626D">
        <w:rPr>
          <w:rFonts w:ascii="Simplified Arabic" w:hAnsi="Simplified Arabic" w:cs="Simplified Arabic" w:hint="cs"/>
          <w:rtl/>
          <w:lang w:val="en-US" w:eastAsia="en-US"/>
        </w:rPr>
        <w:t xml:space="preserve">المنظمات </w:t>
      </w:r>
      <w:r w:rsidR="00AE03CE" w:rsidRPr="00AE03CE">
        <w:rPr>
          <w:rFonts w:ascii="Simplified Arabic" w:hAnsi="Simplified Arabic" w:cs="Simplified Arabic"/>
          <w:rtl/>
          <w:lang w:val="en-US" w:eastAsia="en-US"/>
        </w:rPr>
        <w:t>النسا</w:t>
      </w:r>
      <w:r w:rsidR="005C626D">
        <w:rPr>
          <w:rFonts w:ascii="Simplified Arabic" w:hAnsi="Simplified Arabic" w:cs="Simplified Arabic" w:hint="cs"/>
          <w:rtl/>
          <w:lang w:val="en-US" w:eastAsia="en-US"/>
        </w:rPr>
        <w:t>ئية</w:t>
      </w:r>
      <w:r w:rsidR="00AE03CE" w:rsidRPr="00AE03CE">
        <w:rPr>
          <w:rFonts w:ascii="Simplified Arabic" w:hAnsi="Simplified Arabic" w:cs="Simplified Arabic"/>
          <w:rtl/>
          <w:lang w:val="en-US" w:eastAsia="en-US"/>
        </w:rPr>
        <w:t xml:space="preserve"> والشباب</w:t>
      </w:r>
      <w:r w:rsidR="005C626D">
        <w:rPr>
          <w:rFonts w:ascii="Simplified Arabic" w:hAnsi="Simplified Arabic" w:cs="Simplified Arabic" w:hint="cs"/>
          <w:rtl/>
          <w:lang w:val="en-US" w:eastAsia="en-US"/>
        </w:rPr>
        <w:t>ية</w:t>
      </w:r>
      <w:r w:rsidR="00AE03CE" w:rsidRPr="00AE03CE">
        <w:rPr>
          <w:rFonts w:ascii="Simplified Arabic" w:hAnsi="Simplified Arabic" w:cs="Simplified Arabic"/>
          <w:rtl/>
          <w:lang w:val="en-US" w:eastAsia="en-US"/>
        </w:rPr>
        <w:t xml:space="preserve">، والمنظمات الأخرى ذات الصلة، وموظفي مراكز الدعم وهيئة التنسيق العالمية، والشركاء الرئيسيين. </w:t>
      </w:r>
      <w:r w:rsidR="00AE03CE">
        <w:rPr>
          <w:rFonts w:ascii="Simplified Arabic" w:hAnsi="Simplified Arabic" w:cs="Simplified Arabic" w:hint="cs"/>
          <w:rtl/>
          <w:lang w:val="en-US" w:eastAsia="en-US"/>
        </w:rPr>
        <w:t>و</w:t>
      </w:r>
      <w:r w:rsidR="00AE03CE" w:rsidRPr="00AE03CE">
        <w:rPr>
          <w:rFonts w:ascii="Simplified Arabic" w:hAnsi="Simplified Arabic" w:cs="Simplified Arabic"/>
          <w:rtl/>
          <w:lang w:val="en-US" w:eastAsia="en-US"/>
        </w:rPr>
        <w:t xml:space="preserve">سيتم تحليل المعلومات العالمية التي تم جمعها </w:t>
      </w:r>
      <w:r w:rsidR="005C626D">
        <w:rPr>
          <w:rFonts w:ascii="Simplified Arabic" w:hAnsi="Simplified Arabic" w:cs="Simplified Arabic" w:hint="cs"/>
          <w:rtl/>
          <w:lang w:val="en-US" w:eastAsia="en-US"/>
        </w:rPr>
        <w:t xml:space="preserve">على هذا النجو </w:t>
      </w:r>
      <w:r w:rsidR="00AE03CE" w:rsidRPr="00AE03CE">
        <w:rPr>
          <w:rFonts w:ascii="Simplified Arabic" w:hAnsi="Simplified Arabic" w:cs="Simplified Arabic"/>
          <w:rtl/>
          <w:lang w:val="en-US" w:eastAsia="en-US"/>
        </w:rPr>
        <w:t xml:space="preserve">وتصنيفها حسب المنطقة والمنطقة الفرعية. </w:t>
      </w:r>
      <w:r w:rsidR="005C626D">
        <w:rPr>
          <w:rFonts w:ascii="Simplified Arabic" w:hAnsi="Simplified Arabic" w:cs="Simplified Arabic" w:hint="cs"/>
          <w:rtl/>
          <w:lang w:val="en-US" w:eastAsia="en-US"/>
        </w:rPr>
        <w:t>و</w:t>
      </w:r>
      <w:r w:rsidR="00AE03CE" w:rsidRPr="00AE03CE">
        <w:rPr>
          <w:rFonts w:ascii="Simplified Arabic" w:hAnsi="Simplified Arabic" w:cs="Simplified Arabic"/>
          <w:rtl/>
          <w:lang w:val="en-US" w:eastAsia="en-US"/>
        </w:rPr>
        <w:t>سيتضمن تقرير التقييم تفاصيل حول تصميم ومنهجيات التحليل المختارة.</w:t>
      </w:r>
    </w:p>
    <w:p w14:paraId="6D5F0842" w14:textId="038D9ADC" w:rsidR="00AE03CE" w:rsidRPr="002410C6" w:rsidRDefault="00AE03CE" w:rsidP="00034240">
      <w:pPr>
        <w:pStyle w:val="ListParagraph"/>
        <w:numPr>
          <w:ilvl w:val="0"/>
          <w:numId w:val="19"/>
        </w:numPr>
        <w:tabs>
          <w:tab w:val="left" w:pos="1440"/>
          <w:tab w:val="right" w:pos="1890"/>
          <w:tab w:val="right" w:pos="2070"/>
          <w:tab w:val="right" w:pos="2790"/>
          <w:tab w:val="left" w:pos="2880"/>
        </w:tabs>
        <w:bidi/>
        <w:spacing w:after="120" w:line="216" w:lineRule="auto"/>
        <w:ind w:left="1260" w:firstLine="0"/>
        <w:contextualSpacing w:val="0"/>
        <w:jc w:val="both"/>
        <w:rPr>
          <w:rFonts w:ascii="Simplified Arabic" w:hAnsi="Simplified Arabic" w:cs="Simplified Arabic"/>
          <w:lang w:val="en-US" w:eastAsia="en-US"/>
        </w:rPr>
      </w:pPr>
      <w:r>
        <w:rPr>
          <w:rFonts w:ascii="Simplified Arabic" w:hAnsi="Simplified Arabic" w:cs="Simplified Arabic" w:hint="cs"/>
          <w:rtl/>
          <w:lang w:val="en-US" w:eastAsia="en-US"/>
        </w:rPr>
        <w:t>و</w:t>
      </w:r>
      <w:r w:rsidRPr="00AE03CE">
        <w:rPr>
          <w:rFonts w:ascii="Simplified Arabic" w:hAnsi="Simplified Arabic" w:cs="Simplified Arabic"/>
          <w:rtl/>
          <w:lang w:val="en-US" w:eastAsia="en-US"/>
        </w:rPr>
        <w:t>تهدف مجموعة العناصر التالية، غير الشاملة، إلى توجيه تصميم التقييم:</w:t>
      </w:r>
    </w:p>
    <w:p w14:paraId="2E09DE71" w14:textId="1391C5B0" w:rsidR="00010640" w:rsidRPr="00E860F8" w:rsidRDefault="00F64976" w:rsidP="00034240">
      <w:pPr>
        <w:numPr>
          <w:ilvl w:val="0"/>
          <w:numId w:val="28"/>
        </w:numPr>
        <w:tabs>
          <w:tab w:val="right" w:pos="1350"/>
          <w:tab w:val="left" w:pos="1980"/>
          <w:tab w:val="right" w:pos="2520"/>
        </w:tabs>
        <w:bidi/>
        <w:spacing w:after="120" w:line="216" w:lineRule="auto"/>
        <w:ind w:left="1260" w:firstLine="630"/>
        <w:jc w:val="both"/>
        <w:rPr>
          <w:rFonts w:cs="Simplified Arabic"/>
          <w:sz w:val="22"/>
          <w:lang w:val="en-US" w:eastAsia="en-US"/>
        </w:rPr>
      </w:pPr>
      <w:r w:rsidRPr="00E860F8">
        <w:rPr>
          <w:rFonts w:cs="Simplified Arabic"/>
          <w:sz w:val="22"/>
          <w:rtl/>
          <w:lang w:val="en-US" w:eastAsia="en-US"/>
        </w:rPr>
        <w:t xml:space="preserve">مدى نجاح الآلية في تعزيز التعاون التقني والعلمي بين الأطراف </w:t>
      </w:r>
      <w:r w:rsidR="00CE2808" w:rsidRPr="003F2B12">
        <w:rPr>
          <w:rFonts w:cs="Simplified Arabic" w:hint="cs"/>
          <w:sz w:val="22"/>
          <w:rtl/>
          <w:lang w:val="en-US" w:eastAsia="en-US"/>
        </w:rPr>
        <w:t xml:space="preserve">والشعوب الأصلية والمجتمعات المحلية </w:t>
      </w:r>
      <w:r w:rsidR="002A6A95">
        <w:rPr>
          <w:rFonts w:cs="Simplified Arabic" w:hint="cs"/>
          <w:sz w:val="22"/>
          <w:rtl/>
          <w:lang w:val="en-US" w:eastAsia="en-US"/>
        </w:rPr>
        <w:t>ومنظمات</w:t>
      </w:r>
      <w:r w:rsidR="00CE2808" w:rsidRPr="003F2B12">
        <w:rPr>
          <w:rFonts w:cs="Simplified Arabic" w:hint="cs"/>
          <w:sz w:val="22"/>
          <w:rtl/>
          <w:lang w:val="en-US" w:eastAsia="en-US"/>
        </w:rPr>
        <w:t xml:space="preserve"> النساء والشباب </w:t>
      </w:r>
      <w:r w:rsidR="002A6A95">
        <w:rPr>
          <w:rFonts w:cs="Simplified Arabic" w:hint="cs"/>
          <w:sz w:val="22"/>
          <w:rtl/>
          <w:lang w:val="en-US" w:eastAsia="en-US"/>
        </w:rPr>
        <w:t>وغيرها من المنظمات ذات الصلة</w:t>
      </w:r>
      <w:r w:rsidRPr="00E860F8">
        <w:rPr>
          <w:rFonts w:cs="Simplified Arabic"/>
          <w:sz w:val="22"/>
          <w:rtl/>
          <w:lang w:val="en-US" w:eastAsia="en-US"/>
        </w:rPr>
        <w:t xml:space="preserve"> لدعم الإطار وتنفيذ الاستراتيجيات وخطط العمل الوطنية للتنوع البيولوجي؛</w:t>
      </w:r>
    </w:p>
    <w:p w14:paraId="1865D680" w14:textId="77777777" w:rsidR="00E860F8" w:rsidRPr="00E860F8" w:rsidRDefault="00E860F8" w:rsidP="00034240">
      <w:pPr>
        <w:numPr>
          <w:ilvl w:val="0"/>
          <w:numId w:val="28"/>
        </w:numPr>
        <w:tabs>
          <w:tab w:val="right" w:pos="1350"/>
          <w:tab w:val="left" w:pos="1980"/>
          <w:tab w:val="right" w:pos="2520"/>
        </w:tabs>
        <w:bidi/>
        <w:spacing w:after="120" w:line="216" w:lineRule="auto"/>
        <w:ind w:left="1260" w:firstLine="630"/>
        <w:jc w:val="both"/>
        <w:rPr>
          <w:rFonts w:cs="Simplified Arabic"/>
          <w:sz w:val="22"/>
          <w:lang w:val="en-US" w:eastAsia="en-US"/>
        </w:rPr>
      </w:pPr>
      <w:r w:rsidRPr="00E860F8">
        <w:rPr>
          <w:rFonts w:cs="Simplified Arabic"/>
          <w:sz w:val="22"/>
          <w:rtl/>
          <w:lang w:val="en-US" w:eastAsia="en-US"/>
        </w:rPr>
        <w:t>مدى إسهام الآلية في تعزيز القدرات التقنية والمؤسسية في مجالات العلوم والتكنولوجيا والابتكار؛</w:t>
      </w:r>
    </w:p>
    <w:p w14:paraId="36A67760" w14:textId="3CFB9683" w:rsidR="00E860F8" w:rsidRPr="00E860F8" w:rsidRDefault="00E860F8" w:rsidP="00034240">
      <w:pPr>
        <w:numPr>
          <w:ilvl w:val="0"/>
          <w:numId w:val="28"/>
        </w:numPr>
        <w:tabs>
          <w:tab w:val="right" w:pos="1350"/>
          <w:tab w:val="left" w:pos="1980"/>
          <w:tab w:val="right" w:pos="2520"/>
        </w:tabs>
        <w:bidi/>
        <w:spacing w:after="120" w:line="216" w:lineRule="auto"/>
        <w:ind w:left="1260" w:firstLine="630"/>
        <w:jc w:val="both"/>
        <w:rPr>
          <w:rFonts w:cs="Simplified Arabic"/>
          <w:sz w:val="22"/>
          <w:lang w:val="en-US" w:eastAsia="en-US"/>
        </w:rPr>
      </w:pPr>
      <w:r w:rsidRPr="00E860F8">
        <w:rPr>
          <w:rFonts w:cs="Simplified Arabic"/>
          <w:sz w:val="22"/>
          <w:rtl/>
          <w:lang w:val="en-US" w:eastAsia="en-US"/>
        </w:rPr>
        <w:t>تحديد الاستراتيجيات</w:t>
      </w:r>
      <w:r w:rsidR="0032000D">
        <w:rPr>
          <w:rFonts w:cs="Simplified Arabic" w:hint="cs"/>
          <w:sz w:val="22"/>
          <w:rtl/>
          <w:lang w:val="en-US" w:eastAsia="en-US"/>
        </w:rPr>
        <w:t xml:space="preserve"> الفعالة</w:t>
      </w:r>
      <w:r w:rsidRPr="00E860F8">
        <w:rPr>
          <w:rFonts w:cs="Simplified Arabic"/>
          <w:sz w:val="22"/>
          <w:rtl/>
          <w:lang w:val="en-US" w:eastAsia="en-US"/>
        </w:rPr>
        <w:t xml:space="preserve"> المُطبقة لتعزيز وتيسير التعاون التقني والعلمي، وتطوير التكنولوجيا</w:t>
      </w:r>
      <w:r>
        <w:rPr>
          <w:rFonts w:cs="Simplified Arabic" w:hint="cs"/>
          <w:sz w:val="22"/>
          <w:rtl/>
          <w:lang w:val="en-US" w:eastAsia="en-US"/>
        </w:rPr>
        <w:t>ت</w:t>
      </w:r>
      <w:r w:rsidRPr="00E860F8">
        <w:rPr>
          <w:rFonts w:cs="Simplified Arabic"/>
          <w:sz w:val="22"/>
          <w:rtl/>
          <w:lang w:val="en-US" w:eastAsia="en-US"/>
        </w:rPr>
        <w:t xml:space="preserve"> ونقلها واستخدامها</w:t>
      </w:r>
      <w:r w:rsidR="0032000D">
        <w:rPr>
          <w:rFonts w:cs="Simplified Arabic" w:hint="cs"/>
          <w:sz w:val="22"/>
          <w:rtl/>
          <w:lang w:val="en-US" w:eastAsia="en-US"/>
        </w:rPr>
        <w:t xml:space="preserve"> </w:t>
      </w:r>
      <w:r w:rsidR="0032000D" w:rsidRPr="0032000D">
        <w:rPr>
          <w:rFonts w:cs="Simplified Arabic"/>
          <w:sz w:val="22"/>
          <w:rtl/>
          <w:lang w:val="en-US" w:eastAsia="en-US"/>
        </w:rPr>
        <w:t>بشروط طوعية ومتفق عليها بين الطرفين</w:t>
      </w:r>
      <w:r w:rsidRPr="00E860F8">
        <w:rPr>
          <w:rFonts w:cs="Simplified Arabic"/>
          <w:sz w:val="22"/>
          <w:rtl/>
          <w:lang w:val="en-US" w:eastAsia="en-US"/>
        </w:rPr>
        <w:t>؛</w:t>
      </w:r>
    </w:p>
    <w:p w14:paraId="70E45DFC" w14:textId="288BC2DF" w:rsidR="00F64976" w:rsidRDefault="00E860F8" w:rsidP="00034240">
      <w:pPr>
        <w:numPr>
          <w:ilvl w:val="0"/>
          <w:numId w:val="28"/>
        </w:numPr>
        <w:tabs>
          <w:tab w:val="right" w:pos="1350"/>
          <w:tab w:val="left" w:pos="1980"/>
          <w:tab w:val="right" w:pos="2520"/>
        </w:tabs>
        <w:bidi/>
        <w:spacing w:after="120" w:line="216" w:lineRule="auto"/>
        <w:ind w:left="1260" w:firstLine="630"/>
        <w:jc w:val="both"/>
        <w:rPr>
          <w:rFonts w:cs="Simplified Arabic"/>
          <w:sz w:val="22"/>
          <w:lang w:val="en-US" w:eastAsia="en-US"/>
        </w:rPr>
      </w:pPr>
      <w:r w:rsidRPr="00E860F8">
        <w:rPr>
          <w:rFonts w:cs="Simplified Arabic"/>
          <w:sz w:val="22"/>
          <w:rtl/>
          <w:lang w:val="en-US" w:eastAsia="en-US"/>
        </w:rPr>
        <w:t xml:space="preserve">مدى استرشاد الأنشطة والمشاريع في إطار آلية التعاون التقني والعلمي بالمبادئ الواردة في القسم </w:t>
      </w:r>
      <w:r>
        <w:rPr>
          <w:rFonts w:cs="Simplified Arabic" w:hint="cs"/>
          <w:sz w:val="22"/>
          <w:rtl/>
          <w:lang w:val="en-US" w:eastAsia="en-US"/>
        </w:rPr>
        <w:t xml:space="preserve">باء </w:t>
      </w:r>
      <w:r w:rsidRPr="00E860F8">
        <w:rPr>
          <w:rFonts w:cs="Simplified Arabic"/>
          <w:sz w:val="22"/>
          <w:rtl/>
          <w:lang w:val="en-US" w:eastAsia="en-US"/>
        </w:rPr>
        <w:t xml:space="preserve">من المرفق الثاني </w:t>
      </w:r>
      <w:r>
        <w:rPr>
          <w:rFonts w:cs="Simplified Arabic" w:hint="cs"/>
          <w:sz w:val="22"/>
          <w:rtl/>
          <w:lang w:val="en-US" w:eastAsia="en-US"/>
        </w:rPr>
        <w:t>للمقرر</w:t>
      </w:r>
      <w:r w:rsidRPr="00E860F8">
        <w:rPr>
          <w:rFonts w:cs="Simplified Arabic"/>
          <w:sz w:val="22"/>
          <w:rtl/>
          <w:lang w:val="en-US" w:eastAsia="en-US"/>
        </w:rPr>
        <w:t xml:space="preserve"> </w:t>
      </w:r>
      <w:hyperlink r:id="rId18" w:history="1">
        <w:r w:rsidRPr="00981B99">
          <w:rPr>
            <w:rStyle w:val="Hyperlink"/>
            <w:rtl/>
            <w:lang w:val="en-US" w:eastAsia="en-US"/>
          </w:rPr>
          <w:t>15/8</w:t>
        </w:r>
      </w:hyperlink>
      <w:r w:rsidRPr="00E860F8">
        <w:rPr>
          <w:rFonts w:cs="Simplified Arabic"/>
          <w:sz w:val="22"/>
          <w:rtl/>
          <w:lang w:val="en-US" w:eastAsia="en-US"/>
        </w:rPr>
        <w:t xml:space="preserve"> </w:t>
      </w:r>
      <w:r w:rsidR="005C626D">
        <w:rPr>
          <w:rFonts w:cs="Simplified Arabic" w:hint="cs"/>
          <w:sz w:val="22"/>
          <w:rtl/>
          <w:lang w:val="en-US" w:eastAsia="en-US"/>
        </w:rPr>
        <w:t>المؤرخ 19 ديسمبر/كانون الأول 2022؛</w:t>
      </w:r>
    </w:p>
    <w:p w14:paraId="2E329074" w14:textId="7F28353C" w:rsidR="00981B99" w:rsidRPr="00981B99" w:rsidRDefault="00981B99" w:rsidP="00034240">
      <w:pPr>
        <w:numPr>
          <w:ilvl w:val="0"/>
          <w:numId w:val="28"/>
        </w:numPr>
        <w:tabs>
          <w:tab w:val="right" w:pos="1350"/>
          <w:tab w:val="left" w:pos="1980"/>
          <w:tab w:val="right" w:pos="2520"/>
        </w:tabs>
        <w:bidi/>
        <w:spacing w:after="120" w:line="216" w:lineRule="auto"/>
        <w:ind w:left="1260" w:firstLine="630"/>
        <w:jc w:val="both"/>
        <w:rPr>
          <w:rFonts w:cs="Simplified Arabic"/>
          <w:sz w:val="22"/>
          <w:lang w:val="en-US" w:eastAsia="en-US"/>
        </w:rPr>
      </w:pPr>
      <w:r w:rsidRPr="00981B99">
        <w:rPr>
          <w:rFonts w:cs="Simplified Arabic"/>
          <w:sz w:val="22"/>
          <w:rtl/>
          <w:lang w:val="en-US" w:eastAsia="en-US"/>
        </w:rPr>
        <w:t xml:space="preserve">مدى قدرة مراكز دعم التعاون التقني والعلمي على أداء مهامها، وفقا للفقرة 26 من </w:t>
      </w:r>
      <w:r w:rsidR="00791098">
        <w:rPr>
          <w:rFonts w:cs="Simplified Arabic" w:hint="cs"/>
          <w:sz w:val="22"/>
          <w:rtl/>
          <w:lang w:val="en-US" w:eastAsia="en-US"/>
        </w:rPr>
        <w:t>المقرر</w:t>
      </w:r>
      <w:r w:rsidRPr="00981B99">
        <w:rPr>
          <w:rFonts w:cs="Simplified Arabic"/>
          <w:sz w:val="22"/>
          <w:rtl/>
          <w:lang w:val="en-US" w:eastAsia="en-US"/>
        </w:rPr>
        <w:t xml:space="preserve"> </w:t>
      </w:r>
      <w:hyperlink r:id="rId19" w:history="1">
        <w:r w:rsidR="005C626D" w:rsidRPr="00981B99">
          <w:rPr>
            <w:rStyle w:val="Hyperlink"/>
            <w:rtl/>
            <w:lang w:val="en-US" w:eastAsia="en-US"/>
          </w:rPr>
          <w:t>15/8</w:t>
        </w:r>
      </w:hyperlink>
      <w:r w:rsidRPr="00981B99">
        <w:rPr>
          <w:rFonts w:cs="Simplified Arabic"/>
          <w:sz w:val="22"/>
          <w:rtl/>
          <w:lang w:val="en-US" w:eastAsia="en-US"/>
        </w:rPr>
        <w:t>؛</w:t>
      </w:r>
    </w:p>
    <w:p w14:paraId="7A5AC037" w14:textId="733FDAA4" w:rsidR="00981B99" w:rsidRPr="00981B99" w:rsidRDefault="00981B99" w:rsidP="00034240">
      <w:pPr>
        <w:numPr>
          <w:ilvl w:val="0"/>
          <w:numId w:val="28"/>
        </w:numPr>
        <w:tabs>
          <w:tab w:val="right" w:pos="1350"/>
          <w:tab w:val="left" w:pos="1980"/>
          <w:tab w:val="right" w:pos="2520"/>
        </w:tabs>
        <w:bidi/>
        <w:spacing w:after="120" w:line="216" w:lineRule="auto"/>
        <w:ind w:left="1260" w:firstLine="630"/>
        <w:jc w:val="both"/>
        <w:rPr>
          <w:rFonts w:cs="Simplified Arabic"/>
          <w:sz w:val="22"/>
          <w:lang w:val="en-US" w:eastAsia="en-US"/>
        </w:rPr>
      </w:pPr>
      <w:r w:rsidRPr="00981B99">
        <w:rPr>
          <w:rFonts w:cs="Simplified Arabic"/>
          <w:sz w:val="22"/>
          <w:rtl/>
          <w:lang w:val="en-US" w:eastAsia="en-US"/>
        </w:rPr>
        <w:lastRenderedPageBreak/>
        <w:t>كيف</w:t>
      </w:r>
      <w:r w:rsidR="00791098">
        <w:rPr>
          <w:rFonts w:cs="Simplified Arabic" w:hint="cs"/>
          <w:sz w:val="22"/>
          <w:rtl/>
          <w:lang w:val="en-US" w:eastAsia="en-US"/>
        </w:rPr>
        <w:t>ية تأثير ا</w:t>
      </w:r>
      <w:r w:rsidRPr="00981B99">
        <w:rPr>
          <w:rFonts w:cs="Simplified Arabic"/>
          <w:sz w:val="22"/>
          <w:rtl/>
          <w:lang w:val="en-US" w:eastAsia="en-US"/>
        </w:rPr>
        <w:t>لموارد على أداء مراكز دعم التعاون التقني والعلمي لمهامها؛</w:t>
      </w:r>
    </w:p>
    <w:p w14:paraId="6B6492C8" w14:textId="04B6986A" w:rsidR="00981B99" w:rsidRPr="00981B99" w:rsidRDefault="00791098" w:rsidP="00034240">
      <w:pPr>
        <w:numPr>
          <w:ilvl w:val="0"/>
          <w:numId w:val="28"/>
        </w:numPr>
        <w:tabs>
          <w:tab w:val="right" w:pos="1350"/>
          <w:tab w:val="left" w:pos="1980"/>
          <w:tab w:val="right" w:pos="2520"/>
        </w:tabs>
        <w:bidi/>
        <w:spacing w:after="120" w:line="216" w:lineRule="auto"/>
        <w:ind w:left="1260" w:firstLine="630"/>
        <w:jc w:val="both"/>
        <w:rPr>
          <w:rFonts w:cs="Simplified Arabic"/>
          <w:sz w:val="22"/>
          <w:lang w:val="en-US" w:eastAsia="en-US"/>
        </w:rPr>
      </w:pPr>
      <w:r w:rsidRPr="00C55ED9">
        <w:rPr>
          <w:rFonts w:cs="Simplified Arabic" w:hint="cs"/>
          <w:sz w:val="22"/>
          <w:rtl/>
          <w:lang w:val="en-US" w:eastAsia="en-US"/>
        </w:rPr>
        <w:t>ما هي الأمور التي ثبتت جداوها</w:t>
      </w:r>
      <w:r w:rsidR="0080411D">
        <w:rPr>
          <w:rFonts w:cs="Simplified Arabic" w:hint="cs"/>
          <w:sz w:val="22"/>
          <w:rtl/>
          <w:lang w:val="en-US" w:eastAsia="en-US"/>
        </w:rPr>
        <w:t xml:space="preserve">، </w:t>
      </w:r>
      <w:r w:rsidR="0080411D" w:rsidRPr="0080411D">
        <w:rPr>
          <w:rFonts w:cs="Simplified Arabic"/>
          <w:sz w:val="22"/>
          <w:rtl/>
          <w:lang w:val="en-US" w:eastAsia="en-US"/>
        </w:rPr>
        <w:t>بما في ذلك الممارسات الجيدة والدروس المستفادة</w:t>
      </w:r>
      <w:r w:rsidR="0080411D">
        <w:rPr>
          <w:rFonts w:cs="Simplified Arabic" w:hint="cs"/>
          <w:sz w:val="22"/>
          <w:rtl/>
          <w:lang w:val="en-US" w:eastAsia="en-US"/>
        </w:rPr>
        <w:t>،</w:t>
      </w:r>
      <w:r w:rsidRPr="00C55ED9">
        <w:rPr>
          <w:rFonts w:cs="Simplified Arabic" w:hint="cs"/>
          <w:sz w:val="22"/>
          <w:rtl/>
          <w:lang w:val="en-US" w:eastAsia="en-US"/>
        </w:rPr>
        <w:t xml:space="preserve"> والتي باءت بالفشل</w:t>
      </w:r>
      <w:r>
        <w:rPr>
          <w:rFonts w:cs="Simplified Arabic" w:hint="cs"/>
          <w:sz w:val="22"/>
          <w:rtl/>
          <w:lang w:val="en-US" w:eastAsia="en-US"/>
        </w:rPr>
        <w:t xml:space="preserve"> </w:t>
      </w:r>
      <w:r w:rsidR="00981B99" w:rsidRPr="00981B99">
        <w:rPr>
          <w:rFonts w:cs="Simplified Arabic"/>
          <w:sz w:val="22"/>
          <w:rtl/>
          <w:lang w:val="en-US" w:eastAsia="en-US"/>
        </w:rPr>
        <w:t xml:space="preserve">في تفعيل مراكز دعم التعاون التقني والعلمي </w:t>
      </w:r>
      <w:r w:rsidR="00431639">
        <w:rPr>
          <w:rFonts w:cs="Simplified Arabic" w:hint="cs"/>
          <w:sz w:val="22"/>
          <w:rtl/>
          <w:lang w:val="en-US" w:eastAsia="en-US"/>
        </w:rPr>
        <w:t>وكيان</w:t>
      </w:r>
      <w:r w:rsidR="00981B99" w:rsidRPr="00981B99">
        <w:rPr>
          <w:rFonts w:cs="Simplified Arabic"/>
          <w:sz w:val="22"/>
          <w:rtl/>
          <w:lang w:val="en-US" w:eastAsia="en-US"/>
        </w:rPr>
        <w:t xml:space="preserve"> التنسيق العالمي؛</w:t>
      </w:r>
    </w:p>
    <w:p w14:paraId="597D2DB3" w14:textId="0A1109C5" w:rsidR="00981B99" w:rsidRPr="00981B99" w:rsidRDefault="00981B99" w:rsidP="00034240">
      <w:pPr>
        <w:numPr>
          <w:ilvl w:val="0"/>
          <w:numId w:val="28"/>
        </w:numPr>
        <w:tabs>
          <w:tab w:val="right" w:pos="1350"/>
          <w:tab w:val="left" w:pos="1980"/>
          <w:tab w:val="right" w:pos="2520"/>
        </w:tabs>
        <w:bidi/>
        <w:spacing w:after="120" w:line="216" w:lineRule="auto"/>
        <w:ind w:left="1260" w:firstLine="630"/>
        <w:jc w:val="both"/>
        <w:rPr>
          <w:rFonts w:cs="Simplified Arabic"/>
          <w:sz w:val="22"/>
          <w:lang w:val="en-US" w:eastAsia="en-US"/>
        </w:rPr>
      </w:pPr>
      <w:r w:rsidRPr="00981B99">
        <w:rPr>
          <w:rFonts w:cs="Simplified Arabic"/>
          <w:sz w:val="22"/>
          <w:rtl/>
          <w:lang w:val="en-US" w:eastAsia="en-US"/>
        </w:rPr>
        <w:t xml:space="preserve">التحديات الرئيسية في تفعيل مراكز دعم التعاون التقني والعلمي </w:t>
      </w:r>
      <w:r w:rsidR="00431639">
        <w:rPr>
          <w:rFonts w:cs="Simplified Arabic" w:hint="cs"/>
          <w:sz w:val="22"/>
          <w:rtl/>
          <w:lang w:val="en-US" w:eastAsia="en-US"/>
        </w:rPr>
        <w:t>وكيان</w:t>
      </w:r>
      <w:r w:rsidRPr="00981B99">
        <w:rPr>
          <w:rFonts w:cs="Simplified Arabic"/>
          <w:sz w:val="22"/>
          <w:rtl/>
          <w:lang w:val="en-US" w:eastAsia="en-US"/>
        </w:rPr>
        <w:t xml:space="preserve"> التنسيق العالمي؛</w:t>
      </w:r>
    </w:p>
    <w:p w14:paraId="2035DE11" w14:textId="77777777" w:rsidR="00981B99" w:rsidRPr="00981B99" w:rsidRDefault="00981B99" w:rsidP="00034240">
      <w:pPr>
        <w:numPr>
          <w:ilvl w:val="0"/>
          <w:numId w:val="28"/>
        </w:numPr>
        <w:tabs>
          <w:tab w:val="right" w:pos="1350"/>
          <w:tab w:val="left" w:pos="1980"/>
          <w:tab w:val="right" w:pos="2520"/>
        </w:tabs>
        <w:bidi/>
        <w:spacing w:after="120" w:line="216" w:lineRule="auto"/>
        <w:ind w:left="1260" w:firstLine="630"/>
        <w:jc w:val="both"/>
        <w:rPr>
          <w:rFonts w:cs="Simplified Arabic"/>
          <w:sz w:val="22"/>
          <w:lang w:val="en-US" w:eastAsia="en-US"/>
        </w:rPr>
      </w:pPr>
      <w:r w:rsidRPr="00981B99">
        <w:rPr>
          <w:rFonts w:cs="Simplified Arabic"/>
          <w:sz w:val="22"/>
          <w:rtl/>
          <w:lang w:val="en-US" w:eastAsia="en-US"/>
        </w:rPr>
        <w:t>القيود المؤسسية والمالية والتشغيلية التي واجهتها مراكز دعم التعاون التقني والعلمي؛</w:t>
      </w:r>
    </w:p>
    <w:p w14:paraId="685FB99E" w14:textId="6DED91F4" w:rsidR="00981B99" w:rsidRPr="00981B99" w:rsidRDefault="00981B99" w:rsidP="00034240">
      <w:pPr>
        <w:numPr>
          <w:ilvl w:val="0"/>
          <w:numId w:val="28"/>
        </w:numPr>
        <w:tabs>
          <w:tab w:val="right" w:pos="1350"/>
          <w:tab w:val="left" w:pos="1980"/>
          <w:tab w:val="right" w:pos="2520"/>
        </w:tabs>
        <w:bidi/>
        <w:spacing w:after="120" w:line="216" w:lineRule="auto"/>
        <w:ind w:left="1260" w:firstLine="630"/>
        <w:jc w:val="both"/>
        <w:rPr>
          <w:rFonts w:cs="Simplified Arabic"/>
          <w:sz w:val="22"/>
          <w:lang w:val="en-US" w:eastAsia="en-US"/>
        </w:rPr>
      </w:pPr>
      <w:r w:rsidRPr="00981B99">
        <w:rPr>
          <w:rFonts w:cs="Simplified Arabic"/>
          <w:sz w:val="22"/>
          <w:rtl/>
          <w:lang w:val="en-US" w:eastAsia="en-US"/>
        </w:rPr>
        <w:t>مدى قدرة مراكز دعم التعاون التقني والعلمي على التنسيق الفعال فيما بينها ومع المبادرات والمنصات والمراكز والشبكات الأخرى ذات الصلة</w:t>
      </w:r>
      <w:r w:rsidR="00B24D64">
        <w:rPr>
          <w:rFonts w:cs="Simplified Arabic" w:hint="cs"/>
          <w:sz w:val="22"/>
          <w:rtl/>
          <w:lang w:val="en-US" w:eastAsia="en-US"/>
        </w:rPr>
        <w:t xml:space="preserve">، </w:t>
      </w:r>
      <w:r w:rsidR="00B24D64" w:rsidRPr="00B24D64">
        <w:rPr>
          <w:rFonts w:cs="Simplified Arabic"/>
          <w:sz w:val="22"/>
          <w:rtl/>
          <w:lang w:val="en-US" w:eastAsia="en-US"/>
        </w:rPr>
        <w:t>بما في ذلك تلك التي تشمل الشعوب الأصلية والمجتمعات المحلية والنساء والشباب</w:t>
      </w:r>
      <w:r w:rsidRPr="00981B99">
        <w:rPr>
          <w:rFonts w:cs="Simplified Arabic"/>
          <w:sz w:val="22"/>
          <w:rtl/>
          <w:lang w:val="en-US" w:eastAsia="en-US"/>
        </w:rPr>
        <w:t xml:space="preserve"> في منطقتها أو مناطقها الفرعية؛</w:t>
      </w:r>
    </w:p>
    <w:p w14:paraId="0B24CAB0" w14:textId="2EB10189" w:rsidR="00981B99" w:rsidRPr="00981B99" w:rsidRDefault="00E8273C" w:rsidP="00034240">
      <w:pPr>
        <w:numPr>
          <w:ilvl w:val="0"/>
          <w:numId w:val="28"/>
        </w:numPr>
        <w:tabs>
          <w:tab w:val="right" w:pos="1350"/>
          <w:tab w:val="left" w:pos="1980"/>
          <w:tab w:val="right" w:pos="2520"/>
        </w:tabs>
        <w:bidi/>
        <w:spacing w:after="120" w:line="216" w:lineRule="auto"/>
        <w:ind w:left="1260" w:firstLine="630"/>
        <w:jc w:val="both"/>
        <w:rPr>
          <w:rFonts w:cs="Simplified Arabic"/>
          <w:sz w:val="22"/>
          <w:lang w:val="en-US" w:eastAsia="en-US"/>
        </w:rPr>
      </w:pPr>
      <w:r w:rsidRPr="00E8273C">
        <w:rPr>
          <w:rFonts w:cs="Simplified Arabic"/>
          <w:sz w:val="22"/>
          <w:rtl/>
          <w:lang w:val="en-US" w:eastAsia="en-US"/>
        </w:rPr>
        <w:t xml:space="preserve">مستوى رضا الأطراف والشعوب الأصلية والمجتمعات المحلية ومنظمات النساء والشباب وغيرهم من </w:t>
      </w:r>
      <w:r w:rsidR="002A6A95">
        <w:rPr>
          <w:rFonts w:cs="Simplified Arabic" w:hint="cs"/>
          <w:sz w:val="22"/>
          <w:rtl/>
          <w:lang w:val="en-US" w:eastAsia="en-US"/>
        </w:rPr>
        <w:t xml:space="preserve">المنظمات ذات الصلة </w:t>
      </w:r>
      <w:r w:rsidRPr="00E8273C">
        <w:rPr>
          <w:rFonts w:cs="Simplified Arabic"/>
          <w:sz w:val="22"/>
          <w:rtl/>
          <w:lang w:val="en-US" w:eastAsia="en-US"/>
        </w:rPr>
        <w:t xml:space="preserve">عن الدعم الذي </w:t>
      </w:r>
      <w:r>
        <w:rPr>
          <w:rFonts w:cs="Simplified Arabic" w:hint="cs"/>
          <w:sz w:val="22"/>
          <w:rtl/>
          <w:lang w:val="en-US" w:eastAsia="en-US"/>
        </w:rPr>
        <w:t>تلقته</w:t>
      </w:r>
      <w:r w:rsidRPr="00E8273C">
        <w:rPr>
          <w:rFonts w:cs="Simplified Arabic"/>
          <w:sz w:val="22"/>
          <w:rtl/>
          <w:lang w:val="en-US" w:eastAsia="en-US"/>
        </w:rPr>
        <w:t xml:space="preserve"> من مراكز دعم التعاون التقني والعلمي</w:t>
      </w:r>
      <w:r w:rsidR="00981B99" w:rsidRPr="00981B99">
        <w:rPr>
          <w:rFonts w:cs="Simplified Arabic"/>
          <w:sz w:val="22"/>
          <w:rtl/>
          <w:lang w:val="en-US" w:eastAsia="en-US"/>
        </w:rPr>
        <w:t>؛</w:t>
      </w:r>
    </w:p>
    <w:p w14:paraId="7F38952A" w14:textId="34AA40F8" w:rsidR="00981B99" w:rsidRDefault="00981B99" w:rsidP="00034240">
      <w:pPr>
        <w:numPr>
          <w:ilvl w:val="0"/>
          <w:numId w:val="28"/>
        </w:numPr>
        <w:tabs>
          <w:tab w:val="right" w:pos="1350"/>
          <w:tab w:val="left" w:pos="1980"/>
          <w:tab w:val="right" w:pos="2520"/>
        </w:tabs>
        <w:bidi/>
        <w:spacing w:after="120" w:line="216" w:lineRule="auto"/>
        <w:ind w:left="1260" w:firstLine="630"/>
        <w:jc w:val="both"/>
        <w:rPr>
          <w:rFonts w:cs="Simplified Arabic"/>
          <w:sz w:val="22"/>
          <w:lang w:val="en-US" w:eastAsia="en-US"/>
        </w:rPr>
      </w:pPr>
      <w:r w:rsidRPr="00981B99">
        <w:rPr>
          <w:rFonts w:cs="Simplified Arabic"/>
          <w:sz w:val="22"/>
          <w:rtl/>
          <w:lang w:val="en-US" w:eastAsia="en-US"/>
        </w:rPr>
        <w:t xml:space="preserve">مستوى رضا مراكز دعم التعاون التقني والعلمي عن التنسيق والخدمات التي </w:t>
      </w:r>
      <w:r w:rsidR="00D869A4">
        <w:rPr>
          <w:rFonts w:cs="Simplified Arabic" w:hint="cs"/>
          <w:sz w:val="22"/>
          <w:rtl/>
          <w:lang w:val="en-US" w:eastAsia="en-US"/>
        </w:rPr>
        <w:t>ي</w:t>
      </w:r>
      <w:r w:rsidRPr="00981B99">
        <w:rPr>
          <w:rFonts w:cs="Simplified Arabic"/>
          <w:sz w:val="22"/>
          <w:rtl/>
          <w:lang w:val="en-US" w:eastAsia="en-US"/>
        </w:rPr>
        <w:t xml:space="preserve">قدمها </w:t>
      </w:r>
      <w:r w:rsidR="00D869A4">
        <w:rPr>
          <w:rFonts w:cs="Simplified Arabic" w:hint="cs"/>
          <w:sz w:val="22"/>
          <w:rtl/>
          <w:lang w:val="en-US" w:eastAsia="en-US"/>
        </w:rPr>
        <w:t>كيان</w:t>
      </w:r>
      <w:r w:rsidRPr="00981B99">
        <w:rPr>
          <w:rFonts w:cs="Simplified Arabic"/>
          <w:sz w:val="22"/>
          <w:rtl/>
          <w:lang w:val="en-US" w:eastAsia="en-US"/>
        </w:rPr>
        <w:t xml:space="preserve"> التنسيق العالمي؛ </w:t>
      </w:r>
      <w:r w:rsidR="00A822E1">
        <w:rPr>
          <w:rFonts w:cs="Simplified Arabic" w:hint="cs"/>
          <w:sz w:val="22"/>
          <w:rtl/>
          <w:lang w:val="en-US" w:eastAsia="en-US"/>
        </w:rPr>
        <w:t>وال</w:t>
      </w:r>
      <w:r w:rsidRPr="00981B99">
        <w:rPr>
          <w:rFonts w:cs="Simplified Arabic"/>
          <w:sz w:val="22"/>
          <w:rtl/>
          <w:lang w:val="en-US" w:eastAsia="en-US"/>
        </w:rPr>
        <w:t xml:space="preserve">توصيات </w:t>
      </w:r>
      <w:r w:rsidR="00A822E1">
        <w:rPr>
          <w:rFonts w:cs="Simplified Arabic" w:hint="cs"/>
          <w:sz w:val="22"/>
          <w:rtl/>
          <w:lang w:val="en-US" w:eastAsia="en-US"/>
        </w:rPr>
        <w:t>ال</w:t>
      </w:r>
      <w:r w:rsidRPr="00981B99">
        <w:rPr>
          <w:rFonts w:cs="Simplified Arabic"/>
          <w:sz w:val="22"/>
          <w:rtl/>
          <w:lang w:val="en-US" w:eastAsia="en-US"/>
        </w:rPr>
        <w:t>رئيسية بشأن تعزيز آلية التعاون التقني والعلمي لما بعد عام 2030</w:t>
      </w:r>
      <w:r w:rsidR="00AE52BF">
        <w:rPr>
          <w:rFonts w:cs="Simplified Arabic" w:hint="cs"/>
          <w:sz w:val="22"/>
          <w:rtl/>
          <w:lang w:val="en-US" w:eastAsia="en-US"/>
        </w:rPr>
        <w:t>؛</w:t>
      </w:r>
    </w:p>
    <w:p w14:paraId="312E5684" w14:textId="20E588B5" w:rsidR="004450A9" w:rsidRDefault="004450A9" w:rsidP="00034240">
      <w:pPr>
        <w:numPr>
          <w:ilvl w:val="0"/>
          <w:numId w:val="28"/>
        </w:numPr>
        <w:tabs>
          <w:tab w:val="right" w:pos="1350"/>
          <w:tab w:val="left" w:pos="1980"/>
          <w:tab w:val="right" w:pos="2520"/>
        </w:tabs>
        <w:bidi/>
        <w:spacing w:after="120" w:line="216" w:lineRule="auto"/>
        <w:ind w:left="1260" w:firstLine="630"/>
        <w:jc w:val="both"/>
        <w:rPr>
          <w:rFonts w:cs="Simplified Arabic"/>
          <w:sz w:val="22"/>
          <w:lang w:val="en-US" w:eastAsia="en-US"/>
        </w:rPr>
      </w:pPr>
      <w:r w:rsidRPr="004450A9">
        <w:rPr>
          <w:rFonts w:cs="Simplified Arabic"/>
          <w:sz w:val="22"/>
          <w:rtl/>
          <w:lang w:val="en-US" w:eastAsia="en-US"/>
        </w:rPr>
        <w:t>توصيات رئيسية بشأن تعزيز آلية التعاون التقني والعلمي لما بعد عام 2030</w:t>
      </w:r>
      <w:r w:rsidR="00E8273C">
        <w:rPr>
          <w:rFonts w:cs="Simplified Arabic" w:hint="cs"/>
          <w:sz w:val="22"/>
          <w:rtl/>
          <w:lang w:val="en-US" w:eastAsia="en-US"/>
        </w:rPr>
        <w:t>، حسب الاقتضاء.</w:t>
      </w:r>
    </w:p>
    <w:p w14:paraId="355FBB02" w14:textId="38FCAA99" w:rsidR="007037EE" w:rsidRDefault="004450A9" w:rsidP="00034240">
      <w:pPr>
        <w:pStyle w:val="ListParagraph"/>
        <w:numPr>
          <w:ilvl w:val="0"/>
          <w:numId w:val="19"/>
        </w:numPr>
        <w:tabs>
          <w:tab w:val="left" w:pos="1440"/>
          <w:tab w:val="right" w:pos="1890"/>
          <w:tab w:val="right" w:pos="2070"/>
          <w:tab w:val="right" w:pos="2790"/>
          <w:tab w:val="left" w:pos="2880"/>
        </w:tabs>
        <w:bidi/>
        <w:spacing w:after="120" w:line="216" w:lineRule="auto"/>
        <w:ind w:left="1260" w:firstLine="0"/>
        <w:contextualSpacing w:val="0"/>
        <w:jc w:val="both"/>
        <w:rPr>
          <w:rFonts w:ascii="Simplified Arabic" w:hAnsi="Simplified Arabic" w:cs="Simplified Arabic"/>
          <w:lang w:val="en-US" w:eastAsia="en-US"/>
        </w:rPr>
      </w:pPr>
      <w:r>
        <w:rPr>
          <w:rFonts w:ascii="Simplified Arabic" w:hAnsi="Simplified Arabic" w:cs="Simplified Arabic" w:hint="cs"/>
          <w:rtl/>
          <w:lang w:val="en-US" w:eastAsia="en-US"/>
        </w:rPr>
        <w:t>و</w:t>
      </w:r>
      <w:r w:rsidR="007037EE" w:rsidRPr="007037EE">
        <w:rPr>
          <w:rFonts w:ascii="Simplified Arabic" w:hAnsi="Simplified Arabic" w:cs="Simplified Arabic"/>
          <w:rtl/>
          <w:lang w:val="en-US" w:eastAsia="en-US"/>
        </w:rPr>
        <w:t xml:space="preserve">إضافة إلى العناصر المذكورة أعلاه، سيُجرى التقييم، حسب الاقتضاء، باستخدام معايير تقييم أداء مراكز دعم التعاون التقني والعلمي </w:t>
      </w:r>
      <w:r w:rsidR="00D41D1C">
        <w:rPr>
          <w:rFonts w:ascii="Simplified Arabic" w:hAnsi="Simplified Arabic" w:cs="Simplified Arabic" w:hint="cs"/>
          <w:rtl/>
          <w:lang w:val="en-US" w:eastAsia="en-US"/>
        </w:rPr>
        <w:t>وكيان</w:t>
      </w:r>
      <w:r w:rsidR="007037EE" w:rsidRPr="007037EE">
        <w:rPr>
          <w:rFonts w:ascii="Simplified Arabic" w:hAnsi="Simplified Arabic" w:cs="Simplified Arabic"/>
          <w:rtl/>
          <w:lang w:val="en-US" w:eastAsia="en-US"/>
        </w:rPr>
        <w:t xml:space="preserve"> التنسيق العالمي</w:t>
      </w:r>
      <w:r w:rsidR="000B7E03">
        <w:rPr>
          <w:rFonts w:ascii="Simplified Arabic" w:hAnsi="Simplified Arabic" w:cs="Simplified Arabic" w:hint="cs"/>
          <w:rtl/>
          <w:lang w:val="en-US" w:eastAsia="en-US"/>
        </w:rPr>
        <w:t xml:space="preserve">. </w:t>
      </w:r>
      <w:r w:rsidR="007037EE" w:rsidRPr="007037EE">
        <w:rPr>
          <w:rFonts w:ascii="Simplified Arabic" w:hAnsi="Simplified Arabic" w:cs="Simplified Arabic"/>
          <w:rtl/>
          <w:lang w:val="en-US" w:eastAsia="en-US"/>
        </w:rPr>
        <w:t xml:space="preserve">ورهنا بتوافر البيانات، قد يستند التقييم، إلى جانب المؤشرات ذات الصلة </w:t>
      </w:r>
      <w:r w:rsidR="009049F4">
        <w:rPr>
          <w:rFonts w:ascii="Simplified Arabic" w:hAnsi="Simplified Arabic" w:cs="Simplified Arabic" w:hint="cs"/>
          <w:rtl/>
          <w:lang w:val="en-US" w:eastAsia="en-US"/>
        </w:rPr>
        <w:t>ل</w:t>
      </w:r>
      <w:r w:rsidR="007037EE" w:rsidRPr="007037EE">
        <w:rPr>
          <w:rFonts w:ascii="Simplified Arabic" w:hAnsi="Simplified Arabic" w:cs="Simplified Arabic"/>
          <w:rtl/>
          <w:lang w:val="en-US" w:eastAsia="en-US"/>
        </w:rPr>
        <w:t xml:space="preserve">إطار </w:t>
      </w:r>
      <w:r w:rsidR="009049F4">
        <w:rPr>
          <w:rFonts w:ascii="Simplified Arabic" w:hAnsi="Simplified Arabic" w:cs="Simplified Arabic" w:hint="cs"/>
          <w:rtl/>
          <w:lang w:val="en-US" w:eastAsia="en-US"/>
        </w:rPr>
        <w:t>ال</w:t>
      </w:r>
      <w:r w:rsidR="007037EE" w:rsidRPr="007037EE">
        <w:rPr>
          <w:rFonts w:ascii="Simplified Arabic" w:hAnsi="Simplified Arabic" w:cs="Simplified Arabic"/>
          <w:rtl/>
          <w:lang w:val="en-US" w:eastAsia="en-US"/>
        </w:rPr>
        <w:t xml:space="preserve">رصد </w:t>
      </w:r>
      <w:r w:rsidR="009049F4">
        <w:rPr>
          <w:rFonts w:ascii="Simplified Arabic" w:hAnsi="Simplified Arabic" w:cs="Simplified Arabic" w:hint="cs"/>
          <w:rtl/>
          <w:lang w:val="en-US" w:eastAsia="en-US"/>
        </w:rPr>
        <w:t>ل</w:t>
      </w:r>
      <w:r w:rsidR="007037EE" w:rsidRPr="007037EE">
        <w:rPr>
          <w:rFonts w:ascii="Simplified Arabic" w:hAnsi="Simplified Arabic" w:cs="Simplified Arabic"/>
          <w:rtl/>
          <w:lang w:val="en-US" w:eastAsia="en-US"/>
        </w:rPr>
        <w:t>إطار كونمينغ-مونتريال العالمي للتنوع البيولوجي، إلى المؤشرات التالية</w:t>
      </w:r>
      <w:r w:rsidR="001F2579">
        <w:rPr>
          <w:rFonts w:ascii="Simplified Arabic" w:hAnsi="Simplified Arabic" w:cs="Simplified Arabic" w:hint="cs"/>
          <w:rtl/>
          <w:lang w:val="en-US" w:eastAsia="en-US"/>
        </w:rPr>
        <w:t>، التي تستند إلى تلك التي</w:t>
      </w:r>
      <w:r w:rsidR="007037EE" w:rsidRPr="007037EE">
        <w:rPr>
          <w:rFonts w:ascii="Simplified Arabic" w:hAnsi="Simplified Arabic" w:cs="Simplified Arabic"/>
          <w:rtl/>
          <w:lang w:val="en-US" w:eastAsia="en-US"/>
        </w:rPr>
        <w:t xml:space="preserve"> اقترح</w:t>
      </w:r>
      <w:r w:rsidR="009049F4">
        <w:rPr>
          <w:rFonts w:ascii="Simplified Arabic" w:hAnsi="Simplified Arabic" w:cs="Simplified Arabic" w:hint="cs"/>
          <w:rtl/>
          <w:lang w:val="en-US" w:eastAsia="en-US"/>
        </w:rPr>
        <w:t>ه</w:t>
      </w:r>
      <w:r w:rsidR="007037EE" w:rsidRPr="007037EE">
        <w:rPr>
          <w:rFonts w:ascii="Simplified Arabic" w:hAnsi="Simplified Arabic" w:cs="Simplified Arabic"/>
          <w:rtl/>
          <w:lang w:val="en-US" w:eastAsia="en-US"/>
        </w:rPr>
        <w:t xml:space="preserve">ا </w:t>
      </w:r>
      <w:r w:rsidR="001F2579">
        <w:rPr>
          <w:rFonts w:eastAsia="MS Mincho" w:cs="Simplified Arabic" w:hint="cs"/>
          <w:rtl/>
        </w:rPr>
        <w:t>الفريق</w:t>
      </w:r>
      <w:r w:rsidR="001F2579" w:rsidRPr="00D32610">
        <w:rPr>
          <w:rFonts w:eastAsia="MS Mincho" w:cs="Simplified Arabic"/>
          <w:rtl/>
        </w:rPr>
        <w:t xml:space="preserve"> الاستشاري غير الرسمي المعني بالتعاون التقني والعلمي </w:t>
      </w:r>
      <w:r w:rsidR="007037EE" w:rsidRPr="007037EE">
        <w:rPr>
          <w:rFonts w:ascii="Simplified Arabic" w:hAnsi="Simplified Arabic" w:cs="Simplified Arabic"/>
          <w:rtl/>
          <w:lang w:val="en-US" w:eastAsia="en-US"/>
        </w:rPr>
        <w:t>خلال اجتماعه الثالث:</w:t>
      </w:r>
      <w:r w:rsidR="0014052E" w:rsidRPr="00696DFB">
        <w:rPr>
          <w:rStyle w:val="FootnoteReference"/>
          <w:kern w:val="22"/>
        </w:rPr>
        <w:footnoteReference w:id="13"/>
      </w:r>
    </w:p>
    <w:p w14:paraId="5BBE67BF" w14:textId="4C7CA651" w:rsidR="009049F4" w:rsidRPr="009049F4" w:rsidRDefault="009049F4" w:rsidP="00034240">
      <w:pPr>
        <w:numPr>
          <w:ilvl w:val="0"/>
          <w:numId w:val="30"/>
        </w:numPr>
        <w:tabs>
          <w:tab w:val="left" w:pos="1980"/>
          <w:tab w:val="right" w:pos="2520"/>
        </w:tabs>
        <w:bidi/>
        <w:spacing w:after="120" w:line="216" w:lineRule="auto"/>
        <w:ind w:left="1620" w:firstLine="270"/>
        <w:jc w:val="both"/>
        <w:rPr>
          <w:rFonts w:cs="Simplified Arabic"/>
          <w:sz w:val="22"/>
          <w:lang w:val="en-US" w:eastAsia="en-US"/>
        </w:rPr>
      </w:pPr>
      <w:r w:rsidRPr="009049F4">
        <w:rPr>
          <w:rFonts w:cs="Simplified Arabic"/>
          <w:sz w:val="22"/>
          <w:rtl/>
          <w:lang w:val="en-US" w:eastAsia="en-US"/>
        </w:rPr>
        <w:t xml:space="preserve">عدد </w:t>
      </w:r>
      <w:r w:rsidR="00F07E7D">
        <w:rPr>
          <w:rFonts w:cs="Simplified Arabic" w:hint="cs"/>
          <w:sz w:val="22"/>
          <w:rtl/>
          <w:lang w:val="en-US" w:eastAsia="en-US"/>
        </w:rPr>
        <w:t>البلدان</w:t>
      </w:r>
      <w:r w:rsidRPr="009049F4">
        <w:rPr>
          <w:rFonts w:cs="Simplified Arabic"/>
          <w:sz w:val="22"/>
          <w:rtl/>
          <w:lang w:val="en-US" w:eastAsia="en-US"/>
        </w:rPr>
        <w:t xml:space="preserve"> التي تتلقى الدعم من مراكز دعم التعاون التقني والعلمي؛</w:t>
      </w:r>
    </w:p>
    <w:p w14:paraId="168C20E4" w14:textId="77777777" w:rsidR="009049F4" w:rsidRPr="009049F4" w:rsidRDefault="009049F4" w:rsidP="00034240">
      <w:pPr>
        <w:numPr>
          <w:ilvl w:val="0"/>
          <w:numId w:val="30"/>
        </w:numPr>
        <w:tabs>
          <w:tab w:val="left" w:pos="1980"/>
          <w:tab w:val="right" w:pos="2520"/>
        </w:tabs>
        <w:bidi/>
        <w:spacing w:after="120" w:line="216" w:lineRule="auto"/>
        <w:ind w:left="1620" w:firstLine="270"/>
        <w:jc w:val="both"/>
        <w:rPr>
          <w:rFonts w:cs="Simplified Arabic"/>
          <w:sz w:val="22"/>
          <w:lang w:val="en-US" w:eastAsia="en-US"/>
        </w:rPr>
      </w:pPr>
      <w:r w:rsidRPr="009049F4">
        <w:rPr>
          <w:rFonts w:cs="Simplified Arabic"/>
          <w:sz w:val="22"/>
          <w:rtl/>
          <w:lang w:val="en-US" w:eastAsia="en-US"/>
        </w:rPr>
        <w:t>عدد الأدوات والموارد التقنية المتبادلة بين مراكز دعم التعاون التقني والعلمي؛</w:t>
      </w:r>
    </w:p>
    <w:p w14:paraId="76C3F2FF" w14:textId="1AE3299B" w:rsidR="009049F4" w:rsidRPr="009049F4" w:rsidRDefault="000B7E03" w:rsidP="00034240">
      <w:pPr>
        <w:numPr>
          <w:ilvl w:val="0"/>
          <w:numId w:val="30"/>
        </w:numPr>
        <w:tabs>
          <w:tab w:val="left" w:pos="1980"/>
          <w:tab w:val="right" w:pos="2520"/>
        </w:tabs>
        <w:bidi/>
        <w:spacing w:after="120" w:line="216" w:lineRule="auto"/>
        <w:ind w:left="1620" w:firstLine="270"/>
        <w:jc w:val="both"/>
        <w:rPr>
          <w:rFonts w:cs="Simplified Arabic"/>
          <w:sz w:val="22"/>
          <w:lang w:val="en-US" w:eastAsia="en-US"/>
        </w:rPr>
      </w:pPr>
      <w:r w:rsidRPr="000B7E03">
        <w:rPr>
          <w:rFonts w:cs="Simplified Arabic"/>
          <w:sz w:val="22"/>
          <w:rtl/>
          <w:lang w:val="en-US" w:eastAsia="en-US"/>
        </w:rPr>
        <w:t>نسبة الموارد المالية التي تم حشدها مقابل الميزانيات المقدرة لتنفيذ خطط العمل التي تجرى كل سنتين لمراكز دعم التعاون التقني والعلمي؛</w:t>
      </w:r>
    </w:p>
    <w:p w14:paraId="0EFE01E4" w14:textId="69DF817D" w:rsidR="009049F4" w:rsidRPr="009049F4" w:rsidRDefault="009049F4" w:rsidP="00034240">
      <w:pPr>
        <w:numPr>
          <w:ilvl w:val="0"/>
          <w:numId w:val="30"/>
        </w:numPr>
        <w:tabs>
          <w:tab w:val="left" w:pos="1980"/>
          <w:tab w:val="right" w:pos="2520"/>
        </w:tabs>
        <w:bidi/>
        <w:spacing w:after="120" w:line="216" w:lineRule="auto"/>
        <w:ind w:left="1620" w:firstLine="270"/>
        <w:jc w:val="both"/>
        <w:rPr>
          <w:rFonts w:cs="Simplified Arabic"/>
          <w:sz w:val="22"/>
          <w:lang w:val="en-US" w:eastAsia="en-US"/>
        </w:rPr>
      </w:pPr>
      <w:r w:rsidRPr="009049F4">
        <w:rPr>
          <w:rFonts w:cs="Simplified Arabic"/>
          <w:sz w:val="22"/>
          <w:rtl/>
          <w:lang w:val="en-US" w:eastAsia="en-US"/>
        </w:rPr>
        <w:t>عدد فرص التعاون التقني والعلمي التي أتاحتها الأطراف</w:t>
      </w:r>
      <w:r w:rsidR="0040699C">
        <w:rPr>
          <w:rFonts w:cs="Simplified Arabic" w:hint="cs"/>
          <w:sz w:val="22"/>
          <w:rtl/>
          <w:lang w:val="en-US" w:eastAsia="en-US"/>
        </w:rPr>
        <w:t xml:space="preserve"> </w:t>
      </w:r>
      <w:r w:rsidR="0040699C" w:rsidRPr="0040699C">
        <w:rPr>
          <w:rFonts w:cs="Simplified Arabic"/>
          <w:sz w:val="22"/>
          <w:rtl/>
          <w:lang w:val="en-US" w:eastAsia="en-US"/>
        </w:rPr>
        <w:t xml:space="preserve">الشعوب الأصلية والمجتمعات المحلية، </w:t>
      </w:r>
      <w:r w:rsidR="002A6A95">
        <w:rPr>
          <w:rFonts w:cs="Simplified Arabic" w:hint="cs"/>
          <w:sz w:val="22"/>
          <w:rtl/>
          <w:lang w:val="en-US" w:eastAsia="en-US"/>
        </w:rPr>
        <w:t>ومنظمات</w:t>
      </w:r>
      <w:r w:rsidR="0040699C" w:rsidRPr="0040699C">
        <w:rPr>
          <w:rFonts w:cs="Simplified Arabic"/>
          <w:sz w:val="22"/>
          <w:rtl/>
          <w:lang w:val="en-US" w:eastAsia="en-US"/>
        </w:rPr>
        <w:t xml:space="preserve"> النساء والشباب، </w:t>
      </w:r>
      <w:r w:rsidR="002A6A95">
        <w:rPr>
          <w:rFonts w:cs="Simplified Arabic" w:hint="cs"/>
          <w:sz w:val="22"/>
          <w:rtl/>
          <w:lang w:val="en-US" w:eastAsia="en-US"/>
        </w:rPr>
        <w:t>والمنظمات الاخرى</w:t>
      </w:r>
      <w:r w:rsidR="0040699C" w:rsidRPr="0040699C">
        <w:rPr>
          <w:rFonts w:cs="Simplified Arabic"/>
          <w:sz w:val="22"/>
          <w:rtl/>
          <w:lang w:val="en-US" w:eastAsia="en-US"/>
        </w:rPr>
        <w:t xml:space="preserve"> ذات الصلة</w:t>
      </w:r>
      <w:r w:rsidRPr="009049F4">
        <w:rPr>
          <w:rFonts w:cs="Simplified Arabic"/>
          <w:sz w:val="22"/>
          <w:rtl/>
          <w:lang w:val="en-US" w:eastAsia="en-US"/>
        </w:rPr>
        <w:t xml:space="preserve"> واستفادت منها؛</w:t>
      </w:r>
    </w:p>
    <w:p w14:paraId="7DBFF42A" w14:textId="20F23807" w:rsidR="009049F4" w:rsidRPr="009049F4" w:rsidRDefault="009049F4" w:rsidP="00034240">
      <w:pPr>
        <w:numPr>
          <w:ilvl w:val="0"/>
          <w:numId w:val="30"/>
        </w:numPr>
        <w:tabs>
          <w:tab w:val="left" w:pos="1980"/>
          <w:tab w:val="right" w:pos="2520"/>
        </w:tabs>
        <w:bidi/>
        <w:spacing w:after="120" w:line="216" w:lineRule="auto"/>
        <w:ind w:left="1620" w:firstLine="270"/>
        <w:jc w:val="both"/>
        <w:rPr>
          <w:rFonts w:cs="Simplified Arabic"/>
          <w:sz w:val="22"/>
          <w:lang w:val="en-US" w:eastAsia="en-US"/>
        </w:rPr>
      </w:pPr>
      <w:r w:rsidRPr="009049F4">
        <w:rPr>
          <w:rFonts w:cs="Simplified Arabic"/>
          <w:sz w:val="22"/>
          <w:rtl/>
          <w:lang w:val="en-US" w:eastAsia="en-US"/>
        </w:rPr>
        <w:t xml:space="preserve">عدد جهود </w:t>
      </w:r>
      <w:r w:rsidR="00DD02E2">
        <w:rPr>
          <w:rFonts w:cs="Simplified Arabic" w:hint="cs"/>
          <w:sz w:val="22"/>
          <w:rtl/>
          <w:lang w:val="en-US" w:eastAsia="en-US"/>
        </w:rPr>
        <w:t>المواءمة</w:t>
      </w:r>
      <w:r w:rsidRPr="009049F4">
        <w:rPr>
          <w:rFonts w:cs="Simplified Arabic"/>
          <w:sz w:val="22"/>
          <w:rtl/>
          <w:lang w:val="en-US" w:eastAsia="en-US"/>
        </w:rPr>
        <w:t xml:space="preserve"> الناجحة؛</w:t>
      </w:r>
    </w:p>
    <w:p w14:paraId="4D4E3157" w14:textId="216185D4" w:rsidR="009049F4" w:rsidRPr="009049F4" w:rsidRDefault="009049F4" w:rsidP="00034240">
      <w:pPr>
        <w:numPr>
          <w:ilvl w:val="0"/>
          <w:numId w:val="30"/>
        </w:numPr>
        <w:tabs>
          <w:tab w:val="left" w:pos="1980"/>
          <w:tab w:val="right" w:pos="2520"/>
        </w:tabs>
        <w:bidi/>
        <w:spacing w:after="120" w:line="216" w:lineRule="auto"/>
        <w:ind w:left="1620" w:firstLine="270"/>
        <w:jc w:val="both"/>
        <w:rPr>
          <w:rFonts w:cs="Simplified Arabic"/>
          <w:sz w:val="22"/>
          <w:lang w:val="en-US" w:eastAsia="en-US"/>
        </w:rPr>
      </w:pPr>
      <w:r w:rsidRPr="009049F4">
        <w:rPr>
          <w:rFonts w:cs="Simplified Arabic"/>
          <w:sz w:val="22"/>
          <w:rtl/>
          <w:lang w:val="en-US" w:eastAsia="en-US"/>
        </w:rPr>
        <w:t xml:space="preserve">عدد التطبيقات التكنولوجية المعتمدة بين </w:t>
      </w:r>
      <w:r w:rsidR="005B0D2A">
        <w:rPr>
          <w:rFonts w:cs="Simplified Arabic" w:hint="cs"/>
          <w:sz w:val="22"/>
          <w:rtl/>
          <w:lang w:val="en-US" w:eastAsia="en-US"/>
        </w:rPr>
        <w:t>البلدان</w:t>
      </w:r>
      <w:r w:rsidRPr="009049F4">
        <w:rPr>
          <w:rFonts w:cs="Simplified Arabic"/>
          <w:sz w:val="22"/>
          <w:rtl/>
          <w:lang w:val="en-US" w:eastAsia="en-US"/>
        </w:rPr>
        <w:t>؛</w:t>
      </w:r>
    </w:p>
    <w:p w14:paraId="47B76C5A" w14:textId="77777777" w:rsidR="009049F4" w:rsidRPr="009049F4" w:rsidRDefault="009049F4" w:rsidP="00034240">
      <w:pPr>
        <w:numPr>
          <w:ilvl w:val="0"/>
          <w:numId w:val="30"/>
        </w:numPr>
        <w:tabs>
          <w:tab w:val="left" w:pos="1980"/>
          <w:tab w:val="right" w:pos="2520"/>
        </w:tabs>
        <w:bidi/>
        <w:spacing w:after="120" w:line="216" w:lineRule="auto"/>
        <w:ind w:left="1620" w:firstLine="270"/>
        <w:jc w:val="both"/>
        <w:rPr>
          <w:rFonts w:cs="Simplified Arabic"/>
          <w:sz w:val="22"/>
          <w:lang w:val="en-US" w:eastAsia="en-US"/>
        </w:rPr>
      </w:pPr>
      <w:r w:rsidRPr="009049F4">
        <w:rPr>
          <w:rFonts w:cs="Simplified Arabic"/>
          <w:sz w:val="22"/>
          <w:rtl/>
          <w:lang w:val="en-US" w:eastAsia="en-US"/>
        </w:rPr>
        <w:t>عدد برامج تبادل الخبراء المنفذة؛</w:t>
      </w:r>
    </w:p>
    <w:p w14:paraId="2AA0BEA8" w14:textId="77777777" w:rsidR="009049F4" w:rsidRPr="009049F4" w:rsidRDefault="009049F4" w:rsidP="00034240">
      <w:pPr>
        <w:numPr>
          <w:ilvl w:val="0"/>
          <w:numId w:val="30"/>
        </w:numPr>
        <w:tabs>
          <w:tab w:val="left" w:pos="1980"/>
          <w:tab w:val="right" w:pos="2520"/>
        </w:tabs>
        <w:bidi/>
        <w:spacing w:after="120" w:line="216" w:lineRule="auto"/>
        <w:ind w:left="1620" w:firstLine="270"/>
        <w:jc w:val="both"/>
        <w:rPr>
          <w:rFonts w:cs="Simplified Arabic"/>
          <w:sz w:val="22"/>
          <w:lang w:val="en-US" w:eastAsia="en-US"/>
        </w:rPr>
      </w:pPr>
      <w:r w:rsidRPr="009049F4">
        <w:rPr>
          <w:rFonts w:cs="Simplified Arabic"/>
          <w:sz w:val="22"/>
          <w:rtl/>
          <w:lang w:val="en-US" w:eastAsia="en-US"/>
        </w:rPr>
        <w:t>عدد برامج البحوث المشتركة المنفذة؛</w:t>
      </w:r>
    </w:p>
    <w:p w14:paraId="5DEC2A55" w14:textId="0371B7C8" w:rsidR="009049F4" w:rsidRDefault="009049F4" w:rsidP="00034240">
      <w:pPr>
        <w:numPr>
          <w:ilvl w:val="0"/>
          <w:numId w:val="30"/>
        </w:numPr>
        <w:tabs>
          <w:tab w:val="left" w:pos="1980"/>
          <w:tab w:val="right" w:pos="2520"/>
        </w:tabs>
        <w:bidi/>
        <w:spacing w:after="120" w:line="216" w:lineRule="auto"/>
        <w:ind w:left="1620" w:firstLine="270"/>
        <w:jc w:val="both"/>
        <w:rPr>
          <w:rFonts w:cs="Simplified Arabic"/>
          <w:sz w:val="22"/>
          <w:lang w:val="en-US" w:eastAsia="en-US"/>
        </w:rPr>
      </w:pPr>
      <w:r w:rsidRPr="009049F4">
        <w:rPr>
          <w:rFonts w:cs="Simplified Arabic"/>
          <w:sz w:val="22"/>
          <w:rtl/>
          <w:lang w:val="en-US" w:eastAsia="en-US"/>
        </w:rPr>
        <w:t>عدد مشاريع التطوير التكنولوجي المشتركة المنفذة.</w:t>
      </w:r>
    </w:p>
    <w:p w14:paraId="520E20C2" w14:textId="664BCDAE" w:rsidR="005B0D2A" w:rsidRDefault="005B0D2A" w:rsidP="00034240">
      <w:pPr>
        <w:pStyle w:val="ListParagraph"/>
        <w:numPr>
          <w:ilvl w:val="0"/>
          <w:numId w:val="19"/>
        </w:numPr>
        <w:tabs>
          <w:tab w:val="left" w:pos="1440"/>
          <w:tab w:val="right" w:pos="1890"/>
          <w:tab w:val="right" w:pos="2070"/>
          <w:tab w:val="right" w:pos="2790"/>
          <w:tab w:val="left" w:pos="2880"/>
        </w:tabs>
        <w:bidi/>
        <w:spacing w:after="120" w:line="216" w:lineRule="auto"/>
        <w:ind w:left="1260" w:firstLine="0"/>
        <w:contextualSpacing w:val="0"/>
        <w:jc w:val="both"/>
        <w:rPr>
          <w:rFonts w:ascii="Simplified Arabic" w:hAnsi="Simplified Arabic" w:cs="Simplified Arabic"/>
          <w:lang w:val="en-US" w:eastAsia="en-US"/>
        </w:rPr>
      </w:pPr>
      <w:r>
        <w:rPr>
          <w:rFonts w:ascii="Simplified Arabic" w:hAnsi="Simplified Arabic" w:cs="Simplified Arabic" w:hint="cs"/>
          <w:rtl/>
          <w:lang w:val="en-US" w:eastAsia="en-US"/>
        </w:rPr>
        <w:t>و</w:t>
      </w:r>
      <w:r w:rsidRPr="005B0D2A">
        <w:rPr>
          <w:rFonts w:ascii="Simplified Arabic" w:hAnsi="Simplified Arabic" w:cs="Simplified Arabic"/>
          <w:rtl/>
          <w:lang w:val="en-US" w:eastAsia="en-US"/>
        </w:rPr>
        <w:t xml:space="preserve">سيتم استقاء المعلومات اللازمة </w:t>
      </w:r>
      <w:r>
        <w:rPr>
          <w:rFonts w:ascii="Simplified Arabic" w:hAnsi="Simplified Arabic" w:cs="Simplified Arabic" w:hint="cs"/>
          <w:rtl/>
          <w:lang w:val="en-US" w:eastAsia="en-US"/>
        </w:rPr>
        <w:t>للاستعراض</w:t>
      </w:r>
      <w:r w:rsidRPr="005B0D2A">
        <w:rPr>
          <w:rFonts w:ascii="Simplified Arabic" w:hAnsi="Simplified Arabic" w:cs="Simplified Arabic"/>
          <w:rtl/>
          <w:lang w:val="en-US" w:eastAsia="en-US"/>
        </w:rPr>
        <w:t xml:space="preserve"> من مصادر مختلفة، بما في ذلك:</w:t>
      </w:r>
    </w:p>
    <w:p w14:paraId="5AB1587F" w14:textId="0656AEFD" w:rsidR="003A67F7" w:rsidRPr="003A67F7" w:rsidRDefault="003A67F7" w:rsidP="00034240">
      <w:pPr>
        <w:numPr>
          <w:ilvl w:val="0"/>
          <w:numId w:val="32"/>
        </w:numPr>
        <w:tabs>
          <w:tab w:val="left" w:pos="1980"/>
          <w:tab w:val="right" w:pos="2520"/>
        </w:tabs>
        <w:bidi/>
        <w:spacing w:after="120" w:line="216" w:lineRule="auto"/>
        <w:ind w:left="1620" w:firstLine="270"/>
        <w:jc w:val="both"/>
        <w:rPr>
          <w:rFonts w:cs="Simplified Arabic"/>
          <w:sz w:val="22"/>
          <w:lang w:val="en-US" w:eastAsia="en-US"/>
        </w:rPr>
      </w:pPr>
      <w:r w:rsidRPr="003A67F7">
        <w:rPr>
          <w:rFonts w:cs="Simplified Arabic"/>
          <w:sz w:val="22"/>
          <w:rtl/>
          <w:lang w:val="en-US" w:eastAsia="en-US"/>
        </w:rPr>
        <w:lastRenderedPageBreak/>
        <w:t xml:space="preserve">خطط العمل المُعدة لمراكز التعاون التقني والعلمي </w:t>
      </w:r>
      <w:r w:rsidR="00765478">
        <w:rPr>
          <w:rFonts w:cs="Simplified Arabic" w:hint="cs"/>
          <w:sz w:val="22"/>
          <w:rtl/>
          <w:lang w:val="en-US" w:eastAsia="en-US"/>
        </w:rPr>
        <w:t>وكيان</w:t>
      </w:r>
      <w:r w:rsidRPr="003A67F7">
        <w:rPr>
          <w:rFonts w:cs="Simplified Arabic"/>
          <w:sz w:val="22"/>
          <w:rtl/>
          <w:lang w:val="en-US" w:eastAsia="en-US"/>
        </w:rPr>
        <w:t xml:space="preserve"> التنسيق العالمي؛</w:t>
      </w:r>
    </w:p>
    <w:p w14:paraId="7EF83FBE" w14:textId="79ED75D8" w:rsidR="003A67F7" w:rsidRPr="003A67F7" w:rsidRDefault="003A67F7" w:rsidP="00034240">
      <w:pPr>
        <w:numPr>
          <w:ilvl w:val="0"/>
          <w:numId w:val="32"/>
        </w:numPr>
        <w:tabs>
          <w:tab w:val="left" w:pos="1980"/>
          <w:tab w:val="right" w:pos="2520"/>
        </w:tabs>
        <w:bidi/>
        <w:spacing w:after="120" w:line="216" w:lineRule="auto"/>
        <w:ind w:left="1620" w:firstLine="270"/>
        <w:jc w:val="both"/>
        <w:rPr>
          <w:rFonts w:cs="Simplified Arabic"/>
          <w:sz w:val="22"/>
          <w:lang w:val="en-US" w:eastAsia="en-US"/>
        </w:rPr>
      </w:pPr>
      <w:r w:rsidRPr="003A67F7">
        <w:rPr>
          <w:rFonts w:cs="Simplified Arabic"/>
          <w:sz w:val="22"/>
          <w:rtl/>
          <w:lang w:val="en-US" w:eastAsia="en-US"/>
        </w:rPr>
        <w:t xml:space="preserve">تقارير الأنشطة </w:t>
      </w:r>
      <w:r w:rsidR="00362F9E">
        <w:rPr>
          <w:rFonts w:cs="Simplified Arabic" w:hint="cs"/>
          <w:sz w:val="22"/>
          <w:rtl/>
          <w:lang w:val="en-US" w:eastAsia="en-US"/>
        </w:rPr>
        <w:t>لفترات السنتين</w:t>
      </w:r>
      <w:r w:rsidRPr="003A67F7">
        <w:rPr>
          <w:rFonts w:cs="Simplified Arabic"/>
          <w:sz w:val="22"/>
          <w:rtl/>
          <w:lang w:val="en-US" w:eastAsia="en-US"/>
        </w:rPr>
        <w:t>؛</w:t>
      </w:r>
    </w:p>
    <w:p w14:paraId="1B26DC32" w14:textId="25B696E2" w:rsidR="003A67F7" w:rsidRPr="003A67F7" w:rsidRDefault="00765478" w:rsidP="00034240">
      <w:pPr>
        <w:numPr>
          <w:ilvl w:val="0"/>
          <w:numId w:val="32"/>
        </w:numPr>
        <w:tabs>
          <w:tab w:val="left" w:pos="1980"/>
          <w:tab w:val="right" w:pos="2520"/>
        </w:tabs>
        <w:bidi/>
        <w:spacing w:after="120" w:line="216" w:lineRule="auto"/>
        <w:ind w:left="1620" w:firstLine="270"/>
        <w:jc w:val="both"/>
        <w:rPr>
          <w:rFonts w:cs="Simplified Arabic"/>
          <w:sz w:val="22"/>
          <w:lang w:val="en-US" w:eastAsia="en-US"/>
        </w:rPr>
      </w:pPr>
      <w:r>
        <w:rPr>
          <w:rFonts w:cs="Simplified Arabic" w:hint="cs"/>
          <w:sz w:val="22"/>
          <w:rtl/>
          <w:lang w:val="en-US" w:eastAsia="en-US"/>
        </w:rPr>
        <w:t>ال</w:t>
      </w:r>
      <w:r w:rsidR="003A67F7" w:rsidRPr="003A67F7">
        <w:rPr>
          <w:rFonts w:cs="Simplified Arabic"/>
          <w:sz w:val="22"/>
          <w:rtl/>
          <w:lang w:val="en-US" w:eastAsia="en-US"/>
        </w:rPr>
        <w:t xml:space="preserve">تقارير </w:t>
      </w:r>
      <w:r>
        <w:rPr>
          <w:rFonts w:cs="Simplified Arabic" w:hint="cs"/>
          <w:sz w:val="22"/>
          <w:rtl/>
          <w:lang w:val="en-US" w:eastAsia="en-US"/>
        </w:rPr>
        <w:t>ال</w:t>
      </w:r>
      <w:r w:rsidR="003A67F7" w:rsidRPr="003A67F7">
        <w:rPr>
          <w:rFonts w:cs="Simplified Arabic"/>
          <w:sz w:val="22"/>
          <w:rtl/>
          <w:lang w:val="en-US" w:eastAsia="en-US"/>
        </w:rPr>
        <w:t>مرحلية</w:t>
      </w:r>
      <w:r>
        <w:rPr>
          <w:rFonts w:cs="Simplified Arabic" w:hint="cs"/>
          <w:sz w:val="22"/>
          <w:rtl/>
          <w:lang w:val="en-US" w:eastAsia="en-US"/>
        </w:rPr>
        <w:t xml:space="preserve"> التي تعدها </w:t>
      </w:r>
      <w:r w:rsidR="003A67F7" w:rsidRPr="003A67F7">
        <w:rPr>
          <w:rFonts w:cs="Simplified Arabic"/>
          <w:sz w:val="22"/>
          <w:rtl/>
          <w:lang w:val="en-US" w:eastAsia="en-US"/>
        </w:rPr>
        <w:t xml:space="preserve">الأمانة </w:t>
      </w:r>
      <w:r w:rsidR="001F2579">
        <w:rPr>
          <w:rFonts w:cs="Simplified Arabic" w:hint="cs"/>
          <w:sz w:val="22"/>
          <w:rtl/>
          <w:lang w:val="en-US" w:eastAsia="en-US"/>
        </w:rPr>
        <w:t>لينظر فيها</w:t>
      </w:r>
      <w:r w:rsidR="003A67F7" w:rsidRPr="003A67F7">
        <w:rPr>
          <w:rFonts w:cs="Simplified Arabic"/>
          <w:sz w:val="22"/>
          <w:rtl/>
          <w:lang w:val="en-US" w:eastAsia="en-US"/>
        </w:rPr>
        <w:t xml:space="preserve"> مؤتمر الأطراف؛</w:t>
      </w:r>
    </w:p>
    <w:p w14:paraId="1AB7DFD3" w14:textId="6398CCF0" w:rsidR="003A67F7" w:rsidRPr="003A67F7" w:rsidRDefault="00B93061" w:rsidP="00034240">
      <w:pPr>
        <w:numPr>
          <w:ilvl w:val="0"/>
          <w:numId w:val="32"/>
        </w:numPr>
        <w:tabs>
          <w:tab w:val="left" w:pos="1980"/>
          <w:tab w:val="right" w:pos="2520"/>
        </w:tabs>
        <w:bidi/>
        <w:spacing w:after="120" w:line="216" w:lineRule="auto"/>
        <w:ind w:left="1620" w:firstLine="270"/>
        <w:jc w:val="both"/>
        <w:rPr>
          <w:rFonts w:cs="Simplified Arabic"/>
          <w:sz w:val="22"/>
          <w:lang w:val="en-US" w:eastAsia="en-US"/>
        </w:rPr>
      </w:pPr>
      <w:r>
        <w:rPr>
          <w:rFonts w:cs="Simplified Arabic" w:hint="cs"/>
          <w:sz w:val="22"/>
          <w:rtl/>
          <w:lang w:val="en-US" w:eastAsia="en-US"/>
        </w:rPr>
        <w:t>ال</w:t>
      </w:r>
      <w:r w:rsidR="003A67F7" w:rsidRPr="003A67F7">
        <w:rPr>
          <w:rFonts w:cs="Simplified Arabic"/>
          <w:sz w:val="22"/>
          <w:rtl/>
          <w:lang w:val="en-US" w:eastAsia="en-US"/>
        </w:rPr>
        <w:t xml:space="preserve">تقارير </w:t>
      </w:r>
      <w:r>
        <w:rPr>
          <w:rFonts w:cs="Simplified Arabic" w:hint="cs"/>
          <w:sz w:val="22"/>
          <w:rtl/>
          <w:lang w:val="en-US" w:eastAsia="en-US"/>
        </w:rPr>
        <w:t xml:space="preserve">التي </w:t>
      </w:r>
      <w:r w:rsidRPr="003A67F7">
        <w:rPr>
          <w:rFonts w:cs="Simplified Arabic"/>
          <w:sz w:val="22"/>
          <w:rtl/>
          <w:lang w:val="en-US" w:eastAsia="en-US"/>
        </w:rPr>
        <w:t>تُعدّها الأمانة</w:t>
      </w:r>
      <w:r>
        <w:rPr>
          <w:rFonts w:cs="Simplified Arabic" w:hint="cs"/>
          <w:sz w:val="22"/>
          <w:rtl/>
          <w:lang w:val="en-US" w:eastAsia="en-US"/>
        </w:rPr>
        <w:t xml:space="preserve"> </w:t>
      </w:r>
      <w:r w:rsidR="003A67F7" w:rsidRPr="003A67F7">
        <w:rPr>
          <w:rFonts w:cs="Simplified Arabic"/>
          <w:sz w:val="22"/>
          <w:rtl/>
          <w:lang w:val="en-US" w:eastAsia="en-US"/>
        </w:rPr>
        <w:t>عن الاستعراض العالمي للتقدم الجماعي في تنفيذ الإطا</w:t>
      </w:r>
      <w:r>
        <w:rPr>
          <w:rFonts w:cs="Simplified Arabic" w:hint="cs"/>
          <w:sz w:val="22"/>
          <w:rtl/>
          <w:lang w:val="en-US" w:eastAsia="en-US"/>
        </w:rPr>
        <w:t>ر</w:t>
      </w:r>
      <w:r w:rsidR="003A67F7" w:rsidRPr="003A67F7">
        <w:rPr>
          <w:rFonts w:cs="Simplified Arabic"/>
          <w:sz w:val="22"/>
          <w:rtl/>
          <w:lang w:val="en-US" w:eastAsia="en-US"/>
        </w:rPr>
        <w:t>؛</w:t>
      </w:r>
    </w:p>
    <w:p w14:paraId="0349C738" w14:textId="5679D99D" w:rsidR="00397E58" w:rsidRDefault="0014052E" w:rsidP="00034240">
      <w:pPr>
        <w:numPr>
          <w:ilvl w:val="0"/>
          <w:numId w:val="32"/>
        </w:numPr>
        <w:tabs>
          <w:tab w:val="left" w:pos="1980"/>
          <w:tab w:val="right" w:pos="2520"/>
        </w:tabs>
        <w:bidi/>
        <w:spacing w:after="120" w:line="216" w:lineRule="auto"/>
        <w:ind w:left="1620" w:firstLine="270"/>
        <w:jc w:val="both"/>
        <w:rPr>
          <w:rFonts w:cs="Simplified Arabic"/>
          <w:sz w:val="22"/>
          <w:lang w:val="en-US" w:eastAsia="en-US"/>
        </w:rPr>
      </w:pPr>
      <w:r>
        <w:rPr>
          <w:rFonts w:cs="Simplified Arabic" w:hint="cs"/>
          <w:sz w:val="22"/>
          <w:rtl/>
          <w:lang w:val="en-US" w:eastAsia="en-US"/>
        </w:rPr>
        <w:t>ال</w:t>
      </w:r>
      <w:r w:rsidR="003A67F7" w:rsidRPr="003A67F7">
        <w:rPr>
          <w:rFonts w:cs="Simplified Arabic"/>
          <w:sz w:val="22"/>
          <w:rtl/>
          <w:lang w:val="en-US" w:eastAsia="en-US"/>
        </w:rPr>
        <w:t>معلومات</w:t>
      </w:r>
      <w:r>
        <w:rPr>
          <w:rFonts w:cs="Simplified Arabic" w:hint="cs"/>
          <w:sz w:val="22"/>
          <w:rtl/>
          <w:lang w:val="en-US" w:eastAsia="en-US"/>
        </w:rPr>
        <w:t xml:space="preserve"> التي</w:t>
      </w:r>
      <w:r w:rsidR="003A67F7" w:rsidRPr="003A67F7">
        <w:rPr>
          <w:rFonts w:cs="Simplified Arabic"/>
          <w:sz w:val="22"/>
          <w:rtl/>
          <w:lang w:val="en-US" w:eastAsia="en-US"/>
        </w:rPr>
        <w:t xml:space="preserve"> جُمعت من خلال </w:t>
      </w:r>
      <w:r w:rsidR="003A25DA">
        <w:rPr>
          <w:rFonts w:cs="Simplified Arabic" w:hint="cs"/>
          <w:sz w:val="22"/>
          <w:rtl/>
          <w:lang w:val="en-US" w:eastAsia="en-US"/>
        </w:rPr>
        <w:t>ال</w:t>
      </w:r>
      <w:r>
        <w:rPr>
          <w:rFonts w:cs="Simplified Arabic" w:hint="cs"/>
          <w:sz w:val="22"/>
          <w:rtl/>
          <w:lang w:val="en-US" w:eastAsia="en-US"/>
        </w:rPr>
        <w:t xml:space="preserve">استقصاء </w:t>
      </w:r>
      <w:r w:rsidR="003A25DA">
        <w:rPr>
          <w:rFonts w:cs="Simplified Arabic" w:hint="cs"/>
          <w:sz w:val="22"/>
          <w:rtl/>
          <w:lang w:val="en-US" w:eastAsia="en-US"/>
        </w:rPr>
        <w:t>ال</w:t>
      </w:r>
      <w:r w:rsidR="003A67F7" w:rsidRPr="003A67F7">
        <w:rPr>
          <w:rFonts w:cs="Simplified Arabic"/>
          <w:sz w:val="22"/>
          <w:rtl/>
          <w:lang w:val="en-US" w:eastAsia="en-US"/>
        </w:rPr>
        <w:t>إلكترون</w:t>
      </w:r>
      <w:r w:rsidR="003A25DA">
        <w:rPr>
          <w:rFonts w:cs="Simplified Arabic" w:hint="cs"/>
          <w:sz w:val="22"/>
          <w:rtl/>
          <w:lang w:val="en-US" w:eastAsia="en-US"/>
        </w:rPr>
        <w:t>ي وال</w:t>
      </w:r>
      <w:r w:rsidR="003A67F7" w:rsidRPr="003A67F7">
        <w:rPr>
          <w:rFonts w:cs="Simplified Arabic"/>
          <w:sz w:val="22"/>
          <w:rtl/>
          <w:lang w:val="en-US" w:eastAsia="en-US"/>
        </w:rPr>
        <w:t xml:space="preserve">مقابلات </w:t>
      </w:r>
      <w:r w:rsidR="003A25DA">
        <w:rPr>
          <w:rFonts w:cs="Simplified Arabic" w:hint="cs"/>
          <w:sz w:val="22"/>
          <w:rtl/>
          <w:lang w:val="en-US" w:eastAsia="en-US"/>
        </w:rPr>
        <w:t>ال</w:t>
      </w:r>
      <w:r w:rsidR="003A67F7" w:rsidRPr="003A67F7">
        <w:rPr>
          <w:rFonts w:cs="Simplified Arabic"/>
          <w:sz w:val="22"/>
          <w:rtl/>
          <w:lang w:val="en-US" w:eastAsia="en-US"/>
        </w:rPr>
        <w:t>مُوجّهة.</w:t>
      </w:r>
    </w:p>
    <w:p w14:paraId="5E5FF7B3" w14:textId="77777777" w:rsidR="0040699C" w:rsidRPr="00346E8E" w:rsidRDefault="0040699C" w:rsidP="00034240">
      <w:pPr>
        <w:pStyle w:val="Para1"/>
        <w:spacing w:before="0" w:line="216" w:lineRule="auto"/>
        <w:jc w:val="center"/>
      </w:pPr>
      <w:r w:rsidRPr="00346E8E">
        <w:t>________</w:t>
      </w:r>
      <w:r>
        <w:t>___</w:t>
      </w:r>
    </w:p>
    <w:p w14:paraId="0B9A65B5" w14:textId="77777777" w:rsidR="0040699C" w:rsidRPr="0040699C" w:rsidRDefault="0040699C" w:rsidP="00034240">
      <w:pPr>
        <w:tabs>
          <w:tab w:val="left" w:pos="1980"/>
          <w:tab w:val="right" w:pos="2520"/>
        </w:tabs>
        <w:bidi/>
        <w:spacing w:after="120" w:line="216" w:lineRule="auto"/>
        <w:ind w:left="1890"/>
        <w:jc w:val="both"/>
        <w:rPr>
          <w:rFonts w:cs="Simplified Arabic"/>
          <w:sz w:val="22"/>
          <w:rtl/>
          <w:lang w:val="en-US" w:eastAsia="en-US"/>
        </w:rPr>
      </w:pPr>
    </w:p>
    <w:sectPr w:rsidR="0040699C" w:rsidRPr="0040699C" w:rsidSect="00574179">
      <w:headerReference w:type="even" r:id="rId20"/>
      <w:headerReference w:type="default" r:id="rId21"/>
      <w:footerReference w:type="even" r:id="rId22"/>
      <w:footerReference w:type="default" r:id="rId23"/>
      <w:headerReference w:type="first" r:id="rId24"/>
      <w:footnotePr>
        <w:numRestart w:val="eachSect"/>
      </w:footnotePr>
      <w:type w:val="continuous"/>
      <w:pgSz w:w="12240" w:h="15840" w:code="1"/>
      <w:pgMar w:top="1009" w:right="1440" w:bottom="1151" w:left="1440" w:header="45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15255" w14:textId="77777777" w:rsidR="00423FE7" w:rsidRDefault="00423FE7" w:rsidP="00C005BD">
      <w:r>
        <w:separator/>
      </w:r>
    </w:p>
  </w:endnote>
  <w:endnote w:type="continuationSeparator" w:id="0">
    <w:p w14:paraId="24167322" w14:textId="77777777" w:rsidR="00423FE7" w:rsidRDefault="00423FE7"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41BB56C3" w14:textId="1B526F03" w:rsidR="00574179" w:rsidRDefault="00574179" w:rsidP="00574179">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Pr>
                <w:sz w:val="20"/>
                <w:szCs w:val="20"/>
              </w:rPr>
              <w:t>4</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Pr>
                <w:sz w:val="20"/>
                <w:szCs w:val="20"/>
              </w:rPr>
              <w:t>6</w:t>
            </w:r>
            <w:r w:rsidRPr="002B559C">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172452"/>
      <w:docPartObj>
        <w:docPartGallery w:val="Page Numbers (Bottom of Page)"/>
        <w:docPartUnique/>
      </w:docPartObj>
    </w:sdtPr>
    <w:sdtEndPr/>
    <w:sdtContent>
      <w:sdt>
        <w:sdtPr>
          <w:id w:val="1865483507"/>
          <w:docPartObj>
            <w:docPartGallery w:val="Page Numbers (Top of Page)"/>
            <w:docPartUnique/>
          </w:docPartObj>
        </w:sdtPr>
        <w:sdtEndPr/>
        <w:sdtContent>
          <w:p w14:paraId="4BB8C001" w14:textId="1AF55B6B" w:rsidR="00574179" w:rsidRDefault="00574179" w:rsidP="00574179">
            <w:pPr>
              <w:pStyle w:val="Footer"/>
              <w:jc w:val="both"/>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Pr>
                <w:sz w:val="20"/>
                <w:szCs w:val="20"/>
              </w:rPr>
              <w:t>4</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Pr>
                <w:sz w:val="20"/>
                <w:szCs w:val="20"/>
              </w:rPr>
              <w:t>6</w:t>
            </w:r>
            <w:r w:rsidRPr="002B559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E6B6D" w14:textId="77777777" w:rsidR="00423FE7" w:rsidRDefault="00423FE7" w:rsidP="00A319AA">
      <w:pPr>
        <w:bidi/>
      </w:pPr>
      <w:r>
        <w:separator/>
      </w:r>
    </w:p>
  </w:footnote>
  <w:footnote w:type="continuationSeparator" w:id="0">
    <w:p w14:paraId="767865B2" w14:textId="77777777" w:rsidR="00423FE7" w:rsidRDefault="00423FE7" w:rsidP="00C005BD">
      <w:r>
        <w:continuationSeparator/>
      </w:r>
    </w:p>
  </w:footnote>
  <w:footnote w:id="1">
    <w:p w14:paraId="3F47AED8" w14:textId="3D3C526C" w:rsidR="00051E00" w:rsidRPr="00051E00" w:rsidRDefault="00051E00" w:rsidP="004F082A">
      <w:pPr>
        <w:pStyle w:val="FootnoteText"/>
        <w:bidi/>
        <w:jc w:val="both"/>
        <w:rPr>
          <w:rStyle w:val="FootnoteReference"/>
        </w:rPr>
      </w:pPr>
      <w:r>
        <w:rPr>
          <w:rStyle w:val="FootnoteReference"/>
        </w:rPr>
        <w:footnoteRef/>
      </w:r>
      <w:r w:rsidR="00AC2B80" w:rsidRPr="001F2579">
        <w:rPr>
          <w:rStyle w:val="FootnoteReference"/>
          <w:rFonts w:hint="cs"/>
          <w:vertAlign w:val="baseline"/>
          <w:rtl/>
        </w:rPr>
        <w:t xml:space="preserve"> </w:t>
      </w:r>
      <w:r w:rsidR="00AC2B80" w:rsidRPr="00372173">
        <w:rPr>
          <w:rFonts w:ascii="Simplified Arabic" w:hAnsi="Simplified Arabic" w:cs="Simplified Arabic"/>
          <w:rtl/>
        </w:rPr>
        <w:t xml:space="preserve">سيتم تقديم عناصر إضافية تتعلق </w:t>
      </w:r>
      <w:r w:rsidR="00AC2B80" w:rsidRPr="00372173">
        <w:rPr>
          <w:rFonts w:ascii="Simplified Arabic" w:hAnsi="Simplified Arabic" w:cs="Simplified Arabic" w:hint="cs"/>
          <w:rtl/>
        </w:rPr>
        <w:t>بالمقرر</w:t>
      </w:r>
      <w:r w:rsidR="00AC2B80" w:rsidRPr="00372173">
        <w:rPr>
          <w:rFonts w:ascii="Simplified Arabic" w:hAnsi="Simplified Arabic" w:cs="Simplified Arabic"/>
          <w:rtl/>
        </w:rPr>
        <w:t xml:space="preserve"> بشأن بناء القدرات </w:t>
      </w:r>
      <w:r w:rsidR="00AC2B80" w:rsidRPr="00372173">
        <w:rPr>
          <w:rFonts w:ascii="Simplified Arabic" w:hAnsi="Simplified Arabic" w:cs="Simplified Arabic" w:hint="cs"/>
          <w:rtl/>
        </w:rPr>
        <w:t>وتنميتها،</w:t>
      </w:r>
      <w:r w:rsidR="00AC2B80" w:rsidRPr="00372173">
        <w:rPr>
          <w:rFonts w:ascii="Simplified Arabic" w:hAnsi="Simplified Arabic" w:cs="Simplified Arabic"/>
          <w:rtl/>
        </w:rPr>
        <w:t xml:space="preserve"> والتعاون التقني والعلمي للنظر فيها في الاجتماع السابع للهيئة الفرعية.</w:t>
      </w:r>
    </w:p>
  </w:footnote>
  <w:footnote w:id="2">
    <w:p w14:paraId="032667EF" w14:textId="0AF9CFA4" w:rsidR="00051E00" w:rsidRPr="00051E00" w:rsidRDefault="00051E00" w:rsidP="004F082A">
      <w:pPr>
        <w:pStyle w:val="FootnoteText"/>
        <w:bidi/>
        <w:jc w:val="both"/>
        <w:rPr>
          <w:rStyle w:val="FootnoteReference"/>
        </w:rPr>
      </w:pPr>
      <w:r>
        <w:rPr>
          <w:rStyle w:val="FootnoteReference"/>
        </w:rPr>
        <w:footnoteRef/>
      </w:r>
      <w:r w:rsidR="00AC2B80">
        <w:rPr>
          <w:rFonts w:hint="cs"/>
          <w:rtl/>
        </w:rPr>
        <w:t xml:space="preserve"> </w:t>
      </w:r>
      <w:hyperlink r:id="rId1" w:history="1">
        <w:r w:rsidR="00AC2B80" w:rsidRPr="00AC2B80">
          <w:rPr>
            <w:rStyle w:val="Hyperlink"/>
            <w:sz w:val="18"/>
            <w:szCs w:val="18"/>
          </w:rPr>
          <w:t>CBD/TSC/IAG/2025/2/2</w:t>
        </w:r>
      </w:hyperlink>
      <w:r w:rsidR="00AC2B80">
        <w:rPr>
          <w:rFonts w:hint="cs"/>
          <w:rtl/>
        </w:rPr>
        <w:t>.</w:t>
      </w:r>
    </w:p>
  </w:footnote>
  <w:footnote w:id="3">
    <w:p w14:paraId="11D832D5" w14:textId="6FEEDEB9" w:rsidR="004F082A" w:rsidRPr="00051E00" w:rsidRDefault="004F082A" w:rsidP="004F082A">
      <w:pPr>
        <w:pStyle w:val="FootnoteText"/>
        <w:bidi/>
        <w:jc w:val="both"/>
        <w:rPr>
          <w:rStyle w:val="FootnoteReference"/>
          <w:rtl/>
          <w:lang w:bidi="ar-EG"/>
        </w:rPr>
      </w:pPr>
      <w:r>
        <w:rPr>
          <w:rStyle w:val="FootnoteReference"/>
        </w:rPr>
        <w:footnoteRef/>
      </w:r>
      <w:r>
        <w:rPr>
          <w:rFonts w:hint="cs"/>
          <w:rtl/>
        </w:rPr>
        <w:t xml:space="preserve"> </w:t>
      </w:r>
      <w:r w:rsidRPr="00662611">
        <w:rPr>
          <w:rFonts w:ascii="Simplified Arabic" w:eastAsia="MS Mincho" w:hAnsi="Simplified Arabic" w:cs="Simplified Arabic"/>
          <w:rtl/>
          <w:lang w:val="en-US"/>
        </w:rPr>
        <w:t xml:space="preserve">الأمم المتحدة، </w:t>
      </w:r>
      <w:r w:rsidR="00034240">
        <w:rPr>
          <w:rFonts w:ascii="Simplified Arabic" w:eastAsia="MS Mincho" w:hAnsi="Simplified Arabic" w:cs="Simplified Arabic"/>
          <w:i/>
          <w:iCs/>
          <w:rtl/>
          <w:lang w:val="en-US"/>
        </w:rPr>
        <w:t>مجموعة المعاهدات</w:t>
      </w:r>
      <w:r w:rsidRPr="00662611">
        <w:rPr>
          <w:rFonts w:ascii="Simplified Arabic" w:eastAsia="MS Mincho" w:hAnsi="Simplified Arabic" w:cs="Simplified Arabic"/>
          <w:rtl/>
          <w:lang w:val="en-US"/>
        </w:rPr>
        <w:t xml:space="preserve">، المجلد 1760، </w:t>
      </w:r>
      <w:r w:rsidR="00034240">
        <w:rPr>
          <w:rFonts w:ascii="Simplified Arabic" w:eastAsia="MS Mincho" w:hAnsi="Simplified Arabic" w:cs="Simplified Arabic" w:hint="cs"/>
          <w:rtl/>
          <w:lang w:val="en-US"/>
        </w:rPr>
        <w:t>ال</w:t>
      </w:r>
      <w:r w:rsidRPr="00662611">
        <w:rPr>
          <w:rFonts w:ascii="Simplified Arabic" w:eastAsia="MS Mincho" w:hAnsi="Simplified Arabic" w:cs="Simplified Arabic"/>
          <w:rtl/>
          <w:lang w:val="en-US"/>
        </w:rPr>
        <w:t>رقم 30619.</w:t>
      </w:r>
    </w:p>
  </w:footnote>
  <w:footnote w:id="4">
    <w:p w14:paraId="11E46052" w14:textId="0FC78233" w:rsidR="003F2CEE" w:rsidRPr="00662611" w:rsidRDefault="003F2CEE" w:rsidP="004F082A">
      <w:pPr>
        <w:pStyle w:val="FootnoteText"/>
        <w:bidi/>
        <w:jc w:val="both"/>
        <w:rPr>
          <w:rStyle w:val="FootnoteReference"/>
          <w:rtl/>
        </w:rPr>
      </w:pPr>
      <w:r>
        <w:rPr>
          <w:rStyle w:val="FootnoteReference"/>
        </w:rPr>
        <w:footnoteRef/>
      </w:r>
      <w:r w:rsidRPr="00662611">
        <w:rPr>
          <w:rStyle w:val="FootnoteReference"/>
        </w:rPr>
        <w:t xml:space="preserve"> </w:t>
      </w:r>
      <w:r w:rsidR="00662611" w:rsidRPr="00662611">
        <w:rPr>
          <w:rFonts w:ascii="Simplified Arabic" w:eastAsia="MS Mincho" w:hAnsi="Simplified Arabic" w:cs="Simplified Arabic"/>
          <w:rtl/>
          <w:lang w:val="en-US"/>
        </w:rPr>
        <w:t>المرجع نفسه، المجلد 2226</w:t>
      </w:r>
      <w:r w:rsidR="00034240">
        <w:rPr>
          <w:rFonts w:ascii="Simplified Arabic" w:eastAsia="MS Mincho" w:hAnsi="Simplified Arabic" w:cs="Simplified Arabic"/>
          <w:rtl/>
          <w:lang w:val="en-US"/>
        </w:rPr>
        <w:t>، الرقم</w:t>
      </w:r>
      <w:r w:rsidR="00662611" w:rsidRPr="00662611">
        <w:rPr>
          <w:rFonts w:ascii="Simplified Arabic" w:eastAsia="MS Mincho" w:hAnsi="Simplified Arabic" w:cs="Simplified Arabic"/>
          <w:rtl/>
          <w:lang w:val="en-US"/>
        </w:rPr>
        <w:t xml:space="preserve"> 30619</w:t>
      </w:r>
      <w:r w:rsidR="00662611" w:rsidRPr="00662611">
        <w:rPr>
          <w:rFonts w:ascii="Simplified Arabic" w:eastAsia="MS Mincho" w:hAnsi="Simplified Arabic" w:cs="Simplified Arabic" w:hint="cs"/>
          <w:rtl/>
          <w:lang w:val="en-US"/>
        </w:rPr>
        <w:t>.</w:t>
      </w:r>
    </w:p>
  </w:footnote>
  <w:footnote w:id="5">
    <w:p w14:paraId="2E6A27B3" w14:textId="01B91B6F" w:rsidR="003F2CEE" w:rsidRPr="00662611" w:rsidRDefault="003F2CEE" w:rsidP="004F082A">
      <w:pPr>
        <w:pStyle w:val="FootnoteText"/>
        <w:bidi/>
        <w:jc w:val="both"/>
        <w:rPr>
          <w:rStyle w:val="FootnoteReference"/>
          <w:rtl/>
        </w:rPr>
      </w:pPr>
      <w:r>
        <w:rPr>
          <w:rStyle w:val="FootnoteReference"/>
        </w:rPr>
        <w:footnoteRef/>
      </w:r>
      <w:r w:rsidR="00F25976">
        <w:rPr>
          <w:rFonts w:hint="cs"/>
          <w:rtl/>
        </w:rPr>
        <w:t xml:space="preserve"> </w:t>
      </w:r>
      <w:r w:rsidR="00F25976" w:rsidRPr="00F25976">
        <w:rPr>
          <w:rFonts w:ascii="Simplified Arabic" w:hAnsi="Simplified Arabic" w:cs="Simplified Arabic"/>
          <w:rtl/>
        </w:rPr>
        <w:t>المرجع نفسه، المجلد 3008</w:t>
      </w:r>
      <w:r w:rsidR="00034240">
        <w:rPr>
          <w:rFonts w:ascii="Simplified Arabic" w:hAnsi="Simplified Arabic" w:cs="Simplified Arabic"/>
          <w:rtl/>
        </w:rPr>
        <w:t>، الرقم</w:t>
      </w:r>
      <w:r w:rsidR="00F25976" w:rsidRPr="00F25976">
        <w:rPr>
          <w:rFonts w:ascii="Simplified Arabic" w:hAnsi="Simplified Arabic" w:cs="Simplified Arabic"/>
          <w:rtl/>
        </w:rPr>
        <w:t xml:space="preserve"> 30619.</w:t>
      </w:r>
    </w:p>
  </w:footnote>
  <w:footnote w:id="6">
    <w:p w14:paraId="3DA38BA0" w14:textId="71C91B74" w:rsidR="00F25976" w:rsidRPr="00372173" w:rsidRDefault="00F25976" w:rsidP="004F082A">
      <w:pPr>
        <w:pStyle w:val="FootnoteText"/>
        <w:bidi/>
        <w:jc w:val="both"/>
        <w:rPr>
          <w:rStyle w:val="FootnoteReference"/>
        </w:rPr>
      </w:pPr>
      <w:r w:rsidRPr="00372173">
        <w:rPr>
          <w:rStyle w:val="FootnoteReference"/>
        </w:rPr>
        <w:footnoteRef/>
      </w:r>
      <w:r>
        <w:rPr>
          <w:rStyle w:val="FootnoteReference"/>
          <w:rFonts w:hint="cs"/>
          <w:rtl/>
        </w:rPr>
        <w:t xml:space="preserve"> </w:t>
      </w:r>
      <w:r w:rsidRPr="00372173">
        <w:rPr>
          <w:rFonts w:ascii="Simplified Arabic" w:hAnsi="Simplified Arabic" w:cs="Simplified Arabic" w:hint="cs"/>
          <w:rtl/>
        </w:rPr>
        <w:t xml:space="preserve">المقرر </w:t>
      </w:r>
      <w:hyperlink r:id="rId2" w:history="1">
        <w:r w:rsidRPr="0082107C">
          <w:rPr>
            <w:rStyle w:val="Hyperlink"/>
            <w:rFonts w:ascii="Simplified Arabic" w:hAnsi="Simplified Arabic" w:cs="Simplified Arabic" w:hint="cs"/>
            <w:rtl/>
          </w:rPr>
          <w:t>15/4</w:t>
        </w:r>
      </w:hyperlink>
      <w:r w:rsidRPr="00372173">
        <w:rPr>
          <w:rFonts w:ascii="Simplified Arabic" w:hAnsi="Simplified Arabic" w:cs="Simplified Arabic" w:hint="cs"/>
          <w:rtl/>
        </w:rPr>
        <w:t>، المرفق.</w:t>
      </w:r>
    </w:p>
  </w:footnote>
  <w:footnote w:id="7">
    <w:p w14:paraId="35795525" w14:textId="30656EC9" w:rsidR="00BC7172" w:rsidRPr="00372173" w:rsidRDefault="00BC7172" w:rsidP="00BC7172">
      <w:pPr>
        <w:pStyle w:val="FootnoteText"/>
        <w:bidi/>
        <w:jc w:val="both"/>
        <w:rPr>
          <w:rStyle w:val="FootnoteReference"/>
        </w:rPr>
      </w:pPr>
      <w:r w:rsidRPr="00372173">
        <w:rPr>
          <w:rStyle w:val="FootnoteReference"/>
        </w:rPr>
        <w:footnoteRef/>
      </w:r>
      <w:r>
        <w:rPr>
          <w:rStyle w:val="FootnoteReference"/>
          <w:rFonts w:hint="cs"/>
          <w:rtl/>
        </w:rPr>
        <w:t xml:space="preserve"> </w:t>
      </w:r>
      <w:r w:rsidRPr="00372173">
        <w:rPr>
          <w:rFonts w:ascii="Simplified Arabic" w:hAnsi="Simplified Arabic" w:cs="Simplified Arabic" w:hint="cs"/>
          <w:rtl/>
        </w:rPr>
        <w:t xml:space="preserve">المقرر </w:t>
      </w:r>
      <w:hyperlink r:id="rId3" w:history="1">
        <w:r w:rsidRPr="0082107C">
          <w:rPr>
            <w:rStyle w:val="Hyperlink"/>
            <w:rFonts w:ascii="Simplified Arabic" w:hAnsi="Simplified Arabic" w:cs="Simplified Arabic" w:hint="cs"/>
            <w:rtl/>
          </w:rPr>
          <w:t>15/</w:t>
        </w:r>
        <w:r>
          <w:rPr>
            <w:rStyle w:val="Hyperlink"/>
            <w:rFonts w:ascii="Simplified Arabic" w:hAnsi="Simplified Arabic" w:cs="Simplified Arabic" w:hint="cs"/>
            <w:rtl/>
          </w:rPr>
          <w:t>11</w:t>
        </w:r>
      </w:hyperlink>
      <w:r w:rsidRPr="00372173">
        <w:rPr>
          <w:rFonts w:ascii="Simplified Arabic" w:hAnsi="Simplified Arabic" w:cs="Simplified Arabic" w:hint="cs"/>
          <w:rtl/>
        </w:rPr>
        <w:t>، المرفق.</w:t>
      </w:r>
    </w:p>
  </w:footnote>
  <w:footnote w:id="8">
    <w:p w14:paraId="5964CA6E" w14:textId="71B0A181" w:rsidR="00BC7172" w:rsidRPr="00372173" w:rsidRDefault="00BC7172" w:rsidP="00BC7172">
      <w:pPr>
        <w:pStyle w:val="FootnoteText"/>
        <w:bidi/>
        <w:jc w:val="both"/>
        <w:rPr>
          <w:rStyle w:val="FootnoteReference"/>
        </w:rPr>
      </w:pPr>
      <w:r w:rsidRPr="00372173">
        <w:rPr>
          <w:rStyle w:val="FootnoteReference"/>
        </w:rPr>
        <w:footnoteRef/>
      </w:r>
      <w:r>
        <w:rPr>
          <w:rStyle w:val="FootnoteReference"/>
          <w:rFonts w:hint="cs"/>
          <w:rtl/>
        </w:rPr>
        <w:t xml:space="preserve"> </w:t>
      </w:r>
      <w:hyperlink r:id="rId4" w:history="1">
        <w:r w:rsidRPr="008A2544">
          <w:rPr>
            <w:rStyle w:val="Hyperlink"/>
          </w:rPr>
          <w:t>CBD/SBI/6/5</w:t>
        </w:r>
      </w:hyperlink>
      <w:r w:rsidRPr="00372173">
        <w:rPr>
          <w:rFonts w:ascii="Simplified Arabic" w:hAnsi="Simplified Arabic" w:cs="Simplified Arabic" w:hint="cs"/>
          <w:rtl/>
        </w:rPr>
        <w:t>.</w:t>
      </w:r>
    </w:p>
  </w:footnote>
  <w:footnote w:id="9">
    <w:p w14:paraId="3774966E" w14:textId="355E1404" w:rsidR="00D50003" w:rsidRPr="00D50003" w:rsidRDefault="00D50003" w:rsidP="004F082A">
      <w:pPr>
        <w:pStyle w:val="FootnoteText"/>
        <w:bidi/>
        <w:jc w:val="both"/>
        <w:rPr>
          <w:rStyle w:val="FootnoteReference"/>
        </w:rPr>
      </w:pPr>
      <w:r>
        <w:rPr>
          <w:rStyle w:val="FootnoteReference"/>
        </w:rPr>
        <w:footnoteRef/>
      </w:r>
      <w:r w:rsidRPr="001F2579">
        <w:rPr>
          <w:rStyle w:val="FootnoteReference"/>
          <w:rFonts w:hint="cs"/>
          <w:vertAlign w:val="baseline"/>
          <w:rtl/>
        </w:rPr>
        <w:t xml:space="preserve"> </w:t>
      </w:r>
      <w:r w:rsidRPr="00D50003">
        <w:rPr>
          <w:rFonts w:ascii="Simplified Arabic" w:hAnsi="Simplified Arabic" w:cs="Simplified Arabic"/>
          <w:rtl/>
        </w:rPr>
        <w:t xml:space="preserve">المقرر </w:t>
      </w:r>
      <w:hyperlink r:id="rId5" w:history="1">
        <w:r w:rsidRPr="00D50003">
          <w:rPr>
            <w:rStyle w:val="Hyperlink"/>
            <w:rFonts w:ascii="Simplified Arabic" w:hAnsi="Simplified Arabic" w:cs="Simplified Arabic" w:hint="cs"/>
            <w:rtl/>
          </w:rPr>
          <w:t>15/4</w:t>
        </w:r>
      </w:hyperlink>
      <w:r w:rsidRPr="00D50003">
        <w:rPr>
          <w:rFonts w:ascii="Simplified Arabic" w:hAnsi="Simplified Arabic" w:cs="Simplified Arabic"/>
          <w:rtl/>
        </w:rPr>
        <w:t>، المرفق.</w:t>
      </w:r>
    </w:p>
  </w:footnote>
  <w:footnote w:id="10">
    <w:p w14:paraId="00B24840" w14:textId="77777777" w:rsidR="00034240" w:rsidRPr="00051E00" w:rsidRDefault="00034240" w:rsidP="00034240">
      <w:pPr>
        <w:pStyle w:val="FootnoteText"/>
        <w:bidi/>
        <w:jc w:val="both"/>
        <w:rPr>
          <w:rStyle w:val="FootnoteReference"/>
          <w:rtl/>
          <w:lang w:bidi="ar-EG"/>
        </w:rPr>
      </w:pPr>
      <w:r>
        <w:rPr>
          <w:rStyle w:val="FootnoteReference"/>
        </w:rPr>
        <w:footnoteRef/>
      </w:r>
      <w:r>
        <w:rPr>
          <w:rFonts w:hint="cs"/>
          <w:rtl/>
        </w:rPr>
        <w:t xml:space="preserve"> </w:t>
      </w:r>
      <w:r w:rsidRPr="00662611">
        <w:rPr>
          <w:rFonts w:ascii="Simplified Arabic" w:eastAsia="MS Mincho" w:hAnsi="Simplified Arabic" w:cs="Simplified Arabic"/>
          <w:rtl/>
          <w:lang w:val="en-US"/>
        </w:rPr>
        <w:t xml:space="preserve">الأمم المتحدة، </w:t>
      </w:r>
      <w:r>
        <w:rPr>
          <w:rFonts w:ascii="Simplified Arabic" w:eastAsia="MS Mincho" w:hAnsi="Simplified Arabic" w:cs="Simplified Arabic"/>
          <w:i/>
          <w:iCs/>
          <w:rtl/>
          <w:lang w:val="en-US"/>
        </w:rPr>
        <w:t>مجموعة المعاهدات</w:t>
      </w:r>
      <w:r w:rsidRPr="00662611">
        <w:rPr>
          <w:rFonts w:ascii="Simplified Arabic" w:eastAsia="MS Mincho" w:hAnsi="Simplified Arabic" w:cs="Simplified Arabic"/>
          <w:rtl/>
          <w:lang w:val="en-US"/>
        </w:rPr>
        <w:t xml:space="preserve">، المجلد 1760، </w:t>
      </w:r>
      <w:r>
        <w:rPr>
          <w:rFonts w:ascii="Simplified Arabic" w:eastAsia="MS Mincho" w:hAnsi="Simplified Arabic" w:cs="Simplified Arabic" w:hint="cs"/>
          <w:rtl/>
          <w:lang w:val="en-US"/>
        </w:rPr>
        <w:t>ال</w:t>
      </w:r>
      <w:r w:rsidRPr="00662611">
        <w:rPr>
          <w:rFonts w:ascii="Simplified Arabic" w:eastAsia="MS Mincho" w:hAnsi="Simplified Arabic" w:cs="Simplified Arabic"/>
          <w:rtl/>
          <w:lang w:val="en-US"/>
        </w:rPr>
        <w:t>رقم 30619.</w:t>
      </w:r>
    </w:p>
  </w:footnote>
  <w:footnote w:id="11">
    <w:p w14:paraId="5F472A53" w14:textId="7532BB1D" w:rsidR="00BC18A5" w:rsidRPr="00BC18A5" w:rsidRDefault="00BC18A5" w:rsidP="004F082A">
      <w:pPr>
        <w:pStyle w:val="FootnoteText"/>
        <w:bidi/>
        <w:jc w:val="both"/>
        <w:rPr>
          <w:rStyle w:val="FootnoteReference"/>
        </w:rPr>
      </w:pPr>
      <w:r w:rsidRPr="008A4E88">
        <w:rPr>
          <w:rStyle w:val="FootnoteReference"/>
        </w:rPr>
        <w:footnoteRef/>
      </w:r>
      <w:r>
        <w:rPr>
          <w:rFonts w:hint="cs"/>
          <w:rtl/>
        </w:rPr>
        <w:t xml:space="preserve"> </w:t>
      </w:r>
      <w:r w:rsidRPr="00016DC4">
        <w:rPr>
          <w:rFonts w:ascii="Simplified Arabic" w:hAnsi="Simplified Arabic" w:cs="Simplified Arabic"/>
          <w:rtl/>
        </w:rPr>
        <w:t>انظر</w:t>
      </w:r>
      <w:r w:rsidRPr="00BC18A5">
        <w:rPr>
          <w:rtl/>
        </w:rPr>
        <w:t xml:space="preserve"> </w:t>
      </w:r>
      <w:hyperlink r:id="rId6" w:history="1">
        <w:r w:rsidRPr="00016DC4">
          <w:rPr>
            <w:rStyle w:val="Hyperlink"/>
            <w:sz w:val="18"/>
            <w:szCs w:val="18"/>
          </w:rPr>
          <w:t>CBD/TSC/IAG/2024/1/2</w:t>
        </w:r>
      </w:hyperlink>
      <w:r w:rsidRPr="00BC18A5">
        <w:rPr>
          <w:rtl/>
        </w:rPr>
        <w:t xml:space="preserve">، </w:t>
      </w:r>
      <w:r w:rsidR="00016DC4">
        <w:rPr>
          <w:rFonts w:ascii="Simplified Arabic" w:hAnsi="Simplified Arabic" w:cs="Simplified Arabic" w:hint="cs"/>
          <w:rtl/>
        </w:rPr>
        <w:t>ولا سيما</w:t>
      </w:r>
      <w:r w:rsidRPr="00016DC4">
        <w:rPr>
          <w:rFonts w:ascii="Simplified Arabic" w:hAnsi="Simplified Arabic" w:cs="Simplified Arabic"/>
          <w:rtl/>
        </w:rPr>
        <w:t xml:space="preserve"> الفقرة 26</w:t>
      </w:r>
      <w:r w:rsidR="00016DC4">
        <w:rPr>
          <w:rFonts w:ascii="Simplified Arabic" w:hAnsi="Simplified Arabic" w:cs="Simplified Arabic" w:hint="cs"/>
          <w:rtl/>
        </w:rPr>
        <w:t>.</w:t>
      </w:r>
    </w:p>
  </w:footnote>
  <w:footnote w:id="12">
    <w:p w14:paraId="773D3F59" w14:textId="36413A54" w:rsidR="00F6403B" w:rsidRPr="004C5801" w:rsidRDefault="00F6403B" w:rsidP="004F082A">
      <w:pPr>
        <w:pStyle w:val="FootnoteText"/>
        <w:bidi/>
        <w:jc w:val="both"/>
        <w:rPr>
          <w:rStyle w:val="FootnoteReference"/>
          <w:rtl/>
        </w:rPr>
      </w:pPr>
      <w:r>
        <w:rPr>
          <w:rStyle w:val="FootnoteReference"/>
        </w:rPr>
        <w:footnoteRef/>
      </w:r>
      <w:r w:rsidR="004C5801">
        <w:rPr>
          <w:rFonts w:hint="cs"/>
          <w:rtl/>
        </w:rPr>
        <w:t xml:space="preserve"> المقرر </w:t>
      </w:r>
      <w:hyperlink r:id="rId7" w:history="1">
        <w:r w:rsidR="004C5801" w:rsidRPr="00067F24">
          <w:rPr>
            <w:rStyle w:val="Hyperlink"/>
            <w:rFonts w:hint="cs"/>
            <w:rtl/>
          </w:rPr>
          <w:t>15/11</w:t>
        </w:r>
      </w:hyperlink>
      <w:r w:rsidR="004C5801">
        <w:rPr>
          <w:rFonts w:hint="cs"/>
          <w:rtl/>
        </w:rPr>
        <w:t>، المرفق.</w:t>
      </w:r>
    </w:p>
  </w:footnote>
  <w:footnote w:id="13">
    <w:p w14:paraId="33430ACA" w14:textId="229CADA4" w:rsidR="0014052E" w:rsidRPr="0014052E" w:rsidRDefault="0014052E" w:rsidP="004F082A">
      <w:pPr>
        <w:pStyle w:val="FootnoteText"/>
        <w:bidi/>
        <w:jc w:val="both"/>
        <w:rPr>
          <w:rStyle w:val="FootnoteReference"/>
        </w:rPr>
      </w:pPr>
      <w:r w:rsidRPr="00346E8E">
        <w:rPr>
          <w:rStyle w:val="FootnoteReference"/>
        </w:rPr>
        <w:footnoteRef/>
      </w:r>
      <w:r w:rsidRPr="0014052E">
        <w:rPr>
          <w:rStyle w:val="FootnoteReference"/>
        </w:rPr>
        <w:t xml:space="preserve"> </w:t>
      </w:r>
      <w:r w:rsidRPr="0014052E">
        <w:rPr>
          <w:rtl/>
        </w:rPr>
        <w:t>ا</w:t>
      </w:r>
      <w:r w:rsidRPr="00F31188">
        <w:rPr>
          <w:rFonts w:ascii="Simplified Arabic" w:hAnsi="Simplified Arabic" w:cs="Simplified Arabic"/>
          <w:rtl/>
        </w:rPr>
        <w:t>نظر</w:t>
      </w:r>
      <w:r w:rsidRPr="0014052E">
        <w:rPr>
          <w:rtl/>
        </w:rPr>
        <w:t xml:space="preserve"> </w:t>
      </w:r>
      <w:hyperlink r:id="rId8" w:history="1">
        <w:r w:rsidRPr="00F31188">
          <w:rPr>
            <w:rStyle w:val="Hyperlink"/>
            <w:sz w:val="18"/>
            <w:szCs w:val="18"/>
          </w:rPr>
          <w:t>CBD/TSC/IAG/2024/1/2</w:t>
        </w:r>
      </w:hyperlink>
      <w:r w:rsidRPr="0014052E">
        <w:rPr>
          <w:rtl/>
        </w:rPr>
        <w:t xml:space="preserve">، </w:t>
      </w:r>
      <w:r w:rsidRPr="00F31188">
        <w:rPr>
          <w:rFonts w:ascii="Simplified Arabic" w:hAnsi="Simplified Arabic" w:cs="Simplified Arabic"/>
          <w:rtl/>
        </w:rPr>
        <w:t>ولا سيما الفقرة 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37802784"/>
  <w:bookmarkStart w:id="1" w:name="_Hlk137802785"/>
  <w:p w14:paraId="22E3FD6D" w14:textId="03D84B8A" w:rsidR="00574179" w:rsidRDefault="00423FE7" w:rsidP="00574179">
    <w:pPr>
      <w:pStyle w:val="Header"/>
      <w:pBdr>
        <w:bottom w:val="single" w:sz="4" w:space="1" w:color="auto"/>
      </w:pBdr>
      <w:bidi/>
    </w:pPr>
    <w:sdt>
      <w:sdtPr>
        <w:rPr>
          <w:sz w:val="20"/>
          <w:szCs w:val="20"/>
          <w:rtl/>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186785">
          <w:rPr>
            <w:sz w:val="20"/>
            <w:szCs w:val="20"/>
            <w:lang w:val="fr-FR"/>
          </w:rPr>
          <w:t>CBD/SBI/REC/6/5</w:t>
        </w:r>
      </w:sdtContent>
    </w:sdt>
    <w:bookmarkEnd w:id="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17684" w14:textId="62C16B00" w:rsidR="00574179" w:rsidRPr="00F00C70" w:rsidRDefault="00423FE7" w:rsidP="00574179">
    <w:pPr>
      <w:pStyle w:val="Header"/>
      <w:pBdr>
        <w:bottom w:val="single" w:sz="4" w:space="1" w:color="auto"/>
      </w:pBdr>
      <w:rPr>
        <w:lang w:val="en-US"/>
      </w:rPr>
    </w:pPr>
    <w:sdt>
      <w:sdtPr>
        <w:rPr>
          <w:sz w:val="20"/>
          <w:szCs w:val="20"/>
          <w:lang w:val="fr-FR"/>
        </w:rPr>
        <w:alias w:val="Subject"/>
        <w:tag w:val=""/>
        <w:id w:val="1540778381"/>
        <w:dataBinding w:prefixMappings="xmlns:ns0='http://purl.org/dc/elements/1.1/' xmlns:ns1='http://schemas.openxmlformats.org/package/2006/metadata/core-properties' " w:xpath="/ns1:coreProperties[1]/ns0:subject[1]" w:storeItemID="{6C3C8BC8-F283-45AE-878A-BAB7291924A1}"/>
        <w:text/>
      </w:sdtPr>
      <w:sdtEndPr/>
      <w:sdtContent>
        <w:r w:rsidR="00186785">
          <w:rPr>
            <w:sz w:val="20"/>
            <w:szCs w:val="20"/>
            <w:lang w:val="fr-FR"/>
          </w:rPr>
          <w:t>CBD/SBI/REC/6/5</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B0025" w14:textId="77777777" w:rsidR="00337C93" w:rsidRPr="00C005BD" w:rsidRDefault="00337C93" w:rsidP="008366DE">
    <w:pPr>
      <w:pStyle w:val="Header"/>
      <w:tabs>
        <w:tab w:val="clear" w:pos="4680"/>
        <w:tab w:val="clear" w:pos="9360"/>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C6F6E"/>
    <w:multiLevelType w:val="hybridMultilevel"/>
    <w:tmpl w:val="E83C01D2"/>
    <w:lvl w:ilvl="0" w:tplc="725EF064">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2D92FD0"/>
    <w:multiLevelType w:val="hybridMultilevel"/>
    <w:tmpl w:val="66C0717A"/>
    <w:lvl w:ilvl="0" w:tplc="5A640BD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C46388"/>
    <w:multiLevelType w:val="hybridMultilevel"/>
    <w:tmpl w:val="0B8EA85E"/>
    <w:lvl w:ilvl="0" w:tplc="EA1E43B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18257615"/>
    <w:multiLevelType w:val="hybridMultilevel"/>
    <w:tmpl w:val="B7189D54"/>
    <w:lvl w:ilvl="0" w:tplc="5E80CCBA">
      <w:start w:val="1"/>
      <w:numFmt w:val="arabicAbjad"/>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3471A10"/>
    <w:multiLevelType w:val="hybridMultilevel"/>
    <w:tmpl w:val="596CFED2"/>
    <w:lvl w:ilvl="0" w:tplc="5CF48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15C71"/>
    <w:multiLevelType w:val="hybridMultilevel"/>
    <w:tmpl w:val="576E7586"/>
    <w:lvl w:ilvl="0" w:tplc="7C2C2F50">
      <w:start w:val="1"/>
      <w:numFmt w:val="arabicAbjad"/>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A82603"/>
    <w:multiLevelType w:val="hybridMultilevel"/>
    <w:tmpl w:val="38441BD4"/>
    <w:lvl w:ilvl="0" w:tplc="B4965CE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5722CF"/>
    <w:multiLevelType w:val="hybridMultilevel"/>
    <w:tmpl w:val="AB38FAAC"/>
    <w:lvl w:ilvl="0" w:tplc="7A4AF4F6">
      <w:start w:val="1"/>
      <w:numFmt w:val="arabicAbjad"/>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210012"/>
    <w:multiLevelType w:val="hybridMultilevel"/>
    <w:tmpl w:val="BE600C42"/>
    <w:lvl w:ilvl="0" w:tplc="FA64561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A857C53"/>
    <w:multiLevelType w:val="hybridMultilevel"/>
    <w:tmpl w:val="7E726936"/>
    <w:lvl w:ilvl="0" w:tplc="1FD22F3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C614D3"/>
    <w:multiLevelType w:val="hybridMultilevel"/>
    <w:tmpl w:val="A73C4482"/>
    <w:lvl w:ilvl="0" w:tplc="5A640BD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0117A"/>
    <w:multiLevelType w:val="hybridMultilevel"/>
    <w:tmpl w:val="E1867842"/>
    <w:lvl w:ilvl="0" w:tplc="AD0C2D3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B56624"/>
    <w:multiLevelType w:val="hybridMultilevel"/>
    <w:tmpl w:val="A5F65588"/>
    <w:lvl w:ilvl="0" w:tplc="302A424E">
      <w:start w:val="1"/>
      <w:numFmt w:val="arabicAbjad"/>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145755"/>
    <w:multiLevelType w:val="hybridMultilevel"/>
    <w:tmpl w:val="4CA6036A"/>
    <w:lvl w:ilvl="0" w:tplc="114E203E">
      <w:start w:val="9"/>
      <w:numFmt w:val="decimal"/>
      <w:lvlText w:val="%1-"/>
      <w:lvlJc w:val="left"/>
      <w:pPr>
        <w:ind w:left="1494" w:hanging="360"/>
      </w:pPr>
      <w:rPr>
        <w:rFonts w:hint="default"/>
        <w:sz w:val="24"/>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15:restartNumberingAfterBreak="0">
    <w:nsid w:val="3B6F4043"/>
    <w:multiLevelType w:val="hybridMultilevel"/>
    <w:tmpl w:val="00561CCA"/>
    <w:lvl w:ilvl="0" w:tplc="C6F67B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CD1663D"/>
    <w:multiLevelType w:val="hybridMultilevel"/>
    <w:tmpl w:val="5DBE959E"/>
    <w:lvl w:ilvl="0" w:tplc="D58AA7D6">
      <w:start w:val="1"/>
      <w:numFmt w:val="arabicAbjad"/>
      <w:lvlText w:val="(%1)"/>
      <w:lvlJc w:val="left"/>
      <w:pPr>
        <w:ind w:left="720" w:hanging="360"/>
      </w:pPr>
      <w:rPr>
        <w:rFonts w:ascii="Simplified Arabic" w:hAnsi="Simplified Arabic" w:cs="Simplified Arabic" w:hint="default"/>
        <w:i w:val="0"/>
        <w:i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573CBD"/>
    <w:multiLevelType w:val="hybridMultilevel"/>
    <w:tmpl w:val="3E78CFF2"/>
    <w:lvl w:ilvl="0" w:tplc="81CA916C">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F9D3C20"/>
    <w:multiLevelType w:val="hybridMultilevel"/>
    <w:tmpl w:val="B53A1032"/>
    <w:lvl w:ilvl="0" w:tplc="997A871C">
      <w:start w:val="1"/>
      <w:numFmt w:val="decimal"/>
      <w:lvlText w:val="%1-"/>
      <w:lvlJc w:val="left"/>
      <w:pPr>
        <w:ind w:left="720" w:hanging="360"/>
      </w:pPr>
      <w:rPr>
        <w:rFonts w:ascii="Simplified Arabic" w:hAnsi="Simplified Arabic" w:cs="Simplified Arabic" w:hint="default"/>
        <w:i w:val="0"/>
        <w:iCs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C954F3"/>
    <w:multiLevelType w:val="hybridMultilevel"/>
    <w:tmpl w:val="75F6E87E"/>
    <w:lvl w:ilvl="0" w:tplc="5A640BDA">
      <w:start w:val="1"/>
      <w:numFmt w:val="arabicAbjad"/>
      <w:lvlText w:val="(%1)"/>
      <w:lvlJc w:val="left"/>
      <w:pPr>
        <w:ind w:left="1620" w:hanging="360"/>
      </w:pPr>
      <w:rPr>
        <w:rFonts w:hint="default"/>
        <w:i/>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15:restartNumberingAfterBreak="0">
    <w:nsid w:val="4096741C"/>
    <w:multiLevelType w:val="hybridMultilevel"/>
    <w:tmpl w:val="652CD654"/>
    <w:lvl w:ilvl="0" w:tplc="4B708EB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EA681F"/>
    <w:multiLevelType w:val="hybridMultilevel"/>
    <w:tmpl w:val="92601A9A"/>
    <w:lvl w:ilvl="0" w:tplc="5A640BDA">
      <w:start w:val="1"/>
      <w:numFmt w:val="arabicAbjad"/>
      <w:lvlText w:val="(%1)"/>
      <w:lvlJc w:val="left"/>
      <w:pPr>
        <w:ind w:left="1080" w:hanging="360"/>
      </w:pPr>
      <w:rPr>
        <w:rFonts w:hint="default"/>
        <w:lang w:val="en-G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A880DF6"/>
    <w:multiLevelType w:val="hybridMultilevel"/>
    <w:tmpl w:val="912A9118"/>
    <w:lvl w:ilvl="0" w:tplc="C7A22DC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C42427A"/>
    <w:multiLevelType w:val="hybridMultilevel"/>
    <w:tmpl w:val="BB4A93EC"/>
    <w:lvl w:ilvl="0" w:tplc="5A640BDA">
      <w:start w:val="1"/>
      <w:numFmt w:val="arabicAbjad"/>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1D174B7"/>
    <w:multiLevelType w:val="hybridMultilevel"/>
    <w:tmpl w:val="A9AE001E"/>
    <w:lvl w:ilvl="0" w:tplc="09CAFEAA">
      <w:start w:val="1"/>
      <w:numFmt w:val="arabicAbjad"/>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6B2B3F"/>
    <w:multiLevelType w:val="hybridMultilevel"/>
    <w:tmpl w:val="9F1CA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8F1E66"/>
    <w:multiLevelType w:val="hybridMultilevel"/>
    <w:tmpl w:val="DA5A6598"/>
    <w:lvl w:ilvl="0" w:tplc="11B46A0E">
      <w:start w:val="1"/>
      <w:numFmt w:val="arabicAbjad"/>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284F5D"/>
    <w:multiLevelType w:val="hybridMultilevel"/>
    <w:tmpl w:val="46D82B34"/>
    <w:lvl w:ilvl="0" w:tplc="F1C6EB6A">
      <w:start w:val="1"/>
      <w:numFmt w:val="arabicAbjad"/>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D80C4A"/>
    <w:multiLevelType w:val="hybridMultilevel"/>
    <w:tmpl w:val="6256F0D8"/>
    <w:lvl w:ilvl="0" w:tplc="231EB47A">
      <w:start w:val="1"/>
      <w:numFmt w:val="arabicAlpha"/>
      <w:lvlText w:val="(%1)"/>
      <w:lvlJc w:val="left"/>
      <w:pPr>
        <w:ind w:left="927" w:hanging="360"/>
      </w:pPr>
      <w:rPr>
        <w:rFonts w:hint="default"/>
        <w:sz w:val="24"/>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6FF6100"/>
    <w:multiLevelType w:val="hybridMultilevel"/>
    <w:tmpl w:val="CC4AC540"/>
    <w:lvl w:ilvl="0" w:tplc="63868C6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71D74"/>
    <w:multiLevelType w:val="hybridMultilevel"/>
    <w:tmpl w:val="AF90B90C"/>
    <w:lvl w:ilvl="0" w:tplc="87623320">
      <w:start w:val="1"/>
      <w:numFmt w:val="arabicAbjad"/>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F71858"/>
    <w:multiLevelType w:val="hybridMultilevel"/>
    <w:tmpl w:val="9C947B32"/>
    <w:lvl w:ilvl="0" w:tplc="C43CA2F8">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C2C77F7"/>
    <w:multiLevelType w:val="hybridMultilevel"/>
    <w:tmpl w:val="0AFCE7A6"/>
    <w:lvl w:ilvl="0" w:tplc="9E0C9C58">
      <w:start w:val="1"/>
      <w:numFmt w:val="arabicAbjad"/>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5762062">
    <w:abstractNumId w:val="4"/>
  </w:num>
  <w:num w:numId="2" w16cid:durableId="446044916">
    <w:abstractNumId w:val="25"/>
  </w:num>
  <w:num w:numId="3" w16cid:durableId="1632127109">
    <w:abstractNumId w:val="5"/>
  </w:num>
  <w:num w:numId="4" w16cid:durableId="1662345284">
    <w:abstractNumId w:val="18"/>
  </w:num>
  <w:num w:numId="5" w16cid:durableId="497497180">
    <w:abstractNumId w:val="9"/>
  </w:num>
  <w:num w:numId="6" w16cid:durableId="198906965">
    <w:abstractNumId w:val="16"/>
  </w:num>
  <w:num w:numId="7" w16cid:durableId="299304437">
    <w:abstractNumId w:val="29"/>
  </w:num>
  <w:num w:numId="8" w16cid:durableId="423573180">
    <w:abstractNumId w:val="28"/>
  </w:num>
  <w:num w:numId="9" w16cid:durableId="332071718">
    <w:abstractNumId w:val="14"/>
  </w:num>
  <w:num w:numId="10" w16cid:durableId="1707172404">
    <w:abstractNumId w:val="1"/>
  </w:num>
  <w:num w:numId="11" w16cid:durableId="1346593435">
    <w:abstractNumId w:val="11"/>
  </w:num>
  <w:num w:numId="12" w16cid:durableId="1262837995">
    <w:abstractNumId w:val="30"/>
  </w:num>
  <w:num w:numId="13" w16cid:durableId="948002813">
    <w:abstractNumId w:val="17"/>
  </w:num>
  <w:num w:numId="14" w16cid:durableId="574823494">
    <w:abstractNumId w:val="31"/>
  </w:num>
  <w:num w:numId="15" w16cid:durableId="784734891">
    <w:abstractNumId w:val="0"/>
  </w:num>
  <w:num w:numId="16" w16cid:durableId="1645698559">
    <w:abstractNumId w:val="23"/>
  </w:num>
  <w:num w:numId="17" w16cid:durableId="1877347114">
    <w:abstractNumId w:val="2"/>
  </w:num>
  <w:num w:numId="18" w16cid:durableId="2021665232">
    <w:abstractNumId w:val="19"/>
  </w:num>
  <w:num w:numId="19" w16cid:durableId="384305157">
    <w:abstractNumId w:val="15"/>
  </w:num>
  <w:num w:numId="20" w16cid:durableId="1447769154">
    <w:abstractNumId w:val="21"/>
  </w:num>
  <w:num w:numId="21" w16cid:durableId="1945722955">
    <w:abstractNumId w:val="7"/>
  </w:num>
  <w:num w:numId="22" w16cid:durableId="1483885569">
    <w:abstractNumId w:val="3"/>
  </w:num>
  <w:num w:numId="23" w16cid:durableId="1887791909">
    <w:abstractNumId w:val="20"/>
  </w:num>
  <w:num w:numId="24" w16cid:durableId="936404266">
    <w:abstractNumId w:val="24"/>
  </w:num>
  <w:num w:numId="25" w16cid:durableId="1476527739">
    <w:abstractNumId w:val="12"/>
  </w:num>
  <w:num w:numId="26" w16cid:durableId="64765794">
    <w:abstractNumId w:val="26"/>
  </w:num>
  <w:num w:numId="27" w16cid:durableId="324095356">
    <w:abstractNumId w:val="22"/>
  </w:num>
  <w:num w:numId="28" w16cid:durableId="2066248225">
    <w:abstractNumId w:val="13"/>
  </w:num>
  <w:num w:numId="29" w16cid:durableId="535125663">
    <w:abstractNumId w:val="8"/>
  </w:num>
  <w:num w:numId="30" w16cid:durableId="1281491788">
    <w:abstractNumId w:val="6"/>
  </w:num>
  <w:num w:numId="31" w16cid:durableId="1458915289">
    <w:abstractNumId w:val="10"/>
  </w:num>
  <w:num w:numId="32" w16cid:durableId="960066086">
    <w:abstractNumId w:val="32"/>
  </w:num>
  <w:num w:numId="33" w16cid:durableId="52849020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1595"/>
    <w:rsid w:val="00004421"/>
    <w:rsid w:val="00004BB2"/>
    <w:rsid w:val="00004DD2"/>
    <w:rsid w:val="00006504"/>
    <w:rsid w:val="00006B7B"/>
    <w:rsid w:val="0000742A"/>
    <w:rsid w:val="00010640"/>
    <w:rsid w:val="00015559"/>
    <w:rsid w:val="00015E2F"/>
    <w:rsid w:val="000160AF"/>
    <w:rsid w:val="00016667"/>
    <w:rsid w:val="000166A8"/>
    <w:rsid w:val="00016DC4"/>
    <w:rsid w:val="00020BC7"/>
    <w:rsid w:val="000212CF"/>
    <w:rsid w:val="00022635"/>
    <w:rsid w:val="000229AA"/>
    <w:rsid w:val="00024707"/>
    <w:rsid w:val="00024CE7"/>
    <w:rsid w:val="00025096"/>
    <w:rsid w:val="00025516"/>
    <w:rsid w:val="000324B4"/>
    <w:rsid w:val="0003386B"/>
    <w:rsid w:val="00033D91"/>
    <w:rsid w:val="00034240"/>
    <w:rsid w:val="00035C41"/>
    <w:rsid w:val="00037DBB"/>
    <w:rsid w:val="00042AB8"/>
    <w:rsid w:val="00042B1A"/>
    <w:rsid w:val="00045762"/>
    <w:rsid w:val="000466CF"/>
    <w:rsid w:val="00047158"/>
    <w:rsid w:val="00051E00"/>
    <w:rsid w:val="000526AD"/>
    <w:rsid w:val="00054071"/>
    <w:rsid w:val="00054292"/>
    <w:rsid w:val="00054459"/>
    <w:rsid w:val="00054EEE"/>
    <w:rsid w:val="00056FE5"/>
    <w:rsid w:val="00057CA3"/>
    <w:rsid w:val="00057D51"/>
    <w:rsid w:val="00060D26"/>
    <w:rsid w:val="00061C13"/>
    <w:rsid w:val="000640EA"/>
    <w:rsid w:val="00064DE8"/>
    <w:rsid w:val="00064E75"/>
    <w:rsid w:val="00064EBE"/>
    <w:rsid w:val="00067F24"/>
    <w:rsid w:val="00070BB8"/>
    <w:rsid w:val="0007346F"/>
    <w:rsid w:val="00074A5B"/>
    <w:rsid w:val="00076B2B"/>
    <w:rsid w:val="00080003"/>
    <w:rsid w:val="0008009C"/>
    <w:rsid w:val="00085E7C"/>
    <w:rsid w:val="00090564"/>
    <w:rsid w:val="00093D6C"/>
    <w:rsid w:val="0009438F"/>
    <w:rsid w:val="00096D07"/>
    <w:rsid w:val="000A1725"/>
    <w:rsid w:val="000A1F60"/>
    <w:rsid w:val="000A20D2"/>
    <w:rsid w:val="000A242E"/>
    <w:rsid w:val="000A2909"/>
    <w:rsid w:val="000A2A00"/>
    <w:rsid w:val="000A33A3"/>
    <w:rsid w:val="000A5943"/>
    <w:rsid w:val="000A6CB0"/>
    <w:rsid w:val="000B0CB7"/>
    <w:rsid w:val="000B1263"/>
    <w:rsid w:val="000B1B58"/>
    <w:rsid w:val="000B2F79"/>
    <w:rsid w:val="000B551A"/>
    <w:rsid w:val="000B64D6"/>
    <w:rsid w:val="000B7A1A"/>
    <w:rsid w:val="000B7E03"/>
    <w:rsid w:val="000C0024"/>
    <w:rsid w:val="000C2646"/>
    <w:rsid w:val="000C3645"/>
    <w:rsid w:val="000C4661"/>
    <w:rsid w:val="000C53C8"/>
    <w:rsid w:val="000C63A5"/>
    <w:rsid w:val="000C777F"/>
    <w:rsid w:val="000C7B4D"/>
    <w:rsid w:val="000D1320"/>
    <w:rsid w:val="000D139B"/>
    <w:rsid w:val="000D161A"/>
    <w:rsid w:val="000D219A"/>
    <w:rsid w:val="000D2250"/>
    <w:rsid w:val="000D265F"/>
    <w:rsid w:val="000D277A"/>
    <w:rsid w:val="000D3B0A"/>
    <w:rsid w:val="000D3DE9"/>
    <w:rsid w:val="000D5631"/>
    <w:rsid w:val="000D6C75"/>
    <w:rsid w:val="000E0446"/>
    <w:rsid w:val="000E32DA"/>
    <w:rsid w:val="000E6368"/>
    <w:rsid w:val="000E7936"/>
    <w:rsid w:val="000F1926"/>
    <w:rsid w:val="000F2A84"/>
    <w:rsid w:val="000F3905"/>
    <w:rsid w:val="000F3A16"/>
    <w:rsid w:val="000F4451"/>
    <w:rsid w:val="000F7B51"/>
    <w:rsid w:val="000F7BB3"/>
    <w:rsid w:val="00100A70"/>
    <w:rsid w:val="00101222"/>
    <w:rsid w:val="00102FAB"/>
    <w:rsid w:val="0010332B"/>
    <w:rsid w:val="00106A41"/>
    <w:rsid w:val="00106E2A"/>
    <w:rsid w:val="0010787F"/>
    <w:rsid w:val="001101BB"/>
    <w:rsid w:val="00114495"/>
    <w:rsid w:val="001156DD"/>
    <w:rsid w:val="00116206"/>
    <w:rsid w:val="00121644"/>
    <w:rsid w:val="00121F4C"/>
    <w:rsid w:val="00123821"/>
    <w:rsid w:val="00123952"/>
    <w:rsid w:val="00124B46"/>
    <w:rsid w:val="00133246"/>
    <w:rsid w:val="00133263"/>
    <w:rsid w:val="0013484F"/>
    <w:rsid w:val="00134D0E"/>
    <w:rsid w:val="001350D0"/>
    <w:rsid w:val="0013512B"/>
    <w:rsid w:val="0014052E"/>
    <w:rsid w:val="001411B4"/>
    <w:rsid w:val="001464F8"/>
    <w:rsid w:val="00146B8F"/>
    <w:rsid w:val="00147823"/>
    <w:rsid w:val="00147FFE"/>
    <w:rsid w:val="00151B2F"/>
    <w:rsid w:val="00152B14"/>
    <w:rsid w:val="001539CC"/>
    <w:rsid w:val="0015580C"/>
    <w:rsid w:val="00155E91"/>
    <w:rsid w:val="0016095A"/>
    <w:rsid w:val="001611D1"/>
    <w:rsid w:val="00163136"/>
    <w:rsid w:val="00163F91"/>
    <w:rsid w:val="001645B3"/>
    <w:rsid w:val="001647B6"/>
    <w:rsid w:val="001659B2"/>
    <w:rsid w:val="00165BB5"/>
    <w:rsid w:val="00165F32"/>
    <w:rsid w:val="00166A70"/>
    <w:rsid w:val="00167330"/>
    <w:rsid w:val="00167386"/>
    <w:rsid w:val="001679D8"/>
    <w:rsid w:val="00171C34"/>
    <w:rsid w:val="0017273D"/>
    <w:rsid w:val="0017304B"/>
    <w:rsid w:val="00173C9C"/>
    <w:rsid w:val="00175177"/>
    <w:rsid w:val="00175959"/>
    <w:rsid w:val="0017742B"/>
    <w:rsid w:val="00180260"/>
    <w:rsid w:val="001805E2"/>
    <w:rsid w:val="0018180F"/>
    <w:rsid w:val="00181BFF"/>
    <w:rsid w:val="00184344"/>
    <w:rsid w:val="00184A6B"/>
    <w:rsid w:val="0018663F"/>
    <w:rsid w:val="00186785"/>
    <w:rsid w:val="001914CD"/>
    <w:rsid w:val="00192403"/>
    <w:rsid w:val="0019265E"/>
    <w:rsid w:val="00193D48"/>
    <w:rsid w:val="001940BF"/>
    <w:rsid w:val="001957F1"/>
    <w:rsid w:val="00195E8E"/>
    <w:rsid w:val="00197107"/>
    <w:rsid w:val="001A25FA"/>
    <w:rsid w:val="001A35BC"/>
    <w:rsid w:val="001A7098"/>
    <w:rsid w:val="001B24E9"/>
    <w:rsid w:val="001B2B4F"/>
    <w:rsid w:val="001B2D71"/>
    <w:rsid w:val="001B4449"/>
    <w:rsid w:val="001B4E49"/>
    <w:rsid w:val="001B564A"/>
    <w:rsid w:val="001B5A8D"/>
    <w:rsid w:val="001B692F"/>
    <w:rsid w:val="001B7237"/>
    <w:rsid w:val="001B7B39"/>
    <w:rsid w:val="001C0675"/>
    <w:rsid w:val="001C15F2"/>
    <w:rsid w:val="001C1706"/>
    <w:rsid w:val="001C2612"/>
    <w:rsid w:val="001C2B4D"/>
    <w:rsid w:val="001C2E8E"/>
    <w:rsid w:val="001C31CC"/>
    <w:rsid w:val="001C34B7"/>
    <w:rsid w:val="001C38FE"/>
    <w:rsid w:val="001C534C"/>
    <w:rsid w:val="001C763F"/>
    <w:rsid w:val="001D2679"/>
    <w:rsid w:val="001D31D6"/>
    <w:rsid w:val="001D4386"/>
    <w:rsid w:val="001D547B"/>
    <w:rsid w:val="001D5D2D"/>
    <w:rsid w:val="001D757D"/>
    <w:rsid w:val="001D77F5"/>
    <w:rsid w:val="001D7A40"/>
    <w:rsid w:val="001D7B4D"/>
    <w:rsid w:val="001D7DD5"/>
    <w:rsid w:val="001D7E3A"/>
    <w:rsid w:val="001E15D9"/>
    <w:rsid w:val="001E3423"/>
    <w:rsid w:val="001E4870"/>
    <w:rsid w:val="001E643D"/>
    <w:rsid w:val="001E7A22"/>
    <w:rsid w:val="001F0FC7"/>
    <w:rsid w:val="001F19E8"/>
    <w:rsid w:val="001F2579"/>
    <w:rsid w:val="001F2B90"/>
    <w:rsid w:val="001F59FC"/>
    <w:rsid w:val="001F71F6"/>
    <w:rsid w:val="00200B08"/>
    <w:rsid w:val="002020B4"/>
    <w:rsid w:val="002020DF"/>
    <w:rsid w:val="0020329E"/>
    <w:rsid w:val="00204E93"/>
    <w:rsid w:val="00205B9C"/>
    <w:rsid w:val="00206CF2"/>
    <w:rsid w:val="002078D3"/>
    <w:rsid w:val="00212595"/>
    <w:rsid w:val="00212919"/>
    <w:rsid w:val="0021469A"/>
    <w:rsid w:val="00216421"/>
    <w:rsid w:val="00216CE1"/>
    <w:rsid w:val="00217178"/>
    <w:rsid w:val="002176F3"/>
    <w:rsid w:val="0022359F"/>
    <w:rsid w:val="00227535"/>
    <w:rsid w:val="0023174B"/>
    <w:rsid w:val="0023231D"/>
    <w:rsid w:val="0023529D"/>
    <w:rsid w:val="0023552C"/>
    <w:rsid w:val="0023694F"/>
    <w:rsid w:val="00237438"/>
    <w:rsid w:val="002410C6"/>
    <w:rsid w:val="00241D52"/>
    <w:rsid w:val="00241EF9"/>
    <w:rsid w:val="0024239F"/>
    <w:rsid w:val="00243238"/>
    <w:rsid w:val="002439DF"/>
    <w:rsid w:val="0024436A"/>
    <w:rsid w:val="00244DEA"/>
    <w:rsid w:val="002453E7"/>
    <w:rsid w:val="00246EF2"/>
    <w:rsid w:val="00251206"/>
    <w:rsid w:val="00252185"/>
    <w:rsid w:val="00253526"/>
    <w:rsid w:val="00254A8C"/>
    <w:rsid w:val="002560D1"/>
    <w:rsid w:val="002566BF"/>
    <w:rsid w:val="00256A36"/>
    <w:rsid w:val="0025795E"/>
    <w:rsid w:val="002601F7"/>
    <w:rsid w:val="00260700"/>
    <w:rsid w:val="0026117E"/>
    <w:rsid w:val="00261BFB"/>
    <w:rsid w:val="002639AA"/>
    <w:rsid w:val="002650F1"/>
    <w:rsid w:val="002663FF"/>
    <w:rsid w:val="00272F2E"/>
    <w:rsid w:val="0027507D"/>
    <w:rsid w:val="002760B5"/>
    <w:rsid w:val="00276B6D"/>
    <w:rsid w:val="00280F5A"/>
    <w:rsid w:val="00281DF6"/>
    <w:rsid w:val="00282E7A"/>
    <w:rsid w:val="00283F92"/>
    <w:rsid w:val="0028448E"/>
    <w:rsid w:val="00284E10"/>
    <w:rsid w:val="002852C1"/>
    <w:rsid w:val="00286DE5"/>
    <w:rsid w:val="0028727B"/>
    <w:rsid w:val="002873B0"/>
    <w:rsid w:val="002878B1"/>
    <w:rsid w:val="00291B31"/>
    <w:rsid w:val="00292A01"/>
    <w:rsid w:val="00292CA1"/>
    <w:rsid w:val="00293FB8"/>
    <w:rsid w:val="002941AE"/>
    <w:rsid w:val="00295420"/>
    <w:rsid w:val="0029560D"/>
    <w:rsid w:val="00295A6C"/>
    <w:rsid w:val="00297C59"/>
    <w:rsid w:val="002A0E05"/>
    <w:rsid w:val="002A5BE1"/>
    <w:rsid w:val="002A6320"/>
    <w:rsid w:val="002A6A95"/>
    <w:rsid w:val="002B0B2B"/>
    <w:rsid w:val="002B0EE3"/>
    <w:rsid w:val="002B23CF"/>
    <w:rsid w:val="002B65CB"/>
    <w:rsid w:val="002B6618"/>
    <w:rsid w:val="002C04FC"/>
    <w:rsid w:val="002C3088"/>
    <w:rsid w:val="002C4B99"/>
    <w:rsid w:val="002C4E10"/>
    <w:rsid w:val="002C5D87"/>
    <w:rsid w:val="002C623A"/>
    <w:rsid w:val="002D05C0"/>
    <w:rsid w:val="002D07E6"/>
    <w:rsid w:val="002D5703"/>
    <w:rsid w:val="002D74F7"/>
    <w:rsid w:val="002D77E0"/>
    <w:rsid w:val="002E1E3F"/>
    <w:rsid w:val="002E239D"/>
    <w:rsid w:val="002E3989"/>
    <w:rsid w:val="002E53FE"/>
    <w:rsid w:val="002E57C8"/>
    <w:rsid w:val="002E5908"/>
    <w:rsid w:val="002E6B50"/>
    <w:rsid w:val="002E6EBF"/>
    <w:rsid w:val="002E6F45"/>
    <w:rsid w:val="002F1EA6"/>
    <w:rsid w:val="002F2AC6"/>
    <w:rsid w:val="002F2D34"/>
    <w:rsid w:val="002F6A08"/>
    <w:rsid w:val="00300894"/>
    <w:rsid w:val="003016F9"/>
    <w:rsid w:val="003028B1"/>
    <w:rsid w:val="00303422"/>
    <w:rsid w:val="00303903"/>
    <w:rsid w:val="00305502"/>
    <w:rsid w:val="00305959"/>
    <w:rsid w:val="00305F22"/>
    <w:rsid w:val="003065EF"/>
    <w:rsid w:val="00306ED9"/>
    <w:rsid w:val="0030754F"/>
    <w:rsid w:val="003077BF"/>
    <w:rsid w:val="003140AF"/>
    <w:rsid w:val="003140EC"/>
    <w:rsid w:val="003142D5"/>
    <w:rsid w:val="00314751"/>
    <w:rsid w:val="0031642F"/>
    <w:rsid w:val="00317820"/>
    <w:rsid w:val="0032000D"/>
    <w:rsid w:val="0032004C"/>
    <w:rsid w:val="00320D8E"/>
    <w:rsid w:val="00322B56"/>
    <w:rsid w:val="0032365B"/>
    <w:rsid w:val="00324974"/>
    <w:rsid w:val="00326B76"/>
    <w:rsid w:val="003303AB"/>
    <w:rsid w:val="0033337E"/>
    <w:rsid w:val="003334D5"/>
    <w:rsid w:val="003365D8"/>
    <w:rsid w:val="00336A53"/>
    <w:rsid w:val="00336F2F"/>
    <w:rsid w:val="00337348"/>
    <w:rsid w:val="00337C93"/>
    <w:rsid w:val="00340B98"/>
    <w:rsid w:val="00341291"/>
    <w:rsid w:val="00343868"/>
    <w:rsid w:val="003472F1"/>
    <w:rsid w:val="00350776"/>
    <w:rsid w:val="003514A6"/>
    <w:rsid w:val="00351C77"/>
    <w:rsid w:val="00352117"/>
    <w:rsid w:val="003523AF"/>
    <w:rsid w:val="0035396C"/>
    <w:rsid w:val="00353A8D"/>
    <w:rsid w:val="00354772"/>
    <w:rsid w:val="00356521"/>
    <w:rsid w:val="00356C78"/>
    <w:rsid w:val="00360C07"/>
    <w:rsid w:val="00360FBE"/>
    <w:rsid w:val="003615C5"/>
    <w:rsid w:val="00361A63"/>
    <w:rsid w:val="00361BFB"/>
    <w:rsid w:val="00362F9E"/>
    <w:rsid w:val="00364BA9"/>
    <w:rsid w:val="0036580F"/>
    <w:rsid w:val="00366084"/>
    <w:rsid w:val="003669F9"/>
    <w:rsid w:val="00366D5E"/>
    <w:rsid w:val="00371027"/>
    <w:rsid w:val="003720B9"/>
    <w:rsid w:val="00372173"/>
    <w:rsid w:val="003726CE"/>
    <w:rsid w:val="003748F0"/>
    <w:rsid w:val="00375C83"/>
    <w:rsid w:val="00375F1D"/>
    <w:rsid w:val="00380AF8"/>
    <w:rsid w:val="00380F06"/>
    <w:rsid w:val="0038248F"/>
    <w:rsid w:val="003834AD"/>
    <w:rsid w:val="003839C6"/>
    <w:rsid w:val="003846A3"/>
    <w:rsid w:val="00386300"/>
    <w:rsid w:val="00386368"/>
    <w:rsid w:val="003901AC"/>
    <w:rsid w:val="00395375"/>
    <w:rsid w:val="003966D1"/>
    <w:rsid w:val="00397E58"/>
    <w:rsid w:val="003A0742"/>
    <w:rsid w:val="003A0946"/>
    <w:rsid w:val="003A17FC"/>
    <w:rsid w:val="003A2339"/>
    <w:rsid w:val="003A2343"/>
    <w:rsid w:val="003A25DA"/>
    <w:rsid w:val="003A2783"/>
    <w:rsid w:val="003A3207"/>
    <w:rsid w:val="003A44FF"/>
    <w:rsid w:val="003A4DBA"/>
    <w:rsid w:val="003A5142"/>
    <w:rsid w:val="003A54A7"/>
    <w:rsid w:val="003A67F7"/>
    <w:rsid w:val="003A7795"/>
    <w:rsid w:val="003B0ED0"/>
    <w:rsid w:val="003B18FD"/>
    <w:rsid w:val="003B31B1"/>
    <w:rsid w:val="003B4B7E"/>
    <w:rsid w:val="003B6733"/>
    <w:rsid w:val="003B6C97"/>
    <w:rsid w:val="003C12BD"/>
    <w:rsid w:val="003C5B65"/>
    <w:rsid w:val="003C63B5"/>
    <w:rsid w:val="003C6791"/>
    <w:rsid w:val="003C7F66"/>
    <w:rsid w:val="003D1B59"/>
    <w:rsid w:val="003D22BC"/>
    <w:rsid w:val="003D44B5"/>
    <w:rsid w:val="003D46F4"/>
    <w:rsid w:val="003D754B"/>
    <w:rsid w:val="003D7A44"/>
    <w:rsid w:val="003E0848"/>
    <w:rsid w:val="003E0E02"/>
    <w:rsid w:val="003E2267"/>
    <w:rsid w:val="003E328C"/>
    <w:rsid w:val="003E3E93"/>
    <w:rsid w:val="003E440B"/>
    <w:rsid w:val="003F12EF"/>
    <w:rsid w:val="003F2B12"/>
    <w:rsid w:val="003F2BF1"/>
    <w:rsid w:val="003F2CEE"/>
    <w:rsid w:val="003F3973"/>
    <w:rsid w:val="003F423A"/>
    <w:rsid w:val="003F426D"/>
    <w:rsid w:val="003F4694"/>
    <w:rsid w:val="003F58E2"/>
    <w:rsid w:val="003F5E56"/>
    <w:rsid w:val="0040036B"/>
    <w:rsid w:val="0040211C"/>
    <w:rsid w:val="00404F83"/>
    <w:rsid w:val="00405F77"/>
    <w:rsid w:val="00406993"/>
    <w:rsid w:val="0040699C"/>
    <w:rsid w:val="0041108B"/>
    <w:rsid w:val="0041171D"/>
    <w:rsid w:val="00412703"/>
    <w:rsid w:val="00413277"/>
    <w:rsid w:val="0041522D"/>
    <w:rsid w:val="00417227"/>
    <w:rsid w:val="004219B3"/>
    <w:rsid w:val="00421FCD"/>
    <w:rsid w:val="00422789"/>
    <w:rsid w:val="00423FE7"/>
    <w:rsid w:val="00424146"/>
    <w:rsid w:val="00424806"/>
    <w:rsid w:val="00426521"/>
    <w:rsid w:val="00426C39"/>
    <w:rsid w:val="00430ABA"/>
    <w:rsid w:val="00430FD7"/>
    <w:rsid w:val="00431639"/>
    <w:rsid w:val="00431F3C"/>
    <w:rsid w:val="00432F80"/>
    <w:rsid w:val="00433F2D"/>
    <w:rsid w:val="0043646A"/>
    <w:rsid w:val="004369AE"/>
    <w:rsid w:val="00436E76"/>
    <w:rsid w:val="00442228"/>
    <w:rsid w:val="004427FF"/>
    <w:rsid w:val="004450A9"/>
    <w:rsid w:val="00450333"/>
    <w:rsid w:val="00450F86"/>
    <w:rsid w:val="00451599"/>
    <w:rsid w:val="00452E62"/>
    <w:rsid w:val="00452FF7"/>
    <w:rsid w:val="00453019"/>
    <w:rsid w:val="00455B4F"/>
    <w:rsid w:val="0045763A"/>
    <w:rsid w:val="00460F11"/>
    <w:rsid w:val="004610C0"/>
    <w:rsid w:val="004612BA"/>
    <w:rsid w:val="00461BA0"/>
    <w:rsid w:val="0046256A"/>
    <w:rsid w:val="00462E5D"/>
    <w:rsid w:val="00463F18"/>
    <w:rsid w:val="00465311"/>
    <w:rsid w:val="0046560D"/>
    <w:rsid w:val="00466282"/>
    <w:rsid w:val="00470BE5"/>
    <w:rsid w:val="00471E92"/>
    <w:rsid w:val="0047236B"/>
    <w:rsid w:val="0047278B"/>
    <w:rsid w:val="00472A4C"/>
    <w:rsid w:val="00472FC1"/>
    <w:rsid w:val="00473162"/>
    <w:rsid w:val="00473210"/>
    <w:rsid w:val="00473C44"/>
    <w:rsid w:val="004740F7"/>
    <w:rsid w:val="00474DD9"/>
    <w:rsid w:val="00480564"/>
    <w:rsid w:val="0048071D"/>
    <w:rsid w:val="00482A32"/>
    <w:rsid w:val="004847E7"/>
    <w:rsid w:val="00484CEF"/>
    <w:rsid w:val="00486717"/>
    <w:rsid w:val="00487860"/>
    <w:rsid w:val="004901EE"/>
    <w:rsid w:val="00491FDE"/>
    <w:rsid w:val="0049407E"/>
    <w:rsid w:val="0049556A"/>
    <w:rsid w:val="00496082"/>
    <w:rsid w:val="004960F6"/>
    <w:rsid w:val="00496383"/>
    <w:rsid w:val="00496E91"/>
    <w:rsid w:val="004A021A"/>
    <w:rsid w:val="004A0B69"/>
    <w:rsid w:val="004A110D"/>
    <w:rsid w:val="004A296F"/>
    <w:rsid w:val="004A34D0"/>
    <w:rsid w:val="004A3737"/>
    <w:rsid w:val="004A383C"/>
    <w:rsid w:val="004A4A82"/>
    <w:rsid w:val="004A5F51"/>
    <w:rsid w:val="004A777D"/>
    <w:rsid w:val="004B1C73"/>
    <w:rsid w:val="004B3429"/>
    <w:rsid w:val="004B3E36"/>
    <w:rsid w:val="004B5A11"/>
    <w:rsid w:val="004B6450"/>
    <w:rsid w:val="004B7773"/>
    <w:rsid w:val="004C04E4"/>
    <w:rsid w:val="004C1B27"/>
    <w:rsid w:val="004C2CF6"/>
    <w:rsid w:val="004C2D39"/>
    <w:rsid w:val="004C3E1A"/>
    <w:rsid w:val="004C437C"/>
    <w:rsid w:val="004C5801"/>
    <w:rsid w:val="004C6718"/>
    <w:rsid w:val="004C6E81"/>
    <w:rsid w:val="004C71CB"/>
    <w:rsid w:val="004D218E"/>
    <w:rsid w:val="004D45B4"/>
    <w:rsid w:val="004D6EC6"/>
    <w:rsid w:val="004E166D"/>
    <w:rsid w:val="004E29B4"/>
    <w:rsid w:val="004E5CA5"/>
    <w:rsid w:val="004E5D64"/>
    <w:rsid w:val="004E67B5"/>
    <w:rsid w:val="004E6FBB"/>
    <w:rsid w:val="004E72FC"/>
    <w:rsid w:val="004E78DF"/>
    <w:rsid w:val="004F082A"/>
    <w:rsid w:val="004F0AF8"/>
    <w:rsid w:val="004F0BF8"/>
    <w:rsid w:val="004F1EB2"/>
    <w:rsid w:val="004F2B9C"/>
    <w:rsid w:val="004F67AD"/>
    <w:rsid w:val="00500517"/>
    <w:rsid w:val="005010AF"/>
    <w:rsid w:val="005016D5"/>
    <w:rsid w:val="00501F31"/>
    <w:rsid w:val="0050206C"/>
    <w:rsid w:val="00502161"/>
    <w:rsid w:val="00503721"/>
    <w:rsid w:val="00503C13"/>
    <w:rsid w:val="00505696"/>
    <w:rsid w:val="00505BB0"/>
    <w:rsid w:val="00506AB3"/>
    <w:rsid w:val="00507610"/>
    <w:rsid w:val="005113A8"/>
    <w:rsid w:val="0051344A"/>
    <w:rsid w:val="005142BF"/>
    <w:rsid w:val="00515C7C"/>
    <w:rsid w:val="005162DE"/>
    <w:rsid w:val="00516BC5"/>
    <w:rsid w:val="00517032"/>
    <w:rsid w:val="0052012E"/>
    <w:rsid w:val="00520532"/>
    <w:rsid w:val="005207C0"/>
    <w:rsid w:val="00521A89"/>
    <w:rsid w:val="00521E69"/>
    <w:rsid w:val="00523CCE"/>
    <w:rsid w:val="0052444F"/>
    <w:rsid w:val="00525469"/>
    <w:rsid w:val="005272E7"/>
    <w:rsid w:val="005273E5"/>
    <w:rsid w:val="0053011D"/>
    <w:rsid w:val="00530F38"/>
    <w:rsid w:val="0053146D"/>
    <w:rsid w:val="00533487"/>
    <w:rsid w:val="0053500A"/>
    <w:rsid w:val="005352BB"/>
    <w:rsid w:val="005369EE"/>
    <w:rsid w:val="005376DA"/>
    <w:rsid w:val="00537787"/>
    <w:rsid w:val="005377ED"/>
    <w:rsid w:val="00544342"/>
    <w:rsid w:val="00544756"/>
    <w:rsid w:val="0054550E"/>
    <w:rsid w:val="00545577"/>
    <w:rsid w:val="005466EF"/>
    <w:rsid w:val="005466FC"/>
    <w:rsid w:val="00552459"/>
    <w:rsid w:val="00552AF8"/>
    <w:rsid w:val="005544BF"/>
    <w:rsid w:val="00554A13"/>
    <w:rsid w:val="00554C53"/>
    <w:rsid w:val="005556C7"/>
    <w:rsid w:val="00555E25"/>
    <w:rsid w:val="00560D1E"/>
    <w:rsid w:val="00562E5F"/>
    <w:rsid w:val="00563077"/>
    <w:rsid w:val="00565C12"/>
    <w:rsid w:val="00567DE0"/>
    <w:rsid w:val="00570235"/>
    <w:rsid w:val="005727A8"/>
    <w:rsid w:val="005729FC"/>
    <w:rsid w:val="00572A74"/>
    <w:rsid w:val="00574111"/>
    <w:rsid w:val="00574179"/>
    <w:rsid w:val="00574A6B"/>
    <w:rsid w:val="00577E3A"/>
    <w:rsid w:val="005836FB"/>
    <w:rsid w:val="00585407"/>
    <w:rsid w:val="005866CB"/>
    <w:rsid w:val="00586A55"/>
    <w:rsid w:val="00587DC9"/>
    <w:rsid w:val="00591622"/>
    <w:rsid w:val="00592E04"/>
    <w:rsid w:val="00594F92"/>
    <w:rsid w:val="00595280"/>
    <w:rsid w:val="005954CA"/>
    <w:rsid w:val="005960C0"/>
    <w:rsid w:val="005A07F3"/>
    <w:rsid w:val="005A0E73"/>
    <w:rsid w:val="005A28DE"/>
    <w:rsid w:val="005A34A0"/>
    <w:rsid w:val="005A6EF7"/>
    <w:rsid w:val="005A7AC9"/>
    <w:rsid w:val="005B0447"/>
    <w:rsid w:val="005B0523"/>
    <w:rsid w:val="005B0D2A"/>
    <w:rsid w:val="005B1029"/>
    <w:rsid w:val="005B4A37"/>
    <w:rsid w:val="005B6051"/>
    <w:rsid w:val="005B6222"/>
    <w:rsid w:val="005B6345"/>
    <w:rsid w:val="005B6379"/>
    <w:rsid w:val="005B794B"/>
    <w:rsid w:val="005B7F8E"/>
    <w:rsid w:val="005C0388"/>
    <w:rsid w:val="005C1343"/>
    <w:rsid w:val="005C1724"/>
    <w:rsid w:val="005C1C54"/>
    <w:rsid w:val="005C2FF9"/>
    <w:rsid w:val="005C31CE"/>
    <w:rsid w:val="005C3825"/>
    <w:rsid w:val="005C46F1"/>
    <w:rsid w:val="005C529A"/>
    <w:rsid w:val="005C5AFC"/>
    <w:rsid w:val="005C626D"/>
    <w:rsid w:val="005C662B"/>
    <w:rsid w:val="005D0FAD"/>
    <w:rsid w:val="005D14C8"/>
    <w:rsid w:val="005D4774"/>
    <w:rsid w:val="005D53F8"/>
    <w:rsid w:val="005D5A9C"/>
    <w:rsid w:val="005D743F"/>
    <w:rsid w:val="005D75BA"/>
    <w:rsid w:val="005E056D"/>
    <w:rsid w:val="005E6305"/>
    <w:rsid w:val="005F2F57"/>
    <w:rsid w:val="005F4272"/>
    <w:rsid w:val="005F527A"/>
    <w:rsid w:val="005F5293"/>
    <w:rsid w:val="005F5E79"/>
    <w:rsid w:val="00601326"/>
    <w:rsid w:val="0060304F"/>
    <w:rsid w:val="006031B6"/>
    <w:rsid w:val="00603268"/>
    <w:rsid w:val="00603B5B"/>
    <w:rsid w:val="0060603C"/>
    <w:rsid w:val="006114B8"/>
    <w:rsid w:val="006118FD"/>
    <w:rsid w:val="00611E03"/>
    <w:rsid w:val="006123A0"/>
    <w:rsid w:val="0061398F"/>
    <w:rsid w:val="00613B45"/>
    <w:rsid w:val="00614D38"/>
    <w:rsid w:val="00616EC2"/>
    <w:rsid w:val="00620172"/>
    <w:rsid w:val="00621E43"/>
    <w:rsid w:val="00622141"/>
    <w:rsid w:val="00622A82"/>
    <w:rsid w:val="0062303C"/>
    <w:rsid w:val="00623EE7"/>
    <w:rsid w:val="00624D7E"/>
    <w:rsid w:val="00626166"/>
    <w:rsid w:val="00627052"/>
    <w:rsid w:val="006319EE"/>
    <w:rsid w:val="00631FA9"/>
    <w:rsid w:val="00632CC3"/>
    <w:rsid w:val="0063499A"/>
    <w:rsid w:val="00635B78"/>
    <w:rsid w:val="006360E8"/>
    <w:rsid w:val="00636D99"/>
    <w:rsid w:val="006376CA"/>
    <w:rsid w:val="0064033F"/>
    <w:rsid w:val="006424EA"/>
    <w:rsid w:val="00642546"/>
    <w:rsid w:val="00642F94"/>
    <w:rsid w:val="00644609"/>
    <w:rsid w:val="00646675"/>
    <w:rsid w:val="00647A37"/>
    <w:rsid w:val="006505B7"/>
    <w:rsid w:val="00651D73"/>
    <w:rsid w:val="00652115"/>
    <w:rsid w:val="0065310A"/>
    <w:rsid w:val="00653E55"/>
    <w:rsid w:val="00654181"/>
    <w:rsid w:val="00654ECC"/>
    <w:rsid w:val="00654FFF"/>
    <w:rsid w:val="0065552F"/>
    <w:rsid w:val="00655D08"/>
    <w:rsid w:val="00661315"/>
    <w:rsid w:val="00661C04"/>
    <w:rsid w:val="00662493"/>
    <w:rsid w:val="00662611"/>
    <w:rsid w:val="00663BC5"/>
    <w:rsid w:val="00665F4C"/>
    <w:rsid w:val="00666777"/>
    <w:rsid w:val="00671BEC"/>
    <w:rsid w:val="00671F36"/>
    <w:rsid w:val="00672E7F"/>
    <w:rsid w:val="00673653"/>
    <w:rsid w:val="006737F8"/>
    <w:rsid w:val="006753B9"/>
    <w:rsid w:val="0068085D"/>
    <w:rsid w:val="00680BD4"/>
    <w:rsid w:val="006811F2"/>
    <w:rsid w:val="00681228"/>
    <w:rsid w:val="00681EDE"/>
    <w:rsid w:val="00683ADF"/>
    <w:rsid w:val="00685126"/>
    <w:rsid w:val="00686087"/>
    <w:rsid w:val="0068736E"/>
    <w:rsid w:val="006877D8"/>
    <w:rsid w:val="0068788B"/>
    <w:rsid w:val="0069219F"/>
    <w:rsid w:val="006953DA"/>
    <w:rsid w:val="00696560"/>
    <w:rsid w:val="00696DC2"/>
    <w:rsid w:val="00697371"/>
    <w:rsid w:val="00697B91"/>
    <w:rsid w:val="006A3912"/>
    <w:rsid w:val="006A54A6"/>
    <w:rsid w:val="006A61F9"/>
    <w:rsid w:val="006A6264"/>
    <w:rsid w:val="006A6890"/>
    <w:rsid w:val="006B036C"/>
    <w:rsid w:val="006B0E42"/>
    <w:rsid w:val="006B3653"/>
    <w:rsid w:val="006B393E"/>
    <w:rsid w:val="006B3B6C"/>
    <w:rsid w:val="006B4ECF"/>
    <w:rsid w:val="006B6008"/>
    <w:rsid w:val="006B7CD4"/>
    <w:rsid w:val="006C08A7"/>
    <w:rsid w:val="006C0906"/>
    <w:rsid w:val="006C0FF0"/>
    <w:rsid w:val="006C204D"/>
    <w:rsid w:val="006C3AE4"/>
    <w:rsid w:val="006C5C25"/>
    <w:rsid w:val="006C7DF9"/>
    <w:rsid w:val="006D05DF"/>
    <w:rsid w:val="006D0753"/>
    <w:rsid w:val="006D0959"/>
    <w:rsid w:val="006D6FAF"/>
    <w:rsid w:val="006E09E2"/>
    <w:rsid w:val="006E0CC9"/>
    <w:rsid w:val="006E119B"/>
    <w:rsid w:val="006E1B44"/>
    <w:rsid w:val="006E248E"/>
    <w:rsid w:val="006E2B67"/>
    <w:rsid w:val="006E2D3F"/>
    <w:rsid w:val="006E57EE"/>
    <w:rsid w:val="006E6CF9"/>
    <w:rsid w:val="006F32A6"/>
    <w:rsid w:val="006F4B01"/>
    <w:rsid w:val="006F60DD"/>
    <w:rsid w:val="007037EE"/>
    <w:rsid w:val="00704B93"/>
    <w:rsid w:val="00706007"/>
    <w:rsid w:val="00707ABA"/>
    <w:rsid w:val="00712417"/>
    <w:rsid w:val="00714F5A"/>
    <w:rsid w:val="00716901"/>
    <w:rsid w:val="0072151A"/>
    <w:rsid w:val="007219A3"/>
    <w:rsid w:val="00723747"/>
    <w:rsid w:val="007255A2"/>
    <w:rsid w:val="007365F6"/>
    <w:rsid w:val="00736D88"/>
    <w:rsid w:val="00740C98"/>
    <w:rsid w:val="00741625"/>
    <w:rsid w:val="007417E2"/>
    <w:rsid w:val="0074523B"/>
    <w:rsid w:val="0074539A"/>
    <w:rsid w:val="00747446"/>
    <w:rsid w:val="00747BB0"/>
    <w:rsid w:val="00747E7D"/>
    <w:rsid w:val="0075092C"/>
    <w:rsid w:val="00751256"/>
    <w:rsid w:val="00751AEA"/>
    <w:rsid w:val="00752019"/>
    <w:rsid w:val="007536E3"/>
    <w:rsid w:val="00753E66"/>
    <w:rsid w:val="007541ED"/>
    <w:rsid w:val="00756D85"/>
    <w:rsid w:val="00760471"/>
    <w:rsid w:val="007605FC"/>
    <w:rsid w:val="00762466"/>
    <w:rsid w:val="00765478"/>
    <w:rsid w:val="00765503"/>
    <w:rsid w:val="00765C87"/>
    <w:rsid w:val="00771AC2"/>
    <w:rsid w:val="0077220C"/>
    <w:rsid w:val="007744CC"/>
    <w:rsid w:val="007745C9"/>
    <w:rsid w:val="00774776"/>
    <w:rsid w:val="007762AC"/>
    <w:rsid w:val="00776BD1"/>
    <w:rsid w:val="0077711C"/>
    <w:rsid w:val="007778E4"/>
    <w:rsid w:val="00780273"/>
    <w:rsid w:val="00780CB3"/>
    <w:rsid w:val="007836F5"/>
    <w:rsid w:val="007839D3"/>
    <w:rsid w:val="00785A9E"/>
    <w:rsid w:val="007862BE"/>
    <w:rsid w:val="00791098"/>
    <w:rsid w:val="007925F1"/>
    <w:rsid w:val="00792F29"/>
    <w:rsid w:val="00793C0E"/>
    <w:rsid w:val="00794E96"/>
    <w:rsid w:val="00797029"/>
    <w:rsid w:val="007A0E00"/>
    <w:rsid w:val="007A1E7B"/>
    <w:rsid w:val="007A24C2"/>
    <w:rsid w:val="007A31ED"/>
    <w:rsid w:val="007A55FF"/>
    <w:rsid w:val="007A7D1F"/>
    <w:rsid w:val="007B0B22"/>
    <w:rsid w:val="007B15AC"/>
    <w:rsid w:val="007B2086"/>
    <w:rsid w:val="007B2A7A"/>
    <w:rsid w:val="007B4C84"/>
    <w:rsid w:val="007C00AB"/>
    <w:rsid w:val="007C4A83"/>
    <w:rsid w:val="007C78ED"/>
    <w:rsid w:val="007D1B8C"/>
    <w:rsid w:val="007D2627"/>
    <w:rsid w:val="007D32AF"/>
    <w:rsid w:val="007D401D"/>
    <w:rsid w:val="007D4AD9"/>
    <w:rsid w:val="007E063B"/>
    <w:rsid w:val="007E0BF1"/>
    <w:rsid w:val="007E2EC1"/>
    <w:rsid w:val="007E7EB3"/>
    <w:rsid w:val="007F165C"/>
    <w:rsid w:val="007F474C"/>
    <w:rsid w:val="007F78EF"/>
    <w:rsid w:val="007F7932"/>
    <w:rsid w:val="0080411D"/>
    <w:rsid w:val="00806667"/>
    <w:rsid w:val="0081031B"/>
    <w:rsid w:val="0081231E"/>
    <w:rsid w:val="00814010"/>
    <w:rsid w:val="00814E6E"/>
    <w:rsid w:val="0081603A"/>
    <w:rsid w:val="0081695B"/>
    <w:rsid w:val="00816D69"/>
    <w:rsid w:val="00816DDF"/>
    <w:rsid w:val="00817447"/>
    <w:rsid w:val="00817E7B"/>
    <w:rsid w:val="008207EB"/>
    <w:rsid w:val="0082107C"/>
    <w:rsid w:val="00821723"/>
    <w:rsid w:val="00822208"/>
    <w:rsid w:val="0082437D"/>
    <w:rsid w:val="0082470A"/>
    <w:rsid w:val="00825124"/>
    <w:rsid w:val="00832BB6"/>
    <w:rsid w:val="0083376A"/>
    <w:rsid w:val="0083382D"/>
    <w:rsid w:val="0083503D"/>
    <w:rsid w:val="008366DE"/>
    <w:rsid w:val="00837868"/>
    <w:rsid w:val="00840AF2"/>
    <w:rsid w:val="00840E5C"/>
    <w:rsid w:val="00842791"/>
    <w:rsid w:val="008432BB"/>
    <w:rsid w:val="00845E92"/>
    <w:rsid w:val="008539A7"/>
    <w:rsid w:val="008542D4"/>
    <w:rsid w:val="008548F4"/>
    <w:rsid w:val="008556EF"/>
    <w:rsid w:val="008568F5"/>
    <w:rsid w:val="0085756C"/>
    <w:rsid w:val="00860A1F"/>
    <w:rsid w:val="00860E67"/>
    <w:rsid w:val="00861A0B"/>
    <w:rsid w:val="008638F1"/>
    <w:rsid w:val="00863A13"/>
    <w:rsid w:val="00866660"/>
    <w:rsid w:val="00866E0B"/>
    <w:rsid w:val="00871D1A"/>
    <w:rsid w:val="00871D66"/>
    <w:rsid w:val="008733B1"/>
    <w:rsid w:val="0087351F"/>
    <w:rsid w:val="00875FE9"/>
    <w:rsid w:val="00876763"/>
    <w:rsid w:val="0087712A"/>
    <w:rsid w:val="00877387"/>
    <w:rsid w:val="00877EA6"/>
    <w:rsid w:val="00881851"/>
    <w:rsid w:val="008827CF"/>
    <w:rsid w:val="00883012"/>
    <w:rsid w:val="00884B48"/>
    <w:rsid w:val="00887E0E"/>
    <w:rsid w:val="008929C1"/>
    <w:rsid w:val="00892A54"/>
    <w:rsid w:val="00894253"/>
    <w:rsid w:val="008951C6"/>
    <w:rsid w:val="008953FF"/>
    <w:rsid w:val="0089551F"/>
    <w:rsid w:val="008955F8"/>
    <w:rsid w:val="008961BF"/>
    <w:rsid w:val="00896463"/>
    <w:rsid w:val="00897734"/>
    <w:rsid w:val="00897CA5"/>
    <w:rsid w:val="00897D76"/>
    <w:rsid w:val="008A0406"/>
    <w:rsid w:val="008A20F7"/>
    <w:rsid w:val="008A2284"/>
    <w:rsid w:val="008A2FCA"/>
    <w:rsid w:val="008A3ADF"/>
    <w:rsid w:val="008A3C8F"/>
    <w:rsid w:val="008A5839"/>
    <w:rsid w:val="008A5B7B"/>
    <w:rsid w:val="008A63D9"/>
    <w:rsid w:val="008A6B7B"/>
    <w:rsid w:val="008A7CA0"/>
    <w:rsid w:val="008A7DC6"/>
    <w:rsid w:val="008B0631"/>
    <w:rsid w:val="008B25FF"/>
    <w:rsid w:val="008B3C6A"/>
    <w:rsid w:val="008B571E"/>
    <w:rsid w:val="008B601E"/>
    <w:rsid w:val="008B6E9B"/>
    <w:rsid w:val="008B703B"/>
    <w:rsid w:val="008B71B5"/>
    <w:rsid w:val="008C0134"/>
    <w:rsid w:val="008C0498"/>
    <w:rsid w:val="008C083C"/>
    <w:rsid w:val="008C1B33"/>
    <w:rsid w:val="008C20E9"/>
    <w:rsid w:val="008C266F"/>
    <w:rsid w:val="008C287C"/>
    <w:rsid w:val="008C2C4A"/>
    <w:rsid w:val="008C3884"/>
    <w:rsid w:val="008C411C"/>
    <w:rsid w:val="008D1FB6"/>
    <w:rsid w:val="008D3027"/>
    <w:rsid w:val="008D37BB"/>
    <w:rsid w:val="008D5974"/>
    <w:rsid w:val="008D7E1D"/>
    <w:rsid w:val="008E376D"/>
    <w:rsid w:val="008E391B"/>
    <w:rsid w:val="008E52EB"/>
    <w:rsid w:val="008E599C"/>
    <w:rsid w:val="008E6B2B"/>
    <w:rsid w:val="008E6C12"/>
    <w:rsid w:val="008F0EF5"/>
    <w:rsid w:val="008F1BEC"/>
    <w:rsid w:val="008F2AB2"/>
    <w:rsid w:val="008F46E3"/>
    <w:rsid w:val="008F663E"/>
    <w:rsid w:val="008F6977"/>
    <w:rsid w:val="008F7DF1"/>
    <w:rsid w:val="0090119B"/>
    <w:rsid w:val="00903EDB"/>
    <w:rsid w:val="009049F4"/>
    <w:rsid w:val="00906F18"/>
    <w:rsid w:val="009070A6"/>
    <w:rsid w:val="00910F18"/>
    <w:rsid w:val="0091173B"/>
    <w:rsid w:val="0091278A"/>
    <w:rsid w:val="00916997"/>
    <w:rsid w:val="0092105D"/>
    <w:rsid w:val="00921075"/>
    <w:rsid w:val="0092355E"/>
    <w:rsid w:val="00923B30"/>
    <w:rsid w:val="00924712"/>
    <w:rsid w:val="00925AC4"/>
    <w:rsid w:val="00925EB0"/>
    <w:rsid w:val="00926B32"/>
    <w:rsid w:val="009276C7"/>
    <w:rsid w:val="009309E6"/>
    <w:rsid w:val="00933091"/>
    <w:rsid w:val="00933712"/>
    <w:rsid w:val="00933DAF"/>
    <w:rsid w:val="00935A2D"/>
    <w:rsid w:val="0093638E"/>
    <w:rsid w:val="00936C55"/>
    <w:rsid w:val="00940047"/>
    <w:rsid w:val="00940445"/>
    <w:rsid w:val="00941978"/>
    <w:rsid w:val="00941F36"/>
    <w:rsid w:val="009434BC"/>
    <w:rsid w:val="00944DE6"/>
    <w:rsid w:val="00944E7F"/>
    <w:rsid w:val="00945D41"/>
    <w:rsid w:val="00950238"/>
    <w:rsid w:val="00950247"/>
    <w:rsid w:val="009503CA"/>
    <w:rsid w:val="009539D6"/>
    <w:rsid w:val="00953C37"/>
    <w:rsid w:val="00954811"/>
    <w:rsid w:val="00954DC3"/>
    <w:rsid w:val="00956220"/>
    <w:rsid w:val="00956A6D"/>
    <w:rsid w:val="00957997"/>
    <w:rsid w:val="0096000A"/>
    <w:rsid w:val="00961BAB"/>
    <w:rsid w:val="00962406"/>
    <w:rsid w:val="009630CB"/>
    <w:rsid w:val="00970E0B"/>
    <w:rsid w:val="00973D8A"/>
    <w:rsid w:val="00973F0E"/>
    <w:rsid w:val="00974BF6"/>
    <w:rsid w:val="00974C77"/>
    <w:rsid w:val="00975091"/>
    <w:rsid w:val="009751A1"/>
    <w:rsid w:val="00975A4E"/>
    <w:rsid w:val="00976ED6"/>
    <w:rsid w:val="00981B99"/>
    <w:rsid w:val="00982AB4"/>
    <w:rsid w:val="009831C0"/>
    <w:rsid w:val="0098321A"/>
    <w:rsid w:val="00983D9E"/>
    <w:rsid w:val="00984F2F"/>
    <w:rsid w:val="009856BF"/>
    <w:rsid w:val="00986228"/>
    <w:rsid w:val="0099130E"/>
    <w:rsid w:val="00991803"/>
    <w:rsid w:val="00995D81"/>
    <w:rsid w:val="00996D78"/>
    <w:rsid w:val="009A469B"/>
    <w:rsid w:val="009A4963"/>
    <w:rsid w:val="009A56DF"/>
    <w:rsid w:val="009A6AF9"/>
    <w:rsid w:val="009B2AF9"/>
    <w:rsid w:val="009B4179"/>
    <w:rsid w:val="009B4CEB"/>
    <w:rsid w:val="009B4D8D"/>
    <w:rsid w:val="009C046D"/>
    <w:rsid w:val="009C0D20"/>
    <w:rsid w:val="009C27FD"/>
    <w:rsid w:val="009C3BC4"/>
    <w:rsid w:val="009C4D8B"/>
    <w:rsid w:val="009C4F7D"/>
    <w:rsid w:val="009C702B"/>
    <w:rsid w:val="009D4AFA"/>
    <w:rsid w:val="009D5052"/>
    <w:rsid w:val="009D62D1"/>
    <w:rsid w:val="009D7533"/>
    <w:rsid w:val="009D7980"/>
    <w:rsid w:val="009E00BF"/>
    <w:rsid w:val="009E2A92"/>
    <w:rsid w:val="009E2BCB"/>
    <w:rsid w:val="009E4D85"/>
    <w:rsid w:val="009E52E5"/>
    <w:rsid w:val="009E564F"/>
    <w:rsid w:val="009E610B"/>
    <w:rsid w:val="009E674F"/>
    <w:rsid w:val="009E6B25"/>
    <w:rsid w:val="009E7547"/>
    <w:rsid w:val="009F04ED"/>
    <w:rsid w:val="009F0921"/>
    <w:rsid w:val="009F548A"/>
    <w:rsid w:val="009F6F49"/>
    <w:rsid w:val="00A00C29"/>
    <w:rsid w:val="00A0291C"/>
    <w:rsid w:val="00A03BCD"/>
    <w:rsid w:val="00A044EE"/>
    <w:rsid w:val="00A051B2"/>
    <w:rsid w:val="00A054DB"/>
    <w:rsid w:val="00A05E86"/>
    <w:rsid w:val="00A06276"/>
    <w:rsid w:val="00A10AE0"/>
    <w:rsid w:val="00A10B97"/>
    <w:rsid w:val="00A120A9"/>
    <w:rsid w:val="00A12CC2"/>
    <w:rsid w:val="00A12EFE"/>
    <w:rsid w:val="00A153D3"/>
    <w:rsid w:val="00A16AEA"/>
    <w:rsid w:val="00A16B4B"/>
    <w:rsid w:val="00A174ED"/>
    <w:rsid w:val="00A21F91"/>
    <w:rsid w:val="00A23B3A"/>
    <w:rsid w:val="00A27078"/>
    <w:rsid w:val="00A27FCF"/>
    <w:rsid w:val="00A30B99"/>
    <w:rsid w:val="00A30C42"/>
    <w:rsid w:val="00A30E02"/>
    <w:rsid w:val="00A317A4"/>
    <w:rsid w:val="00A31864"/>
    <w:rsid w:val="00A319AA"/>
    <w:rsid w:val="00A33B6A"/>
    <w:rsid w:val="00A36232"/>
    <w:rsid w:val="00A37185"/>
    <w:rsid w:val="00A37E85"/>
    <w:rsid w:val="00A40E2E"/>
    <w:rsid w:val="00A41155"/>
    <w:rsid w:val="00A41940"/>
    <w:rsid w:val="00A41C43"/>
    <w:rsid w:val="00A41EE8"/>
    <w:rsid w:val="00A44600"/>
    <w:rsid w:val="00A50EF1"/>
    <w:rsid w:val="00A51EB9"/>
    <w:rsid w:val="00A528DB"/>
    <w:rsid w:val="00A53A4A"/>
    <w:rsid w:val="00A609E2"/>
    <w:rsid w:val="00A60A7A"/>
    <w:rsid w:val="00A61C0F"/>
    <w:rsid w:val="00A663C6"/>
    <w:rsid w:val="00A67558"/>
    <w:rsid w:val="00A72288"/>
    <w:rsid w:val="00A72462"/>
    <w:rsid w:val="00A73923"/>
    <w:rsid w:val="00A73FEB"/>
    <w:rsid w:val="00A759F3"/>
    <w:rsid w:val="00A75B94"/>
    <w:rsid w:val="00A763F6"/>
    <w:rsid w:val="00A80B51"/>
    <w:rsid w:val="00A81861"/>
    <w:rsid w:val="00A81F2E"/>
    <w:rsid w:val="00A822E1"/>
    <w:rsid w:val="00A82BC6"/>
    <w:rsid w:val="00A832BA"/>
    <w:rsid w:val="00A83E90"/>
    <w:rsid w:val="00A86AB0"/>
    <w:rsid w:val="00A86CCA"/>
    <w:rsid w:val="00A86CF4"/>
    <w:rsid w:val="00A87523"/>
    <w:rsid w:val="00A87E1D"/>
    <w:rsid w:val="00A90DE1"/>
    <w:rsid w:val="00A94523"/>
    <w:rsid w:val="00A94AED"/>
    <w:rsid w:val="00A959F9"/>
    <w:rsid w:val="00A971B3"/>
    <w:rsid w:val="00A97578"/>
    <w:rsid w:val="00AA08A7"/>
    <w:rsid w:val="00AA2564"/>
    <w:rsid w:val="00AA2620"/>
    <w:rsid w:val="00AA3FC2"/>
    <w:rsid w:val="00AA4D24"/>
    <w:rsid w:val="00AA516C"/>
    <w:rsid w:val="00AA51B5"/>
    <w:rsid w:val="00AA559B"/>
    <w:rsid w:val="00AA588A"/>
    <w:rsid w:val="00AA5EFC"/>
    <w:rsid w:val="00AB0612"/>
    <w:rsid w:val="00AB0E9F"/>
    <w:rsid w:val="00AB0F04"/>
    <w:rsid w:val="00AB2592"/>
    <w:rsid w:val="00AB25EC"/>
    <w:rsid w:val="00AB2C45"/>
    <w:rsid w:val="00AB2DC3"/>
    <w:rsid w:val="00AB3E61"/>
    <w:rsid w:val="00AB40EA"/>
    <w:rsid w:val="00AB545C"/>
    <w:rsid w:val="00AB6DC5"/>
    <w:rsid w:val="00AB79DB"/>
    <w:rsid w:val="00AC01CB"/>
    <w:rsid w:val="00AC08A3"/>
    <w:rsid w:val="00AC0F51"/>
    <w:rsid w:val="00AC1689"/>
    <w:rsid w:val="00AC1F82"/>
    <w:rsid w:val="00AC2B80"/>
    <w:rsid w:val="00AC31B2"/>
    <w:rsid w:val="00AC59BE"/>
    <w:rsid w:val="00AD0D3F"/>
    <w:rsid w:val="00AD1C59"/>
    <w:rsid w:val="00AD220C"/>
    <w:rsid w:val="00AD6604"/>
    <w:rsid w:val="00AE03CE"/>
    <w:rsid w:val="00AE0867"/>
    <w:rsid w:val="00AE0F61"/>
    <w:rsid w:val="00AE18AF"/>
    <w:rsid w:val="00AE52BF"/>
    <w:rsid w:val="00AE627C"/>
    <w:rsid w:val="00AF062B"/>
    <w:rsid w:val="00AF1EA9"/>
    <w:rsid w:val="00AF20C1"/>
    <w:rsid w:val="00B016FA"/>
    <w:rsid w:val="00B021B8"/>
    <w:rsid w:val="00B0281B"/>
    <w:rsid w:val="00B0291F"/>
    <w:rsid w:val="00B05C9C"/>
    <w:rsid w:val="00B063F8"/>
    <w:rsid w:val="00B10398"/>
    <w:rsid w:val="00B1094B"/>
    <w:rsid w:val="00B11044"/>
    <w:rsid w:val="00B115C5"/>
    <w:rsid w:val="00B129BC"/>
    <w:rsid w:val="00B132D9"/>
    <w:rsid w:val="00B1349B"/>
    <w:rsid w:val="00B14FC5"/>
    <w:rsid w:val="00B1745B"/>
    <w:rsid w:val="00B24D64"/>
    <w:rsid w:val="00B250E9"/>
    <w:rsid w:val="00B26819"/>
    <w:rsid w:val="00B27F16"/>
    <w:rsid w:val="00B33310"/>
    <w:rsid w:val="00B3403A"/>
    <w:rsid w:val="00B35613"/>
    <w:rsid w:val="00B35EF0"/>
    <w:rsid w:val="00B36CD0"/>
    <w:rsid w:val="00B37DB9"/>
    <w:rsid w:val="00B4209C"/>
    <w:rsid w:val="00B4642E"/>
    <w:rsid w:val="00B47646"/>
    <w:rsid w:val="00B51146"/>
    <w:rsid w:val="00B51B10"/>
    <w:rsid w:val="00B52230"/>
    <w:rsid w:val="00B527D4"/>
    <w:rsid w:val="00B544AB"/>
    <w:rsid w:val="00B54867"/>
    <w:rsid w:val="00B55763"/>
    <w:rsid w:val="00B5666B"/>
    <w:rsid w:val="00B56729"/>
    <w:rsid w:val="00B57ABD"/>
    <w:rsid w:val="00B60AC4"/>
    <w:rsid w:val="00B6186F"/>
    <w:rsid w:val="00B61A4E"/>
    <w:rsid w:val="00B63589"/>
    <w:rsid w:val="00B63BEB"/>
    <w:rsid w:val="00B6495D"/>
    <w:rsid w:val="00B6654C"/>
    <w:rsid w:val="00B668D3"/>
    <w:rsid w:val="00B66CFB"/>
    <w:rsid w:val="00B67941"/>
    <w:rsid w:val="00B70294"/>
    <w:rsid w:val="00B7150F"/>
    <w:rsid w:val="00B7190B"/>
    <w:rsid w:val="00B73EAB"/>
    <w:rsid w:val="00B73FF1"/>
    <w:rsid w:val="00B84FB0"/>
    <w:rsid w:val="00B85E71"/>
    <w:rsid w:val="00B869C8"/>
    <w:rsid w:val="00B877BB"/>
    <w:rsid w:val="00B92B50"/>
    <w:rsid w:val="00B93061"/>
    <w:rsid w:val="00B93C08"/>
    <w:rsid w:val="00B9426A"/>
    <w:rsid w:val="00B94696"/>
    <w:rsid w:val="00B949B9"/>
    <w:rsid w:val="00B9530C"/>
    <w:rsid w:val="00B95AFF"/>
    <w:rsid w:val="00B96B78"/>
    <w:rsid w:val="00B973A6"/>
    <w:rsid w:val="00BA29CC"/>
    <w:rsid w:val="00BA60E1"/>
    <w:rsid w:val="00BA6121"/>
    <w:rsid w:val="00BA72D6"/>
    <w:rsid w:val="00BA736F"/>
    <w:rsid w:val="00BA7DC5"/>
    <w:rsid w:val="00BB0128"/>
    <w:rsid w:val="00BB01AC"/>
    <w:rsid w:val="00BB23E1"/>
    <w:rsid w:val="00BB3198"/>
    <w:rsid w:val="00BB5A42"/>
    <w:rsid w:val="00BB6B02"/>
    <w:rsid w:val="00BC0A46"/>
    <w:rsid w:val="00BC0FB0"/>
    <w:rsid w:val="00BC18A5"/>
    <w:rsid w:val="00BC1D1D"/>
    <w:rsid w:val="00BC1F59"/>
    <w:rsid w:val="00BC2B1D"/>
    <w:rsid w:val="00BC34E2"/>
    <w:rsid w:val="00BC5C93"/>
    <w:rsid w:val="00BC5CAC"/>
    <w:rsid w:val="00BC7172"/>
    <w:rsid w:val="00BC78AF"/>
    <w:rsid w:val="00BC7C3C"/>
    <w:rsid w:val="00BD0480"/>
    <w:rsid w:val="00BD0523"/>
    <w:rsid w:val="00BD05FD"/>
    <w:rsid w:val="00BD1364"/>
    <w:rsid w:val="00BD321B"/>
    <w:rsid w:val="00BD3FAF"/>
    <w:rsid w:val="00BD4A09"/>
    <w:rsid w:val="00BD57FF"/>
    <w:rsid w:val="00BD72BC"/>
    <w:rsid w:val="00BD7949"/>
    <w:rsid w:val="00BE05B0"/>
    <w:rsid w:val="00BE2E12"/>
    <w:rsid w:val="00BE32AF"/>
    <w:rsid w:val="00BE35F1"/>
    <w:rsid w:val="00BE3FFF"/>
    <w:rsid w:val="00BE4033"/>
    <w:rsid w:val="00BE569A"/>
    <w:rsid w:val="00BE6240"/>
    <w:rsid w:val="00BE676B"/>
    <w:rsid w:val="00BE76F1"/>
    <w:rsid w:val="00BF0867"/>
    <w:rsid w:val="00BF1B84"/>
    <w:rsid w:val="00BF383A"/>
    <w:rsid w:val="00BF40D2"/>
    <w:rsid w:val="00BF5B70"/>
    <w:rsid w:val="00BF6BA5"/>
    <w:rsid w:val="00BF7D04"/>
    <w:rsid w:val="00C005BD"/>
    <w:rsid w:val="00C0066B"/>
    <w:rsid w:val="00C010FF"/>
    <w:rsid w:val="00C02BAD"/>
    <w:rsid w:val="00C03F83"/>
    <w:rsid w:val="00C05CE3"/>
    <w:rsid w:val="00C05EDA"/>
    <w:rsid w:val="00C0607F"/>
    <w:rsid w:val="00C06A97"/>
    <w:rsid w:val="00C10686"/>
    <w:rsid w:val="00C109B3"/>
    <w:rsid w:val="00C1109B"/>
    <w:rsid w:val="00C16702"/>
    <w:rsid w:val="00C16B02"/>
    <w:rsid w:val="00C16C72"/>
    <w:rsid w:val="00C17BA4"/>
    <w:rsid w:val="00C2314F"/>
    <w:rsid w:val="00C23E8F"/>
    <w:rsid w:val="00C24DA7"/>
    <w:rsid w:val="00C259DB"/>
    <w:rsid w:val="00C25B90"/>
    <w:rsid w:val="00C26328"/>
    <w:rsid w:val="00C26C86"/>
    <w:rsid w:val="00C30F4E"/>
    <w:rsid w:val="00C3132B"/>
    <w:rsid w:val="00C31765"/>
    <w:rsid w:val="00C34E83"/>
    <w:rsid w:val="00C353CC"/>
    <w:rsid w:val="00C4036F"/>
    <w:rsid w:val="00C40906"/>
    <w:rsid w:val="00C4104B"/>
    <w:rsid w:val="00C41632"/>
    <w:rsid w:val="00C41CD9"/>
    <w:rsid w:val="00C42F40"/>
    <w:rsid w:val="00C4375E"/>
    <w:rsid w:val="00C44583"/>
    <w:rsid w:val="00C44E70"/>
    <w:rsid w:val="00C45CE4"/>
    <w:rsid w:val="00C47325"/>
    <w:rsid w:val="00C47C87"/>
    <w:rsid w:val="00C535BB"/>
    <w:rsid w:val="00C53E5C"/>
    <w:rsid w:val="00C5410B"/>
    <w:rsid w:val="00C54B78"/>
    <w:rsid w:val="00C5505D"/>
    <w:rsid w:val="00C55C34"/>
    <w:rsid w:val="00C55ED9"/>
    <w:rsid w:val="00C56648"/>
    <w:rsid w:val="00C5766C"/>
    <w:rsid w:val="00C576AE"/>
    <w:rsid w:val="00C60504"/>
    <w:rsid w:val="00C610F4"/>
    <w:rsid w:val="00C627E8"/>
    <w:rsid w:val="00C6407D"/>
    <w:rsid w:val="00C6458A"/>
    <w:rsid w:val="00C64ABF"/>
    <w:rsid w:val="00C65C76"/>
    <w:rsid w:val="00C65F68"/>
    <w:rsid w:val="00C669BB"/>
    <w:rsid w:val="00C675F3"/>
    <w:rsid w:val="00C71667"/>
    <w:rsid w:val="00C71FBB"/>
    <w:rsid w:val="00C72E69"/>
    <w:rsid w:val="00C73A78"/>
    <w:rsid w:val="00C750D8"/>
    <w:rsid w:val="00C75179"/>
    <w:rsid w:val="00C81732"/>
    <w:rsid w:val="00C82B67"/>
    <w:rsid w:val="00C82E08"/>
    <w:rsid w:val="00C84220"/>
    <w:rsid w:val="00C86FE7"/>
    <w:rsid w:val="00C87683"/>
    <w:rsid w:val="00C91A4C"/>
    <w:rsid w:val="00C92EAA"/>
    <w:rsid w:val="00C93019"/>
    <w:rsid w:val="00C9704E"/>
    <w:rsid w:val="00CA03C2"/>
    <w:rsid w:val="00CA1758"/>
    <w:rsid w:val="00CA4AED"/>
    <w:rsid w:val="00CA6019"/>
    <w:rsid w:val="00CA614E"/>
    <w:rsid w:val="00CA6A56"/>
    <w:rsid w:val="00CA737D"/>
    <w:rsid w:val="00CB2680"/>
    <w:rsid w:val="00CB33BD"/>
    <w:rsid w:val="00CB4605"/>
    <w:rsid w:val="00CB6B06"/>
    <w:rsid w:val="00CB7800"/>
    <w:rsid w:val="00CC01F4"/>
    <w:rsid w:val="00CC057A"/>
    <w:rsid w:val="00CC1BBC"/>
    <w:rsid w:val="00CC205D"/>
    <w:rsid w:val="00CC244A"/>
    <w:rsid w:val="00CC31AF"/>
    <w:rsid w:val="00CC46A5"/>
    <w:rsid w:val="00CC5A8C"/>
    <w:rsid w:val="00CC5D03"/>
    <w:rsid w:val="00CC5EA8"/>
    <w:rsid w:val="00CC5EFD"/>
    <w:rsid w:val="00CC626B"/>
    <w:rsid w:val="00CC6B7B"/>
    <w:rsid w:val="00CC7156"/>
    <w:rsid w:val="00CC7931"/>
    <w:rsid w:val="00CD026B"/>
    <w:rsid w:val="00CD12AD"/>
    <w:rsid w:val="00CD14B0"/>
    <w:rsid w:val="00CD1F98"/>
    <w:rsid w:val="00CD55D0"/>
    <w:rsid w:val="00CD5855"/>
    <w:rsid w:val="00CD5A25"/>
    <w:rsid w:val="00CE07B2"/>
    <w:rsid w:val="00CE2808"/>
    <w:rsid w:val="00CE318F"/>
    <w:rsid w:val="00CE4098"/>
    <w:rsid w:val="00CE47C5"/>
    <w:rsid w:val="00CE4A9E"/>
    <w:rsid w:val="00CF01BF"/>
    <w:rsid w:val="00CF0C46"/>
    <w:rsid w:val="00CF172E"/>
    <w:rsid w:val="00CF2E13"/>
    <w:rsid w:val="00CF373B"/>
    <w:rsid w:val="00D00229"/>
    <w:rsid w:val="00D00BC8"/>
    <w:rsid w:val="00D01601"/>
    <w:rsid w:val="00D023CF"/>
    <w:rsid w:val="00D02491"/>
    <w:rsid w:val="00D03ADC"/>
    <w:rsid w:val="00D054A4"/>
    <w:rsid w:val="00D05B94"/>
    <w:rsid w:val="00D05C3A"/>
    <w:rsid w:val="00D05FB9"/>
    <w:rsid w:val="00D06331"/>
    <w:rsid w:val="00D10FA6"/>
    <w:rsid w:val="00D12223"/>
    <w:rsid w:val="00D12A62"/>
    <w:rsid w:val="00D12DE7"/>
    <w:rsid w:val="00D130F0"/>
    <w:rsid w:val="00D1394F"/>
    <w:rsid w:val="00D14D5E"/>
    <w:rsid w:val="00D15D5B"/>
    <w:rsid w:val="00D16872"/>
    <w:rsid w:val="00D17846"/>
    <w:rsid w:val="00D17B7A"/>
    <w:rsid w:val="00D20912"/>
    <w:rsid w:val="00D22B78"/>
    <w:rsid w:val="00D24A2B"/>
    <w:rsid w:val="00D24A36"/>
    <w:rsid w:val="00D25E6A"/>
    <w:rsid w:val="00D31AEB"/>
    <w:rsid w:val="00D32610"/>
    <w:rsid w:val="00D336FE"/>
    <w:rsid w:val="00D34179"/>
    <w:rsid w:val="00D34978"/>
    <w:rsid w:val="00D34C9E"/>
    <w:rsid w:val="00D34F35"/>
    <w:rsid w:val="00D3509A"/>
    <w:rsid w:val="00D400BE"/>
    <w:rsid w:val="00D4164E"/>
    <w:rsid w:val="00D41D1C"/>
    <w:rsid w:val="00D42150"/>
    <w:rsid w:val="00D4749D"/>
    <w:rsid w:val="00D47F60"/>
    <w:rsid w:val="00D50003"/>
    <w:rsid w:val="00D50508"/>
    <w:rsid w:val="00D50733"/>
    <w:rsid w:val="00D51235"/>
    <w:rsid w:val="00D51306"/>
    <w:rsid w:val="00D51549"/>
    <w:rsid w:val="00D534F2"/>
    <w:rsid w:val="00D547C2"/>
    <w:rsid w:val="00D612E4"/>
    <w:rsid w:val="00D61BCC"/>
    <w:rsid w:val="00D63129"/>
    <w:rsid w:val="00D65188"/>
    <w:rsid w:val="00D65265"/>
    <w:rsid w:val="00D66235"/>
    <w:rsid w:val="00D7005F"/>
    <w:rsid w:val="00D7027E"/>
    <w:rsid w:val="00D715D4"/>
    <w:rsid w:val="00D71DDB"/>
    <w:rsid w:val="00D73612"/>
    <w:rsid w:val="00D73BF9"/>
    <w:rsid w:val="00D74A1F"/>
    <w:rsid w:val="00D74C52"/>
    <w:rsid w:val="00D75251"/>
    <w:rsid w:val="00D757C5"/>
    <w:rsid w:val="00D76455"/>
    <w:rsid w:val="00D8301F"/>
    <w:rsid w:val="00D830B3"/>
    <w:rsid w:val="00D839A4"/>
    <w:rsid w:val="00D850BD"/>
    <w:rsid w:val="00D869A4"/>
    <w:rsid w:val="00D90ABD"/>
    <w:rsid w:val="00D93162"/>
    <w:rsid w:val="00D93BB0"/>
    <w:rsid w:val="00D94694"/>
    <w:rsid w:val="00D94BE7"/>
    <w:rsid w:val="00D94C21"/>
    <w:rsid w:val="00D94EE2"/>
    <w:rsid w:val="00D970D6"/>
    <w:rsid w:val="00D97DA4"/>
    <w:rsid w:val="00DA0866"/>
    <w:rsid w:val="00DA25E8"/>
    <w:rsid w:val="00DA3B1F"/>
    <w:rsid w:val="00DA62A6"/>
    <w:rsid w:val="00DA6D64"/>
    <w:rsid w:val="00DB0DAE"/>
    <w:rsid w:val="00DB15B4"/>
    <w:rsid w:val="00DB1CC3"/>
    <w:rsid w:val="00DB3CC7"/>
    <w:rsid w:val="00DB404D"/>
    <w:rsid w:val="00DB5847"/>
    <w:rsid w:val="00DB5CD2"/>
    <w:rsid w:val="00DB6684"/>
    <w:rsid w:val="00DB68EC"/>
    <w:rsid w:val="00DB6917"/>
    <w:rsid w:val="00DB7E4C"/>
    <w:rsid w:val="00DC28BB"/>
    <w:rsid w:val="00DC2FB1"/>
    <w:rsid w:val="00DC50E1"/>
    <w:rsid w:val="00DC58D0"/>
    <w:rsid w:val="00DC60D6"/>
    <w:rsid w:val="00DC660E"/>
    <w:rsid w:val="00DC685F"/>
    <w:rsid w:val="00DD02E2"/>
    <w:rsid w:val="00DD0AAF"/>
    <w:rsid w:val="00DD10E5"/>
    <w:rsid w:val="00DD257D"/>
    <w:rsid w:val="00DD4262"/>
    <w:rsid w:val="00DD46C1"/>
    <w:rsid w:val="00DD494C"/>
    <w:rsid w:val="00DE0457"/>
    <w:rsid w:val="00DE211C"/>
    <w:rsid w:val="00DE33A6"/>
    <w:rsid w:val="00DE36A9"/>
    <w:rsid w:val="00DE36E3"/>
    <w:rsid w:val="00DE398A"/>
    <w:rsid w:val="00DE40CC"/>
    <w:rsid w:val="00DE4A61"/>
    <w:rsid w:val="00DE6C5F"/>
    <w:rsid w:val="00DF0050"/>
    <w:rsid w:val="00DF1A28"/>
    <w:rsid w:val="00DF27BB"/>
    <w:rsid w:val="00DF297A"/>
    <w:rsid w:val="00DF3C0C"/>
    <w:rsid w:val="00DF666C"/>
    <w:rsid w:val="00E0139B"/>
    <w:rsid w:val="00E02D03"/>
    <w:rsid w:val="00E101C1"/>
    <w:rsid w:val="00E124AB"/>
    <w:rsid w:val="00E12937"/>
    <w:rsid w:val="00E129CB"/>
    <w:rsid w:val="00E17E94"/>
    <w:rsid w:val="00E25B1C"/>
    <w:rsid w:val="00E25B35"/>
    <w:rsid w:val="00E26C42"/>
    <w:rsid w:val="00E31002"/>
    <w:rsid w:val="00E3175C"/>
    <w:rsid w:val="00E319A3"/>
    <w:rsid w:val="00E31AE7"/>
    <w:rsid w:val="00E32989"/>
    <w:rsid w:val="00E32D05"/>
    <w:rsid w:val="00E335FD"/>
    <w:rsid w:val="00E33D9F"/>
    <w:rsid w:val="00E35BC2"/>
    <w:rsid w:val="00E40327"/>
    <w:rsid w:val="00E40CB8"/>
    <w:rsid w:val="00E412B2"/>
    <w:rsid w:val="00E41326"/>
    <w:rsid w:val="00E41D61"/>
    <w:rsid w:val="00E428EA"/>
    <w:rsid w:val="00E433F6"/>
    <w:rsid w:val="00E43C92"/>
    <w:rsid w:val="00E45C24"/>
    <w:rsid w:val="00E50155"/>
    <w:rsid w:val="00E50565"/>
    <w:rsid w:val="00E51019"/>
    <w:rsid w:val="00E55191"/>
    <w:rsid w:val="00E55ACE"/>
    <w:rsid w:val="00E5748F"/>
    <w:rsid w:val="00E577B5"/>
    <w:rsid w:val="00E6057C"/>
    <w:rsid w:val="00E61663"/>
    <w:rsid w:val="00E61F4B"/>
    <w:rsid w:val="00E62A6B"/>
    <w:rsid w:val="00E64298"/>
    <w:rsid w:val="00E646AA"/>
    <w:rsid w:val="00E64B3D"/>
    <w:rsid w:val="00E650CA"/>
    <w:rsid w:val="00E655EB"/>
    <w:rsid w:val="00E65764"/>
    <w:rsid w:val="00E65A21"/>
    <w:rsid w:val="00E70AF3"/>
    <w:rsid w:val="00E722BD"/>
    <w:rsid w:val="00E73AB1"/>
    <w:rsid w:val="00E745F1"/>
    <w:rsid w:val="00E74B24"/>
    <w:rsid w:val="00E74EF2"/>
    <w:rsid w:val="00E7665C"/>
    <w:rsid w:val="00E77E4F"/>
    <w:rsid w:val="00E80B26"/>
    <w:rsid w:val="00E81890"/>
    <w:rsid w:val="00E826D7"/>
    <w:rsid w:val="00E8273C"/>
    <w:rsid w:val="00E85E50"/>
    <w:rsid w:val="00E860F8"/>
    <w:rsid w:val="00E90577"/>
    <w:rsid w:val="00E912FB"/>
    <w:rsid w:val="00E91EF8"/>
    <w:rsid w:val="00E92328"/>
    <w:rsid w:val="00E95A16"/>
    <w:rsid w:val="00E96432"/>
    <w:rsid w:val="00E97122"/>
    <w:rsid w:val="00EA08D9"/>
    <w:rsid w:val="00EA09DC"/>
    <w:rsid w:val="00EA1921"/>
    <w:rsid w:val="00EA390C"/>
    <w:rsid w:val="00EA49B0"/>
    <w:rsid w:val="00EA6D33"/>
    <w:rsid w:val="00EB02D7"/>
    <w:rsid w:val="00EB1E2F"/>
    <w:rsid w:val="00EB4AEB"/>
    <w:rsid w:val="00EB5152"/>
    <w:rsid w:val="00EB53CF"/>
    <w:rsid w:val="00EB53EC"/>
    <w:rsid w:val="00EB609B"/>
    <w:rsid w:val="00EB6250"/>
    <w:rsid w:val="00EC2521"/>
    <w:rsid w:val="00EC2DE0"/>
    <w:rsid w:val="00EC30DD"/>
    <w:rsid w:val="00EC3F13"/>
    <w:rsid w:val="00EC4958"/>
    <w:rsid w:val="00EC5FB3"/>
    <w:rsid w:val="00EC64D0"/>
    <w:rsid w:val="00EC70BE"/>
    <w:rsid w:val="00ED3738"/>
    <w:rsid w:val="00ED75DC"/>
    <w:rsid w:val="00ED77D1"/>
    <w:rsid w:val="00EE0486"/>
    <w:rsid w:val="00EE261F"/>
    <w:rsid w:val="00EE3481"/>
    <w:rsid w:val="00EE6AC7"/>
    <w:rsid w:val="00EE7D2B"/>
    <w:rsid w:val="00EE7DF5"/>
    <w:rsid w:val="00EF1065"/>
    <w:rsid w:val="00EF34BE"/>
    <w:rsid w:val="00EF51B0"/>
    <w:rsid w:val="00EF7F31"/>
    <w:rsid w:val="00F00C70"/>
    <w:rsid w:val="00F02AF0"/>
    <w:rsid w:val="00F02BA2"/>
    <w:rsid w:val="00F03389"/>
    <w:rsid w:val="00F053C9"/>
    <w:rsid w:val="00F06929"/>
    <w:rsid w:val="00F06B7D"/>
    <w:rsid w:val="00F07970"/>
    <w:rsid w:val="00F07E7D"/>
    <w:rsid w:val="00F10BBA"/>
    <w:rsid w:val="00F1337A"/>
    <w:rsid w:val="00F1353B"/>
    <w:rsid w:val="00F15332"/>
    <w:rsid w:val="00F15F8E"/>
    <w:rsid w:val="00F16599"/>
    <w:rsid w:val="00F176FA"/>
    <w:rsid w:val="00F17BBB"/>
    <w:rsid w:val="00F22186"/>
    <w:rsid w:val="00F2255A"/>
    <w:rsid w:val="00F23DB3"/>
    <w:rsid w:val="00F241EA"/>
    <w:rsid w:val="00F25976"/>
    <w:rsid w:val="00F30B4B"/>
    <w:rsid w:val="00F30D14"/>
    <w:rsid w:val="00F31188"/>
    <w:rsid w:val="00F31B6D"/>
    <w:rsid w:val="00F31BC0"/>
    <w:rsid w:val="00F31CDC"/>
    <w:rsid w:val="00F31DC9"/>
    <w:rsid w:val="00F33C3E"/>
    <w:rsid w:val="00F3530D"/>
    <w:rsid w:val="00F35D01"/>
    <w:rsid w:val="00F36946"/>
    <w:rsid w:val="00F37A45"/>
    <w:rsid w:val="00F37F4F"/>
    <w:rsid w:val="00F40EE0"/>
    <w:rsid w:val="00F41AAC"/>
    <w:rsid w:val="00F43EB7"/>
    <w:rsid w:val="00F443AF"/>
    <w:rsid w:val="00F469A9"/>
    <w:rsid w:val="00F47B94"/>
    <w:rsid w:val="00F53638"/>
    <w:rsid w:val="00F54A05"/>
    <w:rsid w:val="00F55877"/>
    <w:rsid w:val="00F562C0"/>
    <w:rsid w:val="00F57424"/>
    <w:rsid w:val="00F60947"/>
    <w:rsid w:val="00F60F95"/>
    <w:rsid w:val="00F617AE"/>
    <w:rsid w:val="00F62355"/>
    <w:rsid w:val="00F6403B"/>
    <w:rsid w:val="00F64976"/>
    <w:rsid w:val="00F649FB"/>
    <w:rsid w:val="00F657C8"/>
    <w:rsid w:val="00F676D3"/>
    <w:rsid w:val="00F677FC"/>
    <w:rsid w:val="00F700BA"/>
    <w:rsid w:val="00F709D3"/>
    <w:rsid w:val="00F726E2"/>
    <w:rsid w:val="00F73746"/>
    <w:rsid w:val="00F73B36"/>
    <w:rsid w:val="00F765A2"/>
    <w:rsid w:val="00F76C9B"/>
    <w:rsid w:val="00F77611"/>
    <w:rsid w:val="00F77B6F"/>
    <w:rsid w:val="00F803A1"/>
    <w:rsid w:val="00F82652"/>
    <w:rsid w:val="00F837C6"/>
    <w:rsid w:val="00F84551"/>
    <w:rsid w:val="00F84901"/>
    <w:rsid w:val="00F84F6A"/>
    <w:rsid w:val="00F85526"/>
    <w:rsid w:val="00F85D5D"/>
    <w:rsid w:val="00F86652"/>
    <w:rsid w:val="00F87F81"/>
    <w:rsid w:val="00F9003B"/>
    <w:rsid w:val="00F913A9"/>
    <w:rsid w:val="00F9603A"/>
    <w:rsid w:val="00F9643E"/>
    <w:rsid w:val="00F9761D"/>
    <w:rsid w:val="00FA1BA3"/>
    <w:rsid w:val="00FA24D8"/>
    <w:rsid w:val="00FA3962"/>
    <w:rsid w:val="00FA3BD0"/>
    <w:rsid w:val="00FA4868"/>
    <w:rsid w:val="00FA5EBF"/>
    <w:rsid w:val="00FA7285"/>
    <w:rsid w:val="00FB2865"/>
    <w:rsid w:val="00FB3A85"/>
    <w:rsid w:val="00FB4127"/>
    <w:rsid w:val="00FB5115"/>
    <w:rsid w:val="00FC002E"/>
    <w:rsid w:val="00FC0E5A"/>
    <w:rsid w:val="00FC14CE"/>
    <w:rsid w:val="00FC4AAA"/>
    <w:rsid w:val="00FC5393"/>
    <w:rsid w:val="00FC6C20"/>
    <w:rsid w:val="00FC6FC7"/>
    <w:rsid w:val="00FC7037"/>
    <w:rsid w:val="00FD1547"/>
    <w:rsid w:val="00FD237E"/>
    <w:rsid w:val="00FD43A0"/>
    <w:rsid w:val="00FD5AEF"/>
    <w:rsid w:val="00FD60C6"/>
    <w:rsid w:val="00FD677A"/>
    <w:rsid w:val="00FD6C56"/>
    <w:rsid w:val="00FE1F9A"/>
    <w:rsid w:val="00FE28F7"/>
    <w:rsid w:val="00FE2D32"/>
    <w:rsid w:val="00FE3700"/>
    <w:rsid w:val="00FE3F4E"/>
    <w:rsid w:val="00FE476B"/>
    <w:rsid w:val="00FE4EC8"/>
    <w:rsid w:val="00FE7285"/>
    <w:rsid w:val="00FF5A35"/>
    <w:rsid w:val="00FF5D52"/>
    <w:rsid w:val="00FF602B"/>
    <w:rsid w:val="00FF674B"/>
    <w:rsid w:val="00FF679D"/>
    <w:rsid w:val="00FF6EF5"/>
    <w:rsid w:val="00FF73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86E5AC"/>
  <w15:docId w15:val="{E6DB7B23-7154-4438-B920-97811971C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uiPriority w:val="99"/>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UnresolvedMention">
    <w:name w:val="Unresolved Mention"/>
    <w:basedOn w:val="DefaultParagraphFont"/>
    <w:uiPriority w:val="99"/>
    <w:semiHidden/>
    <w:unhideWhenUsed/>
    <w:rsid w:val="00E25B35"/>
    <w:rPr>
      <w:color w:val="605E5C"/>
      <w:shd w:val="clear" w:color="auto" w:fill="E1DFDD"/>
    </w:rPr>
  </w:style>
  <w:style w:type="character" w:styleId="FollowedHyperlink">
    <w:name w:val="FollowedHyperlink"/>
    <w:basedOn w:val="DefaultParagraphFont"/>
    <w:semiHidden/>
    <w:unhideWhenUsed/>
    <w:rsid w:val="00D61BCC"/>
    <w:rPr>
      <w:color w:val="800080" w:themeColor="followedHyperlink"/>
      <w:u w:val="singl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35C41"/>
    <w:pPr>
      <w:tabs>
        <w:tab w:val="left" w:pos="567"/>
        <w:tab w:val="left" w:pos="1134"/>
        <w:tab w:val="left" w:pos="1701"/>
        <w:tab w:val="left" w:pos="2268"/>
      </w:tabs>
      <w:spacing w:after="160" w:line="240" w:lineRule="exact"/>
      <w:jc w:val="both"/>
    </w:pPr>
    <w:rPr>
      <w:sz w:val="20"/>
      <w:szCs w:val="20"/>
      <w:vertAlign w:val="superscript"/>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4E78DF"/>
    <w:rPr>
      <w:sz w:val="24"/>
      <w:szCs w:val="24"/>
    </w:rPr>
  </w:style>
  <w:style w:type="paragraph" w:customStyle="1" w:styleId="CBDFootnoteText">
    <w:name w:val="CBD_Footnote_Text"/>
    <w:basedOn w:val="Normal"/>
    <w:qFormat/>
    <w:rsid w:val="00051E00"/>
    <w:pPr>
      <w:tabs>
        <w:tab w:val="left" w:pos="567"/>
        <w:tab w:val="left" w:pos="1134"/>
        <w:tab w:val="left" w:pos="1701"/>
        <w:tab w:val="left" w:pos="2268"/>
        <w:tab w:val="left" w:pos="2835"/>
        <w:tab w:val="left" w:pos="3402"/>
      </w:tabs>
    </w:pPr>
    <w:rPr>
      <w:rFonts w:eastAsia="SimSun"/>
      <w:sz w:val="18"/>
      <w:szCs w:val="22"/>
      <w:lang w:val="en-GB" w:eastAsia="en-US"/>
    </w:rPr>
  </w:style>
  <w:style w:type="paragraph" w:customStyle="1" w:styleId="Para1">
    <w:name w:val="Para 1"/>
    <w:basedOn w:val="Normal"/>
    <w:qFormat/>
    <w:rsid w:val="008929C1"/>
    <w:pPr>
      <w:tabs>
        <w:tab w:val="left" w:pos="567"/>
        <w:tab w:val="left" w:pos="1134"/>
        <w:tab w:val="left" w:pos="1701"/>
        <w:tab w:val="left" w:pos="2268"/>
      </w:tabs>
      <w:spacing w:before="120" w:after="120"/>
      <w:ind w:left="567"/>
      <w:jc w:val="both"/>
    </w:pPr>
    <w:rPr>
      <w:rFonts w:eastAsia="SimSun"/>
      <w:sz w:val="22"/>
      <w:szCs w:val="22"/>
      <w:lang w:val="en-GB" w:eastAsia="en-US"/>
    </w:rPr>
  </w:style>
  <w:style w:type="character" w:customStyle="1" w:styleId="rynqvb">
    <w:name w:val="rynqvb"/>
    <w:basedOn w:val="DefaultParagraphFont"/>
    <w:rsid w:val="00E64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decisions/cop-15/cop-15-dec-08-ar.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cbd.int/doc/decisions/cop-16/cop-16-dec-03-ar.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bd.int/doc/decisions/cop-16/cop-16-dec-03-ar.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cbd.int/doc/decisions/cop-16/cop-16-dec-03-ar.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bd.int/doc/decisions/cop-15/cop-15-dec-08-ar.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5/cop-15-dec-08-ar.pdf"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c/bb28/09c1/29b6088acca2ec6b8dca64a1/tsc-iag-2024-01-02-en.pdf" TargetMode="External"/><Relationship Id="rId3" Type="http://schemas.openxmlformats.org/officeDocument/2006/relationships/hyperlink" Target="https://www.cbd.int/doc/decisions/cop-15/cop-15-dec-11-ar.pdf" TargetMode="External"/><Relationship Id="rId7" Type="http://schemas.openxmlformats.org/officeDocument/2006/relationships/hyperlink" Target="https://www.cbd.int/decisions/cop?m=cop-15" TargetMode="External"/><Relationship Id="rId2" Type="http://schemas.openxmlformats.org/officeDocument/2006/relationships/hyperlink" Target="https://www.cbd.int/doc/decisions/cop-15/cop-15-dec-04-ar.pdf" TargetMode="External"/><Relationship Id="rId1" Type="http://schemas.openxmlformats.org/officeDocument/2006/relationships/hyperlink" Target="https://www.cbd.int/documents/CBD/TSC/IAG/2025/2/2" TargetMode="External"/><Relationship Id="rId6" Type="http://schemas.openxmlformats.org/officeDocument/2006/relationships/hyperlink" Target="https://www.cbd.int/documents/CBD/TSC/IAG/2024/1/2" TargetMode="External"/><Relationship Id="rId5" Type="http://schemas.openxmlformats.org/officeDocument/2006/relationships/hyperlink" Target="https://www.cbd.int/doc/decisions/cop-15/cop-15-dec-04-ar.pdf" TargetMode="External"/><Relationship Id="rId4" Type="http://schemas.openxmlformats.org/officeDocument/2006/relationships/hyperlink" Target="https://www.cbd.int/doc/c/4f49/d82e/f3cc43e1380549244526768d/sbi-06-05-a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A328EB00E67F346B6174BE96D327B2B" ma:contentTypeVersion="4" ma:contentTypeDescription="Create a new document." ma:contentTypeScope="" ma:versionID="e1f9489f8fb7be08c55f0d3ccac33153">
  <xsd:schema xmlns:xsd="http://www.w3.org/2001/XMLSchema" xmlns:xs="http://www.w3.org/2001/XMLSchema" xmlns:p="http://schemas.microsoft.com/office/2006/metadata/properties" xmlns:ns2="292e8265-61e8-4476-9c6d-719af089d244" targetNamespace="http://schemas.microsoft.com/office/2006/metadata/properties" ma:root="true" ma:fieldsID="c2d7979fbe7b2542f3346c6e8dfe40f3" ns2:_="">
    <xsd:import namespace="292e8265-61e8-4476-9c6d-719af089d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e8265-61e8-4476-9c6d-719af089d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41F13D-4242-404F-908E-82023C3C05E0}">
  <ds:schemaRefs>
    <ds:schemaRef ds:uri="http://schemas.openxmlformats.org/officeDocument/2006/bibliography"/>
  </ds:schemaRefs>
</ds:datastoreItem>
</file>

<file path=customXml/itemProps2.xml><?xml version="1.0" encoding="utf-8"?>
<ds:datastoreItem xmlns:ds="http://schemas.openxmlformats.org/officeDocument/2006/customXml" ds:itemID="{98EAC426-9FAC-4D24-9ED9-1F9B8C9B002F}">
  <ds:schemaRefs>
    <ds:schemaRef ds:uri="http://schemas.microsoft.com/sharepoint/v3/contenttype/forms"/>
  </ds:schemaRefs>
</ds:datastoreItem>
</file>

<file path=customXml/itemProps3.xml><?xml version="1.0" encoding="utf-8"?>
<ds:datastoreItem xmlns:ds="http://schemas.openxmlformats.org/officeDocument/2006/customXml" ds:itemID="{840538A9-D014-46E2-A539-06CC0079B0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C658F7-ECB6-4594-A3D3-9861A53628E3}"/>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2389</Words>
  <Characters>13620</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CBD/SBI/REC/6/5</dc:subject>
  <dc:creator>SCBD</dc:creator>
  <cp:lastModifiedBy>Nikolas Diallo</cp:lastModifiedBy>
  <cp:revision>2</cp:revision>
  <cp:lastPrinted>2026-02-18T07:17:00Z</cp:lastPrinted>
  <dcterms:created xsi:type="dcterms:W3CDTF">2026-03-05T20:50:00Z</dcterms:created>
  <dcterms:modified xsi:type="dcterms:W3CDTF">2026-03-05T20:50:00Z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0x0101007A328EB00E67F346B6174BE96D327B2B</vt:lpwstr>
  </property>
</Properties>
</file>