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0C67E" w14:textId="77777777" w:rsidR="008A1499" w:rsidRPr="0086043F" w:rsidRDefault="008A1499" w:rsidP="008A1499">
      <w:pPr>
        <w:pStyle w:val="AISpacer"/>
        <w:rPr>
          <w:lang w:val="en-CA"/>
        </w:rPr>
      </w:pPr>
    </w:p>
    <w:tbl>
      <w:tblPr>
        <w:tblW w:w="10482" w:type="dxa"/>
        <w:tblInd w:w="-283" w:type="dxa"/>
        <w:tblLayout w:type="fixed"/>
        <w:tblLook w:val="0000" w:firstRow="0" w:lastRow="0" w:firstColumn="0" w:lastColumn="0" w:noHBand="0" w:noVBand="0"/>
      </w:tblPr>
      <w:tblGrid>
        <w:gridCol w:w="975"/>
        <w:gridCol w:w="1434"/>
        <w:gridCol w:w="8073"/>
      </w:tblGrid>
      <w:tr w:rsidR="003E0137" w:rsidRPr="0017781F" w14:paraId="7F8547CC" w14:textId="77777777" w:rsidTr="009B3902">
        <w:trPr>
          <w:trHeight w:val="850"/>
        </w:trPr>
        <w:tc>
          <w:tcPr>
            <w:tcW w:w="975" w:type="dxa"/>
            <w:vAlign w:val="bottom"/>
          </w:tcPr>
          <w:p w14:paraId="5027FAC3" w14:textId="77777777" w:rsidR="003E0137" w:rsidRPr="0017781F" w:rsidRDefault="003E0137" w:rsidP="009B3902">
            <w:pPr>
              <w:pStyle w:val="AASmallLogo"/>
            </w:pPr>
            <w:r w:rsidRPr="0017781F">
              <w:rPr>
                <w:noProof/>
              </w:rPr>
              <w:drawing>
                <wp:inline distT="0" distB="0" distL="0" distR="0" wp14:anchorId="4E0A944F" wp14:editId="06E870F3">
                  <wp:extent cx="474727" cy="402337"/>
                  <wp:effectExtent l="0" t="0" r="1905" b="0"/>
                  <wp:docPr id="1244614358" name="Picture 1"/>
                  <wp:cNvGraphicFramePr/>
                  <a:graphic xmlns:a="http://schemas.openxmlformats.org/drawingml/2006/main">
                    <a:graphicData uri="http://schemas.openxmlformats.org/drawingml/2006/picture">
                      <pic:pic xmlns:pic="http://schemas.openxmlformats.org/drawingml/2006/picture">
                        <pic:nvPicPr>
                          <pic:cNvPr id="1244614358" name=""/>
                          <pic:cNvPicPr/>
                        </pic:nvPicPr>
                        <pic:blipFill>
                          <a:blip r:embed="rId12"/>
                          <a:stretch>
                            <a:fillRect/>
                          </a:stretch>
                        </pic:blipFill>
                        <pic:spPr>
                          <a:xfrm>
                            <a:off x="0" y="0"/>
                            <a:ext cx="474727" cy="402337"/>
                          </a:xfrm>
                          <a:prstGeom prst="rect">
                            <a:avLst/>
                          </a:prstGeom>
                        </pic:spPr>
                      </pic:pic>
                    </a:graphicData>
                  </a:graphic>
                </wp:inline>
              </w:drawing>
            </w:r>
            <w:r w:rsidRPr="0017781F">
              <w:t xml:space="preserve"> </w:t>
            </w:r>
          </w:p>
          <w:p w14:paraId="28CBE415" w14:textId="77777777" w:rsidR="003E0137" w:rsidRPr="0017781F" w:rsidRDefault="003E0137" w:rsidP="009B3902">
            <w:pPr>
              <w:pStyle w:val="AASmallLogo"/>
            </w:pPr>
          </w:p>
        </w:tc>
        <w:tc>
          <w:tcPr>
            <w:tcW w:w="1434" w:type="dxa"/>
            <w:noWrap/>
            <w:vAlign w:val="bottom"/>
          </w:tcPr>
          <w:p w14:paraId="30F9B9EB" w14:textId="77777777" w:rsidR="003E0137" w:rsidRPr="0017781F" w:rsidRDefault="003E0137" w:rsidP="009B3902">
            <w:pPr>
              <w:pStyle w:val="AASmallLogo"/>
            </w:pPr>
            <w:r w:rsidRPr="0017781F">
              <w:rPr>
                <w:noProof/>
              </w:rPr>
              <w:drawing>
                <wp:inline distT="0" distB="0" distL="0" distR="0" wp14:anchorId="1E41C105" wp14:editId="5B968CC5">
                  <wp:extent cx="498788" cy="357465"/>
                  <wp:effectExtent l="0" t="0" r="0" b="5080"/>
                  <wp:docPr id="1150251483" name="Picture 2"/>
                  <wp:cNvGraphicFramePr/>
                  <a:graphic xmlns:a="http://schemas.openxmlformats.org/drawingml/2006/main">
                    <a:graphicData uri="http://schemas.openxmlformats.org/drawingml/2006/picture">
                      <pic:pic xmlns:pic="http://schemas.openxmlformats.org/drawingml/2006/picture">
                        <pic:nvPicPr>
                          <pic:cNvPr id="1150251483" name=""/>
                          <pic:cNvPicPr/>
                        </pic:nvPicPr>
                        <pic:blipFill>
                          <a:blip r:embed="rId13"/>
                          <a:stretch>
                            <a:fillRect/>
                          </a:stretch>
                        </pic:blipFill>
                        <pic:spPr>
                          <a:xfrm>
                            <a:off x="0" y="0"/>
                            <a:ext cx="498788" cy="357465"/>
                          </a:xfrm>
                          <a:prstGeom prst="rect">
                            <a:avLst/>
                          </a:prstGeom>
                        </pic:spPr>
                      </pic:pic>
                    </a:graphicData>
                  </a:graphic>
                </wp:inline>
              </w:drawing>
            </w:r>
            <w:r w:rsidRPr="0017781F">
              <w:t xml:space="preserve"> </w:t>
            </w:r>
          </w:p>
          <w:p w14:paraId="775E405D" w14:textId="77777777" w:rsidR="003E0137" w:rsidRPr="0017781F" w:rsidRDefault="003E0137" w:rsidP="009B3902">
            <w:pPr>
              <w:pStyle w:val="AASmallLogo"/>
            </w:pPr>
          </w:p>
        </w:tc>
        <w:tc>
          <w:tcPr>
            <w:tcW w:w="8073" w:type="dxa"/>
            <w:vAlign w:val="bottom"/>
          </w:tcPr>
          <w:p w14:paraId="75D82160" w14:textId="588A137B" w:rsidR="003E0137" w:rsidRPr="0017781F" w:rsidRDefault="003E0137" w:rsidP="009B3902">
            <w:pPr>
              <w:pStyle w:val="ABSymbol"/>
            </w:pPr>
            <w:r w:rsidRPr="0092087F">
              <w:rPr>
                <w:sz w:val="40"/>
              </w:rPr>
              <w:t>CBD</w:t>
            </w:r>
            <w:r w:rsidRPr="0017781F">
              <w:t>/</w:t>
            </w:r>
            <w:r w:rsidRPr="0092087F">
              <w:t>SBI</w:t>
            </w:r>
            <w:r w:rsidRPr="0017781F">
              <w:t>/</w:t>
            </w:r>
            <w:r w:rsidR="003F6DC7">
              <w:t>REC/</w:t>
            </w:r>
            <w:r w:rsidRPr="0017781F">
              <w:t>6/</w:t>
            </w:r>
            <w:r w:rsidR="003F6DC7">
              <w:t>8</w:t>
            </w:r>
          </w:p>
        </w:tc>
      </w:tr>
    </w:tbl>
    <w:p w14:paraId="37205AEA" w14:textId="77777777" w:rsidR="003E0137" w:rsidRPr="0017781F" w:rsidRDefault="003E0137" w:rsidP="003E0137">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3E0137" w:rsidRPr="0017781F" w14:paraId="7AC45651" w14:textId="77777777" w:rsidTr="009B3902">
        <w:trPr>
          <w:trHeight w:val="1814"/>
        </w:trPr>
        <w:tc>
          <w:tcPr>
            <w:tcW w:w="7370" w:type="dxa"/>
          </w:tcPr>
          <w:p w14:paraId="6F4C9BF2" w14:textId="77777777" w:rsidR="003E0137" w:rsidRPr="0017781F" w:rsidRDefault="003E0137" w:rsidP="009B3902">
            <w:pPr>
              <w:pStyle w:val="ACLargeLogo"/>
            </w:pPr>
            <w:r w:rsidRPr="0017781F">
              <w:rPr>
                <w:noProof/>
              </w:rPr>
              <w:drawing>
                <wp:inline distT="0" distB="0" distL="0" distR="0" wp14:anchorId="39A344FF" wp14:editId="479AC5E6">
                  <wp:extent cx="2755631" cy="1030313"/>
                  <wp:effectExtent l="0" t="0" r="0" b="0"/>
                  <wp:docPr id="349570288" name="Picture 3"/>
                  <wp:cNvGraphicFramePr/>
                  <a:graphic xmlns:a="http://schemas.openxmlformats.org/drawingml/2006/main">
                    <a:graphicData uri="http://schemas.openxmlformats.org/drawingml/2006/picture">
                      <pic:pic xmlns:pic="http://schemas.openxmlformats.org/drawingml/2006/picture">
                        <pic:nvPicPr>
                          <pic:cNvPr id="349570288" name=""/>
                          <pic:cNvPicPr/>
                        </pic:nvPicPr>
                        <pic:blipFill>
                          <a:blip r:embed="rId14"/>
                          <a:stretch>
                            <a:fillRect/>
                          </a:stretch>
                        </pic:blipFill>
                        <pic:spPr>
                          <a:xfrm>
                            <a:off x="0" y="0"/>
                            <a:ext cx="2755631" cy="1030313"/>
                          </a:xfrm>
                          <a:prstGeom prst="rect">
                            <a:avLst/>
                          </a:prstGeom>
                        </pic:spPr>
                      </pic:pic>
                    </a:graphicData>
                  </a:graphic>
                </wp:inline>
              </w:drawing>
            </w:r>
            <w:r w:rsidRPr="0017781F">
              <w:t xml:space="preserve"> </w:t>
            </w:r>
          </w:p>
          <w:p w14:paraId="6907840E" w14:textId="77777777" w:rsidR="003E0137" w:rsidRPr="0017781F" w:rsidRDefault="003E0137" w:rsidP="009B3902">
            <w:pPr>
              <w:pStyle w:val="ACLargeLogo"/>
            </w:pPr>
          </w:p>
        </w:tc>
        <w:tc>
          <w:tcPr>
            <w:tcW w:w="3112" w:type="dxa"/>
          </w:tcPr>
          <w:p w14:paraId="6061F1B7" w14:textId="3CA0ADB6" w:rsidR="003E0137" w:rsidRPr="0017781F" w:rsidRDefault="003E0137" w:rsidP="009B3902">
            <w:pPr>
              <w:pStyle w:val="AEDistrNormal"/>
            </w:pPr>
            <w:r w:rsidRPr="0017781F">
              <w:t xml:space="preserve">Distr.: </w:t>
            </w:r>
            <w:r w:rsidR="003F6DC7">
              <w:t>Gen</w:t>
            </w:r>
            <w:r w:rsidR="00D12DF4">
              <w:t>e</w:t>
            </w:r>
            <w:r w:rsidR="003F6DC7">
              <w:t>ral</w:t>
            </w:r>
            <w:r w:rsidR="003F6DC7" w:rsidRPr="0017781F">
              <w:t xml:space="preserve"> </w:t>
            </w:r>
          </w:p>
          <w:p w14:paraId="2882D126" w14:textId="550818AB" w:rsidR="003E0137" w:rsidRPr="0017781F" w:rsidRDefault="00DF3AA5" w:rsidP="009B3902">
            <w:pPr>
              <w:pStyle w:val="AEDistrNormal"/>
            </w:pPr>
            <w:r>
              <w:t>19</w:t>
            </w:r>
            <w:r w:rsidRPr="0017781F">
              <w:t xml:space="preserve"> </w:t>
            </w:r>
            <w:r w:rsidR="003E0137">
              <w:t>February</w:t>
            </w:r>
            <w:r w:rsidR="003E0137" w:rsidRPr="0017781F">
              <w:t xml:space="preserve"> 202</w:t>
            </w:r>
            <w:r w:rsidR="003E0137">
              <w:t>6</w:t>
            </w:r>
          </w:p>
          <w:p w14:paraId="3D9E6636" w14:textId="77777777" w:rsidR="003E0137" w:rsidRPr="0017781F" w:rsidRDefault="003E0137" w:rsidP="009B3902">
            <w:pPr>
              <w:pStyle w:val="AEDistrNormal6pt"/>
            </w:pPr>
            <w:r w:rsidRPr="0017781F">
              <w:t xml:space="preserve">Original: English </w:t>
            </w:r>
          </w:p>
          <w:p w14:paraId="00C4036E" w14:textId="77777777" w:rsidR="003E0137" w:rsidRPr="0017781F" w:rsidRDefault="003E0137" w:rsidP="009B3902">
            <w:pPr>
              <w:pStyle w:val="AEDistrNormal6pt"/>
            </w:pPr>
          </w:p>
        </w:tc>
      </w:tr>
    </w:tbl>
    <w:p w14:paraId="59306CF1" w14:textId="77777777" w:rsidR="003E0137" w:rsidRPr="0017781F" w:rsidRDefault="003E0137" w:rsidP="003E0137">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3E0137" w:rsidRPr="0017781F" w14:paraId="034375CB" w14:textId="77777777" w:rsidTr="009B3902">
        <w:trPr>
          <w:trHeight w:val="57"/>
        </w:trPr>
        <w:tc>
          <w:tcPr>
            <w:tcW w:w="6094" w:type="dxa"/>
          </w:tcPr>
          <w:p w14:paraId="31D0472C" w14:textId="77777777" w:rsidR="003E0137" w:rsidRPr="0017781F" w:rsidRDefault="003E0137" w:rsidP="009B3902">
            <w:pPr>
              <w:pStyle w:val="AFCorN12Bold"/>
            </w:pPr>
            <w:r w:rsidRPr="0017781F">
              <w:t xml:space="preserve">Subsidiary Body on Implementation </w:t>
            </w:r>
          </w:p>
          <w:p w14:paraId="1E4732DC" w14:textId="77777777" w:rsidR="003E0137" w:rsidRPr="0017781F" w:rsidRDefault="003E0137" w:rsidP="009B3902">
            <w:pPr>
              <w:pStyle w:val="AFCorNBold"/>
            </w:pPr>
            <w:r w:rsidRPr="0017781F">
              <w:t xml:space="preserve">Sixth meeting </w:t>
            </w:r>
          </w:p>
          <w:p w14:paraId="2C76ED87" w14:textId="77777777" w:rsidR="003E0137" w:rsidRPr="0017781F" w:rsidRDefault="003E0137" w:rsidP="009B3902">
            <w:pPr>
              <w:pStyle w:val="AFCorNNormal"/>
            </w:pPr>
            <w:r w:rsidRPr="0017781F">
              <w:t xml:space="preserve">Rome, </w:t>
            </w:r>
            <w:r w:rsidRPr="0017781F">
              <w:rPr>
                <w:snapToGrid w:val="0"/>
                <w:kern w:val="22"/>
              </w:rPr>
              <w:t>16–19 February 2026</w:t>
            </w:r>
          </w:p>
          <w:p w14:paraId="69831215" w14:textId="632C367D" w:rsidR="003E0137" w:rsidRPr="0017781F" w:rsidRDefault="003E0137" w:rsidP="009B3902">
            <w:pPr>
              <w:pStyle w:val="AFCorNNormal"/>
            </w:pPr>
            <w:r>
              <w:t>Agenda i</w:t>
            </w:r>
            <w:r w:rsidRPr="0017781F">
              <w:t>tem</w:t>
            </w:r>
            <w:r w:rsidRPr="0092087F">
              <w:t xml:space="preserve"> 9 </w:t>
            </w:r>
          </w:p>
          <w:p w14:paraId="645998C0" w14:textId="77777777" w:rsidR="003E0137" w:rsidRPr="0017781F" w:rsidRDefault="003E0137" w:rsidP="009B3902">
            <w:pPr>
              <w:pStyle w:val="AFCorNBold"/>
              <w:spacing w:after="120"/>
            </w:pPr>
            <w:r w:rsidRPr="0017781F">
              <w:t xml:space="preserve">Review of the effectiveness of the processes </w:t>
            </w:r>
            <w:r w:rsidRPr="0017781F">
              <w:br/>
              <w:t>under the Convention and its Protocols</w:t>
            </w:r>
          </w:p>
        </w:tc>
        <w:tc>
          <w:tcPr>
            <w:tcW w:w="4388" w:type="dxa"/>
          </w:tcPr>
          <w:p w14:paraId="5C45F7E2" w14:textId="77777777" w:rsidR="003E0137" w:rsidRPr="0017781F" w:rsidRDefault="003E0137" w:rsidP="009B3902">
            <w:pPr>
              <w:pStyle w:val="CBDNormal"/>
              <w:jc w:val="left"/>
            </w:pPr>
          </w:p>
        </w:tc>
      </w:tr>
    </w:tbl>
    <w:p w14:paraId="2295D374" w14:textId="77777777" w:rsidR="005E5D18" w:rsidRDefault="005E5D18" w:rsidP="005E5D18">
      <w:pPr>
        <w:pStyle w:val="CBDTitle"/>
      </w:pPr>
      <w:r w:rsidRPr="0016497F">
        <w:t>Recommendation adopted by the Subsidiary Body on Implementation on 19 February 2026</w:t>
      </w:r>
    </w:p>
    <w:p w14:paraId="54F17686" w14:textId="57A38B7C" w:rsidR="00C9161D" w:rsidRPr="0017781F" w:rsidRDefault="005E5D18" w:rsidP="0086043F">
      <w:pPr>
        <w:pStyle w:val="CBDSubTitle"/>
        <w:rPr>
          <w:caps/>
        </w:rPr>
      </w:pPr>
      <w:r>
        <w:t>6/</w:t>
      </w:r>
      <w:r w:rsidR="00795718">
        <w:t>8.</w:t>
      </w:r>
      <w:r w:rsidR="00795718">
        <w:tab/>
      </w:r>
      <w:r w:rsidR="007408AF" w:rsidRPr="0017781F">
        <w:t>Options for further improving the effectiveness of meetings under the Convention and its Protocols</w:t>
      </w:r>
    </w:p>
    <w:p w14:paraId="72156D56" w14:textId="61E99048" w:rsidR="003D762A" w:rsidRPr="0017781F" w:rsidRDefault="00A111D1">
      <w:pPr>
        <w:pStyle w:val="AISpacer"/>
      </w:pPr>
      <w:r w:rsidRPr="0017781F">
        <w:t>I.</w:t>
      </w:r>
      <w:r w:rsidRPr="0017781F">
        <w:tab/>
      </w:r>
    </w:p>
    <w:p w14:paraId="15E08443" w14:textId="68CB778B" w:rsidR="003D762A" w:rsidRPr="0017781F" w:rsidRDefault="003D762A" w:rsidP="00487318">
      <w:pPr>
        <w:pStyle w:val="CBDNormalNoNumber"/>
        <w:ind w:firstLine="567"/>
      </w:pPr>
      <w:r w:rsidRPr="0017781F">
        <w:rPr>
          <w:i/>
          <w:iCs/>
        </w:rPr>
        <w:t>The Subsidiary Body on Implementation</w:t>
      </w:r>
    </w:p>
    <w:p w14:paraId="1EA50F2D" w14:textId="39CCA6C6" w:rsidR="00751439" w:rsidRPr="00C66377" w:rsidRDefault="00751439" w:rsidP="00751439">
      <w:pPr>
        <w:pStyle w:val="CBDNormalNoNumber"/>
        <w:tabs>
          <w:tab w:val="clear" w:pos="567"/>
          <w:tab w:val="clear" w:pos="1134"/>
        </w:tabs>
        <w:rPr>
          <w:b/>
          <w:bCs/>
        </w:rPr>
      </w:pPr>
      <w:r w:rsidRPr="008D6E02">
        <w:rPr>
          <w:b/>
          <w:bCs/>
        </w:rPr>
        <w:t>I</w:t>
      </w:r>
      <w:r w:rsidRPr="008D6E02">
        <w:rPr>
          <w:b/>
          <w:bCs/>
        </w:rPr>
        <w:br/>
      </w:r>
      <w:r w:rsidRPr="00C66377">
        <w:rPr>
          <w:b/>
          <w:bCs/>
        </w:rPr>
        <w:t xml:space="preserve">Recommendation for the </w:t>
      </w:r>
      <w:r w:rsidR="00F330E2" w:rsidRPr="00C66377">
        <w:rPr>
          <w:b/>
          <w:bCs/>
        </w:rPr>
        <w:t>Executive Secretary</w:t>
      </w:r>
    </w:p>
    <w:p w14:paraId="17176B10" w14:textId="5E6D53EC" w:rsidR="001155A2" w:rsidRDefault="00462068">
      <w:pPr>
        <w:pStyle w:val="CBDDesicionText"/>
        <w:ind w:left="567" w:firstLine="564"/>
      </w:pPr>
      <w:r>
        <w:t>1.</w:t>
      </w:r>
      <w:r>
        <w:tab/>
      </w:r>
      <w:r w:rsidR="00F330E2" w:rsidRPr="003F129F">
        <w:rPr>
          <w:i/>
          <w:iCs/>
        </w:rPr>
        <w:t xml:space="preserve">Requests </w:t>
      </w:r>
      <w:r w:rsidR="00F330E2" w:rsidRPr="003F129F">
        <w:t>the Executive Secretary</w:t>
      </w:r>
      <w:r w:rsidR="001155A2">
        <w:t>:</w:t>
      </w:r>
    </w:p>
    <w:p w14:paraId="7EC7775C" w14:textId="34166043" w:rsidR="000002BD" w:rsidRDefault="001155A2" w:rsidP="00322491">
      <w:pPr>
        <w:pStyle w:val="CBDDesicionText"/>
        <w:ind w:left="567" w:firstLine="564"/>
      </w:pPr>
      <w:r>
        <w:t>(a)</w:t>
      </w:r>
      <w:r>
        <w:tab/>
        <w:t>T</w:t>
      </w:r>
      <w:r w:rsidR="00C66377" w:rsidRPr="003F129F">
        <w:t>o consult the Parties on the modalities for a possible Party-driven process to further improve the effectiveness of</w:t>
      </w:r>
      <w:r w:rsidR="003F129F" w:rsidRPr="003F129F">
        <w:t xml:space="preserve"> the processes and </w:t>
      </w:r>
      <w:r w:rsidR="00C66377" w:rsidRPr="003F129F">
        <w:t xml:space="preserve">meetings under the Convention </w:t>
      </w:r>
      <w:r w:rsidR="00E52705" w:rsidRPr="003F129F">
        <w:t>on Biological Diversity</w:t>
      </w:r>
      <w:r w:rsidR="00535A4E" w:rsidRPr="003F129F">
        <w:rPr>
          <w:rStyle w:val="FootnoteReference"/>
        </w:rPr>
        <w:footnoteReference w:id="2"/>
      </w:r>
      <w:r w:rsidR="00E52705" w:rsidRPr="003F129F">
        <w:t xml:space="preserve"> </w:t>
      </w:r>
      <w:r w:rsidR="00C66377" w:rsidRPr="003F129F">
        <w:t>and its Protocols</w:t>
      </w:r>
      <w:r w:rsidR="00E52705" w:rsidRPr="003F129F">
        <w:t>;</w:t>
      </w:r>
    </w:p>
    <w:p w14:paraId="2F777C61" w14:textId="60A228E4" w:rsidR="0061067A" w:rsidRDefault="001155A2" w:rsidP="00322491">
      <w:pPr>
        <w:pStyle w:val="CBDDesicionText"/>
        <w:ind w:left="567" w:firstLine="564"/>
      </w:pPr>
      <w:r>
        <w:t>(b)</w:t>
      </w:r>
      <w:r w:rsidR="00462068">
        <w:tab/>
      </w:r>
      <w:r w:rsidR="0061067A" w:rsidRPr="00D40FD1">
        <w:t>To provide draft guidelines for the operation of plenary sessions, contact groups and friends of the chair sessions to ensure consistency in the conduct of meetings</w:t>
      </w:r>
      <w:r w:rsidR="00D94738" w:rsidRPr="00D40FD1">
        <w:t>;</w:t>
      </w:r>
    </w:p>
    <w:p w14:paraId="48C079A5" w14:textId="4EE33213" w:rsidR="00D74F82" w:rsidRPr="00404C95" w:rsidRDefault="00D74F82" w:rsidP="00640DE9">
      <w:pPr>
        <w:pStyle w:val="CBDNormalNoNumber"/>
        <w:keepNext/>
        <w:tabs>
          <w:tab w:val="clear" w:pos="567"/>
          <w:tab w:val="clear" w:pos="1134"/>
        </w:tabs>
        <w:rPr>
          <w:b/>
          <w:bCs/>
        </w:rPr>
      </w:pPr>
      <w:r w:rsidRPr="00404C95">
        <w:rPr>
          <w:b/>
          <w:bCs/>
        </w:rPr>
        <w:t>I</w:t>
      </w:r>
      <w:r w:rsidR="00751439">
        <w:rPr>
          <w:b/>
          <w:bCs/>
        </w:rPr>
        <w:t>I</w:t>
      </w:r>
      <w:r w:rsidRPr="00404C95">
        <w:rPr>
          <w:b/>
          <w:bCs/>
        </w:rPr>
        <w:br/>
      </w:r>
      <w:r w:rsidR="000F57DA" w:rsidRPr="00404C95">
        <w:rPr>
          <w:b/>
          <w:bCs/>
        </w:rPr>
        <w:t>Recommendation for the Conference of the Parties to the Convention on Biological Diversity</w:t>
      </w:r>
    </w:p>
    <w:p w14:paraId="613EBDE1" w14:textId="5CCE8FE6" w:rsidR="003D762A" w:rsidRPr="0017781F" w:rsidRDefault="00E511FB" w:rsidP="00640DE9">
      <w:pPr>
        <w:pStyle w:val="CBDNormalNoNumber"/>
        <w:keepNext/>
        <w:ind w:firstLine="567"/>
      </w:pPr>
      <w:r>
        <w:t>2</w:t>
      </w:r>
      <w:r w:rsidR="00663581" w:rsidRPr="00404C95">
        <w:t>.</w:t>
      </w:r>
      <w:r w:rsidR="00663581" w:rsidRPr="00DC1828">
        <w:rPr>
          <w:i/>
          <w:iCs/>
        </w:rPr>
        <w:tab/>
      </w:r>
      <w:r w:rsidR="003D762A" w:rsidRPr="00DC1828">
        <w:rPr>
          <w:i/>
          <w:iCs/>
        </w:rPr>
        <w:t>Recommends</w:t>
      </w:r>
      <w:r w:rsidR="003D762A" w:rsidRPr="0017781F">
        <w:t xml:space="preserve"> that</w:t>
      </w:r>
      <w:r w:rsidR="002D6C37" w:rsidRPr="0017781F">
        <w:t>,</w:t>
      </w:r>
      <w:r w:rsidR="003D762A" w:rsidRPr="0017781F">
        <w:t xml:space="preserve"> </w:t>
      </w:r>
      <w:r w:rsidR="002D6C37" w:rsidRPr="0017781F">
        <w:t xml:space="preserve">at its seventeenth meeting, </w:t>
      </w:r>
      <w:r w:rsidR="003D762A" w:rsidRPr="0017781F">
        <w:t xml:space="preserve">the Conference of the Parties </w:t>
      </w:r>
      <w:r w:rsidR="00F44467">
        <w:t xml:space="preserve">to the Convention </w:t>
      </w:r>
      <w:r w:rsidR="003D762A" w:rsidRPr="0017781F">
        <w:t>adopt a decision along the following lines:</w:t>
      </w:r>
    </w:p>
    <w:p w14:paraId="3F073BC7" w14:textId="77777777" w:rsidR="003D762A" w:rsidRPr="0017781F" w:rsidRDefault="003D762A" w:rsidP="00640DE9">
      <w:pPr>
        <w:pStyle w:val="CBDDesicionText"/>
        <w:keepNext/>
      </w:pPr>
      <w:r w:rsidRPr="0017781F">
        <w:rPr>
          <w:i/>
          <w:iCs/>
        </w:rPr>
        <w:t>The Conference of the Parties</w:t>
      </w:r>
      <w:r w:rsidRPr="0017781F">
        <w:t>,</w:t>
      </w:r>
    </w:p>
    <w:p w14:paraId="138D0F5F" w14:textId="2A07BAC7" w:rsidR="003D762A" w:rsidRPr="0017781F" w:rsidRDefault="003D762A" w:rsidP="00487318">
      <w:pPr>
        <w:pStyle w:val="CBDDesicionText"/>
        <w:rPr>
          <w:i/>
          <w:iCs/>
        </w:rPr>
      </w:pPr>
      <w:r w:rsidRPr="0017781F">
        <w:rPr>
          <w:i/>
          <w:iCs/>
        </w:rPr>
        <w:t xml:space="preserve">Recalling </w:t>
      </w:r>
      <w:r w:rsidR="00120255" w:rsidRPr="0086043F">
        <w:t>its</w:t>
      </w:r>
      <w:r w:rsidR="00120255">
        <w:rPr>
          <w:i/>
          <w:iCs/>
        </w:rPr>
        <w:t xml:space="preserve"> </w:t>
      </w:r>
      <w:r w:rsidRPr="00282188">
        <w:t xml:space="preserve">decision </w:t>
      </w:r>
      <w:hyperlink r:id="rId15" w:history="1">
        <w:r w:rsidRPr="00282188">
          <w:rPr>
            <w:rStyle w:val="Hyperlink"/>
          </w:rPr>
          <w:t>16/25</w:t>
        </w:r>
      </w:hyperlink>
      <w:r w:rsidRPr="00282188">
        <w:t xml:space="preserve">, </w:t>
      </w:r>
      <w:r w:rsidR="00120255" w:rsidRPr="0086043F">
        <w:t xml:space="preserve">decision </w:t>
      </w:r>
      <w:hyperlink r:id="rId16" w:history="1">
        <w:r w:rsidRPr="00282188">
          <w:rPr>
            <w:rStyle w:val="Hyperlink"/>
          </w:rPr>
          <w:t>CP-11/5</w:t>
        </w:r>
      </w:hyperlink>
      <w:r w:rsidR="00974F96" w:rsidRPr="00282188">
        <w:t xml:space="preserve"> </w:t>
      </w:r>
      <w:r w:rsidR="000B42F6" w:rsidRPr="00282188">
        <w:t xml:space="preserve">of </w:t>
      </w:r>
      <w:r w:rsidR="006C08AC" w:rsidRPr="00282188">
        <w:t>the Conference of the Parties serving as the meeting of the Parties to the Cartagena Protocol on Biosafety</w:t>
      </w:r>
      <w:r w:rsidR="006B400E" w:rsidRPr="0017781F">
        <w:rPr>
          <w:rStyle w:val="FootnoteReference"/>
        </w:rPr>
        <w:footnoteReference w:id="3"/>
      </w:r>
      <w:r w:rsidR="006C08AC" w:rsidRPr="0086043F" w:rsidDel="00CD117F">
        <w:t xml:space="preserve"> </w:t>
      </w:r>
      <w:r w:rsidRPr="00282188">
        <w:t xml:space="preserve">and </w:t>
      </w:r>
      <w:r w:rsidR="00120255" w:rsidRPr="0086043F">
        <w:t xml:space="preserve">decision </w:t>
      </w:r>
      <w:hyperlink r:id="rId17" w:history="1">
        <w:r w:rsidRPr="00282188">
          <w:rPr>
            <w:rStyle w:val="Hyperlink"/>
          </w:rPr>
          <w:t>NP</w:t>
        </w:r>
        <w:r w:rsidR="000E4DC8" w:rsidRPr="00282188">
          <w:rPr>
            <w:rStyle w:val="Hyperlink"/>
            <w:vertAlign w:val="subscript"/>
          </w:rPr>
          <w:noBreakHyphen/>
        </w:r>
        <w:r w:rsidRPr="00282188">
          <w:rPr>
            <w:rStyle w:val="Hyperlink"/>
          </w:rPr>
          <w:t>5/10</w:t>
        </w:r>
      </w:hyperlink>
      <w:r w:rsidRPr="00282188">
        <w:t xml:space="preserve"> </w:t>
      </w:r>
      <w:r w:rsidR="00513F1F">
        <w:t xml:space="preserve">of </w:t>
      </w:r>
      <w:r w:rsidR="006C08AC" w:rsidRPr="00282188">
        <w:t xml:space="preserve">the Conference of the Parties serving as the meeting of the Parties to the </w:t>
      </w:r>
      <w:r w:rsidR="00282188" w:rsidRPr="00282188">
        <w:t>Nagoya Protocol on Access to Genetic Resources and the Fair and Equitable Sharing of Benefits Arising from Their Utilization</w:t>
      </w:r>
      <w:r w:rsidR="006B400E" w:rsidRPr="0017781F">
        <w:rPr>
          <w:rStyle w:val="FootnoteReference"/>
        </w:rPr>
        <w:footnoteReference w:id="4"/>
      </w:r>
      <w:r w:rsidR="00282188" w:rsidRPr="0086043F">
        <w:t xml:space="preserve"> </w:t>
      </w:r>
      <w:r w:rsidRPr="00282188">
        <w:t>of 1</w:t>
      </w:r>
      <w:r w:rsidR="006C489F" w:rsidRPr="00282188">
        <w:t> </w:t>
      </w:r>
      <w:r w:rsidRPr="00282188">
        <w:t>November 2024,</w:t>
      </w:r>
    </w:p>
    <w:p w14:paraId="25936D54" w14:textId="3BC4A103" w:rsidR="003D762A" w:rsidRDefault="003D762A" w:rsidP="00487318">
      <w:pPr>
        <w:pStyle w:val="CBDDesicionText"/>
      </w:pPr>
      <w:r w:rsidRPr="0017781F">
        <w:rPr>
          <w:i/>
          <w:iCs/>
        </w:rPr>
        <w:lastRenderedPageBreak/>
        <w:t xml:space="preserve">Recognizing </w:t>
      </w:r>
      <w:r w:rsidRPr="0017781F">
        <w:t xml:space="preserve">the need to further improve the effectiveness of meetings under the </w:t>
      </w:r>
      <w:r w:rsidRPr="0092087F">
        <w:t xml:space="preserve">Convention on Biological </w:t>
      </w:r>
      <w:r w:rsidRPr="00656A3F">
        <w:t>Diversity and</w:t>
      </w:r>
      <w:r w:rsidRPr="0017781F">
        <w:t xml:space="preserve"> its Protocols</w:t>
      </w:r>
      <w:r w:rsidR="00CA32A6" w:rsidRPr="00CA32A6">
        <w:t xml:space="preserve"> </w:t>
      </w:r>
      <w:r w:rsidR="00A847F0">
        <w:t>and</w:t>
      </w:r>
      <w:r w:rsidR="00A847F0" w:rsidRPr="00514586">
        <w:t xml:space="preserve"> ensure inclusiveness, transparency and equity</w:t>
      </w:r>
      <w:r w:rsidR="00A214D3">
        <w:t xml:space="preserve">, </w:t>
      </w:r>
      <w:r w:rsidR="00CA32A6" w:rsidRPr="00CA32A6">
        <w:t>taking into account the needs of developing country Parties</w:t>
      </w:r>
      <w:r w:rsidR="00053F2D">
        <w:t>,</w:t>
      </w:r>
    </w:p>
    <w:p w14:paraId="7D515F8C" w14:textId="19862406" w:rsidR="00585BC4" w:rsidRPr="00D66F45" w:rsidRDefault="003D4F67" w:rsidP="00640DE9">
      <w:pPr>
        <w:pStyle w:val="CBDDesicionText"/>
        <w:rPr>
          <w:rFonts w:eastAsia="Times New Roman"/>
          <w:lang w:val="en-US"/>
        </w:rPr>
      </w:pPr>
      <w:r>
        <w:rPr>
          <w:rFonts w:eastAsia="Times New Roman"/>
          <w:i/>
          <w:iCs/>
        </w:rPr>
        <w:t xml:space="preserve">Reiterating </w:t>
      </w:r>
      <w:r w:rsidR="00585BC4" w:rsidRPr="00D66F45">
        <w:rPr>
          <w:rFonts w:eastAsia="Times New Roman"/>
          <w:lang w:val="en-US"/>
        </w:rPr>
        <w:t xml:space="preserve">the important role of </w:t>
      </w:r>
      <w:r w:rsidR="00585BC4" w:rsidRPr="00D66F45">
        <w:t>technology</w:t>
      </w:r>
      <w:r w:rsidR="00585BC4" w:rsidRPr="00D66F45">
        <w:rPr>
          <w:rFonts w:eastAsia="Times New Roman"/>
          <w:lang w:val="en-US"/>
        </w:rPr>
        <w:t xml:space="preserve"> in supporting the efficiency and effectiveness of meetings, without prejudice to decision-making by consensus,</w:t>
      </w:r>
    </w:p>
    <w:p w14:paraId="1C1B7D4A" w14:textId="4A20ABDB" w:rsidR="00585BC4" w:rsidRPr="00640DE9" w:rsidRDefault="003D4F67" w:rsidP="004B120B">
      <w:pPr>
        <w:pStyle w:val="CBDDesicionText"/>
      </w:pPr>
      <w:r w:rsidRPr="00322491">
        <w:rPr>
          <w:rFonts w:eastAsia="Times New Roman"/>
          <w:lang w:val="en-US"/>
        </w:rPr>
        <w:t>[</w:t>
      </w:r>
      <w:r w:rsidRPr="00D66F45">
        <w:rPr>
          <w:rFonts w:eastAsia="Times New Roman"/>
          <w:i/>
          <w:lang w:val="en-US"/>
        </w:rPr>
        <w:t xml:space="preserve">Reaffirming </w:t>
      </w:r>
      <w:r w:rsidR="004B120B" w:rsidRPr="00AB3AFF">
        <w:rPr>
          <w:rFonts w:eastAsia="Times New Roman"/>
        </w:rPr>
        <w:t xml:space="preserve">the importance of securing </w:t>
      </w:r>
      <w:r w:rsidR="004B120B" w:rsidRPr="003D4F67">
        <w:rPr>
          <w:rFonts w:eastAsia="Times New Roman"/>
          <w:lang w:val="en-US"/>
        </w:rPr>
        <w:t>funding</w:t>
      </w:r>
      <w:r w:rsidR="004B120B" w:rsidRPr="00AB3AFF">
        <w:rPr>
          <w:rFonts w:eastAsia="Times New Roman"/>
        </w:rPr>
        <w:t xml:space="preserve"> to allow</w:t>
      </w:r>
      <w:r w:rsidR="004B120B">
        <w:rPr>
          <w:rFonts w:eastAsia="Times New Roman"/>
          <w:i/>
          <w:iCs/>
        </w:rPr>
        <w:t xml:space="preserve"> </w:t>
      </w:r>
      <w:r w:rsidR="004B120B" w:rsidRPr="00BE512F">
        <w:rPr>
          <w:rFonts w:eastAsia="Times New Roman"/>
        </w:rPr>
        <w:t xml:space="preserve">for </w:t>
      </w:r>
      <w:r w:rsidR="00F30E28">
        <w:rPr>
          <w:rFonts w:eastAsia="Times New Roman"/>
        </w:rPr>
        <w:t>[</w:t>
      </w:r>
      <w:r w:rsidR="004B120B" w:rsidRPr="00BE512F">
        <w:rPr>
          <w:rFonts w:eastAsia="Times New Roman"/>
        </w:rPr>
        <w:t xml:space="preserve">more than one </w:t>
      </w:r>
      <w:r w:rsidR="004B120B">
        <w:rPr>
          <w:rFonts w:eastAsia="Times New Roman"/>
        </w:rPr>
        <w:t>delegate</w:t>
      </w:r>
      <w:r w:rsidR="00F30E28">
        <w:rPr>
          <w:rFonts w:eastAsia="Times New Roman"/>
        </w:rPr>
        <w:t>][at least two delegates]</w:t>
      </w:r>
      <w:r w:rsidR="004B120B" w:rsidRPr="00BE512F">
        <w:rPr>
          <w:rFonts w:eastAsia="Times New Roman"/>
        </w:rPr>
        <w:t xml:space="preserve"> </w:t>
      </w:r>
      <w:r w:rsidR="004B120B">
        <w:rPr>
          <w:rFonts w:eastAsia="Times New Roman"/>
        </w:rPr>
        <w:t>for</w:t>
      </w:r>
      <w:r w:rsidR="004B120B" w:rsidRPr="00BE512F">
        <w:rPr>
          <w:rFonts w:eastAsia="Times New Roman"/>
        </w:rPr>
        <w:t xml:space="preserve"> </w:t>
      </w:r>
      <w:r w:rsidR="004B120B">
        <w:rPr>
          <w:rFonts w:eastAsia="Times New Roman"/>
        </w:rPr>
        <w:t>each developing country Party</w:t>
      </w:r>
      <w:r w:rsidR="004B120B" w:rsidRPr="00BE512F">
        <w:rPr>
          <w:rFonts w:eastAsia="Times New Roman"/>
        </w:rPr>
        <w:t xml:space="preserve"> to participate </w:t>
      </w:r>
      <w:r w:rsidR="004B120B">
        <w:rPr>
          <w:rFonts w:eastAsia="Times New Roman"/>
        </w:rPr>
        <w:t xml:space="preserve">and engage effectively </w:t>
      </w:r>
      <w:r w:rsidR="004B120B" w:rsidRPr="00BE512F">
        <w:rPr>
          <w:rFonts w:eastAsia="Times New Roman"/>
        </w:rPr>
        <w:t>in meetings</w:t>
      </w:r>
      <w:r w:rsidR="004B120B">
        <w:rPr>
          <w:rFonts w:eastAsia="Times New Roman"/>
        </w:rPr>
        <w:t>,</w:t>
      </w:r>
      <w:r>
        <w:rPr>
          <w:rFonts w:eastAsia="Times New Roman"/>
        </w:rPr>
        <w:t>]</w:t>
      </w:r>
    </w:p>
    <w:p w14:paraId="23D603BD" w14:textId="5D24FD0F" w:rsidR="003D762A" w:rsidRPr="0086043F" w:rsidRDefault="00A3502C" w:rsidP="0086043F">
      <w:pPr>
        <w:pStyle w:val="CBDDesicionText"/>
        <w:rPr>
          <w:lang w:val="en-CA"/>
        </w:rPr>
      </w:pPr>
      <w:r w:rsidRPr="0017781F">
        <w:rPr>
          <w:rFonts w:eastAsia="Times New Roman"/>
          <w:color w:val="000000"/>
        </w:rPr>
        <w:t>1.</w:t>
      </w:r>
      <w:r w:rsidRPr="0017781F">
        <w:rPr>
          <w:rFonts w:eastAsia="Times New Roman"/>
          <w:color w:val="000000"/>
        </w:rPr>
        <w:tab/>
      </w:r>
      <w:r w:rsidR="003D762A" w:rsidRPr="0017781F">
        <w:rPr>
          <w:i/>
          <w:iCs/>
        </w:rPr>
        <w:t>Welcomes</w:t>
      </w:r>
      <w:r w:rsidR="003D762A" w:rsidRPr="0017781F">
        <w:t xml:space="preserve"> the progress made in the implementation of measures to improve the effective</w:t>
      </w:r>
      <w:r w:rsidR="00080AE8">
        <w:t>nes</w:t>
      </w:r>
      <w:r w:rsidR="003D762A" w:rsidRPr="0017781F">
        <w:t xml:space="preserve">s of processes under the Convention </w:t>
      </w:r>
      <w:r w:rsidR="00A627B7" w:rsidRPr="0092087F">
        <w:t>on Biological Diversity</w:t>
      </w:r>
      <w:r w:rsidR="00A627B7" w:rsidRPr="0017781F">
        <w:t xml:space="preserve"> </w:t>
      </w:r>
      <w:r w:rsidR="003D762A" w:rsidRPr="0086043F">
        <w:rPr>
          <w:rFonts w:eastAsia="Times New Roman"/>
        </w:rPr>
        <w:t>and</w:t>
      </w:r>
      <w:r w:rsidR="003D762A" w:rsidRPr="0017781F">
        <w:t xml:space="preserve"> its Protocols, </w:t>
      </w:r>
      <w:r w:rsidR="00852E21" w:rsidRPr="0017781F">
        <w:t xml:space="preserve">as </w:t>
      </w:r>
      <w:r w:rsidR="003D762A" w:rsidRPr="0017781F">
        <w:t xml:space="preserve">described in document </w:t>
      </w:r>
      <w:hyperlink r:id="rId18" w:history="1">
        <w:r w:rsidR="003D762A" w:rsidRPr="0092087F">
          <w:rPr>
            <w:rStyle w:val="Hyperlink"/>
          </w:rPr>
          <w:t>CBD/SBI/6/</w:t>
        </w:r>
        <w:r w:rsidR="0065630E" w:rsidRPr="0092087F">
          <w:rPr>
            <w:rStyle w:val="Hyperlink"/>
          </w:rPr>
          <w:t>9</w:t>
        </w:r>
      </w:hyperlink>
      <w:r w:rsidR="003D762A" w:rsidRPr="0092087F">
        <w:t xml:space="preserve">, </w:t>
      </w:r>
      <w:r w:rsidR="0065630E" w:rsidRPr="00640DE9">
        <w:t xml:space="preserve">takes </w:t>
      </w:r>
      <w:r w:rsidR="003D762A" w:rsidRPr="00640DE9">
        <w:t>note</w:t>
      </w:r>
      <w:r w:rsidR="003D762A" w:rsidRPr="0017781F">
        <w:t xml:space="preserve"> </w:t>
      </w:r>
      <w:r w:rsidR="00B1038B" w:rsidRPr="0017781F">
        <w:t>of</w:t>
      </w:r>
      <w:r w:rsidR="003D762A" w:rsidRPr="0017781F">
        <w:t xml:space="preserve"> the summary of submissions for improving the effectiveness of meetings </w:t>
      </w:r>
      <w:r w:rsidR="00852E21" w:rsidRPr="0017781F">
        <w:t xml:space="preserve">contained </w:t>
      </w:r>
      <w:r w:rsidR="003D762A" w:rsidRPr="0017781F">
        <w:t>in the same document</w:t>
      </w:r>
      <w:r w:rsidR="005E2A0A" w:rsidRPr="0017781F">
        <w:t>,</w:t>
      </w:r>
      <w:r w:rsidR="003D762A" w:rsidRPr="0017781F">
        <w:t xml:space="preserve"> and </w:t>
      </w:r>
      <w:r w:rsidR="005E2A0A" w:rsidRPr="00640DE9">
        <w:t>notes</w:t>
      </w:r>
      <w:r w:rsidR="005E2A0A" w:rsidRPr="00404C95">
        <w:rPr>
          <w:i/>
          <w:iCs/>
        </w:rPr>
        <w:t xml:space="preserve"> </w:t>
      </w:r>
      <w:r w:rsidR="003D762A" w:rsidRPr="0017781F">
        <w:t xml:space="preserve">the need to encourage more Parties to contribute to </w:t>
      </w:r>
      <w:r w:rsidR="00047EC3">
        <w:t>such improvement</w:t>
      </w:r>
      <w:r w:rsidR="003D762A" w:rsidRPr="0017781F">
        <w:t>;</w:t>
      </w:r>
    </w:p>
    <w:p w14:paraId="409E144D" w14:textId="0161BDF2" w:rsidR="000F4C71" w:rsidRDefault="00A3502C" w:rsidP="0086043F">
      <w:pPr>
        <w:pStyle w:val="CBDDesicionText"/>
      </w:pPr>
      <w:r w:rsidRPr="0017781F">
        <w:rPr>
          <w:rFonts w:eastAsia="Times New Roman"/>
          <w:color w:val="000000"/>
        </w:rPr>
        <w:t>2.</w:t>
      </w:r>
      <w:r w:rsidRPr="0017781F">
        <w:rPr>
          <w:rFonts w:eastAsia="Times New Roman"/>
          <w:color w:val="000000"/>
        </w:rPr>
        <w:tab/>
      </w:r>
      <w:r w:rsidR="00CA38AD">
        <w:rPr>
          <w:i/>
          <w:iCs/>
        </w:rPr>
        <w:t>Notes</w:t>
      </w:r>
      <w:r w:rsidR="00066730">
        <w:rPr>
          <w:i/>
          <w:iCs/>
        </w:rPr>
        <w:t xml:space="preserve"> with appreciation</w:t>
      </w:r>
      <w:r w:rsidR="00CA38AD">
        <w:rPr>
          <w:i/>
          <w:iCs/>
        </w:rPr>
        <w:t xml:space="preserve"> </w:t>
      </w:r>
      <w:r w:rsidR="003D762A" w:rsidRPr="0017781F">
        <w:t xml:space="preserve">the pilot </w:t>
      </w:r>
      <w:r w:rsidR="00DF5971">
        <w:t xml:space="preserve">on the </w:t>
      </w:r>
      <w:r w:rsidR="003D762A" w:rsidRPr="0017781F">
        <w:t xml:space="preserve">early submission of statements carried out for the twenty-seventh meeting of the </w:t>
      </w:r>
      <w:r w:rsidR="003D762A" w:rsidRPr="0092087F">
        <w:t>Subsidiary Body on Scientific, Technical and Technological Advice</w:t>
      </w:r>
      <w:r w:rsidR="00780AD5">
        <w:t>,</w:t>
      </w:r>
      <w:r w:rsidR="00666D6C" w:rsidRPr="00666D6C">
        <w:t xml:space="preserve"> and the application of the modalities </w:t>
      </w:r>
      <w:r w:rsidR="005800FD">
        <w:t xml:space="preserve">for such </w:t>
      </w:r>
      <w:r w:rsidR="005800FD" w:rsidRPr="0086043F">
        <w:rPr>
          <w:rFonts w:eastAsia="Times New Roman"/>
        </w:rPr>
        <w:t>submissions</w:t>
      </w:r>
      <w:r w:rsidR="005800FD">
        <w:t xml:space="preserve"> </w:t>
      </w:r>
      <w:r w:rsidR="00666D6C" w:rsidRPr="00666D6C">
        <w:t>on a trial basis at subsequent meetings of the subsidiary bodies</w:t>
      </w:r>
      <w:r w:rsidR="00104AE9">
        <w:t>,</w:t>
      </w:r>
      <w:r w:rsidR="00276819">
        <w:t xml:space="preserve"> </w:t>
      </w:r>
      <w:r w:rsidR="00E110B9">
        <w:t>as well as</w:t>
      </w:r>
      <w:r w:rsidR="00104AE9">
        <w:t xml:space="preserve"> </w:t>
      </w:r>
      <w:r w:rsidR="00D85F39">
        <w:t>i</w:t>
      </w:r>
      <w:r w:rsidR="001B5691">
        <w:t>dentif</w:t>
      </w:r>
      <w:r w:rsidR="00D85F39">
        <w:t>ied</w:t>
      </w:r>
      <w:r w:rsidR="00E110B9">
        <w:t xml:space="preserve"> challenges</w:t>
      </w:r>
      <w:r w:rsidR="004D5AD3">
        <w:t>, benefits and</w:t>
      </w:r>
      <w:r w:rsidR="001B5691">
        <w:t xml:space="preserve"> </w:t>
      </w:r>
      <w:r w:rsidR="00F85053">
        <w:t>experience</w:t>
      </w:r>
      <w:r w:rsidR="00C7240A">
        <w:t xml:space="preserve">s </w:t>
      </w:r>
      <w:r w:rsidR="00066730">
        <w:t>associated with the use of the pilot</w:t>
      </w:r>
      <w:r w:rsidR="001F3AD7">
        <w:t xml:space="preserve"> </w:t>
      </w:r>
      <w:r w:rsidR="00276819">
        <w:t xml:space="preserve">to improve </w:t>
      </w:r>
      <w:r w:rsidR="005A4F6F">
        <w:t xml:space="preserve">the </w:t>
      </w:r>
      <w:r w:rsidR="00276819">
        <w:t>efficiency of meetings</w:t>
      </w:r>
      <w:r w:rsidR="002E7987" w:rsidRPr="0017781F">
        <w:t>;</w:t>
      </w:r>
    </w:p>
    <w:p w14:paraId="5B3F7397" w14:textId="2B700068" w:rsidR="00165604" w:rsidRPr="0017781F" w:rsidRDefault="00692567" w:rsidP="0086043F">
      <w:pPr>
        <w:pStyle w:val="CBDDesicionText"/>
        <w:rPr>
          <w:i/>
          <w:iCs/>
        </w:rPr>
      </w:pPr>
      <w:r>
        <w:rPr>
          <w:rFonts w:eastAsia="Times New Roman"/>
          <w:color w:val="000000"/>
        </w:rPr>
        <w:t>3</w:t>
      </w:r>
      <w:r w:rsidR="005A36F9">
        <w:rPr>
          <w:rFonts w:eastAsia="Times New Roman"/>
          <w:color w:val="000000"/>
        </w:rPr>
        <w:t>.</w:t>
      </w:r>
      <w:r w:rsidR="005A36F9">
        <w:rPr>
          <w:rFonts w:eastAsia="Times New Roman"/>
          <w:color w:val="000000"/>
        </w:rPr>
        <w:tab/>
      </w:r>
      <w:r w:rsidR="00165604" w:rsidRPr="00404C95">
        <w:rPr>
          <w:rFonts w:eastAsia="Times New Roman"/>
          <w:i/>
          <w:iCs/>
          <w:color w:val="000000"/>
        </w:rPr>
        <w:t>Takes note</w:t>
      </w:r>
      <w:r w:rsidR="00165604" w:rsidRPr="0067077A">
        <w:rPr>
          <w:rFonts w:eastAsia="Times New Roman"/>
          <w:color w:val="000000"/>
        </w:rPr>
        <w:t xml:space="preserve"> of </w:t>
      </w:r>
      <w:r w:rsidR="00165604" w:rsidRPr="00640DE9">
        <w:t>General</w:t>
      </w:r>
      <w:r w:rsidR="00165604" w:rsidRPr="0067077A">
        <w:rPr>
          <w:rFonts w:eastAsia="Times New Roman"/>
          <w:color w:val="000000"/>
        </w:rPr>
        <w:t xml:space="preserve"> Assembly resolution </w:t>
      </w:r>
      <w:r w:rsidR="00165604" w:rsidRPr="0086043F">
        <w:t>79</w:t>
      </w:r>
      <w:r w:rsidR="00165604" w:rsidRPr="0067077A">
        <w:rPr>
          <w:rFonts w:eastAsia="Times New Roman"/>
          <w:color w:val="000000"/>
        </w:rPr>
        <w:t>/</w:t>
      </w:r>
      <w:r w:rsidR="00A650B5">
        <w:rPr>
          <w:rFonts w:eastAsia="Times New Roman"/>
          <w:color w:val="000000"/>
        </w:rPr>
        <w:t>3</w:t>
      </w:r>
      <w:r w:rsidR="00165604" w:rsidRPr="0067077A">
        <w:rPr>
          <w:rFonts w:eastAsia="Times New Roman"/>
          <w:color w:val="000000"/>
        </w:rPr>
        <w:t xml:space="preserve">18 </w:t>
      </w:r>
      <w:r w:rsidR="004A2E0D">
        <w:rPr>
          <w:rFonts w:eastAsia="Times New Roman"/>
          <w:color w:val="000000"/>
        </w:rPr>
        <w:t xml:space="preserve">of </w:t>
      </w:r>
      <w:r w:rsidR="004A2E0D" w:rsidRPr="004A2E0D">
        <w:rPr>
          <w:rFonts w:eastAsia="Times New Roman"/>
          <w:color w:val="000000"/>
        </w:rPr>
        <w:t>18 July 2025</w:t>
      </w:r>
      <w:r w:rsidR="004A2E0D">
        <w:rPr>
          <w:rFonts w:eastAsia="Times New Roman"/>
          <w:color w:val="000000"/>
        </w:rPr>
        <w:t xml:space="preserve"> </w:t>
      </w:r>
      <w:r w:rsidR="00165604" w:rsidRPr="0086043F">
        <w:rPr>
          <w:rFonts w:eastAsia="Times New Roman"/>
        </w:rPr>
        <w:t>and</w:t>
      </w:r>
      <w:r w:rsidR="00165604" w:rsidRPr="0067077A">
        <w:rPr>
          <w:rFonts w:eastAsia="Times New Roman"/>
          <w:color w:val="000000"/>
        </w:rPr>
        <w:t xml:space="preserve"> the efforts of the Secretary-General to strengthen the United Nations in order to keep pace with a changing world and to make it fit for present and future challenges;</w:t>
      </w:r>
    </w:p>
    <w:p w14:paraId="5CAAE1E8" w14:textId="24BE4839" w:rsidR="00F36C8F" w:rsidRPr="00404C95" w:rsidRDefault="00D049C8" w:rsidP="0086043F">
      <w:pPr>
        <w:pStyle w:val="CBDDesicionText"/>
        <w:rPr>
          <w:strike/>
        </w:rPr>
      </w:pPr>
      <w:r>
        <w:rPr>
          <w:rFonts w:eastAsia="Times New Roman"/>
        </w:rPr>
        <w:t>[</w:t>
      </w:r>
      <w:r w:rsidR="00692567">
        <w:rPr>
          <w:rFonts w:eastAsia="Times New Roman"/>
        </w:rPr>
        <w:t>4</w:t>
      </w:r>
      <w:r w:rsidR="00220900" w:rsidRPr="0017781F">
        <w:rPr>
          <w:rFonts w:eastAsia="Times New Roman"/>
        </w:rPr>
        <w:t>.</w:t>
      </w:r>
      <w:r w:rsidR="00A3502C" w:rsidRPr="0017781F">
        <w:rPr>
          <w:rFonts w:eastAsia="Times New Roman"/>
        </w:rPr>
        <w:tab/>
      </w:r>
      <w:r w:rsidR="003D762A" w:rsidRPr="0017781F">
        <w:rPr>
          <w:i/>
          <w:iCs/>
        </w:rPr>
        <w:t xml:space="preserve">Encourages </w:t>
      </w:r>
      <w:r w:rsidR="003D762A" w:rsidRPr="0017781F">
        <w:t>Parties, other Governments</w:t>
      </w:r>
      <w:r w:rsidR="00040E46">
        <w:t>,</w:t>
      </w:r>
      <w:r w:rsidR="003D762A" w:rsidRPr="0017781F">
        <w:t xml:space="preserve"> </w:t>
      </w:r>
      <w:r w:rsidR="00AA4125">
        <w:t xml:space="preserve">indigenous peoples and local communities, </w:t>
      </w:r>
      <w:r w:rsidR="00F51804">
        <w:t xml:space="preserve">and </w:t>
      </w:r>
      <w:r w:rsidR="00AA4125">
        <w:t>women, youth and other</w:t>
      </w:r>
      <w:r w:rsidR="00AA4125" w:rsidRPr="0017781F">
        <w:t xml:space="preserve"> </w:t>
      </w:r>
      <w:r w:rsidR="00F15E1F">
        <w:t>relevant</w:t>
      </w:r>
      <w:r w:rsidR="003D762A" w:rsidRPr="0017781F">
        <w:t xml:space="preserve"> organizations to continue</w:t>
      </w:r>
      <w:r w:rsidR="00EB41DD">
        <w:t xml:space="preserve"> </w:t>
      </w:r>
      <w:r w:rsidR="003D762A" w:rsidRPr="0017781F">
        <w:t xml:space="preserve">to participate actively in the early submission process whenever </w:t>
      </w:r>
      <w:r w:rsidR="00624FC7" w:rsidRPr="0017781F">
        <w:t xml:space="preserve">used </w:t>
      </w:r>
      <w:r w:rsidR="003D762A" w:rsidRPr="0017781F">
        <w:t>for subsidiary or governing body meetings</w:t>
      </w:r>
      <w:r w:rsidR="00AD2F19">
        <w:t>,</w:t>
      </w:r>
      <w:r w:rsidR="00A576D3" w:rsidRPr="00A576D3">
        <w:t xml:space="preserve"> </w:t>
      </w:r>
      <w:r w:rsidR="000155EA">
        <w:t>[</w:t>
      </w:r>
      <w:r w:rsidR="0057557C">
        <w:t>and explore ways for</w:t>
      </w:r>
      <w:r w:rsidR="000155EA" w:rsidRPr="000155EA">
        <w:t xml:space="preserve"> </w:t>
      </w:r>
      <w:r w:rsidR="000155EA">
        <w:t>the online submissions to be</w:t>
      </w:r>
      <w:r w:rsidR="00C50E97">
        <w:t>][</w:t>
      </w:r>
      <w:r w:rsidR="00A576D3" w:rsidRPr="00A576D3">
        <w:t>provid</w:t>
      </w:r>
      <w:r w:rsidR="00A576D3">
        <w:t>ed</w:t>
      </w:r>
      <w:r w:rsidR="00A576D3" w:rsidRPr="00A576D3">
        <w:t xml:space="preserve"> that online submissions are</w:t>
      </w:r>
      <w:r w:rsidR="000155EA">
        <w:t>]</w:t>
      </w:r>
      <w:r w:rsidR="00A576D3" w:rsidRPr="00A576D3">
        <w:t xml:space="preserve"> translated </w:t>
      </w:r>
      <w:r w:rsidR="000E750E">
        <w:t>and made available in</w:t>
      </w:r>
      <w:r w:rsidR="00A576D3" w:rsidRPr="00A576D3">
        <w:t xml:space="preserve"> </w:t>
      </w:r>
      <w:r w:rsidR="00B93C5D">
        <w:t xml:space="preserve">the </w:t>
      </w:r>
      <w:r w:rsidR="00A576D3" w:rsidRPr="00A576D3">
        <w:t>six official languages</w:t>
      </w:r>
      <w:r w:rsidR="00CE56DD">
        <w:t xml:space="preserve"> of the United Nations</w:t>
      </w:r>
      <w:r w:rsidR="00931F9D">
        <w:t>, subject to the availability of resources</w:t>
      </w:r>
      <w:r w:rsidR="003D762A" w:rsidRPr="0017781F">
        <w:t>;</w:t>
      </w:r>
      <w:r w:rsidR="00F446BC">
        <w:t>]</w:t>
      </w:r>
    </w:p>
    <w:p w14:paraId="1422C310" w14:textId="4DFCB492" w:rsidR="001561A0" w:rsidRDefault="00512BD5" w:rsidP="0086043F">
      <w:pPr>
        <w:pStyle w:val="CBDDesicionText"/>
      </w:pPr>
      <w:r>
        <w:rPr>
          <w:rFonts w:eastAsia="Times New Roman"/>
        </w:rPr>
        <w:t>[</w:t>
      </w:r>
      <w:r w:rsidR="00F931E3">
        <w:rPr>
          <w:rFonts w:eastAsia="Times New Roman"/>
        </w:rPr>
        <w:t>5</w:t>
      </w:r>
      <w:r w:rsidR="00086E15" w:rsidRPr="0017781F">
        <w:rPr>
          <w:rFonts w:eastAsia="Times New Roman"/>
        </w:rPr>
        <w:t>.</w:t>
      </w:r>
      <w:r w:rsidR="00A3502C" w:rsidRPr="0017781F">
        <w:rPr>
          <w:rFonts w:eastAsia="Times New Roman"/>
        </w:rPr>
        <w:tab/>
      </w:r>
      <w:r w:rsidR="003D762A" w:rsidRPr="0017781F">
        <w:rPr>
          <w:i/>
          <w:iCs/>
        </w:rPr>
        <w:t>Requests</w:t>
      </w:r>
      <w:r w:rsidR="003D762A" w:rsidRPr="0017781F">
        <w:t xml:space="preserve"> the Bureau of the Conference of the Parties and the Bureau of the Subsidiary Body on </w:t>
      </w:r>
      <w:r w:rsidR="00624FC7" w:rsidRPr="0017781F">
        <w:t xml:space="preserve">Scientific, </w:t>
      </w:r>
      <w:r w:rsidR="003D762A" w:rsidRPr="0017781F">
        <w:t>Technical and Technological Advice</w:t>
      </w:r>
      <w:r w:rsidR="001561A0">
        <w:t>:</w:t>
      </w:r>
    </w:p>
    <w:p w14:paraId="4B85BF71" w14:textId="449630C0" w:rsidR="00C14363" w:rsidRDefault="001561A0" w:rsidP="0086043F">
      <w:pPr>
        <w:pStyle w:val="CBDDesicionText"/>
      </w:pPr>
      <w:r>
        <w:rPr>
          <w:rFonts w:eastAsia="Times New Roman"/>
        </w:rPr>
        <w:t>(a)</w:t>
      </w:r>
      <w:r>
        <w:tab/>
      </w:r>
      <w:r w:rsidR="00C14363">
        <w:t>T</w:t>
      </w:r>
      <w:r w:rsidR="003D762A" w:rsidRPr="0017781F">
        <w:t xml:space="preserve">o continue </w:t>
      </w:r>
      <w:r w:rsidR="00EF7B55" w:rsidRPr="0017781F">
        <w:t xml:space="preserve">to </w:t>
      </w:r>
      <w:r w:rsidR="003D762A" w:rsidRPr="0017781F">
        <w:t>improv</w:t>
      </w:r>
      <w:r w:rsidR="00EF7B55" w:rsidRPr="0017781F">
        <w:t>e</w:t>
      </w:r>
      <w:r w:rsidR="003D762A" w:rsidRPr="0017781F">
        <w:t xml:space="preserve"> the modalities for the early submission of </w:t>
      </w:r>
      <w:r w:rsidR="003D762A" w:rsidRPr="0086043F">
        <w:rPr>
          <w:rFonts w:eastAsia="Times New Roman"/>
        </w:rPr>
        <w:t>statements</w:t>
      </w:r>
      <w:r w:rsidR="00343FE8">
        <w:t>;</w:t>
      </w:r>
      <w:r w:rsidR="004B7C69">
        <w:t xml:space="preserve"> </w:t>
      </w:r>
    </w:p>
    <w:p w14:paraId="6F8F87AC" w14:textId="0040A03E" w:rsidR="002D6883" w:rsidRDefault="00C14363" w:rsidP="0086043F">
      <w:pPr>
        <w:pStyle w:val="CBDDesicionText"/>
      </w:pPr>
      <w:r>
        <w:rPr>
          <w:rFonts w:eastAsia="Times New Roman"/>
        </w:rPr>
        <w:t>(b)</w:t>
      </w:r>
      <w:r>
        <w:rPr>
          <w:rFonts w:eastAsia="Times New Roman"/>
        </w:rPr>
        <w:tab/>
        <w:t>To</w:t>
      </w:r>
      <w:r w:rsidR="006E11EA">
        <w:t xml:space="preserve"> apply </w:t>
      </w:r>
      <w:r>
        <w:t>the modalities</w:t>
      </w:r>
      <w:r w:rsidR="00A15587">
        <w:t xml:space="preserve"> </w:t>
      </w:r>
      <w:r w:rsidR="002C26C8" w:rsidRPr="002C26C8">
        <w:t xml:space="preserve">on a voluntary basis to all the agenda </w:t>
      </w:r>
      <w:r w:rsidR="002C26C8" w:rsidRPr="0086043F">
        <w:rPr>
          <w:rFonts w:eastAsia="Times New Roman"/>
        </w:rPr>
        <w:t>items</w:t>
      </w:r>
      <w:r w:rsidR="002C26C8" w:rsidRPr="002C26C8">
        <w:t xml:space="preserve"> of future meetings of the subsidiary </w:t>
      </w:r>
      <w:r w:rsidR="00C74A27">
        <w:t xml:space="preserve">and </w:t>
      </w:r>
      <w:r w:rsidR="00C74A27" w:rsidRPr="002C26C8">
        <w:t xml:space="preserve">governing </w:t>
      </w:r>
      <w:r w:rsidR="002C26C8" w:rsidRPr="002C26C8">
        <w:t>bodies of the Convention and its Protocols;</w:t>
      </w:r>
      <w:r w:rsidR="002029CE">
        <w:t>]</w:t>
      </w:r>
    </w:p>
    <w:p w14:paraId="6985124B" w14:textId="0B5A3A28" w:rsidR="009B481C" w:rsidRPr="0017781F" w:rsidRDefault="004653D0" w:rsidP="0086043F">
      <w:pPr>
        <w:pStyle w:val="CBDDesicionText"/>
      </w:pPr>
      <w:r>
        <w:rPr>
          <w:rFonts w:eastAsia="Times New Roman"/>
          <w:color w:val="000000"/>
        </w:rPr>
        <w:t>6</w:t>
      </w:r>
      <w:r w:rsidR="008B7C9D">
        <w:rPr>
          <w:rFonts w:eastAsia="Times New Roman"/>
          <w:color w:val="000000"/>
        </w:rPr>
        <w:t>.</w:t>
      </w:r>
      <w:r w:rsidR="008B7C9D">
        <w:rPr>
          <w:rFonts w:eastAsia="Times New Roman"/>
          <w:color w:val="000000"/>
        </w:rPr>
        <w:tab/>
      </w:r>
      <w:r w:rsidR="00DC3378" w:rsidRPr="00920AF1">
        <w:rPr>
          <w:rFonts w:eastAsia="Times New Roman"/>
          <w:i/>
          <w:iCs/>
          <w:color w:val="000000"/>
        </w:rPr>
        <w:t>Encourages</w:t>
      </w:r>
      <w:r w:rsidR="00DC3378">
        <w:rPr>
          <w:rFonts w:eastAsia="Times New Roman"/>
          <w:color w:val="000000"/>
        </w:rPr>
        <w:t xml:space="preserve"> Parties </w:t>
      </w:r>
      <w:r w:rsidR="003E5C3C" w:rsidRPr="003E5C3C">
        <w:rPr>
          <w:rFonts w:eastAsia="Times New Roman"/>
          <w:color w:val="000000"/>
        </w:rPr>
        <w:t xml:space="preserve">to cooperate in streamlining </w:t>
      </w:r>
      <w:r w:rsidR="00CA5B6D">
        <w:rPr>
          <w:rFonts w:eastAsia="Times New Roman"/>
          <w:color w:val="000000"/>
        </w:rPr>
        <w:t xml:space="preserve">meeting agendas and </w:t>
      </w:r>
      <w:r w:rsidR="003E5C3C" w:rsidRPr="0086043F">
        <w:rPr>
          <w:rFonts w:eastAsia="Times New Roman"/>
        </w:rPr>
        <w:t>decisions</w:t>
      </w:r>
      <w:r w:rsidR="003E5C3C" w:rsidRPr="003E5C3C">
        <w:rPr>
          <w:rFonts w:eastAsia="Times New Roman"/>
          <w:color w:val="000000"/>
        </w:rPr>
        <w:t>;</w:t>
      </w:r>
    </w:p>
    <w:p w14:paraId="7A48B823" w14:textId="02CC5B05" w:rsidR="003D762A" w:rsidRPr="0017781F" w:rsidRDefault="004653D0" w:rsidP="0086043F">
      <w:pPr>
        <w:pStyle w:val="CBDDesicionText"/>
      </w:pPr>
      <w:r>
        <w:rPr>
          <w:rFonts w:eastAsia="Times New Roman"/>
          <w:color w:val="000000"/>
        </w:rPr>
        <w:t>7</w:t>
      </w:r>
      <w:r w:rsidR="00A3502C" w:rsidRPr="0017781F">
        <w:rPr>
          <w:rFonts w:eastAsia="Times New Roman"/>
          <w:color w:val="000000"/>
        </w:rPr>
        <w:t>.</w:t>
      </w:r>
      <w:r w:rsidR="00A3502C" w:rsidRPr="0017781F">
        <w:rPr>
          <w:rFonts w:eastAsia="Times New Roman"/>
          <w:color w:val="000000"/>
        </w:rPr>
        <w:tab/>
      </w:r>
      <w:r w:rsidR="003D762A" w:rsidRPr="0017781F">
        <w:rPr>
          <w:i/>
          <w:iCs/>
        </w:rPr>
        <w:t>Requests</w:t>
      </w:r>
      <w:r w:rsidR="003D762A" w:rsidRPr="0017781F">
        <w:t xml:space="preserve"> the Executive Secretary, </w:t>
      </w:r>
      <w:r w:rsidR="000306E6">
        <w:t xml:space="preserve">subject to the availability of </w:t>
      </w:r>
      <w:r w:rsidR="000306E6" w:rsidRPr="0086043F">
        <w:rPr>
          <w:rFonts w:eastAsia="Times New Roman"/>
        </w:rPr>
        <w:t>resources</w:t>
      </w:r>
      <w:r w:rsidR="000306E6">
        <w:t xml:space="preserve"> and</w:t>
      </w:r>
      <w:r w:rsidR="007D71EA">
        <w:t>,</w:t>
      </w:r>
      <w:r w:rsidR="00944D56">
        <w:t xml:space="preserve"> </w:t>
      </w:r>
      <w:r w:rsidR="007D71EA">
        <w:t>as appropriate</w:t>
      </w:r>
      <w:r w:rsidR="00944D56">
        <w:t>,</w:t>
      </w:r>
      <w:r w:rsidR="007D71EA">
        <w:t xml:space="preserve"> </w:t>
      </w:r>
      <w:r w:rsidR="003D762A" w:rsidRPr="0017781F">
        <w:t>in consultation with the Bureaux</w:t>
      </w:r>
      <w:r w:rsidR="008812FF" w:rsidRPr="0017781F">
        <w:t>:</w:t>
      </w:r>
    </w:p>
    <w:p w14:paraId="50774079" w14:textId="7B5B8D1C" w:rsidR="003B569F" w:rsidRPr="005B33CC" w:rsidRDefault="00A3502C" w:rsidP="0086043F">
      <w:pPr>
        <w:pStyle w:val="CBDDesicionText"/>
      </w:pPr>
      <w:r w:rsidRPr="0017781F">
        <w:rPr>
          <w:rFonts w:eastAsia="Times New Roman"/>
        </w:rPr>
        <w:t>(a)</w:t>
      </w:r>
      <w:r w:rsidRPr="0017781F">
        <w:rPr>
          <w:rFonts w:eastAsia="Times New Roman"/>
        </w:rPr>
        <w:tab/>
      </w:r>
      <w:r w:rsidR="008812FF" w:rsidRPr="0017781F">
        <w:rPr>
          <w:rFonts w:eastAsia="Times New Roman"/>
        </w:rPr>
        <w:t xml:space="preserve">To </w:t>
      </w:r>
      <w:r w:rsidR="009F57A6">
        <w:t>hold</w:t>
      </w:r>
      <w:r w:rsidR="003D762A" w:rsidRPr="0017781F">
        <w:t xml:space="preserve">, where possible, </w:t>
      </w:r>
      <w:r w:rsidR="008812FF" w:rsidRPr="0017781F">
        <w:t xml:space="preserve">online </w:t>
      </w:r>
      <w:r w:rsidR="003D762A" w:rsidRPr="0017781F">
        <w:t>briefing</w:t>
      </w:r>
      <w:r w:rsidR="00047035">
        <w:t xml:space="preserve"> session</w:t>
      </w:r>
      <w:r w:rsidR="003D762A" w:rsidRPr="0017781F">
        <w:t>s for Parties</w:t>
      </w:r>
      <w:r w:rsidR="004572D1">
        <w:t>,</w:t>
      </w:r>
      <w:r w:rsidR="003D762A" w:rsidRPr="0017781F">
        <w:t xml:space="preserve"> </w:t>
      </w:r>
      <w:r w:rsidR="0088565D">
        <w:t xml:space="preserve">indigenous peoples and local communities, women </w:t>
      </w:r>
      <w:r w:rsidR="003161F3">
        <w:t xml:space="preserve">and </w:t>
      </w:r>
      <w:r w:rsidR="0088565D">
        <w:t xml:space="preserve">youth </w:t>
      </w:r>
      <w:r w:rsidR="003161F3">
        <w:t xml:space="preserve">organizations </w:t>
      </w:r>
      <w:r w:rsidR="0088565D">
        <w:t>and other</w:t>
      </w:r>
      <w:r w:rsidR="0088565D" w:rsidRPr="0017781F">
        <w:t xml:space="preserve"> </w:t>
      </w:r>
      <w:r w:rsidR="00AE0AF1">
        <w:t>stakeholders</w:t>
      </w:r>
      <w:r w:rsidR="003D762A" w:rsidRPr="0017781F">
        <w:t xml:space="preserve"> on </w:t>
      </w:r>
      <w:r w:rsidR="00075639" w:rsidRPr="0086043F">
        <w:rPr>
          <w:rFonts w:eastAsia="Times New Roman"/>
        </w:rPr>
        <w:t>the</w:t>
      </w:r>
      <w:r w:rsidR="00075639" w:rsidRPr="0017781F">
        <w:t xml:space="preserve"> </w:t>
      </w:r>
      <w:r w:rsidR="003D762A" w:rsidRPr="0017781F">
        <w:t xml:space="preserve">agenda items </w:t>
      </w:r>
      <w:r w:rsidR="00990C58" w:rsidRPr="00404C95">
        <w:t xml:space="preserve">ahead of </w:t>
      </w:r>
      <w:r w:rsidR="00AE0AF1">
        <w:t xml:space="preserve">intergovernmental meetings </w:t>
      </w:r>
      <w:r w:rsidR="00141E6D">
        <w:t>held under</w:t>
      </w:r>
      <w:r w:rsidR="00141E6D" w:rsidRPr="00404C95">
        <w:t xml:space="preserve"> </w:t>
      </w:r>
      <w:r w:rsidR="00990C58" w:rsidRPr="00404C95">
        <w:t xml:space="preserve">the Convention and its </w:t>
      </w:r>
      <w:r w:rsidR="00B22C1A" w:rsidRPr="00404C95">
        <w:t>P</w:t>
      </w:r>
      <w:r w:rsidR="00990C58" w:rsidRPr="00404C95">
        <w:t xml:space="preserve">rotocols, providing </w:t>
      </w:r>
      <w:r w:rsidR="005607A1">
        <w:t>the overall context</w:t>
      </w:r>
      <w:r w:rsidR="00661227">
        <w:t xml:space="preserve">, </w:t>
      </w:r>
      <w:r w:rsidR="00F80CAC">
        <w:t xml:space="preserve">an </w:t>
      </w:r>
      <w:r w:rsidR="00990C58" w:rsidRPr="00404C95">
        <w:t xml:space="preserve">overview of the </w:t>
      </w:r>
      <w:r w:rsidR="00661227">
        <w:t xml:space="preserve">main </w:t>
      </w:r>
      <w:r w:rsidR="00990C58" w:rsidRPr="00404C95">
        <w:t>agenda item</w:t>
      </w:r>
      <w:r w:rsidR="00661227">
        <w:t>s</w:t>
      </w:r>
      <w:r w:rsidR="00990C58" w:rsidRPr="00404C95">
        <w:t xml:space="preserve"> </w:t>
      </w:r>
      <w:r w:rsidR="00141E6D">
        <w:t xml:space="preserve">and </w:t>
      </w:r>
      <w:r w:rsidR="00990C58" w:rsidRPr="00404C95">
        <w:t>a summary of past discussions</w:t>
      </w:r>
      <w:r w:rsidR="00661227">
        <w:t xml:space="preserve"> and outcomes</w:t>
      </w:r>
      <w:r w:rsidR="003315E3" w:rsidRPr="005B33CC">
        <w:t>;</w:t>
      </w:r>
      <w:r w:rsidR="003B569F" w:rsidRPr="005B33CC">
        <w:t xml:space="preserve"> </w:t>
      </w:r>
    </w:p>
    <w:p w14:paraId="52CD0070" w14:textId="54052F2E" w:rsidR="003D762A" w:rsidRDefault="00D57859" w:rsidP="0086043F">
      <w:pPr>
        <w:pStyle w:val="CBDDesicionText"/>
      </w:pPr>
      <w:r>
        <w:t>[</w:t>
      </w:r>
      <w:r w:rsidR="00A04873">
        <w:t>(</w:t>
      </w:r>
      <w:r w:rsidR="009F049A">
        <w:t>b</w:t>
      </w:r>
      <w:r w:rsidR="00A04873">
        <w:t>)</w:t>
      </w:r>
      <w:r w:rsidR="009F049A">
        <w:tab/>
      </w:r>
      <w:r w:rsidR="003B569F">
        <w:t>To develop and make available briefing materials</w:t>
      </w:r>
      <w:r w:rsidR="00450D82">
        <w:t xml:space="preserve"> on</w:t>
      </w:r>
      <w:r w:rsidR="003B569F">
        <w:t xml:space="preserve"> </w:t>
      </w:r>
      <w:r w:rsidR="00450D82">
        <w:t>applicable</w:t>
      </w:r>
      <w:r w:rsidR="003B569F">
        <w:t xml:space="preserve"> </w:t>
      </w:r>
      <w:r w:rsidR="003B569F" w:rsidRPr="0086043F">
        <w:rPr>
          <w:rFonts w:eastAsia="Times New Roman"/>
        </w:rPr>
        <w:t>meeting</w:t>
      </w:r>
      <w:r w:rsidR="003B569F">
        <w:t xml:space="preserve"> procedures of </w:t>
      </w:r>
      <w:r w:rsidR="00415109">
        <w:t xml:space="preserve">the </w:t>
      </w:r>
      <w:r w:rsidR="003B569F">
        <w:t>subsidiary and governing bodies</w:t>
      </w:r>
      <w:r w:rsidR="00042DCF" w:rsidRPr="00042DCF">
        <w:rPr>
          <w:rFonts w:ascii="Segoe UI" w:hAnsi="Segoe UI" w:cs="Segoe UI"/>
          <w:sz w:val="18"/>
          <w:szCs w:val="18"/>
        </w:rPr>
        <w:t xml:space="preserve"> </w:t>
      </w:r>
      <w:r w:rsidR="00042DCF" w:rsidRPr="00042DCF">
        <w:t>of the Convention and its Protocols</w:t>
      </w:r>
      <w:r w:rsidR="003B569F">
        <w:t>;</w:t>
      </w:r>
      <w:r>
        <w:t>]</w:t>
      </w:r>
    </w:p>
    <w:p w14:paraId="04B2C13E" w14:textId="6A95CF04" w:rsidR="00847FF7" w:rsidRPr="00C77000" w:rsidRDefault="007316A3" w:rsidP="0086043F">
      <w:pPr>
        <w:pStyle w:val="CBDDesicionText"/>
      </w:pPr>
      <w:r>
        <w:t>[</w:t>
      </w:r>
      <w:r w:rsidR="00A43E31">
        <w:t>(</w:t>
      </w:r>
      <w:r w:rsidR="00DA1737">
        <w:t>c</w:t>
      </w:r>
      <w:r w:rsidR="00A43E31">
        <w:t>)</w:t>
      </w:r>
      <w:r w:rsidR="00A43E31">
        <w:tab/>
      </w:r>
      <w:r w:rsidR="001D5666" w:rsidRPr="00C77000">
        <w:t xml:space="preserve">To prepare an analysis of </w:t>
      </w:r>
      <w:r w:rsidR="00415109">
        <w:t xml:space="preserve">the </w:t>
      </w:r>
      <w:r w:rsidR="00EA306A" w:rsidRPr="00C77000">
        <w:t xml:space="preserve">possible use of </w:t>
      </w:r>
      <w:r w:rsidR="001D5666" w:rsidRPr="00C77000">
        <w:t xml:space="preserve">technological </w:t>
      </w:r>
      <w:r w:rsidR="00EA306A" w:rsidRPr="00C77000">
        <w:t>tools</w:t>
      </w:r>
      <w:r w:rsidR="00611A2C" w:rsidRPr="00C77000">
        <w:t xml:space="preserve"> </w:t>
      </w:r>
      <w:r w:rsidR="0053753E">
        <w:t xml:space="preserve">for </w:t>
      </w:r>
      <w:r w:rsidR="001D5666" w:rsidRPr="0086043F">
        <w:rPr>
          <w:rFonts w:eastAsia="Times New Roman"/>
        </w:rPr>
        <w:t>expedit</w:t>
      </w:r>
      <w:r w:rsidR="0053753E" w:rsidRPr="0086043F">
        <w:rPr>
          <w:rFonts w:eastAsia="Times New Roman"/>
        </w:rPr>
        <w:t>ing</w:t>
      </w:r>
      <w:r w:rsidR="001D5666" w:rsidRPr="00C77000">
        <w:t xml:space="preserve"> decision-making processes</w:t>
      </w:r>
      <w:r w:rsidR="00442858">
        <w:t>;</w:t>
      </w:r>
      <w:r>
        <w:t>]</w:t>
      </w:r>
    </w:p>
    <w:p w14:paraId="2B3B86A7" w14:textId="587E4F6A" w:rsidR="009C1941" w:rsidRDefault="00FF48E7" w:rsidP="0086043F">
      <w:pPr>
        <w:pStyle w:val="CBDDesicionText"/>
      </w:pPr>
      <w:r>
        <w:t>(</w:t>
      </w:r>
      <w:r w:rsidR="00DA1737">
        <w:t>d</w:t>
      </w:r>
      <w:r>
        <w:t>)</w:t>
      </w:r>
      <w:r>
        <w:tab/>
      </w:r>
      <w:r w:rsidRPr="001D6BDE">
        <w:t xml:space="preserve">To finalize the decision-tracking tool </w:t>
      </w:r>
      <w:r w:rsidR="007316A3">
        <w:t>and make it fully operational</w:t>
      </w:r>
      <w:r w:rsidRPr="001D6BDE">
        <w:t xml:space="preserve"> to </w:t>
      </w:r>
      <w:r w:rsidRPr="0086043F">
        <w:rPr>
          <w:rFonts w:eastAsia="Times New Roman"/>
        </w:rPr>
        <w:t>clearly</w:t>
      </w:r>
      <w:r w:rsidRPr="001D6BDE">
        <w:t xml:space="preserve"> track the implementation status of decisions</w:t>
      </w:r>
      <w:r w:rsidR="00A16EA4">
        <w:t xml:space="preserve"> of the Conference of the Parties</w:t>
      </w:r>
      <w:r w:rsidR="008343A5">
        <w:t>;</w:t>
      </w:r>
    </w:p>
    <w:p w14:paraId="47B61225" w14:textId="3729DC94" w:rsidR="00012ABB" w:rsidRDefault="00A16EA4" w:rsidP="0086043F">
      <w:pPr>
        <w:pStyle w:val="CBDDesicionText"/>
      </w:pPr>
      <w:r>
        <w:rPr>
          <w:rFonts w:eastAsia="Times New Roman"/>
          <w:color w:val="000000"/>
        </w:rPr>
        <w:lastRenderedPageBreak/>
        <w:t>8</w:t>
      </w:r>
      <w:r w:rsidR="00A3502C" w:rsidRPr="0017781F">
        <w:rPr>
          <w:rFonts w:eastAsia="Times New Roman"/>
          <w:color w:val="000000"/>
        </w:rPr>
        <w:t>.</w:t>
      </w:r>
      <w:r w:rsidR="00A3502C" w:rsidRPr="0017781F">
        <w:rPr>
          <w:rFonts w:eastAsia="Times New Roman"/>
          <w:color w:val="000000"/>
        </w:rPr>
        <w:tab/>
      </w:r>
      <w:r w:rsidR="003D762A" w:rsidRPr="0017781F">
        <w:rPr>
          <w:i/>
          <w:iCs/>
        </w:rPr>
        <w:t>Also requests</w:t>
      </w:r>
      <w:r w:rsidR="003D762A" w:rsidRPr="0017781F">
        <w:t xml:space="preserve"> the Executive Secretary</w:t>
      </w:r>
      <w:r w:rsidR="001155A2">
        <w:t>,</w:t>
      </w:r>
      <w:r w:rsidR="000A6D3A" w:rsidRPr="000A6D3A">
        <w:t xml:space="preserve"> </w:t>
      </w:r>
      <w:r w:rsidR="000A6D3A">
        <w:t xml:space="preserve">in </w:t>
      </w:r>
      <w:r w:rsidR="000A6D3A" w:rsidRPr="0017781F">
        <w:t xml:space="preserve">consultation with the </w:t>
      </w:r>
      <w:r w:rsidR="000A6D3A" w:rsidRPr="0086043F">
        <w:rPr>
          <w:rFonts w:eastAsia="Times New Roman"/>
        </w:rPr>
        <w:t>Bureaux</w:t>
      </w:r>
      <w:r w:rsidR="000A6D3A">
        <w:t>, as appropriate</w:t>
      </w:r>
      <w:r w:rsidR="006F527F" w:rsidRPr="0017781F">
        <w:t>:</w:t>
      </w:r>
    </w:p>
    <w:p w14:paraId="73960BEC" w14:textId="280B5538" w:rsidR="008B76D8" w:rsidRDefault="008B76D8" w:rsidP="0086043F">
      <w:pPr>
        <w:pStyle w:val="CBDDesicionText"/>
      </w:pPr>
      <w:r w:rsidRPr="0017781F">
        <w:rPr>
          <w:rFonts w:eastAsia="Times New Roman"/>
        </w:rPr>
        <w:t>(</w:t>
      </w:r>
      <w:r w:rsidR="00DA1737">
        <w:rPr>
          <w:rFonts w:eastAsia="Times New Roman"/>
        </w:rPr>
        <w:t>a</w:t>
      </w:r>
      <w:r w:rsidRPr="0017781F">
        <w:rPr>
          <w:rFonts w:eastAsia="Times New Roman"/>
        </w:rPr>
        <w:t>)</w:t>
      </w:r>
      <w:r w:rsidRPr="0017781F">
        <w:rPr>
          <w:rFonts w:eastAsia="Times New Roman"/>
        </w:rPr>
        <w:tab/>
        <w:t xml:space="preserve">To </w:t>
      </w:r>
      <w:r>
        <w:t xml:space="preserve">streamline the agendas of </w:t>
      </w:r>
      <w:r w:rsidRPr="00510C18">
        <w:t>meetings</w:t>
      </w:r>
      <w:r w:rsidR="00010D0A" w:rsidRPr="00510C18">
        <w:t>,</w:t>
      </w:r>
      <w:r w:rsidRPr="00510C18">
        <w:t xml:space="preserve"> including</w:t>
      </w:r>
      <w:r>
        <w:t xml:space="preserve"> </w:t>
      </w:r>
      <w:r w:rsidR="0043310C">
        <w:t xml:space="preserve">through </w:t>
      </w:r>
      <w:r>
        <w:t xml:space="preserve">the possible </w:t>
      </w:r>
      <w:r w:rsidRPr="0086043F">
        <w:rPr>
          <w:rFonts w:eastAsia="Times New Roman"/>
        </w:rPr>
        <w:t>reduction</w:t>
      </w:r>
      <w:r>
        <w:t xml:space="preserve"> of </w:t>
      </w:r>
      <w:r w:rsidR="00564686">
        <w:t xml:space="preserve">the number of </w:t>
      </w:r>
      <w:r>
        <w:t>agenda items</w:t>
      </w:r>
      <w:r w:rsidR="00510C18">
        <w:t>,</w:t>
      </w:r>
      <w:r>
        <w:t xml:space="preserve"> with a view to ensuring focus on matters requiring consideration by Parties;</w:t>
      </w:r>
    </w:p>
    <w:p w14:paraId="2BA41952" w14:textId="024169E1" w:rsidR="007577F2" w:rsidRDefault="007577F2" w:rsidP="0086043F">
      <w:pPr>
        <w:pStyle w:val="CBDDesicionText"/>
      </w:pPr>
      <w:r>
        <w:t>(</w:t>
      </w:r>
      <w:r w:rsidR="00DA1737">
        <w:t>b</w:t>
      </w:r>
      <w:r>
        <w:t>)</w:t>
      </w:r>
      <w:r>
        <w:tab/>
      </w:r>
      <w:r w:rsidRPr="00153BFD">
        <w:t>To continue to explore and make use of, as appropriate, relevant ways to improve the effectiveness of the processes</w:t>
      </w:r>
      <w:r w:rsidR="00F0060D">
        <w:t xml:space="preserve"> under the Convention</w:t>
      </w:r>
      <w:r w:rsidR="00B367E9">
        <w:t xml:space="preserve"> and its Protocols</w:t>
      </w:r>
      <w:r w:rsidRPr="00153BFD">
        <w:t xml:space="preserve">, taking into </w:t>
      </w:r>
      <w:r w:rsidRPr="0086043F">
        <w:rPr>
          <w:rFonts w:eastAsia="Times New Roman"/>
        </w:rPr>
        <w:t>account</w:t>
      </w:r>
      <w:r w:rsidRPr="00153BFD">
        <w:t xml:space="preserve"> relevant practices under other multilateral environmental agreements and United Nations processes</w:t>
      </w:r>
      <w:r w:rsidR="008B76D8" w:rsidRPr="00153BFD">
        <w:t xml:space="preserve">, </w:t>
      </w:r>
      <w:r w:rsidR="008B76D8" w:rsidRPr="00596FC8">
        <w:t xml:space="preserve">as </w:t>
      </w:r>
      <w:r w:rsidR="003C61AF">
        <w:t>summarized</w:t>
      </w:r>
      <w:r w:rsidR="003C61AF" w:rsidRPr="00596FC8">
        <w:t xml:space="preserve"> </w:t>
      </w:r>
      <w:r w:rsidR="008B76D8" w:rsidRPr="00596FC8">
        <w:t xml:space="preserve">in </w:t>
      </w:r>
      <w:r w:rsidR="008B76D8">
        <w:t>a</w:t>
      </w:r>
      <w:r w:rsidR="008B76D8" w:rsidRPr="00596FC8">
        <w:t xml:space="preserve">nnex I to document </w:t>
      </w:r>
      <w:hyperlink r:id="rId19" w:history="1">
        <w:r w:rsidR="008B76D8" w:rsidRPr="00596FC8">
          <w:rPr>
            <w:rStyle w:val="Hyperlink"/>
          </w:rPr>
          <w:t>CBD/SBI/6/9</w:t>
        </w:r>
      </w:hyperlink>
      <w:r w:rsidR="008B76D8">
        <w:t xml:space="preserve">, as well as </w:t>
      </w:r>
      <w:r w:rsidR="008B76D8" w:rsidRPr="00153BFD">
        <w:t xml:space="preserve">the responses to relevant notifications </w:t>
      </w:r>
      <w:r w:rsidR="005824B5">
        <w:t xml:space="preserve">of the Secretariat of the Convention </w:t>
      </w:r>
      <w:r w:rsidR="008B76D8" w:rsidRPr="00153BFD">
        <w:t>and decisions</w:t>
      </w:r>
      <w:r w:rsidR="008B76D8">
        <w:t xml:space="preserve"> of the Conference of the Parties</w:t>
      </w:r>
      <w:r>
        <w:t>;</w:t>
      </w:r>
    </w:p>
    <w:p w14:paraId="1CA549C4" w14:textId="22879636" w:rsidR="003D762A" w:rsidRDefault="00A3502C" w:rsidP="0086043F">
      <w:pPr>
        <w:pStyle w:val="CBDDesicionText"/>
      </w:pPr>
      <w:r w:rsidRPr="0017781F">
        <w:rPr>
          <w:rFonts w:eastAsia="Times New Roman"/>
        </w:rPr>
        <w:t>(</w:t>
      </w:r>
      <w:r w:rsidR="00DA1737">
        <w:rPr>
          <w:rFonts w:eastAsia="Times New Roman"/>
        </w:rPr>
        <w:t>c</w:t>
      </w:r>
      <w:r w:rsidRPr="0017781F">
        <w:rPr>
          <w:rFonts w:eastAsia="Times New Roman"/>
        </w:rPr>
        <w:t>)</w:t>
      </w:r>
      <w:r w:rsidRPr="0017781F">
        <w:rPr>
          <w:rFonts w:eastAsia="Times New Roman"/>
        </w:rPr>
        <w:tab/>
      </w:r>
      <w:r w:rsidR="006F527F" w:rsidRPr="0017781F">
        <w:rPr>
          <w:rFonts w:eastAsia="Times New Roman"/>
        </w:rPr>
        <w:t xml:space="preserve">To </w:t>
      </w:r>
      <w:r w:rsidR="003D762A" w:rsidRPr="0017781F">
        <w:t>invite submissions from Parties</w:t>
      </w:r>
      <w:r w:rsidR="000E02C7">
        <w:t>,</w:t>
      </w:r>
      <w:r w:rsidR="003D762A" w:rsidRPr="0017781F">
        <w:t xml:space="preserve"> </w:t>
      </w:r>
      <w:r w:rsidR="008C0613" w:rsidRPr="008C0613">
        <w:t xml:space="preserve">indigenous peoples and local </w:t>
      </w:r>
      <w:r w:rsidR="008C0613" w:rsidRPr="0086043F">
        <w:rPr>
          <w:rFonts w:eastAsia="Times New Roman"/>
        </w:rPr>
        <w:t>communities</w:t>
      </w:r>
      <w:r w:rsidR="00BB6136">
        <w:t>,</w:t>
      </w:r>
      <w:r w:rsidR="008C0613" w:rsidRPr="008C0613">
        <w:t xml:space="preserve"> </w:t>
      </w:r>
      <w:r w:rsidR="000C4FF3">
        <w:t xml:space="preserve">women </w:t>
      </w:r>
      <w:r w:rsidR="003161F3">
        <w:t xml:space="preserve">and </w:t>
      </w:r>
      <w:r w:rsidR="000C4FF3">
        <w:t>youth</w:t>
      </w:r>
      <w:r w:rsidR="000C4FF3" w:rsidRPr="0017781F">
        <w:t xml:space="preserve"> </w:t>
      </w:r>
      <w:r w:rsidR="003161F3">
        <w:t xml:space="preserve">organizations </w:t>
      </w:r>
      <w:r w:rsidR="003D762A" w:rsidRPr="0017781F">
        <w:t xml:space="preserve">and </w:t>
      </w:r>
      <w:r w:rsidR="000C4FF3">
        <w:t xml:space="preserve">other </w:t>
      </w:r>
      <w:r w:rsidR="003D762A" w:rsidRPr="0017781F">
        <w:t>stakeholders</w:t>
      </w:r>
      <w:r w:rsidR="009A332D">
        <w:t xml:space="preserve"> </w:t>
      </w:r>
      <w:r w:rsidR="003D762A" w:rsidRPr="0017781F">
        <w:t>on options to further improve the effectiveness of meetings under the Convention and its Protocols</w:t>
      </w:r>
      <w:r w:rsidR="003D762A" w:rsidRPr="0092087F">
        <w:t xml:space="preserve"> </w:t>
      </w:r>
      <w:r w:rsidR="00B734FC" w:rsidRPr="00B734FC">
        <w:t>specifically with regard to the engagement of observers,</w:t>
      </w:r>
      <w:r w:rsidR="00B734FC">
        <w:t xml:space="preserve"> </w:t>
      </w:r>
      <w:r w:rsidR="005B26AB" w:rsidRPr="005B26AB">
        <w:t xml:space="preserve">and to pilot the options </w:t>
      </w:r>
      <w:r w:rsidR="00675499">
        <w:t xml:space="preserve">and lessons learned </w:t>
      </w:r>
      <w:r w:rsidR="005B26AB" w:rsidRPr="005B26AB">
        <w:t xml:space="preserve">in the intersessional period leading to </w:t>
      </w:r>
      <w:r w:rsidR="00513FAE">
        <w:t>the eighteenth meeting of the Conference of the Parties</w:t>
      </w:r>
      <w:r w:rsidR="005B26AB" w:rsidRPr="005B26AB">
        <w:t>;</w:t>
      </w:r>
    </w:p>
    <w:p w14:paraId="5A0B52B6" w14:textId="29C79151" w:rsidR="004C70AA" w:rsidRDefault="004C70AA" w:rsidP="0086043F">
      <w:pPr>
        <w:pStyle w:val="CBDDesicionText"/>
      </w:pPr>
      <w:r>
        <w:t>[(</w:t>
      </w:r>
      <w:r w:rsidR="00DA1737">
        <w:t>d</w:t>
      </w:r>
      <w:r>
        <w:t>)</w:t>
      </w:r>
      <w:r>
        <w:tab/>
        <w:t xml:space="preserve">To continue to facilitate training sessions on the management of multilateral negotiations for representatives identified to serve as chairs of subsidiary bodies </w:t>
      </w:r>
      <w:r w:rsidR="007C78A6">
        <w:t xml:space="preserve">and </w:t>
      </w:r>
      <w:r>
        <w:t xml:space="preserve">working and contact groups </w:t>
      </w:r>
      <w:r w:rsidR="00F71049">
        <w:t xml:space="preserve">or as </w:t>
      </w:r>
      <w:r>
        <w:t>facilitators for friends of the chair groups;]</w:t>
      </w:r>
    </w:p>
    <w:p w14:paraId="641BC294" w14:textId="09648683" w:rsidR="00250E98" w:rsidRDefault="00DA1737" w:rsidP="0086043F">
      <w:pPr>
        <w:pStyle w:val="CBDDesicionText"/>
      </w:pPr>
      <w:r>
        <w:rPr>
          <w:rFonts w:eastAsia="Times New Roman"/>
          <w:color w:val="000000"/>
        </w:rPr>
        <w:t>9</w:t>
      </w:r>
      <w:r w:rsidR="00250E98" w:rsidRPr="0017781F">
        <w:rPr>
          <w:rFonts w:eastAsia="Times New Roman"/>
          <w:color w:val="000000"/>
        </w:rPr>
        <w:t>.</w:t>
      </w:r>
      <w:r w:rsidR="00250E98" w:rsidRPr="0017781F">
        <w:rPr>
          <w:rFonts w:eastAsia="Times New Roman"/>
          <w:color w:val="000000"/>
        </w:rPr>
        <w:tab/>
      </w:r>
      <w:r w:rsidR="00250E98" w:rsidRPr="00D82606">
        <w:rPr>
          <w:rFonts w:eastAsia="Times New Roman"/>
          <w:i/>
          <w:iCs/>
          <w:color w:val="000000"/>
        </w:rPr>
        <w:t>Further</w:t>
      </w:r>
      <w:r w:rsidR="00250E98" w:rsidRPr="0017781F">
        <w:rPr>
          <w:i/>
          <w:iCs/>
        </w:rPr>
        <w:t xml:space="preserve"> requests</w:t>
      </w:r>
      <w:r w:rsidR="00250E98" w:rsidRPr="0017781F">
        <w:t xml:space="preserve"> the Executive </w:t>
      </w:r>
      <w:r w:rsidR="00250E98" w:rsidRPr="0086043F">
        <w:rPr>
          <w:rFonts w:eastAsia="Times New Roman"/>
        </w:rPr>
        <w:t>Secretary</w:t>
      </w:r>
      <w:r w:rsidR="00250E98" w:rsidRPr="0017781F">
        <w:t>:</w:t>
      </w:r>
    </w:p>
    <w:p w14:paraId="180499E2" w14:textId="739FF2AF" w:rsidR="00250E98" w:rsidRDefault="00250E98" w:rsidP="0086043F">
      <w:pPr>
        <w:pStyle w:val="CBDDesicionText"/>
      </w:pPr>
      <w:r>
        <w:t>(a)</w:t>
      </w:r>
      <w:r w:rsidR="00DA1737">
        <w:tab/>
      </w:r>
      <w:r w:rsidR="001155A2">
        <w:t>To f</w:t>
      </w:r>
      <w:r>
        <w:t>ully implement paragraph 13</w:t>
      </w:r>
      <w:r w:rsidR="00DA1737">
        <w:t> </w:t>
      </w:r>
      <w:r>
        <w:t xml:space="preserve">(a) of decision </w:t>
      </w:r>
      <w:hyperlink r:id="rId20" w:history="1">
        <w:r w:rsidR="00E80FBA" w:rsidRPr="0092087F">
          <w:rPr>
            <w:rStyle w:val="Hyperlink"/>
          </w:rPr>
          <w:t>16/25</w:t>
        </w:r>
      </w:hyperlink>
      <w:r>
        <w:t xml:space="preserve"> </w:t>
      </w:r>
      <w:r w:rsidRPr="00EE4643">
        <w:t xml:space="preserve">and to limit the </w:t>
      </w:r>
      <w:r>
        <w:t xml:space="preserve">number and </w:t>
      </w:r>
      <w:r w:rsidRPr="00EE4643">
        <w:t>length</w:t>
      </w:r>
      <w:r w:rsidRPr="00177FD6">
        <w:t xml:space="preserve"> </w:t>
      </w:r>
      <w:r>
        <w:t xml:space="preserve">of </w:t>
      </w:r>
      <w:r w:rsidR="003161F3">
        <w:t xml:space="preserve">working </w:t>
      </w:r>
      <w:r>
        <w:t xml:space="preserve">documents, while ensuring that all the </w:t>
      </w:r>
      <w:r w:rsidRPr="0086043F">
        <w:rPr>
          <w:rFonts w:eastAsia="Times New Roman"/>
        </w:rPr>
        <w:t>information</w:t>
      </w:r>
      <w:r>
        <w:t xml:space="preserve"> required for decision-making is included </w:t>
      </w:r>
      <w:r w:rsidR="005C7F98">
        <w:t xml:space="preserve">therein </w:t>
      </w:r>
      <w:r>
        <w:t>and made available in the six official languages</w:t>
      </w:r>
      <w:r w:rsidR="00CE56DD" w:rsidRPr="00CE56DD">
        <w:t xml:space="preserve"> </w:t>
      </w:r>
      <w:r w:rsidR="00CE56DD">
        <w:t>of the United Nations</w:t>
      </w:r>
      <w:r>
        <w:t>;</w:t>
      </w:r>
    </w:p>
    <w:p w14:paraId="5F283575" w14:textId="5A2E2054" w:rsidR="000A6D3A" w:rsidRDefault="00250E98" w:rsidP="0086043F">
      <w:pPr>
        <w:pStyle w:val="CBDDesicionText"/>
      </w:pPr>
      <w:r>
        <w:t>(b)</w:t>
      </w:r>
      <w:r>
        <w:tab/>
      </w:r>
      <w:r w:rsidR="000A6D3A" w:rsidRPr="00F24FBF">
        <w:t>To report on the outcomes of the work requested in paragraph</w:t>
      </w:r>
      <w:r w:rsidR="006B7941">
        <w:t>s</w:t>
      </w:r>
      <w:r w:rsidR="000A6D3A" w:rsidRPr="00F24FBF">
        <w:t xml:space="preserve"> </w:t>
      </w:r>
      <w:r w:rsidR="000A6D3A" w:rsidRPr="00640DE9">
        <w:t>7</w:t>
      </w:r>
      <w:r w:rsidR="000A6D3A" w:rsidRPr="009C516F">
        <w:t xml:space="preserve"> </w:t>
      </w:r>
      <w:r w:rsidR="006B7941" w:rsidRPr="0086043F">
        <w:rPr>
          <w:rFonts w:eastAsia="Times New Roman"/>
        </w:rPr>
        <w:t>to</w:t>
      </w:r>
      <w:r w:rsidR="006B7941">
        <w:t xml:space="preserve"> 9 </w:t>
      </w:r>
      <w:r w:rsidR="000A6D3A" w:rsidRPr="00F24FBF">
        <w:t>of th</w:t>
      </w:r>
      <w:r w:rsidR="000A6D3A">
        <w:t>e present</w:t>
      </w:r>
      <w:r w:rsidR="000A6D3A" w:rsidRPr="00F24FBF">
        <w:t xml:space="preserve"> decision and submit a draft analysis of options to the Subsidiary Body on Implementation at</w:t>
      </w:r>
      <w:r w:rsidR="000A6D3A">
        <w:t xml:space="preserve"> [its eighth</w:t>
      </w:r>
      <w:r w:rsidR="00B7143C">
        <w:t xml:space="preserve"> meeting</w:t>
      </w:r>
      <w:r w:rsidR="000A6D3A">
        <w:t>][</w:t>
      </w:r>
      <w:r w:rsidR="000A6D3A" w:rsidRPr="00F24FBF">
        <w:t>a meeting held before the eighteenth meeting of the Conference of the Parties</w:t>
      </w:r>
      <w:r w:rsidR="00B7143C">
        <w:t>]</w:t>
      </w:r>
      <w:r w:rsidR="000A6D3A">
        <w:t>;</w:t>
      </w:r>
    </w:p>
    <w:p w14:paraId="04FC9BDD" w14:textId="18DEE9C8" w:rsidR="00B13175" w:rsidRDefault="008A27A4" w:rsidP="0086043F">
      <w:pPr>
        <w:pStyle w:val="CBDDesicionText"/>
      </w:pPr>
      <w:r>
        <w:t>[</w:t>
      </w:r>
      <w:r w:rsidR="00DA1737">
        <w:t>10</w:t>
      </w:r>
      <w:r w:rsidR="00B13175">
        <w:t>.</w:t>
      </w:r>
      <w:r w:rsidR="00B13175">
        <w:tab/>
      </w:r>
      <w:r w:rsidR="00B13175" w:rsidRPr="00A024F3">
        <w:rPr>
          <w:i/>
          <w:iCs/>
        </w:rPr>
        <w:t>Decides</w:t>
      </w:r>
      <w:r w:rsidR="00B13175">
        <w:t xml:space="preserve"> to establish a Party-driven </w:t>
      </w:r>
      <w:r w:rsidR="00FD2AAB">
        <w:t xml:space="preserve">process </w:t>
      </w:r>
      <w:r w:rsidR="00431A65" w:rsidRPr="00431A65">
        <w:t xml:space="preserve">to further improve the effectiveness of the processes and meetings under the </w:t>
      </w:r>
      <w:r w:rsidR="00431A65" w:rsidRPr="0086043F">
        <w:rPr>
          <w:rFonts w:eastAsia="Times New Roman"/>
        </w:rPr>
        <w:t>Convention</w:t>
      </w:r>
      <w:r w:rsidR="00431A65" w:rsidRPr="00431A65">
        <w:t xml:space="preserve"> </w:t>
      </w:r>
      <w:r w:rsidR="00FD2AAB">
        <w:t xml:space="preserve">and </w:t>
      </w:r>
      <w:r w:rsidR="00B13175">
        <w:t>its Protocols</w:t>
      </w:r>
      <w:r w:rsidR="00CE4B30">
        <w:t>;</w:t>
      </w:r>
      <w:r w:rsidR="00B13175">
        <w:t xml:space="preserve">] </w:t>
      </w:r>
    </w:p>
    <w:p w14:paraId="7A0A7C5F" w14:textId="3ABB5C5F" w:rsidR="00B13175" w:rsidRDefault="00CE4B30" w:rsidP="0086043F">
      <w:pPr>
        <w:pStyle w:val="CBDDesicionText"/>
      </w:pPr>
      <w:r w:rsidRPr="001155A2">
        <w:t>[</w:t>
      </w:r>
      <w:r w:rsidR="00041E01" w:rsidRPr="001155A2">
        <w:t>10</w:t>
      </w:r>
      <w:r w:rsidRPr="001155A2">
        <w:t>.</w:t>
      </w:r>
      <w:r w:rsidR="00D26589">
        <w:t> </w:t>
      </w:r>
      <w:r w:rsidR="0003081B">
        <w:t>a</w:t>
      </w:r>
      <w:r w:rsidR="00B13175" w:rsidRPr="001155A2">
        <w:t>lt</w:t>
      </w:r>
      <w:r w:rsidRPr="001155A2">
        <w:tab/>
      </w:r>
      <w:r w:rsidR="00B13175" w:rsidRPr="00322491">
        <w:rPr>
          <w:i/>
          <w:iCs/>
        </w:rPr>
        <w:t>Requests</w:t>
      </w:r>
      <w:r w:rsidR="00B13175" w:rsidRPr="001155A2">
        <w:t xml:space="preserve"> the Bureau of the Conference of the Parties to consider</w:t>
      </w:r>
      <w:r w:rsidR="00B13175" w:rsidRPr="003133FE">
        <w:t xml:space="preserve"> measures for the further improvement of processes under the </w:t>
      </w:r>
      <w:r w:rsidR="00B13175" w:rsidRPr="0086043F">
        <w:rPr>
          <w:rFonts w:eastAsia="Times New Roman"/>
        </w:rPr>
        <w:t>Convention</w:t>
      </w:r>
      <w:r w:rsidR="00B13175" w:rsidRPr="003133FE">
        <w:t xml:space="preserve"> and its Protocols, with the support of external experts, as necessary</w:t>
      </w:r>
      <w:r>
        <w:t>;</w:t>
      </w:r>
      <w:r w:rsidR="00B13175">
        <w:t>]</w:t>
      </w:r>
    </w:p>
    <w:p w14:paraId="01885182" w14:textId="2980833F" w:rsidR="0000514E" w:rsidRPr="00404C95" w:rsidRDefault="0040588A" w:rsidP="0086043F">
      <w:pPr>
        <w:pStyle w:val="CBDNormalNumber"/>
        <w:keepNext/>
        <w:numPr>
          <w:ilvl w:val="0"/>
          <w:numId w:val="0"/>
        </w:numPr>
        <w:ind w:left="567"/>
        <w:jc w:val="left"/>
        <w:rPr>
          <w:b/>
          <w:bCs/>
        </w:rPr>
      </w:pPr>
      <w:r w:rsidRPr="00404C95">
        <w:rPr>
          <w:b/>
          <w:bCs/>
        </w:rPr>
        <w:t>II</w:t>
      </w:r>
      <w:r w:rsidR="00751439">
        <w:rPr>
          <w:b/>
          <w:bCs/>
        </w:rPr>
        <w:t>I</w:t>
      </w:r>
      <w:r w:rsidRPr="00404C95">
        <w:rPr>
          <w:b/>
          <w:bCs/>
        </w:rPr>
        <w:br/>
        <w:t xml:space="preserve">Recommendation for the Conference of the Parties serving as </w:t>
      </w:r>
      <w:r w:rsidR="001E2733">
        <w:rPr>
          <w:b/>
          <w:bCs/>
        </w:rPr>
        <w:br/>
      </w:r>
      <w:r w:rsidRPr="00404C95">
        <w:rPr>
          <w:b/>
          <w:bCs/>
        </w:rPr>
        <w:t>the meeting of the Parties to the Cartagena Protocol on Biosafety</w:t>
      </w:r>
    </w:p>
    <w:p w14:paraId="0C0BAEE9" w14:textId="38F55FAE" w:rsidR="003D762A" w:rsidRPr="0017781F" w:rsidRDefault="00E511FB" w:rsidP="0086043F">
      <w:pPr>
        <w:pStyle w:val="CBDNormalNoNumber"/>
        <w:keepNext/>
        <w:ind w:firstLine="567"/>
      </w:pPr>
      <w:r>
        <w:t>3</w:t>
      </w:r>
      <w:r w:rsidR="00663581" w:rsidRPr="00404C95">
        <w:t>.</w:t>
      </w:r>
      <w:r w:rsidR="00663581" w:rsidRPr="00DC1828">
        <w:rPr>
          <w:i/>
          <w:iCs/>
        </w:rPr>
        <w:tab/>
      </w:r>
      <w:r w:rsidR="00C3321A" w:rsidRPr="00DC1828">
        <w:rPr>
          <w:i/>
          <w:iCs/>
        </w:rPr>
        <w:t>Recommends</w:t>
      </w:r>
      <w:r w:rsidR="00C3321A" w:rsidRPr="0017781F">
        <w:t xml:space="preserve"> that, at its </w:t>
      </w:r>
      <w:r w:rsidR="002F099A" w:rsidRPr="0017781F">
        <w:t xml:space="preserve">twelfth meeting, </w:t>
      </w:r>
      <w:r w:rsidR="003D762A" w:rsidRPr="0017781F">
        <w:t xml:space="preserve">the Conference of the Parties serving as the meeting of the Parties to the Cartagena Protocol </w:t>
      </w:r>
      <w:r w:rsidR="00FA3C27">
        <w:t xml:space="preserve">on Biosafety </w:t>
      </w:r>
      <w:r w:rsidR="003D762A" w:rsidRPr="0017781F">
        <w:t>adopt a decision along the following lines:</w:t>
      </w:r>
    </w:p>
    <w:p w14:paraId="3741D7CB" w14:textId="0E284EF2" w:rsidR="003D762A" w:rsidRPr="0017781F" w:rsidRDefault="003D762A" w:rsidP="0086043F">
      <w:pPr>
        <w:pStyle w:val="CBDDesicionText"/>
        <w:keepNext/>
      </w:pPr>
      <w:r w:rsidRPr="0017781F">
        <w:rPr>
          <w:i/>
          <w:iCs/>
        </w:rPr>
        <w:t>The Conference of the Parties serving as the meeting of the Parties to the Cartagena Protocol</w:t>
      </w:r>
      <w:r w:rsidR="008B378B" w:rsidRPr="0017781F">
        <w:t>,</w:t>
      </w:r>
    </w:p>
    <w:p w14:paraId="74005498" w14:textId="04029122" w:rsidR="003D762A" w:rsidRDefault="003D762A" w:rsidP="00487318">
      <w:pPr>
        <w:pStyle w:val="CBDDesicionText"/>
      </w:pPr>
      <w:r w:rsidRPr="0017781F">
        <w:rPr>
          <w:i/>
          <w:iCs/>
        </w:rPr>
        <w:t>Recognizing</w:t>
      </w:r>
      <w:r w:rsidR="00E94235" w:rsidRPr="0017781F">
        <w:t xml:space="preserve"> </w:t>
      </w:r>
      <w:r w:rsidRPr="0017781F">
        <w:t xml:space="preserve">the need to ensure </w:t>
      </w:r>
      <w:r w:rsidR="0094464F">
        <w:t>[</w:t>
      </w:r>
      <w:r w:rsidR="006A218D" w:rsidRPr="006A218D">
        <w:t>the inclusiveness, transparency and equity</w:t>
      </w:r>
      <w:r w:rsidR="00092CED">
        <w:t>]</w:t>
      </w:r>
      <w:r w:rsidR="001C5B8A">
        <w:t>[</w:t>
      </w:r>
      <w:r w:rsidRPr="0017781F">
        <w:t>the integrity</w:t>
      </w:r>
      <w:r w:rsidR="000E014A">
        <w:t>]</w:t>
      </w:r>
      <w:r w:rsidRPr="0017781F">
        <w:t xml:space="preserve"> of the Cartagena Protocol on </w:t>
      </w:r>
      <w:r w:rsidRPr="00D80DDC">
        <w:t>Biosafety while pursuing efficiencies and</w:t>
      </w:r>
      <w:r w:rsidR="00240D16" w:rsidRPr="00D80DDC">
        <w:t>, where appropriate</w:t>
      </w:r>
      <w:r w:rsidR="007F39C1" w:rsidRPr="00D80DDC">
        <w:t>,</w:t>
      </w:r>
      <w:r w:rsidRPr="00D80DDC">
        <w:t xml:space="preserve"> the integration of processes with the Convention </w:t>
      </w:r>
      <w:r w:rsidR="00BD627D" w:rsidRPr="00D80DDC">
        <w:t>on Biological Diversity</w:t>
      </w:r>
      <w:r w:rsidR="00BD627D" w:rsidRPr="0017781F">
        <w:t xml:space="preserve"> </w:t>
      </w:r>
      <w:r w:rsidRPr="0017781F">
        <w:t xml:space="preserve">and the Nagoya Protocol on Access to Genetic Resources and the Fair and Equitable Sharing of Benefits Arising from </w:t>
      </w:r>
      <w:r w:rsidR="00E55C7F" w:rsidRPr="0017781F">
        <w:t>T</w:t>
      </w:r>
      <w:r w:rsidRPr="0017781F">
        <w:t>heir Utilization,</w:t>
      </w:r>
    </w:p>
    <w:p w14:paraId="561C9EC1" w14:textId="3BB2D2F1" w:rsidR="006C2415" w:rsidRPr="00C6627C" w:rsidRDefault="006C2415" w:rsidP="00640DE9">
      <w:pPr>
        <w:pStyle w:val="CBDDesicionText"/>
        <w:rPr>
          <w:lang w:val="en-US"/>
        </w:rPr>
      </w:pPr>
      <w:r w:rsidRPr="00640DE9">
        <w:rPr>
          <w:rFonts w:eastAsia="Times New Roman"/>
          <w:i/>
          <w:lang w:val="en-US"/>
        </w:rPr>
        <w:lastRenderedPageBreak/>
        <w:t xml:space="preserve">Reaffirming </w:t>
      </w:r>
      <w:r w:rsidRPr="00640DE9">
        <w:rPr>
          <w:rFonts w:eastAsia="Times New Roman"/>
          <w:lang w:val="en-US"/>
        </w:rPr>
        <w:t xml:space="preserve">the important role of technology in supporting the </w:t>
      </w:r>
      <w:r w:rsidRPr="00640DE9">
        <w:t>efficiency</w:t>
      </w:r>
      <w:r w:rsidRPr="00640DE9">
        <w:rPr>
          <w:rFonts w:eastAsia="Times New Roman"/>
          <w:lang w:val="en-US"/>
        </w:rPr>
        <w:t xml:space="preserve"> and effectiveness of meetings, without prejudice to decision-making by consensus,</w:t>
      </w:r>
    </w:p>
    <w:p w14:paraId="4BBA40DB" w14:textId="7611D1C3" w:rsidR="003D762A" w:rsidRPr="0017781F" w:rsidRDefault="003D762A" w:rsidP="00404C95">
      <w:pPr>
        <w:pStyle w:val="CBDDesicionText"/>
        <w:spacing w:before="120"/>
      </w:pPr>
      <w:r w:rsidRPr="0017781F">
        <w:rPr>
          <w:rFonts w:eastAsia="Times New Roman"/>
          <w:color w:val="000000"/>
        </w:rPr>
        <w:t>1.</w:t>
      </w:r>
      <w:r w:rsidRPr="0017781F">
        <w:rPr>
          <w:rFonts w:eastAsia="Times New Roman"/>
          <w:color w:val="000000"/>
        </w:rPr>
        <w:tab/>
      </w:r>
      <w:r w:rsidR="008A095A" w:rsidRPr="0017781F">
        <w:rPr>
          <w:rFonts w:eastAsia="Times New Roman"/>
          <w:i/>
          <w:iCs/>
          <w:color w:val="000000"/>
        </w:rPr>
        <w:t xml:space="preserve">Takes </w:t>
      </w:r>
      <w:r w:rsidR="008A095A" w:rsidRPr="0017781F">
        <w:rPr>
          <w:i/>
          <w:iCs/>
        </w:rPr>
        <w:t>n</w:t>
      </w:r>
      <w:r w:rsidRPr="0017781F">
        <w:rPr>
          <w:i/>
          <w:iCs/>
        </w:rPr>
        <w:t>ote</w:t>
      </w:r>
      <w:r w:rsidRPr="0017781F">
        <w:t xml:space="preserve"> </w:t>
      </w:r>
      <w:r w:rsidR="008A095A" w:rsidRPr="0017781F">
        <w:t xml:space="preserve">of </w:t>
      </w:r>
      <w:r w:rsidRPr="0017781F">
        <w:t>decision 17/</w:t>
      </w:r>
      <w:r w:rsidR="009A6596" w:rsidRPr="0017781F">
        <w:t>--</w:t>
      </w:r>
      <w:r w:rsidRPr="0017781F">
        <w:t xml:space="preserve"> </w:t>
      </w:r>
      <w:r w:rsidR="00393DD5" w:rsidRPr="0017781F">
        <w:t>of</w:t>
      </w:r>
      <w:r w:rsidRPr="0017781F">
        <w:t xml:space="preserve"> the </w:t>
      </w:r>
      <w:r w:rsidRPr="0092087F">
        <w:t>Conference of the Parties to the Convention</w:t>
      </w:r>
      <w:r w:rsidR="00791CEA" w:rsidRPr="00791CEA">
        <w:t xml:space="preserve"> </w:t>
      </w:r>
      <w:r w:rsidR="00791CEA" w:rsidRPr="0092087F">
        <w:t>on Biological Diversity</w:t>
      </w:r>
      <w:r w:rsidRPr="0017781F">
        <w:t>;</w:t>
      </w:r>
    </w:p>
    <w:p w14:paraId="4CA538A2" w14:textId="17728416" w:rsidR="00506EAC" w:rsidRPr="0017781F" w:rsidRDefault="003D762A" w:rsidP="00EF6981">
      <w:pPr>
        <w:pStyle w:val="CBDDesicionText"/>
      </w:pPr>
      <w:r w:rsidRPr="0017781F">
        <w:rPr>
          <w:rFonts w:eastAsia="Times New Roman"/>
          <w:color w:val="000000"/>
        </w:rPr>
        <w:t>2.</w:t>
      </w:r>
      <w:r w:rsidRPr="0017781F">
        <w:rPr>
          <w:rFonts w:eastAsia="Times New Roman"/>
          <w:color w:val="000000"/>
        </w:rPr>
        <w:tab/>
      </w:r>
      <w:r w:rsidRPr="0017781F">
        <w:rPr>
          <w:i/>
          <w:iCs/>
        </w:rPr>
        <w:t>Welcomes</w:t>
      </w:r>
      <w:r w:rsidRPr="0017781F">
        <w:t xml:space="preserve"> the progress </w:t>
      </w:r>
      <w:r w:rsidR="009B39EB" w:rsidRPr="0017781F">
        <w:t>made with</w:t>
      </w:r>
      <w:r w:rsidRPr="0017781F">
        <w:t xml:space="preserve"> the decision</w:t>
      </w:r>
      <w:r w:rsidR="0043163D" w:rsidRPr="0017781F">
        <w:t>-</w:t>
      </w:r>
      <w:r w:rsidRPr="0017781F">
        <w:t>tracking</w:t>
      </w:r>
      <w:r w:rsidR="0043163D" w:rsidRPr="0017781F">
        <w:t xml:space="preserve"> </w:t>
      </w:r>
      <w:r w:rsidRPr="0017781F">
        <w:t>tool developed further to decision</w:t>
      </w:r>
      <w:r w:rsidR="00B844BC" w:rsidRPr="0017781F">
        <w:t> </w:t>
      </w:r>
      <w:hyperlink r:id="rId21" w:history="1">
        <w:r w:rsidRPr="0092087F">
          <w:rPr>
            <w:rStyle w:val="Hyperlink"/>
          </w:rPr>
          <w:t>XII/28</w:t>
        </w:r>
      </w:hyperlink>
      <w:r w:rsidRPr="0017781F">
        <w:t xml:space="preserve"> </w:t>
      </w:r>
      <w:r w:rsidR="00FD4F4A" w:rsidRPr="0092087F">
        <w:t>of 17 October 2014</w:t>
      </w:r>
      <w:r w:rsidR="00B32A83" w:rsidRPr="0017781F">
        <w:t xml:space="preserve"> </w:t>
      </w:r>
      <w:r w:rsidRPr="0017781F">
        <w:t xml:space="preserve">of the Conference of the Parties to the Convention, </w:t>
      </w:r>
      <w:r w:rsidR="009655F7" w:rsidRPr="0017781F">
        <w:t xml:space="preserve">as </w:t>
      </w:r>
      <w:r w:rsidRPr="0017781F">
        <w:t xml:space="preserve">described in document </w:t>
      </w:r>
      <w:hyperlink r:id="rId22" w:history="1">
        <w:r w:rsidRPr="0092087F">
          <w:rPr>
            <w:rStyle w:val="Hyperlink"/>
          </w:rPr>
          <w:t>CBD/SBI/6/INF/</w:t>
        </w:r>
        <w:r w:rsidR="002B1EB2" w:rsidRPr="0092087F">
          <w:rPr>
            <w:rStyle w:val="Hyperlink"/>
          </w:rPr>
          <w:t>11</w:t>
        </w:r>
      </w:hyperlink>
      <w:r w:rsidRPr="0017781F">
        <w:t>;</w:t>
      </w:r>
    </w:p>
    <w:p w14:paraId="0FA7F0F0" w14:textId="5E802DCF" w:rsidR="008E4BEB" w:rsidRPr="0017781F" w:rsidRDefault="003D762A" w:rsidP="00487318">
      <w:pPr>
        <w:pStyle w:val="CBDDesicionText"/>
      </w:pPr>
      <w:r w:rsidRPr="0017781F">
        <w:rPr>
          <w:rFonts w:eastAsia="Times New Roman"/>
          <w:color w:val="000000"/>
        </w:rPr>
        <w:t>3.</w:t>
      </w:r>
      <w:r w:rsidRPr="0017781F">
        <w:rPr>
          <w:rFonts w:eastAsia="Times New Roman"/>
          <w:color w:val="000000"/>
        </w:rPr>
        <w:tab/>
      </w:r>
      <w:r w:rsidRPr="0017781F">
        <w:rPr>
          <w:i/>
          <w:iCs/>
        </w:rPr>
        <w:t xml:space="preserve">Decides </w:t>
      </w:r>
      <w:r w:rsidRPr="0017781F">
        <w:t xml:space="preserve">that </w:t>
      </w:r>
      <w:r w:rsidR="00D33C3B">
        <w:t xml:space="preserve">the </w:t>
      </w:r>
      <w:r w:rsidRPr="0017781F">
        <w:t xml:space="preserve">decisions of the Conference of the Parties serving as the meeting of the Parties to the </w:t>
      </w:r>
      <w:r w:rsidR="00CF46DC" w:rsidRPr="0017781F">
        <w:t xml:space="preserve">Cartagena </w:t>
      </w:r>
      <w:r w:rsidRPr="0017781F">
        <w:t xml:space="preserve">Protocol </w:t>
      </w:r>
      <w:r w:rsidR="00E85709" w:rsidRPr="0017781F">
        <w:t xml:space="preserve">on Biosafety </w:t>
      </w:r>
      <w:r w:rsidRPr="0017781F">
        <w:t>should be included in the decision</w:t>
      </w:r>
      <w:r w:rsidR="0043163D" w:rsidRPr="0017781F">
        <w:t>-</w:t>
      </w:r>
      <w:r w:rsidRPr="0017781F">
        <w:t>tracking</w:t>
      </w:r>
      <w:r w:rsidR="0043163D" w:rsidRPr="0017781F">
        <w:t xml:space="preserve"> </w:t>
      </w:r>
      <w:r w:rsidRPr="0017781F">
        <w:t>tool</w:t>
      </w:r>
      <w:r w:rsidR="008E4BEB" w:rsidRPr="0017781F">
        <w:t>;</w:t>
      </w:r>
      <w:r w:rsidRPr="0092087F">
        <w:t xml:space="preserve"> </w:t>
      </w:r>
    </w:p>
    <w:p w14:paraId="7999EDD3" w14:textId="4E9D108B" w:rsidR="003D762A" w:rsidRPr="0017781F" w:rsidRDefault="008E4BEB" w:rsidP="00487318">
      <w:pPr>
        <w:pStyle w:val="CBDDesicionText"/>
      </w:pPr>
      <w:r w:rsidRPr="0017781F">
        <w:rPr>
          <w:rFonts w:eastAsia="Times New Roman"/>
          <w:color w:val="000000"/>
        </w:rPr>
        <w:t>4.</w:t>
      </w:r>
      <w:r w:rsidRPr="0017781F">
        <w:rPr>
          <w:rFonts w:eastAsia="Times New Roman"/>
          <w:color w:val="000000"/>
        </w:rPr>
        <w:tab/>
      </w:r>
      <w:r w:rsidRPr="0092087F">
        <w:rPr>
          <w:i/>
          <w:iCs/>
        </w:rPr>
        <w:t>R</w:t>
      </w:r>
      <w:r w:rsidR="003D762A" w:rsidRPr="0092087F">
        <w:rPr>
          <w:i/>
          <w:iCs/>
        </w:rPr>
        <w:t>equests</w:t>
      </w:r>
      <w:r w:rsidR="003D762A" w:rsidRPr="0017781F">
        <w:t xml:space="preserve"> the Executive Secretary to take the necessary steps in th</w:t>
      </w:r>
      <w:r w:rsidR="00CF46DC" w:rsidRPr="0017781F">
        <w:t>at</w:t>
      </w:r>
      <w:r w:rsidR="003D762A" w:rsidRPr="0017781F">
        <w:t xml:space="preserve"> regard, beginning with decisions of </w:t>
      </w:r>
      <w:r w:rsidR="00D73349" w:rsidRPr="0017781F">
        <w:t xml:space="preserve">its </w:t>
      </w:r>
      <w:r w:rsidR="003D762A" w:rsidRPr="0017781F">
        <w:t>tenth and eleventh meetings</w:t>
      </w:r>
      <w:r w:rsidR="00D73349" w:rsidRPr="0017781F">
        <w:t>;</w:t>
      </w:r>
      <w:r w:rsidR="00D73349" w:rsidRPr="0017781F" w:rsidDel="00D73349">
        <w:t xml:space="preserve"> </w:t>
      </w:r>
    </w:p>
    <w:p w14:paraId="115F3956" w14:textId="4DC23B1A" w:rsidR="00573B27" w:rsidRPr="0092087F" w:rsidRDefault="008E4BEB" w:rsidP="00573B27">
      <w:pPr>
        <w:pStyle w:val="CBDDesicionText"/>
      </w:pPr>
      <w:r w:rsidRPr="0017781F">
        <w:rPr>
          <w:rFonts w:eastAsia="Times New Roman"/>
          <w:color w:val="000000"/>
        </w:rPr>
        <w:t>5</w:t>
      </w:r>
      <w:r w:rsidR="003D762A" w:rsidRPr="0017781F">
        <w:rPr>
          <w:rFonts w:eastAsia="Times New Roman"/>
          <w:color w:val="000000"/>
        </w:rPr>
        <w:t>.</w:t>
      </w:r>
      <w:r w:rsidR="003D762A" w:rsidRPr="0017781F">
        <w:rPr>
          <w:rFonts w:eastAsia="Times New Roman"/>
          <w:color w:val="000000"/>
        </w:rPr>
        <w:tab/>
      </w:r>
      <w:r w:rsidR="003D762A" w:rsidRPr="0017781F">
        <w:rPr>
          <w:i/>
          <w:iCs/>
        </w:rPr>
        <w:t>Recalls</w:t>
      </w:r>
      <w:r w:rsidR="003D762A" w:rsidRPr="0017781F">
        <w:t xml:space="preserve"> </w:t>
      </w:r>
      <w:r w:rsidR="00CB0E39" w:rsidRPr="0017781F">
        <w:t xml:space="preserve">its </w:t>
      </w:r>
      <w:r w:rsidR="003D762A" w:rsidRPr="0017781F">
        <w:t xml:space="preserve">decision </w:t>
      </w:r>
      <w:hyperlink r:id="rId23" w:history="1">
        <w:r w:rsidR="003D762A" w:rsidRPr="0092087F">
          <w:rPr>
            <w:rStyle w:val="Hyperlink"/>
          </w:rPr>
          <w:t>BS-VII/9</w:t>
        </w:r>
      </w:hyperlink>
      <w:r w:rsidR="003D762A" w:rsidRPr="0017781F">
        <w:t xml:space="preserve"> </w:t>
      </w:r>
      <w:r w:rsidR="003045D7" w:rsidRPr="0017781F">
        <w:t xml:space="preserve">of 3 October 2014, </w:t>
      </w:r>
      <w:r w:rsidR="003D762A" w:rsidRPr="0017781F">
        <w:t xml:space="preserve">by which </w:t>
      </w:r>
      <w:r w:rsidR="00CB0E39" w:rsidRPr="0017781F">
        <w:t xml:space="preserve">it </w:t>
      </w:r>
      <w:r w:rsidR="003D762A" w:rsidRPr="0017781F">
        <w:t xml:space="preserve">decided to hold its ordinary meetings concurrently with the meetings of the Conference of the Parties to the Convention in the same two-week period in which the meetings of the Conference of the Parties of the Convention </w:t>
      </w:r>
      <w:r w:rsidR="000244FF" w:rsidRPr="0017781F">
        <w:t>we</w:t>
      </w:r>
      <w:r w:rsidR="003D762A" w:rsidRPr="0017781F">
        <w:t>re held</w:t>
      </w:r>
      <w:r w:rsidR="009B4FB3" w:rsidRPr="0017781F">
        <w:t>;</w:t>
      </w:r>
    </w:p>
    <w:p w14:paraId="2145BBE7" w14:textId="6656E404" w:rsidR="003D762A" w:rsidRPr="0017781F" w:rsidRDefault="002277B7" w:rsidP="007B6A78">
      <w:pPr>
        <w:pStyle w:val="CBDDesicionText"/>
      </w:pPr>
      <w:r>
        <w:rPr>
          <w:rFonts w:eastAsia="Times New Roman"/>
          <w:color w:val="000000"/>
        </w:rPr>
        <w:t>[</w:t>
      </w:r>
      <w:r w:rsidR="00573B27" w:rsidRPr="0017781F">
        <w:rPr>
          <w:rFonts w:eastAsia="Times New Roman"/>
          <w:color w:val="000000"/>
        </w:rPr>
        <w:t>6.</w:t>
      </w:r>
      <w:r w:rsidR="00573B27" w:rsidRPr="0017781F">
        <w:rPr>
          <w:rFonts w:eastAsia="Times New Roman"/>
          <w:color w:val="000000"/>
        </w:rPr>
        <w:tab/>
      </w:r>
      <w:r w:rsidR="009B4FB3" w:rsidRPr="0092087F">
        <w:rPr>
          <w:i/>
          <w:iCs/>
        </w:rPr>
        <w:t>R</w:t>
      </w:r>
      <w:r w:rsidR="003D762A" w:rsidRPr="0092087F">
        <w:rPr>
          <w:i/>
          <w:iCs/>
        </w:rPr>
        <w:t>eiterates</w:t>
      </w:r>
      <w:r w:rsidR="003D762A" w:rsidRPr="0017781F">
        <w:t xml:space="preserve"> its call </w:t>
      </w:r>
      <w:r w:rsidR="004559D9" w:rsidRPr="0017781F">
        <w:t xml:space="preserve">upon </w:t>
      </w:r>
      <w:r w:rsidR="00BD7921">
        <w:t>[</w:t>
      </w:r>
      <w:r w:rsidR="003D762A" w:rsidRPr="0017781F">
        <w:t>developed country</w:t>
      </w:r>
      <w:r w:rsidR="004B390B">
        <w:t>]</w:t>
      </w:r>
      <w:r w:rsidR="003D762A" w:rsidRPr="0017781F">
        <w:t xml:space="preserve"> Parties</w:t>
      </w:r>
      <w:r w:rsidR="00293734">
        <w:t>[,</w:t>
      </w:r>
      <w:r w:rsidR="006E4FFA">
        <w:t xml:space="preserve"> </w:t>
      </w:r>
      <w:r w:rsidR="00293734">
        <w:t>and other Parties in a position to do so,]</w:t>
      </w:r>
      <w:r w:rsidR="003D762A" w:rsidRPr="0017781F">
        <w:t xml:space="preserve"> </w:t>
      </w:r>
      <w:r w:rsidR="00C74B2A">
        <w:t>[</w:t>
      </w:r>
      <w:r w:rsidR="003D762A" w:rsidRPr="0017781F">
        <w:t>to increase their contributions</w:t>
      </w:r>
      <w:r w:rsidR="002A4A5B">
        <w:t>][to contribute]</w:t>
      </w:r>
      <w:r w:rsidR="003D762A" w:rsidRPr="0017781F">
        <w:t xml:space="preserve"> to the relevant voluntary trust fund to ensure the full and effective participation of representatives </w:t>
      </w:r>
      <w:r w:rsidR="00606D48" w:rsidRPr="0017781F">
        <w:t xml:space="preserve">of </w:t>
      </w:r>
      <w:r w:rsidR="003D762A" w:rsidRPr="0017781F">
        <w:t xml:space="preserve">developing country Parties, in particular the least developed and </w:t>
      </w:r>
      <w:r w:rsidR="003D762A" w:rsidRPr="0092087F">
        <w:t>small island developing States</w:t>
      </w:r>
      <w:r w:rsidR="003D762A" w:rsidRPr="0017781F">
        <w:t xml:space="preserve"> among them</w:t>
      </w:r>
      <w:r w:rsidR="003D762A" w:rsidRPr="0092087F">
        <w:t xml:space="preserve">, and </w:t>
      </w:r>
      <w:r w:rsidR="003D762A" w:rsidRPr="0017781F">
        <w:t>Parties with economies in transition in the concurrent meetings</w:t>
      </w:r>
      <w:r w:rsidR="005219BE" w:rsidRPr="0017781F">
        <w:t xml:space="preserve">, </w:t>
      </w:r>
      <w:r w:rsidR="000948C3">
        <w:t xml:space="preserve">and </w:t>
      </w:r>
      <w:r w:rsidR="0067134B">
        <w:t>to increase</w:t>
      </w:r>
      <w:r w:rsidR="00CE212A">
        <w:t xml:space="preserve"> their contribution to the </w:t>
      </w:r>
      <w:r w:rsidR="00D35B2D" w:rsidRPr="00D35B2D">
        <w:t>Special Voluntary Trust Fund for Facilitating the Participation of Indigenous Peoples and Local Communitie</w:t>
      </w:r>
      <w:r w:rsidR="00D35B2D">
        <w:t>s</w:t>
      </w:r>
      <w:r w:rsidR="003D762A" w:rsidRPr="0017781F">
        <w:t>;</w:t>
      </w:r>
      <w:r>
        <w:t>]</w:t>
      </w:r>
    </w:p>
    <w:p w14:paraId="2490CCCB" w14:textId="16DF03D7" w:rsidR="003D762A" w:rsidRDefault="009B4FB3" w:rsidP="00487318">
      <w:pPr>
        <w:pStyle w:val="CBDDesicionText"/>
      </w:pPr>
      <w:r w:rsidRPr="0017781F">
        <w:rPr>
          <w:rFonts w:eastAsia="Times New Roman"/>
          <w:color w:val="000000"/>
        </w:rPr>
        <w:t>7</w:t>
      </w:r>
      <w:r w:rsidR="003D762A" w:rsidRPr="0017781F">
        <w:rPr>
          <w:rFonts w:eastAsia="Times New Roman"/>
          <w:color w:val="000000"/>
        </w:rPr>
        <w:t>.</w:t>
      </w:r>
      <w:r w:rsidR="003D762A" w:rsidRPr="0017781F">
        <w:rPr>
          <w:rFonts w:eastAsia="Times New Roman"/>
          <w:color w:val="000000"/>
        </w:rPr>
        <w:tab/>
      </w:r>
      <w:r w:rsidR="003D762A" w:rsidRPr="0017781F">
        <w:rPr>
          <w:i/>
          <w:iCs/>
        </w:rPr>
        <w:t>Notes</w:t>
      </w:r>
      <w:r w:rsidR="003D762A" w:rsidRPr="0017781F">
        <w:t xml:space="preserve"> that chairs of groups considering matters under the </w:t>
      </w:r>
      <w:r w:rsidR="00000EF2" w:rsidRPr="0017781F">
        <w:t xml:space="preserve">Cartagena </w:t>
      </w:r>
      <w:r w:rsidR="003D762A" w:rsidRPr="0017781F">
        <w:t>Protocol are to be selected from among the Parties to the Protocol</w:t>
      </w:r>
      <w:r w:rsidR="005561B2">
        <w:t>;</w:t>
      </w:r>
    </w:p>
    <w:p w14:paraId="6C78C9F4" w14:textId="72858F77" w:rsidR="00D82A1F" w:rsidRPr="00DC1828" w:rsidRDefault="000E42D9" w:rsidP="00640DE9">
      <w:pPr>
        <w:pStyle w:val="CBDNormalNumber"/>
        <w:keepNext/>
        <w:keepLines/>
        <w:numPr>
          <w:ilvl w:val="0"/>
          <w:numId w:val="0"/>
        </w:numPr>
        <w:ind w:left="567"/>
        <w:jc w:val="left"/>
      </w:pPr>
      <w:r w:rsidRPr="00404C95">
        <w:rPr>
          <w:b/>
          <w:bCs/>
        </w:rPr>
        <w:t>I</w:t>
      </w:r>
      <w:r w:rsidR="00751439">
        <w:rPr>
          <w:b/>
          <w:bCs/>
        </w:rPr>
        <w:t>V</w:t>
      </w:r>
      <w:r w:rsidR="000741A4" w:rsidRPr="00404C95">
        <w:rPr>
          <w:b/>
          <w:bCs/>
        </w:rPr>
        <w:br/>
        <w:t xml:space="preserve">Recommendation </w:t>
      </w:r>
      <w:r w:rsidR="000741A4" w:rsidRPr="00DC1828">
        <w:rPr>
          <w:b/>
          <w:bCs/>
        </w:rPr>
        <w:t>for the Conference of the Parties serving as the meeting of the Parties</w:t>
      </w:r>
      <w:r w:rsidR="000741A4" w:rsidRPr="00DC1828">
        <w:t xml:space="preserve"> </w:t>
      </w:r>
      <w:r w:rsidR="000741A4" w:rsidRPr="00DC1828">
        <w:rPr>
          <w:b/>
          <w:bCs/>
        </w:rPr>
        <w:t xml:space="preserve">to </w:t>
      </w:r>
      <w:r w:rsidR="000B7E5A">
        <w:rPr>
          <w:b/>
          <w:bCs/>
        </w:rPr>
        <w:br/>
      </w:r>
      <w:r w:rsidR="000741A4" w:rsidRPr="00DC1828">
        <w:rPr>
          <w:b/>
          <w:bCs/>
        </w:rPr>
        <w:t xml:space="preserve">the Nagoya Protocol on Access to Genetic Resources and the Fair and Equitable Sharing </w:t>
      </w:r>
      <w:r w:rsidR="00627002">
        <w:rPr>
          <w:b/>
          <w:bCs/>
        </w:rPr>
        <w:br/>
      </w:r>
      <w:r w:rsidR="000741A4" w:rsidRPr="00DC1828">
        <w:rPr>
          <w:b/>
          <w:bCs/>
        </w:rPr>
        <w:t xml:space="preserve">of Benefits Arising from Their Utilization </w:t>
      </w:r>
    </w:p>
    <w:p w14:paraId="620D3FB7" w14:textId="3729C7E7" w:rsidR="003D762A" w:rsidRPr="0017781F" w:rsidRDefault="00E511FB" w:rsidP="0092087F">
      <w:pPr>
        <w:pStyle w:val="CBDNormalNoNumber"/>
        <w:ind w:firstLine="567"/>
      </w:pPr>
      <w:r>
        <w:t>4</w:t>
      </w:r>
      <w:r w:rsidR="000E42D9" w:rsidRPr="00404C95">
        <w:t>.</w:t>
      </w:r>
      <w:r w:rsidR="000E42D9">
        <w:rPr>
          <w:i/>
          <w:iCs/>
        </w:rPr>
        <w:tab/>
      </w:r>
      <w:r w:rsidR="00301AF1" w:rsidRPr="0092087F">
        <w:rPr>
          <w:i/>
          <w:iCs/>
        </w:rPr>
        <w:t>R</w:t>
      </w:r>
      <w:r w:rsidR="003D762A" w:rsidRPr="0092087F">
        <w:rPr>
          <w:i/>
          <w:iCs/>
        </w:rPr>
        <w:t>ecommend</w:t>
      </w:r>
      <w:r w:rsidR="00301AF1">
        <w:rPr>
          <w:i/>
          <w:iCs/>
        </w:rPr>
        <w:t>s</w:t>
      </w:r>
      <w:r w:rsidR="003D762A" w:rsidRPr="0017781F">
        <w:t xml:space="preserve"> that</w:t>
      </w:r>
      <w:r w:rsidR="002D6C37" w:rsidRPr="0017781F">
        <w:t>, at its sixth meeting,</w:t>
      </w:r>
      <w:r w:rsidR="003D762A" w:rsidRPr="0017781F">
        <w:t xml:space="preserve"> the Conference of the Parties serving as the meeting of the Parties to the Nagoya Protocol adopt a decision along the following lines:</w:t>
      </w:r>
    </w:p>
    <w:p w14:paraId="3152439F" w14:textId="53097213" w:rsidR="003D762A" w:rsidRPr="0017781F" w:rsidRDefault="003D762A" w:rsidP="0092087F">
      <w:pPr>
        <w:pStyle w:val="CBDDesicionText"/>
        <w:keepNext/>
      </w:pPr>
      <w:r w:rsidRPr="0017781F">
        <w:rPr>
          <w:i/>
          <w:iCs/>
        </w:rPr>
        <w:t>The Conference of the Parties serving as the meeting of the Parties to the Nagoya Protocol</w:t>
      </w:r>
      <w:r w:rsidR="008B6AB3" w:rsidRPr="0092087F">
        <w:t>,</w:t>
      </w:r>
      <w:r w:rsidRPr="0017781F">
        <w:rPr>
          <w:i/>
          <w:iCs/>
        </w:rPr>
        <w:t xml:space="preserve"> </w:t>
      </w:r>
    </w:p>
    <w:p w14:paraId="3BF8F311" w14:textId="1D265942" w:rsidR="003D762A" w:rsidRDefault="003D762A" w:rsidP="00487318">
      <w:pPr>
        <w:pStyle w:val="CBDDesicionText"/>
      </w:pPr>
      <w:r w:rsidRPr="0017781F">
        <w:rPr>
          <w:i/>
          <w:iCs/>
        </w:rPr>
        <w:t>Recognizing</w:t>
      </w:r>
      <w:r w:rsidR="00CA4C0A" w:rsidRPr="0017781F">
        <w:t xml:space="preserve"> </w:t>
      </w:r>
      <w:r w:rsidRPr="0017781F">
        <w:t xml:space="preserve">the need to ensure </w:t>
      </w:r>
      <w:r w:rsidR="0078285D">
        <w:t>[</w:t>
      </w:r>
      <w:r w:rsidR="0078285D" w:rsidRPr="0078285D">
        <w:t>the inclusiveness, transparency and equity</w:t>
      </w:r>
      <w:r w:rsidR="0078285D">
        <w:t>]</w:t>
      </w:r>
      <w:r w:rsidR="009A7C37">
        <w:t>[</w:t>
      </w:r>
      <w:r w:rsidRPr="0017781F">
        <w:t>the integrity</w:t>
      </w:r>
      <w:r w:rsidR="009A7C37">
        <w:t>]</w:t>
      </w:r>
      <w:r w:rsidRPr="0017781F">
        <w:t xml:space="preserve"> of the </w:t>
      </w:r>
      <w:bookmarkStart w:id="0" w:name="_Hlk214277284"/>
      <w:r w:rsidRPr="0017781F">
        <w:t xml:space="preserve">Nagoya Protocol on Access to Genetic Resources and the Fair and Equitable Sharing of Benefits Arising from </w:t>
      </w:r>
      <w:r w:rsidR="00E55C7F" w:rsidRPr="0017781F">
        <w:t>T</w:t>
      </w:r>
      <w:r w:rsidRPr="0017781F">
        <w:t xml:space="preserve">heir Utilization </w:t>
      </w:r>
      <w:bookmarkEnd w:id="0"/>
      <w:r w:rsidRPr="0017781F">
        <w:t>while pursuing efficiencies and</w:t>
      </w:r>
      <w:r w:rsidR="00676134">
        <w:t>, where appropriate,</w:t>
      </w:r>
      <w:r w:rsidRPr="0017781F">
        <w:t xml:space="preserve"> the integration of processes with the </w:t>
      </w:r>
      <w:r w:rsidRPr="0092087F">
        <w:t xml:space="preserve">Convention </w:t>
      </w:r>
      <w:r w:rsidR="00FC4CC8" w:rsidRPr="0092087F">
        <w:t>on Biological Diversity</w:t>
      </w:r>
      <w:r w:rsidR="00FC4CC8" w:rsidRPr="0017781F">
        <w:t xml:space="preserve"> </w:t>
      </w:r>
      <w:r w:rsidRPr="0017781F">
        <w:t>and the Cartagena Protocol on Biosafety,</w:t>
      </w:r>
    </w:p>
    <w:p w14:paraId="57790266" w14:textId="60C9A9A7" w:rsidR="00F515FA" w:rsidRPr="00507B24" w:rsidRDefault="00F515FA" w:rsidP="00640DE9">
      <w:pPr>
        <w:pStyle w:val="CBDDesicionText"/>
        <w:rPr>
          <w:lang w:val="en-US"/>
        </w:rPr>
      </w:pPr>
      <w:r w:rsidRPr="00640DE9">
        <w:rPr>
          <w:rFonts w:eastAsia="Times New Roman"/>
          <w:i/>
          <w:lang w:val="en-US"/>
        </w:rPr>
        <w:t xml:space="preserve">Reaffirming </w:t>
      </w:r>
      <w:r w:rsidRPr="00640DE9">
        <w:rPr>
          <w:rFonts w:eastAsia="Times New Roman"/>
          <w:lang w:val="en-US"/>
        </w:rPr>
        <w:t xml:space="preserve">the important role of </w:t>
      </w:r>
      <w:r w:rsidRPr="00640DE9">
        <w:t>technology</w:t>
      </w:r>
      <w:r w:rsidRPr="00640DE9">
        <w:rPr>
          <w:rFonts w:eastAsia="Times New Roman"/>
          <w:lang w:val="en-US"/>
        </w:rPr>
        <w:t xml:space="preserve"> in supporting the efficiency and effectiveness of meetings, without prejudice to decision-making by consensus,</w:t>
      </w:r>
    </w:p>
    <w:p w14:paraId="5891B7E1" w14:textId="12D9E986" w:rsidR="003D762A" w:rsidRPr="0017781F" w:rsidRDefault="003D762A" w:rsidP="00487318">
      <w:pPr>
        <w:pStyle w:val="CBDDesicionText"/>
        <w:rPr>
          <w:i/>
          <w:iCs/>
        </w:rPr>
      </w:pPr>
      <w:r w:rsidRPr="003E656B">
        <w:rPr>
          <w:rFonts w:eastAsia="Times New Roman"/>
          <w:color w:val="000000"/>
        </w:rPr>
        <w:t>1.</w:t>
      </w:r>
      <w:r w:rsidRPr="003E656B">
        <w:rPr>
          <w:rFonts w:eastAsia="Times New Roman"/>
          <w:color w:val="000000"/>
        </w:rPr>
        <w:tab/>
      </w:r>
      <w:r w:rsidR="00202398" w:rsidRPr="003E656B">
        <w:rPr>
          <w:rFonts w:eastAsia="Times New Roman"/>
          <w:i/>
          <w:iCs/>
          <w:color w:val="000000"/>
        </w:rPr>
        <w:t>Takes</w:t>
      </w:r>
      <w:r w:rsidR="00202398" w:rsidRPr="003E656B">
        <w:rPr>
          <w:rFonts w:eastAsia="Times New Roman"/>
          <w:color w:val="000000"/>
        </w:rPr>
        <w:t xml:space="preserve"> </w:t>
      </w:r>
      <w:r w:rsidR="00202398" w:rsidRPr="003E656B">
        <w:rPr>
          <w:i/>
          <w:iCs/>
        </w:rPr>
        <w:t>n</w:t>
      </w:r>
      <w:r w:rsidRPr="003E656B">
        <w:rPr>
          <w:i/>
          <w:iCs/>
        </w:rPr>
        <w:t>ote</w:t>
      </w:r>
      <w:r w:rsidRPr="003E656B">
        <w:t xml:space="preserve"> </w:t>
      </w:r>
      <w:r w:rsidR="00202398" w:rsidRPr="003E656B">
        <w:t>of</w:t>
      </w:r>
      <w:r w:rsidR="00202398" w:rsidRPr="003E656B">
        <w:rPr>
          <w:i/>
          <w:iCs/>
        </w:rPr>
        <w:t xml:space="preserve"> </w:t>
      </w:r>
      <w:r w:rsidRPr="003E656B">
        <w:t>decision 17/</w:t>
      </w:r>
      <w:r w:rsidR="009A6596" w:rsidRPr="003E656B">
        <w:t>--</w:t>
      </w:r>
      <w:r w:rsidRPr="003E656B">
        <w:t xml:space="preserve"> </w:t>
      </w:r>
      <w:r w:rsidR="00BF1430" w:rsidRPr="003E656B">
        <w:t>of</w:t>
      </w:r>
      <w:r w:rsidRPr="003E656B">
        <w:t xml:space="preserve"> the Conference of the Parties to the Convention</w:t>
      </w:r>
      <w:r w:rsidR="00791CEA" w:rsidRPr="00791CEA">
        <w:t xml:space="preserve"> </w:t>
      </w:r>
      <w:r w:rsidR="00791CEA" w:rsidRPr="0092087F">
        <w:t>on Biological Diversity</w:t>
      </w:r>
      <w:r w:rsidRPr="003E656B">
        <w:t>;</w:t>
      </w:r>
    </w:p>
    <w:p w14:paraId="38C2D0FE" w14:textId="633B0B8C" w:rsidR="00A6412D" w:rsidRPr="0067077A" w:rsidRDefault="003D762A" w:rsidP="0029745D">
      <w:pPr>
        <w:pStyle w:val="CBDDesicionText"/>
      </w:pPr>
      <w:r w:rsidRPr="0017781F">
        <w:rPr>
          <w:rFonts w:eastAsia="Times New Roman"/>
          <w:color w:val="000000"/>
        </w:rPr>
        <w:t>2.</w:t>
      </w:r>
      <w:r w:rsidRPr="0017781F">
        <w:rPr>
          <w:rFonts w:eastAsia="Times New Roman"/>
          <w:color w:val="000000"/>
        </w:rPr>
        <w:tab/>
      </w:r>
      <w:r w:rsidRPr="0017781F">
        <w:rPr>
          <w:i/>
          <w:iCs/>
        </w:rPr>
        <w:t xml:space="preserve">Welcomes </w:t>
      </w:r>
      <w:r w:rsidRPr="0017781F">
        <w:t xml:space="preserve">the progress </w:t>
      </w:r>
      <w:r w:rsidR="009600CE" w:rsidRPr="0017781F">
        <w:t xml:space="preserve">made with </w:t>
      </w:r>
      <w:r w:rsidRPr="0017781F">
        <w:t>the decision</w:t>
      </w:r>
      <w:r w:rsidR="0043163D" w:rsidRPr="0017781F">
        <w:t>-</w:t>
      </w:r>
      <w:r w:rsidRPr="0017781F">
        <w:t>tracking</w:t>
      </w:r>
      <w:r w:rsidR="0043163D" w:rsidRPr="0017781F">
        <w:t xml:space="preserve"> </w:t>
      </w:r>
      <w:r w:rsidRPr="0017781F">
        <w:t>tool developed further to decision</w:t>
      </w:r>
      <w:r w:rsidR="00F528D5" w:rsidRPr="0017781F">
        <w:t> </w:t>
      </w:r>
      <w:hyperlink r:id="rId24" w:history="1">
        <w:r w:rsidRPr="0092087F">
          <w:rPr>
            <w:rStyle w:val="Hyperlink"/>
          </w:rPr>
          <w:t>XII/28</w:t>
        </w:r>
      </w:hyperlink>
      <w:r w:rsidRPr="0017781F">
        <w:t xml:space="preserve"> </w:t>
      </w:r>
      <w:r w:rsidR="005B494A" w:rsidRPr="0092087F">
        <w:t>of 17 October 2014</w:t>
      </w:r>
      <w:r w:rsidR="005B494A" w:rsidRPr="0017781F">
        <w:t xml:space="preserve"> </w:t>
      </w:r>
      <w:r w:rsidRPr="0017781F">
        <w:t xml:space="preserve">of the Conference of the Parties to the Convention, </w:t>
      </w:r>
      <w:r w:rsidR="009600CE" w:rsidRPr="0017781F">
        <w:t xml:space="preserve">as </w:t>
      </w:r>
      <w:r w:rsidRPr="0017781F">
        <w:t xml:space="preserve">described in document </w:t>
      </w:r>
      <w:hyperlink r:id="rId25" w:history="1">
        <w:r w:rsidRPr="009557B7">
          <w:rPr>
            <w:rStyle w:val="Hyperlink"/>
          </w:rPr>
          <w:t>CBD/SBI/6/INF/</w:t>
        </w:r>
        <w:r w:rsidR="00C05111" w:rsidRPr="009557B7">
          <w:rPr>
            <w:rStyle w:val="Hyperlink"/>
          </w:rPr>
          <w:t>11</w:t>
        </w:r>
      </w:hyperlink>
      <w:r w:rsidRPr="0017781F">
        <w:t>;</w:t>
      </w:r>
    </w:p>
    <w:p w14:paraId="10F59DD9" w14:textId="70EB0909" w:rsidR="00145686" w:rsidRPr="0017781F" w:rsidRDefault="003D762A" w:rsidP="00487318">
      <w:pPr>
        <w:pStyle w:val="CBDDesicionText"/>
      </w:pPr>
      <w:r w:rsidRPr="0017781F">
        <w:rPr>
          <w:rFonts w:eastAsia="Times New Roman"/>
          <w:color w:val="000000"/>
        </w:rPr>
        <w:lastRenderedPageBreak/>
        <w:t>3.</w:t>
      </w:r>
      <w:r w:rsidRPr="0017781F">
        <w:rPr>
          <w:rFonts w:eastAsia="Times New Roman"/>
          <w:color w:val="000000"/>
        </w:rPr>
        <w:tab/>
      </w:r>
      <w:r w:rsidRPr="0017781F">
        <w:rPr>
          <w:i/>
          <w:iCs/>
        </w:rPr>
        <w:t xml:space="preserve">Decides </w:t>
      </w:r>
      <w:r w:rsidRPr="0017781F">
        <w:t xml:space="preserve">that </w:t>
      </w:r>
      <w:r w:rsidR="00D33C3B">
        <w:t xml:space="preserve">the </w:t>
      </w:r>
      <w:r w:rsidRPr="0017781F">
        <w:t xml:space="preserve">decisions of the Conference of the Parties serving as the meeting of the Parties to the </w:t>
      </w:r>
      <w:r w:rsidR="005B494A" w:rsidRPr="0017781F">
        <w:t xml:space="preserve">Nagoya </w:t>
      </w:r>
      <w:r w:rsidRPr="0017781F">
        <w:t xml:space="preserve">Protocol </w:t>
      </w:r>
      <w:r w:rsidR="00315B74" w:rsidRPr="0017781F">
        <w:t xml:space="preserve">on Access to Genetic Resources and the Fair and Equitable Sharing of Benefits Arising from Their Utilization </w:t>
      </w:r>
      <w:r w:rsidRPr="0017781F">
        <w:t>should be included in the decision</w:t>
      </w:r>
      <w:r w:rsidR="00B81441">
        <w:t>-</w:t>
      </w:r>
      <w:r w:rsidRPr="0017781F">
        <w:t>tracking</w:t>
      </w:r>
      <w:r w:rsidR="00B81441">
        <w:t xml:space="preserve"> </w:t>
      </w:r>
      <w:r w:rsidRPr="0017781F">
        <w:t>tool</w:t>
      </w:r>
      <w:r w:rsidR="00145686" w:rsidRPr="0017781F">
        <w:t>;</w:t>
      </w:r>
      <w:r w:rsidRPr="0092087F">
        <w:t xml:space="preserve"> </w:t>
      </w:r>
    </w:p>
    <w:p w14:paraId="0CCF532A" w14:textId="340ACF54" w:rsidR="003D762A" w:rsidRPr="005665DD" w:rsidRDefault="00145686" w:rsidP="00487318">
      <w:pPr>
        <w:pStyle w:val="CBDDesicionText"/>
        <w:rPr>
          <w:i/>
          <w:iCs/>
        </w:rPr>
      </w:pPr>
      <w:r w:rsidRPr="0017781F">
        <w:rPr>
          <w:rFonts w:eastAsia="Times New Roman"/>
          <w:color w:val="000000"/>
        </w:rPr>
        <w:t>4.</w:t>
      </w:r>
      <w:r w:rsidRPr="0017781F">
        <w:rPr>
          <w:rFonts w:eastAsia="Times New Roman"/>
          <w:color w:val="000000"/>
        </w:rPr>
        <w:tab/>
      </w:r>
      <w:r w:rsidRPr="0092087F">
        <w:rPr>
          <w:i/>
          <w:iCs/>
        </w:rPr>
        <w:t>R</w:t>
      </w:r>
      <w:r w:rsidR="003D762A" w:rsidRPr="0092087F">
        <w:rPr>
          <w:i/>
          <w:iCs/>
        </w:rPr>
        <w:t>equests</w:t>
      </w:r>
      <w:r w:rsidR="003D762A" w:rsidRPr="0017781F">
        <w:t xml:space="preserve"> the Executive Secretary to take the necessary steps in th</w:t>
      </w:r>
      <w:r w:rsidR="00315B74" w:rsidRPr="0017781F">
        <w:t>at</w:t>
      </w:r>
      <w:r w:rsidR="003D762A" w:rsidRPr="0017781F">
        <w:t xml:space="preserve"> regard, </w:t>
      </w:r>
      <w:r w:rsidR="003D762A" w:rsidRPr="005665DD">
        <w:t xml:space="preserve">beginning with decisions of </w:t>
      </w:r>
      <w:r w:rsidR="00D73349" w:rsidRPr="005665DD">
        <w:t xml:space="preserve">its </w:t>
      </w:r>
      <w:r w:rsidR="003D762A" w:rsidRPr="005665DD">
        <w:t>fourth and fifth meetings</w:t>
      </w:r>
      <w:r w:rsidR="00D73349" w:rsidRPr="005665DD">
        <w:t>;</w:t>
      </w:r>
    </w:p>
    <w:p w14:paraId="725660C1" w14:textId="325B8094" w:rsidR="00C15602" w:rsidRPr="0017781F" w:rsidRDefault="00C15602" w:rsidP="00487318">
      <w:pPr>
        <w:pStyle w:val="CBDDesicionText"/>
      </w:pPr>
      <w:r w:rsidRPr="005665DD">
        <w:rPr>
          <w:rFonts w:eastAsia="Times New Roman"/>
          <w:color w:val="000000"/>
        </w:rPr>
        <w:t>5</w:t>
      </w:r>
      <w:r w:rsidR="003D762A" w:rsidRPr="005665DD">
        <w:rPr>
          <w:rFonts w:eastAsia="Times New Roman"/>
          <w:color w:val="000000"/>
        </w:rPr>
        <w:t>.</w:t>
      </w:r>
      <w:r w:rsidR="003D762A" w:rsidRPr="005665DD">
        <w:rPr>
          <w:rFonts w:eastAsia="Times New Roman"/>
          <w:color w:val="000000"/>
        </w:rPr>
        <w:tab/>
      </w:r>
      <w:r w:rsidR="003D762A" w:rsidRPr="005665DD">
        <w:rPr>
          <w:i/>
          <w:iCs/>
        </w:rPr>
        <w:t xml:space="preserve">Recalls </w:t>
      </w:r>
      <w:r w:rsidRPr="005665DD">
        <w:t xml:space="preserve">its </w:t>
      </w:r>
      <w:r w:rsidR="003D762A" w:rsidRPr="005665DD">
        <w:t xml:space="preserve">decision </w:t>
      </w:r>
      <w:hyperlink r:id="rId26" w:history="1">
        <w:r w:rsidR="003D762A" w:rsidRPr="005665DD">
          <w:rPr>
            <w:rStyle w:val="Hyperlink"/>
          </w:rPr>
          <w:t>NP-1/12</w:t>
        </w:r>
      </w:hyperlink>
      <w:r w:rsidR="003D762A" w:rsidRPr="005665DD">
        <w:t xml:space="preserve"> </w:t>
      </w:r>
      <w:r w:rsidR="0024112A" w:rsidRPr="005665DD">
        <w:t xml:space="preserve">of </w:t>
      </w:r>
      <w:r w:rsidR="00A83B72" w:rsidRPr="005665DD">
        <w:t xml:space="preserve">14 October 2014, </w:t>
      </w:r>
      <w:r w:rsidR="003D762A" w:rsidRPr="005665DD">
        <w:t xml:space="preserve">by which </w:t>
      </w:r>
      <w:r w:rsidRPr="005665DD">
        <w:t>it</w:t>
      </w:r>
      <w:r w:rsidR="003D762A" w:rsidRPr="005665DD">
        <w:t xml:space="preserve"> decided to hold its ordinary meetings concurrently with the meetings of the Conference of the Parties to the Convention and the meetings of the Conference of the Parties serving as the meeting of the Parties to the Cartagena Protocol on Biosafety within a two-week period</w:t>
      </w:r>
      <w:r w:rsidRPr="005665DD">
        <w:t>;</w:t>
      </w:r>
      <w:r w:rsidR="003D762A" w:rsidRPr="0092087F">
        <w:t xml:space="preserve"> </w:t>
      </w:r>
    </w:p>
    <w:p w14:paraId="08B62A15" w14:textId="0B9F9F6B" w:rsidR="003D762A" w:rsidRPr="0017781F" w:rsidRDefault="0064773A" w:rsidP="00487318">
      <w:pPr>
        <w:pStyle w:val="CBDDesicionText"/>
        <w:rPr>
          <w:i/>
          <w:iCs/>
        </w:rPr>
      </w:pPr>
      <w:r>
        <w:t>[</w:t>
      </w:r>
      <w:r w:rsidR="00C15602" w:rsidRPr="0017781F">
        <w:t>6.</w:t>
      </w:r>
      <w:r w:rsidR="00C15602" w:rsidRPr="0017781F">
        <w:tab/>
      </w:r>
      <w:r w:rsidR="00C15602" w:rsidRPr="0092087F">
        <w:rPr>
          <w:i/>
          <w:iCs/>
        </w:rPr>
        <w:t>R</w:t>
      </w:r>
      <w:r w:rsidR="003D762A" w:rsidRPr="0092087F">
        <w:rPr>
          <w:i/>
          <w:iCs/>
        </w:rPr>
        <w:t>eiterates</w:t>
      </w:r>
      <w:r w:rsidR="003D762A" w:rsidRPr="0017781F">
        <w:t xml:space="preserve"> its call </w:t>
      </w:r>
      <w:r w:rsidR="00C15602" w:rsidRPr="0017781F">
        <w:t xml:space="preserve">upon </w:t>
      </w:r>
      <w:r w:rsidR="0054481F">
        <w:t>[</w:t>
      </w:r>
      <w:r w:rsidR="003D762A" w:rsidRPr="0017781F">
        <w:t>developed country</w:t>
      </w:r>
      <w:r w:rsidR="0054481F">
        <w:t>]</w:t>
      </w:r>
      <w:r w:rsidR="003D762A" w:rsidRPr="0017781F">
        <w:t xml:space="preserve"> Parties</w:t>
      </w:r>
      <w:r w:rsidR="009B6AB4">
        <w:t>[,</w:t>
      </w:r>
      <w:r w:rsidR="008D4E0A">
        <w:t xml:space="preserve"> </w:t>
      </w:r>
      <w:r w:rsidR="009B6AB4">
        <w:t>and other Parties in a position to do so,]</w:t>
      </w:r>
      <w:r w:rsidR="003D762A" w:rsidRPr="0017781F">
        <w:t xml:space="preserve"> </w:t>
      </w:r>
      <w:r w:rsidR="0054481F">
        <w:t>[</w:t>
      </w:r>
      <w:r w:rsidR="003D762A" w:rsidRPr="0017781F">
        <w:t>to increase their contributions</w:t>
      </w:r>
      <w:r w:rsidR="0054481F">
        <w:t>][to contribute]</w:t>
      </w:r>
      <w:r w:rsidR="003D762A" w:rsidRPr="0017781F">
        <w:t xml:space="preserve"> to the relevant voluntary trust fund to ensure the full and effective participation of representatives </w:t>
      </w:r>
      <w:r w:rsidR="00606D48" w:rsidRPr="0017781F">
        <w:t xml:space="preserve">of </w:t>
      </w:r>
      <w:r w:rsidR="003D762A" w:rsidRPr="0017781F">
        <w:t xml:space="preserve">developing country Parties, in particular the least developed and </w:t>
      </w:r>
      <w:r w:rsidR="003D762A" w:rsidRPr="0092087F">
        <w:t>small island developing States</w:t>
      </w:r>
      <w:r w:rsidR="003D762A" w:rsidRPr="0017781F">
        <w:t xml:space="preserve"> among them</w:t>
      </w:r>
      <w:r w:rsidR="003D762A" w:rsidRPr="0092087F">
        <w:t xml:space="preserve">, and </w:t>
      </w:r>
      <w:r w:rsidR="003D762A" w:rsidRPr="0017781F">
        <w:t>Parties with economies in transition</w:t>
      </w:r>
      <w:r w:rsidR="003161F3" w:rsidRPr="003161F3">
        <w:t xml:space="preserve"> </w:t>
      </w:r>
      <w:r w:rsidR="003161F3" w:rsidRPr="0017781F">
        <w:t>in the concurrent meetings</w:t>
      </w:r>
      <w:r w:rsidR="003D762A" w:rsidRPr="0017781F">
        <w:t>,</w:t>
      </w:r>
      <w:r w:rsidR="00723049">
        <w:t xml:space="preserve"> </w:t>
      </w:r>
      <w:r w:rsidR="00F82E88">
        <w:t>and</w:t>
      </w:r>
      <w:r w:rsidR="003D762A" w:rsidRPr="0017781F">
        <w:t xml:space="preserve"> </w:t>
      </w:r>
      <w:r w:rsidR="00CD5709">
        <w:t>to increase their contribution to the</w:t>
      </w:r>
      <w:r w:rsidR="00890E0E" w:rsidRPr="00890E0E">
        <w:t xml:space="preserve"> </w:t>
      </w:r>
      <w:r w:rsidR="00890E0E" w:rsidRPr="00D35B2D">
        <w:t>Special Voluntary Trust Fund for Facilitating the Participation of Indigenous Peoples and Local Communitie</w:t>
      </w:r>
      <w:r w:rsidR="00890E0E">
        <w:t>s</w:t>
      </w:r>
      <w:r w:rsidR="003D762A" w:rsidRPr="0017781F">
        <w:t>;</w:t>
      </w:r>
      <w:r>
        <w:t>]</w:t>
      </w:r>
    </w:p>
    <w:p w14:paraId="38BBAA3B" w14:textId="1B665A6A" w:rsidR="00E55B64" w:rsidRPr="00444CD0" w:rsidRDefault="00354173" w:rsidP="0086043F">
      <w:pPr>
        <w:tabs>
          <w:tab w:val="clear" w:pos="567"/>
          <w:tab w:val="clear" w:pos="1134"/>
          <w:tab w:val="clear" w:pos="1701"/>
          <w:tab w:val="clear" w:pos="2268"/>
        </w:tabs>
        <w:ind w:left="1134" w:firstLine="567"/>
        <w:rPr>
          <w:rFonts w:ascii="Arial" w:eastAsia="Arial" w:hAnsi="Arial" w:cs="Arial"/>
          <w:sz w:val="20"/>
          <w:szCs w:val="20"/>
          <w:lang w:val="en-US" w:eastAsia="es-PE"/>
        </w:rPr>
      </w:pPr>
      <w:r w:rsidRPr="0017781F">
        <w:rPr>
          <w:rFonts w:eastAsia="Times New Roman"/>
          <w:color w:val="000000"/>
        </w:rPr>
        <w:t>7</w:t>
      </w:r>
      <w:r w:rsidR="003D762A" w:rsidRPr="0017781F">
        <w:rPr>
          <w:rFonts w:eastAsia="Times New Roman"/>
          <w:color w:val="000000"/>
        </w:rPr>
        <w:t>.</w:t>
      </w:r>
      <w:r w:rsidR="003D762A" w:rsidRPr="0017781F">
        <w:rPr>
          <w:rFonts w:eastAsia="Times New Roman"/>
          <w:color w:val="000000"/>
        </w:rPr>
        <w:tab/>
      </w:r>
      <w:r w:rsidR="003D762A" w:rsidRPr="0017781F">
        <w:rPr>
          <w:i/>
          <w:iCs/>
        </w:rPr>
        <w:t xml:space="preserve">Notes </w:t>
      </w:r>
      <w:r w:rsidR="003D762A" w:rsidRPr="0017781F">
        <w:t xml:space="preserve">that chairs of groups considering matters under the </w:t>
      </w:r>
      <w:r w:rsidR="00D031B0" w:rsidRPr="0017781F">
        <w:t xml:space="preserve">Nagoya </w:t>
      </w:r>
      <w:r w:rsidR="003D762A" w:rsidRPr="0017781F">
        <w:t>Protocol are to be selected from among the Parties to the Protocol.</w:t>
      </w:r>
      <w:bookmarkStart w:id="1" w:name="_Hlk214832063"/>
    </w:p>
    <w:p w14:paraId="767D0525" w14:textId="3BDC88F8" w:rsidR="00AA46C0" w:rsidRPr="0017781F" w:rsidRDefault="003D762A" w:rsidP="00640DE9">
      <w:pPr>
        <w:pStyle w:val="Para1"/>
        <w:numPr>
          <w:ilvl w:val="0"/>
          <w:numId w:val="0"/>
        </w:numPr>
        <w:ind w:left="567"/>
        <w:jc w:val="center"/>
      </w:pPr>
      <w:r w:rsidRPr="0017781F">
        <w:t>______________</w:t>
      </w:r>
      <w:bookmarkEnd w:id="1"/>
    </w:p>
    <w:sectPr w:rsidR="00AA46C0" w:rsidRPr="0017781F" w:rsidSect="00B60CA7">
      <w:headerReference w:type="even" r:id="rId27"/>
      <w:headerReference w:type="default" r:id="rId28"/>
      <w:footerReference w:type="even" r:id="rId29"/>
      <w:footerReference w:type="default" r:id="rId30"/>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6369D" w14:textId="77777777" w:rsidR="009711DF" w:rsidRPr="00AE3DD8" w:rsidRDefault="009711DF" w:rsidP="00CF1848">
      <w:r w:rsidRPr="00AE3DD8">
        <w:separator/>
      </w:r>
    </w:p>
  </w:endnote>
  <w:endnote w:type="continuationSeparator" w:id="0">
    <w:p w14:paraId="7EE7F9CD" w14:textId="77777777" w:rsidR="009711DF" w:rsidRPr="00AE3DD8" w:rsidRDefault="009711DF" w:rsidP="00CF1848">
      <w:r w:rsidRPr="00AE3D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00D7B" w14:textId="5ADB4F78" w:rsidR="00B60CA7" w:rsidRDefault="00B60CA7" w:rsidP="00B60CA7">
    <w:pPr>
      <w:pStyle w:val="Footer"/>
    </w:pPr>
    <w:r>
      <w:fldChar w:fldCharType="begin"/>
    </w:r>
    <w:r>
      <w:instrText xml:space="preserve"> PAGE </w:instrText>
    </w:r>
    <w:r>
      <w:fldChar w:fldCharType="separate"/>
    </w:r>
    <w:r>
      <w:t>26</w:t>
    </w:r>
    <w:r>
      <w:fldChar w:fldCharType="end"/>
    </w:r>
    <w:r>
      <w:t>/</w:t>
    </w:r>
    <w:fldSimple w:instr=" NUMPAGES \* MERGEFORMAT ">
      <w:r>
        <w:t>38</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6B861" w14:textId="142EE517" w:rsidR="00B60CA7" w:rsidRDefault="00B60CA7" w:rsidP="00B60CA7">
    <w:pPr>
      <w:pStyle w:val="Footer"/>
      <w:jc w:val="right"/>
    </w:pPr>
    <w:r>
      <w:fldChar w:fldCharType="begin"/>
    </w:r>
    <w:r>
      <w:instrText xml:space="preserve"> PAGE </w:instrText>
    </w:r>
    <w:r>
      <w:fldChar w:fldCharType="separate"/>
    </w:r>
    <w:r>
      <w:t>26</w:t>
    </w:r>
    <w:r>
      <w:fldChar w:fldCharType="end"/>
    </w:r>
    <w:r>
      <w:t>/</w:t>
    </w:r>
    <w:fldSimple w:instr=" NUMPAGES \* MERGEFORMAT ">
      <w:r>
        <w:t>38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14DC8" w14:textId="77777777" w:rsidR="009711DF" w:rsidRPr="00AE3DD8" w:rsidRDefault="009711DF" w:rsidP="00CF1848">
      <w:r w:rsidRPr="00AE3DD8">
        <w:separator/>
      </w:r>
    </w:p>
  </w:footnote>
  <w:footnote w:type="continuationSeparator" w:id="0">
    <w:p w14:paraId="103F40C2" w14:textId="77777777" w:rsidR="009711DF" w:rsidRPr="00AE3DD8" w:rsidRDefault="009711DF" w:rsidP="00CF1848">
      <w:r w:rsidRPr="00AE3DD8">
        <w:continuationSeparator/>
      </w:r>
    </w:p>
  </w:footnote>
  <w:footnote w:type="continuationNotice" w:id="1">
    <w:p w14:paraId="6090C9CC" w14:textId="77777777" w:rsidR="009711DF" w:rsidRDefault="009711DF"/>
  </w:footnote>
  <w:footnote w:id="2">
    <w:p w14:paraId="7816809A" w14:textId="77777777" w:rsidR="00535A4E" w:rsidRPr="0092087F" w:rsidRDefault="00535A4E" w:rsidP="00535A4E">
      <w:pPr>
        <w:pStyle w:val="FootnoteText"/>
      </w:pPr>
      <w:r w:rsidRPr="0092087F">
        <w:rPr>
          <w:rStyle w:val="FootnoteReference"/>
        </w:rPr>
        <w:footnoteRef/>
      </w:r>
      <w:r w:rsidRPr="0092087F">
        <w:t xml:space="preserve"> United Nations, </w:t>
      </w:r>
      <w:r w:rsidRPr="0092087F">
        <w:rPr>
          <w:i/>
          <w:iCs/>
        </w:rPr>
        <w:t>Treaty Series</w:t>
      </w:r>
      <w:r w:rsidRPr="0092087F">
        <w:t>, vol. 1760, No. 30619.</w:t>
      </w:r>
    </w:p>
  </w:footnote>
  <w:footnote w:id="3">
    <w:p w14:paraId="6BC96A9E" w14:textId="77777777" w:rsidR="006B400E" w:rsidRPr="0086043F" w:rsidRDefault="006B400E" w:rsidP="006B400E">
      <w:pPr>
        <w:pStyle w:val="FootnoteText"/>
        <w:rPr>
          <w:lang w:val="es-ES"/>
        </w:rPr>
      </w:pPr>
      <w:r w:rsidRPr="0086043F">
        <w:rPr>
          <w:rStyle w:val="FootnoteReference"/>
        </w:rPr>
        <w:footnoteRef/>
      </w:r>
      <w:r w:rsidRPr="0086043F">
        <w:rPr>
          <w:lang w:val="es-ES"/>
        </w:rPr>
        <w:t xml:space="preserve"> Ibid., vol. 2226, No. 30619.</w:t>
      </w:r>
    </w:p>
  </w:footnote>
  <w:footnote w:id="4">
    <w:p w14:paraId="784B44B0" w14:textId="77777777" w:rsidR="006B400E" w:rsidRPr="0086043F" w:rsidRDefault="006B400E" w:rsidP="006B400E">
      <w:pPr>
        <w:pStyle w:val="FootnoteText"/>
        <w:rPr>
          <w:lang w:val="es-ES"/>
        </w:rPr>
      </w:pPr>
      <w:r w:rsidRPr="00573C17">
        <w:rPr>
          <w:rStyle w:val="FootnoteReference"/>
        </w:rPr>
        <w:footnoteRef/>
      </w:r>
      <w:r w:rsidRPr="0086043F">
        <w:rPr>
          <w:lang w:val="es-ES"/>
        </w:rPr>
        <w:t xml:space="preserve"> Ibid., vol. 3008, No.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ACF42" w14:textId="05B385CB" w:rsidR="00035EDE" w:rsidRPr="00404C95" w:rsidRDefault="00035EDE" w:rsidP="005128B9">
    <w:pPr>
      <w:pStyle w:val="Header"/>
      <w:rPr>
        <w:lang w:val="en-CA"/>
      </w:rPr>
    </w:pPr>
    <w:r>
      <w:rPr>
        <w:lang w:val="en-CA"/>
      </w:rPr>
      <w:t>CBD/SBI/</w:t>
    </w:r>
    <w:r w:rsidR="003F6DC7">
      <w:rPr>
        <w:lang w:val="en-CA"/>
      </w:rPr>
      <w:t>REC/</w:t>
    </w:r>
    <w:r>
      <w:rPr>
        <w:lang w:val="en-CA"/>
      </w:rPr>
      <w:t>6/</w:t>
    </w:r>
    <w:r w:rsidR="00264DA5">
      <w:rPr>
        <w:lang w:val="en-CA"/>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2C47C" w14:textId="53207FE2" w:rsidR="00B60CA7" w:rsidRPr="00404C95" w:rsidRDefault="006538CD" w:rsidP="006538CD">
    <w:pPr>
      <w:pStyle w:val="Header"/>
      <w:jc w:val="right"/>
      <w:rPr>
        <w:lang w:val="en-CA"/>
      </w:rPr>
    </w:pPr>
    <w:r>
      <w:rPr>
        <w:lang w:val="en-CA"/>
      </w:rPr>
      <w:t>CBD/SBI/</w:t>
    </w:r>
    <w:r w:rsidR="00264DA5">
      <w:rPr>
        <w:lang w:val="en-CA"/>
      </w:rPr>
      <w:t>REC/</w:t>
    </w:r>
    <w:r>
      <w:rPr>
        <w:lang w:val="en-CA"/>
      </w:rPr>
      <w:t>6/</w:t>
    </w:r>
    <w:r w:rsidR="00264DA5">
      <w:rPr>
        <w:lang w:val="en-CA"/>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E8E2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90C4D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5ADA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7468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AA59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1E15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CA6C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FEBB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7886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CE93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D29F4"/>
    <w:multiLevelType w:val="multilevel"/>
    <w:tmpl w:val="61A44FDE"/>
    <w:lvl w:ilvl="0">
      <w:start w:val="1"/>
      <w:numFmt w:val="decimal"/>
      <w:lvlText w:val="%1."/>
      <w:lvlJc w:val="left"/>
      <w:pPr>
        <w:tabs>
          <w:tab w:val="num" w:pos="1645"/>
        </w:tabs>
        <w:ind w:left="2269" w:firstLine="0"/>
      </w:pPr>
      <w:rPr>
        <w:rFonts w:hint="default"/>
        <w:b w:val="0"/>
        <w:bCs w:val="0"/>
        <w:i w:val="0"/>
        <w:iCs w:val="0"/>
        <w:sz w:val="22"/>
        <w:szCs w:val="22"/>
      </w:rPr>
    </w:lvl>
    <w:lvl w:ilvl="1">
      <w:start w:val="1"/>
      <w:numFmt w:val="lowerLetter"/>
      <w:lvlText w:val="(%2)"/>
      <w:lvlJc w:val="left"/>
      <w:pPr>
        <w:tabs>
          <w:tab w:val="num" w:pos="3516"/>
        </w:tabs>
        <w:ind w:left="2269" w:firstLine="623"/>
      </w:pPr>
      <w:rPr>
        <w:rFonts w:hint="default"/>
        <w:b w:val="0"/>
        <w:i w:val="0"/>
        <w:sz w:val="22"/>
      </w:rPr>
    </w:lvl>
    <w:lvl w:ilvl="2">
      <w:start w:val="1"/>
      <w:numFmt w:val="lowerRoman"/>
      <w:lvlText w:val="(%3)"/>
      <w:lvlJc w:val="left"/>
      <w:pPr>
        <w:tabs>
          <w:tab w:val="num" w:pos="4140"/>
        </w:tabs>
        <w:ind w:left="4140" w:hanging="624"/>
      </w:pPr>
      <w:rPr>
        <w:rFonts w:hint="default"/>
      </w:rPr>
    </w:lvl>
    <w:lvl w:ilvl="3">
      <w:start w:val="1"/>
      <w:numFmt w:val="lowerLetter"/>
      <w:lvlText w:val="%4."/>
      <w:lvlJc w:val="left"/>
      <w:pPr>
        <w:tabs>
          <w:tab w:val="num" w:pos="4763"/>
        </w:tabs>
        <w:ind w:left="4763" w:hanging="623"/>
      </w:pPr>
      <w:rPr>
        <w:rFonts w:hint="default"/>
      </w:rPr>
    </w:lvl>
    <w:lvl w:ilvl="4">
      <w:start w:val="1"/>
      <w:numFmt w:val="lowerRoman"/>
      <w:lvlText w:val="%5."/>
      <w:lvlJc w:val="left"/>
      <w:pPr>
        <w:tabs>
          <w:tab w:val="num" w:pos="5387"/>
        </w:tabs>
        <w:ind w:left="5387" w:hanging="624"/>
      </w:pPr>
      <w:rPr>
        <w:rFonts w:hint="default"/>
      </w:rPr>
    </w:lvl>
    <w:lvl w:ilvl="5">
      <w:start w:val="1"/>
      <w:numFmt w:val="lowerRoman"/>
      <w:lvlText w:val="%6."/>
      <w:lvlJc w:val="right"/>
      <w:pPr>
        <w:tabs>
          <w:tab w:val="num" w:pos="8857"/>
        </w:tabs>
        <w:ind w:left="8857" w:hanging="180"/>
      </w:pPr>
      <w:rPr>
        <w:rFonts w:hint="default"/>
      </w:rPr>
    </w:lvl>
    <w:lvl w:ilvl="6">
      <w:start w:val="1"/>
      <w:numFmt w:val="decimal"/>
      <w:lvlText w:val="%7."/>
      <w:lvlJc w:val="left"/>
      <w:pPr>
        <w:tabs>
          <w:tab w:val="num" w:pos="9577"/>
        </w:tabs>
        <w:ind w:left="9577" w:hanging="360"/>
      </w:pPr>
      <w:rPr>
        <w:rFonts w:hint="default"/>
      </w:rPr>
    </w:lvl>
    <w:lvl w:ilvl="7">
      <w:start w:val="1"/>
      <w:numFmt w:val="lowerLetter"/>
      <w:lvlText w:val="%8."/>
      <w:lvlJc w:val="left"/>
      <w:pPr>
        <w:tabs>
          <w:tab w:val="num" w:pos="10297"/>
        </w:tabs>
        <w:ind w:left="10297" w:hanging="360"/>
      </w:pPr>
      <w:rPr>
        <w:rFonts w:hint="default"/>
      </w:rPr>
    </w:lvl>
    <w:lvl w:ilvl="8">
      <w:start w:val="1"/>
      <w:numFmt w:val="lowerRoman"/>
      <w:lvlText w:val="%9."/>
      <w:lvlJc w:val="right"/>
      <w:pPr>
        <w:tabs>
          <w:tab w:val="num" w:pos="11017"/>
        </w:tabs>
        <w:ind w:left="11017" w:hanging="180"/>
      </w:pPr>
      <w:rPr>
        <w:rFonts w:hint="default"/>
      </w:rPr>
    </w:lvl>
  </w:abstractNum>
  <w:abstractNum w:abstractNumId="11" w15:restartNumberingAfterBreak="0">
    <w:nsid w:val="01485682"/>
    <w:multiLevelType w:val="hybridMultilevel"/>
    <w:tmpl w:val="7D3AB8B8"/>
    <w:lvl w:ilvl="0" w:tplc="37227E74">
      <w:start w:val="1"/>
      <w:numFmt w:val="decimal"/>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25F32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39C26F8"/>
    <w:multiLevelType w:val="multilevel"/>
    <w:tmpl w:val="222A08B4"/>
    <w:numStyleLink w:val="ListCBD"/>
  </w:abstractNum>
  <w:abstractNum w:abstractNumId="14" w15:restartNumberingAfterBreak="0">
    <w:nsid w:val="03EA49BE"/>
    <w:multiLevelType w:val="multilevel"/>
    <w:tmpl w:val="279252A2"/>
    <w:lvl w:ilvl="0">
      <w:start w:val="1"/>
      <w:numFmt w:val="decimal"/>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5" w15:restartNumberingAfterBreak="0">
    <w:nsid w:val="040E46FF"/>
    <w:multiLevelType w:val="hybridMultilevel"/>
    <w:tmpl w:val="E57A0FBC"/>
    <w:lvl w:ilvl="0" w:tplc="B59838CA">
      <w:start w:val="1"/>
      <w:numFmt w:val="decimal"/>
      <w:lvlText w:val="%1."/>
      <w:lvlJc w:val="left"/>
      <w:pPr>
        <w:ind w:left="1704" w:hanging="570"/>
      </w:pPr>
      <w:rPr>
        <w:rFonts w:hint="default"/>
      </w:rPr>
    </w:lvl>
    <w:lvl w:ilvl="1" w:tplc="10090019" w:tentative="1">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16" w15:restartNumberingAfterBreak="0">
    <w:nsid w:val="0FA0170D"/>
    <w:multiLevelType w:val="multilevel"/>
    <w:tmpl w:val="222A08B4"/>
    <w:numStyleLink w:val="ListCBD"/>
  </w:abstractNum>
  <w:abstractNum w:abstractNumId="17" w15:restartNumberingAfterBreak="0">
    <w:nsid w:val="13BD6741"/>
    <w:multiLevelType w:val="multilevel"/>
    <w:tmpl w:val="05A4DDEC"/>
    <w:lvl w:ilvl="0">
      <w:start w:val="1"/>
      <w:numFmt w:val="upperRoman"/>
      <w:lvlText w:val="%1."/>
      <w:lvlJc w:val="left"/>
      <w:pPr>
        <w:ind w:left="567" w:hanging="567"/>
      </w:pPr>
      <w:rPr>
        <w:rFonts w:ascii="Times New Roman" w:hAnsi="Times New Roman" w:hint="default"/>
        <w:sz w:val="28"/>
      </w:rPr>
    </w:lvl>
    <w:lvl w:ilvl="1">
      <w:start w:val="1"/>
      <w:numFmt w:val="upperLetter"/>
      <w:lvlText w:val="%2."/>
      <w:lvlJc w:val="left"/>
      <w:pPr>
        <w:ind w:left="567" w:hanging="567"/>
      </w:pPr>
      <w:rPr>
        <w:rFonts w:ascii="Times New Roman Bold" w:hAnsi="Times New Roman Bold" w:hint="default"/>
        <w:b/>
        <w:bCs/>
        <w:i w:val="0"/>
        <w:iCs w:val="0"/>
        <w:sz w:val="24"/>
        <w:szCs w:val="24"/>
      </w:rPr>
    </w:lvl>
    <w:lvl w:ilvl="2">
      <w:start w:val="1"/>
      <w:numFmt w:val="decimal"/>
      <w:lvlText w:val="%3."/>
      <w:lvlJc w:val="left"/>
      <w:pPr>
        <w:ind w:left="567" w:hanging="567"/>
      </w:pPr>
      <w:rPr>
        <w:rFonts w:ascii="Times New Roman Bold" w:hAnsi="Times New Roman Bold" w:hint="default"/>
        <w:b/>
        <w:i w:val="0"/>
        <w:sz w:val="22"/>
      </w:rPr>
    </w:lvl>
    <w:lvl w:ilvl="3">
      <w:start w:val="1"/>
      <w:numFmt w:val="lowerLetter"/>
      <w:lvlText w:val="(%4)"/>
      <w:lvlJc w:val="left"/>
      <w:pPr>
        <w:ind w:left="567" w:hanging="567"/>
      </w:pPr>
      <w:rPr>
        <w:rFonts w:ascii="Times New Roman Bold" w:hAnsi="Times New Roman Bold"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5807F97"/>
    <w:multiLevelType w:val="multilevel"/>
    <w:tmpl w:val="61A44FDE"/>
    <w:lvl w:ilvl="0">
      <w:start w:val="1"/>
      <w:numFmt w:val="decimal"/>
      <w:lvlText w:val="%1."/>
      <w:lvlJc w:val="left"/>
      <w:pPr>
        <w:tabs>
          <w:tab w:val="num" w:pos="1077"/>
        </w:tabs>
        <w:ind w:left="1701" w:firstLine="0"/>
      </w:pPr>
      <w:rPr>
        <w:rFonts w:hint="default"/>
        <w:b w:val="0"/>
        <w:bCs w:val="0"/>
        <w:i w:val="0"/>
        <w:iCs w:val="0"/>
        <w:sz w:val="22"/>
        <w:szCs w:val="22"/>
      </w:rPr>
    </w:lvl>
    <w:lvl w:ilvl="1">
      <w:start w:val="1"/>
      <w:numFmt w:val="lowerLetter"/>
      <w:lvlText w:val="(%2)"/>
      <w:lvlJc w:val="left"/>
      <w:pPr>
        <w:tabs>
          <w:tab w:val="num" w:pos="2948"/>
        </w:tabs>
        <w:ind w:left="1701" w:firstLine="623"/>
      </w:pPr>
      <w:rPr>
        <w:rFonts w:hint="default"/>
        <w:b w:val="0"/>
        <w:i w:val="0"/>
        <w:sz w:val="22"/>
      </w:rPr>
    </w:lvl>
    <w:lvl w:ilvl="2">
      <w:start w:val="1"/>
      <w:numFmt w:val="lowerRoman"/>
      <w:lvlText w:val="(%3)"/>
      <w:lvlJc w:val="left"/>
      <w:pPr>
        <w:tabs>
          <w:tab w:val="num" w:pos="3572"/>
        </w:tabs>
        <w:ind w:left="3572" w:hanging="624"/>
      </w:pPr>
      <w:rPr>
        <w:rFonts w:hint="default"/>
      </w:rPr>
    </w:lvl>
    <w:lvl w:ilvl="3">
      <w:start w:val="1"/>
      <w:numFmt w:val="lowerLetter"/>
      <w:lvlText w:val="%4."/>
      <w:lvlJc w:val="left"/>
      <w:pPr>
        <w:tabs>
          <w:tab w:val="num" w:pos="4195"/>
        </w:tabs>
        <w:ind w:left="4195" w:hanging="623"/>
      </w:pPr>
      <w:rPr>
        <w:rFonts w:hint="default"/>
      </w:rPr>
    </w:lvl>
    <w:lvl w:ilvl="4">
      <w:start w:val="1"/>
      <w:numFmt w:val="lowerRoman"/>
      <w:lvlText w:val="%5."/>
      <w:lvlJc w:val="left"/>
      <w:pPr>
        <w:tabs>
          <w:tab w:val="num" w:pos="4819"/>
        </w:tabs>
        <w:ind w:left="4819" w:hanging="624"/>
      </w:pPr>
      <w:rPr>
        <w:rFonts w:hint="default"/>
      </w:rPr>
    </w:lvl>
    <w:lvl w:ilvl="5">
      <w:start w:val="1"/>
      <w:numFmt w:val="lowerRoman"/>
      <w:lvlText w:val="%6."/>
      <w:lvlJc w:val="right"/>
      <w:pPr>
        <w:tabs>
          <w:tab w:val="num" w:pos="8289"/>
        </w:tabs>
        <w:ind w:left="8289" w:hanging="180"/>
      </w:pPr>
      <w:rPr>
        <w:rFonts w:hint="default"/>
      </w:rPr>
    </w:lvl>
    <w:lvl w:ilvl="6">
      <w:start w:val="1"/>
      <w:numFmt w:val="decimal"/>
      <w:lvlText w:val="%7."/>
      <w:lvlJc w:val="left"/>
      <w:pPr>
        <w:tabs>
          <w:tab w:val="num" w:pos="9009"/>
        </w:tabs>
        <w:ind w:left="9009" w:hanging="360"/>
      </w:pPr>
      <w:rPr>
        <w:rFonts w:hint="default"/>
      </w:rPr>
    </w:lvl>
    <w:lvl w:ilvl="7">
      <w:start w:val="1"/>
      <w:numFmt w:val="lowerLetter"/>
      <w:lvlText w:val="%8."/>
      <w:lvlJc w:val="left"/>
      <w:pPr>
        <w:tabs>
          <w:tab w:val="num" w:pos="9729"/>
        </w:tabs>
        <w:ind w:left="9729" w:hanging="360"/>
      </w:pPr>
      <w:rPr>
        <w:rFonts w:hint="default"/>
      </w:rPr>
    </w:lvl>
    <w:lvl w:ilvl="8">
      <w:start w:val="1"/>
      <w:numFmt w:val="lowerRoman"/>
      <w:lvlText w:val="%9."/>
      <w:lvlJc w:val="right"/>
      <w:pPr>
        <w:tabs>
          <w:tab w:val="num" w:pos="10449"/>
        </w:tabs>
        <w:ind w:left="10449" w:hanging="180"/>
      </w:pPr>
      <w:rPr>
        <w:rFonts w:hint="default"/>
      </w:rPr>
    </w:lvl>
  </w:abstractNum>
  <w:abstractNum w:abstractNumId="19" w15:restartNumberingAfterBreak="0">
    <w:nsid w:val="1B4F6127"/>
    <w:multiLevelType w:val="hybridMultilevel"/>
    <w:tmpl w:val="276EF206"/>
    <w:lvl w:ilvl="0" w:tplc="AAAAE4A4">
      <w:start w:val="1"/>
      <w:numFmt w:val="lowerRoman"/>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0" w15:restartNumberingAfterBreak="0">
    <w:nsid w:val="1B570926"/>
    <w:multiLevelType w:val="hybridMultilevel"/>
    <w:tmpl w:val="F7284E22"/>
    <w:lvl w:ilvl="0" w:tplc="CBFC1758">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2" w15:restartNumberingAfterBreak="0">
    <w:nsid w:val="213B175F"/>
    <w:multiLevelType w:val="hybridMultilevel"/>
    <w:tmpl w:val="8C483FE8"/>
    <w:lvl w:ilvl="0" w:tplc="8DC2CF76">
      <w:start w:val="1"/>
      <w:numFmt w:val="lowerLetter"/>
      <w:lvlText w:val="(%1)"/>
      <w:lvlJc w:val="left"/>
      <w:pPr>
        <w:ind w:left="2121" w:hanging="360"/>
      </w:pPr>
      <w:rPr>
        <w:rFonts w:hint="default"/>
      </w:rPr>
    </w:lvl>
    <w:lvl w:ilvl="1" w:tplc="04090019" w:tentative="1">
      <w:start w:val="1"/>
      <w:numFmt w:val="lowerLetter"/>
      <w:lvlText w:val="%2."/>
      <w:lvlJc w:val="left"/>
      <w:pPr>
        <w:ind w:left="2841" w:hanging="360"/>
      </w:pPr>
    </w:lvl>
    <w:lvl w:ilvl="2" w:tplc="0409001B" w:tentative="1">
      <w:start w:val="1"/>
      <w:numFmt w:val="lowerRoman"/>
      <w:lvlText w:val="%3."/>
      <w:lvlJc w:val="right"/>
      <w:pPr>
        <w:ind w:left="3561" w:hanging="180"/>
      </w:pPr>
    </w:lvl>
    <w:lvl w:ilvl="3" w:tplc="0409000F" w:tentative="1">
      <w:start w:val="1"/>
      <w:numFmt w:val="decimal"/>
      <w:lvlText w:val="%4."/>
      <w:lvlJc w:val="left"/>
      <w:pPr>
        <w:ind w:left="4281" w:hanging="360"/>
      </w:pPr>
    </w:lvl>
    <w:lvl w:ilvl="4" w:tplc="04090019" w:tentative="1">
      <w:start w:val="1"/>
      <w:numFmt w:val="lowerLetter"/>
      <w:lvlText w:val="%5."/>
      <w:lvlJc w:val="left"/>
      <w:pPr>
        <w:ind w:left="5001" w:hanging="360"/>
      </w:pPr>
    </w:lvl>
    <w:lvl w:ilvl="5" w:tplc="0409001B" w:tentative="1">
      <w:start w:val="1"/>
      <w:numFmt w:val="lowerRoman"/>
      <w:lvlText w:val="%6."/>
      <w:lvlJc w:val="right"/>
      <w:pPr>
        <w:ind w:left="5721" w:hanging="180"/>
      </w:pPr>
    </w:lvl>
    <w:lvl w:ilvl="6" w:tplc="0409000F" w:tentative="1">
      <w:start w:val="1"/>
      <w:numFmt w:val="decimal"/>
      <w:lvlText w:val="%7."/>
      <w:lvlJc w:val="left"/>
      <w:pPr>
        <w:ind w:left="6441" w:hanging="360"/>
      </w:pPr>
    </w:lvl>
    <w:lvl w:ilvl="7" w:tplc="04090019" w:tentative="1">
      <w:start w:val="1"/>
      <w:numFmt w:val="lowerLetter"/>
      <w:lvlText w:val="%8."/>
      <w:lvlJc w:val="left"/>
      <w:pPr>
        <w:ind w:left="7161" w:hanging="360"/>
      </w:pPr>
    </w:lvl>
    <w:lvl w:ilvl="8" w:tplc="0409001B" w:tentative="1">
      <w:start w:val="1"/>
      <w:numFmt w:val="lowerRoman"/>
      <w:lvlText w:val="%9."/>
      <w:lvlJc w:val="right"/>
      <w:pPr>
        <w:ind w:left="7881" w:hanging="180"/>
      </w:pPr>
    </w:lvl>
  </w:abstractNum>
  <w:abstractNum w:abstractNumId="23"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4" w15:restartNumberingAfterBreak="0">
    <w:nsid w:val="2A47335A"/>
    <w:multiLevelType w:val="hybridMultilevel"/>
    <w:tmpl w:val="0712B8B6"/>
    <w:lvl w:ilvl="0" w:tplc="49B87E24">
      <w:start w:val="1"/>
      <w:numFmt w:val="upp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5356EC"/>
    <w:multiLevelType w:val="multilevel"/>
    <w:tmpl w:val="07D269C8"/>
    <w:numStyleLink w:val="CBDHeadings"/>
  </w:abstractNum>
  <w:abstractNum w:abstractNumId="26" w15:restartNumberingAfterBreak="0">
    <w:nsid w:val="2F2734BB"/>
    <w:multiLevelType w:val="hybridMultilevel"/>
    <w:tmpl w:val="72C8F33E"/>
    <w:lvl w:ilvl="0" w:tplc="15722EE6">
      <w:start w:val="1"/>
      <w:numFmt w:val="low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2CD2BA0"/>
    <w:multiLevelType w:val="hybridMultilevel"/>
    <w:tmpl w:val="574EB05E"/>
    <w:lvl w:ilvl="0" w:tplc="A6C2D786">
      <w:start w:val="1"/>
      <w:numFmt w:val="upperLetter"/>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8BD5880"/>
    <w:multiLevelType w:val="hybridMultilevel"/>
    <w:tmpl w:val="D6FE55F0"/>
    <w:styleLink w:val="ImportedStyle3"/>
    <w:lvl w:ilvl="0" w:tplc="37BEC9F0">
      <w:start w:val="1"/>
      <w:numFmt w:val="decimal"/>
      <w:lvlText w:val="%1."/>
      <w:lvlJc w:val="left"/>
      <w:pPr>
        <w:tabs>
          <w:tab w:val="left" w:pos="1134"/>
          <w:tab w:val="num" w:pos="1701"/>
          <w:tab w:val="left" w:pos="2268"/>
          <w:tab w:val="left" w:pos="2835"/>
          <w:tab w:val="left" w:pos="3402"/>
          <w:tab w:val="left" w:pos="3969"/>
        </w:tabs>
        <w:ind w:left="1170"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B9C41236">
      <w:start w:val="1"/>
      <w:numFmt w:val="lowerLetter"/>
      <w:lvlText w:val="(%2)"/>
      <w:lvlJc w:val="left"/>
      <w:pPr>
        <w:tabs>
          <w:tab w:val="left" w:pos="1134"/>
          <w:tab w:val="num" w:pos="1701"/>
          <w:tab w:val="left" w:pos="2268"/>
          <w:tab w:val="left" w:pos="2835"/>
          <w:tab w:val="left" w:pos="3402"/>
          <w:tab w:val="left" w:pos="3969"/>
        </w:tabs>
        <w:ind w:left="1170"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EBB2B31C">
      <w:start w:val="1"/>
      <w:numFmt w:val="lowerRoman"/>
      <w:lvlText w:val="(%3)"/>
      <w:lvlJc w:val="left"/>
      <w:pPr>
        <w:tabs>
          <w:tab w:val="left" w:pos="1134"/>
          <w:tab w:val="left" w:pos="1701"/>
          <w:tab w:val="left" w:pos="2268"/>
          <w:tab w:val="left" w:pos="2835"/>
          <w:tab w:val="num" w:pos="3366"/>
          <w:tab w:val="left" w:pos="3402"/>
          <w:tab w:val="left" w:pos="3969"/>
        </w:tabs>
        <w:ind w:left="2835"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CACC7248">
      <w:start w:val="1"/>
      <w:numFmt w:val="decimal"/>
      <w:lvlText w:val="(%4)"/>
      <w:lvlJc w:val="left"/>
      <w:pPr>
        <w:tabs>
          <w:tab w:val="left" w:pos="1134"/>
          <w:tab w:val="left" w:pos="1701"/>
          <w:tab w:val="left" w:pos="2268"/>
          <w:tab w:val="left" w:pos="2835"/>
          <w:tab w:val="left" w:pos="3402"/>
          <w:tab w:val="num" w:pos="3933"/>
          <w:tab w:val="left" w:pos="3969"/>
        </w:tabs>
        <w:ind w:left="3402"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3A09976">
      <w:start w:val="1"/>
      <w:numFmt w:val="lowerLetter"/>
      <w:lvlText w:val="(%5)"/>
      <w:lvlJc w:val="left"/>
      <w:pPr>
        <w:tabs>
          <w:tab w:val="left" w:pos="1134"/>
          <w:tab w:val="left" w:pos="1701"/>
          <w:tab w:val="left" w:pos="2268"/>
          <w:tab w:val="left" w:pos="2835"/>
          <w:tab w:val="left" w:pos="3402"/>
          <w:tab w:val="left" w:pos="3969"/>
          <w:tab w:val="num" w:pos="4500"/>
        </w:tabs>
        <w:ind w:left="3969"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E0129756">
      <w:start w:val="1"/>
      <w:numFmt w:val="lowerRoman"/>
      <w:lvlText w:val="(%6)"/>
      <w:lvlJc w:val="left"/>
      <w:pPr>
        <w:tabs>
          <w:tab w:val="left" w:pos="1134"/>
          <w:tab w:val="left" w:pos="1701"/>
          <w:tab w:val="left" w:pos="2268"/>
          <w:tab w:val="left" w:pos="2835"/>
          <w:tab w:val="left" w:pos="3402"/>
          <w:tab w:val="num" w:pos="3933"/>
          <w:tab w:val="left" w:pos="3969"/>
        </w:tabs>
        <w:ind w:left="3402" w:firstLine="19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58D2CED6">
      <w:start w:val="1"/>
      <w:numFmt w:val="decimal"/>
      <w:lvlText w:val="%7."/>
      <w:lvlJc w:val="left"/>
      <w:pPr>
        <w:tabs>
          <w:tab w:val="left" w:pos="1134"/>
          <w:tab w:val="left" w:pos="1701"/>
          <w:tab w:val="left" w:pos="2268"/>
          <w:tab w:val="left" w:pos="2835"/>
          <w:tab w:val="left" w:pos="3402"/>
          <w:tab w:val="left" w:pos="3969"/>
          <w:tab w:val="num" w:pos="4320"/>
        </w:tabs>
        <w:ind w:left="3789" w:firstLine="171"/>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9E8259BE">
      <w:start w:val="1"/>
      <w:numFmt w:val="lowerLetter"/>
      <w:lvlText w:val="%8."/>
      <w:lvlJc w:val="left"/>
      <w:pPr>
        <w:tabs>
          <w:tab w:val="left" w:pos="1134"/>
          <w:tab w:val="left" w:pos="1701"/>
          <w:tab w:val="left" w:pos="2268"/>
          <w:tab w:val="left" w:pos="2835"/>
          <w:tab w:val="left" w:pos="3402"/>
          <w:tab w:val="left" w:pos="3969"/>
          <w:tab w:val="num" w:pos="4500"/>
        </w:tabs>
        <w:ind w:left="3969" w:firstLine="351"/>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26CCBE3A">
      <w:start w:val="1"/>
      <w:numFmt w:val="lowerRoman"/>
      <w:lvlText w:val="%9."/>
      <w:lvlJc w:val="left"/>
      <w:pPr>
        <w:tabs>
          <w:tab w:val="left" w:pos="1134"/>
          <w:tab w:val="left" w:pos="1701"/>
          <w:tab w:val="left" w:pos="2268"/>
          <w:tab w:val="left" w:pos="2835"/>
          <w:tab w:val="left" w:pos="3402"/>
          <w:tab w:val="left" w:pos="3969"/>
          <w:tab w:val="num" w:pos="5040"/>
        </w:tabs>
        <w:ind w:left="4509" w:firstLine="171"/>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9" w15:restartNumberingAfterBreak="0">
    <w:nsid w:val="398E2FF3"/>
    <w:multiLevelType w:val="multilevel"/>
    <w:tmpl w:val="222A08B4"/>
    <w:numStyleLink w:val="ListCBD"/>
  </w:abstractNum>
  <w:abstractNum w:abstractNumId="30" w15:restartNumberingAfterBreak="0">
    <w:nsid w:val="411635A5"/>
    <w:multiLevelType w:val="hybridMultilevel"/>
    <w:tmpl w:val="B3F09AF8"/>
    <w:numStyleLink w:val="ImportedStyle2"/>
  </w:abstractNum>
  <w:abstractNum w:abstractNumId="31" w15:restartNumberingAfterBreak="0">
    <w:nsid w:val="4311310B"/>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67961CE"/>
    <w:multiLevelType w:val="hybridMultilevel"/>
    <w:tmpl w:val="F50C7C74"/>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35" w15:restartNumberingAfterBreak="0">
    <w:nsid w:val="4E0442B4"/>
    <w:multiLevelType w:val="multilevel"/>
    <w:tmpl w:val="1CC4E3A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4E880595"/>
    <w:multiLevelType w:val="multilevel"/>
    <w:tmpl w:val="222A08B4"/>
    <w:numStyleLink w:val="ListCBD"/>
  </w:abstractNum>
  <w:abstractNum w:abstractNumId="37" w15:restartNumberingAfterBreak="0">
    <w:nsid w:val="51921DC6"/>
    <w:multiLevelType w:val="hybridMultilevel"/>
    <w:tmpl w:val="C9AC5BC6"/>
    <w:styleLink w:val="ImportedStyle4"/>
    <w:lvl w:ilvl="0" w:tplc="46F45E2C">
      <w:start w:val="1"/>
      <w:numFmt w:val="decimal"/>
      <w:lvlText w:val="%1."/>
      <w:lvlJc w:val="left"/>
      <w:pPr>
        <w:tabs>
          <w:tab w:val="num" w:pos="1701"/>
          <w:tab w:val="left" w:pos="2268"/>
          <w:tab w:val="left" w:pos="2835"/>
          <w:tab w:val="left" w:pos="3402"/>
          <w:tab w:val="left" w:pos="3969"/>
        </w:tabs>
        <w:ind w:left="1170"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1F008800">
      <w:start w:val="1"/>
      <w:numFmt w:val="lowerLetter"/>
      <w:lvlText w:val="(%2)"/>
      <w:lvlJc w:val="left"/>
      <w:pPr>
        <w:tabs>
          <w:tab w:val="num" w:pos="1701"/>
          <w:tab w:val="left" w:pos="2268"/>
          <w:tab w:val="left" w:pos="2835"/>
          <w:tab w:val="left" w:pos="3402"/>
          <w:tab w:val="left" w:pos="3969"/>
        </w:tabs>
        <w:ind w:left="1170"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11F8C948">
      <w:start w:val="1"/>
      <w:numFmt w:val="lowerRoman"/>
      <w:lvlText w:val="(%3)"/>
      <w:lvlJc w:val="left"/>
      <w:pPr>
        <w:tabs>
          <w:tab w:val="left" w:pos="1701"/>
          <w:tab w:val="left" w:pos="2268"/>
          <w:tab w:val="left" w:pos="2835"/>
          <w:tab w:val="num" w:pos="3366"/>
          <w:tab w:val="left" w:pos="3402"/>
          <w:tab w:val="left" w:pos="3969"/>
        </w:tabs>
        <w:ind w:left="2835"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4A46B68A">
      <w:start w:val="1"/>
      <w:numFmt w:val="decimal"/>
      <w:lvlText w:val="(%4)"/>
      <w:lvlJc w:val="left"/>
      <w:pPr>
        <w:tabs>
          <w:tab w:val="left" w:pos="1701"/>
          <w:tab w:val="left" w:pos="2268"/>
          <w:tab w:val="left" w:pos="2835"/>
          <w:tab w:val="left" w:pos="3402"/>
          <w:tab w:val="num" w:pos="3933"/>
          <w:tab w:val="left" w:pos="3969"/>
        </w:tabs>
        <w:ind w:left="3402"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52FC20F0">
      <w:start w:val="1"/>
      <w:numFmt w:val="lowerLetter"/>
      <w:lvlText w:val="(%5)"/>
      <w:lvlJc w:val="left"/>
      <w:pPr>
        <w:tabs>
          <w:tab w:val="left" w:pos="1701"/>
          <w:tab w:val="left" w:pos="2268"/>
          <w:tab w:val="left" w:pos="2835"/>
          <w:tab w:val="left" w:pos="3402"/>
          <w:tab w:val="left" w:pos="3969"/>
          <w:tab w:val="num" w:pos="4500"/>
        </w:tabs>
        <w:ind w:left="3969"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1A22D57A">
      <w:start w:val="1"/>
      <w:numFmt w:val="lowerRoman"/>
      <w:lvlText w:val="(%6)"/>
      <w:lvlJc w:val="left"/>
      <w:pPr>
        <w:tabs>
          <w:tab w:val="left" w:pos="1701"/>
          <w:tab w:val="left" w:pos="2268"/>
          <w:tab w:val="left" w:pos="2835"/>
          <w:tab w:val="left" w:pos="3402"/>
          <w:tab w:val="num" w:pos="3933"/>
          <w:tab w:val="left" w:pos="3969"/>
        </w:tabs>
        <w:ind w:left="3402" w:firstLine="19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48E615D8">
      <w:start w:val="1"/>
      <w:numFmt w:val="decimal"/>
      <w:lvlText w:val="%7."/>
      <w:lvlJc w:val="left"/>
      <w:pPr>
        <w:tabs>
          <w:tab w:val="left" w:pos="1701"/>
          <w:tab w:val="left" w:pos="2268"/>
          <w:tab w:val="left" w:pos="2835"/>
          <w:tab w:val="left" w:pos="3402"/>
          <w:tab w:val="left" w:pos="3969"/>
          <w:tab w:val="num" w:pos="4320"/>
        </w:tabs>
        <w:ind w:left="3789" w:firstLine="171"/>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52CE3948">
      <w:start w:val="1"/>
      <w:numFmt w:val="lowerLetter"/>
      <w:lvlText w:val="%8."/>
      <w:lvlJc w:val="left"/>
      <w:pPr>
        <w:tabs>
          <w:tab w:val="left" w:pos="1701"/>
          <w:tab w:val="left" w:pos="2268"/>
          <w:tab w:val="left" w:pos="2835"/>
          <w:tab w:val="left" w:pos="3402"/>
          <w:tab w:val="left" w:pos="3969"/>
          <w:tab w:val="num" w:pos="4500"/>
        </w:tabs>
        <w:ind w:left="3969" w:firstLine="351"/>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DFEDEE4">
      <w:start w:val="1"/>
      <w:numFmt w:val="lowerRoman"/>
      <w:lvlText w:val="%9."/>
      <w:lvlJc w:val="left"/>
      <w:pPr>
        <w:tabs>
          <w:tab w:val="left" w:pos="1701"/>
          <w:tab w:val="left" w:pos="2268"/>
          <w:tab w:val="left" w:pos="2835"/>
          <w:tab w:val="left" w:pos="3402"/>
          <w:tab w:val="left" w:pos="3969"/>
          <w:tab w:val="num" w:pos="5040"/>
        </w:tabs>
        <w:ind w:left="4509" w:firstLine="171"/>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8" w15:restartNumberingAfterBreak="0">
    <w:nsid w:val="52A66A9D"/>
    <w:multiLevelType w:val="multilevel"/>
    <w:tmpl w:val="222A08B4"/>
    <w:numStyleLink w:val="ListCBD"/>
  </w:abstractNum>
  <w:abstractNum w:abstractNumId="39" w15:restartNumberingAfterBreak="0">
    <w:nsid w:val="55EC7E44"/>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95C63DD"/>
    <w:multiLevelType w:val="hybridMultilevel"/>
    <w:tmpl w:val="ADA870E4"/>
    <w:lvl w:ilvl="0" w:tplc="469085D8">
      <w:start w:val="1"/>
      <w:numFmt w:val="decimal"/>
      <w:lvlText w:val="%1."/>
      <w:lvlJc w:val="left"/>
      <w:pPr>
        <w:ind w:left="71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99F7710"/>
    <w:multiLevelType w:val="hybridMultilevel"/>
    <w:tmpl w:val="D80840C0"/>
    <w:lvl w:ilvl="0" w:tplc="1D2EBFE8">
      <w:start w:val="1"/>
      <w:numFmt w:val="decimal"/>
      <w:lvlText w:val="%1."/>
      <w:lvlJc w:val="left"/>
      <w:pPr>
        <w:tabs>
          <w:tab w:val="num" w:pos="567"/>
        </w:tabs>
        <w:ind w:left="567" w:hanging="567"/>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5C2120D2"/>
    <w:multiLevelType w:val="hybridMultilevel"/>
    <w:tmpl w:val="B3F09AF8"/>
    <w:styleLink w:val="ImportedStyle2"/>
    <w:lvl w:ilvl="0" w:tplc="C9E4AC06">
      <w:start w:val="1"/>
      <w:numFmt w:val="bullet"/>
      <w:lvlText w:val="A."/>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tplc="0680DF92">
      <w:start w:val="1"/>
      <w:numFmt w:val="bullet"/>
      <w:lvlText w:val="A."/>
      <w:lvlJc w:val="left"/>
      <w:pPr>
        <w:ind w:left="128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tplc="99D2B54A">
      <w:start w:val="1"/>
      <w:numFmt w:val="bullet"/>
      <w:lvlText w:val="A."/>
      <w:lvlJc w:val="left"/>
      <w:pPr>
        <w:ind w:left="200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3" w:tplc="6066A9CE">
      <w:start w:val="1"/>
      <w:numFmt w:val="bullet"/>
      <w:lvlText w:val="A."/>
      <w:lvlJc w:val="left"/>
      <w:pPr>
        <w:ind w:left="272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4" w:tplc="EF9CCFD6">
      <w:start w:val="1"/>
      <w:numFmt w:val="bullet"/>
      <w:lvlText w:val="A."/>
      <w:lvlJc w:val="left"/>
      <w:pPr>
        <w:ind w:left="344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5" w:tplc="DAC4180C">
      <w:start w:val="1"/>
      <w:numFmt w:val="bullet"/>
      <w:lvlText w:val="A."/>
      <w:lvlJc w:val="left"/>
      <w:pPr>
        <w:ind w:left="41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6" w:tplc="E2CEAEFE">
      <w:start w:val="1"/>
      <w:numFmt w:val="bullet"/>
      <w:lvlText w:val="A."/>
      <w:lvlJc w:val="left"/>
      <w:pPr>
        <w:ind w:left="488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7" w:tplc="B17C7862">
      <w:start w:val="1"/>
      <w:numFmt w:val="bullet"/>
      <w:lvlText w:val="A."/>
      <w:lvlJc w:val="left"/>
      <w:pPr>
        <w:ind w:left="560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8" w:tplc="AE2C4450">
      <w:start w:val="1"/>
      <w:numFmt w:val="bullet"/>
      <w:lvlText w:val="A."/>
      <w:lvlJc w:val="left"/>
      <w:pPr>
        <w:ind w:left="6327" w:hanging="56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5D943BEE"/>
    <w:multiLevelType w:val="multilevel"/>
    <w:tmpl w:val="222A08B4"/>
    <w:numStyleLink w:val="ListCBD"/>
  </w:abstractNum>
  <w:abstractNum w:abstractNumId="44" w15:restartNumberingAfterBreak="0">
    <w:nsid w:val="5DC76708"/>
    <w:multiLevelType w:val="hybridMultilevel"/>
    <w:tmpl w:val="222A08B4"/>
    <w:numStyleLink w:val="ListCBD"/>
  </w:abstractNum>
  <w:abstractNum w:abstractNumId="45" w15:restartNumberingAfterBreak="0">
    <w:nsid w:val="68B70991"/>
    <w:multiLevelType w:val="multilevel"/>
    <w:tmpl w:val="222A08B4"/>
    <w:numStyleLink w:val="ListCBD"/>
  </w:abstractNum>
  <w:abstractNum w:abstractNumId="46"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49"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num w:numId="1" w16cid:durableId="830828777">
    <w:abstractNumId w:val="35"/>
  </w:num>
  <w:num w:numId="2" w16cid:durableId="1858829">
    <w:abstractNumId w:val="33"/>
  </w:num>
  <w:num w:numId="3" w16cid:durableId="1333221471">
    <w:abstractNumId w:val="47"/>
  </w:num>
  <w:num w:numId="4" w16cid:durableId="1072390599">
    <w:abstractNumId w:val="48"/>
  </w:num>
  <w:num w:numId="5" w16cid:durableId="960385107">
    <w:abstractNumId w:val="34"/>
  </w:num>
  <w:num w:numId="6" w16cid:durableId="893932166">
    <w:abstractNumId w:val="46"/>
  </w:num>
  <w:num w:numId="7" w16cid:durableId="323945383">
    <w:abstractNumId w:val="43"/>
  </w:num>
  <w:num w:numId="8" w16cid:durableId="995449888">
    <w:abstractNumId w:val="44"/>
  </w:num>
  <w:num w:numId="9" w16cid:durableId="1874608142">
    <w:abstractNumId w:val="44"/>
    <w:lvlOverride w:ilvl="0">
      <w:lvl w:ilvl="0" w:tplc="D78462AC">
        <w:start w:val="1"/>
        <w:numFmt w:val="decimal"/>
        <w:lvlText w:val="%1."/>
        <w:lvlJc w:val="left"/>
        <w:pPr>
          <w:tabs>
            <w:tab w:val="num" w:pos="1134"/>
          </w:tabs>
          <w:ind w:left="567"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D744E020">
        <w:start w:val="1"/>
        <w:numFmt w:val="lowerLetter"/>
        <w:lvlText w:val="(%2)"/>
        <w:lvlJc w:val="left"/>
        <w:pPr>
          <w:tabs>
            <w:tab w:val="num" w:pos="1134"/>
          </w:tabs>
          <w:ind w:left="567"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AC945B9E">
        <w:start w:val="1"/>
        <w:numFmt w:val="lowerRoman"/>
        <w:lvlText w:val="(%3)"/>
        <w:lvlJc w:val="left"/>
        <w:pPr>
          <w:tabs>
            <w:tab w:val="num" w:pos="2835"/>
          </w:tabs>
          <w:ind w:left="2268"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1E16AA90">
        <w:start w:val="1"/>
        <w:numFmt w:val="decimal"/>
        <w:lvlText w:val="(%4)"/>
        <w:lvlJc w:val="left"/>
        <w:pPr>
          <w:tabs>
            <w:tab w:val="num" w:pos="3402"/>
          </w:tabs>
          <w:ind w:left="2835"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F8F09DC4">
        <w:start w:val="1"/>
        <w:numFmt w:val="lowerLetter"/>
        <w:lvlText w:val="(%5)"/>
        <w:lvlJc w:val="left"/>
        <w:pPr>
          <w:tabs>
            <w:tab w:val="num" w:pos="3969"/>
          </w:tabs>
          <w:ind w:left="3402"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FA18F922">
        <w:start w:val="1"/>
        <w:numFmt w:val="lowerRoman"/>
        <w:lvlText w:val="(%6)"/>
        <w:lvlJc w:val="left"/>
        <w:pPr>
          <w:tabs>
            <w:tab w:val="num" w:pos="3393"/>
          </w:tabs>
          <w:ind w:left="2826" w:firstLine="20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55C28D02">
        <w:start w:val="1"/>
        <w:numFmt w:val="decimal"/>
        <w:lvlText w:val="%7."/>
        <w:lvlJc w:val="left"/>
        <w:pPr>
          <w:tabs>
            <w:tab w:val="num" w:pos="3753"/>
          </w:tabs>
          <w:ind w:left="3186" w:firstLine="20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14FA3348">
        <w:start w:val="1"/>
        <w:numFmt w:val="lowerLetter"/>
        <w:lvlText w:val="%8."/>
        <w:lvlJc w:val="left"/>
        <w:pPr>
          <w:tabs>
            <w:tab w:val="num" w:pos="4113"/>
          </w:tabs>
          <w:ind w:left="3546" w:firstLine="20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A6E64BF6">
        <w:start w:val="1"/>
        <w:numFmt w:val="lowerRoman"/>
        <w:lvlText w:val="%9."/>
        <w:lvlJc w:val="left"/>
        <w:pPr>
          <w:tabs>
            <w:tab w:val="num" w:pos="4473"/>
          </w:tabs>
          <w:ind w:left="3906" w:firstLine="20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0" w16cid:durableId="1380589189">
    <w:abstractNumId w:val="42"/>
  </w:num>
  <w:num w:numId="11" w16cid:durableId="1378160486">
    <w:abstractNumId w:val="30"/>
  </w:num>
  <w:num w:numId="12" w16cid:durableId="147333449">
    <w:abstractNumId w:val="44"/>
    <w:lvlOverride w:ilvl="0">
      <w:startOverride w:val="18"/>
    </w:lvlOverride>
  </w:num>
  <w:num w:numId="13" w16cid:durableId="1469319387">
    <w:abstractNumId w:val="44"/>
    <w:lvlOverride w:ilvl="0">
      <w:startOverride w:val="44"/>
    </w:lvlOverride>
  </w:num>
  <w:num w:numId="14" w16cid:durableId="1890649726">
    <w:abstractNumId w:val="28"/>
  </w:num>
  <w:num w:numId="15" w16cid:durableId="261646723">
    <w:abstractNumId w:val="44"/>
    <w:lvlOverride w:ilvl="0">
      <w:startOverride w:val="45"/>
    </w:lvlOverride>
  </w:num>
  <w:num w:numId="16" w16cid:durableId="993945842">
    <w:abstractNumId w:val="37"/>
  </w:num>
  <w:num w:numId="17" w16cid:durableId="560672902">
    <w:abstractNumId w:val="14"/>
  </w:num>
  <w:num w:numId="18" w16cid:durableId="1933662228">
    <w:abstractNumId w:val="27"/>
  </w:num>
  <w:num w:numId="19" w16cid:durableId="1991909117">
    <w:abstractNumId w:val="11"/>
  </w:num>
  <w:num w:numId="20" w16cid:durableId="1138956019">
    <w:abstractNumId w:val="19"/>
  </w:num>
  <w:num w:numId="21" w16cid:durableId="607395260">
    <w:abstractNumId w:val="9"/>
  </w:num>
  <w:num w:numId="22" w16cid:durableId="98110136">
    <w:abstractNumId w:val="7"/>
  </w:num>
  <w:num w:numId="23" w16cid:durableId="920676582">
    <w:abstractNumId w:val="6"/>
  </w:num>
  <w:num w:numId="24" w16cid:durableId="447286378">
    <w:abstractNumId w:val="5"/>
  </w:num>
  <w:num w:numId="25" w16cid:durableId="1532258362">
    <w:abstractNumId w:val="4"/>
  </w:num>
  <w:num w:numId="26" w16cid:durableId="1587106058">
    <w:abstractNumId w:val="8"/>
  </w:num>
  <w:num w:numId="27" w16cid:durableId="1646355732">
    <w:abstractNumId w:val="3"/>
  </w:num>
  <w:num w:numId="28" w16cid:durableId="2006930253">
    <w:abstractNumId w:val="2"/>
  </w:num>
  <w:num w:numId="29" w16cid:durableId="1811677887">
    <w:abstractNumId w:val="1"/>
  </w:num>
  <w:num w:numId="30" w16cid:durableId="537353487">
    <w:abstractNumId w:val="0"/>
  </w:num>
  <w:num w:numId="31" w16cid:durableId="2069499237">
    <w:abstractNumId w:val="45"/>
  </w:num>
  <w:num w:numId="32" w16cid:durableId="158270868">
    <w:abstractNumId w:val="49"/>
  </w:num>
  <w:num w:numId="33" w16cid:durableId="159275565">
    <w:abstractNumId w:val="21"/>
  </w:num>
  <w:num w:numId="34" w16cid:durableId="271714945">
    <w:abstractNumId w:val="23"/>
  </w:num>
  <w:num w:numId="35" w16cid:durableId="1638680439">
    <w:abstractNumId w:val="45"/>
    <w:lvlOverride w:ilvl="0">
      <w:startOverride w:val="1"/>
    </w:lvlOverride>
  </w:num>
  <w:num w:numId="36" w16cid:durableId="1865050652">
    <w:abstractNumId w:val="38"/>
  </w:num>
  <w:num w:numId="37" w16cid:durableId="152986975">
    <w:abstractNumId w:val="32"/>
  </w:num>
  <w:num w:numId="38" w16cid:durableId="1295136099">
    <w:abstractNumId w:val="41"/>
  </w:num>
  <w:num w:numId="39" w16cid:durableId="80179172">
    <w:abstractNumId w:val="40"/>
  </w:num>
  <w:num w:numId="40" w16cid:durableId="20679887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71076976">
    <w:abstractNumId w:val="16"/>
  </w:num>
  <w:num w:numId="42" w16cid:durableId="939752621">
    <w:abstractNumId w:val="36"/>
  </w:num>
  <w:num w:numId="43" w16cid:durableId="915044361">
    <w:abstractNumId w:val="29"/>
  </w:num>
  <w:num w:numId="44" w16cid:durableId="855196379">
    <w:abstractNumId w:val="18"/>
  </w:num>
  <w:num w:numId="45" w16cid:durableId="14668533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01917413">
    <w:abstractNumId w:val="20"/>
  </w:num>
  <w:num w:numId="47" w16cid:durableId="708722651">
    <w:abstractNumId w:val="10"/>
  </w:num>
  <w:num w:numId="48" w16cid:durableId="21364124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6523128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8112374">
    <w:abstractNumId w:val="12"/>
  </w:num>
  <w:num w:numId="51" w16cid:durableId="1607615596">
    <w:abstractNumId w:val="24"/>
  </w:num>
  <w:num w:numId="52" w16cid:durableId="643118139">
    <w:abstractNumId w:val="24"/>
    <w:lvlOverride w:ilvl="0">
      <w:startOverride w:val="1"/>
    </w:lvlOverride>
  </w:num>
  <w:num w:numId="53" w16cid:durableId="820851909">
    <w:abstractNumId w:val="24"/>
    <w:lvlOverride w:ilvl="0">
      <w:startOverride w:val="1"/>
    </w:lvlOverride>
  </w:num>
  <w:num w:numId="54" w16cid:durableId="709648587">
    <w:abstractNumId w:val="24"/>
    <w:lvlOverride w:ilvl="0">
      <w:startOverride w:val="1"/>
    </w:lvlOverride>
  </w:num>
  <w:num w:numId="55" w16cid:durableId="1353799543">
    <w:abstractNumId w:val="26"/>
  </w:num>
  <w:num w:numId="56" w16cid:durableId="1570270110">
    <w:abstractNumId w:val="39"/>
  </w:num>
  <w:num w:numId="57" w16cid:durableId="2125995167">
    <w:abstractNumId w:val="31"/>
  </w:num>
  <w:num w:numId="58" w16cid:durableId="1627851340">
    <w:abstractNumId w:val="25"/>
  </w:num>
  <w:num w:numId="59" w16cid:durableId="1945532808">
    <w:abstractNumId w:val="17"/>
  </w:num>
  <w:num w:numId="60" w16cid:durableId="68447852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0276445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032136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06494965">
    <w:abstractNumId w:val="13"/>
  </w:num>
  <w:num w:numId="64" w16cid:durableId="5367039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962970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120298180">
    <w:abstractNumId w:val="43"/>
  </w:num>
  <w:num w:numId="67" w16cid:durableId="1131095604">
    <w:abstractNumId w:val="43"/>
  </w:num>
  <w:num w:numId="68" w16cid:durableId="91780302">
    <w:abstractNumId w:val="22"/>
  </w:num>
  <w:num w:numId="69" w16cid:durableId="1341811164">
    <w:abstractNumId w:val="1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62A"/>
    <w:rsid w:val="00000009"/>
    <w:rsid w:val="000002BD"/>
    <w:rsid w:val="00000EF2"/>
    <w:rsid w:val="000012AB"/>
    <w:rsid w:val="00002624"/>
    <w:rsid w:val="000034B8"/>
    <w:rsid w:val="0000514E"/>
    <w:rsid w:val="00005F33"/>
    <w:rsid w:val="000060F2"/>
    <w:rsid w:val="00010D0A"/>
    <w:rsid w:val="00010EAB"/>
    <w:rsid w:val="00012ABB"/>
    <w:rsid w:val="000152AA"/>
    <w:rsid w:val="000155EA"/>
    <w:rsid w:val="000176A3"/>
    <w:rsid w:val="00017B47"/>
    <w:rsid w:val="000244FF"/>
    <w:rsid w:val="000250DD"/>
    <w:rsid w:val="00026D87"/>
    <w:rsid w:val="000276C4"/>
    <w:rsid w:val="000301B2"/>
    <w:rsid w:val="000306E6"/>
    <w:rsid w:val="0003081B"/>
    <w:rsid w:val="000326FC"/>
    <w:rsid w:val="00035612"/>
    <w:rsid w:val="00035EDE"/>
    <w:rsid w:val="00036F47"/>
    <w:rsid w:val="00037867"/>
    <w:rsid w:val="00040E46"/>
    <w:rsid w:val="00041E01"/>
    <w:rsid w:val="00042DCF"/>
    <w:rsid w:val="00045EE1"/>
    <w:rsid w:val="00047035"/>
    <w:rsid w:val="00047EC3"/>
    <w:rsid w:val="0005030E"/>
    <w:rsid w:val="00050346"/>
    <w:rsid w:val="000505A1"/>
    <w:rsid w:val="00053F2D"/>
    <w:rsid w:val="000544F8"/>
    <w:rsid w:val="00057D14"/>
    <w:rsid w:val="0006189A"/>
    <w:rsid w:val="00064D05"/>
    <w:rsid w:val="00066730"/>
    <w:rsid w:val="00067185"/>
    <w:rsid w:val="0007171B"/>
    <w:rsid w:val="000741A4"/>
    <w:rsid w:val="00075106"/>
    <w:rsid w:val="00075639"/>
    <w:rsid w:val="000765C4"/>
    <w:rsid w:val="00076688"/>
    <w:rsid w:val="0007732F"/>
    <w:rsid w:val="00077C19"/>
    <w:rsid w:val="00080AE8"/>
    <w:rsid w:val="00083309"/>
    <w:rsid w:val="0008405A"/>
    <w:rsid w:val="000846D2"/>
    <w:rsid w:val="00086E15"/>
    <w:rsid w:val="00091D37"/>
    <w:rsid w:val="0009269F"/>
    <w:rsid w:val="00092CED"/>
    <w:rsid w:val="00093D9C"/>
    <w:rsid w:val="000948C3"/>
    <w:rsid w:val="000A4576"/>
    <w:rsid w:val="000A5E27"/>
    <w:rsid w:val="000A6930"/>
    <w:rsid w:val="000A6D3A"/>
    <w:rsid w:val="000A6FE5"/>
    <w:rsid w:val="000B3250"/>
    <w:rsid w:val="000B3531"/>
    <w:rsid w:val="000B42F6"/>
    <w:rsid w:val="000B5655"/>
    <w:rsid w:val="000B7E5A"/>
    <w:rsid w:val="000C0ECA"/>
    <w:rsid w:val="000C108F"/>
    <w:rsid w:val="000C4FF3"/>
    <w:rsid w:val="000C5493"/>
    <w:rsid w:val="000C6524"/>
    <w:rsid w:val="000C692B"/>
    <w:rsid w:val="000C7311"/>
    <w:rsid w:val="000D0F68"/>
    <w:rsid w:val="000D1391"/>
    <w:rsid w:val="000D2BFF"/>
    <w:rsid w:val="000D4244"/>
    <w:rsid w:val="000D47DA"/>
    <w:rsid w:val="000D68BA"/>
    <w:rsid w:val="000E014A"/>
    <w:rsid w:val="000E02C7"/>
    <w:rsid w:val="000E06E6"/>
    <w:rsid w:val="000E076A"/>
    <w:rsid w:val="000E0FB8"/>
    <w:rsid w:val="000E1244"/>
    <w:rsid w:val="000E1D89"/>
    <w:rsid w:val="000E2B02"/>
    <w:rsid w:val="000E35A9"/>
    <w:rsid w:val="000E3F35"/>
    <w:rsid w:val="000E42D9"/>
    <w:rsid w:val="000E4DC8"/>
    <w:rsid w:val="000E5A67"/>
    <w:rsid w:val="000E673A"/>
    <w:rsid w:val="000E694E"/>
    <w:rsid w:val="000E6CE2"/>
    <w:rsid w:val="000E6FDB"/>
    <w:rsid w:val="000E750E"/>
    <w:rsid w:val="000F2537"/>
    <w:rsid w:val="000F3697"/>
    <w:rsid w:val="000F372D"/>
    <w:rsid w:val="000F39B3"/>
    <w:rsid w:val="000F4C71"/>
    <w:rsid w:val="000F57DA"/>
    <w:rsid w:val="000F6945"/>
    <w:rsid w:val="000F74F5"/>
    <w:rsid w:val="000F78FC"/>
    <w:rsid w:val="000F7EB2"/>
    <w:rsid w:val="00100A81"/>
    <w:rsid w:val="001012F1"/>
    <w:rsid w:val="00104AE9"/>
    <w:rsid w:val="00105372"/>
    <w:rsid w:val="001054A6"/>
    <w:rsid w:val="001078A1"/>
    <w:rsid w:val="001101F0"/>
    <w:rsid w:val="00111061"/>
    <w:rsid w:val="0011411B"/>
    <w:rsid w:val="00115074"/>
    <w:rsid w:val="001155A2"/>
    <w:rsid w:val="00115CAF"/>
    <w:rsid w:val="00120255"/>
    <w:rsid w:val="00122688"/>
    <w:rsid w:val="00123ABE"/>
    <w:rsid w:val="00124AB4"/>
    <w:rsid w:val="00127A5F"/>
    <w:rsid w:val="0013118B"/>
    <w:rsid w:val="001312AD"/>
    <w:rsid w:val="00131E7A"/>
    <w:rsid w:val="001344A0"/>
    <w:rsid w:val="00134846"/>
    <w:rsid w:val="00136A5D"/>
    <w:rsid w:val="001406A3"/>
    <w:rsid w:val="00141196"/>
    <w:rsid w:val="00141CFA"/>
    <w:rsid w:val="00141E6D"/>
    <w:rsid w:val="0014545D"/>
    <w:rsid w:val="00145686"/>
    <w:rsid w:val="001466F6"/>
    <w:rsid w:val="0014748D"/>
    <w:rsid w:val="00150567"/>
    <w:rsid w:val="00150C4F"/>
    <w:rsid w:val="00153A25"/>
    <w:rsid w:val="00153BFD"/>
    <w:rsid w:val="001561A0"/>
    <w:rsid w:val="00160B6D"/>
    <w:rsid w:val="001625F8"/>
    <w:rsid w:val="00163EA8"/>
    <w:rsid w:val="00164AC2"/>
    <w:rsid w:val="00165604"/>
    <w:rsid w:val="00166C0F"/>
    <w:rsid w:val="00167D6E"/>
    <w:rsid w:val="00172AF6"/>
    <w:rsid w:val="0017372F"/>
    <w:rsid w:val="00173C91"/>
    <w:rsid w:val="0017522C"/>
    <w:rsid w:val="00176620"/>
    <w:rsid w:val="00176CEE"/>
    <w:rsid w:val="0017781F"/>
    <w:rsid w:val="0017787B"/>
    <w:rsid w:val="00177B78"/>
    <w:rsid w:val="00177FD3"/>
    <w:rsid w:val="0018326E"/>
    <w:rsid w:val="00186DD8"/>
    <w:rsid w:val="001876B7"/>
    <w:rsid w:val="001910FD"/>
    <w:rsid w:val="00193DF0"/>
    <w:rsid w:val="001944A5"/>
    <w:rsid w:val="0019542C"/>
    <w:rsid w:val="00196A08"/>
    <w:rsid w:val="00196BB0"/>
    <w:rsid w:val="00197DEC"/>
    <w:rsid w:val="001A35EC"/>
    <w:rsid w:val="001A58EA"/>
    <w:rsid w:val="001A68E0"/>
    <w:rsid w:val="001B13FE"/>
    <w:rsid w:val="001B26AC"/>
    <w:rsid w:val="001B2A1D"/>
    <w:rsid w:val="001B2D25"/>
    <w:rsid w:val="001B3030"/>
    <w:rsid w:val="001B3B79"/>
    <w:rsid w:val="001B5691"/>
    <w:rsid w:val="001B7E82"/>
    <w:rsid w:val="001C41A0"/>
    <w:rsid w:val="001C4A48"/>
    <w:rsid w:val="001C4E45"/>
    <w:rsid w:val="001C575E"/>
    <w:rsid w:val="001C5B8A"/>
    <w:rsid w:val="001C6ED3"/>
    <w:rsid w:val="001D08A6"/>
    <w:rsid w:val="001D0C03"/>
    <w:rsid w:val="001D1518"/>
    <w:rsid w:val="001D292B"/>
    <w:rsid w:val="001D2DC7"/>
    <w:rsid w:val="001D4BBF"/>
    <w:rsid w:val="001D5666"/>
    <w:rsid w:val="001D6BDE"/>
    <w:rsid w:val="001E2733"/>
    <w:rsid w:val="001E377B"/>
    <w:rsid w:val="001E5780"/>
    <w:rsid w:val="001E6015"/>
    <w:rsid w:val="001F03A3"/>
    <w:rsid w:val="001F0B49"/>
    <w:rsid w:val="001F3AD7"/>
    <w:rsid w:val="001F62A0"/>
    <w:rsid w:val="001F67E3"/>
    <w:rsid w:val="001F6D19"/>
    <w:rsid w:val="001F716D"/>
    <w:rsid w:val="00200C13"/>
    <w:rsid w:val="002022B5"/>
    <w:rsid w:val="00202398"/>
    <w:rsid w:val="002029CE"/>
    <w:rsid w:val="002032E3"/>
    <w:rsid w:val="0020591B"/>
    <w:rsid w:val="002059CF"/>
    <w:rsid w:val="00206F81"/>
    <w:rsid w:val="00207A16"/>
    <w:rsid w:val="00211CC4"/>
    <w:rsid w:val="00212F92"/>
    <w:rsid w:val="00217989"/>
    <w:rsid w:val="00220900"/>
    <w:rsid w:val="00222358"/>
    <w:rsid w:val="00222623"/>
    <w:rsid w:val="00222AAE"/>
    <w:rsid w:val="00223D6C"/>
    <w:rsid w:val="002277B7"/>
    <w:rsid w:val="002309B5"/>
    <w:rsid w:val="0023318C"/>
    <w:rsid w:val="00236A06"/>
    <w:rsid w:val="0023791A"/>
    <w:rsid w:val="00240D16"/>
    <w:rsid w:val="0024112A"/>
    <w:rsid w:val="002413D7"/>
    <w:rsid w:val="00242C65"/>
    <w:rsid w:val="0024499D"/>
    <w:rsid w:val="00246337"/>
    <w:rsid w:val="002504D3"/>
    <w:rsid w:val="002507A3"/>
    <w:rsid w:val="00250E98"/>
    <w:rsid w:val="002512D3"/>
    <w:rsid w:val="00252054"/>
    <w:rsid w:val="0025236E"/>
    <w:rsid w:val="00252639"/>
    <w:rsid w:val="00255CE3"/>
    <w:rsid w:val="002575B7"/>
    <w:rsid w:val="00262941"/>
    <w:rsid w:val="00262ECB"/>
    <w:rsid w:val="002639D4"/>
    <w:rsid w:val="00263DC7"/>
    <w:rsid w:val="00264DA5"/>
    <w:rsid w:val="0026684A"/>
    <w:rsid w:val="0026691A"/>
    <w:rsid w:val="00271CA9"/>
    <w:rsid w:val="00272910"/>
    <w:rsid w:val="00276819"/>
    <w:rsid w:val="00277F50"/>
    <w:rsid w:val="002803EB"/>
    <w:rsid w:val="002807A1"/>
    <w:rsid w:val="00281584"/>
    <w:rsid w:val="0028179F"/>
    <w:rsid w:val="00282188"/>
    <w:rsid w:val="00284459"/>
    <w:rsid w:val="00285DD8"/>
    <w:rsid w:val="002861AF"/>
    <w:rsid w:val="00287E9F"/>
    <w:rsid w:val="00290DCF"/>
    <w:rsid w:val="00293734"/>
    <w:rsid w:val="00293ECB"/>
    <w:rsid w:val="002950EB"/>
    <w:rsid w:val="0029745D"/>
    <w:rsid w:val="002A23AD"/>
    <w:rsid w:val="002A3D59"/>
    <w:rsid w:val="002A442B"/>
    <w:rsid w:val="002A4A5B"/>
    <w:rsid w:val="002A5603"/>
    <w:rsid w:val="002A6809"/>
    <w:rsid w:val="002B0598"/>
    <w:rsid w:val="002B1EB2"/>
    <w:rsid w:val="002B2010"/>
    <w:rsid w:val="002B244F"/>
    <w:rsid w:val="002B38D2"/>
    <w:rsid w:val="002B540A"/>
    <w:rsid w:val="002B5C8A"/>
    <w:rsid w:val="002B5F3C"/>
    <w:rsid w:val="002B73A0"/>
    <w:rsid w:val="002B7863"/>
    <w:rsid w:val="002C0DF9"/>
    <w:rsid w:val="002C1FFB"/>
    <w:rsid w:val="002C259F"/>
    <w:rsid w:val="002C26C8"/>
    <w:rsid w:val="002C6B92"/>
    <w:rsid w:val="002C6DF8"/>
    <w:rsid w:val="002D015C"/>
    <w:rsid w:val="002D3404"/>
    <w:rsid w:val="002D3C11"/>
    <w:rsid w:val="002D6883"/>
    <w:rsid w:val="002D6C37"/>
    <w:rsid w:val="002E179F"/>
    <w:rsid w:val="002E4678"/>
    <w:rsid w:val="002E4C34"/>
    <w:rsid w:val="002E5573"/>
    <w:rsid w:val="002E6A7C"/>
    <w:rsid w:val="002E7987"/>
    <w:rsid w:val="002E7A46"/>
    <w:rsid w:val="002F099A"/>
    <w:rsid w:val="002F2968"/>
    <w:rsid w:val="002F2C61"/>
    <w:rsid w:val="002F327A"/>
    <w:rsid w:val="002F4741"/>
    <w:rsid w:val="002F4D1C"/>
    <w:rsid w:val="0030056E"/>
    <w:rsid w:val="003008FE"/>
    <w:rsid w:val="0030169D"/>
    <w:rsid w:val="00301AF1"/>
    <w:rsid w:val="0030250F"/>
    <w:rsid w:val="00302F17"/>
    <w:rsid w:val="003045D7"/>
    <w:rsid w:val="0030467E"/>
    <w:rsid w:val="00305674"/>
    <w:rsid w:val="003060EB"/>
    <w:rsid w:val="00306D8E"/>
    <w:rsid w:val="00307A45"/>
    <w:rsid w:val="00310FF5"/>
    <w:rsid w:val="003133FE"/>
    <w:rsid w:val="00313E56"/>
    <w:rsid w:val="0031485B"/>
    <w:rsid w:val="003151F5"/>
    <w:rsid w:val="003153EB"/>
    <w:rsid w:val="00315B74"/>
    <w:rsid w:val="00316128"/>
    <w:rsid w:val="003161F3"/>
    <w:rsid w:val="0031638D"/>
    <w:rsid w:val="003165E0"/>
    <w:rsid w:val="00321985"/>
    <w:rsid w:val="00322491"/>
    <w:rsid w:val="003226E9"/>
    <w:rsid w:val="00323026"/>
    <w:rsid w:val="00323D19"/>
    <w:rsid w:val="003244FD"/>
    <w:rsid w:val="00325837"/>
    <w:rsid w:val="00325957"/>
    <w:rsid w:val="0032737E"/>
    <w:rsid w:val="003315E3"/>
    <w:rsid w:val="00332694"/>
    <w:rsid w:val="00332D35"/>
    <w:rsid w:val="00340DEA"/>
    <w:rsid w:val="003413AA"/>
    <w:rsid w:val="00343FE8"/>
    <w:rsid w:val="00345A5C"/>
    <w:rsid w:val="0035015F"/>
    <w:rsid w:val="00350EBA"/>
    <w:rsid w:val="003511EB"/>
    <w:rsid w:val="00351205"/>
    <w:rsid w:val="00354173"/>
    <w:rsid w:val="00354FF9"/>
    <w:rsid w:val="0035641F"/>
    <w:rsid w:val="00357A1D"/>
    <w:rsid w:val="00360AC0"/>
    <w:rsid w:val="00362325"/>
    <w:rsid w:val="003625CD"/>
    <w:rsid w:val="0036429F"/>
    <w:rsid w:val="00367076"/>
    <w:rsid w:val="00370039"/>
    <w:rsid w:val="003714F0"/>
    <w:rsid w:val="00371BB5"/>
    <w:rsid w:val="003726AD"/>
    <w:rsid w:val="00372F74"/>
    <w:rsid w:val="00375649"/>
    <w:rsid w:val="00375FD1"/>
    <w:rsid w:val="00377013"/>
    <w:rsid w:val="003775AA"/>
    <w:rsid w:val="00377C6A"/>
    <w:rsid w:val="00377E39"/>
    <w:rsid w:val="0038187D"/>
    <w:rsid w:val="0038270C"/>
    <w:rsid w:val="00384FAF"/>
    <w:rsid w:val="00386B67"/>
    <w:rsid w:val="00387562"/>
    <w:rsid w:val="00387CD3"/>
    <w:rsid w:val="003919D4"/>
    <w:rsid w:val="00393361"/>
    <w:rsid w:val="00393DD5"/>
    <w:rsid w:val="00395268"/>
    <w:rsid w:val="0039555B"/>
    <w:rsid w:val="0039703C"/>
    <w:rsid w:val="00397658"/>
    <w:rsid w:val="003A1A63"/>
    <w:rsid w:val="003A23D0"/>
    <w:rsid w:val="003A2864"/>
    <w:rsid w:val="003A321E"/>
    <w:rsid w:val="003A7BE6"/>
    <w:rsid w:val="003B3AE6"/>
    <w:rsid w:val="003B3EAD"/>
    <w:rsid w:val="003B452A"/>
    <w:rsid w:val="003B569F"/>
    <w:rsid w:val="003B585E"/>
    <w:rsid w:val="003B5CE5"/>
    <w:rsid w:val="003B5E81"/>
    <w:rsid w:val="003B7B1D"/>
    <w:rsid w:val="003B7BD5"/>
    <w:rsid w:val="003B7C63"/>
    <w:rsid w:val="003B7DE1"/>
    <w:rsid w:val="003C15FB"/>
    <w:rsid w:val="003C29AC"/>
    <w:rsid w:val="003C3078"/>
    <w:rsid w:val="003C5F6D"/>
    <w:rsid w:val="003C61AF"/>
    <w:rsid w:val="003C6980"/>
    <w:rsid w:val="003C729C"/>
    <w:rsid w:val="003D0351"/>
    <w:rsid w:val="003D0AC7"/>
    <w:rsid w:val="003D41AC"/>
    <w:rsid w:val="003D4F67"/>
    <w:rsid w:val="003D762A"/>
    <w:rsid w:val="003E0137"/>
    <w:rsid w:val="003E1040"/>
    <w:rsid w:val="003E2091"/>
    <w:rsid w:val="003E318F"/>
    <w:rsid w:val="003E4702"/>
    <w:rsid w:val="003E5C3C"/>
    <w:rsid w:val="003E62AB"/>
    <w:rsid w:val="003E63E8"/>
    <w:rsid w:val="003E656B"/>
    <w:rsid w:val="003E6BC8"/>
    <w:rsid w:val="003E7744"/>
    <w:rsid w:val="003E7C93"/>
    <w:rsid w:val="003F0A0F"/>
    <w:rsid w:val="003F0AFF"/>
    <w:rsid w:val="003F0E6E"/>
    <w:rsid w:val="003F11E9"/>
    <w:rsid w:val="003F129F"/>
    <w:rsid w:val="003F2183"/>
    <w:rsid w:val="003F393B"/>
    <w:rsid w:val="003F4508"/>
    <w:rsid w:val="003F62EB"/>
    <w:rsid w:val="003F6DC7"/>
    <w:rsid w:val="003F7224"/>
    <w:rsid w:val="003F7B01"/>
    <w:rsid w:val="003F7E27"/>
    <w:rsid w:val="00400316"/>
    <w:rsid w:val="00401499"/>
    <w:rsid w:val="00401CC0"/>
    <w:rsid w:val="00402184"/>
    <w:rsid w:val="00402235"/>
    <w:rsid w:val="0040379C"/>
    <w:rsid w:val="00404C95"/>
    <w:rsid w:val="0040588A"/>
    <w:rsid w:val="00407A46"/>
    <w:rsid w:val="00407A53"/>
    <w:rsid w:val="00407DA2"/>
    <w:rsid w:val="00411AB0"/>
    <w:rsid w:val="00415109"/>
    <w:rsid w:val="0041519A"/>
    <w:rsid w:val="0042218C"/>
    <w:rsid w:val="00422E90"/>
    <w:rsid w:val="00423325"/>
    <w:rsid w:val="00423E4E"/>
    <w:rsid w:val="00424F21"/>
    <w:rsid w:val="00425426"/>
    <w:rsid w:val="00427D21"/>
    <w:rsid w:val="0043163D"/>
    <w:rsid w:val="00431A65"/>
    <w:rsid w:val="0043310C"/>
    <w:rsid w:val="0043320A"/>
    <w:rsid w:val="004340EC"/>
    <w:rsid w:val="004359F8"/>
    <w:rsid w:val="00436C66"/>
    <w:rsid w:val="00436DEA"/>
    <w:rsid w:val="00437DF6"/>
    <w:rsid w:val="00440C7C"/>
    <w:rsid w:val="00442040"/>
    <w:rsid w:val="00442858"/>
    <w:rsid w:val="00444CD0"/>
    <w:rsid w:val="0044541F"/>
    <w:rsid w:val="00445A72"/>
    <w:rsid w:val="004465E0"/>
    <w:rsid w:val="00447F4A"/>
    <w:rsid w:val="00450D82"/>
    <w:rsid w:val="00451AFA"/>
    <w:rsid w:val="00452069"/>
    <w:rsid w:val="00452C72"/>
    <w:rsid w:val="00453E3A"/>
    <w:rsid w:val="00454BF3"/>
    <w:rsid w:val="00455478"/>
    <w:rsid w:val="004559D9"/>
    <w:rsid w:val="00455AF2"/>
    <w:rsid w:val="00456F67"/>
    <w:rsid w:val="004572D1"/>
    <w:rsid w:val="004618BE"/>
    <w:rsid w:val="00462068"/>
    <w:rsid w:val="00462A4D"/>
    <w:rsid w:val="004644C2"/>
    <w:rsid w:val="004653AB"/>
    <w:rsid w:val="004653D0"/>
    <w:rsid w:val="004654FB"/>
    <w:rsid w:val="00465CF8"/>
    <w:rsid w:val="00466EFC"/>
    <w:rsid w:val="00467AE3"/>
    <w:rsid w:val="00467F9C"/>
    <w:rsid w:val="00467FE9"/>
    <w:rsid w:val="004705B4"/>
    <w:rsid w:val="00472C83"/>
    <w:rsid w:val="0047641D"/>
    <w:rsid w:val="00476A1B"/>
    <w:rsid w:val="00477146"/>
    <w:rsid w:val="00480970"/>
    <w:rsid w:val="00481794"/>
    <w:rsid w:val="00482868"/>
    <w:rsid w:val="0048562D"/>
    <w:rsid w:val="00487318"/>
    <w:rsid w:val="00487AB2"/>
    <w:rsid w:val="00490F0D"/>
    <w:rsid w:val="00492084"/>
    <w:rsid w:val="004932F2"/>
    <w:rsid w:val="00495A96"/>
    <w:rsid w:val="004963A8"/>
    <w:rsid w:val="00496921"/>
    <w:rsid w:val="00496FC2"/>
    <w:rsid w:val="004A2420"/>
    <w:rsid w:val="004A2DD2"/>
    <w:rsid w:val="004A2E0D"/>
    <w:rsid w:val="004A394F"/>
    <w:rsid w:val="004A406B"/>
    <w:rsid w:val="004B0D16"/>
    <w:rsid w:val="004B1064"/>
    <w:rsid w:val="004B120B"/>
    <w:rsid w:val="004B2C61"/>
    <w:rsid w:val="004B390B"/>
    <w:rsid w:val="004B5DE7"/>
    <w:rsid w:val="004B7C69"/>
    <w:rsid w:val="004C2675"/>
    <w:rsid w:val="004C2EAE"/>
    <w:rsid w:val="004C70AA"/>
    <w:rsid w:val="004D0B01"/>
    <w:rsid w:val="004D16AB"/>
    <w:rsid w:val="004D30C8"/>
    <w:rsid w:val="004D318E"/>
    <w:rsid w:val="004D4983"/>
    <w:rsid w:val="004D4D86"/>
    <w:rsid w:val="004D5AD3"/>
    <w:rsid w:val="004D5EED"/>
    <w:rsid w:val="004D6EBA"/>
    <w:rsid w:val="004E0B76"/>
    <w:rsid w:val="004E31F4"/>
    <w:rsid w:val="004E3DC9"/>
    <w:rsid w:val="004E4155"/>
    <w:rsid w:val="004E4E21"/>
    <w:rsid w:val="004E5403"/>
    <w:rsid w:val="004E541D"/>
    <w:rsid w:val="004F0071"/>
    <w:rsid w:val="004F3C11"/>
    <w:rsid w:val="004F408E"/>
    <w:rsid w:val="004F5673"/>
    <w:rsid w:val="004F5A29"/>
    <w:rsid w:val="004F619B"/>
    <w:rsid w:val="00502C86"/>
    <w:rsid w:val="00503819"/>
    <w:rsid w:val="00506D7B"/>
    <w:rsid w:val="00506EAC"/>
    <w:rsid w:val="00507B24"/>
    <w:rsid w:val="0051006C"/>
    <w:rsid w:val="00510436"/>
    <w:rsid w:val="00510C18"/>
    <w:rsid w:val="00510E1C"/>
    <w:rsid w:val="005128B9"/>
    <w:rsid w:val="00512BD5"/>
    <w:rsid w:val="00513094"/>
    <w:rsid w:val="00513222"/>
    <w:rsid w:val="00513F1F"/>
    <w:rsid w:val="00513FAE"/>
    <w:rsid w:val="00514586"/>
    <w:rsid w:val="00514E6D"/>
    <w:rsid w:val="00515194"/>
    <w:rsid w:val="00517E70"/>
    <w:rsid w:val="005217BC"/>
    <w:rsid w:val="005219BE"/>
    <w:rsid w:val="005251CF"/>
    <w:rsid w:val="0052525B"/>
    <w:rsid w:val="00527DA8"/>
    <w:rsid w:val="0053069C"/>
    <w:rsid w:val="005311E9"/>
    <w:rsid w:val="00534681"/>
    <w:rsid w:val="00535A4E"/>
    <w:rsid w:val="0053696F"/>
    <w:rsid w:val="00536BF2"/>
    <w:rsid w:val="0053753E"/>
    <w:rsid w:val="0053785C"/>
    <w:rsid w:val="0054166B"/>
    <w:rsid w:val="00542043"/>
    <w:rsid w:val="005426F5"/>
    <w:rsid w:val="0054481F"/>
    <w:rsid w:val="005509D1"/>
    <w:rsid w:val="005529BE"/>
    <w:rsid w:val="00554B18"/>
    <w:rsid w:val="005561B2"/>
    <w:rsid w:val="0056068E"/>
    <w:rsid w:val="005607A1"/>
    <w:rsid w:val="005618F1"/>
    <w:rsid w:val="005628A9"/>
    <w:rsid w:val="00563442"/>
    <w:rsid w:val="0056348E"/>
    <w:rsid w:val="00563A1C"/>
    <w:rsid w:val="00564169"/>
    <w:rsid w:val="00564686"/>
    <w:rsid w:val="00564F64"/>
    <w:rsid w:val="00565B42"/>
    <w:rsid w:val="00565F67"/>
    <w:rsid w:val="005665DD"/>
    <w:rsid w:val="00567121"/>
    <w:rsid w:val="00570CED"/>
    <w:rsid w:val="00572E02"/>
    <w:rsid w:val="00573A02"/>
    <w:rsid w:val="00573B27"/>
    <w:rsid w:val="00573C17"/>
    <w:rsid w:val="005748AA"/>
    <w:rsid w:val="005750AA"/>
    <w:rsid w:val="0057532C"/>
    <w:rsid w:val="0057557C"/>
    <w:rsid w:val="0057670F"/>
    <w:rsid w:val="0057768F"/>
    <w:rsid w:val="005777E5"/>
    <w:rsid w:val="00577DDF"/>
    <w:rsid w:val="005800FD"/>
    <w:rsid w:val="00580436"/>
    <w:rsid w:val="00580AAE"/>
    <w:rsid w:val="00581DF3"/>
    <w:rsid w:val="005824B5"/>
    <w:rsid w:val="00582DE9"/>
    <w:rsid w:val="00583064"/>
    <w:rsid w:val="00584BF8"/>
    <w:rsid w:val="005850A0"/>
    <w:rsid w:val="00585946"/>
    <w:rsid w:val="00585BC4"/>
    <w:rsid w:val="005874DD"/>
    <w:rsid w:val="00591143"/>
    <w:rsid w:val="0059263F"/>
    <w:rsid w:val="00595B32"/>
    <w:rsid w:val="00596E60"/>
    <w:rsid w:val="00596FC8"/>
    <w:rsid w:val="00596FD4"/>
    <w:rsid w:val="00597018"/>
    <w:rsid w:val="005A13DF"/>
    <w:rsid w:val="005A22A8"/>
    <w:rsid w:val="005A24CB"/>
    <w:rsid w:val="005A2A9B"/>
    <w:rsid w:val="005A3684"/>
    <w:rsid w:val="005A36F9"/>
    <w:rsid w:val="005A4852"/>
    <w:rsid w:val="005A4F6F"/>
    <w:rsid w:val="005A70D4"/>
    <w:rsid w:val="005B032D"/>
    <w:rsid w:val="005B07F7"/>
    <w:rsid w:val="005B0940"/>
    <w:rsid w:val="005B26AB"/>
    <w:rsid w:val="005B33CC"/>
    <w:rsid w:val="005B35E2"/>
    <w:rsid w:val="005B3AC6"/>
    <w:rsid w:val="005B3C20"/>
    <w:rsid w:val="005B40ED"/>
    <w:rsid w:val="005B485D"/>
    <w:rsid w:val="005B494A"/>
    <w:rsid w:val="005B5AC9"/>
    <w:rsid w:val="005B6841"/>
    <w:rsid w:val="005B7D2F"/>
    <w:rsid w:val="005C347D"/>
    <w:rsid w:val="005C36BC"/>
    <w:rsid w:val="005C4710"/>
    <w:rsid w:val="005C4CE6"/>
    <w:rsid w:val="005C6052"/>
    <w:rsid w:val="005C7F98"/>
    <w:rsid w:val="005D1513"/>
    <w:rsid w:val="005D161E"/>
    <w:rsid w:val="005D5BC9"/>
    <w:rsid w:val="005D62A9"/>
    <w:rsid w:val="005E01E1"/>
    <w:rsid w:val="005E0797"/>
    <w:rsid w:val="005E1F27"/>
    <w:rsid w:val="005E2A0A"/>
    <w:rsid w:val="005E3BD9"/>
    <w:rsid w:val="005E5D18"/>
    <w:rsid w:val="005E6F4B"/>
    <w:rsid w:val="005F00C2"/>
    <w:rsid w:val="005F22CB"/>
    <w:rsid w:val="005F25D0"/>
    <w:rsid w:val="005F2C8C"/>
    <w:rsid w:val="005F3C4D"/>
    <w:rsid w:val="005F496B"/>
    <w:rsid w:val="005F6EEF"/>
    <w:rsid w:val="005F721D"/>
    <w:rsid w:val="00600186"/>
    <w:rsid w:val="0060173D"/>
    <w:rsid w:val="0060219B"/>
    <w:rsid w:val="006027E3"/>
    <w:rsid w:val="006054D8"/>
    <w:rsid w:val="00606D48"/>
    <w:rsid w:val="00606F5C"/>
    <w:rsid w:val="00607E42"/>
    <w:rsid w:val="0061067A"/>
    <w:rsid w:val="00611A2C"/>
    <w:rsid w:val="006122BA"/>
    <w:rsid w:val="00614CDF"/>
    <w:rsid w:val="006150F8"/>
    <w:rsid w:val="0061591D"/>
    <w:rsid w:val="00617DB1"/>
    <w:rsid w:val="0062091B"/>
    <w:rsid w:val="00621602"/>
    <w:rsid w:val="0062307F"/>
    <w:rsid w:val="00624FC7"/>
    <w:rsid w:val="00625B53"/>
    <w:rsid w:val="00625FAF"/>
    <w:rsid w:val="00626457"/>
    <w:rsid w:val="00627002"/>
    <w:rsid w:val="00631D2D"/>
    <w:rsid w:val="0063247C"/>
    <w:rsid w:val="0063753F"/>
    <w:rsid w:val="00640DE9"/>
    <w:rsid w:val="00641407"/>
    <w:rsid w:val="00643060"/>
    <w:rsid w:val="006469F3"/>
    <w:rsid w:val="00646B60"/>
    <w:rsid w:val="0064773A"/>
    <w:rsid w:val="006478BF"/>
    <w:rsid w:val="00651495"/>
    <w:rsid w:val="006538CD"/>
    <w:rsid w:val="00653D22"/>
    <w:rsid w:val="0065490A"/>
    <w:rsid w:val="00655AE6"/>
    <w:rsid w:val="0065630E"/>
    <w:rsid w:val="00656A3F"/>
    <w:rsid w:val="00660B19"/>
    <w:rsid w:val="00661227"/>
    <w:rsid w:val="0066261D"/>
    <w:rsid w:val="006634EF"/>
    <w:rsid w:val="00663581"/>
    <w:rsid w:val="0066396D"/>
    <w:rsid w:val="0066527B"/>
    <w:rsid w:val="006655B1"/>
    <w:rsid w:val="00666A78"/>
    <w:rsid w:val="00666D6C"/>
    <w:rsid w:val="00667808"/>
    <w:rsid w:val="0067077A"/>
    <w:rsid w:val="0067134B"/>
    <w:rsid w:val="00675499"/>
    <w:rsid w:val="00675FA5"/>
    <w:rsid w:val="00676134"/>
    <w:rsid w:val="00677099"/>
    <w:rsid w:val="00680D25"/>
    <w:rsid w:val="00682842"/>
    <w:rsid w:val="00683D74"/>
    <w:rsid w:val="00684DD2"/>
    <w:rsid w:val="00685861"/>
    <w:rsid w:val="00690219"/>
    <w:rsid w:val="0069063A"/>
    <w:rsid w:val="006911ED"/>
    <w:rsid w:val="00692567"/>
    <w:rsid w:val="006926FE"/>
    <w:rsid w:val="006947C9"/>
    <w:rsid w:val="00697887"/>
    <w:rsid w:val="006A0961"/>
    <w:rsid w:val="006A218D"/>
    <w:rsid w:val="006A2AEA"/>
    <w:rsid w:val="006A428B"/>
    <w:rsid w:val="006A4485"/>
    <w:rsid w:val="006A4EB3"/>
    <w:rsid w:val="006A536D"/>
    <w:rsid w:val="006A628E"/>
    <w:rsid w:val="006A73C1"/>
    <w:rsid w:val="006B1BD3"/>
    <w:rsid w:val="006B21F7"/>
    <w:rsid w:val="006B2290"/>
    <w:rsid w:val="006B3F08"/>
    <w:rsid w:val="006B400E"/>
    <w:rsid w:val="006B560F"/>
    <w:rsid w:val="006B56A2"/>
    <w:rsid w:val="006B7721"/>
    <w:rsid w:val="006B7941"/>
    <w:rsid w:val="006C08AC"/>
    <w:rsid w:val="006C1018"/>
    <w:rsid w:val="006C2415"/>
    <w:rsid w:val="006C37E2"/>
    <w:rsid w:val="006C4568"/>
    <w:rsid w:val="006C489F"/>
    <w:rsid w:val="006C66AE"/>
    <w:rsid w:val="006C7094"/>
    <w:rsid w:val="006C7859"/>
    <w:rsid w:val="006D5FD4"/>
    <w:rsid w:val="006E044A"/>
    <w:rsid w:val="006E11EA"/>
    <w:rsid w:val="006E4AE5"/>
    <w:rsid w:val="006E4FFA"/>
    <w:rsid w:val="006F1046"/>
    <w:rsid w:val="006F281B"/>
    <w:rsid w:val="006F4B70"/>
    <w:rsid w:val="006F527F"/>
    <w:rsid w:val="006F5EEF"/>
    <w:rsid w:val="00701525"/>
    <w:rsid w:val="007044A8"/>
    <w:rsid w:val="00705C73"/>
    <w:rsid w:val="0070626D"/>
    <w:rsid w:val="0070644F"/>
    <w:rsid w:val="0071021D"/>
    <w:rsid w:val="00711438"/>
    <w:rsid w:val="00715CC9"/>
    <w:rsid w:val="0071720D"/>
    <w:rsid w:val="00717D88"/>
    <w:rsid w:val="00720397"/>
    <w:rsid w:val="00721A2E"/>
    <w:rsid w:val="00721BC2"/>
    <w:rsid w:val="00723049"/>
    <w:rsid w:val="007251C6"/>
    <w:rsid w:val="00725305"/>
    <w:rsid w:val="007262A4"/>
    <w:rsid w:val="00726A43"/>
    <w:rsid w:val="00726CB4"/>
    <w:rsid w:val="00727B50"/>
    <w:rsid w:val="007316A3"/>
    <w:rsid w:val="00734528"/>
    <w:rsid w:val="007408AF"/>
    <w:rsid w:val="0074636C"/>
    <w:rsid w:val="00746CFA"/>
    <w:rsid w:val="00751439"/>
    <w:rsid w:val="00752638"/>
    <w:rsid w:val="00752E59"/>
    <w:rsid w:val="00752F57"/>
    <w:rsid w:val="00753CB5"/>
    <w:rsid w:val="00754765"/>
    <w:rsid w:val="00755313"/>
    <w:rsid w:val="00755333"/>
    <w:rsid w:val="00755335"/>
    <w:rsid w:val="007577F2"/>
    <w:rsid w:val="00762421"/>
    <w:rsid w:val="00762767"/>
    <w:rsid w:val="00763267"/>
    <w:rsid w:val="00766636"/>
    <w:rsid w:val="00766A65"/>
    <w:rsid w:val="00767FD0"/>
    <w:rsid w:val="0077063C"/>
    <w:rsid w:val="0077199F"/>
    <w:rsid w:val="00773921"/>
    <w:rsid w:val="00776180"/>
    <w:rsid w:val="00776427"/>
    <w:rsid w:val="00777085"/>
    <w:rsid w:val="00780AD5"/>
    <w:rsid w:val="00780C14"/>
    <w:rsid w:val="0078110D"/>
    <w:rsid w:val="0078166F"/>
    <w:rsid w:val="0078285D"/>
    <w:rsid w:val="00786056"/>
    <w:rsid w:val="00787E50"/>
    <w:rsid w:val="00791CEA"/>
    <w:rsid w:val="00793D37"/>
    <w:rsid w:val="007942D3"/>
    <w:rsid w:val="00795718"/>
    <w:rsid w:val="007966E8"/>
    <w:rsid w:val="007A00F0"/>
    <w:rsid w:val="007A1FE9"/>
    <w:rsid w:val="007A219E"/>
    <w:rsid w:val="007A242F"/>
    <w:rsid w:val="007A367C"/>
    <w:rsid w:val="007A5FE4"/>
    <w:rsid w:val="007A71D9"/>
    <w:rsid w:val="007A72A1"/>
    <w:rsid w:val="007B1123"/>
    <w:rsid w:val="007B1F42"/>
    <w:rsid w:val="007B2099"/>
    <w:rsid w:val="007B2AEC"/>
    <w:rsid w:val="007B2BC8"/>
    <w:rsid w:val="007B6A78"/>
    <w:rsid w:val="007B6C09"/>
    <w:rsid w:val="007B7741"/>
    <w:rsid w:val="007B7DB3"/>
    <w:rsid w:val="007C0E75"/>
    <w:rsid w:val="007C0F37"/>
    <w:rsid w:val="007C2A27"/>
    <w:rsid w:val="007C2A3F"/>
    <w:rsid w:val="007C3767"/>
    <w:rsid w:val="007C3BF1"/>
    <w:rsid w:val="007C456C"/>
    <w:rsid w:val="007C4951"/>
    <w:rsid w:val="007C4DE1"/>
    <w:rsid w:val="007C536D"/>
    <w:rsid w:val="007C74DE"/>
    <w:rsid w:val="007C78A6"/>
    <w:rsid w:val="007D04D0"/>
    <w:rsid w:val="007D0B4E"/>
    <w:rsid w:val="007D1853"/>
    <w:rsid w:val="007D384B"/>
    <w:rsid w:val="007D667F"/>
    <w:rsid w:val="007D71EA"/>
    <w:rsid w:val="007D7D3E"/>
    <w:rsid w:val="007E035D"/>
    <w:rsid w:val="007E09DA"/>
    <w:rsid w:val="007E0D99"/>
    <w:rsid w:val="007E0F8A"/>
    <w:rsid w:val="007E1D43"/>
    <w:rsid w:val="007E30FE"/>
    <w:rsid w:val="007E6761"/>
    <w:rsid w:val="007F0A8F"/>
    <w:rsid w:val="007F30EC"/>
    <w:rsid w:val="007F39C1"/>
    <w:rsid w:val="007F3CEA"/>
    <w:rsid w:val="007F4C17"/>
    <w:rsid w:val="007F5BBC"/>
    <w:rsid w:val="007F6C2C"/>
    <w:rsid w:val="007F718D"/>
    <w:rsid w:val="00801FAD"/>
    <w:rsid w:val="00802B41"/>
    <w:rsid w:val="00803B6C"/>
    <w:rsid w:val="00804108"/>
    <w:rsid w:val="00805BA8"/>
    <w:rsid w:val="0080694D"/>
    <w:rsid w:val="008071F2"/>
    <w:rsid w:val="00816488"/>
    <w:rsid w:val="008178B6"/>
    <w:rsid w:val="00822C58"/>
    <w:rsid w:val="00823BAC"/>
    <w:rsid w:val="00824D0F"/>
    <w:rsid w:val="00824D58"/>
    <w:rsid w:val="008333AA"/>
    <w:rsid w:val="008343A5"/>
    <w:rsid w:val="0083553F"/>
    <w:rsid w:val="00837848"/>
    <w:rsid w:val="00837CE7"/>
    <w:rsid w:val="008427CB"/>
    <w:rsid w:val="00842FDA"/>
    <w:rsid w:val="00845158"/>
    <w:rsid w:val="00847FF7"/>
    <w:rsid w:val="0085028F"/>
    <w:rsid w:val="00851884"/>
    <w:rsid w:val="008521DB"/>
    <w:rsid w:val="00852E21"/>
    <w:rsid w:val="00856D25"/>
    <w:rsid w:val="0086043F"/>
    <w:rsid w:val="008641F3"/>
    <w:rsid w:val="00865278"/>
    <w:rsid w:val="00865B74"/>
    <w:rsid w:val="00866063"/>
    <w:rsid w:val="00872C76"/>
    <w:rsid w:val="00873123"/>
    <w:rsid w:val="00873A1B"/>
    <w:rsid w:val="00874663"/>
    <w:rsid w:val="00875BC7"/>
    <w:rsid w:val="0087613D"/>
    <w:rsid w:val="008803F4"/>
    <w:rsid w:val="008812FF"/>
    <w:rsid w:val="00881FEF"/>
    <w:rsid w:val="008823C1"/>
    <w:rsid w:val="00882947"/>
    <w:rsid w:val="00885404"/>
    <w:rsid w:val="0088565D"/>
    <w:rsid w:val="00887DA2"/>
    <w:rsid w:val="00890AE5"/>
    <w:rsid w:val="00890DEE"/>
    <w:rsid w:val="00890E0E"/>
    <w:rsid w:val="008922EB"/>
    <w:rsid w:val="0089366C"/>
    <w:rsid w:val="008941C7"/>
    <w:rsid w:val="008942BE"/>
    <w:rsid w:val="00894B5B"/>
    <w:rsid w:val="00895337"/>
    <w:rsid w:val="008974F0"/>
    <w:rsid w:val="008977A4"/>
    <w:rsid w:val="008A095A"/>
    <w:rsid w:val="008A1499"/>
    <w:rsid w:val="008A27A4"/>
    <w:rsid w:val="008A42E7"/>
    <w:rsid w:val="008A4888"/>
    <w:rsid w:val="008A562F"/>
    <w:rsid w:val="008A5FC2"/>
    <w:rsid w:val="008B012A"/>
    <w:rsid w:val="008B15CE"/>
    <w:rsid w:val="008B2147"/>
    <w:rsid w:val="008B25F0"/>
    <w:rsid w:val="008B2745"/>
    <w:rsid w:val="008B378B"/>
    <w:rsid w:val="008B4626"/>
    <w:rsid w:val="008B64AE"/>
    <w:rsid w:val="008B6AB3"/>
    <w:rsid w:val="008B76D8"/>
    <w:rsid w:val="008B775D"/>
    <w:rsid w:val="008B7C9D"/>
    <w:rsid w:val="008C0613"/>
    <w:rsid w:val="008C08FC"/>
    <w:rsid w:val="008C41BE"/>
    <w:rsid w:val="008C5C5E"/>
    <w:rsid w:val="008D1DE8"/>
    <w:rsid w:val="008D33C8"/>
    <w:rsid w:val="008D439E"/>
    <w:rsid w:val="008D4663"/>
    <w:rsid w:val="008D4780"/>
    <w:rsid w:val="008D4E0A"/>
    <w:rsid w:val="008D6506"/>
    <w:rsid w:val="008D665E"/>
    <w:rsid w:val="008D6DCA"/>
    <w:rsid w:val="008D7E1C"/>
    <w:rsid w:val="008E0215"/>
    <w:rsid w:val="008E16EC"/>
    <w:rsid w:val="008E24BC"/>
    <w:rsid w:val="008E374A"/>
    <w:rsid w:val="008E4BEB"/>
    <w:rsid w:val="008E4D35"/>
    <w:rsid w:val="008E5603"/>
    <w:rsid w:val="008E5EEC"/>
    <w:rsid w:val="008F151C"/>
    <w:rsid w:val="008F2CC6"/>
    <w:rsid w:val="008F3646"/>
    <w:rsid w:val="008F7F3D"/>
    <w:rsid w:val="00900267"/>
    <w:rsid w:val="00902CDA"/>
    <w:rsid w:val="009039E8"/>
    <w:rsid w:val="00903FE2"/>
    <w:rsid w:val="00904B0A"/>
    <w:rsid w:val="00906E17"/>
    <w:rsid w:val="00907648"/>
    <w:rsid w:val="0090790A"/>
    <w:rsid w:val="00907B6A"/>
    <w:rsid w:val="009150BA"/>
    <w:rsid w:val="00916533"/>
    <w:rsid w:val="0092087F"/>
    <w:rsid w:val="00920AF1"/>
    <w:rsid w:val="00920BB1"/>
    <w:rsid w:val="00922545"/>
    <w:rsid w:val="00922555"/>
    <w:rsid w:val="0092272F"/>
    <w:rsid w:val="00922F15"/>
    <w:rsid w:val="00927620"/>
    <w:rsid w:val="00930BA1"/>
    <w:rsid w:val="0093169E"/>
    <w:rsid w:val="00931F9D"/>
    <w:rsid w:val="00934D48"/>
    <w:rsid w:val="009359B0"/>
    <w:rsid w:val="00936A67"/>
    <w:rsid w:val="009402AA"/>
    <w:rsid w:val="0094464F"/>
    <w:rsid w:val="009447C5"/>
    <w:rsid w:val="00944CCF"/>
    <w:rsid w:val="00944D56"/>
    <w:rsid w:val="009455ED"/>
    <w:rsid w:val="009474CA"/>
    <w:rsid w:val="00947AF7"/>
    <w:rsid w:val="009505C9"/>
    <w:rsid w:val="00950752"/>
    <w:rsid w:val="00951EB9"/>
    <w:rsid w:val="009557B7"/>
    <w:rsid w:val="0095731B"/>
    <w:rsid w:val="009600CE"/>
    <w:rsid w:val="00960F2C"/>
    <w:rsid w:val="0096209E"/>
    <w:rsid w:val="009624A6"/>
    <w:rsid w:val="00963EF7"/>
    <w:rsid w:val="0096447D"/>
    <w:rsid w:val="009644EE"/>
    <w:rsid w:val="00964C3F"/>
    <w:rsid w:val="0096509A"/>
    <w:rsid w:val="009652D7"/>
    <w:rsid w:val="009655F7"/>
    <w:rsid w:val="00966424"/>
    <w:rsid w:val="00967E2D"/>
    <w:rsid w:val="009711DF"/>
    <w:rsid w:val="00973DAB"/>
    <w:rsid w:val="00974692"/>
    <w:rsid w:val="00974F96"/>
    <w:rsid w:val="00975FB5"/>
    <w:rsid w:val="009761FA"/>
    <w:rsid w:val="00976E09"/>
    <w:rsid w:val="00982DE5"/>
    <w:rsid w:val="00990BA6"/>
    <w:rsid w:val="00990C58"/>
    <w:rsid w:val="009955E0"/>
    <w:rsid w:val="00995C66"/>
    <w:rsid w:val="00996262"/>
    <w:rsid w:val="009A042C"/>
    <w:rsid w:val="009A214E"/>
    <w:rsid w:val="009A332D"/>
    <w:rsid w:val="009A43CE"/>
    <w:rsid w:val="009A6596"/>
    <w:rsid w:val="009A7C37"/>
    <w:rsid w:val="009B01F3"/>
    <w:rsid w:val="009B28E9"/>
    <w:rsid w:val="009B3902"/>
    <w:rsid w:val="009B39EB"/>
    <w:rsid w:val="009B481C"/>
    <w:rsid w:val="009B4FB3"/>
    <w:rsid w:val="009B697A"/>
    <w:rsid w:val="009B6AB4"/>
    <w:rsid w:val="009C170C"/>
    <w:rsid w:val="009C1941"/>
    <w:rsid w:val="009C248C"/>
    <w:rsid w:val="009C2DE6"/>
    <w:rsid w:val="009C3757"/>
    <w:rsid w:val="009C427F"/>
    <w:rsid w:val="009C516F"/>
    <w:rsid w:val="009D295E"/>
    <w:rsid w:val="009D564F"/>
    <w:rsid w:val="009D5E82"/>
    <w:rsid w:val="009D5EF7"/>
    <w:rsid w:val="009D616C"/>
    <w:rsid w:val="009D68CA"/>
    <w:rsid w:val="009D734A"/>
    <w:rsid w:val="009D7574"/>
    <w:rsid w:val="009D7BDB"/>
    <w:rsid w:val="009E2FFE"/>
    <w:rsid w:val="009E4E0D"/>
    <w:rsid w:val="009E70A0"/>
    <w:rsid w:val="009F049A"/>
    <w:rsid w:val="009F10D6"/>
    <w:rsid w:val="009F27FA"/>
    <w:rsid w:val="009F3836"/>
    <w:rsid w:val="009F46BB"/>
    <w:rsid w:val="009F478C"/>
    <w:rsid w:val="009F5457"/>
    <w:rsid w:val="009F559A"/>
    <w:rsid w:val="009F57A6"/>
    <w:rsid w:val="009F5F7E"/>
    <w:rsid w:val="009F6E9F"/>
    <w:rsid w:val="009F755A"/>
    <w:rsid w:val="00A02F37"/>
    <w:rsid w:val="00A03341"/>
    <w:rsid w:val="00A0338C"/>
    <w:rsid w:val="00A04690"/>
    <w:rsid w:val="00A04873"/>
    <w:rsid w:val="00A075A9"/>
    <w:rsid w:val="00A10D95"/>
    <w:rsid w:val="00A111D1"/>
    <w:rsid w:val="00A15587"/>
    <w:rsid w:val="00A158B5"/>
    <w:rsid w:val="00A16EA4"/>
    <w:rsid w:val="00A1716C"/>
    <w:rsid w:val="00A214D3"/>
    <w:rsid w:val="00A305BB"/>
    <w:rsid w:val="00A3502C"/>
    <w:rsid w:val="00A35E9B"/>
    <w:rsid w:val="00A35EB5"/>
    <w:rsid w:val="00A3633E"/>
    <w:rsid w:val="00A40D81"/>
    <w:rsid w:val="00A43E0A"/>
    <w:rsid w:val="00A43E31"/>
    <w:rsid w:val="00A43EC2"/>
    <w:rsid w:val="00A446CD"/>
    <w:rsid w:val="00A453F4"/>
    <w:rsid w:val="00A459D5"/>
    <w:rsid w:val="00A52A56"/>
    <w:rsid w:val="00A55970"/>
    <w:rsid w:val="00A572DD"/>
    <w:rsid w:val="00A57563"/>
    <w:rsid w:val="00A576D3"/>
    <w:rsid w:val="00A5797D"/>
    <w:rsid w:val="00A627B7"/>
    <w:rsid w:val="00A63FED"/>
    <w:rsid w:val="00A6412D"/>
    <w:rsid w:val="00A650B5"/>
    <w:rsid w:val="00A65310"/>
    <w:rsid w:val="00A658EE"/>
    <w:rsid w:val="00A67A95"/>
    <w:rsid w:val="00A71752"/>
    <w:rsid w:val="00A72366"/>
    <w:rsid w:val="00A7619F"/>
    <w:rsid w:val="00A80D16"/>
    <w:rsid w:val="00A83B72"/>
    <w:rsid w:val="00A847F0"/>
    <w:rsid w:val="00A87281"/>
    <w:rsid w:val="00A92301"/>
    <w:rsid w:val="00A92E0D"/>
    <w:rsid w:val="00A92E91"/>
    <w:rsid w:val="00A93748"/>
    <w:rsid w:val="00AA2990"/>
    <w:rsid w:val="00AA2CB2"/>
    <w:rsid w:val="00AA4125"/>
    <w:rsid w:val="00AA46C0"/>
    <w:rsid w:val="00AA6F92"/>
    <w:rsid w:val="00AA721C"/>
    <w:rsid w:val="00AB1FA6"/>
    <w:rsid w:val="00AB2792"/>
    <w:rsid w:val="00AB297C"/>
    <w:rsid w:val="00AB46BF"/>
    <w:rsid w:val="00AB5169"/>
    <w:rsid w:val="00AB51C5"/>
    <w:rsid w:val="00AB5831"/>
    <w:rsid w:val="00AB6934"/>
    <w:rsid w:val="00AB69AA"/>
    <w:rsid w:val="00AB7918"/>
    <w:rsid w:val="00AB7B31"/>
    <w:rsid w:val="00AB7B91"/>
    <w:rsid w:val="00AC0ABF"/>
    <w:rsid w:val="00AC1321"/>
    <w:rsid w:val="00AC2D35"/>
    <w:rsid w:val="00AC4F4F"/>
    <w:rsid w:val="00AC5187"/>
    <w:rsid w:val="00AC7F17"/>
    <w:rsid w:val="00AD0A7E"/>
    <w:rsid w:val="00AD1409"/>
    <w:rsid w:val="00AD2A88"/>
    <w:rsid w:val="00AD2F19"/>
    <w:rsid w:val="00AD3A77"/>
    <w:rsid w:val="00AD44CD"/>
    <w:rsid w:val="00AD4C99"/>
    <w:rsid w:val="00AD6700"/>
    <w:rsid w:val="00AD6D28"/>
    <w:rsid w:val="00AD70F6"/>
    <w:rsid w:val="00AE0AF1"/>
    <w:rsid w:val="00AE39DA"/>
    <w:rsid w:val="00AE3DD8"/>
    <w:rsid w:val="00AF073A"/>
    <w:rsid w:val="00AF0A2B"/>
    <w:rsid w:val="00AF2ACF"/>
    <w:rsid w:val="00AF2FDA"/>
    <w:rsid w:val="00AF42DE"/>
    <w:rsid w:val="00AF5CD9"/>
    <w:rsid w:val="00AF6AA3"/>
    <w:rsid w:val="00AF712D"/>
    <w:rsid w:val="00B0116F"/>
    <w:rsid w:val="00B0183F"/>
    <w:rsid w:val="00B05775"/>
    <w:rsid w:val="00B0696A"/>
    <w:rsid w:val="00B079F1"/>
    <w:rsid w:val="00B1038B"/>
    <w:rsid w:val="00B13175"/>
    <w:rsid w:val="00B13F6B"/>
    <w:rsid w:val="00B16DFA"/>
    <w:rsid w:val="00B1729A"/>
    <w:rsid w:val="00B17B08"/>
    <w:rsid w:val="00B2005D"/>
    <w:rsid w:val="00B21178"/>
    <w:rsid w:val="00B22517"/>
    <w:rsid w:val="00B22BBF"/>
    <w:rsid w:val="00B22C1A"/>
    <w:rsid w:val="00B238C1"/>
    <w:rsid w:val="00B23A51"/>
    <w:rsid w:val="00B24C39"/>
    <w:rsid w:val="00B26574"/>
    <w:rsid w:val="00B32A83"/>
    <w:rsid w:val="00B3369F"/>
    <w:rsid w:val="00B34207"/>
    <w:rsid w:val="00B367E9"/>
    <w:rsid w:val="00B36B3D"/>
    <w:rsid w:val="00B37DE8"/>
    <w:rsid w:val="00B4284F"/>
    <w:rsid w:val="00B44A21"/>
    <w:rsid w:val="00B47714"/>
    <w:rsid w:val="00B5020E"/>
    <w:rsid w:val="00B504CA"/>
    <w:rsid w:val="00B51E15"/>
    <w:rsid w:val="00B51F8C"/>
    <w:rsid w:val="00B51FC6"/>
    <w:rsid w:val="00B5453D"/>
    <w:rsid w:val="00B54547"/>
    <w:rsid w:val="00B5640C"/>
    <w:rsid w:val="00B60CA7"/>
    <w:rsid w:val="00B60E54"/>
    <w:rsid w:val="00B6246A"/>
    <w:rsid w:val="00B631E3"/>
    <w:rsid w:val="00B6513E"/>
    <w:rsid w:val="00B658AD"/>
    <w:rsid w:val="00B7080F"/>
    <w:rsid w:val="00B7143C"/>
    <w:rsid w:val="00B734FC"/>
    <w:rsid w:val="00B74516"/>
    <w:rsid w:val="00B760B9"/>
    <w:rsid w:val="00B76997"/>
    <w:rsid w:val="00B77D57"/>
    <w:rsid w:val="00B81441"/>
    <w:rsid w:val="00B82065"/>
    <w:rsid w:val="00B844BC"/>
    <w:rsid w:val="00B84E5D"/>
    <w:rsid w:val="00B854C3"/>
    <w:rsid w:val="00B85B2D"/>
    <w:rsid w:val="00B863FA"/>
    <w:rsid w:val="00B877B2"/>
    <w:rsid w:val="00B90F1D"/>
    <w:rsid w:val="00B927E1"/>
    <w:rsid w:val="00B93C5D"/>
    <w:rsid w:val="00B94338"/>
    <w:rsid w:val="00B94E6C"/>
    <w:rsid w:val="00B97336"/>
    <w:rsid w:val="00B97438"/>
    <w:rsid w:val="00B974F8"/>
    <w:rsid w:val="00BA24A8"/>
    <w:rsid w:val="00BA2B79"/>
    <w:rsid w:val="00BA453F"/>
    <w:rsid w:val="00BA4839"/>
    <w:rsid w:val="00BA541E"/>
    <w:rsid w:val="00BA55AD"/>
    <w:rsid w:val="00BA655C"/>
    <w:rsid w:val="00BA78C0"/>
    <w:rsid w:val="00BB2585"/>
    <w:rsid w:val="00BB4606"/>
    <w:rsid w:val="00BB5399"/>
    <w:rsid w:val="00BB6136"/>
    <w:rsid w:val="00BB7444"/>
    <w:rsid w:val="00BC0474"/>
    <w:rsid w:val="00BC24CA"/>
    <w:rsid w:val="00BC2B4A"/>
    <w:rsid w:val="00BD173F"/>
    <w:rsid w:val="00BD505F"/>
    <w:rsid w:val="00BD627D"/>
    <w:rsid w:val="00BD7921"/>
    <w:rsid w:val="00BD7A07"/>
    <w:rsid w:val="00BE34EB"/>
    <w:rsid w:val="00BE414A"/>
    <w:rsid w:val="00BE52D8"/>
    <w:rsid w:val="00BE5CA2"/>
    <w:rsid w:val="00BE5DAD"/>
    <w:rsid w:val="00BE6EB0"/>
    <w:rsid w:val="00BF02A3"/>
    <w:rsid w:val="00BF1430"/>
    <w:rsid w:val="00BF29A5"/>
    <w:rsid w:val="00BF445E"/>
    <w:rsid w:val="00BF5EA7"/>
    <w:rsid w:val="00C0093F"/>
    <w:rsid w:val="00C02195"/>
    <w:rsid w:val="00C02E48"/>
    <w:rsid w:val="00C038EE"/>
    <w:rsid w:val="00C04D58"/>
    <w:rsid w:val="00C05111"/>
    <w:rsid w:val="00C065D0"/>
    <w:rsid w:val="00C06662"/>
    <w:rsid w:val="00C07B01"/>
    <w:rsid w:val="00C1369B"/>
    <w:rsid w:val="00C13816"/>
    <w:rsid w:val="00C14363"/>
    <w:rsid w:val="00C15602"/>
    <w:rsid w:val="00C17B14"/>
    <w:rsid w:val="00C210C1"/>
    <w:rsid w:val="00C22062"/>
    <w:rsid w:val="00C23D2F"/>
    <w:rsid w:val="00C24978"/>
    <w:rsid w:val="00C24A4D"/>
    <w:rsid w:val="00C3034B"/>
    <w:rsid w:val="00C313EB"/>
    <w:rsid w:val="00C321BB"/>
    <w:rsid w:val="00C3321A"/>
    <w:rsid w:val="00C33E08"/>
    <w:rsid w:val="00C3452F"/>
    <w:rsid w:val="00C412CE"/>
    <w:rsid w:val="00C43165"/>
    <w:rsid w:val="00C4348A"/>
    <w:rsid w:val="00C443BD"/>
    <w:rsid w:val="00C451C5"/>
    <w:rsid w:val="00C4682F"/>
    <w:rsid w:val="00C50250"/>
    <w:rsid w:val="00C50E97"/>
    <w:rsid w:val="00C5262C"/>
    <w:rsid w:val="00C554A0"/>
    <w:rsid w:val="00C56F1A"/>
    <w:rsid w:val="00C57CC5"/>
    <w:rsid w:val="00C6197B"/>
    <w:rsid w:val="00C624EA"/>
    <w:rsid w:val="00C63C6C"/>
    <w:rsid w:val="00C645B7"/>
    <w:rsid w:val="00C646EA"/>
    <w:rsid w:val="00C6627C"/>
    <w:rsid w:val="00C66377"/>
    <w:rsid w:val="00C66B17"/>
    <w:rsid w:val="00C708AB"/>
    <w:rsid w:val="00C71C44"/>
    <w:rsid w:val="00C7240A"/>
    <w:rsid w:val="00C74A27"/>
    <w:rsid w:val="00C74B2A"/>
    <w:rsid w:val="00C757CB"/>
    <w:rsid w:val="00C761AD"/>
    <w:rsid w:val="00C77000"/>
    <w:rsid w:val="00C777BF"/>
    <w:rsid w:val="00C82ACE"/>
    <w:rsid w:val="00C84AE3"/>
    <w:rsid w:val="00C84DFD"/>
    <w:rsid w:val="00C86040"/>
    <w:rsid w:val="00C86689"/>
    <w:rsid w:val="00C86AA8"/>
    <w:rsid w:val="00C872F7"/>
    <w:rsid w:val="00C910E1"/>
    <w:rsid w:val="00C9161D"/>
    <w:rsid w:val="00C923C7"/>
    <w:rsid w:val="00C932EF"/>
    <w:rsid w:val="00C97042"/>
    <w:rsid w:val="00CA0470"/>
    <w:rsid w:val="00CA0C1D"/>
    <w:rsid w:val="00CA0F9B"/>
    <w:rsid w:val="00CA140A"/>
    <w:rsid w:val="00CA32A6"/>
    <w:rsid w:val="00CA3825"/>
    <w:rsid w:val="00CA38AD"/>
    <w:rsid w:val="00CA3B39"/>
    <w:rsid w:val="00CA4C0A"/>
    <w:rsid w:val="00CA5B6D"/>
    <w:rsid w:val="00CA752A"/>
    <w:rsid w:val="00CB0E39"/>
    <w:rsid w:val="00CB1B8E"/>
    <w:rsid w:val="00CB2712"/>
    <w:rsid w:val="00CB6971"/>
    <w:rsid w:val="00CB6B84"/>
    <w:rsid w:val="00CB76AE"/>
    <w:rsid w:val="00CC0154"/>
    <w:rsid w:val="00CC3784"/>
    <w:rsid w:val="00CC5E80"/>
    <w:rsid w:val="00CC6BA3"/>
    <w:rsid w:val="00CC7653"/>
    <w:rsid w:val="00CD117F"/>
    <w:rsid w:val="00CD469B"/>
    <w:rsid w:val="00CD4870"/>
    <w:rsid w:val="00CD5709"/>
    <w:rsid w:val="00CD5FAF"/>
    <w:rsid w:val="00CE14BB"/>
    <w:rsid w:val="00CE212A"/>
    <w:rsid w:val="00CE3CF9"/>
    <w:rsid w:val="00CE4B30"/>
    <w:rsid w:val="00CE56DD"/>
    <w:rsid w:val="00CE6B70"/>
    <w:rsid w:val="00CE7449"/>
    <w:rsid w:val="00CF17A1"/>
    <w:rsid w:val="00CF1848"/>
    <w:rsid w:val="00CF3507"/>
    <w:rsid w:val="00CF3C09"/>
    <w:rsid w:val="00CF46DC"/>
    <w:rsid w:val="00CF693A"/>
    <w:rsid w:val="00D01398"/>
    <w:rsid w:val="00D031B0"/>
    <w:rsid w:val="00D049C8"/>
    <w:rsid w:val="00D04EF1"/>
    <w:rsid w:val="00D05B40"/>
    <w:rsid w:val="00D067B2"/>
    <w:rsid w:val="00D06EAA"/>
    <w:rsid w:val="00D12044"/>
    <w:rsid w:val="00D12DF4"/>
    <w:rsid w:val="00D13760"/>
    <w:rsid w:val="00D13A92"/>
    <w:rsid w:val="00D13ACB"/>
    <w:rsid w:val="00D14342"/>
    <w:rsid w:val="00D14522"/>
    <w:rsid w:val="00D15168"/>
    <w:rsid w:val="00D170D9"/>
    <w:rsid w:val="00D20FFB"/>
    <w:rsid w:val="00D22B03"/>
    <w:rsid w:val="00D23023"/>
    <w:rsid w:val="00D238BB"/>
    <w:rsid w:val="00D24E71"/>
    <w:rsid w:val="00D26589"/>
    <w:rsid w:val="00D27A8F"/>
    <w:rsid w:val="00D33C3B"/>
    <w:rsid w:val="00D33EFC"/>
    <w:rsid w:val="00D352DA"/>
    <w:rsid w:val="00D35B2D"/>
    <w:rsid w:val="00D40443"/>
    <w:rsid w:val="00D4054C"/>
    <w:rsid w:val="00D40DBC"/>
    <w:rsid w:val="00D40FD1"/>
    <w:rsid w:val="00D41EB3"/>
    <w:rsid w:val="00D43B64"/>
    <w:rsid w:val="00D45C30"/>
    <w:rsid w:val="00D465A4"/>
    <w:rsid w:val="00D5012F"/>
    <w:rsid w:val="00D50C0C"/>
    <w:rsid w:val="00D51982"/>
    <w:rsid w:val="00D519BD"/>
    <w:rsid w:val="00D5207D"/>
    <w:rsid w:val="00D535B3"/>
    <w:rsid w:val="00D53DD4"/>
    <w:rsid w:val="00D54B50"/>
    <w:rsid w:val="00D54F75"/>
    <w:rsid w:val="00D55467"/>
    <w:rsid w:val="00D555B2"/>
    <w:rsid w:val="00D56B18"/>
    <w:rsid w:val="00D57859"/>
    <w:rsid w:val="00D60002"/>
    <w:rsid w:val="00D614D7"/>
    <w:rsid w:val="00D61C85"/>
    <w:rsid w:val="00D6474C"/>
    <w:rsid w:val="00D66179"/>
    <w:rsid w:val="00D66F45"/>
    <w:rsid w:val="00D671FC"/>
    <w:rsid w:val="00D67E08"/>
    <w:rsid w:val="00D67E71"/>
    <w:rsid w:val="00D709EC"/>
    <w:rsid w:val="00D73349"/>
    <w:rsid w:val="00D74CC8"/>
    <w:rsid w:val="00D74E40"/>
    <w:rsid w:val="00D74F82"/>
    <w:rsid w:val="00D75CA6"/>
    <w:rsid w:val="00D75FD3"/>
    <w:rsid w:val="00D76A18"/>
    <w:rsid w:val="00D77C2D"/>
    <w:rsid w:val="00D80849"/>
    <w:rsid w:val="00D80DDC"/>
    <w:rsid w:val="00D815C9"/>
    <w:rsid w:val="00D82A1F"/>
    <w:rsid w:val="00D82A28"/>
    <w:rsid w:val="00D82E8F"/>
    <w:rsid w:val="00D830C6"/>
    <w:rsid w:val="00D8544D"/>
    <w:rsid w:val="00D85F39"/>
    <w:rsid w:val="00D8607D"/>
    <w:rsid w:val="00D86686"/>
    <w:rsid w:val="00D874D0"/>
    <w:rsid w:val="00D90D9E"/>
    <w:rsid w:val="00D94738"/>
    <w:rsid w:val="00D956DE"/>
    <w:rsid w:val="00DA0480"/>
    <w:rsid w:val="00DA1737"/>
    <w:rsid w:val="00DA1FE5"/>
    <w:rsid w:val="00DA20BB"/>
    <w:rsid w:val="00DA30B1"/>
    <w:rsid w:val="00DA4661"/>
    <w:rsid w:val="00DA490C"/>
    <w:rsid w:val="00DA52E4"/>
    <w:rsid w:val="00DA5486"/>
    <w:rsid w:val="00DA54D2"/>
    <w:rsid w:val="00DA6835"/>
    <w:rsid w:val="00DA799B"/>
    <w:rsid w:val="00DB2FC9"/>
    <w:rsid w:val="00DB349C"/>
    <w:rsid w:val="00DB3955"/>
    <w:rsid w:val="00DB4C19"/>
    <w:rsid w:val="00DB5E0F"/>
    <w:rsid w:val="00DC0141"/>
    <w:rsid w:val="00DC0E20"/>
    <w:rsid w:val="00DC1828"/>
    <w:rsid w:val="00DC197F"/>
    <w:rsid w:val="00DC2B04"/>
    <w:rsid w:val="00DC3378"/>
    <w:rsid w:val="00DC6016"/>
    <w:rsid w:val="00DD118C"/>
    <w:rsid w:val="00DD2EA3"/>
    <w:rsid w:val="00DD3E07"/>
    <w:rsid w:val="00DD4CD1"/>
    <w:rsid w:val="00DE2DD0"/>
    <w:rsid w:val="00DE5188"/>
    <w:rsid w:val="00DE6D30"/>
    <w:rsid w:val="00DE7567"/>
    <w:rsid w:val="00DE765C"/>
    <w:rsid w:val="00DF0317"/>
    <w:rsid w:val="00DF3AA5"/>
    <w:rsid w:val="00DF5971"/>
    <w:rsid w:val="00E00433"/>
    <w:rsid w:val="00E006A0"/>
    <w:rsid w:val="00E02B7B"/>
    <w:rsid w:val="00E04778"/>
    <w:rsid w:val="00E07EB1"/>
    <w:rsid w:val="00E10413"/>
    <w:rsid w:val="00E110B9"/>
    <w:rsid w:val="00E1339C"/>
    <w:rsid w:val="00E134B0"/>
    <w:rsid w:val="00E16483"/>
    <w:rsid w:val="00E16DB3"/>
    <w:rsid w:val="00E177A7"/>
    <w:rsid w:val="00E20B0E"/>
    <w:rsid w:val="00E22692"/>
    <w:rsid w:val="00E22F06"/>
    <w:rsid w:val="00E24DB4"/>
    <w:rsid w:val="00E2764B"/>
    <w:rsid w:val="00E333C2"/>
    <w:rsid w:val="00E34AE5"/>
    <w:rsid w:val="00E35319"/>
    <w:rsid w:val="00E35B26"/>
    <w:rsid w:val="00E3656A"/>
    <w:rsid w:val="00E42450"/>
    <w:rsid w:val="00E45007"/>
    <w:rsid w:val="00E45DFC"/>
    <w:rsid w:val="00E46281"/>
    <w:rsid w:val="00E511FB"/>
    <w:rsid w:val="00E51561"/>
    <w:rsid w:val="00E51FC2"/>
    <w:rsid w:val="00E52705"/>
    <w:rsid w:val="00E550B0"/>
    <w:rsid w:val="00E55174"/>
    <w:rsid w:val="00E55B64"/>
    <w:rsid w:val="00E55BD6"/>
    <w:rsid w:val="00E55C7F"/>
    <w:rsid w:val="00E57535"/>
    <w:rsid w:val="00E6380F"/>
    <w:rsid w:val="00E649FB"/>
    <w:rsid w:val="00E64A99"/>
    <w:rsid w:val="00E65982"/>
    <w:rsid w:val="00E66235"/>
    <w:rsid w:val="00E66558"/>
    <w:rsid w:val="00E715B9"/>
    <w:rsid w:val="00E72F28"/>
    <w:rsid w:val="00E72F41"/>
    <w:rsid w:val="00E72FF7"/>
    <w:rsid w:val="00E75329"/>
    <w:rsid w:val="00E80FBA"/>
    <w:rsid w:val="00E813B2"/>
    <w:rsid w:val="00E8140C"/>
    <w:rsid w:val="00E83C24"/>
    <w:rsid w:val="00E84EBD"/>
    <w:rsid w:val="00E85709"/>
    <w:rsid w:val="00E85790"/>
    <w:rsid w:val="00E8637A"/>
    <w:rsid w:val="00E86F2F"/>
    <w:rsid w:val="00E90214"/>
    <w:rsid w:val="00E9318D"/>
    <w:rsid w:val="00E93F3E"/>
    <w:rsid w:val="00E94235"/>
    <w:rsid w:val="00E95464"/>
    <w:rsid w:val="00E96078"/>
    <w:rsid w:val="00EA0380"/>
    <w:rsid w:val="00EA0589"/>
    <w:rsid w:val="00EA290A"/>
    <w:rsid w:val="00EA306A"/>
    <w:rsid w:val="00EA7CC7"/>
    <w:rsid w:val="00EB004F"/>
    <w:rsid w:val="00EB2405"/>
    <w:rsid w:val="00EB41DD"/>
    <w:rsid w:val="00EB6D69"/>
    <w:rsid w:val="00EB7773"/>
    <w:rsid w:val="00EB7CF1"/>
    <w:rsid w:val="00EC4C8C"/>
    <w:rsid w:val="00EC54A2"/>
    <w:rsid w:val="00ED0059"/>
    <w:rsid w:val="00ED4FB1"/>
    <w:rsid w:val="00ED5CE2"/>
    <w:rsid w:val="00ED6671"/>
    <w:rsid w:val="00ED69E4"/>
    <w:rsid w:val="00EE01D6"/>
    <w:rsid w:val="00EE23AE"/>
    <w:rsid w:val="00EE2826"/>
    <w:rsid w:val="00EE2B65"/>
    <w:rsid w:val="00EE39BA"/>
    <w:rsid w:val="00EE4643"/>
    <w:rsid w:val="00EE665D"/>
    <w:rsid w:val="00EF07CF"/>
    <w:rsid w:val="00EF0894"/>
    <w:rsid w:val="00EF0F11"/>
    <w:rsid w:val="00EF2C5E"/>
    <w:rsid w:val="00EF34EA"/>
    <w:rsid w:val="00EF354B"/>
    <w:rsid w:val="00EF6981"/>
    <w:rsid w:val="00EF7007"/>
    <w:rsid w:val="00EF7B55"/>
    <w:rsid w:val="00EF7EEF"/>
    <w:rsid w:val="00F0060D"/>
    <w:rsid w:val="00F006B3"/>
    <w:rsid w:val="00F01A6D"/>
    <w:rsid w:val="00F02E82"/>
    <w:rsid w:val="00F02F77"/>
    <w:rsid w:val="00F03873"/>
    <w:rsid w:val="00F04517"/>
    <w:rsid w:val="00F04F8A"/>
    <w:rsid w:val="00F063C2"/>
    <w:rsid w:val="00F0755A"/>
    <w:rsid w:val="00F07A7A"/>
    <w:rsid w:val="00F07A98"/>
    <w:rsid w:val="00F103D2"/>
    <w:rsid w:val="00F10B67"/>
    <w:rsid w:val="00F13C5F"/>
    <w:rsid w:val="00F14786"/>
    <w:rsid w:val="00F1499A"/>
    <w:rsid w:val="00F1591D"/>
    <w:rsid w:val="00F15E1F"/>
    <w:rsid w:val="00F22817"/>
    <w:rsid w:val="00F23884"/>
    <w:rsid w:val="00F23A99"/>
    <w:rsid w:val="00F24FBF"/>
    <w:rsid w:val="00F250DB"/>
    <w:rsid w:val="00F25252"/>
    <w:rsid w:val="00F266CF"/>
    <w:rsid w:val="00F27E9B"/>
    <w:rsid w:val="00F305C9"/>
    <w:rsid w:val="00F30801"/>
    <w:rsid w:val="00F30E28"/>
    <w:rsid w:val="00F32B1D"/>
    <w:rsid w:val="00F330E2"/>
    <w:rsid w:val="00F33301"/>
    <w:rsid w:val="00F3402E"/>
    <w:rsid w:val="00F34404"/>
    <w:rsid w:val="00F36C8F"/>
    <w:rsid w:val="00F36E0C"/>
    <w:rsid w:val="00F37600"/>
    <w:rsid w:val="00F37D60"/>
    <w:rsid w:val="00F419E5"/>
    <w:rsid w:val="00F42F2D"/>
    <w:rsid w:val="00F44168"/>
    <w:rsid w:val="00F4430E"/>
    <w:rsid w:val="00F44467"/>
    <w:rsid w:val="00F446BC"/>
    <w:rsid w:val="00F501D9"/>
    <w:rsid w:val="00F51172"/>
    <w:rsid w:val="00F515FA"/>
    <w:rsid w:val="00F51804"/>
    <w:rsid w:val="00F528D5"/>
    <w:rsid w:val="00F53193"/>
    <w:rsid w:val="00F5357E"/>
    <w:rsid w:val="00F57F3F"/>
    <w:rsid w:val="00F604FD"/>
    <w:rsid w:val="00F61D34"/>
    <w:rsid w:val="00F6238C"/>
    <w:rsid w:val="00F62EEB"/>
    <w:rsid w:val="00F64C2F"/>
    <w:rsid w:val="00F64FE0"/>
    <w:rsid w:val="00F6586C"/>
    <w:rsid w:val="00F65FB4"/>
    <w:rsid w:val="00F71049"/>
    <w:rsid w:val="00F73D69"/>
    <w:rsid w:val="00F758F0"/>
    <w:rsid w:val="00F77731"/>
    <w:rsid w:val="00F7792C"/>
    <w:rsid w:val="00F80176"/>
    <w:rsid w:val="00F80CAC"/>
    <w:rsid w:val="00F81BDB"/>
    <w:rsid w:val="00F82E88"/>
    <w:rsid w:val="00F85053"/>
    <w:rsid w:val="00F85C9C"/>
    <w:rsid w:val="00F86855"/>
    <w:rsid w:val="00F86A1C"/>
    <w:rsid w:val="00F8784C"/>
    <w:rsid w:val="00F87AEB"/>
    <w:rsid w:val="00F9038B"/>
    <w:rsid w:val="00F91B99"/>
    <w:rsid w:val="00F927CD"/>
    <w:rsid w:val="00F92800"/>
    <w:rsid w:val="00F92C95"/>
    <w:rsid w:val="00F931E3"/>
    <w:rsid w:val="00F94774"/>
    <w:rsid w:val="00F95B26"/>
    <w:rsid w:val="00FA0344"/>
    <w:rsid w:val="00FA1F26"/>
    <w:rsid w:val="00FA2A4D"/>
    <w:rsid w:val="00FA3C27"/>
    <w:rsid w:val="00FA3C49"/>
    <w:rsid w:val="00FA47EC"/>
    <w:rsid w:val="00FA506B"/>
    <w:rsid w:val="00FA663B"/>
    <w:rsid w:val="00FB05F4"/>
    <w:rsid w:val="00FB0EB0"/>
    <w:rsid w:val="00FB0F36"/>
    <w:rsid w:val="00FB13B3"/>
    <w:rsid w:val="00FB3003"/>
    <w:rsid w:val="00FB301F"/>
    <w:rsid w:val="00FB34E9"/>
    <w:rsid w:val="00FB3924"/>
    <w:rsid w:val="00FB6214"/>
    <w:rsid w:val="00FB7560"/>
    <w:rsid w:val="00FB7C9A"/>
    <w:rsid w:val="00FC237A"/>
    <w:rsid w:val="00FC4CC8"/>
    <w:rsid w:val="00FC53DB"/>
    <w:rsid w:val="00FC693C"/>
    <w:rsid w:val="00FC7063"/>
    <w:rsid w:val="00FD1446"/>
    <w:rsid w:val="00FD1447"/>
    <w:rsid w:val="00FD1BB6"/>
    <w:rsid w:val="00FD22DA"/>
    <w:rsid w:val="00FD2AAB"/>
    <w:rsid w:val="00FD3B79"/>
    <w:rsid w:val="00FD3DB9"/>
    <w:rsid w:val="00FD4F4A"/>
    <w:rsid w:val="00FD58B7"/>
    <w:rsid w:val="00FD61FF"/>
    <w:rsid w:val="00FD73F1"/>
    <w:rsid w:val="00FE0A1D"/>
    <w:rsid w:val="00FE2390"/>
    <w:rsid w:val="00FE25A1"/>
    <w:rsid w:val="00FE278B"/>
    <w:rsid w:val="00FE2BC9"/>
    <w:rsid w:val="00FE3B32"/>
    <w:rsid w:val="00FE41E7"/>
    <w:rsid w:val="00FE43D8"/>
    <w:rsid w:val="00FE502B"/>
    <w:rsid w:val="00FE744B"/>
    <w:rsid w:val="00FE78B3"/>
    <w:rsid w:val="00FF3C24"/>
    <w:rsid w:val="00FF48E7"/>
    <w:rsid w:val="00FF4D6E"/>
    <w:rsid w:val="00FF5600"/>
    <w:rsid w:val="00FF59EF"/>
    <w:rsid w:val="00FF61F2"/>
    <w:rsid w:val="00FF643A"/>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51AE70"/>
  <w15:docId w15:val="{DAE6BA0E-B237-451F-8C1D-E05DDED0C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DD8"/>
    <w:pPr>
      <w:tabs>
        <w:tab w:val="left" w:pos="567"/>
        <w:tab w:val="left" w:pos="1134"/>
        <w:tab w:val="left" w:pos="1701"/>
        <w:tab w:val="left" w:pos="2268"/>
      </w:tabs>
      <w:jc w:val="both"/>
    </w:pPr>
    <w:rPr>
      <w:rFonts w:ascii="Times New Roman" w:eastAsia="SimSun" w:hAnsi="Times New Roman" w:cs="Times New Roman"/>
      <w:sz w:val="22"/>
      <w:szCs w:val="22"/>
      <w:lang w:val="en-GB"/>
    </w:rPr>
  </w:style>
  <w:style w:type="paragraph" w:styleId="Heading1">
    <w:name w:val="heading 1"/>
    <w:basedOn w:val="Normal"/>
    <w:next w:val="Heading2"/>
    <w:link w:val="Heading1Char"/>
    <w:uiPriority w:val="9"/>
    <w:qFormat/>
    <w:rsid w:val="00AE3DD8"/>
    <w:pPr>
      <w:keepNext/>
      <w:keepLines/>
      <w:numPr>
        <w:numId w:val="6"/>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AE3DD8"/>
    <w:pPr>
      <w:keepNext/>
      <w:keepLines/>
      <w:numPr>
        <w:ilvl w:val="1"/>
        <w:numId w:val="6"/>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AE3DD8"/>
    <w:pPr>
      <w:keepNext/>
      <w:keepLines/>
      <w:numPr>
        <w:ilvl w:val="2"/>
        <w:numId w:val="6"/>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AE3DD8"/>
    <w:pPr>
      <w:keepNext/>
      <w:numPr>
        <w:ilvl w:val="3"/>
        <w:numId w:val="6"/>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AE3DD8"/>
    <w:pPr>
      <w:keepNext/>
      <w:numPr>
        <w:ilvl w:val="4"/>
        <w:numId w:val="6"/>
      </w:numPr>
      <w:spacing w:before="120" w:after="120"/>
      <w:jc w:val="left"/>
      <w:outlineLvl w:val="4"/>
    </w:pPr>
    <w:rPr>
      <w:rFonts w:eastAsiaTheme="majorEastAsia"/>
      <w:i/>
      <w:iCs/>
    </w:rPr>
  </w:style>
  <w:style w:type="paragraph" w:styleId="Heading6">
    <w:name w:val="heading 6"/>
    <w:basedOn w:val="Normal"/>
    <w:next w:val="Normal"/>
    <w:link w:val="Heading6Char"/>
    <w:rsid w:val="00AE3DD8"/>
    <w:pPr>
      <w:keepNext/>
      <w:keepLines/>
      <w:numPr>
        <w:ilvl w:val="5"/>
        <w:numId w:val="4"/>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rsid w:val="00AE3DD8"/>
    <w:pPr>
      <w:keepNext/>
      <w:keepLines/>
      <w:widowControl w:val="0"/>
      <w:numPr>
        <w:ilvl w:val="6"/>
        <w:numId w:val="4"/>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rsid w:val="00AE3DD8"/>
    <w:pPr>
      <w:keepNext/>
      <w:keepLines/>
      <w:widowControl w:val="0"/>
      <w:numPr>
        <w:ilvl w:val="7"/>
        <w:numId w:val="4"/>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rsid w:val="00AE3DD8"/>
    <w:pPr>
      <w:keepNext/>
      <w:widowControl w:val="0"/>
      <w:numPr>
        <w:ilvl w:val="8"/>
        <w:numId w:val="4"/>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eastAsia="SimSun" w:hAnsi="Lucida Grande" w:cs="Lucida Grande"/>
      <w:sz w:val="18"/>
      <w:szCs w:val="18"/>
      <w:lang w:val="en-GB"/>
    </w:rPr>
  </w:style>
  <w:style w:type="character" w:styleId="PlaceholderText">
    <w:name w:val="Placeholder Text"/>
    <w:basedOn w:val="DefaultParagraphFont"/>
    <w:uiPriority w:val="99"/>
    <w:semiHidden/>
    <w:rsid w:val="00105372"/>
    <w:rPr>
      <w:color w:val="808080"/>
      <w:lang w:val="en-GB"/>
    </w:rPr>
  </w:style>
  <w:style w:type="paragraph" w:styleId="Header">
    <w:name w:val="header"/>
    <w:basedOn w:val="Normal"/>
    <w:link w:val="HeaderChar"/>
    <w:rsid w:val="00AE3DD8"/>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AE3DD8"/>
    <w:rPr>
      <w:rFonts w:ascii="Times New Roman" w:eastAsia="SimSun" w:hAnsi="Times New Roman" w:cs="Times New Roman"/>
      <w:sz w:val="20"/>
      <w:szCs w:val="22"/>
      <w:lang w:val="en-GB"/>
    </w:rPr>
  </w:style>
  <w:style w:type="paragraph" w:styleId="Footer">
    <w:name w:val="footer"/>
    <w:basedOn w:val="Normal"/>
    <w:link w:val="FooterChar"/>
    <w:uiPriority w:val="99"/>
    <w:rsid w:val="00AE3DD8"/>
    <w:pPr>
      <w:tabs>
        <w:tab w:val="center" w:pos="4680"/>
        <w:tab w:val="right" w:pos="9360"/>
      </w:tabs>
    </w:pPr>
    <w:rPr>
      <w:sz w:val="20"/>
    </w:rPr>
  </w:style>
  <w:style w:type="character" w:customStyle="1" w:styleId="FooterChar">
    <w:name w:val="Footer Char"/>
    <w:basedOn w:val="DefaultParagraphFont"/>
    <w:link w:val="Footer"/>
    <w:uiPriority w:val="99"/>
    <w:rsid w:val="00AE3DD8"/>
    <w:rPr>
      <w:rFonts w:ascii="Times New Roman" w:eastAsia="SimSun" w:hAnsi="Times New Roman" w:cs="Times New Roman"/>
      <w:sz w:val="20"/>
      <w:szCs w:val="22"/>
      <w:lang w:val="en-GB"/>
    </w:rPr>
  </w:style>
  <w:style w:type="character" w:customStyle="1" w:styleId="None">
    <w:name w:val="None"/>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szCs w:val="22"/>
      <w:lang w:val="en-GB"/>
    </w:rPr>
  </w:style>
  <w:style w:type="character" w:customStyle="1" w:styleId="Heading1Char">
    <w:name w:val="Heading 1 Char"/>
    <w:basedOn w:val="DefaultParagraphFont"/>
    <w:link w:val="Heading1"/>
    <w:uiPriority w:val="9"/>
    <w:rsid w:val="00AE3DD8"/>
    <w:rPr>
      <w:rFonts w:ascii="Times New Roman" w:eastAsiaTheme="majorEastAsia" w:hAnsi="Times New Roman" w:cstheme="majorBidi"/>
      <w:b/>
      <w:bCs/>
      <w:kern w:val="2"/>
      <w:sz w:val="28"/>
      <w:szCs w:val="32"/>
      <w:lang w:val="en-GB"/>
      <w14:ligatures w14:val="standardContextual"/>
    </w:rPr>
  </w:style>
  <w:style w:type="character" w:customStyle="1" w:styleId="Link">
    <w:name w:val="Link"/>
    <w:rPr>
      <w:rFonts w:ascii="Times New Roman" w:eastAsia="Times New Roman" w:hAnsi="Times New Roman" w:cs="Times New Roman"/>
      <w:b w:val="0"/>
      <w:bCs w:val="0"/>
      <w:i w:val="0"/>
      <w:iCs w:val="0"/>
      <w:outline w:val="0"/>
      <w:color w:val="0000FF"/>
      <w:u w:val="single" w:color="0000FF"/>
      <w:lang w:val="en-US"/>
    </w:rPr>
  </w:style>
  <w:style w:type="paragraph" w:customStyle="1" w:styleId="Body">
    <w:name w:val="Body"/>
    <w:pPr>
      <w:pBdr>
        <w:top w:val="nil"/>
        <w:left w:val="nil"/>
        <w:bottom w:val="nil"/>
        <w:right w:val="nil"/>
        <w:between w:val="nil"/>
        <w:bar w:val="nil"/>
      </w:pBdr>
      <w:tabs>
        <w:tab w:val="left" w:pos="567"/>
        <w:tab w:val="left" w:pos="1134"/>
        <w:tab w:val="left" w:pos="1701"/>
        <w:tab w:val="left" w:pos="2268"/>
      </w:tabs>
      <w:jc w:val="both"/>
    </w:pPr>
    <w:rPr>
      <w:rFonts w:ascii="Times New Roman" w:eastAsia="Times New Roman" w:hAnsi="Times New Roman" w:cs="Times New Roman"/>
      <w:color w:val="000000"/>
      <w:sz w:val="22"/>
      <w:szCs w:val="22"/>
      <w:u w:color="000000"/>
      <w:bdr w:val="nil"/>
      <w:lang w:val="en-CA" w:eastAsia="zh-CN"/>
      <w14:textOutline w14:w="0" w14:cap="flat" w14:cmpd="sng" w14:algn="ctr">
        <w14:noFill/>
        <w14:prstDash w14:val="solid"/>
        <w14:bevel/>
      </w14:textOutline>
    </w:rPr>
  </w:style>
  <w:style w:type="paragraph" w:customStyle="1" w:styleId="HeaderFooter">
    <w:name w:val="Header &amp; Footer"/>
    <w:pPr>
      <w:pBdr>
        <w:top w:val="nil"/>
        <w:left w:val="nil"/>
        <w:bottom w:val="nil"/>
        <w:right w:val="nil"/>
        <w:between w:val="nil"/>
        <w:bar w:val="nil"/>
      </w:pBdr>
      <w:tabs>
        <w:tab w:val="right" w:pos="9020"/>
      </w:tabs>
    </w:pPr>
    <w:rPr>
      <w:rFonts w:ascii="Helvetica Neue" w:eastAsia="Helvetica Neue" w:hAnsi="Helvetica Neue" w:cs="Helvetica Neue"/>
      <w:color w:val="000000"/>
      <w:bdr w:val="nil"/>
      <w:lang w:val="en-CA" w:eastAsia="zh-CN"/>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AE3DD8"/>
    <w:rPr>
      <w:sz w:val="16"/>
      <w:szCs w:val="16"/>
      <w:lang w:val="en-GB"/>
    </w:rPr>
  </w:style>
  <w:style w:type="paragraph" w:styleId="CommentText">
    <w:name w:val="annotation text"/>
    <w:basedOn w:val="Normal"/>
    <w:link w:val="CommentTextChar"/>
    <w:uiPriority w:val="99"/>
    <w:rsid w:val="00AE3DD8"/>
    <w:rPr>
      <w:sz w:val="20"/>
      <w:szCs w:val="20"/>
    </w:rPr>
  </w:style>
  <w:style w:type="character" w:customStyle="1" w:styleId="CommentTextChar">
    <w:name w:val="Comment Text Char"/>
    <w:basedOn w:val="DefaultParagraphFont"/>
    <w:link w:val="CommentText"/>
    <w:uiPriority w:val="99"/>
    <w:rsid w:val="00AE3DD8"/>
    <w:rPr>
      <w:rFonts w:ascii="Times New Roman" w:eastAsia="SimSun" w:hAnsi="Times New Roman" w:cs="Times New Roman"/>
      <w:sz w:val="20"/>
      <w:szCs w:val="20"/>
      <w:lang w:val="en-GB"/>
    </w:rPr>
  </w:style>
  <w:style w:type="character" w:styleId="EndnoteReference">
    <w:name w:val="endnote reference"/>
    <w:semiHidden/>
    <w:rsid w:val="007E09DA"/>
    <w:rPr>
      <w:vertAlign w:val="superscript"/>
      <w:lang w:val="en-GB"/>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SimSun" w:hAnsi="Courier New" w:cs="Times New Roman"/>
      <w:sz w:val="22"/>
      <w:szCs w:val="22"/>
      <w:lang w:val="en-GB"/>
    </w:rPr>
  </w:style>
  <w:style w:type="character" w:styleId="FollowedHyperlink">
    <w:name w:val="FollowedHyperlink"/>
    <w:rsid w:val="007E09DA"/>
    <w:rPr>
      <w:color w:val="800080"/>
      <w:u w:val="single"/>
      <w:lang w:val="en-GB"/>
    </w:rPr>
  </w:style>
  <w:style w:type="character" w:styleId="FootnoteReference">
    <w:name w:val="footnote reference"/>
    <w:basedOn w:val="DefaultParagraphFont"/>
    <w:uiPriority w:val="99"/>
    <w:semiHidden/>
    <w:unhideWhenUsed/>
    <w:rsid w:val="00AE3DD8"/>
    <w:rPr>
      <w:vertAlign w:val="superscript"/>
      <w:lang w:val="en-GB"/>
    </w:rPr>
  </w:style>
  <w:style w:type="paragraph" w:styleId="FootnoteText">
    <w:name w:val="footnote text"/>
    <w:basedOn w:val="Normal"/>
    <w:link w:val="FootnoteTextChar"/>
    <w:unhideWhenUsed/>
    <w:rsid w:val="00AE3DD8"/>
    <w:pPr>
      <w:jc w:val="left"/>
    </w:pPr>
    <w:rPr>
      <w:sz w:val="18"/>
      <w:szCs w:val="20"/>
    </w:rPr>
  </w:style>
  <w:style w:type="character" w:customStyle="1" w:styleId="FootnoteTextChar">
    <w:name w:val="Footnote Text Char"/>
    <w:basedOn w:val="DefaultParagraphFont"/>
    <w:link w:val="FootnoteText"/>
    <w:uiPriority w:val="99"/>
    <w:rsid w:val="00AE3DD8"/>
    <w:rPr>
      <w:rFonts w:ascii="Times New Roman" w:eastAsia="SimSun" w:hAnsi="Times New Roman" w:cs="Times New Roman"/>
      <w:sz w:val="18"/>
      <w:szCs w:val="20"/>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uiPriority w:val="9"/>
    <w:rsid w:val="00AE3DD8"/>
    <w:rPr>
      <w:rFonts w:ascii="Times New Roman Bold" w:eastAsiaTheme="majorEastAsia" w:hAnsi="Times New Roman Bold" w:cstheme="majorBidi"/>
      <w:b/>
      <w:szCs w:val="26"/>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pPr>
  </w:style>
  <w:style w:type="paragraph" w:customStyle="1" w:styleId="Heading1multiline">
    <w:name w:val="Heading 1 (multiline)"/>
    <w:basedOn w:val="Heading1"/>
    <w:rsid w:val="007E09DA"/>
    <w:pPr>
      <w:ind w:left="1843" w:right="996"/>
    </w:pPr>
  </w:style>
  <w:style w:type="paragraph" w:customStyle="1" w:styleId="Heading2multiline">
    <w:name w:val="Heading 2 (multiline)"/>
    <w:basedOn w:val="Heading1"/>
    <w:next w:val="Normal"/>
    <w:rsid w:val="007E09DA"/>
    <w:pPr>
      <w:spacing w:before="120"/>
      <w:ind w:left="1843" w:right="998"/>
    </w:pPr>
    <w:rPr>
      <w:i/>
      <w:iCs/>
      <w:caps/>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uiPriority w:val="9"/>
    <w:rsid w:val="00AE3DD8"/>
    <w:rPr>
      <w:rFonts w:ascii="Times New Roman" w:eastAsiaTheme="majorEastAsia" w:hAnsi="Times New Roman" w:cs="Times New Roman"/>
      <w:b/>
      <w:bCs/>
      <w:sz w:val="22"/>
      <w:szCs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pPr>
  </w:style>
  <w:style w:type="character" w:customStyle="1" w:styleId="Heading4Char">
    <w:name w:val="Heading 4 Char"/>
    <w:basedOn w:val="DefaultParagraphFont"/>
    <w:link w:val="Heading4"/>
    <w:uiPriority w:val="9"/>
    <w:rsid w:val="00AE3DD8"/>
    <w:rPr>
      <w:rFonts w:ascii="Times New Roman" w:eastAsiaTheme="majorEastAsia" w:hAnsi="Times New Roman" w:cs="Times New Roman"/>
      <w:b/>
      <w:bCs/>
      <w:sz w:val="22"/>
      <w:szCs w:val="22"/>
      <w:lang w:val="en-GB"/>
    </w:rPr>
  </w:style>
  <w:style w:type="paragraph" w:customStyle="1" w:styleId="Heading4indent">
    <w:name w:val="Heading 4 indent"/>
    <w:basedOn w:val="Heading4"/>
    <w:rsid w:val="007E09DA"/>
    <w:pPr>
      <w:ind w:left="720"/>
      <w:outlineLvl w:val="9"/>
    </w:pPr>
  </w:style>
  <w:style w:type="character" w:customStyle="1" w:styleId="Heading5Char">
    <w:name w:val="Heading 5 Char"/>
    <w:basedOn w:val="DefaultParagraphFont"/>
    <w:link w:val="Heading5"/>
    <w:uiPriority w:val="9"/>
    <w:rsid w:val="00AE3DD8"/>
    <w:rPr>
      <w:rFonts w:ascii="Times New Roman" w:eastAsiaTheme="majorEastAsia" w:hAnsi="Times New Roman" w:cs="Times New Roman"/>
      <w:i/>
      <w:iCs/>
      <w:sz w:val="22"/>
      <w:szCs w:val="22"/>
      <w:lang w:val="en-GB"/>
    </w:rPr>
  </w:style>
  <w:style w:type="character" w:customStyle="1" w:styleId="Heading6Char">
    <w:name w:val="Heading 6 Char"/>
    <w:basedOn w:val="DefaultParagraphFont"/>
    <w:link w:val="Heading6"/>
    <w:rsid w:val="00AE3DD8"/>
    <w:rPr>
      <w:rFonts w:ascii="Times New Roman" w:eastAsia="SimSun" w:hAnsi="Times New Roman" w:cs="Times New Roman"/>
      <w:bCs/>
      <w:szCs w:val="22"/>
      <w:lang w:val="en-GB"/>
    </w:rPr>
  </w:style>
  <w:style w:type="character" w:customStyle="1" w:styleId="Heading7Char">
    <w:name w:val="Heading 7 Char"/>
    <w:basedOn w:val="DefaultParagraphFont"/>
    <w:link w:val="Heading7"/>
    <w:rsid w:val="00AE3DD8"/>
    <w:rPr>
      <w:rFonts w:ascii="Times New Roman" w:eastAsia="SimSun" w:hAnsi="Times New Roman" w:cs="Times New Roman"/>
      <w:b/>
      <w:snapToGrid w:val="0"/>
      <w:sz w:val="22"/>
      <w:szCs w:val="22"/>
      <w:u w:val="single"/>
      <w:lang w:val="en-GB"/>
    </w:rPr>
  </w:style>
  <w:style w:type="character" w:customStyle="1" w:styleId="Heading8Char">
    <w:name w:val="Heading 8 Char"/>
    <w:basedOn w:val="DefaultParagraphFont"/>
    <w:link w:val="Heading8"/>
    <w:rsid w:val="00AE3DD8"/>
    <w:rPr>
      <w:rFonts w:ascii="Times New Roman" w:eastAsia="SimSun" w:hAnsi="Times New Roman" w:cs="Times New Roman"/>
      <w:b/>
      <w:snapToGrid w:val="0"/>
      <w:sz w:val="22"/>
      <w:szCs w:val="22"/>
      <w:u w:val="single"/>
      <w:lang w:val="en-GB"/>
    </w:rPr>
  </w:style>
  <w:style w:type="character" w:customStyle="1" w:styleId="Heading9Char">
    <w:name w:val="Heading 9 Char"/>
    <w:basedOn w:val="DefaultParagraphFont"/>
    <w:link w:val="Heading9"/>
    <w:rsid w:val="00AE3DD8"/>
    <w:rPr>
      <w:rFonts w:ascii="Times New Roman" w:eastAsia="SimSun" w:hAnsi="Times New Roman" w:cs="Times New Roman"/>
      <w:snapToGrid w:val="0"/>
      <w:sz w:val="22"/>
      <w:szCs w:val="22"/>
      <w:u w:val="single"/>
      <w:lang w:val="en-GB"/>
    </w:rPr>
  </w:style>
  <w:style w:type="character" w:styleId="PageNumber">
    <w:name w:val="page number"/>
    <w:rsid w:val="007E09DA"/>
    <w:rPr>
      <w:rFonts w:ascii="Times New Roman" w:hAnsi="Times New Roman"/>
      <w:sz w:val="22"/>
      <w:lang w:val="en-GB"/>
    </w:rPr>
  </w:style>
  <w:style w:type="paragraph" w:customStyle="1" w:styleId="Para1">
    <w:name w:val="Para1"/>
    <w:basedOn w:val="Normal"/>
    <w:link w:val="Para1Char"/>
    <w:rsid w:val="005B35E2"/>
    <w:pPr>
      <w:numPr>
        <w:numId w:val="1"/>
      </w:numPr>
      <w:tabs>
        <w:tab w:val="clear" w:pos="360"/>
      </w:tabs>
      <w:spacing w:before="120" w:after="120"/>
      <w:ind w:left="567"/>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sz w:val="18"/>
    </w:rPr>
  </w:style>
  <w:style w:type="character" w:customStyle="1" w:styleId="StyleFootnoteReferenceNounderline">
    <w:name w:val="Style Footnote Reference + No underline"/>
    <w:rsid w:val="007E09DA"/>
    <w:rPr>
      <w:sz w:val="18"/>
      <w:u w:val="none"/>
      <w:vertAlign w:val="baseline"/>
      <w:lang w:val="en-GB"/>
    </w:rPr>
  </w:style>
  <w:style w:type="paragraph" w:customStyle="1" w:styleId="tabletitle">
    <w:name w:val="table title"/>
    <w:basedOn w:val="Heading2"/>
    <w:qFormat/>
    <w:rsid w:val="0093169E"/>
    <w:pPr>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CBDNormal"/>
    <w:next w:val="Normal"/>
    <w:autoRedefine/>
    <w:uiPriority w:val="39"/>
    <w:unhideWhenUsed/>
    <w:rsid w:val="00AE3DD8"/>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AE3DD8"/>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AE3DD8"/>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AE3DD8"/>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AE3DD8"/>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AE3DD8"/>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AE3DD8"/>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AE3DD8"/>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AE3DD8"/>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character" w:styleId="Hyperlink">
    <w:name w:val="Hyperlink"/>
    <w:basedOn w:val="DefaultParagraphFont"/>
    <w:uiPriority w:val="99"/>
    <w:unhideWhenUsed/>
    <w:rsid w:val="00AE3DD8"/>
    <w:rPr>
      <w:rFonts w:ascii="Times New Roman" w:hAnsi="Times New Roman"/>
      <w:color w:val="0000FF" w:themeColor="hyperlink"/>
      <w:u w:val="single"/>
      <w:lang w:val="en-GB"/>
    </w:rPr>
  </w:style>
  <w:style w:type="character" w:customStyle="1" w:styleId="Para1Char">
    <w:name w:val="Para1 Char"/>
    <w:link w:val="Para1"/>
    <w:locked/>
    <w:rsid w:val="005B35E2"/>
    <w:rPr>
      <w:rFonts w:ascii="Times New Roman" w:eastAsia="SimSu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styleId="ListParagraph">
    <w:name w:val="List Paragraph"/>
    <w:basedOn w:val="Normal"/>
    <w:qFormat/>
    <w:rsid w:val="00AE3DD8"/>
    <w:pPr>
      <w:ind w:left="720"/>
      <w:contextualSpacing/>
    </w:pPr>
  </w:style>
  <w:style w:type="paragraph" w:customStyle="1" w:styleId="Style1">
    <w:name w:val="Style1"/>
    <w:basedOn w:val="Heading2"/>
    <w:rsid w:val="00F6586C"/>
    <w:rPr>
      <w:i/>
    </w:rPr>
  </w:style>
  <w:style w:type="table" w:customStyle="1" w:styleId="TableGrid1">
    <w:name w:val="Table Grid1"/>
    <w:basedOn w:val="TableNormal"/>
    <w:next w:val="TableGrid"/>
    <w:uiPriority w:val="59"/>
    <w:rsid w:val="00726A4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E3DD8"/>
    <w:rPr>
      <w:rFonts w:ascii="Simplified Arabic" w:eastAsia="Times New Roman" w:hAnsi="Simplified Arabic" w:cs="Simplified Arabic"/>
      <w:noProof/>
      <w:lang w:val="en-US"/>
    </w:rPr>
  </w:style>
  <w:style w:type="paragraph" w:customStyle="1" w:styleId="DarkList-Accent31">
    <w:name w:val="Dark List - Accent 31"/>
    <w:hidden/>
    <w:uiPriority w:val="99"/>
    <w:semiHidden/>
    <w:rsid w:val="00AE3DD8"/>
    <w:rPr>
      <w:rFonts w:ascii="Times New Roman" w:eastAsia="SimSun" w:hAnsi="Times New Roman" w:cs="Times New Roman"/>
      <w:sz w:val="22"/>
      <w:szCs w:val="22"/>
      <w:lang w:val="en-GB" w:eastAsia="en-GB"/>
    </w:rPr>
  </w:style>
  <w:style w:type="paragraph" w:customStyle="1" w:styleId="CBDNormalNoNumber">
    <w:name w:val="CBD_Normal_NoNumber"/>
    <w:basedOn w:val="CBDNormal"/>
    <w:qFormat/>
    <w:rsid w:val="00AE3DD8"/>
    <w:pPr>
      <w:spacing w:after="120"/>
      <w:ind w:left="567"/>
    </w:pPr>
  </w:style>
  <w:style w:type="paragraph" w:customStyle="1" w:styleId="Footnote">
    <w:name w:val="Footnote"/>
    <w:basedOn w:val="FootnoteText"/>
    <w:semiHidden/>
    <w:qFormat/>
    <w:rsid w:val="00AE3DD8"/>
    <w:rPr>
      <w:szCs w:val="18"/>
    </w:rPr>
  </w:style>
  <w:style w:type="paragraph" w:customStyle="1" w:styleId="Annex">
    <w:name w:val="Annex"/>
    <w:basedOn w:val="Normal"/>
    <w:semiHidden/>
    <w:qFormat/>
    <w:rsid w:val="00AE3DD8"/>
    <w:pPr>
      <w:spacing w:after="240"/>
    </w:pPr>
    <w:rPr>
      <w:b/>
      <w:sz w:val="28"/>
    </w:rPr>
  </w:style>
  <w:style w:type="paragraph" w:customStyle="1" w:styleId="ABSymbol">
    <w:name w:val="AB_Symbol"/>
    <w:basedOn w:val="Normal"/>
    <w:qFormat/>
    <w:rsid w:val="00AE3DD8"/>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AE3DD8"/>
    <w:pPr>
      <w:numPr>
        <w:numId w:val="7"/>
      </w:numPr>
      <w:tabs>
        <w:tab w:val="left" w:pos="3969"/>
      </w:tabs>
      <w:spacing w:before="120" w:after="120"/>
    </w:pPr>
  </w:style>
  <w:style w:type="paragraph" w:customStyle="1" w:styleId="AFCorNNormal">
    <w:name w:val="AF_CorNNormal"/>
    <w:basedOn w:val="Normal"/>
    <w:unhideWhenUsed/>
    <w:rsid w:val="00AE3DD8"/>
    <w:pPr>
      <w:jc w:val="left"/>
    </w:pPr>
  </w:style>
  <w:style w:type="paragraph" w:customStyle="1" w:styleId="AEDistrNormal">
    <w:name w:val="AE_DistrNormal"/>
    <w:basedOn w:val="Normal"/>
    <w:unhideWhenUsed/>
    <w:rsid w:val="00AE3DD8"/>
    <w:pPr>
      <w:jc w:val="left"/>
    </w:pPr>
  </w:style>
  <w:style w:type="paragraph" w:customStyle="1" w:styleId="AASmallLogo">
    <w:name w:val="AA_SmallLogo"/>
    <w:basedOn w:val="AEDistrNormal"/>
    <w:unhideWhenUsed/>
    <w:rsid w:val="00AE3DD8"/>
    <w:pPr>
      <w:spacing w:before="40"/>
    </w:pPr>
    <w:rPr>
      <w:sz w:val="4"/>
    </w:rPr>
  </w:style>
  <w:style w:type="paragraph" w:customStyle="1" w:styleId="ACLargeLogo">
    <w:name w:val="AC_LargeLogo"/>
    <w:basedOn w:val="AFCorNNormal"/>
    <w:next w:val="AISpacer"/>
    <w:unhideWhenUsed/>
    <w:rsid w:val="00AE3DD8"/>
    <w:pPr>
      <w:spacing w:before="120"/>
      <w:contextualSpacing/>
    </w:pPr>
    <w:rPr>
      <w:sz w:val="8"/>
    </w:rPr>
  </w:style>
  <w:style w:type="paragraph" w:styleId="CommentSubject">
    <w:name w:val="annotation subject"/>
    <w:basedOn w:val="CommentText"/>
    <w:next w:val="CommentText"/>
    <w:link w:val="CommentSubjectChar"/>
    <w:uiPriority w:val="99"/>
    <w:semiHidden/>
    <w:unhideWhenUsed/>
    <w:rsid w:val="00AE3DD8"/>
    <w:rPr>
      <w:b/>
      <w:bCs/>
    </w:rPr>
  </w:style>
  <w:style w:type="character" w:customStyle="1" w:styleId="CommentSubjectChar">
    <w:name w:val="Comment Subject Char"/>
    <w:basedOn w:val="CommentTextChar"/>
    <w:link w:val="CommentSubject"/>
    <w:uiPriority w:val="99"/>
    <w:semiHidden/>
    <w:rsid w:val="00AE3DD8"/>
    <w:rPr>
      <w:rFonts w:ascii="Times New Roman" w:eastAsia="SimSun" w:hAnsi="Times New Roman" w:cs="Times New Roman"/>
      <w:b/>
      <w:bCs/>
      <w:sz w:val="20"/>
      <w:szCs w:val="20"/>
      <w:lang w:val="en-GB"/>
    </w:rPr>
  </w:style>
  <w:style w:type="paragraph" w:customStyle="1" w:styleId="Item">
    <w:name w:val="Item"/>
    <w:basedOn w:val="Normal"/>
    <w:semiHidden/>
    <w:qFormat/>
    <w:rsid w:val="00AE3DD8"/>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AE3DD8"/>
    <w:pPr>
      <w:tabs>
        <w:tab w:val="left" w:pos="567"/>
        <w:tab w:val="left" w:pos="1134"/>
        <w:tab w:val="left" w:pos="1701"/>
        <w:tab w:val="left" w:pos="2268"/>
        <w:tab w:val="left" w:pos="2835"/>
        <w:tab w:val="left" w:pos="3402"/>
      </w:tabs>
      <w:jc w:val="both"/>
    </w:pPr>
    <w:rPr>
      <w:rFonts w:ascii="Times New Roman" w:eastAsia="SimSun" w:hAnsi="Times New Roman" w:cs="Times New Roman"/>
      <w:sz w:val="22"/>
      <w:szCs w:val="22"/>
      <w:lang w:val="en-GB"/>
    </w:rPr>
  </w:style>
  <w:style w:type="paragraph" w:styleId="List">
    <w:name w:val="List"/>
    <w:basedOn w:val="Normal"/>
    <w:semiHidden/>
    <w:rsid w:val="00AE3DD8"/>
    <w:pPr>
      <w:contextualSpacing/>
    </w:pPr>
  </w:style>
  <w:style w:type="numbering" w:customStyle="1" w:styleId="ListCBD">
    <w:name w:val="ListCBD"/>
    <w:basedOn w:val="NoList"/>
    <w:rsid w:val="00AE3DD8"/>
    <w:pPr>
      <w:numPr>
        <w:numId w:val="5"/>
      </w:numPr>
    </w:pPr>
  </w:style>
  <w:style w:type="numbering" w:customStyle="1" w:styleId="CBDHeadings">
    <w:name w:val="CBD_Headings"/>
    <w:basedOn w:val="ListCBD"/>
    <w:uiPriority w:val="99"/>
    <w:rsid w:val="00AE3DD8"/>
    <w:pPr>
      <w:numPr>
        <w:numId w:val="6"/>
      </w:numPr>
    </w:pPr>
  </w:style>
  <w:style w:type="paragraph" w:customStyle="1" w:styleId="AISpacer">
    <w:name w:val="AI_Spacer"/>
    <w:next w:val="Normal"/>
    <w:unhideWhenUsed/>
    <w:qFormat/>
    <w:rsid w:val="00AE3DD8"/>
    <w:rPr>
      <w:rFonts w:ascii="Times New Roman" w:eastAsia="SimSun" w:hAnsi="Times New Roman" w:cs="Times New Roman"/>
      <w:sz w:val="2"/>
      <w:szCs w:val="22"/>
      <w:lang w:val="en-GB"/>
    </w:rPr>
  </w:style>
  <w:style w:type="paragraph" w:customStyle="1" w:styleId="AEDistrNormal6pt">
    <w:name w:val="AE_DistrNormal6pt"/>
    <w:basedOn w:val="AEDistrNormal"/>
    <w:next w:val="AFCorNNormal"/>
    <w:unhideWhenUsed/>
    <w:qFormat/>
    <w:rsid w:val="00AE3DD8"/>
    <w:pPr>
      <w:spacing w:before="120"/>
    </w:pPr>
  </w:style>
  <w:style w:type="paragraph" w:customStyle="1" w:styleId="AFCorNBold">
    <w:name w:val="AF_CorNBold"/>
    <w:basedOn w:val="AFCorNNormal"/>
    <w:next w:val="AFCorNNormal"/>
    <w:unhideWhenUsed/>
    <w:qFormat/>
    <w:rsid w:val="00AE3DD8"/>
    <w:rPr>
      <w:b/>
    </w:rPr>
  </w:style>
  <w:style w:type="paragraph" w:customStyle="1" w:styleId="AFCorN12Bold">
    <w:name w:val="AF_CorN12Bold"/>
    <w:basedOn w:val="AFCorNNormal"/>
    <w:next w:val="AFCorNNormal"/>
    <w:unhideWhenUsed/>
    <w:qFormat/>
    <w:rsid w:val="00AE3DD8"/>
    <w:rPr>
      <w:b/>
      <w:sz w:val="24"/>
    </w:rPr>
  </w:style>
  <w:style w:type="paragraph" w:customStyle="1" w:styleId="CBDAgendaItem">
    <w:name w:val="CBD_AgendaItem"/>
    <w:basedOn w:val="Normal"/>
    <w:qFormat/>
    <w:rsid w:val="00AE3DD8"/>
    <w:pPr>
      <w:keepNext/>
      <w:spacing w:before="240" w:after="120"/>
      <w:jc w:val="left"/>
    </w:pPr>
    <w:rPr>
      <w:rFonts w:ascii="Times New Roman Bold" w:hAnsi="Times New Roman Bold" w:cs="Times New Roman Bold"/>
      <w:b/>
      <w:sz w:val="24"/>
      <w:szCs w:val="24"/>
    </w:rPr>
  </w:style>
  <w:style w:type="paragraph" w:customStyle="1" w:styleId="CBDDesicionText">
    <w:name w:val="CBD_DesicionText"/>
    <w:basedOn w:val="CBDNormal"/>
    <w:qFormat/>
    <w:rsid w:val="00AE3DD8"/>
    <w:pPr>
      <w:spacing w:after="120"/>
      <w:ind w:left="1134" w:firstLine="567"/>
    </w:pPr>
  </w:style>
  <w:style w:type="paragraph" w:customStyle="1" w:styleId="CBDDesicionAnnex">
    <w:name w:val="CBD_DesicionAnnex"/>
    <w:basedOn w:val="CBDNormal"/>
    <w:next w:val="CBDDesicionText"/>
    <w:qFormat/>
    <w:rsid w:val="00AE3DD8"/>
    <w:pPr>
      <w:keepNext/>
      <w:keepLines/>
      <w:tabs>
        <w:tab w:val="clear" w:pos="567"/>
        <w:tab w:val="clear" w:pos="1134"/>
        <w:tab w:val="clear" w:pos="1701"/>
        <w:tab w:val="clear" w:pos="2268"/>
      </w:tabs>
      <w:spacing w:before="240" w:after="120"/>
      <w:ind w:left="567"/>
      <w:jc w:val="left"/>
    </w:pPr>
    <w:rPr>
      <w:rFonts w:cs="Times New Roman Bold"/>
      <w:b/>
      <w:bCs/>
      <w:sz w:val="24"/>
    </w:rPr>
  </w:style>
  <w:style w:type="paragraph" w:customStyle="1" w:styleId="CBDAnnex">
    <w:name w:val="CBD_Annex"/>
    <w:basedOn w:val="CBDNormal"/>
    <w:next w:val="CBDTitle"/>
    <w:qFormat/>
    <w:rsid w:val="00AE3DD8"/>
    <w:pPr>
      <w:keepNext/>
      <w:keepLines/>
      <w:spacing w:after="240"/>
      <w:jc w:val="left"/>
    </w:pPr>
    <w:rPr>
      <w:b/>
      <w:sz w:val="28"/>
      <w:lang w:bidi="ar-SY"/>
    </w:rPr>
  </w:style>
  <w:style w:type="paragraph" w:customStyle="1" w:styleId="CBDSubTitle">
    <w:name w:val="CBD_SubTitle"/>
    <w:basedOn w:val="CBDNormal"/>
    <w:qFormat/>
    <w:rsid w:val="00AE3DD8"/>
    <w:pPr>
      <w:keepNext/>
      <w:keepLines/>
      <w:spacing w:before="240" w:after="240"/>
      <w:ind w:left="567"/>
      <w:jc w:val="left"/>
    </w:pPr>
    <w:rPr>
      <w:b/>
    </w:rPr>
  </w:style>
  <w:style w:type="paragraph" w:customStyle="1" w:styleId="CBDTitle">
    <w:name w:val="CBD_Title"/>
    <w:basedOn w:val="CBDNormal"/>
    <w:next w:val="CBDSubTitle"/>
    <w:qFormat/>
    <w:rsid w:val="00AE3DD8"/>
    <w:pPr>
      <w:keepNext/>
      <w:keepLines/>
      <w:spacing w:before="240" w:after="240"/>
      <w:ind w:left="567"/>
      <w:jc w:val="left"/>
    </w:pPr>
    <w:rPr>
      <w:b/>
      <w:sz w:val="28"/>
    </w:rPr>
  </w:style>
  <w:style w:type="paragraph" w:customStyle="1" w:styleId="AENormal">
    <w:name w:val="AE_Normal"/>
    <w:basedOn w:val="Normal"/>
    <w:rsid w:val="00AE3DD8"/>
  </w:style>
  <w:style w:type="paragraph" w:customStyle="1" w:styleId="CBDH1">
    <w:name w:val="CBD_H1"/>
    <w:basedOn w:val="CBDNormal"/>
    <w:qFormat/>
    <w:rsid w:val="00AE3DD8"/>
    <w:pPr>
      <w:keepNext/>
      <w:keepLines/>
      <w:spacing w:before="240" w:after="120"/>
      <w:ind w:left="567" w:hanging="567"/>
      <w:jc w:val="left"/>
      <w:outlineLvl w:val="0"/>
    </w:pPr>
    <w:rPr>
      <w:b/>
      <w:sz w:val="28"/>
    </w:rPr>
  </w:style>
  <w:style w:type="paragraph" w:customStyle="1" w:styleId="CBDH2">
    <w:name w:val="CBD_H2"/>
    <w:basedOn w:val="CBDNormal"/>
    <w:qFormat/>
    <w:rsid w:val="00AE3DD8"/>
    <w:pPr>
      <w:keepNext/>
      <w:keepLines/>
      <w:ind w:left="567" w:hanging="567"/>
    </w:pPr>
    <w:rPr>
      <w:b/>
      <w:sz w:val="24"/>
    </w:rPr>
  </w:style>
  <w:style w:type="paragraph" w:customStyle="1" w:styleId="CBDFootnoteText">
    <w:name w:val="CBD_Footnote_Text"/>
    <w:basedOn w:val="CBDNormal"/>
    <w:qFormat/>
    <w:rsid w:val="00AE3DD8"/>
    <w:pPr>
      <w:jc w:val="left"/>
    </w:pPr>
    <w:rPr>
      <w:sz w:val="18"/>
    </w:rPr>
  </w:style>
  <w:style w:type="paragraph" w:customStyle="1" w:styleId="CBDFooter">
    <w:name w:val="CBD_Footer"/>
    <w:basedOn w:val="CBDNormal"/>
    <w:qFormat/>
    <w:rsid w:val="00AE3DD8"/>
    <w:rPr>
      <w:sz w:val="20"/>
    </w:rPr>
  </w:style>
  <w:style w:type="paragraph" w:customStyle="1" w:styleId="CBDHeader">
    <w:name w:val="CBD_Header"/>
    <w:basedOn w:val="CBDNormal"/>
    <w:next w:val="CBDFooter"/>
    <w:qFormat/>
    <w:rsid w:val="00AE3DD8"/>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AE3DD8"/>
    <w:pPr>
      <w:keepNext/>
      <w:keepLines/>
      <w:spacing w:before="120" w:after="120"/>
      <w:ind w:left="567" w:hanging="567"/>
      <w:jc w:val="left"/>
    </w:pPr>
    <w:rPr>
      <w:b/>
    </w:rPr>
  </w:style>
  <w:style w:type="paragraph" w:customStyle="1" w:styleId="CBDH4">
    <w:name w:val="CBD_H4"/>
    <w:basedOn w:val="CBDNormal"/>
    <w:rsid w:val="00AE3DD8"/>
    <w:pPr>
      <w:keepNext/>
      <w:keepLines/>
      <w:spacing w:before="120" w:after="120"/>
      <w:ind w:left="567" w:hanging="567"/>
      <w:jc w:val="left"/>
    </w:pPr>
    <w:rPr>
      <w:b/>
    </w:rPr>
  </w:style>
  <w:style w:type="paragraph" w:customStyle="1" w:styleId="CBDH5">
    <w:name w:val="CBD_H5"/>
    <w:basedOn w:val="CBDNormal"/>
    <w:qFormat/>
    <w:rsid w:val="00AE3DD8"/>
    <w:pPr>
      <w:keepNext/>
      <w:keepLines/>
      <w:spacing w:before="120" w:after="120"/>
      <w:ind w:left="567" w:hanging="567"/>
      <w:jc w:val="left"/>
    </w:pPr>
    <w:rPr>
      <w:i/>
    </w:rPr>
  </w:style>
  <w:style w:type="paragraph" w:customStyle="1" w:styleId="CBDTableNormal">
    <w:name w:val="CBD_TableNormal"/>
    <w:basedOn w:val="CBDNormal"/>
    <w:qFormat/>
    <w:rsid w:val="00AE3DD8"/>
    <w:pPr>
      <w:spacing w:before="40" w:after="80"/>
      <w:jc w:val="left"/>
    </w:pPr>
    <w:rPr>
      <w:sz w:val="20"/>
    </w:rPr>
  </w:style>
  <w:style w:type="paragraph" w:customStyle="1" w:styleId="CBDTableTitle">
    <w:name w:val="CBD_TableTitle"/>
    <w:basedOn w:val="CBDNormal"/>
    <w:qFormat/>
    <w:rsid w:val="00AE3DD8"/>
    <w:pPr>
      <w:keepNext/>
      <w:keepLines/>
      <w:spacing w:before="120" w:after="60"/>
      <w:ind w:left="567"/>
      <w:jc w:val="left"/>
    </w:pPr>
    <w:rPr>
      <w:b/>
    </w:rPr>
  </w:style>
  <w:style w:type="paragraph" w:customStyle="1" w:styleId="CBDFigureTitle">
    <w:name w:val="CBD_FigureTitle"/>
    <w:basedOn w:val="CBDNormal"/>
    <w:next w:val="CBDNormalNoNumber"/>
    <w:qFormat/>
    <w:rsid w:val="00AE3DD8"/>
    <w:pPr>
      <w:keepNext/>
      <w:keepLines/>
      <w:spacing w:before="120" w:after="60"/>
      <w:ind w:left="567"/>
      <w:jc w:val="left"/>
    </w:pPr>
    <w:rPr>
      <w:b/>
    </w:rPr>
  </w:style>
  <w:style w:type="paragraph" w:styleId="Bibliography">
    <w:name w:val="Bibliography"/>
    <w:basedOn w:val="Normal"/>
    <w:next w:val="Normal"/>
    <w:uiPriority w:val="37"/>
    <w:semiHidden/>
    <w:unhideWhenUsed/>
    <w:rsid w:val="00A111D1"/>
  </w:style>
  <w:style w:type="paragraph" w:styleId="BlockText">
    <w:name w:val="Block Text"/>
    <w:basedOn w:val="Normal"/>
    <w:uiPriority w:val="99"/>
    <w:semiHidden/>
    <w:unhideWhenUsed/>
    <w:rsid w:val="00A111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A111D1"/>
    <w:pPr>
      <w:spacing w:after="120" w:line="480" w:lineRule="auto"/>
    </w:pPr>
  </w:style>
  <w:style w:type="character" w:customStyle="1" w:styleId="BodyText2Char">
    <w:name w:val="Body Text 2 Char"/>
    <w:basedOn w:val="DefaultParagraphFont"/>
    <w:link w:val="BodyText2"/>
    <w:uiPriority w:val="99"/>
    <w:semiHidden/>
    <w:rsid w:val="00A111D1"/>
    <w:rPr>
      <w:rFonts w:ascii="Times New Roman" w:eastAsia="SimSun" w:hAnsi="Times New Roman" w:cs="Times New Roman"/>
      <w:sz w:val="22"/>
      <w:szCs w:val="22"/>
      <w:lang w:val="en-GB"/>
    </w:rPr>
  </w:style>
  <w:style w:type="paragraph" w:styleId="BodyText3">
    <w:name w:val="Body Text 3"/>
    <w:basedOn w:val="Normal"/>
    <w:link w:val="BodyText3Char"/>
    <w:uiPriority w:val="99"/>
    <w:semiHidden/>
    <w:unhideWhenUsed/>
    <w:rsid w:val="00A111D1"/>
    <w:pPr>
      <w:spacing w:after="120"/>
    </w:pPr>
    <w:rPr>
      <w:sz w:val="16"/>
      <w:szCs w:val="16"/>
    </w:rPr>
  </w:style>
  <w:style w:type="character" w:customStyle="1" w:styleId="BodyText3Char">
    <w:name w:val="Body Text 3 Char"/>
    <w:basedOn w:val="DefaultParagraphFont"/>
    <w:link w:val="BodyText3"/>
    <w:uiPriority w:val="99"/>
    <w:semiHidden/>
    <w:rsid w:val="00A111D1"/>
    <w:rPr>
      <w:rFonts w:ascii="Times New Roman" w:eastAsia="SimSun" w:hAnsi="Times New Roman" w:cs="Times New Roman"/>
      <w:sz w:val="16"/>
      <w:szCs w:val="16"/>
      <w:lang w:val="en-GB"/>
    </w:rPr>
  </w:style>
  <w:style w:type="paragraph" w:styleId="BodyTextFirstIndent">
    <w:name w:val="Body Text First Indent"/>
    <w:basedOn w:val="Normal"/>
    <w:link w:val="BodyTextFirstIndentChar"/>
    <w:uiPriority w:val="99"/>
    <w:semiHidden/>
    <w:unhideWhenUsed/>
    <w:rsid w:val="00DD3E07"/>
    <w:pPr>
      <w:ind w:firstLine="360"/>
    </w:pPr>
  </w:style>
  <w:style w:type="character" w:customStyle="1" w:styleId="BodyTextFirstIndentChar">
    <w:name w:val="Body Text First Indent Char"/>
    <w:basedOn w:val="DefaultParagraphFont"/>
    <w:link w:val="BodyTextFirstIndent"/>
    <w:uiPriority w:val="99"/>
    <w:semiHidden/>
    <w:rsid w:val="00DD3E07"/>
    <w:rPr>
      <w:rFonts w:ascii="Times New Roman" w:eastAsia="SimSun" w:hAnsi="Times New Roman" w:cs="Times New Roman"/>
      <w:kern w:val="2"/>
      <w:sz w:val="22"/>
      <w:szCs w:val="22"/>
      <w:lang w:val="en-GB"/>
      <w14:ligatures w14:val="standardContextual"/>
    </w:rPr>
  </w:style>
  <w:style w:type="paragraph" w:styleId="BodyTextFirstIndent2">
    <w:name w:val="Body Text First Indent 2"/>
    <w:basedOn w:val="Normal"/>
    <w:link w:val="BodyTextFirstIndent2Char"/>
    <w:uiPriority w:val="99"/>
    <w:semiHidden/>
    <w:unhideWhenUsed/>
    <w:rsid w:val="00375FD1"/>
    <w:pPr>
      <w:ind w:left="360" w:firstLine="360"/>
    </w:pPr>
  </w:style>
  <w:style w:type="character" w:customStyle="1" w:styleId="BodyTextFirstIndent2Char">
    <w:name w:val="Body Text First Indent 2 Char"/>
    <w:basedOn w:val="DefaultParagraphFont"/>
    <w:link w:val="BodyTextFirstIndent2"/>
    <w:uiPriority w:val="99"/>
    <w:semiHidden/>
    <w:rsid w:val="00375FD1"/>
    <w:rPr>
      <w:rFonts w:ascii="Times New Roman" w:eastAsia="SimSun" w:hAnsi="Times New Roman" w:cs="Times New Roman"/>
      <w:sz w:val="22"/>
      <w:szCs w:val="22"/>
      <w:lang w:val="en-GB"/>
    </w:rPr>
  </w:style>
  <w:style w:type="paragraph" w:styleId="BodyTextIndent2">
    <w:name w:val="Body Text Indent 2"/>
    <w:basedOn w:val="Normal"/>
    <w:link w:val="BodyTextIndent2Char"/>
    <w:uiPriority w:val="99"/>
    <w:semiHidden/>
    <w:unhideWhenUsed/>
    <w:rsid w:val="00A111D1"/>
    <w:pPr>
      <w:spacing w:after="120" w:line="480" w:lineRule="auto"/>
      <w:ind w:left="283"/>
    </w:pPr>
  </w:style>
  <w:style w:type="character" w:customStyle="1" w:styleId="BodyTextIndent2Char">
    <w:name w:val="Body Text Indent 2 Char"/>
    <w:basedOn w:val="DefaultParagraphFont"/>
    <w:link w:val="BodyTextIndent2"/>
    <w:uiPriority w:val="99"/>
    <w:semiHidden/>
    <w:rsid w:val="00A111D1"/>
    <w:rPr>
      <w:rFonts w:ascii="Times New Roman" w:eastAsia="SimSun" w:hAnsi="Times New Roman" w:cs="Times New Roman"/>
      <w:sz w:val="22"/>
      <w:szCs w:val="22"/>
      <w:lang w:val="en-GB"/>
    </w:rPr>
  </w:style>
  <w:style w:type="paragraph" w:styleId="BodyTextIndent3">
    <w:name w:val="Body Text Indent 3"/>
    <w:basedOn w:val="Normal"/>
    <w:link w:val="BodyTextIndent3Char"/>
    <w:uiPriority w:val="99"/>
    <w:semiHidden/>
    <w:unhideWhenUsed/>
    <w:rsid w:val="00A111D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111D1"/>
    <w:rPr>
      <w:rFonts w:ascii="Times New Roman" w:eastAsia="SimSun" w:hAnsi="Times New Roman" w:cs="Times New Roman"/>
      <w:sz w:val="16"/>
      <w:szCs w:val="16"/>
      <w:lang w:val="en-GB"/>
    </w:rPr>
  </w:style>
  <w:style w:type="paragraph" w:styleId="Closing">
    <w:name w:val="Closing"/>
    <w:basedOn w:val="Normal"/>
    <w:link w:val="ClosingChar"/>
    <w:uiPriority w:val="99"/>
    <w:semiHidden/>
    <w:unhideWhenUsed/>
    <w:rsid w:val="00A111D1"/>
    <w:pPr>
      <w:ind w:left="4252"/>
    </w:pPr>
  </w:style>
  <w:style w:type="character" w:customStyle="1" w:styleId="ClosingChar">
    <w:name w:val="Closing Char"/>
    <w:basedOn w:val="DefaultParagraphFont"/>
    <w:link w:val="Closing"/>
    <w:uiPriority w:val="99"/>
    <w:semiHidden/>
    <w:rsid w:val="00A111D1"/>
    <w:rPr>
      <w:rFonts w:ascii="Times New Roman" w:eastAsia="SimSun" w:hAnsi="Times New Roman" w:cs="Times New Roman"/>
      <w:sz w:val="22"/>
      <w:szCs w:val="22"/>
      <w:lang w:val="en-GB"/>
    </w:rPr>
  </w:style>
  <w:style w:type="table" w:styleId="ColorfulGrid">
    <w:name w:val="Colorful Grid"/>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A111D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111D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A111D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A111D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A111D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A111D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A111D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A111D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111D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111D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111D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A111D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111D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111D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A111D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111D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A111D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A111D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A111D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A111D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A111D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A111D1"/>
  </w:style>
  <w:style w:type="character" w:customStyle="1" w:styleId="DateChar">
    <w:name w:val="Date Char"/>
    <w:basedOn w:val="DefaultParagraphFont"/>
    <w:link w:val="Date"/>
    <w:uiPriority w:val="99"/>
    <w:semiHidden/>
    <w:rsid w:val="00A111D1"/>
    <w:rPr>
      <w:rFonts w:ascii="Times New Roman" w:eastAsia="SimSun" w:hAnsi="Times New Roman" w:cs="Times New Roman"/>
      <w:sz w:val="22"/>
      <w:szCs w:val="22"/>
      <w:lang w:val="en-GB"/>
    </w:rPr>
  </w:style>
  <w:style w:type="paragraph" w:styleId="DocumentMap">
    <w:name w:val="Document Map"/>
    <w:basedOn w:val="Normal"/>
    <w:link w:val="DocumentMapChar"/>
    <w:uiPriority w:val="99"/>
    <w:semiHidden/>
    <w:unhideWhenUsed/>
    <w:rsid w:val="00A111D1"/>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111D1"/>
    <w:rPr>
      <w:rFonts w:ascii="Segoe UI" w:eastAsia="SimSun" w:hAnsi="Segoe UI" w:cs="Segoe UI"/>
      <w:sz w:val="16"/>
      <w:szCs w:val="16"/>
      <w:lang w:val="en-GB"/>
    </w:rPr>
  </w:style>
  <w:style w:type="paragraph" w:styleId="E-mailSignature">
    <w:name w:val="E-mail Signature"/>
    <w:basedOn w:val="Normal"/>
    <w:link w:val="E-mailSignatureChar"/>
    <w:uiPriority w:val="99"/>
    <w:semiHidden/>
    <w:unhideWhenUsed/>
    <w:rsid w:val="00A111D1"/>
  </w:style>
  <w:style w:type="character" w:customStyle="1" w:styleId="E-mailSignatureChar">
    <w:name w:val="E-mail Signature Char"/>
    <w:basedOn w:val="DefaultParagraphFont"/>
    <w:link w:val="E-mailSignature"/>
    <w:uiPriority w:val="99"/>
    <w:semiHidden/>
    <w:rsid w:val="00A111D1"/>
    <w:rPr>
      <w:rFonts w:ascii="Times New Roman" w:eastAsia="SimSun" w:hAnsi="Times New Roman" w:cs="Times New Roman"/>
      <w:sz w:val="22"/>
      <w:szCs w:val="22"/>
      <w:lang w:val="en-GB"/>
    </w:rPr>
  </w:style>
  <w:style w:type="paragraph" w:styleId="EnvelopeAddress">
    <w:name w:val="envelope address"/>
    <w:basedOn w:val="Normal"/>
    <w:uiPriority w:val="99"/>
    <w:semiHidden/>
    <w:unhideWhenUsed/>
    <w:rsid w:val="00A111D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111D1"/>
    <w:rPr>
      <w:rFonts w:asciiTheme="majorHAnsi" w:eastAsiaTheme="majorEastAsia" w:hAnsiTheme="majorHAnsi" w:cstheme="majorBidi"/>
      <w:sz w:val="20"/>
      <w:szCs w:val="20"/>
    </w:rPr>
  </w:style>
  <w:style w:type="table" w:styleId="GridTable1Light">
    <w:name w:val="Grid Table 1 Light"/>
    <w:basedOn w:val="TableNormal"/>
    <w:uiPriority w:val="46"/>
    <w:rsid w:val="00A111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111D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111D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111D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111D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111D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111D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111D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111D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A111D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A111D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A111D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A111D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A111D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A111D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111D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A111D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A111D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A111D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A111D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A111D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A111D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111D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A111D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A111D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A111D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A111D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A111D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A111D1"/>
    <w:rPr>
      <w:color w:val="2B579A"/>
      <w:shd w:val="clear" w:color="auto" w:fill="E1DFDD"/>
      <w:lang w:val="en-GB"/>
    </w:rPr>
  </w:style>
  <w:style w:type="character" w:styleId="HTMLAcronym">
    <w:name w:val="HTML Acronym"/>
    <w:basedOn w:val="DefaultParagraphFont"/>
    <w:uiPriority w:val="99"/>
    <w:semiHidden/>
    <w:unhideWhenUsed/>
    <w:rsid w:val="00A111D1"/>
    <w:rPr>
      <w:lang w:val="en-GB"/>
    </w:rPr>
  </w:style>
  <w:style w:type="paragraph" w:styleId="HTMLAddress">
    <w:name w:val="HTML Address"/>
    <w:basedOn w:val="Normal"/>
    <w:link w:val="HTMLAddressChar"/>
    <w:uiPriority w:val="99"/>
    <w:semiHidden/>
    <w:unhideWhenUsed/>
    <w:rsid w:val="00A111D1"/>
    <w:rPr>
      <w:i/>
      <w:iCs/>
    </w:rPr>
  </w:style>
  <w:style w:type="character" w:customStyle="1" w:styleId="HTMLAddressChar">
    <w:name w:val="HTML Address Char"/>
    <w:basedOn w:val="DefaultParagraphFont"/>
    <w:link w:val="HTMLAddress"/>
    <w:uiPriority w:val="99"/>
    <w:semiHidden/>
    <w:rsid w:val="00A111D1"/>
    <w:rPr>
      <w:rFonts w:ascii="Times New Roman" w:eastAsia="SimSun" w:hAnsi="Times New Roman" w:cs="Times New Roman"/>
      <w:i/>
      <w:iCs/>
      <w:sz w:val="22"/>
      <w:szCs w:val="22"/>
      <w:lang w:val="en-GB"/>
    </w:rPr>
  </w:style>
  <w:style w:type="character" w:styleId="HTMLCite">
    <w:name w:val="HTML Cite"/>
    <w:basedOn w:val="DefaultParagraphFont"/>
    <w:uiPriority w:val="99"/>
    <w:semiHidden/>
    <w:unhideWhenUsed/>
    <w:rsid w:val="00A111D1"/>
    <w:rPr>
      <w:i/>
      <w:iCs/>
      <w:lang w:val="en-GB"/>
    </w:rPr>
  </w:style>
  <w:style w:type="character" w:styleId="HTMLCode">
    <w:name w:val="HTML Code"/>
    <w:basedOn w:val="DefaultParagraphFont"/>
    <w:uiPriority w:val="99"/>
    <w:semiHidden/>
    <w:unhideWhenUsed/>
    <w:rsid w:val="00A111D1"/>
    <w:rPr>
      <w:rFonts w:ascii="Consolas" w:hAnsi="Consolas"/>
      <w:sz w:val="20"/>
      <w:szCs w:val="20"/>
      <w:lang w:val="en-GB"/>
    </w:rPr>
  </w:style>
  <w:style w:type="character" w:styleId="HTMLDefinition">
    <w:name w:val="HTML Definition"/>
    <w:basedOn w:val="DefaultParagraphFont"/>
    <w:uiPriority w:val="99"/>
    <w:semiHidden/>
    <w:unhideWhenUsed/>
    <w:rsid w:val="00A111D1"/>
    <w:rPr>
      <w:i/>
      <w:iCs/>
      <w:lang w:val="en-GB"/>
    </w:rPr>
  </w:style>
  <w:style w:type="character" w:styleId="HTMLKeyboard">
    <w:name w:val="HTML Keyboard"/>
    <w:basedOn w:val="DefaultParagraphFont"/>
    <w:uiPriority w:val="99"/>
    <w:semiHidden/>
    <w:unhideWhenUsed/>
    <w:rsid w:val="00A111D1"/>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A111D1"/>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111D1"/>
    <w:rPr>
      <w:rFonts w:ascii="Consolas" w:eastAsia="SimSun" w:hAnsi="Consolas" w:cs="Times New Roman"/>
      <w:sz w:val="20"/>
      <w:szCs w:val="20"/>
      <w:lang w:val="en-GB"/>
    </w:rPr>
  </w:style>
  <w:style w:type="character" w:styleId="HTMLSample">
    <w:name w:val="HTML Sample"/>
    <w:basedOn w:val="DefaultParagraphFont"/>
    <w:uiPriority w:val="99"/>
    <w:semiHidden/>
    <w:unhideWhenUsed/>
    <w:rsid w:val="00A111D1"/>
    <w:rPr>
      <w:rFonts w:ascii="Consolas" w:hAnsi="Consolas"/>
      <w:sz w:val="24"/>
      <w:szCs w:val="24"/>
      <w:lang w:val="en-GB"/>
    </w:rPr>
  </w:style>
  <w:style w:type="character" w:styleId="HTMLTypewriter">
    <w:name w:val="HTML Typewriter"/>
    <w:basedOn w:val="DefaultParagraphFont"/>
    <w:uiPriority w:val="99"/>
    <w:semiHidden/>
    <w:unhideWhenUsed/>
    <w:rsid w:val="00A111D1"/>
    <w:rPr>
      <w:rFonts w:ascii="Consolas" w:hAnsi="Consolas"/>
      <w:sz w:val="20"/>
      <w:szCs w:val="20"/>
      <w:lang w:val="en-GB"/>
    </w:rPr>
  </w:style>
  <w:style w:type="character" w:styleId="HTMLVariable">
    <w:name w:val="HTML Variable"/>
    <w:basedOn w:val="DefaultParagraphFont"/>
    <w:uiPriority w:val="99"/>
    <w:semiHidden/>
    <w:unhideWhenUsed/>
    <w:rsid w:val="00A111D1"/>
    <w:rPr>
      <w:i/>
      <w:iCs/>
      <w:lang w:val="en-GB"/>
    </w:rPr>
  </w:style>
  <w:style w:type="paragraph" w:styleId="Index1">
    <w:name w:val="index 1"/>
    <w:basedOn w:val="Normal"/>
    <w:next w:val="Normal"/>
    <w:autoRedefine/>
    <w:uiPriority w:val="99"/>
    <w:semiHidden/>
    <w:unhideWhenUsed/>
    <w:rsid w:val="00A111D1"/>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A111D1"/>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A111D1"/>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A111D1"/>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A111D1"/>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A111D1"/>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A111D1"/>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A111D1"/>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A111D1"/>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A111D1"/>
    <w:rPr>
      <w:rFonts w:asciiTheme="majorHAnsi" w:eastAsiaTheme="majorEastAsia" w:hAnsiTheme="majorHAnsi" w:cstheme="majorBidi"/>
      <w:b/>
      <w:bCs/>
    </w:rPr>
  </w:style>
  <w:style w:type="character" w:styleId="IntenseEmphasis">
    <w:name w:val="Intense Emphasis"/>
    <w:basedOn w:val="DefaultParagraphFont"/>
    <w:uiPriority w:val="21"/>
    <w:qFormat/>
    <w:rsid w:val="00A111D1"/>
    <w:rPr>
      <w:i/>
      <w:iCs/>
      <w:color w:val="4F81BD" w:themeColor="accent1"/>
      <w:lang w:val="en-GB"/>
    </w:rPr>
  </w:style>
  <w:style w:type="paragraph" w:styleId="IntenseQuote">
    <w:name w:val="Intense Quote"/>
    <w:basedOn w:val="Normal"/>
    <w:next w:val="Normal"/>
    <w:link w:val="IntenseQuoteChar"/>
    <w:uiPriority w:val="30"/>
    <w:qFormat/>
    <w:rsid w:val="00A111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111D1"/>
    <w:rPr>
      <w:rFonts w:ascii="Times New Roman" w:eastAsia="SimSun" w:hAnsi="Times New Roman" w:cs="Times New Roman"/>
      <w:i/>
      <w:iCs/>
      <w:color w:val="4F81BD" w:themeColor="accent1"/>
      <w:sz w:val="22"/>
      <w:szCs w:val="22"/>
      <w:lang w:val="en-GB"/>
    </w:rPr>
  </w:style>
  <w:style w:type="character" w:styleId="IntenseReference">
    <w:name w:val="Intense Reference"/>
    <w:basedOn w:val="DefaultParagraphFont"/>
    <w:uiPriority w:val="32"/>
    <w:rsid w:val="00A111D1"/>
    <w:rPr>
      <w:b/>
      <w:bCs/>
      <w:smallCaps/>
      <w:color w:val="4F81BD" w:themeColor="accent1"/>
      <w:spacing w:val="5"/>
      <w:lang w:val="en-GB"/>
    </w:rPr>
  </w:style>
  <w:style w:type="table" w:styleId="LightGrid">
    <w:name w:val="Light Grid"/>
    <w:basedOn w:val="TableNormal"/>
    <w:uiPriority w:val="62"/>
    <w:semiHidden/>
    <w:unhideWhenUsed/>
    <w:rsid w:val="00A111D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111D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A111D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A111D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A111D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A111D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A111D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A111D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111D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A111D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A111D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A111D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A111D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A111D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A111D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111D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A111D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A111D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A111D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A111D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A111D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A111D1"/>
    <w:rPr>
      <w:lang w:val="en-GB"/>
    </w:rPr>
  </w:style>
  <w:style w:type="paragraph" w:styleId="List2">
    <w:name w:val="List 2"/>
    <w:basedOn w:val="Normal"/>
    <w:uiPriority w:val="99"/>
    <w:semiHidden/>
    <w:unhideWhenUsed/>
    <w:rsid w:val="00A111D1"/>
    <w:pPr>
      <w:ind w:left="566" w:hanging="283"/>
      <w:contextualSpacing/>
    </w:pPr>
  </w:style>
  <w:style w:type="paragraph" w:styleId="List3">
    <w:name w:val="List 3"/>
    <w:basedOn w:val="Normal"/>
    <w:uiPriority w:val="99"/>
    <w:semiHidden/>
    <w:unhideWhenUsed/>
    <w:rsid w:val="00A111D1"/>
    <w:pPr>
      <w:ind w:left="849" w:hanging="283"/>
      <w:contextualSpacing/>
    </w:pPr>
  </w:style>
  <w:style w:type="paragraph" w:styleId="List4">
    <w:name w:val="List 4"/>
    <w:basedOn w:val="Normal"/>
    <w:uiPriority w:val="99"/>
    <w:semiHidden/>
    <w:unhideWhenUsed/>
    <w:rsid w:val="00A111D1"/>
    <w:pPr>
      <w:ind w:left="1132" w:hanging="283"/>
      <w:contextualSpacing/>
    </w:pPr>
  </w:style>
  <w:style w:type="paragraph" w:styleId="List5">
    <w:name w:val="List 5"/>
    <w:basedOn w:val="Normal"/>
    <w:uiPriority w:val="99"/>
    <w:semiHidden/>
    <w:unhideWhenUsed/>
    <w:rsid w:val="00A111D1"/>
    <w:pPr>
      <w:ind w:left="1415" w:hanging="283"/>
      <w:contextualSpacing/>
    </w:pPr>
  </w:style>
  <w:style w:type="paragraph" w:styleId="ListBullet">
    <w:name w:val="List Bullet"/>
    <w:basedOn w:val="Normal"/>
    <w:uiPriority w:val="99"/>
    <w:semiHidden/>
    <w:unhideWhenUsed/>
    <w:rsid w:val="00A111D1"/>
    <w:pPr>
      <w:tabs>
        <w:tab w:val="num" w:pos="360"/>
      </w:tabs>
      <w:ind w:left="360" w:hanging="360"/>
      <w:contextualSpacing/>
    </w:pPr>
  </w:style>
  <w:style w:type="paragraph" w:styleId="ListBullet2">
    <w:name w:val="List Bullet 2"/>
    <w:basedOn w:val="Normal"/>
    <w:uiPriority w:val="99"/>
    <w:semiHidden/>
    <w:unhideWhenUsed/>
    <w:rsid w:val="00A111D1"/>
    <w:pPr>
      <w:tabs>
        <w:tab w:val="num" w:pos="643"/>
      </w:tabs>
      <w:ind w:left="643" w:hanging="360"/>
      <w:contextualSpacing/>
    </w:pPr>
  </w:style>
  <w:style w:type="paragraph" w:styleId="ListBullet3">
    <w:name w:val="List Bullet 3"/>
    <w:basedOn w:val="Normal"/>
    <w:uiPriority w:val="99"/>
    <w:semiHidden/>
    <w:unhideWhenUsed/>
    <w:rsid w:val="00A111D1"/>
    <w:pPr>
      <w:tabs>
        <w:tab w:val="num" w:pos="926"/>
      </w:tabs>
      <w:ind w:left="926" w:hanging="360"/>
      <w:contextualSpacing/>
    </w:pPr>
  </w:style>
  <w:style w:type="paragraph" w:styleId="ListBullet4">
    <w:name w:val="List Bullet 4"/>
    <w:basedOn w:val="Normal"/>
    <w:uiPriority w:val="99"/>
    <w:semiHidden/>
    <w:unhideWhenUsed/>
    <w:rsid w:val="00A111D1"/>
    <w:pPr>
      <w:tabs>
        <w:tab w:val="num" w:pos="1209"/>
      </w:tabs>
      <w:ind w:left="1209" w:hanging="360"/>
      <w:contextualSpacing/>
    </w:pPr>
  </w:style>
  <w:style w:type="paragraph" w:styleId="ListBullet5">
    <w:name w:val="List Bullet 5"/>
    <w:basedOn w:val="Normal"/>
    <w:uiPriority w:val="99"/>
    <w:semiHidden/>
    <w:unhideWhenUsed/>
    <w:rsid w:val="00A111D1"/>
    <w:pPr>
      <w:tabs>
        <w:tab w:val="num" w:pos="1492"/>
      </w:tabs>
      <w:ind w:left="1492" w:hanging="360"/>
      <w:contextualSpacing/>
    </w:pPr>
  </w:style>
  <w:style w:type="paragraph" w:styleId="ListContinue">
    <w:name w:val="List Continue"/>
    <w:basedOn w:val="Normal"/>
    <w:uiPriority w:val="99"/>
    <w:semiHidden/>
    <w:unhideWhenUsed/>
    <w:rsid w:val="00A111D1"/>
    <w:pPr>
      <w:spacing w:after="120"/>
      <w:ind w:left="283"/>
      <w:contextualSpacing/>
    </w:pPr>
  </w:style>
  <w:style w:type="paragraph" w:styleId="ListContinue2">
    <w:name w:val="List Continue 2"/>
    <w:basedOn w:val="Normal"/>
    <w:uiPriority w:val="99"/>
    <w:semiHidden/>
    <w:unhideWhenUsed/>
    <w:rsid w:val="00A111D1"/>
    <w:pPr>
      <w:spacing w:after="120"/>
      <w:ind w:left="566"/>
      <w:contextualSpacing/>
    </w:pPr>
  </w:style>
  <w:style w:type="paragraph" w:styleId="ListContinue3">
    <w:name w:val="List Continue 3"/>
    <w:basedOn w:val="Normal"/>
    <w:uiPriority w:val="99"/>
    <w:semiHidden/>
    <w:unhideWhenUsed/>
    <w:rsid w:val="00A111D1"/>
    <w:pPr>
      <w:spacing w:after="120"/>
      <w:ind w:left="849"/>
      <w:contextualSpacing/>
    </w:pPr>
  </w:style>
  <w:style w:type="paragraph" w:styleId="ListContinue4">
    <w:name w:val="List Continue 4"/>
    <w:basedOn w:val="Normal"/>
    <w:uiPriority w:val="99"/>
    <w:semiHidden/>
    <w:unhideWhenUsed/>
    <w:rsid w:val="00A111D1"/>
    <w:pPr>
      <w:spacing w:after="120"/>
      <w:ind w:left="1132"/>
      <w:contextualSpacing/>
    </w:pPr>
  </w:style>
  <w:style w:type="paragraph" w:styleId="ListContinue5">
    <w:name w:val="List Continue 5"/>
    <w:basedOn w:val="Normal"/>
    <w:uiPriority w:val="99"/>
    <w:semiHidden/>
    <w:unhideWhenUsed/>
    <w:rsid w:val="00A111D1"/>
    <w:pPr>
      <w:spacing w:after="120"/>
      <w:ind w:left="1415"/>
      <w:contextualSpacing/>
    </w:pPr>
  </w:style>
  <w:style w:type="paragraph" w:styleId="ListNumber">
    <w:name w:val="List Number"/>
    <w:basedOn w:val="Normal"/>
    <w:uiPriority w:val="99"/>
    <w:semiHidden/>
    <w:unhideWhenUsed/>
    <w:rsid w:val="00A111D1"/>
    <w:pPr>
      <w:tabs>
        <w:tab w:val="num" w:pos="360"/>
      </w:tabs>
      <w:ind w:left="360" w:hanging="360"/>
      <w:contextualSpacing/>
    </w:pPr>
  </w:style>
  <w:style w:type="paragraph" w:styleId="ListNumber2">
    <w:name w:val="List Number 2"/>
    <w:basedOn w:val="Normal"/>
    <w:uiPriority w:val="99"/>
    <w:semiHidden/>
    <w:unhideWhenUsed/>
    <w:rsid w:val="00A111D1"/>
    <w:pPr>
      <w:tabs>
        <w:tab w:val="num" w:pos="643"/>
      </w:tabs>
      <w:ind w:left="643" w:hanging="360"/>
      <w:contextualSpacing/>
    </w:pPr>
  </w:style>
  <w:style w:type="paragraph" w:styleId="ListNumber3">
    <w:name w:val="List Number 3"/>
    <w:basedOn w:val="Normal"/>
    <w:uiPriority w:val="99"/>
    <w:semiHidden/>
    <w:unhideWhenUsed/>
    <w:rsid w:val="00A111D1"/>
    <w:pPr>
      <w:tabs>
        <w:tab w:val="num" w:pos="926"/>
      </w:tabs>
      <w:ind w:left="926" w:hanging="360"/>
      <w:contextualSpacing/>
    </w:pPr>
  </w:style>
  <w:style w:type="paragraph" w:styleId="ListNumber4">
    <w:name w:val="List Number 4"/>
    <w:basedOn w:val="Normal"/>
    <w:uiPriority w:val="99"/>
    <w:semiHidden/>
    <w:unhideWhenUsed/>
    <w:rsid w:val="00A111D1"/>
    <w:pPr>
      <w:tabs>
        <w:tab w:val="num" w:pos="1209"/>
      </w:tabs>
      <w:ind w:left="1209" w:hanging="360"/>
      <w:contextualSpacing/>
    </w:pPr>
  </w:style>
  <w:style w:type="paragraph" w:styleId="ListNumber5">
    <w:name w:val="List Number 5"/>
    <w:basedOn w:val="Normal"/>
    <w:uiPriority w:val="99"/>
    <w:semiHidden/>
    <w:unhideWhenUsed/>
    <w:rsid w:val="00A111D1"/>
    <w:pPr>
      <w:tabs>
        <w:tab w:val="num" w:pos="1800"/>
      </w:tabs>
      <w:ind w:left="1800" w:hanging="360"/>
      <w:contextualSpacing/>
    </w:pPr>
  </w:style>
  <w:style w:type="table" w:styleId="ListTable1Light">
    <w:name w:val="List Table 1 Light"/>
    <w:basedOn w:val="TableNormal"/>
    <w:uiPriority w:val="46"/>
    <w:rsid w:val="00A111D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111D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A111D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A111D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A111D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A111D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A111D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A111D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111D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A111D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A111D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A111D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A111D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A111D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A111D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111D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A111D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A111D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A111D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A111D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A111D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A111D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111D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111D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111D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111D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111D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111D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111D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111D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A111D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A111D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A111D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A111D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A111D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A111D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111D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111D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111D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111D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111D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111D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111D1"/>
    <w:pPr>
      <w:tabs>
        <w:tab w:val="left" w:pos="480"/>
        <w:tab w:val="left" w:pos="960"/>
        <w:tab w:val="left" w:pos="1440"/>
        <w:tab w:val="left" w:pos="1920"/>
        <w:tab w:val="left" w:pos="2400"/>
        <w:tab w:val="left" w:pos="2880"/>
        <w:tab w:val="left" w:pos="3360"/>
        <w:tab w:val="left" w:pos="3840"/>
        <w:tab w:val="left" w:pos="4320"/>
      </w:tabs>
      <w:jc w:val="both"/>
    </w:pPr>
    <w:rPr>
      <w:rFonts w:ascii="Consolas" w:eastAsia="SimSun" w:hAnsi="Consolas" w:cs="Times New Roman"/>
      <w:sz w:val="20"/>
      <w:szCs w:val="20"/>
      <w:lang w:val="en-GB"/>
    </w:rPr>
  </w:style>
  <w:style w:type="character" w:customStyle="1" w:styleId="MacroTextChar">
    <w:name w:val="Macro Text Char"/>
    <w:basedOn w:val="DefaultParagraphFont"/>
    <w:link w:val="MacroText"/>
    <w:uiPriority w:val="99"/>
    <w:semiHidden/>
    <w:rsid w:val="00A111D1"/>
    <w:rPr>
      <w:rFonts w:ascii="Consolas" w:eastAsia="SimSun" w:hAnsi="Consolas" w:cs="Times New Roman"/>
      <w:sz w:val="20"/>
      <w:szCs w:val="20"/>
      <w:lang w:val="en-GB"/>
    </w:rPr>
  </w:style>
  <w:style w:type="table" w:styleId="MediumGrid1">
    <w:name w:val="Medium Grid 1"/>
    <w:basedOn w:val="TableNormal"/>
    <w:uiPriority w:val="67"/>
    <w:semiHidden/>
    <w:unhideWhenUsed/>
    <w:rsid w:val="00A111D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111D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A111D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A111D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A111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A111D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A111D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A111D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111D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A111D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A111D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A111D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A111D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A111D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111D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111D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111D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111D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111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111D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111D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A111D1"/>
    <w:rPr>
      <w:color w:val="2B579A"/>
      <w:shd w:val="clear" w:color="auto" w:fill="E1DFDD"/>
      <w:lang w:val="en-GB"/>
    </w:rPr>
  </w:style>
  <w:style w:type="paragraph" w:styleId="MessageHeader">
    <w:name w:val="Message Header"/>
    <w:basedOn w:val="Normal"/>
    <w:link w:val="MessageHeaderChar"/>
    <w:uiPriority w:val="99"/>
    <w:semiHidden/>
    <w:unhideWhenUsed/>
    <w:rsid w:val="00A111D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111D1"/>
    <w:rPr>
      <w:rFonts w:asciiTheme="majorHAnsi" w:eastAsiaTheme="majorEastAsia" w:hAnsiTheme="majorHAnsi" w:cstheme="majorBidi"/>
      <w:shd w:val="pct20" w:color="auto" w:fill="auto"/>
      <w:lang w:val="en-GB"/>
    </w:rPr>
  </w:style>
  <w:style w:type="paragraph" w:styleId="NormalWeb">
    <w:name w:val="Normal (Web)"/>
    <w:basedOn w:val="Normal"/>
    <w:uiPriority w:val="99"/>
    <w:semiHidden/>
    <w:unhideWhenUsed/>
    <w:rsid w:val="00A111D1"/>
    <w:rPr>
      <w:sz w:val="24"/>
      <w:szCs w:val="24"/>
    </w:rPr>
  </w:style>
  <w:style w:type="paragraph" w:styleId="NormalIndent">
    <w:name w:val="Normal Indent"/>
    <w:basedOn w:val="Normal"/>
    <w:uiPriority w:val="99"/>
    <w:semiHidden/>
    <w:unhideWhenUsed/>
    <w:rsid w:val="00A111D1"/>
    <w:pPr>
      <w:ind w:left="720"/>
    </w:pPr>
  </w:style>
  <w:style w:type="paragraph" w:styleId="NoteHeading">
    <w:name w:val="Note Heading"/>
    <w:basedOn w:val="Normal"/>
    <w:next w:val="Normal"/>
    <w:link w:val="NoteHeadingChar"/>
    <w:uiPriority w:val="99"/>
    <w:semiHidden/>
    <w:unhideWhenUsed/>
    <w:rsid w:val="00A111D1"/>
  </w:style>
  <w:style w:type="character" w:customStyle="1" w:styleId="NoteHeadingChar">
    <w:name w:val="Note Heading Char"/>
    <w:basedOn w:val="DefaultParagraphFont"/>
    <w:link w:val="NoteHeading"/>
    <w:uiPriority w:val="99"/>
    <w:semiHidden/>
    <w:rsid w:val="00A111D1"/>
    <w:rPr>
      <w:rFonts w:ascii="Times New Roman" w:eastAsia="SimSun" w:hAnsi="Times New Roman" w:cs="Times New Roman"/>
      <w:sz w:val="22"/>
      <w:szCs w:val="22"/>
      <w:lang w:val="en-GB"/>
    </w:rPr>
  </w:style>
  <w:style w:type="table" w:styleId="PlainTable1">
    <w:name w:val="Plain Table 1"/>
    <w:basedOn w:val="TableNormal"/>
    <w:uiPriority w:val="41"/>
    <w:rsid w:val="00A111D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111D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111D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111D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111D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111D1"/>
    <w:rPr>
      <w:rFonts w:ascii="Consolas" w:hAnsi="Consolas"/>
      <w:sz w:val="21"/>
      <w:szCs w:val="21"/>
    </w:rPr>
  </w:style>
  <w:style w:type="character" w:customStyle="1" w:styleId="PlainTextChar">
    <w:name w:val="Plain Text Char"/>
    <w:basedOn w:val="DefaultParagraphFont"/>
    <w:link w:val="PlainText"/>
    <w:uiPriority w:val="99"/>
    <w:semiHidden/>
    <w:rsid w:val="00A111D1"/>
    <w:rPr>
      <w:rFonts w:ascii="Consolas" w:eastAsia="SimSun" w:hAnsi="Consolas" w:cs="Times New Roman"/>
      <w:sz w:val="21"/>
      <w:szCs w:val="21"/>
      <w:lang w:val="en-GB"/>
    </w:rPr>
  </w:style>
  <w:style w:type="paragraph" w:styleId="Salutation">
    <w:name w:val="Salutation"/>
    <w:basedOn w:val="Normal"/>
    <w:next w:val="Normal"/>
    <w:link w:val="SalutationChar"/>
    <w:uiPriority w:val="99"/>
    <w:semiHidden/>
    <w:unhideWhenUsed/>
    <w:rsid w:val="00A111D1"/>
  </w:style>
  <w:style w:type="character" w:customStyle="1" w:styleId="SalutationChar">
    <w:name w:val="Salutation Char"/>
    <w:basedOn w:val="DefaultParagraphFont"/>
    <w:link w:val="Salutation"/>
    <w:uiPriority w:val="99"/>
    <w:semiHidden/>
    <w:rsid w:val="00A111D1"/>
    <w:rPr>
      <w:rFonts w:ascii="Times New Roman" w:eastAsia="SimSun" w:hAnsi="Times New Roman" w:cs="Times New Roman"/>
      <w:sz w:val="22"/>
      <w:szCs w:val="22"/>
      <w:lang w:val="en-GB"/>
    </w:rPr>
  </w:style>
  <w:style w:type="paragraph" w:styleId="Signature">
    <w:name w:val="Signature"/>
    <w:basedOn w:val="Normal"/>
    <w:link w:val="SignatureChar"/>
    <w:uiPriority w:val="99"/>
    <w:semiHidden/>
    <w:unhideWhenUsed/>
    <w:rsid w:val="00A111D1"/>
    <w:pPr>
      <w:ind w:left="4252"/>
    </w:pPr>
  </w:style>
  <w:style w:type="character" w:customStyle="1" w:styleId="SignatureChar">
    <w:name w:val="Signature Char"/>
    <w:basedOn w:val="DefaultParagraphFont"/>
    <w:link w:val="Signature"/>
    <w:uiPriority w:val="99"/>
    <w:semiHidden/>
    <w:rsid w:val="00A111D1"/>
    <w:rPr>
      <w:rFonts w:ascii="Times New Roman" w:eastAsia="SimSun" w:hAnsi="Times New Roman" w:cs="Times New Roman"/>
      <w:sz w:val="22"/>
      <w:szCs w:val="22"/>
      <w:lang w:val="en-GB"/>
    </w:rPr>
  </w:style>
  <w:style w:type="character" w:styleId="SmartHyperlink">
    <w:name w:val="Smart Hyperlink"/>
    <w:basedOn w:val="DefaultParagraphFont"/>
    <w:uiPriority w:val="99"/>
    <w:semiHidden/>
    <w:unhideWhenUsed/>
    <w:rsid w:val="00A111D1"/>
    <w:rPr>
      <w:u w:val="dotted"/>
      <w:lang w:val="en-GB"/>
    </w:rPr>
  </w:style>
  <w:style w:type="character" w:styleId="SmartLink">
    <w:name w:val="Smart Link"/>
    <w:basedOn w:val="DefaultParagraphFont"/>
    <w:uiPriority w:val="99"/>
    <w:semiHidden/>
    <w:unhideWhenUsed/>
    <w:rsid w:val="00A111D1"/>
    <w:rPr>
      <w:color w:val="0000FF"/>
      <w:u w:val="single"/>
      <w:shd w:val="clear" w:color="auto" w:fill="F3F2F1"/>
      <w:lang w:val="en-GB"/>
    </w:rPr>
  </w:style>
  <w:style w:type="character" w:styleId="Strong">
    <w:name w:val="Strong"/>
    <w:basedOn w:val="DefaultParagraphFont"/>
    <w:uiPriority w:val="22"/>
    <w:qFormat/>
    <w:rsid w:val="00A111D1"/>
    <w:rPr>
      <w:b/>
      <w:bCs/>
      <w:lang w:val="en-GB"/>
    </w:rPr>
  </w:style>
  <w:style w:type="character" w:styleId="SubtleEmphasis">
    <w:name w:val="Subtle Emphasis"/>
    <w:basedOn w:val="DefaultParagraphFont"/>
    <w:uiPriority w:val="19"/>
    <w:qFormat/>
    <w:rsid w:val="00A111D1"/>
    <w:rPr>
      <w:i/>
      <w:iCs/>
      <w:color w:val="404040" w:themeColor="text1" w:themeTint="BF"/>
      <w:lang w:val="en-GB"/>
    </w:rPr>
  </w:style>
  <w:style w:type="character" w:styleId="SubtleReference">
    <w:name w:val="Subtle Reference"/>
    <w:basedOn w:val="DefaultParagraphFont"/>
    <w:uiPriority w:val="31"/>
    <w:qFormat/>
    <w:rsid w:val="00A111D1"/>
    <w:rPr>
      <w:smallCaps/>
      <w:color w:val="5A5A5A" w:themeColor="text1" w:themeTint="A5"/>
      <w:lang w:val="en-GB"/>
    </w:rPr>
  </w:style>
  <w:style w:type="table" w:styleId="Table3Deffects1">
    <w:name w:val="Table 3D effects 1"/>
    <w:basedOn w:val="TableNormal"/>
    <w:uiPriority w:val="99"/>
    <w:semiHidden/>
    <w:unhideWhenUsed/>
    <w:rsid w:val="00A111D1"/>
    <w:pPr>
      <w:tabs>
        <w:tab w:val="left" w:pos="567"/>
        <w:tab w:val="left" w:pos="1134"/>
        <w:tab w:val="left" w:pos="1701"/>
        <w:tab w:val="left" w:pos="2268"/>
      </w:tabs>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111D1"/>
    <w:pPr>
      <w:tabs>
        <w:tab w:val="left" w:pos="567"/>
        <w:tab w:val="left" w:pos="1134"/>
        <w:tab w:val="left" w:pos="1701"/>
        <w:tab w:val="left" w:pos="2268"/>
      </w:tabs>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111D1"/>
    <w:pPr>
      <w:tabs>
        <w:tab w:val="left" w:pos="567"/>
        <w:tab w:val="left" w:pos="1134"/>
        <w:tab w:val="left" w:pos="1701"/>
        <w:tab w:val="left" w:pos="2268"/>
      </w:tabs>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111D1"/>
    <w:pPr>
      <w:tabs>
        <w:tab w:val="left" w:pos="567"/>
        <w:tab w:val="left" w:pos="1134"/>
        <w:tab w:val="left" w:pos="1701"/>
        <w:tab w:val="left" w:pos="2268"/>
      </w:tabs>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111D1"/>
    <w:pPr>
      <w:tabs>
        <w:tab w:val="left" w:pos="567"/>
        <w:tab w:val="left" w:pos="1134"/>
        <w:tab w:val="left" w:pos="1701"/>
        <w:tab w:val="left" w:pos="2268"/>
      </w:tabs>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111D1"/>
    <w:pPr>
      <w:tabs>
        <w:tab w:val="left" w:pos="567"/>
        <w:tab w:val="left" w:pos="1134"/>
        <w:tab w:val="left" w:pos="1701"/>
        <w:tab w:val="left" w:pos="2268"/>
      </w:tabs>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111D1"/>
    <w:pPr>
      <w:tabs>
        <w:tab w:val="left" w:pos="567"/>
        <w:tab w:val="left" w:pos="1134"/>
        <w:tab w:val="left" w:pos="1701"/>
        <w:tab w:val="left" w:pos="2268"/>
      </w:tabs>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111D1"/>
    <w:pPr>
      <w:tabs>
        <w:tab w:val="left" w:pos="567"/>
        <w:tab w:val="left" w:pos="1134"/>
        <w:tab w:val="left" w:pos="1701"/>
        <w:tab w:val="left" w:pos="2268"/>
      </w:tabs>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111D1"/>
    <w:pPr>
      <w:tabs>
        <w:tab w:val="left" w:pos="567"/>
        <w:tab w:val="left" w:pos="1134"/>
        <w:tab w:val="left" w:pos="1701"/>
        <w:tab w:val="left" w:pos="2268"/>
      </w:tabs>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111D1"/>
    <w:pPr>
      <w:tabs>
        <w:tab w:val="left" w:pos="567"/>
        <w:tab w:val="left" w:pos="1134"/>
        <w:tab w:val="left" w:pos="1701"/>
        <w:tab w:val="left" w:pos="2268"/>
      </w:tabs>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111D1"/>
    <w:pPr>
      <w:tabs>
        <w:tab w:val="left" w:pos="567"/>
        <w:tab w:val="left" w:pos="1134"/>
        <w:tab w:val="left" w:pos="1701"/>
        <w:tab w:val="left" w:pos="2268"/>
      </w:tabs>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111D1"/>
    <w:pPr>
      <w:tabs>
        <w:tab w:val="left" w:pos="567"/>
        <w:tab w:val="left" w:pos="1134"/>
        <w:tab w:val="left" w:pos="1701"/>
        <w:tab w:val="left" w:pos="2268"/>
      </w:tab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111D1"/>
    <w:pPr>
      <w:tabs>
        <w:tab w:val="left" w:pos="567"/>
        <w:tab w:val="left" w:pos="1134"/>
        <w:tab w:val="left" w:pos="1701"/>
        <w:tab w:val="left" w:pos="2268"/>
      </w:tabs>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111D1"/>
    <w:pPr>
      <w:tabs>
        <w:tab w:val="left" w:pos="567"/>
        <w:tab w:val="left" w:pos="1134"/>
        <w:tab w:val="left" w:pos="1701"/>
        <w:tab w:val="left" w:pos="2268"/>
      </w:tabs>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111D1"/>
    <w:pPr>
      <w:tabs>
        <w:tab w:val="left" w:pos="567"/>
        <w:tab w:val="left" w:pos="1134"/>
        <w:tab w:val="left" w:pos="1701"/>
        <w:tab w:val="left" w:pos="2268"/>
      </w:tabs>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111D1"/>
    <w:pPr>
      <w:tabs>
        <w:tab w:val="left" w:pos="567"/>
        <w:tab w:val="left" w:pos="1134"/>
        <w:tab w:val="left" w:pos="1701"/>
        <w:tab w:val="left" w:pos="2268"/>
      </w:tabs>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111D1"/>
    <w:pPr>
      <w:tabs>
        <w:tab w:val="left" w:pos="567"/>
        <w:tab w:val="left" w:pos="1134"/>
        <w:tab w:val="left" w:pos="1701"/>
        <w:tab w:val="left" w:pos="2268"/>
      </w:tabs>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111D1"/>
    <w:pPr>
      <w:tabs>
        <w:tab w:val="left" w:pos="567"/>
        <w:tab w:val="left" w:pos="1134"/>
        <w:tab w:val="left" w:pos="1701"/>
        <w:tab w:val="left" w:pos="2268"/>
      </w:tabs>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111D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111D1"/>
    <w:pPr>
      <w:tabs>
        <w:tab w:val="left" w:pos="567"/>
        <w:tab w:val="left" w:pos="1134"/>
        <w:tab w:val="left" w:pos="1701"/>
        <w:tab w:val="left" w:pos="2268"/>
      </w:tabs>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111D1"/>
    <w:pPr>
      <w:tabs>
        <w:tab w:val="left" w:pos="567"/>
        <w:tab w:val="left" w:pos="1134"/>
        <w:tab w:val="left" w:pos="1701"/>
        <w:tab w:val="left" w:pos="2268"/>
      </w:tabs>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111D1"/>
    <w:pPr>
      <w:tabs>
        <w:tab w:val="left" w:pos="567"/>
        <w:tab w:val="left" w:pos="1134"/>
        <w:tab w:val="left" w:pos="1701"/>
        <w:tab w:val="left" w:pos="2268"/>
      </w:tabs>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111D1"/>
    <w:pPr>
      <w:tabs>
        <w:tab w:val="left" w:pos="567"/>
        <w:tab w:val="left" w:pos="1134"/>
        <w:tab w:val="left" w:pos="1701"/>
        <w:tab w:val="left" w:pos="2268"/>
      </w:tabs>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111D1"/>
    <w:pPr>
      <w:tabs>
        <w:tab w:val="left" w:pos="567"/>
        <w:tab w:val="left" w:pos="1134"/>
        <w:tab w:val="left" w:pos="1701"/>
        <w:tab w:val="left" w:pos="2268"/>
      </w:tabs>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111D1"/>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A111D1"/>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111D1"/>
    <w:pPr>
      <w:tabs>
        <w:tab w:val="left" w:pos="567"/>
        <w:tab w:val="left" w:pos="1134"/>
        <w:tab w:val="left" w:pos="1701"/>
        <w:tab w:val="left" w:pos="2268"/>
      </w:tabs>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111D1"/>
    <w:pPr>
      <w:tabs>
        <w:tab w:val="left" w:pos="567"/>
        <w:tab w:val="left" w:pos="1134"/>
        <w:tab w:val="left" w:pos="1701"/>
        <w:tab w:val="left" w:pos="2268"/>
      </w:tabs>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111D1"/>
    <w:pPr>
      <w:tabs>
        <w:tab w:val="left" w:pos="567"/>
        <w:tab w:val="left" w:pos="1134"/>
        <w:tab w:val="left" w:pos="1701"/>
        <w:tab w:val="left" w:pos="2268"/>
      </w:tabs>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111D1"/>
    <w:pPr>
      <w:tabs>
        <w:tab w:val="left" w:pos="567"/>
        <w:tab w:val="left" w:pos="1134"/>
        <w:tab w:val="left" w:pos="1701"/>
        <w:tab w:val="left" w:pos="2268"/>
      </w:tabs>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111D1"/>
    <w:pPr>
      <w:tabs>
        <w:tab w:val="left" w:pos="567"/>
        <w:tab w:val="left" w:pos="1134"/>
        <w:tab w:val="left" w:pos="1701"/>
        <w:tab w:val="left" w:pos="2268"/>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111D1"/>
    <w:pPr>
      <w:tabs>
        <w:tab w:val="left" w:pos="567"/>
        <w:tab w:val="left" w:pos="1134"/>
        <w:tab w:val="left" w:pos="1701"/>
        <w:tab w:val="left" w:pos="2268"/>
      </w:tabs>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111D1"/>
    <w:pPr>
      <w:tabs>
        <w:tab w:val="left" w:pos="567"/>
        <w:tab w:val="left" w:pos="1134"/>
        <w:tab w:val="left" w:pos="1701"/>
        <w:tab w:val="left" w:pos="2268"/>
      </w:tabs>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111D1"/>
    <w:pPr>
      <w:tabs>
        <w:tab w:val="left" w:pos="567"/>
        <w:tab w:val="left" w:pos="1134"/>
        <w:tab w:val="left" w:pos="1701"/>
        <w:tab w:val="left" w:pos="2268"/>
      </w:tabs>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A111D1"/>
    <w:pPr>
      <w:numPr>
        <w:numId w:val="0"/>
      </w:numPr>
      <w:tabs>
        <w:tab w:val="left" w:pos="567"/>
      </w:tabs>
      <w:spacing w:after="0"/>
      <w:jc w:val="both"/>
      <w:outlineLvl w:val="9"/>
    </w:pPr>
    <w:rPr>
      <w:rFonts w:asciiTheme="majorHAnsi" w:hAnsiTheme="majorHAnsi"/>
      <w:b w:val="0"/>
      <w:bCs w:val="0"/>
      <w:color w:val="365F91" w:themeColor="accent1" w:themeShade="BF"/>
      <w:kern w:val="0"/>
      <w:sz w:val="32"/>
      <w14:ligatures w14:val="none"/>
    </w:rPr>
  </w:style>
  <w:style w:type="character" w:styleId="UnresolvedMention">
    <w:name w:val="Unresolved Mention"/>
    <w:basedOn w:val="DefaultParagraphFont"/>
    <w:uiPriority w:val="99"/>
    <w:semiHidden/>
    <w:unhideWhenUsed/>
    <w:rsid w:val="00A111D1"/>
    <w:rPr>
      <w:color w:val="605E5C"/>
      <w:shd w:val="clear" w:color="auto" w:fill="E1DFDD"/>
      <w:lang w:val="en-GB"/>
    </w:rPr>
  </w:style>
  <w:style w:type="paragraph" w:customStyle="1" w:styleId="CBDAgendaItemReport">
    <w:name w:val="CBD_AgendaItem_Report"/>
    <w:basedOn w:val="Normal"/>
    <w:qFormat/>
    <w:rsid w:val="00AE3DD8"/>
    <w:pPr>
      <w:keepNext/>
      <w:keepLines/>
      <w:spacing w:before="240" w:after="120"/>
      <w:jc w:val="left"/>
    </w:pPr>
    <w:rPr>
      <w:b/>
      <w:sz w:val="24"/>
    </w:rPr>
  </w:style>
  <w:style w:type="paragraph" w:customStyle="1" w:styleId="CBDagendaItem0">
    <w:name w:val="CBD_agenda_Item"/>
    <w:basedOn w:val="CBDNormalNumber"/>
    <w:qFormat/>
    <w:rsid w:val="00AE3DD8"/>
  </w:style>
  <w:style w:type="paragraph" w:customStyle="1" w:styleId="CBDpara-item">
    <w:name w:val="CBD_para-item"/>
    <w:basedOn w:val="Normal"/>
    <w:qFormat/>
    <w:rsid w:val="00AE3DD8"/>
    <w:pPr>
      <w:tabs>
        <w:tab w:val="clear" w:pos="567"/>
      </w:tabs>
      <w:spacing w:before="120" w:after="120"/>
      <w:ind w:left="1134" w:hanging="567"/>
      <w:jc w:val="left"/>
    </w:pPr>
  </w:style>
  <w:style w:type="character" w:customStyle="1" w:styleId="Hyperlink0">
    <w:name w:val="Hyperlink.0"/>
    <w:basedOn w:val="DefaultParagraphFont"/>
    <w:rsid w:val="00F13C5F"/>
    <w:rPr>
      <w:outline w:val="0"/>
      <w:color w:val="467886"/>
      <w:kern w:val="2"/>
      <w:u w:val="single" w:color="467886"/>
      <w:lang w:val="en-GB"/>
    </w:rPr>
  </w:style>
  <w:style w:type="character" w:customStyle="1" w:styleId="Hyperlink1">
    <w:name w:val="Hyperlink.1"/>
    <w:basedOn w:val="DefaultParagraphFont"/>
    <w:rsid w:val="0062307F"/>
    <w:rPr>
      <w:rFonts w:ascii="Times New Roman" w:eastAsia="Times New Roman" w:hAnsi="Times New Roman" w:cs="Times New Roman"/>
      <w:b w:val="0"/>
      <w:bCs w:val="0"/>
      <w:i w:val="0"/>
      <w:iCs w:val="0"/>
      <w:outline w:val="0"/>
      <w:color w:val="0000FF"/>
      <w:u w:val="single" w:color="0000FF"/>
      <w:lang w:val="en-GB"/>
    </w:rPr>
  </w:style>
  <w:style w:type="numbering" w:customStyle="1" w:styleId="ImportedStyle2">
    <w:name w:val="Imported Style 2"/>
    <w:rsid w:val="003D762A"/>
    <w:pPr>
      <w:numPr>
        <w:numId w:val="10"/>
      </w:numPr>
    </w:pPr>
  </w:style>
  <w:style w:type="character" w:customStyle="1" w:styleId="Hyperlink2">
    <w:name w:val="Hyperlink.2"/>
    <w:basedOn w:val="DefaultParagraphFont"/>
    <w:rsid w:val="0062307F"/>
    <w:rPr>
      <w:rFonts w:ascii="Times New Roman" w:eastAsia="Times New Roman" w:hAnsi="Times New Roman" w:cs="Times New Roman"/>
      <w:b w:val="0"/>
      <w:bCs w:val="0"/>
      <w:i w:val="0"/>
      <w:iCs w:val="0"/>
      <w:outline w:val="0"/>
      <w:color w:val="0000FF"/>
      <w:sz w:val="20"/>
      <w:szCs w:val="20"/>
      <w:u w:val="single" w:color="0000FF"/>
      <w:lang w:val="en-GB"/>
    </w:rPr>
  </w:style>
  <w:style w:type="character" w:customStyle="1" w:styleId="Hyperlink3">
    <w:name w:val="Hyperlink.3"/>
    <w:basedOn w:val="DefaultParagraphFont"/>
    <w:rsid w:val="0062307F"/>
    <w:rPr>
      <w:rFonts w:ascii="Times New Roman" w:eastAsia="Times New Roman" w:hAnsi="Times New Roman" w:cs="Times New Roman"/>
      <w:b w:val="0"/>
      <w:bCs w:val="0"/>
      <w:i w:val="0"/>
      <w:iCs w:val="0"/>
      <w:outline w:val="0"/>
      <w:color w:val="0000FF"/>
      <w:sz w:val="20"/>
      <w:szCs w:val="20"/>
      <w:u w:val="single" w:color="0000FF"/>
      <w:lang w:val="en-GB"/>
    </w:rPr>
  </w:style>
  <w:style w:type="numbering" w:customStyle="1" w:styleId="ImportedStyle3">
    <w:name w:val="Imported Style 3"/>
    <w:rsid w:val="003D762A"/>
    <w:pPr>
      <w:numPr>
        <w:numId w:val="14"/>
      </w:numPr>
    </w:pPr>
  </w:style>
  <w:style w:type="numbering" w:customStyle="1" w:styleId="ImportedStyle4">
    <w:name w:val="Imported Style 4"/>
    <w:rsid w:val="003D762A"/>
    <w:pPr>
      <w:numPr>
        <w:numId w:val="16"/>
      </w:numPr>
    </w:pPr>
  </w:style>
  <w:style w:type="character" w:customStyle="1" w:styleId="Hyperlink4">
    <w:name w:val="Hyperlink.4"/>
    <w:basedOn w:val="DefaultParagraphFont"/>
    <w:rsid w:val="0062307F"/>
    <w:rPr>
      <w:rFonts w:ascii="Times New Roman" w:eastAsia="Times New Roman" w:hAnsi="Times New Roman" w:cs="Times New Roman"/>
      <w:b w:val="0"/>
      <w:bCs w:val="0"/>
      <w:i w:val="0"/>
      <w:iCs w:val="0"/>
      <w:outline w:val="0"/>
      <w:color w:val="0000FF"/>
      <w:u w:val="single" w:color="0000FF"/>
      <w:lang w:val="en-GB"/>
    </w:rPr>
  </w:style>
  <w:style w:type="character" w:customStyle="1" w:styleId="Hyperlink5">
    <w:name w:val="Hyperlink.5"/>
    <w:basedOn w:val="DefaultParagraphFont"/>
    <w:rsid w:val="0062307F"/>
    <w:rPr>
      <w:rFonts w:ascii="Times New Roman" w:eastAsia="Times New Roman" w:hAnsi="Times New Roman" w:cs="Times New Roman"/>
      <w:b w:val="0"/>
      <w:bCs w:val="0"/>
      <w:i w:val="0"/>
      <w:iCs w:val="0"/>
      <w:outline w:val="0"/>
      <w:color w:val="0000FF"/>
      <w:u w:val="single" w:color="0000FF"/>
      <w:lang w:val="en-GB"/>
    </w:rPr>
  </w:style>
  <w:style w:type="paragraph" w:customStyle="1" w:styleId="CBDsubpara-item">
    <w:name w:val="CBD_subpara-item"/>
    <w:basedOn w:val="CBDpara-item"/>
    <w:qFormat/>
    <w:rsid w:val="00AE3DD8"/>
    <w:pPr>
      <w:tabs>
        <w:tab w:val="clear" w:pos="1134"/>
      </w:tabs>
      <w:ind w:left="1701"/>
    </w:pPr>
  </w:style>
  <w:style w:type="paragraph" w:customStyle="1" w:styleId="CBDRecommendText">
    <w:name w:val="CBD_RecommendText"/>
    <w:basedOn w:val="Normal"/>
    <w:qFormat/>
    <w:rsid w:val="00AE3DD8"/>
    <w:pPr>
      <w:spacing w:after="120"/>
      <w:ind w:left="567"/>
    </w:pPr>
  </w:style>
  <w:style w:type="paragraph" w:styleId="BodyText">
    <w:name w:val="Body Text"/>
    <w:basedOn w:val="Normal"/>
    <w:link w:val="BodyTextChar"/>
    <w:uiPriority w:val="99"/>
    <w:semiHidden/>
    <w:unhideWhenUsed/>
    <w:rsid w:val="00585BC4"/>
    <w:pPr>
      <w:spacing w:after="120"/>
    </w:pPr>
  </w:style>
  <w:style w:type="character" w:customStyle="1" w:styleId="BodyTextChar">
    <w:name w:val="Body Text Char"/>
    <w:basedOn w:val="DefaultParagraphFont"/>
    <w:link w:val="BodyText"/>
    <w:uiPriority w:val="99"/>
    <w:semiHidden/>
    <w:rsid w:val="00585BC4"/>
    <w:rPr>
      <w:rFonts w:ascii="Times New Roman" w:eastAsia="SimSun" w:hAnsi="Times New Roman" w:cs="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cbd.int/documents/CBD/SBI/6/9" TargetMode="External"/><Relationship Id="rId26" Type="http://schemas.openxmlformats.org/officeDocument/2006/relationships/hyperlink" Target="https://www.cbd.int/decisions/np-mop?m=np-mop-01" TargetMode="External"/><Relationship Id="rId3" Type="http://schemas.openxmlformats.org/officeDocument/2006/relationships/customXml" Target="../customXml/item3.xml"/><Relationship Id="rId21" Type="http://schemas.openxmlformats.org/officeDocument/2006/relationships/hyperlink" Target="https://www.cbd.int/decisions/?id=13391"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cbd.int/decisions/np-mop/?m=np-mop-05" TargetMode="External"/><Relationship Id="rId25" Type="http://schemas.openxmlformats.org/officeDocument/2006/relationships/hyperlink" Target="https://www.cbd.int/documents/CBD/SBI/6/INF/11" TargetMode="External"/><Relationship Id="rId2" Type="http://schemas.openxmlformats.org/officeDocument/2006/relationships/customXml" Target="../customXml/item2.xml"/><Relationship Id="rId16" Type="http://schemas.openxmlformats.org/officeDocument/2006/relationships/hyperlink" Target="https://www.cbd.int/decisions/mop/?m=cp-mop-11" TargetMode="External"/><Relationship Id="rId20" Type="http://schemas.openxmlformats.org/officeDocument/2006/relationships/hyperlink" Target="https://www.cbd.int/decisions/cop/?m=cop-16"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bd.int/decisions/cop?m=cop-12"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cbd.int/decisions/cop/?m=cop-16" TargetMode="External"/><Relationship Id="rId23" Type="http://schemas.openxmlformats.org/officeDocument/2006/relationships/hyperlink" Target="https://www.cbd.int/decisions/mop?m=mop-07"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cbd.int/documents/CBD/SBI/6/9"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cbd.int/documents/CBD/SBI/6/INF/11" TargetMode="External"/><Relationship Id="rId27" Type="http://schemas.openxmlformats.org/officeDocument/2006/relationships/header" Target="header1.xml"/><Relationship Id="rId3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lefebvre\United%20Nations\MEA-CBD-Editing%20Team%20-%20Documents\Meeting%20documents\SBI\SBI-06\Status%20and%20templates\sbi-06-template-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328EB00E67F346B6174BE96D327B2B" ma:contentTypeVersion="4" ma:contentTypeDescription="Create a new document." ma:contentTypeScope="" ma:versionID="e1f9489f8fb7be08c55f0d3ccac33153">
  <xsd:schema xmlns:xsd="http://www.w3.org/2001/XMLSchema" xmlns:xs="http://www.w3.org/2001/XMLSchema" xmlns:p="http://schemas.microsoft.com/office/2006/metadata/properties" xmlns:ns2="292e8265-61e8-4476-9c6d-719af089d244" targetNamespace="http://schemas.microsoft.com/office/2006/metadata/properties" ma:root="true" ma:fieldsID="c2d7979fbe7b2542f3346c6e8dfe40f3" ns2:_="">
    <xsd:import namespace="292e8265-61e8-4476-9c6d-719af089d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e8265-61e8-4476-9c6d-719af089d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058944E0-957A-4EB8-AA8F-E53A4A87C873}"/>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sbi-06-template-en.dotm</Template>
  <TotalTime>2</TotalTime>
  <Pages>5</Pages>
  <Words>2109</Words>
  <Characters>11753</Characters>
  <Application>Microsoft Office Word</Application>
  <DocSecurity>0</DocSecurity>
  <Lines>217</Lines>
  <Paragraphs>89</Paragraphs>
  <ScaleCrop>false</ScaleCrop>
  <HeadingPairs>
    <vt:vector size="2" baseType="variant">
      <vt:variant>
        <vt:lpstr>Title</vt:lpstr>
      </vt:variant>
      <vt:variant>
        <vt:i4>1</vt:i4>
      </vt:variant>
    </vt:vector>
  </HeadingPairs>
  <TitlesOfParts>
    <vt:vector size="1" baseType="lpstr">
      <vt:lpstr>Options for further improving the effectiveness of meetings under the Convention and its Protocols</vt:lpstr>
    </vt:vector>
  </TitlesOfParts>
  <Company>SCBD</Company>
  <LinksUpToDate>false</LinksUpToDate>
  <CharactersWithSpaces>13773</CharactersWithSpaces>
  <SharedDoc>false</SharedDoc>
  <HLinks>
    <vt:vector size="66" baseType="variant">
      <vt:variant>
        <vt:i4>3604588</vt:i4>
      </vt:variant>
      <vt:variant>
        <vt:i4>30</vt:i4>
      </vt:variant>
      <vt:variant>
        <vt:i4>0</vt:i4>
      </vt:variant>
      <vt:variant>
        <vt:i4>5</vt:i4>
      </vt:variant>
      <vt:variant>
        <vt:lpwstr>https://www.cbd.int/decisions/?id=13412</vt:lpwstr>
      </vt:variant>
      <vt:variant>
        <vt:lpwstr/>
      </vt:variant>
      <vt:variant>
        <vt:i4>4128875</vt:i4>
      </vt:variant>
      <vt:variant>
        <vt:i4>27</vt:i4>
      </vt:variant>
      <vt:variant>
        <vt:i4>0</vt:i4>
      </vt:variant>
      <vt:variant>
        <vt:i4>5</vt:i4>
      </vt:variant>
      <vt:variant>
        <vt:lpwstr>https://www.cbd.int/decisions/?id=13391</vt:lpwstr>
      </vt:variant>
      <vt:variant>
        <vt:lpwstr/>
      </vt:variant>
      <vt:variant>
        <vt:i4>3342443</vt:i4>
      </vt:variant>
      <vt:variant>
        <vt:i4>24</vt:i4>
      </vt:variant>
      <vt:variant>
        <vt:i4>0</vt:i4>
      </vt:variant>
      <vt:variant>
        <vt:i4>5</vt:i4>
      </vt:variant>
      <vt:variant>
        <vt:lpwstr>https://www.cbd.int/decisions/?id=13356</vt:lpwstr>
      </vt:variant>
      <vt:variant>
        <vt:lpwstr/>
      </vt:variant>
      <vt:variant>
        <vt:i4>4063288</vt:i4>
      </vt:variant>
      <vt:variant>
        <vt:i4>21</vt:i4>
      </vt:variant>
      <vt:variant>
        <vt:i4>0</vt:i4>
      </vt:variant>
      <vt:variant>
        <vt:i4>5</vt:i4>
      </vt:variant>
      <vt:variant>
        <vt:lpwstr>https://www.cbd.int/documents/CBD/SBI/6/INF/11</vt:lpwstr>
      </vt:variant>
      <vt:variant>
        <vt:lpwstr/>
      </vt:variant>
      <vt:variant>
        <vt:i4>4128875</vt:i4>
      </vt:variant>
      <vt:variant>
        <vt:i4>18</vt:i4>
      </vt:variant>
      <vt:variant>
        <vt:i4>0</vt:i4>
      </vt:variant>
      <vt:variant>
        <vt:i4>5</vt:i4>
      </vt:variant>
      <vt:variant>
        <vt:lpwstr>https://www.cbd.int/decisions/?id=13391</vt:lpwstr>
      </vt:variant>
      <vt:variant>
        <vt:lpwstr/>
      </vt:variant>
      <vt:variant>
        <vt:i4>7209057</vt:i4>
      </vt:variant>
      <vt:variant>
        <vt:i4>15</vt:i4>
      </vt:variant>
      <vt:variant>
        <vt:i4>0</vt:i4>
      </vt:variant>
      <vt:variant>
        <vt:i4>5</vt:i4>
      </vt:variant>
      <vt:variant>
        <vt:lpwstr>https://www.cbd.int/decisions/cop/?m=cop-16</vt:lpwstr>
      </vt:variant>
      <vt:variant>
        <vt:lpwstr/>
      </vt:variant>
      <vt:variant>
        <vt:i4>5111814</vt:i4>
      </vt:variant>
      <vt:variant>
        <vt:i4>12</vt:i4>
      </vt:variant>
      <vt:variant>
        <vt:i4>0</vt:i4>
      </vt:variant>
      <vt:variant>
        <vt:i4>5</vt:i4>
      </vt:variant>
      <vt:variant>
        <vt:lpwstr>https://www.cbd.int/documents/CBD/SBI/6/9</vt:lpwstr>
      </vt:variant>
      <vt:variant>
        <vt:lpwstr/>
      </vt:variant>
      <vt:variant>
        <vt:i4>5111814</vt:i4>
      </vt:variant>
      <vt:variant>
        <vt:i4>9</vt:i4>
      </vt:variant>
      <vt:variant>
        <vt:i4>0</vt:i4>
      </vt:variant>
      <vt:variant>
        <vt:i4>5</vt:i4>
      </vt:variant>
      <vt:variant>
        <vt:lpwstr>https://www.cbd.int/documents/CBD/SBI/6/9</vt:lpwstr>
      </vt:variant>
      <vt:variant>
        <vt:lpwstr/>
      </vt:variant>
      <vt:variant>
        <vt:i4>5439581</vt:i4>
      </vt:variant>
      <vt:variant>
        <vt:i4>6</vt:i4>
      </vt:variant>
      <vt:variant>
        <vt:i4>0</vt:i4>
      </vt:variant>
      <vt:variant>
        <vt:i4>5</vt:i4>
      </vt:variant>
      <vt:variant>
        <vt:lpwstr>https://www.cbd.int/decisions/np-mop/?m=np-mop-05</vt:lpwstr>
      </vt:variant>
      <vt:variant>
        <vt:lpwstr/>
      </vt:variant>
      <vt:variant>
        <vt:i4>7405681</vt:i4>
      </vt:variant>
      <vt:variant>
        <vt:i4>3</vt:i4>
      </vt:variant>
      <vt:variant>
        <vt:i4>0</vt:i4>
      </vt:variant>
      <vt:variant>
        <vt:i4>5</vt:i4>
      </vt:variant>
      <vt:variant>
        <vt:lpwstr>https://www.cbd.int/decisions/mop/?m=cp-mop-11</vt:lpwstr>
      </vt:variant>
      <vt:variant>
        <vt:lpwstr/>
      </vt:variant>
      <vt:variant>
        <vt:i4>7209057</vt:i4>
      </vt:variant>
      <vt:variant>
        <vt:i4>0</vt:i4>
      </vt:variant>
      <vt:variant>
        <vt:i4>0</vt:i4>
      </vt:variant>
      <vt:variant>
        <vt:i4>5</vt:i4>
      </vt:variant>
      <vt:variant>
        <vt:lpwstr>https://www.cbd.int/decisions/cop/?m=cop-16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Options for further improving the effectiveness of meetings under the Convention and its Protocols</dc:title>
  <dc:subject>CBD/SBI/REC/6/8</dc:subject>
  <dc:creator>Secretariat of the Convention on Biological Diversity</dc:creator>
  <cp:keywords>Convention on Biological Diversity</cp:keywords>
  <cp:lastModifiedBy>Veronique Lefebvre</cp:lastModifiedBy>
  <cp:revision>3</cp:revision>
  <cp:lastPrinted>2020-01-21T13:56:00Z</cp:lastPrinted>
  <dcterms:created xsi:type="dcterms:W3CDTF">2026-03-06T18:16:00Z</dcterms:created>
  <dcterms:modified xsi:type="dcterms:W3CDTF">2026-03-06T18:18:00Z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0x0101007A328EB00E67F346B6174BE96D327B2B</vt:lpwstr>
  </property>
  <property fmtid="{D5CDD505-2E9C-101B-9397-08002B2CF9AE}" pid="3" name="CBD-Category">
    <vt:lpwstr>CBD</vt:lpwstr>
  </property>
  <property fmtid="{D5CDD505-2E9C-101B-9397-08002B2CF9AE}" pid="4" name="CBD-Language">
    <vt:lpwstr>EN</vt:lpwstr>
  </property>
  <property fmtid="{D5CDD505-2E9C-101B-9397-08002B2CF9AE}" pid="5" name="CBD-Generator">
    <vt:lpwstr>0</vt:lpwstr>
  </property>
  <property fmtid="{D5CDD505-2E9C-101B-9397-08002B2CF9AE}" pid="6" name="CBD-NoSymbol">
    <vt:lpwstr>1</vt:lpwstr>
  </property>
  <property fmtid="{D5CDD505-2E9C-101B-9397-08002B2CF9AE}" pid="7" name="CBD-LangDistr">
    <vt:lpwstr/>
  </property>
  <property fmtid="{D5CDD505-2E9C-101B-9397-08002B2CF9AE}" pid="8" name="CBD-Distr">
    <vt:lpwstr>Distr</vt:lpwstr>
  </property>
  <property fmtid="{D5CDD505-2E9C-101B-9397-08002B2CF9AE}" pid="9" name="MediaServiceImageTags">
    <vt:lpwstr/>
  </property>
</Properties>
</file>