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C67E" w14:textId="77777777" w:rsidR="008A1499" w:rsidRPr="00842559" w:rsidRDefault="008A1499" w:rsidP="008A1499">
      <w:pPr>
        <w:pStyle w:val="AISpacer"/>
      </w:pPr>
    </w:p>
    <w:tbl>
      <w:tblPr>
        <w:tblW w:w="10482" w:type="dxa"/>
        <w:tblInd w:w="-283" w:type="dxa"/>
        <w:tblLayout w:type="fixed"/>
        <w:tblLook w:val="0000" w:firstRow="0" w:lastRow="0" w:firstColumn="0" w:lastColumn="0" w:noHBand="0" w:noVBand="0"/>
      </w:tblPr>
      <w:tblGrid>
        <w:gridCol w:w="975"/>
        <w:gridCol w:w="1434"/>
        <w:gridCol w:w="8073"/>
      </w:tblGrid>
      <w:tr w:rsidR="003E0137" w:rsidRPr="00842559" w14:paraId="7F8547CC" w14:textId="77777777" w:rsidTr="009B3902">
        <w:trPr>
          <w:trHeight w:val="850"/>
        </w:trPr>
        <w:tc>
          <w:tcPr>
            <w:tcW w:w="975" w:type="dxa"/>
            <w:vAlign w:val="bottom"/>
          </w:tcPr>
          <w:p w14:paraId="5027FAC3" w14:textId="77777777" w:rsidR="003E0137" w:rsidRPr="00842559" w:rsidRDefault="003E0137" w:rsidP="009B3902">
            <w:pPr>
              <w:pStyle w:val="AASmallLogo"/>
            </w:pPr>
            <w:r w:rsidRPr="00842559">
              <w:rPr>
                <w:noProof/>
              </w:rPr>
              <w:drawing>
                <wp:inline distT="0" distB="0" distL="0" distR="0" wp14:anchorId="4E0A944F" wp14:editId="06E870F3">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842559">
              <w:t xml:space="preserve"> </w:t>
            </w:r>
          </w:p>
          <w:p w14:paraId="28CBE415" w14:textId="77777777" w:rsidR="003E0137" w:rsidRPr="00842559" w:rsidRDefault="003E0137" w:rsidP="009B3902">
            <w:pPr>
              <w:pStyle w:val="AASmallLogo"/>
            </w:pPr>
          </w:p>
        </w:tc>
        <w:tc>
          <w:tcPr>
            <w:tcW w:w="1434" w:type="dxa"/>
            <w:noWrap/>
            <w:vAlign w:val="bottom"/>
          </w:tcPr>
          <w:p w14:paraId="30F9B9EB" w14:textId="77777777" w:rsidR="003E0137" w:rsidRPr="00842559" w:rsidRDefault="003E0137" w:rsidP="009B3902">
            <w:pPr>
              <w:pStyle w:val="AASmallLogo"/>
            </w:pPr>
            <w:r w:rsidRPr="00842559">
              <w:rPr>
                <w:noProof/>
              </w:rPr>
              <w:drawing>
                <wp:inline distT="0" distB="0" distL="0" distR="0" wp14:anchorId="1E41C105" wp14:editId="0D37DB1F">
                  <wp:extent cx="498788" cy="285021"/>
                  <wp:effectExtent l="0" t="0" r="0" b="127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Picture 2"/>
                          <pic:cNvPicPr/>
                        </pic:nvPicPr>
                        <pic:blipFill>
                          <a:blip r:embed="rId13"/>
                          <a:stretch>
                            <a:fillRect/>
                          </a:stretch>
                        </pic:blipFill>
                        <pic:spPr>
                          <a:xfrm>
                            <a:off x="0" y="0"/>
                            <a:ext cx="498788" cy="285021"/>
                          </a:xfrm>
                          <a:prstGeom prst="rect">
                            <a:avLst/>
                          </a:prstGeom>
                        </pic:spPr>
                      </pic:pic>
                    </a:graphicData>
                  </a:graphic>
                </wp:inline>
              </w:drawing>
            </w:r>
            <w:r w:rsidRPr="00842559">
              <w:t xml:space="preserve"> </w:t>
            </w:r>
          </w:p>
          <w:p w14:paraId="775E405D" w14:textId="77777777" w:rsidR="003E0137" w:rsidRPr="00842559" w:rsidRDefault="003E0137" w:rsidP="009B3902">
            <w:pPr>
              <w:pStyle w:val="AASmallLogo"/>
            </w:pPr>
          </w:p>
        </w:tc>
        <w:tc>
          <w:tcPr>
            <w:tcW w:w="8073" w:type="dxa"/>
            <w:vAlign w:val="bottom"/>
          </w:tcPr>
          <w:p w14:paraId="75D82160" w14:textId="588A137B" w:rsidR="003E0137" w:rsidRPr="00842559" w:rsidRDefault="003E0137" w:rsidP="009B3902">
            <w:pPr>
              <w:pStyle w:val="ABSymbol"/>
            </w:pPr>
            <w:r w:rsidRPr="00842559">
              <w:rPr>
                <w:sz w:val="40"/>
              </w:rPr>
              <w:t>CBD</w:t>
            </w:r>
            <w:r w:rsidRPr="00842559">
              <w:t>/SBI/REC/6/8</w:t>
            </w:r>
          </w:p>
        </w:tc>
      </w:tr>
    </w:tbl>
    <w:p w14:paraId="37205AEA" w14:textId="77777777" w:rsidR="003E0137" w:rsidRPr="00842559" w:rsidRDefault="003E0137" w:rsidP="003E013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3E0137" w:rsidRPr="00842559" w14:paraId="7AC45651" w14:textId="77777777" w:rsidTr="009B3902">
        <w:trPr>
          <w:trHeight w:val="1814"/>
        </w:trPr>
        <w:tc>
          <w:tcPr>
            <w:tcW w:w="7370" w:type="dxa"/>
          </w:tcPr>
          <w:p w14:paraId="6F4C9BF2" w14:textId="77777777" w:rsidR="003E0137" w:rsidRPr="00842559" w:rsidRDefault="003E0137" w:rsidP="009B3902">
            <w:pPr>
              <w:pStyle w:val="ACLargeLogo"/>
            </w:pPr>
            <w:r w:rsidRPr="00842559">
              <w:rPr>
                <w:noProof/>
              </w:rPr>
              <w:drawing>
                <wp:inline distT="0" distB="0" distL="0" distR="0" wp14:anchorId="39A344FF" wp14:editId="5C75FFF4">
                  <wp:extent cx="2755631" cy="1013099"/>
                  <wp:effectExtent l="0" t="0" r="6985"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Picture 3"/>
                          <pic:cNvPicPr/>
                        </pic:nvPicPr>
                        <pic:blipFill>
                          <a:blip r:embed="rId14"/>
                          <a:stretch>
                            <a:fillRect/>
                          </a:stretch>
                        </pic:blipFill>
                        <pic:spPr>
                          <a:xfrm>
                            <a:off x="0" y="0"/>
                            <a:ext cx="2755631" cy="1013099"/>
                          </a:xfrm>
                          <a:prstGeom prst="rect">
                            <a:avLst/>
                          </a:prstGeom>
                        </pic:spPr>
                      </pic:pic>
                    </a:graphicData>
                  </a:graphic>
                </wp:inline>
              </w:drawing>
            </w:r>
            <w:r w:rsidRPr="00842559">
              <w:t xml:space="preserve"> </w:t>
            </w:r>
          </w:p>
          <w:p w14:paraId="6907840E" w14:textId="77777777" w:rsidR="003E0137" w:rsidRPr="00842559" w:rsidRDefault="003E0137" w:rsidP="009B3902">
            <w:pPr>
              <w:pStyle w:val="ACLargeLogo"/>
            </w:pPr>
          </w:p>
        </w:tc>
        <w:tc>
          <w:tcPr>
            <w:tcW w:w="3112" w:type="dxa"/>
          </w:tcPr>
          <w:p w14:paraId="6061F1B7" w14:textId="1C2E5345" w:rsidR="003E0137" w:rsidRPr="00842559" w:rsidRDefault="003E0137" w:rsidP="009B3902">
            <w:pPr>
              <w:pStyle w:val="AEDistrNormal"/>
            </w:pPr>
            <w:r w:rsidRPr="00842559">
              <w:t>Distr. general</w:t>
            </w:r>
          </w:p>
          <w:p w14:paraId="08307D95" w14:textId="77777777" w:rsidR="00186381" w:rsidRPr="00842559" w:rsidRDefault="00DF3AA5" w:rsidP="00186381">
            <w:pPr>
              <w:pStyle w:val="AEDistrNormal"/>
            </w:pPr>
            <w:r w:rsidRPr="00842559">
              <w:t>19 de febrero de 2026</w:t>
            </w:r>
          </w:p>
          <w:p w14:paraId="3D9E6636" w14:textId="66208238" w:rsidR="003E0137" w:rsidRPr="00842559" w:rsidRDefault="003E0137" w:rsidP="00186381">
            <w:pPr>
              <w:pStyle w:val="AEDistrNormal"/>
            </w:pPr>
            <w:r w:rsidRPr="00842559">
              <w:t>Español</w:t>
            </w:r>
            <w:r w:rsidRPr="00842559">
              <w:br/>
              <w:t xml:space="preserve">Original: inglés </w:t>
            </w:r>
          </w:p>
          <w:p w14:paraId="00C4036E" w14:textId="77777777" w:rsidR="003E0137" w:rsidRPr="00842559" w:rsidRDefault="003E0137" w:rsidP="009B3902">
            <w:pPr>
              <w:pStyle w:val="AEDistrNormal6pt"/>
            </w:pPr>
          </w:p>
        </w:tc>
      </w:tr>
    </w:tbl>
    <w:p w14:paraId="59306CF1" w14:textId="77777777" w:rsidR="003E0137" w:rsidRPr="00842559" w:rsidRDefault="003E0137" w:rsidP="003E013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3E0137" w:rsidRPr="00842559" w14:paraId="034375CB" w14:textId="77777777" w:rsidTr="009B3902">
        <w:trPr>
          <w:trHeight w:val="57"/>
        </w:trPr>
        <w:tc>
          <w:tcPr>
            <w:tcW w:w="6094" w:type="dxa"/>
          </w:tcPr>
          <w:p w14:paraId="31D0472C" w14:textId="77777777" w:rsidR="003E0137" w:rsidRPr="00842559" w:rsidRDefault="003E0137" w:rsidP="009B3902">
            <w:pPr>
              <w:pStyle w:val="AFCorN12Bold"/>
            </w:pPr>
            <w:r w:rsidRPr="00842559">
              <w:t xml:space="preserve">Órgano Subsidiario sobre la Aplicación </w:t>
            </w:r>
          </w:p>
          <w:p w14:paraId="1E4732DC" w14:textId="77777777" w:rsidR="003E0137" w:rsidRPr="00842559" w:rsidRDefault="003E0137" w:rsidP="009B3902">
            <w:pPr>
              <w:pStyle w:val="AFCorNBold"/>
            </w:pPr>
            <w:r w:rsidRPr="00842559">
              <w:t xml:space="preserve">Sexta reunión </w:t>
            </w:r>
          </w:p>
          <w:p w14:paraId="2C76ED87" w14:textId="2245C945" w:rsidR="003E0137" w:rsidRPr="00842559" w:rsidRDefault="003E0137" w:rsidP="009B3902">
            <w:pPr>
              <w:pStyle w:val="AFCorNNormal"/>
            </w:pPr>
            <w:r w:rsidRPr="00842559">
              <w:t xml:space="preserve">Roma, </w:t>
            </w:r>
            <w:r w:rsidRPr="00842559">
              <w:rPr>
                <w:snapToGrid w:val="0"/>
              </w:rPr>
              <w:t>16 a 19</w:t>
            </w:r>
            <w:r w:rsidR="00842559">
              <w:rPr>
                <w:snapToGrid w:val="0"/>
              </w:rPr>
              <w:t> </w:t>
            </w:r>
            <w:r w:rsidRPr="00842559">
              <w:rPr>
                <w:snapToGrid w:val="0"/>
              </w:rPr>
              <w:t>de febrero de 2026</w:t>
            </w:r>
          </w:p>
          <w:p w14:paraId="69831215" w14:textId="7BB98982" w:rsidR="003E0137" w:rsidRPr="00842559" w:rsidRDefault="003E0137" w:rsidP="009B3902">
            <w:pPr>
              <w:pStyle w:val="AFCorNNormal"/>
            </w:pPr>
            <w:r w:rsidRPr="00842559">
              <w:t>Tema 9 del programa</w:t>
            </w:r>
          </w:p>
          <w:p w14:paraId="645998C0" w14:textId="77777777" w:rsidR="003E0137" w:rsidRPr="00842559" w:rsidRDefault="003E0137" w:rsidP="009B3902">
            <w:pPr>
              <w:pStyle w:val="AFCorNBold"/>
              <w:spacing w:after="120"/>
            </w:pPr>
            <w:r w:rsidRPr="00842559">
              <w:t>Examen de la eficacia de los procesos del Convenio y sus Protocolos</w:t>
            </w:r>
          </w:p>
        </w:tc>
        <w:tc>
          <w:tcPr>
            <w:tcW w:w="4388" w:type="dxa"/>
          </w:tcPr>
          <w:p w14:paraId="5C45F7E2" w14:textId="77777777" w:rsidR="003E0137" w:rsidRPr="00842559" w:rsidRDefault="003E0137" w:rsidP="009B3902">
            <w:pPr>
              <w:pStyle w:val="CBDNormal"/>
              <w:jc w:val="left"/>
            </w:pPr>
          </w:p>
        </w:tc>
      </w:tr>
    </w:tbl>
    <w:p w14:paraId="2295D374" w14:textId="77777777" w:rsidR="005E5D18" w:rsidRPr="00842559" w:rsidRDefault="005E5D18" w:rsidP="005E5D18">
      <w:pPr>
        <w:pStyle w:val="CBDTitle"/>
      </w:pPr>
      <w:r w:rsidRPr="00842559">
        <w:t>Recomendación adoptada por el Órgano Subsidiario sobre la Aplicación el 19 de febrero de 2026</w:t>
      </w:r>
    </w:p>
    <w:p w14:paraId="54F17686" w14:textId="57A38B7C" w:rsidR="00C9161D" w:rsidRPr="00842559" w:rsidRDefault="005E5D18" w:rsidP="0086043F">
      <w:pPr>
        <w:pStyle w:val="CBDSubTitle"/>
        <w:rPr>
          <w:caps/>
        </w:rPr>
      </w:pPr>
      <w:r w:rsidRPr="00842559">
        <w:t>6/8.</w:t>
      </w:r>
      <w:r w:rsidRPr="00842559">
        <w:tab/>
        <w:t>Opciones para mejorar aún más la eficacia de las reuniones celebradas en virtud del Convenio y sus Protocolos</w:t>
      </w:r>
    </w:p>
    <w:p w14:paraId="72156D56" w14:textId="61E99048" w:rsidR="003D762A" w:rsidRPr="00842559" w:rsidRDefault="00A111D1">
      <w:pPr>
        <w:pStyle w:val="AISpacer"/>
      </w:pPr>
      <w:r w:rsidRPr="00842559">
        <w:t>I.</w:t>
      </w:r>
      <w:r w:rsidRPr="00842559">
        <w:tab/>
      </w:r>
    </w:p>
    <w:p w14:paraId="15E08443" w14:textId="68CB778B" w:rsidR="003D762A" w:rsidRPr="00842559" w:rsidRDefault="003D762A" w:rsidP="00487318">
      <w:pPr>
        <w:pStyle w:val="CBDNormalNoNumber"/>
        <w:ind w:firstLine="567"/>
      </w:pPr>
      <w:r w:rsidRPr="00842559">
        <w:rPr>
          <w:i/>
        </w:rPr>
        <w:t>El Órgano Subsidiario sobre la Aplicación</w:t>
      </w:r>
    </w:p>
    <w:p w14:paraId="1EA50F2D" w14:textId="39CCA6C6" w:rsidR="00751439" w:rsidRPr="00842559" w:rsidRDefault="00751439" w:rsidP="00751439">
      <w:pPr>
        <w:pStyle w:val="CBDNormalNoNumber"/>
        <w:tabs>
          <w:tab w:val="clear" w:pos="567"/>
          <w:tab w:val="clear" w:pos="1134"/>
        </w:tabs>
        <w:rPr>
          <w:b/>
          <w:bCs/>
        </w:rPr>
      </w:pPr>
      <w:r w:rsidRPr="00842559">
        <w:rPr>
          <w:b/>
        </w:rPr>
        <w:t>I</w:t>
      </w:r>
      <w:r w:rsidRPr="00842559">
        <w:rPr>
          <w:b/>
        </w:rPr>
        <w:br/>
        <w:t>Recomendación para la Secretaria Ejecutiva</w:t>
      </w:r>
    </w:p>
    <w:p w14:paraId="17176B10" w14:textId="5E6D53EC" w:rsidR="001155A2" w:rsidRPr="00842559" w:rsidRDefault="00462068">
      <w:pPr>
        <w:pStyle w:val="CBDDesicionText"/>
        <w:ind w:left="567" w:firstLine="564"/>
      </w:pPr>
      <w:r w:rsidRPr="00842559">
        <w:t>1.</w:t>
      </w:r>
      <w:r w:rsidRPr="00842559">
        <w:tab/>
      </w:r>
      <w:r w:rsidRPr="00842559">
        <w:rPr>
          <w:i/>
        </w:rPr>
        <w:t>Pide</w:t>
      </w:r>
      <w:r w:rsidRPr="00842559">
        <w:t xml:space="preserve"> a la Secretaria Ejecutiva que:</w:t>
      </w:r>
    </w:p>
    <w:p w14:paraId="7EC7775C" w14:textId="34166043" w:rsidR="000002BD" w:rsidRPr="00842559" w:rsidRDefault="001155A2" w:rsidP="00322491">
      <w:pPr>
        <w:pStyle w:val="CBDDesicionText"/>
        <w:ind w:left="567" w:firstLine="564"/>
      </w:pPr>
      <w:r w:rsidRPr="00842559">
        <w:t>a)</w:t>
      </w:r>
      <w:r w:rsidRPr="00842559">
        <w:tab/>
        <w:t>Consulte a las Partes sobre las modalidades para un posible proceso impulsado por las Partes destinado a mejorar aún más la eficacia de los procesos y reuniones del Convenio sobre la Diversidad Biológica</w:t>
      </w:r>
      <w:r w:rsidR="00535A4E" w:rsidRPr="00842559">
        <w:rPr>
          <w:rStyle w:val="Refdenotaalpie"/>
        </w:rPr>
        <w:footnoteReference w:id="2"/>
      </w:r>
      <w:r w:rsidRPr="00842559">
        <w:t xml:space="preserve"> y sus Protocolos;</w:t>
      </w:r>
    </w:p>
    <w:p w14:paraId="2F777C61" w14:textId="60A228E4" w:rsidR="0061067A" w:rsidRPr="00842559" w:rsidRDefault="001155A2" w:rsidP="00322491">
      <w:pPr>
        <w:pStyle w:val="CBDDesicionText"/>
        <w:ind w:left="567" w:firstLine="564"/>
      </w:pPr>
      <w:r w:rsidRPr="00842559">
        <w:t>b)</w:t>
      </w:r>
      <w:r w:rsidRPr="00842559">
        <w:tab/>
        <w:t>Proporcione un proyecto de directrices para el funcionamiento de las sesiones plenarias y las sesiones de los grupos de contacto y de amigos de la presidencia con el fin de garantizar la coherencia en la celebración de las reuniones;</w:t>
      </w:r>
    </w:p>
    <w:p w14:paraId="48C079A5" w14:textId="4EE33213" w:rsidR="00D74F82" w:rsidRPr="00842559" w:rsidRDefault="00D74F82" w:rsidP="00640DE9">
      <w:pPr>
        <w:pStyle w:val="CBDNormalNoNumber"/>
        <w:keepNext/>
        <w:tabs>
          <w:tab w:val="clear" w:pos="567"/>
          <w:tab w:val="clear" w:pos="1134"/>
        </w:tabs>
        <w:rPr>
          <w:b/>
          <w:bCs/>
        </w:rPr>
      </w:pPr>
      <w:r w:rsidRPr="00842559">
        <w:rPr>
          <w:b/>
        </w:rPr>
        <w:t>II</w:t>
      </w:r>
      <w:r w:rsidRPr="00842559">
        <w:rPr>
          <w:b/>
        </w:rPr>
        <w:br/>
        <w:t>Recomendación para la Conferencia de las Partes en el Convenio sobre la Diversidad Biológica</w:t>
      </w:r>
    </w:p>
    <w:p w14:paraId="613EBDE1" w14:textId="5CCE8FE6" w:rsidR="003D762A" w:rsidRPr="00842559" w:rsidRDefault="00E511FB" w:rsidP="00640DE9">
      <w:pPr>
        <w:pStyle w:val="CBDNormalNoNumber"/>
        <w:keepNext/>
        <w:ind w:firstLine="567"/>
      </w:pPr>
      <w:r w:rsidRPr="00842559">
        <w:t>2.</w:t>
      </w:r>
      <w:r w:rsidRPr="00842559">
        <w:rPr>
          <w:i/>
        </w:rPr>
        <w:tab/>
        <w:t>Recomienda</w:t>
      </w:r>
      <w:r w:rsidRPr="00842559">
        <w:t xml:space="preserve"> a la Conferencia de las Partes que, en su 17ª reunión, adopte una decisión del siguiente tenor:</w:t>
      </w:r>
    </w:p>
    <w:p w14:paraId="3F073BC7" w14:textId="77777777" w:rsidR="003D762A" w:rsidRPr="00842559" w:rsidRDefault="003D762A" w:rsidP="00640DE9">
      <w:pPr>
        <w:pStyle w:val="CBDDesicionText"/>
        <w:keepNext/>
      </w:pPr>
      <w:r w:rsidRPr="00842559">
        <w:rPr>
          <w:i/>
        </w:rPr>
        <w:t>La Conferencia de las Partes</w:t>
      </w:r>
      <w:r w:rsidRPr="00842559">
        <w:t>,</w:t>
      </w:r>
    </w:p>
    <w:p w14:paraId="138D0F5F" w14:textId="54D37B39" w:rsidR="003D762A" w:rsidRPr="00842559" w:rsidRDefault="003D762A" w:rsidP="00487318">
      <w:pPr>
        <w:pStyle w:val="CBDDesicionText"/>
        <w:rPr>
          <w:i/>
          <w:iCs/>
        </w:rPr>
      </w:pPr>
      <w:r w:rsidRPr="00842559">
        <w:rPr>
          <w:i/>
        </w:rPr>
        <w:t>Recordando</w:t>
      </w:r>
      <w:r w:rsidRPr="00842559">
        <w:t xml:space="preserve"> su decisión </w:t>
      </w:r>
      <w:hyperlink r:id="rId15" w:history="1">
        <w:r w:rsidRPr="00842559">
          <w:rPr>
            <w:rStyle w:val="Hipervnculo"/>
          </w:rPr>
          <w:t>16/25</w:t>
        </w:r>
      </w:hyperlink>
      <w:r w:rsidRPr="00842559">
        <w:t>, la decisión </w:t>
      </w:r>
      <w:hyperlink r:id="rId16" w:history="1">
        <w:r w:rsidRPr="00842559">
          <w:rPr>
            <w:rStyle w:val="Hipervnculo"/>
          </w:rPr>
          <w:t>CP-11/5</w:t>
        </w:r>
      </w:hyperlink>
      <w:r w:rsidRPr="00842559">
        <w:t xml:space="preserve"> de la Conferencia de las Partes que actúa como reunión de las Partes en el Protocolo de Cartagena sobre Seguridad de la Biotecnología</w:t>
      </w:r>
      <w:r w:rsidR="006B400E" w:rsidRPr="00842559">
        <w:rPr>
          <w:rStyle w:val="Refdenotaalpie"/>
        </w:rPr>
        <w:footnoteReference w:id="3"/>
      </w:r>
      <w:r w:rsidRPr="00842559">
        <w:t xml:space="preserve"> y la decisión </w:t>
      </w:r>
      <w:hyperlink r:id="rId17" w:history="1">
        <w:r w:rsidRPr="00842559">
          <w:rPr>
            <w:rStyle w:val="Hipervnculo"/>
          </w:rPr>
          <w:t>NP</w:t>
        </w:r>
        <w:r w:rsidRPr="00842559">
          <w:rPr>
            <w:rStyle w:val="Hipervnculo"/>
          </w:rPr>
          <w:noBreakHyphen/>
          <w:t>5/10</w:t>
        </w:r>
      </w:hyperlink>
      <w:r w:rsidRPr="00842559">
        <w:t xml:space="preserve"> de la Conferencia de las Partes que actúa como reunión de las Partes en el Protocolo de Nagoya sobre Acceso a los Recursos Genéticos y Participación </w:t>
      </w:r>
      <w:r w:rsidRPr="00842559">
        <w:lastRenderedPageBreak/>
        <w:t>Justa y Equitativa en los Beneficios que se Deriven de su Utilización</w:t>
      </w:r>
      <w:r w:rsidR="006B400E" w:rsidRPr="00842559">
        <w:rPr>
          <w:rStyle w:val="Refdenotaalpie"/>
        </w:rPr>
        <w:footnoteReference w:id="4"/>
      </w:r>
      <w:r w:rsidRPr="00842559">
        <w:t>, de 1 de noviembre de 2024,</w:t>
      </w:r>
    </w:p>
    <w:p w14:paraId="25936D54" w14:textId="3BC4A103" w:rsidR="003D762A" w:rsidRPr="00842559" w:rsidRDefault="003D762A" w:rsidP="00487318">
      <w:pPr>
        <w:pStyle w:val="CBDDesicionText"/>
      </w:pPr>
      <w:r w:rsidRPr="00842559">
        <w:rPr>
          <w:i/>
        </w:rPr>
        <w:t>Reconociendo</w:t>
      </w:r>
      <w:r w:rsidRPr="00842559">
        <w:t xml:space="preserve"> la necesidad de mejorar aún más la eficacia de las reuniones celebradas en virtud del Convenio sobre la Diversidad Biológica y sus Protocolos, y de garantizar la inclusividad, transparencia y equidad, teniendo en cuenta las necesidades de las Partes que son países en desarrollo,</w:t>
      </w:r>
    </w:p>
    <w:p w14:paraId="7D515F8C" w14:textId="19862406" w:rsidR="00585BC4" w:rsidRPr="00842559" w:rsidRDefault="003D4F67" w:rsidP="00640DE9">
      <w:pPr>
        <w:pStyle w:val="CBDDesicionText"/>
        <w:rPr>
          <w:rFonts w:eastAsia="Times New Roman"/>
        </w:rPr>
      </w:pPr>
      <w:r w:rsidRPr="00842559">
        <w:rPr>
          <w:i/>
        </w:rPr>
        <w:t>Reiterando</w:t>
      </w:r>
      <w:r w:rsidRPr="00842559">
        <w:t xml:space="preserve"> el importante papel de la tecnología a la hora de apoyar la eficiencia y eficacia de las reuniones, sin que eso afecte a la adopción de decisiones por consenso,</w:t>
      </w:r>
    </w:p>
    <w:p w14:paraId="1C1B7D4A" w14:textId="4A20ABDB" w:rsidR="00585BC4" w:rsidRPr="00842559" w:rsidRDefault="003D4F67" w:rsidP="004B120B">
      <w:pPr>
        <w:pStyle w:val="CBDDesicionText"/>
      </w:pPr>
      <w:r w:rsidRPr="00842559">
        <w:t>[</w:t>
      </w:r>
      <w:r w:rsidRPr="00842559">
        <w:rPr>
          <w:i/>
        </w:rPr>
        <w:t>Reafirmando</w:t>
      </w:r>
      <w:r w:rsidRPr="00842559">
        <w:t xml:space="preserve"> la importancia de conseguir financiación para que [más de un delegado][al menos dos delegados] de cada Parte que es país en desarrollo pueda[n] participar y colaborar eficazmente en las reuniones,]</w:t>
      </w:r>
    </w:p>
    <w:p w14:paraId="23D603BD" w14:textId="1F2F5852" w:rsidR="003D762A" w:rsidRPr="00842559" w:rsidRDefault="00A3502C" w:rsidP="0086043F">
      <w:pPr>
        <w:pStyle w:val="CBDDesicionText"/>
      </w:pPr>
      <w:r w:rsidRPr="00842559">
        <w:rPr>
          <w:color w:val="000000"/>
        </w:rPr>
        <w:t>1.</w:t>
      </w:r>
      <w:r w:rsidRPr="00842559">
        <w:rPr>
          <w:color w:val="000000"/>
        </w:rPr>
        <w:tab/>
      </w:r>
      <w:r w:rsidRPr="00842559">
        <w:rPr>
          <w:i/>
        </w:rPr>
        <w:t>Acoge con satisfacción</w:t>
      </w:r>
      <w:r w:rsidRPr="00842559">
        <w:t xml:space="preserve"> los avances logrados en la aplicación de medidas para mejorar la eficacia de los procesos del Convenio sobre la Diversidad Biológica y sus Protocolos, como se describe en el documento </w:t>
      </w:r>
      <w:hyperlink r:id="rId18" w:history="1">
        <w:r w:rsidRPr="00842559">
          <w:rPr>
            <w:rStyle w:val="Hipervnculo"/>
          </w:rPr>
          <w:t>CBD/SBI/6/9</w:t>
        </w:r>
      </w:hyperlink>
      <w:r w:rsidRPr="00842559">
        <w:t>, toma nota del resumen de las presentaciones sobre la mejora de la eficacia de las reuniones que figura en el mismo documento y señala la necesidad de alentar a más Partes a que contribuyan a esa mejora;</w:t>
      </w:r>
    </w:p>
    <w:p w14:paraId="409E144D" w14:textId="0161BDF2" w:rsidR="000F4C71" w:rsidRPr="00842559" w:rsidRDefault="00A3502C" w:rsidP="0086043F">
      <w:pPr>
        <w:pStyle w:val="CBDDesicionText"/>
      </w:pPr>
      <w:r w:rsidRPr="00842559">
        <w:rPr>
          <w:color w:val="000000"/>
        </w:rPr>
        <w:t>2.</w:t>
      </w:r>
      <w:r w:rsidRPr="00842559">
        <w:rPr>
          <w:color w:val="000000"/>
        </w:rPr>
        <w:tab/>
      </w:r>
      <w:r w:rsidRPr="00842559">
        <w:rPr>
          <w:i/>
        </w:rPr>
        <w:t>Observa con reconocimiento</w:t>
      </w:r>
      <w:r w:rsidRPr="00842559">
        <w:t xml:space="preserve"> la iniciativa piloto sobre la presentación temprana de declaraciones llevada a cabo para la 27ª reunión del Órgano Subsidiario de Asesoramiento Científico, Técnico y Tecnológico, y la aplicación de las modalidades de dichas presentaciones a modo de prueba en las reuniones subsiguientes de los órganos subsidiarios, así como los retos, beneficios y experiencias identificados en relación con el uso de la iniciativa piloto para aumentar la eficiencia de las reuniones;</w:t>
      </w:r>
    </w:p>
    <w:p w14:paraId="5B3F7397" w14:textId="2B700068" w:rsidR="00165604" w:rsidRPr="00842559" w:rsidRDefault="00692567" w:rsidP="0086043F">
      <w:pPr>
        <w:pStyle w:val="CBDDesicionText"/>
        <w:rPr>
          <w:i/>
          <w:iCs/>
        </w:rPr>
      </w:pPr>
      <w:r w:rsidRPr="00842559">
        <w:rPr>
          <w:color w:val="000000"/>
        </w:rPr>
        <w:t>3.</w:t>
      </w:r>
      <w:r w:rsidRPr="00842559">
        <w:rPr>
          <w:color w:val="000000"/>
        </w:rPr>
        <w:tab/>
      </w:r>
      <w:r w:rsidRPr="00842559">
        <w:rPr>
          <w:i/>
        </w:rPr>
        <w:t>Toma nota</w:t>
      </w:r>
      <w:r w:rsidRPr="00842559">
        <w:t xml:space="preserve"> de la resolución 79/318 de la Asamblea General, de 18 de julio de 2025, y de los esfuerzos del Secretario General por fortalecer las Naciones Unidas para seguir el ritmo de un mundo que cambia sin cesar y para que la Organización esté en condiciones de afrontar los retos presentes y futuros;</w:t>
      </w:r>
    </w:p>
    <w:p w14:paraId="5CAAE1E8" w14:textId="24BE4839" w:rsidR="00F36C8F" w:rsidRPr="00842559" w:rsidRDefault="00D049C8" w:rsidP="0086043F">
      <w:pPr>
        <w:pStyle w:val="CBDDesicionText"/>
        <w:rPr>
          <w:strike/>
        </w:rPr>
      </w:pPr>
      <w:r w:rsidRPr="00842559">
        <w:t>[4.</w:t>
      </w:r>
      <w:r w:rsidRPr="00842559">
        <w:tab/>
      </w:r>
      <w:r w:rsidRPr="00842559">
        <w:rPr>
          <w:i/>
        </w:rPr>
        <w:t>Alienta</w:t>
      </w:r>
      <w:r w:rsidRPr="00842559">
        <w:t xml:space="preserve"> a las Partes, otros Gobiernos, los pueblos indígenas y las comunidades locales y organizaciones de mujeres y de la juventud y otras organizaciones pertinentes a que sigan participando activamente en el proceso de presentación temprana siempre que este se utilice para las reuniones de los órganos subsidiarios o rectores, [y a explorar maneras para que las presentaciones en línea][siempre y cuando las presentaciones en línea] se traduzcan y distribuyan en los seis idiomas oficiales de las Naciones Unidas, con sujeción a la disponibilidad de recursos;]</w:t>
      </w:r>
    </w:p>
    <w:p w14:paraId="1422C310" w14:textId="4DFCB492" w:rsidR="001561A0" w:rsidRPr="00842559" w:rsidRDefault="00512BD5" w:rsidP="0086043F">
      <w:pPr>
        <w:pStyle w:val="CBDDesicionText"/>
      </w:pPr>
      <w:r w:rsidRPr="00842559">
        <w:t>[5.</w:t>
      </w:r>
      <w:r w:rsidRPr="00842559">
        <w:tab/>
      </w:r>
      <w:r w:rsidRPr="00842559">
        <w:rPr>
          <w:i/>
        </w:rPr>
        <w:t>Pide</w:t>
      </w:r>
      <w:r w:rsidRPr="00842559">
        <w:t xml:space="preserve"> a la Mesa de la Conferencia de las Partes y a la Mesa del Órgano Subsidiario de Asesoramiento Científico, Técnico y Tecnológico que:</w:t>
      </w:r>
    </w:p>
    <w:p w14:paraId="4B85BF71" w14:textId="449630C0" w:rsidR="00C14363" w:rsidRPr="00842559" w:rsidRDefault="001561A0" w:rsidP="0086043F">
      <w:pPr>
        <w:pStyle w:val="CBDDesicionText"/>
      </w:pPr>
      <w:r w:rsidRPr="00842559">
        <w:t>a)</w:t>
      </w:r>
      <w:r w:rsidRPr="00842559">
        <w:tab/>
        <w:t xml:space="preserve">Sigan mejorando las modalidades de presentación temprana de declaraciones; </w:t>
      </w:r>
    </w:p>
    <w:p w14:paraId="6F8F87AC" w14:textId="0040A03E" w:rsidR="002D6883" w:rsidRPr="00842559" w:rsidRDefault="00C14363" w:rsidP="0086043F">
      <w:pPr>
        <w:pStyle w:val="CBDDesicionText"/>
      </w:pPr>
      <w:r w:rsidRPr="00842559">
        <w:t>b)</w:t>
      </w:r>
      <w:r w:rsidRPr="00842559">
        <w:tab/>
        <w:t>Apliquen, con carácter voluntario, las modalidades a todos los temas del programa de las futuras reuniones de los órganos subsidiarios y rectores del Convenio y sus Protocolos;]</w:t>
      </w:r>
    </w:p>
    <w:p w14:paraId="6985124B" w14:textId="0B5A3A28" w:rsidR="009B481C" w:rsidRPr="00842559" w:rsidRDefault="004653D0" w:rsidP="0086043F">
      <w:pPr>
        <w:pStyle w:val="CBDDesicionText"/>
      </w:pPr>
      <w:r w:rsidRPr="00842559">
        <w:rPr>
          <w:color w:val="000000"/>
        </w:rPr>
        <w:t>6.</w:t>
      </w:r>
      <w:r w:rsidRPr="00842559">
        <w:rPr>
          <w:color w:val="000000"/>
        </w:rPr>
        <w:tab/>
      </w:r>
      <w:r w:rsidRPr="00842559">
        <w:rPr>
          <w:i/>
        </w:rPr>
        <w:t>Alienta</w:t>
      </w:r>
      <w:r w:rsidRPr="00842559">
        <w:t xml:space="preserve"> a las Partes a cooperar para simplificar los programas de las reuniones y las decisiones;</w:t>
      </w:r>
    </w:p>
    <w:p w14:paraId="7A48B823" w14:textId="02CC5B05" w:rsidR="003D762A" w:rsidRPr="00842559" w:rsidRDefault="004653D0" w:rsidP="0086043F">
      <w:pPr>
        <w:pStyle w:val="CBDDesicionText"/>
      </w:pPr>
      <w:r w:rsidRPr="00842559">
        <w:rPr>
          <w:color w:val="000000"/>
        </w:rPr>
        <w:t>7.</w:t>
      </w:r>
      <w:r w:rsidRPr="00842559">
        <w:rPr>
          <w:color w:val="000000"/>
        </w:rPr>
        <w:tab/>
      </w:r>
      <w:r w:rsidRPr="00842559">
        <w:rPr>
          <w:i/>
        </w:rPr>
        <w:t>Pide</w:t>
      </w:r>
      <w:r w:rsidRPr="00842559">
        <w:t xml:space="preserve"> a la Secretaria Ejecutiva que, con sujeción a la disponibilidad de recursos y, según proceda, en consulta con las Mesas:</w:t>
      </w:r>
    </w:p>
    <w:p w14:paraId="50774079" w14:textId="7B5B8D1C" w:rsidR="003B569F" w:rsidRPr="00842559" w:rsidRDefault="00A3502C" w:rsidP="0086043F">
      <w:pPr>
        <w:pStyle w:val="CBDDesicionText"/>
      </w:pPr>
      <w:r w:rsidRPr="00842559">
        <w:t>a)</w:t>
      </w:r>
      <w:r w:rsidRPr="00842559">
        <w:tab/>
        <w:t xml:space="preserve">Celebre, cuando sea posible, sesiones informativas en línea para las Partes, los pueblos indígenas y las comunidades locales, organizaciones de mujeres y de la juventud y </w:t>
      </w:r>
      <w:r w:rsidRPr="00842559">
        <w:lastRenderedPageBreak/>
        <w:t xml:space="preserve">otros interesados sobre los temas del programa con antelación a las reuniones intergubernamentales celebradas en virtud del Convenio y sus Protocolos, en las que se presente el contexto general, una sinopsis de los temas principales del programa y un resumen de los debates anteriores y los resultados; </w:t>
      </w:r>
    </w:p>
    <w:p w14:paraId="52CD0070" w14:textId="54052F2E" w:rsidR="003D762A" w:rsidRPr="00842559" w:rsidRDefault="00D57859" w:rsidP="0086043F">
      <w:pPr>
        <w:pStyle w:val="CBDDesicionText"/>
      </w:pPr>
      <w:r w:rsidRPr="00842559">
        <w:t>[b)</w:t>
      </w:r>
      <w:r w:rsidRPr="00842559">
        <w:tab/>
        <w:t>Prepare y distribuya material informativo sobre los procedimientos aplicables seguidos en las reuniones de los órganos subsidiarios y rectores del Convenio y sus Protocolos;]</w:t>
      </w:r>
    </w:p>
    <w:p w14:paraId="04B2C13E" w14:textId="6A95CF04" w:rsidR="00847FF7" w:rsidRPr="00842559" w:rsidRDefault="007316A3" w:rsidP="0086043F">
      <w:pPr>
        <w:pStyle w:val="CBDDesicionText"/>
      </w:pPr>
      <w:r w:rsidRPr="00842559">
        <w:t>[c)</w:t>
      </w:r>
      <w:r w:rsidRPr="00842559">
        <w:tab/>
        <w:t>Prepare un análisis de la posible utilización de herramientas tecnológicas para agilizar los procesos de adopción de decisiones;]</w:t>
      </w:r>
    </w:p>
    <w:p w14:paraId="2B3B86A7" w14:textId="587E4F6A" w:rsidR="009C1941" w:rsidRPr="00842559" w:rsidRDefault="00FF48E7" w:rsidP="0086043F">
      <w:pPr>
        <w:pStyle w:val="CBDDesicionText"/>
      </w:pPr>
      <w:r w:rsidRPr="00842559">
        <w:t>d)</w:t>
      </w:r>
      <w:r w:rsidRPr="00842559">
        <w:tab/>
        <w:t>Finalice el desarrollo de la herramienta de seguimiento de decisiones y la ponga plenamente en funcionamiento para hacer un seguimiento claro del estado de aplicación de las decisiones de la Conferencia de las Partes;</w:t>
      </w:r>
    </w:p>
    <w:p w14:paraId="47B61225" w14:textId="3729DC94" w:rsidR="00012ABB" w:rsidRPr="00842559" w:rsidRDefault="00A16EA4" w:rsidP="0086043F">
      <w:pPr>
        <w:pStyle w:val="CBDDesicionText"/>
      </w:pPr>
      <w:r w:rsidRPr="00842559">
        <w:rPr>
          <w:color w:val="000000"/>
        </w:rPr>
        <w:t>8.</w:t>
      </w:r>
      <w:r w:rsidRPr="00842559">
        <w:rPr>
          <w:color w:val="000000"/>
        </w:rPr>
        <w:tab/>
      </w:r>
      <w:r w:rsidRPr="00842559">
        <w:rPr>
          <w:i/>
        </w:rPr>
        <w:t>Pide también</w:t>
      </w:r>
      <w:r w:rsidRPr="00842559">
        <w:t xml:space="preserve"> a la Secretaria Ejecutiva que, en consulta con las Mesas, según proceda:</w:t>
      </w:r>
    </w:p>
    <w:p w14:paraId="73960BEC" w14:textId="280B5538" w:rsidR="008B76D8" w:rsidRPr="00842559" w:rsidRDefault="008B76D8" w:rsidP="0086043F">
      <w:pPr>
        <w:pStyle w:val="CBDDesicionText"/>
      </w:pPr>
      <w:r w:rsidRPr="00842559">
        <w:t>a)</w:t>
      </w:r>
      <w:r w:rsidRPr="00842559">
        <w:tab/>
        <w:t>Simplifique los programas de las reuniones, entre otras cosas mediante la posible reducción de la cantidad de temas del programa, con miras a garantizar que se centre la atención en los asuntos que deban ser considerados por las Partes;</w:t>
      </w:r>
    </w:p>
    <w:p w14:paraId="2BA41952" w14:textId="07A0AF96" w:rsidR="007577F2" w:rsidRPr="00842559" w:rsidRDefault="007577F2" w:rsidP="0086043F">
      <w:pPr>
        <w:pStyle w:val="CBDDesicionText"/>
      </w:pPr>
      <w:r w:rsidRPr="00842559">
        <w:t>b)</w:t>
      </w:r>
      <w:r w:rsidRPr="00842559">
        <w:tab/>
        <w:t xml:space="preserve">Siga estudiando y utilizando, según proceda, los medios pertinentes para mejorar la eficacia de los procesos del Convenio y sus Protocolos, teniendo en cuenta las prácticas pertinentes de otros acuerdos ambientales multilaterales y procesos de las Naciones Unidas, </w:t>
      </w:r>
      <w:r w:rsidR="006731C5">
        <w:t>como</w:t>
      </w:r>
      <w:r w:rsidRPr="00842559">
        <w:t xml:space="preserve"> se resume en el anexo I del documento </w:t>
      </w:r>
      <w:hyperlink r:id="rId19" w:history="1">
        <w:r w:rsidRPr="00842559">
          <w:rPr>
            <w:rStyle w:val="Hipervnculo"/>
          </w:rPr>
          <w:t>CBD/SBI/6/9</w:t>
        </w:r>
      </w:hyperlink>
      <w:r w:rsidRPr="00842559">
        <w:t>, así como las respuestas a las notificaciones de la Secretaría del Convenio y las decisiones de la Conferencia de las Partes al respecto;</w:t>
      </w:r>
    </w:p>
    <w:p w14:paraId="1CA549C4" w14:textId="22879636" w:rsidR="003D762A" w:rsidRPr="00842559" w:rsidRDefault="00A3502C" w:rsidP="0086043F">
      <w:pPr>
        <w:pStyle w:val="CBDDesicionText"/>
      </w:pPr>
      <w:r w:rsidRPr="00842559">
        <w:t>c)</w:t>
      </w:r>
      <w:r w:rsidRPr="00842559">
        <w:tab/>
        <w:t>Invite a las Partes, los pueblos indígenas y las comunidades locales, organizaciones de mujeres y de la juventud y otros interesados a presentar comunicaciones sobre opciones para mejorar aún más la eficacia de las reuniones celebradas en virtud del Convenio y sus Protocolos, concretamente en lo que respecta a la participación de observadores, y que ponga a prueba las opciones y enseñanzas extraídas en el período entre reuniones previo a la 18ª reunión de la Conferencia de las Partes;</w:t>
      </w:r>
    </w:p>
    <w:p w14:paraId="5A0B52B6" w14:textId="29C79151" w:rsidR="004C70AA" w:rsidRPr="00842559" w:rsidRDefault="004C70AA" w:rsidP="0086043F">
      <w:pPr>
        <w:pStyle w:val="CBDDesicionText"/>
      </w:pPr>
      <w:r w:rsidRPr="00842559">
        <w:t>[d)</w:t>
      </w:r>
      <w:r w:rsidRPr="00842559">
        <w:tab/>
        <w:t>Continúe facilitando sesiones de capacitación sobre la gestión de negociaciones multilaterales para los representantes que puedan oficiar de presidencias de los órganos subsidiarios y grupos de trabajo y de contacto o como facilitadores de grupos de amigos de la presidencia;]</w:t>
      </w:r>
    </w:p>
    <w:p w14:paraId="641BC294" w14:textId="09648683" w:rsidR="00250E98" w:rsidRPr="00842559" w:rsidRDefault="00DA1737" w:rsidP="0086043F">
      <w:pPr>
        <w:pStyle w:val="CBDDesicionText"/>
      </w:pPr>
      <w:r w:rsidRPr="00842559">
        <w:rPr>
          <w:color w:val="000000"/>
        </w:rPr>
        <w:t>9.</w:t>
      </w:r>
      <w:r w:rsidRPr="00842559">
        <w:rPr>
          <w:color w:val="000000"/>
        </w:rPr>
        <w:tab/>
      </w:r>
      <w:r w:rsidRPr="00842559">
        <w:rPr>
          <w:i/>
        </w:rPr>
        <w:t>Pide además</w:t>
      </w:r>
      <w:r w:rsidRPr="00842559">
        <w:t xml:space="preserve"> a la Secretaria Ejecutiva que:</w:t>
      </w:r>
    </w:p>
    <w:p w14:paraId="180499E2" w14:textId="15FB11F3" w:rsidR="00250E98" w:rsidRPr="00842559" w:rsidRDefault="00250E98" w:rsidP="0086043F">
      <w:pPr>
        <w:pStyle w:val="CBDDesicionText"/>
      </w:pPr>
      <w:r w:rsidRPr="00842559">
        <w:t>a)</w:t>
      </w:r>
      <w:r w:rsidRPr="00842559">
        <w:tab/>
        <w:t>Aplique plenamente el párrafo 13 a) de la decisión </w:t>
      </w:r>
      <w:hyperlink r:id="rId20" w:history="1">
        <w:r w:rsidRPr="00842559">
          <w:rPr>
            <w:rStyle w:val="Hipervnculo"/>
          </w:rPr>
          <w:t>16/25</w:t>
        </w:r>
      </w:hyperlink>
      <w:r w:rsidRPr="00842559">
        <w:t>, y limite la cantidad y extensión de los documentos de trabajo, garantizando al mismo tiempo que toda la información requerida para la adopción de decisiones se incluya en ellos y se distribuya en los seis idiomas oficiales de las Naciones Unidas;</w:t>
      </w:r>
    </w:p>
    <w:p w14:paraId="5F283575" w14:textId="5A2E2054" w:rsidR="000A6D3A" w:rsidRPr="00842559" w:rsidRDefault="00250E98" w:rsidP="0086043F">
      <w:pPr>
        <w:pStyle w:val="CBDDesicionText"/>
      </w:pPr>
      <w:r w:rsidRPr="00842559">
        <w:t>b)</w:t>
      </w:r>
      <w:r w:rsidRPr="00842559">
        <w:tab/>
        <w:t>Informe de los resultados de la labor solicitada en los párrafos 7 a 9 de la presente decisión y presente un proyecto de análisis de opciones al Órgano Subsidiario sobre la Aplicación en [su octava reunión][una reunión que se celebre antes de la 18ª reunión de la Conferencia de las Partes];</w:t>
      </w:r>
    </w:p>
    <w:p w14:paraId="04FC9BDD" w14:textId="18DEE9C8" w:rsidR="00B13175" w:rsidRPr="00842559" w:rsidRDefault="008A27A4" w:rsidP="0086043F">
      <w:pPr>
        <w:pStyle w:val="CBDDesicionText"/>
      </w:pPr>
      <w:r w:rsidRPr="00842559">
        <w:t>[10.</w:t>
      </w:r>
      <w:r w:rsidRPr="00842559">
        <w:tab/>
      </w:r>
      <w:r w:rsidRPr="00842559">
        <w:rPr>
          <w:i/>
        </w:rPr>
        <w:t>Decide</w:t>
      </w:r>
      <w:r w:rsidRPr="00842559">
        <w:t xml:space="preserve"> establecer un proceso impulsado por las Partes para mejorar aún más la eficacia de los procesos y reuniones del Convenio y sus Protocolos;] </w:t>
      </w:r>
    </w:p>
    <w:p w14:paraId="7A0A7C5F" w14:textId="3ABB5C5F" w:rsidR="00B13175" w:rsidRPr="00842559" w:rsidRDefault="00CE4B30" w:rsidP="0086043F">
      <w:pPr>
        <w:pStyle w:val="CBDDesicionText"/>
      </w:pPr>
      <w:r w:rsidRPr="00842559">
        <w:t>[10. alt</w:t>
      </w:r>
      <w:r w:rsidRPr="00842559">
        <w:tab/>
      </w:r>
      <w:r w:rsidRPr="00842559">
        <w:rPr>
          <w:i/>
        </w:rPr>
        <w:t>Pide</w:t>
      </w:r>
      <w:r w:rsidRPr="00842559">
        <w:t xml:space="preserve"> a la Mesa de la Conferencia de las Partes que examine medidas para mejorar aún más los procesos del Convenio y sus Protocolos, con el apoyo de expertos externos, según sea necesario;]</w:t>
      </w:r>
    </w:p>
    <w:p w14:paraId="01885182" w14:textId="2980833F" w:rsidR="0000514E" w:rsidRPr="00842559" w:rsidRDefault="0040588A" w:rsidP="0086043F">
      <w:pPr>
        <w:pStyle w:val="CBDNormalNumber"/>
        <w:keepNext/>
        <w:numPr>
          <w:ilvl w:val="0"/>
          <w:numId w:val="0"/>
        </w:numPr>
        <w:ind w:left="567"/>
        <w:jc w:val="left"/>
        <w:rPr>
          <w:b/>
          <w:bCs/>
        </w:rPr>
      </w:pPr>
      <w:r w:rsidRPr="00842559">
        <w:rPr>
          <w:b/>
        </w:rPr>
        <w:lastRenderedPageBreak/>
        <w:t>III</w:t>
      </w:r>
      <w:r w:rsidRPr="00842559">
        <w:rPr>
          <w:b/>
        </w:rPr>
        <w:br/>
        <w:t>Recomendación para la Conferencia de las Partes que actúa como reunión de las Partes en el Protocolo de Cartagena sobre Seguridad de la Biotecnología</w:t>
      </w:r>
    </w:p>
    <w:p w14:paraId="0C0BAEE9" w14:textId="38F55FAE" w:rsidR="003D762A" w:rsidRPr="00842559" w:rsidRDefault="00E511FB" w:rsidP="0086043F">
      <w:pPr>
        <w:pStyle w:val="CBDNormalNoNumber"/>
        <w:keepNext/>
        <w:ind w:firstLine="567"/>
      </w:pPr>
      <w:r w:rsidRPr="00842559">
        <w:t>3.</w:t>
      </w:r>
      <w:r w:rsidRPr="00842559">
        <w:rPr>
          <w:i/>
        </w:rPr>
        <w:tab/>
        <w:t>Recomienda</w:t>
      </w:r>
      <w:r w:rsidRPr="00842559">
        <w:t xml:space="preserve"> a la Conferencia de las Partes que actúa como reunión de las Partes en el Protocolo de Cartagena sobre Seguridad de la Biotecnología que, en su 12ª reunión, adopte una decisión del siguiente tenor:</w:t>
      </w:r>
    </w:p>
    <w:p w14:paraId="3741D7CB" w14:textId="0E284EF2" w:rsidR="003D762A" w:rsidRPr="00842559" w:rsidRDefault="003D762A" w:rsidP="0086043F">
      <w:pPr>
        <w:pStyle w:val="CBDDesicionText"/>
        <w:keepNext/>
      </w:pPr>
      <w:r w:rsidRPr="00842559">
        <w:rPr>
          <w:i/>
          <w:iCs/>
        </w:rPr>
        <w:t>La Conferencia de las Partes que actúa como reunión de las Partes en el Protocolo de Cartagena</w:t>
      </w:r>
      <w:r w:rsidRPr="00842559">
        <w:t>,</w:t>
      </w:r>
    </w:p>
    <w:p w14:paraId="74005498" w14:textId="04029122" w:rsidR="003D762A" w:rsidRPr="00842559" w:rsidRDefault="003D762A" w:rsidP="00487318">
      <w:pPr>
        <w:pStyle w:val="CBDDesicionText"/>
      </w:pPr>
      <w:r w:rsidRPr="00842559">
        <w:rPr>
          <w:i/>
        </w:rPr>
        <w:t>Reconociendo</w:t>
      </w:r>
      <w:r w:rsidRPr="00842559">
        <w:t xml:space="preserve"> la necesidad de garantizar [la inclusividad, transparencia y equidad][la integridad] del Protocolo de Cartagena sobre Seguridad de la Biotecnología al mismo tiempo que se busca lograr eficiencias y, donde proceda, la integración de los procesos con el Convenio sobre la Diversidad Biológica y el Protocolo de Nagoya sobre Acceso a los Recursos Genéticos y Participación Justa y Equitativa en los Beneficios que se Deriven de su Utilización,</w:t>
      </w:r>
    </w:p>
    <w:p w14:paraId="561C9EC1" w14:textId="3BB2D2F1" w:rsidR="006C2415" w:rsidRPr="00842559" w:rsidRDefault="006C2415" w:rsidP="00640DE9">
      <w:pPr>
        <w:pStyle w:val="CBDDesicionText"/>
      </w:pPr>
      <w:r w:rsidRPr="00842559">
        <w:rPr>
          <w:i/>
        </w:rPr>
        <w:t>Reafirmando</w:t>
      </w:r>
      <w:r w:rsidRPr="00842559">
        <w:t xml:space="preserve"> el importante papel de la tecnología a la hora de apoyar la eficiencia y eficacia de las reuniones, sin que eso afecte a la adopción de decisiones por consenso,</w:t>
      </w:r>
    </w:p>
    <w:p w14:paraId="4BBA40DB" w14:textId="7611D1C3" w:rsidR="003D762A" w:rsidRPr="00842559" w:rsidRDefault="003D762A" w:rsidP="00404C95">
      <w:pPr>
        <w:pStyle w:val="CBDDesicionText"/>
        <w:spacing w:before="120"/>
      </w:pPr>
      <w:r w:rsidRPr="00842559">
        <w:rPr>
          <w:color w:val="000000"/>
        </w:rPr>
        <w:t>1.</w:t>
      </w:r>
      <w:r w:rsidRPr="00842559">
        <w:rPr>
          <w:color w:val="000000"/>
        </w:rPr>
        <w:tab/>
      </w:r>
      <w:r w:rsidRPr="00842559">
        <w:rPr>
          <w:i/>
          <w:color w:val="000000"/>
        </w:rPr>
        <w:t>Toma nota</w:t>
      </w:r>
      <w:r w:rsidRPr="00842559">
        <w:rPr>
          <w:color w:val="000000"/>
        </w:rPr>
        <w:t xml:space="preserve"> de la decisión 17/-- de la Conferencia de las Partes en el Convenio sobre la Diversidad Biológica</w:t>
      </w:r>
      <w:r w:rsidRPr="00842559">
        <w:t>;</w:t>
      </w:r>
    </w:p>
    <w:p w14:paraId="4CA538A2" w14:textId="2C67B55A" w:rsidR="00506EAC" w:rsidRPr="00842559" w:rsidRDefault="003D762A" w:rsidP="00EF6981">
      <w:pPr>
        <w:pStyle w:val="CBDDesicionText"/>
      </w:pPr>
      <w:r w:rsidRPr="00842559">
        <w:rPr>
          <w:color w:val="000000"/>
        </w:rPr>
        <w:t>2.</w:t>
      </w:r>
      <w:r w:rsidRPr="00842559">
        <w:rPr>
          <w:color w:val="000000"/>
        </w:rPr>
        <w:tab/>
      </w:r>
      <w:r w:rsidRPr="00842559">
        <w:rPr>
          <w:i/>
        </w:rPr>
        <w:t>Acoge con satisfacción</w:t>
      </w:r>
      <w:r w:rsidRPr="00842559">
        <w:t xml:space="preserve"> los avances logrados con la herramienta de seguimiento de decisiones desarrollada de conformidad con la decisión </w:t>
      </w:r>
      <w:hyperlink r:id="rId21" w:history="1">
        <w:r w:rsidRPr="00842559">
          <w:rPr>
            <w:rStyle w:val="Hipervnculo"/>
          </w:rPr>
          <w:t>XII/28</w:t>
        </w:r>
      </w:hyperlink>
      <w:r w:rsidRPr="00842559">
        <w:t xml:space="preserve"> de la Conferencia de las Partes en el Convenio, de 17 de octubre de 2014, como se describe en el documento </w:t>
      </w:r>
      <w:hyperlink r:id="rId22" w:history="1">
        <w:r w:rsidRPr="00842559">
          <w:rPr>
            <w:rStyle w:val="Hipervnculo"/>
          </w:rPr>
          <w:t>CBD/SBI/6/INF/11</w:t>
        </w:r>
      </w:hyperlink>
      <w:r w:rsidRPr="00842559">
        <w:t>;</w:t>
      </w:r>
    </w:p>
    <w:p w14:paraId="0FA7F0F0" w14:textId="5E802DCF" w:rsidR="008E4BEB" w:rsidRPr="00842559" w:rsidRDefault="003D762A" w:rsidP="00487318">
      <w:pPr>
        <w:pStyle w:val="CBDDesicionText"/>
      </w:pPr>
      <w:r w:rsidRPr="00842559">
        <w:rPr>
          <w:color w:val="000000"/>
        </w:rPr>
        <w:t>3.</w:t>
      </w:r>
      <w:r w:rsidRPr="00842559">
        <w:rPr>
          <w:color w:val="000000"/>
        </w:rPr>
        <w:tab/>
      </w:r>
      <w:r w:rsidRPr="00842559">
        <w:rPr>
          <w:i/>
        </w:rPr>
        <w:t>Decide</w:t>
      </w:r>
      <w:r w:rsidRPr="00842559">
        <w:t xml:space="preserve"> que las decisiones de la Conferencia de las Partes que actúa como reunión de las Partes en el Protocolo de Cartagena sobre Seguridad de la Biotecnología deberían incluirse en la herramienta de seguimiento de decisiones; </w:t>
      </w:r>
    </w:p>
    <w:p w14:paraId="7999EDD3" w14:textId="4E9D108B" w:rsidR="003D762A" w:rsidRPr="00842559" w:rsidRDefault="008E4BEB" w:rsidP="00487318">
      <w:pPr>
        <w:pStyle w:val="CBDDesicionText"/>
      </w:pPr>
      <w:r w:rsidRPr="00842559">
        <w:rPr>
          <w:color w:val="000000"/>
        </w:rPr>
        <w:t>4.</w:t>
      </w:r>
      <w:r w:rsidRPr="00842559">
        <w:rPr>
          <w:color w:val="000000"/>
        </w:rPr>
        <w:tab/>
      </w:r>
      <w:r w:rsidRPr="00842559">
        <w:rPr>
          <w:i/>
        </w:rPr>
        <w:t>Pide</w:t>
      </w:r>
      <w:r w:rsidRPr="00842559">
        <w:t xml:space="preserve"> a la Secretaria Ejecutiva que adopte las medidas necesarias a ese respecto, comenzando por las decisiones de sus reuniones 10ª y 11ª; </w:t>
      </w:r>
    </w:p>
    <w:p w14:paraId="115F3956" w14:textId="5556B682" w:rsidR="00573B27" w:rsidRPr="00842559" w:rsidRDefault="008E4BEB" w:rsidP="00573B27">
      <w:pPr>
        <w:pStyle w:val="CBDDesicionText"/>
      </w:pPr>
      <w:r w:rsidRPr="00842559">
        <w:rPr>
          <w:color w:val="000000"/>
        </w:rPr>
        <w:t>5.</w:t>
      </w:r>
      <w:r w:rsidRPr="00842559">
        <w:rPr>
          <w:color w:val="000000"/>
        </w:rPr>
        <w:tab/>
      </w:r>
      <w:r w:rsidRPr="00842559">
        <w:rPr>
          <w:i/>
        </w:rPr>
        <w:t>Recuerda</w:t>
      </w:r>
      <w:r w:rsidRPr="00842559">
        <w:t xml:space="preserve"> su decisión </w:t>
      </w:r>
      <w:hyperlink r:id="rId23" w:history="1">
        <w:r w:rsidRPr="00842559">
          <w:rPr>
            <w:rStyle w:val="Hipervnculo"/>
          </w:rPr>
          <w:t>BS-VII/9</w:t>
        </w:r>
      </w:hyperlink>
      <w:r w:rsidRPr="00842559">
        <w:t>, de 3 de octubre de 2014, de celebrar sus reuniones ordinarias futuras en forma concurrente con las reuniones de la Conferencia de las Partes en el Convenio durante el mismo período de dos semanas en el que se celebran las reuniones de la Conferencia de las Partes en el Convenio;</w:t>
      </w:r>
    </w:p>
    <w:p w14:paraId="2145BBE7" w14:textId="6656E404" w:rsidR="003D762A" w:rsidRPr="00842559" w:rsidRDefault="002277B7" w:rsidP="007B6A78">
      <w:pPr>
        <w:pStyle w:val="CBDDesicionText"/>
      </w:pPr>
      <w:r w:rsidRPr="00842559">
        <w:rPr>
          <w:color w:val="000000"/>
        </w:rPr>
        <w:t>[6.</w:t>
      </w:r>
      <w:r w:rsidRPr="00842559">
        <w:rPr>
          <w:color w:val="000000"/>
        </w:rPr>
        <w:tab/>
      </w:r>
      <w:r w:rsidRPr="00842559">
        <w:rPr>
          <w:i/>
        </w:rPr>
        <w:t>Reitera</w:t>
      </w:r>
      <w:r w:rsidRPr="00842559">
        <w:t xml:space="preserve"> su llamamiento a las Partes [que son países desarrollados][, y a otras Partes que estén en condiciones de hacerlo,] [a aumentar sus contribuciones][a contribuir] al fondo fiduciario voluntario pertinente con el fin de garantizar la participación plena y efectiva de representantes de las Partes que son países en desarrollo, en particular los países menos adelantados y los pequeños Estados insulares en desarrollo entre ellos, y las Partes con economías en transición, en las reuniones concurrentes, y a aumentar su contribución al Fondo Fiduciario Voluntario Especial para Facilitar la Participación de los Pueblos Indígenas y las Comunidades Locales;]</w:t>
      </w:r>
    </w:p>
    <w:p w14:paraId="2490CCCB" w14:textId="16DF03D7" w:rsidR="003D762A" w:rsidRPr="00842559" w:rsidRDefault="009B4FB3" w:rsidP="00487318">
      <w:pPr>
        <w:pStyle w:val="CBDDesicionText"/>
      </w:pPr>
      <w:r w:rsidRPr="00842559">
        <w:rPr>
          <w:color w:val="000000"/>
        </w:rPr>
        <w:t>7.</w:t>
      </w:r>
      <w:r w:rsidRPr="00842559">
        <w:rPr>
          <w:color w:val="000000"/>
        </w:rPr>
        <w:tab/>
      </w:r>
      <w:r w:rsidRPr="00842559">
        <w:rPr>
          <w:i/>
        </w:rPr>
        <w:t>Observa</w:t>
      </w:r>
      <w:r w:rsidRPr="00842559">
        <w:t xml:space="preserve"> que las presidencias de los grupos que examinan asuntos relacionados con el Protocolo de Cartagena han de seleccionarse de entre las Partes en el Protocolo;</w:t>
      </w:r>
    </w:p>
    <w:p w14:paraId="6C78C9F4" w14:textId="72858F77" w:rsidR="00D82A1F" w:rsidRPr="00842559" w:rsidRDefault="000E42D9" w:rsidP="00C17765">
      <w:pPr>
        <w:pStyle w:val="CBDNormalNumber"/>
        <w:keepNext/>
        <w:keepLines/>
        <w:numPr>
          <w:ilvl w:val="0"/>
          <w:numId w:val="0"/>
        </w:numPr>
        <w:ind w:left="567"/>
        <w:jc w:val="left"/>
      </w:pPr>
      <w:r w:rsidRPr="00842559">
        <w:rPr>
          <w:b/>
        </w:rPr>
        <w:lastRenderedPageBreak/>
        <w:t>IV</w:t>
      </w:r>
      <w:r w:rsidRPr="00842559">
        <w:rPr>
          <w:b/>
        </w:rPr>
        <w:br/>
        <w:t xml:space="preserve">Recomendación para la Conferencia de las Partes que actúa como reunión de las Partes en el Protocolo de Nagoya sobre Acceso a los Recursos Genéticos y Participación Justa y Equitativa en los Beneficios que se Deriven de su Utilización </w:t>
      </w:r>
    </w:p>
    <w:p w14:paraId="620D3FB7" w14:textId="3729C7E7" w:rsidR="003D762A" w:rsidRPr="00842559" w:rsidRDefault="00E511FB" w:rsidP="00C17765">
      <w:pPr>
        <w:pStyle w:val="CBDNormalNoNumber"/>
        <w:keepNext/>
        <w:ind w:firstLine="567"/>
      </w:pPr>
      <w:r w:rsidRPr="00842559">
        <w:t>4.</w:t>
      </w:r>
      <w:r w:rsidRPr="00842559">
        <w:rPr>
          <w:i/>
        </w:rPr>
        <w:tab/>
        <w:t>Recomienda</w:t>
      </w:r>
      <w:r w:rsidRPr="00842559">
        <w:t xml:space="preserve"> a la Conferencia de las Partes que actúa como reunión de las Partes en el Protocolo de Nagoya que, en su sexta reunión, adopte una decisión del siguiente tenor:</w:t>
      </w:r>
    </w:p>
    <w:p w14:paraId="3152439F" w14:textId="33B920F8" w:rsidR="003D762A" w:rsidRPr="00842559" w:rsidRDefault="003D762A" w:rsidP="0092087F">
      <w:pPr>
        <w:pStyle w:val="CBDDesicionText"/>
        <w:keepNext/>
      </w:pPr>
      <w:r w:rsidRPr="00842559">
        <w:rPr>
          <w:i/>
        </w:rPr>
        <w:t>La Conferencia de las Partes que actúa como reunión de las Partes en el Protocolo de Nagoya</w:t>
      </w:r>
      <w:r w:rsidRPr="00842559">
        <w:t>,</w:t>
      </w:r>
    </w:p>
    <w:p w14:paraId="3BF8F311" w14:textId="1D265942" w:rsidR="003D762A" w:rsidRPr="00842559" w:rsidRDefault="003D762A" w:rsidP="00487318">
      <w:pPr>
        <w:pStyle w:val="CBDDesicionText"/>
      </w:pPr>
      <w:r w:rsidRPr="00842559">
        <w:rPr>
          <w:i/>
        </w:rPr>
        <w:t>Reconociendo</w:t>
      </w:r>
      <w:r w:rsidRPr="00842559">
        <w:t xml:space="preserve"> la necesidad de garantizar [la inclusividad, transparencia y equidad][la integridad] del Protocolo de Nagoya sobre Acceso a los Recursos Genéticos y Participación Justa y Equitativa en los Beneficios que se Deriven de su Utilización al tiempo que se busca lograr eficiencias y, donde proceda, la integración de los procesos con el Convenio sobre la Diversidad Biológica y el Protocolo de Cartagena sobre Seguridad de la Biotecnología,</w:t>
      </w:r>
    </w:p>
    <w:p w14:paraId="57790266" w14:textId="60C9A9A7" w:rsidR="00F515FA" w:rsidRPr="00842559" w:rsidRDefault="00F515FA" w:rsidP="00640DE9">
      <w:pPr>
        <w:pStyle w:val="CBDDesicionText"/>
      </w:pPr>
      <w:r w:rsidRPr="00842559">
        <w:rPr>
          <w:i/>
        </w:rPr>
        <w:t>Reafirmando</w:t>
      </w:r>
      <w:r w:rsidRPr="00842559">
        <w:t xml:space="preserve"> el importante papel de la tecnología a la hora de apoyar la eficiencia y eficacia de las reuniones, sin que eso afecte a la adopción de decisiones por consenso,</w:t>
      </w:r>
    </w:p>
    <w:p w14:paraId="5891B7E1" w14:textId="12D9E986" w:rsidR="003D762A" w:rsidRPr="00842559" w:rsidRDefault="003D762A" w:rsidP="00487318">
      <w:pPr>
        <w:pStyle w:val="CBDDesicionText"/>
        <w:rPr>
          <w:i/>
          <w:iCs/>
        </w:rPr>
      </w:pPr>
      <w:r w:rsidRPr="00842559">
        <w:rPr>
          <w:color w:val="000000"/>
        </w:rPr>
        <w:t>1.</w:t>
      </w:r>
      <w:r w:rsidRPr="00842559">
        <w:rPr>
          <w:color w:val="000000"/>
        </w:rPr>
        <w:tab/>
      </w:r>
      <w:r w:rsidRPr="00842559">
        <w:rPr>
          <w:i/>
          <w:color w:val="000000"/>
        </w:rPr>
        <w:t>Toma nota</w:t>
      </w:r>
      <w:r w:rsidRPr="00842559">
        <w:rPr>
          <w:color w:val="000000"/>
        </w:rPr>
        <w:t xml:space="preserve"> de la decisión 17/-- de la Conferencia de las Partes en el Convenio sobre la Diversidad Biológica</w:t>
      </w:r>
      <w:r w:rsidRPr="00842559">
        <w:t>;</w:t>
      </w:r>
    </w:p>
    <w:p w14:paraId="38C2D0FE" w14:textId="02352C56" w:rsidR="00A6412D" w:rsidRPr="00842559" w:rsidRDefault="003D762A" w:rsidP="0029745D">
      <w:pPr>
        <w:pStyle w:val="CBDDesicionText"/>
      </w:pPr>
      <w:r w:rsidRPr="00842559">
        <w:rPr>
          <w:color w:val="000000"/>
        </w:rPr>
        <w:t>2.</w:t>
      </w:r>
      <w:r w:rsidRPr="00842559">
        <w:rPr>
          <w:color w:val="000000"/>
        </w:rPr>
        <w:tab/>
      </w:r>
      <w:r w:rsidRPr="00842559">
        <w:rPr>
          <w:i/>
        </w:rPr>
        <w:t>Acoge con satisfacción</w:t>
      </w:r>
      <w:r w:rsidRPr="00842559">
        <w:t xml:space="preserve"> los avances logrados con la herramienta de seguimiento de decisiones desarrollada de conformidad con la decisión </w:t>
      </w:r>
      <w:hyperlink r:id="rId24" w:history="1">
        <w:r w:rsidRPr="00842559">
          <w:rPr>
            <w:rStyle w:val="Hipervnculo"/>
          </w:rPr>
          <w:t>XII/28</w:t>
        </w:r>
      </w:hyperlink>
      <w:r w:rsidRPr="00842559">
        <w:t xml:space="preserve"> de la Conferencia de las Partes en el Convenio, de 17 de octubre de 2014, como se describe en el documento </w:t>
      </w:r>
      <w:hyperlink r:id="rId25" w:history="1">
        <w:r w:rsidRPr="00842559">
          <w:rPr>
            <w:rStyle w:val="Hipervnculo"/>
          </w:rPr>
          <w:t>CBD/SBI/6/INF/11</w:t>
        </w:r>
      </w:hyperlink>
      <w:r w:rsidRPr="00842559">
        <w:t>;</w:t>
      </w:r>
    </w:p>
    <w:p w14:paraId="10F59DD9" w14:textId="70EB0909" w:rsidR="00145686" w:rsidRPr="00842559" w:rsidRDefault="003D762A" w:rsidP="00487318">
      <w:pPr>
        <w:pStyle w:val="CBDDesicionText"/>
      </w:pPr>
      <w:r w:rsidRPr="00842559">
        <w:rPr>
          <w:color w:val="000000"/>
        </w:rPr>
        <w:t>3.</w:t>
      </w:r>
      <w:r w:rsidRPr="00842559">
        <w:rPr>
          <w:color w:val="000000"/>
        </w:rPr>
        <w:tab/>
      </w:r>
      <w:r w:rsidRPr="00842559">
        <w:rPr>
          <w:i/>
        </w:rPr>
        <w:t>Decide</w:t>
      </w:r>
      <w:r w:rsidRPr="00842559">
        <w:t xml:space="preserve"> que las decisiones de la Conferencia de las Partes que actúa como reunión de las Partes en el Protocolo de Nagoya sobre Acceso a los Recursos Genéticos y Participación Justa y Equitativa en los Beneficios que se Deriven de su Utilización deberían incluirse en la herramienta de seguimiento de decisiones; </w:t>
      </w:r>
    </w:p>
    <w:p w14:paraId="0CCF532A" w14:textId="340ACF54" w:rsidR="003D762A" w:rsidRPr="00842559" w:rsidRDefault="00145686" w:rsidP="00487318">
      <w:pPr>
        <w:pStyle w:val="CBDDesicionText"/>
        <w:rPr>
          <w:i/>
          <w:iCs/>
        </w:rPr>
      </w:pPr>
      <w:r w:rsidRPr="00842559">
        <w:rPr>
          <w:color w:val="000000"/>
        </w:rPr>
        <w:t>4.</w:t>
      </w:r>
      <w:r w:rsidRPr="00842559">
        <w:rPr>
          <w:color w:val="000000"/>
        </w:rPr>
        <w:tab/>
      </w:r>
      <w:r w:rsidRPr="00842559">
        <w:rPr>
          <w:i/>
        </w:rPr>
        <w:t>Pide</w:t>
      </w:r>
      <w:r w:rsidRPr="00842559">
        <w:t xml:space="preserve"> a la Secretaria Ejecutiva que adopte las medidas necesarias a ese respecto, comenzando por las decisiones de sus reuniones cuarta y quinta;</w:t>
      </w:r>
    </w:p>
    <w:p w14:paraId="725660C1" w14:textId="134393E1" w:rsidR="00C15602" w:rsidRPr="00842559" w:rsidRDefault="00C15602" w:rsidP="00487318">
      <w:pPr>
        <w:pStyle w:val="CBDDesicionText"/>
      </w:pPr>
      <w:r w:rsidRPr="00842559">
        <w:rPr>
          <w:color w:val="000000"/>
        </w:rPr>
        <w:t>5.</w:t>
      </w:r>
      <w:r w:rsidRPr="00842559">
        <w:rPr>
          <w:color w:val="000000"/>
        </w:rPr>
        <w:tab/>
      </w:r>
      <w:r w:rsidRPr="00842559">
        <w:rPr>
          <w:i/>
        </w:rPr>
        <w:t>Recuerda</w:t>
      </w:r>
      <w:r w:rsidRPr="00842559">
        <w:t xml:space="preserve"> su decisión </w:t>
      </w:r>
      <w:hyperlink r:id="rId26" w:history="1">
        <w:r w:rsidRPr="00842559">
          <w:rPr>
            <w:rStyle w:val="Hipervnculo"/>
          </w:rPr>
          <w:t>NP-1/12</w:t>
        </w:r>
      </w:hyperlink>
      <w:r w:rsidRPr="00842559">
        <w:t xml:space="preserve">, de 14 de octubre de 2014, de celebrar sus reuniones ordinarias futuras en forma concurrente con las reuniones de la Conferencia de las Partes en el Convenio y las reuniones de la Conferencia de las Partes que actúa como reunión de las Partes en el Protocolo de Cartagena sobre Seguridad de la Biotecnología en un período de dos semanas; </w:t>
      </w:r>
    </w:p>
    <w:p w14:paraId="08B62A15" w14:textId="0B9F9F6B" w:rsidR="003D762A" w:rsidRPr="00842559" w:rsidRDefault="0064773A" w:rsidP="00487318">
      <w:pPr>
        <w:pStyle w:val="CBDDesicionText"/>
        <w:rPr>
          <w:i/>
          <w:iCs/>
        </w:rPr>
      </w:pPr>
      <w:r w:rsidRPr="00842559">
        <w:t>[6.</w:t>
      </w:r>
      <w:r w:rsidRPr="00842559">
        <w:tab/>
      </w:r>
      <w:r w:rsidRPr="00842559">
        <w:rPr>
          <w:i/>
        </w:rPr>
        <w:t>Reitera</w:t>
      </w:r>
      <w:r w:rsidRPr="00842559">
        <w:t xml:space="preserve"> su llamamiento a las Partes [que son países desarrollados][, y a otras Partes que estén en condiciones de hacerlo,] [a aumentar sus contribuciones][a contribuir] al fondo fiduciario voluntario pertinente con el fin de garantizar la participación plena y efectiva de representantes de las Partes que son países en desarrollo, en particular los países menos adelantados y los pequeños Estados insulares en desarrollo entre ellos, y las Partes con economías en transición, en las reuniones concurrentes, y a aumentar su contribución al Fondo Fiduciario Voluntario Especial para Facilitar la Participación de los Pueblos Indígenas y las Comunidades Locales;]</w:t>
      </w:r>
    </w:p>
    <w:p w14:paraId="38BBAA3B" w14:textId="1B665A6A" w:rsidR="00E55B64" w:rsidRPr="00842559" w:rsidRDefault="00354173" w:rsidP="0086043F">
      <w:pPr>
        <w:tabs>
          <w:tab w:val="clear" w:pos="567"/>
          <w:tab w:val="clear" w:pos="1134"/>
          <w:tab w:val="clear" w:pos="1701"/>
          <w:tab w:val="clear" w:pos="2268"/>
        </w:tabs>
        <w:ind w:left="1134" w:firstLine="567"/>
        <w:rPr>
          <w:rFonts w:ascii="Arial" w:eastAsia="Arial" w:hAnsi="Arial" w:cs="Arial"/>
          <w:sz w:val="20"/>
          <w:szCs w:val="20"/>
        </w:rPr>
      </w:pPr>
      <w:r w:rsidRPr="00842559">
        <w:rPr>
          <w:color w:val="000000"/>
        </w:rPr>
        <w:t>7.</w:t>
      </w:r>
      <w:r w:rsidRPr="00842559">
        <w:rPr>
          <w:color w:val="000000"/>
        </w:rPr>
        <w:tab/>
      </w:r>
      <w:r w:rsidRPr="00842559">
        <w:rPr>
          <w:i/>
        </w:rPr>
        <w:t>Observa</w:t>
      </w:r>
      <w:r w:rsidRPr="00842559">
        <w:t xml:space="preserve"> que las presidencias de los grupos que examinan asuntos relacionados con el Protocolo de Nagoya han de seleccionarse de entre las Partes en el Protocolo.</w:t>
      </w:r>
      <w:bookmarkStart w:id="0" w:name="_Hlk214832063"/>
    </w:p>
    <w:p w14:paraId="767D0525" w14:textId="3BDC88F8" w:rsidR="00AA46C0" w:rsidRPr="00842559" w:rsidRDefault="003D762A" w:rsidP="00640DE9">
      <w:pPr>
        <w:pStyle w:val="Para1"/>
        <w:numPr>
          <w:ilvl w:val="0"/>
          <w:numId w:val="0"/>
        </w:numPr>
        <w:ind w:left="567"/>
        <w:jc w:val="center"/>
      </w:pPr>
      <w:r w:rsidRPr="00842559">
        <w:t>_______________</w:t>
      </w:r>
      <w:bookmarkEnd w:id="0"/>
    </w:p>
    <w:sectPr w:rsidR="00AA46C0" w:rsidRPr="00842559" w:rsidSect="00B60CA7">
      <w:headerReference w:type="even" r:id="rId27"/>
      <w:headerReference w:type="default" r:id="rId28"/>
      <w:footerReference w:type="even" r:id="rId29"/>
      <w:footerReference w:type="default" r:id="rId3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9C0C" w14:textId="77777777" w:rsidR="004C3D0A" w:rsidRPr="00AE3DD8" w:rsidRDefault="004C3D0A" w:rsidP="00CF1848">
      <w:r w:rsidRPr="00AE3DD8">
        <w:separator/>
      </w:r>
    </w:p>
  </w:endnote>
  <w:endnote w:type="continuationSeparator" w:id="0">
    <w:p w14:paraId="3E9A84A7" w14:textId="77777777" w:rsidR="004C3D0A" w:rsidRPr="00AE3DD8" w:rsidRDefault="004C3D0A" w:rsidP="00CF1848">
      <w:r w:rsidRPr="00AE3D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ourier">
    <w:altName w:val="Courier New"/>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0D7B" w14:textId="5ADB4F78" w:rsidR="00B60CA7" w:rsidRDefault="00B60CA7" w:rsidP="00B60CA7">
    <w:pPr>
      <w:pStyle w:val="Piedepgina"/>
    </w:pPr>
    <w:r>
      <w:fldChar w:fldCharType="begin"/>
    </w:r>
    <w:r>
      <w:instrText xml:space="preserve"> PAGE </w:instrText>
    </w:r>
    <w:r>
      <w:fldChar w:fldCharType="separate"/>
    </w:r>
    <w:r>
      <w:t>26</w:t>
    </w:r>
    <w:r>
      <w:fldChar w:fldCharType="end"/>
    </w:r>
    <w:r>
      <w:t>/</w:t>
    </w:r>
    <w:fldSimple w:instr=" NUMPAGES \* MERGEFORMAT ">
      <w:r>
        <w:t>38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B861" w14:textId="142EE517" w:rsidR="00B60CA7" w:rsidRDefault="00B60CA7" w:rsidP="00B60CA7">
    <w:pPr>
      <w:pStyle w:val="Piedepgina"/>
      <w:jc w:val="right"/>
    </w:pPr>
    <w:r>
      <w:fldChar w:fldCharType="begin"/>
    </w:r>
    <w:r>
      <w:instrText xml:space="preserve"> PAGE </w:instrText>
    </w:r>
    <w:r>
      <w:fldChar w:fldCharType="separate"/>
    </w:r>
    <w:r>
      <w:t>26</w:t>
    </w:r>
    <w:r>
      <w:fldChar w:fldCharType="end"/>
    </w:r>
    <w:r>
      <w:t>/</w:t>
    </w:r>
    <w:fldSimple w:instr=" NUMPAGES \* MERGEFORMAT ">
      <w:r>
        <w:t>38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FD5C" w14:textId="77777777" w:rsidR="004C3D0A" w:rsidRPr="00AE3DD8" w:rsidRDefault="004C3D0A" w:rsidP="00CF1848">
      <w:r w:rsidRPr="00AE3DD8">
        <w:separator/>
      </w:r>
    </w:p>
  </w:footnote>
  <w:footnote w:type="continuationSeparator" w:id="0">
    <w:p w14:paraId="7B6B9A36" w14:textId="77777777" w:rsidR="004C3D0A" w:rsidRPr="00AE3DD8" w:rsidRDefault="004C3D0A" w:rsidP="00CF1848">
      <w:r w:rsidRPr="00AE3DD8">
        <w:continuationSeparator/>
      </w:r>
    </w:p>
  </w:footnote>
  <w:footnote w:type="continuationNotice" w:id="1">
    <w:p w14:paraId="50D815C3" w14:textId="77777777" w:rsidR="004C3D0A" w:rsidRDefault="004C3D0A"/>
  </w:footnote>
  <w:footnote w:id="2">
    <w:p w14:paraId="7816809A" w14:textId="77777777" w:rsidR="00535A4E" w:rsidRPr="0092087F" w:rsidRDefault="00535A4E" w:rsidP="00535A4E">
      <w:pPr>
        <w:pStyle w:val="Textonotapie"/>
      </w:pPr>
      <w:r>
        <w:rPr>
          <w:rStyle w:val="Refdenotaalpie"/>
        </w:rPr>
        <w:footnoteRef/>
      </w:r>
      <w:r>
        <w:t xml:space="preserve"> Naciones Unidas, </w:t>
      </w:r>
      <w:r>
        <w:rPr>
          <w:i/>
        </w:rPr>
        <w:t>Treaty Series</w:t>
      </w:r>
      <w:r>
        <w:t>, vol. 1760, núm. 30619.</w:t>
      </w:r>
    </w:p>
  </w:footnote>
  <w:footnote w:id="3">
    <w:p w14:paraId="6BC96A9E" w14:textId="77777777" w:rsidR="006B400E" w:rsidRPr="0086043F" w:rsidRDefault="006B400E" w:rsidP="006B400E">
      <w:pPr>
        <w:pStyle w:val="Textonotapie"/>
      </w:pPr>
      <w:r>
        <w:rPr>
          <w:rStyle w:val="Refdenotaalpie"/>
        </w:rPr>
        <w:footnoteRef/>
      </w:r>
      <w:r>
        <w:t xml:space="preserve"> </w:t>
      </w:r>
      <w:r>
        <w:rPr>
          <w:i/>
          <w:iCs/>
        </w:rPr>
        <w:t>Ibid</w:t>
      </w:r>
      <w:r>
        <w:t>., vol. 2226, núm. 30619.</w:t>
      </w:r>
    </w:p>
  </w:footnote>
  <w:footnote w:id="4">
    <w:p w14:paraId="784B44B0" w14:textId="77777777" w:rsidR="006B400E" w:rsidRPr="0086043F" w:rsidRDefault="006B400E" w:rsidP="006B400E">
      <w:pPr>
        <w:pStyle w:val="Textonotapie"/>
      </w:pPr>
      <w:r>
        <w:rPr>
          <w:rStyle w:val="Refdenotaalpie"/>
        </w:rPr>
        <w:footnoteRef/>
      </w:r>
      <w:r>
        <w:t xml:space="preserve"> </w:t>
      </w:r>
      <w:r>
        <w:rPr>
          <w:i/>
          <w:iCs/>
        </w:rPr>
        <w:t>Ibid</w:t>
      </w:r>
      <w:r>
        <w:t>., vol. 3008,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CF42" w14:textId="05B385CB" w:rsidR="00035EDE" w:rsidRPr="00404C95" w:rsidRDefault="00035EDE" w:rsidP="005128B9">
    <w:pPr>
      <w:pStyle w:val="Encabezado"/>
    </w:pPr>
    <w:r>
      <w:t>CBD/SBI/REC/6/8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C47C" w14:textId="53207FE2" w:rsidR="00B60CA7" w:rsidRPr="00404C95" w:rsidRDefault="006538CD" w:rsidP="006538CD">
    <w:pPr>
      <w:pStyle w:val="Encabezado"/>
      <w:jc w:val="right"/>
    </w:pPr>
    <w:r>
      <w:t>CBD/SBI/REC/6/8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40E46FF"/>
    <w:multiLevelType w:val="hybridMultilevel"/>
    <w:tmpl w:val="E57A0FBC"/>
    <w:lvl w:ilvl="0" w:tplc="B59838CA">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6" w15:restartNumberingAfterBreak="0">
    <w:nsid w:val="0FA0170D"/>
    <w:multiLevelType w:val="multilevel"/>
    <w:tmpl w:val="222A08B4"/>
    <w:numStyleLink w:val="ListCBD"/>
  </w:abstractNum>
  <w:abstractNum w:abstractNumId="17"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15:restartNumberingAfterBreak="0">
    <w:nsid w:val="213B175F"/>
    <w:multiLevelType w:val="hybridMultilevel"/>
    <w:tmpl w:val="8C483FE8"/>
    <w:lvl w:ilvl="0" w:tplc="8DC2CF76">
      <w:start w:val="1"/>
      <w:numFmt w:val="lowerLetter"/>
      <w:lvlText w:val="(%1)"/>
      <w:lvlJc w:val="left"/>
      <w:pPr>
        <w:ind w:left="2121" w:hanging="360"/>
      </w:pPr>
      <w:rPr>
        <w:rFonts w:hint="default"/>
      </w:rPr>
    </w:lvl>
    <w:lvl w:ilvl="1" w:tplc="04090019" w:tentative="1">
      <w:start w:val="1"/>
      <w:numFmt w:val="lowerLetter"/>
      <w:lvlText w:val="%2."/>
      <w:lvlJc w:val="left"/>
      <w:pPr>
        <w:ind w:left="2841" w:hanging="360"/>
      </w:pPr>
    </w:lvl>
    <w:lvl w:ilvl="2" w:tplc="0409001B" w:tentative="1">
      <w:start w:val="1"/>
      <w:numFmt w:val="lowerRoman"/>
      <w:lvlText w:val="%3."/>
      <w:lvlJc w:val="right"/>
      <w:pPr>
        <w:ind w:left="3561" w:hanging="180"/>
      </w:pPr>
    </w:lvl>
    <w:lvl w:ilvl="3" w:tplc="0409000F" w:tentative="1">
      <w:start w:val="1"/>
      <w:numFmt w:val="decimal"/>
      <w:lvlText w:val="%4."/>
      <w:lvlJc w:val="left"/>
      <w:pPr>
        <w:ind w:left="4281" w:hanging="360"/>
      </w:pPr>
    </w:lvl>
    <w:lvl w:ilvl="4" w:tplc="04090019" w:tentative="1">
      <w:start w:val="1"/>
      <w:numFmt w:val="lowerLetter"/>
      <w:lvlText w:val="%5."/>
      <w:lvlJc w:val="left"/>
      <w:pPr>
        <w:ind w:left="5001" w:hanging="360"/>
      </w:pPr>
    </w:lvl>
    <w:lvl w:ilvl="5" w:tplc="0409001B" w:tentative="1">
      <w:start w:val="1"/>
      <w:numFmt w:val="lowerRoman"/>
      <w:lvlText w:val="%6."/>
      <w:lvlJc w:val="right"/>
      <w:pPr>
        <w:ind w:left="5721" w:hanging="180"/>
      </w:pPr>
    </w:lvl>
    <w:lvl w:ilvl="6" w:tplc="0409000F" w:tentative="1">
      <w:start w:val="1"/>
      <w:numFmt w:val="decimal"/>
      <w:lvlText w:val="%7."/>
      <w:lvlJc w:val="left"/>
      <w:pPr>
        <w:ind w:left="6441" w:hanging="360"/>
      </w:pPr>
    </w:lvl>
    <w:lvl w:ilvl="7" w:tplc="04090019" w:tentative="1">
      <w:start w:val="1"/>
      <w:numFmt w:val="lowerLetter"/>
      <w:lvlText w:val="%8."/>
      <w:lvlJc w:val="left"/>
      <w:pPr>
        <w:ind w:left="7161" w:hanging="360"/>
      </w:pPr>
    </w:lvl>
    <w:lvl w:ilvl="8" w:tplc="0409001B" w:tentative="1">
      <w:start w:val="1"/>
      <w:numFmt w:val="lowerRoman"/>
      <w:lvlText w:val="%9."/>
      <w:lvlJc w:val="right"/>
      <w:pPr>
        <w:ind w:left="7881" w:hanging="180"/>
      </w:pPr>
    </w:lvl>
  </w:abstractNum>
  <w:abstractNum w:abstractNumId="2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4"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356EC"/>
    <w:multiLevelType w:val="multilevel"/>
    <w:tmpl w:val="07D269C8"/>
    <w:numStyleLink w:val="CBDHeadings"/>
  </w:abstractNum>
  <w:abstractNum w:abstractNumId="2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8BD5880"/>
    <w:multiLevelType w:val="hybridMultilevel"/>
    <w:tmpl w:val="D6FE55F0"/>
    <w:styleLink w:val="ImportedStyle3"/>
    <w:lvl w:ilvl="0" w:tplc="37BEC9F0">
      <w:start w:val="1"/>
      <w:numFmt w:val="decimal"/>
      <w:lvlText w:val="%1."/>
      <w:lvlJc w:val="left"/>
      <w:pPr>
        <w:tabs>
          <w:tab w:val="left" w:pos="1134"/>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9C41236">
      <w:start w:val="1"/>
      <w:numFmt w:val="lowerLetter"/>
      <w:lvlText w:val="(%2)"/>
      <w:lvlJc w:val="left"/>
      <w:pPr>
        <w:tabs>
          <w:tab w:val="left" w:pos="1134"/>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BB2B31C">
      <w:start w:val="1"/>
      <w:numFmt w:val="lowerRoman"/>
      <w:lvlText w:val="(%3)"/>
      <w:lvlJc w:val="left"/>
      <w:pPr>
        <w:tabs>
          <w:tab w:val="left" w:pos="1134"/>
          <w:tab w:val="left" w:pos="1701"/>
          <w:tab w:val="left" w:pos="2268"/>
          <w:tab w:val="left" w:pos="2835"/>
          <w:tab w:val="num" w:pos="3366"/>
          <w:tab w:val="left" w:pos="3402"/>
          <w:tab w:val="left" w:pos="3969"/>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ACC7248">
      <w:start w:val="1"/>
      <w:numFmt w:val="decimal"/>
      <w:lvlText w:val="(%4)"/>
      <w:lvlJc w:val="left"/>
      <w:pPr>
        <w:tabs>
          <w:tab w:val="left" w:pos="1134"/>
          <w:tab w:val="left" w:pos="1701"/>
          <w:tab w:val="left" w:pos="2268"/>
          <w:tab w:val="left" w:pos="2835"/>
          <w:tab w:val="left" w:pos="3402"/>
          <w:tab w:val="num" w:pos="3933"/>
          <w:tab w:val="left"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3A09976">
      <w:start w:val="1"/>
      <w:numFmt w:val="lowerLetter"/>
      <w:lvlText w:val="(%5)"/>
      <w:lvlJc w:val="left"/>
      <w:pPr>
        <w:tabs>
          <w:tab w:val="left" w:pos="1134"/>
          <w:tab w:val="left" w:pos="1701"/>
          <w:tab w:val="left" w:pos="2268"/>
          <w:tab w:val="left" w:pos="2835"/>
          <w:tab w:val="left" w:pos="3402"/>
          <w:tab w:val="left" w:pos="3969"/>
          <w:tab w:val="num" w:pos="4500"/>
        </w:tabs>
        <w:ind w:left="3969"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0129756">
      <w:start w:val="1"/>
      <w:numFmt w:val="lowerRoman"/>
      <w:lvlText w:val="(%6)"/>
      <w:lvlJc w:val="left"/>
      <w:pPr>
        <w:tabs>
          <w:tab w:val="left" w:pos="1134"/>
          <w:tab w:val="left" w:pos="1701"/>
          <w:tab w:val="left" w:pos="2268"/>
          <w:tab w:val="left" w:pos="2835"/>
          <w:tab w:val="left" w:pos="3402"/>
          <w:tab w:val="num" w:pos="3933"/>
          <w:tab w:val="left" w:pos="3969"/>
        </w:tabs>
        <w:ind w:left="3402" w:firstLine="19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8D2CED6">
      <w:start w:val="1"/>
      <w:numFmt w:val="decimal"/>
      <w:lvlText w:val="%7."/>
      <w:lvlJc w:val="left"/>
      <w:pPr>
        <w:tabs>
          <w:tab w:val="left" w:pos="1134"/>
          <w:tab w:val="left" w:pos="1701"/>
          <w:tab w:val="left" w:pos="2268"/>
          <w:tab w:val="left" w:pos="2835"/>
          <w:tab w:val="left" w:pos="3402"/>
          <w:tab w:val="left" w:pos="3969"/>
          <w:tab w:val="num" w:pos="4320"/>
        </w:tabs>
        <w:ind w:left="378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E8259BE">
      <w:start w:val="1"/>
      <w:numFmt w:val="lowerLetter"/>
      <w:lvlText w:val="%8."/>
      <w:lvlJc w:val="left"/>
      <w:pPr>
        <w:tabs>
          <w:tab w:val="left" w:pos="1134"/>
          <w:tab w:val="left" w:pos="1701"/>
          <w:tab w:val="left" w:pos="2268"/>
          <w:tab w:val="left" w:pos="2835"/>
          <w:tab w:val="left" w:pos="3402"/>
          <w:tab w:val="left" w:pos="3969"/>
          <w:tab w:val="num" w:pos="4500"/>
        </w:tabs>
        <w:ind w:left="3969" w:firstLine="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6CCBE3A">
      <w:start w:val="1"/>
      <w:numFmt w:val="lowerRoman"/>
      <w:lvlText w:val="%9."/>
      <w:lvlJc w:val="left"/>
      <w:pPr>
        <w:tabs>
          <w:tab w:val="left" w:pos="1134"/>
          <w:tab w:val="left" w:pos="1701"/>
          <w:tab w:val="left" w:pos="2268"/>
          <w:tab w:val="left" w:pos="2835"/>
          <w:tab w:val="left" w:pos="3402"/>
          <w:tab w:val="left" w:pos="3969"/>
          <w:tab w:val="num" w:pos="5040"/>
        </w:tabs>
        <w:ind w:left="450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398E2FF3"/>
    <w:multiLevelType w:val="multilevel"/>
    <w:tmpl w:val="222A08B4"/>
    <w:numStyleLink w:val="ListCBD"/>
  </w:abstractNum>
  <w:abstractNum w:abstractNumId="30" w15:restartNumberingAfterBreak="0">
    <w:nsid w:val="411635A5"/>
    <w:multiLevelType w:val="hybridMultilevel"/>
    <w:tmpl w:val="B3F09AF8"/>
    <w:numStyleLink w:val="ImportedStyle2"/>
  </w:abstractNum>
  <w:abstractNum w:abstractNumId="3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51921DC6"/>
    <w:multiLevelType w:val="hybridMultilevel"/>
    <w:tmpl w:val="C9AC5BC6"/>
    <w:styleLink w:val="ImportedStyle4"/>
    <w:lvl w:ilvl="0" w:tplc="46F45E2C">
      <w:start w:val="1"/>
      <w:numFmt w:val="decimal"/>
      <w:lvlText w:val="%1."/>
      <w:lvlJc w:val="left"/>
      <w:pPr>
        <w:tabs>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F008800">
      <w:start w:val="1"/>
      <w:numFmt w:val="lowerLetter"/>
      <w:lvlText w:val="(%2)"/>
      <w:lvlJc w:val="left"/>
      <w:pPr>
        <w:tabs>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1F8C948">
      <w:start w:val="1"/>
      <w:numFmt w:val="lowerRoman"/>
      <w:lvlText w:val="(%3)"/>
      <w:lvlJc w:val="left"/>
      <w:pPr>
        <w:tabs>
          <w:tab w:val="left" w:pos="1701"/>
          <w:tab w:val="left" w:pos="2268"/>
          <w:tab w:val="left" w:pos="2835"/>
          <w:tab w:val="num" w:pos="3366"/>
          <w:tab w:val="left" w:pos="3402"/>
          <w:tab w:val="left" w:pos="3969"/>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A46B68A">
      <w:start w:val="1"/>
      <w:numFmt w:val="decimal"/>
      <w:lvlText w:val="(%4)"/>
      <w:lvlJc w:val="left"/>
      <w:pPr>
        <w:tabs>
          <w:tab w:val="left" w:pos="1701"/>
          <w:tab w:val="left" w:pos="2268"/>
          <w:tab w:val="left" w:pos="2835"/>
          <w:tab w:val="left" w:pos="3402"/>
          <w:tab w:val="num" w:pos="3933"/>
          <w:tab w:val="left"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2FC20F0">
      <w:start w:val="1"/>
      <w:numFmt w:val="lowerLetter"/>
      <w:lvlText w:val="(%5)"/>
      <w:lvlJc w:val="left"/>
      <w:pPr>
        <w:tabs>
          <w:tab w:val="left" w:pos="1701"/>
          <w:tab w:val="left" w:pos="2268"/>
          <w:tab w:val="left" w:pos="2835"/>
          <w:tab w:val="left" w:pos="3402"/>
          <w:tab w:val="left" w:pos="3969"/>
          <w:tab w:val="num" w:pos="4500"/>
        </w:tabs>
        <w:ind w:left="3969"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A22D57A">
      <w:start w:val="1"/>
      <w:numFmt w:val="lowerRoman"/>
      <w:lvlText w:val="(%6)"/>
      <w:lvlJc w:val="left"/>
      <w:pPr>
        <w:tabs>
          <w:tab w:val="left" w:pos="1701"/>
          <w:tab w:val="left" w:pos="2268"/>
          <w:tab w:val="left" w:pos="2835"/>
          <w:tab w:val="left" w:pos="3402"/>
          <w:tab w:val="num" w:pos="3933"/>
          <w:tab w:val="left" w:pos="3969"/>
        </w:tabs>
        <w:ind w:left="3402" w:firstLine="19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8E615D8">
      <w:start w:val="1"/>
      <w:numFmt w:val="decimal"/>
      <w:lvlText w:val="%7."/>
      <w:lvlJc w:val="left"/>
      <w:pPr>
        <w:tabs>
          <w:tab w:val="left" w:pos="1701"/>
          <w:tab w:val="left" w:pos="2268"/>
          <w:tab w:val="left" w:pos="2835"/>
          <w:tab w:val="left" w:pos="3402"/>
          <w:tab w:val="left" w:pos="3969"/>
          <w:tab w:val="num" w:pos="4320"/>
        </w:tabs>
        <w:ind w:left="378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2CE3948">
      <w:start w:val="1"/>
      <w:numFmt w:val="lowerLetter"/>
      <w:lvlText w:val="%8."/>
      <w:lvlJc w:val="left"/>
      <w:pPr>
        <w:tabs>
          <w:tab w:val="left" w:pos="1701"/>
          <w:tab w:val="left" w:pos="2268"/>
          <w:tab w:val="left" w:pos="2835"/>
          <w:tab w:val="left" w:pos="3402"/>
          <w:tab w:val="left" w:pos="3969"/>
          <w:tab w:val="num" w:pos="4500"/>
        </w:tabs>
        <w:ind w:left="3969" w:firstLine="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DFEDEE4">
      <w:start w:val="1"/>
      <w:numFmt w:val="lowerRoman"/>
      <w:lvlText w:val="%9."/>
      <w:lvlJc w:val="left"/>
      <w:pPr>
        <w:tabs>
          <w:tab w:val="left" w:pos="1701"/>
          <w:tab w:val="left" w:pos="2268"/>
          <w:tab w:val="left" w:pos="2835"/>
          <w:tab w:val="left" w:pos="3402"/>
          <w:tab w:val="left" w:pos="3969"/>
          <w:tab w:val="num" w:pos="5040"/>
        </w:tabs>
        <w:ind w:left="450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52A66A9D"/>
    <w:multiLevelType w:val="multilevel"/>
    <w:tmpl w:val="222A08B4"/>
    <w:numStyleLink w:val="ListCBD"/>
  </w:abstractNum>
  <w:abstractNum w:abstractNumId="39"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2120D2"/>
    <w:multiLevelType w:val="hybridMultilevel"/>
    <w:tmpl w:val="B3F09AF8"/>
    <w:styleLink w:val="ImportedStyle2"/>
    <w:lvl w:ilvl="0" w:tplc="C9E4AC06">
      <w:start w:val="1"/>
      <w:numFmt w:val="bullet"/>
      <w:lvlText w:val="A."/>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0680DF92">
      <w:start w:val="1"/>
      <w:numFmt w:val="bullet"/>
      <w:lvlText w:val="A."/>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99D2B54A">
      <w:start w:val="1"/>
      <w:numFmt w:val="bullet"/>
      <w:lvlText w:val="A."/>
      <w:lvlJc w:val="left"/>
      <w:pPr>
        <w:ind w:left="20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3" w:tplc="6066A9CE">
      <w:start w:val="1"/>
      <w:numFmt w:val="bullet"/>
      <w:lvlText w:val="A."/>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EF9CCFD6">
      <w:start w:val="1"/>
      <w:numFmt w:val="bullet"/>
      <w:lvlText w:val="A."/>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DAC4180C">
      <w:start w:val="1"/>
      <w:numFmt w:val="bullet"/>
      <w:lvlText w:val="A."/>
      <w:lvlJc w:val="left"/>
      <w:pPr>
        <w:ind w:left="41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6" w:tplc="E2CEAEFE">
      <w:start w:val="1"/>
      <w:numFmt w:val="bullet"/>
      <w:lvlText w:val="A."/>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B17C7862">
      <w:start w:val="1"/>
      <w:numFmt w:val="bullet"/>
      <w:lvlText w:val="A."/>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AE2C4450">
      <w:start w:val="1"/>
      <w:numFmt w:val="bullet"/>
      <w:lvlText w:val="A."/>
      <w:lvlJc w:val="left"/>
      <w:pPr>
        <w:ind w:left="6327" w:hanging="56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D943BEE"/>
    <w:multiLevelType w:val="multilevel"/>
    <w:tmpl w:val="222A08B4"/>
    <w:numStyleLink w:val="ListCBD"/>
  </w:abstractNum>
  <w:abstractNum w:abstractNumId="44" w15:restartNumberingAfterBreak="0">
    <w:nsid w:val="5DC76708"/>
    <w:multiLevelType w:val="hybridMultilevel"/>
    <w:tmpl w:val="222A08B4"/>
    <w:numStyleLink w:val="ListCBD"/>
  </w:abstractNum>
  <w:abstractNum w:abstractNumId="45" w15:restartNumberingAfterBreak="0">
    <w:nsid w:val="68B70991"/>
    <w:multiLevelType w:val="multilevel"/>
    <w:tmpl w:val="222A08B4"/>
    <w:numStyleLink w:val="ListCBD"/>
  </w:abstractNum>
  <w:abstractNum w:abstractNumId="46"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16cid:durableId="830828777">
    <w:abstractNumId w:val="35"/>
  </w:num>
  <w:num w:numId="2" w16cid:durableId="1858829">
    <w:abstractNumId w:val="33"/>
  </w:num>
  <w:num w:numId="3" w16cid:durableId="1333221471">
    <w:abstractNumId w:val="47"/>
  </w:num>
  <w:num w:numId="4" w16cid:durableId="1072390599">
    <w:abstractNumId w:val="48"/>
  </w:num>
  <w:num w:numId="5" w16cid:durableId="960385107">
    <w:abstractNumId w:val="34"/>
  </w:num>
  <w:num w:numId="6" w16cid:durableId="893932166">
    <w:abstractNumId w:val="46"/>
  </w:num>
  <w:num w:numId="7" w16cid:durableId="323945383">
    <w:abstractNumId w:val="43"/>
  </w:num>
  <w:num w:numId="8" w16cid:durableId="995449888">
    <w:abstractNumId w:val="44"/>
  </w:num>
  <w:num w:numId="9" w16cid:durableId="1874608142">
    <w:abstractNumId w:val="44"/>
    <w:lvlOverride w:ilvl="0">
      <w:lvl w:ilvl="0" w:tplc="FABE16BA">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83A634A">
        <w:start w:val="1"/>
        <w:numFmt w:val="lowerLetter"/>
        <w:lvlText w:val="(%2)"/>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00C526E">
        <w:start w:val="1"/>
        <w:numFmt w:val="lowerRoman"/>
        <w:lvlText w:val="(%3)"/>
        <w:lvlJc w:val="left"/>
        <w:pPr>
          <w:tabs>
            <w:tab w:val="num" w:pos="2835"/>
          </w:tabs>
          <w:ind w:left="2268"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B2097E6">
        <w:start w:val="1"/>
        <w:numFmt w:val="decimal"/>
        <w:lvlText w:val="(%4)"/>
        <w:lvlJc w:val="left"/>
        <w:pPr>
          <w:tabs>
            <w:tab w:val="num" w:pos="3402"/>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50C873E">
        <w:start w:val="1"/>
        <w:numFmt w:val="lowerLetter"/>
        <w:lvlText w:val="(%5)"/>
        <w:lvlJc w:val="left"/>
        <w:pPr>
          <w:tabs>
            <w:tab w:val="num"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A3ACECE">
        <w:start w:val="1"/>
        <w:numFmt w:val="lowerRoman"/>
        <w:lvlText w:val="(%6)"/>
        <w:lvlJc w:val="left"/>
        <w:pPr>
          <w:tabs>
            <w:tab w:val="num" w:pos="3393"/>
          </w:tabs>
          <w:ind w:left="282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132841A">
        <w:start w:val="1"/>
        <w:numFmt w:val="decimal"/>
        <w:lvlText w:val="%7."/>
        <w:lvlJc w:val="left"/>
        <w:pPr>
          <w:tabs>
            <w:tab w:val="num" w:pos="3753"/>
          </w:tabs>
          <w:ind w:left="318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2FEE71C">
        <w:start w:val="1"/>
        <w:numFmt w:val="lowerLetter"/>
        <w:lvlText w:val="%8."/>
        <w:lvlJc w:val="left"/>
        <w:pPr>
          <w:tabs>
            <w:tab w:val="num" w:pos="4113"/>
          </w:tabs>
          <w:ind w:left="354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AF81FE0">
        <w:start w:val="1"/>
        <w:numFmt w:val="lowerRoman"/>
        <w:lvlText w:val="%9."/>
        <w:lvlJc w:val="left"/>
        <w:pPr>
          <w:tabs>
            <w:tab w:val="num" w:pos="4473"/>
          </w:tabs>
          <w:ind w:left="390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16cid:durableId="1380589189">
    <w:abstractNumId w:val="42"/>
  </w:num>
  <w:num w:numId="11" w16cid:durableId="1378160486">
    <w:abstractNumId w:val="30"/>
  </w:num>
  <w:num w:numId="12" w16cid:durableId="147333449">
    <w:abstractNumId w:val="44"/>
    <w:lvlOverride w:ilvl="0">
      <w:startOverride w:val="18"/>
    </w:lvlOverride>
  </w:num>
  <w:num w:numId="13" w16cid:durableId="1469319387">
    <w:abstractNumId w:val="44"/>
    <w:lvlOverride w:ilvl="0">
      <w:startOverride w:val="44"/>
    </w:lvlOverride>
  </w:num>
  <w:num w:numId="14" w16cid:durableId="1890649726">
    <w:abstractNumId w:val="28"/>
  </w:num>
  <w:num w:numId="15" w16cid:durableId="261646723">
    <w:abstractNumId w:val="44"/>
    <w:lvlOverride w:ilvl="0">
      <w:startOverride w:val="45"/>
    </w:lvlOverride>
  </w:num>
  <w:num w:numId="16" w16cid:durableId="993945842">
    <w:abstractNumId w:val="37"/>
  </w:num>
  <w:num w:numId="17" w16cid:durableId="560672902">
    <w:abstractNumId w:val="14"/>
  </w:num>
  <w:num w:numId="18" w16cid:durableId="1933662228">
    <w:abstractNumId w:val="27"/>
  </w:num>
  <w:num w:numId="19" w16cid:durableId="1991909117">
    <w:abstractNumId w:val="11"/>
  </w:num>
  <w:num w:numId="20" w16cid:durableId="1138956019">
    <w:abstractNumId w:val="19"/>
  </w:num>
  <w:num w:numId="21" w16cid:durableId="607395260">
    <w:abstractNumId w:val="9"/>
  </w:num>
  <w:num w:numId="22" w16cid:durableId="98110136">
    <w:abstractNumId w:val="7"/>
  </w:num>
  <w:num w:numId="23" w16cid:durableId="920676582">
    <w:abstractNumId w:val="6"/>
  </w:num>
  <w:num w:numId="24" w16cid:durableId="447286378">
    <w:abstractNumId w:val="5"/>
  </w:num>
  <w:num w:numId="25" w16cid:durableId="1532258362">
    <w:abstractNumId w:val="4"/>
  </w:num>
  <w:num w:numId="26" w16cid:durableId="1587106058">
    <w:abstractNumId w:val="8"/>
  </w:num>
  <w:num w:numId="27" w16cid:durableId="1646355732">
    <w:abstractNumId w:val="3"/>
  </w:num>
  <w:num w:numId="28" w16cid:durableId="2006930253">
    <w:abstractNumId w:val="2"/>
  </w:num>
  <w:num w:numId="29" w16cid:durableId="1811677887">
    <w:abstractNumId w:val="1"/>
  </w:num>
  <w:num w:numId="30" w16cid:durableId="537353487">
    <w:abstractNumId w:val="0"/>
  </w:num>
  <w:num w:numId="31" w16cid:durableId="2069499237">
    <w:abstractNumId w:val="45"/>
  </w:num>
  <w:num w:numId="32" w16cid:durableId="158270868">
    <w:abstractNumId w:val="49"/>
  </w:num>
  <w:num w:numId="33" w16cid:durableId="159275565">
    <w:abstractNumId w:val="21"/>
  </w:num>
  <w:num w:numId="34" w16cid:durableId="271714945">
    <w:abstractNumId w:val="23"/>
  </w:num>
  <w:num w:numId="35" w16cid:durableId="1638680439">
    <w:abstractNumId w:val="45"/>
    <w:lvlOverride w:ilvl="0">
      <w:startOverride w:val="1"/>
    </w:lvlOverride>
  </w:num>
  <w:num w:numId="36" w16cid:durableId="1865050652">
    <w:abstractNumId w:val="38"/>
  </w:num>
  <w:num w:numId="37" w16cid:durableId="152986975">
    <w:abstractNumId w:val="32"/>
  </w:num>
  <w:num w:numId="38" w16cid:durableId="1295136099">
    <w:abstractNumId w:val="41"/>
  </w:num>
  <w:num w:numId="39" w16cid:durableId="80179172">
    <w:abstractNumId w:val="40"/>
  </w:num>
  <w:num w:numId="40" w16cid:durableId="20679887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1076976">
    <w:abstractNumId w:val="16"/>
  </w:num>
  <w:num w:numId="42" w16cid:durableId="939752621">
    <w:abstractNumId w:val="36"/>
  </w:num>
  <w:num w:numId="43" w16cid:durableId="915044361">
    <w:abstractNumId w:val="29"/>
  </w:num>
  <w:num w:numId="44" w16cid:durableId="855196379">
    <w:abstractNumId w:val="18"/>
  </w:num>
  <w:num w:numId="45" w16cid:durableId="14668533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1917413">
    <w:abstractNumId w:val="20"/>
  </w:num>
  <w:num w:numId="47" w16cid:durableId="708722651">
    <w:abstractNumId w:val="10"/>
  </w:num>
  <w:num w:numId="48" w16cid:durableId="21364124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652312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112374">
    <w:abstractNumId w:val="12"/>
  </w:num>
  <w:num w:numId="51" w16cid:durableId="1607615596">
    <w:abstractNumId w:val="24"/>
  </w:num>
  <w:num w:numId="52" w16cid:durableId="643118139">
    <w:abstractNumId w:val="24"/>
    <w:lvlOverride w:ilvl="0">
      <w:startOverride w:val="1"/>
    </w:lvlOverride>
  </w:num>
  <w:num w:numId="53" w16cid:durableId="820851909">
    <w:abstractNumId w:val="24"/>
    <w:lvlOverride w:ilvl="0">
      <w:startOverride w:val="1"/>
    </w:lvlOverride>
  </w:num>
  <w:num w:numId="54" w16cid:durableId="709648587">
    <w:abstractNumId w:val="24"/>
    <w:lvlOverride w:ilvl="0">
      <w:startOverride w:val="1"/>
    </w:lvlOverride>
  </w:num>
  <w:num w:numId="55" w16cid:durableId="1353799543">
    <w:abstractNumId w:val="26"/>
  </w:num>
  <w:num w:numId="56" w16cid:durableId="1570270110">
    <w:abstractNumId w:val="39"/>
  </w:num>
  <w:num w:numId="57" w16cid:durableId="2125995167">
    <w:abstractNumId w:val="31"/>
  </w:num>
  <w:num w:numId="58" w16cid:durableId="1627851340">
    <w:abstractNumId w:val="25"/>
  </w:num>
  <w:num w:numId="59" w16cid:durableId="1945532808">
    <w:abstractNumId w:val="17"/>
  </w:num>
  <w:num w:numId="60" w16cid:durableId="684478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2764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32136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06494965">
    <w:abstractNumId w:val="13"/>
  </w:num>
  <w:num w:numId="6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0298180">
    <w:abstractNumId w:val="43"/>
  </w:num>
  <w:num w:numId="67" w16cid:durableId="1131095604">
    <w:abstractNumId w:val="43"/>
  </w:num>
  <w:num w:numId="68" w16cid:durableId="91780302">
    <w:abstractNumId w:val="22"/>
  </w:num>
  <w:num w:numId="69" w16cid:durableId="1341811164">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2A"/>
    <w:rsid w:val="00000009"/>
    <w:rsid w:val="000002BD"/>
    <w:rsid w:val="00000EF2"/>
    <w:rsid w:val="000012AB"/>
    <w:rsid w:val="00002624"/>
    <w:rsid w:val="000034B8"/>
    <w:rsid w:val="0000514E"/>
    <w:rsid w:val="00005F33"/>
    <w:rsid w:val="000060F2"/>
    <w:rsid w:val="00010D0A"/>
    <w:rsid w:val="00010EAB"/>
    <w:rsid w:val="00012ABB"/>
    <w:rsid w:val="000152AA"/>
    <w:rsid w:val="000155EA"/>
    <w:rsid w:val="000176A3"/>
    <w:rsid w:val="00017B47"/>
    <w:rsid w:val="000244FF"/>
    <w:rsid w:val="000250DD"/>
    <w:rsid w:val="00026D87"/>
    <w:rsid w:val="000276C4"/>
    <w:rsid w:val="000301B2"/>
    <w:rsid w:val="000306E6"/>
    <w:rsid w:val="0003081B"/>
    <w:rsid w:val="000326FC"/>
    <w:rsid w:val="00035612"/>
    <w:rsid w:val="00035EDE"/>
    <w:rsid w:val="00036F47"/>
    <w:rsid w:val="00037867"/>
    <w:rsid w:val="00040E46"/>
    <w:rsid w:val="00041E01"/>
    <w:rsid w:val="00042DCF"/>
    <w:rsid w:val="00045EE1"/>
    <w:rsid w:val="00047035"/>
    <w:rsid w:val="00047EC3"/>
    <w:rsid w:val="0005030E"/>
    <w:rsid w:val="00050346"/>
    <w:rsid w:val="000505A1"/>
    <w:rsid w:val="00053F2D"/>
    <w:rsid w:val="000544F8"/>
    <w:rsid w:val="00057D14"/>
    <w:rsid w:val="0006189A"/>
    <w:rsid w:val="00064D05"/>
    <w:rsid w:val="00066730"/>
    <w:rsid w:val="00067185"/>
    <w:rsid w:val="0007171B"/>
    <w:rsid w:val="000741A4"/>
    <w:rsid w:val="00075106"/>
    <w:rsid w:val="00075639"/>
    <w:rsid w:val="000765C4"/>
    <w:rsid w:val="00076688"/>
    <w:rsid w:val="0007732F"/>
    <w:rsid w:val="00077C19"/>
    <w:rsid w:val="00080AE8"/>
    <w:rsid w:val="00083309"/>
    <w:rsid w:val="0008405A"/>
    <w:rsid w:val="000846D2"/>
    <w:rsid w:val="00086E15"/>
    <w:rsid w:val="00091D37"/>
    <w:rsid w:val="0009269F"/>
    <w:rsid w:val="00092CED"/>
    <w:rsid w:val="00093D9C"/>
    <w:rsid w:val="000948C3"/>
    <w:rsid w:val="000A4576"/>
    <w:rsid w:val="000A5E27"/>
    <w:rsid w:val="000A6930"/>
    <w:rsid w:val="000A6D3A"/>
    <w:rsid w:val="000A6FE5"/>
    <w:rsid w:val="000B3250"/>
    <w:rsid w:val="000B3531"/>
    <w:rsid w:val="000B42F6"/>
    <w:rsid w:val="000B5655"/>
    <w:rsid w:val="000B7E5A"/>
    <w:rsid w:val="000C0ECA"/>
    <w:rsid w:val="000C108F"/>
    <w:rsid w:val="000C4FF3"/>
    <w:rsid w:val="000C5493"/>
    <w:rsid w:val="000C6524"/>
    <w:rsid w:val="000C692B"/>
    <w:rsid w:val="000C7311"/>
    <w:rsid w:val="000D0F68"/>
    <w:rsid w:val="000D1391"/>
    <w:rsid w:val="000D2BFF"/>
    <w:rsid w:val="000D4244"/>
    <w:rsid w:val="000D47DA"/>
    <w:rsid w:val="000D68BA"/>
    <w:rsid w:val="000E014A"/>
    <w:rsid w:val="000E02C7"/>
    <w:rsid w:val="000E06E6"/>
    <w:rsid w:val="000E076A"/>
    <w:rsid w:val="000E0FB8"/>
    <w:rsid w:val="000E1244"/>
    <w:rsid w:val="000E1D89"/>
    <w:rsid w:val="000E2B02"/>
    <w:rsid w:val="000E35A9"/>
    <w:rsid w:val="000E3F35"/>
    <w:rsid w:val="000E42D9"/>
    <w:rsid w:val="000E4DC8"/>
    <w:rsid w:val="000E5A67"/>
    <w:rsid w:val="000E673A"/>
    <w:rsid w:val="000E694E"/>
    <w:rsid w:val="000E6CE2"/>
    <w:rsid w:val="000E6FDB"/>
    <w:rsid w:val="000E750E"/>
    <w:rsid w:val="000F2537"/>
    <w:rsid w:val="000F3697"/>
    <w:rsid w:val="000F372D"/>
    <w:rsid w:val="000F39B3"/>
    <w:rsid w:val="000F4C71"/>
    <w:rsid w:val="000F57DA"/>
    <w:rsid w:val="000F6945"/>
    <w:rsid w:val="000F74F5"/>
    <w:rsid w:val="000F78FC"/>
    <w:rsid w:val="000F7EB2"/>
    <w:rsid w:val="00100A81"/>
    <w:rsid w:val="001012F1"/>
    <w:rsid w:val="00104AE9"/>
    <w:rsid w:val="00105372"/>
    <w:rsid w:val="001054A6"/>
    <w:rsid w:val="001078A1"/>
    <w:rsid w:val="001101F0"/>
    <w:rsid w:val="00111061"/>
    <w:rsid w:val="0011411B"/>
    <w:rsid w:val="00115074"/>
    <w:rsid w:val="001155A2"/>
    <w:rsid w:val="00115CAF"/>
    <w:rsid w:val="00120255"/>
    <w:rsid w:val="00122688"/>
    <w:rsid w:val="00123ABE"/>
    <w:rsid w:val="00124AB4"/>
    <w:rsid w:val="00127A5F"/>
    <w:rsid w:val="0013118B"/>
    <w:rsid w:val="001312AD"/>
    <w:rsid w:val="00131E7A"/>
    <w:rsid w:val="001344A0"/>
    <w:rsid w:val="00134846"/>
    <w:rsid w:val="00136A5D"/>
    <w:rsid w:val="001406A3"/>
    <w:rsid w:val="00141196"/>
    <w:rsid w:val="00141CFA"/>
    <w:rsid w:val="00141E6D"/>
    <w:rsid w:val="0014545D"/>
    <w:rsid w:val="00145686"/>
    <w:rsid w:val="001466F6"/>
    <w:rsid w:val="0014748D"/>
    <w:rsid w:val="00150567"/>
    <w:rsid w:val="00150C4F"/>
    <w:rsid w:val="00153A25"/>
    <w:rsid w:val="00153BFD"/>
    <w:rsid w:val="001561A0"/>
    <w:rsid w:val="00160B6D"/>
    <w:rsid w:val="001625F8"/>
    <w:rsid w:val="00163EA8"/>
    <w:rsid w:val="00164AC2"/>
    <w:rsid w:val="00165604"/>
    <w:rsid w:val="00166C0F"/>
    <w:rsid w:val="00167D6E"/>
    <w:rsid w:val="00172AF6"/>
    <w:rsid w:val="0017372F"/>
    <w:rsid w:val="00173C91"/>
    <w:rsid w:val="0017522C"/>
    <w:rsid w:val="00176620"/>
    <w:rsid w:val="00176CEE"/>
    <w:rsid w:val="0017781F"/>
    <w:rsid w:val="0017787B"/>
    <w:rsid w:val="00177B78"/>
    <w:rsid w:val="00177FD3"/>
    <w:rsid w:val="0018326E"/>
    <w:rsid w:val="00186381"/>
    <w:rsid w:val="00186DD8"/>
    <w:rsid w:val="001876B7"/>
    <w:rsid w:val="001910FD"/>
    <w:rsid w:val="00193DF0"/>
    <w:rsid w:val="001944A5"/>
    <w:rsid w:val="0019542C"/>
    <w:rsid w:val="00196A08"/>
    <w:rsid w:val="00196BB0"/>
    <w:rsid w:val="00197DEC"/>
    <w:rsid w:val="001A35EC"/>
    <w:rsid w:val="001A58EA"/>
    <w:rsid w:val="001A68E0"/>
    <w:rsid w:val="001B13FE"/>
    <w:rsid w:val="001B26AC"/>
    <w:rsid w:val="001B2A1D"/>
    <w:rsid w:val="001B2D25"/>
    <w:rsid w:val="001B3030"/>
    <w:rsid w:val="001B3B79"/>
    <w:rsid w:val="001B5691"/>
    <w:rsid w:val="001B7E82"/>
    <w:rsid w:val="001C41A0"/>
    <w:rsid w:val="001C4A48"/>
    <w:rsid w:val="001C4E45"/>
    <w:rsid w:val="001C575E"/>
    <w:rsid w:val="001C5B8A"/>
    <w:rsid w:val="001C6ED3"/>
    <w:rsid w:val="001D08A6"/>
    <w:rsid w:val="001D0C03"/>
    <w:rsid w:val="001D1518"/>
    <w:rsid w:val="001D292B"/>
    <w:rsid w:val="001D2DC7"/>
    <w:rsid w:val="001D4BBF"/>
    <w:rsid w:val="001D5666"/>
    <w:rsid w:val="001D6BDE"/>
    <w:rsid w:val="001E2733"/>
    <w:rsid w:val="001E377B"/>
    <w:rsid w:val="001E5780"/>
    <w:rsid w:val="001E6015"/>
    <w:rsid w:val="001F03A3"/>
    <w:rsid w:val="001F0B49"/>
    <w:rsid w:val="001F3AD7"/>
    <w:rsid w:val="001F62A0"/>
    <w:rsid w:val="001F67E3"/>
    <w:rsid w:val="001F6D19"/>
    <w:rsid w:val="001F716D"/>
    <w:rsid w:val="00200C13"/>
    <w:rsid w:val="002022B5"/>
    <w:rsid w:val="00202398"/>
    <w:rsid w:val="002029CE"/>
    <w:rsid w:val="002032E3"/>
    <w:rsid w:val="0020591B"/>
    <w:rsid w:val="002059CF"/>
    <w:rsid w:val="00206F81"/>
    <w:rsid w:val="00207A16"/>
    <w:rsid w:val="00211CC4"/>
    <w:rsid w:val="00212F92"/>
    <w:rsid w:val="00217989"/>
    <w:rsid w:val="00220900"/>
    <w:rsid w:val="00222358"/>
    <w:rsid w:val="00222623"/>
    <w:rsid w:val="00222AAE"/>
    <w:rsid w:val="00223D6C"/>
    <w:rsid w:val="002277B7"/>
    <w:rsid w:val="002309B5"/>
    <w:rsid w:val="0023318C"/>
    <w:rsid w:val="00236A06"/>
    <w:rsid w:val="0023791A"/>
    <w:rsid w:val="00240D16"/>
    <w:rsid w:val="0024112A"/>
    <w:rsid w:val="002413D7"/>
    <w:rsid w:val="00242C65"/>
    <w:rsid w:val="0024499D"/>
    <w:rsid w:val="00246337"/>
    <w:rsid w:val="002504D3"/>
    <w:rsid w:val="002507A3"/>
    <w:rsid w:val="00250E98"/>
    <w:rsid w:val="002512D3"/>
    <w:rsid w:val="00252054"/>
    <w:rsid w:val="0025236E"/>
    <w:rsid w:val="00252639"/>
    <w:rsid w:val="00255CE3"/>
    <w:rsid w:val="002575B7"/>
    <w:rsid w:val="00262941"/>
    <w:rsid w:val="00262ECB"/>
    <w:rsid w:val="002639D4"/>
    <w:rsid w:val="00263DC7"/>
    <w:rsid w:val="00264DA5"/>
    <w:rsid w:val="0026684A"/>
    <w:rsid w:val="0026691A"/>
    <w:rsid w:val="00271CA9"/>
    <w:rsid w:val="00272910"/>
    <w:rsid w:val="00276819"/>
    <w:rsid w:val="00277F50"/>
    <w:rsid w:val="002803EB"/>
    <w:rsid w:val="002807A1"/>
    <w:rsid w:val="00281584"/>
    <w:rsid w:val="0028179F"/>
    <w:rsid w:val="00282188"/>
    <w:rsid w:val="00284459"/>
    <w:rsid w:val="00285DD8"/>
    <w:rsid w:val="002861AF"/>
    <w:rsid w:val="00287E9F"/>
    <w:rsid w:val="00290DCF"/>
    <w:rsid w:val="00293734"/>
    <w:rsid w:val="00293ECB"/>
    <w:rsid w:val="002950EB"/>
    <w:rsid w:val="0029745D"/>
    <w:rsid w:val="002A23AD"/>
    <w:rsid w:val="002A3D59"/>
    <w:rsid w:val="002A442B"/>
    <w:rsid w:val="002A4A5B"/>
    <w:rsid w:val="002A5603"/>
    <w:rsid w:val="002A6809"/>
    <w:rsid w:val="002B0598"/>
    <w:rsid w:val="002B1EB2"/>
    <w:rsid w:val="002B2010"/>
    <w:rsid w:val="002B244F"/>
    <w:rsid w:val="002B38D2"/>
    <w:rsid w:val="002B540A"/>
    <w:rsid w:val="002B5C8A"/>
    <w:rsid w:val="002B5F3C"/>
    <w:rsid w:val="002B73A0"/>
    <w:rsid w:val="002B7863"/>
    <w:rsid w:val="002C0DF9"/>
    <w:rsid w:val="002C1FFB"/>
    <w:rsid w:val="002C259F"/>
    <w:rsid w:val="002C26C8"/>
    <w:rsid w:val="002C6B92"/>
    <w:rsid w:val="002C6DF8"/>
    <w:rsid w:val="002D015C"/>
    <w:rsid w:val="002D3404"/>
    <w:rsid w:val="002D3C11"/>
    <w:rsid w:val="002D6883"/>
    <w:rsid w:val="002D6C37"/>
    <w:rsid w:val="002E179F"/>
    <w:rsid w:val="002E4678"/>
    <w:rsid w:val="002E4C34"/>
    <w:rsid w:val="002E5573"/>
    <w:rsid w:val="002E6A7C"/>
    <w:rsid w:val="002E7987"/>
    <w:rsid w:val="002E7A46"/>
    <w:rsid w:val="002F099A"/>
    <w:rsid w:val="002F2968"/>
    <w:rsid w:val="002F2C61"/>
    <w:rsid w:val="002F327A"/>
    <w:rsid w:val="002F4741"/>
    <w:rsid w:val="002F4D1C"/>
    <w:rsid w:val="0030056E"/>
    <w:rsid w:val="003008FE"/>
    <w:rsid w:val="0030169D"/>
    <w:rsid w:val="00301AF1"/>
    <w:rsid w:val="0030250F"/>
    <w:rsid w:val="00302F17"/>
    <w:rsid w:val="003045D7"/>
    <w:rsid w:val="0030467E"/>
    <w:rsid w:val="00305674"/>
    <w:rsid w:val="003060EB"/>
    <w:rsid w:val="00306D8E"/>
    <w:rsid w:val="00307A45"/>
    <w:rsid w:val="00310FF5"/>
    <w:rsid w:val="003133FE"/>
    <w:rsid w:val="00313E56"/>
    <w:rsid w:val="0031485B"/>
    <w:rsid w:val="003151F5"/>
    <w:rsid w:val="003153EB"/>
    <w:rsid w:val="00315B74"/>
    <w:rsid w:val="00316128"/>
    <w:rsid w:val="003161F3"/>
    <w:rsid w:val="0031638D"/>
    <w:rsid w:val="003165E0"/>
    <w:rsid w:val="00321985"/>
    <w:rsid w:val="00322491"/>
    <w:rsid w:val="003226E9"/>
    <w:rsid w:val="00323026"/>
    <w:rsid w:val="00323D19"/>
    <w:rsid w:val="003244FD"/>
    <w:rsid w:val="00325837"/>
    <w:rsid w:val="00325957"/>
    <w:rsid w:val="0032737E"/>
    <w:rsid w:val="003315E3"/>
    <w:rsid w:val="00332694"/>
    <w:rsid w:val="00332D35"/>
    <w:rsid w:val="00340DEA"/>
    <w:rsid w:val="003413AA"/>
    <w:rsid w:val="00343FE8"/>
    <w:rsid w:val="00345A5C"/>
    <w:rsid w:val="0035015F"/>
    <w:rsid w:val="00350EBA"/>
    <w:rsid w:val="003511EB"/>
    <w:rsid w:val="00351205"/>
    <w:rsid w:val="00354173"/>
    <w:rsid w:val="00354FF9"/>
    <w:rsid w:val="0035641F"/>
    <w:rsid w:val="00357A1D"/>
    <w:rsid w:val="00360AC0"/>
    <w:rsid w:val="00362325"/>
    <w:rsid w:val="003625CD"/>
    <w:rsid w:val="0036429F"/>
    <w:rsid w:val="00367076"/>
    <w:rsid w:val="00370039"/>
    <w:rsid w:val="003714F0"/>
    <w:rsid w:val="00371BB5"/>
    <w:rsid w:val="003726AD"/>
    <w:rsid w:val="00372F74"/>
    <w:rsid w:val="00375649"/>
    <w:rsid w:val="00375FD1"/>
    <w:rsid w:val="00377013"/>
    <w:rsid w:val="003775AA"/>
    <w:rsid w:val="00377C6A"/>
    <w:rsid w:val="00377E39"/>
    <w:rsid w:val="0038187D"/>
    <w:rsid w:val="0038270C"/>
    <w:rsid w:val="00384FAF"/>
    <w:rsid w:val="00386B67"/>
    <w:rsid w:val="00387562"/>
    <w:rsid w:val="00387CD3"/>
    <w:rsid w:val="003919D4"/>
    <w:rsid w:val="00393361"/>
    <w:rsid w:val="00393DD5"/>
    <w:rsid w:val="00395268"/>
    <w:rsid w:val="0039555B"/>
    <w:rsid w:val="0039703C"/>
    <w:rsid w:val="00397658"/>
    <w:rsid w:val="003A1A63"/>
    <w:rsid w:val="003A23D0"/>
    <w:rsid w:val="003A2864"/>
    <w:rsid w:val="003A321E"/>
    <w:rsid w:val="003A7BE6"/>
    <w:rsid w:val="003B3AE6"/>
    <w:rsid w:val="003B3EAD"/>
    <w:rsid w:val="003B452A"/>
    <w:rsid w:val="003B569F"/>
    <w:rsid w:val="003B585E"/>
    <w:rsid w:val="003B5CE5"/>
    <w:rsid w:val="003B5E81"/>
    <w:rsid w:val="003B7B1D"/>
    <w:rsid w:val="003B7BD5"/>
    <w:rsid w:val="003B7C63"/>
    <w:rsid w:val="003B7DE1"/>
    <w:rsid w:val="003C15FB"/>
    <w:rsid w:val="003C29AC"/>
    <w:rsid w:val="003C3078"/>
    <w:rsid w:val="003C5F6D"/>
    <w:rsid w:val="003C61AF"/>
    <w:rsid w:val="003C6980"/>
    <w:rsid w:val="003C729C"/>
    <w:rsid w:val="003D0351"/>
    <w:rsid w:val="003D0AC7"/>
    <w:rsid w:val="003D41AC"/>
    <w:rsid w:val="003D4F67"/>
    <w:rsid w:val="003D762A"/>
    <w:rsid w:val="003E0137"/>
    <w:rsid w:val="003E1040"/>
    <w:rsid w:val="003E2091"/>
    <w:rsid w:val="003E318F"/>
    <w:rsid w:val="003E4702"/>
    <w:rsid w:val="003E5C3C"/>
    <w:rsid w:val="003E62AB"/>
    <w:rsid w:val="003E63E8"/>
    <w:rsid w:val="003E656B"/>
    <w:rsid w:val="003E6BC8"/>
    <w:rsid w:val="003E7744"/>
    <w:rsid w:val="003E7C93"/>
    <w:rsid w:val="003F0A0F"/>
    <w:rsid w:val="003F0AFF"/>
    <w:rsid w:val="003F0E6E"/>
    <w:rsid w:val="003F11E9"/>
    <w:rsid w:val="003F129F"/>
    <w:rsid w:val="003F2183"/>
    <w:rsid w:val="003F393B"/>
    <w:rsid w:val="003F4508"/>
    <w:rsid w:val="003F62EB"/>
    <w:rsid w:val="003F6DC7"/>
    <w:rsid w:val="003F7224"/>
    <w:rsid w:val="003F7B01"/>
    <w:rsid w:val="003F7E27"/>
    <w:rsid w:val="00400316"/>
    <w:rsid w:val="00401499"/>
    <w:rsid w:val="00401CC0"/>
    <w:rsid w:val="00402184"/>
    <w:rsid w:val="00402235"/>
    <w:rsid w:val="0040379C"/>
    <w:rsid w:val="00404C95"/>
    <w:rsid w:val="0040588A"/>
    <w:rsid w:val="00407A46"/>
    <w:rsid w:val="00407A53"/>
    <w:rsid w:val="00407DA2"/>
    <w:rsid w:val="00411AB0"/>
    <w:rsid w:val="00415109"/>
    <w:rsid w:val="0041519A"/>
    <w:rsid w:val="0042218C"/>
    <w:rsid w:val="00422E90"/>
    <w:rsid w:val="00423325"/>
    <w:rsid w:val="00423E4E"/>
    <w:rsid w:val="00424F21"/>
    <w:rsid w:val="00425426"/>
    <w:rsid w:val="00427D21"/>
    <w:rsid w:val="0043163D"/>
    <w:rsid w:val="00431A65"/>
    <w:rsid w:val="0043310C"/>
    <w:rsid w:val="0043320A"/>
    <w:rsid w:val="004340EC"/>
    <w:rsid w:val="004359F8"/>
    <w:rsid w:val="00436C66"/>
    <w:rsid w:val="00436DEA"/>
    <w:rsid w:val="00437DF6"/>
    <w:rsid w:val="00440C7C"/>
    <w:rsid w:val="00442040"/>
    <w:rsid w:val="00442858"/>
    <w:rsid w:val="00444CD0"/>
    <w:rsid w:val="0044541F"/>
    <w:rsid w:val="00445A72"/>
    <w:rsid w:val="004465E0"/>
    <w:rsid w:val="00447F4A"/>
    <w:rsid w:val="00450D82"/>
    <w:rsid w:val="00451AFA"/>
    <w:rsid w:val="00452069"/>
    <w:rsid w:val="00452C72"/>
    <w:rsid w:val="00453E3A"/>
    <w:rsid w:val="00454BF3"/>
    <w:rsid w:val="00455478"/>
    <w:rsid w:val="004559D9"/>
    <w:rsid w:val="00455AF2"/>
    <w:rsid w:val="00456F67"/>
    <w:rsid w:val="004572D1"/>
    <w:rsid w:val="004618BE"/>
    <w:rsid w:val="00462068"/>
    <w:rsid w:val="00462A4D"/>
    <w:rsid w:val="004644C2"/>
    <w:rsid w:val="004653AB"/>
    <w:rsid w:val="004653D0"/>
    <w:rsid w:val="004654FB"/>
    <w:rsid w:val="00465CF8"/>
    <w:rsid w:val="00466EFC"/>
    <w:rsid w:val="00467AE3"/>
    <w:rsid w:val="00467F9C"/>
    <w:rsid w:val="00467FE9"/>
    <w:rsid w:val="004705B4"/>
    <w:rsid w:val="00472C83"/>
    <w:rsid w:val="0047641D"/>
    <w:rsid w:val="00476A1B"/>
    <w:rsid w:val="00477146"/>
    <w:rsid w:val="00480970"/>
    <w:rsid w:val="00481794"/>
    <w:rsid w:val="00482868"/>
    <w:rsid w:val="0048562D"/>
    <w:rsid w:val="00487318"/>
    <w:rsid w:val="00487AB2"/>
    <w:rsid w:val="00490F0D"/>
    <w:rsid w:val="00492084"/>
    <w:rsid w:val="004932F2"/>
    <w:rsid w:val="00495A96"/>
    <w:rsid w:val="004963A8"/>
    <w:rsid w:val="00496921"/>
    <w:rsid w:val="00496FC2"/>
    <w:rsid w:val="004A2420"/>
    <w:rsid w:val="004A2DD2"/>
    <w:rsid w:val="004A2E0D"/>
    <w:rsid w:val="004A394F"/>
    <w:rsid w:val="004A406B"/>
    <w:rsid w:val="004B0D16"/>
    <w:rsid w:val="004B1064"/>
    <w:rsid w:val="004B120B"/>
    <w:rsid w:val="004B2C61"/>
    <w:rsid w:val="004B390B"/>
    <w:rsid w:val="004B5DE7"/>
    <w:rsid w:val="004B7C69"/>
    <w:rsid w:val="004C2675"/>
    <w:rsid w:val="004C2EAE"/>
    <w:rsid w:val="004C3D0A"/>
    <w:rsid w:val="004C70AA"/>
    <w:rsid w:val="004D0B01"/>
    <w:rsid w:val="004D16AB"/>
    <w:rsid w:val="004D30C8"/>
    <w:rsid w:val="004D318E"/>
    <w:rsid w:val="004D4983"/>
    <w:rsid w:val="004D4D86"/>
    <w:rsid w:val="004D5AD3"/>
    <w:rsid w:val="004D5EED"/>
    <w:rsid w:val="004D6EBA"/>
    <w:rsid w:val="004E0B76"/>
    <w:rsid w:val="004E31F4"/>
    <w:rsid w:val="004E3DC9"/>
    <w:rsid w:val="004E4155"/>
    <w:rsid w:val="004E4E21"/>
    <w:rsid w:val="004E5403"/>
    <w:rsid w:val="004E541D"/>
    <w:rsid w:val="004F0071"/>
    <w:rsid w:val="004F3C11"/>
    <w:rsid w:val="004F408E"/>
    <w:rsid w:val="004F5673"/>
    <w:rsid w:val="004F5A29"/>
    <w:rsid w:val="004F619B"/>
    <w:rsid w:val="00502C86"/>
    <w:rsid w:val="00503819"/>
    <w:rsid w:val="00506D7B"/>
    <w:rsid w:val="00506EAC"/>
    <w:rsid w:val="00507B24"/>
    <w:rsid w:val="0051006C"/>
    <w:rsid w:val="00510436"/>
    <w:rsid w:val="00510C18"/>
    <w:rsid w:val="00510E1C"/>
    <w:rsid w:val="005128B9"/>
    <w:rsid w:val="00512BD5"/>
    <w:rsid w:val="00513094"/>
    <w:rsid w:val="00513222"/>
    <w:rsid w:val="00513F1F"/>
    <w:rsid w:val="00513FAE"/>
    <w:rsid w:val="00514586"/>
    <w:rsid w:val="00514E6D"/>
    <w:rsid w:val="00515194"/>
    <w:rsid w:val="00517E70"/>
    <w:rsid w:val="005217BC"/>
    <w:rsid w:val="005219BE"/>
    <w:rsid w:val="005251CF"/>
    <w:rsid w:val="0052525B"/>
    <w:rsid w:val="00527DA8"/>
    <w:rsid w:val="0053069C"/>
    <w:rsid w:val="005311E9"/>
    <w:rsid w:val="00534681"/>
    <w:rsid w:val="00535A4E"/>
    <w:rsid w:val="0053696F"/>
    <w:rsid w:val="00536BF2"/>
    <w:rsid w:val="0053753E"/>
    <w:rsid w:val="0053785C"/>
    <w:rsid w:val="0054166B"/>
    <w:rsid w:val="00542043"/>
    <w:rsid w:val="005426F5"/>
    <w:rsid w:val="0054481F"/>
    <w:rsid w:val="005509D1"/>
    <w:rsid w:val="005529BE"/>
    <w:rsid w:val="00554B18"/>
    <w:rsid w:val="005561B2"/>
    <w:rsid w:val="0056068E"/>
    <w:rsid w:val="005607A1"/>
    <w:rsid w:val="005618F1"/>
    <w:rsid w:val="005628A9"/>
    <w:rsid w:val="00563442"/>
    <w:rsid w:val="0056348E"/>
    <w:rsid w:val="00563A1C"/>
    <w:rsid w:val="00564169"/>
    <w:rsid w:val="00564686"/>
    <w:rsid w:val="00564F64"/>
    <w:rsid w:val="00565B42"/>
    <w:rsid w:val="00565F67"/>
    <w:rsid w:val="005665DD"/>
    <w:rsid w:val="00567121"/>
    <w:rsid w:val="00570CED"/>
    <w:rsid w:val="00572E02"/>
    <w:rsid w:val="00573A02"/>
    <w:rsid w:val="00573B27"/>
    <w:rsid w:val="00573C17"/>
    <w:rsid w:val="005748AA"/>
    <w:rsid w:val="005750AA"/>
    <w:rsid w:val="0057532C"/>
    <w:rsid w:val="0057557C"/>
    <w:rsid w:val="0057670F"/>
    <w:rsid w:val="0057768F"/>
    <w:rsid w:val="005777E5"/>
    <w:rsid w:val="00577DDF"/>
    <w:rsid w:val="005800FD"/>
    <w:rsid w:val="00580436"/>
    <w:rsid w:val="00580AAE"/>
    <w:rsid w:val="00581DF3"/>
    <w:rsid w:val="005824B5"/>
    <w:rsid w:val="00582DE9"/>
    <w:rsid w:val="00583064"/>
    <w:rsid w:val="00584BF8"/>
    <w:rsid w:val="005850A0"/>
    <w:rsid w:val="00585946"/>
    <w:rsid w:val="00585BC4"/>
    <w:rsid w:val="005874DD"/>
    <w:rsid w:val="00591143"/>
    <w:rsid w:val="0059263F"/>
    <w:rsid w:val="00595B32"/>
    <w:rsid w:val="00596E60"/>
    <w:rsid w:val="00596FC8"/>
    <w:rsid w:val="00596FD4"/>
    <w:rsid w:val="00597018"/>
    <w:rsid w:val="005A13DF"/>
    <w:rsid w:val="005A22A8"/>
    <w:rsid w:val="005A24CB"/>
    <w:rsid w:val="005A2A9B"/>
    <w:rsid w:val="005A3684"/>
    <w:rsid w:val="005A36F9"/>
    <w:rsid w:val="005A4852"/>
    <w:rsid w:val="005A4F6F"/>
    <w:rsid w:val="005A70D4"/>
    <w:rsid w:val="005B032D"/>
    <w:rsid w:val="005B07F7"/>
    <w:rsid w:val="005B0940"/>
    <w:rsid w:val="005B26AB"/>
    <w:rsid w:val="005B33CC"/>
    <w:rsid w:val="005B35E2"/>
    <w:rsid w:val="005B3AC6"/>
    <w:rsid w:val="005B3C20"/>
    <w:rsid w:val="005B40ED"/>
    <w:rsid w:val="005B485D"/>
    <w:rsid w:val="005B494A"/>
    <w:rsid w:val="005B5AC9"/>
    <w:rsid w:val="005B6841"/>
    <w:rsid w:val="005B7D2F"/>
    <w:rsid w:val="005C347D"/>
    <w:rsid w:val="005C36BC"/>
    <w:rsid w:val="005C4710"/>
    <w:rsid w:val="005C4CE6"/>
    <w:rsid w:val="005C6052"/>
    <w:rsid w:val="005C7F98"/>
    <w:rsid w:val="005D1513"/>
    <w:rsid w:val="005D161E"/>
    <w:rsid w:val="005D5BC9"/>
    <w:rsid w:val="005D62A9"/>
    <w:rsid w:val="005E01E1"/>
    <w:rsid w:val="005E0797"/>
    <w:rsid w:val="005E1F27"/>
    <w:rsid w:val="005E2A0A"/>
    <w:rsid w:val="005E3BD9"/>
    <w:rsid w:val="005E5D18"/>
    <w:rsid w:val="005E6F4B"/>
    <w:rsid w:val="005F00C2"/>
    <w:rsid w:val="005F22CB"/>
    <w:rsid w:val="005F25D0"/>
    <w:rsid w:val="005F2C8C"/>
    <w:rsid w:val="005F3C4D"/>
    <w:rsid w:val="005F496B"/>
    <w:rsid w:val="005F6EEF"/>
    <w:rsid w:val="005F721D"/>
    <w:rsid w:val="00600186"/>
    <w:rsid w:val="0060173D"/>
    <w:rsid w:val="0060219B"/>
    <w:rsid w:val="006027E3"/>
    <w:rsid w:val="006054D8"/>
    <w:rsid w:val="00606D48"/>
    <w:rsid w:val="00606F5C"/>
    <w:rsid w:val="00607E42"/>
    <w:rsid w:val="0061067A"/>
    <w:rsid w:val="00611A2C"/>
    <w:rsid w:val="006122BA"/>
    <w:rsid w:val="00614CDF"/>
    <w:rsid w:val="006150F8"/>
    <w:rsid w:val="0061591D"/>
    <w:rsid w:val="00617DB1"/>
    <w:rsid w:val="0062091B"/>
    <w:rsid w:val="00621602"/>
    <w:rsid w:val="0062307F"/>
    <w:rsid w:val="00624FC7"/>
    <w:rsid w:val="00625B53"/>
    <w:rsid w:val="00625FAF"/>
    <w:rsid w:val="00626457"/>
    <w:rsid w:val="00627002"/>
    <w:rsid w:val="00631D2D"/>
    <w:rsid w:val="0063247C"/>
    <w:rsid w:val="0063753F"/>
    <w:rsid w:val="00640DE9"/>
    <w:rsid w:val="00641407"/>
    <w:rsid w:val="00643060"/>
    <w:rsid w:val="006469F3"/>
    <w:rsid w:val="00646B60"/>
    <w:rsid w:val="0064773A"/>
    <w:rsid w:val="006478BF"/>
    <w:rsid w:val="00651495"/>
    <w:rsid w:val="006538CD"/>
    <w:rsid w:val="00653D22"/>
    <w:rsid w:val="0065490A"/>
    <w:rsid w:val="00655AE6"/>
    <w:rsid w:val="0065630E"/>
    <w:rsid w:val="00656A3F"/>
    <w:rsid w:val="00660B19"/>
    <w:rsid w:val="00661227"/>
    <w:rsid w:val="0066261D"/>
    <w:rsid w:val="006634EF"/>
    <w:rsid w:val="00663581"/>
    <w:rsid w:val="0066396D"/>
    <w:rsid w:val="0066527B"/>
    <w:rsid w:val="006655B1"/>
    <w:rsid w:val="00666A78"/>
    <w:rsid w:val="00666D6C"/>
    <w:rsid w:val="00667808"/>
    <w:rsid w:val="0067077A"/>
    <w:rsid w:val="0067134B"/>
    <w:rsid w:val="006731C5"/>
    <w:rsid w:val="00675499"/>
    <w:rsid w:val="00675FA5"/>
    <w:rsid w:val="00676134"/>
    <w:rsid w:val="00677099"/>
    <w:rsid w:val="00680D25"/>
    <w:rsid w:val="00682842"/>
    <w:rsid w:val="00683D74"/>
    <w:rsid w:val="00684DD2"/>
    <w:rsid w:val="00685861"/>
    <w:rsid w:val="00690219"/>
    <w:rsid w:val="0069063A"/>
    <w:rsid w:val="006911ED"/>
    <w:rsid w:val="00692567"/>
    <w:rsid w:val="006926FE"/>
    <w:rsid w:val="006947C9"/>
    <w:rsid w:val="00697887"/>
    <w:rsid w:val="006A0961"/>
    <w:rsid w:val="006A218D"/>
    <w:rsid w:val="006A2AEA"/>
    <w:rsid w:val="006A428B"/>
    <w:rsid w:val="006A4485"/>
    <w:rsid w:val="006A4EB3"/>
    <w:rsid w:val="006A536D"/>
    <w:rsid w:val="006A628E"/>
    <w:rsid w:val="006A73C1"/>
    <w:rsid w:val="006B1BD3"/>
    <w:rsid w:val="006B21F7"/>
    <w:rsid w:val="006B2290"/>
    <w:rsid w:val="006B3F08"/>
    <w:rsid w:val="006B400E"/>
    <w:rsid w:val="006B560F"/>
    <w:rsid w:val="006B56A2"/>
    <w:rsid w:val="006B7721"/>
    <w:rsid w:val="006B7941"/>
    <w:rsid w:val="006C08AC"/>
    <w:rsid w:val="006C1018"/>
    <w:rsid w:val="006C2415"/>
    <w:rsid w:val="006C37E2"/>
    <w:rsid w:val="006C4568"/>
    <w:rsid w:val="006C489F"/>
    <w:rsid w:val="006C66AE"/>
    <w:rsid w:val="006C7094"/>
    <w:rsid w:val="006C7859"/>
    <w:rsid w:val="006D5FD4"/>
    <w:rsid w:val="006E044A"/>
    <w:rsid w:val="006E11EA"/>
    <w:rsid w:val="006E4AE5"/>
    <w:rsid w:val="006E4FFA"/>
    <w:rsid w:val="006F1046"/>
    <w:rsid w:val="006F281B"/>
    <w:rsid w:val="006F4B70"/>
    <w:rsid w:val="006F527F"/>
    <w:rsid w:val="006F5EEF"/>
    <w:rsid w:val="00701525"/>
    <w:rsid w:val="007044A8"/>
    <w:rsid w:val="00705C73"/>
    <w:rsid w:val="0070626D"/>
    <w:rsid w:val="0070644F"/>
    <w:rsid w:val="0071021D"/>
    <w:rsid w:val="00711438"/>
    <w:rsid w:val="00715CC9"/>
    <w:rsid w:val="0071720D"/>
    <w:rsid w:val="00717D88"/>
    <w:rsid w:val="00720397"/>
    <w:rsid w:val="00721A2E"/>
    <w:rsid w:val="00721BC2"/>
    <w:rsid w:val="00723049"/>
    <w:rsid w:val="007251C6"/>
    <w:rsid w:val="00725305"/>
    <w:rsid w:val="007262A4"/>
    <w:rsid w:val="00726A43"/>
    <w:rsid w:val="00726CB4"/>
    <w:rsid w:val="00727B50"/>
    <w:rsid w:val="007316A3"/>
    <w:rsid w:val="00734528"/>
    <w:rsid w:val="007408AF"/>
    <w:rsid w:val="0074636C"/>
    <w:rsid w:val="00746CFA"/>
    <w:rsid w:val="00751439"/>
    <w:rsid w:val="00752638"/>
    <w:rsid w:val="00752E59"/>
    <w:rsid w:val="00752F57"/>
    <w:rsid w:val="00753CB5"/>
    <w:rsid w:val="00754765"/>
    <w:rsid w:val="00755313"/>
    <w:rsid w:val="00755333"/>
    <w:rsid w:val="00755335"/>
    <w:rsid w:val="007577F2"/>
    <w:rsid w:val="00762421"/>
    <w:rsid w:val="00762767"/>
    <w:rsid w:val="00763267"/>
    <w:rsid w:val="00766636"/>
    <w:rsid w:val="00766A65"/>
    <w:rsid w:val="00767FD0"/>
    <w:rsid w:val="0077063C"/>
    <w:rsid w:val="0077199F"/>
    <w:rsid w:val="00773921"/>
    <w:rsid w:val="00776180"/>
    <w:rsid w:val="00776427"/>
    <w:rsid w:val="00777085"/>
    <w:rsid w:val="00780AD5"/>
    <w:rsid w:val="00780C14"/>
    <w:rsid w:val="0078110D"/>
    <w:rsid w:val="0078166F"/>
    <w:rsid w:val="0078285D"/>
    <w:rsid w:val="00786056"/>
    <w:rsid w:val="00787E50"/>
    <w:rsid w:val="00791CEA"/>
    <w:rsid w:val="00793D37"/>
    <w:rsid w:val="007942D3"/>
    <w:rsid w:val="00795718"/>
    <w:rsid w:val="007966E8"/>
    <w:rsid w:val="007A00F0"/>
    <w:rsid w:val="007A1FE9"/>
    <w:rsid w:val="007A219E"/>
    <w:rsid w:val="007A242F"/>
    <w:rsid w:val="007A367C"/>
    <w:rsid w:val="007A5FE4"/>
    <w:rsid w:val="007A71D9"/>
    <w:rsid w:val="007A72A1"/>
    <w:rsid w:val="007B1123"/>
    <w:rsid w:val="007B1F42"/>
    <w:rsid w:val="007B2099"/>
    <w:rsid w:val="007B2AEC"/>
    <w:rsid w:val="007B2BC8"/>
    <w:rsid w:val="007B6A78"/>
    <w:rsid w:val="007B6C09"/>
    <w:rsid w:val="007B7741"/>
    <w:rsid w:val="007B7DB3"/>
    <w:rsid w:val="007C0E75"/>
    <w:rsid w:val="007C0F37"/>
    <w:rsid w:val="007C2A27"/>
    <w:rsid w:val="007C2A3F"/>
    <w:rsid w:val="007C3767"/>
    <w:rsid w:val="007C3BF1"/>
    <w:rsid w:val="007C456C"/>
    <w:rsid w:val="007C4951"/>
    <w:rsid w:val="007C4DE1"/>
    <w:rsid w:val="007C536D"/>
    <w:rsid w:val="007C74DE"/>
    <w:rsid w:val="007C78A6"/>
    <w:rsid w:val="007D04D0"/>
    <w:rsid w:val="007D0B4E"/>
    <w:rsid w:val="007D1853"/>
    <w:rsid w:val="007D384B"/>
    <w:rsid w:val="007D667F"/>
    <w:rsid w:val="007D71EA"/>
    <w:rsid w:val="007D7D3E"/>
    <w:rsid w:val="007E035D"/>
    <w:rsid w:val="007E09DA"/>
    <w:rsid w:val="007E0D99"/>
    <w:rsid w:val="007E0F8A"/>
    <w:rsid w:val="007E1D43"/>
    <w:rsid w:val="007E30FE"/>
    <w:rsid w:val="007E6761"/>
    <w:rsid w:val="007F0A8F"/>
    <w:rsid w:val="007F30EC"/>
    <w:rsid w:val="007F39C1"/>
    <w:rsid w:val="007F3CEA"/>
    <w:rsid w:val="007F4C17"/>
    <w:rsid w:val="007F5BBC"/>
    <w:rsid w:val="007F6C2C"/>
    <w:rsid w:val="007F718D"/>
    <w:rsid w:val="00801FAD"/>
    <w:rsid w:val="00802B41"/>
    <w:rsid w:val="00803B6C"/>
    <w:rsid w:val="00804108"/>
    <w:rsid w:val="00805BA8"/>
    <w:rsid w:val="0080694D"/>
    <w:rsid w:val="008071F2"/>
    <w:rsid w:val="00816488"/>
    <w:rsid w:val="008178B6"/>
    <w:rsid w:val="00822C58"/>
    <w:rsid w:val="00823BAC"/>
    <w:rsid w:val="00824D0F"/>
    <w:rsid w:val="00824D58"/>
    <w:rsid w:val="008333AA"/>
    <w:rsid w:val="008343A5"/>
    <w:rsid w:val="0083553F"/>
    <w:rsid w:val="00837848"/>
    <w:rsid w:val="00837CE7"/>
    <w:rsid w:val="00842559"/>
    <w:rsid w:val="008427CB"/>
    <w:rsid w:val="00842FDA"/>
    <w:rsid w:val="00845158"/>
    <w:rsid w:val="00847FF7"/>
    <w:rsid w:val="0085028F"/>
    <w:rsid w:val="00851884"/>
    <w:rsid w:val="008521DB"/>
    <w:rsid w:val="00852E21"/>
    <w:rsid w:val="00856D25"/>
    <w:rsid w:val="0086043F"/>
    <w:rsid w:val="008641F3"/>
    <w:rsid w:val="00865278"/>
    <w:rsid w:val="00865B74"/>
    <w:rsid w:val="00866063"/>
    <w:rsid w:val="00872C76"/>
    <w:rsid w:val="00873123"/>
    <w:rsid w:val="00873A1B"/>
    <w:rsid w:val="00874663"/>
    <w:rsid w:val="00875BC7"/>
    <w:rsid w:val="0087613D"/>
    <w:rsid w:val="008803F4"/>
    <w:rsid w:val="008812FF"/>
    <w:rsid w:val="00881FEF"/>
    <w:rsid w:val="008823C1"/>
    <w:rsid w:val="00882947"/>
    <w:rsid w:val="00885404"/>
    <w:rsid w:val="0088565D"/>
    <w:rsid w:val="00887DA2"/>
    <w:rsid w:val="00890AE5"/>
    <w:rsid w:val="00890DEE"/>
    <w:rsid w:val="00890E0E"/>
    <w:rsid w:val="008922EB"/>
    <w:rsid w:val="0089366C"/>
    <w:rsid w:val="008941C7"/>
    <w:rsid w:val="008942BE"/>
    <w:rsid w:val="00894B5B"/>
    <w:rsid w:val="00895337"/>
    <w:rsid w:val="008974F0"/>
    <w:rsid w:val="008977A4"/>
    <w:rsid w:val="008A095A"/>
    <w:rsid w:val="008A1499"/>
    <w:rsid w:val="008A27A4"/>
    <w:rsid w:val="008A42E7"/>
    <w:rsid w:val="008A4888"/>
    <w:rsid w:val="008A562F"/>
    <w:rsid w:val="008A5FC2"/>
    <w:rsid w:val="008B012A"/>
    <w:rsid w:val="008B15CE"/>
    <w:rsid w:val="008B2147"/>
    <w:rsid w:val="008B25F0"/>
    <w:rsid w:val="008B2745"/>
    <w:rsid w:val="008B378B"/>
    <w:rsid w:val="008B4626"/>
    <w:rsid w:val="008B64AE"/>
    <w:rsid w:val="008B6AB3"/>
    <w:rsid w:val="008B76D8"/>
    <w:rsid w:val="008B775D"/>
    <w:rsid w:val="008B7C9D"/>
    <w:rsid w:val="008C0613"/>
    <w:rsid w:val="008C08FC"/>
    <w:rsid w:val="008C41BE"/>
    <w:rsid w:val="008C5C5E"/>
    <w:rsid w:val="008D1DE8"/>
    <w:rsid w:val="008D33C8"/>
    <w:rsid w:val="008D439E"/>
    <w:rsid w:val="008D4663"/>
    <w:rsid w:val="008D4780"/>
    <w:rsid w:val="008D4E0A"/>
    <w:rsid w:val="008D6506"/>
    <w:rsid w:val="008D665E"/>
    <w:rsid w:val="008D6DCA"/>
    <w:rsid w:val="008D7E1C"/>
    <w:rsid w:val="008E0215"/>
    <w:rsid w:val="008E16EC"/>
    <w:rsid w:val="008E24BC"/>
    <w:rsid w:val="008E374A"/>
    <w:rsid w:val="008E4BEB"/>
    <w:rsid w:val="008E4D35"/>
    <w:rsid w:val="008E5603"/>
    <w:rsid w:val="008E5EEC"/>
    <w:rsid w:val="008F151C"/>
    <w:rsid w:val="008F2CC6"/>
    <w:rsid w:val="008F3646"/>
    <w:rsid w:val="008F7F3D"/>
    <w:rsid w:val="00900267"/>
    <w:rsid w:val="00902CDA"/>
    <w:rsid w:val="009039E8"/>
    <w:rsid w:val="00903FE2"/>
    <w:rsid w:val="00904B0A"/>
    <w:rsid w:val="00906E17"/>
    <w:rsid w:val="00907648"/>
    <w:rsid w:val="0090790A"/>
    <w:rsid w:val="00907B6A"/>
    <w:rsid w:val="009150BA"/>
    <w:rsid w:val="00916533"/>
    <w:rsid w:val="0092087F"/>
    <w:rsid w:val="00920AF1"/>
    <w:rsid w:val="00920BB1"/>
    <w:rsid w:val="00922545"/>
    <w:rsid w:val="00922555"/>
    <w:rsid w:val="0092272F"/>
    <w:rsid w:val="00922F15"/>
    <w:rsid w:val="00927620"/>
    <w:rsid w:val="00930BA1"/>
    <w:rsid w:val="0093169E"/>
    <w:rsid w:val="00931F9D"/>
    <w:rsid w:val="00934D48"/>
    <w:rsid w:val="009359B0"/>
    <w:rsid w:val="00936A67"/>
    <w:rsid w:val="009402AA"/>
    <w:rsid w:val="0094464F"/>
    <w:rsid w:val="009447C5"/>
    <w:rsid w:val="00944CCF"/>
    <w:rsid w:val="00944D56"/>
    <w:rsid w:val="009455ED"/>
    <w:rsid w:val="009474CA"/>
    <w:rsid w:val="00947AF7"/>
    <w:rsid w:val="009505C9"/>
    <w:rsid w:val="00950752"/>
    <w:rsid w:val="00951EB9"/>
    <w:rsid w:val="009557B7"/>
    <w:rsid w:val="0095731B"/>
    <w:rsid w:val="009600CE"/>
    <w:rsid w:val="00960F2C"/>
    <w:rsid w:val="0096209E"/>
    <w:rsid w:val="009624A6"/>
    <w:rsid w:val="00963EF7"/>
    <w:rsid w:val="0096447D"/>
    <w:rsid w:val="009644EE"/>
    <w:rsid w:val="00964C3F"/>
    <w:rsid w:val="0096509A"/>
    <w:rsid w:val="009652D7"/>
    <w:rsid w:val="009655F7"/>
    <w:rsid w:val="00966424"/>
    <w:rsid w:val="00967E2D"/>
    <w:rsid w:val="009711DF"/>
    <w:rsid w:val="00973DAB"/>
    <w:rsid w:val="00974692"/>
    <w:rsid w:val="00974F96"/>
    <w:rsid w:val="00975FB5"/>
    <w:rsid w:val="009761FA"/>
    <w:rsid w:val="00976E09"/>
    <w:rsid w:val="00982DE5"/>
    <w:rsid w:val="00990BA6"/>
    <w:rsid w:val="00990C58"/>
    <w:rsid w:val="009955E0"/>
    <w:rsid w:val="00995C66"/>
    <w:rsid w:val="00996262"/>
    <w:rsid w:val="009A042C"/>
    <w:rsid w:val="009A214E"/>
    <w:rsid w:val="009A332D"/>
    <w:rsid w:val="009A43CE"/>
    <w:rsid w:val="009A6596"/>
    <w:rsid w:val="009A7C37"/>
    <w:rsid w:val="009B01F3"/>
    <w:rsid w:val="009B28E9"/>
    <w:rsid w:val="009B3902"/>
    <w:rsid w:val="009B39EB"/>
    <w:rsid w:val="009B481C"/>
    <w:rsid w:val="009B4FB3"/>
    <w:rsid w:val="009B697A"/>
    <w:rsid w:val="009B6AB4"/>
    <w:rsid w:val="009C170C"/>
    <w:rsid w:val="009C1941"/>
    <w:rsid w:val="009C248C"/>
    <w:rsid w:val="009C2DE6"/>
    <w:rsid w:val="009C3757"/>
    <w:rsid w:val="009C427F"/>
    <w:rsid w:val="009C516F"/>
    <w:rsid w:val="009D295E"/>
    <w:rsid w:val="009D564F"/>
    <w:rsid w:val="009D5E82"/>
    <w:rsid w:val="009D5EF7"/>
    <w:rsid w:val="009D616C"/>
    <w:rsid w:val="009D68CA"/>
    <w:rsid w:val="009D734A"/>
    <w:rsid w:val="009D7574"/>
    <w:rsid w:val="009D7BDB"/>
    <w:rsid w:val="009E2FFE"/>
    <w:rsid w:val="009E4E0D"/>
    <w:rsid w:val="009E70A0"/>
    <w:rsid w:val="009F049A"/>
    <w:rsid w:val="009F10D6"/>
    <w:rsid w:val="009F27FA"/>
    <w:rsid w:val="009F3836"/>
    <w:rsid w:val="009F46BB"/>
    <w:rsid w:val="009F478C"/>
    <w:rsid w:val="009F5457"/>
    <w:rsid w:val="009F559A"/>
    <w:rsid w:val="009F57A6"/>
    <w:rsid w:val="009F5F7E"/>
    <w:rsid w:val="009F6E9F"/>
    <w:rsid w:val="009F755A"/>
    <w:rsid w:val="00A02F37"/>
    <w:rsid w:val="00A03341"/>
    <w:rsid w:val="00A0338C"/>
    <w:rsid w:val="00A04690"/>
    <w:rsid w:val="00A04873"/>
    <w:rsid w:val="00A075A9"/>
    <w:rsid w:val="00A10D95"/>
    <w:rsid w:val="00A111D1"/>
    <w:rsid w:val="00A15587"/>
    <w:rsid w:val="00A158B5"/>
    <w:rsid w:val="00A16EA4"/>
    <w:rsid w:val="00A1716C"/>
    <w:rsid w:val="00A214D3"/>
    <w:rsid w:val="00A305BB"/>
    <w:rsid w:val="00A3502C"/>
    <w:rsid w:val="00A35E9B"/>
    <w:rsid w:val="00A35EB5"/>
    <w:rsid w:val="00A3633E"/>
    <w:rsid w:val="00A40D81"/>
    <w:rsid w:val="00A43E0A"/>
    <w:rsid w:val="00A43E31"/>
    <w:rsid w:val="00A43EC2"/>
    <w:rsid w:val="00A446CD"/>
    <w:rsid w:val="00A453F4"/>
    <w:rsid w:val="00A459D5"/>
    <w:rsid w:val="00A52A56"/>
    <w:rsid w:val="00A55970"/>
    <w:rsid w:val="00A572DD"/>
    <w:rsid w:val="00A57563"/>
    <w:rsid w:val="00A576D3"/>
    <w:rsid w:val="00A5797D"/>
    <w:rsid w:val="00A627B7"/>
    <w:rsid w:val="00A63FED"/>
    <w:rsid w:val="00A6412D"/>
    <w:rsid w:val="00A650B5"/>
    <w:rsid w:val="00A65310"/>
    <w:rsid w:val="00A658EE"/>
    <w:rsid w:val="00A67A95"/>
    <w:rsid w:val="00A71752"/>
    <w:rsid w:val="00A72366"/>
    <w:rsid w:val="00A7619F"/>
    <w:rsid w:val="00A80D16"/>
    <w:rsid w:val="00A83B72"/>
    <w:rsid w:val="00A847F0"/>
    <w:rsid w:val="00A87281"/>
    <w:rsid w:val="00A92301"/>
    <w:rsid w:val="00A92E0D"/>
    <w:rsid w:val="00A92E91"/>
    <w:rsid w:val="00A93748"/>
    <w:rsid w:val="00AA2990"/>
    <w:rsid w:val="00AA2CB2"/>
    <w:rsid w:val="00AA4125"/>
    <w:rsid w:val="00AA46C0"/>
    <w:rsid w:val="00AA6F92"/>
    <w:rsid w:val="00AA721C"/>
    <w:rsid w:val="00AB1FA6"/>
    <w:rsid w:val="00AB2792"/>
    <w:rsid w:val="00AB297C"/>
    <w:rsid w:val="00AB46BF"/>
    <w:rsid w:val="00AB5169"/>
    <w:rsid w:val="00AB51C5"/>
    <w:rsid w:val="00AB5831"/>
    <w:rsid w:val="00AB6934"/>
    <w:rsid w:val="00AB69AA"/>
    <w:rsid w:val="00AB7918"/>
    <w:rsid w:val="00AB7B31"/>
    <w:rsid w:val="00AB7B91"/>
    <w:rsid w:val="00AC0ABF"/>
    <w:rsid w:val="00AC1321"/>
    <w:rsid w:val="00AC2D35"/>
    <w:rsid w:val="00AC4F4F"/>
    <w:rsid w:val="00AC5187"/>
    <w:rsid w:val="00AC7F17"/>
    <w:rsid w:val="00AD0A7E"/>
    <w:rsid w:val="00AD1409"/>
    <w:rsid w:val="00AD2A88"/>
    <w:rsid w:val="00AD2F19"/>
    <w:rsid w:val="00AD3A77"/>
    <w:rsid w:val="00AD44CD"/>
    <w:rsid w:val="00AD4C99"/>
    <w:rsid w:val="00AD6700"/>
    <w:rsid w:val="00AD6D28"/>
    <w:rsid w:val="00AD70F6"/>
    <w:rsid w:val="00AE0AF1"/>
    <w:rsid w:val="00AE39DA"/>
    <w:rsid w:val="00AE3DD8"/>
    <w:rsid w:val="00AF073A"/>
    <w:rsid w:val="00AF0A2B"/>
    <w:rsid w:val="00AF2ACF"/>
    <w:rsid w:val="00AF2FDA"/>
    <w:rsid w:val="00AF42DE"/>
    <w:rsid w:val="00AF5CD9"/>
    <w:rsid w:val="00AF6AA3"/>
    <w:rsid w:val="00AF712D"/>
    <w:rsid w:val="00B0116F"/>
    <w:rsid w:val="00B0183F"/>
    <w:rsid w:val="00B05775"/>
    <w:rsid w:val="00B0696A"/>
    <w:rsid w:val="00B079F1"/>
    <w:rsid w:val="00B1038B"/>
    <w:rsid w:val="00B13175"/>
    <w:rsid w:val="00B13F6B"/>
    <w:rsid w:val="00B16DFA"/>
    <w:rsid w:val="00B1729A"/>
    <w:rsid w:val="00B17B08"/>
    <w:rsid w:val="00B2005D"/>
    <w:rsid w:val="00B21178"/>
    <w:rsid w:val="00B22517"/>
    <w:rsid w:val="00B22BBF"/>
    <w:rsid w:val="00B22C1A"/>
    <w:rsid w:val="00B238C1"/>
    <w:rsid w:val="00B23A51"/>
    <w:rsid w:val="00B24C39"/>
    <w:rsid w:val="00B26574"/>
    <w:rsid w:val="00B32A83"/>
    <w:rsid w:val="00B3369F"/>
    <w:rsid w:val="00B34207"/>
    <w:rsid w:val="00B367E9"/>
    <w:rsid w:val="00B36B3D"/>
    <w:rsid w:val="00B37DE8"/>
    <w:rsid w:val="00B4284F"/>
    <w:rsid w:val="00B44A21"/>
    <w:rsid w:val="00B47714"/>
    <w:rsid w:val="00B5020E"/>
    <w:rsid w:val="00B504CA"/>
    <w:rsid w:val="00B51E15"/>
    <w:rsid w:val="00B51F8C"/>
    <w:rsid w:val="00B51FC6"/>
    <w:rsid w:val="00B5453D"/>
    <w:rsid w:val="00B54547"/>
    <w:rsid w:val="00B5640C"/>
    <w:rsid w:val="00B60CA7"/>
    <w:rsid w:val="00B60E54"/>
    <w:rsid w:val="00B6246A"/>
    <w:rsid w:val="00B631E3"/>
    <w:rsid w:val="00B6513E"/>
    <w:rsid w:val="00B658AD"/>
    <w:rsid w:val="00B7080F"/>
    <w:rsid w:val="00B7143C"/>
    <w:rsid w:val="00B734FC"/>
    <w:rsid w:val="00B74516"/>
    <w:rsid w:val="00B760B9"/>
    <w:rsid w:val="00B76997"/>
    <w:rsid w:val="00B77D57"/>
    <w:rsid w:val="00B81441"/>
    <w:rsid w:val="00B82065"/>
    <w:rsid w:val="00B844BC"/>
    <w:rsid w:val="00B84E5D"/>
    <w:rsid w:val="00B854C3"/>
    <w:rsid w:val="00B85B2D"/>
    <w:rsid w:val="00B863FA"/>
    <w:rsid w:val="00B877B2"/>
    <w:rsid w:val="00B90F1D"/>
    <w:rsid w:val="00B927E1"/>
    <w:rsid w:val="00B93C5D"/>
    <w:rsid w:val="00B94338"/>
    <w:rsid w:val="00B94E6C"/>
    <w:rsid w:val="00B97336"/>
    <w:rsid w:val="00B97438"/>
    <w:rsid w:val="00B974F8"/>
    <w:rsid w:val="00BA24A8"/>
    <w:rsid w:val="00BA2B79"/>
    <w:rsid w:val="00BA453F"/>
    <w:rsid w:val="00BA4839"/>
    <w:rsid w:val="00BA541E"/>
    <w:rsid w:val="00BA55AD"/>
    <w:rsid w:val="00BA655C"/>
    <w:rsid w:val="00BA78C0"/>
    <w:rsid w:val="00BB2585"/>
    <w:rsid w:val="00BB4606"/>
    <w:rsid w:val="00BB5399"/>
    <w:rsid w:val="00BB6136"/>
    <w:rsid w:val="00BB7444"/>
    <w:rsid w:val="00BC0474"/>
    <w:rsid w:val="00BC095D"/>
    <w:rsid w:val="00BC24CA"/>
    <w:rsid w:val="00BC2B4A"/>
    <w:rsid w:val="00BD173F"/>
    <w:rsid w:val="00BD505F"/>
    <w:rsid w:val="00BD627D"/>
    <w:rsid w:val="00BD7921"/>
    <w:rsid w:val="00BD7A07"/>
    <w:rsid w:val="00BE34EB"/>
    <w:rsid w:val="00BE414A"/>
    <w:rsid w:val="00BE52D8"/>
    <w:rsid w:val="00BE5CA2"/>
    <w:rsid w:val="00BE5DAD"/>
    <w:rsid w:val="00BE6EB0"/>
    <w:rsid w:val="00BF02A3"/>
    <w:rsid w:val="00BF1430"/>
    <w:rsid w:val="00BF29A5"/>
    <w:rsid w:val="00BF445E"/>
    <w:rsid w:val="00BF5EA7"/>
    <w:rsid w:val="00C0093F"/>
    <w:rsid w:val="00C02195"/>
    <w:rsid w:val="00C02E48"/>
    <w:rsid w:val="00C038EE"/>
    <w:rsid w:val="00C04D58"/>
    <w:rsid w:val="00C05111"/>
    <w:rsid w:val="00C065D0"/>
    <w:rsid w:val="00C06662"/>
    <w:rsid w:val="00C07B01"/>
    <w:rsid w:val="00C1369B"/>
    <w:rsid w:val="00C13816"/>
    <w:rsid w:val="00C14363"/>
    <w:rsid w:val="00C15602"/>
    <w:rsid w:val="00C17765"/>
    <w:rsid w:val="00C17B14"/>
    <w:rsid w:val="00C210C1"/>
    <w:rsid w:val="00C22062"/>
    <w:rsid w:val="00C23D2F"/>
    <w:rsid w:val="00C24978"/>
    <w:rsid w:val="00C24A4D"/>
    <w:rsid w:val="00C3034B"/>
    <w:rsid w:val="00C313EB"/>
    <w:rsid w:val="00C321BB"/>
    <w:rsid w:val="00C3321A"/>
    <w:rsid w:val="00C33E08"/>
    <w:rsid w:val="00C3452F"/>
    <w:rsid w:val="00C412CE"/>
    <w:rsid w:val="00C43165"/>
    <w:rsid w:val="00C4348A"/>
    <w:rsid w:val="00C443BD"/>
    <w:rsid w:val="00C451C5"/>
    <w:rsid w:val="00C4682F"/>
    <w:rsid w:val="00C50250"/>
    <w:rsid w:val="00C50E97"/>
    <w:rsid w:val="00C5262C"/>
    <w:rsid w:val="00C554A0"/>
    <w:rsid w:val="00C56F1A"/>
    <w:rsid w:val="00C57CC5"/>
    <w:rsid w:val="00C6197B"/>
    <w:rsid w:val="00C624EA"/>
    <w:rsid w:val="00C63C6C"/>
    <w:rsid w:val="00C645B7"/>
    <w:rsid w:val="00C646EA"/>
    <w:rsid w:val="00C6627C"/>
    <w:rsid w:val="00C66377"/>
    <w:rsid w:val="00C66B17"/>
    <w:rsid w:val="00C708AB"/>
    <w:rsid w:val="00C71C44"/>
    <w:rsid w:val="00C7240A"/>
    <w:rsid w:val="00C74A27"/>
    <w:rsid w:val="00C74B2A"/>
    <w:rsid w:val="00C757CB"/>
    <w:rsid w:val="00C761AD"/>
    <w:rsid w:val="00C77000"/>
    <w:rsid w:val="00C774C1"/>
    <w:rsid w:val="00C777BF"/>
    <w:rsid w:val="00C82ACE"/>
    <w:rsid w:val="00C84AE3"/>
    <w:rsid w:val="00C84DFD"/>
    <w:rsid w:val="00C86040"/>
    <w:rsid w:val="00C86689"/>
    <w:rsid w:val="00C86AA8"/>
    <w:rsid w:val="00C872F7"/>
    <w:rsid w:val="00C910E1"/>
    <w:rsid w:val="00C9161D"/>
    <w:rsid w:val="00C923C7"/>
    <w:rsid w:val="00C932EF"/>
    <w:rsid w:val="00C97042"/>
    <w:rsid w:val="00CA0470"/>
    <w:rsid w:val="00CA0C1D"/>
    <w:rsid w:val="00CA0F9B"/>
    <w:rsid w:val="00CA140A"/>
    <w:rsid w:val="00CA32A6"/>
    <w:rsid w:val="00CA3825"/>
    <w:rsid w:val="00CA38AD"/>
    <w:rsid w:val="00CA3B39"/>
    <w:rsid w:val="00CA4C0A"/>
    <w:rsid w:val="00CA5B6D"/>
    <w:rsid w:val="00CA752A"/>
    <w:rsid w:val="00CB0E39"/>
    <w:rsid w:val="00CB1B8E"/>
    <w:rsid w:val="00CB2712"/>
    <w:rsid w:val="00CB6971"/>
    <w:rsid w:val="00CB6B84"/>
    <w:rsid w:val="00CB76AE"/>
    <w:rsid w:val="00CC0154"/>
    <w:rsid w:val="00CC3784"/>
    <w:rsid w:val="00CC5E80"/>
    <w:rsid w:val="00CC6BA3"/>
    <w:rsid w:val="00CC7653"/>
    <w:rsid w:val="00CD117F"/>
    <w:rsid w:val="00CD469B"/>
    <w:rsid w:val="00CD4870"/>
    <w:rsid w:val="00CD5709"/>
    <w:rsid w:val="00CD5FAF"/>
    <w:rsid w:val="00CE14BB"/>
    <w:rsid w:val="00CE212A"/>
    <w:rsid w:val="00CE3CF9"/>
    <w:rsid w:val="00CE4B30"/>
    <w:rsid w:val="00CE56DD"/>
    <w:rsid w:val="00CE6B70"/>
    <w:rsid w:val="00CE7449"/>
    <w:rsid w:val="00CF17A1"/>
    <w:rsid w:val="00CF1848"/>
    <w:rsid w:val="00CF3507"/>
    <w:rsid w:val="00CF3C09"/>
    <w:rsid w:val="00CF46DC"/>
    <w:rsid w:val="00CF693A"/>
    <w:rsid w:val="00D01398"/>
    <w:rsid w:val="00D031B0"/>
    <w:rsid w:val="00D049C8"/>
    <w:rsid w:val="00D04EF1"/>
    <w:rsid w:val="00D05B40"/>
    <w:rsid w:val="00D067B2"/>
    <w:rsid w:val="00D06EAA"/>
    <w:rsid w:val="00D12044"/>
    <w:rsid w:val="00D12DF4"/>
    <w:rsid w:val="00D13760"/>
    <w:rsid w:val="00D13A92"/>
    <w:rsid w:val="00D13ACB"/>
    <w:rsid w:val="00D14342"/>
    <w:rsid w:val="00D14522"/>
    <w:rsid w:val="00D15168"/>
    <w:rsid w:val="00D170D9"/>
    <w:rsid w:val="00D20FFB"/>
    <w:rsid w:val="00D22B03"/>
    <w:rsid w:val="00D23023"/>
    <w:rsid w:val="00D238BB"/>
    <w:rsid w:val="00D24E71"/>
    <w:rsid w:val="00D26589"/>
    <w:rsid w:val="00D27A8F"/>
    <w:rsid w:val="00D33C3B"/>
    <w:rsid w:val="00D33EFC"/>
    <w:rsid w:val="00D352DA"/>
    <w:rsid w:val="00D35B2D"/>
    <w:rsid w:val="00D40443"/>
    <w:rsid w:val="00D4054C"/>
    <w:rsid w:val="00D40DBC"/>
    <w:rsid w:val="00D40FD1"/>
    <w:rsid w:val="00D41EB3"/>
    <w:rsid w:val="00D43B64"/>
    <w:rsid w:val="00D45C30"/>
    <w:rsid w:val="00D465A4"/>
    <w:rsid w:val="00D5012F"/>
    <w:rsid w:val="00D50C0C"/>
    <w:rsid w:val="00D51982"/>
    <w:rsid w:val="00D519BD"/>
    <w:rsid w:val="00D5207D"/>
    <w:rsid w:val="00D535B3"/>
    <w:rsid w:val="00D53DD4"/>
    <w:rsid w:val="00D54B50"/>
    <w:rsid w:val="00D54F75"/>
    <w:rsid w:val="00D55467"/>
    <w:rsid w:val="00D555B2"/>
    <w:rsid w:val="00D56B18"/>
    <w:rsid w:val="00D57859"/>
    <w:rsid w:val="00D60002"/>
    <w:rsid w:val="00D614D7"/>
    <w:rsid w:val="00D61C85"/>
    <w:rsid w:val="00D6474C"/>
    <w:rsid w:val="00D66179"/>
    <w:rsid w:val="00D66F45"/>
    <w:rsid w:val="00D671FC"/>
    <w:rsid w:val="00D67E08"/>
    <w:rsid w:val="00D67E71"/>
    <w:rsid w:val="00D709EC"/>
    <w:rsid w:val="00D73349"/>
    <w:rsid w:val="00D74CC8"/>
    <w:rsid w:val="00D74E40"/>
    <w:rsid w:val="00D74F82"/>
    <w:rsid w:val="00D75CA6"/>
    <w:rsid w:val="00D75FD3"/>
    <w:rsid w:val="00D76A18"/>
    <w:rsid w:val="00D77C2D"/>
    <w:rsid w:val="00D80849"/>
    <w:rsid w:val="00D80DDC"/>
    <w:rsid w:val="00D815C9"/>
    <w:rsid w:val="00D82A1F"/>
    <w:rsid w:val="00D82A28"/>
    <w:rsid w:val="00D82E8F"/>
    <w:rsid w:val="00D830C6"/>
    <w:rsid w:val="00D8544D"/>
    <w:rsid w:val="00D85F39"/>
    <w:rsid w:val="00D8607D"/>
    <w:rsid w:val="00D86686"/>
    <w:rsid w:val="00D874D0"/>
    <w:rsid w:val="00D90D9E"/>
    <w:rsid w:val="00D94738"/>
    <w:rsid w:val="00D956DE"/>
    <w:rsid w:val="00DA0480"/>
    <w:rsid w:val="00DA1737"/>
    <w:rsid w:val="00DA1FE5"/>
    <w:rsid w:val="00DA20BB"/>
    <w:rsid w:val="00DA30B1"/>
    <w:rsid w:val="00DA4661"/>
    <w:rsid w:val="00DA490C"/>
    <w:rsid w:val="00DA52E4"/>
    <w:rsid w:val="00DA5486"/>
    <w:rsid w:val="00DA54D2"/>
    <w:rsid w:val="00DA6835"/>
    <w:rsid w:val="00DA799B"/>
    <w:rsid w:val="00DB2FC9"/>
    <w:rsid w:val="00DB349C"/>
    <w:rsid w:val="00DB3955"/>
    <w:rsid w:val="00DB4C19"/>
    <w:rsid w:val="00DB5E0F"/>
    <w:rsid w:val="00DC0141"/>
    <w:rsid w:val="00DC0E20"/>
    <w:rsid w:val="00DC1828"/>
    <w:rsid w:val="00DC197F"/>
    <w:rsid w:val="00DC2B04"/>
    <w:rsid w:val="00DC3378"/>
    <w:rsid w:val="00DC6016"/>
    <w:rsid w:val="00DD118C"/>
    <w:rsid w:val="00DD2EA3"/>
    <w:rsid w:val="00DD3E07"/>
    <w:rsid w:val="00DD4CD1"/>
    <w:rsid w:val="00DE2DD0"/>
    <w:rsid w:val="00DE5188"/>
    <w:rsid w:val="00DE6D30"/>
    <w:rsid w:val="00DE7567"/>
    <w:rsid w:val="00DE765C"/>
    <w:rsid w:val="00DF0317"/>
    <w:rsid w:val="00DF3AA5"/>
    <w:rsid w:val="00DF5971"/>
    <w:rsid w:val="00E00433"/>
    <w:rsid w:val="00E006A0"/>
    <w:rsid w:val="00E02B7B"/>
    <w:rsid w:val="00E04778"/>
    <w:rsid w:val="00E07EB1"/>
    <w:rsid w:val="00E10413"/>
    <w:rsid w:val="00E110B9"/>
    <w:rsid w:val="00E1339C"/>
    <w:rsid w:val="00E134B0"/>
    <w:rsid w:val="00E16483"/>
    <w:rsid w:val="00E16DB3"/>
    <w:rsid w:val="00E177A7"/>
    <w:rsid w:val="00E20B0E"/>
    <w:rsid w:val="00E22692"/>
    <w:rsid w:val="00E22F06"/>
    <w:rsid w:val="00E24DB4"/>
    <w:rsid w:val="00E2764B"/>
    <w:rsid w:val="00E333C2"/>
    <w:rsid w:val="00E34AE5"/>
    <w:rsid w:val="00E35319"/>
    <w:rsid w:val="00E35B26"/>
    <w:rsid w:val="00E3656A"/>
    <w:rsid w:val="00E42450"/>
    <w:rsid w:val="00E45007"/>
    <w:rsid w:val="00E45DFC"/>
    <w:rsid w:val="00E46281"/>
    <w:rsid w:val="00E511FB"/>
    <w:rsid w:val="00E51561"/>
    <w:rsid w:val="00E51FC2"/>
    <w:rsid w:val="00E52705"/>
    <w:rsid w:val="00E550B0"/>
    <w:rsid w:val="00E55174"/>
    <w:rsid w:val="00E55B64"/>
    <w:rsid w:val="00E55BD6"/>
    <w:rsid w:val="00E55C7F"/>
    <w:rsid w:val="00E57535"/>
    <w:rsid w:val="00E6380F"/>
    <w:rsid w:val="00E649FB"/>
    <w:rsid w:val="00E64A99"/>
    <w:rsid w:val="00E65982"/>
    <w:rsid w:val="00E66235"/>
    <w:rsid w:val="00E66558"/>
    <w:rsid w:val="00E715B9"/>
    <w:rsid w:val="00E72F28"/>
    <w:rsid w:val="00E72F41"/>
    <w:rsid w:val="00E72FF7"/>
    <w:rsid w:val="00E75329"/>
    <w:rsid w:val="00E80FBA"/>
    <w:rsid w:val="00E813B2"/>
    <w:rsid w:val="00E8140C"/>
    <w:rsid w:val="00E83C24"/>
    <w:rsid w:val="00E84EBD"/>
    <w:rsid w:val="00E85709"/>
    <w:rsid w:val="00E85790"/>
    <w:rsid w:val="00E8637A"/>
    <w:rsid w:val="00E86F2F"/>
    <w:rsid w:val="00E90214"/>
    <w:rsid w:val="00E9318D"/>
    <w:rsid w:val="00E93F3E"/>
    <w:rsid w:val="00E94235"/>
    <w:rsid w:val="00E95464"/>
    <w:rsid w:val="00E96078"/>
    <w:rsid w:val="00EA0380"/>
    <w:rsid w:val="00EA0589"/>
    <w:rsid w:val="00EA290A"/>
    <w:rsid w:val="00EA306A"/>
    <w:rsid w:val="00EA7CC7"/>
    <w:rsid w:val="00EB004F"/>
    <w:rsid w:val="00EB2405"/>
    <w:rsid w:val="00EB41DD"/>
    <w:rsid w:val="00EB6D69"/>
    <w:rsid w:val="00EB7773"/>
    <w:rsid w:val="00EB7CF1"/>
    <w:rsid w:val="00EC4C8C"/>
    <w:rsid w:val="00EC54A2"/>
    <w:rsid w:val="00ED0059"/>
    <w:rsid w:val="00ED4FB1"/>
    <w:rsid w:val="00ED5CE2"/>
    <w:rsid w:val="00ED6671"/>
    <w:rsid w:val="00ED69E4"/>
    <w:rsid w:val="00EE01D6"/>
    <w:rsid w:val="00EE23AE"/>
    <w:rsid w:val="00EE2826"/>
    <w:rsid w:val="00EE2B65"/>
    <w:rsid w:val="00EE39BA"/>
    <w:rsid w:val="00EE4643"/>
    <w:rsid w:val="00EE665D"/>
    <w:rsid w:val="00EF07CF"/>
    <w:rsid w:val="00EF0894"/>
    <w:rsid w:val="00EF0F11"/>
    <w:rsid w:val="00EF2C5E"/>
    <w:rsid w:val="00EF34EA"/>
    <w:rsid w:val="00EF354B"/>
    <w:rsid w:val="00EF6981"/>
    <w:rsid w:val="00EF7007"/>
    <w:rsid w:val="00EF7B55"/>
    <w:rsid w:val="00EF7EEF"/>
    <w:rsid w:val="00F0060D"/>
    <w:rsid w:val="00F006B3"/>
    <w:rsid w:val="00F01A6D"/>
    <w:rsid w:val="00F02E82"/>
    <w:rsid w:val="00F02F77"/>
    <w:rsid w:val="00F03873"/>
    <w:rsid w:val="00F04517"/>
    <w:rsid w:val="00F04F8A"/>
    <w:rsid w:val="00F063C2"/>
    <w:rsid w:val="00F0755A"/>
    <w:rsid w:val="00F07A7A"/>
    <w:rsid w:val="00F07A98"/>
    <w:rsid w:val="00F103D2"/>
    <w:rsid w:val="00F10B67"/>
    <w:rsid w:val="00F13C5F"/>
    <w:rsid w:val="00F14786"/>
    <w:rsid w:val="00F1499A"/>
    <w:rsid w:val="00F1591D"/>
    <w:rsid w:val="00F15E1F"/>
    <w:rsid w:val="00F22817"/>
    <w:rsid w:val="00F23884"/>
    <w:rsid w:val="00F23A99"/>
    <w:rsid w:val="00F24FBF"/>
    <w:rsid w:val="00F250DB"/>
    <w:rsid w:val="00F25252"/>
    <w:rsid w:val="00F266CF"/>
    <w:rsid w:val="00F27E9B"/>
    <w:rsid w:val="00F305C9"/>
    <w:rsid w:val="00F30801"/>
    <w:rsid w:val="00F30E28"/>
    <w:rsid w:val="00F32B1D"/>
    <w:rsid w:val="00F330E2"/>
    <w:rsid w:val="00F33301"/>
    <w:rsid w:val="00F3402E"/>
    <w:rsid w:val="00F34404"/>
    <w:rsid w:val="00F36C8F"/>
    <w:rsid w:val="00F36E0C"/>
    <w:rsid w:val="00F37600"/>
    <w:rsid w:val="00F37D60"/>
    <w:rsid w:val="00F419E5"/>
    <w:rsid w:val="00F42F2D"/>
    <w:rsid w:val="00F44168"/>
    <w:rsid w:val="00F4430E"/>
    <w:rsid w:val="00F44467"/>
    <w:rsid w:val="00F446BC"/>
    <w:rsid w:val="00F501D9"/>
    <w:rsid w:val="00F51172"/>
    <w:rsid w:val="00F515FA"/>
    <w:rsid w:val="00F51804"/>
    <w:rsid w:val="00F528D5"/>
    <w:rsid w:val="00F53193"/>
    <w:rsid w:val="00F5357E"/>
    <w:rsid w:val="00F57F3F"/>
    <w:rsid w:val="00F604FD"/>
    <w:rsid w:val="00F61D34"/>
    <w:rsid w:val="00F6238C"/>
    <w:rsid w:val="00F62EEB"/>
    <w:rsid w:val="00F64C2F"/>
    <w:rsid w:val="00F64FE0"/>
    <w:rsid w:val="00F6586C"/>
    <w:rsid w:val="00F65FB4"/>
    <w:rsid w:val="00F71049"/>
    <w:rsid w:val="00F73D69"/>
    <w:rsid w:val="00F758F0"/>
    <w:rsid w:val="00F77731"/>
    <w:rsid w:val="00F7792C"/>
    <w:rsid w:val="00F80176"/>
    <w:rsid w:val="00F80CAC"/>
    <w:rsid w:val="00F81BDB"/>
    <w:rsid w:val="00F82E88"/>
    <w:rsid w:val="00F85053"/>
    <w:rsid w:val="00F85C9C"/>
    <w:rsid w:val="00F86855"/>
    <w:rsid w:val="00F86A1C"/>
    <w:rsid w:val="00F8784C"/>
    <w:rsid w:val="00F87AEB"/>
    <w:rsid w:val="00F9038B"/>
    <w:rsid w:val="00F91B99"/>
    <w:rsid w:val="00F927CD"/>
    <w:rsid w:val="00F92800"/>
    <w:rsid w:val="00F92C95"/>
    <w:rsid w:val="00F931E3"/>
    <w:rsid w:val="00F94774"/>
    <w:rsid w:val="00F95B26"/>
    <w:rsid w:val="00FA0344"/>
    <w:rsid w:val="00FA1F26"/>
    <w:rsid w:val="00FA2A4D"/>
    <w:rsid w:val="00FA3C27"/>
    <w:rsid w:val="00FA3C49"/>
    <w:rsid w:val="00FA47EC"/>
    <w:rsid w:val="00FA506B"/>
    <w:rsid w:val="00FA663B"/>
    <w:rsid w:val="00FB05F4"/>
    <w:rsid w:val="00FB0EB0"/>
    <w:rsid w:val="00FB0F36"/>
    <w:rsid w:val="00FB13B3"/>
    <w:rsid w:val="00FB3003"/>
    <w:rsid w:val="00FB301F"/>
    <w:rsid w:val="00FB34E9"/>
    <w:rsid w:val="00FB3924"/>
    <w:rsid w:val="00FB6214"/>
    <w:rsid w:val="00FB7560"/>
    <w:rsid w:val="00FB7C9A"/>
    <w:rsid w:val="00FC237A"/>
    <w:rsid w:val="00FC4CC8"/>
    <w:rsid w:val="00FC53DB"/>
    <w:rsid w:val="00FC693C"/>
    <w:rsid w:val="00FC7063"/>
    <w:rsid w:val="00FD1446"/>
    <w:rsid w:val="00FD1447"/>
    <w:rsid w:val="00FD1BB6"/>
    <w:rsid w:val="00FD22DA"/>
    <w:rsid w:val="00FD2AAB"/>
    <w:rsid w:val="00FD3B79"/>
    <w:rsid w:val="00FD3DB9"/>
    <w:rsid w:val="00FD4F4A"/>
    <w:rsid w:val="00FD58B7"/>
    <w:rsid w:val="00FD61FF"/>
    <w:rsid w:val="00FD73F1"/>
    <w:rsid w:val="00FE0A1D"/>
    <w:rsid w:val="00FE2390"/>
    <w:rsid w:val="00FE25A1"/>
    <w:rsid w:val="00FE278B"/>
    <w:rsid w:val="00FE2BC9"/>
    <w:rsid w:val="00FE3B32"/>
    <w:rsid w:val="00FE41E7"/>
    <w:rsid w:val="00FE43D8"/>
    <w:rsid w:val="00FE502B"/>
    <w:rsid w:val="00FE744B"/>
    <w:rsid w:val="00FE78B3"/>
    <w:rsid w:val="00FF3C24"/>
    <w:rsid w:val="00FF48E7"/>
    <w:rsid w:val="00FF4D6E"/>
    <w:rsid w:val="00FF5600"/>
    <w:rsid w:val="00FF59EF"/>
    <w:rsid w:val="00FF61F2"/>
    <w:rsid w:val="00FF643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51AE70"/>
  <w15:docId w15:val="{DAE6BA0E-B237-451F-8C1D-E05DDED0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D8"/>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Ttulo1">
    <w:name w:val="heading 1"/>
    <w:basedOn w:val="Normal"/>
    <w:next w:val="Ttulo2"/>
    <w:link w:val="Ttulo1Car"/>
    <w:uiPriority w:val="9"/>
    <w:qFormat/>
    <w:rsid w:val="00AE3DD8"/>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AE3DD8"/>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AE3DD8"/>
    <w:pPr>
      <w:keepNext/>
      <w:keepLines/>
      <w:numPr>
        <w:ilvl w:val="2"/>
        <w:numId w:val="6"/>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AE3DD8"/>
    <w:pPr>
      <w:keepNext/>
      <w:numPr>
        <w:ilvl w:val="3"/>
        <w:numId w:val="6"/>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AE3DD8"/>
    <w:pPr>
      <w:keepNext/>
      <w:numPr>
        <w:ilvl w:val="4"/>
        <w:numId w:val="6"/>
      </w:numPr>
      <w:spacing w:before="120" w:after="120"/>
      <w:jc w:val="left"/>
      <w:outlineLvl w:val="4"/>
    </w:pPr>
    <w:rPr>
      <w:rFonts w:eastAsiaTheme="majorEastAsia"/>
      <w:i/>
      <w:iCs/>
    </w:rPr>
  </w:style>
  <w:style w:type="paragraph" w:styleId="Ttulo6">
    <w:name w:val="heading 6"/>
    <w:basedOn w:val="Normal"/>
    <w:next w:val="Normal"/>
    <w:link w:val="Ttulo6Car"/>
    <w:rsid w:val="00AE3DD8"/>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rsid w:val="00AE3DD8"/>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rsid w:val="00AE3DD8"/>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rsid w:val="00AE3DD8"/>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eastAsia="SimSun"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lang w:val="es-ES"/>
    </w:rPr>
  </w:style>
  <w:style w:type="paragraph" w:styleId="Encabezado">
    <w:name w:val="header"/>
    <w:basedOn w:val="Normal"/>
    <w:link w:val="EncabezadoCar"/>
    <w:rsid w:val="00AE3DD8"/>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AE3DD8"/>
    <w:rPr>
      <w:rFonts w:ascii="Times New Roman" w:eastAsia="SimSun" w:hAnsi="Times New Roman" w:cs="Times New Roman"/>
      <w:sz w:val="20"/>
      <w:szCs w:val="22"/>
      <w:lang w:val="es-ES"/>
    </w:rPr>
  </w:style>
  <w:style w:type="paragraph" w:styleId="Piedepgina">
    <w:name w:val="footer"/>
    <w:basedOn w:val="Normal"/>
    <w:link w:val="PiedepginaCar"/>
    <w:uiPriority w:val="99"/>
    <w:rsid w:val="00AE3DD8"/>
    <w:pPr>
      <w:tabs>
        <w:tab w:val="center" w:pos="4680"/>
        <w:tab w:val="right" w:pos="9360"/>
      </w:tabs>
    </w:pPr>
    <w:rPr>
      <w:sz w:val="20"/>
    </w:rPr>
  </w:style>
  <w:style w:type="character" w:customStyle="1" w:styleId="PiedepginaCar">
    <w:name w:val="Pie de página Car"/>
    <w:basedOn w:val="Fuentedeprrafopredeter"/>
    <w:link w:val="Piedepgina"/>
    <w:uiPriority w:val="99"/>
    <w:rsid w:val="00AE3DD8"/>
    <w:rPr>
      <w:rFonts w:ascii="Times New Roman" w:eastAsia="SimSun" w:hAnsi="Times New Roman" w:cs="Times New Roman"/>
      <w:sz w:val="20"/>
      <w:szCs w:val="22"/>
      <w:lang w:val="es-ES"/>
    </w:rPr>
  </w:style>
  <w:style w:type="character" w:customStyle="1" w:styleId="None">
    <w:name w:val="None"/>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szCs w:val="22"/>
      <w:lang w:val="es-ES"/>
    </w:rPr>
  </w:style>
  <w:style w:type="character" w:customStyle="1" w:styleId="Ttulo1Car">
    <w:name w:val="Título 1 Car"/>
    <w:basedOn w:val="Fuentedeprrafopredeter"/>
    <w:link w:val="Ttulo1"/>
    <w:uiPriority w:val="9"/>
    <w:rsid w:val="00AE3DD8"/>
    <w:rPr>
      <w:rFonts w:ascii="Times New Roman" w:eastAsiaTheme="majorEastAsia" w:hAnsi="Times New Roman" w:cstheme="majorBidi"/>
      <w:b/>
      <w:bCs/>
      <w:kern w:val="2"/>
      <w:sz w:val="28"/>
      <w:szCs w:val="32"/>
      <w:lang w:val="es-ES"/>
      <w14:ligatures w14:val="standardContextual"/>
    </w:rPr>
  </w:style>
  <w:style w:type="character" w:customStyle="1" w:styleId="Link">
    <w:name w:val="Link"/>
    <w:rPr>
      <w:rFonts w:ascii="Times New Roman" w:eastAsia="Times New Roman" w:hAnsi="Times New Roman" w:cs="Times New Roman"/>
      <w:b w:val="0"/>
      <w:bCs w:val="0"/>
      <w:i w:val="0"/>
      <w:iCs w:val="0"/>
      <w:outline w:val="0"/>
      <w:color w:val="0000FF"/>
      <w:u w:val="single" w:color="0000FF"/>
      <w:lang w:val="es-ES"/>
    </w:rPr>
  </w:style>
  <w:style w:type="paragraph" w:customStyle="1" w:styleId="Body">
    <w:name w:val="Body"/>
    <w:pPr>
      <w:pBdr>
        <w:top w:val="nil"/>
        <w:left w:val="nil"/>
        <w:bottom w:val="nil"/>
        <w:right w:val="nil"/>
        <w:between w:val="nil"/>
        <w:bar w:val="nil"/>
      </w:pBdr>
      <w:tabs>
        <w:tab w:val="left" w:pos="567"/>
        <w:tab w:val="left" w:pos="1134"/>
        <w:tab w:val="left" w:pos="1701"/>
        <w:tab w:val="left" w:pos="2268"/>
      </w:tabs>
      <w:jc w:val="both"/>
    </w:pPr>
    <w:rPr>
      <w:rFonts w:ascii="Times New Roman" w:eastAsia="Times New Roman" w:hAnsi="Times New Roman" w:cs="Times New Roman"/>
      <w:color w:val="000000"/>
      <w:sz w:val="22"/>
      <w:szCs w:val="22"/>
      <w:u w:color="000000"/>
      <w:bdr w:val="nil"/>
      <w:lang w:eastAsia="zh-CN"/>
      <w14:textOutline w14:w="0" w14:cap="flat" w14:cmpd="sng" w14:algn="ctr">
        <w14:noFill/>
        <w14:prstDash w14:val="solid"/>
        <w14:bevel/>
      </w14:textOutlin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eastAsia="Helvetica Neue" w:hAnsi="Helvetica Neue" w:cs="Helvetica Neue"/>
      <w:color w:val="000000"/>
      <w:bdr w:val="nil"/>
      <w:lang w:eastAsia="zh-CN"/>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AE3DD8"/>
    <w:rPr>
      <w:sz w:val="16"/>
      <w:szCs w:val="16"/>
      <w:lang w:val="es-ES"/>
    </w:rPr>
  </w:style>
  <w:style w:type="paragraph" w:styleId="Textocomentario">
    <w:name w:val="annotation text"/>
    <w:basedOn w:val="Normal"/>
    <w:link w:val="TextocomentarioCar"/>
    <w:uiPriority w:val="99"/>
    <w:rsid w:val="00AE3DD8"/>
    <w:rPr>
      <w:sz w:val="20"/>
      <w:szCs w:val="20"/>
    </w:rPr>
  </w:style>
  <w:style w:type="character" w:customStyle="1" w:styleId="TextocomentarioCar">
    <w:name w:val="Texto comentario Car"/>
    <w:basedOn w:val="Fuentedeprrafopredeter"/>
    <w:link w:val="Textocomentario"/>
    <w:uiPriority w:val="99"/>
    <w:rsid w:val="00AE3DD8"/>
    <w:rPr>
      <w:rFonts w:ascii="Times New Roman" w:eastAsia="SimSun" w:hAnsi="Times New Roman" w:cs="Times New Roman"/>
      <w:sz w:val="20"/>
      <w:szCs w:val="20"/>
      <w:lang w:val="es-ES"/>
    </w:rPr>
  </w:style>
  <w:style w:type="character" w:styleId="Refdenotaalfinal">
    <w:name w:val="endnote reference"/>
    <w:semiHidden/>
    <w:rsid w:val="007E09DA"/>
    <w:rPr>
      <w:vertAlign w:val="superscript"/>
      <w:lang w:val="es-ES"/>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SimSun" w:hAnsi="Courier New" w:cs="Times New Roman"/>
      <w:sz w:val="22"/>
      <w:szCs w:val="22"/>
      <w:lang w:val="es-ES"/>
    </w:rPr>
  </w:style>
  <w:style w:type="character" w:styleId="Hipervnculovisitado">
    <w:name w:val="FollowedHyperlink"/>
    <w:rsid w:val="007E09DA"/>
    <w:rPr>
      <w:color w:val="800080"/>
      <w:u w:val="single"/>
      <w:lang w:val="es-ES"/>
    </w:rPr>
  </w:style>
  <w:style w:type="character" w:styleId="Refdenotaalpie">
    <w:name w:val="footnote reference"/>
    <w:basedOn w:val="Fuentedeprrafopredeter"/>
    <w:uiPriority w:val="99"/>
    <w:semiHidden/>
    <w:unhideWhenUsed/>
    <w:rsid w:val="00AE3DD8"/>
    <w:rPr>
      <w:vertAlign w:val="superscript"/>
      <w:lang w:val="es-ES"/>
    </w:rPr>
  </w:style>
  <w:style w:type="paragraph" w:styleId="Textonotapie">
    <w:name w:val="footnote text"/>
    <w:basedOn w:val="Normal"/>
    <w:link w:val="TextonotapieCar"/>
    <w:unhideWhenUsed/>
    <w:rsid w:val="00AE3DD8"/>
    <w:pPr>
      <w:jc w:val="left"/>
    </w:pPr>
    <w:rPr>
      <w:sz w:val="18"/>
      <w:szCs w:val="20"/>
    </w:rPr>
  </w:style>
  <w:style w:type="character" w:customStyle="1" w:styleId="TextonotapieCar">
    <w:name w:val="Texto nota pie Car"/>
    <w:basedOn w:val="Fuentedeprrafopredeter"/>
    <w:link w:val="Textonotapie"/>
    <w:uiPriority w:val="99"/>
    <w:rsid w:val="00AE3DD8"/>
    <w:rPr>
      <w:rFonts w:ascii="Times New Roman" w:eastAsia="SimSun" w:hAnsi="Times New Roman" w:cs="Times New Roman"/>
      <w:sz w:val="18"/>
      <w:szCs w:val="20"/>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uiPriority w:val="9"/>
    <w:rsid w:val="00AE3DD8"/>
    <w:rPr>
      <w:rFonts w:ascii="Times New Roman Bold" w:eastAsiaTheme="majorEastAsia" w:hAnsi="Times New Roman Bold" w:cstheme="majorBidi"/>
      <w:b/>
      <w:szCs w:val="26"/>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pPr>
  </w:style>
  <w:style w:type="paragraph" w:customStyle="1" w:styleId="Heading1multiline">
    <w:name w:val="Heading 1 (multiline)"/>
    <w:basedOn w:val="Ttulo1"/>
    <w:rsid w:val="007E09DA"/>
    <w:pPr>
      <w:ind w:left="1843" w:right="996"/>
    </w:pPr>
  </w:style>
  <w:style w:type="paragraph" w:customStyle="1" w:styleId="Heading2multiline">
    <w:name w:val="Heading 2 (multiline)"/>
    <w:basedOn w:val="Ttulo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uiPriority w:val="9"/>
    <w:rsid w:val="00AE3DD8"/>
    <w:rPr>
      <w:rFonts w:ascii="Times New Roman" w:eastAsiaTheme="majorEastAsia" w:hAnsi="Times New Roman" w:cs="Times New Roman"/>
      <w:b/>
      <w:bCs/>
      <w:sz w:val="22"/>
      <w:szCs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pPr>
  </w:style>
  <w:style w:type="character" w:customStyle="1" w:styleId="Ttulo4Car">
    <w:name w:val="Título 4 Car"/>
    <w:basedOn w:val="Fuentedeprrafopredeter"/>
    <w:link w:val="Ttulo4"/>
    <w:uiPriority w:val="9"/>
    <w:rsid w:val="00AE3DD8"/>
    <w:rPr>
      <w:rFonts w:ascii="Times New Roman" w:eastAsiaTheme="majorEastAsia" w:hAnsi="Times New Roman" w:cs="Times New Roman"/>
      <w:b/>
      <w:bCs/>
      <w:sz w:val="22"/>
      <w:szCs w:val="22"/>
      <w:lang w:val="es-ES"/>
    </w:rPr>
  </w:style>
  <w:style w:type="paragraph" w:customStyle="1" w:styleId="Heading4indent">
    <w:name w:val="Heading 4 indent"/>
    <w:basedOn w:val="Ttulo4"/>
    <w:rsid w:val="007E09DA"/>
    <w:pPr>
      <w:ind w:left="720"/>
      <w:outlineLvl w:val="9"/>
    </w:pPr>
  </w:style>
  <w:style w:type="character" w:customStyle="1" w:styleId="Ttulo5Car">
    <w:name w:val="Título 5 Car"/>
    <w:basedOn w:val="Fuentedeprrafopredeter"/>
    <w:link w:val="Ttulo5"/>
    <w:uiPriority w:val="9"/>
    <w:rsid w:val="00AE3DD8"/>
    <w:rPr>
      <w:rFonts w:ascii="Times New Roman" w:eastAsiaTheme="majorEastAsia" w:hAnsi="Times New Roman" w:cs="Times New Roman"/>
      <w:i/>
      <w:iCs/>
      <w:sz w:val="22"/>
      <w:szCs w:val="22"/>
      <w:lang w:val="es-ES"/>
    </w:rPr>
  </w:style>
  <w:style w:type="character" w:customStyle="1" w:styleId="Ttulo6Car">
    <w:name w:val="Título 6 Car"/>
    <w:basedOn w:val="Fuentedeprrafopredeter"/>
    <w:link w:val="Ttulo6"/>
    <w:rsid w:val="00AE3DD8"/>
    <w:rPr>
      <w:rFonts w:ascii="Times New Roman" w:eastAsia="SimSun" w:hAnsi="Times New Roman" w:cs="Times New Roman"/>
      <w:bCs/>
      <w:szCs w:val="22"/>
      <w:lang w:val="es-ES"/>
    </w:rPr>
  </w:style>
  <w:style w:type="character" w:customStyle="1" w:styleId="Ttulo7Car">
    <w:name w:val="Título 7 Car"/>
    <w:basedOn w:val="Fuentedeprrafopredeter"/>
    <w:link w:val="Ttulo7"/>
    <w:rsid w:val="00AE3DD8"/>
    <w:rPr>
      <w:rFonts w:ascii="Times New Roman" w:eastAsia="SimSun" w:hAnsi="Times New Roman" w:cs="Times New Roman"/>
      <w:b/>
      <w:snapToGrid w:val="0"/>
      <w:sz w:val="22"/>
      <w:szCs w:val="22"/>
      <w:u w:val="single"/>
      <w:lang w:val="es-ES"/>
    </w:rPr>
  </w:style>
  <w:style w:type="character" w:customStyle="1" w:styleId="Ttulo8Car">
    <w:name w:val="Título 8 Car"/>
    <w:basedOn w:val="Fuentedeprrafopredeter"/>
    <w:link w:val="Ttulo8"/>
    <w:rsid w:val="00AE3DD8"/>
    <w:rPr>
      <w:rFonts w:ascii="Times New Roman" w:eastAsia="SimSun" w:hAnsi="Times New Roman" w:cs="Times New Roman"/>
      <w:b/>
      <w:snapToGrid w:val="0"/>
      <w:sz w:val="22"/>
      <w:szCs w:val="22"/>
      <w:u w:val="single"/>
      <w:lang w:val="es-ES"/>
    </w:rPr>
  </w:style>
  <w:style w:type="character" w:customStyle="1" w:styleId="Ttulo9Car">
    <w:name w:val="Título 9 Car"/>
    <w:basedOn w:val="Fuentedeprrafopredeter"/>
    <w:link w:val="Ttulo9"/>
    <w:rsid w:val="00AE3DD8"/>
    <w:rPr>
      <w:rFonts w:ascii="Times New Roman" w:eastAsia="SimSun" w:hAnsi="Times New Roman" w:cs="Times New Roman"/>
      <w:snapToGrid w:val="0"/>
      <w:sz w:val="22"/>
      <w:szCs w:val="22"/>
      <w:u w:val="single"/>
      <w:lang w:val="es-ES"/>
    </w:rPr>
  </w:style>
  <w:style w:type="character" w:styleId="Nmerodepgina">
    <w:name w:val="page number"/>
    <w:rsid w:val="007E09DA"/>
    <w:rPr>
      <w:rFonts w:ascii="Times New Roman" w:hAnsi="Times New Roman"/>
      <w:sz w:val="22"/>
      <w:lang w:val="es-ES"/>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sz w:val="18"/>
    </w:rPr>
  </w:style>
  <w:style w:type="character" w:customStyle="1" w:styleId="StyleFootnoteReferenceNounderline">
    <w:name w:val="Style Footnote Reference + No underline"/>
    <w:rsid w:val="007E09DA"/>
    <w:rPr>
      <w:sz w:val="18"/>
      <w:u w:val="none"/>
      <w:vertAlign w:val="baseline"/>
      <w:lang w:val="es-ES"/>
    </w:rPr>
  </w:style>
  <w:style w:type="paragraph" w:customStyle="1" w:styleId="tabletitle">
    <w:name w:val="table title"/>
    <w:basedOn w:val="Ttulo2"/>
    <w:qFormat/>
    <w:rsid w:val="0093169E"/>
    <w:pPr>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CBDNormal"/>
    <w:next w:val="Normal"/>
    <w:autoRedefine/>
    <w:uiPriority w:val="39"/>
    <w:unhideWhenUsed/>
    <w:rsid w:val="00AE3DD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AE3DD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AE3DD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AE3DD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ipervnculo">
    <w:name w:val="Hyperlink"/>
    <w:basedOn w:val="Fuentedeprrafopredeter"/>
    <w:uiPriority w:val="99"/>
    <w:unhideWhenUsed/>
    <w:rsid w:val="00AE3DD8"/>
    <w:rPr>
      <w:rFonts w:ascii="Times New Roman" w:hAnsi="Times New Roman"/>
      <w:color w:val="0000FF" w:themeColor="hyperlink"/>
      <w:u w:val="single"/>
      <w:lang w:val="es-ES"/>
    </w:rPr>
  </w:style>
  <w:style w:type="character" w:customStyle="1" w:styleId="Para1Char">
    <w:name w:val="Para1 Char"/>
    <w:link w:val="Para1"/>
    <w:locked/>
    <w:rsid w:val="005B35E2"/>
    <w:rPr>
      <w:rFonts w:ascii="Times New Roman" w:eastAsia="SimSu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Prrafodelista">
    <w:name w:val="List Paragraph"/>
    <w:basedOn w:val="Normal"/>
    <w:qFormat/>
    <w:rsid w:val="00AE3DD8"/>
    <w:pPr>
      <w:ind w:left="720"/>
      <w:contextualSpacing/>
    </w:pPr>
  </w:style>
  <w:style w:type="paragraph" w:customStyle="1" w:styleId="Style1">
    <w:name w:val="Style1"/>
    <w:basedOn w:val="Ttulo2"/>
    <w:rsid w:val="00F6586C"/>
    <w:rPr>
      <w:i/>
    </w:rPr>
  </w:style>
  <w:style w:type="table" w:customStyle="1" w:styleId="TableGrid1">
    <w:name w:val="Table Grid1"/>
    <w:basedOn w:val="Tablanormal"/>
    <w:next w:val="Tablaconcuadrcula"/>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E3DD8"/>
    <w:rPr>
      <w:rFonts w:ascii="Simplified Arabic" w:eastAsia="Times New Roman" w:hAnsi="Simplified Arabic" w:cs="Simplified Arabic"/>
      <w:noProof/>
    </w:rPr>
  </w:style>
  <w:style w:type="paragraph" w:customStyle="1" w:styleId="DarkList-Accent31">
    <w:name w:val="Dark List - Accent 31"/>
    <w:hidden/>
    <w:uiPriority w:val="99"/>
    <w:semiHidden/>
    <w:rsid w:val="00AE3DD8"/>
    <w:rPr>
      <w:rFonts w:ascii="Times New Roman" w:eastAsia="SimSun" w:hAnsi="Times New Roman" w:cs="Times New Roman"/>
      <w:sz w:val="22"/>
      <w:szCs w:val="22"/>
      <w:lang w:eastAsia="en-GB"/>
    </w:rPr>
  </w:style>
  <w:style w:type="paragraph" w:customStyle="1" w:styleId="CBDNormalNoNumber">
    <w:name w:val="CBD_Normal_NoNumber"/>
    <w:basedOn w:val="CBDNormal"/>
    <w:qFormat/>
    <w:rsid w:val="00AE3DD8"/>
    <w:pPr>
      <w:spacing w:after="120"/>
      <w:ind w:left="567"/>
    </w:pPr>
  </w:style>
  <w:style w:type="paragraph" w:customStyle="1" w:styleId="Footnote">
    <w:name w:val="Footnote"/>
    <w:basedOn w:val="Textonotapie"/>
    <w:semiHidden/>
    <w:qFormat/>
    <w:rsid w:val="00AE3DD8"/>
    <w:rPr>
      <w:szCs w:val="18"/>
    </w:rPr>
  </w:style>
  <w:style w:type="paragraph" w:customStyle="1" w:styleId="Annex">
    <w:name w:val="Annex"/>
    <w:basedOn w:val="Normal"/>
    <w:semiHidden/>
    <w:qFormat/>
    <w:rsid w:val="00AE3DD8"/>
    <w:pPr>
      <w:spacing w:after="240"/>
    </w:pPr>
    <w:rPr>
      <w:b/>
      <w:sz w:val="28"/>
    </w:rPr>
  </w:style>
  <w:style w:type="paragraph" w:customStyle="1" w:styleId="ABSymbol">
    <w:name w:val="AB_Symbol"/>
    <w:basedOn w:val="Normal"/>
    <w:qFormat/>
    <w:rsid w:val="00AE3DD8"/>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AE3DD8"/>
    <w:pPr>
      <w:numPr>
        <w:numId w:val="7"/>
      </w:numPr>
      <w:tabs>
        <w:tab w:val="left" w:pos="3969"/>
      </w:tabs>
      <w:spacing w:before="120" w:after="120"/>
    </w:pPr>
  </w:style>
  <w:style w:type="paragraph" w:customStyle="1" w:styleId="AFCorNNormal">
    <w:name w:val="AF_CorNNormal"/>
    <w:basedOn w:val="Normal"/>
    <w:unhideWhenUsed/>
    <w:rsid w:val="00AE3DD8"/>
    <w:pPr>
      <w:jc w:val="left"/>
    </w:pPr>
  </w:style>
  <w:style w:type="paragraph" w:customStyle="1" w:styleId="AEDistrNormal">
    <w:name w:val="AE_DistrNormal"/>
    <w:basedOn w:val="Normal"/>
    <w:unhideWhenUsed/>
    <w:rsid w:val="00AE3DD8"/>
    <w:pPr>
      <w:jc w:val="left"/>
    </w:pPr>
  </w:style>
  <w:style w:type="paragraph" w:customStyle="1" w:styleId="AASmallLogo">
    <w:name w:val="AA_SmallLogo"/>
    <w:basedOn w:val="AEDistrNormal"/>
    <w:unhideWhenUsed/>
    <w:rsid w:val="00AE3DD8"/>
    <w:pPr>
      <w:spacing w:before="40"/>
    </w:pPr>
    <w:rPr>
      <w:sz w:val="4"/>
    </w:rPr>
  </w:style>
  <w:style w:type="paragraph" w:customStyle="1" w:styleId="ACLargeLogo">
    <w:name w:val="AC_LargeLogo"/>
    <w:basedOn w:val="AFCorNNormal"/>
    <w:next w:val="AISpacer"/>
    <w:unhideWhenUsed/>
    <w:rsid w:val="00AE3DD8"/>
    <w:pPr>
      <w:spacing w:before="120"/>
      <w:contextualSpacing/>
    </w:pPr>
    <w:rPr>
      <w:sz w:val="8"/>
    </w:rPr>
  </w:style>
  <w:style w:type="paragraph" w:styleId="Asuntodelcomentario">
    <w:name w:val="annotation subject"/>
    <w:basedOn w:val="Textocomentario"/>
    <w:next w:val="Textocomentario"/>
    <w:link w:val="AsuntodelcomentarioCar"/>
    <w:uiPriority w:val="99"/>
    <w:semiHidden/>
    <w:unhideWhenUsed/>
    <w:rsid w:val="00AE3DD8"/>
    <w:rPr>
      <w:b/>
      <w:bCs/>
    </w:rPr>
  </w:style>
  <w:style w:type="character" w:customStyle="1" w:styleId="AsuntodelcomentarioCar">
    <w:name w:val="Asunto del comentario Car"/>
    <w:basedOn w:val="TextocomentarioCar"/>
    <w:link w:val="Asuntodelcomentario"/>
    <w:uiPriority w:val="99"/>
    <w:semiHidden/>
    <w:rsid w:val="00AE3DD8"/>
    <w:rPr>
      <w:rFonts w:ascii="Times New Roman" w:eastAsia="SimSun" w:hAnsi="Times New Roman" w:cs="Times New Roman"/>
      <w:b/>
      <w:bCs/>
      <w:sz w:val="20"/>
      <w:szCs w:val="20"/>
      <w:lang w:val="es-ES"/>
    </w:rPr>
  </w:style>
  <w:style w:type="paragraph" w:customStyle="1" w:styleId="Item">
    <w:name w:val="Item"/>
    <w:basedOn w:val="Normal"/>
    <w:semiHidden/>
    <w:qFormat/>
    <w:rsid w:val="00AE3DD8"/>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E3DD8"/>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rPr>
  </w:style>
  <w:style w:type="paragraph" w:styleId="Lista">
    <w:name w:val="List"/>
    <w:basedOn w:val="Normal"/>
    <w:semiHidden/>
    <w:rsid w:val="00AE3DD8"/>
    <w:pPr>
      <w:contextualSpacing/>
    </w:pPr>
  </w:style>
  <w:style w:type="numbering" w:customStyle="1" w:styleId="ListCBD">
    <w:name w:val="ListCBD"/>
    <w:basedOn w:val="Sinlista"/>
    <w:rsid w:val="00AE3DD8"/>
    <w:pPr>
      <w:numPr>
        <w:numId w:val="5"/>
      </w:numPr>
    </w:pPr>
  </w:style>
  <w:style w:type="numbering" w:customStyle="1" w:styleId="CBDHeadings">
    <w:name w:val="CBD_Headings"/>
    <w:basedOn w:val="ListCBD"/>
    <w:uiPriority w:val="99"/>
    <w:rsid w:val="00AE3DD8"/>
    <w:pPr>
      <w:numPr>
        <w:numId w:val="6"/>
      </w:numPr>
    </w:pPr>
  </w:style>
  <w:style w:type="paragraph" w:customStyle="1" w:styleId="AISpacer">
    <w:name w:val="AI_Spacer"/>
    <w:next w:val="Normal"/>
    <w:unhideWhenUsed/>
    <w:qFormat/>
    <w:rsid w:val="00AE3DD8"/>
    <w:rPr>
      <w:rFonts w:ascii="Times New Roman" w:eastAsia="SimSun" w:hAnsi="Times New Roman" w:cs="Times New Roman"/>
      <w:sz w:val="2"/>
      <w:szCs w:val="22"/>
    </w:rPr>
  </w:style>
  <w:style w:type="paragraph" w:customStyle="1" w:styleId="AEDistrNormal6pt">
    <w:name w:val="AE_DistrNormal6pt"/>
    <w:basedOn w:val="AEDistrNormal"/>
    <w:next w:val="AFCorNNormal"/>
    <w:unhideWhenUsed/>
    <w:qFormat/>
    <w:rsid w:val="00AE3DD8"/>
    <w:pPr>
      <w:spacing w:before="120"/>
    </w:pPr>
  </w:style>
  <w:style w:type="paragraph" w:customStyle="1" w:styleId="AFCorNBold">
    <w:name w:val="AF_CorNBold"/>
    <w:basedOn w:val="AFCorNNormal"/>
    <w:next w:val="AFCorNNormal"/>
    <w:unhideWhenUsed/>
    <w:qFormat/>
    <w:rsid w:val="00AE3DD8"/>
    <w:rPr>
      <w:b/>
    </w:rPr>
  </w:style>
  <w:style w:type="paragraph" w:customStyle="1" w:styleId="AFCorN12Bold">
    <w:name w:val="AF_CorN12Bold"/>
    <w:basedOn w:val="AFCorNNormal"/>
    <w:next w:val="AFCorNNormal"/>
    <w:unhideWhenUsed/>
    <w:qFormat/>
    <w:rsid w:val="00AE3DD8"/>
    <w:rPr>
      <w:b/>
      <w:sz w:val="24"/>
    </w:rPr>
  </w:style>
  <w:style w:type="paragraph" w:customStyle="1" w:styleId="CBDAgendaItem">
    <w:name w:val="CBD_AgendaItem"/>
    <w:basedOn w:val="Normal"/>
    <w:qFormat/>
    <w:rsid w:val="00AE3DD8"/>
    <w:pPr>
      <w:keepNext/>
      <w:spacing w:before="240" w:after="120"/>
      <w:jc w:val="left"/>
    </w:pPr>
    <w:rPr>
      <w:rFonts w:ascii="Times New Roman Bold" w:hAnsi="Times New Roman Bold" w:cs="Times New Roman Bold"/>
      <w:b/>
      <w:sz w:val="24"/>
      <w:szCs w:val="24"/>
    </w:rPr>
  </w:style>
  <w:style w:type="paragraph" w:customStyle="1" w:styleId="CBDDesicionText">
    <w:name w:val="CBD_DesicionText"/>
    <w:basedOn w:val="CBDNormal"/>
    <w:qFormat/>
    <w:rsid w:val="00AE3DD8"/>
    <w:pPr>
      <w:spacing w:after="120"/>
      <w:ind w:left="1134" w:firstLine="567"/>
    </w:pPr>
  </w:style>
  <w:style w:type="paragraph" w:customStyle="1" w:styleId="CBDDesicionAnnex">
    <w:name w:val="CBD_DesicionAnnex"/>
    <w:basedOn w:val="CBDNormal"/>
    <w:next w:val="CBDDesicionText"/>
    <w:qFormat/>
    <w:rsid w:val="00AE3DD8"/>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AE3DD8"/>
    <w:pPr>
      <w:keepNext/>
      <w:keepLines/>
      <w:spacing w:after="240"/>
      <w:jc w:val="left"/>
    </w:pPr>
    <w:rPr>
      <w:b/>
      <w:sz w:val="28"/>
      <w:lang w:bidi="ar-SY"/>
    </w:rPr>
  </w:style>
  <w:style w:type="paragraph" w:customStyle="1" w:styleId="CBDSubTitle">
    <w:name w:val="CBD_SubTitle"/>
    <w:basedOn w:val="CBDNormal"/>
    <w:qFormat/>
    <w:rsid w:val="00AE3DD8"/>
    <w:pPr>
      <w:keepNext/>
      <w:keepLines/>
      <w:spacing w:before="240" w:after="240"/>
      <w:ind w:left="567"/>
      <w:jc w:val="left"/>
    </w:pPr>
    <w:rPr>
      <w:b/>
    </w:rPr>
  </w:style>
  <w:style w:type="paragraph" w:customStyle="1" w:styleId="CBDTitle">
    <w:name w:val="CBD_Title"/>
    <w:basedOn w:val="CBDNormal"/>
    <w:next w:val="CBDSubTitle"/>
    <w:qFormat/>
    <w:rsid w:val="00AE3DD8"/>
    <w:pPr>
      <w:keepNext/>
      <w:keepLines/>
      <w:spacing w:before="240" w:after="240"/>
      <w:ind w:left="567"/>
      <w:jc w:val="left"/>
    </w:pPr>
    <w:rPr>
      <w:b/>
      <w:sz w:val="28"/>
    </w:rPr>
  </w:style>
  <w:style w:type="paragraph" w:customStyle="1" w:styleId="AENormal">
    <w:name w:val="AE_Normal"/>
    <w:basedOn w:val="Normal"/>
    <w:rsid w:val="00AE3DD8"/>
  </w:style>
  <w:style w:type="paragraph" w:customStyle="1" w:styleId="CBDH1">
    <w:name w:val="CBD_H1"/>
    <w:basedOn w:val="CBDNormal"/>
    <w:qFormat/>
    <w:rsid w:val="00AE3DD8"/>
    <w:pPr>
      <w:keepNext/>
      <w:keepLines/>
      <w:spacing w:before="240" w:after="120"/>
      <w:ind w:left="567" w:hanging="567"/>
      <w:jc w:val="left"/>
      <w:outlineLvl w:val="0"/>
    </w:pPr>
    <w:rPr>
      <w:b/>
      <w:sz w:val="28"/>
    </w:rPr>
  </w:style>
  <w:style w:type="paragraph" w:customStyle="1" w:styleId="CBDH2">
    <w:name w:val="CBD_H2"/>
    <w:basedOn w:val="CBDNormal"/>
    <w:qFormat/>
    <w:rsid w:val="00AE3DD8"/>
    <w:pPr>
      <w:keepNext/>
      <w:keepLines/>
      <w:ind w:left="567" w:hanging="567"/>
    </w:pPr>
    <w:rPr>
      <w:b/>
      <w:sz w:val="24"/>
    </w:rPr>
  </w:style>
  <w:style w:type="paragraph" w:customStyle="1" w:styleId="CBDFootnoteText">
    <w:name w:val="CBD_Footnote_Text"/>
    <w:basedOn w:val="CBDNormal"/>
    <w:qFormat/>
    <w:rsid w:val="00AE3DD8"/>
    <w:pPr>
      <w:jc w:val="left"/>
    </w:pPr>
    <w:rPr>
      <w:sz w:val="18"/>
    </w:rPr>
  </w:style>
  <w:style w:type="paragraph" w:customStyle="1" w:styleId="CBDFooter">
    <w:name w:val="CBD_Footer"/>
    <w:basedOn w:val="CBDNormal"/>
    <w:qFormat/>
    <w:rsid w:val="00AE3DD8"/>
    <w:rPr>
      <w:sz w:val="20"/>
    </w:rPr>
  </w:style>
  <w:style w:type="paragraph" w:customStyle="1" w:styleId="CBDHeader">
    <w:name w:val="CBD_Header"/>
    <w:basedOn w:val="CBDNormal"/>
    <w:next w:val="CBDFooter"/>
    <w:qFormat/>
    <w:rsid w:val="00AE3DD8"/>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E3DD8"/>
    <w:pPr>
      <w:keepNext/>
      <w:keepLines/>
      <w:spacing w:before="120" w:after="120"/>
      <w:ind w:left="567" w:hanging="567"/>
      <w:jc w:val="left"/>
    </w:pPr>
    <w:rPr>
      <w:b/>
    </w:rPr>
  </w:style>
  <w:style w:type="paragraph" w:customStyle="1" w:styleId="CBDH4">
    <w:name w:val="CBD_H4"/>
    <w:basedOn w:val="CBDNormal"/>
    <w:rsid w:val="00AE3DD8"/>
    <w:pPr>
      <w:keepNext/>
      <w:keepLines/>
      <w:spacing w:before="120" w:after="120"/>
      <w:ind w:left="567" w:hanging="567"/>
      <w:jc w:val="left"/>
    </w:pPr>
    <w:rPr>
      <w:b/>
    </w:rPr>
  </w:style>
  <w:style w:type="paragraph" w:customStyle="1" w:styleId="CBDH5">
    <w:name w:val="CBD_H5"/>
    <w:basedOn w:val="CBDNormal"/>
    <w:qFormat/>
    <w:rsid w:val="00AE3DD8"/>
    <w:pPr>
      <w:keepNext/>
      <w:keepLines/>
      <w:spacing w:before="120" w:after="120"/>
      <w:ind w:left="567" w:hanging="567"/>
      <w:jc w:val="left"/>
    </w:pPr>
    <w:rPr>
      <w:i/>
    </w:rPr>
  </w:style>
  <w:style w:type="paragraph" w:customStyle="1" w:styleId="CBDTableNormal">
    <w:name w:val="CBD_TableNormal"/>
    <w:basedOn w:val="CBDNormal"/>
    <w:qFormat/>
    <w:rsid w:val="00AE3DD8"/>
    <w:pPr>
      <w:spacing w:before="40" w:after="80"/>
      <w:jc w:val="left"/>
    </w:pPr>
    <w:rPr>
      <w:sz w:val="20"/>
    </w:rPr>
  </w:style>
  <w:style w:type="paragraph" w:customStyle="1" w:styleId="CBDTableTitle">
    <w:name w:val="CBD_TableTitle"/>
    <w:basedOn w:val="CBDNormal"/>
    <w:qFormat/>
    <w:rsid w:val="00AE3DD8"/>
    <w:pPr>
      <w:keepNext/>
      <w:keepLines/>
      <w:spacing w:before="120" w:after="60"/>
      <w:ind w:left="567"/>
      <w:jc w:val="left"/>
    </w:pPr>
    <w:rPr>
      <w:b/>
    </w:rPr>
  </w:style>
  <w:style w:type="paragraph" w:customStyle="1" w:styleId="CBDFigureTitle">
    <w:name w:val="CBD_FigureTitle"/>
    <w:basedOn w:val="CBDNormal"/>
    <w:next w:val="CBDNormalNoNumber"/>
    <w:qFormat/>
    <w:rsid w:val="00AE3DD8"/>
    <w:pPr>
      <w:keepNext/>
      <w:keepLines/>
      <w:spacing w:before="120" w:after="60"/>
      <w:ind w:left="567"/>
      <w:jc w:val="left"/>
    </w:pPr>
    <w:rPr>
      <w:b/>
    </w:rPr>
  </w:style>
  <w:style w:type="paragraph" w:styleId="Bibliografa">
    <w:name w:val="Bibliography"/>
    <w:basedOn w:val="Normal"/>
    <w:next w:val="Normal"/>
    <w:uiPriority w:val="37"/>
    <w:semiHidden/>
    <w:unhideWhenUsed/>
    <w:rsid w:val="00A111D1"/>
  </w:style>
  <w:style w:type="paragraph" w:styleId="Textodebloque">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uiPriority w:val="99"/>
    <w:semiHidden/>
    <w:unhideWhenUsed/>
    <w:rsid w:val="00A111D1"/>
    <w:pPr>
      <w:spacing w:after="120" w:line="480" w:lineRule="auto"/>
    </w:pPr>
  </w:style>
  <w:style w:type="character" w:customStyle="1" w:styleId="Textoindependiente2Car">
    <w:name w:val="Texto independiente 2 Car"/>
    <w:basedOn w:val="Fuentedeprrafopredeter"/>
    <w:link w:val="Textoindependiente2"/>
    <w:uiPriority w:val="99"/>
    <w:semiHidden/>
    <w:rsid w:val="00A111D1"/>
    <w:rPr>
      <w:rFonts w:ascii="Times New Roman" w:eastAsia="SimSun" w:hAnsi="Times New Roman" w:cs="Times New Roman"/>
      <w:sz w:val="22"/>
      <w:szCs w:val="22"/>
      <w:lang w:val="es-ES"/>
    </w:rPr>
  </w:style>
  <w:style w:type="paragraph" w:styleId="Textoindependiente3">
    <w:name w:val="Body Text 3"/>
    <w:basedOn w:val="Normal"/>
    <w:link w:val="Textoindependiente3Car"/>
    <w:uiPriority w:val="99"/>
    <w:semiHidden/>
    <w:unhideWhenUsed/>
    <w:rsid w:val="00A111D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111D1"/>
    <w:rPr>
      <w:rFonts w:ascii="Times New Roman" w:eastAsia="SimSun" w:hAnsi="Times New Roman" w:cs="Times New Roman"/>
      <w:sz w:val="16"/>
      <w:szCs w:val="16"/>
      <w:lang w:val="es-ES"/>
    </w:rPr>
  </w:style>
  <w:style w:type="paragraph" w:styleId="Textoindependienteprimerasangra">
    <w:name w:val="Body Text First Indent"/>
    <w:basedOn w:val="Normal"/>
    <w:link w:val="TextoindependienteprimerasangraCar"/>
    <w:uiPriority w:val="99"/>
    <w:semiHidden/>
    <w:unhideWhenUsed/>
    <w:rsid w:val="00DD3E07"/>
    <w:pPr>
      <w:ind w:firstLine="360"/>
    </w:pPr>
  </w:style>
  <w:style w:type="character" w:customStyle="1" w:styleId="TextoindependienteprimerasangraCar">
    <w:name w:val="Texto independiente primera sangría Car"/>
    <w:basedOn w:val="Fuentedeprrafopredeter"/>
    <w:link w:val="Textoindependienteprimerasangra"/>
    <w:uiPriority w:val="99"/>
    <w:semiHidden/>
    <w:rsid w:val="00DD3E07"/>
    <w:rPr>
      <w:rFonts w:ascii="Times New Roman" w:eastAsia="SimSun" w:hAnsi="Times New Roman" w:cs="Times New Roman"/>
      <w:kern w:val="2"/>
      <w:sz w:val="22"/>
      <w:szCs w:val="22"/>
      <w:lang w:val="es-ES"/>
      <w14:ligatures w14:val="standardContextual"/>
    </w:rPr>
  </w:style>
  <w:style w:type="paragraph" w:styleId="Textoindependienteprimerasangra2">
    <w:name w:val="Body Text First Indent 2"/>
    <w:basedOn w:val="Normal"/>
    <w:link w:val="Textoindependienteprimerasangra2Car"/>
    <w:uiPriority w:val="99"/>
    <w:semiHidden/>
    <w:unhideWhenUsed/>
    <w:rsid w:val="00375FD1"/>
    <w:pPr>
      <w:ind w:left="360" w:firstLine="360"/>
    </w:pPr>
  </w:style>
  <w:style w:type="character" w:customStyle="1" w:styleId="Textoindependienteprimerasangra2Car">
    <w:name w:val="Texto independiente primera sangría 2 Car"/>
    <w:basedOn w:val="Fuentedeprrafopredeter"/>
    <w:link w:val="Textoindependienteprimerasangra2"/>
    <w:uiPriority w:val="99"/>
    <w:semiHidden/>
    <w:rsid w:val="00375FD1"/>
    <w:rPr>
      <w:rFonts w:ascii="Times New Roman" w:eastAsia="SimSun" w:hAnsi="Times New Roman" w:cs="Times New Roman"/>
      <w:sz w:val="22"/>
      <w:szCs w:val="22"/>
      <w:lang w:val="es-ES"/>
    </w:rPr>
  </w:style>
  <w:style w:type="paragraph" w:styleId="Sangra2detindependiente">
    <w:name w:val="Body Text Indent 2"/>
    <w:basedOn w:val="Normal"/>
    <w:link w:val="Sangra2detindependienteCar"/>
    <w:uiPriority w:val="99"/>
    <w:semiHidden/>
    <w:unhideWhenUsed/>
    <w:rsid w:val="00A111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111D1"/>
    <w:rPr>
      <w:rFonts w:ascii="Times New Roman" w:eastAsia="SimSun" w:hAnsi="Times New Roman" w:cs="Times New Roman"/>
      <w:sz w:val="22"/>
      <w:szCs w:val="22"/>
      <w:lang w:val="es-ES"/>
    </w:rPr>
  </w:style>
  <w:style w:type="paragraph" w:styleId="Sangra3detindependiente">
    <w:name w:val="Body Text Indent 3"/>
    <w:basedOn w:val="Normal"/>
    <w:link w:val="Sangra3detindependienteCar"/>
    <w:uiPriority w:val="99"/>
    <w:semiHidden/>
    <w:unhideWhenUsed/>
    <w:rsid w:val="00A111D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11D1"/>
    <w:rPr>
      <w:rFonts w:ascii="Times New Roman" w:eastAsia="SimSun" w:hAnsi="Times New Roman" w:cs="Times New Roman"/>
      <w:sz w:val="16"/>
      <w:szCs w:val="16"/>
      <w:lang w:val="es-ES"/>
    </w:rPr>
  </w:style>
  <w:style w:type="paragraph" w:styleId="Cierre">
    <w:name w:val="Closing"/>
    <w:basedOn w:val="Normal"/>
    <w:link w:val="CierreCar"/>
    <w:uiPriority w:val="99"/>
    <w:semiHidden/>
    <w:unhideWhenUsed/>
    <w:rsid w:val="00A111D1"/>
    <w:pPr>
      <w:ind w:left="4252"/>
    </w:pPr>
  </w:style>
  <w:style w:type="character" w:customStyle="1" w:styleId="CierreCar">
    <w:name w:val="Cierre Car"/>
    <w:basedOn w:val="Fuentedeprrafopredeter"/>
    <w:link w:val="Cierre"/>
    <w:uiPriority w:val="99"/>
    <w:semiHidden/>
    <w:rsid w:val="00A111D1"/>
    <w:rPr>
      <w:rFonts w:ascii="Times New Roman" w:eastAsia="SimSun" w:hAnsi="Times New Roman" w:cs="Times New Roman"/>
      <w:sz w:val="22"/>
      <w:szCs w:val="22"/>
      <w:lang w:val="es-ES"/>
    </w:rPr>
  </w:style>
  <w:style w:type="table" w:styleId="Cuadrculavistosa">
    <w:name w:val="Colorful Grid"/>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Fecha">
    <w:name w:val="Date"/>
    <w:basedOn w:val="Normal"/>
    <w:next w:val="Normal"/>
    <w:link w:val="FechaCar"/>
    <w:uiPriority w:val="99"/>
    <w:semiHidden/>
    <w:unhideWhenUsed/>
    <w:rsid w:val="00A111D1"/>
  </w:style>
  <w:style w:type="character" w:customStyle="1" w:styleId="FechaCar">
    <w:name w:val="Fecha Car"/>
    <w:basedOn w:val="Fuentedeprrafopredeter"/>
    <w:link w:val="Fecha"/>
    <w:uiPriority w:val="99"/>
    <w:semiHidden/>
    <w:rsid w:val="00A111D1"/>
    <w:rPr>
      <w:rFonts w:ascii="Times New Roman" w:eastAsia="SimSun" w:hAnsi="Times New Roman" w:cs="Times New Roman"/>
      <w:sz w:val="22"/>
      <w:szCs w:val="22"/>
      <w:lang w:val="es-ES"/>
    </w:rPr>
  </w:style>
  <w:style w:type="paragraph" w:styleId="Mapadeldocumento">
    <w:name w:val="Document Map"/>
    <w:basedOn w:val="Normal"/>
    <w:link w:val="MapadeldocumentoCar"/>
    <w:uiPriority w:val="99"/>
    <w:semiHidden/>
    <w:unhideWhenUsed/>
    <w:rsid w:val="00A111D1"/>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111D1"/>
    <w:rPr>
      <w:rFonts w:ascii="Segoe UI" w:eastAsia="SimSun" w:hAnsi="Segoe UI" w:cs="Segoe UI"/>
      <w:sz w:val="16"/>
      <w:szCs w:val="16"/>
      <w:lang w:val="es-ES"/>
    </w:rPr>
  </w:style>
  <w:style w:type="paragraph" w:styleId="Firmadecorreoelectrnico">
    <w:name w:val="E-mail Signature"/>
    <w:basedOn w:val="Normal"/>
    <w:link w:val="FirmadecorreoelectrnicoCar"/>
    <w:uiPriority w:val="99"/>
    <w:semiHidden/>
    <w:unhideWhenUsed/>
    <w:rsid w:val="00A111D1"/>
  </w:style>
  <w:style w:type="character" w:customStyle="1" w:styleId="FirmadecorreoelectrnicoCar">
    <w:name w:val="Firma de correo electrónico Car"/>
    <w:basedOn w:val="Fuentedeprrafopredeter"/>
    <w:link w:val="Firmadecorreoelectrnico"/>
    <w:uiPriority w:val="99"/>
    <w:semiHidden/>
    <w:rsid w:val="00A111D1"/>
    <w:rPr>
      <w:rFonts w:ascii="Times New Roman" w:eastAsia="SimSun" w:hAnsi="Times New Roman" w:cs="Times New Roman"/>
      <w:sz w:val="22"/>
      <w:szCs w:val="22"/>
      <w:lang w:val="es-ES"/>
    </w:rPr>
  </w:style>
  <w:style w:type="paragraph" w:styleId="Direccinsobre">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A111D1"/>
    <w:rPr>
      <w:rFonts w:asciiTheme="majorHAnsi" w:eastAsiaTheme="majorEastAsia" w:hAnsiTheme="majorHAnsi" w:cstheme="majorBidi"/>
      <w:sz w:val="20"/>
      <w:szCs w:val="20"/>
    </w:rPr>
  </w:style>
  <w:style w:type="table" w:styleId="Tablaconcuadrcula1clara">
    <w:name w:val="Grid Table 1 Light"/>
    <w:basedOn w:val="Tabla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Fuentedeprrafopredeter"/>
    <w:uiPriority w:val="99"/>
    <w:semiHidden/>
    <w:unhideWhenUsed/>
    <w:rsid w:val="00A111D1"/>
    <w:rPr>
      <w:color w:val="2B579A"/>
      <w:shd w:val="clear" w:color="auto" w:fill="E1DFDD"/>
      <w:lang w:val="es-ES"/>
    </w:rPr>
  </w:style>
  <w:style w:type="character" w:styleId="AcrnimoHTML">
    <w:name w:val="HTML Acronym"/>
    <w:basedOn w:val="Fuentedeprrafopredeter"/>
    <w:uiPriority w:val="99"/>
    <w:semiHidden/>
    <w:unhideWhenUsed/>
    <w:rsid w:val="00A111D1"/>
    <w:rPr>
      <w:lang w:val="es-ES"/>
    </w:rPr>
  </w:style>
  <w:style w:type="paragraph" w:styleId="DireccinHTML">
    <w:name w:val="HTML Address"/>
    <w:basedOn w:val="Normal"/>
    <w:link w:val="DireccinHTMLCar"/>
    <w:uiPriority w:val="99"/>
    <w:semiHidden/>
    <w:unhideWhenUsed/>
    <w:rsid w:val="00A111D1"/>
    <w:rPr>
      <w:i/>
      <w:iCs/>
    </w:rPr>
  </w:style>
  <w:style w:type="character" w:customStyle="1" w:styleId="DireccinHTMLCar">
    <w:name w:val="Dirección HTML Car"/>
    <w:basedOn w:val="Fuentedeprrafopredeter"/>
    <w:link w:val="DireccinHTML"/>
    <w:uiPriority w:val="99"/>
    <w:semiHidden/>
    <w:rsid w:val="00A111D1"/>
    <w:rPr>
      <w:rFonts w:ascii="Times New Roman" w:eastAsia="SimSun" w:hAnsi="Times New Roman" w:cs="Times New Roman"/>
      <w:i/>
      <w:iCs/>
      <w:sz w:val="22"/>
      <w:szCs w:val="22"/>
      <w:lang w:val="es-ES"/>
    </w:rPr>
  </w:style>
  <w:style w:type="character" w:styleId="CitaHTML">
    <w:name w:val="HTML Cite"/>
    <w:basedOn w:val="Fuentedeprrafopredeter"/>
    <w:uiPriority w:val="99"/>
    <w:semiHidden/>
    <w:unhideWhenUsed/>
    <w:rsid w:val="00A111D1"/>
    <w:rPr>
      <w:i/>
      <w:iCs/>
      <w:lang w:val="es-ES"/>
    </w:rPr>
  </w:style>
  <w:style w:type="character" w:styleId="CdigoHTML">
    <w:name w:val="HTML Code"/>
    <w:basedOn w:val="Fuentedeprrafopredeter"/>
    <w:uiPriority w:val="99"/>
    <w:semiHidden/>
    <w:unhideWhenUsed/>
    <w:rsid w:val="00A111D1"/>
    <w:rPr>
      <w:rFonts w:ascii="Consolas" w:hAnsi="Consolas"/>
      <w:sz w:val="20"/>
      <w:szCs w:val="20"/>
      <w:lang w:val="es-ES"/>
    </w:rPr>
  </w:style>
  <w:style w:type="character" w:styleId="DefinicinHTML">
    <w:name w:val="HTML Definition"/>
    <w:basedOn w:val="Fuentedeprrafopredeter"/>
    <w:uiPriority w:val="99"/>
    <w:semiHidden/>
    <w:unhideWhenUsed/>
    <w:rsid w:val="00A111D1"/>
    <w:rPr>
      <w:i/>
      <w:iCs/>
      <w:lang w:val="es-ES"/>
    </w:rPr>
  </w:style>
  <w:style w:type="character" w:styleId="TecladoHTML">
    <w:name w:val="HTML Keyboard"/>
    <w:basedOn w:val="Fuentedeprrafopredeter"/>
    <w:uiPriority w:val="99"/>
    <w:semiHidden/>
    <w:unhideWhenUsed/>
    <w:rsid w:val="00A111D1"/>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A111D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111D1"/>
    <w:rPr>
      <w:rFonts w:ascii="Consolas" w:eastAsia="SimSun" w:hAnsi="Consolas" w:cs="Times New Roman"/>
      <w:sz w:val="20"/>
      <w:szCs w:val="20"/>
      <w:lang w:val="es-ES"/>
    </w:rPr>
  </w:style>
  <w:style w:type="character" w:styleId="EjemplodeHTML">
    <w:name w:val="HTML Sample"/>
    <w:basedOn w:val="Fuentedeprrafopredeter"/>
    <w:uiPriority w:val="99"/>
    <w:semiHidden/>
    <w:unhideWhenUsed/>
    <w:rsid w:val="00A111D1"/>
    <w:rPr>
      <w:rFonts w:ascii="Consolas" w:hAnsi="Consolas"/>
      <w:sz w:val="24"/>
      <w:szCs w:val="24"/>
      <w:lang w:val="es-ES"/>
    </w:rPr>
  </w:style>
  <w:style w:type="character" w:styleId="MquinadeescribirHTML">
    <w:name w:val="HTML Typewriter"/>
    <w:basedOn w:val="Fuentedeprrafopredeter"/>
    <w:uiPriority w:val="99"/>
    <w:semiHidden/>
    <w:unhideWhenUsed/>
    <w:rsid w:val="00A111D1"/>
    <w:rPr>
      <w:rFonts w:ascii="Consolas" w:hAnsi="Consolas"/>
      <w:sz w:val="20"/>
      <w:szCs w:val="20"/>
      <w:lang w:val="es-ES"/>
    </w:rPr>
  </w:style>
  <w:style w:type="character" w:styleId="VariableHTML">
    <w:name w:val="HTML Variable"/>
    <w:basedOn w:val="Fuentedeprrafopredeter"/>
    <w:uiPriority w:val="99"/>
    <w:semiHidden/>
    <w:unhideWhenUsed/>
    <w:rsid w:val="00A111D1"/>
    <w:rPr>
      <w:i/>
      <w:iCs/>
      <w:lang w:val="es-ES"/>
    </w:rPr>
  </w:style>
  <w:style w:type="paragraph" w:styleId="ndice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A111D1"/>
    <w:rPr>
      <w:rFonts w:asciiTheme="majorHAnsi" w:eastAsiaTheme="majorEastAsia" w:hAnsiTheme="majorHAnsi" w:cstheme="majorBidi"/>
      <w:b/>
      <w:bCs/>
    </w:rPr>
  </w:style>
  <w:style w:type="character" w:styleId="nfasisintenso">
    <w:name w:val="Intense Emphasis"/>
    <w:basedOn w:val="Fuentedeprrafopredeter"/>
    <w:uiPriority w:val="21"/>
    <w:qFormat/>
    <w:rsid w:val="00A111D1"/>
    <w:rPr>
      <w:i/>
      <w:iCs/>
      <w:color w:val="4F81BD" w:themeColor="accent1"/>
      <w:lang w:val="es-ES"/>
    </w:rPr>
  </w:style>
  <w:style w:type="paragraph" w:styleId="Citadestacada">
    <w:name w:val="Intense Quote"/>
    <w:basedOn w:val="Normal"/>
    <w:next w:val="Normal"/>
    <w:link w:val="CitadestacadaC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A111D1"/>
    <w:rPr>
      <w:rFonts w:ascii="Times New Roman" w:eastAsia="SimSun" w:hAnsi="Times New Roman" w:cs="Times New Roman"/>
      <w:i/>
      <w:iCs/>
      <w:color w:val="4F81BD" w:themeColor="accent1"/>
      <w:sz w:val="22"/>
      <w:szCs w:val="22"/>
      <w:lang w:val="es-ES"/>
    </w:rPr>
  </w:style>
  <w:style w:type="character" w:styleId="Referenciaintensa">
    <w:name w:val="Intense Reference"/>
    <w:basedOn w:val="Fuentedeprrafopredeter"/>
    <w:uiPriority w:val="32"/>
    <w:rsid w:val="00A111D1"/>
    <w:rPr>
      <w:b/>
      <w:bCs/>
      <w:smallCaps/>
      <w:color w:val="4F81BD" w:themeColor="accent1"/>
      <w:spacing w:val="5"/>
      <w:lang w:val="es-ES"/>
    </w:rPr>
  </w:style>
  <w:style w:type="table" w:styleId="Cuadrculaclara">
    <w:name w:val="Light Grid"/>
    <w:basedOn w:val="Tabla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merodelnea">
    <w:name w:val="line number"/>
    <w:basedOn w:val="Fuentedeprrafopredeter"/>
    <w:uiPriority w:val="99"/>
    <w:semiHidden/>
    <w:unhideWhenUsed/>
    <w:rsid w:val="00A111D1"/>
    <w:rPr>
      <w:lang w:val="es-ES"/>
    </w:rPr>
  </w:style>
  <w:style w:type="paragraph" w:styleId="Lista2">
    <w:name w:val="List 2"/>
    <w:basedOn w:val="Normal"/>
    <w:uiPriority w:val="99"/>
    <w:semiHidden/>
    <w:unhideWhenUsed/>
    <w:rsid w:val="00A111D1"/>
    <w:pPr>
      <w:ind w:left="566" w:hanging="283"/>
      <w:contextualSpacing/>
    </w:pPr>
  </w:style>
  <w:style w:type="paragraph" w:styleId="Lista3">
    <w:name w:val="List 3"/>
    <w:basedOn w:val="Normal"/>
    <w:uiPriority w:val="99"/>
    <w:semiHidden/>
    <w:unhideWhenUsed/>
    <w:rsid w:val="00A111D1"/>
    <w:pPr>
      <w:ind w:left="849" w:hanging="283"/>
      <w:contextualSpacing/>
    </w:pPr>
  </w:style>
  <w:style w:type="paragraph" w:styleId="Lista4">
    <w:name w:val="List 4"/>
    <w:basedOn w:val="Normal"/>
    <w:uiPriority w:val="99"/>
    <w:semiHidden/>
    <w:unhideWhenUsed/>
    <w:rsid w:val="00A111D1"/>
    <w:pPr>
      <w:ind w:left="1132" w:hanging="283"/>
      <w:contextualSpacing/>
    </w:pPr>
  </w:style>
  <w:style w:type="paragraph" w:styleId="Lista5">
    <w:name w:val="List 5"/>
    <w:basedOn w:val="Normal"/>
    <w:uiPriority w:val="99"/>
    <w:semiHidden/>
    <w:unhideWhenUsed/>
    <w:rsid w:val="00A111D1"/>
    <w:pPr>
      <w:ind w:left="1415" w:hanging="283"/>
      <w:contextualSpacing/>
    </w:pPr>
  </w:style>
  <w:style w:type="paragraph" w:styleId="Listaconvietas">
    <w:name w:val="List Bullet"/>
    <w:basedOn w:val="Normal"/>
    <w:uiPriority w:val="99"/>
    <w:semiHidden/>
    <w:unhideWhenUsed/>
    <w:rsid w:val="00A111D1"/>
    <w:pPr>
      <w:tabs>
        <w:tab w:val="num" w:pos="360"/>
      </w:tabs>
      <w:ind w:left="360" w:hanging="360"/>
      <w:contextualSpacing/>
    </w:pPr>
  </w:style>
  <w:style w:type="paragraph" w:styleId="Listaconvietas2">
    <w:name w:val="List Bullet 2"/>
    <w:basedOn w:val="Normal"/>
    <w:uiPriority w:val="99"/>
    <w:semiHidden/>
    <w:unhideWhenUsed/>
    <w:rsid w:val="00A111D1"/>
    <w:pPr>
      <w:tabs>
        <w:tab w:val="num" w:pos="643"/>
      </w:tabs>
      <w:ind w:left="643" w:hanging="360"/>
      <w:contextualSpacing/>
    </w:pPr>
  </w:style>
  <w:style w:type="paragraph" w:styleId="Listaconvietas3">
    <w:name w:val="List Bullet 3"/>
    <w:basedOn w:val="Normal"/>
    <w:uiPriority w:val="99"/>
    <w:semiHidden/>
    <w:unhideWhenUsed/>
    <w:rsid w:val="00A111D1"/>
    <w:pPr>
      <w:tabs>
        <w:tab w:val="num" w:pos="926"/>
      </w:tabs>
      <w:ind w:left="926" w:hanging="360"/>
      <w:contextualSpacing/>
    </w:pPr>
  </w:style>
  <w:style w:type="paragraph" w:styleId="Listaconvietas4">
    <w:name w:val="List Bullet 4"/>
    <w:basedOn w:val="Normal"/>
    <w:uiPriority w:val="99"/>
    <w:semiHidden/>
    <w:unhideWhenUsed/>
    <w:rsid w:val="00A111D1"/>
    <w:pPr>
      <w:tabs>
        <w:tab w:val="num" w:pos="1209"/>
      </w:tabs>
      <w:ind w:left="1209" w:hanging="360"/>
      <w:contextualSpacing/>
    </w:pPr>
  </w:style>
  <w:style w:type="paragraph" w:styleId="Listaconvietas5">
    <w:name w:val="List Bullet 5"/>
    <w:basedOn w:val="Normal"/>
    <w:uiPriority w:val="99"/>
    <w:semiHidden/>
    <w:unhideWhenUsed/>
    <w:rsid w:val="00A111D1"/>
    <w:pPr>
      <w:tabs>
        <w:tab w:val="num" w:pos="1492"/>
      </w:tabs>
      <w:ind w:left="1492" w:hanging="360"/>
      <w:contextualSpacing/>
    </w:pPr>
  </w:style>
  <w:style w:type="paragraph" w:styleId="Continuarlista">
    <w:name w:val="List Continue"/>
    <w:basedOn w:val="Normal"/>
    <w:uiPriority w:val="99"/>
    <w:semiHidden/>
    <w:unhideWhenUsed/>
    <w:rsid w:val="00A111D1"/>
    <w:pPr>
      <w:spacing w:after="120"/>
      <w:ind w:left="283"/>
      <w:contextualSpacing/>
    </w:pPr>
  </w:style>
  <w:style w:type="paragraph" w:styleId="Continuarlista2">
    <w:name w:val="List Continue 2"/>
    <w:basedOn w:val="Normal"/>
    <w:uiPriority w:val="99"/>
    <w:semiHidden/>
    <w:unhideWhenUsed/>
    <w:rsid w:val="00A111D1"/>
    <w:pPr>
      <w:spacing w:after="120"/>
      <w:ind w:left="566"/>
      <w:contextualSpacing/>
    </w:pPr>
  </w:style>
  <w:style w:type="paragraph" w:styleId="Continuarlista3">
    <w:name w:val="List Continue 3"/>
    <w:basedOn w:val="Normal"/>
    <w:uiPriority w:val="99"/>
    <w:semiHidden/>
    <w:unhideWhenUsed/>
    <w:rsid w:val="00A111D1"/>
    <w:pPr>
      <w:spacing w:after="120"/>
      <w:ind w:left="849"/>
      <w:contextualSpacing/>
    </w:pPr>
  </w:style>
  <w:style w:type="paragraph" w:styleId="Continuarlista4">
    <w:name w:val="List Continue 4"/>
    <w:basedOn w:val="Normal"/>
    <w:uiPriority w:val="99"/>
    <w:semiHidden/>
    <w:unhideWhenUsed/>
    <w:rsid w:val="00A111D1"/>
    <w:pPr>
      <w:spacing w:after="120"/>
      <w:ind w:left="1132"/>
      <w:contextualSpacing/>
    </w:pPr>
  </w:style>
  <w:style w:type="paragraph" w:styleId="Continuarlista5">
    <w:name w:val="List Continue 5"/>
    <w:basedOn w:val="Normal"/>
    <w:uiPriority w:val="99"/>
    <w:semiHidden/>
    <w:unhideWhenUsed/>
    <w:rsid w:val="00A111D1"/>
    <w:pPr>
      <w:spacing w:after="120"/>
      <w:ind w:left="1415"/>
      <w:contextualSpacing/>
    </w:pPr>
  </w:style>
  <w:style w:type="paragraph" w:styleId="Listaconnmeros">
    <w:name w:val="List Number"/>
    <w:basedOn w:val="Normal"/>
    <w:uiPriority w:val="99"/>
    <w:semiHidden/>
    <w:unhideWhenUsed/>
    <w:rsid w:val="00A111D1"/>
    <w:pPr>
      <w:tabs>
        <w:tab w:val="num" w:pos="360"/>
      </w:tabs>
      <w:ind w:left="360" w:hanging="360"/>
      <w:contextualSpacing/>
    </w:pPr>
  </w:style>
  <w:style w:type="paragraph" w:styleId="Listaconnmeros2">
    <w:name w:val="List Number 2"/>
    <w:basedOn w:val="Normal"/>
    <w:uiPriority w:val="99"/>
    <w:semiHidden/>
    <w:unhideWhenUsed/>
    <w:rsid w:val="00A111D1"/>
    <w:pPr>
      <w:tabs>
        <w:tab w:val="num" w:pos="643"/>
      </w:tabs>
      <w:ind w:left="643" w:hanging="360"/>
      <w:contextualSpacing/>
    </w:pPr>
  </w:style>
  <w:style w:type="paragraph" w:styleId="Listaconnmeros3">
    <w:name w:val="List Number 3"/>
    <w:basedOn w:val="Normal"/>
    <w:uiPriority w:val="99"/>
    <w:semiHidden/>
    <w:unhideWhenUsed/>
    <w:rsid w:val="00A111D1"/>
    <w:pPr>
      <w:tabs>
        <w:tab w:val="num" w:pos="926"/>
      </w:tabs>
      <w:ind w:left="926" w:hanging="360"/>
      <w:contextualSpacing/>
    </w:pPr>
  </w:style>
  <w:style w:type="paragraph" w:styleId="Listaconnmeros4">
    <w:name w:val="List Number 4"/>
    <w:basedOn w:val="Normal"/>
    <w:uiPriority w:val="99"/>
    <w:semiHidden/>
    <w:unhideWhenUsed/>
    <w:rsid w:val="00A111D1"/>
    <w:pPr>
      <w:tabs>
        <w:tab w:val="num" w:pos="1209"/>
      </w:tabs>
      <w:ind w:left="1209" w:hanging="360"/>
      <w:contextualSpacing/>
    </w:pPr>
  </w:style>
  <w:style w:type="paragraph" w:styleId="Listaconnmeros5">
    <w:name w:val="List Number 5"/>
    <w:basedOn w:val="Normal"/>
    <w:uiPriority w:val="99"/>
    <w:semiHidden/>
    <w:unhideWhenUsed/>
    <w:rsid w:val="00A111D1"/>
    <w:pPr>
      <w:tabs>
        <w:tab w:val="num" w:pos="1800"/>
      </w:tabs>
      <w:ind w:left="1800" w:hanging="360"/>
      <w:contextualSpacing/>
    </w:pPr>
  </w:style>
  <w:style w:type="table" w:styleId="Tabladelista1clara">
    <w:name w:val="List Table 1 Light"/>
    <w:basedOn w:val="Tabla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rPr>
  </w:style>
  <w:style w:type="character" w:customStyle="1" w:styleId="TextomacroCar">
    <w:name w:val="Texto macro Car"/>
    <w:basedOn w:val="Fuentedeprrafopredeter"/>
    <w:link w:val="Textomacro"/>
    <w:uiPriority w:val="99"/>
    <w:semiHidden/>
    <w:rsid w:val="00A111D1"/>
    <w:rPr>
      <w:rFonts w:ascii="Consolas" w:eastAsia="SimSun" w:hAnsi="Consolas" w:cs="Times New Roman"/>
      <w:sz w:val="20"/>
      <w:szCs w:val="20"/>
      <w:lang w:val="es-ES"/>
    </w:rPr>
  </w:style>
  <w:style w:type="table" w:styleId="Cuadrculamedia1">
    <w:name w:val="Medium Grid 1"/>
    <w:basedOn w:val="Tabla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A111D1"/>
    <w:rPr>
      <w:color w:val="2B579A"/>
      <w:shd w:val="clear" w:color="auto" w:fill="E1DFDD"/>
      <w:lang w:val="es-ES"/>
    </w:rPr>
  </w:style>
  <w:style w:type="paragraph" w:styleId="Encabezadodemensaje">
    <w:name w:val="Message Header"/>
    <w:basedOn w:val="Normal"/>
    <w:link w:val="EncabezadodemensajeC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111D1"/>
    <w:rPr>
      <w:rFonts w:asciiTheme="majorHAnsi" w:eastAsiaTheme="majorEastAsia" w:hAnsiTheme="majorHAnsi" w:cstheme="majorBidi"/>
      <w:shd w:val="pct20" w:color="auto" w:fill="auto"/>
      <w:lang w:val="es-ES"/>
    </w:rPr>
  </w:style>
  <w:style w:type="paragraph" w:styleId="NormalWeb">
    <w:name w:val="Normal (Web)"/>
    <w:basedOn w:val="Normal"/>
    <w:uiPriority w:val="99"/>
    <w:semiHidden/>
    <w:unhideWhenUsed/>
    <w:rsid w:val="00A111D1"/>
    <w:rPr>
      <w:sz w:val="24"/>
      <w:szCs w:val="24"/>
    </w:rPr>
  </w:style>
  <w:style w:type="paragraph" w:styleId="Sangranormal">
    <w:name w:val="Normal Indent"/>
    <w:basedOn w:val="Normal"/>
    <w:uiPriority w:val="99"/>
    <w:semiHidden/>
    <w:unhideWhenUsed/>
    <w:rsid w:val="00A111D1"/>
    <w:pPr>
      <w:ind w:left="720"/>
    </w:pPr>
  </w:style>
  <w:style w:type="paragraph" w:styleId="Encabezadodenota">
    <w:name w:val="Note Heading"/>
    <w:basedOn w:val="Normal"/>
    <w:next w:val="Normal"/>
    <w:link w:val="EncabezadodenotaCar"/>
    <w:uiPriority w:val="99"/>
    <w:semiHidden/>
    <w:unhideWhenUsed/>
    <w:rsid w:val="00A111D1"/>
  </w:style>
  <w:style w:type="character" w:customStyle="1" w:styleId="EncabezadodenotaCar">
    <w:name w:val="Encabezado de nota Car"/>
    <w:basedOn w:val="Fuentedeprrafopredeter"/>
    <w:link w:val="Encabezadodenota"/>
    <w:uiPriority w:val="99"/>
    <w:semiHidden/>
    <w:rsid w:val="00A111D1"/>
    <w:rPr>
      <w:rFonts w:ascii="Times New Roman" w:eastAsia="SimSun" w:hAnsi="Times New Roman" w:cs="Times New Roman"/>
      <w:sz w:val="22"/>
      <w:szCs w:val="22"/>
      <w:lang w:val="es-ES"/>
    </w:rPr>
  </w:style>
  <w:style w:type="table" w:styleId="Tablanormal1">
    <w:name w:val="Plain Table 1"/>
    <w:basedOn w:val="Tabla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A111D1"/>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111D1"/>
    <w:rPr>
      <w:rFonts w:ascii="Consolas" w:eastAsia="SimSun" w:hAnsi="Consolas" w:cs="Times New Roman"/>
      <w:sz w:val="21"/>
      <w:szCs w:val="21"/>
      <w:lang w:val="es-ES"/>
    </w:rPr>
  </w:style>
  <w:style w:type="paragraph" w:styleId="Saludo">
    <w:name w:val="Salutation"/>
    <w:basedOn w:val="Normal"/>
    <w:next w:val="Normal"/>
    <w:link w:val="SaludoCar"/>
    <w:uiPriority w:val="99"/>
    <w:semiHidden/>
    <w:unhideWhenUsed/>
    <w:rsid w:val="00A111D1"/>
  </w:style>
  <w:style w:type="character" w:customStyle="1" w:styleId="SaludoCar">
    <w:name w:val="Saludo Car"/>
    <w:basedOn w:val="Fuentedeprrafopredeter"/>
    <w:link w:val="Saludo"/>
    <w:uiPriority w:val="99"/>
    <w:semiHidden/>
    <w:rsid w:val="00A111D1"/>
    <w:rPr>
      <w:rFonts w:ascii="Times New Roman" w:eastAsia="SimSun" w:hAnsi="Times New Roman" w:cs="Times New Roman"/>
      <w:sz w:val="22"/>
      <w:szCs w:val="22"/>
      <w:lang w:val="es-ES"/>
    </w:rPr>
  </w:style>
  <w:style w:type="paragraph" w:styleId="Firma">
    <w:name w:val="Signature"/>
    <w:basedOn w:val="Normal"/>
    <w:link w:val="FirmaCar"/>
    <w:uiPriority w:val="99"/>
    <w:semiHidden/>
    <w:unhideWhenUsed/>
    <w:rsid w:val="00A111D1"/>
    <w:pPr>
      <w:ind w:left="4252"/>
    </w:pPr>
  </w:style>
  <w:style w:type="character" w:customStyle="1" w:styleId="FirmaCar">
    <w:name w:val="Firma Car"/>
    <w:basedOn w:val="Fuentedeprrafopredeter"/>
    <w:link w:val="Firma"/>
    <w:uiPriority w:val="99"/>
    <w:semiHidden/>
    <w:rsid w:val="00A111D1"/>
    <w:rPr>
      <w:rFonts w:ascii="Times New Roman" w:eastAsia="SimSun" w:hAnsi="Times New Roman" w:cs="Times New Roman"/>
      <w:sz w:val="22"/>
      <w:szCs w:val="22"/>
      <w:lang w:val="es-ES"/>
    </w:rPr>
  </w:style>
  <w:style w:type="character" w:styleId="Hipervnculointeligente">
    <w:name w:val="Smart Hyperlink"/>
    <w:basedOn w:val="Fuentedeprrafopredeter"/>
    <w:uiPriority w:val="99"/>
    <w:semiHidden/>
    <w:unhideWhenUsed/>
    <w:rsid w:val="00A111D1"/>
    <w:rPr>
      <w:u w:val="dotted"/>
      <w:lang w:val="es-ES"/>
    </w:rPr>
  </w:style>
  <w:style w:type="character" w:styleId="SmartLink">
    <w:name w:val="Smart Link"/>
    <w:basedOn w:val="Fuentedeprrafopredeter"/>
    <w:uiPriority w:val="99"/>
    <w:semiHidden/>
    <w:unhideWhenUsed/>
    <w:rsid w:val="00A111D1"/>
    <w:rPr>
      <w:color w:val="0000FF"/>
      <w:u w:val="single"/>
      <w:shd w:val="clear" w:color="auto" w:fill="F3F2F1"/>
      <w:lang w:val="es-ES"/>
    </w:rPr>
  </w:style>
  <w:style w:type="character" w:styleId="Fuerte">
    <w:name w:val="Strong"/>
    <w:basedOn w:val="Fuentedeprrafopredeter"/>
    <w:uiPriority w:val="22"/>
    <w:qFormat/>
    <w:rsid w:val="00A111D1"/>
    <w:rPr>
      <w:b/>
      <w:bCs/>
      <w:lang w:val="es-ES"/>
    </w:rPr>
  </w:style>
  <w:style w:type="character" w:styleId="nfasissutil">
    <w:name w:val="Subtle Emphasis"/>
    <w:basedOn w:val="Fuentedeprrafopredeter"/>
    <w:uiPriority w:val="19"/>
    <w:qFormat/>
    <w:rsid w:val="00A111D1"/>
    <w:rPr>
      <w:i/>
      <w:iCs/>
      <w:color w:val="404040" w:themeColor="text1" w:themeTint="BF"/>
      <w:lang w:val="es-ES"/>
    </w:rPr>
  </w:style>
  <w:style w:type="character" w:styleId="Referenciasutil">
    <w:name w:val="Subtle Reference"/>
    <w:basedOn w:val="Fuentedeprrafopredeter"/>
    <w:uiPriority w:val="31"/>
    <w:qFormat/>
    <w:rsid w:val="00A111D1"/>
    <w:rPr>
      <w:smallCaps/>
      <w:color w:val="5A5A5A" w:themeColor="text1" w:themeTint="A5"/>
      <w:lang w:val="es-ES"/>
    </w:rPr>
  </w:style>
  <w:style w:type="table" w:styleId="Tablaconefectos3D1">
    <w:name w:val="Table 3D effects 1"/>
    <w:basedOn w:val="Tabla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TDC">
    <w:name w:val="TOC Heading"/>
    <w:basedOn w:val="Ttulo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Mencinsinresolver">
    <w:name w:val="Unresolved Mention"/>
    <w:basedOn w:val="Fuentedeprrafopredeter"/>
    <w:uiPriority w:val="99"/>
    <w:semiHidden/>
    <w:unhideWhenUsed/>
    <w:rsid w:val="00A111D1"/>
    <w:rPr>
      <w:color w:val="605E5C"/>
      <w:shd w:val="clear" w:color="auto" w:fill="E1DFDD"/>
      <w:lang w:val="es-ES"/>
    </w:rPr>
  </w:style>
  <w:style w:type="paragraph" w:customStyle="1" w:styleId="CBDAgendaItemReport">
    <w:name w:val="CBD_AgendaItem_Report"/>
    <w:basedOn w:val="Normal"/>
    <w:qFormat/>
    <w:rsid w:val="00AE3DD8"/>
    <w:pPr>
      <w:keepNext/>
      <w:keepLines/>
      <w:spacing w:before="240" w:after="120"/>
      <w:jc w:val="left"/>
    </w:pPr>
    <w:rPr>
      <w:b/>
      <w:sz w:val="24"/>
    </w:rPr>
  </w:style>
  <w:style w:type="paragraph" w:customStyle="1" w:styleId="CBDagendaItem0">
    <w:name w:val="CBD_agenda_Item"/>
    <w:basedOn w:val="CBDNormalNumber"/>
    <w:qFormat/>
    <w:rsid w:val="00AE3DD8"/>
  </w:style>
  <w:style w:type="paragraph" w:customStyle="1" w:styleId="CBDpara-item">
    <w:name w:val="CBD_para-item"/>
    <w:basedOn w:val="Normal"/>
    <w:qFormat/>
    <w:rsid w:val="00AE3DD8"/>
    <w:pPr>
      <w:tabs>
        <w:tab w:val="clear" w:pos="567"/>
      </w:tabs>
      <w:spacing w:before="120" w:after="120"/>
      <w:ind w:left="1134" w:hanging="567"/>
      <w:jc w:val="left"/>
    </w:pPr>
  </w:style>
  <w:style w:type="character" w:customStyle="1" w:styleId="Hyperlink0">
    <w:name w:val="Hyperlink.0"/>
    <w:basedOn w:val="Fuentedeprrafopredeter"/>
    <w:rsid w:val="00F13C5F"/>
    <w:rPr>
      <w:outline w:val="0"/>
      <w:color w:val="467886"/>
      <w:kern w:val="2"/>
      <w:u w:val="single" w:color="467886"/>
      <w:lang w:val="es-ES"/>
    </w:rPr>
  </w:style>
  <w:style w:type="character" w:customStyle="1" w:styleId="Hyperlink1">
    <w:name w:val="Hyperlink.1"/>
    <w:basedOn w:val="Fuentedeprrafopredeter"/>
    <w:rsid w:val="0062307F"/>
    <w:rPr>
      <w:rFonts w:ascii="Times New Roman" w:eastAsia="Times New Roman" w:hAnsi="Times New Roman" w:cs="Times New Roman"/>
      <w:b w:val="0"/>
      <w:bCs w:val="0"/>
      <w:i w:val="0"/>
      <w:iCs w:val="0"/>
      <w:outline w:val="0"/>
      <w:color w:val="0000FF"/>
      <w:u w:val="single" w:color="0000FF"/>
      <w:lang w:val="es-ES"/>
    </w:rPr>
  </w:style>
  <w:style w:type="numbering" w:customStyle="1" w:styleId="ImportedStyle2">
    <w:name w:val="Imported Style 2"/>
    <w:rsid w:val="003D762A"/>
    <w:pPr>
      <w:numPr>
        <w:numId w:val="10"/>
      </w:numPr>
    </w:pPr>
  </w:style>
  <w:style w:type="character" w:customStyle="1" w:styleId="Hyperlink2">
    <w:name w:val="Hyperlink.2"/>
    <w:basedOn w:val="Fuentedeprrafopredeter"/>
    <w:rsid w:val="0062307F"/>
    <w:rPr>
      <w:rFonts w:ascii="Times New Roman" w:eastAsia="Times New Roman" w:hAnsi="Times New Roman" w:cs="Times New Roman"/>
      <w:b w:val="0"/>
      <w:bCs w:val="0"/>
      <w:i w:val="0"/>
      <w:iCs w:val="0"/>
      <w:outline w:val="0"/>
      <w:color w:val="0000FF"/>
      <w:sz w:val="20"/>
      <w:szCs w:val="20"/>
      <w:u w:val="single" w:color="0000FF"/>
      <w:lang w:val="es-ES"/>
    </w:rPr>
  </w:style>
  <w:style w:type="character" w:customStyle="1" w:styleId="Hyperlink3">
    <w:name w:val="Hyperlink.3"/>
    <w:basedOn w:val="Fuentedeprrafopredeter"/>
    <w:rsid w:val="0062307F"/>
    <w:rPr>
      <w:rFonts w:ascii="Times New Roman" w:eastAsia="Times New Roman" w:hAnsi="Times New Roman" w:cs="Times New Roman"/>
      <w:b w:val="0"/>
      <w:bCs w:val="0"/>
      <w:i w:val="0"/>
      <w:iCs w:val="0"/>
      <w:outline w:val="0"/>
      <w:color w:val="0000FF"/>
      <w:sz w:val="20"/>
      <w:szCs w:val="20"/>
      <w:u w:val="single" w:color="0000FF"/>
      <w:lang w:val="es-ES"/>
    </w:rPr>
  </w:style>
  <w:style w:type="numbering" w:customStyle="1" w:styleId="ImportedStyle3">
    <w:name w:val="Imported Style 3"/>
    <w:rsid w:val="003D762A"/>
    <w:pPr>
      <w:numPr>
        <w:numId w:val="14"/>
      </w:numPr>
    </w:pPr>
  </w:style>
  <w:style w:type="numbering" w:customStyle="1" w:styleId="ImportedStyle4">
    <w:name w:val="Imported Style 4"/>
    <w:rsid w:val="003D762A"/>
    <w:pPr>
      <w:numPr>
        <w:numId w:val="16"/>
      </w:numPr>
    </w:pPr>
  </w:style>
  <w:style w:type="character" w:customStyle="1" w:styleId="Hyperlink4">
    <w:name w:val="Hyperlink.4"/>
    <w:basedOn w:val="Fuentedeprrafopredeter"/>
    <w:rsid w:val="0062307F"/>
    <w:rPr>
      <w:rFonts w:ascii="Times New Roman" w:eastAsia="Times New Roman" w:hAnsi="Times New Roman" w:cs="Times New Roman"/>
      <w:b w:val="0"/>
      <w:bCs w:val="0"/>
      <w:i w:val="0"/>
      <w:iCs w:val="0"/>
      <w:outline w:val="0"/>
      <w:color w:val="0000FF"/>
      <w:u w:val="single" w:color="0000FF"/>
      <w:lang w:val="es-ES"/>
    </w:rPr>
  </w:style>
  <w:style w:type="character" w:customStyle="1" w:styleId="Hyperlink5">
    <w:name w:val="Hyperlink.5"/>
    <w:basedOn w:val="Fuentedeprrafopredeter"/>
    <w:rsid w:val="0062307F"/>
    <w:rPr>
      <w:rFonts w:ascii="Times New Roman" w:eastAsia="Times New Roman" w:hAnsi="Times New Roman" w:cs="Times New Roman"/>
      <w:b w:val="0"/>
      <w:bCs w:val="0"/>
      <w:i w:val="0"/>
      <w:iCs w:val="0"/>
      <w:outline w:val="0"/>
      <w:color w:val="0000FF"/>
      <w:u w:val="single" w:color="0000FF"/>
      <w:lang w:val="es-ES"/>
    </w:rPr>
  </w:style>
  <w:style w:type="paragraph" w:customStyle="1" w:styleId="CBDsubpara-item">
    <w:name w:val="CBD_subpara-item"/>
    <w:basedOn w:val="CBDpara-item"/>
    <w:qFormat/>
    <w:rsid w:val="00AE3DD8"/>
    <w:pPr>
      <w:tabs>
        <w:tab w:val="clear" w:pos="1134"/>
      </w:tabs>
      <w:ind w:left="1701"/>
    </w:pPr>
  </w:style>
  <w:style w:type="paragraph" w:customStyle="1" w:styleId="CBDRecommendText">
    <w:name w:val="CBD_RecommendText"/>
    <w:basedOn w:val="Normal"/>
    <w:qFormat/>
    <w:rsid w:val="00AE3DD8"/>
    <w:pPr>
      <w:spacing w:after="120"/>
      <w:ind w:left="567"/>
    </w:pPr>
  </w:style>
  <w:style w:type="paragraph" w:styleId="Textoindependiente">
    <w:name w:val="Body Text"/>
    <w:basedOn w:val="Normal"/>
    <w:link w:val="TextoindependienteCar"/>
    <w:uiPriority w:val="99"/>
    <w:semiHidden/>
    <w:unhideWhenUsed/>
    <w:rsid w:val="00585BC4"/>
    <w:pPr>
      <w:spacing w:after="120"/>
    </w:pPr>
  </w:style>
  <w:style w:type="character" w:customStyle="1" w:styleId="TextoindependienteCar">
    <w:name w:val="Texto independiente Car"/>
    <w:basedOn w:val="Fuentedeprrafopredeter"/>
    <w:link w:val="Textoindependiente"/>
    <w:uiPriority w:val="99"/>
    <w:semiHidden/>
    <w:rsid w:val="00585BC4"/>
    <w:rPr>
      <w:rFonts w:ascii="Times New Roman" w:eastAsia="SimSun" w:hAnsi="Times New Roman" w:cs="Times New Roman"/>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uments/CBD/SBI/6/9" TargetMode="External"/><Relationship Id="rId26" Type="http://schemas.openxmlformats.org/officeDocument/2006/relationships/hyperlink" Target="https://www.cbd.int/decisions/np-mop/?m=np-mop-01" TargetMode="External"/><Relationship Id="rId3" Type="http://schemas.openxmlformats.org/officeDocument/2006/relationships/customXml" Target="../customXml/item3.xml"/><Relationship Id="rId21" Type="http://schemas.openxmlformats.org/officeDocument/2006/relationships/hyperlink" Target="https://www.cbd.int/decisions/cop?m=cop-12"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np-mop/?m=np-mop-05" TargetMode="External"/><Relationship Id="rId25" Type="http://schemas.openxmlformats.org/officeDocument/2006/relationships/hyperlink" Target="https://www.cbd.int/documents/CBD/SBI/6/INF/11" TargetMode="External"/><Relationship Id="rId2" Type="http://schemas.openxmlformats.org/officeDocument/2006/relationships/customXml" Target="../customXml/item2.xml"/><Relationship Id="rId16" Type="http://schemas.openxmlformats.org/officeDocument/2006/relationships/hyperlink" Target="https://www.cbd.int/decisions/mop/?m=cp-mop-11" TargetMode="External"/><Relationship Id="rId20" Type="http://schemas.openxmlformats.org/officeDocument/2006/relationships/hyperlink" Target="https://www.cbd.int/decisions/cop/?m=cop-1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ecisions/cop?m=cop-12"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ecisions/cop/?m=cop-16" TargetMode="External"/><Relationship Id="rId23" Type="http://schemas.openxmlformats.org/officeDocument/2006/relationships/hyperlink" Target="https://www.cbd.int/decisions/mop?m=mop-07"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bd.int/documents/CBD/SBI/6/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uments/CBD/SBI/6/INF/11" TargetMode="External"/><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I\SBI-06\Status%20and%20template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8944E0-957A-4EB8-AA8F-E53A4A87C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sbi-06-template-en.dotm</Template>
  <TotalTime>6</TotalTime>
  <Pages>5</Pages>
  <Words>2363</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Options for further improving the effectiveness of meetings under the Convention and its Protocols</vt:lpstr>
    </vt:vector>
  </TitlesOfParts>
  <Company>SCBD</Company>
  <LinksUpToDate>false</LinksUpToDate>
  <CharactersWithSpaces>15332</CharactersWithSpaces>
  <SharedDoc>false</SharedDoc>
  <HLinks>
    <vt:vector size="66" baseType="variant">
      <vt:variant>
        <vt:i4>3604588</vt:i4>
      </vt:variant>
      <vt:variant>
        <vt:i4>30</vt:i4>
      </vt:variant>
      <vt:variant>
        <vt:i4>0</vt:i4>
      </vt:variant>
      <vt:variant>
        <vt:i4>5</vt:i4>
      </vt:variant>
      <vt:variant>
        <vt:lpwstr>https://www.cbd.int/decisions/?id=13412</vt:lpwstr>
      </vt:variant>
      <vt:variant>
        <vt:lpwstr/>
      </vt:variant>
      <vt:variant>
        <vt:i4>4128875</vt:i4>
      </vt:variant>
      <vt:variant>
        <vt:i4>27</vt:i4>
      </vt:variant>
      <vt:variant>
        <vt:i4>0</vt:i4>
      </vt:variant>
      <vt:variant>
        <vt:i4>5</vt:i4>
      </vt:variant>
      <vt:variant>
        <vt:lpwstr>https://www.cbd.int/decisions/?id=13391</vt:lpwstr>
      </vt:variant>
      <vt:variant>
        <vt:lpwstr/>
      </vt:variant>
      <vt:variant>
        <vt:i4>3342443</vt:i4>
      </vt:variant>
      <vt:variant>
        <vt:i4>24</vt:i4>
      </vt:variant>
      <vt:variant>
        <vt:i4>0</vt:i4>
      </vt:variant>
      <vt:variant>
        <vt:i4>5</vt:i4>
      </vt:variant>
      <vt:variant>
        <vt:lpwstr>https://www.cbd.int/decisions/?id=13356</vt:lpwstr>
      </vt:variant>
      <vt:variant>
        <vt:lpwstr/>
      </vt:variant>
      <vt:variant>
        <vt:i4>4063288</vt:i4>
      </vt:variant>
      <vt:variant>
        <vt:i4>21</vt:i4>
      </vt:variant>
      <vt:variant>
        <vt:i4>0</vt:i4>
      </vt:variant>
      <vt:variant>
        <vt:i4>5</vt:i4>
      </vt:variant>
      <vt:variant>
        <vt:lpwstr>https://www.cbd.int/documents/CBD/SBI/6/INF/11</vt:lpwstr>
      </vt:variant>
      <vt:variant>
        <vt:lpwstr/>
      </vt:variant>
      <vt:variant>
        <vt:i4>4128875</vt:i4>
      </vt:variant>
      <vt:variant>
        <vt:i4>18</vt:i4>
      </vt:variant>
      <vt:variant>
        <vt:i4>0</vt:i4>
      </vt:variant>
      <vt:variant>
        <vt:i4>5</vt:i4>
      </vt:variant>
      <vt:variant>
        <vt:lpwstr>https://www.cbd.int/decisions/?id=13391</vt:lpwstr>
      </vt:variant>
      <vt:variant>
        <vt:lpwstr/>
      </vt:variant>
      <vt:variant>
        <vt:i4>7209057</vt:i4>
      </vt:variant>
      <vt:variant>
        <vt:i4>15</vt:i4>
      </vt:variant>
      <vt:variant>
        <vt:i4>0</vt:i4>
      </vt:variant>
      <vt:variant>
        <vt:i4>5</vt:i4>
      </vt:variant>
      <vt:variant>
        <vt:lpwstr>https://www.cbd.int/decisions/cop/?m=cop-16</vt:lpwstr>
      </vt:variant>
      <vt:variant>
        <vt:lpwstr/>
      </vt:variant>
      <vt:variant>
        <vt:i4>5111814</vt:i4>
      </vt:variant>
      <vt:variant>
        <vt:i4>12</vt:i4>
      </vt:variant>
      <vt:variant>
        <vt:i4>0</vt:i4>
      </vt:variant>
      <vt:variant>
        <vt:i4>5</vt:i4>
      </vt:variant>
      <vt:variant>
        <vt:lpwstr>https://www.cbd.int/documents/CBD/SBI/6/9</vt:lpwstr>
      </vt:variant>
      <vt:variant>
        <vt:lpwstr/>
      </vt:variant>
      <vt:variant>
        <vt:i4>5111814</vt:i4>
      </vt:variant>
      <vt:variant>
        <vt:i4>9</vt:i4>
      </vt:variant>
      <vt:variant>
        <vt:i4>0</vt:i4>
      </vt:variant>
      <vt:variant>
        <vt:i4>5</vt:i4>
      </vt:variant>
      <vt:variant>
        <vt:lpwstr>https://www.cbd.int/documents/CBD/SBI/6/9</vt:lpwstr>
      </vt:variant>
      <vt:variant>
        <vt:lpwstr/>
      </vt:variant>
      <vt:variant>
        <vt:i4>5439581</vt:i4>
      </vt:variant>
      <vt:variant>
        <vt:i4>6</vt:i4>
      </vt:variant>
      <vt:variant>
        <vt:i4>0</vt:i4>
      </vt:variant>
      <vt:variant>
        <vt:i4>5</vt:i4>
      </vt:variant>
      <vt:variant>
        <vt:lpwstr>https://www.cbd.int/decisions/np-mop/?m=np-mop-05</vt:lpwstr>
      </vt:variant>
      <vt:variant>
        <vt:lpwstr/>
      </vt:variant>
      <vt:variant>
        <vt:i4>7405681</vt:i4>
      </vt:variant>
      <vt:variant>
        <vt:i4>3</vt:i4>
      </vt:variant>
      <vt:variant>
        <vt:i4>0</vt:i4>
      </vt:variant>
      <vt:variant>
        <vt:i4>5</vt:i4>
      </vt:variant>
      <vt:variant>
        <vt:lpwstr>https://www.cbd.int/decisions/mop/?m=cp-mop-11</vt:lpwstr>
      </vt:variant>
      <vt:variant>
        <vt:lpwstr/>
      </vt:variant>
      <vt:variant>
        <vt:i4>7209057</vt:i4>
      </vt:variant>
      <vt:variant>
        <vt:i4>0</vt:i4>
      </vt:variant>
      <vt:variant>
        <vt:i4>0</vt:i4>
      </vt:variant>
      <vt:variant>
        <vt:i4>5</vt:i4>
      </vt:variant>
      <vt:variant>
        <vt:lpwstr>https://www.cbd.int/decisions/cop/?m=cop-16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for further improving the effectiveness of meetings under the Convention and its Protocols</dc:title>
  <dc:subject>CBD/SBI/REC/6/8</dc:subject>
  <dc:creator>Secretariat of the Convention on Biological Diversity</dc:creator>
  <cp:keywords>Convention on Biological Diversity</cp:keywords>
  <cp:lastModifiedBy>Maria Troitino</cp:lastModifiedBy>
  <cp:revision>5</cp:revision>
  <cp:lastPrinted>2020-01-21T13:56:00Z</cp:lastPrinted>
  <dcterms:created xsi:type="dcterms:W3CDTF">2026-03-10T10:16:00Z</dcterms:created>
  <dcterms:modified xsi:type="dcterms:W3CDTF">2026-03-10T10:40:00Z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