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C67E" w14:textId="77777777" w:rsidR="008A1499" w:rsidRDefault="008A1499" w:rsidP="008A1499">
      <w:pPr>
        <w:pStyle w:val="AISpacer"/>
      </w:pPr>
    </w:p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3E0137" w:rsidRPr="0017781F" w14:paraId="7F8547CC" w14:textId="77777777" w:rsidTr="009B3902">
        <w:trPr>
          <w:trHeight w:val="850"/>
        </w:trPr>
        <w:tc>
          <w:tcPr>
            <w:tcW w:w="975" w:type="dxa"/>
            <w:vAlign w:val="bottom"/>
          </w:tcPr>
          <w:p w14:paraId="5027FAC3" w14:textId="77777777" w:rsidR="003E0137" w:rsidRPr="0017781F" w:rsidRDefault="003E0137" w:rsidP="009B3902">
            <w:pPr>
              <w:pStyle w:val="AASmallLogo"/>
            </w:pPr>
            <w:r w:rsidRPr="0017781F">
              <w:rPr>
                <w:noProof/>
              </w:rPr>
              <w:drawing>
                <wp:inline distT="0" distB="0" distL="0" distR="0" wp14:anchorId="4E0A944F" wp14:editId="06E870F3">
                  <wp:extent cx="474727" cy="402337"/>
                  <wp:effectExtent l="0" t="0" r="1905" b="0"/>
                  <wp:docPr id="124461435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61435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781F">
              <w:t xml:space="preserve"> </w:t>
            </w:r>
          </w:p>
          <w:p w14:paraId="28CBE415" w14:textId="77777777" w:rsidR="003E0137" w:rsidRPr="0017781F" w:rsidRDefault="003E0137" w:rsidP="009B3902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30F9B9EB" w14:textId="597F7A13" w:rsidR="003E0137" w:rsidRPr="0017781F" w:rsidRDefault="00F778F8" w:rsidP="009B3902">
            <w:pPr>
              <w:pStyle w:val="AASmallLogo"/>
            </w:pPr>
            <w:r w:rsidRPr="00B23D73">
              <w:rPr>
                <w:noProof/>
                <w:lang w:eastAsia="ru-RU"/>
              </w:rPr>
              <w:drawing>
                <wp:inline distT="0" distB="0" distL="0" distR="0" wp14:anchorId="0A7B038C" wp14:editId="2C43C0C4">
                  <wp:extent cx="795762" cy="344539"/>
                  <wp:effectExtent l="0" t="0" r="4445" b="0"/>
                  <wp:docPr id="4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428" cy="345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137" w:rsidRPr="0017781F">
              <w:t xml:space="preserve"> </w:t>
            </w:r>
          </w:p>
          <w:p w14:paraId="775E405D" w14:textId="77777777" w:rsidR="003E0137" w:rsidRPr="0017781F" w:rsidRDefault="003E0137" w:rsidP="009B3902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75D82160" w14:textId="5365C434" w:rsidR="003E0137" w:rsidRPr="0017781F" w:rsidRDefault="003E0137" w:rsidP="009B3902">
            <w:pPr>
              <w:pStyle w:val="ABSymbol"/>
            </w:pPr>
            <w:r w:rsidRPr="0092087F">
              <w:rPr>
                <w:sz w:val="40"/>
              </w:rPr>
              <w:t>CBD</w:t>
            </w:r>
            <w:r w:rsidRPr="0017781F">
              <w:t>/</w:t>
            </w:r>
            <w:r w:rsidRPr="0092087F">
              <w:t>SBI</w:t>
            </w:r>
            <w:r w:rsidRPr="0017781F">
              <w:t>/</w:t>
            </w:r>
            <w:r w:rsidR="004D5E6C">
              <w:t>REC</w:t>
            </w:r>
            <w:r w:rsidR="004D5E6C">
              <w:rPr>
                <w:lang w:val="es-ES"/>
              </w:rPr>
              <w:t>/</w:t>
            </w:r>
            <w:r w:rsidRPr="0017781F">
              <w:t>6/</w:t>
            </w:r>
            <w:r w:rsidR="004D5E6C">
              <w:t>8</w:t>
            </w:r>
          </w:p>
        </w:tc>
      </w:tr>
    </w:tbl>
    <w:p w14:paraId="37205AEA" w14:textId="77777777" w:rsidR="003E0137" w:rsidRPr="0017781F" w:rsidRDefault="003E0137" w:rsidP="003E0137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3E0137" w:rsidRPr="0017781F" w14:paraId="7AC45651" w14:textId="77777777" w:rsidTr="009B3902">
        <w:trPr>
          <w:trHeight w:val="1814"/>
        </w:trPr>
        <w:tc>
          <w:tcPr>
            <w:tcW w:w="7370" w:type="dxa"/>
          </w:tcPr>
          <w:p w14:paraId="6F4C9BF2" w14:textId="1B0A2DF8" w:rsidR="003E0137" w:rsidRPr="0017781F" w:rsidRDefault="00F778F8" w:rsidP="009B3902">
            <w:pPr>
              <w:pStyle w:val="ACLargeLogo"/>
            </w:pPr>
            <w:r w:rsidRPr="00B23D73">
              <w:rPr>
                <w:b/>
                <w:noProof/>
                <w:lang w:eastAsia="ru-RU"/>
              </w:rPr>
              <w:drawing>
                <wp:inline distT="0" distB="0" distL="0" distR="0" wp14:anchorId="70923358" wp14:editId="33C8B646">
                  <wp:extent cx="2616200" cy="1089025"/>
                  <wp:effectExtent l="19050" t="0" r="0" b="0"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0137" w:rsidRPr="0017781F">
              <w:t xml:space="preserve"> </w:t>
            </w:r>
          </w:p>
          <w:p w14:paraId="6907840E" w14:textId="77777777" w:rsidR="003E0137" w:rsidRPr="0017781F" w:rsidRDefault="003E0137" w:rsidP="009B3902">
            <w:pPr>
              <w:pStyle w:val="ACLargeLogo"/>
            </w:pPr>
          </w:p>
        </w:tc>
        <w:tc>
          <w:tcPr>
            <w:tcW w:w="3112" w:type="dxa"/>
          </w:tcPr>
          <w:p w14:paraId="6061F1B7" w14:textId="5B685EA2" w:rsidR="003E0137" w:rsidRPr="0017781F" w:rsidRDefault="003E0137" w:rsidP="009B3902">
            <w:pPr>
              <w:pStyle w:val="AEDistrNormal"/>
            </w:pPr>
            <w:r w:rsidRPr="0017781F">
              <w:t xml:space="preserve">Distr.: </w:t>
            </w:r>
            <w:r w:rsidR="00267032">
              <w:t>General</w:t>
            </w:r>
          </w:p>
          <w:p w14:paraId="2882D126" w14:textId="550818AB" w:rsidR="003E0137" w:rsidRPr="0017781F" w:rsidRDefault="00DF3AA5" w:rsidP="009B3902">
            <w:pPr>
              <w:pStyle w:val="AEDistrNormal"/>
            </w:pPr>
            <w:r>
              <w:t>19</w:t>
            </w:r>
            <w:r w:rsidRPr="0017781F">
              <w:t xml:space="preserve"> </w:t>
            </w:r>
            <w:r w:rsidR="003E0137">
              <w:t>February</w:t>
            </w:r>
            <w:r w:rsidR="003E0137" w:rsidRPr="0017781F">
              <w:t xml:space="preserve"> 202</w:t>
            </w:r>
            <w:r w:rsidR="003E0137">
              <w:t>6</w:t>
            </w:r>
          </w:p>
          <w:p w14:paraId="65C0953D" w14:textId="77777777" w:rsidR="00F778F8" w:rsidRDefault="00F778F8" w:rsidP="00F778F8">
            <w:pPr>
              <w:jc w:val="left"/>
              <w:rPr>
                <w:lang w:val="en-US"/>
              </w:rPr>
            </w:pPr>
            <w:r w:rsidRPr="00B23D73">
              <w:rPr>
                <w:lang w:val="en-US"/>
              </w:rPr>
              <w:t>Russian</w:t>
            </w:r>
          </w:p>
          <w:p w14:paraId="3D9E6636" w14:textId="647B3581" w:rsidR="003E0137" w:rsidRPr="00F778F8" w:rsidRDefault="00F778F8" w:rsidP="00F778F8">
            <w:pPr>
              <w:jc w:val="left"/>
              <w:rPr>
                <w:lang w:val="en-US"/>
              </w:rPr>
            </w:pPr>
            <w:r w:rsidRPr="00B23D73">
              <w:rPr>
                <w:lang w:val="en-US"/>
              </w:rPr>
              <w:t>Original: English</w:t>
            </w:r>
            <w:r w:rsidR="003E0137" w:rsidRPr="0017781F">
              <w:t xml:space="preserve"> </w:t>
            </w:r>
          </w:p>
          <w:p w14:paraId="00C4036E" w14:textId="77777777" w:rsidR="003E0137" w:rsidRPr="0017781F" w:rsidRDefault="003E0137" w:rsidP="009B3902">
            <w:pPr>
              <w:pStyle w:val="AEDistrNormal6pt"/>
            </w:pPr>
          </w:p>
        </w:tc>
      </w:tr>
    </w:tbl>
    <w:p w14:paraId="59306CF1" w14:textId="77777777" w:rsidR="003E0137" w:rsidRPr="0017781F" w:rsidRDefault="003E0137" w:rsidP="003E0137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3E0137" w:rsidRPr="009E3DC6" w14:paraId="034375CB" w14:textId="77777777" w:rsidTr="009B3902">
        <w:trPr>
          <w:trHeight w:val="57"/>
        </w:trPr>
        <w:tc>
          <w:tcPr>
            <w:tcW w:w="6094" w:type="dxa"/>
          </w:tcPr>
          <w:p w14:paraId="37FA19D9" w14:textId="77777777" w:rsidR="00F778F8" w:rsidRPr="00CA7434" w:rsidRDefault="00F778F8" w:rsidP="00F778F8">
            <w:pPr>
              <w:pStyle w:val="AFCorN12Bold"/>
              <w:rPr>
                <w:lang w:val="ru-RU"/>
              </w:rPr>
            </w:pPr>
            <w:r w:rsidRPr="00CA7434">
              <w:rPr>
                <w:lang w:val="ru-RU"/>
              </w:rPr>
              <w:t xml:space="preserve">Вспомогательный орган по осуществлению </w:t>
            </w:r>
          </w:p>
          <w:p w14:paraId="10BE5BD9" w14:textId="77777777" w:rsidR="00F778F8" w:rsidRPr="00CA7434" w:rsidRDefault="00F778F8" w:rsidP="00F778F8">
            <w:pPr>
              <w:pStyle w:val="AFCorNBold"/>
              <w:rPr>
                <w:lang w:val="ru-RU"/>
              </w:rPr>
            </w:pPr>
            <w:r w:rsidRPr="00CA7434">
              <w:rPr>
                <w:lang w:val="ru-RU"/>
              </w:rPr>
              <w:t xml:space="preserve">Шестое совещание </w:t>
            </w:r>
          </w:p>
          <w:p w14:paraId="71D64847" w14:textId="77777777" w:rsidR="00F778F8" w:rsidRPr="00CA7434" w:rsidRDefault="00F778F8" w:rsidP="00F778F8">
            <w:pPr>
              <w:pStyle w:val="AFCorNNormal"/>
              <w:rPr>
                <w:lang w:val="ru-RU"/>
              </w:rPr>
            </w:pPr>
            <w:r w:rsidRPr="00CA7434">
              <w:rPr>
                <w:lang w:val="ru-RU"/>
              </w:rPr>
              <w:t xml:space="preserve">Рим, </w:t>
            </w:r>
            <w:r w:rsidRPr="00CA7434">
              <w:rPr>
                <w:snapToGrid w:val="0"/>
                <w:lang w:val="ru-RU"/>
              </w:rPr>
              <w:t>16–19 февраля 2026</w:t>
            </w:r>
            <w:r>
              <w:rPr>
                <w:snapToGrid w:val="0"/>
              </w:rPr>
              <w:t> </w:t>
            </w:r>
            <w:r w:rsidRPr="00CA7434">
              <w:rPr>
                <w:snapToGrid w:val="0"/>
                <w:lang w:val="ru-RU"/>
              </w:rPr>
              <w:t>года</w:t>
            </w:r>
          </w:p>
          <w:p w14:paraId="449FD1B1" w14:textId="77777777" w:rsidR="00F778F8" w:rsidRPr="00CA7434" w:rsidRDefault="00F778F8" w:rsidP="00F778F8">
            <w:pPr>
              <w:pStyle w:val="AFCorNNormal"/>
              <w:rPr>
                <w:lang w:val="ru-RU"/>
              </w:rPr>
            </w:pPr>
            <w:r w:rsidRPr="00CA7434">
              <w:rPr>
                <w:lang w:val="ru-RU"/>
              </w:rPr>
              <w:t xml:space="preserve">Пункт 9 повестки дня </w:t>
            </w:r>
          </w:p>
          <w:p w14:paraId="645998C0" w14:textId="423C3D8E" w:rsidR="003E0137" w:rsidRPr="00F778F8" w:rsidRDefault="00F778F8" w:rsidP="00F778F8">
            <w:pPr>
              <w:pStyle w:val="AFCorNBold"/>
              <w:spacing w:after="120"/>
              <w:rPr>
                <w:lang w:val="ru-RU"/>
              </w:rPr>
            </w:pPr>
            <w:r w:rsidRPr="00CA7434">
              <w:rPr>
                <w:lang w:val="ru-RU"/>
              </w:rPr>
              <w:t>Обзор эффективности процессов в рамках Конвенции и протоколов к ней</w:t>
            </w:r>
          </w:p>
        </w:tc>
        <w:tc>
          <w:tcPr>
            <w:tcW w:w="4388" w:type="dxa"/>
          </w:tcPr>
          <w:p w14:paraId="5C45F7E2" w14:textId="77777777" w:rsidR="003E0137" w:rsidRPr="00F778F8" w:rsidRDefault="003E0137" w:rsidP="009B3902">
            <w:pPr>
              <w:pStyle w:val="CBDNormal"/>
              <w:jc w:val="left"/>
              <w:rPr>
                <w:lang w:val="ru-RU"/>
              </w:rPr>
            </w:pPr>
          </w:p>
        </w:tc>
      </w:tr>
    </w:tbl>
    <w:p w14:paraId="069F5AC5" w14:textId="7F7163B1" w:rsidR="00F778F8" w:rsidRPr="00C8114C" w:rsidRDefault="00E21F79" w:rsidP="00F778F8">
      <w:pPr>
        <w:pStyle w:val="CBDSubTitle"/>
        <w:rPr>
          <w:sz w:val="28"/>
          <w:szCs w:val="28"/>
          <w:lang w:val="ru-RU"/>
        </w:rPr>
      </w:pPr>
      <w:r w:rsidRPr="00533EB9">
        <w:rPr>
          <w:sz w:val="28"/>
          <w:szCs w:val="28"/>
          <w:lang w:val="ru-RU"/>
        </w:rPr>
        <w:t>Рекомендация, принятая Вспомогательным органом по осуществлению 19 февраля 2026 года</w:t>
      </w:r>
    </w:p>
    <w:p w14:paraId="790A94C8" w14:textId="4933F3C2" w:rsidR="00FB5608" w:rsidRPr="00C8114C" w:rsidRDefault="00FB5608" w:rsidP="00FB5608">
      <w:pPr>
        <w:pStyle w:val="Heading1"/>
        <w:numPr>
          <w:ilvl w:val="0"/>
          <w:numId w:val="0"/>
        </w:numPr>
        <w:ind w:left="567"/>
        <w:jc w:val="both"/>
        <w:rPr>
          <w:sz w:val="22"/>
          <w:szCs w:val="24"/>
          <w:lang w:val="ru-RU"/>
        </w:rPr>
      </w:pPr>
      <w:r w:rsidRPr="00FB5608">
        <w:rPr>
          <w:sz w:val="22"/>
          <w:lang w:val="ru-RU"/>
        </w:rPr>
        <w:t>6/</w:t>
      </w:r>
      <w:r w:rsidR="00170181" w:rsidRPr="00C8114C">
        <w:rPr>
          <w:sz w:val="22"/>
          <w:lang w:val="ru-RU"/>
        </w:rPr>
        <w:t>8</w:t>
      </w:r>
      <w:r w:rsidRPr="00FB5608">
        <w:rPr>
          <w:sz w:val="22"/>
          <w:lang w:val="ru-RU"/>
        </w:rPr>
        <w:t>.</w:t>
      </w:r>
      <w:r w:rsidRPr="00FB5608">
        <w:rPr>
          <w:sz w:val="22"/>
          <w:lang w:val="ru-RU"/>
        </w:rPr>
        <w:tab/>
      </w:r>
      <w:r w:rsidR="00C8114C" w:rsidRPr="00C8114C">
        <w:rPr>
          <w:sz w:val="22"/>
          <w:szCs w:val="22"/>
          <w:lang w:val="ru-RU"/>
        </w:rPr>
        <w:t>Варианты дальнейшего повышения эффективности проведения совещаний в рамках Конвенции и протоколов к ней</w:t>
      </w:r>
    </w:p>
    <w:p w14:paraId="2A69E413" w14:textId="77777777" w:rsidR="00F778F8" w:rsidRPr="00CA7434" w:rsidRDefault="00F778F8" w:rsidP="00F778F8">
      <w:pPr>
        <w:pStyle w:val="CBDNormalNoNumber"/>
        <w:ind w:firstLine="567"/>
        <w:rPr>
          <w:lang w:val="ru-RU"/>
        </w:rPr>
      </w:pPr>
      <w:r w:rsidRPr="00CA7434">
        <w:rPr>
          <w:i/>
          <w:lang w:val="ru-RU"/>
        </w:rPr>
        <w:t>Вспомогательный орган по осуществлению</w:t>
      </w:r>
    </w:p>
    <w:p w14:paraId="3B5F82B2" w14:textId="77777777" w:rsidR="00F778F8" w:rsidRPr="00CA7434" w:rsidRDefault="00F778F8" w:rsidP="00F778F8">
      <w:pPr>
        <w:pStyle w:val="CBDNormalNoNumber"/>
        <w:tabs>
          <w:tab w:val="clear" w:pos="567"/>
          <w:tab w:val="clear" w:pos="1134"/>
        </w:tabs>
        <w:rPr>
          <w:b/>
          <w:bCs/>
          <w:lang w:val="ru-RU"/>
        </w:rPr>
      </w:pPr>
      <w:r>
        <w:rPr>
          <w:b/>
        </w:rPr>
        <w:t>I</w:t>
      </w:r>
      <w:r w:rsidRPr="00CA7434">
        <w:rPr>
          <w:b/>
          <w:lang w:val="ru-RU"/>
        </w:rPr>
        <w:br/>
        <w:t>Рекомендация для Исполнительного секретаря</w:t>
      </w:r>
    </w:p>
    <w:p w14:paraId="5A25BFAD" w14:textId="77777777" w:rsidR="00F778F8" w:rsidRPr="00DA2913" w:rsidRDefault="00F778F8" w:rsidP="00F778F8">
      <w:pPr>
        <w:pStyle w:val="CBDDesicionText"/>
        <w:ind w:left="567"/>
        <w:rPr>
          <w:lang w:val="ru-RU"/>
        </w:rPr>
      </w:pPr>
      <w:r w:rsidRPr="00CA7434">
        <w:rPr>
          <w:lang w:val="ru-RU"/>
        </w:rPr>
        <w:t>1.</w:t>
      </w:r>
      <w:r w:rsidRPr="00CA7434">
        <w:rPr>
          <w:lang w:val="ru-RU"/>
        </w:rPr>
        <w:tab/>
      </w:r>
      <w:r w:rsidRPr="00CA7434">
        <w:rPr>
          <w:i/>
          <w:lang w:val="ru-RU"/>
        </w:rPr>
        <w:t xml:space="preserve">поручает </w:t>
      </w:r>
      <w:r w:rsidRPr="00CA7434">
        <w:rPr>
          <w:lang w:val="ru-RU"/>
        </w:rPr>
        <w:t>Исполнительному секретарю</w:t>
      </w:r>
      <w:r w:rsidRPr="00DA2913">
        <w:rPr>
          <w:lang w:val="ru-RU"/>
        </w:rPr>
        <w:t>:</w:t>
      </w:r>
      <w:r w:rsidRPr="00CA7434">
        <w:rPr>
          <w:lang w:val="ru-RU"/>
        </w:rPr>
        <w:t xml:space="preserve"> </w:t>
      </w:r>
    </w:p>
    <w:p w14:paraId="753747F4" w14:textId="2A5C53AA" w:rsidR="00F778F8" w:rsidRPr="00602110" w:rsidRDefault="00F778F8" w:rsidP="00F778F8">
      <w:pPr>
        <w:pStyle w:val="CBDDesicionText"/>
        <w:ind w:left="567"/>
        <w:rPr>
          <w:lang w:val="ru-RU"/>
        </w:rPr>
      </w:pPr>
      <w:r>
        <w:t>a</w:t>
      </w:r>
      <w:r w:rsidRPr="00602110">
        <w:rPr>
          <w:lang w:val="ru-RU"/>
        </w:rPr>
        <w:t>)</w:t>
      </w:r>
      <w:r w:rsidRPr="00602110">
        <w:rPr>
          <w:lang w:val="ru-RU"/>
        </w:rPr>
        <w:tab/>
      </w:r>
      <w:r w:rsidRPr="00CA7434">
        <w:rPr>
          <w:lang w:val="ru-RU"/>
        </w:rPr>
        <w:t xml:space="preserve">провести консультации со Сторонами </w:t>
      </w:r>
      <w:r w:rsidR="00B56781">
        <w:rPr>
          <w:lang w:val="ru-RU"/>
        </w:rPr>
        <w:t>касательно</w:t>
      </w:r>
      <w:r w:rsidRPr="00CA7434">
        <w:rPr>
          <w:lang w:val="ru-RU"/>
        </w:rPr>
        <w:t xml:space="preserve"> </w:t>
      </w:r>
      <w:r w:rsidR="00561037">
        <w:rPr>
          <w:lang w:val="ru-RU"/>
        </w:rPr>
        <w:t>условий</w:t>
      </w:r>
      <w:r w:rsidRPr="00CA7434">
        <w:rPr>
          <w:lang w:val="ru-RU"/>
        </w:rPr>
        <w:t xml:space="preserve"> для возможного процесса </w:t>
      </w:r>
      <w:r w:rsidR="00DA2035">
        <w:rPr>
          <w:lang w:val="ru-RU"/>
        </w:rPr>
        <w:t>под руководством</w:t>
      </w:r>
      <w:r w:rsidRPr="00CA7434">
        <w:rPr>
          <w:lang w:val="ru-RU"/>
        </w:rPr>
        <w:t xml:space="preserve"> Сторон</w:t>
      </w:r>
      <w:r w:rsidR="002D2FB6">
        <w:rPr>
          <w:lang w:val="ru-RU"/>
        </w:rPr>
        <w:t>, направленного на</w:t>
      </w:r>
      <w:r w:rsidRPr="00CA7434">
        <w:rPr>
          <w:lang w:val="ru-RU"/>
        </w:rPr>
        <w:t xml:space="preserve"> дальнейш</w:t>
      </w:r>
      <w:r w:rsidR="002D2FB6">
        <w:rPr>
          <w:lang w:val="ru-RU"/>
        </w:rPr>
        <w:t>ее</w:t>
      </w:r>
      <w:r w:rsidRPr="00CA7434">
        <w:rPr>
          <w:lang w:val="ru-RU"/>
        </w:rPr>
        <w:t xml:space="preserve"> повышени</w:t>
      </w:r>
      <w:r w:rsidR="002D2FB6">
        <w:rPr>
          <w:lang w:val="ru-RU"/>
        </w:rPr>
        <w:t>е</w:t>
      </w:r>
      <w:r w:rsidRPr="00CA7434">
        <w:rPr>
          <w:lang w:val="ru-RU"/>
        </w:rPr>
        <w:t xml:space="preserve"> эффективности </w:t>
      </w:r>
      <w:r w:rsidRPr="00DA2913">
        <w:rPr>
          <w:lang w:val="ru-RU"/>
        </w:rPr>
        <w:t xml:space="preserve">процессов и </w:t>
      </w:r>
      <w:r w:rsidRPr="00CA7434">
        <w:rPr>
          <w:lang w:val="ru-RU"/>
        </w:rPr>
        <w:t>совещаний в рамках Конвенции</w:t>
      </w:r>
      <w:r w:rsidRPr="00DA2913">
        <w:rPr>
          <w:lang w:val="ru-RU"/>
        </w:rPr>
        <w:t xml:space="preserve"> </w:t>
      </w:r>
      <w:r>
        <w:rPr>
          <w:lang w:val="ru-RU"/>
        </w:rPr>
        <w:t>о биологическом разнообразии</w:t>
      </w:r>
      <w:r w:rsidRPr="0017781F">
        <w:rPr>
          <w:rStyle w:val="FootnoteReference"/>
        </w:rPr>
        <w:footnoteReference w:id="2"/>
      </w:r>
      <w:r w:rsidRPr="00CA7434">
        <w:rPr>
          <w:lang w:val="ru-RU"/>
        </w:rPr>
        <w:t xml:space="preserve"> и протоколов к </w:t>
      </w:r>
      <w:proofErr w:type="gramStart"/>
      <w:r w:rsidRPr="00CA7434">
        <w:rPr>
          <w:lang w:val="ru-RU"/>
        </w:rPr>
        <w:t>ней;</w:t>
      </w:r>
      <w:proofErr w:type="gramEnd"/>
    </w:p>
    <w:p w14:paraId="64D0625C" w14:textId="38F3AC74" w:rsidR="00F778F8" w:rsidRPr="00602110" w:rsidRDefault="00F778F8" w:rsidP="00F778F8">
      <w:pPr>
        <w:pStyle w:val="CBDDesicionText"/>
        <w:ind w:left="567" w:firstLine="564"/>
        <w:rPr>
          <w:lang w:val="ru-RU"/>
        </w:rPr>
      </w:pPr>
      <w:r>
        <w:t>b</w:t>
      </w:r>
      <w:r w:rsidRPr="00602110">
        <w:rPr>
          <w:lang w:val="ru-RU"/>
        </w:rPr>
        <w:t>)</w:t>
      </w:r>
      <w:r w:rsidRPr="00602110">
        <w:rPr>
          <w:lang w:val="ru-RU"/>
        </w:rPr>
        <w:tab/>
        <w:t xml:space="preserve">представить проект руководящих принципов </w:t>
      </w:r>
      <w:r w:rsidR="0088179B">
        <w:rPr>
          <w:lang w:val="ru-RU"/>
        </w:rPr>
        <w:t xml:space="preserve">для </w:t>
      </w:r>
      <w:r w:rsidRPr="00602110">
        <w:rPr>
          <w:lang w:val="ru-RU"/>
        </w:rPr>
        <w:t xml:space="preserve">проведения пленарных заседаний, заседаний контактных групп и заседаний группы друзей Председателя </w:t>
      </w:r>
      <w:r w:rsidR="00EE1FE0">
        <w:rPr>
          <w:lang w:val="ru-RU"/>
        </w:rPr>
        <w:t>в целях</w:t>
      </w:r>
      <w:r w:rsidRPr="00602110">
        <w:rPr>
          <w:lang w:val="ru-RU"/>
        </w:rPr>
        <w:t xml:space="preserve"> обеспечения последовательности в проведении </w:t>
      </w:r>
      <w:proofErr w:type="gramStart"/>
      <w:r w:rsidRPr="00602110">
        <w:rPr>
          <w:lang w:val="ru-RU"/>
        </w:rPr>
        <w:t>совещаний;</w:t>
      </w:r>
      <w:proofErr w:type="gramEnd"/>
    </w:p>
    <w:p w14:paraId="295A540A" w14:textId="77777777" w:rsidR="00F778F8" w:rsidRPr="00CA7434" w:rsidRDefault="00F778F8" w:rsidP="00F778F8">
      <w:pPr>
        <w:pStyle w:val="CBDNormalNoNumber"/>
        <w:keepNext/>
        <w:tabs>
          <w:tab w:val="clear" w:pos="567"/>
          <w:tab w:val="clear" w:pos="1134"/>
        </w:tabs>
        <w:rPr>
          <w:b/>
          <w:bCs/>
          <w:lang w:val="ru-RU"/>
        </w:rPr>
      </w:pPr>
      <w:r>
        <w:rPr>
          <w:b/>
        </w:rPr>
        <w:t>II</w:t>
      </w:r>
      <w:r w:rsidRPr="00CA7434">
        <w:rPr>
          <w:b/>
          <w:lang w:val="ru-RU"/>
        </w:rPr>
        <w:br/>
        <w:t>Рекомендация для Конференции Сторон Конвенции о биологическом разнообразии</w:t>
      </w:r>
    </w:p>
    <w:p w14:paraId="0956DDB3" w14:textId="770A11DC" w:rsidR="00F778F8" w:rsidRPr="00CA7434" w:rsidRDefault="00F877B2" w:rsidP="00F778F8">
      <w:pPr>
        <w:pStyle w:val="CBDNormalNoNumber"/>
        <w:keepNext/>
        <w:ind w:firstLine="567"/>
        <w:rPr>
          <w:lang w:val="ru-RU"/>
        </w:rPr>
      </w:pPr>
      <w:r w:rsidRPr="00F877B2">
        <w:rPr>
          <w:lang w:val="ru-RU"/>
        </w:rPr>
        <w:t>2</w:t>
      </w:r>
      <w:r w:rsidR="00F778F8" w:rsidRPr="00CA7434">
        <w:rPr>
          <w:lang w:val="ru-RU"/>
        </w:rPr>
        <w:t>.</w:t>
      </w:r>
      <w:r w:rsidR="00F778F8" w:rsidRPr="00CA7434">
        <w:rPr>
          <w:i/>
          <w:lang w:val="ru-RU"/>
        </w:rPr>
        <w:tab/>
      </w:r>
      <w:r w:rsidR="00F778F8" w:rsidRPr="00CA7434">
        <w:rPr>
          <w:i/>
          <w:iCs/>
          <w:lang w:val="ru-RU"/>
        </w:rPr>
        <w:t>рекомендует</w:t>
      </w:r>
      <w:r w:rsidR="00F778F8" w:rsidRPr="00CA7434">
        <w:rPr>
          <w:lang w:val="ru-RU"/>
        </w:rPr>
        <w:t>, чтобы Конференция Сторон Конвенции на своем 17-м совещании приняла решение в соответствии с приводимым ниже текстом:</w:t>
      </w:r>
    </w:p>
    <w:p w14:paraId="6483DC3D" w14:textId="77777777" w:rsidR="00F778F8" w:rsidRPr="00CA7434" w:rsidRDefault="00F778F8" w:rsidP="00F778F8">
      <w:pPr>
        <w:pStyle w:val="CBDDesicionText"/>
        <w:keepNext/>
        <w:rPr>
          <w:lang w:val="ru-RU"/>
        </w:rPr>
      </w:pPr>
      <w:r w:rsidRPr="00CA7434">
        <w:rPr>
          <w:i/>
          <w:lang w:val="ru-RU"/>
        </w:rPr>
        <w:t>Конференция Сторон</w:t>
      </w:r>
      <w:r w:rsidRPr="00CA7434">
        <w:rPr>
          <w:lang w:val="ru-RU"/>
        </w:rPr>
        <w:t>,</w:t>
      </w:r>
    </w:p>
    <w:p w14:paraId="31A5038D" w14:textId="12CB9AFA" w:rsidR="00F778F8" w:rsidRPr="00CA7434" w:rsidRDefault="00F778F8" w:rsidP="00F778F8">
      <w:pPr>
        <w:pStyle w:val="CBDDesicionText"/>
        <w:rPr>
          <w:i/>
          <w:iCs/>
          <w:lang w:val="ru-RU"/>
        </w:rPr>
      </w:pPr>
      <w:r w:rsidRPr="00CA7434">
        <w:rPr>
          <w:i/>
          <w:lang w:val="ru-RU"/>
        </w:rPr>
        <w:t xml:space="preserve">ссылаясь </w:t>
      </w:r>
      <w:r w:rsidR="00D32E77">
        <w:rPr>
          <w:iCs/>
          <w:lang w:val="ru-RU"/>
        </w:rPr>
        <w:t>на свое</w:t>
      </w:r>
      <w:r w:rsidRPr="00CA7434">
        <w:rPr>
          <w:lang w:val="ru-RU"/>
        </w:rPr>
        <w:t xml:space="preserve"> решени</w:t>
      </w:r>
      <w:r w:rsidR="00D32E77">
        <w:rPr>
          <w:lang w:val="ru-RU"/>
        </w:rPr>
        <w:t>е</w:t>
      </w:r>
      <w:r w:rsidRPr="00CA7434">
        <w:rPr>
          <w:lang w:val="ru-RU"/>
        </w:rPr>
        <w:t xml:space="preserve"> </w:t>
      </w:r>
      <w:r>
        <w:fldChar w:fldCharType="begin"/>
      </w:r>
      <w:r>
        <w:instrText>HYPERLINK</w:instrText>
      </w:r>
      <w:r w:rsidRPr="009E3DC6">
        <w:rPr>
          <w:lang w:val="ru-RU"/>
        </w:rPr>
        <w:instrText xml:space="preserve"> "</w:instrText>
      </w:r>
      <w:r>
        <w:instrText>https</w:instrText>
      </w:r>
      <w:r w:rsidRPr="009E3DC6">
        <w:rPr>
          <w:lang w:val="ru-RU"/>
        </w:rPr>
        <w:instrText>://</w:instrText>
      </w:r>
      <w:r>
        <w:instrText>www</w:instrText>
      </w:r>
      <w:r w:rsidRPr="009E3DC6">
        <w:rPr>
          <w:lang w:val="ru-RU"/>
        </w:rPr>
        <w:instrText>.</w:instrText>
      </w:r>
      <w:r>
        <w:instrText>cbd</w:instrText>
      </w:r>
      <w:r w:rsidRPr="009E3DC6">
        <w:rPr>
          <w:lang w:val="ru-RU"/>
        </w:rPr>
        <w:instrText>.</w:instrText>
      </w:r>
      <w:r>
        <w:instrText>int</w:instrText>
      </w:r>
      <w:r w:rsidRPr="009E3DC6">
        <w:rPr>
          <w:lang w:val="ru-RU"/>
        </w:rPr>
        <w:instrText>/</w:instrText>
      </w:r>
      <w:r>
        <w:instrText>doc</w:instrText>
      </w:r>
      <w:r w:rsidRPr="009E3DC6">
        <w:rPr>
          <w:lang w:val="ru-RU"/>
        </w:rPr>
        <w:instrText>/</w:instrText>
      </w:r>
      <w:r>
        <w:instrText>decisions</w:instrText>
      </w:r>
      <w:r w:rsidRPr="009E3DC6">
        <w:rPr>
          <w:lang w:val="ru-RU"/>
        </w:rPr>
        <w:instrText>/</w:instrText>
      </w:r>
      <w:r>
        <w:instrText>cop</w:instrText>
      </w:r>
      <w:r w:rsidRPr="009E3DC6">
        <w:rPr>
          <w:lang w:val="ru-RU"/>
        </w:rPr>
        <w:instrText>-16/</w:instrText>
      </w:r>
      <w:r>
        <w:instrText>cop</w:instrText>
      </w:r>
      <w:r w:rsidRPr="009E3DC6">
        <w:rPr>
          <w:lang w:val="ru-RU"/>
        </w:rPr>
        <w:instrText>-16-</w:instrText>
      </w:r>
      <w:r>
        <w:instrText>dec</w:instrText>
      </w:r>
      <w:r w:rsidRPr="009E3DC6">
        <w:rPr>
          <w:lang w:val="ru-RU"/>
        </w:rPr>
        <w:instrText>-25-</w:instrText>
      </w:r>
      <w:r>
        <w:instrText>ru</w:instrText>
      </w:r>
      <w:r w:rsidRPr="009E3DC6">
        <w:rPr>
          <w:lang w:val="ru-RU"/>
        </w:rPr>
        <w:instrText>.</w:instrText>
      </w:r>
      <w:r>
        <w:instrText>pdf</w:instrText>
      </w:r>
      <w:r w:rsidRPr="009E3DC6">
        <w:rPr>
          <w:lang w:val="ru-RU"/>
        </w:rPr>
        <w:instrText>"</w:instrText>
      </w:r>
      <w:r>
        <w:fldChar w:fldCharType="separate"/>
      </w:r>
      <w:r w:rsidRPr="00CA7434">
        <w:rPr>
          <w:rStyle w:val="Hyperlink"/>
          <w:lang w:val="ru-RU"/>
        </w:rPr>
        <w:t>16/25</w:t>
      </w:r>
      <w:r>
        <w:fldChar w:fldCharType="end"/>
      </w:r>
      <w:r w:rsidRPr="00CA7434">
        <w:rPr>
          <w:lang w:val="ru-RU"/>
        </w:rPr>
        <w:t xml:space="preserve">, </w:t>
      </w:r>
      <w:r w:rsidR="00D32E77">
        <w:rPr>
          <w:lang w:val="ru-RU"/>
        </w:rPr>
        <w:t xml:space="preserve">решение </w:t>
      </w:r>
      <w:r>
        <w:fldChar w:fldCharType="begin"/>
      </w:r>
      <w:r>
        <w:instrText>HYPERLINK</w:instrText>
      </w:r>
      <w:r w:rsidRPr="009E3DC6">
        <w:rPr>
          <w:lang w:val="ru-RU"/>
        </w:rPr>
        <w:instrText xml:space="preserve"> "</w:instrText>
      </w:r>
      <w:r>
        <w:instrText>https</w:instrText>
      </w:r>
      <w:r w:rsidRPr="009E3DC6">
        <w:rPr>
          <w:lang w:val="ru-RU"/>
        </w:rPr>
        <w:instrText>://</w:instrText>
      </w:r>
      <w:r>
        <w:instrText>www</w:instrText>
      </w:r>
      <w:r w:rsidRPr="009E3DC6">
        <w:rPr>
          <w:lang w:val="ru-RU"/>
        </w:rPr>
        <w:instrText>.</w:instrText>
      </w:r>
      <w:r>
        <w:instrText>cbd</w:instrText>
      </w:r>
      <w:r w:rsidRPr="009E3DC6">
        <w:rPr>
          <w:lang w:val="ru-RU"/>
        </w:rPr>
        <w:instrText>.</w:instrText>
      </w:r>
      <w:r>
        <w:instrText>int</w:instrText>
      </w:r>
      <w:r w:rsidRPr="009E3DC6">
        <w:rPr>
          <w:lang w:val="ru-RU"/>
        </w:rPr>
        <w:instrText>/</w:instrText>
      </w:r>
      <w:r>
        <w:instrText>doc</w:instrText>
      </w:r>
      <w:r w:rsidRPr="009E3DC6">
        <w:rPr>
          <w:lang w:val="ru-RU"/>
        </w:rPr>
        <w:instrText>/</w:instrText>
      </w:r>
      <w:r>
        <w:instrText>decisions</w:instrText>
      </w:r>
      <w:r w:rsidRPr="009E3DC6">
        <w:rPr>
          <w:lang w:val="ru-RU"/>
        </w:rPr>
        <w:instrText>/</w:instrText>
      </w:r>
      <w:r>
        <w:instrText>cp</w:instrText>
      </w:r>
      <w:r w:rsidRPr="009E3DC6">
        <w:rPr>
          <w:lang w:val="ru-RU"/>
        </w:rPr>
        <w:instrText>-</w:instrText>
      </w:r>
      <w:r>
        <w:instrText>mop</w:instrText>
      </w:r>
      <w:r w:rsidRPr="009E3DC6">
        <w:rPr>
          <w:lang w:val="ru-RU"/>
        </w:rPr>
        <w:instrText>-11/</w:instrText>
      </w:r>
      <w:r>
        <w:instrText>cp</w:instrText>
      </w:r>
      <w:r w:rsidRPr="009E3DC6">
        <w:rPr>
          <w:lang w:val="ru-RU"/>
        </w:rPr>
        <w:instrText>-</w:instrText>
      </w:r>
      <w:r>
        <w:instrText>mop</w:instrText>
      </w:r>
      <w:r w:rsidRPr="009E3DC6">
        <w:rPr>
          <w:lang w:val="ru-RU"/>
        </w:rPr>
        <w:instrText>-11-</w:instrText>
      </w:r>
      <w:r>
        <w:instrText>dec</w:instrText>
      </w:r>
      <w:r w:rsidRPr="009E3DC6">
        <w:rPr>
          <w:lang w:val="ru-RU"/>
        </w:rPr>
        <w:instrText>-05-</w:instrText>
      </w:r>
      <w:r>
        <w:instrText>ru</w:instrText>
      </w:r>
      <w:r w:rsidRPr="009E3DC6">
        <w:rPr>
          <w:lang w:val="ru-RU"/>
        </w:rPr>
        <w:instrText>.</w:instrText>
      </w:r>
      <w:r>
        <w:instrText>pdf</w:instrText>
      </w:r>
      <w:r w:rsidRPr="009E3DC6">
        <w:rPr>
          <w:lang w:val="ru-RU"/>
        </w:rPr>
        <w:instrText>"</w:instrText>
      </w:r>
      <w:r>
        <w:fldChar w:fldCharType="separate"/>
      </w:r>
      <w:r>
        <w:rPr>
          <w:rStyle w:val="Hyperlink"/>
        </w:rPr>
        <w:t>CP</w:t>
      </w:r>
      <w:r w:rsidRPr="00CA7434">
        <w:rPr>
          <w:rStyle w:val="Hyperlink"/>
          <w:lang w:val="ru-RU"/>
        </w:rPr>
        <w:t>-11/5</w:t>
      </w:r>
      <w:r>
        <w:fldChar w:fldCharType="end"/>
      </w:r>
      <w:r w:rsidRPr="00CA7434">
        <w:rPr>
          <w:lang w:val="ru-RU"/>
        </w:rPr>
        <w:t xml:space="preserve"> </w:t>
      </w:r>
      <w:r w:rsidR="00D32E77" w:rsidRPr="00CA7434">
        <w:rPr>
          <w:lang w:val="ru-RU"/>
        </w:rPr>
        <w:t>Конференци</w:t>
      </w:r>
      <w:r w:rsidR="00D32E77">
        <w:rPr>
          <w:lang w:val="ru-RU"/>
        </w:rPr>
        <w:t>и</w:t>
      </w:r>
      <w:r w:rsidR="00D32E77" w:rsidRPr="00CA7434">
        <w:rPr>
          <w:lang w:val="ru-RU"/>
        </w:rPr>
        <w:t xml:space="preserve"> Сторон Конвенции</w:t>
      </w:r>
      <w:r w:rsidR="00D32E77">
        <w:rPr>
          <w:lang w:val="ru-RU"/>
        </w:rPr>
        <w:t>, выступающей в качестве совещания Сторон Картахенского протокола по биобезопасности</w:t>
      </w:r>
      <w:r w:rsidR="00015360" w:rsidRPr="0017781F">
        <w:rPr>
          <w:rStyle w:val="FootnoteReference"/>
        </w:rPr>
        <w:footnoteReference w:id="3"/>
      </w:r>
      <w:r w:rsidR="00D32E77" w:rsidRPr="00CA7434">
        <w:rPr>
          <w:lang w:val="ru-RU"/>
        </w:rPr>
        <w:t xml:space="preserve"> </w:t>
      </w:r>
      <w:r w:rsidRPr="00CA7434">
        <w:rPr>
          <w:lang w:val="ru-RU"/>
        </w:rPr>
        <w:t>и</w:t>
      </w:r>
      <w:r w:rsidR="00015360">
        <w:rPr>
          <w:lang w:val="ru-RU"/>
        </w:rPr>
        <w:t xml:space="preserve"> решение</w:t>
      </w:r>
      <w:r w:rsidRPr="00CA7434">
        <w:rPr>
          <w:lang w:val="ru-RU"/>
        </w:rPr>
        <w:t xml:space="preserve"> </w:t>
      </w:r>
      <w:r>
        <w:fldChar w:fldCharType="begin"/>
      </w:r>
      <w:r>
        <w:instrText>HYPERLINK</w:instrText>
      </w:r>
      <w:r w:rsidRPr="009E3DC6">
        <w:rPr>
          <w:lang w:val="ru-RU"/>
        </w:rPr>
        <w:instrText xml:space="preserve"> "</w:instrText>
      </w:r>
      <w:r>
        <w:instrText>https</w:instrText>
      </w:r>
      <w:r w:rsidRPr="009E3DC6">
        <w:rPr>
          <w:lang w:val="ru-RU"/>
        </w:rPr>
        <w:instrText>://</w:instrText>
      </w:r>
      <w:r>
        <w:instrText>www</w:instrText>
      </w:r>
      <w:r w:rsidRPr="009E3DC6">
        <w:rPr>
          <w:lang w:val="ru-RU"/>
        </w:rPr>
        <w:instrText>.</w:instrText>
      </w:r>
      <w:r>
        <w:instrText>cbd</w:instrText>
      </w:r>
      <w:r w:rsidRPr="009E3DC6">
        <w:rPr>
          <w:lang w:val="ru-RU"/>
        </w:rPr>
        <w:instrText>.</w:instrText>
      </w:r>
      <w:r>
        <w:instrText>int</w:instrText>
      </w:r>
      <w:r w:rsidRPr="009E3DC6">
        <w:rPr>
          <w:lang w:val="ru-RU"/>
        </w:rPr>
        <w:instrText>/</w:instrText>
      </w:r>
      <w:r>
        <w:instrText>doc</w:instrText>
      </w:r>
      <w:r w:rsidRPr="009E3DC6">
        <w:rPr>
          <w:lang w:val="ru-RU"/>
        </w:rPr>
        <w:instrText>/</w:instrText>
      </w:r>
      <w:r>
        <w:instrText>decisions</w:instrText>
      </w:r>
      <w:r w:rsidRPr="009E3DC6">
        <w:rPr>
          <w:lang w:val="ru-RU"/>
        </w:rPr>
        <w:instrText>/</w:instrText>
      </w:r>
      <w:r>
        <w:instrText>np</w:instrText>
      </w:r>
      <w:r w:rsidRPr="009E3DC6">
        <w:rPr>
          <w:lang w:val="ru-RU"/>
        </w:rPr>
        <w:instrText>-</w:instrText>
      </w:r>
      <w:r>
        <w:instrText>mop</w:instrText>
      </w:r>
      <w:r w:rsidRPr="009E3DC6">
        <w:rPr>
          <w:lang w:val="ru-RU"/>
        </w:rPr>
        <w:instrText>-05/</w:instrText>
      </w:r>
      <w:r>
        <w:instrText>np</w:instrText>
      </w:r>
      <w:r w:rsidRPr="009E3DC6">
        <w:rPr>
          <w:lang w:val="ru-RU"/>
        </w:rPr>
        <w:instrText>-</w:instrText>
      </w:r>
      <w:r>
        <w:instrText>mop</w:instrText>
      </w:r>
      <w:r w:rsidRPr="009E3DC6">
        <w:rPr>
          <w:lang w:val="ru-RU"/>
        </w:rPr>
        <w:instrText>-05-</w:instrText>
      </w:r>
      <w:r>
        <w:instrText>dec</w:instrText>
      </w:r>
      <w:r w:rsidRPr="009E3DC6">
        <w:rPr>
          <w:lang w:val="ru-RU"/>
        </w:rPr>
        <w:instrText>-10-</w:instrText>
      </w:r>
      <w:r>
        <w:instrText>ru</w:instrText>
      </w:r>
      <w:r w:rsidRPr="009E3DC6">
        <w:rPr>
          <w:lang w:val="ru-RU"/>
        </w:rPr>
        <w:instrText>.</w:instrText>
      </w:r>
      <w:r>
        <w:instrText>pdf</w:instrText>
      </w:r>
      <w:r w:rsidRPr="009E3DC6">
        <w:rPr>
          <w:lang w:val="ru-RU"/>
        </w:rPr>
        <w:instrText>"</w:instrText>
      </w:r>
      <w:r>
        <w:fldChar w:fldCharType="separate"/>
      </w:r>
      <w:r w:rsidRPr="008D55B9">
        <w:rPr>
          <w:rStyle w:val="Hyperlink"/>
        </w:rPr>
        <w:t>NP</w:t>
      </w:r>
      <w:r w:rsidRPr="008D55B9">
        <w:rPr>
          <w:rStyle w:val="Hyperlink"/>
          <w:vertAlign w:val="subscript"/>
          <w:lang w:val="ru-RU"/>
        </w:rPr>
        <w:noBreakHyphen/>
      </w:r>
      <w:r w:rsidRPr="008D55B9">
        <w:rPr>
          <w:rStyle w:val="Hyperlink"/>
          <w:lang w:val="ru-RU"/>
        </w:rPr>
        <w:t>5/10</w:t>
      </w:r>
      <w:r>
        <w:fldChar w:fldCharType="end"/>
      </w:r>
      <w:r w:rsidRPr="00CA7434">
        <w:rPr>
          <w:lang w:val="ru-RU"/>
        </w:rPr>
        <w:t xml:space="preserve"> </w:t>
      </w:r>
      <w:r w:rsidR="006033D7" w:rsidRPr="00CA7434">
        <w:rPr>
          <w:lang w:val="ru-RU"/>
        </w:rPr>
        <w:t>Конференци</w:t>
      </w:r>
      <w:r w:rsidR="006033D7">
        <w:rPr>
          <w:lang w:val="ru-RU"/>
        </w:rPr>
        <w:t>и</w:t>
      </w:r>
      <w:r w:rsidR="006033D7" w:rsidRPr="00CA7434">
        <w:rPr>
          <w:lang w:val="ru-RU"/>
        </w:rPr>
        <w:t xml:space="preserve"> Сторон Конвенции</w:t>
      </w:r>
      <w:r w:rsidR="006033D7">
        <w:rPr>
          <w:lang w:val="ru-RU"/>
        </w:rPr>
        <w:t xml:space="preserve">, выступающей в качестве совещания Сторон </w:t>
      </w:r>
      <w:r w:rsidR="006033D7" w:rsidRPr="006033D7">
        <w:rPr>
          <w:lang w:val="ru-RU"/>
        </w:rPr>
        <w:t xml:space="preserve">Нагойского протокола регулирования доступа к </w:t>
      </w:r>
      <w:r w:rsidR="006033D7" w:rsidRPr="006033D7">
        <w:rPr>
          <w:lang w:val="ru-RU"/>
        </w:rPr>
        <w:lastRenderedPageBreak/>
        <w:t>генетическим ресурсам и совместного использования на справедливой и равной основе выгод от их применения</w:t>
      </w:r>
      <w:r w:rsidR="00BF02AB" w:rsidRPr="0017781F">
        <w:rPr>
          <w:rStyle w:val="FootnoteReference"/>
        </w:rPr>
        <w:footnoteReference w:id="4"/>
      </w:r>
      <w:r w:rsidR="008C76F9">
        <w:rPr>
          <w:lang w:val="ru-RU"/>
        </w:rPr>
        <w:t>, от 1 ноября 2024 года</w:t>
      </w:r>
      <w:r w:rsidRPr="00CA7434">
        <w:rPr>
          <w:lang w:val="ru-RU"/>
        </w:rPr>
        <w:t>,</w:t>
      </w:r>
    </w:p>
    <w:p w14:paraId="22860793" w14:textId="77777777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i/>
          <w:lang w:val="ru-RU"/>
        </w:rPr>
        <w:t xml:space="preserve">признавая </w:t>
      </w:r>
      <w:r w:rsidRPr="00CA7434">
        <w:rPr>
          <w:lang w:val="ru-RU"/>
        </w:rPr>
        <w:t>необходимость дальнейшего повышения эффективности совещаний в рамках Конвенции о биологическом разнообразии и протоколов к ней, а также обеспечения инклюзивности, транспарентности и справедливости с учетом потребностей Сторон, являющихся развивающимися странами,</w:t>
      </w:r>
    </w:p>
    <w:p w14:paraId="0ADD5398" w14:textId="56E69718" w:rsidR="00F778F8" w:rsidRPr="00CE2183" w:rsidRDefault="00205BF9" w:rsidP="00F778F8">
      <w:pPr>
        <w:pStyle w:val="CBDDesicionText"/>
        <w:rPr>
          <w:rFonts w:eastAsia="Times New Roman"/>
          <w:lang w:val="ru-RU"/>
        </w:rPr>
      </w:pPr>
      <w:r>
        <w:rPr>
          <w:i/>
          <w:lang w:val="ru-RU"/>
        </w:rPr>
        <w:t xml:space="preserve">вновь </w:t>
      </w:r>
      <w:r w:rsidR="00FC4995">
        <w:rPr>
          <w:i/>
          <w:lang w:val="ru-RU"/>
        </w:rPr>
        <w:t>подтверждая</w:t>
      </w:r>
      <w:r w:rsidR="00F778F8" w:rsidRPr="00CE2183">
        <w:rPr>
          <w:i/>
          <w:lang w:val="ru-RU"/>
        </w:rPr>
        <w:t xml:space="preserve"> </w:t>
      </w:r>
      <w:r w:rsidR="00F778F8" w:rsidRPr="00CE2183">
        <w:rPr>
          <w:lang w:val="ru-RU"/>
        </w:rPr>
        <w:t>важную роль технологий в обеспечении эффективности и результативности совещаний, без ущерба для принятия решений на основе консенсуса,</w:t>
      </w:r>
    </w:p>
    <w:p w14:paraId="67DCA2BE" w14:textId="2247D22A" w:rsidR="00F778F8" w:rsidRPr="00CE2183" w:rsidRDefault="00F778F8" w:rsidP="00F778F8">
      <w:pPr>
        <w:pStyle w:val="CBDDesicionText"/>
        <w:rPr>
          <w:lang w:val="ru-RU"/>
        </w:rPr>
      </w:pPr>
      <w:r w:rsidRPr="00F877B2">
        <w:rPr>
          <w:iCs/>
          <w:lang w:val="ru-RU"/>
        </w:rPr>
        <w:t>[</w:t>
      </w:r>
      <w:r>
        <w:rPr>
          <w:i/>
          <w:lang w:val="ru-RU"/>
        </w:rPr>
        <w:t xml:space="preserve">вновь </w:t>
      </w:r>
      <w:r w:rsidR="008C6BCA">
        <w:rPr>
          <w:i/>
          <w:lang w:val="ru-RU"/>
        </w:rPr>
        <w:t>заявляя</w:t>
      </w:r>
      <w:r w:rsidRPr="00CA7434">
        <w:rPr>
          <w:i/>
          <w:lang w:val="ru-RU"/>
        </w:rPr>
        <w:t xml:space="preserve"> </w:t>
      </w:r>
      <w:r w:rsidR="008C6BCA">
        <w:rPr>
          <w:iCs/>
          <w:lang w:val="ru-RU"/>
        </w:rPr>
        <w:t xml:space="preserve">о </w:t>
      </w:r>
      <w:r w:rsidRPr="00CA7434">
        <w:rPr>
          <w:lang w:val="ru-RU"/>
        </w:rPr>
        <w:t>важност</w:t>
      </w:r>
      <w:r w:rsidR="008C6BCA">
        <w:rPr>
          <w:lang w:val="ru-RU"/>
        </w:rPr>
        <w:t>и</w:t>
      </w:r>
      <w:r w:rsidRPr="00CA7434">
        <w:rPr>
          <w:lang w:val="ru-RU"/>
        </w:rPr>
        <w:t xml:space="preserve"> обеспечения </w:t>
      </w:r>
      <w:r w:rsidRPr="00CE2183">
        <w:rPr>
          <w:lang w:val="ru-RU"/>
        </w:rPr>
        <w:t>финансирования,</w:t>
      </w:r>
      <w:r w:rsidRPr="00CA7434">
        <w:rPr>
          <w:lang w:val="ru-RU"/>
        </w:rPr>
        <w:t xml:space="preserve"> необходимого для того,</w:t>
      </w:r>
      <w:r w:rsidRPr="00CA7434">
        <w:rPr>
          <w:i/>
          <w:lang w:val="ru-RU"/>
        </w:rPr>
        <w:t xml:space="preserve"> </w:t>
      </w:r>
      <w:r w:rsidRPr="00CA7434">
        <w:rPr>
          <w:lang w:val="ru-RU"/>
        </w:rPr>
        <w:t xml:space="preserve">чтобы </w:t>
      </w:r>
      <w:r w:rsidRPr="00CE2183">
        <w:rPr>
          <w:lang w:val="ru-RU"/>
        </w:rPr>
        <w:t>[</w:t>
      </w:r>
      <w:r w:rsidRPr="00CA7434">
        <w:rPr>
          <w:lang w:val="ru-RU"/>
        </w:rPr>
        <w:t>более одного делегата</w:t>
      </w:r>
      <w:r w:rsidRPr="00CE2183">
        <w:rPr>
          <w:lang w:val="ru-RU"/>
        </w:rPr>
        <w:t>][</w:t>
      </w:r>
      <w:r>
        <w:rPr>
          <w:lang w:val="ru-RU"/>
        </w:rPr>
        <w:t>по крайней мере два делегата</w:t>
      </w:r>
      <w:r w:rsidRPr="00CE2183">
        <w:rPr>
          <w:lang w:val="ru-RU"/>
        </w:rPr>
        <w:t>]</w:t>
      </w:r>
      <w:r w:rsidRPr="00CA7434">
        <w:rPr>
          <w:lang w:val="ru-RU"/>
        </w:rPr>
        <w:t xml:space="preserve"> от каждой Стороны</w:t>
      </w:r>
      <w:r w:rsidR="005A3643">
        <w:rPr>
          <w:lang w:val="ru-RU"/>
        </w:rPr>
        <w:t xml:space="preserve"> из числа развивающихся стран</w:t>
      </w:r>
      <w:r w:rsidRPr="00CA7434">
        <w:rPr>
          <w:lang w:val="ru-RU"/>
        </w:rPr>
        <w:t xml:space="preserve"> могл</w:t>
      </w:r>
      <w:r w:rsidR="005A3643">
        <w:rPr>
          <w:lang w:val="ru-RU"/>
        </w:rPr>
        <w:t>и</w:t>
      </w:r>
      <w:r w:rsidRPr="00CA7434">
        <w:rPr>
          <w:lang w:val="ru-RU"/>
        </w:rPr>
        <w:t xml:space="preserve"> </w:t>
      </w:r>
      <w:r w:rsidR="008E4A43">
        <w:rPr>
          <w:lang w:val="ru-RU"/>
        </w:rPr>
        <w:t>принимать участие</w:t>
      </w:r>
      <w:r w:rsidR="00B828C9">
        <w:rPr>
          <w:lang w:val="ru-RU"/>
        </w:rPr>
        <w:t xml:space="preserve"> в</w:t>
      </w:r>
      <w:r w:rsidRPr="00CA7434">
        <w:rPr>
          <w:lang w:val="ru-RU"/>
        </w:rPr>
        <w:t xml:space="preserve"> совещаниях</w:t>
      </w:r>
      <w:r w:rsidR="008E4A43">
        <w:rPr>
          <w:lang w:val="ru-RU"/>
        </w:rPr>
        <w:t xml:space="preserve"> и эффективно работать на них</w:t>
      </w:r>
      <w:r w:rsidRPr="00CA7434">
        <w:rPr>
          <w:lang w:val="ru-RU"/>
        </w:rPr>
        <w:t>,</w:t>
      </w:r>
      <w:r w:rsidRPr="00CE2183">
        <w:rPr>
          <w:lang w:val="ru-RU"/>
        </w:rPr>
        <w:t>]</w:t>
      </w:r>
      <w:r w:rsidR="00D118EE">
        <w:rPr>
          <w:lang w:val="ru-RU"/>
        </w:rPr>
        <w:t xml:space="preserve"> </w:t>
      </w:r>
    </w:p>
    <w:p w14:paraId="165C3987" w14:textId="0337B600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CA7434">
        <w:rPr>
          <w:color w:val="000000"/>
          <w:lang w:val="ru-RU"/>
        </w:rPr>
        <w:t>1.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приветствует</w:t>
      </w:r>
      <w:r w:rsidRPr="00CA7434">
        <w:rPr>
          <w:lang w:val="ru-RU"/>
        </w:rPr>
        <w:t xml:space="preserve"> прогресс, достигнутый в осуществлении мер по повышению эффективности процессов в рамках Конвенции о биологическом разнообразии и протоколов к ней, как изложено в документе </w:t>
      </w:r>
      <w:r>
        <w:fldChar w:fldCharType="begin"/>
      </w:r>
      <w:r>
        <w:instrText>HYPERLINK</w:instrText>
      </w:r>
      <w:r w:rsidRPr="009E3DC6">
        <w:rPr>
          <w:lang w:val="ru-RU"/>
        </w:rPr>
        <w:instrText xml:space="preserve"> "</w:instrText>
      </w:r>
      <w:r>
        <w:instrText>https</w:instrText>
      </w:r>
      <w:r w:rsidRPr="009E3DC6">
        <w:rPr>
          <w:lang w:val="ru-RU"/>
        </w:rPr>
        <w:instrText>://</w:instrText>
      </w:r>
      <w:r>
        <w:instrText>www</w:instrText>
      </w:r>
      <w:r w:rsidRPr="009E3DC6">
        <w:rPr>
          <w:lang w:val="ru-RU"/>
        </w:rPr>
        <w:instrText>.</w:instrText>
      </w:r>
      <w:r>
        <w:instrText>cbd</w:instrText>
      </w:r>
      <w:r w:rsidRPr="009E3DC6">
        <w:rPr>
          <w:lang w:val="ru-RU"/>
        </w:rPr>
        <w:instrText>.</w:instrText>
      </w:r>
      <w:r>
        <w:instrText>int</w:instrText>
      </w:r>
      <w:r w:rsidRPr="009E3DC6">
        <w:rPr>
          <w:lang w:val="ru-RU"/>
        </w:rPr>
        <w:instrText>/</w:instrText>
      </w:r>
      <w:r>
        <w:instrText>doc</w:instrText>
      </w:r>
      <w:r w:rsidRPr="009E3DC6">
        <w:rPr>
          <w:lang w:val="ru-RU"/>
        </w:rPr>
        <w:instrText>/</w:instrText>
      </w:r>
      <w:r>
        <w:instrText>c</w:instrText>
      </w:r>
      <w:r w:rsidRPr="009E3DC6">
        <w:rPr>
          <w:lang w:val="ru-RU"/>
        </w:rPr>
        <w:instrText>/1</w:instrText>
      </w:r>
      <w:r>
        <w:instrText>d</w:instrText>
      </w:r>
      <w:r w:rsidRPr="009E3DC6">
        <w:rPr>
          <w:lang w:val="ru-RU"/>
        </w:rPr>
        <w:instrText>88/557</w:instrText>
      </w:r>
      <w:r>
        <w:instrText>c</w:instrText>
      </w:r>
      <w:r w:rsidRPr="009E3DC6">
        <w:rPr>
          <w:lang w:val="ru-RU"/>
        </w:rPr>
        <w:instrText>/31</w:instrText>
      </w:r>
      <w:r>
        <w:instrText>f</w:instrText>
      </w:r>
      <w:r w:rsidRPr="009E3DC6">
        <w:rPr>
          <w:lang w:val="ru-RU"/>
        </w:rPr>
        <w:instrText>954</w:instrText>
      </w:r>
      <w:r>
        <w:instrText>dc</w:instrText>
      </w:r>
      <w:r w:rsidRPr="009E3DC6">
        <w:rPr>
          <w:lang w:val="ru-RU"/>
        </w:rPr>
        <w:instrText>409</w:instrText>
      </w:r>
      <w:r>
        <w:instrText>b</w:instrText>
      </w:r>
      <w:r w:rsidRPr="009E3DC6">
        <w:rPr>
          <w:lang w:val="ru-RU"/>
        </w:rPr>
        <w:instrText>40153</w:instrText>
      </w:r>
      <w:r>
        <w:instrText>f</w:instrText>
      </w:r>
      <w:r w:rsidRPr="009E3DC6">
        <w:rPr>
          <w:lang w:val="ru-RU"/>
        </w:rPr>
        <w:instrText>4653</w:instrText>
      </w:r>
      <w:r>
        <w:instrText>be</w:instrText>
      </w:r>
      <w:r w:rsidRPr="009E3DC6">
        <w:rPr>
          <w:lang w:val="ru-RU"/>
        </w:rPr>
        <w:instrText>/</w:instrText>
      </w:r>
      <w:r>
        <w:instrText>sbi</w:instrText>
      </w:r>
      <w:r w:rsidRPr="009E3DC6">
        <w:rPr>
          <w:lang w:val="ru-RU"/>
        </w:rPr>
        <w:instrText>-06-09-</w:instrText>
      </w:r>
      <w:r>
        <w:instrText>ru</w:instrText>
      </w:r>
      <w:r w:rsidRPr="009E3DC6">
        <w:rPr>
          <w:lang w:val="ru-RU"/>
        </w:rPr>
        <w:instrText>.</w:instrText>
      </w:r>
      <w:r>
        <w:instrText>pdf</w:instrText>
      </w:r>
      <w:r w:rsidRPr="009E3DC6">
        <w:rPr>
          <w:lang w:val="ru-RU"/>
        </w:rPr>
        <w:instrText>"</w:instrText>
      </w:r>
      <w:r>
        <w:fldChar w:fldCharType="separate"/>
      </w:r>
      <w:r>
        <w:rPr>
          <w:rStyle w:val="Hyperlink"/>
        </w:rPr>
        <w:t>CBD</w:t>
      </w:r>
      <w:r w:rsidRPr="00CA7434">
        <w:rPr>
          <w:rStyle w:val="Hyperlink"/>
          <w:lang w:val="ru-RU"/>
        </w:rPr>
        <w:t>/</w:t>
      </w:r>
      <w:r>
        <w:rPr>
          <w:rStyle w:val="Hyperlink"/>
        </w:rPr>
        <w:t>SBI</w:t>
      </w:r>
      <w:r w:rsidRPr="00CA7434">
        <w:rPr>
          <w:rStyle w:val="Hyperlink"/>
          <w:lang w:val="ru-RU"/>
        </w:rPr>
        <w:t>/6/9</w:t>
      </w:r>
      <w:r>
        <w:fldChar w:fldCharType="end"/>
      </w:r>
      <w:r w:rsidRPr="00CA7434">
        <w:rPr>
          <w:lang w:val="ru-RU"/>
        </w:rPr>
        <w:t>, принимает к сведению резюме полученных материалов по повышению эффективности проведения совещаний, содержащееся в этом же документе, и отмечает</w:t>
      </w:r>
      <w:r w:rsidRPr="00CA7434">
        <w:rPr>
          <w:i/>
          <w:lang w:val="ru-RU"/>
        </w:rPr>
        <w:t xml:space="preserve"> </w:t>
      </w:r>
      <w:r w:rsidRPr="00CA7434">
        <w:rPr>
          <w:lang w:val="ru-RU"/>
        </w:rPr>
        <w:t xml:space="preserve">необходимость </w:t>
      </w:r>
      <w:r w:rsidR="00CB0E33">
        <w:rPr>
          <w:lang w:val="ru-RU"/>
        </w:rPr>
        <w:t>поощрять</w:t>
      </w:r>
      <w:r w:rsidRPr="00CA7434">
        <w:rPr>
          <w:lang w:val="ru-RU"/>
        </w:rPr>
        <w:t xml:space="preserve"> участи</w:t>
      </w:r>
      <w:r w:rsidR="00CB0E33">
        <w:rPr>
          <w:lang w:val="ru-RU"/>
        </w:rPr>
        <w:t>е</w:t>
      </w:r>
      <w:r w:rsidRPr="00CA7434">
        <w:rPr>
          <w:lang w:val="ru-RU"/>
        </w:rPr>
        <w:t xml:space="preserve"> большего числа Сторон в </w:t>
      </w:r>
      <w:r w:rsidR="00242D59">
        <w:rPr>
          <w:lang w:val="ru-RU"/>
        </w:rPr>
        <w:t>такой</w:t>
      </w:r>
      <w:r w:rsidRPr="00CA7434">
        <w:rPr>
          <w:lang w:val="ru-RU"/>
        </w:rPr>
        <w:t xml:space="preserve"> </w:t>
      </w:r>
      <w:r w:rsidR="00242D59">
        <w:rPr>
          <w:lang w:val="ru-RU"/>
        </w:rPr>
        <w:t xml:space="preserve">работе по </w:t>
      </w:r>
      <w:r w:rsidR="00A8494D">
        <w:rPr>
          <w:lang w:val="ru-RU"/>
        </w:rPr>
        <w:t>рационализации</w:t>
      </w:r>
      <w:r w:rsidRPr="00CA7434">
        <w:rPr>
          <w:lang w:val="ru-RU"/>
        </w:rPr>
        <w:t>;</w:t>
      </w:r>
    </w:p>
    <w:p w14:paraId="6B17B619" w14:textId="2F536EC6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CA7434">
        <w:rPr>
          <w:color w:val="000000"/>
          <w:lang w:val="ru-RU"/>
        </w:rPr>
        <w:t>2.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отмечает</w:t>
      </w:r>
      <w:r>
        <w:rPr>
          <w:i/>
          <w:lang w:val="ru-RU"/>
        </w:rPr>
        <w:t xml:space="preserve"> с удовлетворением</w:t>
      </w:r>
      <w:r w:rsidRPr="00CA7434">
        <w:rPr>
          <w:i/>
          <w:lang w:val="ru-RU"/>
        </w:rPr>
        <w:t xml:space="preserve"> </w:t>
      </w:r>
      <w:r w:rsidRPr="00CA7434">
        <w:rPr>
          <w:lang w:val="ru-RU"/>
        </w:rPr>
        <w:t xml:space="preserve">пробный порядок заблаговременного представления заявлений, внедренный на 27-м совещании Вспомогательного органа по научным, техническим и технологическим консультациям, применение </w:t>
      </w:r>
      <w:r w:rsidR="00BE383A">
        <w:rPr>
          <w:lang w:val="ru-RU"/>
        </w:rPr>
        <w:t>такого</w:t>
      </w:r>
      <w:r w:rsidRPr="00CA7434">
        <w:rPr>
          <w:lang w:val="ru-RU"/>
        </w:rPr>
        <w:t xml:space="preserve"> порядка </w:t>
      </w:r>
      <w:r w:rsidR="00BF144C">
        <w:rPr>
          <w:lang w:val="ru-RU"/>
        </w:rPr>
        <w:t xml:space="preserve">представления заявлений </w:t>
      </w:r>
      <w:r w:rsidRPr="00CA7434">
        <w:rPr>
          <w:lang w:val="ru-RU"/>
        </w:rPr>
        <w:t>в тестовом режиме на последующих совещаниях вспомогательных органов</w:t>
      </w:r>
      <w:r>
        <w:rPr>
          <w:lang w:val="ru-RU"/>
        </w:rPr>
        <w:t xml:space="preserve">, </w:t>
      </w:r>
      <w:r w:rsidRPr="00B233EC">
        <w:rPr>
          <w:lang w:val="ru-RU"/>
        </w:rPr>
        <w:t xml:space="preserve">а также выявленные проблемы, преимущества и опыт, связанные с использованием </w:t>
      </w:r>
      <w:r>
        <w:rPr>
          <w:lang w:val="ru-RU"/>
        </w:rPr>
        <w:t>этого пробного порядка</w:t>
      </w:r>
      <w:r w:rsidR="00023C0A">
        <w:rPr>
          <w:lang w:val="ru-RU"/>
        </w:rPr>
        <w:t xml:space="preserve"> в целях</w:t>
      </w:r>
      <w:r w:rsidRPr="00CA7434">
        <w:rPr>
          <w:lang w:val="ru-RU"/>
        </w:rPr>
        <w:t xml:space="preserve"> повышения эффективности совещаний;</w:t>
      </w:r>
    </w:p>
    <w:p w14:paraId="07B1D6EB" w14:textId="77777777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i/>
          <w:iCs/>
          <w:lang w:val="ru-RU"/>
        </w:rPr>
      </w:pPr>
      <w:r w:rsidRPr="00CA7434">
        <w:rPr>
          <w:color w:val="000000"/>
          <w:lang w:val="ru-RU"/>
        </w:rPr>
        <w:t>3.</w:t>
      </w:r>
      <w:r w:rsidRPr="00CA7434">
        <w:rPr>
          <w:color w:val="000000"/>
          <w:lang w:val="ru-RU"/>
        </w:rPr>
        <w:tab/>
      </w:r>
      <w:r w:rsidRPr="00CA7434">
        <w:rPr>
          <w:i/>
          <w:color w:val="000000"/>
          <w:lang w:val="ru-RU"/>
        </w:rPr>
        <w:t>принимает к сведению</w:t>
      </w:r>
      <w:r w:rsidRPr="00CA7434">
        <w:rPr>
          <w:color w:val="000000"/>
          <w:lang w:val="ru-RU"/>
        </w:rPr>
        <w:t xml:space="preserve"> резолюцию </w:t>
      </w:r>
      <w:r w:rsidRPr="00CA7434">
        <w:rPr>
          <w:lang w:val="ru-RU"/>
        </w:rPr>
        <w:t>79/</w:t>
      </w:r>
      <w:r>
        <w:rPr>
          <w:lang w:val="ru-RU"/>
        </w:rPr>
        <w:t xml:space="preserve">318 </w:t>
      </w:r>
      <w:r w:rsidRPr="00CA7434">
        <w:rPr>
          <w:color w:val="000000"/>
          <w:lang w:val="ru-RU"/>
        </w:rPr>
        <w:t>Генеральной Ассамблеи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>от 18 июля 2025 года</w:t>
      </w:r>
      <w:r w:rsidRPr="00CA7434">
        <w:rPr>
          <w:color w:val="000000"/>
          <w:lang w:val="ru-RU"/>
        </w:rPr>
        <w:t xml:space="preserve"> и усилия Генерального секретаря по укреплению Организации Объединенных Наций, с тем чтобы она шла в ногу с меняющимся миром и была готова к нынешним и будущим вызовам;</w:t>
      </w:r>
    </w:p>
    <w:p w14:paraId="4C8EB655" w14:textId="531AFE9C" w:rsidR="00F778F8" w:rsidRPr="00BF5A4A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BF5A4A">
        <w:rPr>
          <w:lang w:val="ru-RU"/>
        </w:rPr>
        <w:t>[</w:t>
      </w:r>
      <w:r w:rsidRPr="00CA7434">
        <w:rPr>
          <w:lang w:val="ru-RU"/>
        </w:rPr>
        <w:t>4.</w:t>
      </w:r>
      <w:r w:rsidRPr="00CA7434">
        <w:rPr>
          <w:lang w:val="ru-RU"/>
        </w:rPr>
        <w:tab/>
      </w:r>
      <w:r w:rsidRPr="00CA7434">
        <w:rPr>
          <w:i/>
          <w:lang w:val="ru-RU"/>
        </w:rPr>
        <w:t xml:space="preserve">призывает </w:t>
      </w:r>
      <w:r w:rsidRPr="00CA7434">
        <w:rPr>
          <w:lang w:val="ru-RU"/>
        </w:rPr>
        <w:t xml:space="preserve">Стороны, правительства других стран, коренные народы и местные общины, </w:t>
      </w:r>
      <w:r w:rsidR="00EB5E13">
        <w:rPr>
          <w:lang w:val="ru-RU"/>
        </w:rPr>
        <w:t>а так</w:t>
      </w:r>
      <w:r w:rsidR="00BA2921">
        <w:rPr>
          <w:lang w:val="ru-RU"/>
        </w:rPr>
        <w:t xml:space="preserve">же </w:t>
      </w:r>
      <w:r w:rsidR="00223245">
        <w:rPr>
          <w:lang w:val="ru-RU"/>
        </w:rPr>
        <w:t>женские, молодежные</w:t>
      </w:r>
      <w:r w:rsidRPr="00CA7434">
        <w:rPr>
          <w:lang w:val="ru-RU"/>
        </w:rPr>
        <w:t xml:space="preserve"> и другие соответствующие организации </w:t>
      </w:r>
      <w:r w:rsidR="00D04C3F">
        <w:rPr>
          <w:lang w:val="ru-RU"/>
        </w:rPr>
        <w:t>и далее</w:t>
      </w:r>
      <w:r w:rsidRPr="00CA7434">
        <w:rPr>
          <w:lang w:val="ru-RU"/>
        </w:rPr>
        <w:t xml:space="preserve"> активно пользоваться процедурой заблаговременного представления заявлений </w:t>
      </w:r>
      <w:r w:rsidR="005D5FE4">
        <w:rPr>
          <w:lang w:val="ru-RU"/>
        </w:rPr>
        <w:t>во всех тех случаях</w:t>
      </w:r>
      <w:r w:rsidR="001B3F09">
        <w:rPr>
          <w:lang w:val="ru-RU"/>
        </w:rPr>
        <w:t xml:space="preserve"> ее применения</w:t>
      </w:r>
      <w:r w:rsidRPr="00CA7434">
        <w:rPr>
          <w:lang w:val="ru-RU"/>
        </w:rPr>
        <w:t xml:space="preserve"> на совещаниях вспомогательных или руководящих органов </w:t>
      </w:r>
      <w:r w:rsidRPr="00BF5A4A">
        <w:rPr>
          <w:lang w:val="ru-RU"/>
        </w:rPr>
        <w:t xml:space="preserve">[и изучить возможности для того, чтобы материалы, представленные </w:t>
      </w:r>
      <w:r w:rsidR="009B1B08">
        <w:rPr>
          <w:lang w:val="ru-RU"/>
        </w:rPr>
        <w:t>онлайн</w:t>
      </w:r>
      <w:r w:rsidRPr="00BF5A4A">
        <w:rPr>
          <w:lang w:val="ru-RU"/>
        </w:rPr>
        <w:t>, были][</w:t>
      </w:r>
      <w:r w:rsidR="00BB4A88">
        <w:rPr>
          <w:lang w:val="ru-RU"/>
        </w:rPr>
        <w:t xml:space="preserve">, </w:t>
      </w:r>
      <w:r w:rsidRPr="00CA7434">
        <w:rPr>
          <w:lang w:val="ru-RU"/>
        </w:rPr>
        <w:t xml:space="preserve">при условии, что материалы, представленные </w:t>
      </w:r>
      <w:r w:rsidR="002534C0">
        <w:rPr>
          <w:lang w:val="ru-RU"/>
        </w:rPr>
        <w:t>онлайн</w:t>
      </w:r>
      <w:r w:rsidR="00C67971">
        <w:rPr>
          <w:lang w:val="ru-RU"/>
        </w:rPr>
        <w:t>,</w:t>
      </w:r>
      <w:r w:rsidRPr="00BF5A4A">
        <w:rPr>
          <w:lang w:val="ru-RU"/>
        </w:rPr>
        <w:t>]</w:t>
      </w:r>
      <w:r w:rsidRPr="00CA7434">
        <w:rPr>
          <w:lang w:val="ru-RU"/>
        </w:rPr>
        <w:t xml:space="preserve"> </w:t>
      </w:r>
      <w:r w:rsidR="001B3F09" w:rsidRPr="00CA7434">
        <w:rPr>
          <w:lang w:val="ru-RU"/>
        </w:rPr>
        <w:t>при наличии необходимых ресурсов</w:t>
      </w:r>
      <w:r w:rsidR="001B3F09">
        <w:rPr>
          <w:lang w:val="ru-RU"/>
        </w:rPr>
        <w:t xml:space="preserve"> </w:t>
      </w:r>
      <w:r>
        <w:rPr>
          <w:lang w:val="ru-RU"/>
        </w:rPr>
        <w:t>переведены</w:t>
      </w:r>
      <w:r w:rsidRPr="00CA7434">
        <w:rPr>
          <w:lang w:val="ru-RU"/>
        </w:rPr>
        <w:t xml:space="preserve"> и предостав</w:t>
      </w:r>
      <w:r>
        <w:rPr>
          <w:lang w:val="ru-RU"/>
        </w:rPr>
        <w:t>лены</w:t>
      </w:r>
      <w:r w:rsidRPr="00CA7434">
        <w:rPr>
          <w:lang w:val="ru-RU"/>
        </w:rPr>
        <w:t xml:space="preserve"> на шести официальных языках</w:t>
      </w:r>
      <w:r w:rsidR="00EB5E13" w:rsidRPr="00EB5E13">
        <w:rPr>
          <w:lang w:val="ru-RU"/>
        </w:rPr>
        <w:t xml:space="preserve"> </w:t>
      </w:r>
      <w:r w:rsidR="00EB5E13">
        <w:rPr>
          <w:lang w:val="ru-RU"/>
        </w:rPr>
        <w:t>Организации Объединенных Наций</w:t>
      </w:r>
      <w:r w:rsidRPr="00CA7434">
        <w:rPr>
          <w:lang w:val="ru-RU"/>
        </w:rPr>
        <w:t>;</w:t>
      </w:r>
      <w:r w:rsidRPr="00BF5A4A">
        <w:rPr>
          <w:lang w:val="ru-RU"/>
        </w:rPr>
        <w:t>]</w:t>
      </w:r>
    </w:p>
    <w:p w14:paraId="19F5C73A" w14:textId="77777777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BE4FD7">
        <w:rPr>
          <w:lang w:val="ru-RU"/>
        </w:rPr>
        <w:t>[</w:t>
      </w:r>
      <w:r w:rsidRPr="00CA7434">
        <w:rPr>
          <w:lang w:val="ru-RU"/>
        </w:rPr>
        <w:t>5.</w:t>
      </w:r>
      <w:r w:rsidRPr="00CA7434">
        <w:rPr>
          <w:lang w:val="ru-RU"/>
        </w:rPr>
        <w:tab/>
      </w:r>
      <w:r w:rsidRPr="00CA7434">
        <w:rPr>
          <w:i/>
          <w:lang w:val="ru-RU"/>
        </w:rPr>
        <w:t>поручает</w:t>
      </w:r>
      <w:r w:rsidRPr="00CA7434">
        <w:rPr>
          <w:lang w:val="ru-RU"/>
        </w:rPr>
        <w:t xml:space="preserve"> бюро Конференции Сторон и бюро Вспомогательного органа по научным, техническим и технологическим консультациям:</w:t>
      </w:r>
    </w:p>
    <w:p w14:paraId="04E8C893" w14:textId="01192612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a</w:t>
      </w:r>
      <w:r w:rsidRPr="00CA7434">
        <w:rPr>
          <w:lang w:val="ru-RU"/>
        </w:rPr>
        <w:t>)</w:t>
      </w:r>
      <w:r w:rsidRPr="00CA7434">
        <w:rPr>
          <w:lang w:val="ru-RU"/>
        </w:rPr>
        <w:tab/>
      </w:r>
      <w:r w:rsidR="006137AA">
        <w:rPr>
          <w:lang w:val="ru-RU"/>
        </w:rPr>
        <w:t xml:space="preserve">и далее совершенствовать </w:t>
      </w:r>
      <w:r w:rsidR="00142469">
        <w:rPr>
          <w:lang w:val="ru-RU"/>
        </w:rPr>
        <w:t>порядок</w:t>
      </w:r>
      <w:r w:rsidR="006137AA">
        <w:rPr>
          <w:lang w:val="ru-RU"/>
        </w:rPr>
        <w:t xml:space="preserve"> </w:t>
      </w:r>
      <w:r w:rsidRPr="00CA7434">
        <w:rPr>
          <w:lang w:val="ru-RU"/>
        </w:rPr>
        <w:t xml:space="preserve">заблаговременного представления заявлений; </w:t>
      </w:r>
    </w:p>
    <w:p w14:paraId="71637455" w14:textId="0DC886B8" w:rsidR="00F778F8" w:rsidRPr="00BE4FD7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b</w:t>
      </w:r>
      <w:r w:rsidRPr="00CA7434">
        <w:rPr>
          <w:lang w:val="ru-RU"/>
        </w:rPr>
        <w:t>)</w:t>
      </w:r>
      <w:r w:rsidRPr="00CA7434">
        <w:rPr>
          <w:lang w:val="ru-RU"/>
        </w:rPr>
        <w:tab/>
        <w:t>применять этот порядок на добровольной основе ко всем пунктам повестки дня будущих совещаний вспомогательных</w:t>
      </w:r>
      <w:r w:rsidR="003F69F7" w:rsidRPr="003F69F7">
        <w:rPr>
          <w:lang w:val="ru-RU"/>
        </w:rPr>
        <w:t xml:space="preserve"> </w:t>
      </w:r>
      <w:r w:rsidR="003F69F7">
        <w:rPr>
          <w:lang w:val="ru-RU"/>
        </w:rPr>
        <w:t xml:space="preserve">и </w:t>
      </w:r>
      <w:r w:rsidR="003F69F7" w:rsidRPr="00CA7434">
        <w:rPr>
          <w:lang w:val="ru-RU"/>
        </w:rPr>
        <w:t xml:space="preserve">руководящих </w:t>
      </w:r>
      <w:r w:rsidRPr="00CA7434">
        <w:rPr>
          <w:lang w:val="ru-RU"/>
        </w:rPr>
        <w:t>органов Конвенции и протоколов к ней;</w:t>
      </w:r>
      <w:r w:rsidRPr="00BE4FD7">
        <w:rPr>
          <w:lang w:val="ru-RU"/>
        </w:rPr>
        <w:t>]</w:t>
      </w:r>
    </w:p>
    <w:p w14:paraId="0F72E548" w14:textId="7C94717D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CA7434">
        <w:rPr>
          <w:color w:val="000000"/>
          <w:lang w:val="ru-RU"/>
        </w:rPr>
        <w:t>6.</w:t>
      </w:r>
      <w:r w:rsidRPr="00CA7434">
        <w:rPr>
          <w:color w:val="000000"/>
          <w:lang w:val="ru-RU"/>
        </w:rPr>
        <w:tab/>
      </w:r>
      <w:r w:rsidRPr="00CA7434">
        <w:rPr>
          <w:i/>
          <w:color w:val="000000"/>
          <w:lang w:val="ru-RU"/>
        </w:rPr>
        <w:t>призывает</w:t>
      </w:r>
      <w:r w:rsidRPr="00CA7434">
        <w:rPr>
          <w:color w:val="000000"/>
          <w:lang w:val="ru-RU"/>
        </w:rPr>
        <w:t xml:space="preserve"> Стороны сотрудничать в </w:t>
      </w:r>
      <w:r w:rsidR="00A92511">
        <w:rPr>
          <w:color w:val="000000"/>
          <w:lang w:val="ru-RU"/>
        </w:rPr>
        <w:t>работе по</w:t>
      </w:r>
      <w:r w:rsidRPr="00CA7434">
        <w:rPr>
          <w:color w:val="000000"/>
          <w:lang w:val="ru-RU"/>
        </w:rPr>
        <w:t xml:space="preserve"> </w:t>
      </w:r>
      <w:r w:rsidR="00703483">
        <w:rPr>
          <w:color w:val="000000"/>
          <w:lang w:val="ru-RU"/>
        </w:rPr>
        <w:t>рационализации</w:t>
      </w:r>
      <w:r w:rsidRPr="00CA743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повест</w:t>
      </w:r>
      <w:r w:rsidR="008C6708">
        <w:rPr>
          <w:color w:val="000000"/>
          <w:lang w:val="ru-RU"/>
        </w:rPr>
        <w:t>ок</w:t>
      </w:r>
      <w:r>
        <w:rPr>
          <w:color w:val="000000"/>
          <w:lang w:val="ru-RU"/>
        </w:rPr>
        <w:t xml:space="preserve"> </w:t>
      </w:r>
      <w:r w:rsidR="009E3DC6" w:rsidRPr="009E3DC6"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lastRenderedPageBreak/>
        <w:t xml:space="preserve">дня и </w:t>
      </w:r>
      <w:r w:rsidRPr="00CA7434">
        <w:rPr>
          <w:color w:val="000000"/>
          <w:lang w:val="ru-RU"/>
        </w:rPr>
        <w:t>решений</w:t>
      </w:r>
      <w:r w:rsidR="002B3861">
        <w:rPr>
          <w:color w:val="000000"/>
          <w:lang w:val="ru-RU"/>
        </w:rPr>
        <w:t xml:space="preserve"> совещаний</w:t>
      </w:r>
      <w:r w:rsidRPr="00CA7434">
        <w:rPr>
          <w:color w:val="000000"/>
          <w:lang w:val="ru-RU"/>
        </w:rPr>
        <w:t>;</w:t>
      </w:r>
    </w:p>
    <w:p w14:paraId="45D2AD22" w14:textId="2EE4FDB0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CA7434">
        <w:rPr>
          <w:color w:val="000000"/>
          <w:lang w:val="ru-RU"/>
        </w:rPr>
        <w:t>7.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поручает</w:t>
      </w:r>
      <w:r w:rsidRPr="00CA7434">
        <w:rPr>
          <w:lang w:val="ru-RU"/>
        </w:rPr>
        <w:t xml:space="preserve"> Исполнительному секретарю при наличии ресурсов и </w:t>
      </w:r>
      <w:r>
        <w:rPr>
          <w:lang w:val="ru-RU"/>
        </w:rPr>
        <w:t xml:space="preserve">сообразно обстоятельствам, </w:t>
      </w:r>
      <w:r w:rsidRPr="00CA7434">
        <w:rPr>
          <w:lang w:val="ru-RU"/>
        </w:rPr>
        <w:t>в сотрудничестве с соответствующими организациями и в консультации с бюро:</w:t>
      </w:r>
    </w:p>
    <w:p w14:paraId="3E48D11C" w14:textId="5C1E1BBA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a</w:t>
      </w:r>
      <w:r w:rsidRPr="00CA7434">
        <w:rPr>
          <w:lang w:val="ru-RU"/>
        </w:rPr>
        <w:t>)</w:t>
      </w:r>
      <w:r w:rsidRPr="00CA7434">
        <w:rPr>
          <w:lang w:val="ru-RU"/>
        </w:rPr>
        <w:tab/>
      </w:r>
      <w:r w:rsidR="00C120D2" w:rsidRPr="00CA7434">
        <w:rPr>
          <w:lang w:val="ru-RU"/>
        </w:rPr>
        <w:t xml:space="preserve">по мере возможности </w:t>
      </w:r>
      <w:r w:rsidRPr="00CA7434">
        <w:rPr>
          <w:lang w:val="ru-RU"/>
        </w:rPr>
        <w:t>проводить в преддверии межправительственных совещаний</w:t>
      </w:r>
      <w:r w:rsidR="00ED7DA9">
        <w:rPr>
          <w:lang w:val="ru-RU"/>
        </w:rPr>
        <w:t xml:space="preserve"> </w:t>
      </w:r>
      <w:r w:rsidRPr="00CA7434">
        <w:rPr>
          <w:lang w:val="ru-RU"/>
        </w:rPr>
        <w:t xml:space="preserve">в рамках Конвенции и протоколов к ней онлайновые брифинги </w:t>
      </w:r>
      <w:r w:rsidR="001F4495" w:rsidRPr="00CA7434">
        <w:rPr>
          <w:lang w:val="ru-RU"/>
        </w:rPr>
        <w:t xml:space="preserve">по пунктам повестки дня </w:t>
      </w:r>
      <w:r w:rsidRPr="00CA7434">
        <w:rPr>
          <w:lang w:val="ru-RU"/>
        </w:rPr>
        <w:t>для Сторон, коренных народов и местных общин</w:t>
      </w:r>
      <w:r w:rsidR="002E3C94">
        <w:rPr>
          <w:lang w:val="ru-RU"/>
        </w:rPr>
        <w:t>, женских и молодежных организаций</w:t>
      </w:r>
      <w:r w:rsidRPr="00CA7434">
        <w:rPr>
          <w:lang w:val="ru-RU"/>
        </w:rPr>
        <w:t xml:space="preserve"> и других субъектов деятельности с предоставлением общей информации, обзора основных вопросов повестки дня,</w:t>
      </w:r>
      <w:r w:rsidR="00AD7C38" w:rsidRPr="00AD7C38">
        <w:rPr>
          <w:lang w:val="ru-RU"/>
        </w:rPr>
        <w:t xml:space="preserve"> </w:t>
      </w:r>
      <w:r w:rsidR="00AD7C38">
        <w:rPr>
          <w:lang w:val="ru-RU"/>
        </w:rPr>
        <w:t>а также</w:t>
      </w:r>
      <w:r w:rsidRPr="00CA7434">
        <w:rPr>
          <w:lang w:val="ru-RU"/>
        </w:rPr>
        <w:t xml:space="preserve"> краткого изложения предыдущих обсуждений и </w:t>
      </w:r>
      <w:proofErr w:type="gramStart"/>
      <w:r w:rsidRPr="00CA7434">
        <w:rPr>
          <w:lang w:val="ru-RU"/>
        </w:rPr>
        <w:t>результатов;</w:t>
      </w:r>
      <w:proofErr w:type="gramEnd"/>
      <w:r w:rsidRPr="00CA7434">
        <w:rPr>
          <w:lang w:val="ru-RU"/>
        </w:rPr>
        <w:t xml:space="preserve"> </w:t>
      </w:r>
    </w:p>
    <w:p w14:paraId="0A8AFE42" w14:textId="228E0C54" w:rsidR="00F778F8" w:rsidRPr="005F27D6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5F27D6">
        <w:rPr>
          <w:lang w:val="ru-RU"/>
        </w:rPr>
        <w:t>[</w:t>
      </w:r>
      <w:r>
        <w:t>b</w:t>
      </w:r>
      <w:r w:rsidRPr="00CA7434">
        <w:rPr>
          <w:lang w:val="ru-RU"/>
        </w:rPr>
        <w:t>)</w:t>
      </w:r>
      <w:r w:rsidRPr="00CA7434">
        <w:rPr>
          <w:lang w:val="ru-RU"/>
        </w:rPr>
        <w:tab/>
        <w:t>разработать и предоставить ознакомительные материалы о применимых процедурах проведения совещаний вспомогательных и руководящих органов</w:t>
      </w:r>
      <w:r w:rsidR="00A60395">
        <w:rPr>
          <w:lang w:val="ru-RU"/>
        </w:rPr>
        <w:t xml:space="preserve"> Конвенции и протоколов к ней</w:t>
      </w:r>
      <w:r w:rsidRPr="00CA7434">
        <w:rPr>
          <w:lang w:val="ru-RU"/>
        </w:rPr>
        <w:t>;</w:t>
      </w:r>
      <w:r w:rsidRPr="005F27D6">
        <w:rPr>
          <w:lang w:val="ru-RU"/>
        </w:rPr>
        <w:t>]</w:t>
      </w:r>
    </w:p>
    <w:p w14:paraId="1148F0B6" w14:textId="2B299709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5F27D6">
        <w:rPr>
          <w:lang w:val="ru-RU"/>
        </w:rPr>
        <w:t>[</w:t>
      </w:r>
      <w:r>
        <w:t>c</w:t>
      </w:r>
      <w:r w:rsidRPr="00CA7434">
        <w:rPr>
          <w:lang w:val="ru-RU"/>
        </w:rPr>
        <w:t>)</w:t>
      </w:r>
      <w:r w:rsidRPr="00CA7434">
        <w:rPr>
          <w:lang w:val="ru-RU"/>
        </w:rPr>
        <w:tab/>
        <w:t>подготовить анализ возможного использования технологических средств в целях ускорения процессов принятия решений;</w:t>
      </w:r>
      <w:r w:rsidRPr="005F27D6">
        <w:rPr>
          <w:lang w:val="ru-RU"/>
        </w:rPr>
        <w:t>]</w:t>
      </w:r>
    </w:p>
    <w:p w14:paraId="36473B94" w14:textId="0E1D4A6D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d</w:t>
      </w:r>
      <w:r w:rsidRPr="00CA7434">
        <w:rPr>
          <w:lang w:val="ru-RU"/>
        </w:rPr>
        <w:t>)</w:t>
      </w:r>
      <w:r w:rsidRPr="00CA7434">
        <w:rPr>
          <w:lang w:val="ru-RU"/>
        </w:rPr>
        <w:tab/>
        <w:t>завершить разработку инструмента</w:t>
      </w:r>
      <w:r w:rsidR="0053611C">
        <w:rPr>
          <w:lang w:val="ru-RU"/>
        </w:rPr>
        <w:t xml:space="preserve"> для</w:t>
      </w:r>
      <w:r w:rsidRPr="00CA7434">
        <w:rPr>
          <w:lang w:val="ru-RU"/>
        </w:rPr>
        <w:t xml:space="preserve"> отслеживания решений</w:t>
      </w:r>
      <w:r w:rsidR="009B144D">
        <w:rPr>
          <w:lang w:val="ru-RU"/>
        </w:rPr>
        <w:t xml:space="preserve"> и</w:t>
      </w:r>
      <w:r w:rsidRPr="00CA7434">
        <w:rPr>
          <w:lang w:val="ru-RU"/>
        </w:rPr>
        <w:t xml:space="preserve"> </w:t>
      </w:r>
      <w:r w:rsidR="009749D2">
        <w:rPr>
          <w:lang w:val="ru-RU"/>
        </w:rPr>
        <w:t>полностью ввести его в действие</w:t>
      </w:r>
      <w:r w:rsidR="0053611C">
        <w:rPr>
          <w:lang w:val="ru-RU"/>
        </w:rPr>
        <w:t>, с тем чтобы обеспечить</w:t>
      </w:r>
      <w:r w:rsidRPr="00CA7434">
        <w:rPr>
          <w:lang w:val="ru-RU"/>
        </w:rPr>
        <w:t xml:space="preserve"> четко</w:t>
      </w:r>
      <w:r w:rsidR="0053611C">
        <w:rPr>
          <w:lang w:val="ru-RU"/>
        </w:rPr>
        <w:t>е</w:t>
      </w:r>
      <w:r w:rsidRPr="00CA7434">
        <w:rPr>
          <w:lang w:val="ru-RU"/>
        </w:rPr>
        <w:t xml:space="preserve"> отслеживани</w:t>
      </w:r>
      <w:r w:rsidR="0053611C">
        <w:rPr>
          <w:lang w:val="ru-RU"/>
        </w:rPr>
        <w:t>е</w:t>
      </w:r>
      <w:r w:rsidRPr="00CA7434">
        <w:rPr>
          <w:lang w:val="ru-RU"/>
        </w:rPr>
        <w:t xml:space="preserve"> </w:t>
      </w:r>
      <w:r w:rsidR="00D07260">
        <w:rPr>
          <w:lang w:val="ru-RU"/>
        </w:rPr>
        <w:t>положения дел с</w:t>
      </w:r>
      <w:r w:rsidRPr="00CA7434">
        <w:rPr>
          <w:lang w:val="ru-RU"/>
        </w:rPr>
        <w:t xml:space="preserve"> выполнени</w:t>
      </w:r>
      <w:r w:rsidR="00D07260">
        <w:rPr>
          <w:lang w:val="ru-RU"/>
        </w:rPr>
        <w:t>ем</w:t>
      </w:r>
      <w:r w:rsidRPr="00CA7434">
        <w:rPr>
          <w:lang w:val="ru-RU"/>
        </w:rPr>
        <w:t xml:space="preserve"> решений Конференции </w:t>
      </w:r>
      <w:proofErr w:type="gramStart"/>
      <w:r w:rsidRPr="00CA7434">
        <w:rPr>
          <w:lang w:val="ru-RU"/>
        </w:rPr>
        <w:t>Сторон;</w:t>
      </w:r>
      <w:proofErr w:type="gramEnd"/>
    </w:p>
    <w:p w14:paraId="65C55EDA" w14:textId="77777777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CA7434">
        <w:rPr>
          <w:color w:val="000000"/>
          <w:lang w:val="ru-RU"/>
        </w:rPr>
        <w:t>8.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также поручает</w:t>
      </w:r>
      <w:r w:rsidRPr="00CA7434">
        <w:rPr>
          <w:lang w:val="ru-RU"/>
        </w:rPr>
        <w:t xml:space="preserve"> Исполнительному секретарю</w:t>
      </w:r>
      <w:r w:rsidRPr="005F27D6">
        <w:rPr>
          <w:lang w:val="ru-RU"/>
        </w:rPr>
        <w:t xml:space="preserve"> </w:t>
      </w:r>
      <w:r>
        <w:rPr>
          <w:lang w:val="ru-RU"/>
        </w:rPr>
        <w:t>в консультации с бюро сообразно обстоятельствам</w:t>
      </w:r>
      <w:r w:rsidRPr="00CA7434">
        <w:rPr>
          <w:lang w:val="ru-RU"/>
        </w:rPr>
        <w:t>:</w:t>
      </w:r>
    </w:p>
    <w:p w14:paraId="5FD4B2FA" w14:textId="3DB31199" w:rsidR="00F778F8" w:rsidRPr="004A664B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rFonts w:eastAsia="Times New Roman"/>
          <w:lang w:val="ru-RU"/>
        </w:rPr>
      </w:pPr>
      <w:r>
        <w:t>a</w:t>
      </w:r>
      <w:r w:rsidRPr="004A664B">
        <w:rPr>
          <w:lang w:val="ru-RU"/>
        </w:rPr>
        <w:t>)</w:t>
      </w:r>
      <w:r w:rsidRPr="004A664B">
        <w:rPr>
          <w:lang w:val="ru-RU"/>
        </w:rPr>
        <w:tab/>
      </w:r>
      <w:r w:rsidR="00FA0575">
        <w:rPr>
          <w:rFonts w:eastAsia="Times New Roman"/>
          <w:lang w:val="ru-RU"/>
        </w:rPr>
        <w:t>рационализировать</w:t>
      </w:r>
      <w:r w:rsidRPr="004A664B">
        <w:rPr>
          <w:rFonts w:eastAsia="Times New Roman"/>
          <w:lang w:val="ru-RU"/>
        </w:rPr>
        <w:t xml:space="preserve"> повестки дня совещаний, </w:t>
      </w:r>
      <w:r w:rsidR="00D8071D">
        <w:rPr>
          <w:rFonts w:eastAsia="Times New Roman"/>
          <w:lang w:val="ru-RU"/>
        </w:rPr>
        <w:t>в том числе путем</w:t>
      </w:r>
      <w:r w:rsidRPr="004A664B">
        <w:rPr>
          <w:rFonts w:eastAsia="Times New Roman"/>
          <w:lang w:val="ru-RU"/>
        </w:rPr>
        <w:t xml:space="preserve"> возможно</w:t>
      </w:r>
      <w:r w:rsidR="00D8071D">
        <w:rPr>
          <w:rFonts w:eastAsia="Times New Roman"/>
          <w:lang w:val="ru-RU"/>
        </w:rPr>
        <w:t>го</w:t>
      </w:r>
      <w:r w:rsidRPr="004A664B">
        <w:rPr>
          <w:rFonts w:eastAsia="Times New Roman"/>
          <w:lang w:val="ru-RU"/>
        </w:rPr>
        <w:t xml:space="preserve"> сокращени</w:t>
      </w:r>
      <w:r w:rsidR="00D8071D">
        <w:rPr>
          <w:rFonts w:eastAsia="Times New Roman"/>
          <w:lang w:val="ru-RU"/>
        </w:rPr>
        <w:t>я</w:t>
      </w:r>
      <w:r w:rsidRPr="004A664B">
        <w:rPr>
          <w:rFonts w:eastAsia="Times New Roman"/>
          <w:lang w:val="ru-RU"/>
        </w:rPr>
        <w:t xml:space="preserve"> числа пунктов повестки дня, </w:t>
      </w:r>
      <w:r w:rsidR="002E6651">
        <w:rPr>
          <w:rFonts w:eastAsia="Times New Roman"/>
          <w:lang w:val="ru-RU"/>
        </w:rPr>
        <w:t>с тем чтобы обеспечить первоочередное</w:t>
      </w:r>
      <w:r w:rsidRPr="004A664B">
        <w:rPr>
          <w:rFonts w:eastAsia="Times New Roman"/>
          <w:lang w:val="ru-RU"/>
        </w:rPr>
        <w:t xml:space="preserve"> внимани</w:t>
      </w:r>
      <w:r w:rsidR="002E6651">
        <w:rPr>
          <w:rFonts w:eastAsia="Times New Roman"/>
          <w:lang w:val="ru-RU"/>
        </w:rPr>
        <w:t>е вопросам</w:t>
      </w:r>
      <w:r w:rsidRPr="004A664B">
        <w:rPr>
          <w:rFonts w:eastAsia="Times New Roman"/>
          <w:lang w:val="ru-RU"/>
        </w:rPr>
        <w:t>, требующи</w:t>
      </w:r>
      <w:r w:rsidR="002E6651">
        <w:rPr>
          <w:rFonts w:eastAsia="Times New Roman"/>
          <w:lang w:val="ru-RU"/>
        </w:rPr>
        <w:t>м</w:t>
      </w:r>
      <w:r w:rsidRPr="004A664B">
        <w:rPr>
          <w:rFonts w:eastAsia="Times New Roman"/>
          <w:lang w:val="ru-RU"/>
        </w:rPr>
        <w:t xml:space="preserve"> рассмотрения </w:t>
      </w:r>
      <w:proofErr w:type="gramStart"/>
      <w:r w:rsidRPr="004A664B">
        <w:rPr>
          <w:rFonts w:eastAsia="Times New Roman"/>
          <w:lang w:val="ru-RU"/>
        </w:rPr>
        <w:t>Сторонами</w:t>
      </w:r>
      <w:r>
        <w:rPr>
          <w:rFonts w:eastAsia="Times New Roman"/>
          <w:lang w:val="ru-RU"/>
        </w:rPr>
        <w:t>;</w:t>
      </w:r>
      <w:proofErr w:type="gramEnd"/>
    </w:p>
    <w:p w14:paraId="7DE2FC3B" w14:textId="4294DD58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</w:r>
      <w:r w:rsidR="004B5CC4">
        <w:rPr>
          <w:lang w:val="ru-RU"/>
        </w:rPr>
        <w:t>и далее</w:t>
      </w:r>
      <w:r w:rsidRPr="00CA7434">
        <w:rPr>
          <w:lang w:val="ru-RU"/>
        </w:rPr>
        <w:t xml:space="preserve"> изучать и использовать</w:t>
      </w:r>
      <w:r w:rsidR="004B5CC4">
        <w:rPr>
          <w:lang w:val="ru-RU"/>
        </w:rPr>
        <w:t xml:space="preserve"> сообразно обстоятельствам</w:t>
      </w:r>
      <w:r w:rsidRPr="00CA7434">
        <w:rPr>
          <w:lang w:val="ru-RU"/>
        </w:rPr>
        <w:t xml:space="preserve"> соответствующие </w:t>
      </w:r>
      <w:r w:rsidR="004B5CC4">
        <w:rPr>
          <w:lang w:val="ru-RU"/>
        </w:rPr>
        <w:t>способы</w:t>
      </w:r>
      <w:r w:rsidRPr="00CA7434">
        <w:rPr>
          <w:lang w:val="ru-RU"/>
        </w:rPr>
        <w:t xml:space="preserve"> повышения эффективности процессов</w:t>
      </w:r>
      <w:r w:rsidR="00D8071D">
        <w:rPr>
          <w:lang w:val="ru-RU"/>
        </w:rPr>
        <w:t xml:space="preserve"> в рамках Конвенции и протоколов к ней</w:t>
      </w:r>
      <w:r w:rsidRPr="00CA7434">
        <w:rPr>
          <w:lang w:val="ru-RU"/>
        </w:rPr>
        <w:t xml:space="preserve">, принимая во внимание соответствующую практику в рамках других многосторонних природоохранных соглашений и процессов Организации Объединенных Наций, </w:t>
      </w:r>
      <w:r w:rsidR="004A791F">
        <w:rPr>
          <w:lang w:val="ru-RU"/>
        </w:rPr>
        <w:t xml:space="preserve">кратко </w:t>
      </w:r>
      <w:r w:rsidR="00220A9D">
        <w:rPr>
          <w:lang w:val="ru-RU"/>
        </w:rPr>
        <w:t>описанную</w:t>
      </w:r>
      <w:r w:rsidRPr="00CA7434">
        <w:rPr>
          <w:lang w:val="ru-RU"/>
        </w:rPr>
        <w:t xml:space="preserve"> в приложении </w:t>
      </w:r>
      <w:r>
        <w:t>I</w:t>
      </w:r>
      <w:r w:rsidRPr="00CA7434">
        <w:rPr>
          <w:lang w:val="ru-RU"/>
        </w:rPr>
        <w:t xml:space="preserve"> к документу </w:t>
      </w:r>
      <w:r>
        <w:fldChar w:fldCharType="begin"/>
      </w:r>
      <w:r>
        <w:instrText>HYPERLINK</w:instrText>
      </w:r>
      <w:r w:rsidRPr="009E3DC6">
        <w:rPr>
          <w:lang w:val="ru-RU"/>
        </w:rPr>
        <w:instrText xml:space="preserve"> "</w:instrText>
      </w:r>
      <w:r>
        <w:instrText>https</w:instrText>
      </w:r>
      <w:r w:rsidRPr="009E3DC6">
        <w:rPr>
          <w:lang w:val="ru-RU"/>
        </w:rPr>
        <w:instrText>://</w:instrText>
      </w:r>
      <w:r>
        <w:instrText>www</w:instrText>
      </w:r>
      <w:r w:rsidRPr="009E3DC6">
        <w:rPr>
          <w:lang w:val="ru-RU"/>
        </w:rPr>
        <w:instrText>.</w:instrText>
      </w:r>
      <w:r>
        <w:instrText>cbd</w:instrText>
      </w:r>
      <w:r w:rsidRPr="009E3DC6">
        <w:rPr>
          <w:lang w:val="ru-RU"/>
        </w:rPr>
        <w:instrText>.</w:instrText>
      </w:r>
      <w:r>
        <w:instrText>int</w:instrText>
      </w:r>
      <w:r w:rsidRPr="009E3DC6">
        <w:rPr>
          <w:lang w:val="ru-RU"/>
        </w:rPr>
        <w:instrText>/</w:instrText>
      </w:r>
      <w:r>
        <w:instrText>doc</w:instrText>
      </w:r>
      <w:r w:rsidRPr="009E3DC6">
        <w:rPr>
          <w:lang w:val="ru-RU"/>
        </w:rPr>
        <w:instrText>/</w:instrText>
      </w:r>
      <w:r>
        <w:instrText>c</w:instrText>
      </w:r>
      <w:r w:rsidRPr="009E3DC6">
        <w:rPr>
          <w:lang w:val="ru-RU"/>
        </w:rPr>
        <w:instrText>/1</w:instrText>
      </w:r>
      <w:r>
        <w:instrText>d</w:instrText>
      </w:r>
      <w:r w:rsidRPr="009E3DC6">
        <w:rPr>
          <w:lang w:val="ru-RU"/>
        </w:rPr>
        <w:instrText>88/557</w:instrText>
      </w:r>
      <w:r>
        <w:instrText>c</w:instrText>
      </w:r>
      <w:r w:rsidRPr="009E3DC6">
        <w:rPr>
          <w:lang w:val="ru-RU"/>
        </w:rPr>
        <w:instrText>/31</w:instrText>
      </w:r>
      <w:r>
        <w:instrText>f</w:instrText>
      </w:r>
      <w:r w:rsidRPr="009E3DC6">
        <w:rPr>
          <w:lang w:val="ru-RU"/>
        </w:rPr>
        <w:instrText>954</w:instrText>
      </w:r>
      <w:r>
        <w:instrText>dc</w:instrText>
      </w:r>
      <w:r w:rsidRPr="009E3DC6">
        <w:rPr>
          <w:lang w:val="ru-RU"/>
        </w:rPr>
        <w:instrText>409</w:instrText>
      </w:r>
      <w:r>
        <w:instrText>b</w:instrText>
      </w:r>
      <w:r w:rsidRPr="009E3DC6">
        <w:rPr>
          <w:lang w:val="ru-RU"/>
        </w:rPr>
        <w:instrText>40153</w:instrText>
      </w:r>
      <w:r>
        <w:instrText>f</w:instrText>
      </w:r>
      <w:r w:rsidRPr="009E3DC6">
        <w:rPr>
          <w:lang w:val="ru-RU"/>
        </w:rPr>
        <w:instrText>4653</w:instrText>
      </w:r>
      <w:r>
        <w:instrText>be</w:instrText>
      </w:r>
      <w:r w:rsidRPr="009E3DC6">
        <w:rPr>
          <w:lang w:val="ru-RU"/>
        </w:rPr>
        <w:instrText>/</w:instrText>
      </w:r>
      <w:r>
        <w:instrText>sbi</w:instrText>
      </w:r>
      <w:r w:rsidRPr="009E3DC6">
        <w:rPr>
          <w:lang w:val="ru-RU"/>
        </w:rPr>
        <w:instrText>-06-09-</w:instrText>
      </w:r>
      <w:r>
        <w:instrText>ru</w:instrText>
      </w:r>
      <w:r w:rsidRPr="009E3DC6">
        <w:rPr>
          <w:lang w:val="ru-RU"/>
        </w:rPr>
        <w:instrText>.</w:instrText>
      </w:r>
      <w:r>
        <w:instrText>pdf</w:instrText>
      </w:r>
      <w:r w:rsidRPr="009E3DC6">
        <w:rPr>
          <w:lang w:val="ru-RU"/>
        </w:rPr>
        <w:instrText>"</w:instrText>
      </w:r>
      <w:r>
        <w:fldChar w:fldCharType="separate"/>
      </w:r>
      <w:r>
        <w:rPr>
          <w:rStyle w:val="Hyperlink"/>
        </w:rPr>
        <w:t>CBD</w:t>
      </w:r>
      <w:r w:rsidRPr="00CA7434">
        <w:rPr>
          <w:rStyle w:val="Hyperlink"/>
          <w:lang w:val="ru-RU"/>
        </w:rPr>
        <w:t>/</w:t>
      </w:r>
      <w:r>
        <w:rPr>
          <w:rStyle w:val="Hyperlink"/>
        </w:rPr>
        <w:t>SBI</w:t>
      </w:r>
      <w:r w:rsidRPr="00CA7434">
        <w:rPr>
          <w:rStyle w:val="Hyperlink"/>
          <w:lang w:val="ru-RU"/>
        </w:rPr>
        <w:t>/6/9</w:t>
      </w:r>
      <w:r>
        <w:fldChar w:fldCharType="end"/>
      </w:r>
      <w:r>
        <w:rPr>
          <w:lang w:val="ru-RU"/>
        </w:rPr>
        <w:t xml:space="preserve">, </w:t>
      </w:r>
      <w:r w:rsidRPr="00CA7434">
        <w:rPr>
          <w:lang w:val="ru-RU"/>
        </w:rPr>
        <w:t>а также ответы на соответствующие уведомления</w:t>
      </w:r>
      <w:r w:rsidR="004A791F">
        <w:rPr>
          <w:lang w:val="ru-RU"/>
        </w:rPr>
        <w:t xml:space="preserve"> секретариата Конвенции</w:t>
      </w:r>
      <w:r w:rsidRPr="00CA7434">
        <w:rPr>
          <w:lang w:val="ru-RU"/>
        </w:rPr>
        <w:t xml:space="preserve"> и решения Конференции Сторон;</w:t>
      </w:r>
    </w:p>
    <w:p w14:paraId="07F3545B" w14:textId="44937D7C" w:rsidR="00F778F8" w:rsidRPr="00CA7434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c</w:t>
      </w:r>
      <w:r w:rsidRPr="00CA7434">
        <w:rPr>
          <w:lang w:val="ru-RU"/>
        </w:rPr>
        <w:t>)</w:t>
      </w:r>
      <w:r w:rsidRPr="00CA7434">
        <w:rPr>
          <w:lang w:val="ru-RU"/>
        </w:rPr>
        <w:tab/>
        <w:t xml:space="preserve">предложить Сторонам, коренным народам и местным общинам, </w:t>
      </w:r>
      <w:r w:rsidR="00707EAD">
        <w:rPr>
          <w:lang w:val="ru-RU"/>
        </w:rPr>
        <w:t>женским и молодежным организациям</w:t>
      </w:r>
      <w:r w:rsidRPr="00CA7434">
        <w:rPr>
          <w:lang w:val="ru-RU"/>
        </w:rPr>
        <w:t xml:space="preserve">, а также другим субъектам деятельности представить материалы </w:t>
      </w:r>
      <w:r w:rsidR="00955E7A">
        <w:rPr>
          <w:lang w:val="ru-RU"/>
        </w:rPr>
        <w:t>по</w:t>
      </w:r>
      <w:r w:rsidRPr="00CA7434">
        <w:rPr>
          <w:lang w:val="ru-RU"/>
        </w:rPr>
        <w:t xml:space="preserve"> вариант</w:t>
      </w:r>
      <w:r w:rsidR="00955E7A">
        <w:rPr>
          <w:lang w:val="ru-RU"/>
        </w:rPr>
        <w:t>ам</w:t>
      </w:r>
      <w:r w:rsidRPr="00CA7434">
        <w:rPr>
          <w:lang w:val="ru-RU"/>
        </w:rPr>
        <w:t xml:space="preserve"> дальнейшего повышения эффективности проведения совещаний в рамках Конвенции и протоколов к ней, в частности в отношении участия наблюдателей, и опробовать эти варианты и извлеченные уроки в межсессионный период</w:t>
      </w:r>
      <w:r w:rsidR="00A545B7">
        <w:rPr>
          <w:lang w:val="ru-RU"/>
        </w:rPr>
        <w:t>, предшествующий</w:t>
      </w:r>
      <w:r w:rsidRPr="00CA7434">
        <w:rPr>
          <w:lang w:val="ru-RU"/>
        </w:rPr>
        <w:t>18-</w:t>
      </w:r>
      <w:r w:rsidR="00A545B7">
        <w:rPr>
          <w:lang w:val="ru-RU"/>
        </w:rPr>
        <w:t>му</w:t>
      </w:r>
      <w:r w:rsidRPr="00CA7434">
        <w:rPr>
          <w:lang w:val="ru-RU"/>
        </w:rPr>
        <w:t xml:space="preserve"> совещани</w:t>
      </w:r>
      <w:r w:rsidR="00A545B7">
        <w:rPr>
          <w:lang w:val="ru-RU"/>
        </w:rPr>
        <w:t>ю</w:t>
      </w:r>
      <w:r w:rsidRPr="00CA7434">
        <w:rPr>
          <w:lang w:val="ru-RU"/>
        </w:rPr>
        <w:t xml:space="preserve"> Конференции </w:t>
      </w:r>
      <w:proofErr w:type="gramStart"/>
      <w:r w:rsidRPr="00CA7434">
        <w:rPr>
          <w:lang w:val="ru-RU"/>
        </w:rPr>
        <w:t>Сторон;</w:t>
      </w:r>
      <w:proofErr w:type="gramEnd"/>
    </w:p>
    <w:p w14:paraId="1CF7D059" w14:textId="589070CF" w:rsidR="00F778F8" w:rsidRPr="004A664B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4A664B">
        <w:rPr>
          <w:lang w:val="ru-RU"/>
        </w:rPr>
        <w:t>[</w:t>
      </w:r>
      <w:r>
        <w:t>d</w:t>
      </w:r>
      <w:r w:rsidRPr="00CA7434">
        <w:rPr>
          <w:lang w:val="ru-RU"/>
        </w:rPr>
        <w:t>)</w:t>
      </w:r>
      <w:r w:rsidRPr="00CA7434">
        <w:rPr>
          <w:lang w:val="ru-RU"/>
        </w:rPr>
        <w:tab/>
      </w:r>
      <w:r w:rsidR="00A545B7">
        <w:rPr>
          <w:lang w:val="ru-RU"/>
        </w:rPr>
        <w:t>и далее</w:t>
      </w:r>
      <w:r w:rsidRPr="004A664B">
        <w:rPr>
          <w:lang w:val="ru-RU"/>
        </w:rPr>
        <w:t xml:space="preserve"> содействовать </w:t>
      </w:r>
      <w:r w:rsidR="00A545B7">
        <w:rPr>
          <w:lang w:val="ru-RU"/>
        </w:rPr>
        <w:t>организации</w:t>
      </w:r>
      <w:r w:rsidRPr="004A664B">
        <w:rPr>
          <w:lang w:val="ru-RU"/>
        </w:rPr>
        <w:t xml:space="preserve"> учебных сессий по ведению многосторонних переговоров для представителей, назначенных председателям</w:t>
      </w:r>
      <w:r w:rsidR="008F4037">
        <w:rPr>
          <w:lang w:val="ru-RU"/>
        </w:rPr>
        <w:t xml:space="preserve"> вспомогательных органов, </w:t>
      </w:r>
      <w:r w:rsidRPr="004A664B">
        <w:rPr>
          <w:lang w:val="ru-RU"/>
        </w:rPr>
        <w:t>рабочих и контактных групп</w:t>
      </w:r>
      <w:r w:rsidR="008F4037">
        <w:rPr>
          <w:lang w:val="ru-RU"/>
        </w:rPr>
        <w:t xml:space="preserve"> либо</w:t>
      </w:r>
      <w:r w:rsidRPr="004A664B">
        <w:rPr>
          <w:lang w:val="ru-RU"/>
        </w:rPr>
        <w:t xml:space="preserve"> </w:t>
      </w:r>
      <w:r w:rsidR="00470E4D">
        <w:rPr>
          <w:lang w:val="ru-RU"/>
        </w:rPr>
        <w:t>координаторами</w:t>
      </w:r>
      <w:r w:rsidRPr="004A664B">
        <w:rPr>
          <w:lang w:val="ru-RU"/>
        </w:rPr>
        <w:t xml:space="preserve"> групп друзей Председателя</w:t>
      </w:r>
      <w:r w:rsidRPr="00CA7434">
        <w:rPr>
          <w:lang w:val="ru-RU"/>
        </w:rPr>
        <w:t>;</w:t>
      </w:r>
      <w:r w:rsidRPr="004A664B">
        <w:rPr>
          <w:lang w:val="ru-RU"/>
        </w:rPr>
        <w:t>]</w:t>
      </w:r>
    </w:p>
    <w:p w14:paraId="6A009D07" w14:textId="77777777" w:rsidR="00F778F8" w:rsidRPr="004A664B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4A664B">
        <w:rPr>
          <w:lang w:val="ru-RU"/>
        </w:rPr>
        <w:t>9.</w:t>
      </w:r>
      <w:r w:rsidRPr="004A664B">
        <w:rPr>
          <w:lang w:val="ru-RU"/>
        </w:rPr>
        <w:tab/>
      </w:r>
      <w:r>
        <w:rPr>
          <w:rFonts w:eastAsia="Times New Roman"/>
          <w:i/>
          <w:iCs/>
          <w:color w:val="000000"/>
          <w:lang w:val="ru-RU"/>
        </w:rPr>
        <w:t>далее</w:t>
      </w:r>
      <w:r w:rsidRPr="004A664B">
        <w:rPr>
          <w:rFonts w:eastAsia="Times New Roman"/>
          <w:i/>
          <w:iCs/>
          <w:color w:val="000000"/>
          <w:lang w:val="ru-RU"/>
        </w:rPr>
        <w:t xml:space="preserve"> </w:t>
      </w:r>
      <w:r>
        <w:rPr>
          <w:rFonts w:eastAsia="Times New Roman"/>
          <w:i/>
          <w:iCs/>
          <w:color w:val="000000"/>
          <w:lang w:val="ru-RU"/>
        </w:rPr>
        <w:t>поручает</w:t>
      </w:r>
      <w:r w:rsidRPr="004A664B">
        <w:rPr>
          <w:lang w:val="ru-RU"/>
        </w:rPr>
        <w:t xml:space="preserve"> </w:t>
      </w:r>
      <w:r>
        <w:rPr>
          <w:lang w:val="ru-RU"/>
        </w:rPr>
        <w:t>Исполнительному секретарю</w:t>
      </w:r>
      <w:r w:rsidRPr="004A664B">
        <w:rPr>
          <w:lang w:val="ru-RU"/>
        </w:rPr>
        <w:t>:</w:t>
      </w:r>
    </w:p>
    <w:p w14:paraId="34950650" w14:textId="6200D9D4" w:rsidR="00F778F8" w:rsidRPr="004A664B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a</w:t>
      </w:r>
      <w:r w:rsidRPr="004A664B">
        <w:rPr>
          <w:lang w:val="ru-RU"/>
        </w:rPr>
        <w:t>)</w:t>
      </w:r>
      <w:r w:rsidRPr="004A664B">
        <w:rPr>
          <w:lang w:val="ru-RU"/>
        </w:rPr>
        <w:tab/>
        <w:t xml:space="preserve">в полной мере </w:t>
      </w:r>
      <w:r w:rsidR="002B710A">
        <w:rPr>
          <w:lang w:val="ru-RU"/>
        </w:rPr>
        <w:t>реализовать</w:t>
      </w:r>
      <w:r w:rsidRPr="004A664B">
        <w:rPr>
          <w:lang w:val="ru-RU"/>
        </w:rPr>
        <w:t xml:space="preserve"> пункт 13</w:t>
      </w:r>
      <w:r w:rsidR="002B710A">
        <w:rPr>
          <w:lang w:val="ru-RU"/>
        </w:rPr>
        <w:t> </w:t>
      </w:r>
      <w:r w:rsidRPr="004A664B">
        <w:rPr>
          <w:lang w:val="en-CA"/>
        </w:rPr>
        <w:t>a</w:t>
      </w:r>
      <w:r w:rsidRPr="004A664B">
        <w:rPr>
          <w:lang w:val="ru-RU"/>
        </w:rPr>
        <w:t xml:space="preserve">) решения </w:t>
      </w:r>
      <w:r>
        <w:fldChar w:fldCharType="begin"/>
      </w:r>
      <w:r>
        <w:instrText>HYPERLINK</w:instrText>
      </w:r>
      <w:r w:rsidRPr="009E3DC6">
        <w:rPr>
          <w:lang w:val="ru-RU"/>
        </w:rPr>
        <w:instrText xml:space="preserve"> "</w:instrText>
      </w:r>
      <w:r>
        <w:instrText>https</w:instrText>
      </w:r>
      <w:r w:rsidRPr="009E3DC6">
        <w:rPr>
          <w:lang w:val="ru-RU"/>
        </w:rPr>
        <w:instrText>://</w:instrText>
      </w:r>
      <w:r>
        <w:instrText>www</w:instrText>
      </w:r>
      <w:r w:rsidRPr="009E3DC6">
        <w:rPr>
          <w:lang w:val="ru-RU"/>
        </w:rPr>
        <w:instrText>.</w:instrText>
      </w:r>
      <w:r>
        <w:instrText>cbd</w:instrText>
      </w:r>
      <w:r w:rsidRPr="009E3DC6">
        <w:rPr>
          <w:lang w:val="ru-RU"/>
        </w:rPr>
        <w:instrText>.</w:instrText>
      </w:r>
      <w:r>
        <w:instrText>int</w:instrText>
      </w:r>
      <w:r w:rsidRPr="009E3DC6">
        <w:rPr>
          <w:lang w:val="ru-RU"/>
        </w:rPr>
        <w:instrText>/</w:instrText>
      </w:r>
      <w:r>
        <w:instrText>doc</w:instrText>
      </w:r>
      <w:r w:rsidRPr="009E3DC6">
        <w:rPr>
          <w:lang w:val="ru-RU"/>
        </w:rPr>
        <w:instrText>/</w:instrText>
      </w:r>
      <w:r>
        <w:instrText>decisions</w:instrText>
      </w:r>
      <w:r w:rsidRPr="009E3DC6">
        <w:rPr>
          <w:lang w:val="ru-RU"/>
        </w:rPr>
        <w:instrText>/</w:instrText>
      </w:r>
      <w:r>
        <w:instrText>cop</w:instrText>
      </w:r>
      <w:r w:rsidRPr="009E3DC6">
        <w:rPr>
          <w:lang w:val="ru-RU"/>
        </w:rPr>
        <w:instrText>-16/</w:instrText>
      </w:r>
      <w:r>
        <w:instrText>cop</w:instrText>
      </w:r>
      <w:r w:rsidRPr="009E3DC6">
        <w:rPr>
          <w:lang w:val="ru-RU"/>
        </w:rPr>
        <w:instrText>-16-</w:instrText>
      </w:r>
      <w:r>
        <w:instrText>dec</w:instrText>
      </w:r>
      <w:r w:rsidRPr="009E3DC6">
        <w:rPr>
          <w:lang w:val="ru-RU"/>
        </w:rPr>
        <w:instrText>-25-</w:instrText>
      </w:r>
      <w:r>
        <w:instrText>ru</w:instrText>
      </w:r>
      <w:r w:rsidRPr="009E3DC6">
        <w:rPr>
          <w:lang w:val="ru-RU"/>
        </w:rPr>
        <w:instrText>.</w:instrText>
      </w:r>
      <w:r>
        <w:instrText>pdf</w:instrText>
      </w:r>
      <w:r w:rsidRPr="009E3DC6">
        <w:rPr>
          <w:lang w:val="ru-RU"/>
        </w:rPr>
        <w:instrText>"</w:instrText>
      </w:r>
      <w:r>
        <w:fldChar w:fldCharType="separate"/>
      </w:r>
      <w:r w:rsidRPr="00842E11">
        <w:rPr>
          <w:rStyle w:val="Hyperlink"/>
          <w:lang w:val="ru-RU"/>
        </w:rPr>
        <w:t>16/25</w:t>
      </w:r>
      <w:r>
        <w:fldChar w:fldCharType="end"/>
      </w:r>
      <w:r w:rsidRPr="004A664B">
        <w:rPr>
          <w:lang w:val="ru-RU"/>
        </w:rPr>
        <w:t xml:space="preserve"> и ограничить количество и объем </w:t>
      </w:r>
      <w:r w:rsidR="008B1A72">
        <w:rPr>
          <w:lang w:val="ru-RU"/>
        </w:rPr>
        <w:t>рабочих</w:t>
      </w:r>
      <w:r w:rsidRPr="004A664B">
        <w:rPr>
          <w:lang w:val="ru-RU"/>
        </w:rPr>
        <w:t xml:space="preserve"> документов, </w:t>
      </w:r>
      <w:r w:rsidR="00842E11">
        <w:rPr>
          <w:lang w:val="ru-RU"/>
        </w:rPr>
        <w:t>в то же время</w:t>
      </w:r>
      <w:r w:rsidR="00842E11" w:rsidRPr="004A664B">
        <w:rPr>
          <w:lang w:val="ru-RU"/>
        </w:rPr>
        <w:t xml:space="preserve"> </w:t>
      </w:r>
      <w:r w:rsidRPr="004A664B">
        <w:rPr>
          <w:lang w:val="ru-RU"/>
        </w:rPr>
        <w:t>обеспечив включение в них всей информации, необходимой для принятия решений, и ее предоставление на шести официальных языках</w:t>
      </w:r>
      <w:r w:rsidR="008B1A72">
        <w:rPr>
          <w:lang w:val="ru-RU"/>
        </w:rPr>
        <w:t xml:space="preserve"> Организации Объединенных Наций</w:t>
      </w:r>
      <w:r w:rsidRPr="004A664B">
        <w:rPr>
          <w:lang w:val="ru-RU"/>
        </w:rPr>
        <w:t>;</w:t>
      </w:r>
    </w:p>
    <w:p w14:paraId="541FECB3" w14:textId="17767F0A" w:rsidR="00F778F8" w:rsidRPr="004B2598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>
        <w:t>b</w:t>
      </w:r>
      <w:r w:rsidRPr="004A664B">
        <w:rPr>
          <w:lang w:val="ru-RU"/>
        </w:rPr>
        <w:t>)</w:t>
      </w:r>
      <w:r w:rsidRPr="004A664B">
        <w:rPr>
          <w:lang w:val="ru-RU"/>
        </w:rPr>
        <w:tab/>
        <w:t>представить доклад о результатах работы, предусмотренной в пунктах 7</w:t>
      </w:r>
      <w:r w:rsidR="00842E11">
        <w:rPr>
          <w:lang w:val="ru-RU"/>
        </w:rPr>
        <w:t>‑</w:t>
      </w:r>
      <w:r w:rsidRPr="004A664B">
        <w:rPr>
          <w:lang w:val="ru-RU"/>
        </w:rPr>
        <w:t xml:space="preserve">9 настоящего решения, и представить проект анализа вариантов </w:t>
      </w:r>
      <w:r w:rsidRPr="004B2598">
        <w:rPr>
          <w:lang w:val="ru-RU"/>
        </w:rPr>
        <w:lastRenderedPageBreak/>
        <w:t>Вспомогательному органу по осуществлению на [его восьмом</w:t>
      </w:r>
      <w:r w:rsidR="00C02239" w:rsidRPr="004B2598">
        <w:rPr>
          <w:lang w:val="ru-RU"/>
        </w:rPr>
        <w:t xml:space="preserve"> </w:t>
      </w:r>
      <w:proofErr w:type="gramStart"/>
      <w:r w:rsidR="00C02239" w:rsidRPr="004B2598">
        <w:rPr>
          <w:lang w:val="ru-RU"/>
        </w:rPr>
        <w:t>совещании</w:t>
      </w:r>
      <w:r w:rsidR="00806F28" w:rsidRPr="004B2598">
        <w:rPr>
          <w:lang w:val="ru-RU"/>
        </w:rPr>
        <w:t>][</w:t>
      </w:r>
      <w:proofErr w:type="gramEnd"/>
      <w:r w:rsidR="00806F28" w:rsidRPr="004B2598">
        <w:rPr>
          <w:lang w:val="ru-RU"/>
        </w:rPr>
        <w:t>на совещании, предшествующем 18-му совещанию Конференции Сторон</w:t>
      </w:r>
      <w:proofErr w:type="gramStart"/>
      <w:r w:rsidR="00806F28" w:rsidRPr="004B2598">
        <w:rPr>
          <w:lang w:val="ru-RU"/>
        </w:rPr>
        <w:t>]</w:t>
      </w:r>
      <w:r w:rsidRPr="004B2598">
        <w:rPr>
          <w:lang w:val="ru-RU"/>
        </w:rPr>
        <w:t>;</w:t>
      </w:r>
      <w:proofErr w:type="gramEnd"/>
    </w:p>
    <w:p w14:paraId="67C86D5C" w14:textId="16165798" w:rsidR="00F778F8" w:rsidRPr="004B2598" w:rsidRDefault="00490290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4B2598">
        <w:rPr>
          <w:lang w:val="ru-RU"/>
        </w:rPr>
        <w:t>[</w:t>
      </w:r>
      <w:r w:rsidR="00F778F8" w:rsidRPr="004B2598">
        <w:rPr>
          <w:lang w:val="ru-RU"/>
        </w:rPr>
        <w:t xml:space="preserve">10. </w:t>
      </w:r>
      <w:r w:rsidR="00F778F8" w:rsidRPr="004B2598">
        <w:rPr>
          <w:lang w:val="ru-RU"/>
        </w:rPr>
        <w:tab/>
      </w:r>
      <w:r w:rsidR="00F778F8" w:rsidRPr="004B2598">
        <w:rPr>
          <w:i/>
          <w:lang w:val="ru-RU"/>
        </w:rPr>
        <w:t>постановляет</w:t>
      </w:r>
      <w:r w:rsidR="00F778F8" w:rsidRPr="004B2598">
        <w:rPr>
          <w:lang w:val="ru-RU"/>
        </w:rPr>
        <w:t xml:space="preserve"> </w:t>
      </w:r>
      <w:r w:rsidR="00AE0F5B" w:rsidRPr="004B2598">
        <w:rPr>
          <w:lang w:val="ru-RU"/>
        </w:rPr>
        <w:t>ввести в действие</w:t>
      </w:r>
      <w:r w:rsidR="00F778F8" w:rsidRPr="004B2598">
        <w:rPr>
          <w:lang w:val="ru-RU"/>
        </w:rPr>
        <w:t xml:space="preserve"> </w:t>
      </w:r>
      <w:r w:rsidR="008717C5" w:rsidRPr="004B2598">
        <w:rPr>
          <w:lang w:val="ru-RU"/>
        </w:rPr>
        <w:t xml:space="preserve">процесс </w:t>
      </w:r>
      <w:r w:rsidR="000E5FB2" w:rsidRPr="004B2598">
        <w:rPr>
          <w:lang w:val="ru-RU"/>
        </w:rPr>
        <w:t>под руководством Сторон</w:t>
      </w:r>
      <w:r w:rsidR="00AE0F5B" w:rsidRPr="004B2598">
        <w:rPr>
          <w:lang w:val="ru-RU"/>
        </w:rPr>
        <w:t>, направленный на дальнейшее</w:t>
      </w:r>
      <w:r w:rsidR="006E7E49" w:rsidRPr="004B2598">
        <w:rPr>
          <w:lang w:val="ru-RU"/>
        </w:rPr>
        <w:t xml:space="preserve"> повышени</w:t>
      </w:r>
      <w:r w:rsidR="00AE0F5B" w:rsidRPr="004B2598">
        <w:rPr>
          <w:lang w:val="ru-RU"/>
        </w:rPr>
        <w:t>е</w:t>
      </w:r>
      <w:r w:rsidR="006E7E49" w:rsidRPr="004B2598">
        <w:rPr>
          <w:lang w:val="ru-RU"/>
        </w:rPr>
        <w:t xml:space="preserve"> эффективности процессов и совещаний в рамках Конвенции</w:t>
      </w:r>
      <w:r w:rsidR="008717C5" w:rsidRPr="004B2598">
        <w:rPr>
          <w:lang w:val="ru-RU"/>
        </w:rPr>
        <w:t xml:space="preserve"> </w:t>
      </w:r>
      <w:r w:rsidR="00F778F8" w:rsidRPr="004B2598">
        <w:rPr>
          <w:lang w:val="ru-RU"/>
        </w:rPr>
        <w:t xml:space="preserve">и протоколов к ней;] </w:t>
      </w:r>
    </w:p>
    <w:p w14:paraId="0F185690" w14:textId="280CE6C1" w:rsidR="00F778F8" w:rsidRPr="004B2598" w:rsidRDefault="00F778F8" w:rsidP="00F778F8">
      <w:pPr>
        <w:widowControl w:val="0"/>
        <w:tabs>
          <w:tab w:val="clear" w:pos="567"/>
          <w:tab w:val="clear" w:pos="1134"/>
          <w:tab w:val="clear" w:pos="1701"/>
          <w:tab w:val="clear" w:pos="2268"/>
        </w:tabs>
        <w:autoSpaceDE w:val="0"/>
        <w:autoSpaceDN w:val="0"/>
        <w:spacing w:before="121"/>
        <w:ind w:left="1133" w:right="358" w:firstLine="568"/>
        <w:rPr>
          <w:lang w:val="ru-RU"/>
        </w:rPr>
      </w:pPr>
      <w:r w:rsidRPr="004B2598">
        <w:rPr>
          <w:lang w:val="ru-RU"/>
        </w:rPr>
        <w:t>[10.</w:t>
      </w:r>
      <w:r w:rsidR="00B21DB9" w:rsidRPr="004B2598">
        <w:rPr>
          <w:lang w:val="ru-RU"/>
        </w:rPr>
        <w:t> </w:t>
      </w:r>
      <w:r w:rsidR="00B21DB9" w:rsidRPr="004B2598">
        <w:t>a</w:t>
      </w:r>
      <w:r w:rsidRPr="004B2598">
        <w:t>lt</w:t>
      </w:r>
      <w:r w:rsidRPr="004B2598">
        <w:rPr>
          <w:lang w:val="ru-RU"/>
        </w:rPr>
        <w:tab/>
      </w:r>
      <w:r w:rsidRPr="004B2598">
        <w:rPr>
          <w:i/>
          <w:iCs/>
          <w:lang w:val="ru-RU"/>
        </w:rPr>
        <w:t>поручает</w:t>
      </w:r>
      <w:r w:rsidRPr="004B2598">
        <w:rPr>
          <w:lang w:val="ru-RU"/>
        </w:rPr>
        <w:t xml:space="preserve"> бюро Конференции Сторон рассмотреть меры по дальнейшему совершенствованию процессов в рамках Конвенции и протоколов к ней, при необходимости с помощью внешних экспертов;]</w:t>
      </w:r>
    </w:p>
    <w:p w14:paraId="3ACA0507" w14:textId="77777777" w:rsidR="00F17BCE" w:rsidRPr="004B2598" w:rsidRDefault="00F778F8" w:rsidP="00F778F8">
      <w:pPr>
        <w:pStyle w:val="CBDNormalNumber"/>
        <w:numPr>
          <w:ilvl w:val="0"/>
          <w:numId w:val="0"/>
        </w:numPr>
        <w:ind w:left="567"/>
        <w:contextualSpacing/>
        <w:rPr>
          <w:b/>
          <w:lang w:val="ru-RU"/>
        </w:rPr>
      </w:pPr>
      <w:r w:rsidRPr="004B2598">
        <w:rPr>
          <w:b/>
        </w:rPr>
        <w:t>III</w:t>
      </w:r>
      <w:r w:rsidRPr="004B2598">
        <w:rPr>
          <w:b/>
          <w:lang w:val="ru-RU"/>
        </w:rPr>
        <w:br/>
        <w:t xml:space="preserve">Рекомендация Конференции Сторон, выступающей в качестве </w:t>
      </w:r>
    </w:p>
    <w:p w14:paraId="33BD9A9F" w14:textId="084B9918" w:rsidR="00F778F8" w:rsidRPr="004B2598" w:rsidRDefault="009F562A" w:rsidP="00F778F8">
      <w:pPr>
        <w:pStyle w:val="CBDNormalNumber"/>
        <w:numPr>
          <w:ilvl w:val="0"/>
          <w:numId w:val="0"/>
        </w:numPr>
        <w:ind w:left="567"/>
        <w:rPr>
          <w:b/>
          <w:bCs/>
          <w:lang w:val="ru-RU"/>
        </w:rPr>
      </w:pPr>
      <w:r>
        <w:rPr>
          <w:b/>
          <w:lang w:val="ru-RU"/>
        </w:rPr>
        <w:t>с</w:t>
      </w:r>
      <w:r w:rsidR="00F778F8" w:rsidRPr="004B2598">
        <w:rPr>
          <w:b/>
          <w:lang w:val="ru-RU"/>
        </w:rPr>
        <w:t>овещания Сторон Картахенского протокола по биобезопасности</w:t>
      </w:r>
    </w:p>
    <w:p w14:paraId="0BE1841B" w14:textId="5A9E6F52" w:rsidR="00F778F8" w:rsidRPr="004B2598" w:rsidRDefault="00490290" w:rsidP="00F778F8">
      <w:pPr>
        <w:pStyle w:val="CBDNormalNoNumber"/>
        <w:ind w:firstLine="567"/>
        <w:rPr>
          <w:lang w:val="ru-RU"/>
        </w:rPr>
      </w:pPr>
      <w:r w:rsidRPr="004B2598">
        <w:rPr>
          <w:lang w:val="ru-RU"/>
        </w:rPr>
        <w:t>3</w:t>
      </w:r>
      <w:r w:rsidR="00F778F8" w:rsidRPr="004B2598">
        <w:rPr>
          <w:lang w:val="ru-RU"/>
        </w:rPr>
        <w:t>.</w:t>
      </w:r>
      <w:r w:rsidR="00F778F8" w:rsidRPr="004B2598">
        <w:rPr>
          <w:i/>
          <w:lang w:val="ru-RU"/>
        </w:rPr>
        <w:tab/>
        <w:t>рекомендует</w:t>
      </w:r>
      <w:r w:rsidR="00F778F8" w:rsidRPr="004B2598">
        <w:rPr>
          <w:lang w:val="ru-RU"/>
        </w:rPr>
        <w:t xml:space="preserve"> Конференции Сторон, выступающей в качестве совещания Сторон Картахенского протокола по биобезопасности, на ее 12-м совещании принять решение следующего содержания:</w:t>
      </w:r>
    </w:p>
    <w:p w14:paraId="6595B814" w14:textId="65C712E5" w:rsidR="00F778F8" w:rsidRPr="004B2598" w:rsidRDefault="00F778F8" w:rsidP="00F778F8">
      <w:pPr>
        <w:pStyle w:val="CBDDesicionText"/>
        <w:rPr>
          <w:lang w:val="ru-RU"/>
        </w:rPr>
      </w:pPr>
      <w:r w:rsidRPr="004B2598">
        <w:rPr>
          <w:i/>
          <w:lang w:val="ru-RU"/>
        </w:rPr>
        <w:t xml:space="preserve">Конференция Сторон, выступающая в качестве </w:t>
      </w:r>
      <w:r w:rsidR="005F69D8" w:rsidRPr="004B2598">
        <w:rPr>
          <w:i/>
          <w:lang w:val="ru-RU"/>
        </w:rPr>
        <w:t>с</w:t>
      </w:r>
      <w:r w:rsidRPr="004B2598">
        <w:rPr>
          <w:i/>
          <w:lang w:val="ru-RU"/>
        </w:rPr>
        <w:t>овещания Сторон Картахенского протокола</w:t>
      </w:r>
      <w:r w:rsidRPr="004B2598">
        <w:rPr>
          <w:lang w:val="ru-RU"/>
        </w:rPr>
        <w:t>,</w:t>
      </w:r>
    </w:p>
    <w:p w14:paraId="3BC3C0EA" w14:textId="4482B3A8" w:rsidR="00F778F8" w:rsidRPr="004B2598" w:rsidRDefault="00F778F8" w:rsidP="00F778F8">
      <w:pPr>
        <w:pStyle w:val="CBDDesicionText"/>
        <w:rPr>
          <w:lang w:val="ru-RU"/>
        </w:rPr>
      </w:pPr>
      <w:r w:rsidRPr="004B2598">
        <w:rPr>
          <w:i/>
          <w:lang w:val="ru-RU"/>
        </w:rPr>
        <w:t>признавая</w:t>
      </w:r>
      <w:r w:rsidRPr="004B2598">
        <w:rPr>
          <w:lang w:val="ru-RU"/>
        </w:rPr>
        <w:t xml:space="preserve"> необходимость обеспечения [инклюзивности, </w:t>
      </w:r>
      <w:r w:rsidR="005F69D8" w:rsidRPr="004B2598">
        <w:rPr>
          <w:lang w:val="ru-RU"/>
        </w:rPr>
        <w:t>транспарентности</w:t>
      </w:r>
      <w:r w:rsidRPr="004B2598">
        <w:rPr>
          <w:lang w:val="ru-RU"/>
        </w:rPr>
        <w:t xml:space="preserve"> и справедливости] [целостности] Картахенского протокола по биобезопасности</w:t>
      </w:r>
      <w:r w:rsidR="00A95F57">
        <w:rPr>
          <w:lang w:val="ru-RU"/>
        </w:rPr>
        <w:t xml:space="preserve"> и в то же время </w:t>
      </w:r>
      <w:r w:rsidRPr="004B2598">
        <w:rPr>
          <w:lang w:val="ru-RU"/>
        </w:rPr>
        <w:t xml:space="preserve">стремясь к повышению эффективности и, в соответствующих случаях, </w:t>
      </w:r>
      <w:r w:rsidR="00792918">
        <w:rPr>
          <w:lang w:val="ru-RU"/>
        </w:rPr>
        <w:t xml:space="preserve">к </w:t>
      </w:r>
      <w:r w:rsidRPr="004B2598">
        <w:rPr>
          <w:lang w:val="ru-RU"/>
        </w:rPr>
        <w:t>интеграции процессов с Конвенцией о биологическом 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применения,</w:t>
      </w:r>
    </w:p>
    <w:p w14:paraId="5FCCAF31" w14:textId="77777777" w:rsidR="00F778F8" w:rsidRPr="004B2598" w:rsidRDefault="00F778F8" w:rsidP="00F778F8">
      <w:pPr>
        <w:pStyle w:val="CBDDesicionText"/>
        <w:rPr>
          <w:lang w:val="ru-RU"/>
        </w:rPr>
      </w:pPr>
      <w:r w:rsidRPr="004B2598">
        <w:rPr>
          <w:i/>
          <w:lang w:val="ru-RU"/>
        </w:rPr>
        <w:t xml:space="preserve">вновь подтверждая </w:t>
      </w:r>
      <w:r w:rsidRPr="004B2598">
        <w:rPr>
          <w:lang w:val="ru-RU"/>
        </w:rPr>
        <w:t>важную роль технологий в обеспечении эффективности и результативности совещаний, без ущерба для принятия решений на основе консенсуса,</w:t>
      </w:r>
    </w:p>
    <w:p w14:paraId="4A69D101" w14:textId="55ADC6CA" w:rsidR="00F778F8" w:rsidRPr="004B2598" w:rsidRDefault="00F778F8" w:rsidP="00F778F8">
      <w:pPr>
        <w:pStyle w:val="CBDDesicionText"/>
        <w:spacing w:before="120"/>
        <w:rPr>
          <w:lang w:val="ru-RU"/>
        </w:rPr>
      </w:pPr>
      <w:r w:rsidRPr="004B2598">
        <w:rPr>
          <w:lang w:val="ru-RU"/>
        </w:rPr>
        <w:t>1.</w:t>
      </w:r>
      <w:r w:rsidRPr="004B2598">
        <w:rPr>
          <w:lang w:val="ru-RU"/>
        </w:rPr>
        <w:tab/>
      </w:r>
      <w:r w:rsidRPr="004B2598">
        <w:rPr>
          <w:i/>
          <w:lang w:val="ru-RU"/>
        </w:rPr>
        <w:t>принимает к сведению</w:t>
      </w:r>
      <w:r w:rsidRPr="004B2598">
        <w:rPr>
          <w:lang w:val="ru-RU"/>
        </w:rPr>
        <w:t xml:space="preserve"> решение 17/-- Конференции Сторон Конвенции</w:t>
      </w:r>
      <w:r w:rsidR="00F22F67" w:rsidRPr="004B2598">
        <w:rPr>
          <w:lang w:val="ru-RU"/>
        </w:rPr>
        <w:t xml:space="preserve"> о биологическом разнообразии</w:t>
      </w:r>
      <w:r w:rsidRPr="004B2598">
        <w:rPr>
          <w:lang w:val="ru-RU"/>
        </w:rPr>
        <w:t>;</w:t>
      </w:r>
    </w:p>
    <w:p w14:paraId="5883E3E9" w14:textId="2E85A990" w:rsidR="00F778F8" w:rsidRPr="004B2598" w:rsidRDefault="00F778F8" w:rsidP="00F778F8">
      <w:pPr>
        <w:pStyle w:val="CBDDesicionText"/>
        <w:rPr>
          <w:lang w:val="ru-RU"/>
        </w:rPr>
      </w:pPr>
      <w:r w:rsidRPr="004B2598">
        <w:rPr>
          <w:lang w:val="ru-RU"/>
        </w:rPr>
        <w:t>2.</w:t>
      </w:r>
      <w:r w:rsidRPr="004B2598">
        <w:rPr>
          <w:lang w:val="ru-RU"/>
        </w:rPr>
        <w:tab/>
      </w:r>
      <w:r w:rsidRPr="004B2598">
        <w:rPr>
          <w:i/>
          <w:lang w:val="ru-RU"/>
        </w:rPr>
        <w:t>приветствует</w:t>
      </w:r>
      <w:r w:rsidRPr="004B2598">
        <w:rPr>
          <w:lang w:val="ru-RU"/>
        </w:rPr>
        <w:t xml:space="preserve"> прогресс, достигнутый в отношении инструмента </w:t>
      </w:r>
      <w:r w:rsidR="00C21AC1" w:rsidRPr="004B2598">
        <w:rPr>
          <w:lang w:val="ru-RU"/>
        </w:rPr>
        <w:t xml:space="preserve">для </w:t>
      </w:r>
      <w:r w:rsidRPr="004B2598">
        <w:rPr>
          <w:lang w:val="ru-RU"/>
        </w:rPr>
        <w:t>отслеживания решений, разработанного во исполнение решени</w:t>
      </w:r>
      <w:r w:rsidR="00F22F67" w:rsidRPr="004B2598">
        <w:rPr>
          <w:lang w:val="ru-RU"/>
        </w:rPr>
        <w:t>я</w:t>
      </w:r>
      <w:r w:rsidRPr="004B2598">
        <w:t> </w:t>
      </w:r>
      <w:hyperlink r:id="rId15" w:history="1">
        <w:r w:rsidRPr="004B2598">
          <w:rPr>
            <w:rStyle w:val="Hyperlink"/>
            <w:color w:val="auto"/>
          </w:rPr>
          <w:t>XII</w:t>
        </w:r>
        <w:r w:rsidRPr="004B2598">
          <w:rPr>
            <w:rStyle w:val="Hyperlink"/>
            <w:color w:val="auto"/>
            <w:lang w:val="ru-RU"/>
          </w:rPr>
          <w:t>/28</w:t>
        </w:r>
      </w:hyperlink>
      <w:r w:rsidRPr="004B2598">
        <w:rPr>
          <w:lang w:val="ru-RU"/>
        </w:rPr>
        <w:t xml:space="preserve"> </w:t>
      </w:r>
      <w:r w:rsidR="00B50C48" w:rsidRPr="004B2598">
        <w:rPr>
          <w:lang w:val="ru-RU"/>
        </w:rPr>
        <w:t xml:space="preserve">Конференции Сторон Конвенции </w:t>
      </w:r>
      <w:r w:rsidRPr="004B2598">
        <w:rPr>
          <w:lang w:val="ru-RU"/>
        </w:rPr>
        <w:t xml:space="preserve">от 17 октября 2014 года, как описано в документе </w:t>
      </w:r>
      <w:hyperlink r:id="rId16" w:history="1">
        <w:r w:rsidRPr="004B2598">
          <w:rPr>
            <w:rStyle w:val="Hyperlink"/>
            <w:color w:val="auto"/>
          </w:rPr>
          <w:t>CBD</w:t>
        </w:r>
        <w:r w:rsidRPr="004B2598">
          <w:rPr>
            <w:rStyle w:val="Hyperlink"/>
            <w:color w:val="auto"/>
            <w:lang w:val="ru-RU"/>
          </w:rPr>
          <w:t>/</w:t>
        </w:r>
        <w:r w:rsidRPr="004B2598">
          <w:rPr>
            <w:rStyle w:val="Hyperlink"/>
            <w:color w:val="auto"/>
          </w:rPr>
          <w:t>SBI</w:t>
        </w:r>
        <w:r w:rsidRPr="004B2598">
          <w:rPr>
            <w:rStyle w:val="Hyperlink"/>
            <w:color w:val="auto"/>
            <w:lang w:val="ru-RU"/>
          </w:rPr>
          <w:t>/6/</w:t>
        </w:r>
        <w:r w:rsidRPr="004B2598">
          <w:rPr>
            <w:rStyle w:val="Hyperlink"/>
            <w:color w:val="auto"/>
          </w:rPr>
          <w:t>INF</w:t>
        </w:r>
        <w:r w:rsidRPr="004B2598">
          <w:rPr>
            <w:rStyle w:val="Hyperlink"/>
            <w:color w:val="auto"/>
            <w:lang w:val="ru-RU"/>
          </w:rPr>
          <w:t>/11</w:t>
        </w:r>
      </w:hyperlink>
      <w:r w:rsidRPr="004B2598">
        <w:rPr>
          <w:lang w:val="ru-RU"/>
        </w:rPr>
        <w:t>;</w:t>
      </w:r>
    </w:p>
    <w:p w14:paraId="56CB4599" w14:textId="7EE6DCF6" w:rsidR="00F778F8" w:rsidRPr="004B2598" w:rsidRDefault="00F778F8" w:rsidP="00F778F8">
      <w:pPr>
        <w:pStyle w:val="CBDDesicionText"/>
        <w:rPr>
          <w:lang w:val="ru-RU"/>
        </w:rPr>
      </w:pPr>
      <w:r w:rsidRPr="004B2598">
        <w:rPr>
          <w:lang w:val="ru-RU"/>
        </w:rPr>
        <w:t>3.</w:t>
      </w:r>
      <w:r w:rsidRPr="004B2598">
        <w:rPr>
          <w:lang w:val="ru-RU"/>
        </w:rPr>
        <w:tab/>
      </w:r>
      <w:r w:rsidRPr="004B2598">
        <w:rPr>
          <w:i/>
          <w:lang w:val="ru-RU"/>
        </w:rPr>
        <w:t>постановляет</w:t>
      </w:r>
      <w:r w:rsidR="00361704" w:rsidRPr="004B2598">
        <w:rPr>
          <w:i/>
          <w:lang w:val="ru-RU"/>
        </w:rPr>
        <w:t xml:space="preserve">, </w:t>
      </w:r>
      <w:r w:rsidR="00361704" w:rsidRPr="004B2598">
        <w:rPr>
          <w:iCs/>
          <w:lang w:val="ru-RU"/>
        </w:rPr>
        <w:t xml:space="preserve">что </w:t>
      </w:r>
      <w:r w:rsidRPr="004B2598">
        <w:rPr>
          <w:lang w:val="ru-RU"/>
        </w:rPr>
        <w:t xml:space="preserve">решения Конференции Сторон, выступающей в качестве </w:t>
      </w:r>
      <w:r w:rsidR="00EB5622" w:rsidRPr="004B2598">
        <w:rPr>
          <w:lang w:val="ru-RU"/>
        </w:rPr>
        <w:t>с</w:t>
      </w:r>
      <w:r w:rsidRPr="004B2598">
        <w:rPr>
          <w:lang w:val="ru-RU"/>
        </w:rPr>
        <w:t xml:space="preserve">овещания Сторон Картахенского протокола по биобезопасности, </w:t>
      </w:r>
      <w:r w:rsidR="00361704" w:rsidRPr="004B2598">
        <w:rPr>
          <w:lang w:val="ru-RU"/>
        </w:rPr>
        <w:t xml:space="preserve">должны быть включены </w:t>
      </w:r>
      <w:r w:rsidRPr="004B2598">
        <w:rPr>
          <w:lang w:val="ru-RU"/>
        </w:rPr>
        <w:t>в</w:t>
      </w:r>
      <w:r w:rsidR="00F43A1F" w:rsidRPr="004B2598">
        <w:rPr>
          <w:lang w:val="ru-RU"/>
        </w:rPr>
        <w:t xml:space="preserve"> сферу действия</w:t>
      </w:r>
      <w:r w:rsidRPr="004B2598">
        <w:rPr>
          <w:lang w:val="ru-RU"/>
        </w:rPr>
        <w:t xml:space="preserve"> инструмент</w:t>
      </w:r>
      <w:r w:rsidR="00F43A1F" w:rsidRPr="004B2598">
        <w:rPr>
          <w:lang w:val="ru-RU"/>
        </w:rPr>
        <w:t>а</w:t>
      </w:r>
      <w:r w:rsidRPr="004B2598">
        <w:rPr>
          <w:lang w:val="ru-RU"/>
        </w:rPr>
        <w:t xml:space="preserve"> </w:t>
      </w:r>
      <w:r w:rsidR="00EB5622" w:rsidRPr="004B2598">
        <w:rPr>
          <w:lang w:val="ru-RU"/>
        </w:rPr>
        <w:t xml:space="preserve">для </w:t>
      </w:r>
      <w:r w:rsidRPr="004B2598">
        <w:rPr>
          <w:lang w:val="ru-RU"/>
        </w:rPr>
        <w:t xml:space="preserve">отслеживания решений; </w:t>
      </w:r>
    </w:p>
    <w:p w14:paraId="4F39E442" w14:textId="030F4F94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color w:val="000000"/>
          <w:lang w:val="ru-RU"/>
        </w:rPr>
        <w:t>4.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поручает</w:t>
      </w:r>
      <w:r w:rsidRPr="00CA7434">
        <w:rPr>
          <w:lang w:val="ru-RU"/>
        </w:rPr>
        <w:t xml:space="preserve"> Исполнительному секретарю предпринять необходимые в этой связи шаги, начиная с решений, принятых на ее 10-м и 11-м совещаниях;</w:t>
      </w:r>
    </w:p>
    <w:p w14:paraId="7AF6A478" w14:textId="753E03AD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color w:val="000000"/>
          <w:lang w:val="ru-RU"/>
        </w:rPr>
        <w:t>5.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ссылается</w:t>
      </w:r>
      <w:r w:rsidRPr="00CA7434">
        <w:rPr>
          <w:lang w:val="ru-RU"/>
        </w:rPr>
        <w:t xml:space="preserve"> на свое решение </w:t>
      </w:r>
      <w:hyperlink r:id="rId17" w:history="1">
        <w:r>
          <w:rPr>
            <w:rStyle w:val="Hyperlink"/>
          </w:rPr>
          <w:t>BS</w:t>
        </w:r>
        <w:r w:rsidRPr="00CA7434">
          <w:rPr>
            <w:rStyle w:val="Hyperlink"/>
            <w:lang w:val="ru-RU"/>
          </w:rPr>
          <w:t>-</w:t>
        </w:r>
        <w:r>
          <w:rPr>
            <w:rStyle w:val="Hyperlink"/>
          </w:rPr>
          <w:t>VII</w:t>
        </w:r>
        <w:r w:rsidRPr="00CA7434">
          <w:rPr>
            <w:rStyle w:val="Hyperlink"/>
            <w:lang w:val="ru-RU"/>
          </w:rPr>
          <w:t>/9</w:t>
        </w:r>
      </w:hyperlink>
      <w:r w:rsidRPr="00CA7434">
        <w:rPr>
          <w:lang w:val="ru-RU"/>
        </w:rPr>
        <w:t xml:space="preserve"> от 3 октября 2014 года, </w:t>
      </w:r>
      <w:r w:rsidR="008B6985">
        <w:rPr>
          <w:lang w:val="ru-RU"/>
        </w:rPr>
        <w:t xml:space="preserve">которым она постановила </w:t>
      </w:r>
      <w:r w:rsidRPr="00CA7434">
        <w:rPr>
          <w:lang w:val="ru-RU"/>
        </w:rPr>
        <w:t>проводить очередные совещания одновременно с совещаниями Конференции Сторон Конвенции в тот же двухнедельный период, в который проводятся совещания Конференции Сторон Конвенции;</w:t>
      </w:r>
    </w:p>
    <w:p w14:paraId="63109065" w14:textId="6B321649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color w:val="000000"/>
          <w:lang w:val="ru-RU"/>
        </w:rPr>
        <w:t>[6.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вновь призывает</w:t>
      </w:r>
      <w:r w:rsidRPr="00CA7434">
        <w:rPr>
          <w:lang w:val="ru-RU"/>
        </w:rPr>
        <w:t xml:space="preserve"> Стороны [из числа развитых стран] [и другие Стороны, обладающие соответствующими возможностями,] [увеличить размер своих взносов] [делать взносы] в соответствующие добровольные целевые фонды для обеспечения полноценного и эффективного участия представителей Сторон</w:t>
      </w:r>
      <w:r w:rsidR="00D2265B">
        <w:rPr>
          <w:lang w:val="ru-RU"/>
        </w:rPr>
        <w:t>, являющихся развивающимися странами</w:t>
      </w:r>
      <w:r w:rsidRPr="00CA7434">
        <w:rPr>
          <w:lang w:val="ru-RU"/>
        </w:rPr>
        <w:t xml:space="preserve">, в частности наименее развитых стран и малых островных развивающихся государств </w:t>
      </w:r>
      <w:r w:rsidR="00E1102B">
        <w:rPr>
          <w:lang w:val="ru-RU"/>
        </w:rPr>
        <w:t>из и</w:t>
      </w:r>
      <w:r w:rsidR="00D2265B">
        <w:rPr>
          <w:lang w:val="ru-RU"/>
        </w:rPr>
        <w:t>х числа</w:t>
      </w:r>
      <w:r w:rsidRPr="00CA7434">
        <w:rPr>
          <w:lang w:val="ru-RU"/>
        </w:rPr>
        <w:t>, и Сторон с переходной экономикой в одновременных совещаниях, а также увеличить свой вклад в Специальный добровольный целевой фонд для содействия участию коренных народов и местных общин;]</w:t>
      </w:r>
    </w:p>
    <w:p w14:paraId="0D8055D3" w14:textId="7CA7A2AA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color w:val="000000"/>
          <w:lang w:val="ru-RU"/>
        </w:rPr>
        <w:lastRenderedPageBreak/>
        <w:t>7.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отмечает</w:t>
      </w:r>
      <w:r w:rsidR="00E01E97">
        <w:rPr>
          <w:lang w:val="ru-RU"/>
        </w:rPr>
        <w:t xml:space="preserve">, </w:t>
      </w:r>
      <w:r w:rsidRPr="00CA7434">
        <w:rPr>
          <w:lang w:val="ru-RU"/>
        </w:rPr>
        <w:t>что председатели групп, рассматривающих вопросы в рамках Картахенского протокола, должны избираться из числа Сторон Протокола.</w:t>
      </w:r>
    </w:p>
    <w:p w14:paraId="0F693F0C" w14:textId="5A45E280" w:rsidR="00F778F8" w:rsidRPr="00CA7434" w:rsidRDefault="00F778F8" w:rsidP="00F778F8">
      <w:pPr>
        <w:pStyle w:val="CBDNormalNumber"/>
        <w:keepNext/>
        <w:keepLines/>
        <w:numPr>
          <w:ilvl w:val="0"/>
          <w:numId w:val="0"/>
        </w:numPr>
        <w:ind w:left="567"/>
        <w:jc w:val="left"/>
        <w:rPr>
          <w:lang w:val="ru-RU"/>
        </w:rPr>
      </w:pPr>
      <w:r>
        <w:rPr>
          <w:b/>
        </w:rPr>
        <w:t>IV</w:t>
      </w:r>
      <w:r w:rsidRPr="00CA7434">
        <w:rPr>
          <w:b/>
          <w:lang w:val="ru-RU"/>
        </w:rPr>
        <w:br/>
        <w:t xml:space="preserve">Рекомендация для Конференции Сторон, выступающей в качестве </w:t>
      </w:r>
      <w:r w:rsidR="00E01E97">
        <w:rPr>
          <w:b/>
          <w:lang w:val="ru-RU"/>
        </w:rPr>
        <w:t>с</w:t>
      </w:r>
      <w:r w:rsidRPr="00CA7434">
        <w:rPr>
          <w:b/>
          <w:lang w:val="ru-RU"/>
        </w:rPr>
        <w:t>овещания Сторон</w:t>
      </w:r>
      <w:r w:rsidRPr="00CA7434">
        <w:rPr>
          <w:lang w:val="ru-RU"/>
        </w:rPr>
        <w:t xml:space="preserve"> </w:t>
      </w:r>
      <w:r w:rsidRPr="00CA7434">
        <w:rPr>
          <w:b/>
          <w:lang w:val="ru-RU"/>
        </w:rPr>
        <w:t xml:space="preserve">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</w:t>
      </w:r>
    </w:p>
    <w:p w14:paraId="53A45619" w14:textId="4EB3691F" w:rsidR="00F778F8" w:rsidRPr="00CA7434" w:rsidRDefault="008717C5" w:rsidP="00F778F8">
      <w:pPr>
        <w:pStyle w:val="CBDNormalNoNumber"/>
        <w:ind w:firstLine="567"/>
        <w:rPr>
          <w:lang w:val="ru-RU"/>
        </w:rPr>
      </w:pPr>
      <w:r>
        <w:rPr>
          <w:lang w:val="ru-RU"/>
        </w:rPr>
        <w:t>4</w:t>
      </w:r>
      <w:r w:rsidR="00F778F8" w:rsidRPr="00CA7434">
        <w:rPr>
          <w:lang w:val="ru-RU"/>
        </w:rPr>
        <w:t>.</w:t>
      </w:r>
      <w:r w:rsidR="00F778F8" w:rsidRPr="00CA7434">
        <w:rPr>
          <w:i/>
          <w:lang w:val="ru-RU"/>
        </w:rPr>
        <w:tab/>
        <w:t>рекомендует</w:t>
      </w:r>
      <w:r w:rsidR="00F778F8" w:rsidRPr="00CA7434">
        <w:rPr>
          <w:lang w:val="ru-RU"/>
        </w:rPr>
        <w:t xml:space="preserve"> Конференции Сторон, выступающей в качестве </w:t>
      </w:r>
      <w:r w:rsidR="00E01E97">
        <w:rPr>
          <w:lang w:val="ru-RU"/>
        </w:rPr>
        <w:t>с</w:t>
      </w:r>
      <w:r w:rsidR="00F778F8" w:rsidRPr="00CA7434">
        <w:rPr>
          <w:lang w:val="ru-RU"/>
        </w:rPr>
        <w:t xml:space="preserve">овещания Сторон Нагойского протокола, на ее </w:t>
      </w:r>
      <w:r w:rsidR="00E01E97">
        <w:rPr>
          <w:lang w:val="ru-RU"/>
        </w:rPr>
        <w:t>шесто</w:t>
      </w:r>
      <w:r w:rsidR="00F778F8" w:rsidRPr="00CA7434">
        <w:rPr>
          <w:lang w:val="ru-RU"/>
        </w:rPr>
        <w:t>м совещании принять решение следующего содержания:</w:t>
      </w:r>
    </w:p>
    <w:p w14:paraId="6287D366" w14:textId="27D32889" w:rsidR="00F778F8" w:rsidRPr="00CA7434" w:rsidRDefault="00F778F8" w:rsidP="00F778F8">
      <w:pPr>
        <w:pStyle w:val="CBDDesicionText"/>
        <w:keepNext/>
        <w:rPr>
          <w:lang w:val="ru-RU"/>
        </w:rPr>
      </w:pPr>
      <w:r w:rsidRPr="00CA7434">
        <w:rPr>
          <w:i/>
          <w:lang w:val="ru-RU"/>
        </w:rPr>
        <w:t xml:space="preserve">Конференция Сторон, выступающая в качестве </w:t>
      </w:r>
      <w:r w:rsidR="00E01E97">
        <w:rPr>
          <w:i/>
          <w:lang w:val="ru-RU"/>
        </w:rPr>
        <w:t>с</w:t>
      </w:r>
      <w:r w:rsidRPr="00CA7434">
        <w:rPr>
          <w:i/>
          <w:lang w:val="ru-RU"/>
        </w:rPr>
        <w:t>овещания Сторон Протокола</w:t>
      </w:r>
      <w:r w:rsidRPr="00CA7434">
        <w:rPr>
          <w:lang w:val="ru-RU"/>
        </w:rPr>
        <w:t>,</w:t>
      </w:r>
      <w:r w:rsidRPr="00CA7434">
        <w:rPr>
          <w:i/>
          <w:lang w:val="ru-RU"/>
        </w:rPr>
        <w:t xml:space="preserve"> </w:t>
      </w:r>
    </w:p>
    <w:p w14:paraId="0FC5D37D" w14:textId="238B6889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i/>
          <w:lang w:val="ru-RU"/>
        </w:rPr>
        <w:t>признавая</w:t>
      </w:r>
      <w:r w:rsidRPr="00CA7434">
        <w:rPr>
          <w:lang w:val="ru-RU"/>
        </w:rPr>
        <w:t xml:space="preserve"> необходимость обеспечения [инклюзивности, </w:t>
      </w:r>
      <w:r w:rsidR="009E6099">
        <w:rPr>
          <w:lang w:val="ru-RU"/>
        </w:rPr>
        <w:t>транспарентности</w:t>
      </w:r>
      <w:r w:rsidRPr="00CA7434">
        <w:rPr>
          <w:lang w:val="ru-RU"/>
        </w:rPr>
        <w:t xml:space="preserve"> и справедливости] [целостности] </w:t>
      </w:r>
      <w:bookmarkStart w:id="0" w:name="_Hlk214277284"/>
      <w:r w:rsidRPr="00CA7434">
        <w:rPr>
          <w:lang w:val="ru-RU"/>
        </w:rPr>
        <w:t xml:space="preserve">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</w:t>
      </w:r>
      <w:bookmarkEnd w:id="0"/>
      <w:r w:rsidR="00683ABD">
        <w:rPr>
          <w:lang w:val="ru-RU"/>
        </w:rPr>
        <w:t xml:space="preserve">и в то же время </w:t>
      </w:r>
      <w:r w:rsidR="00683ABD" w:rsidRPr="004B2598">
        <w:rPr>
          <w:lang w:val="ru-RU"/>
        </w:rPr>
        <w:t xml:space="preserve">стремясь к повышению эффективности </w:t>
      </w:r>
      <w:r w:rsidRPr="00CA7434">
        <w:rPr>
          <w:lang w:val="ru-RU"/>
        </w:rPr>
        <w:t xml:space="preserve">и, в соответствующих случаях, </w:t>
      </w:r>
      <w:r w:rsidR="00683ABD">
        <w:rPr>
          <w:lang w:val="ru-RU"/>
        </w:rPr>
        <w:t xml:space="preserve">к </w:t>
      </w:r>
      <w:r w:rsidRPr="00CA7434">
        <w:rPr>
          <w:lang w:val="ru-RU"/>
        </w:rPr>
        <w:t>интеграции процессов с Конвенцией о биологическом разнообразии и Картахенским протоколом по биобезопасности,</w:t>
      </w:r>
    </w:p>
    <w:p w14:paraId="334F1750" w14:textId="77777777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i/>
          <w:lang w:val="ru-RU"/>
        </w:rPr>
        <w:t xml:space="preserve">вновь подтверждая </w:t>
      </w:r>
      <w:r w:rsidRPr="00CA7434">
        <w:rPr>
          <w:lang w:val="ru-RU"/>
        </w:rPr>
        <w:t>важную роль технологий в обеспечении эффективности и результативности совещаний, без ущерба для принятия решений на основе консенсуса,</w:t>
      </w:r>
    </w:p>
    <w:p w14:paraId="7C3E14AD" w14:textId="166ADE7D" w:rsidR="00F778F8" w:rsidRPr="00CA7434" w:rsidRDefault="00F778F8" w:rsidP="00F778F8">
      <w:pPr>
        <w:pStyle w:val="CBDDesicionText"/>
        <w:rPr>
          <w:i/>
          <w:iCs/>
          <w:lang w:val="ru-RU"/>
        </w:rPr>
      </w:pPr>
      <w:r w:rsidRPr="00CA7434">
        <w:rPr>
          <w:color w:val="000000"/>
          <w:lang w:val="ru-RU"/>
        </w:rPr>
        <w:t>1.</w:t>
      </w:r>
      <w:r w:rsidRPr="00CA7434">
        <w:rPr>
          <w:color w:val="000000"/>
          <w:lang w:val="ru-RU"/>
        </w:rPr>
        <w:tab/>
      </w:r>
      <w:r w:rsidRPr="00CA7434">
        <w:rPr>
          <w:i/>
          <w:color w:val="000000"/>
          <w:lang w:val="ru-RU"/>
        </w:rPr>
        <w:t>принимает</w:t>
      </w:r>
      <w:r w:rsidRPr="00CA7434">
        <w:rPr>
          <w:color w:val="000000"/>
          <w:lang w:val="ru-RU"/>
        </w:rPr>
        <w:t xml:space="preserve"> </w:t>
      </w:r>
      <w:r w:rsidRPr="00CA7434">
        <w:rPr>
          <w:i/>
          <w:lang w:val="ru-RU"/>
        </w:rPr>
        <w:t>к</w:t>
      </w:r>
      <w:r w:rsidRPr="00CA7434">
        <w:rPr>
          <w:lang w:val="ru-RU"/>
        </w:rPr>
        <w:t xml:space="preserve"> сведению</w:t>
      </w:r>
      <w:r w:rsidRPr="00CA7434">
        <w:rPr>
          <w:i/>
          <w:lang w:val="ru-RU"/>
        </w:rPr>
        <w:t xml:space="preserve"> </w:t>
      </w:r>
      <w:r w:rsidRPr="00CA7434">
        <w:rPr>
          <w:lang w:val="ru-RU"/>
        </w:rPr>
        <w:t>решение 17/-- Конференции Сторон Конвенции</w:t>
      </w:r>
      <w:r w:rsidR="00C9470E">
        <w:rPr>
          <w:lang w:val="ru-RU"/>
        </w:rPr>
        <w:t xml:space="preserve"> о биологическом разнообразии</w:t>
      </w:r>
      <w:r w:rsidRPr="00CA7434">
        <w:rPr>
          <w:lang w:val="ru-RU"/>
        </w:rPr>
        <w:t>;</w:t>
      </w:r>
    </w:p>
    <w:p w14:paraId="74AC2F06" w14:textId="534F727D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color w:val="000000"/>
          <w:lang w:val="ru-RU"/>
        </w:rPr>
        <w:t>2.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 xml:space="preserve">приветствует </w:t>
      </w:r>
      <w:r w:rsidRPr="00CA7434">
        <w:rPr>
          <w:lang w:val="ru-RU"/>
        </w:rPr>
        <w:t xml:space="preserve">прогресс, достигнутый в отношении инструмента </w:t>
      </w:r>
      <w:r w:rsidR="004328FA">
        <w:rPr>
          <w:lang w:val="ru-RU"/>
        </w:rPr>
        <w:t xml:space="preserve">для </w:t>
      </w:r>
      <w:r w:rsidRPr="00CA7434">
        <w:rPr>
          <w:lang w:val="ru-RU"/>
        </w:rPr>
        <w:t>отслеживания решений, разработанного во исполнение решения</w:t>
      </w:r>
      <w:r>
        <w:t> </w:t>
      </w:r>
      <w:hyperlink r:id="rId18" w:history="1">
        <w:r>
          <w:rPr>
            <w:rStyle w:val="Hyperlink"/>
          </w:rPr>
          <w:t>XII</w:t>
        </w:r>
        <w:r w:rsidRPr="00CA7434">
          <w:rPr>
            <w:rStyle w:val="Hyperlink"/>
            <w:lang w:val="ru-RU"/>
          </w:rPr>
          <w:t>/28</w:t>
        </w:r>
      </w:hyperlink>
      <w:r w:rsidRPr="00CA7434">
        <w:rPr>
          <w:lang w:val="ru-RU"/>
        </w:rPr>
        <w:t xml:space="preserve"> </w:t>
      </w:r>
      <w:r w:rsidR="00ED35FB">
        <w:rPr>
          <w:lang w:val="ru-RU"/>
        </w:rPr>
        <w:t xml:space="preserve">Конференции Сторон Конвенции </w:t>
      </w:r>
      <w:r w:rsidRPr="00CA7434">
        <w:rPr>
          <w:lang w:val="ru-RU"/>
        </w:rPr>
        <w:t xml:space="preserve">от 17 октября 2014 года, как описано в документе </w:t>
      </w:r>
      <w:hyperlink r:id="rId19" w:history="1">
        <w:r w:rsidRPr="00097B95">
          <w:rPr>
            <w:rStyle w:val="Hyperlink"/>
          </w:rPr>
          <w:t>CBD</w:t>
        </w:r>
        <w:r w:rsidRPr="00097B95">
          <w:rPr>
            <w:rStyle w:val="Hyperlink"/>
            <w:lang w:val="ru-RU"/>
          </w:rPr>
          <w:t>/</w:t>
        </w:r>
        <w:r w:rsidRPr="00097B95">
          <w:rPr>
            <w:rStyle w:val="Hyperlink"/>
          </w:rPr>
          <w:t>SBI</w:t>
        </w:r>
        <w:r w:rsidRPr="00097B95">
          <w:rPr>
            <w:rStyle w:val="Hyperlink"/>
            <w:lang w:val="ru-RU"/>
          </w:rPr>
          <w:t>/6/</w:t>
        </w:r>
        <w:r w:rsidRPr="00097B95">
          <w:rPr>
            <w:rStyle w:val="Hyperlink"/>
          </w:rPr>
          <w:t>INF</w:t>
        </w:r>
        <w:r w:rsidRPr="00097B95">
          <w:rPr>
            <w:rStyle w:val="Hyperlink"/>
            <w:lang w:val="ru-RU"/>
          </w:rPr>
          <w:t>/11</w:t>
        </w:r>
      </w:hyperlink>
      <w:r w:rsidRPr="00CA7434">
        <w:rPr>
          <w:lang w:val="ru-RU"/>
        </w:rPr>
        <w:t>;</w:t>
      </w:r>
    </w:p>
    <w:p w14:paraId="0C94F4E4" w14:textId="6F8540A0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color w:val="000000"/>
          <w:lang w:val="ru-RU"/>
        </w:rPr>
        <w:t>3.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постановляет</w:t>
      </w:r>
      <w:r w:rsidR="00361704" w:rsidRPr="00361704">
        <w:rPr>
          <w:iCs/>
          <w:lang w:val="ru-RU"/>
        </w:rPr>
        <w:t xml:space="preserve">, </w:t>
      </w:r>
      <w:r w:rsidR="00361704">
        <w:rPr>
          <w:lang w:val="ru-RU"/>
        </w:rPr>
        <w:t xml:space="preserve">что </w:t>
      </w:r>
      <w:r w:rsidRPr="00CA7434">
        <w:rPr>
          <w:lang w:val="ru-RU"/>
        </w:rPr>
        <w:t xml:space="preserve">решения Конференции Сторон, выступающей в качестве </w:t>
      </w:r>
      <w:r w:rsidR="00361704">
        <w:rPr>
          <w:lang w:val="ru-RU"/>
        </w:rPr>
        <w:t>с</w:t>
      </w:r>
      <w:r w:rsidRPr="00CA7434">
        <w:rPr>
          <w:lang w:val="ru-RU"/>
        </w:rPr>
        <w:t xml:space="preserve">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применения, </w:t>
      </w:r>
      <w:r w:rsidR="00361704">
        <w:rPr>
          <w:lang w:val="ru-RU"/>
        </w:rPr>
        <w:t xml:space="preserve">должны быть включены </w:t>
      </w:r>
      <w:r w:rsidR="00361704" w:rsidRPr="00CA7434">
        <w:rPr>
          <w:lang w:val="ru-RU"/>
        </w:rPr>
        <w:t>в</w:t>
      </w:r>
      <w:r w:rsidR="00361704">
        <w:rPr>
          <w:lang w:val="ru-RU"/>
        </w:rPr>
        <w:t xml:space="preserve"> сферу действия</w:t>
      </w:r>
      <w:r w:rsidR="00361704" w:rsidRPr="00CA7434">
        <w:rPr>
          <w:lang w:val="ru-RU"/>
        </w:rPr>
        <w:t xml:space="preserve"> инструмент</w:t>
      </w:r>
      <w:r w:rsidR="00361704">
        <w:rPr>
          <w:lang w:val="ru-RU"/>
        </w:rPr>
        <w:t>а</w:t>
      </w:r>
      <w:r w:rsidR="00361704" w:rsidRPr="00CA7434">
        <w:rPr>
          <w:lang w:val="ru-RU"/>
        </w:rPr>
        <w:t xml:space="preserve"> </w:t>
      </w:r>
      <w:r w:rsidR="00361704">
        <w:rPr>
          <w:lang w:val="ru-RU"/>
        </w:rPr>
        <w:t xml:space="preserve">для </w:t>
      </w:r>
      <w:r w:rsidR="00361704" w:rsidRPr="00CA7434">
        <w:rPr>
          <w:lang w:val="ru-RU"/>
        </w:rPr>
        <w:t>отслеживания решени</w:t>
      </w:r>
      <w:r w:rsidR="00361704">
        <w:rPr>
          <w:lang w:val="ru-RU"/>
        </w:rPr>
        <w:t>й</w:t>
      </w:r>
      <w:r w:rsidRPr="00CA7434">
        <w:rPr>
          <w:lang w:val="ru-RU"/>
        </w:rPr>
        <w:t xml:space="preserve">; </w:t>
      </w:r>
    </w:p>
    <w:p w14:paraId="49837E1C" w14:textId="485293D5" w:rsidR="00F778F8" w:rsidRPr="00CA7434" w:rsidRDefault="00F778F8" w:rsidP="00F778F8">
      <w:pPr>
        <w:pStyle w:val="CBDDesicionText"/>
        <w:rPr>
          <w:i/>
          <w:iCs/>
          <w:lang w:val="ru-RU"/>
        </w:rPr>
      </w:pPr>
      <w:r w:rsidRPr="00CA7434">
        <w:rPr>
          <w:color w:val="000000"/>
          <w:lang w:val="ru-RU"/>
        </w:rPr>
        <w:t>4.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>поручает</w:t>
      </w:r>
      <w:r w:rsidRPr="00CA7434">
        <w:rPr>
          <w:lang w:val="ru-RU"/>
        </w:rPr>
        <w:t xml:space="preserve"> Исполнительному секретарю предпринять необходимые в этой связи шаги, начиная с решений, принятых на ее </w:t>
      </w:r>
      <w:r w:rsidR="00832B5C">
        <w:rPr>
          <w:lang w:val="ru-RU"/>
        </w:rPr>
        <w:t>четверто</w:t>
      </w:r>
      <w:r w:rsidRPr="00CA7434">
        <w:rPr>
          <w:lang w:val="ru-RU"/>
        </w:rPr>
        <w:t xml:space="preserve">м и </w:t>
      </w:r>
      <w:r w:rsidR="00832B5C">
        <w:rPr>
          <w:lang w:val="ru-RU"/>
        </w:rPr>
        <w:t>пято</w:t>
      </w:r>
      <w:r w:rsidRPr="00CA7434">
        <w:rPr>
          <w:lang w:val="ru-RU"/>
        </w:rPr>
        <w:t>м совещаниях;</w:t>
      </w:r>
    </w:p>
    <w:p w14:paraId="5489C340" w14:textId="77E88C08" w:rsidR="00F778F8" w:rsidRPr="00CA7434" w:rsidRDefault="00F778F8" w:rsidP="00F778F8">
      <w:pPr>
        <w:pStyle w:val="CBDDesicionText"/>
        <w:rPr>
          <w:lang w:val="ru-RU"/>
        </w:rPr>
      </w:pPr>
      <w:r w:rsidRPr="00CA7434">
        <w:rPr>
          <w:color w:val="000000"/>
          <w:lang w:val="ru-RU"/>
        </w:rPr>
        <w:t>5.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 xml:space="preserve">ссылается </w:t>
      </w:r>
      <w:r w:rsidRPr="00CA7434">
        <w:rPr>
          <w:lang w:val="ru-RU"/>
        </w:rPr>
        <w:t xml:space="preserve">на свое решение </w:t>
      </w:r>
      <w:hyperlink r:id="rId20" w:history="1">
        <w:r>
          <w:rPr>
            <w:rStyle w:val="Hyperlink"/>
          </w:rPr>
          <w:t>NP</w:t>
        </w:r>
        <w:r w:rsidRPr="00CA7434">
          <w:rPr>
            <w:rStyle w:val="Hyperlink"/>
            <w:lang w:val="ru-RU"/>
          </w:rPr>
          <w:t>-1/12</w:t>
        </w:r>
      </w:hyperlink>
      <w:r w:rsidRPr="00CA7434">
        <w:rPr>
          <w:lang w:val="ru-RU"/>
        </w:rPr>
        <w:t xml:space="preserve"> от 14 октября 2014 года, в котором содержится постановление о проведении очередных совещаний одновременно с совещаниями Конференции Сторон Конвенции и совещаниями Конференции Сторон, выступающей в качестве </w:t>
      </w:r>
      <w:r w:rsidR="00361704">
        <w:rPr>
          <w:lang w:val="ru-RU"/>
        </w:rPr>
        <w:t>с</w:t>
      </w:r>
      <w:r w:rsidRPr="00CA7434">
        <w:rPr>
          <w:lang w:val="ru-RU"/>
        </w:rPr>
        <w:t>овещания Сторон Картахенского протокола по биобезопасности, в двухнедельный период;</w:t>
      </w:r>
    </w:p>
    <w:p w14:paraId="4414483D" w14:textId="11EF883A" w:rsidR="00F778F8" w:rsidRPr="00CA7434" w:rsidRDefault="00F778F8" w:rsidP="00F778F8">
      <w:pPr>
        <w:pStyle w:val="CBDDesicionText"/>
        <w:rPr>
          <w:i/>
          <w:iCs/>
          <w:lang w:val="ru-RU"/>
        </w:rPr>
      </w:pPr>
      <w:r w:rsidRPr="00CA7434">
        <w:rPr>
          <w:lang w:val="ru-RU"/>
        </w:rPr>
        <w:t>[6.</w:t>
      </w:r>
      <w:r w:rsidRPr="00CA7434">
        <w:rPr>
          <w:lang w:val="ru-RU"/>
        </w:rPr>
        <w:tab/>
      </w:r>
      <w:r w:rsidRPr="00CA7434">
        <w:rPr>
          <w:i/>
          <w:lang w:val="ru-RU"/>
        </w:rPr>
        <w:t>вновь призывает</w:t>
      </w:r>
      <w:r w:rsidRPr="00CA7434">
        <w:rPr>
          <w:lang w:val="ru-RU"/>
        </w:rPr>
        <w:t xml:space="preserve"> Стороны [из числа развитых стран] [и другие Стороны, обладающие соответствующими возможностями,] [увеличить размер своих взносов] [делать взносы] в соответствующие добровольные целевые фонды для обеспечения полноценного и эффективного участия представителей Сторон</w:t>
      </w:r>
      <w:r w:rsidR="007C7532">
        <w:rPr>
          <w:lang w:val="ru-RU"/>
        </w:rPr>
        <w:t>, являющихся развивающимися странами</w:t>
      </w:r>
      <w:r w:rsidR="007C7532" w:rsidRPr="00CA7434">
        <w:rPr>
          <w:lang w:val="ru-RU"/>
        </w:rPr>
        <w:t xml:space="preserve">, в частности наименее развитых стран и малых островных развивающихся государств </w:t>
      </w:r>
      <w:r w:rsidR="007C7532">
        <w:rPr>
          <w:lang w:val="ru-RU"/>
        </w:rPr>
        <w:t>из их числа</w:t>
      </w:r>
      <w:r w:rsidRPr="00CA7434">
        <w:rPr>
          <w:lang w:val="ru-RU"/>
        </w:rPr>
        <w:t xml:space="preserve">, и Сторон с переходной экономикой, </w:t>
      </w:r>
      <w:r w:rsidR="00AB269B">
        <w:rPr>
          <w:lang w:val="ru-RU"/>
        </w:rPr>
        <w:t>в одновременн</w:t>
      </w:r>
      <w:r w:rsidR="00783B02">
        <w:rPr>
          <w:lang w:val="ru-RU"/>
        </w:rPr>
        <w:t xml:space="preserve">ых совещаниях, </w:t>
      </w:r>
      <w:r w:rsidRPr="00CA7434">
        <w:rPr>
          <w:lang w:val="ru-RU"/>
        </w:rPr>
        <w:t>а также увеличить свой вклад в Специальный добровольный целевой фонд для содействия участию коренных народов и местных общин;]</w:t>
      </w:r>
    </w:p>
    <w:p w14:paraId="38BBAA3B" w14:textId="59242BC4" w:rsidR="00E55B64" w:rsidRPr="00F778F8" w:rsidRDefault="00F778F8" w:rsidP="00F778F8">
      <w:pPr>
        <w:tabs>
          <w:tab w:val="clear" w:pos="567"/>
          <w:tab w:val="clear" w:pos="1134"/>
          <w:tab w:val="clear" w:pos="1701"/>
          <w:tab w:val="clear" w:pos="2268"/>
        </w:tabs>
        <w:ind w:left="1134" w:firstLine="306"/>
        <w:rPr>
          <w:rFonts w:ascii="Arial" w:eastAsia="Arial" w:hAnsi="Arial" w:cs="Arial"/>
          <w:sz w:val="20"/>
          <w:szCs w:val="20"/>
          <w:lang w:val="ru-RU" w:eastAsia="es-PE"/>
        </w:rPr>
      </w:pPr>
      <w:r w:rsidRPr="00CA7434">
        <w:rPr>
          <w:color w:val="000000"/>
          <w:lang w:val="ru-RU"/>
        </w:rPr>
        <w:t>7.</w:t>
      </w:r>
      <w:r w:rsidRPr="00CA7434">
        <w:rPr>
          <w:color w:val="000000"/>
          <w:lang w:val="ru-RU"/>
        </w:rPr>
        <w:tab/>
      </w:r>
      <w:r w:rsidRPr="00CA7434">
        <w:rPr>
          <w:i/>
          <w:lang w:val="ru-RU"/>
        </w:rPr>
        <w:t xml:space="preserve">отмечает, </w:t>
      </w:r>
      <w:r w:rsidRPr="00CA7434">
        <w:rPr>
          <w:lang w:val="ru-RU"/>
        </w:rPr>
        <w:t>что председатели групп, рассматривающих вопросы в рамках Нагойского протокола, должны избираться из числа Сторон Протокола</w:t>
      </w:r>
      <w:r w:rsidR="003D762A" w:rsidRPr="00F778F8">
        <w:rPr>
          <w:lang w:val="ru-RU"/>
        </w:rPr>
        <w:t>.</w:t>
      </w:r>
      <w:bookmarkStart w:id="1" w:name="_Hlk214832063"/>
    </w:p>
    <w:p w14:paraId="767D0525" w14:textId="3BDC88F8" w:rsidR="00AA46C0" w:rsidRPr="0017781F" w:rsidRDefault="003D762A" w:rsidP="00640DE9">
      <w:pPr>
        <w:pStyle w:val="Para1"/>
        <w:numPr>
          <w:ilvl w:val="0"/>
          <w:numId w:val="0"/>
        </w:numPr>
        <w:ind w:left="567"/>
        <w:jc w:val="center"/>
      </w:pPr>
      <w:r w:rsidRPr="0017781F">
        <w:t>______________</w:t>
      </w:r>
      <w:bookmarkEnd w:id="1"/>
    </w:p>
    <w:sectPr w:rsidR="00AA46C0" w:rsidRPr="0017781F" w:rsidSect="00B60CA7">
      <w:headerReference w:type="even" r:id="rId21"/>
      <w:headerReference w:type="default" r:id="rId22"/>
      <w:footerReference w:type="even" r:id="rId23"/>
      <w:footerReference w:type="default" r:id="rId24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E1FA" w14:textId="77777777" w:rsidR="004D384B" w:rsidRPr="00AE3DD8" w:rsidRDefault="004D384B" w:rsidP="00CF1848">
      <w:r w:rsidRPr="00AE3DD8">
        <w:separator/>
      </w:r>
    </w:p>
  </w:endnote>
  <w:endnote w:type="continuationSeparator" w:id="0">
    <w:p w14:paraId="1DC443B0" w14:textId="77777777" w:rsidR="004D384B" w:rsidRPr="00AE3DD8" w:rsidRDefault="004D384B" w:rsidP="00CF1848">
      <w:r w:rsidRPr="00AE3D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0D7B" w14:textId="5ADB4F78" w:rsidR="00B60CA7" w:rsidRDefault="00B60CA7" w:rsidP="00B60CA7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  <w:r>
      <w:t>/</w:t>
    </w:r>
    <w:fldSimple w:instr=" NUMPAGES \* MERGEFORMAT ">
      <w:r>
        <w:t>38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B861" w14:textId="142EE517" w:rsidR="00B60CA7" w:rsidRDefault="00B60CA7" w:rsidP="00B60CA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26</w:t>
    </w:r>
    <w:r>
      <w:fldChar w:fldCharType="end"/>
    </w:r>
    <w:r>
      <w:t>/</w:t>
    </w:r>
    <w:fldSimple w:instr=" NUMPAGES \* MERGEFORMAT ">
      <w:r>
        <w:t>38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3FAE" w14:textId="77777777" w:rsidR="004D384B" w:rsidRPr="00AE3DD8" w:rsidRDefault="004D384B" w:rsidP="00CF1848">
      <w:r w:rsidRPr="00AE3DD8">
        <w:separator/>
      </w:r>
    </w:p>
  </w:footnote>
  <w:footnote w:type="continuationSeparator" w:id="0">
    <w:p w14:paraId="3DF1A975" w14:textId="77777777" w:rsidR="004D384B" w:rsidRPr="00AE3DD8" w:rsidRDefault="004D384B" w:rsidP="00CF1848">
      <w:r w:rsidRPr="00AE3DD8">
        <w:continuationSeparator/>
      </w:r>
    </w:p>
  </w:footnote>
  <w:footnote w:type="continuationNotice" w:id="1">
    <w:p w14:paraId="1D0F772D" w14:textId="77777777" w:rsidR="004D384B" w:rsidRDefault="004D384B"/>
  </w:footnote>
  <w:footnote w:id="2">
    <w:p w14:paraId="5BAFF5B6" w14:textId="77777777" w:rsidR="00F778F8" w:rsidRPr="00CA7434" w:rsidRDefault="00F778F8" w:rsidP="00F778F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7434">
        <w:rPr>
          <w:lang w:val="ru-RU"/>
        </w:rPr>
        <w:t xml:space="preserve"> Сборник договоров Организации Объединенных Наций, том 1760, №</w:t>
      </w:r>
      <w:r>
        <w:t> </w:t>
      </w:r>
      <w:r w:rsidRPr="00CA7434">
        <w:rPr>
          <w:lang w:val="ru-RU"/>
        </w:rPr>
        <w:t>30619.</w:t>
      </w:r>
    </w:p>
  </w:footnote>
  <w:footnote w:id="3">
    <w:p w14:paraId="13DA8A1C" w14:textId="130DC181" w:rsidR="00015360" w:rsidRPr="00015360" w:rsidRDefault="00015360" w:rsidP="00015360">
      <w:pPr>
        <w:pStyle w:val="FootnoteText"/>
        <w:rPr>
          <w:lang w:val="ru-RU"/>
        </w:rPr>
      </w:pPr>
      <w:r w:rsidRPr="0086043F">
        <w:rPr>
          <w:rStyle w:val="FootnoteReference"/>
        </w:rPr>
        <w:footnoteRef/>
      </w:r>
      <w:r w:rsidRPr="00015360">
        <w:rPr>
          <w:lang w:val="ru-RU"/>
        </w:rPr>
        <w:t xml:space="preserve"> </w:t>
      </w:r>
      <w:r w:rsidR="0019378E">
        <w:rPr>
          <w:lang w:val="ru-RU"/>
        </w:rPr>
        <w:t>Там же, том</w:t>
      </w:r>
      <w:r w:rsidRPr="00015360">
        <w:rPr>
          <w:lang w:val="ru-RU"/>
        </w:rPr>
        <w:t xml:space="preserve"> 2226, </w:t>
      </w:r>
      <w:r w:rsidR="0019378E" w:rsidRPr="00CA7434">
        <w:rPr>
          <w:lang w:val="ru-RU"/>
        </w:rPr>
        <w:t>№</w:t>
      </w:r>
      <w:r w:rsidR="0019378E">
        <w:t> </w:t>
      </w:r>
      <w:r w:rsidRPr="00015360">
        <w:rPr>
          <w:lang w:val="ru-RU"/>
        </w:rPr>
        <w:t>30619.</w:t>
      </w:r>
    </w:p>
  </w:footnote>
  <w:footnote w:id="4">
    <w:p w14:paraId="2805187B" w14:textId="23FAEBDB" w:rsidR="00BF02AB" w:rsidRPr="00BF02AB" w:rsidRDefault="00BF02AB" w:rsidP="00BF02AB">
      <w:pPr>
        <w:pStyle w:val="FootnoteText"/>
        <w:rPr>
          <w:lang w:val="ru-RU"/>
        </w:rPr>
      </w:pPr>
      <w:r w:rsidRPr="00573C17">
        <w:rPr>
          <w:rStyle w:val="FootnoteReference"/>
        </w:rPr>
        <w:footnoteRef/>
      </w:r>
      <w:r w:rsidRPr="00BF02AB">
        <w:rPr>
          <w:lang w:val="ru-RU"/>
        </w:rPr>
        <w:t xml:space="preserve"> </w:t>
      </w:r>
      <w:r>
        <w:rPr>
          <w:lang w:val="ru-RU"/>
        </w:rPr>
        <w:t>Там же, том</w:t>
      </w:r>
      <w:r w:rsidRPr="00015360">
        <w:rPr>
          <w:lang w:val="ru-RU"/>
        </w:rPr>
        <w:t xml:space="preserve"> </w:t>
      </w:r>
      <w:r w:rsidRPr="00BF02AB">
        <w:rPr>
          <w:lang w:val="ru-RU"/>
        </w:rPr>
        <w:t xml:space="preserve">3008, </w:t>
      </w:r>
      <w:r w:rsidRPr="00CA7434">
        <w:rPr>
          <w:lang w:val="ru-RU"/>
        </w:rPr>
        <w:t>№</w:t>
      </w:r>
      <w:r>
        <w:t> </w:t>
      </w:r>
      <w:r w:rsidRPr="00BF02AB">
        <w:rPr>
          <w:lang w:val="ru-RU"/>
        </w:rPr>
        <w:t>30619.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F42" w14:textId="3B26D7C1" w:rsidR="00035EDE" w:rsidRPr="00404C95" w:rsidRDefault="00035EDE" w:rsidP="005128B9">
    <w:pPr>
      <w:pStyle w:val="Header"/>
      <w:rPr>
        <w:lang w:val="en-CA"/>
      </w:rPr>
    </w:pPr>
    <w:r>
      <w:rPr>
        <w:lang w:val="en-CA"/>
      </w:rPr>
      <w:t>CBD/SBI/</w:t>
    </w:r>
    <w:r w:rsidR="004D5E6C">
      <w:rPr>
        <w:lang w:val="en-CA"/>
      </w:rPr>
      <w:t>REC/</w:t>
    </w:r>
    <w:r>
      <w:rPr>
        <w:lang w:val="en-CA"/>
      </w:rPr>
      <w:t>6/</w:t>
    </w:r>
    <w:r w:rsidR="004D5E6C">
      <w:rPr>
        <w:lang w:val="en-CA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C47C" w14:textId="04E2D008" w:rsidR="00B60CA7" w:rsidRPr="00404C95" w:rsidRDefault="006538CD" w:rsidP="006538CD">
    <w:pPr>
      <w:pStyle w:val="Header"/>
      <w:jc w:val="right"/>
      <w:rPr>
        <w:lang w:val="en-CA"/>
      </w:rPr>
    </w:pPr>
    <w:r>
      <w:rPr>
        <w:lang w:val="en-CA"/>
      </w:rPr>
      <w:t>CBD/SBI/</w:t>
    </w:r>
    <w:r w:rsidR="004D5E6C">
      <w:rPr>
        <w:lang w:val="en-CA"/>
      </w:rPr>
      <w:t>REC/</w:t>
    </w:r>
    <w:r>
      <w:rPr>
        <w:lang w:val="en-CA"/>
      </w:rPr>
      <w:t>6/</w:t>
    </w:r>
    <w:r w:rsidR="004D5E6C">
      <w:rPr>
        <w:lang w:val="en-CA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3E8E2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C4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AD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7468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9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1E1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A6C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EB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88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E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9F4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645"/>
        </w:tabs>
        <w:ind w:left="2269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3516"/>
        </w:tabs>
        <w:ind w:left="2269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4140"/>
        </w:tabs>
        <w:ind w:left="4140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763"/>
        </w:tabs>
        <w:ind w:left="4763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387"/>
        </w:tabs>
        <w:ind w:left="5387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  <w:rPr>
        <w:rFonts w:hint="default"/>
      </w:rPr>
    </w:lvl>
  </w:abstractNum>
  <w:abstractNum w:abstractNumId="11" w15:restartNumberingAfterBreak="0">
    <w:nsid w:val="01485682"/>
    <w:multiLevelType w:val="hybridMultilevel"/>
    <w:tmpl w:val="7D3AB8B8"/>
    <w:lvl w:ilvl="0" w:tplc="37227E74">
      <w:start w:val="1"/>
      <w:numFmt w:val="decimal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5F32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39C26F8"/>
    <w:multiLevelType w:val="multilevel"/>
    <w:tmpl w:val="222A08B4"/>
    <w:numStyleLink w:val="ListCBD"/>
  </w:abstractNum>
  <w:abstractNum w:abstractNumId="14" w15:restartNumberingAfterBreak="0">
    <w:nsid w:val="03EA49BE"/>
    <w:multiLevelType w:val="multilevel"/>
    <w:tmpl w:val="279252A2"/>
    <w:lvl w:ilvl="0">
      <w:start w:val="1"/>
      <w:numFmt w:val="decimal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040E46FF"/>
    <w:multiLevelType w:val="hybridMultilevel"/>
    <w:tmpl w:val="E57A0FBC"/>
    <w:lvl w:ilvl="0" w:tplc="B59838CA">
      <w:start w:val="1"/>
      <w:numFmt w:val="decimal"/>
      <w:lvlText w:val="%1."/>
      <w:lvlJc w:val="left"/>
      <w:pPr>
        <w:ind w:left="1704" w:hanging="5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0FA0170D"/>
    <w:multiLevelType w:val="multilevel"/>
    <w:tmpl w:val="222A08B4"/>
    <w:numStyleLink w:val="ListCBD"/>
  </w:abstractNum>
  <w:abstractNum w:abstractNumId="17" w15:restartNumberingAfterBreak="0">
    <w:nsid w:val="13BD6741"/>
    <w:multiLevelType w:val="multilevel"/>
    <w:tmpl w:val="05A4DDEC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5807F97"/>
    <w:multiLevelType w:val="multilevel"/>
    <w:tmpl w:val="61A44FDE"/>
    <w:lvl w:ilvl="0">
      <w:start w:val="1"/>
      <w:numFmt w:val="decimal"/>
      <w:lvlText w:val="%1."/>
      <w:lvlJc w:val="left"/>
      <w:pPr>
        <w:tabs>
          <w:tab w:val="num" w:pos="1077"/>
        </w:tabs>
        <w:ind w:left="1701" w:firstLine="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2948"/>
        </w:tabs>
        <w:ind w:left="1701" w:firstLine="623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3572"/>
        </w:tabs>
        <w:ind w:left="3572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4195"/>
        </w:tabs>
        <w:ind w:left="4195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819"/>
        </w:tabs>
        <w:ind w:left="4819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hint="default"/>
      </w:rPr>
    </w:lvl>
  </w:abstractNum>
  <w:abstractNum w:abstractNumId="19" w15:restartNumberingAfterBreak="0">
    <w:nsid w:val="1B4F6127"/>
    <w:multiLevelType w:val="hybridMultilevel"/>
    <w:tmpl w:val="276EF206"/>
    <w:lvl w:ilvl="0" w:tplc="AAAAE4A4">
      <w:start w:val="1"/>
      <w:numFmt w:val="lowerRoman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1B570926"/>
    <w:multiLevelType w:val="hybridMultilevel"/>
    <w:tmpl w:val="F7284E22"/>
    <w:lvl w:ilvl="0" w:tplc="CBFC175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13B175F"/>
    <w:multiLevelType w:val="hybridMultilevel"/>
    <w:tmpl w:val="8C483FE8"/>
    <w:lvl w:ilvl="0" w:tplc="8DC2CF76">
      <w:start w:val="1"/>
      <w:numFmt w:val="lowerLetter"/>
      <w:lvlText w:val="(%1)"/>
      <w:lvlJc w:val="left"/>
      <w:pPr>
        <w:ind w:left="21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1" w:hanging="360"/>
      </w:pPr>
    </w:lvl>
    <w:lvl w:ilvl="2" w:tplc="0409001B" w:tentative="1">
      <w:start w:val="1"/>
      <w:numFmt w:val="lowerRoman"/>
      <w:lvlText w:val="%3."/>
      <w:lvlJc w:val="right"/>
      <w:pPr>
        <w:ind w:left="3561" w:hanging="180"/>
      </w:pPr>
    </w:lvl>
    <w:lvl w:ilvl="3" w:tplc="0409000F" w:tentative="1">
      <w:start w:val="1"/>
      <w:numFmt w:val="decimal"/>
      <w:lvlText w:val="%4."/>
      <w:lvlJc w:val="left"/>
      <w:pPr>
        <w:ind w:left="4281" w:hanging="360"/>
      </w:pPr>
    </w:lvl>
    <w:lvl w:ilvl="4" w:tplc="04090019" w:tentative="1">
      <w:start w:val="1"/>
      <w:numFmt w:val="lowerLetter"/>
      <w:lvlText w:val="%5."/>
      <w:lvlJc w:val="left"/>
      <w:pPr>
        <w:ind w:left="5001" w:hanging="360"/>
      </w:pPr>
    </w:lvl>
    <w:lvl w:ilvl="5" w:tplc="0409001B" w:tentative="1">
      <w:start w:val="1"/>
      <w:numFmt w:val="lowerRoman"/>
      <w:lvlText w:val="%6."/>
      <w:lvlJc w:val="right"/>
      <w:pPr>
        <w:ind w:left="5721" w:hanging="180"/>
      </w:pPr>
    </w:lvl>
    <w:lvl w:ilvl="6" w:tplc="0409000F" w:tentative="1">
      <w:start w:val="1"/>
      <w:numFmt w:val="decimal"/>
      <w:lvlText w:val="%7."/>
      <w:lvlJc w:val="left"/>
      <w:pPr>
        <w:ind w:left="6441" w:hanging="360"/>
      </w:pPr>
    </w:lvl>
    <w:lvl w:ilvl="7" w:tplc="04090019" w:tentative="1">
      <w:start w:val="1"/>
      <w:numFmt w:val="lowerLetter"/>
      <w:lvlText w:val="%8."/>
      <w:lvlJc w:val="left"/>
      <w:pPr>
        <w:ind w:left="7161" w:hanging="360"/>
      </w:pPr>
    </w:lvl>
    <w:lvl w:ilvl="8" w:tplc="0409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23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4" w15:restartNumberingAfterBreak="0">
    <w:nsid w:val="2A47335A"/>
    <w:multiLevelType w:val="hybridMultilevel"/>
    <w:tmpl w:val="0712B8B6"/>
    <w:lvl w:ilvl="0" w:tplc="49B87E24">
      <w:start w:val="1"/>
      <w:numFmt w:val="upperLett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356EC"/>
    <w:multiLevelType w:val="multilevel"/>
    <w:tmpl w:val="07D269C8"/>
    <w:numStyleLink w:val="CBDHeadings"/>
  </w:abstractNum>
  <w:abstractNum w:abstractNumId="26" w15:restartNumberingAfterBreak="0">
    <w:nsid w:val="2F2734BB"/>
    <w:multiLevelType w:val="hybridMultilevel"/>
    <w:tmpl w:val="72C8F33E"/>
    <w:lvl w:ilvl="0" w:tplc="15722EE6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D2BA0"/>
    <w:multiLevelType w:val="hybridMultilevel"/>
    <w:tmpl w:val="574EB05E"/>
    <w:lvl w:ilvl="0" w:tplc="A6C2D786">
      <w:start w:val="1"/>
      <w:numFmt w:val="upperLetter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D5880"/>
    <w:multiLevelType w:val="hybridMultilevel"/>
    <w:tmpl w:val="D6FE55F0"/>
    <w:styleLink w:val="ImportedStyle3"/>
    <w:lvl w:ilvl="0" w:tplc="37BEC9F0">
      <w:start w:val="1"/>
      <w:numFmt w:val="decimal"/>
      <w:lvlText w:val="%1."/>
      <w:lvlJc w:val="left"/>
      <w:pPr>
        <w:tabs>
          <w:tab w:val="left" w:pos="1134"/>
          <w:tab w:val="num" w:pos="1701"/>
          <w:tab w:val="left" w:pos="2268"/>
          <w:tab w:val="left" w:pos="2835"/>
          <w:tab w:val="left" w:pos="3402"/>
          <w:tab w:val="left" w:pos="3969"/>
        </w:tabs>
        <w:ind w:left="117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C41236">
      <w:start w:val="1"/>
      <w:numFmt w:val="lowerLetter"/>
      <w:lvlText w:val="(%2)"/>
      <w:lvlJc w:val="left"/>
      <w:pPr>
        <w:tabs>
          <w:tab w:val="left" w:pos="1134"/>
          <w:tab w:val="num" w:pos="1701"/>
          <w:tab w:val="left" w:pos="2268"/>
          <w:tab w:val="left" w:pos="2835"/>
          <w:tab w:val="left" w:pos="3402"/>
          <w:tab w:val="left" w:pos="3969"/>
        </w:tabs>
        <w:ind w:left="117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B2B31C">
      <w:start w:val="1"/>
      <w:numFmt w:val="lowerRoman"/>
      <w:lvlText w:val="(%3)"/>
      <w:lvlJc w:val="left"/>
      <w:pPr>
        <w:tabs>
          <w:tab w:val="left" w:pos="1134"/>
          <w:tab w:val="left" w:pos="1701"/>
          <w:tab w:val="left" w:pos="2268"/>
          <w:tab w:val="left" w:pos="2835"/>
          <w:tab w:val="num" w:pos="3366"/>
          <w:tab w:val="left" w:pos="3402"/>
          <w:tab w:val="left" w:pos="3969"/>
        </w:tabs>
        <w:ind w:left="28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CC7248">
      <w:start w:val="1"/>
      <w:numFmt w:val="decimal"/>
      <w:lvlText w:val="(%4)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num" w:pos="3933"/>
          <w:tab w:val="left" w:pos="3969"/>
        </w:tabs>
        <w:ind w:left="340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A09976">
      <w:start w:val="1"/>
      <w:numFmt w:val="lowerLetter"/>
      <w:lvlText w:val="(%5)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500"/>
        </w:tabs>
        <w:ind w:left="39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129756">
      <w:start w:val="1"/>
      <w:numFmt w:val="lowerRoman"/>
      <w:lvlText w:val="(%6)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num" w:pos="3933"/>
          <w:tab w:val="left" w:pos="3969"/>
        </w:tabs>
        <w:ind w:left="3402" w:firstLine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D2CED6">
      <w:start w:val="1"/>
      <w:numFmt w:val="decimal"/>
      <w:lvlText w:val="%7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320"/>
        </w:tabs>
        <w:ind w:left="3789" w:firstLine="1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8259BE">
      <w:start w:val="1"/>
      <w:numFmt w:val="lowerLetter"/>
      <w:lvlText w:val="%8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4500"/>
        </w:tabs>
        <w:ind w:left="3969" w:firstLine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CCBE3A">
      <w:start w:val="1"/>
      <w:numFmt w:val="lowerRoman"/>
      <w:lvlText w:val="%9."/>
      <w:lvlJc w:val="left"/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num" w:pos="5040"/>
        </w:tabs>
        <w:ind w:left="4509" w:firstLine="1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98E2FF3"/>
    <w:multiLevelType w:val="multilevel"/>
    <w:tmpl w:val="222A08B4"/>
    <w:numStyleLink w:val="ListCBD"/>
  </w:abstractNum>
  <w:abstractNum w:abstractNumId="30" w15:restartNumberingAfterBreak="0">
    <w:nsid w:val="411635A5"/>
    <w:multiLevelType w:val="hybridMultilevel"/>
    <w:tmpl w:val="B3F09AF8"/>
    <w:numStyleLink w:val="ImportedStyle2"/>
  </w:abstractNum>
  <w:abstractNum w:abstractNumId="31" w15:restartNumberingAfterBreak="0">
    <w:nsid w:val="4311310B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67961CE"/>
    <w:multiLevelType w:val="hybridMultilevel"/>
    <w:tmpl w:val="F50C7C74"/>
    <w:lvl w:ilvl="0" w:tplc="371C7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35" w15:restartNumberingAfterBreak="0">
    <w:nsid w:val="4E0442B4"/>
    <w:multiLevelType w:val="multilevel"/>
    <w:tmpl w:val="1CC4E3A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E880595"/>
    <w:multiLevelType w:val="multilevel"/>
    <w:tmpl w:val="222A08B4"/>
    <w:numStyleLink w:val="ListCBD"/>
  </w:abstractNum>
  <w:abstractNum w:abstractNumId="37" w15:restartNumberingAfterBreak="0">
    <w:nsid w:val="51921DC6"/>
    <w:multiLevelType w:val="hybridMultilevel"/>
    <w:tmpl w:val="C9AC5BC6"/>
    <w:styleLink w:val="ImportedStyle4"/>
    <w:lvl w:ilvl="0" w:tplc="46F45E2C">
      <w:start w:val="1"/>
      <w:numFmt w:val="decimal"/>
      <w:lvlText w:val="%1."/>
      <w:lvlJc w:val="left"/>
      <w:pPr>
        <w:tabs>
          <w:tab w:val="num" w:pos="1701"/>
          <w:tab w:val="left" w:pos="2268"/>
          <w:tab w:val="left" w:pos="2835"/>
          <w:tab w:val="left" w:pos="3402"/>
          <w:tab w:val="left" w:pos="3969"/>
        </w:tabs>
        <w:ind w:left="117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008800">
      <w:start w:val="1"/>
      <w:numFmt w:val="lowerLetter"/>
      <w:lvlText w:val="(%2)"/>
      <w:lvlJc w:val="left"/>
      <w:pPr>
        <w:tabs>
          <w:tab w:val="num" w:pos="1701"/>
          <w:tab w:val="left" w:pos="2268"/>
          <w:tab w:val="left" w:pos="2835"/>
          <w:tab w:val="left" w:pos="3402"/>
          <w:tab w:val="left" w:pos="3969"/>
        </w:tabs>
        <w:ind w:left="117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F8C948">
      <w:start w:val="1"/>
      <w:numFmt w:val="lowerRoman"/>
      <w:lvlText w:val="(%3)"/>
      <w:lvlJc w:val="left"/>
      <w:pPr>
        <w:tabs>
          <w:tab w:val="left" w:pos="1701"/>
          <w:tab w:val="left" w:pos="2268"/>
          <w:tab w:val="left" w:pos="2835"/>
          <w:tab w:val="num" w:pos="3366"/>
          <w:tab w:val="left" w:pos="3402"/>
          <w:tab w:val="left" w:pos="3969"/>
        </w:tabs>
        <w:ind w:left="28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46B68A">
      <w:start w:val="1"/>
      <w:numFmt w:val="decimal"/>
      <w:lvlText w:val="(%4)"/>
      <w:lvlJc w:val="left"/>
      <w:pPr>
        <w:tabs>
          <w:tab w:val="left" w:pos="1701"/>
          <w:tab w:val="left" w:pos="2268"/>
          <w:tab w:val="left" w:pos="2835"/>
          <w:tab w:val="left" w:pos="3402"/>
          <w:tab w:val="num" w:pos="3933"/>
          <w:tab w:val="left" w:pos="3969"/>
        </w:tabs>
        <w:ind w:left="340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FC20F0">
      <w:start w:val="1"/>
      <w:numFmt w:val="lowerLetter"/>
      <w:lvlText w:val="(%5)"/>
      <w:lvlJc w:val="left"/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num" w:pos="4500"/>
        </w:tabs>
        <w:ind w:left="396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22D57A">
      <w:start w:val="1"/>
      <w:numFmt w:val="lowerRoman"/>
      <w:lvlText w:val="(%6)"/>
      <w:lvlJc w:val="left"/>
      <w:pPr>
        <w:tabs>
          <w:tab w:val="left" w:pos="1701"/>
          <w:tab w:val="left" w:pos="2268"/>
          <w:tab w:val="left" w:pos="2835"/>
          <w:tab w:val="left" w:pos="3402"/>
          <w:tab w:val="num" w:pos="3933"/>
          <w:tab w:val="left" w:pos="3969"/>
        </w:tabs>
        <w:ind w:left="3402" w:firstLine="1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E615D8">
      <w:start w:val="1"/>
      <w:numFmt w:val="decimal"/>
      <w:lvlText w:val="%7."/>
      <w:lvlJc w:val="left"/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num" w:pos="4320"/>
        </w:tabs>
        <w:ind w:left="3789" w:firstLine="1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E3948">
      <w:start w:val="1"/>
      <w:numFmt w:val="lowerLetter"/>
      <w:lvlText w:val="%8."/>
      <w:lvlJc w:val="left"/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num" w:pos="4500"/>
        </w:tabs>
        <w:ind w:left="3969" w:firstLine="3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FEDEE4">
      <w:start w:val="1"/>
      <w:numFmt w:val="lowerRoman"/>
      <w:lvlText w:val="%9."/>
      <w:lvlJc w:val="left"/>
      <w:pPr>
        <w:tabs>
          <w:tab w:val="left" w:pos="1701"/>
          <w:tab w:val="left" w:pos="2268"/>
          <w:tab w:val="left" w:pos="2835"/>
          <w:tab w:val="left" w:pos="3402"/>
          <w:tab w:val="left" w:pos="3969"/>
          <w:tab w:val="num" w:pos="5040"/>
        </w:tabs>
        <w:ind w:left="4509" w:firstLine="1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2A66A9D"/>
    <w:multiLevelType w:val="multilevel"/>
    <w:tmpl w:val="222A08B4"/>
    <w:numStyleLink w:val="ListCBD"/>
  </w:abstractNum>
  <w:abstractNum w:abstractNumId="39" w15:restartNumberingAfterBreak="0">
    <w:nsid w:val="55EC7E44"/>
    <w:multiLevelType w:val="multilevel"/>
    <w:tmpl w:val="DA9AF7CA"/>
    <w:lvl w:ilvl="0">
      <w:start w:val="1"/>
      <w:numFmt w:val="decimal"/>
      <w:lvlText w:val="%1)--"/>
      <w:lvlJc w:val="left"/>
      <w:pPr>
        <w:ind w:left="360" w:hanging="360"/>
      </w:pPr>
      <w:rPr>
        <w:rFonts w:hint="default"/>
        <w:u w:color="FF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95C63DD"/>
    <w:multiLevelType w:val="hybridMultilevel"/>
    <w:tmpl w:val="ADA870E4"/>
    <w:lvl w:ilvl="0" w:tplc="469085D8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F7710"/>
    <w:multiLevelType w:val="hybridMultilevel"/>
    <w:tmpl w:val="D80840C0"/>
    <w:lvl w:ilvl="0" w:tplc="1D2EBFE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2120D2"/>
    <w:multiLevelType w:val="hybridMultilevel"/>
    <w:tmpl w:val="B3F09AF8"/>
    <w:styleLink w:val="ImportedStyle2"/>
    <w:lvl w:ilvl="0" w:tplc="C9E4AC06">
      <w:start w:val="1"/>
      <w:numFmt w:val="bullet"/>
      <w:lvlText w:val="A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80DF92">
      <w:start w:val="1"/>
      <w:numFmt w:val="bullet"/>
      <w:lvlText w:val="A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D2B54A">
      <w:start w:val="1"/>
      <w:numFmt w:val="bullet"/>
      <w:lvlText w:val="A."/>
      <w:lvlJc w:val="left"/>
      <w:pPr>
        <w:ind w:left="20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66A9CE">
      <w:start w:val="1"/>
      <w:numFmt w:val="bullet"/>
      <w:lvlText w:val="A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9CCFD6">
      <w:start w:val="1"/>
      <w:numFmt w:val="bullet"/>
      <w:lvlText w:val="A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C4180C">
      <w:start w:val="1"/>
      <w:numFmt w:val="bullet"/>
      <w:lvlText w:val="A."/>
      <w:lvlJc w:val="left"/>
      <w:pPr>
        <w:ind w:left="41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CEAEFE">
      <w:start w:val="1"/>
      <w:numFmt w:val="bullet"/>
      <w:lvlText w:val="A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7C7862">
      <w:start w:val="1"/>
      <w:numFmt w:val="bullet"/>
      <w:lvlText w:val="A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2C4450">
      <w:start w:val="1"/>
      <w:numFmt w:val="bullet"/>
      <w:lvlText w:val="A."/>
      <w:lvlJc w:val="left"/>
      <w:pPr>
        <w:ind w:left="63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D943BEE"/>
    <w:multiLevelType w:val="multilevel"/>
    <w:tmpl w:val="222A08B4"/>
    <w:numStyleLink w:val="ListCBD"/>
  </w:abstractNum>
  <w:abstractNum w:abstractNumId="44" w15:restartNumberingAfterBreak="0">
    <w:nsid w:val="5DC76708"/>
    <w:multiLevelType w:val="hybridMultilevel"/>
    <w:tmpl w:val="222A08B4"/>
    <w:numStyleLink w:val="ListCBD"/>
  </w:abstractNum>
  <w:abstractNum w:abstractNumId="45" w15:restartNumberingAfterBreak="0">
    <w:nsid w:val="68B70991"/>
    <w:multiLevelType w:val="multilevel"/>
    <w:tmpl w:val="222A08B4"/>
    <w:numStyleLink w:val="ListCBD"/>
  </w:abstractNum>
  <w:abstractNum w:abstractNumId="4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49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0828777">
    <w:abstractNumId w:val="35"/>
  </w:num>
  <w:num w:numId="2" w16cid:durableId="1858829">
    <w:abstractNumId w:val="33"/>
  </w:num>
  <w:num w:numId="3" w16cid:durableId="1333221471">
    <w:abstractNumId w:val="47"/>
  </w:num>
  <w:num w:numId="4" w16cid:durableId="1072390599">
    <w:abstractNumId w:val="48"/>
  </w:num>
  <w:num w:numId="5" w16cid:durableId="960385107">
    <w:abstractNumId w:val="34"/>
  </w:num>
  <w:num w:numId="6" w16cid:durableId="893932166">
    <w:abstractNumId w:val="46"/>
  </w:num>
  <w:num w:numId="7" w16cid:durableId="323945383">
    <w:abstractNumId w:val="43"/>
  </w:num>
  <w:num w:numId="8" w16cid:durableId="995449888">
    <w:abstractNumId w:val="44"/>
  </w:num>
  <w:num w:numId="9" w16cid:durableId="1874608142">
    <w:abstractNumId w:val="44"/>
    <w:lvlOverride w:ilvl="0">
      <w:lvl w:ilvl="0" w:tplc="5E767214">
        <w:start w:val="1"/>
        <w:numFmt w:val="decimal"/>
        <w:lvlText w:val="%1."/>
        <w:lvlJc w:val="left"/>
        <w:pPr>
          <w:tabs>
            <w:tab w:val="num" w:pos="1134"/>
          </w:tabs>
          <w:ind w:left="5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92BE5C">
        <w:start w:val="1"/>
        <w:numFmt w:val="lowerLetter"/>
        <w:lvlText w:val="(%2)"/>
        <w:lvlJc w:val="left"/>
        <w:pPr>
          <w:tabs>
            <w:tab w:val="num" w:pos="1134"/>
          </w:tabs>
          <w:ind w:left="567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9E6168">
        <w:start w:val="1"/>
        <w:numFmt w:val="lowerRoman"/>
        <w:lvlText w:val="(%3)"/>
        <w:lvlJc w:val="left"/>
        <w:pPr>
          <w:tabs>
            <w:tab w:val="num" w:pos="2835"/>
          </w:tabs>
          <w:ind w:left="2268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A448A6">
        <w:start w:val="1"/>
        <w:numFmt w:val="decimal"/>
        <w:lvlText w:val="(%4)"/>
        <w:lvlJc w:val="left"/>
        <w:pPr>
          <w:tabs>
            <w:tab w:val="num" w:pos="3402"/>
          </w:tabs>
          <w:ind w:left="2835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7C55CA">
        <w:start w:val="1"/>
        <w:numFmt w:val="lowerLetter"/>
        <w:lvlText w:val="(%5)"/>
        <w:lvlJc w:val="left"/>
        <w:pPr>
          <w:tabs>
            <w:tab w:val="num" w:pos="3969"/>
          </w:tabs>
          <w:ind w:left="3402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D65116">
        <w:start w:val="1"/>
        <w:numFmt w:val="lowerRoman"/>
        <w:lvlText w:val="(%6)"/>
        <w:lvlJc w:val="left"/>
        <w:pPr>
          <w:tabs>
            <w:tab w:val="num" w:pos="3393"/>
          </w:tabs>
          <w:ind w:left="2826" w:firstLine="2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2E85650">
        <w:start w:val="1"/>
        <w:numFmt w:val="decimal"/>
        <w:lvlText w:val="%7."/>
        <w:lvlJc w:val="left"/>
        <w:pPr>
          <w:tabs>
            <w:tab w:val="num" w:pos="3753"/>
          </w:tabs>
          <w:ind w:left="3186" w:firstLine="2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64241E">
        <w:start w:val="1"/>
        <w:numFmt w:val="lowerLetter"/>
        <w:lvlText w:val="%8."/>
        <w:lvlJc w:val="left"/>
        <w:pPr>
          <w:tabs>
            <w:tab w:val="num" w:pos="4113"/>
          </w:tabs>
          <w:ind w:left="3546" w:firstLine="2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DA9F4C">
        <w:start w:val="1"/>
        <w:numFmt w:val="lowerRoman"/>
        <w:lvlText w:val="%9."/>
        <w:lvlJc w:val="left"/>
        <w:pPr>
          <w:tabs>
            <w:tab w:val="num" w:pos="4473"/>
          </w:tabs>
          <w:ind w:left="3906" w:firstLine="20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380589189">
    <w:abstractNumId w:val="42"/>
  </w:num>
  <w:num w:numId="11" w16cid:durableId="1378160486">
    <w:abstractNumId w:val="30"/>
  </w:num>
  <w:num w:numId="12" w16cid:durableId="147333449">
    <w:abstractNumId w:val="44"/>
    <w:lvlOverride w:ilvl="0">
      <w:startOverride w:val="18"/>
    </w:lvlOverride>
  </w:num>
  <w:num w:numId="13" w16cid:durableId="1469319387">
    <w:abstractNumId w:val="44"/>
    <w:lvlOverride w:ilvl="0">
      <w:startOverride w:val="44"/>
    </w:lvlOverride>
  </w:num>
  <w:num w:numId="14" w16cid:durableId="1890649726">
    <w:abstractNumId w:val="28"/>
  </w:num>
  <w:num w:numId="15" w16cid:durableId="261646723">
    <w:abstractNumId w:val="44"/>
    <w:lvlOverride w:ilvl="0">
      <w:startOverride w:val="45"/>
    </w:lvlOverride>
  </w:num>
  <w:num w:numId="16" w16cid:durableId="993945842">
    <w:abstractNumId w:val="37"/>
  </w:num>
  <w:num w:numId="17" w16cid:durableId="560672902">
    <w:abstractNumId w:val="14"/>
  </w:num>
  <w:num w:numId="18" w16cid:durableId="1933662228">
    <w:abstractNumId w:val="27"/>
  </w:num>
  <w:num w:numId="19" w16cid:durableId="1991909117">
    <w:abstractNumId w:val="11"/>
  </w:num>
  <w:num w:numId="20" w16cid:durableId="1138956019">
    <w:abstractNumId w:val="19"/>
  </w:num>
  <w:num w:numId="21" w16cid:durableId="607395260">
    <w:abstractNumId w:val="9"/>
  </w:num>
  <w:num w:numId="22" w16cid:durableId="98110136">
    <w:abstractNumId w:val="7"/>
  </w:num>
  <w:num w:numId="23" w16cid:durableId="920676582">
    <w:abstractNumId w:val="6"/>
  </w:num>
  <w:num w:numId="24" w16cid:durableId="447286378">
    <w:abstractNumId w:val="5"/>
  </w:num>
  <w:num w:numId="25" w16cid:durableId="1532258362">
    <w:abstractNumId w:val="4"/>
  </w:num>
  <w:num w:numId="26" w16cid:durableId="1587106058">
    <w:abstractNumId w:val="8"/>
  </w:num>
  <w:num w:numId="27" w16cid:durableId="1646355732">
    <w:abstractNumId w:val="3"/>
  </w:num>
  <w:num w:numId="28" w16cid:durableId="2006930253">
    <w:abstractNumId w:val="2"/>
  </w:num>
  <w:num w:numId="29" w16cid:durableId="1811677887">
    <w:abstractNumId w:val="1"/>
  </w:num>
  <w:num w:numId="30" w16cid:durableId="537353487">
    <w:abstractNumId w:val="0"/>
  </w:num>
  <w:num w:numId="31" w16cid:durableId="2069499237">
    <w:abstractNumId w:val="45"/>
  </w:num>
  <w:num w:numId="32" w16cid:durableId="158270868">
    <w:abstractNumId w:val="49"/>
  </w:num>
  <w:num w:numId="33" w16cid:durableId="159275565">
    <w:abstractNumId w:val="21"/>
  </w:num>
  <w:num w:numId="34" w16cid:durableId="271714945">
    <w:abstractNumId w:val="23"/>
  </w:num>
  <w:num w:numId="35" w16cid:durableId="1638680439">
    <w:abstractNumId w:val="45"/>
    <w:lvlOverride w:ilvl="0">
      <w:startOverride w:val="1"/>
    </w:lvlOverride>
  </w:num>
  <w:num w:numId="36" w16cid:durableId="1865050652">
    <w:abstractNumId w:val="38"/>
  </w:num>
  <w:num w:numId="37" w16cid:durableId="152986975">
    <w:abstractNumId w:val="32"/>
  </w:num>
  <w:num w:numId="38" w16cid:durableId="1295136099">
    <w:abstractNumId w:val="41"/>
  </w:num>
  <w:num w:numId="39" w16cid:durableId="80179172">
    <w:abstractNumId w:val="40"/>
  </w:num>
  <w:num w:numId="40" w16cid:durableId="20679887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1076976">
    <w:abstractNumId w:val="16"/>
  </w:num>
  <w:num w:numId="42" w16cid:durableId="939752621">
    <w:abstractNumId w:val="36"/>
  </w:num>
  <w:num w:numId="43" w16cid:durableId="915044361">
    <w:abstractNumId w:val="29"/>
  </w:num>
  <w:num w:numId="44" w16cid:durableId="855196379">
    <w:abstractNumId w:val="18"/>
  </w:num>
  <w:num w:numId="45" w16cid:durableId="14668533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01917413">
    <w:abstractNumId w:val="20"/>
  </w:num>
  <w:num w:numId="47" w16cid:durableId="708722651">
    <w:abstractNumId w:val="10"/>
  </w:num>
  <w:num w:numId="48" w16cid:durableId="21364124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652312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112374">
    <w:abstractNumId w:val="12"/>
  </w:num>
  <w:num w:numId="51" w16cid:durableId="1607615596">
    <w:abstractNumId w:val="24"/>
  </w:num>
  <w:num w:numId="52" w16cid:durableId="643118139">
    <w:abstractNumId w:val="24"/>
    <w:lvlOverride w:ilvl="0">
      <w:startOverride w:val="1"/>
    </w:lvlOverride>
  </w:num>
  <w:num w:numId="53" w16cid:durableId="820851909">
    <w:abstractNumId w:val="24"/>
    <w:lvlOverride w:ilvl="0">
      <w:startOverride w:val="1"/>
    </w:lvlOverride>
  </w:num>
  <w:num w:numId="54" w16cid:durableId="709648587">
    <w:abstractNumId w:val="24"/>
    <w:lvlOverride w:ilvl="0">
      <w:startOverride w:val="1"/>
    </w:lvlOverride>
  </w:num>
  <w:num w:numId="55" w16cid:durableId="1353799543">
    <w:abstractNumId w:val="26"/>
  </w:num>
  <w:num w:numId="56" w16cid:durableId="1570270110">
    <w:abstractNumId w:val="39"/>
  </w:num>
  <w:num w:numId="57" w16cid:durableId="2125995167">
    <w:abstractNumId w:val="31"/>
  </w:num>
  <w:num w:numId="58" w16cid:durableId="1627851340">
    <w:abstractNumId w:val="25"/>
  </w:num>
  <w:num w:numId="59" w16cid:durableId="1945532808">
    <w:abstractNumId w:val="17"/>
  </w:num>
  <w:num w:numId="60" w16cid:durableId="6844785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027644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032136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06494965">
    <w:abstractNumId w:val="13"/>
  </w:num>
  <w:num w:numId="64" w16cid:durableId="53670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962970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20298180">
    <w:abstractNumId w:val="43"/>
  </w:num>
  <w:num w:numId="67" w16cid:durableId="1131095604">
    <w:abstractNumId w:val="43"/>
  </w:num>
  <w:num w:numId="68" w16cid:durableId="91780302">
    <w:abstractNumId w:val="22"/>
  </w:num>
  <w:num w:numId="69" w16cid:durableId="1341811164">
    <w:abstractNumId w:val="1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2A"/>
    <w:rsid w:val="00000009"/>
    <w:rsid w:val="000002BD"/>
    <w:rsid w:val="00000EF2"/>
    <w:rsid w:val="000012AB"/>
    <w:rsid w:val="00001418"/>
    <w:rsid w:val="00002624"/>
    <w:rsid w:val="000034B8"/>
    <w:rsid w:val="0000514E"/>
    <w:rsid w:val="00005F33"/>
    <w:rsid w:val="000060F2"/>
    <w:rsid w:val="000076A0"/>
    <w:rsid w:val="00010EAB"/>
    <w:rsid w:val="00012ABB"/>
    <w:rsid w:val="000152AA"/>
    <w:rsid w:val="00015360"/>
    <w:rsid w:val="000155EA"/>
    <w:rsid w:val="000176A3"/>
    <w:rsid w:val="00017B47"/>
    <w:rsid w:val="00023C0A"/>
    <w:rsid w:val="000244FF"/>
    <w:rsid w:val="00026D87"/>
    <w:rsid w:val="000276C4"/>
    <w:rsid w:val="000301B2"/>
    <w:rsid w:val="000306E6"/>
    <w:rsid w:val="000326FC"/>
    <w:rsid w:val="00035612"/>
    <w:rsid w:val="00035EDE"/>
    <w:rsid w:val="00036F47"/>
    <w:rsid w:val="00037867"/>
    <w:rsid w:val="00040E46"/>
    <w:rsid w:val="00041E01"/>
    <w:rsid w:val="00044EF2"/>
    <w:rsid w:val="00045EE1"/>
    <w:rsid w:val="00047035"/>
    <w:rsid w:val="00047EC3"/>
    <w:rsid w:val="00050346"/>
    <w:rsid w:val="000505A1"/>
    <w:rsid w:val="00053F2D"/>
    <w:rsid w:val="000544F8"/>
    <w:rsid w:val="00057D14"/>
    <w:rsid w:val="00061A3B"/>
    <w:rsid w:val="00064D05"/>
    <w:rsid w:val="00066730"/>
    <w:rsid w:val="0007171B"/>
    <w:rsid w:val="000741A4"/>
    <w:rsid w:val="00075106"/>
    <w:rsid w:val="00075639"/>
    <w:rsid w:val="000765C4"/>
    <w:rsid w:val="00076688"/>
    <w:rsid w:val="0007732F"/>
    <w:rsid w:val="00077C19"/>
    <w:rsid w:val="00080AE8"/>
    <w:rsid w:val="00083309"/>
    <w:rsid w:val="0008405A"/>
    <w:rsid w:val="000846D2"/>
    <w:rsid w:val="00086E15"/>
    <w:rsid w:val="00091D37"/>
    <w:rsid w:val="00092CED"/>
    <w:rsid w:val="00093D9C"/>
    <w:rsid w:val="00097B95"/>
    <w:rsid w:val="000A4576"/>
    <w:rsid w:val="000A5E27"/>
    <w:rsid w:val="000A6930"/>
    <w:rsid w:val="000A6D3A"/>
    <w:rsid w:val="000B3250"/>
    <w:rsid w:val="000B3531"/>
    <w:rsid w:val="000B42F6"/>
    <w:rsid w:val="000B5655"/>
    <w:rsid w:val="000C0ECA"/>
    <w:rsid w:val="000C4FF3"/>
    <w:rsid w:val="000C5493"/>
    <w:rsid w:val="000C692B"/>
    <w:rsid w:val="000C7311"/>
    <w:rsid w:val="000D0F68"/>
    <w:rsid w:val="000D1391"/>
    <w:rsid w:val="000D2BFF"/>
    <w:rsid w:val="000D47DA"/>
    <w:rsid w:val="000D68BA"/>
    <w:rsid w:val="000E02C7"/>
    <w:rsid w:val="000E06E6"/>
    <w:rsid w:val="000E076A"/>
    <w:rsid w:val="000E0FB8"/>
    <w:rsid w:val="000E1D89"/>
    <w:rsid w:val="000E2B02"/>
    <w:rsid w:val="000E35A9"/>
    <w:rsid w:val="000E42D9"/>
    <w:rsid w:val="000E4DC8"/>
    <w:rsid w:val="000E5A67"/>
    <w:rsid w:val="000E5FB2"/>
    <w:rsid w:val="000E673A"/>
    <w:rsid w:val="000E694E"/>
    <w:rsid w:val="000E6FDB"/>
    <w:rsid w:val="000E750E"/>
    <w:rsid w:val="000F2537"/>
    <w:rsid w:val="000F3697"/>
    <w:rsid w:val="000F372D"/>
    <w:rsid w:val="000F39B3"/>
    <w:rsid w:val="000F4C71"/>
    <w:rsid w:val="000F57DA"/>
    <w:rsid w:val="000F6945"/>
    <w:rsid w:val="000F74F5"/>
    <w:rsid w:val="000F78FC"/>
    <w:rsid w:val="000F7EB2"/>
    <w:rsid w:val="00100A81"/>
    <w:rsid w:val="00104AE9"/>
    <w:rsid w:val="00105372"/>
    <w:rsid w:val="001054A6"/>
    <w:rsid w:val="001078A1"/>
    <w:rsid w:val="001101F0"/>
    <w:rsid w:val="00111061"/>
    <w:rsid w:val="00115074"/>
    <w:rsid w:val="001155A2"/>
    <w:rsid w:val="00115CAF"/>
    <w:rsid w:val="00122688"/>
    <w:rsid w:val="00123ABE"/>
    <w:rsid w:val="00124AB4"/>
    <w:rsid w:val="00127A5F"/>
    <w:rsid w:val="0013118B"/>
    <w:rsid w:val="001312AD"/>
    <w:rsid w:val="00131E7A"/>
    <w:rsid w:val="00134846"/>
    <w:rsid w:val="00136471"/>
    <w:rsid w:val="00136A5D"/>
    <w:rsid w:val="001406A3"/>
    <w:rsid w:val="00141196"/>
    <w:rsid w:val="00141E6D"/>
    <w:rsid w:val="00142469"/>
    <w:rsid w:val="0014545D"/>
    <w:rsid w:val="00145686"/>
    <w:rsid w:val="001466F6"/>
    <w:rsid w:val="001471CC"/>
    <w:rsid w:val="00150567"/>
    <w:rsid w:val="00150C4F"/>
    <w:rsid w:val="00153A25"/>
    <w:rsid w:val="00153BFD"/>
    <w:rsid w:val="001561A0"/>
    <w:rsid w:val="00160B6D"/>
    <w:rsid w:val="001625F8"/>
    <w:rsid w:val="00163EA8"/>
    <w:rsid w:val="00165604"/>
    <w:rsid w:val="00166C0F"/>
    <w:rsid w:val="00167D6E"/>
    <w:rsid w:val="00170181"/>
    <w:rsid w:val="00172AF6"/>
    <w:rsid w:val="0017372F"/>
    <w:rsid w:val="0017522C"/>
    <w:rsid w:val="00176620"/>
    <w:rsid w:val="00176CEE"/>
    <w:rsid w:val="001776BC"/>
    <w:rsid w:val="0017781F"/>
    <w:rsid w:val="0017787B"/>
    <w:rsid w:val="00177B78"/>
    <w:rsid w:val="00177FD3"/>
    <w:rsid w:val="0018326E"/>
    <w:rsid w:val="00186DD8"/>
    <w:rsid w:val="001876B7"/>
    <w:rsid w:val="001910FD"/>
    <w:rsid w:val="0019378E"/>
    <w:rsid w:val="00193DF0"/>
    <w:rsid w:val="001944A5"/>
    <w:rsid w:val="0019542C"/>
    <w:rsid w:val="00196A08"/>
    <w:rsid w:val="00196BB0"/>
    <w:rsid w:val="00197DEC"/>
    <w:rsid w:val="001A35EC"/>
    <w:rsid w:val="001A58EA"/>
    <w:rsid w:val="001A68E0"/>
    <w:rsid w:val="001B13FE"/>
    <w:rsid w:val="001B2A1D"/>
    <w:rsid w:val="001B2D25"/>
    <w:rsid w:val="001B3030"/>
    <w:rsid w:val="001B3F09"/>
    <w:rsid w:val="001B5691"/>
    <w:rsid w:val="001B7E82"/>
    <w:rsid w:val="001C0C75"/>
    <w:rsid w:val="001C41A0"/>
    <w:rsid w:val="001C4A48"/>
    <w:rsid w:val="001C4E45"/>
    <w:rsid w:val="001C575E"/>
    <w:rsid w:val="001C5B8A"/>
    <w:rsid w:val="001C6ED3"/>
    <w:rsid w:val="001D08A6"/>
    <w:rsid w:val="001D1518"/>
    <w:rsid w:val="001D292B"/>
    <w:rsid w:val="001D2DC7"/>
    <w:rsid w:val="001D4BBF"/>
    <w:rsid w:val="001D5666"/>
    <w:rsid w:val="001D6BDE"/>
    <w:rsid w:val="001E1F55"/>
    <w:rsid w:val="001E377B"/>
    <w:rsid w:val="001E5780"/>
    <w:rsid w:val="001E6015"/>
    <w:rsid w:val="001F03A3"/>
    <w:rsid w:val="001F0B49"/>
    <w:rsid w:val="001F3AD7"/>
    <w:rsid w:val="001F4495"/>
    <w:rsid w:val="001F62A0"/>
    <w:rsid w:val="001F67E3"/>
    <w:rsid w:val="001F716D"/>
    <w:rsid w:val="00200C13"/>
    <w:rsid w:val="002022B5"/>
    <w:rsid w:val="00202398"/>
    <w:rsid w:val="002029CE"/>
    <w:rsid w:val="002032E3"/>
    <w:rsid w:val="0020591B"/>
    <w:rsid w:val="002059CF"/>
    <w:rsid w:val="00205BF9"/>
    <w:rsid w:val="00206F81"/>
    <w:rsid w:val="00211CC4"/>
    <w:rsid w:val="00212F92"/>
    <w:rsid w:val="00220900"/>
    <w:rsid w:val="00220A9D"/>
    <w:rsid w:val="00222358"/>
    <w:rsid w:val="00222623"/>
    <w:rsid w:val="00222AAE"/>
    <w:rsid w:val="00223245"/>
    <w:rsid w:val="00223D6C"/>
    <w:rsid w:val="002277B7"/>
    <w:rsid w:val="002309B5"/>
    <w:rsid w:val="0023318C"/>
    <w:rsid w:val="00236A06"/>
    <w:rsid w:val="0023791A"/>
    <w:rsid w:val="00240D16"/>
    <w:rsid w:val="0024112A"/>
    <w:rsid w:val="002413D7"/>
    <w:rsid w:val="00242D59"/>
    <w:rsid w:val="0024499D"/>
    <w:rsid w:val="00246337"/>
    <w:rsid w:val="002504D3"/>
    <w:rsid w:val="002507A3"/>
    <w:rsid w:val="00250E98"/>
    <w:rsid w:val="002512D3"/>
    <w:rsid w:val="00252054"/>
    <w:rsid w:val="0025236E"/>
    <w:rsid w:val="002534C0"/>
    <w:rsid w:val="00255CE3"/>
    <w:rsid w:val="002575B7"/>
    <w:rsid w:val="00262941"/>
    <w:rsid w:val="00262ECB"/>
    <w:rsid w:val="002639D4"/>
    <w:rsid w:val="00263DC7"/>
    <w:rsid w:val="00265226"/>
    <w:rsid w:val="0026684A"/>
    <w:rsid w:val="0026691A"/>
    <w:rsid w:val="00267032"/>
    <w:rsid w:val="00271CA9"/>
    <w:rsid w:val="00272910"/>
    <w:rsid w:val="00276819"/>
    <w:rsid w:val="00277F50"/>
    <w:rsid w:val="002803EB"/>
    <w:rsid w:val="002807A1"/>
    <w:rsid w:val="00281584"/>
    <w:rsid w:val="0028179F"/>
    <w:rsid w:val="00284459"/>
    <w:rsid w:val="00285DD8"/>
    <w:rsid w:val="002861AF"/>
    <w:rsid w:val="00287E9F"/>
    <w:rsid w:val="00290DCF"/>
    <w:rsid w:val="0029100E"/>
    <w:rsid w:val="002935C8"/>
    <w:rsid w:val="00293734"/>
    <w:rsid w:val="00293ECB"/>
    <w:rsid w:val="002950EB"/>
    <w:rsid w:val="00295612"/>
    <w:rsid w:val="0029745D"/>
    <w:rsid w:val="002A0C32"/>
    <w:rsid w:val="002A23AD"/>
    <w:rsid w:val="002A3D59"/>
    <w:rsid w:val="002A442B"/>
    <w:rsid w:val="002A4A5B"/>
    <w:rsid w:val="002A5603"/>
    <w:rsid w:val="002A6809"/>
    <w:rsid w:val="002B0598"/>
    <w:rsid w:val="002B1EB2"/>
    <w:rsid w:val="002B2010"/>
    <w:rsid w:val="002B244F"/>
    <w:rsid w:val="002B3861"/>
    <w:rsid w:val="002B38D2"/>
    <w:rsid w:val="002B5C8A"/>
    <w:rsid w:val="002B5F3C"/>
    <w:rsid w:val="002B710A"/>
    <w:rsid w:val="002B7863"/>
    <w:rsid w:val="002C0DF9"/>
    <w:rsid w:val="002C1FFB"/>
    <w:rsid w:val="002C26C8"/>
    <w:rsid w:val="002C6B92"/>
    <w:rsid w:val="002C6DF8"/>
    <w:rsid w:val="002D015C"/>
    <w:rsid w:val="002D2FB6"/>
    <w:rsid w:val="002D3404"/>
    <w:rsid w:val="002D3C11"/>
    <w:rsid w:val="002D6883"/>
    <w:rsid w:val="002D6C37"/>
    <w:rsid w:val="002E179F"/>
    <w:rsid w:val="002E3C94"/>
    <w:rsid w:val="002E4678"/>
    <w:rsid w:val="002E4C34"/>
    <w:rsid w:val="002E5573"/>
    <w:rsid w:val="002E6651"/>
    <w:rsid w:val="002E6A7C"/>
    <w:rsid w:val="002E6B0E"/>
    <w:rsid w:val="002E7987"/>
    <w:rsid w:val="002F099A"/>
    <w:rsid w:val="002F2968"/>
    <w:rsid w:val="002F2C61"/>
    <w:rsid w:val="002F327A"/>
    <w:rsid w:val="002F4741"/>
    <w:rsid w:val="002F4D1C"/>
    <w:rsid w:val="0030056E"/>
    <w:rsid w:val="003008FE"/>
    <w:rsid w:val="0030169D"/>
    <w:rsid w:val="00301AF1"/>
    <w:rsid w:val="0030250F"/>
    <w:rsid w:val="00302F17"/>
    <w:rsid w:val="003045D7"/>
    <w:rsid w:val="0030467E"/>
    <w:rsid w:val="00305674"/>
    <w:rsid w:val="003060EB"/>
    <w:rsid w:val="00310FF5"/>
    <w:rsid w:val="003133FE"/>
    <w:rsid w:val="00313E56"/>
    <w:rsid w:val="0031485B"/>
    <w:rsid w:val="003151F5"/>
    <w:rsid w:val="003153EB"/>
    <w:rsid w:val="00315B74"/>
    <w:rsid w:val="00316128"/>
    <w:rsid w:val="0031638D"/>
    <w:rsid w:val="003165E0"/>
    <w:rsid w:val="00321985"/>
    <w:rsid w:val="00322491"/>
    <w:rsid w:val="003226E9"/>
    <w:rsid w:val="00323026"/>
    <w:rsid w:val="00323D19"/>
    <w:rsid w:val="003244FD"/>
    <w:rsid w:val="00325957"/>
    <w:rsid w:val="0032737E"/>
    <w:rsid w:val="003315E3"/>
    <w:rsid w:val="00332694"/>
    <w:rsid w:val="00332D35"/>
    <w:rsid w:val="00340DEA"/>
    <w:rsid w:val="003413AA"/>
    <w:rsid w:val="003420F9"/>
    <w:rsid w:val="00343FE8"/>
    <w:rsid w:val="00345A5C"/>
    <w:rsid w:val="0035015F"/>
    <w:rsid w:val="00350EBA"/>
    <w:rsid w:val="003511EB"/>
    <w:rsid w:val="00351205"/>
    <w:rsid w:val="00354173"/>
    <w:rsid w:val="00354FF9"/>
    <w:rsid w:val="00357A1D"/>
    <w:rsid w:val="00360AC0"/>
    <w:rsid w:val="00361704"/>
    <w:rsid w:val="00362325"/>
    <w:rsid w:val="003625CD"/>
    <w:rsid w:val="0036429F"/>
    <w:rsid w:val="00367076"/>
    <w:rsid w:val="00370039"/>
    <w:rsid w:val="003714F0"/>
    <w:rsid w:val="00371BB5"/>
    <w:rsid w:val="003726AD"/>
    <w:rsid w:val="00372F74"/>
    <w:rsid w:val="00375649"/>
    <w:rsid w:val="00375FD1"/>
    <w:rsid w:val="00377013"/>
    <w:rsid w:val="003775AA"/>
    <w:rsid w:val="0038187D"/>
    <w:rsid w:val="0038270C"/>
    <w:rsid w:val="00383125"/>
    <w:rsid w:val="00384FAF"/>
    <w:rsid w:val="00386B67"/>
    <w:rsid w:val="00387562"/>
    <w:rsid w:val="00387CD3"/>
    <w:rsid w:val="003919D4"/>
    <w:rsid w:val="00393361"/>
    <w:rsid w:val="00393DD5"/>
    <w:rsid w:val="00395268"/>
    <w:rsid w:val="0039555B"/>
    <w:rsid w:val="0039703C"/>
    <w:rsid w:val="00397658"/>
    <w:rsid w:val="003A1A63"/>
    <w:rsid w:val="003A2864"/>
    <w:rsid w:val="003A321E"/>
    <w:rsid w:val="003A7BE6"/>
    <w:rsid w:val="003B3AE6"/>
    <w:rsid w:val="003B3EAD"/>
    <w:rsid w:val="003B4365"/>
    <w:rsid w:val="003B452A"/>
    <w:rsid w:val="003B569F"/>
    <w:rsid w:val="003B585E"/>
    <w:rsid w:val="003B5CE5"/>
    <w:rsid w:val="003B5E81"/>
    <w:rsid w:val="003B7B1D"/>
    <w:rsid w:val="003B7BD5"/>
    <w:rsid w:val="003B7C63"/>
    <w:rsid w:val="003B7DE1"/>
    <w:rsid w:val="003C15FB"/>
    <w:rsid w:val="003C29AC"/>
    <w:rsid w:val="003C3078"/>
    <w:rsid w:val="003C5F6D"/>
    <w:rsid w:val="003C6980"/>
    <w:rsid w:val="003C729C"/>
    <w:rsid w:val="003D0351"/>
    <w:rsid w:val="003D0AC7"/>
    <w:rsid w:val="003D41AC"/>
    <w:rsid w:val="003D4F67"/>
    <w:rsid w:val="003D762A"/>
    <w:rsid w:val="003E0137"/>
    <w:rsid w:val="003E1040"/>
    <w:rsid w:val="003E1782"/>
    <w:rsid w:val="003E2091"/>
    <w:rsid w:val="003E318F"/>
    <w:rsid w:val="003E5C3C"/>
    <w:rsid w:val="003E62AB"/>
    <w:rsid w:val="003E63E8"/>
    <w:rsid w:val="003E656B"/>
    <w:rsid w:val="003E6BC8"/>
    <w:rsid w:val="003E7744"/>
    <w:rsid w:val="003E7C93"/>
    <w:rsid w:val="003F0A0F"/>
    <w:rsid w:val="003F0AFF"/>
    <w:rsid w:val="003F0E6E"/>
    <w:rsid w:val="003F11E9"/>
    <w:rsid w:val="003F129F"/>
    <w:rsid w:val="003F2183"/>
    <w:rsid w:val="003F393B"/>
    <w:rsid w:val="003F4508"/>
    <w:rsid w:val="003F62EB"/>
    <w:rsid w:val="003F69F7"/>
    <w:rsid w:val="003F7224"/>
    <w:rsid w:val="003F7B01"/>
    <w:rsid w:val="003F7E27"/>
    <w:rsid w:val="00400316"/>
    <w:rsid w:val="00401499"/>
    <w:rsid w:val="00401CC0"/>
    <w:rsid w:val="00402184"/>
    <w:rsid w:val="00402235"/>
    <w:rsid w:val="00404C95"/>
    <w:rsid w:val="0040588A"/>
    <w:rsid w:val="00407A46"/>
    <w:rsid w:val="00407A53"/>
    <w:rsid w:val="00407DA2"/>
    <w:rsid w:val="00411AB0"/>
    <w:rsid w:val="0041519A"/>
    <w:rsid w:val="0042218C"/>
    <w:rsid w:val="00422E90"/>
    <w:rsid w:val="00423325"/>
    <w:rsid w:val="00423E4E"/>
    <w:rsid w:val="00424F21"/>
    <w:rsid w:val="00425426"/>
    <w:rsid w:val="00427D21"/>
    <w:rsid w:val="0043163D"/>
    <w:rsid w:val="00431A65"/>
    <w:rsid w:val="004328FA"/>
    <w:rsid w:val="0043320A"/>
    <w:rsid w:val="004340EC"/>
    <w:rsid w:val="00434451"/>
    <w:rsid w:val="004359F8"/>
    <w:rsid w:val="00436C66"/>
    <w:rsid w:val="00436DEA"/>
    <w:rsid w:val="00437DF6"/>
    <w:rsid w:val="00440C7C"/>
    <w:rsid w:val="00442040"/>
    <w:rsid w:val="00442858"/>
    <w:rsid w:val="00444CD0"/>
    <w:rsid w:val="0044541F"/>
    <w:rsid w:val="00445A72"/>
    <w:rsid w:val="004465E0"/>
    <w:rsid w:val="00447F4A"/>
    <w:rsid w:val="00450D82"/>
    <w:rsid w:val="00451AFA"/>
    <w:rsid w:val="00452069"/>
    <w:rsid w:val="00452C72"/>
    <w:rsid w:val="00453E3A"/>
    <w:rsid w:val="00454BF3"/>
    <w:rsid w:val="00455478"/>
    <w:rsid w:val="004559D9"/>
    <w:rsid w:val="00455AF2"/>
    <w:rsid w:val="00456F67"/>
    <w:rsid w:val="004572D1"/>
    <w:rsid w:val="004618BE"/>
    <w:rsid w:val="00462068"/>
    <w:rsid w:val="00462A4D"/>
    <w:rsid w:val="00462C21"/>
    <w:rsid w:val="004644C2"/>
    <w:rsid w:val="004653AB"/>
    <w:rsid w:val="004653D0"/>
    <w:rsid w:val="004654FB"/>
    <w:rsid w:val="00465CF8"/>
    <w:rsid w:val="00466EFC"/>
    <w:rsid w:val="00467AE3"/>
    <w:rsid w:val="00467F9C"/>
    <w:rsid w:val="00467FE9"/>
    <w:rsid w:val="004705B4"/>
    <w:rsid w:val="00470E4D"/>
    <w:rsid w:val="00472C83"/>
    <w:rsid w:val="0047641D"/>
    <w:rsid w:val="00476A1B"/>
    <w:rsid w:val="00477146"/>
    <w:rsid w:val="00480970"/>
    <w:rsid w:val="00481794"/>
    <w:rsid w:val="00482868"/>
    <w:rsid w:val="00483595"/>
    <w:rsid w:val="0048562D"/>
    <w:rsid w:val="00487318"/>
    <w:rsid w:val="00487AB2"/>
    <w:rsid w:val="00490290"/>
    <w:rsid w:val="00490F0D"/>
    <w:rsid w:val="00492084"/>
    <w:rsid w:val="00495A96"/>
    <w:rsid w:val="004963A8"/>
    <w:rsid w:val="00496921"/>
    <w:rsid w:val="00496FC2"/>
    <w:rsid w:val="004A0193"/>
    <w:rsid w:val="004A2420"/>
    <w:rsid w:val="004A2DD2"/>
    <w:rsid w:val="004A2E0D"/>
    <w:rsid w:val="004A394F"/>
    <w:rsid w:val="004A406B"/>
    <w:rsid w:val="004A791F"/>
    <w:rsid w:val="004B0D16"/>
    <w:rsid w:val="004B1064"/>
    <w:rsid w:val="004B120B"/>
    <w:rsid w:val="004B2598"/>
    <w:rsid w:val="004B2C61"/>
    <w:rsid w:val="004B390B"/>
    <w:rsid w:val="004B5CC4"/>
    <w:rsid w:val="004B5DE7"/>
    <w:rsid w:val="004B7C69"/>
    <w:rsid w:val="004C2675"/>
    <w:rsid w:val="004C2EAE"/>
    <w:rsid w:val="004C70AA"/>
    <w:rsid w:val="004D0B01"/>
    <w:rsid w:val="004D16AB"/>
    <w:rsid w:val="004D30C8"/>
    <w:rsid w:val="004D318E"/>
    <w:rsid w:val="004D384B"/>
    <w:rsid w:val="004D4983"/>
    <w:rsid w:val="004D5AD3"/>
    <w:rsid w:val="004D5E6C"/>
    <w:rsid w:val="004D5EED"/>
    <w:rsid w:val="004D5FA4"/>
    <w:rsid w:val="004D6EBA"/>
    <w:rsid w:val="004E0B76"/>
    <w:rsid w:val="004E13C7"/>
    <w:rsid w:val="004E31F4"/>
    <w:rsid w:val="004E3DC9"/>
    <w:rsid w:val="004E4155"/>
    <w:rsid w:val="004E4E21"/>
    <w:rsid w:val="004E5403"/>
    <w:rsid w:val="004E541D"/>
    <w:rsid w:val="004F0071"/>
    <w:rsid w:val="004F5673"/>
    <w:rsid w:val="004F5A29"/>
    <w:rsid w:val="00502C86"/>
    <w:rsid w:val="00506D7B"/>
    <w:rsid w:val="00506EAC"/>
    <w:rsid w:val="00507B24"/>
    <w:rsid w:val="0051006C"/>
    <w:rsid w:val="00510436"/>
    <w:rsid w:val="00510E1C"/>
    <w:rsid w:val="005128B9"/>
    <w:rsid w:val="00512BD5"/>
    <w:rsid w:val="00513094"/>
    <w:rsid w:val="00513222"/>
    <w:rsid w:val="00513FAE"/>
    <w:rsid w:val="00514586"/>
    <w:rsid w:val="00517E70"/>
    <w:rsid w:val="005219BE"/>
    <w:rsid w:val="0052381D"/>
    <w:rsid w:val="005251CF"/>
    <w:rsid w:val="0052525B"/>
    <w:rsid w:val="00527DA8"/>
    <w:rsid w:val="0053069C"/>
    <w:rsid w:val="005311E9"/>
    <w:rsid w:val="00533EB9"/>
    <w:rsid w:val="00534681"/>
    <w:rsid w:val="00535A4E"/>
    <w:rsid w:val="0053611C"/>
    <w:rsid w:val="0053696F"/>
    <w:rsid w:val="00536BF2"/>
    <w:rsid w:val="0053753E"/>
    <w:rsid w:val="0053785C"/>
    <w:rsid w:val="0054166B"/>
    <w:rsid w:val="00542043"/>
    <w:rsid w:val="005426F5"/>
    <w:rsid w:val="0054481F"/>
    <w:rsid w:val="005509D1"/>
    <w:rsid w:val="005529BE"/>
    <w:rsid w:val="00554B18"/>
    <w:rsid w:val="005561B2"/>
    <w:rsid w:val="0056068E"/>
    <w:rsid w:val="005607A1"/>
    <w:rsid w:val="00561037"/>
    <w:rsid w:val="005618F1"/>
    <w:rsid w:val="005628A9"/>
    <w:rsid w:val="00563442"/>
    <w:rsid w:val="0056348E"/>
    <w:rsid w:val="00563A1C"/>
    <w:rsid w:val="00564169"/>
    <w:rsid w:val="00564F64"/>
    <w:rsid w:val="00565B42"/>
    <w:rsid w:val="00565F67"/>
    <w:rsid w:val="00567121"/>
    <w:rsid w:val="00570CED"/>
    <w:rsid w:val="00572E02"/>
    <w:rsid w:val="00573A02"/>
    <w:rsid w:val="00573B27"/>
    <w:rsid w:val="005748AA"/>
    <w:rsid w:val="005750AA"/>
    <w:rsid w:val="0057532C"/>
    <w:rsid w:val="0057557C"/>
    <w:rsid w:val="0057670F"/>
    <w:rsid w:val="0057768F"/>
    <w:rsid w:val="005777E5"/>
    <w:rsid w:val="00577DDF"/>
    <w:rsid w:val="005800FD"/>
    <w:rsid w:val="00580436"/>
    <w:rsid w:val="00580AAE"/>
    <w:rsid w:val="00581DF3"/>
    <w:rsid w:val="00582DE9"/>
    <w:rsid w:val="00583064"/>
    <w:rsid w:val="00584BF8"/>
    <w:rsid w:val="005850A0"/>
    <w:rsid w:val="00585946"/>
    <w:rsid w:val="00585BC4"/>
    <w:rsid w:val="005874DD"/>
    <w:rsid w:val="00590DB2"/>
    <w:rsid w:val="00591143"/>
    <w:rsid w:val="00596E60"/>
    <w:rsid w:val="00596FC8"/>
    <w:rsid w:val="00596FD4"/>
    <w:rsid w:val="00597018"/>
    <w:rsid w:val="005A22A8"/>
    <w:rsid w:val="005A24CB"/>
    <w:rsid w:val="005A2A9B"/>
    <w:rsid w:val="005A3643"/>
    <w:rsid w:val="005A3684"/>
    <w:rsid w:val="005A36F9"/>
    <w:rsid w:val="005A4852"/>
    <w:rsid w:val="005A4F6F"/>
    <w:rsid w:val="005A70D4"/>
    <w:rsid w:val="005B07F7"/>
    <w:rsid w:val="005B0940"/>
    <w:rsid w:val="005B26AB"/>
    <w:rsid w:val="005B33CC"/>
    <w:rsid w:val="005B35E2"/>
    <w:rsid w:val="005B3AC6"/>
    <w:rsid w:val="005B3C20"/>
    <w:rsid w:val="005B40ED"/>
    <w:rsid w:val="005B485D"/>
    <w:rsid w:val="005B494A"/>
    <w:rsid w:val="005B5AC9"/>
    <w:rsid w:val="005B6841"/>
    <w:rsid w:val="005B7D2F"/>
    <w:rsid w:val="005C347D"/>
    <w:rsid w:val="005C36BC"/>
    <w:rsid w:val="005C4710"/>
    <w:rsid w:val="005C4CE6"/>
    <w:rsid w:val="005C6052"/>
    <w:rsid w:val="005D1513"/>
    <w:rsid w:val="005D161E"/>
    <w:rsid w:val="005D5BC9"/>
    <w:rsid w:val="005D5FE4"/>
    <w:rsid w:val="005D62A9"/>
    <w:rsid w:val="005E01E1"/>
    <w:rsid w:val="005E0797"/>
    <w:rsid w:val="005E1F27"/>
    <w:rsid w:val="005E2A0A"/>
    <w:rsid w:val="005E3BD9"/>
    <w:rsid w:val="005E6F4B"/>
    <w:rsid w:val="005F22CB"/>
    <w:rsid w:val="005F25D0"/>
    <w:rsid w:val="005F2C8C"/>
    <w:rsid w:val="005F3C4D"/>
    <w:rsid w:val="005F496B"/>
    <w:rsid w:val="005F69D8"/>
    <w:rsid w:val="005F6EEF"/>
    <w:rsid w:val="005F721D"/>
    <w:rsid w:val="00600186"/>
    <w:rsid w:val="0060173D"/>
    <w:rsid w:val="0060219B"/>
    <w:rsid w:val="006027E3"/>
    <w:rsid w:val="0060335C"/>
    <w:rsid w:val="006033D7"/>
    <w:rsid w:val="006054D8"/>
    <w:rsid w:val="00606D48"/>
    <w:rsid w:val="00606F5C"/>
    <w:rsid w:val="00607E42"/>
    <w:rsid w:val="0061067A"/>
    <w:rsid w:val="00611A2C"/>
    <w:rsid w:val="006122BA"/>
    <w:rsid w:val="006137AA"/>
    <w:rsid w:val="00614CDF"/>
    <w:rsid w:val="006150F8"/>
    <w:rsid w:val="0061591D"/>
    <w:rsid w:val="00617DB1"/>
    <w:rsid w:val="0062091B"/>
    <w:rsid w:val="00621602"/>
    <w:rsid w:val="0062307F"/>
    <w:rsid w:val="00624FC7"/>
    <w:rsid w:val="00625B53"/>
    <w:rsid w:val="00625FAF"/>
    <w:rsid w:val="00626457"/>
    <w:rsid w:val="00626CC8"/>
    <w:rsid w:val="00631D2D"/>
    <w:rsid w:val="0063753F"/>
    <w:rsid w:val="00640DE9"/>
    <w:rsid w:val="00641407"/>
    <w:rsid w:val="00643060"/>
    <w:rsid w:val="006469F3"/>
    <w:rsid w:val="00646B60"/>
    <w:rsid w:val="0064773A"/>
    <w:rsid w:val="006478BF"/>
    <w:rsid w:val="00651495"/>
    <w:rsid w:val="006538CD"/>
    <w:rsid w:val="00653D22"/>
    <w:rsid w:val="0065490A"/>
    <w:rsid w:val="00655AE6"/>
    <w:rsid w:val="0065630E"/>
    <w:rsid w:val="00660B19"/>
    <w:rsid w:val="00661227"/>
    <w:rsid w:val="0066261D"/>
    <w:rsid w:val="006634EF"/>
    <w:rsid w:val="00663581"/>
    <w:rsid w:val="0066396D"/>
    <w:rsid w:val="0066527B"/>
    <w:rsid w:val="006655B1"/>
    <w:rsid w:val="00666A78"/>
    <w:rsid w:val="00666D6C"/>
    <w:rsid w:val="00667808"/>
    <w:rsid w:val="0067077A"/>
    <w:rsid w:val="0067134B"/>
    <w:rsid w:val="00675499"/>
    <w:rsid w:val="00676134"/>
    <w:rsid w:val="00677099"/>
    <w:rsid w:val="00680D25"/>
    <w:rsid w:val="00682842"/>
    <w:rsid w:val="00683ABD"/>
    <w:rsid w:val="00683D74"/>
    <w:rsid w:val="00684DD2"/>
    <w:rsid w:val="00685861"/>
    <w:rsid w:val="00690219"/>
    <w:rsid w:val="006911ED"/>
    <w:rsid w:val="00692567"/>
    <w:rsid w:val="006926FE"/>
    <w:rsid w:val="006947C9"/>
    <w:rsid w:val="00697887"/>
    <w:rsid w:val="006A0961"/>
    <w:rsid w:val="006A218D"/>
    <w:rsid w:val="006A2AEA"/>
    <w:rsid w:val="006A428B"/>
    <w:rsid w:val="006A4485"/>
    <w:rsid w:val="006A4EB3"/>
    <w:rsid w:val="006A536D"/>
    <w:rsid w:val="006A628E"/>
    <w:rsid w:val="006A73C1"/>
    <w:rsid w:val="006B1BD3"/>
    <w:rsid w:val="006B21F7"/>
    <w:rsid w:val="006B2290"/>
    <w:rsid w:val="006B3F08"/>
    <w:rsid w:val="006B560F"/>
    <w:rsid w:val="006B56A2"/>
    <w:rsid w:val="006B7721"/>
    <w:rsid w:val="006B7941"/>
    <w:rsid w:val="006C1018"/>
    <w:rsid w:val="006C2415"/>
    <w:rsid w:val="006C37E2"/>
    <w:rsid w:val="006C4568"/>
    <w:rsid w:val="006C489F"/>
    <w:rsid w:val="006C66AE"/>
    <w:rsid w:val="006C7094"/>
    <w:rsid w:val="006C7859"/>
    <w:rsid w:val="006D5FD4"/>
    <w:rsid w:val="006D7D37"/>
    <w:rsid w:val="006E044A"/>
    <w:rsid w:val="006E11EA"/>
    <w:rsid w:val="006E4AE5"/>
    <w:rsid w:val="006E4FFA"/>
    <w:rsid w:val="006E7E49"/>
    <w:rsid w:val="006F1046"/>
    <w:rsid w:val="006F1FCE"/>
    <w:rsid w:val="006F281B"/>
    <w:rsid w:val="006F4B70"/>
    <w:rsid w:val="006F527F"/>
    <w:rsid w:val="006F5EEF"/>
    <w:rsid w:val="00701525"/>
    <w:rsid w:val="00703483"/>
    <w:rsid w:val="007044A8"/>
    <w:rsid w:val="00705C73"/>
    <w:rsid w:val="0070626D"/>
    <w:rsid w:val="0070644F"/>
    <w:rsid w:val="00707EAD"/>
    <w:rsid w:val="00711438"/>
    <w:rsid w:val="00715CC9"/>
    <w:rsid w:val="00717D88"/>
    <w:rsid w:val="00720397"/>
    <w:rsid w:val="00721A2E"/>
    <w:rsid w:val="00721BC2"/>
    <w:rsid w:val="007251C6"/>
    <w:rsid w:val="00725305"/>
    <w:rsid w:val="007262A4"/>
    <w:rsid w:val="00726A43"/>
    <w:rsid w:val="00726CB4"/>
    <w:rsid w:val="00727B50"/>
    <w:rsid w:val="007316A3"/>
    <w:rsid w:val="00734528"/>
    <w:rsid w:val="00736A98"/>
    <w:rsid w:val="007408AF"/>
    <w:rsid w:val="0074636C"/>
    <w:rsid w:val="00746CFA"/>
    <w:rsid w:val="00751439"/>
    <w:rsid w:val="0075203E"/>
    <w:rsid w:val="00752638"/>
    <w:rsid w:val="00752E59"/>
    <w:rsid w:val="00752F57"/>
    <w:rsid w:val="00753CB5"/>
    <w:rsid w:val="00754765"/>
    <w:rsid w:val="00755313"/>
    <w:rsid w:val="00755333"/>
    <w:rsid w:val="00755335"/>
    <w:rsid w:val="007577F2"/>
    <w:rsid w:val="00762421"/>
    <w:rsid w:val="00762767"/>
    <w:rsid w:val="00763267"/>
    <w:rsid w:val="00766636"/>
    <w:rsid w:val="00766A65"/>
    <w:rsid w:val="00767FD0"/>
    <w:rsid w:val="0077063C"/>
    <w:rsid w:val="0077199F"/>
    <w:rsid w:val="00773921"/>
    <w:rsid w:val="00776427"/>
    <w:rsid w:val="00777085"/>
    <w:rsid w:val="00780AD5"/>
    <w:rsid w:val="00780C14"/>
    <w:rsid w:val="0078110D"/>
    <w:rsid w:val="0078166F"/>
    <w:rsid w:val="0078285D"/>
    <w:rsid w:val="00783109"/>
    <w:rsid w:val="00783B02"/>
    <w:rsid w:val="00786056"/>
    <w:rsid w:val="00787E50"/>
    <w:rsid w:val="00792918"/>
    <w:rsid w:val="00793D37"/>
    <w:rsid w:val="007942D3"/>
    <w:rsid w:val="007A00F0"/>
    <w:rsid w:val="007A1FE9"/>
    <w:rsid w:val="007A219E"/>
    <w:rsid w:val="007A242F"/>
    <w:rsid w:val="007A367C"/>
    <w:rsid w:val="007A5FE4"/>
    <w:rsid w:val="007A71D9"/>
    <w:rsid w:val="007A72A1"/>
    <w:rsid w:val="007B1123"/>
    <w:rsid w:val="007B1F42"/>
    <w:rsid w:val="007B2099"/>
    <w:rsid w:val="007B2AEC"/>
    <w:rsid w:val="007B6A78"/>
    <w:rsid w:val="007B6C09"/>
    <w:rsid w:val="007B7741"/>
    <w:rsid w:val="007B7DB3"/>
    <w:rsid w:val="007C0FF3"/>
    <w:rsid w:val="007C2A27"/>
    <w:rsid w:val="007C3767"/>
    <w:rsid w:val="007C3BF1"/>
    <w:rsid w:val="007C456C"/>
    <w:rsid w:val="007C4951"/>
    <w:rsid w:val="007C4DE1"/>
    <w:rsid w:val="007C588A"/>
    <w:rsid w:val="007C74DE"/>
    <w:rsid w:val="007C7532"/>
    <w:rsid w:val="007D04D0"/>
    <w:rsid w:val="007D1853"/>
    <w:rsid w:val="007D384B"/>
    <w:rsid w:val="007D667F"/>
    <w:rsid w:val="007D71EA"/>
    <w:rsid w:val="007D7D3E"/>
    <w:rsid w:val="007E035D"/>
    <w:rsid w:val="007E09DA"/>
    <w:rsid w:val="007E0D99"/>
    <w:rsid w:val="007E0F8A"/>
    <w:rsid w:val="007E1D43"/>
    <w:rsid w:val="007E30FE"/>
    <w:rsid w:val="007E6761"/>
    <w:rsid w:val="007F0A8F"/>
    <w:rsid w:val="007F30EC"/>
    <w:rsid w:val="007F39C1"/>
    <w:rsid w:val="007F3CEA"/>
    <w:rsid w:val="007F4C17"/>
    <w:rsid w:val="007F5BBC"/>
    <w:rsid w:val="007F6C2C"/>
    <w:rsid w:val="007F718D"/>
    <w:rsid w:val="00801FAD"/>
    <w:rsid w:val="00802B41"/>
    <w:rsid w:val="00803B6C"/>
    <w:rsid w:val="00805BA8"/>
    <w:rsid w:val="0080694D"/>
    <w:rsid w:val="00806F28"/>
    <w:rsid w:val="008071F2"/>
    <w:rsid w:val="00812611"/>
    <w:rsid w:val="00816488"/>
    <w:rsid w:val="008178B6"/>
    <w:rsid w:val="00822C58"/>
    <w:rsid w:val="00823BAC"/>
    <w:rsid w:val="00824D0F"/>
    <w:rsid w:val="00824D58"/>
    <w:rsid w:val="00832B5C"/>
    <w:rsid w:val="008333AA"/>
    <w:rsid w:val="008343A5"/>
    <w:rsid w:val="008345A5"/>
    <w:rsid w:val="00837848"/>
    <w:rsid w:val="00837CE7"/>
    <w:rsid w:val="00842E11"/>
    <w:rsid w:val="00842FDA"/>
    <w:rsid w:val="00845158"/>
    <w:rsid w:val="00847FF7"/>
    <w:rsid w:val="0085028F"/>
    <w:rsid w:val="00851884"/>
    <w:rsid w:val="008521DB"/>
    <w:rsid w:val="00852E21"/>
    <w:rsid w:val="00856D25"/>
    <w:rsid w:val="008641F3"/>
    <w:rsid w:val="00865278"/>
    <w:rsid w:val="00865556"/>
    <w:rsid w:val="00865B74"/>
    <w:rsid w:val="00865E27"/>
    <w:rsid w:val="00866063"/>
    <w:rsid w:val="008717C5"/>
    <w:rsid w:val="00872C76"/>
    <w:rsid w:val="00873123"/>
    <w:rsid w:val="00873A1B"/>
    <w:rsid w:val="00874663"/>
    <w:rsid w:val="00875BC7"/>
    <w:rsid w:val="0087613D"/>
    <w:rsid w:val="008803F4"/>
    <w:rsid w:val="00880BF0"/>
    <w:rsid w:val="008812FF"/>
    <w:rsid w:val="0088179B"/>
    <w:rsid w:val="00881FEF"/>
    <w:rsid w:val="008823C1"/>
    <w:rsid w:val="00882947"/>
    <w:rsid w:val="0088565D"/>
    <w:rsid w:val="00887DA2"/>
    <w:rsid w:val="00890AE5"/>
    <w:rsid w:val="00890DEE"/>
    <w:rsid w:val="00890E0E"/>
    <w:rsid w:val="008922EB"/>
    <w:rsid w:val="0089366C"/>
    <w:rsid w:val="008941C7"/>
    <w:rsid w:val="008942BE"/>
    <w:rsid w:val="00894B5B"/>
    <w:rsid w:val="00895337"/>
    <w:rsid w:val="008974F0"/>
    <w:rsid w:val="008977A4"/>
    <w:rsid w:val="008A095A"/>
    <w:rsid w:val="008A1499"/>
    <w:rsid w:val="008A27A4"/>
    <w:rsid w:val="008A42E7"/>
    <w:rsid w:val="008A4888"/>
    <w:rsid w:val="008A562F"/>
    <w:rsid w:val="008A5FC2"/>
    <w:rsid w:val="008B012A"/>
    <w:rsid w:val="008B15CE"/>
    <w:rsid w:val="008B1A72"/>
    <w:rsid w:val="008B2147"/>
    <w:rsid w:val="008B25F0"/>
    <w:rsid w:val="008B2745"/>
    <w:rsid w:val="008B378B"/>
    <w:rsid w:val="008B4626"/>
    <w:rsid w:val="008B64AE"/>
    <w:rsid w:val="008B6985"/>
    <w:rsid w:val="008B6AB3"/>
    <w:rsid w:val="008B76D8"/>
    <w:rsid w:val="008B775D"/>
    <w:rsid w:val="008B7C9D"/>
    <w:rsid w:val="008C0613"/>
    <w:rsid w:val="008C08FC"/>
    <w:rsid w:val="008C41BE"/>
    <w:rsid w:val="008C5C5E"/>
    <w:rsid w:val="008C6708"/>
    <w:rsid w:val="008C6BCA"/>
    <w:rsid w:val="008C76F9"/>
    <w:rsid w:val="008D1DE8"/>
    <w:rsid w:val="008D33C8"/>
    <w:rsid w:val="008D439E"/>
    <w:rsid w:val="008D4780"/>
    <w:rsid w:val="008D4E0A"/>
    <w:rsid w:val="008D55B9"/>
    <w:rsid w:val="008D665E"/>
    <w:rsid w:val="008D6DCA"/>
    <w:rsid w:val="008D7E1C"/>
    <w:rsid w:val="008E0215"/>
    <w:rsid w:val="008E16EC"/>
    <w:rsid w:val="008E24BC"/>
    <w:rsid w:val="008E374A"/>
    <w:rsid w:val="008E4A43"/>
    <w:rsid w:val="008E4BEB"/>
    <w:rsid w:val="008E4D35"/>
    <w:rsid w:val="008E5EEC"/>
    <w:rsid w:val="008F151C"/>
    <w:rsid w:val="008F2CC6"/>
    <w:rsid w:val="008F3646"/>
    <w:rsid w:val="008F4037"/>
    <w:rsid w:val="008F7F3D"/>
    <w:rsid w:val="00900267"/>
    <w:rsid w:val="00901159"/>
    <w:rsid w:val="009039E8"/>
    <w:rsid w:val="00903FE2"/>
    <w:rsid w:val="00906E17"/>
    <w:rsid w:val="00907648"/>
    <w:rsid w:val="0090790A"/>
    <w:rsid w:val="00907B6A"/>
    <w:rsid w:val="009150BA"/>
    <w:rsid w:val="0092087F"/>
    <w:rsid w:val="00920AF1"/>
    <w:rsid w:val="00920BB1"/>
    <w:rsid w:val="00922545"/>
    <w:rsid w:val="00922555"/>
    <w:rsid w:val="00922F15"/>
    <w:rsid w:val="00923245"/>
    <w:rsid w:val="00927620"/>
    <w:rsid w:val="00930BA1"/>
    <w:rsid w:val="0093169E"/>
    <w:rsid w:val="00931F9D"/>
    <w:rsid w:val="00934D48"/>
    <w:rsid w:val="009359B0"/>
    <w:rsid w:val="00936A67"/>
    <w:rsid w:val="009402AA"/>
    <w:rsid w:val="0094464F"/>
    <w:rsid w:val="009447C5"/>
    <w:rsid w:val="00944CCF"/>
    <w:rsid w:val="00944D56"/>
    <w:rsid w:val="009455ED"/>
    <w:rsid w:val="009474CA"/>
    <w:rsid w:val="00947AF7"/>
    <w:rsid w:val="009505C9"/>
    <w:rsid w:val="00950752"/>
    <w:rsid w:val="00951EB9"/>
    <w:rsid w:val="009534B5"/>
    <w:rsid w:val="00955E7A"/>
    <w:rsid w:val="0095731B"/>
    <w:rsid w:val="009600CE"/>
    <w:rsid w:val="00960F2C"/>
    <w:rsid w:val="0096209E"/>
    <w:rsid w:val="009624A6"/>
    <w:rsid w:val="00963EF7"/>
    <w:rsid w:val="009644EE"/>
    <w:rsid w:val="009652D7"/>
    <w:rsid w:val="009655F7"/>
    <w:rsid w:val="00966424"/>
    <w:rsid w:val="00967E2D"/>
    <w:rsid w:val="00973DAB"/>
    <w:rsid w:val="00974692"/>
    <w:rsid w:val="009749D2"/>
    <w:rsid w:val="00974F96"/>
    <w:rsid w:val="00975FB5"/>
    <w:rsid w:val="00976A77"/>
    <w:rsid w:val="00976E09"/>
    <w:rsid w:val="00981141"/>
    <w:rsid w:val="00982DE5"/>
    <w:rsid w:val="00990BA6"/>
    <w:rsid w:val="00990C58"/>
    <w:rsid w:val="009955E0"/>
    <w:rsid w:val="00995C66"/>
    <w:rsid w:val="009A042C"/>
    <w:rsid w:val="009A214E"/>
    <w:rsid w:val="009A332D"/>
    <w:rsid w:val="009A43CE"/>
    <w:rsid w:val="009A6596"/>
    <w:rsid w:val="009A7C37"/>
    <w:rsid w:val="009B01F3"/>
    <w:rsid w:val="009B144D"/>
    <w:rsid w:val="009B1B08"/>
    <w:rsid w:val="009B28E9"/>
    <w:rsid w:val="009B3902"/>
    <w:rsid w:val="009B39EB"/>
    <w:rsid w:val="009B481C"/>
    <w:rsid w:val="009B4FB3"/>
    <w:rsid w:val="009B697A"/>
    <w:rsid w:val="009B6AB4"/>
    <w:rsid w:val="009C170C"/>
    <w:rsid w:val="009C1941"/>
    <w:rsid w:val="009C248C"/>
    <w:rsid w:val="009C2DE6"/>
    <w:rsid w:val="009C3757"/>
    <w:rsid w:val="009C427F"/>
    <w:rsid w:val="009C516F"/>
    <w:rsid w:val="009D295E"/>
    <w:rsid w:val="009D564F"/>
    <w:rsid w:val="009D5E82"/>
    <w:rsid w:val="009D5EF7"/>
    <w:rsid w:val="009D616C"/>
    <w:rsid w:val="009D68CA"/>
    <w:rsid w:val="009D734A"/>
    <w:rsid w:val="009D7574"/>
    <w:rsid w:val="009D7BDB"/>
    <w:rsid w:val="009E2FFE"/>
    <w:rsid w:val="009E3DC6"/>
    <w:rsid w:val="009E4E0D"/>
    <w:rsid w:val="009E6099"/>
    <w:rsid w:val="009E70A0"/>
    <w:rsid w:val="009F049A"/>
    <w:rsid w:val="009F10D6"/>
    <w:rsid w:val="009F27FA"/>
    <w:rsid w:val="009F3836"/>
    <w:rsid w:val="009F46BB"/>
    <w:rsid w:val="009F5457"/>
    <w:rsid w:val="009F559A"/>
    <w:rsid w:val="009F562A"/>
    <w:rsid w:val="009F57A6"/>
    <w:rsid w:val="009F5F7E"/>
    <w:rsid w:val="009F6E9F"/>
    <w:rsid w:val="009F755A"/>
    <w:rsid w:val="00A02F37"/>
    <w:rsid w:val="00A03341"/>
    <w:rsid w:val="00A04690"/>
    <w:rsid w:val="00A04873"/>
    <w:rsid w:val="00A075A9"/>
    <w:rsid w:val="00A10D95"/>
    <w:rsid w:val="00A111D1"/>
    <w:rsid w:val="00A15587"/>
    <w:rsid w:val="00A158B5"/>
    <w:rsid w:val="00A16EA4"/>
    <w:rsid w:val="00A1716C"/>
    <w:rsid w:val="00A214D3"/>
    <w:rsid w:val="00A305BB"/>
    <w:rsid w:val="00A31A89"/>
    <w:rsid w:val="00A3502C"/>
    <w:rsid w:val="00A35EB5"/>
    <w:rsid w:val="00A3633E"/>
    <w:rsid w:val="00A40D81"/>
    <w:rsid w:val="00A43E0A"/>
    <w:rsid w:val="00A43E31"/>
    <w:rsid w:val="00A43EC2"/>
    <w:rsid w:val="00A446CD"/>
    <w:rsid w:val="00A453F4"/>
    <w:rsid w:val="00A52A56"/>
    <w:rsid w:val="00A545B7"/>
    <w:rsid w:val="00A54DCE"/>
    <w:rsid w:val="00A55970"/>
    <w:rsid w:val="00A572DD"/>
    <w:rsid w:val="00A57563"/>
    <w:rsid w:val="00A576D3"/>
    <w:rsid w:val="00A5797D"/>
    <w:rsid w:val="00A60395"/>
    <w:rsid w:val="00A627B7"/>
    <w:rsid w:val="00A63FED"/>
    <w:rsid w:val="00A6412D"/>
    <w:rsid w:val="00A650B5"/>
    <w:rsid w:val="00A65310"/>
    <w:rsid w:val="00A658EE"/>
    <w:rsid w:val="00A67A95"/>
    <w:rsid w:val="00A71752"/>
    <w:rsid w:val="00A72366"/>
    <w:rsid w:val="00A7619F"/>
    <w:rsid w:val="00A800B0"/>
    <w:rsid w:val="00A80D16"/>
    <w:rsid w:val="00A83B72"/>
    <w:rsid w:val="00A847F0"/>
    <w:rsid w:val="00A8494D"/>
    <w:rsid w:val="00A87281"/>
    <w:rsid w:val="00A92301"/>
    <w:rsid w:val="00A92511"/>
    <w:rsid w:val="00A92E91"/>
    <w:rsid w:val="00A93748"/>
    <w:rsid w:val="00A95F57"/>
    <w:rsid w:val="00AA2990"/>
    <w:rsid w:val="00AA2CB2"/>
    <w:rsid w:val="00AA4125"/>
    <w:rsid w:val="00AA46C0"/>
    <w:rsid w:val="00AA6F92"/>
    <w:rsid w:val="00AA721C"/>
    <w:rsid w:val="00AB1FA6"/>
    <w:rsid w:val="00AB269B"/>
    <w:rsid w:val="00AB2792"/>
    <w:rsid w:val="00AB297C"/>
    <w:rsid w:val="00AB46BF"/>
    <w:rsid w:val="00AB5169"/>
    <w:rsid w:val="00AB51C5"/>
    <w:rsid w:val="00AB5831"/>
    <w:rsid w:val="00AB6934"/>
    <w:rsid w:val="00AB69AA"/>
    <w:rsid w:val="00AB7918"/>
    <w:rsid w:val="00AB7B31"/>
    <w:rsid w:val="00AB7B91"/>
    <w:rsid w:val="00AC0ABF"/>
    <w:rsid w:val="00AC1321"/>
    <w:rsid w:val="00AC171A"/>
    <w:rsid w:val="00AC2D35"/>
    <w:rsid w:val="00AC4F4F"/>
    <w:rsid w:val="00AC5187"/>
    <w:rsid w:val="00AC7F17"/>
    <w:rsid w:val="00AD0A7E"/>
    <w:rsid w:val="00AD1409"/>
    <w:rsid w:val="00AD2F19"/>
    <w:rsid w:val="00AD3A77"/>
    <w:rsid w:val="00AD44CD"/>
    <w:rsid w:val="00AD4C99"/>
    <w:rsid w:val="00AD6700"/>
    <w:rsid w:val="00AD70F6"/>
    <w:rsid w:val="00AD7C38"/>
    <w:rsid w:val="00AE0AF1"/>
    <w:rsid w:val="00AE0F5B"/>
    <w:rsid w:val="00AE3DD8"/>
    <w:rsid w:val="00AF073A"/>
    <w:rsid w:val="00AF0A2B"/>
    <w:rsid w:val="00AF2ACF"/>
    <w:rsid w:val="00AF2FDA"/>
    <w:rsid w:val="00AF42DE"/>
    <w:rsid w:val="00AF6AA3"/>
    <w:rsid w:val="00AF712D"/>
    <w:rsid w:val="00B0116F"/>
    <w:rsid w:val="00B0183F"/>
    <w:rsid w:val="00B0696A"/>
    <w:rsid w:val="00B1038B"/>
    <w:rsid w:val="00B13175"/>
    <w:rsid w:val="00B13F6B"/>
    <w:rsid w:val="00B14149"/>
    <w:rsid w:val="00B16DFA"/>
    <w:rsid w:val="00B1729A"/>
    <w:rsid w:val="00B21178"/>
    <w:rsid w:val="00B21DB9"/>
    <w:rsid w:val="00B22517"/>
    <w:rsid w:val="00B22BBF"/>
    <w:rsid w:val="00B22C1A"/>
    <w:rsid w:val="00B238C1"/>
    <w:rsid w:val="00B23A51"/>
    <w:rsid w:val="00B24C39"/>
    <w:rsid w:val="00B26574"/>
    <w:rsid w:val="00B32A83"/>
    <w:rsid w:val="00B3369F"/>
    <w:rsid w:val="00B34207"/>
    <w:rsid w:val="00B36B3D"/>
    <w:rsid w:val="00B37DE8"/>
    <w:rsid w:val="00B4284F"/>
    <w:rsid w:val="00B44A21"/>
    <w:rsid w:val="00B47714"/>
    <w:rsid w:val="00B5020E"/>
    <w:rsid w:val="00B504CA"/>
    <w:rsid w:val="00B50C48"/>
    <w:rsid w:val="00B51E15"/>
    <w:rsid w:val="00B51F8C"/>
    <w:rsid w:val="00B5453D"/>
    <w:rsid w:val="00B54547"/>
    <w:rsid w:val="00B5640C"/>
    <w:rsid w:val="00B56781"/>
    <w:rsid w:val="00B60CA7"/>
    <w:rsid w:val="00B60E54"/>
    <w:rsid w:val="00B6246A"/>
    <w:rsid w:val="00B631E3"/>
    <w:rsid w:val="00B6513E"/>
    <w:rsid w:val="00B658AD"/>
    <w:rsid w:val="00B7080F"/>
    <w:rsid w:val="00B734FC"/>
    <w:rsid w:val="00B74516"/>
    <w:rsid w:val="00B760B9"/>
    <w:rsid w:val="00B77D57"/>
    <w:rsid w:val="00B81441"/>
    <w:rsid w:val="00B828C9"/>
    <w:rsid w:val="00B844BC"/>
    <w:rsid w:val="00B84E5D"/>
    <w:rsid w:val="00B854C3"/>
    <w:rsid w:val="00B85B2D"/>
    <w:rsid w:val="00B863FA"/>
    <w:rsid w:val="00B877B2"/>
    <w:rsid w:val="00B87B2B"/>
    <w:rsid w:val="00B927E1"/>
    <w:rsid w:val="00B93C5D"/>
    <w:rsid w:val="00B94338"/>
    <w:rsid w:val="00B94E6C"/>
    <w:rsid w:val="00B97336"/>
    <w:rsid w:val="00B97438"/>
    <w:rsid w:val="00B974F8"/>
    <w:rsid w:val="00BA24A8"/>
    <w:rsid w:val="00BA2921"/>
    <w:rsid w:val="00BA2B79"/>
    <w:rsid w:val="00BA453F"/>
    <w:rsid w:val="00BA4839"/>
    <w:rsid w:val="00BA541E"/>
    <w:rsid w:val="00BA55AD"/>
    <w:rsid w:val="00BA655C"/>
    <w:rsid w:val="00BA78C0"/>
    <w:rsid w:val="00BB2585"/>
    <w:rsid w:val="00BB4606"/>
    <w:rsid w:val="00BB4A88"/>
    <w:rsid w:val="00BB5399"/>
    <w:rsid w:val="00BB6136"/>
    <w:rsid w:val="00BB7444"/>
    <w:rsid w:val="00BC0474"/>
    <w:rsid w:val="00BC24CA"/>
    <w:rsid w:val="00BD173F"/>
    <w:rsid w:val="00BD505F"/>
    <w:rsid w:val="00BD627D"/>
    <w:rsid w:val="00BD7921"/>
    <w:rsid w:val="00BD7A07"/>
    <w:rsid w:val="00BE34EB"/>
    <w:rsid w:val="00BE383A"/>
    <w:rsid w:val="00BE414A"/>
    <w:rsid w:val="00BE52D8"/>
    <w:rsid w:val="00BE5CA2"/>
    <w:rsid w:val="00BE5DAD"/>
    <w:rsid w:val="00BF02A3"/>
    <w:rsid w:val="00BF02AB"/>
    <w:rsid w:val="00BF1430"/>
    <w:rsid w:val="00BF144C"/>
    <w:rsid w:val="00BF29A5"/>
    <w:rsid w:val="00BF445E"/>
    <w:rsid w:val="00BF5EA7"/>
    <w:rsid w:val="00C0093F"/>
    <w:rsid w:val="00C02195"/>
    <w:rsid w:val="00C02239"/>
    <w:rsid w:val="00C02E48"/>
    <w:rsid w:val="00C038EE"/>
    <w:rsid w:val="00C04D58"/>
    <w:rsid w:val="00C05111"/>
    <w:rsid w:val="00C06662"/>
    <w:rsid w:val="00C07B01"/>
    <w:rsid w:val="00C120D2"/>
    <w:rsid w:val="00C1369B"/>
    <w:rsid w:val="00C13816"/>
    <w:rsid w:val="00C14363"/>
    <w:rsid w:val="00C15602"/>
    <w:rsid w:val="00C17B14"/>
    <w:rsid w:val="00C210C1"/>
    <w:rsid w:val="00C21AC1"/>
    <w:rsid w:val="00C22062"/>
    <w:rsid w:val="00C23D2F"/>
    <w:rsid w:val="00C24978"/>
    <w:rsid w:val="00C24A4D"/>
    <w:rsid w:val="00C3034B"/>
    <w:rsid w:val="00C313EB"/>
    <w:rsid w:val="00C321BB"/>
    <w:rsid w:val="00C3321A"/>
    <w:rsid w:val="00C33E08"/>
    <w:rsid w:val="00C3452F"/>
    <w:rsid w:val="00C412CE"/>
    <w:rsid w:val="00C43165"/>
    <w:rsid w:val="00C4348A"/>
    <w:rsid w:val="00C443BD"/>
    <w:rsid w:val="00C451C5"/>
    <w:rsid w:val="00C4682F"/>
    <w:rsid w:val="00C50250"/>
    <w:rsid w:val="00C50E97"/>
    <w:rsid w:val="00C5262C"/>
    <w:rsid w:val="00C554A0"/>
    <w:rsid w:val="00C5635A"/>
    <w:rsid w:val="00C56F1A"/>
    <w:rsid w:val="00C57CC5"/>
    <w:rsid w:val="00C6155C"/>
    <w:rsid w:val="00C6197B"/>
    <w:rsid w:val="00C624EA"/>
    <w:rsid w:val="00C63C6C"/>
    <w:rsid w:val="00C645B7"/>
    <w:rsid w:val="00C646EA"/>
    <w:rsid w:val="00C6627C"/>
    <w:rsid w:val="00C66377"/>
    <w:rsid w:val="00C66B17"/>
    <w:rsid w:val="00C67971"/>
    <w:rsid w:val="00C708AB"/>
    <w:rsid w:val="00C71C44"/>
    <w:rsid w:val="00C7240A"/>
    <w:rsid w:val="00C727BA"/>
    <w:rsid w:val="00C74B2A"/>
    <w:rsid w:val="00C757CB"/>
    <w:rsid w:val="00C761AD"/>
    <w:rsid w:val="00C77000"/>
    <w:rsid w:val="00C777BF"/>
    <w:rsid w:val="00C8114C"/>
    <w:rsid w:val="00C82ACE"/>
    <w:rsid w:val="00C84AE3"/>
    <w:rsid w:val="00C84DFD"/>
    <w:rsid w:val="00C86040"/>
    <w:rsid w:val="00C86689"/>
    <w:rsid w:val="00C86AA8"/>
    <w:rsid w:val="00C872F7"/>
    <w:rsid w:val="00C9161D"/>
    <w:rsid w:val="00C923C7"/>
    <w:rsid w:val="00C932EF"/>
    <w:rsid w:val="00C9470E"/>
    <w:rsid w:val="00C97042"/>
    <w:rsid w:val="00CA0470"/>
    <w:rsid w:val="00CA0C1D"/>
    <w:rsid w:val="00CA0F9B"/>
    <w:rsid w:val="00CA140A"/>
    <w:rsid w:val="00CA32A6"/>
    <w:rsid w:val="00CA3825"/>
    <w:rsid w:val="00CA38AD"/>
    <w:rsid w:val="00CA3B39"/>
    <w:rsid w:val="00CA4C0A"/>
    <w:rsid w:val="00CA5B6D"/>
    <w:rsid w:val="00CA752A"/>
    <w:rsid w:val="00CB0E33"/>
    <w:rsid w:val="00CB0E39"/>
    <w:rsid w:val="00CB1B8E"/>
    <w:rsid w:val="00CB2712"/>
    <w:rsid w:val="00CB6B84"/>
    <w:rsid w:val="00CB76AE"/>
    <w:rsid w:val="00CC0154"/>
    <w:rsid w:val="00CC5E80"/>
    <w:rsid w:val="00CC7653"/>
    <w:rsid w:val="00CD469B"/>
    <w:rsid w:val="00CD4870"/>
    <w:rsid w:val="00CD5709"/>
    <w:rsid w:val="00CD5FAF"/>
    <w:rsid w:val="00CE14BB"/>
    <w:rsid w:val="00CE212A"/>
    <w:rsid w:val="00CE3CF9"/>
    <w:rsid w:val="00CE4B30"/>
    <w:rsid w:val="00CE6B70"/>
    <w:rsid w:val="00CE6F89"/>
    <w:rsid w:val="00CE7449"/>
    <w:rsid w:val="00CF17A1"/>
    <w:rsid w:val="00CF1848"/>
    <w:rsid w:val="00CF3507"/>
    <w:rsid w:val="00CF3C09"/>
    <w:rsid w:val="00CF46DC"/>
    <w:rsid w:val="00CF693A"/>
    <w:rsid w:val="00D01398"/>
    <w:rsid w:val="00D031B0"/>
    <w:rsid w:val="00D049C8"/>
    <w:rsid w:val="00D04C3F"/>
    <w:rsid w:val="00D04EF1"/>
    <w:rsid w:val="00D05B40"/>
    <w:rsid w:val="00D067B2"/>
    <w:rsid w:val="00D06EAA"/>
    <w:rsid w:val="00D06FAC"/>
    <w:rsid w:val="00D07260"/>
    <w:rsid w:val="00D118EE"/>
    <w:rsid w:val="00D12044"/>
    <w:rsid w:val="00D13760"/>
    <w:rsid w:val="00D13A92"/>
    <w:rsid w:val="00D13ACB"/>
    <w:rsid w:val="00D14342"/>
    <w:rsid w:val="00D14522"/>
    <w:rsid w:val="00D15168"/>
    <w:rsid w:val="00D170D9"/>
    <w:rsid w:val="00D20FFB"/>
    <w:rsid w:val="00D2265B"/>
    <w:rsid w:val="00D22B03"/>
    <w:rsid w:val="00D23023"/>
    <w:rsid w:val="00D238BB"/>
    <w:rsid w:val="00D24E71"/>
    <w:rsid w:val="00D27A8F"/>
    <w:rsid w:val="00D32E77"/>
    <w:rsid w:val="00D33EFC"/>
    <w:rsid w:val="00D352DA"/>
    <w:rsid w:val="00D357B9"/>
    <w:rsid w:val="00D35B2D"/>
    <w:rsid w:val="00D40443"/>
    <w:rsid w:val="00D40DBC"/>
    <w:rsid w:val="00D40FD1"/>
    <w:rsid w:val="00D41EB3"/>
    <w:rsid w:val="00D43B64"/>
    <w:rsid w:val="00D45C30"/>
    <w:rsid w:val="00D465A4"/>
    <w:rsid w:val="00D5012F"/>
    <w:rsid w:val="00D50C0C"/>
    <w:rsid w:val="00D519BD"/>
    <w:rsid w:val="00D5207D"/>
    <w:rsid w:val="00D535B3"/>
    <w:rsid w:val="00D53DD4"/>
    <w:rsid w:val="00D54B50"/>
    <w:rsid w:val="00D55467"/>
    <w:rsid w:val="00D555B2"/>
    <w:rsid w:val="00D56B18"/>
    <w:rsid w:val="00D57859"/>
    <w:rsid w:val="00D60002"/>
    <w:rsid w:val="00D61C85"/>
    <w:rsid w:val="00D6474C"/>
    <w:rsid w:val="00D656DA"/>
    <w:rsid w:val="00D66179"/>
    <w:rsid w:val="00D66F45"/>
    <w:rsid w:val="00D671FC"/>
    <w:rsid w:val="00D67E08"/>
    <w:rsid w:val="00D709EC"/>
    <w:rsid w:val="00D73349"/>
    <w:rsid w:val="00D74CC8"/>
    <w:rsid w:val="00D74E40"/>
    <w:rsid w:val="00D74F82"/>
    <w:rsid w:val="00D75CA6"/>
    <w:rsid w:val="00D75FD3"/>
    <w:rsid w:val="00D76A18"/>
    <w:rsid w:val="00D77C2D"/>
    <w:rsid w:val="00D8071D"/>
    <w:rsid w:val="00D80849"/>
    <w:rsid w:val="00D815C9"/>
    <w:rsid w:val="00D82A1F"/>
    <w:rsid w:val="00D82A28"/>
    <w:rsid w:val="00D82E8F"/>
    <w:rsid w:val="00D84A3D"/>
    <w:rsid w:val="00D8544D"/>
    <w:rsid w:val="00D85F39"/>
    <w:rsid w:val="00D8607D"/>
    <w:rsid w:val="00D86686"/>
    <w:rsid w:val="00D874D0"/>
    <w:rsid w:val="00D90D3E"/>
    <w:rsid w:val="00D90D9E"/>
    <w:rsid w:val="00D94738"/>
    <w:rsid w:val="00D956DE"/>
    <w:rsid w:val="00DA0480"/>
    <w:rsid w:val="00DA1737"/>
    <w:rsid w:val="00DA1FE5"/>
    <w:rsid w:val="00DA2035"/>
    <w:rsid w:val="00DA20BB"/>
    <w:rsid w:val="00DA30B1"/>
    <w:rsid w:val="00DA35FC"/>
    <w:rsid w:val="00DA4661"/>
    <w:rsid w:val="00DA490C"/>
    <w:rsid w:val="00DA52E4"/>
    <w:rsid w:val="00DA5486"/>
    <w:rsid w:val="00DA54D2"/>
    <w:rsid w:val="00DA6835"/>
    <w:rsid w:val="00DA799B"/>
    <w:rsid w:val="00DB2FC9"/>
    <w:rsid w:val="00DB349C"/>
    <w:rsid w:val="00DB3955"/>
    <w:rsid w:val="00DB4C19"/>
    <w:rsid w:val="00DB5E0F"/>
    <w:rsid w:val="00DC0141"/>
    <w:rsid w:val="00DC0E20"/>
    <w:rsid w:val="00DC1828"/>
    <w:rsid w:val="00DC2B04"/>
    <w:rsid w:val="00DC3378"/>
    <w:rsid w:val="00DC6016"/>
    <w:rsid w:val="00DD118C"/>
    <w:rsid w:val="00DD2EA3"/>
    <w:rsid w:val="00DD3E07"/>
    <w:rsid w:val="00DD4CD1"/>
    <w:rsid w:val="00DE2DD0"/>
    <w:rsid w:val="00DE5188"/>
    <w:rsid w:val="00DE6D30"/>
    <w:rsid w:val="00DE7567"/>
    <w:rsid w:val="00DE765C"/>
    <w:rsid w:val="00DF0317"/>
    <w:rsid w:val="00DF3AA5"/>
    <w:rsid w:val="00DF5971"/>
    <w:rsid w:val="00E00433"/>
    <w:rsid w:val="00E006A0"/>
    <w:rsid w:val="00E01E97"/>
    <w:rsid w:val="00E02B7B"/>
    <w:rsid w:val="00E04778"/>
    <w:rsid w:val="00E07EB1"/>
    <w:rsid w:val="00E10413"/>
    <w:rsid w:val="00E1102B"/>
    <w:rsid w:val="00E110B9"/>
    <w:rsid w:val="00E1339C"/>
    <w:rsid w:val="00E14F61"/>
    <w:rsid w:val="00E16483"/>
    <w:rsid w:val="00E16DB3"/>
    <w:rsid w:val="00E177A7"/>
    <w:rsid w:val="00E20B0E"/>
    <w:rsid w:val="00E21F79"/>
    <w:rsid w:val="00E22692"/>
    <w:rsid w:val="00E22F06"/>
    <w:rsid w:val="00E2306E"/>
    <w:rsid w:val="00E24DB4"/>
    <w:rsid w:val="00E2764B"/>
    <w:rsid w:val="00E32CBA"/>
    <w:rsid w:val="00E333C2"/>
    <w:rsid w:val="00E34AE5"/>
    <w:rsid w:val="00E35319"/>
    <w:rsid w:val="00E35B26"/>
    <w:rsid w:val="00E3656A"/>
    <w:rsid w:val="00E42450"/>
    <w:rsid w:val="00E42981"/>
    <w:rsid w:val="00E45DFC"/>
    <w:rsid w:val="00E46281"/>
    <w:rsid w:val="00E511FB"/>
    <w:rsid w:val="00E51561"/>
    <w:rsid w:val="00E51FC2"/>
    <w:rsid w:val="00E52705"/>
    <w:rsid w:val="00E55B64"/>
    <w:rsid w:val="00E55BD6"/>
    <w:rsid w:val="00E55C7F"/>
    <w:rsid w:val="00E6380F"/>
    <w:rsid w:val="00E649FB"/>
    <w:rsid w:val="00E64A99"/>
    <w:rsid w:val="00E65982"/>
    <w:rsid w:val="00E66235"/>
    <w:rsid w:val="00E66558"/>
    <w:rsid w:val="00E715B9"/>
    <w:rsid w:val="00E72F28"/>
    <w:rsid w:val="00E72F41"/>
    <w:rsid w:val="00E75329"/>
    <w:rsid w:val="00E7533B"/>
    <w:rsid w:val="00E813B2"/>
    <w:rsid w:val="00E8140C"/>
    <w:rsid w:val="00E83C24"/>
    <w:rsid w:val="00E84EBD"/>
    <w:rsid w:val="00E85709"/>
    <w:rsid w:val="00E85790"/>
    <w:rsid w:val="00E8637A"/>
    <w:rsid w:val="00E86F2F"/>
    <w:rsid w:val="00E90214"/>
    <w:rsid w:val="00E9318D"/>
    <w:rsid w:val="00E93F3E"/>
    <w:rsid w:val="00E94235"/>
    <w:rsid w:val="00E94524"/>
    <w:rsid w:val="00E95464"/>
    <w:rsid w:val="00E96078"/>
    <w:rsid w:val="00EA0380"/>
    <w:rsid w:val="00EA290A"/>
    <w:rsid w:val="00EA306A"/>
    <w:rsid w:val="00EA3DA1"/>
    <w:rsid w:val="00EA7CC7"/>
    <w:rsid w:val="00EB004F"/>
    <w:rsid w:val="00EB2405"/>
    <w:rsid w:val="00EB41DD"/>
    <w:rsid w:val="00EB5622"/>
    <w:rsid w:val="00EB5E13"/>
    <w:rsid w:val="00EB6C6F"/>
    <w:rsid w:val="00EB6D69"/>
    <w:rsid w:val="00EB7CF1"/>
    <w:rsid w:val="00ED0059"/>
    <w:rsid w:val="00ED35FB"/>
    <w:rsid w:val="00ED5CE2"/>
    <w:rsid w:val="00ED6671"/>
    <w:rsid w:val="00ED69E4"/>
    <w:rsid w:val="00ED7DA9"/>
    <w:rsid w:val="00EE01D6"/>
    <w:rsid w:val="00EE1FE0"/>
    <w:rsid w:val="00EE23AE"/>
    <w:rsid w:val="00EE2826"/>
    <w:rsid w:val="00EE2B65"/>
    <w:rsid w:val="00EE39BA"/>
    <w:rsid w:val="00EE4643"/>
    <w:rsid w:val="00EE665D"/>
    <w:rsid w:val="00EF07CF"/>
    <w:rsid w:val="00EF0894"/>
    <w:rsid w:val="00EF0F11"/>
    <w:rsid w:val="00EF2C5E"/>
    <w:rsid w:val="00EF354B"/>
    <w:rsid w:val="00EF6981"/>
    <w:rsid w:val="00EF7007"/>
    <w:rsid w:val="00EF7B55"/>
    <w:rsid w:val="00EF7EEF"/>
    <w:rsid w:val="00F01A6D"/>
    <w:rsid w:val="00F02E82"/>
    <w:rsid w:val="00F02F77"/>
    <w:rsid w:val="00F04517"/>
    <w:rsid w:val="00F04F8A"/>
    <w:rsid w:val="00F063C2"/>
    <w:rsid w:val="00F0755A"/>
    <w:rsid w:val="00F07A7A"/>
    <w:rsid w:val="00F07A98"/>
    <w:rsid w:val="00F13C5F"/>
    <w:rsid w:val="00F14786"/>
    <w:rsid w:val="00F1499A"/>
    <w:rsid w:val="00F1591D"/>
    <w:rsid w:val="00F15E1F"/>
    <w:rsid w:val="00F17BCE"/>
    <w:rsid w:val="00F22817"/>
    <w:rsid w:val="00F22F67"/>
    <w:rsid w:val="00F23884"/>
    <w:rsid w:val="00F23A99"/>
    <w:rsid w:val="00F24FBF"/>
    <w:rsid w:val="00F250DB"/>
    <w:rsid w:val="00F25252"/>
    <w:rsid w:val="00F25FB8"/>
    <w:rsid w:val="00F266CF"/>
    <w:rsid w:val="00F27E9B"/>
    <w:rsid w:val="00F305C9"/>
    <w:rsid w:val="00F30801"/>
    <w:rsid w:val="00F30E28"/>
    <w:rsid w:val="00F32B1D"/>
    <w:rsid w:val="00F330E2"/>
    <w:rsid w:val="00F33301"/>
    <w:rsid w:val="00F3402E"/>
    <w:rsid w:val="00F34404"/>
    <w:rsid w:val="00F36C8F"/>
    <w:rsid w:val="00F36E0C"/>
    <w:rsid w:val="00F37600"/>
    <w:rsid w:val="00F37D60"/>
    <w:rsid w:val="00F42F2D"/>
    <w:rsid w:val="00F43A1F"/>
    <w:rsid w:val="00F44168"/>
    <w:rsid w:val="00F4430E"/>
    <w:rsid w:val="00F44467"/>
    <w:rsid w:val="00F446BC"/>
    <w:rsid w:val="00F501D9"/>
    <w:rsid w:val="00F5079D"/>
    <w:rsid w:val="00F51172"/>
    <w:rsid w:val="00F515FA"/>
    <w:rsid w:val="00F528D5"/>
    <w:rsid w:val="00F53193"/>
    <w:rsid w:val="00F5357E"/>
    <w:rsid w:val="00F604FD"/>
    <w:rsid w:val="00F61D34"/>
    <w:rsid w:val="00F6238C"/>
    <w:rsid w:val="00F62EEB"/>
    <w:rsid w:val="00F63FAE"/>
    <w:rsid w:val="00F64C2F"/>
    <w:rsid w:val="00F64FE0"/>
    <w:rsid w:val="00F6586C"/>
    <w:rsid w:val="00F65FB4"/>
    <w:rsid w:val="00F73D69"/>
    <w:rsid w:val="00F758F0"/>
    <w:rsid w:val="00F77731"/>
    <w:rsid w:val="00F778F8"/>
    <w:rsid w:val="00F7792C"/>
    <w:rsid w:val="00F80176"/>
    <w:rsid w:val="00F81BDB"/>
    <w:rsid w:val="00F83490"/>
    <w:rsid w:val="00F85053"/>
    <w:rsid w:val="00F86855"/>
    <w:rsid w:val="00F86A1C"/>
    <w:rsid w:val="00F877B2"/>
    <w:rsid w:val="00F8784C"/>
    <w:rsid w:val="00F87AEB"/>
    <w:rsid w:val="00F9038B"/>
    <w:rsid w:val="00F90AF8"/>
    <w:rsid w:val="00F91B99"/>
    <w:rsid w:val="00F92180"/>
    <w:rsid w:val="00F927CD"/>
    <w:rsid w:val="00F92800"/>
    <w:rsid w:val="00F92C95"/>
    <w:rsid w:val="00F931E3"/>
    <w:rsid w:val="00F94774"/>
    <w:rsid w:val="00F95B26"/>
    <w:rsid w:val="00FA0344"/>
    <w:rsid w:val="00FA0575"/>
    <w:rsid w:val="00FA1F26"/>
    <w:rsid w:val="00FA3C27"/>
    <w:rsid w:val="00FA3C49"/>
    <w:rsid w:val="00FA47EC"/>
    <w:rsid w:val="00FA663B"/>
    <w:rsid w:val="00FB0EB0"/>
    <w:rsid w:val="00FB0F36"/>
    <w:rsid w:val="00FB13B3"/>
    <w:rsid w:val="00FB3003"/>
    <w:rsid w:val="00FB301F"/>
    <w:rsid w:val="00FB34E9"/>
    <w:rsid w:val="00FB3924"/>
    <w:rsid w:val="00FB5608"/>
    <w:rsid w:val="00FB6214"/>
    <w:rsid w:val="00FB7560"/>
    <w:rsid w:val="00FB7C9A"/>
    <w:rsid w:val="00FC237A"/>
    <w:rsid w:val="00FC4995"/>
    <w:rsid w:val="00FC4CC8"/>
    <w:rsid w:val="00FC53DB"/>
    <w:rsid w:val="00FC693C"/>
    <w:rsid w:val="00FC7063"/>
    <w:rsid w:val="00FD1446"/>
    <w:rsid w:val="00FD1447"/>
    <w:rsid w:val="00FD1BB6"/>
    <w:rsid w:val="00FD22DA"/>
    <w:rsid w:val="00FD2AAB"/>
    <w:rsid w:val="00FD3B79"/>
    <w:rsid w:val="00FD3DB9"/>
    <w:rsid w:val="00FD4F4A"/>
    <w:rsid w:val="00FD61FF"/>
    <w:rsid w:val="00FD73F1"/>
    <w:rsid w:val="00FE0A1D"/>
    <w:rsid w:val="00FE2390"/>
    <w:rsid w:val="00FE25A1"/>
    <w:rsid w:val="00FE278B"/>
    <w:rsid w:val="00FE3B32"/>
    <w:rsid w:val="00FE43D8"/>
    <w:rsid w:val="00FE502B"/>
    <w:rsid w:val="00FE744B"/>
    <w:rsid w:val="00FF3C24"/>
    <w:rsid w:val="00FF48E7"/>
    <w:rsid w:val="00FF4D6E"/>
    <w:rsid w:val="00FF5600"/>
    <w:rsid w:val="00FF59EF"/>
    <w:rsid w:val="00FF61F2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51AE70"/>
  <w15:docId w15:val="{DAE6BA0E-B237-451F-8C1D-E05DDED0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D8"/>
    <w:pPr>
      <w:tabs>
        <w:tab w:val="left" w:pos="567"/>
        <w:tab w:val="left" w:pos="1134"/>
        <w:tab w:val="left" w:pos="1701"/>
        <w:tab w:val="left" w:pos="2268"/>
      </w:tabs>
      <w:jc w:val="both"/>
    </w:pPr>
    <w:rPr>
      <w:rFonts w:ascii="Times New Roman" w:eastAsia="SimSun" w:hAnsi="Times New Roman" w:cs="Times New Roman"/>
      <w:sz w:val="22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E3DD8"/>
    <w:pPr>
      <w:keepNext/>
      <w:keepLines/>
      <w:numPr>
        <w:numId w:val="6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AE3DD8"/>
    <w:pPr>
      <w:keepNext/>
      <w:keepLines/>
      <w:numPr>
        <w:ilvl w:val="1"/>
        <w:numId w:val="6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AE3DD8"/>
    <w:pPr>
      <w:keepNext/>
      <w:keepLines/>
      <w:numPr>
        <w:ilvl w:val="2"/>
        <w:numId w:val="6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AE3DD8"/>
    <w:pPr>
      <w:keepNext/>
      <w:numPr>
        <w:ilvl w:val="3"/>
        <w:numId w:val="6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AE3DD8"/>
    <w:pPr>
      <w:keepNext/>
      <w:numPr>
        <w:ilvl w:val="4"/>
        <w:numId w:val="6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rsid w:val="00AE3DD8"/>
    <w:pPr>
      <w:keepNext/>
      <w:keepLines/>
      <w:numPr>
        <w:ilvl w:val="5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rsid w:val="00AE3DD8"/>
    <w:pPr>
      <w:keepNext/>
      <w:keepLines/>
      <w:widowControl w:val="0"/>
      <w:numPr>
        <w:ilvl w:val="6"/>
        <w:numId w:val="4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rsid w:val="00AE3DD8"/>
    <w:pPr>
      <w:keepNext/>
      <w:keepLines/>
      <w:widowControl w:val="0"/>
      <w:numPr>
        <w:ilvl w:val="7"/>
        <w:numId w:val="4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rsid w:val="00AE3DD8"/>
    <w:pPr>
      <w:keepNext/>
      <w:widowControl w:val="0"/>
      <w:numPr>
        <w:ilvl w:val="8"/>
        <w:numId w:val="4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eastAsia="SimSun" w:hAnsi="Lucida Grande" w:cs="Lucida Grande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  <w:lang w:val="en-GB"/>
    </w:rPr>
  </w:style>
  <w:style w:type="paragraph" w:styleId="Header">
    <w:name w:val="header"/>
    <w:basedOn w:val="Normal"/>
    <w:link w:val="HeaderChar"/>
    <w:rsid w:val="00AE3DD8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E3DD8"/>
    <w:rPr>
      <w:rFonts w:ascii="Times New Roman" w:eastAsia="SimSun" w:hAnsi="Times New Roman" w:cs="Times New Roman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AE3DD8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3DD8"/>
    <w:rPr>
      <w:rFonts w:ascii="Times New Roman" w:eastAsia="SimSun" w:hAnsi="Times New Roman" w:cs="Times New Roman"/>
      <w:sz w:val="20"/>
      <w:szCs w:val="22"/>
      <w:lang w:val="en-GB"/>
    </w:rPr>
  </w:style>
  <w:style w:type="character" w:customStyle="1" w:styleId="None">
    <w:name w:val="None"/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E3DD8"/>
    <w:rPr>
      <w:rFonts w:ascii="Times New Roman" w:eastAsiaTheme="majorEastAsia" w:hAnsi="Times New Roman" w:cstheme="majorBidi"/>
      <w:b/>
      <w:bCs/>
      <w:kern w:val="2"/>
      <w:sz w:val="28"/>
      <w:szCs w:val="32"/>
      <w:lang w:val="en-GB"/>
      <w14:ligatures w14:val="standardContextual"/>
    </w:rPr>
  </w:style>
  <w:style w:type="character" w:customStyle="1" w:styleId="Link">
    <w:name w:val="Link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FF"/>
      <w:u w:val="single" w:color="0000FF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</w:tabs>
      <w:jc w:val="both"/>
    </w:pPr>
    <w:rPr>
      <w:rFonts w:ascii="Times New Roman" w:eastAsia="Times New Roman" w:hAnsi="Times New Roman" w:cs="Times New Roman"/>
      <w:color w:val="000000"/>
      <w:sz w:val="22"/>
      <w:szCs w:val="22"/>
      <w:u w:color="000000"/>
      <w:bdr w:val="nil"/>
      <w:lang w:val="en-CA" w:eastAsia="zh-CN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bdr w:val="nil"/>
      <w:lang w:val="en-CA" w:eastAsia="zh-CN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AE3DD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rsid w:val="00AE3D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DD8"/>
    <w:rPr>
      <w:rFonts w:ascii="Times New Roman" w:eastAsia="SimSun" w:hAnsi="Times New Roman" w:cs="Times New Roman"/>
      <w:sz w:val="20"/>
      <w:szCs w:val="20"/>
      <w:lang w:val="en-GB"/>
    </w:rPr>
  </w:style>
  <w:style w:type="character" w:styleId="EndnoteReference">
    <w:name w:val="endnote reference"/>
    <w:semiHidden/>
    <w:rsid w:val="007E09DA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SimSun" w:hAnsi="Courier New" w:cs="Times New Roman"/>
      <w:sz w:val="22"/>
      <w:szCs w:val="22"/>
      <w:lang w:val="en-GB"/>
    </w:rPr>
  </w:style>
  <w:style w:type="character" w:styleId="FollowedHyperlink">
    <w:name w:val="FollowedHyperlink"/>
    <w:rsid w:val="007E09DA"/>
    <w:rPr>
      <w:color w:val="800080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E3DD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nhideWhenUsed/>
    <w:rsid w:val="00AE3DD8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3DD8"/>
    <w:rPr>
      <w:rFonts w:ascii="Times New Roman" w:eastAsia="SimSun" w:hAnsi="Times New Roman" w:cs="Times New Roman"/>
      <w:sz w:val="18"/>
      <w:szCs w:val="20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E3DD8"/>
    <w:rPr>
      <w:rFonts w:ascii="Times New Roman Bold" w:eastAsiaTheme="majorEastAsia" w:hAnsi="Times New Roman Bold" w:cstheme="majorBidi"/>
      <w:b/>
      <w:szCs w:val="26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</w:pPr>
  </w:style>
  <w:style w:type="paragraph" w:customStyle="1" w:styleId="Heading1multiline">
    <w:name w:val="Heading 1 (multiline)"/>
    <w:basedOn w:val="Heading1"/>
    <w:rsid w:val="007E09DA"/>
    <w:pPr>
      <w:ind w:left="1843" w:right="996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/>
    </w:pPr>
    <w:rPr>
      <w:i/>
      <w:iCs/>
      <w:caps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uiPriority w:val="9"/>
    <w:rsid w:val="00AE3DD8"/>
    <w:rPr>
      <w:rFonts w:ascii="Times New Roman" w:eastAsiaTheme="majorEastAsia" w:hAnsi="Times New Roman" w:cs="Times New Roman"/>
      <w:b/>
      <w:bCs/>
      <w:sz w:val="22"/>
      <w:szCs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</w:pPr>
  </w:style>
  <w:style w:type="character" w:customStyle="1" w:styleId="Heading4Char">
    <w:name w:val="Heading 4 Char"/>
    <w:basedOn w:val="DefaultParagraphFont"/>
    <w:link w:val="Heading4"/>
    <w:uiPriority w:val="9"/>
    <w:rsid w:val="00AE3DD8"/>
    <w:rPr>
      <w:rFonts w:ascii="Times New Roman" w:eastAsiaTheme="majorEastAsia" w:hAnsi="Times New Roman" w:cs="Times New Roman"/>
      <w:b/>
      <w:bCs/>
      <w:sz w:val="22"/>
      <w:szCs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</w:style>
  <w:style w:type="character" w:customStyle="1" w:styleId="Heading5Char">
    <w:name w:val="Heading 5 Char"/>
    <w:basedOn w:val="DefaultParagraphFont"/>
    <w:link w:val="Heading5"/>
    <w:uiPriority w:val="9"/>
    <w:rsid w:val="00AE3DD8"/>
    <w:rPr>
      <w:rFonts w:ascii="Times New Roman" w:eastAsiaTheme="majorEastAsia" w:hAnsi="Times New Roman" w:cs="Times New Roman"/>
      <w:i/>
      <w:iCs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rsid w:val="00AE3DD8"/>
    <w:rPr>
      <w:rFonts w:ascii="Times New Roman" w:eastAsia="SimSun" w:hAnsi="Times New Roman" w:cs="Times New Roman"/>
      <w:bCs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AE3DD8"/>
    <w:rPr>
      <w:rFonts w:ascii="Times New Roman" w:eastAsia="SimSun" w:hAnsi="Times New Roman" w:cs="Times New Roman"/>
      <w:b/>
      <w:snapToGrid w:val="0"/>
      <w:sz w:val="22"/>
      <w:szCs w:val="22"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rsid w:val="00AE3DD8"/>
    <w:rPr>
      <w:rFonts w:ascii="Times New Roman" w:eastAsia="SimSun" w:hAnsi="Times New Roman" w:cs="Times New Roman"/>
      <w:b/>
      <w:snapToGrid w:val="0"/>
      <w:sz w:val="22"/>
      <w:szCs w:val="22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rsid w:val="00AE3DD8"/>
    <w:rPr>
      <w:rFonts w:ascii="Times New Roman" w:eastAsia="SimSun" w:hAnsi="Times New Roman" w:cs="Times New Roman"/>
      <w:snapToGrid w:val="0"/>
      <w:sz w:val="22"/>
      <w:szCs w:val="22"/>
      <w:u w:val="single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  <w:lang w:val="en-GB"/>
    </w:rPr>
  </w:style>
  <w:style w:type="paragraph" w:customStyle="1" w:styleId="Para1">
    <w:name w:val="Para1"/>
    <w:basedOn w:val="Normal"/>
    <w:link w:val="Para1Char"/>
    <w:rsid w:val="005B35E2"/>
    <w:pPr>
      <w:numPr>
        <w:numId w:val="1"/>
      </w:numPr>
      <w:tabs>
        <w:tab w:val="clear" w:pos="360"/>
      </w:tabs>
      <w:spacing w:before="120" w:after="120"/>
      <w:ind w:left="567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2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  <w:lang w:val="en-GB"/>
    </w:rPr>
  </w:style>
  <w:style w:type="paragraph" w:customStyle="1" w:styleId="tabletitle">
    <w:name w:val="table title"/>
    <w:basedOn w:val="Heading2"/>
    <w:qFormat/>
    <w:rsid w:val="0093169E"/>
    <w:pPr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CBDNormal"/>
    <w:next w:val="Normal"/>
    <w:autoRedefine/>
    <w:uiPriority w:val="39"/>
    <w:unhideWhenUsed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E3DD8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3DD8"/>
    <w:rPr>
      <w:rFonts w:ascii="Times New Roman" w:hAnsi="Times New Roman"/>
      <w:color w:val="0000FF" w:themeColor="hyperlink"/>
      <w:u w:val="single"/>
      <w:lang w:val="en-GB"/>
    </w:rPr>
  </w:style>
  <w:style w:type="character" w:customStyle="1" w:styleId="Para1Char">
    <w:name w:val="Para1 Char"/>
    <w:link w:val="Para1"/>
    <w:locked/>
    <w:rsid w:val="005B35E2"/>
    <w:rPr>
      <w:rFonts w:ascii="Times New Roman" w:eastAsia="SimSu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3"/>
      </w:numPr>
      <w:spacing w:after="120"/>
    </w:pPr>
    <w:rPr>
      <w:rFonts w:cs="Angsana New"/>
    </w:rPr>
  </w:style>
  <w:style w:type="paragraph" w:styleId="ListParagraph">
    <w:name w:val="List Paragraph"/>
    <w:basedOn w:val="Normal"/>
    <w:qFormat/>
    <w:rsid w:val="00AE3DD8"/>
    <w:pPr>
      <w:ind w:left="720"/>
      <w:contextualSpacing/>
    </w:pPr>
  </w:style>
  <w:style w:type="paragraph" w:customStyle="1" w:styleId="Style1">
    <w:name w:val="Style1"/>
    <w:basedOn w:val="Heading2"/>
    <w:rsid w:val="00F6586C"/>
    <w:rPr>
      <w:i/>
    </w:rPr>
  </w:style>
  <w:style w:type="table" w:customStyle="1" w:styleId="TableGrid1">
    <w:name w:val="Table Grid1"/>
    <w:basedOn w:val="TableNormal"/>
    <w:next w:val="TableGrid"/>
    <w:uiPriority w:val="59"/>
    <w:rsid w:val="00726A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3DD8"/>
    <w:rPr>
      <w:rFonts w:ascii="Simplified Arabic" w:eastAsia="Times New Roman" w:hAnsi="Simplified Arabic" w:cs="Simplified Arabic"/>
      <w:noProof/>
      <w:lang w:val="en-US"/>
    </w:rPr>
  </w:style>
  <w:style w:type="paragraph" w:customStyle="1" w:styleId="DarkList-Accent31">
    <w:name w:val="Dark List - Accent 31"/>
    <w:hidden/>
    <w:uiPriority w:val="99"/>
    <w:semiHidden/>
    <w:rsid w:val="00AE3DD8"/>
    <w:rPr>
      <w:rFonts w:ascii="Times New Roman" w:eastAsia="SimSun" w:hAnsi="Times New Roman" w:cs="Times New Roman"/>
      <w:sz w:val="22"/>
      <w:szCs w:val="22"/>
      <w:lang w:val="en-GB" w:eastAsia="en-GB"/>
    </w:rPr>
  </w:style>
  <w:style w:type="paragraph" w:customStyle="1" w:styleId="CBDNormalNoNumber">
    <w:name w:val="CBD_Normal_NoNumber"/>
    <w:basedOn w:val="CBDNormal"/>
    <w:qFormat/>
    <w:rsid w:val="00AE3DD8"/>
    <w:pPr>
      <w:spacing w:after="120"/>
      <w:ind w:left="567"/>
    </w:pPr>
  </w:style>
  <w:style w:type="paragraph" w:customStyle="1" w:styleId="Footnote">
    <w:name w:val="Footnote"/>
    <w:basedOn w:val="FootnoteText"/>
    <w:semiHidden/>
    <w:qFormat/>
    <w:rsid w:val="00AE3DD8"/>
    <w:rPr>
      <w:szCs w:val="18"/>
    </w:rPr>
  </w:style>
  <w:style w:type="paragraph" w:customStyle="1" w:styleId="Annex">
    <w:name w:val="Annex"/>
    <w:basedOn w:val="Normal"/>
    <w:semiHidden/>
    <w:qFormat/>
    <w:rsid w:val="00AE3DD8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AE3DD8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AE3DD8"/>
    <w:pPr>
      <w:numPr>
        <w:numId w:val="7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AE3DD8"/>
    <w:pPr>
      <w:jc w:val="left"/>
    </w:pPr>
  </w:style>
  <w:style w:type="paragraph" w:customStyle="1" w:styleId="AEDistrNormal">
    <w:name w:val="AE_DistrNormal"/>
    <w:basedOn w:val="Normal"/>
    <w:unhideWhenUsed/>
    <w:rsid w:val="00AE3DD8"/>
    <w:pPr>
      <w:jc w:val="left"/>
    </w:pPr>
  </w:style>
  <w:style w:type="paragraph" w:customStyle="1" w:styleId="AASmallLogo">
    <w:name w:val="AA_SmallLogo"/>
    <w:basedOn w:val="AEDistrNormal"/>
    <w:unhideWhenUsed/>
    <w:rsid w:val="00AE3DD8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AE3DD8"/>
    <w:pPr>
      <w:spacing w:before="120"/>
      <w:contextualSpacing/>
    </w:pPr>
    <w:rPr>
      <w:sz w:val="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DD8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customStyle="1" w:styleId="Item">
    <w:name w:val="Item"/>
    <w:basedOn w:val="Normal"/>
    <w:semiHidden/>
    <w:qFormat/>
    <w:rsid w:val="00AE3DD8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AE3DD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="Times New Roman" w:eastAsia="SimSun" w:hAnsi="Times New Roman" w:cs="Times New Roman"/>
      <w:sz w:val="22"/>
      <w:szCs w:val="22"/>
      <w:lang w:val="en-GB"/>
    </w:rPr>
  </w:style>
  <w:style w:type="paragraph" w:styleId="List">
    <w:name w:val="List"/>
    <w:basedOn w:val="Normal"/>
    <w:semiHidden/>
    <w:rsid w:val="00AE3DD8"/>
    <w:pPr>
      <w:contextualSpacing/>
    </w:pPr>
  </w:style>
  <w:style w:type="numbering" w:customStyle="1" w:styleId="ListCBD">
    <w:name w:val="ListCBD"/>
    <w:basedOn w:val="NoList"/>
    <w:rsid w:val="00AE3DD8"/>
    <w:pPr>
      <w:numPr>
        <w:numId w:val="5"/>
      </w:numPr>
    </w:pPr>
  </w:style>
  <w:style w:type="numbering" w:customStyle="1" w:styleId="CBDHeadings">
    <w:name w:val="CBD_Headings"/>
    <w:basedOn w:val="ListCBD"/>
    <w:uiPriority w:val="99"/>
    <w:rsid w:val="00AE3DD8"/>
    <w:pPr>
      <w:numPr>
        <w:numId w:val="6"/>
      </w:numPr>
    </w:pPr>
  </w:style>
  <w:style w:type="paragraph" w:customStyle="1" w:styleId="AISpacer">
    <w:name w:val="AI_Spacer"/>
    <w:next w:val="Normal"/>
    <w:unhideWhenUsed/>
    <w:qFormat/>
    <w:rsid w:val="00AE3DD8"/>
    <w:rPr>
      <w:rFonts w:ascii="Times New Roman" w:eastAsia="SimSun" w:hAnsi="Times New Roman" w:cs="Times New Roman"/>
      <w:sz w:val="2"/>
      <w:szCs w:val="22"/>
      <w:lang w:val="en-GB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AE3DD8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AE3DD8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AE3DD8"/>
    <w:rPr>
      <w:b/>
      <w:sz w:val="24"/>
    </w:rPr>
  </w:style>
  <w:style w:type="paragraph" w:customStyle="1" w:styleId="CBDAgendaItem">
    <w:name w:val="CBD_AgendaItem"/>
    <w:basedOn w:val="Normal"/>
    <w:qFormat/>
    <w:rsid w:val="00AE3DD8"/>
    <w:pPr>
      <w:keepNext/>
      <w:spacing w:before="240" w:after="120"/>
      <w:jc w:val="left"/>
    </w:pPr>
    <w:rPr>
      <w:rFonts w:ascii="Times New Roman Bold" w:hAnsi="Times New Roman Bold" w:cs="Times New Roman Bold"/>
      <w:b/>
      <w:sz w:val="24"/>
      <w:szCs w:val="24"/>
    </w:rPr>
  </w:style>
  <w:style w:type="paragraph" w:customStyle="1" w:styleId="CBDDesicionText">
    <w:name w:val="CBD_DesicionText"/>
    <w:basedOn w:val="CBDNormal"/>
    <w:qFormat/>
    <w:rsid w:val="00AE3DD8"/>
    <w:pPr>
      <w:spacing w:after="120"/>
      <w:ind w:left="1134" w:firstLine="567"/>
    </w:pPr>
  </w:style>
  <w:style w:type="paragraph" w:customStyle="1" w:styleId="CBDDesicionAnnex">
    <w:name w:val="CBD_DesicionAnnex"/>
    <w:basedOn w:val="CBDNormal"/>
    <w:next w:val="CBDDesicionText"/>
    <w:qFormat/>
    <w:rsid w:val="00AE3DD8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paragraph" w:customStyle="1" w:styleId="CBDAnnex">
    <w:name w:val="CBD_Annex"/>
    <w:basedOn w:val="CBDNormal"/>
    <w:next w:val="CBDTitle"/>
    <w:qFormat/>
    <w:rsid w:val="00AE3DD8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AE3DD8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AE3DD8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AE3DD8"/>
  </w:style>
  <w:style w:type="paragraph" w:customStyle="1" w:styleId="CBDH1">
    <w:name w:val="CBD_H1"/>
    <w:basedOn w:val="CBDNormal"/>
    <w:qFormat/>
    <w:rsid w:val="00AE3DD8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AE3DD8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AE3DD8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AE3DD8"/>
    <w:rPr>
      <w:sz w:val="20"/>
    </w:rPr>
  </w:style>
  <w:style w:type="paragraph" w:customStyle="1" w:styleId="CBDHeader">
    <w:name w:val="CBD_Header"/>
    <w:basedOn w:val="CBDNormal"/>
    <w:next w:val="CBDFooter"/>
    <w:qFormat/>
    <w:rsid w:val="00AE3DD8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AE3DD8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AE3DD8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AE3DD8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AE3DD8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AE3DD8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AE3DD8"/>
    <w:pPr>
      <w:keepNext/>
      <w:keepLines/>
      <w:spacing w:before="120" w:after="60"/>
      <w:ind w:left="567"/>
      <w:jc w:val="left"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A111D1"/>
  </w:style>
  <w:style w:type="paragraph" w:styleId="BlockText">
    <w:name w:val="Block Text"/>
    <w:basedOn w:val="Normal"/>
    <w:uiPriority w:val="99"/>
    <w:semiHidden/>
    <w:unhideWhenUsed/>
    <w:rsid w:val="00A111D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11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111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11D1"/>
    <w:rPr>
      <w:rFonts w:ascii="Times New Roman" w:eastAsia="SimSu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D3E0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D3E07"/>
    <w:rPr>
      <w:rFonts w:ascii="Times New Roman" w:eastAsia="SimSun" w:hAnsi="Times New Roman" w:cs="Times New Roman"/>
      <w:kern w:val="2"/>
      <w:sz w:val="22"/>
      <w:szCs w:val="22"/>
      <w:lang w:val="en-GB"/>
      <w14:ligatures w14:val="standardContextual"/>
    </w:rPr>
  </w:style>
  <w:style w:type="paragraph" w:styleId="BodyTextFirstIndent2">
    <w:name w:val="Body Text First Indent 2"/>
    <w:basedOn w:val="Normal"/>
    <w:link w:val="BodyTextFirstIndent2Char"/>
    <w:uiPriority w:val="99"/>
    <w:semiHidden/>
    <w:unhideWhenUsed/>
    <w:rsid w:val="00375FD1"/>
    <w:pPr>
      <w:ind w:left="360" w:firstLine="360"/>
    </w:pPr>
  </w:style>
  <w:style w:type="character" w:customStyle="1" w:styleId="BodyTextFirstIndent2Char">
    <w:name w:val="Body Text First Indent 2 Char"/>
    <w:basedOn w:val="DefaultParagraphFont"/>
    <w:link w:val="BodyTextFirstIndent2"/>
    <w:uiPriority w:val="99"/>
    <w:semiHidden/>
    <w:rsid w:val="00375F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11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11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11D1"/>
    <w:rPr>
      <w:rFonts w:ascii="Times New Roman" w:eastAsia="SimSun" w:hAnsi="Times New Roman" w:cs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111D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111D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111D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11D1"/>
  </w:style>
  <w:style w:type="character" w:customStyle="1" w:styleId="DateChar">
    <w:name w:val="Date Char"/>
    <w:basedOn w:val="DefaultParagraphFont"/>
    <w:link w:val="Date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11D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11D1"/>
    <w:rPr>
      <w:rFonts w:ascii="Segoe UI" w:eastAsia="SimSun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111D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111D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11D1"/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A111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111D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111D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111D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111D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111D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111D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111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111D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111D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111D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111D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111D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111D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111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111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111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111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111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111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111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111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111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111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111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111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111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111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111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111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111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111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111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111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111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111D1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111D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111D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111D1"/>
    <w:rPr>
      <w:rFonts w:ascii="Times New Roman" w:eastAsia="SimSun" w:hAnsi="Times New Roman" w:cs="Times New Roman"/>
      <w:i/>
      <w:iCs/>
      <w:sz w:val="22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A111D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111D1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111D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111D1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11D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11D1"/>
    <w:rPr>
      <w:rFonts w:ascii="Consolas" w:eastAsia="SimSu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A111D1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111D1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111D1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11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111D1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D1"/>
    <w:rPr>
      <w:rFonts w:ascii="Times New Roman" w:eastAsia="SimSun" w:hAnsi="Times New Roman" w:cs="Times New Roman"/>
      <w:i/>
      <w:iCs/>
      <w:color w:val="4F81BD" w:themeColor="accent1"/>
      <w:sz w:val="22"/>
      <w:szCs w:val="22"/>
      <w:lang w:val="en-GB"/>
    </w:rPr>
  </w:style>
  <w:style w:type="character" w:styleId="IntenseReference">
    <w:name w:val="Intense Reference"/>
    <w:basedOn w:val="DefaultParagraphFont"/>
    <w:uiPriority w:val="32"/>
    <w:rsid w:val="00A111D1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111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111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111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111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111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111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111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111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111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111D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111D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111D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111D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111D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111D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111D1"/>
    <w:rPr>
      <w:lang w:val="en-GB"/>
    </w:rPr>
  </w:style>
  <w:style w:type="paragraph" w:styleId="List2">
    <w:name w:val="List 2"/>
    <w:basedOn w:val="Normal"/>
    <w:uiPriority w:val="99"/>
    <w:semiHidden/>
    <w:unhideWhenUsed/>
    <w:rsid w:val="00A111D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111D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111D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111D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111D1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111D1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111D1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111D1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111D1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111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111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111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111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111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111D1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111D1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111D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111D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111D1"/>
    <w:pPr>
      <w:tabs>
        <w:tab w:val="num" w:pos="1800"/>
      </w:tabs>
      <w:ind w:left="1800" w:hanging="360"/>
      <w:contextualSpacing/>
    </w:pPr>
  </w:style>
  <w:style w:type="table" w:styleId="ListTable1Light">
    <w:name w:val="List Table 1 Light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111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111D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111D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111D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111D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111D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111D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111D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111D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111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111D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111D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111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111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111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111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111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111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111D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111D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111D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111D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111D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111D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111D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111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="SimSun" w:hAnsi="Consolas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11D1"/>
    <w:rPr>
      <w:rFonts w:ascii="Consolas" w:eastAsia="SimSun" w:hAnsi="Consolas" w:cs="Times New Roman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A111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111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111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111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111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111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111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111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111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111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111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111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111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111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111D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111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111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111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111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111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111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111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111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111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111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111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111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111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111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111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111D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1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11D1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A111D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111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11D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table" w:styleId="PlainTable1">
    <w:name w:val="Plain Table 1"/>
    <w:basedOn w:val="TableNormal"/>
    <w:uiPriority w:val="41"/>
    <w:rsid w:val="00A111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111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111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111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111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111D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D1"/>
    <w:rPr>
      <w:rFonts w:ascii="Consolas" w:eastAsia="SimSun" w:hAnsi="Consolas" w:cs="Times New Roman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11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111D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11D1"/>
    <w:rPr>
      <w:rFonts w:ascii="Times New Roman" w:eastAsia="SimSun" w:hAnsi="Times New Roman" w:cs="Times New Roman"/>
      <w:sz w:val="22"/>
      <w:szCs w:val="22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A111D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A111D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A111D1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A111D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A111D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111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111D1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111D1"/>
    <w:pPr>
      <w:tabs>
        <w:tab w:val="left" w:pos="567"/>
        <w:tab w:val="left" w:pos="1134"/>
        <w:tab w:val="left" w:pos="1701"/>
        <w:tab w:val="left" w:pos="2268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11D1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sz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111D1"/>
    <w:rPr>
      <w:color w:val="605E5C"/>
      <w:shd w:val="clear" w:color="auto" w:fill="E1DFDD"/>
      <w:lang w:val="en-GB"/>
    </w:rPr>
  </w:style>
  <w:style w:type="paragraph" w:customStyle="1" w:styleId="CBDAgendaItemReport">
    <w:name w:val="CBD_AgendaItem_Report"/>
    <w:basedOn w:val="Normal"/>
    <w:qFormat/>
    <w:rsid w:val="00AE3DD8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agendaItem0">
    <w:name w:val="CBD_agenda_Item"/>
    <w:basedOn w:val="CBDNormalNumber"/>
    <w:qFormat/>
    <w:rsid w:val="00AE3DD8"/>
  </w:style>
  <w:style w:type="paragraph" w:customStyle="1" w:styleId="CBDpara-item">
    <w:name w:val="CBD_para-item"/>
    <w:basedOn w:val="Normal"/>
    <w:qFormat/>
    <w:rsid w:val="00AE3DD8"/>
    <w:pPr>
      <w:tabs>
        <w:tab w:val="clear" w:pos="567"/>
      </w:tabs>
      <w:spacing w:before="120" w:after="120"/>
      <w:ind w:left="1134" w:hanging="567"/>
      <w:jc w:val="left"/>
    </w:pPr>
  </w:style>
  <w:style w:type="character" w:customStyle="1" w:styleId="Hyperlink0">
    <w:name w:val="Hyperlink.0"/>
    <w:basedOn w:val="DefaultParagraphFont"/>
    <w:rsid w:val="00F13C5F"/>
    <w:rPr>
      <w:outline w:val="0"/>
      <w:color w:val="467886"/>
      <w:kern w:val="2"/>
      <w:u w:val="single" w:color="467886"/>
      <w:lang w:val="en-GB"/>
    </w:rPr>
  </w:style>
  <w:style w:type="character" w:customStyle="1" w:styleId="Hyperlink1">
    <w:name w:val="Hyperlink.1"/>
    <w:basedOn w:val="DefaultParagraphFont"/>
    <w:rsid w:val="0062307F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FF"/>
      <w:u w:val="single" w:color="0000FF"/>
      <w:lang w:val="en-GB"/>
    </w:rPr>
  </w:style>
  <w:style w:type="numbering" w:customStyle="1" w:styleId="ImportedStyle2">
    <w:name w:val="Imported Style 2"/>
    <w:rsid w:val="003D762A"/>
    <w:pPr>
      <w:numPr>
        <w:numId w:val="10"/>
      </w:numPr>
    </w:pPr>
  </w:style>
  <w:style w:type="character" w:customStyle="1" w:styleId="Hyperlink2">
    <w:name w:val="Hyperlink.2"/>
    <w:basedOn w:val="DefaultParagraphFont"/>
    <w:rsid w:val="0062307F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FF"/>
      <w:sz w:val="20"/>
      <w:szCs w:val="20"/>
      <w:u w:val="single" w:color="0000FF"/>
      <w:lang w:val="en-GB"/>
    </w:rPr>
  </w:style>
  <w:style w:type="character" w:customStyle="1" w:styleId="Hyperlink3">
    <w:name w:val="Hyperlink.3"/>
    <w:basedOn w:val="DefaultParagraphFont"/>
    <w:rsid w:val="0062307F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FF"/>
      <w:sz w:val="20"/>
      <w:szCs w:val="20"/>
      <w:u w:val="single" w:color="0000FF"/>
      <w:lang w:val="en-GB"/>
    </w:rPr>
  </w:style>
  <w:style w:type="numbering" w:customStyle="1" w:styleId="ImportedStyle3">
    <w:name w:val="Imported Style 3"/>
    <w:rsid w:val="003D762A"/>
    <w:pPr>
      <w:numPr>
        <w:numId w:val="14"/>
      </w:numPr>
    </w:pPr>
  </w:style>
  <w:style w:type="numbering" w:customStyle="1" w:styleId="ImportedStyle4">
    <w:name w:val="Imported Style 4"/>
    <w:rsid w:val="003D762A"/>
    <w:pPr>
      <w:numPr>
        <w:numId w:val="16"/>
      </w:numPr>
    </w:pPr>
  </w:style>
  <w:style w:type="character" w:customStyle="1" w:styleId="Hyperlink4">
    <w:name w:val="Hyperlink.4"/>
    <w:basedOn w:val="DefaultParagraphFont"/>
    <w:rsid w:val="0062307F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FF"/>
      <w:u w:val="single" w:color="0000FF"/>
      <w:lang w:val="en-GB"/>
    </w:rPr>
  </w:style>
  <w:style w:type="character" w:customStyle="1" w:styleId="Hyperlink5">
    <w:name w:val="Hyperlink.5"/>
    <w:basedOn w:val="DefaultParagraphFont"/>
    <w:rsid w:val="0062307F"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000FF"/>
      <w:u w:val="single" w:color="0000FF"/>
      <w:lang w:val="en-GB"/>
    </w:rPr>
  </w:style>
  <w:style w:type="paragraph" w:customStyle="1" w:styleId="CBDsubpara-item">
    <w:name w:val="CBD_subpara-item"/>
    <w:basedOn w:val="CBDpara-item"/>
    <w:qFormat/>
    <w:rsid w:val="00AE3DD8"/>
    <w:pPr>
      <w:tabs>
        <w:tab w:val="clear" w:pos="1134"/>
      </w:tabs>
      <w:ind w:left="1701"/>
    </w:pPr>
  </w:style>
  <w:style w:type="paragraph" w:customStyle="1" w:styleId="CBDRecommendText">
    <w:name w:val="CBD_RecommendText"/>
    <w:basedOn w:val="Normal"/>
    <w:qFormat/>
    <w:rsid w:val="00AE3DD8"/>
    <w:pPr>
      <w:spacing w:after="120"/>
      <w:ind w:left="567"/>
    </w:pPr>
  </w:style>
  <w:style w:type="paragraph" w:styleId="BodyText">
    <w:name w:val="Body Text"/>
    <w:basedOn w:val="Normal"/>
    <w:link w:val="BodyTextChar"/>
    <w:uiPriority w:val="99"/>
    <w:semiHidden/>
    <w:unhideWhenUsed/>
    <w:rsid w:val="00585B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5BC4"/>
    <w:rPr>
      <w:rFonts w:ascii="Times New Roman" w:eastAsia="SimSun" w:hAnsi="Times New Roman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cbd.int/decisions/?id=1339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cbd.int/decisions/?id=1335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uments/CBD/SBI/6/INF/11" TargetMode="External"/><Relationship Id="rId20" Type="http://schemas.openxmlformats.org/officeDocument/2006/relationships/hyperlink" Target="https://www.cbd.int/decisions/?id=134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bd.int/decisions/?id=13391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cbd.int/meetings/SBI-0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United%20Nations\MEA-CBD-Editing%20Team%20-%20Documents\Meeting%20documents\SBI\SBI-06\Status%20and%20templates\sbi-06-template-e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28EB00E67F346B6174BE96D327B2B" ma:contentTypeVersion="4" ma:contentTypeDescription="Create a new document." ma:contentTypeScope="" ma:versionID="e1f9489f8fb7be08c55f0d3ccac33153">
  <xsd:schema xmlns:xsd="http://www.w3.org/2001/XMLSchema" xmlns:xs="http://www.w3.org/2001/XMLSchema" xmlns:p="http://schemas.microsoft.com/office/2006/metadata/properties" xmlns:ns2="292e8265-61e8-4476-9c6d-719af089d244" targetNamespace="http://schemas.microsoft.com/office/2006/metadata/properties" ma:root="true" ma:fieldsID="c2d7979fbe7b2542f3346c6e8dfe40f3" ns2:_="">
    <xsd:import namespace="292e8265-61e8-4476-9c6d-719af089d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8265-61e8-4476-9c6d-719af089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EBAAC7B-A5D2-405C-89B3-F7D16697F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e8265-61e8-4476-9c6d-719af089d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sbi-06-template-en</Template>
  <TotalTime>253</TotalTime>
  <Pages>5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Options for further improving the effectiveness of meetings under the Convention and its Protocols</vt:lpstr>
    </vt:vector>
  </TitlesOfParts>
  <Company>SCBD</Company>
  <LinksUpToDate>false</LinksUpToDate>
  <CharactersWithSpaces>14417</CharactersWithSpaces>
  <SharedDoc>false</SharedDoc>
  <HLinks>
    <vt:vector size="60" baseType="variant">
      <vt:variant>
        <vt:i4>3604588</vt:i4>
      </vt:variant>
      <vt:variant>
        <vt:i4>30</vt:i4>
      </vt:variant>
      <vt:variant>
        <vt:i4>0</vt:i4>
      </vt:variant>
      <vt:variant>
        <vt:i4>5</vt:i4>
      </vt:variant>
      <vt:variant>
        <vt:lpwstr>https://www.cbd.int/decisions/?id=13412</vt:lpwstr>
      </vt:variant>
      <vt:variant>
        <vt:lpwstr/>
      </vt:variant>
      <vt:variant>
        <vt:i4>4128875</vt:i4>
      </vt:variant>
      <vt:variant>
        <vt:i4>27</vt:i4>
      </vt:variant>
      <vt:variant>
        <vt:i4>0</vt:i4>
      </vt:variant>
      <vt:variant>
        <vt:i4>5</vt:i4>
      </vt:variant>
      <vt:variant>
        <vt:lpwstr>https://www.cbd.int/decisions/?id=13391</vt:lpwstr>
      </vt:variant>
      <vt:variant>
        <vt:lpwstr/>
      </vt:variant>
      <vt:variant>
        <vt:i4>3342443</vt:i4>
      </vt:variant>
      <vt:variant>
        <vt:i4>24</vt:i4>
      </vt:variant>
      <vt:variant>
        <vt:i4>0</vt:i4>
      </vt:variant>
      <vt:variant>
        <vt:i4>5</vt:i4>
      </vt:variant>
      <vt:variant>
        <vt:lpwstr>https://www.cbd.int/decisions/?id=13356</vt:lpwstr>
      </vt:variant>
      <vt:variant>
        <vt:lpwstr/>
      </vt:variant>
      <vt:variant>
        <vt:i4>4063288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https://www.cbd.int/documents/CBD/SBI/6/INF/11</vt:lpwstr>
      </vt:variant>
      <vt:variant>
        <vt:lpwstr/>
      </vt:variant>
      <vt:variant>
        <vt:i4>4128875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https://www.cbd.int/decisions/?id=13391</vt:lpwstr>
      </vt:variant>
      <vt:variant>
        <vt:lpwstr/>
      </vt:variant>
      <vt:variant>
        <vt:i4>5111814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https://www.cbd.int/documents/CBD/SBI/6/9</vt:lpwstr>
      </vt:variant>
      <vt:variant>
        <vt:lpwstr/>
      </vt:variant>
      <vt:variant>
        <vt:i4>5111814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https://www.cbd.int/documents/CBD/SBI/6/9</vt:lpwstr>
      </vt:variant>
      <vt:variant>
        <vt:lpwstr/>
      </vt:variant>
      <vt:variant>
        <vt:i4>5439581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https://www.cbd.int/decisions/np-mop/?m=np-mop-05</vt:lpwstr>
      </vt:variant>
      <vt:variant>
        <vt:lpwstr/>
      </vt:variant>
      <vt:variant>
        <vt:i4>7405681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https://www.cbd.int/decisions/mop/?m=cp-mop-11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Варианты дальнейшего повышения эффективности проведения совещаний в рамках Конвенции и протоколов к ней</dc:title>
  <dc:subject>CBD/SBI/6/9</dc:subject>
  <dc:creator>Secretariat of the Convention on Biological Diversity</dc:creator>
  <cp:keywords>Convention on Biological Diversity</cp:keywords>
  <cp:lastModifiedBy>Nikolas Diallo</cp:lastModifiedBy>
  <cp:revision>174</cp:revision>
  <cp:lastPrinted>2020-01-21T13:56:00Z</cp:lastPrinted>
  <dcterms:created xsi:type="dcterms:W3CDTF">2026-03-08T15:02:00Z</dcterms:created>
  <dcterms:modified xsi:type="dcterms:W3CDTF">2026-03-10T20:38:00Z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ContentTypeId">
    <vt:lpwstr>0x0101007A328EB00E67F346B6174BE96D327B2B</vt:lpwstr>
  </property>
</Properties>
</file>