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82" w:type="dxa"/>
        <w:tblInd w:w="-283" w:type="dxa"/>
        <w:tblLayout w:type="fixed"/>
        <w:tblLook w:val="0000" w:firstRow="0" w:lastRow="0" w:firstColumn="0" w:lastColumn="0" w:noHBand="0" w:noVBand="0"/>
      </w:tblPr>
      <w:tblGrid>
        <w:gridCol w:w="975"/>
        <w:gridCol w:w="1434"/>
        <w:gridCol w:w="8073"/>
      </w:tblGrid>
      <w:tr w:rsidR="00373437" w:rsidRPr="00645537" w14:paraId="7518F9F5" w14:textId="77777777" w:rsidTr="003C62C1">
        <w:trPr>
          <w:trHeight w:val="850"/>
        </w:trPr>
        <w:tc>
          <w:tcPr>
            <w:tcW w:w="975" w:type="dxa"/>
            <w:vAlign w:val="bottom"/>
          </w:tcPr>
          <w:p w14:paraId="07CEB17A" w14:textId="77777777" w:rsidR="00373437" w:rsidRPr="00645537" w:rsidRDefault="00373437" w:rsidP="00BB6971">
            <w:pPr>
              <w:pStyle w:val="AASmallLogo"/>
            </w:pPr>
            <w:r w:rsidRPr="00645537">
              <w:rPr>
                <w:noProof/>
              </w:rPr>
              <w:drawing>
                <wp:inline distT="0" distB="0" distL="0" distR="0" wp14:anchorId="5A3A326D" wp14:editId="05AD5458">
                  <wp:extent cx="474727" cy="402337"/>
                  <wp:effectExtent l="0" t="0" r="1905" b="0"/>
                  <wp:docPr id="2136599986" name="Picture 1"/>
                  <wp:cNvGraphicFramePr/>
                  <a:graphic xmlns:a="http://schemas.openxmlformats.org/drawingml/2006/main">
                    <a:graphicData uri="http://schemas.openxmlformats.org/drawingml/2006/picture">
                      <pic:pic xmlns:pic="http://schemas.openxmlformats.org/drawingml/2006/picture">
                        <pic:nvPicPr>
                          <pic:cNvPr id="1244614358" name=""/>
                          <pic:cNvPicPr/>
                        </pic:nvPicPr>
                        <pic:blipFill>
                          <a:blip r:embed="rId12"/>
                          <a:stretch>
                            <a:fillRect/>
                          </a:stretch>
                        </pic:blipFill>
                        <pic:spPr>
                          <a:xfrm>
                            <a:off x="0" y="0"/>
                            <a:ext cx="474727" cy="402337"/>
                          </a:xfrm>
                          <a:prstGeom prst="rect">
                            <a:avLst/>
                          </a:prstGeom>
                        </pic:spPr>
                      </pic:pic>
                    </a:graphicData>
                  </a:graphic>
                </wp:inline>
              </w:drawing>
            </w:r>
            <w:r w:rsidRPr="00645537">
              <w:t xml:space="preserve"> </w:t>
            </w:r>
          </w:p>
          <w:p w14:paraId="1F7B3C49" w14:textId="77777777" w:rsidR="00373437" w:rsidRPr="00645537" w:rsidRDefault="00373437" w:rsidP="003C62C1">
            <w:pPr>
              <w:pStyle w:val="AASmallLogo"/>
            </w:pPr>
          </w:p>
        </w:tc>
        <w:tc>
          <w:tcPr>
            <w:tcW w:w="1434" w:type="dxa"/>
            <w:noWrap/>
            <w:vAlign w:val="bottom"/>
          </w:tcPr>
          <w:p w14:paraId="55C48CE1" w14:textId="77777777" w:rsidR="00373437" w:rsidRPr="00645537" w:rsidRDefault="00373437" w:rsidP="00BB6971">
            <w:pPr>
              <w:pStyle w:val="AASmallLogo"/>
            </w:pPr>
            <w:r w:rsidRPr="00645537">
              <w:rPr>
                <w:noProof/>
              </w:rPr>
              <w:drawing>
                <wp:inline distT="0" distB="0" distL="0" distR="0" wp14:anchorId="65897827" wp14:editId="65D3553F">
                  <wp:extent cx="498788" cy="357465"/>
                  <wp:effectExtent l="0" t="0" r="0" b="5080"/>
                  <wp:docPr id="1980098783" name="Picture 2"/>
                  <wp:cNvGraphicFramePr/>
                  <a:graphic xmlns:a="http://schemas.openxmlformats.org/drawingml/2006/main">
                    <a:graphicData uri="http://schemas.openxmlformats.org/drawingml/2006/picture">
                      <pic:pic xmlns:pic="http://schemas.openxmlformats.org/drawingml/2006/picture">
                        <pic:nvPicPr>
                          <pic:cNvPr id="1150251483" name=""/>
                          <pic:cNvPicPr/>
                        </pic:nvPicPr>
                        <pic:blipFill>
                          <a:blip r:embed="rId13"/>
                          <a:stretch>
                            <a:fillRect/>
                          </a:stretch>
                        </pic:blipFill>
                        <pic:spPr>
                          <a:xfrm>
                            <a:off x="0" y="0"/>
                            <a:ext cx="498788" cy="357465"/>
                          </a:xfrm>
                          <a:prstGeom prst="rect">
                            <a:avLst/>
                          </a:prstGeom>
                        </pic:spPr>
                      </pic:pic>
                    </a:graphicData>
                  </a:graphic>
                </wp:inline>
              </w:drawing>
            </w:r>
            <w:r w:rsidRPr="00645537">
              <w:t xml:space="preserve"> </w:t>
            </w:r>
          </w:p>
          <w:p w14:paraId="705D7973" w14:textId="77777777" w:rsidR="00373437" w:rsidRPr="00645537" w:rsidRDefault="00373437" w:rsidP="003C62C1">
            <w:pPr>
              <w:pStyle w:val="AASmallLogo"/>
            </w:pPr>
          </w:p>
        </w:tc>
        <w:tc>
          <w:tcPr>
            <w:tcW w:w="8073" w:type="dxa"/>
            <w:vAlign w:val="bottom"/>
          </w:tcPr>
          <w:p w14:paraId="4D0933E7" w14:textId="56173A6D" w:rsidR="00373437" w:rsidRPr="00645537" w:rsidRDefault="00373437" w:rsidP="00385257">
            <w:pPr>
              <w:pStyle w:val="ABSymbol"/>
            </w:pPr>
            <w:r w:rsidRPr="00645537">
              <w:rPr>
                <w:sz w:val="40"/>
              </w:rPr>
              <w:t>CBD</w:t>
            </w:r>
            <w:r w:rsidRPr="00645537">
              <w:t>/SBI/</w:t>
            </w:r>
            <w:r w:rsidR="002D3B31">
              <w:t>REC/</w:t>
            </w:r>
            <w:r w:rsidRPr="00645537">
              <w:t>7/</w:t>
            </w:r>
            <w:r w:rsidR="002D3B31">
              <w:t>2</w:t>
            </w:r>
          </w:p>
        </w:tc>
      </w:tr>
    </w:tbl>
    <w:p w14:paraId="6762E6CA" w14:textId="77777777" w:rsidR="008A1499" w:rsidRPr="00645537" w:rsidRDefault="008A1499" w:rsidP="008A1499">
      <w:pPr>
        <w:pStyle w:val="AISpacer"/>
      </w:pPr>
    </w:p>
    <w:tbl>
      <w:tblPr>
        <w:tblW w:w="10482" w:type="dxa"/>
        <w:tblInd w:w="-283" w:type="dxa"/>
        <w:tblBorders>
          <w:top w:val="single" w:sz="8" w:space="0" w:color="auto"/>
          <w:bottom w:val="single" w:sz="12" w:space="0" w:color="auto"/>
        </w:tblBorders>
        <w:tblLayout w:type="fixed"/>
        <w:tblLook w:val="0000" w:firstRow="0" w:lastRow="0" w:firstColumn="0" w:lastColumn="0" w:noHBand="0" w:noVBand="0"/>
      </w:tblPr>
      <w:tblGrid>
        <w:gridCol w:w="7370"/>
        <w:gridCol w:w="3112"/>
      </w:tblGrid>
      <w:tr w:rsidR="008A1499" w:rsidRPr="00645537" w14:paraId="6534970E" w14:textId="77777777" w:rsidTr="008A1499">
        <w:trPr>
          <w:trHeight w:val="1814"/>
        </w:trPr>
        <w:tc>
          <w:tcPr>
            <w:tcW w:w="7370" w:type="dxa"/>
          </w:tcPr>
          <w:p w14:paraId="583CCAE4" w14:textId="77777777" w:rsidR="008A1499" w:rsidRPr="00645537" w:rsidRDefault="008A1499" w:rsidP="008A1499">
            <w:pPr>
              <w:pStyle w:val="ACLargeLogo"/>
            </w:pPr>
            <w:r w:rsidRPr="00645537">
              <w:rPr>
                <w:noProof/>
              </w:rPr>
              <w:drawing>
                <wp:inline distT="0" distB="0" distL="0" distR="0" wp14:anchorId="1B82D558" wp14:editId="053F51B6">
                  <wp:extent cx="2755631" cy="1030313"/>
                  <wp:effectExtent l="0" t="0" r="0" b="0"/>
                  <wp:docPr id="349570288" name="Picture 3"/>
                  <wp:cNvGraphicFramePr/>
                  <a:graphic xmlns:a="http://schemas.openxmlformats.org/drawingml/2006/main">
                    <a:graphicData uri="http://schemas.openxmlformats.org/drawingml/2006/picture">
                      <pic:pic xmlns:pic="http://schemas.openxmlformats.org/drawingml/2006/picture">
                        <pic:nvPicPr>
                          <pic:cNvPr id="349570288" name=""/>
                          <pic:cNvPicPr/>
                        </pic:nvPicPr>
                        <pic:blipFill>
                          <a:blip r:embed="rId14"/>
                          <a:stretch>
                            <a:fillRect/>
                          </a:stretch>
                        </pic:blipFill>
                        <pic:spPr>
                          <a:xfrm>
                            <a:off x="0" y="0"/>
                            <a:ext cx="2755631" cy="1030313"/>
                          </a:xfrm>
                          <a:prstGeom prst="rect">
                            <a:avLst/>
                          </a:prstGeom>
                        </pic:spPr>
                      </pic:pic>
                    </a:graphicData>
                  </a:graphic>
                </wp:inline>
              </w:drawing>
            </w:r>
            <w:r w:rsidRPr="00645537">
              <w:t xml:space="preserve"> </w:t>
            </w:r>
          </w:p>
          <w:p w14:paraId="2F40822B" w14:textId="77777777" w:rsidR="008A1499" w:rsidRPr="00645537" w:rsidRDefault="008A1499" w:rsidP="008A1499">
            <w:pPr>
              <w:pStyle w:val="ACLargeLogo"/>
            </w:pPr>
          </w:p>
        </w:tc>
        <w:tc>
          <w:tcPr>
            <w:tcW w:w="3112" w:type="dxa"/>
          </w:tcPr>
          <w:p w14:paraId="58CE7054" w14:textId="507D97CE" w:rsidR="008A1499" w:rsidRPr="00645537" w:rsidRDefault="008A1499" w:rsidP="008A1499">
            <w:pPr>
              <w:pStyle w:val="AEDistrNormal"/>
            </w:pPr>
            <w:r w:rsidRPr="00645537">
              <w:t xml:space="preserve">Distr.: </w:t>
            </w:r>
            <w:r w:rsidR="002D3B31">
              <w:t>General</w:t>
            </w:r>
            <w:r w:rsidR="002D3B31" w:rsidRPr="00645537">
              <w:t xml:space="preserve"> </w:t>
            </w:r>
          </w:p>
          <w:p w14:paraId="02B83603" w14:textId="7D358B21" w:rsidR="008A1499" w:rsidRPr="00645537" w:rsidRDefault="00057BFF" w:rsidP="008A1499">
            <w:pPr>
              <w:pStyle w:val="AEDistrNormal"/>
            </w:pPr>
            <w:r w:rsidRPr="00645537">
              <w:t>1</w:t>
            </w:r>
            <w:r w:rsidR="00240E89">
              <w:t>2</w:t>
            </w:r>
            <w:r w:rsidR="00A3107A" w:rsidRPr="00645537">
              <w:t xml:space="preserve"> </w:t>
            </w:r>
            <w:r w:rsidR="004A6FCA" w:rsidRPr="00645537">
              <w:t>August</w:t>
            </w:r>
            <w:r w:rsidR="00A3107A" w:rsidRPr="00645537">
              <w:t xml:space="preserve"> 2026</w:t>
            </w:r>
          </w:p>
          <w:p w14:paraId="6FFCCF5A" w14:textId="77777777" w:rsidR="008A1499" w:rsidRPr="00645537" w:rsidRDefault="008A1499" w:rsidP="008A1499">
            <w:pPr>
              <w:pStyle w:val="AEDistrNormal6pt"/>
            </w:pPr>
            <w:r w:rsidRPr="00645537">
              <w:t xml:space="preserve">Original: English </w:t>
            </w:r>
          </w:p>
          <w:p w14:paraId="50ABADBA" w14:textId="77777777" w:rsidR="008A1499" w:rsidRPr="00645537" w:rsidRDefault="008A1499" w:rsidP="008A1499">
            <w:pPr>
              <w:pStyle w:val="AEDistrNormal6pt"/>
            </w:pPr>
          </w:p>
        </w:tc>
      </w:tr>
    </w:tbl>
    <w:p w14:paraId="2D93CFCD" w14:textId="77777777" w:rsidR="008A1499" w:rsidRPr="00645537" w:rsidRDefault="008A1499" w:rsidP="008A1499">
      <w:pPr>
        <w:pStyle w:val="AISpacer"/>
      </w:pPr>
    </w:p>
    <w:tbl>
      <w:tblPr>
        <w:tblW w:w="10482" w:type="dxa"/>
        <w:tblInd w:w="-283" w:type="dxa"/>
        <w:tblLayout w:type="fixed"/>
        <w:tblCellMar>
          <w:left w:w="283" w:type="dxa"/>
        </w:tblCellMar>
        <w:tblLook w:val="0000" w:firstRow="0" w:lastRow="0" w:firstColumn="0" w:lastColumn="0" w:noHBand="0" w:noVBand="0"/>
      </w:tblPr>
      <w:tblGrid>
        <w:gridCol w:w="6094"/>
        <w:gridCol w:w="4388"/>
      </w:tblGrid>
      <w:tr w:rsidR="008A1499" w:rsidRPr="00645537" w14:paraId="73A417EC" w14:textId="77777777" w:rsidTr="008A1499">
        <w:trPr>
          <w:trHeight w:val="57"/>
        </w:trPr>
        <w:tc>
          <w:tcPr>
            <w:tcW w:w="6094" w:type="dxa"/>
          </w:tcPr>
          <w:p w14:paraId="1A97AB8A" w14:textId="77777777" w:rsidR="008A1499" w:rsidRPr="00645537" w:rsidRDefault="00C4348A" w:rsidP="003319EA">
            <w:pPr>
              <w:pStyle w:val="AFCorN12Bold"/>
            </w:pPr>
            <w:r w:rsidRPr="00645537">
              <w:t xml:space="preserve">Subsidiary Body on Implementation </w:t>
            </w:r>
          </w:p>
          <w:p w14:paraId="479C8C39" w14:textId="18FA1536" w:rsidR="008A1499" w:rsidRPr="00645537" w:rsidRDefault="00C4348A" w:rsidP="008A1499">
            <w:pPr>
              <w:pStyle w:val="AFCorNBold"/>
            </w:pPr>
            <w:r w:rsidRPr="00645537">
              <w:t xml:space="preserve">Seventh meeting </w:t>
            </w:r>
          </w:p>
          <w:p w14:paraId="5BBC3E4C" w14:textId="09000A1C" w:rsidR="008A1499" w:rsidRPr="00645537" w:rsidRDefault="00BA498A" w:rsidP="008A1499">
            <w:pPr>
              <w:pStyle w:val="AFCorNNormal"/>
            </w:pPr>
            <w:r w:rsidRPr="00645537">
              <w:t xml:space="preserve">Nairobi, </w:t>
            </w:r>
            <w:r w:rsidRPr="00645537">
              <w:rPr>
                <w:snapToGrid w:val="0"/>
                <w:kern w:val="22"/>
              </w:rPr>
              <w:t>4</w:t>
            </w:r>
            <w:r w:rsidR="0097275A" w:rsidRPr="00645537">
              <w:rPr>
                <w:snapToGrid w:val="0"/>
                <w:kern w:val="22"/>
              </w:rPr>
              <w:t>–</w:t>
            </w:r>
            <w:r w:rsidRPr="00645537">
              <w:rPr>
                <w:snapToGrid w:val="0"/>
                <w:kern w:val="22"/>
              </w:rPr>
              <w:t>12 August 2026</w:t>
            </w:r>
          </w:p>
          <w:p w14:paraId="5FAED069" w14:textId="1517335A" w:rsidR="008A1499" w:rsidRPr="00645537" w:rsidRDefault="004A6FCA" w:rsidP="008A1499">
            <w:pPr>
              <w:pStyle w:val="AFCorNNormal"/>
            </w:pPr>
            <w:r w:rsidRPr="00645537">
              <w:t>Agenda i</w:t>
            </w:r>
            <w:r w:rsidR="008A1499" w:rsidRPr="00645537">
              <w:t>tem 4 (a)</w:t>
            </w:r>
          </w:p>
          <w:p w14:paraId="507E2E13" w14:textId="61909B21" w:rsidR="008A1499" w:rsidRPr="00645537" w:rsidRDefault="000D7717" w:rsidP="000E4EE5">
            <w:pPr>
              <w:pStyle w:val="AFCorNBold"/>
              <w:spacing w:after="120"/>
            </w:pPr>
            <w:r w:rsidRPr="00645537">
              <w:t xml:space="preserve">Resource mobilization and financial </w:t>
            </w:r>
            <w:r w:rsidRPr="00645537">
              <w:br/>
              <w:t xml:space="preserve">mechanism: </w:t>
            </w:r>
            <w:r w:rsidR="00A634F7" w:rsidRPr="00645537">
              <w:t>r</w:t>
            </w:r>
            <w:r w:rsidRPr="00645537">
              <w:t xml:space="preserve">esource mobilization </w:t>
            </w:r>
          </w:p>
        </w:tc>
        <w:tc>
          <w:tcPr>
            <w:tcW w:w="4388" w:type="dxa"/>
          </w:tcPr>
          <w:p w14:paraId="13BA7841" w14:textId="77777777" w:rsidR="008A1499" w:rsidRPr="00645537" w:rsidRDefault="008A1499" w:rsidP="008A1499">
            <w:pPr>
              <w:pStyle w:val="CBDNormal"/>
              <w:jc w:val="left"/>
            </w:pPr>
          </w:p>
        </w:tc>
      </w:tr>
    </w:tbl>
    <w:p w14:paraId="2F4241E4" w14:textId="0A277444" w:rsidR="002D3B31" w:rsidRDefault="002D3B31" w:rsidP="002D3B31">
      <w:pPr>
        <w:pStyle w:val="CBDTitle"/>
      </w:pPr>
      <w:r>
        <w:t>Recommendation adopted by the Subsidiary Body on Implementation on 12</w:t>
      </w:r>
      <w:r w:rsidR="00F41EC9">
        <w:t> </w:t>
      </w:r>
      <w:r>
        <w:t>August 2026</w:t>
      </w:r>
    </w:p>
    <w:p w14:paraId="7936AF6B" w14:textId="0E6001E7" w:rsidR="00C9161D" w:rsidRPr="00645537" w:rsidRDefault="002D3B31" w:rsidP="00EF0BB1">
      <w:pPr>
        <w:pStyle w:val="CBDSubTitle"/>
      </w:pPr>
      <w:r>
        <w:t>7/2.</w:t>
      </w:r>
      <w:r>
        <w:tab/>
      </w:r>
      <w:r w:rsidR="00673556" w:rsidRPr="00645537">
        <w:t>Resource mobilization</w:t>
      </w:r>
    </w:p>
    <w:p w14:paraId="0A4525DA" w14:textId="77777777" w:rsidR="00575AE0" w:rsidRPr="00645537" w:rsidRDefault="00575AE0" w:rsidP="00146CA3">
      <w:pPr>
        <w:pStyle w:val="CBDNormalNoNumber"/>
        <w:keepNext/>
        <w:ind w:firstLine="567"/>
        <w:rPr>
          <w:i/>
          <w:iCs/>
        </w:rPr>
      </w:pPr>
      <w:r w:rsidRPr="00645537">
        <w:rPr>
          <w:i/>
          <w:iCs/>
        </w:rPr>
        <w:t>The Subsidiary Body on Implementation</w:t>
      </w:r>
    </w:p>
    <w:p w14:paraId="19C9DCF0" w14:textId="43B0015E" w:rsidR="00575AE0" w:rsidRPr="00645537" w:rsidRDefault="00575AE0" w:rsidP="003D6343">
      <w:pPr>
        <w:pStyle w:val="CBDNormalNumber"/>
        <w:numPr>
          <w:ilvl w:val="0"/>
          <w:numId w:val="0"/>
        </w:numPr>
        <w:ind w:left="567" w:firstLine="567"/>
      </w:pPr>
      <w:r w:rsidRPr="00645537">
        <w:t>1.</w:t>
      </w:r>
      <w:r w:rsidRPr="00645537">
        <w:tab/>
      </w:r>
      <w:r w:rsidRPr="00645537">
        <w:rPr>
          <w:i/>
          <w:iCs/>
        </w:rPr>
        <w:t xml:space="preserve">Takes note </w:t>
      </w:r>
      <w:r w:rsidRPr="00645537">
        <w:t xml:space="preserve">of the report on </w:t>
      </w:r>
      <w:r w:rsidR="003D6343" w:rsidRPr="003D6343">
        <w:t>resource mobilization</w:t>
      </w:r>
      <w:r w:rsidR="003D6343">
        <w:t>,</w:t>
      </w:r>
      <w:r w:rsidR="003D6343" w:rsidRPr="00645537">
        <w:rPr>
          <w:rStyle w:val="FootnoteReference"/>
        </w:rPr>
        <w:footnoteReference w:id="1"/>
      </w:r>
      <w:r w:rsidR="003D6343">
        <w:t xml:space="preserve"> including </w:t>
      </w:r>
      <w:r w:rsidRPr="00645537">
        <w:t xml:space="preserve">progress in </w:t>
      </w:r>
      <w:r w:rsidR="00740BF9">
        <w:t xml:space="preserve">the </w:t>
      </w:r>
      <w:r w:rsidRPr="00645537">
        <w:t>implement</w:t>
      </w:r>
      <w:r w:rsidR="00740BF9">
        <w:t>ation</w:t>
      </w:r>
      <w:r w:rsidRPr="00645537">
        <w:t xml:space="preserve"> </w:t>
      </w:r>
      <w:r w:rsidR="00740BF9">
        <w:t xml:space="preserve">of </w:t>
      </w:r>
      <w:r w:rsidRPr="00645537">
        <w:t>decision </w:t>
      </w:r>
      <w:hyperlink r:id="rId15" w:history="1">
        <w:r w:rsidRPr="00645537">
          <w:rPr>
            <w:rStyle w:val="Hyperlink"/>
          </w:rPr>
          <w:t>16/34</w:t>
        </w:r>
      </w:hyperlink>
      <w:r w:rsidRPr="00645537">
        <w:t xml:space="preserve"> of 27 February 2025</w:t>
      </w:r>
      <w:r w:rsidR="003D6343">
        <w:t>,</w:t>
      </w:r>
      <w:r w:rsidRPr="00645537">
        <w:t xml:space="preserve"> prepared by the Secretariat of the Convention on Biological Diversity;</w:t>
      </w:r>
      <w:r w:rsidR="002D40E7" w:rsidRPr="00645537">
        <w:rPr>
          <w:rStyle w:val="FootnoteReference"/>
        </w:rPr>
        <w:footnoteReference w:id="2"/>
      </w:r>
    </w:p>
    <w:p w14:paraId="702D9443" w14:textId="52314186" w:rsidR="00575AE0" w:rsidRPr="00645537" w:rsidRDefault="00575AE0" w:rsidP="00E37C0A">
      <w:pPr>
        <w:pStyle w:val="CBDNormalNumber"/>
        <w:numPr>
          <w:ilvl w:val="0"/>
          <w:numId w:val="0"/>
        </w:numPr>
        <w:ind w:left="567" w:firstLine="567"/>
        <w:rPr>
          <w:lang w:val="en-CA"/>
        </w:rPr>
      </w:pPr>
      <w:r w:rsidRPr="00645537">
        <w:t>2.</w:t>
      </w:r>
      <w:r w:rsidRPr="00645537">
        <w:tab/>
      </w:r>
      <w:r w:rsidRPr="00645537">
        <w:rPr>
          <w:i/>
          <w:iCs/>
        </w:rPr>
        <w:t>Requests</w:t>
      </w:r>
      <w:r w:rsidRPr="00645537">
        <w:t xml:space="preserve"> the Secretariat to </w:t>
      </w:r>
      <w:r w:rsidR="003D6343">
        <w:t>submit</w:t>
      </w:r>
      <w:r w:rsidR="003D6343" w:rsidRPr="00645537">
        <w:t xml:space="preserve"> </w:t>
      </w:r>
      <w:r w:rsidRPr="00645537">
        <w:t>an updated progress report on</w:t>
      </w:r>
      <w:r w:rsidR="00D0304B" w:rsidRPr="00645537">
        <w:t xml:space="preserve"> the</w:t>
      </w:r>
      <w:r w:rsidRPr="00645537">
        <w:t xml:space="preserve"> requests contained in decision</w:t>
      </w:r>
      <w:r w:rsidR="00AE39AC" w:rsidRPr="00645537">
        <w:t> </w:t>
      </w:r>
      <w:hyperlink r:id="rId16" w:history="1">
        <w:r w:rsidRPr="00645537">
          <w:rPr>
            <w:rStyle w:val="Hyperlink"/>
          </w:rPr>
          <w:t>16/34</w:t>
        </w:r>
      </w:hyperlink>
      <w:r w:rsidR="003D6343">
        <w:t xml:space="preserve"> at the seventeenth meeting of the Conference of the Parties</w:t>
      </w:r>
      <w:r w:rsidRPr="00645537">
        <w:t>;</w:t>
      </w:r>
    </w:p>
    <w:p w14:paraId="1F9DCD92" w14:textId="4D347585" w:rsidR="00575AE0" w:rsidRPr="00645537" w:rsidRDefault="00575AE0" w:rsidP="00E37C0A">
      <w:pPr>
        <w:pStyle w:val="CBDNormalNumber"/>
        <w:numPr>
          <w:ilvl w:val="0"/>
          <w:numId w:val="0"/>
        </w:numPr>
        <w:ind w:left="567" w:firstLine="567"/>
      </w:pPr>
      <w:r w:rsidRPr="00645537">
        <w:rPr>
          <w:lang w:val="en-CA"/>
        </w:rPr>
        <w:t>3.</w:t>
      </w:r>
      <w:r w:rsidRPr="00645537">
        <w:rPr>
          <w:lang w:val="en-CA"/>
        </w:rPr>
        <w:tab/>
      </w:r>
      <w:r w:rsidR="00B97DDF" w:rsidRPr="00645537">
        <w:rPr>
          <w:i/>
          <w:iCs/>
          <w:lang w:val="en-CA"/>
        </w:rPr>
        <w:t xml:space="preserve">Also </w:t>
      </w:r>
      <w:r w:rsidR="00B97DDF" w:rsidRPr="00645537">
        <w:rPr>
          <w:i/>
          <w:iCs/>
        </w:rPr>
        <w:t>r</w:t>
      </w:r>
      <w:r w:rsidRPr="00645537">
        <w:rPr>
          <w:i/>
          <w:iCs/>
        </w:rPr>
        <w:t>equests</w:t>
      </w:r>
      <w:r w:rsidRPr="00645537">
        <w:t xml:space="preserve"> the Secretariat to </w:t>
      </w:r>
      <w:r w:rsidR="00C132A4" w:rsidRPr="00645537">
        <w:t xml:space="preserve">make available </w:t>
      </w:r>
      <w:r w:rsidR="00DF372C" w:rsidRPr="00645537">
        <w:t xml:space="preserve">to the Conference of the Parties, at its seventeenth meeting, </w:t>
      </w:r>
      <w:r w:rsidRPr="00645537">
        <w:t>the non-exhaustive list of</w:t>
      </w:r>
      <w:r w:rsidR="00B97DDF" w:rsidRPr="00645537">
        <w:t xml:space="preserve"> </w:t>
      </w:r>
      <w:r w:rsidRPr="00645537">
        <w:t xml:space="preserve">areas of convergence and divergence identified by the friends of the co-chairs </w:t>
      </w:r>
      <w:r w:rsidR="00467D45">
        <w:t>of</w:t>
      </w:r>
      <w:r w:rsidRPr="00645537">
        <w:t xml:space="preserve"> the contact group on resource mobilization at the seventh meeting of the Subsidiary Body on Implementation</w:t>
      </w:r>
      <w:r w:rsidR="00B270F2">
        <w:t>, noting that</w:t>
      </w:r>
      <w:r w:rsidR="0062165A">
        <w:t>,</w:t>
      </w:r>
      <w:r w:rsidR="00B270F2">
        <w:t xml:space="preserve"> </w:t>
      </w:r>
      <w:r w:rsidR="0062165A">
        <w:t>owing</w:t>
      </w:r>
      <w:r w:rsidR="00B270F2">
        <w:t xml:space="preserve"> to </w:t>
      </w:r>
      <w:r w:rsidR="0062165A">
        <w:t xml:space="preserve">the </w:t>
      </w:r>
      <w:r w:rsidR="00B270F2">
        <w:t>limited time available</w:t>
      </w:r>
      <w:r w:rsidR="0062165A">
        <w:t>,</w:t>
      </w:r>
      <w:r w:rsidR="00B270F2">
        <w:t xml:space="preserve"> there was no opportunity to reach consensus</w:t>
      </w:r>
      <w:r w:rsidR="00B619D5">
        <w:t xml:space="preserve"> on </w:t>
      </w:r>
      <w:r w:rsidR="00301685">
        <w:t>the non-exhaustive list</w:t>
      </w:r>
      <w:r w:rsidRPr="00645537">
        <w:t>;</w:t>
      </w:r>
    </w:p>
    <w:p w14:paraId="03E41E01" w14:textId="708D3CCA" w:rsidR="00575AE0" w:rsidRPr="00645537" w:rsidRDefault="00575AE0" w:rsidP="00575AE0">
      <w:pPr>
        <w:pStyle w:val="CBDNormalNumber"/>
        <w:numPr>
          <w:ilvl w:val="0"/>
          <w:numId w:val="0"/>
        </w:numPr>
        <w:ind w:left="567" w:firstLine="567"/>
      </w:pPr>
      <w:r w:rsidRPr="00645537">
        <w:t>4.</w:t>
      </w:r>
      <w:r w:rsidRPr="00645537">
        <w:tab/>
      </w:r>
      <w:r w:rsidRPr="00645537">
        <w:rPr>
          <w:i/>
          <w:iCs/>
        </w:rPr>
        <w:t>Recommends</w:t>
      </w:r>
      <w:r w:rsidRPr="00645537">
        <w:t xml:space="preserve"> that, at its seventeenth meeting, the Conference of the Parties adopt a decision on resource mobilization that includes the following elements:</w:t>
      </w:r>
      <w:r w:rsidRPr="00645537">
        <w:rPr>
          <w:rStyle w:val="FootnoteReference"/>
        </w:rPr>
        <w:footnoteReference w:id="3"/>
      </w:r>
    </w:p>
    <w:p w14:paraId="574D17CE" w14:textId="77777777" w:rsidR="00282560" w:rsidRPr="00646EB8" w:rsidRDefault="003D5F90" w:rsidP="003C62C1">
      <w:pPr>
        <w:pStyle w:val="CBDNormalNumber"/>
        <w:keepNext/>
        <w:numPr>
          <w:ilvl w:val="0"/>
          <w:numId w:val="0"/>
        </w:numPr>
        <w:tabs>
          <w:tab w:val="clear" w:pos="567"/>
        </w:tabs>
        <w:ind w:left="1134" w:firstLine="567"/>
      </w:pPr>
      <w:r w:rsidRPr="00EF0BB1">
        <w:t>[</w:t>
      </w:r>
    </w:p>
    <w:p w14:paraId="615FB62C" w14:textId="1B81A2BE" w:rsidR="00575AE0" w:rsidRPr="00EC1962" w:rsidRDefault="00575AE0" w:rsidP="003C62C1">
      <w:pPr>
        <w:pStyle w:val="CBDNormalNumber"/>
        <w:keepNext/>
        <w:numPr>
          <w:ilvl w:val="0"/>
          <w:numId w:val="0"/>
        </w:numPr>
        <w:tabs>
          <w:tab w:val="clear" w:pos="567"/>
        </w:tabs>
        <w:ind w:left="1134" w:firstLine="567"/>
        <w:rPr>
          <w:i/>
          <w:iCs/>
        </w:rPr>
      </w:pPr>
      <w:r w:rsidRPr="00D20FC1">
        <w:rPr>
          <w:i/>
          <w:iCs/>
        </w:rPr>
        <w:t>The Conference of the Parties</w:t>
      </w:r>
      <w:r w:rsidR="005016EC" w:rsidRPr="00D20FC1">
        <w:t>,</w:t>
      </w:r>
    </w:p>
    <w:p w14:paraId="2FDC9D76" w14:textId="316BB6C3" w:rsidR="00575AE0" w:rsidRPr="00645537" w:rsidRDefault="00575AE0" w:rsidP="00EF0BB1">
      <w:pPr>
        <w:pStyle w:val="CBDNormalNumber"/>
        <w:numPr>
          <w:ilvl w:val="0"/>
          <w:numId w:val="0"/>
        </w:numPr>
        <w:tabs>
          <w:tab w:val="clear" w:pos="567"/>
          <w:tab w:val="clear" w:pos="1134"/>
        </w:tabs>
        <w:ind w:left="1134" w:firstLine="567"/>
        <w:rPr>
          <w:lang w:val="en-CA"/>
        </w:rPr>
      </w:pPr>
      <w:r w:rsidRPr="00EC1962">
        <w:rPr>
          <w:lang w:val="en-CA"/>
        </w:rPr>
        <w:t>[</w:t>
      </w:r>
      <w:r w:rsidRPr="00EC1962">
        <w:rPr>
          <w:i/>
          <w:iCs/>
          <w:lang w:val="en-CA"/>
        </w:rPr>
        <w:t>Recalling</w:t>
      </w:r>
      <w:r w:rsidRPr="00645537">
        <w:rPr>
          <w:i/>
          <w:iCs/>
          <w:lang w:val="en-CA"/>
        </w:rPr>
        <w:t xml:space="preserve"> </w:t>
      </w:r>
      <w:r w:rsidRPr="00645537">
        <w:rPr>
          <w:lang w:val="en-CA"/>
        </w:rPr>
        <w:t>Article</w:t>
      </w:r>
      <w:r w:rsidR="00213825" w:rsidRPr="00645537">
        <w:rPr>
          <w:lang w:val="en-CA"/>
        </w:rPr>
        <w:t> </w:t>
      </w:r>
      <w:r w:rsidRPr="00645537">
        <w:rPr>
          <w:lang w:val="en-CA"/>
        </w:rPr>
        <w:t>20 of the Convention on Biological Diversity as the basis for providing and mobilizing resources from all sources and the relevance of Articles</w:t>
      </w:r>
      <w:r w:rsidR="001046D9" w:rsidRPr="00645537">
        <w:rPr>
          <w:lang w:val="en-CA"/>
        </w:rPr>
        <w:t> </w:t>
      </w:r>
      <w:r w:rsidRPr="00645537">
        <w:rPr>
          <w:lang w:val="en-CA"/>
        </w:rPr>
        <w:t>11 and</w:t>
      </w:r>
      <w:r w:rsidR="005C4407" w:rsidRPr="00645537">
        <w:rPr>
          <w:lang w:val="en-CA"/>
        </w:rPr>
        <w:t> </w:t>
      </w:r>
      <w:r w:rsidRPr="00645537">
        <w:rPr>
          <w:lang w:val="en-CA"/>
        </w:rPr>
        <w:t>21 in th</w:t>
      </w:r>
      <w:r w:rsidR="000B10A0">
        <w:rPr>
          <w:lang w:val="en-CA"/>
        </w:rPr>
        <w:t>at</w:t>
      </w:r>
      <w:r w:rsidRPr="00645537">
        <w:rPr>
          <w:lang w:val="en-CA"/>
        </w:rPr>
        <w:t xml:space="preserve"> regard,]</w:t>
      </w:r>
    </w:p>
    <w:p w14:paraId="3D918BCA" w14:textId="73901472" w:rsidR="00575AE0" w:rsidRPr="00645537" w:rsidRDefault="00575AE0" w:rsidP="00EF0BB1">
      <w:pPr>
        <w:pStyle w:val="CBDNormalNumber"/>
        <w:numPr>
          <w:ilvl w:val="0"/>
          <w:numId w:val="0"/>
        </w:numPr>
        <w:tabs>
          <w:tab w:val="clear" w:pos="1134"/>
        </w:tabs>
        <w:ind w:left="1134" w:firstLine="567"/>
        <w:rPr>
          <w:i/>
          <w:iCs/>
          <w:lang w:val="en-CA"/>
        </w:rPr>
      </w:pPr>
      <w:r w:rsidRPr="00645537">
        <w:rPr>
          <w:lang w:val="en-CA"/>
        </w:rPr>
        <w:t>[</w:t>
      </w:r>
      <w:r w:rsidRPr="00645537">
        <w:rPr>
          <w:i/>
          <w:iCs/>
          <w:lang w:val="en-CA"/>
        </w:rPr>
        <w:t xml:space="preserve">Recalling also </w:t>
      </w:r>
      <w:r w:rsidRPr="00645537">
        <w:rPr>
          <w:lang w:val="en-CA"/>
        </w:rPr>
        <w:t>the Kunming-Montreal Global Biodiversity Framework,</w:t>
      </w:r>
      <w:r w:rsidR="00C2216B" w:rsidRPr="00645537">
        <w:rPr>
          <w:rStyle w:val="FootnoteReference"/>
        </w:rPr>
        <w:footnoteReference w:id="4"/>
      </w:r>
      <w:r w:rsidRPr="00645537">
        <w:rPr>
          <w:lang w:val="en-CA"/>
        </w:rPr>
        <w:t xml:space="preserve"> including its section</w:t>
      </w:r>
      <w:r w:rsidR="00C7050C" w:rsidRPr="00645537">
        <w:rPr>
          <w:lang w:val="en-CA"/>
        </w:rPr>
        <w:t> </w:t>
      </w:r>
      <w:r w:rsidRPr="00645537">
        <w:rPr>
          <w:lang w:val="en-CA"/>
        </w:rPr>
        <w:t>C, Goal</w:t>
      </w:r>
      <w:r w:rsidR="0055653B" w:rsidRPr="00645537">
        <w:rPr>
          <w:lang w:val="en-CA"/>
        </w:rPr>
        <w:t>s C and</w:t>
      </w:r>
      <w:r w:rsidR="00C7050C" w:rsidRPr="00645537">
        <w:rPr>
          <w:lang w:val="en-CA"/>
        </w:rPr>
        <w:t> </w:t>
      </w:r>
      <w:r w:rsidRPr="00645537">
        <w:rPr>
          <w:lang w:val="en-CA"/>
        </w:rPr>
        <w:t>D and Target</w:t>
      </w:r>
      <w:r w:rsidR="0055653B" w:rsidRPr="00645537">
        <w:rPr>
          <w:lang w:val="en-CA"/>
        </w:rPr>
        <w:t>s</w:t>
      </w:r>
      <w:r w:rsidR="00C7050C" w:rsidRPr="00645537">
        <w:rPr>
          <w:lang w:val="en-CA"/>
        </w:rPr>
        <w:t> </w:t>
      </w:r>
      <w:r w:rsidR="002134BF" w:rsidRPr="00645537">
        <w:rPr>
          <w:lang w:val="en-CA"/>
        </w:rPr>
        <w:t>13 to 16 and 18 to 20</w:t>
      </w:r>
      <w:r w:rsidRPr="00645537">
        <w:rPr>
          <w:lang w:val="en-CA"/>
        </w:rPr>
        <w:t>, and emphasizing the importance of biodiversity mainstreaming for strengthening resource mobilization and the effective and efficient use of resources to support the conservation and sustainable use of biodiversity</w:t>
      </w:r>
      <w:r w:rsidRPr="00F866CC">
        <w:rPr>
          <w:lang w:val="en-CA"/>
        </w:rPr>
        <w:t>,</w:t>
      </w:r>
      <w:r w:rsidRPr="00645537">
        <w:rPr>
          <w:lang w:val="en-CA"/>
        </w:rPr>
        <w:t>]</w:t>
      </w:r>
    </w:p>
    <w:p w14:paraId="537CBC1E" w14:textId="1DF2129A" w:rsidR="00575AE0" w:rsidRPr="00645537" w:rsidRDefault="00815941" w:rsidP="00EF0BB1">
      <w:pPr>
        <w:pStyle w:val="CBDNormalNumber"/>
        <w:numPr>
          <w:ilvl w:val="0"/>
          <w:numId w:val="0"/>
        </w:numPr>
        <w:tabs>
          <w:tab w:val="clear" w:pos="567"/>
          <w:tab w:val="clear" w:pos="1701"/>
        </w:tabs>
        <w:ind w:left="1134" w:firstLine="567"/>
        <w:rPr>
          <w:i/>
          <w:iCs/>
          <w:lang w:val="en-CA"/>
        </w:rPr>
      </w:pPr>
      <w:r w:rsidRPr="00645537">
        <w:rPr>
          <w:i/>
          <w:iCs/>
        </w:rPr>
        <w:t>R</w:t>
      </w:r>
      <w:r w:rsidR="00575AE0" w:rsidRPr="00645537">
        <w:rPr>
          <w:i/>
          <w:iCs/>
        </w:rPr>
        <w:t>ecalling</w:t>
      </w:r>
      <w:r w:rsidRPr="00645537">
        <w:rPr>
          <w:i/>
          <w:iCs/>
        </w:rPr>
        <w:t xml:space="preserve"> </w:t>
      </w:r>
      <w:r w:rsidR="00A04A1E" w:rsidRPr="00645537">
        <w:rPr>
          <w:i/>
          <w:iCs/>
        </w:rPr>
        <w:t>further</w:t>
      </w:r>
      <w:r w:rsidR="00575AE0" w:rsidRPr="00645537">
        <w:rPr>
          <w:i/>
          <w:iCs/>
        </w:rPr>
        <w:t xml:space="preserve"> </w:t>
      </w:r>
      <w:r w:rsidR="00003DC4">
        <w:t xml:space="preserve">paragraph 19 of </w:t>
      </w:r>
      <w:r w:rsidR="00575AE0" w:rsidRPr="00645537">
        <w:t>its decision </w:t>
      </w:r>
      <w:hyperlink r:id="rId17" w:history="1">
        <w:r w:rsidR="00575AE0" w:rsidRPr="00645537">
          <w:rPr>
            <w:rStyle w:val="Hyperlink"/>
          </w:rPr>
          <w:t>16/34</w:t>
        </w:r>
      </w:hyperlink>
      <w:r w:rsidR="00575AE0" w:rsidRPr="00645537">
        <w:t xml:space="preserve"> of 27 February 2025</w:t>
      </w:r>
      <w:r w:rsidR="009277A0">
        <w:t>,</w:t>
      </w:r>
      <w:r w:rsidR="00575AE0" w:rsidRPr="00645537">
        <w:rPr>
          <w:lang w:val="en-CA"/>
        </w:rPr>
        <w:t xml:space="preserve"> </w:t>
      </w:r>
      <w:r w:rsidR="009277A0">
        <w:rPr>
          <w:lang w:val="en-CA"/>
        </w:rPr>
        <w:t xml:space="preserve">in which it decided </w:t>
      </w:r>
      <w:r w:rsidR="00575AE0" w:rsidRPr="00645537">
        <w:rPr>
          <w:lang w:val="en-CA"/>
        </w:rPr>
        <w:t>to implement Articles</w:t>
      </w:r>
      <w:r w:rsidR="00D56313" w:rsidRPr="00645537">
        <w:rPr>
          <w:lang w:val="en-CA"/>
        </w:rPr>
        <w:t> </w:t>
      </w:r>
      <w:r w:rsidR="00575AE0" w:rsidRPr="00645537">
        <w:rPr>
          <w:lang w:val="en-CA"/>
        </w:rPr>
        <w:t>21 and</w:t>
      </w:r>
      <w:r w:rsidR="00D56313" w:rsidRPr="00645537">
        <w:rPr>
          <w:lang w:val="en-CA"/>
        </w:rPr>
        <w:t> </w:t>
      </w:r>
      <w:r w:rsidR="00575AE0" w:rsidRPr="00645537">
        <w:rPr>
          <w:lang w:val="en-CA"/>
        </w:rPr>
        <w:t>39 of the Convention and to address the global biodiversity finance gap by 2030[ by</w:t>
      </w:r>
      <w:r w:rsidR="00F442C5" w:rsidRPr="00645537">
        <w:rPr>
          <w:lang w:val="en-CA"/>
        </w:rPr>
        <w:t xml:space="preserve"> e</w:t>
      </w:r>
      <w:r w:rsidR="00575AE0" w:rsidRPr="00645537">
        <w:rPr>
          <w:lang w:val="en-CA"/>
        </w:rPr>
        <w:t>stablishing the permanent arrangement for the financial mechanism envisioned under Article</w:t>
      </w:r>
      <w:r w:rsidR="004F3033" w:rsidRPr="00645537">
        <w:rPr>
          <w:lang w:val="en-CA"/>
        </w:rPr>
        <w:t> </w:t>
      </w:r>
      <w:r w:rsidR="00575AE0" w:rsidRPr="00645537">
        <w:rPr>
          <w:lang w:val="en-CA"/>
        </w:rPr>
        <w:t xml:space="preserve">21 </w:t>
      </w:r>
      <w:r w:rsidR="00F57070" w:rsidRPr="00645537">
        <w:rPr>
          <w:lang w:val="en-CA"/>
        </w:rPr>
        <w:t>and a</w:t>
      </w:r>
      <w:r w:rsidR="00575AE0" w:rsidRPr="00645537">
        <w:rPr>
          <w:lang w:val="en-CA"/>
        </w:rPr>
        <w:t>ssessing and improving the mobilization of finance from all sources]</w:t>
      </w:r>
      <w:r w:rsidR="00F57070" w:rsidRPr="00645537">
        <w:rPr>
          <w:lang w:val="en-CA"/>
        </w:rPr>
        <w:t>,</w:t>
      </w:r>
    </w:p>
    <w:p w14:paraId="7349A050" w14:textId="7D5A2D2C" w:rsidR="00575AE0" w:rsidRPr="00645537" w:rsidRDefault="00575AE0" w:rsidP="00EF0BB1">
      <w:pPr>
        <w:pStyle w:val="CBDNormalNumber"/>
        <w:numPr>
          <w:ilvl w:val="0"/>
          <w:numId w:val="0"/>
        </w:numPr>
        <w:tabs>
          <w:tab w:val="clear" w:pos="1701"/>
        </w:tabs>
        <w:ind w:left="1134" w:firstLine="567"/>
        <w:rPr>
          <w:i/>
          <w:iCs/>
        </w:rPr>
      </w:pPr>
      <w:r w:rsidRPr="00645537">
        <w:rPr>
          <w:lang w:val="en-CA"/>
        </w:rPr>
        <w:t>[</w:t>
      </w:r>
      <w:r w:rsidRPr="00645537">
        <w:rPr>
          <w:i/>
          <w:iCs/>
          <w:lang w:val="en-CA"/>
        </w:rPr>
        <w:t xml:space="preserve">Recognizing </w:t>
      </w:r>
      <w:r w:rsidRPr="00645537">
        <w:rPr>
          <w:lang w:val="en-CA"/>
        </w:rPr>
        <w:t xml:space="preserve">the need to broaden the contributor base for the implementation of the Convention and to review and amend the list of developed country Parties and other Parties </w:t>
      </w:r>
      <w:r w:rsidR="00A22C29" w:rsidRPr="00645537">
        <w:rPr>
          <w:lang w:val="en-CA"/>
        </w:rPr>
        <w:t xml:space="preserve">that </w:t>
      </w:r>
      <w:r w:rsidRPr="00645537">
        <w:rPr>
          <w:lang w:val="en-CA"/>
        </w:rPr>
        <w:t xml:space="preserve">voluntarily assume the obligations of the developed country Parties established pursuant to </w:t>
      </w:r>
      <w:r w:rsidR="00DF5A4C" w:rsidRPr="00645537">
        <w:rPr>
          <w:lang w:val="en-CA"/>
        </w:rPr>
        <w:t xml:space="preserve">paragraph 2 </w:t>
      </w:r>
      <w:r w:rsidR="00DF5A4C">
        <w:rPr>
          <w:lang w:val="en-CA"/>
        </w:rPr>
        <w:t xml:space="preserve">of </w:t>
      </w:r>
      <w:r w:rsidRPr="00645537">
        <w:rPr>
          <w:lang w:val="en-CA"/>
        </w:rPr>
        <w:t>Article</w:t>
      </w:r>
      <w:r w:rsidR="00A22C29" w:rsidRPr="00645537">
        <w:rPr>
          <w:lang w:val="en-CA"/>
        </w:rPr>
        <w:t> </w:t>
      </w:r>
      <w:r w:rsidRPr="00645537">
        <w:rPr>
          <w:lang w:val="en-CA"/>
        </w:rPr>
        <w:t>20 of the Convention</w:t>
      </w:r>
      <w:r w:rsidR="000B5997" w:rsidRPr="00645537">
        <w:rPr>
          <w:lang w:val="en-CA"/>
        </w:rPr>
        <w:t>,</w:t>
      </w:r>
      <w:r w:rsidRPr="00645537">
        <w:rPr>
          <w:lang w:val="en-CA"/>
        </w:rPr>
        <w:t>]</w:t>
      </w:r>
    </w:p>
    <w:p w14:paraId="6A981FF6" w14:textId="09F8E549" w:rsidR="00575AE0" w:rsidRPr="00645537" w:rsidRDefault="00575AE0" w:rsidP="003C62C1">
      <w:pPr>
        <w:pStyle w:val="CBDNormalNumber"/>
        <w:numPr>
          <w:ilvl w:val="0"/>
          <w:numId w:val="0"/>
        </w:numPr>
        <w:tabs>
          <w:tab w:val="clear" w:pos="567"/>
          <w:tab w:val="clear" w:pos="1701"/>
        </w:tabs>
        <w:ind w:left="1134" w:firstLine="567"/>
      </w:pPr>
      <w:r w:rsidRPr="005242C8">
        <w:t>[1</w:t>
      </w:r>
      <w:r w:rsidRPr="00645537">
        <w:t>.</w:t>
      </w:r>
      <w:r w:rsidR="00815941" w:rsidRPr="00645537">
        <w:tab/>
      </w:r>
      <w:r w:rsidRPr="00645537">
        <w:rPr>
          <w:i/>
          <w:iCs/>
        </w:rPr>
        <w:t>Takes note</w:t>
      </w:r>
      <w:r w:rsidRPr="00645537">
        <w:t xml:space="preserve"> of the review of implementation of the strategy for resource mobilization for the period 2025–2030,</w:t>
      </w:r>
      <w:r w:rsidR="00B212AD" w:rsidRPr="00645537">
        <w:rPr>
          <w:rStyle w:val="FootnoteReference"/>
        </w:rPr>
        <w:footnoteReference w:id="5"/>
      </w:r>
      <w:r w:rsidRPr="00645537">
        <w:t xml:space="preserve"> as conducted through the global review of collective progress in the implementation of the Kunming-Montreal Global Biodiversity Framework;</w:t>
      </w:r>
    </w:p>
    <w:p w14:paraId="4A178A6B" w14:textId="356D0088" w:rsidR="00F26146" w:rsidRPr="00645537" w:rsidRDefault="00F26146" w:rsidP="00A82DD2">
      <w:pPr>
        <w:pStyle w:val="CBDNormalNumber"/>
        <w:numPr>
          <w:ilvl w:val="0"/>
          <w:numId w:val="0"/>
        </w:numPr>
        <w:tabs>
          <w:tab w:val="clear" w:pos="1701"/>
        </w:tabs>
        <w:ind w:left="1134" w:firstLine="567"/>
      </w:pPr>
      <w:r w:rsidRPr="00645537">
        <w:t>[</w:t>
      </w:r>
      <w:r w:rsidR="0074373C">
        <w:t>1. bis</w:t>
      </w:r>
      <w:r w:rsidR="0074373C">
        <w:tab/>
      </w:r>
      <w:r w:rsidR="0019067F" w:rsidRPr="00F866CC">
        <w:t>P</w:t>
      </w:r>
      <w:r w:rsidRPr="00645537">
        <w:t xml:space="preserve">laceholder for cross-referencing relevant </w:t>
      </w:r>
      <w:r w:rsidR="0019067F" w:rsidRPr="00F866CC">
        <w:t>provisions</w:t>
      </w:r>
      <w:r w:rsidR="0019067F" w:rsidRPr="00645537">
        <w:t xml:space="preserve"> </w:t>
      </w:r>
      <w:r w:rsidR="00050BBC">
        <w:t>of decision</w:t>
      </w:r>
      <w:r w:rsidR="00630740">
        <w:t xml:space="preserve"> 17/--</w:t>
      </w:r>
      <w:r w:rsidR="00050BBC">
        <w:t xml:space="preserve"> </w:t>
      </w:r>
      <w:r w:rsidR="00703359" w:rsidRPr="00F866CC">
        <w:t xml:space="preserve">on planning, monitoring, reporting and </w:t>
      </w:r>
      <w:proofErr w:type="gramStart"/>
      <w:r w:rsidR="00703359" w:rsidRPr="00F866CC">
        <w:t xml:space="preserve">review </w:t>
      </w:r>
      <w:r w:rsidR="009F61EA">
        <w:t>;</w:t>
      </w:r>
      <w:proofErr w:type="gramEnd"/>
      <w:r w:rsidRPr="00645537">
        <w:t>]</w:t>
      </w:r>
    </w:p>
    <w:p w14:paraId="00847F34" w14:textId="18D4F2E1" w:rsidR="00575AE0" w:rsidRPr="00645537" w:rsidRDefault="00575AE0" w:rsidP="003A229B">
      <w:pPr>
        <w:pStyle w:val="CBDNormalNumber"/>
        <w:numPr>
          <w:ilvl w:val="0"/>
          <w:numId w:val="0"/>
        </w:numPr>
        <w:tabs>
          <w:tab w:val="clear" w:pos="1701"/>
        </w:tabs>
        <w:ind w:left="1134" w:firstLine="567"/>
      </w:pPr>
      <w:r w:rsidRPr="00645537">
        <w:t>[</w:t>
      </w:r>
      <w:r w:rsidR="00314C80" w:rsidRPr="00645537">
        <w:t>2</w:t>
      </w:r>
      <w:r w:rsidRPr="00645537">
        <w:t>.</w:t>
      </w:r>
      <w:r w:rsidR="00314C80" w:rsidRPr="00645537">
        <w:tab/>
      </w:r>
      <w:r w:rsidR="00AC76D2" w:rsidRPr="00645537">
        <w:rPr>
          <w:i/>
          <w:iCs/>
        </w:rPr>
        <w:t>N</w:t>
      </w:r>
      <w:r w:rsidRPr="00645537">
        <w:rPr>
          <w:i/>
          <w:iCs/>
        </w:rPr>
        <w:t>otes</w:t>
      </w:r>
      <w:r w:rsidRPr="00645537">
        <w:t xml:space="preserve"> that, despite reported increases in biodiversity</w:t>
      </w:r>
      <w:r w:rsidR="00CD7059" w:rsidRPr="00645537">
        <w:t>-</w:t>
      </w:r>
      <w:r w:rsidRPr="00645537">
        <w:t xml:space="preserve">related financial flows, international public finance remains insufficient, unpredictable and unevenly accessible and that further efforts are required to achieve </w:t>
      </w:r>
      <w:r w:rsidR="00314C80" w:rsidRPr="00645537">
        <w:t>T</w:t>
      </w:r>
      <w:r w:rsidRPr="00645537">
        <w:t>arget</w:t>
      </w:r>
      <w:r w:rsidR="00CD7059" w:rsidRPr="00645537">
        <w:t> </w:t>
      </w:r>
      <w:r w:rsidRPr="00645537">
        <w:t>19</w:t>
      </w:r>
      <w:r w:rsidR="00CD7059" w:rsidRPr="00645537">
        <w:t xml:space="preserve"> of the Framework</w:t>
      </w:r>
      <w:r w:rsidR="0025488B" w:rsidRPr="00645537">
        <w:t>,</w:t>
      </w:r>
      <w:r w:rsidRPr="00645537">
        <w:t xml:space="preserve"> in particular </w:t>
      </w:r>
      <w:r w:rsidR="00A860E6" w:rsidRPr="00645537">
        <w:t xml:space="preserve">its </w:t>
      </w:r>
      <w:r w:rsidRPr="00645537">
        <w:t>subparagraph</w:t>
      </w:r>
      <w:r w:rsidR="00314C80" w:rsidRPr="00645537">
        <w:t> </w:t>
      </w:r>
      <w:r w:rsidRPr="00645537">
        <w:t>(a);]</w:t>
      </w:r>
    </w:p>
    <w:p w14:paraId="76B528B3" w14:textId="423A0787" w:rsidR="00575AE0" w:rsidRPr="00645537" w:rsidRDefault="00575AE0" w:rsidP="003C62C1">
      <w:pPr>
        <w:pStyle w:val="CBDNormalNumber"/>
        <w:numPr>
          <w:ilvl w:val="0"/>
          <w:numId w:val="0"/>
        </w:numPr>
        <w:tabs>
          <w:tab w:val="clear" w:pos="1701"/>
        </w:tabs>
        <w:ind w:left="1134" w:firstLine="567"/>
      </w:pPr>
      <w:r w:rsidRPr="00645537">
        <w:t>[</w:t>
      </w:r>
      <w:r w:rsidR="0030045F" w:rsidRPr="00645537">
        <w:t>3</w:t>
      </w:r>
      <w:r w:rsidRPr="00645537">
        <w:t>.</w:t>
      </w:r>
      <w:r w:rsidR="0030045F" w:rsidRPr="00645537">
        <w:tab/>
      </w:r>
      <w:r w:rsidR="008B22D9" w:rsidRPr="00F866CC">
        <w:rPr>
          <w:i/>
          <w:iCs/>
        </w:rPr>
        <w:t>R</w:t>
      </w:r>
      <w:r w:rsidRPr="00645537">
        <w:rPr>
          <w:i/>
          <w:iCs/>
        </w:rPr>
        <w:t>ecogni</w:t>
      </w:r>
      <w:r w:rsidR="00A33E47" w:rsidRPr="00645537">
        <w:rPr>
          <w:i/>
          <w:iCs/>
        </w:rPr>
        <w:t>z</w:t>
      </w:r>
      <w:r w:rsidR="008B22D9" w:rsidRPr="00F866CC">
        <w:rPr>
          <w:i/>
          <w:iCs/>
        </w:rPr>
        <w:t>es</w:t>
      </w:r>
      <w:r w:rsidRPr="00F866CC">
        <w:t xml:space="preserve"> </w:t>
      </w:r>
      <w:r w:rsidRPr="00645537">
        <w:t xml:space="preserve">the unprecedented failure </w:t>
      </w:r>
      <w:r w:rsidR="009676B7" w:rsidRPr="00645537">
        <w:t>to ach</w:t>
      </w:r>
      <w:r w:rsidR="00A25CA1" w:rsidRPr="00645537">
        <w:t>ieve</w:t>
      </w:r>
      <w:r w:rsidRPr="00645537">
        <w:t xml:space="preserve"> </w:t>
      </w:r>
      <w:r w:rsidR="00A33E47" w:rsidRPr="00645537">
        <w:t>T</w:t>
      </w:r>
      <w:r w:rsidRPr="00645537">
        <w:t>arget</w:t>
      </w:r>
      <w:r w:rsidR="00A860E6" w:rsidRPr="00645537">
        <w:t> </w:t>
      </w:r>
      <w:r w:rsidRPr="00645537">
        <w:t xml:space="preserve">19 </w:t>
      </w:r>
      <w:r w:rsidR="005E7CC3" w:rsidRPr="00645537">
        <w:t xml:space="preserve">resulting </w:t>
      </w:r>
      <w:r w:rsidRPr="00645537">
        <w:t xml:space="preserve">from </w:t>
      </w:r>
      <w:r w:rsidR="00D01A12" w:rsidRPr="00645537">
        <w:t>unfulfill</w:t>
      </w:r>
      <w:r w:rsidRPr="00645537">
        <w:t>ed commitments by Parties;</w:t>
      </w:r>
      <w:r w:rsidRPr="004D78E4">
        <w:t>]</w:t>
      </w:r>
    </w:p>
    <w:p w14:paraId="1EE74880" w14:textId="673FD7CF" w:rsidR="00575AE0" w:rsidRPr="00645537" w:rsidRDefault="00E033AF" w:rsidP="00575AE0">
      <w:pPr>
        <w:pStyle w:val="CBDNormalNumber"/>
        <w:numPr>
          <w:ilvl w:val="0"/>
          <w:numId w:val="0"/>
        </w:numPr>
        <w:tabs>
          <w:tab w:val="clear" w:pos="567"/>
        </w:tabs>
        <w:ind w:left="1134" w:firstLine="567"/>
      </w:pPr>
      <w:r w:rsidRPr="00645537">
        <w:t>4</w:t>
      </w:r>
      <w:r w:rsidR="00575AE0" w:rsidRPr="00645537">
        <w:t>.</w:t>
      </w:r>
      <w:r w:rsidR="00575AE0" w:rsidRPr="00645537">
        <w:tab/>
        <w:t>[</w:t>
      </w:r>
      <w:r w:rsidR="00575AE0" w:rsidRPr="00645537">
        <w:rPr>
          <w:i/>
          <w:iCs/>
        </w:rPr>
        <w:t>Adopts</w:t>
      </w:r>
      <w:r w:rsidR="00575AE0" w:rsidRPr="00645537">
        <w:t>][</w:t>
      </w:r>
      <w:r w:rsidR="00575AE0" w:rsidRPr="00645537">
        <w:rPr>
          <w:i/>
          <w:iCs/>
        </w:rPr>
        <w:t>Notes</w:t>
      </w:r>
      <w:r w:rsidR="00575AE0" w:rsidRPr="00645537">
        <w:t>] the criteria for the institutional structure to operate the financial mechanism envisaged under Article 21 of the Convention on Biological Diversity, which consist of the elements listed in paragraph 21 of decision </w:t>
      </w:r>
      <w:hyperlink r:id="rId18" w:history="1">
        <w:r w:rsidR="00575AE0" w:rsidRPr="00645537">
          <w:rPr>
            <w:rStyle w:val="Hyperlink"/>
          </w:rPr>
          <w:t>16/34</w:t>
        </w:r>
      </w:hyperlink>
      <w:r w:rsidR="002155F5">
        <w:t>[</w:t>
      </w:r>
      <w:r w:rsidR="00575AE0" w:rsidRPr="00645537">
        <w:t xml:space="preserve"> and </w:t>
      </w:r>
      <w:r w:rsidR="005565D0">
        <w:t xml:space="preserve">additional </w:t>
      </w:r>
      <w:r w:rsidR="002155F5">
        <w:t>elements</w:t>
      </w:r>
      <w:r w:rsidR="00575AE0" w:rsidRPr="00645537">
        <w:t xml:space="preserve">, </w:t>
      </w:r>
      <w:r w:rsidR="00057265">
        <w:t xml:space="preserve">as </w:t>
      </w:r>
      <w:r w:rsidR="00E3603D">
        <w:t>consolidated</w:t>
      </w:r>
      <w:r w:rsidR="00057265" w:rsidRPr="00645537">
        <w:t xml:space="preserve"> </w:t>
      </w:r>
      <w:r w:rsidR="00575AE0" w:rsidRPr="00645537">
        <w:t>in the annex to the present decision]</w:t>
      </w:r>
      <w:r w:rsidR="00575AE0" w:rsidRPr="005242C8">
        <w:t>;</w:t>
      </w:r>
      <w:r w:rsidR="00300E4D" w:rsidRPr="005242C8">
        <w:t>]</w:t>
      </w:r>
    </w:p>
    <w:p w14:paraId="29D51883" w14:textId="68036669" w:rsidR="00575AE0" w:rsidRPr="00645537" w:rsidRDefault="00E033AF" w:rsidP="00575AE0">
      <w:pPr>
        <w:pStyle w:val="CBDNormalNumber"/>
        <w:numPr>
          <w:ilvl w:val="0"/>
          <w:numId w:val="0"/>
        </w:numPr>
        <w:tabs>
          <w:tab w:val="clear" w:pos="567"/>
        </w:tabs>
        <w:ind w:left="1134" w:firstLine="567"/>
        <w:rPr>
          <w:lang w:val="en-US"/>
        </w:rPr>
      </w:pPr>
      <w:r w:rsidRPr="00645537">
        <w:rPr>
          <w:lang w:val="en-US"/>
        </w:rPr>
        <w:t>5</w:t>
      </w:r>
      <w:r w:rsidR="00575AE0" w:rsidRPr="00645537">
        <w:rPr>
          <w:lang w:val="en-US"/>
        </w:rPr>
        <w:t>.</w:t>
      </w:r>
      <w:r w:rsidR="00575AE0" w:rsidRPr="00645537">
        <w:rPr>
          <w:lang w:val="en-US"/>
        </w:rPr>
        <w:tab/>
      </w:r>
      <w:r w:rsidR="00575AE0" w:rsidRPr="00645537">
        <w:rPr>
          <w:i/>
          <w:iCs/>
          <w:lang w:val="en-US"/>
        </w:rPr>
        <w:t>Invites</w:t>
      </w:r>
      <w:r w:rsidR="00575AE0" w:rsidRPr="00645537">
        <w:rPr>
          <w:lang w:val="en-US"/>
        </w:rPr>
        <w:t xml:space="preserve"> the Global Environment Facility and other relevant existing financial entities, including international financial institutions and multilateral development banks, to take the criteria into account, as </w:t>
      </w:r>
      <w:proofErr w:type="gramStart"/>
      <w:r w:rsidR="00575AE0" w:rsidRPr="00645537">
        <w:rPr>
          <w:lang w:val="en-US"/>
        </w:rPr>
        <w:t>appropriate</w:t>
      </w:r>
      <w:proofErr w:type="gramEnd"/>
      <w:r w:rsidR="00575AE0" w:rsidRPr="00645537">
        <w:rPr>
          <w:lang w:val="en-US"/>
        </w:rPr>
        <w:t>, in their ongoing efforts to reform or improve their operations;</w:t>
      </w:r>
    </w:p>
    <w:p w14:paraId="6F1A3466" w14:textId="657CC2A1" w:rsidR="00575AE0" w:rsidRPr="00645537" w:rsidRDefault="00E033AF" w:rsidP="00575AE0">
      <w:pPr>
        <w:pStyle w:val="CBDNormalNumber"/>
        <w:numPr>
          <w:ilvl w:val="0"/>
          <w:numId w:val="0"/>
        </w:numPr>
        <w:tabs>
          <w:tab w:val="clear" w:pos="567"/>
          <w:tab w:val="clear" w:pos="1701"/>
        </w:tabs>
        <w:ind w:left="1170" w:firstLine="531"/>
      </w:pPr>
      <w:r w:rsidRPr="00645537">
        <w:t>6</w:t>
      </w:r>
      <w:r w:rsidR="00575AE0" w:rsidRPr="00645537">
        <w:t>.</w:t>
      </w:r>
      <w:r w:rsidR="00575AE0" w:rsidRPr="00645537">
        <w:tab/>
      </w:r>
      <w:r w:rsidR="00575AE0" w:rsidRPr="00645537">
        <w:rPr>
          <w:i/>
        </w:rPr>
        <w:t>Requests</w:t>
      </w:r>
      <w:r w:rsidR="00575AE0" w:rsidRPr="00645537">
        <w:t xml:space="preserve"> the Subsidiary Body on Implementation, in accordance with the road map established in paragraph 22 of decision </w:t>
      </w:r>
      <w:hyperlink r:id="rId19" w:history="1">
        <w:r w:rsidR="00575AE0" w:rsidRPr="00645537">
          <w:rPr>
            <w:rStyle w:val="Hyperlink"/>
          </w:rPr>
          <w:t>16/34</w:t>
        </w:r>
      </w:hyperlink>
      <w:r w:rsidR="00575AE0" w:rsidRPr="00645537">
        <w:t xml:space="preserve">, at a meeting held before the eighteenth meeting of the Conference of the Parties: </w:t>
      </w:r>
    </w:p>
    <w:p w14:paraId="5B5932F3" w14:textId="77777777" w:rsidR="00575AE0" w:rsidRPr="00645537" w:rsidRDefault="00575AE0" w:rsidP="00575AE0">
      <w:pPr>
        <w:pStyle w:val="CBDNormalNumber"/>
        <w:numPr>
          <w:ilvl w:val="0"/>
          <w:numId w:val="0"/>
        </w:numPr>
        <w:tabs>
          <w:tab w:val="clear" w:pos="567"/>
          <w:tab w:val="clear" w:pos="1701"/>
        </w:tabs>
        <w:ind w:left="1134" w:firstLine="567"/>
      </w:pPr>
      <w:r w:rsidRPr="00645537">
        <w:t>(a)</w:t>
      </w:r>
      <w:r w:rsidRPr="00645537">
        <w:tab/>
        <w:t>To conduct a review of progress in the reform of relevant existing financial entities to meet the criteria, following the seventh quadrennial review of the effectiveness of the financial mechanism referred to in paragraph 40 of decision </w:t>
      </w:r>
      <w:hyperlink r:id="rId20" w:history="1">
        <w:r w:rsidRPr="00645537">
          <w:rPr>
            <w:rStyle w:val="Hyperlink"/>
          </w:rPr>
          <w:t>16/33</w:t>
        </w:r>
      </w:hyperlink>
      <w:r w:rsidRPr="00645537">
        <w:t xml:space="preserve"> of 27 February 2025, while also </w:t>
      </w:r>
      <w:proofErr w:type="gramStart"/>
      <w:r w:rsidRPr="00645537">
        <w:t>taking into account</w:t>
      </w:r>
      <w:proofErr w:type="gramEnd"/>
      <w:r w:rsidRPr="00645537">
        <w:t xml:space="preserve"> the work undertaken further to paragraph 41 of the same decision;</w:t>
      </w:r>
    </w:p>
    <w:p w14:paraId="080484E6" w14:textId="77777777" w:rsidR="00575AE0" w:rsidRPr="00645537" w:rsidRDefault="00575AE0" w:rsidP="00575AE0">
      <w:pPr>
        <w:pStyle w:val="CBDNormalNumber"/>
        <w:numPr>
          <w:ilvl w:val="0"/>
          <w:numId w:val="0"/>
        </w:numPr>
        <w:tabs>
          <w:tab w:val="clear" w:pos="567"/>
          <w:tab w:val="clear" w:pos="1701"/>
        </w:tabs>
        <w:ind w:left="1134" w:firstLine="567"/>
      </w:pPr>
      <w:r w:rsidRPr="00645537">
        <w:t>(b)</w:t>
      </w:r>
      <w:r w:rsidRPr="00645537">
        <w:tab/>
        <w:t>To prepare elements of a draft decision, for consideration by the Conference of the Parties at its eighteenth meeting, either to establish a new entity to operate the financial mechanism, whether by itself or alongside an existing entity or entities, or to confirm an existing entity or entities in that role;</w:t>
      </w:r>
    </w:p>
    <w:p w14:paraId="306B1F42" w14:textId="77777777" w:rsidR="00575AE0" w:rsidRPr="00645537" w:rsidRDefault="00575AE0" w:rsidP="00575AE0">
      <w:pPr>
        <w:pStyle w:val="CBDNormalNumber"/>
        <w:numPr>
          <w:ilvl w:val="0"/>
          <w:numId w:val="0"/>
        </w:numPr>
        <w:tabs>
          <w:tab w:val="clear" w:pos="567"/>
          <w:tab w:val="clear" w:pos="1701"/>
        </w:tabs>
        <w:ind w:left="1134" w:firstLine="567"/>
      </w:pPr>
      <w:r w:rsidRPr="00645537">
        <w:t>(c)</w:t>
      </w:r>
      <w:r w:rsidRPr="00645537">
        <w:tab/>
        <w:t xml:space="preserve">To include in the elements of a draft decision, if appropriate, the establishment of an intersessional process to develop the terms of reference and modalities of a new entity </w:t>
      </w:r>
      <w:proofErr w:type="gramStart"/>
      <w:r w:rsidRPr="00645537">
        <w:t>on the basis of</w:t>
      </w:r>
      <w:proofErr w:type="gramEnd"/>
      <w:r w:rsidRPr="00645537">
        <w:t xml:space="preserve"> the criteria;</w:t>
      </w:r>
    </w:p>
    <w:p w14:paraId="189AE731" w14:textId="17470BA6" w:rsidR="00575AE0" w:rsidRPr="00645537" w:rsidRDefault="00575AE0" w:rsidP="00575AE0">
      <w:pPr>
        <w:pStyle w:val="CBDNormalNumber"/>
        <w:numPr>
          <w:ilvl w:val="0"/>
          <w:numId w:val="0"/>
        </w:numPr>
        <w:tabs>
          <w:tab w:val="clear" w:pos="567"/>
          <w:tab w:val="clear" w:pos="1701"/>
        </w:tabs>
        <w:ind w:left="1134" w:firstLine="567"/>
      </w:pPr>
      <w:r w:rsidRPr="00645537">
        <w:t>(d)</w:t>
      </w:r>
      <w:r w:rsidRPr="00645537">
        <w:tab/>
        <w:t xml:space="preserve">To undertake a stocktake review on the operations and performance of the Global Biodiversity Framework Fund, as mandated in </w:t>
      </w:r>
      <w:r w:rsidR="00E42CCA" w:rsidRPr="00F866CC">
        <w:t>paragraphs</w:t>
      </w:r>
      <w:r w:rsidR="00E42CCA">
        <w:t> </w:t>
      </w:r>
      <w:r w:rsidR="00E42CCA" w:rsidRPr="00F866CC">
        <w:t>39 and 29</w:t>
      </w:r>
      <w:r w:rsidR="00E42CCA">
        <w:t xml:space="preserve"> of</w:t>
      </w:r>
      <w:r w:rsidR="00E42CCA" w:rsidRPr="00F866CC">
        <w:t xml:space="preserve"> </w:t>
      </w:r>
      <w:r w:rsidRPr="00645537">
        <w:t>decisions </w:t>
      </w:r>
      <w:hyperlink r:id="rId21" w:history="1">
        <w:r w:rsidRPr="00645537">
          <w:rPr>
            <w:rStyle w:val="Hyperlink"/>
          </w:rPr>
          <w:t>15/7</w:t>
        </w:r>
      </w:hyperlink>
      <w:r w:rsidRPr="00645537">
        <w:t xml:space="preserve"> and </w:t>
      </w:r>
      <w:hyperlink r:id="rId22" w:history="1">
        <w:r w:rsidRPr="00645537">
          <w:rPr>
            <w:rStyle w:val="Hyperlink"/>
          </w:rPr>
          <w:t>15/15</w:t>
        </w:r>
      </w:hyperlink>
      <w:r w:rsidRPr="00645537">
        <w:t xml:space="preserve"> of 19 December 2022,</w:t>
      </w:r>
      <w:r w:rsidR="007A3A12" w:rsidRPr="00F866CC">
        <w:t xml:space="preserve"> respectively,</w:t>
      </w:r>
      <w:r w:rsidRPr="00645537">
        <w:t xml:space="preserve"> on the basis of the reports referred to in paragraph </w:t>
      </w:r>
      <w:r w:rsidR="00EA3332" w:rsidRPr="00F866CC">
        <w:t>10</w:t>
      </w:r>
      <w:r w:rsidR="00EA3332" w:rsidRPr="00645537">
        <w:t xml:space="preserve"> </w:t>
      </w:r>
      <w:r w:rsidRPr="00645537">
        <w:t>below,</w:t>
      </w:r>
      <w:r w:rsidRPr="00645537">
        <w:rPr>
          <w:rStyle w:val="FootnoteReference"/>
        </w:rPr>
        <w:footnoteReference w:id="6"/>
      </w:r>
      <w:r w:rsidRPr="00645537">
        <w:t xml:space="preserve"> relevant reports of the Global Environment Facility and other relevant information, as appropriate;</w:t>
      </w:r>
    </w:p>
    <w:p w14:paraId="09A40FD5" w14:textId="595276EF" w:rsidR="00575AE0" w:rsidRPr="00645537" w:rsidRDefault="00575AE0" w:rsidP="00575AE0">
      <w:pPr>
        <w:pStyle w:val="CBDNormalNumber"/>
        <w:numPr>
          <w:ilvl w:val="0"/>
          <w:numId w:val="0"/>
        </w:numPr>
        <w:tabs>
          <w:tab w:val="clear" w:pos="567"/>
          <w:tab w:val="clear" w:pos="1701"/>
        </w:tabs>
        <w:ind w:left="1134" w:firstLine="567"/>
      </w:pPr>
      <w:r w:rsidRPr="00645537">
        <w:t>(e)</w:t>
      </w:r>
      <w:r w:rsidRPr="00645537">
        <w:tab/>
        <w:t>To make a recommendation on responding to the stocktake review of the Global Biodiversity Framework Fund</w:t>
      </w:r>
      <w:r w:rsidRPr="00645537" w:rsidDel="0085100E">
        <w:t xml:space="preserve"> </w:t>
      </w:r>
      <w:r w:rsidRPr="00645537">
        <w:t>and integrate it into elements of a draft decision for consideration by the Conference of the Parties at its eighteenth meeting</w:t>
      </w:r>
      <w:r w:rsidRPr="005242C8">
        <w:t>;]</w:t>
      </w:r>
    </w:p>
    <w:p w14:paraId="7600075D" w14:textId="1B96A4EA" w:rsidR="00575AE0" w:rsidRPr="00645537" w:rsidRDefault="005D7257" w:rsidP="00575AE0">
      <w:pPr>
        <w:pStyle w:val="CBDNormalNumber"/>
        <w:numPr>
          <w:ilvl w:val="0"/>
          <w:numId w:val="0"/>
        </w:numPr>
        <w:tabs>
          <w:tab w:val="clear" w:pos="567"/>
        </w:tabs>
        <w:ind w:left="1134" w:firstLine="567"/>
      </w:pPr>
      <w:r w:rsidRPr="00645537">
        <w:rPr>
          <w:lang w:val="en-CA"/>
        </w:rPr>
        <w:t>7</w:t>
      </w:r>
      <w:r w:rsidR="00575AE0" w:rsidRPr="00645537">
        <w:rPr>
          <w:lang w:val="en-CA"/>
        </w:rPr>
        <w:t>.</w:t>
      </w:r>
      <w:r w:rsidR="00575AE0" w:rsidRPr="00645537">
        <w:rPr>
          <w:lang w:val="en-CA"/>
        </w:rPr>
        <w:tab/>
      </w:r>
      <w:r w:rsidR="009E6F25" w:rsidRPr="00F866CC">
        <w:rPr>
          <w:i/>
          <w:iCs/>
          <w:lang w:val="en-CA"/>
        </w:rPr>
        <w:t>Takes</w:t>
      </w:r>
      <w:r w:rsidR="009E6F25" w:rsidRPr="00645537">
        <w:rPr>
          <w:lang w:val="en-CA"/>
        </w:rPr>
        <w:t xml:space="preserve"> </w:t>
      </w:r>
      <w:r w:rsidR="009E6F25" w:rsidRPr="00645537">
        <w:rPr>
          <w:i/>
          <w:iCs/>
          <w:lang w:val="en-CA"/>
        </w:rPr>
        <w:t>n</w:t>
      </w:r>
      <w:r w:rsidR="00575AE0" w:rsidRPr="00645537">
        <w:rPr>
          <w:i/>
          <w:iCs/>
          <w:lang w:val="en-CA"/>
        </w:rPr>
        <w:t>ote</w:t>
      </w:r>
      <w:r w:rsidR="00575AE0" w:rsidRPr="00645537">
        <w:rPr>
          <w:lang w:val="en-CA"/>
        </w:rPr>
        <w:t xml:space="preserve"> </w:t>
      </w:r>
      <w:r w:rsidR="009E6F25" w:rsidRPr="00645537">
        <w:rPr>
          <w:lang w:val="en-CA"/>
        </w:rPr>
        <w:t>of</w:t>
      </w:r>
      <w:r w:rsidR="00575AE0" w:rsidRPr="00645537">
        <w:rPr>
          <w:lang w:val="en-CA"/>
        </w:rPr>
        <w:t xml:space="preserve"> document </w:t>
      </w:r>
      <w:hyperlink r:id="rId23" w:history="1">
        <w:r w:rsidR="00575AE0" w:rsidRPr="00645537">
          <w:rPr>
            <w:rStyle w:val="Hyperlink"/>
            <w:lang w:val="en-CA"/>
          </w:rPr>
          <w:t>CBD/SBI/7/3/</w:t>
        </w:r>
        <w:r w:rsidR="009E6F25" w:rsidRPr="00645537">
          <w:rPr>
            <w:rStyle w:val="Hyperlink"/>
            <w:lang w:val="en-CA"/>
          </w:rPr>
          <w:t>A</w:t>
        </w:r>
        <w:r w:rsidR="00575AE0" w:rsidRPr="00645537">
          <w:rPr>
            <w:rStyle w:val="Hyperlink"/>
            <w:lang w:val="en-CA"/>
          </w:rPr>
          <w:t>dd.4</w:t>
        </w:r>
      </w:hyperlink>
      <w:r w:rsidR="00575AE0" w:rsidRPr="00645537">
        <w:rPr>
          <w:lang w:val="en-CA"/>
        </w:rPr>
        <w:t xml:space="preserve"> on impediments </w:t>
      </w:r>
      <w:r w:rsidR="00575AE0" w:rsidRPr="00645537">
        <w:t>to the effectiveness of biodiversity finance</w:t>
      </w:r>
      <w:r w:rsidR="00575AE0" w:rsidRPr="00645537">
        <w:rPr>
          <w:lang w:val="en-CA"/>
        </w:rPr>
        <w:t xml:space="preserve"> and elements for its further enhancement</w:t>
      </w:r>
      <w:r w:rsidR="003E78A2" w:rsidRPr="00645537">
        <w:rPr>
          <w:lang w:val="en-CA"/>
        </w:rPr>
        <w:t xml:space="preserve">, while recognizing that </w:t>
      </w:r>
      <w:r w:rsidR="008B3908" w:rsidRPr="00645537">
        <w:rPr>
          <w:lang w:val="en-CA"/>
        </w:rPr>
        <w:t>the list of impediments</w:t>
      </w:r>
      <w:r w:rsidR="00B759D1" w:rsidRPr="00645537">
        <w:rPr>
          <w:lang w:val="en-CA"/>
        </w:rPr>
        <w:t xml:space="preserve"> and elements for enhancement</w:t>
      </w:r>
      <w:r w:rsidR="003E78A2" w:rsidRPr="00645537">
        <w:rPr>
          <w:lang w:val="en-CA"/>
        </w:rPr>
        <w:t xml:space="preserve"> </w:t>
      </w:r>
      <w:r w:rsidR="00B759D1" w:rsidRPr="00645537">
        <w:rPr>
          <w:lang w:val="en-CA"/>
        </w:rPr>
        <w:t xml:space="preserve">therein </w:t>
      </w:r>
      <w:r w:rsidR="003E78A2" w:rsidRPr="00645537">
        <w:rPr>
          <w:lang w:val="en-CA"/>
        </w:rPr>
        <w:t>requires further elaboration</w:t>
      </w:r>
      <w:r w:rsidR="00575AE0" w:rsidRPr="00645537">
        <w:rPr>
          <w:lang w:val="en-CA"/>
        </w:rPr>
        <w:t>;</w:t>
      </w:r>
    </w:p>
    <w:p w14:paraId="7A276255" w14:textId="18663719" w:rsidR="00575AE0" w:rsidRPr="00645537" w:rsidRDefault="005D7257" w:rsidP="00575AE0">
      <w:pPr>
        <w:pStyle w:val="CBDNormalNumber"/>
        <w:numPr>
          <w:ilvl w:val="0"/>
          <w:numId w:val="0"/>
        </w:numPr>
        <w:tabs>
          <w:tab w:val="clear" w:pos="567"/>
        </w:tabs>
        <w:ind w:left="1134" w:firstLine="567"/>
      </w:pPr>
      <w:r w:rsidRPr="00645537">
        <w:t>8</w:t>
      </w:r>
      <w:r w:rsidR="00575AE0" w:rsidRPr="00645537">
        <w:t>.</w:t>
      </w:r>
      <w:r w:rsidR="00575AE0" w:rsidRPr="00645537">
        <w:tab/>
      </w:r>
      <w:r w:rsidR="00575AE0" w:rsidRPr="00645537">
        <w:rPr>
          <w:i/>
          <w:iCs/>
        </w:rPr>
        <w:t>Invites</w:t>
      </w:r>
      <w:r w:rsidR="00575AE0" w:rsidRPr="00645537">
        <w:t xml:space="preserve"> Parties</w:t>
      </w:r>
      <w:r w:rsidR="00EC4745" w:rsidRPr="00645537">
        <w:t xml:space="preserve"> and</w:t>
      </w:r>
      <w:r w:rsidR="00575AE0" w:rsidRPr="00645537">
        <w:t xml:space="preserve"> other Governments, consistent with national circumstances, priorities and capabilities, </w:t>
      </w:r>
      <w:r w:rsidR="00EC4745" w:rsidRPr="00645537">
        <w:t xml:space="preserve">as well as </w:t>
      </w:r>
      <w:r w:rsidR="00575AE0" w:rsidRPr="00645537">
        <w:t>relevant organizations and initiatives, multilateral development banks, the private sector and other stakeholders</w:t>
      </w:r>
      <w:r w:rsidR="00BD4326" w:rsidRPr="00645537">
        <w:t>,</w:t>
      </w:r>
      <w:r w:rsidR="00575AE0" w:rsidRPr="00645537">
        <w:t xml:space="preserve"> to take voluntary action immediately, where possible and as appropriate, to address impediments to the effectiveness of biodiversity finance;</w:t>
      </w:r>
    </w:p>
    <w:p w14:paraId="53F45847" w14:textId="245C6AB6" w:rsidR="00575AE0" w:rsidRPr="00645537" w:rsidRDefault="00613A7A" w:rsidP="00575AE0">
      <w:pPr>
        <w:pStyle w:val="CBDNormalNumber"/>
        <w:numPr>
          <w:ilvl w:val="0"/>
          <w:numId w:val="0"/>
        </w:numPr>
        <w:tabs>
          <w:tab w:val="clear" w:pos="567"/>
        </w:tabs>
        <w:ind w:left="1134" w:firstLine="567"/>
      </w:pPr>
      <w:r w:rsidRPr="00F866CC">
        <w:t>9</w:t>
      </w:r>
      <w:r w:rsidR="00575AE0" w:rsidRPr="00645537">
        <w:t>.</w:t>
      </w:r>
      <w:r w:rsidR="00575AE0" w:rsidRPr="00645537">
        <w:tab/>
      </w:r>
      <w:r w:rsidR="00575AE0" w:rsidRPr="00645537">
        <w:rPr>
          <w:i/>
        </w:rPr>
        <w:t>Requests</w:t>
      </w:r>
      <w:r w:rsidR="00575AE0" w:rsidRPr="00645537">
        <w:t xml:space="preserve"> the Subsidiary Body on Implementation, at a meeting held before the eighteenth meeting of the Conference of the Parties and in accordance with the road map established in paragraph 23 of decision </w:t>
      </w:r>
      <w:hyperlink r:id="rId24" w:history="1">
        <w:r w:rsidR="00575AE0" w:rsidRPr="00645537">
          <w:rPr>
            <w:rStyle w:val="Hyperlink"/>
          </w:rPr>
          <w:t>16/34</w:t>
        </w:r>
      </w:hyperlink>
      <w:r w:rsidR="00575AE0" w:rsidRPr="00645537">
        <w:t>:</w:t>
      </w:r>
    </w:p>
    <w:p w14:paraId="5FEB904E" w14:textId="7C5F1325" w:rsidR="00575AE0" w:rsidRPr="00645537" w:rsidRDefault="00575AE0" w:rsidP="00575AE0">
      <w:pPr>
        <w:pStyle w:val="CBDNormalNumber"/>
        <w:numPr>
          <w:ilvl w:val="0"/>
          <w:numId w:val="0"/>
        </w:numPr>
        <w:tabs>
          <w:tab w:val="clear" w:pos="567"/>
        </w:tabs>
        <w:ind w:left="1134" w:firstLine="567"/>
      </w:pPr>
      <w:r w:rsidRPr="00645537">
        <w:t>(a)</w:t>
      </w:r>
      <w:r w:rsidRPr="00645537">
        <w:tab/>
        <w:t>To develop</w:t>
      </w:r>
      <w:r w:rsidR="00C9577D" w:rsidRPr="00C9577D">
        <w:t xml:space="preserve"> </w:t>
      </w:r>
      <w:r w:rsidR="00C9577D" w:rsidRPr="00493DAB">
        <w:t>measures that could be taken to enhance global biodiversity finance in order to mobilize new and additional resources from all sources</w:t>
      </w:r>
      <w:r w:rsidRPr="00645537">
        <w:t>, on the basis</w:t>
      </w:r>
      <w:r w:rsidR="00B26FD4" w:rsidRPr="00645537">
        <w:t xml:space="preserve"> of</w:t>
      </w:r>
      <w:r w:rsidRPr="00645537">
        <w:t xml:space="preserve">, inter alia, the elements provided in document </w:t>
      </w:r>
      <w:hyperlink r:id="rId25" w:history="1">
        <w:r w:rsidRPr="00645537">
          <w:rPr>
            <w:rStyle w:val="Hyperlink"/>
          </w:rPr>
          <w:t>CBD/SBI/7/3/</w:t>
        </w:r>
        <w:r w:rsidR="00156298" w:rsidRPr="00645537">
          <w:rPr>
            <w:rStyle w:val="Hyperlink"/>
          </w:rPr>
          <w:t>A</w:t>
        </w:r>
        <w:r w:rsidRPr="00645537">
          <w:rPr>
            <w:rStyle w:val="Hyperlink"/>
          </w:rPr>
          <w:t>dd.4</w:t>
        </w:r>
      </w:hyperlink>
      <w:r w:rsidR="00403C11" w:rsidRPr="00645537">
        <w:t>, with the understanding that they are voluntary,</w:t>
      </w:r>
      <w:r w:rsidR="00D9711A" w:rsidRPr="00645537">
        <w:t xml:space="preserve"> and</w:t>
      </w:r>
      <w:r w:rsidRPr="00645537">
        <w:t xml:space="preserve"> taking into account submissions </w:t>
      </w:r>
      <w:r w:rsidR="0089518F" w:rsidRPr="00645537">
        <w:t xml:space="preserve">made </w:t>
      </w:r>
      <w:r w:rsidRPr="00645537">
        <w:t>[by Parties] at the seventh meeting of the Subsidiary Body on Implementation</w:t>
      </w:r>
      <w:r w:rsidR="000C2F24">
        <w:t>;</w:t>
      </w:r>
    </w:p>
    <w:p w14:paraId="6B0BEB7B" w14:textId="235AAB33" w:rsidR="00575AE0" w:rsidRPr="00645537" w:rsidRDefault="00575AE0" w:rsidP="00575AE0">
      <w:pPr>
        <w:pStyle w:val="CBDNormalNumber"/>
        <w:numPr>
          <w:ilvl w:val="0"/>
          <w:numId w:val="0"/>
        </w:numPr>
        <w:tabs>
          <w:tab w:val="clear" w:pos="567"/>
        </w:tabs>
        <w:ind w:left="1134" w:firstLine="567"/>
      </w:pPr>
      <w:r w:rsidRPr="0006169D">
        <w:t>[[</w:t>
      </w:r>
      <w:r w:rsidRPr="00645537">
        <w:t>(b)</w:t>
      </w:r>
      <w:r w:rsidRPr="00645537">
        <w:tab/>
        <w:t xml:space="preserve">To assess the performance of existing relevant financial instruments and entities with respect to the implementation of the Framework, in particular Target 19 (a), building </w:t>
      </w:r>
      <w:r w:rsidR="00213FE8" w:rsidRPr="00645537">
        <w:t xml:space="preserve">on, </w:t>
      </w:r>
      <w:r w:rsidRPr="00645537">
        <w:t>inter alia</w:t>
      </w:r>
      <w:r w:rsidR="00213FE8" w:rsidRPr="00645537">
        <w:t>,</w:t>
      </w:r>
      <w:r w:rsidRPr="00645537">
        <w:t xml:space="preserve"> the work referred to in paragraph </w:t>
      </w:r>
      <w:r w:rsidR="001E746D" w:rsidRPr="00645537">
        <w:t>6</w:t>
      </w:r>
      <w:r w:rsidR="00213FE8" w:rsidRPr="00645537">
        <w:t xml:space="preserve"> above</w:t>
      </w:r>
      <w:r w:rsidRPr="00645537">
        <w:t>;]</w:t>
      </w:r>
    </w:p>
    <w:p w14:paraId="4355C425" w14:textId="666E618F" w:rsidR="00575AE0" w:rsidRPr="00645537" w:rsidRDefault="00D2168C" w:rsidP="00575AE0">
      <w:pPr>
        <w:pStyle w:val="CBDNormalNumber"/>
        <w:numPr>
          <w:ilvl w:val="0"/>
          <w:numId w:val="0"/>
        </w:numPr>
        <w:tabs>
          <w:tab w:val="clear" w:pos="567"/>
        </w:tabs>
        <w:ind w:left="1134" w:firstLine="567"/>
        <w:rPr>
          <w:i/>
          <w:iCs/>
        </w:rPr>
      </w:pPr>
      <w:r w:rsidRPr="004C1B5C">
        <w:rPr>
          <w:iCs/>
        </w:rPr>
        <w:t>[</w:t>
      </w:r>
      <w:r w:rsidR="00613A7A" w:rsidRPr="004C1B5C">
        <w:rPr>
          <w:iCs/>
        </w:rPr>
        <w:t>10</w:t>
      </w:r>
      <w:r w:rsidR="00575AE0" w:rsidRPr="004C1B5C">
        <w:rPr>
          <w:iCs/>
        </w:rPr>
        <w:t>.</w:t>
      </w:r>
      <w:r w:rsidR="00613A7A" w:rsidRPr="004C1B5C">
        <w:rPr>
          <w:i/>
          <w:iCs/>
        </w:rPr>
        <w:tab/>
      </w:r>
      <w:r w:rsidR="00575AE0" w:rsidRPr="00645537">
        <w:rPr>
          <w:i/>
          <w:iCs/>
        </w:rPr>
        <w:t>Requests</w:t>
      </w:r>
      <w:r w:rsidR="00575AE0" w:rsidRPr="00645537">
        <w:t xml:space="preserve"> the Executive Secretary, subject to the availability of financial resources and in collaboration with relevant organizations, to support the work requested of the Subsidiary Body on Implementation before the eighteenth meeting of the Conference of the Parties, including by preparing or commissioning reports to support </w:t>
      </w:r>
      <w:r w:rsidR="002D74F7" w:rsidRPr="00645537">
        <w:t xml:space="preserve">the </w:t>
      </w:r>
      <w:r w:rsidR="00575AE0" w:rsidRPr="00645537">
        <w:t>consideration by the Subsidiary Body of the items referred to in paragraphs </w:t>
      </w:r>
      <w:r w:rsidR="00484EAF" w:rsidRPr="00645537">
        <w:t xml:space="preserve">6 </w:t>
      </w:r>
      <w:r w:rsidR="00575AE0" w:rsidRPr="00645537">
        <w:t>and </w:t>
      </w:r>
      <w:r w:rsidR="001D1A37" w:rsidRPr="00645537">
        <w:t>9</w:t>
      </w:r>
      <w:r w:rsidR="00575AE0" w:rsidRPr="00645537">
        <w:t xml:space="preserve"> above;]</w:t>
      </w:r>
    </w:p>
    <w:p w14:paraId="4C52A006" w14:textId="33A1932D" w:rsidR="00575AE0" w:rsidRPr="00645537" w:rsidRDefault="00575AE0" w:rsidP="00EF0BB1">
      <w:pPr>
        <w:pStyle w:val="CBDNormalNumber"/>
        <w:keepNext/>
        <w:numPr>
          <w:ilvl w:val="0"/>
          <w:numId w:val="0"/>
        </w:numPr>
        <w:tabs>
          <w:tab w:val="clear" w:pos="567"/>
        </w:tabs>
        <w:ind w:left="1134" w:firstLine="567"/>
      </w:pPr>
      <w:r w:rsidRPr="004315B9">
        <w:t>[</w:t>
      </w:r>
      <w:r w:rsidR="001058B3" w:rsidRPr="00645537">
        <w:t>11</w:t>
      </w:r>
      <w:r w:rsidRPr="00645537">
        <w:t>.</w:t>
      </w:r>
      <w:r w:rsidR="001058B3" w:rsidRPr="00645537">
        <w:tab/>
      </w:r>
      <w:r w:rsidRPr="00645537">
        <w:rPr>
          <w:i/>
          <w:iCs/>
        </w:rPr>
        <w:t>Requests</w:t>
      </w:r>
      <w:r w:rsidRPr="00645537">
        <w:t xml:space="preserve"> the Subsidiary Body on Implementation</w:t>
      </w:r>
      <w:r w:rsidR="00AA74D5" w:rsidRPr="00645537">
        <w:t>,</w:t>
      </w:r>
      <w:r w:rsidRPr="00645537">
        <w:t xml:space="preserve"> at a meeting held before the eighteenth meeting of the Conference of the Parties: </w:t>
      </w:r>
    </w:p>
    <w:p w14:paraId="18D1E531" w14:textId="0E498455" w:rsidR="00575AE0" w:rsidRPr="00645537" w:rsidRDefault="00575AE0" w:rsidP="00575AE0">
      <w:pPr>
        <w:pStyle w:val="CBDNormalNumber"/>
        <w:numPr>
          <w:ilvl w:val="0"/>
          <w:numId w:val="0"/>
        </w:numPr>
        <w:tabs>
          <w:tab w:val="clear" w:pos="567"/>
        </w:tabs>
        <w:ind w:left="1134" w:firstLine="567"/>
      </w:pPr>
      <w:r w:rsidRPr="00645537">
        <w:t>(a)</w:t>
      </w:r>
      <w:r w:rsidR="00146CA3" w:rsidRPr="00645537">
        <w:tab/>
      </w:r>
      <w:r w:rsidRPr="00645537">
        <w:t xml:space="preserve">To develop a comprehensive glossary of financial and resource mobilization concepts to be integrated into the glossary of key terms in the monitoring framework set out in the annex </w:t>
      </w:r>
      <w:r w:rsidR="00CA103D" w:rsidRPr="00645537">
        <w:t xml:space="preserve">to </w:t>
      </w:r>
      <w:r w:rsidRPr="00645537">
        <w:t xml:space="preserve">document </w:t>
      </w:r>
      <w:hyperlink r:id="rId26" w:history="1">
        <w:r w:rsidRPr="00645537">
          <w:rPr>
            <w:rStyle w:val="Hyperlink"/>
          </w:rPr>
          <w:t>CBD/COP/16/INF/3/Rev.1</w:t>
        </w:r>
      </w:hyperlink>
      <w:r w:rsidR="00146CA3" w:rsidRPr="00645537">
        <w:t>;</w:t>
      </w:r>
    </w:p>
    <w:p w14:paraId="7364A032" w14:textId="35665BBD" w:rsidR="00C1513D" w:rsidRPr="00645537" w:rsidRDefault="00575AE0" w:rsidP="00575AE0">
      <w:pPr>
        <w:pStyle w:val="CBDNormalNumber"/>
        <w:numPr>
          <w:ilvl w:val="0"/>
          <w:numId w:val="0"/>
        </w:numPr>
        <w:tabs>
          <w:tab w:val="clear" w:pos="567"/>
        </w:tabs>
        <w:ind w:left="1134" w:firstLine="567"/>
      </w:pPr>
      <w:r w:rsidRPr="00645537">
        <w:t>(b)</w:t>
      </w:r>
      <w:r w:rsidR="00146CA3" w:rsidRPr="00645537">
        <w:tab/>
      </w:r>
      <w:r w:rsidRPr="00645537">
        <w:t xml:space="preserve">To undertake a study with </w:t>
      </w:r>
      <w:r w:rsidR="00C1513D" w:rsidRPr="00645537">
        <w:t xml:space="preserve">the following </w:t>
      </w:r>
      <w:r w:rsidRPr="00645537">
        <w:t xml:space="preserve">two objectives: </w:t>
      </w:r>
    </w:p>
    <w:p w14:paraId="10C269D6" w14:textId="7C7C4DF4" w:rsidR="00C1513D" w:rsidRPr="00643B71" w:rsidRDefault="00575AE0" w:rsidP="005E0CFD">
      <w:pPr>
        <w:pStyle w:val="CBDNormalNumber"/>
        <w:numPr>
          <w:ilvl w:val="0"/>
          <w:numId w:val="0"/>
        </w:numPr>
        <w:tabs>
          <w:tab w:val="clear" w:pos="567"/>
          <w:tab w:val="clear" w:pos="1134"/>
          <w:tab w:val="clear" w:pos="1701"/>
        </w:tabs>
        <w:ind w:left="2268" w:hanging="567"/>
      </w:pPr>
      <w:r w:rsidRPr="00645537">
        <w:t>(</w:t>
      </w:r>
      <w:proofErr w:type="spellStart"/>
      <w:r w:rsidRPr="00645537">
        <w:t>i</w:t>
      </w:r>
      <w:proofErr w:type="spellEnd"/>
      <w:r w:rsidRPr="00645537">
        <w:t>)</w:t>
      </w:r>
      <w:r w:rsidR="00C1513D" w:rsidRPr="00645537">
        <w:tab/>
        <w:t>T</w:t>
      </w:r>
      <w:r w:rsidRPr="00645537">
        <w:t xml:space="preserve">o evaluate the accuracy and consistency of </w:t>
      </w:r>
      <w:r w:rsidR="00AF03EE" w:rsidRPr="00645537">
        <w:t xml:space="preserve">the </w:t>
      </w:r>
      <w:r w:rsidRPr="00645537">
        <w:t>appl</w:t>
      </w:r>
      <w:r w:rsidR="00AF03EE" w:rsidRPr="00645537">
        <w:t>ication of</w:t>
      </w:r>
      <w:r w:rsidRPr="00645537">
        <w:t xml:space="preserve"> the Rio markers in accounting for and reporting biodiversity-related </w:t>
      </w:r>
      <w:r w:rsidRPr="00643B71">
        <w:t xml:space="preserve">expenditure, </w:t>
      </w:r>
      <w:r w:rsidR="00904034">
        <w:t>with</w:t>
      </w:r>
      <w:r w:rsidR="00904034" w:rsidRPr="00643B71">
        <w:t xml:space="preserve"> </w:t>
      </w:r>
      <w:r w:rsidRPr="00643B71">
        <w:t xml:space="preserve">particular focus on the conceptual scope </w:t>
      </w:r>
      <w:r w:rsidR="00054332" w:rsidRPr="00643B71">
        <w:t>of</w:t>
      </w:r>
      <w:r w:rsidR="0057299D" w:rsidRPr="00643B71">
        <w:t xml:space="preserve"> </w:t>
      </w:r>
      <w:r w:rsidRPr="00643B71">
        <w:t>accounting for expenditure marked as significant</w:t>
      </w:r>
      <w:r w:rsidR="00527FFE">
        <w:t>,</w:t>
      </w:r>
      <w:r w:rsidR="00527FFE" w:rsidRPr="00527FFE">
        <w:t xml:space="preserve"> </w:t>
      </w:r>
      <w:r w:rsidR="00527FFE" w:rsidRPr="00643B71">
        <w:t xml:space="preserve">and </w:t>
      </w:r>
      <w:r w:rsidR="00527FFE">
        <w:t xml:space="preserve">its </w:t>
      </w:r>
      <w:r w:rsidR="00527FFE" w:rsidRPr="00643B71">
        <w:t>practical application</w:t>
      </w:r>
      <w:r w:rsidR="00527FFE">
        <w:t>,</w:t>
      </w:r>
      <w:r w:rsidR="00CD384A" w:rsidRPr="00643B71">
        <w:rPr>
          <w:rStyle w:val="FootnoteReference"/>
        </w:rPr>
        <w:footnoteReference w:id="7"/>
      </w:r>
      <w:r w:rsidR="002E364E" w:rsidRPr="00643B71">
        <w:t xml:space="preserve"> </w:t>
      </w:r>
      <w:r w:rsidR="00815EFA" w:rsidRPr="00643B71">
        <w:t xml:space="preserve">and </w:t>
      </w:r>
      <w:r w:rsidRPr="00643B71">
        <w:t xml:space="preserve">considering </w:t>
      </w:r>
      <w:r w:rsidR="00815EFA" w:rsidRPr="00643B71">
        <w:t xml:space="preserve">the way in which </w:t>
      </w:r>
      <w:r w:rsidRPr="00643B71">
        <w:t>the financing target under Target</w:t>
      </w:r>
      <w:r w:rsidR="00F2749C" w:rsidRPr="00643B71">
        <w:t> </w:t>
      </w:r>
      <w:r w:rsidRPr="00643B71">
        <w:t>19 of the Framework was estimated;</w:t>
      </w:r>
    </w:p>
    <w:p w14:paraId="47524891" w14:textId="47C783C6" w:rsidR="00575AE0" w:rsidRPr="00645537" w:rsidRDefault="00575AE0" w:rsidP="005E0CFD">
      <w:pPr>
        <w:pStyle w:val="CBDNormalNumber"/>
        <w:numPr>
          <w:ilvl w:val="0"/>
          <w:numId w:val="0"/>
        </w:numPr>
        <w:tabs>
          <w:tab w:val="clear" w:pos="567"/>
          <w:tab w:val="clear" w:pos="1134"/>
          <w:tab w:val="clear" w:pos="1701"/>
        </w:tabs>
        <w:ind w:left="2268" w:hanging="567"/>
      </w:pPr>
      <w:r w:rsidRPr="00643B71">
        <w:t>(ii)</w:t>
      </w:r>
      <w:r w:rsidR="00C1513D" w:rsidRPr="00643B71">
        <w:tab/>
      </w:r>
      <w:r w:rsidR="002A1EA3" w:rsidRPr="00643B71">
        <w:t>T</w:t>
      </w:r>
      <w:r w:rsidRPr="00643B71">
        <w:t xml:space="preserve">o propose a single coefficient for </w:t>
      </w:r>
      <w:r w:rsidR="00CC2901" w:rsidRPr="00643B71">
        <w:t>expenditure marked as</w:t>
      </w:r>
      <w:r w:rsidR="00CC2901" w:rsidRPr="00645537" w:rsidDel="00F2749C">
        <w:t xml:space="preserve"> </w:t>
      </w:r>
      <w:r w:rsidRPr="00645537">
        <w:t>significant</w:t>
      </w:r>
      <w:r w:rsidR="007B1ED3" w:rsidRPr="00645537">
        <w:t>,</w:t>
      </w:r>
      <w:r w:rsidR="004D533F" w:rsidRPr="00645537">
        <w:t xml:space="preserve"> </w:t>
      </w:r>
      <w:proofErr w:type="gramStart"/>
      <w:r w:rsidR="004D533F" w:rsidRPr="00645537">
        <w:t>taking into account</w:t>
      </w:r>
      <w:proofErr w:type="gramEnd"/>
      <w:r w:rsidR="004D533F" w:rsidRPr="00645537">
        <w:t xml:space="preserve"> the results of the objective</w:t>
      </w:r>
      <w:r w:rsidR="005632EF" w:rsidRPr="00645537">
        <w:t xml:space="preserve"> </w:t>
      </w:r>
      <w:r w:rsidR="00471C74" w:rsidRPr="00645537">
        <w:t>described</w:t>
      </w:r>
      <w:r w:rsidR="005632EF" w:rsidRPr="00645537">
        <w:t xml:space="preserve"> </w:t>
      </w:r>
      <w:r w:rsidR="00982835" w:rsidRPr="00645537">
        <w:t xml:space="preserve">in </w:t>
      </w:r>
      <w:r w:rsidR="006500D7" w:rsidRPr="00645537">
        <w:t>subparagraph 11 (</w:t>
      </w:r>
      <w:r w:rsidR="00471C74" w:rsidRPr="00645537">
        <w:t>b</w:t>
      </w:r>
      <w:r w:rsidR="006500D7" w:rsidRPr="00645537">
        <w:t>) (</w:t>
      </w:r>
      <w:proofErr w:type="spellStart"/>
      <w:r w:rsidR="006500D7" w:rsidRPr="00645537">
        <w:t>i</w:t>
      </w:r>
      <w:proofErr w:type="spellEnd"/>
      <w:r w:rsidR="006500D7" w:rsidRPr="00645537">
        <w:t>)</w:t>
      </w:r>
      <w:r w:rsidRPr="00645537">
        <w:t>;</w:t>
      </w:r>
    </w:p>
    <w:p w14:paraId="3AB6AC42" w14:textId="03541319" w:rsidR="00575AE0" w:rsidRPr="00645537" w:rsidRDefault="00575AE0" w:rsidP="00575AE0">
      <w:pPr>
        <w:pStyle w:val="CBDNormalNumber"/>
        <w:numPr>
          <w:ilvl w:val="0"/>
          <w:numId w:val="0"/>
        </w:numPr>
        <w:tabs>
          <w:tab w:val="clear" w:pos="567"/>
        </w:tabs>
        <w:ind w:left="1134" w:firstLine="567"/>
      </w:pPr>
      <w:r w:rsidRPr="00645537">
        <w:t>(c)</w:t>
      </w:r>
      <w:r w:rsidR="00146CA3" w:rsidRPr="00645537">
        <w:tab/>
      </w:r>
      <w:r w:rsidRPr="00645537">
        <w:t xml:space="preserve">To undertake a study </w:t>
      </w:r>
      <w:r w:rsidR="00F2749C" w:rsidRPr="00645537">
        <w:t xml:space="preserve">to </w:t>
      </w:r>
      <w:r w:rsidRPr="00645537">
        <w:t>evaluate the conceptual and practical relevance of offsets as a financial biodiversity-related expenditure, considering whether offsets generate additionality in biodiversity conservation;</w:t>
      </w:r>
      <w:r w:rsidRPr="004315B9">
        <w:t>]</w:t>
      </w:r>
    </w:p>
    <w:p w14:paraId="18D57C86" w14:textId="7D734E9C" w:rsidR="002C039F" w:rsidRPr="00645537" w:rsidRDefault="00575AE0" w:rsidP="002C039F">
      <w:pPr>
        <w:pStyle w:val="CBDNormalNumber"/>
        <w:numPr>
          <w:ilvl w:val="0"/>
          <w:numId w:val="0"/>
        </w:numPr>
        <w:tabs>
          <w:tab w:val="clear" w:pos="567"/>
        </w:tabs>
        <w:ind w:left="720"/>
      </w:pPr>
      <w:r w:rsidRPr="00645537">
        <w:t>[</w:t>
      </w:r>
    </w:p>
    <w:p w14:paraId="392CED7B" w14:textId="5F1A934D" w:rsidR="002C039F" w:rsidRPr="00EF0BB1" w:rsidRDefault="00FB06E8" w:rsidP="00A71F81">
      <w:pPr>
        <w:pStyle w:val="CBDNormalNumber"/>
        <w:numPr>
          <w:ilvl w:val="0"/>
          <w:numId w:val="0"/>
        </w:numPr>
        <w:tabs>
          <w:tab w:val="clear" w:pos="567"/>
        </w:tabs>
        <w:ind w:left="720"/>
      </w:pPr>
      <w:r w:rsidRPr="00EF0BB1">
        <w:t>[</w:t>
      </w:r>
      <w:r w:rsidR="00575AE0" w:rsidRPr="00645537">
        <w:rPr>
          <w:i/>
          <w:iCs/>
        </w:rPr>
        <w:t>Option A</w:t>
      </w:r>
    </w:p>
    <w:p w14:paraId="1948423E" w14:textId="57663B8F" w:rsidR="00575AE0" w:rsidRPr="00645537" w:rsidRDefault="00095E25" w:rsidP="00575AE0">
      <w:pPr>
        <w:pStyle w:val="CBDNormalNumber"/>
        <w:numPr>
          <w:ilvl w:val="0"/>
          <w:numId w:val="0"/>
        </w:numPr>
        <w:tabs>
          <w:tab w:val="clear" w:pos="567"/>
        </w:tabs>
        <w:ind w:left="1134" w:firstLine="567"/>
      </w:pPr>
      <w:r w:rsidRPr="00645537">
        <w:t>12</w:t>
      </w:r>
      <w:r w:rsidR="00575AE0" w:rsidRPr="00645537">
        <w:t>.</w:t>
      </w:r>
      <w:r w:rsidR="00575AE0" w:rsidRPr="00645537">
        <w:tab/>
      </w:r>
      <w:r w:rsidR="00575AE0" w:rsidRPr="00F866CC">
        <w:rPr>
          <w:i/>
        </w:rPr>
        <w:t>Invites</w:t>
      </w:r>
      <w:r w:rsidR="00575AE0" w:rsidRPr="00645537">
        <w:t xml:space="preserve"> developed country Parties and other Parties that may voluntarily assume the obligations of the developed country Parties, in accordance with </w:t>
      </w:r>
      <w:r w:rsidR="007E4167" w:rsidRPr="00645537">
        <w:t xml:space="preserve">paragraph 2 </w:t>
      </w:r>
      <w:r w:rsidR="007E4167">
        <w:t xml:space="preserve">of </w:t>
      </w:r>
      <w:r w:rsidR="00575AE0" w:rsidRPr="00645537">
        <w:t>Article</w:t>
      </w:r>
      <w:r w:rsidR="00802604" w:rsidRPr="00645537">
        <w:t> </w:t>
      </w:r>
      <w:r w:rsidR="00575AE0" w:rsidRPr="00645537">
        <w:t>20</w:t>
      </w:r>
      <w:r w:rsidR="008B77FC" w:rsidRPr="00645537">
        <w:t xml:space="preserve"> </w:t>
      </w:r>
      <w:r w:rsidR="00575AE0" w:rsidRPr="00645537">
        <w:t>of the Convention, to indicate to the Secretariat their interest in being included in the corresponding list established in accordance with that Article;</w:t>
      </w:r>
    </w:p>
    <w:p w14:paraId="04220E2F" w14:textId="36BD771B" w:rsidR="00575AE0" w:rsidRPr="00645537" w:rsidRDefault="00575AE0" w:rsidP="00575AE0">
      <w:pPr>
        <w:pStyle w:val="CBDNormalNumber"/>
        <w:numPr>
          <w:ilvl w:val="0"/>
          <w:numId w:val="0"/>
        </w:numPr>
        <w:tabs>
          <w:tab w:val="clear" w:pos="567"/>
        </w:tabs>
        <w:ind w:left="1134" w:firstLine="567"/>
      </w:pPr>
      <w:r w:rsidRPr="00645537">
        <w:t>1</w:t>
      </w:r>
      <w:r w:rsidR="00095E25" w:rsidRPr="00645537">
        <w:t>3</w:t>
      </w:r>
      <w:r w:rsidRPr="00645537">
        <w:t>.</w:t>
      </w:r>
      <w:r w:rsidRPr="00645537">
        <w:tab/>
      </w:r>
      <w:r w:rsidRPr="00645537">
        <w:rPr>
          <w:i/>
          <w:iCs/>
        </w:rPr>
        <w:t>Requests</w:t>
      </w:r>
      <w:r w:rsidRPr="00645537">
        <w:t xml:space="preserve"> the Executive Secretary:</w:t>
      </w:r>
    </w:p>
    <w:p w14:paraId="2986C365" w14:textId="1D8F187C" w:rsidR="00575AE0" w:rsidRPr="00645537" w:rsidRDefault="00575AE0" w:rsidP="00575AE0">
      <w:pPr>
        <w:pStyle w:val="CBDNormalNumber"/>
        <w:numPr>
          <w:ilvl w:val="0"/>
          <w:numId w:val="0"/>
        </w:numPr>
        <w:tabs>
          <w:tab w:val="clear" w:pos="567"/>
        </w:tabs>
        <w:ind w:left="1134" w:firstLine="567"/>
      </w:pPr>
      <w:r w:rsidRPr="00645537">
        <w:t>(a)</w:t>
      </w:r>
      <w:r w:rsidRPr="00645537">
        <w:tab/>
        <w:t>To issue the invitations referred to in paragraph </w:t>
      </w:r>
      <w:r w:rsidR="00776C0F" w:rsidRPr="00645537">
        <w:t xml:space="preserve">12 </w:t>
      </w:r>
      <w:r w:rsidRPr="00645537">
        <w:t>at every other meeting of the Conference of the Parties, starting at its nineteenth meeting;</w:t>
      </w:r>
    </w:p>
    <w:p w14:paraId="2BA714FD" w14:textId="77777777" w:rsidR="007374F0" w:rsidRPr="00645537" w:rsidRDefault="00575AE0" w:rsidP="00575AE0">
      <w:pPr>
        <w:pStyle w:val="CBDNormalNumber"/>
        <w:numPr>
          <w:ilvl w:val="0"/>
          <w:numId w:val="0"/>
        </w:numPr>
        <w:tabs>
          <w:tab w:val="clear" w:pos="567"/>
        </w:tabs>
        <w:ind w:left="1134" w:firstLine="567"/>
      </w:pPr>
      <w:r w:rsidRPr="00645537">
        <w:t>(b)</w:t>
      </w:r>
      <w:r w:rsidRPr="00645537">
        <w:tab/>
        <w:t>To amend the list of developed country Parties and other Parties that voluntarily assume the obligations of the developed country Parties in accordance with indications of interest received and to submit the amended list for review and adoption at every other meeting of the Conference of the Parties, starting at its eighteenth meeting;</w:t>
      </w:r>
    </w:p>
    <w:p w14:paraId="3202B483" w14:textId="15AB0013" w:rsidR="00575AE0" w:rsidRPr="00645537" w:rsidRDefault="007374F0" w:rsidP="007374F0">
      <w:pPr>
        <w:pStyle w:val="CBDNormalNumber"/>
        <w:numPr>
          <w:ilvl w:val="0"/>
          <w:numId w:val="0"/>
        </w:numPr>
        <w:tabs>
          <w:tab w:val="clear" w:pos="567"/>
        </w:tabs>
        <w:ind w:left="1134" w:firstLine="567"/>
      </w:pPr>
      <w:r w:rsidRPr="00645537">
        <w:t>14.</w:t>
      </w:r>
      <w:r w:rsidRPr="00645537">
        <w:tab/>
      </w:r>
      <w:r w:rsidRPr="00645537">
        <w:rPr>
          <w:i/>
          <w:iCs/>
        </w:rPr>
        <w:t>Decides</w:t>
      </w:r>
      <w:r w:rsidRPr="00645537">
        <w:t xml:space="preserve"> to review the process described in paragraphs 12 and 13</w:t>
      </w:r>
      <w:r w:rsidRPr="00F866CC">
        <w:t xml:space="preserve"> above</w:t>
      </w:r>
      <w:r w:rsidRPr="00645537">
        <w:t xml:space="preserve"> at its twenty-first meeting.]</w:t>
      </w:r>
    </w:p>
    <w:p w14:paraId="2CD3CF9F" w14:textId="7BD671A3" w:rsidR="00575AE0" w:rsidRPr="00645537" w:rsidRDefault="00B32268" w:rsidP="00F866CC">
      <w:pPr>
        <w:pStyle w:val="CBDNormalNumber"/>
        <w:numPr>
          <w:ilvl w:val="0"/>
          <w:numId w:val="0"/>
        </w:numPr>
        <w:tabs>
          <w:tab w:val="clear" w:pos="567"/>
        </w:tabs>
        <w:ind w:left="720"/>
        <w:rPr>
          <w:i/>
          <w:iCs/>
        </w:rPr>
      </w:pPr>
      <w:r>
        <w:t>[</w:t>
      </w:r>
      <w:r w:rsidR="00575AE0" w:rsidRPr="00645537">
        <w:rPr>
          <w:i/>
          <w:iCs/>
        </w:rPr>
        <w:t>Option B</w:t>
      </w:r>
    </w:p>
    <w:p w14:paraId="54D0CBEB" w14:textId="0807B54B" w:rsidR="00575AE0" w:rsidRPr="00645537" w:rsidRDefault="00AA0A69" w:rsidP="004D411B">
      <w:pPr>
        <w:pStyle w:val="CBDNormalNumber"/>
        <w:numPr>
          <w:ilvl w:val="0"/>
          <w:numId w:val="0"/>
        </w:numPr>
        <w:tabs>
          <w:tab w:val="clear" w:pos="567"/>
        </w:tabs>
        <w:ind w:left="1134" w:firstLine="567"/>
        <w:rPr>
          <w:lang w:val="en-CA"/>
        </w:rPr>
      </w:pPr>
      <w:r w:rsidRPr="00645537">
        <w:rPr>
          <w:lang w:val="en-CA"/>
        </w:rPr>
        <w:t>12</w:t>
      </w:r>
      <w:r w:rsidR="00575AE0" w:rsidRPr="00645537">
        <w:rPr>
          <w:lang w:val="en-CA"/>
        </w:rPr>
        <w:t>.</w:t>
      </w:r>
      <w:r w:rsidRPr="00645537">
        <w:rPr>
          <w:lang w:val="en-CA"/>
        </w:rPr>
        <w:tab/>
      </w:r>
      <w:r w:rsidR="00575AE0" w:rsidRPr="00F866CC">
        <w:rPr>
          <w:i/>
          <w:lang w:val="en-CA"/>
        </w:rPr>
        <w:t>Recognizes</w:t>
      </w:r>
      <w:r w:rsidR="00575AE0" w:rsidRPr="00645537">
        <w:rPr>
          <w:lang w:val="en-CA"/>
        </w:rPr>
        <w:t xml:space="preserve"> that broadening the contributor base, in line with decision</w:t>
      </w:r>
      <w:r w:rsidR="00776C0F" w:rsidRPr="00645537">
        <w:rPr>
          <w:lang w:val="en-CA"/>
        </w:rPr>
        <w:t> </w:t>
      </w:r>
      <w:hyperlink r:id="rId27" w:history="1">
        <w:r w:rsidR="00575AE0" w:rsidRPr="00645537">
          <w:rPr>
            <w:rStyle w:val="Hyperlink"/>
            <w:lang w:val="en-CA"/>
          </w:rPr>
          <w:t>16/34</w:t>
        </w:r>
      </w:hyperlink>
      <w:r w:rsidR="00575AE0" w:rsidRPr="00645537">
        <w:rPr>
          <w:lang w:val="en-CA"/>
        </w:rPr>
        <w:t>, is consistent with the evolution of national circumstances and capabilities over time</w:t>
      </w:r>
      <w:r w:rsidR="007A4236" w:rsidRPr="00645537">
        <w:rPr>
          <w:lang w:val="en-CA"/>
        </w:rPr>
        <w:t>;</w:t>
      </w:r>
    </w:p>
    <w:p w14:paraId="76CDDA74" w14:textId="2AC2B7A5" w:rsidR="00C222E0" w:rsidRPr="00645537" w:rsidRDefault="00575AE0" w:rsidP="00575AE0">
      <w:pPr>
        <w:pStyle w:val="CBDNormalNumber"/>
        <w:numPr>
          <w:ilvl w:val="0"/>
          <w:numId w:val="0"/>
        </w:numPr>
        <w:tabs>
          <w:tab w:val="clear" w:pos="567"/>
        </w:tabs>
        <w:ind w:left="1134" w:firstLine="567"/>
        <w:rPr>
          <w:lang w:val="en-CA"/>
        </w:rPr>
      </w:pPr>
      <w:r w:rsidRPr="00645537">
        <w:rPr>
          <w:lang w:val="en-CA"/>
        </w:rPr>
        <w:t>1</w:t>
      </w:r>
      <w:r w:rsidR="009801FC" w:rsidRPr="00645537">
        <w:rPr>
          <w:lang w:val="en-CA"/>
        </w:rPr>
        <w:t>3.</w:t>
      </w:r>
      <w:r w:rsidR="009801FC" w:rsidRPr="00645537">
        <w:rPr>
          <w:lang w:val="en-CA"/>
        </w:rPr>
        <w:tab/>
      </w:r>
      <w:r w:rsidRPr="00645537">
        <w:rPr>
          <w:i/>
          <w:iCs/>
          <w:lang w:val="en-CA"/>
        </w:rPr>
        <w:t>Requests</w:t>
      </w:r>
      <w:r w:rsidRPr="00645537">
        <w:t xml:space="preserve"> the Executive Secretary t</w:t>
      </w:r>
      <w:r w:rsidRPr="00645537">
        <w:rPr>
          <w:lang w:val="en-CA"/>
        </w:rPr>
        <w:t>o review and amend the list of developed country Parties and other Parties that voluntarily assume the obligations of the developed country Parties</w:t>
      </w:r>
      <w:r w:rsidR="00D83410">
        <w:rPr>
          <w:lang w:val="en-CA"/>
        </w:rPr>
        <w:t>,</w:t>
      </w:r>
      <w:r w:rsidRPr="00645537">
        <w:rPr>
          <w:lang w:val="en-CA"/>
        </w:rPr>
        <w:t xml:space="preserve"> using the country income </w:t>
      </w:r>
      <w:r w:rsidR="00B91716" w:rsidRPr="00645537">
        <w:rPr>
          <w:lang w:val="en-CA"/>
        </w:rPr>
        <w:t xml:space="preserve">groups of the World Bank </w:t>
      </w:r>
      <w:r w:rsidRPr="00EF05DA">
        <w:rPr>
          <w:lang w:val="en-CA"/>
        </w:rPr>
        <w:t>as a proxy,</w:t>
      </w:r>
      <w:r w:rsidRPr="00645537">
        <w:rPr>
          <w:lang w:val="en-CA"/>
        </w:rPr>
        <w:t xml:space="preserve"> to include high</w:t>
      </w:r>
      <w:r w:rsidR="0042522B" w:rsidRPr="00645537">
        <w:rPr>
          <w:lang w:val="en-CA"/>
        </w:rPr>
        <w:t>-</w:t>
      </w:r>
      <w:r w:rsidRPr="00645537">
        <w:rPr>
          <w:lang w:val="en-CA"/>
        </w:rPr>
        <w:t>income</w:t>
      </w:r>
      <w:r w:rsidR="0042522B" w:rsidRPr="00645537">
        <w:rPr>
          <w:lang w:val="en-CA"/>
        </w:rPr>
        <w:t xml:space="preserve"> country Parties</w:t>
      </w:r>
      <w:r w:rsidR="00373D45" w:rsidRPr="00645537">
        <w:rPr>
          <w:lang w:val="en-CA"/>
        </w:rPr>
        <w:t>,</w:t>
      </w:r>
      <w:r w:rsidRPr="00645537">
        <w:rPr>
          <w:rStyle w:val="FootnoteReference"/>
        </w:rPr>
        <w:footnoteReference w:id="8"/>
      </w:r>
      <w:r w:rsidRPr="00645537">
        <w:rPr>
          <w:lang w:val="en-CA"/>
        </w:rPr>
        <w:t xml:space="preserve"> excluding Parties recognized by the United Nations as </w:t>
      </w:r>
      <w:r w:rsidR="001D4DA6" w:rsidRPr="00645537">
        <w:rPr>
          <w:lang w:val="en-CA"/>
        </w:rPr>
        <w:t>s</w:t>
      </w:r>
      <w:r w:rsidRPr="00645537">
        <w:rPr>
          <w:lang w:val="en-CA"/>
        </w:rPr>
        <w:t xml:space="preserve">mall </w:t>
      </w:r>
      <w:r w:rsidR="001D4DA6" w:rsidRPr="00645537">
        <w:rPr>
          <w:lang w:val="en-CA"/>
        </w:rPr>
        <w:t>i</w:t>
      </w:r>
      <w:r w:rsidRPr="00645537">
        <w:rPr>
          <w:lang w:val="en-CA"/>
        </w:rPr>
        <w:t xml:space="preserve">sland </w:t>
      </w:r>
      <w:r w:rsidR="001D4DA6" w:rsidRPr="00645537">
        <w:rPr>
          <w:lang w:val="en-CA"/>
        </w:rPr>
        <w:t>d</w:t>
      </w:r>
      <w:r w:rsidRPr="00645537">
        <w:rPr>
          <w:lang w:val="en-CA"/>
        </w:rPr>
        <w:t>eveloping States</w:t>
      </w:r>
      <w:r w:rsidR="00664B34" w:rsidRPr="00645537">
        <w:rPr>
          <w:lang w:val="en-CA"/>
        </w:rPr>
        <w:t>,</w:t>
      </w:r>
      <w:r w:rsidR="00740BF9">
        <w:rPr>
          <w:rStyle w:val="FootnoteReference"/>
        </w:rPr>
        <w:footnoteReference w:id="9"/>
      </w:r>
      <w:r w:rsidRPr="00645537">
        <w:rPr>
          <w:lang w:val="en-CA"/>
        </w:rPr>
        <w:t xml:space="preserve"> and submit the amended list for </w:t>
      </w:r>
      <w:r w:rsidRPr="00115CD2">
        <w:rPr>
          <w:lang w:val="en-CA"/>
        </w:rPr>
        <w:t>review and adoption at</w:t>
      </w:r>
      <w:r w:rsidRPr="00645537">
        <w:rPr>
          <w:lang w:val="en-CA"/>
        </w:rPr>
        <w:t xml:space="preserve"> every meeting of the Conference of the Parties, starting at its eighteenth meeting;</w:t>
      </w:r>
    </w:p>
    <w:p w14:paraId="692BE94F" w14:textId="000248CF" w:rsidR="00575AE0" w:rsidRPr="00645537" w:rsidRDefault="00C222E0" w:rsidP="00C222E0">
      <w:pPr>
        <w:pStyle w:val="CBDNormalNumber"/>
        <w:numPr>
          <w:ilvl w:val="0"/>
          <w:numId w:val="0"/>
        </w:numPr>
        <w:tabs>
          <w:tab w:val="clear" w:pos="567"/>
        </w:tabs>
        <w:ind w:left="1134" w:firstLine="567"/>
        <w:rPr>
          <w:lang w:val="en-CA"/>
        </w:rPr>
      </w:pPr>
      <w:r w:rsidRPr="00645537">
        <w:t>14.</w:t>
      </w:r>
      <w:r w:rsidRPr="00645537">
        <w:tab/>
      </w:r>
      <w:r w:rsidRPr="00645537">
        <w:rPr>
          <w:i/>
          <w:iCs/>
        </w:rPr>
        <w:t>Decides</w:t>
      </w:r>
      <w:r w:rsidRPr="00645537">
        <w:t xml:space="preserve"> to review the process described in paragraph 13</w:t>
      </w:r>
      <w:r w:rsidRPr="00F866CC">
        <w:t xml:space="preserve"> above</w:t>
      </w:r>
      <w:r w:rsidRPr="00645537">
        <w:t xml:space="preserve"> at its twenty-first meeting.]</w:t>
      </w:r>
    </w:p>
    <w:p w14:paraId="54A26DF7" w14:textId="72871339" w:rsidR="00575AE0" w:rsidRPr="00645537" w:rsidRDefault="00483A9F" w:rsidP="00F866CC">
      <w:pPr>
        <w:pStyle w:val="CBDNormalNumber"/>
        <w:numPr>
          <w:ilvl w:val="0"/>
          <w:numId w:val="0"/>
        </w:numPr>
        <w:tabs>
          <w:tab w:val="clear" w:pos="567"/>
        </w:tabs>
        <w:ind w:left="720"/>
        <w:rPr>
          <w:i/>
          <w:iCs/>
          <w:lang w:val="en-CA"/>
        </w:rPr>
      </w:pPr>
      <w:r w:rsidRPr="007E7C2D">
        <w:rPr>
          <w:lang w:val="en-CA"/>
        </w:rPr>
        <w:t>[</w:t>
      </w:r>
      <w:r w:rsidR="00575AE0" w:rsidRPr="007E7C2D">
        <w:rPr>
          <w:i/>
          <w:iCs/>
          <w:lang w:val="en-CA"/>
        </w:rPr>
        <w:t>Option C</w:t>
      </w:r>
    </w:p>
    <w:p w14:paraId="766176A4" w14:textId="5CDF0676" w:rsidR="00575AE0" w:rsidRPr="00645537" w:rsidRDefault="00575AE0" w:rsidP="00575AE0">
      <w:pPr>
        <w:pStyle w:val="CBDNormalNumber"/>
        <w:numPr>
          <w:ilvl w:val="0"/>
          <w:numId w:val="0"/>
        </w:numPr>
        <w:tabs>
          <w:tab w:val="clear" w:pos="567"/>
        </w:tabs>
        <w:ind w:left="1134" w:firstLine="567"/>
      </w:pPr>
      <w:r w:rsidRPr="00645537">
        <w:rPr>
          <w:rFonts w:eastAsia="Times New Roman"/>
        </w:rPr>
        <w:t>12.</w:t>
      </w:r>
      <w:r w:rsidR="00A54F02" w:rsidRPr="00645537">
        <w:rPr>
          <w:rFonts w:eastAsia="Times New Roman"/>
        </w:rPr>
        <w:tab/>
      </w:r>
      <w:r w:rsidRPr="00F866CC">
        <w:rPr>
          <w:rFonts w:eastAsia="Times New Roman"/>
          <w:i/>
        </w:rPr>
        <w:t>R</w:t>
      </w:r>
      <w:r w:rsidRPr="00645537">
        <w:rPr>
          <w:rFonts w:eastAsia="Times New Roman"/>
          <w:i/>
          <w:iCs/>
        </w:rPr>
        <w:t>equests</w:t>
      </w:r>
      <w:r w:rsidRPr="00645537">
        <w:rPr>
          <w:rFonts w:eastAsia="Times New Roman"/>
        </w:rPr>
        <w:t xml:space="preserve"> the Executive Secretary to provide, after consultation with Parties, an update of the list of developed country Parties and other Parties </w:t>
      </w:r>
      <w:r w:rsidR="00996ACF" w:rsidRPr="00645537">
        <w:rPr>
          <w:rFonts w:eastAsia="Times New Roman"/>
        </w:rPr>
        <w:t xml:space="preserve">that </w:t>
      </w:r>
      <w:r w:rsidRPr="00645537">
        <w:rPr>
          <w:rFonts w:eastAsia="Times New Roman"/>
        </w:rPr>
        <w:t>voluntarily assume the obligations of developed country Parties</w:t>
      </w:r>
      <w:r w:rsidR="00AA4AE1" w:rsidRPr="00AA4AE1">
        <w:rPr>
          <w:rFonts w:eastAsia="Times New Roman"/>
        </w:rPr>
        <w:t xml:space="preserve"> </w:t>
      </w:r>
      <w:r w:rsidR="00AA4AE1" w:rsidRPr="00645537">
        <w:rPr>
          <w:rFonts w:eastAsia="Times New Roman"/>
        </w:rPr>
        <w:t>adopted in decision </w:t>
      </w:r>
      <w:hyperlink r:id="rId28" w:history="1">
        <w:r w:rsidR="00AA4AE1" w:rsidRPr="00645537">
          <w:rPr>
            <w:rStyle w:val="Hyperlink"/>
            <w:rFonts w:eastAsia="Times New Roman"/>
          </w:rPr>
          <w:t>VIII/18</w:t>
        </w:r>
      </w:hyperlink>
      <w:r w:rsidR="00AA4AE1" w:rsidRPr="00645537">
        <w:rPr>
          <w:rFonts w:eastAsia="Times New Roman"/>
        </w:rPr>
        <w:t xml:space="preserve"> of 31 March 2006</w:t>
      </w:r>
      <w:r w:rsidRPr="00645537">
        <w:rPr>
          <w:rFonts w:eastAsia="Times New Roman"/>
        </w:rPr>
        <w:t xml:space="preserve">, </w:t>
      </w:r>
      <w:r w:rsidRPr="00115CD2">
        <w:rPr>
          <w:rFonts w:eastAsia="Times New Roman"/>
        </w:rPr>
        <w:t>for adoption</w:t>
      </w:r>
      <w:r w:rsidRPr="00645537">
        <w:rPr>
          <w:rFonts w:eastAsia="Times New Roman"/>
        </w:rPr>
        <w:t xml:space="preserve"> at every meeting of the Conference of the Parties, starting at its eighteenth meeting;</w:t>
      </w:r>
    </w:p>
    <w:p w14:paraId="14117096" w14:textId="5472B839" w:rsidR="00575AE0" w:rsidRPr="00645537" w:rsidRDefault="00575AE0" w:rsidP="00575AE0">
      <w:pPr>
        <w:pStyle w:val="CBDNormalNumber"/>
        <w:numPr>
          <w:ilvl w:val="0"/>
          <w:numId w:val="0"/>
        </w:numPr>
        <w:tabs>
          <w:tab w:val="clear" w:pos="567"/>
        </w:tabs>
        <w:ind w:left="1134" w:firstLine="567"/>
      </w:pPr>
      <w:r w:rsidRPr="00645537">
        <w:t>1</w:t>
      </w:r>
      <w:r w:rsidR="00A307B7" w:rsidRPr="00645537">
        <w:t>3</w:t>
      </w:r>
      <w:r w:rsidRPr="00645537">
        <w:t>.</w:t>
      </w:r>
      <w:r w:rsidRPr="00645537">
        <w:tab/>
      </w:r>
      <w:r w:rsidRPr="00645537">
        <w:rPr>
          <w:i/>
          <w:iCs/>
        </w:rPr>
        <w:t>Decides</w:t>
      </w:r>
      <w:r w:rsidRPr="00645537">
        <w:t xml:space="preserve"> to review the process described in paragraph </w:t>
      </w:r>
      <w:r w:rsidR="00C222E0" w:rsidRPr="00645537">
        <w:t>12</w:t>
      </w:r>
      <w:r w:rsidRPr="00645537">
        <w:t xml:space="preserve"> above at its twenty-first meeting.]</w:t>
      </w:r>
    </w:p>
    <w:p w14:paraId="7C18D978" w14:textId="372C61F5" w:rsidR="00575AE0" w:rsidRPr="00645537" w:rsidRDefault="00483A9F" w:rsidP="00F866CC">
      <w:pPr>
        <w:pStyle w:val="CBDNormalNumber"/>
        <w:keepNext/>
        <w:numPr>
          <w:ilvl w:val="0"/>
          <w:numId w:val="0"/>
        </w:numPr>
        <w:tabs>
          <w:tab w:val="clear" w:pos="567"/>
        </w:tabs>
        <w:ind w:left="720"/>
      </w:pPr>
      <w:r>
        <w:t>[</w:t>
      </w:r>
      <w:r w:rsidR="00575AE0" w:rsidRPr="00645537">
        <w:rPr>
          <w:i/>
          <w:iCs/>
        </w:rPr>
        <w:t>Option D</w:t>
      </w:r>
    </w:p>
    <w:p w14:paraId="3CC21B4E" w14:textId="1AADC339" w:rsidR="00575AE0" w:rsidRPr="00645537" w:rsidRDefault="009C314A" w:rsidP="00EF0BB1">
      <w:pPr>
        <w:tabs>
          <w:tab w:val="clear" w:pos="567"/>
          <w:tab w:val="clear" w:pos="1134"/>
          <w:tab w:val="clear" w:pos="1701"/>
        </w:tabs>
        <w:spacing w:before="120" w:after="120"/>
        <w:ind w:left="1134" w:firstLine="567"/>
        <w:rPr>
          <w:rFonts w:eastAsia="Times New Roman" w:cs="Segoe UI"/>
        </w:rPr>
      </w:pPr>
      <w:r w:rsidRPr="00F866CC">
        <w:rPr>
          <w:rFonts w:eastAsia="Times New Roman" w:cs="Segoe UI"/>
        </w:rPr>
        <w:t>12</w:t>
      </w:r>
      <w:r w:rsidR="00575AE0" w:rsidRPr="00645537">
        <w:rPr>
          <w:rFonts w:eastAsia="Times New Roman" w:cs="Segoe UI"/>
          <w:i/>
          <w:iCs/>
        </w:rPr>
        <w:t>.</w:t>
      </w:r>
      <w:r w:rsidR="00575AE0" w:rsidRPr="00645537">
        <w:rPr>
          <w:rFonts w:eastAsia="Times New Roman" w:cs="Segoe UI"/>
          <w:i/>
          <w:iCs/>
        </w:rPr>
        <w:tab/>
        <w:t>Recalls</w:t>
      </w:r>
      <w:r w:rsidR="008B77FC" w:rsidRPr="00645537">
        <w:rPr>
          <w:rFonts w:eastAsia="Times New Roman" w:cs="Segoe UI"/>
        </w:rPr>
        <w:t xml:space="preserve"> </w:t>
      </w:r>
      <w:r w:rsidR="00575AE0" w:rsidRPr="00645537">
        <w:rPr>
          <w:rFonts w:eastAsia="Times New Roman" w:cs="Segoe UI"/>
        </w:rPr>
        <w:t xml:space="preserve">that any review or amendment of the list established pursuant to </w:t>
      </w:r>
      <w:r w:rsidR="00693F52">
        <w:rPr>
          <w:rFonts w:eastAsia="Times New Roman" w:cs="Segoe UI"/>
        </w:rPr>
        <w:t xml:space="preserve">paragraph 2 of </w:t>
      </w:r>
      <w:r w:rsidR="00575AE0" w:rsidRPr="00645537">
        <w:rPr>
          <w:rFonts w:eastAsia="Times New Roman" w:cs="Segoe UI"/>
        </w:rPr>
        <w:t>Article</w:t>
      </w:r>
      <w:r w:rsidR="008B77FC" w:rsidRPr="00645537">
        <w:rPr>
          <w:rFonts w:eastAsia="Times New Roman" w:cs="Segoe UI"/>
        </w:rPr>
        <w:t> </w:t>
      </w:r>
      <w:r w:rsidR="00575AE0" w:rsidRPr="00645537">
        <w:rPr>
          <w:rFonts w:eastAsia="Times New Roman" w:cs="Segoe UI"/>
        </w:rPr>
        <w:t>20</w:t>
      </w:r>
      <w:r w:rsidR="008B77FC" w:rsidRPr="00645537">
        <w:rPr>
          <w:rFonts w:eastAsia="Times New Roman" w:cs="Segoe UI"/>
        </w:rPr>
        <w:t xml:space="preserve"> </w:t>
      </w:r>
      <w:r w:rsidR="00575AE0" w:rsidRPr="00645537">
        <w:rPr>
          <w:rFonts w:eastAsia="Times New Roman" w:cs="Segoe UI"/>
        </w:rPr>
        <w:t>of the Convention is a matter for the Conference of the Parties</w:t>
      </w:r>
      <w:r w:rsidR="009249D7" w:rsidRPr="00645537">
        <w:rPr>
          <w:rFonts w:eastAsia="Times New Roman" w:cs="Segoe UI"/>
        </w:rPr>
        <w:t xml:space="preserve"> to </w:t>
      </w:r>
      <w:r w:rsidR="009249D7" w:rsidRPr="00645537">
        <w:rPr>
          <w:rFonts w:eastAsia="Times New Roman"/>
        </w:rPr>
        <w:t>decide</w:t>
      </w:r>
      <w:r w:rsidR="009249D7" w:rsidRPr="00645537">
        <w:rPr>
          <w:rFonts w:eastAsia="Times New Roman" w:cs="Segoe UI"/>
        </w:rPr>
        <w:t xml:space="preserve"> on</w:t>
      </w:r>
      <w:r w:rsidR="00575AE0" w:rsidRPr="00645537">
        <w:rPr>
          <w:rFonts w:eastAsia="Times New Roman" w:cs="Segoe UI"/>
        </w:rPr>
        <w:t>, in accordance with its rules of procedure;</w:t>
      </w:r>
    </w:p>
    <w:p w14:paraId="3BCAA7CF" w14:textId="58E222ED" w:rsidR="00575AE0" w:rsidRPr="00645537" w:rsidRDefault="00575AE0" w:rsidP="00EF0BB1">
      <w:pPr>
        <w:tabs>
          <w:tab w:val="clear" w:pos="567"/>
          <w:tab w:val="clear" w:pos="1134"/>
          <w:tab w:val="clear" w:pos="1701"/>
        </w:tabs>
        <w:spacing w:before="120" w:after="120"/>
        <w:ind w:left="1134" w:firstLine="567"/>
        <w:rPr>
          <w:rFonts w:eastAsia="Times New Roman" w:cs="Segoe UI"/>
        </w:rPr>
      </w:pPr>
      <w:r w:rsidRPr="00F866CC">
        <w:rPr>
          <w:rFonts w:eastAsia="Times New Roman" w:cs="Segoe UI"/>
        </w:rPr>
        <w:t>1</w:t>
      </w:r>
      <w:r w:rsidR="00DB67EE" w:rsidRPr="00F866CC">
        <w:rPr>
          <w:rFonts w:eastAsia="Times New Roman" w:cs="Segoe UI"/>
        </w:rPr>
        <w:t>3</w:t>
      </w:r>
      <w:r w:rsidRPr="00645537">
        <w:rPr>
          <w:rFonts w:eastAsia="Times New Roman" w:cs="Segoe UI"/>
          <w:i/>
          <w:iCs/>
        </w:rPr>
        <w:t>.</w:t>
      </w:r>
      <w:r w:rsidR="00C16944" w:rsidRPr="00645537">
        <w:rPr>
          <w:rFonts w:eastAsia="Times New Roman" w:cs="Segoe UI"/>
          <w:i/>
          <w:iCs/>
        </w:rPr>
        <w:tab/>
      </w:r>
      <w:r w:rsidRPr="00645537">
        <w:rPr>
          <w:rFonts w:eastAsia="Times New Roman" w:cs="Segoe UI"/>
          <w:i/>
          <w:iCs/>
        </w:rPr>
        <w:t>Requests</w:t>
      </w:r>
      <w:r w:rsidR="00DB67EE" w:rsidRPr="00645537">
        <w:rPr>
          <w:rFonts w:eastAsia="Times New Roman" w:cs="Segoe UI"/>
        </w:rPr>
        <w:t xml:space="preserve"> </w:t>
      </w:r>
      <w:r w:rsidRPr="00645537">
        <w:rPr>
          <w:rFonts w:eastAsia="Times New Roman" w:cs="Segoe UI"/>
        </w:rPr>
        <w:t>the Executive Secretary, subject to the availability of financial resources:</w:t>
      </w:r>
    </w:p>
    <w:p w14:paraId="15DE0C60" w14:textId="7662CEA3" w:rsidR="008755F2" w:rsidRPr="00645537" w:rsidRDefault="00C16944" w:rsidP="00EF0BB1">
      <w:pPr>
        <w:tabs>
          <w:tab w:val="clear" w:pos="567"/>
          <w:tab w:val="clear" w:pos="1134"/>
          <w:tab w:val="clear" w:pos="1701"/>
          <w:tab w:val="clear" w:pos="2268"/>
        </w:tabs>
        <w:spacing w:before="120" w:after="120"/>
        <w:ind w:left="1134" w:firstLine="545"/>
        <w:rPr>
          <w:rFonts w:eastAsia="Times New Roman" w:cs="Segoe UI"/>
        </w:rPr>
      </w:pPr>
      <w:r w:rsidRPr="00645537">
        <w:rPr>
          <w:rFonts w:eastAsia="Times New Roman" w:cs="Segoe UI"/>
        </w:rPr>
        <w:t>(a)</w:t>
      </w:r>
      <w:r w:rsidRPr="00645537">
        <w:rPr>
          <w:rFonts w:eastAsia="Times New Roman" w:cs="Segoe UI"/>
        </w:rPr>
        <w:tab/>
      </w:r>
      <w:r w:rsidR="008755F2" w:rsidRPr="00645537">
        <w:rPr>
          <w:rFonts w:eastAsia="Times New Roman" w:cs="Segoe UI"/>
        </w:rPr>
        <w:t>To u</w:t>
      </w:r>
      <w:r w:rsidR="001B4698" w:rsidRPr="00645537">
        <w:rPr>
          <w:rFonts w:eastAsia="Times New Roman" w:cs="Segoe UI"/>
        </w:rPr>
        <w:t>ndertake an analysis of</w:t>
      </w:r>
      <w:r w:rsidR="008755F2" w:rsidRPr="00645537">
        <w:rPr>
          <w:rFonts w:eastAsia="Times New Roman" w:cs="Segoe UI"/>
        </w:rPr>
        <w:t>:</w:t>
      </w:r>
    </w:p>
    <w:p w14:paraId="4CF937C2" w14:textId="7AF9EDB3" w:rsidR="008755F2" w:rsidRPr="00645537" w:rsidRDefault="001B4698" w:rsidP="00EF0BB1">
      <w:pPr>
        <w:tabs>
          <w:tab w:val="clear" w:pos="567"/>
          <w:tab w:val="clear" w:pos="1134"/>
          <w:tab w:val="clear" w:pos="1701"/>
          <w:tab w:val="clear" w:pos="2268"/>
        </w:tabs>
        <w:spacing w:before="120" w:after="120"/>
        <w:ind w:left="2268" w:hanging="567"/>
        <w:rPr>
          <w:rFonts w:eastAsia="Times New Roman" w:cs="Segoe UI"/>
        </w:rPr>
      </w:pPr>
      <w:r w:rsidRPr="00645537">
        <w:rPr>
          <w:rFonts w:eastAsia="Times New Roman" w:cs="Segoe UI"/>
        </w:rPr>
        <w:t>(</w:t>
      </w:r>
      <w:proofErr w:type="spellStart"/>
      <w:r w:rsidRPr="00645537">
        <w:rPr>
          <w:rFonts w:eastAsia="Times New Roman" w:cs="Segoe UI"/>
        </w:rPr>
        <w:t>i</w:t>
      </w:r>
      <w:proofErr w:type="spellEnd"/>
      <w:r w:rsidRPr="00645537">
        <w:rPr>
          <w:rFonts w:eastAsia="Times New Roman" w:cs="Segoe UI"/>
        </w:rPr>
        <w:t>)</w:t>
      </w:r>
      <w:r w:rsidR="008755F2" w:rsidRPr="00645537">
        <w:rPr>
          <w:rFonts w:eastAsia="Times New Roman" w:cs="Segoe UI"/>
        </w:rPr>
        <w:tab/>
        <w:t>P</w:t>
      </w:r>
      <w:r w:rsidRPr="00645537">
        <w:rPr>
          <w:rFonts w:eastAsia="Times New Roman" w:cs="Segoe UI"/>
        </w:rPr>
        <w:t xml:space="preserve">ast practice in reviewing and amending the list of Parties established in accordance </w:t>
      </w:r>
      <w:proofErr w:type="gramStart"/>
      <w:r w:rsidRPr="00645537">
        <w:rPr>
          <w:rFonts w:eastAsia="Times New Roman" w:cs="Segoe UI"/>
        </w:rPr>
        <w:t xml:space="preserve">with </w:t>
      </w:r>
      <w:r w:rsidR="006E25C5" w:rsidRPr="00645537">
        <w:rPr>
          <w:rFonts w:eastAsia="Times New Roman" w:cs="Segoe UI"/>
        </w:rPr>
        <w:t>,</w:t>
      </w:r>
      <w:proofErr w:type="gramEnd"/>
      <w:r w:rsidR="006E25C5" w:rsidRPr="00645537">
        <w:rPr>
          <w:rFonts w:eastAsia="Times New Roman" w:cs="Segoe UI"/>
        </w:rPr>
        <w:t xml:space="preserve"> paragraph</w:t>
      </w:r>
      <w:r w:rsidR="006E25C5">
        <w:rPr>
          <w:rFonts w:eastAsia="Times New Roman" w:cs="Segoe UI"/>
        </w:rPr>
        <w:t> </w:t>
      </w:r>
      <w:r w:rsidR="006E25C5" w:rsidRPr="00645537">
        <w:rPr>
          <w:rFonts w:eastAsia="Times New Roman" w:cs="Segoe UI"/>
        </w:rPr>
        <w:t>2</w:t>
      </w:r>
      <w:r w:rsidR="006E25C5">
        <w:rPr>
          <w:rFonts w:eastAsia="Times New Roman" w:cs="Segoe UI"/>
        </w:rPr>
        <w:t xml:space="preserve"> of </w:t>
      </w:r>
      <w:r w:rsidR="008755F2" w:rsidRPr="00645537">
        <w:rPr>
          <w:rFonts w:eastAsia="Times New Roman" w:cs="Segoe UI"/>
        </w:rPr>
        <w:t>Article</w:t>
      </w:r>
      <w:r w:rsidR="006E25C5">
        <w:rPr>
          <w:rFonts w:eastAsia="Times New Roman" w:cs="Segoe UI"/>
        </w:rPr>
        <w:t> </w:t>
      </w:r>
      <w:r w:rsidR="008755F2" w:rsidRPr="00645537">
        <w:rPr>
          <w:rFonts w:eastAsia="Times New Roman" w:cs="Segoe UI"/>
        </w:rPr>
        <w:t>20</w:t>
      </w:r>
      <w:r w:rsidR="00D82389" w:rsidRPr="00645537">
        <w:rPr>
          <w:rFonts w:eastAsia="Times New Roman" w:cs="Segoe UI"/>
        </w:rPr>
        <w:t xml:space="preserve"> of </w:t>
      </w:r>
      <w:r w:rsidR="008755F2" w:rsidRPr="00645537">
        <w:rPr>
          <w:rFonts w:eastAsia="Times New Roman" w:cs="Segoe UI"/>
        </w:rPr>
        <w:t>the Convention</w:t>
      </w:r>
      <w:r w:rsidRPr="00645537">
        <w:rPr>
          <w:rFonts w:eastAsia="Times New Roman" w:cs="Segoe UI"/>
        </w:rPr>
        <w:t xml:space="preserve">; </w:t>
      </w:r>
    </w:p>
    <w:p w14:paraId="7FE4AA2B" w14:textId="0EC042B4" w:rsidR="008755F2" w:rsidRPr="00645537" w:rsidRDefault="001B4698" w:rsidP="00EF0BB1">
      <w:pPr>
        <w:tabs>
          <w:tab w:val="clear" w:pos="567"/>
          <w:tab w:val="clear" w:pos="1134"/>
          <w:tab w:val="clear" w:pos="1701"/>
          <w:tab w:val="clear" w:pos="2268"/>
        </w:tabs>
        <w:spacing w:before="120" w:after="120"/>
        <w:ind w:left="2268" w:hanging="567"/>
        <w:rPr>
          <w:rFonts w:eastAsia="Times New Roman" w:cs="Segoe UI"/>
        </w:rPr>
      </w:pPr>
      <w:r w:rsidRPr="00645537">
        <w:rPr>
          <w:rFonts w:eastAsia="Times New Roman" w:cs="Segoe UI"/>
        </w:rPr>
        <w:t>(ii)</w:t>
      </w:r>
      <w:r w:rsidR="008755F2" w:rsidRPr="00645537">
        <w:rPr>
          <w:rFonts w:eastAsia="Times New Roman" w:cs="Segoe UI"/>
        </w:rPr>
        <w:tab/>
        <w:t>T</w:t>
      </w:r>
      <w:r w:rsidRPr="00645537">
        <w:rPr>
          <w:rFonts w:eastAsia="Times New Roman" w:cs="Segoe UI"/>
        </w:rPr>
        <w:t xml:space="preserve">he implications of inclusion in that list, including whether such inclusion has effects </w:t>
      </w:r>
      <w:r w:rsidR="000C7F68" w:rsidRPr="00645537">
        <w:rPr>
          <w:rFonts w:eastAsia="Times New Roman" w:cs="Segoe UI"/>
        </w:rPr>
        <w:t xml:space="preserve">related to </w:t>
      </w:r>
      <w:r w:rsidRPr="00645537">
        <w:rPr>
          <w:rFonts w:eastAsia="Times New Roman" w:cs="Segoe UI"/>
        </w:rPr>
        <w:t>provisions of the Convention other than the financial provisions of Article</w:t>
      </w:r>
      <w:r w:rsidR="000C7F68" w:rsidRPr="00645537">
        <w:rPr>
          <w:rFonts w:eastAsia="Times New Roman" w:cs="Segoe UI"/>
        </w:rPr>
        <w:t> </w:t>
      </w:r>
      <w:r w:rsidRPr="00645537">
        <w:rPr>
          <w:rFonts w:eastAsia="Times New Roman" w:cs="Segoe UI"/>
        </w:rPr>
        <w:t xml:space="preserve">20; </w:t>
      </w:r>
    </w:p>
    <w:p w14:paraId="689485B1" w14:textId="210F55D7" w:rsidR="00575AE0" w:rsidRPr="00645537" w:rsidRDefault="001B4698" w:rsidP="00EF0BB1">
      <w:pPr>
        <w:tabs>
          <w:tab w:val="clear" w:pos="567"/>
          <w:tab w:val="clear" w:pos="1134"/>
          <w:tab w:val="clear" w:pos="1701"/>
          <w:tab w:val="clear" w:pos="2268"/>
        </w:tabs>
        <w:spacing w:before="120" w:after="120"/>
        <w:ind w:left="2268" w:hanging="567"/>
        <w:rPr>
          <w:rFonts w:eastAsia="Times New Roman" w:cs="Segoe UI"/>
        </w:rPr>
      </w:pPr>
      <w:r w:rsidRPr="00645537">
        <w:rPr>
          <w:rFonts w:eastAsia="Times New Roman" w:cs="Segoe UI"/>
        </w:rPr>
        <w:t>(iii)</w:t>
      </w:r>
      <w:r w:rsidR="000C7F68" w:rsidRPr="00645537">
        <w:rPr>
          <w:rFonts w:eastAsia="Times New Roman" w:cs="Segoe UI"/>
        </w:rPr>
        <w:tab/>
        <w:t>T</w:t>
      </w:r>
      <w:r w:rsidRPr="00645537">
        <w:rPr>
          <w:rFonts w:eastAsia="Times New Roman" w:cs="Segoe UI"/>
        </w:rPr>
        <w:t>he relationship between that list and the arrangements for contributions to the financial mechanism</w:t>
      </w:r>
      <w:r w:rsidR="00575AE0" w:rsidRPr="00645537">
        <w:rPr>
          <w:rFonts w:eastAsia="Times New Roman" w:cs="Segoe UI"/>
        </w:rPr>
        <w:t>;</w:t>
      </w:r>
    </w:p>
    <w:p w14:paraId="2AD23C07" w14:textId="197E5068" w:rsidR="007374F0" w:rsidRPr="00645537" w:rsidRDefault="00C16944" w:rsidP="00F866CC">
      <w:pPr>
        <w:pStyle w:val="CBDNormalNumber"/>
        <w:numPr>
          <w:ilvl w:val="0"/>
          <w:numId w:val="0"/>
        </w:numPr>
        <w:tabs>
          <w:tab w:val="clear" w:pos="567"/>
        </w:tabs>
        <w:ind w:left="1134" w:firstLine="567"/>
      </w:pPr>
      <w:r w:rsidRPr="00645537">
        <w:t>(b)</w:t>
      </w:r>
      <w:r w:rsidRPr="00645537">
        <w:tab/>
      </w:r>
      <w:r w:rsidR="000C7F68" w:rsidRPr="00645537">
        <w:t>To c</w:t>
      </w:r>
      <w:r w:rsidR="001B4698" w:rsidRPr="00645537">
        <w:t>arry out consultations with Parties and relevant organizations on opportunities for broadening the contributor base for the implementation of the Convention and to prepare a report on those consultations</w:t>
      </w:r>
      <w:r w:rsidR="00575AE0" w:rsidRPr="00645537">
        <w:t>;</w:t>
      </w:r>
    </w:p>
    <w:p w14:paraId="6BDF9208" w14:textId="2A15B9B2" w:rsidR="00575AE0" w:rsidRDefault="00575AE0" w:rsidP="00EF0BB1">
      <w:pPr>
        <w:tabs>
          <w:tab w:val="clear" w:pos="567"/>
          <w:tab w:val="clear" w:pos="1134"/>
          <w:tab w:val="clear" w:pos="1701"/>
        </w:tabs>
        <w:spacing w:before="120" w:after="120"/>
        <w:ind w:left="1134" w:firstLine="567"/>
        <w:rPr>
          <w:rFonts w:eastAsia="Times New Roman" w:cs="Segoe UI"/>
        </w:rPr>
      </w:pPr>
      <w:r w:rsidRPr="00F866CC">
        <w:rPr>
          <w:rFonts w:eastAsia="Times New Roman" w:cs="Segoe UI"/>
        </w:rPr>
        <w:t>1</w:t>
      </w:r>
      <w:r w:rsidR="00F93B4E" w:rsidRPr="00F866CC">
        <w:rPr>
          <w:rFonts w:eastAsia="Times New Roman" w:cs="Segoe UI"/>
        </w:rPr>
        <w:t>4</w:t>
      </w:r>
      <w:r w:rsidRPr="00F866CC">
        <w:rPr>
          <w:rFonts w:eastAsia="Times New Roman" w:cs="Segoe UI"/>
        </w:rPr>
        <w:t>.</w:t>
      </w:r>
      <w:r w:rsidR="00C16944" w:rsidRPr="00645537">
        <w:rPr>
          <w:rFonts w:eastAsia="Times New Roman" w:cs="Segoe UI"/>
          <w:i/>
          <w:iCs/>
        </w:rPr>
        <w:tab/>
      </w:r>
      <w:r w:rsidRPr="00645537">
        <w:rPr>
          <w:rFonts w:eastAsia="Times New Roman" w:cs="Segoe UI"/>
          <w:i/>
          <w:iCs/>
        </w:rPr>
        <w:t>Requests</w:t>
      </w:r>
      <w:r w:rsidR="00F93B4E" w:rsidRPr="00645537">
        <w:rPr>
          <w:rFonts w:eastAsia="Times New Roman" w:cs="Segoe UI"/>
        </w:rPr>
        <w:t xml:space="preserve"> </w:t>
      </w:r>
      <w:r w:rsidRPr="00645537">
        <w:rPr>
          <w:rFonts w:eastAsia="Times New Roman" w:cs="Segoe UI"/>
        </w:rPr>
        <w:t>the Subsidiary Body on Implementation, at a meeting held before the eighteenth meeting of the Conference of the Parties, to consider the report and analysis referred to in paragraph</w:t>
      </w:r>
      <w:r w:rsidR="00DE3B2F">
        <w:rPr>
          <w:rFonts w:eastAsia="Times New Roman" w:cs="Segoe UI"/>
        </w:rPr>
        <w:t> </w:t>
      </w:r>
      <w:r w:rsidRPr="00645537">
        <w:rPr>
          <w:rFonts w:eastAsia="Times New Roman" w:cs="Segoe UI"/>
        </w:rPr>
        <w:t>1</w:t>
      </w:r>
      <w:r w:rsidR="00822296" w:rsidRPr="00645537">
        <w:rPr>
          <w:rFonts w:eastAsia="Times New Roman" w:cs="Segoe UI"/>
        </w:rPr>
        <w:t>3</w:t>
      </w:r>
      <w:r w:rsidRPr="00645537">
        <w:rPr>
          <w:rFonts w:eastAsia="Times New Roman" w:cs="Segoe UI"/>
        </w:rPr>
        <w:t xml:space="preserve"> above</w:t>
      </w:r>
      <w:r w:rsidR="00787B66" w:rsidRPr="00645537">
        <w:rPr>
          <w:rFonts w:eastAsia="Times New Roman" w:cs="Segoe UI"/>
        </w:rPr>
        <w:t>,</w:t>
      </w:r>
      <w:r w:rsidRPr="00645537">
        <w:rPr>
          <w:rFonts w:eastAsia="Times New Roman" w:cs="Segoe UI"/>
        </w:rPr>
        <w:t xml:space="preserve"> develop options for broadening the contributor base for the implementation of the Convention, including options for a process to review the list </w:t>
      </w:r>
      <w:r w:rsidRPr="00645537">
        <w:t xml:space="preserve">of developed country Parties and other Parties </w:t>
      </w:r>
      <w:r w:rsidR="0090009A" w:rsidRPr="00645537">
        <w:t xml:space="preserve">that </w:t>
      </w:r>
      <w:r w:rsidRPr="00645537">
        <w:t>voluntarily assume the obligations of the developed country Parties,</w:t>
      </w:r>
      <w:r w:rsidRPr="00645537">
        <w:rPr>
          <w:rFonts w:eastAsia="Times New Roman" w:cs="Segoe UI"/>
        </w:rPr>
        <w:t xml:space="preserve"> established pursuant to </w:t>
      </w:r>
      <w:r w:rsidR="00F3767F" w:rsidRPr="00645537">
        <w:rPr>
          <w:rFonts w:eastAsia="Times New Roman" w:cs="Segoe UI"/>
        </w:rPr>
        <w:t>paragraph 2</w:t>
      </w:r>
      <w:r w:rsidR="00F3767F">
        <w:rPr>
          <w:rFonts w:eastAsia="Times New Roman" w:cs="Segoe UI"/>
        </w:rPr>
        <w:t xml:space="preserve"> of</w:t>
      </w:r>
      <w:r w:rsidR="00F3767F" w:rsidRPr="00645537">
        <w:rPr>
          <w:rFonts w:eastAsia="Times New Roman" w:cs="Segoe UI"/>
        </w:rPr>
        <w:t xml:space="preserve"> </w:t>
      </w:r>
      <w:r w:rsidRPr="00645537">
        <w:rPr>
          <w:rFonts w:eastAsia="Times New Roman" w:cs="Segoe UI"/>
        </w:rPr>
        <w:t>Article</w:t>
      </w:r>
      <w:r w:rsidR="0090009A" w:rsidRPr="00645537">
        <w:rPr>
          <w:rFonts w:eastAsia="Times New Roman" w:cs="Segoe UI"/>
        </w:rPr>
        <w:t> </w:t>
      </w:r>
      <w:r w:rsidRPr="00645537">
        <w:rPr>
          <w:rFonts w:eastAsia="Times New Roman" w:cs="Segoe UI"/>
        </w:rPr>
        <w:t>20</w:t>
      </w:r>
      <w:r w:rsidR="00814FA6" w:rsidRPr="00645537">
        <w:rPr>
          <w:rFonts w:eastAsia="Times New Roman" w:cs="Segoe UI"/>
        </w:rPr>
        <w:t xml:space="preserve"> of the Convention </w:t>
      </w:r>
      <w:r w:rsidRPr="00645537">
        <w:rPr>
          <w:rFonts w:eastAsia="Times New Roman" w:cs="Segoe UI"/>
        </w:rPr>
        <w:t>and prepare elements of a draft decision for consideration by the Conference of the Parties at its eighteenth meeting.]</w:t>
      </w:r>
    </w:p>
    <w:p w14:paraId="169689D5" w14:textId="77777777" w:rsidR="00B80D2D" w:rsidRPr="00645537" w:rsidRDefault="00B80D2D" w:rsidP="00B80D2D">
      <w:pPr>
        <w:spacing w:before="120" w:after="120"/>
        <w:ind w:left="1134" w:firstLine="567"/>
      </w:pPr>
      <w:r w:rsidRPr="00242E2B">
        <w:t>]</w:t>
      </w:r>
    </w:p>
    <w:p w14:paraId="7AF23B75" w14:textId="37058541" w:rsidR="00575AE0" w:rsidRPr="00645537" w:rsidRDefault="0048661F" w:rsidP="00F866CC">
      <w:pPr>
        <w:pStyle w:val="CBDDesicionAnnex"/>
        <w:ind w:left="1134"/>
        <w:rPr>
          <w:lang w:val="en-CA"/>
        </w:rPr>
      </w:pPr>
      <w:r>
        <w:rPr>
          <w:lang w:val="en-CA"/>
        </w:rPr>
        <w:t>[</w:t>
      </w:r>
      <w:r w:rsidR="00575AE0" w:rsidRPr="00645537">
        <w:rPr>
          <w:lang w:val="en-CA"/>
        </w:rPr>
        <w:t>Annex</w:t>
      </w:r>
    </w:p>
    <w:p w14:paraId="39DFEFC4" w14:textId="72C2900D" w:rsidR="00575AE0" w:rsidRPr="00F41B28" w:rsidRDefault="00575AE0" w:rsidP="00F866CC">
      <w:pPr>
        <w:pStyle w:val="CBDDesicionAnnex"/>
        <w:ind w:left="1134"/>
      </w:pPr>
      <w:r w:rsidRPr="00645537">
        <w:t>Criteria for the institutional structure operating the financial mechanism envisaged under Article 21 of the Convention on Biological Diversity</w:t>
      </w:r>
    </w:p>
    <w:p w14:paraId="5EFDFA35" w14:textId="297B8049" w:rsidR="00575AE0" w:rsidRPr="00645537" w:rsidRDefault="00575AE0" w:rsidP="00F866CC">
      <w:pPr>
        <w:pStyle w:val="CBDNormalNoNumber"/>
        <w:tabs>
          <w:tab w:val="clear" w:pos="567"/>
        </w:tabs>
        <w:ind w:left="1134"/>
      </w:pPr>
      <w:r w:rsidRPr="00645537">
        <w:t>The operation of the financial mechanism envisaged under Article</w:t>
      </w:r>
      <w:r w:rsidR="00404657" w:rsidRPr="00645537">
        <w:t> </w:t>
      </w:r>
      <w:r w:rsidRPr="00645537">
        <w:t>21 of the Convention</w:t>
      </w:r>
      <w:r w:rsidR="00404657" w:rsidRPr="00645537">
        <w:t xml:space="preserve"> on Biological Diversity</w:t>
      </w:r>
      <w:r w:rsidR="00495C5A" w:rsidRPr="00645537">
        <w:rPr>
          <w:rStyle w:val="FootnoteReference"/>
        </w:rPr>
        <w:footnoteReference w:id="10"/>
      </w:r>
      <w:r w:rsidRPr="00645537">
        <w:t xml:space="preserve"> can be entrusted to one or more entities, be they new, reformed or existing, which would form an institutional structure fulfilling at least the following </w:t>
      </w:r>
      <w:proofErr w:type="gramStart"/>
      <w:r w:rsidRPr="00645537">
        <w:t>criteria</w:t>
      </w:r>
      <w:r w:rsidR="00D0548E">
        <w:t>:</w:t>
      </w:r>
      <w:r w:rsidR="006D3616">
        <w:t>[</w:t>
      </w:r>
      <w:proofErr w:type="gramEnd"/>
      <w:r w:rsidR="000F7BD4">
        <w:rPr>
          <w:rStyle w:val="FootnoteReference"/>
        </w:rPr>
        <w:footnoteReference w:id="11"/>
      </w:r>
      <w:r w:rsidR="006D3616">
        <w:t>]</w:t>
      </w:r>
    </w:p>
    <w:p w14:paraId="5074B272" w14:textId="664C3DA8" w:rsidR="00575AE0" w:rsidRPr="00645537" w:rsidRDefault="00575AE0" w:rsidP="00F866CC">
      <w:pPr>
        <w:pStyle w:val="CBDNormalNumber"/>
        <w:numPr>
          <w:ilvl w:val="0"/>
          <w:numId w:val="0"/>
        </w:numPr>
        <w:tabs>
          <w:tab w:val="clear" w:pos="567"/>
        </w:tabs>
        <w:ind w:left="1134" w:firstLine="567"/>
        <w:rPr>
          <w:lang w:val="en-CA"/>
        </w:rPr>
      </w:pPr>
      <w:r w:rsidRPr="00645537">
        <w:rPr>
          <w:lang w:val="en-CA"/>
        </w:rPr>
        <w:t>(a)</w:t>
      </w:r>
      <w:r w:rsidR="00861BE3" w:rsidRPr="00645537">
        <w:rPr>
          <w:lang w:val="en-CA"/>
        </w:rPr>
        <w:tab/>
      </w:r>
      <w:r w:rsidRPr="00645537">
        <w:rPr>
          <w:lang w:val="en-CA"/>
        </w:rPr>
        <w:t xml:space="preserve">It functions for the purpose of implementing the Convention and its Protocols; </w:t>
      </w:r>
    </w:p>
    <w:p w14:paraId="27EEAE89" w14:textId="15E64AC6" w:rsidR="00575AE0" w:rsidRPr="00645537" w:rsidRDefault="00575AE0" w:rsidP="00F866CC">
      <w:pPr>
        <w:pStyle w:val="CBDNormalNumber"/>
        <w:numPr>
          <w:ilvl w:val="0"/>
          <w:numId w:val="0"/>
        </w:numPr>
        <w:tabs>
          <w:tab w:val="clear" w:pos="567"/>
        </w:tabs>
        <w:ind w:left="1134" w:firstLine="567"/>
        <w:rPr>
          <w:lang w:val="en-CA"/>
        </w:rPr>
      </w:pPr>
      <w:r w:rsidRPr="00645537">
        <w:rPr>
          <w:lang w:val="en-CA"/>
        </w:rPr>
        <w:t>(b)</w:t>
      </w:r>
      <w:r w:rsidR="00861BE3" w:rsidRPr="00645537">
        <w:rPr>
          <w:lang w:val="en-CA"/>
        </w:rPr>
        <w:tab/>
      </w:r>
      <w:r w:rsidRPr="00645537">
        <w:rPr>
          <w:lang w:val="en-CA"/>
        </w:rPr>
        <w:t xml:space="preserve">It is under the authority and guidance of, and accountable to, the Conference of the Parties; </w:t>
      </w:r>
    </w:p>
    <w:p w14:paraId="0AAA7F8F" w14:textId="3ECF5842" w:rsidR="00575AE0" w:rsidRPr="00645537" w:rsidRDefault="00575AE0" w:rsidP="00F866CC">
      <w:pPr>
        <w:pStyle w:val="CBDNormalNumber"/>
        <w:numPr>
          <w:ilvl w:val="0"/>
          <w:numId w:val="0"/>
        </w:numPr>
        <w:tabs>
          <w:tab w:val="clear" w:pos="567"/>
        </w:tabs>
        <w:ind w:left="1134" w:firstLine="567"/>
        <w:rPr>
          <w:lang w:val="en-CA"/>
        </w:rPr>
      </w:pPr>
      <w:r w:rsidRPr="00645537">
        <w:rPr>
          <w:lang w:val="en-CA"/>
        </w:rPr>
        <w:t>(c)</w:t>
      </w:r>
      <w:r w:rsidR="00861BE3" w:rsidRPr="00645537">
        <w:rPr>
          <w:lang w:val="en-CA"/>
        </w:rPr>
        <w:tab/>
      </w:r>
      <w:r w:rsidRPr="00645537">
        <w:rPr>
          <w:lang w:val="en-CA"/>
        </w:rPr>
        <w:t xml:space="preserve">It operates within a democratic and transparent system of governance, ensuring a structure that is fair, equitable, inclusive, efficient and representative; </w:t>
      </w:r>
    </w:p>
    <w:p w14:paraId="0ACCFB75" w14:textId="3379BD03" w:rsidR="00575AE0" w:rsidRPr="00645537" w:rsidRDefault="00575AE0" w:rsidP="00F866CC">
      <w:pPr>
        <w:pStyle w:val="CBDNormalNumber"/>
        <w:numPr>
          <w:ilvl w:val="0"/>
          <w:numId w:val="0"/>
        </w:numPr>
        <w:tabs>
          <w:tab w:val="clear" w:pos="567"/>
        </w:tabs>
        <w:ind w:left="1134" w:firstLine="567"/>
      </w:pPr>
      <w:r w:rsidRPr="00645537">
        <w:rPr>
          <w:lang w:val="en-CA"/>
        </w:rPr>
        <w:t>(d)</w:t>
      </w:r>
      <w:r w:rsidR="00861BE3" w:rsidRPr="00645537">
        <w:rPr>
          <w:lang w:val="en-CA"/>
        </w:rPr>
        <w:tab/>
      </w:r>
      <w:r w:rsidRPr="00645537">
        <w:rPr>
          <w:lang w:val="en-CA"/>
        </w:rPr>
        <w:t>It is accessible by all eligible Parties to the Convention in a fair, timely, simplified, equitable, inclusive and non-discriminatory manner;</w:t>
      </w:r>
    </w:p>
    <w:p w14:paraId="74D7808E" w14:textId="517A2426" w:rsidR="00575AE0" w:rsidRPr="00645537" w:rsidRDefault="00575AE0" w:rsidP="00F866CC">
      <w:pPr>
        <w:pStyle w:val="CBDNormalNumber"/>
        <w:numPr>
          <w:ilvl w:val="0"/>
          <w:numId w:val="0"/>
        </w:numPr>
        <w:tabs>
          <w:tab w:val="clear" w:pos="567"/>
        </w:tabs>
        <w:ind w:left="1134" w:firstLine="567"/>
      </w:pPr>
      <w:r w:rsidRPr="00C44852">
        <w:t>[[(e)</w:t>
      </w:r>
      <w:r w:rsidR="00861BE3" w:rsidRPr="00645537">
        <w:tab/>
      </w:r>
      <w:r w:rsidRPr="00645537">
        <w:t>Its policy, strategy, programme priorities and eligibility criteria relat</w:t>
      </w:r>
      <w:r w:rsidR="00841F6D" w:rsidRPr="00645537">
        <w:t>ed</w:t>
      </w:r>
      <w:r w:rsidRPr="00645537">
        <w:t xml:space="preserve"> to the access to, and utilization of, financial resources are determined by the Conference of the Parties;]</w:t>
      </w:r>
    </w:p>
    <w:p w14:paraId="0A6BCB9D" w14:textId="34BCA04A" w:rsidR="00575AE0" w:rsidRPr="00645537" w:rsidRDefault="00575AE0" w:rsidP="00F866CC">
      <w:pPr>
        <w:pStyle w:val="CBDNormalNumber"/>
        <w:numPr>
          <w:ilvl w:val="0"/>
          <w:numId w:val="0"/>
        </w:numPr>
        <w:tabs>
          <w:tab w:val="clear" w:pos="567"/>
        </w:tabs>
        <w:ind w:left="1134" w:firstLine="567"/>
      </w:pPr>
      <w:r w:rsidRPr="00645537">
        <w:t>[(f)</w:t>
      </w:r>
      <w:r w:rsidR="00861BE3" w:rsidRPr="00645537">
        <w:tab/>
      </w:r>
      <w:r w:rsidRPr="00645537">
        <w:t xml:space="preserve">It provides access to new, additional, predictable and adequate financing </w:t>
      </w:r>
      <w:r w:rsidR="00AD34C6" w:rsidRPr="00645537">
        <w:t xml:space="preserve">that </w:t>
      </w:r>
      <w:r w:rsidRPr="00645537">
        <w:t>responds to the needs and priorities of all eligible Parties</w:t>
      </w:r>
      <w:r w:rsidR="004F04B8">
        <w:t>, consisting of</w:t>
      </w:r>
      <w:r w:rsidR="00EC7A62">
        <w:t xml:space="preserve"> </w:t>
      </w:r>
      <w:r w:rsidR="00EC7A62" w:rsidRPr="006E3A49">
        <w:t xml:space="preserve">developing country Parties, in particular least developed countries and small island developing States, and </w:t>
      </w:r>
      <w:r w:rsidR="00733027">
        <w:t xml:space="preserve">Parties </w:t>
      </w:r>
      <w:r w:rsidR="00EC7A62" w:rsidRPr="006E3A49">
        <w:t>with economies in transition</w:t>
      </w:r>
      <w:r w:rsidRPr="00645537">
        <w:t>;]</w:t>
      </w:r>
    </w:p>
    <w:p w14:paraId="646EFB9B" w14:textId="435E0449" w:rsidR="00575AE0" w:rsidRPr="00645537" w:rsidRDefault="00575AE0" w:rsidP="00F866CC">
      <w:pPr>
        <w:pStyle w:val="CBDNormalNumber"/>
        <w:numPr>
          <w:ilvl w:val="0"/>
          <w:numId w:val="0"/>
        </w:numPr>
        <w:tabs>
          <w:tab w:val="clear" w:pos="567"/>
        </w:tabs>
        <w:ind w:left="1134" w:firstLine="567"/>
      </w:pPr>
      <w:r w:rsidRPr="00645537">
        <w:t>[(g)</w:t>
      </w:r>
      <w:r w:rsidR="00861BE3" w:rsidRPr="00645537">
        <w:tab/>
      </w:r>
      <w:r w:rsidRPr="00645537">
        <w:t xml:space="preserve">It ensures the full and effective participation of [all stakeholders, including] indigenous peoples and local </w:t>
      </w:r>
      <w:proofErr w:type="gramStart"/>
      <w:r w:rsidRPr="00645537">
        <w:t>communities[</w:t>
      </w:r>
      <w:proofErr w:type="gramEnd"/>
      <w:r w:rsidRPr="00645537">
        <w:t xml:space="preserve">, and relevant </w:t>
      </w:r>
      <w:r w:rsidRPr="000D32D2">
        <w:t>stakeholders]</w:t>
      </w:r>
      <w:r w:rsidR="00A2480D" w:rsidRPr="000D32D2">
        <w:t>;</w:t>
      </w:r>
      <w:r w:rsidRPr="000D32D2">
        <w:t>]</w:t>
      </w:r>
    </w:p>
    <w:p w14:paraId="10B764A5" w14:textId="0F7DA127" w:rsidR="00575AE0" w:rsidRPr="00645537" w:rsidRDefault="00575AE0" w:rsidP="00F866CC">
      <w:pPr>
        <w:pStyle w:val="CBDNormalNumber"/>
        <w:numPr>
          <w:ilvl w:val="0"/>
          <w:numId w:val="0"/>
        </w:numPr>
        <w:tabs>
          <w:tab w:val="clear" w:pos="567"/>
        </w:tabs>
        <w:ind w:left="1134" w:firstLine="567"/>
      </w:pPr>
      <w:r w:rsidRPr="00645537">
        <w:t>[(h)</w:t>
      </w:r>
      <w:r w:rsidR="00861BE3" w:rsidRPr="00645537">
        <w:tab/>
      </w:r>
      <w:r w:rsidRPr="00645537">
        <w:t>It is accessible by all developing country Parties, in particular the least developed countries and small island developing States, and countries with economies in transition;]</w:t>
      </w:r>
    </w:p>
    <w:p w14:paraId="669CC0AA" w14:textId="3A34C481" w:rsidR="00575AE0" w:rsidRPr="00645537" w:rsidRDefault="00575AE0" w:rsidP="00F866CC">
      <w:pPr>
        <w:pStyle w:val="CBDNormalNumber"/>
        <w:numPr>
          <w:ilvl w:val="0"/>
          <w:numId w:val="0"/>
        </w:numPr>
        <w:tabs>
          <w:tab w:val="clear" w:pos="567"/>
        </w:tabs>
        <w:ind w:left="1134" w:firstLine="567"/>
      </w:pPr>
      <w:r w:rsidRPr="00645537">
        <w:t>[(</w:t>
      </w:r>
      <w:proofErr w:type="spellStart"/>
      <w:r w:rsidRPr="00645537">
        <w:t>i</w:t>
      </w:r>
      <w:proofErr w:type="spellEnd"/>
      <w:r w:rsidRPr="00645537">
        <w:t>)</w:t>
      </w:r>
      <w:r w:rsidR="00861BE3" w:rsidRPr="00645537">
        <w:tab/>
      </w:r>
      <w:r w:rsidRPr="00645537">
        <w:t xml:space="preserve">It adds value </w:t>
      </w:r>
      <w:r w:rsidR="00AF3F10" w:rsidRPr="00645537">
        <w:t xml:space="preserve">to </w:t>
      </w:r>
      <w:r w:rsidRPr="00645537">
        <w:t>and complement</w:t>
      </w:r>
      <w:r w:rsidR="00AF3F10" w:rsidRPr="00645537">
        <w:t>s</w:t>
      </w:r>
      <w:r w:rsidRPr="00645537">
        <w:t xml:space="preserve"> the current biodiversity finance landscape;]</w:t>
      </w:r>
    </w:p>
    <w:p w14:paraId="269838D7" w14:textId="156367F3" w:rsidR="00575AE0" w:rsidRPr="00645537" w:rsidRDefault="00575AE0" w:rsidP="00F866CC">
      <w:pPr>
        <w:pStyle w:val="CBDNormalNumber"/>
        <w:numPr>
          <w:ilvl w:val="0"/>
          <w:numId w:val="0"/>
        </w:numPr>
        <w:tabs>
          <w:tab w:val="clear" w:pos="567"/>
        </w:tabs>
        <w:ind w:left="1134" w:firstLine="567"/>
      </w:pPr>
      <w:r w:rsidRPr="00645537">
        <w:t>[(j)</w:t>
      </w:r>
      <w:r w:rsidR="00861BE3" w:rsidRPr="00645537">
        <w:tab/>
      </w:r>
      <w:r w:rsidRPr="00645537">
        <w:t>It has a contributor base aimed at the mobilization of resources from all sources;]</w:t>
      </w:r>
    </w:p>
    <w:p w14:paraId="38C945FB" w14:textId="21979C03" w:rsidR="00575AE0" w:rsidRPr="00645537" w:rsidRDefault="00575AE0" w:rsidP="00F866CC">
      <w:pPr>
        <w:pStyle w:val="CBDNormalNumber"/>
        <w:numPr>
          <w:ilvl w:val="0"/>
          <w:numId w:val="0"/>
        </w:numPr>
        <w:tabs>
          <w:tab w:val="clear" w:pos="567"/>
        </w:tabs>
        <w:ind w:left="1134" w:firstLine="567"/>
      </w:pPr>
      <w:r w:rsidRPr="00645537">
        <w:t>[(k)</w:t>
      </w:r>
      <w:r w:rsidR="00861BE3" w:rsidRPr="00645537">
        <w:tab/>
      </w:r>
      <w:r w:rsidRPr="00645537">
        <w:t xml:space="preserve">It </w:t>
      </w:r>
      <w:proofErr w:type="gramStart"/>
      <w:r w:rsidRPr="00645537">
        <w:t>is able to</w:t>
      </w:r>
      <w:proofErr w:type="gramEnd"/>
      <w:r w:rsidRPr="00645537">
        <w:t xml:space="preserve"> capitalize on synergies between support for biodiversity action and support for actions to address other related environmental challenges;]</w:t>
      </w:r>
    </w:p>
    <w:p w14:paraId="1C8E78AA" w14:textId="02CE8D7B" w:rsidR="00575AE0" w:rsidRPr="00645537" w:rsidRDefault="00575AE0" w:rsidP="00F866CC">
      <w:pPr>
        <w:pStyle w:val="CBDNormalNumber"/>
        <w:numPr>
          <w:ilvl w:val="0"/>
          <w:numId w:val="0"/>
        </w:numPr>
        <w:tabs>
          <w:tab w:val="clear" w:pos="567"/>
        </w:tabs>
        <w:ind w:left="1134" w:firstLine="567"/>
      </w:pPr>
      <w:r w:rsidRPr="00645537">
        <w:t>[(l)</w:t>
      </w:r>
      <w:r w:rsidR="00861BE3" w:rsidRPr="00645537">
        <w:tab/>
      </w:r>
      <w:r w:rsidRPr="00645537">
        <w:t xml:space="preserve">It [ensures country ownership </w:t>
      </w:r>
      <w:r w:rsidR="00D36141" w:rsidRPr="00645537">
        <w:t xml:space="preserve">by </w:t>
      </w:r>
      <w:r w:rsidRPr="00645537">
        <w:t xml:space="preserve">all eligible Parties, including </w:t>
      </w:r>
      <w:r w:rsidR="0012689E" w:rsidRPr="00645537">
        <w:t xml:space="preserve">by means of </w:t>
      </w:r>
      <w:r w:rsidRPr="00645537">
        <w:t xml:space="preserve">direct access modalities </w:t>
      </w:r>
      <w:r w:rsidR="001E6E73" w:rsidRPr="00645537">
        <w:t xml:space="preserve">through </w:t>
      </w:r>
      <w:r w:rsidRPr="00645537">
        <w:t xml:space="preserve">national implementing entities and the effective participation of relevant recipient country authorities </w:t>
      </w:r>
      <w:r w:rsidR="00E26316" w:rsidRPr="00645537">
        <w:t xml:space="preserve">in </w:t>
      </w:r>
      <w:r w:rsidRPr="00645537">
        <w:t xml:space="preserve">all phases of the programme and project </w:t>
      </w:r>
      <w:proofErr w:type="gramStart"/>
      <w:r w:rsidRPr="00645537">
        <w:t>cycle][</w:t>
      </w:r>
      <w:proofErr w:type="gramEnd"/>
      <w:r w:rsidRPr="00645537">
        <w:t>relies on national executing agencies, ensuring the participation and involvement of relevant recipient</w:t>
      </w:r>
      <w:r w:rsidR="000770F7" w:rsidRPr="00645537">
        <w:t xml:space="preserve"> </w:t>
      </w:r>
      <w:r w:rsidRPr="00645537">
        <w:t>country authorities in all steps of the funding allocation process, including project development and execution;]]</w:t>
      </w:r>
    </w:p>
    <w:p w14:paraId="20B7DA5E" w14:textId="782EBD7A" w:rsidR="00575AE0" w:rsidRPr="00645537" w:rsidRDefault="00575AE0" w:rsidP="00F866CC">
      <w:pPr>
        <w:pStyle w:val="CBDNormalNumber"/>
        <w:numPr>
          <w:ilvl w:val="0"/>
          <w:numId w:val="0"/>
        </w:numPr>
        <w:tabs>
          <w:tab w:val="clear" w:pos="567"/>
        </w:tabs>
        <w:ind w:left="1134" w:firstLine="567"/>
      </w:pPr>
      <w:r w:rsidRPr="00645537">
        <w:t>[(m)</w:t>
      </w:r>
      <w:r w:rsidR="00861BE3" w:rsidRPr="00645537">
        <w:tab/>
      </w:r>
      <w:r w:rsidRPr="00645537">
        <w:t xml:space="preserve">It recognizes the role of indigenous peoples and local communities, women and </w:t>
      </w:r>
      <w:proofErr w:type="gramStart"/>
      <w:r w:rsidRPr="00645537">
        <w:t>youth,</w:t>
      </w:r>
      <w:r w:rsidR="004F3079">
        <w:t>[</w:t>
      </w:r>
      <w:proofErr w:type="gramEnd"/>
      <w:r w:rsidRPr="00645537">
        <w:t xml:space="preserve"> including by] [ensuring their full and effective participation in decision-making and] [providing direct access to </w:t>
      </w:r>
      <w:proofErr w:type="gramStart"/>
      <w:r w:rsidRPr="00645537">
        <w:t>finance[</w:t>
      </w:r>
      <w:proofErr w:type="gramEnd"/>
      <w:r w:rsidRPr="00645537">
        <w:t xml:space="preserve">, </w:t>
      </w:r>
      <w:proofErr w:type="gramStart"/>
      <w:r w:rsidR="00E50AA0">
        <w:t xml:space="preserve">on the </w:t>
      </w:r>
      <w:r w:rsidRPr="00645537">
        <w:t>bas</w:t>
      </w:r>
      <w:r w:rsidR="00E50AA0">
        <w:t>is</w:t>
      </w:r>
      <w:r w:rsidRPr="00645537">
        <w:t xml:space="preserve"> o</w:t>
      </w:r>
      <w:r w:rsidR="00E50AA0">
        <w:t>f</w:t>
      </w:r>
      <w:proofErr w:type="gramEnd"/>
      <w:r w:rsidRPr="00645537">
        <w:t xml:space="preserve"> a letter of support from the </w:t>
      </w:r>
      <w:r w:rsidR="00646734" w:rsidRPr="00645537">
        <w:t>n</w:t>
      </w:r>
      <w:r w:rsidRPr="00645537">
        <w:t xml:space="preserve">ational </w:t>
      </w:r>
      <w:r w:rsidR="00646734" w:rsidRPr="00645537">
        <w:t>f</w:t>
      </w:r>
      <w:r w:rsidRPr="00645537">
        <w:t xml:space="preserve">ocal </w:t>
      </w:r>
      <w:r w:rsidR="00646734" w:rsidRPr="00645537">
        <w:t>p</w:t>
      </w:r>
      <w:r w:rsidRPr="00645537">
        <w:t xml:space="preserve">oint </w:t>
      </w:r>
      <w:r w:rsidR="00BD5013" w:rsidRPr="00645537">
        <w:t xml:space="preserve">for </w:t>
      </w:r>
      <w:r w:rsidRPr="00645537">
        <w:t>the Convention]];]</w:t>
      </w:r>
    </w:p>
    <w:p w14:paraId="4840FC00" w14:textId="3427E9E2" w:rsidR="00575AE0" w:rsidRPr="00645537" w:rsidRDefault="00575AE0" w:rsidP="00F866CC">
      <w:pPr>
        <w:pStyle w:val="CBDNormalNumber"/>
        <w:numPr>
          <w:ilvl w:val="0"/>
          <w:numId w:val="0"/>
        </w:numPr>
        <w:tabs>
          <w:tab w:val="clear" w:pos="567"/>
        </w:tabs>
        <w:ind w:left="1134" w:firstLine="567"/>
      </w:pPr>
      <w:r w:rsidRPr="00645537">
        <w:t>[(n)</w:t>
      </w:r>
      <w:r w:rsidR="00861BE3" w:rsidRPr="00645537">
        <w:tab/>
      </w:r>
      <w:r w:rsidRPr="00645537">
        <w:t xml:space="preserve">It [includes robust accountability, transparency, monitoring, reporting and evaluation of disbursement and utilization of resources, as well as grievance and redress </w:t>
      </w:r>
      <w:proofErr w:type="gramStart"/>
      <w:r w:rsidRPr="00645537">
        <w:t>arrangements][</w:t>
      </w:r>
      <w:proofErr w:type="gramEnd"/>
      <w:r w:rsidRPr="00645537">
        <w:t>provides for a grievance and redress mechanism];]</w:t>
      </w:r>
    </w:p>
    <w:p w14:paraId="00105A28" w14:textId="7A44409D" w:rsidR="00575AE0" w:rsidRPr="00645537" w:rsidRDefault="00575AE0" w:rsidP="00F866CC">
      <w:pPr>
        <w:pStyle w:val="CBDNormalNumber"/>
        <w:numPr>
          <w:ilvl w:val="0"/>
          <w:numId w:val="0"/>
        </w:numPr>
        <w:tabs>
          <w:tab w:val="clear" w:pos="567"/>
        </w:tabs>
        <w:ind w:left="1134" w:firstLine="567"/>
      </w:pPr>
      <w:r w:rsidRPr="00645537">
        <w:t>[(o)</w:t>
      </w:r>
      <w:r w:rsidR="00861BE3" w:rsidRPr="00645537">
        <w:tab/>
      </w:r>
      <w:r w:rsidRPr="00645537">
        <w:t xml:space="preserve">It provides direct allocation </w:t>
      </w:r>
      <w:r w:rsidR="00C673C6">
        <w:t xml:space="preserve">or </w:t>
      </w:r>
      <w:r w:rsidRPr="00645537">
        <w:t>project-based disbursement</w:t>
      </w:r>
      <w:r w:rsidR="00102A3A" w:rsidRPr="00645537">
        <w:t>, or both,</w:t>
      </w:r>
      <w:r w:rsidRPr="00645537">
        <w:t xml:space="preserve"> to all eligible Parties;]</w:t>
      </w:r>
    </w:p>
    <w:p w14:paraId="0E5F4EF5" w14:textId="2EA289F8" w:rsidR="00575AE0" w:rsidRPr="00645537" w:rsidRDefault="00575AE0" w:rsidP="00F866CC">
      <w:pPr>
        <w:pStyle w:val="CBDNormalNumber"/>
        <w:numPr>
          <w:ilvl w:val="0"/>
          <w:numId w:val="0"/>
        </w:numPr>
        <w:tabs>
          <w:tab w:val="clear" w:pos="567"/>
        </w:tabs>
        <w:ind w:left="1134" w:firstLine="567"/>
      </w:pPr>
      <w:r w:rsidRPr="00645537">
        <w:t>[(p)</w:t>
      </w:r>
      <w:r w:rsidR="00861BE3" w:rsidRPr="00645537">
        <w:tab/>
      </w:r>
      <w:r w:rsidRPr="00645537">
        <w:t xml:space="preserve">It ensures accountability of the trustee and compliance with decisions of the [Conference of the </w:t>
      </w:r>
      <w:proofErr w:type="gramStart"/>
      <w:r w:rsidRPr="00645537">
        <w:t>Parties][</w:t>
      </w:r>
      <w:proofErr w:type="gramEnd"/>
      <w:r w:rsidRPr="00645537">
        <w:t>governing body];]</w:t>
      </w:r>
    </w:p>
    <w:p w14:paraId="02018871" w14:textId="276FCC1C" w:rsidR="00F8282A" w:rsidRDefault="00575AE0" w:rsidP="00F866CC">
      <w:pPr>
        <w:pStyle w:val="CBDNormalNumber"/>
        <w:numPr>
          <w:ilvl w:val="0"/>
          <w:numId w:val="0"/>
        </w:numPr>
        <w:tabs>
          <w:tab w:val="clear" w:pos="567"/>
        </w:tabs>
        <w:ind w:left="1134" w:firstLine="567"/>
      </w:pPr>
      <w:r w:rsidRPr="00646EB8">
        <w:t>[</w:t>
      </w:r>
      <w:r w:rsidRPr="00645537">
        <w:t>(q)</w:t>
      </w:r>
      <w:r w:rsidR="00861BE3" w:rsidRPr="00645537">
        <w:tab/>
      </w:r>
      <w:r w:rsidRPr="00645537">
        <w:t xml:space="preserve">It provides financial resources on a grant and concessional basis to all eligible Parties and takes full account of the specific needs and special circumstances of least developed countries and small island developing </w:t>
      </w:r>
      <w:r w:rsidR="00094344">
        <w:t>S</w:t>
      </w:r>
      <w:r w:rsidRPr="00645537">
        <w:t>tates</w:t>
      </w:r>
      <w:r w:rsidR="00AD1EC7">
        <w:t xml:space="preserve"> among them</w:t>
      </w:r>
      <w:r w:rsidR="007A7239">
        <w:t>.</w:t>
      </w:r>
      <w:r w:rsidRPr="00646EB8">
        <w:t>]</w:t>
      </w:r>
      <w:r w:rsidRPr="0039672D">
        <w:t>]</w:t>
      </w:r>
      <w:r w:rsidR="0039672D">
        <w:t>]</w:t>
      </w:r>
    </w:p>
    <w:p w14:paraId="27C35ED3" w14:textId="06F6186E" w:rsidR="00575AE0" w:rsidRPr="00645537" w:rsidRDefault="00C13E37" w:rsidP="00F866CC">
      <w:pPr>
        <w:pStyle w:val="CBDNormalNumber"/>
        <w:numPr>
          <w:ilvl w:val="0"/>
          <w:numId w:val="0"/>
        </w:numPr>
        <w:tabs>
          <w:tab w:val="clear" w:pos="567"/>
        </w:tabs>
        <w:ind w:left="1134" w:firstLine="567"/>
      </w:pPr>
      <w:r w:rsidRPr="00282560">
        <w:t>]</w:t>
      </w:r>
    </w:p>
    <w:p w14:paraId="471BA2E6" w14:textId="5E6B5AAC" w:rsidR="00575AE0" w:rsidRPr="00575AE0" w:rsidRDefault="00C16944" w:rsidP="003C62C1">
      <w:pPr>
        <w:jc w:val="center"/>
      </w:pPr>
      <w:r w:rsidRPr="00645537">
        <w:t>__________</w:t>
      </w:r>
    </w:p>
    <w:sectPr w:rsidR="00575AE0" w:rsidRPr="00575AE0" w:rsidSect="000B0021">
      <w:headerReference w:type="even" r:id="rId29"/>
      <w:headerReference w:type="default" r:id="rId30"/>
      <w:footerReference w:type="even" r:id="rId31"/>
      <w:footerReference w:type="default" r:id="rId32"/>
      <w:headerReference w:type="first" r:id="rId33"/>
      <w:pgSz w:w="12240" w:h="15840" w:code="1"/>
      <w:pgMar w:top="567" w:right="1440" w:bottom="1134"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4A935A" w14:textId="77777777" w:rsidR="002D5B74" w:rsidRPr="00866063" w:rsidRDefault="002D5B74" w:rsidP="00CF1848">
      <w:r w:rsidRPr="00866063">
        <w:separator/>
      </w:r>
    </w:p>
  </w:endnote>
  <w:endnote w:type="continuationSeparator" w:id="0">
    <w:p w14:paraId="272C26B6" w14:textId="77777777" w:rsidR="002D5B74" w:rsidRPr="00866063" w:rsidRDefault="002D5B74" w:rsidP="00CF1848">
      <w:r w:rsidRPr="0086606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auto"/>
    <w:pitch w:val="variable"/>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Simplified Arabic">
    <w:charset w:val="B2"/>
    <w:family w:val="roman"/>
    <w:pitch w:val="variable"/>
    <w:sig w:usb0="00002003" w:usb1="80000000" w:usb2="00000008" w:usb3="00000000" w:csb0="0000004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6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1828911"/>
      <w:docPartObj>
        <w:docPartGallery w:val="Page Numbers (Bottom of Page)"/>
        <w:docPartUnique/>
      </w:docPartObj>
    </w:sdtPr>
    <w:sdtEndPr/>
    <w:sdtContent>
      <w:sdt>
        <w:sdtPr>
          <w:id w:val="-1705238520"/>
          <w:docPartObj>
            <w:docPartGallery w:val="Page Numbers (Top of Page)"/>
            <w:docPartUnique/>
          </w:docPartObj>
        </w:sdtPr>
        <w:sdtEndPr/>
        <w:sdtContent>
          <w:p w14:paraId="37D40BB4" w14:textId="77777777" w:rsidR="00D75CA6" w:rsidRPr="00866063" w:rsidRDefault="00D75CA6" w:rsidP="000E4EE5">
            <w:pPr>
              <w:pStyle w:val="CBDFooter"/>
            </w:pPr>
            <w:r w:rsidRPr="001C3B15">
              <w:fldChar w:fldCharType="begin"/>
            </w:r>
            <w:r w:rsidRPr="001C3B15">
              <w:instrText xml:space="preserve"> PAGE </w:instrText>
            </w:r>
            <w:r w:rsidRPr="001C3B15">
              <w:fldChar w:fldCharType="separate"/>
            </w:r>
            <w:r w:rsidRPr="001C3B15">
              <w:rPr>
                <w:noProof/>
              </w:rPr>
              <w:t>2</w:t>
            </w:r>
            <w:r w:rsidRPr="001C3B15">
              <w:fldChar w:fldCharType="end"/>
            </w:r>
            <w:r w:rsidRPr="001C3B15">
              <w:t>/</w:t>
            </w:r>
            <w:r w:rsidRPr="001C3B15">
              <w:fldChar w:fldCharType="begin"/>
            </w:r>
            <w:r w:rsidRPr="001C3B15">
              <w:instrText xml:space="preserve"> NUMPAGES  </w:instrText>
            </w:r>
            <w:r w:rsidRPr="001C3B15">
              <w:fldChar w:fldCharType="separate"/>
            </w:r>
            <w:r w:rsidRPr="001C3B15">
              <w:rPr>
                <w:noProof/>
              </w:rPr>
              <w:t>2</w:t>
            </w:r>
            <w:r w:rsidRPr="001C3B15">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9102902"/>
      <w:docPartObj>
        <w:docPartGallery w:val="Page Numbers (Top of Page)"/>
        <w:docPartUnique/>
      </w:docPartObj>
    </w:sdtPr>
    <w:sdtEndPr/>
    <w:sdtContent>
      <w:p w14:paraId="79EDC26B" w14:textId="77777777" w:rsidR="00D75CA6" w:rsidRPr="00852A49" w:rsidRDefault="00D75CA6" w:rsidP="000E4EE5">
        <w:pPr>
          <w:pStyle w:val="CBDFooter"/>
          <w:jc w:val="right"/>
        </w:pPr>
        <w:r w:rsidRPr="00852A49">
          <w:fldChar w:fldCharType="begin"/>
        </w:r>
        <w:r w:rsidRPr="00852A49">
          <w:instrText xml:space="preserve"> PAGE </w:instrText>
        </w:r>
        <w:r w:rsidRPr="00852A49">
          <w:fldChar w:fldCharType="separate"/>
        </w:r>
        <w:r w:rsidRPr="00852A49">
          <w:t>2</w:t>
        </w:r>
        <w:r w:rsidRPr="00852A49">
          <w:fldChar w:fldCharType="end"/>
        </w:r>
        <w:r w:rsidRPr="00852A49">
          <w:t>/</w:t>
        </w:r>
        <w:r w:rsidRPr="00852A49">
          <w:fldChar w:fldCharType="begin"/>
        </w:r>
        <w:r w:rsidRPr="00852A49">
          <w:instrText xml:space="preserve"> NUMPAGES  </w:instrText>
        </w:r>
        <w:r w:rsidRPr="00852A49">
          <w:fldChar w:fldCharType="separate"/>
        </w:r>
        <w:r w:rsidRPr="00852A49">
          <w:t>3</w:t>
        </w:r>
        <w:r w:rsidRPr="00852A49">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1DF711" w14:textId="77777777" w:rsidR="002D5B74" w:rsidRPr="00866063" w:rsidRDefault="002D5B74" w:rsidP="00CF1848">
      <w:r w:rsidRPr="00866063">
        <w:separator/>
      </w:r>
    </w:p>
  </w:footnote>
  <w:footnote w:type="continuationSeparator" w:id="0">
    <w:p w14:paraId="4296F203" w14:textId="77777777" w:rsidR="002D5B74" w:rsidRPr="00866063" w:rsidRDefault="002D5B74" w:rsidP="00CF1848">
      <w:r w:rsidRPr="00866063">
        <w:continuationSeparator/>
      </w:r>
    </w:p>
  </w:footnote>
  <w:footnote w:id="1">
    <w:p w14:paraId="5BDA60EE" w14:textId="77777777" w:rsidR="003D6343" w:rsidRPr="000A2D65" w:rsidRDefault="003D6343" w:rsidP="003D6343">
      <w:pPr>
        <w:pStyle w:val="FootnoteText"/>
      </w:pPr>
      <w:r>
        <w:rPr>
          <w:rStyle w:val="FootnoteReference"/>
        </w:rPr>
        <w:footnoteRef/>
      </w:r>
      <w:r>
        <w:t xml:space="preserve"> </w:t>
      </w:r>
      <w:hyperlink r:id="rId1" w:history="1">
        <w:r w:rsidRPr="00720E3F">
          <w:rPr>
            <w:rStyle w:val="Hyperlink"/>
          </w:rPr>
          <w:t>CBD/SBI/7/3</w:t>
        </w:r>
      </w:hyperlink>
      <w:r>
        <w:t>.</w:t>
      </w:r>
    </w:p>
  </w:footnote>
  <w:footnote w:id="2">
    <w:p w14:paraId="193DC712" w14:textId="0A1E0877" w:rsidR="002D40E7" w:rsidRPr="00F866CC" w:rsidRDefault="002D40E7">
      <w:pPr>
        <w:pStyle w:val="FootnoteText"/>
        <w:rPr>
          <w:lang w:val="en-CA"/>
        </w:rPr>
      </w:pPr>
      <w:r>
        <w:rPr>
          <w:rStyle w:val="FootnoteReference"/>
        </w:rPr>
        <w:footnoteRef/>
      </w:r>
      <w:r>
        <w:t xml:space="preserve"> </w:t>
      </w:r>
      <w:r w:rsidR="00FF76C3" w:rsidRPr="00FF76C3">
        <w:t xml:space="preserve">United Nations, </w:t>
      </w:r>
      <w:r w:rsidR="00FF76C3" w:rsidRPr="00F866CC">
        <w:rPr>
          <w:i/>
          <w:iCs/>
        </w:rPr>
        <w:t>Treaty Series</w:t>
      </w:r>
      <w:r w:rsidR="00FF76C3" w:rsidRPr="00FF76C3">
        <w:t>, vol. 1760, No. 30619</w:t>
      </w:r>
      <w:r w:rsidR="00FF76C3">
        <w:t>.</w:t>
      </w:r>
    </w:p>
  </w:footnote>
  <w:footnote w:id="3">
    <w:p w14:paraId="659E5369" w14:textId="5A01ED24" w:rsidR="00575AE0" w:rsidRPr="004312FC" w:rsidRDefault="00575AE0" w:rsidP="00575AE0">
      <w:pPr>
        <w:pStyle w:val="FootnoteText"/>
        <w:rPr>
          <w:lang w:val="en-US"/>
        </w:rPr>
      </w:pPr>
      <w:r w:rsidRPr="004312FC">
        <w:rPr>
          <w:rStyle w:val="FootnoteReference"/>
        </w:rPr>
        <w:footnoteRef/>
      </w:r>
      <w:r w:rsidRPr="004312FC">
        <w:t xml:space="preserve"> </w:t>
      </w:r>
      <w:r>
        <w:t>In</w:t>
      </w:r>
      <w:r w:rsidRPr="004312FC">
        <w:t xml:space="preserve"> complement </w:t>
      </w:r>
      <w:r>
        <w:t xml:space="preserve">to </w:t>
      </w:r>
      <w:r w:rsidRPr="004312FC">
        <w:t>recommendation</w:t>
      </w:r>
      <w:hyperlink r:id="rId2" w:history="1">
        <w:r w:rsidRPr="005B2580">
          <w:rPr>
            <w:rStyle w:val="Hyperlink"/>
          </w:rPr>
          <w:t xml:space="preserve"> 6/1</w:t>
        </w:r>
      </w:hyperlink>
      <w:r>
        <w:t xml:space="preserve"> of </w:t>
      </w:r>
      <w:r w:rsidRPr="004312FC">
        <w:rPr>
          <w:lang w:val="en-US"/>
        </w:rPr>
        <w:t>the Subsidiary Body</w:t>
      </w:r>
      <w:r w:rsidRPr="005225CB">
        <w:t xml:space="preserve"> </w:t>
      </w:r>
      <w:r w:rsidRPr="005225CB">
        <w:rPr>
          <w:lang w:val="en-US"/>
        </w:rPr>
        <w:t>on Implementation</w:t>
      </w:r>
      <w:r>
        <w:rPr>
          <w:lang w:val="en-US"/>
        </w:rPr>
        <w:t>.</w:t>
      </w:r>
    </w:p>
  </w:footnote>
  <w:footnote w:id="4">
    <w:p w14:paraId="3DFDA50B" w14:textId="3FED74AB" w:rsidR="00C2216B" w:rsidRPr="00C2216B" w:rsidRDefault="00C2216B">
      <w:pPr>
        <w:pStyle w:val="FootnoteText"/>
      </w:pPr>
      <w:r>
        <w:rPr>
          <w:rStyle w:val="FootnoteReference"/>
        </w:rPr>
        <w:footnoteRef/>
      </w:r>
      <w:r>
        <w:t xml:space="preserve"> Decision </w:t>
      </w:r>
      <w:hyperlink r:id="rId3" w:history="1">
        <w:r w:rsidRPr="00C7050C">
          <w:rPr>
            <w:rStyle w:val="Hyperlink"/>
          </w:rPr>
          <w:t>15/4</w:t>
        </w:r>
      </w:hyperlink>
      <w:r>
        <w:t>, annex.</w:t>
      </w:r>
    </w:p>
  </w:footnote>
  <w:footnote w:id="5">
    <w:p w14:paraId="3F50C17C" w14:textId="77777777" w:rsidR="00B212AD" w:rsidRPr="008D52E1" w:rsidRDefault="00B212AD" w:rsidP="00B212AD">
      <w:pPr>
        <w:pStyle w:val="FootnoteText"/>
        <w:rPr>
          <w:lang w:val="en-US"/>
        </w:rPr>
      </w:pPr>
      <w:r>
        <w:rPr>
          <w:rStyle w:val="FootnoteReference"/>
        </w:rPr>
        <w:footnoteRef/>
      </w:r>
      <w:r w:rsidRPr="008D52E1">
        <w:rPr>
          <w:lang w:val="en-US"/>
        </w:rPr>
        <w:t xml:space="preserve"> Decision </w:t>
      </w:r>
      <w:hyperlink r:id="rId4" w:history="1">
        <w:r w:rsidRPr="008D52E1">
          <w:rPr>
            <w:rStyle w:val="Hyperlink"/>
            <w:lang w:val="en-US"/>
          </w:rPr>
          <w:t>16/34</w:t>
        </w:r>
      </w:hyperlink>
      <w:r w:rsidRPr="008D52E1">
        <w:rPr>
          <w:lang w:val="en-US"/>
        </w:rPr>
        <w:t>, annex I.</w:t>
      </w:r>
    </w:p>
  </w:footnote>
  <w:footnote w:id="6">
    <w:p w14:paraId="30EFBF6D" w14:textId="22ECD7ED" w:rsidR="00575AE0" w:rsidRPr="00F347FD" w:rsidRDefault="00575AE0" w:rsidP="00EF0BB1">
      <w:pPr>
        <w:pStyle w:val="FootnoteText"/>
        <w:jc w:val="both"/>
        <w:rPr>
          <w:lang w:val="en-US"/>
        </w:rPr>
      </w:pPr>
      <w:r w:rsidRPr="006229DD">
        <w:rPr>
          <w:rStyle w:val="FootnoteReference"/>
        </w:rPr>
        <w:footnoteRef/>
      </w:r>
      <w:r w:rsidRPr="006229DD">
        <w:rPr>
          <w:lang w:val="en-US"/>
        </w:rPr>
        <w:t xml:space="preserve"> </w:t>
      </w:r>
      <w:r>
        <w:rPr>
          <w:lang w:val="en-US"/>
        </w:rPr>
        <w:t>The Secretariat has suggested, in</w:t>
      </w:r>
      <w:r w:rsidRPr="006229DD">
        <w:rPr>
          <w:lang w:val="en-US"/>
        </w:rPr>
        <w:t xml:space="preserve"> document </w:t>
      </w:r>
      <w:hyperlink r:id="rId5" w:history="1">
        <w:r w:rsidRPr="005C005E">
          <w:rPr>
            <w:rStyle w:val="Hyperlink"/>
            <w:lang w:val="en-US"/>
          </w:rPr>
          <w:t>CBD/SBI/7/4</w:t>
        </w:r>
      </w:hyperlink>
      <w:r w:rsidRPr="006229DD">
        <w:rPr>
          <w:lang w:val="en-US"/>
        </w:rPr>
        <w:t xml:space="preserve">, on the financial mechanism, </w:t>
      </w:r>
      <w:r>
        <w:rPr>
          <w:lang w:val="en-US"/>
        </w:rPr>
        <w:t xml:space="preserve">that the </w:t>
      </w:r>
      <w:r w:rsidRPr="006229DD">
        <w:rPr>
          <w:lang w:val="en-US"/>
        </w:rPr>
        <w:t xml:space="preserve">preparatory work for the </w:t>
      </w:r>
      <w:proofErr w:type="spellStart"/>
      <w:r w:rsidRPr="006229DD">
        <w:rPr>
          <w:lang w:val="en-US"/>
        </w:rPr>
        <w:t>stocktake</w:t>
      </w:r>
      <w:proofErr w:type="spellEnd"/>
      <w:r w:rsidRPr="006229DD">
        <w:rPr>
          <w:lang w:val="en-US"/>
        </w:rPr>
        <w:t xml:space="preserve"> review </w:t>
      </w:r>
      <w:r>
        <w:rPr>
          <w:lang w:val="en-US"/>
        </w:rPr>
        <w:t xml:space="preserve">be undertaken </w:t>
      </w:r>
      <w:r w:rsidRPr="006229DD">
        <w:rPr>
          <w:lang w:val="en-US"/>
        </w:rPr>
        <w:t>in conjunction with the seventh quadrennial review of the effectiveness of the financial mechanism.</w:t>
      </w:r>
    </w:p>
  </w:footnote>
  <w:footnote w:id="7">
    <w:p w14:paraId="22EF198F" w14:textId="5D826D01" w:rsidR="00CD384A" w:rsidRDefault="00CD384A">
      <w:pPr>
        <w:pStyle w:val="FootnoteText"/>
      </w:pPr>
      <w:r>
        <w:rPr>
          <w:rStyle w:val="FootnoteReference"/>
        </w:rPr>
        <w:footnoteRef/>
      </w:r>
      <w:r>
        <w:t xml:space="preserve"> In accordance with the </w:t>
      </w:r>
      <w:r w:rsidR="002E364E">
        <w:t>scoring system for the Rio markers of the Organisation for Economic Co-operation and Development.</w:t>
      </w:r>
    </w:p>
  </w:footnote>
  <w:footnote w:id="8">
    <w:p w14:paraId="372B21C6" w14:textId="1CC857DB" w:rsidR="00575AE0" w:rsidRPr="008B1A4D" w:rsidRDefault="00575AE0" w:rsidP="00575AE0">
      <w:pPr>
        <w:pStyle w:val="FootnoteText"/>
        <w:rPr>
          <w:lang w:val="en-CA"/>
        </w:rPr>
      </w:pPr>
      <w:r>
        <w:rPr>
          <w:rStyle w:val="FootnoteReference"/>
        </w:rPr>
        <w:footnoteRef/>
      </w:r>
      <w:r>
        <w:t xml:space="preserve"> </w:t>
      </w:r>
      <w:r w:rsidRPr="000932B3">
        <w:t>As referred to</w:t>
      </w:r>
      <w:r w:rsidR="00493610">
        <w:t xml:space="preserve"> </w:t>
      </w:r>
      <w:r w:rsidR="007D053F">
        <w:t>in paragraph</w:t>
      </w:r>
      <w:r w:rsidR="00740BF9">
        <w:t> </w:t>
      </w:r>
      <w:r w:rsidR="007D053F">
        <w:t xml:space="preserve">19 of </w:t>
      </w:r>
      <w:r w:rsidR="00493610">
        <w:t>document</w:t>
      </w:r>
      <w:r w:rsidRPr="000932B3">
        <w:t xml:space="preserve"> </w:t>
      </w:r>
      <w:hyperlink r:id="rId6" w:history="1">
        <w:r w:rsidR="00861BE3" w:rsidRPr="00063DD0">
          <w:rPr>
            <w:rStyle w:val="Hyperlink"/>
          </w:rPr>
          <w:t>CBD/</w:t>
        </w:r>
        <w:r w:rsidRPr="00063DD0">
          <w:rPr>
            <w:rStyle w:val="Hyperlink"/>
          </w:rPr>
          <w:t>SBI/7/3/Add.1</w:t>
        </w:r>
      </w:hyperlink>
      <w:r w:rsidR="00861BE3">
        <w:t>.</w:t>
      </w:r>
    </w:p>
  </w:footnote>
  <w:footnote w:id="9">
    <w:p w14:paraId="1518C257" w14:textId="5E6C3E7E" w:rsidR="00740BF9" w:rsidRPr="00740BF9" w:rsidRDefault="00740BF9">
      <w:pPr>
        <w:pStyle w:val="FootnoteText"/>
      </w:pPr>
      <w:r>
        <w:rPr>
          <w:rStyle w:val="FootnoteReference"/>
        </w:rPr>
        <w:footnoteRef/>
      </w:r>
      <w:r>
        <w:t xml:space="preserve"> See </w:t>
      </w:r>
      <w:hyperlink r:id="rId7" w:history="1">
        <w:r>
          <w:rPr>
            <w:rStyle w:val="Hyperlink"/>
          </w:rPr>
          <w:t>www.un.org/ohrlls/content/list-sids</w:t>
        </w:r>
      </w:hyperlink>
      <w:r>
        <w:t xml:space="preserve">. </w:t>
      </w:r>
    </w:p>
  </w:footnote>
  <w:footnote w:id="10">
    <w:p w14:paraId="6191C8EE" w14:textId="42890275" w:rsidR="00495C5A" w:rsidRDefault="00495C5A">
      <w:pPr>
        <w:pStyle w:val="FootnoteText"/>
      </w:pPr>
      <w:r>
        <w:rPr>
          <w:rStyle w:val="FootnoteReference"/>
        </w:rPr>
        <w:footnoteRef/>
      </w:r>
      <w:r>
        <w:t xml:space="preserve"> </w:t>
      </w:r>
      <w:r w:rsidR="00D50594" w:rsidRPr="00D50594">
        <w:t xml:space="preserve">United Nations, </w:t>
      </w:r>
      <w:r w:rsidR="00D50594" w:rsidRPr="00F866CC">
        <w:rPr>
          <w:i/>
          <w:iCs/>
        </w:rPr>
        <w:t>Treaty Series</w:t>
      </w:r>
      <w:r w:rsidR="00D50594" w:rsidRPr="00D50594">
        <w:t>, vol. 1760, No. 30619.</w:t>
      </w:r>
    </w:p>
  </w:footnote>
  <w:footnote w:id="11">
    <w:p w14:paraId="43FAD7A7" w14:textId="36AAF669" w:rsidR="000F7BD4" w:rsidRPr="000F69F6" w:rsidRDefault="00F17529">
      <w:pPr>
        <w:pStyle w:val="FootnoteText"/>
        <w:rPr>
          <w:lang w:val="en-CA"/>
        </w:rPr>
      </w:pPr>
      <w:r>
        <w:t>[</w:t>
      </w:r>
      <w:r w:rsidR="000F7BD4">
        <w:rPr>
          <w:rStyle w:val="FootnoteReference"/>
        </w:rPr>
        <w:footnoteRef/>
      </w:r>
      <w:r w:rsidR="000F7BD4">
        <w:t xml:space="preserve"> </w:t>
      </w:r>
      <w:r w:rsidR="000F7BD4">
        <w:rPr>
          <w:lang w:val="en-CA"/>
        </w:rPr>
        <w:t>The criteria listed [</w:t>
      </w:r>
      <w:r w:rsidR="007C4F8A">
        <w:rPr>
          <w:lang w:val="en-CA"/>
        </w:rPr>
        <w:t>are</w:t>
      </w:r>
      <w:r w:rsidR="000F7BD4">
        <w:rPr>
          <w:lang w:val="en-CA"/>
        </w:rPr>
        <w:t xml:space="preserve"> non-exhaustive and non-prescriptive and] do not pre-judge the entity or entities to which the operation of the financial mechanism may be entrusted, the modalities of their operation or the outcome of the review</w:t>
      </w:r>
      <w:r w:rsidR="00C279EB">
        <w:rPr>
          <w:lang w:val="en-CA"/>
        </w:rPr>
        <w:t>s</w:t>
      </w:r>
      <w:r w:rsidR="000F7BD4">
        <w:rPr>
          <w:lang w:val="en-CA"/>
        </w:rPr>
        <w:t xml:space="preserve"> referred to in </w:t>
      </w:r>
      <w:r w:rsidR="000F7BD4" w:rsidRPr="00C279EB">
        <w:rPr>
          <w:lang w:val="en-CA"/>
        </w:rPr>
        <w:t>paragraph</w:t>
      </w:r>
      <w:r w:rsidR="007C4F8A" w:rsidRPr="00C279EB">
        <w:rPr>
          <w:lang w:val="en-CA"/>
        </w:rPr>
        <w:t> </w:t>
      </w:r>
      <w:r w:rsidR="005F3567" w:rsidRPr="00C279EB">
        <w:rPr>
          <w:lang w:val="en-CA"/>
        </w:rPr>
        <w:t>6</w:t>
      </w:r>
      <w:r w:rsidR="00554301" w:rsidRPr="00C279EB">
        <w:rPr>
          <w:lang w:val="en-CA"/>
        </w:rPr>
        <w:t xml:space="preserve"> above</w:t>
      </w:r>
      <w:r w:rsidR="007C4F8A" w:rsidRPr="00C279EB">
        <w:rPr>
          <w:lang w:val="en-CA"/>
        </w:rPr>
        <w:t>.</w:t>
      </w:r>
      <w:r w:rsidR="00BE001E" w:rsidRPr="00C279EB">
        <w:rPr>
          <w:lang w:val="en-CA"/>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Cs w:val="20"/>
      </w:rPr>
      <w:alias w:val="Subject"/>
      <w:tag w:val=""/>
      <w:id w:val="-1885015078"/>
      <w:dataBinding w:prefixMappings="xmlns:ns0='http://purl.org/dc/elements/1.1/' xmlns:ns1='http://schemas.openxmlformats.org/package/2006/metadata/core-properties' " w:xpath="/ns1:coreProperties[1]/ns0:subject[1]" w:storeItemID="{6C3C8BC8-F283-45AE-878A-BAB7291924A1}"/>
      <w:text/>
    </w:sdtPr>
    <w:sdtEndPr/>
    <w:sdtContent>
      <w:p w14:paraId="37E286FC" w14:textId="333A7233" w:rsidR="00534681" w:rsidRPr="00866063" w:rsidRDefault="00515987" w:rsidP="007C4951">
        <w:pPr>
          <w:pStyle w:val="Header"/>
          <w:spacing w:after="240"/>
          <w:rPr>
            <w:szCs w:val="20"/>
          </w:rPr>
        </w:pPr>
        <w:r w:rsidRPr="00866063">
          <w:rPr>
            <w:szCs w:val="20"/>
          </w:rPr>
          <w:t>CBD/</w:t>
        </w:r>
        <w:r>
          <w:rPr>
            <w:szCs w:val="20"/>
          </w:rPr>
          <w:t>SBI/REC/7/2</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Subject"/>
      <w:tag w:val=""/>
      <w:id w:val="851227268"/>
      <w:dataBinding w:prefixMappings="xmlns:ns0='http://purl.org/dc/elements/1.1/' xmlns:ns1='http://schemas.openxmlformats.org/package/2006/metadata/core-properties' " w:xpath="/ns1:coreProperties[1]/ns0:subject[1]" w:storeItemID="{6C3C8BC8-F283-45AE-878A-BAB7291924A1}"/>
      <w:text/>
    </w:sdtPr>
    <w:sdtEndPr/>
    <w:sdtContent>
      <w:p w14:paraId="16A75160" w14:textId="643BEFC8" w:rsidR="009505C9" w:rsidRPr="00866063" w:rsidRDefault="00515987" w:rsidP="007C4951">
        <w:pPr>
          <w:pStyle w:val="Header"/>
          <w:spacing w:after="240"/>
          <w:jc w:val="right"/>
        </w:pPr>
        <w:r>
          <w:t>CBD/SBI/REC/7/2</w: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D9A31" w14:textId="72D4815F" w:rsidR="004A6FCA" w:rsidRDefault="004A6FCA" w:rsidP="00734659">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2B7B4A"/>
    <w:multiLevelType w:val="hybridMultilevel"/>
    <w:tmpl w:val="3DC41188"/>
    <w:lvl w:ilvl="0" w:tplc="F3F46EF8">
      <w:start w:val="1"/>
      <w:numFmt w:val="decimal"/>
      <w:lvlText w:val="%1."/>
      <w:lvlJc w:val="left"/>
      <w:pPr>
        <w:ind w:left="1020" w:hanging="360"/>
      </w:pPr>
    </w:lvl>
    <w:lvl w:ilvl="1" w:tplc="95F41AEC">
      <w:start w:val="1"/>
      <w:numFmt w:val="decimal"/>
      <w:lvlText w:val="%2."/>
      <w:lvlJc w:val="left"/>
      <w:pPr>
        <w:ind w:left="1020" w:hanging="360"/>
      </w:pPr>
    </w:lvl>
    <w:lvl w:ilvl="2" w:tplc="34EA85E4">
      <w:start w:val="1"/>
      <w:numFmt w:val="decimal"/>
      <w:lvlText w:val="%3."/>
      <w:lvlJc w:val="left"/>
      <w:pPr>
        <w:ind w:left="1020" w:hanging="360"/>
      </w:pPr>
    </w:lvl>
    <w:lvl w:ilvl="3" w:tplc="22EC0B06">
      <w:start w:val="1"/>
      <w:numFmt w:val="decimal"/>
      <w:lvlText w:val="%4."/>
      <w:lvlJc w:val="left"/>
      <w:pPr>
        <w:ind w:left="1020" w:hanging="360"/>
      </w:pPr>
    </w:lvl>
    <w:lvl w:ilvl="4" w:tplc="38E4F2B6">
      <w:start w:val="1"/>
      <w:numFmt w:val="decimal"/>
      <w:lvlText w:val="%5."/>
      <w:lvlJc w:val="left"/>
      <w:pPr>
        <w:ind w:left="1020" w:hanging="360"/>
      </w:pPr>
    </w:lvl>
    <w:lvl w:ilvl="5" w:tplc="B60ECB94">
      <w:start w:val="1"/>
      <w:numFmt w:val="decimal"/>
      <w:lvlText w:val="%6."/>
      <w:lvlJc w:val="left"/>
      <w:pPr>
        <w:ind w:left="1020" w:hanging="360"/>
      </w:pPr>
    </w:lvl>
    <w:lvl w:ilvl="6" w:tplc="9948DFF2">
      <w:start w:val="1"/>
      <w:numFmt w:val="decimal"/>
      <w:lvlText w:val="%7."/>
      <w:lvlJc w:val="left"/>
      <w:pPr>
        <w:ind w:left="1020" w:hanging="360"/>
      </w:pPr>
    </w:lvl>
    <w:lvl w:ilvl="7" w:tplc="D4FA19F0">
      <w:start w:val="1"/>
      <w:numFmt w:val="decimal"/>
      <w:lvlText w:val="%8."/>
      <w:lvlJc w:val="left"/>
      <w:pPr>
        <w:ind w:left="1020" w:hanging="360"/>
      </w:pPr>
    </w:lvl>
    <w:lvl w:ilvl="8" w:tplc="4D5AD4D4">
      <w:start w:val="1"/>
      <w:numFmt w:val="decimal"/>
      <w:lvlText w:val="%9."/>
      <w:lvlJc w:val="left"/>
      <w:pPr>
        <w:ind w:left="1020" w:hanging="360"/>
      </w:pPr>
    </w:lvl>
  </w:abstractNum>
  <w:abstractNum w:abstractNumId="1" w15:restartNumberingAfterBreak="0">
    <w:nsid w:val="48E4287B"/>
    <w:multiLevelType w:val="multilevel"/>
    <w:tmpl w:val="2E6A1D38"/>
    <w:lvl w:ilvl="0">
      <w:start w:val="1"/>
      <w:numFmt w:val="decimal"/>
      <w:lvlText w:val="%1."/>
      <w:lvlJc w:val="left"/>
      <w:pPr>
        <w:tabs>
          <w:tab w:val="num" w:pos="360"/>
        </w:tabs>
        <w:ind w:left="0" w:firstLine="0"/>
      </w:pPr>
    </w:lvl>
    <w:lvl w:ilvl="1">
      <w:start w:val="1"/>
      <w:numFmt w:val="lowerLetter"/>
      <w:lvlText w:val="(%2)"/>
      <w:lvlJc w:val="left"/>
      <w:pPr>
        <w:tabs>
          <w:tab w:val="num" w:pos="1440"/>
        </w:tabs>
        <w:ind w:left="0" w:firstLine="720"/>
      </w:pPr>
    </w:lvl>
    <w:lvl w:ilvl="2">
      <w:start w:val="1"/>
      <w:numFmt w:val="lowerRoman"/>
      <w:lvlText w:val="(%3)"/>
      <w:lvlJc w:val="right"/>
      <w:pPr>
        <w:tabs>
          <w:tab w:val="num" w:pos="1440"/>
        </w:tabs>
        <w:ind w:left="1440" w:hanging="360"/>
      </w:pPr>
    </w:lvl>
    <w:lvl w:ilvl="3">
      <w:start w:val="1"/>
      <w:numFmt w:val="bullet"/>
      <w:pStyle w:val="Para3"/>
      <w:lvlText w:val=""/>
      <w:lvlJc w:val="left"/>
      <w:pPr>
        <w:tabs>
          <w:tab w:val="num" w:pos="2160"/>
        </w:tabs>
        <w:ind w:left="2160" w:hanging="720"/>
      </w:pPr>
      <w:rPr>
        <w:rFonts w:ascii="Symbol" w:hAnsi="Symbol" w:hint="default"/>
        <w:sz w:val="28"/>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499D5F66"/>
    <w:multiLevelType w:val="multilevel"/>
    <w:tmpl w:val="222A08B4"/>
    <w:styleLink w:val="ListCBD"/>
    <w:lvl w:ilvl="0">
      <w:start w:val="1"/>
      <w:numFmt w:val="decimal"/>
      <w:pStyle w:val="CBDNormalNumber"/>
      <w:lvlText w:val="%1."/>
      <w:lvlJc w:val="left"/>
      <w:pPr>
        <w:ind w:left="567" w:firstLine="0"/>
      </w:pPr>
      <w:rPr>
        <w:rFonts w:ascii="Times New Roman" w:hAnsi="Times New Roman" w:cs="Times New Roman" w:hint="default"/>
        <w:b w:val="0"/>
        <w:bCs w:val="0"/>
        <w:i w:val="0"/>
        <w:iCs w:val="0"/>
        <w:color w:val="auto"/>
        <w:sz w:val="22"/>
      </w:rPr>
    </w:lvl>
    <w:lvl w:ilvl="1">
      <w:start w:val="1"/>
      <w:numFmt w:val="lowerLetter"/>
      <w:lvlText w:val="(%2)"/>
      <w:lvlJc w:val="left"/>
      <w:pPr>
        <w:ind w:left="567" w:firstLine="567"/>
      </w:pPr>
      <w:rPr>
        <w:rFonts w:ascii="Times New Roman" w:hAnsi="Times New Roman" w:hint="default"/>
        <w:b w:val="0"/>
        <w:i w:val="0"/>
        <w:sz w:val="22"/>
      </w:rPr>
    </w:lvl>
    <w:lvl w:ilvl="2">
      <w:start w:val="1"/>
      <w:numFmt w:val="lowerRoman"/>
      <w:lvlText w:val="(%3)"/>
      <w:lvlJc w:val="left"/>
      <w:pPr>
        <w:ind w:left="2268" w:hanging="567"/>
      </w:pPr>
      <w:rPr>
        <w:rFonts w:ascii="Times New Roman" w:hAnsi="Times New Roman" w:hint="default"/>
        <w:sz w:val="22"/>
      </w:rPr>
    </w:lvl>
    <w:lvl w:ilvl="3">
      <w:start w:val="1"/>
      <w:numFmt w:val="decimal"/>
      <w:lvlText w:val="(%4)"/>
      <w:lvlJc w:val="left"/>
      <w:pPr>
        <w:ind w:left="2835" w:hanging="567"/>
      </w:pPr>
      <w:rPr>
        <w:rFonts w:ascii="Times New Roman" w:hAnsi="Times New Roman" w:hint="default"/>
        <w:sz w:val="22"/>
      </w:rPr>
    </w:lvl>
    <w:lvl w:ilvl="4">
      <w:start w:val="1"/>
      <w:numFmt w:val="lowerLetter"/>
      <w:lvlText w:val="(%5)"/>
      <w:lvlJc w:val="left"/>
      <w:pPr>
        <w:ind w:left="3402" w:hanging="567"/>
      </w:pPr>
      <w:rPr>
        <w:rFonts w:hint="default"/>
      </w:rPr>
    </w:lvl>
    <w:lvl w:ilvl="5">
      <w:start w:val="1"/>
      <w:numFmt w:val="lowerRoman"/>
      <w:lvlText w:val="(%6)"/>
      <w:lvlJc w:val="left"/>
      <w:pPr>
        <w:ind w:left="2826" w:hanging="360"/>
      </w:pPr>
      <w:rPr>
        <w:rFonts w:hint="default"/>
      </w:rPr>
    </w:lvl>
    <w:lvl w:ilvl="6">
      <w:start w:val="1"/>
      <w:numFmt w:val="decimal"/>
      <w:lvlText w:val="%7."/>
      <w:lvlJc w:val="left"/>
      <w:pPr>
        <w:ind w:left="3186" w:hanging="360"/>
      </w:pPr>
      <w:rPr>
        <w:rFonts w:hint="default"/>
      </w:rPr>
    </w:lvl>
    <w:lvl w:ilvl="7">
      <w:start w:val="1"/>
      <w:numFmt w:val="lowerLetter"/>
      <w:lvlText w:val="%8."/>
      <w:lvlJc w:val="left"/>
      <w:pPr>
        <w:ind w:left="3546" w:hanging="360"/>
      </w:pPr>
      <w:rPr>
        <w:rFonts w:hint="default"/>
      </w:rPr>
    </w:lvl>
    <w:lvl w:ilvl="8">
      <w:start w:val="1"/>
      <w:numFmt w:val="lowerRoman"/>
      <w:lvlText w:val="%9."/>
      <w:lvlJc w:val="left"/>
      <w:pPr>
        <w:ind w:left="3906" w:hanging="360"/>
      </w:pPr>
      <w:rPr>
        <w:rFonts w:hint="default"/>
      </w:rPr>
    </w:lvl>
  </w:abstractNum>
  <w:abstractNum w:abstractNumId="3" w15:restartNumberingAfterBreak="0">
    <w:nsid w:val="4E0442B4"/>
    <w:multiLevelType w:val="multilevel"/>
    <w:tmpl w:val="1CC4E3A4"/>
    <w:lvl w:ilvl="0">
      <w:start w:val="1"/>
      <w:numFmt w:val="decimal"/>
      <w:pStyle w:val="Para1"/>
      <w:lvlText w:val="%1."/>
      <w:lvlJc w:val="left"/>
      <w:pPr>
        <w:tabs>
          <w:tab w:val="num" w:pos="360"/>
        </w:tabs>
        <w:ind w:left="0" w:firstLine="0"/>
      </w:pPr>
      <w:rPr>
        <w:rFonts w:ascii="Times New Roman" w:hAnsi="Times New Roman" w:hint="default"/>
        <w:b w:val="0"/>
        <w:i w:val="0"/>
        <w:sz w:val="22"/>
      </w:rPr>
    </w:lvl>
    <w:lvl w:ilvl="1">
      <w:start w:val="1"/>
      <w:numFmt w:val="lowerLetter"/>
      <w:lvlText w:val="(%2)"/>
      <w:lvlJc w:val="left"/>
      <w:pPr>
        <w:tabs>
          <w:tab w:val="num" w:pos="1440"/>
        </w:tabs>
        <w:ind w:left="0" w:firstLine="720"/>
      </w:pPr>
      <w:rPr>
        <w:rFonts w:hint="default"/>
        <w:b w:val="0"/>
        <w:i w:val="0"/>
      </w:rPr>
    </w:lvl>
    <w:lvl w:ilvl="2">
      <w:start w:val="1"/>
      <w:numFmt w:val="lowerRoman"/>
      <w:lvlText w:val="(%3)"/>
      <w:lvlJc w:val="right"/>
      <w:pPr>
        <w:tabs>
          <w:tab w:val="num" w:pos="1440"/>
        </w:tabs>
        <w:ind w:left="1440" w:hanging="360"/>
      </w:pPr>
      <w:rPr>
        <w:rFonts w:hint="default"/>
      </w:rPr>
    </w:lvl>
    <w:lvl w:ilvl="3">
      <w:start w:val="1"/>
      <w:numFmt w:val="bullet"/>
      <w:lvlText w:val=""/>
      <w:lvlJc w:val="left"/>
      <w:pPr>
        <w:tabs>
          <w:tab w:val="num" w:pos="2160"/>
        </w:tabs>
        <w:ind w:left="2160" w:hanging="720"/>
      </w:pPr>
      <w:rPr>
        <w:rFonts w:ascii="Symbol" w:hAnsi="Symbol" w:hint="default"/>
        <w:color w:val="auto"/>
        <w:sz w:val="28"/>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5D943BEE"/>
    <w:multiLevelType w:val="multilevel"/>
    <w:tmpl w:val="222A08B4"/>
    <w:numStyleLink w:val="ListCBD"/>
  </w:abstractNum>
  <w:abstractNum w:abstractNumId="5" w15:restartNumberingAfterBreak="0">
    <w:nsid w:val="6D191DF4"/>
    <w:multiLevelType w:val="multilevel"/>
    <w:tmpl w:val="07D269C8"/>
    <w:styleLink w:val="CBDHeadings"/>
    <w:lvl w:ilvl="0">
      <w:start w:val="1"/>
      <w:numFmt w:val="upperRoman"/>
      <w:pStyle w:val="Heading1"/>
      <w:lvlText w:val="%1."/>
      <w:lvlJc w:val="left"/>
      <w:pPr>
        <w:tabs>
          <w:tab w:val="num" w:pos="567"/>
        </w:tabs>
        <w:ind w:left="567" w:hanging="567"/>
      </w:pPr>
      <w:rPr>
        <w:rFonts w:ascii="Times New Roman" w:hAnsi="Times New Roman" w:hint="default"/>
        <w:sz w:val="28"/>
      </w:rPr>
    </w:lvl>
    <w:lvl w:ilvl="1">
      <w:start w:val="1"/>
      <w:numFmt w:val="upperLetter"/>
      <w:pStyle w:val="Heading2"/>
      <w:lvlText w:val="%2."/>
      <w:lvlJc w:val="left"/>
      <w:pPr>
        <w:tabs>
          <w:tab w:val="num" w:pos="567"/>
        </w:tabs>
        <w:ind w:left="567" w:hanging="567"/>
      </w:pPr>
      <w:rPr>
        <w:rFonts w:ascii="Times New Roman Bold" w:hAnsi="Times New Roman Bold" w:hint="default"/>
        <w:b/>
        <w:bCs/>
        <w:i w:val="0"/>
        <w:iCs w:val="0"/>
        <w:sz w:val="24"/>
        <w:szCs w:val="24"/>
      </w:rPr>
    </w:lvl>
    <w:lvl w:ilvl="2">
      <w:start w:val="1"/>
      <w:numFmt w:val="decimal"/>
      <w:pStyle w:val="Heading3"/>
      <w:lvlText w:val="%3."/>
      <w:lvlJc w:val="left"/>
      <w:pPr>
        <w:tabs>
          <w:tab w:val="num" w:pos="567"/>
        </w:tabs>
        <w:ind w:left="567" w:hanging="567"/>
      </w:pPr>
      <w:rPr>
        <w:rFonts w:ascii="Times New Roman Bold" w:hAnsi="Times New Roman Bold" w:hint="default"/>
        <w:b/>
        <w:i w:val="0"/>
        <w:sz w:val="22"/>
      </w:rPr>
    </w:lvl>
    <w:lvl w:ilvl="3">
      <w:start w:val="1"/>
      <w:numFmt w:val="lowerLetter"/>
      <w:pStyle w:val="Heading4"/>
      <w:lvlText w:val="(%4)"/>
      <w:lvlJc w:val="left"/>
      <w:pPr>
        <w:tabs>
          <w:tab w:val="num" w:pos="567"/>
        </w:tabs>
        <w:ind w:left="567" w:hanging="567"/>
      </w:pPr>
      <w:rPr>
        <w:rFonts w:ascii="Times New Roman Bold" w:hAnsi="Times New Roman Bold" w:hint="default"/>
        <w:b/>
        <w:i w:val="0"/>
        <w:sz w:val="22"/>
      </w:rPr>
    </w:lvl>
    <w:lvl w:ilvl="4">
      <w:start w:val="1"/>
      <w:numFmt w:val="lowerRoman"/>
      <w:pStyle w:val="Heading5"/>
      <w:lvlText w:val="(%5)"/>
      <w:lvlJc w:val="left"/>
      <w:pPr>
        <w:tabs>
          <w:tab w:val="num" w:pos="567"/>
        </w:tabs>
        <w:ind w:left="567" w:hanging="567"/>
      </w:pPr>
      <w:rPr>
        <w:rFonts w:ascii="Times New Roman" w:hAnsi="Times New Roman" w:hint="default"/>
        <w:b w:val="0"/>
        <w:i/>
        <w:sz w:val="2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6ED82968"/>
    <w:multiLevelType w:val="hybridMultilevel"/>
    <w:tmpl w:val="FE162F2C"/>
    <w:lvl w:ilvl="0" w:tplc="2004B57A">
      <w:start w:val="1"/>
      <w:numFmt w:val="bullet"/>
      <w:pStyle w:val="CBD-Doc"/>
      <w:lvlText w:val=""/>
      <w:lvlJc w:val="left"/>
      <w:pPr>
        <w:tabs>
          <w:tab w:val="num" w:pos="567"/>
        </w:tabs>
        <w:ind w:left="567" w:hanging="567"/>
      </w:pPr>
      <w:rPr>
        <w:rFonts w:ascii="Symbol" w:hAnsi="Symbol" w:hint="default"/>
      </w:rPr>
    </w:lvl>
    <w:lvl w:ilvl="1" w:tplc="E3FE1308" w:tentative="1">
      <w:start w:val="1"/>
      <w:numFmt w:val="bullet"/>
      <w:lvlText w:val="o"/>
      <w:lvlJc w:val="left"/>
      <w:pPr>
        <w:tabs>
          <w:tab w:val="num" w:pos="1440"/>
        </w:tabs>
        <w:ind w:left="1440" w:hanging="360"/>
      </w:pPr>
      <w:rPr>
        <w:rFonts w:ascii="Courier New" w:hAnsi="Courier New" w:cs="Courier New" w:hint="default"/>
      </w:rPr>
    </w:lvl>
    <w:lvl w:ilvl="2" w:tplc="12162BAC"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FF7321D"/>
    <w:multiLevelType w:val="multilevel"/>
    <w:tmpl w:val="035AFA5E"/>
    <w:lvl w:ilvl="0">
      <w:start w:val="1"/>
      <w:numFmt w:val="upperRoman"/>
      <w:lvlText w:val="%1."/>
      <w:lvlJc w:val="right"/>
      <w:pPr>
        <w:tabs>
          <w:tab w:val="num" w:pos="1247"/>
        </w:tabs>
        <w:ind w:left="1247" w:hanging="396"/>
      </w:pPr>
      <w:rPr>
        <w:rFonts w:hint="default"/>
      </w:rPr>
    </w:lvl>
    <w:lvl w:ilvl="1">
      <w:start w:val="1"/>
      <w:numFmt w:val="decimalZero"/>
      <w:isLgl/>
      <w:lvlText w:val="Sectio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Letter"/>
      <w:lvlText w:val="(%4)"/>
      <w:lvlJc w:val="right"/>
      <w:pPr>
        <w:tabs>
          <w:tab w:val="num" w:pos="1247"/>
        </w:tabs>
        <w:ind w:left="1247" w:hanging="396"/>
      </w:pPr>
      <w:rPr>
        <w:rFonts w:hint="default"/>
      </w:rPr>
    </w:lvl>
    <w:lvl w:ilvl="4">
      <w:start w:val="1"/>
      <w:numFmt w:val="decimal"/>
      <w:lvlText w:val="%5)"/>
      <w:lvlJc w:val="left"/>
      <w:pPr>
        <w:ind w:left="1008" w:hanging="432"/>
      </w:pPr>
      <w:rPr>
        <w:rFonts w:hint="default"/>
      </w:rPr>
    </w:lvl>
    <w:lvl w:ilvl="5">
      <w:start w:val="1"/>
      <w:numFmt w:val="lowerLetter"/>
      <w:pStyle w:val="Heading6"/>
      <w:lvlText w:val="%6)"/>
      <w:lvlJc w:val="left"/>
      <w:pPr>
        <w:ind w:left="1152" w:hanging="432"/>
      </w:pPr>
      <w:rPr>
        <w:rFonts w:hint="default"/>
      </w:rPr>
    </w:lvl>
    <w:lvl w:ilvl="6">
      <w:start w:val="1"/>
      <w:numFmt w:val="lowerRoman"/>
      <w:pStyle w:val="Heading7"/>
      <w:lvlText w:val="%7)"/>
      <w:lvlJc w:val="right"/>
      <w:pPr>
        <w:ind w:left="1296" w:hanging="288"/>
      </w:pPr>
      <w:rPr>
        <w:rFonts w:hint="default"/>
      </w:rPr>
    </w:lvl>
    <w:lvl w:ilvl="7">
      <w:start w:val="1"/>
      <w:numFmt w:val="lowerLetter"/>
      <w:pStyle w:val="Heading8"/>
      <w:lvlText w:val="%8."/>
      <w:lvlJc w:val="left"/>
      <w:pPr>
        <w:ind w:left="1440" w:hanging="432"/>
      </w:pPr>
      <w:rPr>
        <w:rFonts w:hint="default"/>
      </w:rPr>
    </w:lvl>
    <w:lvl w:ilvl="8">
      <w:start w:val="1"/>
      <w:numFmt w:val="lowerRoman"/>
      <w:pStyle w:val="Heading9"/>
      <w:lvlText w:val="%9."/>
      <w:lvlJc w:val="right"/>
      <w:pPr>
        <w:ind w:left="1584" w:hanging="144"/>
      </w:pPr>
      <w:rPr>
        <w:rFonts w:hint="default"/>
      </w:rPr>
    </w:lvl>
  </w:abstractNum>
  <w:num w:numId="1" w16cid:durableId="830828777">
    <w:abstractNumId w:val="3"/>
  </w:num>
  <w:num w:numId="2" w16cid:durableId="1858829">
    <w:abstractNumId w:val="1"/>
  </w:num>
  <w:num w:numId="3" w16cid:durableId="1333221471">
    <w:abstractNumId w:val="6"/>
  </w:num>
  <w:num w:numId="4" w16cid:durableId="1072390599">
    <w:abstractNumId w:val="7"/>
  </w:num>
  <w:num w:numId="5" w16cid:durableId="960385107">
    <w:abstractNumId w:val="2"/>
  </w:num>
  <w:num w:numId="6" w16cid:durableId="893932166">
    <w:abstractNumId w:val="5"/>
  </w:num>
  <w:num w:numId="7" w16cid:durableId="323945383">
    <w:abstractNumId w:val="4"/>
    <w:lvlOverride w:ilvl="0">
      <w:lvl w:ilvl="0">
        <w:start w:val="1"/>
        <w:numFmt w:val="decimal"/>
        <w:pStyle w:val="CBDNormalNumber"/>
        <w:lvlText w:val="%1."/>
        <w:lvlJc w:val="left"/>
        <w:pPr>
          <w:ind w:left="720" w:firstLine="0"/>
        </w:pPr>
        <w:rPr>
          <w:rFonts w:ascii="Times New Roman" w:hAnsi="Times New Roman" w:cs="Times New Roman" w:hint="default"/>
          <w:b w:val="0"/>
          <w:bCs w:val="0"/>
          <w:i w:val="0"/>
          <w:iCs w:val="0"/>
          <w:color w:val="auto"/>
          <w:sz w:val="22"/>
        </w:rPr>
      </w:lvl>
    </w:lvlOverride>
    <w:lvlOverride w:ilvl="1">
      <w:lvl w:ilvl="1">
        <w:start w:val="1"/>
        <w:numFmt w:val="lowerLetter"/>
        <w:lvlText w:val="(%2)"/>
        <w:lvlJc w:val="left"/>
        <w:pPr>
          <w:ind w:left="567" w:firstLine="567"/>
        </w:pPr>
        <w:rPr>
          <w:rFonts w:ascii="Times New Roman" w:hAnsi="Times New Roman" w:hint="default"/>
          <w:b w:val="0"/>
          <w:i w:val="0"/>
          <w:sz w:val="22"/>
        </w:rPr>
      </w:lvl>
    </w:lvlOverride>
    <w:lvlOverride w:ilvl="2">
      <w:lvl w:ilvl="2">
        <w:start w:val="1"/>
        <w:numFmt w:val="lowerRoman"/>
        <w:lvlText w:val="(%3)"/>
        <w:lvlJc w:val="left"/>
        <w:pPr>
          <w:ind w:left="2268" w:hanging="567"/>
        </w:pPr>
        <w:rPr>
          <w:rFonts w:ascii="Times New Roman" w:hAnsi="Times New Roman" w:hint="default"/>
          <w:sz w:val="22"/>
        </w:rPr>
      </w:lvl>
    </w:lvlOverride>
    <w:lvlOverride w:ilvl="3">
      <w:lvl w:ilvl="3">
        <w:start w:val="1"/>
        <w:numFmt w:val="decimal"/>
        <w:lvlText w:val="(%4)"/>
        <w:lvlJc w:val="left"/>
        <w:pPr>
          <w:ind w:left="2835" w:hanging="567"/>
        </w:pPr>
        <w:rPr>
          <w:rFonts w:ascii="Times New Roman" w:hAnsi="Times New Roman" w:hint="default"/>
          <w:sz w:val="22"/>
        </w:rPr>
      </w:lvl>
    </w:lvlOverride>
    <w:lvlOverride w:ilvl="4">
      <w:lvl w:ilvl="4">
        <w:start w:val="1"/>
        <w:numFmt w:val="lowerLetter"/>
        <w:lvlText w:val="(%5)"/>
        <w:lvlJc w:val="left"/>
        <w:pPr>
          <w:ind w:left="3402" w:hanging="567"/>
        </w:pPr>
        <w:rPr>
          <w:rFonts w:hint="default"/>
        </w:rPr>
      </w:lvl>
    </w:lvlOverride>
    <w:lvlOverride w:ilvl="5">
      <w:lvl w:ilvl="5">
        <w:start w:val="1"/>
        <w:numFmt w:val="lowerRoman"/>
        <w:lvlText w:val="(%6)"/>
        <w:lvlJc w:val="left"/>
        <w:pPr>
          <w:ind w:left="2826" w:hanging="360"/>
        </w:pPr>
        <w:rPr>
          <w:rFonts w:hint="default"/>
        </w:rPr>
      </w:lvl>
    </w:lvlOverride>
    <w:lvlOverride w:ilvl="6">
      <w:lvl w:ilvl="6">
        <w:start w:val="1"/>
        <w:numFmt w:val="decimal"/>
        <w:lvlText w:val="%7."/>
        <w:lvlJc w:val="left"/>
        <w:pPr>
          <w:ind w:left="3186" w:hanging="360"/>
        </w:pPr>
        <w:rPr>
          <w:rFonts w:hint="default"/>
        </w:rPr>
      </w:lvl>
    </w:lvlOverride>
    <w:lvlOverride w:ilvl="7">
      <w:lvl w:ilvl="7">
        <w:start w:val="1"/>
        <w:numFmt w:val="lowerLetter"/>
        <w:lvlText w:val="%8."/>
        <w:lvlJc w:val="left"/>
        <w:pPr>
          <w:ind w:left="3546" w:hanging="360"/>
        </w:pPr>
        <w:rPr>
          <w:rFonts w:hint="default"/>
        </w:rPr>
      </w:lvl>
    </w:lvlOverride>
    <w:lvlOverride w:ilvl="8">
      <w:lvl w:ilvl="8">
        <w:start w:val="1"/>
        <w:numFmt w:val="lowerRoman"/>
        <w:lvlText w:val="%9."/>
        <w:lvlJc w:val="left"/>
        <w:pPr>
          <w:ind w:left="3906" w:hanging="360"/>
        </w:pPr>
        <w:rPr>
          <w:rFonts w:hint="default"/>
        </w:rPr>
      </w:lvl>
    </w:lvlOverride>
  </w:num>
  <w:num w:numId="8" w16cid:durableId="832648679">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0A2E"/>
    <w:rsid w:val="0000130B"/>
    <w:rsid w:val="0000208D"/>
    <w:rsid w:val="0000295D"/>
    <w:rsid w:val="00002AC0"/>
    <w:rsid w:val="00002D28"/>
    <w:rsid w:val="00003410"/>
    <w:rsid w:val="00003463"/>
    <w:rsid w:val="00003CC2"/>
    <w:rsid w:val="00003DAC"/>
    <w:rsid w:val="00003DC4"/>
    <w:rsid w:val="00003FE7"/>
    <w:rsid w:val="0000404C"/>
    <w:rsid w:val="00004119"/>
    <w:rsid w:val="0000425A"/>
    <w:rsid w:val="00004E28"/>
    <w:rsid w:val="00004E92"/>
    <w:rsid w:val="0000506D"/>
    <w:rsid w:val="0000572E"/>
    <w:rsid w:val="0000575D"/>
    <w:rsid w:val="00006348"/>
    <w:rsid w:val="000063FD"/>
    <w:rsid w:val="00006CF2"/>
    <w:rsid w:val="00006F05"/>
    <w:rsid w:val="000071A4"/>
    <w:rsid w:val="0000761A"/>
    <w:rsid w:val="00010018"/>
    <w:rsid w:val="0001024B"/>
    <w:rsid w:val="000102DF"/>
    <w:rsid w:val="00010D1C"/>
    <w:rsid w:val="0001163B"/>
    <w:rsid w:val="00011DE9"/>
    <w:rsid w:val="000129F0"/>
    <w:rsid w:val="00013542"/>
    <w:rsid w:val="000137B0"/>
    <w:rsid w:val="00013A50"/>
    <w:rsid w:val="00014B48"/>
    <w:rsid w:val="00014D4F"/>
    <w:rsid w:val="00015945"/>
    <w:rsid w:val="000160DA"/>
    <w:rsid w:val="0001611B"/>
    <w:rsid w:val="00016148"/>
    <w:rsid w:val="00016853"/>
    <w:rsid w:val="00016B24"/>
    <w:rsid w:val="00017A2E"/>
    <w:rsid w:val="00021483"/>
    <w:rsid w:val="00021A44"/>
    <w:rsid w:val="00021EE0"/>
    <w:rsid w:val="00022136"/>
    <w:rsid w:val="0002328C"/>
    <w:rsid w:val="0002397C"/>
    <w:rsid w:val="00023A97"/>
    <w:rsid w:val="00023B2F"/>
    <w:rsid w:val="000241FE"/>
    <w:rsid w:val="000249F2"/>
    <w:rsid w:val="00024FF9"/>
    <w:rsid w:val="00025B8B"/>
    <w:rsid w:val="00026531"/>
    <w:rsid w:val="00026AB9"/>
    <w:rsid w:val="000275E3"/>
    <w:rsid w:val="00027DAC"/>
    <w:rsid w:val="00030582"/>
    <w:rsid w:val="0003061F"/>
    <w:rsid w:val="00030749"/>
    <w:rsid w:val="00030C46"/>
    <w:rsid w:val="000317B0"/>
    <w:rsid w:val="00032029"/>
    <w:rsid w:val="000324FD"/>
    <w:rsid w:val="00032503"/>
    <w:rsid w:val="00032671"/>
    <w:rsid w:val="00032971"/>
    <w:rsid w:val="00032B28"/>
    <w:rsid w:val="00032BCB"/>
    <w:rsid w:val="00032CF4"/>
    <w:rsid w:val="00033760"/>
    <w:rsid w:val="00034022"/>
    <w:rsid w:val="000366FF"/>
    <w:rsid w:val="00036838"/>
    <w:rsid w:val="000374BB"/>
    <w:rsid w:val="000376BC"/>
    <w:rsid w:val="0004028D"/>
    <w:rsid w:val="00040302"/>
    <w:rsid w:val="00040376"/>
    <w:rsid w:val="000403EF"/>
    <w:rsid w:val="00040710"/>
    <w:rsid w:val="00042496"/>
    <w:rsid w:val="0004253C"/>
    <w:rsid w:val="000428B7"/>
    <w:rsid w:val="000435DE"/>
    <w:rsid w:val="00044130"/>
    <w:rsid w:val="00044335"/>
    <w:rsid w:val="000453E4"/>
    <w:rsid w:val="000467A9"/>
    <w:rsid w:val="00046E1D"/>
    <w:rsid w:val="00046F1B"/>
    <w:rsid w:val="000472E3"/>
    <w:rsid w:val="000476CE"/>
    <w:rsid w:val="000476D7"/>
    <w:rsid w:val="00047E52"/>
    <w:rsid w:val="00047F14"/>
    <w:rsid w:val="00050BBC"/>
    <w:rsid w:val="000513FE"/>
    <w:rsid w:val="0005410B"/>
    <w:rsid w:val="00054332"/>
    <w:rsid w:val="00054708"/>
    <w:rsid w:val="00055403"/>
    <w:rsid w:val="00055B68"/>
    <w:rsid w:val="00055CC6"/>
    <w:rsid w:val="0005639E"/>
    <w:rsid w:val="0005663E"/>
    <w:rsid w:val="00056AE5"/>
    <w:rsid w:val="00056C53"/>
    <w:rsid w:val="00056E81"/>
    <w:rsid w:val="00056F31"/>
    <w:rsid w:val="00056F74"/>
    <w:rsid w:val="00057265"/>
    <w:rsid w:val="00057379"/>
    <w:rsid w:val="00057BFF"/>
    <w:rsid w:val="00057CC9"/>
    <w:rsid w:val="00057FCA"/>
    <w:rsid w:val="00060550"/>
    <w:rsid w:val="00060AA2"/>
    <w:rsid w:val="00061547"/>
    <w:rsid w:val="000615F3"/>
    <w:rsid w:val="0006169D"/>
    <w:rsid w:val="0006194D"/>
    <w:rsid w:val="00061CFA"/>
    <w:rsid w:val="00061F8F"/>
    <w:rsid w:val="00062396"/>
    <w:rsid w:val="000637AB"/>
    <w:rsid w:val="00063A1C"/>
    <w:rsid w:val="00063DD0"/>
    <w:rsid w:val="0006439B"/>
    <w:rsid w:val="00064CA5"/>
    <w:rsid w:val="00065B57"/>
    <w:rsid w:val="00066935"/>
    <w:rsid w:val="00066BB4"/>
    <w:rsid w:val="0006700A"/>
    <w:rsid w:val="0006709D"/>
    <w:rsid w:val="000673BE"/>
    <w:rsid w:val="00070600"/>
    <w:rsid w:val="00070895"/>
    <w:rsid w:val="00070B3F"/>
    <w:rsid w:val="00070E32"/>
    <w:rsid w:val="00070FB9"/>
    <w:rsid w:val="0007171B"/>
    <w:rsid w:val="00071C69"/>
    <w:rsid w:val="00071ED4"/>
    <w:rsid w:val="000720E9"/>
    <w:rsid w:val="00072AE7"/>
    <w:rsid w:val="00072CDE"/>
    <w:rsid w:val="0007361C"/>
    <w:rsid w:val="000740DE"/>
    <w:rsid w:val="00074653"/>
    <w:rsid w:val="00074654"/>
    <w:rsid w:val="00074688"/>
    <w:rsid w:val="00074F7E"/>
    <w:rsid w:val="000753DB"/>
    <w:rsid w:val="000759D6"/>
    <w:rsid w:val="00075BE7"/>
    <w:rsid w:val="000762C8"/>
    <w:rsid w:val="000763F4"/>
    <w:rsid w:val="00076643"/>
    <w:rsid w:val="00076A04"/>
    <w:rsid w:val="000770F7"/>
    <w:rsid w:val="0007762C"/>
    <w:rsid w:val="00077A25"/>
    <w:rsid w:val="000800E7"/>
    <w:rsid w:val="00080ED5"/>
    <w:rsid w:val="00080FE6"/>
    <w:rsid w:val="00081331"/>
    <w:rsid w:val="000815D6"/>
    <w:rsid w:val="00081749"/>
    <w:rsid w:val="000819FF"/>
    <w:rsid w:val="00082223"/>
    <w:rsid w:val="000823B1"/>
    <w:rsid w:val="00082838"/>
    <w:rsid w:val="00082CA8"/>
    <w:rsid w:val="00082FB5"/>
    <w:rsid w:val="00082FF4"/>
    <w:rsid w:val="000835FD"/>
    <w:rsid w:val="0008395B"/>
    <w:rsid w:val="000843EF"/>
    <w:rsid w:val="00084789"/>
    <w:rsid w:val="000848FD"/>
    <w:rsid w:val="00084BCE"/>
    <w:rsid w:val="00084E04"/>
    <w:rsid w:val="00085902"/>
    <w:rsid w:val="00085D8C"/>
    <w:rsid w:val="00087F95"/>
    <w:rsid w:val="00090F05"/>
    <w:rsid w:val="00090F44"/>
    <w:rsid w:val="000912F8"/>
    <w:rsid w:val="000919CB"/>
    <w:rsid w:val="00091C6D"/>
    <w:rsid w:val="000921D3"/>
    <w:rsid w:val="000924E9"/>
    <w:rsid w:val="00092E2C"/>
    <w:rsid w:val="0009309B"/>
    <w:rsid w:val="0009314D"/>
    <w:rsid w:val="000932B3"/>
    <w:rsid w:val="000933E0"/>
    <w:rsid w:val="00093BE1"/>
    <w:rsid w:val="000940A5"/>
    <w:rsid w:val="00094344"/>
    <w:rsid w:val="000948AD"/>
    <w:rsid w:val="00094A9D"/>
    <w:rsid w:val="00094AE4"/>
    <w:rsid w:val="00095A34"/>
    <w:rsid w:val="00095E25"/>
    <w:rsid w:val="000960BC"/>
    <w:rsid w:val="00096330"/>
    <w:rsid w:val="00096584"/>
    <w:rsid w:val="00096682"/>
    <w:rsid w:val="00096C66"/>
    <w:rsid w:val="00096F6B"/>
    <w:rsid w:val="000A0DC5"/>
    <w:rsid w:val="000A1659"/>
    <w:rsid w:val="000A2203"/>
    <w:rsid w:val="000A2445"/>
    <w:rsid w:val="000A248F"/>
    <w:rsid w:val="000A276A"/>
    <w:rsid w:val="000A2D65"/>
    <w:rsid w:val="000A490B"/>
    <w:rsid w:val="000A4936"/>
    <w:rsid w:val="000A50B2"/>
    <w:rsid w:val="000A55D5"/>
    <w:rsid w:val="000A588E"/>
    <w:rsid w:val="000A6272"/>
    <w:rsid w:val="000A64CF"/>
    <w:rsid w:val="000A6A0F"/>
    <w:rsid w:val="000A6E93"/>
    <w:rsid w:val="000A6FD3"/>
    <w:rsid w:val="000A718A"/>
    <w:rsid w:val="000A7F06"/>
    <w:rsid w:val="000B0021"/>
    <w:rsid w:val="000B0678"/>
    <w:rsid w:val="000B0DD8"/>
    <w:rsid w:val="000B10A0"/>
    <w:rsid w:val="000B1C48"/>
    <w:rsid w:val="000B21F5"/>
    <w:rsid w:val="000B2CBD"/>
    <w:rsid w:val="000B304F"/>
    <w:rsid w:val="000B4263"/>
    <w:rsid w:val="000B50F5"/>
    <w:rsid w:val="000B5894"/>
    <w:rsid w:val="000B5997"/>
    <w:rsid w:val="000B5A40"/>
    <w:rsid w:val="000B6689"/>
    <w:rsid w:val="000B7101"/>
    <w:rsid w:val="000B73BC"/>
    <w:rsid w:val="000B765F"/>
    <w:rsid w:val="000C0302"/>
    <w:rsid w:val="000C06D2"/>
    <w:rsid w:val="000C0786"/>
    <w:rsid w:val="000C0DAD"/>
    <w:rsid w:val="000C12FE"/>
    <w:rsid w:val="000C1F9C"/>
    <w:rsid w:val="000C2371"/>
    <w:rsid w:val="000C2A24"/>
    <w:rsid w:val="000C2F24"/>
    <w:rsid w:val="000C3FDD"/>
    <w:rsid w:val="000C4408"/>
    <w:rsid w:val="000C4CFD"/>
    <w:rsid w:val="000C4DA4"/>
    <w:rsid w:val="000C4E18"/>
    <w:rsid w:val="000C5432"/>
    <w:rsid w:val="000C56A8"/>
    <w:rsid w:val="000C5EE9"/>
    <w:rsid w:val="000C5FE4"/>
    <w:rsid w:val="000C6247"/>
    <w:rsid w:val="000C63BC"/>
    <w:rsid w:val="000C6431"/>
    <w:rsid w:val="000C6795"/>
    <w:rsid w:val="000C6C03"/>
    <w:rsid w:val="000C72C4"/>
    <w:rsid w:val="000C7F68"/>
    <w:rsid w:val="000D0E7B"/>
    <w:rsid w:val="000D0F68"/>
    <w:rsid w:val="000D165F"/>
    <w:rsid w:val="000D1843"/>
    <w:rsid w:val="000D1ED7"/>
    <w:rsid w:val="000D1FF0"/>
    <w:rsid w:val="000D2DE5"/>
    <w:rsid w:val="000D32D2"/>
    <w:rsid w:val="000D3329"/>
    <w:rsid w:val="000D3AA2"/>
    <w:rsid w:val="000D3DC1"/>
    <w:rsid w:val="000D49F3"/>
    <w:rsid w:val="000D4BB2"/>
    <w:rsid w:val="000D4BBA"/>
    <w:rsid w:val="000D4C4F"/>
    <w:rsid w:val="000D4CF7"/>
    <w:rsid w:val="000D5238"/>
    <w:rsid w:val="000D5372"/>
    <w:rsid w:val="000D5D6D"/>
    <w:rsid w:val="000D5EA1"/>
    <w:rsid w:val="000D6728"/>
    <w:rsid w:val="000D681A"/>
    <w:rsid w:val="000D6A86"/>
    <w:rsid w:val="000D6CDF"/>
    <w:rsid w:val="000D703B"/>
    <w:rsid w:val="000D7238"/>
    <w:rsid w:val="000D7717"/>
    <w:rsid w:val="000D785D"/>
    <w:rsid w:val="000E0025"/>
    <w:rsid w:val="000E0223"/>
    <w:rsid w:val="000E030D"/>
    <w:rsid w:val="000E09D3"/>
    <w:rsid w:val="000E0C44"/>
    <w:rsid w:val="000E0EB3"/>
    <w:rsid w:val="000E17DA"/>
    <w:rsid w:val="000E2239"/>
    <w:rsid w:val="000E2C2E"/>
    <w:rsid w:val="000E4AC7"/>
    <w:rsid w:val="000E4EE5"/>
    <w:rsid w:val="000E52EB"/>
    <w:rsid w:val="000E5AA9"/>
    <w:rsid w:val="000E5AFE"/>
    <w:rsid w:val="000E630D"/>
    <w:rsid w:val="000E673A"/>
    <w:rsid w:val="000E688E"/>
    <w:rsid w:val="000E6F3A"/>
    <w:rsid w:val="000E7653"/>
    <w:rsid w:val="000E791B"/>
    <w:rsid w:val="000E7946"/>
    <w:rsid w:val="000F00D7"/>
    <w:rsid w:val="000F06FD"/>
    <w:rsid w:val="000F08A3"/>
    <w:rsid w:val="000F0B15"/>
    <w:rsid w:val="000F1046"/>
    <w:rsid w:val="000F29F7"/>
    <w:rsid w:val="000F3607"/>
    <w:rsid w:val="000F43DA"/>
    <w:rsid w:val="000F444C"/>
    <w:rsid w:val="000F5510"/>
    <w:rsid w:val="000F5762"/>
    <w:rsid w:val="000F5B46"/>
    <w:rsid w:val="000F6175"/>
    <w:rsid w:val="000F6259"/>
    <w:rsid w:val="000F6614"/>
    <w:rsid w:val="000F68CD"/>
    <w:rsid w:val="000F6945"/>
    <w:rsid w:val="000F69F6"/>
    <w:rsid w:val="000F6E98"/>
    <w:rsid w:val="000F73A3"/>
    <w:rsid w:val="000F74F5"/>
    <w:rsid w:val="000F78FC"/>
    <w:rsid w:val="000F7933"/>
    <w:rsid w:val="000F7BD4"/>
    <w:rsid w:val="000F7FD3"/>
    <w:rsid w:val="00100762"/>
    <w:rsid w:val="00100B77"/>
    <w:rsid w:val="001015EA"/>
    <w:rsid w:val="00101BDB"/>
    <w:rsid w:val="00102907"/>
    <w:rsid w:val="0010292B"/>
    <w:rsid w:val="00102A3A"/>
    <w:rsid w:val="00102A91"/>
    <w:rsid w:val="00103037"/>
    <w:rsid w:val="00103414"/>
    <w:rsid w:val="00103A11"/>
    <w:rsid w:val="00103E29"/>
    <w:rsid w:val="00103E57"/>
    <w:rsid w:val="001046D9"/>
    <w:rsid w:val="00104BBE"/>
    <w:rsid w:val="00105372"/>
    <w:rsid w:val="001054A6"/>
    <w:rsid w:val="001058B3"/>
    <w:rsid w:val="00105C7C"/>
    <w:rsid w:val="00105D07"/>
    <w:rsid w:val="00105DB8"/>
    <w:rsid w:val="00105FA7"/>
    <w:rsid w:val="001065B9"/>
    <w:rsid w:val="00106CD2"/>
    <w:rsid w:val="00106ED5"/>
    <w:rsid w:val="00106F7D"/>
    <w:rsid w:val="001078A1"/>
    <w:rsid w:val="001079DD"/>
    <w:rsid w:val="00107E34"/>
    <w:rsid w:val="001103FF"/>
    <w:rsid w:val="00110B5B"/>
    <w:rsid w:val="00110E16"/>
    <w:rsid w:val="001117DA"/>
    <w:rsid w:val="00111866"/>
    <w:rsid w:val="00111DBB"/>
    <w:rsid w:val="00113467"/>
    <w:rsid w:val="00113D84"/>
    <w:rsid w:val="00114017"/>
    <w:rsid w:val="001147DC"/>
    <w:rsid w:val="00114A07"/>
    <w:rsid w:val="00114AF3"/>
    <w:rsid w:val="00114BA1"/>
    <w:rsid w:val="001155D1"/>
    <w:rsid w:val="00115CD2"/>
    <w:rsid w:val="00115E4C"/>
    <w:rsid w:val="00116299"/>
    <w:rsid w:val="001163BB"/>
    <w:rsid w:val="0011644D"/>
    <w:rsid w:val="001164A9"/>
    <w:rsid w:val="001169F7"/>
    <w:rsid w:val="001172F6"/>
    <w:rsid w:val="0011761A"/>
    <w:rsid w:val="00117814"/>
    <w:rsid w:val="00117AD4"/>
    <w:rsid w:val="00117CE8"/>
    <w:rsid w:val="00120122"/>
    <w:rsid w:val="00120702"/>
    <w:rsid w:val="00120949"/>
    <w:rsid w:val="00121244"/>
    <w:rsid w:val="0012131A"/>
    <w:rsid w:val="001214CA"/>
    <w:rsid w:val="00121A67"/>
    <w:rsid w:val="00122146"/>
    <w:rsid w:val="001222D1"/>
    <w:rsid w:val="001229DD"/>
    <w:rsid w:val="00123A3E"/>
    <w:rsid w:val="00124BF3"/>
    <w:rsid w:val="00126400"/>
    <w:rsid w:val="00126571"/>
    <w:rsid w:val="0012689E"/>
    <w:rsid w:val="00126E41"/>
    <w:rsid w:val="0012726D"/>
    <w:rsid w:val="00127431"/>
    <w:rsid w:val="00130833"/>
    <w:rsid w:val="00130A70"/>
    <w:rsid w:val="00130CB1"/>
    <w:rsid w:val="00130EF1"/>
    <w:rsid w:val="001312AD"/>
    <w:rsid w:val="00131B59"/>
    <w:rsid w:val="00131C4C"/>
    <w:rsid w:val="00131E7A"/>
    <w:rsid w:val="0013203B"/>
    <w:rsid w:val="00132400"/>
    <w:rsid w:val="001329B3"/>
    <w:rsid w:val="0013320A"/>
    <w:rsid w:val="0013323E"/>
    <w:rsid w:val="001333E1"/>
    <w:rsid w:val="00133DB7"/>
    <w:rsid w:val="001342BF"/>
    <w:rsid w:val="00134846"/>
    <w:rsid w:val="00134869"/>
    <w:rsid w:val="00135044"/>
    <w:rsid w:val="001350DA"/>
    <w:rsid w:val="001352E9"/>
    <w:rsid w:val="00135FA0"/>
    <w:rsid w:val="00136C7F"/>
    <w:rsid w:val="0013784E"/>
    <w:rsid w:val="001379F8"/>
    <w:rsid w:val="00137A20"/>
    <w:rsid w:val="00137A3B"/>
    <w:rsid w:val="00137C88"/>
    <w:rsid w:val="00137CF4"/>
    <w:rsid w:val="001402EB"/>
    <w:rsid w:val="00140820"/>
    <w:rsid w:val="00140929"/>
    <w:rsid w:val="00140B09"/>
    <w:rsid w:val="00141AE5"/>
    <w:rsid w:val="00142180"/>
    <w:rsid w:val="001429C9"/>
    <w:rsid w:val="001438B7"/>
    <w:rsid w:val="00143934"/>
    <w:rsid w:val="00143C75"/>
    <w:rsid w:val="00144525"/>
    <w:rsid w:val="00144D52"/>
    <w:rsid w:val="00145988"/>
    <w:rsid w:val="00146CA3"/>
    <w:rsid w:val="001471AA"/>
    <w:rsid w:val="001474FF"/>
    <w:rsid w:val="00147804"/>
    <w:rsid w:val="00147ADF"/>
    <w:rsid w:val="00147FB5"/>
    <w:rsid w:val="0015015F"/>
    <w:rsid w:val="001501D2"/>
    <w:rsid w:val="001503D3"/>
    <w:rsid w:val="00150C32"/>
    <w:rsid w:val="00151046"/>
    <w:rsid w:val="001519F1"/>
    <w:rsid w:val="00151DE3"/>
    <w:rsid w:val="00152D47"/>
    <w:rsid w:val="0015304E"/>
    <w:rsid w:val="001532DA"/>
    <w:rsid w:val="00154040"/>
    <w:rsid w:val="0015479F"/>
    <w:rsid w:val="001547C4"/>
    <w:rsid w:val="00154B29"/>
    <w:rsid w:val="00155382"/>
    <w:rsid w:val="00155664"/>
    <w:rsid w:val="001556E1"/>
    <w:rsid w:val="0015579A"/>
    <w:rsid w:val="0015613E"/>
    <w:rsid w:val="001561EF"/>
    <w:rsid w:val="0015621B"/>
    <w:rsid w:val="00156298"/>
    <w:rsid w:val="0015667A"/>
    <w:rsid w:val="0015669D"/>
    <w:rsid w:val="001579D1"/>
    <w:rsid w:val="00160168"/>
    <w:rsid w:val="00161308"/>
    <w:rsid w:val="00161E9A"/>
    <w:rsid w:val="0016211C"/>
    <w:rsid w:val="001623C3"/>
    <w:rsid w:val="0016325B"/>
    <w:rsid w:val="001638DA"/>
    <w:rsid w:val="00163AFA"/>
    <w:rsid w:val="00163EA8"/>
    <w:rsid w:val="001643BC"/>
    <w:rsid w:val="00164534"/>
    <w:rsid w:val="0016464C"/>
    <w:rsid w:val="00164FBD"/>
    <w:rsid w:val="0016579C"/>
    <w:rsid w:val="001657F3"/>
    <w:rsid w:val="00165F8B"/>
    <w:rsid w:val="00166969"/>
    <w:rsid w:val="00167AC2"/>
    <w:rsid w:val="00170FF3"/>
    <w:rsid w:val="00171139"/>
    <w:rsid w:val="00171329"/>
    <w:rsid w:val="0017164B"/>
    <w:rsid w:val="00171677"/>
    <w:rsid w:val="00171A4E"/>
    <w:rsid w:val="00171D66"/>
    <w:rsid w:val="0017239B"/>
    <w:rsid w:val="00172AF6"/>
    <w:rsid w:val="00173330"/>
    <w:rsid w:val="001739CB"/>
    <w:rsid w:val="00174910"/>
    <w:rsid w:val="001759DA"/>
    <w:rsid w:val="00175C0D"/>
    <w:rsid w:val="00176245"/>
    <w:rsid w:val="00176604"/>
    <w:rsid w:val="00176736"/>
    <w:rsid w:val="00176CEE"/>
    <w:rsid w:val="0017790A"/>
    <w:rsid w:val="00177D41"/>
    <w:rsid w:val="00177FD3"/>
    <w:rsid w:val="0018118C"/>
    <w:rsid w:val="00181336"/>
    <w:rsid w:val="00181693"/>
    <w:rsid w:val="001820EA"/>
    <w:rsid w:val="001823C9"/>
    <w:rsid w:val="00182A45"/>
    <w:rsid w:val="001830FE"/>
    <w:rsid w:val="001831BB"/>
    <w:rsid w:val="00183BBD"/>
    <w:rsid w:val="00183FF5"/>
    <w:rsid w:val="00184DC8"/>
    <w:rsid w:val="001853FD"/>
    <w:rsid w:val="001854E0"/>
    <w:rsid w:val="001864F6"/>
    <w:rsid w:val="00186DD8"/>
    <w:rsid w:val="00187221"/>
    <w:rsid w:val="0018769A"/>
    <w:rsid w:val="001879EF"/>
    <w:rsid w:val="00190135"/>
    <w:rsid w:val="0019067F"/>
    <w:rsid w:val="001908D7"/>
    <w:rsid w:val="00190AD2"/>
    <w:rsid w:val="00190D8D"/>
    <w:rsid w:val="00190F5F"/>
    <w:rsid w:val="00191667"/>
    <w:rsid w:val="00191A2E"/>
    <w:rsid w:val="00191D63"/>
    <w:rsid w:val="001927F6"/>
    <w:rsid w:val="00193AC7"/>
    <w:rsid w:val="00193B7B"/>
    <w:rsid w:val="00194013"/>
    <w:rsid w:val="00194215"/>
    <w:rsid w:val="0019437E"/>
    <w:rsid w:val="00194506"/>
    <w:rsid w:val="00194AED"/>
    <w:rsid w:val="001951CB"/>
    <w:rsid w:val="0019530E"/>
    <w:rsid w:val="0019555D"/>
    <w:rsid w:val="001955D4"/>
    <w:rsid w:val="00195612"/>
    <w:rsid w:val="00195652"/>
    <w:rsid w:val="001957C4"/>
    <w:rsid w:val="00195A29"/>
    <w:rsid w:val="00195C71"/>
    <w:rsid w:val="00195D29"/>
    <w:rsid w:val="00195FD7"/>
    <w:rsid w:val="00196618"/>
    <w:rsid w:val="001966F0"/>
    <w:rsid w:val="00196846"/>
    <w:rsid w:val="00196EEA"/>
    <w:rsid w:val="00197640"/>
    <w:rsid w:val="00197AD0"/>
    <w:rsid w:val="001A0581"/>
    <w:rsid w:val="001A1282"/>
    <w:rsid w:val="001A264C"/>
    <w:rsid w:val="001A2E99"/>
    <w:rsid w:val="001A3477"/>
    <w:rsid w:val="001A35EC"/>
    <w:rsid w:val="001A40A4"/>
    <w:rsid w:val="001A4669"/>
    <w:rsid w:val="001A4CF9"/>
    <w:rsid w:val="001A4DDB"/>
    <w:rsid w:val="001A5966"/>
    <w:rsid w:val="001A5D92"/>
    <w:rsid w:val="001A5EB5"/>
    <w:rsid w:val="001A610F"/>
    <w:rsid w:val="001A6622"/>
    <w:rsid w:val="001A6B25"/>
    <w:rsid w:val="001A6FAC"/>
    <w:rsid w:val="001A78AA"/>
    <w:rsid w:val="001B01C7"/>
    <w:rsid w:val="001B02BC"/>
    <w:rsid w:val="001B085F"/>
    <w:rsid w:val="001B0981"/>
    <w:rsid w:val="001B0B69"/>
    <w:rsid w:val="001B0E3A"/>
    <w:rsid w:val="001B113A"/>
    <w:rsid w:val="001B13FE"/>
    <w:rsid w:val="001B1D0E"/>
    <w:rsid w:val="001B2001"/>
    <w:rsid w:val="001B208C"/>
    <w:rsid w:val="001B24E0"/>
    <w:rsid w:val="001B24EF"/>
    <w:rsid w:val="001B2637"/>
    <w:rsid w:val="001B2ECF"/>
    <w:rsid w:val="001B3B46"/>
    <w:rsid w:val="001B3E01"/>
    <w:rsid w:val="001B410C"/>
    <w:rsid w:val="001B4234"/>
    <w:rsid w:val="001B4471"/>
    <w:rsid w:val="001B4698"/>
    <w:rsid w:val="001B5703"/>
    <w:rsid w:val="001B650F"/>
    <w:rsid w:val="001B6599"/>
    <w:rsid w:val="001B716F"/>
    <w:rsid w:val="001B7201"/>
    <w:rsid w:val="001B748E"/>
    <w:rsid w:val="001B749F"/>
    <w:rsid w:val="001C016C"/>
    <w:rsid w:val="001C1142"/>
    <w:rsid w:val="001C139D"/>
    <w:rsid w:val="001C1EC9"/>
    <w:rsid w:val="001C222A"/>
    <w:rsid w:val="001C2945"/>
    <w:rsid w:val="001C2D69"/>
    <w:rsid w:val="001C320A"/>
    <w:rsid w:val="001C33F6"/>
    <w:rsid w:val="001C3A8E"/>
    <w:rsid w:val="001C3B15"/>
    <w:rsid w:val="001C4F55"/>
    <w:rsid w:val="001C528D"/>
    <w:rsid w:val="001C5BB8"/>
    <w:rsid w:val="001C5D22"/>
    <w:rsid w:val="001C5E4D"/>
    <w:rsid w:val="001C62FA"/>
    <w:rsid w:val="001C70BF"/>
    <w:rsid w:val="001C7903"/>
    <w:rsid w:val="001C7B3D"/>
    <w:rsid w:val="001C7FD2"/>
    <w:rsid w:val="001D0302"/>
    <w:rsid w:val="001D0550"/>
    <w:rsid w:val="001D0BDD"/>
    <w:rsid w:val="001D0CE3"/>
    <w:rsid w:val="001D16AB"/>
    <w:rsid w:val="001D17E3"/>
    <w:rsid w:val="001D1A37"/>
    <w:rsid w:val="001D1BC1"/>
    <w:rsid w:val="001D1CDB"/>
    <w:rsid w:val="001D1E16"/>
    <w:rsid w:val="001D30F0"/>
    <w:rsid w:val="001D34BC"/>
    <w:rsid w:val="001D35DA"/>
    <w:rsid w:val="001D3F7C"/>
    <w:rsid w:val="001D3F9C"/>
    <w:rsid w:val="001D42CC"/>
    <w:rsid w:val="001D48FD"/>
    <w:rsid w:val="001D4DA6"/>
    <w:rsid w:val="001D5551"/>
    <w:rsid w:val="001D55CD"/>
    <w:rsid w:val="001D5A86"/>
    <w:rsid w:val="001D5DF9"/>
    <w:rsid w:val="001D6EA6"/>
    <w:rsid w:val="001E157D"/>
    <w:rsid w:val="001E166B"/>
    <w:rsid w:val="001E21A4"/>
    <w:rsid w:val="001E229C"/>
    <w:rsid w:val="001E2737"/>
    <w:rsid w:val="001E28A2"/>
    <w:rsid w:val="001E2A23"/>
    <w:rsid w:val="001E41E3"/>
    <w:rsid w:val="001E42DE"/>
    <w:rsid w:val="001E434C"/>
    <w:rsid w:val="001E4432"/>
    <w:rsid w:val="001E452E"/>
    <w:rsid w:val="001E4A7C"/>
    <w:rsid w:val="001E5985"/>
    <w:rsid w:val="001E59DB"/>
    <w:rsid w:val="001E64CD"/>
    <w:rsid w:val="001E64EF"/>
    <w:rsid w:val="001E683C"/>
    <w:rsid w:val="001E6905"/>
    <w:rsid w:val="001E6AA5"/>
    <w:rsid w:val="001E6E73"/>
    <w:rsid w:val="001E6E83"/>
    <w:rsid w:val="001E6FF2"/>
    <w:rsid w:val="001E7387"/>
    <w:rsid w:val="001E746D"/>
    <w:rsid w:val="001E76DF"/>
    <w:rsid w:val="001E76FE"/>
    <w:rsid w:val="001E7AD2"/>
    <w:rsid w:val="001F0BC3"/>
    <w:rsid w:val="001F203A"/>
    <w:rsid w:val="001F21D3"/>
    <w:rsid w:val="001F2F18"/>
    <w:rsid w:val="001F475D"/>
    <w:rsid w:val="001F4D54"/>
    <w:rsid w:val="001F5289"/>
    <w:rsid w:val="001F6675"/>
    <w:rsid w:val="001F679F"/>
    <w:rsid w:val="001F69D3"/>
    <w:rsid w:val="001F6AB8"/>
    <w:rsid w:val="001F70C8"/>
    <w:rsid w:val="00200C81"/>
    <w:rsid w:val="00201D31"/>
    <w:rsid w:val="00201F34"/>
    <w:rsid w:val="00202229"/>
    <w:rsid w:val="00202313"/>
    <w:rsid w:val="00202FCF"/>
    <w:rsid w:val="002035DB"/>
    <w:rsid w:val="002040C4"/>
    <w:rsid w:val="00204100"/>
    <w:rsid w:val="00204ED7"/>
    <w:rsid w:val="0020575E"/>
    <w:rsid w:val="00205CBC"/>
    <w:rsid w:val="00205F55"/>
    <w:rsid w:val="0020656F"/>
    <w:rsid w:val="00206D2A"/>
    <w:rsid w:val="00206DDF"/>
    <w:rsid w:val="002075B1"/>
    <w:rsid w:val="002075B2"/>
    <w:rsid w:val="00210534"/>
    <w:rsid w:val="002108F2"/>
    <w:rsid w:val="00210B0C"/>
    <w:rsid w:val="00210B6A"/>
    <w:rsid w:val="00211AC2"/>
    <w:rsid w:val="0021251C"/>
    <w:rsid w:val="002126BB"/>
    <w:rsid w:val="002134BF"/>
    <w:rsid w:val="00213825"/>
    <w:rsid w:val="00213FE8"/>
    <w:rsid w:val="00214DE4"/>
    <w:rsid w:val="00214F44"/>
    <w:rsid w:val="0021504A"/>
    <w:rsid w:val="002153EB"/>
    <w:rsid w:val="002155F5"/>
    <w:rsid w:val="002172A2"/>
    <w:rsid w:val="0021763B"/>
    <w:rsid w:val="002201F8"/>
    <w:rsid w:val="0022070A"/>
    <w:rsid w:val="00220788"/>
    <w:rsid w:val="002208D8"/>
    <w:rsid w:val="00220A53"/>
    <w:rsid w:val="002214BC"/>
    <w:rsid w:val="002216B4"/>
    <w:rsid w:val="0022213F"/>
    <w:rsid w:val="00222173"/>
    <w:rsid w:val="002225E2"/>
    <w:rsid w:val="00222A19"/>
    <w:rsid w:val="00222BC4"/>
    <w:rsid w:val="00222EB4"/>
    <w:rsid w:val="00223002"/>
    <w:rsid w:val="00224668"/>
    <w:rsid w:val="00224B4D"/>
    <w:rsid w:val="00225182"/>
    <w:rsid w:val="00225286"/>
    <w:rsid w:val="0022530F"/>
    <w:rsid w:val="002257BB"/>
    <w:rsid w:val="00226623"/>
    <w:rsid w:val="002267E9"/>
    <w:rsid w:val="00226D96"/>
    <w:rsid w:val="002279E9"/>
    <w:rsid w:val="00227F6A"/>
    <w:rsid w:val="002307CD"/>
    <w:rsid w:val="00230B56"/>
    <w:rsid w:val="00230E20"/>
    <w:rsid w:val="00230FEF"/>
    <w:rsid w:val="002310B3"/>
    <w:rsid w:val="002311BB"/>
    <w:rsid w:val="002314BD"/>
    <w:rsid w:val="00232845"/>
    <w:rsid w:val="0023376D"/>
    <w:rsid w:val="00233CCD"/>
    <w:rsid w:val="00233E63"/>
    <w:rsid w:val="00234304"/>
    <w:rsid w:val="00234A20"/>
    <w:rsid w:val="00234DD0"/>
    <w:rsid w:val="00235112"/>
    <w:rsid w:val="00235534"/>
    <w:rsid w:val="002358E0"/>
    <w:rsid w:val="0023627E"/>
    <w:rsid w:val="00236602"/>
    <w:rsid w:val="0023680D"/>
    <w:rsid w:val="00236B27"/>
    <w:rsid w:val="00236CDC"/>
    <w:rsid w:val="00237BD4"/>
    <w:rsid w:val="00237D29"/>
    <w:rsid w:val="002401F8"/>
    <w:rsid w:val="00240890"/>
    <w:rsid w:val="00240C3C"/>
    <w:rsid w:val="00240E89"/>
    <w:rsid w:val="0024127D"/>
    <w:rsid w:val="0024134B"/>
    <w:rsid w:val="0024181A"/>
    <w:rsid w:val="002418E1"/>
    <w:rsid w:val="00241916"/>
    <w:rsid w:val="002420C7"/>
    <w:rsid w:val="002420E2"/>
    <w:rsid w:val="002424AB"/>
    <w:rsid w:val="002425AD"/>
    <w:rsid w:val="0024296B"/>
    <w:rsid w:val="00242E2B"/>
    <w:rsid w:val="0024329F"/>
    <w:rsid w:val="00243383"/>
    <w:rsid w:val="00243C3E"/>
    <w:rsid w:val="00244566"/>
    <w:rsid w:val="0024566F"/>
    <w:rsid w:val="002457B2"/>
    <w:rsid w:val="0024600E"/>
    <w:rsid w:val="00246522"/>
    <w:rsid w:val="00246E4C"/>
    <w:rsid w:val="00247115"/>
    <w:rsid w:val="002473AD"/>
    <w:rsid w:val="002477B1"/>
    <w:rsid w:val="00247C7B"/>
    <w:rsid w:val="00247F59"/>
    <w:rsid w:val="0025006E"/>
    <w:rsid w:val="00250520"/>
    <w:rsid w:val="00250C58"/>
    <w:rsid w:val="00250D2C"/>
    <w:rsid w:val="00251023"/>
    <w:rsid w:val="00251E0E"/>
    <w:rsid w:val="00252129"/>
    <w:rsid w:val="002525AF"/>
    <w:rsid w:val="0025278E"/>
    <w:rsid w:val="00253005"/>
    <w:rsid w:val="00253A15"/>
    <w:rsid w:val="00253E1A"/>
    <w:rsid w:val="00254313"/>
    <w:rsid w:val="00254849"/>
    <w:rsid w:val="0025488B"/>
    <w:rsid w:val="00254DE5"/>
    <w:rsid w:val="0025573B"/>
    <w:rsid w:val="00255DFA"/>
    <w:rsid w:val="00256652"/>
    <w:rsid w:val="002566CE"/>
    <w:rsid w:val="00256D97"/>
    <w:rsid w:val="002570C6"/>
    <w:rsid w:val="0025711A"/>
    <w:rsid w:val="002578EB"/>
    <w:rsid w:val="00257C6A"/>
    <w:rsid w:val="00257E0D"/>
    <w:rsid w:val="00260400"/>
    <w:rsid w:val="00260951"/>
    <w:rsid w:val="00260A3A"/>
    <w:rsid w:val="00260A99"/>
    <w:rsid w:val="00260C7B"/>
    <w:rsid w:val="002611FE"/>
    <w:rsid w:val="002616B6"/>
    <w:rsid w:val="002617E3"/>
    <w:rsid w:val="00261FBB"/>
    <w:rsid w:val="00262611"/>
    <w:rsid w:val="002628D7"/>
    <w:rsid w:val="0026290F"/>
    <w:rsid w:val="00262A78"/>
    <w:rsid w:val="00262AE5"/>
    <w:rsid w:val="00263816"/>
    <w:rsid w:val="00263CC1"/>
    <w:rsid w:val="00263E91"/>
    <w:rsid w:val="00264028"/>
    <w:rsid w:val="00264BBE"/>
    <w:rsid w:val="00265560"/>
    <w:rsid w:val="00265862"/>
    <w:rsid w:val="00265F14"/>
    <w:rsid w:val="0026604E"/>
    <w:rsid w:val="002660BB"/>
    <w:rsid w:val="002669A8"/>
    <w:rsid w:val="00266B11"/>
    <w:rsid w:val="00266C6D"/>
    <w:rsid w:val="00267C9B"/>
    <w:rsid w:val="00267FE1"/>
    <w:rsid w:val="00270043"/>
    <w:rsid w:val="002703F1"/>
    <w:rsid w:val="00270511"/>
    <w:rsid w:val="002707EA"/>
    <w:rsid w:val="002711DF"/>
    <w:rsid w:val="002725F4"/>
    <w:rsid w:val="00272A7D"/>
    <w:rsid w:val="00272B72"/>
    <w:rsid w:val="00272C47"/>
    <w:rsid w:val="00273552"/>
    <w:rsid w:val="002738BF"/>
    <w:rsid w:val="002741D2"/>
    <w:rsid w:val="00274AC9"/>
    <w:rsid w:val="00274D1C"/>
    <w:rsid w:val="00275014"/>
    <w:rsid w:val="0027554F"/>
    <w:rsid w:val="00276430"/>
    <w:rsid w:val="00276630"/>
    <w:rsid w:val="00276AC2"/>
    <w:rsid w:val="00276EB6"/>
    <w:rsid w:val="00277237"/>
    <w:rsid w:val="00277243"/>
    <w:rsid w:val="002775C2"/>
    <w:rsid w:val="0027779D"/>
    <w:rsid w:val="00280262"/>
    <w:rsid w:val="00280C12"/>
    <w:rsid w:val="00280CF7"/>
    <w:rsid w:val="002815E9"/>
    <w:rsid w:val="0028181A"/>
    <w:rsid w:val="00281DA3"/>
    <w:rsid w:val="00282560"/>
    <w:rsid w:val="00283058"/>
    <w:rsid w:val="002834D1"/>
    <w:rsid w:val="00283689"/>
    <w:rsid w:val="00283F4C"/>
    <w:rsid w:val="00284CA0"/>
    <w:rsid w:val="002855C2"/>
    <w:rsid w:val="002860D6"/>
    <w:rsid w:val="002864B9"/>
    <w:rsid w:val="002869FA"/>
    <w:rsid w:val="00286C3A"/>
    <w:rsid w:val="0028773A"/>
    <w:rsid w:val="002900CE"/>
    <w:rsid w:val="0029075A"/>
    <w:rsid w:val="002908A1"/>
    <w:rsid w:val="002908E4"/>
    <w:rsid w:val="002908E9"/>
    <w:rsid w:val="00290F56"/>
    <w:rsid w:val="00291F82"/>
    <w:rsid w:val="00292292"/>
    <w:rsid w:val="00292515"/>
    <w:rsid w:val="002927A3"/>
    <w:rsid w:val="00293466"/>
    <w:rsid w:val="00293659"/>
    <w:rsid w:val="002939A6"/>
    <w:rsid w:val="00293B32"/>
    <w:rsid w:val="00293B3F"/>
    <w:rsid w:val="00293BCD"/>
    <w:rsid w:val="002949CC"/>
    <w:rsid w:val="00294B9C"/>
    <w:rsid w:val="00294DCC"/>
    <w:rsid w:val="002965F4"/>
    <w:rsid w:val="002969A4"/>
    <w:rsid w:val="002975D6"/>
    <w:rsid w:val="00297A07"/>
    <w:rsid w:val="00297DD0"/>
    <w:rsid w:val="00297DE9"/>
    <w:rsid w:val="002A06EF"/>
    <w:rsid w:val="002A0A57"/>
    <w:rsid w:val="002A0BCA"/>
    <w:rsid w:val="002A104A"/>
    <w:rsid w:val="002A10D5"/>
    <w:rsid w:val="002A1817"/>
    <w:rsid w:val="002A197E"/>
    <w:rsid w:val="002A1EA3"/>
    <w:rsid w:val="002A216E"/>
    <w:rsid w:val="002A238A"/>
    <w:rsid w:val="002A30AE"/>
    <w:rsid w:val="002A30C2"/>
    <w:rsid w:val="002A45FC"/>
    <w:rsid w:val="002A46D4"/>
    <w:rsid w:val="002A5E67"/>
    <w:rsid w:val="002A6D1C"/>
    <w:rsid w:val="002A6D71"/>
    <w:rsid w:val="002A70D6"/>
    <w:rsid w:val="002A7432"/>
    <w:rsid w:val="002A7C75"/>
    <w:rsid w:val="002B1124"/>
    <w:rsid w:val="002B1E00"/>
    <w:rsid w:val="002B3FCF"/>
    <w:rsid w:val="002B463D"/>
    <w:rsid w:val="002B4EBD"/>
    <w:rsid w:val="002B521E"/>
    <w:rsid w:val="002B5D5E"/>
    <w:rsid w:val="002B61D3"/>
    <w:rsid w:val="002B6AE2"/>
    <w:rsid w:val="002B7DAB"/>
    <w:rsid w:val="002C0281"/>
    <w:rsid w:val="002C039F"/>
    <w:rsid w:val="002C06FF"/>
    <w:rsid w:val="002C0AB5"/>
    <w:rsid w:val="002C0CC2"/>
    <w:rsid w:val="002C1304"/>
    <w:rsid w:val="002C2E38"/>
    <w:rsid w:val="002C4029"/>
    <w:rsid w:val="002C54E5"/>
    <w:rsid w:val="002C5528"/>
    <w:rsid w:val="002C5A00"/>
    <w:rsid w:val="002C5EF4"/>
    <w:rsid w:val="002C62D3"/>
    <w:rsid w:val="002C63E3"/>
    <w:rsid w:val="002C6618"/>
    <w:rsid w:val="002C6957"/>
    <w:rsid w:val="002C6AC3"/>
    <w:rsid w:val="002C7D60"/>
    <w:rsid w:val="002C7F3B"/>
    <w:rsid w:val="002D0135"/>
    <w:rsid w:val="002D0585"/>
    <w:rsid w:val="002D0C78"/>
    <w:rsid w:val="002D0DA4"/>
    <w:rsid w:val="002D21C4"/>
    <w:rsid w:val="002D2562"/>
    <w:rsid w:val="002D26E6"/>
    <w:rsid w:val="002D3B31"/>
    <w:rsid w:val="002D3BC4"/>
    <w:rsid w:val="002D40E7"/>
    <w:rsid w:val="002D42EB"/>
    <w:rsid w:val="002D4639"/>
    <w:rsid w:val="002D4816"/>
    <w:rsid w:val="002D4D3B"/>
    <w:rsid w:val="002D573A"/>
    <w:rsid w:val="002D5B74"/>
    <w:rsid w:val="002D621C"/>
    <w:rsid w:val="002D642F"/>
    <w:rsid w:val="002D70BA"/>
    <w:rsid w:val="002D74F7"/>
    <w:rsid w:val="002E0240"/>
    <w:rsid w:val="002E1949"/>
    <w:rsid w:val="002E1A5C"/>
    <w:rsid w:val="002E20A0"/>
    <w:rsid w:val="002E297E"/>
    <w:rsid w:val="002E364E"/>
    <w:rsid w:val="002E371B"/>
    <w:rsid w:val="002E3B47"/>
    <w:rsid w:val="002E4227"/>
    <w:rsid w:val="002E435D"/>
    <w:rsid w:val="002E4D3B"/>
    <w:rsid w:val="002E5565"/>
    <w:rsid w:val="002E5DCF"/>
    <w:rsid w:val="002E5E5C"/>
    <w:rsid w:val="002E669F"/>
    <w:rsid w:val="002E691B"/>
    <w:rsid w:val="002E72E2"/>
    <w:rsid w:val="002F00D7"/>
    <w:rsid w:val="002F0590"/>
    <w:rsid w:val="002F090E"/>
    <w:rsid w:val="002F0AA3"/>
    <w:rsid w:val="002F0AE3"/>
    <w:rsid w:val="002F12C0"/>
    <w:rsid w:val="002F13DA"/>
    <w:rsid w:val="002F1E28"/>
    <w:rsid w:val="002F2872"/>
    <w:rsid w:val="002F3454"/>
    <w:rsid w:val="002F459D"/>
    <w:rsid w:val="002F4843"/>
    <w:rsid w:val="002F625E"/>
    <w:rsid w:val="002F66B3"/>
    <w:rsid w:val="002F6AA3"/>
    <w:rsid w:val="002F6FCC"/>
    <w:rsid w:val="002F7BA1"/>
    <w:rsid w:val="0030045F"/>
    <w:rsid w:val="003006C4"/>
    <w:rsid w:val="003008FE"/>
    <w:rsid w:val="00300DD1"/>
    <w:rsid w:val="00300E4D"/>
    <w:rsid w:val="00301685"/>
    <w:rsid w:val="0030169D"/>
    <w:rsid w:val="00301DDF"/>
    <w:rsid w:val="00301E78"/>
    <w:rsid w:val="00302016"/>
    <w:rsid w:val="00302D3E"/>
    <w:rsid w:val="003032E2"/>
    <w:rsid w:val="00303FE6"/>
    <w:rsid w:val="00304AAA"/>
    <w:rsid w:val="00304EF8"/>
    <w:rsid w:val="00305772"/>
    <w:rsid w:val="00305E0A"/>
    <w:rsid w:val="003060EB"/>
    <w:rsid w:val="0030655B"/>
    <w:rsid w:val="00306738"/>
    <w:rsid w:val="003068D5"/>
    <w:rsid w:val="00307599"/>
    <w:rsid w:val="00307951"/>
    <w:rsid w:val="00310485"/>
    <w:rsid w:val="00310519"/>
    <w:rsid w:val="00310AE2"/>
    <w:rsid w:val="00310E8E"/>
    <w:rsid w:val="00310EC2"/>
    <w:rsid w:val="00311333"/>
    <w:rsid w:val="00311924"/>
    <w:rsid w:val="00311DBC"/>
    <w:rsid w:val="00312120"/>
    <w:rsid w:val="00312432"/>
    <w:rsid w:val="003128C1"/>
    <w:rsid w:val="0031345E"/>
    <w:rsid w:val="0031348F"/>
    <w:rsid w:val="003135CC"/>
    <w:rsid w:val="00313A98"/>
    <w:rsid w:val="00313BF6"/>
    <w:rsid w:val="00314415"/>
    <w:rsid w:val="003147C5"/>
    <w:rsid w:val="00314C80"/>
    <w:rsid w:val="00314E7B"/>
    <w:rsid w:val="003153EB"/>
    <w:rsid w:val="0031693A"/>
    <w:rsid w:val="00316998"/>
    <w:rsid w:val="003169F1"/>
    <w:rsid w:val="00316A12"/>
    <w:rsid w:val="0031767F"/>
    <w:rsid w:val="003179E6"/>
    <w:rsid w:val="00317DF2"/>
    <w:rsid w:val="00317E94"/>
    <w:rsid w:val="00320B4F"/>
    <w:rsid w:val="00320CE6"/>
    <w:rsid w:val="00321118"/>
    <w:rsid w:val="003218FF"/>
    <w:rsid w:val="00321985"/>
    <w:rsid w:val="00321B1A"/>
    <w:rsid w:val="00322DC5"/>
    <w:rsid w:val="0032328B"/>
    <w:rsid w:val="00323512"/>
    <w:rsid w:val="00323AC3"/>
    <w:rsid w:val="00323F82"/>
    <w:rsid w:val="003240DE"/>
    <w:rsid w:val="003249B2"/>
    <w:rsid w:val="00324A16"/>
    <w:rsid w:val="00324A8A"/>
    <w:rsid w:val="00324E56"/>
    <w:rsid w:val="00324F78"/>
    <w:rsid w:val="00326376"/>
    <w:rsid w:val="00330352"/>
    <w:rsid w:val="00330901"/>
    <w:rsid w:val="00330C15"/>
    <w:rsid w:val="0033104C"/>
    <w:rsid w:val="003313FA"/>
    <w:rsid w:val="0033149D"/>
    <w:rsid w:val="003314DE"/>
    <w:rsid w:val="003319EA"/>
    <w:rsid w:val="00332E15"/>
    <w:rsid w:val="00332FB5"/>
    <w:rsid w:val="00333056"/>
    <w:rsid w:val="00333738"/>
    <w:rsid w:val="00334206"/>
    <w:rsid w:val="003343FF"/>
    <w:rsid w:val="00334C7D"/>
    <w:rsid w:val="003361A8"/>
    <w:rsid w:val="00336273"/>
    <w:rsid w:val="00336B5A"/>
    <w:rsid w:val="00336BFC"/>
    <w:rsid w:val="00336F79"/>
    <w:rsid w:val="00337532"/>
    <w:rsid w:val="003377CF"/>
    <w:rsid w:val="00337BDD"/>
    <w:rsid w:val="0034072E"/>
    <w:rsid w:val="00340C44"/>
    <w:rsid w:val="003416CF"/>
    <w:rsid w:val="0034195E"/>
    <w:rsid w:val="0034196C"/>
    <w:rsid w:val="00341B7D"/>
    <w:rsid w:val="003424BD"/>
    <w:rsid w:val="003430F2"/>
    <w:rsid w:val="003441E6"/>
    <w:rsid w:val="00344520"/>
    <w:rsid w:val="00344C0C"/>
    <w:rsid w:val="00345035"/>
    <w:rsid w:val="00345607"/>
    <w:rsid w:val="00345A13"/>
    <w:rsid w:val="00346164"/>
    <w:rsid w:val="003462C2"/>
    <w:rsid w:val="003467B1"/>
    <w:rsid w:val="00346A5B"/>
    <w:rsid w:val="00346B77"/>
    <w:rsid w:val="00346D6C"/>
    <w:rsid w:val="0034756C"/>
    <w:rsid w:val="00347C7D"/>
    <w:rsid w:val="00350E70"/>
    <w:rsid w:val="00351205"/>
    <w:rsid w:val="003524DE"/>
    <w:rsid w:val="00352D8B"/>
    <w:rsid w:val="003534B2"/>
    <w:rsid w:val="00353727"/>
    <w:rsid w:val="0035384C"/>
    <w:rsid w:val="00353881"/>
    <w:rsid w:val="00353C45"/>
    <w:rsid w:val="00353CF2"/>
    <w:rsid w:val="00354312"/>
    <w:rsid w:val="003543E3"/>
    <w:rsid w:val="00354F7A"/>
    <w:rsid w:val="00356038"/>
    <w:rsid w:val="003565BB"/>
    <w:rsid w:val="003566E7"/>
    <w:rsid w:val="00356FB1"/>
    <w:rsid w:val="00357578"/>
    <w:rsid w:val="00357C74"/>
    <w:rsid w:val="00357F7B"/>
    <w:rsid w:val="0036029B"/>
    <w:rsid w:val="00361794"/>
    <w:rsid w:val="00361E58"/>
    <w:rsid w:val="00361F7C"/>
    <w:rsid w:val="0036254F"/>
    <w:rsid w:val="00362DA3"/>
    <w:rsid w:val="003630EF"/>
    <w:rsid w:val="00363676"/>
    <w:rsid w:val="0036385D"/>
    <w:rsid w:val="00363E40"/>
    <w:rsid w:val="00363E91"/>
    <w:rsid w:val="00363F8A"/>
    <w:rsid w:val="00365598"/>
    <w:rsid w:val="0036595B"/>
    <w:rsid w:val="00365A0A"/>
    <w:rsid w:val="00365E39"/>
    <w:rsid w:val="003660DF"/>
    <w:rsid w:val="00366ED5"/>
    <w:rsid w:val="00366F2C"/>
    <w:rsid w:val="003672E1"/>
    <w:rsid w:val="00367E43"/>
    <w:rsid w:val="00367EF3"/>
    <w:rsid w:val="00370150"/>
    <w:rsid w:val="0037056E"/>
    <w:rsid w:val="00370EA1"/>
    <w:rsid w:val="00371429"/>
    <w:rsid w:val="0037190E"/>
    <w:rsid w:val="0037237A"/>
    <w:rsid w:val="00372F74"/>
    <w:rsid w:val="00373437"/>
    <w:rsid w:val="00373D45"/>
    <w:rsid w:val="00374B90"/>
    <w:rsid w:val="00374FBB"/>
    <w:rsid w:val="0037512A"/>
    <w:rsid w:val="00375492"/>
    <w:rsid w:val="0037554B"/>
    <w:rsid w:val="00375E64"/>
    <w:rsid w:val="00376374"/>
    <w:rsid w:val="003766C1"/>
    <w:rsid w:val="00376AA5"/>
    <w:rsid w:val="0037741C"/>
    <w:rsid w:val="00377726"/>
    <w:rsid w:val="003778F4"/>
    <w:rsid w:val="00377F45"/>
    <w:rsid w:val="003800B5"/>
    <w:rsid w:val="003802DA"/>
    <w:rsid w:val="0038074B"/>
    <w:rsid w:val="00380864"/>
    <w:rsid w:val="00382132"/>
    <w:rsid w:val="00382F0C"/>
    <w:rsid w:val="00383530"/>
    <w:rsid w:val="003838C6"/>
    <w:rsid w:val="00383AF1"/>
    <w:rsid w:val="00383E28"/>
    <w:rsid w:val="00383EA4"/>
    <w:rsid w:val="003844DF"/>
    <w:rsid w:val="00384D1A"/>
    <w:rsid w:val="00385144"/>
    <w:rsid w:val="003851E1"/>
    <w:rsid w:val="003851F1"/>
    <w:rsid w:val="00385257"/>
    <w:rsid w:val="00385303"/>
    <w:rsid w:val="0038561E"/>
    <w:rsid w:val="00386278"/>
    <w:rsid w:val="003862B6"/>
    <w:rsid w:val="00386A51"/>
    <w:rsid w:val="00386C8D"/>
    <w:rsid w:val="0038731A"/>
    <w:rsid w:val="00387961"/>
    <w:rsid w:val="00387CD3"/>
    <w:rsid w:val="00387EDE"/>
    <w:rsid w:val="0039016B"/>
    <w:rsid w:val="00390A54"/>
    <w:rsid w:val="00390A7A"/>
    <w:rsid w:val="00390B1B"/>
    <w:rsid w:val="00391405"/>
    <w:rsid w:val="00392682"/>
    <w:rsid w:val="003929FB"/>
    <w:rsid w:val="00392B68"/>
    <w:rsid w:val="00392BFD"/>
    <w:rsid w:val="00392D47"/>
    <w:rsid w:val="0039406A"/>
    <w:rsid w:val="00394AB5"/>
    <w:rsid w:val="00395842"/>
    <w:rsid w:val="00395865"/>
    <w:rsid w:val="00396069"/>
    <w:rsid w:val="0039672D"/>
    <w:rsid w:val="00396821"/>
    <w:rsid w:val="0039705B"/>
    <w:rsid w:val="00397838"/>
    <w:rsid w:val="00397E0A"/>
    <w:rsid w:val="003A011A"/>
    <w:rsid w:val="003A0870"/>
    <w:rsid w:val="003A08D7"/>
    <w:rsid w:val="003A0F01"/>
    <w:rsid w:val="003A1061"/>
    <w:rsid w:val="003A2055"/>
    <w:rsid w:val="003A2109"/>
    <w:rsid w:val="003A228A"/>
    <w:rsid w:val="003A229B"/>
    <w:rsid w:val="003A2802"/>
    <w:rsid w:val="003A2EE1"/>
    <w:rsid w:val="003A31CF"/>
    <w:rsid w:val="003A35CE"/>
    <w:rsid w:val="003A4540"/>
    <w:rsid w:val="003A454D"/>
    <w:rsid w:val="003A511A"/>
    <w:rsid w:val="003A5149"/>
    <w:rsid w:val="003A517E"/>
    <w:rsid w:val="003A5518"/>
    <w:rsid w:val="003A57C9"/>
    <w:rsid w:val="003A5BDA"/>
    <w:rsid w:val="003A5C46"/>
    <w:rsid w:val="003A612C"/>
    <w:rsid w:val="003A6376"/>
    <w:rsid w:val="003A6E43"/>
    <w:rsid w:val="003A7CA8"/>
    <w:rsid w:val="003A7E78"/>
    <w:rsid w:val="003B09C3"/>
    <w:rsid w:val="003B0E66"/>
    <w:rsid w:val="003B1143"/>
    <w:rsid w:val="003B138E"/>
    <w:rsid w:val="003B1811"/>
    <w:rsid w:val="003B1A65"/>
    <w:rsid w:val="003B238C"/>
    <w:rsid w:val="003B2570"/>
    <w:rsid w:val="003B26D3"/>
    <w:rsid w:val="003B2766"/>
    <w:rsid w:val="003B2796"/>
    <w:rsid w:val="003B2C82"/>
    <w:rsid w:val="003B2D77"/>
    <w:rsid w:val="003B3AE4"/>
    <w:rsid w:val="003B3C77"/>
    <w:rsid w:val="003B3FF4"/>
    <w:rsid w:val="003B478B"/>
    <w:rsid w:val="003B5706"/>
    <w:rsid w:val="003B6022"/>
    <w:rsid w:val="003B61E0"/>
    <w:rsid w:val="003B6712"/>
    <w:rsid w:val="003B7320"/>
    <w:rsid w:val="003C01B3"/>
    <w:rsid w:val="003C06CC"/>
    <w:rsid w:val="003C1125"/>
    <w:rsid w:val="003C1810"/>
    <w:rsid w:val="003C32CC"/>
    <w:rsid w:val="003C3479"/>
    <w:rsid w:val="003C4320"/>
    <w:rsid w:val="003C46A7"/>
    <w:rsid w:val="003C48A3"/>
    <w:rsid w:val="003C50F9"/>
    <w:rsid w:val="003C62C1"/>
    <w:rsid w:val="003C6B48"/>
    <w:rsid w:val="003C7205"/>
    <w:rsid w:val="003C72DF"/>
    <w:rsid w:val="003C743F"/>
    <w:rsid w:val="003C7912"/>
    <w:rsid w:val="003C7916"/>
    <w:rsid w:val="003C79D4"/>
    <w:rsid w:val="003D1763"/>
    <w:rsid w:val="003D197D"/>
    <w:rsid w:val="003D2845"/>
    <w:rsid w:val="003D29AE"/>
    <w:rsid w:val="003D2D1B"/>
    <w:rsid w:val="003D5B51"/>
    <w:rsid w:val="003D5F90"/>
    <w:rsid w:val="003D6343"/>
    <w:rsid w:val="003D66CF"/>
    <w:rsid w:val="003D67A0"/>
    <w:rsid w:val="003D69C5"/>
    <w:rsid w:val="003D6AC8"/>
    <w:rsid w:val="003D76C0"/>
    <w:rsid w:val="003D7F01"/>
    <w:rsid w:val="003D7F4B"/>
    <w:rsid w:val="003E0BF5"/>
    <w:rsid w:val="003E0E53"/>
    <w:rsid w:val="003E1074"/>
    <w:rsid w:val="003E15A4"/>
    <w:rsid w:val="003E1707"/>
    <w:rsid w:val="003E1AA1"/>
    <w:rsid w:val="003E1C05"/>
    <w:rsid w:val="003E2639"/>
    <w:rsid w:val="003E29BF"/>
    <w:rsid w:val="003E2D23"/>
    <w:rsid w:val="003E3448"/>
    <w:rsid w:val="003E37CA"/>
    <w:rsid w:val="003E384A"/>
    <w:rsid w:val="003E3D06"/>
    <w:rsid w:val="003E3D80"/>
    <w:rsid w:val="003E3E30"/>
    <w:rsid w:val="003E3F55"/>
    <w:rsid w:val="003E3FAE"/>
    <w:rsid w:val="003E4046"/>
    <w:rsid w:val="003E4109"/>
    <w:rsid w:val="003E4367"/>
    <w:rsid w:val="003E50C8"/>
    <w:rsid w:val="003E5207"/>
    <w:rsid w:val="003E542E"/>
    <w:rsid w:val="003E56D1"/>
    <w:rsid w:val="003E57B9"/>
    <w:rsid w:val="003E59B9"/>
    <w:rsid w:val="003E7156"/>
    <w:rsid w:val="003E76FB"/>
    <w:rsid w:val="003E7780"/>
    <w:rsid w:val="003E78A2"/>
    <w:rsid w:val="003E78A4"/>
    <w:rsid w:val="003F0EE7"/>
    <w:rsid w:val="003F17F3"/>
    <w:rsid w:val="003F1C2B"/>
    <w:rsid w:val="003F209B"/>
    <w:rsid w:val="003F2948"/>
    <w:rsid w:val="003F2F6F"/>
    <w:rsid w:val="003F5008"/>
    <w:rsid w:val="003F5BCF"/>
    <w:rsid w:val="003F5D1B"/>
    <w:rsid w:val="003F6701"/>
    <w:rsid w:val="003F7224"/>
    <w:rsid w:val="003F7A85"/>
    <w:rsid w:val="003F7E35"/>
    <w:rsid w:val="003F7EA8"/>
    <w:rsid w:val="003F7F53"/>
    <w:rsid w:val="004002BD"/>
    <w:rsid w:val="00400513"/>
    <w:rsid w:val="00400834"/>
    <w:rsid w:val="0040099E"/>
    <w:rsid w:val="00401149"/>
    <w:rsid w:val="004011C9"/>
    <w:rsid w:val="00401389"/>
    <w:rsid w:val="0040176C"/>
    <w:rsid w:val="00401787"/>
    <w:rsid w:val="004021F3"/>
    <w:rsid w:val="0040236A"/>
    <w:rsid w:val="00402693"/>
    <w:rsid w:val="00402A3A"/>
    <w:rsid w:val="00402E4F"/>
    <w:rsid w:val="00403708"/>
    <w:rsid w:val="00403C11"/>
    <w:rsid w:val="00403CE9"/>
    <w:rsid w:val="00404657"/>
    <w:rsid w:val="00404AC9"/>
    <w:rsid w:val="00406DC4"/>
    <w:rsid w:val="004074AD"/>
    <w:rsid w:val="004075A8"/>
    <w:rsid w:val="00410B41"/>
    <w:rsid w:val="004110E6"/>
    <w:rsid w:val="0041149E"/>
    <w:rsid w:val="00411DAE"/>
    <w:rsid w:val="00412778"/>
    <w:rsid w:val="0041330F"/>
    <w:rsid w:val="00413A97"/>
    <w:rsid w:val="00413B63"/>
    <w:rsid w:val="00413E4D"/>
    <w:rsid w:val="004145BB"/>
    <w:rsid w:val="0041494F"/>
    <w:rsid w:val="00414993"/>
    <w:rsid w:val="00415CFF"/>
    <w:rsid w:val="0041620C"/>
    <w:rsid w:val="004162AF"/>
    <w:rsid w:val="00416AD4"/>
    <w:rsid w:val="00416C2B"/>
    <w:rsid w:val="00420621"/>
    <w:rsid w:val="00420DDD"/>
    <w:rsid w:val="00420E8E"/>
    <w:rsid w:val="004224A2"/>
    <w:rsid w:val="004230AC"/>
    <w:rsid w:val="004232E9"/>
    <w:rsid w:val="0042380E"/>
    <w:rsid w:val="004238FB"/>
    <w:rsid w:val="00423C51"/>
    <w:rsid w:val="00423F61"/>
    <w:rsid w:val="0042522B"/>
    <w:rsid w:val="00425542"/>
    <w:rsid w:val="00425585"/>
    <w:rsid w:val="00426719"/>
    <w:rsid w:val="004272B1"/>
    <w:rsid w:val="00427812"/>
    <w:rsid w:val="00427D21"/>
    <w:rsid w:val="00427E90"/>
    <w:rsid w:val="0043002F"/>
    <w:rsid w:val="0043053B"/>
    <w:rsid w:val="00430670"/>
    <w:rsid w:val="004312FC"/>
    <w:rsid w:val="004315B9"/>
    <w:rsid w:val="00431F54"/>
    <w:rsid w:val="00432FB6"/>
    <w:rsid w:val="00433870"/>
    <w:rsid w:val="00433C23"/>
    <w:rsid w:val="0043443E"/>
    <w:rsid w:val="00434A22"/>
    <w:rsid w:val="00434BA4"/>
    <w:rsid w:val="00434E92"/>
    <w:rsid w:val="00435C1A"/>
    <w:rsid w:val="004366FB"/>
    <w:rsid w:val="00436E47"/>
    <w:rsid w:val="004375FE"/>
    <w:rsid w:val="004376EC"/>
    <w:rsid w:val="004379EE"/>
    <w:rsid w:val="0044019B"/>
    <w:rsid w:val="00440502"/>
    <w:rsid w:val="004405F3"/>
    <w:rsid w:val="00440C9A"/>
    <w:rsid w:val="0044151C"/>
    <w:rsid w:val="00441728"/>
    <w:rsid w:val="00441ABF"/>
    <w:rsid w:val="00441AC6"/>
    <w:rsid w:val="00442045"/>
    <w:rsid w:val="0044215A"/>
    <w:rsid w:val="0044221A"/>
    <w:rsid w:val="00442628"/>
    <w:rsid w:val="00442D9B"/>
    <w:rsid w:val="00442F12"/>
    <w:rsid w:val="004437F0"/>
    <w:rsid w:val="00443839"/>
    <w:rsid w:val="00443883"/>
    <w:rsid w:val="00443B49"/>
    <w:rsid w:val="00444152"/>
    <w:rsid w:val="00444AB3"/>
    <w:rsid w:val="00444C0A"/>
    <w:rsid w:val="004450FA"/>
    <w:rsid w:val="0044558C"/>
    <w:rsid w:val="0044569E"/>
    <w:rsid w:val="004461B2"/>
    <w:rsid w:val="00446EE2"/>
    <w:rsid w:val="00447F4A"/>
    <w:rsid w:val="0045000B"/>
    <w:rsid w:val="004500BF"/>
    <w:rsid w:val="004501DA"/>
    <w:rsid w:val="004502F3"/>
    <w:rsid w:val="004503F9"/>
    <w:rsid w:val="00450489"/>
    <w:rsid w:val="0045052A"/>
    <w:rsid w:val="00450E94"/>
    <w:rsid w:val="0045120F"/>
    <w:rsid w:val="00451415"/>
    <w:rsid w:val="004518BA"/>
    <w:rsid w:val="00451B34"/>
    <w:rsid w:val="004526D2"/>
    <w:rsid w:val="00452936"/>
    <w:rsid w:val="004529CA"/>
    <w:rsid w:val="00452D52"/>
    <w:rsid w:val="0045347A"/>
    <w:rsid w:val="00453626"/>
    <w:rsid w:val="00453850"/>
    <w:rsid w:val="00453F2C"/>
    <w:rsid w:val="004546A6"/>
    <w:rsid w:val="00454C60"/>
    <w:rsid w:val="00454E5B"/>
    <w:rsid w:val="00455310"/>
    <w:rsid w:val="00455AF2"/>
    <w:rsid w:val="0045639B"/>
    <w:rsid w:val="004568D7"/>
    <w:rsid w:val="00456F67"/>
    <w:rsid w:val="0045797B"/>
    <w:rsid w:val="004604DF"/>
    <w:rsid w:val="004605D3"/>
    <w:rsid w:val="004611C8"/>
    <w:rsid w:val="00461AC3"/>
    <w:rsid w:val="0046208E"/>
    <w:rsid w:val="0046224F"/>
    <w:rsid w:val="00462272"/>
    <w:rsid w:val="0046274E"/>
    <w:rsid w:val="004644C2"/>
    <w:rsid w:val="00464CC7"/>
    <w:rsid w:val="00464EBD"/>
    <w:rsid w:val="0046526C"/>
    <w:rsid w:val="00465432"/>
    <w:rsid w:val="00465A95"/>
    <w:rsid w:val="00466824"/>
    <w:rsid w:val="00466C4A"/>
    <w:rsid w:val="00466E42"/>
    <w:rsid w:val="00466F1C"/>
    <w:rsid w:val="00467B32"/>
    <w:rsid w:val="00467D45"/>
    <w:rsid w:val="00467F9C"/>
    <w:rsid w:val="004703C3"/>
    <w:rsid w:val="0047082B"/>
    <w:rsid w:val="00470E20"/>
    <w:rsid w:val="00471528"/>
    <w:rsid w:val="00471C74"/>
    <w:rsid w:val="004729D1"/>
    <w:rsid w:val="00472B4B"/>
    <w:rsid w:val="00473751"/>
    <w:rsid w:val="0047380F"/>
    <w:rsid w:val="00473AE2"/>
    <w:rsid w:val="0047463C"/>
    <w:rsid w:val="00474877"/>
    <w:rsid w:val="00474A0D"/>
    <w:rsid w:val="00475A3B"/>
    <w:rsid w:val="00475B14"/>
    <w:rsid w:val="00476013"/>
    <w:rsid w:val="00476F1C"/>
    <w:rsid w:val="004771CE"/>
    <w:rsid w:val="00480048"/>
    <w:rsid w:val="00481073"/>
    <w:rsid w:val="0048131D"/>
    <w:rsid w:val="004816A0"/>
    <w:rsid w:val="004816D8"/>
    <w:rsid w:val="00481C87"/>
    <w:rsid w:val="00481EC4"/>
    <w:rsid w:val="00481FAC"/>
    <w:rsid w:val="004826A3"/>
    <w:rsid w:val="00482A3A"/>
    <w:rsid w:val="004832C8"/>
    <w:rsid w:val="00483405"/>
    <w:rsid w:val="004835F3"/>
    <w:rsid w:val="00483A9F"/>
    <w:rsid w:val="00483C34"/>
    <w:rsid w:val="0048499F"/>
    <w:rsid w:val="00484B43"/>
    <w:rsid w:val="00484C2F"/>
    <w:rsid w:val="00484EAF"/>
    <w:rsid w:val="00484F8A"/>
    <w:rsid w:val="004851C0"/>
    <w:rsid w:val="004860DD"/>
    <w:rsid w:val="00486305"/>
    <w:rsid w:val="00486327"/>
    <w:rsid w:val="0048661F"/>
    <w:rsid w:val="00486644"/>
    <w:rsid w:val="004866CD"/>
    <w:rsid w:val="00487129"/>
    <w:rsid w:val="00487859"/>
    <w:rsid w:val="004901C5"/>
    <w:rsid w:val="004902FC"/>
    <w:rsid w:val="00490F00"/>
    <w:rsid w:val="004912C3"/>
    <w:rsid w:val="004917B4"/>
    <w:rsid w:val="004918C9"/>
    <w:rsid w:val="00491F68"/>
    <w:rsid w:val="00492114"/>
    <w:rsid w:val="0049250F"/>
    <w:rsid w:val="004929DF"/>
    <w:rsid w:val="00493610"/>
    <w:rsid w:val="00493B78"/>
    <w:rsid w:val="00493DAB"/>
    <w:rsid w:val="00494279"/>
    <w:rsid w:val="004944C7"/>
    <w:rsid w:val="004948A4"/>
    <w:rsid w:val="00494A23"/>
    <w:rsid w:val="00494C2D"/>
    <w:rsid w:val="00495887"/>
    <w:rsid w:val="00495AA7"/>
    <w:rsid w:val="00495C5A"/>
    <w:rsid w:val="0049762B"/>
    <w:rsid w:val="00497851"/>
    <w:rsid w:val="004A0420"/>
    <w:rsid w:val="004A04A5"/>
    <w:rsid w:val="004A0722"/>
    <w:rsid w:val="004A0A3D"/>
    <w:rsid w:val="004A1BC3"/>
    <w:rsid w:val="004A1C02"/>
    <w:rsid w:val="004A2A7B"/>
    <w:rsid w:val="004A2D79"/>
    <w:rsid w:val="004A3734"/>
    <w:rsid w:val="004A5C63"/>
    <w:rsid w:val="004A668C"/>
    <w:rsid w:val="004A6C33"/>
    <w:rsid w:val="004A6FCA"/>
    <w:rsid w:val="004A7662"/>
    <w:rsid w:val="004B0B38"/>
    <w:rsid w:val="004B0B3E"/>
    <w:rsid w:val="004B0F37"/>
    <w:rsid w:val="004B19B2"/>
    <w:rsid w:val="004B1B4C"/>
    <w:rsid w:val="004B1C42"/>
    <w:rsid w:val="004B252A"/>
    <w:rsid w:val="004B2E15"/>
    <w:rsid w:val="004B2E45"/>
    <w:rsid w:val="004B3226"/>
    <w:rsid w:val="004B326B"/>
    <w:rsid w:val="004B4056"/>
    <w:rsid w:val="004B478C"/>
    <w:rsid w:val="004B4796"/>
    <w:rsid w:val="004B5EED"/>
    <w:rsid w:val="004B65A7"/>
    <w:rsid w:val="004B6D23"/>
    <w:rsid w:val="004B6F8B"/>
    <w:rsid w:val="004C0143"/>
    <w:rsid w:val="004C0912"/>
    <w:rsid w:val="004C0E2E"/>
    <w:rsid w:val="004C1785"/>
    <w:rsid w:val="004C1B5C"/>
    <w:rsid w:val="004C1BB5"/>
    <w:rsid w:val="004C1DE6"/>
    <w:rsid w:val="004C300A"/>
    <w:rsid w:val="004C3DDF"/>
    <w:rsid w:val="004C4AB8"/>
    <w:rsid w:val="004C4B15"/>
    <w:rsid w:val="004C4CBB"/>
    <w:rsid w:val="004C4F7D"/>
    <w:rsid w:val="004C5240"/>
    <w:rsid w:val="004C5492"/>
    <w:rsid w:val="004C61D1"/>
    <w:rsid w:val="004C652C"/>
    <w:rsid w:val="004C70F3"/>
    <w:rsid w:val="004C71BA"/>
    <w:rsid w:val="004C735B"/>
    <w:rsid w:val="004C7F1A"/>
    <w:rsid w:val="004D001B"/>
    <w:rsid w:val="004D0148"/>
    <w:rsid w:val="004D0BCF"/>
    <w:rsid w:val="004D0D56"/>
    <w:rsid w:val="004D0DEB"/>
    <w:rsid w:val="004D139B"/>
    <w:rsid w:val="004D2253"/>
    <w:rsid w:val="004D243C"/>
    <w:rsid w:val="004D2456"/>
    <w:rsid w:val="004D2477"/>
    <w:rsid w:val="004D26EA"/>
    <w:rsid w:val="004D2924"/>
    <w:rsid w:val="004D2BC6"/>
    <w:rsid w:val="004D3D99"/>
    <w:rsid w:val="004D411B"/>
    <w:rsid w:val="004D41CF"/>
    <w:rsid w:val="004D4461"/>
    <w:rsid w:val="004D48F0"/>
    <w:rsid w:val="004D4D8B"/>
    <w:rsid w:val="004D533F"/>
    <w:rsid w:val="004D53D8"/>
    <w:rsid w:val="004D5430"/>
    <w:rsid w:val="004D6157"/>
    <w:rsid w:val="004D6206"/>
    <w:rsid w:val="004D66DF"/>
    <w:rsid w:val="004D78E4"/>
    <w:rsid w:val="004D7FDE"/>
    <w:rsid w:val="004E0522"/>
    <w:rsid w:val="004E05A2"/>
    <w:rsid w:val="004E07BB"/>
    <w:rsid w:val="004E146E"/>
    <w:rsid w:val="004E1B9D"/>
    <w:rsid w:val="004E1D2E"/>
    <w:rsid w:val="004E1DBC"/>
    <w:rsid w:val="004E1DC1"/>
    <w:rsid w:val="004E1F53"/>
    <w:rsid w:val="004E275C"/>
    <w:rsid w:val="004E285D"/>
    <w:rsid w:val="004E2B42"/>
    <w:rsid w:val="004E2DFB"/>
    <w:rsid w:val="004E313F"/>
    <w:rsid w:val="004E31BC"/>
    <w:rsid w:val="004E3F9F"/>
    <w:rsid w:val="004E41AC"/>
    <w:rsid w:val="004E4837"/>
    <w:rsid w:val="004E5233"/>
    <w:rsid w:val="004E6017"/>
    <w:rsid w:val="004E65BB"/>
    <w:rsid w:val="004E7184"/>
    <w:rsid w:val="004E7288"/>
    <w:rsid w:val="004E778C"/>
    <w:rsid w:val="004E7A26"/>
    <w:rsid w:val="004E7D7D"/>
    <w:rsid w:val="004F0074"/>
    <w:rsid w:val="004F01CF"/>
    <w:rsid w:val="004F04B8"/>
    <w:rsid w:val="004F0522"/>
    <w:rsid w:val="004F09A4"/>
    <w:rsid w:val="004F14BE"/>
    <w:rsid w:val="004F3033"/>
    <w:rsid w:val="004F3079"/>
    <w:rsid w:val="004F4833"/>
    <w:rsid w:val="004F49D1"/>
    <w:rsid w:val="004F4A02"/>
    <w:rsid w:val="004F53D8"/>
    <w:rsid w:val="004F594A"/>
    <w:rsid w:val="004F5C2E"/>
    <w:rsid w:val="004F6123"/>
    <w:rsid w:val="004F666F"/>
    <w:rsid w:val="004F69E2"/>
    <w:rsid w:val="004F6D14"/>
    <w:rsid w:val="004F729A"/>
    <w:rsid w:val="00500110"/>
    <w:rsid w:val="00500C7F"/>
    <w:rsid w:val="00500F71"/>
    <w:rsid w:val="00501347"/>
    <w:rsid w:val="005014E4"/>
    <w:rsid w:val="005016EC"/>
    <w:rsid w:val="005021EC"/>
    <w:rsid w:val="005033F9"/>
    <w:rsid w:val="00503DE4"/>
    <w:rsid w:val="00504A44"/>
    <w:rsid w:val="00504D9B"/>
    <w:rsid w:val="005055DF"/>
    <w:rsid w:val="00505C85"/>
    <w:rsid w:val="00506229"/>
    <w:rsid w:val="00506DCD"/>
    <w:rsid w:val="0050720D"/>
    <w:rsid w:val="0051006C"/>
    <w:rsid w:val="00510394"/>
    <w:rsid w:val="00510A4F"/>
    <w:rsid w:val="005117A1"/>
    <w:rsid w:val="00511D5F"/>
    <w:rsid w:val="00511F62"/>
    <w:rsid w:val="0051246B"/>
    <w:rsid w:val="00513498"/>
    <w:rsid w:val="00513ADE"/>
    <w:rsid w:val="00514066"/>
    <w:rsid w:val="00514A4B"/>
    <w:rsid w:val="00514C57"/>
    <w:rsid w:val="00514DC9"/>
    <w:rsid w:val="005151C8"/>
    <w:rsid w:val="00515987"/>
    <w:rsid w:val="005159DB"/>
    <w:rsid w:val="005172A7"/>
    <w:rsid w:val="00517678"/>
    <w:rsid w:val="00520461"/>
    <w:rsid w:val="00520DBA"/>
    <w:rsid w:val="00520EA5"/>
    <w:rsid w:val="0052125C"/>
    <w:rsid w:val="0052170D"/>
    <w:rsid w:val="005225CB"/>
    <w:rsid w:val="00522A15"/>
    <w:rsid w:val="00522AF3"/>
    <w:rsid w:val="00523B44"/>
    <w:rsid w:val="00523D1B"/>
    <w:rsid w:val="00523E9D"/>
    <w:rsid w:val="005242C8"/>
    <w:rsid w:val="005265EE"/>
    <w:rsid w:val="005269E5"/>
    <w:rsid w:val="005271CD"/>
    <w:rsid w:val="0052773C"/>
    <w:rsid w:val="00527E07"/>
    <w:rsid w:val="00527FFE"/>
    <w:rsid w:val="005303CB"/>
    <w:rsid w:val="00530B43"/>
    <w:rsid w:val="00530B62"/>
    <w:rsid w:val="00530BDE"/>
    <w:rsid w:val="00532FC0"/>
    <w:rsid w:val="0053314D"/>
    <w:rsid w:val="00533A6D"/>
    <w:rsid w:val="00533BCA"/>
    <w:rsid w:val="00533BE0"/>
    <w:rsid w:val="005344EE"/>
    <w:rsid w:val="00534618"/>
    <w:rsid w:val="00534681"/>
    <w:rsid w:val="00534C14"/>
    <w:rsid w:val="00534EA2"/>
    <w:rsid w:val="005354C1"/>
    <w:rsid w:val="005356D2"/>
    <w:rsid w:val="005359AC"/>
    <w:rsid w:val="00535D5B"/>
    <w:rsid w:val="00535E30"/>
    <w:rsid w:val="00535F07"/>
    <w:rsid w:val="005368D1"/>
    <w:rsid w:val="00536B6E"/>
    <w:rsid w:val="005370ED"/>
    <w:rsid w:val="005373B2"/>
    <w:rsid w:val="005406DC"/>
    <w:rsid w:val="00540DB3"/>
    <w:rsid w:val="00541703"/>
    <w:rsid w:val="00541EA1"/>
    <w:rsid w:val="005426BA"/>
    <w:rsid w:val="00542987"/>
    <w:rsid w:val="00543191"/>
    <w:rsid w:val="00543E58"/>
    <w:rsid w:val="00543F2C"/>
    <w:rsid w:val="00544302"/>
    <w:rsid w:val="00544544"/>
    <w:rsid w:val="005449FC"/>
    <w:rsid w:val="00544FB8"/>
    <w:rsid w:val="005450DD"/>
    <w:rsid w:val="0054541B"/>
    <w:rsid w:val="005455E1"/>
    <w:rsid w:val="00545725"/>
    <w:rsid w:val="00545B69"/>
    <w:rsid w:val="0054604F"/>
    <w:rsid w:val="00547001"/>
    <w:rsid w:val="00547429"/>
    <w:rsid w:val="00547614"/>
    <w:rsid w:val="0054786F"/>
    <w:rsid w:val="00550224"/>
    <w:rsid w:val="00550407"/>
    <w:rsid w:val="00550BBC"/>
    <w:rsid w:val="00550EAE"/>
    <w:rsid w:val="0055140D"/>
    <w:rsid w:val="00551ACA"/>
    <w:rsid w:val="00552680"/>
    <w:rsid w:val="00553049"/>
    <w:rsid w:val="0055349D"/>
    <w:rsid w:val="00553853"/>
    <w:rsid w:val="00553D33"/>
    <w:rsid w:val="00554301"/>
    <w:rsid w:val="0055450C"/>
    <w:rsid w:val="00555365"/>
    <w:rsid w:val="0055653B"/>
    <w:rsid w:val="005565D0"/>
    <w:rsid w:val="00556BE1"/>
    <w:rsid w:val="00557072"/>
    <w:rsid w:val="00557252"/>
    <w:rsid w:val="0055725F"/>
    <w:rsid w:val="0056014A"/>
    <w:rsid w:val="005602CC"/>
    <w:rsid w:val="0056068E"/>
    <w:rsid w:val="00560773"/>
    <w:rsid w:val="005608AC"/>
    <w:rsid w:val="00561239"/>
    <w:rsid w:val="00561513"/>
    <w:rsid w:val="00561683"/>
    <w:rsid w:val="00561BA2"/>
    <w:rsid w:val="00561D93"/>
    <w:rsid w:val="005632EF"/>
    <w:rsid w:val="00563442"/>
    <w:rsid w:val="0056348E"/>
    <w:rsid w:val="005634F5"/>
    <w:rsid w:val="00564058"/>
    <w:rsid w:val="005640DB"/>
    <w:rsid w:val="00564A19"/>
    <w:rsid w:val="00564BB2"/>
    <w:rsid w:val="0056570B"/>
    <w:rsid w:val="00565769"/>
    <w:rsid w:val="00565B42"/>
    <w:rsid w:val="00566606"/>
    <w:rsid w:val="005667A6"/>
    <w:rsid w:val="00566847"/>
    <w:rsid w:val="00566900"/>
    <w:rsid w:val="00566A6D"/>
    <w:rsid w:val="00566B79"/>
    <w:rsid w:val="00567432"/>
    <w:rsid w:val="00570369"/>
    <w:rsid w:val="005709B9"/>
    <w:rsid w:val="00570E44"/>
    <w:rsid w:val="00571218"/>
    <w:rsid w:val="005719FC"/>
    <w:rsid w:val="0057299D"/>
    <w:rsid w:val="00572AFA"/>
    <w:rsid w:val="0057350E"/>
    <w:rsid w:val="005737CE"/>
    <w:rsid w:val="0057394D"/>
    <w:rsid w:val="005747D5"/>
    <w:rsid w:val="00574871"/>
    <w:rsid w:val="0057500D"/>
    <w:rsid w:val="00575303"/>
    <w:rsid w:val="00575393"/>
    <w:rsid w:val="00575496"/>
    <w:rsid w:val="005756AF"/>
    <w:rsid w:val="00575AE0"/>
    <w:rsid w:val="00575DD4"/>
    <w:rsid w:val="005761F7"/>
    <w:rsid w:val="005762D1"/>
    <w:rsid w:val="0057749A"/>
    <w:rsid w:val="0057794B"/>
    <w:rsid w:val="00577A81"/>
    <w:rsid w:val="00580143"/>
    <w:rsid w:val="00580341"/>
    <w:rsid w:val="0058071F"/>
    <w:rsid w:val="005807BC"/>
    <w:rsid w:val="00580FA3"/>
    <w:rsid w:val="005815A4"/>
    <w:rsid w:val="00581925"/>
    <w:rsid w:val="005819D9"/>
    <w:rsid w:val="00581B36"/>
    <w:rsid w:val="005822B9"/>
    <w:rsid w:val="00582427"/>
    <w:rsid w:val="005824D2"/>
    <w:rsid w:val="00582DBC"/>
    <w:rsid w:val="005838D5"/>
    <w:rsid w:val="005845B0"/>
    <w:rsid w:val="00584C6D"/>
    <w:rsid w:val="00585043"/>
    <w:rsid w:val="0058504C"/>
    <w:rsid w:val="005850B2"/>
    <w:rsid w:val="00585C0D"/>
    <w:rsid w:val="00586634"/>
    <w:rsid w:val="00586B9D"/>
    <w:rsid w:val="00586C2A"/>
    <w:rsid w:val="00587113"/>
    <w:rsid w:val="00587289"/>
    <w:rsid w:val="005872A9"/>
    <w:rsid w:val="0058784E"/>
    <w:rsid w:val="005907AF"/>
    <w:rsid w:val="00590B26"/>
    <w:rsid w:val="00590EAB"/>
    <w:rsid w:val="005913A2"/>
    <w:rsid w:val="00591599"/>
    <w:rsid w:val="005919BB"/>
    <w:rsid w:val="005919DF"/>
    <w:rsid w:val="00591D8C"/>
    <w:rsid w:val="00592802"/>
    <w:rsid w:val="005929A3"/>
    <w:rsid w:val="005929FB"/>
    <w:rsid w:val="00592BBD"/>
    <w:rsid w:val="00593757"/>
    <w:rsid w:val="00593990"/>
    <w:rsid w:val="005939EB"/>
    <w:rsid w:val="00593EDE"/>
    <w:rsid w:val="0059417C"/>
    <w:rsid w:val="00595154"/>
    <w:rsid w:val="005951BB"/>
    <w:rsid w:val="005954BC"/>
    <w:rsid w:val="005964B9"/>
    <w:rsid w:val="005964D7"/>
    <w:rsid w:val="0059677A"/>
    <w:rsid w:val="0059707F"/>
    <w:rsid w:val="00597668"/>
    <w:rsid w:val="00597F00"/>
    <w:rsid w:val="005A0CFE"/>
    <w:rsid w:val="005A0D8A"/>
    <w:rsid w:val="005A116F"/>
    <w:rsid w:val="005A13DB"/>
    <w:rsid w:val="005A1721"/>
    <w:rsid w:val="005A1C0B"/>
    <w:rsid w:val="005A2688"/>
    <w:rsid w:val="005A2748"/>
    <w:rsid w:val="005A2832"/>
    <w:rsid w:val="005A2F7D"/>
    <w:rsid w:val="005A328C"/>
    <w:rsid w:val="005A3406"/>
    <w:rsid w:val="005A3514"/>
    <w:rsid w:val="005A358C"/>
    <w:rsid w:val="005A3D01"/>
    <w:rsid w:val="005A4830"/>
    <w:rsid w:val="005A4E4E"/>
    <w:rsid w:val="005A58B6"/>
    <w:rsid w:val="005A6467"/>
    <w:rsid w:val="005A66AB"/>
    <w:rsid w:val="005A7CFF"/>
    <w:rsid w:val="005B0166"/>
    <w:rsid w:val="005B0701"/>
    <w:rsid w:val="005B0900"/>
    <w:rsid w:val="005B0BA2"/>
    <w:rsid w:val="005B1459"/>
    <w:rsid w:val="005B155B"/>
    <w:rsid w:val="005B23D6"/>
    <w:rsid w:val="005B24F5"/>
    <w:rsid w:val="005B2580"/>
    <w:rsid w:val="005B292C"/>
    <w:rsid w:val="005B2AC7"/>
    <w:rsid w:val="005B3023"/>
    <w:rsid w:val="005B3493"/>
    <w:rsid w:val="005B35E2"/>
    <w:rsid w:val="005B3628"/>
    <w:rsid w:val="005B3E07"/>
    <w:rsid w:val="005B3F32"/>
    <w:rsid w:val="005B416C"/>
    <w:rsid w:val="005B42F7"/>
    <w:rsid w:val="005B4DFD"/>
    <w:rsid w:val="005B4E99"/>
    <w:rsid w:val="005B553D"/>
    <w:rsid w:val="005B5638"/>
    <w:rsid w:val="005B589F"/>
    <w:rsid w:val="005B5C38"/>
    <w:rsid w:val="005B5EED"/>
    <w:rsid w:val="005B5FC3"/>
    <w:rsid w:val="005B60BE"/>
    <w:rsid w:val="005B634F"/>
    <w:rsid w:val="005B698F"/>
    <w:rsid w:val="005B75FF"/>
    <w:rsid w:val="005B7B68"/>
    <w:rsid w:val="005B7D0B"/>
    <w:rsid w:val="005B7FC3"/>
    <w:rsid w:val="005C005E"/>
    <w:rsid w:val="005C01C3"/>
    <w:rsid w:val="005C04F5"/>
    <w:rsid w:val="005C10EF"/>
    <w:rsid w:val="005C1B1D"/>
    <w:rsid w:val="005C2561"/>
    <w:rsid w:val="005C28FA"/>
    <w:rsid w:val="005C2EDF"/>
    <w:rsid w:val="005C3124"/>
    <w:rsid w:val="005C3C97"/>
    <w:rsid w:val="005C3CC0"/>
    <w:rsid w:val="005C4407"/>
    <w:rsid w:val="005C4A7E"/>
    <w:rsid w:val="005C4A88"/>
    <w:rsid w:val="005C4CE6"/>
    <w:rsid w:val="005C510B"/>
    <w:rsid w:val="005C533F"/>
    <w:rsid w:val="005C5A9A"/>
    <w:rsid w:val="005C5BA6"/>
    <w:rsid w:val="005C5D65"/>
    <w:rsid w:val="005C5F12"/>
    <w:rsid w:val="005C6253"/>
    <w:rsid w:val="005C62C8"/>
    <w:rsid w:val="005C7592"/>
    <w:rsid w:val="005C7890"/>
    <w:rsid w:val="005D08B7"/>
    <w:rsid w:val="005D1004"/>
    <w:rsid w:val="005D178D"/>
    <w:rsid w:val="005D19EE"/>
    <w:rsid w:val="005D1A2B"/>
    <w:rsid w:val="005D1CBF"/>
    <w:rsid w:val="005D20CB"/>
    <w:rsid w:val="005D2938"/>
    <w:rsid w:val="005D2A41"/>
    <w:rsid w:val="005D3038"/>
    <w:rsid w:val="005D34B8"/>
    <w:rsid w:val="005D3736"/>
    <w:rsid w:val="005D3B48"/>
    <w:rsid w:val="005D40DD"/>
    <w:rsid w:val="005D446D"/>
    <w:rsid w:val="005D4C43"/>
    <w:rsid w:val="005D4E0C"/>
    <w:rsid w:val="005D4FED"/>
    <w:rsid w:val="005D5179"/>
    <w:rsid w:val="005D535D"/>
    <w:rsid w:val="005D563D"/>
    <w:rsid w:val="005D58A9"/>
    <w:rsid w:val="005D6440"/>
    <w:rsid w:val="005D7257"/>
    <w:rsid w:val="005E0CFD"/>
    <w:rsid w:val="005E1046"/>
    <w:rsid w:val="005E27A6"/>
    <w:rsid w:val="005E2F7E"/>
    <w:rsid w:val="005E4C69"/>
    <w:rsid w:val="005E4E93"/>
    <w:rsid w:val="005E511A"/>
    <w:rsid w:val="005E615A"/>
    <w:rsid w:val="005E6188"/>
    <w:rsid w:val="005E64B2"/>
    <w:rsid w:val="005E6914"/>
    <w:rsid w:val="005E6A19"/>
    <w:rsid w:val="005E70AE"/>
    <w:rsid w:val="005E76DA"/>
    <w:rsid w:val="005E77CB"/>
    <w:rsid w:val="005E7CC3"/>
    <w:rsid w:val="005F0AA6"/>
    <w:rsid w:val="005F0C2A"/>
    <w:rsid w:val="005F1341"/>
    <w:rsid w:val="005F13AA"/>
    <w:rsid w:val="005F2616"/>
    <w:rsid w:val="005F26F5"/>
    <w:rsid w:val="005F2C81"/>
    <w:rsid w:val="005F2DD6"/>
    <w:rsid w:val="005F2E16"/>
    <w:rsid w:val="005F3265"/>
    <w:rsid w:val="005F3567"/>
    <w:rsid w:val="005F382C"/>
    <w:rsid w:val="005F39C1"/>
    <w:rsid w:val="005F3BB2"/>
    <w:rsid w:val="005F424E"/>
    <w:rsid w:val="005F43D6"/>
    <w:rsid w:val="005F508D"/>
    <w:rsid w:val="005F53CD"/>
    <w:rsid w:val="005F5E2D"/>
    <w:rsid w:val="005F650C"/>
    <w:rsid w:val="005F6717"/>
    <w:rsid w:val="005F6F35"/>
    <w:rsid w:val="005F7C55"/>
    <w:rsid w:val="00600111"/>
    <w:rsid w:val="00600A53"/>
    <w:rsid w:val="00600E3A"/>
    <w:rsid w:val="006013E4"/>
    <w:rsid w:val="0060199A"/>
    <w:rsid w:val="00601B4A"/>
    <w:rsid w:val="0060377C"/>
    <w:rsid w:val="006047BA"/>
    <w:rsid w:val="00604B0B"/>
    <w:rsid w:val="00604BA0"/>
    <w:rsid w:val="006050FE"/>
    <w:rsid w:val="006054DD"/>
    <w:rsid w:val="00605EA7"/>
    <w:rsid w:val="00606199"/>
    <w:rsid w:val="006066BA"/>
    <w:rsid w:val="00606AC3"/>
    <w:rsid w:val="00606C82"/>
    <w:rsid w:val="006074A0"/>
    <w:rsid w:val="0060782D"/>
    <w:rsid w:val="00607C06"/>
    <w:rsid w:val="00607CF6"/>
    <w:rsid w:val="006114C3"/>
    <w:rsid w:val="00611561"/>
    <w:rsid w:val="0061180E"/>
    <w:rsid w:val="00611A10"/>
    <w:rsid w:val="00612124"/>
    <w:rsid w:val="006122BA"/>
    <w:rsid w:val="006125F8"/>
    <w:rsid w:val="00613A7A"/>
    <w:rsid w:val="00613B7B"/>
    <w:rsid w:val="00613D70"/>
    <w:rsid w:val="00615610"/>
    <w:rsid w:val="00615901"/>
    <w:rsid w:val="00615A11"/>
    <w:rsid w:val="006162C1"/>
    <w:rsid w:val="00616403"/>
    <w:rsid w:val="006164AA"/>
    <w:rsid w:val="0061662C"/>
    <w:rsid w:val="00616BBA"/>
    <w:rsid w:val="0061706A"/>
    <w:rsid w:val="0061740F"/>
    <w:rsid w:val="00617680"/>
    <w:rsid w:val="00617B1C"/>
    <w:rsid w:val="0062012B"/>
    <w:rsid w:val="006202D4"/>
    <w:rsid w:val="00620938"/>
    <w:rsid w:val="00620CA8"/>
    <w:rsid w:val="006213FC"/>
    <w:rsid w:val="00621606"/>
    <w:rsid w:val="0062165A"/>
    <w:rsid w:val="00621AC0"/>
    <w:rsid w:val="00622525"/>
    <w:rsid w:val="006229DD"/>
    <w:rsid w:val="00622D83"/>
    <w:rsid w:val="006237B3"/>
    <w:rsid w:val="0062462E"/>
    <w:rsid w:val="0062480E"/>
    <w:rsid w:val="00624C7C"/>
    <w:rsid w:val="006256DE"/>
    <w:rsid w:val="00625782"/>
    <w:rsid w:val="00625F35"/>
    <w:rsid w:val="006264C5"/>
    <w:rsid w:val="00626EA9"/>
    <w:rsid w:val="00627137"/>
    <w:rsid w:val="006300D6"/>
    <w:rsid w:val="00630109"/>
    <w:rsid w:val="00630740"/>
    <w:rsid w:val="00630EB5"/>
    <w:rsid w:val="006313FC"/>
    <w:rsid w:val="00631AF7"/>
    <w:rsid w:val="00631E51"/>
    <w:rsid w:val="0063227B"/>
    <w:rsid w:val="00632A61"/>
    <w:rsid w:val="00632AFC"/>
    <w:rsid w:val="00633440"/>
    <w:rsid w:val="00633746"/>
    <w:rsid w:val="00634019"/>
    <w:rsid w:val="00634A29"/>
    <w:rsid w:val="00634A93"/>
    <w:rsid w:val="00634F35"/>
    <w:rsid w:val="0063507E"/>
    <w:rsid w:val="00635663"/>
    <w:rsid w:val="00636B2C"/>
    <w:rsid w:val="006374FD"/>
    <w:rsid w:val="006376DA"/>
    <w:rsid w:val="0064036B"/>
    <w:rsid w:val="006407A9"/>
    <w:rsid w:val="00641853"/>
    <w:rsid w:val="00641890"/>
    <w:rsid w:val="006418DA"/>
    <w:rsid w:val="00641D77"/>
    <w:rsid w:val="0064286A"/>
    <w:rsid w:val="00642CB2"/>
    <w:rsid w:val="00643127"/>
    <w:rsid w:val="00643186"/>
    <w:rsid w:val="006431C5"/>
    <w:rsid w:val="0064343B"/>
    <w:rsid w:val="006435B6"/>
    <w:rsid w:val="00643B71"/>
    <w:rsid w:val="00643B8C"/>
    <w:rsid w:val="00643FDB"/>
    <w:rsid w:val="00644557"/>
    <w:rsid w:val="0064461B"/>
    <w:rsid w:val="006447CC"/>
    <w:rsid w:val="00645537"/>
    <w:rsid w:val="00645A2A"/>
    <w:rsid w:val="00645D17"/>
    <w:rsid w:val="00645E87"/>
    <w:rsid w:val="00645F05"/>
    <w:rsid w:val="0064644B"/>
    <w:rsid w:val="00646734"/>
    <w:rsid w:val="006467DB"/>
    <w:rsid w:val="006469AB"/>
    <w:rsid w:val="00646EB8"/>
    <w:rsid w:val="006472E8"/>
    <w:rsid w:val="006478BF"/>
    <w:rsid w:val="006500D7"/>
    <w:rsid w:val="00650307"/>
    <w:rsid w:val="00650A25"/>
    <w:rsid w:val="006518BF"/>
    <w:rsid w:val="00651F77"/>
    <w:rsid w:val="0065224E"/>
    <w:rsid w:val="0065245A"/>
    <w:rsid w:val="0065377C"/>
    <w:rsid w:val="00653BA6"/>
    <w:rsid w:val="006541E0"/>
    <w:rsid w:val="006543B5"/>
    <w:rsid w:val="00654B24"/>
    <w:rsid w:val="00655A21"/>
    <w:rsid w:val="00656973"/>
    <w:rsid w:val="00656977"/>
    <w:rsid w:val="00656A73"/>
    <w:rsid w:val="00656B3E"/>
    <w:rsid w:val="00656D1A"/>
    <w:rsid w:val="006576BA"/>
    <w:rsid w:val="0065774C"/>
    <w:rsid w:val="006603C0"/>
    <w:rsid w:val="00660AE0"/>
    <w:rsid w:val="00660B19"/>
    <w:rsid w:val="00660EB3"/>
    <w:rsid w:val="00660FF8"/>
    <w:rsid w:val="00661029"/>
    <w:rsid w:val="00661318"/>
    <w:rsid w:val="00661F6F"/>
    <w:rsid w:val="00662030"/>
    <w:rsid w:val="00662101"/>
    <w:rsid w:val="00662695"/>
    <w:rsid w:val="00662B06"/>
    <w:rsid w:val="00662D1D"/>
    <w:rsid w:val="00662D66"/>
    <w:rsid w:val="00662FC2"/>
    <w:rsid w:val="00663140"/>
    <w:rsid w:val="00663703"/>
    <w:rsid w:val="006642E8"/>
    <w:rsid w:val="00664990"/>
    <w:rsid w:val="00664B34"/>
    <w:rsid w:val="006656B7"/>
    <w:rsid w:val="00665729"/>
    <w:rsid w:val="0066588A"/>
    <w:rsid w:val="0066606A"/>
    <w:rsid w:val="0066657D"/>
    <w:rsid w:val="006665D1"/>
    <w:rsid w:val="00666779"/>
    <w:rsid w:val="00666B64"/>
    <w:rsid w:val="00666F17"/>
    <w:rsid w:val="006675E6"/>
    <w:rsid w:val="006676B5"/>
    <w:rsid w:val="006677E4"/>
    <w:rsid w:val="0066792A"/>
    <w:rsid w:val="006706C3"/>
    <w:rsid w:val="006708A6"/>
    <w:rsid w:val="00670A2C"/>
    <w:rsid w:val="00670C28"/>
    <w:rsid w:val="00670D1E"/>
    <w:rsid w:val="00670D5F"/>
    <w:rsid w:val="006723AA"/>
    <w:rsid w:val="00672C4E"/>
    <w:rsid w:val="00672FA1"/>
    <w:rsid w:val="006730FA"/>
    <w:rsid w:val="00673225"/>
    <w:rsid w:val="00673556"/>
    <w:rsid w:val="00674366"/>
    <w:rsid w:val="00674537"/>
    <w:rsid w:val="00674867"/>
    <w:rsid w:val="00674F55"/>
    <w:rsid w:val="0067553A"/>
    <w:rsid w:val="0067572B"/>
    <w:rsid w:val="006757DA"/>
    <w:rsid w:val="00675FF1"/>
    <w:rsid w:val="00676B83"/>
    <w:rsid w:val="006779DC"/>
    <w:rsid w:val="00677BE9"/>
    <w:rsid w:val="00680447"/>
    <w:rsid w:val="006807C9"/>
    <w:rsid w:val="006809AD"/>
    <w:rsid w:val="006810C3"/>
    <w:rsid w:val="0068157F"/>
    <w:rsid w:val="00682053"/>
    <w:rsid w:val="00682546"/>
    <w:rsid w:val="00682966"/>
    <w:rsid w:val="00682C5E"/>
    <w:rsid w:val="00683302"/>
    <w:rsid w:val="00683492"/>
    <w:rsid w:val="006835D2"/>
    <w:rsid w:val="0068376E"/>
    <w:rsid w:val="006838D5"/>
    <w:rsid w:val="00684BC4"/>
    <w:rsid w:val="00684D67"/>
    <w:rsid w:val="00684DFA"/>
    <w:rsid w:val="0068558F"/>
    <w:rsid w:val="00685AD4"/>
    <w:rsid w:val="00685F62"/>
    <w:rsid w:val="00686289"/>
    <w:rsid w:val="00686837"/>
    <w:rsid w:val="00686852"/>
    <w:rsid w:val="006877A3"/>
    <w:rsid w:val="00687B91"/>
    <w:rsid w:val="006902EF"/>
    <w:rsid w:val="00690A4B"/>
    <w:rsid w:val="00691A8E"/>
    <w:rsid w:val="0069278F"/>
    <w:rsid w:val="00692E89"/>
    <w:rsid w:val="00692EEC"/>
    <w:rsid w:val="006935F4"/>
    <w:rsid w:val="00693F52"/>
    <w:rsid w:val="00694C42"/>
    <w:rsid w:val="00695413"/>
    <w:rsid w:val="0069594D"/>
    <w:rsid w:val="00696AD4"/>
    <w:rsid w:val="00696D5A"/>
    <w:rsid w:val="0069713B"/>
    <w:rsid w:val="00697144"/>
    <w:rsid w:val="00697AD9"/>
    <w:rsid w:val="006A04BB"/>
    <w:rsid w:val="006A0956"/>
    <w:rsid w:val="006A0C72"/>
    <w:rsid w:val="006A0D57"/>
    <w:rsid w:val="006A15E5"/>
    <w:rsid w:val="006A17BA"/>
    <w:rsid w:val="006A2A83"/>
    <w:rsid w:val="006A2B73"/>
    <w:rsid w:val="006A2EE6"/>
    <w:rsid w:val="006A347B"/>
    <w:rsid w:val="006A3BE9"/>
    <w:rsid w:val="006A49BC"/>
    <w:rsid w:val="006A5063"/>
    <w:rsid w:val="006A565F"/>
    <w:rsid w:val="006A5A62"/>
    <w:rsid w:val="006A6BEB"/>
    <w:rsid w:val="006A6EDA"/>
    <w:rsid w:val="006A702C"/>
    <w:rsid w:val="006A73C1"/>
    <w:rsid w:val="006A7C74"/>
    <w:rsid w:val="006A7CEB"/>
    <w:rsid w:val="006B00DA"/>
    <w:rsid w:val="006B0449"/>
    <w:rsid w:val="006B0566"/>
    <w:rsid w:val="006B0DDB"/>
    <w:rsid w:val="006B1050"/>
    <w:rsid w:val="006B1A25"/>
    <w:rsid w:val="006B1C8B"/>
    <w:rsid w:val="006B2290"/>
    <w:rsid w:val="006B25CA"/>
    <w:rsid w:val="006B2702"/>
    <w:rsid w:val="006B2859"/>
    <w:rsid w:val="006B2A38"/>
    <w:rsid w:val="006B3ACC"/>
    <w:rsid w:val="006B4366"/>
    <w:rsid w:val="006B43C1"/>
    <w:rsid w:val="006B482C"/>
    <w:rsid w:val="006B4BF2"/>
    <w:rsid w:val="006B516C"/>
    <w:rsid w:val="006B570A"/>
    <w:rsid w:val="006B5FE3"/>
    <w:rsid w:val="006B62CA"/>
    <w:rsid w:val="006B63E5"/>
    <w:rsid w:val="006B65C9"/>
    <w:rsid w:val="006B6ADF"/>
    <w:rsid w:val="006B6B2D"/>
    <w:rsid w:val="006B740A"/>
    <w:rsid w:val="006B7FBA"/>
    <w:rsid w:val="006C023F"/>
    <w:rsid w:val="006C0446"/>
    <w:rsid w:val="006C05F9"/>
    <w:rsid w:val="006C0E19"/>
    <w:rsid w:val="006C0EE3"/>
    <w:rsid w:val="006C1501"/>
    <w:rsid w:val="006C1943"/>
    <w:rsid w:val="006C2144"/>
    <w:rsid w:val="006C229C"/>
    <w:rsid w:val="006C2FF4"/>
    <w:rsid w:val="006C306E"/>
    <w:rsid w:val="006C356F"/>
    <w:rsid w:val="006C35A8"/>
    <w:rsid w:val="006C372F"/>
    <w:rsid w:val="006C3B25"/>
    <w:rsid w:val="006C54E9"/>
    <w:rsid w:val="006C5E61"/>
    <w:rsid w:val="006C5EEE"/>
    <w:rsid w:val="006C660C"/>
    <w:rsid w:val="006C76F6"/>
    <w:rsid w:val="006C77F2"/>
    <w:rsid w:val="006C79E1"/>
    <w:rsid w:val="006D012A"/>
    <w:rsid w:val="006D0433"/>
    <w:rsid w:val="006D0DE2"/>
    <w:rsid w:val="006D13C9"/>
    <w:rsid w:val="006D154A"/>
    <w:rsid w:val="006D17BF"/>
    <w:rsid w:val="006D191F"/>
    <w:rsid w:val="006D1B9C"/>
    <w:rsid w:val="006D2BAE"/>
    <w:rsid w:val="006D3616"/>
    <w:rsid w:val="006D363A"/>
    <w:rsid w:val="006D456F"/>
    <w:rsid w:val="006D4E72"/>
    <w:rsid w:val="006D4EF9"/>
    <w:rsid w:val="006D5364"/>
    <w:rsid w:val="006D57D3"/>
    <w:rsid w:val="006D57FC"/>
    <w:rsid w:val="006D645E"/>
    <w:rsid w:val="006D693E"/>
    <w:rsid w:val="006D6A9B"/>
    <w:rsid w:val="006D78F8"/>
    <w:rsid w:val="006D7A03"/>
    <w:rsid w:val="006E0187"/>
    <w:rsid w:val="006E0790"/>
    <w:rsid w:val="006E0826"/>
    <w:rsid w:val="006E0ACE"/>
    <w:rsid w:val="006E1242"/>
    <w:rsid w:val="006E1438"/>
    <w:rsid w:val="006E1938"/>
    <w:rsid w:val="006E1DBC"/>
    <w:rsid w:val="006E20BC"/>
    <w:rsid w:val="006E2376"/>
    <w:rsid w:val="006E25C5"/>
    <w:rsid w:val="006E2F52"/>
    <w:rsid w:val="006E331C"/>
    <w:rsid w:val="006E368B"/>
    <w:rsid w:val="006E3A49"/>
    <w:rsid w:val="006E3B3E"/>
    <w:rsid w:val="006E5413"/>
    <w:rsid w:val="006E5F77"/>
    <w:rsid w:val="006E63C0"/>
    <w:rsid w:val="006E6852"/>
    <w:rsid w:val="006E686D"/>
    <w:rsid w:val="006E7922"/>
    <w:rsid w:val="006E7BE6"/>
    <w:rsid w:val="006F0581"/>
    <w:rsid w:val="006F066B"/>
    <w:rsid w:val="006F0A23"/>
    <w:rsid w:val="006F1AE7"/>
    <w:rsid w:val="006F1D94"/>
    <w:rsid w:val="006F2125"/>
    <w:rsid w:val="006F2257"/>
    <w:rsid w:val="006F2483"/>
    <w:rsid w:val="006F28AB"/>
    <w:rsid w:val="006F2959"/>
    <w:rsid w:val="006F2F2F"/>
    <w:rsid w:val="006F3967"/>
    <w:rsid w:val="006F39BE"/>
    <w:rsid w:val="006F403E"/>
    <w:rsid w:val="006F478A"/>
    <w:rsid w:val="006F5914"/>
    <w:rsid w:val="006F5E1E"/>
    <w:rsid w:val="006F5ED3"/>
    <w:rsid w:val="006F6230"/>
    <w:rsid w:val="006F782D"/>
    <w:rsid w:val="006F79EC"/>
    <w:rsid w:val="006F7E4A"/>
    <w:rsid w:val="0070072F"/>
    <w:rsid w:val="00701592"/>
    <w:rsid w:val="00701672"/>
    <w:rsid w:val="00701947"/>
    <w:rsid w:val="00701B98"/>
    <w:rsid w:val="00701EA0"/>
    <w:rsid w:val="00703359"/>
    <w:rsid w:val="00703EA1"/>
    <w:rsid w:val="007043D9"/>
    <w:rsid w:val="007045EE"/>
    <w:rsid w:val="007046F6"/>
    <w:rsid w:val="00704881"/>
    <w:rsid w:val="00704B40"/>
    <w:rsid w:val="00704F85"/>
    <w:rsid w:val="00705225"/>
    <w:rsid w:val="00705579"/>
    <w:rsid w:val="00705AE0"/>
    <w:rsid w:val="00706485"/>
    <w:rsid w:val="0070681B"/>
    <w:rsid w:val="00706AD5"/>
    <w:rsid w:val="007071EC"/>
    <w:rsid w:val="0070728A"/>
    <w:rsid w:val="00707F7A"/>
    <w:rsid w:val="00710BEF"/>
    <w:rsid w:val="00710EAF"/>
    <w:rsid w:val="00711024"/>
    <w:rsid w:val="0071168D"/>
    <w:rsid w:val="00712254"/>
    <w:rsid w:val="007126F4"/>
    <w:rsid w:val="007127A9"/>
    <w:rsid w:val="00712B2D"/>
    <w:rsid w:val="00714AC7"/>
    <w:rsid w:val="00714C48"/>
    <w:rsid w:val="00715461"/>
    <w:rsid w:val="00716C5D"/>
    <w:rsid w:val="0071740D"/>
    <w:rsid w:val="00717D88"/>
    <w:rsid w:val="00720485"/>
    <w:rsid w:val="007204C6"/>
    <w:rsid w:val="00720E3F"/>
    <w:rsid w:val="00720FD7"/>
    <w:rsid w:val="00721101"/>
    <w:rsid w:val="00721406"/>
    <w:rsid w:val="007214FE"/>
    <w:rsid w:val="0072168E"/>
    <w:rsid w:val="007217AB"/>
    <w:rsid w:val="00722EBD"/>
    <w:rsid w:val="00723051"/>
    <w:rsid w:val="007232EB"/>
    <w:rsid w:val="00723AB4"/>
    <w:rsid w:val="00723B73"/>
    <w:rsid w:val="00724D87"/>
    <w:rsid w:val="0072500B"/>
    <w:rsid w:val="00725C24"/>
    <w:rsid w:val="00726703"/>
    <w:rsid w:val="00726727"/>
    <w:rsid w:val="00726A43"/>
    <w:rsid w:val="00726FE3"/>
    <w:rsid w:val="00727768"/>
    <w:rsid w:val="00727AC8"/>
    <w:rsid w:val="00730872"/>
    <w:rsid w:val="00730ED6"/>
    <w:rsid w:val="00731095"/>
    <w:rsid w:val="00731173"/>
    <w:rsid w:val="0073121D"/>
    <w:rsid w:val="0073134A"/>
    <w:rsid w:val="007313D6"/>
    <w:rsid w:val="00731441"/>
    <w:rsid w:val="007322BF"/>
    <w:rsid w:val="0073282A"/>
    <w:rsid w:val="0073298F"/>
    <w:rsid w:val="00733027"/>
    <w:rsid w:val="00733557"/>
    <w:rsid w:val="0073416F"/>
    <w:rsid w:val="00734266"/>
    <w:rsid w:val="0073451B"/>
    <w:rsid w:val="00734659"/>
    <w:rsid w:val="00734D6C"/>
    <w:rsid w:val="00735779"/>
    <w:rsid w:val="00735A5B"/>
    <w:rsid w:val="00735B31"/>
    <w:rsid w:val="00735C8F"/>
    <w:rsid w:val="00736A35"/>
    <w:rsid w:val="007374F0"/>
    <w:rsid w:val="00737A89"/>
    <w:rsid w:val="00737E04"/>
    <w:rsid w:val="007409F6"/>
    <w:rsid w:val="00740BF9"/>
    <w:rsid w:val="00740C74"/>
    <w:rsid w:val="00741172"/>
    <w:rsid w:val="00741C01"/>
    <w:rsid w:val="00741EDF"/>
    <w:rsid w:val="0074252A"/>
    <w:rsid w:val="007426C4"/>
    <w:rsid w:val="0074308C"/>
    <w:rsid w:val="0074309C"/>
    <w:rsid w:val="00743135"/>
    <w:rsid w:val="0074337A"/>
    <w:rsid w:val="0074373C"/>
    <w:rsid w:val="00743E34"/>
    <w:rsid w:val="00743F48"/>
    <w:rsid w:val="00744246"/>
    <w:rsid w:val="007447A5"/>
    <w:rsid w:val="00744D80"/>
    <w:rsid w:val="00745242"/>
    <w:rsid w:val="00746C5B"/>
    <w:rsid w:val="00746DA6"/>
    <w:rsid w:val="00746FE7"/>
    <w:rsid w:val="007502B5"/>
    <w:rsid w:val="00750F8A"/>
    <w:rsid w:val="007510DB"/>
    <w:rsid w:val="00751485"/>
    <w:rsid w:val="00752318"/>
    <w:rsid w:val="00752351"/>
    <w:rsid w:val="00752C52"/>
    <w:rsid w:val="00754842"/>
    <w:rsid w:val="00754915"/>
    <w:rsid w:val="00754EEB"/>
    <w:rsid w:val="00755407"/>
    <w:rsid w:val="00755C14"/>
    <w:rsid w:val="00756324"/>
    <w:rsid w:val="00756A8C"/>
    <w:rsid w:val="00756B28"/>
    <w:rsid w:val="00756FE9"/>
    <w:rsid w:val="007575F6"/>
    <w:rsid w:val="007604C2"/>
    <w:rsid w:val="00760A2C"/>
    <w:rsid w:val="00761355"/>
    <w:rsid w:val="00761C57"/>
    <w:rsid w:val="00761DF4"/>
    <w:rsid w:val="00762161"/>
    <w:rsid w:val="00762389"/>
    <w:rsid w:val="00762393"/>
    <w:rsid w:val="0076266E"/>
    <w:rsid w:val="007632A6"/>
    <w:rsid w:val="00763515"/>
    <w:rsid w:val="00763599"/>
    <w:rsid w:val="007649CB"/>
    <w:rsid w:val="00764ABC"/>
    <w:rsid w:val="00764CE4"/>
    <w:rsid w:val="00764D8D"/>
    <w:rsid w:val="00764F75"/>
    <w:rsid w:val="0076512C"/>
    <w:rsid w:val="0076552F"/>
    <w:rsid w:val="007666D5"/>
    <w:rsid w:val="00766CF4"/>
    <w:rsid w:val="00766E76"/>
    <w:rsid w:val="007676FA"/>
    <w:rsid w:val="007719E1"/>
    <w:rsid w:val="0077262E"/>
    <w:rsid w:val="007729F2"/>
    <w:rsid w:val="00772CB9"/>
    <w:rsid w:val="00772DF3"/>
    <w:rsid w:val="007731DD"/>
    <w:rsid w:val="00773C5A"/>
    <w:rsid w:val="0077410B"/>
    <w:rsid w:val="007744D4"/>
    <w:rsid w:val="007750A3"/>
    <w:rsid w:val="00775A85"/>
    <w:rsid w:val="00775E05"/>
    <w:rsid w:val="007763D6"/>
    <w:rsid w:val="00776686"/>
    <w:rsid w:val="00776C0F"/>
    <w:rsid w:val="0077716F"/>
    <w:rsid w:val="00777813"/>
    <w:rsid w:val="0077790C"/>
    <w:rsid w:val="0077792D"/>
    <w:rsid w:val="00777A6B"/>
    <w:rsid w:val="00777DF6"/>
    <w:rsid w:val="007800BC"/>
    <w:rsid w:val="00780711"/>
    <w:rsid w:val="00780ADD"/>
    <w:rsid w:val="00780EDE"/>
    <w:rsid w:val="00781027"/>
    <w:rsid w:val="00783806"/>
    <w:rsid w:val="00783CCC"/>
    <w:rsid w:val="007844EB"/>
    <w:rsid w:val="007855E6"/>
    <w:rsid w:val="00785913"/>
    <w:rsid w:val="00786056"/>
    <w:rsid w:val="007860A3"/>
    <w:rsid w:val="007862CC"/>
    <w:rsid w:val="00786463"/>
    <w:rsid w:val="007864A1"/>
    <w:rsid w:val="007864C9"/>
    <w:rsid w:val="00787870"/>
    <w:rsid w:val="00787B66"/>
    <w:rsid w:val="00790D26"/>
    <w:rsid w:val="00791212"/>
    <w:rsid w:val="007913F2"/>
    <w:rsid w:val="007914F1"/>
    <w:rsid w:val="00791F27"/>
    <w:rsid w:val="00792316"/>
    <w:rsid w:val="00792A42"/>
    <w:rsid w:val="00792A70"/>
    <w:rsid w:val="0079387C"/>
    <w:rsid w:val="00793F21"/>
    <w:rsid w:val="007942D3"/>
    <w:rsid w:val="00794FB2"/>
    <w:rsid w:val="007954E5"/>
    <w:rsid w:val="0079572C"/>
    <w:rsid w:val="00795B45"/>
    <w:rsid w:val="00796480"/>
    <w:rsid w:val="007968B5"/>
    <w:rsid w:val="0079691C"/>
    <w:rsid w:val="007969B3"/>
    <w:rsid w:val="00796DA6"/>
    <w:rsid w:val="007972D2"/>
    <w:rsid w:val="0079782B"/>
    <w:rsid w:val="0079782D"/>
    <w:rsid w:val="00797ACE"/>
    <w:rsid w:val="007A0CB4"/>
    <w:rsid w:val="007A1172"/>
    <w:rsid w:val="007A1A53"/>
    <w:rsid w:val="007A1E08"/>
    <w:rsid w:val="007A2A30"/>
    <w:rsid w:val="007A2F75"/>
    <w:rsid w:val="007A31A6"/>
    <w:rsid w:val="007A3A12"/>
    <w:rsid w:val="007A4236"/>
    <w:rsid w:val="007A4403"/>
    <w:rsid w:val="007A4422"/>
    <w:rsid w:val="007A480E"/>
    <w:rsid w:val="007A4D35"/>
    <w:rsid w:val="007A4DB3"/>
    <w:rsid w:val="007A4FB7"/>
    <w:rsid w:val="007A5EDA"/>
    <w:rsid w:val="007A6915"/>
    <w:rsid w:val="007A69A4"/>
    <w:rsid w:val="007A69AF"/>
    <w:rsid w:val="007A6B64"/>
    <w:rsid w:val="007A7239"/>
    <w:rsid w:val="007B0166"/>
    <w:rsid w:val="007B0528"/>
    <w:rsid w:val="007B077A"/>
    <w:rsid w:val="007B1230"/>
    <w:rsid w:val="007B1B1E"/>
    <w:rsid w:val="007B1ED3"/>
    <w:rsid w:val="007B202D"/>
    <w:rsid w:val="007B2099"/>
    <w:rsid w:val="007B24BC"/>
    <w:rsid w:val="007B2851"/>
    <w:rsid w:val="007B2D19"/>
    <w:rsid w:val="007B2E08"/>
    <w:rsid w:val="007B3689"/>
    <w:rsid w:val="007B36D2"/>
    <w:rsid w:val="007B3CF9"/>
    <w:rsid w:val="007B41AB"/>
    <w:rsid w:val="007B4CC8"/>
    <w:rsid w:val="007B4F98"/>
    <w:rsid w:val="007B518A"/>
    <w:rsid w:val="007B54E4"/>
    <w:rsid w:val="007B5E2A"/>
    <w:rsid w:val="007B5FF2"/>
    <w:rsid w:val="007B6C09"/>
    <w:rsid w:val="007B7105"/>
    <w:rsid w:val="007B7697"/>
    <w:rsid w:val="007B7741"/>
    <w:rsid w:val="007B7D2D"/>
    <w:rsid w:val="007B7F2C"/>
    <w:rsid w:val="007B7F90"/>
    <w:rsid w:val="007C030F"/>
    <w:rsid w:val="007C083D"/>
    <w:rsid w:val="007C1493"/>
    <w:rsid w:val="007C1F31"/>
    <w:rsid w:val="007C1FC0"/>
    <w:rsid w:val="007C28C7"/>
    <w:rsid w:val="007C2E75"/>
    <w:rsid w:val="007C4785"/>
    <w:rsid w:val="007C4951"/>
    <w:rsid w:val="007C4F8A"/>
    <w:rsid w:val="007C5655"/>
    <w:rsid w:val="007C5837"/>
    <w:rsid w:val="007C5AF6"/>
    <w:rsid w:val="007C5F77"/>
    <w:rsid w:val="007C613E"/>
    <w:rsid w:val="007C6E1A"/>
    <w:rsid w:val="007C6E46"/>
    <w:rsid w:val="007C70F9"/>
    <w:rsid w:val="007C7109"/>
    <w:rsid w:val="007C76AC"/>
    <w:rsid w:val="007C7F0A"/>
    <w:rsid w:val="007D0071"/>
    <w:rsid w:val="007D053F"/>
    <w:rsid w:val="007D05DC"/>
    <w:rsid w:val="007D0710"/>
    <w:rsid w:val="007D128B"/>
    <w:rsid w:val="007D1A26"/>
    <w:rsid w:val="007D2098"/>
    <w:rsid w:val="007D2A91"/>
    <w:rsid w:val="007D2B49"/>
    <w:rsid w:val="007D2DA4"/>
    <w:rsid w:val="007D35B0"/>
    <w:rsid w:val="007D36B4"/>
    <w:rsid w:val="007D39C7"/>
    <w:rsid w:val="007D3BD0"/>
    <w:rsid w:val="007D412A"/>
    <w:rsid w:val="007D4212"/>
    <w:rsid w:val="007D4218"/>
    <w:rsid w:val="007D4376"/>
    <w:rsid w:val="007D4646"/>
    <w:rsid w:val="007D4B2D"/>
    <w:rsid w:val="007D5A6D"/>
    <w:rsid w:val="007D5FB7"/>
    <w:rsid w:val="007D67C0"/>
    <w:rsid w:val="007D6D6B"/>
    <w:rsid w:val="007D76B3"/>
    <w:rsid w:val="007D7F30"/>
    <w:rsid w:val="007E09DA"/>
    <w:rsid w:val="007E0CA1"/>
    <w:rsid w:val="007E0F23"/>
    <w:rsid w:val="007E0F8A"/>
    <w:rsid w:val="007E130D"/>
    <w:rsid w:val="007E1D8E"/>
    <w:rsid w:val="007E1F4D"/>
    <w:rsid w:val="007E224F"/>
    <w:rsid w:val="007E241E"/>
    <w:rsid w:val="007E2FA5"/>
    <w:rsid w:val="007E3442"/>
    <w:rsid w:val="007E3D2D"/>
    <w:rsid w:val="007E3ED0"/>
    <w:rsid w:val="007E3F50"/>
    <w:rsid w:val="007E4167"/>
    <w:rsid w:val="007E4541"/>
    <w:rsid w:val="007E454F"/>
    <w:rsid w:val="007E4F27"/>
    <w:rsid w:val="007E5528"/>
    <w:rsid w:val="007E5D28"/>
    <w:rsid w:val="007E5FD8"/>
    <w:rsid w:val="007E60BE"/>
    <w:rsid w:val="007E67F7"/>
    <w:rsid w:val="007E6F32"/>
    <w:rsid w:val="007E7017"/>
    <w:rsid w:val="007E70FC"/>
    <w:rsid w:val="007E7147"/>
    <w:rsid w:val="007E74B5"/>
    <w:rsid w:val="007E7583"/>
    <w:rsid w:val="007E7999"/>
    <w:rsid w:val="007E7C2D"/>
    <w:rsid w:val="007F01BB"/>
    <w:rsid w:val="007F068F"/>
    <w:rsid w:val="007F0C95"/>
    <w:rsid w:val="007F1477"/>
    <w:rsid w:val="007F21D9"/>
    <w:rsid w:val="007F296A"/>
    <w:rsid w:val="007F2AE0"/>
    <w:rsid w:val="007F32C8"/>
    <w:rsid w:val="007F346C"/>
    <w:rsid w:val="007F34D2"/>
    <w:rsid w:val="007F36C4"/>
    <w:rsid w:val="007F3CF0"/>
    <w:rsid w:val="007F435F"/>
    <w:rsid w:val="007F45E7"/>
    <w:rsid w:val="007F462E"/>
    <w:rsid w:val="007F491E"/>
    <w:rsid w:val="007F50FA"/>
    <w:rsid w:val="007F6654"/>
    <w:rsid w:val="007F67E9"/>
    <w:rsid w:val="007F692F"/>
    <w:rsid w:val="007F6B9D"/>
    <w:rsid w:val="007F718D"/>
    <w:rsid w:val="007F75C9"/>
    <w:rsid w:val="007F7EFE"/>
    <w:rsid w:val="00800591"/>
    <w:rsid w:val="00800F66"/>
    <w:rsid w:val="00801927"/>
    <w:rsid w:val="00801FAD"/>
    <w:rsid w:val="0080238D"/>
    <w:rsid w:val="00802604"/>
    <w:rsid w:val="0080286C"/>
    <w:rsid w:val="0080339C"/>
    <w:rsid w:val="00803810"/>
    <w:rsid w:val="00804169"/>
    <w:rsid w:val="008044A5"/>
    <w:rsid w:val="00804669"/>
    <w:rsid w:val="00804D85"/>
    <w:rsid w:val="00805DFC"/>
    <w:rsid w:val="00806397"/>
    <w:rsid w:val="008066ED"/>
    <w:rsid w:val="00807DC3"/>
    <w:rsid w:val="0081030D"/>
    <w:rsid w:val="00810A99"/>
    <w:rsid w:val="00810D5C"/>
    <w:rsid w:val="00810F59"/>
    <w:rsid w:val="008110B0"/>
    <w:rsid w:val="0081126E"/>
    <w:rsid w:val="008112B0"/>
    <w:rsid w:val="00811F21"/>
    <w:rsid w:val="008121E0"/>
    <w:rsid w:val="008124CC"/>
    <w:rsid w:val="008130D6"/>
    <w:rsid w:val="008136B3"/>
    <w:rsid w:val="00813AEA"/>
    <w:rsid w:val="0081407C"/>
    <w:rsid w:val="0081428F"/>
    <w:rsid w:val="0081466A"/>
    <w:rsid w:val="008147CA"/>
    <w:rsid w:val="00814A45"/>
    <w:rsid w:val="00814F1F"/>
    <w:rsid w:val="00814FA6"/>
    <w:rsid w:val="008153C5"/>
    <w:rsid w:val="00815901"/>
    <w:rsid w:val="00815941"/>
    <w:rsid w:val="00815E27"/>
    <w:rsid w:val="00815EFA"/>
    <w:rsid w:val="008178B6"/>
    <w:rsid w:val="008178B8"/>
    <w:rsid w:val="008200A8"/>
    <w:rsid w:val="008200E2"/>
    <w:rsid w:val="008202E5"/>
    <w:rsid w:val="00820399"/>
    <w:rsid w:val="00820561"/>
    <w:rsid w:val="00820577"/>
    <w:rsid w:val="008215F9"/>
    <w:rsid w:val="00821747"/>
    <w:rsid w:val="00821FB1"/>
    <w:rsid w:val="00822020"/>
    <w:rsid w:val="00822296"/>
    <w:rsid w:val="00822DA0"/>
    <w:rsid w:val="00823746"/>
    <w:rsid w:val="00823A71"/>
    <w:rsid w:val="00824A1C"/>
    <w:rsid w:val="00825186"/>
    <w:rsid w:val="008259E3"/>
    <w:rsid w:val="00825CB7"/>
    <w:rsid w:val="00825FB6"/>
    <w:rsid w:val="00826A67"/>
    <w:rsid w:val="0082712B"/>
    <w:rsid w:val="0082769C"/>
    <w:rsid w:val="008278A1"/>
    <w:rsid w:val="00827AAD"/>
    <w:rsid w:val="0083009C"/>
    <w:rsid w:val="0083021F"/>
    <w:rsid w:val="008305AC"/>
    <w:rsid w:val="00830D1F"/>
    <w:rsid w:val="008310CB"/>
    <w:rsid w:val="00831B03"/>
    <w:rsid w:val="0083294D"/>
    <w:rsid w:val="00832D13"/>
    <w:rsid w:val="00833003"/>
    <w:rsid w:val="0083300A"/>
    <w:rsid w:val="00833AD8"/>
    <w:rsid w:val="00834136"/>
    <w:rsid w:val="0083473B"/>
    <w:rsid w:val="00834FF7"/>
    <w:rsid w:val="0083508D"/>
    <w:rsid w:val="00835A09"/>
    <w:rsid w:val="00835AA1"/>
    <w:rsid w:val="00835FF0"/>
    <w:rsid w:val="00836021"/>
    <w:rsid w:val="008360AD"/>
    <w:rsid w:val="00836A24"/>
    <w:rsid w:val="00836FBA"/>
    <w:rsid w:val="008373B6"/>
    <w:rsid w:val="0083777E"/>
    <w:rsid w:val="0083782F"/>
    <w:rsid w:val="00837BC2"/>
    <w:rsid w:val="0084065D"/>
    <w:rsid w:val="008409E5"/>
    <w:rsid w:val="00841263"/>
    <w:rsid w:val="00841339"/>
    <w:rsid w:val="00841B27"/>
    <w:rsid w:val="00841BD4"/>
    <w:rsid w:val="00841F6D"/>
    <w:rsid w:val="008421EE"/>
    <w:rsid w:val="008426BB"/>
    <w:rsid w:val="00842D79"/>
    <w:rsid w:val="008435C8"/>
    <w:rsid w:val="008447AE"/>
    <w:rsid w:val="00844DC6"/>
    <w:rsid w:val="00845060"/>
    <w:rsid w:val="00845C03"/>
    <w:rsid w:val="00845FEE"/>
    <w:rsid w:val="00846421"/>
    <w:rsid w:val="00846C95"/>
    <w:rsid w:val="00847190"/>
    <w:rsid w:val="008471B2"/>
    <w:rsid w:val="00847DE6"/>
    <w:rsid w:val="008500A7"/>
    <w:rsid w:val="0085079F"/>
    <w:rsid w:val="00850B58"/>
    <w:rsid w:val="00850E55"/>
    <w:rsid w:val="00850F5D"/>
    <w:rsid w:val="0085100E"/>
    <w:rsid w:val="0085181A"/>
    <w:rsid w:val="00851CA2"/>
    <w:rsid w:val="00851F5E"/>
    <w:rsid w:val="008520FF"/>
    <w:rsid w:val="0085212F"/>
    <w:rsid w:val="008521D3"/>
    <w:rsid w:val="00852625"/>
    <w:rsid w:val="00852A49"/>
    <w:rsid w:val="0085313A"/>
    <w:rsid w:val="00853ACB"/>
    <w:rsid w:val="00854C11"/>
    <w:rsid w:val="00854CD8"/>
    <w:rsid w:val="0085586B"/>
    <w:rsid w:val="00855C1B"/>
    <w:rsid w:val="00856112"/>
    <w:rsid w:val="008569F2"/>
    <w:rsid w:val="0085732E"/>
    <w:rsid w:val="00857B45"/>
    <w:rsid w:val="00857C57"/>
    <w:rsid w:val="008604FD"/>
    <w:rsid w:val="0086095B"/>
    <w:rsid w:val="00860C30"/>
    <w:rsid w:val="0086106A"/>
    <w:rsid w:val="00861529"/>
    <w:rsid w:val="00861BE3"/>
    <w:rsid w:val="00861F63"/>
    <w:rsid w:val="00862624"/>
    <w:rsid w:val="008630B8"/>
    <w:rsid w:val="0086341A"/>
    <w:rsid w:val="00863546"/>
    <w:rsid w:val="00863863"/>
    <w:rsid w:val="00865634"/>
    <w:rsid w:val="00865B74"/>
    <w:rsid w:val="00865E63"/>
    <w:rsid w:val="00865FB2"/>
    <w:rsid w:val="00866063"/>
    <w:rsid w:val="00866727"/>
    <w:rsid w:val="0086723D"/>
    <w:rsid w:val="008678A7"/>
    <w:rsid w:val="00867B10"/>
    <w:rsid w:val="00870288"/>
    <w:rsid w:val="00870483"/>
    <w:rsid w:val="008708BD"/>
    <w:rsid w:val="00870DFA"/>
    <w:rsid w:val="008710B3"/>
    <w:rsid w:val="008713FD"/>
    <w:rsid w:val="00871850"/>
    <w:rsid w:val="00872596"/>
    <w:rsid w:val="00872618"/>
    <w:rsid w:val="00872FA8"/>
    <w:rsid w:val="00873026"/>
    <w:rsid w:val="00873674"/>
    <w:rsid w:val="00873EB1"/>
    <w:rsid w:val="008740CB"/>
    <w:rsid w:val="00874690"/>
    <w:rsid w:val="00874EED"/>
    <w:rsid w:val="008751AA"/>
    <w:rsid w:val="008755F2"/>
    <w:rsid w:val="00876486"/>
    <w:rsid w:val="00876727"/>
    <w:rsid w:val="00876CA7"/>
    <w:rsid w:val="00877A24"/>
    <w:rsid w:val="008810BD"/>
    <w:rsid w:val="00881245"/>
    <w:rsid w:val="0088168B"/>
    <w:rsid w:val="00881A24"/>
    <w:rsid w:val="00881E1B"/>
    <w:rsid w:val="008830E4"/>
    <w:rsid w:val="008837AD"/>
    <w:rsid w:val="008838F5"/>
    <w:rsid w:val="00883D98"/>
    <w:rsid w:val="00883DBE"/>
    <w:rsid w:val="00883FE9"/>
    <w:rsid w:val="0088400E"/>
    <w:rsid w:val="008848EB"/>
    <w:rsid w:val="00884CDC"/>
    <w:rsid w:val="008856FC"/>
    <w:rsid w:val="00885DCF"/>
    <w:rsid w:val="008864EF"/>
    <w:rsid w:val="008866E2"/>
    <w:rsid w:val="008868F4"/>
    <w:rsid w:val="008873D0"/>
    <w:rsid w:val="0088788F"/>
    <w:rsid w:val="00890620"/>
    <w:rsid w:val="008916E4"/>
    <w:rsid w:val="0089213A"/>
    <w:rsid w:val="00893CAB"/>
    <w:rsid w:val="0089518F"/>
    <w:rsid w:val="00895724"/>
    <w:rsid w:val="00896105"/>
    <w:rsid w:val="00896114"/>
    <w:rsid w:val="008974F0"/>
    <w:rsid w:val="00897837"/>
    <w:rsid w:val="008A0742"/>
    <w:rsid w:val="008A0E61"/>
    <w:rsid w:val="008A1301"/>
    <w:rsid w:val="008A1499"/>
    <w:rsid w:val="008A1509"/>
    <w:rsid w:val="008A16CE"/>
    <w:rsid w:val="008A175F"/>
    <w:rsid w:val="008A19D7"/>
    <w:rsid w:val="008A1E43"/>
    <w:rsid w:val="008A27DC"/>
    <w:rsid w:val="008A3549"/>
    <w:rsid w:val="008A5148"/>
    <w:rsid w:val="008A5511"/>
    <w:rsid w:val="008A5600"/>
    <w:rsid w:val="008A5A58"/>
    <w:rsid w:val="008A5A61"/>
    <w:rsid w:val="008A5B90"/>
    <w:rsid w:val="008A5C00"/>
    <w:rsid w:val="008A6CF2"/>
    <w:rsid w:val="008A70CE"/>
    <w:rsid w:val="008A7149"/>
    <w:rsid w:val="008A72ED"/>
    <w:rsid w:val="008A760B"/>
    <w:rsid w:val="008B012A"/>
    <w:rsid w:val="008B0B23"/>
    <w:rsid w:val="008B0D39"/>
    <w:rsid w:val="008B1A4D"/>
    <w:rsid w:val="008B1BE1"/>
    <w:rsid w:val="008B22D9"/>
    <w:rsid w:val="008B2376"/>
    <w:rsid w:val="008B2A96"/>
    <w:rsid w:val="008B2D12"/>
    <w:rsid w:val="008B2DA6"/>
    <w:rsid w:val="008B2E95"/>
    <w:rsid w:val="008B3391"/>
    <w:rsid w:val="008B3479"/>
    <w:rsid w:val="008B3756"/>
    <w:rsid w:val="008B3803"/>
    <w:rsid w:val="008B3908"/>
    <w:rsid w:val="008B3DAD"/>
    <w:rsid w:val="008B4472"/>
    <w:rsid w:val="008B472D"/>
    <w:rsid w:val="008B6016"/>
    <w:rsid w:val="008B61DB"/>
    <w:rsid w:val="008B77FC"/>
    <w:rsid w:val="008B7BE4"/>
    <w:rsid w:val="008B7C1D"/>
    <w:rsid w:val="008B7D7A"/>
    <w:rsid w:val="008C03F4"/>
    <w:rsid w:val="008C0680"/>
    <w:rsid w:val="008C0F1F"/>
    <w:rsid w:val="008C111D"/>
    <w:rsid w:val="008C1F01"/>
    <w:rsid w:val="008C2134"/>
    <w:rsid w:val="008C224F"/>
    <w:rsid w:val="008C2A01"/>
    <w:rsid w:val="008C33D2"/>
    <w:rsid w:val="008C3B13"/>
    <w:rsid w:val="008C40C5"/>
    <w:rsid w:val="008C4DDB"/>
    <w:rsid w:val="008C50F2"/>
    <w:rsid w:val="008C5162"/>
    <w:rsid w:val="008C5225"/>
    <w:rsid w:val="008C575F"/>
    <w:rsid w:val="008C59A6"/>
    <w:rsid w:val="008C5B4F"/>
    <w:rsid w:val="008C6579"/>
    <w:rsid w:val="008C663C"/>
    <w:rsid w:val="008C69BA"/>
    <w:rsid w:val="008C6A9E"/>
    <w:rsid w:val="008C6CB4"/>
    <w:rsid w:val="008C7201"/>
    <w:rsid w:val="008C7496"/>
    <w:rsid w:val="008C7E52"/>
    <w:rsid w:val="008D00ED"/>
    <w:rsid w:val="008D0150"/>
    <w:rsid w:val="008D0305"/>
    <w:rsid w:val="008D069C"/>
    <w:rsid w:val="008D0C5F"/>
    <w:rsid w:val="008D1638"/>
    <w:rsid w:val="008D169E"/>
    <w:rsid w:val="008D1A81"/>
    <w:rsid w:val="008D1B1B"/>
    <w:rsid w:val="008D25E1"/>
    <w:rsid w:val="008D2726"/>
    <w:rsid w:val="008D27FB"/>
    <w:rsid w:val="008D290A"/>
    <w:rsid w:val="008D2A80"/>
    <w:rsid w:val="008D36BB"/>
    <w:rsid w:val="008D376F"/>
    <w:rsid w:val="008D3D54"/>
    <w:rsid w:val="008D3E6B"/>
    <w:rsid w:val="008D4F11"/>
    <w:rsid w:val="008D501B"/>
    <w:rsid w:val="008D52E1"/>
    <w:rsid w:val="008D582F"/>
    <w:rsid w:val="008D5B71"/>
    <w:rsid w:val="008D5E0B"/>
    <w:rsid w:val="008D6120"/>
    <w:rsid w:val="008D7967"/>
    <w:rsid w:val="008D7B33"/>
    <w:rsid w:val="008E03D9"/>
    <w:rsid w:val="008E06D6"/>
    <w:rsid w:val="008E0712"/>
    <w:rsid w:val="008E0D39"/>
    <w:rsid w:val="008E11B2"/>
    <w:rsid w:val="008E16B4"/>
    <w:rsid w:val="008E1EA5"/>
    <w:rsid w:val="008E23FF"/>
    <w:rsid w:val="008E28FC"/>
    <w:rsid w:val="008E2B14"/>
    <w:rsid w:val="008E39E2"/>
    <w:rsid w:val="008E3A16"/>
    <w:rsid w:val="008E4363"/>
    <w:rsid w:val="008E4423"/>
    <w:rsid w:val="008E4747"/>
    <w:rsid w:val="008E480D"/>
    <w:rsid w:val="008E51D3"/>
    <w:rsid w:val="008E5DC6"/>
    <w:rsid w:val="008E6566"/>
    <w:rsid w:val="008E67E8"/>
    <w:rsid w:val="008E6DA3"/>
    <w:rsid w:val="008E7183"/>
    <w:rsid w:val="008E71BE"/>
    <w:rsid w:val="008E71DC"/>
    <w:rsid w:val="008E745B"/>
    <w:rsid w:val="008E7A68"/>
    <w:rsid w:val="008F0020"/>
    <w:rsid w:val="008F04BF"/>
    <w:rsid w:val="008F118B"/>
    <w:rsid w:val="008F1241"/>
    <w:rsid w:val="008F1463"/>
    <w:rsid w:val="008F179F"/>
    <w:rsid w:val="008F186E"/>
    <w:rsid w:val="008F1AC7"/>
    <w:rsid w:val="008F1B9A"/>
    <w:rsid w:val="008F3196"/>
    <w:rsid w:val="008F35BF"/>
    <w:rsid w:val="008F3AFD"/>
    <w:rsid w:val="008F403D"/>
    <w:rsid w:val="008F420F"/>
    <w:rsid w:val="008F44DB"/>
    <w:rsid w:val="008F4914"/>
    <w:rsid w:val="008F49C3"/>
    <w:rsid w:val="008F5004"/>
    <w:rsid w:val="008F708D"/>
    <w:rsid w:val="008F79DB"/>
    <w:rsid w:val="0090009A"/>
    <w:rsid w:val="0090049A"/>
    <w:rsid w:val="00900521"/>
    <w:rsid w:val="0090121E"/>
    <w:rsid w:val="0090141E"/>
    <w:rsid w:val="00901700"/>
    <w:rsid w:val="00901879"/>
    <w:rsid w:val="00901D63"/>
    <w:rsid w:val="009025D9"/>
    <w:rsid w:val="0090283B"/>
    <w:rsid w:val="00902C5B"/>
    <w:rsid w:val="0090317F"/>
    <w:rsid w:val="009032B3"/>
    <w:rsid w:val="00904034"/>
    <w:rsid w:val="009041FB"/>
    <w:rsid w:val="009044FA"/>
    <w:rsid w:val="009047DB"/>
    <w:rsid w:val="00904980"/>
    <w:rsid w:val="00904D84"/>
    <w:rsid w:val="0090574A"/>
    <w:rsid w:val="00906731"/>
    <w:rsid w:val="00906D32"/>
    <w:rsid w:val="00906DE7"/>
    <w:rsid w:val="00906E17"/>
    <w:rsid w:val="00906F64"/>
    <w:rsid w:val="009071F9"/>
    <w:rsid w:val="009100FC"/>
    <w:rsid w:val="0091071A"/>
    <w:rsid w:val="00910739"/>
    <w:rsid w:val="009124ED"/>
    <w:rsid w:val="009128B9"/>
    <w:rsid w:val="00912CD6"/>
    <w:rsid w:val="00913DE0"/>
    <w:rsid w:val="0091416B"/>
    <w:rsid w:val="00914883"/>
    <w:rsid w:val="00914BCA"/>
    <w:rsid w:val="009153FC"/>
    <w:rsid w:val="0091547C"/>
    <w:rsid w:val="00915791"/>
    <w:rsid w:val="00915871"/>
    <w:rsid w:val="00916436"/>
    <w:rsid w:val="00916465"/>
    <w:rsid w:val="00916552"/>
    <w:rsid w:val="00916BDB"/>
    <w:rsid w:val="00916E05"/>
    <w:rsid w:val="009170FE"/>
    <w:rsid w:val="0091773E"/>
    <w:rsid w:val="0092085C"/>
    <w:rsid w:val="00920DC1"/>
    <w:rsid w:val="009217E0"/>
    <w:rsid w:val="00922D23"/>
    <w:rsid w:val="0092352F"/>
    <w:rsid w:val="00923BC6"/>
    <w:rsid w:val="00923DF6"/>
    <w:rsid w:val="009249D7"/>
    <w:rsid w:val="00925006"/>
    <w:rsid w:val="0092515D"/>
    <w:rsid w:val="00925ED9"/>
    <w:rsid w:val="00925FCC"/>
    <w:rsid w:val="00926707"/>
    <w:rsid w:val="00926B84"/>
    <w:rsid w:val="009277A0"/>
    <w:rsid w:val="00927E06"/>
    <w:rsid w:val="00927E56"/>
    <w:rsid w:val="00927FFD"/>
    <w:rsid w:val="009305DC"/>
    <w:rsid w:val="00930805"/>
    <w:rsid w:val="00930BA1"/>
    <w:rsid w:val="00930E29"/>
    <w:rsid w:val="00931078"/>
    <w:rsid w:val="009311A7"/>
    <w:rsid w:val="00931403"/>
    <w:rsid w:val="0093169E"/>
    <w:rsid w:val="00931D29"/>
    <w:rsid w:val="00932BE5"/>
    <w:rsid w:val="00932FB8"/>
    <w:rsid w:val="0093383F"/>
    <w:rsid w:val="009339A7"/>
    <w:rsid w:val="00933D96"/>
    <w:rsid w:val="0093413C"/>
    <w:rsid w:val="009343B0"/>
    <w:rsid w:val="0093538D"/>
    <w:rsid w:val="00935A6B"/>
    <w:rsid w:val="00935D76"/>
    <w:rsid w:val="0093621C"/>
    <w:rsid w:val="0093716C"/>
    <w:rsid w:val="00937307"/>
    <w:rsid w:val="00937F35"/>
    <w:rsid w:val="00940010"/>
    <w:rsid w:val="009402BD"/>
    <w:rsid w:val="00940724"/>
    <w:rsid w:val="00940964"/>
    <w:rsid w:val="00940E01"/>
    <w:rsid w:val="00941993"/>
    <w:rsid w:val="00941B40"/>
    <w:rsid w:val="00941C14"/>
    <w:rsid w:val="009424BC"/>
    <w:rsid w:val="009425BF"/>
    <w:rsid w:val="009426F7"/>
    <w:rsid w:val="00942761"/>
    <w:rsid w:val="009433DD"/>
    <w:rsid w:val="00945187"/>
    <w:rsid w:val="009455ED"/>
    <w:rsid w:val="00945F29"/>
    <w:rsid w:val="0094645D"/>
    <w:rsid w:val="009468FD"/>
    <w:rsid w:val="009472DD"/>
    <w:rsid w:val="00947461"/>
    <w:rsid w:val="00947A11"/>
    <w:rsid w:val="009500C4"/>
    <w:rsid w:val="009505C9"/>
    <w:rsid w:val="00950752"/>
    <w:rsid w:val="00950A58"/>
    <w:rsid w:val="00950CC5"/>
    <w:rsid w:val="00950D2A"/>
    <w:rsid w:val="00950FB0"/>
    <w:rsid w:val="00951729"/>
    <w:rsid w:val="00951759"/>
    <w:rsid w:val="009518B3"/>
    <w:rsid w:val="00951E8F"/>
    <w:rsid w:val="00951FBE"/>
    <w:rsid w:val="00952C99"/>
    <w:rsid w:val="00952FEC"/>
    <w:rsid w:val="00953D04"/>
    <w:rsid w:val="0095460E"/>
    <w:rsid w:val="00955176"/>
    <w:rsid w:val="009557C9"/>
    <w:rsid w:val="00955953"/>
    <w:rsid w:val="00955B19"/>
    <w:rsid w:val="00955DDA"/>
    <w:rsid w:val="00955EDC"/>
    <w:rsid w:val="009560DC"/>
    <w:rsid w:val="009561DE"/>
    <w:rsid w:val="00956B27"/>
    <w:rsid w:val="00957047"/>
    <w:rsid w:val="00957340"/>
    <w:rsid w:val="00957E0E"/>
    <w:rsid w:val="0096012A"/>
    <w:rsid w:val="00960669"/>
    <w:rsid w:val="0096073C"/>
    <w:rsid w:val="00960C19"/>
    <w:rsid w:val="009612E9"/>
    <w:rsid w:val="009615E7"/>
    <w:rsid w:val="00961B15"/>
    <w:rsid w:val="009620CD"/>
    <w:rsid w:val="009624BD"/>
    <w:rsid w:val="00962AAB"/>
    <w:rsid w:val="00962C3A"/>
    <w:rsid w:val="00963AC8"/>
    <w:rsid w:val="00963E2A"/>
    <w:rsid w:val="0096517F"/>
    <w:rsid w:val="009651DE"/>
    <w:rsid w:val="00965638"/>
    <w:rsid w:val="00966424"/>
    <w:rsid w:val="009668F0"/>
    <w:rsid w:val="00966945"/>
    <w:rsid w:val="00966B6D"/>
    <w:rsid w:val="0096720F"/>
    <w:rsid w:val="009676B7"/>
    <w:rsid w:val="009700F7"/>
    <w:rsid w:val="00970847"/>
    <w:rsid w:val="00970B8A"/>
    <w:rsid w:val="009711F3"/>
    <w:rsid w:val="00971369"/>
    <w:rsid w:val="0097141D"/>
    <w:rsid w:val="0097148C"/>
    <w:rsid w:val="009717D4"/>
    <w:rsid w:val="00971F03"/>
    <w:rsid w:val="00971F2F"/>
    <w:rsid w:val="00972469"/>
    <w:rsid w:val="0097275A"/>
    <w:rsid w:val="00972B17"/>
    <w:rsid w:val="009731C2"/>
    <w:rsid w:val="00973452"/>
    <w:rsid w:val="00973870"/>
    <w:rsid w:val="00973A3F"/>
    <w:rsid w:val="00973F0A"/>
    <w:rsid w:val="0097420D"/>
    <w:rsid w:val="00974D81"/>
    <w:rsid w:val="009755CD"/>
    <w:rsid w:val="00975634"/>
    <w:rsid w:val="00975A6E"/>
    <w:rsid w:val="00975C64"/>
    <w:rsid w:val="009763DE"/>
    <w:rsid w:val="00976443"/>
    <w:rsid w:val="009769AB"/>
    <w:rsid w:val="00976A03"/>
    <w:rsid w:val="009801FC"/>
    <w:rsid w:val="0098051A"/>
    <w:rsid w:val="00981188"/>
    <w:rsid w:val="00982403"/>
    <w:rsid w:val="00982835"/>
    <w:rsid w:val="00982A08"/>
    <w:rsid w:val="00982EE1"/>
    <w:rsid w:val="009836B1"/>
    <w:rsid w:val="00983CAF"/>
    <w:rsid w:val="00984120"/>
    <w:rsid w:val="0098417D"/>
    <w:rsid w:val="00984CD6"/>
    <w:rsid w:val="00984F4E"/>
    <w:rsid w:val="00985208"/>
    <w:rsid w:val="009853E6"/>
    <w:rsid w:val="00986370"/>
    <w:rsid w:val="00986D69"/>
    <w:rsid w:val="00986DF3"/>
    <w:rsid w:val="009870F4"/>
    <w:rsid w:val="00987C75"/>
    <w:rsid w:val="009902C7"/>
    <w:rsid w:val="00990509"/>
    <w:rsid w:val="0099078E"/>
    <w:rsid w:val="00990EAD"/>
    <w:rsid w:val="00991D5E"/>
    <w:rsid w:val="00992546"/>
    <w:rsid w:val="00992825"/>
    <w:rsid w:val="00992A99"/>
    <w:rsid w:val="00992C58"/>
    <w:rsid w:val="00992C93"/>
    <w:rsid w:val="00992D72"/>
    <w:rsid w:val="0099392E"/>
    <w:rsid w:val="00993B68"/>
    <w:rsid w:val="00993FCD"/>
    <w:rsid w:val="00994347"/>
    <w:rsid w:val="00994E29"/>
    <w:rsid w:val="009950A4"/>
    <w:rsid w:val="00995245"/>
    <w:rsid w:val="009956C6"/>
    <w:rsid w:val="009957D5"/>
    <w:rsid w:val="00995DB8"/>
    <w:rsid w:val="0099616C"/>
    <w:rsid w:val="00996ACF"/>
    <w:rsid w:val="00996D5D"/>
    <w:rsid w:val="00996F28"/>
    <w:rsid w:val="00997993"/>
    <w:rsid w:val="00997B48"/>
    <w:rsid w:val="00997D37"/>
    <w:rsid w:val="00997F0D"/>
    <w:rsid w:val="009A0D65"/>
    <w:rsid w:val="009A0E73"/>
    <w:rsid w:val="009A0FAB"/>
    <w:rsid w:val="009A2635"/>
    <w:rsid w:val="009A29D7"/>
    <w:rsid w:val="009A381B"/>
    <w:rsid w:val="009A391D"/>
    <w:rsid w:val="009A444E"/>
    <w:rsid w:val="009A453C"/>
    <w:rsid w:val="009A4687"/>
    <w:rsid w:val="009A4A54"/>
    <w:rsid w:val="009A4F1B"/>
    <w:rsid w:val="009A5342"/>
    <w:rsid w:val="009A573C"/>
    <w:rsid w:val="009A6DAF"/>
    <w:rsid w:val="009A72DF"/>
    <w:rsid w:val="009B04B3"/>
    <w:rsid w:val="009B07DF"/>
    <w:rsid w:val="009B10CE"/>
    <w:rsid w:val="009B21C2"/>
    <w:rsid w:val="009B25B0"/>
    <w:rsid w:val="009B28AF"/>
    <w:rsid w:val="009B2E74"/>
    <w:rsid w:val="009B2ED7"/>
    <w:rsid w:val="009B3285"/>
    <w:rsid w:val="009B37E5"/>
    <w:rsid w:val="009B3FAB"/>
    <w:rsid w:val="009B470E"/>
    <w:rsid w:val="009B48E1"/>
    <w:rsid w:val="009B4C7D"/>
    <w:rsid w:val="009B4FCE"/>
    <w:rsid w:val="009B5008"/>
    <w:rsid w:val="009B5D6F"/>
    <w:rsid w:val="009B60BD"/>
    <w:rsid w:val="009B6398"/>
    <w:rsid w:val="009B6690"/>
    <w:rsid w:val="009B683C"/>
    <w:rsid w:val="009B6F33"/>
    <w:rsid w:val="009B724C"/>
    <w:rsid w:val="009B77BC"/>
    <w:rsid w:val="009B7AED"/>
    <w:rsid w:val="009B7DBC"/>
    <w:rsid w:val="009B7F57"/>
    <w:rsid w:val="009C0468"/>
    <w:rsid w:val="009C0829"/>
    <w:rsid w:val="009C12E9"/>
    <w:rsid w:val="009C2351"/>
    <w:rsid w:val="009C281E"/>
    <w:rsid w:val="009C2DE6"/>
    <w:rsid w:val="009C2DF3"/>
    <w:rsid w:val="009C2FCA"/>
    <w:rsid w:val="009C314A"/>
    <w:rsid w:val="009C348C"/>
    <w:rsid w:val="009C4464"/>
    <w:rsid w:val="009C4908"/>
    <w:rsid w:val="009C4B2D"/>
    <w:rsid w:val="009C500D"/>
    <w:rsid w:val="009C52DD"/>
    <w:rsid w:val="009C58C8"/>
    <w:rsid w:val="009C5A04"/>
    <w:rsid w:val="009C5D45"/>
    <w:rsid w:val="009C68A5"/>
    <w:rsid w:val="009C69AB"/>
    <w:rsid w:val="009C6B9C"/>
    <w:rsid w:val="009C7768"/>
    <w:rsid w:val="009C7F98"/>
    <w:rsid w:val="009D020D"/>
    <w:rsid w:val="009D065B"/>
    <w:rsid w:val="009D096A"/>
    <w:rsid w:val="009D0A3D"/>
    <w:rsid w:val="009D0A6F"/>
    <w:rsid w:val="009D0C2C"/>
    <w:rsid w:val="009D0CAB"/>
    <w:rsid w:val="009D120A"/>
    <w:rsid w:val="009D1EEF"/>
    <w:rsid w:val="009D1EFC"/>
    <w:rsid w:val="009D1F70"/>
    <w:rsid w:val="009D1F7D"/>
    <w:rsid w:val="009D3D8B"/>
    <w:rsid w:val="009D4690"/>
    <w:rsid w:val="009D4BA2"/>
    <w:rsid w:val="009D5224"/>
    <w:rsid w:val="009D55B9"/>
    <w:rsid w:val="009D5B67"/>
    <w:rsid w:val="009D5F18"/>
    <w:rsid w:val="009D6356"/>
    <w:rsid w:val="009D66DB"/>
    <w:rsid w:val="009D6C0F"/>
    <w:rsid w:val="009D72EA"/>
    <w:rsid w:val="009D787F"/>
    <w:rsid w:val="009D7EDC"/>
    <w:rsid w:val="009E0095"/>
    <w:rsid w:val="009E0219"/>
    <w:rsid w:val="009E19CA"/>
    <w:rsid w:val="009E1C14"/>
    <w:rsid w:val="009E1DFD"/>
    <w:rsid w:val="009E1E0F"/>
    <w:rsid w:val="009E1FA2"/>
    <w:rsid w:val="009E2242"/>
    <w:rsid w:val="009E22B7"/>
    <w:rsid w:val="009E26BC"/>
    <w:rsid w:val="009E3402"/>
    <w:rsid w:val="009E3738"/>
    <w:rsid w:val="009E37D3"/>
    <w:rsid w:val="009E381D"/>
    <w:rsid w:val="009E3F0F"/>
    <w:rsid w:val="009E49D4"/>
    <w:rsid w:val="009E4B03"/>
    <w:rsid w:val="009E4FE6"/>
    <w:rsid w:val="009E5884"/>
    <w:rsid w:val="009E69B3"/>
    <w:rsid w:val="009E6F25"/>
    <w:rsid w:val="009E6FAC"/>
    <w:rsid w:val="009E74F3"/>
    <w:rsid w:val="009E754E"/>
    <w:rsid w:val="009E7684"/>
    <w:rsid w:val="009E7893"/>
    <w:rsid w:val="009F005E"/>
    <w:rsid w:val="009F1F35"/>
    <w:rsid w:val="009F201B"/>
    <w:rsid w:val="009F20BE"/>
    <w:rsid w:val="009F343A"/>
    <w:rsid w:val="009F455A"/>
    <w:rsid w:val="009F494D"/>
    <w:rsid w:val="009F4B01"/>
    <w:rsid w:val="009F4E45"/>
    <w:rsid w:val="009F5557"/>
    <w:rsid w:val="009F5B74"/>
    <w:rsid w:val="009F5E6C"/>
    <w:rsid w:val="009F5E6E"/>
    <w:rsid w:val="009F61EA"/>
    <w:rsid w:val="009F6221"/>
    <w:rsid w:val="009F634D"/>
    <w:rsid w:val="009F7300"/>
    <w:rsid w:val="009F743F"/>
    <w:rsid w:val="009F79C7"/>
    <w:rsid w:val="009F7CCF"/>
    <w:rsid w:val="009F7FC9"/>
    <w:rsid w:val="00A003A7"/>
    <w:rsid w:val="00A004B0"/>
    <w:rsid w:val="00A0068E"/>
    <w:rsid w:val="00A01DF8"/>
    <w:rsid w:val="00A0219C"/>
    <w:rsid w:val="00A0275A"/>
    <w:rsid w:val="00A03293"/>
    <w:rsid w:val="00A03543"/>
    <w:rsid w:val="00A0382E"/>
    <w:rsid w:val="00A03F98"/>
    <w:rsid w:val="00A044E0"/>
    <w:rsid w:val="00A04544"/>
    <w:rsid w:val="00A04A1E"/>
    <w:rsid w:val="00A04AE9"/>
    <w:rsid w:val="00A04C1B"/>
    <w:rsid w:val="00A04F6D"/>
    <w:rsid w:val="00A05C91"/>
    <w:rsid w:val="00A063A8"/>
    <w:rsid w:val="00A06853"/>
    <w:rsid w:val="00A06D27"/>
    <w:rsid w:val="00A10017"/>
    <w:rsid w:val="00A10319"/>
    <w:rsid w:val="00A103FC"/>
    <w:rsid w:val="00A10559"/>
    <w:rsid w:val="00A108A7"/>
    <w:rsid w:val="00A10B78"/>
    <w:rsid w:val="00A10EC2"/>
    <w:rsid w:val="00A111D1"/>
    <w:rsid w:val="00A112B4"/>
    <w:rsid w:val="00A11B68"/>
    <w:rsid w:val="00A128BC"/>
    <w:rsid w:val="00A12940"/>
    <w:rsid w:val="00A12B0A"/>
    <w:rsid w:val="00A12C04"/>
    <w:rsid w:val="00A12F4E"/>
    <w:rsid w:val="00A13E2E"/>
    <w:rsid w:val="00A14B7B"/>
    <w:rsid w:val="00A14D51"/>
    <w:rsid w:val="00A1550D"/>
    <w:rsid w:val="00A15B24"/>
    <w:rsid w:val="00A15F60"/>
    <w:rsid w:val="00A16524"/>
    <w:rsid w:val="00A16B7E"/>
    <w:rsid w:val="00A16E4E"/>
    <w:rsid w:val="00A17C7F"/>
    <w:rsid w:val="00A202A5"/>
    <w:rsid w:val="00A206CA"/>
    <w:rsid w:val="00A20799"/>
    <w:rsid w:val="00A208FA"/>
    <w:rsid w:val="00A216B4"/>
    <w:rsid w:val="00A217C6"/>
    <w:rsid w:val="00A221EC"/>
    <w:rsid w:val="00A22336"/>
    <w:rsid w:val="00A22438"/>
    <w:rsid w:val="00A22C29"/>
    <w:rsid w:val="00A22C41"/>
    <w:rsid w:val="00A22CBF"/>
    <w:rsid w:val="00A22F95"/>
    <w:rsid w:val="00A2369A"/>
    <w:rsid w:val="00A24288"/>
    <w:rsid w:val="00A243FD"/>
    <w:rsid w:val="00A24782"/>
    <w:rsid w:val="00A247DC"/>
    <w:rsid w:val="00A2480D"/>
    <w:rsid w:val="00A25B35"/>
    <w:rsid w:val="00A25B46"/>
    <w:rsid w:val="00A25CA1"/>
    <w:rsid w:val="00A25DC0"/>
    <w:rsid w:val="00A26361"/>
    <w:rsid w:val="00A278C2"/>
    <w:rsid w:val="00A279AF"/>
    <w:rsid w:val="00A30125"/>
    <w:rsid w:val="00A302FB"/>
    <w:rsid w:val="00A306CA"/>
    <w:rsid w:val="00A307B7"/>
    <w:rsid w:val="00A30BC0"/>
    <w:rsid w:val="00A30E12"/>
    <w:rsid w:val="00A30F9B"/>
    <w:rsid w:val="00A3107A"/>
    <w:rsid w:val="00A312A7"/>
    <w:rsid w:val="00A31548"/>
    <w:rsid w:val="00A322E8"/>
    <w:rsid w:val="00A32B95"/>
    <w:rsid w:val="00A3387B"/>
    <w:rsid w:val="00A33E47"/>
    <w:rsid w:val="00A34AD9"/>
    <w:rsid w:val="00A35A8C"/>
    <w:rsid w:val="00A35E62"/>
    <w:rsid w:val="00A36B87"/>
    <w:rsid w:val="00A37058"/>
    <w:rsid w:val="00A371CF"/>
    <w:rsid w:val="00A40B1D"/>
    <w:rsid w:val="00A41225"/>
    <w:rsid w:val="00A41EEA"/>
    <w:rsid w:val="00A4233C"/>
    <w:rsid w:val="00A426F0"/>
    <w:rsid w:val="00A42C03"/>
    <w:rsid w:val="00A4308B"/>
    <w:rsid w:val="00A44FDB"/>
    <w:rsid w:val="00A463C3"/>
    <w:rsid w:val="00A47593"/>
    <w:rsid w:val="00A47BEB"/>
    <w:rsid w:val="00A50268"/>
    <w:rsid w:val="00A502F5"/>
    <w:rsid w:val="00A503BA"/>
    <w:rsid w:val="00A5043E"/>
    <w:rsid w:val="00A5158A"/>
    <w:rsid w:val="00A517B6"/>
    <w:rsid w:val="00A52426"/>
    <w:rsid w:val="00A5244D"/>
    <w:rsid w:val="00A52FD9"/>
    <w:rsid w:val="00A541ED"/>
    <w:rsid w:val="00A54F02"/>
    <w:rsid w:val="00A54F53"/>
    <w:rsid w:val="00A55258"/>
    <w:rsid w:val="00A553C3"/>
    <w:rsid w:val="00A55B1C"/>
    <w:rsid w:val="00A55D58"/>
    <w:rsid w:val="00A56760"/>
    <w:rsid w:val="00A56DEB"/>
    <w:rsid w:val="00A573EB"/>
    <w:rsid w:val="00A578D3"/>
    <w:rsid w:val="00A5794E"/>
    <w:rsid w:val="00A608E7"/>
    <w:rsid w:val="00A60CF5"/>
    <w:rsid w:val="00A61023"/>
    <w:rsid w:val="00A612CA"/>
    <w:rsid w:val="00A61F76"/>
    <w:rsid w:val="00A628E3"/>
    <w:rsid w:val="00A62CAF"/>
    <w:rsid w:val="00A634F7"/>
    <w:rsid w:val="00A640C9"/>
    <w:rsid w:val="00A6417F"/>
    <w:rsid w:val="00A64483"/>
    <w:rsid w:val="00A651CA"/>
    <w:rsid w:val="00A655E3"/>
    <w:rsid w:val="00A65D14"/>
    <w:rsid w:val="00A65D87"/>
    <w:rsid w:val="00A66C73"/>
    <w:rsid w:val="00A67031"/>
    <w:rsid w:val="00A670E4"/>
    <w:rsid w:val="00A6716D"/>
    <w:rsid w:val="00A67BE4"/>
    <w:rsid w:val="00A70252"/>
    <w:rsid w:val="00A70916"/>
    <w:rsid w:val="00A70ACA"/>
    <w:rsid w:val="00A70E19"/>
    <w:rsid w:val="00A716C2"/>
    <w:rsid w:val="00A71F81"/>
    <w:rsid w:val="00A727FA"/>
    <w:rsid w:val="00A7388A"/>
    <w:rsid w:val="00A73977"/>
    <w:rsid w:val="00A749B6"/>
    <w:rsid w:val="00A74C4A"/>
    <w:rsid w:val="00A74EB1"/>
    <w:rsid w:val="00A7508F"/>
    <w:rsid w:val="00A75460"/>
    <w:rsid w:val="00A76829"/>
    <w:rsid w:val="00A76DF3"/>
    <w:rsid w:val="00A77261"/>
    <w:rsid w:val="00A77322"/>
    <w:rsid w:val="00A77912"/>
    <w:rsid w:val="00A77E0E"/>
    <w:rsid w:val="00A77FF5"/>
    <w:rsid w:val="00A80812"/>
    <w:rsid w:val="00A80899"/>
    <w:rsid w:val="00A80987"/>
    <w:rsid w:val="00A80BEA"/>
    <w:rsid w:val="00A80F60"/>
    <w:rsid w:val="00A81C6F"/>
    <w:rsid w:val="00A82955"/>
    <w:rsid w:val="00A82DD2"/>
    <w:rsid w:val="00A83A4B"/>
    <w:rsid w:val="00A83BE4"/>
    <w:rsid w:val="00A83D11"/>
    <w:rsid w:val="00A83EEE"/>
    <w:rsid w:val="00A83FBF"/>
    <w:rsid w:val="00A8419F"/>
    <w:rsid w:val="00A844A2"/>
    <w:rsid w:val="00A84BAF"/>
    <w:rsid w:val="00A853A1"/>
    <w:rsid w:val="00A857F3"/>
    <w:rsid w:val="00A859AB"/>
    <w:rsid w:val="00A85D33"/>
    <w:rsid w:val="00A85DC2"/>
    <w:rsid w:val="00A860E6"/>
    <w:rsid w:val="00A86123"/>
    <w:rsid w:val="00A8657F"/>
    <w:rsid w:val="00A874AB"/>
    <w:rsid w:val="00A90AAE"/>
    <w:rsid w:val="00A90D9E"/>
    <w:rsid w:val="00A918A7"/>
    <w:rsid w:val="00A91DB9"/>
    <w:rsid w:val="00A92030"/>
    <w:rsid w:val="00A927D6"/>
    <w:rsid w:val="00A93CCB"/>
    <w:rsid w:val="00A943F9"/>
    <w:rsid w:val="00A94530"/>
    <w:rsid w:val="00A94D8B"/>
    <w:rsid w:val="00A95022"/>
    <w:rsid w:val="00A9598E"/>
    <w:rsid w:val="00A95CD3"/>
    <w:rsid w:val="00A9656F"/>
    <w:rsid w:val="00A966C8"/>
    <w:rsid w:val="00A9695E"/>
    <w:rsid w:val="00A96D88"/>
    <w:rsid w:val="00A97075"/>
    <w:rsid w:val="00A97BF2"/>
    <w:rsid w:val="00AA0A69"/>
    <w:rsid w:val="00AA0DC7"/>
    <w:rsid w:val="00AA1062"/>
    <w:rsid w:val="00AA133F"/>
    <w:rsid w:val="00AA1A49"/>
    <w:rsid w:val="00AA1C91"/>
    <w:rsid w:val="00AA26B7"/>
    <w:rsid w:val="00AA2930"/>
    <w:rsid w:val="00AA2B83"/>
    <w:rsid w:val="00AA2B88"/>
    <w:rsid w:val="00AA2C59"/>
    <w:rsid w:val="00AA2CCF"/>
    <w:rsid w:val="00AA3532"/>
    <w:rsid w:val="00AA361C"/>
    <w:rsid w:val="00AA4593"/>
    <w:rsid w:val="00AA4AE1"/>
    <w:rsid w:val="00AA5EA4"/>
    <w:rsid w:val="00AA6519"/>
    <w:rsid w:val="00AA69CD"/>
    <w:rsid w:val="00AA6F92"/>
    <w:rsid w:val="00AA74D5"/>
    <w:rsid w:val="00AA75FB"/>
    <w:rsid w:val="00AA778E"/>
    <w:rsid w:val="00AA781D"/>
    <w:rsid w:val="00AB02D0"/>
    <w:rsid w:val="00AB0740"/>
    <w:rsid w:val="00AB096E"/>
    <w:rsid w:val="00AB0999"/>
    <w:rsid w:val="00AB0DDF"/>
    <w:rsid w:val="00AB0E6E"/>
    <w:rsid w:val="00AB197A"/>
    <w:rsid w:val="00AB1A41"/>
    <w:rsid w:val="00AB1D6E"/>
    <w:rsid w:val="00AB2342"/>
    <w:rsid w:val="00AB39DE"/>
    <w:rsid w:val="00AB3B41"/>
    <w:rsid w:val="00AB515F"/>
    <w:rsid w:val="00AB53EA"/>
    <w:rsid w:val="00AB575E"/>
    <w:rsid w:val="00AB6840"/>
    <w:rsid w:val="00AB6885"/>
    <w:rsid w:val="00AB6934"/>
    <w:rsid w:val="00AB724E"/>
    <w:rsid w:val="00AC04B5"/>
    <w:rsid w:val="00AC078F"/>
    <w:rsid w:val="00AC0A2A"/>
    <w:rsid w:val="00AC0CDE"/>
    <w:rsid w:val="00AC114A"/>
    <w:rsid w:val="00AC1466"/>
    <w:rsid w:val="00AC1535"/>
    <w:rsid w:val="00AC1662"/>
    <w:rsid w:val="00AC16F3"/>
    <w:rsid w:val="00AC1E5B"/>
    <w:rsid w:val="00AC2AA9"/>
    <w:rsid w:val="00AC2B9A"/>
    <w:rsid w:val="00AC2EA8"/>
    <w:rsid w:val="00AC36EB"/>
    <w:rsid w:val="00AC3F8F"/>
    <w:rsid w:val="00AC3FEC"/>
    <w:rsid w:val="00AC402B"/>
    <w:rsid w:val="00AC4957"/>
    <w:rsid w:val="00AC4ADF"/>
    <w:rsid w:val="00AC4BDB"/>
    <w:rsid w:val="00AC519D"/>
    <w:rsid w:val="00AC6579"/>
    <w:rsid w:val="00AC76D2"/>
    <w:rsid w:val="00AC7D52"/>
    <w:rsid w:val="00AC7FCC"/>
    <w:rsid w:val="00AD12D6"/>
    <w:rsid w:val="00AD151F"/>
    <w:rsid w:val="00AD1EC7"/>
    <w:rsid w:val="00AD294C"/>
    <w:rsid w:val="00AD2F99"/>
    <w:rsid w:val="00AD302B"/>
    <w:rsid w:val="00AD34C6"/>
    <w:rsid w:val="00AD384B"/>
    <w:rsid w:val="00AD397D"/>
    <w:rsid w:val="00AD3C3C"/>
    <w:rsid w:val="00AD454E"/>
    <w:rsid w:val="00AD4EF3"/>
    <w:rsid w:val="00AD52FD"/>
    <w:rsid w:val="00AD5695"/>
    <w:rsid w:val="00AD5870"/>
    <w:rsid w:val="00AD5DD2"/>
    <w:rsid w:val="00AD66A6"/>
    <w:rsid w:val="00AD6B3B"/>
    <w:rsid w:val="00AD720B"/>
    <w:rsid w:val="00AD7FEB"/>
    <w:rsid w:val="00AE01A5"/>
    <w:rsid w:val="00AE01E1"/>
    <w:rsid w:val="00AE08D1"/>
    <w:rsid w:val="00AE0B3F"/>
    <w:rsid w:val="00AE1234"/>
    <w:rsid w:val="00AE12B5"/>
    <w:rsid w:val="00AE1E44"/>
    <w:rsid w:val="00AE2B57"/>
    <w:rsid w:val="00AE32B9"/>
    <w:rsid w:val="00AE338F"/>
    <w:rsid w:val="00AE339C"/>
    <w:rsid w:val="00AE3912"/>
    <w:rsid w:val="00AE39AC"/>
    <w:rsid w:val="00AE3AD7"/>
    <w:rsid w:val="00AE3BA6"/>
    <w:rsid w:val="00AE458D"/>
    <w:rsid w:val="00AE49DB"/>
    <w:rsid w:val="00AE4A46"/>
    <w:rsid w:val="00AE4B47"/>
    <w:rsid w:val="00AE4F7F"/>
    <w:rsid w:val="00AE5896"/>
    <w:rsid w:val="00AE6480"/>
    <w:rsid w:val="00AE67C5"/>
    <w:rsid w:val="00AE6C53"/>
    <w:rsid w:val="00AE6CC4"/>
    <w:rsid w:val="00AE732B"/>
    <w:rsid w:val="00AE77D2"/>
    <w:rsid w:val="00AE7BE1"/>
    <w:rsid w:val="00AF01A0"/>
    <w:rsid w:val="00AF03EE"/>
    <w:rsid w:val="00AF0579"/>
    <w:rsid w:val="00AF09D9"/>
    <w:rsid w:val="00AF0CBA"/>
    <w:rsid w:val="00AF1C8D"/>
    <w:rsid w:val="00AF2013"/>
    <w:rsid w:val="00AF252D"/>
    <w:rsid w:val="00AF2812"/>
    <w:rsid w:val="00AF2BF7"/>
    <w:rsid w:val="00AF3145"/>
    <w:rsid w:val="00AF3F10"/>
    <w:rsid w:val="00AF42DE"/>
    <w:rsid w:val="00AF4939"/>
    <w:rsid w:val="00AF52CB"/>
    <w:rsid w:val="00AF59DC"/>
    <w:rsid w:val="00AF5A30"/>
    <w:rsid w:val="00AF5A43"/>
    <w:rsid w:val="00AF5A9B"/>
    <w:rsid w:val="00AF5B65"/>
    <w:rsid w:val="00AF632A"/>
    <w:rsid w:val="00AF6FF4"/>
    <w:rsid w:val="00AF7CF0"/>
    <w:rsid w:val="00B00016"/>
    <w:rsid w:val="00B00079"/>
    <w:rsid w:val="00B0038C"/>
    <w:rsid w:val="00B004BC"/>
    <w:rsid w:val="00B00C6D"/>
    <w:rsid w:val="00B013DA"/>
    <w:rsid w:val="00B019F0"/>
    <w:rsid w:val="00B01D3F"/>
    <w:rsid w:val="00B024D7"/>
    <w:rsid w:val="00B0250E"/>
    <w:rsid w:val="00B02C85"/>
    <w:rsid w:val="00B03314"/>
    <w:rsid w:val="00B03541"/>
    <w:rsid w:val="00B03EC6"/>
    <w:rsid w:val="00B04533"/>
    <w:rsid w:val="00B0485B"/>
    <w:rsid w:val="00B048B6"/>
    <w:rsid w:val="00B04D60"/>
    <w:rsid w:val="00B04F68"/>
    <w:rsid w:val="00B050AC"/>
    <w:rsid w:val="00B067F4"/>
    <w:rsid w:val="00B06DB3"/>
    <w:rsid w:val="00B071BE"/>
    <w:rsid w:val="00B07E8C"/>
    <w:rsid w:val="00B10A44"/>
    <w:rsid w:val="00B1128D"/>
    <w:rsid w:val="00B11CD3"/>
    <w:rsid w:val="00B11E04"/>
    <w:rsid w:val="00B12A3A"/>
    <w:rsid w:val="00B12DAF"/>
    <w:rsid w:val="00B1300F"/>
    <w:rsid w:val="00B13086"/>
    <w:rsid w:val="00B13524"/>
    <w:rsid w:val="00B13542"/>
    <w:rsid w:val="00B135C2"/>
    <w:rsid w:val="00B13765"/>
    <w:rsid w:val="00B142C3"/>
    <w:rsid w:val="00B153AD"/>
    <w:rsid w:val="00B158C7"/>
    <w:rsid w:val="00B166DB"/>
    <w:rsid w:val="00B1677F"/>
    <w:rsid w:val="00B16841"/>
    <w:rsid w:val="00B17FB2"/>
    <w:rsid w:val="00B20174"/>
    <w:rsid w:val="00B20572"/>
    <w:rsid w:val="00B20782"/>
    <w:rsid w:val="00B212AD"/>
    <w:rsid w:val="00B21CC6"/>
    <w:rsid w:val="00B2212D"/>
    <w:rsid w:val="00B23961"/>
    <w:rsid w:val="00B23FD1"/>
    <w:rsid w:val="00B25C03"/>
    <w:rsid w:val="00B26497"/>
    <w:rsid w:val="00B2649B"/>
    <w:rsid w:val="00B26EF5"/>
    <w:rsid w:val="00B26FD4"/>
    <w:rsid w:val="00B270F2"/>
    <w:rsid w:val="00B271A6"/>
    <w:rsid w:val="00B274E8"/>
    <w:rsid w:val="00B2767F"/>
    <w:rsid w:val="00B27F21"/>
    <w:rsid w:val="00B30E52"/>
    <w:rsid w:val="00B312D9"/>
    <w:rsid w:val="00B3202F"/>
    <w:rsid w:val="00B32268"/>
    <w:rsid w:val="00B32609"/>
    <w:rsid w:val="00B32785"/>
    <w:rsid w:val="00B32869"/>
    <w:rsid w:val="00B3369F"/>
    <w:rsid w:val="00B338B3"/>
    <w:rsid w:val="00B33ECA"/>
    <w:rsid w:val="00B340C9"/>
    <w:rsid w:val="00B3485D"/>
    <w:rsid w:val="00B34A12"/>
    <w:rsid w:val="00B34CDC"/>
    <w:rsid w:val="00B34D89"/>
    <w:rsid w:val="00B34FCA"/>
    <w:rsid w:val="00B350D2"/>
    <w:rsid w:val="00B3533C"/>
    <w:rsid w:val="00B3581A"/>
    <w:rsid w:val="00B35F31"/>
    <w:rsid w:val="00B35F45"/>
    <w:rsid w:val="00B36755"/>
    <w:rsid w:val="00B3739F"/>
    <w:rsid w:val="00B402D3"/>
    <w:rsid w:val="00B406CB"/>
    <w:rsid w:val="00B41486"/>
    <w:rsid w:val="00B415BC"/>
    <w:rsid w:val="00B41A36"/>
    <w:rsid w:val="00B422DB"/>
    <w:rsid w:val="00B42701"/>
    <w:rsid w:val="00B4354E"/>
    <w:rsid w:val="00B4390C"/>
    <w:rsid w:val="00B43A4A"/>
    <w:rsid w:val="00B44094"/>
    <w:rsid w:val="00B4421D"/>
    <w:rsid w:val="00B44298"/>
    <w:rsid w:val="00B44956"/>
    <w:rsid w:val="00B4567E"/>
    <w:rsid w:val="00B45C47"/>
    <w:rsid w:val="00B47523"/>
    <w:rsid w:val="00B47883"/>
    <w:rsid w:val="00B479AE"/>
    <w:rsid w:val="00B479DF"/>
    <w:rsid w:val="00B5026D"/>
    <w:rsid w:val="00B507C7"/>
    <w:rsid w:val="00B50F9B"/>
    <w:rsid w:val="00B50FA5"/>
    <w:rsid w:val="00B51340"/>
    <w:rsid w:val="00B5173D"/>
    <w:rsid w:val="00B519AE"/>
    <w:rsid w:val="00B51A75"/>
    <w:rsid w:val="00B52508"/>
    <w:rsid w:val="00B53007"/>
    <w:rsid w:val="00B53488"/>
    <w:rsid w:val="00B53D82"/>
    <w:rsid w:val="00B5445D"/>
    <w:rsid w:val="00B54A7B"/>
    <w:rsid w:val="00B55315"/>
    <w:rsid w:val="00B55532"/>
    <w:rsid w:val="00B555EB"/>
    <w:rsid w:val="00B55AFD"/>
    <w:rsid w:val="00B56071"/>
    <w:rsid w:val="00B56426"/>
    <w:rsid w:val="00B56786"/>
    <w:rsid w:val="00B56AB1"/>
    <w:rsid w:val="00B56C67"/>
    <w:rsid w:val="00B571A7"/>
    <w:rsid w:val="00B579AB"/>
    <w:rsid w:val="00B57A5B"/>
    <w:rsid w:val="00B57B34"/>
    <w:rsid w:val="00B57CA4"/>
    <w:rsid w:val="00B60011"/>
    <w:rsid w:val="00B60154"/>
    <w:rsid w:val="00B601D7"/>
    <w:rsid w:val="00B6023D"/>
    <w:rsid w:val="00B6037F"/>
    <w:rsid w:val="00B60385"/>
    <w:rsid w:val="00B604A0"/>
    <w:rsid w:val="00B606FB"/>
    <w:rsid w:val="00B60AA6"/>
    <w:rsid w:val="00B60FAB"/>
    <w:rsid w:val="00B61372"/>
    <w:rsid w:val="00B6198E"/>
    <w:rsid w:val="00B619D5"/>
    <w:rsid w:val="00B61B83"/>
    <w:rsid w:val="00B625AE"/>
    <w:rsid w:val="00B626C6"/>
    <w:rsid w:val="00B62E56"/>
    <w:rsid w:val="00B62EE1"/>
    <w:rsid w:val="00B63C5A"/>
    <w:rsid w:val="00B63D12"/>
    <w:rsid w:val="00B63F6E"/>
    <w:rsid w:val="00B6487E"/>
    <w:rsid w:val="00B65C50"/>
    <w:rsid w:val="00B65C84"/>
    <w:rsid w:val="00B65F78"/>
    <w:rsid w:val="00B661B0"/>
    <w:rsid w:val="00B66CA2"/>
    <w:rsid w:val="00B67C7D"/>
    <w:rsid w:val="00B67CD9"/>
    <w:rsid w:val="00B67EC5"/>
    <w:rsid w:val="00B70207"/>
    <w:rsid w:val="00B7037F"/>
    <w:rsid w:val="00B70A15"/>
    <w:rsid w:val="00B7189B"/>
    <w:rsid w:val="00B7359C"/>
    <w:rsid w:val="00B737DF"/>
    <w:rsid w:val="00B73EF5"/>
    <w:rsid w:val="00B742C9"/>
    <w:rsid w:val="00B743F7"/>
    <w:rsid w:val="00B74692"/>
    <w:rsid w:val="00B7489A"/>
    <w:rsid w:val="00B75006"/>
    <w:rsid w:val="00B75839"/>
    <w:rsid w:val="00B759D1"/>
    <w:rsid w:val="00B76FD1"/>
    <w:rsid w:val="00B77623"/>
    <w:rsid w:val="00B808CF"/>
    <w:rsid w:val="00B80A4D"/>
    <w:rsid w:val="00B80D2D"/>
    <w:rsid w:val="00B82E05"/>
    <w:rsid w:val="00B82F8C"/>
    <w:rsid w:val="00B837AE"/>
    <w:rsid w:val="00B846FB"/>
    <w:rsid w:val="00B84C31"/>
    <w:rsid w:val="00B85862"/>
    <w:rsid w:val="00B859FC"/>
    <w:rsid w:val="00B85B3F"/>
    <w:rsid w:val="00B86118"/>
    <w:rsid w:val="00B86F99"/>
    <w:rsid w:val="00B87208"/>
    <w:rsid w:val="00B87B05"/>
    <w:rsid w:val="00B904CC"/>
    <w:rsid w:val="00B90738"/>
    <w:rsid w:val="00B907C3"/>
    <w:rsid w:val="00B907F8"/>
    <w:rsid w:val="00B9092B"/>
    <w:rsid w:val="00B90BD9"/>
    <w:rsid w:val="00B90DAC"/>
    <w:rsid w:val="00B91716"/>
    <w:rsid w:val="00B9198A"/>
    <w:rsid w:val="00B91E6C"/>
    <w:rsid w:val="00B927E3"/>
    <w:rsid w:val="00B92C25"/>
    <w:rsid w:val="00B930DF"/>
    <w:rsid w:val="00B93D12"/>
    <w:rsid w:val="00B94910"/>
    <w:rsid w:val="00B94CC3"/>
    <w:rsid w:val="00B94E6C"/>
    <w:rsid w:val="00B95765"/>
    <w:rsid w:val="00B95B31"/>
    <w:rsid w:val="00B96657"/>
    <w:rsid w:val="00B972B5"/>
    <w:rsid w:val="00B9774C"/>
    <w:rsid w:val="00B979ED"/>
    <w:rsid w:val="00B97DDF"/>
    <w:rsid w:val="00BA00C6"/>
    <w:rsid w:val="00BA04C3"/>
    <w:rsid w:val="00BA0702"/>
    <w:rsid w:val="00BA0AE6"/>
    <w:rsid w:val="00BA0CF7"/>
    <w:rsid w:val="00BA22CE"/>
    <w:rsid w:val="00BA2A99"/>
    <w:rsid w:val="00BA35BC"/>
    <w:rsid w:val="00BA38EF"/>
    <w:rsid w:val="00BA3B82"/>
    <w:rsid w:val="00BA3D12"/>
    <w:rsid w:val="00BA3FC0"/>
    <w:rsid w:val="00BA41D8"/>
    <w:rsid w:val="00BA4683"/>
    <w:rsid w:val="00BA498A"/>
    <w:rsid w:val="00BA521B"/>
    <w:rsid w:val="00BA5362"/>
    <w:rsid w:val="00BA6157"/>
    <w:rsid w:val="00BA62B4"/>
    <w:rsid w:val="00BA6AC9"/>
    <w:rsid w:val="00BA72C4"/>
    <w:rsid w:val="00BA7AD6"/>
    <w:rsid w:val="00BA7CA8"/>
    <w:rsid w:val="00BA7ED1"/>
    <w:rsid w:val="00BB0806"/>
    <w:rsid w:val="00BB0D6F"/>
    <w:rsid w:val="00BB0E50"/>
    <w:rsid w:val="00BB0EDA"/>
    <w:rsid w:val="00BB1C14"/>
    <w:rsid w:val="00BB218B"/>
    <w:rsid w:val="00BB2321"/>
    <w:rsid w:val="00BB2372"/>
    <w:rsid w:val="00BB2618"/>
    <w:rsid w:val="00BB2925"/>
    <w:rsid w:val="00BB29D3"/>
    <w:rsid w:val="00BB2B55"/>
    <w:rsid w:val="00BB2EC1"/>
    <w:rsid w:val="00BB3809"/>
    <w:rsid w:val="00BB3E8C"/>
    <w:rsid w:val="00BB4606"/>
    <w:rsid w:val="00BB4C1D"/>
    <w:rsid w:val="00BB4DE1"/>
    <w:rsid w:val="00BB5DED"/>
    <w:rsid w:val="00BB5EFF"/>
    <w:rsid w:val="00BB5F83"/>
    <w:rsid w:val="00BB5FE3"/>
    <w:rsid w:val="00BB65F8"/>
    <w:rsid w:val="00BB6B75"/>
    <w:rsid w:val="00BB7818"/>
    <w:rsid w:val="00BC055F"/>
    <w:rsid w:val="00BC0728"/>
    <w:rsid w:val="00BC1C43"/>
    <w:rsid w:val="00BC2B38"/>
    <w:rsid w:val="00BC2F26"/>
    <w:rsid w:val="00BC3160"/>
    <w:rsid w:val="00BC3455"/>
    <w:rsid w:val="00BC3843"/>
    <w:rsid w:val="00BC4169"/>
    <w:rsid w:val="00BC41BC"/>
    <w:rsid w:val="00BC4813"/>
    <w:rsid w:val="00BC4932"/>
    <w:rsid w:val="00BC495B"/>
    <w:rsid w:val="00BC4DF8"/>
    <w:rsid w:val="00BC50B7"/>
    <w:rsid w:val="00BC55EC"/>
    <w:rsid w:val="00BC6164"/>
    <w:rsid w:val="00BC643C"/>
    <w:rsid w:val="00BC698F"/>
    <w:rsid w:val="00BC6AD3"/>
    <w:rsid w:val="00BC7EE0"/>
    <w:rsid w:val="00BD0795"/>
    <w:rsid w:val="00BD0B65"/>
    <w:rsid w:val="00BD0C76"/>
    <w:rsid w:val="00BD0D33"/>
    <w:rsid w:val="00BD0D66"/>
    <w:rsid w:val="00BD11A1"/>
    <w:rsid w:val="00BD11BA"/>
    <w:rsid w:val="00BD1609"/>
    <w:rsid w:val="00BD2609"/>
    <w:rsid w:val="00BD3454"/>
    <w:rsid w:val="00BD3E8A"/>
    <w:rsid w:val="00BD4326"/>
    <w:rsid w:val="00BD4E95"/>
    <w:rsid w:val="00BD5013"/>
    <w:rsid w:val="00BD5268"/>
    <w:rsid w:val="00BD5845"/>
    <w:rsid w:val="00BD5FB0"/>
    <w:rsid w:val="00BD75D2"/>
    <w:rsid w:val="00BD782D"/>
    <w:rsid w:val="00BD7D0F"/>
    <w:rsid w:val="00BE001E"/>
    <w:rsid w:val="00BE0485"/>
    <w:rsid w:val="00BE162A"/>
    <w:rsid w:val="00BE1804"/>
    <w:rsid w:val="00BE1A50"/>
    <w:rsid w:val="00BE1BE0"/>
    <w:rsid w:val="00BE23B3"/>
    <w:rsid w:val="00BE2657"/>
    <w:rsid w:val="00BE3EB5"/>
    <w:rsid w:val="00BE4289"/>
    <w:rsid w:val="00BE429D"/>
    <w:rsid w:val="00BE4722"/>
    <w:rsid w:val="00BE48B8"/>
    <w:rsid w:val="00BE4C18"/>
    <w:rsid w:val="00BE4CBB"/>
    <w:rsid w:val="00BE5A99"/>
    <w:rsid w:val="00BE64A2"/>
    <w:rsid w:val="00BE6CCD"/>
    <w:rsid w:val="00BE70F7"/>
    <w:rsid w:val="00BE7321"/>
    <w:rsid w:val="00BF02B0"/>
    <w:rsid w:val="00BF0C97"/>
    <w:rsid w:val="00BF11C6"/>
    <w:rsid w:val="00BF132D"/>
    <w:rsid w:val="00BF1736"/>
    <w:rsid w:val="00BF1C7C"/>
    <w:rsid w:val="00BF1F98"/>
    <w:rsid w:val="00BF209B"/>
    <w:rsid w:val="00BF2373"/>
    <w:rsid w:val="00BF26D4"/>
    <w:rsid w:val="00BF2715"/>
    <w:rsid w:val="00BF30D2"/>
    <w:rsid w:val="00BF3606"/>
    <w:rsid w:val="00BF3AD2"/>
    <w:rsid w:val="00BF3D20"/>
    <w:rsid w:val="00BF4575"/>
    <w:rsid w:val="00BF4765"/>
    <w:rsid w:val="00BF476C"/>
    <w:rsid w:val="00BF4B6E"/>
    <w:rsid w:val="00BF4BAF"/>
    <w:rsid w:val="00BF4C42"/>
    <w:rsid w:val="00BF4D51"/>
    <w:rsid w:val="00BF4DF3"/>
    <w:rsid w:val="00BF4E43"/>
    <w:rsid w:val="00BF4EDD"/>
    <w:rsid w:val="00BF5380"/>
    <w:rsid w:val="00BF59C5"/>
    <w:rsid w:val="00BF628C"/>
    <w:rsid w:val="00BF6785"/>
    <w:rsid w:val="00BF6EBD"/>
    <w:rsid w:val="00BF6FBE"/>
    <w:rsid w:val="00C00652"/>
    <w:rsid w:val="00C00DAA"/>
    <w:rsid w:val="00C00EDC"/>
    <w:rsid w:val="00C0126E"/>
    <w:rsid w:val="00C01712"/>
    <w:rsid w:val="00C0177B"/>
    <w:rsid w:val="00C0211E"/>
    <w:rsid w:val="00C024AE"/>
    <w:rsid w:val="00C02732"/>
    <w:rsid w:val="00C02A5E"/>
    <w:rsid w:val="00C02B88"/>
    <w:rsid w:val="00C0328D"/>
    <w:rsid w:val="00C036E8"/>
    <w:rsid w:val="00C038A0"/>
    <w:rsid w:val="00C03B0C"/>
    <w:rsid w:val="00C03DB3"/>
    <w:rsid w:val="00C04321"/>
    <w:rsid w:val="00C04DA7"/>
    <w:rsid w:val="00C04E02"/>
    <w:rsid w:val="00C04E25"/>
    <w:rsid w:val="00C051FB"/>
    <w:rsid w:val="00C0560A"/>
    <w:rsid w:val="00C06230"/>
    <w:rsid w:val="00C0625B"/>
    <w:rsid w:val="00C0637A"/>
    <w:rsid w:val="00C06395"/>
    <w:rsid w:val="00C06396"/>
    <w:rsid w:val="00C07294"/>
    <w:rsid w:val="00C07DF1"/>
    <w:rsid w:val="00C104BC"/>
    <w:rsid w:val="00C11AC9"/>
    <w:rsid w:val="00C11C8D"/>
    <w:rsid w:val="00C128AB"/>
    <w:rsid w:val="00C12EF6"/>
    <w:rsid w:val="00C132A4"/>
    <w:rsid w:val="00C139ED"/>
    <w:rsid w:val="00C13E37"/>
    <w:rsid w:val="00C14780"/>
    <w:rsid w:val="00C14DF7"/>
    <w:rsid w:val="00C14F65"/>
    <w:rsid w:val="00C1513D"/>
    <w:rsid w:val="00C15AC9"/>
    <w:rsid w:val="00C15E72"/>
    <w:rsid w:val="00C15F98"/>
    <w:rsid w:val="00C167B3"/>
    <w:rsid w:val="00C167B5"/>
    <w:rsid w:val="00C16944"/>
    <w:rsid w:val="00C17928"/>
    <w:rsid w:val="00C200D5"/>
    <w:rsid w:val="00C20423"/>
    <w:rsid w:val="00C209B2"/>
    <w:rsid w:val="00C20BC5"/>
    <w:rsid w:val="00C21125"/>
    <w:rsid w:val="00C2113E"/>
    <w:rsid w:val="00C2216B"/>
    <w:rsid w:val="00C2229B"/>
    <w:rsid w:val="00C222E0"/>
    <w:rsid w:val="00C22453"/>
    <w:rsid w:val="00C224D4"/>
    <w:rsid w:val="00C2281C"/>
    <w:rsid w:val="00C22821"/>
    <w:rsid w:val="00C229CB"/>
    <w:rsid w:val="00C2385E"/>
    <w:rsid w:val="00C23C9B"/>
    <w:rsid w:val="00C23D2F"/>
    <w:rsid w:val="00C26764"/>
    <w:rsid w:val="00C2730B"/>
    <w:rsid w:val="00C279EB"/>
    <w:rsid w:val="00C27EB7"/>
    <w:rsid w:val="00C30343"/>
    <w:rsid w:val="00C303AE"/>
    <w:rsid w:val="00C305C0"/>
    <w:rsid w:val="00C306D9"/>
    <w:rsid w:val="00C30BE3"/>
    <w:rsid w:val="00C30D75"/>
    <w:rsid w:val="00C31497"/>
    <w:rsid w:val="00C31F0D"/>
    <w:rsid w:val="00C32156"/>
    <w:rsid w:val="00C32313"/>
    <w:rsid w:val="00C32590"/>
    <w:rsid w:val="00C3259D"/>
    <w:rsid w:val="00C32F13"/>
    <w:rsid w:val="00C32FA0"/>
    <w:rsid w:val="00C3324E"/>
    <w:rsid w:val="00C336FF"/>
    <w:rsid w:val="00C3372B"/>
    <w:rsid w:val="00C33DCF"/>
    <w:rsid w:val="00C33EC2"/>
    <w:rsid w:val="00C342B1"/>
    <w:rsid w:val="00C349CD"/>
    <w:rsid w:val="00C34B86"/>
    <w:rsid w:val="00C35401"/>
    <w:rsid w:val="00C35461"/>
    <w:rsid w:val="00C3547D"/>
    <w:rsid w:val="00C35650"/>
    <w:rsid w:val="00C35B1E"/>
    <w:rsid w:val="00C35EFE"/>
    <w:rsid w:val="00C3605E"/>
    <w:rsid w:val="00C365CC"/>
    <w:rsid w:val="00C36C81"/>
    <w:rsid w:val="00C3717C"/>
    <w:rsid w:val="00C376AA"/>
    <w:rsid w:val="00C37EF9"/>
    <w:rsid w:val="00C4007E"/>
    <w:rsid w:val="00C4054D"/>
    <w:rsid w:val="00C40576"/>
    <w:rsid w:val="00C40753"/>
    <w:rsid w:val="00C40874"/>
    <w:rsid w:val="00C4102A"/>
    <w:rsid w:val="00C4118B"/>
    <w:rsid w:val="00C41885"/>
    <w:rsid w:val="00C41C64"/>
    <w:rsid w:val="00C41F1F"/>
    <w:rsid w:val="00C427FE"/>
    <w:rsid w:val="00C42BA9"/>
    <w:rsid w:val="00C4348A"/>
    <w:rsid w:val="00C43AB9"/>
    <w:rsid w:val="00C43EC8"/>
    <w:rsid w:val="00C443A3"/>
    <w:rsid w:val="00C443BD"/>
    <w:rsid w:val="00C443D3"/>
    <w:rsid w:val="00C446C5"/>
    <w:rsid w:val="00C4470C"/>
    <w:rsid w:val="00C44852"/>
    <w:rsid w:val="00C44936"/>
    <w:rsid w:val="00C451C5"/>
    <w:rsid w:val="00C4530D"/>
    <w:rsid w:val="00C456F2"/>
    <w:rsid w:val="00C45B0A"/>
    <w:rsid w:val="00C45D38"/>
    <w:rsid w:val="00C467A7"/>
    <w:rsid w:val="00C46C8A"/>
    <w:rsid w:val="00C46D67"/>
    <w:rsid w:val="00C47605"/>
    <w:rsid w:val="00C47836"/>
    <w:rsid w:val="00C47F13"/>
    <w:rsid w:val="00C500EF"/>
    <w:rsid w:val="00C50889"/>
    <w:rsid w:val="00C511D4"/>
    <w:rsid w:val="00C513F2"/>
    <w:rsid w:val="00C5160C"/>
    <w:rsid w:val="00C51C10"/>
    <w:rsid w:val="00C51CF9"/>
    <w:rsid w:val="00C51F3E"/>
    <w:rsid w:val="00C51FFB"/>
    <w:rsid w:val="00C522BA"/>
    <w:rsid w:val="00C52305"/>
    <w:rsid w:val="00C53641"/>
    <w:rsid w:val="00C53B91"/>
    <w:rsid w:val="00C53CA8"/>
    <w:rsid w:val="00C53D8D"/>
    <w:rsid w:val="00C53DA4"/>
    <w:rsid w:val="00C540EB"/>
    <w:rsid w:val="00C54D81"/>
    <w:rsid w:val="00C555EE"/>
    <w:rsid w:val="00C55A8C"/>
    <w:rsid w:val="00C564E1"/>
    <w:rsid w:val="00C56507"/>
    <w:rsid w:val="00C56CCF"/>
    <w:rsid w:val="00C56D8D"/>
    <w:rsid w:val="00C57065"/>
    <w:rsid w:val="00C5723D"/>
    <w:rsid w:val="00C57518"/>
    <w:rsid w:val="00C60593"/>
    <w:rsid w:val="00C60E30"/>
    <w:rsid w:val="00C61360"/>
    <w:rsid w:val="00C613C3"/>
    <w:rsid w:val="00C614C6"/>
    <w:rsid w:val="00C6153F"/>
    <w:rsid w:val="00C623FE"/>
    <w:rsid w:val="00C632EE"/>
    <w:rsid w:val="00C638D8"/>
    <w:rsid w:val="00C639F5"/>
    <w:rsid w:val="00C63B92"/>
    <w:rsid w:val="00C63EA4"/>
    <w:rsid w:val="00C64296"/>
    <w:rsid w:val="00C64596"/>
    <w:rsid w:val="00C647E4"/>
    <w:rsid w:val="00C6488F"/>
    <w:rsid w:val="00C64FC6"/>
    <w:rsid w:val="00C6515A"/>
    <w:rsid w:val="00C65D6D"/>
    <w:rsid w:val="00C668C2"/>
    <w:rsid w:val="00C668E7"/>
    <w:rsid w:val="00C6696B"/>
    <w:rsid w:val="00C66D1B"/>
    <w:rsid w:val="00C673C6"/>
    <w:rsid w:val="00C673EB"/>
    <w:rsid w:val="00C67695"/>
    <w:rsid w:val="00C67D4F"/>
    <w:rsid w:val="00C700A9"/>
    <w:rsid w:val="00C704BC"/>
    <w:rsid w:val="00C704BE"/>
    <w:rsid w:val="00C7050C"/>
    <w:rsid w:val="00C70853"/>
    <w:rsid w:val="00C708D6"/>
    <w:rsid w:val="00C70A41"/>
    <w:rsid w:val="00C70BF4"/>
    <w:rsid w:val="00C7113A"/>
    <w:rsid w:val="00C71433"/>
    <w:rsid w:val="00C71796"/>
    <w:rsid w:val="00C71E51"/>
    <w:rsid w:val="00C735D1"/>
    <w:rsid w:val="00C7439D"/>
    <w:rsid w:val="00C74418"/>
    <w:rsid w:val="00C7442C"/>
    <w:rsid w:val="00C74890"/>
    <w:rsid w:val="00C74CDE"/>
    <w:rsid w:val="00C75520"/>
    <w:rsid w:val="00C75675"/>
    <w:rsid w:val="00C75D1A"/>
    <w:rsid w:val="00C761F5"/>
    <w:rsid w:val="00C76A5B"/>
    <w:rsid w:val="00C76B68"/>
    <w:rsid w:val="00C76C1E"/>
    <w:rsid w:val="00C76C98"/>
    <w:rsid w:val="00C774F5"/>
    <w:rsid w:val="00C77F03"/>
    <w:rsid w:val="00C801E0"/>
    <w:rsid w:val="00C80826"/>
    <w:rsid w:val="00C813DE"/>
    <w:rsid w:val="00C81CA1"/>
    <w:rsid w:val="00C81E6C"/>
    <w:rsid w:val="00C82AE5"/>
    <w:rsid w:val="00C8342A"/>
    <w:rsid w:val="00C8358D"/>
    <w:rsid w:val="00C83644"/>
    <w:rsid w:val="00C837EF"/>
    <w:rsid w:val="00C84023"/>
    <w:rsid w:val="00C84EFF"/>
    <w:rsid w:val="00C85618"/>
    <w:rsid w:val="00C858E1"/>
    <w:rsid w:val="00C860B9"/>
    <w:rsid w:val="00C87EB3"/>
    <w:rsid w:val="00C9161D"/>
    <w:rsid w:val="00C91A97"/>
    <w:rsid w:val="00C92120"/>
    <w:rsid w:val="00C92233"/>
    <w:rsid w:val="00C925A8"/>
    <w:rsid w:val="00C92B27"/>
    <w:rsid w:val="00C92C6F"/>
    <w:rsid w:val="00C94090"/>
    <w:rsid w:val="00C945DF"/>
    <w:rsid w:val="00C945E9"/>
    <w:rsid w:val="00C94657"/>
    <w:rsid w:val="00C94E83"/>
    <w:rsid w:val="00C9577D"/>
    <w:rsid w:val="00C95B76"/>
    <w:rsid w:val="00C9656B"/>
    <w:rsid w:val="00C96A5E"/>
    <w:rsid w:val="00C97740"/>
    <w:rsid w:val="00C97792"/>
    <w:rsid w:val="00C97A18"/>
    <w:rsid w:val="00CA046E"/>
    <w:rsid w:val="00CA0C10"/>
    <w:rsid w:val="00CA0C1D"/>
    <w:rsid w:val="00CA103D"/>
    <w:rsid w:val="00CA19D8"/>
    <w:rsid w:val="00CA1EE2"/>
    <w:rsid w:val="00CA2614"/>
    <w:rsid w:val="00CA2777"/>
    <w:rsid w:val="00CA2C3B"/>
    <w:rsid w:val="00CA2EC4"/>
    <w:rsid w:val="00CA357D"/>
    <w:rsid w:val="00CA3EA7"/>
    <w:rsid w:val="00CA4B26"/>
    <w:rsid w:val="00CA4FF5"/>
    <w:rsid w:val="00CA5000"/>
    <w:rsid w:val="00CA5F70"/>
    <w:rsid w:val="00CA6565"/>
    <w:rsid w:val="00CA7630"/>
    <w:rsid w:val="00CA76C6"/>
    <w:rsid w:val="00CA7C70"/>
    <w:rsid w:val="00CA7D6B"/>
    <w:rsid w:val="00CB029E"/>
    <w:rsid w:val="00CB05E4"/>
    <w:rsid w:val="00CB07A6"/>
    <w:rsid w:val="00CB09B1"/>
    <w:rsid w:val="00CB0A80"/>
    <w:rsid w:val="00CB0CAA"/>
    <w:rsid w:val="00CB110D"/>
    <w:rsid w:val="00CB2617"/>
    <w:rsid w:val="00CB2D04"/>
    <w:rsid w:val="00CB33F5"/>
    <w:rsid w:val="00CB360E"/>
    <w:rsid w:val="00CB37C6"/>
    <w:rsid w:val="00CB3F6D"/>
    <w:rsid w:val="00CB51C9"/>
    <w:rsid w:val="00CB5918"/>
    <w:rsid w:val="00CB691D"/>
    <w:rsid w:val="00CB7306"/>
    <w:rsid w:val="00CB74EF"/>
    <w:rsid w:val="00CB76BA"/>
    <w:rsid w:val="00CC0101"/>
    <w:rsid w:val="00CC02B8"/>
    <w:rsid w:val="00CC1355"/>
    <w:rsid w:val="00CC1740"/>
    <w:rsid w:val="00CC1AAF"/>
    <w:rsid w:val="00CC1BCA"/>
    <w:rsid w:val="00CC2901"/>
    <w:rsid w:val="00CC2984"/>
    <w:rsid w:val="00CC4218"/>
    <w:rsid w:val="00CC450A"/>
    <w:rsid w:val="00CC6B8C"/>
    <w:rsid w:val="00CC6E42"/>
    <w:rsid w:val="00CC6FF3"/>
    <w:rsid w:val="00CC7108"/>
    <w:rsid w:val="00CC7452"/>
    <w:rsid w:val="00CD096A"/>
    <w:rsid w:val="00CD0C33"/>
    <w:rsid w:val="00CD0CA7"/>
    <w:rsid w:val="00CD0CFB"/>
    <w:rsid w:val="00CD1114"/>
    <w:rsid w:val="00CD1131"/>
    <w:rsid w:val="00CD1539"/>
    <w:rsid w:val="00CD1CD2"/>
    <w:rsid w:val="00CD1E3A"/>
    <w:rsid w:val="00CD2023"/>
    <w:rsid w:val="00CD2C8A"/>
    <w:rsid w:val="00CD3090"/>
    <w:rsid w:val="00CD384A"/>
    <w:rsid w:val="00CD3DBE"/>
    <w:rsid w:val="00CD4C0D"/>
    <w:rsid w:val="00CD596C"/>
    <w:rsid w:val="00CD5E0D"/>
    <w:rsid w:val="00CD63C3"/>
    <w:rsid w:val="00CD6CEF"/>
    <w:rsid w:val="00CD6F2C"/>
    <w:rsid w:val="00CD7059"/>
    <w:rsid w:val="00CD74A1"/>
    <w:rsid w:val="00CD754E"/>
    <w:rsid w:val="00CE0162"/>
    <w:rsid w:val="00CE034F"/>
    <w:rsid w:val="00CE062E"/>
    <w:rsid w:val="00CE164E"/>
    <w:rsid w:val="00CE296D"/>
    <w:rsid w:val="00CE2DA5"/>
    <w:rsid w:val="00CE32C4"/>
    <w:rsid w:val="00CE37DC"/>
    <w:rsid w:val="00CE381C"/>
    <w:rsid w:val="00CE3CD3"/>
    <w:rsid w:val="00CE3CFC"/>
    <w:rsid w:val="00CE4773"/>
    <w:rsid w:val="00CE4A06"/>
    <w:rsid w:val="00CE4BB0"/>
    <w:rsid w:val="00CE5252"/>
    <w:rsid w:val="00CE5256"/>
    <w:rsid w:val="00CE5475"/>
    <w:rsid w:val="00CE5C0E"/>
    <w:rsid w:val="00CE629E"/>
    <w:rsid w:val="00CE6608"/>
    <w:rsid w:val="00CE6E38"/>
    <w:rsid w:val="00CE6E4F"/>
    <w:rsid w:val="00CE72C4"/>
    <w:rsid w:val="00CE77D8"/>
    <w:rsid w:val="00CE7974"/>
    <w:rsid w:val="00CF017B"/>
    <w:rsid w:val="00CF0B2A"/>
    <w:rsid w:val="00CF0C69"/>
    <w:rsid w:val="00CF1031"/>
    <w:rsid w:val="00CF1632"/>
    <w:rsid w:val="00CF1848"/>
    <w:rsid w:val="00CF1FFC"/>
    <w:rsid w:val="00CF22C1"/>
    <w:rsid w:val="00CF2BB2"/>
    <w:rsid w:val="00CF303A"/>
    <w:rsid w:val="00CF31FE"/>
    <w:rsid w:val="00CF4123"/>
    <w:rsid w:val="00CF4AA1"/>
    <w:rsid w:val="00CF62EF"/>
    <w:rsid w:val="00CF66D1"/>
    <w:rsid w:val="00CF6844"/>
    <w:rsid w:val="00CF7246"/>
    <w:rsid w:val="00D0004A"/>
    <w:rsid w:val="00D000E0"/>
    <w:rsid w:val="00D01099"/>
    <w:rsid w:val="00D01A12"/>
    <w:rsid w:val="00D024C5"/>
    <w:rsid w:val="00D027F7"/>
    <w:rsid w:val="00D0290E"/>
    <w:rsid w:val="00D02B9B"/>
    <w:rsid w:val="00D0304B"/>
    <w:rsid w:val="00D03D25"/>
    <w:rsid w:val="00D04B9A"/>
    <w:rsid w:val="00D04D62"/>
    <w:rsid w:val="00D04DEB"/>
    <w:rsid w:val="00D0548E"/>
    <w:rsid w:val="00D05A33"/>
    <w:rsid w:val="00D05EE1"/>
    <w:rsid w:val="00D05F0D"/>
    <w:rsid w:val="00D06182"/>
    <w:rsid w:val="00D07C62"/>
    <w:rsid w:val="00D07D97"/>
    <w:rsid w:val="00D07FED"/>
    <w:rsid w:val="00D102DB"/>
    <w:rsid w:val="00D113DC"/>
    <w:rsid w:val="00D11503"/>
    <w:rsid w:val="00D1188D"/>
    <w:rsid w:val="00D11E56"/>
    <w:rsid w:val="00D12044"/>
    <w:rsid w:val="00D121B5"/>
    <w:rsid w:val="00D12AD8"/>
    <w:rsid w:val="00D131C6"/>
    <w:rsid w:val="00D1341F"/>
    <w:rsid w:val="00D13E07"/>
    <w:rsid w:val="00D13E5C"/>
    <w:rsid w:val="00D14329"/>
    <w:rsid w:val="00D14C55"/>
    <w:rsid w:val="00D153F6"/>
    <w:rsid w:val="00D15801"/>
    <w:rsid w:val="00D15886"/>
    <w:rsid w:val="00D15C42"/>
    <w:rsid w:val="00D16625"/>
    <w:rsid w:val="00D16C94"/>
    <w:rsid w:val="00D16D90"/>
    <w:rsid w:val="00D16DC7"/>
    <w:rsid w:val="00D17051"/>
    <w:rsid w:val="00D170D1"/>
    <w:rsid w:val="00D170D9"/>
    <w:rsid w:val="00D171F3"/>
    <w:rsid w:val="00D17AC9"/>
    <w:rsid w:val="00D20236"/>
    <w:rsid w:val="00D20575"/>
    <w:rsid w:val="00D2070A"/>
    <w:rsid w:val="00D20CF2"/>
    <w:rsid w:val="00D20FC1"/>
    <w:rsid w:val="00D2168C"/>
    <w:rsid w:val="00D21735"/>
    <w:rsid w:val="00D21AFD"/>
    <w:rsid w:val="00D21E13"/>
    <w:rsid w:val="00D21EE6"/>
    <w:rsid w:val="00D22E1D"/>
    <w:rsid w:val="00D232FB"/>
    <w:rsid w:val="00D23FFF"/>
    <w:rsid w:val="00D25408"/>
    <w:rsid w:val="00D255AC"/>
    <w:rsid w:val="00D25F71"/>
    <w:rsid w:val="00D260AD"/>
    <w:rsid w:val="00D263A3"/>
    <w:rsid w:val="00D269F4"/>
    <w:rsid w:val="00D26A0C"/>
    <w:rsid w:val="00D26DAF"/>
    <w:rsid w:val="00D27183"/>
    <w:rsid w:val="00D27257"/>
    <w:rsid w:val="00D274FE"/>
    <w:rsid w:val="00D27CAA"/>
    <w:rsid w:val="00D27F71"/>
    <w:rsid w:val="00D30287"/>
    <w:rsid w:val="00D31908"/>
    <w:rsid w:val="00D31BF5"/>
    <w:rsid w:val="00D32B05"/>
    <w:rsid w:val="00D32D88"/>
    <w:rsid w:val="00D32FE3"/>
    <w:rsid w:val="00D33EFC"/>
    <w:rsid w:val="00D359A6"/>
    <w:rsid w:val="00D36126"/>
    <w:rsid w:val="00D36141"/>
    <w:rsid w:val="00D36526"/>
    <w:rsid w:val="00D366AE"/>
    <w:rsid w:val="00D37857"/>
    <w:rsid w:val="00D37957"/>
    <w:rsid w:val="00D37F85"/>
    <w:rsid w:val="00D37F94"/>
    <w:rsid w:val="00D402C1"/>
    <w:rsid w:val="00D40DBC"/>
    <w:rsid w:val="00D40E91"/>
    <w:rsid w:val="00D4168B"/>
    <w:rsid w:val="00D41B93"/>
    <w:rsid w:val="00D41C68"/>
    <w:rsid w:val="00D41F10"/>
    <w:rsid w:val="00D43046"/>
    <w:rsid w:val="00D43721"/>
    <w:rsid w:val="00D43EC3"/>
    <w:rsid w:val="00D44A20"/>
    <w:rsid w:val="00D44C52"/>
    <w:rsid w:val="00D44CAA"/>
    <w:rsid w:val="00D44DEA"/>
    <w:rsid w:val="00D4500A"/>
    <w:rsid w:val="00D46348"/>
    <w:rsid w:val="00D46E16"/>
    <w:rsid w:val="00D46E27"/>
    <w:rsid w:val="00D479FB"/>
    <w:rsid w:val="00D47B82"/>
    <w:rsid w:val="00D50594"/>
    <w:rsid w:val="00D506F2"/>
    <w:rsid w:val="00D50E53"/>
    <w:rsid w:val="00D51549"/>
    <w:rsid w:val="00D515AE"/>
    <w:rsid w:val="00D51E93"/>
    <w:rsid w:val="00D51F25"/>
    <w:rsid w:val="00D52154"/>
    <w:rsid w:val="00D52400"/>
    <w:rsid w:val="00D527D7"/>
    <w:rsid w:val="00D52AE4"/>
    <w:rsid w:val="00D52D61"/>
    <w:rsid w:val="00D53042"/>
    <w:rsid w:val="00D53456"/>
    <w:rsid w:val="00D53C0C"/>
    <w:rsid w:val="00D540B3"/>
    <w:rsid w:val="00D541F3"/>
    <w:rsid w:val="00D54B1B"/>
    <w:rsid w:val="00D55153"/>
    <w:rsid w:val="00D552B6"/>
    <w:rsid w:val="00D55424"/>
    <w:rsid w:val="00D5557F"/>
    <w:rsid w:val="00D56313"/>
    <w:rsid w:val="00D57305"/>
    <w:rsid w:val="00D578A6"/>
    <w:rsid w:val="00D57A9E"/>
    <w:rsid w:val="00D57D33"/>
    <w:rsid w:val="00D57E15"/>
    <w:rsid w:val="00D57F5D"/>
    <w:rsid w:val="00D612DB"/>
    <w:rsid w:val="00D6143D"/>
    <w:rsid w:val="00D61661"/>
    <w:rsid w:val="00D618DF"/>
    <w:rsid w:val="00D61A09"/>
    <w:rsid w:val="00D61C85"/>
    <w:rsid w:val="00D62051"/>
    <w:rsid w:val="00D62E09"/>
    <w:rsid w:val="00D636D3"/>
    <w:rsid w:val="00D637EE"/>
    <w:rsid w:val="00D63C39"/>
    <w:rsid w:val="00D645A4"/>
    <w:rsid w:val="00D64864"/>
    <w:rsid w:val="00D64CB6"/>
    <w:rsid w:val="00D6518E"/>
    <w:rsid w:val="00D65A17"/>
    <w:rsid w:val="00D660F0"/>
    <w:rsid w:val="00D6613B"/>
    <w:rsid w:val="00D6664E"/>
    <w:rsid w:val="00D66D52"/>
    <w:rsid w:val="00D66FE0"/>
    <w:rsid w:val="00D70A9F"/>
    <w:rsid w:val="00D71219"/>
    <w:rsid w:val="00D72F3B"/>
    <w:rsid w:val="00D732BE"/>
    <w:rsid w:val="00D73A5E"/>
    <w:rsid w:val="00D73B27"/>
    <w:rsid w:val="00D73B9F"/>
    <w:rsid w:val="00D74314"/>
    <w:rsid w:val="00D75CA6"/>
    <w:rsid w:val="00D76139"/>
    <w:rsid w:val="00D763AF"/>
    <w:rsid w:val="00D76815"/>
    <w:rsid w:val="00D769DF"/>
    <w:rsid w:val="00D76A18"/>
    <w:rsid w:val="00D76D0B"/>
    <w:rsid w:val="00D772CC"/>
    <w:rsid w:val="00D77552"/>
    <w:rsid w:val="00D77A82"/>
    <w:rsid w:val="00D8003F"/>
    <w:rsid w:val="00D80849"/>
    <w:rsid w:val="00D81186"/>
    <w:rsid w:val="00D81B53"/>
    <w:rsid w:val="00D82389"/>
    <w:rsid w:val="00D82E8F"/>
    <w:rsid w:val="00D83410"/>
    <w:rsid w:val="00D840AF"/>
    <w:rsid w:val="00D844B7"/>
    <w:rsid w:val="00D84930"/>
    <w:rsid w:val="00D84B55"/>
    <w:rsid w:val="00D84BDB"/>
    <w:rsid w:val="00D855A9"/>
    <w:rsid w:val="00D85600"/>
    <w:rsid w:val="00D86705"/>
    <w:rsid w:val="00D86F93"/>
    <w:rsid w:val="00D870AE"/>
    <w:rsid w:val="00D872EA"/>
    <w:rsid w:val="00D87603"/>
    <w:rsid w:val="00D87C68"/>
    <w:rsid w:val="00D87E11"/>
    <w:rsid w:val="00D9035F"/>
    <w:rsid w:val="00D90C46"/>
    <w:rsid w:val="00D90C97"/>
    <w:rsid w:val="00D91ABE"/>
    <w:rsid w:val="00D92561"/>
    <w:rsid w:val="00D92FA5"/>
    <w:rsid w:val="00D93DD7"/>
    <w:rsid w:val="00D94006"/>
    <w:rsid w:val="00D95477"/>
    <w:rsid w:val="00D95A86"/>
    <w:rsid w:val="00D95C44"/>
    <w:rsid w:val="00D95D39"/>
    <w:rsid w:val="00D9600A"/>
    <w:rsid w:val="00D96065"/>
    <w:rsid w:val="00D961B0"/>
    <w:rsid w:val="00D96676"/>
    <w:rsid w:val="00D96CBC"/>
    <w:rsid w:val="00D96CC5"/>
    <w:rsid w:val="00D9711A"/>
    <w:rsid w:val="00D976D9"/>
    <w:rsid w:val="00DA0316"/>
    <w:rsid w:val="00DA0592"/>
    <w:rsid w:val="00DA0681"/>
    <w:rsid w:val="00DA0A03"/>
    <w:rsid w:val="00DA0A5A"/>
    <w:rsid w:val="00DA24BF"/>
    <w:rsid w:val="00DA34C0"/>
    <w:rsid w:val="00DA3CFC"/>
    <w:rsid w:val="00DA4423"/>
    <w:rsid w:val="00DA56EE"/>
    <w:rsid w:val="00DA596E"/>
    <w:rsid w:val="00DA5ABC"/>
    <w:rsid w:val="00DA5E4D"/>
    <w:rsid w:val="00DA60C3"/>
    <w:rsid w:val="00DA61A3"/>
    <w:rsid w:val="00DA6490"/>
    <w:rsid w:val="00DA65C7"/>
    <w:rsid w:val="00DA7111"/>
    <w:rsid w:val="00DA76EE"/>
    <w:rsid w:val="00DA7D34"/>
    <w:rsid w:val="00DA7EA9"/>
    <w:rsid w:val="00DB0C5A"/>
    <w:rsid w:val="00DB1A3F"/>
    <w:rsid w:val="00DB21E8"/>
    <w:rsid w:val="00DB35DB"/>
    <w:rsid w:val="00DB45B6"/>
    <w:rsid w:val="00DB4E11"/>
    <w:rsid w:val="00DB4F17"/>
    <w:rsid w:val="00DB59D9"/>
    <w:rsid w:val="00DB5B31"/>
    <w:rsid w:val="00DB5E0F"/>
    <w:rsid w:val="00DB6412"/>
    <w:rsid w:val="00DB67EE"/>
    <w:rsid w:val="00DB6A83"/>
    <w:rsid w:val="00DB6E4C"/>
    <w:rsid w:val="00DB6F26"/>
    <w:rsid w:val="00DB700D"/>
    <w:rsid w:val="00DB7181"/>
    <w:rsid w:val="00DB76AC"/>
    <w:rsid w:val="00DB7D0C"/>
    <w:rsid w:val="00DB7FB0"/>
    <w:rsid w:val="00DC0146"/>
    <w:rsid w:val="00DC0932"/>
    <w:rsid w:val="00DC0952"/>
    <w:rsid w:val="00DC0EF4"/>
    <w:rsid w:val="00DC12E5"/>
    <w:rsid w:val="00DC13D5"/>
    <w:rsid w:val="00DC143A"/>
    <w:rsid w:val="00DC20D2"/>
    <w:rsid w:val="00DC2241"/>
    <w:rsid w:val="00DC2947"/>
    <w:rsid w:val="00DC39B1"/>
    <w:rsid w:val="00DC3C2B"/>
    <w:rsid w:val="00DC4568"/>
    <w:rsid w:val="00DC4E61"/>
    <w:rsid w:val="00DC4EEA"/>
    <w:rsid w:val="00DC5925"/>
    <w:rsid w:val="00DC59CC"/>
    <w:rsid w:val="00DC64EA"/>
    <w:rsid w:val="00DC6DF6"/>
    <w:rsid w:val="00DC7143"/>
    <w:rsid w:val="00DC753C"/>
    <w:rsid w:val="00DD03DF"/>
    <w:rsid w:val="00DD0915"/>
    <w:rsid w:val="00DD0A82"/>
    <w:rsid w:val="00DD10E9"/>
    <w:rsid w:val="00DD118C"/>
    <w:rsid w:val="00DD12F9"/>
    <w:rsid w:val="00DD234F"/>
    <w:rsid w:val="00DD296F"/>
    <w:rsid w:val="00DD30DB"/>
    <w:rsid w:val="00DD33FE"/>
    <w:rsid w:val="00DD34B3"/>
    <w:rsid w:val="00DD41F5"/>
    <w:rsid w:val="00DD4329"/>
    <w:rsid w:val="00DD4AA1"/>
    <w:rsid w:val="00DD626A"/>
    <w:rsid w:val="00DD664D"/>
    <w:rsid w:val="00DD69BC"/>
    <w:rsid w:val="00DD6A5B"/>
    <w:rsid w:val="00DD736C"/>
    <w:rsid w:val="00DE001C"/>
    <w:rsid w:val="00DE0076"/>
    <w:rsid w:val="00DE06B1"/>
    <w:rsid w:val="00DE07F2"/>
    <w:rsid w:val="00DE1368"/>
    <w:rsid w:val="00DE178D"/>
    <w:rsid w:val="00DE1792"/>
    <w:rsid w:val="00DE1832"/>
    <w:rsid w:val="00DE19E2"/>
    <w:rsid w:val="00DE2B7E"/>
    <w:rsid w:val="00DE2C90"/>
    <w:rsid w:val="00DE3B2F"/>
    <w:rsid w:val="00DE3E37"/>
    <w:rsid w:val="00DE3EF7"/>
    <w:rsid w:val="00DE40A5"/>
    <w:rsid w:val="00DE41DB"/>
    <w:rsid w:val="00DE5691"/>
    <w:rsid w:val="00DE57E8"/>
    <w:rsid w:val="00DE5BD1"/>
    <w:rsid w:val="00DE5F4F"/>
    <w:rsid w:val="00DE65B2"/>
    <w:rsid w:val="00DE73E0"/>
    <w:rsid w:val="00DE765C"/>
    <w:rsid w:val="00DF0371"/>
    <w:rsid w:val="00DF0482"/>
    <w:rsid w:val="00DF07E7"/>
    <w:rsid w:val="00DF0C75"/>
    <w:rsid w:val="00DF133E"/>
    <w:rsid w:val="00DF1590"/>
    <w:rsid w:val="00DF1BDB"/>
    <w:rsid w:val="00DF1E27"/>
    <w:rsid w:val="00DF266B"/>
    <w:rsid w:val="00DF322A"/>
    <w:rsid w:val="00DF3601"/>
    <w:rsid w:val="00DF36A5"/>
    <w:rsid w:val="00DF372C"/>
    <w:rsid w:val="00DF3F0D"/>
    <w:rsid w:val="00DF4208"/>
    <w:rsid w:val="00DF461C"/>
    <w:rsid w:val="00DF470A"/>
    <w:rsid w:val="00DF478E"/>
    <w:rsid w:val="00DF4B77"/>
    <w:rsid w:val="00DF511C"/>
    <w:rsid w:val="00DF59B2"/>
    <w:rsid w:val="00DF5A4C"/>
    <w:rsid w:val="00DF65A8"/>
    <w:rsid w:val="00DF65DA"/>
    <w:rsid w:val="00DF6C4E"/>
    <w:rsid w:val="00DF6E63"/>
    <w:rsid w:val="00DF7051"/>
    <w:rsid w:val="00DF77D2"/>
    <w:rsid w:val="00DF78FE"/>
    <w:rsid w:val="00DF7EE7"/>
    <w:rsid w:val="00E004FD"/>
    <w:rsid w:val="00E00513"/>
    <w:rsid w:val="00E007E9"/>
    <w:rsid w:val="00E00A20"/>
    <w:rsid w:val="00E01994"/>
    <w:rsid w:val="00E01C87"/>
    <w:rsid w:val="00E0250B"/>
    <w:rsid w:val="00E02F94"/>
    <w:rsid w:val="00E033AF"/>
    <w:rsid w:val="00E045DF"/>
    <w:rsid w:val="00E06566"/>
    <w:rsid w:val="00E068B7"/>
    <w:rsid w:val="00E076D8"/>
    <w:rsid w:val="00E078E9"/>
    <w:rsid w:val="00E07AEF"/>
    <w:rsid w:val="00E07B7E"/>
    <w:rsid w:val="00E1025C"/>
    <w:rsid w:val="00E10ACD"/>
    <w:rsid w:val="00E115A9"/>
    <w:rsid w:val="00E13399"/>
    <w:rsid w:val="00E133C8"/>
    <w:rsid w:val="00E13B49"/>
    <w:rsid w:val="00E14482"/>
    <w:rsid w:val="00E14791"/>
    <w:rsid w:val="00E14F2E"/>
    <w:rsid w:val="00E150E5"/>
    <w:rsid w:val="00E15BBE"/>
    <w:rsid w:val="00E15C51"/>
    <w:rsid w:val="00E165FF"/>
    <w:rsid w:val="00E17100"/>
    <w:rsid w:val="00E172CA"/>
    <w:rsid w:val="00E179FA"/>
    <w:rsid w:val="00E2053B"/>
    <w:rsid w:val="00E205F1"/>
    <w:rsid w:val="00E209BB"/>
    <w:rsid w:val="00E20E19"/>
    <w:rsid w:val="00E210A6"/>
    <w:rsid w:val="00E2136B"/>
    <w:rsid w:val="00E21919"/>
    <w:rsid w:val="00E23353"/>
    <w:rsid w:val="00E23697"/>
    <w:rsid w:val="00E23F63"/>
    <w:rsid w:val="00E2474A"/>
    <w:rsid w:val="00E24DB7"/>
    <w:rsid w:val="00E24E59"/>
    <w:rsid w:val="00E25011"/>
    <w:rsid w:val="00E2547D"/>
    <w:rsid w:val="00E26316"/>
    <w:rsid w:val="00E269A7"/>
    <w:rsid w:val="00E26AC4"/>
    <w:rsid w:val="00E26B29"/>
    <w:rsid w:val="00E271AE"/>
    <w:rsid w:val="00E274FB"/>
    <w:rsid w:val="00E27D5F"/>
    <w:rsid w:val="00E27F00"/>
    <w:rsid w:val="00E31328"/>
    <w:rsid w:val="00E31AA8"/>
    <w:rsid w:val="00E32342"/>
    <w:rsid w:val="00E32B08"/>
    <w:rsid w:val="00E331DE"/>
    <w:rsid w:val="00E3339F"/>
    <w:rsid w:val="00E338B4"/>
    <w:rsid w:val="00E338D1"/>
    <w:rsid w:val="00E338FC"/>
    <w:rsid w:val="00E33C86"/>
    <w:rsid w:val="00E33CFF"/>
    <w:rsid w:val="00E33FC2"/>
    <w:rsid w:val="00E33FE5"/>
    <w:rsid w:val="00E34299"/>
    <w:rsid w:val="00E34388"/>
    <w:rsid w:val="00E35CFB"/>
    <w:rsid w:val="00E35FF8"/>
    <w:rsid w:val="00E3603D"/>
    <w:rsid w:val="00E363A7"/>
    <w:rsid w:val="00E36A9A"/>
    <w:rsid w:val="00E36CCD"/>
    <w:rsid w:val="00E37111"/>
    <w:rsid w:val="00E37C0A"/>
    <w:rsid w:val="00E40304"/>
    <w:rsid w:val="00E4040B"/>
    <w:rsid w:val="00E40AFF"/>
    <w:rsid w:val="00E40B48"/>
    <w:rsid w:val="00E40BD9"/>
    <w:rsid w:val="00E40D73"/>
    <w:rsid w:val="00E414E6"/>
    <w:rsid w:val="00E41C6E"/>
    <w:rsid w:val="00E41D27"/>
    <w:rsid w:val="00E41D5F"/>
    <w:rsid w:val="00E42CCA"/>
    <w:rsid w:val="00E43013"/>
    <w:rsid w:val="00E4302E"/>
    <w:rsid w:val="00E43C5F"/>
    <w:rsid w:val="00E4438C"/>
    <w:rsid w:val="00E44DB7"/>
    <w:rsid w:val="00E4594F"/>
    <w:rsid w:val="00E45C0B"/>
    <w:rsid w:val="00E45F6E"/>
    <w:rsid w:val="00E46EB8"/>
    <w:rsid w:val="00E476B0"/>
    <w:rsid w:val="00E47D95"/>
    <w:rsid w:val="00E503DE"/>
    <w:rsid w:val="00E50449"/>
    <w:rsid w:val="00E50660"/>
    <w:rsid w:val="00E50A2E"/>
    <w:rsid w:val="00E50AA0"/>
    <w:rsid w:val="00E50DDB"/>
    <w:rsid w:val="00E50E00"/>
    <w:rsid w:val="00E50E98"/>
    <w:rsid w:val="00E51468"/>
    <w:rsid w:val="00E5170D"/>
    <w:rsid w:val="00E524AE"/>
    <w:rsid w:val="00E52791"/>
    <w:rsid w:val="00E530D6"/>
    <w:rsid w:val="00E5310B"/>
    <w:rsid w:val="00E53BF2"/>
    <w:rsid w:val="00E53E42"/>
    <w:rsid w:val="00E54068"/>
    <w:rsid w:val="00E54215"/>
    <w:rsid w:val="00E549E3"/>
    <w:rsid w:val="00E55AE2"/>
    <w:rsid w:val="00E55D69"/>
    <w:rsid w:val="00E565B9"/>
    <w:rsid w:val="00E56868"/>
    <w:rsid w:val="00E569A8"/>
    <w:rsid w:val="00E57440"/>
    <w:rsid w:val="00E576F0"/>
    <w:rsid w:val="00E6120B"/>
    <w:rsid w:val="00E61AE0"/>
    <w:rsid w:val="00E61AE7"/>
    <w:rsid w:val="00E61CBB"/>
    <w:rsid w:val="00E61F77"/>
    <w:rsid w:val="00E61FC7"/>
    <w:rsid w:val="00E62147"/>
    <w:rsid w:val="00E62391"/>
    <w:rsid w:val="00E6266E"/>
    <w:rsid w:val="00E62B18"/>
    <w:rsid w:val="00E638D8"/>
    <w:rsid w:val="00E63A0B"/>
    <w:rsid w:val="00E6445E"/>
    <w:rsid w:val="00E64A70"/>
    <w:rsid w:val="00E64BC7"/>
    <w:rsid w:val="00E64CDF"/>
    <w:rsid w:val="00E656B2"/>
    <w:rsid w:val="00E656F6"/>
    <w:rsid w:val="00E66235"/>
    <w:rsid w:val="00E6643C"/>
    <w:rsid w:val="00E6678E"/>
    <w:rsid w:val="00E66E9F"/>
    <w:rsid w:val="00E677D4"/>
    <w:rsid w:val="00E67CF5"/>
    <w:rsid w:val="00E70FA4"/>
    <w:rsid w:val="00E7194D"/>
    <w:rsid w:val="00E72EEB"/>
    <w:rsid w:val="00E73233"/>
    <w:rsid w:val="00E73466"/>
    <w:rsid w:val="00E743AF"/>
    <w:rsid w:val="00E74806"/>
    <w:rsid w:val="00E74B38"/>
    <w:rsid w:val="00E75012"/>
    <w:rsid w:val="00E75BD3"/>
    <w:rsid w:val="00E7617D"/>
    <w:rsid w:val="00E766D9"/>
    <w:rsid w:val="00E77028"/>
    <w:rsid w:val="00E777B6"/>
    <w:rsid w:val="00E77A17"/>
    <w:rsid w:val="00E77BA9"/>
    <w:rsid w:val="00E80020"/>
    <w:rsid w:val="00E802A2"/>
    <w:rsid w:val="00E81110"/>
    <w:rsid w:val="00E816B7"/>
    <w:rsid w:val="00E81C4E"/>
    <w:rsid w:val="00E81FFE"/>
    <w:rsid w:val="00E82032"/>
    <w:rsid w:val="00E8208D"/>
    <w:rsid w:val="00E82550"/>
    <w:rsid w:val="00E825A7"/>
    <w:rsid w:val="00E829D7"/>
    <w:rsid w:val="00E82DB9"/>
    <w:rsid w:val="00E82FF9"/>
    <w:rsid w:val="00E83435"/>
    <w:rsid w:val="00E83607"/>
    <w:rsid w:val="00E839E6"/>
    <w:rsid w:val="00E83A38"/>
    <w:rsid w:val="00E83C24"/>
    <w:rsid w:val="00E843F0"/>
    <w:rsid w:val="00E846A3"/>
    <w:rsid w:val="00E84A19"/>
    <w:rsid w:val="00E8563C"/>
    <w:rsid w:val="00E85F8D"/>
    <w:rsid w:val="00E8670A"/>
    <w:rsid w:val="00E86C8C"/>
    <w:rsid w:val="00E875CA"/>
    <w:rsid w:val="00E87617"/>
    <w:rsid w:val="00E8781A"/>
    <w:rsid w:val="00E90269"/>
    <w:rsid w:val="00E904AF"/>
    <w:rsid w:val="00E906CB"/>
    <w:rsid w:val="00E90E1A"/>
    <w:rsid w:val="00E90EE6"/>
    <w:rsid w:val="00E91297"/>
    <w:rsid w:val="00E915F1"/>
    <w:rsid w:val="00E9177A"/>
    <w:rsid w:val="00E91C9D"/>
    <w:rsid w:val="00E92171"/>
    <w:rsid w:val="00E92523"/>
    <w:rsid w:val="00E92C22"/>
    <w:rsid w:val="00E9318D"/>
    <w:rsid w:val="00E93643"/>
    <w:rsid w:val="00E93658"/>
    <w:rsid w:val="00E93CFD"/>
    <w:rsid w:val="00E93F3E"/>
    <w:rsid w:val="00E94466"/>
    <w:rsid w:val="00E9456E"/>
    <w:rsid w:val="00E94E34"/>
    <w:rsid w:val="00E951A3"/>
    <w:rsid w:val="00E95414"/>
    <w:rsid w:val="00E966E8"/>
    <w:rsid w:val="00E96C1C"/>
    <w:rsid w:val="00E9728A"/>
    <w:rsid w:val="00E97D03"/>
    <w:rsid w:val="00EA10CA"/>
    <w:rsid w:val="00EA1E29"/>
    <w:rsid w:val="00EA243A"/>
    <w:rsid w:val="00EA249C"/>
    <w:rsid w:val="00EA2582"/>
    <w:rsid w:val="00EA32DC"/>
    <w:rsid w:val="00EA3332"/>
    <w:rsid w:val="00EA3417"/>
    <w:rsid w:val="00EA355D"/>
    <w:rsid w:val="00EA35A6"/>
    <w:rsid w:val="00EA35D1"/>
    <w:rsid w:val="00EA409D"/>
    <w:rsid w:val="00EA40E3"/>
    <w:rsid w:val="00EA43B2"/>
    <w:rsid w:val="00EA47C9"/>
    <w:rsid w:val="00EA4DF5"/>
    <w:rsid w:val="00EA5088"/>
    <w:rsid w:val="00EA57E6"/>
    <w:rsid w:val="00EA6A57"/>
    <w:rsid w:val="00EA70B5"/>
    <w:rsid w:val="00EA70F7"/>
    <w:rsid w:val="00EA728D"/>
    <w:rsid w:val="00EA76CC"/>
    <w:rsid w:val="00EA79B7"/>
    <w:rsid w:val="00EB05CC"/>
    <w:rsid w:val="00EB066E"/>
    <w:rsid w:val="00EB103C"/>
    <w:rsid w:val="00EB134C"/>
    <w:rsid w:val="00EB2714"/>
    <w:rsid w:val="00EB327B"/>
    <w:rsid w:val="00EB3ECE"/>
    <w:rsid w:val="00EB4614"/>
    <w:rsid w:val="00EB48E5"/>
    <w:rsid w:val="00EB50B5"/>
    <w:rsid w:val="00EB6B66"/>
    <w:rsid w:val="00EB70AC"/>
    <w:rsid w:val="00EB70C1"/>
    <w:rsid w:val="00EC0329"/>
    <w:rsid w:val="00EC0CA9"/>
    <w:rsid w:val="00EC0E87"/>
    <w:rsid w:val="00EC0E92"/>
    <w:rsid w:val="00EC1962"/>
    <w:rsid w:val="00EC1B5D"/>
    <w:rsid w:val="00EC1B87"/>
    <w:rsid w:val="00EC1FB8"/>
    <w:rsid w:val="00EC20E0"/>
    <w:rsid w:val="00EC238A"/>
    <w:rsid w:val="00EC25BD"/>
    <w:rsid w:val="00EC2DC8"/>
    <w:rsid w:val="00EC2F4F"/>
    <w:rsid w:val="00EC337B"/>
    <w:rsid w:val="00EC3B8C"/>
    <w:rsid w:val="00EC3C66"/>
    <w:rsid w:val="00EC3CEF"/>
    <w:rsid w:val="00EC3DF7"/>
    <w:rsid w:val="00EC3FAD"/>
    <w:rsid w:val="00EC434F"/>
    <w:rsid w:val="00EC4745"/>
    <w:rsid w:val="00EC49AA"/>
    <w:rsid w:val="00EC49CE"/>
    <w:rsid w:val="00EC4CB1"/>
    <w:rsid w:val="00EC4D24"/>
    <w:rsid w:val="00EC53DF"/>
    <w:rsid w:val="00EC5C1C"/>
    <w:rsid w:val="00EC5D1A"/>
    <w:rsid w:val="00EC607C"/>
    <w:rsid w:val="00EC68FC"/>
    <w:rsid w:val="00EC7A62"/>
    <w:rsid w:val="00EC7EDE"/>
    <w:rsid w:val="00ED026D"/>
    <w:rsid w:val="00ED0709"/>
    <w:rsid w:val="00ED1107"/>
    <w:rsid w:val="00ED18D2"/>
    <w:rsid w:val="00ED326A"/>
    <w:rsid w:val="00ED35C8"/>
    <w:rsid w:val="00ED36B5"/>
    <w:rsid w:val="00ED38FD"/>
    <w:rsid w:val="00ED3E8A"/>
    <w:rsid w:val="00ED4DDF"/>
    <w:rsid w:val="00ED511A"/>
    <w:rsid w:val="00ED5BF3"/>
    <w:rsid w:val="00ED5C11"/>
    <w:rsid w:val="00ED741B"/>
    <w:rsid w:val="00ED7B67"/>
    <w:rsid w:val="00EE00F5"/>
    <w:rsid w:val="00EE01C5"/>
    <w:rsid w:val="00EE0379"/>
    <w:rsid w:val="00EE05FA"/>
    <w:rsid w:val="00EE0B86"/>
    <w:rsid w:val="00EE0D09"/>
    <w:rsid w:val="00EE19A2"/>
    <w:rsid w:val="00EE20FD"/>
    <w:rsid w:val="00EE242B"/>
    <w:rsid w:val="00EE25FB"/>
    <w:rsid w:val="00EE3BAE"/>
    <w:rsid w:val="00EE3E27"/>
    <w:rsid w:val="00EE3FA1"/>
    <w:rsid w:val="00EE4048"/>
    <w:rsid w:val="00EE4E4D"/>
    <w:rsid w:val="00EE4EF6"/>
    <w:rsid w:val="00EE4FE0"/>
    <w:rsid w:val="00EE51CF"/>
    <w:rsid w:val="00EE5262"/>
    <w:rsid w:val="00EE5540"/>
    <w:rsid w:val="00EE70E8"/>
    <w:rsid w:val="00EE7517"/>
    <w:rsid w:val="00EE7E54"/>
    <w:rsid w:val="00EF05DA"/>
    <w:rsid w:val="00EF0BB1"/>
    <w:rsid w:val="00EF0BB4"/>
    <w:rsid w:val="00EF159A"/>
    <w:rsid w:val="00EF1FA9"/>
    <w:rsid w:val="00EF3A74"/>
    <w:rsid w:val="00EF3FA4"/>
    <w:rsid w:val="00EF46C5"/>
    <w:rsid w:val="00EF46C9"/>
    <w:rsid w:val="00EF5408"/>
    <w:rsid w:val="00EF7E5D"/>
    <w:rsid w:val="00F0009E"/>
    <w:rsid w:val="00F00A9F"/>
    <w:rsid w:val="00F00F97"/>
    <w:rsid w:val="00F0136B"/>
    <w:rsid w:val="00F01C1D"/>
    <w:rsid w:val="00F0217A"/>
    <w:rsid w:val="00F0286E"/>
    <w:rsid w:val="00F03849"/>
    <w:rsid w:val="00F0427F"/>
    <w:rsid w:val="00F04760"/>
    <w:rsid w:val="00F05703"/>
    <w:rsid w:val="00F05979"/>
    <w:rsid w:val="00F05D18"/>
    <w:rsid w:val="00F06215"/>
    <w:rsid w:val="00F063C2"/>
    <w:rsid w:val="00F06441"/>
    <w:rsid w:val="00F07162"/>
    <w:rsid w:val="00F07D29"/>
    <w:rsid w:val="00F07F0F"/>
    <w:rsid w:val="00F1005F"/>
    <w:rsid w:val="00F1077A"/>
    <w:rsid w:val="00F11273"/>
    <w:rsid w:val="00F11321"/>
    <w:rsid w:val="00F120EE"/>
    <w:rsid w:val="00F12457"/>
    <w:rsid w:val="00F13291"/>
    <w:rsid w:val="00F13564"/>
    <w:rsid w:val="00F13EFC"/>
    <w:rsid w:val="00F13F58"/>
    <w:rsid w:val="00F13F5E"/>
    <w:rsid w:val="00F144E2"/>
    <w:rsid w:val="00F14D25"/>
    <w:rsid w:val="00F1576F"/>
    <w:rsid w:val="00F162CE"/>
    <w:rsid w:val="00F162CF"/>
    <w:rsid w:val="00F16634"/>
    <w:rsid w:val="00F16853"/>
    <w:rsid w:val="00F16887"/>
    <w:rsid w:val="00F16C24"/>
    <w:rsid w:val="00F16CB2"/>
    <w:rsid w:val="00F171D1"/>
    <w:rsid w:val="00F17529"/>
    <w:rsid w:val="00F1799A"/>
    <w:rsid w:val="00F17D79"/>
    <w:rsid w:val="00F209D5"/>
    <w:rsid w:val="00F20DBB"/>
    <w:rsid w:val="00F21749"/>
    <w:rsid w:val="00F21F41"/>
    <w:rsid w:val="00F2344C"/>
    <w:rsid w:val="00F2346E"/>
    <w:rsid w:val="00F23629"/>
    <w:rsid w:val="00F23677"/>
    <w:rsid w:val="00F236A7"/>
    <w:rsid w:val="00F23CD6"/>
    <w:rsid w:val="00F2421D"/>
    <w:rsid w:val="00F243D1"/>
    <w:rsid w:val="00F24595"/>
    <w:rsid w:val="00F24BB4"/>
    <w:rsid w:val="00F2504D"/>
    <w:rsid w:val="00F2557A"/>
    <w:rsid w:val="00F25D39"/>
    <w:rsid w:val="00F26146"/>
    <w:rsid w:val="00F26B6F"/>
    <w:rsid w:val="00F26C51"/>
    <w:rsid w:val="00F26F5C"/>
    <w:rsid w:val="00F271EC"/>
    <w:rsid w:val="00F2749C"/>
    <w:rsid w:val="00F27814"/>
    <w:rsid w:val="00F278E9"/>
    <w:rsid w:val="00F30224"/>
    <w:rsid w:val="00F30B2D"/>
    <w:rsid w:val="00F30E6F"/>
    <w:rsid w:val="00F30FE4"/>
    <w:rsid w:val="00F31627"/>
    <w:rsid w:val="00F31AE4"/>
    <w:rsid w:val="00F31F88"/>
    <w:rsid w:val="00F32661"/>
    <w:rsid w:val="00F3266C"/>
    <w:rsid w:val="00F333DE"/>
    <w:rsid w:val="00F33A37"/>
    <w:rsid w:val="00F34473"/>
    <w:rsid w:val="00F347FD"/>
    <w:rsid w:val="00F34D33"/>
    <w:rsid w:val="00F350CE"/>
    <w:rsid w:val="00F35408"/>
    <w:rsid w:val="00F35CB4"/>
    <w:rsid w:val="00F360BC"/>
    <w:rsid w:val="00F36DEC"/>
    <w:rsid w:val="00F3767F"/>
    <w:rsid w:val="00F37D28"/>
    <w:rsid w:val="00F40988"/>
    <w:rsid w:val="00F41B28"/>
    <w:rsid w:val="00F41BBE"/>
    <w:rsid w:val="00F41EC9"/>
    <w:rsid w:val="00F4232B"/>
    <w:rsid w:val="00F4237A"/>
    <w:rsid w:val="00F4292F"/>
    <w:rsid w:val="00F42C08"/>
    <w:rsid w:val="00F43295"/>
    <w:rsid w:val="00F435D5"/>
    <w:rsid w:val="00F439DA"/>
    <w:rsid w:val="00F442C5"/>
    <w:rsid w:val="00F447FB"/>
    <w:rsid w:val="00F448C7"/>
    <w:rsid w:val="00F44912"/>
    <w:rsid w:val="00F44C11"/>
    <w:rsid w:val="00F45330"/>
    <w:rsid w:val="00F455D6"/>
    <w:rsid w:val="00F46102"/>
    <w:rsid w:val="00F46C8E"/>
    <w:rsid w:val="00F470F1"/>
    <w:rsid w:val="00F473CE"/>
    <w:rsid w:val="00F476FE"/>
    <w:rsid w:val="00F47AF0"/>
    <w:rsid w:val="00F47CF3"/>
    <w:rsid w:val="00F47D64"/>
    <w:rsid w:val="00F50294"/>
    <w:rsid w:val="00F504DE"/>
    <w:rsid w:val="00F505E6"/>
    <w:rsid w:val="00F508F0"/>
    <w:rsid w:val="00F51629"/>
    <w:rsid w:val="00F51A84"/>
    <w:rsid w:val="00F51EAF"/>
    <w:rsid w:val="00F51F95"/>
    <w:rsid w:val="00F52098"/>
    <w:rsid w:val="00F52301"/>
    <w:rsid w:val="00F5295A"/>
    <w:rsid w:val="00F52FD6"/>
    <w:rsid w:val="00F53193"/>
    <w:rsid w:val="00F5340B"/>
    <w:rsid w:val="00F5357E"/>
    <w:rsid w:val="00F537A7"/>
    <w:rsid w:val="00F5462E"/>
    <w:rsid w:val="00F54D8A"/>
    <w:rsid w:val="00F54E67"/>
    <w:rsid w:val="00F55080"/>
    <w:rsid w:val="00F55081"/>
    <w:rsid w:val="00F55162"/>
    <w:rsid w:val="00F561DB"/>
    <w:rsid w:val="00F56326"/>
    <w:rsid w:val="00F5647A"/>
    <w:rsid w:val="00F57070"/>
    <w:rsid w:val="00F57951"/>
    <w:rsid w:val="00F57E9F"/>
    <w:rsid w:val="00F60098"/>
    <w:rsid w:val="00F60CFB"/>
    <w:rsid w:val="00F60EEE"/>
    <w:rsid w:val="00F615E2"/>
    <w:rsid w:val="00F6191F"/>
    <w:rsid w:val="00F61E32"/>
    <w:rsid w:val="00F624C0"/>
    <w:rsid w:val="00F62B87"/>
    <w:rsid w:val="00F63795"/>
    <w:rsid w:val="00F638FC"/>
    <w:rsid w:val="00F63C8A"/>
    <w:rsid w:val="00F63FC8"/>
    <w:rsid w:val="00F6478E"/>
    <w:rsid w:val="00F64A1B"/>
    <w:rsid w:val="00F654E3"/>
    <w:rsid w:val="00F656D0"/>
    <w:rsid w:val="00F6586C"/>
    <w:rsid w:val="00F65A16"/>
    <w:rsid w:val="00F6600B"/>
    <w:rsid w:val="00F665A6"/>
    <w:rsid w:val="00F6661C"/>
    <w:rsid w:val="00F6663C"/>
    <w:rsid w:val="00F66A34"/>
    <w:rsid w:val="00F66DEC"/>
    <w:rsid w:val="00F67113"/>
    <w:rsid w:val="00F67606"/>
    <w:rsid w:val="00F676E3"/>
    <w:rsid w:val="00F67F79"/>
    <w:rsid w:val="00F703AB"/>
    <w:rsid w:val="00F704B6"/>
    <w:rsid w:val="00F705A0"/>
    <w:rsid w:val="00F70BB6"/>
    <w:rsid w:val="00F70DA8"/>
    <w:rsid w:val="00F70DF5"/>
    <w:rsid w:val="00F71773"/>
    <w:rsid w:val="00F72A8E"/>
    <w:rsid w:val="00F73097"/>
    <w:rsid w:val="00F7372F"/>
    <w:rsid w:val="00F73818"/>
    <w:rsid w:val="00F7393F"/>
    <w:rsid w:val="00F73D1F"/>
    <w:rsid w:val="00F741E0"/>
    <w:rsid w:val="00F7442D"/>
    <w:rsid w:val="00F746F8"/>
    <w:rsid w:val="00F74BD5"/>
    <w:rsid w:val="00F74EE8"/>
    <w:rsid w:val="00F75271"/>
    <w:rsid w:val="00F753EF"/>
    <w:rsid w:val="00F7644E"/>
    <w:rsid w:val="00F764C0"/>
    <w:rsid w:val="00F76636"/>
    <w:rsid w:val="00F76883"/>
    <w:rsid w:val="00F77950"/>
    <w:rsid w:val="00F77E96"/>
    <w:rsid w:val="00F800CD"/>
    <w:rsid w:val="00F802A8"/>
    <w:rsid w:val="00F80300"/>
    <w:rsid w:val="00F807C3"/>
    <w:rsid w:val="00F807F2"/>
    <w:rsid w:val="00F81526"/>
    <w:rsid w:val="00F8259B"/>
    <w:rsid w:val="00F8282A"/>
    <w:rsid w:val="00F83082"/>
    <w:rsid w:val="00F838ED"/>
    <w:rsid w:val="00F83963"/>
    <w:rsid w:val="00F83A5A"/>
    <w:rsid w:val="00F83CC7"/>
    <w:rsid w:val="00F84186"/>
    <w:rsid w:val="00F846DD"/>
    <w:rsid w:val="00F847D6"/>
    <w:rsid w:val="00F8524B"/>
    <w:rsid w:val="00F855C5"/>
    <w:rsid w:val="00F85EE4"/>
    <w:rsid w:val="00F861D0"/>
    <w:rsid w:val="00F8638B"/>
    <w:rsid w:val="00F8640E"/>
    <w:rsid w:val="00F865D8"/>
    <w:rsid w:val="00F86669"/>
    <w:rsid w:val="00F866CC"/>
    <w:rsid w:val="00F86946"/>
    <w:rsid w:val="00F869A6"/>
    <w:rsid w:val="00F86A53"/>
    <w:rsid w:val="00F86F74"/>
    <w:rsid w:val="00F87144"/>
    <w:rsid w:val="00F8756D"/>
    <w:rsid w:val="00F878EC"/>
    <w:rsid w:val="00F87C4E"/>
    <w:rsid w:val="00F9038B"/>
    <w:rsid w:val="00F912DD"/>
    <w:rsid w:val="00F918AD"/>
    <w:rsid w:val="00F91C6A"/>
    <w:rsid w:val="00F92A63"/>
    <w:rsid w:val="00F92AC4"/>
    <w:rsid w:val="00F93149"/>
    <w:rsid w:val="00F934D6"/>
    <w:rsid w:val="00F9363C"/>
    <w:rsid w:val="00F93B4E"/>
    <w:rsid w:val="00F94611"/>
    <w:rsid w:val="00F946F9"/>
    <w:rsid w:val="00F94774"/>
    <w:rsid w:val="00F94CB8"/>
    <w:rsid w:val="00F95562"/>
    <w:rsid w:val="00F95AFB"/>
    <w:rsid w:val="00F95E52"/>
    <w:rsid w:val="00F9742D"/>
    <w:rsid w:val="00F97989"/>
    <w:rsid w:val="00FA03C6"/>
    <w:rsid w:val="00FA0CA9"/>
    <w:rsid w:val="00FA0DFB"/>
    <w:rsid w:val="00FA13E6"/>
    <w:rsid w:val="00FA1FB0"/>
    <w:rsid w:val="00FA21EC"/>
    <w:rsid w:val="00FA2607"/>
    <w:rsid w:val="00FA2791"/>
    <w:rsid w:val="00FA2BC4"/>
    <w:rsid w:val="00FA2D9B"/>
    <w:rsid w:val="00FA3453"/>
    <w:rsid w:val="00FA3F23"/>
    <w:rsid w:val="00FA3FFA"/>
    <w:rsid w:val="00FA451B"/>
    <w:rsid w:val="00FA4D85"/>
    <w:rsid w:val="00FA55F5"/>
    <w:rsid w:val="00FA58A5"/>
    <w:rsid w:val="00FA5F89"/>
    <w:rsid w:val="00FA643A"/>
    <w:rsid w:val="00FA663B"/>
    <w:rsid w:val="00FA6A89"/>
    <w:rsid w:val="00FA6CC0"/>
    <w:rsid w:val="00FA6E60"/>
    <w:rsid w:val="00FA7000"/>
    <w:rsid w:val="00FA73E5"/>
    <w:rsid w:val="00FB028A"/>
    <w:rsid w:val="00FB0340"/>
    <w:rsid w:val="00FB06E8"/>
    <w:rsid w:val="00FB07AB"/>
    <w:rsid w:val="00FB146B"/>
    <w:rsid w:val="00FB1AE5"/>
    <w:rsid w:val="00FB1B73"/>
    <w:rsid w:val="00FB1DC7"/>
    <w:rsid w:val="00FB2186"/>
    <w:rsid w:val="00FB2E4B"/>
    <w:rsid w:val="00FB4671"/>
    <w:rsid w:val="00FB4811"/>
    <w:rsid w:val="00FB4AFF"/>
    <w:rsid w:val="00FB4D20"/>
    <w:rsid w:val="00FB4E50"/>
    <w:rsid w:val="00FB4E99"/>
    <w:rsid w:val="00FB506D"/>
    <w:rsid w:val="00FB5D2C"/>
    <w:rsid w:val="00FB6976"/>
    <w:rsid w:val="00FB69A6"/>
    <w:rsid w:val="00FB758A"/>
    <w:rsid w:val="00FB77D2"/>
    <w:rsid w:val="00FB7E3B"/>
    <w:rsid w:val="00FC01A8"/>
    <w:rsid w:val="00FC0EB1"/>
    <w:rsid w:val="00FC0FEA"/>
    <w:rsid w:val="00FC1188"/>
    <w:rsid w:val="00FC1668"/>
    <w:rsid w:val="00FC1D48"/>
    <w:rsid w:val="00FC1EDA"/>
    <w:rsid w:val="00FC251F"/>
    <w:rsid w:val="00FC2ABA"/>
    <w:rsid w:val="00FC2C13"/>
    <w:rsid w:val="00FC306A"/>
    <w:rsid w:val="00FC3A70"/>
    <w:rsid w:val="00FC44F4"/>
    <w:rsid w:val="00FC4D38"/>
    <w:rsid w:val="00FC53DB"/>
    <w:rsid w:val="00FC5754"/>
    <w:rsid w:val="00FC6B66"/>
    <w:rsid w:val="00FC7161"/>
    <w:rsid w:val="00FC7766"/>
    <w:rsid w:val="00FD0614"/>
    <w:rsid w:val="00FD19E1"/>
    <w:rsid w:val="00FD1AB4"/>
    <w:rsid w:val="00FD23B9"/>
    <w:rsid w:val="00FD26BE"/>
    <w:rsid w:val="00FD2AB6"/>
    <w:rsid w:val="00FD2D0A"/>
    <w:rsid w:val="00FD36E9"/>
    <w:rsid w:val="00FD4224"/>
    <w:rsid w:val="00FD4734"/>
    <w:rsid w:val="00FD4E9C"/>
    <w:rsid w:val="00FD6DFE"/>
    <w:rsid w:val="00FD7BB0"/>
    <w:rsid w:val="00FD7E55"/>
    <w:rsid w:val="00FE073C"/>
    <w:rsid w:val="00FE0A4B"/>
    <w:rsid w:val="00FE0CAC"/>
    <w:rsid w:val="00FE0EA6"/>
    <w:rsid w:val="00FE11A9"/>
    <w:rsid w:val="00FE123C"/>
    <w:rsid w:val="00FE18D4"/>
    <w:rsid w:val="00FE1ACF"/>
    <w:rsid w:val="00FE1FB8"/>
    <w:rsid w:val="00FE2204"/>
    <w:rsid w:val="00FE2C71"/>
    <w:rsid w:val="00FE3239"/>
    <w:rsid w:val="00FE3D78"/>
    <w:rsid w:val="00FE3DB8"/>
    <w:rsid w:val="00FE4FAE"/>
    <w:rsid w:val="00FE5B2A"/>
    <w:rsid w:val="00FE5CCF"/>
    <w:rsid w:val="00FE5D79"/>
    <w:rsid w:val="00FE60DF"/>
    <w:rsid w:val="00FE62C9"/>
    <w:rsid w:val="00FE680A"/>
    <w:rsid w:val="00FE695E"/>
    <w:rsid w:val="00FE6A63"/>
    <w:rsid w:val="00FE6B9F"/>
    <w:rsid w:val="00FE7E55"/>
    <w:rsid w:val="00FE7F9B"/>
    <w:rsid w:val="00FF03B3"/>
    <w:rsid w:val="00FF04C2"/>
    <w:rsid w:val="00FF05DD"/>
    <w:rsid w:val="00FF1264"/>
    <w:rsid w:val="00FF1BF8"/>
    <w:rsid w:val="00FF201F"/>
    <w:rsid w:val="00FF24AB"/>
    <w:rsid w:val="00FF294A"/>
    <w:rsid w:val="00FF2E52"/>
    <w:rsid w:val="00FF2ECA"/>
    <w:rsid w:val="00FF309B"/>
    <w:rsid w:val="00FF4E4B"/>
    <w:rsid w:val="00FF50C3"/>
    <w:rsid w:val="00FF5423"/>
    <w:rsid w:val="00FF6642"/>
    <w:rsid w:val="00FF694E"/>
    <w:rsid w:val="00FF76C3"/>
    <w:rsid w:val="00FF771E"/>
  </w:rsids>
  <m:mathPr>
    <m:mathFont m:val="Cambria Math"/>
    <m:brkBin m:val="before"/>
    <m:brkBinSub m:val="--"/>
    <m:smallFrac m:val="0"/>
    <m:dispDef/>
    <m:lMargin m:val="0"/>
    <m:rMargin m:val="0"/>
    <m:defJc m:val="centerGroup"/>
    <m:wrapIndent m:val="1440"/>
    <m:intLim m:val="subSup"/>
    <m:naryLim m:val="undOvr"/>
  </m:mathPr>
  <w:themeFontLang w:val="fr-CA"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51C6CFD"/>
  <w15:docId w15:val="{CF9AEC69-4CCC-4948-A433-BC1D6DB66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fr-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6063"/>
    <w:pPr>
      <w:tabs>
        <w:tab w:val="left" w:pos="567"/>
        <w:tab w:val="left" w:pos="1134"/>
        <w:tab w:val="left" w:pos="1701"/>
        <w:tab w:val="left" w:pos="2268"/>
      </w:tabs>
      <w:jc w:val="both"/>
    </w:pPr>
    <w:rPr>
      <w:rFonts w:ascii="Times New Roman" w:eastAsia="SimSun" w:hAnsi="Times New Roman" w:cs="Times New Roman"/>
      <w:sz w:val="22"/>
      <w:szCs w:val="22"/>
      <w:lang w:val="en-GB"/>
    </w:rPr>
  </w:style>
  <w:style w:type="paragraph" w:styleId="Heading1">
    <w:name w:val="heading 1"/>
    <w:basedOn w:val="Normal"/>
    <w:next w:val="Heading2"/>
    <w:link w:val="Heading1Char"/>
    <w:uiPriority w:val="9"/>
    <w:qFormat/>
    <w:rsid w:val="00866063"/>
    <w:pPr>
      <w:keepNext/>
      <w:keepLines/>
      <w:numPr>
        <w:numId w:val="6"/>
      </w:numPr>
      <w:spacing w:before="240" w:after="120"/>
      <w:jc w:val="left"/>
      <w:outlineLvl w:val="0"/>
    </w:pPr>
    <w:rPr>
      <w:rFonts w:eastAsiaTheme="majorEastAsia" w:cstheme="majorBidi"/>
      <w:b/>
      <w:bCs/>
      <w:kern w:val="2"/>
      <w:sz w:val="28"/>
      <w:szCs w:val="32"/>
      <w14:ligatures w14:val="standardContextual"/>
    </w:rPr>
  </w:style>
  <w:style w:type="paragraph" w:styleId="Heading2">
    <w:name w:val="heading 2"/>
    <w:basedOn w:val="Normal"/>
    <w:next w:val="CBDNormalNumber"/>
    <w:link w:val="Heading2Char"/>
    <w:uiPriority w:val="9"/>
    <w:qFormat/>
    <w:rsid w:val="00866063"/>
    <w:pPr>
      <w:keepNext/>
      <w:keepLines/>
      <w:numPr>
        <w:ilvl w:val="1"/>
        <w:numId w:val="6"/>
      </w:numPr>
      <w:spacing w:before="120" w:after="120"/>
      <w:jc w:val="left"/>
      <w:outlineLvl w:val="1"/>
    </w:pPr>
    <w:rPr>
      <w:rFonts w:ascii="Times New Roman Bold" w:eastAsiaTheme="majorEastAsia" w:hAnsi="Times New Roman Bold" w:cstheme="majorBidi"/>
      <w:b/>
      <w:sz w:val="24"/>
      <w:szCs w:val="26"/>
    </w:rPr>
  </w:style>
  <w:style w:type="paragraph" w:styleId="Heading3">
    <w:name w:val="heading 3"/>
    <w:basedOn w:val="Normal"/>
    <w:next w:val="CBDNormalNumber"/>
    <w:link w:val="Heading3Char"/>
    <w:uiPriority w:val="9"/>
    <w:qFormat/>
    <w:rsid w:val="00866063"/>
    <w:pPr>
      <w:keepNext/>
      <w:keepLines/>
      <w:numPr>
        <w:ilvl w:val="2"/>
        <w:numId w:val="6"/>
      </w:numPr>
      <w:spacing w:before="120" w:after="120"/>
      <w:jc w:val="left"/>
      <w:outlineLvl w:val="2"/>
    </w:pPr>
    <w:rPr>
      <w:rFonts w:eastAsiaTheme="majorEastAsia"/>
      <w:b/>
      <w:bCs/>
    </w:rPr>
  </w:style>
  <w:style w:type="paragraph" w:styleId="Heading4">
    <w:name w:val="heading 4"/>
    <w:basedOn w:val="Normal"/>
    <w:next w:val="CBDNormalNumber"/>
    <w:link w:val="Heading4Char"/>
    <w:uiPriority w:val="9"/>
    <w:qFormat/>
    <w:rsid w:val="00866063"/>
    <w:pPr>
      <w:keepNext/>
      <w:numPr>
        <w:ilvl w:val="3"/>
        <w:numId w:val="6"/>
      </w:numPr>
      <w:spacing w:before="120" w:after="120"/>
      <w:jc w:val="left"/>
      <w:outlineLvl w:val="3"/>
    </w:pPr>
    <w:rPr>
      <w:rFonts w:eastAsiaTheme="majorEastAsia"/>
      <w:b/>
      <w:bCs/>
    </w:rPr>
  </w:style>
  <w:style w:type="paragraph" w:styleId="Heading5">
    <w:name w:val="heading 5"/>
    <w:basedOn w:val="Normal"/>
    <w:next w:val="Normal"/>
    <w:link w:val="Heading5Char"/>
    <w:uiPriority w:val="9"/>
    <w:qFormat/>
    <w:rsid w:val="00866063"/>
    <w:pPr>
      <w:keepNext/>
      <w:numPr>
        <w:ilvl w:val="4"/>
        <w:numId w:val="6"/>
      </w:numPr>
      <w:spacing w:before="120" w:after="120"/>
      <w:jc w:val="left"/>
      <w:outlineLvl w:val="4"/>
    </w:pPr>
    <w:rPr>
      <w:rFonts w:eastAsiaTheme="majorEastAsia"/>
      <w:i/>
      <w:iCs/>
    </w:rPr>
  </w:style>
  <w:style w:type="paragraph" w:styleId="Heading6">
    <w:name w:val="heading 6"/>
    <w:basedOn w:val="Normal"/>
    <w:next w:val="Normal"/>
    <w:link w:val="Heading6Char"/>
    <w:rsid w:val="00866063"/>
    <w:pPr>
      <w:keepNext/>
      <w:keepLines/>
      <w:numPr>
        <w:ilvl w:val="5"/>
        <w:numId w:val="4"/>
      </w:numPr>
      <w:tabs>
        <w:tab w:val="right" w:pos="851"/>
        <w:tab w:val="left" w:pos="1871"/>
        <w:tab w:val="left" w:pos="2495"/>
        <w:tab w:val="left" w:pos="3119"/>
        <w:tab w:val="left" w:pos="3742"/>
        <w:tab w:val="left" w:pos="4082"/>
        <w:tab w:val="left" w:pos="4366"/>
      </w:tabs>
      <w:suppressAutoHyphens/>
      <w:spacing w:after="120"/>
      <w:ind w:right="624"/>
      <w:jc w:val="left"/>
      <w:outlineLvl w:val="5"/>
    </w:pPr>
    <w:rPr>
      <w:bCs/>
      <w:sz w:val="24"/>
    </w:rPr>
  </w:style>
  <w:style w:type="paragraph" w:styleId="Heading7">
    <w:name w:val="heading 7"/>
    <w:basedOn w:val="Normal"/>
    <w:next w:val="Normal"/>
    <w:link w:val="Heading7Char"/>
    <w:rsid w:val="00866063"/>
    <w:pPr>
      <w:keepNext/>
      <w:keepLines/>
      <w:widowControl w:val="0"/>
      <w:numPr>
        <w:ilvl w:val="6"/>
        <w:numId w:val="4"/>
      </w:numPr>
      <w:tabs>
        <w:tab w:val="right" w:pos="851"/>
        <w:tab w:val="left" w:pos="1871"/>
        <w:tab w:val="left" w:pos="2495"/>
        <w:tab w:val="left" w:pos="3119"/>
        <w:tab w:val="left" w:pos="3742"/>
        <w:tab w:val="left" w:pos="4082"/>
        <w:tab w:val="left" w:pos="4366"/>
      </w:tabs>
      <w:suppressAutoHyphens/>
      <w:spacing w:after="120"/>
      <w:ind w:right="624"/>
      <w:jc w:val="left"/>
      <w:outlineLvl w:val="6"/>
    </w:pPr>
    <w:rPr>
      <w:b/>
      <w:snapToGrid w:val="0"/>
      <w:u w:val="single"/>
    </w:rPr>
  </w:style>
  <w:style w:type="paragraph" w:styleId="Heading8">
    <w:name w:val="heading 8"/>
    <w:basedOn w:val="Normal"/>
    <w:next w:val="Normal"/>
    <w:link w:val="Heading8Char"/>
    <w:rsid w:val="00866063"/>
    <w:pPr>
      <w:keepNext/>
      <w:keepLines/>
      <w:widowControl w:val="0"/>
      <w:numPr>
        <w:ilvl w:val="7"/>
        <w:numId w:val="4"/>
      </w:numPr>
      <w:tabs>
        <w:tab w:val="left" w:pos="-1440"/>
        <w:tab w:val="left" w:pos="-720"/>
        <w:tab w:val="right" w:pos="851"/>
        <w:tab w:val="left" w:pos="1871"/>
        <w:tab w:val="left" w:pos="2495"/>
        <w:tab w:val="left" w:pos="3119"/>
        <w:tab w:val="left" w:pos="3742"/>
        <w:tab w:val="left" w:pos="4082"/>
        <w:tab w:val="left" w:pos="4366"/>
      </w:tabs>
      <w:suppressAutoHyphens/>
      <w:spacing w:after="120"/>
      <w:ind w:right="624"/>
      <w:jc w:val="left"/>
      <w:outlineLvl w:val="7"/>
    </w:pPr>
    <w:rPr>
      <w:b/>
      <w:snapToGrid w:val="0"/>
      <w:u w:val="single"/>
    </w:rPr>
  </w:style>
  <w:style w:type="paragraph" w:styleId="Heading9">
    <w:name w:val="heading 9"/>
    <w:basedOn w:val="Normal"/>
    <w:next w:val="Normal"/>
    <w:link w:val="Heading9Char"/>
    <w:rsid w:val="00866063"/>
    <w:pPr>
      <w:keepNext/>
      <w:widowControl w:val="0"/>
      <w:numPr>
        <w:ilvl w:val="8"/>
        <w:numId w:val="4"/>
      </w:numPr>
      <w:suppressAutoHyphens/>
      <w:jc w:val="left"/>
      <w:outlineLvl w:val="8"/>
    </w:pPr>
    <w:rPr>
      <w:snapToGrid w:val="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916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9161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9161D"/>
    <w:rPr>
      <w:rFonts w:ascii="Lucida Grande" w:eastAsia="SimSun" w:hAnsi="Lucida Grande" w:cs="Lucida Grande"/>
      <w:sz w:val="18"/>
      <w:szCs w:val="18"/>
      <w:lang w:val="en-GB"/>
    </w:rPr>
  </w:style>
  <w:style w:type="character" w:styleId="PlaceholderText">
    <w:name w:val="Placeholder Text"/>
    <w:basedOn w:val="DefaultParagraphFont"/>
    <w:uiPriority w:val="99"/>
    <w:semiHidden/>
    <w:rsid w:val="00105372"/>
    <w:rPr>
      <w:color w:val="808080"/>
      <w:lang w:val="en-GB"/>
    </w:rPr>
  </w:style>
  <w:style w:type="paragraph" w:styleId="Header">
    <w:name w:val="header"/>
    <w:basedOn w:val="Normal"/>
    <w:link w:val="HeaderChar"/>
    <w:rsid w:val="00866063"/>
    <w:pPr>
      <w:pBdr>
        <w:bottom w:val="single" w:sz="4" w:space="1" w:color="auto"/>
      </w:pBdr>
      <w:tabs>
        <w:tab w:val="center" w:pos="4680"/>
        <w:tab w:val="right" w:pos="9360"/>
      </w:tabs>
      <w:jc w:val="left"/>
    </w:pPr>
    <w:rPr>
      <w:sz w:val="20"/>
    </w:rPr>
  </w:style>
  <w:style w:type="character" w:customStyle="1" w:styleId="HeaderChar">
    <w:name w:val="Header Char"/>
    <w:basedOn w:val="DefaultParagraphFont"/>
    <w:link w:val="Header"/>
    <w:rsid w:val="00866063"/>
    <w:rPr>
      <w:rFonts w:ascii="Times New Roman" w:eastAsia="SimSun" w:hAnsi="Times New Roman" w:cs="Times New Roman"/>
      <w:sz w:val="20"/>
      <w:szCs w:val="22"/>
      <w:lang w:val="en-GB"/>
    </w:rPr>
  </w:style>
  <w:style w:type="paragraph" w:styleId="Footer">
    <w:name w:val="footer"/>
    <w:basedOn w:val="Normal"/>
    <w:link w:val="FooterChar"/>
    <w:uiPriority w:val="99"/>
    <w:rsid w:val="00866063"/>
    <w:pPr>
      <w:tabs>
        <w:tab w:val="center" w:pos="4680"/>
        <w:tab w:val="right" w:pos="9360"/>
      </w:tabs>
    </w:pPr>
    <w:rPr>
      <w:sz w:val="20"/>
    </w:rPr>
  </w:style>
  <w:style w:type="character" w:customStyle="1" w:styleId="FooterChar">
    <w:name w:val="Footer Char"/>
    <w:basedOn w:val="DefaultParagraphFont"/>
    <w:link w:val="Footer"/>
    <w:uiPriority w:val="99"/>
    <w:rsid w:val="00866063"/>
    <w:rPr>
      <w:rFonts w:ascii="Times New Roman" w:eastAsia="SimSun" w:hAnsi="Times New Roman" w:cs="Times New Roman"/>
      <w:sz w:val="20"/>
      <w:szCs w:val="22"/>
      <w:lang w:val="en-GB"/>
    </w:rPr>
  </w:style>
  <w:style w:type="paragraph" w:customStyle="1" w:styleId="meetingname">
    <w:name w:val="meeting name"/>
    <w:basedOn w:val="Normal"/>
    <w:qFormat/>
    <w:rsid w:val="00534681"/>
    <w:pPr>
      <w:ind w:left="142" w:right="4218" w:hanging="142"/>
    </w:pPr>
    <w:rPr>
      <w:caps/>
    </w:rPr>
  </w:style>
  <w:style w:type="paragraph" w:styleId="Title">
    <w:name w:val="Title"/>
    <w:basedOn w:val="Normal"/>
    <w:next w:val="Normal"/>
    <w:link w:val="TitleChar"/>
    <w:uiPriority w:val="10"/>
    <w:qFormat/>
    <w:rsid w:val="007E09D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E09DA"/>
    <w:rPr>
      <w:rFonts w:asciiTheme="majorHAnsi" w:eastAsiaTheme="majorEastAsia" w:hAnsiTheme="majorHAnsi" w:cstheme="majorBidi"/>
      <w:color w:val="17365D" w:themeColor="text2" w:themeShade="BF"/>
      <w:spacing w:val="5"/>
      <w:kern w:val="28"/>
      <w:sz w:val="52"/>
      <w:szCs w:val="52"/>
      <w:lang w:val="en-GB"/>
    </w:rPr>
  </w:style>
  <w:style w:type="paragraph" w:styleId="Subtitle">
    <w:name w:val="Subtitle"/>
    <w:basedOn w:val="Normal"/>
    <w:next w:val="Normal"/>
    <w:link w:val="SubtitleChar"/>
    <w:uiPriority w:val="11"/>
    <w:qFormat/>
    <w:rsid w:val="007E09DA"/>
    <w:pPr>
      <w:numPr>
        <w:ilvl w:val="1"/>
      </w:numPr>
    </w:pPr>
    <w:rPr>
      <w:rFonts w:asciiTheme="majorHAnsi" w:eastAsiaTheme="majorEastAsia" w:hAnsiTheme="majorHAnsi" w:cstheme="majorBidi"/>
      <w:i/>
      <w:iCs/>
      <w:color w:val="4F81BD" w:themeColor="accent1"/>
      <w:spacing w:val="15"/>
      <w:sz w:val="24"/>
    </w:rPr>
  </w:style>
  <w:style w:type="character" w:customStyle="1" w:styleId="SubtitleChar">
    <w:name w:val="Subtitle Char"/>
    <w:basedOn w:val="DefaultParagraphFont"/>
    <w:link w:val="Subtitle"/>
    <w:uiPriority w:val="11"/>
    <w:rsid w:val="007E09DA"/>
    <w:rPr>
      <w:rFonts w:asciiTheme="majorHAnsi" w:eastAsiaTheme="majorEastAsia" w:hAnsiTheme="majorHAnsi" w:cstheme="majorBidi"/>
      <w:i/>
      <w:iCs/>
      <w:color w:val="4F81BD" w:themeColor="accent1"/>
      <w:spacing w:val="15"/>
      <w:szCs w:val="22"/>
      <w:lang w:val="en-GB"/>
    </w:rPr>
  </w:style>
  <w:style w:type="character" w:customStyle="1" w:styleId="Heading1Char">
    <w:name w:val="Heading 1 Char"/>
    <w:basedOn w:val="DefaultParagraphFont"/>
    <w:link w:val="Heading1"/>
    <w:uiPriority w:val="9"/>
    <w:rsid w:val="00866063"/>
    <w:rPr>
      <w:rFonts w:ascii="Times New Roman" w:eastAsiaTheme="majorEastAsia" w:hAnsi="Times New Roman" w:cstheme="majorBidi"/>
      <w:b/>
      <w:bCs/>
      <w:kern w:val="2"/>
      <w:sz w:val="28"/>
      <w:szCs w:val="32"/>
      <w:lang w:val="en-GB"/>
      <w14:ligatures w14:val="standardContextual"/>
    </w:rPr>
  </w:style>
  <w:style w:type="paragraph" w:styleId="BodyText">
    <w:name w:val="Body Text"/>
    <w:basedOn w:val="Normal"/>
    <w:link w:val="BodyTextChar"/>
    <w:uiPriority w:val="99"/>
    <w:unhideWhenUsed/>
    <w:rsid w:val="00866063"/>
    <w:pPr>
      <w:spacing w:after="120" w:line="259" w:lineRule="auto"/>
      <w:jc w:val="left"/>
    </w:pPr>
    <w:rPr>
      <w:rFonts w:asciiTheme="minorHAnsi" w:eastAsiaTheme="minorHAnsi" w:hAnsiTheme="minorHAnsi" w:cstheme="minorBidi"/>
      <w:kern w:val="2"/>
      <w14:ligatures w14:val="standardContextual"/>
    </w:rPr>
  </w:style>
  <w:style w:type="character" w:customStyle="1" w:styleId="BodyTextChar">
    <w:name w:val="Body Text Char"/>
    <w:basedOn w:val="DefaultParagraphFont"/>
    <w:link w:val="BodyText"/>
    <w:uiPriority w:val="99"/>
    <w:rsid w:val="00866063"/>
    <w:rPr>
      <w:rFonts w:eastAsiaTheme="minorHAnsi"/>
      <w:kern w:val="2"/>
      <w:sz w:val="22"/>
      <w:szCs w:val="22"/>
      <w:lang w:val="en-GB"/>
      <w14:ligatures w14:val="standardContextual"/>
    </w:rPr>
  </w:style>
  <w:style w:type="paragraph" w:styleId="BodyTextIndent">
    <w:name w:val="Body Text Indent"/>
    <w:basedOn w:val="Normal"/>
    <w:link w:val="BodyTextIndentChar"/>
    <w:rsid w:val="007E09DA"/>
    <w:pPr>
      <w:spacing w:before="120" w:after="120"/>
      <w:ind w:left="1440" w:hanging="720"/>
      <w:jc w:val="left"/>
    </w:pPr>
  </w:style>
  <w:style w:type="character" w:customStyle="1" w:styleId="BodyTextIndentChar">
    <w:name w:val="Body Text Indent Char"/>
    <w:basedOn w:val="DefaultParagraphFont"/>
    <w:link w:val="BodyTextIndent"/>
    <w:rsid w:val="007E09DA"/>
    <w:rPr>
      <w:rFonts w:ascii="Times New Roman" w:eastAsia="SimSun" w:hAnsi="Times New Roman" w:cs="Times New Roman"/>
      <w:sz w:val="22"/>
      <w:szCs w:val="22"/>
      <w:lang w:val="en-GB"/>
    </w:rPr>
  </w:style>
  <w:style w:type="character" w:styleId="CommentReference">
    <w:name w:val="annotation reference"/>
    <w:basedOn w:val="DefaultParagraphFont"/>
    <w:uiPriority w:val="99"/>
    <w:unhideWhenUsed/>
    <w:rsid w:val="00866063"/>
    <w:rPr>
      <w:sz w:val="16"/>
      <w:szCs w:val="16"/>
      <w:lang w:val="en-GB"/>
    </w:rPr>
  </w:style>
  <w:style w:type="paragraph" w:styleId="CommentText">
    <w:name w:val="annotation text"/>
    <w:basedOn w:val="Normal"/>
    <w:link w:val="CommentTextChar"/>
    <w:uiPriority w:val="99"/>
    <w:rsid w:val="00866063"/>
    <w:rPr>
      <w:sz w:val="20"/>
      <w:szCs w:val="20"/>
    </w:rPr>
  </w:style>
  <w:style w:type="character" w:customStyle="1" w:styleId="CommentTextChar">
    <w:name w:val="Comment Text Char"/>
    <w:basedOn w:val="DefaultParagraphFont"/>
    <w:link w:val="CommentText"/>
    <w:uiPriority w:val="99"/>
    <w:rsid w:val="00866063"/>
    <w:rPr>
      <w:rFonts w:ascii="Times New Roman" w:eastAsia="SimSun" w:hAnsi="Times New Roman" w:cs="Times New Roman"/>
      <w:sz w:val="20"/>
      <w:szCs w:val="20"/>
      <w:lang w:val="en-GB"/>
    </w:rPr>
  </w:style>
  <w:style w:type="paragraph" w:customStyle="1" w:styleId="Cornernotation">
    <w:name w:val="Corner notation"/>
    <w:basedOn w:val="Normal"/>
    <w:rsid w:val="007E09DA"/>
    <w:pPr>
      <w:ind w:left="170" w:right="3119" w:hanging="170"/>
      <w:jc w:val="left"/>
    </w:pPr>
  </w:style>
  <w:style w:type="character" w:styleId="EndnoteReference">
    <w:name w:val="endnote reference"/>
    <w:semiHidden/>
    <w:rsid w:val="007E09DA"/>
    <w:rPr>
      <w:vertAlign w:val="superscript"/>
      <w:lang w:val="en-GB"/>
    </w:rPr>
  </w:style>
  <w:style w:type="paragraph" w:styleId="EndnoteText">
    <w:name w:val="endnote text"/>
    <w:basedOn w:val="Normal"/>
    <w:link w:val="EndnoteTextChar"/>
    <w:semiHidden/>
    <w:rsid w:val="007E09DA"/>
    <w:pPr>
      <w:widowControl w:val="0"/>
      <w:tabs>
        <w:tab w:val="left" w:pos="-720"/>
      </w:tabs>
      <w:suppressAutoHyphens/>
    </w:pPr>
    <w:rPr>
      <w:rFonts w:ascii="Courier New" w:hAnsi="Courier New"/>
    </w:rPr>
  </w:style>
  <w:style w:type="character" w:customStyle="1" w:styleId="EndnoteTextChar">
    <w:name w:val="Endnote Text Char"/>
    <w:basedOn w:val="DefaultParagraphFont"/>
    <w:link w:val="EndnoteText"/>
    <w:semiHidden/>
    <w:rsid w:val="007E09DA"/>
    <w:rPr>
      <w:rFonts w:ascii="Courier New" w:eastAsia="SimSun" w:hAnsi="Courier New" w:cs="Times New Roman"/>
      <w:sz w:val="22"/>
      <w:szCs w:val="22"/>
      <w:lang w:val="en-GB"/>
    </w:rPr>
  </w:style>
  <w:style w:type="character" w:styleId="FollowedHyperlink">
    <w:name w:val="FollowedHyperlink"/>
    <w:rsid w:val="007E09DA"/>
    <w:rPr>
      <w:color w:val="800080"/>
      <w:u w:val="single"/>
      <w:lang w:val="en-GB"/>
    </w:rPr>
  </w:style>
  <w:style w:type="character" w:styleId="FootnoteReference">
    <w:name w:val="footnote reference"/>
    <w:aliases w:val="number,Footnote Reference Superscript,-E Fußnotenzeichen,(Diplomarbeit FZ),(Diplomarbeit FZ)1,(Diplomarbeit FZ)2,(Diplomarbeit FZ)3,(Diplomarbeit FZ)4,(Diplomarbeit FZ)5,(Diplomarbeit FZ)6,(Diplomarbeit FZ)7,(Diplomarbeit FZ)8,16 Poin"/>
    <w:basedOn w:val="DefaultParagraphFont"/>
    <w:link w:val="BVIfnrChar"/>
    <w:uiPriority w:val="99"/>
    <w:unhideWhenUsed/>
    <w:qFormat/>
    <w:rsid w:val="00866063"/>
    <w:rPr>
      <w:vertAlign w:val="superscript"/>
      <w:lang w:val="en-GB"/>
    </w:rPr>
  </w:style>
  <w:style w:type="paragraph" w:styleId="FootnoteText">
    <w:name w:val="footnote text"/>
    <w:aliases w:val="Geneva 9,Font: Geneva 9,Boston 10,f,ft,Fotnotstext Char,ft Char,single space,footnote text,FOOTNOTES,ADB,single space1,footnote text1,FOOTNOTES1,fn1,ADB1,single space2,footnote text2,FOOTNOTES2,fn2,ADB2,single space3,fn3,fn,footnote text3"/>
    <w:basedOn w:val="Normal"/>
    <w:link w:val="FootnoteTextChar"/>
    <w:uiPriority w:val="99"/>
    <w:unhideWhenUsed/>
    <w:qFormat/>
    <w:rsid w:val="00866063"/>
    <w:pPr>
      <w:jc w:val="left"/>
    </w:pPr>
    <w:rPr>
      <w:sz w:val="18"/>
      <w:szCs w:val="20"/>
    </w:rPr>
  </w:style>
  <w:style w:type="character" w:customStyle="1" w:styleId="FootnoteTextChar">
    <w:name w:val="Footnote Text Char"/>
    <w:aliases w:val="Geneva 9 Char,Font: Geneva 9 Char,Boston 10 Char,f Char,ft Char1,Fotnotstext Char Char,ft Char Char,single space Char,footnote text Char,FOOTNOTES Char,ADB Char,single space1 Char,footnote text1 Char,FOOTNOTES1 Char,fn1 Char,ADB1 Char"/>
    <w:basedOn w:val="DefaultParagraphFont"/>
    <w:link w:val="FootnoteText"/>
    <w:uiPriority w:val="99"/>
    <w:qFormat/>
    <w:rsid w:val="00866063"/>
    <w:rPr>
      <w:rFonts w:ascii="Times New Roman" w:eastAsia="SimSun" w:hAnsi="Times New Roman" w:cs="Times New Roman"/>
      <w:sz w:val="18"/>
      <w:szCs w:val="20"/>
      <w:lang w:val="en-GB"/>
    </w:rPr>
  </w:style>
  <w:style w:type="paragraph" w:customStyle="1" w:styleId="HEADING">
    <w:name w:val="HEADING"/>
    <w:basedOn w:val="Normal"/>
    <w:rsid w:val="007E09DA"/>
    <w:pPr>
      <w:keepNext/>
      <w:spacing w:before="240" w:after="120"/>
      <w:jc w:val="center"/>
    </w:pPr>
    <w:rPr>
      <w:b/>
      <w:bCs/>
      <w:caps/>
    </w:rPr>
  </w:style>
  <w:style w:type="character" w:customStyle="1" w:styleId="Heading2Char">
    <w:name w:val="Heading 2 Char"/>
    <w:basedOn w:val="DefaultParagraphFont"/>
    <w:link w:val="Heading2"/>
    <w:uiPriority w:val="9"/>
    <w:rsid w:val="00866063"/>
    <w:rPr>
      <w:rFonts w:ascii="Times New Roman Bold" w:eastAsiaTheme="majorEastAsia" w:hAnsi="Times New Roman Bold" w:cstheme="majorBidi"/>
      <w:b/>
      <w:szCs w:val="26"/>
      <w:lang w:val="en-GB"/>
    </w:rPr>
  </w:style>
  <w:style w:type="paragraph" w:customStyle="1" w:styleId="HEADINGNOTFORTOC">
    <w:name w:val="HEADING (NOT FOR TOC)"/>
    <w:basedOn w:val="Heading1"/>
    <w:next w:val="Heading2"/>
    <w:rsid w:val="007E09DA"/>
  </w:style>
  <w:style w:type="paragraph" w:customStyle="1" w:styleId="Heading1longmultiline">
    <w:name w:val="Heading 1 (long multiline)"/>
    <w:basedOn w:val="Heading1"/>
    <w:rsid w:val="007E09DA"/>
    <w:pPr>
      <w:ind w:left="1843" w:hanging="1134"/>
    </w:pPr>
  </w:style>
  <w:style w:type="paragraph" w:customStyle="1" w:styleId="Heading1multiline">
    <w:name w:val="Heading 1 (multiline)"/>
    <w:basedOn w:val="Heading1"/>
    <w:rsid w:val="007E09DA"/>
    <w:pPr>
      <w:ind w:left="1843" w:right="996"/>
    </w:pPr>
  </w:style>
  <w:style w:type="paragraph" w:customStyle="1" w:styleId="Heading2multiline">
    <w:name w:val="Heading 2 (multiline)"/>
    <w:basedOn w:val="Heading1"/>
    <w:next w:val="Normal"/>
    <w:rsid w:val="007E09DA"/>
    <w:pPr>
      <w:spacing w:before="120"/>
      <w:ind w:left="1843" w:right="998"/>
    </w:pPr>
    <w:rPr>
      <w:i/>
      <w:iCs/>
      <w:caps/>
    </w:rPr>
  </w:style>
  <w:style w:type="paragraph" w:customStyle="1" w:styleId="Heading2longmultiline">
    <w:name w:val="Heading 2 (long multiline)"/>
    <w:basedOn w:val="Heading2multiline"/>
    <w:rsid w:val="007E09DA"/>
    <w:pPr>
      <w:ind w:left="2127" w:hanging="1276"/>
    </w:pPr>
  </w:style>
  <w:style w:type="character" w:customStyle="1" w:styleId="Heading3Char">
    <w:name w:val="Heading 3 Char"/>
    <w:basedOn w:val="DefaultParagraphFont"/>
    <w:link w:val="Heading3"/>
    <w:uiPriority w:val="9"/>
    <w:rsid w:val="00866063"/>
    <w:rPr>
      <w:rFonts w:ascii="Times New Roman" w:eastAsiaTheme="majorEastAsia" w:hAnsi="Times New Roman" w:cs="Times New Roman"/>
      <w:b/>
      <w:bCs/>
      <w:sz w:val="22"/>
      <w:szCs w:val="22"/>
      <w:lang w:val="en-GB"/>
    </w:rPr>
  </w:style>
  <w:style w:type="paragraph" w:customStyle="1" w:styleId="heading2notforTOC">
    <w:name w:val="heading 2 not for TOC"/>
    <w:basedOn w:val="Heading3"/>
    <w:rsid w:val="007E09DA"/>
  </w:style>
  <w:style w:type="paragraph" w:customStyle="1" w:styleId="Heading3multiline">
    <w:name w:val="Heading 3 (multiline)"/>
    <w:basedOn w:val="Heading3"/>
    <w:next w:val="Normal"/>
    <w:rsid w:val="007E09DA"/>
    <w:pPr>
      <w:ind w:left="1418" w:hanging="425"/>
    </w:pPr>
  </w:style>
  <w:style w:type="character" w:customStyle="1" w:styleId="Heading4Char">
    <w:name w:val="Heading 4 Char"/>
    <w:basedOn w:val="DefaultParagraphFont"/>
    <w:link w:val="Heading4"/>
    <w:uiPriority w:val="9"/>
    <w:rsid w:val="00866063"/>
    <w:rPr>
      <w:rFonts w:ascii="Times New Roman" w:eastAsiaTheme="majorEastAsia" w:hAnsi="Times New Roman" w:cs="Times New Roman"/>
      <w:b/>
      <w:bCs/>
      <w:sz w:val="22"/>
      <w:szCs w:val="22"/>
      <w:lang w:val="en-GB"/>
    </w:rPr>
  </w:style>
  <w:style w:type="paragraph" w:customStyle="1" w:styleId="Heading4indent">
    <w:name w:val="Heading 4 indent"/>
    <w:basedOn w:val="Heading4"/>
    <w:rsid w:val="007E09DA"/>
    <w:pPr>
      <w:ind w:left="720"/>
      <w:outlineLvl w:val="9"/>
    </w:pPr>
  </w:style>
  <w:style w:type="character" w:customStyle="1" w:styleId="Heading5Char">
    <w:name w:val="Heading 5 Char"/>
    <w:basedOn w:val="DefaultParagraphFont"/>
    <w:link w:val="Heading5"/>
    <w:uiPriority w:val="9"/>
    <w:rsid w:val="00866063"/>
    <w:rPr>
      <w:rFonts w:ascii="Times New Roman" w:eastAsiaTheme="majorEastAsia" w:hAnsi="Times New Roman" w:cs="Times New Roman"/>
      <w:i/>
      <w:iCs/>
      <w:sz w:val="22"/>
      <w:szCs w:val="22"/>
      <w:lang w:val="en-GB"/>
    </w:rPr>
  </w:style>
  <w:style w:type="character" w:customStyle="1" w:styleId="Heading6Char">
    <w:name w:val="Heading 6 Char"/>
    <w:basedOn w:val="DefaultParagraphFont"/>
    <w:link w:val="Heading6"/>
    <w:rsid w:val="00866063"/>
    <w:rPr>
      <w:rFonts w:ascii="Times New Roman" w:eastAsia="SimSun" w:hAnsi="Times New Roman" w:cs="Times New Roman"/>
      <w:bCs/>
      <w:szCs w:val="22"/>
      <w:lang w:val="en-GB"/>
    </w:rPr>
  </w:style>
  <w:style w:type="character" w:customStyle="1" w:styleId="Heading7Char">
    <w:name w:val="Heading 7 Char"/>
    <w:basedOn w:val="DefaultParagraphFont"/>
    <w:link w:val="Heading7"/>
    <w:rsid w:val="00866063"/>
    <w:rPr>
      <w:rFonts w:ascii="Times New Roman" w:eastAsia="SimSun" w:hAnsi="Times New Roman" w:cs="Times New Roman"/>
      <w:b/>
      <w:snapToGrid w:val="0"/>
      <w:sz w:val="22"/>
      <w:szCs w:val="22"/>
      <w:u w:val="single"/>
      <w:lang w:val="en-GB"/>
    </w:rPr>
  </w:style>
  <w:style w:type="character" w:customStyle="1" w:styleId="Heading8Char">
    <w:name w:val="Heading 8 Char"/>
    <w:basedOn w:val="DefaultParagraphFont"/>
    <w:link w:val="Heading8"/>
    <w:rsid w:val="00866063"/>
    <w:rPr>
      <w:rFonts w:ascii="Times New Roman" w:eastAsia="SimSun" w:hAnsi="Times New Roman" w:cs="Times New Roman"/>
      <w:b/>
      <w:snapToGrid w:val="0"/>
      <w:sz w:val="22"/>
      <w:szCs w:val="22"/>
      <w:u w:val="single"/>
      <w:lang w:val="en-GB"/>
    </w:rPr>
  </w:style>
  <w:style w:type="character" w:customStyle="1" w:styleId="Heading9Char">
    <w:name w:val="Heading 9 Char"/>
    <w:basedOn w:val="DefaultParagraphFont"/>
    <w:link w:val="Heading9"/>
    <w:rsid w:val="00866063"/>
    <w:rPr>
      <w:rFonts w:ascii="Times New Roman" w:eastAsia="SimSun" w:hAnsi="Times New Roman" w:cs="Times New Roman"/>
      <w:snapToGrid w:val="0"/>
      <w:sz w:val="22"/>
      <w:szCs w:val="22"/>
      <w:u w:val="single"/>
      <w:lang w:val="en-GB"/>
    </w:rPr>
  </w:style>
  <w:style w:type="character" w:styleId="PageNumber">
    <w:name w:val="page number"/>
    <w:rsid w:val="007E09DA"/>
    <w:rPr>
      <w:rFonts w:ascii="Times New Roman" w:hAnsi="Times New Roman"/>
      <w:sz w:val="22"/>
      <w:lang w:val="en-GB"/>
    </w:rPr>
  </w:style>
  <w:style w:type="paragraph" w:customStyle="1" w:styleId="Para1">
    <w:name w:val="Para1"/>
    <w:basedOn w:val="Normal"/>
    <w:link w:val="Para1Char"/>
    <w:rsid w:val="005B35E2"/>
    <w:pPr>
      <w:numPr>
        <w:numId w:val="1"/>
      </w:numPr>
      <w:tabs>
        <w:tab w:val="clear" w:pos="360"/>
      </w:tabs>
      <w:spacing w:before="120" w:after="120"/>
      <w:ind w:left="567"/>
    </w:pPr>
    <w:rPr>
      <w:snapToGrid w:val="0"/>
      <w:szCs w:val="18"/>
    </w:rPr>
  </w:style>
  <w:style w:type="paragraph" w:customStyle="1" w:styleId="Para2">
    <w:name w:val="Para2"/>
    <w:basedOn w:val="Para1"/>
    <w:rsid w:val="007E09DA"/>
    <w:pPr>
      <w:numPr>
        <w:numId w:val="0"/>
      </w:numPr>
      <w:autoSpaceDE w:val="0"/>
      <w:autoSpaceDN w:val="0"/>
    </w:pPr>
  </w:style>
  <w:style w:type="paragraph" w:customStyle="1" w:styleId="Para3">
    <w:name w:val="Para3"/>
    <w:basedOn w:val="Normal"/>
    <w:rsid w:val="007E09DA"/>
    <w:pPr>
      <w:numPr>
        <w:ilvl w:val="3"/>
        <w:numId w:val="2"/>
      </w:numPr>
      <w:tabs>
        <w:tab w:val="left" w:pos="1980"/>
      </w:tabs>
      <w:spacing w:before="80" w:after="80"/>
    </w:pPr>
    <w:rPr>
      <w:szCs w:val="20"/>
    </w:rPr>
  </w:style>
  <w:style w:type="paragraph" w:customStyle="1" w:styleId="para4">
    <w:name w:val="para4"/>
    <w:basedOn w:val="Normal"/>
    <w:rsid w:val="007E09DA"/>
    <w:pPr>
      <w:overflowPunct w:val="0"/>
      <w:autoSpaceDE w:val="0"/>
      <w:autoSpaceDN w:val="0"/>
      <w:adjustRightInd w:val="0"/>
      <w:spacing w:after="120" w:line="240" w:lineRule="atLeast"/>
      <w:textAlignment w:val="baseline"/>
    </w:pPr>
    <w:rPr>
      <w:rFonts w:ascii="Courier" w:hAnsi="Courier"/>
      <w:color w:val="000000"/>
      <w:sz w:val="20"/>
      <w:szCs w:val="20"/>
    </w:rPr>
  </w:style>
  <w:style w:type="paragraph" w:customStyle="1" w:styleId="Para-decision">
    <w:name w:val="Para-decision"/>
    <w:basedOn w:val="Normal"/>
    <w:rsid w:val="007E09DA"/>
    <w:pPr>
      <w:tabs>
        <w:tab w:val="left" w:pos="-1440"/>
        <w:tab w:val="left" w:pos="-720"/>
        <w:tab w:val="left" w:pos="0"/>
        <w:tab w:val="left" w:pos="720"/>
        <w:tab w:val="left" w:pos="1440"/>
      </w:tabs>
      <w:suppressAutoHyphens/>
      <w:overflowPunct w:val="0"/>
      <w:autoSpaceDE w:val="0"/>
      <w:autoSpaceDN w:val="0"/>
      <w:adjustRightInd w:val="0"/>
      <w:spacing w:before="120" w:after="120"/>
      <w:ind w:firstLine="720"/>
      <w:jc w:val="left"/>
      <w:textAlignment w:val="baseline"/>
    </w:pPr>
    <w:rPr>
      <w:color w:val="000000"/>
    </w:rPr>
  </w:style>
  <w:style w:type="paragraph" w:customStyle="1" w:styleId="Quotationtextindented">
    <w:name w:val="Quotation text (indented)"/>
    <w:basedOn w:val="Normal"/>
    <w:qFormat/>
    <w:rsid w:val="007E09DA"/>
    <w:pPr>
      <w:spacing w:before="120" w:after="120"/>
      <w:ind w:left="720" w:right="720"/>
    </w:pPr>
    <w:rPr>
      <w:bCs/>
    </w:rPr>
  </w:style>
  <w:style w:type="paragraph" w:customStyle="1" w:styleId="recommendationheader">
    <w:name w:val="recommendation header"/>
    <w:basedOn w:val="Heading2"/>
    <w:qFormat/>
    <w:rsid w:val="007E09DA"/>
  </w:style>
  <w:style w:type="paragraph" w:customStyle="1" w:styleId="recommendationheaderlong">
    <w:name w:val="recommendation header long"/>
    <w:basedOn w:val="Heading2longmultiline"/>
    <w:qFormat/>
    <w:rsid w:val="007E09DA"/>
  </w:style>
  <w:style w:type="paragraph" w:customStyle="1" w:styleId="reference">
    <w:name w:val="reference"/>
    <w:basedOn w:val="Heading9"/>
    <w:qFormat/>
    <w:rsid w:val="007E09DA"/>
    <w:rPr>
      <w:i/>
      <w:sz w:val="18"/>
    </w:rPr>
  </w:style>
  <w:style w:type="character" w:customStyle="1" w:styleId="StyleFootnoteReferenceNounderline">
    <w:name w:val="Style Footnote Reference + No underline"/>
    <w:rsid w:val="007E09DA"/>
    <w:rPr>
      <w:sz w:val="18"/>
      <w:u w:val="none"/>
      <w:vertAlign w:val="baseline"/>
      <w:lang w:val="en-GB"/>
    </w:rPr>
  </w:style>
  <w:style w:type="paragraph" w:customStyle="1" w:styleId="tabletitle">
    <w:name w:val="table title"/>
    <w:basedOn w:val="Heading2"/>
    <w:qFormat/>
    <w:rsid w:val="0093169E"/>
    <w:pPr>
      <w:outlineLvl w:val="9"/>
    </w:pPr>
    <w:rPr>
      <w:i/>
    </w:rPr>
  </w:style>
  <w:style w:type="paragraph" w:styleId="TOAHeading">
    <w:name w:val="toa heading"/>
    <w:basedOn w:val="Normal"/>
    <w:next w:val="Normal"/>
    <w:semiHidden/>
    <w:rsid w:val="007E09DA"/>
    <w:pPr>
      <w:spacing w:before="120"/>
    </w:pPr>
    <w:rPr>
      <w:rFonts w:cs="Arial"/>
      <w:b/>
      <w:bCs/>
      <w:sz w:val="24"/>
    </w:rPr>
  </w:style>
  <w:style w:type="paragraph" w:styleId="TOC1">
    <w:name w:val="toc 1"/>
    <w:basedOn w:val="CBDNormal"/>
    <w:next w:val="Normal"/>
    <w:autoRedefine/>
    <w:uiPriority w:val="39"/>
    <w:unhideWhenUsed/>
    <w:rsid w:val="00866063"/>
    <w:pPr>
      <w:tabs>
        <w:tab w:val="clear" w:pos="567"/>
        <w:tab w:val="clear" w:pos="1134"/>
        <w:tab w:val="clear" w:pos="1701"/>
        <w:tab w:val="clear" w:pos="2268"/>
        <w:tab w:val="left" w:pos="624"/>
        <w:tab w:val="left" w:pos="1247"/>
        <w:tab w:val="left" w:pos="1871"/>
        <w:tab w:val="right" w:leader="dot" w:pos="9486"/>
      </w:tabs>
      <w:adjustRightInd w:val="0"/>
      <w:snapToGrid w:val="0"/>
      <w:spacing w:before="240"/>
      <w:ind w:left="1984" w:hanging="737"/>
      <w:jc w:val="left"/>
    </w:pPr>
    <w:rPr>
      <w:rFonts w:eastAsia="Times New Roman"/>
      <w:bCs/>
      <w:szCs w:val="20"/>
    </w:rPr>
  </w:style>
  <w:style w:type="paragraph" w:styleId="TOC2">
    <w:name w:val="toc 2"/>
    <w:basedOn w:val="CBDNormal"/>
    <w:next w:val="Normal"/>
    <w:uiPriority w:val="39"/>
    <w:unhideWhenUsed/>
    <w:rsid w:val="00866063"/>
    <w:pPr>
      <w:tabs>
        <w:tab w:val="clear" w:pos="567"/>
        <w:tab w:val="clear" w:pos="1134"/>
        <w:tab w:val="clear" w:pos="1701"/>
        <w:tab w:val="clear" w:pos="2268"/>
        <w:tab w:val="left" w:pos="624"/>
        <w:tab w:val="left" w:pos="1247"/>
        <w:tab w:val="left" w:pos="1871"/>
        <w:tab w:val="left" w:pos="2495"/>
        <w:tab w:val="right" w:leader="dot" w:pos="9486"/>
      </w:tabs>
      <w:adjustRightInd w:val="0"/>
      <w:snapToGrid w:val="0"/>
      <w:spacing w:before="60"/>
      <w:ind w:left="2608" w:hanging="737"/>
      <w:jc w:val="left"/>
    </w:pPr>
    <w:rPr>
      <w:rFonts w:eastAsia="Times New Roman"/>
      <w:szCs w:val="20"/>
    </w:rPr>
  </w:style>
  <w:style w:type="paragraph" w:styleId="TOC3">
    <w:name w:val="toc 3"/>
    <w:basedOn w:val="CBDNormal"/>
    <w:next w:val="Normal"/>
    <w:uiPriority w:val="39"/>
    <w:unhideWhenUsed/>
    <w:rsid w:val="00866063"/>
    <w:pPr>
      <w:tabs>
        <w:tab w:val="clear" w:pos="567"/>
        <w:tab w:val="clear" w:pos="1134"/>
        <w:tab w:val="clear" w:pos="1701"/>
        <w:tab w:val="clear" w:pos="2268"/>
        <w:tab w:val="left" w:pos="624"/>
        <w:tab w:val="left" w:pos="1247"/>
        <w:tab w:val="left" w:pos="1871"/>
        <w:tab w:val="left" w:pos="2495"/>
        <w:tab w:val="left" w:pos="3119"/>
        <w:tab w:val="right" w:leader="dot" w:pos="9486"/>
      </w:tabs>
      <w:adjustRightInd w:val="0"/>
      <w:snapToGrid w:val="0"/>
      <w:ind w:left="3232" w:hanging="737"/>
      <w:jc w:val="left"/>
    </w:pPr>
    <w:rPr>
      <w:rFonts w:eastAsia="Times New Roman"/>
      <w:iCs/>
      <w:szCs w:val="20"/>
    </w:rPr>
  </w:style>
  <w:style w:type="paragraph" w:styleId="TOC4">
    <w:name w:val="toc 4"/>
    <w:basedOn w:val="CBDNormal"/>
    <w:next w:val="Normal"/>
    <w:uiPriority w:val="39"/>
    <w:unhideWhenUsed/>
    <w:rsid w:val="00866063"/>
    <w:pPr>
      <w:tabs>
        <w:tab w:val="clear" w:pos="567"/>
        <w:tab w:val="clear" w:pos="1134"/>
        <w:tab w:val="clear" w:pos="1701"/>
        <w:tab w:val="clear" w:pos="2268"/>
        <w:tab w:val="left" w:pos="624"/>
        <w:tab w:val="left" w:pos="1000"/>
        <w:tab w:val="left" w:pos="1247"/>
        <w:tab w:val="left" w:pos="1871"/>
        <w:tab w:val="left" w:pos="2495"/>
        <w:tab w:val="left" w:pos="3119"/>
        <w:tab w:val="left" w:pos="3742"/>
        <w:tab w:val="right" w:leader="dot" w:pos="9486"/>
      </w:tabs>
      <w:adjustRightInd w:val="0"/>
      <w:snapToGrid w:val="0"/>
      <w:ind w:left="3856" w:hanging="737"/>
      <w:jc w:val="left"/>
    </w:pPr>
    <w:rPr>
      <w:rFonts w:eastAsia="Times New Roman"/>
      <w:szCs w:val="18"/>
    </w:rPr>
  </w:style>
  <w:style w:type="paragraph" w:styleId="TOC5">
    <w:name w:val="toc 5"/>
    <w:basedOn w:val="CBDNormal"/>
    <w:next w:val="Normal"/>
    <w:uiPriority w:val="39"/>
    <w:rsid w:val="00866063"/>
    <w:pPr>
      <w:tabs>
        <w:tab w:val="clear" w:pos="567"/>
        <w:tab w:val="clear" w:pos="1134"/>
        <w:tab w:val="clear" w:pos="1701"/>
        <w:tab w:val="clear" w:pos="2268"/>
        <w:tab w:val="left" w:pos="624"/>
        <w:tab w:val="left" w:pos="1247"/>
        <w:tab w:val="left" w:pos="1871"/>
        <w:tab w:val="left" w:pos="2495"/>
        <w:tab w:val="left" w:pos="3119"/>
        <w:tab w:val="left" w:pos="3742"/>
        <w:tab w:val="left" w:pos="4366"/>
        <w:tab w:val="right" w:leader="dot" w:pos="9486"/>
      </w:tabs>
      <w:adjustRightInd w:val="0"/>
      <w:snapToGrid w:val="0"/>
      <w:ind w:left="4479" w:hanging="737"/>
      <w:jc w:val="left"/>
    </w:pPr>
    <w:rPr>
      <w:rFonts w:eastAsia="Times New Roman"/>
      <w:szCs w:val="18"/>
    </w:rPr>
  </w:style>
  <w:style w:type="paragraph" w:styleId="TOC6">
    <w:name w:val="toc 6"/>
    <w:basedOn w:val="Normal"/>
    <w:next w:val="Normal"/>
    <w:semiHidden/>
    <w:rsid w:val="00866063"/>
    <w:pPr>
      <w:tabs>
        <w:tab w:val="clear" w:pos="567"/>
        <w:tab w:val="clear" w:pos="1134"/>
        <w:tab w:val="clear" w:pos="1701"/>
        <w:tab w:val="clear" w:pos="2268"/>
        <w:tab w:val="left" w:pos="624"/>
        <w:tab w:val="left" w:pos="1247"/>
        <w:tab w:val="left" w:pos="1871"/>
        <w:tab w:val="left" w:pos="2495"/>
        <w:tab w:val="left" w:pos="3119"/>
        <w:tab w:val="left" w:pos="3742"/>
        <w:tab w:val="left" w:pos="4366"/>
      </w:tabs>
      <w:adjustRightInd w:val="0"/>
      <w:snapToGrid w:val="0"/>
      <w:ind w:left="1000"/>
      <w:jc w:val="left"/>
    </w:pPr>
    <w:rPr>
      <w:rFonts w:eastAsia="Times New Roman"/>
      <w:sz w:val="18"/>
      <w:szCs w:val="18"/>
    </w:rPr>
  </w:style>
  <w:style w:type="paragraph" w:styleId="TOC7">
    <w:name w:val="toc 7"/>
    <w:basedOn w:val="Normal"/>
    <w:next w:val="Normal"/>
    <w:autoRedefine/>
    <w:semiHidden/>
    <w:rsid w:val="00866063"/>
    <w:pPr>
      <w:tabs>
        <w:tab w:val="clear" w:pos="567"/>
        <w:tab w:val="clear" w:pos="1134"/>
        <w:tab w:val="clear" w:pos="1701"/>
        <w:tab w:val="clear" w:pos="2268"/>
        <w:tab w:val="left" w:pos="624"/>
        <w:tab w:val="left" w:pos="1247"/>
        <w:tab w:val="left" w:pos="1871"/>
        <w:tab w:val="left" w:pos="2495"/>
        <w:tab w:val="left" w:pos="3119"/>
        <w:tab w:val="left" w:pos="3742"/>
        <w:tab w:val="left" w:pos="4366"/>
      </w:tabs>
      <w:adjustRightInd w:val="0"/>
      <w:snapToGrid w:val="0"/>
      <w:ind w:left="1200"/>
      <w:jc w:val="left"/>
    </w:pPr>
    <w:rPr>
      <w:rFonts w:eastAsia="Times New Roman"/>
      <w:sz w:val="18"/>
      <w:szCs w:val="18"/>
    </w:rPr>
  </w:style>
  <w:style w:type="paragraph" w:styleId="TOC8">
    <w:name w:val="toc 8"/>
    <w:basedOn w:val="Normal"/>
    <w:next w:val="Normal"/>
    <w:autoRedefine/>
    <w:semiHidden/>
    <w:rsid w:val="00866063"/>
    <w:pPr>
      <w:tabs>
        <w:tab w:val="clear" w:pos="567"/>
        <w:tab w:val="clear" w:pos="1134"/>
        <w:tab w:val="clear" w:pos="1701"/>
        <w:tab w:val="clear" w:pos="2268"/>
        <w:tab w:val="left" w:pos="624"/>
        <w:tab w:val="left" w:pos="1247"/>
        <w:tab w:val="left" w:pos="1871"/>
        <w:tab w:val="left" w:pos="2495"/>
        <w:tab w:val="left" w:pos="3119"/>
        <w:tab w:val="left" w:pos="3742"/>
        <w:tab w:val="left" w:pos="4366"/>
      </w:tabs>
      <w:adjustRightInd w:val="0"/>
      <w:snapToGrid w:val="0"/>
      <w:ind w:left="1400"/>
      <w:jc w:val="left"/>
    </w:pPr>
    <w:rPr>
      <w:rFonts w:eastAsia="Times New Roman"/>
      <w:sz w:val="18"/>
      <w:szCs w:val="18"/>
    </w:rPr>
  </w:style>
  <w:style w:type="paragraph" w:styleId="TOC9">
    <w:name w:val="toc 9"/>
    <w:basedOn w:val="Normal"/>
    <w:next w:val="Normal"/>
    <w:autoRedefine/>
    <w:semiHidden/>
    <w:rsid w:val="00866063"/>
    <w:pPr>
      <w:tabs>
        <w:tab w:val="clear" w:pos="567"/>
        <w:tab w:val="clear" w:pos="1134"/>
        <w:tab w:val="clear" w:pos="1701"/>
        <w:tab w:val="clear" w:pos="2268"/>
        <w:tab w:val="left" w:pos="624"/>
        <w:tab w:val="left" w:pos="1247"/>
        <w:tab w:val="left" w:pos="1871"/>
        <w:tab w:val="left" w:pos="2495"/>
        <w:tab w:val="left" w:pos="3119"/>
        <w:tab w:val="left" w:pos="3742"/>
        <w:tab w:val="left" w:pos="4366"/>
      </w:tabs>
      <w:adjustRightInd w:val="0"/>
      <w:snapToGrid w:val="0"/>
      <w:ind w:left="1600"/>
      <w:jc w:val="left"/>
    </w:pPr>
    <w:rPr>
      <w:rFonts w:eastAsia="Times New Roman"/>
      <w:sz w:val="18"/>
      <w:szCs w:val="18"/>
    </w:rPr>
  </w:style>
  <w:style w:type="character" w:styleId="Hyperlink">
    <w:name w:val="Hyperlink"/>
    <w:basedOn w:val="DefaultParagraphFont"/>
    <w:uiPriority w:val="99"/>
    <w:unhideWhenUsed/>
    <w:rsid w:val="00866063"/>
    <w:rPr>
      <w:rFonts w:ascii="Times New Roman" w:hAnsi="Times New Roman"/>
      <w:color w:val="0000FF" w:themeColor="hyperlink"/>
      <w:u w:val="single"/>
      <w:lang w:val="en-GB"/>
    </w:rPr>
  </w:style>
  <w:style w:type="character" w:customStyle="1" w:styleId="Para1Char">
    <w:name w:val="Para1 Char"/>
    <w:link w:val="Para1"/>
    <w:locked/>
    <w:rsid w:val="005B35E2"/>
    <w:rPr>
      <w:rFonts w:ascii="Times New Roman" w:eastAsia="SimSun" w:hAnsi="Times New Roman" w:cs="Times New Roman"/>
      <w:snapToGrid w:val="0"/>
      <w:sz w:val="22"/>
      <w:szCs w:val="18"/>
      <w:lang w:val="en-GB"/>
    </w:rPr>
  </w:style>
  <w:style w:type="paragraph" w:customStyle="1" w:styleId="CBD-Doc-Type">
    <w:name w:val="CBD-Doc-Type"/>
    <w:basedOn w:val="Normal"/>
    <w:rsid w:val="00172AF6"/>
    <w:pPr>
      <w:keepLines/>
      <w:spacing w:before="240" w:after="120"/>
    </w:pPr>
    <w:rPr>
      <w:rFonts w:cs="Angsana New"/>
      <w:b/>
      <w:i/>
      <w:sz w:val="24"/>
    </w:rPr>
  </w:style>
  <w:style w:type="paragraph" w:customStyle="1" w:styleId="CBD-Doc">
    <w:name w:val="CBD-Doc"/>
    <w:basedOn w:val="Normal"/>
    <w:rsid w:val="00172AF6"/>
    <w:pPr>
      <w:keepLines/>
      <w:numPr>
        <w:numId w:val="3"/>
      </w:numPr>
      <w:spacing w:after="120"/>
    </w:pPr>
    <w:rPr>
      <w:rFonts w:cs="Angsana New"/>
    </w:rPr>
  </w:style>
  <w:style w:type="paragraph" w:styleId="ListParagraph">
    <w:name w:val="List Paragraph"/>
    <w:basedOn w:val="Normal"/>
    <w:qFormat/>
    <w:rsid w:val="00866063"/>
    <w:pPr>
      <w:ind w:left="720"/>
      <w:contextualSpacing/>
    </w:pPr>
  </w:style>
  <w:style w:type="paragraph" w:styleId="Caption">
    <w:name w:val="caption"/>
    <w:basedOn w:val="Normal"/>
    <w:next w:val="Normal"/>
    <w:uiPriority w:val="35"/>
    <w:unhideWhenUsed/>
    <w:qFormat/>
    <w:rsid w:val="00D12044"/>
    <w:pPr>
      <w:keepNext/>
      <w:keepLines/>
      <w:spacing w:after="200"/>
    </w:pPr>
    <w:rPr>
      <w:b/>
      <w:iCs/>
      <w:szCs w:val="18"/>
    </w:rPr>
  </w:style>
  <w:style w:type="paragraph" w:customStyle="1" w:styleId="Style1">
    <w:name w:val="Style1"/>
    <w:basedOn w:val="Heading2"/>
    <w:qFormat/>
    <w:rsid w:val="00F6586C"/>
    <w:rPr>
      <w:i/>
    </w:rPr>
  </w:style>
  <w:style w:type="table" w:customStyle="1" w:styleId="TableGrid1">
    <w:name w:val="Table Grid1"/>
    <w:basedOn w:val="TableNormal"/>
    <w:next w:val="TableGrid"/>
    <w:uiPriority w:val="59"/>
    <w:rsid w:val="00726A43"/>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66063"/>
    <w:rPr>
      <w:rFonts w:ascii="Simplified Arabic" w:eastAsia="Times New Roman" w:hAnsi="Simplified Arabic" w:cs="Simplified Arabic"/>
      <w:noProof/>
      <w:lang w:val="en-US"/>
    </w:rPr>
  </w:style>
  <w:style w:type="paragraph" w:customStyle="1" w:styleId="DarkList-Accent31">
    <w:name w:val="Dark List - Accent 31"/>
    <w:hidden/>
    <w:uiPriority w:val="99"/>
    <w:semiHidden/>
    <w:rsid w:val="00866063"/>
    <w:rPr>
      <w:rFonts w:ascii="Times New Roman" w:eastAsia="SimSun" w:hAnsi="Times New Roman" w:cs="Times New Roman"/>
      <w:sz w:val="22"/>
      <w:szCs w:val="22"/>
      <w:lang w:val="en-GB" w:eastAsia="en-GB"/>
    </w:rPr>
  </w:style>
  <w:style w:type="paragraph" w:customStyle="1" w:styleId="CBDNormalNoNumber">
    <w:name w:val="CBD_Normal_NoNumber"/>
    <w:basedOn w:val="CBDNormal"/>
    <w:qFormat/>
    <w:rsid w:val="00866063"/>
    <w:pPr>
      <w:spacing w:after="120"/>
      <w:ind w:left="567"/>
    </w:pPr>
  </w:style>
  <w:style w:type="paragraph" w:customStyle="1" w:styleId="Footnote">
    <w:name w:val="Footnote"/>
    <w:basedOn w:val="FootnoteText"/>
    <w:semiHidden/>
    <w:qFormat/>
    <w:rsid w:val="00866063"/>
    <w:rPr>
      <w:szCs w:val="18"/>
    </w:rPr>
  </w:style>
  <w:style w:type="paragraph" w:customStyle="1" w:styleId="Annex">
    <w:name w:val="Annex"/>
    <w:basedOn w:val="Normal"/>
    <w:semiHidden/>
    <w:qFormat/>
    <w:rsid w:val="00866063"/>
    <w:pPr>
      <w:spacing w:after="240"/>
    </w:pPr>
    <w:rPr>
      <w:b/>
      <w:sz w:val="28"/>
    </w:rPr>
  </w:style>
  <w:style w:type="paragraph" w:customStyle="1" w:styleId="ABSymbol">
    <w:name w:val="AB_Symbol"/>
    <w:basedOn w:val="Normal"/>
    <w:qFormat/>
    <w:rsid w:val="00866063"/>
    <w:pPr>
      <w:tabs>
        <w:tab w:val="left" w:pos="1871"/>
        <w:tab w:val="left" w:pos="2495"/>
        <w:tab w:val="right" w:pos="2920"/>
        <w:tab w:val="left" w:pos="3119"/>
        <w:tab w:val="left" w:pos="3742"/>
        <w:tab w:val="left" w:pos="4366"/>
        <w:tab w:val="left" w:pos="4990"/>
      </w:tabs>
      <w:spacing w:after="120"/>
      <w:ind w:left="2019"/>
      <w:jc w:val="right"/>
    </w:pPr>
    <w:rPr>
      <w:sz w:val="20"/>
      <w:szCs w:val="20"/>
    </w:rPr>
  </w:style>
  <w:style w:type="paragraph" w:customStyle="1" w:styleId="CBDNormalNumber">
    <w:name w:val="CBD_Normal_Number"/>
    <w:basedOn w:val="CBDNormal"/>
    <w:qFormat/>
    <w:rsid w:val="00866063"/>
    <w:pPr>
      <w:numPr>
        <w:numId w:val="7"/>
      </w:numPr>
      <w:tabs>
        <w:tab w:val="left" w:pos="3969"/>
      </w:tabs>
      <w:spacing w:before="120" w:after="120"/>
    </w:pPr>
  </w:style>
  <w:style w:type="paragraph" w:customStyle="1" w:styleId="AFCorNNormal">
    <w:name w:val="AF_CorNNormal"/>
    <w:basedOn w:val="Normal"/>
    <w:unhideWhenUsed/>
    <w:rsid w:val="00866063"/>
    <w:pPr>
      <w:jc w:val="left"/>
    </w:pPr>
  </w:style>
  <w:style w:type="paragraph" w:customStyle="1" w:styleId="AEDistrNormal">
    <w:name w:val="AE_DistrNormal"/>
    <w:basedOn w:val="Normal"/>
    <w:unhideWhenUsed/>
    <w:rsid w:val="00866063"/>
    <w:pPr>
      <w:jc w:val="left"/>
    </w:pPr>
  </w:style>
  <w:style w:type="paragraph" w:customStyle="1" w:styleId="AASmallLogo">
    <w:name w:val="AA_SmallLogo"/>
    <w:basedOn w:val="AEDistrNormal"/>
    <w:unhideWhenUsed/>
    <w:rsid w:val="00866063"/>
    <w:pPr>
      <w:spacing w:before="40"/>
    </w:pPr>
    <w:rPr>
      <w:sz w:val="4"/>
    </w:rPr>
  </w:style>
  <w:style w:type="paragraph" w:customStyle="1" w:styleId="ACLargeLogo">
    <w:name w:val="AC_LargeLogo"/>
    <w:basedOn w:val="AFCorNNormal"/>
    <w:next w:val="AISpacer"/>
    <w:unhideWhenUsed/>
    <w:rsid w:val="00866063"/>
    <w:pPr>
      <w:spacing w:before="120"/>
      <w:contextualSpacing/>
    </w:pPr>
    <w:rPr>
      <w:sz w:val="8"/>
    </w:rPr>
  </w:style>
  <w:style w:type="paragraph" w:styleId="CommentSubject">
    <w:name w:val="annotation subject"/>
    <w:basedOn w:val="CommentText"/>
    <w:next w:val="CommentText"/>
    <w:link w:val="CommentSubjectChar"/>
    <w:uiPriority w:val="99"/>
    <w:semiHidden/>
    <w:unhideWhenUsed/>
    <w:rsid w:val="00866063"/>
    <w:rPr>
      <w:b/>
      <w:bCs/>
    </w:rPr>
  </w:style>
  <w:style w:type="character" w:customStyle="1" w:styleId="CommentSubjectChar">
    <w:name w:val="Comment Subject Char"/>
    <w:basedOn w:val="CommentTextChar"/>
    <w:link w:val="CommentSubject"/>
    <w:uiPriority w:val="99"/>
    <w:semiHidden/>
    <w:rsid w:val="00866063"/>
    <w:rPr>
      <w:rFonts w:ascii="Times New Roman" w:eastAsia="SimSun" w:hAnsi="Times New Roman" w:cs="Times New Roman"/>
      <w:b/>
      <w:bCs/>
      <w:sz w:val="20"/>
      <w:szCs w:val="20"/>
      <w:lang w:val="en-GB"/>
    </w:rPr>
  </w:style>
  <w:style w:type="paragraph" w:customStyle="1" w:styleId="Item">
    <w:name w:val="Item"/>
    <w:basedOn w:val="Normal"/>
    <w:qFormat/>
    <w:rsid w:val="00866063"/>
    <w:pPr>
      <w:suppressLineNumbers/>
      <w:suppressAutoHyphens/>
      <w:spacing w:before="240" w:after="120"/>
      <w:jc w:val="left"/>
    </w:pPr>
    <w:rPr>
      <w:rFonts w:eastAsia="Times New Roman"/>
      <w:b/>
      <w:iCs/>
      <w:snapToGrid w:val="0"/>
      <w:kern w:val="22"/>
      <w:sz w:val="24"/>
    </w:rPr>
  </w:style>
  <w:style w:type="paragraph" w:customStyle="1" w:styleId="CBDNormal">
    <w:name w:val="CBD_Normal"/>
    <w:unhideWhenUsed/>
    <w:qFormat/>
    <w:rsid w:val="00866063"/>
    <w:pPr>
      <w:tabs>
        <w:tab w:val="left" w:pos="567"/>
        <w:tab w:val="left" w:pos="1134"/>
        <w:tab w:val="left" w:pos="1701"/>
        <w:tab w:val="left" w:pos="2268"/>
        <w:tab w:val="left" w:pos="2835"/>
        <w:tab w:val="left" w:pos="3402"/>
      </w:tabs>
      <w:jc w:val="both"/>
    </w:pPr>
    <w:rPr>
      <w:rFonts w:ascii="Times New Roman" w:eastAsia="SimSun" w:hAnsi="Times New Roman" w:cs="Times New Roman"/>
      <w:sz w:val="22"/>
      <w:szCs w:val="22"/>
      <w:lang w:val="en-GB"/>
    </w:rPr>
  </w:style>
  <w:style w:type="paragraph" w:styleId="List">
    <w:name w:val="List"/>
    <w:basedOn w:val="Normal"/>
    <w:semiHidden/>
    <w:rsid w:val="00866063"/>
    <w:pPr>
      <w:contextualSpacing/>
    </w:pPr>
  </w:style>
  <w:style w:type="numbering" w:customStyle="1" w:styleId="ListCBD">
    <w:name w:val="ListCBD"/>
    <w:basedOn w:val="NoList"/>
    <w:uiPriority w:val="99"/>
    <w:rsid w:val="00866063"/>
    <w:pPr>
      <w:numPr>
        <w:numId w:val="5"/>
      </w:numPr>
    </w:pPr>
  </w:style>
  <w:style w:type="numbering" w:customStyle="1" w:styleId="CBDHeadings">
    <w:name w:val="CBD_Headings"/>
    <w:basedOn w:val="ListCBD"/>
    <w:uiPriority w:val="99"/>
    <w:rsid w:val="00866063"/>
    <w:pPr>
      <w:numPr>
        <w:numId w:val="6"/>
      </w:numPr>
    </w:pPr>
  </w:style>
  <w:style w:type="paragraph" w:customStyle="1" w:styleId="AISpacer">
    <w:name w:val="AI_Spacer"/>
    <w:next w:val="Normal"/>
    <w:unhideWhenUsed/>
    <w:qFormat/>
    <w:rsid w:val="00866063"/>
    <w:rPr>
      <w:rFonts w:ascii="Times New Roman" w:eastAsia="SimSun" w:hAnsi="Times New Roman" w:cs="Times New Roman"/>
      <w:sz w:val="2"/>
      <w:szCs w:val="22"/>
      <w:lang w:val="en-GB"/>
    </w:rPr>
  </w:style>
  <w:style w:type="paragraph" w:customStyle="1" w:styleId="AEDistrNormal6pt">
    <w:name w:val="AE_DistrNormal6pt"/>
    <w:basedOn w:val="AEDistrNormal"/>
    <w:next w:val="AFCorNNormal"/>
    <w:unhideWhenUsed/>
    <w:qFormat/>
    <w:rsid w:val="00866063"/>
    <w:pPr>
      <w:spacing w:before="120"/>
    </w:pPr>
  </w:style>
  <w:style w:type="paragraph" w:customStyle="1" w:styleId="AFCorNBold">
    <w:name w:val="AF_CorNBold"/>
    <w:basedOn w:val="AFCorNNormal"/>
    <w:next w:val="AFCorNNormal"/>
    <w:unhideWhenUsed/>
    <w:qFormat/>
    <w:rsid w:val="00866063"/>
    <w:rPr>
      <w:b/>
    </w:rPr>
  </w:style>
  <w:style w:type="paragraph" w:customStyle="1" w:styleId="AFCorN12Bold">
    <w:name w:val="AF_CorN12Bold"/>
    <w:basedOn w:val="AFCorNNormal"/>
    <w:next w:val="AFCorNNormal"/>
    <w:unhideWhenUsed/>
    <w:qFormat/>
    <w:rsid w:val="00866063"/>
    <w:rPr>
      <w:b/>
      <w:sz w:val="24"/>
    </w:rPr>
  </w:style>
  <w:style w:type="paragraph" w:customStyle="1" w:styleId="CBDAgendaItem">
    <w:name w:val="CBD_AgendaItem"/>
    <w:basedOn w:val="Normal"/>
    <w:qFormat/>
    <w:rsid w:val="00A111D1"/>
    <w:pPr>
      <w:keepNext/>
      <w:keepLines/>
      <w:spacing w:before="240" w:after="120"/>
      <w:jc w:val="left"/>
    </w:pPr>
    <w:rPr>
      <w:b/>
      <w:sz w:val="24"/>
    </w:rPr>
  </w:style>
  <w:style w:type="paragraph" w:customStyle="1" w:styleId="CBDDesicionText">
    <w:name w:val="CBD_DesicionText"/>
    <w:basedOn w:val="CBDNormal"/>
    <w:qFormat/>
    <w:rsid w:val="00866063"/>
    <w:pPr>
      <w:spacing w:after="120"/>
      <w:ind w:left="567" w:firstLine="567"/>
    </w:pPr>
  </w:style>
  <w:style w:type="paragraph" w:customStyle="1" w:styleId="CBDDesicionAnnex">
    <w:name w:val="CBD_DesicionAnnex"/>
    <w:basedOn w:val="CBDNormal"/>
    <w:next w:val="CBDDesicionText"/>
    <w:qFormat/>
    <w:rsid w:val="00866063"/>
    <w:pPr>
      <w:keepNext/>
      <w:keepLines/>
      <w:tabs>
        <w:tab w:val="clear" w:pos="567"/>
        <w:tab w:val="clear" w:pos="1134"/>
        <w:tab w:val="clear" w:pos="1701"/>
        <w:tab w:val="clear" w:pos="2268"/>
      </w:tabs>
      <w:spacing w:before="240" w:after="120"/>
      <w:ind w:left="567"/>
      <w:jc w:val="left"/>
    </w:pPr>
    <w:rPr>
      <w:rFonts w:cs="Times New Roman Bold"/>
      <w:b/>
      <w:bCs/>
      <w:sz w:val="24"/>
    </w:rPr>
  </w:style>
  <w:style w:type="paragraph" w:customStyle="1" w:styleId="CBDAnnex">
    <w:name w:val="CBD_Annex"/>
    <w:basedOn w:val="CBDNormal"/>
    <w:next w:val="CBDTitle"/>
    <w:qFormat/>
    <w:rsid w:val="00866063"/>
    <w:pPr>
      <w:keepNext/>
      <w:keepLines/>
      <w:spacing w:after="240"/>
      <w:jc w:val="left"/>
    </w:pPr>
    <w:rPr>
      <w:b/>
      <w:sz w:val="28"/>
      <w:lang w:bidi="ar-SY"/>
    </w:rPr>
  </w:style>
  <w:style w:type="paragraph" w:customStyle="1" w:styleId="CBDSubTitle">
    <w:name w:val="CBD_SubTitle"/>
    <w:basedOn w:val="CBDNormal"/>
    <w:qFormat/>
    <w:rsid w:val="00866063"/>
    <w:pPr>
      <w:keepNext/>
      <w:keepLines/>
      <w:spacing w:before="240" w:after="240"/>
      <w:ind w:left="567"/>
      <w:jc w:val="left"/>
    </w:pPr>
    <w:rPr>
      <w:b/>
    </w:rPr>
  </w:style>
  <w:style w:type="paragraph" w:customStyle="1" w:styleId="CBDTitle">
    <w:name w:val="CBD_Title"/>
    <w:basedOn w:val="CBDNormal"/>
    <w:next w:val="CBDSubTitle"/>
    <w:qFormat/>
    <w:rsid w:val="00866063"/>
    <w:pPr>
      <w:keepNext/>
      <w:keepLines/>
      <w:spacing w:before="240" w:after="240"/>
      <w:ind w:left="567"/>
      <w:jc w:val="left"/>
    </w:pPr>
    <w:rPr>
      <w:b/>
      <w:sz w:val="28"/>
    </w:rPr>
  </w:style>
  <w:style w:type="paragraph" w:customStyle="1" w:styleId="AENormal">
    <w:name w:val="AE_Normal"/>
    <w:basedOn w:val="Normal"/>
    <w:rsid w:val="00866063"/>
  </w:style>
  <w:style w:type="paragraph" w:customStyle="1" w:styleId="CBDH1">
    <w:name w:val="CBD_H1"/>
    <w:basedOn w:val="CBDNormal"/>
    <w:qFormat/>
    <w:rsid w:val="00866063"/>
    <w:pPr>
      <w:keepNext/>
      <w:keepLines/>
      <w:spacing w:before="240" w:after="120"/>
      <w:ind w:left="567" w:hanging="567"/>
      <w:jc w:val="left"/>
      <w:outlineLvl w:val="0"/>
    </w:pPr>
    <w:rPr>
      <w:b/>
      <w:sz w:val="28"/>
    </w:rPr>
  </w:style>
  <w:style w:type="paragraph" w:customStyle="1" w:styleId="CBDH2">
    <w:name w:val="CBD_H2"/>
    <w:basedOn w:val="CBDNormalNumber"/>
    <w:qFormat/>
    <w:rsid w:val="00866063"/>
    <w:pPr>
      <w:keepNext/>
      <w:keepLines/>
      <w:numPr>
        <w:numId w:val="0"/>
      </w:numPr>
      <w:ind w:left="567" w:hanging="567"/>
    </w:pPr>
    <w:rPr>
      <w:b/>
      <w:sz w:val="24"/>
    </w:rPr>
  </w:style>
  <w:style w:type="paragraph" w:customStyle="1" w:styleId="CBDFootnoteText">
    <w:name w:val="CBD_Footnote_Text"/>
    <w:basedOn w:val="CBDNormal"/>
    <w:qFormat/>
    <w:rsid w:val="00866063"/>
    <w:pPr>
      <w:jc w:val="left"/>
    </w:pPr>
    <w:rPr>
      <w:sz w:val="18"/>
    </w:rPr>
  </w:style>
  <w:style w:type="paragraph" w:customStyle="1" w:styleId="CBDFooter">
    <w:name w:val="CBD_Footer"/>
    <w:basedOn w:val="CBDNormal"/>
    <w:qFormat/>
    <w:rsid w:val="00866063"/>
    <w:rPr>
      <w:sz w:val="20"/>
    </w:rPr>
  </w:style>
  <w:style w:type="paragraph" w:customStyle="1" w:styleId="CBDHeader">
    <w:name w:val="CBD_Header"/>
    <w:basedOn w:val="CBDNormal"/>
    <w:next w:val="CBDFooter"/>
    <w:qFormat/>
    <w:rsid w:val="00866063"/>
    <w:pPr>
      <w:pBdr>
        <w:bottom w:val="single" w:sz="4" w:space="1" w:color="auto"/>
      </w:pBdr>
      <w:tabs>
        <w:tab w:val="center" w:pos="4678"/>
        <w:tab w:val="right" w:pos="9361"/>
      </w:tabs>
      <w:jc w:val="left"/>
    </w:pPr>
    <w:rPr>
      <w:sz w:val="20"/>
      <w:szCs w:val="20"/>
    </w:rPr>
  </w:style>
  <w:style w:type="paragraph" w:customStyle="1" w:styleId="CBDH3">
    <w:name w:val="CBD_H3"/>
    <w:basedOn w:val="CBDNormal"/>
    <w:qFormat/>
    <w:rsid w:val="00866063"/>
    <w:pPr>
      <w:keepNext/>
      <w:keepLines/>
      <w:spacing w:before="120" w:after="120"/>
      <w:ind w:left="567" w:hanging="567"/>
      <w:jc w:val="left"/>
    </w:pPr>
    <w:rPr>
      <w:b/>
    </w:rPr>
  </w:style>
  <w:style w:type="paragraph" w:customStyle="1" w:styleId="CBDH4">
    <w:name w:val="CBD_H4"/>
    <w:basedOn w:val="CBDNormal"/>
    <w:rsid w:val="00866063"/>
    <w:pPr>
      <w:keepNext/>
      <w:keepLines/>
      <w:spacing w:before="120" w:after="120"/>
      <w:ind w:left="567" w:hanging="567"/>
      <w:jc w:val="left"/>
    </w:pPr>
    <w:rPr>
      <w:b/>
    </w:rPr>
  </w:style>
  <w:style w:type="paragraph" w:customStyle="1" w:styleId="CBDH5">
    <w:name w:val="CBD_H5"/>
    <w:basedOn w:val="CBDNormal"/>
    <w:qFormat/>
    <w:rsid w:val="00866063"/>
    <w:pPr>
      <w:keepNext/>
      <w:keepLines/>
      <w:spacing w:before="120" w:after="120"/>
      <w:ind w:left="567" w:hanging="567"/>
      <w:jc w:val="left"/>
    </w:pPr>
    <w:rPr>
      <w:i/>
    </w:rPr>
  </w:style>
  <w:style w:type="paragraph" w:customStyle="1" w:styleId="CBDTableNormal">
    <w:name w:val="CBD_TableNormal"/>
    <w:basedOn w:val="CBDNormal"/>
    <w:qFormat/>
    <w:rsid w:val="00866063"/>
    <w:pPr>
      <w:spacing w:before="40" w:after="80"/>
      <w:jc w:val="left"/>
    </w:pPr>
    <w:rPr>
      <w:sz w:val="20"/>
    </w:rPr>
  </w:style>
  <w:style w:type="paragraph" w:customStyle="1" w:styleId="CBDTableTitle">
    <w:name w:val="CBD_TableTitle"/>
    <w:basedOn w:val="CBDNormal"/>
    <w:qFormat/>
    <w:rsid w:val="00866063"/>
    <w:pPr>
      <w:keepNext/>
      <w:keepLines/>
      <w:spacing w:before="120" w:after="60"/>
      <w:ind w:left="567"/>
      <w:jc w:val="left"/>
    </w:pPr>
    <w:rPr>
      <w:b/>
    </w:rPr>
  </w:style>
  <w:style w:type="paragraph" w:customStyle="1" w:styleId="CBDFigureTitle">
    <w:name w:val="CBD_FigureTitle"/>
    <w:basedOn w:val="CBDNormal"/>
    <w:next w:val="CBDNormalNoNumber"/>
    <w:qFormat/>
    <w:rsid w:val="00866063"/>
    <w:pPr>
      <w:keepNext/>
      <w:keepLines/>
      <w:spacing w:before="120" w:after="60"/>
      <w:ind w:left="567"/>
      <w:jc w:val="left"/>
    </w:pPr>
    <w:rPr>
      <w:b/>
    </w:rPr>
  </w:style>
  <w:style w:type="paragraph" w:styleId="Bibliography">
    <w:name w:val="Bibliography"/>
    <w:basedOn w:val="Normal"/>
    <w:next w:val="Normal"/>
    <w:uiPriority w:val="37"/>
    <w:semiHidden/>
    <w:unhideWhenUsed/>
    <w:rsid w:val="00A111D1"/>
  </w:style>
  <w:style w:type="paragraph" w:styleId="BlockText">
    <w:name w:val="Block Text"/>
    <w:basedOn w:val="Normal"/>
    <w:uiPriority w:val="99"/>
    <w:semiHidden/>
    <w:unhideWhenUsed/>
    <w:rsid w:val="00A111D1"/>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2">
    <w:name w:val="Body Text 2"/>
    <w:basedOn w:val="Normal"/>
    <w:link w:val="BodyText2Char"/>
    <w:uiPriority w:val="99"/>
    <w:semiHidden/>
    <w:unhideWhenUsed/>
    <w:rsid w:val="00A111D1"/>
    <w:pPr>
      <w:spacing w:after="120" w:line="480" w:lineRule="auto"/>
    </w:pPr>
  </w:style>
  <w:style w:type="character" w:customStyle="1" w:styleId="BodyText2Char">
    <w:name w:val="Body Text 2 Char"/>
    <w:basedOn w:val="DefaultParagraphFont"/>
    <w:link w:val="BodyText2"/>
    <w:uiPriority w:val="99"/>
    <w:semiHidden/>
    <w:rsid w:val="00A111D1"/>
    <w:rPr>
      <w:rFonts w:ascii="Times New Roman" w:eastAsia="SimSun" w:hAnsi="Times New Roman" w:cs="Times New Roman"/>
      <w:sz w:val="22"/>
      <w:szCs w:val="22"/>
      <w:lang w:val="en-GB"/>
    </w:rPr>
  </w:style>
  <w:style w:type="paragraph" w:styleId="BodyText3">
    <w:name w:val="Body Text 3"/>
    <w:basedOn w:val="Normal"/>
    <w:link w:val="BodyText3Char"/>
    <w:uiPriority w:val="99"/>
    <w:semiHidden/>
    <w:unhideWhenUsed/>
    <w:rsid w:val="00A111D1"/>
    <w:pPr>
      <w:spacing w:after="120"/>
    </w:pPr>
    <w:rPr>
      <w:sz w:val="16"/>
      <w:szCs w:val="16"/>
    </w:rPr>
  </w:style>
  <w:style w:type="character" w:customStyle="1" w:styleId="BodyText3Char">
    <w:name w:val="Body Text 3 Char"/>
    <w:basedOn w:val="DefaultParagraphFont"/>
    <w:link w:val="BodyText3"/>
    <w:uiPriority w:val="99"/>
    <w:semiHidden/>
    <w:rsid w:val="00A111D1"/>
    <w:rPr>
      <w:rFonts w:ascii="Times New Roman" w:eastAsia="SimSun" w:hAnsi="Times New Roman" w:cs="Times New Roman"/>
      <w:sz w:val="16"/>
      <w:szCs w:val="16"/>
      <w:lang w:val="en-GB"/>
    </w:rPr>
  </w:style>
  <w:style w:type="paragraph" w:styleId="BodyTextFirstIndent">
    <w:name w:val="Body Text First Indent"/>
    <w:basedOn w:val="BodyText"/>
    <w:link w:val="BodyTextFirstIndentChar"/>
    <w:uiPriority w:val="99"/>
    <w:semiHidden/>
    <w:unhideWhenUsed/>
    <w:rsid w:val="00A111D1"/>
    <w:pPr>
      <w:spacing w:after="0" w:line="240" w:lineRule="auto"/>
      <w:ind w:firstLine="360"/>
      <w:jc w:val="both"/>
    </w:pPr>
    <w:rPr>
      <w:rFonts w:ascii="Times New Roman" w:eastAsia="SimSun" w:hAnsi="Times New Roman" w:cs="Times New Roman"/>
      <w:kern w:val="0"/>
      <w14:ligatures w14:val="none"/>
    </w:rPr>
  </w:style>
  <w:style w:type="character" w:customStyle="1" w:styleId="BodyTextFirstIndentChar">
    <w:name w:val="Body Text First Indent Char"/>
    <w:basedOn w:val="BodyTextChar"/>
    <w:link w:val="BodyTextFirstIndent"/>
    <w:uiPriority w:val="99"/>
    <w:semiHidden/>
    <w:rsid w:val="00A111D1"/>
    <w:rPr>
      <w:rFonts w:ascii="Times New Roman" w:eastAsia="SimSun" w:hAnsi="Times New Roman" w:cs="Times New Roman"/>
      <w:kern w:val="2"/>
      <w:sz w:val="22"/>
      <w:szCs w:val="22"/>
      <w:lang w:val="en-GB"/>
      <w14:ligatures w14:val="standardContextual"/>
    </w:rPr>
  </w:style>
  <w:style w:type="paragraph" w:styleId="BodyTextFirstIndent2">
    <w:name w:val="Body Text First Indent 2"/>
    <w:basedOn w:val="BodyTextIndent"/>
    <w:link w:val="BodyTextFirstIndent2Char"/>
    <w:uiPriority w:val="99"/>
    <w:semiHidden/>
    <w:unhideWhenUsed/>
    <w:rsid w:val="00A111D1"/>
    <w:pPr>
      <w:spacing w:before="0" w:after="0"/>
      <w:ind w:left="360" w:firstLine="360"/>
      <w:jc w:val="both"/>
    </w:pPr>
  </w:style>
  <w:style w:type="character" w:customStyle="1" w:styleId="BodyTextFirstIndent2Char">
    <w:name w:val="Body Text First Indent 2 Char"/>
    <w:basedOn w:val="BodyTextIndentChar"/>
    <w:link w:val="BodyTextFirstIndent2"/>
    <w:uiPriority w:val="99"/>
    <w:semiHidden/>
    <w:rsid w:val="00A111D1"/>
    <w:rPr>
      <w:rFonts w:ascii="Times New Roman" w:eastAsia="SimSun" w:hAnsi="Times New Roman" w:cs="Times New Roman"/>
      <w:sz w:val="22"/>
      <w:szCs w:val="22"/>
      <w:lang w:val="en-GB"/>
    </w:rPr>
  </w:style>
  <w:style w:type="paragraph" w:styleId="BodyTextIndent2">
    <w:name w:val="Body Text Indent 2"/>
    <w:basedOn w:val="Normal"/>
    <w:link w:val="BodyTextIndent2Char"/>
    <w:uiPriority w:val="99"/>
    <w:semiHidden/>
    <w:unhideWhenUsed/>
    <w:rsid w:val="00A111D1"/>
    <w:pPr>
      <w:spacing w:after="120" w:line="480" w:lineRule="auto"/>
      <w:ind w:left="283"/>
    </w:pPr>
  </w:style>
  <w:style w:type="character" w:customStyle="1" w:styleId="BodyTextIndent2Char">
    <w:name w:val="Body Text Indent 2 Char"/>
    <w:basedOn w:val="DefaultParagraphFont"/>
    <w:link w:val="BodyTextIndent2"/>
    <w:uiPriority w:val="99"/>
    <w:semiHidden/>
    <w:rsid w:val="00A111D1"/>
    <w:rPr>
      <w:rFonts w:ascii="Times New Roman" w:eastAsia="SimSun" w:hAnsi="Times New Roman" w:cs="Times New Roman"/>
      <w:sz w:val="22"/>
      <w:szCs w:val="22"/>
      <w:lang w:val="en-GB"/>
    </w:rPr>
  </w:style>
  <w:style w:type="paragraph" w:styleId="BodyTextIndent3">
    <w:name w:val="Body Text Indent 3"/>
    <w:basedOn w:val="Normal"/>
    <w:link w:val="BodyTextIndent3Char"/>
    <w:uiPriority w:val="99"/>
    <w:semiHidden/>
    <w:unhideWhenUsed/>
    <w:rsid w:val="00A111D1"/>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A111D1"/>
    <w:rPr>
      <w:rFonts w:ascii="Times New Roman" w:eastAsia="SimSun" w:hAnsi="Times New Roman" w:cs="Times New Roman"/>
      <w:sz w:val="16"/>
      <w:szCs w:val="16"/>
      <w:lang w:val="en-GB"/>
    </w:rPr>
  </w:style>
  <w:style w:type="character" w:styleId="BookTitle">
    <w:name w:val="Book Title"/>
    <w:basedOn w:val="DefaultParagraphFont"/>
    <w:uiPriority w:val="33"/>
    <w:qFormat/>
    <w:rsid w:val="00A111D1"/>
    <w:rPr>
      <w:b/>
      <w:bCs/>
      <w:i/>
      <w:iCs/>
      <w:spacing w:val="5"/>
      <w:lang w:val="en-GB"/>
    </w:rPr>
  </w:style>
  <w:style w:type="paragraph" w:styleId="Closing">
    <w:name w:val="Closing"/>
    <w:basedOn w:val="Normal"/>
    <w:link w:val="ClosingChar"/>
    <w:uiPriority w:val="99"/>
    <w:semiHidden/>
    <w:unhideWhenUsed/>
    <w:rsid w:val="00A111D1"/>
    <w:pPr>
      <w:ind w:left="4252"/>
    </w:pPr>
  </w:style>
  <w:style w:type="character" w:customStyle="1" w:styleId="ClosingChar">
    <w:name w:val="Closing Char"/>
    <w:basedOn w:val="DefaultParagraphFont"/>
    <w:link w:val="Closing"/>
    <w:uiPriority w:val="99"/>
    <w:semiHidden/>
    <w:rsid w:val="00A111D1"/>
    <w:rPr>
      <w:rFonts w:ascii="Times New Roman" w:eastAsia="SimSun" w:hAnsi="Times New Roman" w:cs="Times New Roman"/>
      <w:sz w:val="22"/>
      <w:szCs w:val="22"/>
      <w:lang w:val="en-GB"/>
    </w:rPr>
  </w:style>
  <w:style w:type="table" w:styleId="ColorfulGrid">
    <w:name w:val="Colorful Grid"/>
    <w:basedOn w:val="TableNormal"/>
    <w:uiPriority w:val="73"/>
    <w:semiHidden/>
    <w:unhideWhenUsed/>
    <w:rsid w:val="00A111D1"/>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A111D1"/>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unhideWhenUsed/>
    <w:rsid w:val="00A111D1"/>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unhideWhenUsed/>
    <w:rsid w:val="00A111D1"/>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unhideWhenUsed/>
    <w:rsid w:val="00A111D1"/>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unhideWhenUsed/>
    <w:rsid w:val="00A111D1"/>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unhideWhenUsed/>
    <w:rsid w:val="00A111D1"/>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unhideWhenUsed/>
    <w:rsid w:val="00A111D1"/>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A111D1"/>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unhideWhenUsed/>
    <w:rsid w:val="00A111D1"/>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unhideWhenUsed/>
    <w:rsid w:val="00A111D1"/>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unhideWhenUsed/>
    <w:rsid w:val="00A111D1"/>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unhideWhenUsed/>
    <w:rsid w:val="00A111D1"/>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unhideWhenUsed/>
    <w:rsid w:val="00A111D1"/>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unhideWhenUsed/>
    <w:rsid w:val="00A111D1"/>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A111D1"/>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A111D1"/>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A111D1"/>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unhideWhenUsed/>
    <w:rsid w:val="00A111D1"/>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A111D1"/>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A111D1"/>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A111D1"/>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A111D1"/>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sid w:val="00A111D1"/>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sid w:val="00A111D1"/>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sid w:val="00A111D1"/>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sid w:val="00A111D1"/>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unhideWhenUsed/>
    <w:rsid w:val="00A111D1"/>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uiPriority w:val="99"/>
    <w:semiHidden/>
    <w:unhideWhenUsed/>
    <w:rsid w:val="00A111D1"/>
  </w:style>
  <w:style w:type="character" w:customStyle="1" w:styleId="DateChar">
    <w:name w:val="Date Char"/>
    <w:basedOn w:val="DefaultParagraphFont"/>
    <w:link w:val="Date"/>
    <w:uiPriority w:val="99"/>
    <w:semiHidden/>
    <w:rsid w:val="00A111D1"/>
    <w:rPr>
      <w:rFonts w:ascii="Times New Roman" w:eastAsia="SimSun" w:hAnsi="Times New Roman" w:cs="Times New Roman"/>
      <w:sz w:val="22"/>
      <w:szCs w:val="22"/>
      <w:lang w:val="en-GB"/>
    </w:rPr>
  </w:style>
  <w:style w:type="paragraph" w:styleId="DocumentMap">
    <w:name w:val="Document Map"/>
    <w:basedOn w:val="Normal"/>
    <w:link w:val="DocumentMapChar"/>
    <w:uiPriority w:val="99"/>
    <w:semiHidden/>
    <w:unhideWhenUsed/>
    <w:rsid w:val="00A111D1"/>
    <w:rPr>
      <w:rFonts w:ascii="Segoe UI" w:hAnsi="Segoe UI" w:cs="Segoe UI"/>
      <w:sz w:val="16"/>
      <w:szCs w:val="16"/>
    </w:rPr>
  </w:style>
  <w:style w:type="character" w:customStyle="1" w:styleId="DocumentMapChar">
    <w:name w:val="Document Map Char"/>
    <w:basedOn w:val="DefaultParagraphFont"/>
    <w:link w:val="DocumentMap"/>
    <w:uiPriority w:val="99"/>
    <w:semiHidden/>
    <w:rsid w:val="00A111D1"/>
    <w:rPr>
      <w:rFonts w:ascii="Segoe UI" w:eastAsia="SimSun" w:hAnsi="Segoe UI" w:cs="Segoe UI"/>
      <w:sz w:val="16"/>
      <w:szCs w:val="16"/>
      <w:lang w:val="en-GB"/>
    </w:rPr>
  </w:style>
  <w:style w:type="paragraph" w:styleId="E-mailSignature">
    <w:name w:val="E-mail Signature"/>
    <w:basedOn w:val="Normal"/>
    <w:link w:val="E-mailSignatureChar"/>
    <w:uiPriority w:val="99"/>
    <w:semiHidden/>
    <w:unhideWhenUsed/>
    <w:rsid w:val="00A111D1"/>
  </w:style>
  <w:style w:type="character" w:customStyle="1" w:styleId="E-mailSignatureChar">
    <w:name w:val="E-mail Signature Char"/>
    <w:basedOn w:val="DefaultParagraphFont"/>
    <w:link w:val="E-mailSignature"/>
    <w:uiPriority w:val="99"/>
    <w:semiHidden/>
    <w:rsid w:val="00A111D1"/>
    <w:rPr>
      <w:rFonts w:ascii="Times New Roman" w:eastAsia="SimSun" w:hAnsi="Times New Roman" w:cs="Times New Roman"/>
      <w:sz w:val="22"/>
      <w:szCs w:val="22"/>
      <w:lang w:val="en-GB"/>
    </w:rPr>
  </w:style>
  <w:style w:type="character" w:styleId="Emphasis">
    <w:name w:val="Emphasis"/>
    <w:basedOn w:val="DefaultParagraphFont"/>
    <w:uiPriority w:val="20"/>
    <w:qFormat/>
    <w:rsid w:val="00A111D1"/>
    <w:rPr>
      <w:i/>
      <w:iCs/>
      <w:lang w:val="en-GB"/>
    </w:rPr>
  </w:style>
  <w:style w:type="paragraph" w:styleId="EnvelopeAddress">
    <w:name w:val="envelope address"/>
    <w:basedOn w:val="Normal"/>
    <w:uiPriority w:val="99"/>
    <w:semiHidden/>
    <w:unhideWhenUsed/>
    <w:rsid w:val="00A111D1"/>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A111D1"/>
    <w:rPr>
      <w:rFonts w:asciiTheme="majorHAnsi" w:eastAsiaTheme="majorEastAsia" w:hAnsiTheme="majorHAnsi" w:cstheme="majorBidi"/>
      <w:sz w:val="20"/>
      <w:szCs w:val="20"/>
    </w:rPr>
  </w:style>
  <w:style w:type="table" w:styleId="GridTable1Light">
    <w:name w:val="Grid Table 1 Light"/>
    <w:basedOn w:val="TableNormal"/>
    <w:uiPriority w:val="46"/>
    <w:rsid w:val="00A111D1"/>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A111D1"/>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A111D1"/>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A111D1"/>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A111D1"/>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A111D1"/>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A111D1"/>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A111D1"/>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A111D1"/>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A111D1"/>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A111D1"/>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A111D1"/>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A111D1"/>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A111D1"/>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A111D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A111D1"/>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A111D1"/>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A111D1"/>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A111D1"/>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A111D1"/>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A111D1"/>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A111D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A111D1"/>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A111D1"/>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A111D1"/>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A111D1"/>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A111D1"/>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A111D1"/>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A111D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A111D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A111D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A111D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A111D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A111D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A111D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A111D1"/>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A111D1"/>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A111D1"/>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A111D1"/>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A111D1"/>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A111D1"/>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A111D1"/>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A111D1"/>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A111D1"/>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A111D1"/>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A111D1"/>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A111D1"/>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A111D1"/>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A111D1"/>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Hashtag">
    <w:name w:val="Hashtag"/>
    <w:basedOn w:val="DefaultParagraphFont"/>
    <w:uiPriority w:val="99"/>
    <w:semiHidden/>
    <w:unhideWhenUsed/>
    <w:rsid w:val="00A111D1"/>
    <w:rPr>
      <w:color w:val="2B579A"/>
      <w:shd w:val="clear" w:color="auto" w:fill="E1DFDD"/>
      <w:lang w:val="en-GB"/>
    </w:rPr>
  </w:style>
  <w:style w:type="character" w:styleId="HTMLAcronym">
    <w:name w:val="HTML Acronym"/>
    <w:basedOn w:val="DefaultParagraphFont"/>
    <w:uiPriority w:val="99"/>
    <w:semiHidden/>
    <w:unhideWhenUsed/>
    <w:rsid w:val="00A111D1"/>
    <w:rPr>
      <w:lang w:val="en-GB"/>
    </w:rPr>
  </w:style>
  <w:style w:type="paragraph" w:styleId="HTMLAddress">
    <w:name w:val="HTML Address"/>
    <w:basedOn w:val="Normal"/>
    <w:link w:val="HTMLAddressChar"/>
    <w:uiPriority w:val="99"/>
    <w:semiHidden/>
    <w:unhideWhenUsed/>
    <w:rsid w:val="00A111D1"/>
    <w:rPr>
      <w:i/>
      <w:iCs/>
    </w:rPr>
  </w:style>
  <w:style w:type="character" w:customStyle="1" w:styleId="HTMLAddressChar">
    <w:name w:val="HTML Address Char"/>
    <w:basedOn w:val="DefaultParagraphFont"/>
    <w:link w:val="HTMLAddress"/>
    <w:uiPriority w:val="99"/>
    <w:semiHidden/>
    <w:rsid w:val="00A111D1"/>
    <w:rPr>
      <w:rFonts w:ascii="Times New Roman" w:eastAsia="SimSun" w:hAnsi="Times New Roman" w:cs="Times New Roman"/>
      <w:i/>
      <w:iCs/>
      <w:sz w:val="22"/>
      <w:szCs w:val="22"/>
      <w:lang w:val="en-GB"/>
    </w:rPr>
  </w:style>
  <w:style w:type="character" w:styleId="HTMLCite">
    <w:name w:val="HTML Cite"/>
    <w:basedOn w:val="DefaultParagraphFont"/>
    <w:uiPriority w:val="99"/>
    <w:semiHidden/>
    <w:unhideWhenUsed/>
    <w:rsid w:val="00A111D1"/>
    <w:rPr>
      <w:i/>
      <w:iCs/>
      <w:lang w:val="en-GB"/>
    </w:rPr>
  </w:style>
  <w:style w:type="character" w:styleId="HTMLCode">
    <w:name w:val="HTML Code"/>
    <w:basedOn w:val="DefaultParagraphFont"/>
    <w:uiPriority w:val="99"/>
    <w:semiHidden/>
    <w:unhideWhenUsed/>
    <w:rsid w:val="00A111D1"/>
    <w:rPr>
      <w:rFonts w:ascii="Consolas" w:hAnsi="Consolas"/>
      <w:sz w:val="20"/>
      <w:szCs w:val="20"/>
      <w:lang w:val="en-GB"/>
    </w:rPr>
  </w:style>
  <w:style w:type="character" w:styleId="HTMLDefinition">
    <w:name w:val="HTML Definition"/>
    <w:basedOn w:val="DefaultParagraphFont"/>
    <w:uiPriority w:val="99"/>
    <w:semiHidden/>
    <w:unhideWhenUsed/>
    <w:rsid w:val="00A111D1"/>
    <w:rPr>
      <w:i/>
      <w:iCs/>
      <w:lang w:val="en-GB"/>
    </w:rPr>
  </w:style>
  <w:style w:type="character" w:styleId="HTMLKeyboard">
    <w:name w:val="HTML Keyboard"/>
    <w:basedOn w:val="DefaultParagraphFont"/>
    <w:uiPriority w:val="99"/>
    <w:semiHidden/>
    <w:unhideWhenUsed/>
    <w:rsid w:val="00A111D1"/>
    <w:rPr>
      <w:rFonts w:ascii="Consolas" w:hAnsi="Consolas"/>
      <w:sz w:val="20"/>
      <w:szCs w:val="20"/>
      <w:lang w:val="en-GB"/>
    </w:rPr>
  </w:style>
  <w:style w:type="paragraph" w:styleId="HTMLPreformatted">
    <w:name w:val="HTML Preformatted"/>
    <w:basedOn w:val="Normal"/>
    <w:link w:val="HTMLPreformattedChar"/>
    <w:uiPriority w:val="99"/>
    <w:semiHidden/>
    <w:unhideWhenUsed/>
    <w:rsid w:val="00A111D1"/>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111D1"/>
    <w:rPr>
      <w:rFonts w:ascii="Consolas" w:eastAsia="SimSun" w:hAnsi="Consolas" w:cs="Times New Roman"/>
      <w:sz w:val="20"/>
      <w:szCs w:val="20"/>
      <w:lang w:val="en-GB"/>
    </w:rPr>
  </w:style>
  <w:style w:type="character" w:styleId="HTMLSample">
    <w:name w:val="HTML Sample"/>
    <w:basedOn w:val="DefaultParagraphFont"/>
    <w:uiPriority w:val="99"/>
    <w:semiHidden/>
    <w:unhideWhenUsed/>
    <w:rsid w:val="00A111D1"/>
    <w:rPr>
      <w:rFonts w:ascii="Consolas" w:hAnsi="Consolas"/>
      <w:sz w:val="24"/>
      <w:szCs w:val="24"/>
      <w:lang w:val="en-GB"/>
    </w:rPr>
  </w:style>
  <w:style w:type="character" w:styleId="HTMLTypewriter">
    <w:name w:val="HTML Typewriter"/>
    <w:basedOn w:val="DefaultParagraphFont"/>
    <w:uiPriority w:val="99"/>
    <w:semiHidden/>
    <w:unhideWhenUsed/>
    <w:rsid w:val="00A111D1"/>
    <w:rPr>
      <w:rFonts w:ascii="Consolas" w:hAnsi="Consolas"/>
      <w:sz w:val="20"/>
      <w:szCs w:val="20"/>
      <w:lang w:val="en-GB"/>
    </w:rPr>
  </w:style>
  <w:style w:type="character" w:styleId="HTMLVariable">
    <w:name w:val="HTML Variable"/>
    <w:basedOn w:val="DefaultParagraphFont"/>
    <w:uiPriority w:val="99"/>
    <w:semiHidden/>
    <w:unhideWhenUsed/>
    <w:rsid w:val="00A111D1"/>
    <w:rPr>
      <w:i/>
      <w:iCs/>
      <w:lang w:val="en-GB"/>
    </w:rPr>
  </w:style>
  <w:style w:type="paragraph" w:styleId="Index1">
    <w:name w:val="index 1"/>
    <w:basedOn w:val="Normal"/>
    <w:next w:val="Normal"/>
    <w:autoRedefine/>
    <w:uiPriority w:val="99"/>
    <w:semiHidden/>
    <w:unhideWhenUsed/>
    <w:rsid w:val="00A111D1"/>
    <w:pPr>
      <w:tabs>
        <w:tab w:val="clear" w:pos="567"/>
        <w:tab w:val="clear" w:pos="1134"/>
        <w:tab w:val="clear" w:pos="1701"/>
        <w:tab w:val="clear" w:pos="2268"/>
      </w:tabs>
      <w:ind w:left="220" w:hanging="220"/>
    </w:pPr>
  </w:style>
  <w:style w:type="paragraph" w:styleId="Index2">
    <w:name w:val="index 2"/>
    <w:basedOn w:val="Normal"/>
    <w:next w:val="Normal"/>
    <w:autoRedefine/>
    <w:uiPriority w:val="99"/>
    <w:semiHidden/>
    <w:unhideWhenUsed/>
    <w:rsid w:val="00A111D1"/>
    <w:pPr>
      <w:tabs>
        <w:tab w:val="clear" w:pos="567"/>
        <w:tab w:val="clear" w:pos="1134"/>
        <w:tab w:val="clear" w:pos="1701"/>
        <w:tab w:val="clear" w:pos="2268"/>
      </w:tabs>
      <w:ind w:left="440" w:hanging="220"/>
    </w:pPr>
  </w:style>
  <w:style w:type="paragraph" w:styleId="Index3">
    <w:name w:val="index 3"/>
    <w:basedOn w:val="Normal"/>
    <w:next w:val="Normal"/>
    <w:autoRedefine/>
    <w:uiPriority w:val="99"/>
    <w:semiHidden/>
    <w:unhideWhenUsed/>
    <w:rsid w:val="00A111D1"/>
    <w:pPr>
      <w:tabs>
        <w:tab w:val="clear" w:pos="567"/>
        <w:tab w:val="clear" w:pos="1134"/>
        <w:tab w:val="clear" w:pos="1701"/>
        <w:tab w:val="clear" w:pos="2268"/>
      </w:tabs>
      <w:ind w:left="660" w:hanging="220"/>
    </w:pPr>
  </w:style>
  <w:style w:type="paragraph" w:styleId="Index4">
    <w:name w:val="index 4"/>
    <w:basedOn w:val="Normal"/>
    <w:next w:val="Normal"/>
    <w:autoRedefine/>
    <w:uiPriority w:val="99"/>
    <w:semiHidden/>
    <w:unhideWhenUsed/>
    <w:rsid w:val="00A111D1"/>
    <w:pPr>
      <w:tabs>
        <w:tab w:val="clear" w:pos="567"/>
        <w:tab w:val="clear" w:pos="1134"/>
        <w:tab w:val="clear" w:pos="1701"/>
        <w:tab w:val="clear" w:pos="2268"/>
      </w:tabs>
      <w:ind w:left="880" w:hanging="220"/>
    </w:pPr>
  </w:style>
  <w:style w:type="paragraph" w:styleId="Index5">
    <w:name w:val="index 5"/>
    <w:basedOn w:val="Normal"/>
    <w:next w:val="Normal"/>
    <w:autoRedefine/>
    <w:uiPriority w:val="99"/>
    <w:semiHidden/>
    <w:unhideWhenUsed/>
    <w:rsid w:val="00A111D1"/>
    <w:pPr>
      <w:tabs>
        <w:tab w:val="clear" w:pos="567"/>
        <w:tab w:val="clear" w:pos="1134"/>
        <w:tab w:val="clear" w:pos="1701"/>
        <w:tab w:val="clear" w:pos="2268"/>
      </w:tabs>
      <w:ind w:left="1100" w:hanging="220"/>
    </w:pPr>
  </w:style>
  <w:style w:type="paragraph" w:styleId="Index6">
    <w:name w:val="index 6"/>
    <w:basedOn w:val="Normal"/>
    <w:next w:val="Normal"/>
    <w:autoRedefine/>
    <w:uiPriority w:val="99"/>
    <w:semiHidden/>
    <w:unhideWhenUsed/>
    <w:rsid w:val="00A111D1"/>
    <w:pPr>
      <w:tabs>
        <w:tab w:val="clear" w:pos="567"/>
        <w:tab w:val="clear" w:pos="1134"/>
        <w:tab w:val="clear" w:pos="1701"/>
        <w:tab w:val="clear" w:pos="2268"/>
      </w:tabs>
      <w:ind w:left="1320" w:hanging="220"/>
    </w:pPr>
  </w:style>
  <w:style w:type="paragraph" w:styleId="Index7">
    <w:name w:val="index 7"/>
    <w:basedOn w:val="Normal"/>
    <w:next w:val="Normal"/>
    <w:autoRedefine/>
    <w:uiPriority w:val="99"/>
    <w:semiHidden/>
    <w:unhideWhenUsed/>
    <w:rsid w:val="00A111D1"/>
    <w:pPr>
      <w:tabs>
        <w:tab w:val="clear" w:pos="567"/>
        <w:tab w:val="clear" w:pos="1134"/>
        <w:tab w:val="clear" w:pos="1701"/>
        <w:tab w:val="clear" w:pos="2268"/>
      </w:tabs>
      <w:ind w:left="1540" w:hanging="220"/>
    </w:pPr>
  </w:style>
  <w:style w:type="paragraph" w:styleId="Index8">
    <w:name w:val="index 8"/>
    <w:basedOn w:val="Normal"/>
    <w:next w:val="Normal"/>
    <w:autoRedefine/>
    <w:uiPriority w:val="99"/>
    <w:semiHidden/>
    <w:unhideWhenUsed/>
    <w:rsid w:val="00A111D1"/>
    <w:pPr>
      <w:tabs>
        <w:tab w:val="clear" w:pos="567"/>
        <w:tab w:val="clear" w:pos="1134"/>
        <w:tab w:val="clear" w:pos="1701"/>
        <w:tab w:val="clear" w:pos="2268"/>
      </w:tabs>
      <w:ind w:left="1760" w:hanging="220"/>
    </w:pPr>
  </w:style>
  <w:style w:type="paragraph" w:styleId="Index9">
    <w:name w:val="index 9"/>
    <w:basedOn w:val="Normal"/>
    <w:next w:val="Normal"/>
    <w:autoRedefine/>
    <w:uiPriority w:val="99"/>
    <w:semiHidden/>
    <w:unhideWhenUsed/>
    <w:rsid w:val="00A111D1"/>
    <w:pPr>
      <w:tabs>
        <w:tab w:val="clear" w:pos="567"/>
        <w:tab w:val="clear" w:pos="1134"/>
        <w:tab w:val="clear" w:pos="1701"/>
        <w:tab w:val="clear" w:pos="2268"/>
      </w:tabs>
      <w:ind w:left="1980" w:hanging="220"/>
    </w:pPr>
  </w:style>
  <w:style w:type="paragraph" w:styleId="IndexHeading">
    <w:name w:val="index heading"/>
    <w:basedOn w:val="Normal"/>
    <w:next w:val="Index1"/>
    <w:uiPriority w:val="99"/>
    <w:semiHidden/>
    <w:unhideWhenUsed/>
    <w:rsid w:val="00A111D1"/>
    <w:rPr>
      <w:rFonts w:asciiTheme="majorHAnsi" w:eastAsiaTheme="majorEastAsia" w:hAnsiTheme="majorHAnsi" w:cstheme="majorBidi"/>
      <w:b/>
      <w:bCs/>
    </w:rPr>
  </w:style>
  <w:style w:type="character" w:styleId="IntenseEmphasis">
    <w:name w:val="Intense Emphasis"/>
    <w:basedOn w:val="DefaultParagraphFont"/>
    <w:uiPriority w:val="21"/>
    <w:qFormat/>
    <w:rsid w:val="00A111D1"/>
    <w:rPr>
      <w:i/>
      <w:iCs/>
      <w:color w:val="4F81BD" w:themeColor="accent1"/>
      <w:lang w:val="en-GB"/>
    </w:rPr>
  </w:style>
  <w:style w:type="paragraph" w:styleId="IntenseQuote">
    <w:name w:val="Intense Quote"/>
    <w:basedOn w:val="Normal"/>
    <w:next w:val="Normal"/>
    <w:link w:val="IntenseQuoteChar"/>
    <w:uiPriority w:val="30"/>
    <w:qFormat/>
    <w:rsid w:val="00A111D1"/>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A111D1"/>
    <w:rPr>
      <w:rFonts w:ascii="Times New Roman" w:eastAsia="SimSun" w:hAnsi="Times New Roman" w:cs="Times New Roman"/>
      <w:i/>
      <w:iCs/>
      <w:color w:val="4F81BD" w:themeColor="accent1"/>
      <w:sz w:val="22"/>
      <w:szCs w:val="22"/>
      <w:lang w:val="en-GB"/>
    </w:rPr>
  </w:style>
  <w:style w:type="character" w:styleId="IntenseReference">
    <w:name w:val="Intense Reference"/>
    <w:basedOn w:val="DefaultParagraphFont"/>
    <w:uiPriority w:val="32"/>
    <w:qFormat/>
    <w:rsid w:val="00A111D1"/>
    <w:rPr>
      <w:b/>
      <w:bCs/>
      <w:smallCaps/>
      <w:color w:val="4F81BD" w:themeColor="accent1"/>
      <w:spacing w:val="5"/>
      <w:lang w:val="en-GB"/>
    </w:rPr>
  </w:style>
  <w:style w:type="table" w:styleId="LightGrid">
    <w:name w:val="Light Grid"/>
    <w:basedOn w:val="TableNormal"/>
    <w:uiPriority w:val="62"/>
    <w:semiHidden/>
    <w:unhideWhenUsed/>
    <w:rsid w:val="00A111D1"/>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A111D1"/>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rsid w:val="00A111D1"/>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rsid w:val="00A111D1"/>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rsid w:val="00A111D1"/>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rsid w:val="00A111D1"/>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rsid w:val="00A111D1"/>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unhideWhenUsed/>
    <w:rsid w:val="00A111D1"/>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A111D1"/>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rsid w:val="00A111D1"/>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rsid w:val="00A111D1"/>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rsid w:val="00A111D1"/>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rsid w:val="00A111D1"/>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rsid w:val="00A111D1"/>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unhideWhenUsed/>
    <w:rsid w:val="00A111D1"/>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A111D1"/>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sid w:val="00A111D1"/>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sid w:val="00A111D1"/>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sid w:val="00A111D1"/>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sid w:val="00A111D1"/>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sid w:val="00A111D1"/>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9"/>
    <w:semiHidden/>
    <w:unhideWhenUsed/>
    <w:rsid w:val="00A111D1"/>
    <w:rPr>
      <w:lang w:val="en-GB"/>
    </w:rPr>
  </w:style>
  <w:style w:type="paragraph" w:styleId="List2">
    <w:name w:val="List 2"/>
    <w:basedOn w:val="Normal"/>
    <w:uiPriority w:val="99"/>
    <w:semiHidden/>
    <w:unhideWhenUsed/>
    <w:rsid w:val="00A111D1"/>
    <w:pPr>
      <w:ind w:left="566" w:hanging="283"/>
      <w:contextualSpacing/>
    </w:pPr>
  </w:style>
  <w:style w:type="paragraph" w:styleId="List3">
    <w:name w:val="List 3"/>
    <w:basedOn w:val="Normal"/>
    <w:uiPriority w:val="99"/>
    <w:semiHidden/>
    <w:unhideWhenUsed/>
    <w:rsid w:val="00A111D1"/>
    <w:pPr>
      <w:ind w:left="849" w:hanging="283"/>
      <w:contextualSpacing/>
    </w:pPr>
  </w:style>
  <w:style w:type="paragraph" w:styleId="List4">
    <w:name w:val="List 4"/>
    <w:basedOn w:val="Normal"/>
    <w:uiPriority w:val="99"/>
    <w:semiHidden/>
    <w:unhideWhenUsed/>
    <w:rsid w:val="00A111D1"/>
    <w:pPr>
      <w:ind w:left="1132" w:hanging="283"/>
      <w:contextualSpacing/>
    </w:pPr>
  </w:style>
  <w:style w:type="paragraph" w:styleId="List5">
    <w:name w:val="List 5"/>
    <w:basedOn w:val="Normal"/>
    <w:uiPriority w:val="99"/>
    <w:semiHidden/>
    <w:unhideWhenUsed/>
    <w:rsid w:val="00A111D1"/>
    <w:pPr>
      <w:ind w:left="1415" w:hanging="283"/>
      <w:contextualSpacing/>
    </w:pPr>
  </w:style>
  <w:style w:type="paragraph" w:styleId="ListBullet">
    <w:name w:val="List Bullet"/>
    <w:basedOn w:val="Normal"/>
    <w:uiPriority w:val="99"/>
    <w:semiHidden/>
    <w:unhideWhenUsed/>
    <w:rsid w:val="00A111D1"/>
    <w:pPr>
      <w:tabs>
        <w:tab w:val="num" w:pos="360"/>
      </w:tabs>
      <w:ind w:left="360" w:hanging="360"/>
      <w:contextualSpacing/>
    </w:pPr>
  </w:style>
  <w:style w:type="paragraph" w:styleId="ListBullet2">
    <w:name w:val="List Bullet 2"/>
    <w:basedOn w:val="Normal"/>
    <w:uiPriority w:val="99"/>
    <w:semiHidden/>
    <w:unhideWhenUsed/>
    <w:rsid w:val="00A111D1"/>
    <w:pPr>
      <w:tabs>
        <w:tab w:val="num" w:pos="643"/>
      </w:tabs>
      <w:ind w:left="643" w:hanging="360"/>
      <w:contextualSpacing/>
    </w:pPr>
  </w:style>
  <w:style w:type="paragraph" w:styleId="ListBullet3">
    <w:name w:val="List Bullet 3"/>
    <w:basedOn w:val="Normal"/>
    <w:uiPriority w:val="99"/>
    <w:semiHidden/>
    <w:unhideWhenUsed/>
    <w:rsid w:val="00A111D1"/>
    <w:pPr>
      <w:tabs>
        <w:tab w:val="num" w:pos="926"/>
      </w:tabs>
      <w:ind w:left="926" w:hanging="360"/>
      <w:contextualSpacing/>
    </w:pPr>
  </w:style>
  <w:style w:type="paragraph" w:styleId="ListBullet4">
    <w:name w:val="List Bullet 4"/>
    <w:basedOn w:val="Normal"/>
    <w:uiPriority w:val="99"/>
    <w:semiHidden/>
    <w:unhideWhenUsed/>
    <w:rsid w:val="00A111D1"/>
    <w:pPr>
      <w:tabs>
        <w:tab w:val="num" w:pos="1209"/>
      </w:tabs>
      <w:ind w:left="1209" w:hanging="360"/>
      <w:contextualSpacing/>
    </w:pPr>
  </w:style>
  <w:style w:type="paragraph" w:styleId="ListBullet5">
    <w:name w:val="List Bullet 5"/>
    <w:basedOn w:val="Normal"/>
    <w:uiPriority w:val="99"/>
    <w:semiHidden/>
    <w:unhideWhenUsed/>
    <w:rsid w:val="00A111D1"/>
    <w:pPr>
      <w:tabs>
        <w:tab w:val="num" w:pos="1492"/>
      </w:tabs>
      <w:ind w:left="1492" w:hanging="360"/>
      <w:contextualSpacing/>
    </w:pPr>
  </w:style>
  <w:style w:type="paragraph" w:styleId="ListContinue">
    <w:name w:val="List Continue"/>
    <w:basedOn w:val="Normal"/>
    <w:uiPriority w:val="99"/>
    <w:semiHidden/>
    <w:unhideWhenUsed/>
    <w:rsid w:val="00A111D1"/>
    <w:pPr>
      <w:spacing w:after="120"/>
      <w:ind w:left="283"/>
      <w:contextualSpacing/>
    </w:pPr>
  </w:style>
  <w:style w:type="paragraph" w:styleId="ListContinue2">
    <w:name w:val="List Continue 2"/>
    <w:basedOn w:val="Normal"/>
    <w:uiPriority w:val="99"/>
    <w:semiHidden/>
    <w:unhideWhenUsed/>
    <w:rsid w:val="00A111D1"/>
    <w:pPr>
      <w:spacing w:after="120"/>
      <w:ind w:left="566"/>
      <w:contextualSpacing/>
    </w:pPr>
  </w:style>
  <w:style w:type="paragraph" w:styleId="ListContinue3">
    <w:name w:val="List Continue 3"/>
    <w:basedOn w:val="Normal"/>
    <w:uiPriority w:val="99"/>
    <w:semiHidden/>
    <w:unhideWhenUsed/>
    <w:rsid w:val="00A111D1"/>
    <w:pPr>
      <w:spacing w:after="120"/>
      <w:ind w:left="849"/>
      <w:contextualSpacing/>
    </w:pPr>
  </w:style>
  <w:style w:type="paragraph" w:styleId="ListContinue4">
    <w:name w:val="List Continue 4"/>
    <w:basedOn w:val="Normal"/>
    <w:uiPriority w:val="99"/>
    <w:semiHidden/>
    <w:unhideWhenUsed/>
    <w:rsid w:val="00A111D1"/>
    <w:pPr>
      <w:spacing w:after="120"/>
      <w:ind w:left="1132"/>
      <w:contextualSpacing/>
    </w:pPr>
  </w:style>
  <w:style w:type="paragraph" w:styleId="ListContinue5">
    <w:name w:val="List Continue 5"/>
    <w:basedOn w:val="Normal"/>
    <w:uiPriority w:val="99"/>
    <w:semiHidden/>
    <w:unhideWhenUsed/>
    <w:rsid w:val="00A111D1"/>
    <w:pPr>
      <w:spacing w:after="120"/>
      <w:ind w:left="1415"/>
      <w:contextualSpacing/>
    </w:pPr>
  </w:style>
  <w:style w:type="paragraph" w:styleId="ListNumber">
    <w:name w:val="List Number"/>
    <w:basedOn w:val="Normal"/>
    <w:uiPriority w:val="99"/>
    <w:semiHidden/>
    <w:unhideWhenUsed/>
    <w:rsid w:val="00A111D1"/>
    <w:pPr>
      <w:tabs>
        <w:tab w:val="num" w:pos="360"/>
      </w:tabs>
      <w:ind w:left="360" w:hanging="360"/>
      <w:contextualSpacing/>
    </w:pPr>
  </w:style>
  <w:style w:type="paragraph" w:styleId="ListNumber2">
    <w:name w:val="List Number 2"/>
    <w:basedOn w:val="Normal"/>
    <w:uiPriority w:val="99"/>
    <w:semiHidden/>
    <w:unhideWhenUsed/>
    <w:rsid w:val="00A111D1"/>
    <w:pPr>
      <w:tabs>
        <w:tab w:val="num" w:pos="643"/>
      </w:tabs>
      <w:ind w:left="643" w:hanging="360"/>
      <w:contextualSpacing/>
    </w:pPr>
  </w:style>
  <w:style w:type="paragraph" w:styleId="ListNumber3">
    <w:name w:val="List Number 3"/>
    <w:basedOn w:val="Normal"/>
    <w:uiPriority w:val="99"/>
    <w:semiHidden/>
    <w:unhideWhenUsed/>
    <w:rsid w:val="00A111D1"/>
    <w:pPr>
      <w:tabs>
        <w:tab w:val="num" w:pos="926"/>
      </w:tabs>
      <w:ind w:left="926" w:hanging="360"/>
      <w:contextualSpacing/>
    </w:pPr>
  </w:style>
  <w:style w:type="paragraph" w:styleId="ListNumber4">
    <w:name w:val="List Number 4"/>
    <w:basedOn w:val="Normal"/>
    <w:uiPriority w:val="99"/>
    <w:semiHidden/>
    <w:unhideWhenUsed/>
    <w:rsid w:val="00A111D1"/>
    <w:pPr>
      <w:tabs>
        <w:tab w:val="num" w:pos="1209"/>
      </w:tabs>
      <w:ind w:left="1209" w:hanging="360"/>
      <w:contextualSpacing/>
    </w:pPr>
  </w:style>
  <w:style w:type="paragraph" w:styleId="ListNumber5">
    <w:name w:val="List Number 5"/>
    <w:basedOn w:val="Normal"/>
    <w:uiPriority w:val="99"/>
    <w:semiHidden/>
    <w:unhideWhenUsed/>
    <w:rsid w:val="00A111D1"/>
    <w:pPr>
      <w:tabs>
        <w:tab w:val="num" w:pos="1800"/>
      </w:tabs>
      <w:ind w:left="1800" w:hanging="360"/>
      <w:contextualSpacing/>
    </w:pPr>
  </w:style>
  <w:style w:type="table" w:styleId="ListTable1Light">
    <w:name w:val="List Table 1 Light"/>
    <w:basedOn w:val="TableNormal"/>
    <w:uiPriority w:val="46"/>
    <w:rsid w:val="00A111D1"/>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A111D1"/>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A111D1"/>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A111D1"/>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A111D1"/>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A111D1"/>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A111D1"/>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A111D1"/>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A111D1"/>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A111D1"/>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A111D1"/>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A111D1"/>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A111D1"/>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A111D1"/>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A111D1"/>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A111D1"/>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A111D1"/>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A111D1"/>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A111D1"/>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A111D1"/>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A111D1"/>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A111D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A111D1"/>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A111D1"/>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A111D1"/>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A111D1"/>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A111D1"/>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A111D1"/>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A111D1"/>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A111D1"/>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A111D1"/>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A111D1"/>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A111D1"/>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A111D1"/>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A111D1"/>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A111D1"/>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A111D1"/>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A111D1"/>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A111D1"/>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A111D1"/>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A111D1"/>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A111D1"/>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A111D1"/>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A111D1"/>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A111D1"/>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A111D1"/>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A111D1"/>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A111D1"/>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A111D1"/>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A111D1"/>
    <w:pPr>
      <w:tabs>
        <w:tab w:val="left" w:pos="480"/>
        <w:tab w:val="left" w:pos="960"/>
        <w:tab w:val="left" w:pos="1440"/>
        <w:tab w:val="left" w:pos="1920"/>
        <w:tab w:val="left" w:pos="2400"/>
        <w:tab w:val="left" w:pos="2880"/>
        <w:tab w:val="left" w:pos="3360"/>
        <w:tab w:val="left" w:pos="3840"/>
        <w:tab w:val="left" w:pos="4320"/>
      </w:tabs>
      <w:jc w:val="both"/>
    </w:pPr>
    <w:rPr>
      <w:rFonts w:ascii="Consolas" w:eastAsia="SimSun" w:hAnsi="Consolas" w:cs="Times New Roman"/>
      <w:sz w:val="20"/>
      <w:szCs w:val="20"/>
      <w:lang w:val="en-GB"/>
    </w:rPr>
  </w:style>
  <w:style w:type="character" w:customStyle="1" w:styleId="MacroTextChar">
    <w:name w:val="Macro Text Char"/>
    <w:basedOn w:val="DefaultParagraphFont"/>
    <w:link w:val="MacroText"/>
    <w:uiPriority w:val="99"/>
    <w:semiHidden/>
    <w:rsid w:val="00A111D1"/>
    <w:rPr>
      <w:rFonts w:ascii="Consolas" w:eastAsia="SimSun" w:hAnsi="Consolas" w:cs="Times New Roman"/>
      <w:sz w:val="20"/>
      <w:szCs w:val="20"/>
      <w:lang w:val="en-GB"/>
    </w:rPr>
  </w:style>
  <w:style w:type="table" w:styleId="MediumGrid1">
    <w:name w:val="Medium Grid 1"/>
    <w:basedOn w:val="TableNormal"/>
    <w:uiPriority w:val="67"/>
    <w:semiHidden/>
    <w:unhideWhenUsed/>
    <w:rsid w:val="00A111D1"/>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A111D1"/>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rsid w:val="00A111D1"/>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rsid w:val="00A111D1"/>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rsid w:val="00A111D1"/>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rsid w:val="00A111D1"/>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rsid w:val="00A111D1"/>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A111D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A111D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rsid w:val="00A111D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rsid w:val="00A111D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rsid w:val="00A111D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rsid w:val="00A111D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rsid w:val="00A111D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unhideWhenUsed/>
    <w:rsid w:val="00A111D1"/>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A111D1"/>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rsid w:val="00A111D1"/>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rsid w:val="00A111D1"/>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rsid w:val="00A111D1"/>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rsid w:val="00A111D1"/>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rsid w:val="00A111D1"/>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A111D1"/>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A111D1"/>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A111D1"/>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A111D1"/>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A111D1"/>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A111D1"/>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A111D1"/>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A111D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A111D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A111D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A111D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A111D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A111D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A111D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Mention">
    <w:name w:val="Mention"/>
    <w:basedOn w:val="DefaultParagraphFont"/>
    <w:uiPriority w:val="99"/>
    <w:semiHidden/>
    <w:unhideWhenUsed/>
    <w:rsid w:val="00A111D1"/>
    <w:rPr>
      <w:color w:val="2B579A"/>
      <w:shd w:val="clear" w:color="auto" w:fill="E1DFDD"/>
      <w:lang w:val="en-GB"/>
    </w:rPr>
  </w:style>
  <w:style w:type="paragraph" w:styleId="MessageHeader">
    <w:name w:val="Message Header"/>
    <w:basedOn w:val="Normal"/>
    <w:link w:val="MessageHeaderChar"/>
    <w:uiPriority w:val="99"/>
    <w:semiHidden/>
    <w:unhideWhenUsed/>
    <w:rsid w:val="00A111D1"/>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A111D1"/>
    <w:rPr>
      <w:rFonts w:asciiTheme="majorHAnsi" w:eastAsiaTheme="majorEastAsia" w:hAnsiTheme="majorHAnsi" w:cstheme="majorBidi"/>
      <w:shd w:val="pct20" w:color="auto" w:fill="auto"/>
      <w:lang w:val="en-GB"/>
    </w:rPr>
  </w:style>
  <w:style w:type="paragraph" w:styleId="NoSpacing">
    <w:name w:val="No Spacing"/>
    <w:uiPriority w:val="1"/>
    <w:qFormat/>
    <w:rsid w:val="00A111D1"/>
    <w:pPr>
      <w:tabs>
        <w:tab w:val="left" w:pos="567"/>
        <w:tab w:val="left" w:pos="1134"/>
        <w:tab w:val="left" w:pos="1701"/>
        <w:tab w:val="left" w:pos="2268"/>
      </w:tabs>
      <w:jc w:val="both"/>
    </w:pPr>
    <w:rPr>
      <w:rFonts w:ascii="Times New Roman" w:eastAsia="SimSun" w:hAnsi="Times New Roman" w:cs="Times New Roman"/>
      <w:sz w:val="22"/>
      <w:szCs w:val="22"/>
      <w:lang w:val="en-GB"/>
    </w:rPr>
  </w:style>
  <w:style w:type="paragraph" w:styleId="NormalWeb">
    <w:name w:val="Normal (Web)"/>
    <w:basedOn w:val="Normal"/>
    <w:uiPriority w:val="99"/>
    <w:semiHidden/>
    <w:unhideWhenUsed/>
    <w:rsid w:val="00A111D1"/>
    <w:rPr>
      <w:sz w:val="24"/>
      <w:szCs w:val="24"/>
    </w:rPr>
  </w:style>
  <w:style w:type="paragraph" w:styleId="NormalIndent">
    <w:name w:val="Normal Indent"/>
    <w:basedOn w:val="Normal"/>
    <w:uiPriority w:val="99"/>
    <w:semiHidden/>
    <w:unhideWhenUsed/>
    <w:rsid w:val="00A111D1"/>
    <w:pPr>
      <w:ind w:left="720"/>
    </w:pPr>
  </w:style>
  <w:style w:type="paragraph" w:styleId="NoteHeading">
    <w:name w:val="Note Heading"/>
    <w:basedOn w:val="Normal"/>
    <w:next w:val="Normal"/>
    <w:link w:val="NoteHeadingChar"/>
    <w:uiPriority w:val="99"/>
    <w:semiHidden/>
    <w:unhideWhenUsed/>
    <w:rsid w:val="00A111D1"/>
  </w:style>
  <w:style w:type="character" w:customStyle="1" w:styleId="NoteHeadingChar">
    <w:name w:val="Note Heading Char"/>
    <w:basedOn w:val="DefaultParagraphFont"/>
    <w:link w:val="NoteHeading"/>
    <w:uiPriority w:val="99"/>
    <w:semiHidden/>
    <w:rsid w:val="00A111D1"/>
    <w:rPr>
      <w:rFonts w:ascii="Times New Roman" w:eastAsia="SimSun" w:hAnsi="Times New Roman" w:cs="Times New Roman"/>
      <w:sz w:val="22"/>
      <w:szCs w:val="22"/>
      <w:lang w:val="en-GB"/>
    </w:rPr>
  </w:style>
  <w:style w:type="table" w:styleId="PlainTable1">
    <w:name w:val="Plain Table 1"/>
    <w:basedOn w:val="TableNormal"/>
    <w:uiPriority w:val="41"/>
    <w:rsid w:val="00A111D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A111D1"/>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A111D1"/>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A111D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A111D1"/>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A111D1"/>
    <w:rPr>
      <w:rFonts w:ascii="Consolas" w:hAnsi="Consolas"/>
      <w:sz w:val="21"/>
      <w:szCs w:val="21"/>
    </w:rPr>
  </w:style>
  <w:style w:type="character" w:customStyle="1" w:styleId="PlainTextChar">
    <w:name w:val="Plain Text Char"/>
    <w:basedOn w:val="DefaultParagraphFont"/>
    <w:link w:val="PlainText"/>
    <w:uiPriority w:val="99"/>
    <w:semiHidden/>
    <w:rsid w:val="00A111D1"/>
    <w:rPr>
      <w:rFonts w:ascii="Consolas" w:eastAsia="SimSun" w:hAnsi="Consolas" w:cs="Times New Roman"/>
      <w:sz w:val="21"/>
      <w:szCs w:val="21"/>
      <w:lang w:val="en-GB"/>
    </w:rPr>
  </w:style>
  <w:style w:type="paragraph" w:styleId="Quote">
    <w:name w:val="Quote"/>
    <w:basedOn w:val="Normal"/>
    <w:next w:val="Normal"/>
    <w:link w:val="QuoteChar"/>
    <w:uiPriority w:val="29"/>
    <w:qFormat/>
    <w:rsid w:val="00A111D1"/>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A111D1"/>
    <w:rPr>
      <w:rFonts w:ascii="Times New Roman" w:eastAsia="SimSun" w:hAnsi="Times New Roman" w:cs="Times New Roman"/>
      <w:i/>
      <w:iCs/>
      <w:color w:val="404040" w:themeColor="text1" w:themeTint="BF"/>
      <w:sz w:val="22"/>
      <w:szCs w:val="22"/>
      <w:lang w:val="en-GB"/>
    </w:rPr>
  </w:style>
  <w:style w:type="paragraph" w:styleId="Salutation">
    <w:name w:val="Salutation"/>
    <w:basedOn w:val="Normal"/>
    <w:next w:val="Normal"/>
    <w:link w:val="SalutationChar"/>
    <w:uiPriority w:val="99"/>
    <w:semiHidden/>
    <w:unhideWhenUsed/>
    <w:rsid w:val="00A111D1"/>
  </w:style>
  <w:style w:type="character" w:customStyle="1" w:styleId="SalutationChar">
    <w:name w:val="Salutation Char"/>
    <w:basedOn w:val="DefaultParagraphFont"/>
    <w:link w:val="Salutation"/>
    <w:uiPriority w:val="99"/>
    <w:semiHidden/>
    <w:rsid w:val="00A111D1"/>
    <w:rPr>
      <w:rFonts w:ascii="Times New Roman" w:eastAsia="SimSun" w:hAnsi="Times New Roman" w:cs="Times New Roman"/>
      <w:sz w:val="22"/>
      <w:szCs w:val="22"/>
      <w:lang w:val="en-GB"/>
    </w:rPr>
  </w:style>
  <w:style w:type="paragraph" w:styleId="Signature">
    <w:name w:val="Signature"/>
    <w:basedOn w:val="Normal"/>
    <w:link w:val="SignatureChar"/>
    <w:uiPriority w:val="99"/>
    <w:semiHidden/>
    <w:unhideWhenUsed/>
    <w:rsid w:val="00A111D1"/>
    <w:pPr>
      <w:ind w:left="4252"/>
    </w:pPr>
  </w:style>
  <w:style w:type="character" w:customStyle="1" w:styleId="SignatureChar">
    <w:name w:val="Signature Char"/>
    <w:basedOn w:val="DefaultParagraphFont"/>
    <w:link w:val="Signature"/>
    <w:uiPriority w:val="99"/>
    <w:semiHidden/>
    <w:rsid w:val="00A111D1"/>
    <w:rPr>
      <w:rFonts w:ascii="Times New Roman" w:eastAsia="SimSun" w:hAnsi="Times New Roman" w:cs="Times New Roman"/>
      <w:sz w:val="22"/>
      <w:szCs w:val="22"/>
      <w:lang w:val="en-GB"/>
    </w:rPr>
  </w:style>
  <w:style w:type="character" w:styleId="SmartHyperlink">
    <w:name w:val="Smart Hyperlink"/>
    <w:basedOn w:val="DefaultParagraphFont"/>
    <w:uiPriority w:val="99"/>
    <w:semiHidden/>
    <w:unhideWhenUsed/>
    <w:rsid w:val="00A111D1"/>
    <w:rPr>
      <w:u w:val="dotted"/>
      <w:lang w:val="en-GB"/>
    </w:rPr>
  </w:style>
  <w:style w:type="character" w:styleId="SmartLink">
    <w:name w:val="Smart Link"/>
    <w:basedOn w:val="DefaultParagraphFont"/>
    <w:uiPriority w:val="99"/>
    <w:semiHidden/>
    <w:unhideWhenUsed/>
    <w:rsid w:val="00A111D1"/>
    <w:rPr>
      <w:color w:val="0000FF"/>
      <w:u w:val="single"/>
      <w:shd w:val="clear" w:color="auto" w:fill="F3F2F1"/>
      <w:lang w:val="en-GB"/>
    </w:rPr>
  </w:style>
  <w:style w:type="character" w:styleId="Strong">
    <w:name w:val="Strong"/>
    <w:basedOn w:val="DefaultParagraphFont"/>
    <w:uiPriority w:val="22"/>
    <w:qFormat/>
    <w:rsid w:val="00A111D1"/>
    <w:rPr>
      <w:b/>
      <w:bCs/>
      <w:lang w:val="en-GB"/>
    </w:rPr>
  </w:style>
  <w:style w:type="character" w:styleId="SubtleEmphasis">
    <w:name w:val="Subtle Emphasis"/>
    <w:basedOn w:val="DefaultParagraphFont"/>
    <w:uiPriority w:val="19"/>
    <w:qFormat/>
    <w:rsid w:val="00A111D1"/>
    <w:rPr>
      <w:i/>
      <w:iCs/>
      <w:color w:val="404040" w:themeColor="text1" w:themeTint="BF"/>
      <w:lang w:val="en-GB"/>
    </w:rPr>
  </w:style>
  <w:style w:type="character" w:styleId="SubtleReference">
    <w:name w:val="Subtle Reference"/>
    <w:basedOn w:val="DefaultParagraphFont"/>
    <w:uiPriority w:val="31"/>
    <w:qFormat/>
    <w:rsid w:val="00A111D1"/>
    <w:rPr>
      <w:smallCaps/>
      <w:color w:val="5A5A5A" w:themeColor="text1" w:themeTint="A5"/>
      <w:lang w:val="en-GB"/>
    </w:rPr>
  </w:style>
  <w:style w:type="table" w:styleId="Table3Deffects1">
    <w:name w:val="Table 3D effects 1"/>
    <w:basedOn w:val="TableNormal"/>
    <w:uiPriority w:val="99"/>
    <w:semiHidden/>
    <w:unhideWhenUsed/>
    <w:rsid w:val="00A111D1"/>
    <w:pPr>
      <w:tabs>
        <w:tab w:val="left" w:pos="567"/>
        <w:tab w:val="left" w:pos="1134"/>
        <w:tab w:val="left" w:pos="1701"/>
        <w:tab w:val="left" w:pos="2268"/>
      </w:tabs>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A111D1"/>
    <w:pPr>
      <w:tabs>
        <w:tab w:val="left" w:pos="567"/>
        <w:tab w:val="left" w:pos="1134"/>
        <w:tab w:val="left" w:pos="1701"/>
        <w:tab w:val="left" w:pos="2268"/>
      </w:tabs>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A111D1"/>
    <w:pPr>
      <w:tabs>
        <w:tab w:val="left" w:pos="567"/>
        <w:tab w:val="left" w:pos="1134"/>
        <w:tab w:val="left" w:pos="1701"/>
        <w:tab w:val="left" w:pos="2268"/>
      </w:tabs>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A111D1"/>
    <w:pPr>
      <w:tabs>
        <w:tab w:val="left" w:pos="567"/>
        <w:tab w:val="left" w:pos="1134"/>
        <w:tab w:val="left" w:pos="1701"/>
        <w:tab w:val="left" w:pos="2268"/>
      </w:tabs>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A111D1"/>
    <w:pPr>
      <w:tabs>
        <w:tab w:val="left" w:pos="567"/>
        <w:tab w:val="left" w:pos="1134"/>
        <w:tab w:val="left" w:pos="1701"/>
        <w:tab w:val="left" w:pos="2268"/>
      </w:tabs>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A111D1"/>
    <w:pPr>
      <w:tabs>
        <w:tab w:val="left" w:pos="567"/>
        <w:tab w:val="left" w:pos="1134"/>
        <w:tab w:val="left" w:pos="1701"/>
        <w:tab w:val="left" w:pos="2268"/>
      </w:tabs>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A111D1"/>
    <w:pPr>
      <w:tabs>
        <w:tab w:val="left" w:pos="567"/>
        <w:tab w:val="left" w:pos="1134"/>
        <w:tab w:val="left" w:pos="1701"/>
        <w:tab w:val="left" w:pos="2268"/>
      </w:tabs>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A111D1"/>
    <w:pPr>
      <w:tabs>
        <w:tab w:val="left" w:pos="567"/>
        <w:tab w:val="left" w:pos="1134"/>
        <w:tab w:val="left" w:pos="1701"/>
        <w:tab w:val="left" w:pos="2268"/>
      </w:tabs>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A111D1"/>
    <w:pPr>
      <w:tabs>
        <w:tab w:val="left" w:pos="567"/>
        <w:tab w:val="left" w:pos="1134"/>
        <w:tab w:val="left" w:pos="1701"/>
        <w:tab w:val="left" w:pos="2268"/>
      </w:tabs>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A111D1"/>
    <w:pPr>
      <w:tabs>
        <w:tab w:val="left" w:pos="567"/>
        <w:tab w:val="left" w:pos="1134"/>
        <w:tab w:val="left" w:pos="1701"/>
        <w:tab w:val="left" w:pos="2268"/>
      </w:tabs>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A111D1"/>
    <w:pPr>
      <w:tabs>
        <w:tab w:val="left" w:pos="567"/>
        <w:tab w:val="left" w:pos="1134"/>
        <w:tab w:val="left" w:pos="1701"/>
        <w:tab w:val="left" w:pos="2268"/>
      </w:tabs>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A111D1"/>
    <w:pPr>
      <w:tabs>
        <w:tab w:val="left" w:pos="567"/>
        <w:tab w:val="left" w:pos="1134"/>
        <w:tab w:val="left" w:pos="1701"/>
        <w:tab w:val="left" w:pos="2268"/>
      </w:tabs>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A111D1"/>
    <w:pPr>
      <w:tabs>
        <w:tab w:val="left" w:pos="567"/>
        <w:tab w:val="left" w:pos="1134"/>
        <w:tab w:val="left" w:pos="1701"/>
        <w:tab w:val="left" w:pos="2268"/>
      </w:tabs>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A111D1"/>
    <w:pPr>
      <w:tabs>
        <w:tab w:val="left" w:pos="567"/>
        <w:tab w:val="left" w:pos="1134"/>
        <w:tab w:val="left" w:pos="1701"/>
        <w:tab w:val="left" w:pos="2268"/>
      </w:tabs>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A111D1"/>
    <w:pPr>
      <w:tabs>
        <w:tab w:val="left" w:pos="567"/>
        <w:tab w:val="left" w:pos="1134"/>
        <w:tab w:val="left" w:pos="1701"/>
        <w:tab w:val="left" w:pos="2268"/>
      </w:tabs>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A111D1"/>
    <w:pPr>
      <w:tabs>
        <w:tab w:val="left" w:pos="567"/>
        <w:tab w:val="left" w:pos="1134"/>
        <w:tab w:val="left" w:pos="1701"/>
        <w:tab w:val="left" w:pos="2268"/>
      </w:tabs>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A111D1"/>
    <w:pPr>
      <w:tabs>
        <w:tab w:val="left" w:pos="567"/>
        <w:tab w:val="left" w:pos="1134"/>
        <w:tab w:val="left" w:pos="1701"/>
        <w:tab w:val="left" w:pos="2268"/>
      </w:tabs>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uiPriority w:val="99"/>
    <w:semiHidden/>
    <w:unhideWhenUsed/>
    <w:rsid w:val="00A111D1"/>
    <w:pPr>
      <w:tabs>
        <w:tab w:val="left" w:pos="567"/>
        <w:tab w:val="left" w:pos="1134"/>
        <w:tab w:val="left" w:pos="1701"/>
        <w:tab w:val="left" w:pos="2268"/>
      </w:tabs>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A111D1"/>
    <w:pPr>
      <w:tabs>
        <w:tab w:val="left" w:pos="567"/>
        <w:tab w:val="left" w:pos="1134"/>
        <w:tab w:val="left" w:pos="1701"/>
        <w:tab w:val="left" w:pos="2268"/>
      </w:tabs>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A111D1"/>
    <w:pPr>
      <w:tabs>
        <w:tab w:val="left" w:pos="567"/>
        <w:tab w:val="left" w:pos="1134"/>
        <w:tab w:val="left" w:pos="1701"/>
        <w:tab w:val="left" w:pos="2268"/>
      </w:tabs>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A111D1"/>
    <w:pPr>
      <w:tabs>
        <w:tab w:val="left" w:pos="567"/>
        <w:tab w:val="left" w:pos="1134"/>
        <w:tab w:val="left" w:pos="1701"/>
        <w:tab w:val="left" w:pos="2268"/>
      </w:tabs>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A111D1"/>
    <w:pPr>
      <w:tabs>
        <w:tab w:val="left" w:pos="567"/>
        <w:tab w:val="left" w:pos="1134"/>
        <w:tab w:val="left" w:pos="1701"/>
        <w:tab w:val="left" w:pos="2268"/>
      </w:tabs>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A111D1"/>
    <w:pPr>
      <w:tabs>
        <w:tab w:val="left" w:pos="567"/>
        <w:tab w:val="left" w:pos="1134"/>
        <w:tab w:val="left" w:pos="1701"/>
        <w:tab w:val="left" w:pos="2268"/>
      </w:tabs>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A111D1"/>
    <w:pPr>
      <w:tabs>
        <w:tab w:val="left" w:pos="567"/>
        <w:tab w:val="left" w:pos="1134"/>
        <w:tab w:val="left" w:pos="1701"/>
        <w:tab w:val="left" w:pos="2268"/>
      </w:tabs>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A111D1"/>
    <w:pPr>
      <w:tabs>
        <w:tab w:val="left" w:pos="567"/>
        <w:tab w:val="left" w:pos="1134"/>
        <w:tab w:val="left" w:pos="1701"/>
        <w:tab w:val="left" w:pos="2268"/>
      </w:tabs>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A111D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A111D1"/>
    <w:pPr>
      <w:tabs>
        <w:tab w:val="left" w:pos="567"/>
        <w:tab w:val="left" w:pos="1134"/>
        <w:tab w:val="left" w:pos="1701"/>
        <w:tab w:val="left" w:pos="2268"/>
      </w:tabs>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A111D1"/>
    <w:pPr>
      <w:tabs>
        <w:tab w:val="left" w:pos="567"/>
        <w:tab w:val="left" w:pos="1134"/>
        <w:tab w:val="left" w:pos="1701"/>
        <w:tab w:val="left" w:pos="2268"/>
      </w:tabs>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A111D1"/>
    <w:pPr>
      <w:tabs>
        <w:tab w:val="left" w:pos="567"/>
        <w:tab w:val="left" w:pos="1134"/>
        <w:tab w:val="left" w:pos="1701"/>
        <w:tab w:val="left" w:pos="2268"/>
      </w:tabs>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A111D1"/>
    <w:pPr>
      <w:tabs>
        <w:tab w:val="left" w:pos="567"/>
        <w:tab w:val="left" w:pos="1134"/>
        <w:tab w:val="left" w:pos="1701"/>
        <w:tab w:val="left" w:pos="2268"/>
      </w:tabs>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A111D1"/>
    <w:pPr>
      <w:tabs>
        <w:tab w:val="left" w:pos="567"/>
        <w:tab w:val="left" w:pos="1134"/>
        <w:tab w:val="left" w:pos="1701"/>
        <w:tab w:val="left" w:pos="2268"/>
      </w:tabs>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A111D1"/>
    <w:pPr>
      <w:tabs>
        <w:tab w:val="left" w:pos="567"/>
        <w:tab w:val="left" w:pos="1134"/>
        <w:tab w:val="left" w:pos="1701"/>
        <w:tab w:val="left" w:pos="2268"/>
      </w:tabs>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A111D1"/>
    <w:pPr>
      <w:tabs>
        <w:tab w:val="left" w:pos="567"/>
        <w:tab w:val="left" w:pos="1134"/>
        <w:tab w:val="left" w:pos="1701"/>
        <w:tab w:val="left" w:pos="2268"/>
      </w:tabs>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A111D1"/>
    <w:pPr>
      <w:tabs>
        <w:tab w:val="left" w:pos="567"/>
        <w:tab w:val="left" w:pos="1134"/>
        <w:tab w:val="left" w:pos="1701"/>
        <w:tab w:val="left" w:pos="2268"/>
      </w:tabs>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A111D1"/>
    <w:pPr>
      <w:tabs>
        <w:tab w:val="clear" w:pos="567"/>
        <w:tab w:val="clear" w:pos="1134"/>
        <w:tab w:val="clear" w:pos="1701"/>
        <w:tab w:val="clear" w:pos="2268"/>
      </w:tabs>
      <w:ind w:left="220" w:hanging="220"/>
    </w:pPr>
  </w:style>
  <w:style w:type="paragraph" w:styleId="TableofFigures">
    <w:name w:val="table of figures"/>
    <w:basedOn w:val="Normal"/>
    <w:next w:val="Normal"/>
    <w:uiPriority w:val="99"/>
    <w:semiHidden/>
    <w:unhideWhenUsed/>
    <w:rsid w:val="00A111D1"/>
    <w:pPr>
      <w:tabs>
        <w:tab w:val="clear" w:pos="567"/>
        <w:tab w:val="clear" w:pos="1134"/>
        <w:tab w:val="clear" w:pos="1701"/>
        <w:tab w:val="clear" w:pos="2268"/>
      </w:tabs>
    </w:pPr>
  </w:style>
  <w:style w:type="table" w:styleId="TableProfessional">
    <w:name w:val="Table Professional"/>
    <w:basedOn w:val="TableNormal"/>
    <w:uiPriority w:val="99"/>
    <w:semiHidden/>
    <w:unhideWhenUsed/>
    <w:rsid w:val="00A111D1"/>
    <w:pPr>
      <w:tabs>
        <w:tab w:val="left" w:pos="567"/>
        <w:tab w:val="left" w:pos="1134"/>
        <w:tab w:val="left" w:pos="1701"/>
        <w:tab w:val="left" w:pos="2268"/>
      </w:tabs>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A111D1"/>
    <w:pPr>
      <w:tabs>
        <w:tab w:val="left" w:pos="567"/>
        <w:tab w:val="left" w:pos="1134"/>
        <w:tab w:val="left" w:pos="1701"/>
        <w:tab w:val="left" w:pos="2268"/>
      </w:tabs>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A111D1"/>
    <w:pPr>
      <w:tabs>
        <w:tab w:val="left" w:pos="567"/>
        <w:tab w:val="left" w:pos="1134"/>
        <w:tab w:val="left" w:pos="1701"/>
        <w:tab w:val="left" w:pos="2268"/>
      </w:tabs>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A111D1"/>
    <w:pPr>
      <w:tabs>
        <w:tab w:val="left" w:pos="567"/>
        <w:tab w:val="left" w:pos="1134"/>
        <w:tab w:val="left" w:pos="1701"/>
        <w:tab w:val="left" w:pos="2268"/>
      </w:tabs>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A111D1"/>
    <w:pPr>
      <w:tabs>
        <w:tab w:val="left" w:pos="567"/>
        <w:tab w:val="left" w:pos="1134"/>
        <w:tab w:val="left" w:pos="1701"/>
        <w:tab w:val="left" w:pos="2268"/>
      </w:tabs>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A111D1"/>
    <w:pPr>
      <w:tabs>
        <w:tab w:val="left" w:pos="567"/>
        <w:tab w:val="left" w:pos="1134"/>
        <w:tab w:val="left" w:pos="1701"/>
        <w:tab w:val="left" w:pos="2268"/>
      </w:tabs>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A111D1"/>
    <w:pPr>
      <w:tabs>
        <w:tab w:val="left" w:pos="567"/>
        <w:tab w:val="left" w:pos="1134"/>
        <w:tab w:val="left" w:pos="1701"/>
        <w:tab w:val="left" w:pos="2268"/>
      </w:tab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A111D1"/>
    <w:pPr>
      <w:tabs>
        <w:tab w:val="left" w:pos="567"/>
        <w:tab w:val="left" w:pos="1134"/>
        <w:tab w:val="left" w:pos="1701"/>
        <w:tab w:val="left" w:pos="2268"/>
      </w:tabs>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A111D1"/>
    <w:pPr>
      <w:tabs>
        <w:tab w:val="left" w:pos="567"/>
        <w:tab w:val="left" w:pos="1134"/>
        <w:tab w:val="left" w:pos="1701"/>
        <w:tab w:val="left" w:pos="2268"/>
      </w:tabs>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A111D1"/>
    <w:pPr>
      <w:tabs>
        <w:tab w:val="left" w:pos="567"/>
        <w:tab w:val="left" w:pos="1134"/>
        <w:tab w:val="left" w:pos="1701"/>
        <w:tab w:val="left" w:pos="2268"/>
      </w:tabs>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Heading">
    <w:name w:val="TOC Heading"/>
    <w:basedOn w:val="Heading1"/>
    <w:next w:val="Normal"/>
    <w:uiPriority w:val="39"/>
    <w:semiHidden/>
    <w:unhideWhenUsed/>
    <w:qFormat/>
    <w:rsid w:val="00A111D1"/>
    <w:pPr>
      <w:numPr>
        <w:numId w:val="0"/>
      </w:numPr>
      <w:tabs>
        <w:tab w:val="left" w:pos="567"/>
      </w:tabs>
      <w:spacing w:after="0"/>
      <w:jc w:val="both"/>
      <w:outlineLvl w:val="9"/>
    </w:pPr>
    <w:rPr>
      <w:rFonts w:asciiTheme="majorHAnsi" w:hAnsiTheme="majorHAnsi"/>
      <w:b w:val="0"/>
      <w:bCs w:val="0"/>
      <w:color w:val="365F91" w:themeColor="accent1" w:themeShade="BF"/>
      <w:kern w:val="0"/>
      <w:sz w:val="32"/>
      <w14:ligatures w14:val="none"/>
    </w:rPr>
  </w:style>
  <w:style w:type="character" w:styleId="UnresolvedMention">
    <w:name w:val="Unresolved Mention"/>
    <w:basedOn w:val="DefaultParagraphFont"/>
    <w:uiPriority w:val="99"/>
    <w:semiHidden/>
    <w:unhideWhenUsed/>
    <w:rsid w:val="00A111D1"/>
    <w:rPr>
      <w:color w:val="605E5C"/>
      <w:shd w:val="clear" w:color="auto" w:fill="E1DFDD"/>
      <w:lang w:val="en-GB"/>
    </w:rPr>
  </w:style>
  <w:style w:type="paragraph" w:customStyle="1" w:styleId="CBDAgendaItemReport">
    <w:name w:val="CBD_AgendaItem_Report"/>
    <w:basedOn w:val="Normal"/>
    <w:qFormat/>
    <w:rsid w:val="00866063"/>
    <w:pPr>
      <w:keepNext/>
      <w:keepLines/>
      <w:spacing w:before="240" w:after="120"/>
      <w:jc w:val="left"/>
    </w:pPr>
    <w:rPr>
      <w:b/>
      <w:sz w:val="24"/>
    </w:rPr>
  </w:style>
  <w:style w:type="paragraph" w:customStyle="1" w:styleId="CBDagendaItem0">
    <w:name w:val="CBD_agenda_Item"/>
    <w:basedOn w:val="CBDNormalNumber"/>
    <w:qFormat/>
    <w:rsid w:val="00866063"/>
  </w:style>
  <w:style w:type="paragraph" w:customStyle="1" w:styleId="Cornernotation-Item">
    <w:name w:val="Corner notation - Item"/>
    <w:basedOn w:val="Normal"/>
    <w:qFormat/>
    <w:rsid w:val="00D17051"/>
    <w:pPr>
      <w:tabs>
        <w:tab w:val="clear" w:pos="567"/>
        <w:tab w:val="clear" w:pos="1134"/>
        <w:tab w:val="clear" w:pos="1701"/>
        <w:tab w:val="clear" w:pos="2268"/>
      </w:tabs>
      <w:ind w:left="170" w:right="3119" w:hanging="170"/>
      <w:jc w:val="left"/>
    </w:pPr>
    <w:rPr>
      <w:rFonts w:eastAsia="Times New Roman"/>
      <w:b/>
      <w:bCs/>
    </w:rPr>
  </w:style>
  <w:style w:type="paragraph" w:customStyle="1" w:styleId="BVIfnrChar">
    <w:name w:val="BVI fnr Char"/>
    <w:aliases w:val="BVI fnr Car Car Char,BVI fnr Car Char,BVI fnr Car Car Car Car Char Char,BVI fnr Car Car Car Car Char,BVI fnr Car Car Car Char,BVI fnr Car Car Car Car Car Char, BVI fnr Car Car Char, BVI fnr Car Car Car Car Char Char, BVI fnr Car Char"/>
    <w:basedOn w:val="Normal"/>
    <w:link w:val="FootnoteReference"/>
    <w:uiPriority w:val="99"/>
    <w:qFormat/>
    <w:rsid w:val="003E37CA"/>
    <w:pPr>
      <w:tabs>
        <w:tab w:val="clear" w:pos="567"/>
        <w:tab w:val="clear" w:pos="1134"/>
        <w:tab w:val="clear" w:pos="1701"/>
        <w:tab w:val="clear" w:pos="2268"/>
      </w:tabs>
      <w:spacing w:after="160" w:line="240" w:lineRule="exact"/>
      <w:jc w:val="left"/>
    </w:pPr>
    <w:rPr>
      <w:rFonts w:asciiTheme="minorHAnsi" w:eastAsiaTheme="minorEastAsia" w:hAnsiTheme="minorHAnsi" w:cstheme="minorBidi"/>
      <w:sz w:val="24"/>
      <w:szCs w:val="24"/>
      <w:vertAlign w:val="superscript"/>
    </w:rPr>
  </w:style>
  <w:style w:type="character" w:customStyle="1" w:styleId="CommentReference1">
    <w:name w:val="Comment Reference1"/>
    <w:basedOn w:val="DefaultParagraphFont"/>
    <w:uiPriority w:val="99"/>
    <w:unhideWhenUsed/>
    <w:rsid w:val="00673556"/>
    <w:rPr>
      <w:sz w:val="16"/>
      <w:szCs w:val="16"/>
      <w:lang w:val="en-GB"/>
    </w:rPr>
  </w:style>
  <w:style w:type="paragraph" w:customStyle="1" w:styleId="CommentText1">
    <w:name w:val="Comment Text1"/>
    <w:basedOn w:val="Normal"/>
    <w:uiPriority w:val="99"/>
    <w:rsid w:val="0067355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www.cbd.int/decisions/cop/?m=cop-16" TargetMode="External"/><Relationship Id="rId26" Type="http://schemas.openxmlformats.org/officeDocument/2006/relationships/hyperlink" Target="https://www.cbd.int/documents/CBD/COP/16/INF/3/REV1" TargetMode="External"/><Relationship Id="rId3" Type="http://schemas.openxmlformats.org/officeDocument/2006/relationships/customXml" Target="../customXml/item3.xml"/><Relationship Id="rId21" Type="http://schemas.openxmlformats.org/officeDocument/2006/relationships/hyperlink" Target="https://www.cbd.int/decisions/cop/?m=cop-15" TargetMode="External"/><Relationship Id="rId34"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cbd.int/decisions/cop/?m=cop-16" TargetMode="External"/><Relationship Id="rId25" Type="http://schemas.openxmlformats.org/officeDocument/2006/relationships/hyperlink" Target="https://www.cbd.int/documents/CBD/SBI/7/3/ADD4" TargetMode="External"/><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ww.cbd.int/decisions/cop?m=cop-16" TargetMode="External"/><Relationship Id="rId20" Type="http://schemas.openxmlformats.org/officeDocument/2006/relationships/hyperlink" Target="https://www.cbd.int/decisions/cop/?m=cop-16"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cbd.int/decisions/cop/?m=cop-16" TargetMode="External"/><Relationship Id="rId32"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https://www.cbd.int/decisions/cop/?m=cop-16" TargetMode="External"/><Relationship Id="rId23" Type="http://schemas.openxmlformats.org/officeDocument/2006/relationships/hyperlink" Target="https://www.cbd.int/documents/CBD/SBI/7/3/ADD4" TargetMode="External"/><Relationship Id="rId28" Type="http://schemas.openxmlformats.org/officeDocument/2006/relationships/hyperlink" Target="https://www.cbd.int/decisions/cop?m=cop-08" TargetMode="External"/><Relationship Id="rId10" Type="http://schemas.openxmlformats.org/officeDocument/2006/relationships/footnotes" Target="footnotes.xml"/><Relationship Id="rId19" Type="http://schemas.openxmlformats.org/officeDocument/2006/relationships/hyperlink" Target="https://www.cbd.int/decisions/cop/?m=cop-16"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hyperlink" Target="https://www.cbd.int/decisions/cop/?m=cop-15" TargetMode="External"/><Relationship Id="rId27" Type="http://schemas.openxmlformats.org/officeDocument/2006/relationships/hyperlink" Target="https://www.cbd.int/decisions/cop?m=cop-16" TargetMode="External"/><Relationship Id="rId30" Type="http://schemas.openxmlformats.org/officeDocument/2006/relationships/header" Target="header2.xml"/><Relationship Id="rId35" Type="http://schemas.openxmlformats.org/officeDocument/2006/relationships/theme" Target="theme/theme1.xml"/><Relationship Id="rId8" Type="http://schemas.openxmlformats.org/officeDocument/2006/relationships/settings" Target="settings.xml"/></Relationships>
</file>

<file path=word/_rels/footnotes.xml.rels><?xml version="1.0" encoding="UTF-8" standalone="yes"?>
<Relationships xmlns="http://schemas.openxmlformats.org/package/2006/relationships"><Relationship Id="rId3" Type="http://schemas.openxmlformats.org/officeDocument/2006/relationships/hyperlink" Target="https://www.cbd.int/decisions/cop?m=cop-15" TargetMode="External"/><Relationship Id="rId7" Type="http://schemas.openxmlformats.org/officeDocument/2006/relationships/hyperlink" Target="https://www.un.org/ohrlls/content/list-sids" TargetMode="External"/><Relationship Id="rId2" Type="http://schemas.openxmlformats.org/officeDocument/2006/relationships/hyperlink" Target="https://www.cbd.int/recommendations/sbi/?m=sbi-06" TargetMode="External"/><Relationship Id="rId1" Type="http://schemas.openxmlformats.org/officeDocument/2006/relationships/hyperlink" Target="https://www.cbd.int/documents/CBD/SBI/7/3" TargetMode="External"/><Relationship Id="rId6" Type="http://schemas.openxmlformats.org/officeDocument/2006/relationships/hyperlink" Target="https://www.cbd.int/documents/CBD/SBI/7/3/ADD1" TargetMode="External"/><Relationship Id="rId5" Type="http://schemas.openxmlformats.org/officeDocument/2006/relationships/hyperlink" Target="https://www.cbd.int/documents/CBD/SBI/7/4" TargetMode="External"/><Relationship Id="rId4" Type="http://schemas.openxmlformats.org/officeDocument/2006/relationships/hyperlink" Target="https://www.cbd.int/decisions/cop/?m=cop-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date xx 2019</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89cf9d1-532e-4c94-875d-12e9041bbcb0" xsi:nil="true"/>
    <lcf76f155ced4ddcb4097134ff3c332f xmlns="292e8265-61e8-4476-9c6d-719af089d244">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A328EB00E67F346B6174BE96D327B2B" ma:contentTypeVersion="11" ma:contentTypeDescription="Create a new document." ma:contentTypeScope="" ma:versionID="b1769ac123458866e93c1e1a8f5d7264">
  <xsd:schema xmlns:xsd="http://www.w3.org/2001/XMLSchema" xmlns:xs="http://www.w3.org/2001/XMLSchema" xmlns:p="http://schemas.microsoft.com/office/2006/metadata/properties" xmlns:ns2="292e8265-61e8-4476-9c6d-719af089d244" xmlns:ns3="c89cf9d1-532e-4c94-875d-12e9041bbcb0" targetNamespace="http://schemas.microsoft.com/office/2006/metadata/properties" ma:root="true" ma:fieldsID="cef69a2368db5a80933a10034f3f94d7" ns2:_="" ns3:_="">
    <xsd:import namespace="292e8265-61e8-4476-9c6d-719af089d244"/>
    <xsd:import namespace="c89cf9d1-532e-4c94-875d-12e9041bbcb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2e8265-61e8-4476-9c6d-719af089d2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9cf9d1-532e-4c94-875d-12e9041bbcb0"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ffcbcd2-b711-4b56-9cc9-ef645dd2f1b1}" ma:internalName="TaxCatchAll" ma:showField="CatchAllData" ma:web="c89cf9d1-532e-4c94-875d-12e9041bbc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57C228B-262D-4418-9EAD-4DA8699E5020}">
  <ds:schemaRefs>
    <ds:schemaRef ds:uri="http://schemas.microsoft.com/sharepoint/v3/contenttype/forms"/>
  </ds:schemaRefs>
</ds:datastoreItem>
</file>

<file path=customXml/itemProps3.xml><?xml version="1.0" encoding="utf-8"?>
<ds:datastoreItem xmlns:ds="http://schemas.openxmlformats.org/officeDocument/2006/customXml" ds:itemID="{E2BAD42C-1DC6-49A0-8A77-BC87126E0AAE}">
  <ds:schemaRefs>
    <ds:schemaRef ds:uri="http://schemas.microsoft.com/office/2006/metadata/properties"/>
    <ds:schemaRef ds:uri="http://schemas.microsoft.com/office/infopath/2007/PartnerControls"/>
    <ds:schemaRef ds:uri="985ec44e-1bab-4c0b-9df0-6ba128686fc9"/>
    <ds:schemaRef ds:uri="358298e0-1b7e-4ebe-8695-94439b74f0d1"/>
  </ds:schemaRefs>
</ds:datastoreItem>
</file>

<file path=customXml/itemProps4.xml><?xml version="1.0" encoding="utf-8"?>
<ds:datastoreItem xmlns:ds="http://schemas.openxmlformats.org/officeDocument/2006/customXml" ds:itemID="{08F9F1B3-6BF1-4032-95C0-754E3591A237}"/>
</file>

<file path=customXml/itemProps5.xml><?xml version="1.0" encoding="utf-8"?>
<ds:datastoreItem xmlns:ds="http://schemas.openxmlformats.org/officeDocument/2006/customXml" ds:itemID="{892A0005-6FD8-455B-8E42-C9C8F0DF202C}">
  <ds:schemaRefs>
    <ds:schemaRef ds:uri="http://schemas.openxmlformats.org/officeDocument/2006/bibliography"/>
  </ds:schemaRefs>
</ds:datastoreItem>
</file>

<file path=docMetadata/LabelInfo.xml><?xml version="1.0" encoding="utf-8"?>
<clbl:labelList xmlns:clbl="http://schemas.microsoft.com/office/2020/mipLabelMetadata">
  <clbl:label id="{8b77875e-5908-45a0-9cb4-dec9ae074618}" enabled="1" method="Privileged" siteId="{0f9e35db-544f-4f60-bdcc-5ea416e6dc7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2572</Words>
  <Characters>14663</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Resource mobilization</vt:lpstr>
    </vt:vector>
  </TitlesOfParts>
  <Company>SCBD</Company>
  <LinksUpToDate>false</LinksUpToDate>
  <CharactersWithSpaces>17201</CharactersWithSpaces>
  <SharedDoc>false</SharedDoc>
  <HLinks>
    <vt:vector size="120" baseType="variant">
      <vt:variant>
        <vt:i4>7733359</vt:i4>
      </vt:variant>
      <vt:variant>
        <vt:i4>39</vt:i4>
      </vt:variant>
      <vt:variant>
        <vt:i4>0</vt:i4>
      </vt:variant>
      <vt:variant>
        <vt:i4>5</vt:i4>
      </vt:variant>
      <vt:variant>
        <vt:lpwstr>https://www.cbd.int/decisions/cop?m=cop-08</vt:lpwstr>
      </vt:variant>
      <vt:variant>
        <vt:lpwstr/>
      </vt:variant>
      <vt:variant>
        <vt:i4>7864430</vt:i4>
      </vt:variant>
      <vt:variant>
        <vt:i4>36</vt:i4>
      </vt:variant>
      <vt:variant>
        <vt:i4>0</vt:i4>
      </vt:variant>
      <vt:variant>
        <vt:i4>5</vt:i4>
      </vt:variant>
      <vt:variant>
        <vt:lpwstr>https://www.cbd.int/decisions/cop?m=cop-16</vt:lpwstr>
      </vt:variant>
      <vt:variant>
        <vt:lpwstr/>
      </vt:variant>
      <vt:variant>
        <vt:i4>6422572</vt:i4>
      </vt:variant>
      <vt:variant>
        <vt:i4>33</vt:i4>
      </vt:variant>
      <vt:variant>
        <vt:i4>0</vt:i4>
      </vt:variant>
      <vt:variant>
        <vt:i4>5</vt:i4>
      </vt:variant>
      <vt:variant>
        <vt:lpwstr>https://www.cbd.int/documents/CBD/COP/16/INF/3/REV1</vt:lpwstr>
      </vt:variant>
      <vt:variant>
        <vt:lpwstr/>
      </vt:variant>
      <vt:variant>
        <vt:i4>3211313</vt:i4>
      </vt:variant>
      <vt:variant>
        <vt:i4>30</vt:i4>
      </vt:variant>
      <vt:variant>
        <vt:i4>0</vt:i4>
      </vt:variant>
      <vt:variant>
        <vt:i4>5</vt:i4>
      </vt:variant>
      <vt:variant>
        <vt:lpwstr>https://www.cbd.int/documents/CBD/SBI/7/3/ADD4</vt:lpwstr>
      </vt:variant>
      <vt:variant>
        <vt:lpwstr/>
      </vt:variant>
      <vt:variant>
        <vt:i4>7209057</vt:i4>
      </vt:variant>
      <vt:variant>
        <vt:i4>27</vt:i4>
      </vt:variant>
      <vt:variant>
        <vt:i4>0</vt:i4>
      </vt:variant>
      <vt:variant>
        <vt:i4>5</vt:i4>
      </vt:variant>
      <vt:variant>
        <vt:lpwstr>https://www.cbd.int/decisions/cop/?m=cop-16</vt:lpwstr>
      </vt:variant>
      <vt:variant>
        <vt:lpwstr/>
      </vt:variant>
      <vt:variant>
        <vt:i4>3211313</vt:i4>
      </vt:variant>
      <vt:variant>
        <vt:i4>24</vt:i4>
      </vt:variant>
      <vt:variant>
        <vt:i4>0</vt:i4>
      </vt:variant>
      <vt:variant>
        <vt:i4>5</vt:i4>
      </vt:variant>
      <vt:variant>
        <vt:lpwstr>https://www.cbd.int/documents/CBD/SBI/7/3/ADD4</vt:lpwstr>
      </vt:variant>
      <vt:variant>
        <vt:lpwstr/>
      </vt:variant>
      <vt:variant>
        <vt:i4>7209057</vt:i4>
      </vt:variant>
      <vt:variant>
        <vt:i4>21</vt:i4>
      </vt:variant>
      <vt:variant>
        <vt:i4>0</vt:i4>
      </vt:variant>
      <vt:variant>
        <vt:i4>5</vt:i4>
      </vt:variant>
      <vt:variant>
        <vt:lpwstr>https://www.cbd.int/decisions/cop/?m=cop-15</vt:lpwstr>
      </vt:variant>
      <vt:variant>
        <vt:lpwstr/>
      </vt:variant>
      <vt:variant>
        <vt:i4>7209057</vt:i4>
      </vt:variant>
      <vt:variant>
        <vt:i4>18</vt:i4>
      </vt:variant>
      <vt:variant>
        <vt:i4>0</vt:i4>
      </vt:variant>
      <vt:variant>
        <vt:i4>5</vt:i4>
      </vt:variant>
      <vt:variant>
        <vt:lpwstr>https://www.cbd.int/decisions/cop/?m=cop-15</vt:lpwstr>
      </vt:variant>
      <vt:variant>
        <vt:lpwstr/>
      </vt:variant>
      <vt:variant>
        <vt:i4>7209057</vt:i4>
      </vt:variant>
      <vt:variant>
        <vt:i4>15</vt:i4>
      </vt:variant>
      <vt:variant>
        <vt:i4>0</vt:i4>
      </vt:variant>
      <vt:variant>
        <vt:i4>5</vt:i4>
      </vt:variant>
      <vt:variant>
        <vt:lpwstr>https://www.cbd.int/decisions/cop/?m=cop-16</vt:lpwstr>
      </vt:variant>
      <vt:variant>
        <vt:lpwstr/>
      </vt:variant>
      <vt:variant>
        <vt:i4>7209057</vt:i4>
      </vt:variant>
      <vt:variant>
        <vt:i4>12</vt:i4>
      </vt:variant>
      <vt:variant>
        <vt:i4>0</vt:i4>
      </vt:variant>
      <vt:variant>
        <vt:i4>5</vt:i4>
      </vt:variant>
      <vt:variant>
        <vt:lpwstr>https://www.cbd.int/decisions/cop/?m=cop-16</vt:lpwstr>
      </vt:variant>
      <vt:variant>
        <vt:lpwstr/>
      </vt:variant>
      <vt:variant>
        <vt:i4>7209057</vt:i4>
      </vt:variant>
      <vt:variant>
        <vt:i4>9</vt:i4>
      </vt:variant>
      <vt:variant>
        <vt:i4>0</vt:i4>
      </vt:variant>
      <vt:variant>
        <vt:i4>5</vt:i4>
      </vt:variant>
      <vt:variant>
        <vt:lpwstr>https://www.cbd.int/decisions/cop/?m=cop-16</vt:lpwstr>
      </vt:variant>
      <vt:variant>
        <vt:lpwstr/>
      </vt:variant>
      <vt:variant>
        <vt:i4>7209057</vt:i4>
      </vt:variant>
      <vt:variant>
        <vt:i4>6</vt:i4>
      </vt:variant>
      <vt:variant>
        <vt:i4>0</vt:i4>
      </vt:variant>
      <vt:variant>
        <vt:i4>5</vt:i4>
      </vt:variant>
      <vt:variant>
        <vt:lpwstr>https://www.cbd.int/decisions/cop/?m=cop-16</vt:lpwstr>
      </vt:variant>
      <vt:variant>
        <vt:lpwstr/>
      </vt:variant>
      <vt:variant>
        <vt:i4>7864430</vt:i4>
      </vt:variant>
      <vt:variant>
        <vt:i4>3</vt:i4>
      </vt:variant>
      <vt:variant>
        <vt:i4>0</vt:i4>
      </vt:variant>
      <vt:variant>
        <vt:i4>5</vt:i4>
      </vt:variant>
      <vt:variant>
        <vt:lpwstr>https://www.cbd.int/decisions/cop?m=cop-16</vt:lpwstr>
      </vt:variant>
      <vt:variant>
        <vt:lpwstr/>
      </vt:variant>
      <vt:variant>
        <vt:i4>7209057</vt:i4>
      </vt:variant>
      <vt:variant>
        <vt:i4>0</vt:i4>
      </vt:variant>
      <vt:variant>
        <vt:i4>0</vt:i4>
      </vt:variant>
      <vt:variant>
        <vt:i4>5</vt:i4>
      </vt:variant>
      <vt:variant>
        <vt:lpwstr>https://www.cbd.int/decisions/cop/?m=cop-16</vt:lpwstr>
      </vt:variant>
      <vt:variant>
        <vt:lpwstr/>
      </vt:variant>
      <vt:variant>
        <vt:i4>7209057</vt:i4>
      </vt:variant>
      <vt:variant>
        <vt:i4>15</vt:i4>
      </vt:variant>
      <vt:variant>
        <vt:i4>0</vt:i4>
      </vt:variant>
      <vt:variant>
        <vt:i4>5</vt:i4>
      </vt:variant>
      <vt:variant>
        <vt:lpwstr>https://www.cbd.int/decisions/cop/?m=cop-16</vt:lpwstr>
      </vt:variant>
      <vt:variant>
        <vt:lpwstr/>
      </vt:variant>
      <vt:variant>
        <vt:i4>7209057</vt:i4>
      </vt:variant>
      <vt:variant>
        <vt:i4>12</vt:i4>
      </vt:variant>
      <vt:variant>
        <vt:i4>0</vt:i4>
      </vt:variant>
      <vt:variant>
        <vt:i4>5</vt:i4>
      </vt:variant>
      <vt:variant>
        <vt:lpwstr>https://www.cbd.int/decisions/cop/?m=cop-16</vt:lpwstr>
      </vt:variant>
      <vt:variant>
        <vt:lpwstr/>
      </vt:variant>
      <vt:variant>
        <vt:i4>8061038</vt:i4>
      </vt:variant>
      <vt:variant>
        <vt:i4>9</vt:i4>
      </vt:variant>
      <vt:variant>
        <vt:i4>0</vt:i4>
      </vt:variant>
      <vt:variant>
        <vt:i4>5</vt:i4>
      </vt:variant>
      <vt:variant>
        <vt:lpwstr>https://www.cbd.int/decisions/cop?m=cop-15</vt:lpwstr>
      </vt:variant>
      <vt:variant>
        <vt:lpwstr/>
      </vt:variant>
      <vt:variant>
        <vt:i4>7209057</vt:i4>
      </vt:variant>
      <vt:variant>
        <vt:i4>6</vt:i4>
      </vt:variant>
      <vt:variant>
        <vt:i4>0</vt:i4>
      </vt:variant>
      <vt:variant>
        <vt:i4>5</vt:i4>
      </vt:variant>
      <vt:variant>
        <vt:lpwstr>https://www.cbd.int/decisions/cop/?m=cop-16</vt:lpwstr>
      </vt:variant>
      <vt:variant>
        <vt:lpwstr/>
      </vt:variant>
      <vt:variant>
        <vt:i4>983064</vt:i4>
      </vt:variant>
      <vt:variant>
        <vt:i4>3</vt:i4>
      </vt:variant>
      <vt:variant>
        <vt:i4>0</vt:i4>
      </vt:variant>
      <vt:variant>
        <vt:i4>5</vt:i4>
      </vt:variant>
      <vt:variant>
        <vt:lpwstr>https://www.cbd.int/recommendations/sbi/?m=sbi-06</vt:lpwstr>
      </vt:variant>
      <vt:variant>
        <vt:lpwstr/>
      </vt:variant>
      <vt:variant>
        <vt:i4>5111815</vt:i4>
      </vt:variant>
      <vt:variant>
        <vt:i4>0</vt:i4>
      </vt:variant>
      <vt:variant>
        <vt:i4>0</vt:i4>
      </vt:variant>
      <vt:variant>
        <vt:i4>5</vt:i4>
      </vt:variant>
      <vt:variant>
        <vt:lpwstr>https://www.cbd.int/documents/CBD/SBI/7/3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Resource mobilization</dc:title>
  <dc:subject>CBD/SBI/REC/7/2</dc:subject>
  <dc:creator>Secretariat of the Convention on Biological Diversity</dc:creator>
  <cp:keywords>Convention on Biological Diversity</cp:keywords>
  <cp:lastModifiedBy>Veronique Lefebvre</cp:lastModifiedBy>
  <cp:revision>3</cp:revision>
  <cp:lastPrinted>2026-06-09T23:19:00Z</cp:lastPrinted>
  <dcterms:created xsi:type="dcterms:W3CDTF">2026-09-02T17:00:00Z</dcterms:created>
  <dcterms:modified xsi:type="dcterms:W3CDTF">2026-09-02T17:00:00Z</dcterms:modified>
  <cp:contentStatus>GENERAL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0x0101007A328EB00E67F346B6174BE96D327B2B</vt:lpwstr>
  </property>
  <property fmtid="{D5CDD505-2E9C-101B-9397-08002B2CF9AE}" pid="3" name="CBD-Category">
    <vt:lpwstr>CBD</vt:lpwstr>
  </property>
  <property fmtid="{D5CDD505-2E9C-101B-9397-08002B2CF9AE}" pid="4" name="CBD-Language">
    <vt:lpwstr>EN</vt:lpwstr>
  </property>
  <property fmtid="{D5CDD505-2E9C-101B-9397-08002B2CF9AE}" pid="5" name="CBD-Generator">
    <vt:lpwstr>0</vt:lpwstr>
  </property>
  <property fmtid="{D5CDD505-2E9C-101B-9397-08002B2CF9AE}" pid="6" name="CBD-NoSymbol">
    <vt:lpwstr>1</vt:lpwstr>
  </property>
  <property fmtid="{D5CDD505-2E9C-101B-9397-08002B2CF9AE}" pid="7" name="CBD-LangDistr">
    <vt:lpwstr/>
  </property>
  <property fmtid="{D5CDD505-2E9C-101B-9397-08002B2CF9AE}" pid="8" name="CBD-Distr">
    <vt:lpwstr>Distr</vt:lpwstr>
  </property>
  <property fmtid="{D5CDD505-2E9C-101B-9397-08002B2CF9AE}" pid="9" name="MediaServiceImageTags">
    <vt:lpwstr/>
  </property>
  <property fmtid="{D5CDD505-2E9C-101B-9397-08002B2CF9AE}" pid="10" name="MSIP_Label_c5c8fc13-10ff-486c-8b98-f1c4969692dd_Enabled">
    <vt:lpwstr>true</vt:lpwstr>
  </property>
  <property fmtid="{D5CDD505-2E9C-101B-9397-08002B2CF9AE}" pid="11" name="MSIP_Label_c5c8fc13-10ff-486c-8b98-f1c4969692dd_SetDate">
    <vt:lpwstr>2026-08-05T03:29:38Z</vt:lpwstr>
  </property>
  <property fmtid="{D5CDD505-2E9C-101B-9397-08002B2CF9AE}" pid="12" name="MSIP_Label_c5c8fc13-10ff-486c-8b98-f1c4969692dd_Method">
    <vt:lpwstr>Privileged</vt:lpwstr>
  </property>
  <property fmtid="{D5CDD505-2E9C-101B-9397-08002B2CF9AE}" pid="13" name="MSIP_Label_c5c8fc13-10ff-486c-8b98-f1c4969692dd_Name">
    <vt:lpwstr>L3</vt:lpwstr>
  </property>
  <property fmtid="{D5CDD505-2E9C-101B-9397-08002B2CF9AE}" pid="14" name="MSIP_Label_c5c8fc13-10ff-486c-8b98-f1c4969692dd_SiteId">
    <vt:lpwstr>6ae27add-8276-4a38-88c1-3a9c1f973767</vt:lpwstr>
  </property>
  <property fmtid="{D5CDD505-2E9C-101B-9397-08002B2CF9AE}" pid="15" name="MSIP_Label_c5c8fc13-10ff-486c-8b98-f1c4969692dd_ActionId">
    <vt:lpwstr>e6b1f432-05a3-4f9a-9b4d-2fb55f87fa39</vt:lpwstr>
  </property>
  <property fmtid="{D5CDD505-2E9C-101B-9397-08002B2CF9AE}" pid="16" name="MSIP_Label_c5c8fc13-10ff-486c-8b98-f1c4969692dd_ContentBits">
    <vt:lpwstr>0</vt:lpwstr>
  </property>
  <property fmtid="{D5CDD505-2E9C-101B-9397-08002B2CF9AE}" pid="17" name="MSIP_Label_c5c8fc13-10ff-486c-8b98-f1c4969692dd_Tag">
    <vt:lpwstr>10, 0, 1, 1</vt:lpwstr>
  </property>
</Properties>
</file>