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82" w:type="dxa"/>
        <w:tblInd w:w="-283" w:type="dxa"/>
        <w:tblLayout w:type="fixed"/>
        <w:tblLook w:val="0000" w:firstRow="0" w:lastRow="0" w:firstColumn="0" w:lastColumn="0" w:noHBand="0" w:noVBand="0"/>
      </w:tblPr>
      <w:tblGrid>
        <w:gridCol w:w="975"/>
        <w:gridCol w:w="1434"/>
        <w:gridCol w:w="8073"/>
      </w:tblGrid>
      <w:tr w:rsidR="00CA73E9" w:rsidRPr="00335689" w14:paraId="1AA6AB0E" w14:textId="77777777" w:rsidTr="008A1499">
        <w:trPr>
          <w:trHeight w:val="850"/>
        </w:trPr>
        <w:tc>
          <w:tcPr>
            <w:tcW w:w="975" w:type="dxa"/>
            <w:vAlign w:val="bottom"/>
          </w:tcPr>
          <w:p w14:paraId="1AA6AB09" w14:textId="77777777" w:rsidR="008A1499" w:rsidRPr="00335689" w:rsidRDefault="00B25812" w:rsidP="008A1499">
            <w:pPr>
              <w:pStyle w:val="AASmallLogo"/>
              <w:rPr>
                <w:color w:val="000000" w:themeColor="text1"/>
                <w:lang w:val="fr-CA"/>
              </w:rPr>
            </w:pPr>
            <w:r w:rsidRPr="00335689">
              <w:rPr>
                <w:noProof/>
                <w:color w:val="000000" w:themeColor="text1"/>
                <w:lang w:val="fr-CA"/>
              </w:rPr>
              <w:drawing>
                <wp:inline distT="0" distB="0" distL="0" distR="0" wp14:anchorId="1AA6AB72" wp14:editId="1AA6AB73">
                  <wp:extent cx="474727" cy="402337"/>
                  <wp:effectExtent l="0" t="0" r="1905" b="0"/>
                  <wp:docPr id="1244614358" name="Picture 1"/>
                  <wp:cNvGraphicFramePr/>
                  <a:graphic xmlns:a="http://schemas.openxmlformats.org/drawingml/2006/main">
                    <a:graphicData uri="http://schemas.openxmlformats.org/drawingml/2006/picture">
                      <pic:pic xmlns:pic="http://schemas.openxmlformats.org/drawingml/2006/picture">
                        <pic:nvPicPr>
                          <pic:cNvPr id="1244614358" name=""/>
                          <pic:cNvPicPr/>
                        </pic:nvPicPr>
                        <pic:blipFill>
                          <a:blip r:embed="rId12"/>
                          <a:stretch>
                            <a:fillRect/>
                          </a:stretch>
                        </pic:blipFill>
                        <pic:spPr>
                          <a:xfrm>
                            <a:off x="0" y="0"/>
                            <a:ext cx="474727" cy="402337"/>
                          </a:xfrm>
                          <a:prstGeom prst="rect">
                            <a:avLst/>
                          </a:prstGeom>
                        </pic:spPr>
                      </pic:pic>
                    </a:graphicData>
                  </a:graphic>
                </wp:inline>
              </w:drawing>
            </w:r>
          </w:p>
          <w:p w14:paraId="1AA6AB0A" w14:textId="77777777" w:rsidR="008A1499" w:rsidRPr="00335689" w:rsidRDefault="008A1499" w:rsidP="008A1499">
            <w:pPr>
              <w:pStyle w:val="AASmallLogo"/>
              <w:rPr>
                <w:color w:val="000000" w:themeColor="text1"/>
                <w:lang w:val="fr-CA"/>
              </w:rPr>
            </w:pPr>
          </w:p>
        </w:tc>
        <w:tc>
          <w:tcPr>
            <w:tcW w:w="1434" w:type="dxa"/>
            <w:noWrap/>
            <w:vAlign w:val="bottom"/>
          </w:tcPr>
          <w:p w14:paraId="1AA6AB0B" w14:textId="77777777" w:rsidR="008A1499" w:rsidRPr="00335689" w:rsidRDefault="00B25812" w:rsidP="008A1499">
            <w:pPr>
              <w:pStyle w:val="AASmallLogo"/>
              <w:rPr>
                <w:color w:val="000000" w:themeColor="text1"/>
                <w:lang w:val="fr-CA"/>
              </w:rPr>
            </w:pPr>
            <w:r w:rsidRPr="00335689">
              <w:rPr>
                <w:noProof/>
                <w:color w:val="000000" w:themeColor="text1"/>
                <w:lang w:val="fr-CA"/>
              </w:rPr>
              <w:drawing>
                <wp:inline distT="0" distB="0" distL="0" distR="0" wp14:anchorId="1AA6AB74" wp14:editId="1AA6AB75">
                  <wp:extent cx="590550" cy="361950"/>
                  <wp:effectExtent l="0" t="0" r="0" b="0"/>
                  <wp:docPr id="2" name="Image 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3">
                            <a:extLst>
                              <a:ext uri="{28A0092B-C50C-407E-A947-70E740481C1C}">
                                <a14:useLocalDpi xmlns:a14="http://schemas.microsoft.com/office/drawing/2010/main" val="0"/>
                              </a:ext>
                            </a:extLst>
                          </a:blip>
                          <a:stretch>
                            <a:fillRect/>
                          </a:stretch>
                        </pic:blipFill>
                        <pic:spPr bwMode="auto">
                          <a:xfrm>
                            <a:off x="0" y="0"/>
                            <a:ext cx="590550" cy="361950"/>
                          </a:xfrm>
                          <a:prstGeom prst="rect">
                            <a:avLst/>
                          </a:prstGeom>
                          <a:noFill/>
                          <a:ln>
                            <a:noFill/>
                          </a:ln>
                        </pic:spPr>
                      </pic:pic>
                    </a:graphicData>
                  </a:graphic>
                </wp:inline>
              </w:drawing>
            </w:r>
          </w:p>
          <w:p w14:paraId="1AA6AB0C" w14:textId="77777777" w:rsidR="008A1499" w:rsidRPr="00335689" w:rsidRDefault="008A1499" w:rsidP="008A1499">
            <w:pPr>
              <w:pStyle w:val="AASmallLogo"/>
              <w:rPr>
                <w:color w:val="000000" w:themeColor="text1"/>
                <w:lang w:val="fr-CA"/>
              </w:rPr>
            </w:pPr>
          </w:p>
        </w:tc>
        <w:tc>
          <w:tcPr>
            <w:tcW w:w="8073" w:type="dxa"/>
            <w:vAlign w:val="bottom"/>
          </w:tcPr>
          <w:p w14:paraId="1AA6AB0D" w14:textId="2E53E2E5" w:rsidR="008A1499" w:rsidRPr="00335689" w:rsidRDefault="00B25812" w:rsidP="006B660F">
            <w:pPr>
              <w:pStyle w:val="ABSymbol"/>
              <w:rPr>
                <w:color w:val="000000" w:themeColor="text1"/>
                <w:lang w:val="fr-CA"/>
              </w:rPr>
            </w:pPr>
            <w:r w:rsidRPr="00335689">
              <w:rPr>
                <w:rFonts w:eastAsia="Times New Roman"/>
                <w:color w:val="000000" w:themeColor="text1"/>
                <w:sz w:val="40"/>
                <w:szCs w:val="40"/>
                <w:lang w:val="fr-CA"/>
              </w:rPr>
              <w:t>CBD</w:t>
            </w:r>
            <w:r w:rsidR="00F71E7E" w:rsidRPr="00335689">
              <w:rPr>
                <w:color w:val="000000" w:themeColor="text1"/>
                <w:lang w:val="fr-CA"/>
              </w:rPr>
              <w:t>/</w:t>
            </w:r>
            <w:r w:rsidR="007A19B7" w:rsidRPr="00335689">
              <w:rPr>
                <w:color w:val="000000" w:themeColor="text1"/>
              </w:rPr>
              <w:t>SBI/REC/7/2</w:t>
            </w:r>
          </w:p>
        </w:tc>
      </w:tr>
    </w:tbl>
    <w:p w14:paraId="1AA6AB0F" w14:textId="77777777" w:rsidR="008A1499" w:rsidRPr="00335689" w:rsidRDefault="008A1499" w:rsidP="008A1499">
      <w:pPr>
        <w:pStyle w:val="AISpacer"/>
        <w:rPr>
          <w:color w:val="000000" w:themeColor="text1"/>
          <w:lang w:val="fr-CA"/>
        </w:rPr>
      </w:pPr>
    </w:p>
    <w:tbl>
      <w:tblPr>
        <w:tblW w:w="10482" w:type="dxa"/>
        <w:tblInd w:w="-283" w:type="dxa"/>
        <w:tblBorders>
          <w:top w:val="single" w:sz="8" w:space="0" w:color="auto"/>
          <w:bottom w:val="single" w:sz="12" w:space="0" w:color="auto"/>
        </w:tblBorders>
        <w:tblLayout w:type="fixed"/>
        <w:tblLook w:val="0000" w:firstRow="0" w:lastRow="0" w:firstColumn="0" w:lastColumn="0" w:noHBand="0" w:noVBand="0"/>
      </w:tblPr>
      <w:tblGrid>
        <w:gridCol w:w="7370"/>
        <w:gridCol w:w="3112"/>
      </w:tblGrid>
      <w:tr w:rsidR="00CA73E9" w:rsidRPr="00335689" w14:paraId="1AA6AB17" w14:textId="77777777" w:rsidTr="008A1499">
        <w:trPr>
          <w:trHeight w:val="1814"/>
        </w:trPr>
        <w:tc>
          <w:tcPr>
            <w:tcW w:w="7370" w:type="dxa"/>
          </w:tcPr>
          <w:p w14:paraId="1AA6AB10" w14:textId="77777777" w:rsidR="008A1499" w:rsidRPr="00335689" w:rsidRDefault="00B25812" w:rsidP="008A1499">
            <w:pPr>
              <w:pStyle w:val="ACLargeLogo"/>
              <w:rPr>
                <w:color w:val="000000" w:themeColor="text1"/>
                <w:lang w:val="fr-CA"/>
              </w:rPr>
            </w:pPr>
            <w:r w:rsidRPr="00335689">
              <w:rPr>
                <w:noProof/>
                <w:color w:val="000000" w:themeColor="text1"/>
                <w:lang w:val="fr-CA"/>
              </w:rPr>
              <w:drawing>
                <wp:inline distT="0" distB="0" distL="0" distR="0" wp14:anchorId="1AA6AB76" wp14:editId="1AA6AB77">
                  <wp:extent cx="2857500" cy="1076325"/>
                  <wp:effectExtent l="0" t="0" r="0" b="9525"/>
                  <wp:docPr id="1" name="Image 1" descr="CBD_logo_fr-CMYK-black [Converted]"/>
                  <wp:cNvGraphicFramePr/>
                  <a:graphic xmlns:a="http://schemas.openxmlformats.org/drawingml/2006/main">
                    <a:graphicData uri="http://schemas.openxmlformats.org/drawingml/2006/picture">
                      <pic:pic xmlns:pic="http://schemas.openxmlformats.org/drawingml/2006/picture">
                        <pic:nvPicPr>
                          <pic:cNvPr id="1" name="Image 1" descr="CBD_logo_fr-CMYK-black [Converted]"/>
                          <pic:cNvPicPr/>
                        </pic:nvPicPr>
                        <pic:blipFill>
                          <a:blip r:embed="rId14">
                            <a:extLst>
                              <a:ext uri="{28A0092B-C50C-407E-A947-70E740481C1C}">
                                <a14:useLocalDpi xmlns:a14="http://schemas.microsoft.com/office/drawing/2010/main" val="0"/>
                              </a:ext>
                            </a:extLst>
                          </a:blip>
                          <a:stretch>
                            <a:fillRect/>
                          </a:stretch>
                        </pic:blipFill>
                        <pic:spPr bwMode="auto">
                          <a:xfrm>
                            <a:off x="0" y="0"/>
                            <a:ext cx="2857500" cy="1076325"/>
                          </a:xfrm>
                          <a:prstGeom prst="rect">
                            <a:avLst/>
                          </a:prstGeom>
                          <a:noFill/>
                          <a:ln>
                            <a:noFill/>
                          </a:ln>
                        </pic:spPr>
                      </pic:pic>
                    </a:graphicData>
                  </a:graphic>
                </wp:inline>
              </w:drawing>
            </w:r>
          </w:p>
          <w:p w14:paraId="1AA6AB11" w14:textId="77777777" w:rsidR="008A1499" w:rsidRPr="00335689" w:rsidRDefault="008A1499" w:rsidP="008A1499">
            <w:pPr>
              <w:pStyle w:val="ACLargeLogo"/>
              <w:rPr>
                <w:color w:val="000000" w:themeColor="text1"/>
                <w:lang w:val="fr-CA"/>
              </w:rPr>
            </w:pPr>
          </w:p>
        </w:tc>
        <w:tc>
          <w:tcPr>
            <w:tcW w:w="3112" w:type="dxa"/>
          </w:tcPr>
          <w:p w14:paraId="1AA6AB12" w14:textId="6C24A304" w:rsidR="008A1499" w:rsidRPr="00335689" w:rsidRDefault="00B25812" w:rsidP="008A1499">
            <w:pPr>
              <w:pStyle w:val="AEDistrNormal"/>
              <w:rPr>
                <w:noProof/>
                <w:color w:val="000000" w:themeColor="text1"/>
                <w:lang w:val="fr-CA"/>
              </w:rPr>
            </w:pPr>
            <w:r w:rsidRPr="00335689">
              <w:rPr>
                <w:rFonts w:eastAsia="Times New Roman"/>
                <w:noProof/>
                <w:color w:val="000000" w:themeColor="text1"/>
                <w:lang w:val="fr-CA"/>
              </w:rPr>
              <w:t>Distr.</w:t>
            </w:r>
            <w:r w:rsidR="001C3FF2" w:rsidRPr="00335689">
              <w:rPr>
                <w:rFonts w:eastAsia="Times New Roman"/>
                <w:noProof/>
                <w:color w:val="000000" w:themeColor="text1"/>
                <w:lang w:val="fr-CA"/>
              </w:rPr>
              <w:t> </w:t>
            </w:r>
            <w:r w:rsidR="007A19B7" w:rsidRPr="00335689">
              <w:rPr>
                <w:rFonts w:eastAsia="Times New Roman"/>
                <w:noProof/>
                <w:color w:val="000000" w:themeColor="text1"/>
                <w:lang w:val="fr-CA"/>
              </w:rPr>
              <w:t>générale</w:t>
            </w:r>
          </w:p>
          <w:p w14:paraId="1AA6AB13" w14:textId="05E1CF0A" w:rsidR="008A1499" w:rsidRPr="00335689" w:rsidRDefault="00F71E7E" w:rsidP="008A1499">
            <w:pPr>
              <w:pStyle w:val="AEDistrNormal"/>
              <w:rPr>
                <w:color w:val="000000" w:themeColor="text1"/>
                <w:lang w:val="fr-CA"/>
              </w:rPr>
            </w:pPr>
            <w:r w:rsidRPr="00335689">
              <w:rPr>
                <w:rFonts w:eastAsia="Times New Roman"/>
                <w:color w:val="000000" w:themeColor="text1"/>
                <w:lang w:val="fr-CA"/>
              </w:rPr>
              <w:t>1</w:t>
            </w:r>
            <w:r w:rsidR="007A19B7" w:rsidRPr="00335689">
              <w:rPr>
                <w:rFonts w:eastAsia="Times New Roman"/>
                <w:color w:val="000000" w:themeColor="text1"/>
                <w:lang w:val="fr-CA"/>
              </w:rPr>
              <w:t>2</w:t>
            </w:r>
            <w:r w:rsidRPr="00335689">
              <w:rPr>
                <w:rFonts w:eastAsia="Times New Roman"/>
                <w:color w:val="000000" w:themeColor="text1"/>
                <w:lang w:val="fr-CA"/>
              </w:rPr>
              <w:t> </w:t>
            </w:r>
            <w:r w:rsidR="00333CB6" w:rsidRPr="00335689">
              <w:rPr>
                <w:rFonts w:eastAsia="Times New Roman"/>
                <w:color w:val="000000" w:themeColor="text1"/>
                <w:lang w:val="fr-CA"/>
              </w:rPr>
              <w:t>août </w:t>
            </w:r>
            <w:r w:rsidR="00B25812" w:rsidRPr="00335689">
              <w:rPr>
                <w:rFonts w:eastAsia="Times New Roman"/>
                <w:color w:val="000000" w:themeColor="text1"/>
                <w:lang w:val="fr-CA"/>
              </w:rPr>
              <w:t>2026</w:t>
            </w:r>
          </w:p>
          <w:p w14:paraId="1AA6AB14" w14:textId="77777777" w:rsidR="008C13DF" w:rsidRPr="00335689" w:rsidRDefault="00B25812" w:rsidP="008C13DF">
            <w:pPr>
              <w:pStyle w:val="AEDistrNormal"/>
              <w:rPr>
                <w:color w:val="000000" w:themeColor="text1"/>
                <w:lang w:val="fr-CA"/>
              </w:rPr>
            </w:pPr>
            <w:r w:rsidRPr="00335689">
              <w:rPr>
                <w:rFonts w:eastAsia="Times New Roman"/>
                <w:color w:val="000000" w:themeColor="text1"/>
                <w:lang w:val="fr-CA"/>
              </w:rPr>
              <w:t>Français</w:t>
            </w:r>
          </w:p>
          <w:p w14:paraId="1AA6AB15" w14:textId="77777777" w:rsidR="008A1499" w:rsidRPr="00335689" w:rsidRDefault="00B25812" w:rsidP="008C13DF">
            <w:pPr>
              <w:pStyle w:val="AEDistrNormal"/>
              <w:rPr>
                <w:color w:val="000000" w:themeColor="text1"/>
                <w:lang w:val="fr-CA"/>
              </w:rPr>
            </w:pPr>
            <w:r w:rsidRPr="00335689">
              <w:rPr>
                <w:rFonts w:eastAsia="Times New Roman"/>
                <w:color w:val="000000" w:themeColor="text1"/>
                <w:lang w:val="fr-CA"/>
              </w:rPr>
              <w:t>Original</w:t>
            </w:r>
            <w:r w:rsidR="00F71E7E" w:rsidRPr="00335689">
              <w:rPr>
                <w:rFonts w:eastAsia="Times New Roman"/>
                <w:color w:val="000000" w:themeColor="text1"/>
                <w:lang w:val="fr-CA"/>
              </w:rPr>
              <w:t> :</w:t>
            </w:r>
            <w:r w:rsidRPr="00335689">
              <w:rPr>
                <w:rFonts w:eastAsia="Times New Roman"/>
                <w:color w:val="000000" w:themeColor="text1"/>
                <w:lang w:val="fr-CA"/>
              </w:rPr>
              <w:t xml:space="preserve"> anglais </w:t>
            </w:r>
          </w:p>
          <w:p w14:paraId="1AA6AB16" w14:textId="77777777" w:rsidR="008A1499" w:rsidRPr="00335689" w:rsidRDefault="008A1499" w:rsidP="008A1499">
            <w:pPr>
              <w:pStyle w:val="AEDistrNormal6pt"/>
              <w:rPr>
                <w:color w:val="000000" w:themeColor="text1"/>
                <w:lang w:val="fr-CA"/>
              </w:rPr>
            </w:pPr>
          </w:p>
        </w:tc>
      </w:tr>
    </w:tbl>
    <w:p w14:paraId="1AA6AB18" w14:textId="77777777" w:rsidR="008A1499" w:rsidRPr="00335689" w:rsidRDefault="008A1499" w:rsidP="008A1499">
      <w:pPr>
        <w:pStyle w:val="AISpacer"/>
        <w:rPr>
          <w:color w:val="000000" w:themeColor="text1"/>
          <w:lang w:val="fr-CA"/>
        </w:rPr>
      </w:pPr>
    </w:p>
    <w:tbl>
      <w:tblPr>
        <w:tblW w:w="10482" w:type="dxa"/>
        <w:tblInd w:w="-283" w:type="dxa"/>
        <w:tblLayout w:type="fixed"/>
        <w:tblCellMar>
          <w:left w:w="283" w:type="dxa"/>
        </w:tblCellMar>
        <w:tblLook w:val="0000" w:firstRow="0" w:lastRow="0" w:firstColumn="0" w:lastColumn="0" w:noHBand="0" w:noVBand="0"/>
      </w:tblPr>
      <w:tblGrid>
        <w:gridCol w:w="6094"/>
        <w:gridCol w:w="4388"/>
      </w:tblGrid>
      <w:tr w:rsidR="00CA73E9" w:rsidRPr="00335689" w14:paraId="1AA6AB20" w14:textId="77777777" w:rsidTr="008A1499">
        <w:trPr>
          <w:trHeight w:val="57"/>
        </w:trPr>
        <w:tc>
          <w:tcPr>
            <w:tcW w:w="6094" w:type="dxa"/>
          </w:tcPr>
          <w:p w14:paraId="1AA6AB19" w14:textId="77777777" w:rsidR="008A1499" w:rsidRPr="00335689" w:rsidRDefault="00B25812" w:rsidP="008A1499">
            <w:pPr>
              <w:pStyle w:val="AFCorN12Bold"/>
              <w:rPr>
                <w:color w:val="000000" w:themeColor="text1"/>
                <w:lang w:val="fr-CA"/>
              </w:rPr>
            </w:pPr>
            <w:r w:rsidRPr="00335689">
              <w:rPr>
                <w:rFonts w:eastAsia="Times New Roman"/>
                <w:bCs/>
                <w:color w:val="000000" w:themeColor="text1"/>
                <w:szCs w:val="24"/>
                <w:lang w:val="fr-CA"/>
              </w:rPr>
              <w:t>Organe subsidiaire chargé de l</w:t>
            </w:r>
            <w:r w:rsidR="00F71E7E" w:rsidRPr="00335689">
              <w:rPr>
                <w:rFonts w:eastAsia="Times New Roman"/>
                <w:bCs/>
                <w:color w:val="000000" w:themeColor="text1"/>
                <w:szCs w:val="24"/>
                <w:lang w:val="fr-CA"/>
              </w:rPr>
              <w:t>’</w:t>
            </w:r>
            <w:r w:rsidRPr="00335689">
              <w:rPr>
                <w:rFonts w:eastAsia="Times New Roman"/>
                <w:bCs/>
                <w:color w:val="000000" w:themeColor="text1"/>
                <w:szCs w:val="24"/>
                <w:lang w:val="fr-CA"/>
              </w:rPr>
              <w:t xml:space="preserve">application </w:t>
            </w:r>
          </w:p>
          <w:p w14:paraId="1AA6AB1A" w14:textId="77777777" w:rsidR="008A1499" w:rsidRPr="00335689" w:rsidRDefault="00B25812" w:rsidP="008A1499">
            <w:pPr>
              <w:pStyle w:val="AFCorNBold"/>
              <w:rPr>
                <w:color w:val="000000" w:themeColor="text1"/>
                <w:lang w:val="fr-CA"/>
              </w:rPr>
            </w:pPr>
            <w:r w:rsidRPr="00335689">
              <w:rPr>
                <w:rFonts w:eastAsia="Times New Roman"/>
                <w:bCs/>
                <w:color w:val="000000" w:themeColor="text1"/>
                <w:lang w:val="fr-CA"/>
              </w:rPr>
              <w:t xml:space="preserve">Septième réunion </w:t>
            </w:r>
          </w:p>
          <w:p w14:paraId="1AA6AB1B" w14:textId="77777777" w:rsidR="008A1499" w:rsidRPr="00335689" w:rsidRDefault="00B25812" w:rsidP="008A1499">
            <w:pPr>
              <w:pStyle w:val="AFCorNNormal"/>
              <w:rPr>
                <w:color w:val="000000" w:themeColor="text1"/>
                <w:lang w:val="fr-CA"/>
              </w:rPr>
            </w:pPr>
            <w:r w:rsidRPr="00335689">
              <w:rPr>
                <w:rFonts w:eastAsia="Times New Roman"/>
                <w:color w:val="000000" w:themeColor="text1"/>
                <w:lang w:val="fr-CA"/>
              </w:rPr>
              <w:t>Nairobi, 4–12 août 2026</w:t>
            </w:r>
          </w:p>
          <w:p w14:paraId="1AA6AB1C" w14:textId="77777777" w:rsidR="008A1499" w:rsidRPr="00335689" w:rsidRDefault="00B25812" w:rsidP="008A1499">
            <w:pPr>
              <w:pStyle w:val="AFCorNNormal"/>
              <w:rPr>
                <w:color w:val="000000" w:themeColor="text1"/>
                <w:lang w:val="fr-CA"/>
              </w:rPr>
            </w:pPr>
            <w:r w:rsidRPr="00335689">
              <w:rPr>
                <w:rFonts w:eastAsia="Times New Roman"/>
                <w:color w:val="000000" w:themeColor="text1"/>
                <w:lang w:val="fr-CA"/>
              </w:rPr>
              <w:t>Point 4 a) de l</w:t>
            </w:r>
            <w:r w:rsidR="00F71E7E" w:rsidRPr="00335689">
              <w:rPr>
                <w:rFonts w:eastAsia="Times New Roman"/>
                <w:color w:val="000000" w:themeColor="text1"/>
                <w:lang w:val="fr-CA"/>
              </w:rPr>
              <w:t>’</w:t>
            </w:r>
            <w:r w:rsidRPr="00335689">
              <w:rPr>
                <w:rFonts w:eastAsia="Times New Roman"/>
                <w:color w:val="000000" w:themeColor="text1"/>
                <w:lang w:val="fr-CA"/>
              </w:rPr>
              <w:t>ordre du jour</w:t>
            </w:r>
          </w:p>
          <w:p w14:paraId="1AA6AB1D" w14:textId="103CD4D0" w:rsidR="00D70393" w:rsidRPr="00335689" w:rsidRDefault="00B25812" w:rsidP="000E4EE5">
            <w:pPr>
              <w:pStyle w:val="AFCorNBold"/>
              <w:spacing w:after="120"/>
              <w:contextualSpacing/>
              <w:rPr>
                <w:color w:val="000000" w:themeColor="text1"/>
                <w:lang w:val="fr-CA"/>
              </w:rPr>
            </w:pPr>
            <w:r w:rsidRPr="00335689">
              <w:rPr>
                <w:rFonts w:eastAsia="Times New Roman"/>
                <w:bCs/>
                <w:color w:val="000000" w:themeColor="text1"/>
                <w:lang w:val="fr-CA"/>
              </w:rPr>
              <w:t>Mobilisation des ressources et mécanisme</w:t>
            </w:r>
          </w:p>
          <w:p w14:paraId="1AA6AB1E" w14:textId="77777777" w:rsidR="008A1499" w:rsidRPr="00335689" w:rsidRDefault="00B25812" w:rsidP="000E4EE5">
            <w:pPr>
              <w:pStyle w:val="AFCorNBold"/>
              <w:spacing w:after="120"/>
              <w:contextualSpacing/>
              <w:rPr>
                <w:color w:val="000000" w:themeColor="text1"/>
                <w:lang w:val="fr-CA"/>
              </w:rPr>
            </w:pPr>
            <w:r w:rsidRPr="00335689">
              <w:rPr>
                <w:rFonts w:eastAsia="Times New Roman"/>
                <w:bCs/>
                <w:color w:val="000000" w:themeColor="text1"/>
                <w:lang w:val="fr-CA"/>
              </w:rPr>
              <w:t>de financement</w:t>
            </w:r>
            <w:r w:rsidR="00F71E7E" w:rsidRPr="00335689">
              <w:rPr>
                <w:rFonts w:eastAsia="Times New Roman"/>
                <w:bCs/>
                <w:color w:val="000000" w:themeColor="text1"/>
                <w:lang w:val="fr-CA"/>
              </w:rPr>
              <w:t> :</w:t>
            </w:r>
            <w:r w:rsidRPr="00335689">
              <w:rPr>
                <w:rFonts w:eastAsia="Times New Roman"/>
                <w:bCs/>
                <w:color w:val="000000" w:themeColor="text1"/>
                <w:lang w:val="fr-CA"/>
              </w:rPr>
              <w:t xml:space="preserve"> mobilisation des ressources</w:t>
            </w:r>
          </w:p>
        </w:tc>
        <w:tc>
          <w:tcPr>
            <w:tcW w:w="4388" w:type="dxa"/>
          </w:tcPr>
          <w:p w14:paraId="1AA6AB1F" w14:textId="77777777" w:rsidR="008A1499" w:rsidRPr="00335689" w:rsidRDefault="008A1499" w:rsidP="008A1499">
            <w:pPr>
              <w:pStyle w:val="CBDNormal"/>
              <w:jc w:val="left"/>
              <w:rPr>
                <w:color w:val="000000" w:themeColor="text1"/>
                <w:lang w:val="fr-CA"/>
              </w:rPr>
            </w:pPr>
          </w:p>
        </w:tc>
      </w:tr>
    </w:tbl>
    <w:p w14:paraId="3F27860D" w14:textId="74FEC26A" w:rsidR="00FD1F86" w:rsidRPr="00335689" w:rsidRDefault="00FD1F86" w:rsidP="00FD1F86">
      <w:pPr>
        <w:pStyle w:val="CBDTitle"/>
        <w:rPr>
          <w:color w:val="000000" w:themeColor="text1"/>
          <w:lang w:val="fr-FR"/>
        </w:rPr>
      </w:pPr>
      <w:r w:rsidRPr="00335689">
        <w:rPr>
          <w:color w:val="000000" w:themeColor="text1"/>
          <w:lang w:val="fr-FR"/>
        </w:rPr>
        <w:t>Recomm</w:t>
      </w:r>
      <w:r w:rsidR="00AF5FCE" w:rsidRPr="00335689">
        <w:rPr>
          <w:color w:val="000000" w:themeColor="text1"/>
          <w:lang w:val="fr-FR"/>
        </w:rPr>
        <w:t>a</w:t>
      </w:r>
      <w:r w:rsidRPr="00335689">
        <w:rPr>
          <w:color w:val="000000" w:themeColor="text1"/>
          <w:lang w:val="fr-FR"/>
        </w:rPr>
        <w:t xml:space="preserve">ndation </w:t>
      </w:r>
      <w:r w:rsidR="00AF5FCE" w:rsidRPr="00335689">
        <w:rPr>
          <w:color w:val="000000" w:themeColor="text1"/>
          <w:lang w:val="fr-FR"/>
        </w:rPr>
        <w:t xml:space="preserve">adoptée le 12 août </w:t>
      </w:r>
      <w:r w:rsidR="00735E40" w:rsidRPr="00335689">
        <w:rPr>
          <w:color w:val="000000" w:themeColor="text1"/>
          <w:lang w:val="fr-FR"/>
        </w:rPr>
        <w:t xml:space="preserve">2026 </w:t>
      </w:r>
      <w:r w:rsidR="00AF5FCE" w:rsidRPr="00335689">
        <w:rPr>
          <w:color w:val="000000" w:themeColor="text1"/>
          <w:lang w:val="fr-FR"/>
        </w:rPr>
        <w:t xml:space="preserve">par l’Organe subsidiaire chargé de l’application </w:t>
      </w:r>
    </w:p>
    <w:p w14:paraId="6A4E802E" w14:textId="3662388D" w:rsidR="00FD1F86" w:rsidRPr="00335689" w:rsidRDefault="00FD1F86" w:rsidP="00FD1F86">
      <w:pPr>
        <w:pStyle w:val="CBDSubTitle"/>
        <w:rPr>
          <w:color w:val="000000" w:themeColor="text1"/>
          <w:lang w:val="fr-FR"/>
        </w:rPr>
      </w:pPr>
      <w:r w:rsidRPr="00335689">
        <w:rPr>
          <w:color w:val="000000" w:themeColor="text1"/>
          <w:lang w:val="fr-FR"/>
        </w:rPr>
        <w:t>7/2.</w:t>
      </w:r>
      <w:r w:rsidRPr="00335689">
        <w:rPr>
          <w:color w:val="000000" w:themeColor="text1"/>
          <w:lang w:val="fr-FR"/>
        </w:rPr>
        <w:tab/>
        <w:t>Mobilisation des ressources</w:t>
      </w:r>
    </w:p>
    <w:p w14:paraId="1AA6AB23" w14:textId="77777777" w:rsidR="00380864" w:rsidRPr="00335689" w:rsidRDefault="00B25812" w:rsidP="000E4EE5">
      <w:pPr>
        <w:pStyle w:val="CBDNormalNoNumber"/>
        <w:keepNext/>
        <w:ind w:firstLine="567"/>
        <w:rPr>
          <w:i/>
          <w:iCs/>
          <w:color w:val="000000" w:themeColor="text1"/>
          <w:lang w:val="fr-CA"/>
        </w:rPr>
      </w:pPr>
      <w:r w:rsidRPr="00335689">
        <w:rPr>
          <w:rFonts w:eastAsia="Times New Roman"/>
          <w:i/>
          <w:iCs/>
          <w:color w:val="000000" w:themeColor="text1"/>
          <w:lang w:val="fr-CA"/>
        </w:rPr>
        <w:t>L</w:t>
      </w:r>
      <w:r w:rsidR="00F71E7E" w:rsidRPr="00335689">
        <w:rPr>
          <w:rFonts w:eastAsia="Times New Roman"/>
          <w:i/>
          <w:iCs/>
          <w:color w:val="000000" w:themeColor="text1"/>
          <w:lang w:val="fr-CA"/>
        </w:rPr>
        <w:t>’</w:t>
      </w:r>
      <w:r w:rsidRPr="00335689">
        <w:rPr>
          <w:rFonts w:eastAsia="Times New Roman"/>
          <w:i/>
          <w:iCs/>
          <w:color w:val="000000" w:themeColor="text1"/>
          <w:lang w:val="fr-CA"/>
        </w:rPr>
        <w:t>Organe subsidiaire chargé de l</w:t>
      </w:r>
      <w:r w:rsidR="00F71E7E" w:rsidRPr="00335689">
        <w:rPr>
          <w:rFonts w:eastAsia="Times New Roman"/>
          <w:i/>
          <w:iCs/>
          <w:color w:val="000000" w:themeColor="text1"/>
          <w:lang w:val="fr-CA"/>
        </w:rPr>
        <w:t>’</w:t>
      </w:r>
      <w:r w:rsidRPr="00335689">
        <w:rPr>
          <w:rFonts w:eastAsia="Times New Roman"/>
          <w:i/>
          <w:iCs/>
          <w:color w:val="000000" w:themeColor="text1"/>
          <w:lang w:val="fr-CA"/>
        </w:rPr>
        <w:t>application</w:t>
      </w:r>
    </w:p>
    <w:p w14:paraId="1AA6AB24" w14:textId="22C545E2" w:rsidR="006D57D3" w:rsidRPr="00335689" w:rsidRDefault="00B25812" w:rsidP="009A43EC">
      <w:pPr>
        <w:pStyle w:val="CBDNormalNumber"/>
        <w:rPr>
          <w:color w:val="000000" w:themeColor="text1"/>
        </w:rPr>
      </w:pPr>
      <w:r w:rsidRPr="00335689">
        <w:rPr>
          <w:color w:val="000000" w:themeColor="text1"/>
        </w:rPr>
        <w:t>1.</w:t>
      </w:r>
      <w:r w:rsidRPr="00335689">
        <w:rPr>
          <w:color w:val="000000" w:themeColor="text1"/>
        </w:rPr>
        <w:tab/>
      </w:r>
      <w:r w:rsidRPr="00335689">
        <w:rPr>
          <w:i/>
          <w:iCs/>
          <w:color w:val="000000" w:themeColor="text1"/>
        </w:rPr>
        <w:t xml:space="preserve">Prend </w:t>
      </w:r>
      <w:r w:rsidR="00735E40" w:rsidRPr="00335689">
        <w:rPr>
          <w:i/>
          <w:iCs/>
          <w:color w:val="000000" w:themeColor="text1"/>
        </w:rPr>
        <w:t>not</w:t>
      </w:r>
      <w:r w:rsidRPr="00335689">
        <w:rPr>
          <w:i/>
          <w:iCs/>
          <w:color w:val="000000" w:themeColor="text1"/>
        </w:rPr>
        <w:t xml:space="preserve">e </w:t>
      </w:r>
      <w:r w:rsidRPr="00335689">
        <w:rPr>
          <w:color w:val="000000" w:themeColor="text1"/>
        </w:rPr>
        <w:t xml:space="preserve">du rapport </w:t>
      </w:r>
      <w:r w:rsidR="003307D6" w:rsidRPr="00335689">
        <w:rPr>
          <w:color w:val="000000" w:themeColor="text1"/>
        </w:rPr>
        <w:t>sur la mobilisation des ressources</w:t>
      </w:r>
      <w:r w:rsidR="003307D6" w:rsidRPr="00335689">
        <w:rPr>
          <w:rStyle w:val="FootnoteReference"/>
          <w:color w:val="000000" w:themeColor="text1"/>
        </w:rPr>
        <w:footnoteReference w:id="1"/>
      </w:r>
      <w:r w:rsidR="003307D6" w:rsidRPr="00335689">
        <w:rPr>
          <w:color w:val="000000" w:themeColor="text1"/>
        </w:rPr>
        <w:t xml:space="preserve">, notamment </w:t>
      </w:r>
      <w:r w:rsidR="00735E40" w:rsidRPr="00335689">
        <w:rPr>
          <w:color w:val="000000" w:themeColor="text1"/>
        </w:rPr>
        <w:t>d</w:t>
      </w:r>
      <w:r w:rsidR="003307D6" w:rsidRPr="00335689">
        <w:rPr>
          <w:color w:val="000000" w:themeColor="text1"/>
        </w:rPr>
        <w:t xml:space="preserve">es progrès accomplis dans </w:t>
      </w:r>
      <w:r w:rsidRPr="00335689">
        <w:rPr>
          <w:color w:val="000000" w:themeColor="text1"/>
        </w:rPr>
        <w:t>l</w:t>
      </w:r>
      <w:r w:rsidR="003307D6" w:rsidRPr="00335689">
        <w:rPr>
          <w:color w:val="000000" w:themeColor="text1"/>
        </w:rPr>
        <w:t xml:space="preserve">’application </w:t>
      </w:r>
      <w:r w:rsidRPr="00335689">
        <w:rPr>
          <w:color w:val="000000" w:themeColor="text1"/>
        </w:rPr>
        <w:t>de la décision </w:t>
      </w:r>
      <w:hyperlink r:id="rId15" w:history="1">
        <w:r w:rsidRPr="00335689">
          <w:rPr>
            <w:color w:val="000000" w:themeColor="text1"/>
            <w:u w:val="single"/>
          </w:rPr>
          <w:t>16/34</w:t>
        </w:r>
      </w:hyperlink>
      <w:r w:rsidRPr="00335689">
        <w:rPr>
          <w:color w:val="000000" w:themeColor="text1"/>
        </w:rPr>
        <w:t xml:space="preserve"> du 27 février 2025</w:t>
      </w:r>
      <w:r w:rsidR="003307D6" w:rsidRPr="00335689">
        <w:rPr>
          <w:color w:val="000000" w:themeColor="text1"/>
        </w:rPr>
        <w:t xml:space="preserve">, </w:t>
      </w:r>
      <w:r w:rsidR="00151C9F" w:rsidRPr="00335689">
        <w:rPr>
          <w:color w:val="000000" w:themeColor="text1"/>
        </w:rPr>
        <w:t>établi par</w:t>
      </w:r>
      <w:r w:rsidRPr="00335689">
        <w:rPr>
          <w:color w:val="000000" w:themeColor="text1"/>
        </w:rPr>
        <w:t xml:space="preserve"> le Secrétariat de la Convention sur la diversité biologique</w:t>
      </w:r>
      <w:r w:rsidR="00F2716F" w:rsidRPr="00335689">
        <w:rPr>
          <w:rStyle w:val="FootnoteReference"/>
          <w:color w:val="000000" w:themeColor="text1"/>
          <w:lang w:val="fr-CA"/>
        </w:rPr>
        <w:footnoteReference w:id="2"/>
      </w:r>
      <w:r w:rsidR="003307D6" w:rsidRPr="00335689">
        <w:rPr>
          <w:color w:val="000000" w:themeColor="text1"/>
        </w:rPr>
        <w:t>;</w:t>
      </w:r>
      <w:r w:rsidR="00F71E7E" w:rsidRPr="00335689">
        <w:rPr>
          <w:rStyle w:val="FootnoteReference"/>
          <w:color w:val="000000" w:themeColor="text1"/>
          <w:lang w:val="fr-CA"/>
        </w:rPr>
        <w:t xml:space="preserve"> </w:t>
      </w:r>
    </w:p>
    <w:p w14:paraId="1AA6AB25" w14:textId="66D611A1" w:rsidR="00E522E0" w:rsidRPr="00335689" w:rsidRDefault="00F2716F" w:rsidP="009A43EC">
      <w:pPr>
        <w:pStyle w:val="CBDNormalNumber"/>
        <w:rPr>
          <w:color w:val="000000" w:themeColor="text1"/>
        </w:rPr>
      </w:pPr>
      <w:r w:rsidRPr="00335689">
        <w:rPr>
          <w:color w:val="000000" w:themeColor="text1"/>
        </w:rPr>
        <w:t>2.</w:t>
      </w:r>
      <w:r w:rsidR="00B25812" w:rsidRPr="00335689">
        <w:rPr>
          <w:color w:val="000000" w:themeColor="text1"/>
        </w:rPr>
        <w:tab/>
      </w:r>
      <w:r w:rsidR="000D2E2E" w:rsidRPr="00335689">
        <w:rPr>
          <w:i/>
          <w:iCs/>
          <w:color w:val="000000" w:themeColor="text1"/>
        </w:rPr>
        <w:t>Prie instamment</w:t>
      </w:r>
      <w:r w:rsidR="000D2E2E" w:rsidRPr="00335689">
        <w:rPr>
          <w:color w:val="000000" w:themeColor="text1"/>
        </w:rPr>
        <w:t xml:space="preserve"> le </w:t>
      </w:r>
      <w:r w:rsidR="00F71E7E" w:rsidRPr="00335689">
        <w:rPr>
          <w:color w:val="000000" w:themeColor="text1"/>
        </w:rPr>
        <w:t>Secrétariat</w:t>
      </w:r>
      <w:r w:rsidR="00B25812" w:rsidRPr="00335689">
        <w:rPr>
          <w:color w:val="000000" w:themeColor="text1"/>
        </w:rPr>
        <w:t xml:space="preserve"> de présenter</w:t>
      </w:r>
      <w:r w:rsidR="000D2E2E" w:rsidRPr="00335689">
        <w:rPr>
          <w:color w:val="000000" w:themeColor="text1"/>
        </w:rPr>
        <w:t xml:space="preserve">, à la </w:t>
      </w:r>
      <w:r w:rsidR="00735E40" w:rsidRPr="00335689">
        <w:rPr>
          <w:color w:val="000000" w:themeColor="text1"/>
          <w:lang w:val="fr-FR"/>
        </w:rPr>
        <w:t>dix-septième réunion de la Conférence des Parties,</w:t>
      </w:r>
      <w:r w:rsidR="00B25812" w:rsidRPr="00335689">
        <w:rPr>
          <w:color w:val="000000" w:themeColor="text1"/>
        </w:rPr>
        <w:t xml:space="preserve"> un rapport </w:t>
      </w:r>
      <w:r w:rsidR="00E31E32" w:rsidRPr="00335689">
        <w:rPr>
          <w:color w:val="000000" w:themeColor="text1"/>
        </w:rPr>
        <w:t>faisant le point d</w:t>
      </w:r>
      <w:r w:rsidR="00B25812" w:rsidRPr="00335689">
        <w:rPr>
          <w:color w:val="000000" w:themeColor="text1"/>
        </w:rPr>
        <w:t xml:space="preserve">es demandes </w:t>
      </w:r>
      <w:r w:rsidR="00E31E32" w:rsidRPr="00335689">
        <w:rPr>
          <w:color w:val="000000" w:themeColor="text1"/>
        </w:rPr>
        <w:t>formulées</w:t>
      </w:r>
      <w:r w:rsidR="00B25812" w:rsidRPr="00335689">
        <w:rPr>
          <w:color w:val="000000" w:themeColor="text1"/>
        </w:rPr>
        <w:t xml:space="preserve"> dans la décision </w:t>
      </w:r>
      <w:hyperlink r:id="rId16" w:history="1">
        <w:r w:rsidRPr="00335689">
          <w:rPr>
            <w:color w:val="000000" w:themeColor="text1"/>
            <w:u w:val="single"/>
          </w:rPr>
          <w:t>16/34</w:t>
        </w:r>
      </w:hyperlink>
      <w:r w:rsidR="00F71E7E" w:rsidRPr="00335689">
        <w:rPr>
          <w:color w:val="000000" w:themeColor="text1"/>
        </w:rPr>
        <w:t>;</w:t>
      </w:r>
    </w:p>
    <w:p w14:paraId="1AA6AB26" w14:textId="6FD989EE" w:rsidR="003672E1" w:rsidRPr="00335689" w:rsidRDefault="00F2716F" w:rsidP="009A43EC">
      <w:pPr>
        <w:pStyle w:val="CBDNormalNumber"/>
        <w:rPr>
          <w:rFonts w:eastAsia="Times New Roman"/>
          <w:color w:val="000000" w:themeColor="text1"/>
        </w:rPr>
      </w:pPr>
      <w:r w:rsidRPr="00335689">
        <w:rPr>
          <w:rFonts w:eastAsia="Times New Roman"/>
          <w:color w:val="000000" w:themeColor="text1"/>
        </w:rPr>
        <w:t>3</w:t>
      </w:r>
      <w:r w:rsidR="00B25812" w:rsidRPr="00335689">
        <w:rPr>
          <w:rFonts w:eastAsia="Times New Roman"/>
          <w:color w:val="000000" w:themeColor="text1"/>
        </w:rPr>
        <w:tab/>
      </w:r>
      <w:r w:rsidRPr="00335689">
        <w:rPr>
          <w:i/>
          <w:iCs/>
          <w:color w:val="000000" w:themeColor="text1"/>
        </w:rPr>
        <w:t xml:space="preserve">Demande </w:t>
      </w:r>
      <w:r w:rsidRPr="00335689">
        <w:rPr>
          <w:color w:val="000000" w:themeColor="text1"/>
        </w:rPr>
        <w:t>au Secrétariat de mettre à la disposition de la Conférence des Parties, à sa dix-septième réunion, la liste non exhaustive des domaines de convergence et de divergence recensés par les amis des coprésidents du groupe de contact sur la mobilisation des ressources à la septième réunion de l’Organe subsidiaire chargé de l’application</w:t>
      </w:r>
      <w:r w:rsidR="003307D6" w:rsidRPr="00335689">
        <w:rPr>
          <w:color w:val="000000" w:themeColor="text1"/>
        </w:rPr>
        <w:t xml:space="preserve">, </w:t>
      </w:r>
      <w:r w:rsidR="000D2E2E" w:rsidRPr="00335689">
        <w:rPr>
          <w:color w:val="000000" w:themeColor="text1"/>
        </w:rPr>
        <w:t xml:space="preserve">notant que faute de temps, </w:t>
      </w:r>
      <w:r w:rsidR="001471D2" w:rsidRPr="00335689">
        <w:rPr>
          <w:color w:val="000000" w:themeColor="text1"/>
        </w:rPr>
        <w:t xml:space="preserve">il n’a pas été possible de parvenir à un consensus sur </w:t>
      </w:r>
      <w:r w:rsidR="00E31E32" w:rsidRPr="00335689">
        <w:rPr>
          <w:color w:val="000000" w:themeColor="text1"/>
        </w:rPr>
        <w:t>cette</w:t>
      </w:r>
      <w:r w:rsidR="001471D2" w:rsidRPr="00335689">
        <w:rPr>
          <w:color w:val="000000" w:themeColor="text1"/>
        </w:rPr>
        <w:t xml:space="preserve"> liste</w:t>
      </w:r>
      <w:r w:rsidRPr="00335689">
        <w:rPr>
          <w:color w:val="000000" w:themeColor="text1"/>
        </w:rPr>
        <w:t>;</w:t>
      </w:r>
    </w:p>
    <w:p w14:paraId="1AA6AB27" w14:textId="071E49CC" w:rsidR="00F71E7E" w:rsidRPr="00335689" w:rsidRDefault="00F2716F" w:rsidP="009A43EC">
      <w:pPr>
        <w:pStyle w:val="CBDNormalNumber"/>
        <w:rPr>
          <w:color w:val="000000" w:themeColor="text1"/>
        </w:rPr>
      </w:pPr>
      <w:r w:rsidRPr="00335689">
        <w:rPr>
          <w:rFonts w:eastAsia="Times New Roman"/>
          <w:color w:val="000000" w:themeColor="text1"/>
        </w:rPr>
        <w:t>4</w:t>
      </w:r>
      <w:r w:rsidR="00F71E7E" w:rsidRPr="00335689">
        <w:rPr>
          <w:rFonts w:eastAsia="Times New Roman"/>
          <w:color w:val="000000" w:themeColor="text1"/>
        </w:rPr>
        <w:t>.</w:t>
      </w:r>
      <w:r w:rsidR="00F71E7E" w:rsidRPr="00335689">
        <w:rPr>
          <w:color w:val="000000" w:themeColor="text1"/>
        </w:rPr>
        <w:tab/>
      </w:r>
      <w:r w:rsidRPr="00335689">
        <w:rPr>
          <w:rStyle w:val="Emphasis"/>
          <w:color w:val="000000" w:themeColor="text1"/>
          <w:lang w:val="fr-CA"/>
        </w:rPr>
        <w:t>Recommande</w:t>
      </w:r>
      <w:r w:rsidRPr="00335689">
        <w:rPr>
          <w:color w:val="000000" w:themeColor="text1"/>
        </w:rPr>
        <w:t xml:space="preserve"> qu’à sa dix-septième réunion, la Conférence des Parties adopte une décision sur la mobilisation des ressources </w:t>
      </w:r>
      <w:r w:rsidR="001471D2" w:rsidRPr="00335689">
        <w:rPr>
          <w:color w:val="000000" w:themeColor="text1"/>
        </w:rPr>
        <w:t xml:space="preserve">qui </w:t>
      </w:r>
      <w:r w:rsidRPr="00335689">
        <w:rPr>
          <w:color w:val="000000" w:themeColor="text1"/>
        </w:rPr>
        <w:t>compren</w:t>
      </w:r>
      <w:r w:rsidR="001471D2" w:rsidRPr="00335689">
        <w:rPr>
          <w:color w:val="000000" w:themeColor="text1"/>
        </w:rPr>
        <w:t>ne</w:t>
      </w:r>
      <w:r w:rsidRPr="00335689">
        <w:rPr>
          <w:color w:val="000000" w:themeColor="text1"/>
        </w:rPr>
        <w:t xml:space="preserve"> les éléments suivants</w:t>
      </w:r>
      <w:r w:rsidRPr="00335689">
        <w:rPr>
          <w:rStyle w:val="FootnoteReference"/>
          <w:color w:val="000000" w:themeColor="text1"/>
          <w:lang w:val="fr-CA"/>
        </w:rPr>
        <w:footnoteReference w:id="3"/>
      </w:r>
      <w:r w:rsidR="003307D6" w:rsidRPr="00335689">
        <w:rPr>
          <w:color w:val="000000" w:themeColor="text1"/>
        </w:rPr>
        <w:t> :</w:t>
      </w:r>
    </w:p>
    <w:p w14:paraId="77DF3CCF" w14:textId="77777777" w:rsidR="00B92493" w:rsidRPr="00335689" w:rsidRDefault="00B92493" w:rsidP="00B92493">
      <w:pPr>
        <w:pStyle w:val="CBDNormalNumber"/>
        <w:keepNext/>
        <w:rPr>
          <w:color w:val="000000" w:themeColor="text1"/>
        </w:rPr>
      </w:pPr>
      <w:r w:rsidRPr="00335689">
        <w:rPr>
          <w:color w:val="000000" w:themeColor="text1"/>
        </w:rPr>
        <w:t>[</w:t>
      </w:r>
    </w:p>
    <w:p w14:paraId="1AA6AB28" w14:textId="678E1E14" w:rsidR="00E50660" w:rsidRPr="00335689" w:rsidRDefault="00B25812" w:rsidP="009A43EC">
      <w:pPr>
        <w:pStyle w:val="CBDNormalNumber"/>
        <w:rPr>
          <w:i/>
          <w:iCs/>
          <w:color w:val="000000" w:themeColor="text1"/>
        </w:rPr>
      </w:pPr>
      <w:r w:rsidRPr="00335689">
        <w:rPr>
          <w:i/>
          <w:iCs/>
          <w:color w:val="000000" w:themeColor="text1"/>
        </w:rPr>
        <w:t>La Conférence des Parties</w:t>
      </w:r>
      <w:r w:rsidR="00151C9F" w:rsidRPr="00335689">
        <w:rPr>
          <w:i/>
          <w:iCs/>
          <w:color w:val="000000" w:themeColor="text1"/>
        </w:rPr>
        <w:t>,</w:t>
      </w:r>
    </w:p>
    <w:p w14:paraId="5F42054E" w14:textId="693CA407" w:rsidR="001471D2" w:rsidRPr="00335689" w:rsidRDefault="00CF1277" w:rsidP="009A43EC">
      <w:pPr>
        <w:pStyle w:val="CBDNormalNumber"/>
        <w:rPr>
          <w:color w:val="000000" w:themeColor="text1"/>
        </w:rPr>
      </w:pPr>
      <w:r w:rsidRPr="00335689">
        <w:rPr>
          <w:color w:val="000000" w:themeColor="text1"/>
        </w:rPr>
        <w:t>[</w:t>
      </w:r>
      <w:r w:rsidR="00B25812" w:rsidRPr="00335689">
        <w:rPr>
          <w:i/>
          <w:iCs/>
          <w:color w:val="000000" w:themeColor="text1"/>
        </w:rPr>
        <w:t xml:space="preserve">Rappelant </w:t>
      </w:r>
      <w:r w:rsidR="00B25812" w:rsidRPr="00335689">
        <w:rPr>
          <w:color w:val="000000" w:themeColor="text1"/>
        </w:rPr>
        <w:t>l</w:t>
      </w:r>
      <w:r w:rsidR="00F71E7E" w:rsidRPr="00335689">
        <w:rPr>
          <w:color w:val="000000" w:themeColor="text1"/>
        </w:rPr>
        <w:t>’</w:t>
      </w:r>
      <w:r w:rsidR="00FF4CF0" w:rsidRPr="00335689">
        <w:rPr>
          <w:color w:val="000000" w:themeColor="text1"/>
        </w:rPr>
        <w:t>a</w:t>
      </w:r>
      <w:r w:rsidR="00B25812" w:rsidRPr="00335689">
        <w:rPr>
          <w:color w:val="000000" w:themeColor="text1"/>
        </w:rPr>
        <w:t>rticle 20 de la Convention sur la diversité biologique</w:t>
      </w:r>
      <w:r w:rsidR="008819BA" w:rsidRPr="00335689">
        <w:rPr>
          <w:color w:val="000000" w:themeColor="text1"/>
        </w:rPr>
        <w:t xml:space="preserve"> </w:t>
      </w:r>
      <w:r w:rsidR="00E31E32" w:rsidRPr="00335689">
        <w:rPr>
          <w:color w:val="000000" w:themeColor="text1"/>
        </w:rPr>
        <w:t>comme fondement de</w:t>
      </w:r>
      <w:r w:rsidR="001471D2" w:rsidRPr="00335689">
        <w:rPr>
          <w:color w:val="000000" w:themeColor="text1"/>
        </w:rPr>
        <w:t xml:space="preserve"> </w:t>
      </w:r>
      <w:r w:rsidR="00B25812" w:rsidRPr="00335689">
        <w:rPr>
          <w:color w:val="000000" w:themeColor="text1"/>
        </w:rPr>
        <w:t>la fourniture et</w:t>
      </w:r>
      <w:r w:rsidR="00E31E32" w:rsidRPr="00335689">
        <w:rPr>
          <w:color w:val="000000" w:themeColor="text1"/>
        </w:rPr>
        <w:t xml:space="preserve"> </w:t>
      </w:r>
      <w:r w:rsidR="00B25812" w:rsidRPr="00335689">
        <w:rPr>
          <w:color w:val="000000" w:themeColor="text1"/>
        </w:rPr>
        <w:t>la mobilisation de ressources de toutes</w:t>
      </w:r>
      <w:r w:rsidR="000B1E41" w:rsidRPr="00335689">
        <w:rPr>
          <w:color w:val="000000" w:themeColor="text1"/>
        </w:rPr>
        <w:t xml:space="preserve"> </w:t>
      </w:r>
      <w:r w:rsidR="00B25812" w:rsidRPr="00335689">
        <w:rPr>
          <w:color w:val="000000" w:themeColor="text1"/>
        </w:rPr>
        <w:t>sources</w:t>
      </w:r>
      <w:r w:rsidR="001471D2" w:rsidRPr="00335689">
        <w:rPr>
          <w:color w:val="000000" w:themeColor="text1"/>
        </w:rPr>
        <w:t xml:space="preserve"> et </w:t>
      </w:r>
      <w:r w:rsidR="00B25812" w:rsidRPr="00335689">
        <w:rPr>
          <w:color w:val="000000" w:themeColor="text1"/>
        </w:rPr>
        <w:t xml:space="preserve">la pertinence des </w:t>
      </w:r>
      <w:r w:rsidR="00FF4CF0" w:rsidRPr="00335689">
        <w:rPr>
          <w:color w:val="000000" w:themeColor="text1"/>
        </w:rPr>
        <w:t>a</w:t>
      </w:r>
      <w:r w:rsidR="00B25812" w:rsidRPr="00335689">
        <w:rPr>
          <w:color w:val="000000" w:themeColor="text1"/>
        </w:rPr>
        <w:t>rticles</w:t>
      </w:r>
      <w:r w:rsidR="006B660F" w:rsidRPr="00335689">
        <w:rPr>
          <w:color w:val="000000" w:themeColor="text1"/>
        </w:rPr>
        <w:t> </w:t>
      </w:r>
      <w:r w:rsidR="00B25812" w:rsidRPr="00335689">
        <w:rPr>
          <w:color w:val="000000" w:themeColor="text1"/>
        </w:rPr>
        <w:t>11 et 21 à cet égard</w:t>
      </w:r>
      <w:r w:rsidR="00151C9F" w:rsidRPr="00335689">
        <w:rPr>
          <w:color w:val="000000" w:themeColor="text1"/>
        </w:rPr>
        <w:t>,</w:t>
      </w:r>
      <w:r w:rsidRPr="00335689">
        <w:rPr>
          <w:color w:val="000000" w:themeColor="text1"/>
        </w:rPr>
        <w:t>]</w:t>
      </w:r>
      <w:r w:rsidR="001471D2" w:rsidRPr="00335689">
        <w:rPr>
          <w:color w:val="000000" w:themeColor="text1"/>
        </w:rPr>
        <w:t xml:space="preserve"> </w:t>
      </w:r>
    </w:p>
    <w:p w14:paraId="1AA6AB2A" w14:textId="45C71357" w:rsidR="00D349BB" w:rsidRPr="00335689" w:rsidRDefault="00F2716F" w:rsidP="009A43EC">
      <w:pPr>
        <w:pStyle w:val="CBDNormalNumber"/>
        <w:rPr>
          <w:color w:val="000000" w:themeColor="text1"/>
        </w:rPr>
      </w:pPr>
      <w:r w:rsidRPr="00335689">
        <w:rPr>
          <w:color w:val="000000" w:themeColor="text1"/>
        </w:rPr>
        <w:t>[</w:t>
      </w:r>
      <w:r w:rsidRPr="00335689">
        <w:rPr>
          <w:rStyle w:val="Emphasis"/>
          <w:color w:val="000000" w:themeColor="text1"/>
          <w:lang w:val="fr-CA"/>
        </w:rPr>
        <w:t>Rappelant également</w:t>
      </w:r>
      <w:r w:rsidRPr="00335689">
        <w:rPr>
          <w:color w:val="000000" w:themeColor="text1"/>
        </w:rPr>
        <w:t xml:space="preserve"> le Cadre mondial de la biodiversité de</w:t>
      </w:r>
      <w:r w:rsidR="007D73CD" w:rsidRPr="00335689">
        <w:rPr>
          <w:color w:val="000000" w:themeColor="text1"/>
        </w:rPr>
        <w:t xml:space="preserve"> </w:t>
      </w:r>
      <w:r w:rsidRPr="00335689">
        <w:rPr>
          <w:color w:val="000000" w:themeColor="text1"/>
        </w:rPr>
        <w:t>Kunming-Montréal</w:t>
      </w:r>
      <w:r w:rsidR="00CB1595" w:rsidRPr="00335689">
        <w:rPr>
          <w:rStyle w:val="FootnoteReference"/>
          <w:color w:val="000000" w:themeColor="text1"/>
          <w:lang w:val="fr-CA"/>
        </w:rPr>
        <w:footnoteReference w:id="4"/>
      </w:r>
      <w:r w:rsidR="00910454" w:rsidRPr="00335689">
        <w:rPr>
          <w:color w:val="000000" w:themeColor="text1"/>
        </w:rPr>
        <w:t>,</w:t>
      </w:r>
      <w:r w:rsidR="00CB1595" w:rsidRPr="00335689">
        <w:rPr>
          <w:color w:val="000000" w:themeColor="text1"/>
        </w:rPr>
        <w:t xml:space="preserve"> </w:t>
      </w:r>
      <w:r w:rsidRPr="00335689">
        <w:rPr>
          <w:color w:val="000000" w:themeColor="text1"/>
        </w:rPr>
        <w:t xml:space="preserve">notamment sa section C, ses objectifs C et D et ses cibles 13 à 16 et 18 à 20, et </w:t>
      </w:r>
      <w:r w:rsidR="00910454" w:rsidRPr="00335689">
        <w:rPr>
          <w:color w:val="000000" w:themeColor="text1"/>
        </w:rPr>
        <w:t xml:space="preserve">insistant sur </w:t>
      </w:r>
      <w:r w:rsidRPr="00335689">
        <w:rPr>
          <w:color w:val="000000" w:themeColor="text1"/>
        </w:rPr>
        <w:lastRenderedPageBreak/>
        <w:t xml:space="preserve">l’importance de l’intégration de la biodiversité pour renforcer la mobilisation des ressources </w:t>
      </w:r>
      <w:r w:rsidR="00910454" w:rsidRPr="00335689">
        <w:rPr>
          <w:color w:val="000000" w:themeColor="text1"/>
        </w:rPr>
        <w:t>et</w:t>
      </w:r>
      <w:r w:rsidRPr="00335689">
        <w:rPr>
          <w:color w:val="000000" w:themeColor="text1"/>
        </w:rPr>
        <w:t xml:space="preserve"> l’utilisation efficace et efficiente des ressources à l’appui de la conservation et de l’utilisation durable de la diversité biologique,]</w:t>
      </w:r>
    </w:p>
    <w:p w14:paraId="1AA6AB2B" w14:textId="29FD2F18" w:rsidR="00E522E0" w:rsidRPr="00335689" w:rsidRDefault="00CB1595" w:rsidP="009A43EC">
      <w:pPr>
        <w:pStyle w:val="CBDNormalNumber"/>
        <w:rPr>
          <w:color w:val="000000" w:themeColor="text1"/>
        </w:rPr>
      </w:pPr>
      <w:r w:rsidRPr="00335689">
        <w:rPr>
          <w:i/>
          <w:iCs/>
          <w:color w:val="000000" w:themeColor="text1"/>
        </w:rPr>
        <w:t>Rappelant en outre</w:t>
      </w:r>
      <w:r w:rsidRPr="00335689">
        <w:rPr>
          <w:color w:val="000000" w:themeColor="text1"/>
        </w:rPr>
        <w:t xml:space="preserve"> </w:t>
      </w:r>
      <w:r w:rsidR="00910454" w:rsidRPr="00335689">
        <w:rPr>
          <w:color w:val="000000" w:themeColor="text1"/>
        </w:rPr>
        <w:t xml:space="preserve">le paragraphe 19 de </w:t>
      </w:r>
      <w:r w:rsidRPr="00335689">
        <w:rPr>
          <w:color w:val="000000" w:themeColor="text1"/>
        </w:rPr>
        <w:t xml:space="preserve">sa décision </w:t>
      </w:r>
      <w:hyperlink r:id="rId17" w:history="1">
        <w:r w:rsidRPr="00335689">
          <w:rPr>
            <w:rFonts w:eastAsia="Times New Roman"/>
            <w:color w:val="000000" w:themeColor="text1"/>
            <w:u w:val="single"/>
          </w:rPr>
          <w:t>16/34</w:t>
        </w:r>
      </w:hyperlink>
      <w:r w:rsidRPr="00335689">
        <w:rPr>
          <w:color w:val="000000" w:themeColor="text1"/>
        </w:rPr>
        <w:t xml:space="preserve"> du 27 février 2025</w:t>
      </w:r>
      <w:r w:rsidR="00910454" w:rsidRPr="00335689">
        <w:rPr>
          <w:color w:val="000000" w:themeColor="text1"/>
        </w:rPr>
        <w:t xml:space="preserve"> dans laquelle elle a décidé d’appliquer </w:t>
      </w:r>
      <w:r w:rsidRPr="00335689">
        <w:rPr>
          <w:color w:val="000000" w:themeColor="text1"/>
        </w:rPr>
        <w:t>les articles 21 et 39 de la Convention et de combler le déficit mondial de financement de la biodiversité d’ici à 2030</w:t>
      </w:r>
      <w:r w:rsidR="00910454" w:rsidRPr="00335689">
        <w:rPr>
          <w:color w:val="000000" w:themeColor="text1"/>
        </w:rPr>
        <w:t xml:space="preserve"> </w:t>
      </w:r>
      <w:r w:rsidRPr="00335689">
        <w:rPr>
          <w:color w:val="000000" w:themeColor="text1"/>
        </w:rPr>
        <w:t>[en établissant le dispositif permanent du mécanisme de financement prév</w:t>
      </w:r>
      <w:r w:rsidR="00254D1C" w:rsidRPr="00335689">
        <w:rPr>
          <w:color w:val="000000" w:themeColor="text1"/>
        </w:rPr>
        <w:t>u à l’article </w:t>
      </w:r>
      <w:r w:rsidRPr="00335689">
        <w:rPr>
          <w:color w:val="000000" w:themeColor="text1"/>
        </w:rPr>
        <w:t>21 et en évaluant et en améliorant la mobilisation de financements de toutes sources]</w:t>
      </w:r>
      <w:r w:rsidR="00442D45" w:rsidRPr="00335689">
        <w:rPr>
          <w:rFonts w:eastAsia="Times New Roman"/>
          <w:color w:val="000000" w:themeColor="text1"/>
        </w:rPr>
        <w:t>,</w:t>
      </w:r>
    </w:p>
    <w:p w14:paraId="1AA6AB2C" w14:textId="5D404A3D" w:rsidR="00E522E0" w:rsidRPr="00335689" w:rsidRDefault="00D349BB" w:rsidP="009A43EC">
      <w:pPr>
        <w:pStyle w:val="CBDNormalNumber"/>
        <w:rPr>
          <w:color w:val="000000" w:themeColor="text1"/>
        </w:rPr>
      </w:pPr>
      <w:r w:rsidRPr="00335689">
        <w:rPr>
          <w:color w:val="000000" w:themeColor="text1"/>
        </w:rPr>
        <w:t>[</w:t>
      </w:r>
      <w:r w:rsidR="00910454" w:rsidRPr="00335689">
        <w:rPr>
          <w:i/>
          <w:iCs/>
          <w:color w:val="000000" w:themeColor="text1"/>
        </w:rPr>
        <w:t>Con</w:t>
      </w:r>
      <w:r w:rsidR="00442D45" w:rsidRPr="00335689">
        <w:rPr>
          <w:i/>
          <w:iCs/>
          <w:color w:val="000000" w:themeColor="text1"/>
        </w:rPr>
        <w:t xml:space="preserve">sidérant </w:t>
      </w:r>
      <w:r w:rsidR="00442D45" w:rsidRPr="00335689">
        <w:rPr>
          <w:color w:val="000000" w:themeColor="text1"/>
        </w:rPr>
        <w:t>qu’il faut</w:t>
      </w:r>
      <w:r w:rsidR="00B25812" w:rsidRPr="00335689">
        <w:rPr>
          <w:color w:val="000000" w:themeColor="text1"/>
        </w:rPr>
        <w:t xml:space="preserve"> élargir la base des contributeurs </w:t>
      </w:r>
      <w:r w:rsidR="00442D45" w:rsidRPr="00335689">
        <w:rPr>
          <w:color w:val="000000" w:themeColor="text1"/>
        </w:rPr>
        <w:t>pour appliquer l</w:t>
      </w:r>
      <w:r w:rsidR="00C13619" w:rsidRPr="00335689">
        <w:rPr>
          <w:color w:val="000000" w:themeColor="text1"/>
        </w:rPr>
        <w:t>es dispositions</w:t>
      </w:r>
      <w:r w:rsidR="00B25812" w:rsidRPr="00335689">
        <w:rPr>
          <w:color w:val="000000" w:themeColor="text1"/>
        </w:rPr>
        <w:t xml:space="preserve"> de la Convention et examiner et</w:t>
      </w:r>
      <w:r w:rsidR="00C13619" w:rsidRPr="00335689">
        <w:rPr>
          <w:color w:val="000000" w:themeColor="text1"/>
        </w:rPr>
        <w:t xml:space="preserve"> </w:t>
      </w:r>
      <w:r w:rsidR="00732211" w:rsidRPr="00335689">
        <w:rPr>
          <w:color w:val="000000" w:themeColor="text1"/>
        </w:rPr>
        <w:t>modifier</w:t>
      </w:r>
      <w:r w:rsidR="00B25812" w:rsidRPr="00335689">
        <w:rPr>
          <w:color w:val="000000" w:themeColor="text1"/>
        </w:rPr>
        <w:t xml:space="preserve"> la liste des </w:t>
      </w:r>
      <w:r w:rsidR="00C13619" w:rsidRPr="00335689">
        <w:rPr>
          <w:color w:val="000000" w:themeColor="text1"/>
        </w:rPr>
        <w:t xml:space="preserve">Parties qui sont des </w:t>
      </w:r>
      <w:r w:rsidR="00B25812" w:rsidRPr="00335689">
        <w:rPr>
          <w:color w:val="000000" w:themeColor="text1"/>
        </w:rPr>
        <w:t>pays développés et des autres</w:t>
      </w:r>
      <w:r w:rsidR="00442D45" w:rsidRPr="00335689">
        <w:rPr>
          <w:color w:val="000000" w:themeColor="text1"/>
        </w:rPr>
        <w:t xml:space="preserve"> Parties </w:t>
      </w:r>
      <w:r w:rsidR="00B25812" w:rsidRPr="00335689">
        <w:rPr>
          <w:color w:val="000000" w:themeColor="text1"/>
        </w:rPr>
        <w:t xml:space="preserve">qui </w:t>
      </w:r>
      <w:r w:rsidR="00C13619" w:rsidRPr="00335689">
        <w:rPr>
          <w:color w:val="000000" w:themeColor="text1"/>
        </w:rPr>
        <w:t xml:space="preserve">assument </w:t>
      </w:r>
      <w:r w:rsidR="00B25812" w:rsidRPr="00335689">
        <w:rPr>
          <w:color w:val="000000" w:themeColor="text1"/>
        </w:rPr>
        <w:t xml:space="preserve">volontairement les obligations des </w:t>
      </w:r>
      <w:r w:rsidR="00442D45" w:rsidRPr="00335689">
        <w:rPr>
          <w:color w:val="000000" w:themeColor="text1"/>
        </w:rPr>
        <w:t xml:space="preserve">Parties qui sont des </w:t>
      </w:r>
      <w:r w:rsidR="00B25812" w:rsidRPr="00335689">
        <w:rPr>
          <w:color w:val="000000" w:themeColor="text1"/>
        </w:rPr>
        <w:t xml:space="preserve">pays développés, établie conformément </w:t>
      </w:r>
      <w:r w:rsidR="00254D1C" w:rsidRPr="00335689">
        <w:rPr>
          <w:color w:val="000000" w:themeColor="text1"/>
        </w:rPr>
        <w:t>au paragraphe 2 de</w:t>
      </w:r>
      <w:r w:rsidR="00B25812" w:rsidRPr="00335689">
        <w:rPr>
          <w:color w:val="000000" w:themeColor="text1"/>
        </w:rPr>
        <w:t xml:space="preserve"> l</w:t>
      </w:r>
      <w:r w:rsidR="00F71E7E" w:rsidRPr="00335689">
        <w:rPr>
          <w:color w:val="000000" w:themeColor="text1"/>
        </w:rPr>
        <w:t>’</w:t>
      </w:r>
      <w:r w:rsidR="004E6737" w:rsidRPr="00335689">
        <w:rPr>
          <w:color w:val="000000" w:themeColor="text1"/>
        </w:rPr>
        <w:t>a</w:t>
      </w:r>
      <w:r w:rsidR="00B25812" w:rsidRPr="00335689">
        <w:rPr>
          <w:color w:val="000000" w:themeColor="text1"/>
        </w:rPr>
        <w:t>rticle</w:t>
      </w:r>
      <w:r w:rsidR="006B660F" w:rsidRPr="00335689">
        <w:rPr>
          <w:color w:val="000000" w:themeColor="text1"/>
        </w:rPr>
        <w:t> </w:t>
      </w:r>
      <w:r w:rsidR="00254D1C" w:rsidRPr="00335689">
        <w:rPr>
          <w:color w:val="000000" w:themeColor="text1"/>
        </w:rPr>
        <w:t xml:space="preserve">20 </w:t>
      </w:r>
      <w:r w:rsidR="00B25812" w:rsidRPr="00335689">
        <w:rPr>
          <w:color w:val="000000" w:themeColor="text1"/>
        </w:rPr>
        <w:t>de la Convention</w:t>
      </w:r>
      <w:r w:rsidR="00442D45" w:rsidRPr="00335689">
        <w:rPr>
          <w:color w:val="000000" w:themeColor="text1"/>
        </w:rPr>
        <w:t>,</w:t>
      </w:r>
      <w:r w:rsidRPr="00335689">
        <w:rPr>
          <w:color w:val="000000" w:themeColor="text1"/>
        </w:rPr>
        <w:t xml:space="preserve">] </w:t>
      </w:r>
    </w:p>
    <w:p w14:paraId="1AA6AB2D" w14:textId="263FFDF2" w:rsidR="003B3FF4" w:rsidRPr="00335689" w:rsidRDefault="00D349BB" w:rsidP="009A43EC">
      <w:pPr>
        <w:pStyle w:val="CBDNormalNumber"/>
        <w:rPr>
          <w:color w:val="000000" w:themeColor="text1"/>
        </w:rPr>
      </w:pPr>
      <w:r w:rsidRPr="00335689">
        <w:rPr>
          <w:color w:val="000000" w:themeColor="text1"/>
        </w:rPr>
        <w:t>[</w:t>
      </w:r>
      <w:r w:rsidR="00B25812" w:rsidRPr="00335689">
        <w:rPr>
          <w:color w:val="000000" w:themeColor="text1"/>
        </w:rPr>
        <w:t>1.</w:t>
      </w:r>
      <w:r w:rsidR="00B25812" w:rsidRPr="00335689">
        <w:rPr>
          <w:color w:val="000000" w:themeColor="text1"/>
        </w:rPr>
        <w:tab/>
      </w:r>
      <w:r w:rsidR="00B25812" w:rsidRPr="00335689">
        <w:rPr>
          <w:i/>
          <w:iCs/>
          <w:color w:val="000000" w:themeColor="text1"/>
        </w:rPr>
        <w:t>Prend note</w:t>
      </w:r>
      <w:r w:rsidR="00B25812" w:rsidRPr="00335689">
        <w:rPr>
          <w:color w:val="000000" w:themeColor="text1"/>
        </w:rPr>
        <w:t xml:space="preserve"> de l</w:t>
      </w:r>
      <w:r w:rsidR="00F71E7E" w:rsidRPr="00335689">
        <w:rPr>
          <w:color w:val="000000" w:themeColor="text1"/>
        </w:rPr>
        <w:t>’</w:t>
      </w:r>
      <w:r w:rsidR="00B25812" w:rsidRPr="00335689">
        <w:rPr>
          <w:color w:val="000000" w:themeColor="text1"/>
        </w:rPr>
        <w:t>examen de l</w:t>
      </w:r>
      <w:r w:rsidR="00C13619" w:rsidRPr="00335689">
        <w:rPr>
          <w:color w:val="000000" w:themeColor="text1"/>
        </w:rPr>
        <w:t>’</w:t>
      </w:r>
      <w:r w:rsidR="00C13619" w:rsidRPr="00335689">
        <w:rPr>
          <w:color w:val="000000" w:themeColor="text1"/>
          <w:lang w:val="fr-FR"/>
        </w:rPr>
        <w:t xml:space="preserve">application </w:t>
      </w:r>
      <w:r w:rsidR="00B25812" w:rsidRPr="00335689">
        <w:rPr>
          <w:color w:val="000000" w:themeColor="text1"/>
        </w:rPr>
        <w:t>de la stratégie</w:t>
      </w:r>
      <w:r w:rsidR="00254D1C" w:rsidRPr="00335689">
        <w:rPr>
          <w:color w:val="000000" w:themeColor="text1"/>
        </w:rPr>
        <w:t xml:space="preserve"> </w:t>
      </w:r>
      <w:r w:rsidR="00B25812" w:rsidRPr="00335689">
        <w:rPr>
          <w:color w:val="000000" w:themeColor="text1"/>
        </w:rPr>
        <w:t>de mobilisation des ressources pour la période 2025–2030</w:t>
      </w:r>
      <w:r w:rsidR="00C13619" w:rsidRPr="00335689">
        <w:rPr>
          <w:rStyle w:val="FootnoteReference"/>
          <w:color w:val="000000" w:themeColor="text1"/>
        </w:rPr>
        <w:footnoteReference w:id="5"/>
      </w:r>
      <w:r w:rsidR="00B25812" w:rsidRPr="00335689">
        <w:rPr>
          <w:color w:val="000000" w:themeColor="text1"/>
        </w:rPr>
        <w:t>, mené dans le cadre d</w:t>
      </w:r>
      <w:r w:rsidR="00104EC3" w:rsidRPr="00335689">
        <w:rPr>
          <w:color w:val="000000" w:themeColor="text1"/>
        </w:rPr>
        <w:t xml:space="preserve">e l’examen mondial </w:t>
      </w:r>
      <w:r w:rsidR="00B25812" w:rsidRPr="00335689">
        <w:rPr>
          <w:color w:val="000000" w:themeColor="text1"/>
        </w:rPr>
        <w:t xml:space="preserve">des progrès collectifs </w:t>
      </w:r>
      <w:r w:rsidR="00104EC3" w:rsidRPr="00335689">
        <w:rPr>
          <w:color w:val="000000" w:themeColor="text1"/>
        </w:rPr>
        <w:t>accomplis</w:t>
      </w:r>
      <w:r w:rsidR="00B25812" w:rsidRPr="00335689">
        <w:rPr>
          <w:color w:val="000000" w:themeColor="text1"/>
        </w:rPr>
        <w:t xml:space="preserve"> dans la mise en œuvre du Cadre mondial de la biodiversité de Kunming-Montréal</w:t>
      </w:r>
      <w:r w:rsidRPr="00335689">
        <w:rPr>
          <w:color w:val="000000" w:themeColor="text1"/>
        </w:rPr>
        <w:t>;</w:t>
      </w:r>
    </w:p>
    <w:p w14:paraId="1AA6AB2E" w14:textId="44E3A73D" w:rsidR="00732CDB" w:rsidRPr="00335689" w:rsidRDefault="00254D1C" w:rsidP="00732CDB">
      <w:pPr>
        <w:pStyle w:val="NormalWeb"/>
        <w:spacing w:before="120" w:after="120"/>
        <w:ind w:left="1134" w:firstLine="567"/>
        <w:rPr>
          <w:rFonts w:eastAsia="Times New Roman"/>
          <w:color w:val="000000" w:themeColor="text1"/>
          <w:sz w:val="22"/>
          <w:szCs w:val="22"/>
          <w:lang w:val="fr-CA"/>
        </w:rPr>
      </w:pPr>
      <w:r w:rsidRPr="00335689">
        <w:rPr>
          <w:rFonts w:eastAsia="Times New Roman"/>
          <w:color w:val="000000" w:themeColor="text1"/>
          <w:sz w:val="22"/>
          <w:szCs w:val="22"/>
          <w:lang w:val="fr-CA"/>
        </w:rPr>
        <w:t>[</w:t>
      </w:r>
      <w:r w:rsidR="00C13619" w:rsidRPr="00335689">
        <w:rPr>
          <w:rFonts w:eastAsia="Times New Roman"/>
          <w:color w:val="000000" w:themeColor="text1"/>
          <w:sz w:val="22"/>
          <w:szCs w:val="22"/>
          <w:lang w:val="fr-CA"/>
        </w:rPr>
        <w:t xml:space="preserve">1.bis </w:t>
      </w:r>
      <w:r w:rsidRPr="00335689">
        <w:rPr>
          <w:rFonts w:eastAsia="Times New Roman"/>
          <w:color w:val="000000" w:themeColor="text1"/>
          <w:sz w:val="22"/>
          <w:szCs w:val="22"/>
          <w:lang w:val="fr-CA"/>
        </w:rPr>
        <w:t>Texte à insérer pour renvoyer aux dispositions pertinentes de la</w:t>
      </w:r>
      <w:r w:rsidR="00C13619" w:rsidRPr="00335689">
        <w:rPr>
          <w:color w:val="000000" w:themeColor="text1"/>
          <w:lang w:val="fr-FR"/>
        </w:rPr>
        <w:t xml:space="preserve"> décision </w:t>
      </w:r>
      <w:r w:rsidR="00442D45" w:rsidRPr="00335689">
        <w:rPr>
          <w:color w:val="000000" w:themeColor="text1"/>
          <w:lang w:val="fr-FR"/>
        </w:rPr>
        <w:t>1</w:t>
      </w:r>
      <w:r w:rsidRPr="00335689">
        <w:rPr>
          <w:rFonts w:eastAsia="Times New Roman"/>
          <w:color w:val="000000" w:themeColor="text1"/>
          <w:sz w:val="22"/>
          <w:szCs w:val="22"/>
          <w:lang w:val="fr-CA"/>
        </w:rPr>
        <w:t>7/-- sur la planification, le suivi, l’établissement de rapports et l’examen</w:t>
      </w:r>
      <w:r w:rsidR="00C13619" w:rsidRPr="00335689">
        <w:rPr>
          <w:rFonts w:eastAsia="Times New Roman"/>
          <w:color w:val="000000" w:themeColor="text1"/>
          <w:sz w:val="22"/>
          <w:szCs w:val="22"/>
          <w:lang w:val="fr-CA"/>
        </w:rPr>
        <w:t>;</w:t>
      </w:r>
      <w:r w:rsidRPr="00335689">
        <w:rPr>
          <w:rFonts w:eastAsia="Times New Roman"/>
          <w:color w:val="000000" w:themeColor="text1"/>
          <w:sz w:val="22"/>
          <w:szCs w:val="22"/>
          <w:lang w:val="fr-CA"/>
        </w:rPr>
        <w:t>]</w:t>
      </w:r>
    </w:p>
    <w:p w14:paraId="1AA6AB2F" w14:textId="2077C6CD" w:rsidR="00732CDB" w:rsidRPr="00335689" w:rsidRDefault="00B25812" w:rsidP="00732CDB">
      <w:pPr>
        <w:pStyle w:val="NormalWeb"/>
        <w:spacing w:before="120" w:after="120"/>
        <w:ind w:left="1134" w:firstLine="567"/>
        <w:rPr>
          <w:color w:val="000000" w:themeColor="text1"/>
          <w:lang w:val="fr-CA"/>
        </w:rPr>
      </w:pPr>
      <w:r w:rsidRPr="00335689">
        <w:rPr>
          <w:rFonts w:eastAsia="Times New Roman"/>
          <w:color w:val="000000" w:themeColor="text1"/>
          <w:sz w:val="22"/>
          <w:szCs w:val="22"/>
          <w:lang w:val="fr-CA"/>
        </w:rPr>
        <w:t>[</w:t>
      </w:r>
      <w:r w:rsidR="00254D1C" w:rsidRPr="00335689">
        <w:rPr>
          <w:color w:val="000000" w:themeColor="text1"/>
          <w:sz w:val="22"/>
          <w:szCs w:val="22"/>
          <w:lang w:val="fr-CA"/>
        </w:rPr>
        <w:t>2.</w:t>
      </w:r>
      <w:r w:rsidR="00254D1C" w:rsidRPr="00335689">
        <w:rPr>
          <w:color w:val="000000" w:themeColor="text1"/>
          <w:sz w:val="22"/>
          <w:szCs w:val="22"/>
          <w:lang w:val="fr-CA"/>
        </w:rPr>
        <w:tab/>
      </w:r>
      <w:r w:rsidR="00254D1C" w:rsidRPr="00335689">
        <w:rPr>
          <w:i/>
          <w:iCs/>
          <w:color w:val="000000" w:themeColor="text1"/>
          <w:sz w:val="22"/>
          <w:szCs w:val="22"/>
          <w:lang w:val="fr-CA"/>
        </w:rPr>
        <w:t>Note</w:t>
      </w:r>
      <w:r w:rsidR="00254D1C" w:rsidRPr="00335689">
        <w:rPr>
          <w:color w:val="000000" w:themeColor="text1"/>
          <w:sz w:val="22"/>
          <w:szCs w:val="22"/>
          <w:lang w:val="fr-CA"/>
        </w:rPr>
        <w:t xml:space="preserve"> que, malgré les augmentations signalées des flux financiers </w:t>
      </w:r>
      <w:r w:rsidR="00104EC3" w:rsidRPr="00335689">
        <w:rPr>
          <w:color w:val="000000" w:themeColor="text1"/>
          <w:sz w:val="22"/>
          <w:szCs w:val="22"/>
          <w:lang w:val="fr-FR"/>
        </w:rPr>
        <w:t xml:space="preserve">relatifs </w:t>
      </w:r>
      <w:r w:rsidR="00254D1C" w:rsidRPr="00335689">
        <w:rPr>
          <w:color w:val="000000" w:themeColor="text1"/>
          <w:sz w:val="22"/>
          <w:szCs w:val="22"/>
          <w:lang w:val="fr-CA"/>
        </w:rPr>
        <w:t>à la biodiversité, le financement public international demeure insuffisant, imprévisible et inégalement accessible et qu</w:t>
      </w:r>
      <w:r w:rsidR="00C13619" w:rsidRPr="00335689">
        <w:rPr>
          <w:color w:val="000000" w:themeColor="text1"/>
          <w:sz w:val="22"/>
          <w:szCs w:val="22"/>
          <w:lang w:val="fr-CA"/>
        </w:rPr>
        <w:t>’il convient de redoubler d’</w:t>
      </w:r>
      <w:r w:rsidR="00254D1C" w:rsidRPr="00335689">
        <w:rPr>
          <w:color w:val="000000" w:themeColor="text1"/>
          <w:sz w:val="22"/>
          <w:szCs w:val="22"/>
          <w:lang w:val="fr-CA"/>
        </w:rPr>
        <w:t>efforts pour atteindre la cible 19 du Cadre, en particulier son alinéa a);]</w:t>
      </w:r>
    </w:p>
    <w:p w14:paraId="1AA6AB30" w14:textId="2F674F30" w:rsidR="000C00DF" w:rsidRPr="00335689" w:rsidRDefault="00254D1C" w:rsidP="00732CDB">
      <w:pPr>
        <w:pStyle w:val="NormalWeb"/>
        <w:spacing w:before="120" w:after="120"/>
        <w:ind w:left="1134" w:firstLine="567"/>
        <w:rPr>
          <w:color w:val="000000" w:themeColor="text1"/>
          <w:sz w:val="22"/>
          <w:szCs w:val="22"/>
          <w:lang w:val="fr-CA"/>
        </w:rPr>
      </w:pPr>
      <w:r w:rsidRPr="00335689">
        <w:rPr>
          <w:color w:val="000000" w:themeColor="text1"/>
          <w:sz w:val="22"/>
          <w:szCs w:val="22"/>
          <w:lang w:val="fr-CA"/>
        </w:rPr>
        <w:t>[3.</w:t>
      </w:r>
      <w:r w:rsidRPr="00335689">
        <w:rPr>
          <w:color w:val="000000" w:themeColor="text1"/>
          <w:sz w:val="22"/>
          <w:szCs w:val="22"/>
          <w:lang w:val="fr-CA"/>
        </w:rPr>
        <w:tab/>
      </w:r>
      <w:r w:rsidR="00C13619" w:rsidRPr="00335689">
        <w:rPr>
          <w:i/>
          <w:iCs/>
          <w:color w:val="000000" w:themeColor="text1"/>
          <w:sz w:val="22"/>
          <w:szCs w:val="22"/>
          <w:lang w:val="fr-CA"/>
        </w:rPr>
        <w:t>Constate</w:t>
      </w:r>
      <w:r w:rsidRPr="00335689">
        <w:rPr>
          <w:i/>
          <w:iCs/>
          <w:color w:val="000000" w:themeColor="text1"/>
          <w:sz w:val="22"/>
          <w:szCs w:val="22"/>
          <w:lang w:val="fr-CA"/>
        </w:rPr>
        <w:t xml:space="preserve"> </w:t>
      </w:r>
      <w:r w:rsidRPr="00335689">
        <w:rPr>
          <w:color w:val="000000" w:themeColor="text1"/>
          <w:sz w:val="22"/>
          <w:szCs w:val="22"/>
          <w:lang w:val="fr-CA"/>
        </w:rPr>
        <w:t>l’</w:t>
      </w:r>
      <w:r w:rsidR="00104EC3" w:rsidRPr="00335689">
        <w:rPr>
          <w:color w:val="000000" w:themeColor="text1"/>
          <w:sz w:val="22"/>
          <w:szCs w:val="22"/>
          <w:lang w:val="fr-CA"/>
        </w:rPr>
        <w:t xml:space="preserve">échec </w:t>
      </w:r>
      <w:r w:rsidRPr="00335689">
        <w:rPr>
          <w:color w:val="000000" w:themeColor="text1"/>
          <w:sz w:val="22"/>
          <w:szCs w:val="22"/>
          <w:lang w:val="fr-CA"/>
        </w:rPr>
        <w:t xml:space="preserve">sans précédent </w:t>
      </w:r>
      <w:r w:rsidR="00104EC3" w:rsidRPr="00335689">
        <w:rPr>
          <w:color w:val="000000" w:themeColor="text1"/>
          <w:sz w:val="22"/>
          <w:szCs w:val="22"/>
          <w:lang w:val="fr-FR"/>
        </w:rPr>
        <w:t xml:space="preserve">à </w:t>
      </w:r>
      <w:r w:rsidR="00C13619" w:rsidRPr="00335689">
        <w:rPr>
          <w:color w:val="000000" w:themeColor="text1"/>
          <w:sz w:val="22"/>
          <w:szCs w:val="22"/>
          <w:lang w:val="fr-CA"/>
        </w:rPr>
        <w:t xml:space="preserve">accomplir </w:t>
      </w:r>
      <w:r w:rsidRPr="00335689">
        <w:rPr>
          <w:color w:val="000000" w:themeColor="text1"/>
          <w:sz w:val="22"/>
          <w:szCs w:val="22"/>
          <w:lang w:val="fr-CA"/>
        </w:rPr>
        <w:t>la cible 19</w:t>
      </w:r>
      <w:r w:rsidR="00C13619" w:rsidRPr="00335689">
        <w:rPr>
          <w:color w:val="000000" w:themeColor="text1"/>
          <w:sz w:val="22"/>
          <w:szCs w:val="22"/>
          <w:lang w:val="fr-CA"/>
        </w:rPr>
        <w:t xml:space="preserve">, du fait </w:t>
      </w:r>
      <w:r w:rsidRPr="00335689">
        <w:rPr>
          <w:color w:val="000000" w:themeColor="text1"/>
          <w:sz w:val="22"/>
          <w:szCs w:val="22"/>
          <w:lang w:val="fr-CA"/>
        </w:rPr>
        <w:t xml:space="preserve">du non-respect </w:t>
      </w:r>
      <w:r w:rsidR="00C13619" w:rsidRPr="00335689">
        <w:rPr>
          <w:color w:val="000000" w:themeColor="text1"/>
          <w:sz w:val="22"/>
          <w:szCs w:val="22"/>
          <w:lang w:val="fr-CA"/>
        </w:rPr>
        <w:t xml:space="preserve">par les Parties </w:t>
      </w:r>
      <w:r w:rsidRPr="00335689">
        <w:rPr>
          <w:color w:val="000000" w:themeColor="text1"/>
          <w:sz w:val="22"/>
          <w:szCs w:val="22"/>
          <w:lang w:val="fr-CA"/>
        </w:rPr>
        <w:t>des engagements pris;]</w:t>
      </w:r>
    </w:p>
    <w:p w14:paraId="1AA6AB31" w14:textId="75EDC7ED" w:rsidR="002A70D6" w:rsidRPr="00335689" w:rsidRDefault="00254D1C" w:rsidP="009A43EC">
      <w:pPr>
        <w:pStyle w:val="CBDNormalNumber"/>
        <w:rPr>
          <w:color w:val="000000" w:themeColor="text1"/>
        </w:rPr>
      </w:pPr>
      <w:r w:rsidRPr="00335689">
        <w:rPr>
          <w:rFonts w:eastAsia="Times New Roman"/>
          <w:color w:val="000000" w:themeColor="text1"/>
        </w:rPr>
        <w:t>4.</w:t>
      </w:r>
      <w:r w:rsidR="00B25812" w:rsidRPr="00335689">
        <w:rPr>
          <w:rFonts w:eastAsia="Times New Roman"/>
          <w:color w:val="000000" w:themeColor="text1"/>
        </w:rPr>
        <w:tab/>
      </w:r>
      <w:r w:rsidR="00FB1090" w:rsidRPr="00335689">
        <w:rPr>
          <w:color w:val="000000" w:themeColor="text1"/>
        </w:rPr>
        <w:t>[</w:t>
      </w:r>
      <w:r w:rsidR="00FB1090" w:rsidRPr="00335689">
        <w:rPr>
          <w:rStyle w:val="Emphasis"/>
          <w:color w:val="000000" w:themeColor="text1"/>
          <w:lang w:val="fr-CA"/>
        </w:rPr>
        <w:t>Adopte</w:t>
      </w:r>
      <w:r w:rsidR="00FB1090" w:rsidRPr="00335689">
        <w:rPr>
          <w:color w:val="000000" w:themeColor="text1"/>
        </w:rPr>
        <w:t>][</w:t>
      </w:r>
      <w:r w:rsidR="00C13619" w:rsidRPr="00335689">
        <w:rPr>
          <w:rStyle w:val="Emphasis"/>
          <w:color w:val="000000" w:themeColor="text1"/>
          <w:lang w:val="fr-CA"/>
        </w:rPr>
        <w:t>N</w:t>
      </w:r>
      <w:r w:rsidR="00FB1090" w:rsidRPr="00335689">
        <w:rPr>
          <w:rStyle w:val="Emphasis"/>
          <w:color w:val="000000" w:themeColor="text1"/>
          <w:lang w:val="fr-CA"/>
        </w:rPr>
        <w:t xml:space="preserve">ote </w:t>
      </w:r>
      <w:r w:rsidR="00C13619" w:rsidRPr="00335689">
        <w:rPr>
          <w:rStyle w:val="Emphasis"/>
          <w:i w:val="0"/>
          <w:iCs w:val="0"/>
          <w:color w:val="000000" w:themeColor="text1"/>
          <w:lang w:val="fr-CA"/>
        </w:rPr>
        <w:t>l</w:t>
      </w:r>
      <w:r w:rsidR="00FB1090" w:rsidRPr="00335689">
        <w:rPr>
          <w:rStyle w:val="Emphasis"/>
          <w:i w:val="0"/>
          <w:iCs w:val="0"/>
          <w:color w:val="000000" w:themeColor="text1"/>
          <w:lang w:val="fr-CA"/>
        </w:rPr>
        <w:t>es</w:t>
      </w:r>
      <w:r w:rsidR="00FB1090" w:rsidRPr="00335689">
        <w:rPr>
          <w:color w:val="000000" w:themeColor="text1"/>
        </w:rPr>
        <w:t>] critères relatifs à la structure institutionnelle chargée d’assurer le fonctionnement du mécanisme de financement</w:t>
      </w:r>
      <w:r w:rsidR="005228A7" w:rsidRPr="00335689">
        <w:rPr>
          <w:color w:val="000000" w:themeColor="text1"/>
          <w:lang w:val="fr-FR"/>
        </w:rPr>
        <w:t xml:space="preserve">, évoquée </w:t>
      </w:r>
      <w:r w:rsidR="00FB1090" w:rsidRPr="00335689">
        <w:rPr>
          <w:color w:val="000000" w:themeColor="text1"/>
        </w:rPr>
        <w:t xml:space="preserve">à l’article 21 de la Convention sur la diversité biologique, </w:t>
      </w:r>
      <w:r w:rsidR="00E724E6" w:rsidRPr="00335689">
        <w:rPr>
          <w:color w:val="000000" w:themeColor="text1"/>
        </w:rPr>
        <w:t>constitués d</w:t>
      </w:r>
      <w:r w:rsidR="00FB1090" w:rsidRPr="00335689">
        <w:rPr>
          <w:color w:val="000000" w:themeColor="text1"/>
        </w:rPr>
        <w:t xml:space="preserve">es éléments </w:t>
      </w:r>
      <w:r w:rsidR="005228A7" w:rsidRPr="00335689">
        <w:rPr>
          <w:color w:val="000000" w:themeColor="text1"/>
        </w:rPr>
        <w:t xml:space="preserve">cités </w:t>
      </w:r>
      <w:r w:rsidR="00FB1090" w:rsidRPr="00335689">
        <w:rPr>
          <w:color w:val="000000" w:themeColor="text1"/>
        </w:rPr>
        <w:t>au paragraphe 21 de la décision </w:t>
      </w:r>
      <w:hyperlink r:id="rId18" w:history="1">
        <w:r w:rsidR="00FB1090" w:rsidRPr="00335689">
          <w:rPr>
            <w:rFonts w:eastAsia="Times New Roman"/>
            <w:color w:val="000000" w:themeColor="text1"/>
            <w:u w:val="single"/>
          </w:rPr>
          <w:t>16/34</w:t>
        </w:r>
      </w:hyperlink>
      <w:r w:rsidR="00FB1090" w:rsidRPr="00335689">
        <w:rPr>
          <w:color w:val="000000" w:themeColor="text1"/>
        </w:rPr>
        <w:t xml:space="preserve"> [et d</w:t>
      </w:r>
      <w:r w:rsidR="00061E86" w:rsidRPr="00335689">
        <w:rPr>
          <w:color w:val="000000" w:themeColor="text1"/>
          <w:lang w:val="fr-FR"/>
        </w:rPr>
        <w:t>’éléments additionnels</w:t>
      </w:r>
      <w:r w:rsidR="00E724E6" w:rsidRPr="00335689">
        <w:rPr>
          <w:color w:val="000000" w:themeColor="text1"/>
          <w:lang w:val="fr-FR"/>
        </w:rPr>
        <w:t xml:space="preserve"> </w:t>
      </w:r>
      <w:r w:rsidR="00061E86" w:rsidRPr="00335689">
        <w:rPr>
          <w:color w:val="000000" w:themeColor="text1"/>
          <w:lang w:val="fr-FR"/>
        </w:rPr>
        <w:t xml:space="preserve">regroupés </w:t>
      </w:r>
      <w:r w:rsidR="00FB1090" w:rsidRPr="00335689">
        <w:rPr>
          <w:color w:val="000000" w:themeColor="text1"/>
        </w:rPr>
        <w:t>dans l’annexe à la présente décision];]</w:t>
      </w:r>
    </w:p>
    <w:p w14:paraId="1AA6AB32" w14:textId="07A011D6" w:rsidR="000B5894" w:rsidRPr="00335689" w:rsidRDefault="00FB1090" w:rsidP="009A43EC">
      <w:pPr>
        <w:pStyle w:val="CBDNormalNumber"/>
        <w:rPr>
          <w:color w:val="000000" w:themeColor="text1"/>
        </w:rPr>
      </w:pPr>
      <w:r w:rsidRPr="00335689">
        <w:rPr>
          <w:color w:val="000000" w:themeColor="text1"/>
        </w:rPr>
        <w:t>5</w:t>
      </w:r>
      <w:r w:rsidR="00B25812" w:rsidRPr="00335689">
        <w:rPr>
          <w:color w:val="000000" w:themeColor="text1"/>
        </w:rPr>
        <w:t>.</w:t>
      </w:r>
      <w:r w:rsidR="00B25812" w:rsidRPr="00335689">
        <w:rPr>
          <w:color w:val="000000" w:themeColor="text1"/>
        </w:rPr>
        <w:tab/>
      </w:r>
      <w:r w:rsidR="00B25812" w:rsidRPr="00335689">
        <w:rPr>
          <w:i/>
          <w:iCs/>
          <w:color w:val="000000" w:themeColor="text1"/>
        </w:rPr>
        <w:t>Invite</w:t>
      </w:r>
      <w:r w:rsidR="00B25812" w:rsidRPr="00335689">
        <w:rPr>
          <w:color w:val="000000" w:themeColor="text1"/>
        </w:rPr>
        <w:t xml:space="preserve"> le Fonds pour l</w:t>
      </w:r>
      <w:r w:rsidR="00F71E7E" w:rsidRPr="00335689">
        <w:rPr>
          <w:color w:val="000000" w:themeColor="text1"/>
        </w:rPr>
        <w:t>’</w:t>
      </w:r>
      <w:r w:rsidR="00B25812" w:rsidRPr="00335689">
        <w:rPr>
          <w:color w:val="000000" w:themeColor="text1"/>
        </w:rPr>
        <w:t>environnement mondial et les autres entités financières existantes co</w:t>
      </w:r>
      <w:r w:rsidR="00E724E6" w:rsidRPr="00335689">
        <w:rPr>
          <w:color w:val="000000" w:themeColor="text1"/>
        </w:rPr>
        <w:t>mpétentes</w:t>
      </w:r>
      <w:r w:rsidR="00B25812" w:rsidRPr="00335689">
        <w:rPr>
          <w:color w:val="000000" w:themeColor="text1"/>
        </w:rPr>
        <w:t>, notamment les institutions financières internationales et les banques multilatérales de développement, à tenir compte de ces critères, selon qu</w:t>
      </w:r>
      <w:r w:rsidR="00F71E7E" w:rsidRPr="00335689">
        <w:rPr>
          <w:color w:val="000000" w:themeColor="text1"/>
        </w:rPr>
        <w:t>’</w:t>
      </w:r>
      <w:r w:rsidR="00B25812" w:rsidRPr="00335689">
        <w:rPr>
          <w:color w:val="000000" w:themeColor="text1"/>
        </w:rPr>
        <w:t xml:space="preserve">il conviendra, dans leurs efforts </w:t>
      </w:r>
      <w:r w:rsidR="00061E86" w:rsidRPr="00335689">
        <w:rPr>
          <w:color w:val="000000" w:themeColor="text1"/>
        </w:rPr>
        <w:t xml:space="preserve">visant à réformer ou à </w:t>
      </w:r>
      <w:r w:rsidR="00E724E6" w:rsidRPr="00335689">
        <w:rPr>
          <w:color w:val="000000" w:themeColor="text1"/>
        </w:rPr>
        <w:t>renforce</w:t>
      </w:r>
      <w:r w:rsidR="00061E86" w:rsidRPr="00335689">
        <w:rPr>
          <w:color w:val="000000" w:themeColor="text1"/>
        </w:rPr>
        <w:t>r leurs activités</w:t>
      </w:r>
      <w:r w:rsidR="00F71E7E" w:rsidRPr="00335689">
        <w:rPr>
          <w:color w:val="000000" w:themeColor="text1"/>
        </w:rPr>
        <w:t>;</w:t>
      </w:r>
    </w:p>
    <w:p w14:paraId="1AA6AB33" w14:textId="5E250D0B" w:rsidR="00666F17" w:rsidRPr="00335689" w:rsidRDefault="00FB1090" w:rsidP="009A43EC">
      <w:pPr>
        <w:pStyle w:val="CBDNormalNumber"/>
        <w:rPr>
          <w:color w:val="000000" w:themeColor="text1"/>
        </w:rPr>
      </w:pPr>
      <w:r w:rsidRPr="00335689">
        <w:rPr>
          <w:color w:val="000000" w:themeColor="text1"/>
        </w:rPr>
        <w:t>6</w:t>
      </w:r>
      <w:r w:rsidR="00B25812" w:rsidRPr="00335689">
        <w:rPr>
          <w:color w:val="000000" w:themeColor="text1"/>
        </w:rPr>
        <w:t>.</w:t>
      </w:r>
      <w:r w:rsidR="00B25812" w:rsidRPr="00335689">
        <w:rPr>
          <w:color w:val="000000" w:themeColor="text1"/>
        </w:rPr>
        <w:tab/>
      </w:r>
      <w:r w:rsidR="00B25812" w:rsidRPr="00335689">
        <w:rPr>
          <w:i/>
          <w:iCs/>
          <w:color w:val="000000" w:themeColor="text1"/>
        </w:rPr>
        <w:t>Prie</w:t>
      </w:r>
      <w:r w:rsidR="00576EAB" w:rsidRPr="00335689">
        <w:rPr>
          <w:i/>
          <w:iCs/>
          <w:color w:val="000000" w:themeColor="text1"/>
        </w:rPr>
        <w:t xml:space="preserve"> instamment</w:t>
      </w:r>
      <w:r w:rsidR="00B25812" w:rsidRPr="00335689">
        <w:rPr>
          <w:color w:val="000000" w:themeColor="text1"/>
        </w:rPr>
        <w:t xml:space="preserve"> l</w:t>
      </w:r>
      <w:r w:rsidR="00F71E7E" w:rsidRPr="00335689">
        <w:rPr>
          <w:color w:val="000000" w:themeColor="text1"/>
        </w:rPr>
        <w:t>’</w:t>
      </w:r>
      <w:r w:rsidR="00B25812" w:rsidRPr="00335689">
        <w:rPr>
          <w:color w:val="000000" w:themeColor="text1"/>
        </w:rPr>
        <w:t>Organe subsidiaire chargé de l</w:t>
      </w:r>
      <w:r w:rsidR="00F71E7E" w:rsidRPr="00335689">
        <w:rPr>
          <w:color w:val="000000" w:themeColor="text1"/>
        </w:rPr>
        <w:t>’</w:t>
      </w:r>
      <w:r w:rsidR="00B25812" w:rsidRPr="00335689">
        <w:rPr>
          <w:color w:val="000000" w:themeColor="text1"/>
        </w:rPr>
        <w:t xml:space="preserve">application, conformément </w:t>
      </w:r>
      <w:r w:rsidR="00061E86" w:rsidRPr="00335689">
        <w:rPr>
          <w:color w:val="000000" w:themeColor="text1"/>
        </w:rPr>
        <w:t xml:space="preserve">à la feuille de route </w:t>
      </w:r>
      <w:r w:rsidR="00B25812" w:rsidRPr="00335689">
        <w:rPr>
          <w:color w:val="000000" w:themeColor="text1"/>
        </w:rPr>
        <w:t>créé</w:t>
      </w:r>
      <w:r w:rsidR="00061E86" w:rsidRPr="00335689">
        <w:rPr>
          <w:color w:val="000000" w:themeColor="text1"/>
        </w:rPr>
        <w:t>e</w:t>
      </w:r>
      <w:r w:rsidR="00B25812" w:rsidRPr="00335689">
        <w:rPr>
          <w:color w:val="000000" w:themeColor="text1"/>
        </w:rPr>
        <w:t xml:space="preserve"> au paragraphe 22 de la décision </w:t>
      </w:r>
      <w:hyperlink r:id="rId19" w:history="1">
        <w:r w:rsidR="00B25812" w:rsidRPr="00335689">
          <w:rPr>
            <w:color w:val="000000" w:themeColor="text1"/>
            <w:u w:val="single"/>
          </w:rPr>
          <w:t>16/34</w:t>
        </w:r>
      </w:hyperlink>
      <w:r w:rsidR="00B25812" w:rsidRPr="00335689">
        <w:rPr>
          <w:color w:val="000000" w:themeColor="text1"/>
        </w:rPr>
        <w:t>, lors d</w:t>
      </w:r>
      <w:r w:rsidR="00F71E7E" w:rsidRPr="00335689">
        <w:rPr>
          <w:color w:val="000000" w:themeColor="text1"/>
        </w:rPr>
        <w:t>’</w:t>
      </w:r>
      <w:r w:rsidR="00B25812" w:rsidRPr="00335689">
        <w:rPr>
          <w:color w:val="000000" w:themeColor="text1"/>
        </w:rPr>
        <w:t>une réunion qui se tiendra avant la dix-huitième réunion de la Conférence des Parties</w:t>
      </w:r>
      <w:r w:rsidR="00F71E7E" w:rsidRPr="00335689">
        <w:rPr>
          <w:color w:val="000000" w:themeColor="text1"/>
        </w:rPr>
        <w:t> </w:t>
      </w:r>
      <w:r w:rsidR="00C13619" w:rsidRPr="00335689">
        <w:rPr>
          <w:color w:val="000000" w:themeColor="text1"/>
        </w:rPr>
        <w:t xml:space="preserve">de </w:t>
      </w:r>
      <w:r w:rsidR="00F71E7E" w:rsidRPr="00335689">
        <w:rPr>
          <w:color w:val="000000" w:themeColor="text1"/>
        </w:rPr>
        <w:t>:</w:t>
      </w:r>
    </w:p>
    <w:p w14:paraId="1AA6AB34" w14:textId="6CE65A5E" w:rsidR="00666F17" w:rsidRPr="00335689" w:rsidRDefault="00B25812" w:rsidP="009A43EC">
      <w:pPr>
        <w:pStyle w:val="CBDNormalNumber"/>
        <w:rPr>
          <w:color w:val="000000" w:themeColor="text1"/>
        </w:rPr>
      </w:pPr>
      <w:r w:rsidRPr="00335689">
        <w:rPr>
          <w:color w:val="000000" w:themeColor="text1"/>
        </w:rPr>
        <w:t>a)</w:t>
      </w:r>
      <w:r w:rsidRPr="00335689">
        <w:rPr>
          <w:color w:val="000000" w:themeColor="text1"/>
        </w:rPr>
        <w:tab/>
      </w:r>
      <w:r w:rsidR="00576EAB" w:rsidRPr="00335689">
        <w:rPr>
          <w:color w:val="000000" w:themeColor="text1"/>
        </w:rPr>
        <w:t xml:space="preserve">Mener un examen </w:t>
      </w:r>
      <w:r w:rsidRPr="00335689">
        <w:rPr>
          <w:color w:val="000000" w:themeColor="text1"/>
        </w:rPr>
        <w:t xml:space="preserve">des progrès accomplis </w:t>
      </w:r>
      <w:r w:rsidR="00061E86" w:rsidRPr="00335689">
        <w:rPr>
          <w:color w:val="000000" w:themeColor="text1"/>
        </w:rPr>
        <w:t>dans la</w:t>
      </w:r>
      <w:r w:rsidRPr="00335689">
        <w:rPr>
          <w:color w:val="000000" w:themeColor="text1"/>
        </w:rPr>
        <w:t xml:space="preserve"> réforme des entités financières existantes co</w:t>
      </w:r>
      <w:r w:rsidR="00061E86" w:rsidRPr="00335689">
        <w:rPr>
          <w:color w:val="000000" w:themeColor="text1"/>
        </w:rPr>
        <w:t xml:space="preserve">mpétentes </w:t>
      </w:r>
      <w:r w:rsidRPr="00335689">
        <w:rPr>
          <w:color w:val="000000" w:themeColor="text1"/>
        </w:rPr>
        <w:t xml:space="preserve">pour </w:t>
      </w:r>
      <w:r w:rsidR="00061E86" w:rsidRPr="00335689">
        <w:rPr>
          <w:color w:val="000000" w:themeColor="text1"/>
        </w:rPr>
        <w:t xml:space="preserve">répondre </w:t>
      </w:r>
      <w:r w:rsidRPr="00335689">
        <w:rPr>
          <w:color w:val="000000" w:themeColor="text1"/>
        </w:rPr>
        <w:t xml:space="preserve">aux critères, </w:t>
      </w:r>
      <w:r w:rsidR="00061E86" w:rsidRPr="00335689">
        <w:rPr>
          <w:color w:val="000000" w:themeColor="text1"/>
        </w:rPr>
        <w:t xml:space="preserve">à la </w:t>
      </w:r>
      <w:r w:rsidRPr="00335689">
        <w:rPr>
          <w:color w:val="000000" w:themeColor="text1"/>
        </w:rPr>
        <w:t xml:space="preserve">suite </w:t>
      </w:r>
      <w:r w:rsidR="00061E86" w:rsidRPr="00335689">
        <w:rPr>
          <w:color w:val="000000" w:themeColor="text1"/>
        </w:rPr>
        <w:t>d</w:t>
      </w:r>
      <w:r w:rsidRPr="00335689">
        <w:rPr>
          <w:color w:val="000000" w:themeColor="text1"/>
        </w:rPr>
        <w:t>u septième examen quadriennal de l</w:t>
      </w:r>
      <w:r w:rsidR="00F71E7E" w:rsidRPr="00335689">
        <w:rPr>
          <w:color w:val="000000" w:themeColor="text1"/>
        </w:rPr>
        <w:t>’</w:t>
      </w:r>
      <w:r w:rsidRPr="00335689">
        <w:rPr>
          <w:color w:val="000000" w:themeColor="text1"/>
        </w:rPr>
        <w:t xml:space="preserve">efficacité du mécanisme de financement </w:t>
      </w:r>
      <w:r w:rsidR="00061E86" w:rsidRPr="00335689">
        <w:rPr>
          <w:color w:val="000000" w:themeColor="text1"/>
        </w:rPr>
        <w:t>cité</w:t>
      </w:r>
      <w:r w:rsidRPr="00335689">
        <w:rPr>
          <w:color w:val="000000" w:themeColor="text1"/>
        </w:rPr>
        <w:t xml:space="preserve"> au paragraphe 40 de la décision </w:t>
      </w:r>
      <w:hyperlink r:id="rId20" w:history="1">
        <w:r w:rsidRPr="00335689">
          <w:rPr>
            <w:color w:val="000000" w:themeColor="text1"/>
            <w:u w:val="single"/>
          </w:rPr>
          <w:t>16/33</w:t>
        </w:r>
      </w:hyperlink>
      <w:r w:rsidRPr="00335689">
        <w:rPr>
          <w:color w:val="000000" w:themeColor="text1"/>
        </w:rPr>
        <w:t xml:space="preserve"> du 27 février 2025, tout en tenant compte des travaux menés </w:t>
      </w:r>
      <w:r w:rsidR="00061E86" w:rsidRPr="00335689">
        <w:rPr>
          <w:color w:val="000000" w:themeColor="text1"/>
        </w:rPr>
        <w:t>conformément au</w:t>
      </w:r>
      <w:r w:rsidRPr="00335689">
        <w:rPr>
          <w:color w:val="000000" w:themeColor="text1"/>
        </w:rPr>
        <w:t xml:space="preserve"> paragraphe 41 de la même décision</w:t>
      </w:r>
      <w:r w:rsidR="00F71E7E" w:rsidRPr="00335689">
        <w:rPr>
          <w:color w:val="000000" w:themeColor="text1"/>
        </w:rPr>
        <w:t>;</w:t>
      </w:r>
    </w:p>
    <w:p w14:paraId="1AA6AB35" w14:textId="3C8B847C" w:rsidR="00666F17" w:rsidRPr="00335689" w:rsidRDefault="00B25812" w:rsidP="009A43EC">
      <w:pPr>
        <w:pStyle w:val="CBDNormalNumber"/>
        <w:rPr>
          <w:color w:val="000000" w:themeColor="text1"/>
        </w:rPr>
      </w:pPr>
      <w:r w:rsidRPr="00335689">
        <w:rPr>
          <w:color w:val="000000" w:themeColor="text1"/>
        </w:rPr>
        <w:t>b)</w:t>
      </w:r>
      <w:r w:rsidRPr="00335689">
        <w:rPr>
          <w:color w:val="000000" w:themeColor="text1"/>
        </w:rPr>
        <w:tab/>
      </w:r>
      <w:r w:rsidR="00092AEE" w:rsidRPr="00335689">
        <w:rPr>
          <w:color w:val="000000" w:themeColor="text1"/>
        </w:rPr>
        <w:t>P</w:t>
      </w:r>
      <w:r w:rsidRPr="00335689">
        <w:rPr>
          <w:color w:val="000000" w:themeColor="text1"/>
        </w:rPr>
        <w:t>réparer des éléments d</w:t>
      </w:r>
      <w:r w:rsidR="00F71E7E" w:rsidRPr="00335689">
        <w:rPr>
          <w:color w:val="000000" w:themeColor="text1"/>
        </w:rPr>
        <w:t>’</w:t>
      </w:r>
      <w:r w:rsidRPr="00335689">
        <w:rPr>
          <w:color w:val="000000" w:themeColor="text1"/>
        </w:rPr>
        <w:t>un projet de décision, pour examen par la Conférence des Parties à sa dix-huitième réunion, soit pour créer une nouvelle entité chargée d</w:t>
      </w:r>
      <w:r w:rsidR="00F71E7E" w:rsidRPr="00335689">
        <w:rPr>
          <w:color w:val="000000" w:themeColor="text1"/>
        </w:rPr>
        <w:t>’</w:t>
      </w:r>
      <w:r w:rsidRPr="00335689">
        <w:rPr>
          <w:color w:val="000000" w:themeColor="text1"/>
        </w:rPr>
        <w:t>assurer seule le fonctionnement du mécanisme de financement ou en collaboration avec une entité ou des entités existantes, soit pour réaffirmer une entité ou d</w:t>
      </w:r>
      <w:r w:rsidR="00092AEE" w:rsidRPr="00335689">
        <w:rPr>
          <w:color w:val="000000" w:themeColor="text1"/>
        </w:rPr>
        <w:t xml:space="preserve">es </w:t>
      </w:r>
      <w:r w:rsidRPr="00335689">
        <w:rPr>
          <w:color w:val="000000" w:themeColor="text1"/>
        </w:rPr>
        <w:t>entités existantes dans ce rôle</w:t>
      </w:r>
      <w:r w:rsidR="00F71E7E" w:rsidRPr="00335689">
        <w:rPr>
          <w:color w:val="000000" w:themeColor="text1"/>
        </w:rPr>
        <w:t>;</w:t>
      </w:r>
    </w:p>
    <w:p w14:paraId="1AA6AB36" w14:textId="412E3C88" w:rsidR="00666F17" w:rsidRPr="00335689" w:rsidRDefault="00B25812" w:rsidP="009A43EC">
      <w:pPr>
        <w:pStyle w:val="CBDNormalNumber"/>
        <w:rPr>
          <w:color w:val="000000" w:themeColor="text1"/>
        </w:rPr>
      </w:pPr>
      <w:r w:rsidRPr="00335689">
        <w:rPr>
          <w:color w:val="000000" w:themeColor="text1"/>
        </w:rPr>
        <w:lastRenderedPageBreak/>
        <w:t>c)</w:t>
      </w:r>
      <w:r w:rsidRPr="00335689">
        <w:rPr>
          <w:color w:val="000000" w:themeColor="text1"/>
        </w:rPr>
        <w:tab/>
      </w:r>
      <w:r w:rsidR="00151C9F" w:rsidRPr="00335689">
        <w:rPr>
          <w:color w:val="000000" w:themeColor="text1"/>
        </w:rPr>
        <w:t>Prévoir dans</w:t>
      </w:r>
      <w:r w:rsidRPr="00335689">
        <w:rPr>
          <w:color w:val="000000" w:themeColor="text1"/>
        </w:rPr>
        <w:t xml:space="preserve"> les éléments d</w:t>
      </w:r>
      <w:r w:rsidR="00F71E7E" w:rsidRPr="00335689">
        <w:rPr>
          <w:color w:val="000000" w:themeColor="text1"/>
        </w:rPr>
        <w:t>’</w:t>
      </w:r>
      <w:r w:rsidRPr="00335689">
        <w:rPr>
          <w:color w:val="000000" w:themeColor="text1"/>
        </w:rPr>
        <w:t>un projet de décision, le cas échéant, la création d</w:t>
      </w:r>
      <w:r w:rsidR="00F71E7E" w:rsidRPr="00335689">
        <w:rPr>
          <w:color w:val="000000" w:themeColor="text1"/>
        </w:rPr>
        <w:t>’</w:t>
      </w:r>
      <w:r w:rsidRPr="00335689">
        <w:rPr>
          <w:color w:val="000000" w:themeColor="text1"/>
        </w:rPr>
        <w:t>un processus intersessions afin d</w:t>
      </w:r>
      <w:r w:rsidR="00CF03A0" w:rsidRPr="00335689">
        <w:rPr>
          <w:color w:val="000000" w:themeColor="text1"/>
        </w:rPr>
        <w:t xml:space="preserve">’élaborer </w:t>
      </w:r>
      <w:r w:rsidRPr="00335689">
        <w:rPr>
          <w:color w:val="000000" w:themeColor="text1"/>
        </w:rPr>
        <w:t>le mandat et les modalités d</w:t>
      </w:r>
      <w:r w:rsidR="00F71E7E" w:rsidRPr="00335689">
        <w:rPr>
          <w:color w:val="000000" w:themeColor="text1"/>
        </w:rPr>
        <w:t>’</w:t>
      </w:r>
      <w:r w:rsidRPr="00335689">
        <w:rPr>
          <w:color w:val="000000" w:themeColor="text1"/>
        </w:rPr>
        <w:t>une nouvelle entité sur la base des critères énumérés</w:t>
      </w:r>
      <w:r w:rsidR="00F71E7E" w:rsidRPr="00335689">
        <w:rPr>
          <w:color w:val="000000" w:themeColor="text1"/>
        </w:rPr>
        <w:t>;</w:t>
      </w:r>
    </w:p>
    <w:p w14:paraId="1AA6AB37" w14:textId="089F1B08" w:rsidR="00666F17" w:rsidRPr="00335689" w:rsidRDefault="00B25812" w:rsidP="00092AEE">
      <w:pPr>
        <w:pStyle w:val="CBDNormalNumber"/>
        <w:rPr>
          <w:color w:val="000000" w:themeColor="text1"/>
        </w:rPr>
      </w:pPr>
      <w:r w:rsidRPr="00335689">
        <w:rPr>
          <w:rFonts w:eastAsia="Times New Roman"/>
          <w:color w:val="000000" w:themeColor="text1"/>
        </w:rPr>
        <w:t>d)</w:t>
      </w:r>
      <w:r w:rsidRPr="00335689">
        <w:rPr>
          <w:rFonts w:eastAsia="Times New Roman"/>
          <w:color w:val="000000" w:themeColor="text1"/>
        </w:rPr>
        <w:tab/>
      </w:r>
      <w:r w:rsidR="00092AEE" w:rsidRPr="00335689">
        <w:rPr>
          <w:color w:val="000000" w:themeColor="text1"/>
        </w:rPr>
        <w:t>P</w:t>
      </w:r>
      <w:r w:rsidR="00FB1090" w:rsidRPr="00335689">
        <w:rPr>
          <w:color w:val="000000" w:themeColor="text1"/>
        </w:rPr>
        <w:t>rocéder à un bilan d</w:t>
      </w:r>
      <w:r w:rsidR="00CF03A0" w:rsidRPr="00335689">
        <w:rPr>
          <w:color w:val="000000" w:themeColor="text1"/>
        </w:rPr>
        <w:t xml:space="preserve">es opérations </w:t>
      </w:r>
      <w:r w:rsidR="00FB1090" w:rsidRPr="00335689">
        <w:rPr>
          <w:color w:val="000000" w:themeColor="text1"/>
        </w:rPr>
        <w:t xml:space="preserve">et des résultats du Fonds </w:t>
      </w:r>
      <w:r w:rsidR="00092AEE" w:rsidRPr="00335689">
        <w:rPr>
          <w:color w:val="000000" w:themeColor="text1"/>
        </w:rPr>
        <w:t>pour le</w:t>
      </w:r>
      <w:r w:rsidR="00FB1090" w:rsidRPr="00335689">
        <w:rPr>
          <w:color w:val="000000" w:themeColor="text1"/>
        </w:rPr>
        <w:t xml:space="preserve"> Cadre mondial </w:t>
      </w:r>
      <w:r w:rsidR="00092AEE" w:rsidRPr="00335689">
        <w:rPr>
          <w:color w:val="000000" w:themeColor="text1"/>
        </w:rPr>
        <w:t xml:space="preserve">de </w:t>
      </w:r>
      <w:r w:rsidR="00FB1090" w:rsidRPr="00335689">
        <w:rPr>
          <w:color w:val="000000" w:themeColor="text1"/>
        </w:rPr>
        <w:t>la biodiversité, comme prévu aux paragraphes 39 et 29</w:t>
      </w:r>
      <w:r w:rsidR="00092AEE" w:rsidRPr="00335689">
        <w:rPr>
          <w:color w:val="000000" w:themeColor="text1"/>
        </w:rPr>
        <w:t xml:space="preserve"> </w:t>
      </w:r>
      <w:r w:rsidR="00FB1090" w:rsidRPr="00335689">
        <w:rPr>
          <w:color w:val="000000" w:themeColor="text1"/>
        </w:rPr>
        <w:t xml:space="preserve">des décisions </w:t>
      </w:r>
      <w:hyperlink r:id="rId21" w:history="1">
        <w:r w:rsidR="00FB1090" w:rsidRPr="00335689">
          <w:rPr>
            <w:rFonts w:eastAsia="Times New Roman"/>
            <w:color w:val="000000" w:themeColor="text1"/>
            <w:u w:val="single"/>
          </w:rPr>
          <w:t>15/7</w:t>
        </w:r>
      </w:hyperlink>
      <w:r w:rsidR="00FB1090" w:rsidRPr="00335689">
        <w:rPr>
          <w:color w:val="000000" w:themeColor="text1"/>
        </w:rPr>
        <w:t xml:space="preserve">et </w:t>
      </w:r>
      <w:hyperlink r:id="rId22" w:history="1">
        <w:r w:rsidR="00FB1090" w:rsidRPr="00335689">
          <w:rPr>
            <w:rFonts w:eastAsia="Times New Roman"/>
            <w:color w:val="000000" w:themeColor="text1"/>
            <w:u w:val="single"/>
          </w:rPr>
          <w:t>15/15</w:t>
        </w:r>
      </w:hyperlink>
      <w:r w:rsidR="00FB1090" w:rsidRPr="00335689">
        <w:rPr>
          <w:color w:val="000000" w:themeColor="text1"/>
        </w:rPr>
        <w:t xml:space="preserve"> du 19 décembre 2022, </w:t>
      </w:r>
      <w:r w:rsidR="00092AEE" w:rsidRPr="00335689">
        <w:rPr>
          <w:color w:val="000000" w:themeColor="text1"/>
        </w:rPr>
        <w:t xml:space="preserve">respectivement, </w:t>
      </w:r>
      <w:r w:rsidR="00FB1090" w:rsidRPr="00335689">
        <w:rPr>
          <w:color w:val="000000" w:themeColor="text1"/>
        </w:rPr>
        <w:t xml:space="preserve">sur la base des rapports </w:t>
      </w:r>
      <w:r w:rsidR="00092AEE" w:rsidRPr="00335689">
        <w:rPr>
          <w:color w:val="000000" w:themeColor="text1"/>
        </w:rPr>
        <w:t>cit</w:t>
      </w:r>
      <w:r w:rsidR="00FB1090" w:rsidRPr="00335689">
        <w:rPr>
          <w:color w:val="000000" w:themeColor="text1"/>
        </w:rPr>
        <w:t>és au paragraphe 10 ci-dessous</w:t>
      </w:r>
      <w:r w:rsidR="00FB1090" w:rsidRPr="00335689">
        <w:rPr>
          <w:rStyle w:val="FootnoteReference"/>
          <w:color w:val="000000" w:themeColor="text1"/>
          <w:lang w:val="fr-CA"/>
        </w:rPr>
        <w:footnoteReference w:id="6"/>
      </w:r>
      <w:r w:rsidR="00092AEE" w:rsidRPr="00335689">
        <w:rPr>
          <w:color w:val="000000" w:themeColor="text1"/>
        </w:rPr>
        <w:t xml:space="preserve">, </w:t>
      </w:r>
      <w:r w:rsidR="00FB1090" w:rsidRPr="00335689">
        <w:rPr>
          <w:color w:val="000000" w:themeColor="text1"/>
        </w:rPr>
        <w:t>des rapports pertinents du Fonds pour l’environnement mondial et d’autres informations pertinentes, selon qu’il convient;</w:t>
      </w:r>
    </w:p>
    <w:p w14:paraId="1AA6AB38" w14:textId="29A8E9FB" w:rsidR="00EC607C" w:rsidRPr="00335689" w:rsidRDefault="00B25812" w:rsidP="009A43EC">
      <w:pPr>
        <w:pStyle w:val="CBDNormalNumber"/>
        <w:rPr>
          <w:color w:val="000000" w:themeColor="text1"/>
        </w:rPr>
      </w:pPr>
      <w:r w:rsidRPr="00335689">
        <w:rPr>
          <w:color w:val="000000" w:themeColor="text1"/>
        </w:rPr>
        <w:t>e)</w:t>
      </w:r>
      <w:r w:rsidRPr="00335689">
        <w:rPr>
          <w:color w:val="000000" w:themeColor="text1"/>
        </w:rPr>
        <w:tab/>
      </w:r>
      <w:r w:rsidR="00092AEE" w:rsidRPr="00335689">
        <w:rPr>
          <w:color w:val="000000" w:themeColor="text1"/>
        </w:rPr>
        <w:t>Formuler</w:t>
      </w:r>
      <w:r w:rsidRPr="00335689">
        <w:rPr>
          <w:color w:val="000000" w:themeColor="text1"/>
        </w:rPr>
        <w:t xml:space="preserve"> une recommandation </w:t>
      </w:r>
      <w:r w:rsidR="00CF03A0" w:rsidRPr="00335689">
        <w:rPr>
          <w:color w:val="000000" w:themeColor="text1"/>
        </w:rPr>
        <w:t>sur</w:t>
      </w:r>
      <w:r w:rsidRPr="00335689">
        <w:rPr>
          <w:color w:val="000000" w:themeColor="text1"/>
        </w:rPr>
        <w:t xml:space="preserve"> la </w:t>
      </w:r>
      <w:r w:rsidR="00E61609" w:rsidRPr="00335689">
        <w:rPr>
          <w:color w:val="000000" w:themeColor="text1"/>
        </w:rPr>
        <w:t xml:space="preserve">suite </w:t>
      </w:r>
      <w:r w:rsidRPr="00335689">
        <w:rPr>
          <w:color w:val="000000" w:themeColor="text1"/>
        </w:rPr>
        <w:t xml:space="preserve">à donner </w:t>
      </w:r>
      <w:r w:rsidR="00E61609" w:rsidRPr="00335689">
        <w:rPr>
          <w:color w:val="000000" w:themeColor="text1"/>
          <w:lang w:val="fr-FR"/>
        </w:rPr>
        <w:t xml:space="preserve">au bilan des opérations </w:t>
      </w:r>
      <w:r w:rsidR="00E57DA9" w:rsidRPr="00335689">
        <w:rPr>
          <w:color w:val="000000" w:themeColor="text1"/>
          <w:lang w:val="fr-FR"/>
        </w:rPr>
        <w:t xml:space="preserve">et </w:t>
      </w:r>
      <w:r w:rsidR="00CF03A0" w:rsidRPr="00335689">
        <w:rPr>
          <w:color w:val="000000" w:themeColor="text1"/>
          <w:lang w:val="fr-FR"/>
        </w:rPr>
        <w:t xml:space="preserve">des </w:t>
      </w:r>
      <w:r w:rsidR="00E57DA9" w:rsidRPr="00335689">
        <w:rPr>
          <w:color w:val="000000" w:themeColor="text1"/>
          <w:lang w:val="fr-FR"/>
        </w:rPr>
        <w:t xml:space="preserve">résultats </w:t>
      </w:r>
      <w:r w:rsidRPr="00335689">
        <w:rPr>
          <w:color w:val="000000" w:themeColor="text1"/>
        </w:rPr>
        <w:t>du Fonds pour l</w:t>
      </w:r>
      <w:r w:rsidR="00F71E7E" w:rsidRPr="00335689">
        <w:rPr>
          <w:color w:val="000000" w:themeColor="text1"/>
        </w:rPr>
        <w:t>’</w:t>
      </w:r>
      <w:r w:rsidRPr="00335689">
        <w:rPr>
          <w:color w:val="000000" w:themeColor="text1"/>
        </w:rPr>
        <w:t>environnement mondial et</w:t>
      </w:r>
      <w:r w:rsidR="00CF03A0" w:rsidRPr="00335689">
        <w:rPr>
          <w:color w:val="000000" w:themeColor="text1"/>
        </w:rPr>
        <w:t xml:space="preserve"> </w:t>
      </w:r>
      <w:r w:rsidRPr="00335689">
        <w:rPr>
          <w:color w:val="000000" w:themeColor="text1"/>
        </w:rPr>
        <w:t>l</w:t>
      </w:r>
      <w:r w:rsidR="00F71E7E" w:rsidRPr="00335689">
        <w:rPr>
          <w:color w:val="000000" w:themeColor="text1"/>
        </w:rPr>
        <w:t>’</w:t>
      </w:r>
      <w:r w:rsidRPr="00335689">
        <w:rPr>
          <w:color w:val="000000" w:themeColor="text1"/>
        </w:rPr>
        <w:t xml:space="preserve">intégrer </w:t>
      </w:r>
      <w:r w:rsidR="00CF03A0" w:rsidRPr="00335689">
        <w:rPr>
          <w:color w:val="000000" w:themeColor="text1"/>
        </w:rPr>
        <w:t>aux</w:t>
      </w:r>
      <w:r w:rsidRPr="00335689">
        <w:rPr>
          <w:color w:val="000000" w:themeColor="text1"/>
        </w:rPr>
        <w:t xml:space="preserve"> éléments d</w:t>
      </w:r>
      <w:r w:rsidR="00F71E7E" w:rsidRPr="00335689">
        <w:rPr>
          <w:color w:val="000000" w:themeColor="text1"/>
        </w:rPr>
        <w:t>’</w:t>
      </w:r>
      <w:r w:rsidRPr="00335689">
        <w:rPr>
          <w:color w:val="000000" w:themeColor="text1"/>
        </w:rPr>
        <w:t>un projet de décision pour examen par la Conférence des Parties à sa dix-huitième réunion</w:t>
      </w:r>
      <w:r w:rsidR="00F71E7E" w:rsidRPr="00335689">
        <w:rPr>
          <w:color w:val="000000" w:themeColor="text1"/>
        </w:rPr>
        <w:t>;</w:t>
      </w:r>
      <w:r w:rsidR="00F902FE" w:rsidRPr="00335689">
        <w:rPr>
          <w:color w:val="000000" w:themeColor="text1"/>
        </w:rPr>
        <w:t>]</w:t>
      </w:r>
    </w:p>
    <w:p w14:paraId="1AA6AB39" w14:textId="5AF7924E" w:rsidR="00566A6D" w:rsidRPr="00335689" w:rsidRDefault="004B12C4" w:rsidP="009A43EC">
      <w:pPr>
        <w:pStyle w:val="CBDNormalNumber"/>
        <w:rPr>
          <w:color w:val="000000" w:themeColor="text1"/>
        </w:rPr>
      </w:pPr>
      <w:r w:rsidRPr="00335689">
        <w:rPr>
          <w:rFonts w:eastAsia="Times New Roman"/>
          <w:color w:val="000000" w:themeColor="text1"/>
        </w:rPr>
        <w:t>7</w:t>
      </w:r>
      <w:r w:rsidR="00B25812" w:rsidRPr="00335689">
        <w:rPr>
          <w:rFonts w:eastAsia="Times New Roman"/>
          <w:color w:val="000000" w:themeColor="text1"/>
        </w:rPr>
        <w:t>.</w:t>
      </w:r>
      <w:r w:rsidR="00B25812" w:rsidRPr="00335689">
        <w:rPr>
          <w:rFonts w:eastAsia="Times New Roman"/>
          <w:color w:val="000000" w:themeColor="text1"/>
        </w:rPr>
        <w:tab/>
      </w:r>
      <w:r w:rsidRPr="00335689">
        <w:rPr>
          <w:i/>
          <w:iCs/>
          <w:color w:val="000000" w:themeColor="text1"/>
        </w:rPr>
        <w:t>Prend note</w:t>
      </w:r>
      <w:r w:rsidRPr="00335689">
        <w:rPr>
          <w:color w:val="000000" w:themeColor="text1"/>
        </w:rPr>
        <w:t xml:space="preserve"> du document </w:t>
      </w:r>
      <w:hyperlink r:id="rId23" w:history="1">
        <w:r w:rsidRPr="00335689">
          <w:rPr>
            <w:rStyle w:val="Hyperlink"/>
            <w:color w:val="000000" w:themeColor="text1"/>
            <w:lang w:val="fr-CA"/>
          </w:rPr>
          <w:t>CBD/SBI/7/3/Add.4</w:t>
        </w:r>
      </w:hyperlink>
      <w:r w:rsidRPr="00335689">
        <w:rPr>
          <w:color w:val="000000" w:themeColor="text1"/>
        </w:rPr>
        <w:t xml:space="preserve"> sur les </w:t>
      </w:r>
      <w:r w:rsidR="00E57DA9" w:rsidRPr="00335689">
        <w:rPr>
          <w:color w:val="000000" w:themeColor="text1"/>
        </w:rPr>
        <w:t xml:space="preserve">entraves </w:t>
      </w:r>
      <w:r w:rsidRPr="00335689">
        <w:rPr>
          <w:color w:val="000000" w:themeColor="text1"/>
        </w:rPr>
        <w:t xml:space="preserve">à l’efficacité du financement de la biodiversité et les éléments </w:t>
      </w:r>
      <w:r w:rsidR="006F39AA" w:rsidRPr="00335689">
        <w:rPr>
          <w:color w:val="000000" w:themeColor="text1"/>
        </w:rPr>
        <w:t>en vue de son renforcement</w:t>
      </w:r>
      <w:r w:rsidRPr="00335689">
        <w:rPr>
          <w:color w:val="000000" w:themeColor="text1"/>
        </w:rPr>
        <w:t xml:space="preserve">, </w:t>
      </w:r>
      <w:r w:rsidR="006F39AA" w:rsidRPr="00335689">
        <w:rPr>
          <w:color w:val="000000" w:themeColor="text1"/>
        </w:rPr>
        <w:t>sacha</w:t>
      </w:r>
      <w:r w:rsidR="00E57DA9" w:rsidRPr="00335689">
        <w:rPr>
          <w:color w:val="000000" w:themeColor="text1"/>
        </w:rPr>
        <w:t xml:space="preserve">nt </w:t>
      </w:r>
      <w:r w:rsidRPr="00335689">
        <w:rPr>
          <w:color w:val="000000" w:themeColor="text1"/>
        </w:rPr>
        <w:t xml:space="preserve">que la liste des </w:t>
      </w:r>
      <w:r w:rsidR="00E57DA9" w:rsidRPr="00335689">
        <w:rPr>
          <w:color w:val="000000" w:themeColor="text1"/>
        </w:rPr>
        <w:t xml:space="preserve">entraves </w:t>
      </w:r>
      <w:r w:rsidRPr="00335689">
        <w:rPr>
          <w:color w:val="000000" w:themeColor="text1"/>
        </w:rPr>
        <w:t xml:space="preserve">et des éléments qui y figure doit être </w:t>
      </w:r>
      <w:r w:rsidR="00E57DA9" w:rsidRPr="00335689">
        <w:rPr>
          <w:color w:val="000000" w:themeColor="text1"/>
        </w:rPr>
        <w:t>élaborée davantage</w:t>
      </w:r>
      <w:r w:rsidRPr="00335689">
        <w:rPr>
          <w:color w:val="000000" w:themeColor="text1"/>
        </w:rPr>
        <w:t>;</w:t>
      </w:r>
    </w:p>
    <w:p w14:paraId="1AA6AB3A" w14:textId="13C66507" w:rsidR="00566A6D" w:rsidRPr="00335689" w:rsidRDefault="004B12C4" w:rsidP="009A43EC">
      <w:pPr>
        <w:pStyle w:val="CBDNormalNumber"/>
        <w:rPr>
          <w:color w:val="000000" w:themeColor="text1"/>
        </w:rPr>
      </w:pPr>
      <w:r w:rsidRPr="00335689">
        <w:rPr>
          <w:color w:val="000000" w:themeColor="text1"/>
        </w:rPr>
        <w:t>8</w:t>
      </w:r>
      <w:r w:rsidR="00B25812" w:rsidRPr="00335689">
        <w:rPr>
          <w:color w:val="000000" w:themeColor="text1"/>
        </w:rPr>
        <w:t>.</w:t>
      </w:r>
      <w:r w:rsidR="00B25812" w:rsidRPr="00335689">
        <w:rPr>
          <w:color w:val="000000" w:themeColor="text1"/>
        </w:rPr>
        <w:tab/>
      </w:r>
      <w:r w:rsidR="00B25812" w:rsidRPr="00335689">
        <w:rPr>
          <w:i/>
          <w:iCs/>
          <w:color w:val="000000" w:themeColor="text1"/>
        </w:rPr>
        <w:t>Invite</w:t>
      </w:r>
      <w:r w:rsidR="00B25812" w:rsidRPr="00335689">
        <w:rPr>
          <w:color w:val="000000" w:themeColor="text1"/>
        </w:rPr>
        <w:t xml:space="preserve"> les Parties, </w:t>
      </w:r>
      <w:r w:rsidRPr="00335689">
        <w:rPr>
          <w:color w:val="000000" w:themeColor="text1"/>
        </w:rPr>
        <w:t xml:space="preserve">et </w:t>
      </w:r>
      <w:r w:rsidR="00B25812" w:rsidRPr="00335689">
        <w:rPr>
          <w:color w:val="000000" w:themeColor="text1"/>
        </w:rPr>
        <w:t xml:space="preserve">les autres gouvernements, en fonction de leur situation, de leurs priorités et de leurs capacités nationales, </w:t>
      </w:r>
      <w:r w:rsidRPr="00335689">
        <w:rPr>
          <w:color w:val="000000" w:themeColor="text1"/>
        </w:rPr>
        <w:t xml:space="preserve">ainsi que </w:t>
      </w:r>
      <w:r w:rsidR="00B25812" w:rsidRPr="00335689">
        <w:rPr>
          <w:color w:val="000000" w:themeColor="text1"/>
        </w:rPr>
        <w:t xml:space="preserve">les organisations </w:t>
      </w:r>
      <w:r w:rsidR="00E57DA9" w:rsidRPr="00335689">
        <w:rPr>
          <w:color w:val="000000" w:themeColor="text1"/>
        </w:rPr>
        <w:t xml:space="preserve">compétentes </w:t>
      </w:r>
      <w:r w:rsidR="00B25812" w:rsidRPr="00335689">
        <w:rPr>
          <w:color w:val="000000" w:themeColor="text1"/>
        </w:rPr>
        <w:t xml:space="preserve">et </w:t>
      </w:r>
      <w:r w:rsidR="006F39AA" w:rsidRPr="00335689">
        <w:rPr>
          <w:color w:val="000000" w:themeColor="text1"/>
        </w:rPr>
        <w:t xml:space="preserve">les </w:t>
      </w:r>
      <w:r w:rsidR="00B25812" w:rsidRPr="00335689">
        <w:rPr>
          <w:color w:val="000000" w:themeColor="text1"/>
        </w:rPr>
        <w:t xml:space="preserve">initiatives concernées, les banques multilatérales de développement, le secteur privé et </w:t>
      </w:r>
      <w:r w:rsidR="00E57DA9" w:rsidRPr="00335689">
        <w:rPr>
          <w:color w:val="000000" w:themeColor="text1"/>
        </w:rPr>
        <w:t xml:space="preserve">les </w:t>
      </w:r>
      <w:r w:rsidR="00B25812" w:rsidRPr="00335689">
        <w:rPr>
          <w:color w:val="000000" w:themeColor="text1"/>
        </w:rPr>
        <w:t xml:space="preserve">autres parties prenantes à </w:t>
      </w:r>
      <w:r w:rsidR="003A3EC5" w:rsidRPr="00335689">
        <w:rPr>
          <w:color w:val="000000" w:themeColor="text1"/>
        </w:rPr>
        <w:t xml:space="preserve">agir immédiatement </w:t>
      </w:r>
      <w:r w:rsidR="006F39AA" w:rsidRPr="00335689">
        <w:rPr>
          <w:color w:val="000000" w:themeColor="text1"/>
        </w:rPr>
        <w:t>à titre volontaire</w:t>
      </w:r>
      <w:r w:rsidR="00B25812" w:rsidRPr="00335689">
        <w:rPr>
          <w:color w:val="000000" w:themeColor="text1"/>
        </w:rPr>
        <w:t>, dans la mesure du possible et s</w:t>
      </w:r>
      <w:r w:rsidR="003A3EC5" w:rsidRPr="00335689">
        <w:rPr>
          <w:color w:val="000000" w:themeColor="text1"/>
        </w:rPr>
        <w:t>elon qu</w:t>
      </w:r>
      <w:r w:rsidR="00F71E7E" w:rsidRPr="00335689">
        <w:rPr>
          <w:color w:val="000000" w:themeColor="text1"/>
        </w:rPr>
        <w:t>’</w:t>
      </w:r>
      <w:r w:rsidR="00B25812" w:rsidRPr="00335689">
        <w:rPr>
          <w:color w:val="000000" w:themeColor="text1"/>
        </w:rPr>
        <w:t xml:space="preserve">il </w:t>
      </w:r>
      <w:r w:rsidR="003A3EC5" w:rsidRPr="00335689">
        <w:rPr>
          <w:color w:val="000000" w:themeColor="text1"/>
        </w:rPr>
        <w:t>conviendra</w:t>
      </w:r>
      <w:r w:rsidR="00B25812" w:rsidRPr="00335689">
        <w:rPr>
          <w:color w:val="000000" w:themeColor="text1"/>
        </w:rPr>
        <w:t xml:space="preserve">, afin de </w:t>
      </w:r>
      <w:r w:rsidR="00E57DA9" w:rsidRPr="00335689">
        <w:rPr>
          <w:color w:val="000000" w:themeColor="text1"/>
        </w:rPr>
        <w:t xml:space="preserve">surmonter </w:t>
      </w:r>
      <w:r w:rsidR="003B0D75" w:rsidRPr="00335689">
        <w:rPr>
          <w:color w:val="000000" w:themeColor="text1"/>
        </w:rPr>
        <w:t xml:space="preserve">les </w:t>
      </w:r>
      <w:r w:rsidR="00B25812" w:rsidRPr="00335689">
        <w:rPr>
          <w:color w:val="000000" w:themeColor="text1"/>
        </w:rPr>
        <w:t>entraves à l</w:t>
      </w:r>
      <w:r w:rsidR="00F71E7E" w:rsidRPr="00335689">
        <w:rPr>
          <w:color w:val="000000" w:themeColor="text1"/>
        </w:rPr>
        <w:t>’</w:t>
      </w:r>
      <w:r w:rsidR="00B25812" w:rsidRPr="00335689">
        <w:rPr>
          <w:color w:val="000000" w:themeColor="text1"/>
        </w:rPr>
        <w:t>efficacité du financement de la biodiversité</w:t>
      </w:r>
      <w:r w:rsidR="00F71E7E" w:rsidRPr="00335689">
        <w:rPr>
          <w:color w:val="000000" w:themeColor="text1"/>
        </w:rPr>
        <w:t>;</w:t>
      </w:r>
    </w:p>
    <w:p w14:paraId="1AA6AB3B" w14:textId="57FD4A9E" w:rsidR="008421EE" w:rsidRPr="00335689" w:rsidRDefault="004B12C4" w:rsidP="009A43EC">
      <w:pPr>
        <w:pStyle w:val="CBDNormalNumber"/>
        <w:rPr>
          <w:color w:val="000000" w:themeColor="text1"/>
        </w:rPr>
      </w:pPr>
      <w:r w:rsidRPr="00335689">
        <w:rPr>
          <w:color w:val="000000" w:themeColor="text1"/>
        </w:rPr>
        <w:t>9</w:t>
      </w:r>
      <w:r w:rsidR="00B25812" w:rsidRPr="00335689">
        <w:rPr>
          <w:color w:val="000000" w:themeColor="text1"/>
        </w:rPr>
        <w:t>.</w:t>
      </w:r>
      <w:r w:rsidR="00B25812" w:rsidRPr="00335689">
        <w:rPr>
          <w:color w:val="000000" w:themeColor="text1"/>
        </w:rPr>
        <w:tab/>
      </w:r>
      <w:r w:rsidR="00E57DA9" w:rsidRPr="00335689">
        <w:rPr>
          <w:i/>
          <w:iCs/>
          <w:color w:val="000000" w:themeColor="text1"/>
        </w:rPr>
        <w:t>Prie instamment</w:t>
      </w:r>
      <w:r w:rsidR="00B25812" w:rsidRPr="00335689">
        <w:rPr>
          <w:color w:val="000000" w:themeColor="text1"/>
        </w:rPr>
        <w:t xml:space="preserve"> l</w:t>
      </w:r>
      <w:r w:rsidR="00F71E7E" w:rsidRPr="00335689">
        <w:rPr>
          <w:color w:val="000000" w:themeColor="text1"/>
        </w:rPr>
        <w:t>’</w:t>
      </w:r>
      <w:r w:rsidR="00B25812" w:rsidRPr="00335689">
        <w:rPr>
          <w:color w:val="000000" w:themeColor="text1"/>
        </w:rPr>
        <w:t>Organe subsidiaire chargé de l</w:t>
      </w:r>
      <w:r w:rsidR="00F71E7E" w:rsidRPr="00335689">
        <w:rPr>
          <w:color w:val="000000" w:themeColor="text1"/>
        </w:rPr>
        <w:t>’</w:t>
      </w:r>
      <w:r w:rsidR="00B25812" w:rsidRPr="00335689">
        <w:rPr>
          <w:color w:val="000000" w:themeColor="text1"/>
        </w:rPr>
        <w:t xml:space="preserve">application, </w:t>
      </w:r>
      <w:r w:rsidR="00E57DA9" w:rsidRPr="00335689">
        <w:rPr>
          <w:color w:val="000000" w:themeColor="text1"/>
        </w:rPr>
        <w:t>lors d’</w:t>
      </w:r>
      <w:r w:rsidR="00B25812" w:rsidRPr="00335689">
        <w:rPr>
          <w:color w:val="000000" w:themeColor="text1"/>
        </w:rPr>
        <w:t xml:space="preserve">une réunion qui se tiendra avant la dix-huitième réunion de la Conférence des Parties et conformément </w:t>
      </w:r>
      <w:r w:rsidR="00E57DA9" w:rsidRPr="00335689">
        <w:rPr>
          <w:color w:val="000000" w:themeColor="text1"/>
        </w:rPr>
        <w:t xml:space="preserve">à la feuille de route </w:t>
      </w:r>
      <w:r w:rsidR="00B25812" w:rsidRPr="00335689">
        <w:rPr>
          <w:color w:val="000000" w:themeColor="text1"/>
        </w:rPr>
        <w:t>créé</w:t>
      </w:r>
      <w:r w:rsidR="00E57DA9" w:rsidRPr="00335689">
        <w:rPr>
          <w:color w:val="000000" w:themeColor="text1"/>
        </w:rPr>
        <w:t>e</w:t>
      </w:r>
      <w:r w:rsidR="00B25812" w:rsidRPr="00335689">
        <w:rPr>
          <w:color w:val="000000" w:themeColor="text1"/>
        </w:rPr>
        <w:t xml:space="preserve"> au paragraphe 23 de la décision </w:t>
      </w:r>
      <w:hyperlink r:id="rId24" w:history="1">
        <w:r w:rsidR="00B25812" w:rsidRPr="00335689">
          <w:rPr>
            <w:color w:val="000000" w:themeColor="text1"/>
            <w:u w:val="single"/>
          </w:rPr>
          <w:t>16/34</w:t>
        </w:r>
      </w:hyperlink>
      <w:r w:rsidR="003A3EC5" w:rsidRPr="00335689">
        <w:rPr>
          <w:color w:val="000000" w:themeColor="text1"/>
        </w:rPr>
        <w:t>, de</w:t>
      </w:r>
      <w:r w:rsidR="00FF3315" w:rsidRPr="00335689">
        <w:rPr>
          <w:color w:val="000000" w:themeColor="text1"/>
        </w:rPr>
        <w:t xml:space="preserve"> </w:t>
      </w:r>
      <w:r w:rsidR="00F71E7E" w:rsidRPr="00335689">
        <w:rPr>
          <w:color w:val="000000" w:themeColor="text1"/>
        </w:rPr>
        <w:t>:</w:t>
      </w:r>
    </w:p>
    <w:p w14:paraId="1AA6AB3C" w14:textId="3C1EF19D" w:rsidR="009E3402" w:rsidRPr="00335689" w:rsidRDefault="00B25812" w:rsidP="009A43EC">
      <w:pPr>
        <w:pStyle w:val="CBDNormalNumber"/>
        <w:rPr>
          <w:color w:val="000000" w:themeColor="text1"/>
        </w:rPr>
      </w:pPr>
      <w:r w:rsidRPr="00335689">
        <w:rPr>
          <w:rFonts w:eastAsia="Times New Roman"/>
          <w:color w:val="000000" w:themeColor="text1"/>
        </w:rPr>
        <w:t>a)</w:t>
      </w:r>
      <w:r w:rsidRPr="00335689">
        <w:rPr>
          <w:rFonts w:eastAsia="Times New Roman"/>
          <w:color w:val="000000" w:themeColor="text1"/>
        </w:rPr>
        <w:tab/>
      </w:r>
      <w:r w:rsidR="003A3EC5" w:rsidRPr="00335689">
        <w:rPr>
          <w:color w:val="000000" w:themeColor="text1"/>
        </w:rPr>
        <w:t>M</w:t>
      </w:r>
      <w:r w:rsidR="00E57DA9" w:rsidRPr="00335689">
        <w:rPr>
          <w:color w:val="000000" w:themeColor="text1"/>
        </w:rPr>
        <w:t xml:space="preserve">ettre au point les mesures susceptibles d’être prises pour renforcer le financement mondial de la biodiversité afin de mobiliser des ressources nouvelles et additionnelles de toutes sources, sur la base notamment </w:t>
      </w:r>
      <w:r w:rsidR="004B12C4" w:rsidRPr="00335689">
        <w:rPr>
          <w:color w:val="000000" w:themeColor="text1"/>
        </w:rPr>
        <w:t>des éléments figurant dans le document CBD/SBI/7/3/Add.4, étant entendu qu’ils sont facultatifs, et en tenant compte des communications présentées [par les Parties] à la septième réunion de l’Organe subsidiaire chargé de l’application;</w:t>
      </w:r>
    </w:p>
    <w:p w14:paraId="1AA6AB3D" w14:textId="75F0D2D3" w:rsidR="002E7918" w:rsidRPr="00335689" w:rsidRDefault="00F902FE" w:rsidP="009A43EC">
      <w:pPr>
        <w:pStyle w:val="CBDNormalNumber"/>
        <w:rPr>
          <w:color w:val="000000" w:themeColor="text1"/>
        </w:rPr>
      </w:pPr>
      <w:r w:rsidRPr="00335689">
        <w:rPr>
          <w:color w:val="000000" w:themeColor="text1"/>
        </w:rPr>
        <w:t>[[</w:t>
      </w:r>
      <w:r w:rsidR="00B25812" w:rsidRPr="00335689">
        <w:rPr>
          <w:color w:val="000000" w:themeColor="text1"/>
        </w:rPr>
        <w:t>b)</w:t>
      </w:r>
      <w:r w:rsidR="00B25812" w:rsidRPr="00335689">
        <w:rPr>
          <w:color w:val="000000" w:themeColor="text1"/>
        </w:rPr>
        <w:tab/>
      </w:r>
      <w:r w:rsidR="003A3EC5" w:rsidRPr="00335689">
        <w:rPr>
          <w:color w:val="000000" w:themeColor="text1"/>
        </w:rPr>
        <w:t xml:space="preserve">Passer en revue </w:t>
      </w:r>
      <w:r w:rsidR="00B25812" w:rsidRPr="00335689">
        <w:rPr>
          <w:color w:val="000000" w:themeColor="text1"/>
        </w:rPr>
        <w:t>l</w:t>
      </w:r>
      <w:r w:rsidR="00FF3315" w:rsidRPr="00335689">
        <w:rPr>
          <w:color w:val="000000" w:themeColor="text1"/>
        </w:rPr>
        <w:t xml:space="preserve">es résultats </w:t>
      </w:r>
      <w:r w:rsidR="00B25812" w:rsidRPr="00335689">
        <w:rPr>
          <w:color w:val="000000" w:themeColor="text1"/>
        </w:rPr>
        <w:t xml:space="preserve">des entités </w:t>
      </w:r>
      <w:r w:rsidR="003A3EC5" w:rsidRPr="00335689">
        <w:rPr>
          <w:color w:val="000000" w:themeColor="text1"/>
          <w:lang w:val="fr-FR"/>
        </w:rPr>
        <w:t xml:space="preserve">compétentes </w:t>
      </w:r>
      <w:r w:rsidR="00B25812" w:rsidRPr="00335689">
        <w:rPr>
          <w:color w:val="000000" w:themeColor="text1"/>
        </w:rPr>
        <w:t xml:space="preserve">et des instruments financiers existants </w:t>
      </w:r>
      <w:r w:rsidR="00FF3315" w:rsidRPr="00335689">
        <w:rPr>
          <w:color w:val="000000" w:themeColor="text1"/>
        </w:rPr>
        <w:t>pour ce qui est d’appliquer</w:t>
      </w:r>
      <w:r w:rsidR="00B25812" w:rsidRPr="00335689">
        <w:rPr>
          <w:color w:val="000000" w:themeColor="text1"/>
        </w:rPr>
        <w:t xml:space="preserve"> </w:t>
      </w:r>
      <w:r w:rsidR="00FF3315" w:rsidRPr="00335689">
        <w:rPr>
          <w:color w:val="000000" w:themeColor="text1"/>
        </w:rPr>
        <w:t xml:space="preserve">le </w:t>
      </w:r>
      <w:r w:rsidR="00B25812" w:rsidRPr="00335689">
        <w:rPr>
          <w:color w:val="000000" w:themeColor="text1"/>
        </w:rPr>
        <w:t>Cadre, e</w:t>
      </w:r>
      <w:r w:rsidR="004B12C4" w:rsidRPr="00335689">
        <w:rPr>
          <w:color w:val="000000" w:themeColor="text1"/>
        </w:rPr>
        <w:t xml:space="preserve">t en particulier </w:t>
      </w:r>
      <w:r w:rsidR="00FF3315" w:rsidRPr="00335689">
        <w:rPr>
          <w:color w:val="000000" w:themeColor="text1"/>
        </w:rPr>
        <w:t>sa c</w:t>
      </w:r>
      <w:r w:rsidR="004B12C4" w:rsidRPr="00335689">
        <w:rPr>
          <w:color w:val="000000" w:themeColor="text1"/>
        </w:rPr>
        <w:t>ible 19 </w:t>
      </w:r>
      <w:r w:rsidR="00B25812" w:rsidRPr="00335689">
        <w:rPr>
          <w:color w:val="000000" w:themeColor="text1"/>
        </w:rPr>
        <w:t>a), en s</w:t>
      </w:r>
      <w:r w:rsidR="00F71E7E" w:rsidRPr="00335689">
        <w:rPr>
          <w:color w:val="000000" w:themeColor="text1"/>
        </w:rPr>
        <w:t>’</w:t>
      </w:r>
      <w:r w:rsidR="00B25812" w:rsidRPr="00335689">
        <w:rPr>
          <w:color w:val="000000" w:themeColor="text1"/>
        </w:rPr>
        <w:t>appuyant notamment sur les travaux mentionnés au paragraphe</w:t>
      </w:r>
      <w:r w:rsidR="006B660F" w:rsidRPr="00335689">
        <w:rPr>
          <w:color w:val="000000" w:themeColor="text1"/>
        </w:rPr>
        <w:t> </w:t>
      </w:r>
      <w:r w:rsidR="004B12C4" w:rsidRPr="00335689">
        <w:rPr>
          <w:color w:val="000000" w:themeColor="text1"/>
        </w:rPr>
        <w:t>6</w:t>
      </w:r>
      <w:r w:rsidR="00B25812" w:rsidRPr="00335689">
        <w:rPr>
          <w:color w:val="000000" w:themeColor="text1"/>
        </w:rPr>
        <w:t xml:space="preserve"> ci-dessus</w:t>
      </w:r>
      <w:r w:rsidR="00F71E7E" w:rsidRPr="00335689">
        <w:rPr>
          <w:color w:val="000000" w:themeColor="text1"/>
        </w:rPr>
        <w:t>;</w:t>
      </w:r>
      <w:r w:rsidR="004B12C4" w:rsidRPr="00335689">
        <w:rPr>
          <w:color w:val="000000" w:themeColor="text1"/>
        </w:rPr>
        <w:t>]</w:t>
      </w:r>
    </w:p>
    <w:p w14:paraId="1AA6AB3E" w14:textId="688200F3" w:rsidR="00941C14" w:rsidRPr="00335689" w:rsidRDefault="00B51632" w:rsidP="009A43EC">
      <w:pPr>
        <w:pStyle w:val="CBDNormalNumber"/>
        <w:rPr>
          <w:color w:val="000000" w:themeColor="text1"/>
        </w:rPr>
      </w:pPr>
      <w:r w:rsidRPr="00335689">
        <w:rPr>
          <w:color w:val="000000" w:themeColor="text1"/>
        </w:rPr>
        <w:t>[</w:t>
      </w:r>
      <w:r w:rsidR="004B12C4" w:rsidRPr="00335689">
        <w:rPr>
          <w:color w:val="000000" w:themeColor="text1"/>
        </w:rPr>
        <w:t>10</w:t>
      </w:r>
      <w:r w:rsidR="00B25812" w:rsidRPr="00335689">
        <w:rPr>
          <w:color w:val="000000" w:themeColor="text1"/>
        </w:rPr>
        <w:t>.</w:t>
      </w:r>
      <w:r w:rsidR="006B660F" w:rsidRPr="00335689">
        <w:rPr>
          <w:color w:val="000000" w:themeColor="text1"/>
        </w:rPr>
        <w:tab/>
      </w:r>
      <w:r w:rsidR="00B25812" w:rsidRPr="00335689">
        <w:rPr>
          <w:i/>
          <w:iCs/>
          <w:color w:val="000000" w:themeColor="text1"/>
        </w:rPr>
        <w:t>Prie</w:t>
      </w:r>
      <w:r w:rsidR="00B25812" w:rsidRPr="00335689">
        <w:rPr>
          <w:color w:val="000000" w:themeColor="text1"/>
        </w:rPr>
        <w:t xml:space="preserve"> la Secrétaire exécutive, sous réserve de la disponibilité des ressources financières et en collaboration avec les organis</w:t>
      </w:r>
      <w:r w:rsidR="00FF3315" w:rsidRPr="00335689">
        <w:rPr>
          <w:color w:val="000000" w:themeColor="text1"/>
        </w:rPr>
        <w:t xml:space="preserve">mes </w:t>
      </w:r>
      <w:r w:rsidR="00B25812" w:rsidRPr="00335689">
        <w:rPr>
          <w:color w:val="000000" w:themeColor="text1"/>
        </w:rPr>
        <w:t>compéten</w:t>
      </w:r>
      <w:r w:rsidR="00FF3315" w:rsidRPr="00335689">
        <w:rPr>
          <w:color w:val="000000" w:themeColor="text1"/>
        </w:rPr>
        <w:t>t</w:t>
      </w:r>
      <w:r w:rsidR="00B25812" w:rsidRPr="00335689">
        <w:rPr>
          <w:color w:val="000000" w:themeColor="text1"/>
        </w:rPr>
        <w:t>s, d</w:t>
      </w:r>
      <w:r w:rsidR="00F71E7E" w:rsidRPr="00335689">
        <w:rPr>
          <w:color w:val="000000" w:themeColor="text1"/>
        </w:rPr>
        <w:t>’</w:t>
      </w:r>
      <w:r w:rsidR="00B25812" w:rsidRPr="00335689">
        <w:rPr>
          <w:color w:val="000000" w:themeColor="text1"/>
        </w:rPr>
        <w:t xml:space="preserve">appuyer les </w:t>
      </w:r>
      <w:r w:rsidR="00151C9F" w:rsidRPr="00335689">
        <w:rPr>
          <w:color w:val="000000" w:themeColor="text1"/>
        </w:rPr>
        <w:t>travaux que</w:t>
      </w:r>
      <w:r w:rsidR="00B25812" w:rsidRPr="00335689">
        <w:rPr>
          <w:color w:val="000000" w:themeColor="text1"/>
        </w:rPr>
        <w:t xml:space="preserve"> l</w:t>
      </w:r>
      <w:r w:rsidR="00F71E7E" w:rsidRPr="00335689">
        <w:rPr>
          <w:color w:val="000000" w:themeColor="text1"/>
        </w:rPr>
        <w:t>’</w:t>
      </w:r>
      <w:r w:rsidR="00B25812" w:rsidRPr="00335689">
        <w:rPr>
          <w:color w:val="000000" w:themeColor="text1"/>
        </w:rPr>
        <w:t>Organe subsidiaire chargé de l</w:t>
      </w:r>
      <w:r w:rsidR="00F71E7E" w:rsidRPr="00335689">
        <w:rPr>
          <w:color w:val="000000" w:themeColor="text1"/>
        </w:rPr>
        <w:t>’</w:t>
      </w:r>
      <w:r w:rsidR="00B25812" w:rsidRPr="00335689">
        <w:rPr>
          <w:color w:val="000000" w:themeColor="text1"/>
        </w:rPr>
        <w:t xml:space="preserve">application </w:t>
      </w:r>
      <w:r w:rsidR="003A3EC5" w:rsidRPr="00335689">
        <w:rPr>
          <w:color w:val="000000" w:themeColor="text1"/>
        </w:rPr>
        <w:t>est tenu d’accomplir a</w:t>
      </w:r>
      <w:r w:rsidR="00B25812" w:rsidRPr="00335689">
        <w:rPr>
          <w:color w:val="000000" w:themeColor="text1"/>
        </w:rPr>
        <w:t>vant la dix-huitième réunion de la Conférence des Parties,</w:t>
      </w:r>
      <w:r w:rsidR="004B12C4" w:rsidRPr="00335689">
        <w:rPr>
          <w:color w:val="000000" w:themeColor="text1"/>
        </w:rPr>
        <w:t xml:space="preserve"> notamment </w:t>
      </w:r>
      <w:r w:rsidR="003A3EC5" w:rsidRPr="00335689">
        <w:rPr>
          <w:color w:val="000000" w:themeColor="text1"/>
        </w:rPr>
        <w:t>en établissant ou en commandant des</w:t>
      </w:r>
      <w:r w:rsidR="00FF3315" w:rsidRPr="00335689">
        <w:rPr>
          <w:color w:val="000000" w:themeColor="text1"/>
        </w:rPr>
        <w:t xml:space="preserve"> </w:t>
      </w:r>
      <w:r w:rsidR="004B12C4" w:rsidRPr="00335689">
        <w:rPr>
          <w:color w:val="000000" w:themeColor="text1"/>
        </w:rPr>
        <w:t xml:space="preserve">rapports </w:t>
      </w:r>
      <w:r w:rsidR="00823420" w:rsidRPr="00335689">
        <w:rPr>
          <w:color w:val="000000" w:themeColor="text1"/>
        </w:rPr>
        <w:t xml:space="preserve">visant </w:t>
      </w:r>
      <w:r w:rsidR="004B12C4" w:rsidRPr="00335689">
        <w:rPr>
          <w:color w:val="000000" w:themeColor="text1"/>
        </w:rPr>
        <w:t xml:space="preserve">à </w:t>
      </w:r>
      <w:r w:rsidR="00823420" w:rsidRPr="00335689">
        <w:rPr>
          <w:color w:val="000000" w:themeColor="text1"/>
        </w:rPr>
        <w:t xml:space="preserve">appuyer </w:t>
      </w:r>
      <w:r w:rsidR="004B12C4" w:rsidRPr="00335689">
        <w:rPr>
          <w:color w:val="000000" w:themeColor="text1"/>
        </w:rPr>
        <w:t xml:space="preserve">l’examen par l’Organe subsidiaire des </w:t>
      </w:r>
      <w:r w:rsidR="00FF3315" w:rsidRPr="00335689">
        <w:rPr>
          <w:color w:val="000000" w:themeColor="text1"/>
        </w:rPr>
        <w:t xml:space="preserve">éléments </w:t>
      </w:r>
      <w:r w:rsidR="004B12C4" w:rsidRPr="00335689">
        <w:rPr>
          <w:color w:val="000000" w:themeColor="text1"/>
        </w:rPr>
        <w:t>visés aux paragraphes 6 et 9 ci-dessus;]</w:t>
      </w:r>
    </w:p>
    <w:p w14:paraId="1AA6AB3F" w14:textId="3E1DA1CB" w:rsidR="002E7918" w:rsidRPr="00335689" w:rsidRDefault="00F902FE" w:rsidP="009A43EC">
      <w:pPr>
        <w:pStyle w:val="CBDNormalNumber"/>
        <w:rPr>
          <w:color w:val="000000" w:themeColor="text1"/>
        </w:rPr>
      </w:pPr>
      <w:r w:rsidRPr="00335689">
        <w:rPr>
          <w:color w:val="000000" w:themeColor="text1"/>
        </w:rPr>
        <w:t>[</w:t>
      </w:r>
      <w:r w:rsidR="004B12C4" w:rsidRPr="00335689">
        <w:rPr>
          <w:color w:val="000000" w:themeColor="text1"/>
        </w:rPr>
        <w:t>11</w:t>
      </w:r>
      <w:r w:rsidRPr="00335689">
        <w:rPr>
          <w:color w:val="000000" w:themeColor="text1"/>
        </w:rPr>
        <w:t>.</w:t>
      </w:r>
      <w:r w:rsidR="004B12C4" w:rsidRPr="00335689">
        <w:rPr>
          <w:color w:val="000000" w:themeColor="text1"/>
        </w:rPr>
        <w:tab/>
      </w:r>
      <w:r w:rsidR="004B12C4" w:rsidRPr="00335689">
        <w:rPr>
          <w:i/>
          <w:iCs/>
          <w:color w:val="000000" w:themeColor="text1"/>
        </w:rPr>
        <w:t>Demande</w:t>
      </w:r>
      <w:r w:rsidR="004B12C4" w:rsidRPr="00335689">
        <w:rPr>
          <w:color w:val="000000" w:themeColor="text1"/>
        </w:rPr>
        <w:t xml:space="preserve"> à</w:t>
      </w:r>
      <w:r w:rsidRPr="00335689">
        <w:rPr>
          <w:color w:val="000000" w:themeColor="text1"/>
        </w:rPr>
        <w:t xml:space="preserve"> l’Organe subsidiaire chargé de l’application, lors d’une réunion qui se tiendra avant la dix-huitième réunion de la Conférence des Parties </w:t>
      </w:r>
      <w:r w:rsidR="00F6405F" w:rsidRPr="00335689">
        <w:rPr>
          <w:color w:val="000000" w:themeColor="text1"/>
        </w:rPr>
        <w:t>de</w:t>
      </w:r>
      <w:r w:rsidR="003A3EC5" w:rsidRPr="00335689">
        <w:rPr>
          <w:color w:val="000000" w:themeColor="text1"/>
        </w:rPr>
        <w:t xml:space="preserve"> </w:t>
      </w:r>
      <w:r w:rsidRPr="00335689">
        <w:rPr>
          <w:color w:val="000000" w:themeColor="text1"/>
        </w:rPr>
        <w:t>:</w:t>
      </w:r>
    </w:p>
    <w:p w14:paraId="1AA6AB40" w14:textId="2EC6996D" w:rsidR="00F902FE" w:rsidRPr="00335689" w:rsidRDefault="00626F73" w:rsidP="009A43EC">
      <w:pPr>
        <w:pStyle w:val="CBDNormalNumber"/>
        <w:rPr>
          <w:color w:val="000000" w:themeColor="text1"/>
        </w:rPr>
      </w:pPr>
      <w:r w:rsidRPr="00335689">
        <w:rPr>
          <w:color w:val="000000" w:themeColor="text1"/>
        </w:rPr>
        <w:t>a)</w:t>
      </w:r>
      <w:r w:rsidRPr="00335689">
        <w:rPr>
          <w:color w:val="000000" w:themeColor="text1"/>
        </w:rPr>
        <w:tab/>
      </w:r>
      <w:r w:rsidR="00F6405F" w:rsidRPr="00335689">
        <w:rPr>
          <w:color w:val="000000" w:themeColor="text1"/>
        </w:rPr>
        <w:t xml:space="preserve">Mettre au point </w:t>
      </w:r>
      <w:r w:rsidR="00F902FE" w:rsidRPr="00335689">
        <w:rPr>
          <w:color w:val="000000" w:themeColor="text1"/>
        </w:rPr>
        <w:t xml:space="preserve">un glossaire complet des </w:t>
      </w:r>
      <w:r w:rsidR="003A3EC5" w:rsidRPr="00335689">
        <w:rPr>
          <w:color w:val="000000" w:themeColor="text1"/>
        </w:rPr>
        <w:t xml:space="preserve">conceptions </w:t>
      </w:r>
      <w:r w:rsidR="00F902FE" w:rsidRPr="00335689">
        <w:rPr>
          <w:color w:val="000000" w:themeColor="text1"/>
        </w:rPr>
        <w:t>relati</w:t>
      </w:r>
      <w:r w:rsidR="00FF3315" w:rsidRPr="00335689">
        <w:rPr>
          <w:color w:val="000000" w:themeColor="text1"/>
        </w:rPr>
        <w:t>ve</w:t>
      </w:r>
      <w:r w:rsidR="00F902FE" w:rsidRPr="00335689">
        <w:rPr>
          <w:color w:val="000000" w:themeColor="text1"/>
        </w:rPr>
        <w:t xml:space="preserve">s au financement et à la mobilisation des ressources, qui sera intégré </w:t>
      </w:r>
      <w:r w:rsidR="00FF3315" w:rsidRPr="00335689">
        <w:rPr>
          <w:color w:val="000000" w:themeColor="text1"/>
        </w:rPr>
        <w:t>à celui</w:t>
      </w:r>
      <w:r w:rsidR="00F902FE" w:rsidRPr="00335689">
        <w:rPr>
          <w:color w:val="000000" w:themeColor="text1"/>
        </w:rPr>
        <w:t xml:space="preserve"> des termes cl</w:t>
      </w:r>
      <w:r w:rsidR="00FF3315" w:rsidRPr="00335689">
        <w:rPr>
          <w:color w:val="000000" w:themeColor="text1"/>
        </w:rPr>
        <w:t>ef</w:t>
      </w:r>
      <w:r w:rsidR="00F902FE" w:rsidRPr="00335689">
        <w:rPr>
          <w:color w:val="000000" w:themeColor="text1"/>
        </w:rPr>
        <w:t xml:space="preserve">s du cadre de suivi figurant </w:t>
      </w:r>
      <w:r w:rsidR="00FF3315" w:rsidRPr="00335689">
        <w:rPr>
          <w:color w:val="000000" w:themeColor="text1"/>
        </w:rPr>
        <w:t xml:space="preserve">à </w:t>
      </w:r>
      <w:r w:rsidR="00F902FE" w:rsidRPr="00335689">
        <w:rPr>
          <w:color w:val="000000" w:themeColor="text1"/>
        </w:rPr>
        <w:t xml:space="preserve">l’annexe </w:t>
      </w:r>
      <w:r w:rsidR="00FF3315" w:rsidRPr="00335689">
        <w:rPr>
          <w:color w:val="000000" w:themeColor="text1"/>
        </w:rPr>
        <w:t>a</w:t>
      </w:r>
      <w:r w:rsidR="00F902FE" w:rsidRPr="00335689">
        <w:rPr>
          <w:color w:val="000000" w:themeColor="text1"/>
        </w:rPr>
        <w:t xml:space="preserve">u document </w:t>
      </w:r>
      <w:hyperlink r:id="rId25" w:history="1">
        <w:r w:rsidR="004B12C4" w:rsidRPr="00335689">
          <w:rPr>
            <w:rStyle w:val="Hyperlink"/>
            <w:color w:val="000000" w:themeColor="text1"/>
            <w:lang w:val="fr-CA"/>
          </w:rPr>
          <w:t>CBD/COP/16/INF/3/Rev.1</w:t>
        </w:r>
      </w:hyperlink>
      <w:r w:rsidR="00F902FE" w:rsidRPr="00335689">
        <w:rPr>
          <w:color w:val="000000" w:themeColor="text1"/>
        </w:rPr>
        <w:t>;</w:t>
      </w:r>
    </w:p>
    <w:p w14:paraId="1AA6AB41" w14:textId="730DB689" w:rsidR="001A501D" w:rsidRPr="00335689" w:rsidRDefault="00626F73" w:rsidP="009A43EC">
      <w:pPr>
        <w:pStyle w:val="CBDNormalNumber"/>
        <w:rPr>
          <w:color w:val="000000" w:themeColor="text1"/>
        </w:rPr>
      </w:pPr>
      <w:r w:rsidRPr="00335689">
        <w:rPr>
          <w:color w:val="000000" w:themeColor="text1"/>
        </w:rPr>
        <w:t>b)</w:t>
      </w:r>
      <w:r w:rsidRPr="00335689">
        <w:rPr>
          <w:color w:val="000000" w:themeColor="text1"/>
        </w:rPr>
        <w:tab/>
      </w:r>
      <w:r w:rsidR="00A57150" w:rsidRPr="00335689">
        <w:rPr>
          <w:color w:val="000000" w:themeColor="text1"/>
        </w:rPr>
        <w:t>Procéder à</w:t>
      </w:r>
      <w:r w:rsidR="003A3EC5" w:rsidRPr="00335689">
        <w:rPr>
          <w:color w:val="000000" w:themeColor="text1"/>
          <w:lang w:val="fr-FR"/>
        </w:rPr>
        <w:t xml:space="preserve"> </w:t>
      </w:r>
      <w:r w:rsidR="001A501D" w:rsidRPr="00335689">
        <w:rPr>
          <w:color w:val="000000" w:themeColor="text1"/>
        </w:rPr>
        <w:t xml:space="preserve">une étude </w:t>
      </w:r>
      <w:r w:rsidR="00823420" w:rsidRPr="00335689">
        <w:rPr>
          <w:color w:val="000000" w:themeColor="text1"/>
        </w:rPr>
        <w:t>visant à</w:t>
      </w:r>
      <w:r w:rsidR="001A501D" w:rsidRPr="00335689">
        <w:rPr>
          <w:color w:val="000000" w:themeColor="text1"/>
        </w:rPr>
        <w:t> :</w:t>
      </w:r>
      <w:r w:rsidR="00444FA9" w:rsidRPr="00335689">
        <w:rPr>
          <w:color w:val="000000" w:themeColor="text1"/>
        </w:rPr>
        <w:t xml:space="preserve"> </w:t>
      </w:r>
    </w:p>
    <w:p w14:paraId="1AA6AB42" w14:textId="41BF867A" w:rsidR="001A501D" w:rsidRPr="00335689" w:rsidRDefault="00626F73" w:rsidP="0011609D">
      <w:pPr>
        <w:pStyle w:val="CBDNormalNumber"/>
        <w:ind w:left="2160" w:hanging="459"/>
        <w:rPr>
          <w:color w:val="000000" w:themeColor="text1"/>
        </w:rPr>
      </w:pPr>
      <w:r w:rsidRPr="00335689">
        <w:rPr>
          <w:color w:val="000000" w:themeColor="text1"/>
        </w:rPr>
        <w:lastRenderedPageBreak/>
        <w:t>i)</w:t>
      </w:r>
      <w:r w:rsidRPr="00335689">
        <w:rPr>
          <w:color w:val="000000" w:themeColor="text1"/>
        </w:rPr>
        <w:tab/>
      </w:r>
      <w:r w:rsidR="006112CB" w:rsidRPr="00335689">
        <w:rPr>
          <w:color w:val="000000" w:themeColor="text1"/>
        </w:rPr>
        <w:t xml:space="preserve">Évaluer l’exactitude et la cohérence de l’application des marqueurs de Rio dans la comptabilisation et la notification des dépenses </w:t>
      </w:r>
      <w:r w:rsidR="00A57150" w:rsidRPr="00335689">
        <w:rPr>
          <w:color w:val="000000" w:themeColor="text1"/>
        </w:rPr>
        <w:t xml:space="preserve">afférentes </w:t>
      </w:r>
      <w:r w:rsidR="006112CB" w:rsidRPr="00335689">
        <w:rPr>
          <w:color w:val="000000" w:themeColor="text1"/>
        </w:rPr>
        <w:t xml:space="preserve">à la biodiversité, en mettant particulièrement l’accent sur la portée conceptuelle de la comptabilisation des dépenses </w:t>
      </w:r>
      <w:r w:rsidR="00A57150" w:rsidRPr="00335689">
        <w:rPr>
          <w:color w:val="000000" w:themeColor="text1"/>
        </w:rPr>
        <w:t>qualifiées d’</w:t>
      </w:r>
      <w:r w:rsidR="00823420" w:rsidRPr="00335689">
        <w:rPr>
          <w:color w:val="000000" w:themeColor="text1"/>
        </w:rPr>
        <w:t>importantes</w:t>
      </w:r>
      <w:r w:rsidR="006112CB" w:rsidRPr="00335689">
        <w:rPr>
          <w:rStyle w:val="FootnoteReference"/>
          <w:color w:val="000000" w:themeColor="text1"/>
          <w:lang w:val="fr-CA"/>
        </w:rPr>
        <w:footnoteReference w:id="7"/>
      </w:r>
      <w:r w:rsidR="006112CB" w:rsidRPr="00335689">
        <w:rPr>
          <w:color w:val="000000" w:themeColor="text1"/>
        </w:rPr>
        <w:t xml:space="preserve"> </w:t>
      </w:r>
      <w:r w:rsidR="00FF3315" w:rsidRPr="00335689">
        <w:rPr>
          <w:color w:val="000000" w:themeColor="text1"/>
        </w:rPr>
        <w:t xml:space="preserve">et </w:t>
      </w:r>
      <w:r w:rsidR="00A57150" w:rsidRPr="00335689">
        <w:rPr>
          <w:color w:val="000000" w:themeColor="text1"/>
        </w:rPr>
        <w:t xml:space="preserve">leur </w:t>
      </w:r>
      <w:r w:rsidR="00FF3315" w:rsidRPr="00335689">
        <w:rPr>
          <w:color w:val="000000" w:themeColor="text1"/>
        </w:rPr>
        <w:t xml:space="preserve">application </w:t>
      </w:r>
      <w:r w:rsidR="00A57150" w:rsidRPr="00335689">
        <w:rPr>
          <w:color w:val="000000" w:themeColor="text1"/>
        </w:rPr>
        <w:t>concr</w:t>
      </w:r>
      <w:r w:rsidR="00A57150" w:rsidRPr="00335689">
        <w:rPr>
          <w:color w:val="000000" w:themeColor="text1"/>
          <w:lang w:val="fr-FR"/>
        </w:rPr>
        <w:t>ète</w:t>
      </w:r>
      <w:r w:rsidR="00FF3315" w:rsidRPr="00335689">
        <w:rPr>
          <w:color w:val="000000" w:themeColor="text1"/>
        </w:rPr>
        <w:t xml:space="preserve">, </w:t>
      </w:r>
      <w:r w:rsidR="006112CB" w:rsidRPr="00335689">
        <w:rPr>
          <w:color w:val="000000" w:themeColor="text1"/>
        </w:rPr>
        <w:t>et en tenant compte de la manière dont l’objectif de financement au titre de la cible 19 du Cadre a été estimé;</w:t>
      </w:r>
    </w:p>
    <w:p w14:paraId="1AA6AB43" w14:textId="0006435F" w:rsidR="00F902FE" w:rsidRPr="00335689" w:rsidRDefault="00626F73" w:rsidP="0011609D">
      <w:pPr>
        <w:pStyle w:val="CBDNormalNumber"/>
        <w:ind w:left="2160" w:hanging="459"/>
        <w:rPr>
          <w:color w:val="000000" w:themeColor="text1"/>
        </w:rPr>
      </w:pPr>
      <w:r w:rsidRPr="00335689">
        <w:rPr>
          <w:color w:val="000000" w:themeColor="text1"/>
        </w:rPr>
        <w:t>ii)</w:t>
      </w:r>
      <w:r w:rsidRPr="00335689">
        <w:rPr>
          <w:color w:val="000000" w:themeColor="text1"/>
        </w:rPr>
        <w:tab/>
      </w:r>
      <w:r w:rsidR="006112CB" w:rsidRPr="00335689">
        <w:rPr>
          <w:color w:val="000000" w:themeColor="text1"/>
        </w:rPr>
        <w:t xml:space="preserve">Proposer un </w:t>
      </w:r>
      <w:r w:rsidR="00823420" w:rsidRPr="00335689">
        <w:rPr>
          <w:color w:val="000000" w:themeColor="text1"/>
        </w:rPr>
        <w:t xml:space="preserve">seul </w:t>
      </w:r>
      <w:r w:rsidR="006112CB" w:rsidRPr="00335689">
        <w:rPr>
          <w:color w:val="000000" w:themeColor="text1"/>
        </w:rPr>
        <w:t xml:space="preserve">coefficient pour les dépenses </w:t>
      </w:r>
      <w:r w:rsidR="00F6405F" w:rsidRPr="00335689">
        <w:rPr>
          <w:color w:val="000000" w:themeColor="text1"/>
        </w:rPr>
        <w:t>qualifiées d’importantes</w:t>
      </w:r>
      <w:r w:rsidR="006112CB" w:rsidRPr="00335689">
        <w:rPr>
          <w:color w:val="000000" w:themeColor="text1"/>
        </w:rPr>
        <w:t>, en tenant compte des résultats de l’objectif décrit au sous-alinéa 11 b) i);</w:t>
      </w:r>
    </w:p>
    <w:p w14:paraId="1AA6AB44" w14:textId="4307FBBC" w:rsidR="00444FA9" w:rsidRPr="00335689" w:rsidRDefault="00626F73" w:rsidP="009A43EC">
      <w:pPr>
        <w:pStyle w:val="CBDNormalNumber"/>
        <w:rPr>
          <w:color w:val="000000" w:themeColor="text1"/>
        </w:rPr>
      </w:pPr>
      <w:r w:rsidRPr="00335689">
        <w:rPr>
          <w:color w:val="000000" w:themeColor="text1"/>
        </w:rPr>
        <w:t>c)</w:t>
      </w:r>
      <w:r w:rsidR="00151C9F" w:rsidRPr="00335689">
        <w:rPr>
          <w:color w:val="000000" w:themeColor="text1"/>
        </w:rPr>
        <w:tab/>
      </w:r>
      <w:r w:rsidR="006112CB" w:rsidRPr="00335689">
        <w:rPr>
          <w:color w:val="000000" w:themeColor="text1"/>
        </w:rPr>
        <w:t xml:space="preserve">Réaliser une étude visant à évaluer la pertinence </w:t>
      </w:r>
      <w:r w:rsidR="00A57150" w:rsidRPr="00335689">
        <w:rPr>
          <w:color w:val="000000" w:themeColor="text1"/>
        </w:rPr>
        <w:t xml:space="preserve">sur les plans théorique et </w:t>
      </w:r>
      <w:r w:rsidR="006112CB" w:rsidRPr="00335689">
        <w:rPr>
          <w:color w:val="000000" w:themeColor="text1"/>
        </w:rPr>
        <w:t xml:space="preserve">pratique des mesures compensatoires en tant que dépenses financières </w:t>
      </w:r>
      <w:r w:rsidR="00A57150" w:rsidRPr="00335689">
        <w:rPr>
          <w:color w:val="000000" w:themeColor="text1"/>
          <w:lang w:val="fr-FR"/>
        </w:rPr>
        <w:t>afférentes</w:t>
      </w:r>
      <w:r w:rsidR="006112CB" w:rsidRPr="00335689">
        <w:rPr>
          <w:color w:val="000000" w:themeColor="text1"/>
        </w:rPr>
        <w:t xml:space="preserve"> à la biodiversité, en examinant si ces mesures compensatoires </w:t>
      </w:r>
      <w:r w:rsidR="00F6405F" w:rsidRPr="00335689">
        <w:rPr>
          <w:color w:val="000000" w:themeColor="text1"/>
        </w:rPr>
        <w:t>contribuent</w:t>
      </w:r>
      <w:r w:rsidR="006112CB" w:rsidRPr="00335689">
        <w:rPr>
          <w:color w:val="000000" w:themeColor="text1"/>
        </w:rPr>
        <w:t xml:space="preserve"> </w:t>
      </w:r>
      <w:r w:rsidR="00195C68" w:rsidRPr="00335689">
        <w:rPr>
          <w:color w:val="000000" w:themeColor="text1"/>
        </w:rPr>
        <w:t>à la</w:t>
      </w:r>
      <w:r w:rsidR="006112CB" w:rsidRPr="00335689">
        <w:rPr>
          <w:color w:val="000000" w:themeColor="text1"/>
        </w:rPr>
        <w:t xml:space="preserve"> conservation de la biodiversité;]</w:t>
      </w:r>
    </w:p>
    <w:p w14:paraId="3987375C" w14:textId="77777777" w:rsidR="007C622A" w:rsidRPr="00645537" w:rsidRDefault="007C622A" w:rsidP="007C622A">
      <w:pPr>
        <w:pStyle w:val="CBDNormalNumber"/>
        <w:ind w:left="720" w:firstLine="0"/>
      </w:pPr>
      <w:r w:rsidRPr="00645537">
        <w:t>[</w:t>
      </w:r>
    </w:p>
    <w:p w14:paraId="1AA6AB46" w14:textId="3BA5483E" w:rsidR="002E7918" w:rsidRPr="00335689" w:rsidRDefault="007C622A" w:rsidP="007C622A">
      <w:pPr>
        <w:pStyle w:val="CBDNormalNumber"/>
        <w:ind w:left="720" w:firstLine="0"/>
        <w:rPr>
          <w:i/>
          <w:color w:val="000000" w:themeColor="text1"/>
        </w:rPr>
      </w:pPr>
      <w:r w:rsidRPr="00645537">
        <w:t>[</w:t>
      </w:r>
      <w:r w:rsidR="00B25812" w:rsidRPr="00335689">
        <w:rPr>
          <w:i/>
          <w:color w:val="000000" w:themeColor="text1"/>
        </w:rPr>
        <w:t>Option A</w:t>
      </w:r>
    </w:p>
    <w:p w14:paraId="1AA6AB47" w14:textId="4ED1391B" w:rsidR="00E66E9F" w:rsidRPr="00335689" w:rsidRDefault="0009458B" w:rsidP="009A43EC">
      <w:pPr>
        <w:pStyle w:val="CBDNormalNumber"/>
        <w:rPr>
          <w:color w:val="000000" w:themeColor="text1"/>
        </w:rPr>
      </w:pPr>
      <w:r w:rsidRPr="00335689">
        <w:rPr>
          <w:color w:val="000000" w:themeColor="text1"/>
        </w:rPr>
        <w:t>12</w:t>
      </w:r>
      <w:r w:rsidR="00B25812" w:rsidRPr="00335689">
        <w:rPr>
          <w:color w:val="000000" w:themeColor="text1"/>
        </w:rPr>
        <w:t>.</w:t>
      </w:r>
      <w:r w:rsidR="00B25812" w:rsidRPr="00335689">
        <w:rPr>
          <w:color w:val="000000" w:themeColor="text1"/>
        </w:rPr>
        <w:tab/>
      </w:r>
      <w:r w:rsidR="00B25812" w:rsidRPr="00335689">
        <w:rPr>
          <w:i/>
          <w:iCs/>
          <w:color w:val="000000" w:themeColor="text1"/>
        </w:rPr>
        <w:t>Invite</w:t>
      </w:r>
      <w:r w:rsidR="00B25812" w:rsidRPr="00335689">
        <w:rPr>
          <w:color w:val="000000" w:themeColor="text1"/>
        </w:rPr>
        <w:t xml:space="preserve"> les </w:t>
      </w:r>
      <w:r w:rsidR="00F6405F" w:rsidRPr="00335689">
        <w:rPr>
          <w:color w:val="000000" w:themeColor="text1"/>
        </w:rPr>
        <w:t xml:space="preserve">Parties qui sont des </w:t>
      </w:r>
      <w:r w:rsidR="00B25812" w:rsidRPr="00335689">
        <w:rPr>
          <w:color w:val="000000" w:themeColor="text1"/>
        </w:rPr>
        <w:t>pays développés et d</w:t>
      </w:r>
      <w:r w:rsidR="00F71E7E" w:rsidRPr="00335689">
        <w:rPr>
          <w:color w:val="000000" w:themeColor="text1"/>
        </w:rPr>
        <w:t>’</w:t>
      </w:r>
      <w:r w:rsidR="00B25812" w:rsidRPr="00335689">
        <w:rPr>
          <w:color w:val="000000" w:themeColor="text1"/>
        </w:rPr>
        <w:t xml:space="preserve">autres qui pourraient </w:t>
      </w:r>
      <w:r w:rsidR="00F6405F" w:rsidRPr="00335689">
        <w:rPr>
          <w:color w:val="000000" w:themeColor="text1"/>
        </w:rPr>
        <w:t xml:space="preserve">assumer </w:t>
      </w:r>
      <w:r w:rsidR="00F6405F" w:rsidRPr="00335689">
        <w:rPr>
          <w:color w:val="000000" w:themeColor="text1"/>
          <w:lang w:val="fr-FR"/>
        </w:rPr>
        <w:t xml:space="preserve">à titre </w:t>
      </w:r>
      <w:r w:rsidR="00B25812" w:rsidRPr="00335689">
        <w:rPr>
          <w:color w:val="000000" w:themeColor="text1"/>
        </w:rPr>
        <w:t>volontaire</w:t>
      </w:r>
      <w:r w:rsidR="00F6405F" w:rsidRPr="00335689">
        <w:rPr>
          <w:color w:val="000000" w:themeColor="text1"/>
        </w:rPr>
        <w:t xml:space="preserve"> </w:t>
      </w:r>
      <w:r w:rsidR="00B25812" w:rsidRPr="00335689">
        <w:rPr>
          <w:color w:val="000000" w:themeColor="text1"/>
        </w:rPr>
        <w:t>les obligations des pays développés, conformément au paragraphe 2 de l</w:t>
      </w:r>
      <w:r w:rsidR="00F71E7E" w:rsidRPr="00335689">
        <w:rPr>
          <w:color w:val="000000" w:themeColor="text1"/>
        </w:rPr>
        <w:t>’</w:t>
      </w:r>
      <w:r w:rsidR="00B25812" w:rsidRPr="00335689">
        <w:rPr>
          <w:color w:val="000000" w:themeColor="text1"/>
        </w:rPr>
        <w:t>article 20 de la Convention, à faire part de leur intérêt à figurer sur la liste correspondante créée conformément à cet article</w:t>
      </w:r>
      <w:r w:rsidR="00F71E7E" w:rsidRPr="00335689">
        <w:rPr>
          <w:color w:val="000000" w:themeColor="text1"/>
        </w:rPr>
        <w:t>;</w:t>
      </w:r>
    </w:p>
    <w:p w14:paraId="1AA6AB48" w14:textId="655E522E" w:rsidR="004F0522" w:rsidRPr="00335689" w:rsidRDefault="0009458B" w:rsidP="009A43EC">
      <w:pPr>
        <w:pStyle w:val="CBDNormalNumber"/>
        <w:rPr>
          <w:color w:val="000000" w:themeColor="text1"/>
        </w:rPr>
      </w:pPr>
      <w:r w:rsidRPr="00335689">
        <w:rPr>
          <w:iCs/>
          <w:color w:val="000000" w:themeColor="text1"/>
        </w:rPr>
        <w:t>13</w:t>
      </w:r>
      <w:r w:rsidR="00DD2D5E" w:rsidRPr="00335689">
        <w:rPr>
          <w:iCs/>
          <w:color w:val="000000" w:themeColor="text1"/>
        </w:rPr>
        <w:t>.</w:t>
      </w:r>
      <w:r w:rsidR="00DD2D5E" w:rsidRPr="00335689">
        <w:rPr>
          <w:iCs/>
          <w:color w:val="000000" w:themeColor="text1"/>
        </w:rPr>
        <w:tab/>
      </w:r>
      <w:r w:rsidR="00B25812" w:rsidRPr="00335689">
        <w:rPr>
          <w:i/>
          <w:iCs/>
          <w:color w:val="000000" w:themeColor="text1"/>
        </w:rPr>
        <w:t xml:space="preserve">Prie </w:t>
      </w:r>
      <w:r w:rsidR="00B25812" w:rsidRPr="00335689">
        <w:rPr>
          <w:color w:val="000000" w:themeColor="text1"/>
        </w:rPr>
        <w:t>la Secrétaire exécutive </w:t>
      </w:r>
      <w:r w:rsidR="00151C9F" w:rsidRPr="00335689">
        <w:rPr>
          <w:color w:val="000000" w:themeColor="text1"/>
        </w:rPr>
        <w:t xml:space="preserve">de </w:t>
      </w:r>
      <w:r w:rsidR="00F71E7E" w:rsidRPr="00335689">
        <w:rPr>
          <w:color w:val="000000" w:themeColor="text1"/>
        </w:rPr>
        <w:t>:</w:t>
      </w:r>
    </w:p>
    <w:p w14:paraId="1AA6AB49" w14:textId="3E6AA615" w:rsidR="00081331" w:rsidRPr="00335689" w:rsidRDefault="00B25812" w:rsidP="009A43EC">
      <w:pPr>
        <w:pStyle w:val="CBDNormalNumber"/>
        <w:rPr>
          <w:color w:val="000000" w:themeColor="text1"/>
        </w:rPr>
      </w:pPr>
      <w:r w:rsidRPr="00335689">
        <w:rPr>
          <w:color w:val="000000" w:themeColor="text1"/>
        </w:rPr>
        <w:t>a)</w:t>
      </w:r>
      <w:r w:rsidRPr="00335689">
        <w:rPr>
          <w:color w:val="000000" w:themeColor="text1"/>
        </w:rPr>
        <w:tab/>
      </w:r>
      <w:r w:rsidR="003B7ECF" w:rsidRPr="00335689">
        <w:rPr>
          <w:color w:val="000000" w:themeColor="text1"/>
        </w:rPr>
        <w:t>D</w:t>
      </w:r>
      <w:r w:rsidR="00151C9F" w:rsidRPr="00335689">
        <w:rPr>
          <w:color w:val="000000" w:themeColor="text1"/>
        </w:rPr>
        <w:t>iffuser</w:t>
      </w:r>
      <w:r w:rsidR="003B7ECF" w:rsidRPr="00335689">
        <w:rPr>
          <w:color w:val="000000" w:themeColor="text1"/>
        </w:rPr>
        <w:t xml:space="preserve"> les invitations citées</w:t>
      </w:r>
      <w:r w:rsidRPr="00335689">
        <w:rPr>
          <w:color w:val="000000" w:themeColor="text1"/>
        </w:rPr>
        <w:t xml:space="preserve"> au paragraphe 9</w:t>
      </w:r>
      <w:r w:rsidR="003B7ECF" w:rsidRPr="00335689">
        <w:rPr>
          <w:color w:val="000000" w:themeColor="text1"/>
        </w:rPr>
        <w:t xml:space="preserve"> à une réunion sur deux de la Conférence des Parties</w:t>
      </w:r>
      <w:r w:rsidRPr="00335689">
        <w:rPr>
          <w:color w:val="000000" w:themeColor="text1"/>
        </w:rPr>
        <w:t xml:space="preserve">, </w:t>
      </w:r>
      <w:r w:rsidR="00F6405F" w:rsidRPr="00335689">
        <w:rPr>
          <w:color w:val="000000" w:themeColor="text1"/>
        </w:rPr>
        <w:t>à compter de</w:t>
      </w:r>
      <w:r w:rsidRPr="00335689">
        <w:rPr>
          <w:color w:val="000000" w:themeColor="text1"/>
        </w:rPr>
        <w:t xml:space="preserve"> sa dix-neuvième réunion</w:t>
      </w:r>
      <w:r w:rsidR="00F71E7E" w:rsidRPr="00335689">
        <w:rPr>
          <w:color w:val="000000" w:themeColor="text1"/>
        </w:rPr>
        <w:t>;</w:t>
      </w:r>
    </w:p>
    <w:p w14:paraId="1AA6AB4A" w14:textId="04407163" w:rsidR="00425542" w:rsidRPr="00335689" w:rsidRDefault="00B25812" w:rsidP="00335689">
      <w:pPr>
        <w:pStyle w:val="CBDNormalNumber"/>
        <w:rPr>
          <w:color w:val="000000" w:themeColor="text1"/>
        </w:rPr>
      </w:pPr>
      <w:r w:rsidRPr="00335689">
        <w:rPr>
          <w:color w:val="000000" w:themeColor="text1"/>
        </w:rPr>
        <w:t>b)</w:t>
      </w:r>
      <w:r w:rsidRPr="00335689">
        <w:rPr>
          <w:color w:val="000000" w:themeColor="text1"/>
        </w:rPr>
        <w:tab/>
      </w:r>
      <w:r w:rsidR="00151C9F" w:rsidRPr="00335689">
        <w:rPr>
          <w:color w:val="000000" w:themeColor="text1"/>
        </w:rPr>
        <w:t>Mo</w:t>
      </w:r>
      <w:r w:rsidRPr="00335689">
        <w:rPr>
          <w:color w:val="000000" w:themeColor="text1"/>
        </w:rPr>
        <w:t xml:space="preserve">difier la liste des </w:t>
      </w:r>
      <w:r w:rsidR="00F35C95" w:rsidRPr="00335689">
        <w:rPr>
          <w:color w:val="000000" w:themeColor="text1"/>
        </w:rPr>
        <w:t xml:space="preserve">Parties qui sont des </w:t>
      </w:r>
      <w:r w:rsidRPr="00335689">
        <w:rPr>
          <w:color w:val="000000" w:themeColor="text1"/>
        </w:rPr>
        <w:t xml:space="preserve">pays développés et des </w:t>
      </w:r>
      <w:r w:rsidR="00151C9F" w:rsidRPr="00335689">
        <w:rPr>
          <w:color w:val="000000" w:themeColor="text1"/>
        </w:rPr>
        <w:t>autres Parties</w:t>
      </w:r>
      <w:r w:rsidR="003B7ECF" w:rsidRPr="00335689">
        <w:rPr>
          <w:color w:val="000000" w:themeColor="text1"/>
        </w:rPr>
        <w:t xml:space="preserve"> </w:t>
      </w:r>
      <w:r w:rsidR="00335689" w:rsidRPr="00335689">
        <w:rPr>
          <w:color w:val="000000" w:themeColor="text1"/>
        </w:rPr>
        <w:t xml:space="preserve">qui </w:t>
      </w:r>
      <w:r w:rsidR="003B7ECF" w:rsidRPr="00335689">
        <w:rPr>
          <w:color w:val="000000" w:themeColor="text1"/>
        </w:rPr>
        <w:t>assum</w:t>
      </w:r>
      <w:r w:rsidR="00335689" w:rsidRPr="00335689">
        <w:rPr>
          <w:color w:val="000000" w:themeColor="text1"/>
        </w:rPr>
        <w:t>e</w:t>
      </w:r>
      <w:r w:rsidR="003B7ECF" w:rsidRPr="00335689">
        <w:rPr>
          <w:color w:val="000000" w:themeColor="text1"/>
        </w:rPr>
        <w:t xml:space="preserve">nt </w:t>
      </w:r>
      <w:r w:rsidRPr="00335689">
        <w:rPr>
          <w:color w:val="000000" w:themeColor="text1"/>
        </w:rPr>
        <w:t xml:space="preserve">volontairement les obligations des </w:t>
      </w:r>
      <w:r w:rsidR="00335689" w:rsidRPr="00335689">
        <w:rPr>
          <w:color w:val="000000" w:themeColor="text1"/>
        </w:rPr>
        <w:t xml:space="preserve">Parties qui sont des </w:t>
      </w:r>
      <w:r w:rsidRPr="00335689">
        <w:rPr>
          <w:color w:val="000000" w:themeColor="text1"/>
        </w:rPr>
        <w:t>pays développé</w:t>
      </w:r>
      <w:r w:rsidR="00F35C95" w:rsidRPr="00335689">
        <w:rPr>
          <w:color w:val="000000" w:themeColor="text1"/>
        </w:rPr>
        <w:t>s</w:t>
      </w:r>
      <w:r w:rsidR="00335689" w:rsidRPr="00335689">
        <w:rPr>
          <w:color w:val="000000" w:themeColor="text1"/>
        </w:rPr>
        <w:t>,</w:t>
      </w:r>
      <w:r w:rsidR="00335689" w:rsidRPr="00335689">
        <w:rPr>
          <w:rFonts w:ascii="Segoe UI" w:hAnsi="Segoe UI" w:cs="Segoe UI"/>
          <w:color w:val="000000" w:themeColor="text1"/>
        </w:rPr>
        <w:t> </w:t>
      </w:r>
      <w:r w:rsidRPr="00335689">
        <w:rPr>
          <w:color w:val="000000" w:themeColor="text1"/>
        </w:rPr>
        <w:t xml:space="preserve">conformément aux </w:t>
      </w:r>
      <w:r w:rsidR="00EE070E" w:rsidRPr="00335689">
        <w:rPr>
          <w:color w:val="000000" w:themeColor="text1"/>
        </w:rPr>
        <w:t xml:space="preserve">manifestations </w:t>
      </w:r>
      <w:r w:rsidRPr="00335689">
        <w:rPr>
          <w:color w:val="000000" w:themeColor="text1"/>
        </w:rPr>
        <w:t>d</w:t>
      </w:r>
      <w:r w:rsidR="00F71E7E" w:rsidRPr="00335689">
        <w:rPr>
          <w:color w:val="000000" w:themeColor="text1"/>
        </w:rPr>
        <w:t>’</w:t>
      </w:r>
      <w:r w:rsidRPr="00335689">
        <w:rPr>
          <w:color w:val="000000" w:themeColor="text1"/>
        </w:rPr>
        <w:t xml:space="preserve">intérêt reçues et de </w:t>
      </w:r>
      <w:r w:rsidR="00F35C95" w:rsidRPr="00335689">
        <w:rPr>
          <w:color w:val="000000" w:themeColor="text1"/>
        </w:rPr>
        <w:t xml:space="preserve">soumettre </w:t>
      </w:r>
      <w:r w:rsidRPr="00335689">
        <w:rPr>
          <w:color w:val="000000" w:themeColor="text1"/>
        </w:rPr>
        <w:t xml:space="preserve">la liste modifiée pour examen et adoption </w:t>
      </w:r>
      <w:r w:rsidR="00EE070E" w:rsidRPr="00335689">
        <w:rPr>
          <w:color w:val="000000" w:themeColor="text1"/>
        </w:rPr>
        <w:t xml:space="preserve">à une réunion sur deux de </w:t>
      </w:r>
      <w:r w:rsidRPr="00335689">
        <w:rPr>
          <w:color w:val="000000" w:themeColor="text1"/>
        </w:rPr>
        <w:t>la Conférence des Parties,</w:t>
      </w:r>
      <w:r w:rsidR="00EE070E" w:rsidRPr="00335689">
        <w:rPr>
          <w:color w:val="000000" w:themeColor="text1"/>
        </w:rPr>
        <w:t xml:space="preserve"> </w:t>
      </w:r>
      <w:r w:rsidR="00F35C95" w:rsidRPr="00335689">
        <w:rPr>
          <w:color w:val="000000" w:themeColor="text1"/>
        </w:rPr>
        <w:t xml:space="preserve">à compter de </w:t>
      </w:r>
      <w:r w:rsidRPr="00335689">
        <w:rPr>
          <w:color w:val="000000" w:themeColor="text1"/>
        </w:rPr>
        <w:t>sa dix-huitième réunion</w:t>
      </w:r>
      <w:r w:rsidR="00F71E7E" w:rsidRPr="00335689">
        <w:rPr>
          <w:color w:val="000000" w:themeColor="text1"/>
        </w:rPr>
        <w:t>;</w:t>
      </w:r>
      <w:r w:rsidRPr="00335689">
        <w:rPr>
          <w:color w:val="000000" w:themeColor="text1"/>
        </w:rPr>
        <w:t>]</w:t>
      </w:r>
    </w:p>
    <w:p w14:paraId="1AA6AB4B" w14:textId="77777777" w:rsidR="0009458B" w:rsidRPr="00335689" w:rsidRDefault="0009458B" w:rsidP="009A43EC">
      <w:pPr>
        <w:pStyle w:val="CBDNormalNumber"/>
        <w:rPr>
          <w:color w:val="000000" w:themeColor="text1"/>
        </w:rPr>
      </w:pPr>
      <w:r w:rsidRPr="00335689">
        <w:rPr>
          <w:rFonts w:eastAsia="Times New Roman"/>
          <w:noProof/>
          <w:color w:val="000000" w:themeColor="text1"/>
        </w:rPr>
        <w:t>14.</w:t>
      </w:r>
      <w:r w:rsidRPr="00335689">
        <w:rPr>
          <w:rFonts w:eastAsia="Times New Roman"/>
          <w:noProof/>
          <w:color w:val="000000" w:themeColor="text1"/>
        </w:rPr>
        <w:tab/>
      </w:r>
      <w:r w:rsidRPr="00335689">
        <w:rPr>
          <w:i/>
          <w:iCs/>
          <w:noProof/>
          <w:color w:val="000000" w:themeColor="text1"/>
        </w:rPr>
        <w:t>Décide</w:t>
      </w:r>
      <w:r w:rsidRPr="00335689">
        <w:rPr>
          <w:noProof/>
          <w:color w:val="000000" w:themeColor="text1"/>
        </w:rPr>
        <w:t xml:space="preserve"> d’examiner le processus décrit aux paragraphes 12 et 13 ci-dessus à sa vingt</w:t>
      </w:r>
      <w:r w:rsidRPr="00335689">
        <w:rPr>
          <w:noProof/>
          <w:color w:val="000000" w:themeColor="text1"/>
        </w:rPr>
        <w:noBreakHyphen/>
        <w:t>et</w:t>
      </w:r>
      <w:r w:rsidRPr="00335689">
        <w:rPr>
          <w:noProof/>
          <w:color w:val="000000" w:themeColor="text1"/>
        </w:rPr>
        <w:noBreakHyphen/>
        <w:t>unième réunion</w:t>
      </w:r>
      <w:r w:rsidRPr="00335689">
        <w:rPr>
          <w:color w:val="000000" w:themeColor="text1"/>
        </w:rPr>
        <w:t>.]</w:t>
      </w:r>
    </w:p>
    <w:p w14:paraId="1AA6AB4C" w14:textId="533CDCFE" w:rsidR="00F54F8F" w:rsidRPr="00335689" w:rsidRDefault="007C622A" w:rsidP="00143B2C">
      <w:pPr>
        <w:pStyle w:val="CBDNormalNumber"/>
        <w:tabs>
          <w:tab w:val="clear" w:pos="1134"/>
          <w:tab w:val="left" w:pos="709"/>
        </w:tabs>
        <w:ind w:left="709" w:firstLine="0"/>
        <w:rPr>
          <w:i/>
          <w:color w:val="000000" w:themeColor="text1"/>
        </w:rPr>
      </w:pPr>
      <w:r w:rsidRPr="00645537">
        <w:t>[</w:t>
      </w:r>
      <w:r w:rsidR="00B25812" w:rsidRPr="00335689">
        <w:rPr>
          <w:i/>
          <w:color w:val="000000" w:themeColor="text1"/>
        </w:rPr>
        <w:t>Option B</w:t>
      </w:r>
    </w:p>
    <w:p w14:paraId="1AA6AB4D" w14:textId="12F93C22" w:rsidR="00F54F8F" w:rsidRPr="00335689" w:rsidRDefault="00587332" w:rsidP="009A43EC">
      <w:pPr>
        <w:pStyle w:val="CBDNormalNumber"/>
        <w:rPr>
          <w:color w:val="000000" w:themeColor="text1"/>
        </w:rPr>
      </w:pPr>
      <w:r w:rsidRPr="00335689">
        <w:rPr>
          <w:color w:val="000000" w:themeColor="text1"/>
        </w:rPr>
        <w:t>[</w:t>
      </w:r>
      <w:r w:rsidR="0009458B" w:rsidRPr="00335689">
        <w:rPr>
          <w:color w:val="000000" w:themeColor="text1"/>
        </w:rPr>
        <w:t>12.</w:t>
      </w:r>
      <w:r w:rsidR="0009458B" w:rsidRPr="00335689">
        <w:rPr>
          <w:color w:val="000000" w:themeColor="text1"/>
        </w:rPr>
        <w:tab/>
      </w:r>
      <w:r w:rsidR="00F35C95" w:rsidRPr="00335689">
        <w:rPr>
          <w:i/>
          <w:iCs/>
          <w:color w:val="000000" w:themeColor="text1"/>
        </w:rPr>
        <w:t xml:space="preserve">Constate </w:t>
      </w:r>
      <w:r w:rsidR="00B25812" w:rsidRPr="00335689">
        <w:rPr>
          <w:color w:val="000000" w:themeColor="text1"/>
        </w:rPr>
        <w:t>que l</w:t>
      </w:r>
      <w:r w:rsidR="00F71E7E" w:rsidRPr="00335689">
        <w:rPr>
          <w:color w:val="000000" w:themeColor="text1"/>
        </w:rPr>
        <w:t>’</w:t>
      </w:r>
      <w:r w:rsidR="00B25812" w:rsidRPr="00335689">
        <w:rPr>
          <w:color w:val="000000" w:themeColor="text1"/>
        </w:rPr>
        <w:t xml:space="preserve">élargissement de la base des contributeurs, conformément à la décision </w:t>
      </w:r>
      <w:hyperlink r:id="rId26" w:history="1">
        <w:r w:rsidR="0009458B" w:rsidRPr="00335689">
          <w:rPr>
            <w:rStyle w:val="Hyperlink"/>
            <w:color w:val="000000" w:themeColor="text1"/>
            <w:lang w:val="fr-CA"/>
          </w:rPr>
          <w:t>16/34</w:t>
        </w:r>
      </w:hyperlink>
      <w:r w:rsidR="00B25812" w:rsidRPr="00335689">
        <w:rPr>
          <w:color w:val="000000" w:themeColor="text1"/>
        </w:rPr>
        <w:t>, va de pair avec l</w:t>
      </w:r>
      <w:r w:rsidR="00F71E7E" w:rsidRPr="00335689">
        <w:rPr>
          <w:color w:val="000000" w:themeColor="text1"/>
        </w:rPr>
        <w:t>’</w:t>
      </w:r>
      <w:r w:rsidR="00B25812" w:rsidRPr="00335689">
        <w:rPr>
          <w:color w:val="000000" w:themeColor="text1"/>
        </w:rPr>
        <w:t>évolution, au fil du temps, de la situation et des capacités des pays</w:t>
      </w:r>
      <w:r w:rsidR="00F71E7E" w:rsidRPr="00335689">
        <w:rPr>
          <w:color w:val="000000" w:themeColor="text1"/>
        </w:rPr>
        <w:t>;</w:t>
      </w:r>
    </w:p>
    <w:p w14:paraId="1AA6AB4E" w14:textId="374A9EAF" w:rsidR="00F54F8F" w:rsidRPr="00335689" w:rsidRDefault="0009458B" w:rsidP="009A43EC">
      <w:pPr>
        <w:pStyle w:val="CBDNormalNumber"/>
        <w:rPr>
          <w:rFonts w:eastAsia="Times New Roman"/>
          <w:color w:val="000000" w:themeColor="text1"/>
        </w:rPr>
      </w:pPr>
      <w:r w:rsidRPr="00335689">
        <w:rPr>
          <w:rFonts w:eastAsia="Times New Roman"/>
          <w:color w:val="000000" w:themeColor="text1"/>
        </w:rPr>
        <w:t>13</w:t>
      </w:r>
      <w:r w:rsidR="00B25812" w:rsidRPr="00335689">
        <w:rPr>
          <w:rFonts w:eastAsia="Times New Roman"/>
          <w:color w:val="000000" w:themeColor="text1"/>
        </w:rPr>
        <w:t>.</w:t>
      </w:r>
      <w:r w:rsidRPr="00335689">
        <w:rPr>
          <w:rFonts w:eastAsia="Times New Roman"/>
          <w:color w:val="000000" w:themeColor="text1"/>
        </w:rPr>
        <w:tab/>
      </w:r>
      <w:r w:rsidRPr="00335689">
        <w:rPr>
          <w:i/>
          <w:iCs/>
          <w:color w:val="000000" w:themeColor="text1"/>
        </w:rPr>
        <w:t>Prie</w:t>
      </w:r>
      <w:r w:rsidRPr="00335689">
        <w:rPr>
          <w:color w:val="000000" w:themeColor="text1"/>
        </w:rPr>
        <w:t xml:space="preserve"> la Secrétaire exécutive d’examiner et de modifier la liste des Parties qui sont des pays développés et des autres </w:t>
      </w:r>
      <w:r w:rsidR="00EE070E" w:rsidRPr="00335689">
        <w:rPr>
          <w:color w:val="000000" w:themeColor="text1"/>
        </w:rPr>
        <w:t xml:space="preserve">Parties </w:t>
      </w:r>
      <w:r w:rsidRPr="00335689">
        <w:rPr>
          <w:color w:val="000000" w:themeColor="text1"/>
        </w:rPr>
        <w:t xml:space="preserve">qui assument volontairement les obligations des </w:t>
      </w:r>
      <w:r w:rsidR="00335689" w:rsidRPr="00335689">
        <w:rPr>
          <w:color w:val="000000" w:themeColor="text1"/>
        </w:rPr>
        <w:t xml:space="preserve">Parties qui sont </w:t>
      </w:r>
      <w:r w:rsidR="00335689">
        <w:rPr>
          <w:color w:val="000000" w:themeColor="text1"/>
        </w:rPr>
        <w:t xml:space="preserve">des </w:t>
      </w:r>
      <w:r w:rsidRPr="00335689">
        <w:rPr>
          <w:color w:val="000000" w:themeColor="text1"/>
        </w:rPr>
        <w:t xml:space="preserve">pays développés, en utilisant les </w:t>
      </w:r>
      <w:r w:rsidR="00EE070E" w:rsidRPr="00335689">
        <w:rPr>
          <w:color w:val="000000" w:themeColor="text1"/>
        </w:rPr>
        <w:t xml:space="preserve">catégories </w:t>
      </w:r>
      <w:r w:rsidRPr="00335689">
        <w:rPr>
          <w:color w:val="000000" w:themeColor="text1"/>
        </w:rPr>
        <w:t xml:space="preserve">de pays </w:t>
      </w:r>
      <w:r w:rsidR="00EE070E" w:rsidRPr="00335689">
        <w:rPr>
          <w:color w:val="000000" w:themeColor="text1"/>
        </w:rPr>
        <w:t>par niveau de</w:t>
      </w:r>
      <w:r w:rsidRPr="00335689">
        <w:rPr>
          <w:color w:val="000000" w:themeColor="text1"/>
        </w:rPr>
        <w:t xml:space="preserve"> revenu de la Banque mondiale comme indicateur indirect, afin d’y inclure les Parties classées comme des pays à revenu élevé</w:t>
      </w:r>
      <w:r w:rsidRPr="00335689">
        <w:rPr>
          <w:rStyle w:val="FootnoteReference"/>
          <w:color w:val="000000" w:themeColor="text1"/>
          <w:lang w:val="fr-CA"/>
        </w:rPr>
        <w:footnoteReference w:id="8"/>
      </w:r>
      <w:r w:rsidR="00F35C95" w:rsidRPr="00335689">
        <w:rPr>
          <w:color w:val="000000" w:themeColor="text1"/>
        </w:rPr>
        <w:t>,</w:t>
      </w:r>
      <w:r w:rsidRPr="00335689">
        <w:rPr>
          <w:color w:val="000000" w:themeColor="text1"/>
        </w:rPr>
        <w:t xml:space="preserve"> à l’exclusion de</w:t>
      </w:r>
      <w:r w:rsidR="00335689" w:rsidRPr="00335689">
        <w:rPr>
          <w:color w:val="000000" w:themeColor="text1"/>
        </w:rPr>
        <w:t xml:space="preserve"> celles </w:t>
      </w:r>
      <w:r w:rsidR="00EE070E" w:rsidRPr="00335689">
        <w:rPr>
          <w:color w:val="000000" w:themeColor="text1"/>
        </w:rPr>
        <w:t>citée</w:t>
      </w:r>
      <w:r w:rsidRPr="00335689">
        <w:rPr>
          <w:color w:val="000000" w:themeColor="text1"/>
        </w:rPr>
        <w:t>s par l</w:t>
      </w:r>
      <w:r w:rsidR="00F35C95" w:rsidRPr="00335689">
        <w:rPr>
          <w:color w:val="000000" w:themeColor="text1"/>
        </w:rPr>
        <w:t>’Organisation d</w:t>
      </w:r>
      <w:r w:rsidRPr="00335689">
        <w:rPr>
          <w:color w:val="000000" w:themeColor="text1"/>
        </w:rPr>
        <w:t>es Nations Unies comme</w:t>
      </w:r>
      <w:r w:rsidR="009A43EC" w:rsidRPr="00335689">
        <w:rPr>
          <w:color w:val="000000" w:themeColor="text1"/>
        </w:rPr>
        <w:t xml:space="preserve"> étant des </w:t>
      </w:r>
      <w:r w:rsidRPr="00335689">
        <w:rPr>
          <w:color w:val="000000" w:themeColor="text1"/>
        </w:rPr>
        <w:t>petits États insulaires en développement</w:t>
      </w:r>
      <w:r w:rsidR="00EE070E" w:rsidRPr="00335689">
        <w:rPr>
          <w:rStyle w:val="FootnoteReference"/>
          <w:color w:val="000000" w:themeColor="text1"/>
        </w:rPr>
        <w:footnoteReference w:id="9"/>
      </w:r>
      <w:r w:rsidRPr="00335689">
        <w:rPr>
          <w:color w:val="000000" w:themeColor="text1"/>
        </w:rPr>
        <w:t>, et de soumettre la liste modifiée pour examen et adoption à chaque réunion de la Conférence des Parties, à compter de sa dix-huitième réunion;</w:t>
      </w:r>
    </w:p>
    <w:p w14:paraId="1AA6AB4F" w14:textId="77777777" w:rsidR="0009458B" w:rsidRPr="00335689" w:rsidRDefault="0009458B" w:rsidP="009A43EC">
      <w:pPr>
        <w:pStyle w:val="CBDNormalNumber"/>
        <w:rPr>
          <w:color w:val="000000" w:themeColor="text1"/>
        </w:rPr>
      </w:pPr>
      <w:r w:rsidRPr="00335689">
        <w:rPr>
          <w:color w:val="000000" w:themeColor="text1"/>
        </w:rPr>
        <w:t>14.</w:t>
      </w:r>
      <w:r w:rsidRPr="00335689">
        <w:rPr>
          <w:color w:val="000000" w:themeColor="text1"/>
        </w:rPr>
        <w:tab/>
      </w:r>
      <w:r w:rsidR="009A43EC" w:rsidRPr="00335689">
        <w:rPr>
          <w:i/>
          <w:iCs/>
          <w:color w:val="000000" w:themeColor="text1"/>
        </w:rPr>
        <w:t>Décide</w:t>
      </w:r>
      <w:r w:rsidR="009A43EC" w:rsidRPr="00335689">
        <w:rPr>
          <w:color w:val="000000" w:themeColor="text1"/>
        </w:rPr>
        <w:t xml:space="preserve"> d’examiner le processus décrit au paragraphe 13 ci-dessus à sa </w:t>
      </w:r>
      <w:r w:rsidR="009A43EC" w:rsidRPr="00335689">
        <w:rPr>
          <w:noProof/>
          <w:color w:val="000000" w:themeColor="text1"/>
        </w:rPr>
        <w:t>vingt</w:t>
      </w:r>
      <w:r w:rsidR="009A43EC" w:rsidRPr="00335689">
        <w:rPr>
          <w:noProof/>
          <w:color w:val="000000" w:themeColor="text1"/>
        </w:rPr>
        <w:noBreakHyphen/>
        <w:t>et</w:t>
      </w:r>
      <w:r w:rsidR="009A43EC" w:rsidRPr="00335689">
        <w:rPr>
          <w:noProof/>
          <w:color w:val="000000" w:themeColor="text1"/>
        </w:rPr>
        <w:noBreakHyphen/>
        <w:t>unième réunion.]</w:t>
      </w:r>
    </w:p>
    <w:p w14:paraId="1AA6AB50" w14:textId="15E71C59" w:rsidR="00F54F8F" w:rsidRPr="00335689" w:rsidRDefault="000C18D3" w:rsidP="00143B2C">
      <w:pPr>
        <w:pStyle w:val="CBDNormalNumber"/>
        <w:tabs>
          <w:tab w:val="clear" w:pos="1134"/>
          <w:tab w:val="left" w:pos="709"/>
        </w:tabs>
        <w:ind w:left="709" w:firstLine="0"/>
        <w:rPr>
          <w:color w:val="000000" w:themeColor="text1"/>
        </w:rPr>
      </w:pPr>
      <w:r w:rsidRPr="007E7C2D">
        <w:rPr>
          <w:lang w:val="en-CA"/>
        </w:rPr>
        <w:lastRenderedPageBreak/>
        <w:t>[</w:t>
      </w:r>
      <w:r w:rsidR="00B25812" w:rsidRPr="00335689">
        <w:rPr>
          <w:i/>
          <w:color w:val="000000" w:themeColor="text1"/>
        </w:rPr>
        <w:t>Option C</w:t>
      </w:r>
    </w:p>
    <w:p w14:paraId="1AA6AB51" w14:textId="3AEAE97D" w:rsidR="00F54F8F" w:rsidRPr="00335689" w:rsidRDefault="009A43EC" w:rsidP="009A43EC">
      <w:pPr>
        <w:pStyle w:val="CBDNormalNumber"/>
        <w:rPr>
          <w:i/>
          <w:iCs/>
          <w:color w:val="000000" w:themeColor="text1"/>
        </w:rPr>
      </w:pPr>
      <w:r w:rsidRPr="00335689">
        <w:rPr>
          <w:color w:val="000000" w:themeColor="text1"/>
        </w:rPr>
        <w:t>12.</w:t>
      </w:r>
      <w:r w:rsidRPr="00335689">
        <w:rPr>
          <w:color w:val="000000" w:themeColor="text1"/>
        </w:rPr>
        <w:tab/>
      </w:r>
      <w:r w:rsidR="00B25812" w:rsidRPr="00335689">
        <w:rPr>
          <w:i/>
          <w:iCs/>
          <w:color w:val="000000" w:themeColor="text1"/>
        </w:rPr>
        <w:t xml:space="preserve">Prie </w:t>
      </w:r>
      <w:r w:rsidR="00B25812" w:rsidRPr="00335689">
        <w:rPr>
          <w:color w:val="000000" w:themeColor="text1"/>
        </w:rPr>
        <w:t xml:space="preserve">la Secrétaire exécutive de fournir, après consultation des Parties, une mise à jour de la liste </w:t>
      </w:r>
      <w:r w:rsidR="00F35C95" w:rsidRPr="00335689">
        <w:rPr>
          <w:color w:val="000000" w:themeColor="text1"/>
        </w:rPr>
        <w:t>d</w:t>
      </w:r>
      <w:r w:rsidR="00B25812" w:rsidRPr="00335689">
        <w:rPr>
          <w:color w:val="000000" w:themeColor="text1"/>
        </w:rPr>
        <w:t xml:space="preserve">es </w:t>
      </w:r>
      <w:r w:rsidR="00F35C95" w:rsidRPr="00335689">
        <w:rPr>
          <w:color w:val="000000" w:themeColor="text1"/>
        </w:rPr>
        <w:t xml:space="preserve">Parties qui sont des </w:t>
      </w:r>
      <w:r w:rsidR="00B25812" w:rsidRPr="00335689">
        <w:rPr>
          <w:color w:val="000000" w:themeColor="text1"/>
        </w:rPr>
        <w:t xml:space="preserve">pays développés et </w:t>
      </w:r>
      <w:r w:rsidR="00F35C95" w:rsidRPr="00335689">
        <w:rPr>
          <w:color w:val="000000" w:themeColor="text1"/>
        </w:rPr>
        <w:t>d</w:t>
      </w:r>
      <w:r w:rsidR="00B25812" w:rsidRPr="00335689">
        <w:rPr>
          <w:color w:val="000000" w:themeColor="text1"/>
        </w:rPr>
        <w:t xml:space="preserve">es autres </w:t>
      </w:r>
      <w:r w:rsidR="00EE070E" w:rsidRPr="00335689">
        <w:rPr>
          <w:color w:val="000000" w:themeColor="text1"/>
        </w:rPr>
        <w:t xml:space="preserve">Parties </w:t>
      </w:r>
      <w:r w:rsidR="00B25812" w:rsidRPr="00335689">
        <w:rPr>
          <w:color w:val="000000" w:themeColor="text1"/>
        </w:rPr>
        <w:t>qui</w:t>
      </w:r>
      <w:r w:rsidR="00EE070E" w:rsidRPr="00335689">
        <w:rPr>
          <w:color w:val="000000" w:themeColor="text1"/>
        </w:rPr>
        <w:t xml:space="preserve"> </w:t>
      </w:r>
      <w:r w:rsidR="00335689" w:rsidRPr="00335689">
        <w:rPr>
          <w:color w:val="000000" w:themeColor="text1"/>
        </w:rPr>
        <w:t xml:space="preserve">assument </w:t>
      </w:r>
      <w:r w:rsidR="00B25812" w:rsidRPr="00335689">
        <w:rPr>
          <w:color w:val="000000" w:themeColor="text1"/>
        </w:rPr>
        <w:t xml:space="preserve">volontairement les obligations des </w:t>
      </w:r>
      <w:r w:rsidR="00335689" w:rsidRPr="00335689">
        <w:rPr>
          <w:color w:val="000000" w:themeColor="text1"/>
        </w:rPr>
        <w:t xml:space="preserve">Parties qui sont des </w:t>
      </w:r>
      <w:r w:rsidR="00B25812" w:rsidRPr="00335689">
        <w:rPr>
          <w:color w:val="000000" w:themeColor="text1"/>
        </w:rPr>
        <w:t>pays développés</w:t>
      </w:r>
      <w:r w:rsidR="00F35C95" w:rsidRPr="00335689">
        <w:rPr>
          <w:color w:val="000000" w:themeColor="text1"/>
        </w:rPr>
        <w:t>, adoptée dans la décision </w:t>
      </w:r>
      <w:hyperlink r:id="rId27" w:history="1">
        <w:r w:rsidR="00F35C95" w:rsidRPr="00335689">
          <w:rPr>
            <w:rStyle w:val="Hyperlink"/>
            <w:rFonts w:eastAsia="Times New Roman"/>
            <w:color w:val="000000" w:themeColor="text1"/>
            <w:lang w:val="fr-CA"/>
          </w:rPr>
          <w:t>VIII/18</w:t>
        </w:r>
      </w:hyperlink>
      <w:r w:rsidR="00F35C95" w:rsidRPr="00335689">
        <w:rPr>
          <w:color w:val="000000" w:themeColor="text1"/>
        </w:rPr>
        <w:t xml:space="preserve"> du 3</w:t>
      </w:r>
      <w:r w:rsidR="00EE070E" w:rsidRPr="00335689">
        <w:rPr>
          <w:color w:val="000000" w:themeColor="text1"/>
        </w:rPr>
        <w:t>1</w:t>
      </w:r>
      <w:r w:rsidR="00F35C95" w:rsidRPr="00335689">
        <w:rPr>
          <w:color w:val="000000" w:themeColor="text1"/>
        </w:rPr>
        <w:t xml:space="preserve"> mars 20</w:t>
      </w:r>
      <w:r w:rsidR="00EE070E" w:rsidRPr="00335689">
        <w:rPr>
          <w:color w:val="000000" w:themeColor="text1"/>
        </w:rPr>
        <w:t>0</w:t>
      </w:r>
      <w:r w:rsidR="00F35C95" w:rsidRPr="00335689">
        <w:rPr>
          <w:color w:val="000000" w:themeColor="text1"/>
        </w:rPr>
        <w:t xml:space="preserve">6, </w:t>
      </w:r>
      <w:r w:rsidR="00B25812" w:rsidRPr="00335689">
        <w:rPr>
          <w:color w:val="000000" w:themeColor="text1"/>
        </w:rPr>
        <w:t>en vue de son adoption à chaque réunion de la Conférence des Parties, à compter de sa dix-huitième réunion</w:t>
      </w:r>
      <w:r w:rsidR="00F71E7E" w:rsidRPr="00335689">
        <w:rPr>
          <w:color w:val="000000" w:themeColor="text1"/>
        </w:rPr>
        <w:t>;</w:t>
      </w:r>
    </w:p>
    <w:p w14:paraId="1AA6AB52" w14:textId="77777777" w:rsidR="000921D3" w:rsidRPr="00335689" w:rsidRDefault="009A43EC" w:rsidP="009A43EC">
      <w:pPr>
        <w:pStyle w:val="CBDNormalNumber"/>
        <w:rPr>
          <w:color w:val="000000" w:themeColor="text1"/>
        </w:rPr>
      </w:pPr>
      <w:r w:rsidRPr="00335689">
        <w:rPr>
          <w:color w:val="000000" w:themeColor="text1"/>
        </w:rPr>
        <w:t>13</w:t>
      </w:r>
      <w:r w:rsidR="00B25812" w:rsidRPr="00335689">
        <w:rPr>
          <w:color w:val="000000" w:themeColor="text1"/>
        </w:rPr>
        <w:t>.</w:t>
      </w:r>
      <w:r w:rsidR="00B25812" w:rsidRPr="00335689">
        <w:rPr>
          <w:color w:val="000000" w:themeColor="text1"/>
        </w:rPr>
        <w:tab/>
      </w:r>
      <w:r w:rsidR="00B25812" w:rsidRPr="00335689">
        <w:rPr>
          <w:i/>
          <w:iCs/>
          <w:color w:val="000000" w:themeColor="text1"/>
        </w:rPr>
        <w:t>Décide</w:t>
      </w:r>
      <w:r w:rsidR="00B25812" w:rsidRPr="00335689">
        <w:rPr>
          <w:color w:val="000000" w:themeColor="text1"/>
        </w:rPr>
        <w:t xml:space="preserve"> d</w:t>
      </w:r>
      <w:r w:rsidR="00F71E7E" w:rsidRPr="00335689">
        <w:rPr>
          <w:color w:val="000000" w:themeColor="text1"/>
        </w:rPr>
        <w:t>’</w:t>
      </w:r>
      <w:r w:rsidR="00B25812" w:rsidRPr="00335689">
        <w:rPr>
          <w:color w:val="000000" w:themeColor="text1"/>
        </w:rPr>
        <w:t>examiner le processus décrit au paragraphe</w:t>
      </w:r>
      <w:r w:rsidRPr="00335689">
        <w:rPr>
          <w:color w:val="000000" w:themeColor="text1"/>
        </w:rPr>
        <w:t> 12</w:t>
      </w:r>
      <w:r w:rsidR="00B25812" w:rsidRPr="00335689">
        <w:rPr>
          <w:color w:val="000000" w:themeColor="text1"/>
        </w:rPr>
        <w:t xml:space="preserve"> ci-dessus à sa vingt-et-unième réunion.</w:t>
      </w:r>
      <w:r w:rsidR="007F2BB1" w:rsidRPr="00335689">
        <w:rPr>
          <w:color w:val="000000" w:themeColor="text1"/>
        </w:rPr>
        <w:t>]</w:t>
      </w:r>
    </w:p>
    <w:p w14:paraId="1AA6AB53" w14:textId="12FF5589" w:rsidR="007F2BB1" w:rsidRPr="00335689" w:rsidRDefault="000C18D3" w:rsidP="00143B2C">
      <w:pPr>
        <w:pStyle w:val="CBDNormalNumber"/>
        <w:tabs>
          <w:tab w:val="clear" w:pos="1134"/>
          <w:tab w:val="left" w:pos="709"/>
        </w:tabs>
        <w:ind w:hanging="425"/>
        <w:rPr>
          <w:i/>
          <w:color w:val="000000" w:themeColor="text1"/>
        </w:rPr>
      </w:pPr>
      <w:r w:rsidRPr="007E7C2D">
        <w:rPr>
          <w:lang w:val="en-CA"/>
        </w:rPr>
        <w:t>[</w:t>
      </w:r>
      <w:r w:rsidR="009A43EC" w:rsidRPr="00335689">
        <w:rPr>
          <w:i/>
          <w:color w:val="000000" w:themeColor="text1"/>
        </w:rPr>
        <w:t>Option D</w:t>
      </w:r>
    </w:p>
    <w:p w14:paraId="1AA6AB54" w14:textId="181B3571" w:rsidR="007F2BB1" w:rsidRPr="00335689" w:rsidRDefault="009A43EC" w:rsidP="009A43EC">
      <w:pPr>
        <w:pStyle w:val="CBDNormalNumber"/>
        <w:rPr>
          <w:rFonts w:eastAsia="Times New Roman" w:cs="Segoe UI"/>
          <w:color w:val="000000" w:themeColor="text1"/>
        </w:rPr>
      </w:pPr>
      <w:r w:rsidRPr="00335689">
        <w:rPr>
          <w:rFonts w:eastAsia="Times New Roman" w:cs="Segoe UI"/>
          <w:iCs/>
          <w:color w:val="000000" w:themeColor="text1"/>
        </w:rPr>
        <w:t>12</w:t>
      </w:r>
      <w:r w:rsidR="007F2BB1" w:rsidRPr="00335689">
        <w:rPr>
          <w:rFonts w:eastAsia="Times New Roman" w:cs="Segoe UI"/>
          <w:iCs/>
          <w:color w:val="000000" w:themeColor="text1"/>
        </w:rPr>
        <w:t>.</w:t>
      </w:r>
      <w:r w:rsidR="007F2BB1" w:rsidRPr="00335689">
        <w:rPr>
          <w:rFonts w:eastAsia="Times New Roman" w:cs="Segoe UI"/>
          <w:i/>
          <w:iCs/>
          <w:color w:val="000000" w:themeColor="text1"/>
        </w:rPr>
        <w:tab/>
      </w:r>
      <w:r w:rsidR="007F2BB1" w:rsidRPr="00335689">
        <w:rPr>
          <w:i/>
          <w:iCs/>
          <w:color w:val="000000" w:themeColor="text1"/>
        </w:rPr>
        <w:t>Rappelle</w:t>
      </w:r>
      <w:r w:rsidR="007F2BB1" w:rsidRPr="00335689">
        <w:rPr>
          <w:color w:val="000000" w:themeColor="text1"/>
        </w:rPr>
        <w:t xml:space="preserve"> que tout examen ou toute modification de la liste établie conformément au paragraphe 2 de l’article 20 de la Convention relève d’une décision de la Conférence des Parties, conformément à son règlement intérieur</w:t>
      </w:r>
      <w:r w:rsidR="007F2BB1" w:rsidRPr="00335689">
        <w:rPr>
          <w:rFonts w:eastAsia="Times New Roman" w:cs="Segoe UI"/>
          <w:iCs/>
          <w:color w:val="000000" w:themeColor="text1"/>
        </w:rPr>
        <w:t>;</w:t>
      </w:r>
    </w:p>
    <w:p w14:paraId="1AA6AB55" w14:textId="2E98D944" w:rsidR="007F2BB1" w:rsidRPr="00335689" w:rsidRDefault="009A43EC" w:rsidP="009A43EC">
      <w:pPr>
        <w:pStyle w:val="CBDNormalNumber"/>
        <w:rPr>
          <w:rFonts w:eastAsia="Times New Roman" w:cs="Segoe UI"/>
          <w:color w:val="000000" w:themeColor="text1"/>
        </w:rPr>
      </w:pPr>
      <w:r w:rsidRPr="00335689">
        <w:rPr>
          <w:rFonts w:eastAsia="Times New Roman" w:cs="Segoe UI"/>
          <w:iCs/>
          <w:color w:val="000000" w:themeColor="text1"/>
        </w:rPr>
        <w:t>13</w:t>
      </w:r>
      <w:r w:rsidR="007F2BB1" w:rsidRPr="00335689">
        <w:rPr>
          <w:rFonts w:eastAsia="Times New Roman" w:cs="Segoe UI"/>
          <w:iCs/>
          <w:color w:val="000000" w:themeColor="text1"/>
        </w:rPr>
        <w:t>.</w:t>
      </w:r>
      <w:r w:rsidR="007F2BB1" w:rsidRPr="00335689">
        <w:rPr>
          <w:rFonts w:eastAsia="Times New Roman" w:cs="Segoe UI"/>
          <w:i/>
          <w:iCs/>
          <w:color w:val="000000" w:themeColor="text1"/>
        </w:rPr>
        <w:tab/>
      </w:r>
      <w:r w:rsidR="007F2BB1" w:rsidRPr="00335689">
        <w:rPr>
          <w:i/>
          <w:iCs/>
          <w:color w:val="000000" w:themeColor="text1"/>
        </w:rPr>
        <w:t>Prie</w:t>
      </w:r>
      <w:r w:rsidR="007F2BB1" w:rsidRPr="00335689">
        <w:rPr>
          <w:color w:val="000000" w:themeColor="text1"/>
        </w:rPr>
        <w:t xml:space="preserve"> la Secrétaire exécutive, sous réserve de la disponibilité de ressources financières</w:t>
      </w:r>
      <w:r w:rsidR="00F35C95" w:rsidRPr="00335689">
        <w:rPr>
          <w:color w:val="000000" w:themeColor="text1"/>
        </w:rPr>
        <w:t>, de</w:t>
      </w:r>
      <w:r w:rsidR="00BA2A30" w:rsidRPr="00335689">
        <w:rPr>
          <w:color w:val="000000" w:themeColor="text1"/>
        </w:rPr>
        <w:t> :</w:t>
      </w:r>
    </w:p>
    <w:p w14:paraId="1AA6AB56" w14:textId="0D4F8BAE" w:rsidR="009A43EC" w:rsidRPr="00335689" w:rsidRDefault="009A43EC" w:rsidP="009A43EC">
      <w:pPr>
        <w:pStyle w:val="CBDNormalNumber"/>
        <w:rPr>
          <w:color w:val="000000" w:themeColor="text1"/>
        </w:rPr>
      </w:pPr>
      <w:r w:rsidRPr="00335689">
        <w:rPr>
          <w:color w:val="000000" w:themeColor="text1"/>
        </w:rPr>
        <w:t>a)</w:t>
      </w:r>
      <w:r w:rsidR="00B62B5B" w:rsidRPr="00335689">
        <w:rPr>
          <w:color w:val="000000" w:themeColor="text1"/>
        </w:rPr>
        <w:tab/>
      </w:r>
      <w:r w:rsidR="00F35C95" w:rsidRPr="00335689">
        <w:rPr>
          <w:color w:val="000000" w:themeColor="text1"/>
        </w:rPr>
        <w:t xml:space="preserve">Mener </w:t>
      </w:r>
      <w:r w:rsidR="00BA2A30" w:rsidRPr="00335689">
        <w:rPr>
          <w:color w:val="000000" w:themeColor="text1"/>
        </w:rPr>
        <w:t xml:space="preserve">une analyse portant sur : </w:t>
      </w:r>
    </w:p>
    <w:p w14:paraId="1AA6AB57" w14:textId="695524E4" w:rsidR="00B62B5B" w:rsidRPr="00335689" w:rsidRDefault="00B62B5B" w:rsidP="009A43EC">
      <w:pPr>
        <w:pStyle w:val="CBDNormalNumber"/>
        <w:rPr>
          <w:color w:val="000000" w:themeColor="text1"/>
        </w:rPr>
      </w:pPr>
      <w:r w:rsidRPr="00335689">
        <w:rPr>
          <w:color w:val="000000" w:themeColor="text1"/>
        </w:rPr>
        <w:t>i)</w:t>
      </w:r>
      <w:r w:rsidRPr="00335689">
        <w:rPr>
          <w:color w:val="000000" w:themeColor="text1"/>
        </w:rPr>
        <w:tab/>
      </w:r>
      <w:r w:rsidR="00BA2A30" w:rsidRPr="00335689">
        <w:rPr>
          <w:color w:val="000000" w:themeColor="text1"/>
        </w:rPr>
        <w:t>la pratique antérieure en matière d’examen et de modification de la liste des Parties éta</w:t>
      </w:r>
      <w:r w:rsidRPr="00335689">
        <w:rPr>
          <w:color w:val="000000" w:themeColor="text1"/>
        </w:rPr>
        <w:t>blie conformément au paragraphe </w:t>
      </w:r>
      <w:r w:rsidR="00BA2A30" w:rsidRPr="00335689">
        <w:rPr>
          <w:color w:val="000000" w:themeColor="text1"/>
        </w:rPr>
        <w:t>2 de</w:t>
      </w:r>
      <w:r w:rsidRPr="00335689">
        <w:rPr>
          <w:color w:val="000000" w:themeColor="text1"/>
        </w:rPr>
        <w:t xml:space="preserve"> l’article </w:t>
      </w:r>
      <w:r w:rsidR="00BA2A30" w:rsidRPr="00335689">
        <w:rPr>
          <w:color w:val="000000" w:themeColor="text1"/>
        </w:rPr>
        <w:t>20</w:t>
      </w:r>
      <w:r w:rsidR="00EE070E" w:rsidRPr="00335689">
        <w:rPr>
          <w:color w:val="000000" w:themeColor="text1"/>
        </w:rPr>
        <w:t xml:space="preserve"> de la Convention</w:t>
      </w:r>
      <w:r w:rsidR="00BA2A30" w:rsidRPr="00335689">
        <w:rPr>
          <w:color w:val="000000" w:themeColor="text1"/>
        </w:rPr>
        <w:t xml:space="preserve">; </w:t>
      </w:r>
    </w:p>
    <w:p w14:paraId="1AA6AB58" w14:textId="1F46597C" w:rsidR="00B62B5B" w:rsidRPr="00335689" w:rsidRDefault="00B62B5B" w:rsidP="009A43EC">
      <w:pPr>
        <w:pStyle w:val="CBDNormalNumber"/>
        <w:rPr>
          <w:color w:val="000000" w:themeColor="text1"/>
        </w:rPr>
      </w:pPr>
      <w:r w:rsidRPr="00335689">
        <w:rPr>
          <w:color w:val="000000" w:themeColor="text1"/>
        </w:rPr>
        <w:t>ii)</w:t>
      </w:r>
      <w:r w:rsidRPr="00335689">
        <w:rPr>
          <w:color w:val="000000" w:themeColor="text1"/>
        </w:rPr>
        <w:tab/>
      </w:r>
      <w:r w:rsidR="00BA2A30" w:rsidRPr="00335689">
        <w:rPr>
          <w:color w:val="000000" w:themeColor="text1"/>
        </w:rPr>
        <w:t xml:space="preserve">les incidences de l’inscription sur cette liste, notamment la question de savoir si </w:t>
      </w:r>
      <w:r w:rsidR="007A4325" w:rsidRPr="00335689">
        <w:rPr>
          <w:color w:val="000000" w:themeColor="text1"/>
        </w:rPr>
        <w:t>elle</w:t>
      </w:r>
      <w:r w:rsidR="00BA2A30" w:rsidRPr="00335689">
        <w:rPr>
          <w:color w:val="000000" w:themeColor="text1"/>
        </w:rPr>
        <w:t xml:space="preserve"> a des effets sur des dispositions de la Convention autres que les dispositions </w:t>
      </w:r>
      <w:r w:rsidRPr="00335689">
        <w:rPr>
          <w:color w:val="000000" w:themeColor="text1"/>
        </w:rPr>
        <w:t xml:space="preserve">financières de l’article 20; </w:t>
      </w:r>
    </w:p>
    <w:p w14:paraId="1AA6AB59" w14:textId="77777777" w:rsidR="007F2BB1" w:rsidRPr="00335689" w:rsidRDefault="00B62B5B" w:rsidP="009A43EC">
      <w:pPr>
        <w:pStyle w:val="CBDNormalNumber"/>
        <w:rPr>
          <w:rFonts w:eastAsia="Times New Roman" w:cs="Segoe UI"/>
          <w:color w:val="000000" w:themeColor="text1"/>
        </w:rPr>
      </w:pPr>
      <w:r w:rsidRPr="00335689">
        <w:rPr>
          <w:color w:val="000000" w:themeColor="text1"/>
        </w:rPr>
        <w:t>iii)</w:t>
      </w:r>
      <w:r w:rsidRPr="00335689">
        <w:rPr>
          <w:color w:val="000000" w:themeColor="text1"/>
        </w:rPr>
        <w:tab/>
      </w:r>
      <w:r w:rsidR="00BA2A30" w:rsidRPr="00335689">
        <w:rPr>
          <w:color w:val="000000" w:themeColor="text1"/>
        </w:rPr>
        <w:t>la relation entre cette liste et les modalités de contribution au mécanisme de financement;</w:t>
      </w:r>
    </w:p>
    <w:p w14:paraId="1AA6AB5B" w14:textId="4986D531" w:rsidR="00B62B5B" w:rsidRPr="00335689" w:rsidRDefault="00B62B5B" w:rsidP="002D29DD">
      <w:pPr>
        <w:pStyle w:val="CBDNormalNumber"/>
        <w:rPr>
          <w:color w:val="000000" w:themeColor="text1"/>
        </w:rPr>
      </w:pPr>
      <w:r w:rsidRPr="00335689">
        <w:rPr>
          <w:color w:val="000000" w:themeColor="text1"/>
        </w:rPr>
        <w:t>b)</w:t>
      </w:r>
      <w:r w:rsidRPr="00335689">
        <w:rPr>
          <w:color w:val="000000" w:themeColor="text1"/>
        </w:rPr>
        <w:tab/>
      </w:r>
      <w:r w:rsidR="00BA2A30" w:rsidRPr="00335689">
        <w:rPr>
          <w:color w:val="000000" w:themeColor="text1"/>
        </w:rPr>
        <w:t>Mener des consultations avec les Parties et les organis</w:t>
      </w:r>
      <w:r w:rsidR="007A4325" w:rsidRPr="00335689">
        <w:rPr>
          <w:color w:val="000000" w:themeColor="text1"/>
        </w:rPr>
        <w:t xml:space="preserve">mes </w:t>
      </w:r>
      <w:r w:rsidR="00BA2A30" w:rsidRPr="00335689">
        <w:rPr>
          <w:color w:val="000000" w:themeColor="text1"/>
        </w:rPr>
        <w:t xml:space="preserve">compétents sur les possibilités d’élargir la base des contributeurs </w:t>
      </w:r>
      <w:r w:rsidR="00F35C95" w:rsidRPr="00335689">
        <w:rPr>
          <w:color w:val="000000" w:themeColor="text1"/>
        </w:rPr>
        <w:t>en vue</w:t>
      </w:r>
      <w:r w:rsidR="00BA2A30" w:rsidRPr="00335689">
        <w:rPr>
          <w:color w:val="000000" w:themeColor="text1"/>
        </w:rPr>
        <w:t xml:space="preserve"> de l</w:t>
      </w:r>
      <w:r w:rsidR="00F35C95" w:rsidRPr="00335689">
        <w:rPr>
          <w:color w:val="000000" w:themeColor="text1"/>
        </w:rPr>
        <w:t xml:space="preserve">’application des dispositions </w:t>
      </w:r>
      <w:r w:rsidR="00BA2A30" w:rsidRPr="00335689">
        <w:rPr>
          <w:color w:val="000000" w:themeColor="text1"/>
        </w:rPr>
        <w:t>de la Convention, et établir un rapport sur ces consultations;</w:t>
      </w:r>
    </w:p>
    <w:p w14:paraId="1AA6AB5C" w14:textId="534E3FBB" w:rsidR="007F2BB1" w:rsidRPr="00335689" w:rsidRDefault="00B62B5B" w:rsidP="009A43EC">
      <w:pPr>
        <w:pStyle w:val="CBDNormalNumber"/>
        <w:rPr>
          <w:color w:val="000000" w:themeColor="text1"/>
        </w:rPr>
      </w:pPr>
      <w:r w:rsidRPr="00335689">
        <w:rPr>
          <w:rFonts w:eastAsia="Times New Roman" w:cs="Segoe UI"/>
          <w:iCs/>
          <w:color w:val="000000" w:themeColor="text1"/>
        </w:rPr>
        <w:t>14.</w:t>
      </w:r>
      <w:r w:rsidR="007F2BB1" w:rsidRPr="00335689">
        <w:rPr>
          <w:rFonts w:eastAsia="Times New Roman" w:cs="Segoe UI"/>
          <w:i/>
          <w:iCs/>
          <w:color w:val="000000" w:themeColor="text1"/>
        </w:rPr>
        <w:tab/>
      </w:r>
      <w:r w:rsidR="007A4325" w:rsidRPr="00335689">
        <w:rPr>
          <w:i/>
          <w:iCs/>
          <w:color w:val="000000" w:themeColor="text1"/>
        </w:rPr>
        <w:t xml:space="preserve">Prie instamment </w:t>
      </w:r>
      <w:r w:rsidR="008D7F1A" w:rsidRPr="00335689">
        <w:rPr>
          <w:color w:val="000000" w:themeColor="text1"/>
        </w:rPr>
        <w:t xml:space="preserve">l’Organe subsidiaire chargé de l’application, lors d’une réunion qui se tiendra avant la dix-huitième réunion de la Conférence des Parties, d’examiner le rapport et </w:t>
      </w:r>
      <w:r w:rsidRPr="00335689">
        <w:rPr>
          <w:color w:val="000000" w:themeColor="text1"/>
        </w:rPr>
        <w:t>l’analyse visés au paragraphe 13</w:t>
      </w:r>
      <w:r w:rsidR="008D7F1A" w:rsidRPr="00335689">
        <w:rPr>
          <w:color w:val="000000" w:themeColor="text1"/>
        </w:rPr>
        <w:t xml:space="preserve"> ci-dessus et d’</w:t>
      </w:r>
      <w:r w:rsidR="007A4325" w:rsidRPr="00335689">
        <w:rPr>
          <w:color w:val="000000" w:themeColor="text1"/>
        </w:rPr>
        <w:t xml:space="preserve">envisager </w:t>
      </w:r>
      <w:r w:rsidR="008D7F1A" w:rsidRPr="00335689">
        <w:rPr>
          <w:color w:val="000000" w:themeColor="text1"/>
        </w:rPr>
        <w:t>des</w:t>
      </w:r>
      <w:r w:rsidR="007A4325" w:rsidRPr="00335689">
        <w:rPr>
          <w:color w:val="000000" w:themeColor="text1"/>
        </w:rPr>
        <w:t xml:space="preserve"> moyens d’</w:t>
      </w:r>
      <w:r w:rsidR="008D7F1A" w:rsidRPr="00335689">
        <w:rPr>
          <w:color w:val="000000" w:themeColor="text1"/>
        </w:rPr>
        <w:t>élargir la base des contributeurs</w:t>
      </w:r>
      <w:r w:rsidR="00F35C95" w:rsidRPr="00335689">
        <w:rPr>
          <w:color w:val="000000" w:themeColor="text1"/>
        </w:rPr>
        <w:t xml:space="preserve"> en vue de l’application des dispositions</w:t>
      </w:r>
      <w:r w:rsidR="008D7F1A" w:rsidRPr="00335689">
        <w:rPr>
          <w:color w:val="000000" w:themeColor="text1"/>
        </w:rPr>
        <w:t xml:space="preserve"> de la Convention, y compris un processus d’examen de la liste des Parties </w:t>
      </w:r>
      <w:r w:rsidR="00F35C95" w:rsidRPr="00335689">
        <w:rPr>
          <w:color w:val="000000" w:themeColor="text1"/>
        </w:rPr>
        <w:t xml:space="preserve">qui sont des pays </w:t>
      </w:r>
      <w:r w:rsidR="008D7F1A" w:rsidRPr="00335689">
        <w:rPr>
          <w:color w:val="000000" w:themeColor="text1"/>
        </w:rPr>
        <w:t xml:space="preserve">développés et des autres </w:t>
      </w:r>
      <w:r w:rsidR="007A4325" w:rsidRPr="00335689">
        <w:rPr>
          <w:color w:val="000000" w:themeColor="text1"/>
        </w:rPr>
        <w:t xml:space="preserve">Parties </w:t>
      </w:r>
      <w:r w:rsidR="008D7F1A" w:rsidRPr="00335689">
        <w:rPr>
          <w:color w:val="000000" w:themeColor="text1"/>
        </w:rPr>
        <w:t xml:space="preserve">qui assument volontairement les obligations des </w:t>
      </w:r>
      <w:r w:rsidR="00335689" w:rsidRPr="00335689">
        <w:rPr>
          <w:color w:val="000000" w:themeColor="text1"/>
        </w:rPr>
        <w:t xml:space="preserve">Parties qui sont des </w:t>
      </w:r>
      <w:r w:rsidR="008D7F1A" w:rsidRPr="00335689">
        <w:rPr>
          <w:color w:val="000000" w:themeColor="text1"/>
        </w:rPr>
        <w:t>pays développés, établie conformément au paragraphe 2 de l’article 20</w:t>
      </w:r>
      <w:r w:rsidR="007A4325" w:rsidRPr="00335689">
        <w:rPr>
          <w:color w:val="000000" w:themeColor="text1"/>
        </w:rPr>
        <w:t xml:space="preserve"> de la Convention</w:t>
      </w:r>
      <w:r w:rsidR="008D7F1A" w:rsidRPr="00335689">
        <w:rPr>
          <w:color w:val="000000" w:themeColor="text1"/>
        </w:rPr>
        <w:t>, et de préparer des éléments d’un projet de décision pour examen par la Conférence des Parties à sa dix-huitième réunion.]</w:t>
      </w:r>
    </w:p>
    <w:p w14:paraId="3E60298B" w14:textId="0A2699EF" w:rsidR="00046A80" w:rsidRPr="00335689" w:rsidRDefault="00046A80" w:rsidP="009A43EC">
      <w:pPr>
        <w:pStyle w:val="CBDNormalNumber"/>
        <w:rPr>
          <w:rFonts w:eastAsia="Times New Roman" w:cs="Segoe UI"/>
          <w:iCs/>
          <w:color w:val="000000" w:themeColor="text1"/>
        </w:rPr>
      </w:pPr>
      <w:r w:rsidRPr="00335689">
        <w:rPr>
          <w:rFonts w:eastAsia="Times New Roman" w:cs="Segoe UI"/>
          <w:iCs/>
          <w:color w:val="000000" w:themeColor="text1"/>
        </w:rPr>
        <w:t>]</w:t>
      </w:r>
    </w:p>
    <w:p w14:paraId="1AA6AB5D" w14:textId="66DDE6E5" w:rsidR="00EC607C" w:rsidRPr="00335689" w:rsidRDefault="000C18D3" w:rsidP="00F347FD">
      <w:pPr>
        <w:pStyle w:val="CBDH1"/>
        <w:ind w:firstLine="0"/>
        <w:rPr>
          <w:color w:val="000000" w:themeColor="text1"/>
          <w:lang w:val="fr-CA"/>
        </w:rPr>
      </w:pPr>
      <w:r w:rsidRPr="007E7C2D">
        <w:rPr>
          <w:lang w:val="en-CA"/>
        </w:rPr>
        <w:t>[</w:t>
      </w:r>
      <w:r w:rsidR="007F2BB1" w:rsidRPr="00335689">
        <w:rPr>
          <w:rFonts w:eastAsia="Times New Roman"/>
          <w:bCs/>
          <w:color w:val="000000" w:themeColor="text1"/>
          <w:szCs w:val="28"/>
          <w:lang w:val="fr-CA"/>
        </w:rPr>
        <w:t>Annexe</w:t>
      </w:r>
    </w:p>
    <w:p w14:paraId="1AA6AB5E" w14:textId="77777777" w:rsidR="00F23CD6" w:rsidRPr="00335689" w:rsidRDefault="00B25812" w:rsidP="00F347FD">
      <w:pPr>
        <w:pStyle w:val="CBDSubTitle"/>
        <w:rPr>
          <w:color w:val="000000" w:themeColor="text1"/>
          <w:lang w:val="fr-CA"/>
        </w:rPr>
      </w:pPr>
      <w:r w:rsidRPr="00335689">
        <w:rPr>
          <w:rFonts w:eastAsia="Times New Roman"/>
          <w:bCs/>
          <w:color w:val="000000" w:themeColor="text1"/>
          <w:lang w:val="fr-CA"/>
        </w:rPr>
        <w:t>Critères relatifs à la structure institutionnelle qui assure le fonctionnement du mécanisme de financement évoquée à l</w:t>
      </w:r>
      <w:r w:rsidR="00F71E7E" w:rsidRPr="00335689">
        <w:rPr>
          <w:rFonts w:eastAsia="Times New Roman"/>
          <w:bCs/>
          <w:color w:val="000000" w:themeColor="text1"/>
          <w:lang w:val="fr-CA"/>
        </w:rPr>
        <w:t>’</w:t>
      </w:r>
      <w:r w:rsidRPr="00335689">
        <w:rPr>
          <w:rFonts w:eastAsia="Times New Roman"/>
          <w:bCs/>
          <w:color w:val="000000" w:themeColor="text1"/>
          <w:lang w:val="fr-CA"/>
        </w:rPr>
        <w:t>article 21 de la Convention sur la diversité biologique</w:t>
      </w:r>
    </w:p>
    <w:p w14:paraId="1AA6AB5F" w14:textId="516A7190" w:rsidR="00F54F8F" w:rsidRPr="00335689" w:rsidRDefault="00B25812" w:rsidP="0011609D">
      <w:pPr>
        <w:pStyle w:val="CBDNormalNumber"/>
        <w:ind w:left="567" w:firstLine="0"/>
        <w:rPr>
          <w:color w:val="000000" w:themeColor="text1"/>
        </w:rPr>
      </w:pPr>
      <w:r w:rsidRPr="00335689">
        <w:rPr>
          <w:color w:val="000000" w:themeColor="text1"/>
        </w:rPr>
        <w:t xml:space="preserve">Le fonctionnement du mécanisme </w:t>
      </w:r>
      <w:r w:rsidR="005E6FFB" w:rsidRPr="00335689">
        <w:rPr>
          <w:color w:val="000000" w:themeColor="text1"/>
        </w:rPr>
        <w:t xml:space="preserve">de </w:t>
      </w:r>
      <w:r w:rsidRPr="00335689">
        <w:rPr>
          <w:color w:val="000000" w:themeColor="text1"/>
        </w:rPr>
        <w:t>financ</w:t>
      </w:r>
      <w:r w:rsidR="005E6FFB" w:rsidRPr="00335689">
        <w:rPr>
          <w:color w:val="000000" w:themeColor="text1"/>
        </w:rPr>
        <w:t>ement</w:t>
      </w:r>
      <w:r w:rsidRPr="00335689">
        <w:rPr>
          <w:color w:val="000000" w:themeColor="text1"/>
        </w:rPr>
        <w:t xml:space="preserve"> prévu à l</w:t>
      </w:r>
      <w:r w:rsidR="00F71E7E" w:rsidRPr="00335689">
        <w:rPr>
          <w:color w:val="000000" w:themeColor="text1"/>
        </w:rPr>
        <w:t>’</w:t>
      </w:r>
      <w:r w:rsidRPr="00335689">
        <w:rPr>
          <w:color w:val="000000" w:themeColor="text1"/>
        </w:rPr>
        <w:t>article</w:t>
      </w:r>
      <w:r w:rsidR="006B660F" w:rsidRPr="00335689">
        <w:rPr>
          <w:color w:val="000000" w:themeColor="text1"/>
        </w:rPr>
        <w:t> </w:t>
      </w:r>
      <w:r w:rsidRPr="00335689">
        <w:rPr>
          <w:color w:val="000000" w:themeColor="text1"/>
        </w:rPr>
        <w:t>21 de la</w:t>
      </w:r>
      <w:r w:rsidR="001C0F2F" w:rsidRPr="00335689">
        <w:rPr>
          <w:color w:val="000000" w:themeColor="text1"/>
        </w:rPr>
        <w:t xml:space="preserve"> </w:t>
      </w:r>
      <w:r w:rsidR="00B118B7" w:rsidRPr="00335689">
        <w:rPr>
          <w:color w:val="000000" w:themeColor="text1"/>
        </w:rPr>
        <w:t>Convention sur la diversité biologique</w:t>
      </w:r>
      <w:r w:rsidR="00B118B7" w:rsidRPr="00335689">
        <w:rPr>
          <w:rStyle w:val="FootnoteReference"/>
          <w:color w:val="000000" w:themeColor="text1"/>
        </w:rPr>
        <w:footnoteReference w:id="10"/>
      </w:r>
      <w:r w:rsidR="001C0F2F" w:rsidRPr="00335689">
        <w:rPr>
          <w:color w:val="000000" w:themeColor="text1"/>
        </w:rPr>
        <w:t xml:space="preserve"> peut être confié à </w:t>
      </w:r>
      <w:r w:rsidRPr="00335689">
        <w:rPr>
          <w:color w:val="000000" w:themeColor="text1"/>
        </w:rPr>
        <w:t>une ou plusieurs entités, qu</w:t>
      </w:r>
      <w:r w:rsidR="00F71E7E" w:rsidRPr="00335689">
        <w:rPr>
          <w:color w:val="000000" w:themeColor="text1"/>
        </w:rPr>
        <w:t>’</w:t>
      </w:r>
      <w:r w:rsidRPr="00335689">
        <w:rPr>
          <w:color w:val="000000" w:themeColor="text1"/>
        </w:rPr>
        <w:t xml:space="preserve">elles soient nouvelles, reformées </w:t>
      </w:r>
      <w:r w:rsidRPr="00335689">
        <w:rPr>
          <w:color w:val="000000" w:themeColor="text1"/>
        </w:rPr>
        <w:lastRenderedPageBreak/>
        <w:t xml:space="preserve">ou </w:t>
      </w:r>
      <w:r w:rsidR="001C0F2F" w:rsidRPr="00335689">
        <w:rPr>
          <w:color w:val="000000" w:themeColor="text1"/>
        </w:rPr>
        <w:t>existantes, qui constitueraient</w:t>
      </w:r>
      <w:r w:rsidRPr="00335689">
        <w:rPr>
          <w:color w:val="000000" w:themeColor="text1"/>
        </w:rPr>
        <w:t xml:space="preserve"> une structure institutionnelle répondant au moins aux critères suivants</w:t>
      </w:r>
      <w:r w:rsidR="003A4E8A" w:rsidRPr="00335689">
        <w:rPr>
          <w:color w:val="000000" w:themeColor="text1"/>
        </w:rPr>
        <w:t>[</w:t>
      </w:r>
      <w:r w:rsidR="003A4E8A" w:rsidRPr="00335689">
        <w:rPr>
          <w:rStyle w:val="FootnoteReference"/>
          <w:color w:val="000000" w:themeColor="text1"/>
        </w:rPr>
        <w:footnoteReference w:id="11"/>
      </w:r>
      <w:r w:rsidR="003A4E8A" w:rsidRPr="00335689">
        <w:rPr>
          <w:color w:val="000000" w:themeColor="text1"/>
        </w:rPr>
        <w:t>]</w:t>
      </w:r>
      <w:r w:rsidR="001C0F2F" w:rsidRPr="00335689">
        <w:rPr>
          <w:color w:val="000000" w:themeColor="text1"/>
        </w:rPr>
        <w:t> :</w:t>
      </w:r>
    </w:p>
    <w:p w14:paraId="1AA6AB60" w14:textId="66BCB83F" w:rsidR="00F54F8F" w:rsidRPr="00335689" w:rsidRDefault="00B25812" w:rsidP="009A43EC">
      <w:pPr>
        <w:pStyle w:val="CBDNormalNumber"/>
        <w:rPr>
          <w:color w:val="000000" w:themeColor="text1"/>
        </w:rPr>
      </w:pPr>
      <w:r w:rsidRPr="00335689">
        <w:rPr>
          <w:color w:val="000000" w:themeColor="text1"/>
        </w:rPr>
        <w:t xml:space="preserve">a) </w:t>
      </w:r>
      <w:r w:rsidR="004A5DAE" w:rsidRPr="00335689">
        <w:rPr>
          <w:color w:val="000000" w:themeColor="text1"/>
        </w:rPr>
        <w:t>Elle fonctionne aux fins de l</w:t>
      </w:r>
      <w:r w:rsidR="005E6FFB" w:rsidRPr="00335689">
        <w:rPr>
          <w:color w:val="000000" w:themeColor="text1"/>
        </w:rPr>
        <w:t xml:space="preserve">’application des dispositions </w:t>
      </w:r>
      <w:r w:rsidR="004A5DAE" w:rsidRPr="00335689">
        <w:rPr>
          <w:color w:val="000000" w:themeColor="text1"/>
        </w:rPr>
        <w:t xml:space="preserve">de la Convention et de ses </w:t>
      </w:r>
      <w:r w:rsidR="005E6FFB" w:rsidRPr="00335689">
        <w:rPr>
          <w:color w:val="000000" w:themeColor="text1"/>
        </w:rPr>
        <w:t>p</w:t>
      </w:r>
      <w:r w:rsidR="004A5DAE" w:rsidRPr="00335689">
        <w:rPr>
          <w:color w:val="000000" w:themeColor="text1"/>
        </w:rPr>
        <w:t>rotocoles;</w:t>
      </w:r>
    </w:p>
    <w:p w14:paraId="1AA6AB61" w14:textId="70F545F0" w:rsidR="00F54F8F" w:rsidRPr="00335689" w:rsidRDefault="00B25812" w:rsidP="009A43EC">
      <w:pPr>
        <w:pStyle w:val="CBDNormalNumber"/>
        <w:rPr>
          <w:color w:val="000000" w:themeColor="text1"/>
        </w:rPr>
      </w:pPr>
      <w:r w:rsidRPr="00335689">
        <w:rPr>
          <w:color w:val="000000" w:themeColor="text1"/>
        </w:rPr>
        <w:t xml:space="preserve">b) </w:t>
      </w:r>
      <w:r w:rsidR="004A5DAE" w:rsidRPr="00335689">
        <w:rPr>
          <w:color w:val="000000" w:themeColor="text1"/>
        </w:rPr>
        <w:t xml:space="preserve">Elle fonctionne sous l’autorité et selon les </w:t>
      </w:r>
      <w:r w:rsidR="005E6FFB" w:rsidRPr="00335689">
        <w:rPr>
          <w:color w:val="000000" w:themeColor="text1"/>
        </w:rPr>
        <w:t xml:space="preserve">directives </w:t>
      </w:r>
      <w:r w:rsidR="004A5DAE" w:rsidRPr="00335689">
        <w:rPr>
          <w:color w:val="000000" w:themeColor="text1"/>
        </w:rPr>
        <w:t>de la Conférence des Parties, à laquelle elle rend compte;</w:t>
      </w:r>
    </w:p>
    <w:p w14:paraId="1AA6AB62" w14:textId="0C890E76" w:rsidR="00F54F8F" w:rsidRPr="00335689" w:rsidRDefault="00B25812" w:rsidP="009A43EC">
      <w:pPr>
        <w:pStyle w:val="CBDNormalNumber"/>
        <w:rPr>
          <w:color w:val="000000" w:themeColor="text1"/>
        </w:rPr>
      </w:pPr>
      <w:r w:rsidRPr="00335689">
        <w:rPr>
          <w:color w:val="000000" w:themeColor="text1"/>
        </w:rPr>
        <w:t xml:space="preserve">c) </w:t>
      </w:r>
      <w:r w:rsidR="004A5DAE" w:rsidRPr="00335689">
        <w:rPr>
          <w:color w:val="000000" w:themeColor="text1"/>
        </w:rPr>
        <w:t xml:space="preserve">Elle </w:t>
      </w:r>
      <w:r w:rsidR="005E6FFB" w:rsidRPr="00335689">
        <w:rPr>
          <w:color w:val="000000" w:themeColor="text1"/>
        </w:rPr>
        <w:t xml:space="preserve">opère </w:t>
      </w:r>
      <w:r w:rsidR="004A5DAE" w:rsidRPr="00335689">
        <w:rPr>
          <w:color w:val="000000" w:themeColor="text1"/>
        </w:rPr>
        <w:t>dans le cadre d’un système de gouvernance démocratique et transparent, garantissant une structure juste, équitable, inclusive, efficace et représentative;</w:t>
      </w:r>
    </w:p>
    <w:p w14:paraId="1AA6AB63" w14:textId="73817888" w:rsidR="00F54F8F" w:rsidRPr="00335689" w:rsidRDefault="00B25812" w:rsidP="009A43EC">
      <w:pPr>
        <w:pStyle w:val="CBDNormalNumber"/>
        <w:rPr>
          <w:color w:val="000000" w:themeColor="text1"/>
        </w:rPr>
      </w:pPr>
      <w:r w:rsidRPr="00335689">
        <w:rPr>
          <w:color w:val="000000" w:themeColor="text1"/>
        </w:rPr>
        <w:t xml:space="preserve">d) </w:t>
      </w:r>
      <w:r w:rsidR="004A5DAE" w:rsidRPr="00335689">
        <w:rPr>
          <w:color w:val="000000" w:themeColor="text1"/>
        </w:rPr>
        <w:t xml:space="preserve">Elle est accessible à toutes les Parties à la Convention </w:t>
      </w:r>
      <w:r w:rsidR="007A4325" w:rsidRPr="00335689">
        <w:rPr>
          <w:color w:val="000000" w:themeColor="text1"/>
        </w:rPr>
        <w:t xml:space="preserve">remplissant les conditions requises </w:t>
      </w:r>
      <w:r w:rsidR="004A5DAE" w:rsidRPr="00335689">
        <w:rPr>
          <w:color w:val="000000" w:themeColor="text1"/>
        </w:rPr>
        <w:t xml:space="preserve">de manière juste, </w:t>
      </w:r>
      <w:r w:rsidR="007A4325" w:rsidRPr="00335689">
        <w:rPr>
          <w:color w:val="000000" w:themeColor="text1"/>
        </w:rPr>
        <w:t>opportune</w:t>
      </w:r>
      <w:r w:rsidR="004A5DAE" w:rsidRPr="00335689">
        <w:rPr>
          <w:color w:val="000000" w:themeColor="text1"/>
        </w:rPr>
        <w:t>, simplifiée, équitable, inclusive et non discriminatoire;</w:t>
      </w:r>
    </w:p>
    <w:p w14:paraId="1AA6AB64" w14:textId="1C6D2138" w:rsidR="00F54F8F" w:rsidRPr="00335689" w:rsidRDefault="001C0F2F" w:rsidP="009A43EC">
      <w:pPr>
        <w:pStyle w:val="CBDNormalNumber"/>
        <w:rPr>
          <w:color w:val="000000" w:themeColor="text1"/>
        </w:rPr>
      </w:pPr>
      <w:r w:rsidRPr="00335689">
        <w:rPr>
          <w:color w:val="000000" w:themeColor="text1"/>
        </w:rPr>
        <w:t>[</w:t>
      </w:r>
      <w:r w:rsidRPr="00335689">
        <w:rPr>
          <w:rStyle w:val="text-token-text-primary"/>
          <w:color w:val="000000" w:themeColor="text1"/>
        </w:rPr>
        <w:t>[e) S</w:t>
      </w:r>
      <w:r w:rsidR="003748CA" w:rsidRPr="00335689">
        <w:rPr>
          <w:rStyle w:val="text-token-text-primary"/>
          <w:color w:val="000000" w:themeColor="text1"/>
          <w:lang w:val="fr-FR"/>
        </w:rPr>
        <w:t>es principes directeurs</w:t>
      </w:r>
      <w:r w:rsidRPr="00335689">
        <w:rPr>
          <w:rStyle w:val="text-token-text-primary"/>
          <w:color w:val="000000" w:themeColor="text1"/>
        </w:rPr>
        <w:t>, sa stratégie, ses priorités de programme et ses critères d’admissibilité relatifs à l’accès aux ressources financières et à leur utilisation sont ét</w:t>
      </w:r>
      <w:r w:rsidR="003748CA" w:rsidRPr="00335689">
        <w:rPr>
          <w:rStyle w:val="text-token-text-primary"/>
          <w:color w:val="000000" w:themeColor="text1"/>
        </w:rPr>
        <w:t>ablis</w:t>
      </w:r>
      <w:r w:rsidRPr="00335689">
        <w:rPr>
          <w:rStyle w:val="text-token-text-primary"/>
          <w:color w:val="000000" w:themeColor="text1"/>
        </w:rPr>
        <w:t xml:space="preserve"> par la Conférence des Parties;]</w:t>
      </w:r>
    </w:p>
    <w:p w14:paraId="1AA6AB65" w14:textId="566389BC" w:rsidR="00F54F8F" w:rsidRPr="00335689" w:rsidRDefault="001C0F2F" w:rsidP="009A43EC">
      <w:pPr>
        <w:pStyle w:val="CBDNormalNumber"/>
        <w:rPr>
          <w:color w:val="000000" w:themeColor="text1"/>
        </w:rPr>
      </w:pPr>
      <w:r w:rsidRPr="00335689">
        <w:rPr>
          <w:color w:val="000000" w:themeColor="text1"/>
        </w:rPr>
        <w:t>[</w:t>
      </w:r>
      <w:r w:rsidR="003B0A45" w:rsidRPr="00335689">
        <w:rPr>
          <w:color w:val="000000" w:themeColor="text1"/>
        </w:rPr>
        <w:t xml:space="preserve">f) Elle donne accès à des ressources financières nouvelles, additionnelles, prévisibles et adéquates qui répondent aux besoins et aux priorités de toutes les Parties </w:t>
      </w:r>
      <w:r w:rsidR="0062650C" w:rsidRPr="00335689">
        <w:rPr>
          <w:color w:val="000000" w:themeColor="text1"/>
        </w:rPr>
        <w:t>remplissant les conditions requises</w:t>
      </w:r>
      <w:r w:rsidR="00A92301" w:rsidRPr="00335689">
        <w:rPr>
          <w:color w:val="000000" w:themeColor="text1"/>
        </w:rPr>
        <w:t xml:space="preserve">, </w:t>
      </w:r>
      <w:r w:rsidR="00090D6B" w:rsidRPr="00335689">
        <w:rPr>
          <w:color w:val="000000" w:themeColor="text1"/>
        </w:rPr>
        <w:t xml:space="preserve">comprenant </w:t>
      </w:r>
      <w:r w:rsidR="003748CA" w:rsidRPr="00335689">
        <w:rPr>
          <w:color w:val="000000" w:themeColor="text1"/>
        </w:rPr>
        <w:t>celles</w:t>
      </w:r>
      <w:r w:rsidR="0062650C" w:rsidRPr="00335689">
        <w:rPr>
          <w:color w:val="000000" w:themeColor="text1"/>
        </w:rPr>
        <w:t xml:space="preserve"> qui sont des</w:t>
      </w:r>
      <w:r w:rsidR="00090D6B" w:rsidRPr="00335689">
        <w:rPr>
          <w:color w:val="000000" w:themeColor="text1"/>
        </w:rPr>
        <w:t xml:space="preserve"> </w:t>
      </w:r>
      <w:r w:rsidR="00817622" w:rsidRPr="00335689">
        <w:rPr>
          <w:color w:val="000000" w:themeColor="text1"/>
        </w:rPr>
        <w:t>pays en développement</w:t>
      </w:r>
      <w:r w:rsidR="00090D6B" w:rsidRPr="00335689">
        <w:rPr>
          <w:color w:val="000000" w:themeColor="text1"/>
        </w:rPr>
        <w:t xml:space="preserve">, en particulier les moins avancés </w:t>
      </w:r>
      <w:r w:rsidR="0062650C" w:rsidRPr="00335689">
        <w:rPr>
          <w:color w:val="000000" w:themeColor="text1"/>
        </w:rPr>
        <w:t xml:space="preserve">d’entre eux </w:t>
      </w:r>
      <w:r w:rsidR="00090D6B" w:rsidRPr="00335689">
        <w:rPr>
          <w:color w:val="000000" w:themeColor="text1"/>
        </w:rPr>
        <w:t>et les petits États insulaires en développement, ainsi que les pays à économie en transition;]</w:t>
      </w:r>
    </w:p>
    <w:p w14:paraId="1AA6AB66" w14:textId="2A78836E" w:rsidR="00F54F8F" w:rsidRPr="00335689" w:rsidRDefault="003B0A45" w:rsidP="009A43EC">
      <w:pPr>
        <w:pStyle w:val="CBDNormalNumber"/>
        <w:rPr>
          <w:color w:val="000000" w:themeColor="text1"/>
        </w:rPr>
      </w:pPr>
      <w:r w:rsidRPr="00335689">
        <w:rPr>
          <w:color w:val="000000" w:themeColor="text1"/>
        </w:rPr>
        <w:t xml:space="preserve">[g) Elle </w:t>
      </w:r>
      <w:r w:rsidR="0062650C" w:rsidRPr="00335689">
        <w:rPr>
          <w:color w:val="000000" w:themeColor="text1"/>
        </w:rPr>
        <w:t xml:space="preserve">garantit </w:t>
      </w:r>
      <w:r w:rsidRPr="00335689">
        <w:rPr>
          <w:color w:val="000000" w:themeColor="text1"/>
        </w:rPr>
        <w:t xml:space="preserve">la participation pleine et effective de </w:t>
      </w:r>
      <w:r w:rsidRPr="00335689">
        <w:rPr>
          <w:rStyle w:val="text-token-text-primary"/>
          <w:color w:val="000000" w:themeColor="text1"/>
        </w:rPr>
        <w:t xml:space="preserve">[toutes les parties prenantes, </w:t>
      </w:r>
      <w:r w:rsidR="0062650C" w:rsidRPr="00335689">
        <w:rPr>
          <w:rStyle w:val="text-token-text-primary"/>
          <w:color w:val="000000" w:themeColor="text1"/>
        </w:rPr>
        <w:t>notamment</w:t>
      </w:r>
      <w:r w:rsidRPr="00335689">
        <w:rPr>
          <w:rStyle w:val="text-token-text-primary"/>
          <w:color w:val="000000" w:themeColor="text1"/>
        </w:rPr>
        <w:t>]</w:t>
      </w:r>
      <w:r w:rsidRPr="00335689">
        <w:rPr>
          <w:color w:val="000000" w:themeColor="text1"/>
        </w:rPr>
        <w:t xml:space="preserve"> les peuples autochtones et communautés locales</w:t>
      </w:r>
      <w:r w:rsidR="0062650C" w:rsidRPr="00335689">
        <w:rPr>
          <w:color w:val="000000" w:themeColor="text1"/>
        </w:rPr>
        <w:t xml:space="preserve"> </w:t>
      </w:r>
      <w:r w:rsidRPr="00335689">
        <w:rPr>
          <w:rStyle w:val="text-token-text-primary"/>
          <w:color w:val="000000" w:themeColor="text1"/>
        </w:rPr>
        <w:t>[</w:t>
      </w:r>
      <w:r w:rsidR="0062650C" w:rsidRPr="00335689">
        <w:rPr>
          <w:rStyle w:val="text-token-text-primary"/>
          <w:color w:val="000000" w:themeColor="text1"/>
        </w:rPr>
        <w:t>et toutes les autres</w:t>
      </w:r>
      <w:r w:rsidRPr="00335689">
        <w:rPr>
          <w:rStyle w:val="text-token-text-primary"/>
          <w:color w:val="000000" w:themeColor="text1"/>
        </w:rPr>
        <w:t xml:space="preserve"> parties prenantes]</w:t>
      </w:r>
      <w:r w:rsidRPr="00335689">
        <w:rPr>
          <w:color w:val="000000" w:themeColor="text1"/>
        </w:rPr>
        <w:t>];</w:t>
      </w:r>
    </w:p>
    <w:p w14:paraId="1AA6AB67" w14:textId="4EA783B4" w:rsidR="00F54F8F" w:rsidRPr="00335689" w:rsidRDefault="003B0A45" w:rsidP="009A43EC">
      <w:pPr>
        <w:pStyle w:val="CBDNormalNumber"/>
        <w:rPr>
          <w:color w:val="000000" w:themeColor="text1"/>
        </w:rPr>
      </w:pPr>
      <w:r w:rsidRPr="00335689">
        <w:rPr>
          <w:color w:val="000000" w:themeColor="text1"/>
        </w:rPr>
        <w:t>[h) Elle est accessible à tou</w:t>
      </w:r>
      <w:r w:rsidR="0062650C" w:rsidRPr="00335689">
        <w:rPr>
          <w:color w:val="000000" w:themeColor="text1"/>
        </w:rPr>
        <w:t>te</w:t>
      </w:r>
      <w:r w:rsidRPr="00335689">
        <w:rPr>
          <w:color w:val="000000" w:themeColor="text1"/>
        </w:rPr>
        <w:t xml:space="preserve">s </w:t>
      </w:r>
      <w:r w:rsidR="0062650C" w:rsidRPr="00335689">
        <w:rPr>
          <w:color w:val="000000" w:themeColor="text1"/>
        </w:rPr>
        <w:t>les Parties qui sont d</w:t>
      </w:r>
      <w:r w:rsidRPr="00335689">
        <w:rPr>
          <w:color w:val="000000" w:themeColor="text1"/>
        </w:rPr>
        <w:t xml:space="preserve">es pays en développement, en particulier les </w:t>
      </w:r>
      <w:r w:rsidR="0062650C" w:rsidRPr="00335689">
        <w:rPr>
          <w:color w:val="000000" w:themeColor="text1"/>
        </w:rPr>
        <w:t xml:space="preserve">moins avancés d’entre eux </w:t>
      </w:r>
      <w:r w:rsidRPr="00335689">
        <w:rPr>
          <w:color w:val="000000" w:themeColor="text1"/>
        </w:rPr>
        <w:t>et les petits États insulaires en développement, ainsi qu’aux pays à économie en transition;]</w:t>
      </w:r>
    </w:p>
    <w:p w14:paraId="1AA6AB68" w14:textId="77777777" w:rsidR="00F54F8F" w:rsidRPr="00335689" w:rsidRDefault="001C3FF2" w:rsidP="009A43EC">
      <w:pPr>
        <w:pStyle w:val="CBDNormalNumber"/>
        <w:rPr>
          <w:color w:val="000000" w:themeColor="text1"/>
        </w:rPr>
      </w:pPr>
      <w:r w:rsidRPr="00335689">
        <w:rPr>
          <w:color w:val="000000" w:themeColor="text1"/>
        </w:rPr>
        <w:t>[</w:t>
      </w:r>
      <w:r w:rsidR="003B0A45" w:rsidRPr="00335689">
        <w:rPr>
          <w:color w:val="000000" w:themeColor="text1"/>
        </w:rPr>
        <w:t xml:space="preserve">i) </w:t>
      </w:r>
      <w:r w:rsidR="00B118B7" w:rsidRPr="00335689">
        <w:rPr>
          <w:color w:val="000000" w:themeColor="text1"/>
        </w:rPr>
        <w:t>Elle apporte une valeur ajoutée et complète le paysage actuel du financement de la biodiversité</w:t>
      </w:r>
      <w:r w:rsidR="003B0A45" w:rsidRPr="00335689">
        <w:rPr>
          <w:color w:val="000000" w:themeColor="text1"/>
        </w:rPr>
        <w:t>;]</w:t>
      </w:r>
    </w:p>
    <w:p w14:paraId="1AA6AB69" w14:textId="0B7481FC" w:rsidR="00F54F8F" w:rsidRPr="00335689" w:rsidRDefault="00DF4042" w:rsidP="009A43EC">
      <w:pPr>
        <w:pStyle w:val="CBDNormalNumber"/>
        <w:rPr>
          <w:color w:val="000000" w:themeColor="text1"/>
        </w:rPr>
      </w:pPr>
      <w:r w:rsidRPr="00335689">
        <w:rPr>
          <w:color w:val="000000" w:themeColor="text1"/>
        </w:rPr>
        <w:t>[</w:t>
      </w:r>
      <w:r w:rsidR="00150131" w:rsidRPr="00335689">
        <w:rPr>
          <w:color w:val="000000" w:themeColor="text1"/>
        </w:rPr>
        <w:t xml:space="preserve">j) Elle dispose d’une base de contributeurs visant à mobiliser des ressources de toutes </w:t>
      </w:r>
      <w:r w:rsidR="0062650C" w:rsidRPr="00335689">
        <w:rPr>
          <w:color w:val="000000" w:themeColor="text1"/>
        </w:rPr>
        <w:t>sources</w:t>
      </w:r>
      <w:r w:rsidR="00150131" w:rsidRPr="00335689">
        <w:rPr>
          <w:color w:val="000000" w:themeColor="text1"/>
        </w:rPr>
        <w:t>;]</w:t>
      </w:r>
    </w:p>
    <w:p w14:paraId="1AA6AB6A" w14:textId="3CDFA38A" w:rsidR="00F54F8F" w:rsidRPr="00335689" w:rsidRDefault="00DF4042" w:rsidP="009A43EC">
      <w:pPr>
        <w:pStyle w:val="CBDNormalNumber"/>
        <w:rPr>
          <w:color w:val="000000" w:themeColor="text1"/>
        </w:rPr>
      </w:pPr>
      <w:r w:rsidRPr="00335689">
        <w:rPr>
          <w:color w:val="000000" w:themeColor="text1"/>
        </w:rPr>
        <w:t>[</w:t>
      </w:r>
      <w:r w:rsidR="00150131" w:rsidRPr="00335689">
        <w:rPr>
          <w:color w:val="000000" w:themeColor="text1"/>
        </w:rPr>
        <w:t xml:space="preserve">k) Elle est en mesure de tirer parti des synergies entre l’appui aux mesures en faveur de la biodiversité et </w:t>
      </w:r>
      <w:r w:rsidR="003748CA" w:rsidRPr="00335689">
        <w:rPr>
          <w:color w:val="000000" w:themeColor="text1"/>
        </w:rPr>
        <w:t xml:space="preserve">celles </w:t>
      </w:r>
      <w:r w:rsidR="00150131" w:rsidRPr="00335689">
        <w:rPr>
          <w:color w:val="000000" w:themeColor="text1"/>
        </w:rPr>
        <w:t xml:space="preserve">visant à relever d’autres </w:t>
      </w:r>
      <w:r w:rsidR="00E7057E" w:rsidRPr="00335689">
        <w:rPr>
          <w:color w:val="000000" w:themeColor="text1"/>
        </w:rPr>
        <w:t xml:space="preserve">problèmes </w:t>
      </w:r>
      <w:r w:rsidR="00150131" w:rsidRPr="00335689">
        <w:rPr>
          <w:color w:val="000000" w:themeColor="text1"/>
        </w:rPr>
        <w:t>environnementaux connexes;]</w:t>
      </w:r>
    </w:p>
    <w:p w14:paraId="1AA6AB6B" w14:textId="7DDA490B" w:rsidR="00F54F8F" w:rsidRPr="00335689" w:rsidRDefault="00DF4042" w:rsidP="009A43EC">
      <w:pPr>
        <w:pStyle w:val="CBDNormalNumber"/>
        <w:rPr>
          <w:color w:val="000000" w:themeColor="text1"/>
        </w:rPr>
      </w:pPr>
      <w:r w:rsidRPr="00335689">
        <w:rPr>
          <w:color w:val="000000" w:themeColor="text1"/>
        </w:rPr>
        <w:t>[</w:t>
      </w:r>
      <w:r w:rsidR="00150131" w:rsidRPr="00335689">
        <w:rPr>
          <w:color w:val="000000" w:themeColor="text1"/>
        </w:rPr>
        <w:t xml:space="preserve">l) </w:t>
      </w:r>
      <w:r w:rsidR="004A5DAE" w:rsidRPr="00335689">
        <w:rPr>
          <w:color w:val="000000" w:themeColor="text1"/>
        </w:rPr>
        <w:t xml:space="preserve">Elle [garantit l’appropriation nationale par toutes les Parties </w:t>
      </w:r>
      <w:r w:rsidR="00E7057E" w:rsidRPr="00335689">
        <w:rPr>
          <w:color w:val="000000" w:themeColor="text1"/>
        </w:rPr>
        <w:t>remplissant les conditions requises</w:t>
      </w:r>
      <w:r w:rsidR="004A5DAE" w:rsidRPr="00335689">
        <w:rPr>
          <w:color w:val="000000" w:themeColor="text1"/>
        </w:rPr>
        <w:t>, notamment au moyen de modalités d’accès direct par l’intermédiaire d’entités nationales chargées de l</w:t>
      </w:r>
      <w:r w:rsidR="003748CA" w:rsidRPr="00335689">
        <w:rPr>
          <w:color w:val="000000" w:themeColor="text1"/>
        </w:rPr>
        <w:t xml:space="preserve">’exécution </w:t>
      </w:r>
      <w:r w:rsidR="004A5DAE" w:rsidRPr="00335689">
        <w:rPr>
          <w:color w:val="000000" w:themeColor="text1"/>
        </w:rPr>
        <w:t xml:space="preserve">et de la participation effective des autorités compétentes des pays bénéficiaires à toutes les étapes du cycle des programmes et des projets][s’appuie sur des organismes nationaux d’exécution, en </w:t>
      </w:r>
      <w:r w:rsidR="003748CA" w:rsidRPr="00335689">
        <w:rPr>
          <w:color w:val="000000" w:themeColor="text1"/>
        </w:rPr>
        <w:t xml:space="preserve">garantissant </w:t>
      </w:r>
      <w:r w:rsidR="004A5DAE" w:rsidRPr="00335689">
        <w:rPr>
          <w:color w:val="000000" w:themeColor="text1"/>
        </w:rPr>
        <w:t>la participation et l’implication des autorités compétentes des pays bénéficiaires à toutes les étapes du processus d’allocation des fonds, y compris l’élaboration et l’exécution des projets;]]</w:t>
      </w:r>
    </w:p>
    <w:p w14:paraId="1AA6AB6C" w14:textId="2F4ABE65" w:rsidR="00F54F8F" w:rsidRPr="00335689" w:rsidRDefault="00DF4042" w:rsidP="009A43EC">
      <w:pPr>
        <w:pStyle w:val="CBDNormalNumber"/>
        <w:rPr>
          <w:color w:val="000000" w:themeColor="text1"/>
        </w:rPr>
      </w:pPr>
      <w:r w:rsidRPr="00335689">
        <w:rPr>
          <w:color w:val="000000" w:themeColor="text1"/>
        </w:rPr>
        <w:t xml:space="preserve">[m) Elle </w:t>
      </w:r>
      <w:r w:rsidR="00A83343" w:rsidRPr="00335689">
        <w:rPr>
          <w:color w:val="000000" w:themeColor="text1"/>
        </w:rPr>
        <w:t xml:space="preserve">tient compte du </w:t>
      </w:r>
      <w:r w:rsidRPr="00335689">
        <w:rPr>
          <w:color w:val="000000" w:themeColor="text1"/>
        </w:rPr>
        <w:t>rôle des peuples autochtones et communautés locales, des femmes et des jeunes</w:t>
      </w:r>
      <w:r w:rsidRPr="00335689">
        <w:rPr>
          <w:rStyle w:val="text-token-text-primary"/>
          <w:color w:val="000000" w:themeColor="text1"/>
        </w:rPr>
        <w:t>[, notamment en]</w:t>
      </w:r>
      <w:r w:rsidRPr="00335689">
        <w:rPr>
          <w:color w:val="000000" w:themeColor="text1"/>
        </w:rPr>
        <w:t xml:space="preserve"> </w:t>
      </w:r>
      <w:r w:rsidRPr="00335689">
        <w:rPr>
          <w:rStyle w:val="text-token-text-primary"/>
          <w:color w:val="000000" w:themeColor="text1"/>
        </w:rPr>
        <w:t>[assurant leur participation pleine et effective à la prise de décisions et en]</w:t>
      </w:r>
      <w:r w:rsidRPr="00335689">
        <w:rPr>
          <w:color w:val="000000" w:themeColor="text1"/>
        </w:rPr>
        <w:t xml:space="preserve"> [leur donnant un accès direct au financement</w:t>
      </w:r>
      <w:r w:rsidRPr="00335689">
        <w:rPr>
          <w:rStyle w:val="text-token-text-primary"/>
          <w:color w:val="000000" w:themeColor="text1"/>
        </w:rPr>
        <w:t xml:space="preserve">[, sur la base d’une lettre d’appui du </w:t>
      </w:r>
      <w:r w:rsidR="00A83343" w:rsidRPr="00335689">
        <w:rPr>
          <w:rStyle w:val="text-token-text-primary"/>
          <w:color w:val="000000" w:themeColor="text1"/>
        </w:rPr>
        <w:t xml:space="preserve">référent </w:t>
      </w:r>
      <w:r w:rsidRPr="00335689">
        <w:rPr>
          <w:rStyle w:val="text-token-text-primary"/>
          <w:color w:val="000000" w:themeColor="text1"/>
        </w:rPr>
        <w:t>national de la Convention]</w:t>
      </w:r>
      <w:r w:rsidRPr="00335689">
        <w:rPr>
          <w:color w:val="000000" w:themeColor="text1"/>
        </w:rPr>
        <w:t>];]</w:t>
      </w:r>
    </w:p>
    <w:p w14:paraId="1AA6AB6D" w14:textId="2A56135C" w:rsidR="00F54F8F" w:rsidRPr="00335689" w:rsidRDefault="00B96294" w:rsidP="009A43EC">
      <w:pPr>
        <w:pStyle w:val="CBDNormalNumber"/>
        <w:rPr>
          <w:color w:val="000000" w:themeColor="text1"/>
        </w:rPr>
      </w:pPr>
      <w:r w:rsidRPr="00335689">
        <w:rPr>
          <w:color w:val="000000" w:themeColor="text1"/>
        </w:rPr>
        <w:t xml:space="preserve">[n) Elle </w:t>
      </w:r>
      <w:r w:rsidRPr="00335689">
        <w:rPr>
          <w:rStyle w:val="text-token-text-primary"/>
          <w:color w:val="000000" w:themeColor="text1"/>
        </w:rPr>
        <w:t xml:space="preserve">[prévoit des dispositions </w:t>
      </w:r>
      <w:r w:rsidR="003748CA" w:rsidRPr="00335689">
        <w:rPr>
          <w:rStyle w:val="text-token-text-primary"/>
          <w:color w:val="000000" w:themeColor="text1"/>
        </w:rPr>
        <w:t xml:space="preserve">strictes </w:t>
      </w:r>
      <w:r w:rsidRPr="00335689">
        <w:rPr>
          <w:rStyle w:val="text-token-text-primary"/>
          <w:color w:val="000000" w:themeColor="text1"/>
        </w:rPr>
        <w:t>en matière de responsabilité, de transparence, de suivi, d</w:t>
      </w:r>
      <w:r w:rsidR="00A83343" w:rsidRPr="00335689">
        <w:rPr>
          <w:rStyle w:val="text-token-text-primary"/>
          <w:color w:val="000000" w:themeColor="text1"/>
        </w:rPr>
        <w:t xml:space="preserve">e. communication de l’information </w:t>
      </w:r>
      <w:r w:rsidRPr="00335689">
        <w:rPr>
          <w:rStyle w:val="text-token-text-primary"/>
          <w:color w:val="000000" w:themeColor="text1"/>
        </w:rPr>
        <w:t xml:space="preserve">et d’évaluation du décaissement et de </w:t>
      </w:r>
      <w:r w:rsidRPr="00335689">
        <w:rPr>
          <w:rStyle w:val="text-token-text-primary"/>
          <w:color w:val="000000" w:themeColor="text1"/>
        </w:rPr>
        <w:lastRenderedPageBreak/>
        <w:t>l’utilisation des ressources, ainsi que des dispositifs de réclamation et de recours]</w:t>
      </w:r>
      <w:r w:rsidRPr="00335689">
        <w:rPr>
          <w:color w:val="000000" w:themeColor="text1"/>
        </w:rPr>
        <w:t xml:space="preserve"> </w:t>
      </w:r>
      <w:r w:rsidRPr="00335689">
        <w:rPr>
          <w:rStyle w:val="text-token-text-primary"/>
          <w:color w:val="000000" w:themeColor="text1"/>
        </w:rPr>
        <w:t>[prévoit un mécanisme de réclamation et de recours]</w:t>
      </w:r>
      <w:r w:rsidRPr="00335689">
        <w:rPr>
          <w:color w:val="000000" w:themeColor="text1"/>
        </w:rPr>
        <w:t>;]</w:t>
      </w:r>
    </w:p>
    <w:p w14:paraId="1AA6AB6E" w14:textId="43318205" w:rsidR="00F54F8F" w:rsidRPr="00335689" w:rsidRDefault="00B96294" w:rsidP="009A43EC">
      <w:pPr>
        <w:pStyle w:val="CBDNormalNumber"/>
        <w:rPr>
          <w:color w:val="000000" w:themeColor="text1"/>
        </w:rPr>
      </w:pPr>
      <w:r w:rsidRPr="00335689">
        <w:rPr>
          <w:color w:val="000000" w:themeColor="text1"/>
        </w:rPr>
        <w:t xml:space="preserve">[o) </w:t>
      </w:r>
      <w:r w:rsidR="004A5DAE" w:rsidRPr="00335689">
        <w:rPr>
          <w:color w:val="000000" w:themeColor="text1"/>
        </w:rPr>
        <w:t>Elle</w:t>
      </w:r>
      <w:r w:rsidR="00B118B7" w:rsidRPr="00335689">
        <w:rPr>
          <w:color w:val="000000" w:themeColor="text1"/>
        </w:rPr>
        <w:t xml:space="preserve"> prévoit une allocation directe, </w:t>
      </w:r>
      <w:r w:rsidR="00A83343" w:rsidRPr="00335689">
        <w:rPr>
          <w:color w:val="000000" w:themeColor="text1"/>
        </w:rPr>
        <w:t xml:space="preserve">ou </w:t>
      </w:r>
      <w:r w:rsidR="00B118B7" w:rsidRPr="00335689">
        <w:rPr>
          <w:color w:val="000000" w:themeColor="text1"/>
        </w:rPr>
        <w:t xml:space="preserve">un décaissement fondé sur des projets, ou les deux, en faveur de toutes les Parties </w:t>
      </w:r>
      <w:r w:rsidR="00A83343" w:rsidRPr="00335689">
        <w:rPr>
          <w:color w:val="000000" w:themeColor="text1"/>
        </w:rPr>
        <w:t>remplissant les conditions requises</w:t>
      </w:r>
      <w:r w:rsidR="0000768E" w:rsidRPr="00335689">
        <w:rPr>
          <w:color w:val="000000" w:themeColor="text1"/>
        </w:rPr>
        <w:t>;</w:t>
      </w:r>
      <w:r w:rsidR="004A5DAE" w:rsidRPr="00335689">
        <w:rPr>
          <w:color w:val="000000" w:themeColor="text1"/>
        </w:rPr>
        <w:t>]</w:t>
      </w:r>
    </w:p>
    <w:p w14:paraId="1AA6AB6F" w14:textId="77777777" w:rsidR="00F54F8F" w:rsidRPr="00335689" w:rsidRDefault="00B96294" w:rsidP="009A43EC">
      <w:pPr>
        <w:pStyle w:val="CBDNormalNumber"/>
        <w:rPr>
          <w:color w:val="000000" w:themeColor="text1"/>
        </w:rPr>
      </w:pPr>
      <w:r w:rsidRPr="00335689">
        <w:rPr>
          <w:color w:val="000000" w:themeColor="text1"/>
        </w:rPr>
        <w:t xml:space="preserve">[p) Elle garantit que l’administrateur rend compte de sa gestion et se conforme aux décisions de </w:t>
      </w:r>
      <w:r w:rsidRPr="00335689">
        <w:rPr>
          <w:rStyle w:val="text-token-text-primary"/>
          <w:color w:val="000000" w:themeColor="text1"/>
        </w:rPr>
        <w:t>[la Conférence des Parties]</w:t>
      </w:r>
      <w:r w:rsidRPr="00335689">
        <w:rPr>
          <w:color w:val="000000" w:themeColor="text1"/>
        </w:rPr>
        <w:t xml:space="preserve"> </w:t>
      </w:r>
      <w:r w:rsidRPr="00335689">
        <w:rPr>
          <w:rStyle w:val="text-token-text-primary"/>
          <w:color w:val="000000" w:themeColor="text1"/>
        </w:rPr>
        <w:t>[l’organe directeur]</w:t>
      </w:r>
      <w:r w:rsidRPr="00335689">
        <w:rPr>
          <w:color w:val="000000" w:themeColor="text1"/>
        </w:rPr>
        <w:t>;]</w:t>
      </w:r>
    </w:p>
    <w:p w14:paraId="1AA6AB70" w14:textId="3F891282" w:rsidR="00B96294" w:rsidRDefault="00B96294" w:rsidP="009A43EC">
      <w:pPr>
        <w:pStyle w:val="CBDNormalNumber"/>
        <w:rPr>
          <w:color w:val="000000" w:themeColor="text1"/>
        </w:rPr>
      </w:pPr>
      <w:r w:rsidRPr="00335689">
        <w:rPr>
          <w:color w:val="000000" w:themeColor="text1"/>
        </w:rPr>
        <w:t>[</w:t>
      </w:r>
      <w:proofErr w:type="gramStart"/>
      <w:r w:rsidRPr="00335689">
        <w:rPr>
          <w:color w:val="000000" w:themeColor="text1"/>
        </w:rPr>
        <w:t>q</w:t>
      </w:r>
      <w:proofErr w:type="gramEnd"/>
      <w:r w:rsidRPr="00335689">
        <w:rPr>
          <w:color w:val="000000" w:themeColor="text1"/>
        </w:rPr>
        <w:t xml:space="preserve">) Elle fournit des ressources financières sous forme de </w:t>
      </w:r>
      <w:r w:rsidR="001C3FF2" w:rsidRPr="00335689">
        <w:rPr>
          <w:color w:val="000000" w:themeColor="text1"/>
        </w:rPr>
        <w:t>subventions</w:t>
      </w:r>
      <w:r w:rsidRPr="00335689">
        <w:rPr>
          <w:color w:val="000000" w:themeColor="text1"/>
        </w:rPr>
        <w:t xml:space="preserve"> et à des conditions concessionnelles à toutes les Parties </w:t>
      </w:r>
      <w:r w:rsidR="00A83343" w:rsidRPr="00335689">
        <w:rPr>
          <w:color w:val="000000" w:themeColor="text1"/>
        </w:rPr>
        <w:t>remplissant les conditions requises</w:t>
      </w:r>
      <w:r w:rsidRPr="00335689">
        <w:rPr>
          <w:color w:val="000000" w:themeColor="text1"/>
        </w:rPr>
        <w:t xml:space="preserve">, et tient pleinement compte des besoins </w:t>
      </w:r>
      <w:r w:rsidR="003748CA" w:rsidRPr="00335689">
        <w:rPr>
          <w:color w:val="000000" w:themeColor="text1"/>
        </w:rPr>
        <w:t xml:space="preserve">spécifiques </w:t>
      </w:r>
      <w:r w:rsidRPr="00335689">
        <w:rPr>
          <w:color w:val="000000" w:themeColor="text1"/>
        </w:rPr>
        <w:t>et de la situation particulière des pays les moins avancés et des petits États insulaires en développement]</w:t>
      </w:r>
      <w:r w:rsidR="001C3FF2" w:rsidRPr="00335689">
        <w:rPr>
          <w:color w:val="000000" w:themeColor="text1"/>
        </w:rPr>
        <w:t>]</w:t>
      </w:r>
      <w:r w:rsidR="008F0E21" w:rsidRPr="00335689">
        <w:rPr>
          <w:color w:val="000000" w:themeColor="text1"/>
        </w:rPr>
        <w:t>.</w:t>
      </w:r>
      <w:r w:rsidR="00D57432" w:rsidRPr="00335689">
        <w:rPr>
          <w:color w:val="000000" w:themeColor="text1"/>
        </w:rPr>
        <w:t>]</w:t>
      </w:r>
    </w:p>
    <w:p w14:paraId="6993CC1E" w14:textId="660A7808" w:rsidR="000C18D3" w:rsidRPr="00335689" w:rsidRDefault="000C18D3" w:rsidP="009A43EC">
      <w:pPr>
        <w:pStyle w:val="CBDNormalNumber"/>
        <w:rPr>
          <w:color w:val="000000" w:themeColor="text1"/>
        </w:rPr>
      </w:pPr>
      <w:r w:rsidRPr="00335689">
        <w:rPr>
          <w:color w:val="000000" w:themeColor="text1"/>
        </w:rPr>
        <w:t>]</w:t>
      </w:r>
    </w:p>
    <w:p w14:paraId="1AA6AB71" w14:textId="77777777" w:rsidR="00F54F8F" w:rsidRPr="00335689" w:rsidRDefault="006367BC" w:rsidP="00C122A5">
      <w:pPr>
        <w:pStyle w:val="CBDNormalNumber"/>
        <w:jc w:val="center"/>
        <w:rPr>
          <w:color w:val="000000" w:themeColor="text1"/>
        </w:rPr>
      </w:pPr>
      <w:r w:rsidRPr="00335689">
        <w:rPr>
          <w:color w:val="000000" w:themeColor="text1"/>
        </w:rPr>
        <w:t>__________</w:t>
      </w:r>
    </w:p>
    <w:sectPr w:rsidR="00F54F8F" w:rsidRPr="00335689" w:rsidSect="001C3FF2">
      <w:headerReference w:type="even" r:id="rId28"/>
      <w:headerReference w:type="default" r:id="rId29"/>
      <w:footerReference w:type="even" r:id="rId30"/>
      <w:footerReference w:type="default" r:id="rId31"/>
      <w:headerReference w:type="first" r:id="rId32"/>
      <w:pgSz w:w="12240" w:h="15840" w:code="1"/>
      <w:pgMar w:top="567" w:right="1440" w:bottom="1134"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6B9E78" w14:textId="77777777" w:rsidR="003A0B93" w:rsidRDefault="003A0B93">
      <w:r>
        <w:separator/>
      </w:r>
    </w:p>
  </w:endnote>
  <w:endnote w:type="continuationSeparator" w:id="0">
    <w:p w14:paraId="60102993" w14:textId="77777777" w:rsidR="003A0B93" w:rsidRDefault="003A0B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Bold">
    <w:panose1 w:val="02020803070505020304"/>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modern"/>
    <w:pitch w:val="fixed"/>
    <w:sig w:usb0="000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Simplified Arabic">
    <w:charset w:val="B2"/>
    <w:family w:val="roman"/>
    <w:pitch w:val="variable"/>
    <w:sig w:usb0="00002003" w:usb1="80000000" w:usb2="00000008" w:usb3="00000000" w:csb0="0000004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1828911"/>
      <w:docPartObj>
        <w:docPartGallery w:val="Page Numbers (Bottom of Page)"/>
        <w:docPartUnique/>
      </w:docPartObj>
    </w:sdtPr>
    <w:sdtEndPr/>
    <w:sdtContent>
      <w:sdt>
        <w:sdtPr>
          <w:id w:val="-1705238520"/>
          <w:docPartObj>
            <w:docPartGallery w:val="Page Numbers (Top of Page)"/>
            <w:docPartUnique/>
          </w:docPartObj>
        </w:sdtPr>
        <w:sdtEndPr/>
        <w:sdtContent>
          <w:p w14:paraId="1AA6AB7E" w14:textId="77777777" w:rsidR="00D75CA6" w:rsidRPr="00866063" w:rsidRDefault="00945693" w:rsidP="000E4EE5">
            <w:pPr>
              <w:pStyle w:val="CBDFooter"/>
            </w:pPr>
            <w:r w:rsidRPr="001C3B15">
              <w:fldChar w:fldCharType="begin"/>
            </w:r>
            <w:r w:rsidR="00B25812" w:rsidRPr="001C3B15">
              <w:instrText xml:space="preserve"> PAGE </w:instrText>
            </w:r>
            <w:r w:rsidRPr="001C3B15">
              <w:fldChar w:fldCharType="separate"/>
            </w:r>
            <w:r w:rsidR="00770F9B">
              <w:rPr>
                <w:noProof/>
              </w:rPr>
              <w:t>2</w:t>
            </w:r>
            <w:r w:rsidRPr="001C3B15">
              <w:fldChar w:fldCharType="end"/>
            </w:r>
            <w:r w:rsidR="00B25812" w:rsidRPr="001C3B15">
              <w:t>/</w:t>
            </w:r>
            <w:r w:rsidRPr="001C3B15">
              <w:fldChar w:fldCharType="begin"/>
            </w:r>
            <w:r w:rsidR="00B25812" w:rsidRPr="001C3B15">
              <w:instrText xml:space="preserve"> NUMPAGES  </w:instrText>
            </w:r>
            <w:r w:rsidRPr="001C3B15">
              <w:fldChar w:fldCharType="separate"/>
            </w:r>
            <w:r w:rsidR="00770F9B">
              <w:rPr>
                <w:noProof/>
              </w:rPr>
              <w:t>7</w:t>
            </w:r>
            <w:r w:rsidRPr="001C3B15">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9102902"/>
      <w:docPartObj>
        <w:docPartGallery w:val="Page Numbers (Top of Page)"/>
        <w:docPartUnique/>
      </w:docPartObj>
    </w:sdtPr>
    <w:sdtEndPr/>
    <w:sdtContent>
      <w:p w14:paraId="1AA6AB7F" w14:textId="77777777" w:rsidR="00D75CA6" w:rsidRPr="00852A49" w:rsidRDefault="00945693" w:rsidP="000E4EE5">
        <w:pPr>
          <w:pStyle w:val="CBDFooter"/>
          <w:jc w:val="right"/>
        </w:pPr>
        <w:r w:rsidRPr="00852A49">
          <w:fldChar w:fldCharType="begin"/>
        </w:r>
        <w:r w:rsidR="00B25812" w:rsidRPr="00852A49">
          <w:instrText xml:space="preserve"> PAGE </w:instrText>
        </w:r>
        <w:r w:rsidRPr="00852A49">
          <w:fldChar w:fldCharType="separate"/>
        </w:r>
        <w:r w:rsidR="008F0E21">
          <w:rPr>
            <w:noProof/>
          </w:rPr>
          <w:t>7</w:t>
        </w:r>
        <w:r w:rsidRPr="00852A49">
          <w:fldChar w:fldCharType="end"/>
        </w:r>
        <w:r w:rsidR="00B25812" w:rsidRPr="00852A49">
          <w:t>/</w:t>
        </w:r>
        <w:r w:rsidRPr="00852A49">
          <w:fldChar w:fldCharType="begin"/>
        </w:r>
        <w:r w:rsidR="00B25812" w:rsidRPr="00852A49">
          <w:instrText xml:space="preserve"> NUMPAGES  </w:instrText>
        </w:r>
        <w:r w:rsidRPr="00852A49">
          <w:fldChar w:fldCharType="separate"/>
        </w:r>
        <w:r w:rsidR="008F0E21">
          <w:rPr>
            <w:noProof/>
          </w:rPr>
          <w:t>7</w:t>
        </w:r>
        <w:r w:rsidRPr="00852A49">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C69AA5" w14:textId="77777777" w:rsidR="003A0B93" w:rsidRPr="00866063" w:rsidRDefault="003A0B93" w:rsidP="00CF1848">
      <w:r w:rsidRPr="00866063">
        <w:separator/>
      </w:r>
    </w:p>
  </w:footnote>
  <w:footnote w:type="continuationSeparator" w:id="0">
    <w:p w14:paraId="0FFF7080" w14:textId="77777777" w:rsidR="003A0B93" w:rsidRPr="00866063" w:rsidRDefault="003A0B93" w:rsidP="00CF1848">
      <w:r w:rsidRPr="00866063">
        <w:continuationSeparator/>
      </w:r>
    </w:p>
  </w:footnote>
  <w:footnote w:id="1">
    <w:p w14:paraId="4EF01411" w14:textId="230E6D09" w:rsidR="003307D6" w:rsidRPr="0011609D" w:rsidRDefault="003307D6">
      <w:pPr>
        <w:pStyle w:val="FootnoteText"/>
        <w:rPr>
          <w:lang w:val="fr-FR"/>
        </w:rPr>
      </w:pPr>
      <w:r>
        <w:rPr>
          <w:rStyle w:val="FootnoteReference"/>
        </w:rPr>
        <w:footnoteRef/>
      </w:r>
      <w:r w:rsidRPr="0011609D">
        <w:rPr>
          <w:lang w:val="fr-FR"/>
        </w:rPr>
        <w:t xml:space="preserve"> </w:t>
      </w:r>
      <w:hyperlink r:id="rId1" w:history="1">
        <w:r w:rsidRPr="0011609D">
          <w:rPr>
            <w:rStyle w:val="Hyperlink"/>
            <w:lang w:val="fr-FR"/>
          </w:rPr>
          <w:t>CBD/SBI/7/3</w:t>
        </w:r>
      </w:hyperlink>
      <w:r w:rsidRPr="0011609D">
        <w:rPr>
          <w:lang w:val="fr-FR"/>
        </w:rPr>
        <w:t>.</w:t>
      </w:r>
    </w:p>
  </w:footnote>
  <w:footnote w:id="2">
    <w:p w14:paraId="1AA6AB82" w14:textId="77777777" w:rsidR="00F2716F" w:rsidRPr="009A43EC" w:rsidRDefault="00F2716F" w:rsidP="00F2716F">
      <w:pPr>
        <w:pStyle w:val="FootnoteText"/>
        <w:rPr>
          <w:lang w:val="fr-CA"/>
        </w:rPr>
      </w:pPr>
      <w:r w:rsidRPr="009A43EC">
        <w:rPr>
          <w:rStyle w:val="FootnoteReference"/>
          <w:lang w:val="fr-CA"/>
        </w:rPr>
        <w:footnoteRef/>
      </w:r>
      <w:r w:rsidRPr="009A43EC">
        <w:rPr>
          <w:lang w:val="fr-CA"/>
        </w:rPr>
        <w:t xml:space="preserve"> </w:t>
      </w:r>
      <w:r w:rsidRPr="009A43EC">
        <w:rPr>
          <w:rFonts w:eastAsia="Times New Roman"/>
          <w:szCs w:val="18"/>
          <w:lang w:val="fr-CA"/>
        </w:rPr>
        <w:t xml:space="preserve">Nations Unies, </w:t>
      </w:r>
      <w:r w:rsidRPr="009A43EC">
        <w:rPr>
          <w:rFonts w:eastAsia="Times New Roman"/>
          <w:i/>
          <w:iCs/>
          <w:szCs w:val="18"/>
          <w:lang w:val="fr-CA"/>
        </w:rPr>
        <w:t>Recueil des Traités</w:t>
      </w:r>
      <w:r w:rsidRPr="009A43EC">
        <w:rPr>
          <w:rFonts w:eastAsia="Times New Roman"/>
          <w:szCs w:val="18"/>
          <w:lang w:val="fr-CA"/>
        </w:rPr>
        <w:t>, vol. 1760, n</w:t>
      </w:r>
      <w:r w:rsidRPr="009A43EC">
        <w:rPr>
          <w:rFonts w:eastAsia="Times New Roman"/>
          <w:szCs w:val="18"/>
          <w:vertAlign w:val="superscript"/>
          <w:lang w:val="fr-CA"/>
        </w:rPr>
        <w:t>o</w:t>
      </w:r>
      <w:r w:rsidRPr="009A43EC">
        <w:rPr>
          <w:rFonts w:eastAsia="Times New Roman"/>
          <w:szCs w:val="18"/>
          <w:lang w:val="fr-CA"/>
        </w:rPr>
        <w:t> 30619</w:t>
      </w:r>
      <w:r w:rsidRPr="009A43EC">
        <w:rPr>
          <w:lang w:val="fr-CA"/>
        </w:rPr>
        <w:t>.</w:t>
      </w:r>
    </w:p>
  </w:footnote>
  <w:footnote w:id="3">
    <w:p w14:paraId="1AA6AB83" w14:textId="44B6707F" w:rsidR="00F2716F" w:rsidRPr="009A43EC" w:rsidRDefault="00F2716F" w:rsidP="00F2716F">
      <w:pPr>
        <w:pStyle w:val="FootnoteText"/>
        <w:rPr>
          <w:lang w:val="fr-CA"/>
        </w:rPr>
      </w:pPr>
      <w:r w:rsidRPr="009A43EC">
        <w:rPr>
          <w:rStyle w:val="FootnoteReference"/>
          <w:lang w:val="fr-CA"/>
        </w:rPr>
        <w:footnoteRef/>
      </w:r>
      <w:r w:rsidRPr="009A43EC">
        <w:rPr>
          <w:lang w:val="fr-CA"/>
        </w:rPr>
        <w:t xml:space="preserve"> </w:t>
      </w:r>
      <w:r w:rsidR="00424BCF">
        <w:rPr>
          <w:lang w:val="fr-CA"/>
        </w:rPr>
        <w:t>Pour compléter</w:t>
      </w:r>
      <w:r w:rsidR="008E2401">
        <w:rPr>
          <w:lang w:val="fr-CA"/>
        </w:rPr>
        <w:t xml:space="preserve"> </w:t>
      </w:r>
      <w:r w:rsidR="00CB1595" w:rsidRPr="009A43EC">
        <w:rPr>
          <w:lang w:val="fr-CA"/>
        </w:rPr>
        <w:t>la recomma</w:t>
      </w:r>
      <w:r w:rsidRPr="009A43EC">
        <w:rPr>
          <w:lang w:val="fr-CA"/>
        </w:rPr>
        <w:t xml:space="preserve">ndation </w:t>
      </w:r>
      <w:hyperlink r:id="rId2" w:history="1">
        <w:r w:rsidRPr="009A43EC">
          <w:rPr>
            <w:rStyle w:val="Hyperlink"/>
            <w:lang w:val="fr-CA"/>
          </w:rPr>
          <w:t>6/1</w:t>
        </w:r>
      </w:hyperlink>
      <w:r w:rsidRPr="009A43EC">
        <w:rPr>
          <w:lang w:val="fr-CA"/>
        </w:rPr>
        <w:t xml:space="preserve"> </w:t>
      </w:r>
      <w:r w:rsidRPr="009A43EC">
        <w:rPr>
          <w:rFonts w:eastAsia="Times New Roman"/>
          <w:szCs w:val="18"/>
          <w:lang w:val="fr-CA"/>
        </w:rPr>
        <w:t>de l’Organe subsidiaire chargé de l’application</w:t>
      </w:r>
      <w:r w:rsidRPr="009A43EC">
        <w:rPr>
          <w:lang w:val="fr-CA"/>
        </w:rPr>
        <w:t>.</w:t>
      </w:r>
    </w:p>
  </w:footnote>
  <w:footnote w:id="4">
    <w:p w14:paraId="1AA6AB86" w14:textId="77777777" w:rsidR="00CB1595" w:rsidRPr="009A43EC" w:rsidRDefault="00CB1595" w:rsidP="00CB1595">
      <w:pPr>
        <w:pStyle w:val="FootnoteText"/>
        <w:rPr>
          <w:lang w:val="fr-CA"/>
        </w:rPr>
      </w:pPr>
      <w:r w:rsidRPr="009A43EC">
        <w:rPr>
          <w:rStyle w:val="FootnoteReference"/>
          <w:lang w:val="fr-CA"/>
        </w:rPr>
        <w:footnoteRef/>
      </w:r>
      <w:r w:rsidRPr="009A43EC">
        <w:rPr>
          <w:lang w:val="fr-CA"/>
        </w:rPr>
        <w:t xml:space="preserve"> Décision </w:t>
      </w:r>
      <w:hyperlink r:id="rId3" w:history="1">
        <w:r w:rsidRPr="009A43EC">
          <w:rPr>
            <w:rStyle w:val="Hyperlink"/>
            <w:lang w:val="fr-CA"/>
          </w:rPr>
          <w:t>15/4</w:t>
        </w:r>
      </w:hyperlink>
      <w:r w:rsidRPr="009A43EC">
        <w:rPr>
          <w:lang w:val="fr-CA"/>
        </w:rPr>
        <w:t>, annexe.</w:t>
      </w:r>
    </w:p>
  </w:footnote>
  <w:footnote w:id="5">
    <w:p w14:paraId="18557223" w14:textId="0E9B4422" w:rsidR="00C13619" w:rsidRPr="00977CCA" w:rsidRDefault="00C13619" w:rsidP="00C13619">
      <w:pPr>
        <w:pStyle w:val="FootnoteText"/>
        <w:rPr>
          <w:lang w:val="fr-CA"/>
        </w:rPr>
      </w:pPr>
      <w:r>
        <w:rPr>
          <w:rStyle w:val="FootnoteReference"/>
        </w:rPr>
        <w:footnoteRef/>
      </w:r>
      <w:r w:rsidRPr="0011609D">
        <w:rPr>
          <w:lang w:val="fr-FR"/>
        </w:rPr>
        <w:t xml:space="preserve"> </w:t>
      </w:r>
      <w:r w:rsidR="00151C9F" w:rsidRPr="00977CCA">
        <w:rPr>
          <w:lang w:val="fr-CA"/>
        </w:rPr>
        <w:t xml:space="preserve">Décision </w:t>
      </w:r>
      <w:hyperlink r:id="rId4" w:history="1">
        <w:r w:rsidR="00151C9F" w:rsidRPr="00977CCA">
          <w:rPr>
            <w:rStyle w:val="Hyperlink"/>
            <w:lang w:val="fr-CA"/>
          </w:rPr>
          <w:t>16/34</w:t>
        </w:r>
      </w:hyperlink>
      <w:r w:rsidR="00151C9F" w:rsidRPr="00977CCA">
        <w:rPr>
          <w:lang w:val="fr-CA"/>
        </w:rPr>
        <w:t>, annexe I.</w:t>
      </w:r>
    </w:p>
    <w:p w14:paraId="0BC9BAE4" w14:textId="2108749F" w:rsidR="00C13619" w:rsidRPr="0011609D" w:rsidRDefault="00C13619">
      <w:pPr>
        <w:pStyle w:val="FootnoteText"/>
        <w:rPr>
          <w:lang w:val="fr-FR"/>
        </w:rPr>
      </w:pPr>
    </w:p>
  </w:footnote>
  <w:footnote w:id="6">
    <w:p w14:paraId="1AA6AB89" w14:textId="290C89D4" w:rsidR="00FB1090" w:rsidRDefault="00FB1090" w:rsidP="00FB1090">
      <w:pPr>
        <w:pStyle w:val="FootnoteText"/>
        <w:rPr>
          <w:lang w:val="fr-CA"/>
        </w:rPr>
      </w:pPr>
      <w:r w:rsidRPr="009A43EC">
        <w:rPr>
          <w:rStyle w:val="FootnoteReference"/>
          <w:lang w:val="fr-CA"/>
        </w:rPr>
        <w:footnoteRef/>
      </w:r>
      <w:r w:rsidRPr="009A43EC">
        <w:rPr>
          <w:lang w:val="fr-CA"/>
        </w:rPr>
        <w:t xml:space="preserve">Le Secrétariat a proposé, dans le document </w:t>
      </w:r>
      <w:hyperlink r:id="rId5" w:history="1">
        <w:r w:rsidRPr="00A440DB">
          <w:rPr>
            <w:rStyle w:val="Hyperlink"/>
            <w:lang w:val="fr-CA"/>
          </w:rPr>
          <w:t>CBD/SBI/7/4</w:t>
        </w:r>
      </w:hyperlink>
      <w:r w:rsidRPr="009A43EC">
        <w:rPr>
          <w:lang w:val="fr-CA"/>
        </w:rPr>
        <w:t xml:space="preserve"> sur le mécanisme de financement, que les travaux préparatoires </w:t>
      </w:r>
      <w:r w:rsidR="00823420">
        <w:rPr>
          <w:lang w:val="fr-CA"/>
        </w:rPr>
        <w:t xml:space="preserve">en vue de ce </w:t>
      </w:r>
      <w:r w:rsidRPr="009A43EC">
        <w:rPr>
          <w:lang w:val="fr-CA"/>
        </w:rPr>
        <w:t xml:space="preserve">bilan soient menés </w:t>
      </w:r>
      <w:r w:rsidR="00823420">
        <w:rPr>
          <w:lang w:val="fr-CA"/>
        </w:rPr>
        <w:t>en même temps que</w:t>
      </w:r>
      <w:r w:rsidRPr="009A43EC">
        <w:rPr>
          <w:lang w:val="fr-CA"/>
        </w:rPr>
        <w:t xml:space="preserve"> le septième examen quadriennal de l’efficacité du mécanisme de financement.</w:t>
      </w:r>
    </w:p>
    <w:p w14:paraId="3A20DC83" w14:textId="77777777" w:rsidR="00823420" w:rsidRPr="0011609D" w:rsidRDefault="00823420" w:rsidP="00FB1090">
      <w:pPr>
        <w:pStyle w:val="FootnoteText"/>
        <w:rPr>
          <w:lang w:val="fr-FR"/>
        </w:rPr>
      </w:pPr>
    </w:p>
  </w:footnote>
  <w:footnote w:id="7">
    <w:p w14:paraId="1AA6AB8A" w14:textId="77777777" w:rsidR="006112CB" w:rsidRPr="009A43EC" w:rsidRDefault="006112CB" w:rsidP="006112CB">
      <w:pPr>
        <w:pStyle w:val="FootnoteText"/>
        <w:rPr>
          <w:lang w:val="fr-CA"/>
        </w:rPr>
      </w:pPr>
      <w:r w:rsidRPr="009A43EC">
        <w:rPr>
          <w:rStyle w:val="FootnoteReference"/>
          <w:lang w:val="fr-CA"/>
        </w:rPr>
        <w:footnoteRef/>
      </w:r>
      <w:r w:rsidRPr="009A43EC">
        <w:rPr>
          <w:lang w:val="fr-CA"/>
        </w:rPr>
        <w:t xml:space="preserve"> Conformément au système de notation des </w:t>
      </w:r>
      <w:r w:rsidRPr="00443CDA">
        <w:rPr>
          <w:lang w:val="fr-CA"/>
        </w:rPr>
        <w:t xml:space="preserve">marqueurs de Rio </w:t>
      </w:r>
      <w:r w:rsidRPr="009A43EC">
        <w:rPr>
          <w:lang w:val="fr-CA"/>
        </w:rPr>
        <w:t xml:space="preserve">de </w:t>
      </w:r>
      <w:r w:rsidRPr="00443CDA">
        <w:rPr>
          <w:lang w:val="fr-CA"/>
        </w:rPr>
        <w:t>l’Organisation de coopération et de développement économiques.</w:t>
      </w:r>
    </w:p>
  </w:footnote>
  <w:footnote w:id="8">
    <w:p w14:paraId="1AA6AB8B" w14:textId="4941835B" w:rsidR="0009458B" w:rsidRPr="009A43EC" w:rsidRDefault="0009458B" w:rsidP="0009458B">
      <w:pPr>
        <w:pStyle w:val="FootnoteText"/>
        <w:rPr>
          <w:lang w:val="fr-CA"/>
        </w:rPr>
      </w:pPr>
      <w:r w:rsidRPr="009A43EC">
        <w:rPr>
          <w:rStyle w:val="FootnoteReference"/>
          <w:lang w:val="fr-CA"/>
        </w:rPr>
        <w:footnoteRef/>
      </w:r>
      <w:r w:rsidR="00EE070E">
        <w:rPr>
          <w:lang w:val="fr-CA"/>
        </w:rPr>
        <w:t xml:space="preserve"> </w:t>
      </w:r>
      <w:r w:rsidR="009A43EC" w:rsidRPr="009A43EC">
        <w:rPr>
          <w:lang w:val="fr-CA"/>
        </w:rPr>
        <w:t xml:space="preserve">Comme indiqué </w:t>
      </w:r>
      <w:r w:rsidR="00F35C95">
        <w:rPr>
          <w:lang w:val="fr-CA"/>
        </w:rPr>
        <w:t xml:space="preserve">au paragraphe 19 du </w:t>
      </w:r>
      <w:r w:rsidR="009A43EC" w:rsidRPr="009A43EC">
        <w:rPr>
          <w:lang w:val="fr-CA"/>
        </w:rPr>
        <w:t xml:space="preserve">document </w:t>
      </w:r>
      <w:hyperlink r:id="rId6" w:history="1">
        <w:r w:rsidRPr="009A43EC">
          <w:rPr>
            <w:rStyle w:val="Hyperlink"/>
            <w:lang w:val="fr-CA"/>
          </w:rPr>
          <w:t>CBD/SBI/7/3/Add.1</w:t>
        </w:r>
      </w:hyperlink>
      <w:r w:rsidRPr="009A43EC">
        <w:rPr>
          <w:lang w:val="fr-CA"/>
        </w:rPr>
        <w:t>.</w:t>
      </w:r>
    </w:p>
  </w:footnote>
  <w:footnote w:id="9">
    <w:p w14:paraId="5B8C9944" w14:textId="75918CB6" w:rsidR="00EE070E" w:rsidRPr="00151C9F" w:rsidRDefault="00EE070E">
      <w:pPr>
        <w:pStyle w:val="FootnoteText"/>
        <w:rPr>
          <w:lang w:val="fr-FR"/>
        </w:rPr>
      </w:pPr>
      <w:r>
        <w:rPr>
          <w:rStyle w:val="FootnoteReference"/>
        </w:rPr>
        <w:footnoteRef/>
      </w:r>
      <w:r w:rsidRPr="0011609D">
        <w:rPr>
          <w:lang w:val="fr-FR"/>
        </w:rPr>
        <w:t xml:space="preserve"> </w:t>
      </w:r>
      <w:r>
        <w:rPr>
          <w:lang w:val="fr-FR"/>
        </w:rPr>
        <w:t>Voir</w:t>
      </w:r>
      <w:r w:rsidRPr="0011609D">
        <w:rPr>
          <w:lang w:val="fr-FR"/>
        </w:rPr>
        <w:t xml:space="preserve"> </w:t>
      </w:r>
      <w:hyperlink r:id="rId7" w:history="1">
        <w:r w:rsidRPr="0011609D">
          <w:rPr>
            <w:rStyle w:val="Hyperlink"/>
            <w:lang w:val="fr-FR"/>
          </w:rPr>
          <w:t>www.un.org/ohrlls/content/list-sids</w:t>
        </w:r>
      </w:hyperlink>
      <w:r w:rsidR="00151C9F" w:rsidRPr="00151C9F">
        <w:rPr>
          <w:lang w:val="fr-FR"/>
        </w:rPr>
        <w:t>.</w:t>
      </w:r>
    </w:p>
  </w:footnote>
  <w:footnote w:id="10">
    <w:p w14:paraId="1AA6AB8C" w14:textId="77777777" w:rsidR="00B118B7" w:rsidRPr="0000646B" w:rsidRDefault="00B118B7" w:rsidP="00B118B7">
      <w:pPr>
        <w:pStyle w:val="FootnoteText"/>
        <w:rPr>
          <w:lang w:val="fr-CA"/>
        </w:rPr>
      </w:pPr>
      <w:r>
        <w:rPr>
          <w:rStyle w:val="FootnoteReference"/>
        </w:rPr>
        <w:footnoteRef/>
      </w:r>
      <w:r w:rsidR="00C122A5" w:rsidRPr="0000646B">
        <w:rPr>
          <w:lang w:val="fr-CA"/>
        </w:rPr>
        <w:t xml:space="preserve"> </w:t>
      </w:r>
      <w:r w:rsidR="00C122A5" w:rsidRPr="009A43EC">
        <w:rPr>
          <w:rFonts w:eastAsia="Times New Roman"/>
          <w:szCs w:val="18"/>
          <w:lang w:val="fr-CA"/>
        </w:rPr>
        <w:t xml:space="preserve">Nations Unies, </w:t>
      </w:r>
      <w:r w:rsidR="00C122A5" w:rsidRPr="009A43EC">
        <w:rPr>
          <w:rFonts w:eastAsia="Times New Roman"/>
          <w:i/>
          <w:iCs/>
          <w:szCs w:val="18"/>
          <w:lang w:val="fr-CA"/>
        </w:rPr>
        <w:t>Recueil des Traités</w:t>
      </w:r>
      <w:r w:rsidR="00C122A5" w:rsidRPr="009A43EC">
        <w:rPr>
          <w:rFonts w:eastAsia="Times New Roman"/>
          <w:szCs w:val="18"/>
          <w:lang w:val="fr-CA"/>
        </w:rPr>
        <w:t>, vol. 1760, n</w:t>
      </w:r>
      <w:r w:rsidR="00C122A5" w:rsidRPr="009A43EC">
        <w:rPr>
          <w:rFonts w:eastAsia="Times New Roman"/>
          <w:szCs w:val="18"/>
          <w:vertAlign w:val="superscript"/>
          <w:lang w:val="fr-CA"/>
        </w:rPr>
        <w:t>o</w:t>
      </w:r>
      <w:r w:rsidR="00C122A5" w:rsidRPr="009A43EC">
        <w:rPr>
          <w:rFonts w:eastAsia="Times New Roman"/>
          <w:szCs w:val="18"/>
          <w:lang w:val="fr-CA"/>
        </w:rPr>
        <w:t> 30619</w:t>
      </w:r>
      <w:r w:rsidRPr="0000646B">
        <w:rPr>
          <w:lang w:val="fr-CA"/>
        </w:rPr>
        <w:t>.</w:t>
      </w:r>
    </w:p>
  </w:footnote>
  <w:footnote w:id="11">
    <w:p w14:paraId="7FC38D8E" w14:textId="71591997" w:rsidR="003A4E8A" w:rsidRPr="0000646B" w:rsidRDefault="003A4E8A" w:rsidP="003A4E8A">
      <w:pPr>
        <w:pStyle w:val="FootnoteText"/>
        <w:rPr>
          <w:lang w:val="fr-CA"/>
        </w:rPr>
      </w:pPr>
      <w:r w:rsidRPr="0000646B">
        <w:rPr>
          <w:lang w:val="fr-CA"/>
        </w:rPr>
        <w:t>[</w:t>
      </w:r>
      <w:r>
        <w:rPr>
          <w:rStyle w:val="FootnoteReference"/>
        </w:rPr>
        <w:footnoteRef/>
      </w:r>
      <w:r w:rsidRPr="0000646B">
        <w:rPr>
          <w:lang w:val="fr-CA"/>
        </w:rPr>
        <w:t xml:space="preserve"> </w:t>
      </w:r>
      <w:r w:rsidR="00E9055D" w:rsidRPr="0000646B">
        <w:rPr>
          <w:lang w:val="fr-CA"/>
        </w:rPr>
        <w:t xml:space="preserve">Les critères énumérés [ne sont ni exhaustifs ni contraignants et] ne préjugent en rien de l'entité ou des entités auxquelles le fonctionnement du mécanisme </w:t>
      </w:r>
      <w:r w:rsidR="0062650C">
        <w:rPr>
          <w:lang w:val="fr-CA"/>
        </w:rPr>
        <w:t xml:space="preserve">de financement </w:t>
      </w:r>
      <w:r w:rsidR="00E9055D" w:rsidRPr="0000646B">
        <w:rPr>
          <w:lang w:val="fr-CA"/>
        </w:rPr>
        <w:t>pourrait être confié, des modalités de leur fonctionnement ni du résultat de l'examen visé au paragraphe 6 ci-dessus</w:t>
      </w:r>
      <w:r w:rsidRPr="0000646B">
        <w:rPr>
          <w:lang w:val="fr-CA"/>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Cs w:val="20"/>
        <w:lang w:val="fr-CA"/>
      </w:rPr>
      <w:alias w:val="Subject"/>
      <w:id w:val="-1885015078"/>
      <w:dataBinding w:prefixMappings="xmlns:ns0='http://purl.org/dc/elements/1.1/' xmlns:ns1='http://schemas.openxmlformats.org/package/2006/metadata/core-properties' " w:xpath="/ns1:coreProperties[1]/ns0:subject[1]" w:storeItemID="{6C3C8BC8-F283-45AE-878A-BAB7291924A1}"/>
      <w:text/>
    </w:sdtPr>
    <w:sdtEndPr/>
    <w:sdtContent>
      <w:p w14:paraId="1AA6AB7C" w14:textId="7A6DEE89" w:rsidR="00CA73E9" w:rsidRDefault="00977CCA" w:rsidP="001C3FF2">
        <w:pPr>
          <w:pStyle w:val="Header"/>
          <w:spacing w:after="240"/>
          <w:rPr>
            <w:rFonts w:eastAsia="Times New Roman"/>
            <w:sz w:val="4"/>
            <w:szCs w:val="4"/>
            <w:lang w:val="fr-FR"/>
          </w:rPr>
        </w:pPr>
        <w:r>
          <w:rPr>
            <w:szCs w:val="20"/>
            <w:lang w:val="fr-CA"/>
          </w:rPr>
          <w:t>CBD/SBI/REC/7/2</w: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alias w:val="Subject"/>
      <w:id w:val="851227268"/>
      <w:dataBinding w:prefixMappings="xmlns:ns0='http://purl.org/dc/elements/1.1/' xmlns:ns1='http://schemas.openxmlformats.org/package/2006/metadata/core-properties' " w:xpath="/ns1:coreProperties[1]/ns0:subject[1]" w:storeItemID="{6C3C8BC8-F283-45AE-878A-BAB7291924A1}"/>
      <w:text/>
    </w:sdtPr>
    <w:sdtEndPr/>
    <w:sdtContent>
      <w:p w14:paraId="1AA6AB7D" w14:textId="4CBA9C68" w:rsidR="00CA73E9" w:rsidRDefault="00977CCA" w:rsidP="007C4951">
        <w:pPr>
          <w:pStyle w:val="Header"/>
          <w:spacing w:after="240"/>
          <w:jc w:val="right"/>
          <w:rPr>
            <w:rFonts w:eastAsia="Times New Roman"/>
            <w:szCs w:val="20"/>
            <w:lang w:val="fr-FR"/>
          </w:rPr>
        </w:pPr>
        <w:r>
          <w:t>CBD/SBI/REC/7/2</w: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6AB80" w14:textId="77777777" w:rsidR="00522AF3" w:rsidRDefault="00522AF3" w:rsidP="00F347FD">
    <w:pPr>
      <w:pStyle w:val="Header"/>
      <w:pBdr>
        <w:bottom w:val="none" w:sz="0" w:space="0" w:color="auto"/>
      </w:pBdr>
      <w:spacing w:after="24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A95D96"/>
    <w:multiLevelType w:val="hybridMultilevel"/>
    <w:tmpl w:val="2CB0E6C4"/>
    <w:lvl w:ilvl="0" w:tplc="8FA66E3A">
      <w:start w:val="1"/>
      <w:numFmt w:val="lowerRoman"/>
      <w:lvlText w:val="%1)"/>
      <w:lvlJc w:val="left"/>
      <w:pPr>
        <w:ind w:left="2421" w:hanging="720"/>
      </w:pPr>
      <w:rPr>
        <w:rFonts w:hint="default"/>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1" w15:restartNumberingAfterBreak="0">
    <w:nsid w:val="48E4287B"/>
    <w:multiLevelType w:val="multilevel"/>
    <w:tmpl w:val="2E6A1D38"/>
    <w:lvl w:ilvl="0">
      <w:start w:val="1"/>
      <w:numFmt w:val="decimal"/>
      <w:lvlText w:val="%1."/>
      <w:lvlJc w:val="left"/>
      <w:pPr>
        <w:tabs>
          <w:tab w:val="num" w:pos="360"/>
        </w:tabs>
        <w:ind w:left="0" w:firstLine="0"/>
      </w:pPr>
    </w:lvl>
    <w:lvl w:ilvl="1">
      <w:start w:val="1"/>
      <w:numFmt w:val="lowerLetter"/>
      <w:lvlText w:val="(%2)"/>
      <w:lvlJc w:val="left"/>
      <w:pPr>
        <w:tabs>
          <w:tab w:val="num" w:pos="1440"/>
        </w:tabs>
        <w:ind w:left="0" w:firstLine="720"/>
      </w:pPr>
    </w:lvl>
    <w:lvl w:ilvl="2">
      <w:start w:val="1"/>
      <w:numFmt w:val="lowerRoman"/>
      <w:lvlText w:val="(%3)"/>
      <w:lvlJc w:val="right"/>
      <w:pPr>
        <w:tabs>
          <w:tab w:val="num" w:pos="1440"/>
        </w:tabs>
        <w:ind w:left="1440" w:hanging="360"/>
      </w:pPr>
    </w:lvl>
    <w:lvl w:ilvl="3">
      <w:start w:val="1"/>
      <w:numFmt w:val="bullet"/>
      <w:pStyle w:val="Para3"/>
      <w:lvlText w:val=""/>
      <w:lvlJc w:val="left"/>
      <w:pPr>
        <w:tabs>
          <w:tab w:val="num" w:pos="2160"/>
        </w:tabs>
        <w:ind w:left="2160" w:hanging="720"/>
      </w:pPr>
      <w:rPr>
        <w:rFonts w:ascii="Symbol" w:hAnsi="Symbol" w:hint="default"/>
        <w:sz w:val="28"/>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499D5F66"/>
    <w:multiLevelType w:val="multilevel"/>
    <w:tmpl w:val="222A08B4"/>
    <w:styleLink w:val="ListCBD"/>
    <w:lvl w:ilvl="0">
      <w:start w:val="1"/>
      <w:numFmt w:val="decimal"/>
      <w:lvlText w:val="%1."/>
      <w:lvlJc w:val="left"/>
      <w:pPr>
        <w:ind w:left="567" w:firstLine="0"/>
      </w:pPr>
      <w:rPr>
        <w:rFonts w:ascii="Times New Roman" w:hAnsi="Times New Roman" w:cs="Times New Roman" w:hint="default"/>
        <w:b w:val="0"/>
        <w:bCs w:val="0"/>
        <w:i w:val="0"/>
        <w:iCs w:val="0"/>
        <w:color w:val="auto"/>
        <w:sz w:val="22"/>
      </w:rPr>
    </w:lvl>
    <w:lvl w:ilvl="1">
      <w:start w:val="1"/>
      <w:numFmt w:val="lowerLetter"/>
      <w:lvlText w:val="(%2)"/>
      <w:lvlJc w:val="left"/>
      <w:pPr>
        <w:ind w:left="567" w:firstLine="567"/>
      </w:pPr>
      <w:rPr>
        <w:rFonts w:ascii="Times New Roman" w:hAnsi="Times New Roman" w:hint="default"/>
        <w:b w:val="0"/>
        <w:i w:val="0"/>
        <w:sz w:val="22"/>
      </w:rPr>
    </w:lvl>
    <w:lvl w:ilvl="2">
      <w:start w:val="1"/>
      <w:numFmt w:val="lowerRoman"/>
      <w:lvlText w:val="(%3)"/>
      <w:lvlJc w:val="left"/>
      <w:pPr>
        <w:ind w:left="2268" w:hanging="567"/>
      </w:pPr>
      <w:rPr>
        <w:rFonts w:ascii="Times New Roman" w:hAnsi="Times New Roman" w:hint="default"/>
        <w:sz w:val="22"/>
      </w:rPr>
    </w:lvl>
    <w:lvl w:ilvl="3">
      <w:start w:val="1"/>
      <w:numFmt w:val="decimal"/>
      <w:lvlText w:val="(%4)"/>
      <w:lvlJc w:val="left"/>
      <w:pPr>
        <w:ind w:left="2835" w:hanging="567"/>
      </w:pPr>
      <w:rPr>
        <w:rFonts w:ascii="Times New Roman" w:hAnsi="Times New Roman" w:hint="default"/>
        <w:sz w:val="22"/>
      </w:rPr>
    </w:lvl>
    <w:lvl w:ilvl="4">
      <w:start w:val="1"/>
      <w:numFmt w:val="lowerLetter"/>
      <w:lvlText w:val="(%5)"/>
      <w:lvlJc w:val="left"/>
      <w:pPr>
        <w:ind w:left="3402" w:hanging="567"/>
      </w:pPr>
      <w:rPr>
        <w:rFonts w:hint="default"/>
      </w:rPr>
    </w:lvl>
    <w:lvl w:ilvl="5">
      <w:start w:val="1"/>
      <w:numFmt w:val="lowerRoman"/>
      <w:lvlText w:val="(%6)"/>
      <w:lvlJc w:val="left"/>
      <w:pPr>
        <w:ind w:left="2826" w:hanging="360"/>
      </w:pPr>
      <w:rPr>
        <w:rFonts w:hint="default"/>
      </w:rPr>
    </w:lvl>
    <w:lvl w:ilvl="6">
      <w:start w:val="1"/>
      <w:numFmt w:val="decimal"/>
      <w:lvlText w:val="%7."/>
      <w:lvlJc w:val="left"/>
      <w:pPr>
        <w:ind w:left="3186" w:hanging="360"/>
      </w:pPr>
      <w:rPr>
        <w:rFonts w:hint="default"/>
      </w:rPr>
    </w:lvl>
    <w:lvl w:ilvl="7">
      <w:start w:val="1"/>
      <w:numFmt w:val="lowerLetter"/>
      <w:lvlText w:val="%8."/>
      <w:lvlJc w:val="left"/>
      <w:pPr>
        <w:ind w:left="3546" w:hanging="360"/>
      </w:pPr>
      <w:rPr>
        <w:rFonts w:hint="default"/>
      </w:rPr>
    </w:lvl>
    <w:lvl w:ilvl="8">
      <w:start w:val="1"/>
      <w:numFmt w:val="lowerRoman"/>
      <w:lvlText w:val="%9."/>
      <w:lvlJc w:val="left"/>
      <w:pPr>
        <w:ind w:left="3906" w:hanging="360"/>
      </w:pPr>
      <w:rPr>
        <w:rFonts w:hint="default"/>
      </w:rPr>
    </w:lvl>
  </w:abstractNum>
  <w:abstractNum w:abstractNumId="3" w15:restartNumberingAfterBreak="0">
    <w:nsid w:val="4E0442B4"/>
    <w:multiLevelType w:val="multilevel"/>
    <w:tmpl w:val="1CC4E3A4"/>
    <w:lvl w:ilvl="0">
      <w:start w:val="1"/>
      <w:numFmt w:val="decimal"/>
      <w:pStyle w:val="Para1"/>
      <w:lvlText w:val="%1."/>
      <w:lvlJc w:val="left"/>
      <w:pPr>
        <w:tabs>
          <w:tab w:val="num" w:pos="360"/>
        </w:tabs>
        <w:ind w:left="0" w:firstLine="0"/>
      </w:pPr>
      <w:rPr>
        <w:rFonts w:ascii="Times New Roman" w:hAnsi="Times New Roman" w:hint="default"/>
        <w:b w:val="0"/>
        <w:i w:val="0"/>
        <w:sz w:val="22"/>
      </w:rPr>
    </w:lvl>
    <w:lvl w:ilvl="1">
      <w:start w:val="1"/>
      <w:numFmt w:val="lowerLetter"/>
      <w:lvlText w:val="(%2)"/>
      <w:lvlJc w:val="left"/>
      <w:pPr>
        <w:tabs>
          <w:tab w:val="num" w:pos="1440"/>
        </w:tabs>
        <w:ind w:left="0" w:firstLine="720"/>
      </w:pPr>
      <w:rPr>
        <w:rFonts w:hint="default"/>
        <w:b w:val="0"/>
        <w:i w:val="0"/>
      </w:rPr>
    </w:lvl>
    <w:lvl w:ilvl="2">
      <w:start w:val="1"/>
      <w:numFmt w:val="lowerRoman"/>
      <w:lvlText w:val="(%3)"/>
      <w:lvlJc w:val="right"/>
      <w:pPr>
        <w:tabs>
          <w:tab w:val="num" w:pos="1440"/>
        </w:tabs>
        <w:ind w:left="1440" w:hanging="360"/>
      </w:pPr>
      <w:rPr>
        <w:rFonts w:hint="default"/>
      </w:rPr>
    </w:lvl>
    <w:lvl w:ilvl="3">
      <w:start w:val="1"/>
      <w:numFmt w:val="bullet"/>
      <w:lvlText w:val=""/>
      <w:lvlJc w:val="left"/>
      <w:pPr>
        <w:tabs>
          <w:tab w:val="num" w:pos="2160"/>
        </w:tabs>
        <w:ind w:left="2160" w:hanging="720"/>
      </w:pPr>
      <w:rPr>
        <w:rFonts w:ascii="Symbol" w:hAnsi="Symbol" w:hint="default"/>
        <w:color w:val="auto"/>
        <w:sz w:val="28"/>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4F6758E7"/>
    <w:multiLevelType w:val="hybridMultilevel"/>
    <w:tmpl w:val="DBEC69BE"/>
    <w:lvl w:ilvl="0" w:tplc="0C0C0017">
      <w:start w:val="1"/>
      <w:numFmt w:val="lowerLetter"/>
      <w:lvlText w:val="%1)"/>
      <w:lvlJc w:val="left"/>
      <w:pPr>
        <w:ind w:left="2841" w:hanging="1140"/>
      </w:pPr>
      <w:rPr>
        <w:rFonts w:hint="default"/>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5" w15:restartNumberingAfterBreak="0">
    <w:nsid w:val="5D943BEE"/>
    <w:multiLevelType w:val="multilevel"/>
    <w:tmpl w:val="222A08B4"/>
    <w:numStyleLink w:val="ListCBD"/>
  </w:abstractNum>
  <w:abstractNum w:abstractNumId="6" w15:restartNumberingAfterBreak="0">
    <w:nsid w:val="5DDA3C4B"/>
    <w:multiLevelType w:val="hybridMultilevel"/>
    <w:tmpl w:val="1494CF2C"/>
    <w:lvl w:ilvl="0" w:tplc="E2B6DDA8">
      <w:start w:val="1"/>
      <w:numFmt w:val="lowerLetter"/>
      <w:lvlText w:val="%1)"/>
      <w:lvlJc w:val="left"/>
      <w:pPr>
        <w:ind w:left="2841" w:hanging="1140"/>
      </w:pPr>
      <w:rPr>
        <w:rFonts w:hint="default"/>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7" w15:restartNumberingAfterBreak="0">
    <w:nsid w:val="6D191DF4"/>
    <w:multiLevelType w:val="multilevel"/>
    <w:tmpl w:val="07D269C8"/>
    <w:styleLink w:val="CBDHeadings"/>
    <w:lvl w:ilvl="0">
      <w:start w:val="1"/>
      <w:numFmt w:val="upperRoman"/>
      <w:pStyle w:val="Heading1"/>
      <w:lvlText w:val="%1."/>
      <w:lvlJc w:val="left"/>
      <w:pPr>
        <w:tabs>
          <w:tab w:val="num" w:pos="567"/>
        </w:tabs>
        <w:ind w:left="567" w:hanging="567"/>
      </w:pPr>
      <w:rPr>
        <w:rFonts w:ascii="Times New Roman" w:hAnsi="Times New Roman" w:hint="default"/>
        <w:sz w:val="28"/>
      </w:rPr>
    </w:lvl>
    <w:lvl w:ilvl="1">
      <w:start w:val="1"/>
      <w:numFmt w:val="upperLetter"/>
      <w:pStyle w:val="Heading2"/>
      <w:lvlText w:val="%2."/>
      <w:lvlJc w:val="left"/>
      <w:pPr>
        <w:tabs>
          <w:tab w:val="num" w:pos="567"/>
        </w:tabs>
        <w:ind w:left="567" w:hanging="567"/>
      </w:pPr>
      <w:rPr>
        <w:rFonts w:ascii="Times New Roman Bold" w:hAnsi="Times New Roman Bold" w:hint="default"/>
        <w:b/>
        <w:bCs/>
        <w:i w:val="0"/>
        <w:iCs w:val="0"/>
        <w:sz w:val="24"/>
        <w:szCs w:val="24"/>
      </w:rPr>
    </w:lvl>
    <w:lvl w:ilvl="2">
      <w:start w:val="1"/>
      <w:numFmt w:val="decimal"/>
      <w:pStyle w:val="Heading3"/>
      <w:lvlText w:val="%3."/>
      <w:lvlJc w:val="left"/>
      <w:pPr>
        <w:tabs>
          <w:tab w:val="num" w:pos="567"/>
        </w:tabs>
        <w:ind w:left="567" w:hanging="567"/>
      </w:pPr>
      <w:rPr>
        <w:rFonts w:ascii="Times New Roman Bold" w:hAnsi="Times New Roman Bold" w:hint="default"/>
        <w:b/>
        <w:i w:val="0"/>
        <w:sz w:val="22"/>
      </w:rPr>
    </w:lvl>
    <w:lvl w:ilvl="3">
      <w:start w:val="1"/>
      <w:numFmt w:val="lowerLetter"/>
      <w:pStyle w:val="Heading4"/>
      <w:lvlText w:val="(%4)"/>
      <w:lvlJc w:val="left"/>
      <w:pPr>
        <w:tabs>
          <w:tab w:val="num" w:pos="567"/>
        </w:tabs>
        <w:ind w:left="567" w:hanging="567"/>
      </w:pPr>
      <w:rPr>
        <w:rFonts w:ascii="Times New Roman Bold" w:hAnsi="Times New Roman Bold" w:hint="default"/>
        <w:b/>
        <w:i w:val="0"/>
        <w:sz w:val="22"/>
      </w:rPr>
    </w:lvl>
    <w:lvl w:ilvl="4">
      <w:start w:val="1"/>
      <w:numFmt w:val="lowerRoman"/>
      <w:pStyle w:val="Heading5"/>
      <w:lvlText w:val="(%5)"/>
      <w:lvlJc w:val="left"/>
      <w:pPr>
        <w:tabs>
          <w:tab w:val="num" w:pos="567"/>
        </w:tabs>
        <w:ind w:left="567" w:hanging="567"/>
      </w:pPr>
      <w:rPr>
        <w:rFonts w:ascii="Times New Roman" w:hAnsi="Times New Roman" w:hint="default"/>
        <w:b w:val="0"/>
        <w:i/>
        <w:sz w:val="22"/>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6ED82968"/>
    <w:multiLevelType w:val="hybridMultilevel"/>
    <w:tmpl w:val="FE162F2C"/>
    <w:lvl w:ilvl="0" w:tplc="52144C66">
      <w:start w:val="1"/>
      <w:numFmt w:val="bullet"/>
      <w:pStyle w:val="CBD-Doc"/>
      <w:lvlText w:val=""/>
      <w:lvlJc w:val="left"/>
      <w:pPr>
        <w:tabs>
          <w:tab w:val="num" w:pos="567"/>
        </w:tabs>
        <w:ind w:left="567" w:hanging="567"/>
      </w:pPr>
      <w:rPr>
        <w:rFonts w:ascii="Symbol" w:hAnsi="Symbol" w:hint="default"/>
      </w:rPr>
    </w:lvl>
    <w:lvl w:ilvl="1" w:tplc="65443EB0" w:tentative="1">
      <w:start w:val="1"/>
      <w:numFmt w:val="bullet"/>
      <w:lvlText w:val="o"/>
      <w:lvlJc w:val="left"/>
      <w:pPr>
        <w:tabs>
          <w:tab w:val="num" w:pos="1440"/>
        </w:tabs>
        <w:ind w:left="1440" w:hanging="360"/>
      </w:pPr>
      <w:rPr>
        <w:rFonts w:ascii="Courier New" w:hAnsi="Courier New" w:cs="Courier New" w:hint="default"/>
      </w:rPr>
    </w:lvl>
    <w:lvl w:ilvl="2" w:tplc="64A6D01A" w:tentative="1">
      <w:start w:val="1"/>
      <w:numFmt w:val="bullet"/>
      <w:lvlText w:val=""/>
      <w:lvlJc w:val="left"/>
      <w:pPr>
        <w:tabs>
          <w:tab w:val="num" w:pos="2160"/>
        </w:tabs>
        <w:ind w:left="2160" w:hanging="360"/>
      </w:pPr>
      <w:rPr>
        <w:rFonts w:ascii="Wingdings" w:hAnsi="Wingdings" w:hint="default"/>
      </w:rPr>
    </w:lvl>
    <w:lvl w:ilvl="3" w:tplc="2C040A38" w:tentative="1">
      <w:start w:val="1"/>
      <w:numFmt w:val="bullet"/>
      <w:lvlText w:val=""/>
      <w:lvlJc w:val="left"/>
      <w:pPr>
        <w:tabs>
          <w:tab w:val="num" w:pos="2880"/>
        </w:tabs>
        <w:ind w:left="2880" w:hanging="360"/>
      </w:pPr>
      <w:rPr>
        <w:rFonts w:ascii="Symbol" w:hAnsi="Symbol" w:hint="default"/>
      </w:rPr>
    </w:lvl>
    <w:lvl w:ilvl="4" w:tplc="5DE8FEF6" w:tentative="1">
      <w:start w:val="1"/>
      <w:numFmt w:val="bullet"/>
      <w:lvlText w:val="o"/>
      <w:lvlJc w:val="left"/>
      <w:pPr>
        <w:tabs>
          <w:tab w:val="num" w:pos="3600"/>
        </w:tabs>
        <w:ind w:left="3600" w:hanging="360"/>
      </w:pPr>
      <w:rPr>
        <w:rFonts w:ascii="Courier New" w:hAnsi="Courier New" w:cs="Courier New" w:hint="default"/>
      </w:rPr>
    </w:lvl>
    <w:lvl w:ilvl="5" w:tplc="ACACD2C8" w:tentative="1">
      <w:start w:val="1"/>
      <w:numFmt w:val="bullet"/>
      <w:lvlText w:val=""/>
      <w:lvlJc w:val="left"/>
      <w:pPr>
        <w:tabs>
          <w:tab w:val="num" w:pos="4320"/>
        </w:tabs>
        <w:ind w:left="4320" w:hanging="360"/>
      </w:pPr>
      <w:rPr>
        <w:rFonts w:ascii="Wingdings" w:hAnsi="Wingdings" w:hint="default"/>
      </w:rPr>
    </w:lvl>
    <w:lvl w:ilvl="6" w:tplc="FDC63E76" w:tentative="1">
      <w:start w:val="1"/>
      <w:numFmt w:val="bullet"/>
      <w:lvlText w:val=""/>
      <w:lvlJc w:val="left"/>
      <w:pPr>
        <w:tabs>
          <w:tab w:val="num" w:pos="5040"/>
        </w:tabs>
        <w:ind w:left="5040" w:hanging="360"/>
      </w:pPr>
      <w:rPr>
        <w:rFonts w:ascii="Symbol" w:hAnsi="Symbol" w:hint="default"/>
      </w:rPr>
    </w:lvl>
    <w:lvl w:ilvl="7" w:tplc="856E37C6" w:tentative="1">
      <w:start w:val="1"/>
      <w:numFmt w:val="bullet"/>
      <w:lvlText w:val="o"/>
      <w:lvlJc w:val="left"/>
      <w:pPr>
        <w:tabs>
          <w:tab w:val="num" w:pos="5760"/>
        </w:tabs>
        <w:ind w:left="5760" w:hanging="360"/>
      </w:pPr>
      <w:rPr>
        <w:rFonts w:ascii="Courier New" w:hAnsi="Courier New" w:cs="Courier New" w:hint="default"/>
      </w:rPr>
    </w:lvl>
    <w:lvl w:ilvl="8" w:tplc="EEBE88C6"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FF7321D"/>
    <w:multiLevelType w:val="multilevel"/>
    <w:tmpl w:val="035AFA5E"/>
    <w:lvl w:ilvl="0">
      <w:start w:val="1"/>
      <w:numFmt w:val="upperRoman"/>
      <w:lvlText w:val="%1."/>
      <w:lvlJc w:val="right"/>
      <w:pPr>
        <w:tabs>
          <w:tab w:val="num" w:pos="1247"/>
        </w:tabs>
        <w:ind w:left="1247" w:hanging="396"/>
      </w:pPr>
      <w:rPr>
        <w:rFonts w:hint="default"/>
      </w:rPr>
    </w:lvl>
    <w:lvl w:ilvl="1">
      <w:start w:val="1"/>
      <w:numFmt w:val="decimalZero"/>
      <w:isLgl/>
      <w:lvlText w:val="Section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Letter"/>
      <w:lvlText w:val="(%4)"/>
      <w:lvlJc w:val="right"/>
      <w:pPr>
        <w:tabs>
          <w:tab w:val="num" w:pos="1247"/>
        </w:tabs>
        <w:ind w:left="1247" w:hanging="396"/>
      </w:pPr>
      <w:rPr>
        <w:rFonts w:hint="default"/>
      </w:rPr>
    </w:lvl>
    <w:lvl w:ilvl="4">
      <w:start w:val="1"/>
      <w:numFmt w:val="decimal"/>
      <w:lvlText w:val="%5)"/>
      <w:lvlJc w:val="left"/>
      <w:pPr>
        <w:ind w:left="1008" w:hanging="432"/>
      </w:pPr>
      <w:rPr>
        <w:rFonts w:hint="default"/>
      </w:rPr>
    </w:lvl>
    <w:lvl w:ilvl="5">
      <w:start w:val="1"/>
      <w:numFmt w:val="lowerLetter"/>
      <w:pStyle w:val="Heading6"/>
      <w:lvlText w:val="%6)"/>
      <w:lvlJc w:val="left"/>
      <w:pPr>
        <w:ind w:left="1152" w:hanging="432"/>
      </w:pPr>
      <w:rPr>
        <w:rFonts w:hint="default"/>
      </w:rPr>
    </w:lvl>
    <w:lvl w:ilvl="6">
      <w:start w:val="1"/>
      <w:numFmt w:val="lowerRoman"/>
      <w:pStyle w:val="Heading7"/>
      <w:lvlText w:val="%7)"/>
      <w:lvlJc w:val="right"/>
      <w:pPr>
        <w:ind w:left="1296" w:hanging="288"/>
      </w:pPr>
      <w:rPr>
        <w:rFonts w:hint="default"/>
      </w:rPr>
    </w:lvl>
    <w:lvl w:ilvl="7">
      <w:start w:val="1"/>
      <w:numFmt w:val="lowerLetter"/>
      <w:pStyle w:val="Heading8"/>
      <w:lvlText w:val="%8."/>
      <w:lvlJc w:val="left"/>
      <w:pPr>
        <w:ind w:left="1440" w:hanging="432"/>
      </w:pPr>
      <w:rPr>
        <w:rFonts w:hint="default"/>
      </w:rPr>
    </w:lvl>
    <w:lvl w:ilvl="8">
      <w:start w:val="1"/>
      <w:numFmt w:val="lowerRoman"/>
      <w:pStyle w:val="Heading9"/>
      <w:lvlText w:val="%9."/>
      <w:lvlJc w:val="right"/>
      <w:pPr>
        <w:ind w:left="1584" w:hanging="144"/>
      </w:pPr>
      <w:rPr>
        <w:rFonts w:hint="default"/>
      </w:rPr>
    </w:lvl>
  </w:abstractNum>
  <w:num w:numId="1" w16cid:durableId="1944217212">
    <w:abstractNumId w:val="3"/>
  </w:num>
  <w:num w:numId="2" w16cid:durableId="752698094">
    <w:abstractNumId w:val="1"/>
  </w:num>
  <w:num w:numId="3" w16cid:durableId="433520949">
    <w:abstractNumId w:val="8"/>
  </w:num>
  <w:num w:numId="4" w16cid:durableId="1218709102">
    <w:abstractNumId w:val="9"/>
  </w:num>
  <w:num w:numId="5" w16cid:durableId="408234896">
    <w:abstractNumId w:val="2"/>
  </w:num>
  <w:num w:numId="6" w16cid:durableId="1345980886">
    <w:abstractNumId w:val="7"/>
  </w:num>
  <w:num w:numId="7" w16cid:durableId="119107315">
    <w:abstractNumId w:val="5"/>
    <w:lvlOverride w:ilvl="0">
      <w:lvl w:ilvl="0">
        <w:start w:val="1"/>
        <w:numFmt w:val="decimal"/>
        <w:lvlText w:val="%1."/>
        <w:lvlJc w:val="left"/>
        <w:pPr>
          <w:ind w:left="567" w:firstLine="0"/>
        </w:pPr>
        <w:rPr>
          <w:rFonts w:ascii="Times New Roman" w:hAnsi="Times New Roman" w:cs="Times New Roman" w:hint="default"/>
          <w:b w:val="0"/>
          <w:bCs w:val="0"/>
          <w:i w:val="0"/>
          <w:iCs w:val="0"/>
          <w:color w:val="auto"/>
          <w:sz w:val="22"/>
        </w:rPr>
      </w:lvl>
    </w:lvlOverride>
    <w:lvlOverride w:ilvl="1">
      <w:lvl w:ilvl="1">
        <w:start w:val="1"/>
        <w:numFmt w:val="lowerLetter"/>
        <w:lvlText w:val="%2)"/>
        <w:lvlJc w:val="left"/>
        <w:pPr>
          <w:ind w:left="567" w:firstLine="567"/>
        </w:pPr>
        <w:rPr>
          <w:rFonts w:ascii="Times New Roman" w:eastAsia="SimSun" w:hAnsi="Times New Roman" w:cs="Times New Roman"/>
          <w:b w:val="0"/>
          <w:i w:val="0"/>
          <w:sz w:val="22"/>
        </w:rPr>
      </w:lvl>
    </w:lvlOverride>
    <w:lvlOverride w:ilvl="2">
      <w:lvl w:ilvl="2">
        <w:start w:val="1"/>
        <w:numFmt w:val="lowerRoman"/>
        <w:lvlText w:val="(%3)"/>
        <w:lvlJc w:val="left"/>
        <w:pPr>
          <w:ind w:left="2268" w:hanging="567"/>
        </w:pPr>
        <w:rPr>
          <w:rFonts w:ascii="Times New Roman" w:hAnsi="Times New Roman" w:hint="default"/>
          <w:sz w:val="22"/>
        </w:rPr>
      </w:lvl>
    </w:lvlOverride>
    <w:lvlOverride w:ilvl="3">
      <w:lvl w:ilvl="3">
        <w:start w:val="1"/>
        <w:numFmt w:val="decimal"/>
        <w:lvlText w:val="(%4)"/>
        <w:lvlJc w:val="left"/>
        <w:pPr>
          <w:ind w:left="2835" w:hanging="567"/>
        </w:pPr>
        <w:rPr>
          <w:rFonts w:ascii="Times New Roman" w:hAnsi="Times New Roman" w:hint="default"/>
          <w:sz w:val="22"/>
        </w:rPr>
      </w:lvl>
    </w:lvlOverride>
    <w:lvlOverride w:ilvl="4">
      <w:lvl w:ilvl="4">
        <w:start w:val="1"/>
        <w:numFmt w:val="lowerLetter"/>
        <w:lvlText w:val="(%5)"/>
        <w:lvlJc w:val="left"/>
        <w:pPr>
          <w:ind w:left="3402" w:hanging="567"/>
        </w:pPr>
        <w:rPr>
          <w:rFonts w:hint="default"/>
        </w:rPr>
      </w:lvl>
    </w:lvlOverride>
    <w:lvlOverride w:ilvl="5">
      <w:lvl w:ilvl="5">
        <w:start w:val="1"/>
        <w:numFmt w:val="lowerRoman"/>
        <w:lvlText w:val="(%6)"/>
        <w:lvlJc w:val="left"/>
        <w:pPr>
          <w:ind w:left="2826" w:hanging="360"/>
        </w:pPr>
        <w:rPr>
          <w:rFonts w:hint="default"/>
        </w:rPr>
      </w:lvl>
    </w:lvlOverride>
    <w:lvlOverride w:ilvl="6">
      <w:lvl w:ilvl="6">
        <w:start w:val="1"/>
        <w:numFmt w:val="decimal"/>
        <w:lvlText w:val="%7."/>
        <w:lvlJc w:val="left"/>
        <w:pPr>
          <w:ind w:left="3186" w:hanging="360"/>
        </w:pPr>
        <w:rPr>
          <w:rFonts w:hint="default"/>
        </w:rPr>
      </w:lvl>
    </w:lvlOverride>
    <w:lvlOverride w:ilvl="7">
      <w:lvl w:ilvl="7">
        <w:start w:val="1"/>
        <w:numFmt w:val="lowerLetter"/>
        <w:lvlText w:val="%8."/>
        <w:lvlJc w:val="left"/>
        <w:pPr>
          <w:ind w:left="3546" w:hanging="360"/>
        </w:pPr>
        <w:rPr>
          <w:rFonts w:hint="default"/>
        </w:rPr>
      </w:lvl>
    </w:lvlOverride>
    <w:lvlOverride w:ilvl="8">
      <w:lvl w:ilvl="8">
        <w:start w:val="1"/>
        <w:numFmt w:val="lowerRoman"/>
        <w:lvlText w:val="%9."/>
        <w:lvlJc w:val="left"/>
        <w:pPr>
          <w:ind w:left="3906" w:hanging="360"/>
        </w:pPr>
        <w:rPr>
          <w:rFonts w:hint="default"/>
        </w:rPr>
      </w:lvl>
    </w:lvlOverride>
  </w:num>
  <w:num w:numId="8" w16cid:durableId="969944073">
    <w:abstractNumId w:val="6"/>
  </w:num>
  <w:num w:numId="9" w16cid:durableId="129640484">
    <w:abstractNumId w:val="4"/>
  </w:num>
  <w:num w:numId="10" w16cid:durableId="761488107">
    <w:abstractNumId w:val="0"/>
  </w:num>
  <w:num w:numId="11" w16cid:durableId="323945383">
    <w:abstractNumId w:val="5"/>
    <w:lvlOverride w:ilvl="0">
      <w:lvl w:ilvl="0">
        <w:start w:val="1"/>
        <w:numFmt w:val="decimal"/>
        <w:lvlText w:val="%1."/>
        <w:lvlJc w:val="left"/>
        <w:pPr>
          <w:ind w:left="720" w:firstLine="0"/>
        </w:pPr>
        <w:rPr>
          <w:rFonts w:ascii="Times New Roman" w:hAnsi="Times New Roman" w:cs="Times New Roman" w:hint="default"/>
          <w:b w:val="0"/>
          <w:bCs w:val="0"/>
          <w:i w:val="0"/>
          <w:iCs w:val="0"/>
          <w:color w:val="auto"/>
          <w:sz w:val="22"/>
        </w:rPr>
      </w:lvl>
    </w:lvlOverride>
    <w:lvlOverride w:ilvl="1">
      <w:lvl w:ilvl="1">
        <w:start w:val="1"/>
        <w:numFmt w:val="lowerLetter"/>
        <w:lvlText w:val="(%2)"/>
        <w:lvlJc w:val="left"/>
        <w:pPr>
          <w:ind w:left="567" w:firstLine="567"/>
        </w:pPr>
        <w:rPr>
          <w:rFonts w:ascii="Times New Roman" w:hAnsi="Times New Roman" w:hint="default"/>
          <w:b w:val="0"/>
          <w:i w:val="0"/>
          <w:sz w:val="22"/>
        </w:rPr>
      </w:lvl>
    </w:lvlOverride>
    <w:lvlOverride w:ilvl="2">
      <w:lvl w:ilvl="2">
        <w:start w:val="1"/>
        <w:numFmt w:val="lowerRoman"/>
        <w:lvlText w:val="(%3)"/>
        <w:lvlJc w:val="left"/>
        <w:pPr>
          <w:ind w:left="2268" w:hanging="567"/>
        </w:pPr>
        <w:rPr>
          <w:rFonts w:ascii="Times New Roman" w:hAnsi="Times New Roman" w:hint="default"/>
          <w:sz w:val="22"/>
        </w:rPr>
      </w:lvl>
    </w:lvlOverride>
    <w:lvlOverride w:ilvl="3">
      <w:lvl w:ilvl="3">
        <w:start w:val="1"/>
        <w:numFmt w:val="decimal"/>
        <w:lvlText w:val="(%4)"/>
        <w:lvlJc w:val="left"/>
        <w:pPr>
          <w:ind w:left="2835" w:hanging="567"/>
        </w:pPr>
        <w:rPr>
          <w:rFonts w:ascii="Times New Roman" w:hAnsi="Times New Roman" w:hint="default"/>
          <w:sz w:val="22"/>
        </w:rPr>
      </w:lvl>
    </w:lvlOverride>
    <w:lvlOverride w:ilvl="4">
      <w:lvl w:ilvl="4">
        <w:start w:val="1"/>
        <w:numFmt w:val="lowerLetter"/>
        <w:lvlText w:val="(%5)"/>
        <w:lvlJc w:val="left"/>
        <w:pPr>
          <w:ind w:left="3402" w:hanging="567"/>
        </w:pPr>
        <w:rPr>
          <w:rFonts w:hint="default"/>
        </w:rPr>
      </w:lvl>
    </w:lvlOverride>
    <w:lvlOverride w:ilvl="5">
      <w:lvl w:ilvl="5">
        <w:start w:val="1"/>
        <w:numFmt w:val="lowerRoman"/>
        <w:lvlText w:val="(%6)"/>
        <w:lvlJc w:val="left"/>
        <w:pPr>
          <w:ind w:left="2826" w:hanging="360"/>
        </w:pPr>
        <w:rPr>
          <w:rFonts w:hint="default"/>
        </w:rPr>
      </w:lvl>
    </w:lvlOverride>
    <w:lvlOverride w:ilvl="6">
      <w:lvl w:ilvl="6">
        <w:start w:val="1"/>
        <w:numFmt w:val="decimal"/>
        <w:lvlText w:val="%7."/>
        <w:lvlJc w:val="left"/>
        <w:pPr>
          <w:ind w:left="3186" w:hanging="360"/>
        </w:pPr>
        <w:rPr>
          <w:rFonts w:hint="default"/>
        </w:rPr>
      </w:lvl>
    </w:lvlOverride>
    <w:lvlOverride w:ilvl="7">
      <w:lvl w:ilvl="7">
        <w:start w:val="1"/>
        <w:numFmt w:val="lowerLetter"/>
        <w:lvlText w:val="%8."/>
        <w:lvlJc w:val="left"/>
        <w:pPr>
          <w:ind w:left="3546" w:hanging="360"/>
        </w:pPr>
        <w:rPr>
          <w:rFonts w:hint="default"/>
        </w:rPr>
      </w:lvl>
    </w:lvlOverride>
    <w:lvlOverride w:ilvl="8">
      <w:lvl w:ilvl="8">
        <w:start w:val="1"/>
        <w:numFmt w:val="lowerRoman"/>
        <w:lvlText w:val="%9."/>
        <w:lvlJc w:val="left"/>
        <w:pPr>
          <w:ind w:left="3906" w:hanging="360"/>
        </w:pPr>
        <w:rPr>
          <w:rFonts w:hint="default"/>
        </w:rPr>
      </w:lvl>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A2E"/>
    <w:rsid w:val="00000E6A"/>
    <w:rsid w:val="00002AC0"/>
    <w:rsid w:val="00003125"/>
    <w:rsid w:val="00003410"/>
    <w:rsid w:val="00003463"/>
    <w:rsid w:val="00003CC2"/>
    <w:rsid w:val="00003DAC"/>
    <w:rsid w:val="00003FE7"/>
    <w:rsid w:val="0000404C"/>
    <w:rsid w:val="00004119"/>
    <w:rsid w:val="0000425A"/>
    <w:rsid w:val="00004E28"/>
    <w:rsid w:val="0000506D"/>
    <w:rsid w:val="0000572E"/>
    <w:rsid w:val="0000575D"/>
    <w:rsid w:val="00006348"/>
    <w:rsid w:val="000063FD"/>
    <w:rsid w:val="0000646B"/>
    <w:rsid w:val="00006CF2"/>
    <w:rsid w:val="00006F05"/>
    <w:rsid w:val="000071A4"/>
    <w:rsid w:val="0000761A"/>
    <w:rsid w:val="0000768E"/>
    <w:rsid w:val="00010018"/>
    <w:rsid w:val="00010D1C"/>
    <w:rsid w:val="0001163B"/>
    <w:rsid w:val="00011DE9"/>
    <w:rsid w:val="000129F0"/>
    <w:rsid w:val="00013010"/>
    <w:rsid w:val="00013542"/>
    <w:rsid w:val="0001371D"/>
    <w:rsid w:val="000137B0"/>
    <w:rsid w:val="00014B48"/>
    <w:rsid w:val="00014D4F"/>
    <w:rsid w:val="00015236"/>
    <w:rsid w:val="00015945"/>
    <w:rsid w:val="000160DA"/>
    <w:rsid w:val="0001611B"/>
    <w:rsid w:val="00016148"/>
    <w:rsid w:val="00017A2E"/>
    <w:rsid w:val="00021483"/>
    <w:rsid w:val="00021EE0"/>
    <w:rsid w:val="0002328C"/>
    <w:rsid w:val="0002397C"/>
    <w:rsid w:val="00023B2F"/>
    <w:rsid w:val="000241FE"/>
    <w:rsid w:val="000249F2"/>
    <w:rsid w:val="00024FF9"/>
    <w:rsid w:val="00025B8B"/>
    <w:rsid w:val="00026AB9"/>
    <w:rsid w:val="00027DAC"/>
    <w:rsid w:val="00030582"/>
    <w:rsid w:val="0003061F"/>
    <w:rsid w:val="00030749"/>
    <w:rsid w:val="00030C46"/>
    <w:rsid w:val="000317B0"/>
    <w:rsid w:val="00032029"/>
    <w:rsid w:val="000324FD"/>
    <w:rsid w:val="00032671"/>
    <w:rsid w:val="00032971"/>
    <w:rsid w:val="00032B28"/>
    <w:rsid w:val="00032BCB"/>
    <w:rsid w:val="00032CF4"/>
    <w:rsid w:val="00033760"/>
    <w:rsid w:val="00034022"/>
    <w:rsid w:val="00034553"/>
    <w:rsid w:val="00035B11"/>
    <w:rsid w:val="00035B1E"/>
    <w:rsid w:val="000366FF"/>
    <w:rsid w:val="000374BB"/>
    <w:rsid w:val="000376BC"/>
    <w:rsid w:val="00037D3C"/>
    <w:rsid w:val="00040302"/>
    <w:rsid w:val="00040376"/>
    <w:rsid w:val="000403EF"/>
    <w:rsid w:val="00042496"/>
    <w:rsid w:val="0004253C"/>
    <w:rsid w:val="000428B7"/>
    <w:rsid w:val="000435DE"/>
    <w:rsid w:val="00043A82"/>
    <w:rsid w:val="00044130"/>
    <w:rsid w:val="00044335"/>
    <w:rsid w:val="000453E4"/>
    <w:rsid w:val="000467A9"/>
    <w:rsid w:val="00046A80"/>
    <w:rsid w:val="00046E1D"/>
    <w:rsid w:val="00046F1B"/>
    <w:rsid w:val="000472E3"/>
    <w:rsid w:val="000476CE"/>
    <w:rsid w:val="000476D7"/>
    <w:rsid w:val="00047E52"/>
    <w:rsid w:val="00047F14"/>
    <w:rsid w:val="000513FE"/>
    <w:rsid w:val="0005410B"/>
    <w:rsid w:val="00054708"/>
    <w:rsid w:val="00055B68"/>
    <w:rsid w:val="00055CC6"/>
    <w:rsid w:val="0005639E"/>
    <w:rsid w:val="0005663E"/>
    <w:rsid w:val="00056A37"/>
    <w:rsid w:val="00056C53"/>
    <w:rsid w:val="00056E81"/>
    <w:rsid w:val="00056F31"/>
    <w:rsid w:val="00056F74"/>
    <w:rsid w:val="00057379"/>
    <w:rsid w:val="00057CC9"/>
    <w:rsid w:val="00057FCA"/>
    <w:rsid w:val="00060550"/>
    <w:rsid w:val="00060AA2"/>
    <w:rsid w:val="00061547"/>
    <w:rsid w:val="0006194D"/>
    <w:rsid w:val="00061E86"/>
    <w:rsid w:val="00061F8F"/>
    <w:rsid w:val="00062396"/>
    <w:rsid w:val="000637AB"/>
    <w:rsid w:val="00063A1C"/>
    <w:rsid w:val="0006439B"/>
    <w:rsid w:val="00064CA5"/>
    <w:rsid w:val="00065B57"/>
    <w:rsid w:val="00066BB4"/>
    <w:rsid w:val="0006709D"/>
    <w:rsid w:val="000673BE"/>
    <w:rsid w:val="00070600"/>
    <w:rsid w:val="00070895"/>
    <w:rsid w:val="00070E32"/>
    <w:rsid w:val="0007171B"/>
    <w:rsid w:val="00071C69"/>
    <w:rsid w:val="00071ED4"/>
    <w:rsid w:val="00072AE7"/>
    <w:rsid w:val="00072CDE"/>
    <w:rsid w:val="00073181"/>
    <w:rsid w:val="00074653"/>
    <w:rsid w:val="00074654"/>
    <w:rsid w:val="00074688"/>
    <w:rsid w:val="000753DB"/>
    <w:rsid w:val="00076139"/>
    <w:rsid w:val="000762C8"/>
    <w:rsid w:val="000763F4"/>
    <w:rsid w:val="00076643"/>
    <w:rsid w:val="0007762C"/>
    <w:rsid w:val="00077A25"/>
    <w:rsid w:val="000800E7"/>
    <w:rsid w:val="00080ED5"/>
    <w:rsid w:val="00081331"/>
    <w:rsid w:val="000815D6"/>
    <w:rsid w:val="00081749"/>
    <w:rsid w:val="000819FF"/>
    <w:rsid w:val="00082838"/>
    <w:rsid w:val="00082CA8"/>
    <w:rsid w:val="00082FB5"/>
    <w:rsid w:val="00082FF4"/>
    <w:rsid w:val="000835FD"/>
    <w:rsid w:val="0008395B"/>
    <w:rsid w:val="00084789"/>
    <w:rsid w:val="000848FD"/>
    <w:rsid w:val="00084BCE"/>
    <w:rsid w:val="00084E04"/>
    <w:rsid w:val="00085D8C"/>
    <w:rsid w:val="00087F95"/>
    <w:rsid w:val="00090D6B"/>
    <w:rsid w:val="00090F05"/>
    <w:rsid w:val="00090F44"/>
    <w:rsid w:val="00091C6D"/>
    <w:rsid w:val="000921D3"/>
    <w:rsid w:val="000924E9"/>
    <w:rsid w:val="00092AEE"/>
    <w:rsid w:val="00092E2C"/>
    <w:rsid w:val="0009309B"/>
    <w:rsid w:val="0009314D"/>
    <w:rsid w:val="000933E0"/>
    <w:rsid w:val="000940A5"/>
    <w:rsid w:val="0009458B"/>
    <w:rsid w:val="000948AD"/>
    <w:rsid w:val="00094A9D"/>
    <w:rsid w:val="00095A34"/>
    <w:rsid w:val="00095ACB"/>
    <w:rsid w:val="00096330"/>
    <w:rsid w:val="00096584"/>
    <w:rsid w:val="00096C66"/>
    <w:rsid w:val="00096F6B"/>
    <w:rsid w:val="000A1659"/>
    <w:rsid w:val="000A2445"/>
    <w:rsid w:val="000A248F"/>
    <w:rsid w:val="000A2D65"/>
    <w:rsid w:val="000A490B"/>
    <w:rsid w:val="000A55D5"/>
    <w:rsid w:val="000A588E"/>
    <w:rsid w:val="000A6272"/>
    <w:rsid w:val="000A64CF"/>
    <w:rsid w:val="000A6A0F"/>
    <w:rsid w:val="000A6FD3"/>
    <w:rsid w:val="000A718A"/>
    <w:rsid w:val="000A7F06"/>
    <w:rsid w:val="000B1E41"/>
    <w:rsid w:val="000B2CBD"/>
    <w:rsid w:val="000B304F"/>
    <w:rsid w:val="000B4263"/>
    <w:rsid w:val="000B50F5"/>
    <w:rsid w:val="000B5894"/>
    <w:rsid w:val="000B6689"/>
    <w:rsid w:val="000B7101"/>
    <w:rsid w:val="000B73BC"/>
    <w:rsid w:val="000C00DF"/>
    <w:rsid w:val="000C0302"/>
    <w:rsid w:val="000C06D2"/>
    <w:rsid w:val="000C0DAD"/>
    <w:rsid w:val="000C18D3"/>
    <w:rsid w:val="000C1F9C"/>
    <w:rsid w:val="000C2371"/>
    <w:rsid w:val="000C3FDD"/>
    <w:rsid w:val="000C4408"/>
    <w:rsid w:val="000C4CFD"/>
    <w:rsid w:val="000C4DA4"/>
    <w:rsid w:val="000C4E18"/>
    <w:rsid w:val="000C5432"/>
    <w:rsid w:val="000C56A8"/>
    <w:rsid w:val="000C5EE9"/>
    <w:rsid w:val="000C6247"/>
    <w:rsid w:val="000C63BC"/>
    <w:rsid w:val="000C6431"/>
    <w:rsid w:val="000C6795"/>
    <w:rsid w:val="000C6C03"/>
    <w:rsid w:val="000D0E7B"/>
    <w:rsid w:val="000D0F68"/>
    <w:rsid w:val="000D1843"/>
    <w:rsid w:val="000D1ED7"/>
    <w:rsid w:val="000D1FF0"/>
    <w:rsid w:val="000D2E2E"/>
    <w:rsid w:val="000D3329"/>
    <w:rsid w:val="000D3AA2"/>
    <w:rsid w:val="000D3DC1"/>
    <w:rsid w:val="000D49F3"/>
    <w:rsid w:val="000D4BB2"/>
    <w:rsid w:val="000D4BBA"/>
    <w:rsid w:val="000D4C4F"/>
    <w:rsid w:val="000D4CF7"/>
    <w:rsid w:val="000D5238"/>
    <w:rsid w:val="000D5D6D"/>
    <w:rsid w:val="000D5EA1"/>
    <w:rsid w:val="000D6728"/>
    <w:rsid w:val="000D6A86"/>
    <w:rsid w:val="000D6CDF"/>
    <w:rsid w:val="000D703B"/>
    <w:rsid w:val="000D7238"/>
    <w:rsid w:val="000D7717"/>
    <w:rsid w:val="000D785D"/>
    <w:rsid w:val="000E0025"/>
    <w:rsid w:val="000E0223"/>
    <w:rsid w:val="000E030D"/>
    <w:rsid w:val="000E09D3"/>
    <w:rsid w:val="000E0C44"/>
    <w:rsid w:val="000E17DA"/>
    <w:rsid w:val="000E2239"/>
    <w:rsid w:val="000E2C2E"/>
    <w:rsid w:val="000E4AC7"/>
    <w:rsid w:val="000E4EE5"/>
    <w:rsid w:val="000E52EB"/>
    <w:rsid w:val="000E5AA9"/>
    <w:rsid w:val="000E5AFE"/>
    <w:rsid w:val="000E630D"/>
    <w:rsid w:val="000E673A"/>
    <w:rsid w:val="000E688E"/>
    <w:rsid w:val="000E6F3A"/>
    <w:rsid w:val="000E7653"/>
    <w:rsid w:val="000E791B"/>
    <w:rsid w:val="000E7946"/>
    <w:rsid w:val="000F00D7"/>
    <w:rsid w:val="000F08A3"/>
    <w:rsid w:val="000F0B15"/>
    <w:rsid w:val="000F1046"/>
    <w:rsid w:val="000F3607"/>
    <w:rsid w:val="000F43DA"/>
    <w:rsid w:val="000F444C"/>
    <w:rsid w:val="000F5510"/>
    <w:rsid w:val="000F5762"/>
    <w:rsid w:val="000F5B46"/>
    <w:rsid w:val="000F6175"/>
    <w:rsid w:val="000F6259"/>
    <w:rsid w:val="000F6614"/>
    <w:rsid w:val="000F68CD"/>
    <w:rsid w:val="000F6945"/>
    <w:rsid w:val="000F73A3"/>
    <w:rsid w:val="000F74F5"/>
    <w:rsid w:val="000F783C"/>
    <w:rsid w:val="000F78FC"/>
    <w:rsid w:val="000F7933"/>
    <w:rsid w:val="000F7FD3"/>
    <w:rsid w:val="00100762"/>
    <w:rsid w:val="00100B77"/>
    <w:rsid w:val="001015EA"/>
    <w:rsid w:val="00101BDB"/>
    <w:rsid w:val="00101C03"/>
    <w:rsid w:val="00102907"/>
    <w:rsid w:val="0010292B"/>
    <w:rsid w:val="00103037"/>
    <w:rsid w:val="00103414"/>
    <w:rsid w:val="00103E29"/>
    <w:rsid w:val="00103E57"/>
    <w:rsid w:val="00104BBE"/>
    <w:rsid w:val="00104EC3"/>
    <w:rsid w:val="00105372"/>
    <w:rsid w:val="001054A6"/>
    <w:rsid w:val="00105C7C"/>
    <w:rsid w:val="00105D07"/>
    <w:rsid w:val="00105DB8"/>
    <w:rsid w:val="001065B9"/>
    <w:rsid w:val="00106CD2"/>
    <w:rsid w:val="00106ED5"/>
    <w:rsid w:val="00106F7D"/>
    <w:rsid w:val="001078A1"/>
    <w:rsid w:val="001079DD"/>
    <w:rsid w:val="00107E34"/>
    <w:rsid w:val="001103FF"/>
    <w:rsid w:val="00110B5B"/>
    <w:rsid w:val="00110E16"/>
    <w:rsid w:val="001117DA"/>
    <w:rsid w:val="00111866"/>
    <w:rsid w:val="00111DBB"/>
    <w:rsid w:val="00113467"/>
    <w:rsid w:val="00113D84"/>
    <w:rsid w:val="00114017"/>
    <w:rsid w:val="00114478"/>
    <w:rsid w:val="001147DC"/>
    <w:rsid w:val="00114A07"/>
    <w:rsid w:val="00114AF3"/>
    <w:rsid w:val="001155D1"/>
    <w:rsid w:val="00115E4C"/>
    <w:rsid w:val="0011609D"/>
    <w:rsid w:val="00116299"/>
    <w:rsid w:val="001163BB"/>
    <w:rsid w:val="0011644D"/>
    <w:rsid w:val="001164A9"/>
    <w:rsid w:val="001172F6"/>
    <w:rsid w:val="0011761A"/>
    <w:rsid w:val="00117814"/>
    <w:rsid w:val="00117AD4"/>
    <w:rsid w:val="00117CE8"/>
    <w:rsid w:val="001201F8"/>
    <w:rsid w:val="00120949"/>
    <w:rsid w:val="00121244"/>
    <w:rsid w:val="0012131A"/>
    <w:rsid w:val="001214CA"/>
    <w:rsid w:val="00121A67"/>
    <w:rsid w:val="001222D1"/>
    <w:rsid w:val="001229DD"/>
    <w:rsid w:val="00123A3E"/>
    <w:rsid w:val="00123D9D"/>
    <w:rsid w:val="00126571"/>
    <w:rsid w:val="00126E41"/>
    <w:rsid w:val="00127431"/>
    <w:rsid w:val="00130833"/>
    <w:rsid w:val="00130A70"/>
    <w:rsid w:val="00130CB1"/>
    <w:rsid w:val="00130EF1"/>
    <w:rsid w:val="001312AD"/>
    <w:rsid w:val="00131847"/>
    <w:rsid w:val="00131C4C"/>
    <w:rsid w:val="00131E7A"/>
    <w:rsid w:val="0013320A"/>
    <w:rsid w:val="0013323E"/>
    <w:rsid w:val="001333E1"/>
    <w:rsid w:val="00133DB7"/>
    <w:rsid w:val="001342BF"/>
    <w:rsid w:val="00134846"/>
    <w:rsid w:val="00135044"/>
    <w:rsid w:val="001350DA"/>
    <w:rsid w:val="00135E71"/>
    <w:rsid w:val="00135FA0"/>
    <w:rsid w:val="00136C7F"/>
    <w:rsid w:val="0013784E"/>
    <w:rsid w:val="001379F8"/>
    <w:rsid w:val="00137A20"/>
    <w:rsid w:val="00137CF4"/>
    <w:rsid w:val="001402EB"/>
    <w:rsid w:val="00140820"/>
    <w:rsid w:val="00140B09"/>
    <w:rsid w:val="00141AE5"/>
    <w:rsid w:val="00142180"/>
    <w:rsid w:val="001429C9"/>
    <w:rsid w:val="001438B7"/>
    <w:rsid w:val="00143934"/>
    <w:rsid w:val="00143B2C"/>
    <w:rsid w:val="00144525"/>
    <w:rsid w:val="00145988"/>
    <w:rsid w:val="00146A1D"/>
    <w:rsid w:val="001471AA"/>
    <w:rsid w:val="001471D2"/>
    <w:rsid w:val="00147804"/>
    <w:rsid w:val="00147FB5"/>
    <w:rsid w:val="00150131"/>
    <w:rsid w:val="0015015F"/>
    <w:rsid w:val="001501D2"/>
    <w:rsid w:val="001503D3"/>
    <w:rsid w:val="00151046"/>
    <w:rsid w:val="001519F1"/>
    <w:rsid w:val="00151C9F"/>
    <w:rsid w:val="00151DE3"/>
    <w:rsid w:val="00152D47"/>
    <w:rsid w:val="00154040"/>
    <w:rsid w:val="0015479F"/>
    <w:rsid w:val="001547C4"/>
    <w:rsid w:val="00155382"/>
    <w:rsid w:val="001556E1"/>
    <w:rsid w:val="0015579A"/>
    <w:rsid w:val="0015613E"/>
    <w:rsid w:val="0015667A"/>
    <w:rsid w:val="0015669D"/>
    <w:rsid w:val="001579D1"/>
    <w:rsid w:val="00161308"/>
    <w:rsid w:val="00161E9A"/>
    <w:rsid w:val="0016211C"/>
    <w:rsid w:val="001623C3"/>
    <w:rsid w:val="001626E7"/>
    <w:rsid w:val="0016325B"/>
    <w:rsid w:val="00163AFA"/>
    <w:rsid w:val="00163EA8"/>
    <w:rsid w:val="001643BC"/>
    <w:rsid w:val="00164534"/>
    <w:rsid w:val="0016464C"/>
    <w:rsid w:val="00164FBD"/>
    <w:rsid w:val="00165F8B"/>
    <w:rsid w:val="00166969"/>
    <w:rsid w:val="001671DA"/>
    <w:rsid w:val="00167AC2"/>
    <w:rsid w:val="00170FF3"/>
    <w:rsid w:val="00171139"/>
    <w:rsid w:val="00171329"/>
    <w:rsid w:val="0017164B"/>
    <w:rsid w:val="00171677"/>
    <w:rsid w:val="00171A4E"/>
    <w:rsid w:val="00171D66"/>
    <w:rsid w:val="00172AF6"/>
    <w:rsid w:val="00173330"/>
    <w:rsid w:val="001739CB"/>
    <w:rsid w:val="001759DA"/>
    <w:rsid w:val="00175C0D"/>
    <w:rsid w:val="00176245"/>
    <w:rsid w:val="00176736"/>
    <w:rsid w:val="00176CEE"/>
    <w:rsid w:val="0017790A"/>
    <w:rsid w:val="00177D41"/>
    <w:rsid w:val="00177FD3"/>
    <w:rsid w:val="0018118C"/>
    <w:rsid w:val="00181336"/>
    <w:rsid w:val="00181693"/>
    <w:rsid w:val="001820EA"/>
    <w:rsid w:val="001823C9"/>
    <w:rsid w:val="00183BBD"/>
    <w:rsid w:val="00183FF5"/>
    <w:rsid w:val="0018420E"/>
    <w:rsid w:val="00184DC8"/>
    <w:rsid w:val="001853FD"/>
    <w:rsid w:val="001854E0"/>
    <w:rsid w:val="001864F6"/>
    <w:rsid w:val="00186DD8"/>
    <w:rsid w:val="00187221"/>
    <w:rsid w:val="001879EF"/>
    <w:rsid w:val="00190135"/>
    <w:rsid w:val="001908D7"/>
    <w:rsid w:val="00190AD2"/>
    <w:rsid w:val="00190D8D"/>
    <w:rsid w:val="00190F5F"/>
    <w:rsid w:val="00191667"/>
    <w:rsid w:val="00191A2E"/>
    <w:rsid w:val="001927F6"/>
    <w:rsid w:val="00193AC7"/>
    <w:rsid w:val="00193B7B"/>
    <w:rsid w:val="00194013"/>
    <w:rsid w:val="00194215"/>
    <w:rsid w:val="0019437E"/>
    <w:rsid w:val="00194AED"/>
    <w:rsid w:val="001951CB"/>
    <w:rsid w:val="0019530E"/>
    <w:rsid w:val="001955D4"/>
    <w:rsid w:val="00195612"/>
    <w:rsid w:val="00195652"/>
    <w:rsid w:val="001957C4"/>
    <w:rsid w:val="00195A29"/>
    <w:rsid w:val="00195C68"/>
    <w:rsid w:val="00195C71"/>
    <w:rsid w:val="00195D29"/>
    <w:rsid w:val="00195FD7"/>
    <w:rsid w:val="001966F0"/>
    <w:rsid w:val="00196846"/>
    <w:rsid w:val="001970E8"/>
    <w:rsid w:val="001976EE"/>
    <w:rsid w:val="00197AD0"/>
    <w:rsid w:val="001A0581"/>
    <w:rsid w:val="001A0E0F"/>
    <w:rsid w:val="001A2E99"/>
    <w:rsid w:val="001A3477"/>
    <w:rsid w:val="001A35EC"/>
    <w:rsid w:val="001A40A4"/>
    <w:rsid w:val="001A4CF9"/>
    <w:rsid w:val="001A501D"/>
    <w:rsid w:val="001A5EB5"/>
    <w:rsid w:val="001A610F"/>
    <w:rsid w:val="001A6622"/>
    <w:rsid w:val="001A6B25"/>
    <w:rsid w:val="001A6FAC"/>
    <w:rsid w:val="001A78AA"/>
    <w:rsid w:val="001B02BC"/>
    <w:rsid w:val="001B0981"/>
    <w:rsid w:val="001B13FE"/>
    <w:rsid w:val="001B1D0E"/>
    <w:rsid w:val="001B2001"/>
    <w:rsid w:val="001B208C"/>
    <w:rsid w:val="001B24E0"/>
    <w:rsid w:val="001B24EF"/>
    <w:rsid w:val="001B2637"/>
    <w:rsid w:val="001B2ECF"/>
    <w:rsid w:val="001B3E01"/>
    <w:rsid w:val="001B4234"/>
    <w:rsid w:val="001B5703"/>
    <w:rsid w:val="001B650F"/>
    <w:rsid w:val="001B6599"/>
    <w:rsid w:val="001B716F"/>
    <w:rsid w:val="001B7201"/>
    <w:rsid w:val="001B748E"/>
    <w:rsid w:val="001B749F"/>
    <w:rsid w:val="001C0F2F"/>
    <w:rsid w:val="001C1142"/>
    <w:rsid w:val="001C1EC9"/>
    <w:rsid w:val="001C222A"/>
    <w:rsid w:val="001C2D69"/>
    <w:rsid w:val="001C320A"/>
    <w:rsid w:val="001C33F6"/>
    <w:rsid w:val="001C3A8E"/>
    <w:rsid w:val="001C3B15"/>
    <w:rsid w:val="001C3FF2"/>
    <w:rsid w:val="001C4F55"/>
    <w:rsid w:val="001C528D"/>
    <w:rsid w:val="001C5BB8"/>
    <w:rsid w:val="001C5D22"/>
    <w:rsid w:val="001C5E4D"/>
    <w:rsid w:val="001C62FA"/>
    <w:rsid w:val="001C7903"/>
    <w:rsid w:val="001C7B3D"/>
    <w:rsid w:val="001C7FD2"/>
    <w:rsid w:val="001D0302"/>
    <w:rsid w:val="001D0550"/>
    <w:rsid w:val="001D0BDD"/>
    <w:rsid w:val="001D0CE3"/>
    <w:rsid w:val="001D16AB"/>
    <w:rsid w:val="001D17E3"/>
    <w:rsid w:val="001D1BC1"/>
    <w:rsid w:val="001D1CDB"/>
    <w:rsid w:val="001D1E16"/>
    <w:rsid w:val="001D34BC"/>
    <w:rsid w:val="001D35DA"/>
    <w:rsid w:val="001D3F7C"/>
    <w:rsid w:val="001D42CC"/>
    <w:rsid w:val="001D48FD"/>
    <w:rsid w:val="001D5551"/>
    <w:rsid w:val="001D55CD"/>
    <w:rsid w:val="001D5DF9"/>
    <w:rsid w:val="001D6EA6"/>
    <w:rsid w:val="001E157D"/>
    <w:rsid w:val="001E166B"/>
    <w:rsid w:val="001E1901"/>
    <w:rsid w:val="001E21A4"/>
    <w:rsid w:val="001E229C"/>
    <w:rsid w:val="001E2737"/>
    <w:rsid w:val="001E28A2"/>
    <w:rsid w:val="001E2A23"/>
    <w:rsid w:val="001E41E3"/>
    <w:rsid w:val="001E42DE"/>
    <w:rsid w:val="001E434C"/>
    <w:rsid w:val="001E4432"/>
    <w:rsid w:val="001E452E"/>
    <w:rsid w:val="001E4A7C"/>
    <w:rsid w:val="001E50F9"/>
    <w:rsid w:val="001E5985"/>
    <w:rsid w:val="001E59DB"/>
    <w:rsid w:val="001E64CD"/>
    <w:rsid w:val="001E683C"/>
    <w:rsid w:val="001E6905"/>
    <w:rsid w:val="001E6AA5"/>
    <w:rsid w:val="001E6E83"/>
    <w:rsid w:val="001E7022"/>
    <w:rsid w:val="001E7387"/>
    <w:rsid w:val="001E76DF"/>
    <w:rsid w:val="001E76FE"/>
    <w:rsid w:val="001E7AD2"/>
    <w:rsid w:val="001F0BC3"/>
    <w:rsid w:val="001F203A"/>
    <w:rsid w:val="001F21D3"/>
    <w:rsid w:val="001F2F18"/>
    <w:rsid w:val="001F475D"/>
    <w:rsid w:val="001F4D54"/>
    <w:rsid w:val="001F5289"/>
    <w:rsid w:val="001F6675"/>
    <w:rsid w:val="001F679F"/>
    <w:rsid w:val="001F69D3"/>
    <w:rsid w:val="001F6AB8"/>
    <w:rsid w:val="001F70C8"/>
    <w:rsid w:val="00201F34"/>
    <w:rsid w:val="00202229"/>
    <w:rsid w:val="00202313"/>
    <w:rsid w:val="002035DB"/>
    <w:rsid w:val="002040C4"/>
    <w:rsid w:val="00204100"/>
    <w:rsid w:val="00204A9E"/>
    <w:rsid w:val="00204ED7"/>
    <w:rsid w:val="0020575E"/>
    <w:rsid w:val="00205CBC"/>
    <w:rsid w:val="0020656F"/>
    <w:rsid w:val="00206D2A"/>
    <w:rsid w:val="00206DDF"/>
    <w:rsid w:val="00206F7A"/>
    <w:rsid w:val="002075B1"/>
    <w:rsid w:val="002075B2"/>
    <w:rsid w:val="002102C3"/>
    <w:rsid w:val="00210534"/>
    <w:rsid w:val="002108F2"/>
    <w:rsid w:val="00210B0C"/>
    <w:rsid w:val="00210B6A"/>
    <w:rsid w:val="00211AC2"/>
    <w:rsid w:val="00211D88"/>
    <w:rsid w:val="002126BB"/>
    <w:rsid w:val="00214DE4"/>
    <w:rsid w:val="00214F44"/>
    <w:rsid w:val="002153EB"/>
    <w:rsid w:val="002172A2"/>
    <w:rsid w:val="0021763B"/>
    <w:rsid w:val="0022070A"/>
    <w:rsid w:val="00220788"/>
    <w:rsid w:val="002208D8"/>
    <w:rsid w:val="00220A53"/>
    <w:rsid w:val="002214BC"/>
    <w:rsid w:val="002216B4"/>
    <w:rsid w:val="0022213F"/>
    <w:rsid w:val="00222173"/>
    <w:rsid w:val="002225E2"/>
    <w:rsid w:val="00222A19"/>
    <w:rsid w:val="00222BC4"/>
    <w:rsid w:val="00222EB4"/>
    <w:rsid w:val="00223002"/>
    <w:rsid w:val="00224668"/>
    <w:rsid w:val="00224B4D"/>
    <w:rsid w:val="00225182"/>
    <w:rsid w:val="00225286"/>
    <w:rsid w:val="0022530F"/>
    <w:rsid w:val="002257BB"/>
    <w:rsid w:val="00226623"/>
    <w:rsid w:val="002267E9"/>
    <w:rsid w:val="00226D96"/>
    <w:rsid w:val="00227F6A"/>
    <w:rsid w:val="00230E20"/>
    <w:rsid w:val="002310B3"/>
    <w:rsid w:val="002311BB"/>
    <w:rsid w:val="002314BD"/>
    <w:rsid w:val="00232845"/>
    <w:rsid w:val="00233CCD"/>
    <w:rsid w:val="00233E63"/>
    <w:rsid w:val="00234304"/>
    <w:rsid w:val="00234A20"/>
    <w:rsid w:val="00235534"/>
    <w:rsid w:val="002358E0"/>
    <w:rsid w:val="00236602"/>
    <w:rsid w:val="0023680D"/>
    <w:rsid w:val="00236B27"/>
    <w:rsid w:val="00236CDC"/>
    <w:rsid w:val="00237BD4"/>
    <w:rsid w:val="00237D29"/>
    <w:rsid w:val="002401F8"/>
    <w:rsid w:val="00240890"/>
    <w:rsid w:val="00240C3C"/>
    <w:rsid w:val="0024127D"/>
    <w:rsid w:val="0024134B"/>
    <w:rsid w:val="0024181A"/>
    <w:rsid w:val="002418E1"/>
    <w:rsid w:val="00241916"/>
    <w:rsid w:val="002420C7"/>
    <w:rsid w:val="002420E2"/>
    <w:rsid w:val="002424AB"/>
    <w:rsid w:val="0024296B"/>
    <w:rsid w:val="0024329F"/>
    <w:rsid w:val="00243383"/>
    <w:rsid w:val="00243C3E"/>
    <w:rsid w:val="00244566"/>
    <w:rsid w:val="0024566F"/>
    <w:rsid w:val="0024600E"/>
    <w:rsid w:val="00246522"/>
    <w:rsid w:val="00247115"/>
    <w:rsid w:val="002473AD"/>
    <w:rsid w:val="002477B1"/>
    <w:rsid w:val="00247F59"/>
    <w:rsid w:val="0025006E"/>
    <w:rsid w:val="00251023"/>
    <w:rsid w:val="00251E0E"/>
    <w:rsid w:val="002525AF"/>
    <w:rsid w:val="0025278E"/>
    <w:rsid w:val="00253005"/>
    <w:rsid w:val="00253A15"/>
    <w:rsid w:val="00253E1A"/>
    <w:rsid w:val="00254849"/>
    <w:rsid w:val="00254D1C"/>
    <w:rsid w:val="00255DFA"/>
    <w:rsid w:val="00256652"/>
    <w:rsid w:val="002566CE"/>
    <w:rsid w:val="00256D97"/>
    <w:rsid w:val="0025704A"/>
    <w:rsid w:val="0025711A"/>
    <w:rsid w:val="002578EB"/>
    <w:rsid w:val="00257C6A"/>
    <w:rsid w:val="00257E0D"/>
    <w:rsid w:val="00260400"/>
    <w:rsid w:val="00260951"/>
    <w:rsid w:val="00260A3A"/>
    <w:rsid w:val="00260C7B"/>
    <w:rsid w:val="002611FE"/>
    <w:rsid w:val="002616B6"/>
    <w:rsid w:val="002617E3"/>
    <w:rsid w:val="00261FBB"/>
    <w:rsid w:val="002628D7"/>
    <w:rsid w:val="00262A78"/>
    <w:rsid w:val="00263816"/>
    <w:rsid w:val="00263CC1"/>
    <w:rsid w:val="00263E91"/>
    <w:rsid w:val="00264028"/>
    <w:rsid w:val="00264690"/>
    <w:rsid w:val="00264BBE"/>
    <w:rsid w:val="00265560"/>
    <w:rsid w:val="00265862"/>
    <w:rsid w:val="00265F14"/>
    <w:rsid w:val="0026604E"/>
    <w:rsid w:val="002669A8"/>
    <w:rsid w:val="00266B11"/>
    <w:rsid w:val="00266C6D"/>
    <w:rsid w:val="00267C9B"/>
    <w:rsid w:val="00267FE1"/>
    <w:rsid w:val="00270043"/>
    <w:rsid w:val="002703F1"/>
    <w:rsid w:val="00270511"/>
    <w:rsid w:val="002707EA"/>
    <w:rsid w:val="002711DF"/>
    <w:rsid w:val="002725F4"/>
    <w:rsid w:val="00272A7D"/>
    <w:rsid w:val="00272B72"/>
    <w:rsid w:val="00272C47"/>
    <w:rsid w:val="00273552"/>
    <w:rsid w:val="002738BF"/>
    <w:rsid w:val="002741D2"/>
    <w:rsid w:val="00274AC9"/>
    <w:rsid w:val="00274D1C"/>
    <w:rsid w:val="00275014"/>
    <w:rsid w:val="002753A2"/>
    <w:rsid w:val="0027554F"/>
    <w:rsid w:val="00276430"/>
    <w:rsid w:val="00276630"/>
    <w:rsid w:val="00276AC2"/>
    <w:rsid w:val="00276EB6"/>
    <w:rsid w:val="00277243"/>
    <w:rsid w:val="0027779D"/>
    <w:rsid w:val="00280C12"/>
    <w:rsid w:val="00280CF7"/>
    <w:rsid w:val="002815E9"/>
    <w:rsid w:val="00281DA3"/>
    <w:rsid w:val="00282C6C"/>
    <w:rsid w:val="00283058"/>
    <w:rsid w:val="002834D1"/>
    <w:rsid w:val="00283689"/>
    <w:rsid w:val="00283F4C"/>
    <w:rsid w:val="00284CA0"/>
    <w:rsid w:val="002855C2"/>
    <w:rsid w:val="002864B9"/>
    <w:rsid w:val="002869FA"/>
    <w:rsid w:val="00286C3A"/>
    <w:rsid w:val="002900CE"/>
    <w:rsid w:val="0029075A"/>
    <w:rsid w:val="002908A1"/>
    <w:rsid w:val="002908E4"/>
    <w:rsid w:val="002908E9"/>
    <w:rsid w:val="00290F56"/>
    <w:rsid w:val="00291F82"/>
    <w:rsid w:val="00292292"/>
    <w:rsid w:val="002927A3"/>
    <w:rsid w:val="00293466"/>
    <w:rsid w:val="002939A6"/>
    <w:rsid w:val="00293B32"/>
    <w:rsid w:val="00293BCD"/>
    <w:rsid w:val="002949CC"/>
    <w:rsid w:val="00294B9C"/>
    <w:rsid w:val="00294DCC"/>
    <w:rsid w:val="00294E1C"/>
    <w:rsid w:val="002965F4"/>
    <w:rsid w:val="002969A4"/>
    <w:rsid w:val="002975D6"/>
    <w:rsid w:val="00297A07"/>
    <w:rsid w:val="00297DD0"/>
    <w:rsid w:val="00297DE9"/>
    <w:rsid w:val="002A06EF"/>
    <w:rsid w:val="002A0A57"/>
    <w:rsid w:val="002A0BCA"/>
    <w:rsid w:val="002A10D5"/>
    <w:rsid w:val="002A216E"/>
    <w:rsid w:val="002A238A"/>
    <w:rsid w:val="002A30C2"/>
    <w:rsid w:val="002A45FC"/>
    <w:rsid w:val="002A46D4"/>
    <w:rsid w:val="002A5E67"/>
    <w:rsid w:val="002A6D1C"/>
    <w:rsid w:val="002A70D6"/>
    <w:rsid w:val="002A7432"/>
    <w:rsid w:val="002A7C75"/>
    <w:rsid w:val="002B3FCF"/>
    <w:rsid w:val="002B463D"/>
    <w:rsid w:val="002B4EBD"/>
    <w:rsid w:val="002B521E"/>
    <w:rsid w:val="002B5D5E"/>
    <w:rsid w:val="002B61D3"/>
    <w:rsid w:val="002B6AE2"/>
    <w:rsid w:val="002B7DAB"/>
    <w:rsid w:val="002C0281"/>
    <w:rsid w:val="002C06FF"/>
    <w:rsid w:val="002C0AB5"/>
    <w:rsid w:val="002C0CC2"/>
    <w:rsid w:val="002C1304"/>
    <w:rsid w:val="002C4029"/>
    <w:rsid w:val="002C4EF3"/>
    <w:rsid w:val="002C5528"/>
    <w:rsid w:val="002C5A00"/>
    <w:rsid w:val="002C5EF4"/>
    <w:rsid w:val="002C63E3"/>
    <w:rsid w:val="002C6618"/>
    <w:rsid w:val="002C6957"/>
    <w:rsid w:val="002C6AC3"/>
    <w:rsid w:val="002C7D60"/>
    <w:rsid w:val="002D0135"/>
    <w:rsid w:val="002D0585"/>
    <w:rsid w:val="002D0DA4"/>
    <w:rsid w:val="002D21C4"/>
    <w:rsid w:val="002D2562"/>
    <w:rsid w:val="002D26E6"/>
    <w:rsid w:val="002D29DD"/>
    <w:rsid w:val="002D3BC4"/>
    <w:rsid w:val="002D42EB"/>
    <w:rsid w:val="002D4615"/>
    <w:rsid w:val="002D573A"/>
    <w:rsid w:val="002D621C"/>
    <w:rsid w:val="002D642F"/>
    <w:rsid w:val="002D70BA"/>
    <w:rsid w:val="002D794D"/>
    <w:rsid w:val="002E0240"/>
    <w:rsid w:val="002E1949"/>
    <w:rsid w:val="002E20A0"/>
    <w:rsid w:val="002E297E"/>
    <w:rsid w:val="002E371B"/>
    <w:rsid w:val="002E3B47"/>
    <w:rsid w:val="002E4227"/>
    <w:rsid w:val="002E435D"/>
    <w:rsid w:val="002E4D3B"/>
    <w:rsid w:val="002E5565"/>
    <w:rsid w:val="002E5DCF"/>
    <w:rsid w:val="002E669F"/>
    <w:rsid w:val="002E691B"/>
    <w:rsid w:val="002E72E2"/>
    <w:rsid w:val="002E7477"/>
    <w:rsid w:val="002E7918"/>
    <w:rsid w:val="002E7CB2"/>
    <w:rsid w:val="002F00D7"/>
    <w:rsid w:val="002F0590"/>
    <w:rsid w:val="002F090E"/>
    <w:rsid w:val="002F0AA3"/>
    <w:rsid w:val="002F0AE3"/>
    <w:rsid w:val="002F13DA"/>
    <w:rsid w:val="002F1E28"/>
    <w:rsid w:val="002F2872"/>
    <w:rsid w:val="002F3454"/>
    <w:rsid w:val="002F459D"/>
    <w:rsid w:val="002F4843"/>
    <w:rsid w:val="002F625E"/>
    <w:rsid w:val="002F66B3"/>
    <w:rsid w:val="002F6AA3"/>
    <w:rsid w:val="002F6FCC"/>
    <w:rsid w:val="002F7BA1"/>
    <w:rsid w:val="003006C4"/>
    <w:rsid w:val="003008FE"/>
    <w:rsid w:val="00300DD1"/>
    <w:rsid w:val="0030169D"/>
    <w:rsid w:val="00301E78"/>
    <w:rsid w:val="00302016"/>
    <w:rsid w:val="00302449"/>
    <w:rsid w:val="003027E8"/>
    <w:rsid w:val="00302D3E"/>
    <w:rsid w:val="003032E2"/>
    <w:rsid w:val="00303FE6"/>
    <w:rsid w:val="00304AAA"/>
    <w:rsid w:val="00304EF8"/>
    <w:rsid w:val="00305772"/>
    <w:rsid w:val="00305E0A"/>
    <w:rsid w:val="003060EB"/>
    <w:rsid w:val="0030655B"/>
    <w:rsid w:val="00306738"/>
    <w:rsid w:val="00307599"/>
    <w:rsid w:val="00307951"/>
    <w:rsid w:val="00310485"/>
    <w:rsid w:val="00310EC2"/>
    <w:rsid w:val="00311DBC"/>
    <w:rsid w:val="00312120"/>
    <w:rsid w:val="00312432"/>
    <w:rsid w:val="003128C1"/>
    <w:rsid w:val="0031345E"/>
    <w:rsid w:val="003135CC"/>
    <w:rsid w:val="00313A98"/>
    <w:rsid w:val="00313BF6"/>
    <w:rsid w:val="00314415"/>
    <w:rsid w:val="003147C5"/>
    <w:rsid w:val="00314E7B"/>
    <w:rsid w:val="003153EB"/>
    <w:rsid w:val="0031693A"/>
    <w:rsid w:val="00316998"/>
    <w:rsid w:val="003169F1"/>
    <w:rsid w:val="00316A12"/>
    <w:rsid w:val="0031767F"/>
    <w:rsid w:val="00317E94"/>
    <w:rsid w:val="00321118"/>
    <w:rsid w:val="003218FF"/>
    <w:rsid w:val="00321985"/>
    <w:rsid w:val="00321B1A"/>
    <w:rsid w:val="003221D6"/>
    <w:rsid w:val="00322DC5"/>
    <w:rsid w:val="0032328B"/>
    <w:rsid w:val="00323512"/>
    <w:rsid w:val="00323AC3"/>
    <w:rsid w:val="00323F82"/>
    <w:rsid w:val="003240DE"/>
    <w:rsid w:val="003246F4"/>
    <w:rsid w:val="003249B2"/>
    <w:rsid w:val="00324A8A"/>
    <w:rsid w:val="00324E56"/>
    <w:rsid w:val="00324F78"/>
    <w:rsid w:val="00326376"/>
    <w:rsid w:val="00326DEC"/>
    <w:rsid w:val="00330196"/>
    <w:rsid w:val="00330352"/>
    <w:rsid w:val="003307D6"/>
    <w:rsid w:val="00330901"/>
    <w:rsid w:val="00330C15"/>
    <w:rsid w:val="003313FA"/>
    <w:rsid w:val="0033149D"/>
    <w:rsid w:val="00332E15"/>
    <w:rsid w:val="00332FB5"/>
    <w:rsid w:val="00333056"/>
    <w:rsid w:val="00333738"/>
    <w:rsid w:val="00333CB6"/>
    <w:rsid w:val="00334206"/>
    <w:rsid w:val="00334C7D"/>
    <w:rsid w:val="00335689"/>
    <w:rsid w:val="003361A8"/>
    <w:rsid w:val="00336273"/>
    <w:rsid w:val="00336B5A"/>
    <w:rsid w:val="00336F79"/>
    <w:rsid w:val="00337532"/>
    <w:rsid w:val="003377CF"/>
    <w:rsid w:val="00337BDD"/>
    <w:rsid w:val="0034072E"/>
    <w:rsid w:val="00340C44"/>
    <w:rsid w:val="0034195E"/>
    <w:rsid w:val="00341C1F"/>
    <w:rsid w:val="003424BD"/>
    <w:rsid w:val="003432F1"/>
    <w:rsid w:val="003441E6"/>
    <w:rsid w:val="00344C0C"/>
    <w:rsid w:val="00345035"/>
    <w:rsid w:val="00345A13"/>
    <w:rsid w:val="00346164"/>
    <w:rsid w:val="003462C2"/>
    <w:rsid w:val="003467B1"/>
    <w:rsid w:val="00346B77"/>
    <w:rsid w:val="00346D6C"/>
    <w:rsid w:val="0034756C"/>
    <w:rsid w:val="00347C7D"/>
    <w:rsid w:val="00350E70"/>
    <w:rsid w:val="00351205"/>
    <w:rsid w:val="00352D8B"/>
    <w:rsid w:val="003534B2"/>
    <w:rsid w:val="00353727"/>
    <w:rsid w:val="0035384C"/>
    <w:rsid w:val="00353881"/>
    <w:rsid w:val="00353CF2"/>
    <w:rsid w:val="00354312"/>
    <w:rsid w:val="003543E3"/>
    <w:rsid w:val="00354F7A"/>
    <w:rsid w:val="00356038"/>
    <w:rsid w:val="003565BB"/>
    <w:rsid w:val="00356FB1"/>
    <w:rsid w:val="00357C74"/>
    <w:rsid w:val="00357F7B"/>
    <w:rsid w:val="0036029B"/>
    <w:rsid w:val="00361794"/>
    <w:rsid w:val="00361E58"/>
    <w:rsid w:val="00361F7C"/>
    <w:rsid w:val="0036254F"/>
    <w:rsid w:val="00362DA3"/>
    <w:rsid w:val="003630EF"/>
    <w:rsid w:val="00363676"/>
    <w:rsid w:val="00363E40"/>
    <w:rsid w:val="00363E91"/>
    <w:rsid w:val="00363F8A"/>
    <w:rsid w:val="00365598"/>
    <w:rsid w:val="0036595B"/>
    <w:rsid w:val="00365A0A"/>
    <w:rsid w:val="003660DF"/>
    <w:rsid w:val="00366ED5"/>
    <w:rsid w:val="00366F2C"/>
    <w:rsid w:val="003672E1"/>
    <w:rsid w:val="00367E43"/>
    <w:rsid w:val="00367EF3"/>
    <w:rsid w:val="00370150"/>
    <w:rsid w:val="0037056E"/>
    <w:rsid w:val="00370EA1"/>
    <w:rsid w:val="00371429"/>
    <w:rsid w:val="0037237A"/>
    <w:rsid w:val="00372F74"/>
    <w:rsid w:val="003748CA"/>
    <w:rsid w:val="00374B90"/>
    <w:rsid w:val="0037512A"/>
    <w:rsid w:val="00375434"/>
    <w:rsid w:val="00375492"/>
    <w:rsid w:val="00375C1A"/>
    <w:rsid w:val="00375E64"/>
    <w:rsid w:val="00376374"/>
    <w:rsid w:val="003766C1"/>
    <w:rsid w:val="0037741C"/>
    <w:rsid w:val="00377726"/>
    <w:rsid w:val="003778F4"/>
    <w:rsid w:val="0037792B"/>
    <w:rsid w:val="00377F45"/>
    <w:rsid w:val="003802DA"/>
    <w:rsid w:val="0038074B"/>
    <w:rsid w:val="00380864"/>
    <w:rsid w:val="00382132"/>
    <w:rsid w:val="00382F0C"/>
    <w:rsid w:val="00383530"/>
    <w:rsid w:val="003838C6"/>
    <w:rsid w:val="00383AF1"/>
    <w:rsid w:val="00383DB3"/>
    <w:rsid w:val="00383E28"/>
    <w:rsid w:val="00383EA4"/>
    <w:rsid w:val="003844DF"/>
    <w:rsid w:val="00384557"/>
    <w:rsid w:val="00384D1A"/>
    <w:rsid w:val="00385144"/>
    <w:rsid w:val="003851E1"/>
    <w:rsid w:val="003851F1"/>
    <w:rsid w:val="0038561E"/>
    <w:rsid w:val="003862B6"/>
    <w:rsid w:val="00386A51"/>
    <w:rsid w:val="00386C8D"/>
    <w:rsid w:val="0038731A"/>
    <w:rsid w:val="00387CD3"/>
    <w:rsid w:val="00387EDE"/>
    <w:rsid w:val="00390A54"/>
    <w:rsid w:val="00390A7A"/>
    <w:rsid w:val="00390B1B"/>
    <w:rsid w:val="00391405"/>
    <w:rsid w:val="00392682"/>
    <w:rsid w:val="003929FB"/>
    <w:rsid w:val="00392B68"/>
    <w:rsid w:val="00392BFD"/>
    <w:rsid w:val="00392D47"/>
    <w:rsid w:val="00394AB5"/>
    <w:rsid w:val="00395842"/>
    <w:rsid w:val="00396821"/>
    <w:rsid w:val="0039705B"/>
    <w:rsid w:val="00397838"/>
    <w:rsid w:val="00397E0A"/>
    <w:rsid w:val="003A011A"/>
    <w:rsid w:val="003A0870"/>
    <w:rsid w:val="003A0B93"/>
    <w:rsid w:val="003A1061"/>
    <w:rsid w:val="003A2109"/>
    <w:rsid w:val="003A2802"/>
    <w:rsid w:val="003A2EE1"/>
    <w:rsid w:val="003A31CF"/>
    <w:rsid w:val="003A35CE"/>
    <w:rsid w:val="003A3EC5"/>
    <w:rsid w:val="003A4540"/>
    <w:rsid w:val="003A454D"/>
    <w:rsid w:val="003A4E8A"/>
    <w:rsid w:val="003A511A"/>
    <w:rsid w:val="003A5149"/>
    <w:rsid w:val="003A5518"/>
    <w:rsid w:val="003A57C9"/>
    <w:rsid w:val="003A5BDA"/>
    <w:rsid w:val="003A612C"/>
    <w:rsid w:val="003A6376"/>
    <w:rsid w:val="003A7CA8"/>
    <w:rsid w:val="003A7E78"/>
    <w:rsid w:val="003B0A45"/>
    <w:rsid w:val="003B0D75"/>
    <w:rsid w:val="003B0E66"/>
    <w:rsid w:val="003B1811"/>
    <w:rsid w:val="003B1A65"/>
    <w:rsid w:val="003B2570"/>
    <w:rsid w:val="003B26D3"/>
    <w:rsid w:val="003B2766"/>
    <w:rsid w:val="003B2796"/>
    <w:rsid w:val="003B2C82"/>
    <w:rsid w:val="003B2D77"/>
    <w:rsid w:val="003B3AE4"/>
    <w:rsid w:val="003B3FF4"/>
    <w:rsid w:val="003B478B"/>
    <w:rsid w:val="003B6022"/>
    <w:rsid w:val="003B61E0"/>
    <w:rsid w:val="003B6712"/>
    <w:rsid w:val="003B7320"/>
    <w:rsid w:val="003B7ECF"/>
    <w:rsid w:val="003C01B3"/>
    <w:rsid w:val="003C06CC"/>
    <w:rsid w:val="003C1125"/>
    <w:rsid w:val="003C1810"/>
    <w:rsid w:val="003C32CC"/>
    <w:rsid w:val="003C3479"/>
    <w:rsid w:val="003C4320"/>
    <w:rsid w:val="003C46A7"/>
    <w:rsid w:val="003C48A3"/>
    <w:rsid w:val="003C4D95"/>
    <w:rsid w:val="003C6B48"/>
    <w:rsid w:val="003C7205"/>
    <w:rsid w:val="003C72DF"/>
    <w:rsid w:val="003C743F"/>
    <w:rsid w:val="003C7912"/>
    <w:rsid w:val="003C7916"/>
    <w:rsid w:val="003C79D4"/>
    <w:rsid w:val="003D1763"/>
    <w:rsid w:val="003D197D"/>
    <w:rsid w:val="003D2845"/>
    <w:rsid w:val="003D29AE"/>
    <w:rsid w:val="003D2D1B"/>
    <w:rsid w:val="003D5B51"/>
    <w:rsid w:val="003D66CF"/>
    <w:rsid w:val="003D67A0"/>
    <w:rsid w:val="003D6AC8"/>
    <w:rsid w:val="003D7F01"/>
    <w:rsid w:val="003D7F4B"/>
    <w:rsid w:val="003E0E53"/>
    <w:rsid w:val="003E1074"/>
    <w:rsid w:val="003E15A4"/>
    <w:rsid w:val="003E18C8"/>
    <w:rsid w:val="003E1AA1"/>
    <w:rsid w:val="003E1C05"/>
    <w:rsid w:val="003E2639"/>
    <w:rsid w:val="003E3448"/>
    <w:rsid w:val="003E37CA"/>
    <w:rsid w:val="003E3D80"/>
    <w:rsid w:val="003E3F55"/>
    <w:rsid w:val="003E3FAE"/>
    <w:rsid w:val="003E4046"/>
    <w:rsid w:val="003E4109"/>
    <w:rsid w:val="003E4367"/>
    <w:rsid w:val="003E5207"/>
    <w:rsid w:val="003E56D1"/>
    <w:rsid w:val="003E57B9"/>
    <w:rsid w:val="003E59B9"/>
    <w:rsid w:val="003E76FB"/>
    <w:rsid w:val="003E7780"/>
    <w:rsid w:val="003E78A4"/>
    <w:rsid w:val="003F0EE7"/>
    <w:rsid w:val="003F1C2B"/>
    <w:rsid w:val="003F209B"/>
    <w:rsid w:val="003F5D1B"/>
    <w:rsid w:val="003F6701"/>
    <w:rsid w:val="003F7224"/>
    <w:rsid w:val="003F7A85"/>
    <w:rsid w:val="003F7E35"/>
    <w:rsid w:val="003F7EA8"/>
    <w:rsid w:val="003F7F53"/>
    <w:rsid w:val="004002BD"/>
    <w:rsid w:val="00400513"/>
    <w:rsid w:val="0040099E"/>
    <w:rsid w:val="00401149"/>
    <w:rsid w:val="004011C9"/>
    <w:rsid w:val="0040176C"/>
    <w:rsid w:val="00401787"/>
    <w:rsid w:val="004021F3"/>
    <w:rsid w:val="0040236A"/>
    <w:rsid w:val="00402693"/>
    <w:rsid w:val="00402A3A"/>
    <w:rsid w:val="00402E4F"/>
    <w:rsid w:val="00403708"/>
    <w:rsid w:val="00403CE9"/>
    <w:rsid w:val="00404AC9"/>
    <w:rsid w:val="00406DC4"/>
    <w:rsid w:val="004075A8"/>
    <w:rsid w:val="00410B41"/>
    <w:rsid w:val="004110E6"/>
    <w:rsid w:val="0041149E"/>
    <w:rsid w:val="00411DAE"/>
    <w:rsid w:val="00412371"/>
    <w:rsid w:val="00412778"/>
    <w:rsid w:val="0041330F"/>
    <w:rsid w:val="00413A97"/>
    <w:rsid w:val="00413B63"/>
    <w:rsid w:val="00413E4D"/>
    <w:rsid w:val="00414993"/>
    <w:rsid w:val="0041620C"/>
    <w:rsid w:val="004162AF"/>
    <w:rsid w:val="00416AD4"/>
    <w:rsid w:val="00416C2B"/>
    <w:rsid w:val="00420DDD"/>
    <w:rsid w:val="00420E8E"/>
    <w:rsid w:val="00421132"/>
    <w:rsid w:val="004224A2"/>
    <w:rsid w:val="004230AC"/>
    <w:rsid w:val="004232E9"/>
    <w:rsid w:val="0042380E"/>
    <w:rsid w:val="00423C51"/>
    <w:rsid w:val="00423F61"/>
    <w:rsid w:val="00424BCF"/>
    <w:rsid w:val="00425542"/>
    <w:rsid w:val="00426719"/>
    <w:rsid w:val="00426F0A"/>
    <w:rsid w:val="00427812"/>
    <w:rsid w:val="00427D21"/>
    <w:rsid w:val="00427E90"/>
    <w:rsid w:val="0043002F"/>
    <w:rsid w:val="00430670"/>
    <w:rsid w:val="004312FC"/>
    <w:rsid w:val="00432FB6"/>
    <w:rsid w:val="00433870"/>
    <w:rsid w:val="00433DB3"/>
    <w:rsid w:val="0043443E"/>
    <w:rsid w:val="00434A22"/>
    <w:rsid w:val="00434BA4"/>
    <w:rsid w:val="00434E92"/>
    <w:rsid w:val="00435C1A"/>
    <w:rsid w:val="004361D3"/>
    <w:rsid w:val="00436E47"/>
    <w:rsid w:val="004376EC"/>
    <w:rsid w:val="004379EE"/>
    <w:rsid w:val="0044019B"/>
    <w:rsid w:val="004405F3"/>
    <w:rsid w:val="0044151C"/>
    <w:rsid w:val="00441728"/>
    <w:rsid w:val="00441ABF"/>
    <w:rsid w:val="00441AC6"/>
    <w:rsid w:val="00442045"/>
    <w:rsid w:val="00442628"/>
    <w:rsid w:val="00442D45"/>
    <w:rsid w:val="00442D51"/>
    <w:rsid w:val="00442D9B"/>
    <w:rsid w:val="00442F12"/>
    <w:rsid w:val="00443883"/>
    <w:rsid w:val="00443CDA"/>
    <w:rsid w:val="00444152"/>
    <w:rsid w:val="00444AB3"/>
    <w:rsid w:val="00444C0A"/>
    <w:rsid w:val="00444FA9"/>
    <w:rsid w:val="004450FA"/>
    <w:rsid w:val="0044558C"/>
    <w:rsid w:val="0044569E"/>
    <w:rsid w:val="004461B2"/>
    <w:rsid w:val="00446EE2"/>
    <w:rsid w:val="00447F4A"/>
    <w:rsid w:val="0045000B"/>
    <w:rsid w:val="004500BF"/>
    <w:rsid w:val="004501DA"/>
    <w:rsid w:val="004502F3"/>
    <w:rsid w:val="004503F9"/>
    <w:rsid w:val="00450489"/>
    <w:rsid w:val="0045052A"/>
    <w:rsid w:val="00450E94"/>
    <w:rsid w:val="004518BA"/>
    <w:rsid w:val="00451B34"/>
    <w:rsid w:val="00452936"/>
    <w:rsid w:val="00452D52"/>
    <w:rsid w:val="0045347A"/>
    <w:rsid w:val="00453626"/>
    <w:rsid w:val="0045378F"/>
    <w:rsid w:val="00453850"/>
    <w:rsid w:val="004546A6"/>
    <w:rsid w:val="00454C60"/>
    <w:rsid w:val="00454E5B"/>
    <w:rsid w:val="00455310"/>
    <w:rsid w:val="00455AF2"/>
    <w:rsid w:val="004561EE"/>
    <w:rsid w:val="0045639B"/>
    <w:rsid w:val="004568D7"/>
    <w:rsid w:val="00456F67"/>
    <w:rsid w:val="0045797B"/>
    <w:rsid w:val="00457FDF"/>
    <w:rsid w:val="004604DF"/>
    <w:rsid w:val="004605D3"/>
    <w:rsid w:val="004611C8"/>
    <w:rsid w:val="00461AC3"/>
    <w:rsid w:val="0046208E"/>
    <w:rsid w:val="0046224F"/>
    <w:rsid w:val="00462272"/>
    <w:rsid w:val="0046274E"/>
    <w:rsid w:val="004644C2"/>
    <w:rsid w:val="00464CC7"/>
    <w:rsid w:val="0046526C"/>
    <w:rsid w:val="00465432"/>
    <w:rsid w:val="00465A95"/>
    <w:rsid w:val="00466824"/>
    <w:rsid w:val="00466C4A"/>
    <w:rsid w:val="00466F1C"/>
    <w:rsid w:val="00467B32"/>
    <w:rsid w:val="00467F9C"/>
    <w:rsid w:val="004703C3"/>
    <w:rsid w:val="0047082B"/>
    <w:rsid w:val="00470E20"/>
    <w:rsid w:val="00471528"/>
    <w:rsid w:val="004729D1"/>
    <w:rsid w:val="00472B4B"/>
    <w:rsid w:val="00473751"/>
    <w:rsid w:val="0047380F"/>
    <w:rsid w:val="00473AE2"/>
    <w:rsid w:val="0047463C"/>
    <w:rsid w:val="00474877"/>
    <w:rsid w:val="00474A0D"/>
    <w:rsid w:val="00476013"/>
    <w:rsid w:val="00480048"/>
    <w:rsid w:val="00481073"/>
    <w:rsid w:val="0048131D"/>
    <w:rsid w:val="004816A0"/>
    <w:rsid w:val="004816D8"/>
    <w:rsid w:val="00481C87"/>
    <w:rsid w:val="00481E3D"/>
    <w:rsid w:val="00481EC4"/>
    <w:rsid w:val="00481FAC"/>
    <w:rsid w:val="004826A3"/>
    <w:rsid w:val="00482A3A"/>
    <w:rsid w:val="004832C8"/>
    <w:rsid w:val="00483405"/>
    <w:rsid w:val="004835F3"/>
    <w:rsid w:val="00483C34"/>
    <w:rsid w:val="0048499F"/>
    <w:rsid w:val="00484C2F"/>
    <w:rsid w:val="00484F8A"/>
    <w:rsid w:val="004851C0"/>
    <w:rsid w:val="004860DD"/>
    <w:rsid w:val="00486305"/>
    <w:rsid w:val="00486644"/>
    <w:rsid w:val="004866CD"/>
    <w:rsid w:val="00487859"/>
    <w:rsid w:val="004901C5"/>
    <w:rsid w:val="004902FC"/>
    <w:rsid w:val="004912C3"/>
    <w:rsid w:val="004917B4"/>
    <w:rsid w:val="004918C9"/>
    <w:rsid w:val="00491F68"/>
    <w:rsid w:val="0049250F"/>
    <w:rsid w:val="004929DF"/>
    <w:rsid w:val="00493B78"/>
    <w:rsid w:val="004948A4"/>
    <w:rsid w:val="00494C2D"/>
    <w:rsid w:val="00495AA7"/>
    <w:rsid w:val="00497851"/>
    <w:rsid w:val="00497D6C"/>
    <w:rsid w:val="004A0420"/>
    <w:rsid w:val="004A04A5"/>
    <w:rsid w:val="004A0722"/>
    <w:rsid w:val="004A1BC3"/>
    <w:rsid w:val="004A1C02"/>
    <w:rsid w:val="004A2A7B"/>
    <w:rsid w:val="004A3734"/>
    <w:rsid w:val="004A5DAE"/>
    <w:rsid w:val="004A668C"/>
    <w:rsid w:val="004A6C33"/>
    <w:rsid w:val="004A7662"/>
    <w:rsid w:val="004B0B3E"/>
    <w:rsid w:val="004B0F37"/>
    <w:rsid w:val="004B12C4"/>
    <w:rsid w:val="004B19B2"/>
    <w:rsid w:val="004B1B4C"/>
    <w:rsid w:val="004B1C42"/>
    <w:rsid w:val="004B252A"/>
    <w:rsid w:val="004B3226"/>
    <w:rsid w:val="004B4056"/>
    <w:rsid w:val="004B478C"/>
    <w:rsid w:val="004B5EED"/>
    <w:rsid w:val="004B65A7"/>
    <w:rsid w:val="004B6D23"/>
    <w:rsid w:val="004B6F8B"/>
    <w:rsid w:val="004C0640"/>
    <w:rsid w:val="004C0E2E"/>
    <w:rsid w:val="004C1785"/>
    <w:rsid w:val="004C1DE6"/>
    <w:rsid w:val="004C300A"/>
    <w:rsid w:val="004C3DDF"/>
    <w:rsid w:val="004C4AB8"/>
    <w:rsid w:val="004C4B15"/>
    <w:rsid w:val="004C4CBB"/>
    <w:rsid w:val="004C4F7D"/>
    <w:rsid w:val="004C70F3"/>
    <w:rsid w:val="004C71BA"/>
    <w:rsid w:val="004C735B"/>
    <w:rsid w:val="004C7F1A"/>
    <w:rsid w:val="004D001B"/>
    <w:rsid w:val="004D0148"/>
    <w:rsid w:val="004D0BCF"/>
    <w:rsid w:val="004D0CE8"/>
    <w:rsid w:val="004D0DEB"/>
    <w:rsid w:val="004D139B"/>
    <w:rsid w:val="004D1A7C"/>
    <w:rsid w:val="004D2253"/>
    <w:rsid w:val="004D2456"/>
    <w:rsid w:val="004D2477"/>
    <w:rsid w:val="004D26EA"/>
    <w:rsid w:val="004D2924"/>
    <w:rsid w:val="004D2BC6"/>
    <w:rsid w:val="004D367D"/>
    <w:rsid w:val="004D3D99"/>
    <w:rsid w:val="004D41CF"/>
    <w:rsid w:val="004D4461"/>
    <w:rsid w:val="004D48F0"/>
    <w:rsid w:val="004D4D8B"/>
    <w:rsid w:val="004D53D8"/>
    <w:rsid w:val="004D5430"/>
    <w:rsid w:val="004D6157"/>
    <w:rsid w:val="004D6206"/>
    <w:rsid w:val="004D66DF"/>
    <w:rsid w:val="004D7FDE"/>
    <w:rsid w:val="004E0522"/>
    <w:rsid w:val="004E05A2"/>
    <w:rsid w:val="004E07BB"/>
    <w:rsid w:val="004E10E2"/>
    <w:rsid w:val="004E146E"/>
    <w:rsid w:val="004E1D2E"/>
    <w:rsid w:val="004E1DBC"/>
    <w:rsid w:val="004E1DC1"/>
    <w:rsid w:val="004E1F53"/>
    <w:rsid w:val="004E275C"/>
    <w:rsid w:val="004E285D"/>
    <w:rsid w:val="004E2DFB"/>
    <w:rsid w:val="004E313F"/>
    <w:rsid w:val="004E31BC"/>
    <w:rsid w:val="004E41AC"/>
    <w:rsid w:val="004E4837"/>
    <w:rsid w:val="004E5233"/>
    <w:rsid w:val="004E6017"/>
    <w:rsid w:val="004E6737"/>
    <w:rsid w:val="004E7184"/>
    <w:rsid w:val="004E778C"/>
    <w:rsid w:val="004E7A26"/>
    <w:rsid w:val="004E7D7D"/>
    <w:rsid w:val="004F0074"/>
    <w:rsid w:val="004F0522"/>
    <w:rsid w:val="004F09A4"/>
    <w:rsid w:val="004F14BE"/>
    <w:rsid w:val="004F311C"/>
    <w:rsid w:val="004F4833"/>
    <w:rsid w:val="004F49D1"/>
    <w:rsid w:val="004F4A02"/>
    <w:rsid w:val="004F53D8"/>
    <w:rsid w:val="004F594A"/>
    <w:rsid w:val="004F5C2E"/>
    <w:rsid w:val="004F6123"/>
    <w:rsid w:val="004F666F"/>
    <w:rsid w:val="004F69E2"/>
    <w:rsid w:val="004F6D14"/>
    <w:rsid w:val="004F729A"/>
    <w:rsid w:val="00500110"/>
    <w:rsid w:val="00500F71"/>
    <w:rsid w:val="005014E4"/>
    <w:rsid w:val="005033F9"/>
    <w:rsid w:val="00503DE4"/>
    <w:rsid w:val="00504A44"/>
    <w:rsid w:val="00504D9B"/>
    <w:rsid w:val="005055DF"/>
    <w:rsid w:val="00505C85"/>
    <w:rsid w:val="0050720D"/>
    <w:rsid w:val="0051006C"/>
    <w:rsid w:val="00510394"/>
    <w:rsid w:val="00510A4F"/>
    <w:rsid w:val="005117A1"/>
    <w:rsid w:val="00511D5F"/>
    <w:rsid w:val="00511F62"/>
    <w:rsid w:val="0051246B"/>
    <w:rsid w:val="00513ADE"/>
    <w:rsid w:val="00514066"/>
    <w:rsid w:val="00514A4B"/>
    <w:rsid w:val="00514DC9"/>
    <w:rsid w:val="005151C8"/>
    <w:rsid w:val="005159DB"/>
    <w:rsid w:val="005172A7"/>
    <w:rsid w:val="00517678"/>
    <w:rsid w:val="00520461"/>
    <w:rsid w:val="00520EA5"/>
    <w:rsid w:val="0052125C"/>
    <w:rsid w:val="0052170D"/>
    <w:rsid w:val="005225CB"/>
    <w:rsid w:val="005228A7"/>
    <w:rsid w:val="00522A15"/>
    <w:rsid w:val="00522AF3"/>
    <w:rsid w:val="00523B44"/>
    <w:rsid w:val="00523D1B"/>
    <w:rsid w:val="00523E9D"/>
    <w:rsid w:val="005265EE"/>
    <w:rsid w:val="005269E5"/>
    <w:rsid w:val="0052773C"/>
    <w:rsid w:val="00527E07"/>
    <w:rsid w:val="005303CB"/>
    <w:rsid w:val="00530B43"/>
    <w:rsid w:val="00530BDE"/>
    <w:rsid w:val="00532FC0"/>
    <w:rsid w:val="0053314D"/>
    <w:rsid w:val="00533A6D"/>
    <w:rsid w:val="00533BCA"/>
    <w:rsid w:val="00533BE0"/>
    <w:rsid w:val="00534450"/>
    <w:rsid w:val="005344EE"/>
    <w:rsid w:val="00534681"/>
    <w:rsid w:val="00534EA2"/>
    <w:rsid w:val="005354C1"/>
    <w:rsid w:val="005356D2"/>
    <w:rsid w:val="005359AC"/>
    <w:rsid w:val="00535D5B"/>
    <w:rsid w:val="00535E30"/>
    <w:rsid w:val="00535F07"/>
    <w:rsid w:val="005368D1"/>
    <w:rsid w:val="00536B6E"/>
    <w:rsid w:val="005370ED"/>
    <w:rsid w:val="005373B2"/>
    <w:rsid w:val="005406DC"/>
    <w:rsid w:val="00541703"/>
    <w:rsid w:val="00541EA1"/>
    <w:rsid w:val="005426BA"/>
    <w:rsid w:val="00542987"/>
    <w:rsid w:val="00543191"/>
    <w:rsid w:val="00543E58"/>
    <w:rsid w:val="00543F2C"/>
    <w:rsid w:val="00544302"/>
    <w:rsid w:val="005449FC"/>
    <w:rsid w:val="00544FB8"/>
    <w:rsid w:val="005450DD"/>
    <w:rsid w:val="0054541B"/>
    <w:rsid w:val="005455E1"/>
    <w:rsid w:val="00547001"/>
    <w:rsid w:val="00547614"/>
    <w:rsid w:val="00550224"/>
    <w:rsid w:val="00550407"/>
    <w:rsid w:val="00550BBC"/>
    <w:rsid w:val="00550EAE"/>
    <w:rsid w:val="0055140D"/>
    <w:rsid w:val="00551ACA"/>
    <w:rsid w:val="00552680"/>
    <w:rsid w:val="00553049"/>
    <w:rsid w:val="0055349D"/>
    <w:rsid w:val="00553853"/>
    <w:rsid w:val="00553D33"/>
    <w:rsid w:val="0055450C"/>
    <w:rsid w:val="00555365"/>
    <w:rsid w:val="00557252"/>
    <w:rsid w:val="0055725F"/>
    <w:rsid w:val="0056014A"/>
    <w:rsid w:val="005602CC"/>
    <w:rsid w:val="0056068E"/>
    <w:rsid w:val="005608AC"/>
    <w:rsid w:val="00561239"/>
    <w:rsid w:val="00561513"/>
    <w:rsid w:val="00561683"/>
    <w:rsid w:val="00561BA2"/>
    <w:rsid w:val="00561D93"/>
    <w:rsid w:val="00563442"/>
    <w:rsid w:val="0056348E"/>
    <w:rsid w:val="005634F5"/>
    <w:rsid w:val="00564058"/>
    <w:rsid w:val="00564BB2"/>
    <w:rsid w:val="0056570B"/>
    <w:rsid w:val="00565769"/>
    <w:rsid w:val="00565B42"/>
    <w:rsid w:val="00566268"/>
    <w:rsid w:val="00566606"/>
    <w:rsid w:val="00566847"/>
    <w:rsid w:val="00566900"/>
    <w:rsid w:val="00566A6D"/>
    <w:rsid w:val="00567197"/>
    <w:rsid w:val="00567432"/>
    <w:rsid w:val="00570369"/>
    <w:rsid w:val="005709B9"/>
    <w:rsid w:val="00570E44"/>
    <w:rsid w:val="00571218"/>
    <w:rsid w:val="005719FC"/>
    <w:rsid w:val="0057350E"/>
    <w:rsid w:val="005737CE"/>
    <w:rsid w:val="0057394D"/>
    <w:rsid w:val="005747D5"/>
    <w:rsid w:val="00574871"/>
    <w:rsid w:val="0057500D"/>
    <w:rsid w:val="00575303"/>
    <w:rsid w:val="00575496"/>
    <w:rsid w:val="005756AF"/>
    <w:rsid w:val="00575DD4"/>
    <w:rsid w:val="005761F7"/>
    <w:rsid w:val="005762D1"/>
    <w:rsid w:val="00576EAB"/>
    <w:rsid w:val="0057749A"/>
    <w:rsid w:val="0057794B"/>
    <w:rsid w:val="00580143"/>
    <w:rsid w:val="00580341"/>
    <w:rsid w:val="0058071F"/>
    <w:rsid w:val="00580FA3"/>
    <w:rsid w:val="005815A4"/>
    <w:rsid w:val="00581925"/>
    <w:rsid w:val="005819D9"/>
    <w:rsid w:val="00581B36"/>
    <w:rsid w:val="00582427"/>
    <w:rsid w:val="005824D2"/>
    <w:rsid w:val="00582DBC"/>
    <w:rsid w:val="005838D5"/>
    <w:rsid w:val="00584990"/>
    <w:rsid w:val="00584C6D"/>
    <w:rsid w:val="00585043"/>
    <w:rsid w:val="0058504C"/>
    <w:rsid w:val="00585C0D"/>
    <w:rsid w:val="00586634"/>
    <w:rsid w:val="00586B9D"/>
    <w:rsid w:val="00587289"/>
    <w:rsid w:val="005872A9"/>
    <w:rsid w:val="00587332"/>
    <w:rsid w:val="0058784E"/>
    <w:rsid w:val="005907AF"/>
    <w:rsid w:val="00590B26"/>
    <w:rsid w:val="00590EAB"/>
    <w:rsid w:val="005913A2"/>
    <w:rsid w:val="00591599"/>
    <w:rsid w:val="005919BB"/>
    <w:rsid w:val="00591D8C"/>
    <w:rsid w:val="00592802"/>
    <w:rsid w:val="005929A3"/>
    <w:rsid w:val="005929FB"/>
    <w:rsid w:val="00593757"/>
    <w:rsid w:val="00593990"/>
    <w:rsid w:val="005939EB"/>
    <w:rsid w:val="00593EDE"/>
    <w:rsid w:val="0059417C"/>
    <w:rsid w:val="00595154"/>
    <w:rsid w:val="005951BB"/>
    <w:rsid w:val="005954BC"/>
    <w:rsid w:val="005964B9"/>
    <w:rsid w:val="005964D7"/>
    <w:rsid w:val="0059677A"/>
    <w:rsid w:val="0059707F"/>
    <w:rsid w:val="00597668"/>
    <w:rsid w:val="00597F00"/>
    <w:rsid w:val="005A0D8A"/>
    <w:rsid w:val="005A116F"/>
    <w:rsid w:val="005A13DB"/>
    <w:rsid w:val="005A1721"/>
    <w:rsid w:val="005A1C0B"/>
    <w:rsid w:val="005A2688"/>
    <w:rsid w:val="005A2832"/>
    <w:rsid w:val="005A2F7D"/>
    <w:rsid w:val="005A328C"/>
    <w:rsid w:val="005A3406"/>
    <w:rsid w:val="005A3514"/>
    <w:rsid w:val="005A358C"/>
    <w:rsid w:val="005A3D01"/>
    <w:rsid w:val="005A4830"/>
    <w:rsid w:val="005A4E4E"/>
    <w:rsid w:val="005A58B6"/>
    <w:rsid w:val="005A6467"/>
    <w:rsid w:val="005A66AB"/>
    <w:rsid w:val="005B0166"/>
    <w:rsid w:val="005B0701"/>
    <w:rsid w:val="005B0900"/>
    <w:rsid w:val="005B0BA2"/>
    <w:rsid w:val="005B1459"/>
    <w:rsid w:val="005B155B"/>
    <w:rsid w:val="005B23D6"/>
    <w:rsid w:val="005B24F5"/>
    <w:rsid w:val="005B2580"/>
    <w:rsid w:val="005B2AC7"/>
    <w:rsid w:val="005B3023"/>
    <w:rsid w:val="005B3493"/>
    <w:rsid w:val="005B34F7"/>
    <w:rsid w:val="005B35E2"/>
    <w:rsid w:val="005B3628"/>
    <w:rsid w:val="005B3E07"/>
    <w:rsid w:val="005B3F32"/>
    <w:rsid w:val="005B42F7"/>
    <w:rsid w:val="005B4DFD"/>
    <w:rsid w:val="005B4E99"/>
    <w:rsid w:val="005B553D"/>
    <w:rsid w:val="005B5638"/>
    <w:rsid w:val="005B589F"/>
    <w:rsid w:val="005B5C38"/>
    <w:rsid w:val="005B5EED"/>
    <w:rsid w:val="005B60BE"/>
    <w:rsid w:val="005B634F"/>
    <w:rsid w:val="005B698F"/>
    <w:rsid w:val="005B75FF"/>
    <w:rsid w:val="005B7D0B"/>
    <w:rsid w:val="005B7FC3"/>
    <w:rsid w:val="005C01C3"/>
    <w:rsid w:val="005C10EF"/>
    <w:rsid w:val="005C1B1D"/>
    <w:rsid w:val="005C1B7F"/>
    <w:rsid w:val="005C2561"/>
    <w:rsid w:val="005C28FA"/>
    <w:rsid w:val="005C3C97"/>
    <w:rsid w:val="005C3CC0"/>
    <w:rsid w:val="005C4A7E"/>
    <w:rsid w:val="005C4A88"/>
    <w:rsid w:val="005C4CE6"/>
    <w:rsid w:val="005C533F"/>
    <w:rsid w:val="005C5A9A"/>
    <w:rsid w:val="005C5BA6"/>
    <w:rsid w:val="005C5D65"/>
    <w:rsid w:val="005C5F12"/>
    <w:rsid w:val="005C6253"/>
    <w:rsid w:val="005C62C8"/>
    <w:rsid w:val="005C67D5"/>
    <w:rsid w:val="005C7592"/>
    <w:rsid w:val="005C7688"/>
    <w:rsid w:val="005C7890"/>
    <w:rsid w:val="005D08B7"/>
    <w:rsid w:val="005D1004"/>
    <w:rsid w:val="005D178D"/>
    <w:rsid w:val="005D19EE"/>
    <w:rsid w:val="005D1CBF"/>
    <w:rsid w:val="005D20CB"/>
    <w:rsid w:val="005D2938"/>
    <w:rsid w:val="005D2A41"/>
    <w:rsid w:val="005D3B48"/>
    <w:rsid w:val="005D3EF3"/>
    <w:rsid w:val="005D40DD"/>
    <w:rsid w:val="005D446D"/>
    <w:rsid w:val="005D4C43"/>
    <w:rsid w:val="005D4FED"/>
    <w:rsid w:val="005D5179"/>
    <w:rsid w:val="005D535D"/>
    <w:rsid w:val="005D563D"/>
    <w:rsid w:val="005D58A9"/>
    <w:rsid w:val="005D6440"/>
    <w:rsid w:val="005E1046"/>
    <w:rsid w:val="005E27A6"/>
    <w:rsid w:val="005E48ED"/>
    <w:rsid w:val="005E4C69"/>
    <w:rsid w:val="005E511A"/>
    <w:rsid w:val="005E615A"/>
    <w:rsid w:val="005E6188"/>
    <w:rsid w:val="005E64B2"/>
    <w:rsid w:val="005E6914"/>
    <w:rsid w:val="005E6A19"/>
    <w:rsid w:val="005E6FFB"/>
    <w:rsid w:val="005E70AE"/>
    <w:rsid w:val="005E76DA"/>
    <w:rsid w:val="005E77CB"/>
    <w:rsid w:val="005F0AA6"/>
    <w:rsid w:val="005F0C2A"/>
    <w:rsid w:val="005F1341"/>
    <w:rsid w:val="005F13AA"/>
    <w:rsid w:val="005F2616"/>
    <w:rsid w:val="005F26F5"/>
    <w:rsid w:val="005F2DD6"/>
    <w:rsid w:val="005F2E16"/>
    <w:rsid w:val="005F39C1"/>
    <w:rsid w:val="005F3BB2"/>
    <w:rsid w:val="005F424E"/>
    <w:rsid w:val="005F43D6"/>
    <w:rsid w:val="005F508D"/>
    <w:rsid w:val="005F53CD"/>
    <w:rsid w:val="005F650C"/>
    <w:rsid w:val="005F6717"/>
    <w:rsid w:val="005F6F35"/>
    <w:rsid w:val="00600111"/>
    <w:rsid w:val="00600A53"/>
    <w:rsid w:val="00600E3A"/>
    <w:rsid w:val="00601143"/>
    <w:rsid w:val="0060199A"/>
    <w:rsid w:val="00601B4A"/>
    <w:rsid w:val="00602E13"/>
    <w:rsid w:val="0060377C"/>
    <w:rsid w:val="006047BA"/>
    <w:rsid w:val="00604B0B"/>
    <w:rsid w:val="00604BA0"/>
    <w:rsid w:val="00604E1F"/>
    <w:rsid w:val="006050FE"/>
    <w:rsid w:val="006054DD"/>
    <w:rsid w:val="00605EA7"/>
    <w:rsid w:val="00606199"/>
    <w:rsid w:val="00606AC3"/>
    <w:rsid w:val="00606C82"/>
    <w:rsid w:val="0060782D"/>
    <w:rsid w:val="00607C06"/>
    <w:rsid w:val="00607CF6"/>
    <w:rsid w:val="006111E4"/>
    <w:rsid w:val="006112CB"/>
    <w:rsid w:val="006114C3"/>
    <w:rsid w:val="00611561"/>
    <w:rsid w:val="0061180E"/>
    <w:rsid w:val="00611A10"/>
    <w:rsid w:val="00612124"/>
    <w:rsid w:val="006122BA"/>
    <w:rsid w:val="006125F8"/>
    <w:rsid w:val="006153D2"/>
    <w:rsid w:val="00615610"/>
    <w:rsid w:val="00615A11"/>
    <w:rsid w:val="006162C1"/>
    <w:rsid w:val="00616403"/>
    <w:rsid w:val="006164AA"/>
    <w:rsid w:val="0061706A"/>
    <w:rsid w:val="0061740F"/>
    <w:rsid w:val="00617680"/>
    <w:rsid w:val="00617B1C"/>
    <w:rsid w:val="006202D4"/>
    <w:rsid w:val="006209F3"/>
    <w:rsid w:val="00620CA8"/>
    <w:rsid w:val="006213FC"/>
    <w:rsid w:val="00621606"/>
    <w:rsid w:val="00621AC0"/>
    <w:rsid w:val="00622525"/>
    <w:rsid w:val="006229DD"/>
    <w:rsid w:val="00622D83"/>
    <w:rsid w:val="006237B3"/>
    <w:rsid w:val="0062462E"/>
    <w:rsid w:val="00624C7C"/>
    <w:rsid w:val="006256DE"/>
    <w:rsid w:val="00625782"/>
    <w:rsid w:val="00625F35"/>
    <w:rsid w:val="006264C5"/>
    <w:rsid w:val="0062650C"/>
    <w:rsid w:val="00626EA9"/>
    <w:rsid w:val="00626F73"/>
    <w:rsid w:val="00627137"/>
    <w:rsid w:val="006300D6"/>
    <w:rsid w:val="00630109"/>
    <w:rsid w:val="00630EB5"/>
    <w:rsid w:val="006313FC"/>
    <w:rsid w:val="00631AF7"/>
    <w:rsid w:val="00631E51"/>
    <w:rsid w:val="0063227B"/>
    <w:rsid w:val="00632A61"/>
    <w:rsid w:val="00632AFC"/>
    <w:rsid w:val="00633440"/>
    <w:rsid w:val="00634019"/>
    <w:rsid w:val="00634A29"/>
    <w:rsid w:val="00634A93"/>
    <w:rsid w:val="00634F35"/>
    <w:rsid w:val="0063507E"/>
    <w:rsid w:val="00635663"/>
    <w:rsid w:val="006367BC"/>
    <w:rsid w:val="00636B2C"/>
    <w:rsid w:val="00636CF9"/>
    <w:rsid w:val="006374FD"/>
    <w:rsid w:val="006376DA"/>
    <w:rsid w:val="0064036B"/>
    <w:rsid w:val="00641853"/>
    <w:rsid w:val="00641890"/>
    <w:rsid w:val="006418DA"/>
    <w:rsid w:val="00641D77"/>
    <w:rsid w:val="0064286A"/>
    <w:rsid w:val="00642CB2"/>
    <w:rsid w:val="00643127"/>
    <w:rsid w:val="00643186"/>
    <w:rsid w:val="006431C5"/>
    <w:rsid w:val="0064343B"/>
    <w:rsid w:val="006435B6"/>
    <w:rsid w:val="00643B8C"/>
    <w:rsid w:val="00643FDB"/>
    <w:rsid w:val="00644557"/>
    <w:rsid w:val="0064461B"/>
    <w:rsid w:val="00645A2A"/>
    <w:rsid w:val="00645D17"/>
    <w:rsid w:val="00645E87"/>
    <w:rsid w:val="00645F05"/>
    <w:rsid w:val="0064644B"/>
    <w:rsid w:val="006469AB"/>
    <w:rsid w:val="00647350"/>
    <w:rsid w:val="006478BF"/>
    <w:rsid w:val="00650307"/>
    <w:rsid w:val="00650A25"/>
    <w:rsid w:val="006518BF"/>
    <w:rsid w:val="00651F77"/>
    <w:rsid w:val="0065224E"/>
    <w:rsid w:val="0065245A"/>
    <w:rsid w:val="0065377C"/>
    <w:rsid w:val="00653BA6"/>
    <w:rsid w:val="006541E0"/>
    <w:rsid w:val="006543B5"/>
    <w:rsid w:val="00654B24"/>
    <w:rsid w:val="00655A21"/>
    <w:rsid w:val="00656977"/>
    <w:rsid w:val="00656A73"/>
    <w:rsid w:val="00656B3E"/>
    <w:rsid w:val="00656D1A"/>
    <w:rsid w:val="006576BA"/>
    <w:rsid w:val="0065774C"/>
    <w:rsid w:val="006603C0"/>
    <w:rsid w:val="00660AE0"/>
    <w:rsid w:val="00660B19"/>
    <w:rsid w:val="00660EB3"/>
    <w:rsid w:val="00660FF8"/>
    <w:rsid w:val="00661029"/>
    <w:rsid w:val="00661318"/>
    <w:rsid w:val="00662101"/>
    <w:rsid w:val="00662695"/>
    <w:rsid w:val="00662B06"/>
    <w:rsid w:val="00662D1D"/>
    <w:rsid w:val="00662D66"/>
    <w:rsid w:val="00662FC2"/>
    <w:rsid w:val="00663140"/>
    <w:rsid w:val="00664990"/>
    <w:rsid w:val="006656B7"/>
    <w:rsid w:val="00665729"/>
    <w:rsid w:val="0066588A"/>
    <w:rsid w:val="0066606A"/>
    <w:rsid w:val="0066657D"/>
    <w:rsid w:val="006665D1"/>
    <w:rsid w:val="00666779"/>
    <w:rsid w:val="00666B64"/>
    <w:rsid w:val="00666F17"/>
    <w:rsid w:val="006675E6"/>
    <w:rsid w:val="0066792A"/>
    <w:rsid w:val="006706C3"/>
    <w:rsid w:val="006708A6"/>
    <w:rsid w:val="00670C28"/>
    <w:rsid w:val="00670D1E"/>
    <w:rsid w:val="006723AA"/>
    <w:rsid w:val="00672C4E"/>
    <w:rsid w:val="00672FA1"/>
    <w:rsid w:val="006730FA"/>
    <w:rsid w:val="00673B5E"/>
    <w:rsid w:val="00674366"/>
    <w:rsid w:val="00674537"/>
    <w:rsid w:val="00674867"/>
    <w:rsid w:val="00674F55"/>
    <w:rsid w:val="0067572B"/>
    <w:rsid w:val="006757DA"/>
    <w:rsid w:val="00675FF1"/>
    <w:rsid w:val="006779DC"/>
    <w:rsid w:val="00677BE9"/>
    <w:rsid w:val="006807C9"/>
    <w:rsid w:val="00682053"/>
    <w:rsid w:val="00682966"/>
    <w:rsid w:val="00682C5E"/>
    <w:rsid w:val="00683302"/>
    <w:rsid w:val="006835D2"/>
    <w:rsid w:val="0068376E"/>
    <w:rsid w:val="006838D5"/>
    <w:rsid w:val="00684BC4"/>
    <w:rsid w:val="00684D67"/>
    <w:rsid w:val="00684DFA"/>
    <w:rsid w:val="00685F62"/>
    <w:rsid w:val="00686289"/>
    <w:rsid w:val="00686852"/>
    <w:rsid w:val="006877A3"/>
    <w:rsid w:val="00687B91"/>
    <w:rsid w:val="006902EF"/>
    <w:rsid w:val="00690A4B"/>
    <w:rsid w:val="00691A8E"/>
    <w:rsid w:val="00692E89"/>
    <w:rsid w:val="00692EEC"/>
    <w:rsid w:val="00693135"/>
    <w:rsid w:val="006935F4"/>
    <w:rsid w:val="00694C42"/>
    <w:rsid w:val="00695413"/>
    <w:rsid w:val="0069594D"/>
    <w:rsid w:val="00696AD4"/>
    <w:rsid w:val="00696D5A"/>
    <w:rsid w:val="0069713B"/>
    <w:rsid w:val="00697AD9"/>
    <w:rsid w:val="006A04BB"/>
    <w:rsid w:val="006A0956"/>
    <w:rsid w:val="006A0C72"/>
    <w:rsid w:val="006A0D57"/>
    <w:rsid w:val="006A15E5"/>
    <w:rsid w:val="006A17BA"/>
    <w:rsid w:val="006A1D86"/>
    <w:rsid w:val="006A2A83"/>
    <w:rsid w:val="006A2EE6"/>
    <w:rsid w:val="006A347B"/>
    <w:rsid w:val="006A49BC"/>
    <w:rsid w:val="006A5063"/>
    <w:rsid w:val="006A565F"/>
    <w:rsid w:val="006A5A62"/>
    <w:rsid w:val="006A6BEB"/>
    <w:rsid w:val="006A702C"/>
    <w:rsid w:val="006A73C1"/>
    <w:rsid w:val="006A7C74"/>
    <w:rsid w:val="006B00DA"/>
    <w:rsid w:val="006B0449"/>
    <w:rsid w:val="006B1050"/>
    <w:rsid w:val="006B1A25"/>
    <w:rsid w:val="006B2290"/>
    <w:rsid w:val="006B25CA"/>
    <w:rsid w:val="006B2702"/>
    <w:rsid w:val="006B2859"/>
    <w:rsid w:val="006B2A38"/>
    <w:rsid w:val="006B3ACC"/>
    <w:rsid w:val="006B4366"/>
    <w:rsid w:val="006B43C1"/>
    <w:rsid w:val="006B482C"/>
    <w:rsid w:val="006B4BF2"/>
    <w:rsid w:val="006B4CCB"/>
    <w:rsid w:val="006B570A"/>
    <w:rsid w:val="006B5FE3"/>
    <w:rsid w:val="006B62CA"/>
    <w:rsid w:val="006B63E5"/>
    <w:rsid w:val="006B660F"/>
    <w:rsid w:val="006B6B2D"/>
    <w:rsid w:val="006B740A"/>
    <w:rsid w:val="006B7FBA"/>
    <w:rsid w:val="006C0446"/>
    <w:rsid w:val="006C05F9"/>
    <w:rsid w:val="006C0EE3"/>
    <w:rsid w:val="006C1724"/>
    <w:rsid w:val="006C2FF4"/>
    <w:rsid w:val="006C306E"/>
    <w:rsid w:val="006C34B1"/>
    <w:rsid w:val="006C356F"/>
    <w:rsid w:val="006C35A8"/>
    <w:rsid w:val="006C3B25"/>
    <w:rsid w:val="006C4059"/>
    <w:rsid w:val="006C54E9"/>
    <w:rsid w:val="006C5E61"/>
    <w:rsid w:val="006C5EEE"/>
    <w:rsid w:val="006C660C"/>
    <w:rsid w:val="006C76F6"/>
    <w:rsid w:val="006C77F2"/>
    <w:rsid w:val="006C79E1"/>
    <w:rsid w:val="006D0433"/>
    <w:rsid w:val="006D0DE2"/>
    <w:rsid w:val="006D154A"/>
    <w:rsid w:val="006D17BF"/>
    <w:rsid w:val="006D1B9C"/>
    <w:rsid w:val="006D363A"/>
    <w:rsid w:val="006D4E72"/>
    <w:rsid w:val="006D4EF9"/>
    <w:rsid w:val="006D5364"/>
    <w:rsid w:val="006D57D3"/>
    <w:rsid w:val="006D57FC"/>
    <w:rsid w:val="006D645E"/>
    <w:rsid w:val="006D6840"/>
    <w:rsid w:val="006D693E"/>
    <w:rsid w:val="006D78F8"/>
    <w:rsid w:val="006D7A03"/>
    <w:rsid w:val="006E0790"/>
    <w:rsid w:val="006E0826"/>
    <w:rsid w:val="006E1242"/>
    <w:rsid w:val="006E1438"/>
    <w:rsid w:val="006E1938"/>
    <w:rsid w:val="006E1DBC"/>
    <w:rsid w:val="006E20BC"/>
    <w:rsid w:val="006E2376"/>
    <w:rsid w:val="006E2F52"/>
    <w:rsid w:val="006E331C"/>
    <w:rsid w:val="006E5413"/>
    <w:rsid w:val="006E5F77"/>
    <w:rsid w:val="006E686D"/>
    <w:rsid w:val="006E703F"/>
    <w:rsid w:val="006E7922"/>
    <w:rsid w:val="006E7BE6"/>
    <w:rsid w:val="006F066B"/>
    <w:rsid w:val="006F2125"/>
    <w:rsid w:val="006F2257"/>
    <w:rsid w:val="006F2483"/>
    <w:rsid w:val="006F2959"/>
    <w:rsid w:val="006F2F2F"/>
    <w:rsid w:val="006F3967"/>
    <w:rsid w:val="006F39AA"/>
    <w:rsid w:val="006F39BE"/>
    <w:rsid w:val="006F403E"/>
    <w:rsid w:val="006F478A"/>
    <w:rsid w:val="006F4993"/>
    <w:rsid w:val="006F5914"/>
    <w:rsid w:val="006F5E1E"/>
    <w:rsid w:val="006F782D"/>
    <w:rsid w:val="006F79EC"/>
    <w:rsid w:val="006F7E4A"/>
    <w:rsid w:val="00701592"/>
    <w:rsid w:val="00701672"/>
    <w:rsid w:val="00701947"/>
    <w:rsid w:val="00701B98"/>
    <w:rsid w:val="00701EA0"/>
    <w:rsid w:val="007038D2"/>
    <w:rsid w:val="00703EA1"/>
    <w:rsid w:val="007046F6"/>
    <w:rsid w:val="00704B40"/>
    <w:rsid w:val="00704F85"/>
    <w:rsid w:val="00705225"/>
    <w:rsid w:val="00705579"/>
    <w:rsid w:val="00705AE0"/>
    <w:rsid w:val="0070681B"/>
    <w:rsid w:val="00706AD5"/>
    <w:rsid w:val="007071EC"/>
    <w:rsid w:val="0070728A"/>
    <w:rsid w:val="00707F7A"/>
    <w:rsid w:val="00710BEF"/>
    <w:rsid w:val="00710EAF"/>
    <w:rsid w:val="00711024"/>
    <w:rsid w:val="0071168D"/>
    <w:rsid w:val="00712254"/>
    <w:rsid w:val="007127A9"/>
    <w:rsid w:val="00712B2D"/>
    <w:rsid w:val="00714AC7"/>
    <w:rsid w:val="00714C48"/>
    <w:rsid w:val="00715461"/>
    <w:rsid w:val="00716C5D"/>
    <w:rsid w:val="00717D88"/>
    <w:rsid w:val="00720485"/>
    <w:rsid w:val="007204C6"/>
    <w:rsid w:val="00720FD7"/>
    <w:rsid w:val="00721101"/>
    <w:rsid w:val="00721406"/>
    <w:rsid w:val="007214FE"/>
    <w:rsid w:val="0072168E"/>
    <w:rsid w:val="007217AB"/>
    <w:rsid w:val="00721E69"/>
    <w:rsid w:val="00722EBD"/>
    <w:rsid w:val="007232EB"/>
    <w:rsid w:val="00723AB4"/>
    <w:rsid w:val="00723B73"/>
    <w:rsid w:val="0072500B"/>
    <w:rsid w:val="00725C24"/>
    <w:rsid w:val="00726A43"/>
    <w:rsid w:val="00726FE3"/>
    <w:rsid w:val="00727768"/>
    <w:rsid w:val="00727AC8"/>
    <w:rsid w:val="00730872"/>
    <w:rsid w:val="00731095"/>
    <w:rsid w:val="0073121D"/>
    <w:rsid w:val="0073134A"/>
    <w:rsid w:val="007313D6"/>
    <w:rsid w:val="00731441"/>
    <w:rsid w:val="00732211"/>
    <w:rsid w:val="0073282A"/>
    <w:rsid w:val="0073298F"/>
    <w:rsid w:val="00732CDB"/>
    <w:rsid w:val="00733557"/>
    <w:rsid w:val="0073416F"/>
    <w:rsid w:val="00734266"/>
    <w:rsid w:val="0073451B"/>
    <w:rsid w:val="00735779"/>
    <w:rsid w:val="00735A5B"/>
    <w:rsid w:val="00735B31"/>
    <w:rsid w:val="00735C8F"/>
    <w:rsid w:val="00735E40"/>
    <w:rsid w:val="00736A35"/>
    <w:rsid w:val="00737A89"/>
    <w:rsid w:val="00737E04"/>
    <w:rsid w:val="007409F6"/>
    <w:rsid w:val="00740C74"/>
    <w:rsid w:val="00741EDF"/>
    <w:rsid w:val="0074252A"/>
    <w:rsid w:val="0074269C"/>
    <w:rsid w:val="007426C4"/>
    <w:rsid w:val="0074308C"/>
    <w:rsid w:val="00743135"/>
    <w:rsid w:val="0074337A"/>
    <w:rsid w:val="00743E34"/>
    <w:rsid w:val="00744246"/>
    <w:rsid w:val="00744371"/>
    <w:rsid w:val="007447A5"/>
    <w:rsid w:val="00744D80"/>
    <w:rsid w:val="00745242"/>
    <w:rsid w:val="00745546"/>
    <w:rsid w:val="00746C5B"/>
    <w:rsid w:val="00746DA6"/>
    <w:rsid w:val="00746FE7"/>
    <w:rsid w:val="007477E3"/>
    <w:rsid w:val="00750F8A"/>
    <w:rsid w:val="007510DB"/>
    <w:rsid w:val="00751485"/>
    <w:rsid w:val="00752351"/>
    <w:rsid w:val="00752C52"/>
    <w:rsid w:val="00754842"/>
    <w:rsid w:val="00755407"/>
    <w:rsid w:val="00755C14"/>
    <w:rsid w:val="00756324"/>
    <w:rsid w:val="00756A8C"/>
    <w:rsid w:val="00756B28"/>
    <w:rsid w:val="007575F6"/>
    <w:rsid w:val="00760A2C"/>
    <w:rsid w:val="00761355"/>
    <w:rsid w:val="00761C57"/>
    <w:rsid w:val="00761DF4"/>
    <w:rsid w:val="00762161"/>
    <w:rsid w:val="00762393"/>
    <w:rsid w:val="007632A6"/>
    <w:rsid w:val="00763515"/>
    <w:rsid w:val="00763599"/>
    <w:rsid w:val="007649CB"/>
    <w:rsid w:val="00764ABC"/>
    <w:rsid w:val="00764CE4"/>
    <w:rsid w:val="00764D8D"/>
    <w:rsid w:val="00764F75"/>
    <w:rsid w:val="0076512C"/>
    <w:rsid w:val="0076552F"/>
    <w:rsid w:val="00766E76"/>
    <w:rsid w:val="007676FA"/>
    <w:rsid w:val="00770F9B"/>
    <w:rsid w:val="0077262E"/>
    <w:rsid w:val="007729F2"/>
    <w:rsid w:val="00772CB9"/>
    <w:rsid w:val="00772DF3"/>
    <w:rsid w:val="00773C5A"/>
    <w:rsid w:val="007744D4"/>
    <w:rsid w:val="007750A3"/>
    <w:rsid w:val="00775A85"/>
    <w:rsid w:val="007763D6"/>
    <w:rsid w:val="00776686"/>
    <w:rsid w:val="0077716F"/>
    <w:rsid w:val="00777813"/>
    <w:rsid w:val="0077790C"/>
    <w:rsid w:val="0077792D"/>
    <w:rsid w:val="00777A6B"/>
    <w:rsid w:val="007800BC"/>
    <w:rsid w:val="00780711"/>
    <w:rsid w:val="00780ADD"/>
    <w:rsid w:val="00780EDE"/>
    <w:rsid w:val="00781027"/>
    <w:rsid w:val="00783806"/>
    <w:rsid w:val="007844EB"/>
    <w:rsid w:val="00785913"/>
    <w:rsid w:val="00785C1F"/>
    <w:rsid w:val="00786056"/>
    <w:rsid w:val="007860A3"/>
    <w:rsid w:val="007862CC"/>
    <w:rsid w:val="00786463"/>
    <w:rsid w:val="007864A1"/>
    <w:rsid w:val="007864C9"/>
    <w:rsid w:val="00790D26"/>
    <w:rsid w:val="00791212"/>
    <w:rsid w:val="007913F2"/>
    <w:rsid w:val="00791F27"/>
    <w:rsid w:val="00792316"/>
    <w:rsid w:val="00792A42"/>
    <w:rsid w:val="00792A70"/>
    <w:rsid w:val="0079387C"/>
    <w:rsid w:val="0079411F"/>
    <w:rsid w:val="007942D3"/>
    <w:rsid w:val="00794FB2"/>
    <w:rsid w:val="0079546A"/>
    <w:rsid w:val="007954E5"/>
    <w:rsid w:val="0079572C"/>
    <w:rsid w:val="0079691C"/>
    <w:rsid w:val="007969B3"/>
    <w:rsid w:val="00796DA6"/>
    <w:rsid w:val="007972D2"/>
    <w:rsid w:val="0079782B"/>
    <w:rsid w:val="0079782D"/>
    <w:rsid w:val="00797ACE"/>
    <w:rsid w:val="007A0CB4"/>
    <w:rsid w:val="007A1172"/>
    <w:rsid w:val="007A19B7"/>
    <w:rsid w:val="007A1A53"/>
    <w:rsid w:val="007A1E08"/>
    <w:rsid w:val="007A2A30"/>
    <w:rsid w:val="007A2F75"/>
    <w:rsid w:val="007A4325"/>
    <w:rsid w:val="007A4403"/>
    <w:rsid w:val="007A4D35"/>
    <w:rsid w:val="007A4DB3"/>
    <w:rsid w:val="007A5EDA"/>
    <w:rsid w:val="007A6915"/>
    <w:rsid w:val="007A69A4"/>
    <w:rsid w:val="007A69AF"/>
    <w:rsid w:val="007A6B64"/>
    <w:rsid w:val="007B0166"/>
    <w:rsid w:val="007B0528"/>
    <w:rsid w:val="007B1230"/>
    <w:rsid w:val="007B202D"/>
    <w:rsid w:val="007B2099"/>
    <w:rsid w:val="007B24BC"/>
    <w:rsid w:val="007B24FC"/>
    <w:rsid w:val="007B2B94"/>
    <w:rsid w:val="007B2D19"/>
    <w:rsid w:val="007B2E08"/>
    <w:rsid w:val="007B329C"/>
    <w:rsid w:val="007B3689"/>
    <w:rsid w:val="007B3CF9"/>
    <w:rsid w:val="007B4CC8"/>
    <w:rsid w:val="007B4F98"/>
    <w:rsid w:val="007B518A"/>
    <w:rsid w:val="007B54E4"/>
    <w:rsid w:val="007B5E2A"/>
    <w:rsid w:val="007B5FF2"/>
    <w:rsid w:val="007B6C09"/>
    <w:rsid w:val="007B7105"/>
    <w:rsid w:val="007B729F"/>
    <w:rsid w:val="007B7697"/>
    <w:rsid w:val="007B7741"/>
    <w:rsid w:val="007B7D2D"/>
    <w:rsid w:val="007B7F2C"/>
    <w:rsid w:val="007C030F"/>
    <w:rsid w:val="007C083D"/>
    <w:rsid w:val="007C1493"/>
    <w:rsid w:val="007C1F31"/>
    <w:rsid w:val="007C1FC0"/>
    <w:rsid w:val="007C28C7"/>
    <w:rsid w:val="007C2E75"/>
    <w:rsid w:val="007C4951"/>
    <w:rsid w:val="007C5837"/>
    <w:rsid w:val="007C5AF6"/>
    <w:rsid w:val="007C5F77"/>
    <w:rsid w:val="007C622A"/>
    <w:rsid w:val="007C6E46"/>
    <w:rsid w:val="007C70F9"/>
    <w:rsid w:val="007C7109"/>
    <w:rsid w:val="007C7264"/>
    <w:rsid w:val="007C76AC"/>
    <w:rsid w:val="007C7F0A"/>
    <w:rsid w:val="007D05DC"/>
    <w:rsid w:val="007D0710"/>
    <w:rsid w:val="007D1A26"/>
    <w:rsid w:val="007D2098"/>
    <w:rsid w:val="007D2A91"/>
    <w:rsid w:val="007D2B49"/>
    <w:rsid w:val="007D36B4"/>
    <w:rsid w:val="007D39C7"/>
    <w:rsid w:val="007D3BD0"/>
    <w:rsid w:val="007D412A"/>
    <w:rsid w:val="007D4376"/>
    <w:rsid w:val="007D4646"/>
    <w:rsid w:val="007D4B2D"/>
    <w:rsid w:val="007D5A6D"/>
    <w:rsid w:val="007D5FB7"/>
    <w:rsid w:val="007D67C0"/>
    <w:rsid w:val="007D6D6B"/>
    <w:rsid w:val="007D6E61"/>
    <w:rsid w:val="007D73CD"/>
    <w:rsid w:val="007D7499"/>
    <w:rsid w:val="007D76B3"/>
    <w:rsid w:val="007D7F30"/>
    <w:rsid w:val="007E02EB"/>
    <w:rsid w:val="007E09DA"/>
    <w:rsid w:val="007E0CA1"/>
    <w:rsid w:val="007E0F23"/>
    <w:rsid w:val="007E0F8A"/>
    <w:rsid w:val="007E130D"/>
    <w:rsid w:val="007E1D8E"/>
    <w:rsid w:val="007E1F4D"/>
    <w:rsid w:val="007E241E"/>
    <w:rsid w:val="007E24DA"/>
    <w:rsid w:val="007E2A98"/>
    <w:rsid w:val="007E2FA5"/>
    <w:rsid w:val="007E3442"/>
    <w:rsid w:val="007E3ED0"/>
    <w:rsid w:val="007E4541"/>
    <w:rsid w:val="007E454F"/>
    <w:rsid w:val="007E4F27"/>
    <w:rsid w:val="007E5528"/>
    <w:rsid w:val="007E5D28"/>
    <w:rsid w:val="007E5FD8"/>
    <w:rsid w:val="007E60BE"/>
    <w:rsid w:val="007E67F7"/>
    <w:rsid w:val="007E6F32"/>
    <w:rsid w:val="007E70FC"/>
    <w:rsid w:val="007E7147"/>
    <w:rsid w:val="007E74B5"/>
    <w:rsid w:val="007E7583"/>
    <w:rsid w:val="007E7999"/>
    <w:rsid w:val="007F068F"/>
    <w:rsid w:val="007F1477"/>
    <w:rsid w:val="007F21D9"/>
    <w:rsid w:val="007F296A"/>
    <w:rsid w:val="007F2BB1"/>
    <w:rsid w:val="007F32C8"/>
    <w:rsid w:val="007F34D2"/>
    <w:rsid w:val="007F36C4"/>
    <w:rsid w:val="007F3CF0"/>
    <w:rsid w:val="007F435F"/>
    <w:rsid w:val="007F462E"/>
    <w:rsid w:val="007F491E"/>
    <w:rsid w:val="007F50FA"/>
    <w:rsid w:val="007F6654"/>
    <w:rsid w:val="007F67E9"/>
    <w:rsid w:val="007F692F"/>
    <w:rsid w:val="007F6B4B"/>
    <w:rsid w:val="007F6B9D"/>
    <w:rsid w:val="007F718D"/>
    <w:rsid w:val="007F75C9"/>
    <w:rsid w:val="007F7EFE"/>
    <w:rsid w:val="00800591"/>
    <w:rsid w:val="00800F66"/>
    <w:rsid w:val="00801927"/>
    <w:rsid w:val="00801FAD"/>
    <w:rsid w:val="0080238D"/>
    <w:rsid w:val="0080339C"/>
    <w:rsid w:val="00803810"/>
    <w:rsid w:val="00804169"/>
    <w:rsid w:val="008044A5"/>
    <w:rsid w:val="00804669"/>
    <w:rsid w:val="0080496E"/>
    <w:rsid w:val="00805DFC"/>
    <w:rsid w:val="008066ED"/>
    <w:rsid w:val="00807DC3"/>
    <w:rsid w:val="00810A99"/>
    <w:rsid w:val="00810D5C"/>
    <w:rsid w:val="00810F59"/>
    <w:rsid w:val="008110B0"/>
    <w:rsid w:val="00811F21"/>
    <w:rsid w:val="008121E0"/>
    <w:rsid w:val="008130D6"/>
    <w:rsid w:val="008136B3"/>
    <w:rsid w:val="00813AEA"/>
    <w:rsid w:val="0081407C"/>
    <w:rsid w:val="0081428F"/>
    <w:rsid w:val="0081466A"/>
    <w:rsid w:val="008147CA"/>
    <w:rsid w:val="00814A45"/>
    <w:rsid w:val="00814F1F"/>
    <w:rsid w:val="008153C5"/>
    <w:rsid w:val="00815901"/>
    <w:rsid w:val="00817622"/>
    <w:rsid w:val="008178B6"/>
    <w:rsid w:val="008178B8"/>
    <w:rsid w:val="008200A8"/>
    <w:rsid w:val="008200E2"/>
    <w:rsid w:val="008202E5"/>
    <w:rsid w:val="00820399"/>
    <w:rsid w:val="00820561"/>
    <w:rsid w:val="00820577"/>
    <w:rsid w:val="008215F9"/>
    <w:rsid w:val="00821747"/>
    <w:rsid w:val="00821FB1"/>
    <w:rsid w:val="00822020"/>
    <w:rsid w:val="00823420"/>
    <w:rsid w:val="00823746"/>
    <w:rsid w:val="00823A71"/>
    <w:rsid w:val="00824A1C"/>
    <w:rsid w:val="00825186"/>
    <w:rsid w:val="00825550"/>
    <w:rsid w:val="008259E3"/>
    <w:rsid w:val="00825CB7"/>
    <w:rsid w:val="00825FB6"/>
    <w:rsid w:val="00826A67"/>
    <w:rsid w:val="0082712B"/>
    <w:rsid w:val="0082769C"/>
    <w:rsid w:val="008278A1"/>
    <w:rsid w:val="00827AAD"/>
    <w:rsid w:val="0083009C"/>
    <w:rsid w:val="008305AC"/>
    <w:rsid w:val="00830D1F"/>
    <w:rsid w:val="008310CB"/>
    <w:rsid w:val="00831B03"/>
    <w:rsid w:val="00832D13"/>
    <w:rsid w:val="00833003"/>
    <w:rsid w:val="0083300A"/>
    <w:rsid w:val="00833AD8"/>
    <w:rsid w:val="0083473B"/>
    <w:rsid w:val="0083508D"/>
    <w:rsid w:val="00835A09"/>
    <w:rsid w:val="00835AA1"/>
    <w:rsid w:val="008360AD"/>
    <w:rsid w:val="00836FBA"/>
    <w:rsid w:val="008373B6"/>
    <w:rsid w:val="0083777E"/>
    <w:rsid w:val="0083782F"/>
    <w:rsid w:val="00837BC2"/>
    <w:rsid w:val="008409E5"/>
    <w:rsid w:val="00841263"/>
    <w:rsid w:val="00841339"/>
    <w:rsid w:val="00841BD4"/>
    <w:rsid w:val="008421EE"/>
    <w:rsid w:val="008426BB"/>
    <w:rsid w:val="00842D79"/>
    <w:rsid w:val="008435C8"/>
    <w:rsid w:val="008447AE"/>
    <w:rsid w:val="00845060"/>
    <w:rsid w:val="00845C03"/>
    <w:rsid w:val="00845FEE"/>
    <w:rsid w:val="00846421"/>
    <w:rsid w:val="00846C95"/>
    <w:rsid w:val="00847190"/>
    <w:rsid w:val="008471B2"/>
    <w:rsid w:val="0084763F"/>
    <w:rsid w:val="00847DE6"/>
    <w:rsid w:val="008500A7"/>
    <w:rsid w:val="00850E55"/>
    <w:rsid w:val="00850F5D"/>
    <w:rsid w:val="0085100E"/>
    <w:rsid w:val="00851388"/>
    <w:rsid w:val="0085181A"/>
    <w:rsid w:val="00851CA2"/>
    <w:rsid w:val="00851F5E"/>
    <w:rsid w:val="0085207F"/>
    <w:rsid w:val="008520FF"/>
    <w:rsid w:val="00852625"/>
    <w:rsid w:val="00852651"/>
    <w:rsid w:val="00852A49"/>
    <w:rsid w:val="0085313A"/>
    <w:rsid w:val="00853ACB"/>
    <w:rsid w:val="00853DEB"/>
    <w:rsid w:val="00853ED3"/>
    <w:rsid w:val="00854C11"/>
    <w:rsid w:val="0085586B"/>
    <w:rsid w:val="00856112"/>
    <w:rsid w:val="008569F2"/>
    <w:rsid w:val="0085732E"/>
    <w:rsid w:val="00857B45"/>
    <w:rsid w:val="00857C57"/>
    <w:rsid w:val="008604FD"/>
    <w:rsid w:val="0086095B"/>
    <w:rsid w:val="0086106A"/>
    <w:rsid w:val="00861529"/>
    <w:rsid w:val="00862624"/>
    <w:rsid w:val="008630B8"/>
    <w:rsid w:val="0086341A"/>
    <w:rsid w:val="00863546"/>
    <w:rsid w:val="00863863"/>
    <w:rsid w:val="00865B74"/>
    <w:rsid w:val="00865E63"/>
    <w:rsid w:val="00865FB2"/>
    <w:rsid w:val="00866063"/>
    <w:rsid w:val="00866727"/>
    <w:rsid w:val="0086723D"/>
    <w:rsid w:val="008678A7"/>
    <w:rsid w:val="00867B10"/>
    <w:rsid w:val="00870288"/>
    <w:rsid w:val="00870483"/>
    <w:rsid w:val="008708BD"/>
    <w:rsid w:val="00870A19"/>
    <w:rsid w:val="00870DFA"/>
    <w:rsid w:val="008710B3"/>
    <w:rsid w:val="008713FD"/>
    <w:rsid w:val="00871850"/>
    <w:rsid w:val="00872596"/>
    <w:rsid w:val="00872618"/>
    <w:rsid w:val="00872FA8"/>
    <w:rsid w:val="00873026"/>
    <w:rsid w:val="00873EB1"/>
    <w:rsid w:val="008740CB"/>
    <w:rsid w:val="00874438"/>
    <w:rsid w:val="00874690"/>
    <w:rsid w:val="008751AA"/>
    <w:rsid w:val="00876619"/>
    <w:rsid w:val="008774B1"/>
    <w:rsid w:val="00877A24"/>
    <w:rsid w:val="008810BD"/>
    <w:rsid w:val="00881245"/>
    <w:rsid w:val="0088168B"/>
    <w:rsid w:val="008819BA"/>
    <w:rsid w:val="00881A24"/>
    <w:rsid w:val="00881E1B"/>
    <w:rsid w:val="008830E4"/>
    <w:rsid w:val="008838F5"/>
    <w:rsid w:val="00883D98"/>
    <w:rsid w:val="00883DBE"/>
    <w:rsid w:val="00883FE9"/>
    <w:rsid w:val="0088400E"/>
    <w:rsid w:val="008856FC"/>
    <w:rsid w:val="00885C5B"/>
    <w:rsid w:val="00885DCF"/>
    <w:rsid w:val="008864EF"/>
    <w:rsid w:val="008866E2"/>
    <w:rsid w:val="008868F4"/>
    <w:rsid w:val="008873D0"/>
    <w:rsid w:val="0088788F"/>
    <w:rsid w:val="00890620"/>
    <w:rsid w:val="00893CAB"/>
    <w:rsid w:val="00895724"/>
    <w:rsid w:val="00896105"/>
    <w:rsid w:val="00896114"/>
    <w:rsid w:val="008974F0"/>
    <w:rsid w:val="0089764C"/>
    <w:rsid w:val="00897837"/>
    <w:rsid w:val="008A0742"/>
    <w:rsid w:val="008A0E61"/>
    <w:rsid w:val="008A1301"/>
    <w:rsid w:val="008A1499"/>
    <w:rsid w:val="008A1509"/>
    <w:rsid w:val="008A175F"/>
    <w:rsid w:val="008A19D7"/>
    <w:rsid w:val="008A1E43"/>
    <w:rsid w:val="008A27DC"/>
    <w:rsid w:val="008A3549"/>
    <w:rsid w:val="008A5600"/>
    <w:rsid w:val="008A5B90"/>
    <w:rsid w:val="008A6CF2"/>
    <w:rsid w:val="008A70CE"/>
    <w:rsid w:val="008A7149"/>
    <w:rsid w:val="008B012A"/>
    <w:rsid w:val="008B0B23"/>
    <w:rsid w:val="008B0D39"/>
    <w:rsid w:val="008B1BE1"/>
    <w:rsid w:val="008B2376"/>
    <w:rsid w:val="008B2A96"/>
    <w:rsid w:val="008B2D12"/>
    <w:rsid w:val="008B2DA6"/>
    <w:rsid w:val="008B2E95"/>
    <w:rsid w:val="008B3391"/>
    <w:rsid w:val="008B3479"/>
    <w:rsid w:val="008B3756"/>
    <w:rsid w:val="008B3803"/>
    <w:rsid w:val="008B3DAD"/>
    <w:rsid w:val="008B4472"/>
    <w:rsid w:val="008B472D"/>
    <w:rsid w:val="008B6016"/>
    <w:rsid w:val="008B61DB"/>
    <w:rsid w:val="008B7BE4"/>
    <w:rsid w:val="008B7D7A"/>
    <w:rsid w:val="008C03F4"/>
    <w:rsid w:val="008C0680"/>
    <w:rsid w:val="008C0F1F"/>
    <w:rsid w:val="008C111D"/>
    <w:rsid w:val="008C13DF"/>
    <w:rsid w:val="008C1F01"/>
    <w:rsid w:val="008C224F"/>
    <w:rsid w:val="008C2A01"/>
    <w:rsid w:val="008C33D2"/>
    <w:rsid w:val="008C3B13"/>
    <w:rsid w:val="008C40C5"/>
    <w:rsid w:val="008C5162"/>
    <w:rsid w:val="008C575F"/>
    <w:rsid w:val="008C59A6"/>
    <w:rsid w:val="008C5B4F"/>
    <w:rsid w:val="008C5F59"/>
    <w:rsid w:val="008C6579"/>
    <w:rsid w:val="008C663C"/>
    <w:rsid w:val="008C69BA"/>
    <w:rsid w:val="008C6A9E"/>
    <w:rsid w:val="008C6CB4"/>
    <w:rsid w:val="008C7201"/>
    <w:rsid w:val="008C7E52"/>
    <w:rsid w:val="008D00ED"/>
    <w:rsid w:val="008D0305"/>
    <w:rsid w:val="008D069C"/>
    <w:rsid w:val="008D0C5F"/>
    <w:rsid w:val="008D1A81"/>
    <w:rsid w:val="008D1B1B"/>
    <w:rsid w:val="008D25E1"/>
    <w:rsid w:val="008D2726"/>
    <w:rsid w:val="008D27FB"/>
    <w:rsid w:val="008D290A"/>
    <w:rsid w:val="008D2A80"/>
    <w:rsid w:val="008D36BB"/>
    <w:rsid w:val="008D3E6B"/>
    <w:rsid w:val="008D501B"/>
    <w:rsid w:val="008D5B71"/>
    <w:rsid w:val="008D5E0B"/>
    <w:rsid w:val="008D6120"/>
    <w:rsid w:val="008D7967"/>
    <w:rsid w:val="008D7F1A"/>
    <w:rsid w:val="008E03D9"/>
    <w:rsid w:val="008E06D6"/>
    <w:rsid w:val="008E0D39"/>
    <w:rsid w:val="008E11B2"/>
    <w:rsid w:val="008E16B4"/>
    <w:rsid w:val="008E1EA5"/>
    <w:rsid w:val="008E23FF"/>
    <w:rsid w:val="008E2401"/>
    <w:rsid w:val="008E28FC"/>
    <w:rsid w:val="008E2B14"/>
    <w:rsid w:val="008E3A16"/>
    <w:rsid w:val="008E4363"/>
    <w:rsid w:val="008E4423"/>
    <w:rsid w:val="008E480D"/>
    <w:rsid w:val="008E51D3"/>
    <w:rsid w:val="008E58DF"/>
    <w:rsid w:val="008E5DC6"/>
    <w:rsid w:val="008E67E8"/>
    <w:rsid w:val="008E6DA3"/>
    <w:rsid w:val="008E7183"/>
    <w:rsid w:val="008E71DC"/>
    <w:rsid w:val="008E745B"/>
    <w:rsid w:val="008F0020"/>
    <w:rsid w:val="008F04BF"/>
    <w:rsid w:val="008F0E21"/>
    <w:rsid w:val="008F118B"/>
    <w:rsid w:val="008F1241"/>
    <w:rsid w:val="008F1463"/>
    <w:rsid w:val="008F179F"/>
    <w:rsid w:val="008F1AC7"/>
    <w:rsid w:val="008F1B9A"/>
    <w:rsid w:val="008F3196"/>
    <w:rsid w:val="008F35BF"/>
    <w:rsid w:val="008F3AFD"/>
    <w:rsid w:val="008F403D"/>
    <w:rsid w:val="008F420F"/>
    <w:rsid w:val="008F44DB"/>
    <w:rsid w:val="008F4914"/>
    <w:rsid w:val="008F49C3"/>
    <w:rsid w:val="008F5004"/>
    <w:rsid w:val="008F708D"/>
    <w:rsid w:val="008F79DB"/>
    <w:rsid w:val="009002F1"/>
    <w:rsid w:val="00900521"/>
    <w:rsid w:val="0090141E"/>
    <w:rsid w:val="00901700"/>
    <w:rsid w:val="00901879"/>
    <w:rsid w:val="00901D63"/>
    <w:rsid w:val="009025D9"/>
    <w:rsid w:val="00902C5B"/>
    <w:rsid w:val="0090317F"/>
    <w:rsid w:val="009032B3"/>
    <w:rsid w:val="009041FB"/>
    <w:rsid w:val="009047DB"/>
    <w:rsid w:val="00904980"/>
    <w:rsid w:val="00904D84"/>
    <w:rsid w:val="0090574A"/>
    <w:rsid w:val="00905D2F"/>
    <w:rsid w:val="00906731"/>
    <w:rsid w:val="00906DE7"/>
    <w:rsid w:val="00906E17"/>
    <w:rsid w:val="00906F64"/>
    <w:rsid w:val="009071F9"/>
    <w:rsid w:val="009100FC"/>
    <w:rsid w:val="00910454"/>
    <w:rsid w:val="0091071A"/>
    <w:rsid w:val="00910739"/>
    <w:rsid w:val="00912CD6"/>
    <w:rsid w:val="0091416B"/>
    <w:rsid w:val="00914564"/>
    <w:rsid w:val="00914BCA"/>
    <w:rsid w:val="009153FC"/>
    <w:rsid w:val="0091547C"/>
    <w:rsid w:val="00916436"/>
    <w:rsid w:val="00916465"/>
    <w:rsid w:val="00916552"/>
    <w:rsid w:val="00916BDB"/>
    <w:rsid w:val="00916E05"/>
    <w:rsid w:val="009170FE"/>
    <w:rsid w:val="0091773E"/>
    <w:rsid w:val="0091788B"/>
    <w:rsid w:val="0092085C"/>
    <w:rsid w:val="00920DC1"/>
    <w:rsid w:val="009217E0"/>
    <w:rsid w:val="00922D23"/>
    <w:rsid w:val="0092352F"/>
    <w:rsid w:val="009237E5"/>
    <w:rsid w:val="00923BC6"/>
    <w:rsid w:val="00923DF6"/>
    <w:rsid w:val="00925006"/>
    <w:rsid w:val="0092515D"/>
    <w:rsid w:val="00925522"/>
    <w:rsid w:val="00925ED9"/>
    <w:rsid w:val="00925FCC"/>
    <w:rsid w:val="00926707"/>
    <w:rsid w:val="00926B84"/>
    <w:rsid w:val="0092709E"/>
    <w:rsid w:val="009305DC"/>
    <w:rsid w:val="00930805"/>
    <w:rsid w:val="00930BA1"/>
    <w:rsid w:val="00930E29"/>
    <w:rsid w:val="00931078"/>
    <w:rsid w:val="009311A7"/>
    <w:rsid w:val="00931403"/>
    <w:rsid w:val="0093169E"/>
    <w:rsid w:val="00931D29"/>
    <w:rsid w:val="009334EE"/>
    <w:rsid w:val="0093383F"/>
    <w:rsid w:val="009339A7"/>
    <w:rsid w:val="0093413C"/>
    <w:rsid w:val="0093538D"/>
    <w:rsid w:val="0093621C"/>
    <w:rsid w:val="0093716C"/>
    <w:rsid w:val="00937F35"/>
    <w:rsid w:val="00940010"/>
    <w:rsid w:val="009402BD"/>
    <w:rsid w:val="00940724"/>
    <w:rsid w:val="00940964"/>
    <w:rsid w:val="00940E01"/>
    <w:rsid w:val="00941B40"/>
    <w:rsid w:val="00941C14"/>
    <w:rsid w:val="009425BF"/>
    <w:rsid w:val="009426F7"/>
    <w:rsid w:val="009433DD"/>
    <w:rsid w:val="00945187"/>
    <w:rsid w:val="009455ED"/>
    <w:rsid w:val="00945693"/>
    <w:rsid w:val="00945F29"/>
    <w:rsid w:val="009468FD"/>
    <w:rsid w:val="00947461"/>
    <w:rsid w:val="00947A11"/>
    <w:rsid w:val="009500C4"/>
    <w:rsid w:val="009505C9"/>
    <w:rsid w:val="00950752"/>
    <w:rsid w:val="00950A58"/>
    <w:rsid w:val="00950FB0"/>
    <w:rsid w:val="00951729"/>
    <w:rsid w:val="009518B3"/>
    <w:rsid w:val="00951FBE"/>
    <w:rsid w:val="00952C99"/>
    <w:rsid w:val="00952FEC"/>
    <w:rsid w:val="0095460E"/>
    <w:rsid w:val="00955176"/>
    <w:rsid w:val="009557C9"/>
    <w:rsid w:val="00955953"/>
    <w:rsid w:val="00955B19"/>
    <w:rsid w:val="00955DDA"/>
    <w:rsid w:val="00955EDC"/>
    <w:rsid w:val="009560BA"/>
    <w:rsid w:val="00956B27"/>
    <w:rsid w:val="00957340"/>
    <w:rsid w:val="00957E0E"/>
    <w:rsid w:val="0096012A"/>
    <w:rsid w:val="00960669"/>
    <w:rsid w:val="0096073C"/>
    <w:rsid w:val="00960C19"/>
    <w:rsid w:val="009612E9"/>
    <w:rsid w:val="00961456"/>
    <w:rsid w:val="009615E7"/>
    <w:rsid w:val="00961B15"/>
    <w:rsid w:val="009620CD"/>
    <w:rsid w:val="009624BD"/>
    <w:rsid w:val="00962AAB"/>
    <w:rsid w:val="00962C3A"/>
    <w:rsid w:val="00963AC8"/>
    <w:rsid w:val="0096517F"/>
    <w:rsid w:val="00966424"/>
    <w:rsid w:val="00966945"/>
    <w:rsid w:val="00966B6D"/>
    <w:rsid w:val="0096720F"/>
    <w:rsid w:val="009700F7"/>
    <w:rsid w:val="00970847"/>
    <w:rsid w:val="00970B8A"/>
    <w:rsid w:val="009711F3"/>
    <w:rsid w:val="00971369"/>
    <w:rsid w:val="0097141D"/>
    <w:rsid w:val="009717D4"/>
    <w:rsid w:val="00971F03"/>
    <w:rsid w:val="00971F2F"/>
    <w:rsid w:val="00972469"/>
    <w:rsid w:val="0097275A"/>
    <w:rsid w:val="009731C2"/>
    <w:rsid w:val="00973452"/>
    <w:rsid w:val="00973870"/>
    <w:rsid w:val="00973A3F"/>
    <w:rsid w:val="00973F0A"/>
    <w:rsid w:val="00974D81"/>
    <w:rsid w:val="009755CD"/>
    <w:rsid w:val="00975634"/>
    <w:rsid w:val="00975A6E"/>
    <w:rsid w:val="00975C64"/>
    <w:rsid w:val="009763DE"/>
    <w:rsid w:val="009769AB"/>
    <w:rsid w:val="00976A03"/>
    <w:rsid w:val="00977CCA"/>
    <w:rsid w:val="00981188"/>
    <w:rsid w:val="00982250"/>
    <w:rsid w:val="00982403"/>
    <w:rsid w:val="00982A08"/>
    <w:rsid w:val="00982EE1"/>
    <w:rsid w:val="009836B1"/>
    <w:rsid w:val="00983CAF"/>
    <w:rsid w:val="00984120"/>
    <w:rsid w:val="00984F4E"/>
    <w:rsid w:val="00985208"/>
    <w:rsid w:val="009853E6"/>
    <w:rsid w:val="00986370"/>
    <w:rsid w:val="00986DF3"/>
    <w:rsid w:val="009870F4"/>
    <w:rsid w:val="009902C7"/>
    <w:rsid w:val="0099078E"/>
    <w:rsid w:val="00990F6D"/>
    <w:rsid w:val="00991BB9"/>
    <w:rsid w:val="00991D5E"/>
    <w:rsid w:val="00992546"/>
    <w:rsid w:val="00992A99"/>
    <w:rsid w:val="00992C93"/>
    <w:rsid w:val="00992D72"/>
    <w:rsid w:val="0099392E"/>
    <w:rsid w:val="00993B68"/>
    <w:rsid w:val="00993FCD"/>
    <w:rsid w:val="00994347"/>
    <w:rsid w:val="00995245"/>
    <w:rsid w:val="009956C6"/>
    <w:rsid w:val="009957D5"/>
    <w:rsid w:val="00995DB8"/>
    <w:rsid w:val="0099616C"/>
    <w:rsid w:val="00996F28"/>
    <w:rsid w:val="00997993"/>
    <w:rsid w:val="00997B48"/>
    <w:rsid w:val="00997D37"/>
    <w:rsid w:val="00997F0D"/>
    <w:rsid w:val="009A02C3"/>
    <w:rsid w:val="009A0392"/>
    <w:rsid w:val="009A0D65"/>
    <w:rsid w:val="009A0E73"/>
    <w:rsid w:val="009A0FAB"/>
    <w:rsid w:val="009A1084"/>
    <w:rsid w:val="009A2635"/>
    <w:rsid w:val="009A29D7"/>
    <w:rsid w:val="009A381B"/>
    <w:rsid w:val="009A391D"/>
    <w:rsid w:val="009A39E6"/>
    <w:rsid w:val="009A43EC"/>
    <w:rsid w:val="009A444E"/>
    <w:rsid w:val="009A453C"/>
    <w:rsid w:val="009A4687"/>
    <w:rsid w:val="009A4A54"/>
    <w:rsid w:val="009A5184"/>
    <w:rsid w:val="009A5342"/>
    <w:rsid w:val="009A72DF"/>
    <w:rsid w:val="009A76EF"/>
    <w:rsid w:val="009B04B3"/>
    <w:rsid w:val="009B07DF"/>
    <w:rsid w:val="009B21C2"/>
    <w:rsid w:val="009B25B0"/>
    <w:rsid w:val="009B2E74"/>
    <w:rsid w:val="009B2ED7"/>
    <w:rsid w:val="009B3285"/>
    <w:rsid w:val="009B37E5"/>
    <w:rsid w:val="009B3FAB"/>
    <w:rsid w:val="009B4C7D"/>
    <w:rsid w:val="009B5008"/>
    <w:rsid w:val="009B5D6F"/>
    <w:rsid w:val="009B5E09"/>
    <w:rsid w:val="009B60BD"/>
    <w:rsid w:val="009B6690"/>
    <w:rsid w:val="009B683C"/>
    <w:rsid w:val="009B6F33"/>
    <w:rsid w:val="009B724C"/>
    <w:rsid w:val="009B7DBC"/>
    <w:rsid w:val="009B7F57"/>
    <w:rsid w:val="009C0829"/>
    <w:rsid w:val="009C12E9"/>
    <w:rsid w:val="009C2351"/>
    <w:rsid w:val="009C281E"/>
    <w:rsid w:val="009C2DE6"/>
    <w:rsid w:val="009C2DF3"/>
    <w:rsid w:val="009C348C"/>
    <w:rsid w:val="009C4464"/>
    <w:rsid w:val="009C4908"/>
    <w:rsid w:val="009C4B2D"/>
    <w:rsid w:val="009C500D"/>
    <w:rsid w:val="009C5D45"/>
    <w:rsid w:val="009C68A5"/>
    <w:rsid w:val="009C69AB"/>
    <w:rsid w:val="009C7768"/>
    <w:rsid w:val="009C7F98"/>
    <w:rsid w:val="009D020D"/>
    <w:rsid w:val="009D065B"/>
    <w:rsid w:val="009D0A3D"/>
    <w:rsid w:val="009D0A6F"/>
    <w:rsid w:val="009D0CAB"/>
    <w:rsid w:val="009D120A"/>
    <w:rsid w:val="009D19CB"/>
    <w:rsid w:val="009D1EEF"/>
    <w:rsid w:val="009D1F7D"/>
    <w:rsid w:val="009D3D8B"/>
    <w:rsid w:val="009D3DBB"/>
    <w:rsid w:val="009D4690"/>
    <w:rsid w:val="009D489A"/>
    <w:rsid w:val="009D5224"/>
    <w:rsid w:val="009D55B9"/>
    <w:rsid w:val="009D5B67"/>
    <w:rsid w:val="009D5F18"/>
    <w:rsid w:val="009D6356"/>
    <w:rsid w:val="009D66DB"/>
    <w:rsid w:val="009D6B6A"/>
    <w:rsid w:val="009D6C0F"/>
    <w:rsid w:val="009D787F"/>
    <w:rsid w:val="009E0095"/>
    <w:rsid w:val="009E0219"/>
    <w:rsid w:val="009E19CA"/>
    <w:rsid w:val="009E1BA3"/>
    <w:rsid w:val="009E1C14"/>
    <w:rsid w:val="009E1E0F"/>
    <w:rsid w:val="009E1FA2"/>
    <w:rsid w:val="009E2242"/>
    <w:rsid w:val="009E26BC"/>
    <w:rsid w:val="009E3402"/>
    <w:rsid w:val="009E3738"/>
    <w:rsid w:val="009E37D3"/>
    <w:rsid w:val="009E381D"/>
    <w:rsid w:val="009E49D4"/>
    <w:rsid w:val="009E4B03"/>
    <w:rsid w:val="009E4FE6"/>
    <w:rsid w:val="009E5884"/>
    <w:rsid w:val="009E69B3"/>
    <w:rsid w:val="009E74F3"/>
    <w:rsid w:val="009E754E"/>
    <w:rsid w:val="009E7684"/>
    <w:rsid w:val="009E7893"/>
    <w:rsid w:val="009F005E"/>
    <w:rsid w:val="009F1F35"/>
    <w:rsid w:val="009F201B"/>
    <w:rsid w:val="009F20BE"/>
    <w:rsid w:val="009F3689"/>
    <w:rsid w:val="009F455A"/>
    <w:rsid w:val="009F494D"/>
    <w:rsid w:val="009F4B01"/>
    <w:rsid w:val="009F5557"/>
    <w:rsid w:val="009F5B74"/>
    <w:rsid w:val="009F5E6E"/>
    <w:rsid w:val="009F6221"/>
    <w:rsid w:val="009F634D"/>
    <w:rsid w:val="009F7300"/>
    <w:rsid w:val="009F79C7"/>
    <w:rsid w:val="009F7CCF"/>
    <w:rsid w:val="00A003A7"/>
    <w:rsid w:val="00A0068E"/>
    <w:rsid w:val="00A01B56"/>
    <w:rsid w:val="00A01DF8"/>
    <w:rsid w:val="00A0275A"/>
    <w:rsid w:val="00A03293"/>
    <w:rsid w:val="00A03543"/>
    <w:rsid w:val="00A0382E"/>
    <w:rsid w:val="00A03F98"/>
    <w:rsid w:val="00A044E0"/>
    <w:rsid w:val="00A04544"/>
    <w:rsid w:val="00A04AE9"/>
    <w:rsid w:val="00A04C1B"/>
    <w:rsid w:val="00A04F6D"/>
    <w:rsid w:val="00A05C91"/>
    <w:rsid w:val="00A06028"/>
    <w:rsid w:val="00A063A8"/>
    <w:rsid w:val="00A06D27"/>
    <w:rsid w:val="00A10017"/>
    <w:rsid w:val="00A103FC"/>
    <w:rsid w:val="00A10559"/>
    <w:rsid w:val="00A108A7"/>
    <w:rsid w:val="00A10EC2"/>
    <w:rsid w:val="00A111D1"/>
    <w:rsid w:val="00A112B4"/>
    <w:rsid w:val="00A11B68"/>
    <w:rsid w:val="00A128BC"/>
    <w:rsid w:val="00A12940"/>
    <w:rsid w:val="00A12B0A"/>
    <w:rsid w:val="00A12C04"/>
    <w:rsid w:val="00A12F4E"/>
    <w:rsid w:val="00A15F60"/>
    <w:rsid w:val="00A16524"/>
    <w:rsid w:val="00A16E4E"/>
    <w:rsid w:val="00A17C7F"/>
    <w:rsid w:val="00A202A5"/>
    <w:rsid w:val="00A206CA"/>
    <w:rsid w:val="00A208FA"/>
    <w:rsid w:val="00A216B4"/>
    <w:rsid w:val="00A221EC"/>
    <w:rsid w:val="00A22336"/>
    <w:rsid w:val="00A22438"/>
    <w:rsid w:val="00A22C41"/>
    <w:rsid w:val="00A22CBF"/>
    <w:rsid w:val="00A22F95"/>
    <w:rsid w:val="00A2369A"/>
    <w:rsid w:val="00A243FD"/>
    <w:rsid w:val="00A25B35"/>
    <w:rsid w:val="00A26361"/>
    <w:rsid w:val="00A278C2"/>
    <w:rsid w:val="00A279AF"/>
    <w:rsid w:val="00A30125"/>
    <w:rsid w:val="00A306CA"/>
    <w:rsid w:val="00A30BC0"/>
    <w:rsid w:val="00A30E12"/>
    <w:rsid w:val="00A3104B"/>
    <w:rsid w:val="00A3107A"/>
    <w:rsid w:val="00A31548"/>
    <w:rsid w:val="00A322E8"/>
    <w:rsid w:val="00A34AD9"/>
    <w:rsid w:val="00A34B1D"/>
    <w:rsid w:val="00A35A8C"/>
    <w:rsid w:val="00A35E62"/>
    <w:rsid w:val="00A36B87"/>
    <w:rsid w:val="00A37058"/>
    <w:rsid w:val="00A40B1D"/>
    <w:rsid w:val="00A41225"/>
    <w:rsid w:val="00A4233C"/>
    <w:rsid w:val="00A426F0"/>
    <w:rsid w:val="00A42C03"/>
    <w:rsid w:val="00A440DB"/>
    <w:rsid w:val="00A44FDB"/>
    <w:rsid w:val="00A463C3"/>
    <w:rsid w:val="00A47593"/>
    <w:rsid w:val="00A50268"/>
    <w:rsid w:val="00A502F5"/>
    <w:rsid w:val="00A503BA"/>
    <w:rsid w:val="00A5043E"/>
    <w:rsid w:val="00A517B6"/>
    <w:rsid w:val="00A52426"/>
    <w:rsid w:val="00A5244D"/>
    <w:rsid w:val="00A541ED"/>
    <w:rsid w:val="00A54F53"/>
    <w:rsid w:val="00A55B1C"/>
    <w:rsid w:val="00A55D49"/>
    <w:rsid w:val="00A56760"/>
    <w:rsid w:val="00A56DEB"/>
    <w:rsid w:val="00A57150"/>
    <w:rsid w:val="00A573EB"/>
    <w:rsid w:val="00A578D3"/>
    <w:rsid w:val="00A5794E"/>
    <w:rsid w:val="00A608E7"/>
    <w:rsid w:val="00A60CF5"/>
    <w:rsid w:val="00A61023"/>
    <w:rsid w:val="00A612CA"/>
    <w:rsid w:val="00A61F76"/>
    <w:rsid w:val="00A628E3"/>
    <w:rsid w:val="00A62CAF"/>
    <w:rsid w:val="00A634F7"/>
    <w:rsid w:val="00A640C9"/>
    <w:rsid w:val="00A64483"/>
    <w:rsid w:val="00A651CA"/>
    <w:rsid w:val="00A65D87"/>
    <w:rsid w:val="00A67031"/>
    <w:rsid w:val="00A670E4"/>
    <w:rsid w:val="00A6716D"/>
    <w:rsid w:val="00A67BE4"/>
    <w:rsid w:val="00A70252"/>
    <w:rsid w:val="00A70916"/>
    <w:rsid w:val="00A70ACA"/>
    <w:rsid w:val="00A70E19"/>
    <w:rsid w:val="00A716C2"/>
    <w:rsid w:val="00A727FA"/>
    <w:rsid w:val="00A72EB7"/>
    <w:rsid w:val="00A735C5"/>
    <w:rsid w:val="00A7388A"/>
    <w:rsid w:val="00A749B6"/>
    <w:rsid w:val="00A74C4A"/>
    <w:rsid w:val="00A7508F"/>
    <w:rsid w:val="00A75460"/>
    <w:rsid w:val="00A76829"/>
    <w:rsid w:val="00A76DF3"/>
    <w:rsid w:val="00A77261"/>
    <w:rsid w:val="00A77322"/>
    <w:rsid w:val="00A77912"/>
    <w:rsid w:val="00A77E0E"/>
    <w:rsid w:val="00A77FF5"/>
    <w:rsid w:val="00A80812"/>
    <w:rsid w:val="00A80899"/>
    <w:rsid w:val="00A80987"/>
    <w:rsid w:val="00A80F60"/>
    <w:rsid w:val="00A81C6F"/>
    <w:rsid w:val="00A82955"/>
    <w:rsid w:val="00A83343"/>
    <w:rsid w:val="00A8395B"/>
    <w:rsid w:val="00A83A4B"/>
    <w:rsid w:val="00A83BE4"/>
    <w:rsid w:val="00A83D11"/>
    <w:rsid w:val="00A83FBF"/>
    <w:rsid w:val="00A8419F"/>
    <w:rsid w:val="00A844A2"/>
    <w:rsid w:val="00A84B52"/>
    <w:rsid w:val="00A84BAF"/>
    <w:rsid w:val="00A853A1"/>
    <w:rsid w:val="00A857F3"/>
    <w:rsid w:val="00A859AB"/>
    <w:rsid w:val="00A85D33"/>
    <w:rsid w:val="00A85DC2"/>
    <w:rsid w:val="00A86123"/>
    <w:rsid w:val="00A874AB"/>
    <w:rsid w:val="00A90A23"/>
    <w:rsid w:val="00A90AAE"/>
    <w:rsid w:val="00A90D9E"/>
    <w:rsid w:val="00A91DB9"/>
    <w:rsid w:val="00A92030"/>
    <w:rsid w:val="00A92301"/>
    <w:rsid w:val="00A927D6"/>
    <w:rsid w:val="00A93CCB"/>
    <w:rsid w:val="00A943F9"/>
    <w:rsid w:val="00A94530"/>
    <w:rsid w:val="00A95022"/>
    <w:rsid w:val="00A9656F"/>
    <w:rsid w:val="00A966C8"/>
    <w:rsid w:val="00A96D88"/>
    <w:rsid w:val="00A97075"/>
    <w:rsid w:val="00A9754D"/>
    <w:rsid w:val="00AA0DC7"/>
    <w:rsid w:val="00AA1062"/>
    <w:rsid w:val="00AA133F"/>
    <w:rsid w:val="00AA1C91"/>
    <w:rsid w:val="00AA2930"/>
    <w:rsid w:val="00AA2B83"/>
    <w:rsid w:val="00AA2C59"/>
    <w:rsid w:val="00AA2CCF"/>
    <w:rsid w:val="00AA3532"/>
    <w:rsid w:val="00AA361C"/>
    <w:rsid w:val="00AA4593"/>
    <w:rsid w:val="00AA5EA4"/>
    <w:rsid w:val="00AA6519"/>
    <w:rsid w:val="00AA69CD"/>
    <w:rsid w:val="00AA6F92"/>
    <w:rsid w:val="00AA75FB"/>
    <w:rsid w:val="00AA781D"/>
    <w:rsid w:val="00AA7DD8"/>
    <w:rsid w:val="00AB02D0"/>
    <w:rsid w:val="00AB0740"/>
    <w:rsid w:val="00AB096E"/>
    <w:rsid w:val="00AB0999"/>
    <w:rsid w:val="00AB0DDF"/>
    <w:rsid w:val="00AB0E6E"/>
    <w:rsid w:val="00AB197A"/>
    <w:rsid w:val="00AB1A41"/>
    <w:rsid w:val="00AB1D6E"/>
    <w:rsid w:val="00AB201C"/>
    <w:rsid w:val="00AB2342"/>
    <w:rsid w:val="00AB515F"/>
    <w:rsid w:val="00AB53EA"/>
    <w:rsid w:val="00AB5607"/>
    <w:rsid w:val="00AB575E"/>
    <w:rsid w:val="00AB6840"/>
    <w:rsid w:val="00AB6934"/>
    <w:rsid w:val="00AB724E"/>
    <w:rsid w:val="00AC04B5"/>
    <w:rsid w:val="00AC078F"/>
    <w:rsid w:val="00AC0A2A"/>
    <w:rsid w:val="00AC114A"/>
    <w:rsid w:val="00AC1466"/>
    <w:rsid w:val="00AC1662"/>
    <w:rsid w:val="00AC16F3"/>
    <w:rsid w:val="00AC1B89"/>
    <w:rsid w:val="00AC1E5B"/>
    <w:rsid w:val="00AC2AA9"/>
    <w:rsid w:val="00AC2B9A"/>
    <w:rsid w:val="00AC2EA8"/>
    <w:rsid w:val="00AC36EB"/>
    <w:rsid w:val="00AC3F8F"/>
    <w:rsid w:val="00AC3FEC"/>
    <w:rsid w:val="00AC402B"/>
    <w:rsid w:val="00AC4ADF"/>
    <w:rsid w:val="00AC4BDB"/>
    <w:rsid w:val="00AC519D"/>
    <w:rsid w:val="00AC6579"/>
    <w:rsid w:val="00AC6D55"/>
    <w:rsid w:val="00AC7D52"/>
    <w:rsid w:val="00AC7FCC"/>
    <w:rsid w:val="00AD12D6"/>
    <w:rsid w:val="00AD294C"/>
    <w:rsid w:val="00AD2F99"/>
    <w:rsid w:val="00AD302B"/>
    <w:rsid w:val="00AD384B"/>
    <w:rsid w:val="00AD397D"/>
    <w:rsid w:val="00AD3C3C"/>
    <w:rsid w:val="00AD454E"/>
    <w:rsid w:val="00AD4EF3"/>
    <w:rsid w:val="00AD5695"/>
    <w:rsid w:val="00AD5870"/>
    <w:rsid w:val="00AD5DD2"/>
    <w:rsid w:val="00AD66A6"/>
    <w:rsid w:val="00AD6B3B"/>
    <w:rsid w:val="00AD720B"/>
    <w:rsid w:val="00AD7FEB"/>
    <w:rsid w:val="00AE01A5"/>
    <w:rsid w:val="00AE01E1"/>
    <w:rsid w:val="00AE1234"/>
    <w:rsid w:val="00AE12B5"/>
    <w:rsid w:val="00AE1E44"/>
    <w:rsid w:val="00AE32B9"/>
    <w:rsid w:val="00AE338F"/>
    <w:rsid w:val="00AE3912"/>
    <w:rsid w:val="00AE3AD7"/>
    <w:rsid w:val="00AE3BA6"/>
    <w:rsid w:val="00AE49DB"/>
    <w:rsid w:val="00AE4A46"/>
    <w:rsid w:val="00AE4B47"/>
    <w:rsid w:val="00AE5896"/>
    <w:rsid w:val="00AE6480"/>
    <w:rsid w:val="00AE67C5"/>
    <w:rsid w:val="00AE6C53"/>
    <w:rsid w:val="00AE6CC4"/>
    <w:rsid w:val="00AE732B"/>
    <w:rsid w:val="00AE77D2"/>
    <w:rsid w:val="00AE7BE1"/>
    <w:rsid w:val="00AF01A0"/>
    <w:rsid w:val="00AF0579"/>
    <w:rsid w:val="00AF09D9"/>
    <w:rsid w:val="00AF1C8D"/>
    <w:rsid w:val="00AF2013"/>
    <w:rsid w:val="00AF252D"/>
    <w:rsid w:val="00AF2812"/>
    <w:rsid w:val="00AF2BF7"/>
    <w:rsid w:val="00AF3145"/>
    <w:rsid w:val="00AF42DE"/>
    <w:rsid w:val="00AF4939"/>
    <w:rsid w:val="00AF52CB"/>
    <w:rsid w:val="00AF59DC"/>
    <w:rsid w:val="00AF5A30"/>
    <w:rsid w:val="00AF5A43"/>
    <w:rsid w:val="00AF5A9B"/>
    <w:rsid w:val="00AF5B65"/>
    <w:rsid w:val="00AF5FCE"/>
    <w:rsid w:val="00AF632A"/>
    <w:rsid w:val="00AF6FF4"/>
    <w:rsid w:val="00AF7CF0"/>
    <w:rsid w:val="00B00016"/>
    <w:rsid w:val="00B00079"/>
    <w:rsid w:val="00B0038C"/>
    <w:rsid w:val="00B004BC"/>
    <w:rsid w:val="00B00C6D"/>
    <w:rsid w:val="00B019F0"/>
    <w:rsid w:val="00B01D3F"/>
    <w:rsid w:val="00B024D7"/>
    <w:rsid w:val="00B0250E"/>
    <w:rsid w:val="00B02C85"/>
    <w:rsid w:val="00B03EC6"/>
    <w:rsid w:val="00B04533"/>
    <w:rsid w:val="00B0485B"/>
    <w:rsid w:val="00B04F68"/>
    <w:rsid w:val="00B050AC"/>
    <w:rsid w:val="00B06359"/>
    <w:rsid w:val="00B06DB3"/>
    <w:rsid w:val="00B071BE"/>
    <w:rsid w:val="00B07E8C"/>
    <w:rsid w:val="00B10A44"/>
    <w:rsid w:val="00B1128D"/>
    <w:rsid w:val="00B118B7"/>
    <w:rsid w:val="00B11CD3"/>
    <w:rsid w:val="00B11E04"/>
    <w:rsid w:val="00B12A3A"/>
    <w:rsid w:val="00B132AE"/>
    <w:rsid w:val="00B13524"/>
    <w:rsid w:val="00B13542"/>
    <w:rsid w:val="00B135C2"/>
    <w:rsid w:val="00B14474"/>
    <w:rsid w:val="00B153AD"/>
    <w:rsid w:val="00B166DB"/>
    <w:rsid w:val="00B1677F"/>
    <w:rsid w:val="00B16841"/>
    <w:rsid w:val="00B17FB2"/>
    <w:rsid w:val="00B20174"/>
    <w:rsid w:val="00B20572"/>
    <w:rsid w:val="00B20782"/>
    <w:rsid w:val="00B2212D"/>
    <w:rsid w:val="00B23961"/>
    <w:rsid w:val="00B23FD1"/>
    <w:rsid w:val="00B25812"/>
    <w:rsid w:val="00B25C03"/>
    <w:rsid w:val="00B26497"/>
    <w:rsid w:val="00B26EF5"/>
    <w:rsid w:val="00B27114"/>
    <w:rsid w:val="00B271A6"/>
    <w:rsid w:val="00B274E8"/>
    <w:rsid w:val="00B2767F"/>
    <w:rsid w:val="00B27F21"/>
    <w:rsid w:val="00B30E52"/>
    <w:rsid w:val="00B312D9"/>
    <w:rsid w:val="00B3202F"/>
    <w:rsid w:val="00B32609"/>
    <w:rsid w:val="00B32785"/>
    <w:rsid w:val="00B32869"/>
    <w:rsid w:val="00B3299C"/>
    <w:rsid w:val="00B3369F"/>
    <w:rsid w:val="00B33ECA"/>
    <w:rsid w:val="00B3485D"/>
    <w:rsid w:val="00B34A12"/>
    <w:rsid w:val="00B34CDC"/>
    <w:rsid w:val="00B34FCA"/>
    <w:rsid w:val="00B350D2"/>
    <w:rsid w:val="00B3533C"/>
    <w:rsid w:val="00B3581A"/>
    <w:rsid w:val="00B35F31"/>
    <w:rsid w:val="00B35F45"/>
    <w:rsid w:val="00B36755"/>
    <w:rsid w:val="00B3739F"/>
    <w:rsid w:val="00B402D3"/>
    <w:rsid w:val="00B406CB"/>
    <w:rsid w:val="00B4354E"/>
    <w:rsid w:val="00B4390C"/>
    <w:rsid w:val="00B44094"/>
    <w:rsid w:val="00B44956"/>
    <w:rsid w:val="00B4567E"/>
    <w:rsid w:val="00B45C47"/>
    <w:rsid w:val="00B47883"/>
    <w:rsid w:val="00B479AE"/>
    <w:rsid w:val="00B479DF"/>
    <w:rsid w:val="00B5026D"/>
    <w:rsid w:val="00B50F9B"/>
    <w:rsid w:val="00B50FA5"/>
    <w:rsid w:val="00B51340"/>
    <w:rsid w:val="00B51632"/>
    <w:rsid w:val="00B5173D"/>
    <w:rsid w:val="00B519AE"/>
    <w:rsid w:val="00B53007"/>
    <w:rsid w:val="00B53488"/>
    <w:rsid w:val="00B53D82"/>
    <w:rsid w:val="00B5445D"/>
    <w:rsid w:val="00B54A7B"/>
    <w:rsid w:val="00B555EB"/>
    <w:rsid w:val="00B56071"/>
    <w:rsid w:val="00B56426"/>
    <w:rsid w:val="00B56786"/>
    <w:rsid w:val="00B56AB1"/>
    <w:rsid w:val="00B56C67"/>
    <w:rsid w:val="00B571A7"/>
    <w:rsid w:val="00B579AB"/>
    <w:rsid w:val="00B57A5B"/>
    <w:rsid w:val="00B57B34"/>
    <w:rsid w:val="00B57CA4"/>
    <w:rsid w:val="00B60011"/>
    <w:rsid w:val="00B60154"/>
    <w:rsid w:val="00B601D7"/>
    <w:rsid w:val="00B6023D"/>
    <w:rsid w:val="00B6037F"/>
    <w:rsid w:val="00B60385"/>
    <w:rsid w:val="00B604A0"/>
    <w:rsid w:val="00B606FB"/>
    <w:rsid w:val="00B60AA6"/>
    <w:rsid w:val="00B60FAB"/>
    <w:rsid w:val="00B61372"/>
    <w:rsid w:val="00B6198E"/>
    <w:rsid w:val="00B61B83"/>
    <w:rsid w:val="00B62218"/>
    <w:rsid w:val="00B625AE"/>
    <w:rsid w:val="00B62B5B"/>
    <w:rsid w:val="00B62E56"/>
    <w:rsid w:val="00B63C5A"/>
    <w:rsid w:val="00B63F6E"/>
    <w:rsid w:val="00B645D4"/>
    <w:rsid w:val="00B6487E"/>
    <w:rsid w:val="00B65C50"/>
    <w:rsid w:val="00B65C84"/>
    <w:rsid w:val="00B661B0"/>
    <w:rsid w:val="00B66CA2"/>
    <w:rsid w:val="00B67CD9"/>
    <w:rsid w:val="00B67EC5"/>
    <w:rsid w:val="00B70207"/>
    <w:rsid w:val="00B7037F"/>
    <w:rsid w:val="00B70A15"/>
    <w:rsid w:val="00B7189B"/>
    <w:rsid w:val="00B724BC"/>
    <w:rsid w:val="00B7359C"/>
    <w:rsid w:val="00B7376F"/>
    <w:rsid w:val="00B737DF"/>
    <w:rsid w:val="00B73EF5"/>
    <w:rsid w:val="00B742C9"/>
    <w:rsid w:val="00B743F7"/>
    <w:rsid w:val="00B74692"/>
    <w:rsid w:val="00B75006"/>
    <w:rsid w:val="00B75839"/>
    <w:rsid w:val="00B760B8"/>
    <w:rsid w:val="00B76FD1"/>
    <w:rsid w:val="00B80A4D"/>
    <w:rsid w:val="00B82E05"/>
    <w:rsid w:val="00B84C31"/>
    <w:rsid w:val="00B85862"/>
    <w:rsid w:val="00B859FC"/>
    <w:rsid w:val="00B85B3F"/>
    <w:rsid w:val="00B86118"/>
    <w:rsid w:val="00B87208"/>
    <w:rsid w:val="00B87B05"/>
    <w:rsid w:val="00B904CC"/>
    <w:rsid w:val="00B907F8"/>
    <w:rsid w:val="00B9092B"/>
    <w:rsid w:val="00B90BD9"/>
    <w:rsid w:val="00B90DAC"/>
    <w:rsid w:val="00B9198A"/>
    <w:rsid w:val="00B91E6C"/>
    <w:rsid w:val="00B92493"/>
    <w:rsid w:val="00B927E3"/>
    <w:rsid w:val="00B92C25"/>
    <w:rsid w:val="00B930DF"/>
    <w:rsid w:val="00B94CC3"/>
    <w:rsid w:val="00B94E6C"/>
    <w:rsid w:val="00B95765"/>
    <w:rsid w:val="00B95B31"/>
    <w:rsid w:val="00B96294"/>
    <w:rsid w:val="00B96657"/>
    <w:rsid w:val="00B972B5"/>
    <w:rsid w:val="00B9774C"/>
    <w:rsid w:val="00B979ED"/>
    <w:rsid w:val="00BA00A6"/>
    <w:rsid w:val="00BA00C6"/>
    <w:rsid w:val="00BA04C3"/>
    <w:rsid w:val="00BA0702"/>
    <w:rsid w:val="00BA0822"/>
    <w:rsid w:val="00BA0AE6"/>
    <w:rsid w:val="00BA0E0E"/>
    <w:rsid w:val="00BA22CE"/>
    <w:rsid w:val="00BA2A30"/>
    <w:rsid w:val="00BA2A99"/>
    <w:rsid w:val="00BA35BC"/>
    <w:rsid w:val="00BA38EF"/>
    <w:rsid w:val="00BA3FC0"/>
    <w:rsid w:val="00BA41D8"/>
    <w:rsid w:val="00BA4683"/>
    <w:rsid w:val="00BA498A"/>
    <w:rsid w:val="00BA521B"/>
    <w:rsid w:val="00BA6157"/>
    <w:rsid w:val="00BA62B4"/>
    <w:rsid w:val="00BA72C4"/>
    <w:rsid w:val="00BA7AD6"/>
    <w:rsid w:val="00BA7ED1"/>
    <w:rsid w:val="00BB0806"/>
    <w:rsid w:val="00BB0D6F"/>
    <w:rsid w:val="00BB0E50"/>
    <w:rsid w:val="00BB0EDA"/>
    <w:rsid w:val="00BB1C14"/>
    <w:rsid w:val="00BB218B"/>
    <w:rsid w:val="00BB2321"/>
    <w:rsid w:val="00BB2372"/>
    <w:rsid w:val="00BB2618"/>
    <w:rsid w:val="00BB2925"/>
    <w:rsid w:val="00BB29D3"/>
    <w:rsid w:val="00BB2B55"/>
    <w:rsid w:val="00BB2EC1"/>
    <w:rsid w:val="00BB3809"/>
    <w:rsid w:val="00BB3E8C"/>
    <w:rsid w:val="00BB4606"/>
    <w:rsid w:val="00BB4C1D"/>
    <w:rsid w:val="00BB4DE1"/>
    <w:rsid w:val="00BB5DED"/>
    <w:rsid w:val="00BB5EFF"/>
    <w:rsid w:val="00BB5F83"/>
    <w:rsid w:val="00BB5FE3"/>
    <w:rsid w:val="00BB6B75"/>
    <w:rsid w:val="00BB7818"/>
    <w:rsid w:val="00BC055F"/>
    <w:rsid w:val="00BC0728"/>
    <w:rsid w:val="00BC1C43"/>
    <w:rsid w:val="00BC28A6"/>
    <w:rsid w:val="00BC2B38"/>
    <w:rsid w:val="00BC2F26"/>
    <w:rsid w:val="00BC4169"/>
    <w:rsid w:val="00BC4932"/>
    <w:rsid w:val="00BC495B"/>
    <w:rsid w:val="00BC4DF8"/>
    <w:rsid w:val="00BC50B7"/>
    <w:rsid w:val="00BC55EC"/>
    <w:rsid w:val="00BC6164"/>
    <w:rsid w:val="00BC643C"/>
    <w:rsid w:val="00BC698F"/>
    <w:rsid w:val="00BC6AD3"/>
    <w:rsid w:val="00BC7EE0"/>
    <w:rsid w:val="00BD0795"/>
    <w:rsid w:val="00BD0B65"/>
    <w:rsid w:val="00BD0D66"/>
    <w:rsid w:val="00BD11A1"/>
    <w:rsid w:val="00BD11BA"/>
    <w:rsid w:val="00BD1609"/>
    <w:rsid w:val="00BD2609"/>
    <w:rsid w:val="00BD3454"/>
    <w:rsid w:val="00BD3E8A"/>
    <w:rsid w:val="00BD4E95"/>
    <w:rsid w:val="00BD4EF5"/>
    <w:rsid w:val="00BD5268"/>
    <w:rsid w:val="00BD5845"/>
    <w:rsid w:val="00BD5FB0"/>
    <w:rsid w:val="00BD75D2"/>
    <w:rsid w:val="00BD782D"/>
    <w:rsid w:val="00BD7D0F"/>
    <w:rsid w:val="00BE0485"/>
    <w:rsid w:val="00BE162A"/>
    <w:rsid w:val="00BE1804"/>
    <w:rsid w:val="00BE1BE0"/>
    <w:rsid w:val="00BE2657"/>
    <w:rsid w:val="00BE2993"/>
    <w:rsid w:val="00BE3EB5"/>
    <w:rsid w:val="00BE429D"/>
    <w:rsid w:val="00BE4722"/>
    <w:rsid w:val="00BE48B8"/>
    <w:rsid w:val="00BE4C18"/>
    <w:rsid w:val="00BE4CBB"/>
    <w:rsid w:val="00BE5A99"/>
    <w:rsid w:val="00BE64A2"/>
    <w:rsid w:val="00BE6CCD"/>
    <w:rsid w:val="00BE70F7"/>
    <w:rsid w:val="00BE7321"/>
    <w:rsid w:val="00BF02B0"/>
    <w:rsid w:val="00BF0C97"/>
    <w:rsid w:val="00BF11C6"/>
    <w:rsid w:val="00BF132D"/>
    <w:rsid w:val="00BF1736"/>
    <w:rsid w:val="00BF1C7C"/>
    <w:rsid w:val="00BF1F98"/>
    <w:rsid w:val="00BF209B"/>
    <w:rsid w:val="00BF2373"/>
    <w:rsid w:val="00BF26D4"/>
    <w:rsid w:val="00BF2715"/>
    <w:rsid w:val="00BF30D2"/>
    <w:rsid w:val="00BF3606"/>
    <w:rsid w:val="00BF3AD2"/>
    <w:rsid w:val="00BF4575"/>
    <w:rsid w:val="00BF4765"/>
    <w:rsid w:val="00BF476C"/>
    <w:rsid w:val="00BF4B6E"/>
    <w:rsid w:val="00BF4BAF"/>
    <w:rsid w:val="00BF4C42"/>
    <w:rsid w:val="00BF4D51"/>
    <w:rsid w:val="00BF4DF3"/>
    <w:rsid w:val="00BF4E43"/>
    <w:rsid w:val="00BF4EDD"/>
    <w:rsid w:val="00BF5380"/>
    <w:rsid w:val="00BF59C5"/>
    <w:rsid w:val="00BF6785"/>
    <w:rsid w:val="00C0126E"/>
    <w:rsid w:val="00C01712"/>
    <w:rsid w:val="00C0211E"/>
    <w:rsid w:val="00C02A5E"/>
    <w:rsid w:val="00C0328D"/>
    <w:rsid w:val="00C036E8"/>
    <w:rsid w:val="00C038A0"/>
    <w:rsid w:val="00C03B0C"/>
    <w:rsid w:val="00C03DB3"/>
    <w:rsid w:val="00C04DA7"/>
    <w:rsid w:val="00C051FB"/>
    <w:rsid w:val="00C06230"/>
    <w:rsid w:val="00C0625B"/>
    <w:rsid w:val="00C0637A"/>
    <w:rsid w:val="00C06396"/>
    <w:rsid w:val="00C07294"/>
    <w:rsid w:val="00C07DF1"/>
    <w:rsid w:val="00C11AC9"/>
    <w:rsid w:val="00C11C8D"/>
    <w:rsid w:val="00C122A5"/>
    <w:rsid w:val="00C13619"/>
    <w:rsid w:val="00C14BA2"/>
    <w:rsid w:val="00C14F65"/>
    <w:rsid w:val="00C15AC9"/>
    <w:rsid w:val="00C15F98"/>
    <w:rsid w:val="00C167B3"/>
    <w:rsid w:val="00C167B5"/>
    <w:rsid w:val="00C200D5"/>
    <w:rsid w:val="00C20423"/>
    <w:rsid w:val="00C209B2"/>
    <w:rsid w:val="00C21125"/>
    <w:rsid w:val="00C2113E"/>
    <w:rsid w:val="00C2229B"/>
    <w:rsid w:val="00C22453"/>
    <w:rsid w:val="00C224D4"/>
    <w:rsid w:val="00C2281C"/>
    <w:rsid w:val="00C22821"/>
    <w:rsid w:val="00C229CB"/>
    <w:rsid w:val="00C2385E"/>
    <w:rsid w:val="00C23C9B"/>
    <w:rsid w:val="00C23D2F"/>
    <w:rsid w:val="00C26764"/>
    <w:rsid w:val="00C2730B"/>
    <w:rsid w:val="00C27EB7"/>
    <w:rsid w:val="00C30343"/>
    <w:rsid w:val="00C303AE"/>
    <w:rsid w:val="00C305AC"/>
    <w:rsid w:val="00C305C0"/>
    <w:rsid w:val="00C30D75"/>
    <w:rsid w:val="00C31F0D"/>
    <w:rsid w:val="00C32156"/>
    <w:rsid w:val="00C32590"/>
    <w:rsid w:val="00C3259D"/>
    <w:rsid w:val="00C32FA0"/>
    <w:rsid w:val="00C3324E"/>
    <w:rsid w:val="00C336FF"/>
    <w:rsid w:val="00C3372B"/>
    <w:rsid w:val="00C33DCF"/>
    <w:rsid w:val="00C33EC2"/>
    <w:rsid w:val="00C342B1"/>
    <w:rsid w:val="00C349CD"/>
    <w:rsid w:val="00C34B86"/>
    <w:rsid w:val="00C35401"/>
    <w:rsid w:val="00C3547D"/>
    <w:rsid w:val="00C35650"/>
    <w:rsid w:val="00C35B1E"/>
    <w:rsid w:val="00C3605E"/>
    <w:rsid w:val="00C365CC"/>
    <w:rsid w:val="00C3717C"/>
    <w:rsid w:val="00C376AA"/>
    <w:rsid w:val="00C37EF9"/>
    <w:rsid w:val="00C40874"/>
    <w:rsid w:val="00C4102A"/>
    <w:rsid w:val="00C4118B"/>
    <w:rsid w:val="00C41885"/>
    <w:rsid w:val="00C41C64"/>
    <w:rsid w:val="00C41F1F"/>
    <w:rsid w:val="00C423A1"/>
    <w:rsid w:val="00C42765"/>
    <w:rsid w:val="00C427FE"/>
    <w:rsid w:val="00C4348A"/>
    <w:rsid w:val="00C43AB9"/>
    <w:rsid w:val="00C443A3"/>
    <w:rsid w:val="00C443BD"/>
    <w:rsid w:val="00C443D3"/>
    <w:rsid w:val="00C446C5"/>
    <w:rsid w:val="00C4470C"/>
    <w:rsid w:val="00C44936"/>
    <w:rsid w:val="00C451C5"/>
    <w:rsid w:val="00C4530D"/>
    <w:rsid w:val="00C456F2"/>
    <w:rsid w:val="00C45B0A"/>
    <w:rsid w:val="00C45D38"/>
    <w:rsid w:val="00C467A7"/>
    <w:rsid w:val="00C46C8A"/>
    <w:rsid w:val="00C46D67"/>
    <w:rsid w:val="00C47605"/>
    <w:rsid w:val="00C47836"/>
    <w:rsid w:val="00C47F13"/>
    <w:rsid w:val="00C500EF"/>
    <w:rsid w:val="00C50889"/>
    <w:rsid w:val="00C511D4"/>
    <w:rsid w:val="00C513F2"/>
    <w:rsid w:val="00C5160C"/>
    <w:rsid w:val="00C51C10"/>
    <w:rsid w:val="00C51C46"/>
    <w:rsid w:val="00C51CF9"/>
    <w:rsid w:val="00C51F3E"/>
    <w:rsid w:val="00C51FFB"/>
    <w:rsid w:val="00C522BA"/>
    <w:rsid w:val="00C52305"/>
    <w:rsid w:val="00C53641"/>
    <w:rsid w:val="00C53B91"/>
    <w:rsid w:val="00C53CA8"/>
    <w:rsid w:val="00C53DA4"/>
    <w:rsid w:val="00C540EB"/>
    <w:rsid w:val="00C54D81"/>
    <w:rsid w:val="00C564E1"/>
    <w:rsid w:val="00C56507"/>
    <w:rsid w:val="00C56CCF"/>
    <w:rsid w:val="00C56D8D"/>
    <w:rsid w:val="00C57065"/>
    <w:rsid w:val="00C5723D"/>
    <w:rsid w:val="00C60E30"/>
    <w:rsid w:val="00C611D6"/>
    <w:rsid w:val="00C61360"/>
    <w:rsid w:val="00C613C3"/>
    <w:rsid w:val="00C614C6"/>
    <w:rsid w:val="00C6153F"/>
    <w:rsid w:val="00C623FE"/>
    <w:rsid w:val="00C638D8"/>
    <w:rsid w:val="00C639F5"/>
    <w:rsid w:val="00C63EA4"/>
    <w:rsid w:val="00C64296"/>
    <w:rsid w:val="00C64596"/>
    <w:rsid w:val="00C647E4"/>
    <w:rsid w:val="00C6488F"/>
    <w:rsid w:val="00C64FC6"/>
    <w:rsid w:val="00C6515A"/>
    <w:rsid w:val="00C65D6D"/>
    <w:rsid w:val="00C668C2"/>
    <w:rsid w:val="00C6696B"/>
    <w:rsid w:val="00C66D1B"/>
    <w:rsid w:val="00C673EB"/>
    <w:rsid w:val="00C67695"/>
    <w:rsid w:val="00C67D4F"/>
    <w:rsid w:val="00C704BE"/>
    <w:rsid w:val="00C70853"/>
    <w:rsid w:val="00C708D6"/>
    <w:rsid w:val="00C70A41"/>
    <w:rsid w:val="00C70BF4"/>
    <w:rsid w:val="00C7113A"/>
    <w:rsid w:val="00C71393"/>
    <w:rsid w:val="00C71433"/>
    <w:rsid w:val="00C735D1"/>
    <w:rsid w:val="00C74418"/>
    <w:rsid w:val="00C7442C"/>
    <w:rsid w:val="00C74890"/>
    <w:rsid w:val="00C74CDE"/>
    <w:rsid w:val="00C75520"/>
    <w:rsid w:val="00C75D1A"/>
    <w:rsid w:val="00C761F5"/>
    <w:rsid w:val="00C76B68"/>
    <w:rsid w:val="00C76C1E"/>
    <w:rsid w:val="00C76C98"/>
    <w:rsid w:val="00C774F5"/>
    <w:rsid w:val="00C77F03"/>
    <w:rsid w:val="00C801E0"/>
    <w:rsid w:val="00C813DE"/>
    <w:rsid w:val="00C81E6C"/>
    <w:rsid w:val="00C8342A"/>
    <w:rsid w:val="00C8358D"/>
    <w:rsid w:val="00C83644"/>
    <w:rsid w:val="00C837EF"/>
    <w:rsid w:val="00C84023"/>
    <w:rsid w:val="00C84455"/>
    <w:rsid w:val="00C84EFF"/>
    <w:rsid w:val="00C85189"/>
    <w:rsid w:val="00C85618"/>
    <w:rsid w:val="00C858E1"/>
    <w:rsid w:val="00C87EB3"/>
    <w:rsid w:val="00C9161D"/>
    <w:rsid w:val="00C91A97"/>
    <w:rsid w:val="00C92120"/>
    <w:rsid w:val="00C92233"/>
    <w:rsid w:val="00C925A8"/>
    <w:rsid w:val="00C92B27"/>
    <w:rsid w:val="00C92C6F"/>
    <w:rsid w:val="00C94090"/>
    <w:rsid w:val="00C945E9"/>
    <w:rsid w:val="00C94E83"/>
    <w:rsid w:val="00C95B76"/>
    <w:rsid w:val="00C9656B"/>
    <w:rsid w:val="00C96A5E"/>
    <w:rsid w:val="00C97740"/>
    <w:rsid w:val="00C97792"/>
    <w:rsid w:val="00C97A18"/>
    <w:rsid w:val="00CA0C10"/>
    <w:rsid w:val="00CA0C1D"/>
    <w:rsid w:val="00CA19D8"/>
    <w:rsid w:val="00CA2614"/>
    <w:rsid w:val="00CA2777"/>
    <w:rsid w:val="00CA2C3B"/>
    <w:rsid w:val="00CA3EA7"/>
    <w:rsid w:val="00CA4B26"/>
    <w:rsid w:val="00CA5000"/>
    <w:rsid w:val="00CA5F70"/>
    <w:rsid w:val="00CA6565"/>
    <w:rsid w:val="00CA73E9"/>
    <w:rsid w:val="00CA7630"/>
    <w:rsid w:val="00CA76C6"/>
    <w:rsid w:val="00CA7C70"/>
    <w:rsid w:val="00CB029E"/>
    <w:rsid w:val="00CB05E4"/>
    <w:rsid w:val="00CB0677"/>
    <w:rsid w:val="00CB0A80"/>
    <w:rsid w:val="00CB0CAA"/>
    <w:rsid w:val="00CB110D"/>
    <w:rsid w:val="00CB1595"/>
    <w:rsid w:val="00CB2D04"/>
    <w:rsid w:val="00CB33F5"/>
    <w:rsid w:val="00CB360E"/>
    <w:rsid w:val="00CB37C6"/>
    <w:rsid w:val="00CB3F6D"/>
    <w:rsid w:val="00CB4207"/>
    <w:rsid w:val="00CB51C9"/>
    <w:rsid w:val="00CB5918"/>
    <w:rsid w:val="00CB7306"/>
    <w:rsid w:val="00CB76BA"/>
    <w:rsid w:val="00CC0101"/>
    <w:rsid w:val="00CC02B8"/>
    <w:rsid w:val="00CC1355"/>
    <w:rsid w:val="00CC1740"/>
    <w:rsid w:val="00CC179A"/>
    <w:rsid w:val="00CC1AAF"/>
    <w:rsid w:val="00CC1BCA"/>
    <w:rsid w:val="00CC2957"/>
    <w:rsid w:val="00CC2984"/>
    <w:rsid w:val="00CC398C"/>
    <w:rsid w:val="00CC450A"/>
    <w:rsid w:val="00CC6E42"/>
    <w:rsid w:val="00CC7108"/>
    <w:rsid w:val="00CC7452"/>
    <w:rsid w:val="00CD096A"/>
    <w:rsid w:val="00CD0C33"/>
    <w:rsid w:val="00CD0CFB"/>
    <w:rsid w:val="00CD1114"/>
    <w:rsid w:val="00CD1131"/>
    <w:rsid w:val="00CD1539"/>
    <w:rsid w:val="00CD1E3A"/>
    <w:rsid w:val="00CD1F3A"/>
    <w:rsid w:val="00CD2C8A"/>
    <w:rsid w:val="00CD3090"/>
    <w:rsid w:val="00CD3DBE"/>
    <w:rsid w:val="00CD5E0D"/>
    <w:rsid w:val="00CD611F"/>
    <w:rsid w:val="00CD63C3"/>
    <w:rsid w:val="00CD6CEF"/>
    <w:rsid w:val="00CD74A1"/>
    <w:rsid w:val="00CD754E"/>
    <w:rsid w:val="00CE0162"/>
    <w:rsid w:val="00CE034F"/>
    <w:rsid w:val="00CE062E"/>
    <w:rsid w:val="00CE32C4"/>
    <w:rsid w:val="00CE381C"/>
    <w:rsid w:val="00CE3CD3"/>
    <w:rsid w:val="00CE3CFC"/>
    <w:rsid w:val="00CE3D7C"/>
    <w:rsid w:val="00CE4773"/>
    <w:rsid w:val="00CE4BB0"/>
    <w:rsid w:val="00CE5066"/>
    <w:rsid w:val="00CE5252"/>
    <w:rsid w:val="00CE5475"/>
    <w:rsid w:val="00CE5C0E"/>
    <w:rsid w:val="00CE629E"/>
    <w:rsid w:val="00CE6608"/>
    <w:rsid w:val="00CE6E38"/>
    <w:rsid w:val="00CE72C4"/>
    <w:rsid w:val="00CE77D8"/>
    <w:rsid w:val="00CE7974"/>
    <w:rsid w:val="00CF017B"/>
    <w:rsid w:val="00CF03A0"/>
    <w:rsid w:val="00CF0B2A"/>
    <w:rsid w:val="00CF0C69"/>
    <w:rsid w:val="00CF1031"/>
    <w:rsid w:val="00CF1277"/>
    <w:rsid w:val="00CF1632"/>
    <w:rsid w:val="00CF1848"/>
    <w:rsid w:val="00CF22C1"/>
    <w:rsid w:val="00CF2765"/>
    <w:rsid w:val="00CF2BB2"/>
    <w:rsid w:val="00CF303A"/>
    <w:rsid w:val="00CF4123"/>
    <w:rsid w:val="00CF4AA1"/>
    <w:rsid w:val="00CF62EF"/>
    <w:rsid w:val="00CF66D1"/>
    <w:rsid w:val="00CF6844"/>
    <w:rsid w:val="00CF7246"/>
    <w:rsid w:val="00D0004A"/>
    <w:rsid w:val="00D000E0"/>
    <w:rsid w:val="00D01099"/>
    <w:rsid w:val="00D024C5"/>
    <w:rsid w:val="00D027F7"/>
    <w:rsid w:val="00D0290E"/>
    <w:rsid w:val="00D02B9B"/>
    <w:rsid w:val="00D04B9A"/>
    <w:rsid w:val="00D04D62"/>
    <w:rsid w:val="00D04DEB"/>
    <w:rsid w:val="00D05A33"/>
    <w:rsid w:val="00D05EE1"/>
    <w:rsid w:val="00D05F0D"/>
    <w:rsid w:val="00D06182"/>
    <w:rsid w:val="00D06484"/>
    <w:rsid w:val="00D07C62"/>
    <w:rsid w:val="00D07D97"/>
    <w:rsid w:val="00D07FED"/>
    <w:rsid w:val="00D113DC"/>
    <w:rsid w:val="00D11503"/>
    <w:rsid w:val="00D1188D"/>
    <w:rsid w:val="00D12044"/>
    <w:rsid w:val="00D121B5"/>
    <w:rsid w:val="00D122CD"/>
    <w:rsid w:val="00D12AD8"/>
    <w:rsid w:val="00D131C6"/>
    <w:rsid w:val="00D1341F"/>
    <w:rsid w:val="00D14329"/>
    <w:rsid w:val="00D14C55"/>
    <w:rsid w:val="00D15801"/>
    <w:rsid w:val="00D15886"/>
    <w:rsid w:val="00D15C42"/>
    <w:rsid w:val="00D16C94"/>
    <w:rsid w:val="00D16D90"/>
    <w:rsid w:val="00D16DC7"/>
    <w:rsid w:val="00D17051"/>
    <w:rsid w:val="00D170D1"/>
    <w:rsid w:val="00D170D9"/>
    <w:rsid w:val="00D171F3"/>
    <w:rsid w:val="00D17AC9"/>
    <w:rsid w:val="00D20236"/>
    <w:rsid w:val="00D20575"/>
    <w:rsid w:val="00D2070A"/>
    <w:rsid w:val="00D20CF2"/>
    <w:rsid w:val="00D21AFD"/>
    <w:rsid w:val="00D22871"/>
    <w:rsid w:val="00D22E1D"/>
    <w:rsid w:val="00D232FB"/>
    <w:rsid w:val="00D25408"/>
    <w:rsid w:val="00D25F71"/>
    <w:rsid w:val="00D260AD"/>
    <w:rsid w:val="00D263A3"/>
    <w:rsid w:val="00D269F4"/>
    <w:rsid w:val="00D26A0C"/>
    <w:rsid w:val="00D26DAF"/>
    <w:rsid w:val="00D27183"/>
    <w:rsid w:val="00D27257"/>
    <w:rsid w:val="00D27CAA"/>
    <w:rsid w:val="00D27F71"/>
    <w:rsid w:val="00D31908"/>
    <w:rsid w:val="00D32B05"/>
    <w:rsid w:val="00D32BCF"/>
    <w:rsid w:val="00D32D88"/>
    <w:rsid w:val="00D32FE3"/>
    <w:rsid w:val="00D33EFC"/>
    <w:rsid w:val="00D349BB"/>
    <w:rsid w:val="00D359A6"/>
    <w:rsid w:val="00D36526"/>
    <w:rsid w:val="00D366AE"/>
    <w:rsid w:val="00D37857"/>
    <w:rsid w:val="00D37957"/>
    <w:rsid w:val="00D37F85"/>
    <w:rsid w:val="00D37F94"/>
    <w:rsid w:val="00D402C1"/>
    <w:rsid w:val="00D40DBC"/>
    <w:rsid w:val="00D40E91"/>
    <w:rsid w:val="00D4168B"/>
    <w:rsid w:val="00D41B93"/>
    <w:rsid w:val="00D41C68"/>
    <w:rsid w:val="00D41F10"/>
    <w:rsid w:val="00D435F5"/>
    <w:rsid w:val="00D43721"/>
    <w:rsid w:val="00D44C52"/>
    <w:rsid w:val="00D44CAA"/>
    <w:rsid w:val="00D44DEA"/>
    <w:rsid w:val="00D46E16"/>
    <w:rsid w:val="00D479FB"/>
    <w:rsid w:val="00D47B82"/>
    <w:rsid w:val="00D506F2"/>
    <w:rsid w:val="00D51549"/>
    <w:rsid w:val="00D51E93"/>
    <w:rsid w:val="00D51F25"/>
    <w:rsid w:val="00D52154"/>
    <w:rsid w:val="00D527D7"/>
    <w:rsid w:val="00D52AE4"/>
    <w:rsid w:val="00D52D61"/>
    <w:rsid w:val="00D53042"/>
    <w:rsid w:val="00D53456"/>
    <w:rsid w:val="00D53C0C"/>
    <w:rsid w:val="00D540B3"/>
    <w:rsid w:val="00D541F3"/>
    <w:rsid w:val="00D54B1B"/>
    <w:rsid w:val="00D55153"/>
    <w:rsid w:val="00D552B6"/>
    <w:rsid w:val="00D55424"/>
    <w:rsid w:val="00D5557F"/>
    <w:rsid w:val="00D5673C"/>
    <w:rsid w:val="00D57305"/>
    <w:rsid w:val="00D57432"/>
    <w:rsid w:val="00D578A6"/>
    <w:rsid w:val="00D57D33"/>
    <w:rsid w:val="00D57E15"/>
    <w:rsid w:val="00D57F5D"/>
    <w:rsid w:val="00D6143D"/>
    <w:rsid w:val="00D618DF"/>
    <w:rsid w:val="00D61A09"/>
    <w:rsid w:val="00D61C85"/>
    <w:rsid w:val="00D62051"/>
    <w:rsid w:val="00D62E09"/>
    <w:rsid w:val="00D645A4"/>
    <w:rsid w:val="00D64864"/>
    <w:rsid w:val="00D64CB6"/>
    <w:rsid w:val="00D65604"/>
    <w:rsid w:val="00D65A17"/>
    <w:rsid w:val="00D660F0"/>
    <w:rsid w:val="00D6664E"/>
    <w:rsid w:val="00D66D52"/>
    <w:rsid w:val="00D66FE0"/>
    <w:rsid w:val="00D70393"/>
    <w:rsid w:val="00D70A9F"/>
    <w:rsid w:val="00D71219"/>
    <w:rsid w:val="00D72F3B"/>
    <w:rsid w:val="00D732BE"/>
    <w:rsid w:val="00D73B27"/>
    <w:rsid w:val="00D73B9F"/>
    <w:rsid w:val="00D74314"/>
    <w:rsid w:val="00D75CA6"/>
    <w:rsid w:val="00D76139"/>
    <w:rsid w:val="00D761AA"/>
    <w:rsid w:val="00D763AF"/>
    <w:rsid w:val="00D769DF"/>
    <w:rsid w:val="00D76A18"/>
    <w:rsid w:val="00D76D0B"/>
    <w:rsid w:val="00D772CC"/>
    <w:rsid w:val="00D77552"/>
    <w:rsid w:val="00D77A82"/>
    <w:rsid w:val="00D8003F"/>
    <w:rsid w:val="00D8055A"/>
    <w:rsid w:val="00D80849"/>
    <w:rsid w:val="00D81186"/>
    <w:rsid w:val="00D81B53"/>
    <w:rsid w:val="00D82E8F"/>
    <w:rsid w:val="00D840AF"/>
    <w:rsid w:val="00D843A8"/>
    <w:rsid w:val="00D844B7"/>
    <w:rsid w:val="00D84930"/>
    <w:rsid w:val="00D84B55"/>
    <w:rsid w:val="00D84BDB"/>
    <w:rsid w:val="00D855A9"/>
    <w:rsid w:val="00D85600"/>
    <w:rsid w:val="00D86705"/>
    <w:rsid w:val="00D86D21"/>
    <w:rsid w:val="00D86F93"/>
    <w:rsid w:val="00D870AE"/>
    <w:rsid w:val="00D872EA"/>
    <w:rsid w:val="00D87603"/>
    <w:rsid w:val="00D87C68"/>
    <w:rsid w:val="00D87E11"/>
    <w:rsid w:val="00D9035F"/>
    <w:rsid w:val="00D90C46"/>
    <w:rsid w:val="00D910CC"/>
    <w:rsid w:val="00D91ABE"/>
    <w:rsid w:val="00D92090"/>
    <w:rsid w:val="00D92561"/>
    <w:rsid w:val="00D92FA5"/>
    <w:rsid w:val="00D93DD7"/>
    <w:rsid w:val="00D94006"/>
    <w:rsid w:val="00D95A86"/>
    <w:rsid w:val="00D95C44"/>
    <w:rsid w:val="00D96065"/>
    <w:rsid w:val="00D961B0"/>
    <w:rsid w:val="00D96676"/>
    <w:rsid w:val="00D96CBC"/>
    <w:rsid w:val="00D96CC5"/>
    <w:rsid w:val="00DA0592"/>
    <w:rsid w:val="00DA0681"/>
    <w:rsid w:val="00DA0A03"/>
    <w:rsid w:val="00DA0A5A"/>
    <w:rsid w:val="00DA24BF"/>
    <w:rsid w:val="00DA34C0"/>
    <w:rsid w:val="00DA4423"/>
    <w:rsid w:val="00DA56EE"/>
    <w:rsid w:val="00DA596E"/>
    <w:rsid w:val="00DA5E4D"/>
    <w:rsid w:val="00DA61A3"/>
    <w:rsid w:val="00DA6490"/>
    <w:rsid w:val="00DA65C7"/>
    <w:rsid w:val="00DA76EE"/>
    <w:rsid w:val="00DA7D34"/>
    <w:rsid w:val="00DA7EA9"/>
    <w:rsid w:val="00DB0C5A"/>
    <w:rsid w:val="00DB1A3F"/>
    <w:rsid w:val="00DB21E8"/>
    <w:rsid w:val="00DB21FF"/>
    <w:rsid w:val="00DB45B6"/>
    <w:rsid w:val="00DB4E11"/>
    <w:rsid w:val="00DB59D9"/>
    <w:rsid w:val="00DB5B31"/>
    <w:rsid w:val="00DB5E0F"/>
    <w:rsid w:val="00DB6412"/>
    <w:rsid w:val="00DB6A83"/>
    <w:rsid w:val="00DB6E4C"/>
    <w:rsid w:val="00DB6F26"/>
    <w:rsid w:val="00DB700D"/>
    <w:rsid w:val="00DB7181"/>
    <w:rsid w:val="00DB76AC"/>
    <w:rsid w:val="00DB7D0C"/>
    <w:rsid w:val="00DB7FB0"/>
    <w:rsid w:val="00DC0146"/>
    <w:rsid w:val="00DC0932"/>
    <w:rsid w:val="00DC0952"/>
    <w:rsid w:val="00DC12E5"/>
    <w:rsid w:val="00DC13D5"/>
    <w:rsid w:val="00DC143A"/>
    <w:rsid w:val="00DC2241"/>
    <w:rsid w:val="00DC2947"/>
    <w:rsid w:val="00DC3C2B"/>
    <w:rsid w:val="00DC59CC"/>
    <w:rsid w:val="00DC64EA"/>
    <w:rsid w:val="00DC6DF6"/>
    <w:rsid w:val="00DC753C"/>
    <w:rsid w:val="00DD03DF"/>
    <w:rsid w:val="00DD0915"/>
    <w:rsid w:val="00DD10E9"/>
    <w:rsid w:val="00DD118C"/>
    <w:rsid w:val="00DD12F9"/>
    <w:rsid w:val="00DD234F"/>
    <w:rsid w:val="00DD296F"/>
    <w:rsid w:val="00DD2D5E"/>
    <w:rsid w:val="00DD30DB"/>
    <w:rsid w:val="00DD33FE"/>
    <w:rsid w:val="00DD34B3"/>
    <w:rsid w:val="00DD35D1"/>
    <w:rsid w:val="00DD3B63"/>
    <w:rsid w:val="00DD4329"/>
    <w:rsid w:val="00DD4581"/>
    <w:rsid w:val="00DD4AA1"/>
    <w:rsid w:val="00DD5751"/>
    <w:rsid w:val="00DD69BC"/>
    <w:rsid w:val="00DD736C"/>
    <w:rsid w:val="00DE001C"/>
    <w:rsid w:val="00DE0076"/>
    <w:rsid w:val="00DE047B"/>
    <w:rsid w:val="00DE07F2"/>
    <w:rsid w:val="00DE1368"/>
    <w:rsid w:val="00DE178D"/>
    <w:rsid w:val="00DE1792"/>
    <w:rsid w:val="00DE1832"/>
    <w:rsid w:val="00DE1856"/>
    <w:rsid w:val="00DE19E2"/>
    <w:rsid w:val="00DE2B7E"/>
    <w:rsid w:val="00DE3E37"/>
    <w:rsid w:val="00DE3EF7"/>
    <w:rsid w:val="00DE40A5"/>
    <w:rsid w:val="00DE41DB"/>
    <w:rsid w:val="00DE5691"/>
    <w:rsid w:val="00DE57E8"/>
    <w:rsid w:val="00DE5BD1"/>
    <w:rsid w:val="00DE5F4F"/>
    <w:rsid w:val="00DE65B2"/>
    <w:rsid w:val="00DE73E0"/>
    <w:rsid w:val="00DE765C"/>
    <w:rsid w:val="00DE7B61"/>
    <w:rsid w:val="00DF0371"/>
    <w:rsid w:val="00DF0482"/>
    <w:rsid w:val="00DF07E7"/>
    <w:rsid w:val="00DF133E"/>
    <w:rsid w:val="00DF1590"/>
    <w:rsid w:val="00DF1BDB"/>
    <w:rsid w:val="00DF266B"/>
    <w:rsid w:val="00DF322A"/>
    <w:rsid w:val="00DF3601"/>
    <w:rsid w:val="00DF3F0D"/>
    <w:rsid w:val="00DF4042"/>
    <w:rsid w:val="00DF4208"/>
    <w:rsid w:val="00DF461C"/>
    <w:rsid w:val="00DF4A5D"/>
    <w:rsid w:val="00DF4B77"/>
    <w:rsid w:val="00DF59B2"/>
    <w:rsid w:val="00DF5B8D"/>
    <w:rsid w:val="00DF65A8"/>
    <w:rsid w:val="00DF65DA"/>
    <w:rsid w:val="00DF7051"/>
    <w:rsid w:val="00DF77D2"/>
    <w:rsid w:val="00DF7EE7"/>
    <w:rsid w:val="00E004FD"/>
    <w:rsid w:val="00E00A20"/>
    <w:rsid w:val="00E0185D"/>
    <w:rsid w:val="00E01994"/>
    <w:rsid w:val="00E01C87"/>
    <w:rsid w:val="00E0250B"/>
    <w:rsid w:val="00E02F94"/>
    <w:rsid w:val="00E045DF"/>
    <w:rsid w:val="00E06566"/>
    <w:rsid w:val="00E068B7"/>
    <w:rsid w:val="00E071A0"/>
    <w:rsid w:val="00E076D8"/>
    <w:rsid w:val="00E078E9"/>
    <w:rsid w:val="00E07AEF"/>
    <w:rsid w:val="00E07B7E"/>
    <w:rsid w:val="00E1025C"/>
    <w:rsid w:val="00E10ACD"/>
    <w:rsid w:val="00E115A9"/>
    <w:rsid w:val="00E13399"/>
    <w:rsid w:val="00E133C8"/>
    <w:rsid w:val="00E13B49"/>
    <w:rsid w:val="00E14791"/>
    <w:rsid w:val="00E147A9"/>
    <w:rsid w:val="00E150E5"/>
    <w:rsid w:val="00E15BBE"/>
    <w:rsid w:val="00E15C51"/>
    <w:rsid w:val="00E165FF"/>
    <w:rsid w:val="00E16C73"/>
    <w:rsid w:val="00E172CA"/>
    <w:rsid w:val="00E179FA"/>
    <w:rsid w:val="00E17C20"/>
    <w:rsid w:val="00E2053B"/>
    <w:rsid w:val="00E205F1"/>
    <w:rsid w:val="00E209BB"/>
    <w:rsid w:val="00E20E19"/>
    <w:rsid w:val="00E210A6"/>
    <w:rsid w:val="00E21919"/>
    <w:rsid w:val="00E23353"/>
    <w:rsid w:val="00E23F63"/>
    <w:rsid w:val="00E2474A"/>
    <w:rsid w:val="00E24DB7"/>
    <w:rsid w:val="00E25011"/>
    <w:rsid w:val="00E251CC"/>
    <w:rsid w:val="00E2547D"/>
    <w:rsid w:val="00E26415"/>
    <w:rsid w:val="00E269A7"/>
    <w:rsid w:val="00E26AC4"/>
    <w:rsid w:val="00E26B29"/>
    <w:rsid w:val="00E271AE"/>
    <w:rsid w:val="00E274FB"/>
    <w:rsid w:val="00E27914"/>
    <w:rsid w:val="00E31AA8"/>
    <w:rsid w:val="00E31E32"/>
    <w:rsid w:val="00E32B08"/>
    <w:rsid w:val="00E331DE"/>
    <w:rsid w:val="00E338B4"/>
    <w:rsid w:val="00E338D1"/>
    <w:rsid w:val="00E338FC"/>
    <w:rsid w:val="00E33C86"/>
    <w:rsid w:val="00E33FE5"/>
    <w:rsid w:val="00E34299"/>
    <w:rsid w:val="00E34388"/>
    <w:rsid w:val="00E35CFB"/>
    <w:rsid w:val="00E35FF8"/>
    <w:rsid w:val="00E363A7"/>
    <w:rsid w:val="00E36A9A"/>
    <w:rsid w:val="00E36CCD"/>
    <w:rsid w:val="00E37111"/>
    <w:rsid w:val="00E40304"/>
    <w:rsid w:val="00E4040B"/>
    <w:rsid w:val="00E40AFF"/>
    <w:rsid w:val="00E40B48"/>
    <w:rsid w:val="00E40BD9"/>
    <w:rsid w:val="00E40D73"/>
    <w:rsid w:val="00E414E6"/>
    <w:rsid w:val="00E41C6E"/>
    <w:rsid w:val="00E41D27"/>
    <w:rsid w:val="00E41D5F"/>
    <w:rsid w:val="00E43013"/>
    <w:rsid w:val="00E4302E"/>
    <w:rsid w:val="00E43C5F"/>
    <w:rsid w:val="00E4438C"/>
    <w:rsid w:val="00E446A2"/>
    <w:rsid w:val="00E44DB7"/>
    <w:rsid w:val="00E45C0B"/>
    <w:rsid w:val="00E45F6E"/>
    <w:rsid w:val="00E4690F"/>
    <w:rsid w:val="00E46C19"/>
    <w:rsid w:val="00E46EB8"/>
    <w:rsid w:val="00E470B2"/>
    <w:rsid w:val="00E503DE"/>
    <w:rsid w:val="00E50660"/>
    <w:rsid w:val="00E50A2E"/>
    <w:rsid w:val="00E50DDB"/>
    <w:rsid w:val="00E50E00"/>
    <w:rsid w:val="00E50E98"/>
    <w:rsid w:val="00E51468"/>
    <w:rsid w:val="00E522E0"/>
    <w:rsid w:val="00E524AE"/>
    <w:rsid w:val="00E52791"/>
    <w:rsid w:val="00E530D6"/>
    <w:rsid w:val="00E5310B"/>
    <w:rsid w:val="00E53E42"/>
    <w:rsid w:val="00E54068"/>
    <w:rsid w:val="00E54215"/>
    <w:rsid w:val="00E549E3"/>
    <w:rsid w:val="00E55AE2"/>
    <w:rsid w:val="00E565B9"/>
    <w:rsid w:val="00E56868"/>
    <w:rsid w:val="00E57440"/>
    <w:rsid w:val="00E576F0"/>
    <w:rsid w:val="00E57DA9"/>
    <w:rsid w:val="00E61609"/>
    <w:rsid w:val="00E61AE0"/>
    <w:rsid w:val="00E61AE7"/>
    <w:rsid w:val="00E61B69"/>
    <w:rsid w:val="00E61CBB"/>
    <w:rsid w:val="00E61F77"/>
    <w:rsid w:val="00E61FC7"/>
    <w:rsid w:val="00E62147"/>
    <w:rsid w:val="00E62391"/>
    <w:rsid w:val="00E63A0B"/>
    <w:rsid w:val="00E6445E"/>
    <w:rsid w:val="00E64A70"/>
    <w:rsid w:val="00E64BC7"/>
    <w:rsid w:val="00E64CDF"/>
    <w:rsid w:val="00E656B2"/>
    <w:rsid w:val="00E656F6"/>
    <w:rsid w:val="00E66235"/>
    <w:rsid w:val="00E6678E"/>
    <w:rsid w:val="00E66E9F"/>
    <w:rsid w:val="00E67175"/>
    <w:rsid w:val="00E677D4"/>
    <w:rsid w:val="00E67CF5"/>
    <w:rsid w:val="00E7057E"/>
    <w:rsid w:val="00E70FA4"/>
    <w:rsid w:val="00E724E6"/>
    <w:rsid w:val="00E72EEB"/>
    <w:rsid w:val="00E73233"/>
    <w:rsid w:val="00E73466"/>
    <w:rsid w:val="00E743AF"/>
    <w:rsid w:val="00E75012"/>
    <w:rsid w:val="00E7617D"/>
    <w:rsid w:val="00E766D9"/>
    <w:rsid w:val="00E77028"/>
    <w:rsid w:val="00E777B6"/>
    <w:rsid w:val="00E77A17"/>
    <w:rsid w:val="00E77BA9"/>
    <w:rsid w:val="00E80020"/>
    <w:rsid w:val="00E802A2"/>
    <w:rsid w:val="00E81110"/>
    <w:rsid w:val="00E811D7"/>
    <w:rsid w:val="00E81C4E"/>
    <w:rsid w:val="00E81FFE"/>
    <w:rsid w:val="00E8208D"/>
    <w:rsid w:val="00E82550"/>
    <w:rsid w:val="00E825A7"/>
    <w:rsid w:val="00E829D7"/>
    <w:rsid w:val="00E82DB9"/>
    <w:rsid w:val="00E82FF9"/>
    <w:rsid w:val="00E83435"/>
    <w:rsid w:val="00E839E6"/>
    <w:rsid w:val="00E83A38"/>
    <w:rsid w:val="00E83C24"/>
    <w:rsid w:val="00E843F0"/>
    <w:rsid w:val="00E846A3"/>
    <w:rsid w:val="00E8563C"/>
    <w:rsid w:val="00E8670A"/>
    <w:rsid w:val="00E86C8C"/>
    <w:rsid w:val="00E875CA"/>
    <w:rsid w:val="00E87617"/>
    <w:rsid w:val="00E8781A"/>
    <w:rsid w:val="00E904AF"/>
    <w:rsid w:val="00E9055D"/>
    <w:rsid w:val="00E90E1A"/>
    <w:rsid w:val="00E90EE6"/>
    <w:rsid w:val="00E91297"/>
    <w:rsid w:val="00E915F1"/>
    <w:rsid w:val="00E9177A"/>
    <w:rsid w:val="00E92171"/>
    <w:rsid w:val="00E92523"/>
    <w:rsid w:val="00E92C22"/>
    <w:rsid w:val="00E9318D"/>
    <w:rsid w:val="00E93658"/>
    <w:rsid w:val="00E93CFD"/>
    <w:rsid w:val="00E93F3E"/>
    <w:rsid w:val="00E9456E"/>
    <w:rsid w:val="00E94E34"/>
    <w:rsid w:val="00E951A3"/>
    <w:rsid w:val="00E95414"/>
    <w:rsid w:val="00E9588D"/>
    <w:rsid w:val="00E95991"/>
    <w:rsid w:val="00E966E8"/>
    <w:rsid w:val="00E96C1C"/>
    <w:rsid w:val="00EA10CA"/>
    <w:rsid w:val="00EA1E29"/>
    <w:rsid w:val="00EA243A"/>
    <w:rsid w:val="00EA249C"/>
    <w:rsid w:val="00EA2582"/>
    <w:rsid w:val="00EA3417"/>
    <w:rsid w:val="00EA3501"/>
    <w:rsid w:val="00EA355D"/>
    <w:rsid w:val="00EA35A6"/>
    <w:rsid w:val="00EA35D1"/>
    <w:rsid w:val="00EA409D"/>
    <w:rsid w:val="00EA40E3"/>
    <w:rsid w:val="00EA43B2"/>
    <w:rsid w:val="00EA4DF5"/>
    <w:rsid w:val="00EA5088"/>
    <w:rsid w:val="00EA57E6"/>
    <w:rsid w:val="00EA68C7"/>
    <w:rsid w:val="00EA6A57"/>
    <w:rsid w:val="00EA70B5"/>
    <w:rsid w:val="00EA70F7"/>
    <w:rsid w:val="00EA76CC"/>
    <w:rsid w:val="00EA76D7"/>
    <w:rsid w:val="00EA79B7"/>
    <w:rsid w:val="00EB05CC"/>
    <w:rsid w:val="00EB066E"/>
    <w:rsid w:val="00EB103C"/>
    <w:rsid w:val="00EB134C"/>
    <w:rsid w:val="00EB2714"/>
    <w:rsid w:val="00EB327B"/>
    <w:rsid w:val="00EB3ECE"/>
    <w:rsid w:val="00EB4614"/>
    <w:rsid w:val="00EB48E5"/>
    <w:rsid w:val="00EB5251"/>
    <w:rsid w:val="00EB6B66"/>
    <w:rsid w:val="00EB70AC"/>
    <w:rsid w:val="00EB70C1"/>
    <w:rsid w:val="00EC0CA9"/>
    <w:rsid w:val="00EC0E87"/>
    <w:rsid w:val="00EC0E92"/>
    <w:rsid w:val="00EC1B87"/>
    <w:rsid w:val="00EC1FB8"/>
    <w:rsid w:val="00EC238A"/>
    <w:rsid w:val="00EC25BD"/>
    <w:rsid w:val="00EC2DC8"/>
    <w:rsid w:val="00EC337B"/>
    <w:rsid w:val="00EC3B8C"/>
    <w:rsid w:val="00EC3C66"/>
    <w:rsid w:val="00EC3CEF"/>
    <w:rsid w:val="00EC3DF7"/>
    <w:rsid w:val="00EC3FAD"/>
    <w:rsid w:val="00EC434F"/>
    <w:rsid w:val="00EC49AA"/>
    <w:rsid w:val="00EC49CE"/>
    <w:rsid w:val="00EC53DF"/>
    <w:rsid w:val="00EC5C1C"/>
    <w:rsid w:val="00EC607C"/>
    <w:rsid w:val="00EC7EDE"/>
    <w:rsid w:val="00ED026D"/>
    <w:rsid w:val="00ED0709"/>
    <w:rsid w:val="00ED1107"/>
    <w:rsid w:val="00ED326A"/>
    <w:rsid w:val="00ED35C8"/>
    <w:rsid w:val="00ED36B5"/>
    <w:rsid w:val="00ED38FD"/>
    <w:rsid w:val="00ED3E8A"/>
    <w:rsid w:val="00ED4DDF"/>
    <w:rsid w:val="00ED511A"/>
    <w:rsid w:val="00ED5C11"/>
    <w:rsid w:val="00ED741B"/>
    <w:rsid w:val="00ED7B67"/>
    <w:rsid w:val="00EE00F5"/>
    <w:rsid w:val="00EE01C5"/>
    <w:rsid w:val="00EE0379"/>
    <w:rsid w:val="00EE05FA"/>
    <w:rsid w:val="00EE070E"/>
    <w:rsid w:val="00EE0B86"/>
    <w:rsid w:val="00EE0D09"/>
    <w:rsid w:val="00EE19A2"/>
    <w:rsid w:val="00EE19C0"/>
    <w:rsid w:val="00EE20FD"/>
    <w:rsid w:val="00EE242B"/>
    <w:rsid w:val="00EE25FB"/>
    <w:rsid w:val="00EE3BAE"/>
    <w:rsid w:val="00EE3E27"/>
    <w:rsid w:val="00EE4048"/>
    <w:rsid w:val="00EE4E4D"/>
    <w:rsid w:val="00EE4EF6"/>
    <w:rsid w:val="00EE4FE0"/>
    <w:rsid w:val="00EE51CF"/>
    <w:rsid w:val="00EE5262"/>
    <w:rsid w:val="00EE5540"/>
    <w:rsid w:val="00EE70E8"/>
    <w:rsid w:val="00EE7517"/>
    <w:rsid w:val="00EE7E54"/>
    <w:rsid w:val="00EF0BB4"/>
    <w:rsid w:val="00EF159A"/>
    <w:rsid w:val="00EF1FA9"/>
    <w:rsid w:val="00EF360E"/>
    <w:rsid w:val="00EF3A74"/>
    <w:rsid w:val="00EF3FA4"/>
    <w:rsid w:val="00EF424B"/>
    <w:rsid w:val="00EF4622"/>
    <w:rsid w:val="00EF46C5"/>
    <w:rsid w:val="00EF46C9"/>
    <w:rsid w:val="00EF5408"/>
    <w:rsid w:val="00EF5AFF"/>
    <w:rsid w:val="00EF7E5D"/>
    <w:rsid w:val="00F0009E"/>
    <w:rsid w:val="00F00F97"/>
    <w:rsid w:val="00F0136B"/>
    <w:rsid w:val="00F01C1D"/>
    <w:rsid w:val="00F0217A"/>
    <w:rsid w:val="00F0286E"/>
    <w:rsid w:val="00F04760"/>
    <w:rsid w:val="00F05703"/>
    <w:rsid w:val="00F05979"/>
    <w:rsid w:val="00F05D18"/>
    <w:rsid w:val="00F06215"/>
    <w:rsid w:val="00F063C2"/>
    <w:rsid w:val="00F06441"/>
    <w:rsid w:val="00F07162"/>
    <w:rsid w:val="00F07D29"/>
    <w:rsid w:val="00F07F0F"/>
    <w:rsid w:val="00F1005F"/>
    <w:rsid w:val="00F1077A"/>
    <w:rsid w:val="00F11321"/>
    <w:rsid w:val="00F13564"/>
    <w:rsid w:val="00F13EFC"/>
    <w:rsid w:val="00F13F58"/>
    <w:rsid w:val="00F13F5E"/>
    <w:rsid w:val="00F144E2"/>
    <w:rsid w:val="00F153C0"/>
    <w:rsid w:val="00F1576F"/>
    <w:rsid w:val="00F162CE"/>
    <w:rsid w:val="00F162CF"/>
    <w:rsid w:val="00F16853"/>
    <w:rsid w:val="00F16887"/>
    <w:rsid w:val="00F16C24"/>
    <w:rsid w:val="00F16CB2"/>
    <w:rsid w:val="00F171D1"/>
    <w:rsid w:val="00F177AC"/>
    <w:rsid w:val="00F1799A"/>
    <w:rsid w:val="00F17D79"/>
    <w:rsid w:val="00F209D5"/>
    <w:rsid w:val="00F20DBB"/>
    <w:rsid w:val="00F21323"/>
    <w:rsid w:val="00F21749"/>
    <w:rsid w:val="00F21F41"/>
    <w:rsid w:val="00F2344C"/>
    <w:rsid w:val="00F2346E"/>
    <w:rsid w:val="00F23629"/>
    <w:rsid w:val="00F23677"/>
    <w:rsid w:val="00F236A7"/>
    <w:rsid w:val="00F23CD6"/>
    <w:rsid w:val="00F2421D"/>
    <w:rsid w:val="00F243D1"/>
    <w:rsid w:val="00F2557A"/>
    <w:rsid w:val="00F26B6F"/>
    <w:rsid w:val="00F26C51"/>
    <w:rsid w:val="00F26F5C"/>
    <w:rsid w:val="00F2716F"/>
    <w:rsid w:val="00F271EC"/>
    <w:rsid w:val="00F27814"/>
    <w:rsid w:val="00F278E9"/>
    <w:rsid w:val="00F30224"/>
    <w:rsid w:val="00F30B2D"/>
    <w:rsid w:val="00F30E6F"/>
    <w:rsid w:val="00F30EA3"/>
    <w:rsid w:val="00F30FE4"/>
    <w:rsid w:val="00F31AE4"/>
    <w:rsid w:val="00F32661"/>
    <w:rsid w:val="00F32900"/>
    <w:rsid w:val="00F333DE"/>
    <w:rsid w:val="00F33A37"/>
    <w:rsid w:val="00F34473"/>
    <w:rsid w:val="00F347FD"/>
    <w:rsid w:val="00F34A9B"/>
    <w:rsid w:val="00F34D33"/>
    <w:rsid w:val="00F35049"/>
    <w:rsid w:val="00F350CE"/>
    <w:rsid w:val="00F35408"/>
    <w:rsid w:val="00F35C95"/>
    <w:rsid w:val="00F35CB4"/>
    <w:rsid w:val="00F360BC"/>
    <w:rsid w:val="00F36DEC"/>
    <w:rsid w:val="00F37D28"/>
    <w:rsid w:val="00F40988"/>
    <w:rsid w:val="00F41BBE"/>
    <w:rsid w:val="00F421B6"/>
    <w:rsid w:val="00F4232B"/>
    <w:rsid w:val="00F4237A"/>
    <w:rsid w:val="00F4292F"/>
    <w:rsid w:val="00F42C08"/>
    <w:rsid w:val="00F435D5"/>
    <w:rsid w:val="00F439DA"/>
    <w:rsid w:val="00F447FB"/>
    <w:rsid w:val="00F448C7"/>
    <w:rsid w:val="00F44912"/>
    <w:rsid w:val="00F44C11"/>
    <w:rsid w:val="00F45330"/>
    <w:rsid w:val="00F46102"/>
    <w:rsid w:val="00F470F1"/>
    <w:rsid w:val="00F473CE"/>
    <w:rsid w:val="00F476FE"/>
    <w:rsid w:val="00F47CF3"/>
    <w:rsid w:val="00F47D64"/>
    <w:rsid w:val="00F50294"/>
    <w:rsid w:val="00F504DE"/>
    <w:rsid w:val="00F508F0"/>
    <w:rsid w:val="00F51A84"/>
    <w:rsid w:val="00F51F95"/>
    <w:rsid w:val="00F52098"/>
    <w:rsid w:val="00F52301"/>
    <w:rsid w:val="00F527BF"/>
    <w:rsid w:val="00F527C0"/>
    <w:rsid w:val="00F5295A"/>
    <w:rsid w:val="00F52FD6"/>
    <w:rsid w:val="00F53193"/>
    <w:rsid w:val="00F5357E"/>
    <w:rsid w:val="00F5462E"/>
    <w:rsid w:val="00F54D8A"/>
    <w:rsid w:val="00F54E67"/>
    <w:rsid w:val="00F54F8F"/>
    <w:rsid w:val="00F55080"/>
    <w:rsid w:val="00F55081"/>
    <w:rsid w:val="00F561DB"/>
    <w:rsid w:val="00F56326"/>
    <w:rsid w:val="00F5647A"/>
    <w:rsid w:val="00F57951"/>
    <w:rsid w:val="00F57E9F"/>
    <w:rsid w:val="00F60098"/>
    <w:rsid w:val="00F60CFB"/>
    <w:rsid w:val="00F615E2"/>
    <w:rsid w:val="00F624C0"/>
    <w:rsid w:val="00F63795"/>
    <w:rsid w:val="00F638FC"/>
    <w:rsid w:val="00F63FC8"/>
    <w:rsid w:val="00F6405F"/>
    <w:rsid w:val="00F6478E"/>
    <w:rsid w:val="00F64A1B"/>
    <w:rsid w:val="00F656D0"/>
    <w:rsid w:val="00F6586C"/>
    <w:rsid w:val="00F65A16"/>
    <w:rsid w:val="00F6600B"/>
    <w:rsid w:val="00F665A6"/>
    <w:rsid w:val="00F6661C"/>
    <w:rsid w:val="00F66DEC"/>
    <w:rsid w:val="00F67113"/>
    <w:rsid w:val="00F67606"/>
    <w:rsid w:val="00F676E3"/>
    <w:rsid w:val="00F67F79"/>
    <w:rsid w:val="00F704B6"/>
    <w:rsid w:val="00F705A0"/>
    <w:rsid w:val="00F70BB6"/>
    <w:rsid w:val="00F70DA8"/>
    <w:rsid w:val="00F71E7E"/>
    <w:rsid w:val="00F722EE"/>
    <w:rsid w:val="00F72A8E"/>
    <w:rsid w:val="00F73097"/>
    <w:rsid w:val="00F73818"/>
    <w:rsid w:val="00F7393F"/>
    <w:rsid w:val="00F73D1F"/>
    <w:rsid w:val="00F741E0"/>
    <w:rsid w:val="00F7442D"/>
    <w:rsid w:val="00F746F8"/>
    <w:rsid w:val="00F74BD5"/>
    <w:rsid w:val="00F74EE8"/>
    <w:rsid w:val="00F75271"/>
    <w:rsid w:val="00F753EF"/>
    <w:rsid w:val="00F7644E"/>
    <w:rsid w:val="00F764C0"/>
    <w:rsid w:val="00F76636"/>
    <w:rsid w:val="00F76883"/>
    <w:rsid w:val="00F77950"/>
    <w:rsid w:val="00F77A91"/>
    <w:rsid w:val="00F77E96"/>
    <w:rsid w:val="00F800CD"/>
    <w:rsid w:val="00F80300"/>
    <w:rsid w:val="00F807F2"/>
    <w:rsid w:val="00F81526"/>
    <w:rsid w:val="00F8259B"/>
    <w:rsid w:val="00F838ED"/>
    <w:rsid w:val="00F83A5A"/>
    <w:rsid w:val="00F83CC7"/>
    <w:rsid w:val="00F84186"/>
    <w:rsid w:val="00F847D6"/>
    <w:rsid w:val="00F85054"/>
    <w:rsid w:val="00F855C5"/>
    <w:rsid w:val="00F85EE4"/>
    <w:rsid w:val="00F8638B"/>
    <w:rsid w:val="00F8640E"/>
    <w:rsid w:val="00F865D8"/>
    <w:rsid w:val="00F86669"/>
    <w:rsid w:val="00F86946"/>
    <w:rsid w:val="00F86F74"/>
    <w:rsid w:val="00F87144"/>
    <w:rsid w:val="00F8756D"/>
    <w:rsid w:val="00F878EC"/>
    <w:rsid w:val="00F87C4E"/>
    <w:rsid w:val="00F900E7"/>
    <w:rsid w:val="00F902FE"/>
    <w:rsid w:val="00F9038B"/>
    <w:rsid w:val="00F912DD"/>
    <w:rsid w:val="00F918AD"/>
    <w:rsid w:val="00F91C6A"/>
    <w:rsid w:val="00F92A63"/>
    <w:rsid w:val="00F92AC4"/>
    <w:rsid w:val="00F93149"/>
    <w:rsid w:val="00F934D6"/>
    <w:rsid w:val="00F9363C"/>
    <w:rsid w:val="00F94611"/>
    <w:rsid w:val="00F946F9"/>
    <w:rsid w:val="00F94774"/>
    <w:rsid w:val="00F94CB8"/>
    <w:rsid w:val="00F95562"/>
    <w:rsid w:val="00F95AFB"/>
    <w:rsid w:val="00F95E52"/>
    <w:rsid w:val="00F9742D"/>
    <w:rsid w:val="00F97989"/>
    <w:rsid w:val="00FA03C6"/>
    <w:rsid w:val="00FA0DFB"/>
    <w:rsid w:val="00FA13E6"/>
    <w:rsid w:val="00FA1FB0"/>
    <w:rsid w:val="00FA21EC"/>
    <w:rsid w:val="00FA2233"/>
    <w:rsid w:val="00FA2607"/>
    <w:rsid w:val="00FA2791"/>
    <w:rsid w:val="00FA3453"/>
    <w:rsid w:val="00FA3F23"/>
    <w:rsid w:val="00FA451B"/>
    <w:rsid w:val="00FA55F5"/>
    <w:rsid w:val="00FA58A5"/>
    <w:rsid w:val="00FA5F89"/>
    <w:rsid w:val="00FA643A"/>
    <w:rsid w:val="00FA663B"/>
    <w:rsid w:val="00FA6A89"/>
    <w:rsid w:val="00FA6CC0"/>
    <w:rsid w:val="00FA6E60"/>
    <w:rsid w:val="00FA7000"/>
    <w:rsid w:val="00FB028A"/>
    <w:rsid w:val="00FB060D"/>
    <w:rsid w:val="00FB07AB"/>
    <w:rsid w:val="00FB1090"/>
    <w:rsid w:val="00FB1AE5"/>
    <w:rsid w:val="00FB1DC7"/>
    <w:rsid w:val="00FB2186"/>
    <w:rsid w:val="00FB2E4B"/>
    <w:rsid w:val="00FB3871"/>
    <w:rsid w:val="00FB4671"/>
    <w:rsid w:val="00FB4811"/>
    <w:rsid w:val="00FB4AFF"/>
    <w:rsid w:val="00FB4E50"/>
    <w:rsid w:val="00FB4E99"/>
    <w:rsid w:val="00FB506D"/>
    <w:rsid w:val="00FB5D2C"/>
    <w:rsid w:val="00FB6976"/>
    <w:rsid w:val="00FB69A6"/>
    <w:rsid w:val="00FB758A"/>
    <w:rsid w:val="00FB77D2"/>
    <w:rsid w:val="00FC01A8"/>
    <w:rsid w:val="00FC0FEA"/>
    <w:rsid w:val="00FC1188"/>
    <w:rsid w:val="00FC1668"/>
    <w:rsid w:val="00FC1D48"/>
    <w:rsid w:val="00FC1EDA"/>
    <w:rsid w:val="00FC251F"/>
    <w:rsid w:val="00FC2ABA"/>
    <w:rsid w:val="00FC2C13"/>
    <w:rsid w:val="00FC306A"/>
    <w:rsid w:val="00FC44F4"/>
    <w:rsid w:val="00FC53DB"/>
    <w:rsid w:val="00FC5754"/>
    <w:rsid w:val="00FC6B66"/>
    <w:rsid w:val="00FC7161"/>
    <w:rsid w:val="00FC7766"/>
    <w:rsid w:val="00FD19E1"/>
    <w:rsid w:val="00FD1AB4"/>
    <w:rsid w:val="00FD1F86"/>
    <w:rsid w:val="00FD23B9"/>
    <w:rsid w:val="00FD26BE"/>
    <w:rsid w:val="00FD2AB6"/>
    <w:rsid w:val="00FD2D0A"/>
    <w:rsid w:val="00FD36E9"/>
    <w:rsid w:val="00FD4224"/>
    <w:rsid w:val="00FD4734"/>
    <w:rsid w:val="00FD4E9C"/>
    <w:rsid w:val="00FD6DFE"/>
    <w:rsid w:val="00FE073C"/>
    <w:rsid w:val="00FE0A4B"/>
    <w:rsid w:val="00FE0CAC"/>
    <w:rsid w:val="00FE0EA6"/>
    <w:rsid w:val="00FE123C"/>
    <w:rsid w:val="00FE18D4"/>
    <w:rsid w:val="00FE1FB8"/>
    <w:rsid w:val="00FE2204"/>
    <w:rsid w:val="00FE2C71"/>
    <w:rsid w:val="00FE3239"/>
    <w:rsid w:val="00FE3D78"/>
    <w:rsid w:val="00FE3DB8"/>
    <w:rsid w:val="00FE4FAE"/>
    <w:rsid w:val="00FE5B2A"/>
    <w:rsid w:val="00FE5CCF"/>
    <w:rsid w:val="00FE62C9"/>
    <w:rsid w:val="00FE680A"/>
    <w:rsid w:val="00FE695E"/>
    <w:rsid w:val="00FE6A63"/>
    <w:rsid w:val="00FE6B9F"/>
    <w:rsid w:val="00FE7F9B"/>
    <w:rsid w:val="00FF04C2"/>
    <w:rsid w:val="00FF1264"/>
    <w:rsid w:val="00FF1BF8"/>
    <w:rsid w:val="00FF201F"/>
    <w:rsid w:val="00FF24AB"/>
    <w:rsid w:val="00FF294A"/>
    <w:rsid w:val="00FF2E52"/>
    <w:rsid w:val="00FF309B"/>
    <w:rsid w:val="00FF3315"/>
    <w:rsid w:val="00FF3DA0"/>
    <w:rsid w:val="00FF4CF0"/>
    <w:rsid w:val="00FF4E4B"/>
    <w:rsid w:val="00FF50C3"/>
    <w:rsid w:val="00FF5423"/>
    <w:rsid w:val="00FF694E"/>
    <w:rsid w:val="00FF771E"/>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AA6AB09"/>
  <w15:docId w15:val="{4FDD10C7-3F5E-4D50-9781-7C4C7EE78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fr-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6063"/>
    <w:pPr>
      <w:tabs>
        <w:tab w:val="left" w:pos="567"/>
        <w:tab w:val="left" w:pos="1134"/>
        <w:tab w:val="left" w:pos="1701"/>
        <w:tab w:val="left" w:pos="2268"/>
      </w:tabs>
      <w:jc w:val="both"/>
    </w:pPr>
    <w:rPr>
      <w:rFonts w:ascii="Times New Roman" w:eastAsia="SimSun" w:hAnsi="Times New Roman" w:cs="Times New Roman"/>
      <w:sz w:val="22"/>
      <w:szCs w:val="22"/>
      <w:lang w:val="en-GB"/>
    </w:rPr>
  </w:style>
  <w:style w:type="paragraph" w:styleId="Heading1">
    <w:name w:val="heading 1"/>
    <w:basedOn w:val="Normal"/>
    <w:next w:val="Heading2"/>
    <w:link w:val="Heading1Char"/>
    <w:uiPriority w:val="9"/>
    <w:qFormat/>
    <w:rsid w:val="00866063"/>
    <w:pPr>
      <w:keepNext/>
      <w:keepLines/>
      <w:numPr>
        <w:numId w:val="6"/>
      </w:numPr>
      <w:spacing w:before="240" w:after="120"/>
      <w:jc w:val="left"/>
      <w:outlineLvl w:val="0"/>
    </w:pPr>
    <w:rPr>
      <w:rFonts w:eastAsiaTheme="majorEastAsia" w:cstheme="majorBidi"/>
      <w:b/>
      <w:bCs/>
      <w:kern w:val="2"/>
      <w:sz w:val="28"/>
      <w:szCs w:val="32"/>
    </w:rPr>
  </w:style>
  <w:style w:type="paragraph" w:styleId="Heading2">
    <w:name w:val="heading 2"/>
    <w:basedOn w:val="Normal"/>
    <w:next w:val="CBDNormalNumber"/>
    <w:link w:val="Heading2Char"/>
    <w:uiPriority w:val="9"/>
    <w:qFormat/>
    <w:rsid w:val="00866063"/>
    <w:pPr>
      <w:keepNext/>
      <w:keepLines/>
      <w:numPr>
        <w:ilvl w:val="1"/>
        <w:numId w:val="6"/>
      </w:numPr>
      <w:spacing w:before="120" w:after="120"/>
      <w:jc w:val="left"/>
      <w:outlineLvl w:val="1"/>
    </w:pPr>
    <w:rPr>
      <w:rFonts w:ascii="Times New Roman Bold" w:eastAsiaTheme="majorEastAsia" w:hAnsi="Times New Roman Bold" w:cstheme="majorBidi"/>
      <w:b/>
      <w:sz w:val="24"/>
      <w:szCs w:val="26"/>
    </w:rPr>
  </w:style>
  <w:style w:type="paragraph" w:styleId="Heading3">
    <w:name w:val="heading 3"/>
    <w:basedOn w:val="Normal"/>
    <w:next w:val="CBDNormalNumber"/>
    <w:link w:val="Heading3Char"/>
    <w:uiPriority w:val="9"/>
    <w:qFormat/>
    <w:rsid w:val="00866063"/>
    <w:pPr>
      <w:keepNext/>
      <w:keepLines/>
      <w:numPr>
        <w:ilvl w:val="2"/>
        <w:numId w:val="6"/>
      </w:numPr>
      <w:spacing w:before="120" w:after="120"/>
      <w:jc w:val="left"/>
      <w:outlineLvl w:val="2"/>
    </w:pPr>
    <w:rPr>
      <w:rFonts w:eastAsiaTheme="majorEastAsia"/>
      <w:b/>
      <w:bCs/>
    </w:rPr>
  </w:style>
  <w:style w:type="paragraph" w:styleId="Heading4">
    <w:name w:val="heading 4"/>
    <w:basedOn w:val="Normal"/>
    <w:next w:val="CBDNormalNumber"/>
    <w:link w:val="Heading4Char"/>
    <w:uiPriority w:val="9"/>
    <w:qFormat/>
    <w:rsid w:val="00866063"/>
    <w:pPr>
      <w:keepNext/>
      <w:numPr>
        <w:ilvl w:val="3"/>
        <w:numId w:val="6"/>
      </w:numPr>
      <w:spacing w:before="120" w:after="120"/>
      <w:jc w:val="left"/>
      <w:outlineLvl w:val="3"/>
    </w:pPr>
    <w:rPr>
      <w:rFonts w:eastAsiaTheme="majorEastAsia"/>
      <w:b/>
      <w:bCs/>
    </w:rPr>
  </w:style>
  <w:style w:type="paragraph" w:styleId="Heading5">
    <w:name w:val="heading 5"/>
    <w:basedOn w:val="Normal"/>
    <w:next w:val="Normal"/>
    <w:link w:val="Heading5Char"/>
    <w:uiPriority w:val="9"/>
    <w:qFormat/>
    <w:rsid w:val="00866063"/>
    <w:pPr>
      <w:keepNext/>
      <w:numPr>
        <w:ilvl w:val="4"/>
        <w:numId w:val="6"/>
      </w:numPr>
      <w:spacing w:before="120" w:after="120"/>
      <w:jc w:val="left"/>
      <w:outlineLvl w:val="4"/>
    </w:pPr>
    <w:rPr>
      <w:rFonts w:eastAsiaTheme="majorEastAsia"/>
      <w:i/>
      <w:iCs/>
    </w:rPr>
  </w:style>
  <w:style w:type="paragraph" w:styleId="Heading6">
    <w:name w:val="heading 6"/>
    <w:basedOn w:val="Normal"/>
    <w:next w:val="Normal"/>
    <w:link w:val="Heading6Char"/>
    <w:rsid w:val="00866063"/>
    <w:pPr>
      <w:keepNext/>
      <w:keepLines/>
      <w:numPr>
        <w:ilvl w:val="5"/>
        <w:numId w:val="4"/>
      </w:numPr>
      <w:tabs>
        <w:tab w:val="right" w:pos="851"/>
        <w:tab w:val="left" w:pos="1871"/>
        <w:tab w:val="left" w:pos="2495"/>
        <w:tab w:val="left" w:pos="3119"/>
        <w:tab w:val="left" w:pos="3742"/>
        <w:tab w:val="left" w:pos="4082"/>
        <w:tab w:val="left" w:pos="4366"/>
      </w:tabs>
      <w:suppressAutoHyphens/>
      <w:spacing w:after="120"/>
      <w:ind w:right="624"/>
      <w:jc w:val="left"/>
      <w:outlineLvl w:val="5"/>
    </w:pPr>
    <w:rPr>
      <w:bCs/>
      <w:sz w:val="24"/>
    </w:rPr>
  </w:style>
  <w:style w:type="paragraph" w:styleId="Heading7">
    <w:name w:val="heading 7"/>
    <w:basedOn w:val="Normal"/>
    <w:next w:val="Normal"/>
    <w:link w:val="Heading7Char"/>
    <w:rsid w:val="00866063"/>
    <w:pPr>
      <w:keepNext/>
      <w:keepLines/>
      <w:widowControl w:val="0"/>
      <w:numPr>
        <w:ilvl w:val="6"/>
        <w:numId w:val="4"/>
      </w:numPr>
      <w:tabs>
        <w:tab w:val="right" w:pos="851"/>
        <w:tab w:val="left" w:pos="1871"/>
        <w:tab w:val="left" w:pos="2495"/>
        <w:tab w:val="left" w:pos="3119"/>
        <w:tab w:val="left" w:pos="3742"/>
        <w:tab w:val="left" w:pos="4082"/>
        <w:tab w:val="left" w:pos="4366"/>
      </w:tabs>
      <w:suppressAutoHyphens/>
      <w:spacing w:after="120"/>
      <w:ind w:right="624"/>
      <w:jc w:val="left"/>
      <w:outlineLvl w:val="6"/>
    </w:pPr>
    <w:rPr>
      <w:b/>
      <w:snapToGrid w:val="0"/>
      <w:u w:val="single"/>
    </w:rPr>
  </w:style>
  <w:style w:type="paragraph" w:styleId="Heading8">
    <w:name w:val="heading 8"/>
    <w:basedOn w:val="Normal"/>
    <w:next w:val="Normal"/>
    <w:link w:val="Heading8Char"/>
    <w:rsid w:val="00866063"/>
    <w:pPr>
      <w:keepNext/>
      <w:keepLines/>
      <w:widowControl w:val="0"/>
      <w:numPr>
        <w:ilvl w:val="7"/>
        <w:numId w:val="4"/>
      </w:numPr>
      <w:tabs>
        <w:tab w:val="left" w:pos="-1440"/>
        <w:tab w:val="left" w:pos="-720"/>
        <w:tab w:val="right" w:pos="851"/>
        <w:tab w:val="left" w:pos="1871"/>
        <w:tab w:val="left" w:pos="2495"/>
        <w:tab w:val="left" w:pos="3119"/>
        <w:tab w:val="left" w:pos="3742"/>
        <w:tab w:val="left" w:pos="4082"/>
        <w:tab w:val="left" w:pos="4366"/>
      </w:tabs>
      <w:suppressAutoHyphens/>
      <w:spacing w:after="120"/>
      <w:ind w:right="624"/>
      <w:jc w:val="left"/>
      <w:outlineLvl w:val="7"/>
    </w:pPr>
    <w:rPr>
      <w:b/>
      <w:snapToGrid w:val="0"/>
      <w:u w:val="single"/>
    </w:rPr>
  </w:style>
  <w:style w:type="paragraph" w:styleId="Heading9">
    <w:name w:val="heading 9"/>
    <w:basedOn w:val="Normal"/>
    <w:next w:val="Normal"/>
    <w:link w:val="Heading9Char"/>
    <w:rsid w:val="00866063"/>
    <w:pPr>
      <w:keepNext/>
      <w:widowControl w:val="0"/>
      <w:numPr>
        <w:ilvl w:val="8"/>
        <w:numId w:val="4"/>
      </w:numPr>
      <w:suppressAutoHyphens/>
      <w:jc w:val="left"/>
      <w:outlineLvl w:val="8"/>
    </w:pPr>
    <w:rPr>
      <w:snapToGrid w:val="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916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9161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9161D"/>
    <w:rPr>
      <w:rFonts w:ascii="Lucida Grande" w:eastAsia="SimSun" w:hAnsi="Lucida Grande" w:cs="Lucida Grande"/>
      <w:sz w:val="18"/>
      <w:szCs w:val="18"/>
      <w:lang w:val="en-GB"/>
    </w:rPr>
  </w:style>
  <w:style w:type="character" w:styleId="PlaceholderText">
    <w:name w:val="Placeholder Text"/>
    <w:basedOn w:val="DefaultParagraphFont"/>
    <w:uiPriority w:val="99"/>
    <w:semiHidden/>
    <w:rsid w:val="00105372"/>
    <w:rPr>
      <w:color w:val="808080"/>
      <w:lang w:val="en-GB"/>
    </w:rPr>
  </w:style>
  <w:style w:type="paragraph" w:styleId="Header">
    <w:name w:val="header"/>
    <w:basedOn w:val="Normal"/>
    <w:link w:val="HeaderChar"/>
    <w:rsid w:val="00866063"/>
    <w:pPr>
      <w:pBdr>
        <w:bottom w:val="single" w:sz="4" w:space="1" w:color="auto"/>
      </w:pBdr>
      <w:tabs>
        <w:tab w:val="center" w:pos="4680"/>
        <w:tab w:val="right" w:pos="9360"/>
      </w:tabs>
      <w:jc w:val="left"/>
    </w:pPr>
    <w:rPr>
      <w:sz w:val="20"/>
    </w:rPr>
  </w:style>
  <w:style w:type="character" w:customStyle="1" w:styleId="HeaderChar">
    <w:name w:val="Header Char"/>
    <w:basedOn w:val="DefaultParagraphFont"/>
    <w:link w:val="Header"/>
    <w:rsid w:val="00866063"/>
    <w:rPr>
      <w:rFonts w:ascii="Times New Roman" w:eastAsia="SimSun" w:hAnsi="Times New Roman" w:cs="Times New Roman"/>
      <w:sz w:val="20"/>
      <w:szCs w:val="22"/>
      <w:lang w:val="en-GB"/>
    </w:rPr>
  </w:style>
  <w:style w:type="paragraph" w:styleId="Footer">
    <w:name w:val="footer"/>
    <w:basedOn w:val="Normal"/>
    <w:link w:val="FooterChar"/>
    <w:uiPriority w:val="99"/>
    <w:rsid w:val="00866063"/>
    <w:pPr>
      <w:tabs>
        <w:tab w:val="center" w:pos="4680"/>
        <w:tab w:val="right" w:pos="9360"/>
      </w:tabs>
    </w:pPr>
    <w:rPr>
      <w:sz w:val="20"/>
    </w:rPr>
  </w:style>
  <w:style w:type="character" w:customStyle="1" w:styleId="FooterChar">
    <w:name w:val="Footer Char"/>
    <w:basedOn w:val="DefaultParagraphFont"/>
    <w:link w:val="Footer"/>
    <w:uiPriority w:val="99"/>
    <w:rsid w:val="00866063"/>
    <w:rPr>
      <w:rFonts w:ascii="Times New Roman" w:eastAsia="SimSun" w:hAnsi="Times New Roman" w:cs="Times New Roman"/>
      <w:sz w:val="20"/>
      <w:szCs w:val="22"/>
      <w:lang w:val="en-GB"/>
    </w:rPr>
  </w:style>
  <w:style w:type="paragraph" w:customStyle="1" w:styleId="meetingname">
    <w:name w:val="meeting name"/>
    <w:basedOn w:val="Normal"/>
    <w:qFormat/>
    <w:rsid w:val="00534681"/>
    <w:pPr>
      <w:ind w:left="142" w:right="4218" w:hanging="142"/>
    </w:pPr>
    <w:rPr>
      <w:caps/>
    </w:rPr>
  </w:style>
  <w:style w:type="paragraph" w:styleId="Title">
    <w:name w:val="Title"/>
    <w:basedOn w:val="Normal"/>
    <w:next w:val="Normal"/>
    <w:link w:val="TitleChar"/>
    <w:uiPriority w:val="10"/>
    <w:qFormat/>
    <w:rsid w:val="007E09D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7E09DA"/>
    <w:rPr>
      <w:rFonts w:asciiTheme="majorHAnsi" w:eastAsiaTheme="majorEastAsia" w:hAnsiTheme="majorHAnsi" w:cstheme="majorBidi"/>
      <w:color w:val="17365D" w:themeColor="text2" w:themeShade="BF"/>
      <w:spacing w:val="5"/>
      <w:kern w:val="28"/>
      <w:sz w:val="52"/>
      <w:szCs w:val="52"/>
      <w:lang w:val="en-GB"/>
    </w:rPr>
  </w:style>
  <w:style w:type="paragraph" w:styleId="Subtitle">
    <w:name w:val="Subtitle"/>
    <w:basedOn w:val="Normal"/>
    <w:next w:val="Normal"/>
    <w:link w:val="SubtitleChar"/>
    <w:uiPriority w:val="11"/>
    <w:qFormat/>
    <w:rsid w:val="007E09DA"/>
    <w:pPr>
      <w:numPr>
        <w:ilvl w:val="1"/>
      </w:numPr>
    </w:pPr>
    <w:rPr>
      <w:rFonts w:asciiTheme="majorHAnsi" w:eastAsiaTheme="majorEastAsia" w:hAnsiTheme="majorHAnsi" w:cstheme="majorBidi"/>
      <w:i/>
      <w:iCs/>
      <w:color w:val="4F81BD" w:themeColor="accent1"/>
      <w:spacing w:val="15"/>
      <w:sz w:val="24"/>
    </w:rPr>
  </w:style>
  <w:style w:type="character" w:customStyle="1" w:styleId="SubtitleChar">
    <w:name w:val="Subtitle Char"/>
    <w:basedOn w:val="DefaultParagraphFont"/>
    <w:link w:val="Subtitle"/>
    <w:uiPriority w:val="11"/>
    <w:rsid w:val="007E09DA"/>
    <w:rPr>
      <w:rFonts w:asciiTheme="majorHAnsi" w:eastAsiaTheme="majorEastAsia" w:hAnsiTheme="majorHAnsi" w:cstheme="majorBidi"/>
      <w:i/>
      <w:iCs/>
      <w:color w:val="4F81BD" w:themeColor="accent1"/>
      <w:spacing w:val="15"/>
      <w:szCs w:val="22"/>
      <w:lang w:val="en-GB"/>
    </w:rPr>
  </w:style>
  <w:style w:type="character" w:customStyle="1" w:styleId="Heading1Char">
    <w:name w:val="Heading 1 Char"/>
    <w:basedOn w:val="DefaultParagraphFont"/>
    <w:link w:val="Heading1"/>
    <w:uiPriority w:val="9"/>
    <w:rsid w:val="00866063"/>
    <w:rPr>
      <w:rFonts w:ascii="Times New Roman" w:eastAsiaTheme="majorEastAsia" w:hAnsi="Times New Roman" w:cstheme="majorBidi"/>
      <w:b/>
      <w:bCs/>
      <w:kern w:val="2"/>
      <w:sz w:val="28"/>
      <w:szCs w:val="32"/>
      <w:lang w:val="en-GB"/>
    </w:rPr>
  </w:style>
  <w:style w:type="paragraph" w:styleId="BodyText">
    <w:name w:val="Body Text"/>
    <w:basedOn w:val="Normal"/>
    <w:link w:val="BodyTextChar"/>
    <w:uiPriority w:val="99"/>
    <w:unhideWhenUsed/>
    <w:rsid w:val="00866063"/>
    <w:pPr>
      <w:spacing w:after="120" w:line="259" w:lineRule="auto"/>
      <w:jc w:val="left"/>
    </w:pPr>
    <w:rPr>
      <w:rFonts w:asciiTheme="minorHAnsi" w:eastAsiaTheme="minorHAnsi" w:hAnsiTheme="minorHAnsi" w:cstheme="minorBidi"/>
      <w:kern w:val="2"/>
    </w:rPr>
  </w:style>
  <w:style w:type="character" w:customStyle="1" w:styleId="BodyTextChar">
    <w:name w:val="Body Text Char"/>
    <w:basedOn w:val="DefaultParagraphFont"/>
    <w:link w:val="BodyText"/>
    <w:uiPriority w:val="99"/>
    <w:rsid w:val="00866063"/>
    <w:rPr>
      <w:rFonts w:eastAsiaTheme="minorHAnsi"/>
      <w:kern w:val="2"/>
      <w:sz w:val="22"/>
      <w:szCs w:val="22"/>
      <w:lang w:val="en-GB"/>
    </w:rPr>
  </w:style>
  <w:style w:type="paragraph" w:styleId="BodyTextIndent">
    <w:name w:val="Body Text Indent"/>
    <w:basedOn w:val="Normal"/>
    <w:link w:val="BodyTextIndentChar"/>
    <w:rsid w:val="007E09DA"/>
    <w:pPr>
      <w:spacing w:before="120" w:after="120"/>
      <w:ind w:left="1440" w:hanging="720"/>
      <w:jc w:val="left"/>
    </w:pPr>
  </w:style>
  <w:style w:type="character" w:customStyle="1" w:styleId="BodyTextIndentChar">
    <w:name w:val="Body Text Indent Char"/>
    <w:basedOn w:val="DefaultParagraphFont"/>
    <w:link w:val="BodyTextIndent"/>
    <w:rsid w:val="007E09DA"/>
    <w:rPr>
      <w:rFonts w:ascii="Times New Roman" w:eastAsia="SimSun" w:hAnsi="Times New Roman" w:cs="Times New Roman"/>
      <w:sz w:val="22"/>
      <w:szCs w:val="22"/>
      <w:lang w:val="en-GB"/>
    </w:rPr>
  </w:style>
  <w:style w:type="character" w:styleId="CommentReference">
    <w:name w:val="annotation reference"/>
    <w:basedOn w:val="DefaultParagraphFont"/>
    <w:uiPriority w:val="99"/>
    <w:unhideWhenUsed/>
    <w:rsid w:val="00866063"/>
    <w:rPr>
      <w:sz w:val="16"/>
      <w:szCs w:val="16"/>
      <w:lang w:val="en-GB"/>
    </w:rPr>
  </w:style>
  <w:style w:type="paragraph" w:styleId="CommentText">
    <w:name w:val="annotation text"/>
    <w:basedOn w:val="Normal"/>
    <w:link w:val="CommentTextChar"/>
    <w:uiPriority w:val="99"/>
    <w:rsid w:val="00866063"/>
    <w:rPr>
      <w:sz w:val="20"/>
      <w:szCs w:val="20"/>
    </w:rPr>
  </w:style>
  <w:style w:type="character" w:customStyle="1" w:styleId="CommentTextChar">
    <w:name w:val="Comment Text Char"/>
    <w:basedOn w:val="DefaultParagraphFont"/>
    <w:link w:val="CommentText"/>
    <w:uiPriority w:val="99"/>
    <w:rsid w:val="00866063"/>
    <w:rPr>
      <w:rFonts w:ascii="Times New Roman" w:eastAsia="SimSun" w:hAnsi="Times New Roman" w:cs="Times New Roman"/>
      <w:sz w:val="20"/>
      <w:szCs w:val="20"/>
      <w:lang w:val="en-GB"/>
    </w:rPr>
  </w:style>
  <w:style w:type="paragraph" w:customStyle="1" w:styleId="Cornernotation">
    <w:name w:val="Corner notation"/>
    <w:basedOn w:val="Normal"/>
    <w:rsid w:val="007E09DA"/>
    <w:pPr>
      <w:ind w:left="170" w:right="3119" w:hanging="170"/>
      <w:jc w:val="left"/>
    </w:pPr>
  </w:style>
  <w:style w:type="character" w:styleId="EndnoteReference">
    <w:name w:val="endnote reference"/>
    <w:semiHidden/>
    <w:rsid w:val="007E09DA"/>
    <w:rPr>
      <w:vertAlign w:val="superscript"/>
      <w:lang w:val="en-GB"/>
    </w:rPr>
  </w:style>
  <w:style w:type="paragraph" w:styleId="EndnoteText">
    <w:name w:val="endnote text"/>
    <w:basedOn w:val="Normal"/>
    <w:link w:val="EndnoteTextChar"/>
    <w:semiHidden/>
    <w:rsid w:val="007E09DA"/>
    <w:pPr>
      <w:widowControl w:val="0"/>
      <w:tabs>
        <w:tab w:val="left" w:pos="-720"/>
      </w:tabs>
      <w:suppressAutoHyphens/>
    </w:pPr>
    <w:rPr>
      <w:rFonts w:ascii="Courier New" w:hAnsi="Courier New"/>
    </w:rPr>
  </w:style>
  <w:style w:type="character" w:customStyle="1" w:styleId="EndnoteTextChar">
    <w:name w:val="Endnote Text Char"/>
    <w:basedOn w:val="DefaultParagraphFont"/>
    <w:link w:val="EndnoteText"/>
    <w:semiHidden/>
    <w:rsid w:val="007E09DA"/>
    <w:rPr>
      <w:rFonts w:ascii="Courier New" w:eastAsia="SimSun" w:hAnsi="Courier New" w:cs="Times New Roman"/>
      <w:sz w:val="22"/>
      <w:szCs w:val="22"/>
      <w:lang w:val="en-GB"/>
    </w:rPr>
  </w:style>
  <w:style w:type="character" w:styleId="FollowedHyperlink">
    <w:name w:val="FollowedHyperlink"/>
    <w:rsid w:val="007E09DA"/>
    <w:rPr>
      <w:color w:val="800080"/>
      <w:u w:val="single"/>
      <w:lang w:val="en-GB"/>
    </w:rPr>
  </w:style>
  <w:style w:type="character" w:styleId="FootnoteReference">
    <w:name w:val="footnote reference"/>
    <w:aliases w:val="(Diplomarbeit FZ),(Diplomarbeit FZ)1,(Diplomarbeit FZ)2,(Diplomarbeit FZ)3,(Diplomarbeit FZ)4,(Diplomarbeit FZ)5,(Diplomarbeit FZ)6,(Diplomarbeit FZ)7,(Diplomarbeit FZ)8,-E Fußnotenzeichen,Footnote Reference Superscript,number"/>
    <w:basedOn w:val="DefaultParagraphFont"/>
    <w:link w:val="BVIfnrChar"/>
    <w:uiPriority w:val="99"/>
    <w:unhideWhenUsed/>
    <w:qFormat/>
    <w:rsid w:val="00866063"/>
    <w:rPr>
      <w:vertAlign w:val="superscript"/>
      <w:lang w:val="en-GB"/>
    </w:rPr>
  </w:style>
  <w:style w:type="paragraph" w:styleId="FootnoteText">
    <w:name w:val="footnote text"/>
    <w:aliases w:val="ADB,ADB1,ADB2,Boston 10,FOOTNOTES,FOOTNOTES1,FOOTNOTES2,Font: Geneva 9,Fotnotstext Char,Geneva 9,f,fn,fn1,fn2,fn3,footnote text,footnote text1,footnote text2,ft,ft Char,single space,single space1,single space2,single space3,footnote text3"/>
    <w:basedOn w:val="Normal"/>
    <w:link w:val="FootnoteTextChar"/>
    <w:uiPriority w:val="99"/>
    <w:unhideWhenUsed/>
    <w:qFormat/>
    <w:rsid w:val="00866063"/>
    <w:pPr>
      <w:jc w:val="left"/>
    </w:pPr>
    <w:rPr>
      <w:sz w:val="18"/>
      <w:szCs w:val="20"/>
    </w:rPr>
  </w:style>
  <w:style w:type="character" w:customStyle="1" w:styleId="FootnoteTextChar">
    <w:name w:val="Footnote Text Char"/>
    <w:aliases w:val="ADB Char,ADB1 Char,ADB2 Char,Boston 10 Char,FOOTNOTES Char,FOOTNOTES1 Char,FOOTNOTES2 Char,Font: Geneva 9 Char,Fotnotstext Char Char,Geneva 9 Char,f Char,fn Char,fn1 Char,fn2 Char,fn3 Char,footnote text Char,footnote text1 Char"/>
    <w:basedOn w:val="DefaultParagraphFont"/>
    <w:link w:val="FootnoteText"/>
    <w:uiPriority w:val="99"/>
    <w:qFormat/>
    <w:rsid w:val="00866063"/>
    <w:rPr>
      <w:rFonts w:ascii="Times New Roman" w:eastAsia="SimSun" w:hAnsi="Times New Roman" w:cs="Times New Roman"/>
      <w:sz w:val="18"/>
      <w:szCs w:val="20"/>
      <w:lang w:val="en-GB"/>
    </w:rPr>
  </w:style>
  <w:style w:type="paragraph" w:customStyle="1" w:styleId="HEADING">
    <w:name w:val="HEADING"/>
    <w:basedOn w:val="Normal"/>
    <w:rsid w:val="007E09DA"/>
    <w:pPr>
      <w:keepNext/>
      <w:spacing w:before="240" w:after="120"/>
      <w:jc w:val="center"/>
    </w:pPr>
    <w:rPr>
      <w:b/>
      <w:bCs/>
      <w:caps/>
    </w:rPr>
  </w:style>
  <w:style w:type="character" w:customStyle="1" w:styleId="Heading2Char">
    <w:name w:val="Heading 2 Char"/>
    <w:basedOn w:val="DefaultParagraphFont"/>
    <w:link w:val="Heading2"/>
    <w:uiPriority w:val="9"/>
    <w:rsid w:val="00866063"/>
    <w:rPr>
      <w:rFonts w:ascii="Times New Roman Bold" w:eastAsiaTheme="majorEastAsia" w:hAnsi="Times New Roman Bold" w:cstheme="majorBidi"/>
      <w:b/>
      <w:szCs w:val="26"/>
      <w:lang w:val="en-GB"/>
    </w:rPr>
  </w:style>
  <w:style w:type="paragraph" w:customStyle="1" w:styleId="HEADINGNOTFORTOC">
    <w:name w:val="HEADING (NOT FOR TOC)"/>
    <w:basedOn w:val="Heading1"/>
    <w:next w:val="Heading2"/>
    <w:rsid w:val="007E09DA"/>
  </w:style>
  <w:style w:type="paragraph" w:customStyle="1" w:styleId="Heading1longmultiline">
    <w:name w:val="Heading 1 (long multiline)"/>
    <w:basedOn w:val="Heading1"/>
    <w:rsid w:val="007E09DA"/>
    <w:pPr>
      <w:ind w:left="1843" w:hanging="1134"/>
    </w:pPr>
  </w:style>
  <w:style w:type="paragraph" w:customStyle="1" w:styleId="Heading1multiline">
    <w:name w:val="Heading 1 (multiline)"/>
    <w:basedOn w:val="Heading1"/>
    <w:rsid w:val="007E09DA"/>
    <w:pPr>
      <w:ind w:left="1843" w:right="996"/>
    </w:pPr>
  </w:style>
  <w:style w:type="paragraph" w:customStyle="1" w:styleId="Heading2multiline">
    <w:name w:val="Heading 2 (multiline)"/>
    <w:basedOn w:val="Heading1"/>
    <w:next w:val="Normal"/>
    <w:rsid w:val="007E09DA"/>
    <w:pPr>
      <w:spacing w:before="120"/>
      <w:ind w:left="1843" w:right="998"/>
    </w:pPr>
    <w:rPr>
      <w:i/>
      <w:iCs/>
      <w:caps/>
    </w:rPr>
  </w:style>
  <w:style w:type="paragraph" w:customStyle="1" w:styleId="Heading2longmultiline">
    <w:name w:val="Heading 2 (long multiline)"/>
    <w:basedOn w:val="Heading2multiline"/>
    <w:rsid w:val="007E09DA"/>
    <w:pPr>
      <w:ind w:left="2127" w:hanging="1276"/>
    </w:pPr>
  </w:style>
  <w:style w:type="character" w:customStyle="1" w:styleId="Heading3Char">
    <w:name w:val="Heading 3 Char"/>
    <w:basedOn w:val="DefaultParagraphFont"/>
    <w:link w:val="Heading3"/>
    <w:uiPriority w:val="9"/>
    <w:rsid w:val="00866063"/>
    <w:rPr>
      <w:rFonts w:ascii="Times New Roman" w:eastAsiaTheme="majorEastAsia" w:hAnsi="Times New Roman" w:cs="Times New Roman"/>
      <w:b/>
      <w:bCs/>
      <w:sz w:val="22"/>
      <w:szCs w:val="22"/>
      <w:lang w:val="en-GB"/>
    </w:rPr>
  </w:style>
  <w:style w:type="paragraph" w:customStyle="1" w:styleId="heading2notforTOC">
    <w:name w:val="heading 2 not for TOC"/>
    <w:basedOn w:val="Heading3"/>
    <w:rsid w:val="007E09DA"/>
  </w:style>
  <w:style w:type="paragraph" w:customStyle="1" w:styleId="Heading3multiline">
    <w:name w:val="Heading 3 (multiline)"/>
    <w:basedOn w:val="Heading3"/>
    <w:next w:val="Normal"/>
    <w:rsid w:val="007E09DA"/>
    <w:pPr>
      <w:ind w:left="1418" w:hanging="425"/>
    </w:pPr>
  </w:style>
  <w:style w:type="character" w:customStyle="1" w:styleId="Heading4Char">
    <w:name w:val="Heading 4 Char"/>
    <w:basedOn w:val="DefaultParagraphFont"/>
    <w:link w:val="Heading4"/>
    <w:uiPriority w:val="9"/>
    <w:rsid w:val="00866063"/>
    <w:rPr>
      <w:rFonts w:ascii="Times New Roman" w:eastAsiaTheme="majorEastAsia" w:hAnsi="Times New Roman" w:cs="Times New Roman"/>
      <w:b/>
      <w:bCs/>
      <w:sz w:val="22"/>
      <w:szCs w:val="22"/>
      <w:lang w:val="en-GB"/>
    </w:rPr>
  </w:style>
  <w:style w:type="paragraph" w:customStyle="1" w:styleId="Heading4indent">
    <w:name w:val="Heading 4 indent"/>
    <w:basedOn w:val="Heading4"/>
    <w:rsid w:val="007E09DA"/>
    <w:pPr>
      <w:ind w:left="720"/>
      <w:outlineLvl w:val="9"/>
    </w:pPr>
  </w:style>
  <w:style w:type="character" w:customStyle="1" w:styleId="Heading5Char">
    <w:name w:val="Heading 5 Char"/>
    <w:basedOn w:val="DefaultParagraphFont"/>
    <w:link w:val="Heading5"/>
    <w:uiPriority w:val="9"/>
    <w:rsid w:val="00866063"/>
    <w:rPr>
      <w:rFonts w:ascii="Times New Roman" w:eastAsiaTheme="majorEastAsia" w:hAnsi="Times New Roman" w:cs="Times New Roman"/>
      <w:i/>
      <w:iCs/>
      <w:sz w:val="22"/>
      <w:szCs w:val="22"/>
      <w:lang w:val="en-GB"/>
    </w:rPr>
  </w:style>
  <w:style w:type="character" w:customStyle="1" w:styleId="Heading6Char">
    <w:name w:val="Heading 6 Char"/>
    <w:basedOn w:val="DefaultParagraphFont"/>
    <w:link w:val="Heading6"/>
    <w:rsid w:val="00866063"/>
    <w:rPr>
      <w:rFonts w:ascii="Times New Roman" w:eastAsia="SimSun" w:hAnsi="Times New Roman" w:cs="Times New Roman"/>
      <w:bCs/>
      <w:szCs w:val="22"/>
      <w:lang w:val="en-GB"/>
    </w:rPr>
  </w:style>
  <w:style w:type="character" w:customStyle="1" w:styleId="Heading7Char">
    <w:name w:val="Heading 7 Char"/>
    <w:basedOn w:val="DefaultParagraphFont"/>
    <w:link w:val="Heading7"/>
    <w:rsid w:val="00866063"/>
    <w:rPr>
      <w:rFonts w:ascii="Times New Roman" w:eastAsia="SimSun" w:hAnsi="Times New Roman" w:cs="Times New Roman"/>
      <w:b/>
      <w:snapToGrid w:val="0"/>
      <w:sz w:val="22"/>
      <w:szCs w:val="22"/>
      <w:u w:val="single"/>
      <w:lang w:val="en-GB"/>
    </w:rPr>
  </w:style>
  <w:style w:type="character" w:customStyle="1" w:styleId="Heading8Char">
    <w:name w:val="Heading 8 Char"/>
    <w:basedOn w:val="DefaultParagraphFont"/>
    <w:link w:val="Heading8"/>
    <w:rsid w:val="00866063"/>
    <w:rPr>
      <w:rFonts w:ascii="Times New Roman" w:eastAsia="SimSun" w:hAnsi="Times New Roman" w:cs="Times New Roman"/>
      <w:b/>
      <w:snapToGrid w:val="0"/>
      <w:sz w:val="22"/>
      <w:szCs w:val="22"/>
      <w:u w:val="single"/>
      <w:lang w:val="en-GB"/>
    </w:rPr>
  </w:style>
  <w:style w:type="character" w:customStyle="1" w:styleId="Heading9Char">
    <w:name w:val="Heading 9 Char"/>
    <w:basedOn w:val="DefaultParagraphFont"/>
    <w:link w:val="Heading9"/>
    <w:rsid w:val="00866063"/>
    <w:rPr>
      <w:rFonts w:ascii="Times New Roman" w:eastAsia="SimSun" w:hAnsi="Times New Roman" w:cs="Times New Roman"/>
      <w:snapToGrid w:val="0"/>
      <w:sz w:val="22"/>
      <w:szCs w:val="22"/>
      <w:u w:val="single"/>
      <w:lang w:val="en-GB"/>
    </w:rPr>
  </w:style>
  <w:style w:type="character" w:styleId="PageNumber">
    <w:name w:val="page number"/>
    <w:rsid w:val="007E09DA"/>
    <w:rPr>
      <w:rFonts w:ascii="Times New Roman" w:hAnsi="Times New Roman"/>
      <w:sz w:val="22"/>
      <w:lang w:val="en-GB"/>
    </w:rPr>
  </w:style>
  <w:style w:type="paragraph" w:customStyle="1" w:styleId="Para1">
    <w:name w:val="Para1"/>
    <w:basedOn w:val="Normal"/>
    <w:link w:val="Para1Char"/>
    <w:rsid w:val="005B35E2"/>
    <w:pPr>
      <w:numPr>
        <w:numId w:val="1"/>
      </w:numPr>
      <w:tabs>
        <w:tab w:val="clear" w:pos="360"/>
      </w:tabs>
      <w:spacing w:before="120" w:after="120"/>
      <w:ind w:left="567"/>
    </w:pPr>
    <w:rPr>
      <w:snapToGrid w:val="0"/>
      <w:szCs w:val="18"/>
    </w:rPr>
  </w:style>
  <w:style w:type="paragraph" w:customStyle="1" w:styleId="Para2">
    <w:name w:val="Para2"/>
    <w:basedOn w:val="Para1"/>
    <w:rsid w:val="007E09DA"/>
    <w:pPr>
      <w:numPr>
        <w:numId w:val="0"/>
      </w:numPr>
      <w:autoSpaceDE w:val="0"/>
      <w:autoSpaceDN w:val="0"/>
    </w:pPr>
  </w:style>
  <w:style w:type="paragraph" w:customStyle="1" w:styleId="Para3">
    <w:name w:val="Para3"/>
    <w:basedOn w:val="Normal"/>
    <w:rsid w:val="007E09DA"/>
    <w:pPr>
      <w:numPr>
        <w:ilvl w:val="3"/>
        <w:numId w:val="2"/>
      </w:numPr>
      <w:tabs>
        <w:tab w:val="left" w:pos="1980"/>
      </w:tabs>
      <w:spacing w:before="80" w:after="80"/>
    </w:pPr>
    <w:rPr>
      <w:szCs w:val="20"/>
    </w:rPr>
  </w:style>
  <w:style w:type="paragraph" w:customStyle="1" w:styleId="para4">
    <w:name w:val="para4"/>
    <w:basedOn w:val="Normal"/>
    <w:rsid w:val="007E09DA"/>
    <w:pPr>
      <w:overflowPunct w:val="0"/>
      <w:autoSpaceDE w:val="0"/>
      <w:autoSpaceDN w:val="0"/>
      <w:adjustRightInd w:val="0"/>
      <w:spacing w:after="120" w:line="240" w:lineRule="atLeast"/>
      <w:textAlignment w:val="baseline"/>
    </w:pPr>
    <w:rPr>
      <w:rFonts w:ascii="Courier" w:hAnsi="Courier"/>
      <w:color w:val="000000"/>
      <w:sz w:val="20"/>
      <w:szCs w:val="20"/>
    </w:rPr>
  </w:style>
  <w:style w:type="paragraph" w:customStyle="1" w:styleId="Para-decision">
    <w:name w:val="Para-decision"/>
    <w:basedOn w:val="Normal"/>
    <w:rsid w:val="007E09DA"/>
    <w:pPr>
      <w:tabs>
        <w:tab w:val="left" w:pos="-1440"/>
        <w:tab w:val="left" w:pos="-720"/>
        <w:tab w:val="left" w:pos="0"/>
        <w:tab w:val="left" w:pos="720"/>
        <w:tab w:val="left" w:pos="1440"/>
      </w:tabs>
      <w:suppressAutoHyphens/>
      <w:overflowPunct w:val="0"/>
      <w:autoSpaceDE w:val="0"/>
      <w:autoSpaceDN w:val="0"/>
      <w:adjustRightInd w:val="0"/>
      <w:spacing w:before="120" w:after="120"/>
      <w:ind w:firstLine="720"/>
      <w:jc w:val="left"/>
      <w:textAlignment w:val="baseline"/>
    </w:pPr>
    <w:rPr>
      <w:color w:val="000000"/>
    </w:rPr>
  </w:style>
  <w:style w:type="paragraph" w:customStyle="1" w:styleId="Quotationtextindented">
    <w:name w:val="Quotation text (indented)"/>
    <w:basedOn w:val="Normal"/>
    <w:qFormat/>
    <w:rsid w:val="007E09DA"/>
    <w:pPr>
      <w:spacing w:before="120" w:after="120"/>
      <w:ind w:left="720" w:right="720"/>
    </w:pPr>
    <w:rPr>
      <w:bCs/>
    </w:rPr>
  </w:style>
  <w:style w:type="paragraph" w:customStyle="1" w:styleId="recommendationheader">
    <w:name w:val="recommendation header"/>
    <w:basedOn w:val="Heading2"/>
    <w:qFormat/>
    <w:rsid w:val="007E09DA"/>
  </w:style>
  <w:style w:type="paragraph" w:customStyle="1" w:styleId="recommendationheaderlong">
    <w:name w:val="recommendation header long"/>
    <w:basedOn w:val="Heading2longmultiline"/>
    <w:qFormat/>
    <w:rsid w:val="007E09DA"/>
  </w:style>
  <w:style w:type="paragraph" w:customStyle="1" w:styleId="reference">
    <w:name w:val="reference"/>
    <w:basedOn w:val="Heading9"/>
    <w:qFormat/>
    <w:rsid w:val="007E09DA"/>
    <w:rPr>
      <w:i/>
      <w:sz w:val="18"/>
    </w:rPr>
  </w:style>
  <w:style w:type="character" w:customStyle="1" w:styleId="StyleFootnoteReferenceNounderline">
    <w:name w:val="Style Footnote Reference + No underline"/>
    <w:rsid w:val="007E09DA"/>
    <w:rPr>
      <w:sz w:val="18"/>
      <w:u w:val="none"/>
      <w:vertAlign w:val="baseline"/>
      <w:lang w:val="en-GB"/>
    </w:rPr>
  </w:style>
  <w:style w:type="paragraph" w:customStyle="1" w:styleId="tabletitle">
    <w:name w:val="table title"/>
    <w:basedOn w:val="Heading2"/>
    <w:qFormat/>
    <w:rsid w:val="0093169E"/>
    <w:pPr>
      <w:outlineLvl w:val="9"/>
    </w:pPr>
    <w:rPr>
      <w:i/>
    </w:rPr>
  </w:style>
  <w:style w:type="paragraph" w:styleId="TOAHeading">
    <w:name w:val="toa heading"/>
    <w:basedOn w:val="Normal"/>
    <w:next w:val="Normal"/>
    <w:semiHidden/>
    <w:rsid w:val="007E09DA"/>
    <w:pPr>
      <w:spacing w:before="120"/>
    </w:pPr>
    <w:rPr>
      <w:rFonts w:cs="Arial"/>
      <w:b/>
      <w:bCs/>
      <w:sz w:val="24"/>
    </w:rPr>
  </w:style>
  <w:style w:type="paragraph" w:styleId="TOC1">
    <w:name w:val="toc 1"/>
    <w:basedOn w:val="CBDNormal"/>
    <w:next w:val="Normal"/>
    <w:autoRedefine/>
    <w:uiPriority w:val="39"/>
    <w:unhideWhenUsed/>
    <w:rsid w:val="00866063"/>
    <w:pPr>
      <w:tabs>
        <w:tab w:val="clear" w:pos="567"/>
        <w:tab w:val="clear" w:pos="1134"/>
        <w:tab w:val="clear" w:pos="1701"/>
        <w:tab w:val="clear" w:pos="2268"/>
        <w:tab w:val="left" w:pos="624"/>
        <w:tab w:val="left" w:pos="1247"/>
        <w:tab w:val="left" w:pos="1871"/>
        <w:tab w:val="right" w:leader="dot" w:pos="9486"/>
      </w:tabs>
      <w:adjustRightInd w:val="0"/>
      <w:snapToGrid w:val="0"/>
      <w:spacing w:before="240"/>
      <w:ind w:left="1984" w:hanging="737"/>
      <w:jc w:val="left"/>
    </w:pPr>
    <w:rPr>
      <w:rFonts w:eastAsia="Times New Roman"/>
      <w:bCs/>
      <w:szCs w:val="20"/>
    </w:rPr>
  </w:style>
  <w:style w:type="paragraph" w:styleId="TOC2">
    <w:name w:val="toc 2"/>
    <w:basedOn w:val="CBDNormal"/>
    <w:next w:val="Normal"/>
    <w:uiPriority w:val="39"/>
    <w:unhideWhenUsed/>
    <w:rsid w:val="00866063"/>
    <w:pPr>
      <w:tabs>
        <w:tab w:val="clear" w:pos="567"/>
        <w:tab w:val="clear" w:pos="1134"/>
        <w:tab w:val="clear" w:pos="1701"/>
        <w:tab w:val="clear" w:pos="2268"/>
        <w:tab w:val="left" w:pos="624"/>
        <w:tab w:val="left" w:pos="1247"/>
        <w:tab w:val="left" w:pos="1871"/>
        <w:tab w:val="left" w:pos="2495"/>
        <w:tab w:val="right" w:leader="dot" w:pos="9486"/>
      </w:tabs>
      <w:adjustRightInd w:val="0"/>
      <w:snapToGrid w:val="0"/>
      <w:spacing w:before="60"/>
      <w:ind w:left="2608" w:hanging="737"/>
      <w:jc w:val="left"/>
    </w:pPr>
    <w:rPr>
      <w:rFonts w:eastAsia="Times New Roman"/>
      <w:szCs w:val="20"/>
    </w:rPr>
  </w:style>
  <w:style w:type="paragraph" w:styleId="TOC3">
    <w:name w:val="toc 3"/>
    <w:basedOn w:val="CBDNormal"/>
    <w:next w:val="Normal"/>
    <w:uiPriority w:val="39"/>
    <w:unhideWhenUsed/>
    <w:rsid w:val="00866063"/>
    <w:pPr>
      <w:tabs>
        <w:tab w:val="clear" w:pos="567"/>
        <w:tab w:val="clear" w:pos="1134"/>
        <w:tab w:val="clear" w:pos="1701"/>
        <w:tab w:val="clear" w:pos="2268"/>
        <w:tab w:val="left" w:pos="624"/>
        <w:tab w:val="left" w:pos="1247"/>
        <w:tab w:val="left" w:pos="1871"/>
        <w:tab w:val="left" w:pos="2495"/>
        <w:tab w:val="left" w:pos="3119"/>
        <w:tab w:val="right" w:leader="dot" w:pos="9486"/>
      </w:tabs>
      <w:adjustRightInd w:val="0"/>
      <w:snapToGrid w:val="0"/>
      <w:ind w:left="3232" w:hanging="737"/>
      <w:jc w:val="left"/>
    </w:pPr>
    <w:rPr>
      <w:rFonts w:eastAsia="Times New Roman"/>
      <w:iCs/>
      <w:szCs w:val="20"/>
    </w:rPr>
  </w:style>
  <w:style w:type="paragraph" w:styleId="TOC4">
    <w:name w:val="toc 4"/>
    <w:basedOn w:val="CBDNormal"/>
    <w:next w:val="Normal"/>
    <w:uiPriority w:val="39"/>
    <w:unhideWhenUsed/>
    <w:rsid w:val="00866063"/>
    <w:pPr>
      <w:tabs>
        <w:tab w:val="clear" w:pos="567"/>
        <w:tab w:val="clear" w:pos="1134"/>
        <w:tab w:val="clear" w:pos="1701"/>
        <w:tab w:val="clear" w:pos="2268"/>
        <w:tab w:val="left" w:pos="624"/>
        <w:tab w:val="left" w:pos="1000"/>
        <w:tab w:val="left" w:pos="1247"/>
        <w:tab w:val="left" w:pos="1871"/>
        <w:tab w:val="left" w:pos="2495"/>
        <w:tab w:val="left" w:pos="3119"/>
        <w:tab w:val="left" w:pos="3742"/>
        <w:tab w:val="right" w:leader="dot" w:pos="9486"/>
      </w:tabs>
      <w:adjustRightInd w:val="0"/>
      <w:snapToGrid w:val="0"/>
      <w:ind w:left="3856" w:hanging="737"/>
      <w:jc w:val="left"/>
    </w:pPr>
    <w:rPr>
      <w:rFonts w:eastAsia="Times New Roman"/>
      <w:szCs w:val="18"/>
    </w:rPr>
  </w:style>
  <w:style w:type="paragraph" w:styleId="TOC5">
    <w:name w:val="toc 5"/>
    <w:basedOn w:val="CBDNormal"/>
    <w:next w:val="Normal"/>
    <w:uiPriority w:val="39"/>
    <w:rsid w:val="00866063"/>
    <w:pPr>
      <w:tabs>
        <w:tab w:val="clear" w:pos="567"/>
        <w:tab w:val="clear" w:pos="1134"/>
        <w:tab w:val="clear" w:pos="1701"/>
        <w:tab w:val="clear" w:pos="2268"/>
        <w:tab w:val="left" w:pos="624"/>
        <w:tab w:val="left" w:pos="1247"/>
        <w:tab w:val="left" w:pos="1871"/>
        <w:tab w:val="left" w:pos="2495"/>
        <w:tab w:val="left" w:pos="3119"/>
        <w:tab w:val="left" w:pos="3742"/>
        <w:tab w:val="left" w:pos="4366"/>
        <w:tab w:val="right" w:leader="dot" w:pos="9486"/>
      </w:tabs>
      <w:adjustRightInd w:val="0"/>
      <w:snapToGrid w:val="0"/>
      <w:ind w:left="4479" w:hanging="737"/>
      <w:jc w:val="left"/>
    </w:pPr>
    <w:rPr>
      <w:rFonts w:eastAsia="Times New Roman"/>
      <w:szCs w:val="18"/>
    </w:rPr>
  </w:style>
  <w:style w:type="paragraph" w:styleId="TOC6">
    <w:name w:val="toc 6"/>
    <w:basedOn w:val="Normal"/>
    <w:next w:val="Normal"/>
    <w:semiHidden/>
    <w:rsid w:val="00866063"/>
    <w:pPr>
      <w:tabs>
        <w:tab w:val="clear" w:pos="567"/>
        <w:tab w:val="clear" w:pos="1134"/>
        <w:tab w:val="clear" w:pos="1701"/>
        <w:tab w:val="clear" w:pos="2268"/>
        <w:tab w:val="left" w:pos="624"/>
        <w:tab w:val="left" w:pos="1247"/>
        <w:tab w:val="left" w:pos="1871"/>
        <w:tab w:val="left" w:pos="2495"/>
        <w:tab w:val="left" w:pos="3119"/>
        <w:tab w:val="left" w:pos="3742"/>
        <w:tab w:val="left" w:pos="4366"/>
      </w:tabs>
      <w:adjustRightInd w:val="0"/>
      <w:snapToGrid w:val="0"/>
      <w:ind w:left="1000"/>
      <w:jc w:val="left"/>
    </w:pPr>
    <w:rPr>
      <w:rFonts w:eastAsia="Times New Roman"/>
      <w:sz w:val="18"/>
      <w:szCs w:val="18"/>
    </w:rPr>
  </w:style>
  <w:style w:type="paragraph" w:styleId="TOC7">
    <w:name w:val="toc 7"/>
    <w:basedOn w:val="Normal"/>
    <w:next w:val="Normal"/>
    <w:autoRedefine/>
    <w:semiHidden/>
    <w:rsid w:val="00866063"/>
    <w:pPr>
      <w:tabs>
        <w:tab w:val="clear" w:pos="567"/>
        <w:tab w:val="clear" w:pos="1134"/>
        <w:tab w:val="clear" w:pos="1701"/>
        <w:tab w:val="clear" w:pos="2268"/>
        <w:tab w:val="left" w:pos="624"/>
        <w:tab w:val="left" w:pos="1247"/>
        <w:tab w:val="left" w:pos="1871"/>
        <w:tab w:val="left" w:pos="2495"/>
        <w:tab w:val="left" w:pos="3119"/>
        <w:tab w:val="left" w:pos="3742"/>
        <w:tab w:val="left" w:pos="4366"/>
      </w:tabs>
      <w:adjustRightInd w:val="0"/>
      <w:snapToGrid w:val="0"/>
      <w:ind w:left="1200"/>
      <w:jc w:val="left"/>
    </w:pPr>
    <w:rPr>
      <w:rFonts w:eastAsia="Times New Roman"/>
      <w:sz w:val="18"/>
      <w:szCs w:val="18"/>
    </w:rPr>
  </w:style>
  <w:style w:type="paragraph" w:styleId="TOC8">
    <w:name w:val="toc 8"/>
    <w:basedOn w:val="Normal"/>
    <w:next w:val="Normal"/>
    <w:autoRedefine/>
    <w:semiHidden/>
    <w:rsid w:val="00866063"/>
    <w:pPr>
      <w:tabs>
        <w:tab w:val="clear" w:pos="567"/>
        <w:tab w:val="clear" w:pos="1134"/>
        <w:tab w:val="clear" w:pos="1701"/>
        <w:tab w:val="clear" w:pos="2268"/>
        <w:tab w:val="left" w:pos="624"/>
        <w:tab w:val="left" w:pos="1247"/>
        <w:tab w:val="left" w:pos="1871"/>
        <w:tab w:val="left" w:pos="2495"/>
        <w:tab w:val="left" w:pos="3119"/>
        <w:tab w:val="left" w:pos="3742"/>
        <w:tab w:val="left" w:pos="4366"/>
      </w:tabs>
      <w:adjustRightInd w:val="0"/>
      <w:snapToGrid w:val="0"/>
      <w:ind w:left="1400"/>
      <w:jc w:val="left"/>
    </w:pPr>
    <w:rPr>
      <w:rFonts w:eastAsia="Times New Roman"/>
      <w:sz w:val="18"/>
      <w:szCs w:val="18"/>
    </w:rPr>
  </w:style>
  <w:style w:type="paragraph" w:styleId="TOC9">
    <w:name w:val="toc 9"/>
    <w:basedOn w:val="Normal"/>
    <w:next w:val="Normal"/>
    <w:autoRedefine/>
    <w:semiHidden/>
    <w:rsid w:val="00866063"/>
    <w:pPr>
      <w:tabs>
        <w:tab w:val="clear" w:pos="567"/>
        <w:tab w:val="clear" w:pos="1134"/>
        <w:tab w:val="clear" w:pos="1701"/>
        <w:tab w:val="clear" w:pos="2268"/>
        <w:tab w:val="left" w:pos="624"/>
        <w:tab w:val="left" w:pos="1247"/>
        <w:tab w:val="left" w:pos="1871"/>
        <w:tab w:val="left" w:pos="2495"/>
        <w:tab w:val="left" w:pos="3119"/>
        <w:tab w:val="left" w:pos="3742"/>
        <w:tab w:val="left" w:pos="4366"/>
      </w:tabs>
      <w:adjustRightInd w:val="0"/>
      <w:snapToGrid w:val="0"/>
      <w:ind w:left="1600"/>
      <w:jc w:val="left"/>
    </w:pPr>
    <w:rPr>
      <w:rFonts w:eastAsia="Times New Roman"/>
      <w:sz w:val="18"/>
      <w:szCs w:val="18"/>
    </w:rPr>
  </w:style>
  <w:style w:type="character" w:styleId="Hyperlink">
    <w:name w:val="Hyperlink"/>
    <w:basedOn w:val="DefaultParagraphFont"/>
    <w:uiPriority w:val="99"/>
    <w:unhideWhenUsed/>
    <w:rsid w:val="00866063"/>
    <w:rPr>
      <w:rFonts w:ascii="Times New Roman" w:hAnsi="Times New Roman"/>
      <w:color w:val="0000FF" w:themeColor="hyperlink"/>
      <w:u w:val="single"/>
      <w:lang w:val="en-GB"/>
    </w:rPr>
  </w:style>
  <w:style w:type="character" w:customStyle="1" w:styleId="Para1Char">
    <w:name w:val="Para1 Char"/>
    <w:link w:val="Para1"/>
    <w:locked/>
    <w:rsid w:val="005B35E2"/>
    <w:rPr>
      <w:rFonts w:ascii="Times New Roman" w:eastAsia="SimSun" w:hAnsi="Times New Roman" w:cs="Times New Roman"/>
      <w:snapToGrid w:val="0"/>
      <w:sz w:val="22"/>
      <w:szCs w:val="18"/>
      <w:lang w:val="en-GB"/>
    </w:rPr>
  </w:style>
  <w:style w:type="paragraph" w:customStyle="1" w:styleId="CBD-Doc-Type">
    <w:name w:val="CBD-Doc-Type"/>
    <w:basedOn w:val="Normal"/>
    <w:rsid w:val="00172AF6"/>
    <w:pPr>
      <w:keepLines/>
      <w:spacing w:before="240" w:after="120"/>
    </w:pPr>
    <w:rPr>
      <w:rFonts w:cs="Angsana New"/>
      <w:b/>
      <w:i/>
      <w:sz w:val="24"/>
    </w:rPr>
  </w:style>
  <w:style w:type="paragraph" w:customStyle="1" w:styleId="CBD-Doc">
    <w:name w:val="CBD-Doc"/>
    <w:basedOn w:val="Normal"/>
    <w:rsid w:val="00172AF6"/>
    <w:pPr>
      <w:keepLines/>
      <w:numPr>
        <w:numId w:val="3"/>
      </w:numPr>
      <w:spacing w:after="120"/>
    </w:pPr>
    <w:rPr>
      <w:rFonts w:cs="Angsana New"/>
    </w:rPr>
  </w:style>
  <w:style w:type="paragraph" w:styleId="ListParagraph">
    <w:name w:val="List Paragraph"/>
    <w:basedOn w:val="Normal"/>
    <w:qFormat/>
    <w:rsid w:val="00866063"/>
    <w:pPr>
      <w:ind w:left="720"/>
      <w:contextualSpacing/>
    </w:pPr>
  </w:style>
  <w:style w:type="paragraph" w:styleId="Caption">
    <w:name w:val="caption"/>
    <w:basedOn w:val="Normal"/>
    <w:next w:val="Normal"/>
    <w:uiPriority w:val="35"/>
    <w:unhideWhenUsed/>
    <w:qFormat/>
    <w:rsid w:val="00D12044"/>
    <w:pPr>
      <w:keepNext/>
      <w:keepLines/>
      <w:spacing w:after="200"/>
    </w:pPr>
    <w:rPr>
      <w:b/>
      <w:iCs/>
      <w:szCs w:val="18"/>
    </w:rPr>
  </w:style>
  <w:style w:type="paragraph" w:customStyle="1" w:styleId="Style1">
    <w:name w:val="Style1"/>
    <w:basedOn w:val="Heading2"/>
    <w:qFormat/>
    <w:rsid w:val="00F6586C"/>
    <w:rPr>
      <w:i/>
    </w:rPr>
  </w:style>
  <w:style w:type="table" w:customStyle="1" w:styleId="TableGrid1">
    <w:name w:val="Table Grid1"/>
    <w:basedOn w:val="TableNormal"/>
    <w:next w:val="TableGrid"/>
    <w:uiPriority w:val="59"/>
    <w:rsid w:val="00726A43"/>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66063"/>
    <w:rPr>
      <w:rFonts w:ascii="Simplified Arabic" w:eastAsia="Times New Roman" w:hAnsi="Simplified Arabic" w:cs="Simplified Arabic"/>
      <w:noProof/>
      <w:lang w:val="en-US"/>
    </w:rPr>
  </w:style>
  <w:style w:type="paragraph" w:customStyle="1" w:styleId="DarkList-Accent31">
    <w:name w:val="Dark List - Accent 31"/>
    <w:hidden/>
    <w:uiPriority w:val="99"/>
    <w:semiHidden/>
    <w:rsid w:val="00866063"/>
    <w:rPr>
      <w:rFonts w:ascii="Times New Roman" w:eastAsia="SimSun" w:hAnsi="Times New Roman" w:cs="Times New Roman"/>
      <w:sz w:val="22"/>
      <w:szCs w:val="22"/>
      <w:lang w:val="en-GB" w:eastAsia="en-GB"/>
    </w:rPr>
  </w:style>
  <w:style w:type="paragraph" w:customStyle="1" w:styleId="CBDNormalNoNumber">
    <w:name w:val="CBD_Normal_NoNumber"/>
    <w:basedOn w:val="CBDNormal"/>
    <w:qFormat/>
    <w:rsid w:val="00866063"/>
    <w:pPr>
      <w:spacing w:after="120"/>
      <w:ind w:left="567"/>
    </w:pPr>
  </w:style>
  <w:style w:type="paragraph" w:customStyle="1" w:styleId="Footnote">
    <w:name w:val="Footnote"/>
    <w:basedOn w:val="FootnoteText"/>
    <w:semiHidden/>
    <w:qFormat/>
    <w:rsid w:val="00866063"/>
    <w:rPr>
      <w:szCs w:val="18"/>
    </w:rPr>
  </w:style>
  <w:style w:type="paragraph" w:customStyle="1" w:styleId="Annex">
    <w:name w:val="Annex"/>
    <w:basedOn w:val="Normal"/>
    <w:semiHidden/>
    <w:qFormat/>
    <w:rsid w:val="00866063"/>
    <w:pPr>
      <w:spacing w:after="240"/>
    </w:pPr>
    <w:rPr>
      <w:b/>
      <w:sz w:val="28"/>
    </w:rPr>
  </w:style>
  <w:style w:type="paragraph" w:customStyle="1" w:styleId="ABSymbol">
    <w:name w:val="AB_Symbol"/>
    <w:basedOn w:val="Normal"/>
    <w:qFormat/>
    <w:rsid w:val="00866063"/>
    <w:pPr>
      <w:tabs>
        <w:tab w:val="left" w:pos="1871"/>
        <w:tab w:val="left" w:pos="2495"/>
        <w:tab w:val="right" w:pos="2920"/>
        <w:tab w:val="left" w:pos="3119"/>
        <w:tab w:val="left" w:pos="3742"/>
        <w:tab w:val="left" w:pos="4366"/>
        <w:tab w:val="left" w:pos="4990"/>
      </w:tabs>
      <w:spacing w:after="120"/>
      <w:ind w:left="2019"/>
      <w:jc w:val="right"/>
    </w:pPr>
    <w:rPr>
      <w:sz w:val="20"/>
      <w:szCs w:val="20"/>
    </w:rPr>
  </w:style>
  <w:style w:type="paragraph" w:customStyle="1" w:styleId="CBDNormalNumber">
    <w:name w:val="CBD_Normal_Number"/>
    <w:basedOn w:val="CBDNormal"/>
    <w:qFormat/>
    <w:rsid w:val="009A43EC"/>
    <w:pPr>
      <w:tabs>
        <w:tab w:val="clear" w:pos="567"/>
        <w:tab w:val="left" w:pos="3969"/>
      </w:tabs>
      <w:spacing w:before="120" w:after="120"/>
      <w:ind w:left="1134" w:firstLine="567"/>
    </w:pPr>
    <w:rPr>
      <w:lang w:val="fr-CA"/>
    </w:rPr>
  </w:style>
  <w:style w:type="paragraph" w:customStyle="1" w:styleId="AFCorNNormal">
    <w:name w:val="AF_CorNNormal"/>
    <w:basedOn w:val="Normal"/>
    <w:unhideWhenUsed/>
    <w:rsid w:val="00866063"/>
    <w:pPr>
      <w:jc w:val="left"/>
    </w:pPr>
  </w:style>
  <w:style w:type="paragraph" w:customStyle="1" w:styleId="AEDistrNormal">
    <w:name w:val="AE_DistrNormal"/>
    <w:basedOn w:val="Normal"/>
    <w:unhideWhenUsed/>
    <w:rsid w:val="00866063"/>
    <w:pPr>
      <w:jc w:val="left"/>
    </w:pPr>
  </w:style>
  <w:style w:type="paragraph" w:customStyle="1" w:styleId="AASmallLogo">
    <w:name w:val="AA_SmallLogo"/>
    <w:basedOn w:val="AEDistrNormal"/>
    <w:unhideWhenUsed/>
    <w:rsid w:val="00866063"/>
    <w:pPr>
      <w:spacing w:before="40"/>
    </w:pPr>
    <w:rPr>
      <w:sz w:val="4"/>
    </w:rPr>
  </w:style>
  <w:style w:type="paragraph" w:customStyle="1" w:styleId="ACLargeLogo">
    <w:name w:val="AC_LargeLogo"/>
    <w:basedOn w:val="AFCorNNormal"/>
    <w:next w:val="AISpacer"/>
    <w:unhideWhenUsed/>
    <w:rsid w:val="00866063"/>
    <w:pPr>
      <w:spacing w:before="120"/>
      <w:contextualSpacing/>
    </w:pPr>
    <w:rPr>
      <w:sz w:val="8"/>
    </w:rPr>
  </w:style>
  <w:style w:type="paragraph" w:styleId="CommentSubject">
    <w:name w:val="annotation subject"/>
    <w:basedOn w:val="CommentText"/>
    <w:next w:val="CommentText"/>
    <w:link w:val="CommentSubjectChar"/>
    <w:uiPriority w:val="99"/>
    <w:semiHidden/>
    <w:unhideWhenUsed/>
    <w:rsid w:val="00866063"/>
    <w:rPr>
      <w:b/>
      <w:bCs/>
    </w:rPr>
  </w:style>
  <w:style w:type="character" w:customStyle="1" w:styleId="CommentSubjectChar">
    <w:name w:val="Comment Subject Char"/>
    <w:basedOn w:val="CommentTextChar"/>
    <w:link w:val="CommentSubject"/>
    <w:uiPriority w:val="99"/>
    <w:semiHidden/>
    <w:rsid w:val="00866063"/>
    <w:rPr>
      <w:rFonts w:ascii="Times New Roman" w:eastAsia="SimSun" w:hAnsi="Times New Roman" w:cs="Times New Roman"/>
      <w:b/>
      <w:bCs/>
      <w:sz w:val="20"/>
      <w:szCs w:val="20"/>
      <w:lang w:val="en-GB"/>
    </w:rPr>
  </w:style>
  <w:style w:type="paragraph" w:customStyle="1" w:styleId="Item">
    <w:name w:val="Item"/>
    <w:basedOn w:val="Normal"/>
    <w:qFormat/>
    <w:rsid w:val="00866063"/>
    <w:pPr>
      <w:suppressLineNumbers/>
      <w:suppressAutoHyphens/>
      <w:spacing w:before="240" w:after="120"/>
      <w:jc w:val="left"/>
    </w:pPr>
    <w:rPr>
      <w:rFonts w:eastAsia="Times New Roman"/>
      <w:b/>
      <w:iCs/>
      <w:snapToGrid w:val="0"/>
      <w:kern w:val="22"/>
      <w:sz w:val="24"/>
    </w:rPr>
  </w:style>
  <w:style w:type="paragraph" w:customStyle="1" w:styleId="CBDNormal">
    <w:name w:val="CBD_Normal"/>
    <w:unhideWhenUsed/>
    <w:qFormat/>
    <w:rsid w:val="00866063"/>
    <w:pPr>
      <w:tabs>
        <w:tab w:val="left" w:pos="567"/>
        <w:tab w:val="left" w:pos="1134"/>
        <w:tab w:val="left" w:pos="1701"/>
        <w:tab w:val="left" w:pos="2268"/>
        <w:tab w:val="left" w:pos="2835"/>
        <w:tab w:val="left" w:pos="3402"/>
      </w:tabs>
      <w:jc w:val="both"/>
    </w:pPr>
    <w:rPr>
      <w:rFonts w:ascii="Times New Roman" w:eastAsia="SimSun" w:hAnsi="Times New Roman" w:cs="Times New Roman"/>
      <w:sz w:val="22"/>
      <w:szCs w:val="22"/>
      <w:lang w:val="en-GB"/>
    </w:rPr>
  </w:style>
  <w:style w:type="paragraph" w:styleId="List">
    <w:name w:val="List"/>
    <w:basedOn w:val="Normal"/>
    <w:semiHidden/>
    <w:rsid w:val="00866063"/>
    <w:pPr>
      <w:contextualSpacing/>
    </w:pPr>
  </w:style>
  <w:style w:type="numbering" w:customStyle="1" w:styleId="ListCBD">
    <w:name w:val="ListCBD"/>
    <w:basedOn w:val="NoList"/>
    <w:uiPriority w:val="99"/>
    <w:rsid w:val="00866063"/>
    <w:pPr>
      <w:numPr>
        <w:numId w:val="5"/>
      </w:numPr>
    </w:pPr>
  </w:style>
  <w:style w:type="numbering" w:customStyle="1" w:styleId="CBDHeadings">
    <w:name w:val="CBD_Headings"/>
    <w:basedOn w:val="ListCBD"/>
    <w:uiPriority w:val="99"/>
    <w:rsid w:val="00866063"/>
    <w:pPr>
      <w:numPr>
        <w:numId w:val="6"/>
      </w:numPr>
    </w:pPr>
  </w:style>
  <w:style w:type="paragraph" w:customStyle="1" w:styleId="AISpacer">
    <w:name w:val="AI_Spacer"/>
    <w:next w:val="Normal"/>
    <w:unhideWhenUsed/>
    <w:qFormat/>
    <w:rsid w:val="00866063"/>
    <w:rPr>
      <w:rFonts w:ascii="Times New Roman" w:eastAsia="SimSun" w:hAnsi="Times New Roman" w:cs="Times New Roman"/>
      <w:sz w:val="2"/>
      <w:szCs w:val="22"/>
      <w:lang w:val="en-GB"/>
    </w:rPr>
  </w:style>
  <w:style w:type="paragraph" w:customStyle="1" w:styleId="AEDistrNormal6pt">
    <w:name w:val="AE_DistrNormal6pt"/>
    <w:basedOn w:val="AEDistrNormal"/>
    <w:next w:val="AFCorNNormal"/>
    <w:unhideWhenUsed/>
    <w:qFormat/>
    <w:rsid w:val="00866063"/>
    <w:pPr>
      <w:spacing w:before="120"/>
    </w:pPr>
  </w:style>
  <w:style w:type="paragraph" w:customStyle="1" w:styleId="AFCorNBold">
    <w:name w:val="AF_CorNBold"/>
    <w:basedOn w:val="AFCorNNormal"/>
    <w:next w:val="AFCorNNormal"/>
    <w:unhideWhenUsed/>
    <w:qFormat/>
    <w:rsid w:val="00866063"/>
    <w:rPr>
      <w:b/>
    </w:rPr>
  </w:style>
  <w:style w:type="paragraph" w:customStyle="1" w:styleId="AFCorN12Bold">
    <w:name w:val="AF_CorN12Bold"/>
    <w:basedOn w:val="AFCorNNormal"/>
    <w:next w:val="AFCorNNormal"/>
    <w:unhideWhenUsed/>
    <w:qFormat/>
    <w:rsid w:val="00866063"/>
    <w:rPr>
      <w:b/>
      <w:sz w:val="24"/>
    </w:rPr>
  </w:style>
  <w:style w:type="paragraph" w:customStyle="1" w:styleId="CBDAgendaItem">
    <w:name w:val="CBD_AgendaItem"/>
    <w:basedOn w:val="Normal"/>
    <w:qFormat/>
    <w:rsid w:val="00A111D1"/>
    <w:pPr>
      <w:keepNext/>
      <w:keepLines/>
      <w:spacing w:before="240" w:after="120"/>
      <w:jc w:val="left"/>
    </w:pPr>
    <w:rPr>
      <w:b/>
      <w:sz w:val="24"/>
    </w:rPr>
  </w:style>
  <w:style w:type="paragraph" w:customStyle="1" w:styleId="CBDDesicionText">
    <w:name w:val="CBD_DesicionText"/>
    <w:basedOn w:val="CBDNormal"/>
    <w:qFormat/>
    <w:rsid w:val="00866063"/>
    <w:pPr>
      <w:spacing w:after="120"/>
      <w:ind w:left="567" w:firstLine="567"/>
    </w:pPr>
  </w:style>
  <w:style w:type="paragraph" w:customStyle="1" w:styleId="CBDDesicionAnnex">
    <w:name w:val="CBD_DesicionAnnex"/>
    <w:basedOn w:val="CBDNormal"/>
    <w:next w:val="CBDDesicionText"/>
    <w:qFormat/>
    <w:rsid w:val="00866063"/>
    <w:pPr>
      <w:keepNext/>
      <w:keepLines/>
      <w:tabs>
        <w:tab w:val="clear" w:pos="567"/>
        <w:tab w:val="clear" w:pos="1134"/>
        <w:tab w:val="clear" w:pos="1701"/>
        <w:tab w:val="clear" w:pos="2268"/>
      </w:tabs>
      <w:spacing w:before="240" w:after="120"/>
      <w:ind w:left="567"/>
      <w:jc w:val="left"/>
    </w:pPr>
    <w:rPr>
      <w:rFonts w:cs="Times New Roman Bold"/>
      <w:b/>
      <w:bCs/>
      <w:sz w:val="24"/>
    </w:rPr>
  </w:style>
  <w:style w:type="paragraph" w:customStyle="1" w:styleId="CBDAnnex">
    <w:name w:val="CBD_Annex"/>
    <w:basedOn w:val="CBDNormal"/>
    <w:next w:val="CBDTitle"/>
    <w:qFormat/>
    <w:rsid w:val="00866063"/>
    <w:pPr>
      <w:keepNext/>
      <w:keepLines/>
      <w:spacing w:after="240"/>
      <w:jc w:val="left"/>
    </w:pPr>
    <w:rPr>
      <w:b/>
      <w:sz w:val="28"/>
      <w:lang w:bidi="ar-SY"/>
    </w:rPr>
  </w:style>
  <w:style w:type="paragraph" w:customStyle="1" w:styleId="CBDSubTitle">
    <w:name w:val="CBD_SubTitle"/>
    <w:basedOn w:val="CBDNormal"/>
    <w:qFormat/>
    <w:rsid w:val="00866063"/>
    <w:pPr>
      <w:keepNext/>
      <w:keepLines/>
      <w:spacing w:before="240" w:after="240"/>
      <w:ind w:left="567"/>
      <w:jc w:val="left"/>
    </w:pPr>
    <w:rPr>
      <w:b/>
    </w:rPr>
  </w:style>
  <w:style w:type="paragraph" w:customStyle="1" w:styleId="CBDTitle">
    <w:name w:val="CBD_Title"/>
    <w:basedOn w:val="CBDNormal"/>
    <w:next w:val="CBDSubTitle"/>
    <w:qFormat/>
    <w:rsid w:val="00866063"/>
    <w:pPr>
      <w:keepNext/>
      <w:keepLines/>
      <w:spacing w:before="240" w:after="240"/>
      <w:ind w:left="567"/>
      <w:jc w:val="left"/>
    </w:pPr>
    <w:rPr>
      <w:b/>
      <w:sz w:val="28"/>
    </w:rPr>
  </w:style>
  <w:style w:type="paragraph" w:customStyle="1" w:styleId="AENormal">
    <w:name w:val="AE_Normal"/>
    <w:basedOn w:val="Normal"/>
    <w:rsid w:val="00866063"/>
  </w:style>
  <w:style w:type="paragraph" w:customStyle="1" w:styleId="CBDH1">
    <w:name w:val="CBD_H1"/>
    <w:basedOn w:val="CBDNormal"/>
    <w:qFormat/>
    <w:rsid w:val="00866063"/>
    <w:pPr>
      <w:keepNext/>
      <w:keepLines/>
      <w:spacing w:before="240" w:after="120"/>
      <w:ind w:left="567" w:hanging="567"/>
      <w:jc w:val="left"/>
      <w:outlineLvl w:val="0"/>
    </w:pPr>
    <w:rPr>
      <w:b/>
      <w:sz w:val="28"/>
    </w:rPr>
  </w:style>
  <w:style w:type="paragraph" w:customStyle="1" w:styleId="CBDH2">
    <w:name w:val="CBD_H2"/>
    <w:basedOn w:val="CBDNormalNumber"/>
    <w:qFormat/>
    <w:rsid w:val="00866063"/>
    <w:pPr>
      <w:keepNext/>
      <w:keepLines/>
      <w:ind w:left="567" w:hanging="567"/>
    </w:pPr>
    <w:rPr>
      <w:b/>
      <w:sz w:val="24"/>
    </w:rPr>
  </w:style>
  <w:style w:type="paragraph" w:customStyle="1" w:styleId="CBDFootnoteText">
    <w:name w:val="CBD_Footnote_Text"/>
    <w:basedOn w:val="CBDNormal"/>
    <w:qFormat/>
    <w:rsid w:val="00866063"/>
    <w:pPr>
      <w:jc w:val="left"/>
    </w:pPr>
    <w:rPr>
      <w:sz w:val="18"/>
    </w:rPr>
  </w:style>
  <w:style w:type="paragraph" w:customStyle="1" w:styleId="CBDFooter">
    <w:name w:val="CBD_Footer"/>
    <w:basedOn w:val="CBDNormal"/>
    <w:qFormat/>
    <w:rsid w:val="00866063"/>
    <w:rPr>
      <w:sz w:val="20"/>
    </w:rPr>
  </w:style>
  <w:style w:type="paragraph" w:customStyle="1" w:styleId="CBDHeader">
    <w:name w:val="CBD_Header"/>
    <w:basedOn w:val="CBDNormal"/>
    <w:next w:val="CBDFooter"/>
    <w:qFormat/>
    <w:rsid w:val="00866063"/>
    <w:pPr>
      <w:pBdr>
        <w:bottom w:val="single" w:sz="4" w:space="1" w:color="auto"/>
      </w:pBdr>
      <w:tabs>
        <w:tab w:val="center" w:pos="4678"/>
        <w:tab w:val="right" w:pos="9361"/>
      </w:tabs>
      <w:jc w:val="left"/>
    </w:pPr>
    <w:rPr>
      <w:sz w:val="20"/>
      <w:szCs w:val="20"/>
    </w:rPr>
  </w:style>
  <w:style w:type="paragraph" w:customStyle="1" w:styleId="CBDH3">
    <w:name w:val="CBD_H3"/>
    <w:basedOn w:val="CBDNormal"/>
    <w:qFormat/>
    <w:rsid w:val="00866063"/>
    <w:pPr>
      <w:keepNext/>
      <w:keepLines/>
      <w:spacing w:before="120" w:after="120"/>
      <w:ind w:left="567" w:hanging="567"/>
      <w:jc w:val="left"/>
    </w:pPr>
    <w:rPr>
      <w:b/>
    </w:rPr>
  </w:style>
  <w:style w:type="paragraph" w:customStyle="1" w:styleId="CBDH4">
    <w:name w:val="CBD_H4"/>
    <w:basedOn w:val="CBDNormal"/>
    <w:rsid w:val="00866063"/>
    <w:pPr>
      <w:keepNext/>
      <w:keepLines/>
      <w:spacing w:before="120" w:after="120"/>
      <w:ind w:left="567" w:hanging="567"/>
      <w:jc w:val="left"/>
    </w:pPr>
    <w:rPr>
      <w:b/>
    </w:rPr>
  </w:style>
  <w:style w:type="paragraph" w:customStyle="1" w:styleId="CBDH5">
    <w:name w:val="CBD_H5"/>
    <w:basedOn w:val="CBDNormal"/>
    <w:qFormat/>
    <w:rsid w:val="00866063"/>
    <w:pPr>
      <w:keepNext/>
      <w:keepLines/>
      <w:spacing w:before="120" w:after="120"/>
      <w:ind w:left="567" w:hanging="567"/>
      <w:jc w:val="left"/>
    </w:pPr>
    <w:rPr>
      <w:i/>
    </w:rPr>
  </w:style>
  <w:style w:type="paragraph" w:customStyle="1" w:styleId="CBDTableNormal">
    <w:name w:val="CBD_TableNormal"/>
    <w:basedOn w:val="CBDNormal"/>
    <w:qFormat/>
    <w:rsid w:val="00866063"/>
    <w:pPr>
      <w:spacing w:before="40" w:after="80"/>
      <w:jc w:val="left"/>
    </w:pPr>
    <w:rPr>
      <w:sz w:val="20"/>
    </w:rPr>
  </w:style>
  <w:style w:type="paragraph" w:customStyle="1" w:styleId="CBDTableTitle">
    <w:name w:val="CBD_TableTitle"/>
    <w:basedOn w:val="CBDNormal"/>
    <w:qFormat/>
    <w:rsid w:val="00866063"/>
    <w:pPr>
      <w:keepNext/>
      <w:keepLines/>
      <w:spacing w:before="120" w:after="60"/>
      <w:ind w:left="567"/>
      <w:jc w:val="left"/>
    </w:pPr>
    <w:rPr>
      <w:b/>
    </w:rPr>
  </w:style>
  <w:style w:type="paragraph" w:customStyle="1" w:styleId="CBDFigureTitle">
    <w:name w:val="CBD_FigureTitle"/>
    <w:basedOn w:val="CBDNormal"/>
    <w:next w:val="CBDNormalNoNumber"/>
    <w:qFormat/>
    <w:rsid w:val="00866063"/>
    <w:pPr>
      <w:keepNext/>
      <w:keepLines/>
      <w:spacing w:before="120" w:after="60"/>
      <w:ind w:left="567"/>
      <w:jc w:val="left"/>
    </w:pPr>
    <w:rPr>
      <w:b/>
    </w:rPr>
  </w:style>
  <w:style w:type="paragraph" w:styleId="Bibliography">
    <w:name w:val="Bibliography"/>
    <w:basedOn w:val="Normal"/>
    <w:next w:val="Normal"/>
    <w:uiPriority w:val="37"/>
    <w:semiHidden/>
    <w:unhideWhenUsed/>
    <w:rsid w:val="00A111D1"/>
  </w:style>
  <w:style w:type="paragraph" w:styleId="BlockText">
    <w:name w:val="Block Text"/>
    <w:basedOn w:val="Normal"/>
    <w:uiPriority w:val="99"/>
    <w:semiHidden/>
    <w:unhideWhenUsed/>
    <w:rsid w:val="00A111D1"/>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2">
    <w:name w:val="Body Text 2"/>
    <w:basedOn w:val="Normal"/>
    <w:link w:val="BodyText2Char"/>
    <w:uiPriority w:val="99"/>
    <w:semiHidden/>
    <w:unhideWhenUsed/>
    <w:rsid w:val="00A111D1"/>
    <w:pPr>
      <w:spacing w:after="120" w:line="480" w:lineRule="auto"/>
    </w:pPr>
  </w:style>
  <w:style w:type="character" w:customStyle="1" w:styleId="BodyText2Char">
    <w:name w:val="Body Text 2 Char"/>
    <w:basedOn w:val="DefaultParagraphFont"/>
    <w:link w:val="BodyText2"/>
    <w:uiPriority w:val="99"/>
    <w:semiHidden/>
    <w:rsid w:val="00A111D1"/>
    <w:rPr>
      <w:rFonts w:ascii="Times New Roman" w:eastAsia="SimSun" w:hAnsi="Times New Roman" w:cs="Times New Roman"/>
      <w:sz w:val="22"/>
      <w:szCs w:val="22"/>
      <w:lang w:val="en-GB"/>
    </w:rPr>
  </w:style>
  <w:style w:type="paragraph" w:styleId="BodyText3">
    <w:name w:val="Body Text 3"/>
    <w:basedOn w:val="Normal"/>
    <w:link w:val="BodyText3Char"/>
    <w:uiPriority w:val="99"/>
    <w:semiHidden/>
    <w:unhideWhenUsed/>
    <w:rsid w:val="00A111D1"/>
    <w:pPr>
      <w:spacing w:after="120"/>
    </w:pPr>
    <w:rPr>
      <w:sz w:val="16"/>
      <w:szCs w:val="16"/>
    </w:rPr>
  </w:style>
  <w:style w:type="character" w:customStyle="1" w:styleId="BodyText3Char">
    <w:name w:val="Body Text 3 Char"/>
    <w:basedOn w:val="DefaultParagraphFont"/>
    <w:link w:val="BodyText3"/>
    <w:uiPriority w:val="99"/>
    <w:semiHidden/>
    <w:rsid w:val="00A111D1"/>
    <w:rPr>
      <w:rFonts w:ascii="Times New Roman" w:eastAsia="SimSun" w:hAnsi="Times New Roman" w:cs="Times New Roman"/>
      <w:sz w:val="16"/>
      <w:szCs w:val="16"/>
      <w:lang w:val="en-GB"/>
    </w:rPr>
  </w:style>
  <w:style w:type="paragraph" w:styleId="BodyTextFirstIndent">
    <w:name w:val="Body Text First Indent"/>
    <w:basedOn w:val="BodyText"/>
    <w:link w:val="BodyTextFirstIndentChar"/>
    <w:uiPriority w:val="99"/>
    <w:semiHidden/>
    <w:unhideWhenUsed/>
    <w:rsid w:val="00A111D1"/>
    <w:pPr>
      <w:spacing w:after="0" w:line="240" w:lineRule="auto"/>
      <w:ind w:firstLine="360"/>
      <w:jc w:val="both"/>
    </w:pPr>
    <w:rPr>
      <w:rFonts w:ascii="Times New Roman" w:eastAsia="SimSun" w:hAnsi="Times New Roman" w:cs="Times New Roman"/>
      <w:kern w:val="0"/>
    </w:rPr>
  </w:style>
  <w:style w:type="character" w:customStyle="1" w:styleId="BodyTextFirstIndentChar">
    <w:name w:val="Body Text First Indent Char"/>
    <w:basedOn w:val="BodyTextChar"/>
    <w:link w:val="BodyTextFirstIndent"/>
    <w:uiPriority w:val="99"/>
    <w:semiHidden/>
    <w:rsid w:val="00A111D1"/>
    <w:rPr>
      <w:rFonts w:ascii="Times New Roman" w:eastAsia="SimSun" w:hAnsi="Times New Roman" w:cs="Times New Roman"/>
      <w:kern w:val="2"/>
      <w:sz w:val="22"/>
      <w:szCs w:val="22"/>
      <w:lang w:val="en-GB"/>
    </w:rPr>
  </w:style>
  <w:style w:type="paragraph" w:styleId="BodyTextFirstIndent2">
    <w:name w:val="Body Text First Indent 2"/>
    <w:basedOn w:val="BodyTextIndent"/>
    <w:link w:val="BodyTextFirstIndent2Char"/>
    <w:uiPriority w:val="99"/>
    <w:semiHidden/>
    <w:unhideWhenUsed/>
    <w:rsid w:val="00A111D1"/>
    <w:pPr>
      <w:spacing w:before="0" w:after="0"/>
      <w:ind w:left="360" w:firstLine="360"/>
      <w:jc w:val="both"/>
    </w:pPr>
  </w:style>
  <w:style w:type="character" w:customStyle="1" w:styleId="BodyTextFirstIndent2Char">
    <w:name w:val="Body Text First Indent 2 Char"/>
    <w:basedOn w:val="BodyTextIndentChar"/>
    <w:link w:val="BodyTextFirstIndent2"/>
    <w:uiPriority w:val="99"/>
    <w:semiHidden/>
    <w:rsid w:val="00A111D1"/>
    <w:rPr>
      <w:rFonts w:ascii="Times New Roman" w:eastAsia="SimSun" w:hAnsi="Times New Roman" w:cs="Times New Roman"/>
      <w:sz w:val="22"/>
      <w:szCs w:val="22"/>
      <w:lang w:val="en-GB"/>
    </w:rPr>
  </w:style>
  <w:style w:type="paragraph" w:styleId="BodyTextIndent2">
    <w:name w:val="Body Text Indent 2"/>
    <w:basedOn w:val="Normal"/>
    <w:link w:val="BodyTextIndent2Char"/>
    <w:uiPriority w:val="99"/>
    <w:semiHidden/>
    <w:unhideWhenUsed/>
    <w:rsid w:val="00A111D1"/>
    <w:pPr>
      <w:spacing w:after="120" w:line="480" w:lineRule="auto"/>
      <w:ind w:left="283"/>
    </w:pPr>
  </w:style>
  <w:style w:type="character" w:customStyle="1" w:styleId="BodyTextIndent2Char">
    <w:name w:val="Body Text Indent 2 Char"/>
    <w:basedOn w:val="DefaultParagraphFont"/>
    <w:link w:val="BodyTextIndent2"/>
    <w:uiPriority w:val="99"/>
    <w:semiHidden/>
    <w:rsid w:val="00A111D1"/>
    <w:rPr>
      <w:rFonts w:ascii="Times New Roman" w:eastAsia="SimSun" w:hAnsi="Times New Roman" w:cs="Times New Roman"/>
      <w:sz w:val="22"/>
      <w:szCs w:val="22"/>
      <w:lang w:val="en-GB"/>
    </w:rPr>
  </w:style>
  <w:style w:type="paragraph" w:styleId="BodyTextIndent3">
    <w:name w:val="Body Text Indent 3"/>
    <w:basedOn w:val="Normal"/>
    <w:link w:val="BodyTextIndent3Char"/>
    <w:uiPriority w:val="99"/>
    <w:semiHidden/>
    <w:unhideWhenUsed/>
    <w:rsid w:val="00A111D1"/>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A111D1"/>
    <w:rPr>
      <w:rFonts w:ascii="Times New Roman" w:eastAsia="SimSun" w:hAnsi="Times New Roman" w:cs="Times New Roman"/>
      <w:sz w:val="16"/>
      <w:szCs w:val="16"/>
      <w:lang w:val="en-GB"/>
    </w:rPr>
  </w:style>
  <w:style w:type="character" w:styleId="BookTitle">
    <w:name w:val="Book Title"/>
    <w:basedOn w:val="DefaultParagraphFont"/>
    <w:uiPriority w:val="33"/>
    <w:qFormat/>
    <w:rsid w:val="00A111D1"/>
    <w:rPr>
      <w:b/>
      <w:bCs/>
      <w:i/>
      <w:iCs/>
      <w:spacing w:val="5"/>
      <w:lang w:val="en-GB"/>
    </w:rPr>
  </w:style>
  <w:style w:type="paragraph" w:styleId="Closing">
    <w:name w:val="Closing"/>
    <w:basedOn w:val="Normal"/>
    <w:link w:val="ClosingChar"/>
    <w:uiPriority w:val="99"/>
    <w:semiHidden/>
    <w:unhideWhenUsed/>
    <w:rsid w:val="00A111D1"/>
    <w:pPr>
      <w:ind w:left="4252"/>
    </w:pPr>
  </w:style>
  <w:style w:type="character" w:customStyle="1" w:styleId="ClosingChar">
    <w:name w:val="Closing Char"/>
    <w:basedOn w:val="DefaultParagraphFont"/>
    <w:link w:val="Closing"/>
    <w:uiPriority w:val="99"/>
    <w:semiHidden/>
    <w:rsid w:val="00A111D1"/>
    <w:rPr>
      <w:rFonts w:ascii="Times New Roman" w:eastAsia="SimSun" w:hAnsi="Times New Roman" w:cs="Times New Roman"/>
      <w:sz w:val="22"/>
      <w:szCs w:val="22"/>
      <w:lang w:val="en-GB"/>
    </w:rPr>
  </w:style>
  <w:style w:type="table" w:customStyle="1" w:styleId="ColorfulGrid1">
    <w:name w:val="Colorful Grid1"/>
    <w:basedOn w:val="TableNormal"/>
    <w:uiPriority w:val="73"/>
    <w:semiHidden/>
    <w:unhideWhenUsed/>
    <w:rsid w:val="00A111D1"/>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A111D1"/>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semiHidden/>
    <w:unhideWhenUsed/>
    <w:rsid w:val="00A111D1"/>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semiHidden/>
    <w:unhideWhenUsed/>
    <w:rsid w:val="00A111D1"/>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semiHidden/>
    <w:unhideWhenUsed/>
    <w:rsid w:val="00A111D1"/>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semiHidden/>
    <w:unhideWhenUsed/>
    <w:rsid w:val="00A111D1"/>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semiHidden/>
    <w:unhideWhenUsed/>
    <w:rsid w:val="00A111D1"/>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ColorfulList1">
    <w:name w:val="Colorful List1"/>
    <w:basedOn w:val="TableNormal"/>
    <w:uiPriority w:val="72"/>
    <w:semiHidden/>
    <w:unhideWhenUsed/>
    <w:rsid w:val="00A111D1"/>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A111D1"/>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semiHidden/>
    <w:unhideWhenUsed/>
    <w:rsid w:val="00A111D1"/>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semiHidden/>
    <w:unhideWhenUsed/>
    <w:rsid w:val="00A111D1"/>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semiHidden/>
    <w:unhideWhenUsed/>
    <w:rsid w:val="00A111D1"/>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semiHidden/>
    <w:unhideWhenUsed/>
    <w:rsid w:val="00A111D1"/>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semiHidden/>
    <w:unhideWhenUsed/>
    <w:rsid w:val="00A111D1"/>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ColorfulShading1">
    <w:name w:val="Colorful Shading1"/>
    <w:basedOn w:val="TableNormal"/>
    <w:uiPriority w:val="71"/>
    <w:semiHidden/>
    <w:unhideWhenUsed/>
    <w:rsid w:val="00A111D1"/>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A111D1"/>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A111D1"/>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A111D1"/>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semiHidden/>
    <w:unhideWhenUsed/>
    <w:rsid w:val="00A111D1"/>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A111D1"/>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A111D1"/>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DarkList1">
    <w:name w:val="Dark List1"/>
    <w:basedOn w:val="TableNormal"/>
    <w:uiPriority w:val="70"/>
    <w:semiHidden/>
    <w:unhideWhenUsed/>
    <w:rsid w:val="00A111D1"/>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A111D1"/>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semiHidden/>
    <w:unhideWhenUsed/>
    <w:rsid w:val="00A111D1"/>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semiHidden/>
    <w:unhideWhenUsed/>
    <w:rsid w:val="00A111D1"/>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semiHidden/>
    <w:unhideWhenUsed/>
    <w:rsid w:val="00A111D1"/>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semiHidden/>
    <w:unhideWhenUsed/>
    <w:rsid w:val="00A111D1"/>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semiHidden/>
    <w:unhideWhenUsed/>
    <w:rsid w:val="00A111D1"/>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uiPriority w:val="99"/>
    <w:semiHidden/>
    <w:unhideWhenUsed/>
    <w:rsid w:val="00A111D1"/>
  </w:style>
  <w:style w:type="character" w:customStyle="1" w:styleId="DateChar">
    <w:name w:val="Date Char"/>
    <w:basedOn w:val="DefaultParagraphFont"/>
    <w:link w:val="Date"/>
    <w:uiPriority w:val="99"/>
    <w:semiHidden/>
    <w:rsid w:val="00A111D1"/>
    <w:rPr>
      <w:rFonts w:ascii="Times New Roman" w:eastAsia="SimSun" w:hAnsi="Times New Roman" w:cs="Times New Roman"/>
      <w:sz w:val="22"/>
      <w:szCs w:val="22"/>
      <w:lang w:val="en-GB"/>
    </w:rPr>
  </w:style>
  <w:style w:type="paragraph" w:styleId="DocumentMap">
    <w:name w:val="Document Map"/>
    <w:basedOn w:val="Normal"/>
    <w:link w:val="DocumentMapChar"/>
    <w:uiPriority w:val="99"/>
    <w:semiHidden/>
    <w:unhideWhenUsed/>
    <w:rsid w:val="00A111D1"/>
    <w:rPr>
      <w:rFonts w:ascii="Segoe UI" w:hAnsi="Segoe UI" w:cs="Segoe UI"/>
      <w:sz w:val="16"/>
      <w:szCs w:val="16"/>
    </w:rPr>
  </w:style>
  <w:style w:type="character" w:customStyle="1" w:styleId="DocumentMapChar">
    <w:name w:val="Document Map Char"/>
    <w:basedOn w:val="DefaultParagraphFont"/>
    <w:link w:val="DocumentMap"/>
    <w:uiPriority w:val="99"/>
    <w:semiHidden/>
    <w:rsid w:val="00A111D1"/>
    <w:rPr>
      <w:rFonts w:ascii="Segoe UI" w:eastAsia="SimSun" w:hAnsi="Segoe UI" w:cs="Segoe UI"/>
      <w:sz w:val="16"/>
      <w:szCs w:val="16"/>
      <w:lang w:val="en-GB"/>
    </w:rPr>
  </w:style>
  <w:style w:type="paragraph" w:styleId="E-mailSignature">
    <w:name w:val="E-mail Signature"/>
    <w:basedOn w:val="Normal"/>
    <w:link w:val="E-mailSignatureChar"/>
    <w:uiPriority w:val="99"/>
    <w:semiHidden/>
    <w:unhideWhenUsed/>
    <w:rsid w:val="00A111D1"/>
  </w:style>
  <w:style w:type="character" w:customStyle="1" w:styleId="E-mailSignatureChar">
    <w:name w:val="E-mail Signature Char"/>
    <w:basedOn w:val="DefaultParagraphFont"/>
    <w:link w:val="E-mailSignature"/>
    <w:uiPriority w:val="99"/>
    <w:semiHidden/>
    <w:rsid w:val="00A111D1"/>
    <w:rPr>
      <w:rFonts w:ascii="Times New Roman" w:eastAsia="SimSun" w:hAnsi="Times New Roman" w:cs="Times New Roman"/>
      <w:sz w:val="22"/>
      <w:szCs w:val="22"/>
      <w:lang w:val="en-GB"/>
    </w:rPr>
  </w:style>
  <w:style w:type="character" w:styleId="Emphasis">
    <w:name w:val="Emphasis"/>
    <w:basedOn w:val="DefaultParagraphFont"/>
    <w:uiPriority w:val="20"/>
    <w:qFormat/>
    <w:rsid w:val="00A111D1"/>
    <w:rPr>
      <w:i/>
      <w:iCs/>
      <w:lang w:val="en-GB"/>
    </w:rPr>
  </w:style>
  <w:style w:type="paragraph" w:styleId="EnvelopeAddress">
    <w:name w:val="envelope address"/>
    <w:basedOn w:val="Normal"/>
    <w:uiPriority w:val="99"/>
    <w:semiHidden/>
    <w:unhideWhenUsed/>
    <w:rsid w:val="00A111D1"/>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A111D1"/>
    <w:rPr>
      <w:rFonts w:asciiTheme="majorHAnsi" w:eastAsiaTheme="majorEastAsia" w:hAnsiTheme="majorHAnsi" w:cstheme="majorBidi"/>
      <w:sz w:val="20"/>
      <w:szCs w:val="20"/>
    </w:rPr>
  </w:style>
  <w:style w:type="table" w:customStyle="1" w:styleId="TableauGrille1Clair1">
    <w:name w:val="Tableau Grille 1 Clair1"/>
    <w:basedOn w:val="TableNormal"/>
    <w:uiPriority w:val="46"/>
    <w:rsid w:val="00A111D1"/>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eauGrille1Clair-Accentuation11">
    <w:name w:val="Tableau Grille 1 Clair - Accentuation 11"/>
    <w:basedOn w:val="TableNormal"/>
    <w:uiPriority w:val="46"/>
    <w:rsid w:val="00A111D1"/>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TableauGrille1Clair-Accentuation21">
    <w:name w:val="Tableau Grille 1 Clair - Accentuation 21"/>
    <w:basedOn w:val="TableNormal"/>
    <w:uiPriority w:val="46"/>
    <w:rsid w:val="00A111D1"/>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TableauGrille1Clair-Accentuation31">
    <w:name w:val="Tableau Grille 1 Clair - Accentuation 31"/>
    <w:basedOn w:val="TableNormal"/>
    <w:uiPriority w:val="46"/>
    <w:rsid w:val="00A111D1"/>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TableauGrille1Clair-Accentuation41">
    <w:name w:val="Tableau Grille 1 Clair - Accentuation 41"/>
    <w:basedOn w:val="TableNormal"/>
    <w:uiPriority w:val="46"/>
    <w:rsid w:val="00A111D1"/>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TableauGrille1Clair-Accentuation51">
    <w:name w:val="Tableau Grille 1 Clair - Accentuation 51"/>
    <w:basedOn w:val="TableNormal"/>
    <w:uiPriority w:val="46"/>
    <w:rsid w:val="00A111D1"/>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TableauGrille1Clair-Accentuation61">
    <w:name w:val="Tableau Grille 1 Clair - Accentuation 61"/>
    <w:basedOn w:val="TableNormal"/>
    <w:uiPriority w:val="46"/>
    <w:rsid w:val="00A111D1"/>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TableauGrille21">
    <w:name w:val="Tableau Grille 21"/>
    <w:basedOn w:val="TableNormal"/>
    <w:uiPriority w:val="47"/>
    <w:rsid w:val="00A111D1"/>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auGrille2-Accentuation11">
    <w:name w:val="Tableau Grille 2 - Accentuation 11"/>
    <w:basedOn w:val="TableNormal"/>
    <w:uiPriority w:val="47"/>
    <w:rsid w:val="00A111D1"/>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leauGrille2-Accentuation21">
    <w:name w:val="Tableau Grille 2 - Accentuation 21"/>
    <w:basedOn w:val="TableNormal"/>
    <w:uiPriority w:val="47"/>
    <w:rsid w:val="00A111D1"/>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leauGrille2-Accentuation31">
    <w:name w:val="Tableau Grille 2 - Accentuation 31"/>
    <w:basedOn w:val="TableNormal"/>
    <w:uiPriority w:val="47"/>
    <w:rsid w:val="00A111D1"/>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leauGrille2-Accentuation41">
    <w:name w:val="Tableau Grille 2 - Accentuation 41"/>
    <w:basedOn w:val="TableNormal"/>
    <w:uiPriority w:val="47"/>
    <w:rsid w:val="00A111D1"/>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TableauGrille2-Accentuation51">
    <w:name w:val="Tableau Grille 2 - Accentuation 51"/>
    <w:basedOn w:val="TableNormal"/>
    <w:uiPriority w:val="47"/>
    <w:rsid w:val="00A111D1"/>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TableauGrille2-Accentuation61">
    <w:name w:val="Tableau Grille 2 - Accentuation 61"/>
    <w:basedOn w:val="TableNormal"/>
    <w:uiPriority w:val="47"/>
    <w:rsid w:val="00A111D1"/>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eauGrille31">
    <w:name w:val="Tableau Grille 31"/>
    <w:basedOn w:val="TableNormal"/>
    <w:uiPriority w:val="48"/>
    <w:rsid w:val="00A111D1"/>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TableauGrille3-Accentuation11">
    <w:name w:val="Tableau Grille 3 - Accentuation 11"/>
    <w:basedOn w:val="TableNormal"/>
    <w:uiPriority w:val="48"/>
    <w:rsid w:val="00A111D1"/>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TableauGrille3-Accentuation21">
    <w:name w:val="Tableau Grille 3 - Accentuation 21"/>
    <w:basedOn w:val="TableNormal"/>
    <w:uiPriority w:val="48"/>
    <w:rsid w:val="00A111D1"/>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TableauGrille3-Accentuation31">
    <w:name w:val="Tableau Grille 3 - Accentuation 31"/>
    <w:basedOn w:val="TableNormal"/>
    <w:uiPriority w:val="48"/>
    <w:rsid w:val="00A111D1"/>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TableauGrille3-Accentuation41">
    <w:name w:val="Tableau Grille 3 - Accentuation 41"/>
    <w:basedOn w:val="TableNormal"/>
    <w:uiPriority w:val="48"/>
    <w:rsid w:val="00A111D1"/>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TableauGrille3-Accentuation51">
    <w:name w:val="Tableau Grille 3 - Accentuation 51"/>
    <w:basedOn w:val="TableNormal"/>
    <w:uiPriority w:val="48"/>
    <w:rsid w:val="00A111D1"/>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TableauGrille3-Accentuation61">
    <w:name w:val="Tableau Grille 3 - Accentuation 61"/>
    <w:basedOn w:val="TableNormal"/>
    <w:uiPriority w:val="48"/>
    <w:rsid w:val="00A111D1"/>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TableauGrille41">
    <w:name w:val="Tableau Grille 41"/>
    <w:basedOn w:val="TableNormal"/>
    <w:uiPriority w:val="49"/>
    <w:rsid w:val="00A111D1"/>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auGrille4-Accentuation11">
    <w:name w:val="Tableau Grille 4 - Accentuation 11"/>
    <w:basedOn w:val="TableNormal"/>
    <w:uiPriority w:val="49"/>
    <w:rsid w:val="00A111D1"/>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leauGrille4-Accentuation21">
    <w:name w:val="Tableau Grille 4 - Accentuation 21"/>
    <w:basedOn w:val="TableNormal"/>
    <w:uiPriority w:val="49"/>
    <w:rsid w:val="00A111D1"/>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leauGrille4-Accentuation31">
    <w:name w:val="Tableau Grille 4 - Accentuation 31"/>
    <w:basedOn w:val="TableNormal"/>
    <w:uiPriority w:val="49"/>
    <w:rsid w:val="00A111D1"/>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leauGrille4-Accentuation41">
    <w:name w:val="Tableau Grille 4 - Accentuation 41"/>
    <w:basedOn w:val="TableNormal"/>
    <w:uiPriority w:val="49"/>
    <w:rsid w:val="00A111D1"/>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TableauGrille4-Accentuation51">
    <w:name w:val="Tableau Grille 4 - Accentuation 51"/>
    <w:basedOn w:val="TableNormal"/>
    <w:uiPriority w:val="49"/>
    <w:rsid w:val="00A111D1"/>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TableauGrille4-Accentuation61">
    <w:name w:val="Tableau Grille 4 - Accentuation 61"/>
    <w:basedOn w:val="TableNormal"/>
    <w:uiPriority w:val="49"/>
    <w:rsid w:val="00A111D1"/>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eauGrille5Fonc1">
    <w:name w:val="Tableau Grille 5 Foncé1"/>
    <w:basedOn w:val="TableNormal"/>
    <w:uiPriority w:val="50"/>
    <w:rsid w:val="00A111D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TableauGrille5Fonc-Accentuation11">
    <w:name w:val="Tableau Grille 5 Foncé - Accentuation 11"/>
    <w:basedOn w:val="TableNormal"/>
    <w:uiPriority w:val="50"/>
    <w:rsid w:val="00A111D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TableauGrille5Fonc-Accentuation21">
    <w:name w:val="Tableau Grille 5 Foncé - Accentuation 21"/>
    <w:basedOn w:val="TableNormal"/>
    <w:uiPriority w:val="50"/>
    <w:rsid w:val="00A111D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TableauGrille5Fonc-Accentuation31">
    <w:name w:val="Tableau Grille 5 Foncé - Accentuation 31"/>
    <w:basedOn w:val="TableNormal"/>
    <w:uiPriority w:val="50"/>
    <w:rsid w:val="00A111D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TableauGrille5Fonc-Accentuation41">
    <w:name w:val="Tableau Grille 5 Foncé - Accentuation 41"/>
    <w:basedOn w:val="TableNormal"/>
    <w:uiPriority w:val="50"/>
    <w:rsid w:val="00A111D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TableauGrille5Fonc-Accentuation51">
    <w:name w:val="Tableau Grille 5 Foncé - Accentuation 51"/>
    <w:basedOn w:val="TableNormal"/>
    <w:uiPriority w:val="50"/>
    <w:rsid w:val="00A111D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TableauGrille5Fonc-Accentuation61">
    <w:name w:val="Tableau Grille 5 Foncé - Accentuation 61"/>
    <w:basedOn w:val="TableNormal"/>
    <w:uiPriority w:val="50"/>
    <w:rsid w:val="00A111D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TableauGrille6Couleur1">
    <w:name w:val="Tableau Grille 6 Couleur1"/>
    <w:basedOn w:val="TableNormal"/>
    <w:uiPriority w:val="51"/>
    <w:rsid w:val="00A111D1"/>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auGrille6Couleur-Accentuation11">
    <w:name w:val="Tableau Grille 6 Couleur - Accentuation 11"/>
    <w:basedOn w:val="TableNormal"/>
    <w:uiPriority w:val="51"/>
    <w:rsid w:val="00A111D1"/>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leauGrille6Couleur-Accentuation21">
    <w:name w:val="Tableau Grille 6 Couleur - Accentuation 21"/>
    <w:basedOn w:val="TableNormal"/>
    <w:uiPriority w:val="51"/>
    <w:rsid w:val="00A111D1"/>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leauGrille6Couleur-Accentuation31">
    <w:name w:val="Tableau Grille 6 Couleur - Accentuation 31"/>
    <w:basedOn w:val="TableNormal"/>
    <w:uiPriority w:val="51"/>
    <w:rsid w:val="00A111D1"/>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leauGrille6Couleur-Accentuation41">
    <w:name w:val="Tableau Grille 6 Couleur - Accentuation 41"/>
    <w:basedOn w:val="TableNormal"/>
    <w:uiPriority w:val="51"/>
    <w:rsid w:val="00A111D1"/>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TableauGrille6Couleur-Accentuation51">
    <w:name w:val="Tableau Grille 6 Couleur - Accentuation 51"/>
    <w:basedOn w:val="TableNormal"/>
    <w:uiPriority w:val="51"/>
    <w:rsid w:val="00A111D1"/>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TableauGrille6Couleur-Accentuation61">
    <w:name w:val="Tableau Grille 6 Couleur - Accentuation 61"/>
    <w:basedOn w:val="TableNormal"/>
    <w:uiPriority w:val="51"/>
    <w:rsid w:val="00A111D1"/>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eauGrille7Couleur1">
    <w:name w:val="Tableau Grille 7 Couleur1"/>
    <w:basedOn w:val="TableNormal"/>
    <w:uiPriority w:val="52"/>
    <w:rsid w:val="00A111D1"/>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TableauGrille7Couleur-Accentuation11">
    <w:name w:val="Tableau Grille 7 Couleur - Accentuation 11"/>
    <w:basedOn w:val="TableNormal"/>
    <w:uiPriority w:val="52"/>
    <w:rsid w:val="00A111D1"/>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TableauGrille7Couleur-Accentuation21">
    <w:name w:val="Tableau Grille 7 Couleur - Accentuation 21"/>
    <w:basedOn w:val="TableNormal"/>
    <w:uiPriority w:val="52"/>
    <w:rsid w:val="00A111D1"/>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TableauGrille7Couleur-Accentuation31">
    <w:name w:val="Tableau Grille 7 Couleur - Accentuation 31"/>
    <w:basedOn w:val="TableNormal"/>
    <w:uiPriority w:val="52"/>
    <w:rsid w:val="00A111D1"/>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TableauGrille7Couleur-Accentuation41">
    <w:name w:val="Tableau Grille 7 Couleur - Accentuation 41"/>
    <w:basedOn w:val="TableNormal"/>
    <w:uiPriority w:val="52"/>
    <w:rsid w:val="00A111D1"/>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TableauGrille7Couleur-Accentuation51">
    <w:name w:val="Tableau Grille 7 Couleur - Accentuation 51"/>
    <w:basedOn w:val="TableNormal"/>
    <w:uiPriority w:val="52"/>
    <w:rsid w:val="00A111D1"/>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TableauGrille7Couleur-Accentuation61">
    <w:name w:val="Tableau Grille 7 Couleur - Accentuation 61"/>
    <w:basedOn w:val="TableNormal"/>
    <w:uiPriority w:val="52"/>
    <w:rsid w:val="00A111D1"/>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customStyle="1" w:styleId="Mot-dise1">
    <w:name w:val="Mot-dièse1"/>
    <w:basedOn w:val="DefaultParagraphFont"/>
    <w:uiPriority w:val="99"/>
    <w:semiHidden/>
    <w:unhideWhenUsed/>
    <w:rsid w:val="00A111D1"/>
    <w:rPr>
      <w:color w:val="2B579A"/>
      <w:shd w:val="clear" w:color="auto" w:fill="E1DFDD"/>
      <w:lang w:val="en-GB"/>
    </w:rPr>
  </w:style>
  <w:style w:type="character" w:styleId="HTMLAcronym">
    <w:name w:val="HTML Acronym"/>
    <w:basedOn w:val="DefaultParagraphFont"/>
    <w:uiPriority w:val="99"/>
    <w:semiHidden/>
    <w:unhideWhenUsed/>
    <w:rsid w:val="00A111D1"/>
    <w:rPr>
      <w:lang w:val="en-GB"/>
    </w:rPr>
  </w:style>
  <w:style w:type="paragraph" w:styleId="HTMLAddress">
    <w:name w:val="HTML Address"/>
    <w:basedOn w:val="Normal"/>
    <w:link w:val="HTMLAddressChar"/>
    <w:uiPriority w:val="99"/>
    <w:semiHidden/>
    <w:unhideWhenUsed/>
    <w:rsid w:val="00A111D1"/>
    <w:rPr>
      <w:i/>
      <w:iCs/>
    </w:rPr>
  </w:style>
  <w:style w:type="character" w:customStyle="1" w:styleId="HTMLAddressChar">
    <w:name w:val="HTML Address Char"/>
    <w:basedOn w:val="DefaultParagraphFont"/>
    <w:link w:val="HTMLAddress"/>
    <w:uiPriority w:val="99"/>
    <w:semiHidden/>
    <w:rsid w:val="00A111D1"/>
    <w:rPr>
      <w:rFonts w:ascii="Times New Roman" w:eastAsia="SimSun" w:hAnsi="Times New Roman" w:cs="Times New Roman"/>
      <w:i/>
      <w:iCs/>
      <w:sz w:val="22"/>
      <w:szCs w:val="22"/>
      <w:lang w:val="en-GB"/>
    </w:rPr>
  </w:style>
  <w:style w:type="character" w:styleId="HTMLCite">
    <w:name w:val="HTML Cite"/>
    <w:basedOn w:val="DefaultParagraphFont"/>
    <w:uiPriority w:val="99"/>
    <w:semiHidden/>
    <w:unhideWhenUsed/>
    <w:rsid w:val="00A111D1"/>
    <w:rPr>
      <w:i/>
      <w:iCs/>
      <w:lang w:val="en-GB"/>
    </w:rPr>
  </w:style>
  <w:style w:type="character" w:styleId="HTMLCode">
    <w:name w:val="HTML Code"/>
    <w:basedOn w:val="DefaultParagraphFont"/>
    <w:uiPriority w:val="99"/>
    <w:semiHidden/>
    <w:unhideWhenUsed/>
    <w:rsid w:val="00A111D1"/>
    <w:rPr>
      <w:rFonts w:ascii="Consolas" w:hAnsi="Consolas"/>
      <w:sz w:val="20"/>
      <w:szCs w:val="20"/>
      <w:lang w:val="en-GB"/>
    </w:rPr>
  </w:style>
  <w:style w:type="character" w:styleId="HTMLDefinition">
    <w:name w:val="HTML Definition"/>
    <w:basedOn w:val="DefaultParagraphFont"/>
    <w:uiPriority w:val="99"/>
    <w:semiHidden/>
    <w:unhideWhenUsed/>
    <w:rsid w:val="00A111D1"/>
    <w:rPr>
      <w:i/>
      <w:iCs/>
      <w:lang w:val="en-GB"/>
    </w:rPr>
  </w:style>
  <w:style w:type="character" w:styleId="HTMLKeyboard">
    <w:name w:val="HTML Keyboard"/>
    <w:basedOn w:val="DefaultParagraphFont"/>
    <w:uiPriority w:val="99"/>
    <w:semiHidden/>
    <w:unhideWhenUsed/>
    <w:rsid w:val="00A111D1"/>
    <w:rPr>
      <w:rFonts w:ascii="Consolas" w:hAnsi="Consolas"/>
      <w:sz w:val="20"/>
      <w:szCs w:val="20"/>
      <w:lang w:val="en-GB"/>
    </w:rPr>
  </w:style>
  <w:style w:type="paragraph" w:styleId="HTMLPreformatted">
    <w:name w:val="HTML Preformatted"/>
    <w:basedOn w:val="Normal"/>
    <w:link w:val="HTMLPreformattedChar"/>
    <w:uiPriority w:val="99"/>
    <w:semiHidden/>
    <w:unhideWhenUsed/>
    <w:rsid w:val="00A111D1"/>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A111D1"/>
    <w:rPr>
      <w:rFonts w:ascii="Consolas" w:eastAsia="SimSun" w:hAnsi="Consolas" w:cs="Times New Roman"/>
      <w:sz w:val="20"/>
      <w:szCs w:val="20"/>
      <w:lang w:val="en-GB"/>
    </w:rPr>
  </w:style>
  <w:style w:type="character" w:styleId="HTMLSample">
    <w:name w:val="HTML Sample"/>
    <w:basedOn w:val="DefaultParagraphFont"/>
    <w:uiPriority w:val="99"/>
    <w:semiHidden/>
    <w:unhideWhenUsed/>
    <w:rsid w:val="00A111D1"/>
    <w:rPr>
      <w:rFonts w:ascii="Consolas" w:hAnsi="Consolas"/>
      <w:sz w:val="24"/>
      <w:szCs w:val="24"/>
      <w:lang w:val="en-GB"/>
    </w:rPr>
  </w:style>
  <w:style w:type="character" w:styleId="HTMLTypewriter">
    <w:name w:val="HTML Typewriter"/>
    <w:basedOn w:val="DefaultParagraphFont"/>
    <w:uiPriority w:val="99"/>
    <w:semiHidden/>
    <w:unhideWhenUsed/>
    <w:rsid w:val="00A111D1"/>
    <w:rPr>
      <w:rFonts w:ascii="Consolas" w:hAnsi="Consolas"/>
      <w:sz w:val="20"/>
      <w:szCs w:val="20"/>
      <w:lang w:val="en-GB"/>
    </w:rPr>
  </w:style>
  <w:style w:type="character" w:styleId="HTMLVariable">
    <w:name w:val="HTML Variable"/>
    <w:basedOn w:val="DefaultParagraphFont"/>
    <w:uiPriority w:val="99"/>
    <w:semiHidden/>
    <w:unhideWhenUsed/>
    <w:rsid w:val="00A111D1"/>
    <w:rPr>
      <w:i/>
      <w:iCs/>
      <w:lang w:val="en-GB"/>
    </w:rPr>
  </w:style>
  <w:style w:type="paragraph" w:styleId="Index1">
    <w:name w:val="index 1"/>
    <w:basedOn w:val="Normal"/>
    <w:next w:val="Normal"/>
    <w:autoRedefine/>
    <w:uiPriority w:val="99"/>
    <w:semiHidden/>
    <w:unhideWhenUsed/>
    <w:rsid w:val="00A111D1"/>
    <w:pPr>
      <w:tabs>
        <w:tab w:val="clear" w:pos="567"/>
        <w:tab w:val="clear" w:pos="1134"/>
        <w:tab w:val="clear" w:pos="1701"/>
        <w:tab w:val="clear" w:pos="2268"/>
      </w:tabs>
      <w:ind w:left="220" w:hanging="220"/>
    </w:pPr>
  </w:style>
  <w:style w:type="paragraph" w:styleId="Index2">
    <w:name w:val="index 2"/>
    <w:basedOn w:val="Normal"/>
    <w:next w:val="Normal"/>
    <w:autoRedefine/>
    <w:uiPriority w:val="99"/>
    <w:semiHidden/>
    <w:unhideWhenUsed/>
    <w:rsid w:val="00A111D1"/>
    <w:pPr>
      <w:tabs>
        <w:tab w:val="clear" w:pos="567"/>
        <w:tab w:val="clear" w:pos="1134"/>
        <w:tab w:val="clear" w:pos="1701"/>
        <w:tab w:val="clear" w:pos="2268"/>
      </w:tabs>
      <w:ind w:left="440" w:hanging="220"/>
    </w:pPr>
  </w:style>
  <w:style w:type="paragraph" w:styleId="Index3">
    <w:name w:val="index 3"/>
    <w:basedOn w:val="Normal"/>
    <w:next w:val="Normal"/>
    <w:autoRedefine/>
    <w:uiPriority w:val="99"/>
    <w:semiHidden/>
    <w:unhideWhenUsed/>
    <w:rsid w:val="00A111D1"/>
    <w:pPr>
      <w:tabs>
        <w:tab w:val="clear" w:pos="567"/>
        <w:tab w:val="clear" w:pos="1134"/>
        <w:tab w:val="clear" w:pos="1701"/>
        <w:tab w:val="clear" w:pos="2268"/>
      </w:tabs>
      <w:ind w:left="660" w:hanging="220"/>
    </w:pPr>
  </w:style>
  <w:style w:type="paragraph" w:styleId="Index4">
    <w:name w:val="index 4"/>
    <w:basedOn w:val="Normal"/>
    <w:next w:val="Normal"/>
    <w:autoRedefine/>
    <w:uiPriority w:val="99"/>
    <w:semiHidden/>
    <w:unhideWhenUsed/>
    <w:rsid w:val="00A111D1"/>
    <w:pPr>
      <w:tabs>
        <w:tab w:val="clear" w:pos="567"/>
        <w:tab w:val="clear" w:pos="1134"/>
        <w:tab w:val="clear" w:pos="1701"/>
        <w:tab w:val="clear" w:pos="2268"/>
      </w:tabs>
      <w:ind w:left="880" w:hanging="220"/>
    </w:pPr>
  </w:style>
  <w:style w:type="paragraph" w:styleId="Index5">
    <w:name w:val="index 5"/>
    <w:basedOn w:val="Normal"/>
    <w:next w:val="Normal"/>
    <w:autoRedefine/>
    <w:uiPriority w:val="99"/>
    <w:semiHidden/>
    <w:unhideWhenUsed/>
    <w:rsid w:val="00A111D1"/>
    <w:pPr>
      <w:tabs>
        <w:tab w:val="clear" w:pos="567"/>
        <w:tab w:val="clear" w:pos="1134"/>
        <w:tab w:val="clear" w:pos="1701"/>
        <w:tab w:val="clear" w:pos="2268"/>
      </w:tabs>
      <w:ind w:left="1100" w:hanging="220"/>
    </w:pPr>
  </w:style>
  <w:style w:type="paragraph" w:styleId="Index6">
    <w:name w:val="index 6"/>
    <w:basedOn w:val="Normal"/>
    <w:next w:val="Normal"/>
    <w:autoRedefine/>
    <w:uiPriority w:val="99"/>
    <w:semiHidden/>
    <w:unhideWhenUsed/>
    <w:rsid w:val="00A111D1"/>
    <w:pPr>
      <w:tabs>
        <w:tab w:val="clear" w:pos="567"/>
        <w:tab w:val="clear" w:pos="1134"/>
        <w:tab w:val="clear" w:pos="1701"/>
        <w:tab w:val="clear" w:pos="2268"/>
      </w:tabs>
      <w:ind w:left="1320" w:hanging="220"/>
    </w:pPr>
  </w:style>
  <w:style w:type="paragraph" w:styleId="Index7">
    <w:name w:val="index 7"/>
    <w:basedOn w:val="Normal"/>
    <w:next w:val="Normal"/>
    <w:autoRedefine/>
    <w:uiPriority w:val="99"/>
    <w:semiHidden/>
    <w:unhideWhenUsed/>
    <w:rsid w:val="00A111D1"/>
    <w:pPr>
      <w:tabs>
        <w:tab w:val="clear" w:pos="567"/>
        <w:tab w:val="clear" w:pos="1134"/>
        <w:tab w:val="clear" w:pos="1701"/>
        <w:tab w:val="clear" w:pos="2268"/>
      </w:tabs>
      <w:ind w:left="1540" w:hanging="220"/>
    </w:pPr>
  </w:style>
  <w:style w:type="paragraph" w:styleId="Index8">
    <w:name w:val="index 8"/>
    <w:basedOn w:val="Normal"/>
    <w:next w:val="Normal"/>
    <w:autoRedefine/>
    <w:uiPriority w:val="99"/>
    <w:semiHidden/>
    <w:unhideWhenUsed/>
    <w:rsid w:val="00A111D1"/>
    <w:pPr>
      <w:tabs>
        <w:tab w:val="clear" w:pos="567"/>
        <w:tab w:val="clear" w:pos="1134"/>
        <w:tab w:val="clear" w:pos="1701"/>
        <w:tab w:val="clear" w:pos="2268"/>
      </w:tabs>
      <w:ind w:left="1760" w:hanging="220"/>
    </w:pPr>
  </w:style>
  <w:style w:type="paragraph" w:styleId="Index9">
    <w:name w:val="index 9"/>
    <w:basedOn w:val="Normal"/>
    <w:next w:val="Normal"/>
    <w:autoRedefine/>
    <w:uiPriority w:val="99"/>
    <w:semiHidden/>
    <w:unhideWhenUsed/>
    <w:rsid w:val="00A111D1"/>
    <w:pPr>
      <w:tabs>
        <w:tab w:val="clear" w:pos="567"/>
        <w:tab w:val="clear" w:pos="1134"/>
        <w:tab w:val="clear" w:pos="1701"/>
        <w:tab w:val="clear" w:pos="2268"/>
      </w:tabs>
      <w:ind w:left="1980" w:hanging="220"/>
    </w:pPr>
  </w:style>
  <w:style w:type="paragraph" w:styleId="IndexHeading">
    <w:name w:val="index heading"/>
    <w:basedOn w:val="Normal"/>
    <w:next w:val="Index1"/>
    <w:uiPriority w:val="99"/>
    <w:semiHidden/>
    <w:unhideWhenUsed/>
    <w:rsid w:val="00A111D1"/>
    <w:rPr>
      <w:rFonts w:asciiTheme="majorHAnsi" w:eastAsiaTheme="majorEastAsia" w:hAnsiTheme="majorHAnsi" w:cstheme="majorBidi"/>
      <w:b/>
      <w:bCs/>
    </w:rPr>
  </w:style>
  <w:style w:type="character" w:styleId="IntenseEmphasis">
    <w:name w:val="Intense Emphasis"/>
    <w:basedOn w:val="DefaultParagraphFont"/>
    <w:uiPriority w:val="21"/>
    <w:qFormat/>
    <w:rsid w:val="00A111D1"/>
    <w:rPr>
      <w:i/>
      <w:iCs/>
      <w:color w:val="4F81BD" w:themeColor="accent1"/>
      <w:lang w:val="en-GB"/>
    </w:rPr>
  </w:style>
  <w:style w:type="paragraph" w:styleId="IntenseQuote">
    <w:name w:val="Intense Quote"/>
    <w:basedOn w:val="Normal"/>
    <w:next w:val="Normal"/>
    <w:link w:val="IntenseQuoteChar"/>
    <w:uiPriority w:val="30"/>
    <w:qFormat/>
    <w:rsid w:val="00A111D1"/>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A111D1"/>
    <w:rPr>
      <w:rFonts w:ascii="Times New Roman" w:eastAsia="SimSun" w:hAnsi="Times New Roman" w:cs="Times New Roman"/>
      <w:i/>
      <w:iCs/>
      <w:color w:val="4F81BD" w:themeColor="accent1"/>
      <w:sz w:val="22"/>
      <w:szCs w:val="22"/>
      <w:lang w:val="en-GB"/>
    </w:rPr>
  </w:style>
  <w:style w:type="character" w:styleId="IntenseReference">
    <w:name w:val="Intense Reference"/>
    <w:basedOn w:val="DefaultParagraphFont"/>
    <w:uiPriority w:val="32"/>
    <w:qFormat/>
    <w:rsid w:val="00A111D1"/>
    <w:rPr>
      <w:b/>
      <w:bCs/>
      <w:smallCaps/>
      <w:color w:val="4F81BD" w:themeColor="accent1"/>
      <w:spacing w:val="5"/>
      <w:lang w:val="en-GB"/>
    </w:rPr>
  </w:style>
  <w:style w:type="table" w:customStyle="1" w:styleId="LightGrid1">
    <w:name w:val="Light Grid1"/>
    <w:basedOn w:val="TableNormal"/>
    <w:uiPriority w:val="62"/>
    <w:semiHidden/>
    <w:unhideWhenUsed/>
    <w:rsid w:val="00A111D1"/>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Accent11">
    <w:name w:val="Light Grid - Accent 11"/>
    <w:basedOn w:val="TableNormal"/>
    <w:uiPriority w:val="62"/>
    <w:semiHidden/>
    <w:unhideWhenUsed/>
    <w:rsid w:val="00A111D1"/>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semiHidden/>
    <w:unhideWhenUsed/>
    <w:rsid w:val="00A111D1"/>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semiHidden/>
    <w:unhideWhenUsed/>
    <w:rsid w:val="00A111D1"/>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semiHidden/>
    <w:unhideWhenUsed/>
    <w:rsid w:val="00A111D1"/>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semiHidden/>
    <w:unhideWhenUsed/>
    <w:rsid w:val="00A111D1"/>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semiHidden/>
    <w:unhideWhenUsed/>
    <w:rsid w:val="00A111D1"/>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LightList1">
    <w:name w:val="Light List1"/>
    <w:basedOn w:val="TableNormal"/>
    <w:uiPriority w:val="61"/>
    <w:semiHidden/>
    <w:unhideWhenUsed/>
    <w:rsid w:val="00A111D1"/>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1">
    <w:name w:val="Light List - Accent 11"/>
    <w:basedOn w:val="TableNormal"/>
    <w:uiPriority w:val="61"/>
    <w:semiHidden/>
    <w:unhideWhenUsed/>
    <w:rsid w:val="00A111D1"/>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semiHidden/>
    <w:unhideWhenUsed/>
    <w:rsid w:val="00A111D1"/>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semiHidden/>
    <w:unhideWhenUsed/>
    <w:rsid w:val="00A111D1"/>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semiHidden/>
    <w:unhideWhenUsed/>
    <w:rsid w:val="00A111D1"/>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semiHidden/>
    <w:unhideWhenUsed/>
    <w:rsid w:val="00A111D1"/>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semiHidden/>
    <w:unhideWhenUsed/>
    <w:rsid w:val="00A111D1"/>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Shading1">
    <w:name w:val="Light Shading1"/>
    <w:basedOn w:val="TableNormal"/>
    <w:uiPriority w:val="60"/>
    <w:semiHidden/>
    <w:unhideWhenUsed/>
    <w:rsid w:val="00A111D1"/>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1">
    <w:name w:val="Light Shading - Accent 11"/>
    <w:basedOn w:val="TableNormal"/>
    <w:uiPriority w:val="60"/>
    <w:semiHidden/>
    <w:unhideWhenUsed/>
    <w:rsid w:val="00A111D1"/>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semiHidden/>
    <w:unhideWhenUsed/>
    <w:rsid w:val="00A111D1"/>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unhideWhenUsed/>
    <w:rsid w:val="00A111D1"/>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semiHidden/>
    <w:unhideWhenUsed/>
    <w:rsid w:val="00A111D1"/>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semiHidden/>
    <w:unhideWhenUsed/>
    <w:rsid w:val="00A111D1"/>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semiHidden/>
    <w:unhideWhenUsed/>
    <w:rsid w:val="00A111D1"/>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iPriority w:val="99"/>
    <w:semiHidden/>
    <w:unhideWhenUsed/>
    <w:rsid w:val="00A111D1"/>
    <w:rPr>
      <w:lang w:val="en-GB"/>
    </w:rPr>
  </w:style>
  <w:style w:type="paragraph" w:styleId="List2">
    <w:name w:val="List 2"/>
    <w:basedOn w:val="Normal"/>
    <w:uiPriority w:val="99"/>
    <w:semiHidden/>
    <w:unhideWhenUsed/>
    <w:rsid w:val="00A111D1"/>
    <w:pPr>
      <w:ind w:left="566" w:hanging="283"/>
      <w:contextualSpacing/>
    </w:pPr>
  </w:style>
  <w:style w:type="paragraph" w:styleId="List3">
    <w:name w:val="List 3"/>
    <w:basedOn w:val="Normal"/>
    <w:uiPriority w:val="99"/>
    <w:semiHidden/>
    <w:unhideWhenUsed/>
    <w:rsid w:val="00A111D1"/>
    <w:pPr>
      <w:ind w:left="849" w:hanging="283"/>
      <w:contextualSpacing/>
    </w:pPr>
  </w:style>
  <w:style w:type="paragraph" w:styleId="List4">
    <w:name w:val="List 4"/>
    <w:basedOn w:val="Normal"/>
    <w:uiPriority w:val="99"/>
    <w:semiHidden/>
    <w:unhideWhenUsed/>
    <w:rsid w:val="00A111D1"/>
    <w:pPr>
      <w:ind w:left="1132" w:hanging="283"/>
      <w:contextualSpacing/>
    </w:pPr>
  </w:style>
  <w:style w:type="paragraph" w:styleId="List5">
    <w:name w:val="List 5"/>
    <w:basedOn w:val="Normal"/>
    <w:uiPriority w:val="99"/>
    <w:semiHidden/>
    <w:unhideWhenUsed/>
    <w:rsid w:val="00A111D1"/>
    <w:pPr>
      <w:ind w:left="1415" w:hanging="283"/>
      <w:contextualSpacing/>
    </w:pPr>
  </w:style>
  <w:style w:type="paragraph" w:styleId="ListBullet">
    <w:name w:val="List Bullet"/>
    <w:basedOn w:val="Normal"/>
    <w:uiPriority w:val="99"/>
    <w:semiHidden/>
    <w:unhideWhenUsed/>
    <w:rsid w:val="00A111D1"/>
    <w:pPr>
      <w:tabs>
        <w:tab w:val="num" w:pos="360"/>
      </w:tabs>
      <w:ind w:left="360" w:hanging="360"/>
      <w:contextualSpacing/>
    </w:pPr>
  </w:style>
  <w:style w:type="paragraph" w:styleId="ListBullet2">
    <w:name w:val="List Bullet 2"/>
    <w:basedOn w:val="Normal"/>
    <w:uiPriority w:val="99"/>
    <w:semiHidden/>
    <w:unhideWhenUsed/>
    <w:rsid w:val="00A111D1"/>
    <w:pPr>
      <w:tabs>
        <w:tab w:val="num" w:pos="643"/>
      </w:tabs>
      <w:ind w:left="643" w:hanging="360"/>
      <w:contextualSpacing/>
    </w:pPr>
  </w:style>
  <w:style w:type="paragraph" w:styleId="ListBullet3">
    <w:name w:val="List Bullet 3"/>
    <w:basedOn w:val="Normal"/>
    <w:uiPriority w:val="99"/>
    <w:semiHidden/>
    <w:unhideWhenUsed/>
    <w:rsid w:val="00A111D1"/>
    <w:pPr>
      <w:tabs>
        <w:tab w:val="num" w:pos="926"/>
      </w:tabs>
      <w:ind w:left="926" w:hanging="360"/>
      <w:contextualSpacing/>
    </w:pPr>
  </w:style>
  <w:style w:type="paragraph" w:styleId="ListBullet4">
    <w:name w:val="List Bullet 4"/>
    <w:basedOn w:val="Normal"/>
    <w:uiPriority w:val="99"/>
    <w:semiHidden/>
    <w:unhideWhenUsed/>
    <w:rsid w:val="00A111D1"/>
    <w:pPr>
      <w:tabs>
        <w:tab w:val="num" w:pos="1209"/>
      </w:tabs>
      <w:ind w:left="1209" w:hanging="360"/>
      <w:contextualSpacing/>
    </w:pPr>
  </w:style>
  <w:style w:type="paragraph" w:styleId="ListBullet5">
    <w:name w:val="List Bullet 5"/>
    <w:basedOn w:val="Normal"/>
    <w:uiPriority w:val="99"/>
    <w:semiHidden/>
    <w:unhideWhenUsed/>
    <w:rsid w:val="00A111D1"/>
    <w:pPr>
      <w:tabs>
        <w:tab w:val="num" w:pos="1492"/>
      </w:tabs>
      <w:ind w:left="1492" w:hanging="360"/>
      <w:contextualSpacing/>
    </w:pPr>
  </w:style>
  <w:style w:type="paragraph" w:styleId="ListContinue">
    <w:name w:val="List Continue"/>
    <w:basedOn w:val="Normal"/>
    <w:uiPriority w:val="99"/>
    <w:semiHidden/>
    <w:unhideWhenUsed/>
    <w:rsid w:val="00A111D1"/>
    <w:pPr>
      <w:spacing w:after="120"/>
      <w:ind w:left="283"/>
      <w:contextualSpacing/>
    </w:pPr>
  </w:style>
  <w:style w:type="paragraph" w:styleId="ListContinue2">
    <w:name w:val="List Continue 2"/>
    <w:basedOn w:val="Normal"/>
    <w:uiPriority w:val="99"/>
    <w:semiHidden/>
    <w:unhideWhenUsed/>
    <w:rsid w:val="00A111D1"/>
    <w:pPr>
      <w:spacing w:after="120"/>
      <w:ind w:left="566"/>
      <w:contextualSpacing/>
    </w:pPr>
  </w:style>
  <w:style w:type="paragraph" w:styleId="ListContinue3">
    <w:name w:val="List Continue 3"/>
    <w:basedOn w:val="Normal"/>
    <w:uiPriority w:val="99"/>
    <w:semiHidden/>
    <w:unhideWhenUsed/>
    <w:rsid w:val="00A111D1"/>
    <w:pPr>
      <w:spacing w:after="120"/>
      <w:ind w:left="849"/>
      <w:contextualSpacing/>
    </w:pPr>
  </w:style>
  <w:style w:type="paragraph" w:styleId="ListContinue4">
    <w:name w:val="List Continue 4"/>
    <w:basedOn w:val="Normal"/>
    <w:uiPriority w:val="99"/>
    <w:semiHidden/>
    <w:unhideWhenUsed/>
    <w:rsid w:val="00A111D1"/>
    <w:pPr>
      <w:spacing w:after="120"/>
      <w:ind w:left="1132"/>
      <w:contextualSpacing/>
    </w:pPr>
  </w:style>
  <w:style w:type="paragraph" w:styleId="ListContinue5">
    <w:name w:val="List Continue 5"/>
    <w:basedOn w:val="Normal"/>
    <w:uiPriority w:val="99"/>
    <w:semiHidden/>
    <w:unhideWhenUsed/>
    <w:rsid w:val="00A111D1"/>
    <w:pPr>
      <w:spacing w:after="120"/>
      <w:ind w:left="1415"/>
      <w:contextualSpacing/>
    </w:pPr>
  </w:style>
  <w:style w:type="paragraph" w:styleId="ListNumber">
    <w:name w:val="List Number"/>
    <w:basedOn w:val="Normal"/>
    <w:uiPriority w:val="99"/>
    <w:semiHidden/>
    <w:unhideWhenUsed/>
    <w:rsid w:val="00A111D1"/>
    <w:pPr>
      <w:tabs>
        <w:tab w:val="num" w:pos="360"/>
      </w:tabs>
      <w:ind w:left="360" w:hanging="360"/>
      <w:contextualSpacing/>
    </w:pPr>
  </w:style>
  <w:style w:type="paragraph" w:styleId="ListNumber2">
    <w:name w:val="List Number 2"/>
    <w:basedOn w:val="Normal"/>
    <w:uiPriority w:val="99"/>
    <w:semiHidden/>
    <w:unhideWhenUsed/>
    <w:rsid w:val="00A111D1"/>
    <w:pPr>
      <w:tabs>
        <w:tab w:val="num" w:pos="643"/>
      </w:tabs>
      <w:ind w:left="643" w:hanging="360"/>
      <w:contextualSpacing/>
    </w:pPr>
  </w:style>
  <w:style w:type="paragraph" w:styleId="ListNumber3">
    <w:name w:val="List Number 3"/>
    <w:basedOn w:val="Normal"/>
    <w:uiPriority w:val="99"/>
    <w:semiHidden/>
    <w:unhideWhenUsed/>
    <w:rsid w:val="00A111D1"/>
    <w:pPr>
      <w:tabs>
        <w:tab w:val="num" w:pos="926"/>
      </w:tabs>
      <w:ind w:left="926" w:hanging="360"/>
      <w:contextualSpacing/>
    </w:pPr>
  </w:style>
  <w:style w:type="paragraph" w:styleId="ListNumber4">
    <w:name w:val="List Number 4"/>
    <w:basedOn w:val="Normal"/>
    <w:uiPriority w:val="99"/>
    <w:semiHidden/>
    <w:unhideWhenUsed/>
    <w:rsid w:val="00A111D1"/>
    <w:pPr>
      <w:tabs>
        <w:tab w:val="num" w:pos="1209"/>
      </w:tabs>
      <w:ind w:left="1209" w:hanging="360"/>
      <w:contextualSpacing/>
    </w:pPr>
  </w:style>
  <w:style w:type="paragraph" w:styleId="ListNumber5">
    <w:name w:val="List Number 5"/>
    <w:basedOn w:val="Normal"/>
    <w:uiPriority w:val="99"/>
    <w:semiHidden/>
    <w:unhideWhenUsed/>
    <w:rsid w:val="00A111D1"/>
    <w:pPr>
      <w:tabs>
        <w:tab w:val="num" w:pos="1800"/>
      </w:tabs>
      <w:ind w:left="1800" w:hanging="360"/>
      <w:contextualSpacing/>
    </w:pPr>
  </w:style>
  <w:style w:type="table" w:customStyle="1" w:styleId="TableauListe1Clair1">
    <w:name w:val="Tableau Liste 1 Clair1"/>
    <w:basedOn w:val="TableNormal"/>
    <w:uiPriority w:val="46"/>
    <w:rsid w:val="00A111D1"/>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auListe1Clair-Accentuation11">
    <w:name w:val="Tableau Liste 1 Clair - Accentuation 11"/>
    <w:basedOn w:val="TableNormal"/>
    <w:uiPriority w:val="46"/>
    <w:rsid w:val="00A111D1"/>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leauListe1Clair-Accentuation21">
    <w:name w:val="Tableau Liste 1 Clair - Accentuation 21"/>
    <w:basedOn w:val="TableNormal"/>
    <w:uiPriority w:val="46"/>
    <w:rsid w:val="00A111D1"/>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leauListe1Clair-Accentuation31">
    <w:name w:val="Tableau Liste 1 Clair - Accentuation 31"/>
    <w:basedOn w:val="TableNormal"/>
    <w:uiPriority w:val="46"/>
    <w:rsid w:val="00A111D1"/>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leauListe1Clair-Accentuation41">
    <w:name w:val="Tableau Liste 1 Clair - Accentuation 41"/>
    <w:basedOn w:val="TableNormal"/>
    <w:uiPriority w:val="46"/>
    <w:rsid w:val="00A111D1"/>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TableauListe1Clair-Accentuation51">
    <w:name w:val="Tableau Liste 1 Clair - Accentuation 51"/>
    <w:basedOn w:val="TableNormal"/>
    <w:uiPriority w:val="46"/>
    <w:rsid w:val="00A111D1"/>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TableauListe1Clair-Accentuation61">
    <w:name w:val="Tableau Liste 1 Clair - Accentuation 61"/>
    <w:basedOn w:val="TableNormal"/>
    <w:uiPriority w:val="46"/>
    <w:rsid w:val="00A111D1"/>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eauListe21">
    <w:name w:val="Tableau Liste 21"/>
    <w:basedOn w:val="TableNormal"/>
    <w:uiPriority w:val="47"/>
    <w:rsid w:val="00A111D1"/>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auListe2-Accentuation11">
    <w:name w:val="Tableau Liste 2 - Accentuation 11"/>
    <w:basedOn w:val="TableNormal"/>
    <w:uiPriority w:val="47"/>
    <w:rsid w:val="00A111D1"/>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leauListe2-Accentuation21">
    <w:name w:val="Tableau Liste 2 - Accentuation 21"/>
    <w:basedOn w:val="TableNormal"/>
    <w:uiPriority w:val="47"/>
    <w:rsid w:val="00A111D1"/>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leauListe2-Accentuation31">
    <w:name w:val="Tableau Liste 2 - Accentuation 31"/>
    <w:basedOn w:val="TableNormal"/>
    <w:uiPriority w:val="47"/>
    <w:rsid w:val="00A111D1"/>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leauListe2-Accentuation41">
    <w:name w:val="Tableau Liste 2 - Accentuation 41"/>
    <w:basedOn w:val="TableNormal"/>
    <w:uiPriority w:val="47"/>
    <w:rsid w:val="00A111D1"/>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TableauListe2-Accentuation51">
    <w:name w:val="Tableau Liste 2 - Accentuation 51"/>
    <w:basedOn w:val="TableNormal"/>
    <w:uiPriority w:val="47"/>
    <w:rsid w:val="00A111D1"/>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TableauListe2-Accentuation61">
    <w:name w:val="Tableau Liste 2 - Accentuation 61"/>
    <w:basedOn w:val="TableNormal"/>
    <w:uiPriority w:val="47"/>
    <w:rsid w:val="00A111D1"/>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eauListe31">
    <w:name w:val="Tableau Liste 31"/>
    <w:basedOn w:val="TableNormal"/>
    <w:uiPriority w:val="48"/>
    <w:rsid w:val="00A111D1"/>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TableauListe3-Accentuation11">
    <w:name w:val="Tableau Liste 3 - Accentuation 11"/>
    <w:basedOn w:val="TableNormal"/>
    <w:uiPriority w:val="48"/>
    <w:rsid w:val="00A111D1"/>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TableauListe3-Accentuation21">
    <w:name w:val="Tableau Liste 3 - Accentuation 21"/>
    <w:basedOn w:val="TableNormal"/>
    <w:uiPriority w:val="48"/>
    <w:rsid w:val="00A111D1"/>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TableauListe3-Accentuation31">
    <w:name w:val="Tableau Liste 3 - Accentuation 31"/>
    <w:basedOn w:val="TableNormal"/>
    <w:uiPriority w:val="48"/>
    <w:rsid w:val="00A111D1"/>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TableauListe3-Accentuation41">
    <w:name w:val="Tableau Liste 3 - Accentuation 41"/>
    <w:basedOn w:val="TableNormal"/>
    <w:uiPriority w:val="48"/>
    <w:rsid w:val="00A111D1"/>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TableauListe3-Accentuation51">
    <w:name w:val="Tableau Liste 3 - Accentuation 51"/>
    <w:basedOn w:val="TableNormal"/>
    <w:uiPriority w:val="48"/>
    <w:rsid w:val="00A111D1"/>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TableauListe3-Accentuation61">
    <w:name w:val="Tableau Liste 3 - Accentuation 61"/>
    <w:basedOn w:val="TableNormal"/>
    <w:uiPriority w:val="48"/>
    <w:rsid w:val="00A111D1"/>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TableauListe41">
    <w:name w:val="Tableau Liste 41"/>
    <w:basedOn w:val="TableNormal"/>
    <w:uiPriority w:val="49"/>
    <w:rsid w:val="00A111D1"/>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auListe4-Accentuation11">
    <w:name w:val="Tableau Liste 4 - Accentuation 11"/>
    <w:basedOn w:val="TableNormal"/>
    <w:uiPriority w:val="49"/>
    <w:rsid w:val="00A111D1"/>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leauListe4-Accentuation21">
    <w:name w:val="Tableau Liste 4 - Accentuation 21"/>
    <w:basedOn w:val="TableNormal"/>
    <w:uiPriority w:val="49"/>
    <w:rsid w:val="00A111D1"/>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leauListe4-Accentuation31">
    <w:name w:val="Tableau Liste 4 - Accentuation 31"/>
    <w:basedOn w:val="TableNormal"/>
    <w:uiPriority w:val="49"/>
    <w:rsid w:val="00A111D1"/>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leauListe4-Accentuation41">
    <w:name w:val="Tableau Liste 4 - Accentuation 41"/>
    <w:basedOn w:val="TableNormal"/>
    <w:uiPriority w:val="49"/>
    <w:rsid w:val="00A111D1"/>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TableauListe4-Accentuation51">
    <w:name w:val="Tableau Liste 4 - Accentuation 51"/>
    <w:basedOn w:val="TableNormal"/>
    <w:uiPriority w:val="49"/>
    <w:rsid w:val="00A111D1"/>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TableauListe4-Accentuation61">
    <w:name w:val="Tableau Liste 4 - Accentuation 61"/>
    <w:basedOn w:val="TableNormal"/>
    <w:uiPriority w:val="49"/>
    <w:rsid w:val="00A111D1"/>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eauListe5Fonc1">
    <w:name w:val="Tableau Liste 5 Foncé1"/>
    <w:basedOn w:val="TableNormal"/>
    <w:uiPriority w:val="50"/>
    <w:rsid w:val="00A111D1"/>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leauListe5Fonc-Accentuation11">
    <w:name w:val="Tableau Liste 5 Foncé - Accentuation 11"/>
    <w:basedOn w:val="TableNormal"/>
    <w:uiPriority w:val="50"/>
    <w:rsid w:val="00A111D1"/>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leauListe5Fonc-Accentuation21">
    <w:name w:val="Tableau Liste 5 Foncé - Accentuation 21"/>
    <w:basedOn w:val="TableNormal"/>
    <w:uiPriority w:val="50"/>
    <w:rsid w:val="00A111D1"/>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leauListe5Fonc-Accentuation31">
    <w:name w:val="Tableau Liste 5 Foncé - Accentuation 31"/>
    <w:basedOn w:val="TableNormal"/>
    <w:uiPriority w:val="50"/>
    <w:rsid w:val="00A111D1"/>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leauListe5Fonc-Accentuation41">
    <w:name w:val="Tableau Liste 5 Foncé - Accentuation 41"/>
    <w:basedOn w:val="TableNormal"/>
    <w:uiPriority w:val="50"/>
    <w:rsid w:val="00A111D1"/>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leauListe5Fonc-Accentuation51">
    <w:name w:val="Tableau Liste 5 Foncé - Accentuation 51"/>
    <w:basedOn w:val="TableNormal"/>
    <w:uiPriority w:val="50"/>
    <w:rsid w:val="00A111D1"/>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leauListe5Fonc-Accentuation61">
    <w:name w:val="Tableau Liste 5 Foncé - Accentuation 61"/>
    <w:basedOn w:val="TableNormal"/>
    <w:uiPriority w:val="50"/>
    <w:rsid w:val="00A111D1"/>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leauListe6Couleur1">
    <w:name w:val="Tableau Liste 6 Couleur1"/>
    <w:basedOn w:val="TableNormal"/>
    <w:uiPriority w:val="51"/>
    <w:rsid w:val="00A111D1"/>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auListe6Couleur-Accentuation11">
    <w:name w:val="Tableau Liste 6 Couleur - Accentuation 11"/>
    <w:basedOn w:val="TableNormal"/>
    <w:uiPriority w:val="51"/>
    <w:rsid w:val="00A111D1"/>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leauListe6Couleur-Accentuation21">
    <w:name w:val="Tableau Liste 6 Couleur - Accentuation 21"/>
    <w:basedOn w:val="TableNormal"/>
    <w:uiPriority w:val="51"/>
    <w:rsid w:val="00A111D1"/>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leauListe6Couleur-Accentuation31">
    <w:name w:val="Tableau Liste 6 Couleur - Accentuation 31"/>
    <w:basedOn w:val="TableNormal"/>
    <w:uiPriority w:val="51"/>
    <w:rsid w:val="00A111D1"/>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leauListe6Couleur-Accentuation41">
    <w:name w:val="Tableau Liste 6 Couleur - Accentuation 41"/>
    <w:basedOn w:val="TableNormal"/>
    <w:uiPriority w:val="51"/>
    <w:rsid w:val="00A111D1"/>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TableauListe6Couleur-Accentuation51">
    <w:name w:val="Tableau Liste 6 Couleur - Accentuation 51"/>
    <w:basedOn w:val="TableNormal"/>
    <w:uiPriority w:val="51"/>
    <w:rsid w:val="00A111D1"/>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TableauListe6Couleur-Accentuation61">
    <w:name w:val="Tableau Liste 6 Couleur - Accentuation 61"/>
    <w:basedOn w:val="TableNormal"/>
    <w:uiPriority w:val="51"/>
    <w:rsid w:val="00A111D1"/>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eauListe7Couleur1">
    <w:name w:val="Tableau Liste 7 Couleur1"/>
    <w:basedOn w:val="TableNormal"/>
    <w:uiPriority w:val="52"/>
    <w:rsid w:val="00A111D1"/>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auListe7Couleur-Accentuation11">
    <w:name w:val="Tableau Liste 7 Couleur - Accentuation 11"/>
    <w:basedOn w:val="TableNormal"/>
    <w:uiPriority w:val="52"/>
    <w:rsid w:val="00A111D1"/>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auListe7Couleur-Accentuation21">
    <w:name w:val="Tableau Liste 7 Couleur - Accentuation 21"/>
    <w:basedOn w:val="TableNormal"/>
    <w:uiPriority w:val="52"/>
    <w:rsid w:val="00A111D1"/>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auListe7Couleur-Accentuation31">
    <w:name w:val="Tableau Liste 7 Couleur - Accentuation 31"/>
    <w:basedOn w:val="TableNormal"/>
    <w:uiPriority w:val="52"/>
    <w:rsid w:val="00A111D1"/>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auListe7Couleur-Accentuation41">
    <w:name w:val="Tableau Liste 7 Couleur - Accentuation 41"/>
    <w:basedOn w:val="TableNormal"/>
    <w:uiPriority w:val="52"/>
    <w:rsid w:val="00A111D1"/>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auListe7Couleur-Accentuation51">
    <w:name w:val="Tableau Liste 7 Couleur - Accentuation 51"/>
    <w:basedOn w:val="TableNormal"/>
    <w:uiPriority w:val="52"/>
    <w:rsid w:val="00A111D1"/>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auListe7Couleur-Accentuation61">
    <w:name w:val="Tableau Liste 7 Couleur - Accentuation 61"/>
    <w:basedOn w:val="TableNormal"/>
    <w:uiPriority w:val="52"/>
    <w:rsid w:val="00A111D1"/>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A111D1"/>
    <w:pPr>
      <w:tabs>
        <w:tab w:val="left" w:pos="480"/>
        <w:tab w:val="left" w:pos="960"/>
        <w:tab w:val="left" w:pos="1440"/>
        <w:tab w:val="left" w:pos="1920"/>
        <w:tab w:val="left" w:pos="2400"/>
        <w:tab w:val="left" w:pos="2880"/>
        <w:tab w:val="left" w:pos="3360"/>
        <w:tab w:val="left" w:pos="3840"/>
        <w:tab w:val="left" w:pos="4320"/>
      </w:tabs>
      <w:jc w:val="both"/>
    </w:pPr>
    <w:rPr>
      <w:rFonts w:ascii="Consolas" w:eastAsia="SimSun" w:hAnsi="Consolas" w:cs="Times New Roman"/>
      <w:sz w:val="20"/>
      <w:szCs w:val="20"/>
      <w:lang w:val="en-GB"/>
    </w:rPr>
  </w:style>
  <w:style w:type="character" w:customStyle="1" w:styleId="MacroTextChar">
    <w:name w:val="Macro Text Char"/>
    <w:basedOn w:val="DefaultParagraphFont"/>
    <w:link w:val="MacroText"/>
    <w:uiPriority w:val="99"/>
    <w:semiHidden/>
    <w:rsid w:val="00A111D1"/>
    <w:rPr>
      <w:rFonts w:ascii="Consolas" w:eastAsia="SimSun" w:hAnsi="Consolas" w:cs="Times New Roman"/>
      <w:sz w:val="20"/>
      <w:szCs w:val="20"/>
      <w:lang w:val="en-GB"/>
    </w:rPr>
  </w:style>
  <w:style w:type="table" w:customStyle="1" w:styleId="MediumGrid11">
    <w:name w:val="Medium Grid 11"/>
    <w:basedOn w:val="TableNormal"/>
    <w:uiPriority w:val="67"/>
    <w:semiHidden/>
    <w:unhideWhenUsed/>
    <w:rsid w:val="00A111D1"/>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A111D1"/>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semiHidden/>
    <w:unhideWhenUsed/>
    <w:rsid w:val="00A111D1"/>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semiHidden/>
    <w:unhideWhenUsed/>
    <w:rsid w:val="00A111D1"/>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semiHidden/>
    <w:unhideWhenUsed/>
    <w:rsid w:val="00A111D1"/>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semiHidden/>
    <w:unhideWhenUsed/>
    <w:rsid w:val="00A111D1"/>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semiHidden/>
    <w:unhideWhenUsed/>
    <w:rsid w:val="00A111D1"/>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MediumGrid21">
    <w:name w:val="Medium Grid 21"/>
    <w:basedOn w:val="TableNormal"/>
    <w:uiPriority w:val="68"/>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MediumGrid31">
    <w:name w:val="Medium Grid 31"/>
    <w:basedOn w:val="TableNormal"/>
    <w:uiPriority w:val="69"/>
    <w:semiHidden/>
    <w:unhideWhenUsed/>
    <w:rsid w:val="00A111D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A111D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semiHidden/>
    <w:unhideWhenUsed/>
    <w:rsid w:val="00A111D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semiHidden/>
    <w:unhideWhenUsed/>
    <w:rsid w:val="00A111D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semiHidden/>
    <w:unhideWhenUsed/>
    <w:rsid w:val="00A111D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semiHidden/>
    <w:unhideWhenUsed/>
    <w:rsid w:val="00A111D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semiHidden/>
    <w:unhideWhenUsed/>
    <w:rsid w:val="00A111D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MediumList11">
    <w:name w:val="Medium List 11"/>
    <w:basedOn w:val="TableNormal"/>
    <w:uiPriority w:val="65"/>
    <w:semiHidden/>
    <w:unhideWhenUsed/>
    <w:rsid w:val="00A111D1"/>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1">
    <w:name w:val="Medium List 1 - Accent 11"/>
    <w:basedOn w:val="TableNormal"/>
    <w:uiPriority w:val="65"/>
    <w:semiHidden/>
    <w:unhideWhenUsed/>
    <w:rsid w:val="00A111D1"/>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semiHidden/>
    <w:unhideWhenUsed/>
    <w:rsid w:val="00A111D1"/>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semiHidden/>
    <w:unhideWhenUsed/>
    <w:rsid w:val="00A111D1"/>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semiHidden/>
    <w:unhideWhenUsed/>
    <w:rsid w:val="00A111D1"/>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semiHidden/>
    <w:unhideWhenUsed/>
    <w:rsid w:val="00A111D1"/>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semiHidden/>
    <w:unhideWhenUsed/>
    <w:rsid w:val="00A111D1"/>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MediumList21">
    <w:name w:val="Medium List 21"/>
    <w:basedOn w:val="TableNormal"/>
    <w:uiPriority w:val="66"/>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Shading11">
    <w:name w:val="Medium Shading 11"/>
    <w:basedOn w:val="TableNormal"/>
    <w:uiPriority w:val="63"/>
    <w:semiHidden/>
    <w:unhideWhenUsed/>
    <w:rsid w:val="00A111D1"/>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1">
    <w:name w:val="Medium Shading 1 - Accent 11"/>
    <w:basedOn w:val="TableNormal"/>
    <w:uiPriority w:val="63"/>
    <w:semiHidden/>
    <w:unhideWhenUsed/>
    <w:rsid w:val="00A111D1"/>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A111D1"/>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A111D1"/>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A111D1"/>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A111D1"/>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A111D1"/>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MediumShading21">
    <w:name w:val="Medium Shading 21"/>
    <w:basedOn w:val="TableNormal"/>
    <w:uiPriority w:val="64"/>
    <w:semiHidden/>
    <w:unhideWhenUsed/>
    <w:rsid w:val="00A111D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1">
    <w:name w:val="Medium Shading 2 - Accent 11"/>
    <w:basedOn w:val="TableNormal"/>
    <w:uiPriority w:val="64"/>
    <w:semiHidden/>
    <w:unhideWhenUsed/>
    <w:rsid w:val="00A111D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A111D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A111D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A111D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A111D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A111D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Mention1">
    <w:name w:val="Mention1"/>
    <w:basedOn w:val="DefaultParagraphFont"/>
    <w:uiPriority w:val="99"/>
    <w:semiHidden/>
    <w:unhideWhenUsed/>
    <w:rsid w:val="00A111D1"/>
    <w:rPr>
      <w:color w:val="2B579A"/>
      <w:shd w:val="clear" w:color="auto" w:fill="E1DFDD"/>
      <w:lang w:val="en-GB"/>
    </w:rPr>
  </w:style>
  <w:style w:type="paragraph" w:styleId="MessageHeader">
    <w:name w:val="Message Header"/>
    <w:basedOn w:val="Normal"/>
    <w:link w:val="MessageHeaderChar"/>
    <w:uiPriority w:val="99"/>
    <w:semiHidden/>
    <w:unhideWhenUsed/>
    <w:rsid w:val="00A111D1"/>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A111D1"/>
    <w:rPr>
      <w:rFonts w:asciiTheme="majorHAnsi" w:eastAsiaTheme="majorEastAsia" w:hAnsiTheme="majorHAnsi" w:cstheme="majorBidi"/>
      <w:shd w:val="pct20" w:color="auto" w:fill="auto"/>
      <w:lang w:val="en-GB"/>
    </w:rPr>
  </w:style>
  <w:style w:type="paragraph" w:styleId="NoSpacing">
    <w:name w:val="No Spacing"/>
    <w:uiPriority w:val="1"/>
    <w:qFormat/>
    <w:rsid w:val="00A111D1"/>
    <w:pPr>
      <w:tabs>
        <w:tab w:val="left" w:pos="567"/>
        <w:tab w:val="left" w:pos="1134"/>
        <w:tab w:val="left" w:pos="1701"/>
        <w:tab w:val="left" w:pos="2268"/>
      </w:tabs>
      <w:jc w:val="both"/>
    </w:pPr>
    <w:rPr>
      <w:rFonts w:ascii="Times New Roman" w:eastAsia="SimSun" w:hAnsi="Times New Roman" w:cs="Times New Roman"/>
      <w:sz w:val="22"/>
      <w:szCs w:val="22"/>
      <w:lang w:val="en-GB"/>
    </w:rPr>
  </w:style>
  <w:style w:type="paragraph" w:styleId="NormalWeb">
    <w:name w:val="Normal (Web)"/>
    <w:basedOn w:val="Normal"/>
    <w:uiPriority w:val="99"/>
    <w:semiHidden/>
    <w:unhideWhenUsed/>
    <w:rsid w:val="00A111D1"/>
    <w:rPr>
      <w:sz w:val="24"/>
      <w:szCs w:val="24"/>
    </w:rPr>
  </w:style>
  <w:style w:type="paragraph" w:styleId="NormalIndent">
    <w:name w:val="Normal Indent"/>
    <w:basedOn w:val="Normal"/>
    <w:uiPriority w:val="99"/>
    <w:semiHidden/>
    <w:unhideWhenUsed/>
    <w:rsid w:val="00A111D1"/>
    <w:pPr>
      <w:ind w:left="720"/>
    </w:pPr>
  </w:style>
  <w:style w:type="paragraph" w:styleId="NoteHeading">
    <w:name w:val="Note Heading"/>
    <w:basedOn w:val="Normal"/>
    <w:next w:val="Normal"/>
    <w:link w:val="NoteHeadingChar"/>
    <w:uiPriority w:val="99"/>
    <w:semiHidden/>
    <w:unhideWhenUsed/>
    <w:rsid w:val="00A111D1"/>
  </w:style>
  <w:style w:type="character" w:customStyle="1" w:styleId="NoteHeadingChar">
    <w:name w:val="Note Heading Char"/>
    <w:basedOn w:val="DefaultParagraphFont"/>
    <w:link w:val="NoteHeading"/>
    <w:uiPriority w:val="99"/>
    <w:semiHidden/>
    <w:rsid w:val="00A111D1"/>
    <w:rPr>
      <w:rFonts w:ascii="Times New Roman" w:eastAsia="SimSun" w:hAnsi="Times New Roman" w:cs="Times New Roman"/>
      <w:sz w:val="22"/>
      <w:szCs w:val="22"/>
      <w:lang w:val="en-GB"/>
    </w:rPr>
  </w:style>
  <w:style w:type="table" w:customStyle="1" w:styleId="Tableausimple11">
    <w:name w:val="Tableau simple 11"/>
    <w:basedOn w:val="TableNormal"/>
    <w:uiPriority w:val="41"/>
    <w:rsid w:val="00A111D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ausimple21">
    <w:name w:val="Tableau simple 21"/>
    <w:basedOn w:val="TableNormal"/>
    <w:uiPriority w:val="42"/>
    <w:rsid w:val="00A111D1"/>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ausimple31">
    <w:name w:val="Tableau simple 31"/>
    <w:basedOn w:val="TableNormal"/>
    <w:uiPriority w:val="43"/>
    <w:rsid w:val="00A111D1"/>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leausimple41">
    <w:name w:val="Tableau simple 41"/>
    <w:basedOn w:val="TableNormal"/>
    <w:uiPriority w:val="44"/>
    <w:rsid w:val="00A111D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ausimple51">
    <w:name w:val="Tableau simple 51"/>
    <w:basedOn w:val="TableNormal"/>
    <w:uiPriority w:val="45"/>
    <w:rsid w:val="00A111D1"/>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A111D1"/>
    <w:rPr>
      <w:rFonts w:ascii="Consolas" w:hAnsi="Consolas"/>
      <w:sz w:val="21"/>
      <w:szCs w:val="21"/>
    </w:rPr>
  </w:style>
  <w:style w:type="character" w:customStyle="1" w:styleId="PlainTextChar">
    <w:name w:val="Plain Text Char"/>
    <w:basedOn w:val="DefaultParagraphFont"/>
    <w:link w:val="PlainText"/>
    <w:uiPriority w:val="99"/>
    <w:semiHidden/>
    <w:rsid w:val="00A111D1"/>
    <w:rPr>
      <w:rFonts w:ascii="Consolas" w:eastAsia="SimSun" w:hAnsi="Consolas" w:cs="Times New Roman"/>
      <w:sz w:val="21"/>
      <w:szCs w:val="21"/>
      <w:lang w:val="en-GB"/>
    </w:rPr>
  </w:style>
  <w:style w:type="paragraph" w:styleId="Quote">
    <w:name w:val="Quote"/>
    <w:basedOn w:val="Normal"/>
    <w:next w:val="Normal"/>
    <w:link w:val="QuoteChar"/>
    <w:uiPriority w:val="29"/>
    <w:qFormat/>
    <w:rsid w:val="00A111D1"/>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A111D1"/>
    <w:rPr>
      <w:rFonts w:ascii="Times New Roman" w:eastAsia="SimSun" w:hAnsi="Times New Roman" w:cs="Times New Roman"/>
      <w:i/>
      <w:iCs/>
      <w:color w:val="404040" w:themeColor="text1" w:themeTint="BF"/>
      <w:sz w:val="22"/>
      <w:szCs w:val="22"/>
      <w:lang w:val="en-GB"/>
    </w:rPr>
  </w:style>
  <w:style w:type="paragraph" w:styleId="Salutation">
    <w:name w:val="Salutation"/>
    <w:basedOn w:val="Normal"/>
    <w:next w:val="Normal"/>
    <w:link w:val="SalutationChar"/>
    <w:uiPriority w:val="99"/>
    <w:semiHidden/>
    <w:unhideWhenUsed/>
    <w:rsid w:val="00A111D1"/>
  </w:style>
  <w:style w:type="character" w:customStyle="1" w:styleId="SalutationChar">
    <w:name w:val="Salutation Char"/>
    <w:basedOn w:val="DefaultParagraphFont"/>
    <w:link w:val="Salutation"/>
    <w:uiPriority w:val="99"/>
    <w:semiHidden/>
    <w:rsid w:val="00A111D1"/>
    <w:rPr>
      <w:rFonts w:ascii="Times New Roman" w:eastAsia="SimSun" w:hAnsi="Times New Roman" w:cs="Times New Roman"/>
      <w:sz w:val="22"/>
      <w:szCs w:val="22"/>
      <w:lang w:val="en-GB"/>
    </w:rPr>
  </w:style>
  <w:style w:type="paragraph" w:styleId="Signature">
    <w:name w:val="Signature"/>
    <w:basedOn w:val="Normal"/>
    <w:link w:val="SignatureChar"/>
    <w:uiPriority w:val="99"/>
    <w:semiHidden/>
    <w:unhideWhenUsed/>
    <w:rsid w:val="00A111D1"/>
    <w:pPr>
      <w:ind w:left="4252"/>
    </w:pPr>
  </w:style>
  <w:style w:type="character" w:customStyle="1" w:styleId="SignatureChar">
    <w:name w:val="Signature Char"/>
    <w:basedOn w:val="DefaultParagraphFont"/>
    <w:link w:val="Signature"/>
    <w:uiPriority w:val="99"/>
    <w:semiHidden/>
    <w:rsid w:val="00A111D1"/>
    <w:rPr>
      <w:rFonts w:ascii="Times New Roman" w:eastAsia="SimSun" w:hAnsi="Times New Roman" w:cs="Times New Roman"/>
      <w:sz w:val="22"/>
      <w:szCs w:val="22"/>
      <w:lang w:val="en-GB"/>
    </w:rPr>
  </w:style>
  <w:style w:type="character" w:customStyle="1" w:styleId="SmartHyperlink1">
    <w:name w:val="Smart Hyperlink1"/>
    <w:basedOn w:val="DefaultParagraphFont"/>
    <w:uiPriority w:val="99"/>
    <w:semiHidden/>
    <w:unhideWhenUsed/>
    <w:rsid w:val="00A111D1"/>
    <w:rPr>
      <w:u w:val="dotted"/>
      <w:lang w:val="en-GB"/>
    </w:rPr>
  </w:style>
  <w:style w:type="character" w:customStyle="1" w:styleId="SmartLink1">
    <w:name w:val="SmartLink1"/>
    <w:basedOn w:val="DefaultParagraphFont"/>
    <w:uiPriority w:val="99"/>
    <w:semiHidden/>
    <w:unhideWhenUsed/>
    <w:rsid w:val="00A111D1"/>
    <w:rPr>
      <w:color w:val="0000FF"/>
      <w:u w:val="single"/>
      <w:shd w:val="clear" w:color="auto" w:fill="F3F2F1"/>
      <w:lang w:val="en-GB"/>
    </w:rPr>
  </w:style>
  <w:style w:type="character" w:styleId="Strong">
    <w:name w:val="Strong"/>
    <w:basedOn w:val="DefaultParagraphFont"/>
    <w:uiPriority w:val="22"/>
    <w:qFormat/>
    <w:rsid w:val="00A111D1"/>
    <w:rPr>
      <w:b/>
      <w:bCs/>
      <w:lang w:val="en-GB"/>
    </w:rPr>
  </w:style>
  <w:style w:type="character" w:styleId="SubtleEmphasis">
    <w:name w:val="Subtle Emphasis"/>
    <w:basedOn w:val="DefaultParagraphFont"/>
    <w:uiPriority w:val="19"/>
    <w:qFormat/>
    <w:rsid w:val="00A111D1"/>
    <w:rPr>
      <w:i/>
      <w:iCs/>
      <w:color w:val="404040" w:themeColor="text1" w:themeTint="BF"/>
      <w:lang w:val="en-GB"/>
    </w:rPr>
  </w:style>
  <w:style w:type="character" w:styleId="SubtleReference">
    <w:name w:val="Subtle Reference"/>
    <w:basedOn w:val="DefaultParagraphFont"/>
    <w:uiPriority w:val="31"/>
    <w:qFormat/>
    <w:rsid w:val="00A111D1"/>
    <w:rPr>
      <w:smallCaps/>
      <w:color w:val="5A5A5A" w:themeColor="text1" w:themeTint="A5"/>
      <w:lang w:val="en-GB"/>
    </w:rPr>
  </w:style>
  <w:style w:type="table" w:styleId="Table3Deffects1">
    <w:name w:val="Table 3D effects 1"/>
    <w:basedOn w:val="TableNormal"/>
    <w:uiPriority w:val="99"/>
    <w:semiHidden/>
    <w:unhideWhenUsed/>
    <w:rsid w:val="00A111D1"/>
    <w:pPr>
      <w:tabs>
        <w:tab w:val="left" w:pos="567"/>
        <w:tab w:val="left" w:pos="1134"/>
        <w:tab w:val="left" w:pos="1701"/>
        <w:tab w:val="left" w:pos="2268"/>
      </w:tabs>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A111D1"/>
    <w:pPr>
      <w:tabs>
        <w:tab w:val="left" w:pos="567"/>
        <w:tab w:val="left" w:pos="1134"/>
        <w:tab w:val="left" w:pos="1701"/>
        <w:tab w:val="left" w:pos="2268"/>
      </w:tabs>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A111D1"/>
    <w:pPr>
      <w:tabs>
        <w:tab w:val="left" w:pos="567"/>
        <w:tab w:val="left" w:pos="1134"/>
        <w:tab w:val="left" w:pos="1701"/>
        <w:tab w:val="left" w:pos="2268"/>
      </w:tabs>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A111D1"/>
    <w:pPr>
      <w:tabs>
        <w:tab w:val="left" w:pos="567"/>
        <w:tab w:val="left" w:pos="1134"/>
        <w:tab w:val="left" w:pos="1701"/>
        <w:tab w:val="left" w:pos="2268"/>
      </w:tabs>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A111D1"/>
    <w:pPr>
      <w:tabs>
        <w:tab w:val="left" w:pos="567"/>
        <w:tab w:val="left" w:pos="1134"/>
        <w:tab w:val="left" w:pos="1701"/>
        <w:tab w:val="left" w:pos="2268"/>
      </w:tabs>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A111D1"/>
    <w:pPr>
      <w:tabs>
        <w:tab w:val="left" w:pos="567"/>
        <w:tab w:val="left" w:pos="1134"/>
        <w:tab w:val="left" w:pos="1701"/>
        <w:tab w:val="left" w:pos="2268"/>
      </w:tabs>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A111D1"/>
    <w:pPr>
      <w:tabs>
        <w:tab w:val="left" w:pos="567"/>
        <w:tab w:val="left" w:pos="1134"/>
        <w:tab w:val="left" w:pos="1701"/>
        <w:tab w:val="left" w:pos="2268"/>
      </w:tabs>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A111D1"/>
    <w:pPr>
      <w:tabs>
        <w:tab w:val="left" w:pos="567"/>
        <w:tab w:val="left" w:pos="1134"/>
        <w:tab w:val="left" w:pos="1701"/>
        <w:tab w:val="left" w:pos="2268"/>
      </w:tabs>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A111D1"/>
    <w:pPr>
      <w:tabs>
        <w:tab w:val="left" w:pos="567"/>
        <w:tab w:val="left" w:pos="1134"/>
        <w:tab w:val="left" w:pos="1701"/>
        <w:tab w:val="left" w:pos="2268"/>
      </w:tabs>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A111D1"/>
    <w:pPr>
      <w:tabs>
        <w:tab w:val="left" w:pos="567"/>
        <w:tab w:val="left" w:pos="1134"/>
        <w:tab w:val="left" w:pos="1701"/>
        <w:tab w:val="left" w:pos="2268"/>
      </w:tabs>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A111D1"/>
    <w:pPr>
      <w:tabs>
        <w:tab w:val="left" w:pos="567"/>
        <w:tab w:val="left" w:pos="1134"/>
        <w:tab w:val="left" w:pos="1701"/>
        <w:tab w:val="left" w:pos="2268"/>
      </w:tabs>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A111D1"/>
    <w:pPr>
      <w:tabs>
        <w:tab w:val="left" w:pos="567"/>
        <w:tab w:val="left" w:pos="1134"/>
        <w:tab w:val="left" w:pos="1701"/>
        <w:tab w:val="left" w:pos="2268"/>
      </w:tabs>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A111D1"/>
    <w:pPr>
      <w:tabs>
        <w:tab w:val="left" w:pos="567"/>
        <w:tab w:val="left" w:pos="1134"/>
        <w:tab w:val="left" w:pos="1701"/>
        <w:tab w:val="left" w:pos="2268"/>
      </w:tabs>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A111D1"/>
    <w:pPr>
      <w:tabs>
        <w:tab w:val="left" w:pos="567"/>
        <w:tab w:val="left" w:pos="1134"/>
        <w:tab w:val="left" w:pos="1701"/>
        <w:tab w:val="left" w:pos="2268"/>
      </w:tabs>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A111D1"/>
    <w:pPr>
      <w:tabs>
        <w:tab w:val="left" w:pos="567"/>
        <w:tab w:val="left" w:pos="1134"/>
        <w:tab w:val="left" w:pos="1701"/>
        <w:tab w:val="left" w:pos="2268"/>
      </w:tabs>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A111D1"/>
    <w:pPr>
      <w:tabs>
        <w:tab w:val="left" w:pos="567"/>
        <w:tab w:val="left" w:pos="1134"/>
        <w:tab w:val="left" w:pos="1701"/>
        <w:tab w:val="left" w:pos="2268"/>
      </w:tabs>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A111D1"/>
    <w:pPr>
      <w:tabs>
        <w:tab w:val="left" w:pos="567"/>
        <w:tab w:val="left" w:pos="1134"/>
        <w:tab w:val="left" w:pos="1701"/>
        <w:tab w:val="left" w:pos="2268"/>
      </w:tabs>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uiPriority w:val="99"/>
    <w:semiHidden/>
    <w:unhideWhenUsed/>
    <w:rsid w:val="00A111D1"/>
    <w:pPr>
      <w:tabs>
        <w:tab w:val="left" w:pos="567"/>
        <w:tab w:val="left" w:pos="1134"/>
        <w:tab w:val="left" w:pos="1701"/>
        <w:tab w:val="left" w:pos="2268"/>
      </w:tabs>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A111D1"/>
    <w:pPr>
      <w:tabs>
        <w:tab w:val="left" w:pos="567"/>
        <w:tab w:val="left" w:pos="1134"/>
        <w:tab w:val="left" w:pos="1701"/>
        <w:tab w:val="left" w:pos="2268"/>
      </w:tabs>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A111D1"/>
    <w:pPr>
      <w:tabs>
        <w:tab w:val="left" w:pos="567"/>
        <w:tab w:val="left" w:pos="1134"/>
        <w:tab w:val="left" w:pos="1701"/>
        <w:tab w:val="left" w:pos="2268"/>
      </w:tabs>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A111D1"/>
    <w:pPr>
      <w:tabs>
        <w:tab w:val="left" w:pos="567"/>
        <w:tab w:val="left" w:pos="1134"/>
        <w:tab w:val="left" w:pos="1701"/>
        <w:tab w:val="left" w:pos="2268"/>
      </w:tabs>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A111D1"/>
    <w:pPr>
      <w:tabs>
        <w:tab w:val="left" w:pos="567"/>
        <w:tab w:val="left" w:pos="1134"/>
        <w:tab w:val="left" w:pos="1701"/>
        <w:tab w:val="left" w:pos="2268"/>
      </w:tabs>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A111D1"/>
    <w:pPr>
      <w:tabs>
        <w:tab w:val="left" w:pos="567"/>
        <w:tab w:val="left" w:pos="1134"/>
        <w:tab w:val="left" w:pos="1701"/>
        <w:tab w:val="left" w:pos="2268"/>
      </w:tabs>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A111D1"/>
    <w:pPr>
      <w:tabs>
        <w:tab w:val="left" w:pos="567"/>
        <w:tab w:val="left" w:pos="1134"/>
        <w:tab w:val="left" w:pos="1701"/>
        <w:tab w:val="left" w:pos="2268"/>
      </w:tabs>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A111D1"/>
    <w:pPr>
      <w:tabs>
        <w:tab w:val="left" w:pos="567"/>
        <w:tab w:val="left" w:pos="1134"/>
        <w:tab w:val="left" w:pos="1701"/>
        <w:tab w:val="left" w:pos="2268"/>
      </w:tabs>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Grilledetableauclaire1">
    <w:name w:val="Grille de tableau claire1"/>
    <w:basedOn w:val="TableNormal"/>
    <w:uiPriority w:val="40"/>
    <w:rsid w:val="00A111D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A111D1"/>
    <w:pPr>
      <w:tabs>
        <w:tab w:val="left" w:pos="567"/>
        <w:tab w:val="left" w:pos="1134"/>
        <w:tab w:val="left" w:pos="1701"/>
        <w:tab w:val="left" w:pos="2268"/>
      </w:tabs>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A111D1"/>
    <w:pPr>
      <w:tabs>
        <w:tab w:val="left" w:pos="567"/>
        <w:tab w:val="left" w:pos="1134"/>
        <w:tab w:val="left" w:pos="1701"/>
        <w:tab w:val="left" w:pos="2268"/>
      </w:tabs>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A111D1"/>
    <w:pPr>
      <w:tabs>
        <w:tab w:val="left" w:pos="567"/>
        <w:tab w:val="left" w:pos="1134"/>
        <w:tab w:val="left" w:pos="1701"/>
        <w:tab w:val="left" w:pos="2268"/>
      </w:tabs>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A111D1"/>
    <w:pPr>
      <w:tabs>
        <w:tab w:val="left" w:pos="567"/>
        <w:tab w:val="left" w:pos="1134"/>
        <w:tab w:val="left" w:pos="1701"/>
        <w:tab w:val="left" w:pos="2268"/>
      </w:tabs>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A111D1"/>
    <w:pPr>
      <w:tabs>
        <w:tab w:val="left" w:pos="567"/>
        <w:tab w:val="left" w:pos="1134"/>
        <w:tab w:val="left" w:pos="1701"/>
        <w:tab w:val="left" w:pos="2268"/>
      </w:tabs>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A111D1"/>
    <w:pPr>
      <w:tabs>
        <w:tab w:val="left" w:pos="567"/>
        <w:tab w:val="left" w:pos="1134"/>
        <w:tab w:val="left" w:pos="1701"/>
        <w:tab w:val="left" w:pos="2268"/>
      </w:tabs>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A111D1"/>
    <w:pPr>
      <w:tabs>
        <w:tab w:val="left" w:pos="567"/>
        <w:tab w:val="left" w:pos="1134"/>
        <w:tab w:val="left" w:pos="1701"/>
        <w:tab w:val="left" w:pos="2268"/>
      </w:tabs>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A111D1"/>
    <w:pPr>
      <w:tabs>
        <w:tab w:val="left" w:pos="567"/>
        <w:tab w:val="left" w:pos="1134"/>
        <w:tab w:val="left" w:pos="1701"/>
        <w:tab w:val="left" w:pos="2268"/>
      </w:tabs>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A111D1"/>
    <w:pPr>
      <w:tabs>
        <w:tab w:val="clear" w:pos="567"/>
        <w:tab w:val="clear" w:pos="1134"/>
        <w:tab w:val="clear" w:pos="1701"/>
        <w:tab w:val="clear" w:pos="2268"/>
      </w:tabs>
      <w:ind w:left="220" w:hanging="220"/>
    </w:pPr>
  </w:style>
  <w:style w:type="paragraph" w:styleId="TableofFigures">
    <w:name w:val="table of figures"/>
    <w:basedOn w:val="Normal"/>
    <w:next w:val="Normal"/>
    <w:uiPriority w:val="99"/>
    <w:semiHidden/>
    <w:unhideWhenUsed/>
    <w:rsid w:val="00A111D1"/>
    <w:pPr>
      <w:tabs>
        <w:tab w:val="clear" w:pos="567"/>
        <w:tab w:val="clear" w:pos="1134"/>
        <w:tab w:val="clear" w:pos="1701"/>
        <w:tab w:val="clear" w:pos="2268"/>
      </w:tabs>
    </w:pPr>
  </w:style>
  <w:style w:type="table" w:styleId="TableProfessional">
    <w:name w:val="Table Professional"/>
    <w:basedOn w:val="TableNormal"/>
    <w:uiPriority w:val="99"/>
    <w:semiHidden/>
    <w:unhideWhenUsed/>
    <w:rsid w:val="00A111D1"/>
    <w:pPr>
      <w:tabs>
        <w:tab w:val="left" w:pos="567"/>
        <w:tab w:val="left" w:pos="1134"/>
        <w:tab w:val="left" w:pos="1701"/>
        <w:tab w:val="left" w:pos="2268"/>
      </w:tabs>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A111D1"/>
    <w:pPr>
      <w:tabs>
        <w:tab w:val="left" w:pos="567"/>
        <w:tab w:val="left" w:pos="1134"/>
        <w:tab w:val="left" w:pos="1701"/>
        <w:tab w:val="left" w:pos="2268"/>
      </w:tabs>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A111D1"/>
    <w:pPr>
      <w:tabs>
        <w:tab w:val="left" w:pos="567"/>
        <w:tab w:val="left" w:pos="1134"/>
        <w:tab w:val="left" w:pos="1701"/>
        <w:tab w:val="left" w:pos="2268"/>
      </w:tabs>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A111D1"/>
    <w:pPr>
      <w:tabs>
        <w:tab w:val="left" w:pos="567"/>
        <w:tab w:val="left" w:pos="1134"/>
        <w:tab w:val="left" w:pos="1701"/>
        <w:tab w:val="left" w:pos="2268"/>
      </w:tabs>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A111D1"/>
    <w:pPr>
      <w:tabs>
        <w:tab w:val="left" w:pos="567"/>
        <w:tab w:val="left" w:pos="1134"/>
        <w:tab w:val="left" w:pos="1701"/>
        <w:tab w:val="left" w:pos="2268"/>
      </w:tabs>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A111D1"/>
    <w:pPr>
      <w:tabs>
        <w:tab w:val="left" w:pos="567"/>
        <w:tab w:val="left" w:pos="1134"/>
        <w:tab w:val="left" w:pos="1701"/>
        <w:tab w:val="left" w:pos="2268"/>
      </w:tabs>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A111D1"/>
    <w:pPr>
      <w:tabs>
        <w:tab w:val="left" w:pos="567"/>
        <w:tab w:val="left" w:pos="1134"/>
        <w:tab w:val="left" w:pos="1701"/>
        <w:tab w:val="left" w:pos="2268"/>
      </w:tab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A111D1"/>
    <w:pPr>
      <w:tabs>
        <w:tab w:val="left" w:pos="567"/>
        <w:tab w:val="left" w:pos="1134"/>
        <w:tab w:val="left" w:pos="1701"/>
        <w:tab w:val="left" w:pos="2268"/>
      </w:tabs>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A111D1"/>
    <w:pPr>
      <w:tabs>
        <w:tab w:val="left" w:pos="567"/>
        <w:tab w:val="left" w:pos="1134"/>
        <w:tab w:val="left" w:pos="1701"/>
        <w:tab w:val="left" w:pos="2268"/>
      </w:tabs>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A111D1"/>
    <w:pPr>
      <w:tabs>
        <w:tab w:val="left" w:pos="567"/>
        <w:tab w:val="left" w:pos="1134"/>
        <w:tab w:val="left" w:pos="1701"/>
        <w:tab w:val="left" w:pos="2268"/>
      </w:tabs>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Heading">
    <w:name w:val="TOC Heading"/>
    <w:basedOn w:val="Heading1"/>
    <w:next w:val="Normal"/>
    <w:uiPriority w:val="39"/>
    <w:semiHidden/>
    <w:unhideWhenUsed/>
    <w:qFormat/>
    <w:rsid w:val="00A111D1"/>
    <w:pPr>
      <w:numPr>
        <w:numId w:val="0"/>
      </w:numPr>
      <w:tabs>
        <w:tab w:val="left" w:pos="567"/>
      </w:tabs>
      <w:spacing w:after="0"/>
      <w:jc w:val="both"/>
      <w:outlineLvl w:val="9"/>
    </w:pPr>
    <w:rPr>
      <w:rFonts w:asciiTheme="majorHAnsi" w:hAnsiTheme="majorHAnsi"/>
      <w:b w:val="0"/>
      <w:bCs w:val="0"/>
      <w:color w:val="365F91" w:themeColor="accent1" w:themeShade="BF"/>
      <w:kern w:val="0"/>
      <w:sz w:val="32"/>
    </w:rPr>
  </w:style>
  <w:style w:type="character" w:customStyle="1" w:styleId="Mentionnonrsolue1">
    <w:name w:val="Mention non résolue1"/>
    <w:basedOn w:val="DefaultParagraphFont"/>
    <w:uiPriority w:val="99"/>
    <w:semiHidden/>
    <w:unhideWhenUsed/>
    <w:rsid w:val="00A111D1"/>
    <w:rPr>
      <w:color w:val="605E5C"/>
      <w:shd w:val="clear" w:color="auto" w:fill="E1DFDD"/>
      <w:lang w:val="en-GB"/>
    </w:rPr>
  </w:style>
  <w:style w:type="paragraph" w:customStyle="1" w:styleId="CBDAgendaItemReport">
    <w:name w:val="CBD_AgendaItem_Report"/>
    <w:basedOn w:val="Normal"/>
    <w:qFormat/>
    <w:rsid w:val="00866063"/>
    <w:pPr>
      <w:keepNext/>
      <w:keepLines/>
      <w:spacing w:before="240" w:after="120"/>
      <w:jc w:val="left"/>
    </w:pPr>
    <w:rPr>
      <w:b/>
      <w:sz w:val="24"/>
    </w:rPr>
  </w:style>
  <w:style w:type="paragraph" w:customStyle="1" w:styleId="CBDagendaItem0">
    <w:name w:val="CBD_agenda_Item"/>
    <w:basedOn w:val="CBDNormalNumber"/>
    <w:qFormat/>
    <w:rsid w:val="00866063"/>
  </w:style>
  <w:style w:type="paragraph" w:customStyle="1" w:styleId="Cornernotation-Item">
    <w:name w:val="Corner notation - Item"/>
    <w:basedOn w:val="Normal"/>
    <w:qFormat/>
    <w:rsid w:val="00D17051"/>
    <w:pPr>
      <w:tabs>
        <w:tab w:val="clear" w:pos="567"/>
        <w:tab w:val="clear" w:pos="1134"/>
        <w:tab w:val="clear" w:pos="1701"/>
        <w:tab w:val="clear" w:pos="2268"/>
      </w:tabs>
      <w:ind w:left="170" w:right="3119" w:hanging="170"/>
      <w:jc w:val="left"/>
    </w:pPr>
    <w:rPr>
      <w:rFonts w:eastAsia="Times New Roman"/>
      <w:b/>
      <w:bCs/>
    </w:rPr>
  </w:style>
  <w:style w:type="paragraph" w:customStyle="1" w:styleId="BVIfnrChar">
    <w:name w:val="BVI fnr Char"/>
    <w:aliases w:val=" BVI fnr Car Car Car Car Char Char, BVI fnr Car Car Char, BVI fnr Car Char,BVI fnr Car Car Car Car Car Char,BVI fnr Car Car Car Car Char,BVI fnr Car Car Car Car Char Char,BVI fnr Car Car Car Char,BVI fnr Car Car Char,BVI fnr Car Char"/>
    <w:basedOn w:val="Normal"/>
    <w:link w:val="FootnoteReference"/>
    <w:uiPriority w:val="99"/>
    <w:qFormat/>
    <w:rsid w:val="003E37CA"/>
    <w:pPr>
      <w:tabs>
        <w:tab w:val="clear" w:pos="567"/>
        <w:tab w:val="clear" w:pos="1134"/>
        <w:tab w:val="clear" w:pos="1701"/>
        <w:tab w:val="clear" w:pos="2268"/>
      </w:tabs>
      <w:spacing w:after="160" w:line="240" w:lineRule="exact"/>
      <w:jc w:val="left"/>
    </w:pPr>
    <w:rPr>
      <w:rFonts w:asciiTheme="minorHAnsi" w:eastAsiaTheme="minorEastAsia" w:hAnsiTheme="minorHAnsi" w:cstheme="minorBidi"/>
      <w:sz w:val="24"/>
      <w:szCs w:val="24"/>
      <w:vertAlign w:val="superscript"/>
    </w:rPr>
  </w:style>
  <w:style w:type="character" w:customStyle="1" w:styleId="text-token-text-primary">
    <w:name w:val="text-token-text-primary"/>
    <w:basedOn w:val="DefaultParagraphFont"/>
    <w:rsid w:val="001C0F2F"/>
  </w:style>
  <w:style w:type="character" w:styleId="UnresolvedMention">
    <w:name w:val="Unresolved Mention"/>
    <w:basedOn w:val="DefaultParagraphFont"/>
    <w:uiPriority w:val="99"/>
    <w:semiHidden/>
    <w:unhideWhenUsed/>
    <w:rsid w:val="00A440DB"/>
    <w:rPr>
      <w:color w:val="605E5C"/>
      <w:shd w:val="clear" w:color="auto" w:fill="E1DFDD"/>
    </w:rPr>
  </w:style>
  <w:style w:type="paragraph" w:customStyle="1" w:styleId="std">
    <w:name w:val="std"/>
    <w:basedOn w:val="Normal"/>
    <w:rsid w:val="00EE19C0"/>
    <w:pPr>
      <w:tabs>
        <w:tab w:val="clear" w:pos="567"/>
        <w:tab w:val="clear" w:pos="1134"/>
        <w:tab w:val="clear" w:pos="1701"/>
        <w:tab w:val="clear" w:pos="2268"/>
      </w:tabs>
      <w:spacing w:before="100" w:beforeAutospacing="1" w:after="100" w:afterAutospacing="1"/>
      <w:jc w:val="left"/>
    </w:pPr>
    <w:rPr>
      <w:rFonts w:eastAsia="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s://www.cbd.int/decisions/cop/?m=cop-16" TargetMode="External"/><Relationship Id="rId26" Type="http://schemas.openxmlformats.org/officeDocument/2006/relationships/hyperlink" Target="https://www.cbd.int/decisions/cop?m=cop-16" TargetMode="External"/><Relationship Id="rId3" Type="http://schemas.openxmlformats.org/officeDocument/2006/relationships/customXml" Target="../customXml/item3.xml"/><Relationship Id="rId21" Type="http://schemas.openxmlformats.org/officeDocument/2006/relationships/hyperlink" Target="https://www.cbd.int/decisions/cop/?m=cop-15" TargetMode="External"/><Relationship Id="rId34"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www.cbd.int/decisions/cop/?m=cop-16" TargetMode="External"/><Relationship Id="rId25" Type="http://schemas.openxmlformats.org/officeDocument/2006/relationships/hyperlink" Target="https://www.cbd.int/documents/CBD/COP/16/INF/3/REV1"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cbd.int/decisions/cop/?m=cop-16" TargetMode="External"/><Relationship Id="rId20" Type="http://schemas.openxmlformats.org/officeDocument/2006/relationships/hyperlink" Target="https://www.cbd.int/decisions/cop/?m=cop-16"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cbd.int/decisions/cop/?m=cop-16" TargetMode="External"/><Relationship Id="rId32"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hyperlink" Target="https://www.cbd.int/decisions/cop/?m=cop-16" TargetMode="External"/><Relationship Id="rId23" Type="http://schemas.openxmlformats.org/officeDocument/2006/relationships/hyperlink" Target="https://www.cbd.int/documents/CBD/SBI/7/3/ADD4" TargetMode="External"/><Relationship Id="rId28"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yperlink" Target="https://www.cbd.int/decisions/cop/?m=cop-16" TargetMode="External"/><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hyperlink" Target="https://www.cbd.int/decisions/cop/?m=cop-15" TargetMode="External"/><Relationship Id="rId27" Type="http://schemas.openxmlformats.org/officeDocument/2006/relationships/hyperlink" Target="https://www.cbd.int/decisions/cop?m=cop-08" TargetMode="External"/><Relationship Id="rId30" Type="http://schemas.openxmlformats.org/officeDocument/2006/relationships/footer" Target="footer1.xml"/><Relationship Id="rId8" Type="http://schemas.openxmlformats.org/officeDocument/2006/relationships/settings" Target="settings.xml"/></Relationships>
</file>

<file path=word/_rels/footnotes.xml.rels><?xml version="1.0" encoding="UTF-8" standalone="yes"?>
<Relationships xmlns="http://schemas.openxmlformats.org/package/2006/relationships"><Relationship Id="rId3" Type="http://schemas.openxmlformats.org/officeDocument/2006/relationships/hyperlink" Target="https://www.cbd.int/decisions/cop?m=cop-15" TargetMode="External"/><Relationship Id="rId7" Type="http://schemas.openxmlformats.org/officeDocument/2006/relationships/hyperlink" Target="https://www.un.org/ohrlls/content/list-sids" TargetMode="External"/><Relationship Id="rId2" Type="http://schemas.openxmlformats.org/officeDocument/2006/relationships/hyperlink" Target="https://www.cbd.int/recommendations/sbi/?m=sbi-06" TargetMode="External"/><Relationship Id="rId1" Type="http://schemas.openxmlformats.org/officeDocument/2006/relationships/hyperlink" Target="https://www.cbd.int/documents/CBD/SBI/7/3" TargetMode="External"/><Relationship Id="rId6" Type="http://schemas.openxmlformats.org/officeDocument/2006/relationships/hyperlink" Target="https://www.cbd.int/documents/CBD/SBI/7/3/ADD1" TargetMode="External"/><Relationship Id="rId5" Type="http://schemas.openxmlformats.org/officeDocument/2006/relationships/hyperlink" Target="https://www.cbd.int/documents/CBD/SBI/7/4" TargetMode="External"/><Relationship Id="rId4" Type="http://schemas.openxmlformats.org/officeDocument/2006/relationships/hyperlink" Target="https://www.cbd.int/decisions/cop/?m=cop-1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date xx 2019</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c89cf9d1-532e-4c94-875d-12e9041bbcb0" xsi:nil="true"/>
    <lcf76f155ced4ddcb4097134ff3c332f xmlns="292e8265-61e8-4476-9c6d-719af089d244">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A328EB00E67F346B6174BE96D327B2B" ma:contentTypeVersion="11" ma:contentTypeDescription="Create a new document." ma:contentTypeScope="" ma:versionID="b1769ac123458866e93c1e1a8f5d7264">
  <xsd:schema xmlns:xsd="http://www.w3.org/2001/XMLSchema" xmlns:xs="http://www.w3.org/2001/XMLSchema" xmlns:p="http://schemas.microsoft.com/office/2006/metadata/properties" xmlns:ns2="292e8265-61e8-4476-9c6d-719af089d244" xmlns:ns3="c89cf9d1-532e-4c94-875d-12e9041bbcb0" targetNamespace="http://schemas.microsoft.com/office/2006/metadata/properties" ma:root="true" ma:fieldsID="cef69a2368db5a80933a10034f3f94d7" ns2:_="" ns3:_="">
    <xsd:import namespace="292e8265-61e8-4476-9c6d-719af089d244"/>
    <xsd:import namespace="c89cf9d1-532e-4c94-875d-12e9041bbcb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2e8265-61e8-4476-9c6d-719af089d2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8175662-8596-484a-92c7-351d01561e22"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9cf9d1-532e-4c94-875d-12e9041bbcb0"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ffcbcd2-b711-4b56-9cc9-ef645dd2f1b1}" ma:internalName="TaxCatchAll" ma:showField="CatchAllData" ma:web="c89cf9d1-532e-4c94-875d-12e9041bbc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2BAD42C-1DC6-49A0-8A77-BC87126E0AAE}">
  <ds:schemaRefs>
    <ds:schemaRef ds:uri="http://schemas.microsoft.com/office/2006/metadata/properties"/>
    <ds:schemaRef ds:uri="http://schemas.microsoft.com/office/infopath/2007/PartnerControls"/>
    <ds:schemaRef ds:uri="33f83e4c-9242-4b83-8119-3ee48f7e7c8e"/>
    <ds:schemaRef ds:uri="5f64400a-97a4-438a-bd79-154f0fe987d2"/>
  </ds:schemaRefs>
</ds:datastoreItem>
</file>

<file path=customXml/itemProps3.xml><?xml version="1.0" encoding="utf-8"?>
<ds:datastoreItem xmlns:ds="http://schemas.openxmlformats.org/officeDocument/2006/customXml" ds:itemID="{01FC88C8-F3EA-48CB-8331-3FFEDC263373}"/>
</file>

<file path=customXml/itemProps4.xml><?xml version="1.0" encoding="utf-8"?>
<ds:datastoreItem xmlns:ds="http://schemas.openxmlformats.org/officeDocument/2006/customXml" ds:itemID="{157C228B-262D-4418-9EAD-4DA8699E5020}">
  <ds:schemaRefs>
    <ds:schemaRef ds:uri="http://schemas.microsoft.com/sharepoint/v3/contenttype/forms"/>
  </ds:schemaRefs>
</ds:datastoreItem>
</file>

<file path=customXml/itemProps5.xml><?xml version="1.0" encoding="utf-8"?>
<ds:datastoreItem xmlns:ds="http://schemas.openxmlformats.org/officeDocument/2006/customXml" ds:itemID="{AC572071-5F27-4ECC-8554-79A900180A51}">
  <ds:schemaRefs>
    <ds:schemaRef ds:uri="http://schemas.openxmlformats.org/officeDocument/2006/bibliography"/>
  </ds:schemaRefs>
</ds:datastoreItem>
</file>

<file path=docMetadata/LabelInfo.xml><?xml version="1.0" encoding="utf-8"?>
<clbl:labelList xmlns:clbl="http://schemas.microsoft.com/office/2020/mipLabelMetadata">
  <clbl:label id="{8b77875e-5908-45a0-9cb4-dec9ae074618}" enabled="1" method="Privileged" siteId="{0f9e35db-544f-4f60-bdcc-5ea416e6dc70}" removed="0"/>
</clbl:labelList>
</file>

<file path=docProps/app.xml><?xml version="1.0" encoding="utf-8"?>
<Properties xmlns="http://schemas.openxmlformats.org/officeDocument/2006/extended-properties" xmlns:vt="http://schemas.openxmlformats.org/officeDocument/2006/docPropsVTypes">
  <Template>Normal.dotm</Template>
  <TotalTime>234</TotalTime>
  <Pages>7</Pages>
  <Words>2849</Words>
  <Characters>16240</Characters>
  <Application>Microsoft Office Word</Application>
  <DocSecurity>0</DocSecurity>
  <Lines>135</Lines>
  <Paragraphs>38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Mobilisation des ressources</vt:lpstr>
      <vt:lpstr>Mobilisation des ressources</vt:lpstr>
    </vt:vector>
  </TitlesOfParts>
  <Company>SCBD</Company>
  <LinksUpToDate>false</LinksUpToDate>
  <CharactersWithSpaces>19051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Mobilisation des ressources</dc:title>
  <dc:subject>CBD/SBI/REC/7/2</dc:subject>
  <dc:creator>Secretariat of the Convention on Biological Diversity</dc:creator>
  <cp:keywords>Convention on Biological Diversity</cp:keywords>
  <cp:lastModifiedBy>Teresa Mazza</cp:lastModifiedBy>
  <cp:revision>20</cp:revision>
  <cp:lastPrinted>2026-06-09T23:19:00Z</cp:lastPrinted>
  <dcterms:created xsi:type="dcterms:W3CDTF">2026-09-02T18:31:00Z</dcterms:created>
  <dcterms:modified xsi:type="dcterms:W3CDTF">2026-09-04T16:38:00Z</dcterms:modified>
  <cp:contentStatus>GENERAL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BD-Category">
    <vt:lpwstr>CBD</vt:lpwstr>
  </property>
  <property fmtid="{D5CDD505-2E9C-101B-9397-08002B2CF9AE}" pid="3" name="CBD-Distr">
    <vt:lpwstr>Distr</vt:lpwstr>
  </property>
  <property fmtid="{D5CDD505-2E9C-101B-9397-08002B2CF9AE}" pid="4" name="CBD-Generator">
    <vt:lpwstr>0</vt:lpwstr>
  </property>
  <property fmtid="{D5CDD505-2E9C-101B-9397-08002B2CF9AE}" pid="5" name="CBD-LangDistr">
    <vt:lpwstr/>
  </property>
  <property fmtid="{D5CDD505-2E9C-101B-9397-08002B2CF9AE}" pid="6" name="CBD-Language">
    <vt:lpwstr>EN</vt:lpwstr>
  </property>
  <property fmtid="{D5CDD505-2E9C-101B-9397-08002B2CF9AE}" pid="7" name="CBD-NoSymbol">
    <vt:lpwstr>1</vt:lpwstr>
  </property>
  <property fmtid="{D5CDD505-2E9C-101B-9397-08002B2CF9AE}" pid="8" name="ContentTypeId">
    <vt:lpwstr>0x0101007A328EB00E67F346B6174BE96D327B2B</vt:lpwstr>
  </property>
  <property fmtid="{D5CDD505-2E9C-101B-9397-08002B2CF9AE}" pid="9" name="MediaServiceImageTags">
    <vt:lpwstr/>
  </property>
</Properties>
</file>