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5528"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
        <w:gridCol w:w="4410"/>
        <w:gridCol w:w="4961"/>
      </w:tblGrid>
      <w:tr w:rsidR="00A96B21" w:rsidRPr="0093372E" w14:paraId="2724E786" w14:textId="77777777" w:rsidTr="003F1DC4">
        <w:trPr>
          <w:trHeight w:val="851"/>
        </w:trPr>
        <w:tc>
          <w:tcPr>
            <w:tcW w:w="472" w:type="pct"/>
            <w:tcBorders>
              <w:bottom w:val="single" w:sz="8" w:space="0" w:color="auto"/>
            </w:tcBorders>
            <w:vAlign w:val="bottom"/>
          </w:tcPr>
          <w:p w14:paraId="43399B3D" w14:textId="77777777" w:rsidR="00A96B21" w:rsidRPr="0093372E" w:rsidRDefault="00A96B21" w:rsidP="00695A97">
            <w:pPr>
              <w:spacing w:after="120"/>
              <w:jc w:val="left"/>
            </w:pPr>
            <w:bookmarkStart w:id="0" w:name="_Hlk137651738"/>
            <w:r w:rsidRPr="0093372E">
              <w:rPr>
                <w:noProof/>
              </w:rPr>
              <w:drawing>
                <wp:inline distT="0" distB="0" distL="0" distR="0" wp14:anchorId="33384DBF" wp14:editId="120B724E">
                  <wp:extent cx="476494" cy="403200"/>
                  <wp:effectExtent l="0" t="0" r="6350" b="3810"/>
                  <wp:docPr id="1126395443" name="Picture 1126395443"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494" cy="403200"/>
                          </a:xfrm>
                          <a:prstGeom prst="rect">
                            <a:avLst/>
                          </a:prstGeom>
                          <a:noFill/>
                          <a:ln>
                            <a:noFill/>
                          </a:ln>
                        </pic:spPr>
                      </pic:pic>
                    </a:graphicData>
                  </a:graphic>
                </wp:inline>
              </w:drawing>
            </w:r>
          </w:p>
        </w:tc>
        <w:tc>
          <w:tcPr>
            <w:tcW w:w="2131" w:type="pct"/>
            <w:tcBorders>
              <w:bottom w:val="single" w:sz="8" w:space="0" w:color="auto"/>
            </w:tcBorders>
            <w:tcFitText/>
            <w:vAlign w:val="bottom"/>
          </w:tcPr>
          <w:p w14:paraId="1405570B" w14:textId="77777777" w:rsidR="00A96B21" w:rsidRPr="0093372E" w:rsidRDefault="00A96B21" w:rsidP="00695A97">
            <w:pPr>
              <w:spacing w:after="120"/>
              <w:jc w:val="left"/>
            </w:pPr>
            <w:r w:rsidRPr="0098059F">
              <w:rPr>
                <w:noProof/>
              </w:rPr>
              <w:drawing>
                <wp:inline distT="0" distB="0" distL="0" distR="0" wp14:anchorId="5C2CCC9D" wp14:editId="52C61621">
                  <wp:extent cx="500870" cy="360000"/>
                  <wp:effectExtent l="0" t="0" r="0" b="2540"/>
                  <wp:docPr id="185862919" name="Picture 185862919"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2919" name="Picture 185862919" descr="A picture containing black, darknes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870" cy="360000"/>
                          </a:xfrm>
                          <a:prstGeom prst="rect">
                            <a:avLst/>
                          </a:prstGeom>
                          <a:noFill/>
                          <a:ln>
                            <a:noFill/>
                          </a:ln>
                        </pic:spPr>
                      </pic:pic>
                    </a:graphicData>
                  </a:graphic>
                </wp:inline>
              </w:drawing>
            </w:r>
          </w:p>
        </w:tc>
        <w:tc>
          <w:tcPr>
            <w:tcW w:w="2397" w:type="pct"/>
            <w:tcBorders>
              <w:bottom w:val="single" w:sz="8" w:space="0" w:color="auto"/>
            </w:tcBorders>
            <w:vAlign w:val="bottom"/>
          </w:tcPr>
          <w:p w14:paraId="2BE91059" w14:textId="154805F8" w:rsidR="00A96B21" w:rsidRPr="0093372E" w:rsidRDefault="00A96B21" w:rsidP="009477BD">
            <w:pPr>
              <w:pStyle w:val="ABSymbol"/>
              <w:tabs>
                <w:tab w:val="clear" w:pos="1871"/>
              </w:tabs>
              <w:ind w:left="0"/>
            </w:pPr>
            <w:r w:rsidRPr="0093372E">
              <w:rPr>
                <w:sz w:val="40"/>
                <w:szCs w:val="40"/>
              </w:rPr>
              <w:t>CBD</w:t>
            </w:r>
            <w:r w:rsidRPr="0093372E">
              <w:t>/</w:t>
            </w:r>
            <w:r w:rsidR="00945074" w:rsidRPr="0093372E">
              <w:t>SBI</w:t>
            </w:r>
            <w:r w:rsidR="000473CD" w:rsidRPr="0093372E">
              <w:t>/</w:t>
            </w:r>
            <w:r w:rsidR="003B23B5">
              <w:t>REC/</w:t>
            </w:r>
            <w:r w:rsidR="00945074" w:rsidRPr="0093372E">
              <w:t>7</w:t>
            </w:r>
            <w:r w:rsidR="000473CD" w:rsidRPr="0093372E">
              <w:t>/</w:t>
            </w:r>
            <w:r w:rsidR="003B23B5">
              <w:t>6</w:t>
            </w:r>
          </w:p>
        </w:tc>
      </w:tr>
      <w:tr w:rsidR="00A96B21" w:rsidRPr="0093372E" w14:paraId="026E5D1A" w14:textId="77777777" w:rsidTr="003F1DC4">
        <w:tc>
          <w:tcPr>
            <w:tcW w:w="2603" w:type="pct"/>
            <w:gridSpan w:val="2"/>
            <w:tcBorders>
              <w:top w:val="single" w:sz="8" w:space="0" w:color="auto"/>
              <w:bottom w:val="single" w:sz="12" w:space="0" w:color="auto"/>
            </w:tcBorders>
          </w:tcPr>
          <w:p w14:paraId="4DD2B434" w14:textId="77777777" w:rsidR="00A96B21" w:rsidRPr="0093372E" w:rsidRDefault="00A96B21" w:rsidP="00695A97">
            <w:pPr>
              <w:pStyle w:val="Cornernotation"/>
              <w:suppressLineNumbers/>
              <w:suppressAutoHyphens/>
              <w:spacing w:before="120" w:after="120"/>
              <w:ind w:left="0" w:right="0" w:firstLine="0"/>
            </w:pPr>
            <w:r w:rsidRPr="0093372E">
              <w:rPr>
                <w:b w:val="0"/>
                <w:bCs/>
                <w:noProof/>
              </w:rPr>
              <w:drawing>
                <wp:inline distT="0" distB="0" distL="0" distR="0" wp14:anchorId="02BE16F1" wp14:editId="5182BD6B">
                  <wp:extent cx="2755076" cy="1028538"/>
                  <wp:effectExtent l="0" t="0" r="0" b="635"/>
                  <wp:docPr id="414008662" name="Picture 414008662"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08662" name="Picture 414008662" descr="A picture containing black, darknes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1383" cy="1042092"/>
                          </a:xfrm>
                          <a:prstGeom prst="rect">
                            <a:avLst/>
                          </a:prstGeom>
                          <a:noFill/>
                        </pic:spPr>
                      </pic:pic>
                    </a:graphicData>
                  </a:graphic>
                </wp:inline>
              </w:drawing>
            </w:r>
          </w:p>
        </w:tc>
        <w:tc>
          <w:tcPr>
            <w:tcW w:w="2397" w:type="pct"/>
            <w:tcBorders>
              <w:top w:val="single" w:sz="8" w:space="0" w:color="auto"/>
              <w:bottom w:val="single" w:sz="12" w:space="0" w:color="auto"/>
            </w:tcBorders>
          </w:tcPr>
          <w:p w14:paraId="27581565" w14:textId="0719C919" w:rsidR="00A96B21" w:rsidRPr="0093372E" w:rsidRDefault="00A96B21" w:rsidP="003C6F10">
            <w:pPr>
              <w:ind w:left="2584"/>
              <w:rPr>
                <w:sz w:val="22"/>
                <w:szCs w:val="22"/>
              </w:rPr>
            </w:pPr>
            <w:r w:rsidRPr="0093372E">
              <w:rPr>
                <w:sz w:val="22"/>
                <w:szCs w:val="22"/>
              </w:rPr>
              <w:t xml:space="preserve">Distr.: </w:t>
            </w:r>
            <w:r w:rsidR="00076542">
              <w:rPr>
                <w:sz w:val="22"/>
                <w:szCs w:val="22"/>
              </w:rPr>
              <w:t>General</w:t>
            </w:r>
          </w:p>
          <w:p w14:paraId="793989BF" w14:textId="03447AEF" w:rsidR="00A96B21" w:rsidRPr="005E121F" w:rsidRDefault="005E121F" w:rsidP="003C6F10">
            <w:pPr>
              <w:ind w:left="2584"/>
              <w:rPr>
                <w:sz w:val="22"/>
                <w:szCs w:val="22"/>
              </w:rPr>
            </w:pPr>
            <w:r w:rsidRPr="005E121F">
              <w:t>1</w:t>
            </w:r>
            <w:r w:rsidR="00B31119">
              <w:t>1</w:t>
            </w:r>
            <w:r w:rsidR="00262739" w:rsidRPr="005E121F">
              <w:t xml:space="preserve"> </w:t>
            </w:r>
            <w:r w:rsidR="00837C4A" w:rsidRPr="005E121F">
              <w:t>August</w:t>
            </w:r>
            <w:r w:rsidR="00EE7039" w:rsidRPr="005E121F">
              <w:t xml:space="preserve"> </w:t>
            </w:r>
            <w:r w:rsidR="00A96B21" w:rsidRPr="005E121F">
              <w:t>202</w:t>
            </w:r>
            <w:r w:rsidR="00C43438" w:rsidRPr="005E121F">
              <w:t>6</w:t>
            </w:r>
          </w:p>
          <w:p w14:paraId="2F665E39" w14:textId="77777777" w:rsidR="00A96B21" w:rsidRPr="0093372E" w:rsidRDefault="00A96B21" w:rsidP="003C6F10">
            <w:pPr>
              <w:ind w:left="2584"/>
              <w:rPr>
                <w:sz w:val="22"/>
                <w:szCs w:val="22"/>
              </w:rPr>
            </w:pPr>
          </w:p>
          <w:p w14:paraId="053971AC" w14:textId="43B8FB9F" w:rsidR="00A96B21" w:rsidRPr="0093372E" w:rsidRDefault="00E561C8" w:rsidP="003C6F10">
            <w:pPr>
              <w:ind w:left="2584"/>
              <w:rPr>
                <w:sz w:val="22"/>
                <w:szCs w:val="22"/>
              </w:rPr>
            </w:pPr>
            <w:r w:rsidRPr="0093372E">
              <w:rPr>
                <w:sz w:val="22"/>
                <w:szCs w:val="22"/>
              </w:rPr>
              <w:t xml:space="preserve">Original: </w:t>
            </w:r>
            <w:r w:rsidR="00A96B21" w:rsidRPr="0093372E">
              <w:rPr>
                <w:sz w:val="22"/>
                <w:szCs w:val="22"/>
              </w:rPr>
              <w:t>English</w:t>
            </w:r>
          </w:p>
          <w:p w14:paraId="07CA9979" w14:textId="77777777" w:rsidR="00A96B21" w:rsidRPr="0093372E" w:rsidRDefault="00A96B21" w:rsidP="00695A97"/>
        </w:tc>
      </w:tr>
    </w:tbl>
    <w:p w14:paraId="692BABBD" w14:textId="77777777" w:rsidR="00B347D9" w:rsidRPr="0093372E" w:rsidRDefault="00B347D9" w:rsidP="009477BD">
      <w:pPr>
        <w:rPr>
          <w:sz w:val="4"/>
          <w:szCs w:val="4"/>
        </w:rPr>
      </w:pPr>
    </w:p>
    <w:tbl>
      <w:tblPr>
        <w:tblW w:w="5103" w:type="dxa"/>
        <w:tblInd w:w="-283" w:type="dxa"/>
        <w:tblLayout w:type="fixed"/>
        <w:tblCellMar>
          <w:left w:w="283" w:type="dxa"/>
        </w:tblCellMar>
        <w:tblLook w:val="0000" w:firstRow="0" w:lastRow="0" w:firstColumn="0" w:lastColumn="0" w:noHBand="0" w:noVBand="0"/>
      </w:tblPr>
      <w:tblGrid>
        <w:gridCol w:w="5103"/>
      </w:tblGrid>
      <w:tr w:rsidR="006F524B" w:rsidRPr="0093372E" w14:paraId="04E9B171" w14:textId="77777777" w:rsidTr="006B144A">
        <w:trPr>
          <w:trHeight w:val="57"/>
        </w:trPr>
        <w:tc>
          <w:tcPr>
            <w:tcW w:w="5103" w:type="dxa"/>
          </w:tcPr>
          <w:p w14:paraId="45EAB36C" w14:textId="04CAC615" w:rsidR="006F524B" w:rsidRPr="0093372E" w:rsidRDefault="006F524B" w:rsidP="006F524B">
            <w:pPr>
              <w:pStyle w:val="Cornernotation"/>
              <w:ind w:right="0"/>
              <w:rPr>
                <w:bCs/>
              </w:rPr>
            </w:pPr>
            <w:r w:rsidRPr="0093372E">
              <w:rPr>
                <w:bCs/>
              </w:rPr>
              <w:t>Subsidiary Body on Implementation</w:t>
            </w:r>
          </w:p>
          <w:p w14:paraId="57F212C5" w14:textId="77777777" w:rsidR="006F524B" w:rsidRPr="0093372E" w:rsidRDefault="006F524B" w:rsidP="006F524B">
            <w:pPr>
              <w:pStyle w:val="AFCorNBold"/>
            </w:pPr>
            <w:r w:rsidRPr="0093372E">
              <w:t xml:space="preserve">Seventh meeting </w:t>
            </w:r>
          </w:p>
          <w:p w14:paraId="7CC70161" w14:textId="77777777" w:rsidR="006F524B" w:rsidRPr="0093372E" w:rsidRDefault="006F524B" w:rsidP="006F524B">
            <w:pPr>
              <w:pStyle w:val="AFCorNNormal"/>
            </w:pPr>
            <w:r w:rsidRPr="0093372E">
              <w:t xml:space="preserve">Nairobi, </w:t>
            </w:r>
            <w:r w:rsidRPr="0093372E">
              <w:rPr>
                <w:snapToGrid w:val="0"/>
                <w:kern w:val="22"/>
              </w:rPr>
              <w:t>4–12 August 2026</w:t>
            </w:r>
          </w:p>
          <w:p w14:paraId="798CE311" w14:textId="7767F631" w:rsidR="006F524B" w:rsidRPr="0093372E" w:rsidRDefault="00837C4A" w:rsidP="006F524B">
            <w:pPr>
              <w:pStyle w:val="AFCorNNormal"/>
            </w:pPr>
            <w:r>
              <w:t>Agenda i</w:t>
            </w:r>
            <w:r w:rsidR="006F524B" w:rsidRPr="0093372E">
              <w:t xml:space="preserve">tem 7 </w:t>
            </w:r>
          </w:p>
          <w:p w14:paraId="3D0BB348" w14:textId="3FBDCE0A" w:rsidR="006F524B" w:rsidRPr="0093372E" w:rsidRDefault="006F524B" w:rsidP="00CA5656">
            <w:pPr>
              <w:pStyle w:val="AFCorNBold"/>
            </w:pPr>
            <w:r w:rsidRPr="0093372E">
              <w:t>Second assessment and review of the effectiveness of the Nagoya Protocol</w:t>
            </w:r>
            <w:r w:rsidR="00CA5656" w:rsidRPr="0093372E">
              <w:t xml:space="preserve"> on Access to Genetic Resources and the Fair and Equitable Sharing </w:t>
            </w:r>
            <w:r w:rsidR="004B5032" w:rsidRPr="0093372E">
              <w:br/>
            </w:r>
            <w:r w:rsidR="00CA5656" w:rsidRPr="0093372E">
              <w:t>of Benefits Arising from Their Utilization</w:t>
            </w:r>
          </w:p>
        </w:tc>
      </w:tr>
    </w:tbl>
    <w:p w14:paraId="20C27D59" w14:textId="7F1E4A57" w:rsidR="00770CCA" w:rsidRDefault="00770CCA" w:rsidP="00770CCA">
      <w:pPr>
        <w:pStyle w:val="CBDTitle"/>
      </w:pPr>
      <w:r w:rsidRPr="0046305A">
        <w:t>Recommendation adopted by the Subsidiary Body on Implementation on</w:t>
      </w:r>
      <w:r>
        <w:t xml:space="preserve"> 11 August 2026</w:t>
      </w:r>
    </w:p>
    <w:p w14:paraId="31B084E7" w14:textId="681D2997" w:rsidR="00B347D9" w:rsidRPr="0093372E" w:rsidDel="00071E9E" w:rsidRDefault="00076542" w:rsidP="00CD774B">
      <w:pPr>
        <w:pStyle w:val="CBDSubTitle"/>
        <w:rPr>
          <w:bCs/>
        </w:rPr>
      </w:pPr>
      <w:r>
        <w:t>7/6.</w:t>
      </w:r>
      <w:r>
        <w:tab/>
      </w:r>
      <w:r w:rsidR="003245DB" w:rsidRPr="0093372E">
        <w:t xml:space="preserve">Second assessment and review of the effectiveness of the Nagoya Protocol </w:t>
      </w:r>
      <w:r>
        <w:br/>
      </w:r>
      <w:r w:rsidR="003245DB" w:rsidRPr="0093372E">
        <w:t xml:space="preserve">on Access to Genetic Resources and the Fair and Equitable Sharing of Benefits </w:t>
      </w:r>
      <w:r>
        <w:br/>
      </w:r>
      <w:r w:rsidR="003245DB" w:rsidRPr="0093372E">
        <w:t>Arising from Their Utilization</w:t>
      </w:r>
    </w:p>
    <w:bookmarkEnd w:id="0"/>
    <w:p w14:paraId="4709D807" w14:textId="246ED182" w:rsidR="005672EE" w:rsidRPr="006B144A" w:rsidRDefault="004555D2" w:rsidP="00CD774B">
      <w:pPr>
        <w:pStyle w:val="CBDH2"/>
        <w:spacing w:before="120" w:after="120"/>
        <w:ind w:firstLine="0"/>
      </w:pPr>
      <w:r>
        <w:t>A</w:t>
      </w:r>
      <w:r>
        <w:br/>
      </w:r>
      <w:r w:rsidR="00C2634C" w:rsidRPr="006B144A">
        <w:t>Assessment and review</w:t>
      </w:r>
      <w:r w:rsidR="003D19DD" w:rsidRPr="0093372E">
        <w:t xml:space="preserve"> </w:t>
      </w:r>
      <w:r w:rsidR="003D19DD" w:rsidRPr="006B144A">
        <w:t>of the effectiveness of the Nagoya Protocol</w:t>
      </w:r>
      <w:r w:rsidR="00240730" w:rsidRPr="00240730">
        <w:rPr>
          <w:rStyle w:val="FootnoteReference"/>
        </w:rPr>
        <w:footnoteReference w:customMarkFollows="1" w:id="2"/>
        <w:sym w:font="Symbol" w:char="F02A"/>
      </w:r>
    </w:p>
    <w:p w14:paraId="16074888" w14:textId="42CE5792" w:rsidR="00015841" w:rsidRPr="006B144A" w:rsidRDefault="00015841" w:rsidP="006B144A">
      <w:pPr>
        <w:pStyle w:val="CBDNormalNoNumber"/>
        <w:rPr>
          <w:i/>
          <w:iCs/>
        </w:rPr>
      </w:pPr>
      <w:r w:rsidRPr="006B144A">
        <w:tab/>
      </w:r>
      <w:r w:rsidR="005604B0" w:rsidRPr="006B144A">
        <w:rPr>
          <w:i/>
          <w:iCs/>
        </w:rPr>
        <w:t>The Subsidiary Body on Implementation</w:t>
      </w:r>
    </w:p>
    <w:p w14:paraId="0FE20B46" w14:textId="224CFECE" w:rsidR="0004737D" w:rsidRPr="006B144A" w:rsidRDefault="00D231D8" w:rsidP="006B144A">
      <w:pPr>
        <w:pStyle w:val="CBDNormalNoNumber"/>
      </w:pPr>
      <w:r w:rsidRPr="006B144A">
        <w:tab/>
      </w:r>
      <w:r w:rsidR="00015841" w:rsidRPr="006B144A">
        <w:rPr>
          <w:i/>
          <w:iCs/>
        </w:rPr>
        <w:t>R</w:t>
      </w:r>
      <w:r w:rsidR="0004737D" w:rsidRPr="006B144A">
        <w:rPr>
          <w:i/>
          <w:iCs/>
        </w:rPr>
        <w:t>ecommend</w:t>
      </w:r>
      <w:r w:rsidR="00A579F6" w:rsidRPr="006B144A">
        <w:rPr>
          <w:i/>
          <w:iCs/>
        </w:rPr>
        <w:t>s</w:t>
      </w:r>
      <w:r w:rsidR="0004737D" w:rsidRPr="006B144A">
        <w:t xml:space="preserve"> that</w:t>
      </w:r>
      <w:r w:rsidR="00015841" w:rsidRPr="006B144A">
        <w:t>,</w:t>
      </w:r>
      <w:r w:rsidR="00015841" w:rsidRPr="0093372E">
        <w:t xml:space="preserve"> at its </w:t>
      </w:r>
      <w:r w:rsidR="007A3F1F" w:rsidRPr="006B144A">
        <w:t xml:space="preserve">sixth </w:t>
      </w:r>
      <w:r w:rsidR="00015841" w:rsidRPr="0093372E">
        <w:t>meeting,</w:t>
      </w:r>
      <w:r w:rsidR="0004737D" w:rsidRPr="006B144A">
        <w:t xml:space="preserve"> the Conference of the Parties serving as the meeting of the Parties to the</w:t>
      </w:r>
      <w:r w:rsidR="00457A32" w:rsidRPr="006B144A">
        <w:t xml:space="preserve"> Nagoya Protocol on Access to Genetic Resources and the Fair and Equitable Sharing of Benefits Arising from Their Utilization</w:t>
      </w:r>
      <w:r w:rsidR="00102565" w:rsidRPr="0093372E">
        <w:rPr>
          <w:rStyle w:val="FootnoteReference"/>
        </w:rPr>
        <w:footnoteReference w:id="3"/>
      </w:r>
      <w:r w:rsidR="0004737D" w:rsidRPr="006B144A">
        <w:t xml:space="preserve"> adopt a decision along the following lines: </w:t>
      </w:r>
    </w:p>
    <w:p w14:paraId="7100E710" w14:textId="7ED7E07A" w:rsidR="000B76C1" w:rsidRPr="006B144A" w:rsidRDefault="00ED2262" w:rsidP="006B144A">
      <w:pPr>
        <w:pStyle w:val="Para2"/>
        <w:ind w:left="1134" w:firstLine="567"/>
        <w:rPr>
          <w:i/>
          <w:iCs/>
        </w:rPr>
      </w:pPr>
      <w:r w:rsidRPr="006B144A">
        <w:rPr>
          <w:i/>
          <w:iCs/>
        </w:rPr>
        <w:t>The Conference of the Parties serving as the meeting of the Parties to the Nagoya Protocol</w:t>
      </w:r>
    </w:p>
    <w:p w14:paraId="6A8640AE" w14:textId="72925C0D" w:rsidR="001A3B16" w:rsidRPr="006B144A" w:rsidRDefault="00AE4324" w:rsidP="006B144A">
      <w:pPr>
        <w:pStyle w:val="CBDNormalNoNumber"/>
        <w:tabs>
          <w:tab w:val="clear" w:pos="567"/>
        </w:tabs>
        <w:ind w:left="1134" w:firstLine="567"/>
      </w:pPr>
      <w:r w:rsidRPr="006B144A">
        <w:t>1.</w:t>
      </w:r>
      <w:r w:rsidRPr="006B144A">
        <w:tab/>
      </w:r>
      <w:r w:rsidR="001A3B16" w:rsidRPr="006B144A">
        <w:rPr>
          <w:i/>
        </w:rPr>
        <w:t>Welcomes</w:t>
      </w:r>
      <w:r w:rsidR="001A3B16" w:rsidRPr="006B144A">
        <w:t xml:space="preserve"> the input to the second assessment and review of the effectiveness of the </w:t>
      </w:r>
      <w:r w:rsidR="00A12766" w:rsidRPr="006B144A">
        <w:t xml:space="preserve">Nagoya </w:t>
      </w:r>
      <w:r w:rsidR="001A3B16" w:rsidRPr="006B144A">
        <w:t xml:space="preserve">Protocol </w:t>
      </w:r>
      <w:r w:rsidR="00A12766" w:rsidRPr="006B144A">
        <w:t xml:space="preserve">on Access to Genetic Resources and the Fair and Equitable Sharing of Benefits Arising from Their Utilization </w:t>
      </w:r>
      <w:r w:rsidR="001A3B16" w:rsidRPr="006B144A">
        <w:t xml:space="preserve">provided by the Compliance Committee </w:t>
      </w:r>
      <w:r w:rsidR="00CC3FC4" w:rsidRPr="0093372E">
        <w:t>under the Nagoya Protocol</w:t>
      </w:r>
      <w:r w:rsidR="00CC3FC4" w:rsidRPr="006B144A">
        <w:t xml:space="preserve"> </w:t>
      </w:r>
      <w:r w:rsidR="001A3B16" w:rsidRPr="006B144A">
        <w:t>and the Informal Advisory Committee on Capacity-building for the Implementation of the Nagoya Protocol</w:t>
      </w:r>
      <w:r w:rsidR="008440E5">
        <w:t>,</w:t>
      </w:r>
      <w:r w:rsidR="001A3B16" w:rsidRPr="006B144A">
        <w:t xml:space="preserve"> in the form of key findings</w:t>
      </w:r>
      <w:r w:rsidR="0021393F" w:rsidRPr="006B144A">
        <w:t xml:space="preserve"> </w:t>
      </w:r>
      <w:r w:rsidR="00651B6A" w:rsidRPr="006B144A">
        <w:t xml:space="preserve">and messages </w:t>
      </w:r>
      <w:r w:rsidR="0021393F" w:rsidRPr="006B144A">
        <w:t xml:space="preserve">and </w:t>
      </w:r>
      <w:r w:rsidR="008440E5">
        <w:t>indicative</w:t>
      </w:r>
      <w:r w:rsidR="008440E5" w:rsidRPr="006B144A">
        <w:t xml:space="preserve"> </w:t>
      </w:r>
      <w:r w:rsidR="0021393F" w:rsidRPr="006B144A">
        <w:t>actions that could be taken at the national, regional and global level</w:t>
      </w:r>
      <w:r w:rsidR="00545965" w:rsidRPr="006B144A">
        <w:t>s</w:t>
      </w:r>
      <w:r w:rsidR="0021393F" w:rsidRPr="006B144A">
        <w:t xml:space="preserve"> to enhance </w:t>
      </w:r>
      <w:r w:rsidR="00B31A1E" w:rsidRPr="006B144A">
        <w:t xml:space="preserve">the </w:t>
      </w:r>
      <w:r w:rsidR="0021393F" w:rsidRPr="006B144A">
        <w:t>implementation of the Protocol;</w:t>
      </w:r>
      <w:r w:rsidR="0021393F" w:rsidRPr="006B144A">
        <w:rPr>
          <w:vertAlign w:val="superscript"/>
        </w:rPr>
        <w:footnoteReference w:id="4"/>
      </w:r>
    </w:p>
    <w:p w14:paraId="69ACF8FA" w14:textId="11D737F7" w:rsidR="00BE4820" w:rsidRPr="006B144A" w:rsidRDefault="00AE4324" w:rsidP="006B144A">
      <w:pPr>
        <w:pStyle w:val="CBDNormalNoNumber"/>
        <w:tabs>
          <w:tab w:val="clear" w:pos="567"/>
        </w:tabs>
        <w:ind w:left="1134" w:firstLine="567"/>
        <w:rPr>
          <w:rFonts w:eastAsia="Times New Roman"/>
          <w:iCs/>
          <w:szCs w:val="24"/>
        </w:rPr>
      </w:pPr>
      <w:r w:rsidRPr="006B144A">
        <w:rPr>
          <w:rFonts w:eastAsia="Times New Roman"/>
          <w:szCs w:val="24"/>
        </w:rPr>
        <w:t>2.</w:t>
      </w:r>
      <w:r w:rsidRPr="006B144A">
        <w:rPr>
          <w:rFonts w:eastAsia="Times New Roman"/>
          <w:szCs w:val="24"/>
        </w:rPr>
        <w:tab/>
      </w:r>
      <w:r w:rsidR="00BE4820" w:rsidRPr="006B144A">
        <w:rPr>
          <w:i/>
          <w:iCs/>
        </w:rPr>
        <w:t>Also</w:t>
      </w:r>
      <w:r w:rsidR="00BE4820" w:rsidRPr="006B144A">
        <w:t xml:space="preserve"> </w:t>
      </w:r>
      <w:r w:rsidR="00BE4820" w:rsidRPr="006B144A">
        <w:rPr>
          <w:i/>
        </w:rPr>
        <w:t>welcomes</w:t>
      </w:r>
      <w:r w:rsidR="00BE4820" w:rsidRPr="006B144A">
        <w:t xml:space="preserve"> </w:t>
      </w:r>
      <w:r w:rsidR="00BE4820" w:rsidRPr="006B144A">
        <w:rPr>
          <w:rFonts w:eastAsia="Times New Roman"/>
          <w:iCs/>
          <w:szCs w:val="24"/>
        </w:rPr>
        <w:t xml:space="preserve">the </w:t>
      </w:r>
      <w:r w:rsidR="00BE4820" w:rsidRPr="006B144A">
        <w:rPr>
          <w:iCs/>
        </w:rPr>
        <w:t>s</w:t>
      </w:r>
      <w:r w:rsidR="00BE4820" w:rsidRPr="006B144A">
        <w:rPr>
          <w:rFonts w:eastAsia="Times New Roman"/>
          <w:iCs/>
          <w:szCs w:val="24"/>
        </w:rPr>
        <w:t xml:space="preserve">coping study on the possible reasons and underlying root causes for the challenges to effective </w:t>
      </w:r>
      <w:r w:rsidR="00BE4820" w:rsidRPr="006B144A">
        <w:t>implementation</w:t>
      </w:r>
      <w:r w:rsidR="00BE4820" w:rsidRPr="006B144A">
        <w:rPr>
          <w:rFonts w:eastAsia="Times New Roman"/>
          <w:iCs/>
          <w:szCs w:val="24"/>
        </w:rPr>
        <w:t xml:space="preserve"> and compliance</w:t>
      </w:r>
      <w:r w:rsidR="00F42539">
        <w:rPr>
          <w:rFonts w:eastAsia="Times New Roman"/>
          <w:iCs/>
          <w:szCs w:val="24"/>
        </w:rPr>
        <w:t>,</w:t>
      </w:r>
      <w:r w:rsidR="00BE4820" w:rsidRPr="006B144A">
        <w:rPr>
          <w:rFonts w:eastAsia="Times New Roman"/>
          <w:iCs/>
          <w:szCs w:val="24"/>
        </w:rPr>
        <w:t xml:space="preserve"> and on possible ways to enhance implementation;</w:t>
      </w:r>
      <w:r w:rsidR="00BE4820" w:rsidRPr="006B144A">
        <w:rPr>
          <w:vertAlign w:val="superscript"/>
        </w:rPr>
        <w:footnoteReference w:id="5"/>
      </w:r>
    </w:p>
    <w:p w14:paraId="68849824" w14:textId="3F2C4B85" w:rsidR="00886444" w:rsidRPr="006B144A" w:rsidRDefault="00AE4324" w:rsidP="006B144A">
      <w:pPr>
        <w:pStyle w:val="CBDNormalNoNumber"/>
        <w:tabs>
          <w:tab w:val="clear" w:pos="567"/>
        </w:tabs>
        <w:ind w:left="1134" w:firstLine="567"/>
      </w:pPr>
      <w:r w:rsidRPr="006B144A">
        <w:rPr>
          <w:rFonts w:eastAsia="Times New Roman"/>
        </w:rPr>
        <w:t>3.</w:t>
      </w:r>
      <w:r w:rsidRPr="006B144A">
        <w:rPr>
          <w:rFonts w:eastAsia="Times New Roman"/>
        </w:rPr>
        <w:tab/>
      </w:r>
      <w:r w:rsidR="00BE4820" w:rsidRPr="006B144A">
        <w:rPr>
          <w:i/>
          <w:iCs/>
        </w:rPr>
        <w:t>Further</w:t>
      </w:r>
      <w:r w:rsidR="00BE4820" w:rsidRPr="006B144A">
        <w:t xml:space="preserve"> </w:t>
      </w:r>
      <w:r w:rsidR="00BE4820" w:rsidRPr="006B144A">
        <w:rPr>
          <w:i/>
        </w:rPr>
        <w:t>w</w:t>
      </w:r>
      <w:r w:rsidR="00886444" w:rsidRPr="006B144A">
        <w:rPr>
          <w:i/>
        </w:rPr>
        <w:t>elcomes</w:t>
      </w:r>
      <w:r w:rsidR="00886444" w:rsidRPr="006B144A">
        <w:t xml:space="preserve"> the updated indicator data </w:t>
      </w:r>
      <w:r w:rsidR="00B75AA3" w:rsidRPr="006B144A">
        <w:t xml:space="preserve">produced further to </w:t>
      </w:r>
      <w:r w:rsidR="00886444" w:rsidRPr="006B144A">
        <w:t xml:space="preserve">the framework of indicators </w:t>
      </w:r>
      <w:r w:rsidR="0014131E" w:rsidRPr="006B144A">
        <w:t xml:space="preserve">provided </w:t>
      </w:r>
      <w:r w:rsidR="00886444" w:rsidRPr="006B144A">
        <w:t>in annex</w:t>
      </w:r>
      <w:r w:rsidR="002C5F8D" w:rsidRPr="006B144A">
        <w:t> </w:t>
      </w:r>
      <w:r w:rsidR="00886444" w:rsidRPr="006B144A">
        <w:t>II to decision</w:t>
      </w:r>
      <w:r w:rsidR="002C5F8D" w:rsidRPr="006B144A">
        <w:t> </w:t>
      </w:r>
      <w:hyperlink r:id="rId14" w:history="1">
        <w:r w:rsidR="00521E7B" w:rsidRPr="006B144A">
          <w:rPr>
            <w:rStyle w:val="Hyperlink"/>
          </w:rPr>
          <w:t>NP-3/1 </w:t>
        </w:r>
        <w:r w:rsidR="004317EB" w:rsidRPr="006B144A">
          <w:rPr>
            <w:rStyle w:val="Hyperlink"/>
          </w:rPr>
          <w:t>A</w:t>
        </w:r>
      </w:hyperlink>
      <w:r w:rsidR="00646552" w:rsidRPr="006B144A">
        <w:t xml:space="preserve"> of 25</w:t>
      </w:r>
      <w:r w:rsidR="005E0E9C" w:rsidRPr="006B144A">
        <w:t> </w:t>
      </w:r>
      <w:r w:rsidR="00646552" w:rsidRPr="006B144A">
        <w:t>November 2018</w:t>
      </w:r>
      <w:r w:rsidR="00886444" w:rsidRPr="006B144A">
        <w:t>;</w:t>
      </w:r>
      <w:r w:rsidR="00AC3C85">
        <w:rPr>
          <w:rStyle w:val="FootnoteReference"/>
        </w:rPr>
        <w:footnoteReference w:id="6"/>
      </w:r>
    </w:p>
    <w:p w14:paraId="38917385" w14:textId="72D95D66" w:rsidR="00723DF4" w:rsidRDefault="00AE4324" w:rsidP="006B144A">
      <w:pPr>
        <w:pStyle w:val="CBDNormalNoNumber"/>
        <w:tabs>
          <w:tab w:val="clear" w:pos="567"/>
        </w:tabs>
        <w:ind w:left="1134" w:firstLine="567"/>
        <w:rPr>
          <w:rFonts w:eastAsia="Times New Roman"/>
        </w:rPr>
      </w:pPr>
      <w:r w:rsidRPr="6B85559C">
        <w:rPr>
          <w:rFonts w:eastAsia="Times New Roman"/>
        </w:rPr>
        <w:t>4.</w:t>
      </w:r>
      <w:r w:rsidRPr="006B144A">
        <w:rPr>
          <w:rFonts w:eastAsia="Times New Roman"/>
          <w:szCs w:val="24"/>
        </w:rPr>
        <w:tab/>
      </w:r>
      <w:r w:rsidR="002571EE" w:rsidRPr="6B85559C">
        <w:rPr>
          <w:i/>
          <w:iCs/>
        </w:rPr>
        <w:t>Takes note</w:t>
      </w:r>
      <w:r w:rsidR="002571EE" w:rsidRPr="006B144A">
        <w:t xml:space="preserve"> </w:t>
      </w:r>
      <w:r w:rsidR="002571EE" w:rsidRPr="6B85559C">
        <w:rPr>
          <w:rFonts w:eastAsia="Times New Roman"/>
        </w:rPr>
        <w:t xml:space="preserve">of the </w:t>
      </w:r>
      <w:r w:rsidR="0096486E" w:rsidRPr="6B85559C">
        <w:rPr>
          <w:rFonts w:eastAsia="Times New Roman"/>
        </w:rPr>
        <w:t xml:space="preserve">outcomes </w:t>
      </w:r>
      <w:r w:rsidR="002571EE" w:rsidRPr="6B85559C">
        <w:rPr>
          <w:rFonts w:eastAsia="Times New Roman"/>
        </w:rPr>
        <w:t xml:space="preserve">of the </w:t>
      </w:r>
      <w:r w:rsidR="00723DF4" w:rsidRPr="6B85559C">
        <w:rPr>
          <w:rFonts w:eastAsia="Times New Roman"/>
        </w:rPr>
        <w:t>second</w:t>
      </w:r>
      <w:r w:rsidR="002571EE" w:rsidRPr="6B85559C">
        <w:rPr>
          <w:rFonts w:eastAsia="Times New Roman"/>
        </w:rPr>
        <w:t xml:space="preserve"> assessment and review</w:t>
      </w:r>
      <w:r w:rsidR="00DD5E00" w:rsidRPr="6B85559C">
        <w:rPr>
          <w:rFonts w:eastAsia="Times New Roman"/>
        </w:rPr>
        <w:t>,</w:t>
      </w:r>
      <w:r w:rsidR="002571EE" w:rsidRPr="6B85559C">
        <w:rPr>
          <w:rFonts w:eastAsia="Times New Roman"/>
        </w:rPr>
        <w:t xml:space="preserve"> </w:t>
      </w:r>
      <w:r w:rsidR="002C2011" w:rsidRPr="6B85559C">
        <w:rPr>
          <w:rFonts w:eastAsia="Times New Roman"/>
        </w:rPr>
        <w:t>in the form of key findings</w:t>
      </w:r>
      <w:r w:rsidR="002571EE" w:rsidRPr="6B85559C">
        <w:rPr>
          <w:rFonts w:eastAsia="Times New Roman"/>
        </w:rPr>
        <w:t xml:space="preserve"> </w:t>
      </w:r>
      <w:r w:rsidR="00651B6A" w:rsidRPr="6B85559C">
        <w:rPr>
          <w:rFonts w:eastAsia="Times New Roman"/>
        </w:rPr>
        <w:t xml:space="preserve">and messages </w:t>
      </w:r>
      <w:r w:rsidR="00DC159B" w:rsidRPr="6B85559C">
        <w:rPr>
          <w:rFonts w:eastAsia="Times New Roman"/>
        </w:rPr>
        <w:t xml:space="preserve">and indicative actions that </w:t>
      </w:r>
      <w:r w:rsidR="00EA43EE" w:rsidRPr="6B85559C">
        <w:rPr>
          <w:rFonts w:eastAsia="Times New Roman"/>
        </w:rPr>
        <w:t xml:space="preserve">could </w:t>
      </w:r>
      <w:r w:rsidR="00DC159B" w:rsidRPr="6B85559C">
        <w:rPr>
          <w:rFonts w:eastAsia="Times New Roman"/>
        </w:rPr>
        <w:t xml:space="preserve">be taken at </w:t>
      </w:r>
      <w:r w:rsidR="00E71865" w:rsidRPr="6B85559C">
        <w:rPr>
          <w:rFonts w:eastAsia="Times New Roman"/>
        </w:rPr>
        <w:t xml:space="preserve">the </w:t>
      </w:r>
      <w:r w:rsidR="00DC159B" w:rsidRPr="6B85559C">
        <w:rPr>
          <w:rFonts w:eastAsia="Times New Roman"/>
        </w:rPr>
        <w:t xml:space="preserve">national level to enhance </w:t>
      </w:r>
      <w:r w:rsidR="00E143EF" w:rsidRPr="6B85559C">
        <w:rPr>
          <w:rFonts w:eastAsia="Times New Roman"/>
        </w:rPr>
        <w:t xml:space="preserve">the </w:t>
      </w:r>
      <w:r w:rsidR="00DC159B" w:rsidRPr="6B85559C">
        <w:rPr>
          <w:rFonts w:eastAsia="Times New Roman"/>
        </w:rPr>
        <w:t>implementation of the Nagoya Protocol</w:t>
      </w:r>
      <w:r w:rsidR="00DD5E00" w:rsidRPr="6B85559C">
        <w:rPr>
          <w:rFonts w:eastAsia="Times New Roman"/>
        </w:rPr>
        <w:t>,</w:t>
      </w:r>
      <w:r w:rsidR="009562FA" w:rsidRPr="6B85559C">
        <w:rPr>
          <w:rStyle w:val="FootnoteReference"/>
          <w:rFonts w:eastAsia="Times New Roman"/>
        </w:rPr>
        <w:footnoteReference w:id="7"/>
      </w:r>
      <w:r w:rsidR="00F318B2" w:rsidRPr="6B85559C">
        <w:rPr>
          <w:rFonts w:eastAsia="Times New Roman"/>
        </w:rPr>
        <w:t xml:space="preserve"> and </w:t>
      </w:r>
      <w:r w:rsidR="009053AD" w:rsidRPr="6B85559C">
        <w:rPr>
          <w:rFonts w:eastAsia="Times New Roman"/>
        </w:rPr>
        <w:t xml:space="preserve">of </w:t>
      </w:r>
      <w:r w:rsidR="00DC7CC5" w:rsidRPr="6B85559C">
        <w:rPr>
          <w:rFonts w:eastAsia="Times New Roman"/>
        </w:rPr>
        <w:t>r</w:t>
      </w:r>
      <w:r w:rsidR="006C33F2" w:rsidRPr="6B85559C">
        <w:rPr>
          <w:rFonts w:eastAsia="Times New Roman"/>
        </w:rPr>
        <w:t>elated</w:t>
      </w:r>
      <w:r w:rsidR="00DC7CC5" w:rsidRPr="6B85559C">
        <w:rPr>
          <w:rFonts w:eastAsia="Times New Roman"/>
        </w:rPr>
        <w:t xml:space="preserve"> decisions </w:t>
      </w:r>
      <w:r w:rsidR="007C3C66" w:rsidRPr="6B85559C">
        <w:rPr>
          <w:rFonts w:eastAsia="Times New Roman"/>
        </w:rPr>
        <w:t>of</w:t>
      </w:r>
      <w:r w:rsidR="0023351A" w:rsidRPr="6B85559C">
        <w:rPr>
          <w:rFonts w:eastAsia="Times New Roman"/>
        </w:rPr>
        <w:t xml:space="preserve"> the Conference of the Parties serving as the meeting of the Parties to the Protocol</w:t>
      </w:r>
      <w:r w:rsidR="00886444" w:rsidRPr="6B85559C">
        <w:rPr>
          <w:rFonts w:eastAsia="Times New Roman"/>
        </w:rPr>
        <w:t>;</w:t>
      </w:r>
      <w:r w:rsidR="00671C4A" w:rsidRPr="6B85559C">
        <w:rPr>
          <w:rStyle w:val="FootnoteReference"/>
          <w:rFonts w:eastAsia="Times New Roman"/>
        </w:rPr>
        <w:footnoteReference w:id="8"/>
      </w:r>
      <w:r w:rsidR="008F587E" w:rsidRPr="6B85559C">
        <w:rPr>
          <w:rFonts w:eastAsia="Times New Roman"/>
        </w:rPr>
        <w:t xml:space="preserve"> </w:t>
      </w:r>
    </w:p>
    <w:p w14:paraId="505463FC" w14:textId="6D3646E4" w:rsidR="00B127B6" w:rsidRDefault="00262739" w:rsidP="00A91880">
      <w:pPr>
        <w:pStyle w:val="CBDNormalNoNumber"/>
        <w:tabs>
          <w:tab w:val="clear" w:pos="567"/>
        </w:tabs>
        <w:ind w:left="1134" w:firstLine="567"/>
      </w:pPr>
      <w:r>
        <w:rPr>
          <w:rFonts w:eastAsia="Times New Roman"/>
          <w:iCs/>
          <w:szCs w:val="24"/>
        </w:rPr>
        <w:t>5</w:t>
      </w:r>
      <w:r w:rsidR="000C1907">
        <w:rPr>
          <w:rFonts w:eastAsia="Times New Roman"/>
          <w:iCs/>
          <w:szCs w:val="24"/>
        </w:rPr>
        <w:t>.</w:t>
      </w:r>
      <w:r>
        <w:rPr>
          <w:rFonts w:eastAsia="Times New Roman"/>
          <w:iCs/>
          <w:szCs w:val="24"/>
        </w:rPr>
        <w:tab/>
      </w:r>
      <w:r w:rsidR="00B127B6" w:rsidRPr="007A4CE9">
        <w:rPr>
          <w:rFonts w:eastAsia="Times New Roman"/>
          <w:i/>
          <w:szCs w:val="24"/>
        </w:rPr>
        <w:t xml:space="preserve">Welcomes </w:t>
      </w:r>
      <w:r w:rsidR="00B127B6" w:rsidRPr="00A91880">
        <w:rPr>
          <w:rFonts w:eastAsia="Times New Roman"/>
          <w:iCs/>
          <w:szCs w:val="24"/>
        </w:rPr>
        <w:t>the progress made by Parties in the implementation of the Nagoya Protocol</w:t>
      </w:r>
      <w:r w:rsidR="00F63320">
        <w:rPr>
          <w:rFonts w:eastAsia="Times New Roman"/>
          <w:iCs/>
          <w:szCs w:val="24"/>
        </w:rPr>
        <w:t>,</w:t>
      </w:r>
      <w:r w:rsidR="00B127B6">
        <w:rPr>
          <w:rFonts w:eastAsia="Times New Roman"/>
          <w:iCs/>
          <w:szCs w:val="24"/>
        </w:rPr>
        <w:t xml:space="preserve"> and recognizes </w:t>
      </w:r>
      <w:r w:rsidR="003350F3">
        <w:rPr>
          <w:rFonts w:eastAsia="Times New Roman"/>
          <w:iCs/>
          <w:szCs w:val="24"/>
        </w:rPr>
        <w:t xml:space="preserve">that </w:t>
      </w:r>
      <w:r w:rsidR="003350F3" w:rsidRPr="00A91880">
        <w:rPr>
          <w:rFonts w:eastAsia="Times New Roman"/>
          <w:iCs/>
          <w:szCs w:val="24"/>
        </w:rPr>
        <w:t>further</w:t>
      </w:r>
      <w:r w:rsidR="00B127B6" w:rsidRPr="00A91880">
        <w:rPr>
          <w:rFonts w:eastAsia="Times New Roman"/>
          <w:iCs/>
          <w:szCs w:val="24"/>
        </w:rPr>
        <w:t xml:space="preserve"> work is </w:t>
      </w:r>
      <w:r w:rsidR="00B51E59" w:rsidRPr="00A91880">
        <w:rPr>
          <w:rFonts w:eastAsia="Times New Roman"/>
          <w:iCs/>
          <w:szCs w:val="24"/>
        </w:rPr>
        <w:t xml:space="preserve">needed </w:t>
      </w:r>
      <w:r w:rsidR="00B51E59">
        <w:rPr>
          <w:rFonts w:eastAsia="Times New Roman"/>
          <w:iCs/>
          <w:szCs w:val="24"/>
        </w:rPr>
        <w:t>to</w:t>
      </w:r>
      <w:r w:rsidR="00692549">
        <w:rPr>
          <w:rFonts w:eastAsia="Times New Roman"/>
          <w:iCs/>
          <w:szCs w:val="24"/>
        </w:rPr>
        <w:t xml:space="preserve"> support the effective implementation of the Protocol</w:t>
      </w:r>
      <w:r w:rsidR="00F63320">
        <w:rPr>
          <w:rFonts w:eastAsia="Times New Roman"/>
          <w:iCs/>
          <w:szCs w:val="24"/>
        </w:rPr>
        <w:t>,</w:t>
      </w:r>
      <w:r w:rsidR="00692549">
        <w:rPr>
          <w:rFonts w:eastAsia="Times New Roman"/>
          <w:iCs/>
          <w:szCs w:val="24"/>
        </w:rPr>
        <w:t xml:space="preserve"> </w:t>
      </w:r>
      <w:r w:rsidR="000C71FC">
        <w:rPr>
          <w:rFonts w:eastAsia="Times New Roman"/>
          <w:iCs/>
          <w:szCs w:val="24"/>
        </w:rPr>
        <w:t xml:space="preserve">as identified </w:t>
      </w:r>
      <w:r w:rsidR="00B17ADB">
        <w:rPr>
          <w:rFonts w:eastAsia="Times New Roman"/>
          <w:iCs/>
          <w:szCs w:val="24"/>
        </w:rPr>
        <w:t>in the</w:t>
      </w:r>
      <w:r w:rsidR="00272DA9">
        <w:rPr>
          <w:rFonts w:eastAsia="Times New Roman"/>
          <w:iCs/>
          <w:szCs w:val="24"/>
        </w:rPr>
        <w:t xml:space="preserve"> key findings and messages and indicative actions</w:t>
      </w:r>
      <w:r w:rsidR="000C71FC">
        <w:rPr>
          <w:rFonts w:eastAsia="Times New Roman"/>
          <w:iCs/>
          <w:szCs w:val="24"/>
        </w:rPr>
        <w:t xml:space="preserve">, </w:t>
      </w:r>
      <w:r w:rsidR="00692549">
        <w:rPr>
          <w:rFonts w:eastAsia="Times New Roman"/>
          <w:iCs/>
          <w:szCs w:val="24"/>
        </w:rPr>
        <w:t xml:space="preserve">and </w:t>
      </w:r>
      <w:r w:rsidR="00B127B6">
        <w:rPr>
          <w:rFonts w:eastAsia="Times New Roman"/>
          <w:iCs/>
          <w:szCs w:val="24"/>
        </w:rPr>
        <w:t xml:space="preserve">to </w:t>
      </w:r>
      <w:r w:rsidR="0035224A">
        <w:rPr>
          <w:rFonts w:eastAsia="Times New Roman"/>
          <w:iCs/>
          <w:szCs w:val="24"/>
        </w:rPr>
        <w:t xml:space="preserve">make access and benefit-sharing </w:t>
      </w:r>
      <w:r w:rsidR="002D4763">
        <w:rPr>
          <w:rFonts w:eastAsia="Times New Roman"/>
          <w:iCs/>
          <w:szCs w:val="24"/>
        </w:rPr>
        <w:t xml:space="preserve">systems </w:t>
      </w:r>
      <w:r w:rsidR="0035224A">
        <w:rPr>
          <w:rFonts w:eastAsia="Times New Roman"/>
          <w:iCs/>
          <w:szCs w:val="24"/>
        </w:rPr>
        <w:t>fully operational and effective to achieve the objective of the Protocol</w:t>
      </w:r>
      <w:r w:rsidR="00A37F06">
        <w:rPr>
          <w:rFonts w:eastAsia="Times New Roman"/>
          <w:iCs/>
          <w:szCs w:val="24"/>
        </w:rPr>
        <w:t>;</w:t>
      </w:r>
    </w:p>
    <w:p w14:paraId="2B39FFFA" w14:textId="564A8DDD" w:rsidR="00071922" w:rsidRPr="006B144A" w:rsidRDefault="00262739" w:rsidP="006B144A">
      <w:pPr>
        <w:pStyle w:val="CBDNormalNoNumber"/>
        <w:tabs>
          <w:tab w:val="clear" w:pos="567"/>
        </w:tabs>
        <w:ind w:left="1134" w:firstLine="567"/>
        <w:rPr>
          <w:rFonts w:eastAsia="Times New Roman"/>
          <w:iCs/>
          <w:szCs w:val="24"/>
        </w:rPr>
      </w:pPr>
      <w:r>
        <w:rPr>
          <w:rFonts w:eastAsia="Times New Roman"/>
          <w:szCs w:val="24"/>
        </w:rPr>
        <w:t>6</w:t>
      </w:r>
      <w:r w:rsidR="00AE4324" w:rsidRPr="006B144A">
        <w:rPr>
          <w:rFonts w:eastAsia="Times New Roman"/>
          <w:szCs w:val="24"/>
        </w:rPr>
        <w:t>.</w:t>
      </w:r>
      <w:r w:rsidR="00AE4324" w:rsidRPr="006B144A">
        <w:rPr>
          <w:rFonts w:eastAsia="Times New Roman"/>
          <w:szCs w:val="24"/>
        </w:rPr>
        <w:tab/>
      </w:r>
      <w:r w:rsidR="00886444" w:rsidRPr="006B144A">
        <w:rPr>
          <w:i/>
        </w:rPr>
        <w:t>Invites</w:t>
      </w:r>
      <w:r w:rsidR="00886444" w:rsidRPr="006B144A">
        <w:rPr>
          <w:rFonts w:eastAsia="Times New Roman"/>
          <w:iCs/>
          <w:szCs w:val="24"/>
        </w:rPr>
        <w:t xml:space="preserve"> </w:t>
      </w:r>
      <w:r w:rsidR="00886444" w:rsidRPr="006B144A">
        <w:t>Parties</w:t>
      </w:r>
      <w:r w:rsidR="00886444" w:rsidRPr="006B144A">
        <w:rPr>
          <w:rFonts w:eastAsia="Times New Roman"/>
          <w:iCs/>
          <w:szCs w:val="24"/>
        </w:rPr>
        <w:t xml:space="preserve">, other Governments, indigenous peoples and local communities </w:t>
      </w:r>
      <w:r w:rsidR="00C1194F" w:rsidRPr="006B144A">
        <w:rPr>
          <w:rFonts w:eastAsia="Times New Roman"/>
          <w:iCs/>
          <w:szCs w:val="24"/>
        </w:rPr>
        <w:t xml:space="preserve">and </w:t>
      </w:r>
      <w:r w:rsidR="00886444" w:rsidRPr="006B144A">
        <w:rPr>
          <w:rFonts w:eastAsia="Times New Roman"/>
          <w:iCs/>
          <w:szCs w:val="24"/>
        </w:rPr>
        <w:t xml:space="preserve">relevant stakeholders and organizations, including, </w:t>
      </w:r>
      <w:r w:rsidR="00886444" w:rsidRPr="006B144A">
        <w:t>as</w:t>
      </w:r>
      <w:r w:rsidR="00886444" w:rsidRPr="006B144A">
        <w:rPr>
          <w:rFonts w:eastAsia="Times New Roman"/>
          <w:iCs/>
          <w:szCs w:val="24"/>
        </w:rPr>
        <w:t xml:space="preserve"> appropriate, the regional and subregional technical and scientific cooperation support centres</w:t>
      </w:r>
      <w:r w:rsidR="006931DA" w:rsidRPr="006B144A">
        <w:rPr>
          <w:rFonts w:eastAsia="Times New Roman"/>
          <w:iCs/>
          <w:szCs w:val="24"/>
        </w:rPr>
        <w:t>,</w:t>
      </w:r>
      <w:r w:rsidR="00886444" w:rsidRPr="006B144A">
        <w:rPr>
          <w:rFonts w:eastAsia="Times New Roman"/>
          <w:iCs/>
          <w:szCs w:val="24"/>
        </w:rPr>
        <w:t xml:space="preserve"> to </w:t>
      </w:r>
      <w:proofErr w:type="gramStart"/>
      <w:r w:rsidR="00886444" w:rsidRPr="006B144A">
        <w:rPr>
          <w:rFonts w:eastAsia="Times New Roman"/>
          <w:szCs w:val="24"/>
        </w:rPr>
        <w:t>take into account</w:t>
      </w:r>
      <w:proofErr w:type="gramEnd"/>
      <w:r w:rsidR="00886444" w:rsidRPr="006B144A">
        <w:rPr>
          <w:rFonts w:eastAsia="Times New Roman"/>
          <w:szCs w:val="24"/>
        </w:rPr>
        <w:t xml:space="preserve"> the</w:t>
      </w:r>
      <w:r w:rsidR="005E5DE6" w:rsidRPr="006B144A">
        <w:rPr>
          <w:rFonts w:eastAsia="Times New Roman"/>
          <w:szCs w:val="24"/>
        </w:rPr>
        <w:t xml:space="preserve"> outcomes of </w:t>
      </w:r>
      <w:r w:rsidR="00886444" w:rsidRPr="006B144A">
        <w:rPr>
          <w:rFonts w:eastAsia="Times New Roman"/>
          <w:szCs w:val="24"/>
        </w:rPr>
        <w:t>the second assessment and review</w:t>
      </w:r>
      <w:r w:rsidR="00886444" w:rsidRPr="006B144A">
        <w:rPr>
          <w:rFonts w:eastAsia="Times New Roman"/>
          <w:iCs/>
          <w:szCs w:val="24"/>
        </w:rPr>
        <w:t xml:space="preserve"> in the</w:t>
      </w:r>
      <w:r w:rsidR="006931DA" w:rsidRPr="006B144A">
        <w:rPr>
          <w:rFonts w:eastAsia="Times New Roman"/>
          <w:iCs/>
          <w:szCs w:val="24"/>
        </w:rPr>
        <w:t>ir</w:t>
      </w:r>
      <w:r w:rsidR="00886444" w:rsidRPr="006B144A">
        <w:rPr>
          <w:rFonts w:eastAsia="Times New Roman"/>
          <w:iCs/>
          <w:szCs w:val="24"/>
        </w:rPr>
        <w:t xml:space="preserve"> efforts to support the effective implementation of the </w:t>
      </w:r>
      <w:r w:rsidR="00E72B65" w:rsidRPr="006B144A">
        <w:rPr>
          <w:rFonts w:eastAsia="Times New Roman"/>
          <w:iCs/>
          <w:szCs w:val="24"/>
        </w:rPr>
        <w:t xml:space="preserve">Nagoya </w:t>
      </w:r>
      <w:r w:rsidR="00886444" w:rsidRPr="006B144A">
        <w:rPr>
          <w:rFonts w:eastAsia="Times New Roman"/>
          <w:iCs/>
          <w:szCs w:val="24"/>
        </w:rPr>
        <w:t>Protocol</w:t>
      </w:r>
      <w:r w:rsidR="00BE4820" w:rsidRPr="006B144A">
        <w:rPr>
          <w:rFonts w:eastAsia="Times New Roman"/>
          <w:iCs/>
          <w:szCs w:val="24"/>
        </w:rPr>
        <w:t>;</w:t>
      </w:r>
      <w:r w:rsidR="00886444" w:rsidRPr="006B144A">
        <w:rPr>
          <w:rFonts w:eastAsia="Times New Roman"/>
          <w:iCs/>
          <w:szCs w:val="24"/>
        </w:rPr>
        <w:t xml:space="preserve"> </w:t>
      </w:r>
    </w:p>
    <w:p w14:paraId="5D576117" w14:textId="66E4D6CA" w:rsidR="00B814CA" w:rsidRPr="006B144A" w:rsidRDefault="00262739" w:rsidP="006B144A">
      <w:pPr>
        <w:pStyle w:val="CBDNormalNoNumber"/>
        <w:tabs>
          <w:tab w:val="clear" w:pos="567"/>
        </w:tabs>
        <w:ind w:left="1134" w:firstLine="567"/>
        <w:rPr>
          <w:rFonts w:eastAsia="Times New Roman"/>
          <w:iCs/>
          <w:szCs w:val="24"/>
        </w:rPr>
      </w:pPr>
      <w:r>
        <w:rPr>
          <w:rFonts w:eastAsia="Times New Roman"/>
          <w:szCs w:val="24"/>
        </w:rPr>
        <w:t>7</w:t>
      </w:r>
      <w:r w:rsidR="00AE4324" w:rsidRPr="006B144A">
        <w:rPr>
          <w:rFonts w:eastAsia="Times New Roman"/>
          <w:szCs w:val="24"/>
        </w:rPr>
        <w:t>.</w:t>
      </w:r>
      <w:r w:rsidR="00AE4324" w:rsidRPr="006B144A">
        <w:rPr>
          <w:rFonts w:eastAsia="Times New Roman"/>
          <w:szCs w:val="24"/>
        </w:rPr>
        <w:tab/>
      </w:r>
      <w:r w:rsidR="00F92D89" w:rsidRPr="007A4CE9">
        <w:rPr>
          <w:rFonts w:eastAsia="Times New Roman"/>
          <w:i/>
          <w:iCs/>
          <w:szCs w:val="24"/>
        </w:rPr>
        <w:t>Underlines</w:t>
      </w:r>
      <w:r w:rsidR="001E4F78">
        <w:rPr>
          <w:i/>
        </w:rPr>
        <w:t xml:space="preserve"> </w:t>
      </w:r>
      <w:r w:rsidR="00B814CA" w:rsidRPr="006B144A">
        <w:rPr>
          <w:rFonts w:eastAsia="Times New Roman"/>
          <w:iCs/>
          <w:szCs w:val="24"/>
        </w:rPr>
        <w:t xml:space="preserve">that all Parties need to fulfil their obligations under the </w:t>
      </w:r>
      <w:r w:rsidR="00E72B65" w:rsidRPr="006B144A">
        <w:rPr>
          <w:rFonts w:eastAsia="Times New Roman"/>
          <w:iCs/>
          <w:szCs w:val="24"/>
        </w:rPr>
        <w:t xml:space="preserve">Nagoya </w:t>
      </w:r>
      <w:r w:rsidR="00B814CA" w:rsidRPr="006B144A">
        <w:rPr>
          <w:rFonts w:eastAsia="Times New Roman"/>
          <w:iCs/>
          <w:szCs w:val="24"/>
        </w:rPr>
        <w:t>Protocol</w:t>
      </w:r>
      <w:r w:rsidR="00BE4820" w:rsidRPr="006B144A">
        <w:rPr>
          <w:rFonts w:eastAsia="Times New Roman"/>
          <w:iCs/>
          <w:szCs w:val="24"/>
        </w:rPr>
        <w:t>;</w:t>
      </w:r>
    </w:p>
    <w:p w14:paraId="345D35A3" w14:textId="4A682A9D" w:rsidR="00804BC9" w:rsidRPr="006B144A" w:rsidRDefault="00262739" w:rsidP="007A4CE9">
      <w:pPr>
        <w:pStyle w:val="CBDNormalNoNumber"/>
        <w:tabs>
          <w:tab w:val="clear" w:pos="567"/>
        </w:tabs>
        <w:ind w:left="1134" w:firstLine="567"/>
      </w:pPr>
      <w:r>
        <w:rPr>
          <w:rFonts w:eastAsia="Times New Roman"/>
        </w:rPr>
        <w:t>8</w:t>
      </w:r>
      <w:r w:rsidR="00AE4324" w:rsidRPr="006B144A">
        <w:rPr>
          <w:rFonts w:eastAsia="Times New Roman"/>
        </w:rPr>
        <w:t>.</w:t>
      </w:r>
      <w:r w:rsidR="00AE4324" w:rsidRPr="006B144A">
        <w:rPr>
          <w:rFonts w:eastAsia="Times New Roman"/>
        </w:rPr>
        <w:tab/>
      </w:r>
      <w:r w:rsidR="00EE3879" w:rsidRPr="006B144A">
        <w:rPr>
          <w:i/>
        </w:rPr>
        <w:t>Urges</w:t>
      </w:r>
      <w:r w:rsidR="00EE3879" w:rsidRPr="006B144A">
        <w:t xml:space="preserve"> Parties</w:t>
      </w:r>
      <w:r w:rsidR="002C5918" w:rsidRPr="006B144A">
        <w:t xml:space="preserve"> that </w:t>
      </w:r>
      <w:r w:rsidR="002C5918" w:rsidRPr="006B144A">
        <w:rPr>
          <w:rFonts w:eastAsia="Times New Roman"/>
          <w:iCs/>
          <w:szCs w:val="24"/>
        </w:rPr>
        <w:t xml:space="preserve">have not </w:t>
      </w:r>
      <w:r w:rsidR="00032C0A" w:rsidRPr="006B144A">
        <w:rPr>
          <w:rFonts w:eastAsia="Times New Roman"/>
          <w:iCs/>
          <w:szCs w:val="24"/>
        </w:rPr>
        <w:t xml:space="preserve">yet </w:t>
      </w:r>
      <w:r w:rsidR="002C5918" w:rsidRPr="006B144A">
        <w:rPr>
          <w:rFonts w:eastAsia="Times New Roman"/>
          <w:iCs/>
          <w:szCs w:val="24"/>
        </w:rPr>
        <w:t>done</w:t>
      </w:r>
      <w:r w:rsidR="00032C0A" w:rsidRPr="006B144A">
        <w:rPr>
          <w:rFonts w:eastAsia="Times New Roman"/>
          <w:iCs/>
          <w:szCs w:val="24"/>
        </w:rPr>
        <w:t xml:space="preserve"> so </w:t>
      </w:r>
      <w:r w:rsidR="00721DE2" w:rsidRPr="006B144A">
        <w:t xml:space="preserve">to take the steps </w:t>
      </w:r>
      <w:r w:rsidR="00D54537" w:rsidRPr="006B144A">
        <w:t xml:space="preserve">necessary </w:t>
      </w:r>
      <w:r w:rsidR="00721DE2" w:rsidRPr="006B144A">
        <w:t xml:space="preserve">to </w:t>
      </w:r>
      <w:r w:rsidR="00076A2F" w:rsidRPr="00317A56">
        <w:t xml:space="preserve">ensure the full and </w:t>
      </w:r>
      <w:r w:rsidR="00721DE2" w:rsidRPr="006B144A">
        <w:t xml:space="preserve">effective </w:t>
      </w:r>
      <w:r w:rsidR="00076A2F" w:rsidRPr="003A7D36">
        <w:t>implementation of the Nagoya Protocol</w:t>
      </w:r>
      <w:r w:rsidR="00076A2F" w:rsidRPr="00076A2F">
        <w:t xml:space="preserve"> </w:t>
      </w:r>
      <w:r w:rsidR="00076A2F">
        <w:t xml:space="preserve">and </w:t>
      </w:r>
      <w:r w:rsidR="00721DE2" w:rsidRPr="006B144A">
        <w:t>achiev</w:t>
      </w:r>
      <w:r w:rsidR="00076A2F">
        <w:t>e</w:t>
      </w:r>
      <w:r w:rsidR="00721DE2" w:rsidRPr="006B144A">
        <w:t xml:space="preserve"> </w:t>
      </w:r>
      <w:r w:rsidR="00076A2F">
        <w:t xml:space="preserve">its </w:t>
      </w:r>
      <w:r w:rsidR="00721DE2" w:rsidRPr="006B144A">
        <w:t>objective</w:t>
      </w:r>
      <w:r w:rsidR="00076A2F">
        <w:t>;</w:t>
      </w:r>
    </w:p>
    <w:p w14:paraId="54242155" w14:textId="0548905B" w:rsidR="00E759FD" w:rsidRPr="006B144A" w:rsidRDefault="00262739" w:rsidP="006B144A">
      <w:pPr>
        <w:pStyle w:val="CBDNormalNoNumber"/>
        <w:tabs>
          <w:tab w:val="clear" w:pos="567"/>
        </w:tabs>
        <w:ind w:left="1134" w:firstLine="567"/>
      </w:pPr>
      <w:r>
        <w:rPr>
          <w:rFonts w:eastAsia="Times New Roman"/>
        </w:rPr>
        <w:t>9</w:t>
      </w:r>
      <w:r w:rsidR="00AE4324" w:rsidRPr="006B144A">
        <w:rPr>
          <w:rFonts w:eastAsia="Times New Roman"/>
        </w:rPr>
        <w:t>.</w:t>
      </w:r>
      <w:r w:rsidR="00AE4324" w:rsidRPr="006B144A">
        <w:rPr>
          <w:rFonts w:eastAsia="Times New Roman"/>
        </w:rPr>
        <w:tab/>
      </w:r>
      <w:r w:rsidR="0001697B" w:rsidRPr="006B144A">
        <w:rPr>
          <w:i/>
        </w:rPr>
        <w:t>I</w:t>
      </w:r>
      <w:r w:rsidR="00E759FD" w:rsidRPr="006B144A">
        <w:rPr>
          <w:i/>
        </w:rPr>
        <w:t>nvites</w:t>
      </w:r>
      <w:r w:rsidR="00E759FD" w:rsidRPr="006B144A">
        <w:t xml:space="preserve"> Parties to </w:t>
      </w:r>
      <w:proofErr w:type="gramStart"/>
      <w:r w:rsidR="00E759FD" w:rsidRPr="006B144A">
        <w:t>take into account</w:t>
      </w:r>
      <w:proofErr w:type="gramEnd"/>
      <w:r w:rsidR="00E759FD" w:rsidRPr="006B144A">
        <w:t xml:space="preserve"> the </w:t>
      </w:r>
      <w:r w:rsidR="008D6984" w:rsidRPr="006B144A">
        <w:t>indicative actions</w:t>
      </w:r>
      <w:r w:rsidR="00F23226" w:rsidRPr="006B144A">
        <w:t xml:space="preserve"> </w:t>
      </w:r>
      <w:r w:rsidR="00924D70" w:rsidRPr="006B144A">
        <w:t xml:space="preserve">referred to </w:t>
      </w:r>
      <w:r w:rsidR="00F23226" w:rsidRPr="006B144A">
        <w:t>in</w:t>
      </w:r>
      <w:r w:rsidR="00B07998" w:rsidRPr="006B144A">
        <w:t xml:space="preserve"> paragraph</w:t>
      </w:r>
      <w:r w:rsidR="0015403B" w:rsidRPr="006B144A">
        <w:t> </w:t>
      </w:r>
      <w:r w:rsidR="00B07998" w:rsidRPr="006B144A">
        <w:t>4</w:t>
      </w:r>
      <w:r w:rsidR="0015403B" w:rsidRPr="006B144A">
        <w:t xml:space="preserve"> above</w:t>
      </w:r>
      <w:r w:rsidR="005263F5" w:rsidRPr="006B144A">
        <w:t xml:space="preserve"> in their efforts</w:t>
      </w:r>
      <w:r w:rsidR="00973612" w:rsidRPr="006B144A">
        <w:t xml:space="preserve"> to </w:t>
      </w:r>
      <w:r w:rsidR="005263F5" w:rsidRPr="006B144A">
        <w:t>implement</w:t>
      </w:r>
      <w:r w:rsidR="00F87795" w:rsidRPr="006B144A">
        <w:t xml:space="preserve"> the </w:t>
      </w:r>
      <w:r w:rsidR="00E11C62" w:rsidRPr="006B144A">
        <w:rPr>
          <w:rFonts w:eastAsia="Times New Roman"/>
          <w:iCs/>
          <w:szCs w:val="24"/>
        </w:rPr>
        <w:t xml:space="preserve">Nagoya </w:t>
      </w:r>
      <w:r w:rsidR="00F87795" w:rsidRPr="006B144A">
        <w:t>Protocol</w:t>
      </w:r>
      <w:r w:rsidR="003A469F" w:rsidRPr="00186D37">
        <w:t>, as appropriate and in accordance with national circumstances and priorities</w:t>
      </w:r>
      <w:r w:rsidR="0001697B" w:rsidRPr="006B144A">
        <w:t>;</w:t>
      </w:r>
    </w:p>
    <w:p w14:paraId="32D78FD4" w14:textId="4B6A472C" w:rsidR="006B030D" w:rsidRPr="006B144A" w:rsidRDefault="00262739" w:rsidP="003C3488">
      <w:pPr>
        <w:pStyle w:val="CBDNormalNoNumber"/>
        <w:keepNext/>
        <w:tabs>
          <w:tab w:val="clear" w:pos="567"/>
        </w:tabs>
        <w:ind w:left="1134" w:firstLine="567"/>
      </w:pPr>
      <w:r>
        <w:rPr>
          <w:rFonts w:eastAsia="Times New Roman"/>
        </w:rPr>
        <w:t>10</w:t>
      </w:r>
      <w:r w:rsidR="00AE4324" w:rsidRPr="006B144A">
        <w:rPr>
          <w:rFonts w:eastAsia="Times New Roman"/>
        </w:rPr>
        <w:t>.</w:t>
      </w:r>
      <w:r w:rsidR="00AE4324" w:rsidRPr="006B144A">
        <w:rPr>
          <w:rFonts w:eastAsia="Times New Roman"/>
        </w:rPr>
        <w:tab/>
      </w:r>
      <w:r w:rsidR="00416EEC" w:rsidRPr="00632625">
        <w:rPr>
          <w:rFonts w:eastAsia="Times New Roman"/>
          <w:i/>
          <w:iCs/>
        </w:rPr>
        <w:t>Encourages</w:t>
      </w:r>
      <w:r w:rsidR="00416EEC">
        <w:rPr>
          <w:rFonts w:eastAsia="Times New Roman"/>
        </w:rPr>
        <w:t xml:space="preserve"> </w:t>
      </w:r>
      <w:r w:rsidR="00542CB7" w:rsidRPr="006B144A">
        <w:t>Parties</w:t>
      </w:r>
      <w:r w:rsidR="005D3F60">
        <w:t xml:space="preserve"> that have not </w:t>
      </w:r>
      <w:r w:rsidR="006A36C2">
        <w:t>yet</w:t>
      </w:r>
      <w:r w:rsidR="005D3F60">
        <w:t xml:space="preserve"> done so</w:t>
      </w:r>
      <w:r w:rsidR="00D2165B" w:rsidRPr="006B144A">
        <w:t>:</w:t>
      </w:r>
      <w:r w:rsidR="00542CB7" w:rsidRPr="006B144A">
        <w:t xml:space="preserve"> </w:t>
      </w:r>
    </w:p>
    <w:p w14:paraId="2680BF22" w14:textId="1C48F725" w:rsidR="00542CB7" w:rsidRDefault="00AE4324" w:rsidP="006B144A">
      <w:pPr>
        <w:pStyle w:val="CBDNormalNoNumber"/>
        <w:tabs>
          <w:tab w:val="clear" w:pos="567"/>
        </w:tabs>
        <w:ind w:left="1134" w:firstLine="567"/>
      </w:pPr>
      <w:r w:rsidRPr="006B144A">
        <w:t>(a)</w:t>
      </w:r>
      <w:r w:rsidRPr="006B144A">
        <w:tab/>
      </w:r>
      <w:r w:rsidR="001073A6" w:rsidRPr="00681C5E">
        <w:t>To d</w:t>
      </w:r>
      <w:r w:rsidR="00542CB7" w:rsidRPr="00681C5E">
        <w:t xml:space="preserve">evelop </w:t>
      </w:r>
      <w:r w:rsidR="00470558" w:rsidRPr="00681C5E">
        <w:t xml:space="preserve">and publish through the Access and Benefit-sharing Clearing-House </w:t>
      </w:r>
      <w:r w:rsidR="00542CB7" w:rsidRPr="00681C5E">
        <w:t xml:space="preserve">clear </w:t>
      </w:r>
      <w:r w:rsidR="005840F6" w:rsidRPr="00681C5E">
        <w:t>and streamlined</w:t>
      </w:r>
      <w:r w:rsidR="003271DD" w:rsidRPr="00681C5E">
        <w:t xml:space="preserve"> </w:t>
      </w:r>
      <w:r w:rsidR="00542CB7" w:rsidRPr="00681C5E">
        <w:t>step-by-step access and benefit-sharing procedures,</w:t>
      </w:r>
      <w:r w:rsidR="00206285" w:rsidRPr="00681C5E">
        <w:t xml:space="preserve"> </w:t>
      </w:r>
      <w:r w:rsidR="00206285" w:rsidRPr="005A0F85">
        <w:t>as appropriate and in accordance with national legislation and circumstances</w:t>
      </w:r>
      <w:r w:rsidR="00AD76AB" w:rsidRPr="005A0F85">
        <w:t>,</w:t>
      </w:r>
      <w:r w:rsidR="00542CB7" w:rsidRPr="005A0F85">
        <w:t xml:space="preserve"> </w:t>
      </w:r>
      <w:r w:rsidR="00ED1FD6" w:rsidRPr="00632625">
        <w:t xml:space="preserve">that </w:t>
      </w:r>
      <w:proofErr w:type="gramStart"/>
      <w:r w:rsidR="00542CB7" w:rsidRPr="005A0F85">
        <w:t>includ</w:t>
      </w:r>
      <w:r w:rsidR="00ED1FD6" w:rsidRPr="00632625">
        <w:t>e</w:t>
      </w:r>
      <w:r w:rsidR="00A0053F">
        <w:t>:</w:t>
      </w:r>
      <w:proofErr w:type="gramEnd"/>
      <w:r w:rsidR="00542CB7" w:rsidRPr="005A0F85">
        <w:t xml:space="preserve"> clear </w:t>
      </w:r>
      <w:r w:rsidR="00581914" w:rsidRPr="005A0F85">
        <w:t xml:space="preserve">information on their scope of application, </w:t>
      </w:r>
      <w:r w:rsidR="00AF6775" w:rsidRPr="005A0F85">
        <w:t xml:space="preserve">responsible authorities, </w:t>
      </w:r>
      <w:r w:rsidR="00ED1FD6" w:rsidRPr="00632625">
        <w:t xml:space="preserve">the documentation </w:t>
      </w:r>
      <w:r w:rsidR="00AF6775" w:rsidRPr="005A0F85">
        <w:t>required</w:t>
      </w:r>
      <w:r w:rsidR="00ED1FD6" w:rsidRPr="00632625">
        <w:t xml:space="preserve"> thereunder,</w:t>
      </w:r>
      <w:r w:rsidR="00AF6775" w:rsidRPr="005A0F85">
        <w:t xml:space="preserve"> procedural steps</w:t>
      </w:r>
      <w:r w:rsidR="00D2327C" w:rsidRPr="005A0F85">
        <w:t xml:space="preserve"> and any existing exemptions</w:t>
      </w:r>
      <w:r w:rsidR="003640DF" w:rsidRPr="00632625">
        <w:t>;</w:t>
      </w:r>
      <w:r w:rsidR="00AF0626">
        <w:t xml:space="preserve"> and</w:t>
      </w:r>
      <w:r w:rsidR="009B7094" w:rsidRPr="00681C5E">
        <w:t xml:space="preserve"> </w:t>
      </w:r>
      <w:r w:rsidR="00542CB7" w:rsidRPr="00681C5E">
        <w:t xml:space="preserve">standardized </w:t>
      </w:r>
      <w:r w:rsidR="00076A2F" w:rsidRPr="00681C5E">
        <w:t>templates</w:t>
      </w:r>
      <w:r w:rsidR="00542CB7" w:rsidRPr="00681C5E">
        <w:t xml:space="preserve">, forms </w:t>
      </w:r>
      <w:r w:rsidR="009B7094" w:rsidRPr="00681C5E">
        <w:t>and</w:t>
      </w:r>
      <w:r w:rsidR="00542CB7" w:rsidRPr="00681C5E">
        <w:t xml:space="preserve"> checklists</w:t>
      </w:r>
      <w:r w:rsidR="009B7094" w:rsidRPr="00681C5E">
        <w:t xml:space="preserve"> for commercial and non-commercial users</w:t>
      </w:r>
      <w:r w:rsidR="00542CB7" w:rsidRPr="00681C5E">
        <w:t>;</w:t>
      </w:r>
    </w:p>
    <w:p w14:paraId="037C6FCD" w14:textId="1937A054" w:rsidR="00DD60BB" w:rsidRDefault="00614D5F" w:rsidP="006B144A">
      <w:pPr>
        <w:pStyle w:val="CBDNormalNoNumber"/>
        <w:tabs>
          <w:tab w:val="clear" w:pos="567"/>
        </w:tabs>
        <w:ind w:left="1134" w:firstLine="567"/>
      </w:pPr>
      <w:r w:rsidRPr="00922478">
        <w:t>[</w:t>
      </w:r>
      <w:r w:rsidR="0098190C" w:rsidRPr="00922478">
        <w:t>(</w:t>
      </w:r>
      <w:r w:rsidR="00BF5C7D" w:rsidRPr="00922478">
        <w:t>b</w:t>
      </w:r>
      <w:r w:rsidR="0098190C" w:rsidRPr="00922478">
        <w:t>)</w:t>
      </w:r>
      <w:r w:rsidR="006E3435" w:rsidRPr="00922478">
        <w:tab/>
      </w:r>
      <w:r w:rsidR="00DD60BB">
        <w:t>To develop user measures,</w:t>
      </w:r>
      <w:r w:rsidR="00ED2193">
        <w:t xml:space="preserve"> </w:t>
      </w:r>
      <w:r w:rsidR="00DD60BB">
        <w:t xml:space="preserve">including guidelines, </w:t>
      </w:r>
      <w:r w:rsidR="00232F47">
        <w:t xml:space="preserve">as appropriate </w:t>
      </w:r>
      <w:r w:rsidR="00AD5171" w:rsidRPr="00ED2193">
        <w:t xml:space="preserve">and in accordance with national </w:t>
      </w:r>
      <w:r w:rsidR="00AF353F">
        <w:t>measures</w:t>
      </w:r>
      <w:r w:rsidR="007B0F77">
        <w:t>,</w:t>
      </w:r>
      <w:r w:rsidR="00AD5171">
        <w:t xml:space="preserve"> and to publish </w:t>
      </w:r>
      <w:r w:rsidR="007B0F77">
        <w:t xml:space="preserve">them </w:t>
      </w:r>
      <w:r w:rsidR="00AD5171">
        <w:t>through</w:t>
      </w:r>
      <w:r w:rsidR="00AD5171" w:rsidRPr="006B144A">
        <w:t xml:space="preserve"> the Access and Benefit-sharing Clearing-House</w:t>
      </w:r>
      <w:r w:rsidR="00AD5171">
        <w:t>;</w:t>
      </w:r>
      <w:r w:rsidR="0098190C">
        <w:t>]</w:t>
      </w:r>
    </w:p>
    <w:p w14:paraId="41E69EDA" w14:textId="2C62FE77" w:rsidR="000C1907" w:rsidRDefault="00A26ECF" w:rsidP="006B144A">
      <w:pPr>
        <w:pStyle w:val="CBDNormalNoNumber"/>
        <w:tabs>
          <w:tab w:val="clear" w:pos="567"/>
        </w:tabs>
        <w:ind w:left="1134" w:firstLine="567"/>
      </w:pPr>
      <w:r>
        <w:t>(</w:t>
      </w:r>
      <w:r w:rsidR="00BF5C7D">
        <w:t>c</w:t>
      </w:r>
      <w:r>
        <w:t>)</w:t>
      </w:r>
      <w:r w:rsidR="003B08F6">
        <w:tab/>
      </w:r>
      <w:r w:rsidR="003B3E09">
        <w:t>To c</w:t>
      </w:r>
      <w:r w:rsidR="003B3E09" w:rsidRPr="003B3E09">
        <w:t xml:space="preserve">reate conditions to promote and encourage research </w:t>
      </w:r>
      <w:r w:rsidR="007006E8">
        <w:t>that</w:t>
      </w:r>
      <w:r w:rsidR="003B3E09" w:rsidRPr="003B3E09">
        <w:t xml:space="preserve"> contributes to the conservation and sustainable use of biological diversity, including through simplified measures on access for non-commercial research purposes, taking into account the need to address a change of intent for such research</w:t>
      </w:r>
      <w:r w:rsidR="007006E8">
        <w:t>,</w:t>
      </w:r>
      <w:r w:rsidR="00907BDB">
        <w:t xml:space="preserve"> in accordance with</w:t>
      </w:r>
      <w:r w:rsidR="003B3E09">
        <w:t xml:space="preserve"> </w:t>
      </w:r>
      <w:r w:rsidR="00670C35">
        <w:t>Article</w:t>
      </w:r>
      <w:r w:rsidR="00C634CA">
        <w:t> </w:t>
      </w:r>
      <w:r w:rsidR="00670C35">
        <w:t>8</w:t>
      </w:r>
      <w:r w:rsidR="00C634CA">
        <w:t> </w:t>
      </w:r>
      <w:r w:rsidR="005735D1">
        <w:t>(a)</w:t>
      </w:r>
      <w:r w:rsidR="00907BDB">
        <w:t xml:space="preserve"> of the </w:t>
      </w:r>
      <w:r w:rsidR="004C06EB">
        <w:t xml:space="preserve">Nagoya </w:t>
      </w:r>
      <w:r w:rsidR="00907BDB">
        <w:t>Protocol</w:t>
      </w:r>
      <w:r w:rsidR="006A4B9A">
        <w:t>;</w:t>
      </w:r>
    </w:p>
    <w:p w14:paraId="60CDD0A6" w14:textId="7AB7D651" w:rsidR="00FF4D74" w:rsidRPr="006B144A" w:rsidRDefault="00AE4324" w:rsidP="006B144A">
      <w:pPr>
        <w:pStyle w:val="CBDNormalNoNumber"/>
        <w:tabs>
          <w:tab w:val="clear" w:pos="567"/>
        </w:tabs>
        <w:ind w:left="1134" w:firstLine="567"/>
      </w:pPr>
      <w:r w:rsidRPr="006B144A">
        <w:t>(</w:t>
      </w:r>
      <w:r w:rsidR="00BF5C7D">
        <w:t>d</w:t>
      </w:r>
      <w:r w:rsidRPr="006B144A">
        <w:t>)</w:t>
      </w:r>
      <w:r w:rsidR="003B08F6">
        <w:tab/>
      </w:r>
      <w:r w:rsidR="00D2165B" w:rsidRPr="006B144A">
        <w:t>To e</w:t>
      </w:r>
      <w:r w:rsidR="00542CB7" w:rsidRPr="006B144A">
        <w:t>stablish and</w:t>
      </w:r>
      <w:r w:rsidR="000E144A">
        <w:t xml:space="preserve"> </w:t>
      </w:r>
      <w:r w:rsidR="00290F0E">
        <w:t>progressively</w:t>
      </w:r>
      <w:r w:rsidR="00B922B1">
        <w:t xml:space="preserve"> implement</w:t>
      </w:r>
      <w:r w:rsidR="00A27DA0">
        <w:t>,</w:t>
      </w:r>
      <w:r w:rsidR="00B922B1">
        <w:t xml:space="preserve"> with a view to</w:t>
      </w:r>
      <w:r w:rsidR="00290F0E">
        <w:t xml:space="preserve"> </w:t>
      </w:r>
      <w:r w:rsidR="00542CB7" w:rsidRPr="006B144A">
        <w:t>fully</w:t>
      </w:r>
      <w:r w:rsidR="00E940BB">
        <w:t xml:space="preserve"> </w:t>
      </w:r>
      <w:r w:rsidR="00B922B1">
        <w:t>operationaliz</w:t>
      </w:r>
      <w:r w:rsidR="006E3435" w:rsidRPr="00B7317A">
        <w:t>ing</w:t>
      </w:r>
      <w:r w:rsidR="00A27DA0">
        <w:t>,</w:t>
      </w:r>
      <w:r w:rsidR="00B922B1">
        <w:t xml:space="preserve"> </w:t>
      </w:r>
      <w:r w:rsidR="00682930" w:rsidRPr="006B144A">
        <w:t xml:space="preserve">their </w:t>
      </w:r>
      <w:r w:rsidR="00542CB7" w:rsidRPr="006B144A">
        <w:t xml:space="preserve">checkpoints and to publish </w:t>
      </w:r>
      <w:r w:rsidR="00F719EC" w:rsidRPr="006B144A">
        <w:t xml:space="preserve">information collected or received by </w:t>
      </w:r>
      <w:r w:rsidR="00E0288A" w:rsidRPr="006B144A">
        <w:t xml:space="preserve">the </w:t>
      </w:r>
      <w:r w:rsidR="00F719EC" w:rsidRPr="006B144A">
        <w:t>checkpoints</w:t>
      </w:r>
      <w:r w:rsidR="00542CB7" w:rsidRPr="006B144A">
        <w:t xml:space="preserve"> </w:t>
      </w:r>
      <w:r w:rsidR="00DB118A">
        <w:t>through</w:t>
      </w:r>
      <w:r w:rsidR="00DB118A" w:rsidRPr="00186D37">
        <w:t xml:space="preserve"> </w:t>
      </w:r>
      <w:r w:rsidR="00542CB7" w:rsidRPr="006B144A">
        <w:t>the Access and Benefit-sharing Clearing-House</w:t>
      </w:r>
      <w:r w:rsidR="00E4592A" w:rsidRPr="006B144A">
        <w:t xml:space="preserve">, </w:t>
      </w:r>
      <w:r w:rsidR="00DF3425" w:rsidRPr="00102B75">
        <w:t xml:space="preserve">without prejudice to the protection of confidential </w:t>
      </w:r>
      <w:r w:rsidR="007D4115" w:rsidRPr="00102B75">
        <w:t>information</w:t>
      </w:r>
      <w:r w:rsidR="00931635" w:rsidRPr="00102B75">
        <w:t xml:space="preserve"> and</w:t>
      </w:r>
      <w:r w:rsidR="007D4115" w:rsidRPr="00102B75">
        <w:t xml:space="preserve"> </w:t>
      </w:r>
      <w:r w:rsidR="00EB4A71" w:rsidRPr="00102B75">
        <w:t>in accordance with</w:t>
      </w:r>
      <w:r w:rsidR="00E4592A" w:rsidRPr="00102B75">
        <w:t xml:space="preserve"> Article</w:t>
      </w:r>
      <w:r w:rsidR="00417A2C">
        <w:t>s</w:t>
      </w:r>
      <w:r w:rsidR="00263086" w:rsidRPr="00102B75">
        <w:t> </w:t>
      </w:r>
      <w:r w:rsidR="00417A2C">
        <w:t>15 to 18</w:t>
      </w:r>
      <w:r w:rsidR="00E4592A" w:rsidRPr="00102B75">
        <w:t xml:space="preserve"> of the </w:t>
      </w:r>
      <w:r w:rsidR="00E11C62" w:rsidRPr="00102B75">
        <w:rPr>
          <w:rFonts w:eastAsia="Times New Roman"/>
          <w:iCs/>
          <w:szCs w:val="24"/>
        </w:rPr>
        <w:t xml:space="preserve">Nagoya </w:t>
      </w:r>
      <w:r w:rsidR="00E4592A" w:rsidRPr="00102B75">
        <w:t>Protocol</w:t>
      </w:r>
      <w:r w:rsidR="007A01DE">
        <w:t>;</w:t>
      </w:r>
    </w:p>
    <w:p w14:paraId="30273A60" w14:textId="64F74E49" w:rsidR="00BB3395" w:rsidRDefault="00AE4324" w:rsidP="003C3488">
      <w:pPr>
        <w:pStyle w:val="CBDNormalNoNumber"/>
        <w:keepNext/>
        <w:tabs>
          <w:tab w:val="clear" w:pos="567"/>
        </w:tabs>
        <w:ind w:left="1134" w:firstLine="567"/>
      </w:pPr>
      <w:r w:rsidRPr="006B144A">
        <w:rPr>
          <w:rFonts w:eastAsia="Times New Roman"/>
        </w:rPr>
        <w:t>1</w:t>
      </w:r>
      <w:r w:rsidR="00262739">
        <w:rPr>
          <w:rFonts w:eastAsia="Times New Roman"/>
        </w:rPr>
        <w:t>1</w:t>
      </w:r>
      <w:r w:rsidRPr="006B144A">
        <w:rPr>
          <w:rFonts w:eastAsia="Times New Roman"/>
        </w:rPr>
        <w:t>.</w:t>
      </w:r>
      <w:r w:rsidRPr="006B144A">
        <w:rPr>
          <w:rFonts w:eastAsia="Times New Roman"/>
        </w:rPr>
        <w:tab/>
      </w:r>
      <w:r w:rsidR="001B6F19" w:rsidRPr="006B144A">
        <w:rPr>
          <w:i/>
        </w:rPr>
        <w:t>Invites</w:t>
      </w:r>
      <w:r w:rsidR="001A50AA">
        <w:t xml:space="preserve"> </w:t>
      </w:r>
      <w:r w:rsidR="00F622B6" w:rsidRPr="006B144A">
        <w:t>Parties</w:t>
      </w:r>
      <w:r w:rsidR="00672D7D">
        <w:t xml:space="preserve">, </w:t>
      </w:r>
      <w:r w:rsidR="002C2F86">
        <w:t>as applicable</w:t>
      </w:r>
      <w:r w:rsidR="00F8062C">
        <w:t>,</w:t>
      </w:r>
      <w:r w:rsidR="007F2C04">
        <w:t xml:space="preserve"> and </w:t>
      </w:r>
      <w:r w:rsidR="00672D7D">
        <w:t>in accordance with domestic law</w:t>
      </w:r>
      <w:r w:rsidR="00BB3395">
        <w:t>:</w:t>
      </w:r>
    </w:p>
    <w:p w14:paraId="5F6F2EFE" w14:textId="79A5CE12" w:rsidR="00BB3395" w:rsidRPr="00265AD2" w:rsidRDefault="00BB3395" w:rsidP="006B144A">
      <w:pPr>
        <w:pStyle w:val="CBDNormalNoNumber"/>
        <w:tabs>
          <w:tab w:val="clear" w:pos="567"/>
        </w:tabs>
        <w:ind w:left="1134" w:firstLine="567"/>
      </w:pPr>
      <w:r>
        <w:rPr>
          <w:rFonts w:eastAsia="Times New Roman"/>
        </w:rPr>
        <w:t>(a)</w:t>
      </w:r>
      <w:r w:rsidR="00F51C86">
        <w:tab/>
      </w:r>
      <w:r w:rsidR="002A21B9">
        <w:t>T</w:t>
      </w:r>
      <w:r w:rsidR="00F622B6" w:rsidRPr="006B144A">
        <w:t>o ensure the full and effective participation of</w:t>
      </w:r>
      <w:r w:rsidR="001B6F19" w:rsidRPr="006B144A">
        <w:t xml:space="preserve"> indigenous peoples and local communities</w:t>
      </w:r>
      <w:r w:rsidR="00A90BF4">
        <w:t>,</w:t>
      </w:r>
      <w:r w:rsidR="00F500DB">
        <w:t xml:space="preserve"> including women and youth </w:t>
      </w:r>
      <w:r w:rsidR="00C806C2">
        <w:t>among</w:t>
      </w:r>
      <w:r w:rsidR="00F500DB">
        <w:t xml:space="preserve"> them</w:t>
      </w:r>
      <w:r w:rsidR="00347CE2">
        <w:t>,</w:t>
      </w:r>
      <w:r w:rsidR="001B6F19" w:rsidRPr="006B144A">
        <w:t xml:space="preserve"> in access and benefit-sharing processes, including by </w:t>
      </w:r>
      <w:r w:rsidR="004A2114">
        <w:t>facilitating</w:t>
      </w:r>
      <w:r w:rsidR="009D7702">
        <w:t xml:space="preserve"> the development </w:t>
      </w:r>
      <w:r w:rsidR="001B253D">
        <w:t>by indigenous peoples and local communities</w:t>
      </w:r>
      <w:r w:rsidR="009760F6">
        <w:t xml:space="preserve"> of</w:t>
      </w:r>
      <w:r w:rsidR="009D7702" w:rsidRPr="006B144A">
        <w:t xml:space="preserve"> </w:t>
      </w:r>
      <w:r w:rsidR="001B6F19" w:rsidRPr="006B144A">
        <w:t>community protocols and procedures for access and benefit-sharing</w:t>
      </w:r>
      <w:r w:rsidR="00131BBA">
        <w:t>,</w:t>
      </w:r>
      <w:r w:rsidR="00B60722" w:rsidRPr="006B144A">
        <w:t xml:space="preserve"> in accordance with Article</w:t>
      </w:r>
      <w:r w:rsidR="00C74EC4" w:rsidRPr="006B144A">
        <w:t> </w:t>
      </w:r>
      <w:r w:rsidR="00B60722" w:rsidRPr="006B144A">
        <w:t xml:space="preserve">12 of the </w:t>
      </w:r>
      <w:r w:rsidR="00E11C62" w:rsidRPr="006B144A">
        <w:rPr>
          <w:rFonts w:eastAsia="Times New Roman"/>
          <w:iCs/>
          <w:szCs w:val="24"/>
        </w:rPr>
        <w:t xml:space="preserve">Nagoya </w:t>
      </w:r>
      <w:r w:rsidR="00B60722" w:rsidRPr="00265AD2">
        <w:t>Protocol</w:t>
      </w:r>
      <w:r w:rsidR="00514AA9" w:rsidRPr="00265AD2">
        <w:t>;</w:t>
      </w:r>
      <w:r w:rsidR="00B60722" w:rsidRPr="00265AD2">
        <w:t xml:space="preserve"> </w:t>
      </w:r>
    </w:p>
    <w:p w14:paraId="55120531" w14:textId="7588BE77" w:rsidR="00396651" w:rsidRPr="00CD774B" w:rsidRDefault="00BB3395" w:rsidP="006B144A">
      <w:pPr>
        <w:pStyle w:val="CBDNormalNoNumber"/>
        <w:tabs>
          <w:tab w:val="clear" w:pos="567"/>
        </w:tabs>
        <w:ind w:left="1134" w:firstLine="567"/>
      </w:pPr>
      <w:r w:rsidRPr="00265AD2">
        <w:rPr>
          <w:rFonts w:eastAsia="Times New Roman"/>
        </w:rPr>
        <w:t>(b)</w:t>
      </w:r>
      <w:r w:rsidR="00F51C86" w:rsidRPr="00265AD2">
        <w:tab/>
      </w:r>
      <w:r w:rsidR="002A21B9" w:rsidRPr="00265AD2">
        <w:t>T</w:t>
      </w:r>
      <w:r w:rsidR="001B6F19" w:rsidRPr="00265AD2">
        <w:t xml:space="preserve">o make </w:t>
      </w:r>
      <w:r w:rsidR="00A66DAD" w:rsidRPr="00265AD2">
        <w:t xml:space="preserve">such protocols and procedures </w:t>
      </w:r>
      <w:r w:rsidR="001B6F19" w:rsidRPr="00265AD2">
        <w:t>available through the Access and Benefit-sharing Clearing-House</w:t>
      </w:r>
      <w:r w:rsidR="00570EF8" w:rsidRPr="00265AD2">
        <w:rPr>
          <w:iCs/>
        </w:rPr>
        <w:t xml:space="preserve"> as part of the national records</w:t>
      </w:r>
      <w:r w:rsidR="001B6F19" w:rsidRPr="00265AD2">
        <w:t>,</w:t>
      </w:r>
      <w:r w:rsidR="0016706E" w:rsidRPr="00265AD2">
        <w:t xml:space="preserve"> </w:t>
      </w:r>
      <w:r w:rsidR="00834197" w:rsidRPr="00CD774B">
        <w:t>[</w:t>
      </w:r>
      <w:r w:rsidR="007E6514" w:rsidRPr="00CD774B">
        <w:t xml:space="preserve">if the indigenous peoples and local communities concerned so </w:t>
      </w:r>
      <w:r w:rsidR="0057647C" w:rsidRPr="00CD774B">
        <w:t>agree</w:t>
      </w:r>
      <w:r w:rsidR="007E6514" w:rsidRPr="00CD774B">
        <w:t xml:space="preserve"> </w:t>
      </w:r>
      <w:r w:rsidR="005D5C36" w:rsidRPr="00CD774B">
        <w:t>and</w:t>
      </w:r>
      <w:r w:rsidR="007344C6" w:rsidRPr="00CD774B">
        <w:t>]</w:t>
      </w:r>
      <w:r w:rsidR="005D5C36" w:rsidRPr="00265AD2">
        <w:t xml:space="preserve"> without prejudice to the protection of confidential information</w:t>
      </w:r>
      <w:r w:rsidR="001E3E69" w:rsidRPr="00D8558C">
        <w:t>;</w:t>
      </w:r>
    </w:p>
    <w:p w14:paraId="0630436D" w14:textId="43D56049" w:rsidR="005F5031" w:rsidRPr="00265AD2" w:rsidRDefault="00396651" w:rsidP="006B144A">
      <w:pPr>
        <w:pStyle w:val="CBDNormalNoNumber"/>
        <w:tabs>
          <w:tab w:val="clear" w:pos="567"/>
        </w:tabs>
        <w:ind w:left="1134" w:firstLine="567"/>
      </w:pPr>
      <w:r>
        <w:rPr>
          <w:rFonts w:eastAsia="Times New Roman"/>
        </w:rPr>
        <w:t>1</w:t>
      </w:r>
      <w:r w:rsidR="00262739">
        <w:rPr>
          <w:rFonts w:eastAsia="Times New Roman"/>
        </w:rPr>
        <w:t>2</w:t>
      </w:r>
      <w:r w:rsidR="00C25239">
        <w:rPr>
          <w:rFonts w:eastAsia="Times New Roman"/>
        </w:rPr>
        <w:t>.</w:t>
      </w:r>
      <w:r w:rsidR="00262739">
        <w:rPr>
          <w:i/>
          <w:iCs/>
        </w:rPr>
        <w:tab/>
      </w:r>
      <w:r w:rsidR="0000403A" w:rsidRPr="007A4CE9">
        <w:rPr>
          <w:i/>
          <w:iCs/>
        </w:rPr>
        <w:t>I</w:t>
      </w:r>
      <w:r w:rsidR="001B6F19" w:rsidRPr="007A4CE9">
        <w:rPr>
          <w:i/>
          <w:iCs/>
        </w:rPr>
        <w:t>nvites</w:t>
      </w:r>
      <w:r w:rsidR="001B6F19" w:rsidRPr="006B144A">
        <w:t xml:space="preserve"> relevant organizations to support indigenous peoples and local communities</w:t>
      </w:r>
      <w:r w:rsidR="000D6D9E">
        <w:t>,</w:t>
      </w:r>
      <w:r w:rsidR="001B6F19" w:rsidRPr="006B144A">
        <w:t xml:space="preserve"> </w:t>
      </w:r>
      <w:r w:rsidR="00F07B87">
        <w:t xml:space="preserve">including women and youth </w:t>
      </w:r>
      <w:r w:rsidR="005F0F85">
        <w:t xml:space="preserve">among </w:t>
      </w:r>
      <w:r w:rsidR="00F07B87">
        <w:t>them</w:t>
      </w:r>
      <w:r w:rsidR="00434F2F">
        <w:t>,</w:t>
      </w:r>
      <w:r w:rsidR="008A40C9">
        <w:t xml:space="preserve"> through their </w:t>
      </w:r>
      <w:r w:rsidR="00F91F94">
        <w:t>national focal points</w:t>
      </w:r>
      <w:r w:rsidR="000D6D9E">
        <w:t>,</w:t>
      </w:r>
      <w:r w:rsidR="00F07B87" w:rsidRPr="006B144A">
        <w:t xml:space="preserve"> </w:t>
      </w:r>
      <w:r w:rsidR="001B6F19" w:rsidRPr="006B144A">
        <w:t>in developing community protocols and procedures</w:t>
      </w:r>
      <w:r w:rsidR="00344996">
        <w:t>, in accordance with domestic law</w:t>
      </w:r>
      <w:r w:rsidR="00A213FD">
        <w:t xml:space="preserve"> and</w:t>
      </w:r>
      <w:r w:rsidR="000059D3">
        <w:t xml:space="preserve"> in line with the </w:t>
      </w:r>
      <w:r w:rsidR="00001C08">
        <w:t>programme of work</w:t>
      </w:r>
      <w:r w:rsidR="000059D3">
        <w:t xml:space="preserve"> on Art</w:t>
      </w:r>
      <w:r w:rsidR="00001C08">
        <w:t>icle</w:t>
      </w:r>
      <w:r w:rsidR="00734D83">
        <w:t> </w:t>
      </w:r>
      <w:r w:rsidR="000059D3">
        <w:t xml:space="preserve">8(j) and </w:t>
      </w:r>
      <w:r w:rsidR="003E4BC0">
        <w:t>other</w:t>
      </w:r>
      <w:r w:rsidR="000059D3">
        <w:t xml:space="preserve"> provisions</w:t>
      </w:r>
      <w:r w:rsidR="002433D3" w:rsidRPr="002433D3">
        <w:t xml:space="preserve"> of the Convention on Biological Diversity</w:t>
      </w:r>
      <w:r w:rsidR="00DC2398">
        <w:rPr>
          <w:rStyle w:val="FootnoteReference"/>
        </w:rPr>
        <w:footnoteReference w:id="9"/>
      </w:r>
      <w:r w:rsidR="002433D3" w:rsidRPr="002433D3">
        <w:t xml:space="preserve"> related to indigenous peoples and local communities to 2030</w:t>
      </w:r>
      <w:r w:rsidR="000059D3">
        <w:t xml:space="preserve"> </w:t>
      </w:r>
      <w:r w:rsidR="00A213FD">
        <w:t xml:space="preserve">adopted </w:t>
      </w:r>
      <w:r w:rsidR="004665CB">
        <w:t xml:space="preserve">by the </w:t>
      </w:r>
      <w:r w:rsidR="004665CB" w:rsidRPr="00265AD2">
        <w:t xml:space="preserve">Conference of the Parties to the Convention </w:t>
      </w:r>
      <w:r w:rsidR="00A213FD" w:rsidRPr="00265AD2">
        <w:t xml:space="preserve">in decision </w:t>
      </w:r>
      <w:hyperlink r:id="rId15" w:history="1">
        <w:r w:rsidR="00A213FD" w:rsidRPr="00265AD2">
          <w:rPr>
            <w:rStyle w:val="Hyperlink"/>
          </w:rPr>
          <w:t>16/4</w:t>
        </w:r>
      </w:hyperlink>
      <w:r w:rsidR="00896E76" w:rsidRPr="00265AD2">
        <w:t xml:space="preserve"> of </w:t>
      </w:r>
      <w:r w:rsidR="008341EB" w:rsidRPr="00265AD2">
        <w:t>30 October 2024</w:t>
      </w:r>
      <w:r w:rsidR="00275F50" w:rsidRPr="00265AD2">
        <w:t>;</w:t>
      </w:r>
    </w:p>
    <w:p w14:paraId="35846295" w14:textId="03EBCD2E" w:rsidR="00F622B6" w:rsidRPr="00CD774B" w:rsidRDefault="000A51DF" w:rsidP="00C037D0">
      <w:pPr>
        <w:pStyle w:val="CBDNormalNoNumber"/>
        <w:tabs>
          <w:tab w:val="clear" w:pos="567"/>
        </w:tabs>
        <w:ind w:left="1134" w:firstLine="567"/>
      </w:pPr>
      <w:r w:rsidRPr="00CD774B">
        <w:rPr>
          <w:rFonts w:eastAsia="Times New Roman"/>
          <w:szCs w:val="24"/>
        </w:rPr>
        <w:t>[</w:t>
      </w:r>
      <w:r w:rsidR="0037315D" w:rsidRPr="00CD774B">
        <w:rPr>
          <w:rFonts w:eastAsia="Times New Roman"/>
          <w:szCs w:val="24"/>
        </w:rPr>
        <w:t>1</w:t>
      </w:r>
      <w:r w:rsidR="00BF5C7D" w:rsidRPr="00CD774B">
        <w:rPr>
          <w:rFonts w:eastAsia="Times New Roman"/>
          <w:szCs w:val="24"/>
        </w:rPr>
        <w:t>3</w:t>
      </w:r>
      <w:r w:rsidR="0037315D" w:rsidRPr="00265AD2">
        <w:rPr>
          <w:rFonts w:eastAsia="Times New Roman"/>
          <w:szCs w:val="24"/>
        </w:rPr>
        <w:t>.</w:t>
      </w:r>
      <w:r w:rsidR="00DC19CC" w:rsidRPr="00265AD2">
        <w:rPr>
          <w:rFonts w:eastAsia="Times New Roman"/>
          <w:szCs w:val="24"/>
        </w:rPr>
        <w:tab/>
      </w:r>
      <w:r w:rsidR="005F5031" w:rsidRPr="00265AD2">
        <w:rPr>
          <w:rFonts w:eastAsia="Times New Roman"/>
          <w:i/>
          <w:iCs/>
          <w:szCs w:val="24"/>
        </w:rPr>
        <w:t>Urges</w:t>
      </w:r>
      <w:r w:rsidR="005F5031" w:rsidRPr="00265AD2">
        <w:rPr>
          <w:rFonts w:eastAsia="Times New Roman"/>
          <w:szCs w:val="24"/>
        </w:rPr>
        <w:t xml:space="preserve"> Parties to use existing tools developed </w:t>
      </w:r>
      <w:r w:rsidR="00BF7379" w:rsidRPr="00265AD2">
        <w:rPr>
          <w:rFonts w:eastAsia="Times New Roman"/>
          <w:szCs w:val="24"/>
        </w:rPr>
        <w:t>in accordance with</w:t>
      </w:r>
      <w:r w:rsidR="005F5031" w:rsidRPr="00265AD2">
        <w:rPr>
          <w:rFonts w:eastAsia="Times New Roman"/>
          <w:szCs w:val="24"/>
        </w:rPr>
        <w:t xml:space="preserve"> Articles</w:t>
      </w:r>
      <w:r w:rsidR="00275F50" w:rsidRPr="00265AD2">
        <w:rPr>
          <w:rFonts w:eastAsia="Times New Roman"/>
          <w:szCs w:val="24"/>
        </w:rPr>
        <w:t> </w:t>
      </w:r>
      <w:r w:rsidR="005F5031" w:rsidRPr="00265AD2">
        <w:rPr>
          <w:rFonts w:eastAsia="Times New Roman"/>
          <w:szCs w:val="24"/>
        </w:rPr>
        <w:t>19 and</w:t>
      </w:r>
      <w:r w:rsidR="00275F50" w:rsidRPr="00265AD2">
        <w:rPr>
          <w:rFonts w:eastAsia="Times New Roman"/>
          <w:szCs w:val="24"/>
        </w:rPr>
        <w:t> </w:t>
      </w:r>
      <w:r w:rsidR="005F5031" w:rsidRPr="00265AD2">
        <w:rPr>
          <w:rFonts w:eastAsia="Times New Roman"/>
          <w:szCs w:val="24"/>
        </w:rPr>
        <w:t xml:space="preserve">20 of the Nagoya Protocol and </w:t>
      </w:r>
      <w:r w:rsidR="0037315D" w:rsidRPr="00265AD2">
        <w:rPr>
          <w:rFonts w:eastAsia="Times New Roman"/>
          <w:szCs w:val="24"/>
        </w:rPr>
        <w:t>made available</w:t>
      </w:r>
      <w:r w:rsidR="005F5031" w:rsidRPr="00265AD2">
        <w:rPr>
          <w:rFonts w:eastAsia="Times New Roman"/>
          <w:szCs w:val="24"/>
        </w:rPr>
        <w:t xml:space="preserve"> through the </w:t>
      </w:r>
      <w:r w:rsidR="00F2016F" w:rsidRPr="00265AD2">
        <w:t>Access and Benefit-sharing Clearing-House</w:t>
      </w:r>
      <w:r w:rsidR="005F5031" w:rsidRPr="00A6215B">
        <w:rPr>
          <w:rFonts w:eastAsia="Times New Roman"/>
          <w:szCs w:val="24"/>
        </w:rPr>
        <w:t>;</w:t>
      </w:r>
      <w:r w:rsidRPr="00A6215B">
        <w:rPr>
          <w:rFonts w:eastAsia="Times New Roman"/>
          <w:szCs w:val="24"/>
        </w:rPr>
        <w:t>]</w:t>
      </w:r>
    </w:p>
    <w:p w14:paraId="7B2F8620" w14:textId="10EF19B1" w:rsidR="002571EE" w:rsidRDefault="00AE4324" w:rsidP="006B144A">
      <w:pPr>
        <w:pStyle w:val="CBDNormalNoNumber"/>
        <w:tabs>
          <w:tab w:val="clear" w:pos="567"/>
        </w:tabs>
        <w:ind w:left="1134" w:firstLine="567"/>
      </w:pPr>
      <w:r w:rsidRPr="006B144A">
        <w:rPr>
          <w:rFonts w:eastAsia="Times New Roman"/>
          <w:szCs w:val="24"/>
        </w:rPr>
        <w:t>1</w:t>
      </w:r>
      <w:r w:rsidR="00DC19CC">
        <w:rPr>
          <w:rFonts w:eastAsia="Times New Roman"/>
          <w:szCs w:val="24"/>
        </w:rPr>
        <w:t>4</w:t>
      </w:r>
      <w:r w:rsidRPr="006B144A">
        <w:rPr>
          <w:rFonts w:eastAsia="Times New Roman"/>
          <w:szCs w:val="24"/>
        </w:rPr>
        <w:t>.</w:t>
      </w:r>
      <w:r w:rsidRPr="006B144A">
        <w:rPr>
          <w:rFonts w:eastAsia="Times New Roman"/>
          <w:szCs w:val="24"/>
        </w:rPr>
        <w:tab/>
      </w:r>
      <w:r w:rsidR="003D0FE0">
        <w:rPr>
          <w:i/>
        </w:rPr>
        <w:t>I</w:t>
      </w:r>
      <w:r w:rsidR="001B6F19" w:rsidRPr="006B144A">
        <w:rPr>
          <w:i/>
        </w:rPr>
        <w:t>nvites</w:t>
      </w:r>
      <w:r w:rsidR="001B6F19" w:rsidRPr="006B144A">
        <w:t xml:space="preserve"> </w:t>
      </w:r>
      <w:r w:rsidR="000A5638" w:rsidRPr="006B144A">
        <w:t>Parties to</w:t>
      </w:r>
      <w:r w:rsidR="005462E4">
        <w:t xml:space="preserve"> continue to</w:t>
      </w:r>
      <w:r w:rsidR="000A5638" w:rsidRPr="006B144A">
        <w:t xml:space="preserve"> </w:t>
      </w:r>
      <w:r w:rsidR="003A360D" w:rsidRPr="006B144A">
        <w:t>engage</w:t>
      </w:r>
      <w:r w:rsidR="00E86C0A">
        <w:t xml:space="preserve"> </w:t>
      </w:r>
      <w:r w:rsidR="000A51DF">
        <w:t>indigenous peoples and local communities</w:t>
      </w:r>
      <w:r w:rsidR="00E86C0A">
        <w:t>,</w:t>
      </w:r>
      <w:r w:rsidR="000A5638" w:rsidRPr="006B144A">
        <w:t xml:space="preserve"> user organizations </w:t>
      </w:r>
      <w:r w:rsidR="00923E33" w:rsidRPr="006B144A">
        <w:t xml:space="preserve">and relevant stakeholders </w:t>
      </w:r>
      <w:r w:rsidR="000A5638" w:rsidRPr="006B144A">
        <w:t>in access and benefit-sharing processes</w:t>
      </w:r>
      <w:r w:rsidR="00F0467C" w:rsidRPr="006B144A">
        <w:t>,</w:t>
      </w:r>
      <w:r w:rsidR="00434F2F">
        <w:t xml:space="preserve"> </w:t>
      </w:r>
      <w:r w:rsidR="000C625C">
        <w:t>in accordance with national circumstances</w:t>
      </w:r>
      <w:r w:rsidR="00434F2F">
        <w:t>,</w:t>
      </w:r>
      <w:r w:rsidR="00F0467C" w:rsidRPr="006B144A">
        <w:t xml:space="preserve"> and encourages user organizations and networks </w:t>
      </w:r>
      <w:r w:rsidR="00E216D6" w:rsidRPr="006B144A">
        <w:t>to</w:t>
      </w:r>
      <w:r w:rsidR="005462E4">
        <w:t xml:space="preserve"> continue to</w:t>
      </w:r>
      <w:r w:rsidR="00E216D6" w:rsidRPr="006B144A">
        <w:t xml:space="preserve"> </w:t>
      </w:r>
      <w:r w:rsidR="00BD7344" w:rsidRPr="006B144A">
        <w:t>facilitate user compliance with access and benefit-sharing requirements</w:t>
      </w:r>
      <w:r w:rsidR="001B6F19" w:rsidRPr="006B144A">
        <w:t xml:space="preserve">, including </w:t>
      </w:r>
      <w:r w:rsidR="00A5299B">
        <w:t xml:space="preserve">by </w:t>
      </w:r>
      <w:r w:rsidR="00250399">
        <w:t>[</w:t>
      </w:r>
      <w:r w:rsidR="00A5299B">
        <w:t xml:space="preserve">making use of </w:t>
      </w:r>
      <w:r w:rsidR="00326AD0">
        <w:t xml:space="preserve">such tools </w:t>
      </w:r>
      <w:r w:rsidR="00974897">
        <w:t>developed in accordance with</w:t>
      </w:r>
      <w:r w:rsidR="00F06E4C">
        <w:t>][</w:t>
      </w:r>
      <w:r w:rsidR="001B6F19" w:rsidRPr="006B144A">
        <w:t xml:space="preserve">developing </w:t>
      </w:r>
      <w:r w:rsidR="00CF7DCE" w:rsidRPr="006B144A">
        <w:t xml:space="preserve">such </w:t>
      </w:r>
      <w:r w:rsidR="001B6F19" w:rsidRPr="006B144A">
        <w:t>tool</w:t>
      </w:r>
      <w:r w:rsidR="00DC5DF4" w:rsidRPr="006B144A">
        <w:t xml:space="preserve">s as </w:t>
      </w:r>
      <w:r w:rsidR="00B30662">
        <w:t xml:space="preserve">those </w:t>
      </w:r>
      <w:r w:rsidR="00DC5DF4" w:rsidRPr="006B144A">
        <w:t>provided in</w:t>
      </w:r>
      <w:r w:rsidR="00F06E4C">
        <w:t>]</w:t>
      </w:r>
      <w:r w:rsidR="00742DC8">
        <w:t xml:space="preserve"> </w:t>
      </w:r>
      <w:r w:rsidR="00DC5DF4" w:rsidRPr="006B144A">
        <w:t>Article</w:t>
      </w:r>
      <w:r w:rsidR="002433A5">
        <w:t>s</w:t>
      </w:r>
      <w:r w:rsidR="00263086" w:rsidRPr="006B144A">
        <w:t> </w:t>
      </w:r>
      <w:r w:rsidR="00DC5DF4" w:rsidRPr="006B144A">
        <w:t>19 and 20</w:t>
      </w:r>
      <w:r w:rsidR="00276D5F" w:rsidRPr="00276D5F">
        <w:t xml:space="preserve"> </w:t>
      </w:r>
      <w:r w:rsidR="00276D5F" w:rsidRPr="00186D37">
        <w:t xml:space="preserve">of the </w:t>
      </w:r>
      <w:r w:rsidR="00276D5F" w:rsidRPr="00186D37">
        <w:rPr>
          <w:rFonts w:eastAsia="Times New Roman"/>
          <w:iCs/>
          <w:szCs w:val="24"/>
        </w:rPr>
        <w:t xml:space="preserve">Nagoya </w:t>
      </w:r>
      <w:r w:rsidR="00276D5F" w:rsidRPr="00186D37">
        <w:t>Protocol</w:t>
      </w:r>
      <w:r w:rsidR="00266A70">
        <w:t xml:space="preserve"> </w:t>
      </w:r>
      <w:r w:rsidR="00F06E4C">
        <w:t>[</w:t>
      </w:r>
      <w:r w:rsidR="00266A70">
        <w:t xml:space="preserve">and made available through the </w:t>
      </w:r>
      <w:r w:rsidR="0094402F" w:rsidRPr="0094402F">
        <w:t>Access and Benefit-sharing Clearing-House</w:t>
      </w:r>
      <w:r w:rsidR="00F06E4C">
        <w:t>]</w:t>
      </w:r>
      <w:r w:rsidR="001B6F19" w:rsidRPr="006B144A">
        <w:t xml:space="preserve"> and</w:t>
      </w:r>
      <w:r w:rsidR="00266A70">
        <w:t xml:space="preserve"> </w:t>
      </w:r>
      <w:r w:rsidR="00F06E4C">
        <w:t>[</w:t>
      </w:r>
      <w:r w:rsidR="001C346A">
        <w:t xml:space="preserve">by </w:t>
      </w:r>
      <w:r w:rsidR="00266A70">
        <w:t>continu</w:t>
      </w:r>
      <w:r w:rsidR="001C346A">
        <w:t>ing</w:t>
      </w:r>
      <w:r w:rsidR="00266A70">
        <w:t xml:space="preserve"> to develop </w:t>
      </w:r>
      <w:r w:rsidR="00D95F76">
        <w:t>the</w:t>
      </w:r>
      <w:r w:rsidR="00266A70">
        <w:t xml:space="preserve"> tools</w:t>
      </w:r>
      <w:r w:rsidR="001B6F19" w:rsidRPr="006B144A">
        <w:t xml:space="preserve"> </w:t>
      </w:r>
      <w:r w:rsidR="00266A70">
        <w:t>and ma</w:t>
      </w:r>
      <w:r w:rsidR="00F06E4C">
        <w:t>k</w:t>
      </w:r>
      <w:r w:rsidR="00266A70">
        <w:t>e them</w:t>
      </w:r>
      <w:r w:rsidR="00F06E4C">
        <w:t>][</w:t>
      </w:r>
      <w:r w:rsidR="00D57AED">
        <w:t>by making</w:t>
      </w:r>
      <w:r w:rsidR="001B6F19" w:rsidRPr="006B144A">
        <w:t xml:space="preserve"> the tools</w:t>
      </w:r>
      <w:r w:rsidR="00F06E4C">
        <w:t>]</w:t>
      </w:r>
      <w:r w:rsidR="001B6F19" w:rsidRPr="006B144A">
        <w:t xml:space="preserve"> available through the Access and Benefit-sharing Clearing-House;</w:t>
      </w:r>
    </w:p>
    <w:p w14:paraId="6FB7AB0C" w14:textId="3294E9C1" w:rsidR="006F5E96" w:rsidRPr="006B144A" w:rsidRDefault="00C25239" w:rsidP="007A4CE9">
      <w:pPr>
        <w:pStyle w:val="CBDNormalNoNumber"/>
        <w:tabs>
          <w:tab w:val="clear" w:pos="567"/>
        </w:tabs>
        <w:ind w:left="1134" w:firstLine="567"/>
        <w:rPr>
          <w:rFonts w:eastAsia="Times New Roman"/>
          <w:iCs/>
          <w:szCs w:val="24"/>
        </w:rPr>
      </w:pPr>
      <w:r>
        <w:t>1</w:t>
      </w:r>
      <w:r w:rsidR="00DC19CC">
        <w:t>5</w:t>
      </w:r>
      <w:r>
        <w:t>.</w:t>
      </w:r>
      <w:r w:rsidR="00A46769">
        <w:tab/>
      </w:r>
      <w:r w:rsidR="006F5E96" w:rsidRPr="007A4CE9">
        <w:rPr>
          <w:i/>
          <w:iCs/>
        </w:rPr>
        <w:t>Encourage</w:t>
      </w:r>
      <w:r w:rsidR="003C4C4F" w:rsidRPr="007A4CE9">
        <w:rPr>
          <w:i/>
          <w:iCs/>
        </w:rPr>
        <w:t>s</w:t>
      </w:r>
      <w:r w:rsidR="006F5E96" w:rsidRPr="00AE09AF">
        <w:t xml:space="preserve"> </w:t>
      </w:r>
      <w:r w:rsidR="005320AD">
        <w:t>P</w:t>
      </w:r>
      <w:r w:rsidR="006F5E96" w:rsidRPr="00AE09AF">
        <w:t xml:space="preserve">arties </w:t>
      </w:r>
      <w:r w:rsidR="00CC36B5" w:rsidRPr="00AE09AF">
        <w:t xml:space="preserve">and </w:t>
      </w:r>
      <w:r w:rsidR="00B47391" w:rsidRPr="00AE09AF">
        <w:t>relevant regional organizations</w:t>
      </w:r>
      <w:r w:rsidR="006F5E96" w:rsidRPr="00AE09AF">
        <w:t xml:space="preserve"> to</w:t>
      </w:r>
      <w:r w:rsidR="00B47391" w:rsidRPr="00AE09AF">
        <w:t xml:space="preserve"> engage </w:t>
      </w:r>
      <w:r w:rsidR="005F0F85" w:rsidRPr="00AE09AF">
        <w:t xml:space="preserve">actively </w:t>
      </w:r>
      <w:r w:rsidR="00B47391" w:rsidRPr="00AE09AF">
        <w:t>in processes</w:t>
      </w:r>
      <w:r w:rsidR="00CC36B5" w:rsidRPr="00AE09AF">
        <w:t xml:space="preserve"> t</w:t>
      </w:r>
      <w:r w:rsidR="00B47391" w:rsidRPr="00AE09AF">
        <w:t>hat could support the development of regional approaches to access and benefit-</w:t>
      </w:r>
      <w:r w:rsidR="00EE42AC" w:rsidRPr="00AE09AF">
        <w:t>sharing and</w:t>
      </w:r>
      <w:r w:rsidR="00E6743B" w:rsidRPr="00AE09AF">
        <w:t xml:space="preserve"> enhance</w:t>
      </w:r>
      <w:r w:rsidR="00D93304">
        <w:t xml:space="preserve"> transboundary</w:t>
      </w:r>
      <w:r w:rsidR="00E6743B" w:rsidRPr="00AE09AF">
        <w:t xml:space="preserve"> cooperation</w:t>
      </w:r>
      <w:r w:rsidR="00D93304">
        <w:t xml:space="preserve"> in accordance with Article</w:t>
      </w:r>
      <w:r w:rsidR="00BD018F">
        <w:t> </w:t>
      </w:r>
      <w:r w:rsidR="00152657">
        <w:t>11</w:t>
      </w:r>
      <w:r w:rsidR="00D93304">
        <w:t xml:space="preserve"> of the N</w:t>
      </w:r>
      <w:r w:rsidR="00152657">
        <w:t xml:space="preserve">agoya </w:t>
      </w:r>
      <w:r w:rsidR="00D93304">
        <w:t>P</w:t>
      </w:r>
      <w:r w:rsidR="00152657">
        <w:t>rotocol</w:t>
      </w:r>
      <w:r w:rsidR="00AE09AF" w:rsidRPr="00AE09AF">
        <w:t>;</w:t>
      </w:r>
    </w:p>
    <w:p w14:paraId="189AB120" w14:textId="11596EE5" w:rsidR="000C1907" w:rsidRDefault="00AE4324" w:rsidP="006B144A">
      <w:pPr>
        <w:pStyle w:val="CBDNormalNoNumber"/>
        <w:tabs>
          <w:tab w:val="clear" w:pos="567"/>
        </w:tabs>
        <w:ind w:left="1134" w:firstLine="567"/>
        <w:rPr>
          <w:rFonts w:eastAsia="Times New Roman"/>
          <w:iCs/>
          <w:szCs w:val="24"/>
        </w:rPr>
      </w:pPr>
      <w:r w:rsidRPr="006B144A">
        <w:rPr>
          <w:rFonts w:eastAsia="Times New Roman"/>
          <w:szCs w:val="24"/>
        </w:rPr>
        <w:t>1</w:t>
      </w:r>
      <w:r w:rsidR="00DC19CC">
        <w:rPr>
          <w:rFonts w:eastAsia="Times New Roman"/>
          <w:szCs w:val="24"/>
        </w:rPr>
        <w:t>6</w:t>
      </w:r>
      <w:r w:rsidRPr="006B144A">
        <w:rPr>
          <w:rFonts w:eastAsia="Times New Roman"/>
          <w:szCs w:val="24"/>
        </w:rPr>
        <w:t>.</w:t>
      </w:r>
      <w:r w:rsidRPr="006B144A">
        <w:rPr>
          <w:rFonts w:eastAsia="Times New Roman"/>
          <w:szCs w:val="24"/>
        </w:rPr>
        <w:tab/>
      </w:r>
      <w:r w:rsidR="00FB26D6" w:rsidRPr="006B144A">
        <w:rPr>
          <w:i/>
        </w:rPr>
        <w:t>Requests</w:t>
      </w:r>
      <w:r w:rsidR="00FB26D6" w:rsidRPr="006B144A">
        <w:rPr>
          <w:rFonts w:eastAsia="Times New Roman"/>
          <w:iCs/>
          <w:szCs w:val="24"/>
        </w:rPr>
        <w:t xml:space="preserve"> the Executive Secretary to disseminate </w:t>
      </w:r>
      <w:r w:rsidR="004120D7" w:rsidRPr="006B144A">
        <w:rPr>
          <w:rFonts w:eastAsia="Times New Roman"/>
          <w:iCs/>
          <w:szCs w:val="24"/>
        </w:rPr>
        <w:t xml:space="preserve">and promote </w:t>
      </w:r>
      <w:r w:rsidR="00FB26D6" w:rsidRPr="006B144A">
        <w:rPr>
          <w:rFonts w:eastAsia="Times New Roman"/>
          <w:iCs/>
          <w:szCs w:val="24"/>
        </w:rPr>
        <w:t xml:space="preserve">the outcomes of the second assessment and review </w:t>
      </w:r>
      <w:r w:rsidR="004120D7" w:rsidRPr="006B144A">
        <w:rPr>
          <w:rFonts w:eastAsia="Times New Roman"/>
          <w:iCs/>
          <w:szCs w:val="24"/>
        </w:rPr>
        <w:t>among Parties, other Governments, indigenous peoples and local communities</w:t>
      </w:r>
      <w:r w:rsidR="00C1775B">
        <w:rPr>
          <w:rFonts w:eastAsia="Times New Roman"/>
          <w:iCs/>
          <w:szCs w:val="24"/>
        </w:rPr>
        <w:t>,</w:t>
      </w:r>
      <w:r w:rsidR="004120D7" w:rsidRPr="006B144A">
        <w:rPr>
          <w:rFonts w:eastAsia="Times New Roman"/>
          <w:iCs/>
          <w:szCs w:val="24"/>
        </w:rPr>
        <w:t xml:space="preserve"> </w:t>
      </w:r>
      <w:r w:rsidR="00277029" w:rsidRPr="006B144A">
        <w:rPr>
          <w:rFonts w:eastAsia="Times New Roman"/>
          <w:iCs/>
          <w:szCs w:val="24"/>
        </w:rPr>
        <w:t xml:space="preserve">and </w:t>
      </w:r>
      <w:r w:rsidR="004120D7" w:rsidRPr="006B144A">
        <w:rPr>
          <w:rFonts w:eastAsia="Times New Roman"/>
          <w:iCs/>
          <w:szCs w:val="24"/>
        </w:rPr>
        <w:t xml:space="preserve">relevant stakeholders and organizations, including the </w:t>
      </w:r>
      <w:r w:rsidR="00993B65">
        <w:rPr>
          <w:rFonts w:eastAsia="Times New Roman"/>
          <w:iCs/>
          <w:szCs w:val="24"/>
        </w:rPr>
        <w:t xml:space="preserve">technical and scientific </w:t>
      </w:r>
      <w:r w:rsidR="004120D7" w:rsidRPr="006B144A">
        <w:rPr>
          <w:rFonts w:eastAsia="Times New Roman"/>
          <w:iCs/>
          <w:szCs w:val="24"/>
        </w:rPr>
        <w:t>cooperation support centres</w:t>
      </w:r>
      <w:r w:rsidR="00BE4820" w:rsidRPr="006B144A">
        <w:rPr>
          <w:rFonts w:eastAsia="Times New Roman"/>
          <w:iCs/>
          <w:szCs w:val="24"/>
        </w:rPr>
        <w:t>;</w:t>
      </w:r>
    </w:p>
    <w:p w14:paraId="494C45A6" w14:textId="696925CB" w:rsidR="005C2FE2" w:rsidRDefault="00556467" w:rsidP="000C1907">
      <w:pPr>
        <w:pStyle w:val="CBDNormalNoNumber"/>
        <w:tabs>
          <w:tab w:val="clear" w:pos="567"/>
        </w:tabs>
        <w:ind w:left="1134" w:firstLine="567"/>
        <w:rPr>
          <w:rFonts w:eastAsia="Times New Roman"/>
          <w:iCs/>
          <w:szCs w:val="24"/>
        </w:rPr>
      </w:pPr>
      <w:r w:rsidRPr="007A4CE9">
        <w:rPr>
          <w:rFonts w:eastAsia="Times New Roman"/>
          <w:iCs/>
          <w:szCs w:val="24"/>
        </w:rPr>
        <w:t>1</w:t>
      </w:r>
      <w:r w:rsidR="00DC19CC">
        <w:rPr>
          <w:rFonts w:eastAsia="Times New Roman"/>
          <w:iCs/>
          <w:szCs w:val="24"/>
        </w:rPr>
        <w:t>7</w:t>
      </w:r>
      <w:r w:rsidR="000C1907" w:rsidRPr="007A4CE9">
        <w:rPr>
          <w:rFonts w:eastAsia="Times New Roman"/>
          <w:iCs/>
          <w:szCs w:val="24"/>
        </w:rPr>
        <w:t>.</w:t>
      </w:r>
      <w:r w:rsidR="00067427" w:rsidRPr="007A4CE9">
        <w:rPr>
          <w:rFonts w:eastAsia="Times New Roman"/>
          <w:iCs/>
          <w:szCs w:val="24"/>
        </w:rPr>
        <w:tab/>
      </w:r>
      <w:r w:rsidR="000D47CB">
        <w:rPr>
          <w:rFonts w:eastAsia="Times New Roman"/>
          <w:i/>
          <w:szCs w:val="24"/>
        </w:rPr>
        <w:t>Decides</w:t>
      </w:r>
      <w:r w:rsidRPr="007A4CE9">
        <w:rPr>
          <w:rFonts w:eastAsia="Times New Roman"/>
          <w:i/>
          <w:szCs w:val="24"/>
        </w:rPr>
        <w:t xml:space="preserve"> </w:t>
      </w:r>
      <w:r w:rsidRPr="007A4CE9">
        <w:rPr>
          <w:rFonts w:eastAsia="Times New Roman"/>
          <w:iCs/>
          <w:szCs w:val="24"/>
        </w:rPr>
        <w:t>that, given the limited practical experience with the compliance procedures and mechanisms</w:t>
      </w:r>
      <w:r w:rsidR="0057647C">
        <w:rPr>
          <w:rStyle w:val="FootnoteReference"/>
          <w:rFonts w:eastAsia="Times New Roman"/>
          <w:iCs/>
          <w:szCs w:val="24"/>
        </w:rPr>
        <w:footnoteReference w:id="10"/>
      </w:r>
      <w:r w:rsidRPr="007A4CE9">
        <w:rPr>
          <w:rFonts w:eastAsia="Times New Roman"/>
          <w:iCs/>
          <w:szCs w:val="24"/>
        </w:rPr>
        <w:t xml:space="preserve"> </w:t>
      </w:r>
      <w:r w:rsidR="007C5418" w:rsidRPr="007A4CE9">
        <w:rPr>
          <w:rFonts w:eastAsia="Times New Roman"/>
          <w:iCs/>
          <w:szCs w:val="24"/>
        </w:rPr>
        <w:t xml:space="preserve">and </w:t>
      </w:r>
      <w:r w:rsidR="00C64016">
        <w:rPr>
          <w:rFonts w:eastAsia="Times New Roman"/>
          <w:iCs/>
          <w:szCs w:val="24"/>
        </w:rPr>
        <w:t xml:space="preserve">the fact </w:t>
      </w:r>
      <w:r w:rsidR="007C5418" w:rsidRPr="007A4CE9">
        <w:rPr>
          <w:rFonts w:eastAsia="Times New Roman"/>
          <w:iCs/>
          <w:szCs w:val="24"/>
        </w:rPr>
        <w:t>that</w:t>
      </w:r>
      <w:r w:rsidRPr="007A4CE9">
        <w:rPr>
          <w:rFonts w:eastAsia="Times New Roman"/>
          <w:iCs/>
          <w:szCs w:val="24"/>
        </w:rPr>
        <w:t xml:space="preserve"> the</w:t>
      </w:r>
      <w:r w:rsidR="00C64016">
        <w:rPr>
          <w:rFonts w:eastAsia="Times New Roman"/>
          <w:iCs/>
          <w:szCs w:val="24"/>
        </w:rPr>
        <w:t>y</w:t>
      </w:r>
      <w:r w:rsidR="007C5418" w:rsidRPr="007A4CE9">
        <w:rPr>
          <w:rFonts w:eastAsia="Times New Roman"/>
          <w:iCs/>
          <w:szCs w:val="24"/>
        </w:rPr>
        <w:t xml:space="preserve"> are still being </w:t>
      </w:r>
      <w:r w:rsidR="0011056E" w:rsidRPr="007A4CE9">
        <w:rPr>
          <w:rFonts w:eastAsia="Times New Roman"/>
          <w:iCs/>
          <w:szCs w:val="24"/>
        </w:rPr>
        <w:t>explored</w:t>
      </w:r>
      <w:r w:rsidRPr="007A4CE9">
        <w:rPr>
          <w:rFonts w:eastAsia="Times New Roman"/>
          <w:iCs/>
          <w:szCs w:val="24"/>
        </w:rPr>
        <w:t xml:space="preserve"> </w:t>
      </w:r>
      <w:r w:rsidR="004755BD" w:rsidRPr="000C1907">
        <w:rPr>
          <w:rFonts w:eastAsia="Times New Roman"/>
          <w:iCs/>
          <w:szCs w:val="24"/>
        </w:rPr>
        <w:t xml:space="preserve">as a tool for supporting Parties in complying with their obligations under the </w:t>
      </w:r>
      <w:r w:rsidR="004C06EB">
        <w:rPr>
          <w:rFonts w:eastAsia="Times New Roman"/>
          <w:iCs/>
          <w:szCs w:val="24"/>
        </w:rPr>
        <w:t xml:space="preserve">Nagoya </w:t>
      </w:r>
      <w:r w:rsidR="004755BD" w:rsidRPr="000C1907">
        <w:rPr>
          <w:rFonts w:eastAsia="Times New Roman"/>
          <w:iCs/>
          <w:szCs w:val="24"/>
        </w:rPr>
        <w:t>Protocol</w:t>
      </w:r>
      <w:r w:rsidRPr="007A4CE9">
        <w:rPr>
          <w:rFonts w:eastAsia="Times New Roman"/>
          <w:iCs/>
          <w:szCs w:val="24"/>
        </w:rPr>
        <w:t xml:space="preserve">, it </w:t>
      </w:r>
      <w:r w:rsidR="00B854C8">
        <w:rPr>
          <w:rFonts w:eastAsia="Times New Roman"/>
          <w:iCs/>
          <w:szCs w:val="24"/>
        </w:rPr>
        <w:t>is</w:t>
      </w:r>
      <w:r w:rsidRPr="007A4CE9">
        <w:rPr>
          <w:rFonts w:eastAsia="Times New Roman"/>
          <w:iCs/>
          <w:szCs w:val="24"/>
        </w:rPr>
        <w:t xml:space="preserve"> premature to revise them at </w:t>
      </w:r>
      <w:r w:rsidR="00C64016">
        <w:rPr>
          <w:rFonts w:eastAsia="Times New Roman"/>
          <w:iCs/>
          <w:szCs w:val="24"/>
        </w:rPr>
        <w:t>the present</w:t>
      </w:r>
      <w:r w:rsidR="008163D7" w:rsidRPr="000C1907">
        <w:rPr>
          <w:rFonts w:eastAsia="Times New Roman"/>
          <w:iCs/>
          <w:szCs w:val="24"/>
        </w:rPr>
        <w:t xml:space="preserve"> time</w:t>
      </w:r>
      <w:r w:rsidRPr="007A4CE9">
        <w:rPr>
          <w:rFonts w:eastAsia="Times New Roman"/>
          <w:iCs/>
          <w:szCs w:val="24"/>
        </w:rPr>
        <w:t xml:space="preserve">, </w:t>
      </w:r>
      <w:r w:rsidR="001C7329">
        <w:rPr>
          <w:rFonts w:eastAsia="Times New Roman"/>
          <w:iCs/>
          <w:szCs w:val="24"/>
        </w:rPr>
        <w:t xml:space="preserve">without prejudice to </w:t>
      </w:r>
      <w:r w:rsidR="00C64EB1" w:rsidRPr="007A4CE9">
        <w:rPr>
          <w:rFonts w:eastAsia="Times New Roman"/>
          <w:iCs/>
          <w:szCs w:val="24"/>
        </w:rPr>
        <w:t>any</w:t>
      </w:r>
      <w:r w:rsidRPr="007A4CE9">
        <w:rPr>
          <w:rFonts w:eastAsia="Times New Roman"/>
          <w:iCs/>
          <w:szCs w:val="24"/>
        </w:rPr>
        <w:t xml:space="preserve"> future review based on sufficient practical experience</w:t>
      </w:r>
      <w:r w:rsidR="00BD018F">
        <w:rPr>
          <w:rFonts w:eastAsia="Times New Roman"/>
          <w:iCs/>
          <w:szCs w:val="24"/>
        </w:rPr>
        <w:t>,</w:t>
      </w:r>
      <w:r w:rsidR="009529D9">
        <w:rPr>
          <w:rFonts w:eastAsia="Times New Roman"/>
          <w:iCs/>
          <w:szCs w:val="24"/>
        </w:rPr>
        <w:t xml:space="preserve"> and notes that the limited number of cases brought to the </w:t>
      </w:r>
      <w:r w:rsidR="000101DB">
        <w:rPr>
          <w:rFonts w:eastAsia="Times New Roman"/>
          <w:iCs/>
          <w:szCs w:val="24"/>
        </w:rPr>
        <w:t xml:space="preserve">attention of the </w:t>
      </w:r>
      <w:r w:rsidR="0012194F">
        <w:rPr>
          <w:rFonts w:eastAsia="Times New Roman"/>
          <w:iCs/>
          <w:szCs w:val="24"/>
        </w:rPr>
        <w:t xml:space="preserve">Compliance Committee </w:t>
      </w:r>
      <w:r w:rsidR="009529D9">
        <w:rPr>
          <w:rFonts w:eastAsia="Times New Roman"/>
          <w:iCs/>
          <w:szCs w:val="24"/>
        </w:rPr>
        <w:t>does not in itself constitute evidence of c</w:t>
      </w:r>
      <w:r w:rsidR="000101DB">
        <w:rPr>
          <w:rFonts w:eastAsia="Times New Roman"/>
          <w:iCs/>
          <w:szCs w:val="24"/>
        </w:rPr>
        <w:t>ompliance with the Protocol</w:t>
      </w:r>
      <w:r w:rsidR="005C2FE2">
        <w:rPr>
          <w:rFonts w:eastAsia="Times New Roman"/>
          <w:iCs/>
          <w:szCs w:val="24"/>
        </w:rPr>
        <w:t>;</w:t>
      </w:r>
    </w:p>
    <w:p w14:paraId="5D74622B" w14:textId="3FB95033" w:rsidR="005974D7" w:rsidRDefault="00B531A2" w:rsidP="000C1907">
      <w:pPr>
        <w:pStyle w:val="CBDNormalNoNumber"/>
        <w:tabs>
          <w:tab w:val="clear" w:pos="567"/>
        </w:tabs>
        <w:ind w:left="1134" w:firstLine="567"/>
        <w:rPr>
          <w:rFonts w:eastAsia="Times New Roman"/>
          <w:iCs/>
          <w:szCs w:val="24"/>
        </w:rPr>
      </w:pPr>
      <w:r w:rsidRPr="00CD774B">
        <w:rPr>
          <w:rFonts w:eastAsia="Times New Roman"/>
          <w:iCs/>
          <w:szCs w:val="24"/>
        </w:rPr>
        <w:t>[</w:t>
      </w:r>
      <w:r w:rsidR="005C2FE2" w:rsidRPr="00CD774B">
        <w:rPr>
          <w:rFonts w:eastAsia="Times New Roman"/>
          <w:iCs/>
          <w:szCs w:val="24"/>
        </w:rPr>
        <w:t>18.</w:t>
      </w:r>
      <w:r w:rsidR="005C2FE2" w:rsidRPr="00EE2372">
        <w:rPr>
          <w:rFonts w:eastAsia="Times New Roman"/>
          <w:iCs/>
          <w:szCs w:val="24"/>
        </w:rPr>
        <w:tab/>
      </w:r>
      <w:r w:rsidR="005C2FE2" w:rsidRPr="00EE2372">
        <w:rPr>
          <w:rFonts w:eastAsia="Times New Roman"/>
          <w:i/>
          <w:szCs w:val="24"/>
        </w:rPr>
        <w:t>R</w:t>
      </w:r>
      <w:r w:rsidR="00883CB8" w:rsidRPr="00EE2372">
        <w:rPr>
          <w:rFonts w:eastAsia="Times New Roman"/>
          <w:i/>
          <w:szCs w:val="24"/>
        </w:rPr>
        <w:t>equests</w:t>
      </w:r>
      <w:r w:rsidR="00883CB8" w:rsidRPr="00EE2372">
        <w:rPr>
          <w:rFonts w:eastAsia="Times New Roman"/>
          <w:iCs/>
          <w:szCs w:val="24"/>
        </w:rPr>
        <w:t xml:space="preserve"> the </w:t>
      </w:r>
      <w:r w:rsidR="0012194F" w:rsidRPr="00EE2372">
        <w:rPr>
          <w:rFonts w:eastAsia="Times New Roman"/>
          <w:iCs/>
          <w:szCs w:val="24"/>
        </w:rPr>
        <w:t xml:space="preserve">Executive Secretary </w:t>
      </w:r>
      <w:r w:rsidR="00883CB8" w:rsidRPr="00EE2372">
        <w:rPr>
          <w:rFonts w:eastAsia="Times New Roman"/>
          <w:iCs/>
          <w:szCs w:val="24"/>
        </w:rPr>
        <w:t xml:space="preserve">to propose indicators </w:t>
      </w:r>
      <w:r w:rsidR="009D34A3" w:rsidRPr="00EE2372">
        <w:rPr>
          <w:rFonts w:eastAsia="Times New Roman"/>
          <w:iCs/>
          <w:szCs w:val="24"/>
        </w:rPr>
        <w:t xml:space="preserve">of sufficient practical experience that would trigger reconsideration of the </w:t>
      </w:r>
      <w:r w:rsidRPr="00EE2372">
        <w:rPr>
          <w:rFonts w:eastAsia="Times New Roman"/>
          <w:iCs/>
          <w:szCs w:val="24"/>
        </w:rPr>
        <w:t xml:space="preserve">compliance procedures and mechanisms </w:t>
      </w:r>
      <w:r w:rsidR="009D34A3" w:rsidRPr="00EE2372">
        <w:rPr>
          <w:rFonts w:eastAsia="Times New Roman"/>
          <w:iCs/>
          <w:szCs w:val="24"/>
        </w:rPr>
        <w:t xml:space="preserve">at a future meeting of the </w:t>
      </w:r>
      <w:r w:rsidR="00216A5F" w:rsidRPr="00EE2372">
        <w:rPr>
          <w:rFonts w:eastAsia="Times New Roman"/>
          <w:iCs/>
          <w:szCs w:val="24"/>
        </w:rPr>
        <w:t xml:space="preserve">Conference of </w:t>
      </w:r>
      <w:r w:rsidR="004D5559" w:rsidRPr="00EE2372">
        <w:rPr>
          <w:rFonts w:eastAsia="Times New Roman"/>
          <w:iCs/>
          <w:szCs w:val="24"/>
        </w:rPr>
        <w:t xml:space="preserve">the </w:t>
      </w:r>
      <w:r w:rsidR="009D34A3" w:rsidRPr="00EE2372">
        <w:rPr>
          <w:rFonts w:eastAsia="Times New Roman"/>
          <w:iCs/>
          <w:szCs w:val="24"/>
        </w:rPr>
        <w:t>P</w:t>
      </w:r>
      <w:r w:rsidR="001562D7" w:rsidRPr="00EE2372">
        <w:rPr>
          <w:rFonts w:eastAsia="Times New Roman"/>
          <w:iCs/>
          <w:szCs w:val="24"/>
        </w:rPr>
        <w:t>a</w:t>
      </w:r>
      <w:r w:rsidR="009D34A3" w:rsidRPr="00EE2372">
        <w:rPr>
          <w:rFonts w:eastAsia="Times New Roman"/>
          <w:iCs/>
          <w:szCs w:val="24"/>
        </w:rPr>
        <w:t>rties</w:t>
      </w:r>
      <w:r w:rsidR="004D5559" w:rsidRPr="00EE2372">
        <w:t xml:space="preserve"> </w:t>
      </w:r>
      <w:r w:rsidR="004D5559" w:rsidRPr="00EE2372">
        <w:rPr>
          <w:rFonts w:eastAsia="Times New Roman"/>
          <w:iCs/>
          <w:szCs w:val="24"/>
        </w:rPr>
        <w:t>serving as the meeting of the Parties to the Nagoya Protocol</w:t>
      </w:r>
      <w:r w:rsidR="00A21070">
        <w:rPr>
          <w:rFonts w:eastAsia="Times New Roman"/>
          <w:iCs/>
          <w:szCs w:val="24"/>
        </w:rPr>
        <w:t>;</w:t>
      </w:r>
      <w:r w:rsidRPr="00CD774B">
        <w:rPr>
          <w:rFonts w:eastAsia="Times New Roman"/>
          <w:iCs/>
          <w:szCs w:val="24"/>
        </w:rPr>
        <w:t>]</w:t>
      </w:r>
      <w:r w:rsidR="00FA2D42" w:rsidRPr="00CD774B">
        <w:rPr>
          <w:rFonts w:eastAsia="Times New Roman"/>
          <w:iCs/>
          <w:szCs w:val="24"/>
        </w:rPr>
        <w:t xml:space="preserve"> </w:t>
      </w:r>
    </w:p>
    <w:p w14:paraId="080A8796" w14:textId="2A063AC0" w:rsidR="00794191" w:rsidRDefault="0037195D" w:rsidP="000C1907">
      <w:pPr>
        <w:pStyle w:val="CBDNormalNoNumber"/>
        <w:tabs>
          <w:tab w:val="clear" w:pos="567"/>
        </w:tabs>
        <w:ind w:left="1134" w:firstLine="567"/>
        <w:rPr>
          <w:rFonts w:eastAsia="Times New Roman"/>
          <w:iCs/>
          <w:szCs w:val="24"/>
        </w:rPr>
      </w:pPr>
      <w:r w:rsidRPr="00CD774B">
        <w:rPr>
          <w:rFonts w:eastAsia="Times New Roman"/>
          <w:iCs/>
          <w:szCs w:val="24"/>
        </w:rPr>
        <w:t>[</w:t>
      </w:r>
      <w:r w:rsidR="005974D7" w:rsidRPr="00CD774B">
        <w:rPr>
          <w:rFonts w:eastAsia="Times New Roman"/>
          <w:iCs/>
          <w:szCs w:val="24"/>
        </w:rPr>
        <w:t>1</w:t>
      </w:r>
      <w:r w:rsidR="00887309" w:rsidRPr="00CD774B">
        <w:rPr>
          <w:rFonts w:eastAsia="Times New Roman"/>
          <w:iCs/>
          <w:szCs w:val="24"/>
        </w:rPr>
        <w:t>9</w:t>
      </w:r>
      <w:r w:rsidR="005974D7" w:rsidRPr="00CD774B">
        <w:rPr>
          <w:rFonts w:eastAsia="Times New Roman"/>
          <w:iCs/>
          <w:szCs w:val="24"/>
        </w:rPr>
        <w:t>.</w:t>
      </w:r>
      <w:r w:rsidR="005974D7" w:rsidRPr="00EE2372">
        <w:rPr>
          <w:rFonts w:eastAsia="Times New Roman"/>
          <w:iCs/>
          <w:szCs w:val="24"/>
        </w:rPr>
        <w:tab/>
      </w:r>
      <w:r w:rsidR="00811F43" w:rsidRPr="00EE2372">
        <w:rPr>
          <w:rFonts w:eastAsia="Times New Roman"/>
          <w:i/>
          <w:szCs w:val="24"/>
        </w:rPr>
        <w:t>Also r</w:t>
      </w:r>
      <w:r w:rsidR="00F358C8" w:rsidRPr="00EE2372">
        <w:rPr>
          <w:rFonts w:eastAsia="Times New Roman"/>
          <w:i/>
          <w:szCs w:val="24"/>
        </w:rPr>
        <w:t>equests</w:t>
      </w:r>
      <w:r w:rsidR="00F358C8" w:rsidRPr="00EE2372">
        <w:rPr>
          <w:rFonts w:eastAsia="Times New Roman"/>
          <w:iCs/>
          <w:szCs w:val="24"/>
        </w:rPr>
        <w:t xml:space="preserve"> the E</w:t>
      </w:r>
      <w:r w:rsidRPr="00EE2372">
        <w:rPr>
          <w:rFonts w:eastAsia="Times New Roman"/>
          <w:iCs/>
          <w:szCs w:val="24"/>
        </w:rPr>
        <w:t xml:space="preserve">xecutive </w:t>
      </w:r>
      <w:r w:rsidR="00F358C8" w:rsidRPr="00EE2372">
        <w:rPr>
          <w:rFonts w:eastAsia="Times New Roman"/>
          <w:iCs/>
          <w:szCs w:val="24"/>
        </w:rPr>
        <w:t>S</w:t>
      </w:r>
      <w:r w:rsidRPr="00EE2372">
        <w:rPr>
          <w:rFonts w:eastAsia="Times New Roman"/>
          <w:iCs/>
          <w:szCs w:val="24"/>
        </w:rPr>
        <w:t>ecretary</w:t>
      </w:r>
      <w:r w:rsidR="00F358C8" w:rsidRPr="00EE2372">
        <w:rPr>
          <w:rFonts w:eastAsia="Times New Roman"/>
          <w:iCs/>
          <w:szCs w:val="24"/>
        </w:rPr>
        <w:t xml:space="preserve"> to assess</w:t>
      </w:r>
      <w:r w:rsidR="00811F43" w:rsidRPr="00EE2372">
        <w:rPr>
          <w:rFonts w:eastAsia="Times New Roman"/>
          <w:iCs/>
          <w:szCs w:val="24"/>
        </w:rPr>
        <w:t>,</w:t>
      </w:r>
      <w:r w:rsidR="00F358C8" w:rsidRPr="00EE2372">
        <w:rPr>
          <w:rFonts w:eastAsia="Times New Roman"/>
          <w:iCs/>
          <w:szCs w:val="24"/>
        </w:rPr>
        <w:t xml:space="preserve"> </w:t>
      </w:r>
      <w:r w:rsidR="00811F43" w:rsidRPr="00EE2372">
        <w:rPr>
          <w:rFonts w:eastAsia="Times New Roman"/>
          <w:iCs/>
          <w:szCs w:val="24"/>
        </w:rPr>
        <w:t xml:space="preserve">in coordination with the Compliance Committee, </w:t>
      </w:r>
      <w:r w:rsidR="00920162" w:rsidRPr="00EE2372">
        <w:rPr>
          <w:rFonts w:eastAsia="Times New Roman"/>
          <w:iCs/>
          <w:szCs w:val="24"/>
        </w:rPr>
        <w:t>the reasons for which</w:t>
      </w:r>
      <w:r w:rsidR="00F358C8" w:rsidRPr="00EE2372">
        <w:rPr>
          <w:rFonts w:eastAsia="Times New Roman"/>
          <w:iCs/>
          <w:szCs w:val="24"/>
        </w:rPr>
        <w:t xml:space="preserve"> the compliance procedures and mech</w:t>
      </w:r>
      <w:r w:rsidR="00062293" w:rsidRPr="00EE2372">
        <w:rPr>
          <w:rFonts w:eastAsia="Times New Roman"/>
          <w:iCs/>
          <w:szCs w:val="24"/>
        </w:rPr>
        <w:t>anisms</w:t>
      </w:r>
      <w:r w:rsidR="00F358C8" w:rsidRPr="00EE2372">
        <w:rPr>
          <w:rFonts w:eastAsia="Times New Roman"/>
          <w:iCs/>
          <w:szCs w:val="24"/>
        </w:rPr>
        <w:t xml:space="preserve"> under the N</w:t>
      </w:r>
      <w:r w:rsidR="00B531A2" w:rsidRPr="00EE2372">
        <w:rPr>
          <w:rFonts w:eastAsia="Times New Roman"/>
          <w:iCs/>
          <w:szCs w:val="24"/>
        </w:rPr>
        <w:t xml:space="preserve">agoya </w:t>
      </w:r>
      <w:r w:rsidR="00F358C8" w:rsidRPr="00EE2372">
        <w:rPr>
          <w:rFonts w:eastAsia="Times New Roman"/>
          <w:iCs/>
          <w:szCs w:val="24"/>
        </w:rPr>
        <w:t>P</w:t>
      </w:r>
      <w:r w:rsidR="00B531A2" w:rsidRPr="00EE2372">
        <w:rPr>
          <w:rFonts w:eastAsia="Times New Roman"/>
          <w:iCs/>
          <w:szCs w:val="24"/>
        </w:rPr>
        <w:t>rotocol</w:t>
      </w:r>
      <w:r w:rsidR="00F358C8" w:rsidRPr="00EE2372">
        <w:rPr>
          <w:rFonts w:eastAsia="Times New Roman"/>
          <w:iCs/>
          <w:szCs w:val="24"/>
        </w:rPr>
        <w:t xml:space="preserve"> have not been triggered through submissions</w:t>
      </w:r>
      <w:r w:rsidR="00811F43" w:rsidRPr="00EE2372">
        <w:rPr>
          <w:rFonts w:eastAsia="Times New Roman"/>
          <w:iCs/>
          <w:szCs w:val="24"/>
        </w:rPr>
        <w:t>,</w:t>
      </w:r>
      <w:r w:rsidR="00F358C8" w:rsidRPr="00EE2372">
        <w:rPr>
          <w:rFonts w:eastAsia="Times New Roman"/>
          <w:iCs/>
          <w:szCs w:val="24"/>
        </w:rPr>
        <w:t xml:space="preserve"> including whether Parties and relevant stakeholders are sufficiently aware of and are able to access and use the procedures</w:t>
      </w:r>
      <w:r w:rsidR="00811F43" w:rsidRPr="00EE2372">
        <w:rPr>
          <w:rFonts w:eastAsia="Times New Roman"/>
          <w:iCs/>
          <w:szCs w:val="24"/>
        </w:rPr>
        <w:t>,</w:t>
      </w:r>
      <w:r w:rsidR="00F358C8" w:rsidRPr="00EE2372">
        <w:rPr>
          <w:rFonts w:eastAsia="Times New Roman"/>
          <w:iCs/>
          <w:szCs w:val="24"/>
        </w:rPr>
        <w:t xml:space="preserve"> and to identify any procedural, institutional or practical barriers and options to address </w:t>
      </w:r>
      <w:r w:rsidR="00215798" w:rsidRPr="00EE2372">
        <w:rPr>
          <w:rFonts w:eastAsia="Times New Roman"/>
          <w:iCs/>
          <w:szCs w:val="24"/>
        </w:rPr>
        <w:t>them;</w:t>
      </w:r>
      <w:r w:rsidRPr="00EE2372">
        <w:rPr>
          <w:rFonts w:eastAsia="Times New Roman"/>
          <w:iCs/>
          <w:szCs w:val="24"/>
        </w:rPr>
        <w:t>]</w:t>
      </w:r>
    </w:p>
    <w:p w14:paraId="2962995D" w14:textId="6D95A82E" w:rsidR="006A7871" w:rsidRDefault="002F6027" w:rsidP="000C1907">
      <w:pPr>
        <w:pStyle w:val="CBDNormalNoNumber"/>
        <w:tabs>
          <w:tab w:val="clear" w:pos="567"/>
        </w:tabs>
        <w:ind w:left="1134" w:firstLine="567"/>
        <w:rPr>
          <w:rFonts w:eastAsia="Times New Roman"/>
          <w:iCs/>
          <w:szCs w:val="24"/>
        </w:rPr>
      </w:pPr>
      <w:r>
        <w:rPr>
          <w:rFonts w:eastAsia="Times New Roman"/>
          <w:iCs/>
          <w:szCs w:val="24"/>
        </w:rPr>
        <w:t>[</w:t>
      </w:r>
      <w:r w:rsidR="00887309">
        <w:rPr>
          <w:rFonts w:eastAsia="Times New Roman"/>
          <w:iCs/>
          <w:szCs w:val="24"/>
        </w:rPr>
        <w:t>20</w:t>
      </w:r>
      <w:r w:rsidR="00D05A2E">
        <w:rPr>
          <w:rFonts w:eastAsia="Times New Roman"/>
          <w:iCs/>
          <w:szCs w:val="24"/>
        </w:rPr>
        <w:t>.</w:t>
      </w:r>
      <w:r w:rsidR="00DC19CC">
        <w:rPr>
          <w:rFonts w:eastAsia="Times New Roman"/>
          <w:iCs/>
          <w:szCs w:val="24"/>
        </w:rPr>
        <w:tab/>
      </w:r>
      <w:r w:rsidR="00D05A2E" w:rsidRPr="00632625">
        <w:rPr>
          <w:rFonts w:eastAsia="Times New Roman"/>
          <w:i/>
          <w:szCs w:val="24"/>
        </w:rPr>
        <w:t>Decides</w:t>
      </w:r>
      <w:r w:rsidR="00D05A2E">
        <w:rPr>
          <w:rFonts w:eastAsia="Times New Roman"/>
          <w:iCs/>
          <w:szCs w:val="24"/>
        </w:rPr>
        <w:t xml:space="preserve"> to establish a Party-driven intersessional process to advance the dev</w:t>
      </w:r>
      <w:r w:rsidR="00E009C6">
        <w:rPr>
          <w:rFonts w:eastAsia="Times New Roman"/>
          <w:iCs/>
          <w:szCs w:val="24"/>
        </w:rPr>
        <w:t>elopment</w:t>
      </w:r>
      <w:r w:rsidR="00D05A2E">
        <w:rPr>
          <w:rFonts w:eastAsia="Times New Roman"/>
          <w:iCs/>
          <w:szCs w:val="24"/>
        </w:rPr>
        <w:t xml:space="preserve"> of the modalities of the </w:t>
      </w:r>
      <w:r>
        <w:rPr>
          <w:rFonts w:eastAsia="Times New Roman"/>
          <w:iCs/>
          <w:szCs w:val="24"/>
        </w:rPr>
        <w:t>global multilateral benefit-sharing mechanism</w:t>
      </w:r>
      <w:r w:rsidR="00D05A2E">
        <w:rPr>
          <w:rFonts w:eastAsia="Times New Roman"/>
          <w:iCs/>
          <w:szCs w:val="24"/>
        </w:rPr>
        <w:t xml:space="preserve"> under Art</w:t>
      </w:r>
      <w:r w:rsidR="006A34A8">
        <w:rPr>
          <w:rFonts w:eastAsia="Times New Roman"/>
          <w:iCs/>
          <w:szCs w:val="24"/>
        </w:rPr>
        <w:t>icle</w:t>
      </w:r>
      <w:r w:rsidR="00FF773E">
        <w:rPr>
          <w:rFonts w:eastAsia="Times New Roman"/>
          <w:iCs/>
          <w:szCs w:val="24"/>
        </w:rPr>
        <w:t> </w:t>
      </w:r>
      <w:r w:rsidR="00D05A2E">
        <w:rPr>
          <w:rFonts w:eastAsia="Times New Roman"/>
          <w:iCs/>
          <w:szCs w:val="24"/>
        </w:rPr>
        <w:t>10 of the N</w:t>
      </w:r>
      <w:r w:rsidR="006A34A8">
        <w:rPr>
          <w:rFonts w:eastAsia="Times New Roman"/>
          <w:iCs/>
          <w:szCs w:val="24"/>
        </w:rPr>
        <w:t xml:space="preserve">agoya </w:t>
      </w:r>
      <w:r w:rsidR="00D05A2E">
        <w:rPr>
          <w:rFonts w:eastAsia="Times New Roman"/>
          <w:iCs/>
          <w:szCs w:val="24"/>
        </w:rPr>
        <w:t>P</w:t>
      </w:r>
      <w:r w:rsidR="006A34A8">
        <w:rPr>
          <w:rFonts w:eastAsia="Times New Roman"/>
          <w:iCs/>
          <w:szCs w:val="24"/>
        </w:rPr>
        <w:t>rotocol</w:t>
      </w:r>
      <w:r w:rsidR="00D05A2E">
        <w:rPr>
          <w:rFonts w:eastAsia="Times New Roman"/>
          <w:iCs/>
          <w:szCs w:val="24"/>
        </w:rPr>
        <w:t xml:space="preserve">, building on the work already </w:t>
      </w:r>
      <w:r>
        <w:rPr>
          <w:rFonts w:eastAsia="Times New Roman"/>
          <w:iCs/>
          <w:szCs w:val="24"/>
        </w:rPr>
        <w:t>undertaken</w:t>
      </w:r>
      <w:r w:rsidR="00D05A2E">
        <w:rPr>
          <w:rFonts w:eastAsia="Times New Roman"/>
          <w:iCs/>
          <w:szCs w:val="24"/>
        </w:rPr>
        <w:t xml:space="preserve"> pursuant to decision </w:t>
      </w:r>
      <w:hyperlink r:id="rId16" w:history="1">
        <w:r w:rsidR="00540C2F" w:rsidRPr="00F64F22">
          <w:rPr>
            <w:rStyle w:val="Hyperlink"/>
            <w:rFonts w:eastAsia="Times New Roman"/>
            <w:szCs w:val="24"/>
          </w:rPr>
          <w:t>XI</w:t>
        </w:r>
        <w:r w:rsidR="00C333FC" w:rsidRPr="00F64F22">
          <w:rPr>
            <w:rStyle w:val="Hyperlink"/>
            <w:rFonts w:eastAsia="Times New Roman"/>
            <w:iCs/>
            <w:szCs w:val="24"/>
          </w:rPr>
          <w:t>/1</w:t>
        </w:r>
        <w:r w:rsidR="00540C2F" w:rsidRPr="00F64F22">
          <w:rPr>
            <w:rStyle w:val="Hyperlink"/>
            <w:rFonts w:eastAsia="Times New Roman"/>
            <w:iCs/>
            <w:szCs w:val="24"/>
          </w:rPr>
          <w:t> </w:t>
        </w:r>
        <w:r w:rsidR="00C333FC" w:rsidRPr="00F64F22">
          <w:rPr>
            <w:rStyle w:val="Hyperlink"/>
            <w:rFonts w:eastAsia="Times New Roman"/>
            <w:iCs/>
            <w:szCs w:val="24"/>
          </w:rPr>
          <w:t>B</w:t>
        </w:r>
      </w:hyperlink>
      <w:r w:rsidR="00C333FC" w:rsidRPr="00760318">
        <w:rPr>
          <w:rFonts w:eastAsia="Times New Roman"/>
          <w:iCs/>
          <w:szCs w:val="24"/>
        </w:rPr>
        <w:t xml:space="preserve"> </w:t>
      </w:r>
      <w:r w:rsidR="00C333FC" w:rsidRPr="00760318">
        <w:rPr>
          <w:rFonts w:eastAsia="Times New Roman"/>
          <w:szCs w:val="24"/>
        </w:rPr>
        <w:t xml:space="preserve">of </w:t>
      </w:r>
      <w:r w:rsidR="00C02B22" w:rsidRPr="00760318">
        <w:rPr>
          <w:rFonts w:eastAsia="Times New Roman"/>
          <w:iCs/>
          <w:szCs w:val="24"/>
        </w:rPr>
        <w:t>19</w:t>
      </w:r>
      <w:r w:rsidR="00F441D0">
        <w:rPr>
          <w:rFonts w:eastAsia="Times New Roman"/>
          <w:iCs/>
          <w:szCs w:val="24"/>
        </w:rPr>
        <w:t> </w:t>
      </w:r>
      <w:r w:rsidR="00C02B22" w:rsidRPr="00760318">
        <w:rPr>
          <w:rFonts w:eastAsia="Times New Roman"/>
          <w:iCs/>
          <w:szCs w:val="24"/>
        </w:rPr>
        <w:t>October 2012</w:t>
      </w:r>
      <w:r w:rsidR="00C02B22" w:rsidRPr="00C02B22">
        <w:rPr>
          <w:rFonts w:eastAsia="Times New Roman"/>
          <w:iCs/>
          <w:szCs w:val="24"/>
        </w:rPr>
        <w:t xml:space="preserve"> </w:t>
      </w:r>
      <w:r w:rsidR="00C333FC">
        <w:rPr>
          <w:rFonts w:eastAsia="Times New Roman"/>
          <w:iCs/>
          <w:szCs w:val="24"/>
        </w:rPr>
        <w:t>of the Conference of the Parties and decisions</w:t>
      </w:r>
      <w:r w:rsidR="00D05A2E">
        <w:rPr>
          <w:rFonts w:eastAsia="Times New Roman"/>
          <w:iCs/>
          <w:szCs w:val="24"/>
        </w:rPr>
        <w:t xml:space="preserve"> </w:t>
      </w:r>
      <w:hyperlink r:id="rId17" w:history="1">
        <w:r w:rsidR="00D05A2E" w:rsidRPr="00764F73">
          <w:rPr>
            <w:rStyle w:val="Hyperlink"/>
            <w:rFonts w:eastAsia="Times New Roman"/>
            <w:iCs/>
            <w:szCs w:val="24"/>
          </w:rPr>
          <w:t>NP-1/10</w:t>
        </w:r>
      </w:hyperlink>
      <w:r w:rsidR="00A87695">
        <w:rPr>
          <w:rFonts w:eastAsia="Times New Roman"/>
          <w:iCs/>
          <w:szCs w:val="24"/>
        </w:rPr>
        <w:t xml:space="preserve"> </w:t>
      </w:r>
      <w:r w:rsidR="00B36350" w:rsidRPr="00764F73">
        <w:rPr>
          <w:rFonts w:eastAsia="Times New Roman"/>
          <w:iCs/>
          <w:szCs w:val="24"/>
        </w:rPr>
        <w:t>of</w:t>
      </w:r>
      <w:r w:rsidR="00B36350" w:rsidRPr="00764F73">
        <w:t xml:space="preserve"> </w:t>
      </w:r>
      <w:r w:rsidR="00B36350" w:rsidRPr="00764F73">
        <w:rPr>
          <w:rFonts w:eastAsia="Times New Roman"/>
          <w:iCs/>
          <w:szCs w:val="24"/>
        </w:rPr>
        <w:t>17</w:t>
      </w:r>
      <w:r w:rsidR="00F441D0">
        <w:rPr>
          <w:rFonts w:eastAsia="Times New Roman"/>
          <w:iCs/>
          <w:szCs w:val="24"/>
        </w:rPr>
        <w:t> </w:t>
      </w:r>
      <w:r w:rsidR="00B36350" w:rsidRPr="00764F73">
        <w:rPr>
          <w:rFonts w:eastAsia="Times New Roman"/>
          <w:iCs/>
          <w:szCs w:val="24"/>
        </w:rPr>
        <w:t>October 2014</w:t>
      </w:r>
      <w:r w:rsidR="00D05A2E">
        <w:rPr>
          <w:rFonts w:eastAsia="Times New Roman"/>
          <w:iCs/>
          <w:szCs w:val="24"/>
        </w:rPr>
        <w:t xml:space="preserve">, </w:t>
      </w:r>
      <w:hyperlink r:id="rId18" w:history="1">
        <w:r w:rsidR="006A34A8" w:rsidRPr="000F049D">
          <w:rPr>
            <w:rStyle w:val="Hyperlink"/>
            <w:rFonts w:eastAsia="Times New Roman"/>
            <w:iCs/>
            <w:szCs w:val="24"/>
          </w:rPr>
          <w:t>NP-</w:t>
        </w:r>
        <w:r w:rsidR="00D05A2E" w:rsidRPr="000F049D">
          <w:rPr>
            <w:rStyle w:val="Hyperlink"/>
            <w:rFonts w:eastAsia="Times New Roman"/>
            <w:iCs/>
            <w:szCs w:val="24"/>
          </w:rPr>
          <w:t>2/10</w:t>
        </w:r>
      </w:hyperlink>
      <w:r w:rsidR="00B36350">
        <w:rPr>
          <w:rFonts w:eastAsia="Times New Roman"/>
          <w:iCs/>
          <w:szCs w:val="24"/>
        </w:rPr>
        <w:t xml:space="preserve"> </w:t>
      </w:r>
      <w:r w:rsidR="005A004E" w:rsidRPr="000F049D">
        <w:rPr>
          <w:rFonts w:eastAsia="Times New Roman"/>
          <w:iCs/>
          <w:szCs w:val="24"/>
        </w:rPr>
        <w:t>of 17</w:t>
      </w:r>
      <w:r w:rsidR="00F441D0">
        <w:rPr>
          <w:rFonts w:eastAsia="Times New Roman"/>
          <w:iCs/>
          <w:szCs w:val="24"/>
        </w:rPr>
        <w:t> </w:t>
      </w:r>
      <w:r w:rsidR="005A004E" w:rsidRPr="000F049D">
        <w:rPr>
          <w:rFonts w:eastAsia="Times New Roman"/>
          <w:iCs/>
          <w:szCs w:val="24"/>
        </w:rPr>
        <w:t>December 2016</w:t>
      </w:r>
      <w:r w:rsidR="00D05A2E">
        <w:rPr>
          <w:rFonts w:eastAsia="Times New Roman"/>
          <w:iCs/>
          <w:szCs w:val="24"/>
        </w:rPr>
        <w:t xml:space="preserve">, </w:t>
      </w:r>
      <w:hyperlink r:id="rId19" w:history="1">
        <w:r w:rsidR="006A34A8" w:rsidRPr="00DE1EA3">
          <w:rPr>
            <w:rStyle w:val="Hyperlink"/>
            <w:rFonts w:eastAsia="Times New Roman"/>
            <w:iCs/>
            <w:szCs w:val="24"/>
          </w:rPr>
          <w:t>NP-</w:t>
        </w:r>
        <w:r w:rsidR="00D05A2E" w:rsidRPr="00DE1EA3">
          <w:rPr>
            <w:rStyle w:val="Hyperlink"/>
            <w:rFonts w:eastAsia="Times New Roman"/>
            <w:iCs/>
            <w:szCs w:val="24"/>
          </w:rPr>
          <w:t>3/13</w:t>
        </w:r>
      </w:hyperlink>
      <w:r w:rsidR="005A004E">
        <w:rPr>
          <w:rFonts w:eastAsia="Times New Roman"/>
          <w:iCs/>
          <w:szCs w:val="24"/>
        </w:rPr>
        <w:t xml:space="preserve"> </w:t>
      </w:r>
      <w:r w:rsidR="00C969BA" w:rsidRPr="00DE1EA3">
        <w:rPr>
          <w:rFonts w:eastAsia="Times New Roman"/>
          <w:iCs/>
          <w:szCs w:val="24"/>
        </w:rPr>
        <w:t>of 29</w:t>
      </w:r>
      <w:r w:rsidR="00F441D0">
        <w:rPr>
          <w:rFonts w:eastAsia="Times New Roman"/>
          <w:iCs/>
          <w:szCs w:val="24"/>
        </w:rPr>
        <w:t> </w:t>
      </w:r>
      <w:r w:rsidR="00C969BA" w:rsidRPr="00DE1EA3">
        <w:rPr>
          <w:rFonts w:eastAsia="Times New Roman"/>
          <w:iCs/>
          <w:szCs w:val="24"/>
        </w:rPr>
        <w:t>November 2018</w:t>
      </w:r>
      <w:r w:rsidR="006A7871">
        <w:rPr>
          <w:rFonts w:eastAsia="Times New Roman"/>
          <w:iCs/>
          <w:szCs w:val="24"/>
        </w:rPr>
        <w:t xml:space="preserve">, </w:t>
      </w:r>
      <w:hyperlink r:id="rId20" w:history="1">
        <w:r w:rsidR="006A34A8" w:rsidRPr="006B2859">
          <w:rPr>
            <w:rStyle w:val="Hyperlink"/>
            <w:rFonts w:eastAsia="Times New Roman"/>
            <w:iCs/>
            <w:szCs w:val="24"/>
          </w:rPr>
          <w:t>NP-</w:t>
        </w:r>
        <w:r w:rsidR="006A7871" w:rsidRPr="006B2859">
          <w:rPr>
            <w:rStyle w:val="Hyperlink"/>
            <w:rFonts w:eastAsia="Times New Roman"/>
            <w:iCs/>
            <w:szCs w:val="24"/>
          </w:rPr>
          <w:t>4/10</w:t>
        </w:r>
      </w:hyperlink>
      <w:r w:rsidR="004D1987">
        <w:rPr>
          <w:rFonts w:eastAsia="Times New Roman"/>
          <w:iCs/>
          <w:szCs w:val="24"/>
        </w:rPr>
        <w:t xml:space="preserve"> </w:t>
      </w:r>
      <w:r w:rsidR="004D1987" w:rsidRPr="00A43E52">
        <w:rPr>
          <w:rFonts w:eastAsia="Times New Roman"/>
          <w:iCs/>
          <w:szCs w:val="24"/>
        </w:rPr>
        <w:t>of 19</w:t>
      </w:r>
      <w:r w:rsidR="00F441D0">
        <w:rPr>
          <w:rFonts w:eastAsia="Times New Roman"/>
          <w:iCs/>
          <w:szCs w:val="24"/>
        </w:rPr>
        <w:t> </w:t>
      </w:r>
      <w:r w:rsidR="004D1987" w:rsidRPr="00A43E52">
        <w:rPr>
          <w:rFonts w:eastAsia="Times New Roman"/>
          <w:iCs/>
          <w:szCs w:val="24"/>
        </w:rPr>
        <w:t>December 2022</w:t>
      </w:r>
      <w:r w:rsidR="007C0353">
        <w:rPr>
          <w:rFonts w:eastAsia="Times New Roman"/>
          <w:iCs/>
          <w:szCs w:val="24"/>
        </w:rPr>
        <w:t xml:space="preserve"> and</w:t>
      </w:r>
      <w:r w:rsidR="006A7871">
        <w:rPr>
          <w:rFonts w:eastAsia="Times New Roman"/>
          <w:iCs/>
          <w:szCs w:val="24"/>
        </w:rPr>
        <w:t xml:space="preserve"> </w:t>
      </w:r>
      <w:hyperlink r:id="rId21" w:history="1">
        <w:r w:rsidR="006A34A8" w:rsidRPr="00A43E52">
          <w:rPr>
            <w:rStyle w:val="Hyperlink"/>
            <w:rFonts w:eastAsia="Times New Roman"/>
            <w:iCs/>
            <w:szCs w:val="24"/>
          </w:rPr>
          <w:t>NP-</w:t>
        </w:r>
        <w:r w:rsidR="006A7871" w:rsidRPr="00A43E52">
          <w:rPr>
            <w:rStyle w:val="Hyperlink"/>
            <w:rFonts w:eastAsia="Times New Roman"/>
            <w:iCs/>
            <w:szCs w:val="24"/>
          </w:rPr>
          <w:t>5/7</w:t>
        </w:r>
      </w:hyperlink>
      <w:r w:rsidR="006A7871">
        <w:rPr>
          <w:rFonts w:eastAsia="Times New Roman"/>
          <w:iCs/>
          <w:szCs w:val="24"/>
        </w:rPr>
        <w:t xml:space="preserve"> </w:t>
      </w:r>
      <w:r w:rsidR="00CC4FFA" w:rsidRPr="007C0353">
        <w:rPr>
          <w:rFonts w:eastAsia="Times New Roman"/>
          <w:iCs/>
          <w:szCs w:val="24"/>
        </w:rPr>
        <w:t>of 25</w:t>
      </w:r>
      <w:r w:rsidR="00F441D0">
        <w:rPr>
          <w:rFonts w:eastAsia="Times New Roman"/>
          <w:iCs/>
          <w:szCs w:val="24"/>
        </w:rPr>
        <w:t> </w:t>
      </w:r>
      <w:r w:rsidR="00CC4FFA" w:rsidRPr="007C0353">
        <w:rPr>
          <w:rFonts w:eastAsia="Times New Roman"/>
          <w:iCs/>
          <w:szCs w:val="24"/>
        </w:rPr>
        <w:t>October 2024</w:t>
      </w:r>
      <w:r w:rsidR="006A7871">
        <w:rPr>
          <w:rFonts w:eastAsia="Times New Roman"/>
          <w:iCs/>
          <w:szCs w:val="24"/>
        </w:rPr>
        <w:t xml:space="preserve"> </w:t>
      </w:r>
      <w:r w:rsidR="00C333FC">
        <w:rPr>
          <w:rFonts w:eastAsia="Times New Roman"/>
          <w:iCs/>
          <w:szCs w:val="24"/>
        </w:rPr>
        <w:t xml:space="preserve">of the </w:t>
      </w:r>
      <w:r w:rsidR="00F1440F">
        <w:rPr>
          <w:rFonts w:eastAsia="Times New Roman"/>
          <w:iCs/>
          <w:szCs w:val="24"/>
        </w:rPr>
        <w:t>Conference of the Parties serving as the meeting of the Parties to the Protocol</w:t>
      </w:r>
      <w:r w:rsidR="00C333FC">
        <w:rPr>
          <w:rFonts w:eastAsia="Times New Roman"/>
          <w:iCs/>
          <w:szCs w:val="24"/>
        </w:rPr>
        <w:t xml:space="preserve"> </w:t>
      </w:r>
      <w:r w:rsidR="006A7871">
        <w:rPr>
          <w:rFonts w:eastAsia="Times New Roman"/>
          <w:iCs/>
          <w:szCs w:val="24"/>
        </w:rPr>
        <w:t xml:space="preserve">and taking into account the relevant findings of the second </w:t>
      </w:r>
      <w:r>
        <w:rPr>
          <w:rFonts w:eastAsia="Times New Roman"/>
          <w:iCs/>
          <w:szCs w:val="24"/>
        </w:rPr>
        <w:t>assessment and review</w:t>
      </w:r>
      <w:r w:rsidR="006A7871">
        <w:rPr>
          <w:rFonts w:eastAsia="Times New Roman"/>
          <w:iCs/>
          <w:szCs w:val="24"/>
        </w:rPr>
        <w:t xml:space="preserve"> of the effectiveness of the Protocol;</w:t>
      </w:r>
    </w:p>
    <w:p w14:paraId="562F32AB" w14:textId="731E4CA9" w:rsidR="00556467" w:rsidRPr="006B144A" w:rsidRDefault="00DC19CC" w:rsidP="000C1907">
      <w:pPr>
        <w:pStyle w:val="CBDNormalNoNumber"/>
        <w:tabs>
          <w:tab w:val="clear" w:pos="567"/>
        </w:tabs>
        <w:ind w:left="1134" w:firstLine="567"/>
        <w:rPr>
          <w:rFonts w:eastAsia="Times New Roman"/>
          <w:iCs/>
          <w:szCs w:val="24"/>
        </w:rPr>
      </w:pPr>
      <w:r>
        <w:rPr>
          <w:rFonts w:eastAsia="Times New Roman"/>
          <w:iCs/>
          <w:szCs w:val="24"/>
        </w:rPr>
        <w:t>2</w:t>
      </w:r>
      <w:r w:rsidR="00887309">
        <w:rPr>
          <w:rFonts w:eastAsia="Times New Roman"/>
          <w:iCs/>
          <w:szCs w:val="24"/>
        </w:rPr>
        <w:t>1</w:t>
      </w:r>
      <w:r w:rsidR="002F6027">
        <w:rPr>
          <w:rFonts w:eastAsia="Times New Roman"/>
          <w:iCs/>
          <w:szCs w:val="24"/>
        </w:rPr>
        <w:t>.</w:t>
      </w:r>
      <w:r w:rsidR="00590F94">
        <w:rPr>
          <w:rFonts w:eastAsia="Times New Roman"/>
          <w:iCs/>
          <w:szCs w:val="24"/>
        </w:rPr>
        <w:tab/>
      </w:r>
      <w:r w:rsidR="006A7871" w:rsidRPr="00632625">
        <w:rPr>
          <w:rFonts w:eastAsia="Times New Roman"/>
          <w:i/>
          <w:szCs w:val="24"/>
        </w:rPr>
        <w:t>Requests</w:t>
      </w:r>
      <w:r w:rsidR="006A7871">
        <w:rPr>
          <w:rFonts w:eastAsia="Times New Roman"/>
          <w:iCs/>
          <w:szCs w:val="24"/>
        </w:rPr>
        <w:t xml:space="preserve"> the E</w:t>
      </w:r>
      <w:r w:rsidR="00F1440F">
        <w:rPr>
          <w:rFonts w:eastAsia="Times New Roman"/>
          <w:iCs/>
          <w:szCs w:val="24"/>
        </w:rPr>
        <w:t xml:space="preserve">xecutive </w:t>
      </w:r>
      <w:r w:rsidR="006A7871">
        <w:rPr>
          <w:rFonts w:eastAsia="Times New Roman"/>
          <w:iCs/>
          <w:szCs w:val="24"/>
        </w:rPr>
        <w:t>S</w:t>
      </w:r>
      <w:r w:rsidR="00F1440F">
        <w:rPr>
          <w:rFonts w:eastAsia="Times New Roman"/>
          <w:iCs/>
          <w:szCs w:val="24"/>
        </w:rPr>
        <w:t>ecretary</w:t>
      </w:r>
      <w:r w:rsidR="006A7871">
        <w:rPr>
          <w:rFonts w:eastAsia="Times New Roman"/>
          <w:iCs/>
          <w:szCs w:val="24"/>
        </w:rPr>
        <w:t xml:space="preserve">, subject to the availability of resources, to convene as part of the intersessional process </w:t>
      </w:r>
      <w:r w:rsidR="00D55AE6">
        <w:rPr>
          <w:rFonts w:eastAsia="Times New Roman"/>
          <w:iCs/>
          <w:szCs w:val="24"/>
        </w:rPr>
        <w:t xml:space="preserve">referred to </w:t>
      </w:r>
      <w:r w:rsidR="006A7871">
        <w:rPr>
          <w:rFonts w:eastAsia="Times New Roman"/>
          <w:iCs/>
          <w:szCs w:val="24"/>
        </w:rPr>
        <w:t xml:space="preserve">in </w:t>
      </w:r>
      <w:r w:rsidR="00D55AE6">
        <w:rPr>
          <w:rFonts w:eastAsia="Times New Roman"/>
          <w:iCs/>
          <w:szCs w:val="24"/>
        </w:rPr>
        <w:t>paragraph</w:t>
      </w:r>
      <w:r w:rsidR="0060250C">
        <w:rPr>
          <w:rFonts w:eastAsia="Times New Roman"/>
          <w:iCs/>
          <w:szCs w:val="24"/>
        </w:rPr>
        <w:t> </w:t>
      </w:r>
      <w:r w:rsidR="00887309" w:rsidRPr="00632625">
        <w:rPr>
          <w:rFonts w:eastAsia="Times New Roman"/>
          <w:iCs/>
          <w:szCs w:val="24"/>
        </w:rPr>
        <w:t>20</w:t>
      </w:r>
      <w:r w:rsidR="006A7871">
        <w:rPr>
          <w:rFonts w:eastAsia="Times New Roman"/>
          <w:iCs/>
          <w:szCs w:val="24"/>
        </w:rPr>
        <w:t xml:space="preserve"> above an open-ended intersessional meeting of Parties with the participation of </w:t>
      </w:r>
      <w:r w:rsidR="00A1095E">
        <w:rPr>
          <w:rFonts w:eastAsia="Times New Roman"/>
          <w:iCs/>
          <w:szCs w:val="24"/>
        </w:rPr>
        <w:t>indigenous peoples and local communities</w:t>
      </w:r>
      <w:r w:rsidR="006A7871">
        <w:rPr>
          <w:rFonts w:eastAsia="Times New Roman"/>
          <w:iCs/>
          <w:szCs w:val="24"/>
        </w:rPr>
        <w:t xml:space="preserve"> and relevant stakeholders</w:t>
      </w:r>
      <w:r w:rsidR="007C0353">
        <w:rPr>
          <w:rFonts w:eastAsia="Times New Roman"/>
          <w:iCs/>
          <w:szCs w:val="24"/>
        </w:rPr>
        <w:t xml:space="preserve">, </w:t>
      </w:r>
      <w:r w:rsidR="00470558">
        <w:rPr>
          <w:rFonts w:eastAsia="Times New Roman"/>
          <w:iCs/>
          <w:szCs w:val="24"/>
        </w:rPr>
        <w:t>in order</w:t>
      </w:r>
      <w:r w:rsidR="006A7871">
        <w:rPr>
          <w:rFonts w:eastAsia="Times New Roman"/>
          <w:iCs/>
          <w:szCs w:val="24"/>
        </w:rPr>
        <w:t xml:space="preserve"> to develop </w:t>
      </w:r>
      <w:r w:rsidR="007C0353">
        <w:rPr>
          <w:rFonts w:eastAsia="Times New Roman"/>
          <w:iCs/>
          <w:szCs w:val="24"/>
        </w:rPr>
        <w:t>specific</w:t>
      </w:r>
      <w:r w:rsidR="006A7871">
        <w:rPr>
          <w:rFonts w:eastAsia="Times New Roman"/>
          <w:iCs/>
          <w:szCs w:val="24"/>
        </w:rPr>
        <w:t xml:space="preserve"> elements of the modalities of the </w:t>
      </w:r>
      <w:r w:rsidR="002F6027">
        <w:rPr>
          <w:rFonts w:eastAsia="Times New Roman"/>
          <w:iCs/>
          <w:szCs w:val="24"/>
        </w:rPr>
        <w:t xml:space="preserve">global multilateral benefit-sharing mechanism </w:t>
      </w:r>
      <w:r w:rsidR="006A7871">
        <w:rPr>
          <w:rFonts w:eastAsia="Times New Roman"/>
          <w:iCs/>
          <w:szCs w:val="24"/>
        </w:rPr>
        <w:t>under Article</w:t>
      </w:r>
      <w:r w:rsidR="007C0353">
        <w:rPr>
          <w:rFonts w:eastAsia="Times New Roman"/>
          <w:iCs/>
          <w:szCs w:val="24"/>
        </w:rPr>
        <w:t> </w:t>
      </w:r>
      <w:r w:rsidR="006A7871">
        <w:rPr>
          <w:rFonts w:eastAsia="Times New Roman"/>
          <w:iCs/>
          <w:szCs w:val="24"/>
        </w:rPr>
        <w:t>10</w:t>
      </w:r>
      <w:r w:rsidR="007C0353">
        <w:rPr>
          <w:rFonts w:eastAsia="Times New Roman"/>
          <w:iCs/>
          <w:szCs w:val="24"/>
        </w:rPr>
        <w:t xml:space="preserve"> of the Nagoya Protocol</w:t>
      </w:r>
      <w:r w:rsidR="00A1095E">
        <w:rPr>
          <w:rFonts w:eastAsia="Times New Roman"/>
          <w:iCs/>
          <w:szCs w:val="24"/>
        </w:rPr>
        <w:t>,</w:t>
      </w:r>
      <w:r w:rsidR="006A7871">
        <w:rPr>
          <w:rFonts w:eastAsia="Times New Roman"/>
          <w:iCs/>
          <w:szCs w:val="24"/>
        </w:rPr>
        <w:t xml:space="preserve"> building on the work undertaken pursuant </w:t>
      </w:r>
      <w:r w:rsidR="00023A1A">
        <w:rPr>
          <w:rFonts w:eastAsia="Times New Roman"/>
          <w:iCs/>
          <w:szCs w:val="24"/>
        </w:rPr>
        <w:t>to the decisions referred to in para</w:t>
      </w:r>
      <w:r w:rsidR="00A1095E">
        <w:rPr>
          <w:rFonts w:eastAsia="Times New Roman"/>
          <w:iCs/>
          <w:szCs w:val="24"/>
        </w:rPr>
        <w:t>graph</w:t>
      </w:r>
      <w:r w:rsidR="0060250C">
        <w:rPr>
          <w:rFonts w:eastAsia="Times New Roman"/>
          <w:iCs/>
          <w:szCs w:val="24"/>
        </w:rPr>
        <w:t> </w:t>
      </w:r>
      <w:r w:rsidR="00887309">
        <w:rPr>
          <w:rFonts w:eastAsia="Times New Roman"/>
          <w:iCs/>
          <w:szCs w:val="24"/>
        </w:rPr>
        <w:t>20</w:t>
      </w:r>
      <w:r w:rsidR="00023A1A">
        <w:rPr>
          <w:rFonts w:eastAsia="Times New Roman"/>
          <w:iCs/>
          <w:szCs w:val="24"/>
        </w:rPr>
        <w:t xml:space="preserve"> above</w:t>
      </w:r>
      <w:r w:rsidR="007C0353">
        <w:rPr>
          <w:rFonts w:eastAsia="Times New Roman"/>
          <w:iCs/>
          <w:szCs w:val="24"/>
        </w:rPr>
        <w:t>,</w:t>
      </w:r>
      <w:r w:rsidR="00023A1A">
        <w:rPr>
          <w:rFonts w:eastAsia="Times New Roman"/>
          <w:iCs/>
          <w:szCs w:val="24"/>
        </w:rPr>
        <w:t xml:space="preserve"> for consideration by the </w:t>
      </w:r>
      <w:r w:rsidR="00A1095E">
        <w:rPr>
          <w:rFonts w:eastAsia="Times New Roman"/>
          <w:iCs/>
          <w:szCs w:val="24"/>
        </w:rPr>
        <w:t xml:space="preserve">Conference of the Parties serving as the meeting of the Parties </w:t>
      </w:r>
      <w:r w:rsidR="00F87D8F">
        <w:rPr>
          <w:rFonts w:eastAsia="Times New Roman"/>
          <w:iCs/>
          <w:szCs w:val="24"/>
        </w:rPr>
        <w:t>to the Protocol</w:t>
      </w:r>
      <w:r w:rsidR="00023A1A">
        <w:rPr>
          <w:rFonts w:eastAsia="Times New Roman"/>
          <w:iCs/>
          <w:szCs w:val="24"/>
        </w:rPr>
        <w:t xml:space="preserve"> at its seventh meeting</w:t>
      </w:r>
      <w:r w:rsidR="002F6027">
        <w:rPr>
          <w:rFonts w:eastAsia="Times New Roman"/>
          <w:iCs/>
          <w:szCs w:val="24"/>
        </w:rPr>
        <w:t>;]</w:t>
      </w:r>
      <w:r w:rsidR="00D336B8">
        <w:rPr>
          <w:rFonts w:eastAsia="Times New Roman"/>
          <w:iCs/>
          <w:szCs w:val="24"/>
        </w:rPr>
        <w:t xml:space="preserve"> </w:t>
      </w:r>
    </w:p>
    <w:p w14:paraId="7C0C4A30" w14:textId="75134068" w:rsidR="00444A42" w:rsidRDefault="00590F94" w:rsidP="00CD774B">
      <w:pPr>
        <w:pStyle w:val="CBDNormalNoNumber"/>
        <w:keepNext/>
        <w:tabs>
          <w:tab w:val="clear" w:pos="567"/>
        </w:tabs>
        <w:ind w:left="1134" w:firstLine="567"/>
        <w:rPr>
          <w:rFonts w:eastAsia="Times New Roman"/>
          <w:iCs/>
          <w:szCs w:val="24"/>
        </w:rPr>
      </w:pPr>
      <w:r>
        <w:rPr>
          <w:rFonts w:eastAsia="Times New Roman"/>
          <w:szCs w:val="24"/>
        </w:rPr>
        <w:t>2</w:t>
      </w:r>
      <w:r w:rsidR="00887309">
        <w:rPr>
          <w:rFonts w:eastAsia="Times New Roman"/>
          <w:szCs w:val="24"/>
        </w:rPr>
        <w:t>2</w:t>
      </w:r>
      <w:r w:rsidR="00AE4324" w:rsidRPr="007A4CE9">
        <w:rPr>
          <w:rFonts w:eastAsia="Times New Roman"/>
          <w:szCs w:val="24"/>
        </w:rPr>
        <w:t>.</w:t>
      </w:r>
      <w:r w:rsidR="00AE4324" w:rsidRPr="007A4CE9">
        <w:rPr>
          <w:rFonts w:eastAsia="Times New Roman"/>
          <w:szCs w:val="24"/>
        </w:rPr>
        <w:tab/>
      </w:r>
      <w:r w:rsidR="003C55B9">
        <w:rPr>
          <w:rFonts w:eastAsia="Times New Roman"/>
          <w:i/>
          <w:iCs/>
          <w:szCs w:val="24"/>
        </w:rPr>
        <w:t xml:space="preserve">Also </w:t>
      </w:r>
      <w:r w:rsidR="003C55B9">
        <w:rPr>
          <w:i/>
        </w:rPr>
        <w:t>r</w:t>
      </w:r>
      <w:r w:rsidR="000C1C8E" w:rsidRPr="007A4CE9">
        <w:rPr>
          <w:i/>
        </w:rPr>
        <w:t>equests</w:t>
      </w:r>
      <w:r w:rsidR="000C1C8E" w:rsidRPr="007A4CE9">
        <w:rPr>
          <w:rFonts w:eastAsia="Times New Roman"/>
          <w:iCs/>
          <w:szCs w:val="24"/>
        </w:rPr>
        <w:t xml:space="preserve"> the Executive Secretary to propose a methodology</w:t>
      </w:r>
      <w:r w:rsidR="006C7AC3">
        <w:rPr>
          <w:rFonts w:eastAsia="Times New Roman"/>
          <w:iCs/>
          <w:szCs w:val="24"/>
        </w:rPr>
        <w:t>, in consultation with Parties,</w:t>
      </w:r>
      <w:r w:rsidR="000C1C8E" w:rsidRPr="007A4CE9">
        <w:rPr>
          <w:rFonts w:eastAsia="Times New Roman"/>
          <w:iCs/>
          <w:szCs w:val="24"/>
        </w:rPr>
        <w:t xml:space="preserve"> for conducting the third assessment and review of the effectiveness of </w:t>
      </w:r>
      <w:r w:rsidR="000C1C8E" w:rsidRPr="007A4CE9">
        <w:t>the</w:t>
      </w:r>
      <w:r w:rsidR="000C1C8E" w:rsidRPr="007A4CE9">
        <w:rPr>
          <w:rFonts w:eastAsia="Times New Roman"/>
          <w:iCs/>
          <w:szCs w:val="24"/>
        </w:rPr>
        <w:t xml:space="preserve"> </w:t>
      </w:r>
      <w:r w:rsidR="00E11C62" w:rsidRPr="007A4CE9">
        <w:rPr>
          <w:rFonts w:eastAsia="Times New Roman"/>
          <w:iCs/>
          <w:szCs w:val="24"/>
        </w:rPr>
        <w:t xml:space="preserve">Nagoya </w:t>
      </w:r>
      <w:r w:rsidR="000C1C8E" w:rsidRPr="007A4CE9">
        <w:rPr>
          <w:rFonts w:eastAsia="Times New Roman"/>
          <w:iCs/>
          <w:szCs w:val="24"/>
        </w:rPr>
        <w:t>Protocol</w:t>
      </w:r>
      <w:r w:rsidR="000C1C8E" w:rsidRPr="00CC3159">
        <w:rPr>
          <w:rFonts w:eastAsia="Times New Roman"/>
          <w:iCs/>
          <w:szCs w:val="24"/>
        </w:rPr>
        <w:t xml:space="preserve">, </w:t>
      </w:r>
      <w:proofErr w:type="gramStart"/>
      <w:r w:rsidR="000C1C8E" w:rsidRPr="007A4CE9">
        <w:rPr>
          <w:rFonts w:eastAsia="Times New Roman"/>
          <w:iCs/>
          <w:szCs w:val="24"/>
        </w:rPr>
        <w:t>taking into account</w:t>
      </w:r>
      <w:proofErr w:type="gramEnd"/>
      <w:r w:rsidR="00444A42">
        <w:rPr>
          <w:rFonts w:eastAsia="Times New Roman"/>
          <w:iCs/>
          <w:szCs w:val="24"/>
        </w:rPr>
        <w:t>:</w:t>
      </w:r>
      <w:r w:rsidR="000C1C8E" w:rsidRPr="007A4CE9">
        <w:rPr>
          <w:rFonts w:eastAsia="Times New Roman"/>
          <w:iCs/>
          <w:szCs w:val="24"/>
        </w:rPr>
        <w:t xml:space="preserve"> </w:t>
      </w:r>
    </w:p>
    <w:p w14:paraId="1E6D86A0" w14:textId="7069F713" w:rsidR="00444A42" w:rsidRDefault="00444A42" w:rsidP="006B144A">
      <w:pPr>
        <w:pStyle w:val="CBDNormalNoNumber"/>
        <w:tabs>
          <w:tab w:val="clear" w:pos="567"/>
        </w:tabs>
        <w:ind w:left="1134" w:firstLine="567"/>
        <w:rPr>
          <w:rFonts w:eastAsia="Times New Roman"/>
          <w:iCs/>
          <w:szCs w:val="24"/>
        </w:rPr>
      </w:pPr>
      <w:r>
        <w:rPr>
          <w:rFonts w:eastAsia="Times New Roman"/>
          <w:szCs w:val="24"/>
        </w:rPr>
        <w:t>(a)</w:t>
      </w:r>
      <w:r w:rsidR="002C5F94">
        <w:rPr>
          <w:rFonts w:eastAsia="Times New Roman"/>
          <w:szCs w:val="24"/>
        </w:rPr>
        <w:tab/>
      </w:r>
      <w:r w:rsidR="00A448CF">
        <w:rPr>
          <w:rFonts w:eastAsia="Times New Roman"/>
          <w:iCs/>
          <w:szCs w:val="24"/>
        </w:rPr>
        <w:t>T</w:t>
      </w:r>
      <w:r w:rsidR="000C1C8E" w:rsidRPr="007A4CE9">
        <w:rPr>
          <w:rFonts w:eastAsia="Times New Roman"/>
          <w:iCs/>
          <w:szCs w:val="24"/>
        </w:rPr>
        <w:t>he outcomes and lessons learned from the second assessment and review</w:t>
      </w:r>
      <w:r w:rsidR="00814C91">
        <w:rPr>
          <w:rFonts w:eastAsia="Times New Roman"/>
          <w:iCs/>
          <w:szCs w:val="24"/>
        </w:rPr>
        <w:t>;</w:t>
      </w:r>
      <w:r w:rsidR="00AE1B9C" w:rsidRPr="007A4CE9">
        <w:rPr>
          <w:rFonts w:eastAsia="Times New Roman"/>
          <w:iCs/>
          <w:szCs w:val="24"/>
        </w:rPr>
        <w:t xml:space="preserve"> </w:t>
      </w:r>
    </w:p>
    <w:p w14:paraId="537ECC9D" w14:textId="121ED82E" w:rsidR="00265007" w:rsidRDefault="00814C91" w:rsidP="00265007">
      <w:pPr>
        <w:pStyle w:val="CBDNormalNoNumber"/>
        <w:tabs>
          <w:tab w:val="clear" w:pos="567"/>
        </w:tabs>
        <w:ind w:left="1134" w:firstLine="567"/>
        <w:rPr>
          <w:rFonts w:eastAsia="Times New Roman"/>
          <w:iCs/>
          <w:szCs w:val="24"/>
        </w:rPr>
      </w:pPr>
      <w:r>
        <w:rPr>
          <w:rFonts w:eastAsia="Times New Roman"/>
          <w:szCs w:val="24"/>
        </w:rPr>
        <w:t>(b)</w:t>
      </w:r>
      <w:r w:rsidR="002C5F94">
        <w:rPr>
          <w:rFonts w:eastAsia="Times New Roman"/>
          <w:szCs w:val="24"/>
        </w:rPr>
        <w:tab/>
      </w:r>
      <w:r w:rsidR="00C45380">
        <w:rPr>
          <w:rFonts w:eastAsia="Times New Roman"/>
          <w:iCs/>
          <w:szCs w:val="24"/>
        </w:rPr>
        <w:t>T</w:t>
      </w:r>
      <w:r w:rsidR="00CC3159">
        <w:rPr>
          <w:rFonts w:eastAsia="Times New Roman"/>
          <w:iCs/>
          <w:szCs w:val="24"/>
        </w:rPr>
        <w:t xml:space="preserve">he need </w:t>
      </w:r>
      <w:r w:rsidR="000B7CDB">
        <w:rPr>
          <w:rFonts w:eastAsia="Times New Roman"/>
          <w:iCs/>
          <w:szCs w:val="24"/>
        </w:rPr>
        <w:t>to collect and analy</w:t>
      </w:r>
      <w:r w:rsidR="00455FC8">
        <w:rPr>
          <w:rFonts w:eastAsia="Times New Roman"/>
          <w:iCs/>
          <w:szCs w:val="24"/>
        </w:rPr>
        <w:t>s</w:t>
      </w:r>
      <w:r w:rsidR="000B7CDB">
        <w:rPr>
          <w:rFonts w:eastAsia="Times New Roman"/>
          <w:iCs/>
          <w:szCs w:val="24"/>
        </w:rPr>
        <w:t>e</w:t>
      </w:r>
      <w:r w:rsidR="00CC3159">
        <w:rPr>
          <w:rFonts w:eastAsia="Times New Roman"/>
          <w:iCs/>
          <w:szCs w:val="24"/>
        </w:rPr>
        <w:t xml:space="preserve"> information</w:t>
      </w:r>
      <w:r w:rsidR="00FF424D">
        <w:rPr>
          <w:rFonts w:eastAsia="Times New Roman"/>
          <w:iCs/>
          <w:szCs w:val="24"/>
        </w:rPr>
        <w:t xml:space="preserve"> that would </w:t>
      </w:r>
      <w:r w:rsidR="00F52551">
        <w:rPr>
          <w:rFonts w:eastAsia="Times New Roman"/>
          <w:iCs/>
          <w:szCs w:val="24"/>
        </w:rPr>
        <w:t>enable</w:t>
      </w:r>
      <w:r w:rsidR="00CC3159">
        <w:rPr>
          <w:rFonts w:eastAsia="Times New Roman"/>
          <w:iCs/>
          <w:szCs w:val="24"/>
        </w:rPr>
        <w:t xml:space="preserve"> </w:t>
      </w:r>
      <w:r w:rsidR="00F52551">
        <w:rPr>
          <w:rFonts w:eastAsia="Times New Roman"/>
          <w:iCs/>
          <w:szCs w:val="24"/>
        </w:rPr>
        <w:t xml:space="preserve">an </w:t>
      </w:r>
      <w:r w:rsidR="00CC3159">
        <w:rPr>
          <w:rFonts w:eastAsia="Times New Roman"/>
          <w:iCs/>
          <w:szCs w:val="24"/>
        </w:rPr>
        <w:t>assess</w:t>
      </w:r>
      <w:r w:rsidR="006C4989">
        <w:rPr>
          <w:rFonts w:eastAsia="Times New Roman"/>
          <w:iCs/>
          <w:szCs w:val="24"/>
        </w:rPr>
        <w:t>ment of</w:t>
      </w:r>
      <w:r w:rsidR="00CC3159">
        <w:rPr>
          <w:rFonts w:eastAsia="Times New Roman"/>
          <w:iCs/>
          <w:szCs w:val="24"/>
        </w:rPr>
        <w:t xml:space="preserve"> the level of operationalization of access and benefit-sharing systems</w:t>
      </w:r>
      <w:r w:rsidR="00C81A96">
        <w:rPr>
          <w:rFonts w:eastAsia="Times New Roman"/>
          <w:iCs/>
          <w:szCs w:val="24"/>
        </w:rPr>
        <w:t xml:space="preserve"> and their effectiveness</w:t>
      </w:r>
      <w:r w:rsidR="009610F1">
        <w:rPr>
          <w:rFonts w:eastAsia="Times New Roman"/>
          <w:iCs/>
          <w:szCs w:val="24"/>
        </w:rPr>
        <w:t xml:space="preserve"> </w:t>
      </w:r>
      <w:r w:rsidR="007A2103">
        <w:rPr>
          <w:rFonts w:eastAsia="Times New Roman"/>
          <w:iCs/>
          <w:szCs w:val="24"/>
        </w:rPr>
        <w:t>in</w:t>
      </w:r>
      <w:r w:rsidR="009610F1">
        <w:rPr>
          <w:rFonts w:eastAsia="Times New Roman"/>
          <w:iCs/>
          <w:szCs w:val="24"/>
        </w:rPr>
        <w:t xml:space="preserve"> achieving the objective of the </w:t>
      </w:r>
      <w:r w:rsidR="004C06EB">
        <w:rPr>
          <w:rFonts w:eastAsia="Times New Roman"/>
          <w:iCs/>
          <w:szCs w:val="24"/>
        </w:rPr>
        <w:t xml:space="preserve">Nagoya </w:t>
      </w:r>
      <w:r w:rsidR="009610F1">
        <w:rPr>
          <w:rFonts w:eastAsia="Times New Roman"/>
          <w:iCs/>
          <w:szCs w:val="24"/>
        </w:rPr>
        <w:t>Protocol</w:t>
      </w:r>
      <w:r w:rsidR="009410C0">
        <w:rPr>
          <w:rFonts w:eastAsia="Times New Roman"/>
          <w:iCs/>
          <w:szCs w:val="24"/>
        </w:rPr>
        <w:t xml:space="preserve">, </w:t>
      </w:r>
      <w:r w:rsidR="00955FB7" w:rsidRPr="007A4CE9">
        <w:rPr>
          <w:rFonts w:eastAsia="Times New Roman"/>
          <w:iCs/>
          <w:szCs w:val="24"/>
        </w:rPr>
        <w:t>while avoiding additional reporting burdens</w:t>
      </w:r>
      <w:r w:rsidR="00B26FC3">
        <w:rPr>
          <w:rFonts w:eastAsia="Times New Roman"/>
          <w:iCs/>
          <w:szCs w:val="24"/>
        </w:rPr>
        <w:t>;</w:t>
      </w:r>
    </w:p>
    <w:p w14:paraId="5BFC7D83" w14:textId="7EBAD913" w:rsidR="006C6307" w:rsidRDefault="00265007" w:rsidP="0081746F">
      <w:pPr>
        <w:pStyle w:val="CBDNormalNoNumber"/>
        <w:tabs>
          <w:tab w:val="clear" w:pos="567"/>
        </w:tabs>
        <w:ind w:left="1134" w:firstLine="567"/>
        <w:rPr>
          <w:rFonts w:eastAsia="Times New Roman"/>
          <w:iCs/>
          <w:szCs w:val="24"/>
        </w:rPr>
      </w:pPr>
      <w:r>
        <w:rPr>
          <w:rFonts w:eastAsia="Times New Roman"/>
          <w:szCs w:val="24"/>
        </w:rPr>
        <w:t>(c)</w:t>
      </w:r>
      <w:r w:rsidR="002C5F94">
        <w:rPr>
          <w:rFonts w:eastAsia="Times New Roman"/>
          <w:szCs w:val="24"/>
        </w:rPr>
        <w:tab/>
      </w:r>
      <w:r w:rsidR="00C45380">
        <w:rPr>
          <w:rFonts w:eastAsia="Times New Roman"/>
          <w:iCs/>
          <w:szCs w:val="24"/>
        </w:rPr>
        <w:t>I</w:t>
      </w:r>
      <w:r w:rsidR="00A71048">
        <w:rPr>
          <w:rFonts w:eastAsia="Times New Roman"/>
          <w:iCs/>
          <w:szCs w:val="24"/>
        </w:rPr>
        <w:t xml:space="preserve">nput from </w:t>
      </w:r>
      <w:r w:rsidR="009E1570">
        <w:rPr>
          <w:rFonts w:eastAsia="Times New Roman"/>
          <w:iCs/>
          <w:szCs w:val="24"/>
        </w:rPr>
        <w:t xml:space="preserve">the Compliance Committee </w:t>
      </w:r>
      <w:r w:rsidR="007E39B4">
        <w:rPr>
          <w:rFonts w:eastAsia="Times New Roman"/>
          <w:iCs/>
          <w:szCs w:val="24"/>
        </w:rPr>
        <w:t xml:space="preserve">under the </w:t>
      </w:r>
      <w:r w:rsidR="00CA55D7">
        <w:rPr>
          <w:rFonts w:eastAsia="Times New Roman"/>
          <w:iCs/>
          <w:szCs w:val="24"/>
        </w:rPr>
        <w:t xml:space="preserve">Nagoya </w:t>
      </w:r>
      <w:r w:rsidR="007E39B4">
        <w:rPr>
          <w:rFonts w:eastAsia="Times New Roman"/>
          <w:iCs/>
          <w:szCs w:val="24"/>
        </w:rPr>
        <w:t xml:space="preserve">Protocol </w:t>
      </w:r>
      <w:r w:rsidR="009E1570">
        <w:rPr>
          <w:rFonts w:eastAsia="Times New Roman"/>
          <w:iCs/>
          <w:szCs w:val="24"/>
        </w:rPr>
        <w:t xml:space="preserve">and </w:t>
      </w:r>
      <w:r w:rsidR="0011522B">
        <w:rPr>
          <w:rFonts w:eastAsia="Times New Roman"/>
          <w:iCs/>
          <w:szCs w:val="24"/>
        </w:rPr>
        <w:t xml:space="preserve">the </w:t>
      </w:r>
      <w:r w:rsidR="00A71048" w:rsidRPr="000A5BF2">
        <w:rPr>
          <w:rFonts w:eastAsia="Times New Roman"/>
          <w:iCs/>
          <w:szCs w:val="24"/>
        </w:rPr>
        <w:t>Informal Advisory Committee on Capacity-building for the Implementation of the Nagoya Protocol</w:t>
      </w:r>
      <w:r w:rsidR="003136D9" w:rsidRPr="007A4CE9">
        <w:rPr>
          <w:rFonts w:eastAsia="Times New Roman"/>
          <w:iCs/>
          <w:szCs w:val="24"/>
        </w:rPr>
        <w:t>;</w:t>
      </w:r>
    </w:p>
    <w:p w14:paraId="0EB62194" w14:textId="181CE246" w:rsidR="005E37A8" w:rsidRDefault="00164E85" w:rsidP="0069670A">
      <w:pPr>
        <w:pStyle w:val="CBDNormalNoNumber"/>
        <w:tabs>
          <w:tab w:val="clear" w:pos="567"/>
        </w:tabs>
        <w:ind w:left="1134" w:firstLine="567"/>
        <w:rPr>
          <w:rFonts w:eastAsia="Times New Roman"/>
          <w:iCs/>
          <w:szCs w:val="24"/>
        </w:rPr>
      </w:pPr>
      <w:r>
        <w:rPr>
          <w:rFonts w:eastAsia="Times New Roman"/>
          <w:iCs/>
          <w:szCs w:val="24"/>
        </w:rPr>
        <w:t>[</w:t>
      </w:r>
      <w:r w:rsidR="005E37A8">
        <w:rPr>
          <w:rFonts w:eastAsia="Times New Roman"/>
          <w:iCs/>
          <w:szCs w:val="24"/>
        </w:rPr>
        <w:t>(d)</w:t>
      </w:r>
      <w:r w:rsidR="009C4DD1">
        <w:rPr>
          <w:rFonts w:eastAsia="Times New Roman"/>
          <w:iCs/>
          <w:szCs w:val="24"/>
        </w:rPr>
        <w:tab/>
      </w:r>
      <w:r w:rsidR="00770DC4">
        <w:rPr>
          <w:rFonts w:eastAsia="Times New Roman"/>
          <w:iCs/>
          <w:szCs w:val="24"/>
        </w:rPr>
        <w:t>T</w:t>
      </w:r>
      <w:r w:rsidR="005E37A8">
        <w:rPr>
          <w:rFonts w:eastAsia="Times New Roman"/>
          <w:iCs/>
          <w:szCs w:val="24"/>
        </w:rPr>
        <w:t>he need to assess progress towards operationalization of Art</w:t>
      </w:r>
      <w:r w:rsidR="00397660">
        <w:rPr>
          <w:rFonts w:eastAsia="Times New Roman"/>
          <w:iCs/>
          <w:szCs w:val="24"/>
        </w:rPr>
        <w:t>icle</w:t>
      </w:r>
      <w:r w:rsidR="00EE2299">
        <w:rPr>
          <w:rFonts w:eastAsia="Times New Roman"/>
          <w:iCs/>
          <w:szCs w:val="24"/>
        </w:rPr>
        <w:t> </w:t>
      </w:r>
      <w:r w:rsidR="005E37A8">
        <w:rPr>
          <w:rFonts w:eastAsia="Times New Roman"/>
          <w:iCs/>
          <w:szCs w:val="24"/>
        </w:rPr>
        <w:t xml:space="preserve">10 </w:t>
      </w:r>
      <w:r w:rsidR="001E608B">
        <w:rPr>
          <w:rFonts w:eastAsia="Times New Roman"/>
          <w:iCs/>
          <w:szCs w:val="24"/>
        </w:rPr>
        <w:t xml:space="preserve">of the </w:t>
      </w:r>
      <w:r w:rsidR="00EE2299">
        <w:rPr>
          <w:rFonts w:eastAsia="Times New Roman"/>
          <w:iCs/>
          <w:szCs w:val="24"/>
        </w:rPr>
        <w:t xml:space="preserve">Nagoya </w:t>
      </w:r>
      <w:r w:rsidR="001E608B">
        <w:rPr>
          <w:rFonts w:eastAsia="Times New Roman"/>
          <w:iCs/>
          <w:szCs w:val="24"/>
        </w:rPr>
        <w:t xml:space="preserve">Protocol and the experience of the </w:t>
      </w:r>
      <w:r w:rsidR="00001DF8">
        <w:rPr>
          <w:rFonts w:eastAsia="Times New Roman"/>
          <w:iCs/>
          <w:szCs w:val="24"/>
        </w:rPr>
        <w:t>M</w:t>
      </w:r>
      <w:r w:rsidR="009C4DD1">
        <w:rPr>
          <w:rFonts w:eastAsia="Times New Roman"/>
          <w:iCs/>
          <w:szCs w:val="24"/>
        </w:rPr>
        <w:t xml:space="preserve">ultilateral </w:t>
      </w:r>
      <w:r w:rsidR="00001DF8">
        <w:rPr>
          <w:rFonts w:eastAsia="Times New Roman"/>
          <w:iCs/>
          <w:szCs w:val="24"/>
        </w:rPr>
        <w:t>M</w:t>
      </w:r>
      <w:r w:rsidR="009C4DD1">
        <w:rPr>
          <w:rFonts w:eastAsia="Times New Roman"/>
          <w:iCs/>
          <w:szCs w:val="24"/>
        </w:rPr>
        <w:t>echanism</w:t>
      </w:r>
      <w:r w:rsidR="001E608B">
        <w:rPr>
          <w:rFonts w:eastAsia="Times New Roman"/>
          <w:iCs/>
          <w:szCs w:val="24"/>
        </w:rPr>
        <w:t xml:space="preserve"> </w:t>
      </w:r>
      <w:r w:rsidR="00001DF8">
        <w:rPr>
          <w:rFonts w:eastAsia="Times New Roman"/>
          <w:iCs/>
          <w:szCs w:val="24"/>
        </w:rPr>
        <w:t>f</w:t>
      </w:r>
      <w:r w:rsidR="00001DF8" w:rsidRPr="00001DF8">
        <w:rPr>
          <w:rFonts w:eastAsia="Times New Roman"/>
          <w:iCs/>
          <w:szCs w:val="24"/>
        </w:rPr>
        <w:t xml:space="preserve">or the </w:t>
      </w:r>
      <w:r w:rsidR="00001DF8">
        <w:rPr>
          <w:rFonts w:eastAsia="Times New Roman"/>
          <w:iCs/>
          <w:szCs w:val="24"/>
        </w:rPr>
        <w:t>F</w:t>
      </w:r>
      <w:r w:rsidR="00001DF8" w:rsidRPr="00001DF8">
        <w:rPr>
          <w:rFonts w:eastAsia="Times New Roman"/>
          <w:iCs/>
          <w:szCs w:val="24"/>
        </w:rPr>
        <w:t xml:space="preserve">air and </w:t>
      </w:r>
      <w:r w:rsidR="00001DF8">
        <w:rPr>
          <w:rFonts w:eastAsia="Times New Roman"/>
          <w:iCs/>
          <w:szCs w:val="24"/>
        </w:rPr>
        <w:t>E</w:t>
      </w:r>
      <w:r w:rsidR="00001DF8" w:rsidRPr="00001DF8">
        <w:rPr>
          <w:rFonts w:eastAsia="Times New Roman"/>
          <w:iCs/>
          <w:szCs w:val="24"/>
        </w:rPr>
        <w:t>quitable</w:t>
      </w:r>
      <w:r w:rsidR="0069670A">
        <w:rPr>
          <w:rFonts w:eastAsia="Times New Roman"/>
          <w:iCs/>
          <w:szCs w:val="24"/>
        </w:rPr>
        <w:t xml:space="preserve"> </w:t>
      </w:r>
      <w:r w:rsidR="00001DF8">
        <w:rPr>
          <w:rFonts w:eastAsia="Times New Roman"/>
          <w:iCs/>
          <w:szCs w:val="24"/>
        </w:rPr>
        <w:t>S</w:t>
      </w:r>
      <w:r w:rsidR="00001DF8" w:rsidRPr="00001DF8">
        <w:rPr>
          <w:rFonts w:eastAsia="Times New Roman"/>
          <w:iCs/>
          <w:szCs w:val="24"/>
        </w:rPr>
        <w:t xml:space="preserve">haring of </w:t>
      </w:r>
      <w:r w:rsidR="0069670A">
        <w:rPr>
          <w:rFonts w:eastAsia="Times New Roman"/>
          <w:iCs/>
          <w:szCs w:val="24"/>
        </w:rPr>
        <w:t>B</w:t>
      </w:r>
      <w:r w:rsidR="00001DF8" w:rsidRPr="00001DF8">
        <w:rPr>
          <w:rFonts w:eastAsia="Times New Roman"/>
          <w:iCs/>
          <w:szCs w:val="24"/>
        </w:rPr>
        <w:t xml:space="preserve">enefits from the </w:t>
      </w:r>
      <w:r w:rsidR="0069670A">
        <w:rPr>
          <w:rFonts w:eastAsia="Times New Roman"/>
          <w:iCs/>
          <w:szCs w:val="24"/>
        </w:rPr>
        <w:t>U</w:t>
      </w:r>
      <w:r w:rsidR="00001DF8" w:rsidRPr="00001DF8">
        <w:rPr>
          <w:rFonts w:eastAsia="Times New Roman"/>
          <w:iCs/>
          <w:szCs w:val="24"/>
        </w:rPr>
        <w:t xml:space="preserve">se of </w:t>
      </w:r>
      <w:r w:rsidR="0069670A">
        <w:rPr>
          <w:rFonts w:eastAsia="Times New Roman"/>
          <w:iCs/>
          <w:szCs w:val="24"/>
        </w:rPr>
        <w:t>D</w:t>
      </w:r>
      <w:r w:rsidR="00001DF8" w:rsidRPr="00001DF8">
        <w:rPr>
          <w:rFonts w:eastAsia="Times New Roman"/>
          <w:iCs/>
          <w:szCs w:val="24"/>
        </w:rPr>
        <w:t xml:space="preserve">igital </w:t>
      </w:r>
      <w:r w:rsidR="0069670A">
        <w:rPr>
          <w:rFonts w:eastAsia="Times New Roman"/>
          <w:iCs/>
          <w:szCs w:val="24"/>
        </w:rPr>
        <w:t>S</w:t>
      </w:r>
      <w:r w:rsidR="00001DF8" w:rsidRPr="00001DF8">
        <w:rPr>
          <w:rFonts w:eastAsia="Times New Roman"/>
          <w:iCs/>
          <w:szCs w:val="24"/>
        </w:rPr>
        <w:t xml:space="preserve">equence </w:t>
      </w:r>
      <w:r w:rsidR="0069670A">
        <w:rPr>
          <w:rFonts w:eastAsia="Times New Roman"/>
          <w:iCs/>
          <w:szCs w:val="24"/>
        </w:rPr>
        <w:t>I</w:t>
      </w:r>
      <w:r w:rsidR="00001DF8" w:rsidRPr="00001DF8">
        <w:rPr>
          <w:rFonts w:eastAsia="Times New Roman"/>
          <w:iCs/>
          <w:szCs w:val="24"/>
        </w:rPr>
        <w:t xml:space="preserve">nformation on </w:t>
      </w:r>
      <w:r w:rsidR="0069670A">
        <w:rPr>
          <w:rFonts w:eastAsia="Times New Roman"/>
          <w:iCs/>
          <w:szCs w:val="24"/>
        </w:rPr>
        <w:t>G</w:t>
      </w:r>
      <w:r w:rsidR="00001DF8" w:rsidRPr="00001DF8">
        <w:rPr>
          <w:rFonts w:eastAsia="Times New Roman"/>
          <w:iCs/>
          <w:szCs w:val="24"/>
        </w:rPr>
        <w:t xml:space="preserve">enetic </w:t>
      </w:r>
      <w:r w:rsidR="0069670A">
        <w:rPr>
          <w:rFonts w:eastAsia="Times New Roman"/>
          <w:iCs/>
          <w:szCs w:val="24"/>
        </w:rPr>
        <w:t>R</w:t>
      </w:r>
      <w:r w:rsidR="00001DF8" w:rsidRPr="00001DF8">
        <w:rPr>
          <w:rFonts w:eastAsia="Times New Roman"/>
          <w:iCs/>
          <w:szCs w:val="24"/>
        </w:rPr>
        <w:t>esources,</w:t>
      </w:r>
      <w:r w:rsidR="0069670A">
        <w:rPr>
          <w:rFonts w:eastAsia="Times New Roman"/>
          <w:iCs/>
          <w:szCs w:val="24"/>
        </w:rPr>
        <w:t xml:space="preserve"> </w:t>
      </w:r>
      <w:r w:rsidR="00001DF8" w:rsidRPr="00001DF8">
        <w:rPr>
          <w:rFonts w:eastAsia="Times New Roman"/>
          <w:iCs/>
          <w:szCs w:val="24"/>
        </w:rPr>
        <w:t>including a global fund</w:t>
      </w:r>
      <w:r w:rsidR="00B01B65">
        <w:rPr>
          <w:rFonts w:eastAsia="Times New Roman"/>
          <w:iCs/>
          <w:szCs w:val="24"/>
        </w:rPr>
        <w:t>, now known as the Cali Fund,</w:t>
      </w:r>
      <w:r w:rsidR="00001DF8" w:rsidRPr="00001DF8">
        <w:rPr>
          <w:rFonts w:eastAsia="Times New Roman"/>
          <w:iCs/>
          <w:szCs w:val="24"/>
        </w:rPr>
        <w:t xml:space="preserve"> </w:t>
      </w:r>
      <w:r w:rsidR="001E608B">
        <w:rPr>
          <w:rFonts w:eastAsia="Times New Roman"/>
          <w:iCs/>
          <w:szCs w:val="24"/>
        </w:rPr>
        <w:t>established under decision</w:t>
      </w:r>
      <w:r w:rsidR="00770DC4">
        <w:rPr>
          <w:rFonts w:eastAsia="Times New Roman"/>
          <w:iCs/>
          <w:szCs w:val="24"/>
        </w:rPr>
        <w:t> </w:t>
      </w:r>
      <w:hyperlink r:id="rId22" w:history="1">
        <w:r w:rsidR="00B01B65">
          <w:rPr>
            <w:rStyle w:val="Hyperlink"/>
            <w:rFonts w:eastAsia="Times New Roman"/>
            <w:iCs/>
            <w:szCs w:val="24"/>
          </w:rPr>
          <w:t>15/9</w:t>
        </w:r>
      </w:hyperlink>
      <w:r w:rsidR="001E608B">
        <w:rPr>
          <w:rFonts w:eastAsia="Times New Roman"/>
          <w:iCs/>
          <w:szCs w:val="24"/>
        </w:rPr>
        <w:t xml:space="preserve"> of </w:t>
      </w:r>
      <w:r w:rsidR="0054173C">
        <w:rPr>
          <w:rFonts w:eastAsia="Times New Roman"/>
          <w:iCs/>
          <w:szCs w:val="24"/>
        </w:rPr>
        <w:t>19 December 2022</w:t>
      </w:r>
      <w:r w:rsidR="006F6A1C" w:rsidRPr="006F6A1C">
        <w:rPr>
          <w:rFonts w:eastAsia="Times New Roman"/>
          <w:iCs/>
          <w:szCs w:val="24"/>
        </w:rPr>
        <w:t xml:space="preserve"> </w:t>
      </w:r>
      <w:r w:rsidR="001E608B">
        <w:rPr>
          <w:rFonts w:eastAsia="Times New Roman"/>
          <w:iCs/>
          <w:szCs w:val="24"/>
        </w:rPr>
        <w:t>of the Conference of the Parties;</w:t>
      </w:r>
      <w:r>
        <w:rPr>
          <w:rFonts w:eastAsia="Times New Roman"/>
          <w:iCs/>
          <w:szCs w:val="24"/>
        </w:rPr>
        <w:t>]</w:t>
      </w:r>
    </w:p>
    <w:p w14:paraId="7A405646" w14:textId="3FE5FB07" w:rsidR="00163859" w:rsidRPr="006B144A" w:rsidRDefault="003A7204" w:rsidP="0081746F">
      <w:pPr>
        <w:pStyle w:val="CBDNormalNoNumber"/>
        <w:tabs>
          <w:tab w:val="clear" w:pos="567"/>
        </w:tabs>
        <w:ind w:left="1134" w:firstLine="567"/>
        <w:rPr>
          <w:rFonts w:eastAsia="Times New Roman"/>
          <w:iCs/>
          <w:szCs w:val="24"/>
        </w:rPr>
      </w:pPr>
      <w:r w:rsidRPr="00CD774B">
        <w:rPr>
          <w:rFonts w:eastAsia="Times New Roman"/>
          <w:iCs/>
          <w:szCs w:val="24"/>
        </w:rPr>
        <w:t>[</w:t>
      </w:r>
      <w:r w:rsidR="00163859" w:rsidRPr="00CD774B">
        <w:rPr>
          <w:rFonts w:eastAsia="Times New Roman"/>
          <w:iCs/>
          <w:szCs w:val="24"/>
        </w:rPr>
        <w:t>(e)</w:t>
      </w:r>
      <w:r w:rsidR="009C4DD1">
        <w:rPr>
          <w:rFonts w:eastAsia="Times New Roman"/>
          <w:iCs/>
          <w:szCs w:val="24"/>
        </w:rPr>
        <w:tab/>
        <w:t>T</w:t>
      </w:r>
      <w:r w:rsidR="00FE57B5">
        <w:rPr>
          <w:rFonts w:eastAsia="Times New Roman"/>
          <w:iCs/>
          <w:szCs w:val="24"/>
        </w:rPr>
        <w:t>he need to review and</w:t>
      </w:r>
      <w:r w:rsidR="00884CFC">
        <w:rPr>
          <w:rFonts w:eastAsia="Times New Roman"/>
          <w:iCs/>
          <w:szCs w:val="24"/>
        </w:rPr>
        <w:t>, as appropriate, revise the framework of indicators contained in annex</w:t>
      </w:r>
      <w:r w:rsidR="000E5FAD">
        <w:rPr>
          <w:rFonts w:eastAsia="Times New Roman"/>
          <w:iCs/>
          <w:szCs w:val="24"/>
        </w:rPr>
        <w:t> </w:t>
      </w:r>
      <w:r w:rsidR="00884CFC">
        <w:rPr>
          <w:rFonts w:eastAsia="Times New Roman"/>
          <w:iCs/>
          <w:szCs w:val="24"/>
        </w:rPr>
        <w:t xml:space="preserve">II to decision </w:t>
      </w:r>
      <w:hyperlink r:id="rId23" w:history="1">
        <w:r w:rsidR="00884CFC" w:rsidRPr="000E5FAD">
          <w:rPr>
            <w:rStyle w:val="Hyperlink"/>
            <w:rFonts w:eastAsia="Times New Roman"/>
            <w:iCs/>
            <w:szCs w:val="24"/>
          </w:rPr>
          <w:t>NP-3/1</w:t>
        </w:r>
        <w:r w:rsidR="001965B0">
          <w:rPr>
            <w:rStyle w:val="Hyperlink"/>
            <w:rFonts w:eastAsia="Times New Roman"/>
            <w:iCs/>
            <w:szCs w:val="24"/>
          </w:rPr>
          <w:t> </w:t>
        </w:r>
        <w:r w:rsidR="00884CFC" w:rsidRPr="000E5FAD">
          <w:rPr>
            <w:rStyle w:val="Hyperlink"/>
            <w:rFonts w:eastAsia="Times New Roman"/>
            <w:iCs/>
            <w:szCs w:val="24"/>
          </w:rPr>
          <w:t>A</w:t>
        </w:r>
      </w:hyperlink>
      <w:r w:rsidR="00884CFC">
        <w:rPr>
          <w:rFonts w:eastAsia="Times New Roman"/>
          <w:iCs/>
          <w:szCs w:val="24"/>
        </w:rPr>
        <w:t xml:space="preserve">, </w:t>
      </w:r>
      <w:r w:rsidR="0093604B">
        <w:rPr>
          <w:rFonts w:eastAsia="Times New Roman"/>
          <w:iCs/>
          <w:szCs w:val="24"/>
        </w:rPr>
        <w:t xml:space="preserve">taking into account the outcomes of the </w:t>
      </w:r>
      <w:r w:rsidR="002F1350">
        <w:rPr>
          <w:rFonts w:eastAsia="Times New Roman"/>
          <w:iCs/>
          <w:szCs w:val="24"/>
        </w:rPr>
        <w:t xml:space="preserve">second </w:t>
      </w:r>
      <w:r w:rsidR="0093604B">
        <w:rPr>
          <w:rFonts w:eastAsia="Times New Roman"/>
          <w:iCs/>
          <w:szCs w:val="24"/>
        </w:rPr>
        <w:t>assessment and review and submissio</w:t>
      </w:r>
      <w:r w:rsidR="00125066">
        <w:rPr>
          <w:rFonts w:eastAsia="Times New Roman"/>
          <w:iCs/>
          <w:szCs w:val="24"/>
        </w:rPr>
        <w:t xml:space="preserve">ns from </w:t>
      </w:r>
      <w:r w:rsidR="0093604B">
        <w:rPr>
          <w:rFonts w:eastAsia="Times New Roman"/>
          <w:iCs/>
          <w:szCs w:val="24"/>
        </w:rPr>
        <w:t xml:space="preserve">Parties, </w:t>
      </w:r>
      <w:r w:rsidR="00884CFC">
        <w:rPr>
          <w:rFonts w:eastAsia="Times New Roman"/>
          <w:iCs/>
          <w:szCs w:val="24"/>
        </w:rPr>
        <w:t xml:space="preserve">with a view to incorporating indicators </w:t>
      </w:r>
      <w:r w:rsidR="00544927">
        <w:rPr>
          <w:rFonts w:eastAsia="Times New Roman"/>
          <w:iCs/>
          <w:szCs w:val="24"/>
        </w:rPr>
        <w:t>for</w:t>
      </w:r>
      <w:r w:rsidR="00115500">
        <w:rPr>
          <w:rFonts w:eastAsia="Times New Roman"/>
          <w:iCs/>
          <w:szCs w:val="24"/>
        </w:rPr>
        <w:t xml:space="preserve"> </w:t>
      </w:r>
      <w:r w:rsidR="002778B5">
        <w:rPr>
          <w:rFonts w:eastAsia="Times New Roman"/>
          <w:iCs/>
          <w:szCs w:val="24"/>
        </w:rPr>
        <w:t xml:space="preserve">use </w:t>
      </w:r>
      <w:r w:rsidR="00115500">
        <w:rPr>
          <w:rFonts w:eastAsia="Times New Roman"/>
          <w:iCs/>
          <w:szCs w:val="24"/>
        </w:rPr>
        <w:t>in</w:t>
      </w:r>
      <w:r w:rsidR="00884CFC">
        <w:rPr>
          <w:rFonts w:eastAsia="Times New Roman"/>
          <w:iCs/>
          <w:szCs w:val="24"/>
        </w:rPr>
        <w:t xml:space="preserve"> measur</w:t>
      </w:r>
      <w:r w:rsidR="00115500">
        <w:rPr>
          <w:rFonts w:eastAsia="Times New Roman"/>
          <w:iCs/>
          <w:szCs w:val="24"/>
        </w:rPr>
        <w:t>ing</w:t>
      </w:r>
      <w:r w:rsidR="00884CFC">
        <w:rPr>
          <w:rFonts w:eastAsia="Times New Roman"/>
          <w:iCs/>
          <w:szCs w:val="24"/>
        </w:rPr>
        <w:t xml:space="preserve"> the operationalization of </w:t>
      </w:r>
      <w:r w:rsidR="009C4DD1">
        <w:rPr>
          <w:rFonts w:eastAsia="Times New Roman"/>
          <w:iCs/>
          <w:szCs w:val="24"/>
        </w:rPr>
        <w:t>access and benefit-sharing</w:t>
      </w:r>
      <w:r w:rsidR="00884CFC">
        <w:rPr>
          <w:rFonts w:eastAsia="Times New Roman"/>
          <w:iCs/>
          <w:szCs w:val="24"/>
        </w:rPr>
        <w:t xml:space="preserve"> systems </w:t>
      </w:r>
      <w:r w:rsidR="00DD6BF6">
        <w:rPr>
          <w:rFonts w:eastAsia="Times New Roman"/>
          <w:iCs/>
          <w:szCs w:val="24"/>
        </w:rPr>
        <w:t>and the outcomes achieved in terms of benefits shared, in addition to the existence of legislative, administrative and policy measures;</w:t>
      </w:r>
      <w:r>
        <w:rPr>
          <w:rFonts w:eastAsia="Times New Roman"/>
          <w:iCs/>
          <w:szCs w:val="24"/>
        </w:rPr>
        <w:t>]</w:t>
      </w:r>
      <w:r w:rsidR="00761D0F">
        <w:rPr>
          <w:rFonts w:eastAsia="Times New Roman"/>
          <w:iCs/>
          <w:szCs w:val="24"/>
        </w:rPr>
        <w:t xml:space="preserve"> </w:t>
      </w:r>
    </w:p>
    <w:p w14:paraId="6C925541" w14:textId="11C80F15" w:rsidR="007B23EF" w:rsidRDefault="00590F94" w:rsidP="006B144A">
      <w:pPr>
        <w:pStyle w:val="CBDNormalNoNumber"/>
        <w:tabs>
          <w:tab w:val="clear" w:pos="567"/>
        </w:tabs>
        <w:ind w:left="1134" w:firstLine="567"/>
        <w:rPr>
          <w:rFonts w:eastAsia="Times New Roman"/>
          <w:iCs/>
          <w:szCs w:val="24"/>
        </w:rPr>
      </w:pPr>
      <w:r>
        <w:rPr>
          <w:rFonts w:eastAsia="Times New Roman"/>
          <w:szCs w:val="24"/>
        </w:rPr>
        <w:t>2</w:t>
      </w:r>
      <w:r w:rsidR="00887309">
        <w:rPr>
          <w:rFonts w:eastAsia="Times New Roman"/>
          <w:szCs w:val="24"/>
        </w:rPr>
        <w:t>3</w:t>
      </w:r>
      <w:r w:rsidR="00AE4324" w:rsidRPr="006B144A">
        <w:rPr>
          <w:rFonts w:eastAsia="Times New Roman"/>
          <w:szCs w:val="24"/>
        </w:rPr>
        <w:t>.</w:t>
      </w:r>
      <w:r w:rsidR="00AE4324" w:rsidRPr="006B144A">
        <w:rPr>
          <w:rFonts w:eastAsia="Times New Roman"/>
          <w:szCs w:val="24"/>
        </w:rPr>
        <w:tab/>
      </w:r>
      <w:r w:rsidR="000C1C8E" w:rsidRPr="006B144A">
        <w:rPr>
          <w:i/>
        </w:rPr>
        <w:t>Requests</w:t>
      </w:r>
      <w:r w:rsidR="000C1C8E" w:rsidRPr="006B144A">
        <w:t xml:space="preserve"> </w:t>
      </w:r>
      <w:r w:rsidR="000C1C8E" w:rsidRPr="006B144A">
        <w:rPr>
          <w:rFonts w:eastAsia="Times New Roman"/>
          <w:iCs/>
          <w:szCs w:val="24"/>
        </w:rPr>
        <w:t xml:space="preserve">the Subsidiary Body on Implementation to consider the proposed methodology referred to </w:t>
      </w:r>
      <w:r w:rsidR="000C1C8E" w:rsidRPr="00750456">
        <w:rPr>
          <w:rFonts w:eastAsia="Times New Roman"/>
          <w:iCs/>
          <w:szCs w:val="24"/>
        </w:rPr>
        <w:t xml:space="preserve">in </w:t>
      </w:r>
      <w:r w:rsidR="000C1C8E" w:rsidRPr="00750456">
        <w:t>paragraph</w:t>
      </w:r>
      <w:r w:rsidR="00C35F9F" w:rsidRPr="00750456">
        <w:t> </w:t>
      </w:r>
      <w:r w:rsidR="00770DC4">
        <w:t>22</w:t>
      </w:r>
      <w:r w:rsidR="000C1C8E" w:rsidRPr="00750456">
        <w:rPr>
          <w:rFonts w:eastAsia="Times New Roman"/>
          <w:iCs/>
          <w:szCs w:val="24"/>
        </w:rPr>
        <w:t xml:space="preserve"> </w:t>
      </w:r>
      <w:r w:rsidR="000C1C8E" w:rsidRPr="00750456">
        <w:t>a</w:t>
      </w:r>
      <w:r w:rsidR="000C1C8E" w:rsidRPr="00750456">
        <w:rPr>
          <w:rFonts w:eastAsia="Times New Roman"/>
          <w:iCs/>
          <w:szCs w:val="24"/>
        </w:rPr>
        <w:t>bove</w:t>
      </w:r>
      <w:r w:rsidR="000C1C8E" w:rsidRPr="006B144A">
        <w:rPr>
          <w:rFonts w:eastAsia="Times New Roman"/>
          <w:iCs/>
          <w:szCs w:val="24"/>
        </w:rPr>
        <w:t xml:space="preserve"> </w:t>
      </w:r>
      <w:r w:rsidR="00C61FAF" w:rsidRPr="006B144A">
        <w:rPr>
          <w:rFonts w:eastAsia="Times New Roman"/>
          <w:iCs/>
          <w:szCs w:val="24"/>
        </w:rPr>
        <w:t>at a meeting held before the seventh meeting of the Conference of the Parties serving as the meeting of the Parties to the Nagoya Protocol</w:t>
      </w:r>
      <w:r w:rsidR="000F3797" w:rsidRPr="006B144A">
        <w:rPr>
          <w:rFonts w:eastAsia="Times New Roman"/>
          <w:iCs/>
          <w:szCs w:val="24"/>
        </w:rPr>
        <w:t xml:space="preserve"> </w:t>
      </w:r>
      <w:r w:rsidR="000C1C8E" w:rsidRPr="006B144A">
        <w:rPr>
          <w:rFonts w:eastAsia="Times New Roman"/>
          <w:iCs/>
          <w:szCs w:val="24"/>
        </w:rPr>
        <w:t xml:space="preserve">and </w:t>
      </w:r>
      <w:r w:rsidR="000F3797" w:rsidRPr="006B144A">
        <w:rPr>
          <w:rFonts w:eastAsia="Times New Roman"/>
          <w:iCs/>
          <w:szCs w:val="24"/>
        </w:rPr>
        <w:t xml:space="preserve">to </w:t>
      </w:r>
      <w:r w:rsidR="000C1C8E" w:rsidRPr="006B144A">
        <w:rPr>
          <w:rFonts w:eastAsia="Times New Roman"/>
          <w:iCs/>
          <w:szCs w:val="24"/>
        </w:rPr>
        <w:t xml:space="preserve">make recommendations for consideration </w:t>
      </w:r>
      <w:r w:rsidR="000F3797" w:rsidRPr="006B144A">
        <w:rPr>
          <w:rFonts w:eastAsia="Times New Roman"/>
          <w:iCs/>
          <w:szCs w:val="24"/>
        </w:rPr>
        <w:t>by</w:t>
      </w:r>
      <w:r w:rsidR="000C1C8E" w:rsidRPr="006B144A">
        <w:rPr>
          <w:rFonts w:eastAsia="Times New Roman"/>
          <w:iCs/>
          <w:szCs w:val="24"/>
        </w:rPr>
        <w:t xml:space="preserve"> the Conference of the Parties serving as the meeting of the Parties to the Protocol at its seventh meeting</w:t>
      </w:r>
      <w:r w:rsidR="007B23EF">
        <w:rPr>
          <w:rFonts w:eastAsia="Times New Roman"/>
          <w:iCs/>
          <w:szCs w:val="24"/>
        </w:rPr>
        <w:t>;</w:t>
      </w:r>
    </w:p>
    <w:p w14:paraId="313FB464" w14:textId="55631A93" w:rsidR="000C1C8E" w:rsidRPr="006B144A" w:rsidRDefault="007E23F9" w:rsidP="00934437">
      <w:pPr>
        <w:pStyle w:val="CBDNormalNoNumber"/>
        <w:tabs>
          <w:tab w:val="clear" w:pos="567"/>
        </w:tabs>
        <w:ind w:left="1134" w:firstLine="567"/>
        <w:rPr>
          <w:rFonts w:eastAsia="Times New Roman"/>
          <w:iCs/>
          <w:szCs w:val="24"/>
        </w:rPr>
      </w:pPr>
      <w:r w:rsidRPr="00CD774B">
        <w:rPr>
          <w:rFonts w:eastAsia="Times New Roman"/>
          <w:szCs w:val="24"/>
        </w:rPr>
        <w:t>[</w:t>
      </w:r>
      <w:r w:rsidR="00590F94" w:rsidRPr="00CD774B">
        <w:rPr>
          <w:rFonts w:eastAsia="Times New Roman"/>
          <w:szCs w:val="24"/>
        </w:rPr>
        <w:t>2</w:t>
      </w:r>
      <w:r w:rsidR="00887309" w:rsidRPr="00CD774B">
        <w:rPr>
          <w:rFonts w:eastAsia="Times New Roman"/>
          <w:szCs w:val="24"/>
        </w:rPr>
        <w:t>4</w:t>
      </w:r>
      <w:r w:rsidR="007B23EF" w:rsidRPr="00CD774B">
        <w:rPr>
          <w:rFonts w:eastAsia="Times New Roman"/>
          <w:iCs/>
          <w:szCs w:val="24"/>
        </w:rPr>
        <w:t>.</w:t>
      </w:r>
      <w:r w:rsidR="007B23EF">
        <w:rPr>
          <w:rFonts w:eastAsia="Times New Roman"/>
          <w:iCs/>
          <w:szCs w:val="24"/>
        </w:rPr>
        <w:tab/>
      </w:r>
      <w:r w:rsidR="00B33A0F" w:rsidRPr="00632625">
        <w:rPr>
          <w:rFonts w:eastAsia="Times New Roman"/>
          <w:i/>
          <w:szCs w:val="24"/>
        </w:rPr>
        <w:t>Requests</w:t>
      </w:r>
      <w:r w:rsidR="00B33A0F" w:rsidRPr="00B33A0F">
        <w:rPr>
          <w:rFonts w:eastAsia="Times New Roman"/>
          <w:iCs/>
          <w:szCs w:val="24"/>
        </w:rPr>
        <w:t xml:space="preserve"> the Executive Secretary to compile, on the basis of the second assessment and review and information available through the Access and Benefit-sharing Clearing-House, information on provisions of the </w:t>
      </w:r>
      <w:r w:rsidR="00E944CE">
        <w:rPr>
          <w:rFonts w:eastAsia="Times New Roman"/>
          <w:iCs/>
          <w:szCs w:val="24"/>
        </w:rPr>
        <w:t xml:space="preserve">Nagoya </w:t>
      </w:r>
      <w:r w:rsidR="00B33A0F" w:rsidRPr="00B33A0F">
        <w:rPr>
          <w:rFonts w:eastAsia="Times New Roman"/>
          <w:iCs/>
          <w:szCs w:val="24"/>
        </w:rPr>
        <w:t xml:space="preserve">Protocol for which limited or no implementation experience has been reported, including with respect to genetic resources occurring in transboundary situations, and to make that information available for consideration </w:t>
      </w:r>
      <w:r w:rsidR="00404EBE">
        <w:rPr>
          <w:rFonts w:eastAsia="Times New Roman"/>
          <w:iCs/>
          <w:szCs w:val="24"/>
        </w:rPr>
        <w:t>by</w:t>
      </w:r>
      <w:r w:rsidR="00404EBE" w:rsidRPr="00B33A0F">
        <w:rPr>
          <w:rFonts w:eastAsia="Times New Roman"/>
          <w:iCs/>
          <w:szCs w:val="24"/>
        </w:rPr>
        <w:t xml:space="preserve"> </w:t>
      </w:r>
      <w:r w:rsidR="00B33A0F" w:rsidRPr="00B33A0F">
        <w:rPr>
          <w:rFonts w:eastAsia="Times New Roman"/>
          <w:iCs/>
          <w:szCs w:val="24"/>
        </w:rPr>
        <w:t>the Conference of the Parties serving as the meeting of the Parties to the Protocol</w:t>
      </w:r>
      <w:r w:rsidR="00B93391" w:rsidRPr="006B144A">
        <w:rPr>
          <w:rFonts w:eastAsia="Times New Roman"/>
          <w:iCs/>
          <w:szCs w:val="24"/>
        </w:rPr>
        <w:t>.</w:t>
      </w:r>
      <w:r>
        <w:rPr>
          <w:rFonts w:eastAsia="Times New Roman"/>
          <w:iCs/>
          <w:szCs w:val="24"/>
        </w:rPr>
        <w:t>]</w:t>
      </w:r>
      <w:r w:rsidR="0071201A">
        <w:rPr>
          <w:rFonts w:eastAsia="Times New Roman"/>
          <w:iCs/>
          <w:szCs w:val="24"/>
        </w:rPr>
        <w:t xml:space="preserve"> </w:t>
      </w:r>
    </w:p>
    <w:p w14:paraId="04AAC609" w14:textId="55FF5424" w:rsidR="004E4F34" w:rsidRPr="006B144A" w:rsidRDefault="0071703F" w:rsidP="00CD774B">
      <w:pPr>
        <w:pStyle w:val="CBDH2"/>
        <w:spacing w:before="120" w:after="120"/>
        <w:ind w:firstLine="0"/>
        <w:rPr>
          <w:u w:color="000000"/>
          <w:bdr w:val="nil"/>
        </w:rPr>
      </w:pPr>
      <w:r w:rsidRPr="006B144A">
        <w:rPr>
          <w:u w:color="000000"/>
          <w:bdr w:val="nil"/>
        </w:rPr>
        <w:t>B</w:t>
      </w:r>
      <w:r w:rsidR="003B558A">
        <w:rPr>
          <w:u w:color="000000"/>
          <w:bdr w:val="nil"/>
        </w:rPr>
        <w:br/>
      </w:r>
      <w:r w:rsidR="00A97697" w:rsidRPr="006B144A">
        <w:t>Enhancing</w:t>
      </w:r>
      <w:r w:rsidR="00A97697" w:rsidRPr="006B144A">
        <w:rPr>
          <w:u w:color="000000"/>
          <w:bdr w:val="nil"/>
        </w:rPr>
        <w:t xml:space="preserve"> the implementation of the Nagoya Protocol</w:t>
      </w:r>
      <w:r w:rsidR="00A8125C" w:rsidRPr="00A8125C">
        <w:rPr>
          <w:rStyle w:val="FootnoteReference"/>
          <w:u w:color="000000"/>
          <w:bdr w:val="nil"/>
        </w:rPr>
        <w:footnoteReference w:customMarkFollows="1" w:id="11"/>
        <w:sym w:font="Symbol" w:char="F02A"/>
      </w:r>
    </w:p>
    <w:p w14:paraId="39548819" w14:textId="77777777" w:rsidR="00DC0783" w:rsidRPr="006B144A" w:rsidRDefault="00DC0783" w:rsidP="007A4CE9">
      <w:pPr>
        <w:pStyle w:val="CBDNormalNoNumber"/>
        <w:keepNext/>
        <w:keepLines/>
        <w:rPr>
          <w:i/>
          <w:iCs/>
        </w:rPr>
      </w:pPr>
      <w:r w:rsidRPr="006B144A">
        <w:rPr>
          <w:i/>
          <w:iCs/>
        </w:rPr>
        <w:tab/>
        <w:t>The Subsidiary Body on Implementation</w:t>
      </w:r>
    </w:p>
    <w:p w14:paraId="47FC192D" w14:textId="5B87306A" w:rsidR="00DC0783" w:rsidRPr="006B144A" w:rsidRDefault="00DC0783" w:rsidP="00CD774B">
      <w:pPr>
        <w:pStyle w:val="CBDNormalNoNumber"/>
        <w:keepNext/>
      </w:pPr>
      <w:r w:rsidRPr="006B144A">
        <w:tab/>
      </w:r>
      <w:r w:rsidRPr="006B144A">
        <w:rPr>
          <w:i/>
          <w:iCs/>
        </w:rPr>
        <w:t>Recommends</w:t>
      </w:r>
      <w:r w:rsidRPr="006B144A">
        <w:t xml:space="preserve"> that,</w:t>
      </w:r>
      <w:r w:rsidRPr="0093372E">
        <w:t xml:space="preserve"> at its </w:t>
      </w:r>
      <w:r w:rsidRPr="006B144A">
        <w:t xml:space="preserve">sixth </w:t>
      </w:r>
      <w:r w:rsidRPr="0093372E">
        <w:t>meeting,</w:t>
      </w:r>
      <w:r w:rsidRPr="006B144A">
        <w:t xml:space="preserve"> the Conference of the Parties serving as the meeting of the Parties to the Nagoya Protocol on Access to Genetic Resources and the Fair and Equitable Sharing of Benefits Arising from Their Utilization</w:t>
      </w:r>
      <w:r w:rsidRPr="0093372E">
        <w:rPr>
          <w:rStyle w:val="FootnoteReference"/>
        </w:rPr>
        <w:footnoteReference w:id="12"/>
      </w:r>
      <w:r w:rsidRPr="006B144A">
        <w:t xml:space="preserve"> adopt </w:t>
      </w:r>
      <w:r w:rsidR="00076A2F">
        <w:t xml:space="preserve">elements of </w:t>
      </w:r>
      <w:r w:rsidR="00FF0117">
        <w:t xml:space="preserve">a </w:t>
      </w:r>
      <w:r w:rsidRPr="006B144A">
        <w:t>decision</w:t>
      </w:r>
      <w:r w:rsidR="00076A2F">
        <w:rPr>
          <w:rStyle w:val="FootnoteReference"/>
        </w:rPr>
        <w:footnoteReference w:id="13"/>
      </w:r>
      <w:r w:rsidRPr="006B144A">
        <w:t xml:space="preserve"> along the following lines</w:t>
      </w:r>
      <w:r w:rsidR="00B81A9D" w:rsidRPr="006B144A">
        <w:t>:</w:t>
      </w:r>
    </w:p>
    <w:p w14:paraId="05464811" w14:textId="4B459AB8" w:rsidR="006B4674" w:rsidRPr="006B144A" w:rsidRDefault="006B4674" w:rsidP="007A4CE9">
      <w:pPr>
        <w:pStyle w:val="Para2"/>
        <w:keepNext/>
        <w:ind w:left="1134" w:firstLine="567"/>
        <w:rPr>
          <w:i/>
          <w:iCs/>
        </w:rPr>
      </w:pPr>
      <w:r w:rsidRPr="006B144A">
        <w:rPr>
          <w:i/>
          <w:iCs/>
        </w:rPr>
        <w:t>The Conference of the Parties serving as the meeting of the Parties to the Nagoya Protocol</w:t>
      </w:r>
    </w:p>
    <w:p w14:paraId="37AEC311" w14:textId="484D6221" w:rsidR="00D569CA" w:rsidRPr="006B144A" w:rsidRDefault="00536824" w:rsidP="006B144A">
      <w:pPr>
        <w:pStyle w:val="CBDNormalNoNumber"/>
        <w:keepNext/>
        <w:rPr>
          <w:bCs/>
          <w:u w:color="000000"/>
          <w:bdr w:val="nil"/>
        </w:rPr>
      </w:pPr>
      <w:r w:rsidRPr="006B144A">
        <w:rPr>
          <w:b/>
          <w:bCs/>
          <w:u w:color="000000"/>
          <w:bdr w:val="nil"/>
        </w:rPr>
        <w:tab/>
      </w:r>
      <w:r w:rsidR="00343ABB" w:rsidRPr="006B144A">
        <w:rPr>
          <w:b/>
          <w:bCs/>
          <w:u w:color="000000"/>
          <w:bdr w:val="nil"/>
        </w:rPr>
        <w:t>I</w:t>
      </w:r>
      <w:r w:rsidR="00343ABB" w:rsidRPr="006B144A">
        <w:rPr>
          <w:b/>
          <w:bCs/>
          <w:u w:color="000000"/>
          <w:bdr w:val="nil"/>
        </w:rPr>
        <w:br/>
      </w:r>
      <w:r w:rsidRPr="006B144A">
        <w:rPr>
          <w:b/>
          <w:bCs/>
          <w:u w:color="000000"/>
          <w:bdr w:val="nil"/>
        </w:rPr>
        <w:tab/>
      </w:r>
      <w:r w:rsidR="004E4F34" w:rsidRPr="006B144A">
        <w:rPr>
          <w:b/>
          <w:bCs/>
          <w:u w:color="000000"/>
          <w:bdr w:val="nil"/>
        </w:rPr>
        <w:t>Capacity-building and development and awareness-raising</w:t>
      </w:r>
    </w:p>
    <w:p w14:paraId="12FC271C" w14:textId="6AED4C06" w:rsidR="009A750D" w:rsidRPr="006B144A" w:rsidRDefault="008F6AFE" w:rsidP="007A4CE9">
      <w:pPr>
        <w:pStyle w:val="CBDNormalNumber"/>
        <w:tabs>
          <w:tab w:val="clear" w:pos="567"/>
          <w:tab w:val="left" w:pos="993"/>
        </w:tabs>
        <w:ind w:left="1134" w:firstLine="567"/>
        <w:rPr>
          <w:rFonts w:eastAsia="Times New Roman"/>
          <w:color w:val="000000" w:themeColor="text1"/>
          <w:kern w:val="22"/>
        </w:rPr>
      </w:pPr>
      <w:r w:rsidRPr="006B144A">
        <w:rPr>
          <w:rFonts w:eastAsia="Times New Roman"/>
          <w:kern w:val="22"/>
        </w:rPr>
        <w:t>1.</w:t>
      </w:r>
      <w:r w:rsidRPr="006B144A">
        <w:rPr>
          <w:rFonts w:eastAsia="Times New Roman"/>
          <w:kern w:val="22"/>
        </w:rPr>
        <w:tab/>
      </w:r>
      <w:r w:rsidR="009A750D" w:rsidRPr="006B144A">
        <w:rPr>
          <w:i/>
        </w:rPr>
        <w:t>Recalls</w:t>
      </w:r>
      <w:r w:rsidR="00383D33" w:rsidRPr="006B144A">
        <w:rPr>
          <w:i/>
        </w:rPr>
        <w:t xml:space="preserve"> </w:t>
      </w:r>
      <w:r w:rsidR="00AF5A86" w:rsidRPr="006B144A">
        <w:rPr>
          <w:iCs/>
        </w:rPr>
        <w:t xml:space="preserve">its </w:t>
      </w:r>
      <w:r w:rsidR="004F6236" w:rsidRPr="006B144A">
        <w:rPr>
          <w:rFonts w:eastAsia="Times New Roman"/>
          <w:color w:val="000000" w:themeColor="text1"/>
          <w:kern w:val="22"/>
        </w:rPr>
        <w:t xml:space="preserve">decision </w:t>
      </w:r>
      <w:hyperlink r:id="rId24" w:history="1">
        <w:r w:rsidR="004F6236" w:rsidRPr="006B144A">
          <w:rPr>
            <w:rStyle w:val="Hyperlink"/>
            <w:rFonts w:eastAsia="Times New Roman"/>
            <w:kern w:val="22"/>
          </w:rPr>
          <w:t>NP-5/3</w:t>
        </w:r>
      </w:hyperlink>
      <w:r w:rsidR="00E24C98" w:rsidRPr="0093372E">
        <w:t xml:space="preserve"> of 1</w:t>
      </w:r>
      <w:r w:rsidR="005E0E9C" w:rsidRPr="0093372E">
        <w:t> </w:t>
      </w:r>
      <w:r w:rsidR="00E24C98" w:rsidRPr="0093372E">
        <w:t>November 2024</w:t>
      </w:r>
      <w:r w:rsidR="004F6236" w:rsidRPr="006B144A">
        <w:rPr>
          <w:rFonts w:eastAsia="Times New Roman"/>
          <w:color w:val="000000" w:themeColor="text1"/>
          <w:kern w:val="22"/>
        </w:rPr>
        <w:t xml:space="preserve">, </w:t>
      </w:r>
      <w:r w:rsidR="00783BB6" w:rsidRPr="006B144A">
        <w:rPr>
          <w:rFonts w:eastAsia="Times New Roman"/>
          <w:color w:val="000000" w:themeColor="text1"/>
          <w:kern w:val="22"/>
        </w:rPr>
        <w:t xml:space="preserve">by </w:t>
      </w:r>
      <w:r w:rsidR="004F6236" w:rsidRPr="006B144A">
        <w:rPr>
          <w:rFonts w:eastAsia="Times New Roman"/>
          <w:color w:val="000000" w:themeColor="text1"/>
          <w:kern w:val="22"/>
        </w:rPr>
        <w:t xml:space="preserve">which </w:t>
      </w:r>
      <w:r w:rsidR="00783BB6" w:rsidRPr="006B144A">
        <w:t xml:space="preserve">it </w:t>
      </w:r>
      <w:r w:rsidR="00CE4C38" w:rsidRPr="006B144A">
        <w:rPr>
          <w:rFonts w:eastAsia="Times New Roman"/>
          <w:color w:val="000000" w:themeColor="text1"/>
          <w:kern w:val="22"/>
        </w:rPr>
        <w:t xml:space="preserve">adopted </w:t>
      </w:r>
      <w:r w:rsidR="00077E79" w:rsidRPr="006B144A">
        <w:rPr>
          <w:rFonts w:eastAsia="Times New Roman"/>
          <w:color w:val="000000" w:themeColor="text1"/>
          <w:kern w:val="22"/>
        </w:rPr>
        <w:t>the</w:t>
      </w:r>
      <w:r w:rsidR="009212BF" w:rsidRPr="006B144A">
        <w:rPr>
          <w:rFonts w:eastAsia="Times New Roman"/>
          <w:color w:val="000000" w:themeColor="text1"/>
          <w:kern w:val="22"/>
        </w:rPr>
        <w:t xml:space="preserve"> </w:t>
      </w:r>
      <w:r w:rsidR="00770E05" w:rsidRPr="006B144A">
        <w:rPr>
          <w:rFonts w:eastAsia="Times New Roman"/>
          <w:color w:val="000000" w:themeColor="text1"/>
          <w:kern w:val="22"/>
        </w:rPr>
        <w:t>c</w:t>
      </w:r>
      <w:r w:rsidR="009212BF" w:rsidRPr="006B144A">
        <w:rPr>
          <w:rFonts w:eastAsia="Times New Roman"/>
          <w:color w:val="000000" w:themeColor="text1"/>
          <w:kern w:val="22"/>
        </w:rPr>
        <w:t xml:space="preserve">apacity-building and </w:t>
      </w:r>
      <w:r w:rsidR="00770E05" w:rsidRPr="006B144A">
        <w:rPr>
          <w:rFonts w:eastAsia="Times New Roman"/>
          <w:color w:val="000000" w:themeColor="text1"/>
          <w:kern w:val="22"/>
        </w:rPr>
        <w:t>d</w:t>
      </w:r>
      <w:r w:rsidR="009212BF" w:rsidRPr="006B144A">
        <w:rPr>
          <w:rFonts w:eastAsia="Times New Roman"/>
          <w:color w:val="000000" w:themeColor="text1"/>
          <w:kern w:val="22"/>
        </w:rPr>
        <w:t xml:space="preserve">evelopment </w:t>
      </w:r>
      <w:r w:rsidR="00770E05" w:rsidRPr="006B144A">
        <w:rPr>
          <w:rFonts w:eastAsia="Times New Roman"/>
          <w:color w:val="000000" w:themeColor="text1"/>
          <w:kern w:val="22"/>
        </w:rPr>
        <w:t>a</w:t>
      </w:r>
      <w:r w:rsidR="009212BF" w:rsidRPr="006B144A">
        <w:rPr>
          <w:rFonts w:eastAsia="Times New Roman"/>
          <w:color w:val="000000" w:themeColor="text1"/>
          <w:kern w:val="22"/>
        </w:rPr>
        <w:t xml:space="preserve">ction </w:t>
      </w:r>
      <w:r w:rsidR="00770E05" w:rsidRPr="006B144A">
        <w:rPr>
          <w:rFonts w:eastAsia="Times New Roman"/>
          <w:color w:val="000000" w:themeColor="text1"/>
          <w:kern w:val="22"/>
        </w:rPr>
        <w:t>p</w:t>
      </w:r>
      <w:r w:rsidR="009212BF" w:rsidRPr="006B144A">
        <w:rPr>
          <w:rFonts w:eastAsia="Times New Roman"/>
          <w:color w:val="000000" w:themeColor="text1"/>
          <w:kern w:val="22"/>
        </w:rPr>
        <w:t>lan for the Nagoya Protocol</w:t>
      </w:r>
      <w:r w:rsidR="00783BB6" w:rsidRPr="006B144A">
        <w:t xml:space="preserve"> on Access to Genetic Resources and the Fair and Equitable Sharing of Benefits Arising from Their Utilization</w:t>
      </w:r>
      <w:r w:rsidR="00CE4C38" w:rsidRPr="006B144A">
        <w:rPr>
          <w:rFonts w:eastAsia="Times New Roman"/>
          <w:color w:val="000000" w:themeColor="text1"/>
          <w:kern w:val="22"/>
        </w:rPr>
        <w:t>,</w:t>
      </w:r>
      <w:r w:rsidR="00B814CA" w:rsidRPr="006B144A">
        <w:rPr>
          <w:rFonts w:eastAsia="Times New Roman"/>
          <w:color w:val="000000" w:themeColor="text1"/>
          <w:kern w:val="22"/>
        </w:rPr>
        <w:t xml:space="preserve"> and </w:t>
      </w:r>
      <w:r w:rsidR="00AF5A86" w:rsidRPr="006B144A">
        <w:rPr>
          <w:rFonts w:eastAsia="Times New Roman"/>
          <w:color w:val="000000" w:themeColor="text1"/>
          <w:kern w:val="22"/>
        </w:rPr>
        <w:t xml:space="preserve">its </w:t>
      </w:r>
      <w:r w:rsidR="00B814CA" w:rsidRPr="006B144A">
        <w:t>decision</w:t>
      </w:r>
      <w:r w:rsidR="00B814CA" w:rsidRPr="006B144A">
        <w:rPr>
          <w:rFonts w:eastAsia="Times New Roman"/>
          <w:color w:val="000000" w:themeColor="text1"/>
          <w:kern w:val="22"/>
        </w:rPr>
        <w:t xml:space="preserve"> </w:t>
      </w:r>
      <w:hyperlink r:id="rId25" w:history="1">
        <w:r w:rsidR="00B814CA" w:rsidRPr="006B144A">
          <w:rPr>
            <w:rStyle w:val="Hyperlink"/>
            <w:rFonts w:eastAsia="Times New Roman"/>
            <w:kern w:val="22"/>
          </w:rPr>
          <w:t>NP-1/9</w:t>
        </w:r>
      </w:hyperlink>
      <w:r w:rsidR="00B814CA" w:rsidRPr="006B144A">
        <w:rPr>
          <w:rFonts w:eastAsia="Times New Roman"/>
          <w:color w:val="000000" w:themeColor="text1"/>
          <w:kern w:val="22"/>
        </w:rPr>
        <w:t xml:space="preserve"> </w:t>
      </w:r>
      <w:r w:rsidR="000D2E36" w:rsidRPr="006B144A">
        <w:rPr>
          <w:rFonts w:eastAsia="Times New Roman"/>
          <w:color w:val="000000" w:themeColor="text1"/>
          <w:kern w:val="22"/>
        </w:rPr>
        <w:t xml:space="preserve">of </w:t>
      </w:r>
      <w:r w:rsidR="00171EBD" w:rsidRPr="006B144A">
        <w:rPr>
          <w:rFonts w:eastAsia="Times New Roman"/>
          <w:color w:val="000000" w:themeColor="text1"/>
          <w:kern w:val="22"/>
        </w:rPr>
        <w:t>17</w:t>
      </w:r>
      <w:r w:rsidR="005E0E9C" w:rsidRPr="006B144A">
        <w:rPr>
          <w:rFonts w:eastAsia="Times New Roman"/>
          <w:color w:val="000000" w:themeColor="text1"/>
          <w:kern w:val="22"/>
        </w:rPr>
        <w:t> </w:t>
      </w:r>
      <w:r w:rsidR="00171EBD" w:rsidRPr="006B144A">
        <w:rPr>
          <w:rFonts w:eastAsia="Times New Roman"/>
          <w:color w:val="000000" w:themeColor="text1"/>
          <w:kern w:val="22"/>
        </w:rPr>
        <w:t xml:space="preserve">October 2014, </w:t>
      </w:r>
      <w:r w:rsidR="00AE005D" w:rsidRPr="006B144A">
        <w:rPr>
          <w:rFonts w:eastAsia="Times New Roman"/>
          <w:color w:val="000000" w:themeColor="text1"/>
          <w:kern w:val="22"/>
        </w:rPr>
        <w:t xml:space="preserve">by </w:t>
      </w:r>
      <w:r w:rsidR="00B814CA" w:rsidRPr="006B144A">
        <w:rPr>
          <w:rFonts w:eastAsia="Times New Roman"/>
          <w:color w:val="000000" w:themeColor="text1"/>
          <w:kern w:val="22"/>
        </w:rPr>
        <w:t xml:space="preserve">which </w:t>
      </w:r>
      <w:r w:rsidR="00AE005D" w:rsidRPr="006B144A">
        <w:rPr>
          <w:rFonts w:eastAsia="Times New Roman"/>
          <w:color w:val="000000" w:themeColor="text1"/>
          <w:kern w:val="22"/>
        </w:rPr>
        <w:t xml:space="preserve">it adopted </w:t>
      </w:r>
      <w:r w:rsidR="00B814CA" w:rsidRPr="006B144A">
        <w:rPr>
          <w:rFonts w:eastAsia="Times New Roman"/>
          <w:color w:val="000000" w:themeColor="text1"/>
          <w:kern w:val="22"/>
        </w:rPr>
        <w:t xml:space="preserve">the </w:t>
      </w:r>
      <w:r w:rsidR="00AE005D" w:rsidRPr="006B144A">
        <w:rPr>
          <w:rFonts w:eastAsia="Times New Roman"/>
          <w:color w:val="000000" w:themeColor="text1"/>
          <w:kern w:val="22"/>
        </w:rPr>
        <w:t>a</w:t>
      </w:r>
      <w:r w:rsidR="00B814CA" w:rsidRPr="006B144A">
        <w:rPr>
          <w:rFonts w:eastAsia="Times New Roman"/>
          <w:color w:val="000000" w:themeColor="text1"/>
          <w:kern w:val="22"/>
        </w:rPr>
        <w:t xml:space="preserve">wareness-raising </w:t>
      </w:r>
      <w:r w:rsidR="00AE005D" w:rsidRPr="006B144A">
        <w:rPr>
          <w:rFonts w:eastAsia="Times New Roman"/>
          <w:color w:val="000000" w:themeColor="text1"/>
          <w:kern w:val="22"/>
        </w:rPr>
        <w:t>s</w:t>
      </w:r>
      <w:r w:rsidR="00B814CA" w:rsidRPr="006B144A">
        <w:rPr>
          <w:rFonts w:eastAsia="Times New Roman"/>
          <w:color w:val="000000" w:themeColor="text1"/>
          <w:kern w:val="22"/>
        </w:rPr>
        <w:t>trategy for the Protocol</w:t>
      </w:r>
      <w:r w:rsidR="00E24390" w:rsidRPr="006B144A">
        <w:rPr>
          <w:rFonts w:eastAsia="Times New Roman"/>
          <w:color w:val="000000" w:themeColor="text1"/>
          <w:kern w:val="22"/>
        </w:rPr>
        <w:t>;</w:t>
      </w:r>
    </w:p>
    <w:p w14:paraId="5C7EB9E3" w14:textId="66600CF4" w:rsidR="00054330" w:rsidRPr="006B144A" w:rsidRDefault="008F6AFE" w:rsidP="00CD774B">
      <w:pPr>
        <w:pStyle w:val="CBDNormalNoNumber"/>
        <w:keepNext/>
        <w:tabs>
          <w:tab w:val="clear" w:pos="567"/>
        </w:tabs>
        <w:ind w:left="1134" w:firstLine="567"/>
        <w:rPr>
          <w:rFonts w:eastAsia="Times New Roman"/>
          <w:iCs/>
          <w:szCs w:val="24"/>
        </w:rPr>
      </w:pPr>
      <w:r w:rsidRPr="006B144A">
        <w:rPr>
          <w:rFonts w:eastAsia="Times New Roman"/>
          <w:szCs w:val="24"/>
        </w:rPr>
        <w:t>2.</w:t>
      </w:r>
      <w:r w:rsidRPr="006B144A">
        <w:rPr>
          <w:rFonts w:eastAsia="Times New Roman"/>
          <w:szCs w:val="24"/>
        </w:rPr>
        <w:tab/>
      </w:r>
      <w:r w:rsidR="00DA11FE" w:rsidRPr="006B144A">
        <w:rPr>
          <w:i/>
        </w:rPr>
        <w:t>E</w:t>
      </w:r>
      <w:r w:rsidR="00B2622E" w:rsidRPr="006B144A">
        <w:rPr>
          <w:i/>
        </w:rPr>
        <w:t>ncourages</w:t>
      </w:r>
      <w:r w:rsidR="00B2622E" w:rsidRPr="006B144A">
        <w:rPr>
          <w:rFonts w:eastAsia="Times New Roman"/>
          <w:color w:val="000000" w:themeColor="text1"/>
          <w:kern w:val="22"/>
        </w:rPr>
        <w:t xml:space="preserve"> Parties, </w:t>
      </w:r>
      <w:r w:rsidR="00722F4A" w:rsidRPr="006B144A">
        <w:rPr>
          <w:rFonts w:eastAsia="Times New Roman"/>
          <w:color w:val="000000" w:themeColor="text1"/>
          <w:kern w:val="22"/>
        </w:rPr>
        <w:t xml:space="preserve">other </w:t>
      </w:r>
      <w:r w:rsidR="00241A37" w:rsidRPr="006B144A">
        <w:rPr>
          <w:rFonts w:eastAsia="Times New Roman"/>
          <w:color w:val="000000" w:themeColor="text1"/>
          <w:kern w:val="22"/>
        </w:rPr>
        <w:t xml:space="preserve">Governments </w:t>
      </w:r>
      <w:r w:rsidR="00B2622E" w:rsidRPr="006B144A">
        <w:rPr>
          <w:rFonts w:eastAsia="Times New Roman"/>
          <w:color w:val="000000" w:themeColor="text1"/>
          <w:kern w:val="22"/>
        </w:rPr>
        <w:t xml:space="preserve">and relevant </w:t>
      </w:r>
      <w:r w:rsidR="004969C0">
        <w:rPr>
          <w:rFonts w:eastAsia="Times New Roman"/>
          <w:color w:val="000000" w:themeColor="text1"/>
          <w:kern w:val="22"/>
        </w:rPr>
        <w:t xml:space="preserve">stakeholders and </w:t>
      </w:r>
      <w:r w:rsidR="00B2622E" w:rsidRPr="006B144A">
        <w:rPr>
          <w:rFonts w:eastAsia="Times New Roman"/>
          <w:color w:val="000000" w:themeColor="text1"/>
          <w:kern w:val="22"/>
        </w:rPr>
        <w:t>organizations</w:t>
      </w:r>
      <w:r w:rsidR="006F23B6" w:rsidRPr="006B144A">
        <w:rPr>
          <w:rFonts w:eastAsia="Times New Roman"/>
          <w:color w:val="000000" w:themeColor="text1"/>
          <w:kern w:val="22"/>
        </w:rPr>
        <w:t>,</w:t>
      </w:r>
      <w:r w:rsidR="00DA11FE" w:rsidRPr="006B144A">
        <w:rPr>
          <w:rFonts w:eastAsia="Times New Roman"/>
          <w:color w:val="000000" w:themeColor="text1"/>
          <w:kern w:val="22"/>
        </w:rPr>
        <w:t xml:space="preserve"> including</w:t>
      </w:r>
      <w:r w:rsidR="006F23B6" w:rsidRPr="006B144A">
        <w:rPr>
          <w:rFonts w:eastAsia="Times New Roman"/>
          <w:color w:val="000000" w:themeColor="text1"/>
          <w:kern w:val="22"/>
        </w:rPr>
        <w:t xml:space="preserve"> </w:t>
      </w:r>
      <w:r w:rsidR="00DA11FE" w:rsidRPr="006B144A">
        <w:rPr>
          <w:rFonts w:eastAsia="Times New Roman"/>
          <w:color w:val="000000" w:themeColor="text1"/>
          <w:kern w:val="22"/>
        </w:rPr>
        <w:t xml:space="preserve">the regional and subregional technical and </w:t>
      </w:r>
      <w:r w:rsidR="00DA11FE" w:rsidRPr="006B144A">
        <w:t>scientific</w:t>
      </w:r>
      <w:r w:rsidR="00DA11FE" w:rsidRPr="006B144A">
        <w:rPr>
          <w:rFonts w:eastAsia="Times New Roman"/>
          <w:color w:val="000000" w:themeColor="text1"/>
          <w:kern w:val="22"/>
        </w:rPr>
        <w:t xml:space="preserve"> cooperation support centres,</w:t>
      </w:r>
      <w:r w:rsidR="00B2622E" w:rsidRPr="006B144A">
        <w:rPr>
          <w:rFonts w:eastAsia="Times New Roman"/>
          <w:color w:val="000000" w:themeColor="text1"/>
          <w:kern w:val="22"/>
        </w:rPr>
        <w:t xml:space="preserve"> in a position</w:t>
      </w:r>
      <w:r w:rsidR="00B2622E" w:rsidRPr="006B144A">
        <w:rPr>
          <w:rFonts w:eastAsia="Times New Roman"/>
          <w:iCs/>
          <w:szCs w:val="24"/>
        </w:rPr>
        <w:t xml:space="preserve"> to do so</w:t>
      </w:r>
      <w:r w:rsidR="00B2768A">
        <w:rPr>
          <w:rFonts w:eastAsia="Times New Roman"/>
          <w:iCs/>
          <w:szCs w:val="24"/>
        </w:rPr>
        <w:t>,</w:t>
      </w:r>
      <w:r w:rsidR="00735E14">
        <w:rPr>
          <w:rFonts w:eastAsia="Times New Roman"/>
          <w:iCs/>
          <w:szCs w:val="24"/>
        </w:rPr>
        <w:t xml:space="preserve"> </w:t>
      </w:r>
      <w:proofErr w:type="gramStart"/>
      <w:r w:rsidR="00735E14">
        <w:rPr>
          <w:rFonts w:eastAsia="Times New Roman"/>
          <w:iCs/>
          <w:szCs w:val="24"/>
        </w:rPr>
        <w:t>taking into account</w:t>
      </w:r>
      <w:proofErr w:type="gramEnd"/>
      <w:r w:rsidR="00735E14">
        <w:rPr>
          <w:rFonts w:eastAsia="Times New Roman"/>
          <w:iCs/>
          <w:szCs w:val="24"/>
        </w:rPr>
        <w:t xml:space="preserve"> national circumstances, priorities, capabilities and legislation</w:t>
      </w:r>
      <w:r w:rsidR="00054330" w:rsidRPr="006B144A">
        <w:rPr>
          <w:rFonts w:eastAsia="Times New Roman"/>
          <w:iCs/>
          <w:szCs w:val="24"/>
        </w:rPr>
        <w:t>:</w:t>
      </w:r>
    </w:p>
    <w:p w14:paraId="18677530" w14:textId="33AE0804" w:rsidR="00054330" w:rsidRPr="006B144A" w:rsidRDefault="008F6AFE" w:rsidP="006B144A">
      <w:pPr>
        <w:pStyle w:val="CBDNormalNoNumber"/>
        <w:tabs>
          <w:tab w:val="clear" w:pos="567"/>
        </w:tabs>
        <w:ind w:left="1134" w:firstLine="567"/>
        <w:rPr>
          <w:rFonts w:eastAsia="Times New Roman"/>
          <w:iCs/>
          <w:szCs w:val="24"/>
        </w:rPr>
      </w:pPr>
      <w:r w:rsidRPr="006B144A">
        <w:rPr>
          <w:rFonts w:eastAsia="Times New Roman"/>
          <w:iCs/>
          <w:szCs w:val="24"/>
        </w:rPr>
        <w:t>(a)</w:t>
      </w:r>
      <w:r w:rsidRPr="006B144A">
        <w:rPr>
          <w:rFonts w:eastAsia="Times New Roman"/>
          <w:iCs/>
          <w:szCs w:val="24"/>
        </w:rPr>
        <w:tab/>
      </w:r>
      <w:r w:rsidR="001A6518" w:rsidRPr="006B144A">
        <w:rPr>
          <w:rFonts w:eastAsia="Times New Roman"/>
          <w:iCs/>
          <w:szCs w:val="24"/>
        </w:rPr>
        <w:t>T</w:t>
      </w:r>
      <w:r w:rsidR="00DA11FE" w:rsidRPr="006B144A">
        <w:rPr>
          <w:rFonts w:eastAsia="Times New Roman"/>
          <w:iCs/>
          <w:szCs w:val="24"/>
        </w:rPr>
        <w:t xml:space="preserve">o </w:t>
      </w:r>
      <w:r w:rsidR="00526347">
        <w:rPr>
          <w:rFonts w:eastAsia="Times New Roman"/>
          <w:iCs/>
          <w:szCs w:val="24"/>
        </w:rPr>
        <w:t>enhance</w:t>
      </w:r>
      <w:r w:rsidR="00526347" w:rsidRPr="006B144A">
        <w:rPr>
          <w:rFonts w:eastAsia="Times New Roman"/>
          <w:iCs/>
          <w:szCs w:val="24"/>
        </w:rPr>
        <w:t xml:space="preserve"> </w:t>
      </w:r>
      <w:r w:rsidR="00DA11FE" w:rsidRPr="006B144A">
        <w:rPr>
          <w:rFonts w:eastAsia="Times New Roman"/>
          <w:iCs/>
          <w:szCs w:val="24"/>
        </w:rPr>
        <w:t>their efforts to build</w:t>
      </w:r>
      <w:r w:rsidR="000E74D4">
        <w:rPr>
          <w:rFonts w:eastAsia="Times New Roman"/>
          <w:iCs/>
          <w:szCs w:val="24"/>
        </w:rPr>
        <w:t xml:space="preserve"> long-term</w:t>
      </w:r>
      <w:r w:rsidR="00DA11FE" w:rsidRPr="006B144A">
        <w:rPr>
          <w:rFonts w:eastAsia="Times New Roman"/>
          <w:iCs/>
          <w:szCs w:val="24"/>
        </w:rPr>
        <w:t xml:space="preserve"> </w:t>
      </w:r>
      <w:r w:rsidR="00DA11FE" w:rsidRPr="006B144A">
        <w:t>capacity</w:t>
      </w:r>
      <w:r w:rsidR="00DA11FE" w:rsidRPr="006B144A">
        <w:rPr>
          <w:rFonts w:eastAsia="Times New Roman"/>
          <w:iCs/>
          <w:szCs w:val="24"/>
        </w:rPr>
        <w:t xml:space="preserve"> </w:t>
      </w:r>
      <w:r w:rsidR="008D5337">
        <w:rPr>
          <w:rFonts w:eastAsia="Times New Roman"/>
          <w:iCs/>
          <w:szCs w:val="24"/>
        </w:rPr>
        <w:t>for</w:t>
      </w:r>
      <w:r w:rsidR="008D5337" w:rsidRPr="006B144A">
        <w:rPr>
          <w:rFonts w:eastAsia="Times New Roman"/>
          <w:iCs/>
          <w:szCs w:val="24"/>
        </w:rPr>
        <w:t xml:space="preserve"> </w:t>
      </w:r>
      <w:r w:rsidR="00DA11FE" w:rsidRPr="006B144A">
        <w:rPr>
          <w:rFonts w:eastAsia="Times New Roman"/>
          <w:iCs/>
          <w:szCs w:val="24"/>
        </w:rPr>
        <w:t>implement</w:t>
      </w:r>
      <w:r w:rsidR="008D5337">
        <w:rPr>
          <w:rFonts w:eastAsia="Times New Roman"/>
          <w:iCs/>
          <w:szCs w:val="24"/>
        </w:rPr>
        <w:t>ing</w:t>
      </w:r>
      <w:r w:rsidR="00DA11FE" w:rsidRPr="006B144A">
        <w:rPr>
          <w:rFonts w:eastAsia="Times New Roman"/>
          <w:iCs/>
          <w:szCs w:val="24"/>
        </w:rPr>
        <w:t xml:space="preserve"> the Nagoya Protocol</w:t>
      </w:r>
      <w:r w:rsidR="006B25C7" w:rsidRPr="006B144A">
        <w:rPr>
          <w:rFonts w:eastAsia="Times New Roman"/>
          <w:iCs/>
          <w:szCs w:val="24"/>
        </w:rPr>
        <w:t>,</w:t>
      </w:r>
      <w:r w:rsidR="00202F0C" w:rsidRPr="006B144A">
        <w:rPr>
          <w:rFonts w:eastAsia="Times New Roman"/>
          <w:iCs/>
          <w:szCs w:val="24"/>
        </w:rPr>
        <w:t xml:space="preserve"> in accordance with </w:t>
      </w:r>
      <w:r w:rsidR="00646687" w:rsidRPr="006B144A">
        <w:rPr>
          <w:rFonts w:eastAsia="Times New Roman"/>
          <w:iCs/>
          <w:szCs w:val="24"/>
        </w:rPr>
        <w:t xml:space="preserve">its </w:t>
      </w:r>
      <w:r w:rsidR="00202F0C" w:rsidRPr="006B144A">
        <w:rPr>
          <w:rFonts w:eastAsia="Times New Roman"/>
          <w:iCs/>
          <w:szCs w:val="24"/>
        </w:rPr>
        <w:t>Article</w:t>
      </w:r>
      <w:r w:rsidR="00263086" w:rsidRPr="006B144A">
        <w:rPr>
          <w:rFonts w:eastAsia="Times New Roman"/>
          <w:iCs/>
          <w:szCs w:val="24"/>
        </w:rPr>
        <w:t> </w:t>
      </w:r>
      <w:r w:rsidR="00202F0C" w:rsidRPr="006B144A">
        <w:rPr>
          <w:rFonts w:eastAsia="Times New Roman"/>
          <w:iCs/>
          <w:szCs w:val="24"/>
        </w:rPr>
        <w:t>22</w:t>
      </w:r>
      <w:r w:rsidR="00760C50">
        <w:rPr>
          <w:rFonts w:eastAsia="Times New Roman"/>
          <w:iCs/>
          <w:szCs w:val="24"/>
        </w:rPr>
        <w:t xml:space="preserve"> and the </w:t>
      </w:r>
      <w:r w:rsidR="00760C50" w:rsidRPr="006B144A">
        <w:rPr>
          <w:rFonts w:eastAsia="Times New Roman"/>
          <w:color w:val="000000" w:themeColor="text1"/>
          <w:kern w:val="22"/>
        </w:rPr>
        <w:t>capacity-building and development action plan</w:t>
      </w:r>
      <w:r w:rsidR="003D042C" w:rsidRPr="003D042C">
        <w:rPr>
          <w:rFonts w:eastAsia="Times New Roman"/>
          <w:color w:val="000000" w:themeColor="text1"/>
          <w:kern w:val="22"/>
        </w:rPr>
        <w:t xml:space="preserve"> </w:t>
      </w:r>
      <w:r w:rsidR="003D042C" w:rsidRPr="006B144A">
        <w:rPr>
          <w:rFonts w:eastAsia="Times New Roman"/>
          <w:color w:val="000000" w:themeColor="text1"/>
          <w:kern w:val="22"/>
        </w:rPr>
        <w:t>for the Protocol</w:t>
      </w:r>
      <w:r w:rsidR="00646687" w:rsidRPr="006B144A">
        <w:rPr>
          <w:rFonts w:eastAsia="Times New Roman"/>
          <w:iCs/>
          <w:szCs w:val="24"/>
        </w:rPr>
        <w:t>;</w:t>
      </w:r>
    </w:p>
    <w:p w14:paraId="075E10B3" w14:textId="3FDF85E3" w:rsidR="00272B4D" w:rsidRPr="00020787" w:rsidRDefault="008F6AFE" w:rsidP="006B144A">
      <w:pPr>
        <w:pStyle w:val="CBDNormalNoNumber"/>
        <w:tabs>
          <w:tab w:val="clear" w:pos="567"/>
        </w:tabs>
        <w:ind w:left="1134" w:firstLine="567"/>
        <w:rPr>
          <w:rFonts w:eastAsia="Times New Roman"/>
          <w:iCs/>
          <w:szCs w:val="24"/>
        </w:rPr>
      </w:pPr>
      <w:r w:rsidRPr="006B144A">
        <w:rPr>
          <w:rFonts w:eastAsia="Times New Roman"/>
          <w:iCs/>
          <w:szCs w:val="24"/>
        </w:rPr>
        <w:t>(b)</w:t>
      </w:r>
      <w:r w:rsidRPr="006B144A">
        <w:rPr>
          <w:rFonts w:eastAsia="Times New Roman"/>
          <w:iCs/>
          <w:szCs w:val="24"/>
        </w:rPr>
        <w:tab/>
      </w:r>
      <w:r w:rsidR="001A6518" w:rsidRPr="006B144A">
        <w:rPr>
          <w:rFonts w:eastAsia="Times New Roman"/>
          <w:iCs/>
          <w:szCs w:val="24"/>
        </w:rPr>
        <w:t>T</w:t>
      </w:r>
      <w:r w:rsidR="00272B4D" w:rsidRPr="006B144A">
        <w:rPr>
          <w:rFonts w:eastAsia="Times New Roman"/>
          <w:iCs/>
          <w:szCs w:val="24"/>
        </w:rPr>
        <w:t xml:space="preserve">o </w:t>
      </w:r>
      <w:proofErr w:type="gramStart"/>
      <w:r w:rsidR="00272B4D" w:rsidRPr="006B144A">
        <w:rPr>
          <w:rFonts w:eastAsia="Times New Roman"/>
          <w:iCs/>
          <w:szCs w:val="24"/>
        </w:rPr>
        <w:t>take into account</w:t>
      </w:r>
      <w:proofErr w:type="gramEnd"/>
      <w:r w:rsidR="008338EC" w:rsidRPr="006B144A">
        <w:rPr>
          <w:rFonts w:eastAsia="Times New Roman"/>
          <w:iCs/>
          <w:szCs w:val="24"/>
        </w:rPr>
        <w:t xml:space="preserve"> the key findings and messages of the second assessment and review </w:t>
      </w:r>
      <w:r w:rsidR="00CA36F7" w:rsidRPr="0093372E">
        <w:t xml:space="preserve">of the effectiveness </w:t>
      </w:r>
      <w:r w:rsidR="008338EC" w:rsidRPr="006B144A">
        <w:rPr>
          <w:rFonts w:eastAsia="Times New Roman"/>
          <w:iCs/>
          <w:szCs w:val="24"/>
        </w:rPr>
        <w:t xml:space="preserve">of the </w:t>
      </w:r>
      <w:r w:rsidR="00690184" w:rsidRPr="006B144A">
        <w:rPr>
          <w:rFonts w:eastAsia="Times New Roman"/>
          <w:iCs/>
          <w:szCs w:val="24"/>
        </w:rPr>
        <w:t xml:space="preserve">Nagoya </w:t>
      </w:r>
      <w:r w:rsidR="008338EC" w:rsidRPr="006B144A">
        <w:rPr>
          <w:rFonts w:eastAsia="Times New Roman"/>
          <w:iCs/>
          <w:szCs w:val="24"/>
        </w:rPr>
        <w:t>Protocol</w:t>
      </w:r>
      <w:r w:rsidR="001844BA" w:rsidRPr="006B144A">
        <w:rPr>
          <w:rFonts w:eastAsia="Times New Roman"/>
          <w:iCs/>
          <w:szCs w:val="24"/>
        </w:rPr>
        <w:t>, which include areas where Parties require further support,</w:t>
      </w:r>
      <w:r w:rsidR="008338EC" w:rsidRPr="006B144A">
        <w:rPr>
          <w:rFonts w:eastAsia="Times New Roman"/>
          <w:iCs/>
          <w:szCs w:val="24"/>
        </w:rPr>
        <w:t xml:space="preserve"> and the indicative actions that </w:t>
      </w:r>
      <w:r w:rsidR="00EA43EE">
        <w:rPr>
          <w:rFonts w:eastAsia="Times New Roman"/>
          <w:iCs/>
          <w:szCs w:val="24"/>
        </w:rPr>
        <w:t>could</w:t>
      </w:r>
      <w:r w:rsidR="00EA43EE" w:rsidRPr="006B144A">
        <w:rPr>
          <w:rFonts w:eastAsia="Times New Roman"/>
          <w:iCs/>
          <w:szCs w:val="24"/>
        </w:rPr>
        <w:t xml:space="preserve"> </w:t>
      </w:r>
      <w:r w:rsidR="008338EC" w:rsidRPr="006B144A">
        <w:rPr>
          <w:rFonts w:eastAsia="Times New Roman"/>
          <w:iCs/>
          <w:szCs w:val="24"/>
        </w:rPr>
        <w:t xml:space="preserve">be taken at </w:t>
      </w:r>
      <w:r w:rsidR="00542A80" w:rsidRPr="006B144A">
        <w:rPr>
          <w:rFonts w:eastAsia="Times New Roman"/>
          <w:iCs/>
          <w:szCs w:val="24"/>
        </w:rPr>
        <w:t xml:space="preserve">the </w:t>
      </w:r>
      <w:r w:rsidR="008338EC" w:rsidRPr="006B144A">
        <w:rPr>
          <w:rFonts w:eastAsia="Times New Roman"/>
          <w:iCs/>
          <w:szCs w:val="24"/>
        </w:rPr>
        <w:t xml:space="preserve">national level to enhance </w:t>
      </w:r>
      <w:r w:rsidR="00BF03D4" w:rsidRPr="006B144A">
        <w:rPr>
          <w:rFonts w:eastAsia="Times New Roman"/>
          <w:iCs/>
          <w:szCs w:val="24"/>
        </w:rPr>
        <w:t xml:space="preserve">the </w:t>
      </w:r>
      <w:r w:rsidR="008338EC" w:rsidRPr="00020787">
        <w:rPr>
          <w:rFonts w:eastAsia="Times New Roman"/>
          <w:iCs/>
          <w:szCs w:val="24"/>
        </w:rPr>
        <w:t>implementation of the Protocol</w:t>
      </w:r>
      <w:r w:rsidR="004B1BB6" w:rsidRPr="00020787">
        <w:rPr>
          <w:rFonts w:eastAsia="Times New Roman"/>
          <w:iCs/>
          <w:szCs w:val="24"/>
        </w:rPr>
        <w:t>;</w:t>
      </w:r>
      <w:r w:rsidR="00353A70" w:rsidRPr="00020787">
        <w:rPr>
          <w:rStyle w:val="FootnoteReference"/>
          <w:rFonts w:eastAsia="Times New Roman"/>
          <w:iCs/>
          <w:szCs w:val="24"/>
        </w:rPr>
        <w:footnoteReference w:id="14"/>
      </w:r>
    </w:p>
    <w:p w14:paraId="277BB095" w14:textId="4C6CFCA4" w:rsidR="000649F1" w:rsidRPr="006B144A" w:rsidRDefault="000649F1" w:rsidP="009170AC">
      <w:pPr>
        <w:pStyle w:val="CBDNormalNoNumber"/>
        <w:tabs>
          <w:tab w:val="clear" w:pos="567"/>
        </w:tabs>
        <w:ind w:left="1134" w:firstLine="567"/>
        <w:rPr>
          <w:rFonts w:eastAsia="Times New Roman"/>
          <w:iCs/>
          <w:szCs w:val="24"/>
        </w:rPr>
      </w:pPr>
      <w:r w:rsidRPr="00020787">
        <w:rPr>
          <w:rFonts w:eastAsia="Times New Roman"/>
          <w:iCs/>
          <w:szCs w:val="24"/>
        </w:rPr>
        <w:t>(</w:t>
      </w:r>
      <w:r w:rsidR="00F3377F">
        <w:rPr>
          <w:rFonts w:eastAsia="Times New Roman"/>
          <w:iCs/>
          <w:szCs w:val="24"/>
        </w:rPr>
        <w:t>c</w:t>
      </w:r>
      <w:r w:rsidR="00020787">
        <w:rPr>
          <w:rFonts w:eastAsia="Times New Roman"/>
          <w:iCs/>
          <w:szCs w:val="24"/>
        </w:rPr>
        <w:t>)</w:t>
      </w:r>
      <w:r w:rsidR="00014AC2">
        <w:rPr>
          <w:rFonts w:eastAsia="Times New Roman"/>
          <w:iCs/>
          <w:szCs w:val="24"/>
        </w:rPr>
        <w:tab/>
      </w:r>
      <w:r w:rsidRPr="007A4CE9">
        <w:rPr>
          <w:rFonts w:eastAsia="Times New Roman"/>
          <w:iCs/>
          <w:szCs w:val="24"/>
        </w:rPr>
        <w:t xml:space="preserve">To </w:t>
      </w:r>
      <w:r w:rsidR="007654D1" w:rsidRPr="007A4CE9">
        <w:rPr>
          <w:rFonts w:eastAsia="Times New Roman"/>
          <w:iCs/>
          <w:szCs w:val="24"/>
        </w:rPr>
        <w:t>str</w:t>
      </w:r>
      <w:r w:rsidR="00165960" w:rsidRPr="007A4CE9">
        <w:rPr>
          <w:rFonts w:eastAsia="Times New Roman"/>
          <w:iCs/>
          <w:szCs w:val="24"/>
        </w:rPr>
        <w:t xml:space="preserve">engthen </w:t>
      </w:r>
      <w:r w:rsidR="003D042C">
        <w:rPr>
          <w:rFonts w:eastAsia="Times New Roman"/>
          <w:iCs/>
          <w:szCs w:val="24"/>
        </w:rPr>
        <w:t xml:space="preserve">the </w:t>
      </w:r>
      <w:r w:rsidR="00FB6F8D" w:rsidRPr="007A4CE9">
        <w:rPr>
          <w:rFonts w:eastAsia="Times New Roman"/>
          <w:iCs/>
          <w:szCs w:val="24"/>
        </w:rPr>
        <w:t>capacities of</w:t>
      </w:r>
      <w:r w:rsidRPr="007A4CE9">
        <w:rPr>
          <w:rFonts w:eastAsia="Times New Roman"/>
          <w:iCs/>
          <w:szCs w:val="24"/>
        </w:rPr>
        <w:t xml:space="preserve"> </w:t>
      </w:r>
      <w:r w:rsidR="00CF17FF" w:rsidRPr="007A4CE9">
        <w:rPr>
          <w:rFonts w:eastAsia="Times New Roman"/>
          <w:iCs/>
          <w:szCs w:val="24"/>
        </w:rPr>
        <w:t xml:space="preserve">national authorities </w:t>
      </w:r>
      <w:r w:rsidR="00BA41E6" w:rsidRPr="007A4CE9">
        <w:rPr>
          <w:rFonts w:eastAsia="Times New Roman"/>
          <w:iCs/>
          <w:szCs w:val="24"/>
        </w:rPr>
        <w:t xml:space="preserve">to implement the </w:t>
      </w:r>
      <w:r w:rsidR="004C06EB">
        <w:rPr>
          <w:rFonts w:eastAsia="Times New Roman"/>
          <w:iCs/>
          <w:szCs w:val="24"/>
        </w:rPr>
        <w:t xml:space="preserve">Nagoya </w:t>
      </w:r>
      <w:r w:rsidR="00BA41E6" w:rsidRPr="007A4CE9">
        <w:rPr>
          <w:rFonts w:eastAsia="Times New Roman"/>
          <w:iCs/>
          <w:szCs w:val="24"/>
        </w:rPr>
        <w:t xml:space="preserve">Protocol </w:t>
      </w:r>
      <w:r w:rsidR="00C76DD2" w:rsidRPr="007A4CE9">
        <w:rPr>
          <w:rFonts w:eastAsia="Times New Roman"/>
          <w:iCs/>
          <w:szCs w:val="24"/>
        </w:rPr>
        <w:t>and domestic access and benefit-sharing measures</w:t>
      </w:r>
      <w:r w:rsidR="00B545EC" w:rsidRPr="007A4CE9">
        <w:rPr>
          <w:rFonts w:eastAsia="Times New Roman"/>
          <w:iCs/>
          <w:szCs w:val="24"/>
        </w:rPr>
        <w:t>,</w:t>
      </w:r>
      <w:r w:rsidR="00C76DD2" w:rsidRPr="007A4CE9">
        <w:rPr>
          <w:rFonts w:eastAsia="Times New Roman"/>
          <w:iCs/>
          <w:szCs w:val="24"/>
        </w:rPr>
        <w:t xml:space="preserve"> </w:t>
      </w:r>
      <w:r w:rsidR="004330CB" w:rsidRPr="007A4CE9">
        <w:rPr>
          <w:rFonts w:eastAsia="Times New Roman"/>
          <w:iCs/>
          <w:szCs w:val="24"/>
        </w:rPr>
        <w:t>including</w:t>
      </w:r>
      <w:r w:rsidR="00C76DD2" w:rsidRPr="007A4CE9">
        <w:rPr>
          <w:rFonts w:eastAsia="Times New Roman"/>
          <w:iCs/>
          <w:szCs w:val="24"/>
        </w:rPr>
        <w:t xml:space="preserve"> </w:t>
      </w:r>
      <w:r w:rsidR="00F73B99">
        <w:rPr>
          <w:rFonts w:eastAsia="Times New Roman"/>
          <w:iCs/>
          <w:szCs w:val="24"/>
        </w:rPr>
        <w:t xml:space="preserve">the </w:t>
      </w:r>
      <w:r w:rsidR="002E70E1" w:rsidRPr="007A4CE9">
        <w:rPr>
          <w:rFonts w:eastAsia="Times New Roman"/>
          <w:iCs/>
          <w:szCs w:val="24"/>
        </w:rPr>
        <w:t xml:space="preserve">capacity </w:t>
      </w:r>
      <w:r w:rsidR="005439DD">
        <w:rPr>
          <w:rFonts w:eastAsia="Times New Roman"/>
          <w:iCs/>
        </w:rPr>
        <w:t>for</w:t>
      </w:r>
      <w:r w:rsidR="005439DD" w:rsidRPr="006D09F9">
        <w:rPr>
          <w:rFonts w:eastAsia="Times New Roman"/>
          <w:iCs/>
          <w:szCs w:val="24"/>
        </w:rPr>
        <w:t xml:space="preserve"> </w:t>
      </w:r>
      <w:r w:rsidR="005439DD">
        <w:rPr>
          <w:rFonts w:eastAsia="Times New Roman"/>
          <w:iCs/>
        </w:rPr>
        <w:t xml:space="preserve">undertaking the following in an </w:t>
      </w:r>
      <w:r w:rsidR="005439DD" w:rsidRPr="003F54B6">
        <w:rPr>
          <w:rFonts w:eastAsia="Times New Roman"/>
          <w:iCs/>
          <w:szCs w:val="24"/>
        </w:rPr>
        <w:t xml:space="preserve">efficient and effective </w:t>
      </w:r>
      <w:r w:rsidR="005439DD">
        <w:rPr>
          <w:rFonts w:eastAsia="Times New Roman"/>
          <w:iCs/>
        </w:rPr>
        <w:t xml:space="preserve">manner: </w:t>
      </w:r>
      <w:r w:rsidR="00B217B6" w:rsidRPr="007A4CE9">
        <w:rPr>
          <w:rFonts w:eastAsia="Times New Roman"/>
          <w:iCs/>
          <w:szCs w:val="24"/>
        </w:rPr>
        <w:t>manag</w:t>
      </w:r>
      <w:r w:rsidR="005439DD">
        <w:rPr>
          <w:rFonts w:eastAsia="Times New Roman"/>
          <w:iCs/>
          <w:szCs w:val="24"/>
        </w:rPr>
        <w:t>ing</w:t>
      </w:r>
      <w:r w:rsidR="008F70C5" w:rsidRPr="007A4CE9">
        <w:rPr>
          <w:rFonts w:eastAsia="Times New Roman"/>
          <w:iCs/>
          <w:szCs w:val="24"/>
        </w:rPr>
        <w:t xml:space="preserve"> </w:t>
      </w:r>
      <w:r w:rsidR="00C76DD2" w:rsidRPr="007A4CE9">
        <w:rPr>
          <w:rFonts w:eastAsia="Times New Roman"/>
          <w:iCs/>
          <w:szCs w:val="24"/>
        </w:rPr>
        <w:t xml:space="preserve">processes </w:t>
      </w:r>
      <w:r w:rsidR="009F3C2B" w:rsidRPr="007A4CE9">
        <w:rPr>
          <w:rFonts w:eastAsia="Times New Roman"/>
          <w:iCs/>
          <w:szCs w:val="24"/>
        </w:rPr>
        <w:t>for granting</w:t>
      </w:r>
      <w:r w:rsidR="004330CB" w:rsidRPr="007A4CE9">
        <w:rPr>
          <w:rFonts w:eastAsia="Times New Roman"/>
          <w:iCs/>
          <w:szCs w:val="24"/>
        </w:rPr>
        <w:t xml:space="preserve"> access,</w:t>
      </w:r>
      <w:r w:rsidR="0045103F">
        <w:rPr>
          <w:rFonts w:eastAsia="Times New Roman"/>
          <w:iCs/>
          <w:szCs w:val="24"/>
        </w:rPr>
        <w:t xml:space="preserve"> </w:t>
      </w:r>
      <w:r w:rsidR="00DD6EB9">
        <w:rPr>
          <w:rFonts w:eastAsia="Times New Roman"/>
          <w:iCs/>
          <w:szCs w:val="24"/>
        </w:rPr>
        <w:t xml:space="preserve">providing </w:t>
      </w:r>
      <w:r w:rsidR="0045103F">
        <w:rPr>
          <w:rFonts w:eastAsia="Times New Roman"/>
          <w:iCs/>
          <w:szCs w:val="24"/>
        </w:rPr>
        <w:t>timely responses to requests for information by users of genetic resources,</w:t>
      </w:r>
      <w:r w:rsidR="004330CB" w:rsidRPr="007A4CE9">
        <w:rPr>
          <w:rFonts w:eastAsia="Times New Roman"/>
          <w:iCs/>
          <w:szCs w:val="24"/>
        </w:rPr>
        <w:t xml:space="preserve"> </w:t>
      </w:r>
      <w:r w:rsidR="00B217B6" w:rsidRPr="007A4CE9">
        <w:rPr>
          <w:rFonts w:eastAsia="Times New Roman"/>
          <w:iCs/>
          <w:szCs w:val="24"/>
        </w:rPr>
        <w:t>negotiat</w:t>
      </w:r>
      <w:r w:rsidR="005439DD">
        <w:rPr>
          <w:rFonts w:eastAsia="Times New Roman"/>
          <w:iCs/>
          <w:szCs w:val="24"/>
        </w:rPr>
        <w:t>ing</w:t>
      </w:r>
      <w:r w:rsidR="002A50A8" w:rsidRPr="007A4CE9">
        <w:rPr>
          <w:rFonts w:eastAsia="Times New Roman"/>
          <w:iCs/>
          <w:szCs w:val="24"/>
        </w:rPr>
        <w:t xml:space="preserve"> </w:t>
      </w:r>
      <w:r w:rsidR="00387B87">
        <w:rPr>
          <w:rFonts w:eastAsia="Times New Roman"/>
          <w:iCs/>
          <w:szCs w:val="24"/>
        </w:rPr>
        <w:t>m</w:t>
      </w:r>
      <w:r w:rsidR="004A6965">
        <w:rPr>
          <w:rFonts w:eastAsia="Times New Roman"/>
          <w:iCs/>
          <w:szCs w:val="24"/>
        </w:rPr>
        <w:t>utually agre</w:t>
      </w:r>
      <w:r w:rsidR="001A6948">
        <w:rPr>
          <w:rFonts w:eastAsia="Times New Roman"/>
          <w:iCs/>
          <w:szCs w:val="24"/>
        </w:rPr>
        <w:t>ed terms</w:t>
      </w:r>
      <w:r w:rsidR="006A1A46">
        <w:rPr>
          <w:rFonts w:eastAsia="Times New Roman"/>
          <w:iCs/>
          <w:szCs w:val="24"/>
        </w:rPr>
        <w:t xml:space="preserve"> </w:t>
      </w:r>
      <w:r w:rsidR="004330CB" w:rsidRPr="007A4CE9">
        <w:rPr>
          <w:rFonts w:eastAsia="Times New Roman"/>
          <w:iCs/>
          <w:szCs w:val="24"/>
        </w:rPr>
        <w:t xml:space="preserve">and </w:t>
      </w:r>
      <w:r w:rsidR="00657C6D" w:rsidRPr="007A4CE9">
        <w:rPr>
          <w:rFonts w:eastAsia="Times New Roman"/>
          <w:iCs/>
          <w:szCs w:val="24"/>
        </w:rPr>
        <w:t>ensur</w:t>
      </w:r>
      <w:r w:rsidR="005439DD">
        <w:rPr>
          <w:rFonts w:eastAsia="Times New Roman"/>
          <w:iCs/>
          <w:szCs w:val="24"/>
        </w:rPr>
        <w:t>ing</w:t>
      </w:r>
      <w:r w:rsidR="00850A5E" w:rsidRPr="007A4CE9">
        <w:rPr>
          <w:rFonts w:eastAsia="Times New Roman"/>
          <w:iCs/>
          <w:szCs w:val="24"/>
        </w:rPr>
        <w:t xml:space="preserve"> </w:t>
      </w:r>
      <w:r w:rsidR="004330CB" w:rsidRPr="007A4CE9">
        <w:rPr>
          <w:rFonts w:eastAsia="Times New Roman"/>
          <w:iCs/>
          <w:szCs w:val="24"/>
        </w:rPr>
        <w:t>compliance</w:t>
      </w:r>
      <w:r w:rsidR="00726E46" w:rsidRPr="007A4CE9">
        <w:rPr>
          <w:rFonts w:eastAsia="Times New Roman"/>
          <w:iCs/>
          <w:szCs w:val="24"/>
        </w:rPr>
        <w:t xml:space="preserve"> </w:t>
      </w:r>
      <w:r w:rsidR="009660DB">
        <w:rPr>
          <w:rFonts w:eastAsia="Times New Roman"/>
          <w:iCs/>
          <w:szCs w:val="24"/>
        </w:rPr>
        <w:t>in accordance with Articles</w:t>
      </w:r>
      <w:r w:rsidR="0084429D">
        <w:rPr>
          <w:rFonts w:eastAsia="Times New Roman"/>
          <w:iCs/>
          <w:szCs w:val="24"/>
        </w:rPr>
        <w:t> </w:t>
      </w:r>
      <w:r w:rsidR="00E86ADF">
        <w:rPr>
          <w:rFonts w:eastAsia="Times New Roman"/>
          <w:iCs/>
          <w:szCs w:val="24"/>
        </w:rPr>
        <w:t>[</w:t>
      </w:r>
      <w:r w:rsidR="00751D66">
        <w:rPr>
          <w:rFonts w:eastAsia="Times New Roman"/>
          <w:iCs/>
          <w:szCs w:val="24"/>
        </w:rPr>
        <w:t>10,</w:t>
      </w:r>
      <w:r w:rsidR="00E86ADF">
        <w:rPr>
          <w:rFonts w:eastAsia="Times New Roman"/>
          <w:iCs/>
          <w:szCs w:val="24"/>
        </w:rPr>
        <w:t>]</w:t>
      </w:r>
      <w:r w:rsidR="00751D66">
        <w:rPr>
          <w:rFonts w:eastAsia="Times New Roman"/>
          <w:iCs/>
          <w:szCs w:val="24"/>
        </w:rPr>
        <w:t xml:space="preserve"> </w:t>
      </w:r>
      <w:r w:rsidR="009660DB">
        <w:rPr>
          <w:rFonts w:eastAsia="Times New Roman"/>
          <w:iCs/>
          <w:szCs w:val="24"/>
        </w:rPr>
        <w:t>15,</w:t>
      </w:r>
      <w:r w:rsidR="0084429D">
        <w:rPr>
          <w:rFonts w:eastAsia="Times New Roman"/>
          <w:iCs/>
          <w:szCs w:val="24"/>
        </w:rPr>
        <w:t xml:space="preserve"> </w:t>
      </w:r>
      <w:r w:rsidR="009660DB">
        <w:rPr>
          <w:rFonts w:eastAsia="Times New Roman"/>
          <w:iCs/>
          <w:szCs w:val="24"/>
        </w:rPr>
        <w:t>16</w:t>
      </w:r>
      <w:r w:rsidR="00681238">
        <w:rPr>
          <w:rFonts w:eastAsia="Times New Roman"/>
          <w:iCs/>
          <w:szCs w:val="24"/>
        </w:rPr>
        <w:t>,</w:t>
      </w:r>
      <w:r w:rsidR="009660DB">
        <w:rPr>
          <w:rFonts w:eastAsia="Times New Roman"/>
          <w:iCs/>
          <w:szCs w:val="24"/>
        </w:rPr>
        <w:t xml:space="preserve"> 17</w:t>
      </w:r>
      <w:r w:rsidR="00681238">
        <w:rPr>
          <w:rFonts w:eastAsia="Times New Roman"/>
          <w:iCs/>
          <w:szCs w:val="24"/>
        </w:rPr>
        <w:t xml:space="preserve"> and 18</w:t>
      </w:r>
      <w:r w:rsidR="0084429D">
        <w:rPr>
          <w:rFonts w:eastAsia="Times New Roman"/>
          <w:iCs/>
          <w:szCs w:val="24"/>
        </w:rPr>
        <w:t xml:space="preserve"> of the Protocol</w:t>
      </w:r>
      <w:r w:rsidR="009170AC">
        <w:rPr>
          <w:rFonts w:eastAsia="Times New Roman"/>
          <w:iCs/>
          <w:szCs w:val="24"/>
        </w:rPr>
        <w:t>;</w:t>
      </w:r>
    </w:p>
    <w:p w14:paraId="7F062C17" w14:textId="1FBE3119" w:rsidR="00DA11FE" w:rsidRPr="006B144A" w:rsidRDefault="008F6AFE" w:rsidP="006B144A">
      <w:pPr>
        <w:pStyle w:val="CBDNormalNoNumber"/>
        <w:tabs>
          <w:tab w:val="clear" w:pos="567"/>
        </w:tabs>
        <w:ind w:left="1134" w:firstLine="567"/>
        <w:rPr>
          <w:rFonts w:eastAsia="Times New Roman"/>
          <w:iCs/>
          <w:szCs w:val="24"/>
        </w:rPr>
      </w:pPr>
      <w:r w:rsidRPr="006B144A">
        <w:rPr>
          <w:rFonts w:eastAsia="Times New Roman"/>
          <w:iCs/>
          <w:szCs w:val="24"/>
        </w:rPr>
        <w:t>(</w:t>
      </w:r>
      <w:r w:rsidR="00F3377F">
        <w:rPr>
          <w:rFonts w:eastAsia="Times New Roman"/>
          <w:iCs/>
          <w:szCs w:val="24"/>
        </w:rPr>
        <w:t>d</w:t>
      </w:r>
      <w:r w:rsidRPr="006B144A">
        <w:rPr>
          <w:rFonts w:eastAsia="Times New Roman"/>
          <w:iCs/>
          <w:szCs w:val="24"/>
        </w:rPr>
        <w:t>)</w:t>
      </w:r>
      <w:r w:rsidRPr="006B144A">
        <w:rPr>
          <w:rFonts w:eastAsia="Times New Roman"/>
          <w:iCs/>
          <w:szCs w:val="24"/>
        </w:rPr>
        <w:tab/>
      </w:r>
      <w:r w:rsidR="00054330" w:rsidRPr="006B144A">
        <w:rPr>
          <w:rFonts w:eastAsia="Times New Roman"/>
          <w:iCs/>
          <w:szCs w:val="24"/>
        </w:rPr>
        <w:t xml:space="preserve">To </w:t>
      </w:r>
      <w:r w:rsidR="00E90A90" w:rsidRPr="006B144A">
        <w:rPr>
          <w:rFonts w:eastAsia="Times New Roman"/>
          <w:iCs/>
          <w:szCs w:val="24"/>
        </w:rPr>
        <w:t xml:space="preserve">promote the exchange of experiences, best practices, success stories and lessons learned in </w:t>
      </w:r>
      <w:r w:rsidR="00367D62" w:rsidRPr="006B144A">
        <w:rPr>
          <w:rFonts w:eastAsia="Times New Roman"/>
          <w:iCs/>
          <w:szCs w:val="24"/>
        </w:rPr>
        <w:t xml:space="preserve">the </w:t>
      </w:r>
      <w:r w:rsidR="00E90A90" w:rsidRPr="006B144A">
        <w:rPr>
          <w:rFonts w:eastAsia="Times New Roman"/>
          <w:iCs/>
          <w:szCs w:val="24"/>
        </w:rPr>
        <w:t>implementation of the Nagoya Protocol</w:t>
      </w:r>
      <w:r w:rsidR="004977BC" w:rsidRPr="006B144A">
        <w:rPr>
          <w:rFonts w:eastAsia="Times New Roman"/>
          <w:iCs/>
          <w:szCs w:val="24"/>
        </w:rPr>
        <w:t xml:space="preserve"> </w:t>
      </w:r>
      <w:r w:rsidR="00C2799E" w:rsidRPr="006B144A">
        <w:t>among</w:t>
      </w:r>
      <w:r w:rsidR="00C2799E" w:rsidRPr="006B144A">
        <w:rPr>
          <w:rFonts w:eastAsia="Times New Roman"/>
          <w:iCs/>
          <w:szCs w:val="24"/>
        </w:rPr>
        <w:t xml:space="preserve"> a wide range of actors </w:t>
      </w:r>
      <w:r w:rsidR="00A34C22" w:rsidRPr="006B144A">
        <w:rPr>
          <w:rFonts w:eastAsia="Times New Roman"/>
          <w:iCs/>
          <w:szCs w:val="24"/>
        </w:rPr>
        <w:t xml:space="preserve">involved </w:t>
      </w:r>
      <w:r w:rsidR="00C2799E" w:rsidRPr="006B144A">
        <w:rPr>
          <w:rFonts w:eastAsia="Times New Roman"/>
          <w:iCs/>
          <w:szCs w:val="24"/>
        </w:rPr>
        <w:t>in access and benefit-sharing</w:t>
      </w:r>
      <w:r w:rsidR="00AB47BC" w:rsidRPr="006B144A">
        <w:rPr>
          <w:rFonts w:eastAsia="Times New Roman"/>
          <w:iCs/>
          <w:szCs w:val="24"/>
        </w:rPr>
        <w:t xml:space="preserve"> processes</w:t>
      </w:r>
      <w:r w:rsidR="00D31466" w:rsidRPr="006B144A">
        <w:rPr>
          <w:rFonts w:eastAsia="Times New Roman"/>
          <w:iCs/>
          <w:szCs w:val="24"/>
        </w:rPr>
        <w:t xml:space="preserve">, </w:t>
      </w:r>
      <w:r w:rsidR="000649F1">
        <w:rPr>
          <w:rFonts w:eastAsia="Times New Roman"/>
          <w:iCs/>
          <w:szCs w:val="24"/>
        </w:rPr>
        <w:t xml:space="preserve">and </w:t>
      </w:r>
      <w:r w:rsidR="00B74FEC" w:rsidRPr="006B144A">
        <w:rPr>
          <w:rFonts w:eastAsia="Times New Roman"/>
          <w:iCs/>
          <w:szCs w:val="24"/>
        </w:rPr>
        <w:t xml:space="preserve">develop guidance, </w:t>
      </w:r>
      <w:proofErr w:type="gramStart"/>
      <w:r w:rsidR="00D31466" w:rsidRPr="006B144A">
        <w:rPr>
          <w:rFonts w:eastAsia="Times New Roman"/>
          <w:iCs/>
          <w:szCs w:val="24"/>
        </w:rPr>
        <w:t>in particular</w:t>
      </w:r>
      <w:r w:rsidR="005533A7" w:rsidRPr="006B144A">
        <w:rPr>
          <w:rFonts w:eastAsia="Times New Roman"/>
          <w:iCs/>
          <w:szCs w:val="24"/>
        </w:rPr>
        <w:t xml:space="preserve"> on</w:t>
      </w:r>
      <w:proofErr w:type="gramEnd"/>
      <w:r w:rsidR="005533A7" w:rsidRPr="006B144A">
        <w:rPr>
          <w:rFonts w:eastAsia="Times New Roman"/>
          <w:iCs/>
          <w:szCs w:val="24"/>
        </w:rPr>
        <w:t xml:space="preserve"> the areas </w:t>
      </w:r>
      <w:r w:rsidR="00D31466" w:rsidRPr="006B144A">
        <w:rPr>
          <w:rFonts w:eastAsia="Times New Roman"/>
          <w:iCs/>
          <w:szCs w:val="24"/>
        </w:rPr>
        <w:t>identified in the key findings and messages</w:t>
      </w:r>
      <w:r w:rsidR="00747A76">
        <w:rPr>
          <w:rFonts w:eastAsia="Times New Roman"/>
          <w:iCs/>
          <w:szCs w:val="24"/>
        </w:rPr>
        <w:t>;</w:t>
      </w:r>
    </w:p>
    <w:p w14:paraId="15D641F0" w14:textId="484F4E30" w:rsidR="00805801" w:rsidRPr="006B144A" w:rsidRDefault="008F6AFE" w:rsidP="006B144A">
      <w:pPr>
        <w:pStyle w:val="CBDNormalNoNumber"/>
        <w:tabs>
          <w:tab w:val="clear" w:pos="567"/>
        </w:tabs>
        <w:ind w:left="1134" w:firstLine="567"/>
        <w:rPr>
          <w:rFonts w:eastAsia="Times New Roman"/>
          <w:iCs/>
          <w:szCs w:val="24"/>
        </w:rPr>
      </w:pPr>
      <w:r w:rsidRPr="006B144A">
        <w:rPr>
          <w:rFonts w:eastAsia="Times New Roman"/>
          <w:iCs/>
          <w:szCs w:val="24"/>
        </w:rPr>
        <w:t>(</w:t>
      </w:r>
      <w:r w:rsidR="00014AC2">
        <w:rPr>
          <w:rFonts w:eastAsia="Times New Roman"/>
          <w:iCs/>
          <w:szCs w:val="24"/>
        </w:rPr>
        <w:t>e</w:t>
      </w:r>
      <w:r w:rsidRPr="006B144A">
        <w:rPr>
          <w:rFonts w:eastAsia="Times New Roman"/>
          <w:iCs/>
          <w:szCs w:val="24"/>
        </w:rPr>
        <w:t>)</w:t>
      </w:r>
      <w:r w:rsidRPr="006B144A">
        <w:rPr>
          <w:rFonts w:eastAsia="Times New Roman"/>
          <w:iCs/>
          <w:szCs w:val="24"/>
        </w:rPr>
        <w:tab/>
      </w:r>
      <w:r w:rsidR="00805801" w:rsidRPr="006B144A">
        <w:rPr>
          <w:rFonts w:eastAsia="Times New Roman"/>
          <w:iCs/>
          <w:szCs w:val="24"/>
        </w:rPr>
        <w:t xml:space="preserve">To promote the development of regional and </w:t>
      </w:r>
      <w:r w:rsidR="00805801" w:rsidRPr="006B144A">
        <w:t>global</w:t>
      </w:r>
      <w:r w:rsidR="00241A37" w:rsidRPr="006B144A">
        <w:rPr>
          <w:rFonts w:eastAsia="Times New Roman"/>
          <w:iCs/>
          <w:szCs w:val="24"/>
        </w:rPr>
        <w:t xml:space="preserve"> </w:t>
      </w:r>
      <w:r w:rsidR="00062C39" w:rsidRPr="006B144A">
        <w:rPr>
          <w:rFonts w:eastAsia="Times New Roman"/>
          <w:iCs/>
          <w:szCs w:val="24"/>
        </w:rPr>
        <w:t>initiatives</w:t>
      </w:r>
      <w:r w:rsidR="00805801" w:rsidRPr="006B144A">
        <w:rPr>
          <w:rFonts w:eastAsia="Times New Roman"/>
          <w:iCs/>
          <w:szCs w:val="24"/>
        </w:rPr>
        <w:t xml:space="preserve"> to facilitate the exchange of experiences and lessons learned among different actors</w:t>
      </w:r>
      <w:r w:rsidR="002D1172">
        <w:rPr>
          <w:rFonts w:eastAsia="Times New Roman"/>
          <w:iCs/>
          <w:szCs w:val="24"/>
        </w:rPr>
        <w:t xml:space="preserve">, including </w:t>
      </w:r>
      <w:r w:rsidR="00256DAB">
        <w:rPr>
          <w:rFonts w:eastAsia="Times New Roman"/>
          <w:iCs/>
          <w:szCs w:val="24"/>
        </w:rPr>
        <w:t>i</w:t>
      </w:r>
      <w:r w:rsidR="002D1172">
        <w:rPr>
          <w:rFonts w:eastAsia="Times New Roman"/>
          <w:iCs/>
          <w:szCs w:val="24"/>
        </w:rPr>
        <w:t>ndigenous peoples and local communities</w:t>
      </w:r>
      <w:r w:rsidR="00805801" w:rsidRPr="006B144A">
        <w:rPr>
          <w:rFonts w:eastAsia="Times New Roman"/>
          <w:iCs/>
          <w:szCs w:val="24"/>
        </w:rPr>
        <w:t>;</w:t>
      </w:r>
    </w:p>
    <w:p w14:paraId="752A2A5E" w14:textId="257761E1" w:rsidR="00E90A90" w:rsidRPr="006B144A" w:rsidRDefault="008F6AFE" w:rsidP="006B144A">
      <w:pPr>
        <w:pStyle w:val="CBDNormalNoNumber"/>
        <w:tabs>
          <w:tab w:val="clear" w:pos="567"/>
        </w:tabs>
        <w:ind w:left="1134" w:firstLine="567"/>
        <w:rPr>
          <w:u w:color="000000"/>
          <w:bdr w:val="nil"/>
        </w:rPr>
      </w:pPr>
      <w:r w:rsidRPr="006B144A">
        <w:rPr>
          <w:u w:color="000000"/>
          <w:bdr w:val="nil"/>
        </w:rPr>
        <w:t>(</w:t>
      </w:r>
      <w:r w:rsidR="00014AC2">
        <w:rPr>
          <w:u w:color="000000"/>
          <w:bdr w:val="nil"/>
        </w:rPr>
        <w:t>f</w:t>
      </w:r>
      <w:r w:rsidRPr="006B144A">
        <w:rPr>
          <w:u w:color="000000"/>
          <w:bdr w:val="nil"/>
        </w:rPr>
        <w:t>)</w:t>
      </w:r>
      <w:r w:rsidRPr="006B144A">
        <w:rPr>
          <w:u w:color="000000"/>
          <w:bdr w:val="nil"/>
        </w:rPr>
        <w:tab/>
      </w:r>
      <w:r w:rsidR="006F23B6" w:rsidRPr="006B144A">
        <w:rPr>
          <w:u w:color="000000"/>
          <w:bdr w:val="nil"/>
        </w:rPr>
        <w:t>To e</w:t>
      </w:r>
      <w:r w:rsidR="007E56E6" w:rsidRPr="006B144A">
        <w:rPr>
          <w:u w:color="000000"/>
          <w:bdr w:val="nil"/>
        </w:rPr>
        <w:t xml:space="preserve">stablish </w:t>
      </w:r>
      <w:r w:rsidR="006F23B6" w:rsidRPr="006B144A">
        <w:rPr>
          <w:u w:color="000000"/>
          <w:bdr w:val="nil"/>
        </w:rPr>
        <w:t>or strength</w:t>
      </w:r>
      <w:r w:rsidR="00C5436E" w:rsidRPr="006B144A">
        <w:rPr>
          <w:u w:color="000000"/>
          <w:bdr w:val="nil"/>
        </w:rPr>
        <w:t>en</w:t>
      </w:r>
      <w:r w:rsidR="006F23B6" w:rsidRPr="006B144A">
        <w:rPr>
          <w:u w:color="000000"/>
          <w:bdr w:val="nil"/>
        </w:rPr>
        <w:t xml:space="preserve"> </w:t>
      </w:r>
      <w:r w:rsidR="007E56E6" w:rsidRPr="006B144A">
        <w:rPr>
          <w:u w:color="000000"/>
          <w:bdr w:val="nil"/>
        </w:rPr>
        <w:t xml:space="preserve">mechanisms </w:t>
      </w:r>
      <w:r w:rsidR="00C5436E" w:rsidRPr="006B144A">
        <w:rPr>
          <w:u w:color="000000"/>
          <w:bdr w:val="nil"/>
        </w:rPr>
        <w:t xml:space="preserve">that </w:t>
      </w:r>
      <w:r w:rsidR="007E56E6" w:rsidRPr="006B144A">
        <w:rPr>
          <w:u w:color="000000"/>
          <w:bdr w:val="nil"/>
        </w:rPr>
        <w:t xml:space="preserve">facilitate partnerships between users and providers of genetic resources and </w:t>
      </w:r>
      <w:r w:rsidR="00227022">
        <w:rPr>
          <w:u w:color="000000"/>
          <w:bdr w:val="nil"/>
        </w:rPr>
        <w:t xml:space="preserve">holders of </w:t>
      </w:r>
      <w:r w:rsidR="007E56E6" w:rsidRPr="006B144A">
        <w:rPr>
          <w:u w:color="000000"/>
          <w:bdr w:val="nil"/>
        </w:rPr>
        <w:t xml:space="preserve">associated </w:t>
      </w:r>
      <w:r w:rsidR="007E56E6" w:rsidRPr="006B144A">
        <w:t>traditional</w:t>
      </w:r>
      <w:r w:rsidR="007E56E6" w:rsidRPr="006B144A">
        <w:rPr>
          <w:u w:color="000000"/>
          <w:bdr w:val="nil"/>
        </w:rPr>
        <w:t xml:space="preserve"> </w:t>
      </w:r>
      <w:r w:rsidR="00BF57A9" w:rsidRPr="006B144A">
        <w:rPr>
          <w:u w:color="000000"/>
          <w:bdr w:val="nil"/>
        </w:rPr>
        <w:t>knowledge</w:t>
      </w:r>
      <w:r w:rsidR="00054802" w:rsidRPr="006B144A">
        <w:rPr>
          <w:u w:color="000000"/>
          <w:bdr w:val="nil"/>
        </w:rPr>
        <w:t>;</w:t>
      </w:r>
    </w:p>
    <w:p w14:paraId="437C9DEF" w14:textId="3F4BC1A5" w:rsidR="006B30E7" w:rsidRPr="006B144A" w:rsidRDefault="008F6AFE" w:rsidP="006B144A">
      <w:pPr>
        <w:pStyle w:val="CBDNormalNoNumber"/>
        <w:tabs>
          <w:tab w:val="clear" w:pos="567"/>
        </w:tabs>
        <w:ind w:left="1134" w:firstLine="567"/>
        <w:rPr>
          <w:rFonts w:eastAsia="Times New Roman"/>
          <w:iCs/>
          <w:szCs w:val="24"/>
        </w:rPr>
      </w:pPr>
      <w:r w:rsidRPr="006B144A">
        <w:rPr>
          <w:rFonts w:eastAsia="Times New Roman"/>
          <w:iCs/>
          <w:szCs w:val="24"/>
        </w:rPr>
        <w:t>(</w:t>
      </w:r>
      <w:r w:rsidR="00014AC2">
        <w:rPr>
          <w:rFonts w:eastAsia="Times New Roman"/>
          <w:iCs/>
          <w:szCs w:val="24"/>
        </w:rPr>
        <w:t>g</w:t>
      </w:r>
      <w:r w:rsidRPr="006B144A">
        <w:rPr>
          <w:rFonts w:eastAsia="Times New Roman"/>
          <w:iCs/>
          <w:szCs w:val="24"/>
        </w:rPr>
        <w:t>)</w:t>
      </w:r>
      <w:r w:rsidRPr="006B144A">
        <w:rPr>
          <w:rFonts w:eastAsia="Times New Roman"/>
          <w:iCs/>
          <w:szCs w:val="24"/>
        </w:rPr>
        <w:tab/>
      </w:r>
      <w:r w:rsidR="00822954" w:rsidRPr="006B144A">
        <w:rPr>
          <w:u w:color="000000"/>
          <w:bdr w:val="nil"/>
        </w:rPr>
        <w:t>To document and share</w:t>
      </w:r>
      <w:r w:rsidR="009A3F30" w:rsidRPr="00C07E31">
        <w:rPr>
          <w:u w:color="000000"/>
          <w:bdr w:val="nil"/>
        </w:rPr>
        <w:t xml:space="preserve"> through the Access and Benefit-sharing Clearing‑House</w:t>
      </w:r>
      <w:r w:rsidR="00822954" w:rsidRPr="006B144A">
        <w:rPr>
          <w:u w:color="000000"/>
          <w:bdr w:val="nil"/>
        </w:rPr>
        <w:t xml:space="preserve"> lessons learned</w:t>
      </w:r>
      <w:r w:rsidR="00160CFA">
        <w:rPr>
          <w:u w:color="000000"/>
          <w:bdr w:val="nil"/>
        </w:rPr>
        <w:t>,</w:t>
      </w:r>
      <w:r w:rsidR="00822954" w:rsidRPr="006B144A">
        <w:rPr>
          <w:u w:color="000000"/>
          <w:bdr w:val="nil"/>
        </w:rPr>
        <w:t xml:space="preserve"> best practices</w:t>
      </w:r>
      <w:r w:rsidR="00C5436E" w:rsidRPr="006B144A">
        <w:rPr>
          <w:u w:color="000000"/>
          <w:bdr w:val="nil"/>
        </w:rPr>
        <w:t xml:space="preserve"> </w:t>
      </w:r>
      <w:r w:rsidR="004B17B3" w:rsidRPr="006B144A">
        <w:rPr>
          <w:u w:color="000000"/>
          <w:bdr w:val="nil"/>
        </w:rPr>
        <w:t xml:space="preserve">and capacity-building and development resources </w:t>
      </w:r>
      <w:r w:rsidR="00F221D9" w:rsidRPr="006B144A">
        <w:rPr>
          <w:u w:color="000000"/>
          <w:bdr w:val="nil"/>
        </w:rPr>
        <w:t xml:space="preserve">for the implementation of the </w:t>
      </w:r>
      <w:r w:rsidR="00690184" w:rsidRPr="006B144A">
        <w:rPr>
          <w:rFonts w:eastAsia="Times New Roman"/>
          <w:iCs/>
          <w:szCs w:val="24"/>
        </w:rPr>
        <w:t xml:space="preserve">Nagoya </w:t>
      </w:r>
      <w:r w:rsidR="00F221D9" w:rsidRPr="006B144A">
        <w:t>Protocol</w:t>
      </w:r>
      <w:r w:rsidR="009A3F30">
        <w:t>;</w:t>
      </w:r>
    </w:p>
    <w:p w14:paraId="7A04BD99" w14:textId="5850A53E" w:rsidR="00DD5812" w:rsidRPr="006B144A" w:rsidRDefault="008F6AFE" w:rsidP="006B144A">
      <w:pPr>
        <w:pStyle w:val="CBDNormalNoNumber"/>
        <w:tabs>
          <w:tab w:val="clear" w:pos="567"/>
        </w:tabs>
        <w:ind w:left="1134" w:firstLine="567"/>
        <w:rPr>
          <w:u w:color="000000"/>
          <w:bdr w:val="nil"/>
        </w:rPr>
      </w:pPr>
      <w:r w:rsidRPr="006B144A">
        <w:rPr>
          <w:u w:color="000000"/>
          <w:bdr w:val="nil"/>
        </w:rPr>
        <w:t>(</w:t>
      </w:r>
      <w:r w:rsidR="00014AC2">
        <w:rPr>
          <w:u w:color="000000"/>
          <w:bdr w:val="nil"/>
        </w:rPr>
        <w:t>h</w:t>
      </w:r>
      <w:r w:rsidRPr="006B144A">
        <w:rPr>
          <w:u w:color="000000"/>
          <w:bdr w:val="nil"/>
        </w:rPr>
        <w:t>)</w:t>
      </w:r>
      <w:r w:rsidRPr="006B144A">
        <w:rPr>
          <w:u w:color="000000"/>
          <w:bdr w:val="nil"/>
        </w:rPr>
        <w:tab/>
      </w:r>
      <w:r w:rsidR="00DD5812" w:rsidRPr="006B144A">
        <w:rPr>
          <w:u w:color="000000"/>
          <w:bdr w:val="nil"/>
        </w:rPr>
        <w:t xml:space="preserve">To support work on information systems that facilitate access </w:t>
      </w:r>
      <w:r w:rsidR="00F03E24">
        <w:rPr>
          <w:u w:color="000000"/>
          <w:bdr w:val="nil"/>
        </w:rPr>
        <w:t xml:space="preserve">and </w:t>
      </w:r>
      <w:r w:rsidR="00DD5812" w:rsidRPr="006B144A">
        <w:rPr>
          <w:u w:color="000000"/>
          <w:bdr w:val="nil"/>
        </w:rPr>
        <w:t>benefit-sharing and compliance</w:t>
      </w:r>
      <w:r w:rsidR="00A13D1F" w:rsidRPr="006B144A">
        <w:rPr>
          <w:u w:color="000000"/>
          <w:bdr w:val="nil"/>
        </w:rPr>
        <w:t xml:space="preserve"> with the Nagoya Protocol</w:t>
      </w:r>
      <w:r w:rsidR="00DD5812" w:rsidRPr="006B144A">
        <w:rPr>
          <w:u w:color="000000"/>
          <w:bdr w:val="nil"/>
        </w:rPr>
        <w:t xml:space="preserve"> and </w:t>
      </w:r>
      <w:r w:rsidR="008F5FEA" w:rsidRPr="006B144A">
        <w:rPr>
          <w:u w:color="000000"/>
          <w:bdr w:val="nil"/>
        </w:rPr>
        <w:t xml:space="preserve">to </w:t>
      </w:r>
      <w:r w:rsidR="00DD5812" w:rsidRPr="006B144A">
        <w:rPr>
          <w:u w:color="000000"/>
          <w:bdr w:val="nil"/>
        </w:rPr>
        <w:t xml:space="preserve">make those systems </w:t>
      </w:r>
      <w:r w:rsidR="00DD5812" w:rsidRPr="006B144A">
        <w:t>interoperable</w:t>
      </w:r>
      <w:r w:rsidR="00DD5812" w:rsidRPr="006B144A">
        <w:rPr>
          <w:u w:color="000000"/>
          <w:bdr w:val="nil"/>
        </w:rPr>
        <w:t xml:space="preserve"> with the </w:t>
      </w:r>
      <w:r w:rsidR="00474DE4" w:rsidRPr="006B144A">
        <w:rPr>
          <w:u w:color="000000"/>
          <w:bdr w:val="nil"/>
        </w:rPr>
        <w:t xml:space="preserve">Access and Benefit-sharing </w:t>
      </w:r>
      <w:r w:rsidR="00DD5812" w:rsidRPr="006B144A">
        <w:rPr>
          <w:u w:color="000000"/>
          <w:bdr w:val="nil"/>
        </w:rPr>
        <w:t>Clearing-House, as appropriate;</w:t>
      </w:r>
    </w:p>
    <w:p w14:paraId="22EA87F3" w14:textId="28E00E3F" w:rsidR="00DD5812" w:rsidRPr="006B144A" w:rsidRDefault="008F6AFE" w:rsidP="006B144A">
      <w:pPr>
        <w:pStyle w:val="CBDNormalNoNumber"/>
        <w:tabs>
          <w:tab w:val="clear" w:pos="567"/>
        </w:tabs>
        <w:ind w:left="1134" w:firstLine="567"/>
        <w:rPr>
          <w:u w:color="000000"/>
          <w:bdr w:val="nil"/>
        </w:rPr>
      </w:pPr>
      <w:r w:rsidRPr="006B144A">
        <w:rPr>
          <w:u w:color="000000"/>
          <w:bdr w:val="nil"/>
        </w:rPr>
        <w:t>(</w:t>
      </w:r>
      <w:proofErr w:type="spellStart"/>
      <w:r w:rsidR="00014AC2">
        <w:rPr>
          <w:u w:color="000000"/>
          <w:bdr w:val="nil"/>
        </w:rPr>
        <w:t>i</w:t>
      </w:r>
      <w:proofErr w:type="spellEnd"/>
      <w:r w:rsidRPr="006B144A">
        <w:rPr>
          <w:u w:color="000000"/>
          <w:bdr w:val="nil"/>
        </w:rPr>
        <w:t>)</w:t>
      </w:r>
      <w:r w:rsidRPr="006B144A">
        <w:rPr>
          <w:u w:color="000000"/>
          <w:bdr w:val="nil"/>
        </w:rPr>
        <w:tab/>
      </w:r>
      <w:r w:rsidR="00DD5812" w:rsidRPr="006B144A">
        <w:rPr>
          <w:u w:color="000000"/>
          <w:bdr w:val="nil"/>
        </w:rPr>
        <w:t xml:space="preserve">To support the publication </w:t>
      </w:r>
      <w:r w:rsidR="00DC7838">
        <w:rPr>
          <w:u w:color="000000"/>
          <w:bdr w:val="nil"/>
        </w:rPr>
        <w:t xml:space="preserve">and </w:t>
      </w:r>
      <w:r w:rsidR="00DC7838" w:rsidRPr="006B144A">
        <w:rPr>
          <w:u w:color="000000"/>
          <w:bdr w:val="nil"/>
        </w:rPr>
        <w:t>use</w:t>
      </w:r>
      <w:r w:rsidR="00DC7838">
        <w:rPr>
          <w:u w:color="000000"/>
          <w:bdr w:val="nil"/>
        </w:rPr>
        <w:t xml:space="preserve"> </w:t>
      </w:r>
      <w:r w:rsidR="00DD5812" w:rsidRPr="006B144A">
        <w:rPr>
          <w:u w:color="000000"/>
          <w:bdr w:val="nil"/>
        </w:rPr>
        <w:t>of information in</w:t>
      </w:r>
      <w:r w:rsidR="00D27BB6" w:rsidRPr="006B144A">
        <w:rPr>
          <w:u w:color="000000"/>
          <w:bdr w:val="nil"/>
        </w:rPr>
        <w:t xml:space="preserve"> </w:t>
      </w:r>
      <w:r w:rsidR="00DD5812" w:rsidRPr="006B144A">
        <w:rPr>
          <w:u w:color="000000"/>
          <w:bdr w:val="nil"/>
        </w:rPr>
        <w:t xml:space="preserve">the </w:t>
      </w:r>
      <w:r w:rsidR="004F0F72" w:rsidRPr="006B144A">
        <w:rPr>
          <w:u w:color="000000"/>
          <w:bdr w:val="nil"/>
        </w:rPr>
        <w:t>A</w:t>
      </w:r>
      <w:r w:rsidR="00227395" w:rsidRPr="006B144A">
        <w:rPr>
          <w:u w:color="000000"/>
          <w:bdr w:val="nil"/>
        </w:rPr>
        <w:t xml:space="preserve">ccess and </w:t>
      </w:r>
      <w:r w:rsidR="004F0F72" w:rsidRPr="006B144A">
        <w:rPr>
          <w:u w:color="000000"/>
          <w:bdr w:val="nil"/>
        </w:rPr>
        <w:t>B</w:t>
      </w:r>
      <w:r w:rsidR="00227395" w:rsidRPr="006B144A">
        <w:rPr>
          <w:u w:color="000000"/>
          <w:bdr w:val="nil"/>
        </w:rPr>
        <w:t>enefit-sharing</w:t>
      </w:r>
      <w:r w:rsidR="004F0F72" w:rsidRPr="006B144A">
        <w:rPr>
          <w:u w:color="000000"/>
          <w:bdr w:val="nil"/>
        </w:rPr>
        <w:t xml:space="preserve"> </w:t>
      </w:r>
      <w:r w:rsidR="00DD5812" w:rsidRPr="006B144A">
        <w:rPr>
          <w:u w:color="000000"/>
          <w:bdr w:val="nil"/>
        </w:rPr>
        <w:t xml:space="preserve">Clearing-House by </w:t>
      </w:r>
      <w:r w:rsidR="00DD5812" w:rsidRPr="006B144A">
        <w:t>indigenous</w:t>
      </w:r>
      <w:r w:rsidR="00DD5812" w:rsidRPr="006B144A">
        <w:rPr>
          <w:u w:color="000000"/>
          <w:bdr w:val="nil"/>
        </w:rPr>
        <w:t xml:space="preserve"> peoples and local communities</w:t>
      </w:r>
      <w:r w:rsidR="003E7C5A" w:rsidRPr="0093372E">
        <w:t xml:space="preserve">, </w:t>
      </w:r>
      <w:r w:rsidR="00B27805">
        <w:t xml:space="preserve">for example </w:t>
      </w:r>
      <w:r w:rsidR="003E7C5A" w:rsidRPr="0093372E">
        <w:t xml:space="preserve">by incorporating training on the </w:t>
      </w:r>
      <w:proofErr w:type="gramStart"/>
      <w:r w:rsidR="003E7C5A" w:rsidRPr="0093372E">
        <w:t>Clearing-House</w:t>
      </w:r>
      <w:proofErr w:type="gramEnd"/>
      <w:r w:rsidR="003E7C5A" w:rsidRPr="0093372E">
        <w:t xml:space="preserve"> into relevant capacity-building and development activities, as appropriate;</w:t>
      </w:r>
    </w:p>
    <w:p w14:paraId="7B0071F1" w14:textId="16D6738E" w:rsidR="00542CB7" w:rsidRPr="006B144A" w:rsidRDefault="008F6AFE" w:rsidP="00CD774B">
      <w:pPr>
        <w:pStyle w:val="CBDNormalNoNumber"/>
        <w:keepNext/>
        <w:tabs>
          <w:tab w:val="clear" w:pos="567"/>
        </w:tabs>
        <w:ind w:left="1134" w:firstLine="567"/>
      </w:pPr>
      <w:r w:rsidRPr="006B144A">
        <w:rPr>
          <w:rFonts w:eastAsia="Times New Roman"/>
        </w:rPr>
        <w:t>3.</w:t>
      </w:r>
      <w:r w:rsidRPr="006B144A">
        <w:rPr>
          <w:rFonts w:eastAsia="Times New Roman"/>
        </w:rPr>
        <w:tab/>
      </w:r>
      <w:r w:rsidR="00542CB7" w:rsidRPr="006B144A">
        <w:rPr>
          <w:i/>
          <w:iCs/>
        </w:rPr>
        <w:t xml:space="preserve">Invites </w:t>
      </w:r>
      <w:r w:rsidR="00542CB7" w:rsidRPr="006B144A">
        <w:t>Parties, other Governments, indigenous peoples and local communities</w:t>
      </w:r>
      <w:r w:rsidR="00497516">
        <w:t>,</w:t>
      </w:r>
      <w:r w:rsidR="00542CB7" w:rsidRPr="006B144A">
        <w:t xml:space="preserve"> </w:t>
      </w:r>
      <w:r w:rsidR="00F920A4" w:rsidRPr="006B144A">
        <w:t xml:space="preserve">and </w:t>
      </w:r>
      <w:r w:rsidR="00542CB7" w:rsidRPr="006B144A">
        <w:t xml:space="preserve">relevant stakeholders and organizations, including, as appropriate, the </w:t>
      </w:r>
      <w:r w:rsidR="003040BD">
        <w:t>t</w:t>
      </w:r>
      <w:r w:rsidR="000E5CA4">
        <w:t xml:space="preserve">echnical and scientific </w:t>
      </w:r>
      <w:r w:rsidR="00542CB7" w:rsidRPr="006B144A">
        <w:t>cooperation support centres, to strengthen communication efforts,</w:t>
      </w:r>
      <w:r w:rsidR="00374F69">
        <w:t xml:space="preserve"> subject to the availability of resources and national priorities,</w:t>
      </w:r>
      <w:r w:rsidR="00542CB7" w:rsidRPr="006B144A">
        <w:t xml:space="preserve"> including </w:t>
      </w:r>
      <w:r w:rsidR="00F920A4" w:rsidRPr="006B144A">
        <w:t xml:space="preserve">through </w:t>
      </w:r>
      <w:r w:rsidR="00542CB7" w:rsidRPr="006B144A">
        <w:t xml:space="preserve">campaigns </w:t>
      </w:r>
      <w:r w:rsidR="0009193E" w:rsidRPr="006B144A">
        <w:t xml:space="preserve">targeted at </w:t>
      </w:r>
      <w:r w:rsidR="00542CB7" w:rsidRPr="006B144A">
        <w:t>different access and benefit-sharing actors, and to consider:</w:t>
      </w:r>
    </w:p>
    <w:p w14:paraId="4F87883C" w14:textId="676B204D" w:rsidR="00776B0B" w:rsidRPr="006B144A" w:rsidRDefault="008F6AFE" w:rsidP="006B144A">
      <w:pPr>
        <w:pStyle w:val="CBDNormalNoNumber"/>
        <w:tabs>
          <w:tab w:val="clear" w:pos="567"/>
        </w:tabs>
        <w:ind w:left="1134" w:firstLine="567"/>
        <w:rPr>
          <w:rFonts w:eastAsia="Times New Roman"/>
          <w:iCs/>
          <w:szCs w:val="24"/>
        </w:rPr>
      </w:pPr>
      <w:r w:rsidRPr="006B144A">
        <w:rPr>
          <w:rFonts w:eastAsia="Times New Roman"/>
          <w:iCs/>
          <w:szCs w:val="24"/>
        </w:rPr>
        <w:t>(a)</w:t>
      </w:r>
      <w:r w:rsidRPr="006B144A">
        <w:rPr>
          <w:rFonts w:eastAsia="Times New Roman"/>
          <w:iCs/>
          <w:szCs w:val="24"/>
        </w:rPr>
        <w:tab/>
      </w:r>
      <w:r w:rsidR="00776B0B" w:rsidRPr="006B144A">
        <w:rPr>
          <w:rFonts w:eastAsia="Times New Roman"/>
          <w:iCs/>
          <w:szCs w:val="24"/>
        </w:rPr>
        <w:t>Promoting</w:t>
      </w:r>
      <w:r w:rsidR="001E1D2C" w:rsidRPr="006B144A">
        <w:rPr>
          <w:rFonts w:eastAsia="Times New Roman"/>
          <w:iCs/>
          <w:szCs w:val="24"/>
        </w:rPr>
        <w:t xml:space="preserve"> </w:t>
      </w:r>
      <w:r w:rsidR="00776B0B" w:rsidRPr="006B144A">
        <w:rPr>
          <w:rFonts w:eastAsia="Times New Roman"/>
          <w:iCs/>
          <w:szCs w:val="24"/>
        </w:rPr>
        <w:t>the third objective of the Convention</w:t>
      </w:r>
      <w:r w:rsidR="004B7FE0" w:rsidRPr="006B144A">
        <w:rPr>
          <w:rFonts w:eastAsia="Times New Roman"/>
          <w:iCs/>
          <w:szCs w:val="24"/>
        </w:rPr>
        <w:t xml:space="preserve"> </w:t>
      </w:r>
      <w:r w:rsidR="0053617D" w:rsidRPr="006B144A">
        <w:rPr>
          <w:rFonts w:eastAsia="Times New Roman"/>
          <w:iCs/>
          <w:szCs w:val="24"/>
        </w:rPr>
        <w:t>on Biological Diversity</w:t>
      </w:r>
      <w:r w:rsidR="005D6FC2" w:rsidRPr="006B144A">
        <w:rPr>
          <w:rFonts w:eastAsia="Times New Roman"/>
          <w:iCs/>
          <w:szCs w:val="24"/>
        </w:rPr>
        <w:t>,</w:t>
      </w:r>
      <w:r w:rsidR="00FD2868" w:rsidRPr="0093372E">
        <w:rPr>
          <w:rStyle w:val="FootnoteReference"/>
          <w:rFonts w:eastAsia="Times New Roman"/>
          <w:iCs/>
          <w:szCs w:val="24"/>
        </w:rPr>
        <w:footnoteReference w:id="15"/>
      </w:r>
      <w:r w:rsidR="005D6FC2" w:rsidRPr="006B144A">
        <w:rPr>
          <w:rFonts w:eastAsia="Times New Roman"/>
          <w:iCs/>
          <w:szCs w:val="24"/>
        </w:rPr>
        <w:t xml:space="preserve"> that is, </w:t>
      </w:r>
      <w:r w:rsidR="005D6FC2" w:rsidRPr="0093372E">
        <w:rPr>
          <w:rFonts w:eastAsia="Times New Roman"/>
          <w:iCs/>
          <w:szCs w:val="24"/>
        </w:rPr>
        <w:t>the fair and equitable sharing of the benefits arising out of the utilization of genetic resources,</w:t>
      </w:r>
      <w:r w:rsidR="0053617D" w:rsidRPr="006B144A">
        <w:rPr>
          <w:rFonts w:eastAsia="Times New Roman"/>
          <w:iCs/>
          <w:szCs w:val="24"/>
        </w:rPr>
        <w:t xml:space="preserve"> </w:t>
      </w:r>
      <w:r w:rsidR="004B7FE0" w:rsidRPr="006B144A">
        <w:rPr>
          <w:rFonts w:eastAsia="Times New Roman"/>
          <w:iCs/>
          <w:szCs w:val="24"/>
        </w:rPr>
        <w:t xml:space="preserve">so </w:t>
      </w:r>
      <w:r w:rsidR="00717BD0" w:rsidRPr="006B144A">
        <w:rPr>
          <w:rFonts w:eastAsia="Times New Roman"/>
          <w:iCs/>
          <w:szCs w:val="24"/>
        </w:rPr>
        <w:t xml:space="preserve">that </w:t>
      </w:r>
      <w:r w:rsidR="004B7FE0" w:rsidRPr="006B144A">
        <w:rPr>
          <w:rFonts w:eastAsia="Times New Roman"/>
          <w:iCs/>
          <w:szCs w:val="24"/>
        </w:rPr>
        <w:t xml:space="preserve">it is </w:t>
      </w:r>
      <w:r w:rsidR="002611EE" w:rsidRPr="007A4CE9">
        <w:rPr>
          <w:rFonts w:eastAsia="Times New Roman"/>
          <w:szCs w:val="24"/>
        </w:rPr>
        <w:t>recogni</w:t>
      </w:r>
      <w:r w:rsidR="00430A26" w:rsidRPr="007A4CE9">
        <w:rPr>
          <w:rFonts w:eastAsia="Times New Roman"/>
          <w:szCs w:val="24"/>
        </w:rPr>
        <w:t>z</w:t>
      </w:r>
      <w:r w:rsidR="002611EE" w:rsidRPr="007A4CE9">
        <w:rPr>
          <w:rFonts w:eastAsia="Times New Roman"/>
          <w:szCs w:val="24"/>
        </w:rPr>
        <w:t>ed</w:t>
      </w:r>
      <w:r w:rsidR="00A10A88" w:rsidRPr="007A4CE9">
        <w:rPr>
          <w:rFonts w:eastAsia="Times New Roman"/>
          <w:szCs w:val="24"/>
        </w:rPr>
        <w:t xml:space="preserve"> and </w:t>
      </w:r>
      <w:r w:rsidR="007C6FF5" w:rsidRPr="007A4CE9">
        <w:rPr>
          <w:rFonts w:eastAsia="Times New Roman"/>
          <w:szCs w:val="24"/>
        </w:rPr>
        <w:t>perceived</w:t>
      </w:r>
      <w:r w:rsidR="007C6FF5">
        <w:rPr>
          <w:rFonts w:eastAsia="Times New Roman"/>
          <w:iCs/>
          <w:szCs w:val="24"/>
        </w:rPr>
        <w:t xml:space="preserve"> </w:t>
      </w:r>
      <w:r w:rsidR="002611EE" w:rsidRPr="006B144A">
        <w:rPr>
          <w:rFonts w:eastAsia="Times New Roman"/>
          <w:iCs/>
          <w:szCs w:val="24"/>
        </w:rPr>
        <w:t>as</w:t>
      </w:r>
      <w:r w:rsidR="00776B0B" w:rsidRPr="006B144A">
        <w:rPr>
          <w:rFonts w:eastAsia="Times New Roman"/>
          <w:iCs/>
          <w:szCs w:val="24"/>
        </w:rPr>
        <w:t xml:space="preserve"> a strateg</w:t>
      </w:r>
      <w:r w:rsidR="00357258" w:rsidRPr="006B144A">
        <w:rPr>
          <w:rFonts w:eastAsia="Times New Roman"/>
          <w:iCs/>
          <w:szCs w:val="24"/>
        </w:rPr>
        <w:t>y</w:t>
      </w:r>
      <w:r w:rsidR="00776B0B" w:rsidRPr="006B144A">
        <w:rPr>
          <w:rFonts w:eastAsia="Times New Roman"/>
          <w:iCs/>
          <w:szCs w:val="24"/>
        </w:rPr>
        <w:t xml:space="preserve"> for </w:t>
      </w:r>
      <w:proofErr w:type="spellStart"/>
      <w:r w:rsidR="00776B0B" w:rsidRPr="006B144A">
        <w:rPr>
          <w:rFonts w:eastAsia="Times New Roman"/>
          <w:iCs/>
          <w:szCs w:val="24"/>
        </w:rPr>
        <w:t>valori</w:t>
      </w:r>
      <w:r w:rsidR="00430A26" w:rsidRPr="006B144A">
        <w:rPr>
          <w:rFonts w:eastAsia="Times New Roman"/>
          <w:iCs/>
          <w:szCs w:val="24"/>
        </w:rPr>
        <w:t>z</w:t>
      </w:r>
      <w:r w:rsidR="00776B0B" w:rsidRPr="006B144A">
        <w:rPr>
          <w:rFonts w:eastAsia="Times New Roman"/>
          <w:iCs/>
          <w:szCs w:val="24"/>
        </w:rPr>
        <w:t>ing</w:t>
      </w:r>
      <w:proofErr w:type="spellEnd"/>
      <w:r w:rsidR="00776B0B" w:rsidRPr="006B144A">
        <w:rPr>
          <w:rFonts w:eastAsia="Times New Roman"/>
          <w:iCs/>
          <w:szCs w:val="24"/>
        </w:rPr>
        <w:t xml:space="preserve"> biodiversity, </w:t>
      </w:r>
      <w:r w:rsidR="00776B0B" w:rsidRPr="006B144A">
        <w:t>supporting</w:t>
      </w:r>
      <w:r w:rsidR="00776B0B" w:rsidRPr="006B144A">
        <w:rPr>
          <w:rFonts w:eastAsia="Times New Roman"/>
          <w:iCs/>
          <w:szCs w:val="24"/>
        </w:rPr>
        <w:t xml:space="preserve"> its conservation and sustainable use and creating opportunities for sustainable development</w:t>
      </w:r>
      <w:r w:rsidR="007C3F14">
        <w:rPr>
          <w:rFonts w:eastAsia="Times New Roman"/>
          <w:iCs/>
          <w:szCs w:val="24"/>
        </w:rPr>
        <w:t>,</w:t>
      </w:r>
      <w:r w:rsidR="00776B0B" w:rsidRPr="006B144A">
        <w:rPr>
          <w:rFonts w:eastAsia="Times New Roman"/>
          <w:iCs/>
          <w:szCs w:val="24"/>
        </w:rPr>
        <w:t xml:space="preserve"> in </w:t>
      </w:r>
      <w:r w:rsidR="007C3F14">
        <w:rPr>
          <w:rFonts w:eastAsia="Times New Roman"/>
          <w:iCs/>
          <w:szCs w:val="24"/>
        </w:rPr>
        <w:t xml:space="preserve">line </w:t>
      </w:r>
      <w:r w:rsidR="00776B0B" w:rsidRPr="006B144A">
        <w:rPr>
          <w:rFonts w:eastAsia="Times New Roman"/>
          <w:iCs/>
          <w:szCs w:val="24"/>
        </w:rPr>
        <w:t>with the key findings</w:t>
      </w:r>
      <w:r w:rsidR="00651B6A" w:rsidRPr="006B144A">
        <w:rPr>
          <w:rFonts w:eastAsia="Times New Roman"/>
          <w:iCs/>
          <w:szCs w:val="24"/>
        </w:rPr>
        <w:t xml:space="preserve"> and messages</w:t>
      </w:r>
      <w:r w:rsidR="0072517C" w:rsidRPr="006B144A">
        <w:rPr>
          <w:rFonts w:eastAsia="Times New Roman"/>
          <w:iCs/>
          <w:szCs w:val="24"/>
        </w:rPr>
        <w:t>;</w:t>
      </w:r>
    </w:p>
    <w:p w14:paraId="5B201612" w14:textId="13C30AEF" w:rsidR="00542CB7" w:rsidRPr="006B144A" w:rsidRDefault="008F6AFE" w:rsidP="006B144A">
      <w:pPr>
        <w:pStyle w:val="CBDNormalNoNumber"/>
        <w:tabs>
          <w:tab w:val="clear" w:pos="567"/>
        </w:tabs>
        <w:ind w:left="1134" w:firstLine="567"/>
        <w:rPr>
          <w:rFonts w:eastAsia="Times New Roman"/>
          <w:iCs/>
          <w:szCs w:val="24"/>
        </w:rPr>
      </w:pPr>
      <w:r w:rsidRPr="006B144A">
        <w:rPr>
          <w:rFonts w:eastAsia="Times New Roman"/>
          <w:iCs/>
          <w:szCs w:val="24"/>
        </w:rPr>
        <w:t>(b)</w:t>
      </w:r>
      <w:r w:rsidRPr="006B144A">
        <w:rPr>
          <w:rFonts w:eastAsia="Times New Roman"/>
          <w:iCs/>
          <w:szCs w:val="24"/>
        </w:rPr>
        <w:tab/>
      </w:r>
      <w:r w:rsidR="00736DBB">
        <w:rPr>
          <w:rFonts w:eastAsia="Times New Roman"/>
          <w:iCs/>
          <w:szCs w:val="24"/>
        </w:rPr>
        <w:t xml:space="preserve">Continuing the </w:t>
      </w:r>
      <w:r w:rsidR="00551BB3">
        <w:rPr>
          <w:rFonts w:eastAsia="Times New Roman"/>
          <w:iCs/>
          <w:szCs w:val="24"/>
        </w:rPr>
        <w:t>i</w:t>
      </w:r>
      <w:r w:rsidR="00551BB3" w:rsidRPr="006B144A">
        <w:rPr>
          <w:rFonts w:eastAsia="Times New Roman"/>
          <w:iCs/>
          <w:szCs w:val="24"/>
        </w:rPr>
        <w:t>mplementa</w:t>
      </w:r>
      <w:r w:rsidR="00551BB3">
        <w:rPr>
          <w:rFonts w:eastAsia="Times New Roman"/>
          <w:iCs/>
          <w:szCs w:val="24"/>
        </w:rPr>
        <w:t>tion</w:t>
      </w:r>
      <w:r w:rsidR="0072517C" w:rsidRPr="006B144A">
        <w:rPr>
          <w:rFonts w:eastAsia="Times New Roman"/>
          <w:iCs/>
          <w:szCs w:val="24"/>
        </w:rPr>
        <w:t xml:space="preserve"> </w:t>
      </w:r>
      <w:r w:rsidR="00736DBB">
        <w:rPr>
          <w:rFonts w:eastAsia="Times New Roman"/>
          <w:iCs/>
          <w:szCs w:val="24"/>
        </w:rPr>
        <w:t xml:space="preserve">of </w:t>
      </w:r>
      <w:r w:rsidR="0072517C" w:rsidRPr="006B144A">
        <w:rPr>
          <w:rFonts w:eastAsia="Times New Roman"/>
          <w:iCs/>
          <w:szCs w:val="24"/>
        </w:rPr>
        <w:t>t</w:t>
      </w:r>
      <w:r w:rsidR="00542CB7" w:rsidRPr="006B144A">
        <w:rPr>
          <w:rFonts w:eastAsia="Times New Roman"/>
          <w:iCs/>
          <w:szCs w:val="24"/>
        </w:rPr>
        <w:t>he awareness-raising strategy for the Nagoya Protocol</w:t>
      </w:r>
      <w:r w:rsidR="000D5906" w:rsidRPr="006B144A">
        <w:rPr>
          <w:rFonts w:eastAsia="Times New Roman"/>
          <w:iCs/>
          <w:szCs w:val="24"/>
        </w:rPr>
        <w:t>;</w:t>
      </w:r>
    </w:p>
    <w:p w14:paraId="78FBA38D" w14:textId="0A276976" w:rsidR="00542CB7" w:rsidRPr="006B144A" w:rsidRDefault="008F6AFE" w:rsidP="006B144A">
      <w:pPr>
        <w:pStyle w:val="CBDNormalNoNumber"/>
        <w:tabs>
          <w:tab w:val="clear" w:pos="567"/>
        </w:tabs>
        <w:ind w:left="1134" w:firstLine="567"/>
        <w:rPr>
          <w:rFonts w:eastAsia="Times New Roman"/>
          <w:iCs/>
          <w:szCs w:val="24"/>
        </w:rPr>
      </w:pPr>
      <w:r w:rsidRPr="006B144A">
        <w:rPr>
          <w:rFonts w:eastAsia="Times New Roman"/>
          <w:iCs/>
          <w:szCs w:val="24"/>
        </w:rPr>
        <w:t>(c)</w:t>
      </w:r>
      <w:r w:rsidRPr="006B144A">
        <w:rPr>
          <w:rFonts w:eastAsia="Times New Roman"/>
          <w:iCs/>
          <w:szCs w:val="24"/>
        </w:rPr>
        <w:tab/>
      </w:r>
      <w:r w:rsidR="0072517C" w:rsidRPr="006B144A">
        <w:rPr>
          <w:rFonts w:eastAsia="Times New Roman"/>
          <w:iCs/>
          <w:szCs w:val="24"/>
        </w:rPr>
        <w:t>Using e</w:t>
      </w:r>
      <w:r w:rsidR="00542CB7" w:rsidRPr="006B144A">
        <w:rPr>
          <w:rFonts w:eastAsia="Times New Roman"/>
          <w:iCs/>
          <w:szCs w:val="24"/>
        </w:rPr>
        <w:t xml:space="preserve">xisting tools, such as the communication, </w:t>
      </w:r>
      <w:r w:rsidR="00542CB7" w:rsidRPr="006B144A">
        <w:t>education</w:t>
      </w:r>
      <w:r w:rsidR="00542CB7" w:rsidRPr="006B144A">
        <w:rPr>
          <w:rFonts w:eastAsia="Times New Roman"/>
          <w:iCs/>
          <w:szCs w:val="24"/>
        </w:rPr>
        <w:t xml:space="preserve"> and public awareness toolkit</w:t>
      </w:r>
      <w:r w:rsidR="009F7E9D">
        <w:rPr>
          <w:rFonts w:eastAsia="Times New Roman"/>
          <w:iCs/>
          <w:szCs w:val="24"/>
        </w:rPr>
        <w:t>,</w:t>
      </w:r>
      <w:r w:rsidR="009F7E9D">
        <w:rPr>
          <w:rStyle w:val="FootnoteReference"/>
          <w:rFonts w:eastAsia="Times New Roman"/>
          <w:iCs/>
          <w:szCs w:val="24"/>
        </w:rPr>
        <w:footnoteReference w:id="16"/>
      </w:r>
      <w:r w:rsidR="00542CB7" w:rsidRPr="006B144A">
        <w:rPr>
          <w:rFonts w:eastAsia="Times New Roman"/>
          <w:iCs/>
          <w:szCs w:val="24"/>
        </w:rPr>
        <w:t xml:space="preserve"> including considerations for access and benefit-sharing;</w:t>
      </w:r>
    </w:p>
    <w:p w14:paraId="75A0E6F2" w14:textId="5E2663A9" w:rsidR="00C5436E" w:rsidRPr="006B144A" w:rsidRDefault="008F6AFE" w:rsidP="00CD774B">
      <w:pPr>
        <w:pStyle w:val="CBDNormalNoNumber"/>
        <w:keepNext/>
        <w:tabs>
          <w:tab w:val="clear" w:pos="567"/>
        </w:tabs>
        <w:ind w:left="1134" w:firstLine="567"/>
        <w:rPr>
          <w:rFonts w:eastAsia="Times New Roman"/>
          <w:kern w:val="22"/>
        </w:rPr>
      </w:pPr>
      <w:r w:rsidRPr="006B144A">
        <w:rPr>
          <w:rFonts w:eastAsia="Times New Roman"/>
          <w:kern w:val="22"/>
        </w:rPr>
        <w:t>4.</w:t>
      </w:r>
      <w:r w:rsidRPr="006B144A">
        <w:rPr>
          <w:rFonts w:eastAsia="Times New Roman"/>
          <w:kern w:val="22"/>
        </w:rPr>
        <w:tab/>
      </w:r>
      <w:r w:rsidR="003C4235" w:rsidRPr="006B144A">
        <w:rPr>
          <w:i/>
        </w:rPr>
        <w:t>Requests</w:t>
      </w:r>
      <w:r w:rsidR="003C4235" w:rsidRPr="006B144A">
        <w:rPr>
          <w:rFonts w:eastAsia="Times New Roman"/>
          <w:kern w:val="22"/>
        </w:rPr>
        <w:t xml:space="preserve"> the Executive Secretary</w:t>
      </w:r>
      <w:r w:rsidR="00FB26D6" w:rsidRPr="006B144A">
        <w:rPr>
          <w:rFonts w:eastAsia="Times New Roman"/>
          <w:kern w:val="22"/>
        </w:rPr>
        <w:t>, subject to the availability of resources</w:t>
      </w:r>
      <w:r w:rsidR="000D5C27" w:rsidRPr="006B144A">
        <w:rPr>
          <w:rFonts w:eastAsia="Times New Roman"/>
          <w:kern w:val="22"/>
        </w:rPr>
        <w:t>:</w:t>
      </w:r>
    </w:p>
    <w:p w14:paraId="1E4A47E9" w14:textId="78F76B97" w:rsidR="00542CB7" w:rsidRPr="006B144A" w:rsidRDefault="008F6AFE" w:rsidP="006B144A">
      <w:pPr>
        <w:pStyle w:val="CBDNormalNoNumber"/>
        <w:tabs>
          <w:tab w:val="clear" w:pos="567"/>
        </w:tabs>
        <w:ind w:left="1134" w:firstLine="567"/>
        <w:rPr>
          <w:rFonts w:eastAsia="Times New Roman"/>
          <w:i/>
          <w:szCs w:val="24"/>
        </w:rPr>
      </w:pPr>
      <w:r w:rsidRPr="006B144A">
        <w:rPr>
          <w:rFonts w:eastAsia="Times New Roman"/>
          <w:szCs w:val="24"/>
        </w:rPr>
        <w:t>(a)</w:t>
      </w:r>
      <w:r w:rsidRPr="006B144A">
        <w:rPr>
          <w:rFonts w:eastAsia="Times New Roman"/>
          <w:szCs w:val="24"/>
        </w:rPr>
        <w:tab/>
      </w:r>
      <w:r w:rsidR="000D5C27" w:rsidRPr="006B144A">
        <w:rPr>
          <w:rFonts w:eastAsia="Times New Roman"/>
          <w:szCs w:val="24"/>
        </w:rPr>
        <w:t xml:space="preserve">To </w:t>
      </w:r>
      <w:r w:rsidR="000D5C27" w:rsidRPr="006B144A">
        <w:rPr>
          <w:rFonts w:eastAsia="Times New Roman"/>
          <w:iCs/>
          <w:szCs w:val="24"/>
        </w:rPr>
        <w:t>c</w:t>
      </w:r>
      <w:r w:rsidR="00542CB7" w:rsidRPr="006B144A">
        <w:rPr>
          <w:rFonts w:eastAsia="Times New Roman"/>
          <w:iCs/>
          <w:szCs w:val="24"/>
        </w:rPr>
        <w:t xml:space="preserve">ontribute to and promote </w:t>
      </w:r>
      <w:r w:rsidR="00C100E9" w:rsidRPr="006B144A">
        <w:rPr>
          <w:rFonts w:eastAsia="Times New Roman"/>
          <w:iCs/>
          <w:szCs w:val="24"/>
        </w:rPr>
        <w:t xml:space="preserve">the </w:t>
      </w:r>
      <w:r w:rsidR="00542CB7" w:rsidRPr="006B144A">
        <w:rPr>
          <w:rFonts w:eastAsia="Times New Roman"/>
          <w:iCs/>
          <w:szCs w:val="24"/>
        </w:rPr>
        <w:t xml:space="preserve">communication efforts </w:t>
      </w:r>
      <w:r w:rsidR="00C100E9" w:rsidRPr="006B144A">
        <w:rPr>
          <w:rFonts w:eastAsia="Times New Roman"/>
          <w:iCs/>
          <w:szCs w:val="24"/>
        </w:rPr>
        <w:t xml:space="preserve">of the </w:t>
      </w:r>
      <w:r w:rsidR="00542CB7" w:rsidRPr="006B144A">
        <w:rPr>
          <w:rFonts w:eastAsia="Times New Roman"/>
          <w:iCs/>
          <w:szCs w:val="24"/>
        </w:rPr>
        <w:t>actors referred to in paragraph</w:t>
      </w:r>
      <w:r w:rsidR="001E1DEC" w:rsidRPr="006B144A">
        <w:rPr>
          <w:rFonts w:eastAsia="Times New Roman"/>
          <w:iCs/>
          <w:szCs w:val="24"/>
        </w:rPr>
        <w:t> </w:t>
      </w:r>
      <w:r w:rsidR="009F09F9" w:rsidRPr="006B144A">
        <w:rPr>
          <w:rFonts w:eastAsia="Times New Roman"/>
          <w:szCs w:val="24"/>
        </w:rPr>
        <w:t>3</w:t>
      </w:r>
      <w:r w:rsidR="00542CB7" w:rsidRPr="006B144A">
        <w:rPr>
          <w:rFonts w:eastAsia="Times New Roman"/>
          <w:iCs/>
          <w:szCs w:val="24"/>
        </w:rPr>
        <w:t xml:space="preserve"> </w:t>
      </w:r>
      <w:r w:rsidR="00E25C5A" w:rsidRPr="006B144A">
        <w:rPr>
          <w:rFonts w:eastAsia="Times New Roman"/>
          <w:iCs/>
          <w:szCs w:val="24"/>
        </w:rPr>
        <w:t xml:space="preserve">above </w:t>
      </w:r>
      <w:r w:rsidR="00E32FF8" w:rsidRPr="006B144A">
        <w:rPr>
          <w:rFonts w:eastAsia="Times New Roman"/>
          <w:iCs/>
          <w:szCs w:val="24"/>
        </w:rPr>
        <w:t xml:space="preserve">by </w:t>
      </w:r>
      <w:r w:rsidR="002A56A3" w:rsidRPr="002A56A3">
        <w:rPr>
          <w:rFonts w:eastAsia="Times New Roman"/>
          <w:iCs/>
          <w:szCs w:val="24"/>
        </w:rPr>
        <w:t xml:space="preserve">producing </w:t>
      </w:r>
      <w:r w:rsidR="001D5673" w:rsidRPr="006B144A">
        <w:rPr>
          <w:rFonts w:eastAsia="Times New Roman"/>
          <w:iCs/>
          <w:szCs w:val="24"/>
        </w:rPr>
        <w:t>targeted communication materials</w:t>
      </w:r>
      <w:r w:rsidR="0047576C">
        <w:rPr>
          <w:rFonts w:eastAsia="Times New Roman"/>
          <w:iCs/>
          <w:szCs w:val="24"/>
        </w:rPr>
        <w:t xml:space="preserve"> </w:t>
      </w:r>
      <w:r w:rsidR="0047576C" w:rsidRPr="0047576C">
        <w:rPr>
          <w:rFonts w:eastAsia="Times New Roman"/>
          <w:iCs/>
          <w:szCs w:val="24"/>
        </w:rPr>
        <w:t>that highlight success stories and best practices</w:t>
      </w:r>
      <w:r w:rsidR="00CF399A" w:rsidRPr="006B144A">
        <w:rPr>
          <w:rFonts w:eastAsia="Times New Roman"/>
          <w:iCs/>
          <w:szCs w:val="24"/>
        </w:rPr>
        <w:t xml:space="preserve"> </w:t>
      </w:r>
      <w:r w:rsidR="00957142" w:rsidRPr="006B144A">
        <w:rPr>
          <w:rFonts w:eastAsia="Times New Roman"/>
          <w:iCs/>
          <w:szCs w:val="24"/>
        </w:rPr>
        <w:t xml:space="preserve">and </w:t>
      </w:r>
      <w:r w:rsidR="00FD7AFE" w:rsidRPr="006B144A">
        <w:rPr>
          <w:rFonts w:eastAsia="Times New Roman"/>
          <w:iCs/>
          <w:szCs w:val="24"/>
        </w:rPr>
        <w:t>disseminat</w:t>
      </w:r>
      <w:r w:rsidR="00F30171" w:rsidRPr="006B144A">
        <w:rPr>
          <w:rFonts w:eastAsia="Times New Roman"/>
          <w:iCs/>
          <w:szCs w:val="24"/>
        </w:rPr>
        <w:t>ing</w:t>
      </w:r>
      <w:r w:rsidR="00FD7AFE" w:rsidRPr="006B144A">
        <w:rPr>
          <w:rFonts w:eastAsia="Times New Roman"/>
          <w:iCs/>
          <w:szCs w:val="24"/>
        </w:rPr>
        <w:t xml:space="preserve"> </w:t>
      </w:r>
      <w:r w:rsidR="00842F0F">
        <w:t>such</w:t>
      </w:r>
      <w:r w:rsidR="00842F0F" w:rsidRPr="006B144A">
        <w:rPr>
          <w:rFonts w:eastAsia="Times New Roman"/>
          <w:iCs/>
          <w:szCs w:val="24"/>
        </w:rPr>
        <w:t xml:space="preserve"> </w:t>
      </w:r>
      <w:r w:rsidR="00975D56" w:rsidRPr="006B144A">
        <w:rPr>
          <w:rFonts w:eastAsia="Times New Roman"/>
          <w:iCs/>
          <w:szCs w:val="24"/>
        </w:rPr>
        <w:t>information</w:t>
      </w:r>
      <w:r w:rsidR="00CE4D93" w:rsidRPr="006B144A">
        <w:rPr>
          <w:rFonts w:eastAsia="Times New Roman"/>
          <w:iCs/>
          <w:szCs w:val="24"/>
        </w:rPr>
        <w:t>,</w:t>
      </w:r>
      <w:r w:rsidR="00975D56" w:rsidRPr="006B144A">
        <w:rPr>
          <w:rFonts w:eastAsia="Times New Roman"/>
          <w:iCs/>
          <w:szCs w:val="24"/>
        </w:rPr>
        <w:t xml:space="preserve"> </w:t>
      </w:r>
      <w:r w:rsidR="00D828F2" w:rsidRPr="006B144A">
        <w:rPr>
          <w:rFonts w:eastAsia="Times New Roman"/>
          <w:iCs/>
          <w:szCs w:val="24"/>
        </w:rPr>
        <w:t xml:space="preserve">including through the </w:t>
      </w:r>
      <w:r w:rsidR="00A91830" w:rsidRPr="006B144A">
        <w:rPr>
          <w:rFonts w:eastAsia="Times New Roman"/>
          <w:iCs/>
          <w:szCs w:val="24"/>
        </w:rPr>
        <w:t xml:space="preserve">Access and Benefit-sharing </w:t>
      </w:r>
      <w:r w:rsidR="00C407D6" w:rsidRPr="006B144A">
        <w:rPr>
          <w:rFonts w:eastAsia="Times New Roman"/>
          <w:iCs/>
          <w:szCs w:val="24"/>
        </w:rPr>
        <w:t>Clearing</w:t>
      </w:r>
      <w:r w:rsidR="008D492D" w:rsidRPr="006B144A">
        <w:rPr>
          <w:rFonts w:eastAsia="Times New Roman"/>
          <w:iCs/>
          <w:szCs w:val="24"/>
        </w:rPr>
        <w:t>-House</w:t>
      </w:r>
      <w:r w:rsidR="002611EE" w:rsidRPr="006B144A">
        <w:rPr>
          <w:rFonts w:eastAsia="Times New Roman"/>
          <w:iCs/>
          <w:szCs w:val="24"/>
        </w:rPr>
        <w:t>;</w:t>
      </w:r>
    </w:p>
    <w:p w14:paraId="58D9C428" w14:textId="368F4EBE" w:rsidR="003C4235" w:rsidRPr="006B144A" w:rsidRDefault="008F6AFE" w:rsidP="006B144A">
      <w:pPr>
        <w:pStyle w:val="CBDNormalNoNumber"/>
        <w:tabs>
          <w:tab w:val="clear" w:pos="567"/>
        </w:tabs>
        <w:ind w:left="1134" w:firstLine="567"/>
        <w:rPr>
          <w:rFonts w:eastAsia="Times New Roman"/>
          <w:i/>
          <w:szCs w:val="24"/>
        </w:rPr>
      </w:pPr>
      <w:r w:rsidRPr="006B144A">
        <w:rPr>
          <w:rFonts w:eastAsia="Times New Roman"/>
          <w:szCs w:val="24"/>
        </w:rPr>
        <w:t>(b)</w:t>
      </w:r>
      <w:r w:rsidRPr="006B144A">
        <w:rPr>
          <w:rFonts w:eastAsia="Times New Roman"/>
          <w:szCs w:val="24"/>
        </w:rPr>
        <w:tab/>
      </w:r>
      <w:r w:rsidR="000D5C27" w:rsidRPr="006B144A">
        <w:rPr>
          <w:rFonts w:eastAsia="Times New Roman"/>
          <w:szCs w:val="24"/>
        </w:rPr>
        <w:t xml:space="preserve">To </w:t>
      </w:r>
      <w:r w:rsidR="000D5C27" w:rsidRPr="006B144A">
        <w:rPr>
          <w:rFonts w:eastAsia="Times New Roman"/>
          <w:iCs/>
          <w:szCs w:val="24"/>
        </w:rPr>
        <w:t>f</w:t>
      </w:r>
      <w:r w:rsidR="00FB26D6" w:rsidRPr="006B144A">
        <w:rPr>
          <w:rFonts w:eastAsia="Times New Roman"/>
          <w:iCs/>
          <w:szCs w:val="24"/>
        </w:rPr>
        <w:t xml:space="preserve">acilitate and promote </w:t>
      </w:r>
      <w:r w:rsidR="003E7E94" w:rsidRPr="006B144A">
        <w:rPr>
          <w:rFonts w:eastAsia="Times New Roman"/>
          <w:iCs/>
          <w:szCs w:val="24"/>
        </w:rPr>
        <w:t xml:space="preserve">the </w:t>
      </w:r>
      <w:r w:rsidR="00FB26D6" w:rsidRPr="006B144A">
        <w:rPr>
          <w:rFonts w:eastAsia="Times New Roman"/>
          <w:iCs/>
          <w:szCs w:val="24"/>
        </w:rPr>
        <w:t>exchanges</w:t>
      </w:r>
      <w:r w:rsidR="00062C39" w:rsidRPr="006B144A">
        <w:rPr>
          <w:rFonts w:eastAsia="Times New Roman"/>
          <w:iCs/>
          <w:szCs w:val="24"/>
        </w:rPr>
        <w:t xml:space="preserve"> </w:t>
      </w:r>
      <w:r w:rsidR="002D5818" w:rsidRPr="006B144A">
        <w:rPr>
          <w:rFonts w:eastAsia="Times New Roman"/>
          <w:iCs/>
          <w:szCs w:val="24"/>
        </w:rPr>
        <w:t xml:space="preserve">referred to in </w:t>
      </w:r>
      <w:r w:rsidR="00A91830" w:rsidRPr="005439DD">
        <w:rPr>
          <w:rFonts w:eastAsia="Times New Roman"/>
          <w:iCs/>
          <w:szCs w:val="24"/>
        </w:rPr>
        <w:t>sub</w:t>
      </w:r>
      <w:r w:rsidR="002D5818" w:rsidRPr="005439DD">
        <w:rPr>
          <w:rFonts w:eastAsia="Times New Roman"/>
          <w:iCs/>
          <w:szCs w:val="24"/>
        </w:rPr>
        <w:t>paragraph</w:t>
      </w:r>
      <w:r w:rsidR="00A91830" w:rsidRPr="005439DD">
        <w:rPr>
          <w:rFonts w:eastAsia="Times New Roman"/>
          <w:iCs/>
          <w:szCs w:val="24"/>
        </w:rPr>
        <w:t>s </w:t>
      </w:r>
      <w:r w:rsidR="002007DF" w:rsidRPr="005439DD">
        <w:rPr>
          <w:rFonts w:eastAsia="Times New Roman"/>
          <w:iCs/>
          <w:szCs w:val="24"/>
        </w:rPr>
        <w:t>2</w:t>
      </w:r>
      <w:r w:rsidR="00A91830" w:rsidRPr="005439DD">
        <w:rPr>
          <w:rFonts w:eastAsia="Times New Roman"/>
          <w:iCs/>
          <w:szCs w:val="24"/>
        </w:rPr>
        <w:t> </w:t>
      </w:r>
      <w:r w:rsidR="002D5818" w:rsidRPr="005439DD">
        <w:rPr>
          <w:rFonts w:eastAsia="Times New Roman"/>
          <w:iCs/>
          <w:szCs w:val="24"/>
        </w:rPr>
        <w:t>(</w:t>
      </w:r>
      <w:r w:rsidR="00CB6B66" w:rsidRPr="007A4CE9">
        <w:rPr>
          <w:rFonts w:eastAsia="Times New Roman"/>
          <w:szCs w:val="24"/>
        </w:rPr>
        <w:t>d</w:t>
      </w:r>
      <w:r w:rsidR="002D5818" w:rsidRPr="005439DD">
        <w:rPr>
          <w:rFonts w:eastAsia="Times New Roman"/>
          <w:szCs w:val="24"/>
        </w:rPr>
        <w:t>) and</w:t>
      </w:r>
      <w:r w:rsidR="00787E49">
        <w:rPr>
          <w:rFonts w:eastAsia="Times New Roman"/>
          <w:szCs w:val="24"/>
        </w:rPr>
        <w:t> </w:t>
      </w:r>
      <w:r w:rsidR="002D5818" w:rsidRPr="005439DD">
        <w:rPr>
          <w:rFonts w:eastAsia="Times New Roman"/>
          <w:szCs w:val="24"/>
        </w:rPr>
        <w:t>(</w:t>
      </w:r>
      <w:r w:rsidR="00CB6B66" w:rsidRPr="007A4CE9">
        <w:rPr>
          <w:rFonts w:eastAsia="Times New Roman"/>
          <w:szCs w:val="24"/>
        </w:rPr>
        <w:t>e</w:t>
      </w:r>
      <w:r w:rsidR="002D5818" w:rsidRPr="005439DD">
        <w:rPr>
          <w:rFonts w:eastAsia="Times New Roman"/>
          <w:szCs w:val="24"/>
        </w:rPr>
        <w:t>)</w:t>
      </w:r>
      <w:r w:rsidR="002D5818" w:rsidRPr="005439DD">
        <w:rPr>
          <w:rFonts w:eastAsia="Times New Roman"/>
          <w:iCs/>
          <w:szCs w:val="24"/>
        </w:rPr>
        <w:t xml:space="preserve"> above</w:t>
      </w:r>
      <w:r w:rsidR="00CE4C38" w:rsidRPr="005439DD">
        <w:rPr>
          <w:rFonts w:eastAsia="Times New Roman"/>
          <w:iCs/>
          <w:szCs w:val="24"/>
        </w:rPr>
        <w:t xml:space="preserve"> </w:t>
      </w:r>
      <w:r w:rsidR="00237887" w:rsidRPr="005439DD">
        <w:rPr>
          <w:rFonts w:eastAsia="Times New Roman"/>
          <w:iCs/>
          <w:szCs w:val="24"/>
        </w:rPr>
        <w:t>o</w:t>
      </w:r>
      <w:r w:rsidR="00570EF8" w:rsidRPr="005439DD">
        <w:rPr>
          <w:rFonts w:eastAsia="Times New Roman"/>
          <w:iCs/>
          <w:szCs w:val="24"/>
        </w:rPr>
        <w:t>n the areas identified in the key findings</w:t>
      </w:r>
      <w:r w:rsidR="00651B6A" w:rsidRPr="005439DD">
        <w:rPr>
          <w:rFonts w:eastAsia="Times New Roman"/>
          <w:iCs/>
          <w:szCs w:val="24"/>
        </w:rPr>
        <w:t xml:space="preserve"> and messages</w:t>
      </w:r>
      <w:r w:rsidR="0059779F" w:rsidRPr="005439DD">
        <w:rPr>
          <w:rFonts w:eastAsia="Times New Roman"/>
          <w:iCs/>
          <w:szCs w:val="24"/>
        </w:rPr>
        <w:t>, includin</w:t>
      </w:r>
      <w:r w:rsidR="0059779F">
        <w:rPr>
          <w:rFonts w:eastAsia="Times New Roman"/>
          <w:iCs/>
          <w:szCs w:val="24"/>
        </w:rPr>
        <w:t xml:space="preserve">g </w:t>
      </w:r>
      <w:r w:rsidR="009A510B">
        <w:rPr>
          <w:rFonts w:eastAsia="Times New Roman"/>
          <w:iCs/>
          <w:szCs w:val="24"/>
        </w:rPr>
        <w:t>through the</w:t>
      </w:r>
      <w:r w:rsidR="00187EEA">
        <w:rPr>
          <w:rFonts w:eastAsia="Times New Roman"/>
          <w:iCs/>
          <w:szCs w:val="24"/>
        </w:rPr>
        <w:t xml:space="preserve"> holding </w:t>
      </w:r>
      <w:r w:rsidR="009A510B">
        <w:rPr>
          <w:rFonts w:eastAsia="Times New Roman"/>
          <w:iCs/>
          <w:szCs w:val="24"/>
        </w:rPr>
        <w:t xml:space="preserve">of </w:t>
      </w:r>
      <w:r w:rsidR="00187EEA">
        <w:rPr>
          <w:rFonts w:eastAsia="Times New Roman"/>
          <w:iCs/>
          <w:szCs w:val="24"/>
        </w:rPr>
        <w:t>regional workshops</w:t>
      </w:r>
      <w:r w:rsidR="003D3C3B" w:rsidRPr="006B144A">
        <w:rPr>
          <w:rFonts w:eastAsia="Times New Roman"/>
          <w:iCs/>
          <w:szCs w:val="24"/>
        </w:rPr>
        <w:t>;</w:t>
      </w:r>
    </w:p>
    <w:p w14:paraId="1EBE6A80" w14:textId="0367E378" w:rsidR="00C5436E" w:rsidRDefault="008F6AFE" w:rsidP="006B144A">
      <w:pPr>
        <w:pStyle w:val="CBDNormalNoNumber"/>
        <w:tabs>
          <w:tab w:val="clear" w:pos="567"/>
        </w:tabs>
        <w:ind w:left="1134" w:firstLine="567"/>
        <w:rPr>
          <w:rFonts w:eastAsia="Times New Roman"/>
          <w:iCs/>
          <w:szCs w:val="24"/>
        </w:rPr>
      </w:pPr>
      <w:r w:rsidRPr="006B144A">
        <w:rPr>
          <w:rFonts w:eastAsia="Times New Roman"/>
          <w:szCs w:val="24"/>
        </w:rPr>
        <w:t>(c)</w:t>
      </w:r>
      <w:r w:rsidRPr="006B144A">
        <w:rPr>
          <w:rFonts w:eastAsia="Times New Roman"/>
          <w:szCs w:val="24"/>
        </w:rPr>
        <w:tab/>
      </w:r>
      <w:r w:rsidR="000D5C27" w:rsidRPr="006B144A">
        <w:rPr>
          <w:rFonts w:eastAsia="Times New Roman"/>
          <w:szCs w:val="24"/>
        </w:rPr>
        <w:t xml:space="preserve">To </w:t>
      </w:r>
      <w:r w:rsidR="000D5C27" w:rsidRPr="006B144A">
        <w:rPr>
          <w:rFonts w:eastAsia="Times New Roman"/>
          <w:iCs/>
          <w:szCs w:val="24"/>
        </w:rPr>
        <w:t>p</w:t>
      </w:r>
      <w:r w:rsidR="00C5436E" w:rsidRPr="006B144A">
        <w:rPr>
          <w:rFonts w:eastAsia="Times New Roman"/>
          <w:iCs/>
          <w:szCs w:val="24"/>
        </w:rPr>
        <w:t>romote the integration of access and benefit-sharing</w:t>
      </w:r>
      <w:r w:rsidR="00C5436E" w:rsidRPr="0093372E">
        <w:t xml:space="preserve"> </w:t>
      </w:r>
      <w:r w:rsidR="00C5436E" w:rsidRPr="006B144A">
        <w:rPr>
          <w:rFonts w:eastAsia="Times New Roman"/>
          <w:iCs/>
          <w:szCs w:val="24"/>
        </w:rPr>
        <w:t xml:space="preserve">in regional or subregional capacity-building </w:t>
      </w:r>
      <w:r w:rsidR="00314B36">
        <w:rPr>
          <w:rFonts w:eastAsia="Times New Roman"/>
          <w:iCs/>
          <w:szCs w:val="24"/>
        </w:rPr>
        <w:t>and development</w:t>
      </w:r>
      <w:r w:rsidR="0082235A">
        <w:rPr>
          <w:rFonts w:eastAsia="Times New Roman"/>
          <w:iCs/>
          <w:szCs w:val="24"/>
        </w:rPr>
        <w:t xml:space="preserve"> </w:t>
      </w:r>
      <w:r w:rsidR="00062C39" w:rsidRPr="006B144A">
        <w:rPr>
          <w:rFonts w:eastAsia="Times New Roman"/>
          <w:iCs/>
          <w:szCs w:val="24"/>
        </w:rPr>
        <w:t>initiatives</w:t>
      </w:r>
      <w:r w:rsidR="00C5436E" w:rsidRPr="006B144A">
        <w:rPr>
          <w:rFonts w:eastAsia="Times New Roman"/>
          <w:iCs/>
          <w:szCs w:val="24"/>
        </w:rPr>
        <w:t xml:space="preserve">, existing cooperation </w:t>
      </w:r>
      <w:r w:rsidR="00C5436E" w:rsidRPr="006B144A">
        <w:t>frameworks</w:t>
      </w:r>
      <w:r w:rsidR="00C5436E" w:rsidRPr="006B144A">
        <w:rPr>
          <w:rFonts w:eastAsia="Times New Roman"/>
          <w:iCs/>
          <w:szCs w:val="24"/>
        </w:rPr>
        <w:t xml:space="preserve"> and the work of </w:t>
      </w:r>
      <w:r w:rsidR="0082235A" w:rsidRPr="006B144A">
        <w:rPr>
          <w:rFonts w:eastAsia="Times New Roman"/>
          <w:iCs/>
          <w:szCs w:val="24"/>
        </w:rPr>
        <w:t xml:space="preserve">relevant </w:t>
      </w:r>
      <w:r w:rsidR="00C5436E" w:rsidRPr="006B144A">
        <w:rPr>
          <w:rFonts w:eastAsia="Times New Roman"/>
          <w:iCs/>
          <w:szCs w:val="24"/>
        </w:rPr>
        <w:t xml:space="preserve">regional </w:t>
      </w:r>
      <w:r w:rsidR="008307B4" w:rsidRPr="006B144A">
        <w:rPr>
          <w:rFonts w:eastAsia="Times New Roman"/>
          <w:iCs/>
          <w:szCs w:val="24"/>
        </w:rPr>
        <w:t>and</w:t>
      </w:r>
      <w:r w:rsidR="00C5436E" w:rsidRPr="006B144A">
        <w:rPr>
          <w:rFonts w:eastAsia="Times New Roman"/>
          <w:iCs/>
          <w:szCs w:val="24"/>
        </w:rPr>
        <w:t xml:space="preserve"> subregional institutions, including </w:t>
      </w:r>
      <w:r w:rsidR="00BA3757" w:rsidRPr="006B144A">
        <w:rPr>
          <w:rFonts w:eastAsia="Times New Roman"/>
          <w:iCs/>
          <w:szCs w:val="24"/>
        </w:rPr>
        <w:t xml:space="preserve">the </w:t>
      </w:r>
      <w:r w:rsidR="000E5CA4" w:rsidRPr="00892507">
        <w:rPr>
          <w:rFonts w:eastAsia="Times New Roman"/>
          <w:iCs/>
          <w:szCs w:val="24"/>
        </w:rPr>
        <w:t xml:space="preserve">technical and scientific </w:t>
      </w:r>
      <w:r w:rsidR="00C5436E" w:rsidRPr="00892507">
        <w:rPr>
          <w:rFonts w:eastAsia="Times New Roman"/>
          <w:iCs/>
          <w:szCs w:val="24"/>
        </w:rPr>
        <w:t xml:space="preserve">cooperation </w:t>
      </w:r>
      <w:r w:rsidR="008307B4" w:rsidRPr="00892507">
        <w:rPr>
          <w:rFonts w:eastAsia="Times New Roman"/>
          <w:iCs/>
          <w:szCs w:val="24"/>
        </w:rPr>
        <w:t xml:space="preserve">support </w:t>
      </w:r>
      <w:r w:rsidR="00C5436E" w:rsidRPr="00892507">
        <w:rPr>
          <w:rFonts w:eastAsia="Times New Roman"/>
          <w:iCs/>
          <w:szCs w:val="24"/>
        </w:rPr>
        <w:t>centres</w:t>
      </w:r>
      <w:r w:rsidR="00AA6F43">
        <w:rPr>
          <w:rFonts w:eastAsia="Times New Roman"/>
          <w:iCs/>
          <w:szCs w:val="24"/>
        </w:rPr>
        <w:t>,</w:t>
      </w:r>
      <w:r w:rsidR="001748F3">
        <w:rPr>
          <w:rFonts w:eastAsia="Times New Roman"/>
          <w:iCs/>
          <w:szCs w:val="24"/>
        </w:rPr>
        <w:t xml:space="preserve"> and to support, through those centres, the establishment and operationalization of checkpoints under Art</w:t>
      </w:r>
      <w:r w:rsidR="00D7313C">
        <w:rPr>
          <w:rFonts w:eastAsia="Times New Roman"/>
          <w:iCs/>
          <w:szCs w:val="24"/>
        </w:rPr>
        <w:t>icle</w:t>
      </w:r>
      <w:r w:rsidR="00AA6F43">
        <w:rPr>
          <w:rFonts w:eastAsia="Times New Roman"/>
          <w:iCs/>
          <w:szCs w:val="24"/>
        </w:rPr>
        <w:t> </w:t>
      </w:r>
      <w:r w:rsidR="001748F3">
        <w:rPr>
          <w:rFonts w:eastAsia="Times New Roman"/>
          <w:iCs/>
          <w:szCs w:val="24"/>
        </w:rPr>
        <w:t>17 of the N</w:t>
      </w:r>
      <w:r w:rsidR="003611BC">
        <w:rPr>
          <w:rFonts w:eastAsia="Times New Roman"/>
          <w:iCs/>
          <w:szCs w:val="24"/>
        </w:rPr>
        <w:t>agoya Protocol</w:t>
      </w:r>
      <w:r w:rsidR="0077125D" w:rsidRPr="006B144A">
        <w:rPr>
          <w:rFonts w:eastAsia="Times New Roman"/>
          <w:iCs/>
          <w:szCs w:val="24"/>
        </w:rPr>
        <w:t>;</w:t>
      </w:r>
    </w:p>
    <w:p w14:paraId="0BAD71AD" w14:textId="1CDBD587" w:rsidR="00D7313C" w:rsidRPr="006B144A" w:rsidRDefault="00F53E00" w:rsidP="006B144A">
      <w:pPr>
        <w:pStyle w:val="CBDNormalNoNumber"/>
        <w:tabs>
          <w:tab w:val="clear" w:pos="567"/>
        </w:tabs>
        <w:ind w:left="1134" w:firstLine="567"/>
        <w:rPr>
          <w:rFonts w:eastAsia="Times New Roman"/>
          <w:i/>
          <w:szCs w:val="24"/>
        </w:rPr>
      </w:pPr>
      <w:r w:rsidRPr="00CD774B">
        <w:rPr>
          <w:rFonts w:eastAsia="Times New Roman"/>
          <w:iCs/>
          <w:szCs w:val="24"/>
        </w:rPr>
        <w:t>[</w:t>
      </w:r>
      <w:r w:rsidR="001B4BDF" w:rsidRPr="00CD774B">
        <w:rPr>
          <w:rFonts w:eastAsia="Times New Roman"/>
          <w:iCs/>
          <w:szCs w:val="24"/>
        </w:rPr>
        <w:t>(</w:t>
      </w:r>
      <w:r w:rsidR="00AF7EC3" w:rsidRPr="00CD774B">
        <w:rPr>
          <w:rFonts w:eastAsia="Times New Roman"/>
          <w:iCs/>
          <w:szCs w:val="24"/>
        </w:rPr>
        <w:t>d</w:t>
      </w:r>
      <w:r w:rsidR="001B4BDF" w:rsidRPr="00CD774B">
        <w:rPr>
          <w:rFonts w:eastAsia="Times New Roman"/>
          <w:iCs/>
          <w:szCs w:val="24"/>
        </w:rPr>
        <w:t>)</w:t>
      </w:r>
      <w:r w:rsidR="00AF7EC3" w:rsidRPr="00705257">
        <w:rPr>
          <w:rFonts w:eastAsia="Times New Roman"/>
          <w:iCs/>
          <w:szCs w:val="24"/>
        </w:rPr>
        <w:tab/>
      </w:r>
      <w:r w:rsidR="00D7313C" w:rsidRPr="00705257">
        <w:rPr>
          <w:rFonts w:eastAsia="Times New Roman"/>
          <w:iCs/>
          <w:szCs w:val="24"/>
        </w:rPr>
        <w:t>To</w:t>
      </w:r>
      <w:r w:rsidR="00D7313C">
        <w:rPr>
          <w:rFonts w:eastAsia="Times New Roman"/>
          <w:iCs/>
          <w:szCs w:val="24"/>
        </w:rPr>
        <w:t xml:space="preserve"> promote cooperation, </w:t>
      </w:r>
      <w:r w:rsidR="00F34C7C">
        <w:rPr>
          <w:rFonts w:eastAsia="Times New Roman"/>
          <w:iCs/>
          <w:szCs w:val="24"/>
        </w:rPr>
        <w:t>collaboration</w:t>
      </w:r>
      <w:r w:rsidR="00D7313C">
        <w:rPr>
          <w:rFonts w:eastAsia="Times New Roman"/>
          <w:iCs/>
          <w:szCs w:val="24"/>
        </w:rPr>
        <w:t xml:space="preserve"> and synergy</w:t>
      </w:r>
      <w:r w:rsidR="00F34C7C">
        <w:rPr>
          <w:rFonts w:eastAsia="Times New Roman"/>
          <w:iCs/>
          <w:szCs w:val="24"/>
        </w:rPr>
        <w:t xml:space="preserve"> among </w:t>
      </w:r>
      <w:r w:rsidR="00E81502">
        <w:rPr>
          <w:rFonts w:eastAsia="Times New Roman"/>
          <w:iCs/>
          <w:szCs w:val="24"/>
        </w:rPr>
        <w:t xml:space="preserve">the secretariats of </w:t>
      </w:r>
      <w:r w:rsidR="00F34C7C">
        <w:rPr>
          <w:rFonts w:eastAsia="Times New Roman"/>
          <w:iCs/>
          <w:szCs w:val="24"/>
        </w:rPr>
        <w:t xml:space="preserve">relevant </w:t>
      </w:r>
      <w:r>
        <w:rPr>
          <w:rFonts w:eastAsia="Times New Roman"/>
          <w:iCs/>
          <w:szCs w:val="24"/>
        </w:rPr>
        <w:t>multilateral environmental agreements</w:t>
      </w:r>
      <w:r w:rsidR="00F34C7C">
        <w:rPr>
          <w:rFonts w:eastAsia="Times New Roman"/>
          <w:iCs/>
          <w:szCs w:val="24"/>
        </w:rPr>
        <w:t xml:space="preserve"> addressing access and benefit-sharing</w:t>
      </w:r>
      <w:r w:rsidR="00E81502">
        <w:rPr>
          <w:rFonts w:eastAsia="Times New Roman"/>
          <w:iCs/>
          <w:szCs w:val="24"/>
        </w:rPr>
        <w:t>,</w:t>
      </w:r>
      <w:r>
        <w:rPr>
          <w:rFonts w:eastAsia="Times New Roman"/>
          <w:iCs/>
          <w:szCs w:val="24"/>
        </w:rPr>
        <w:t xml:space="preserve"> such as the </w:t>
      </w:r>
      <w:r w:rsidR="00C175BC" w:rsidRPr="00C175BC">
        <w:rPr>
          <w:rFonts w:eastAsia="Times New Roman"/>
          <w:iCs/>
          <w:szCs w:val="24"/>
        </w:rPr>
        <w:t>Agreement under the United Nations Convention on the Law of the Sea on the Conservation and Sustainable Use of Marine Biological Diversity of Areas beyond National Jurisdiction</w:t>
      </w:r>
      <w:r w:rsidR="009D6E3A">
        <w:rPr>
          <w:rFonts w:eastAsia="Times New Roman"/>
          <w:iCs/>
          <w:szCs w:val="24"/>
        </w:rPr>
        <w:t>;</w:t>
      </w:r>
      <w:r>
        <w:rPr>
          <w:rFonts w:eastAsia="Times New Roman"/>
          <w:iCs/>
          <w:szCs w:val="24"/>
        </w:rPr>
        <w:t>]</w:t>
      </w:r>
      <w:r w:rsidR="002B61F8" w:rsidRPr="007D6598">
        <w:rPr>
          <w:rStyle w:val="FootnoteReference"/>
          <w:rFonts w:eastAsia="Times New Roman"/>
          <w:iCs/>
          <w:szCs w:val="24"/>
        </w:rPr>
        <w:footnoteReference w:id="17"/>
      </w:r>
    </w:p>
    <w:p w14:paraId="4DACEFD7" w14:textId="2EF15D0D" w:rsidR="00D569CA" w:rsidRPr="006B144A" w:rsidRDefault="001755CD" w:rsidP="006B144A">
      <w:pPr>
        <w:pStyle w:val="CBDNormalNoNumber"/>
        <w:keepNext/>
        <w:rPr>
          <w:bCs/>
        </w:rPr>
      </w:pPr>
      <w:r w:rsidRPr="006B144A">
        <w:rPr>
          <w:b/>
          <w:bCs/>
        </w:rPr>
        <w:tab/>
      </w:r>
      <w:r w:rsidR="00343ABB" w:rsidRPr="006B144A">
        <w:rPr>
          <w:b/>
          <w:bCs/>
        </w:rPr>
        <w:t>II</w:t>
      </w:r>
      <w:r w:rsidR="003C4289" w:rsidRPr="006B144A">
        <w:rPr>
          <w:b/>
          <w:bCs/>
        </w:rPr>
        <w:br/>
      </w:r>
      <w:r w:rsidRPr="006B144A">
        <w:rPr>
          <w:b/>
          <w:bCs/>
        </w:rPr>
        <w:tab/>
      </w:r>
      <w:r w:rsidR="00157D36" w:rsidRPr="006B144A">
        <w:rPr>
          <w:b/>
          <w:bCs/>
        </w:rPr>
        <w:t>Access and Benefit-sharing Clearing-House and information-sharing</w:t>
      </w:r>
    </w:p>
    <w:p w14:paraId="4001E780" w14:textId="7C377B78" w:rsidR="000C1C8E" w:rsidRPr="006B144A" w:rsidRDefault="008F6AFE" w:rsidP="006B144A">
      <w:pPr>
        <w:pStyle w:val="CBDNormalNoNumber"/>
        <w:tabs>
          <w:tab w:val="clear" w:pos="567"/>
        </w:tabs>
        <w:ind w:left="1134" w:firstLine="567"/>
        <w:rPr>
          <w:rFonts w:eastAsia="Times New Roman"/>
          <w:color w:val="000000" w:themeColor="text1"/>
          <w:kern w:val="22"/>
        </w:rPr>
      </w:pPr>
      <w:r w:rsidRPr="006B144A">
        <w:rPr>
          <w:rFonts w:eastAsia="Times New Roman"/>
          <w:kern w:val="22"/>
        </w:rPr>
        <w:t>5.</w:t>
      </w:r>
      <w:r w:rsidRPr="006B144A">
        <w:rPr>
          <w:rFonts w:eastAsia="Times New Roman"/>
          <w:kern w:val="22"/>
        </w:rPr>
        <w:tab/>
      </w:r>
      <w:r w:rsidR="000C1C8E" w:rsidRPr="006B144A">
        <w:rPr>
          <w:i/>
        </w:rPr>
        <w:t>Emphasi</w:t>
      </w:r>
      <w:r w:rsidR="00C7796C" w:rsidRPr="006B144A">
        <w:rPr>
          <w:i/>
        </w:rPr>
        <w:t>z</w:t>
      </w:r>
      <w:r w:rsidR="000C1C8E" w:rsidRPr="006B144A">
        <w:rPr>
          <w:i/>
        </w:rPr>
        <w:t>es</w:t>
      </w:r>
      <w:r w:rsidR="000C1C8E" w:rsidRPr="006B144A">
        <w:rPr>
          <w:rFonts w:eastAsia="Times New Roman"/>
          <w:color w:val="000000" w:themeColor="text1"/>
          <w:kern w:val="22"/>
        </w:rPr>
        <w:t xml:space="preserve"> the key role of the A</w:t>
      </w:r>
      <w:r w:rsidR="00BA3757" w:rsidRPr="006B144A">
        <w:rPr>
          <w:rFonts w:eastAsia="Times New Roman"/>
          <w:color w:val="000000" w:themeColor="text1"/>
          <w:kern w:val="22"/>
        </w:rPr>
        <w:t xml:space="preserve">ccess and </w:t>
      </w:r>
      <w:r w:rsidR="000C1C8E" w:rsidRPr="006B144A">
        <w:rPr>
          <w:rFonts w:eastAsia="Times New Roman"/>
          <w:color w:val="000000" w:themeColor="text1"/>
          <w:kern w:val="22"/>
        </w:rPr>
        <w:t>B</w:t>
      </w:r>
      <w:r w:rsidR="00BA3757" w:rsidRPr="006B144A">
        <w:rPr>
          <w:rFonts w:eastAsia="Times New Roman"/>
          <w:color w:val="000000" w:themeColor="text1"/>
          <w:kern w:val="22"/>
        </w:rPr>
        <w:t>enefit-sharing</w:t>
      </w:r>
      <w:r w:rsidR="000C1C8E" w:rsidRPr="006B144A">
        <w:rPr>
          <w:rFonts w:eastAsia="Times New Roman"/>
          <w:color w:val="000000" w:themeColor="text1"/>
          <w:kern w:val="22"/>
        </w:rPr>
        <w:t xml:space="preserve"> Clearing-House in supporting </w:t>
      </w:r>
      <w:r w:rsidR="00542AA8" w:rsidRPr="006B144A">
        <w:rPr>
          <w:rFonts w:eastAsia="Times New Roman"/>
          <w:color w:val="000000" w:themeColor="text1"/>
          <w:kern w:val="22"/>
        </w:rPr>
        <w:t xml:space="preserve">the </w:t>
      </w:r>
      <w:r w:rsidR="000C1C8E" w:rsidRPr="006B144A">
        <w:rPr>
          <w:rFonts w:eastAsia="Times New Roman"/>
          <w:color w:val="000000" w:themeColor="text1"/>
          <w:kern w:val="22"/>
        </w:rPr>
        <w:t xml:space="preserve">effective implementation of the Nagoya </w:t>
      </w:r>
      <w:r w:rsidR="000C1C8E" w:rsidRPr="006B144A">
        <w:t>Protocol</w:t>
      </w:r>
      <w:r w:rsidR="000C1C8E" w:rsidRPr="006B144A">
        <w:rPr>
          <w:rFonts w:eastAsia="Times New Roman"/>
          <w:color w:val="000000" w:themeColor="text1"/>
          <w:kern w:val="22"/>
        </w:rPr>
        <w:t>;</w:t>
      </w:r>
    </w:p>
    <w:p w14:paraId="58AEB1D7" w14:textId="32CCB048" w:rsidR="000C1C8E" w:rsidRPr="006B144A" w:rsidRDefault="008F6AFE" w:rsidP="006B144A">
      <w:pPr>
        <w:pStyle w:val="CBDNormalNoNumber"/>
        <w:tabs>
          <w:tab w:val="clear" w:pos="567"/>
        </w:tabs>
        <w:ind w:left="1134" w:firstLine="567"/>
        <w:rPr>
          <w:rFonts w:eastAsia="Times New Roman"/>
          <w:color w:val="000000" w:themeColor="text1"/>
          <w:kern w:val="22"/>
        </w:rPr>
      </w:pPr>
      <w:r w:rsidRPr="006B144A">
        <w:rPr>
          <w:rFonts w:eastAsia="Times New Roman"/>
          <w:kern w:val="22"/>
        </w:rPr>
        <w:t>6.</w:t>
      </w:r>
      <w:r w:rsidRPr="006B144A">
        <w:rPr>
          <w:rFonts w:eastAsia="Times New Roman"/>
          <w:kern w:val="22"/>
        </w:rPr>
        <w:tab/>
      </w:r>
      <w:r w:rsidR="00E95AD5" w:rsidRPr="006B144A">
        <w:rPr>
          <w:rFonts w:eastAsia="Times New Roman"/>
          <w:i/>
          <w:iCs/>
          <w:color w:val="000000" w:themeColor="text1"/>
          <w:kern w:val="22"/>
        </w:rPr>
        <w:t xml:space="preserve">Underscores </w:t>
      </w:r>
      <w:r w:rsidR="00F02392">
        <w:rPr>
          <w:rFonts w:eastAsia="Times New Roman"/>
          <w:color w:val="000000" w:themeColor="text1"/>
          <w:kern w:val="22"/>
        </w:rPr>
        <w:t xml:space="preserve">that it is important </w:t>
      </w:r>
      <w:r w:rsidR="00E32FF8" w:rsidRPr="006B144A">
        <w:rPr>
          <w:rFonts w:eastAsia="Times New Roman"/>
          <w:color w:val="000000" w:themeColor="text1"/>
          <w:kern w:val="22"/>
        </w:rPr>
        <w:t>for Parties</w:t>
      </w:r>
      <w:r w:rsidR="000C1C8E" w:rsidRPr="006B144A">
        <w:rPr>
          <w:rFonts w:eastAsia="Times New Roman"/>
          <w:color w:val="000000" w:themeColor="text1"/>
          <w:kern w:val="22"/>
        </w:rPr>
        <w:t xml:space="preserve"> </w:t>
      </w:r>
      <w:r w:rsidR="00896CAE" w:rsidRPr="006B144A">
        <w:rPr>
          <w:rFonts w:eastAsia="Times New Roman"/>
          <w:color w:val="000000" w:themeColor="text1"/>
          <w:kern w:val="22"/>
        </w:rPr>
        <w:t xml:space="preserve">to </w:t>
      </w:r>
      <w:r w:rsidR="000C1C8E" w:rsidRPr="006B144A">
        <w:rPr>
          <w:rFonts w:eastAsia="Times New Roman"/>
          <w:color w:val="000000" w:themeColor="text1"/>
          <w:kern w:val="22"/>
        </w:rPr>
        <w:t xml:space="preserve">publish all </w:t>
      </w:r>
      <w:r w:rsidR="00133B77" w:rsidRPr="006B144A">
        <w:rPr>
          <w:rFonts w:eastAsia="Times New Roman"/>
          <w:color w:val="000000" w:themeColor="text1"/>
          <w:kern w:val="22"/>
        </w:rPr>
        <w:t xml:space="preserve">available </w:t>
      </w:r>
      <w:r w:rsidR="000C1C8E" w:rsidRPr="006B144A">
        <w:rPr>
          <w:rFonts w:eastAsia="Times New Roman"/>
          <w:color w:val="000000" w:themeColor="text1"/>
          <w:kern w:val="22"/>
        </w:rPr>
        <w:t xml:space="preserve">mandatory information </w:t>
      </w:r>
      <w:r w:rsidR="00DE4DB0">
        <w:t>through</w:t>
      </w:r>
      <w:r w:rsidR="000C1C8E" w:rsidRPr="006B144A">
        <w:rPr>
          <w:rFonts w:eastAsia="Times New Roman"/>
          <w:color w:val="000000" w:themeColor="text1"/>
          <w:kern w:val="22"/>
        </w:rPr>
        <w:t xml:space="preserve"> the </w:t>
      </w:r>
      <w:r w:rsidR="00C7796C" w:rsidRPr="006B144A">
        <w:rPr>
          <w:rFonts w:eastAsia="Times New Roman"/>
          <w:color w:val="000000" w:themeColor="text1"/>
          <w:kern w:val="22"/>
        </w:rPr>
        <w:t>Access and Ben</w:t>
      </w:r>
      <w:r w:rsidR="00926ECD" w:rsidRPr="006B144A">
        <w:rPr>
          <w:rFonts w:eastAsia="Times New Roman"/>
          <w:color w:val="000000" w:themeColor="text1"/>
          <w:kern w:val="22"/>
        </w:rPr>
        <w:t>e</w:t>
      </w:r>
      <w:r w:rsidR="00C7796C" w:rsidRPr="006B144A">
        <w:rPr>
          <w:rFonts w:eastAsia="Times New Roman"/>
          <w:color w:val="000000" w:themeColor="text1"/>
          <w:kern w:val="22"/>
        </w:rPr>
        <w:t xml:space="preserve">fit-sharing </w:t>
      </w:r>
      <w:r w:rsidR="000C1C8E" w:rsidRPr="006B144A">
        <w:rPr>
          <w:rFonts w:eastAsia="Times New Roman"/>
          <w:color w:val="000000" w:themeColor="text1"/>
          <w:kern w:val="22"/>
        </w:rPr>
        <w:t xml:space="preserve">Clearing-House and </w:t>
      </w:r>
      <w:r w:rsidR="00F92F1F" w:rsidRPr="006B144A">
        <w:rPr>
          <w:rFonts w:eastAsia="Times New Roman"/>
          <w:color w:val="000000" w:themeColor="text1"/>
          <w:kern w:val="22"/>
        </w:rPr>
        <w:t xml:space="preserve">to </w:t>
      </w:r>
      <w:r w:rsidR="00B81215" w:rsidRPr="006B144A">
        <w:rPr>
          <w:rFonts w:eastAsia="Times New Roman"/>
          <w:color w:val="000000" w:themeColor="text1"/>
          <w:kern w:val="22"/>
        </w:rPr>
        <w:t>ensur</w:t>
      </w:r>
      <w:r w:rsidR="00F92F1F" w:rsidRPr="006B144A">
        <w:rPr>
          <w:rFonts w:eastAsia="Times New Roman"/>
          <w:color w:val="000000" w:themeColor="text1"/>
          <w:kern w:val="22"/>
        </w:rPr>
        <w:t>e</w:t>
      </w:r>
      <w:r w:rsidR="00B81215" w:rsidRPr="006B144A">
        <w:rPr>
          <w:rFonts w:eastAsia="Times New Roman"/>
          <w:color w:val="000000" w:themeColor="text1"/>
          <w:kern w:val="22"/>
        </w:rPr>
        <w:t xml:space="preserve"> that </w:t>
      </w:r>
      <w:r w:rsidR="008D24AC" w:rsidRPr="006B144A">
        <w:rPr>
          <w:rFonts w:eastAsia="Times New Roman"/>
          <w:color w:val="000000" w:themeColor="text1"/>
          <w:kern w:val="22"/>
        </w:rPr>
        <w:t xml:space="preserve">such </w:t>
      </w:r>
      <w:r w:rsidR="008D24AC" w:rsidRPr="006B144A">
        <w:t>information</w:t>
      </w:r>
      <w:r w:rsidR="008D24AC" w:rsidRPr="006B144A">
        <w:rPr>
          <w:rFonts w:eastAsia="Times New Roman"/>
          <w:color w:val="000000" w:themeColor="text1"/>
          <w:kern w:val="22"/>
        </w:rPr>
        <w:t xml:space="preserve"> is kept</w:t>
      </w:r>
      <w:r w:rsidR="00B81215" w:rsidRPr="006B144A">
        <w:rPr>
          <w:rFonts w:eastAsia="Times New Roman"/>
          <w:color w:val="000000" w:themeColor="text1"/>
          <w:kern w:val="22"/>
        </w:rPr>
        <w:t xml:space="preserve"> </w:t>
      </w:r>
      <w:r w:rsidR="000C1C8E" w:rsidRPr="006B144A">
        <w:rPr>
          <w:rFonts w:eastAsia="Times New Roman"/>
          <w:color w:val="000000" w:themeColor="text1"/>
          <w:kern w:val="22"/>
        </w:rPr>
        <w:t>up</w:t>
      </w:r>
      <w:r w:rsidR="00BE7BB9" w:rsidRPr="006B144A">
        <w:rPr>
          <w:rFonts w:eastAsia="Times New Roman"/>
          <w:color w:val="000000" w:themeColor="text1"/>
          <w:kern w:val="22"/>
        </w:rPr>
        <w:t xml:space="preserve"> </w:t>
      </w:r>
      <w:r w:rsidR="000C1C8E" w:rsidRPr="006B144A">
        <w:rPr>
          <w:rFonts w:eastAsia="Times New Roman"/>
          <w:color w:val="000000" w:themeColor="text1"/>
          <w:kern w:val="22"/>
        </w:rPr>
        <w:t>to</w:t>
      </w:r>
      <w:r w:rsidR="00BE7BB9" w:rsidRPr="006B144A">
        <w:rPr>
          <w:rFonts w:eastAsia="Times New Roman"/>
          <w:color w:val="000000" w:themeColor="text1"/>
          <w:kern w:val="22"/>
        </w:rPr>
        <w:t xml:space="preserve"> </w:t>
      </w:r>
      <w:r w:rsidR="000C1C8E" w:rsidRPr="006B144A">
        <w:rPr>
          <w:rFonts w:eastAsia="Times New Roman"/>
          <w:color w:val="000000" w:themeColor="text1"/>
          <w:kern w:val="22"/>
        </w:rPr>
        <w:t xml:space="preserve">date </w:t>
      </w:r>
      <w:proofErr w:type="gramStart"/>
      <w:r w:rsidR="00562F77" w:rsidRPr="006B144A">
        <w:rPr>
          <w:rFonts w:eastAsia="Times New Roman"/>
          <w:color w:val="000000" w:themeColor="text1"/>
          <w:kern w:val="22"/>
        </w:rPr>
        <w:t>in order</w:t>
      </w:r>
      <w:r w:rsidR="006C33D5" w:rsidRPr="006B144A">
        <w:rPr>
          <w:rFonts w:eastAsia="Times New Roman"/>
          <w:color w:val="000000" w:themeColor="text1"/>
          <w:kern w:val="22"/>
        </w:rPr>
        <w:t xml:space="preserve"> </w:t>
      </w:r>
      <w:r w:rsidR="00032A92" w:rsidRPr="006B144A">
        <w:rPr>
          <w:rFonts w:eastAsia="Times New Roman"/>
          <w:color w:val="000000" w:themeColor="text1"/>
          <w:kern w:val="22"/>
        </w:rPr>
        <w:t>to</w:t>
      </w:r>
      <w:proofErr w:type="gramEnd"/>
      <w:r w:rsidR="00032A92" w:rsidRPr="006B144A">
        <w:rPr>
          <w:rFonts w:eastAsia="Times New Roman"/>
          <w:color w:val="000000" w:themeColor="text1"/>
          <w:kern w:val="22"/>
        </w:rPr>
        <w:t xml:space="preserve"> enhance</w:t>
      </w:r>
      <w:r w:rsidR="000C1C8E" w:rsidRPr="006B144A">
        <w:rPr>
          <w:rFonts w:eastAsia="Times New Roman"/>
          <w:color w:val="000000" w:themeColor="text1"/>
          <w:kern w:val="22"/>
        </w:rPr>
        <w:t xml:space="preserve"> the effectiveness of the </w:t>
      </w:r>
      <w:r w:rsidR="00690184" w:rsidRPr="006B144A">
        <w:rPr>
          <w:rFonts w:eastAsia="Times New Roman"/>
          <w:iCs/>
          <w:szCs w:val="24"/>
        </w:rPr>
        <w:t xml:space="preserve">Nagoya </w:t>
      </w:r>
      <w:r w:rsidR="000C1C8E" w:rsidRPr="006B144A">
        <w:rPr>
          <w:rFonts w:eastAsia="Times New Roman"/>
          <w:color w:val="000000" w:themeColor="text1"/>
          <w:kern w:val="22"/>
        </w:rPr>
        <w:t>Protocol</w:t>
      </w:r>
      <w:r w:rsidR="00032A92" w:rsidRPr="006B144A">
        <w:rPr>
          <w:rFonts w:eastAsia="Times New Roman"/>
          <w:color w:val="000000" w:themeColor="text1"/>
          <w:kern w:val="22"/>
        </w:rPr>
        <w:t>;</w:t>
      </w:r>
    </w:p>
    <w:p w14:paraId="29B9C958" w14:textId="306C1AB8" w:rsidR="00590390" w:rsidRPr="006B144A" w:rsidRDefault="008F6AFE" w:rsidP="006B144A">
      <w:pPr>
        <w:pStyle w:val="CBDNormalNoNumber"/>
        <w:tabs>
          <w:tab w:val="clear" w:pos="567"/>
        </w:tabs>
        <w:ind w:left="1134" w:firstLine="567"/>
        <w:rPr>
          <w:rFonts w:eastAsia="Times New Roman"/>
          <w:color w:val="000000" w:themeColor="text1"/>
          <w:kern w:val="22"/>
        </w:rPr>
      </w:pPr>
      <w:r w:rsidRPr="006B144A">
        <w:rPr>
          <w:rFonts w:eastAsia="Times New Roman"/>
          <w:kern w:val="22"/>
        </w:rPr>
        <w:t>7.</w:t>
      </w:r>
      <w:r w:rsidRPr="006B144A">
        <w:rPr>
          <w:rFonts w:eastAsia="Times New Roman"/>
          <w:kern w:val="22"/>
        </w:rPr>
        <w:tab/>
      </w:r>
      <w:r w:rsidR="00645FC7" w:rsidRPr="006B144A">
        <w:rPr>
          <w:rFonts w:eastAsia="Times New Roman"/>
          <w:i/>
          <w:iCs/>
          <w:color w:val="000000" w:themeColor="text1"/>
          <w:kern w:val="22"/>
        </w:rPr>
        <w:t xml:space="preserve">Requests </w:t>
      </w:r>
      <w:r w:rsidR="00645FC7" w:rsidRPr="006B144A">
        <w:rPr>
          <w:rFonts w:eastAsia="Times New Roman"/>
          <w:color w:val="000000" w:themeColor="text1"/>
          <w:kern w:val="22"/>
        </w:rPr>
        <w:t>Parties to provide</w:t>
      </w:r>
      <w:r w:rsidR="00024BD1" w:rsidRPr="006B144A">
        <w:rPr>
          <w:rFonts w:eastAsia="Times New Roman"/>
          <w:color w:val="000000" w:themeColor="text1"/>
          <w:kern w:val="22"/>
        </w:rPr>
        <w:t xml:space="preserve"> </w:t>
      </w:r>
      <w:r w:rsidR="0093350C" w:rsidRPr="006B144A">
        <w:rPr>
          <w:rFonts w:eastAsia="Times New Roman"/>
          <w:color w:val="000000" w:themeColor="text1"/>
          <w:kern w:val="22"/>
        </w:rPr>
        <w:t>up-to-date</w:t>
      </w:r>
      <w:r w:rsidR="002363F9" w:rsidRPr="006B144A">
        <w:rPr>
          <w:rFonts w:eastAsia="Times New Roman"/>
          <w:color w:val="000000" w:themeColor="text1"/>
          <w:kern w:val="22"/>
        </w:rPr>
        <w:t xml:space="preserve">, </w:t>
      </w:r>
      <w:r w:rsidR="002363F9" w:rsidRPr="006B144A">
        <w:t>accurate</w:t>
      </w:r>
      <w:r w:rsidR="002363F9" w:rsidRPr="006B144A">
        <w:rPr>
          <w:rFonts w:eastAsia="Times New Roman"/>
          <w:color w:val="000000" w:themeColor="text1"/>
          <w:kern w:val="22"/>
        </w:rPr>
        <w:t xml:space="preserve"> </w:t>
      </w:r>
      <w:r w:rsidR="0061119C" w:rsidRPr="006B144A">
        <w:rPr>
          <w:rFonts w:eastAsia="Times New Roman"/>
          <w:color w:val="000000" w:themeColor="text1"/>
          <w:kern w:val="22"/>
        </w:rPr>
        <w:t xml:space="preserve">and practical information </w:t>
      </w:r>
      <w:r w:rsidR="00282A0A" w:rsidRPr="006B144A">
        <w:rPr>
          <w:rFonts w:eastAsia="Times New Roman"/>
          <w:color w:val="000000" w:themeColor="text1"/>
          <w:kern w:val="22"/>
        </w:rPr>
        <w:t>on</w:t>
      </w:r>
      <w:r w:rsidR="00F83A45" w:rsidRPr="006B144A">
        <w:rPr>
          <w:rFonts w:eastAsia="Times New Roman"/>
          <w:color w:val="000000" w:themeColor="text1"/>
          <w:kern w:val="22"/>
        </w:rPr>
        <w:t xml:space="preserve"> access and benef</w:t>
      </w:r>
      <w:r w:rsidR="002B6D86" w:rsidRPr="006B144A">
        <w:rPr>
          <w:rFonts w:eastAsia="Times New Roman"/>
          <w:color w:val="000000" w:themeColor="text1"/>
          <w:kern w:val="22"/>
        </w:rPr>
        <w:t>it-sharing procedures</w:t>
      </w:r>
      <w:r w:rsidR="00FB00F9" w:rsidRPr="006B144A">
        <w:rPr>
          <w:rFonts w:eastAsia="Times New Roman"/>
          <w:color w:val="000000" w:themeColor="text1"/>
          <w:kern w:val="22"/>
        </w:rPr>
        <w:t xml:space="preserve"> </w:t>
      </w:r>
      <w:r w:rsidR="00C8426A" w:rsidRPr="006B144A">
        <w:rPr>
          <w:rFonts w:eastAsia="Times New Roman"/>
          <w:color w:val="000000" w:themeColor="text1"/>
          <w:kern w:val="22"/>
        </w:rPr>
        <w:t xml:space="preserve">and </w:t>
      </w:r>
      <w:r w:rsidR="00BE220D" w:rsidRPr="006B144A">
        <w:rPr>
          <w:rFonts w:eastAsia="Times New Roman"/>
          <w:color w:val="000000" w:themeColor="text1"/>
          <w:kern w:val="22"/>
        </w:rPr>
        <w:t>national</w:t>
      </w:r>
      <w:r w:rsidR="00C8426A" w:rsidRPr="006B144A">
        <w:rPr>
          <w:rFonts w:eastAsia="Times New Roman"/>
          <w:color w:val="000000" w:themeColor="text1"/>
          <w:kern w:val="22"/>
        </w:rPr>
        <w:t xml:space="preserve"> model contractual clauses </w:t>
      </w:r>
      <w:r w:rsidR="002363F9" w:rsidRPr="006B144A">
        <w:rPr>
          <w:rFonts w:eastAsia="Times New Roman"/>
          <w:color w:val="000000" w:themeColor="text1"/>
          <w:kern w:val="22"/>
        </w:rPr>
        <w:t xml:space="preserve">in the </w:t>
      </w:r>
      <w:r w:rsidR="00527502" w:rsidRPr="006B144A">
        <w:rPr>
          <w:rFonts w:eastAsia="Times New Roman"/>
          <w:color w:val="000000" w:themeColor="text1"/>
          <w:kern w:val="22"/>
        </w:rPr>
        <w:t>Access and Benefit-sharing</w:t>
      </w:r>
      <w:r w:rsidR="002363F9" w:rsidRPr="006B144A">
        <w:rPr>
          <w:rFonts w:eastAsia="Times New Roman"/>
          <w:color w:val="000000" w:themeColor="text1"/>
          <w:kern w:val="22"/>
        </w:rPr>
        <w:t xml:space="preserve"> Clearing-House</w:t>
      </w:r>
      <w:r w:rsidR="0045201B">
        <w:rPr>
          <w:rFonts w:eastAsia="Times New Roman"/>
          <w:color w:val="000000" w:themeColor="text1"/>
          <w:kern w:val="22"/>
        </w:rPr>
        <w:t xml:space="preserve">, in </w:t>
      </w:r>
      <w:r w:rsidR="00FD7E7C">
        <w:rPr>
          <w:rFonts w:eastAsia="Times New Roman"/>
          <w:color w:val="000000" w:themeColor="text1"/>
          <w:kern w:val="22"/>
        </w:rPr>
        <w:t>line</w:t>
      </w:r>
      <w:r w:rsidR="0045201B">
        <w:rPr>
          <w:rFonts w:eastAsia="Times New Roman"/>
          <w:color w:val="000000" w:themeColor="text1"/>
          <w:kern w:val="22"/>
        </w:rPr>
        <w:t xml:space="preserve"> with Article</w:t>
      </w:r>
      <w:r w:rsidR="00503B48">
        <w:rPr>
          <w:rFonts w:eastAsia="Times New Roman"/>
          <w:color w:val="000000" w:themeColor="text1"/>
          <w:kern w:val="22"/>
        </w:rPr>
        <w:t> </w:t>
      </w:r>
      <w:r w:rsidR="0045201B">
        <w:rPr>
          <w:rFonts w:eastAsia="Times New Roman"/>
          <w:color w:val="000000" w:themeColor="text1"/>
          <w:kern w:val="22"/>
        </w:rPr>
        <w:t>1</w:t>
      </w:r>
      <w:r w:rsidR="00503B48">
        <w:rPr>
          <w:rFonts w:eastAsia="Times New Roman"/>
          <w:color w:val="000000" w:themeColor="text1"/>
          <w:kern w:val="22"/>
        </w:rPr>
        <w:t>4</w:t>
      </w:r>
      <w:r w:rsidR="0045201B">
        <w:rPr>
          <w:rFonts w:eastAsia="Times New Roman"/>
          <w:color w:val="000000" w:themeColor="text1"/>
          <w:kern w:val="22"/>
        </w:rPr>
        <w:t xml:space="preserve"> of the </w:t>
      </w:r>
      <w:r w:rsidR="00681CC5">
        <w:rPr>
          <w:rFonts w:eastAsia="Times New Roman"/>
          <w:color w:val="000000" w:themeColor="text1"/>
          <w:kern w:val="22"/>
        </w:rPr>
        <w:t>Nagoya Protocol</w:t>
      </w:r>
      <w:r w:rsidR="00B83DB0" w:rsidRPr="006B144A">
        <w:rPr>
          <w:rFonts w:eastAsia="Times New Roman"/>
          <w:color w:val="000000" w:themeColor="text1"/>
          <w:kern w:val="22"/>
        </w:rPr>
        <w:t>;</w:t>
      </w:r>
    </w:p>
    <w:p w14:paraId="19177C2A" w14:textId="457D2D9E" w:rsidR="008C7C3B" w:rsidRPr="006B144A" w:rsidRDefault="008F6AFE" w:rsidP="006B144A">
      <w:pPr>
        <w:pStyle w:val="CBDNormalNoNumber"/>
        <w:tabs>
          <w:tab w:val="clear" w:pos="567"/>
        </w:tabs>
        <w:ind w:left="1134" w:firstLine="567"/>
        <w:rPr>
          <w:rFonts w:eastAsia="Times New Roman"/>
          <w:color w:val="000000" w:themeColor="text1"/>
          <w:kern w:val="22"/>
        </w:rPr>
      </w:pPr>
      <w:r w:rsidRPr="006B144A">
        <w:rPr>
          <w:rFonts w:eastAsia="Times New Roman"/>
          <w:kern w:val="22"/>
        </w:rPr>
        <w:t>8.</w:t>
      </w:r>
      <w:r w:rsidRPr="006B144A">
        <w:rPr>
          <w:rFonts w:eastAsia="Times New Roman"/>
          <w:kern w:val="22"/>
        </w:rPr>
        <w:tab/>
      </w:r>
      <w:r w:rsidR="008C7C3B" w:rsidRPr="006B144A">
        <w:rPr>
          <w:i/>
        </w:rPr>
        <w:t>Notes</w:t>
      </w:r>
      <w:r w:rsidR="008C7C3B" w:rsidRPr="006B144A">
        <w:rPr>
          <w:rFonts w:eastAsia="Times New Roman"/>
          <w:i/>
          <w:iCs/>
          <w:color w:val="000000" w:themeColor="text1"/>
          <w:kern w:val="22"/>
        </w:rPr>
        <w:t xml:space="preserve"> with concern</w:t>
      </w:r>
      <w:r w:rsidR="008C7C3B" w:rsidRPr="006B144A">
        <w:rPr>
          <w:rFonts w:eastAsia="Times New Roman"/>
          <w:color w:val="000000" w:themeColor="text1"/>
          <w:kern w:val="22"/>
        </w:rPr>
        <w:t xml:space="preserve"> that many Parties have not yet published all available mandatory information </w:t>
      </w:r>
      <w:r w:rsidR="000E4895">
        <w:t>through</w:t>
      </w:r>
      <w:r w:rsidR="008C7C3B" w:rsidRPr="006B144A">
        <w:rPr>
          <w:rFonts w:eastAsia="Times New Roman"/>
          <w:color w:val="000000" w:themeColor="text1"/>
          <w:kern w:val="22"/>
        </w:rPr>
        <w:t xml:space="preserve"> the Access and Benefit-sharing Clearing-House</w:t>
      </w:r>
      <w:r w:rsidR="004E0B24" w:rsidRPr="006B144A">
        <w:rPr>
          <w:rFonts w:eastAsia="Times New Roman"/>
          <w:color w:val="000000" w:themeColor="text1"/>
          <w:kern w:val="22"/>
        </w:rPr>
        <w:t>,</w:t>
      </w:r>
      <w:r w:rsidR="008C7C3B" w:rsidRPr="006B144A">
        <w:rPr>
          <w:rFonts w:eastAsia="Times New Roman"/>
          <w:color w:val="000000" w:themeColor="text1"/>
          <w:kern w:val="22"/>
        </w:rPr>
        <w:t xml:space="preserve"> </w:t>
      </w:r>
      <w:r w:rsidR="00D6137C" w:rsidRPr="006B144A">
        <w:rPr>
          <w:rFonts w:eastAsia="Times New Roman"/>
          <w:color w:val="000000" w:themeColor="text1"/>
          <w:kern w:val="22"/>
        </w:rPr>
        <w:t>and urges</w:t>
      </w:r>
      <w:r w:rsidR="00F51949" w:rsidRPr="006B144A">
        <w:rPr>
          <w:rFonts w:eastAsia="Times New Roman"/>
          <w:color w:val="000000" w:themeColor="text1"/>
          <w:kern w:val="22"/>
        </w:rPr>
        <w:t xml:space="preserve"> those Parties </w:t>
      </w:r>
      <w:r w:rsidR="002225AE" w:rsidRPr="006B144A">
        <w:rPr>
          <w:rFonts w:eastAsia="Times New Roman"/>
          <w:color w:val="000000" w:themeColor="text1"/>
          <w:kern w:val="22"/>
        </w:rPr>
        <w:t>to publish</w:t>
      </w:r>
      <w:r w:rsidR="00312FF9" w:rsidRPr="006B144A">
        <w:rPr>
          <w:rFonts w:eastAsia="Times New Roman"/>
          <w:color w:val="000000" w:themeColor="text1"/>
          <w:kern w:val="22"/>
        </w:rPr>
        <w:t xml:space="preserve"> </w:t>
      </w:r>
      <w:r w:rsidR="00B97BB0" w:rsidRPr="006B144A">
        <w:rPr>
          <w:rFonts w:eastAsia="Times New Roman"/>
          <w:color w:val="000000" w:themeColor="text1"/>
          <w:kern w:val="22"/>
        </w:rPr>
        <w:t xml:space="preserve">such </w:t>
      </w:r>
      <w:r w:rsidR="000B6AAD" w:rsidRPr="006B144A">
        <w:rPr>
          <w:rFonts w:eastAsia="Times New Roman"/>
          <w:color w:val="000000" w:themeColor="text1"/>
          <w:kern w:val="22"/>
        </w:rPr>
        <w:t>information</w:t>
      </w:r>
      <w:r w:rsidR="00546798" w:rsidRPr="006B144A">
        <w:rPr>
          <w:rFonts w:eastAsia="Times New Roman"/>
          <w:color w:val="000000" w:themeColor="text1"/>
          <w:kern w:val="22"/>
        </w:rPr>
        <w:t>,</w:t>
      </w:r>
      <w:r w:rsidR="002B7761" w:rsidRPr="006B144A">
        <w:rPr>
          <w:rFonts w:eastAsia="Times New Roman"/>
          <w:color w:val="000000" w:themeColor="text1"/>
          <w:kern w:val="22"/>
        </w:rPr>
        <w:t xml:space="preserve"> as required </w:t>
      </w:r>
      <w:r w:rsidR="00BB3257">
        <w:rPr>
          <w:rFonts w:eastAsia="Times New Roman"/>
          <w:color w:val="000000" w:themeColor="text1"/>
          <w:kern w:val="22"/>
        </w:rPr>
        <w:t>under</w:t>
      </w:r>
      <w:r w:rsidR="002B7761" w:rsidRPr="006B144A">
        <w:rPr>
          <w:rFonts w:eastAsia="Times New Roman"/>
          <w:color w:val="000000" w:themeColor="text1"/>
          <w:kern w:val="22"/>
        </w:rPr>
        <w:t xml:space="preserve"> Article</w:t>
      </w:r>
      <w:r w:rsidR="00263086" w:rsidRPr="006B144A">
        <w:rPr>
          <w:rFonts w:eastAsia="Times New Roman"/>
          <w:color w:val="000000" w:themeColor="text1"/>
          <w:kern w:val="22"/>
        </w:rPr>
        <w:t> </w:t>
      </w:r>
      <w:r w:rsidR="002B7761" w:rsidRPr="006B144A">
        <w:rPr>
          <w:rFonts w:eastAsia="Times New Roman"/>
          <w:color w:val="000000" w:themeColor="text1"/>
          <w:kern w:val="22"/>
        </w:rPr>
        <w:t>14</w:t>
      </w:r>
      <w:r w:rsidR="0081457A" w:rsidRPr="006B144A">
        <w:rPr>
          <w:rFonts w:eastAsia="Times New Roman"/>
          <w:color w:val="000000" w:themeColor="text1"/>
          <w:kern w:val="22"/>
        </w:rPr>
        <w:t xml:space="preserve"> of the Nagoya Protocol</w:t>
      </w:r>
      <w:r w:rsidR="00546798" w:rsidRPr="006B144A">
        <w:rPr>
          <w:rFonts w:eastAsia="Times New Roman"/>
          <w:color w:val="000000" w:themeColor="text1"/>
          <w:kern w:val="22"/>
        </w:rPr>
        <w:t>,</w:t>
      </w:r>
      <w:r w:rsidR="000B6AAD" w:rsidRPr="006B144A">
        <w:rPr>
          <w:rFonts w:eastAsia="Times New Roman"/>
          <w:color w:val="000000" w:themeColor="text1"/>
          <w:kern w:val="22"/>
        </w:rPr>
        <w:t xml:space="preserve"> as soon as possible</w:t>
      </w:r>
      <w:r w:rsidR="00BE6FE8">
        <w:rPr>
          <w:rFonts w:eastAsia="Times New Roman"/>
          <w:color w:val="000000" w:themeColor="text1"/>
          <w:kern w:val="22"/>
        </w:rPr>
        <w:t>,</w:t>
      </w:r>
      <w:r w:rsidR="000B6AAD" w:rsidRPr="006B144A">
        <w:rPr>
          <w:rFonts w:eastAsia="Times New Roman"/>
          <w:color w:val="000000" w:themeColor="text1"/>
          <w:kern w:val="22"/>
        </w:rPr>
        <w:t xml:space="preserve"> </w:t>
      </w:r>
      <w:r w:rsidR="00480314" w:rsidRPr="006B144A">
        <w:rPr>
          <w:rFonts w:eastAsia="Times New Roman"/>
          <w:color w:val="000000" w:themeColor="text1"/>
          <w:kern w:val="22"/>
        </w:rPr>
        <w:t xml:space="preserve">and </w:t>
      </w:r>
      <w:r w:rsidR="004E0B24" w:rsidRPr="006B144A">
        <w:rPr>
          <w:rFonts w:eastAsia="Times New Roman"/>
          <w:color w:val="000000" w:themeColor="text1"/>
          <w:kern w:val="22"/>
        </w:rPr>
        <w:t xml:space="preserve">to </w:t>
      </w:r>
      <w:r w:rsidR="002B7761" w:rsidRPr="006B144A">
        <w:rPr>
          <w:rFonts w:eastAsia="Times New Roman"/>
          <w:color w:val="000000" w:themeColor="text1"/>
          <w:kern w:val="22"/>
        </w:rPr>
        <w:t>keep it up</w:t>
      </w:r>
      <w:r w:rsidR="00BE7BB9" w:rsidRPr="006B144A">
        <w:rPr>
          <w:rFonts w:eastAsia="Times New Roman"/>
          <w:color w:val="000000" w:themeColor="text1"/>
          <w:kern w:val="22"/>
        </w:rPr>
        <w:t xml:space="preserve"> </w:t>
      </w:r>
      <w:r w:rsidR="002B7761" w:rsidRPr="006B144A">
        <w:rPr>
          <w:rFonts w:eastAsia="Times New Roman"/>
          <w:color w:val="000000" w:themeColor="text1"/>
          <w:kern w:val="22"/>
        </w:rPr>
        <w:t>to</w:t>
      </w:r>
      <w:r w:rsidR="00BE7BB9" w:rsidRPr="006B144A">
        <w:rPr>
          <w:rFonts w:eastAsia="Times New Roman"/>
          <w:color w:val="000000" w:themeColor="text1"/>
          <w:kern w:val="22"/>
        </w:rPr>
        <w:t xml:space="preserve"> </w:t>
      </w:r>
      <w:r w:rsidR="002B7761" w:rsidRPr="006B144A">
        <w:rPr>
          <w:rFonts w:eastAsia="Times New Roman"/>
          <w:color w:val="000000" w:themeColor="text1"/>
          <w:kern w:val="22"/>
        </w:rPr>
        <w:t>date</w:t>
      </w:r>
      <w:r w:rsidR="008C7C3B" w:rsidRPr="006B144A">
        <w:rPr>
          <w:rFonts w:eastAsia="Times New Roman"/>
          <w:color w:val="000000" w:themeColor="text1"/>
          <w:kern w:val="22"/>
        </w:rPr>
        <w:t>;</w:t>
      </w:r>
    </w:p>
    <w:p w14:paraId="5C3D81B4" w14:textId="729836CB" w:rsidR="00FE08A3" w:rsidRPr="006B144A" w:rsidRDefault="008F6AFE" w:rsidP="006B144A">
      <w:pPr>
        <w:pStyle w:val="CBDNormalNoNumber"/>
        <w:tabs>
          <w:tab w:val="clear" w:pos="567"/>
        </w:tabs>
        <w:ind w:left="1134" w:firstLine="567"/>
        <w:rPr>
          <w:rFonts w:eastAsia="Times New Roman"/>
          <w:color w:val="000000" w:themeColor="text1"/>
          <w:kern w:val="22"/>
        </w:rPr>
      </w:pPr>
      <w:r w:rsidRPr="006B144A">
        <w:rPr>
          <w:rFonts w:eastAsia="Times New Roman"/>
          <w:kern w:val="22"/>
        </w:rPr>
        <w:t>9.</w:t>
      </w:r>
      <w:r w:rsidRPr="006B144A">
        <w:rPr>
          <w:rFonts w:eastAsia="Times New Roman"/>
          <w:kern w:val="22"/>
        </w:rPr>
        <w:tab/>
      </w:r>
      <w:r w:rsidR="009D0EBF" w:rsidRPr="0093372E">
        <w:rPr>
          <w:i/>
          <w:iCs/>
        </w:rPr>
        <w:t xml:space="preserve">Encourages </w:t>
      </w:r>
      <w:r w:rsidR="00FE08A3" w:rsidRPr="0093372E">
        <w:t xml:space="preserve">Parties to make use of the interoperability of the Access and Benefit-sharing Clearing-House </w:t>
      </w:r>
      <w:r w:rsidR="003E4F11" w:rsidRPr="0093372E">
        <w:t xml:space="preserve">with relevant national information systems </w:t>
      </w:r>
      <w:r w:rsidR="00FE08A3" w:rsidRPr="0093372E">
        <w:t xml:space="preserve">to facilitate </w:t>
      </w:r>
      <w:r w:rsidR="003E4F11" w:rsidRPr="0093372E">
        <w:t>the publication of</w:t>
      </w:r>
      <w:r w:rsidR="00FE08A3" w:rsidRPr="0093372E">
        <w:t xml:space="preserve"> information</w:t>
      </w:r>
      <w:r w:rsidR="003E4F11" w:rsidRPr="0093372E">
        <w:t xml:space="preserve"> </w:t>
      </w:r>
      <w:r w:rsidR="00FE08A3" w:rsidRPr="0093372E">
        <w:t>related to internationally recognized certificates of compliance and checkpoint communiqués</w:t>
      </w:r>
      <w:r w:rsidR="004155E5" w:rsidRPr="0093372E">
        <w:t>;</w:t>
      </w:r>
    </w:p>
    <w:p w14:paraId="315BBBFE" w14:textId="3A12D15F" w:rsidR="002C5D4D" w:rsidRPr="006B144A" w:rsidRDefault="008F6AFE" w:rsidP="006B144A">
      <w:pPr>
        <w:pStyle w:val="CBDNormalNoNumber"/>
        <w:keepNext/>
        <w:tabs>
          <w:tab w:val="clear" w:pos="567"/>
        </w:tabs>
        <w:ind w:left="1134" w:firstLine="567"/>
        <w:rPr>
          <w:rFonts w:eastAsia="Times New Roman"/>
          <w:color w:val="000000" w:themeColor="text1"/>
          <w:kern w:val="22"/>
        </w:rPr>
      </w:pPr>
      <w:r w:rsidRPr="006B144A">
        <w:rPr>
          <w:rFonts w:eastAsia="Times New Roman"/>
          <w:kern w:val="22"/>
        </w:rPr>
        <w:t>10.</w:t>
      </w:r>
      <w:r w:rsidRPr="006B144A">
        <w:rPr>
          <w:rFonts w:eastAsia="Times New Roman"/>
          <w:kern w:val="22"/>
        </w:rPr>
        <w:tab/>
      </w:r>
      <w:r w:rsidR="000C1C8E" w:rsidRPr="006B144A">
        <w:rPr>
          <w:i/>
        </w:rPr>
        <w:t>Requests</w:t>
      </w:r>
      <w:r w:rsidR="000C1C8E" w:rsidRPr="006B144A">
        <w:rPr>
          <w:rFonts w:eastAsia="Times New Roman"/>
          <w:color w:val="000000" w:themeColor="text1"/>
          <w:kern w:val="22"/>
        </w:rPr>
        <w:t xml:space="preserve"> the Executive Secretary, subject to the </w:t>
      </w:r>
      <w:r w:rsidR="000C1C8E" w:rsidRPr="006B144A">
        <w:t>availability</w:t>
      </w:r>
      <w:r w:rsidR="000C1C8E" w:rsidRPr="006B144A">
        <w:rPr>
          <w:rFonts w:eastAsia="Times New Roman"/>
          <w:color w:val="000000" w:themeColor="text1"/>
          <w:kern w:val="22"/>
        </w:rPr>
        <w:t xml:space="preserve"> of resources</w:t>
      </w:r>
      <w:r w:rsidR="002C5D4D" w:rsidRPr="006B144A">
        <w:rPr>
          <w:rFonts w:eastAsia="Times New Roman"/>
          <w:color w:val="000000" w:themeColor="text1"/>
          <w:kern w:val="22"/>
        </w:rPr>
        <w:t>:</w:t>
      </w:r>
    </w:p>
    <w:p w14:paraId="3BAB567A" w14:textId="431E7246" w:rsidR="000C1C8E" w:rsidRPr="0093372E" w:rsidRDefault="008F6AFE" w:rsidP="00CD774B">
      <w:pPr>
        <w:pStyle w:val="CBDNormalNoNumber"/>
        <w:keepNext/>
        <w:tabs>
          <w:tab w:val="clear" w:pos="567"/>
        </w:tabs>
        <w:ind w:left="1134" w:firstLine="567"/>
      </w:pPr>
      <w:r w:rsidRPr="0093372E">
        <w:t>(a)</w:t>
      </w:r>
      <w:r w:rsidRPr="0093372E">
        <w:tab/>
      </w:r>
      <w:r w:rsidR="00032A92" w:rsidRPr="0093372E">
        <w:t xml:space="preserve">To </w:t>
      </w:r>
      <w:r w:rsidR="009B65B1" w:rsidRPr="0093372E">
        <w:t xml:space="preserve">further develop </w:t>
      </w:r>
      <w:r w:rsidR="000C1C8E" w:rsidRPr="0093372E">
        <w:t xml:space="preserve">the </w:t>
      </w:r>
      <w:r w:rsidR="00B04D25" w:rsidRPr="006B144A">
        <w:rPr>
          <w:rFonts w:eastAsia="Times New Roman"/>
          <w:color w:val="000000" w:themeColor="text1"/>
          <w:kern w:val="22"/>
        </w:rPr>
        <w:t xml:space="preserve">Access and Benefit-sharing </w:t>
      </w:r>
      <w:r w:rsidR="000C1C8E" w:rsidRPr="0093372E">
        <w:t>Clearing-House</w:t>
      </w:r>
      <w:r w:rsidR="00DF099A" w:rsidRPr="0093372E">
        <w:t>,</w:t>
      </w:r>
      <w:r w:rsidR="00D67D7E" w:rsidRPr="0093372E">
        <w:t xml:space="preserve"> and </w:t>
      </w:r>
      <w:r w:rsidR="009B65B1" w:rsidRPr="0093372E">
        <w:t xml:space="preserve">to </w:t>
      </w:r>
      <w:r w:rsidR="00EA3633" w:rsidRPr="0093372E">
        <w:t>encourage</w:t>
      </w:r>
      <w:r w:rsidR="001E5E04" w:rsidRPr="0093372E">
        <w:t xml:space="preserve"> the publication </w:t>
      </w:r>
      <w:r w:rsidR="00262B54">
        <w:t xml:space="preserve">and use </w:t>
      </w:r>
      <w:r w:rsidR="00235682" w:rsidRPr="0093372E">
        <w:t xml:space="preserve">of </w:t>
      </w:r>
      <w:r w:rsidR="00AA5E84" w:rsidRPr="0093372E">
        <w:t xml:space="preserve">information </w:t>
      </w:r>
      <w:r w:rsidR="00DF099A" w:rsidRPr="0093372E">
        <w:t xml:space="preserve">through the </w:t>
      </w:r>
      <w:proofErr w:type="gramStart"/>
      <w:r w:rsidR="00DF099A" w:rsidRPr="0093372E">
        <w:t>Clearing-House</w:t>
      </w:r>
      <w:proofErr w:type="gramEnd"/>
      <w:r w:rsidR="00262B54">
        <w:t>,</w:t>
      </w:r>
      <w:r w:rsidR="00DF099A" w:rsidRPr="0093372E">
        <w:t xml:space="preserve"> </w:t>
      </w:r>
      <w:r w:rsidR="000C1C8E" w:rsidRPr="0093372E">
        <w:t>in accordance with</w:t>
      </w:r>
      <w:r w:rsidR="004A12C1" w:rsidRPr="0093372E">
        <w:t xml:space="preserve"> its modalities of operation</w:t>
      </w:r>
      <w:r w:rsidR="00E423A7" w:rsidRPr="0093372E">
        <w:t>,</w:t>
      </w:r>
      <w:r w:rsidR="002640C8" w:rsidRPr="0093372E">
        <w:t xml:space="preserve"> and </w:t>
      </w:r>
      <w:proofErr w:type="gramStart"/>
      <w:r w:rsidR="002640C8" w:rsidRPr="0093372E">
        <w:t>taking into account</w:t>
      </w:r>
      <w:proofErr w:type="gramEnd"/>
      <w:r w:rsidR="000C1C8E" w:rsidRPr="0093372E">
        <w:t>:</w:t>
      </w:r>
    </w:p>
    <w:p w14:paraId="381C95CB" w14:textId="7CE12173" w:rsidR="000C1C8E" w:rsidRPr="006B144A" w:rsidRDefault="008F6AFE" w:rsidP="006B144A">
      <w:pPr>
        <w:pStyle w:val="CBDNormalNumber"/>
        <w:tabs>
          <w:tab w:val="clear" w:pos="567"/>
        </w:tabs>
        <w:ind w:left="2268" w:hanging="567"/>
        <w:rPr>
          <w:rFonts w:eastAsia="Times New Roman"/>
          <w:szCs w:val="24"/>
        </w:rPr>
      </w:pPr>
      <w:r w:rsidRPr="006B144A">
        <w:rPr>
          <w:rFonts w:eastAsia="Times New Roman"/>
          <w:szCs w:val="24"/>
        </w:rPr>
        <w:t>(</w:t>
      </w:r>
      <w:proofErr w:type="spellStart"/>
      <w:r w:rsidRPr="006B144A">
        <w:rPr>
          <w:rFonts w:eastAsia="Times New Roman"/>
          <w:szCs w:val="24"/>
        </w:rPr>
        <w:t>i</w:t>
      </w:r>
      <w:proofErr w:type="spellEnd"/>
      <w:r w:rsidRPr="006B144A">
        <w:rPr>
          <w:rFonts w:eastAsia="Times New Roman"/>
          <w:szCs w:val="24"/>
        </w:rPr>
        <w:t>)</w:t>
      </w:r>
      <w:r w:rsidRPr="006B144A">
        <w:rPr>
          <w:rFonts w:eastAsia="Times New Roman"/>
          <w:szCs w:val="24"/>
        </w:rPr>
        <w:tab/>
      </w:r>
      <w:r w:rsidR="002E0D7C" w:rsidRPr="0093372E">
        <w:t xml:space="preserve">Feedback received, </w:t>
      </w:r>
      <w:proofErr w:type="gramStart"/>
      <w:r w:rsidR="002E0D7C" w:rsidRPr="0093372E">
        <w:t>in particular from</w:t>
      </w:r>
      <w:proofErr w:type="gramEnd"/>
      <w:r w:rsidR="002E0D7C" w:rsidRPr="0093372E">
        <w:t xml:space="preserve"> Parties and the Informal Advisory Committee to the Access and Benefit-sharing Clearing-House, including </w:t>
      </w:r>
      <w:bookmarkStart w:id="1" w:name="_Hlk180704686"/>
      <w:r w:rsidR="007E7D2F">
        <w:t>on</w:t>
      </w:r>
      <w:r w:rsidR="002E0D7C" w:rsidRPr="0093372E">
        <w:t xml:space="preserve"> goals and priorities for the </w:t>
      </w:r>
      <w:r w:rsidR="007E7D2F" w:rsidRPr="0093372E">
        <w:t xml:space="preserve">administration </w:t>
      </w:r>
      <w:r w:rsidR="007E7D2F">
        <w:t xml:space="preserve">and </w:t>
      </w:r>
      <w:r w:rsidR="002E0D7C" w:rsidRPr="0093372E">
        <w:t xml:space="preserve">further development of the </w:t>
      </w:r>
      <w:proofErr w:type="gramStart"/>
      <w:r w:rsidR="002E0D7C" w:rsidRPr="0093372E">
        <w:t>Clearing-House</w:t>
      </w:r>
      <w:proofErr w:type="gramEnd"/>
      <w:r w:rsidR="002E0D7C" w:rsidRPr="0093372E">
        <w:t xml:space="preserve"> by the Secretariat</w:t>
      </w:r>
      <w:bookmarkEnd w:id="1"/>
      <w:r w:rsidR="005468F1" w:rsidRPr="006B144A">
        <w:rPr>
          <w:rFonts w:eastAsia="Times New Roman"/>
          <w:iCs/>
          <w:szCs w:val="24"/>
        </w:rPr>
        <w:t>;</w:t>
      </w:r>
      <w:r w:rsidR="00BF497B">
        <w:rPr>
          <w:rStyle w:val="FootnoteReference"/>
          <w:rFonts w:eastAsia="Times New Roman"/>
          <w:iCs/>
          <w:szCs w:val="24"/>
        </w:rPr>
        <w:footnoteReference w:id="18"/>
      </w:r>
    </w:p>
    <w:p w14:paraId="13FA7437" w14:textId="63CD2785" w:rsidR="000C1C8E" w:rsidRPr="006B144A" w:rsidRDefault="008F6AFE" w:rsidP="006B144A">
      <w:pPr>
        <w:pStyle w:val="CBDNormalNumber"/>
        <w:tabs>
          <w:tab w:val="clear" w:pos="567"/>
        </w:tabs>
        <w:ind w:left="2268" w:hanging="567"/>
        <w:rPr>
          <w:rFonts w:eastAsia="Times New Roman"/>
          <w:szCs w:val="24"/>
        </w:rPr>
      </w:pPr>
      <w:r w:rsidRPr="006B144A">
        <w:rPr>
          <w:rFonts w:eastAsia="Times New Roman"/>
          <w:szCs w:val="24"/>
        </w:rPr>
        <w:t>(ii)</w:t>
      </w:r>
      <w:r w:rsidRPr="006B144A">
        <w:rPr>
          <w:rFonts w:eastAsia="Times New Roman"/>
          <w:szCs w:val="24"/>
        </w:rPr>
        <w:tab/>
      </w:r>
      <w:r w:rsidR="002E0D7C" w:rsidRPr="006B144A">
        <w:rPr>
          <w:rFonts w:eastAsia="Times New Roman"/>
          <w:szCs w:val="24"/>
        </w:rPr>
        <w:t xml:space="preserve">Relevant information from the </w:t>
      </w:r>
      <w:r w:rsidR="00E05840" w:rsidRPr="006B144A">
        <w:rPr>
          <w:rFonts w:eastAsia="Times New Roman"/>
          <w:szCs w:val="24"/>
        </w:rPr>
        <w:t>second assessment and review</w:t>
      </w:r>
      <w:r w:rsidR="00F221C3" w:rsidRPr="006B144A">
        <w:rPr>
          <w:rFonts w:eastAsia="Times New Roman"/>
          <w:szCs w:val="24"/>
        </w:rPr>
        <w:t>;</w:t>
      </w:r>
      <w:r w:rsidR="000C1C8E" w:rsidRPr="006B144A">
        <w:rPr>
          <w:rFonts w:eastAsia="Times New Roman"/>
          <w:szCs w:val="24"/>
        </w:rPr>
        <w:t xml:space="preserve"> </w:t>
      </w:r>
    </w:p>
    <w:p w14:paraId="5C8CA4F0" w14:textId="50720523" w:rsidR="00045218" w:rsidRPr="006B144A" w:rsidRDefault="008F6AFE" w:rsidP="006B144A">
      <w:pPr>
        <w:pStyle w:val="CBDNormalNoNumber"/>
        <w:tabs>
          <w:tab w:val="clear" w:pos="567"/>
        </w:tabs>
        <w:ind w:left="1134" w:firstLine="567"/>
        <w:rPr>
          <w:rFonts w:eastAsia="Times New Roman"/>
          <w:szCs w:val="24"/>
        </w:rPr>
      </w:pPr>
      <w:r w:rsidRPr="006B144A">
        <w:rPr>
          <w:rFonts w:eastAsia="Times New Roman"/>
          <w:szCs w:val="24"/>
        </w:rPr>
        <w:t>(b)</w:t>
      </w:r>
      <w:r w:rsidRPr="006B144A">
        <w:rPr>
          <w:rFonts w:eastAsia="Times New Roman"/>
          <w:szCs w:val="24"/>
        </w:rPr>
        <w:tab/>
      </w:r>
      <w:r w:rsidR="002C5D4D" w:rsidRPr="006B144A">
        <w:rPr>
          <w:rFonts w:eastAsia="Times New Roman"/>
          <w:szCs w:val="24"/>
        </w:rPr>
        <w:t>T</w:t>
      </w:r>
      <w:r w:rsidR="00B16D85" w:rsidRPr="006B144A">
        <w:rPr>
          <w:rFonts w:eastAsia="Times New Roman"/>
          <w:szCs w:val="24"/>
        </w:rPr>
        <w:t xml:space="preserve">o hold a meeting of the Informal Advisory Committee to the Access and Benefit-sharing Clearing-House before the </w:t>
      </w:r>
      <w:r w:rsidR="002C5D4D" w:rsidRPr="006B144A">
        <w:rPr>
          <w:rFonts w:eastAsia="Times New Roman"/>
          <w:szCs w:val="24"/>
        </w:rPr>
        <w:t>seventh</w:t>
      </w:r>
      <w:r w:rsidR="00B16D85" w:rsidRPr="006B144A">
        <w:rPr>
          <w:rFonts w:eastAsia="Times New Roman"/>
          <w:szCs w:val="24"/>
        </w:rPr>
        <w:t xml:space="preserve"> meeting of the Conference of the Parties serving as the meeting of the Parties to the Nagoya </w:t>
      </w:r>
      <w:r w:rsidR="00B16D85" w:rsidRPr="006B144A">
        <w:t>Protocol</w:t>
      </w:r>
      <w:r w:rsidR="00B16D85" w:rsidRPr="006B144A">
        <w:rPr>
          <w:rFonts w:eastAsia="Times New Roman"/>
          <w:szCs w:val="24"/>
        </w:rPr>
        <w:t xml:space="preserve"> and, as needed, informal online discussions, and to report on the outcomes of the Committee’s work at the </w:t>
      </w:r>
      <w:r w:rsidR="002C5D4D" w:rsidRPr="006B144A">
        <w:rPr>
          <w:rFonts w:eastAsia="Times New Roman"/>
          <w:szCs w:val="24"/>
        </w:rPr>
        <w:t>seventh</w:t>
      </w:r>
      <w:r w:rsidR="00B16D85" w:rsidRPr="006B144A">
        <w:rPr>
          <w:rFonts w:eastAsia="Times New Roman"/>
          <w:szCs w:val="24"/>
        </w:rPr>
        <w:t xml:space="preserve"> meeting</w:t>
      </w:r>
      <w:r w:rsidR="006D24BC" w:rsidRPr="006B144A">
        <w:rPr>
          <w:rFonts w:eastAsia="Times New Roman"/>
          <w:szCs w:val="24"/>
        </w:rPr>
        <w:t>;</w:t>
      </w:r>
    </w:p>
    <w:p w14:paraId="466E13F9" w14:textId="23E0CD80" w:rsidR="00385604" w:rsidRPr="006B144A" w:rsidRDefault="00343ABB" w:rsidP="007A4CE9">
      <w:pPr>
        <w:pStyle w:val="CBDNormalNoNumber"/>
        <w:keepNext/>
        <w:tabs>
          <w:tab w:val="clear" w:pos="567"/>
        </w:tabs>
        <w:ind w:left="1134"/>
        <w:jc w:val="left"/>
        <w:rPr>
          <w:bCs/>
          <w:u w:color="000000"/>
          <w:bdr w:val="nil"/>
        </w:rPr>
      </w:pPr>
      <w:r w:rsidRPr="006B144A">
        <w:rPr>
          <w:b/>
          <w:bCs/>
          <w:u w:color="000000"/>
          <w:bdr w:val="nil"/>
        </w:rPr>
        <w:t>III</w:t>
      </w:r>
      <w:r w:rsidR="003C4289" w:rsidRPr="006B144A">
        <w:rPr>
          <w:b/>
          <w:bCs/>
          <w:u w:color="000000"/>
          <w:bdr w:val="nil"/>
        </w:rPr>
        <w:br/>
      </w:r>
      <w:r w:rsidR="00385604" w:rsidRPr="006B144A">
        <w:rPr>
          <w:b/>
          <w:bCs/>
          <w:u w:color="000000"/>
          <w:bdr w:val="nil"/>
        </w:rPr>
        <w:t xml:space="preserve">The </w:t>
      </w:r>
      <w:r w:rsidR="00523089" w:rsidRPr="00523089">
        <w:rPr>
          <w:b/>
          <w:bCs/>
          <w:u w:color="000000"/>
          <w:bdr w:val="nil"/>
        </w:rPr>
        <w:t xml:space="preserve">Nagoya </w:t>
      </w:r>
      <w:r w:rsidR="00385604" w:rsidRPr="006B144A">
        <w:rPr>
          <w:b/>
          <w:bCs/>
          <w:u w:color="000000"/>
          <w:bdr w:val="nil"/>
        </w:rPr>
        <w:t xml:space="preserve">Protocol in the context of </w:t>
      </w:r>
      <w:r w:rsidR="00B814CA" w:rsidRPr="006B144A">
        <w:rPr>
          <w:b/>
          <w:bCs/>
          <w:u w:color="000000"/>
          <w:bdr w:val="nil"/>
        </w:rPr>
        <w:t xml:space="preserve">the </w:t>
      </w:r>
      <w:r w:rsidR="00683839">
        <w:rPr>
          <w:b/>
          <w:bCs/>
          <w:u w:color="000000"/>
          <w:bdr w:val="nil"/>
        </w:rPr>
        <w:br/>
      </w:r>
      <w:r w:rsidR="00B814CA" w:rsidRPr="006B144A">
        <w:rPr>
          <w:b/>
          <w:bCs/>
          <w:u w:color="000000"/>
          <w:bdr w:val="nil"/>
        </w:rPr>
        <w:t>Kunming</w:t>
      </w:r>
      <w:r w:rsidR="00385604" w:rsidRPr="006B144A">
        <w:rPr>
          <w:b/>
          <w:bCs/>
          <w:u w:color="000000"/>
          <w:bdr w:val="nil"/>
        </w:rPr>
        <w:t>-Montreal Global Biodiversity Framework</w:t>
      </w:r>
    </w:p>
    <w:p w14:paraId="60AB8382" w14:textId="413BF82A" w:rsidR="00F31F40" w:rsidRPr="006B144A" w:rsidRDefault="008F6AFE" w:rsidP="006B144A">
      <w:pPr>
        <w:pStyle w:val="CBDNormalNoNumber"/>
        <w:tabs>
          <w:tab w:val="clear" w:pos="567"/>
        </w:tabs>
        <w:ind w:left="1134" w:firstLine="567"/>
        <w:rPr>
          <w:rFonts w:eastAsia="Times New Roman"/>
          <w:color w:val="000000" w:themeColor="text1"/>
          <w:kern w:val="22"/>
        </w:rPr>
      </w:pPr>
      <w:r w:rsidRPr="006B144A">
        <w:rPr>
          <w:rFonts w:eastAsia="Times New Roman"/>
          <w:kern w:val="22"/>
        </w:rPr>
        <w:t>11.</w:t>
      </w:r>
      <w:r w:rsidRPr="006B144A">
        <w:rPr>
          <w:rFonts w:eastAsia="Times New Roman"/>
          <w:kern w:val="22"/>
        </w:rPr>
        <w:tab/>
      </w:r>
      <w:r w:rsidR="006E6B05" w:rsidRPr="006B144A">
        <w:rPr>
          <w:i/>
          <w:iCs/>
        </w:rPr>
        <w:t>Recalls</w:t>
      </w:r>
      <w:r w:rsidR="00B6040A" w:rsidRPr="006B144A">
        <w:rPr>
          <w:rFonts w:eastAsia="Times New Roman"/>
          <w:color w:val="000000" w:themeColor="text1"/>
          <w:kern w:val="22"/>
        </w:rPr>
        <w:t xml:space="preserve"> its</w:t>
      </w:r>
      <w:r w:rsidR="006E6B05" w:rsidRPr="006B144A">
        <w:rPr>
          <w:rFonts w:eastAsia="Times New Roman"/>
          <w:color w:val="000000" w:themeColor="text1"/>
          <w:kern w:val="22"/>
        </w:rPr>
        <w:t xml:space="preserve"> </w:t>
      </w:r>
      <w:r w:rsidR="006E6B05" w:rsidRPr="006B144A">
        <w:t>decision</w:t>
      </w:r>
      <w:r w:rsidR="006E6B05" w:rsidRPr="006B144A">
        <w:rPr>
          <w:rFonts w:eastAsia="Times New Roman"/>
          <w:color w:val="000000" w:themeColor="text1"/>
          <w:kern w:val="22"/>
        </w:rPr>
        <w:t xml:space="preserve"> </w:t>
      </w:r>
      <w:hyperlink r:id="rId26" w:history="1">
        <w:r w:rsidR="00714247" w:rsidRPr="006B144A">
          <w:rPr>
            <w:rStyle w:val="Hyperlink"/>
            <w:rFonts w:eastAsia="Times New Roman"/>
            <w:iCs/>
            <w:szCs w:val="24"/>
          </w:rPr>
          <w:t>NP-5/6</w:t>
        </w:r>
      </w:hyperlink>
      <w:r w:rsidR="00FA406C" w:rsidRPr="0093372E">
        <w:t xml:space="preserve"> of 25</w:t>
      </w:r>
      <w:r w:rsidR="00281C1A" w:rsidRPr="0093372E">
        <w:t> </w:t>
      </w:r>
      <w:r w:rsidR="00FA406C" w:rsidRPr="0093372E">
        <w:t>October 2024</w:t>
      </w:r>
      <w:r w:rsidR="00896257" w:rsidRPr="006B144A">
        <w:rPr>
          <w:rFonts w:eastAsia="Times New Roman"/>
          <w:color w:val="000000" w:themeColor="text1"/>
          <w:kern w:val="22"/>
        </w:rPr>
        <w:t>;</w:t>
      </w:r>
    </w:p>
    <w:p w14:paraId="30CA9A53" w14:textId="71CA85A3" w:rsidR="00885CC6" w:rsidRDefault="008F6AFE" w:rsidP="006B144A">
      <w:pPr>
        <w:pStyle w:val="CBDNormalNoNumber"/>
        <w:tabs>
          <w:tab w:val="clear" w:pos="567"/>
        </w:tabs>
        <w:ind w:left="1134" w:firstLine="567"/>
        <w:rPr>
          <w:rFonts w:eastAsia="Times New Roman"/>
          <w:color w:val="000000" w:themeColor="text1"/>
          <w:kern w:val="22"/>
        </w:rPr>
      </w:pPr>
      <w:r w:rsidRPr="006B144A">
        <w:rPr>
          <w:rFonts w:eastAsia="Times New Roman"/>
          <w:kern w:val="22"/>
        </w:rPr>
        <w:t>12.</w:t>
      </w:r>
      <w:r w:rsidRPr="006B144A">
        <w:rPr>
          <w:rFonts w:eastAsia="Times New Roman"/>
          <w:kern w:val="22"/>
        </w:rPr>
        <w:tab/>
      </w:r>
      <w:r w:rsidR="00C554C4" w:rsidRPr="006B144A">
        <w:rPr>
          <w:i/>
          <w:iCs/>
        </w:rPr>
        <w:t>Encourages</w:t>
      </w:r>
      <w:r w:rsidR="00C554C4" w:rsidRPr="006B144A">
        <w:rPr>
          <w:rFonts w:eastAsia="Times New Roman"/>
          <w:color w:val="000000" w:themeColor="text1"/>
          <w:kern w:val="22"/>
        </w:rPr>
        <w:t xml:space="preserve"> </w:t>
      </w:r>
      <w:r w:rsidR="00B814CA" w:rsidRPr="006B144A">
        <w:rPr>
          <w:rFonts w:eastAsia="Times New Roman"/>
          <w:color w:val="000000" w:themeColor="text1"/>
          <w:kern w:val="22"/>
        </w:rPr>
        <w:t>Parties to p</w:t>
      </w:r>
      <w:r w:rsidR="00F52CED" w:rsidRPr="006B144A">
        <w:rPr>
          <w:rFonts w:eastAsia="Times New Roman"/>
          <w:color w:val="000000" w:themeColor="text1"/>
          <w:kern w:val="22"/>
        </w:rPr>
        <w:t>rovid</w:t>
      </w:r>
      <w:r w:rsidR="00B814CA" w:rsidRPr="006B144A">
        <w:rPr>
          <w:rFonts w:eastAsia="Times New Roman"/>
          <w:color w:val="000000" w:themeColor="text1"/>
          <w:kern w:val="22"/>
        </w:rPr>
        <w:t>e</w:t>
      </w:r>
      <w:r w:rsidR="00F52CED" w:rsidRPr="006B144A">
        <w:rPr>
          <w:rFonts w:eastAsia="Times New Roman"/>
          <w:color w:val="000000" w:themeColor="text1"/>
          <w:kern w:val="22"/>
        </w:rPr>
        <w:t xml:space="preserve"> </w:t>
      </w:r>
      <w:r w:rsidR="007275F7" w:rsidRPr="009E4445">
        <w:rPr>
          <w:rFonts w:eastAsia="Times New Roman"/>
          <w:color w:val="000000" w:themeColor="text1"/>
          <w:kern w:val="22"/>
        </w:rPr>
        <w:t>in their second national report</w:t>
      </w:r>
      <w:r w:rsidR="000112C0">
        <w:rPr>
          <w:rFonts w:eastAsia="Times New Roman"/>
          <w:color w:val="000000" w:themeColor="text1"/>
          <w:kern w:val="22"/>
        </w:rPr>
        <w:t>s</w:t>
      </w:r>
      <w:r w:rsidR="007275F7" w:rsidRPr="009E4445">
        <w:rPr>
          <w:rFonts w:eastAsia="Times New Roman"/>
          <w:color w:val="000000" w:themeColor="text1"/>
          <w:kern w:val="22"/>
        </w:rPr>
        <w:t xml:space="preserve"> on the implementation of the Nagoya Protocol</w:t>
      </w:r>
      <w:r w:rsidR="007275F7" w:rsidRPr="007275F7">
        <w:rPr>
          <w:rFonts w:eastAsia="Times New Roman"/>
          <w:color w:val="000000" w:themeColor="text1"/>
          <w:kern w:val="22"/>
        </w:rPr>
        <w:t xml:space="preserve"> </w:t>
      </w:r>
      <w:r w:rsidR="009F7227" w:rsidRPr="006B144A">
        <w:rPr>
          <w:rFonts w:eastAsia="Times New Roman"/>
          <w:color w:val="000000" w:themeColor="text1"/>
          <w:kern w:val="22"/>
        </w:rPr>
        <w:t>complete and</w:t>
      </w:r>
      <w:r w:rsidR="00F52CED" w:rsidRPr="006B144A">
        <w:rPr>
          <w:rFonts w:eastAsia="Times New Roman"/>
          <w:color w:val="000000" w:themeColor="text1"/>
          <w:kern w:val="22"/>
        </w:rPr>
        <w:t xml:space="preserve"> disaggregated information on benefits received</w:t>
      </w:r>
      <w:r w:rsidR="000112C0">
        <w:rPr>
          <w:rFonts w:eastAsia="Times New Roman"/>
          <w:color w:val="000000" w:themeColor="text1"/>
          <w:kern w:val="22"/>
        </w:rPr>
        <w:t>,</w:t>
      </w:r>
      <w:r w:rsidR="00F52CED" w:rsidRPr="006B144A">
        <w:rPr>
          <w:rFonts w:eastAsia="Times New Roman"/>
          <w:color w:val="000000" w:themeColor="text1"/>
          <w:kern w:val="22"/>
        </w:rPr>
        <w:t xml:space="preserve"> including</w:t>
      </w:r>
      <w:r w:rsidR="00F52CED" w:rsidRPr="0014388E">
        <w:rPr>
          <w:rFonts w:eastAsia="Times New Roman"/>
          <w:color w:val="000000" w:themeColor="text1"/>
          <w:kern w:val="22"/>
        </w:rPr>
        <w:t xml:space="preserve">, </w:t>
      </w:r>
      <w:r w:rsidR="00F52CED" w:rsidRPr="007A4CE9">
        <w:rPr>
          <w:rFonts w:eastAsia="Times New Roman"/>
          <w:color w:val="000000" w:themeColor="text1"/>
          <w:kern w:val="22"/>
        </w:rPr>
        <w:t xml:space="preserve">as </w:t>
      </w:r>
      <w:r w:rsidR="00F52CED" w:rsidRPr="007A4CE9">
        <w:t>appropriate</w:t>
      </w:r>
      <w:r w:rsidR="002D559E">
        <w:rPr>
          <w:rFonts w:eastAsia="Times New Roman"/>
          <w:color w:val="000000" w:themeColor="text1"/>
          <w:kern w:val="22"/>
        </w:rPr>
        <w:t xml:space="preserve">, </w:t>
      </w:r>
      <w:r w:rsidR="001347F9">
        <w:rPr>
          <w:rFonts w:eastAsia="Times New Roman"/>
          <w:color w:val="000000" w:themeColor="text1"/>
          <w:kern w:val="22"/>
        </w:rPr>
        <w:t xml:space="preserve">the </w:t>
      </w:r>
      <w:r w:rsidR="00F52CED" w:rsidRPr="006B144A">
        <w:rPr>
          <w:rFonts w:eastAsia="Times New Roman"/>
          <w:color w:val="000000" w:themeColor="text1"/>
          <w:kern w:val="22"/>
        </w:rPr>
        <w:t>details o</w:t>
      </w:r>
      <w:r w:rsidR="001347F9">
        <w:rPr>
          <w:rFonts w:eastAsia="Times New Roman"/>
          <w:color w:val="000000" w:themeColor="text1"/>
          <w:kern w:val="22"/>
        </w:rPr>
        <w:t>f</w:t>
      </w:r>
      <w:r w:rsidR="00F52CED" w:rsidRPr="006B144A">
        <w:rPr>
          <w:rFonts w:eastAsia="Times New Roman"/>
          <w:color w:val="000000" w:themeColor="text1"/>
          <w:kern w:val="22"/>
        </w:rPr>
        <w:t xml:space="preserve"> </w:t>
      </w:r>
      <w:r w:rsidR="00F45EC9">
        <w:rPr>
          <w:rFonts w:eastAsia="Times New Roman"/>
          <w:color w:val="000000" w:themeColor="text1"/>
          <w:kern w:val="22"/>
        </w:rPr>
        <w:t>monetary and non-monetary</w:t>
      </w:r>
      <w:r w:rsidR="00F45EC9" w:rsidRPr="006B144A">
        <w:rPr>
          <w:rFonts w:eastAsia="Times New Roman"/>
          <w:color w:val="000000" w:themeColor="text1"/>
          <w:kern w:val="22"/>
        </w:rPr>
        <w:t xml:space="preserve"> </w:t>
      </w:r>
      <w:r w:rsidR="00F52CED" w:rsidRPr="006B144A">
        <w:rPr>
          <w:rFonts w:eastAsia="Times New Roman"/>
          <w:color w:val="000000" w:themeColor="text1"/>
          <w:kern w:val="22"/>
        </w:rPr>
        <w:t xml:space="preserve">benefits </w:t>
      </w:r>
      <w:r w:rsidR="00F52CED" w:rsidRPr="006B144A">
        <w:t>received</w:t>
      </w:r>
      <w:r w:rsidR="00F52CED" w:rsidRPr="006B144A">
        <w:rPr>
          <w:rFonts w:eastAsia="Times New Roman"/>
          <w:color w:val="000000" w:themeColor="text1"/>
          <w:kern w:val="22"/>
        </w:rPr>
        <w:t xml:space="preserve"> from the utilization of genetic resources and associated traditional knowledge, </w:t>
      </w:r>
      <w:r w:rsidR="00A12B42">
        <w:rPr>
          <w:rFonts w:eastAsia="Times New Roman"/>
          <w:color w:val="000000" w:themeColor="text1"/>
          <w:kern w:val="22"/>
        </w:rPr>
        <w:t>the</w:t>
      </w:r>
      <w:r w:rsidR="00F52CED" w:rsidRPr="006B144A">
        <w:rPr>
          <w:rFonts w:eastAsia="Times New Roman"/>
          <w:color w:val="000000" w:themeColor="text1"/>
          <w:kern w:val="22"/>
        </w:rPr>
        <w:t xml:space="preserve"> recipients of the benefits, including indigenous peoples and local communities, </w:t>
      </w:r>
      <w:r w:rsidR="00FE41A6">
        <w:rPr>
          <w:rFonts w:eastAsia="Times New Roman"/>
          <w:color w:val="000000" w:themeColor="text1"/>
          <w:kern w:val="22"/>
        </w:rPr>
        <w:t xml:space="preserve">and </w:t>
      </w:r>
      <w:r w:rsidR="00F52CED" w:rsidRPr="006B144A">
        <w:rPr>
          <w:rFonts w:eastAsia="Times New Roman"/>
          <w:color w:val="000000" w:themeColor="text1"/>
          <w:kern w:val="22"/>
        </w:rPr>
        <w:t xml:space="preserve">the proportion of benefits directed towards </w:t>
      </w:r>
      <w:r w:rsidR="008213D7" w:rsidRPr="006B144A">
        <w:rPr>
          <w:rFonts w:eastAsia="Times New Roman"/>
          <w:color w:val="000000" w:themeColor="text1"/>
          <w:kern w:val="22"/>
        </w:rPr>
        <w:t xml:space="preserve">the </w:t>
      </w:r>
      <w:r w:rsidR="00F52CED" w:rsidRPr="006B144A">
        <w:rPr>
          <w:rFonts w:eastAsia="Times New Roman"/>
          <w:color w:val="000000" w:themeColor="text1"/>
          <w:kern w:val="22"/>
        </w:rPr>
        <w:t>conservation and sustainable use of biodiversity</w:t>
      </w:r>
      <w:r w:rsidR="005439DD">
        <w:rPr>
          <w:rFonts w:eastAsia="Times New Roman"/>
          <w:color w:val="000000" w:themeColor="text1"/>
          <w:kern w:val="22"/>
        </w:rPr>
        <w:t xml:space="preserve">, </w:t>
      </w:r>
      <w:r w:rsidR="005439DD" w:rsidRPr="006D09F9">
        <w:rPr>
          <w:rFonts w:eastAsia="Times New Roman"/>
          <w:color w:val="000000" w:themeColor="text1"/>
          <w:kern w:val="22"/>
        </w:rPr>
        <w:t xml:space="preserve">in accordance with </w:t>
      </w:r>
      <w:r w:rsidR="005439DD" w:rsidRPr="006D09F9">
        <w:t>national legislation</w:t>
      </w:r>
      <w:r w:rsidR="005439DD">
        <w:t xml:space="preserve"> and without prejudice to the protection of confidential information</w:t>
      </w:r>
      <w:r w:rsidR="00900754">
        <w:rPr>
          <w:rFonts w:eastAsia="Times New Roman"/>
          <w:color w:val="000000" w:themeColor="text1"/>
          <w:kern w:val="22"/>
        </w:rPr>
        <w:t>;</w:t>
      </w:r>
      <w:r w:rsidR="00434891">
        <w:rPr>
          <w:rFonts w:eastAsia="Times New Roman"/>
          <w:color w:val="000000" w:themeColor="text1"/>
          <w:kern w:val="22"/>
        </w:rPr>
        <w:t xml:space="preserve"> </w:t>
      </w:r>
    </w:p>
    <w:p w14:paraId="7F093ED8" w14:textId="31CCE18D" w:rsidR="00EF71E1" w:rsidRPr="006B144A" w:rsidRDefault="00C56D5E" w:rsidP="006B144A">
      <w:pPr>
        <w:pStyle w:val="CBDNormalNoNumber"/>
        <w:tabs>
          <w:tab w:val="clear" w:pos="567"/>
        </w:tabs>
        <w:ind w:left="1134" w:firstLine="567"/>
        <w:rPr>
          <w:rFonts w:eastAsia="Times New Roman"/>
          <w:color w:val="000000" w:themeColor="text1"/>
          <w:kern w:val="22"/>
        </w:rPr>
      </w:pPr>
      <w:r w:rsidRPr="007A4CE9">
        <w:rPr>
          <w:rFonts w:eastAsia="Times New Roman"/>
          <w:color w:val="000000" w:themeColor="text1"/>
          <w:kern w:val="22"/>
        </w:rPr>
        <w:t>1</w:t>
      </w:r>
      <w:r w:rsidR="00E6365A">
        <w:rPr>
          <w:rFonts w:eastAsia="Times New Roman"/>
          <w:color w:val="000000" w:themeColor="text1"/>
          <w:kern w:val="22"/>
        </w:rPr>
        <w:t>3</w:t>
      </w:r>
      <w:r w:rsidRPr="007A4CE9">
        <w:rPr>
          <w:rFonts w:eastAsia="Times New Roman"/>
          <w:color w:val="000000" w:themeColor="text1"/>
          <w:kern w:val="22"/>
        </w:rPr>
        <w:t>.</w:t>
      </w:r>
      <w:r w:rsidRPr="007A4CE9">
        <w:rPr>
          <w:rFonts w:eastAsia="Times New Roman"/>
          <w:color w:val="000000" w:themeColor="text1"/>
          <w:kern w:val="22"/>
        </w:rPr>
        <w:tab/>
      </w:r>
      <w:r w:rsidRPr="007A4CE9">
        <w:rPr>
          <w:rFonts w:eastAsia="Times New Roman"/>
          <w:i/>
          <w:iCs/>
          <w:color w:val="000000" w:themeColor="text1"/>
          <w:kern w:val="22"/>
        </w:rPr>
        <w:t xml:space="preserve">Notes </w:t>
      </w:r>
      <w:r w:rsidRPr="003C19A0">
        <w:rPr>
          <w:rFonts w:eastAsia="Times New Roman"/>
          <w:color w:val="000000" w:themeColor="text1"/>
          <w:kern w:val="22"/>
        </w:rPr>
        <w:t xml:space="preserve">that the outcomes of the second assessment and review </w:t>
      </w:r>
      <w:r w:rsidR="002C1961" w:rsidRPr="003C19A0">
        <w:rPr>
          <w:rFonts w:eastAsia="Times New Roman"/>
          <w:color w:val="000000" w:themeColor="text1"/>
          <w:kern w:val="22"/>
        </w:rPr>
        <w:t xml:space="preserve">are complemented </w:t>
      </w:r>
      <w:r w:rsidR="002C1961" w:rsidRPr="00AF1280">
        <w:rPr>
          <w:rFonts w:eastAsia="Times New Roman"/>
          <w:color w:val="000000" w:themeColor="text1"/>
          <w:kern w:val="22"/>
        </w:rPr>
        <w:t>by decision</w:t>
      </w:r>
      <w:r w:rsidR="009F19EB" w:rsidRPr="00AF1280">
        <w:rPr>
          <w:rFonts w:eastAsia="Times New Roman"/>
          <w:color w:val="000000" w:themeColor="text1"/>
          <w:kern w:val="22"/>
        </w:rPr>
        <w:t xml:space="preserve"> 17/</w:t>
      </w:r>
      <w:r w:rsidR="00844364">
        <w:rPr>
          <w:rFonts w:eastAsia="Times New Roman"/>
          <w:color w:val="000000" w:themeColor="text1"/>
          <w:kern w:val="22"/>
        </w:rPr>
        <w:t>--</w:t>
      </w:r>
      <w:r w:rsidR="002C1961" w:rsidRPr="003C19A0">
        <w:rPr>
          <w:rFonts w:eastAsia="Times New Roman"/>
          <w:color w:val="000000" w:themeColor="text1"/>
          <w:kern w:val="22"/>
        </w:rPr>
        <w:t xml:space="preserve"> </w:t>
      </w:r>
      <w:r w:rsidR="00593C92">
        <w:rPr>
          <w:rFonts w:eastAsia="Times New Roman"/>
          <w:color w:val="000000" w:themeColor="text1"/>
          <w:kern w:val="22"/>
        </w:rPr>
        <w:t>of</w:t>
      </w:r>
      <w:r w:rsidR="002C1961" w:rsidRPr="003C19A0">
        <w:rPr>
          <w:rFonts w:eastAsia="Times New Roman"/>
          <w:color w:val="000000" w:themeColor="text1"/>
          <w:kern w:val="22"/>
        </w:rPr>
        <w:t xml:space="preserve"> the Conference of the Parties </w:t>
      </w:r>
      <w:r w:rsidR="00C501CB">
        <w:rPr>
          <w:rFonts w:eastAsia="Times New Roman"/>
          <w:color w:val="000000" w:themeColor="text1"/>
          <w:kern w:val="22"/>
        </w:rPr>
        <w:t xml:space="preserve">to the Convention </w:t>
      </w:r>
      <w:r w:rsidR="002C1961" w:rsidRPr="003C19A0">
        <w:rPr>
          <w:rFonts w:eastAsia="Times New Roman"/>
          <w:color w:val="000000" w:themeColor="text1"/>
          <w:kern w:val="22"/>
        </w:rPr>
        <w:t>on</w:t>
      </w:r>
      <w:r w:rsidRPr="003C19A0">
        <w:rPr>
          <w:rFonts w:eastAsia="Times New Roman"/>
          <w:color w:val="000000" w:themeColor="text1"/>
          <w:kern w:val="22"/>
        </w:rPr>
        <w:t xml:space="preserve"> the global review of collective progress in the implementation of the Kunming</w:t>
      </w:r>
      <w:r w:rsidR="002C1961" w:rsidRPr="003C19A0">
        <w:rPr>
          <w:rFonts w:eastAsia="Times New Roman"/>
          <w:color w:val="000000" w:themeColor="text1"/>
          <w:kern w:val="22"/>
        </w:rPr>
        <w:t>-</w:t>
      </w:r>
      <w:r w:rsidRPr="003C19A0">
        <w:rPr>
          <w:rFonts w:eastAsia="Times New Roman"/>
          <w:color w:val="000000" w:themeColor="text1"/>
          <w:kern w:val="22"/>
        </w:rPr>
        <w:t>Montreal Global Biodiversity Framework</w:t>
      </w:r>
      <w:r w:rsidR="002C1961" w:rsidRPr="003C19A0">
        <w:rPr>
          <w:rFonts w:eastAsia="Times New Roman"/>
          <w:color w:val="000000" w:themeColor="text1"/>
          <w:kern w:val="22"/>
        </w:rPr>
        <w:t>,</w:t>
      </w:r>
      <w:r w:rsidR="00D169DD">
        <w:rPr>
          <w:rStyle w:val="FootnoteReference"/>
          <w:rFonts w:eastAsia="Times New Roman"/>
          <w:color w:val="000000" w:themeColor="text1"/>
          <w:kern w:val="22"/>
        </w:rPr>
        <w:footnoteReference w:id="19"/>
      </w:r>
      <w:r w:rsidR="002C1961" w:rsidRPr="003C19A0">
        <w:rPr>
          <w:rFonts w:eastAsia="Times New Roman"/>
          <w:color w:val="000000" w:themeColor="text1"/>
          <w:kern w:val="22"/>
        </w:rPr>
        <w:t xml:space="preserve"> in particular </w:t>
      </w:r>
      <w:r w:rsidR="000E384F">
        <w:rPr>
          <w:rFonts w:eastAsia="Times New Roman"/>
          <w:color w:val="000000" w:themeColor="text1"/>
          <w:kern w:val="22"/>
        </w:rPr>
        <w:t xml:space="preserve">with </w:t>
      </w:r>
      <w:r w:rsidR="002C1961" w:rsidRPr="003C19A0">
        <w:rPr>
          <w:rFonts w:eastAsia="Times New Roman"/>
          <w:color w:val="000000" w:themeColor="text1"/>
          <w:kern w:val="22"/>
        </w:rPr>
        <w:t xml:space="preserve">regard to </w:t>
      </w:r>
      <w:r w:rsidR="000E384F">
        <w:rPr>
          <w:rFonts w:eastAsia="Times New Roman"/>
          <w:color w:val="000000" w:themeColor="text1"/>
          <w:kern w:val="22"/>
        </w:rPr>
        <w:t xml:space="preserve">its </w:t>
      </w:r>
      <w:r w:rsidR="002C1961" w:rsidRPr="003C19A0">
        <w:rPr>
          <w:rFonts w:eastAsia="Times New Roman"/>
          <w:color w:val="000000" w:themeColor="text1"/>
          <w:kern w:val="22"/>
        </w:rPr>
        <w:t>Goal</w:t>
      </w:r>
      <w:r w:rsidR="000E384F">
        <w:rPr>
          <w:rFonts w:eastAsia="Times New Roman"/>
          <w:color w:val="000000" w:themeColor="text1"/>
          <w:kern w:val="22"/>
        </w:rPr>
        <w:t> </w:t>
      </w:r>
      <w:r w:rsidR="002C1961" w:rsidRPr="003C19A0">
        <w:rPr>
          <w:rFonts w:eastAsia="Times New Roman"/>
          <w:color w:val="000000" w:themeColor="text1"/>
          <w:kern w:val="22"/>
        </w:rPr>
        <w:t>C and Target</w:t>
      </w:r>
      <w:r w:rsidR="00844364">
        <w:rPr>
          <w:rFonts w:eastAsia="Times New Roman"/>
          <w:color w:val="000000" w:themeColor="text1"/>
          <w:kern w:val="22"/>
        </w:rPr>
        <w:t> </w:t>
      </w:r>
      <w:r w:rsidR="002C1961" w:rsidRPr="003C19A0">
        <w:rPr>
          <w:rFonts w:eastAsia="Times New Roman"/>
          <w:color w:val="000000" w:themeColor="text1"/>
          <w:kern w:val="22"/>
        </w:rPr>
        <w:t>13</w:t>
      </w:r>
      <w:r w:rsidR="008B63E8">
        <w:rPr>
          <w:rFonts w:eastAsia="Times New Roman"/>
          <w:color w:val="000000" w:themeColor="text1"/>
          <w:kern w:val="22"/>
        </w:rPr>
        <w:t>.</w:t>
      </w:r>
    </w:p>
    <w:p w14:paraId="0EB95406" w14:textId="1EDAC1DA" w:rsidR="00B25527" w:rsidRPr="0093372E" w:rsidRDefault="00B25527" w:rsidP="00B25527">
      <w:pPr>
        <w:pStyle w:val="AISpacer"/>
      </w:pPr>
    </w:p>
    <w:p w14:paraId="6E2FF2AC" w14:textId="77777777" w:rsidR="00A41A62" w:rsidRPr="0093372E" w:rsidRDefault="00A41A62" w:rsidP="00B25527">
      <w:pPr>
        <w:pStyle w:val="AISpacer"/>
      </w:pPr>
    </w:p>
    <w:p w14:paraId="427A779B" w14:textId="71938B27" w:rsidR="003C5A93" w:rsidRPr="006B144A" w:rsidRDefault="00926ECD" w:rsidP="00CD774B">
      <w:pPr>
        <w:pStyle w:val="CBDH2"/>
        <w:spacing w:before="120" w:after="120"/>
        <w:ind w:firstLine="0"/>
        <w:rPr>
          <w:bCs/>
          <w:u w:color="000000"/>
          <w:bdr w:val="nil"/>
        </w:rPr>
      </w:pPr>
      <w:r w:rsidRPr="006B144A">
        <w:rPr>
          <w:u w:color="000000"/>
          <w:bdr w:val="nil"/>
        </w:rPr>
        <w:t>C</w:t>
      </w:r>
      <w:r w:rsidR="003B558A">
        <w:rPr>
          <w:u w:color="000000"/>
          <w:bdr w:val="nil"/>
        </w:rPr>
        <w:br/>
      </w:r>
      <w:r w:rsidR="00BE7043" w:rsidRPr="006B144A">
        <w:rPr>
          <w:u w:color="000000"/>
          <w:bdr w:val="nil"/>
        </w:rPr>
        <w:t xml:space="preserve">Financial </w:t>
      </w:r>
      <w:r w:rsidR="00BE7043" w:rsidRPr="006B144A">
        <w:t>mechanism</w:t>
      </w:r>
      <w:r w:rsidR="00BE7043" w:rsidRPr="006B144A">
        <w:rPr>
          <w:u w:color="000000"/>
          <w:bdr w:val="nil"/>
        </w:rPr>
        <w:t xml:space="preserve"> and resources</w:t>
      </w:r>
      <w:r w:rsidR="00A8125C" w:rsidRPr="00A8125C">
        <w:rPr>
          <w:rStyle w:val="FootnoteReference"/>
          <w:bCs/>
          <w:u w:color="000000"/>
          <w:bdr w:val="nil"/>
        </w:rPr>
        <w:footnoteReference w:customMarkFollows="1" w:id="20"/>
        <w:sym w:font="Symbol" w:char="F02A"/>
      </w:r>
    </w:p>
    <w:p w14:paraId="266A33BC" w14:textId="77777777" w:rsidR="00B81A9D" w:rsidRPr="006B144A" w:rsidRDefault="00B81A9D" w:rsidP="006B144A">
      <w:pPr>
        <w:pStyle w:val="CBDNormalNoNumber"/>
        <w:keepNext/>
        <w:rPr>
          <w:i/>
          <w:iCs/>
        </w:rPr>
      </w:pPr>
      <w:r w:rsidRPr="006B144A">
        <w:rPr>
          <w:i/>
          <w:iCs/>
        </w:rPr>
        <w:tab/>
        <w:t>The Subsidiary Body on Implementation</w:t>
      </w:r>
    </w:p>
    <w:p w14:paraId="2FDA17BA" w14:textId="08C333FE" w:rsidR="00B81A9D" w:rsidRPr="006B144A" w:rsidRDefault="00B81A9D" w:rsidP="00CD774B">
      <w:pPr>
        <w:pStyle w:val="CBDNormalNumber"/>
        <w:keepNext/>
        <w:ind w:left="567"/>
      </w:pPr>
      <w:r w:rsidRPr="006B144A">
        <w:tab/>
      </w:r>
      <w:r w:rsidRPr="006B144A">
        <w:rPr>
          <w:i/>
          <w:iCs/>
        </w:rPr>
        <w:t>Recommends</w:t>
      </w:r>
      <w:r w:rsidRPr="006B144A">
        <w:t xml:space="preserve"> that,</w:t>
      </w:r>
      <w:r w:rsidRPr="0093372E">
        <w:t xml:space="preserve"> at its </w:t>
      </w:r>
      <w:r w:rsidRPr="006B144A">
        <w:t xml:space="preserve">sixth </w:t>
      </w:r>
      <w:r w:rsidRPr="0093372E">
        <w:t>meeting,</w:t>
      </w:r>
      <w:r w:rsidRPr="006B144A">
        <w:t xml:space="preserve"> the Conference of the Parties serving as the meeting of the Parties to the Nagoya Protocol on Access to Genetic Resources and the Fair and Equitable Sharing of Benefits Arising from Their Utilization</w:t>
      </w:r>
      <w:r w:rsidRPr="0093372E">
        <w:rPr>
          <w:rStyle w:val="FootnoteReference"/>
        </w:rPr>
        <w:footnoteReference w:id="21"/>
      </w:r>
      <w:r w:rsidRPr="006B144A">
        <w:t xml:space="preserve"> adopt </w:t>
      </w:r>
      <w:r w:rsidR="009240A6" w:rsidRPr="000F754C">
        <w:t>elements</w:t>
      </w:r>
      <w:r w:rsidR="00431E6D" w:rsidRPr="00431E6D">
        <w:t xml:space="preserve"> </w:t>
      </w:r>
      <w:r w:rsidR="00431E6D" w:rsidRPr="000F754C">
        <w:t>of a decision</w:t>
      </w:r>
      <w:r w:rsidR="009240A6">
        <w:rPr>
          <w:rStyle w:val="FootnoteReference"/>
        </w:rPr>
        <w:footnoteReference w:id="22"/>
      </w:r>
      <w:r w:rsidR="009240A6" w:rsidRPr="000F754C">
        <w:t xml:space="preserve"> </w:t>
      </w:r>
      <w:r w:rsidRPr="006B144A">
        <w:t>along the following lines:</w:t>
      </w:r>
    </w:p>
    <w:p w14:paraId="25C19478" w14:textId="5AA2308E" w:rsidR="00BA5953" w:rsidRPr="006B144A" w:rsidRDefault="00BA5953" w:rsidP="007A4CE9">
      <w:pPr>
        <w:pStyle w:val="CBDNormalNumber"/>
        <w:keepNext/>
        <w:tabs>
          <w:tab w:val="clear" w:pos="567"/>
          <w:tab w:val="clear" w:pos="1134"/>
          <w:tab w:val="clear" w:pos="1701"/>
          <w:tab w:val="clear" w:pos="2268"/>
          <w:tab w:val="left" w:pos="1170"/>
        </w:tabs>
        <w:ind w:left="1134" w:firstLine="567"/>
        <w:rPr>
          <w:rFonts w:eastAsia="Times New Roman"/>
          <w:i/>
          <w:iCs/>
          <w:color w:val="000000" w:themeColor="text1"/>
          <w:kern w:val="22"/>
        </w:rPr>
      </w:pPr>
      <w:r w:rsidRPr="006B144A">
        <w:rPr>
          <w:rFonts w:eastAsia="Times New Roman"/>
          <w:i/>
          <w:iCs/>
          <w:color w:val="000000" w:themeColor="text1"/>
          <w:kern w:val="22"/>
        </w:rPr>
        <w:t>The Conference of the Parties serving as the meeting of the Parties to the Nagoya Protocol</w:t>
      </w:r>
    </w:p>
    <w:p w14:paraId="11593C6C" w14:textId="77777777" w:rsidR="00C75899" w:rsidRDefault="008F6AFE" w:rsidP="009B3675">
      <w:pPr>
        <w:pStyle w:val="CBDNormalNoNumber"/>
        <w:tabs>
          <w:tab w:val="clear" w:pos="567"/>
        </w:tabs>
        <w:ind w:left="1134" w:firstLine="567"/>
        <w:rPr>
          <w:rFonts w:eastAsia="Times New Roman"/>
          <w:szCs w:val="24"/>
        </w:rPr>
      </w:pPr>
      <w:r w:rsidRPr="006B144A">
        <w:rPr>
          <w:rFonts w:eastAsia="Times New Roman"/>
          <w:szCs w:val="24"/>
        </w:rPr>
        <w:t>1.</w:t>
      </w:r>
      <w:r w:rsidRPr="006B144A">
        <w:rPr>
          <w:rFonts w:eastAsia="Times New Roman"/>
          <w:szCs w:val="24"/>
        </w:rPr>
        <w:tab/>
      </w:r>
      <w:r w:rsidR="006E6B05" w:rsidRPr="006B144A">
        <w:rPr>
          <w:rFonts w:eastAsia="Times New Roman"/>
          <w:i/>
          <w:szCs w:val="24"/>
        </w:rPr>
        <w:t>Recalls</w:t>
      </w:r>
      <w:r w:rsidR="00B6040A" w:rsidRPr="006B144A">
        <w:rPr>
          <w:rFonts w:eastAsia="Times New Roman"/>
          <w:iCs/>
          <w:szCs w:val="24"/>
        </w:rPr>
        <w:t xml:space="preserve"> its </w:t>
      </w:r>
      <w:r w:rsidR="00B6040A" w:rsidRPr="006B144A">
        <w:t>decisions</w:t>
      </w:r>
      <w:r w:rsidR="006E6B05" w:rsidRPr="006B144A">
        <w:rPr>
          <w:rFonts w:eastAsia="Times New Roman"/>
          <w:iCs/>
          <w:szCs w:val="24"/>
        </w:rPr>
        <w:t xml:space="preserve"> </w:t>
      </w:r>
      <w:hyperlink r:id="rId27" w:history="1">
        <w:r w:rsidR="006E6B05" w:rsidRPr="006B144A">
          <w:rPr>
            <w:rStyle w:val="Hyperlink"/>
            <w:rFonts w:eastAsia="Times New Roman"/>
            <w:iCs/>
            <w:szCs w:val="24"/>
          </w:rPr>
          <w:t>NP-4/8</w:t>
        </w:r>
      </w:hyperlink>
      <w:r w:rsidR="00B814CA" w:rsidRPr="006B144A">
        <w:rPr>
          <w:rFonts w:eastAsia="Times New Roman"/>
          <w:iCs/>
          <w:szCs w:val="24"/>
        </w:rPr>
        <w:t xml:space="preserve"> </w:t>
      </w:r>
      <w:r w:rsidR="008A08C2" w:rsidRPr="006B144A">
        <w:rPr>
          <w:rFonts w:eastAsia="Times New Roman"/>
          <w:iCs/>
          <w:szCs w:val="24"/>
        </w:rPr>
        <w:t>of 10</w:t>
      </w:r>
      <w:r w:rsidR="00281C1A" w:rsidRPr="006B144A">
        <w:rPr>
          <w:rFonts w:eastAsia="Times New Roman"/>
          <w:iCs/>
          <w:szCs w:val="24"/>
        </w:rPr>
        <w:t> </w:t>
      </w:r>
      <w:r w:rsidR="008A08C2" w:rsidRPr="006B144A">
        <w:rPr>
          <w:rFonts w:eastAsia="Times New Roman"/>
          <w:iCs/>
          <w:szCs w:val="24"/>
        </w:rPr>
        <w:t xml:space="preserve">December 2022 </w:t>
      </w:r>
      <w:r w:rsidR="00B814CA" w:rsidRPr="006B144A">
        <w:rPr>
          <w:rFonts w:eastAsia="Times New Roman"/>
          <w:iCs/>
          <w:szCs w:val="24"/>
        </w:rPr>
        <w:t xml:space="preserve">and </w:t>
      </w:r>
      <w:hyperlink r:id="rId28" w:history="1">
        <w:r w:rsidR="00B814CA" w:rsidRPr="006B144A">
          <w:rPr>
            <w:rStyle w:val="Hyperlink"/>
            <w:rFonts w:eastAsia="Times New Roman"/>
            <w:iCs/>
            <w:szCs w:val="24"/>
          </w:rPr>
          <w:t>NP</w:t>
        </w:r>
        <w:r w:rsidR="009F7227" w:rsidRPr="006B144A">
          <w:rPr>
            <w:rStyle w:val="Hyperlink"/>
            <w:rFonts w:eastAsia="Times New Roman"/>
            <w:iCs/>
            <w:szCs w:val="24"/>
          </w:rPr>
          <w:t>-</w:t>
        </w:r>
        <w:r w:rsidR="00B814CA" w:rsidRPr="006B144A">
          <w:rPr>
            <w:rStyle w:val="Hyperlink"/>
            <w:rFonts w:eastAsia="Times New Roman"/>
            <w:iCs/>
            <w:szCs w:val="24"/>
          </w:rPr>
          <w:t>5/2</w:t>
        </w:r>
      </w:hyperlink>
      <w:r w:rsidR="008A08C2" w:rsidRPr="0093372E">
        <w:t xml:space="preserve"> of 1</w:t>
      </w:r>
      <w:r w:rsidR="005E0E9C" w:rsidRPr="0093372E">
        <w:t> </w:t>
      </w:r>
      <w:r w:rsidR="008A08C2" w:rsidRPr="0093372E">
        <w:t>November 2024</w:t>
      </w:r>
      <w:r w:rsidR="00327FBF" w:rsidRPr="0093372E">
        <w:t>;</w:t>
      </w:r>
      <w:r w:rsidR="00C75899" w:rsidRPr="00C75899">
        <w:rPr>
          <w:rFonts w:eastAsia="Times New Roman"/>
          <w:szCs w:val="24"/>
        </w:rPr>
        <w:t xml:space="preserve"> </w:t>
      </w:r>
    </w:p>
    <w:p w14:paraId="15175496" w14:textId="3ED77A23" w:rsidR="006E6B05" w:rsidRPr="001A3FC1" w:rsidRDefault="00D00D52" w:rsidP="009B3675">
      <w:pPr>
        <w:pStyle w:val="CBDNormalNoNumber"/>
        <w:tabs>
          <w:tab w:val="clear" w:pos="567"/>
        </w:tabs>
        <w:ind w:left="1134" w:firstLine="567"/>
        <w:rPr>
          <w:rFonts w:eastAsia="Times New Roman"/>
          <w:szCs w:val="24"/>
        </w:rPr>
      </w:pPr>
      <w:r>
        <w:rPr>
          <w:rFonts w:eastAsia="Times New Roman"/>
          <w:szCs w:val="24"/>
        </w:rPr>
        <w:t>[</w:t>
      </w:r>
      <w:r w:rsidR="002A1FD1">
        <w:rPr>
          <w:rFonts w:eastAsia="Times New Roman"/>
          <w:szCs w:val="24"/>
        </w:rPr>
        <w:t>2</w:t>
      </w:r>
      <w:r w:rsidR="004A0079">
        <w:rPr>
          <w:rFonts w:eastAsia="Times New Roman"/>
          <w:szCs w:val="24"/>
        </w:rPr>
        <w:t>.</w:t>
      </w:r>
      <w:r w:rsidR="0088257F">
        <w:rPr>
          <w:rFonts w:eastAsia="Times New Roman"/>
          <w:szCs w:val="24"/>
        </w:rPr>
        <w:tab/>
      </w:r>
      <w:r w:rsidR="00C75899" w:rsidRPr="007A4CE9">
        <w:rPr>
          <w:rFonts w:eastAsia="Times New Roman"/>
          <w:i/>
          <w:iCs/>
          <w:szCs w:val="24"/>
        </w:rPr>
        <w:t>Urges</w:t>
      </w:r>
      <w:r w:rsidR="00C75899" w:rsidRPr="00466623">
        <w:rPr>
          <w:rFonts w:eastAsia="Times New Roman"/>
          <w:szCs w:val="24"/>
        </w:rPr>
        <w:t xml:space="preserve"> developed country Parties and other Parties that voluntarily assume the obligations of developed country Parties to provide new and additional, adequate, predictable and timely financial resources to developing country Parties</w:t>
      </w:r>
      <w:r w:rsidR="002C5887">
        <w:rPr>
          <w:rFonts w:eastAsia="Times New Roman"/>
          <w:szCs w:val="24"/>
        </w:rPr>
        <w:t xml:space="preserve">, in particular </w:t>
      </w:r>
      <w:r w:rsidR="00152E60">
        <w:rPr>
          <w:rFonts w:eastAsia="Times New Roman"/>
          <w:szCs w:val="24"/>
        </w:rPr>
        <w:t xml:space="preserve">the </w:t>
      </w:r>
      <w:r w:rsidR="00F41947">
        <w:rPr>
          <w:rFonts w:eastAsia="Times New Roman"/>
          <w:szCs w:val="24"/>
        </w:rPr>
        <w:t>least developed countries</w:t>
      </w:r>
      <w:r w:rsidR="002C5887">
        <w:rPr>
          <w:rFonts w:eastAsia="Times New Roman"/>
          <w:szCs w:val="24"/>
        </w:rPr>
        <w:t xml:space="preserve"> and </w:t>
      </w:r>
      <w:r w:rsidR="007A1F6E">
        <w:rPr>
          <w:rFonts w:eastAsia="Times New Roman"/>
          <w:szCs w:val="24"/>
        </w:rPr>
        <w:t xml:space="preserve">the </w:t>
      </w:r>
      <w:r w:rsidR="00F41947">
        <w:rPr>
          <w:rFonts w:eastAsia="Times New Roman"/>
          <w:szCs w:val="24"/>
        </w:rPr>
        <w:t>small island developing States</w:t>
      </w:r>
      <w:r w:rsidR="00152E60">
        <w:rPr>
          <w:rFonts w:eastAsia="Times New Roman"/>
          <w:szCs w:val="24"/>
        </w:rPr>
        <w:t xml:space="preserve"> among them</w:t>
      </w:r>
      <w:r w:rsidR="008F4B73">
        <w:rPr>
          <w:rFonts w:eastAsia="Times New Roman"/>
          <w:szCs w:val="24"/>
        </w:rPr>
        <w:t>,</w:t>
      </w:r>
      <w:r w:rsidR="00152E60">
        <w:rPr>
          <w:rFonts w:eastAsia="Times New Roman"/>
          <w:szCs w:val="24"/>
        </w:rPr>
        <w:t xml:space="preserve"> and </w:t>
      </w:r>
      <w:r w:rsidR="00D00616">
        <w:rPr>
          <w:rFonts w:eastAsia="Times New Roman"/>
          <w:szCs w:val="24"/>
        </w:rPr>
        <w:t>Parties with economies in transition</w:t>
      </w:r>
      <w:r w:rsidR="00C75899" w:rsidRPr="00466623">
        <w:rPr>
          <w:rFonts w:eastAsia="Times New Roman"/>
          <w:szCs w:val="24"/>
        </w:rPr>
        <w:t xml:space="preserve"> for the implementation of the Nagoya Protocol</w:t>
      </w:r>
      <w:r w:rsidR="003408DB" w:rsidRPr="003408DB">
        <w:t xml:space="preserve"> </w:t>
      </w:r>
      <w:r w:rsidR="003408DB" w:rsidRPr="006B144A">
        <w:t>on Access to Genetic Resources and the Fair and Equitable Sharing of Benefits Arising from Their Utilization</w:t>
      </w:r>
      <w:r w:rsidR="0084429D">
        <w:rPr>
          <w:rFonts w:eastAsia="Times New Roman"/>
          <w:szCs w:val="24"/>
        </w:rPr>
        <w:t>,</w:t>
      </w:r>
      <w:r w:rsidR="004C668C">
        <w:rPr>
          <w:rFonts w:eastAsia="Times New Roman"/>
          <w:szCs w:val="24"/>
        </w:rPr>
        <w:t xml:space="preserve"> </w:t>
      </w:r>
      <w:r w:rsidR="00C75899" w:rsidRPr="00466623">
        <w:rPr>
          <w:rFonts w:eastAsia="Times New Roman"/>
          <w:szCs w:val="24"/>
        </w:rPr>
        <w:t>in accordance with Article</w:t>
      </w:r>
      <w:r w:rsidR="0084429D">
        <w:rPr>
          <w:rFonts w:eastAsia="Times New Roman"/>
          <w:szCs w:val="24"/>
        </w:rPr>
        <w:t> </w:t>
      </w:r>
      <w:r w:rsidR="00C75899" w:rsidRPr="00466623">
        <w:rPr>
          <w:rFonts w:eastAsia="Times New Roman"/>
          <w:szCs w:val="24"/>
        </w:rPr>
        <w:t>25 of the Protocol and Article</w:t>
      </w:r>
      <w:r w:rsidR="0084429D">
        <w:rPr>
          <w:rFonts w:eastAsia="Times New Roman"/>
          <w:szCs w:val="24"/>
        </w:rPr>
        <w:t> </w:t>
      </w:r>
      <w:r w:rsidR="00C75899" w:rsidRPr="00466623">
        <w:rPr>
          <w:rFonts w:eastAsia="Times New Roman"/>
          <w:szCs w:val="24"/>
        </w:rPr>
        <w:t>20 of the Convention</w:t>
      </w:r>
      <w:r w:rsidR="00FE2BDF" w:rsidRPr="00FE2BDF">
        <w:rPr>
          <w:rFonts w:eastAsia="Times New Roman"/>
          <w:iCs/>
          <w:szCs w:val="24"/>
        </w:rPr>
        <w:t xml:space="preserve"> </w:t>
      </w:r>
      <w:r w:rsidR="00FE2BDF" w:rsidRPr="006B144A">
        <w:rPr>
          <w:rFonts w:eastAsia="Times New Roman"/>
          <w:iCs/>
          <w:szCs w:val="24"/>
        </w:rPr>
        <w:t>on Biological Diversity</w:t>
      </w:r>
      <w:r w:rsidR="00C75899" w:rsidRPr="00466623">
        <w:rPr>
          <w:rFonts w:eastAsia="Times New Roman"/>
          <w:szCs w:val="24"/>
        </w:rPr>
        <w:t>;</w:t>
      </w:r>
      <w:r w:rsidR="0074205A">
        <w:rPr>
          <w:rStyle w:val="FootnoteReference"/>
          <w:rFonts w:eastAsia="Times New Roman"/>
          <w:szCs w:val="24"/>
        </w:rPr>
        <w:footnoteReference w:id="23"/>
      </w:r>
      <w:r>
        <w:rPr>
          <w:rFonts w:eastAsia="Times New Roman"/>
          <w:szCs w:val="24"/>
        </w:rPr>
        <w:t>]</w:t>
      </w:r>
      <w:r w:rsidR="00C75899" w:rsidRPr="00466623" w:rsidDel="00466623">
        <w:rPr>
          <w:rFonts w:eastAsia="Times New Roman"/>
          <w:szCs w:val="24"/>
        </w:rPr>
        <w:t xml:space="preserve"> </w:t>
      </w:r>
    </w:p>
    <w:p w14:paraId="238BED27" w14:textId="0F36D730" w:rsidR="00FA3F82" w:rsidRPr="006B144A" w:rsidRDefault="002A1FD1" w:rsidP="00CD774B">
      <w:pPr>
        <w:pStyle w:val="CBDNormalNoNumber"/>
        <w:keepNext/>
        <w:tabs>
          <w:tab w:val="clear" w:pos="567"/>
        </w:tabs>
        <w:ind w:left="1134" w:firstLine="567"/>
        <w:rPr>
          <w:rFonts w:eastAsia="Times New Roman"/>
          <w:iCs/>
          <w:szCs w:val="24"/>
        </w:rPr>
      </w:pPr>
      <w:r>
        <w:rPr>
          <w:rFonts w:eastAsia="Times New Roman"/>
          <w:szCs w:val="24"/>
        </w:rPr>
        <w:t>3</w:t>
      </w:r>
      <w:r w:rsidR="008F6AFE" w:rsidRPr="006B144A">
        <w:rPr>
          <w:rFonts w:eastAsia="Times New Roman"/>
          <w:szCs w:val="24"/>
        </w:rPr>
        <w:t>.</w:t>
      </w:r>
      <w:r w:rsidR="008F6AFE" w:rsidRPr="006B144A">
        <w:rPr>
          <w:rFonts w:eastAsia="Times New Roman"/>
          <w:szCs w:val="24"/>
        </w:rPr>
        <w:tab/>
      </w:r>
      <w:r w:rsidR="00D8154F" w:rsidRPr="006B144A">
        <w:rPr>
          <w:rFonts w:eastAsia="Times New Roman"/>
          <w:i/>
          <w:szCs w:val="24"/>
        </w:rPr>
        <w:t>Invites</w:t>
      </w:r>
      <w:r w:rsidR="005C1AB7" w:rsidRPr="006B144A">
        <w:rPr>
          <w:rFonts w:eastAsia="Times New Roman"/>
          <w:i/>
          <w:szCs w:val="24"/>
        </w:rPr>
        <w:t xml:space="preserve"> </w:t>
      </w:r>
      <w:r w:rsidR="00E80527" w:rsidRPr="007A4CE9">
        <w:rPr>
          <w:rFonts w:eastAsia="Times New Roman"/>
          <w:iCs/>
          <w:szCs w:val="24"/>
        </w:rPr>
        <w:t>Parties,</w:t>
      </w:r>
      <w:r w:rsidR="00E80527">
        <w:rPr>
          <w:rFonts w:eastAsia="Times New Roman"/>
          <w:i/>
          <w:szCs w:val="24"/>
        </w:rPr>
        <w:t xml:space="preserve"> </w:t>
      </w:r>
      <w:r w:rsidR="005C1AB7" w:rsidRPr="006B144A">
        <w:t>international</w:t>
      </w:r>
      <w:r w:rsidR="005C1AB7" w:rsidRPr="006B144A">
        <w:rPr>
          <w:rFonts w:eastAsia="Times New Roman"/>
          <w:iCs/>
          <w:szCs w:val="24"/>
        </w:rPr>
        <w:t xml:space="preserve"> organizations, regional development banks, other programmes and initiatives, and </w:t>
      </w:r>
      <w:r w:rsidR="009A3B97" w:rsidRPr="006B144A">
        <w:rPr>
          <w:rFonts w:eastAsia="Times New Roman"/>
          <w:iCs/>
          <w:szCs w:val="24"/>
        </w:rPr>
        <w:t xml:space="preserve">the </w:t>
      </w:r>
      <w:r w:rsidR="00EE0E9F">
        <w:rPr>
          <w:rFonts w:eastAsia="Times New Roman"/>
          <w:iCs/>
          <w:szCs w:val="24"/>
        </w:rPr>
        <w:t>private sector</w:t>
      </w:r>
      <w:r w:rsidR="00A64A31" w:rsidRPr="006B144A">
        <w:rPr>
          <w:rFonts w:eastAsia="Times New Roman"/>
          <w:iCs/>
          <w:szCs w:val="24"/>
        </w:rPr>
        <w:t>:</w:t>
      </w:r>
    </w:p>
    <w:p w14:paraId="21182F44" w14:textId="13987558" w:rsidR="00A64A31" w:rsidRPr="006B144A" w:rsidRDefault="008F6AFE" w:rsidP="009B3675">
      <w:pPr>
        <w:pStyle w:val="CBDNormalNoNumber"/>
        <w:tabs>
          <w:tab w:val="clear" w:pos="567"/>
        </w:tabs>
        <w:ind w:left="1134" w:firstLine="567"/>
        <w:rPr>
          <w:rFonts w:eastAsia="Arial Unicode MS"/>
          <w:color w:val="000000"/>
          <w:kern w:val="22"/>
          <w:u w:color="000000"/>
          <w:bdr w:val="nil"/>
        </w:rPr>
      </w:pPr>
      <w:r w:rsidRPr="006B144A">
        <w:rPr>
          <w:rFonts w:eastAsia="Arial Unicode MS"/>
          <w:color w:val="000000"/>
          <w:kern w:val="22"/>
          <w:u w:color="000000"/>
          <w:bdr w:val="nil"/>
        </w:rPr>
        <w:t>(a)</w:t>
      </w:r>
      <w:r w:rsidRPr="006B144A">
        <w:rPr>
          <w:rFonts w:eastAsia="Arial Unicode MS"/>
          <w:color w:val="000000"/>
          <w:kern w:val="22"/>
          <w:u w:color="000000"/>
          <w:bdr w:val="nil"/>
        </w:rPr>
        <w:tab/>
      </w:r>
      <w:r w:rsidR="001E2ED9" w:rsidRPr="006B144A">
        <w:rPr>
          <w:rFonts w:eastAsia="Arial Unicode MS"/>
          <w:bCs/>
          <w:color w:val="000000"/>
          <w:kern w:val="22"/>
          <w:u w:color="000000"/>
          <w:bdr w:val="nil"/>
        </w:rPr>
        <w:t>T</w:t>
      </w:r>
      <w:r w:rsidR="005C1AB7" w:rsidRPr="006B144A">
        <w:rPr>
          <w:rFonts w:eastAsia="Arial Unicode MS"/>
          <w:bCs/>
          <w:color w:val="000000"/>
          <w:kern w:val="22"/>
          <w:u w:color="000000"/>
          <w:bdr w:val="nil"/>
        </w:rPr>
        <w:t>o</w:t>
      </w:r>
      <w:r w:rsidR="005C1AB7" w:rsidRPr="006B144A">
        <w:rPr>
          <w:rFonts w:eastAsia="Arial Unicode MS"/>
          <w:color w:val="000000"/>
          <w:kern w:val="22"/>
          <w:u w:color="000000"/>
          <w:bdr w:val="nil"/>
        </w:rPr>
        <w:t xml:space="preserve"> provide </w:t>
      </w:r>
      <w:r w:rsidR="00D8154F" w:rsidRPr="006B144A">
        <w:t>additional</w:t>
      </w:r>
      <w:r w:rsidR="00D8154F" w:rsidRPr="006B144A">
        <w:rPr>
          <w:rFonts w:eastAsia="Arial Unicode MS"/>
          <w:color w:val="000000"/>
          <w:kern w:val="22"/>
          <w:u w:color="000000"/>
          <w:bdr w:val="nil"/>
        </w:rPr>
        <w:t xml:space="preserve"> </w:t>
      </w:r>
      <w:r w:rsidR="005C1AB7" w:rsidRPr="006B144A">
        <w:rPr>
          <w:rFonts w:eastAsia="Arial Unicode MS"/>
          <w:color w:val="000000"/>
          <w:kern w:val="22"/>
          <w:u w:color="000000"/>
          <w:bdr w:val="nil"/>
        </w:rPr>
        <w:t>financial resources</w:t>
      </w:r>
      <w:r w:rsidR="006E6B05" w:rsidRPr="006B144A">
        <w:rPr>
          <w:rFonts w:eastAsia="Arial Unicode MS"/>
          <w:color w:val="000000"/>
          <w:kern w:val="22"/>
          <w:u w:color="000000"/>
          <w:bdr w:val="nil"/>
        </w:rPr>
        <w:t>, as appropriate</w:t>
      </w:r>
      <w:r w:rsidR="008C1AAD">
        <w:rPr>
          <w:rFonts w:eastAsia="Arial Unicode MS"/>
          <w:color w:val="000000"/>
          <w:kern w:val="22"/>
          <w:u w:color="000000"/>
          <w:bdr w:val="nil"/>
        </w:rPr>
        <w:t xml:space="preserve"> </w:t>
      </w:r>
      <w:r w:rsidR="009448B8">
        <w:rPr>
          <w:rFonts w:eastAsia="Arial Unicode MS"/>
          <w:color w:val="000000"/>
          <w:kern w:val="22"/>
          <w:u w:color="000000"/>
          <w:bdr w:val="nil"/>
        </w:rPr>
        <w:t>and</w:t>
      </w:r>
      <w:r w:rsidR="00D41353">
        <w:rPr>
          <w:rFonts w:eastAsia="Arial Unicode MS"/>
          <w:color w:val="000000"/>
          <w:kern w:val="22"/>
          <w:u w:color="000000"/>
          <w:bdr w:val="nil"/>
        </w:rPr>
        <w:t>, where relevant,</w:t>
      </w:r>
      <w:r w:rsidR="009448B8">
        <w:rPr>
          <w:rFonts w:eastAsia="Arial Unicode MS"/>
          <w:color w:val="000000"/>
          <w:kern w:val="22"/>
          <w:u w:color="000000"/>
          <w:bdr w:val="nil"/>
        </w:rPr>
        <w:t xml:space="preserve"> in line </w:t>
      </w:r>
      <w:r w:rsidR="00C726EF">
        <w:rPr>
          <w:rFonts w:eastAsia="Arial Unicode MS"/>
          <w:color w:val="000000"/>
          <w:kern w:val="22"/>
          <w:u w:color="000000"/>
          <w:bdr w:val="nil"/>
        </w:rPr>
        <w:t xml:space="preserve">with their </w:t>
      </w:r>
      <w:r w:rsidR="005C2F2A">
        <w:rPr>
          <w:rFonts w:eastAsia="Arial Unicode MS"/>
          <w:color w:val="000000"/>
          <w:kern w:val="22"/>
          <w:u w:color="000000"/>
          <w:bdr w:val="nil"/>
        </w:rPr>
        <w:t xml:space="preserve">respective mandates, </w:t>
      </w:r>
      <w:r w:rsidR="005C1AB7" w:rsidRPr="006B144A">
        <w:rPr>
          <w:rFonts w:eastAsia="Arial Unicode MS"/>
          <w:color w:val="000000"/>
          <w:kern w:val="22"/>
          <w:u w:color="000000"/>
          <w:bdr w:val="nil"/>
        </w:rPr>
        <w:t xml:space="preserve">to support the implementation of the </w:t>
      </w:r>
      <w:r w:rsidR="008041EE" w:rsidRPr="006B144A">
        <w:rPr>
          <w:rFonts w:eastAsia="Arial Unicode MS"/>
          <w:color w:val="000000"/>
          <w:kern w:val="22"/>
          <w:u w:color="000000"/>
          <w:bdr w:val="nil"/>
        </w:rPr>
        <w:t xml:space="preserve">Nagoya </w:t>
      </w:r>
      <w:r w:rsidR="005C1AB7" w:rsidRPr="006B144A">
        <w:rPr>
          <w:rFonts w:eastAsia="Arial Unicode MS"/>
          <w:color w:val="000000"/>
          <w:kern w:val="22"/>
          <w:u w:color="000000"/>
          <w:bdr w:val="nil"/>
        </w:rPr>
        <w:t>Protocol</w:t>
      </w:r>
      <w:r w:rsidR="00A64A31" w:rsidRPr="006B144A">
        <w:rPr>
          <w:rFonts w:eastAsia="Arial Unicode MS"/>
          <w:color w:val="000000"/>
          <w:kern w:val="22"/>
          <w:u w:color="000000"/>
          <w:bdr w:val="nil"/>
        </w:rPr>
        <w:t>;</w:t>
      </w:r>
    </w:p>
    <w:p w14:paraId="501A8C3E" w14:textId="2F7E5086" w:rsidR="00DC1968" w:rsidRPr="006B144A" w:rsidRDefault="008F6AFE" w:rsidP="009B3675">
      <w:pPr>
        <w:pStyle w:val="CBDNormalNoNumber"/>
        <w:tabs>
          <w:tab w:val="clear" w:pos="567"/>
        </w:tabs>
        <w:ind w:left="1134" w:firstLine="567"/>
        <w:rPr>
          <w:rFonts w:eastAsia="Arial Unicode MS"/>
          <w:color w:val="000000"/>
          <w:kern w:val="22"/>
          <w:u w:color="000000"/>
          <w:bdr w:val="nil"/>
        </w:rPr>
      </w:pPr>
      <w:r w:rsidRPr="006B144A">
        <w:rPr>
          <w:rFonts w:eastAsia="Arial Unicode MS"/>
          <w:color w:val="000000"/>
          <w:kern w:val="22"/>
          <w:u w:color="000000"/>
          <w:bdr w:val="nil"/>
        </w:rPr>
        <w:t>(b)</w:t>
      </w:r>
      <w:r w:rsidRPr="006B144A">
        <w:rPr>
          <w:rFonts w:eastAsia="Arial Unicode MS"/>
          <w:color w:val="000000"/>
          <w:kern w:val="22"/>
          <w:u w:color="000000"/>
          <w:bdr w:val="nil"/>
        </w:rPr>
        <w:tab/>
      </w:r>
      <w:r w:rsidR="001E2ED9" w:rsidRPr="006B144A">
        <w:rPr>
          <w:rFonts w:eastAsia="Arial Unicode MS"/>
          <w:bCs/>
          <w:color w:val="000000"/>
          <w:kern w:val="22"/>
          <w:u w:color="000000"/>
          <w:bdr w:val="nil"/>
        </w:rPr>
        <w:t>T</w:t>
      </w:r>
      <w:r w:rsidR="00A64A31" w:rsidRPr="006B144A">
        <w:rPr>
          <w:rFonts w:eastAsia="Arial Unicode MS"/>
          <w:bCs/>
          <w:color w:val="000000"/>
          <w:kern w:val="22"/>
          <w:u w:color="000000"/>
          <w:bdr w:val="nil"/>
        </w:rPr>
        <w:t>o</w:t>
      </w:r>
      <w:r w:rsidR="005C1AB7" w:rsidRPr="006B144A">
        <w:rPr>
          <w:rFonts w:eastAsia="Arial Unicode MS"/>
          <w:color w:val="000000"/>
          <w:kern w:val="22"/>
          <w:u w:color="000000"/>
          <w:bdr w:val="nil"/>
        </w:rPr>
        <w:t xml:space="preserve"> </w:t>
      </w:r>
      <w:proofErr w:type="gramStart"/>
      <w:r w:rsidR="005C1AB7" w:rsidRPr="006B144A">
        <w:rPr>
          <w:rFonts w:eastAsia="Arial Unicode MS"/>
          <w:color w:val="000000"/>
          <w:kern w:val="22"/>
          <w:u w:color="000000"/>
          <w:bdr w:val="nil"/>
        </w:rPr>
        <w:t>take into account</w:t>
      </w:r>
      <w:proofErr w:type="gramEnd"/>
      <w:r w:rsidR="005C1AB7" w:rsidRPr="006B144A">
        <w:rPr>
          <w:rFonts w:eastAsia="Arial Unicode MS"/>
          <w:color w:val="000000"/>
          <w:kern w:val="22"/>
          <w:u w:color="000000"/>
          <w:bdr w:val="nil"/>
        </w:rPr>
        <w:t xml:space="preserve"> the </w:t>
      </w:r>
      <w:r w:rsidR="00871572" w:rsidRPr="006B144A">
        <w:rPr>
          <w:rFonts w:eastAsia="Arial Unicode MS"/>
          <w:color w:val="000000"/>
          <w:kern w:val="22"/>
          <w:u w:color="000000"/>
          <w:bdr w:val="nil"/>
        </w:rPr>
        <w:t xml:space="preserve">key </w:t>
      </w:r>
      <w:r w:rsidR="00577DD4" w:rsidRPr="006B144A">
        <w:rPr>
          <w:rFonts w:eastAsia="Arial Unicode MS"/>
          <w:color w:val="000000"/>
          <w:kern w:val="22"/>
          <w:u w:color="000000"/>
          <w:bdr w:val="nil"/>
        </w:rPr>
        <w:t xml:space="preserve">findings and </w:t>
      </w:r>
      <w:r w:rsidR="00871572" w:rsidRPr="006B144A">
        <w:rPr>
          <w:rFonts w:eastAsia="Arial Unicode MS"/>
          <w:color w:val="000000"/>
          <w:kern w:val="22"/>
          <w:u w:color="000000"/>
          <w:bdr w:val="nil"/>
        </w:rPr>
        <w:t xml:space="preserve">messages </w:t>
      </w:r>
      <w:r w:rsidR="00B55182" w:rsidRPr="003A7D36">
        <w:rPr>
          <w:rFonts w:eastAsia="Times New Roman"/>
          <w:iCs/>
          <w:szCs w:val="24"/>
        </w:rPr>
        <w:t xml:space="preserve">of the second assessment and review </w:t>
      </w:r>
      <w:r w:rsidR="00B55182" w:rsidRPr="0093372E">
        <w:t xml:space="preserve">of the effectiveness </w:t>
      </w:r>
      <w:r w:rsidR="00B55182" w:rsidRPr="003A7D36">
        <w:rPr>
          <w:rFonts w:eastAsia="Times New Roman"/>
          <w:iCs/>
          <w:szCs w:val="24"/>
        </w:rPr>
        <w:t xml:space="preserve">of the Nagoya Protocol, which include areas where Parties require further support, </w:t>
      </w:r>
      <w:r w:rsidR="003F6E73" w:rsidRPr="006B144A">
        <w:rPr>
          <w:rFonts w:eastAsia="Arial Unicode MS"/>
          <w:color w:val="000000"/>
          <w:kern w:val="22"/>
          <w:u w:color="000000"/>
          <w:bdr w:val="nil"/>
        </w:rPr>
        <w:t>and the</w:t>
      </w:r>
      <w:r w:rsidR="005C1AB7" w:rsidRPr="006B144A">
        <w:rPr>
          <w:rFonts w:eastAsia="Arial Unicode MS"/>
          <w:color w:val="000000"/>
          <w:kern w:val="22"/>
          <w:u w:color="000000"/>
          <w:bdr w:val="nil"/>
        </w:rPr>
        <w:t xml:space="preserve"> </w:t>
      </w:r>
      <w:r w:rsidR="00871572" w:rsidRPr="006B144A">
        <w:rPr>
          <w:rFonts w:eastAsia="Arial Unicode MS"/>
          <w:color w:val="000000"/>
          <w:kern w:val="22"/>
          <w:u w:color="000000"/>
          <w:bdr w:val="nil"/>
        </w:rPr>
        <w:t>indicative actions</w:t>
      </w:r>
      <w:r w:rsidR="005C1AB7" w:rsidRPr="006B144A">
        <w:rPr>
          <w:rFonts w:eastAsia="Arial Unicode MS"/>
          <w:color w:val="000000"/>
          <w:kern w:val="22"/>
          <w:u w:color="000000"/>
          <w:bdr w:val="nil"/>
        </w:rPr>
        <w:t xml:space="preserve"> </w:t>
      </w:r>
      <w:r w:rsidR="00267DE8" w:rsidRPr="0093372E">
        <w:t xml:space="preserve">that </w:t>
      </w:r>
      <w:r w:rsidR="00EA43EE">
        <w:t xml:space="preserve">could </w:t>
      </w:r>
      <w:r w:rsidR="00267DE8" w:rsidRPr="0093372E">
        <w:t>be taken at the national level to enhance the implementation of the Protocol</w:t>
      </w:r>
      <w:r w:rsidR="00D97A91" w:rsidRPr="006B144A">
        <w:rPr>
          <w:rFonts w:eastAsia="Arial Unicode MS"/>
          <w:color w:val="000000"/>
          <w:kern w:val="22"/>
          <w:u w:color="000000"/>
          <w:bdr w:val="nil"/>
        </w:rPr>
        <w:t>;</w:t>
      </w:r>
      <w:r w:rsidR="00037D4B" w:rsidRPr="0093372E">
        <w:rPr>
          <w:rStyle w:val="FootnoteReference"/>
          <w:rFonts w:eastAsia="Arial Unicode MS"/>
          <w:color w:val="000000"/>
          <w:kern w:val="22"/>
          <w:u w:color="000000"/>
          <w:bdr w:val="nil"/>
        </w:rPr>
        <w:footnoteReference w:id="24"/>
      </w:r>
      <w:r w:rsidR="00DC1968" w:rsidRPr="006B144A">
        <w:rPr>
          <w:rFonts w:eastAsia="Arial Unicode MS"/>
          <w:color w:val="000000"/>
          <w:kern w:val="22"/>
          <w:u w:color="000000"/>
          <w:bdr w:val="nil"/>
        </w:rPr>
        <w:t xml:space="preserve"> </w:t>
      </w:r>
    </w:p>
    <w:p w14:paraId="2E00D7D6" w14:textId="26D9333A" w:rsidR="00656906" w:rsidRDefault="002A1FD1" w:rsidP="00CD774B">
      <w:pPr>
        <w:pStyle w:val="CBDNormalNoNumber"/>
        <w:keepNext/>
        <w:tabs>
          <w:tab w:val="clear" w:pos="567"/>
        </w:tabs>
        <w:ind w:left="1134" w:firstLine="567"/>
        <w:rPr>
          <w:rFonts w:eastAsia="Times New Roman"/>
          <w:szCs w:val="24"/>
        </w:rPr>
      </w:pPr>
      <w:r>
        <w:rPr>
          <w:rFonts w:eastAsia="Times New Roman"/>
          <w:szCs w:val="24"/>
        </w:rPr>
        <w:t>4</w:t>
      </w:r>
      <w:r w:rsidR="008F6AFE" w:rsidRPr="006B144A">
        <w:rPr>
          <w:rFonts w:eastAsia="Times New Roman"/>
          <w:szCs w:val="24"/>
        </w:rPr>
        <w:t>.</w:t>
      </w:r>
      <w:r w:rsidR="008F6AFE" w:rsidRPr="006B144A">
        <w:rPr>
          <w:rFonts w:eastAsia="Times New Roman"/>
          <w:szCs w:val="24"/>
        </w:rPr>
        <w:tab/>
      </w:r>
      <w:r w:rsidR="00DC1968" w:rsidRPr="006B144A">
        <w:rPr>
          <w:rFonts w:eastAsia="Times New Roman"/>
          <w:i/>
          <w:szCs w:val="24"/>
        </w:rPr>
        <w:t xml:space="preserve">Recommends </w:t>
      </w:r>
      <w:r w:rsidR="00DC1968" w:rsidRPr="006B144A">
        <w:rPr>
          <w:rFonts w:eastAsia="Times New Roman"/>
          <w:szCs w:val="24"/>
        </w:rPr>
        <w:t>that</w:t>
      </w:r>
      <w:r w:rsidR="00F563F7" w:rsidRPr="006B144A">
        <w:rPr>
          <w:rFonts w:eastAsia="Times New Roman"/>
          <w:szCs w:val="24"/>
        </w:rPr>
        <w:t xml:space="preserve">, in adopting </w:t>
      </w:r>
      <w:r w:rsidR="00F563F7">
        <w:rPr>
          <w:rFonts w:eastAsia="Times New Roman"/>
          <w:szCs w:val="24"/>
        </w:rPr>
        <w:t xml:space="preserve">its </w:t>
      </w:r>
      <w:r w:rsidR="00F563F7" w:rsidRPr="006B144A">
        <w:rPr>
          <w:rFonts w:eastAsia="Times New Roman"/>
          <w:szCs w:val="24"/>
        </w:rPr>
        <w:t xml:space="preserve">guidance </w:t>
      </w:r>
      <w:r w:rsidR="00F563F7">
        <w:rPr>
          <w:rFonts w:eastAsia="Times New Roman"/>
          <w:szCs w:val="24"/>
        </w:rPr>
        <w:t xml:space="preserve">to the </w:t>
      </w:r>
      <w:r w:rsidR="00F563F7" w:rsidRPr="009C6D8C">
        <w:rPr>
          <w:rFonts w:eastAsia="Times New Roman"/>
          <w:szCs w:val="24"/>
        </w:rPr>
        <w:t>Global Environment Facilit</w:t>
      </w:r>
      <w:r w:rsidR="00F563F7">
        <w:rPr>
          <w:rFonts w:eastAsia="Times New Roman"/>
          <w:szCs w:val="24"/>
        </w:rPr>
        <w:t xml:space="preserve">y, </w:t>
      </w:r>
      <w:r w:rsidR="00F563F7" w:rsidRPr="001A3FC1">
        <w:rPr>
          <w:rFonts w:eastAsia="Times New Roman"/>
          <w:iCs/>
          <w:szCs w:val="24"/>
        </w:rPr>
        <w:t>t</w:t>
      </w:r>
      <w:r w:rsidR="00F563F7">
        <w:rPr>
          <w:rFonts w:eastAsia="Times New Roman"/>
          <w:szCs w:val="24"/>
        </w:rPr>
        <w:t>he Conference of the Parties</w:t>
      </w:r>
      <w:r w:rsidR="00F563F7" w:rsidRPr="00F563F7">
        <w:rPr>
          <w:rFonts w:eastAsia="Times New Roman"/>
          <w:szCs w:val="24"/>
        </w:rPr>
        <w:t xml:space="preserve"> </w:t>
      </w:r>
      <w:r w:rsidR="00F563F7">
        <w:rPr>
          <w:rFonts w:eastAsia="Times New Roman"/>
          <w:szCs w:val="24"/>
        </w:rPr>
        <w:t xml:space="preserve">to the </w:t>
      </w:r>
      <w:r w:rsidR="00F563F7" w:rsidRPr="00983E58">
        <w:rPr>
          <w:rFonts w:eastAsia="Times New Roman"/>
          <w:szCs w:val="24"/>
        </w:rPr>
        <w:t>Convention</w:t>
      </w:r>
      <w:r w:rsidR="009C6D8C" w:rsidRPr="00983E58" w:rsidDel="00926765">
        <w:rPr>
          <w:rFonts w:eastAsia="Times New Roman"/>
          <w:szCs w:val="24"/>
        </w:rPr>
        <w:t xml:space="preserve"> </w:t>
      </w:r>
      <w:r w:rsidR="00F563F7" w:rsidRPr="007A4CE9">
        <w:rPr>
          <w:rFonts w:eastAsia="Times New Roman"/>
          <w:color w:val="000000" w:themeColor="text1"/>
          <w:szCs w:val="24"/>
        </w:rPr>
        <w:t xml:space="preserve">request </w:t>
      </w:r>
      <w:r w:rsidR="00B851C6" w:rsidRPr="00983E58">
        <w:rPr>
          <w:rFonts w:eastAsia="Times New Roman"/>
          <w:szCs w:val="24"/>
        </w:rPr>
        <w:t>the</w:t>
      </w:r>
      <w:r w:rsidR="00B851C6">
        <w:rPr>
          <w:rFonts w:eastAsia="Times New Roman"/>
          <w:szCs w:val="24"/>
        </w:rPr>
        <w:t xml:space="preserve"> </w:t>
      </w:r>
      <w:r w:rsidR="00DC1968" w:rsidRPr="006B144A">
        <w:rPr>
          <w:rFonts w:eastAsia="Times New Roman"/>
          <w:szCs w:val="24"/>
        </w:rPr>
        <w:t>Facility</w:t>
      </w:r>
      <w:r w:rsidR="00656906">
        <w:rPr>
          <w:rFonts w:eastAsia="Times New Roman"/>
          <w:szCs w:val="24"/>
        </w:rPr>
        <w:t>:</w:t>
      </w:r>
      <w:r w:rsidR="0060727B">
        <w:rPr>
          <w:rFonts w:eastAsia="Times New Roman"/>
          <w:szCs w:val="24"/>
        </w:rPr>
        <w:t xml:space="preserve"> </w:t>
      </w:r>
    </w:p>
    <w:p w14:paraId="49BA80E6" w14:textId="076619ED" w:rsidR="003D6D9E" w:rsidRDefault="00656906" w:rsidP="006B144A">
      <w:pPr>
        <w:pStyle w:val="CBDNormalNoNumber"/>
        <w:tabs>
          <w:tab w:val="clear" w:pos="567"/>
        </w:tabs>
        <w:ind w:left="1134" w:firstLine="567"/>
        <w:rPr>
          <w:rFonts w:eastAsia="Times New Roman"/>
          <w:iCs/>
          <w:szCs w:val="24"/>
        </w:rPr>
      </w:pPr>
      <w:r>
        <w:rPr>
          <w:rFonts w:eastAsia="Times New Roman"/>
          <w:szCs w:val="24"/>
        </w:rPr>
        <w:t>(a)</w:t>
      </w:r>
      <w:r w:rsidR="002A1FD1">
        <w:rPr>
          <w:rFonts w:eastAsia="Times New Roman"/>
          <w:szCs w:val="24"/>
        </w:rPr>
        <w:tab/>
      </w:r>
      <w:r>
        <w:rPr>
          <w:rFonts w:eastAsia="Times New Roman"/>
          <w:szCs w:val="24"/>
        </w:rPr>
        <w:t>T</w:t>
      </w:r>
      <w:r w:rsidR="001407A8" w:rsidRPr="006B144A">
        <w:rPr>
          <w:rFonts w:eastAsia="Times New Roman"/>
          <w:szCs w:val="24"/>
        </w:rPr>
        <w:t xml:space="preserve">o continue </w:t>
      </w:r>
      <w:r w:rsidR="00383860" w:rsidRPr="006B144A">
        <w:rPr>
          <w:rFonts w:eastAsia="Times New Roman"/>
          <w:szCs w:val="24"/>
        </w:rPr>
        <w:t xml:space="preserve">to </w:t>
      </w:r>
      <w:r w:rsidR="001407A8" w:rsidRPr="006B144A">
        <w:t>assist</w:t>
      </w:r>
      <w:r w:rsidR="001407A8" w:rsidRPr="006B144A">
        <w:rPr>
          <w:rFonts w:eastAsia="Times New Roman"/>
          <w:szCs w:val="24"/>
        </w:rPr>
        <w:t xml:space="preserve"> </w:t>
      </w:r>
      <w:r w:rsidR="006A4A2E">
        <w:rPr>
          <w:rFonts w:eastAsia="Times New Roman"/>
          <w:szCs w:val="24"/>
        </w:rPr>
        <w:t>developing country</w:t>
      </w:r>
      <w:r w:rsidR="006A4A2E" w:rsidRPr="006B144A">
        <w:rPr>
          <w:rFonts w:eastAsia="Times New Roman"/>
          <w:szCs w:val="24"/>
        </w:rPr>
        <w:t xml:space="preserve"> </w:t>
      </w:r>
      <w:r w:rsidR="001407A8" w:rsidRPr="006B144A">
        <w:rPr>
          <w:rFonts w:eastAsia="Times New Roman"/>
          <w:szCs w:val="24"/>
        </w:rPr>
        <w:t>Parties</w:t>
      </w:r>
      <w:r w:rsidR="00844879">
        <w:rPr>
          <w:rFonts w:eastAsia="Times New Roman"/>
          <w:szCs w:val="24"/>
        </w:rPr>
        <w:t>,</w:t>
      </w:r>
      <w:r w:rsidR="001407A8" w:rsidRPr="006B144A">
        <w:rPr>
          <w:rFonts w:eastAsia="Times New Roman"/>
          <w:szCs w:val="24"/>
        </w:rPr>
        <w:t xml:space="preserve"> </w:t>
      </w:r>
      <w:r w:rsidR="00025048">
        <w:rPr>
          <w:rFonts w:eastAsia="Times New Roman"/>
          <w:szCs w:val="24"/>
        </w:rPr>
        <w:t xml:space="preserve">in particular </w:t>
      </w:r>
      <w:r w:rsidR="00586A61">
        <w:rPr>
          <w:rFonts w:eastAsia="Times New Roman"/>
          <w:szCs w:val="24"/>
        </w:rPr>
        <w:t xml:space="preserve">the </w:t>
      </w:r>
      <w:r w:rsidR="002768B2">
        <w:rPr>
          <w:rFonts w:eastAsia="Times New Roman"/>
          <w:szCs w:val="24"/>
        </w:rPr>
        <w:t xml:space="preserve">least developed countries and </w:t>
      </w:r>
      <w:r w:rsidR="007A1F6E">
        <w:rPr>
          <w:rFonts w:eastAsia="Times New Roman"/>
          <w:szCs w:val="24"/>
        </w:rPr>
        <w:t xml:space="preserve">the </w:t>
      </w:r>
      <w:r w:rsidR="00586A61">
        <w:rPr>
          <w:rFonts w:eastAsia="Times New Roman"/>
          <w:szCs w:val="24"/>
        </w:rPr>
        <w:t>s</w:t>
      </w:r>
      <w:r w:rsidR="002768B2">
        <w:rPr>
          <w:rFonts w:eastAsia="Times New Roman"/>
          <w:szCs w:val="24"/>
        </w:rPr>
        <w:t xml:space="preserve">mall </w:t>
      </w:r>
      <w:r w:rsidR="00586A61">
        <w:rPr>
          <w:rFonts w:eastAsia="Times New Roman"/>
          <w:szCs w:val="24"/>
        </w:rPr>
        <w:t>i</w:t>
      </w:r>
      <w:r w:rsidR="002768B2">
        <w:rPr>
          <w:rFonts w:eastAsia="Times New Roman"/>
          <w:szCs w:val="24"/>
        </w:rPr>
        <w:t xml:space="preserve">sland </w:t>
      </w:r>
      <w:r w:rsidR="00C90221">
        <w:rPr>
          <w:rFonts w:eastAsia="Times New Roman"/>
          <w:szCs w:val="24"/>
        </w:rPr>
        <w:t>d</w:t>
      </w:r>
      <w:r w:rsidR="002768B2">
        <w:rPr>
          <w:rFonts w:eastAsia="Times New Roman"/>
          <w:szCs w:val="24"/>
        </w:rPr>
        <w:t>eve</w:t>
      </w:r>
      <w:r w:rsidR="00A92CF4">
        <w:rPr>
          <w:rFonts w:eastAsia="Times New Roman"/>
          <w:szCs w:val="24"/>
        </w:rPr>
        <w:t>loping States</w:t>
      </w:r>
      <w:r w:rsidR="00586A61">
        <w:rPr>
          <w:rFonts w:eastAsia="Times New Roman"/>
          <w:szCs w:val="24"/>
        </w:rPr>
        <w:t xml:space="preserve"> </w:t>
      </w:r>
      <w:r w:rsidR="00586A61" w:rsidRPr="00FF30F4">
        <w:rPr>
          <w:rFonts w:eastAsia="Times New Roman"/>
          <w:szCs w:val="24"/>
        </w:rPr>
        <w:t>among them</w:t>
      </w:r>
      <w:r w:rsidR="00492C5A">
        <w:rPr>
          <w:rFonts w:eastAsia="Times New Roman"/>
          <w:szCs w:val="24"/>
        </w:rPr>
        <w:t>,</w:t>
      </w:r>
      <w:r w:rsidR="00D639E2">
        <w:rPr>
          <w:rFonts w:eastAsia="Times New Roman"/>
          <w:szCs w:val="24"/>
        </w:rPr>
        <w:t xml:space="preserve"> </w:t>
      </w:r>
      <w:r w:rsidR="00926EE7">
        <w:rPr>
          <w:rFonts w:eastAsia="Times New Roman"/>
          <w:szCs w:val="24"/>
        </w:rPr>
        <w:t xml:space="preserve">and </w:t>
      </w:r>
      <w:r w:rsidR="00FF3ED3">
        <w:rPr>
          <w:rFonts w:eastAsia="Times New Roman"/>
          <w:szCs w:val="24"/>
        </w:rPr>
        <w:t>Parties with economies in transition</w:t>
      </w:r>
      <w:r w:rsidR="00E803F3">
        <w:rPr>
          <w:rFonts w:eastAsia="Times New Roman"/>
          <w:szCs w:val="24"/>
        </w:rPr>
        <w:t xml:space="preserve"> </w:t>
      </w:r>
      <w:r w:rsidR="001407A8" w:rsidRPr="006B144A">
        <w:rPr>
          <w:rFonts w:eastAsia="Times New Roman"/>
          <w:szCs w:val="24"/>
        </w:rPr>
        <w:t xml:space="preserve">in implementing the </w:t>
      </w:r>
      <w:r w:rsidR="001D3477">
        <w:rPr>
          <w:rFonts w:eastAsia="Times New Roman"/>
          <w:iCs/>
          <w:szCs w:val="24"/>
        </w:rPr>
        <w:t xml:space="preserve">Nagoya </w:t>
      </w:r>
      <w:r w:rsidR="001407A8" w:rsidRPr="006B144A">
        <w:rPr>
          <w:rFonts w:eastAsia="Times New Roman"/>
          <w:szCs w:val="24"/>
        </w:rPr>
        <w:t xml:space="preserve">Protocol, </w:t>
      </w:r>
      <w:r w:rsidR="00577DD4" w:rsidRPr="006B144A">
        <w:rPr>
          <w:rFonts w:eastAsia="Times New Roman"/>
          <w:szCs w:val="24"/>
        </w:rPr>
        <w:t xml:space="preserve">taking into account the </w:t>
      </w:r>
      <w:r w:rsidR="009B2408" w:rsidRPr="006B144A">
        <w:rPr>
          <w:rFonts w:eastAsia="Times New Roman"/>
          <w:szCs w:val="24"/>
        </w:rPr>
        <w:t xml:space="preserve">outcomes of the </w:t>
      </w:r>
      <w:r w:rsidR="00577DD4" w:rsidRPr="006B144A">
        <w:rPr>
          <w:rFonts w:eastAsia="Times New Roman"/>
          <w:szCs w:val="24"/>
        </w:rPr>
        <w:t>second assessment and review</w:t>
      </w:r>
      <w:r w:rsidR="009F1A4B" w:rsidRPr="006B144A">
        <w:rPr>
          <w:rFonts w:eastAsia="Times New Roman"/>
          <w:szCs w:val="24"/>
        </w:rPr>
        <w:t>,</w:t>
      </w:r>
      <w:r w:rsidR="001407A8" w:rsidRPr="006B144A">
        <w:rPr>
          <w:rFonts w:eastAsia="Times New Roman"/>
          <w:szCs w:val="24"/>
        </w:rPr>
        <w:t xml:space="preserve"> </w:t>
      </w:r>
      <w:r w:rsidR="001D3333">
        <w:rPr>
          <w:rFonts w:eastAsia="Times New Roman"/>
          <w:szCs w:val="24"/>
        </w:rPr>
        <w:t>including the support for the establishment and operationalization of checkpoints and the publication of checkpoint information through the A</w:t>
      </w:r>
      <w:r w:rsidR="00320824">
        <w:rPr>
          <w:rFonts w:eastAsia="Times New Roman"/>
          <w:szCs w:val="24"/>
        </w:rPr>
        <w:t xml:space="preserve">ccess and </w:t>
      </w:r>
      <w:r w:rsidR="001D3333">
        <w:rPr>
          <w:rFonts w:eastAsia="Times New Roman"/>
          <w:szCs w:val="24"/>
        </w:rPr>
        <w:t>B</w:t>
      </w:r>
      <w:r w:rsidR="00320824">
        <w:rPr>
          <w:rFonts w:eastAsia="Times New Roman"/>
          <w:szCs w:val="24"/>
        </w:rPr>
        <w:t>enefit-</w:t>
      </w:r>
      <w:r w:rsidR="00637796">
        <w:rPr>
          <w:rFonts w:eastAsia="Times New Roman"/>
          <w:szCs w:val="24"/>
        </w:rPr>
        <w:t>s</w:t>
      </w:r>
      <w:r w:rsidR="00320824">
        <w:rPr>
          <w:rFonts w:eastAsia="Times New Roman"/>
          <w:szCs w:val="24"/>
        </w:rPr>
        <w:t xml:space="preserve">haring </w:t>
      </w:r>
      <w:r w:rsidR="001D3333">
        <w:rPr>
          <w:rFonts w:eastAsia="Times New Roman"/>
          <w:szCs w:val="24"/>
        </w:rPr>
        <w:t>C</w:t>
      </w:r>
      <w:r w:rsidR="00320824">
        <w:rPr>
          <w:rFonts w:eastAsia="Times New Roman"/>
          <w:szCs w:val="24"/>
        </w:rPr>
        <w:t>learing-</w:t>
      </w:r>
      <w:r w:rsidR="001D3333">
        <w:rPr>
          <w:rFonts w:eastAsia="Times New Roman"/>
          <w:szCs w:val="24"/>
        </w:rPr>
        <w:t>H</w:t>
      </w:r>
      <w:r w:rsidR="00320824">
        <w:rPr>
          <w:rFonts w:eastAsia="Times New Roman"/>
          <w:szCs w:val="24"/>
        </w:rPr>
        <w:t>ouse</w:t>
      </w:r>
      <w:r w:rsidR="001D3333">
        <w:rPr>
          <w:rFonts w:eastAsia="Times New Roman"/>
          <w:szCs w:val="24"/>
        </w:rPr>
        <w:t>,</w:t>
      </w:r>
      <w:r w:rsidR="004C410B">
        <w:rPr>
          <w:rFonts w:eastAsia="Times New Roman"/>
          <w:szCs w:val="24"/>
        </w:rPr>
        <w:t xml:space="preserve"> </w:t>
      </w:r>
      <w:r w:rsidR="00270A2A" w:rsidRPr="006B144A">
        <w:rPr>
          <w:rFonts w:eastAsia="Times New Roman"/>
          <w:szCs w:val="24"/>
        </w:rPr>
        <w:t xml:space="preserve">encourage the </w:t>
      </w:r>
      <w:r w:rsidR="00270A2A" w:rsidRPr="006B144A">
        <w:rPr>
          <w:rFonts w:eastAsia="Times New Roman"/>
          <w:iCs/>
          <w:szCs w:val="24"/>
        </w:rPr>
        <w:t>use of global and regional projects</w:t>
      </w:r>
      <w:r w:rsidR="001E2ED9" w:rsidRPr="006B144A">
        <w:rPr>
          <w:rFonts w:eastAsia="Times New Roman"/>
          <w:iCs/>
          <w:szCs w:val="24"/>
        </w:rPr>
        <w:t xml:space="preserve"> and make </w:t>
      </w:r>
      <w:r w:rsidR="001E2ED9" w:rsidRPr="006B144A">
        <w:rPr>
          <w:rFonts w:eastAsia="Times New Roman"/>
          <w:szCs w:val="24"/>
        </w:rPr>
        <w:t>funds available to th</w:t>
      </w:r>
      <w:r w:rsidR="003E30AB" w:rsidRPr="006B144A">
        <w:rPr>
          <w:rFonts w:eastAsia="Times New Roman"/>
          <w:szCs w:val="24"/>
        </w:rPr>
        <w:t>at</w:t>
      </w:r>
      <w:r w:rsidR="001E2ED9" w:rsidRPr="006B144A">
        <w:rPr>
          <w:rFonts w:eastAsia="Times New Roman"/>
          <w:szCs w:val="24"/>
        </w:rPr>
        <w:t xml:space="preserve"> end</w:t>
      </w:r>
      <w:r w:rsidR="001E2ED9" w:rsidRPr="006B144A">
        <w:rPr>
          <w:rFonts w:eastAsia="Times New Roman"/>
          <w:iCs/>
          <w:szCs w:val="24"/>
        </w:rPr>
        <w:t>;</w:t>
      </w:r>
    </w:p>
    <w:p w14:paraId="28F49AB8" w14:textId="29FD9838" w:rsidR="0086211F" w:rsidRDefault="004C410B" w:rsidP="006143F8">
      <w:pPr>
        <w:pStyle w:val="CBDNormalNoNumber"/>
        <w:tabs>
          <w:tab w:val="clear" w:pos="567"/>
        </w:tabs>
        <w:ind w:left="1134" w:firstLine="567"/>
        <w:rPr>
          <w:rFonts w:eastAsia="Times New Roman"/>
          <w:szCs w:val="24"/>
        </w:rPr>
      </w:pPr>
      <w:r>
        <w:rPr>
          <w:rFonts w:eastAsia="Times New Roman"/>
          <w:szCs w:val="24"/>
        </w:rPr>
        <w:t>(b)</w:t>
      </w:r>
      <w:r w:rsidR="002A1FD1">
        <w:rPr>
          <w:rFonts w:eastAsia="Times New Roman"/>
          <w:szCs w:val="24"/>
        </w:rPr>
        <w:tab/>
      </w:r>
      <w:r>
        <w:rPr>
          <w:rFonts w:eastAsia="Times New Roman"/>
          <w:szCs w:val="24"/>
        </w:rPr>
        <w:t>T</w:t>
      </w:r>
      <w:r w:rsidR="0002693B" w:rsidRPr="00276008">
        <w:rPr>
          <w:rFonts w:eastAsia="Times New Roman"/>
          <w:szCs w:val="24"/>
        </w:rPr>
        <w:t xml:space="preserve">o </w:t>
      </w:r>
      <w:r w:rsidR="0002693B">
        <w:rPr>
          <w:rFonts w:eastAsia="Times New Roman"/>
          <w:szCs w:val="24"/>
        </w:rPr>
        <w:t xml:space="preserve">make funds available in a </w:t>
      </w:r>
      <w:r w:rsidR="0002693B" w:rsidRPr="00276008">
        <w:rPr>
          <w:rFonts w:eastAsia="Times New Roman"/>
          <w:szCs w:val="24"/>
        </w:rPr>
        <w:t xml:space="preserve">timely </w:t>
      </w:r>
      <w:r w:rsidR="0002693B">
        <w:rPr>
          <w:rFonts w:eastAsia="Times New Roman"/>
          <w:szCs w:val="24"/>
        </w:rPr>
        <w:t xml:space="preserve">manner </w:t>
      </w:r>
      <w:r w:rsidR="0002693B" w:rsidRPr="00276008">
        <w:rPr>
          <w:rFonts w:eastAsia="Times New Roman"/>
          <w:szCs w:val="24"/>
        </w:rPr>
        <w:t xml:space="preserve">to </w:t>
      </w:r>
      <w:r w:rsidR="0002693B">
        <w:rPr>
          <w:rFonts w:eastAsia="Times New Roman"/>
          <w:szCs w:val="24"/>
        </w:rPr>
        <w:t xml:space="preserve">support </w:t>
      </w:r>
      <w:r w:rsidR="0002693B" w:rsidRPr="00276008">
        <w:rPr>
          <w:rFonts w:eastAsia="Times New Roman"/>
          <w:szCs w:val="24"/>
        </w:rPr>
        <w:t xml:space="preserve">eligible Parties </w:t>
      </w:r>
      <w:r w:rsidR="0002693B">
        <w:rPr>
          <w:rFonts w:eastAsia="Times New Roman"/>
          <w:szCs w:val="24"/>
        </w:rPr>
        <w:t>in</w:t>
      </w:r>
      <w:r w:rsidR="0002693B" w:rsidRPr="00276008">
        <w:rPr>
          <w:rFonts w:eastAsia="Times New Roman"/>
          <w:szCs w:val="24"/>
        </w:rPr>
        <w:t xml:space="preserve"> the preparation </w:t>
      </w:r>
      <w:r w:rsidR="0002693B">
        <w:rPr>
          <w:rFonts w:eastAsia="Times New Roman"/>
          <w:szCs w:val="24"/>
        </w:rPr>
        <w:t xml:space="preserve">and submission </w:t>
      </w:r>
      <w:r w:rsidR="0002693B" w:rsidRPr="00276008">
        <w:rPr>
          <w:rFonts w:eastAsia="Times New Roman"/>
          <w:szCs w:val="24"/>
        </w:rPr>
        <w:t xml:space="preserve">of their </w:t>
      </w:r>
      <w:r w:rsidR="00B76415">
        <w:rPr>
          <w:rFonts w:eastAsia="Times New Roman"/>
          <w:szCs w:val="24"/>
        </w:rPr>
        <w:t>second</w:t>
      </w:r>
      <w:r w:rsidR="00B76415" w:rsidRPr="00276008">
        <w:rPr>
          <w:rFonts w:eastAsia="Times New Roman"/>
          <w:szCs w:val="24"/>
        </w:rPr>
        <w:t xml:space="preserve"> </w:t>
      </w:r>
      <w:r w:rsidR="0002693B" w:rsidRPr="00276008">
        <w:rPr>
          <w:rFonts w:eastAsia="Times New Roman"/>
          <w:szCs w:val="24"/>
        </w:rPr>
        <w:t>national reports on the implementation of the Nagoya Protocol</w:t>
      </w:r>
      <w:r w:rsidR="00092ECD">
        <w:rPr>
          <w:rFonts w:eastAsia="Times New Roman"/>
          <w:szCs w:val="24"/>
        </w:rPr>
        <w:t>,</w:t>
      </w:r>
      <w:r w:rsidR="0002693B" w:rsidRPr="0002693B">
        <w:rPr>
          <w:rFonts w:eastAsia="Times New Roman"/>
          <w:szCs w:val="24"/>
        </w:rPr>
        <w:t xml:space="preserve"> </w:t>
      </w:r>
      <w:r w:rsidR="0002693B" w:rsidRPr="00276008">
        <w:rPr>
          <w:rFonts w:eastAsia="Times New Roman"/>
          <w:szCs w:val="24"/>
        </w:rPr>
        <w:t xml:space="preserve">with a view to ensuring that resources are made available well in advance of </w:t>
      </w:r>
      <w:r w:rsidR="0002693B">
        <w:rPr>
          <w:rFonts w:eastAsia="Times New Roman"/>
          <w:szCs w:val="24"/>
        </w:rPr>
        <w:t xml:space="preserve">the expected reporting </w:t>
      </w:r>
      <w:r w:rsidR="0002693B" w:rsidRPr="00276008">
        <w:rPr>
          <w:rFonts w:eastAsia="Times New Roman"/>
          <w:szCs w:val="24"/>
        </w:rPr>
        <w:t>deadline</w:t>
      </w:r>
      <w:r w:rsidR="002F2FD8">
        <w:rPr>
          <w:rFonts w:eastAsia="Times New Roman"/>
          <w:szCs w:val="24"/>
        </w:rPr>
        <w:t>,</w:t>
      </w:r>
      <w:r w:rsidR="00215471">
        <w:rPr>
          <w:rFonts w:eastAsia="Times New Roman"/>
          <w:szCs w:val="24"/>
        </w:rPr>
        <w:t xml:space="preserve"> without creating additional reporting requirements</w:t>
      </w:r>
      <w:r w:rsidR="0002693B">
        <w:rPr>
          <w:rFonts w:eastAsia="Times New Roman"/>
          <w:szCs w:val="24"/>
        </w:rPr>
        <w:t>;</w:t>
      </w:r>
    </w:p>
    <w:p w14:paraId="29BED0A4" w14:textId="32A43720" w:rsidR="003B6384" w:rsidRPr="007A4CE9" w:rsidRDefault="00364CF4" w:rsidP="006143F8">
      <w:pPr>
        <w:pStyle w:val="CBDNormalNoNumber"/>
        <w:tabs>
          <w:tab w:val="clear" w:pos="567"/>
        </w:tabs>
        <w:ind w:left="1134" w:firstLine="567"/>
        <w:rPr>
          <w:rFonts w:eastAsia="Times New Roman"/>
          <w:szCs w:val="24"/>
        </w:rPr>
      </w:pPr>
      <w:r>
        <w:rPr>
          <w:rFonts w:eastAsia="Times New Roman"/>
          <w:szCs w:val="24"/>
        </w:rPr>
        <w:t>[</w:t>
      </w:r>
      <w:r w:rsidR="0086211F">
        <w:rPr>
          <w:rFonts w:eastAsia="Times New Roman"/>
          <w:szCs w:val="24"/>
        </w:rPr>
        <w:t>(c)</w:t>
      </w:r>
      <w:r w:rsidR="0086211F">
        <w:rPr>
          <w:rFonts w:eastAsia="Times New Roman"/>
          <w:szCs w:val="24"/>
        </w:rPr>
        <w:tab/>
        <w:t>To consider establishing</w:t>
      </w:r>
      <w:r w:rsidR="00F1171F">
        <w:rPr>
          <w:rFonts w:eastAsia="Times New Roman"/>
          <w:szCs w:val="24"/>
        </w:rPr>
        <w:t>,</w:t>
      </w:r>
      <w:r w:rsidR="0086211F">
        <w:rPr>
          <w:rFonts w:eastAsia="Times New Roman"/>
          <w:szCs w:val="24"/>
        </w:rPr>
        <w:t xml:space="preserve"> within </w:t>
      </w:r>
      <w:r w:rsidR="005A0902">
        <w:rPr>
          <w:rFonts w:eastAsia="Times New Roman"/>
          <w:szCs w:val="24"/>
        </w:rPr>
        <w:t>its</w:t>
      </w:r>
      <w:r w:rsidR="0086211F">
        <w:rPr>
          <w:rFonts w:eastAsia="Times New Roman"/>
          <w:szCs w:val="24"/>
        </w:rPr>
        <w:t xml:space="preserve"> </w:t>
      </w:r>
      <w:r w:rsidR="005A0902">
        <w:rPr>
          <w:rFonts w:eastAsia="Times New Roman"/>
          <w:szCs w:val="24"/>
        </w:rPr>
        <w:t>b</w:t>
      </w:r>
      <w:r w:rsidR="0086211F">
        <w:rPr>
          <w:rFonts w:eastAsia="Times New Roman"/>
          <w:szCs w:val="24"/>
        </w:rPr>
        <w:t>iodiversity focal area</w:t>
      </w:r>
      <w:r w:rsidR="00F1171F">
        <w:rPr>
          <w:rFonts w:eastAsia="Times New Roman"/>
          <w:szCs w:val="24"/>
        </w:rPr>
        <w:t>,</w:t>
      </w:r>
      <w:r w:rsidR="0086211F">
        <w:rPr>
          <w:rFonts w:eastAsia="Times New Roman"/>
          <w:szCs w:val="24"/>
        </w:rPr>
        <w:t xml:space="preserve"> a </w:t>
      </w:r>
      <w:r w:rsidR="00F1171F">
        <w:rPr>
          <w:rFonts w:eastAsia="Times New Roman"/>
          <w:szCs w:val="24"/>
        </w:rPr>
        <w:t>dedicated</w:t>
      </w:r>
      <w:r w:rsidR="0086211F">
        <w:rPr>
          <w:rFonts w:eastAsia="Times New Roman"/>
          <w:szCs w:val="24"/>
        </w:rPr>
        <w:t xml:space="preserve"> funding window on </w:t>
      </w:r>
      <w:r w:rsidR="00F1171F">
        <w:rPr>
          <w:rFonts w:eastAsia="Times New Roman"/>
          <w:szCs w:val="24"/>
        </w:rPr>
        <w:t>access and benefit-sharing</w:t>
      </w:r>
      <w:r w:rsidR="0086211F">
        <w:rPr>
          <w:rFonts w:eastAsia="Times New Roman"/>
          <w:szCs w:val="24"/>
        </w:rPr>
        <w:t xml:space="preserve">, including for </w:t>
      </w:r>
      <w:r w:rsidR="00F1171F">
        <w:rPr>
          <w:rFonts w:eastAsia="Times New Roman"/>
          <w:szCs w:val="24"/>
        </w:rPr>
        <w:t xml:space="preserve">the </w:t>
      </w:r>
      <w:r w:rsidR="0086211F">
        <w:rPr>
          <w:rFonts w:eastAsia="Times New Roman"/>
          <w:szCs w:val="24"/>
        </w:rPr>
        <w:t>impl</w:t>
      </w:r>
      <w:r w:rsidR="00F1171F">
        <w:rPr>
          <w:rFonts w:eastAsia="Times New Roman"/>
          <w:szCs w:val="24"/>
        </w:rPr>
        <w:t>eme</w:t>
      </w:r>
      <w:r w:rsidR="0086211F">
        <w:rPr>
          <w:rFonts w:eastAsia="Times New Roman"/>
          <w:szCs w:val="24"/>
        </w:rPr>
        <w:t>n</w:t>
      </w:r>
      <w:r w:rsidR="00F1171F">
        <w:rPr>
          <w:rFonts w:eastAsia="Times New Roman"/>
          <w:szCs w:val="24"/>
        </w:rPr>
        <w:t>tation</w:t>
      </w:r>
      <w:r w:rsidR="0086211F">
        <w:rPr>
          <w:rFonts w:eastAsia="Times New Roman"/>
          <w:szCs w:val="24"/>
        </w:rPr>
        <w:t xml:space="preserve"> of the N</w:t>
      </w:r>
      <w:r w:rsidR="00B76415">
        <w:rPr>
          <w:rFonts w:eastAsia="Times New Roman"/>
          <w:szCs w:val="24"/>
        </w:rPr>
        <w:t xml:space="preserve">agoya </w:t>
      </w:r>
      <w:r w:rsidR="0086211F">
        <w:rPr>
          <w:rFonts w:eastAsia="Times New Roman"/>
          <w:szCs w:val="24"/>
        </w:rPr>
        <w:t>P</w:t>
      </w:r>
      <w:r w:rsidR="00B76415">
        <w:rPr>
          <w:rFonts w:eastAsia="Times New Roman"/>
          <w:szCs w:val="24"/>
        </w:rPr>
        <w:t>rotocol</w:t>
      </w:r>
      <w:r w:rsidR="0086211F">
        <w:rPr>
          <w:rFonts w:eastAsia="Times New Roman"/>
          <w:szCs w:val="24"/>
        </w:rPr>
        <w:t>, with adequate and predictable resources</w:t>
      </w:r>
      <w:r w:rsidR="00F1171F">
        <w:rPr>
          <w:rFonts w:eastAsia="Times New Roman"/>
          <w:szCs w:val="24"/>
        </w:rPr>
        <w:t>,</w:t>
      </w:r>
      <w:r w:rsidR="0086211F">
        <w:rPr>
          <w:rFonts w:eastAsia="Times New Roman"/>
          <w:szCs w:val="24"/>
        </w:rPr>
        <w:t xml:space="preserve"> taking into account </w:t>
      </w:r>
      <w:r w:rsidR="00F1171F">
        <w:rPr>
          <w:rFonts w:eastAsia="Times New Roman"/>
          <w:szCs w:val="24"/>
        </w:rPr>
        <w:t>the national priorities and needs of eligible Parties and without reducing the availability of resources for other national biodiversity priorities;</w:t>
      </w:r>
      <w:r>
        <w:rPr>
          <w:rFonts w:eastAsia="Times New Roman"/>
          <w:szCs w:val="24"/>
        </w:rPr>
        <w:t>]</w:t>
      </w:r>
      <w:r w:rsidR="0002693B" w:rsidRPr="00276008">
        <w:rPr>
          <w:rFonts w:eastAsia="Times New Roman"/>
          <w:szCs w:val="24"/>
        </w:rPr>
        <w:t xml:space="preserve"> </w:t>
      </w:r>
    </w:p>
    <w:p w14:paraId="1364859F" w14:textId="72FD4D65" w:rsidR="00627B28" w:rsidRPr="007A4CE9" w:rsidRDefault="002A1FD1" w:rsidP="00750704">
      <w:pPr>
        <w:pStyle w:val="CBDNormalNoNumber"/>
        <w:tabs>
          <w:tab w:val="clear" w:pos="567"/>
        </w:tabs>
        <w:ind w:left="1134" w:firstLine="567"/>
        <w:rPr>
          <w:rFonts w:eastAsia="Times New Roman"/>
          <w:iCs/>
          <w:szCs w:val="24"/>
          <w:lang w:val="en-CA"/>
        </w:rPr>
      </w:pPr>
      <w:r>
        <w:rPr>
          <w:rFonts w:eastAsia="Times New Roman"/>
          <w:iCs/>
          <w:szCs w:val="24"/>
          <w:lang w:val="en-CA"/>
        </w:rPr>
        <w:t>5</w:t>
      </w:r>
      <w:r w:rsidR="007838D4">
        <w:rPr>
          <w:rFonts w:eastAsia="Times New Roman"/>
          <w:iCs/>
          <w:szCs w:val="24"/>
          <w:lang w:val="en-CA"/>
        </w:rPr>
        <w:t>.</w:t>
      </w:r>
      <w:r>
        <w:rPr>
          <w:rFonts w:eastAsia="Times New Roman"/>
          <w:iCs/>
          <w:szCs w:val="24"/>
          <w:lang w:val="en-CA"/>
        </w:rPr>
        <w:tab/>
      </w:r>
      <w:r w:rsidR="003B6384" w:rsidRPr="007A4CE9">
        <w:rPr>
          <w:rFonts w:eastAsia="Times New Roman"/>
          <w:i/>
          <w:szCs w:val="24"/>
          <w:lang w:val="en-CA"/>
        </w:rPr>
        <w:t>Underlines</w:t>
      </w:r>
      <w:r w:rsidR="003B6384" w:rsidRPr="003B6384">
        <w:rPr>
          <w:rFonts w:eastAsia="Times New Roman"/>
          <w:iCs/>
          <w:szCs w:val="24"/>
          <w:lang w:val="en-CA"/>
        </w:rPr>
        <w:t xml:space="preserve"> </w:t>
      </w:r>
      <w:r w:rsidR="00070D64">
        <w:rPr>
          <w:rFonts w:eastAsia="Times New Roman"/>
          <w:iCs/>
          <w:szCs w:val="24"/>
          <w:lang w:val="en-CA"/>
        </w:rPr>
        <w:t xml:space="preserve">that it is important </w:t>
      </w:r>
      <w:r w:rsidR="00A302F7">
        <w:rPr>
          <w:rFonts w:eastAsia="Times New Roman"/>
          <w:iCs/>
          <w:szCs w:val="24"/>
          <w:lang w:val="en-CA"/>
        </w:rPr>
        <w:t>for</w:t>
      </w:r>
      <w:r w:rsidR="003B6384" w:rsidRPr="003B6384">
        <w:rPr>
          <w:rFonts w:eastAsia="Times New Roman"/>
          <w:iCs/>
          <w:szCs w:val="24"/>
          <w:lang w:val="en-CA"/>
        </w:rPr>
        <w:t xml:space="preserve"> eligible Parties </w:t>
      </w:r>
      <w:r w:rsidR="00A302F7">
        <w:rPr>
          <w:rFonts w:eastAsia="Times New Roman"/>
          <w:iCs/>
          <w:szCs w:val="24"/>
          <w:lang w:val="en-CA"/>
        </w:rPr>
        <w:t xml:space="preserve">to </w:t>
      </w:r>
      <w:r w:rsidR="003B6384" w:rsidRPr="003B6384">
        <w:rPr>
          <w:rFonts w:eastAsia="Times New Roman"/>
          <w:iCs/>
          <w:szCs w:val="24"/>
          <w:lang w:val="en-CA"/>
        </w:rPr>
        <w:t xml:space="preserve">submit their letters of endorsement for the </w:t>
      </w:r>
      <w:r w:rsidR="001F3899">
        <w:rPr>
          <w:rFonts w:eastAsia="Times New Roman"/>
          <w:iCs/>
          <w:szCs w:val="24"/>
          <w:lang w:val="en-CA"/>
        </w:rPr>
        <w:t xml:space="preserve">Global Environment Facility </w:t>
      </w:r>
      <w:r w:rsidR="003B6384" w:rsidRPr="003B6384">
        <w:rPr>
          <w:rFonts w:eastAsia="Times New Roman"/>
          <w:iCs/>
          <w:szCs w:val="24"/>
          <w:lang w:val="en-CA"/>
        </w:rPr>
        <w:t xml:space="preserve">project </w:t>
      </w:r>
      <w:r w:rsidR="00A302F7">
        <w:rPr>
          <w:rFonts w:eastAsia="Times New Roman"/>
          <w:iCs/>
          <w:szCs w:val="24"/>
          <w:lang w:val="en-CA"/>
        </w:rPr>
        <w:t xml:space="preserve">to </w:t>
      </w:r>
      <w:r w:rsidR="003B6384" w:rsidRPr="003B6384">
        <w:rPr>
          <w:rFonts w:eastAsia="Times New Roman"/>
          <w:iCs/>
          <w:szCs w:val="24"/>
          <w:lang w:val="en-CA"/>
        </w:rPr>
        <w:t xml:space="preserve">support the preparation of the </w:t>
      </w:r>
      <w:r w:rsidR="00400DE5">
        <w:rPr>
          <w:rFonts w:eastAsia="Times New Roman"/>
          <w:iCs/>
          <w:szCs w:val="24"/>
          <w:lang w:val="en-CA"/>
        </w:rPr>
        <w:t>second</w:t>
      </w:r>
      <w:r w:rsidR="003B6384" w:rsidRPr="003B6384">
        <w:rPr>
          <w:rFonts w:eastAsia="Times New Roman"/>
          <w:iCs/>
          <w:szCs w:val="24"/>
          <w:lang w:val="en-CA"/>
        </w:rPr>
        <w:t xml:space="preserve"> national report</w:t>
      </w:r>
      <w:r w:rsidR="008426FA">
        <w:rPr>
          <w:rFonts w:eastAsia="Times New Roman"/>
          <w:iCs/>
          <w:szCs w:val="24"/>
          <w:lang w:val="en-CA"/>
        </w:rPr>
        <w:t>s</w:t>
      </w:r>
      <w:r w:rsidR="003B6384" w:rsidRPr="003B6384">
        <w:rPr>
          <w:rFonts w:eastAsia="Times New Roman"/>
          <w:iCs/>
          <w:szCs w:val="24"/>
          <w:lang w:val="en-CA"/>
        </w:rPr>
        <w:t xml:space="preserve"> in a timely manner, and </w:t>
      </w:r>
      <w:r w:rsidR="00F563F7">
        <w:rPr>
          <w:rFonts w:eastAsia="Times New Roman"/>
          <w:iCs/>
          <w:szCs w:val="24"/>
          <w:lang w:val="en-CA"/>
        </w:rPr>
        <w:t>recommends</w:t>
      </w:r>
      <w:r w:rsidR="003B6384" w:rsidRPr="003B6384">
        <w:rPr>
          <w:rFonts w:eastAsia="Times New Roman"/>
          <w:iCs/>
          <w:szCs w:val="24"/>
          <w:lang w:val="en-CA"/>
        </w:rPr>
        <w:t xml:space="preserve"> </w:t>
      </w:r>
      <w:r w:rsidR="00F563F7">
        <w:rPr>
          <w:rFonts w:eastAsia="Times New Roman"/>
          <w:iCs/>
          <w:szCs w:val="24"/>
          <w:lang w:val="en-CA"/>
        </w:rPr>
        <w:t xml:space="preserve">that </w:t>
      </w:r>
      <w:r w:rsidR="00302699">
        <w:rPr>
          <w:rFonts w:eastAsia="Times New Roman"/>
          <w:iCs/>
          <w:szCs w:val="24"/>
          <w:lang w:val="en-CA"/>
        </w:rPr>
        <w:t>i</w:t>
      </w:r>
      <w:r w:rsidR="003B6384" w:rsidRPr="003B6384">
        <w:rPr>
          <w:rFonts w:eastAsia="Times New Roman"/>
          <w:iCs/>
          <w:szCs w:val="24"/>
          <w:lang w:val="en-CA"/>
        </w:rPr>
        <w:t xml:space="preserve">mplementing </w:t>
      </w:r>
      <w:r w:rsidR="00302699">
        <w:rPr>
          <w:rFonts w:eastAsia="Times New Roman"/>
          <w:iCs/>
          <w:szCs w:val="24"/>
          <w:lang w:val="en-CA"/>
        </w:rPr>
        <w:t>a</w:t>
      </w:r>
      <w:r w:rsidR="003B6384" w:rsidRPr="003B6384">
        <w:rPr>
          <w:rFonts w:eastAsia="Times New Roman"/>
          <w:iCs/>
          <w:szCs w:val="24"/>
          <w:lang w:val="en-CA"/>
        </w:rPr>
        <w:t xml:space="preserve">gencies involved in the project take steps to minimize administrative, procedural and operational delays </w:t>
      </w:r>
      <w:r w:rsidR="00EB142B">
        <w:rPr>
          <w:rFonts w:eastAsia="Times New Roman"/>
          <w:iCs/>
          <w:szCs w:val="24"/>
          <w:lang w:val="en-CA"/>
        </w:rPr>
        <w:t xml:space="preserve">in order </w:t>
      </w:r>
      <w:r w:rsidR="003B6384" w:rsidRPr="003B6384">
        <w:rPr>
          <w:rFonts w:eastAsia="Times New Roman"/>
          <w:iCs/>
          <w:szCs w:val="24"/>
          <w:lang w:val="en-CA"/>
        </w:rPr>
        <w:t>to facilitate the expeditious disbursement of funding;</w:t>
      </w:r>
    </w:p>
    <w:p w14:paraId="2E0BAC3B" w14:textId="501A5A89" w:rsidR="000C0B23" w:rsidRPr="006B144A" w:rsidRDefault="00C61434" w:rsidP="00CD774B">
      <w:pPr>
        <w:pStyle w:val="CBDNormalNoNumber"/>
        <w:keepNext/>
        <w:tabs>
          <w:tab w:val="clear" w:pos="567"/>
        </w:tabs>
        <w:ind w:left="1134" w:firstLine="567"/>
        <w:rPr>
          <w:rFonts w:eastAsia="Times New Roman"/>
          <w:iCs/>
          <w:szCs w:val="24"/>
        </w:rPr>
      </w:pPr>
      <w:r>
        <w:rPr>
          <w:rFonts w:eastAsia="Times New Roman"/>
          <w:szCs w:val="24"/>
        </w:rPr>
        <w:t>6</w:t>
      </w:r>
      <w:r w:rsidR="008F6AFE" w:rsidRPr="006B144A">
        <w:rPr>
          <w:rFonts w:eastAsia="Times New Roman"/>
          <w:szCs w:val="24"/>
        </w:rPr>
        <w:t>.</w:t>
      </w:r>
      <w:r w:rsidR="008F6AFE" w:rsidRPr="006B144A">
        <w:rPr>
          <w:rFonts w:eastAsia="Times New Roman"/>
          <w:szCs w:val="24"/>
        </w:rPr>
        <w:tab/>
      </w:r>
      <w:r w:rsidR="004B1945" w:rsidRPr="006B144A">
        <w:rPr>
          <w:rFonts w:eastAsia="Times New Roman"/>
          <w:i/>
          <w:szCs w:val="24"/>
        </w:rPr>
        <w:t xml:space="preserve">Requests </w:t>
      </w:r>
      <w:r w:rsidR="004B1945" w:rsidRPr="006B144A">
        <w:rPr>
          <w:rFonts w:eastAsia="Times New Roman"/>
          <w:iCs/>
          <w:szCs w:val="24"/>
        </w:rPr>
        <w:t xml:space="preserve">the Executive </w:t>
      </w:r>
      <w:r w:rsidR="004B1945" w:rsidRPr="006B144A">
        <w:t>Secretary</w:t>
      </w:r>
      <w:r w:rsidR="00742BAF" w:rsidRPr="006B144A">
        <w:rPr>
          <w:rFonts w:eastAsia="Times New Roman"/>
          <w:iCs/>
          <w:szCs w:val="24"/>
        </w:rPr>
        <w:t>:</w:t>
      </w:r>
    </w:p>
    <w:p w14:paraId="77F4DBF7" w14:textId="0DE4CCED" w:rsidR="00742BAF" w:rsidRPr="006B144A" w:rsidRDefault="008F6AFE" w:rsidP="006B144A">
      <w:pPr>
        <w:pStyle w:val="CBDNormalNoNumber"/>
        <w:tabs>
          <w:tab w:val="clear" w:pos="567"/>
        </w:tabs>
        <w:ind w:left="1134" w:firstLine="567"/>
        <w:rPr>
          <w:rFonts w:eastAsia="Arial Unicode MS"/>
          <w:bCs/>
          <w:color w:val="000000"/>
          <w:kern w:val="22"/>
          <w:u w:color="000000"/>
          <w:bdr w:val="nil"/>
        </w:rPr>
      </w:pPr>
      <w:r w:rsidRPr="006B144A">
        <w:rPr>
          <w:rFonts w:eastAsia="Arial Unicode MS"/>
          <w:bCs/>
          <w:color w:val="000000"/>
          <w:kern w:val="22"/>
          <w:u w:color="000000"/>
          <w:bdr w:val="nil"/>
        </w:rPr>
        <w:t>(a)</w:t>
      </w:r>
      <w:r w:rsidRPr="006B144A">
        <w:rPr>
          <w:rFonts w:eastAsia="Arial Unicode MS"/>
          <w:bCs/>
          <w:color w:val="000000"/>
          <w:kern w:val="22"/>
          <w:u w:color="000000"/>
          <w:bdr w:val="nil"/>
        </w:rPr>
        <w:tab/>
      </w:r>
      <w:r w:rsidR="00742BAF" w:rsidRPr="006B144A">
        <w:rPr>
          <w:rFonts w:eastAsia="Arial Unicode MS"/>
          <w:bCs/>
          <w:color w:val="000000"/>
          <w:kern w:val="22"/>
          <w:u w:color="000000"/>
          <w:bdr w:val="nil"/>
        </w:rPr>
        <w:t xml:space="preserve">To disseminate information on existing financial resources and funding opportunities to Parties and indigenous </w:t>
      </w:r>
      <w:r w:rsidR="00742BAF" w:rsidRPr="006B144A">
        <w:t>peoples</w:t>
      </w:r>
      <w:r w:rsidR="00742BAF" w:rsidRPr="006B144A">
        <w:rPr>
          <w:rFonts w:eastAsia="Arial Unicode MS"/>
          <w:bCs/>
          <w:color w:val="000000"/>
          <w:kern w:val="22"/>
          <w:u w:color="000000"/>
          <w:bdr w:val="nil"/>
        </w:rPr>
        <w:t xml:space="preserve"> and local communities</w:t>
      </w:r>
      <w:r w:rsidR="00BA065E">
        <w:rPr>
          <w:rFonts w:eastAsia="Arial Unicode MS"/>
          <w:bCs/>
          <w:color w:val="000000"/>
          <w:kern w:val="22"/>
          <w:u w:color="000000"/>
          <w:bdr w:val="nil"/>
        </w:rPr>
        <w:t>, women and youth</w:t>
      </w:r>
      <w:r w:rsidR="00742BAF" w:rsidRPr="006B144A">
        <w:rPr>
          <w:rFonts w:eastAsia="Arial Unicode MS"/>
          <w:bCs/>
          <w:color w:val="000000"/>
          <w:kern w:val="22"/>
          <w:u w:color="000000"/>
          <w:bdr w:val="nil"/>
        </w:rPr>
        <w:t xml:space="preserve"> for the implementation of the </w:t>
      </w:r>
      <w:r w:rsidR="00F33E7D" w:rsidRPr="006B144A">
        <w:rPr>
          <w:rFonts w:eastAsia="Times New Roman"/>
          <w:iCs/>
          <w:szCs w:val="24"/>
        </w:rPr>
        <w:t xml:space="preserve">Nagoya </w:t>
      </w:r>
      <w:r w:rsidR="00742BAF" w:rsidRPr="006B144A">
        <w:rPr>
          <w:rFonts w:eastAsia="Arial Unicode MS"/>
          <w:bCs/>
          <w:color w:val="000000"/>
          <w:kern w:val="22"/>
          <w:u w:color="000000"/>
          <w:bdr w:val="nil"/>
        </w:rPr>
        <w:t>Protocol;</w:t>
      </w:r>
    </w:p>
    <w:p w14:paraId="2A6231CC" w14:textId="42F96729" w:rsidR="00862391" w:rsidRDefault="008F6AFE" w:rsidP="006B144A">
      <w:pPr>
        <w:pStyle w:val="CBDNormalNoNumber"/>
        <w:tabs>
          <w:tab w:val="clear" w:pos="567"/>
        </w:tabs>
        <w:ind w:left="1134" w:firstLine="567"/>
        <w:rPr>
          <w:rFonts w:eastAsia="Times New Roman"/>
          <w:iCs/>
          <w:szCs w:val="24"/>
        </w:rPr>
      </w:pPr>
      <w:r w:rsidRPr="006B144A">
        <w:rPr>
          <w:rFonts w:eastAsia="Arial Unicode MS"/>
          <w:bCs/>
          <w:color w:val="000000"/>
          <w:kern w:val="22"/>
          <w:u w:color="000000"/>
          <w:bdr w:val="nil"/>
        </w:rPr>
        <w:t>(b)</w:t>
      </w:r>
      <w:r w:rsidRPr="006B144A">
        <w:rPr>
          <w:rFonts w:eastAsia="Arial Unicode MS"/>
          <w:bCs/>
          <w:color w:val="000000"/>
          <w:kern w:val="22"/>
          <w:u w:color="000000"/>
          <w:bdr w:val="nil"/>
        </w:rPr>
        <w:tab/>
      </w:r>
      <w:r w:rsidR="00404A6F" w:rsidRPr="006B144A">
        <w:rPr>
          <w:rFonts w:eastAsia="Arial Unicode MS"/>
          <w:bCs/>
          <w:color w:val="000000"/>
          <w:kern w:val="22"/>
          <w:u w:color="000000"/>
          <w:bdr w:val="nil"/>
        </w:rPr>
        <w:t>To t</w:t>
      </w:r>
      <w:r w:rsidR="00742BAF" w:rsidRPr="006B144A">
        <w:rPr>
          <w:rFonts w:eastAsia="Arial Unicode MS"/>
          <w:bCs/>
          <w:color w:val="000000"/>
          <w:kern w:val="22"/>
          <w:u w:color="000000"/>
          <w:bdr w:val="nil"/>
        </w:rPr>
        <w:t xml:space="preserve">ake </w:t>
      </w:r>
      <w:r w:rsidR="00742BAF" w:rsidRPr="006B144A">
        <w:rPr>
          <w:rFonts w:eastAsia="Times New Roman"/>
          <w:iCs/>
          <w:szCs w:val="24"/>
        </w:rPr>
        <w:t xml:space="preserve">into account the </w:t>
      </w:r>
      <w:r w:rsidR="00742BAF" w:rsidRPr="006B144A">
        <w:t>outcomes</w:t>
      </w:r>
      <w:r w:rsidR="00742BAF" w:rsidRPr="006B144A">
        <w:rPr>
          <w:rFonts w:eastAsia="Times New Roman"/>
          <w:iCs/>
          <w:szCs w:val="24"/>
        </w:rPr>
        <w:t xml:space="preserve"> of the second assessment and review</w:t>
      </w:r>
      <w:r w:rsidR="006872C2">
        <w:rPr>
          <w:rFonts w:eastAsia="Times New Roman"/>
          <w:iCs/>
          <w:szCs w:val="24"/>
        </w:rPr>
        <w:t>,</w:t>
      </w:r>
      <w:r w:rsidR="003979E6">
        <w:rPr>
          <w:rFonts w:eastAsia="Times New Roman"/>
          <w:iCs/>
          <w:szCs w:val="24"/>
        </w:rPr>
        <w:t xml:space="preserve"> </w:t>
      </w:r>
      <w:r w:rsidR="00C64CFB">
        <w:rPr>
          <w:rFonts w:eastAsia="Times New Roman"/>
          <w:iCs/>
          <w:szCs w:val="24"/>
        </w:rPr>
        <w:t xml:space="preserve">including the needs of </w:t>
      </w:r>
      <w:r w:rsidR="003979E6">
        <w:rPr>
          <w:rFonts w:eastAsia="Times New Roman"/>
          <w:szCs w:val="24"/>
        </w:rPr>
        <w:t>developing country</w:t>
      </w:r>
      <w:r w:rsidR="003979E6" w:rsidRPr="006B144A">
        <w:rPr>
          <w:rFonts w:eastAsia="Times New Roman"/>
          <w:szCs w:val="24"/>
        </w:rPr>
        <w:t xml:space="preserve"> Parties</w:t>
      </w:r>
      <w:r w:rsidR="003979E6">
        <w:rPr>
          <w:rFonts w:eastAsia="Times New Roman"/>
          <w:szCs w:val="24"/>
        </w:rPr>
        <w:t>,</w:t>
      </w:r>
      <w:r w:rsidR="003979E6" w:rsidRPr="006B144A">
        <w:rPr>
          <w:rFonts w:eastAsia="Times New Roman"/>
          <w:szCs w:val="24"/>
        </w:rPr>
        <w:t xml:space="preserve"> </w:t>
      </w:r>
      <w:r w:rsidR="003979E6">
        <w:rPr>
          <w:rFonts w:eastAsia="Times New Roman"/>
          <w:szCs w:val="24"/>
        </w:rPr>
        <w:t xml:space="preserve">in particular the least developed countries and </w:t>
      </w:r>
      <w:r w:rsidR="000E4B2F">
        <w:rPr>
          <w:rFonts w:eastAsia="Times New Roman"/>
          <w:szCs w:val="24"/>
        </w:rPr>
        <w:t xml:space="preserve">the </w:t>
      </w:r>
      <w:r w:rsidR="003979E6">
        <w:rPr>
          <w:rFonts w:eastAsia="Times New Roman"/>
          <w:szCs w:val="24"/>
        </w:rPr>
        <w:t xml:space="preserve">small island developing States </w:t>
      </w:r>
      <w:r w:rsidR="003979E6" w:rsidRPr="00FF30F4">
        <w:rPr>
          <w:rFonts w:eastAsia="Times New Roman"/>
          <w:szCs w:val="24"/>
        </w:rPr>
        <w:t>among them</w:t>
      </w:r>
      <w:r w:rsidR="003979E6">
        <w:rPr>
          <w:rFonts w:eastAsia="Times New Roman"/>
          <w:szCs w:val="24"/>
        </w:rPr>
        <w:t>, and Parties with economies in transition</w:t>
      </w:r>
      <w:r w:rsidR="00A90EBF">
        <w:rPr>
          <w:rFonts w:eastAsia="Times New Roman"/>
          <w:szCs w:val="24"/>
        </w:rPr>
        <w:t>,</w:t>
      </w:r>
      <w:r w:rsidR="00742BAF" w:rsidRPr="006B144A">
        <w:rPr>
          <w:rFonts w:eastAsia="Times New Roman"/>
          <w:iCs/>
          <w:szCs w:val="24"/>
        </w:rPr>
        <w:t xml:space="preserve"> </w:t>
      </w:r>
      <w:r w:rsidR="00F14353" w:rsidRPr="006B144A">
        <w:rPr>
          <w:rFonts w:eastAsia="Times New Roman"/>
          <w:iCs/>
          <w:szCs w:val="24"/>
        </w:rPr>
        <w:t xml:space="preserve">when preparing the </w:t>
      </w:r>
      <w:r w:rsidR="003A19B6" w:rsidRPr="006B144A">
        <w:rPr>
          <w:rFonts w:eastAsia="Times New Roman"/>
          <w:iCs/>
          <w:szCs w:val="24"/>
        </w:rPr>
        <w:t xml:space="preserve">documentation related to </w:t>
      </w:r>
      <w:r w:rsidR="00F14353" w:rsidRPr="006B144A">
        <w:rPr>
          <w:rFonts w:eastAsia="Times New Roman"/>
          <w:iCs/>
          <w:szCs w:val="24"/>
        </w:rPr>
        <w:t>the four-year outcome-oriented framework of programme priorities for the tenth replenishment period of the Global Environment Facility Trust Fund</w:t>
      </w:r>
      <w:r w:rsidR="004F3556" w:rsidRPr="006B144A">
        <w:rPr>
          <w:rFonts w:eastAsia="Times New Roman"/>
          <w:iCs/>
          <w:szCs w:val="24"/>
        </w:rPr>
        <w:t xml:space="preserve"> </w:t>
      </w:r>
      <w:r w:rsidR="0070420B">
        <w:rPr>
          <w:rFonts w:eastAsia="Times New Roman"/>
          <w:iCs/>
          <w:szCs w:val="24"/>
        </w:rPr>
        <w:t xml:space="preserve">that will be submitted for </w:t>
      </w:r>
      <w:r w:rsidR="004F3556" w:rsidRPr="006B144A">
        <w:rPr>
          <w:rFonts w:eastAsia="Times New Roman"/>
          <w:iCs/>
          <w:szCs w:val="24"/>
        </w:rPr>
        <w:t xml:space="preserve">consideration </w:t>
      </w:r>
      <w:r w:rsidR="007941B2">
        <w:rPr>
          <w:rFonts w:eastAsia="Times New Roman"/>
          <w:iCs/>
          <w:szCs w:val="24"/>
        </w:rPr>
        <w:t xml:space="preserve">by </w:t>
      </w:r>
      <w:r w:rsidR="004F3556" w:rsidRPr="006B144A">
        <w:rPr>
          <w:rFonts w:eastAsia="Times New Roman"/>
          <w:iCs/>
          <w:szCs w:val="24"/>
        </w:rPr>
        <w:t>the Conference of the Parties serving as the meeting of the Parties to the Nagoya Protocol</w:t>
      </w:r>
      <w:r w:rsidR="007941B2" w:rsidRPr="007941B2">
        <w:rPr>
          <w:rFonts w:eastAsia="Times New Roman"/>
          <w:iCs/>
          <w:szCs w:val="24"/>
        </w:rPr>
        <w:t xml:space="preserve"> </w:t>
      </w:r>
      <w:r w:rsidR="007941B2" w:rsidRPr="00902C7D">
        <w:rPr>
          <w:rFonts w:eastAsia="Times New Roman"/>
          <w:iCs/>
          <w:szCs w:val="24"/>
        </w:rPr>
        <w:t xml:space="preserve">at </w:t>
      </w:r>
      <w:r w:rsidR="007941B2">
        <w:rPr>
          <w:rFonts w:eastAsia="Times New Roman"/>
          <w:iCs/>
          <w:szCs w:val="24"/>
        </w:rPr>
        <w:t>its</w:t>
      </w:r>
      <w:r w:rsidR="007941B2" w:rsidRPr="00902C7D">
        <w:rPr>
          <w:rFonts w:eastAsia="Times New Roman"/>
          <w:iCs/>
          <w:szCs w:val="24"/>
        </w:rPr>
        <w:t xml:space="preserve"> seventh meeting</w:t>
      </w:r>
      <w:r w:rsidR="00862391">
        <w:rPr>
          <w:rFonts w:eastAsia="Times New Roman"/>
          <w:iCs/>
          <w:szCs w:val="24"/>
        </w:rPr>
        <w:t>;</w:t>
      </w:r>
    </w:p>
    <w:p w14:paraId="4BB78049" w14:textId="659D4525" w:rsidR="00742BAF" w:rsidRPr="006B144A" w:rsidRDefault="008C4145" w:rsidP="006B144A">
      <w:pPr>
        <w:pStyle w:val="CBDNormalNoNumber"/>
        <w:tabs>
          <w:tab w:val="clear" w:pos="567"/>
        </w:tabs>
        <w:ind w:left="1134" w:firstLine="567"/>
        <w:rPr>
          <w:rFonts w:eastAsia="Arial Unicode MS"/>
          <w:bCs/>
          <w:color w:val="000000"/>
          <w:kern w:val="22"/>
          <w:u w:color="000000"/>
          <w:bdr w:val="nil"/>
        </w:rPr>
      </w:pPr>
      <w:r>
        <w:rPr>
          <w:rFonts w:eastAsia="Times New Roman"/>
          <w:iCs/>
          <w:szCs w:val="24"/>
        </w:rPr>
        <w:t>[</w:t>
      </w:r>
      <w:r w:rsidR="0058188D">
        <w:rPr>
          <w:rFonts w:eastAsia="Times New Roman"/>
          <w:iCs/>
          <w:szCs w:val="24"/>
        </w:rPr>
        <w:t>7</w:t>
      </w:r>
      <w:r w:rsidR="003972E9">
        <w:rPr>
          <w:rFonts w:eastAsia="Times New Roman"/>
          <w:iCs/>
          <w:szCs w:val="24"/>
        </w:rPr>
        <w:t>.</w:t>
      </w:r>
      <w:r w:rsidR="0058188D">
        <w:rPr>
          <w:rFonts w:eastAsia="Times New Roman"/>
          <w:iCs/>
          <w:szCs w:val="24"/>
        </w:rPr>
        <w:tab/>
      </w:r>
      <w:r w:rsidR="0058188D" w:rsidRPr="00632625">
        <w:rPr>
          <w:rFonts w:eastAsia="Times New Roman"/>
          <w:i/>
          <w:szCs w:val="24"/>
        </w:rPr>
        <w:t>Invites</w:t>
      </w:r>
      <w:r w:rsidR="0058188D" w:rsidRPr="0058188D">
        <w:rPr>
          <w:rFonts w:eastAsia="Times New Roman"/>
          <w:iCs/>
          <w:szCs w:val="24"/>
        </w:rPr>
        <w:t xml:space="preserve"> the Conference of the Parties</w:t>
      </w:r>
      <w:r w:rsidR="00C05933">
        <w:rPr>
          <w:rFonts w:eastAsia="Times New Roman"/>
          <w:iCs/>
          <w:szCs w:val="24"/>
        </w:rPr>
        <w:t xml:space="preserve"> to the Convention</w:t>
      </w:r>
      <w:r w:rsidR="007E224A">
        <w:rPr>
          <w:rFonts w:eastAsia="Times New Roman"/>
          <w:iCs/>
          <w:szCs w:val="24"/>
        </w:rPr>
        <w:t xml:space="preserve"> </w:t>
      </w:r>
      <w:r w:rsidR="0058188D" w:rsidRPr="0058188D">
        <w:rPr>
          <w:rFonts w:eastAsia="Times New Roman"/>
          <w:iCs/>
          <w:szCs w:val="24"/>
        </w:rPr>
        <w:t>to ensure that</w:t>
      </w:r>
      <w:r w:rsidR="007E224A" w:rsidRPr="0058188D">
        <w:rPr>
          <w:rFonts w:eastAsia="Times New Roman"/>
          <w:iCs/>
          <w:szCs w:val="24"/>
        </w:rPr>
        <w:t xml:space="preserve">, </w:t>
      </w:r>
      <w:r w:rsidR="007E224A">
        <w:rPr>
          <w:rFonts w:eastAsia="Times New Roman"/>
          <w:iCs/>
          <w:szCs w:val="24"/>
        </w:rPr>
        <w:t>when it</w:t>
      </w:r>
      <w:r w:rsidR="007E224A" w:rsidRPr="0058188D">
        <w:rPr>
          <w:rFonts w:eastAsia="Times New Roman"/>
          <w:iCs/>
          <w:szCs w:val="24"/>
        </w:rPr>
        <w:t xml:space="preserve"> adopt</w:t>
      </w:r>
      <w:r w:rsidR="007E224A">
        <w:rPr>
          <w:rFonts w:eastAsia="Times New Roman"/>
          <w:iCs/>
          <w:szCs w:val="24"/>
        </w:rPr>
        <w:t>s</w:t>
      </w:r>
      <w:r w:rsidR="007E224A" w:rsidRPr="0058188D">
        <w:rPr>
          <w:rFonts w:eastAsia="Times New Roman"/>
          <w:iCs/>
          <w:szCs w:val="24"/>
        </w:rPr>
        <w:t xml:space="preserve"> the integrated programme of work and budget for the biennium 2027–2028, </w:t>
      </w:r>
      <w:r w:rsidR="0058188D" w:rsidRPr="0058188D">
        <w:rPr>
          <w:rFonts w:eastAsia="Times New Roman"/>
          <w:iCs/>
          <w:szCs w:val="24"/>
        </w:rPr>
        <w:t xml:space="preserve">the core functions of the Secretariat </w:t>
      </w:r>
      <w:r w:rsidR="005937AF">
        <w:rPr>
          <w:rFonts w:eastAsia="Times New Roman"/>
          <w:iCs/>
          <w:szCs w:val="24"/>
        </w:rPr>
        <w:t>related to</w:t>
      </w:r>
      <w:r w:rsidR="0058188D" w:rsidRPr="0058188D">
        <w:rPr>
          <w:rFonts w:eastAsia="Times New Roman"/>
          <w:iCs/>
          <w:szCs w:val="24"/>
        </w:rPr>
        <w:t xml:space="preserve"> the Nagoya Protocol, including the Access and Benefit-sharing Clearing-House and the compliance mechanism, are provided for </w:t>
      </w:r>
      <w:r w:rsidR="00C915E1">
        <w:rPr>
          <w:rFonts w:eastAsia="Times New Roman"/>
          <w:iCs/>
          <w:szCs w:val="24"/>
        </w:rPr>
        <w:t>in</w:t>
      </w:r>
      <w:r w:rsidR="0058188D" w:rsidRPr="0058188D">
        <w:rPr>
          <w:rFonts w:eastAsia="Times New Roman"/>
          <w:iCs/>
          <w:szCs w:val="24"/>
        </w:rPr>
        <w:t xml:space="preserve"> the core </w:t>
      </w:r>
      <w:r w:rsidR="00C73D92">
        <w:rPr>
          <w:rFonts w:eastAsia="Times New Roman"/>
          <w:iCs/>
          <w:szCs w:val="24"/>
        </w:rPr>
        <w:t xml:space="preserve">programme </w:t>
      </w:r>
      <w:r w:rsidR="0058188D" w:rsidRPr="0058188D">
        <w:rPr>
          <w:rFonts w:eastAsia="Times New Roman"/>
          <w:iCs/>
          <w:szCs w:val="24"/>
        </w:rPr>
        <w:t>budget</w:t>
      </w:r>
      <w:r w:rsidR="004F3556" w:rsidRPr="006B144A">
        <w:rPr>
          <w:rFonts w:eastAsia="Times New Roman"/>
          <w:iCs/>
          <w:szCs w:val="24"/>
        </w:rPr>
        <w:t>.</w:t>
      </w:r>
      <w:r>
        <w:rPr>
          <w:rFonts w:eastAsia="Times New Roman"/>
          <w:iCs/>
          <w:szCs w:val="24"/>
        </w:rPr>
        <w:t>]</w:t>
      </w:r>
    </w:p>
    <w:p w14:paraId="3E5CDF31" w14:textId="74F75BDE" w:rsidR="00AB60EF" w:rsidRPr="0093372E" w:rsidRDefault="008051C2" w:rsidP="006B144A">
      <w:pPr>
        <w:pStyle w:val="Para1"/>
        <w:numPr>
          <w:ilvl w:val="0"/>
          <w:numId w:val="0"/>
        </w:numPr>
        <w:ind w:left="567"/>
        <w:jc w:val="center"/>
        <w:rPr>
          <w:bCs/>
          <w:caps/>
          <w:kern w:val="22"/>
        </w:rPr>
      </w:pPr>
      <w:r w:rsidRPr="0093372E">
        <w:t>__________</w:t>
      </w:r>
    </w:p>
    <w:sectPr w:rsidR="00AB60EF" w:rsidRPr="0093372E" w:rsidSect="00B0704E">
      <w:headerReference w:type="even" r:id="rId29"/>
      <w:headerReference w:type="default" r:id="rId30"/>
      <w:footerReference w:type="even" r:id="rId31"/>
      <w:footerReference w:type="default" r:id="rId32"/>
      <w:pgSz w:w="12240" w:h="15840" w:code="1"/>
      <w:pgMar w:top="1021" w:right="1440" w:bottom="1134"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3526" w14:textId="77777777" w:rsidR="0031539C" w:rsidRPr="00E561C8" w:rsidRDefault="0031539C" w:rsidP="00A96B21">
      <w:r w:rsidRPr="00E561C8">
        <w:separator/>
      </w:r>
    </w:p>
  </w:endnote>
  <w:endnote w:type="continuationSeparator" w:id="0">
    <w:p w14:paraId="39F6326C" w14:textId="77777777" w:rsidR="0031539C" w:rsidRPr="00E561C8" w:rsidRDefault="0031539C" w:rsidP="00A96B21">
      <w:r w:rsidRPr="00E561C8">
        <w:continuationSeparator/>
      </w:r>
    </w:p>
  </w:endnote>
  <w:endnote w:type="continuationNotice" w:id="1">
    <w:p w14:paraId="548B6FB5" w14:textId="77777777" w:rsidR="0031539C" w:rsidRPr="00E561C8" w:rsidRDefault="003153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B336" w14:textId="77777777" w:rsidR="002B559C" w:rsidRPr="00E561C8" w:rsidRDefault="002B559C">
    <w:pPr>
      <w:pStyle w:val="Footer"/>
    </w:pPr>
    <w:r w:rsidRPr="00E561C8">
      <w:rPr>
        <w:szCs w:val="20"/>
      </w:rPr>
      <w:fldChar w:fldCharType="begin"/>
    </w:r>
    <w:r w:rsidRPr="00E561C8">
      <w:rPr>
        <w:szCs w:val="20"/>
      </w:rPr>
      <w:instrText xml:space="preserve"> PAGE </w:instrText>
    </w:r>
    <w:r w:rsidRPr="00E561C8">
      <w:rPr>
        <w:szCs w:val="20"/>
      </w:rPr>
      <w:fldChar w:fldCharType="separate"/>
    </w:r>
    <w:r w:rsidRPr="00E561C8">
      <w:rPr>
        <w:noProof/>
        <w:szCs w:val="20"/>
      </w:rPr>
      <w:t>2</w:t>
    </w:r>
    <w:r w:rsidRPr="00E561C8">
      <w:rPr>
        <w:szCs w:val="20"/>
      </w:rPr>
      <w:fldChar w:fldCharType="end"/>
    </w:r>
    <w:r w:rsidRPr="00E561C8">
      <w:rPr>
        <w:szCs w:val="20"/>
      </w:rPr>
      <w:t>/</w:t>
    </w:r>
    <w:r w:rsidRPr="00E561C8">
      <w:rPr>
        <w:szCs w:val="20"/>
      </w:rPr>
      <w:fldChar w:fldCharType="begin"/>
    </w:r>
    <w:r w:rsidRPr="00E561C8">
      <w:rPr>
        <w:szCs w:val="20"/>
      </w:rPr>
      <w:instrText xml:space="preserve"> NUMPAGES  </w:instrText>
    </w:r>
    <w:r w:rsidRPr="00E561C8">
      <w:rPr>
        <w:szCs w:val="20"/>
      </w:rPr>
      <w:fldChar w:fldCharType="separate"/>
    </w:r>
    <w:r w:rsidRPr="00E561C8">
      <w:rPr>
        <w:noProof/>
        <w:szCs w:val="20"/>
      </w:rPr>
      <w:t>2</w:t>
    </w:r>
    <w:r w:rsidRPr="00E561C8">
      <w:rPr>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511934"/>
      <w:docPartObj>
        <w:docPartGallery w:val="Page Numbers (Bottom of Page)"/>
        <w:docPartUnique/>
      </w:docPartObj>
    </w:sdtPr>
    <w:sdtEndPr/>
    <w:sdtContent>
      <w:sdt>
        <w:sdtPr>
          <w:id w:val="-1769616900"/>
          <w:docPartObj>
            <w:docPartGallery w:val="Page Numbers (Top of Page)"/>
            <w:docPartUnique/>
          </w:docPartObj>
        </w:sdtPr>
        <w:sdtEndPr/>
        <w:sdtContent>
          <w:p w14:paraId="3537F705" w14:textId="77777777" w:rsidR="002B559C" w:rsidRPr="00E561C8" w:rsidRDefault="002B559C" w:rsidP="002B559C">
            <w:pPr>
              <w:pStyle w:val="Footer"/>
              <w:jc w:val="right"/>
            </w:pPr>
            <w:r w:rsidRPr="00E561C8">
              <w:rPr>
                <w:szCs w:val="20"/>
              </w:rPr>
              <w:fldChar w:fldCharType="begin"/>
            </w:r>
            <w:r w:rsidRPr="00E561C8">
              <w:rPr>
                <w:szCs w:val="20"/>
              </w:rPr>
              <w:instrText xml:space="preserve"> PAGE </w:instrText>
            </w:r>
            <w:r w:rsidRPr="00E561C8">
              <w:rPr>
                <w:szCs w:val="20"/>
              </w:rPr>
              <w:fldChar w:fldCharType="separate"/>
            </w:r>
            <w:r w:rsidRPr="00E561C8">
              <w:rPr>
                <w:noProof/>
                <w:szCs w:val="20"/>
              </w:rPr>
              <w:t>2</w:t>
            </w:r>
            <w:r w:rsidRPr="00E561C8">
              <w:rPr>
                <w:szCs w:val="20"/>
              </w:rPr>
              <w:fldChar w:fldCharType="end"/>
            </w:r>
            <w:r w:rsidRPr="00E561C8">
              <w:rPr>
                <w:szCs w:val="20"/>
              </w:rPr>
              <w:t>/</w:t>
            </w:r>
            <w:r w:rsidRPr="00E561C8">
              <w:rPr>
                <w:szCs w:val="20"/>
              </w:rPr>
              <w:fldChar w:fldCharType="begin"/>
            </w:r>
            <w:r w:rsidRPr="00E561C8">
              <w:rPr>
                <w:szCs w:val="20"/>
              </w:rPr>
              <w:instrText xml:space="preserve"> NUMPAGES  </w:instrText>
            </w:r>
            <w:r w:rsidRPr="00E561C8">
              <w:rPr>
                <w:szCs w:val="20"/>
              </w:rPr>
              <w:fldChar w:fldCharType="separate"/>
            </w:r>
            <w:r w:rsidRPr="00E561C8">
              <w:rPr>
                <w:noProof/>
                <w:szCs w:val="20"/>
              </w:rPr>
              <w:t>2</w:t>
            </w:r>
            <w:r w:rsidRPr="00E561C8">
              <w:rPr>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475D2" w14:textId="77777777" w:rsidR="0031539C" w:rsidRPr="00E561C8" w:rsidRDefault="0031539C" w:rsidP="00A96B21">
      <w:r w:rsidRPr="00E561C8">
        <w:separator/>
      </w:r>
    </w:p>
  </w:footnote>
  <w:footnote w:type="continuationSeparator" w:id="0">
    <w:p w14:paraId="51978CDC" w14:textId="77777777" w:rsidR="0031539C" w:rsidRPr="00E561C8" w:rsidRDefault="0031539C" w:rsidP="00A96B21">
      <w:r w:rsidRPr="00E561C8">
        <w:continuationSeparator/>
      </w:r>
    </w:p>
  </w:footnote>
  <w:footnote w:type="continuationNotice" w:id="1">
    <w:p w14:paraId="2D1CCFCD" w14:textId="77777777" w:rsidR="0031539C" w:rsidRPr="00E561C8" w:rsidRDefault="0031539C"/>
  </w:footnote>
  <w:footnote w:id="2">
    <w:p w14:paraId="1A6BEB5E" w14:textId="3C25A84C" w:rsidR="00240730" w:rsidRPr="005E0E9C" w:rsidRDefault="00240730" w:rsidP="00B614FF">
      <w:pPr>
        <w:pStyle w:val="FootnoteText"/>
      </w:pPr>
      <w:r w:rsidRPr="00240730">
        <w:rPr>
          <w:rStyle w:val="FootnoteReference"/>
        </w:rPr>
        <w:sym w:font="Symbol" w:char="F02A"/>
      </w:r>
      <w:r w:rsidRPr="005E0E9C">
        <w:t xml:space="preserve"> Item</w:t>
      </w:r>
      <w:r>
        <w:t> </w:t>
      </w:r>
      <w:r w:rsidRPr="005E0E9C">
        <w:t xml:space="preserve">8 </w:t>
      </w:r>
      <w:r w:rsidRPr="0080427D">
        <w:t>of the provisional agenda f</w:t>
      </w:r>
      <w:r>
        <w:t>or</w:t>
      </w:r>
      <w:r w:rsidRPr="0080427D">
        <w:t xml:space="preserve"> the sixth meeting of the Conference of the Parties serving as the meeting of the Parties to the Nagoya Protocol</w:t>
      </w:r>
      <w:r>
        <w:t>.</w:t>
      </w:r>
    </w:p>
  </w:footnote>
  <w:footnote w:id="3">
    <w:p w14:paraId="64F8A440" w14:textId="77777777" w:rsidR="00102565" w:rsidRPr="000C0990" w:rsidRDefault="00102565" w:rsidP="00102565">
      <w:pPr>
        <w:pStyle w:val="FootnoteText"/>
        <w:rPr>
          <w:lang w:val="en-CA"/>
        </w:rPr>
      </w:pPr>
      <w:r>
        <w:rPr>
          <w:rStyle w:val="FootnoteReference"/>
        </w:rPr>
        <w:footnoteRef/>
      </w:r>
      <w:r>
        <w:t xml:space="preserve"> </w:t>
      </w:r>
      <w:r w:rsidRPr="00C257FB">
        <w:t xml:space="preserve">United Nations, </w:t>
      </w:r>
      <w:r w:rsidRPr="000C0990">
        <w:rPr>
          <w:i/>
          <w:iCs/>
        </w:rPr>
        <w:t>Treaty Series</w:t>
      </w:r>
      <w:r w:rsidRPr="00C257FB">
        <w:t>, vol. 3008, No. 30619.</w:t>
      </w:r>
    </w:p>
  </w:footnote>
  <w:footnote w:id="4">
    <w:p w14:paraId="590342FA" w14:textId="2D4FBFD7" w:rsidR="0021393F" w:rsidRPr="006B144A" w:rsidRDefault="0021393F">
      <w:pPr>
        <w:pStyle w:val="FootnoteText"/>
      </w:pPr>
      <w:r w:rsidRPr="005E0E9C">
        <w:rPr>
          <w:rStyle w:val="FootnoteReference"/>
        </w:rPr>
        <w:footnoteRef/>
      </w:r>
      <w:r w:rsidRPr="006B144A">
        <w:t xml:space="preserve"> </w:t>
      </w:r>
      <w:r w:rsidR="002A28B7" w:rsidRPr="006B144A">
        <w:t xml:space="preserve">See </w:t>
      </w:r>
      <w:hyperlink r:id="rId1" w:history="1">
        <w:r w:rsidR="006E5C92" w:rsidRPr="003D07C8">
          <w:rPr>
            <w:rStyle w:val="Hyperlink"/>
          </w:rPr>
          <w:t>CBD/NP/MOP/6/3</w:t>
        </w:r>
      </w:hyperlink>
      <w:r w:rsidR="00570927">
        <w:t xml:space="preserve"> and </w:t>
      </w:r>
      <w:hyperlink r:id="rId2" w:history="1">
        <w:r w:rsidR="006F2830" w:rsidRPr="00B96DDE">
          <w:rPr>
            <w:rStyle w:val="Hyperlink"/>
          </w:rPr>
          <w:t>CBD/NP/CB-IAC/2026/1/4</w:t>
        </w:r>
      </w:hyperlink>
      <w:r w:rsidR="00570927">
        <w:t xml:space="preserve">, </w:t>
      </w:r>
      <w:r w:rsidR="00B63662" w:rsidRPr="006B144A">
        <w:t>respectively.</w:t>
      </w:r>
    </w:p>
  </w:footnote>
  <w:footnote w:id="5">
    <w:p w14:paraId="1B029DFF" w14:textId="7760239D" w:rsidR="00BE4820" w:rsidRPr="006B144A" w:rsidRDefault="00BE4820">
      <w:pPr>
        <w:pStyle w:val="FootnoteText"/>
      </w:pPr>
      <w:r w:rsidRPr="005E0E9C">
        <w:rPr>
          <w:rStyle w:val="FootnoteReference"/>
        </w:rPr>
        <w:footnoteRef/>
      </w:r>
      <w:r w:rsidRPr="006B144A">
        <w:t xml:space="preserve"> </w:t>
      </w:r>
      <w:hyperlink r:id="rId3" w:history="1">
        <w:r w:rsidRPr="006B144A">
          <w:rPr>
            <w:rStyle w:val="Hyperlink"/>
          </w:rPr>
          <w:t>CBD/SBI/7/INF/3/Rev.1</w:t>
        </w:r>
      </w:hyperlink>
      <w:r w:rsidR="00083A37">
        <w:t>.</w:t>
      </w:r>
      <w:r w:rsidRPr="006B144A">
        <w:t xml:space="preserve"> </w:t>
      </w:r>
    </w:p>
  </w:footnote>
  <w:footnote w:id="6">
    <w:p w14:paraId="3753913A" w14:textId="2FD13882" w:rsidR="00AC3C85" w:rsidRPr="006B144A" w:rsidRDefault="00AC3C85">
      <w:pPr>
        <w:pStyle w:val="FootnoteText"/>
        <w:rPr>
          <w:lang w:val="en-CA"/>
        </w:rPr>
      </w:pPr>
      <w:r>
        <w:rPr>
          <w:rStyle w:val="FootnoteReference"/>
        </w:rPr>
        <w:footnoteRef/>
      </w:r>
      <w:r>
        <w:t xml:space="preserve"> </w:t>
      </w:r>
      <w:r>
        <w:rPr>
          <w:lang w:val="en-CA"/>
        </w:rPr>
        <w:t xml:space="preserve">See </w:t>
      </w:r>
      <w:hyperlink r:id="rId4" w:history="1">
        <w:r w:rsidRPr="00186D37">
          <w:rPr>
            <w:rStyle w:val="Hyperlink"/>
          </w:rPr>
          <w:t>CBD/SBI/7/7/Add.1</w:t>
        </w:r>
      </w:hyperlink>
      <w:r>
        <w:t>.</w:t>
      </w:r>
    </w:p>
  </w:footnote>
  <w:footnote w:id="7">
    <w:p w14:paraId="2EF72B68" w14:textId="4F585A60" w:rsidR="009562FA" w:rsidRPr="009562FA" w:rsidRDefault="009562FA">
      <w:pPr>
        <w:pStyle w:val="FootnoteText"/>
      </w:pPr>
      <w:r>
        <w:rPr>
          <w:rStyle w:val="FootnoteReference"/>
        </w:rPr>
        <w:footnoteRef/>
      </w:r>
      <w:r>
        <w:t xml:space="preserve"> </w:t>
      </w:r>
      <w:hyperlink r:id="rId5" w:history="1">
        <w:r w:rsidRPr="003B6772">
          <w:rPr>
            <w:rStyle w:val="Hyperlink"/>
            <w:rFonts w:eastAsia="Times New Roman"/>
            <w:iCs/>
            <w:szCs w:val="24"/>
          </w:rPr>
          <w:t>CBD/SBI/7/7</w:t>
        </w:r>
      </w:hyperlink>
      <w:r>
        <w:rPr>
          <w:rFonts w:eastAsia="Times New Roman"/>
          <w:iCs/>
          <w:szCs w:val="24"/>
        </w:rPr>
        <w:t xml:space="preserve">, </w:t>
      </w:r>
      <w:r w:rsidRPr="00186D37">
        <w:rPr>
          <w:rFonts w:eastAsia="Times New Roman"/>
          <w:iCs/>
          <w:szCs w:val="24"/>
        </w:rPr>
        <w:t>annexes I and II, respectively</w:t>
      </w:r>
      <w:r>
        <w:rPr>
          <w:rFonts w:eastAsia="Times New Roman"/>
          <w:iCs/>
          <w:szCs w:val="24"/>
        </w:rPr>
        <w:t>.</w:t>
      </w:r>
    </w:p>
  </w:footnote>
  <w:footnote w:id="8">
    <w:p w14:paraId="50DBB000" w14:textId="77777777" w:rsidR="00671C4A" w:rsidRPr="00186D37" w:rsidRDefault="00671C4A" w:rsidP="00671C4A">
      <w:pPr>
        <w:pStyle w:val="FootnoteText"/>
      </w:pPr>
      <w:r w:rsidRPr="00162706">
        <w:rPr>
          <w:rStyle w:val="FootnoteReference"/>
        </w:rPr>
        <w:footnoteRef/>
      </w:r>
      <w:r w:rsidRPr="00162706">
        <w:t xml:space="preserve"> See decisions NP-6/-- on </w:t>
      </w:r>
      <w:r w:rsidRPr="006B144A">
        <w:t>enhancing the implementation of the Nagoya Protocol</w:t>
      </w:r>
      <w:r w:rsidRPr="00186D37">
        <w:t xml:space="preserve"> and </w:t>
      </w:r>
      <w:r w:rsidRPr="00370A5E">
        <w:t>NP-</w:t>
      </w:r>
      <w:r>
        <w:t>6</w:t>
      </w:r>
      <w:r w:rsidRPr="00370A5E">
        <w:t>/</w:t>
      </w:r>
      <w:r>
        <w:t>-- on the</w:t>
      </w:r>
      <w:r w:rsidRPr="00370A5E">
        <w:t xml:space="preserve"> </w:t>
      </w:r>
      <w:r w:rsidRPr="00186D37">
        <w:t>financial mechanism and resources</w:t>
      </w:r>
      <w:r>
        <w:t>.</w:t>
      </w:r>
    </w:p>
  </w:footnote>
  <w:footnote w:id="9">
    <w:p w14:paraId="6BDBBBD1" w14:textId="347B011B" w:rsidR="00DC2398" w:rsidRDefault="00DC2398">
      <w:pPr>
        <w:pStyle w:val="FootnoteText"/>
      </w:pPr>
      <w:r>
        <w:rPr>
          <w:rStyle w:val="FootnoteReference"/>
        </w:rPr>
        <w:footnoteRef/>
      </w:r>
      <w:r>
        <w:t xml:space="preserve"> </w:t>
      </w:r>
      <w:r w:rsidRPr="001E4C31">
        <w:t xml:space="preserve">United Nations, </w:t>
      </w:r>
      <w:r w:rsidRPr="006B144A">
        <w:rPr>
          <w:i/>
          <w:iCs/>
        </w:rPr>
        <w:t>Treaty Series</w:t>
      </w:r>
      <w:r w:rsidRPr="001E4C31">
        <w:t>, vol. 1760, No. 30619.</w:t>
      </w:r>
    </w:p>
  </w:footnote>
  <w:footnote w:id="10">
    <w:p w14:paraId="0B9B22F9" w14:textId="7886960D" w:rsidR="0057647C" w:rsidRPr="0057647C" w:rsidRDefault="0057647C">
      <w:pPr>
        <w:pStyle w:val="FootnoteText"/>
      </w:pPr>
      <w:r>
        <w:rPr>
          <w:rStyle w:val="FootnoteReference"/>
        </w:rPr>
        <w:footnoteRef/>
      </w:r>
      <w:r>
        <w:t xml:space="preserve"> Decision </w:t>
      </w:r>
      <w:hyperlink r:id="rId6" w:history="1">
        <w:r w:rsidRPr="0057647C">
          <w:rPr>
            <w:rStyle w:val="Hyperlink"/>
          </w:rPr>
          <w:t>NP-1/4</w:t>
        </w:r>
      </w:hyperlink>
      <w:r>
        <w:t>, annex.</w:t>
      </w:r>
    </w:p>
  </w:footnote>
  <w:footnote w:id="11">
    <w:p w14:paraId="28E215AF" w14:textId="14607C18" w:rsidR="00A8125C" w:rsidRPr="005E0E9C" w:rsidRDefault="00A8125C">
      <w:pPr>
        <w:pStyle w:val="FootnoteText"/>
      </w:pPr>
      <w:r w:rsidRPr="00A8125C">
        <w:rPr>
          <w:rStyle w:val="FootnoteReference"/>
        </w:rPr>
        <w:sym w:font="Symbol" w:char="F02A"/>
      </w:r>
      <w:r w:rsidRPr="005E0E9C">
        <w:t xml:space="preserve"> </w:t>
      </w:r>
      <w:r w:rsidRPr="000F465D">
        <w:t>Item</w:t>
      </w:r>
      <w:r>
        <w:t> </w:t>
      </w:r>
      <w:r w:rsidRPr="000F465D">
        <w:t>9 of</w:t>
      </w:r>
      <w:r w:rsidRPr="0080427D">
        <w:t xml:space="preserve"> the provisional agenda </w:t>
      </w:r>
      <w:r>
        <w:t xml:space="preserve">for </w:t>
      </w:r>
      <w:r w:rsidRPr="0080427D">
        <w:t>the sixth meeting of the Conference of the Parties serving as the meeting of the Parties to the Nagoya Protocol</w:t>
      </w:r>
      <w:r>
        <w:t>.</w:t>
      </w:r>
    </w:p>
  </w:footnote>
  <w:footnote w:id="12">
    <w:p w14:paraId="490A20DD" w14:textId="77777777" w:rsidR="00DC0783" w:rsidRPr="000C0990" w:rsidRDefault="00DC0783" w:rsidP="00DC0783">
      <w:pPr>
        <w:pStyle w:val="FootnoteText"/>
        <w:rPr>
          <w:lang w:val="en-CA"/>
        </w:rPr>
      </w:pPr>
      <w:r>
        <w:rPr>
          <w:rStyle w:val="FootnoteReference"/>
        </w:rPr>
        <w:footnoteRef/>
      </w:r>
      <w:r>
        <w:t xml:space="preserve"> </w:t>
      </w:r>
      <w:r w:rsidRPr="00C257FB">
        <w:t xml:space="preserve">United Nations, </w:t>
      </w:r>
      <w:r w:rsidRPr="000C0990">
        <w:rPr>
          <w:i/>
          <w:iCs/>
        </w:rPr>
        <w:t>Treaty Series</w:t>
      </w:r>
      <w:r w:rsidRPr="00C257FB">
        <w:t>, vol. 3008, No. 30619.</w:t>
      </w:r>
    </w:p>
  </w:footnote>
  <w:footnote w:id="13">
    <w:p w14:paraId="0A9CEF1E" w14:textId="22A30622" w:rsidR="00076A2F" w:rsidRPr="000F536B" w:rsidRDefault="00076A2F" w:rsidP="00076A2F">
      <w:pPr>
        <w:pStyle w:val="FootnoteText"/>
      </w:pPr>
      <w:r>
        <w:rPr>
          <w:rStyle w:val="FootnoteReference"/>
        </w:rPr>
        <w:footnoteRef/>
      </w:r>
      <w:r>
        <w:t xml:space="preserve"> Additional elements are expected to be included in document </w:t>
      </w:r>
      <w:r w:rsidRPr="00110102">
        <w:t>CBD/NP/MOP/6/</w:t>
      </w:r>
      <w:r>
        <w:t>7.</w:t>
      </w:r>
    </w:p>
  </w:footnote>
  <w:footnote w:id="14">
    <w:p w14:paraId="47DAC1C1" w14:textId="380D9C77" w:rsidR="00353A70" w:rsidRPr="000C0990" w:rsidRDefault="00353A70" w:rsidP="00353A70">
      <w:pPr>
        <w:pStyle w:val="FootnoteText"/>
      </w:pPr>
      <w:r w:rsidRPr="005E0E9C">
        <w:rPr>
          <w:rStyle w:val="FootnoteReference"/>
        </w:rPr>
        <w:footnoteRef/>
      </w:r>
      <w:r w:rsidRPr="005E0E9C">
        <w:t xml:space="preserve"> </w:t>
      </w:r>
      <w:r>
        <w:t xml:space="preserve">See </w:t>
      </w:r>
      <w:hyperlink r:id="rId7" w:history="1">
        <w:r w:rsidRPr="003B6772">
          <w:rPr>
            <w:rStyle w:val="Hyperlink"/>
            <w:rFonts w:eastAsia="Times New Roman"/>
            <w:iCs/>
            <w:szCs w:val="24"/>
          </w:rPr>
          <w:t>CBD/SBI/7/7</w:t>
        </w:r>
      </w:hyperlink>
      <w:r w:rsidRPr="000C0990">
        <w:rPr>
          <w:rFonts w:eastAsia="Times New Roman"/>
          <w:iCs/>
          <w:szCs w:val="24"/>
        </w:rPr>
        <w:t>, annexes I and II.</w:t>
      </w:r>
    </w:p>
  </w:footnote>
  <w:footnote w:id="15">
    <w:p w14:paraId="7A13EE0A" w14:textId="03E9D283" w:rsidR="00FD2868" w:rsidRPr="001E4C31" w:rsidRDefault="00FD2868">
      <w:pPr>
        <w:pStyle w:val="FootnoteText"/>
      </w:pPr>
      <w:r>
        <w:rPr>
          <w:rStyle w:val="FootnoteReference"/>
        </w:rPr>
        <w:footnoteRef/>
      </w:r>
      <w:r>
        <w:t xml:space="preserve"> </w:t>
      </w:r>
      <w:r w:rsidR="001E4C31" w:rsidRPr="001E4C31">
        <w:t xml:space="preserve">United Nations, </w:t>
      </w:r>
      <w:r w:rsidR="001E4C31" w:rsidRPr="006B144A">
        <w:rPr>
          <w:i/>
          <w:iCs/>
        </w:rPr>
        <w:t>Treaty Series</w:t>
      </w:r>
      <w:r w:rsidR="001E4C31" w:rsidRPr="001E4C31">
        <w:t>, vol. 1760, No. 30619.</w:t>
      </w:r>
    </w:p>
  </w:footnote>
  <w:footnote w:id="16">
    <w:p w14:paraId="50147E3C" w14:textId="77777777" w:rsidR="009F7E9D" w:rsidRPr="0038752D" w:rsidRDefault="009F7E9D" w:rsidP="009F7E9D">
      <w:pPr>
        <w:pStyle w:val="FootnoteText"/>
      </w:pPr>
      <w:r>
        <w:rPr>
          <w:rStyle w:val="FootnoteReference"/>
        </w:rPr>
        <w:footnoteRef/>
      </w:r>
      <w:r>
        <w:t xml:space="preserve"> </w:t>
      </w:r>
      <w:hyperlink r:id="rId8" w:history="1">
        <w:r w:rsidRPr="0038752D">
          <w:rPr>
            <w:rStyle w:val="Hyperlink"/>
          </w:rPr>
          <w:t>www.cbd.int/abs/doc/cepa-toolkit-en.pdf</w:t>
        </w:r>
      </w:hyperlink>
      <w:r>
        <w:t xml:space="preserve">. </w:t>
      </w:r>
    </w:p>
  </w:footnote>
  <w:footnote w:id="17">
    <w:p w14:paraId="389B6BB1" w14:textId="181CFB9E" w:rsidR="002B61F8" w:rsidRPr="002B61F8" w:rsidRDefault="002B61F8">
      <w:pPr>
        <w:pStyle w:val="FootnoteText"/>
      </w:pPr>
      <w:r>
        <w:rPr>
          <w:rStyle w:val="FootnoteReference"/>
        </w:rPr>
        <w:footnoteRef/>
      </w:r>
      <w:r>
        <w:t xml:space="preserve"> </w:t>
      </w:r>
      <w:r w:rsidRPr="000B6EDE">
        <w:t>A/CONF.232/2023/4.</w:t>
      </w:r>
    </w:p>
  </w:footnote>
  <w:footnote w:id="18">
    <w:p w14:paraId="0B81429A" w14:textId="7DA2CAD0" w:rsidR="00BF497B" w:rsidRPr="006B144A" w:rsidRDefault="00BF497B">
      <w:pPr>
        <w:pStyle w:val="FootnoteText"/>
        <w:rPr>
          <w:lang w:val="en-CA"/>
        </w:rPr>
      </w:pPr>
      <w:r>
        <w:rPr>
          <w:rStyle w:val="FootnoteReference"/>
        </w:rPr>
        <w:footnoteRef/>
      </w:r>
      <w:r>
        <w:t xml:space="preserve"> </w:t>
      </w:r>
      <w:r w:rsidR="009D39B8">
        <w:rPr>
          <w:lang w:val="en-CA"/>
        </w:rPr>
        <w:t xml:space="preserve">See </w:t>
      </w:r>
      <w:hyperlink r:id="rId9" w:history="1">
        <w:r w:rsidR="009D39B8" w:rsidRPr="008A03B6">
          <w:rPr>
            <w:rStyle w:val="Hyperlink"/>
            <w:lang w:val="en-CA"/>
          </w:rPr>
          <w:t>CBD/NP/ABSCH-IAC/6/3</w:t>
        </w:r>
      </w:hyperlink>
      <w:r w:rsidR="00EA30FC">
        <w:rPr>
          <w:lang w:val="en-CA"/>
        </w:rPr>
        <w:t>.</w:t>
      </w:r>
    </w:p>
  </w:footnote>
  <w:footnote w:id="19">
    <w:p w14:paraId="5D822668" w14:textId="2B68D382" w:rsidR="00D169DD" w:rsidRPr="00D169DD" w:rsidRDefault="00D169DD">
      <w:pPr>
        <w:pStyle w:val="FootnoteText"/>
      </w:pPr>
      <w:r>
        <w:rPr>
          <w:rStyle w:val="FootnoteReference"/>
        </w:rPr>
        <w:footnoteRef/>
      </w:r>
      <w:r>
        <w:t xml:space="preserve"> Decision </w:t>
      </w:r>
      <w:hyperlink r:id="rId10" w:history="1">
        <w:r w:rsidRPr="00946336">
          <w:rPr>
            <w:rStyle w:val="Hyperlink"/>
          </w:rPr>
          <w:t>15/4</w:t>
        </w:r>
      </w:hyperlink>
      <w:r>
        <w:t>, annex.</w:t>
      </w:r>
    </w:p>
  </w:footnote>
  <w:footnote w:id="20">
    <w:p w14:paraId="2BA7A65B" w14:textId="31F6D27D" w:rsidR="00A8125C" w:rsidRPr="005E0E9C" w:rsidRDefault="00A8125C">
      <w:pPr>
        <w:pStyle w:val="FootnoteText"/>
      </w:pPr>
      <w:r w:rsidRPr="00A8125C">
        <w:rPr>
          <w:rStyle w:val="FootnoteReference"/>
        </w:rPr>
        <w:sym w:font="Symbol" w:char="F02A"/>
      </w:r>
      <w:r w:rsidRPr="001978B6">
        <w:t xml:space="preserve"> Item</w:t>
      </w:r>
      <w:r>
        <w:t> </w:t>
      </w:r>
      <w:r w:rsidRPr="001978B6">
        <w:t>10</w:t>
      </w:r>
      <w:r>
        <w:t xml:space="preserve"> </w:t>
      </w:r>
      <w:r w:rsidRPr="001978B6">
        <w:t xml:space="preserve">of the provisional agenda </w:t>
      </w:r>
      <w:r>
        <w:t>for</w:t>
      </w:r>
      <w:r w:rsidRPr="001978B6">
        <w:t xml:space="preserve"> the sixth meeting of the Conference of the Parties serving as the meeting of the Parties to the Nagoya Protocol.</w:t>
      </w:r>
    </w:p>
  </w:footnote>
  <w:footnote w:id="21">
    <w:p w14:paraId="2B768574" w14:textId="77777777" w:rsidR="00B81A9D" w:rsidRPr="000C0990" w:rsidRDefault="00B81A9D" w:rsidP="00B81A9D">
      <w:pPr>
        <w:pStyle w:val="FootnoteText"/>
        <w:rPr>
          <w:lang w:val="en-CA"/>
        </w:rPr>
      </w:pPr>
      <w:r>
        <w:rPr>
          <w:rStyle w:val="FootnoteReference"/>
        </w:rPr>
        <w:footnoteRef/>
      </w:r>
      <w:r>
        <w:t xml:space="preserve"> </w:t>
      </w:r>
      <w:r w:rsidRPr="00C257FB">
        <w:t xml:space="preserve">United Nations, </w:t>
      </w:r>
      <w:r w:rsidRPr="000C0990">
        <w:rPr>
          <w:i/>
          <w:iCs/>
        </w:rPr>
        <w:t>Treaty Series</w:t>
      </w:r>
      <w:r w:rsidRPr="00C257FB">
        <w:t>, vol. 3008, No. 30619.</w:t>
      </w:r>
    </w:p>
  </w:footnote>
  <w:footnote w:id="22">
    <w:p w14:paraId="6D5EBF6E" w14:textId="28A4CB30" w:rsidR="009240A6" w:rsidRPr="000F536B" w:rsidRDefault="009240A6" w:rsidP="00110102">
      <w:pPr>
        <w:pStyle w:val="FootnoteText"/>
      </w:pPr>
      <w:r>
        <w:rPr>
          <w:rStyle w:val="FootnoteReference"/>
        </w:rPr>
        <w:footnoteRef/>
      </w:r>
      <w:r>
        <w:t xml:space="preserve"> Additional elements </w:t>
      </w:r>
      <w:r w:rsidR="00840506">
        <w:t>are expected to</w:t>
      </w:r>
      <w:r>
        <w:t xml:space="preserve"> be </w:t>
      </w:r>
      <w:r w:rsidR="00C959F1">
        <w:t>included</w:t>
      </w:r>
      <w:r>
        <w:t xml:space="preserve"> </w:t>
      </w:r>
      <w:r w:rsidR="00E950AA">
        <w:t xml:space="preserve">in document </w:t>
      </w:r>
      <w:r w:rsidR="00110102" w:rsidRPr="00110102">
        <w:t>CBD/NP/MOP/6/8</w:t>
      </w:r>
      <w:r>
        <w:t>.</w:t>
      </w:r>
    </w:p>
  </w:footnote>
  <w:footnote w:id="23">
    <w:p w14:paraId="1567C79E" w14:textId="728B22AB" w:rsidR="0074205A" w:rsidRDefault="0074205A">
      <w:pPr>
        <w:pStyle w:val="FootnoteText"/>
      </w:pPr>
      <w:r>
        <w:rPr>
          <w:rStyle w:val="FootnoteReference"/>
        </w:rPr>
        <w:footnoteRef/>
      </w:r>
      <w:r>
        <w:t xml:space="preserve"> </w:t>
      </w:r>
      <w:r w:rsidRPr="001E4C31">
        <w:t xml:space="preserve">United Nations, </w:t>
      </w:r>
      <w:r w:rsidRPr="006B144A">
        <w:rPr>
          <w:i/>
          <w:iCs/>
        </w:rPr>
        <w:t>Treaty Series</w:t>
      </w:r>
      <w:r w:rsidRPr="001E4C31">
        <w:t>, vol. 1760, No. 30619.</w:t>
      </w:r>
    </w:p>
  </w:footnote>
  <w:footnote w:id="24">
    <w:p w14:paraId="460C5DC3" w14:textId="1A769666" w:rsidR="00037D4B" w:rsidRPr="005E0E9C" w:rsidRDefault="00037D4B">
      <w:pPr>
        <w:pStyle w:val="FootnoteText"/>
      </w:pPr>
      <w:r w:rsidRPr="005E0E9C">
        <w:rPr>
          <w:rStyle w:val="FootnoteReference"/>
        </w:rPr>
        <w:footnoteRef/>
      </w:r>
      <w:r w:rsidRPr="005E0E9C">
        <w:t xml:space="preserve"> </w:t>
      </w:r>
      <w:hyperlink r:id="rId11" w:history="1">
        <w:r w:rsidRPr="003B6772">
          <w:rPr>
            <w:rStyle w:val="Hyperlink"/>
            <w:rFonts w:eastAsia="Arial Unicode MS"/>
            <w:kern w:val="22"/>
            <w:bdr w:val="nil"/>
          </w:rPr>
          <w:t>CBD/SBI/7/7</w:t>
        </w:r>
      </w:hyperlink>
      <w:r w:rsidR="00920C53" w:rsidRPr="000C0990">
        <w:rPr>
          <w:rFonts w:eastAsia="Times New Roman"/>
          <w:iCs/>
          <w:szCs w:val="24"/>
        </w:rPr>
        <w:t>, annexes I and II</w:t>
      </w:r>
      <w:r w:rsidRPr="006B144A">
        <w:rPr>
          <w:rFonts w:eastAsia="Arial Unicode MS"/>
          <w:color w:val="000000"/>
          <w:kern w:val="22"/>
          <w:u w:color="000000"/>
          <w:bdr w:val="ni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37802784"/>
  <w:bookmarkStart w:id="3" w:name="_Hlk137802785"/>
  <w:p w14:paraId="16343F9E" w14:textId="0491B8FC" w:rsidR="002B559C" w:rsidRPr="009477BD" w:rsidRDefault="0031539C" w:rsidP="009477BD">
    <w:pPr>
      <w:pStyle w:val="CBDHeader"/>
      <w:spacing w:after="240"/>
    </w:pPr>
    <w:sdt>
      <w:sdtPr>
        <w:alias w:val="Subject"/>
        <w:tag w:val=""/>
        <w:id w:val="967328729"/>
        <w:dataBinding w:prefixMappings="xmlns:ns0='http://purl.org/dc/elements/1.1/' xmlns:ns1='http://schemas.openxmlformats.org/package/2006/metadata/core-properties' " w:xpath="/ns1:coreProperties[1]/ns0:subject[1]" w:storeItemID="{6C3C8BC8-F283-45AE-878A-BAB7291924A1}"/>
        <w:text/>
      </w:sdtPr>
      <w:sdtEndPr/>
      <w:sdtContent>
        <w:r w:rsidR="00542714" w:rsidRPr="000976BF">
          <w:t>CBD/SBI/</w:t>
        </w:r>
        <w:r w:rsidR="00542714">
          <w:t>REC/</w:t>
        </w:r>
        <w:r w:rsidR="00542714" w:rsidRPr="000976BF">
          <w:t>7/</w:t>
        </w:r>
        <w:r w:rsidR="00A54928">
          <w:t>6</w:t>
        </w:r>
      </w:sdtContent>
    </w:sdt>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EndPr/>
    <w:sdtContent>
      <w:p w14:paraId="623322C4" w14:textId="65724A00" w:rsidR="002B559C" w:rsidRPr="009477BD" w:rsidRDefault="00A54928" w:rsidP="009477BD">
        <w:pPr>
          <w:pStyle w:val="CBDHeader"/>
          <w:spacing w:after="240"/>
          <w:jc w:val="right"/>
        </w:pPr>
        <w:r>
          <w:t>CBD/SBI/REC/7/6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78481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5F2FD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8011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A056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B05D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C95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1AAC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EADD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C0E7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722C2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9C594A"/>
    <w:multiLevelType w:val="hybridMultilevel"/>
    <w:tmpl w:val="64209A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B2A75E0"/>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2" w15:restartNumberingAfterBreak="0">
    <w:nsid w:val="0CF8272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5701954"/>
    <w:multiLevelType w:val="multilevel"/>
    <w:tmpl w:val="37FAF4AA"/>
    <w:lvl w:ilvl="0">
      <w:start w:val="1"/>
      <w:numFmt w:val="decimal"/>
      <w:lvlText w:val="%1."/>
      <w:lvlJc w:val="left"/>
      <w:pPr>
        <w:ind w:left="3686"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4" w15:restartNumberingAfterBreak="0">
    <w:nsid w:val="1C51783B"/>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5" w15:restartNumberingAfterBreak="0">
    <w:nsid w:val="285B5E40"/>
    <w:multiLevelType w:val="multilevel"/>
    <w:tmpl w:val="37FAF4AA"/>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6" w15:restartNumberingAfterBreak="0">
    <w:nsid w:val="2C7C3E43"/>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7" w15:restartNumberingAfterBreak="0">
    <w:nsid w:val="2DDF0C01"/>
    <w:multiLevelType w:val="multilevel"/>
    <w:tmpl w:val="37FAF4AA"/>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8" w15:restartNumberingAfterBreak="0">
    <w:nsid w:val="31007FFC"/>
    <w:multiLevelType w:val="multilevel"/>
    <w:tmpl w:val="30B261A8"/>
    <w:lvl w:ilvl="0">
      <w:start w:val="17"/>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9" w15:restartNumberingAfterBreak="0">
    <w:nsid w:val="34974BF6"/>
    <w:multiLevelType w:val="multilevel"/>
    <w:tmpl w:val="86644586"/>
    <w:lvl w:ilvl="0">
      <w:start w:val="18"/>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0" w15:restartNumberingAfterBreak="0">
    <w:nsid w:val="36D3039F"/>
    <w:multiLevelType w:val="multilevel"/>
    <w:tmpl w:val="3D44E16E"/>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1" w15:restartNumberingAfterBreak="0">
    <w:nsid w:val="37382388"/>
    <w:multiLevelType w:val="hybridMultilevel"/>
    <w:tmpl w:val="0FB600AA"/>
    <w:lvl w:ilvl="0" w:tplc="1009000F">
      <w:start w:val="1"/>
      <w:numFmt w:val="decimal"/>
      <w:lvlText w:val="%1."/>
      <w:lvlJc w:val="left"/>
      <w:pPr>
        <w:ind w:left="1494"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385426A6"/>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3" w15:restartNumberingAfterBreak="0">
    <w:nsid w:val="3CCF0BF1"/>
    <w:multiLevelType w:val="multilevel"/>
    <w:tmpl w:val="3D44E16E"/>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4" w15:restartNumberingAfterBreak="0">
    <w:nsid w:val="4008341F"/>
    <w:multiLevelType w:val="hybridMultilevel"/>
    <w:tmpl w:val="B5A274D4"/>
    <w:lvl w:ilvl="0" w:tplc="917E3270">
      <w:start w:val="1"/>
      <w:numFmt w:val="upperLetter"/>
      <w:lvlText w:val="%1."/>
      <w:lvlJc w:val="left"/>
      <w:pPr>
        <w:ind w:left="450"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5" w15:restartNumberingAfterBreak="0">
    <w:nsid w:val="460A3624"/>
    <w:multiLevelType w:val="hybridMultilevel"/>
    <w:tmpl w:val="A248437E"/>
    <w:lvl w:ilvl="0" w:tplc="CA106630">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6"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99D5F66"/>
    <w:multiLevelType w:val="multilevel"/>
    <w:tmpl w:val="222A08B4"/>
    <w:styleLink w:val="ListCBD"/>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8" w15:restartNumberingAfterBreak="0">
    <w:nsid w:val="4AC65D58"/>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9" w15:restartNumberingAfterBreak="0">
    <w:nsid w:val="4C121C26"/>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0" w15:restartNumberingAfterBreak="0">
    <w:nsid w:val="4DC67CCE"/>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1" w15:restartNumberingAfterBreak="0">
    <w:nsid w:val="4E0442B4"/>
    <w:multiLevelType w:val="multilevel"/>
    <w:tmpl w:val="763A0CC8"/>
    <w:lvl w:ilvl="0">
      <w:start w:val="1"/>
      <w:numFmt w:val="decimal"/>
      <w:pStyle w:val="Para1"/>
      <w:lvlText w:val="%1."/>
      <w:lvlJc w:val="left"/>
      <w:pPr>
        <w:tabs>
          <w:tab w:val="num" w:pos="786"/>
        </w:tabs>
        <w:ind w:left="426" w:firstLine="0"/>
      </w:pPr>
      <w:rPr>
        <w:rFonts w:ascii="Times New Roman" w:hAnsi="Times New Roman" w:hint="default"/>
        <w:b w:val="0"/>
        <w:i w:val="0"/>
        <w:sz w:val="22"/>
      </w:rPr>
    </w:lvl>
    <w:lvl w:ilvl="1">
      <w:start w:val="1"/>
      <w:numFmt w:val="lowerLetter"/>
      <w:lvlText w:val="(%2)"/>
      <w:lvlJc w:val="left"/>
      <w:pPr>
        <w:tabs>
          <w:tab w:val="num" w:pos="2171"/>
        </w:tabs>
        <w:ind w:left="731" w:firstLine="720"/>
      </w:pPr>
      <w:rPr>
        <w:rFonts w:hint="default"/>
        <w:b w:val="0"/>
        <w:i w:val="0"/>
      </w:rPr>
    </w:lvl>
    <w:lvl w:ilvl="2">
      <w:start w:val="1"/>
      <w:numFmt w:val="lowerRoman"/>
      <w:lvlText w:val="(%3)"/>
      <w:lvlJc w:val="right"/>
      <w:pPr>
        <w:tabs>
          <w:tab w:val="num" w:pos="2171"/>
        </w:tabs>
        <w:ind w:left="2171" w:hanging="360"/>
      </w:pPr>
      <w:rPr>
        <w:rFonts w:hint="default"/>
      </w:rPr>
    </w:lvl>
    <w:lvl w:ilvl="3">
      <w:start w:val="1"/>
      <w:numFmt w:val="bullet"/>
      <w:lvlText w:val=""/>
      <w:lvlJc w:val="left"/>
      <w:pPr>
        <w:tabs>
          <w:tab w:val="num" w:pos="2891"/>
        </w:tabs>
        <w:ind w:left="2891" w:hanging="720"/>
      </w:pPr>
      <w:rPr>
        <w:rFonts w:ascii="Symbol" w:hAnsi="Symbol" w:hint="default"/>
        <w:color w:val="auto"/>
        <w:sz w:val="28"/>
      </w:rPr>
    </w:lvl>
    <w:lvl w:ilvl="4">
      <w:start w:val="1"/>
      <w:numFmt w:val="lowerLetter"/>
      <w:lvlText w:val="(%5)"/>
      <w:lvlJc w:val="left"/>
      <w:pPr>
        <w:tabs>
          <w:tab w:val="num" w:pos="2531"/>
        </w:tabs>
        <w:ind w:left="2531" w:hanging="360"/>
      </w:pPr>
      <w:rPr>
        <w:rFonts w:hint="default"/>
      </w:rPr>
    </w:lvl>
    <w:lvl w:ilvl="5">
      <w:start w:val="1"/>
      <w:numFmt w:val="lowerRoman"/>
      <w:lvlText w:val="(%6)"/>
      <w:lvlJc w:val="left"/>
      <w:pPr>
        <w:tabs>
          <w:tab w:val="num" w:pos="2891"/>
        </w:tabs>
        <w:ind w:left="2891" w:hanging="360"/>
      </w:pPr>
      <w:rPr>
        <w:rFonts w:hint="default"/>
      </w:rPr>
    </w:lvl>
    <w:lvl w:ilvl="6">
      <w:start w:val="1"/>
      <w:numFmt w:val="decimal"/>
      <w:lvlText w:val="%7."/>
      <w:lvlJc w:val="left"/>
      <w:pPr>
        <w:tabs>
          <w:tab w:val="num" w:pos="3251"/>
        </w:tabs>
        <w:ind w:left="3251" w:hanging="360"/>
      </w:pPr>
      <w:rPr>
        <w:rFonts w:hint="default"/>
      </w:rPr>
    </w:lvl>
    <w:lvl w:ilvl="7">
      <w:start w:val="1"/>
      <w:numFmt w:val="lowerLetter"/>
      <w:lvlText w:val="%8."/>
      <w:lvlJc w:val="left"/>
      <w:pPr>
        <w:tabs>
          <w:tab w:val="num" w:pos="3611"/>
        </w:tabs>
        <w:ind w:left="3611" w:hanging="360"/>
      </w:pPr>
      <w:rPr>
        <w:rFonts w:hint="default"/>
      </w:rPr>
    </w:lvl>
    <w:lvl w:ilvl="8">
      <w:start w:val="1"/>
      <w:numFmt w:val="lowerRoman"/>
      <w:lvlText w:val="%9."/>
      <w:lvlJc w:val="left"/>
      <w:pPr>
        <w:tabs>
          <w:tab w:val="num" w:pos="3971"/>
        </w:tabs>
        <w:ind w:left="3971" w:hanging="360"/>
      </w:pPr>
      <w:rPr>
        <w:rFonts w:hint="default"/>
      </w:rPr>
    </w:lvl>
  </w:abstractNum>
  <w:abstractNum w:abstractNumId="32" w15:restartNumberingAfterBreak="0">
    <w:nsid w:val="4F2D3EE9"/>
    <w:multiLevelType w:val="hybridMultilevel"/>
    <w:tmpl w:val="2168F99E"/>
    <w:lvl w:ilvl="0" w:tplc="ADA29B58">
      <w:start w:val="2"/>
      <w:numFmt w:val="lowerLetter"/>
      <w:lvlText w:val="(%1)"/>
      <w:lvlJc w:val="left"/>
      <w:pPr>
        <w:ind w:left="927" w:hanging="360"/>
      </w:pPr>
      <w:rPr>
        <w:rFonts w:hint="default"/>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3" w15:restartNumberingAfterBreak="0">
    <w:nsid w:val="4FE67BE7"/>
    <w:multiLevelType w:val="hybridMultilevel"/>
    <w:tmpl w:val="53762E0C"/>
    <w:lvl w:ilvl="0" w:tplc="0284FD80">
      <w:start w:val="1"/>
      <w:numFmt w:val="lowerLetter"/>
      <w:lvlText w:val="%1)"/>
      <w:lvlJc w:val="left"/>
      <w:pPr>
        <w:ind w:left="1320" w:hanging="360"/>
      </w:pPr>
    </w:lvl>
    <w:lvl w:ilvl="1" w:tplc="D13CA964">
      <w:start w:val="1"/>
      <w:numFmt w:val="lowerLetter"/>
      <w:lvlText w:val="%2)"/>
      <w:lvlJc w:val="left"/>
      <w:pPr>
        <w:ind w:left="1320" w:hanging="360"/>
      </w:pPr>
    </w:lvl>
    <w:lvl w:ilvl="2" w:tplc="042A0C94">
      <w:start w:val="1"/>
      <w:numFmt w:val="lowerLetter"/>
      <w:lvlText w:val="%3)"/>
      <w:lvlJc w:val="left"/>
      <w:pPr>
        <w:ind w:left="1320" w:hanging="360"/>
      </w:pPr>
    </w:lvl>
    <w:lvl w:ilvl="3" w:tplc="D7DA55AE">
      <w:start w:val="1"/>
      <w:numFmt w:val="lowerLetter"/>
      <w:lvlText w:val="%4)"/>
      <w:lvlJc w:val="left"/>
      <w:pPr>
        <w:ind w:left="1320" w:hanging="360"/>
      </w:pPr>
    </w:lvl>
    <w:lvl w:ilvl="4" w:tplc="8B12BB40">
      <w:start w:val="1"/>
      <w:numFmt w:val="lowerLetter"/>
      <w:lvlText w:val="%5)"/>
      <w:lvlJc w:val="left"/>
      <w:pPr>
        <w:ind w:left="1320" w:hanging="360"/>
      </w:pPr>
    </w:lvl>
    <w:lvl w:ilvl="5" w:tplc="F82EBC22">
      <w:start w:val="1"/>
      <w:numFmt w:val="lowerLetter"/>
      <w:lvlText w:val="%6)"/>
      <w:lvlJc w:val="left"/>
      <w:pPr>
        <w:ind w:left="1320" w:hanging="360"/>
      </w:pPr>
    </w:lvl>
    <w:lvl w:ilvl="6" w:tplc="EEF4C450">
      <w:start w:val="1"/>
      <w:numFmt w:val="lowerLetter"/>
      <w:lvlText w:val="%7)"/>
      <w:lvlJc w:val="left"/>
      <w:pPr>
        <w:ind w:left="1320" w:hanging="360"/>
      </w:pPr>
    </w:lvl>
    <w:lvl w:ilvl="7" w:tplc="C30C243C">
      <w:start w:val="1"/>
      <w:numFmt w:val="lowerLetter"/>
      <w:lvlText w:val="%8)"/>
      <w:lvlJc w:val="left"/>
      <w:pPr>
        <w:ind w:left="1320" w:hanging="360"/>
      </w:pPr>
    </w:lvl>
    <w:lvl w:ilvl="8" w:tplc="94983542">
      <w:start w:val="1"/>
      <w:numFmt w:val="lowerLetter"/>
      <w:lvlText w:val="%9)"/>
      <w:lvlJc w:val="left"/>
      <w:pPr>
        <w:ind w:left="1320" w:hanging="360"/>
      </w:pPr>
    </w:lvl>
  </w:abstractNum>
  <w:abstractNum w:abstractNumId="34" w15:restartNumberingAfterBreak="0">
    <w:nsid w:val="52821843"/>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5" w15:restartNumberingAfterBreak="0">
    <w:nsid w:val="56873E85"/>
    <w:multiLevelType w:val="hybridMultilevel"/>
    <w:tmpl w:val="57028276"/>
    <w:lvl w:ilvl="0" w:tplc="917E3270">
      <w:start w:val="1"/>
      <w:numFmt w:val="upperLetter"/>
      <w:lvlText w:val="%1."/>
      <w:lvlJc w:val="left"/>
      <w:pPr>
        <w:ind w:left="1494" w:hanging="360"/>
      </w:pPr>
      <w:rPr>
        <w:rFonts w:hint="default"/>
      </w:r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36" w15:restartNumberingAfterBreak="0">
    <w:nsid w:val="5C846AF9"/>
    <w:multiLevelType w:val="hybridMultilevel"/>
    <w:tmpl w:val="3B8CC67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5D1407ED"/>
    <w:multiLevelType w:val="multilevel"/>
    <w:tmpl w:val="81341D00"/>
    <w:lvl w:ilvl="0">
      <w:start w:val="16"/>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bCs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8" w15:restartNumberingAfterBreak="0">
    <w:nsid w:val="5D943BEE"/>
    <w:multiLevelType w:val="multilevel"/>
    <w:tmpl w:val="222A08B4"/>
    <w:numStyleLink w:val="ListCBD"/>
  </w:abstractNum>
  <w:abstractNum w:abstractNumId="39" w15:restartNumberingAfterBreak="0">
    <w:nsid w:val="5FF76375"/>
    <w:multiLevelType w:val="multilevel"/>
    <w:tmpl w:val="7CAC5C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4B11B05"/>
    <w:multiLevelType w:val="multilevel"/>
    <w:tmpl w:val="6408E228"/>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1" w15:restartNumberingAfterBreak="0">
    <w:nsid w:val="67B7169F"/>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2"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44" w15:restartNumberingAfterBreak="0">
    <w:nsid w:val="7BFF494A"/>
    <w:multiLevelType w:val="hybridMultilevel"/>
    <w:tmpl w:val="B8C27F8A"/>
    <w:lvl w:ilvl="0" w:tplc="48DEED9E">
      <w:start w:val="1"/>
      <w:numFmt w:val="lowerRoman"/>
      <w:pStyle w:val="Para30"/>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80611021">
    <w:abstractNumId w:val="44"/>
  </w:num>
  <w:num w:numId="2" w16cid:durableId="611476475">
    <w:abstractNumId w:val="31"/>
  </w:num>
  <w:num w:numId="3" w16cid:durableId="1072390599">
    <w:abstractNumId w:val="43"/>
  </w:num>
  <w:num w:numId="4" w16cid:durableId="607395260">
    <w:abstractNumId w:val="9"/>
  </w:num>
  <w:num w:numId="5" w16cid:durableId="98110136">
    <w:abstractNumId w:val="7"/>
  </w:num>
  <w:num w:numId="6" w16cid:durableId="920676582">
    <w:abstractNumId w:val="6"/>
  </w:num>
  <w:num w:numId="7" w16cid:durableId="447286378">
    <w:abstractNumId w:val="5"/>
  </w:num>
  <w:num w:numId="8" w16cid:durableId="1532258362">
    <w:abstractNumId w:val="4"/>
  </w:num>
  <w:num w:numId="9" w16cid:durableId="960385107">
    <w:abstractNumId w:val="27"/>
  </w:num>
  <w:num w:numId="10" w16cid:durableId="893932166">
    <w:abstractNumId w:val="42"/>
  </w:num>
  <w:num w:numId="11" w16cid:durableId="323945383">
    <w:abstractNumId w:val="38"/>
    <w:lvlOverride w:ilvl="1">
      <w:lvl w:ilvl="1">
        <w:start w:val="1"/>
        <w:numFmt w:val="lowerLetter"/>
        <w:lvlText w:val="(%2)"/>
        <w:lvlJc w:val="left"/>
        <w:pPr>
          <w:ind w:left="567" w:firstLine="567"/>
        </w:pPr>
        <w:rPr>
          <w:rFonts w:ascii="Times New Roman" w:hAnsi="Times New Roman" w:hint="default"/>
          <w:b w:val="0"/>
          <w:bCs/>
          <w:i w:val="0"/>
          <w:sz w:val="22"/>
        </w:rPr>
      </w:lvl>
    </w:lvlOverride>
  </w:num>
  <w:num w:numId="12" w16cid:durableId="832600068">
    <w:abstractNumId w:val="8"/>
  </w:num>
  <w:num w:numId="13" w16cid:durableId="412044794">
    <w:abstractNumId w:val="3"/>
  </w:num>
  <w:num w:numId="14" w16cid:durableId="1799450351">
    <w:abstractNumId w:val="2"/>
  </w:num>
  <w:num w:numId="15" w16cid:durableId="489177677">
    <w:abstractNumId w:val="1"/>
  </w:num>
  <w:num w:numId="16" w16cid:durableId="1445804023">
    <w:abstractNumId w:val="0"/>
  </w:num>
  <w:num w:numId="17" w16cid:durableId="1858829">
    <w:abstractNumId w:val="26"/>
  </w:num>
  <w:num w:numId="18" w16cid:durableId="1707946535">
    <w:abstractNumId w:val="24"/>
  </w:num>
  <w:num w:numId="19" w16cid:durableId="14604938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0844236">
    <w:abstractNumId w:val="38"/>
    <w:lvlOverride w:ilvl="0">
      <w:startOverride w:val="13"/>
    </w:lvlOverride>
  </w:num>
  <w:num w:numId="21" w16cid:durableId="102500802">
    <w:abstractNumId w:val="41"/>
  </w:num>
  <w:num w:numId="22" w16cid:durableId="1657562663">
    <w:abstractNumId w:val="22"/>
  </w:num>
  <w:num w:numId="23" w16cid:durableId="1267542894">
    <w:abstractNumId w:val="30"/>
  </w:num>
  <w:num w:numId="24" w16cid:durableId="373769626">
    <w:abstractNumId w:val="32"/>
  </w:num>
  <w:num w:numId="25" w16cid:durableId="1715276354">
    <w:abstractNumId w:val="13"/>
  </w:num>
  <w:num w:numId="26" w16cid:durableId="1065908095">
    <w:abstractNumId w:val="17"/>
  </w:num>
  <w:num w:numId="27" w16cid:durableId="1501698581">
    <w:abstractNumId w:val="37"/>
  </w:num>
  <w:num w:numId="28" w16cid:durableId="1787430012">
    <w:abstractNumId w:val="20"/>
  </w:num>
  <w:num w:numId="29" w16cid:durableId="113913808">
    <w:abstractNumId w:val="15"/>
  </w:num>
  <w:num w:numId="30" w16cid:durableId="1862475306">
    <w:abstractNumId w:val="11"/>
  </w:num>
  <w:num w:numId="31" w16cid:durableId="1158420971">
    <w:abstractNumId w:val="14"/>
  </w:num>
  <w:num w:numId="32" w16cid:durableId="1038697703">
    <w:abstractNumId w:val="23"/>
  </w:num>
  <w:num w:numId="33" w16cid:durableId="1201283915">
    <w:abstractNumId w:val="18"/>
  </w:num>
  <w:num w:numId="34" w16cid:durableId="1875730947">
    <w:abstractNumId w:val="19"/>
  </w:num>
  <w:num w:numId="35" w16cid:durableId="1474904090">
    <w:abstractNumId w:val="40"/>
  </w:num>
  <w:num w:numId="36" w16cid:durableId="18495187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89629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5940649">
    <w:abstractNumId w:val="38"/>
  </w:num>
  <w:num w:numId="39" w16cid:durableId="1821997603">
    <w:abstractNumId w:val="35"/>
  </w:num>
  <w:num w:numId="40" w16cid:durableId="1221984922">
    <w:abstractNumId w:val="21"/>
  </w:num>
  <w:num w:numId="41" w16cid:durableId="10886201">
    <w:abstractNumId w:val="36"/>
  </w:num>
  <w:num w:numId="42" w16cid:durableId="1243683090">
    <w:abstractNumId w:val="10"/>
  </w:num>
  <w:num w:numId="43" w16cid:durableId="1790853897">
    <w:abstractNumId w:val="34"/>
  </w:num>
  <w:num w:numId="44" w16cid:durableId="1417172891">
    <w:abstractNumId w:val="39"/>
  </w:num>
  <w:num w:numId="45" w16cid:durableId="145128126">
    <w:abstractNumId w:val="12"/>
  </w:num>
  <w:num w:numId="46" w16cid:durableId="995885938">
    <w:abstractNumId w:val="28"/>
  </w:num>
  <w:num w:numId="47" w16cid:durableId="178393729">
    <w:abstractNumId w:val="29"/>
  </w:num>
  <w:num w:numId="48" w16cid:durableId="1300259377">
    <w:abstractNumId w:val="16"/>
  </w:num>
  <w:num w:numId="49" w16cid:durableId="1509707552">
    <w:abstractNumId w:val="33"/>
  </w:num>
  <w:num w:numId="50" w16cid:durableId="2078164084">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B6"/>
    <w:rsid w:val="0000031D"/>
    <w:rsid w:val="0000093C"/>
    <w:rsid w:val="00000DEE"/>
    <w:rsid w:val="00000FA4"/>
    <w:rsid w:val="00001504"/>
    <w:rsid w:val="00001570"/>
    <w:rsid w:val="00001572"/>
    <w:rsid w:val="00001B91"/>
    <w:rsid w:val="00001C08"/>
    <w:rsid w:val="00001D58"/>
    <w:rsid w:val="00001DF8"/>
    <w:rsid w:val="00001E0C"/>
    <w:rsid w:val="00002224"/>
    <w:rsid w:val="0000247E"/>
    <w:rsid w:val="00003464"/>
    <w:rsid w:val="00003888"/>
    <w:rsid w:val="00003D8F"/>
    <w:rsid w:val="0000403A"/>
    <w:rsid w:val="00004903"/>
    <w:rsid w:val="00004B72"/>
    <w:rsid w:val="00004F8A"/>
    <w:rsid w:val="000053BC"/>
    <w:rsid w:val="00005570"/>
    <w:rsid w:val="00005830"/>
    <w:rsid w:val="000059D3"/>
    <w:rsid w:val="00005BBD"/>
    <w:rsid w:val="000061A0"/>
    <w:rsid w:val="00006631"/>
    <w:rsid w:val="00006A52"/>
    <w:rsid w:val="00006DD6"/>
    <w:rsid w:val="00006EFD"/>
    <w:rsid w:val="00007110"/>
    <w:rsid w:val="00007150"/>
    <w:rsid w:val="0000754D"/>
    <w:rsid w:val="000076EC"/>
    <w:rsid w:val="000101DB"/>
    <w:rsid w:val="0001034C"/>
    <w:rsid w:val="00010B2E"/>
    <w:rsid w:val="00010C10"/>
    <w:rsid w:val="00010CF1"/>
    <w:rsid w:val="00010EFD"/>
    <w:rsid w:val="000110C4"/>
    <w:rsid w:val="000112C0"/>
    <w:rsid w:val="00011736"/>
    <w:rsid w:val="000117B7"/>
    <w:rsid w:val="00011C67"/>
    <w:rsid w:val="00011DB4"/>
    <w:rsid w:val="00011F10"/>
    <w:rsid w:val="00012077"/>
    <w:rsid w:val="0001211C"/>
    <w:rsid w:val="0001294D"/>
    <w:rsid w:val="0001364A"/>
    <w:rsid w:val="0001365F"/>
    <w:rsid w:val="000139C8"/>
    <w:rsid w:val="0001481E"/>
    <w:rsid w:val="00014AC2"/>
    <w:rsid w:val="00014C3F"/>
    <w:rsid w:val="00015201"/>
    <w:rsid w:val="000153BA"/>
    <w:rsid w:val="000153FB"/>
    <w:rsid w:val="00015841"/>
    <w:rsid w:val="0001596F"/>
    <w:rsid w:val="000162EB"/>
    <w:rsid w:val="000168FD"/>
    <w:rsid w:val="0001697B"/>
    <w:rsid w:val="000170E0"/>
    <w:rsid w:val="0001725E"/>
    <w:rsid w:val="000177D6"/>
    <w:rsid w:val="00017A3C"/>
    <w:rsid w:val="00017B01"/>
    <w:rsid w:val="000204C0"/>
    <w:rsid w:val="00020787"/>
    <w:rsid w:val="000207FF"/>
    <w:rsid w:val="00021094"/>
    <w:rsid w:val="000210B6"/>
    <w:rsid w:val="00021274"/>
    <w:rsid w:val="000218E7"/>
    <w:rsid w:val="00021D0E"/>
    <w:rsid w:val="00022497"/>
    <w:rsid w:val="00022830"/>
    <w:rsid w:val="00022960"/>
    <w:rsid w:val="00022963"/>
    <w:rsid w:val="000229E1"/>
    <w:rsid w:val="000229E9"/>
    <w:rsid w:val="00022D23"/>
    <w:rsid w:val="0002326C"/>
    <w:rsid w:val="000236A7"/>
    <w:rsid w:val="00023A1A"/>
    <w:rsid w:val="00023A8A"/>
    <w:rsid w:val="00023BBE"/>
    <w:rsid w:val="00023D63"/>
    <w:rsid w:val="00023E0B"/>
    <w:rsid w:val="00023ECD"/>
    <w:rsid w:val="00024160"/>
    <w:rsid w:val="00024505"/>
    <w:rsid w:val="00024B60"/>
    <w:rsid w:val="00024BD1"/>
    <w:rsid w:val="00024FF9"/>
    <w:rsid w:val="00025048"/>
    <w:rsid w:val="00025173"/>
    <w:rsid w:val="0002558D"/>
    <w:rsid w:val="000255C4"/>
    <w:rsid w:val="00025A88"/>
    <w:rsid w:val="0002604F"/>
    <w:rsid w:val="000260AF"/>
    <w:rsid w:val="0002693B"/>
    <w:rsid w:val="00026B1F"/>
    <w:rsid w:val="00026B9D"/>
    <w:rsid w:val="00026D10"/>
    <w:rsid w:val="00026D35"/>
    <w:rsid w:val="00027260"/>
    <w:rsid w:val="0002784B"/>
    <w:rsid w:val="00027B4F"/>
    <w:rsid w:val="00030363"/>
    <w:rsid w:val="0003036D"/>
    <w:rsid w:val="0003049A"/>
    <w:rsid w:val="0003063A"/>
    <w:rsid w:val="000308B5"/>
    <w:rsid w:val="000308B7"/>
    <w:rsid w:val="00031493"/>
    <w:rsid w:val="00031F6B"/>
    <w:rsid w:val="000320D1"/>
    <w:rsid w:val="00032A92"/>
    <w:rsid w:val="00032C0A"/>
    <w:rsid w:val="000330AC"/>
    <w:rsid w:val="000335A2"/>
    <w:rsid w:val="00033E27"/>
    <w:rsid w:val="00034589"/>
    <w:rsid w:val="000345AE"/>
    <w:rsid w:val="000349E1"/>
    <w:rsid w:val="00034AF1"/>
    <w:rsid w:val="00034C0D"/>
    <w:rsid w:val="00034E1E"/>
    <w:rsid w:val="00034EA9"/>
    <w:rsid w:val="0003513F"/>
    <w:rsid w:val="000353D3"/>
    <w:rsid w:val="000356FE"/>
    <w:rsid w:val="00035809"/>
    <w:rsid w:val="00035BCD"/>
    <w:rsid w:val="0003652C"/>
    <w:rsid w:val="0003655F"/>
    <w:rsid w:val="00036651"/>
    <w:rsid w:val="00036917"/>
    <w:rsid w:val="000369B0"/>
    <w:rsid w:val="00036A7E"/>
    <w:rsid w:val="00036B7F"/>
    <w:rsid w:val="00036BA0"/>
    <w:rsid w:val="00036CA3"/>
    <w:rsid w:val="00036D66"/>
    <w:rsid w:val="00036F5A"/>
    <w:rsid w:val="00037185"/>
    <w:rsid w:val="00037244"/>
    <w:rsid w:val="00037412"/>
    <w:rsid w:val="00037D4B"/>
    <w:rsid w:val="000401F5"/>
    <w:rsid w:val="00040598"/>
    <w:rsid w:val="0004099B"/>
    <w:rsid w:val="00040CD7"/>
    <w:rsid w:val="00040F39"/>
    <w:rsid w:val="00041850"/>
    <w:rsid w:val="000419E8"/>
    <w:rsid w:val="00041CA7"/>
    <w:rsid w:val="00041D4F"/>
    <w:rsid w:val="0004294D"/>
    <w:rsid w:val="0004297D"/>
    <w:rsid w:val="00042A9D"/>
    <w:rsid w:val="00042B75"/>
    <w:rsid w:val="00042DF7"/>
    <w:rsid w:val="00042E00"/>
    <w:rsid w:val="0004307C"/>
    <w:rsid w:val="00043766"/>
    <w:rsid w:val="00043B81"/>
    <w:rsid w:val="00043C45"/>
    <w:rsid w:val="00044124"/>
    <w:rsid w:val="0004416F"/>
    <w:rsid w:val="00044370"/>
    <w:rsid w:val="000446B7"/>
    <w:rsid w:val="00045218"/>
    <w:rsid w:val="000453D0"/>
    <w:rsid w:val="00045941"/>
    <w:rsid w:val="00045A22"/>
    <w:rsid w:val="00046065"/>
    <w:rsid w:val="000461CF"/>
    <w:rsid w:val="00046517"/>
    <w:rsid w:val="0004694D"/>
    <w:rsid w:val="00046BA7"/>
    <w:rsid w:val="0004737D"/>
    <w:rsid w:val="000473CD"/>
    <w:rsid w:val="00047760"/>
    <w:rsid w:val="00047840"/>
    <w:rsid w:val="000506D3"/>
    <w:rsid w:val="000509F1"/>
    <w:rsid w:val="00050C58"/>
    <w:rsid w:val="00051004"/>
    <w:rsid w:val="000510A6"/>
    <w:rsid w:val="00051399"/>
    <w:rsid w:val="000515DE"/>
    <w:rsid w:val="00051803"/>
    <w:rsid w:val="00051996"/>
    <w:rsid w:val="00051E62"/>
    <w:rsid w:val="00052A01"/>
    <w:rsid w:val="00052AD8"/>
    <w:rsid w:val="00053226"/>
    <w:rsid w:val="00053335"/>
    <w:rsid w:val="00053512"/>
    <w:rsid w:val="000535FF"/>
    <w:rsid w:val="0005393E"/>
    <w:rsid w:val="00053968"/>
    <w:rsid w:val="00053A80"/>
    <w:rsid w:val="00053F7D"/>
    <w:rsid w:val="0005431C"/>
    <w:rsid w:val="00054330"/>
    <w:rsid w:val="000544B8"/>
    <w:rsid w:val="00054802"/>
    <w:rsid w:val="00054B26"/>
    <w:rsid w:val="00055096"/>
    <w:rsid w:val="0005510B"/>
    <w:rsid w:val="0005516C"/>
    <w:rsid w:val="000552D6"/>
    <w:rsid w:val="000556F4"/>
    <w:rsid w:val="0005570A"/>
    <w:rsid w:val="000563C3"/>
    <w:rsid w:val="000576E7"/>
    <w:rsid w:val="000577C2"/>
    <w:rsid w:val="0006005D"/>
    <w:rsid w:val="0006007F"/>
    <w:rsid w:val="00060098"/>
    <w:rsid w:val="00060759"/>
    <w:rsid w:val="00060BBF"/>
    <w:rsid w:val="00061310"/>
    <w:rsid w:val="0006164C"/>
    <w:rsid w:val="00061F30"/>
    <w:rsid w:val="00062293"/>
    <w:rsid w:val="00062572"/>
    <w:rsid w:val="00062C27"/>
    <w:rsid w:val="00062C39"/>
    <w:rsid w:val="0006395F"/>
    <w:rsid w:val="00063BB3"/>
    <w:rsid w:val="00063DB4"/>
    <w:rsid w:val="00063F2A"/>
    <w:rsid w:val="000645E4"/>
    <w:rsid w:val="000649F1"/>
    <w:rsid w:val="000651E3"/>
    <w:rsid w:val="00065686"/>
    <w:rsid w:val="00065752"/>
    <w:rsid w:val="00065789"/>
    <w:rsid w:val="00065803"/>
    <w:rsid w:val="000658B4"/>
    <w:rsid w:val="00065B07"/>
    <w:rsid w:val="00065BA8"/>
    <w:rsid w:val="00065D32"/>
    <w:rsid w:val="00066BEA"/>
    <w:rsid w:val="00066F48"/>
    <w:rsid w:val="00067427"/>
    <w:rsid w:val="00067440"/>
    <w:rsid w:val="000674E3"/>
    <w:rsid w:val="000675E7"/>
    <w:rsid w:val="00070029"/>
    <w:rsid w:val="0007005B"/>
    <w:rsid w:val="00070410"/>
    <w:rsid w:val="000706DE"/>
    <w:rsid w:val="00070A1A"/>
    <w:rsid w:val="00070B0D"/>
    <w:rsid w:val="00070B95"/>
    <w:rsid w:val="00070CFA"/>
    <w:rsid w:val="00070D64"/>
    <w:rsid w:val="0007143F"/>
    <w:rsid w:val="0007166D"/>
    <w:rsid w:val="00071883"/>
    <w:rsid w:val="00071922"/>
    <w:rsid w:val="00071A26"/>
    <w:rsid w:val="00071E9E"/>
    <w:rsid w:val="00072941"/>
    <w:rsid w:val="00072A0C"/>
    <w:rsid w:val="0007350C"/>
    <w:rsid w:val="00073AEB"/>
    <w:rsid w:val="00073B95"/>
    <w:rsid w:val="00073C74"/>
    <w:rsid w:val="00073D56"/>
    <w:rsid w:val="0007413A"/>
    <w:rsid w:val="00074779"/>
    <w:rsid w:val="000747A6"/>
    <w:rsid w:val="000747DE"/>
    <w:rsid w:val="00074A15"/>
    <w:rsid w:val="00074DBA"/>
    <w:rsid w:val="000751EE"/>
    <w:rsid w:val="00075257"/>
    <w:rsid w:val="000752A3"/>
    <w:rsid w:val="0007577C"/>
    <w:rsid w:val="000758B8"/>
    <w:rsid w:val="00075ABF"/>
    <w:rsid w:val="00075E6A"/>
    <w:rsid w:val="00075F29"/>
    <w:rsid w:val="00076326"/>
    <w:rsid w:val="00076542"/>
    <w:rsid w:val="00076A2F"/>
    <w:rsid w:val="00077304"/>
    <w:rsid w:val="000774CB"/>
    <w:rsid w:val="000776A9"/>
    <w:rsid w:val="000776D9"/>
    <w:rsid w:val="0007793E"/>
    <w:rsid w:val="00077E28"/>
    <w:rsid w:val="00077E79"/>
    <w:rsid w:val="0008007F"/>
    <w:rsid w:val="000802CE"/>
    <w:rsid w:val="00080361"/>
    <w:rsid w:val="000803F5"/>
    <w:rsid w:val="00080A20"/>
    <w:rsid w:val="00080CD4"/>
    <w:rsid w:val="000816A7"/>
    <w:rsid w:val="0008199D"/>
    <w:rsid w:val="00081B09"/>
    <w:rsid w:val="00082029"/>
    <w:rsid w:val="0008359F"/>
    <w:rsid w:val="00083A37"/>
    <w:rsid w:val="00083FA1"/>
    <w:rsid w:val="000841E1"/>
    <w:rsid w:val="000851E1"/>
    <w:rsid w:val="00085233"/>
    <w:rsid w:val="00085AB3"/>
    <w:rsid w:val="00085BB8"/>
    <w:rsid w:val="00085E52"/>
    <w:rsid w:val="00085F04"/>
    <w:rsid w:val="000865EF"/>
    <w:rsid w:val="00086876"/>
    <w:rsid w:val="0008693F"/>
    <w:rsid w:val="00086A72"/>
    <w:rsid w:val="00087018"/>
    <w:rsid w:val="00087326"/>
    <w:rsid w:val="0008771C"/>
    <w:rsid w:val="000879AE"/>
    <w:rsid w:val="0009000D"/>
    <w:rsid w:val="0009015D"/>
    <w:rsid w:val="00090592"/>
    <w:rsid w:val="000908CC"/>
    <w:rsid w:val="0009093E"/>
    <w:rsid w:val="00090F34"/>
    <w:rsid w:val="000910D1"/>
    <w:rsid w:val="0009193E"/>
    <w:rsid w:val="0009248B"/>
    <w:rsid w:val="00092A47"/>
    <w:rsid w:val="00092EAD"/>
    <w:rsid w:val="00092ECD"/>
    <w:rsid w:val="0009342D"/>
    <w:rsid w:val="00093C87"/>
    <w:rsid w:val="00093CE0"/>
    <w:rsid w:val="00094A17"/>
    <w:rsid w:val="00095A63"/>
    <w:rsid w:val="00095C22"/>
    <w:rsid w:val="00095D66"/>
    <w:rsid w:val="00096319"/>
    <w:rsid w:val="00096B23"/>
    <w:rsid w:val="00096B29"/>
    <w:rsid w:val="0009713D"/>
    <w:rsid w:val="0009745C"/>
    <w:rsid w:val="000976BF"/>
    <w:rsid w:val="00097EDC"/>
    <w:rsid w:val="00097F8F"/>
    <w:rsid w:val="000A0095"/>
    <w:rsid w:val="000A0259"/>
    <w:rsid w:val="000A0402"/>
    <w:rsid w:val="000A047E"/>
    <w:rsid w:val="000A08A8"/>
    <w:rsid w:val="000A0A9A"/>
    <w:rsid w:val="000A0B50"/>
    <w:rsid w:val="000A11C6"/>
    <w:rsid w:val="000A13B9"/>
    <w:rsid w:val="000A14E3"/>
    <w:rsid w:val="000A178A"/>
    <w:rsid w:val="000A1875"/>
    <w:rsid w:val="000A1A4F"/>
    <w:rsid w:val="000A22C3"/>
    <w:rsid w:val="000A276A"/>
    <w:rsid w:val="000A27F6"/>
    <w:rsid w:val="000A2BFD"/>
    <w:rsid w:val="000A2EEE"/>
    <w:rsid w:val="000A3A4B"/>
    <w:rsid w:val="000A3C1D"/>
    <w:rsid w:val="000A3C73"/>
    <w:rsid w:val="000A45E0"/>
    <w:rsid w:val="000A477D"/>
    <w:rsid w:val="000A4817"/>
    <w:rsid w:val="000A4A91"/>
    <w:rsid w:val="000A4B92"/>
    <w:rsid w:val="000A4ECA"/>
    <w:rsid w:val="000A50A4"/>
    <w:rsid w:val="000A51DF"/>
    <w:rsid w:val="000A52F1"/>
    <w:rsid w:val="000A5349"/>
    <w:rsid w:val="000A53CA"/>
    <w:rsid w:val="000A5602"/>
    <w:rsid w:val="000A5638"/>
    <w:rsid w:val="000A58D2"/>
    <w:rsid w:val="000A5C42"/>
    <w:rsid w:val="000A5FDE"/>
    <w:rsid w:val="000A6556"/>
    <w:rsid w:val="000A66EB"/>
    <w:rsid w:val="000A78A3"/>
    <w:rsid w:val="000A7C3A"/>
    <w:rsid w:val="000A7C66"/>
    <w:rsid w:val="000A7DAA"/>
    <w:rsid w:val="000A7F5E"/>
    <w:rsid w:val="000B0341"/>
    <w:rsid w:val="000B0BF0"/>
    <w:rsid w:val="000B1874"/>
    <w:rsid w:val="000B18DD"/>
    <w:rsid w:val="000B1ED2"/>
    <w:rsid w:val="000B225C"/>
    <w:rsid w:val="000B2260"/>
    <w:rsid w:val="000B297E"/>
    <w:rsid w:val="000B298B"/>
    <w:rsid w:val="000B344E"/>
    <w:rsid w:val="000B3E44"/>
    <w:rsid w:val="000B3E58"/>
    <w:rsid w:val="000B429E"/>
    <w:rsid w:val="000B43B6"/>
    <w:rsid w:val="000B4505"/>
    <w:rsid w:val="000B4588"/>
    <w:rsid w:val="000B4706"/>
    <w:rsid w:val="000B4A1A"/>
    <w:rsid w:val="000B4D24"/>
    <w:rsid w:val="000B52DE"/>
    <w:rsid w:val="000B58C5"/>
    <w:rsid w:val="000B5D35"/>
    <w:rsid w:val="000B628B"/>
    <w:rsid w:val="000B6AAD"/>
    <w:rsid w:val="000B6B64"/>
    <w:rsid w:val="000B6EDE"/>
    <w:rsid w:val="000B7154"/>
    <w:rsid w:val="000B76C1"/>
    <w:rsid w:val="000B77E7"/>
    <w:rsid w:val="000B78DF"/>
    <w:rsid w:val="000B7CDB"/>
    <w:rsid w:val="000C0868"/>
    <w:rsid w:val="000C0AD8"/>
    <w:rsid w:val="000C0B15"/>
    <w:rsid w:val="000C0B23"/>
    <w:rsid w:val="000C0F75"/>
    <w:rsid w:val="000C119B"/>
    <w:rsid w:val="000C13D8"/>
    <w:rsid w:val="000C173A"/>
    <w:rsid w:val="000C182C"/>
    <w:rsid w:val="000C1907"/>
    <w:rsid w:val="000C1C8E"/>
    <w:rsid w:val="000C1D13"/>
    <w:rsid w:val="000C223F"/>
    <w:rsid w:val="000C24B0"/>
    <w:rsid w:val="000C28CE"/>
    <w:rsid w:val="000C4245"/>
    <w:rsid w:val="000C445A"/>
    <w:rsid w:val="000C4500"/>
    <w:rsid w:val="000C46D5"/>
    <w:rsid w:val="000C4CFC"/>
    <w:rsid w:val="000C555B"/>
    <w:rsid w:val="000C5A9A"/>
    <w:rsid w:val="000C5F6E"/>
    <w:rsid w:val="000C5F76"/>
    <w:rsid w:val="000C601B"/>
    <w:rsid w:val="000C6192"/>
    <w:rsid w:val="000C625C"/>
    <w:rsid w:val="000C65DA"/>
    <w:rsid w:val="000C6A51"/>
    <w:rsid w:val="000C6B2C"/>
    <w:rsid w:val="000C6EA9"/>
    <w:rsid w:val="000C70FF"/>
    <w:rsid w:val="000C7131"/>
    <w:rsid w:val="000C71FC"/>
    <w:rsid w:val="000D00B4"/>
    <w:rsid w:val="000D02E6"/>
    <w:rsid w:val="000D083E"/>
    <w:rsid w:val="000D1989"/>
    <w:rsid w:val="000D1A5A"/>
    <w:rsid w:val="000D1A62"/>
    <w:rsid w:val="000D1B6B"/>
    <w:rsid w:val="000D1BF5"/>
    <w:rsid w:val="000D1D3F"/>
    <w:rsid w:val="000D27A8"/>
    <w:rsid w:val="000D2BD6"/>
    <w:rsid w:val="000D2CA8"/>
    <w:rsid w:val="000D2E36"/>
    <w:rsid w:val="000D3042"/>
    <w:rsid w:val="000D333E"/>
    <w:rsid w:val="000D370A"/>
    <w:rsid w:val="000D410D"/>
    <w:rsid w:val="000D47CB"/>
    <w:rsid w:val="000D4CD2"/>
    <w:rsid w:val="000D4CE2"/>
    <w:rsid w:val="000D5344"/>
    <w:rsid w:val="000D5906"/>
    <w:rsid w:val="000D5AFA"/>
    <w:rsid w:val="000D5C27"/>
    <w:rsid w:val="000D5EC8"/>
    <w:rsid w:val="000D6D9E"/>
    <w:rsid w:val="000D7092"/>
    <w:rsid w:val="000D7289"/>
    <w:rsid w:val="000D7A14"/>
    <w:rsid w:val="000E0410"/>
    <w:rsid w:val="000E0531"/>
    <w:rsid w:val="000E0A04"/>
    <w:rsid w:val="000E0D6A"/>
    <w:rsid w:val="000E1225"/>
    <w:rsid w:val="000E144A"/>
    <w:rsid w:val="000E1541"/>
    <w:rsid w:val="000E1AC1"/>
    <w:rsid w:val="000E1B47"/>
    <w:rsid w:val="000E1D54"/>
    <w:rsid w:val="000E2007"/>
    <w:rsid w:val="000E22E0"/>
    <w:rsid w:val="000E2531"/>
    <w:rsid w:val="000E2659"/>
    <w:rsid w:val="000E26C6"/>
    <w:rsid w:val="000E2822"/>
    <w:rsid w:val="000E3002"/>
    <w:rsid w:val="000E300F"/>
    <w:rsid w:val="000E363E"/>
    <w:rsid w:val="000E384F"/>
    <w:rsid w:val="000E3AAC"/>
    <w:rsid w:val="000E4895"/>
    <w:rsid w:val="000E4A8A"/>
    <w:rsid w:val="000E4B2F"/>
    <w:rsid w:val="000E4D78"/>
    <w:rsid w:val="000E52BD"/>
    <w:rsid w:val="000E5635"/>
    <w:rsid w:val="000E584D"/>
    <w:rsid w:val="000E5CA4"/>
    <w:rsid w:val="000E5D72"/>
    <w:rsid w:val="000E5FAD"/>
    <w:rsid w:val="000E62C8"/>
    <w:rsid w:val="000E634C"/>
    <w:rsid w:val="000E65F1"/>
    <w:rsid w:val="000E6A83"/>
    <w:rsid w:val="000E7243"/>
    <w:rsid w:val="000E72C0"/>
    <w:rsid w:val="000E74D4"/>
    <w:rsid w:val="000E7BFC"/>
    <w:rsid w:val="000F020D"/>
    <w:rsid w:val="000F0312"/>
    <w:rsid w:val="000F049D"/>
    <w:rsid w:val="000F07A1"/>
    <w:rsid w:val="000F0DBE"/>
    <w:rsid w:val="000F0E65"/>
    <w:rsid w:val="000F1297"/>
    <w:rsid w:val="000F151F"/>
    <w:rsid w:val="000F1803"/>
    <w:rsid w:val="000F1E55"/>
    <w:rsid w:val="000F220E"/>
    <w:rsid w:val="000F22D1"/>
    <w:rsid w:val="000F22F6"/>
    <w:rsid w:val="000F30E5"/>
    <w:rsid w:val="000F3797"/>
    <w:rsid w:val="000F3927"/>
    <w:rsid w:val="000F396A"/>
    <w:rsid w:val="000F3C52"/>
    <w:rsid w:val="000F3EFD"/>
    <w:rsid w:val="000F45F4"/>
    <w:rsid w:val="000F465D"/>
    <w:rsid w:val="000F4704"/>
    <w:rsid w:val="000F47BD"/>
    <w:rsid w:val="000F4AAC"/>
    <w:rsid w:val="000F5059"/>
    <w:rsid w:val="000F50B3"/>
    <w:rsid w:val="000F519E"/>
    <w:rsid w:val="000F5256"/>
    <w:rsid w:val="000F536B"/>
    <w:rsid w:val="000F553A"/>
    <w:rsid w:val="000F55FE"/>
    <w:rsid w:val="000F581E"/>
    <w:rsid w:val="000F5866"/>
    <w:rsid w:val="000F5C50"/>
    <w:rsid w:val="000F5CB5"/>
    <w:rsid w:val="000F61F5"/>
    <w:rsid w:val="000F630A"/>
    <w:rsid w:val="000F6626"/>
    <w:rsid w:val="000F69A0"/>
    <w:rsid w:val="000F6BA9"/>
    <w:rsid w:val="000F6E02"/>
    <w:rsid w:val="000F7AB8"/>
    <w:rsid w:val="00100784"/>
    <w:rsid w:val="00100C29"/>
    <w:rsid w:val="00100E54"/>
    <w:rsid w:val="00101151"/>
    <w:rsid w:val="001013B5"/>
    <w:rsid w:val="001015D3"/>
    <w:rsid w:val="00101700"/>
    <w:rsid w:val="001019E5"/>
    <w:rsid w:val="00101E4E"/>
    <w:rsid w:val="00102565"/>
    <w:rsid w:val="0010285C"/>
    <w:rsid w:val="00102A35"/>
    <w:rsid w:val="00102B75"/>
    <w:rsid w:val="001031F9"/>
    <w:rsid w:val="00103635"/>
    <w:rsid w:val="001039BB"/>
    <w:rsid w:val="00103CEF"/>
    <w:rsid w:val="00103D41"/>
    <w:rsid w:val="00103E1B"/>
    <w:rsid w:val="00104649"/>
    <w:rsid w:val="0010473A"/>
    <w:rsid w:val="00104775"/>
    <w:rsid w:val="00104991"/>
    <w:rsid w:val="00104E4F"/>
    <w:rsid w:val="00105ACF"/>
    <w:rsid w:val="00105C4F"/>
    <w:rsid w:val="00105DD2"/>
    <w:rsid w:val="00105F0C"/>
    <w:rsid w:val="00105FD8"/>
    <w:rsid w:val="0010617B"/>
    <w:rsid w:val="00106225"/>
    <w:rsid w:val="001067AC"/>
    <w:rsid w:val="00107136"/>
    <w:rsid w:val="001073A6"/>
    <w:rsid w:val="001079A5"/>
    <w:rsid w:val="00110102"/>
    <w:rsid w:val="0011056E"/>
    <w:rsid w:val="00110FEF"/>
    <w:rsid w:val="0011114F"/>
    <w:rsid w:val="001111C4"/>
    <w:rsid w:val="001111CE"/>
    <w:rsid w:val="001116B1"/>
    <w:rsid w:val="001118A8"/>
    <w:rsid w:val="00111BA3"/>
    <w:rsid w:val="001124FA"/>
    <w:rsid w:val="00112A51"/>
    <w:rsid w:val="001138EB"/>
    <w:rsid w:val="00113DB3"/>
    <w:rsid w:val="00113E98"/>
    <w:rsid w:val="00114EDE"/>
    <w:rsid w:val="00114F69"/>
    <w:rsid w:val="001151AF"/>
    <w:rsid w:val="0011522B"/>
    <w:rsid w:val="001152AD"/>
    <w:rsid w:val="0011536A"/>
    <w:rsid w:val="00115480"/>
    <w:rsid w:val="00115500"/>
    <w:rsid w:val="00115597"/>
    <w:rsid w:val="00115685"/>
    <w:rsid w:val="00116322"/>
    <w:rsid w:val="00116479"/>
    <w:rsid w:val="00116FB2"/>
    <w:rsid w:val="00117ADA"/>
    <w:rsid w:val="00117B2A"/>
    <w:rsid w:val="00117DE9"/>
    <w:rsid w:val="00120C9A"/>
    <w:rsid w:val="00120F28"/>
    <w:rsid w:val="001213E8"/>
    <w:rsid w:val="00121430"/>
    <w:rsid w:val="00121510"/>
    <w:rsid w:val="0012166C"/>
    <w:rsid w:val="0012194F"/>
    <w:rsid w:val="00121B43"/>
    <w:rsid w:val="001221F7"/>
    <w:rsid w:val="00122924"/>
    <w:rsid w:val="00122D87"/>
    <w:rsid w:val="00123173"/>
    <w:rsid w:val="00123ACE"/>
    <w:rsid w:val="00125066"/>
    <w:rsid w:val="00125224"/>
    <w:rsid w:val="00125590"/>
    <w:rsid w:val="001257E3"/>
    <w:rsid w:val="00125A04"/>
    <w:rsid w:val="001262E5"/>
    <w:rsid w:val="00126817"/>
    <w:rsid w:val="00126ECC"/>
    <w:rsid w:val="00126F18"/>
    <w:rsid w:val="0012709E"/>
    <w:rsid w:val="001274C9"/>
    <w:rsid w:val="0012752E"/>
    <w:rsid w:val="00127657"/>
    <w:rsid w:val="0012770E"/>
    <w:rsid w:val="00127CD0"/>
    <w:rsid w:val="00127D96"/>
    <w:rsid w:val="001302F5"/>
    <w:rsid w:val="001309A9"/>
    <w:rsid w:val="00130B44"/>
    <w:rsid w:val="0013141F"/>
    <w:rsid w:val="001317B5"/>
    <w:rsid w:val="00131805"/>
    <w:rsid w:val="001318B1"/>
    <w:rsid w:val="00131B04"/>
    <w:rsid w:val="00131BBA"/>
    <w:rsid w:val="00131D58"/>
    <w:rsid w:val="00131F59"/>
    <w:rsid w:val="001320AA"/>
    <w:rsid w:val="00132581"/>
    <w:rsid w:val="00132594"/>
    <w:rsid w:val="001328B0"/>
    <w:rsid w:val="00132F07"/>
    <w:rsid w:val="0013316E"/>
    <w:rsid w:val="0013322A"/>
    <w:rsid w:val="0013360B"/>
    <w:rsid w:val="0013397F"/>
    <w:rsid w:val="00133B77"/>
    <w:rsid w:val="001341A1"/>
    <w:rsid w:val="001341F2"/>
    <w:rsid w:val="00134520"/>
    <w:rsid w:val="001347F9"/>
    <w:rsid w:val="001348B1"/>
    <w:rsid w:val="00134A6E"/>
    <w:rsid w:val="00134AA9"/>
    <w:rsid w:val="00134C0A"/>
    <w:rsid w:val="001351A9"/>
    <w:rsid w:val="0013561C"/>
    <w:rsid w:val="001357DA"/>
    <w:rsid w:val="00135B02"/>
    <w:rsid w:val="00135E2F"/>
    <w:rsid w:val="00136161"/>
    <w:rsid w:val="001362C4"/>
    <w:rsid w:val="001363D6"/>
    <w:rsid w:val="0013727E"/>
    <w:rsid w:val="00137430"/>
    <w:rsid w:val="00137581"/>
    <w:rsid w:val="00137799"/>
    <w:rsid w:val="0013787C"/>
    <w:rsid w:val="00137B00"/>
    <w:rsid w:val="001407A8"/>
    <w:rsid w:val="001412B4"/>
    <w:rsid w:val="0014131E"/>
    <w:rsid w:val="0014195A"/>
    <w:rsid w:val="00141A31"/>
    <w:rsid w:val="001426A8"/>
    <w:rsid w:val="00142F4A"/>
    <w:rsid w:val="00143181"/>
    <w:rsid w:val="0014335A"/>
    <w:rsid w:val="00143452"/>
    <w:rsid w:val="001434D9"/>
    <w:rsid w:val="0014388E"/>
    <w:rsid w:val="00143A5A"/>
    <w:rsid w:val="001441F0"/>
    <w:rsid w:val="00144703"/>
    <w:rsid w:val="001448BF"/>
    <w:rsid w:val="001450CC"/>
    <w:rsid w:val="0014516B"/>
    <w:rsid w:val="00145619"/>
    <w:rsid w:val="001457D0"/>
    <w:rsid w:val="001457F0"/>
    <w:rsid w:val="00145FD7"/>
    <w:rsid w:val="001460C5"/>
    <w:rsid w:val="0014652D"/>
    <w:rsid w:val="001466CC"/>
    <w:rsid w:val="00146826"/>
    <w:rsid w:val="00146E33"/>
    <w:rsid w:val="00146E5A"/>
    <w:rsid w:val="0014739C"/>
    <w:rsid w:val="0014749C"/>
    <w:rsid w:val="001476DA"/>
    <w:rsid w:val="00147878"/>
    <w:rsid w:val="00147926"/>
    <w:rsid w:val="0014793D"/>
    <w:rsid w:val="00147D52"/>
    <w:rsid w:val="00147FFD"/>
    <w:rsid w:val="0015048F"/>
    <w:rsid w:val="00150607"/>
    <w:rsid w:val="00150652"/>
    <w:rsid w:val="001506C4"/>
    <w:rsid w:val="001509F2"/>
    <w:rsid w:val="00150AEC"/>
    <w:rsid w:val="001518CF"/>
    <w:rsid w:val="00151A2A"/>
    <w:rsid w:val="00151BF3"/>
    <w:rsid w:val="00151C1D"/>
    <w:rsid w:val="00151D3D"/>
    <w:rsid w:val="00152322"/>
    <w:rsid w:val="0015238F"/>
    <w:rsid w:val="00152657"/>
    <w:rsid w:val="00152694"/>
    <w:rsid w:val="00152E60"/>
    <w:rsid w:val="00153068"/>
    <w:rsid w:val="00153175"/>
    <w:rsid w:val="0015318B"/>
    <w:rsid w:val="00153391"/>
    <w:rsid w:val="00153930"/>
    <w:rsid w:val="00153E72"/>
    <w:rsid w:val="0015403B"/>
    <w:rsid w:val="00154145"/>
    <w:rsid w:val="0015440A"/>
    <w:rsid w:val="0015464B"/>
    <w:rsid w:val="001551AE"/>
    <w:rsid w:val="001558DE"/>
    <w:rsid w:val="00155A44"/>
    <w:rsid w:val="001561F9"/>
    <w:rsid w:val="00156212"/>
    <w:rsid w:val="001562D7"/>
    <w:rsid w:val="00156453"/>
    <w:rsid w:val="001572C4"/>
    <w:rsid w:val="001573CE"/>
    <w:rsid w:val="001575FF"/>
    <w:rsid w:val="00157A0E"/>
    <w:rsid w:val="00157C89"/>
    <w:rsid w:val="00157D36"/>
    <w:rsid w:val="00157F19"/>
    <w:rsid w:val="001601B9"/>
    <w:rsid w:val="00160248"/>
    <w:rsid w:val="0016043B"/>
    <w:rsid w:val="001606CD"/>
    <w:rsid w:val="00160CFA"/>
    <w:rsid w:val="00161843"/>
    <w:rsid w:val="00161A87"/>
    <w:rsid w:val="00161CF6"/>
    <w:rsid w:val="00161D6F"/>
    <w:rsid w:val="00161E66"/>
    <w:rsid w:val="001620A6"/>
    <w:rsid w:val="001626EE"/>
    <w:rsid w:val="00162706"/>
    <w:rsid w:val="001628C4"/>
    <w:rsid w:val="00162A4E"/>
    <w:rsid w:val="00162E2B"/>
    <w:rsid w:val="0016364C"/>
    <w:rsid w:val="001636D4"/>
    <w:rsid w:val="001637C0"/>
    <w:rsid w:val="00163859"/>
    <w:rsid w:val="00163C15"/>
    <w:rsid w:val="00163E9D"/>
    <w:rsid w:val="0016417F"/>
    <w:rsid w:val="001642D8"/>
    <w:rsid w:val="001645CC"/>
    <w:rsid w:val="00164BD3"/>
    <w:rsid w:val="00164E85"/>
    <w:rsid w:val="00164FE5"/>
    <w:rsid w:val="001650AE"/>
    <w:rsid w:val="00165495"/>
    <w:rsid w:val="001654E7"/>
    <w:rsid w:val="00165960"/>
    <w:rsid w:val="00165BCA"/>
    <w:rsid w:val="001660DB"/>
    <w:rsid w:val="0016706E"/>
    <w:rsid w:val="0016778D"/>
    <w:rsid w:val="00167CB7"/>
    <w:rsid w:val="00167D0A"/>
    <w:rsid w:val="001700D8"/>
    <w:rsid w:val="00170694"/>
    <w:rsid w:val="001712BC"/>
    <w:rsid w:val="0017151A"/>
    <w:rsid w:val="001717CC"/>
    <w:rsid w:val="001717FA"/>
    <w:rsid w:val="00171921"/>
    <w:rsid w:val="00171A01"/>
    <w:rsid w:val="00171A27"/>
    <w:rsid w:val="00171C5D"/>
    <w:rsid w:val="00171CB3"/>
    <w:rsid w:val="00171E0E"/>
    <w:rsid w:val="00171EBD"/>
    <w:rsid w:val="0017288E"/>
    <w:rsid w:val="00172E69"/>
    <w:rsid w:val="00172E95"/>
    <w:rsid w:val="00173659"/>
    <w:rsid w:val="00173A73"/>
    <w:rsid w:val="00174875"/>
    <w:rsid w:val="001748F3"/>
    <w:rsid w:val="00174CA0"/>
    <w:rsid w:val="00174D20"/>
    <w:rsid w:val="001755CD"/>
    <w:rsid w:val="0017587C"/>
    <w:rsid w:val="00175915"/>
    <w:rsid w:val="00175B58"/>
    <w:rsid w:val="00175BAF"/>
    <w:rsid w:val="0017642E"/>
    <w:rsid w:val="00176B01"/>
    <w:rsid w:val="00176F0E"/>
    <w:rsid w:val="0017772A"/>
    <w:rsid w:val="00177C9E"/>
    <w:rsid w:val="00177D98"/>
    <w:rsid w:val="0018017E"/>
    <w:rsid w:val="00180197"/>
    <w:rsid w:val="00180EEF"/>
    <w:rsid w:val="00180FCC"/>
    <w:rsid w:val="001811F8"/>
    <w:rsid w:val="00181692"/>
    <w:rsid w:val="00181898"/>
    <w:rsid w:val="00182106"/>
    <w:rsid w:val="00182369"/>
    <w:rsid w:val="00182452"/>
    <w:rsid w:val="001829D3"/>
    <w:rsid w:val="00182E5B"/>
    <w:rsid w:val="00183C29"/>
    <w:rsid w:val="0018406D"/>
    <w:rsid w:val="00184241"/>
    <w:rsid w:val="001844BA"/>
    <w:rsid w:val="001846E2"/>
    <w:rsid w:val="001847DB"/>
    <w:rsid w:val="00184909"/>
    <w:rsid w:val="001852E6"/>
    <w:rsid w:val="00185BBB"/>
    <w:rsid w:val="00185D29"/>
    <w:rsid w:val="00185D2B"/>
    <w:rsid w:val="00186AD1"/>
    <w:rsid w:val="00186D61"/>
    <w:rsid w:val="00187211"/>
    <w:rsid w:val="00187959"/>
    <w:rsid w:val="00187EEA"/>
    <w:rsid w:val="00190177"/>
    <w:rsid w:val="001903A0"/>
    <w:rsid w:val="00190547"/>
    <w:rsid w:val="001907D3"/>
    <w:rsid w:val="00190CEB"/>
    <w:rsid w:val="0019129D"/>
    <w:rsid w:val="00191957"/>
    <w:rsid w:val="00191965"/>
    <w:rsid w:val="00191980"/>
    <w:rsid w:val="00191E15"/>
    <w:rsid w:val="00192447"/>
    <w:rsid w:val="001924EC"/>
    <w:rsid w:val="001926D5"/>
    <w:rsid w:val="00192724"/>
    <w:rsid w:val="001929B8"/>
    <w:rsid w:val="00192D05"/>
    <w:rsid w:val="00192D5F"/>
    <w:rsid w:val="001934A2"/>
    <w:rsid w:val="00193A7C"/>
    <w:rsid w:val="001941DA"/>
    <w:rsid w:val="001942F8"/>
    <w:rsid w:val="001963F6"/>
    <w:rsid w:val="001965B0"/>
    <w:rsid w:val="001969EC"/>
    <w:rsid w:val="00196A05"/>
    <w:rsid w:val="00196B76"/>
    <w:rsid w:val="00196D67"/>
    <w:rsid w:val="001970CB"/>
    <w:rsid w:val="001970ED"/>
    <w:rsid w:val="0019745A"/>
    <w:rsid w:val="001976BD"/>
    <w:rsid w:val="0019787E"/>
    <w:rsid w:val="001978B6"/>
    <w:rsid w:val="00197B49"/>
    <w:rsid w:val="001A0136"/>
    <w:rsid w:val="001A0349"/>
    <w:rsid w:val="001A061E"/>
    <w:rsid w:val="001A077C"/>
    <w:rsid w:val="001A07CE"/>
    <w:rsid w:val="001A0C6A"/>
    <w:rsid w:val="001A0CAB"/>
    <w:rsid w:val="001A11E2"/>
    <w:rsid w:val="001A2250"/>
    <w:rsid w:val="001A24E9"/>
    <w:rsid w:val="001A2FD4"/>
    <w:rsid w:val="001A3B16"/>
    <w:rsid w:val="001A3D5F"/>
    <w:rsid w:val="001A3FC1"/>
    <w:rsid w:val="001A403B"/>
    <w:rsid w:val="001A4D5C"/>
    <w:rsid w:val="001A4E90"/>
    <w:rsid w:val="001A50AA"/>
    <w:rsid w:val="001A52D7"/>
    <w:rsid w:val="001A5386"/>
    <w:rsid w:val="001A5BAB"/>
    <w:rsid w:val="001A5C21"/>
    <w:rsid w:val="001A616E"/>
    <w:rsid w:val="001A642D"/>
    <w:rsid w:val="001A6518"/>
    <w:rsid w:val="001A6948"/>
    <w:rsid w:val="001A6D79"/>
    <w:rsid w:val="001A6ED7"/>
    <w:rsid w:val="001A7781"/>
    <w:rsid w:val="001A7E1C"/>
    <w:rsid w:val="001B08F5"/>
    <w:rsid w:val="001B0E91"/>
    <w:rsid w:val="001B1061"/>
    <w:rsid w:val="001B11C7"/>
    <w:rsid w:val="001B1761"/>
    <w:rsid w:val="001B177A"/>
    <w:rsid w:val="001B191D"/>
    <w:rsid w:val="001B1993"/>
    <w:rsid w:val="001B1E49"/>
    <w:rsid w:val="001B253D"/>
    <w:rsid w:val="001B2B6C"/>
    <w:rsid w:val="001B32D3"/>
    <w:rsid w:val="001B34AF"/>
    <w:rsid w:val="001B386E"/>
    <w:rsid w:val="001B3B34"/>
    <w:rsid w:val="001B3E96"/>
    <w:rsid w:val="001B40BF"/>
    <w:rsid w:val="001B4890"/>
    <w:rsid w:val="001B4BDF"/>
    <w:rsid w:val="001B4C25"/>
    <w:rsid w:val="001B4F79"/>
    <w:rsid w:val="001B54D7"/>
    <w:rsid w:val="001B5520"/>
    <w:rsid w:val="001B57AC"/>
    <w:rsid w:val="001B5B59"/>
    <w:rsid w:val="001B5D90"/>
    <w:rsid w:val="001B6131"/>
    <w:rsid w:val="001B6677"/>
    <w:rsid w:val="001B67F2"/>
    <w:rsid w:val="001B6A9D"/>
    <w:rsid w:val="001B6F19"/>
    <w:rsid w:val="001B70A3"/>
    <w:rsid w:val="001B7227"/>
    <w:rsid w:val="001B7C56"/>
    <w:rsid w:val="001C0328"/>
    <w:rsid w:val="001C053E"/>
    <w:rsid w:val="001C05F5"/>
    <w:rsid w:val="001C0C30"/>
    <w:rsid w:val="001C0E81"/>
    <w:rsid w:val="001C138E"/>
    <w:rsid w:val="001C13F9"/>
    <w:rsid w:val="001C180F"/>
    <w:rsid w:val="001C1D59"/>
    <w:rsid w:val="001C262D"/>
    <w:rsid w:val="001C26BA"/>
    <w:rsid w:val="001C2D42"/>
    <w:rsid w:val="001C2D55"/>
    <w:rsid w:val="001C2D90"/>
    <w:rsid w:val="001C346A"/>
    <w:rsid w:val="001C3860"/>
    <w:rsid w:val="001C3BCF"/>
    <w:rsid w:val="001C3C26"/>
    <w:rsid w:val="001C41D1"/>
    <w:rsid w:val="001C41E6"/>
    <w:rsid w:val="001C43F9"/>
    <w:rsid w:val="001C45BF"/>
    <w:rsid w:val="001C5680"/>
    <w:rsid w:val="001C5915"/>
    <w:rsid w:val="001C65F7"/>
    <w:rsid w:val="001C6C63"/>
    <w:rsid w:val="001C6E97"/>
    <w:rsid w:val="001C7211"/>
    <w:rsid w:val="001C7221"/>
    <w:rsid w:val="001C7329"/>
    <w:rsid w:val="001C7616"/>
    <w:rsid w:val="001C7688"/>
    <w:rsid w:val="001C7900"/>
    <w:rsid w:val="001C7925"/>
    <w:rsid w:val="001C7ACF"/>
    <w:rsid w:val="001C7E90"/>
    <w:rsid w:val="001D01A9"/>
    <w:rsid w:val="001D04BC"/>
    <w:rsid w:val="001D05AC"/>
    <w:rsid w:val="001D06DB"/>
    <w:rsid w:val="001D07AC"/>
    <w:rsid w:val="001D0B78"/>
    <w:rsid w:val="001D0D61"/>
    <w:rsid w:val="001D0E7E"/>
    <w:rsid w:val="001D11E0"/>
    <w:rsid w:val="001D11E5"/>
    <w:rsid w:val="001D1325"/>
    <w:rsid w:val="001D136A"/>
    <w:rsid w:val="001D1B34"/>
    <w:rsid w:val="001D1B43"/>
    <w:rsid w:val="001D2210"/>
    <w:rsid w:val="001D2836"/>
    <w:rsid w:val="001D28F2"/>
    <w:rsid w:val="001D29BE"/>
    <w:rsid w:val="001D32AB"/>
    <w:rsid w:val="001D3333"/>
    <w:rsid w:val="001D336C"/>
    <w:rsid w:val="001D33B1"/>
    <w:rsid w:val="001D3477"/>
    <w:rsid w:val="001D3561"/>
    <w:rsid w:val="001D39DC"/>
    <w:rsid w:val="001D3BA2"/>
    <w:rsid w:val="001D3C47"/>
    <w:rsid w:val="001D3CF1"/>
    <w:rsid w:val="001D4228"/>
    <w:rsid w:val="001D44C9"/>
    <w:rsid w:val="001D44DC"/>
    <w:rsid w:val="001D4ADF"/>
    <w:rsid w:val="001D4B97"/>
    <w:rsid w:val="001D5505"/>
    <w:rsid w:val="001D5673"/>
    <w:rsid w:val="001D5831"/>
    <w:rsid w:val="001D5AA1"/>
    <w:rsid w:val="001D5AA2"/>
    <w:rsid w:val="001D606D"/>
    <w:rsid w:val="001D62BB"/>
    <w:rsid w:val="001D6592"/>
    <w:rsid w:val="001D69B7"/>
    <w:rsid w:val="001D6FED"/>
    <w:rsid w:val="001D715A"/>
    <w:rsid w:val="001D72CE"/>
    <w:rsid w:val="001E05D1"/>
    <w:rsid w:val="001E0802"/>
    <w:rsid w:val="001E09DC"/>
    <w:rsid w:val="001E0D54"/>
    <w:rsid w:val="001E1363"/>
    <w:rsid w:val="001E14E7"/>
    <w:rsid w:val="001E155D"/>
    <w:rsid w:val="001E1D2C"/>
    <w:rsid w:val="001E1DEC"/>
    <w:rsid w:val="001E1F3A"/>
    <w:rsid w:val="001E223D"/>
    <w:rsid w:val="001E23E2"/>
    <w:rsid w:val="001E28BC"/>
    <w:rsid w:val="001E2D86"/>
    <w:rsid w:val="001E2ED9"/>
    <w:rsid w:val="001E348F"/>
    <w:rsid w:val="001E3726"/>
    <w:rsid w:val="001E3736"/>
    <w:rsid w:val="001E3812"/>
    <w:rsid w:val="001E3BAD"/>
    <w:rsid w:val="001E3D42"/>
    <w:rsid w:val="001E3E69"/>
    <w:rsid w:val="001E4724"/>
    <w:rsid w:val="001E4C31"/>
    <w:rsid w:val="001E4F76"/>
    <w:rsid w:val="001E4F78"/>
    <w:rsid w:val="001E5628"/>
    <w:rsid w:val="001E5E04"/>
    <w:rsid w:val="001E608B"/>
    <w:rsid w:val="001E6770"/>
    <w:rsid w:val="001E6EE7"/>
    <w:rsid w:val="001E73D4"/>
    <w:rsid w:val="001E7EA1"/>
    <w:rsid w:val="001E7F50"/>
    <w:rsid w:val="001F0C12"/>
    <w:rsid w:val="001F1011"/>
    <w:rsid w:val="001F164F"/>
    <w:rsid w:val="001F1D5C"/>
    <w:rsid w:val="001F1F98"/>
    <w:rsid w:val="001F222B"/>
    <w:rsid w:val="001F248E"/>
    <w:rsid w:val="001F251E"/>
    <w:rsid w:val="001F286D"/>
    <w:rsid w:val="001F2BD8"/>
    <w:rsid w:val="001F3385"/>
    <w:rsid w:val="001F3899"/>
    <w:rsid w:val="001F3AB8"/>
    <w:rsid w:val="001F3B46"/>
    <w:rsid w:val="001F3BA8"/>
    <w:rsid w:val="001F3E06"/>
    <w:rsid w:val="001F42EE"/>
    <w:rsid w:val="001F4883"/>
    <w:rsid w:val="001F490E"/>
    <w:rsid w:val="001F5484"/>
    <w:rsid w:val="001F54BF"/>
    <w:rsid w:val="001F58EC"/>
    <w:rsid w:val="001F5C0E"/>
    <w:rsid w:val="001F6D95"/>
    <w:rsid w:val="001F70B5"/>
    <w:rsid w:val="001F72A1"/>
    <w:rsid w:val="001F7D54"/>
    <w:rsid w:val="001F7FA0"/>
    <w:rsid w:val="00200030"/>
    <w:rsid w:val="002005A4"/>
    <w:rsid w:val="002006FA"/>
    <w:rsid w:val="00200775"/>
    <w:rsid w:val="002007DF"/>
    <w:rsid w:val="00200805"/>
    <w:rsid w:val="00200846"/>
    <w:rsid w:val="00200E47"/>
    <w:rsid w:val="00200E5D"/>
    <w:rsid w:val="0020198A"/>
    <w:rsid w:val="00201B05"/>
    <w:rsid w:val="002027C2"/>
    <w:rsid w:val="00202809"/>
    <w:rsid w:val="00202F0C"/>
    <w:rsid w:val="00203013"/>
    <w:rsid w:val="00203298"/>
    <w:rsid w:val="00203362"/>
    <w:rsid w:val="002035ED"/>
    <w:rsid w:val="00203764"/>
    <w:rsid w:val="00203974"/>
    <w:rsid w:val="00203B86"/>
    <w:rsid w:val="00203EED"/>
    <w:rsid w:val="0020410E"/>
    <w:rsid w:val="0020470A"/>
    <w:rsid w:val="0020478B"/>
    <w:rsid w:val="002047A2"/>
    <w:rsid w:val="002049CF"/>
    <w:rsid w:val="00205184"/>
    <w:rsid w:val="0020530E"/>
    <w:rsid w:val="00205896"/>
    <w:rsid w:val="00205FB4"/>
    <w:rsid w:val="002060CF"/>
    <w:rsid w:val="0020611F"/>
    <w:rsid w:val="00206285"/>
    <w:rsid w:val="00206410"/>
    <w:rsid w:val="002067E4"/>
    <w:rsid w:val="002068E5"/>
    <w:rsid w:val="002074A7"/>
    <w:rsid w:val="00207A1A"/>
    <w:rsid w:val="00207CD0"/>
    <w:rsid w:val="00207E33"/>
    <w:rsid w:val="0021033C"/>
    <w:rsid w:val="002104D3"/>
    <w:rsid w:val="00210647"/>
    <w:rsid w:val="00210987"/>
    <w:rsid w:val="00210B93"/>
    <w:rsid w:val="00210E7B"/>
    <w:rsid w:val="00211531"/>
    <w:rsid w:val="002116D0"/>
    <w:rsid w:val="00211761"/>
    <w:rsid w:val="0021197B"/>
    <w:rsid w:val="00211BC6"/>
    <w:rsid w:val="00211FF4"/>
    <w:rsid w:val="0021261E"/>
    <w:rsid w:val="00212932"/>
    <w:rsid w:val="002129AF"/>
    <w:rsid w:val="002130F4"/>
    <w:rsid w:val="0021393F"/>
    <w:rsid w:val="00213D63"/>
    <w:rsid w:val="0021401F"/>
    <w:rsid w:val="002144DE"/>
    <w:rsid w:val="00214764"/>
    <w:rsid w:val="002147AC"/>
    <w:rsid w:val="00214800"/>
    <w:rsid w:val="00214A87"/>
    <w:rsid w:val="00214AFA"/>
    <w:rsid w:val="00214CED"/>
    <w:rsid w:val="00214EFC"/>
    <w:rsid w:val="00214F81"/>
    <w:rsid w:val="00215471"/>
    <w:rsid w:val="002155E9"/>
    <w:rsid w:val="00215798"/>
    <w:rsid w:val="00215CB9"/>
    <w:rsid w:val="00215F63"/>
    <w:rsid w:val="00216220"/>
    <w:rsid w:val="0021624A"/>
    <w:rsid w:val="002163A4"/>
    <w:rsid w:val="00216839"/>
    <w:rsid w:val="00216900"/>
    <w:rsid w:val="00216957"/>
    <w:rsid w:val="00216A5F"/>
    <w:rsid w:val="00216C7D"/>
    <w:rsid w:val="0021755A"/>
    <w:rsid w:val="002177AD"/>
    <w:rsid w:val="00217ECC"/>
    <w:rsid w:val="00217EFD"/>
    <w:rsid w:val="00220046"/>
    <w:rsid w:val="00220798"/>
    <w:rsid w:val="00220950"/>
    <w:rsid w:val="0022113A"/>
    <w:rsid w:val="00221205"/>
    <w:rsid w:val="00221831"/>
    <w:rsid w:val="0022193B"/>
    <w:rsid w:val="002219C2"/>
    <w:rsid w:val="00221AE3"/>
    <w:rsid w:val="00221DEB"/>
    <w:rsid w:val="002225AE"/>
    <w:rsid w:val="00222BAB"/>
    <w:rsid w:val="00222EEB"/>
    <w:rsid w:val="00223258"/>
    <w:rsid w:val="002237A4"/>
    <w:rsid w:val="002237B7"/>
    <w:rsid w:val="00223C01"/>
    <w:rsid w:val="00224215"/>
    <w:rsid w:val="0022428C"/>
    <w:rsid w:val="002242BC"/>
    <w:rsid w:val="002243D1"/>
    <w:rsid w:val="00225D70"/>
    <w:rsid w:val="00226193"/>
    <w:rsid w:val="002262B1"/>
    <w:rsid w:val="00226463"/>
    <w:rsid w:val="002264B0"/>
    <w:rsid w:val="0022674D"/>
    <w:rsid w:val="0022684E"/>
    <w:rsid w:val="00226B10"/>
    <w:rsid w:val="00227022"/>
    <w:rsid w:val="00227395"/>
    <w:rsid w:val="00227A37"/>
    <w:rsid w:val="00227A75"/>
    <w:rsid w:val="00227C23"/>
    <w:rsid w:val="00227D6F"/>
    <w:rsid w:val="0023066F"/>
    <w:rsid w:val="00230C40"/>
    <w:rsid w:val="002316DC"/>
    <w:rsid w:val="002318AD"/>
    <w:rsid w:val="00231B56"/>
    <w:rsid w:val="00231F38"/>
    <w:rsid w:val="00232466"/>
    <w:rsid w:val="00232F47"/>
    <w:rsid w:val="00233227"/>
    <w:rsid w:val="0023351A"/>
    <w:rsid w:val="0023353C"/>
    <w:rsid w:val="002338F5"/>
    <w:rsid w:val="002339D6"/>
    <w:rsid w:val="00233DE8"/>
    <w:rsid w:val="002340DE"/>
    <w:rsid w:val="002341CD"/>
    <w:rsid w:val="00234388"/>
    <w:rsid w:val="00234476"/>
    <w:rsid w:val="00234B3F"/>
    <w:rsid w:val="00234DD6"/>
    <w:rsid w:val="00235682"/>
    <w:rsid w:val="00235749"/>
    <w:rsid w:val="002359C4"/>
    <w:rsid w:val="00235FA5"/>
    <w:rsid w:val="0023614E"/>
    <w:rsid w:val="002363F9"/>
    <w:rsid w:val="002364BD"/>
    <w:rsid w:val="002366DA"/>
    <w:rsid w:val="00236F38"/>
    <w:rsid w:val="00237274"/>
    <w:rsid w:val="002374B3"/>
    <w:rsid w:val="00237580"/>
    <w:rsid w:val="0023777E"/>
    <w:rsid w:val="00237887"/>
    <w:rsid w:val="00237EDF"/>
    <w:rsid w:val="002403C1"/>
    <w:rsid w:val="00240730"/>
    <w:rsid w:val="002409E2"/>
    <w:rsid w:val="00240DC1"/>
    <w:rsid w:val="00240DDE"/>
    <w:rsid w:val="002413EF"/>
    <w:rsid w:val="00241A37"/>
    <w:rsid w:val="00241C3C"/>
    <w:rsid w:val="00241D18"/>
    <w:rsid w:val="00241E41"/>
    <w:rsid w:val="00241ED3"/>
    <w:rsid w:val="002421A1"/>
    <w:rsid w:val="002424BA"/>
    <w:rsid w:val="00242783"/>
    <w:rsid w:val="00242B4A"/>
    <w:rsid w:val="00242EEC"/>
    <w:rsid w:val="002433A5"/>
    <w:rsid w:val="002433D3"/>
    <w:rsid w:val="0024369A"/>
    <w:rsid w:val="002437AC"/>
    <w:rsid w:val="00243AA3"/>
    <w:rsid w:val="00243E5D"/>
    <w:rsid w:val="002446D1"/>
    <w:rsid w:val="00244932"/>
    <w:rsid w:val="00245256"/>
    <w:rsid w:val="00245279"/>
    <w:rsid w:val="00245334"/>
    <w:rsid w:val="0024535B"/>
    <w:rsid w:val="00245A2B"/>
    <w:rsid w:val="00245DC7"/>
    <w:rsid w:val="00245FA6"/>
    <w:rsid w:val="00246047"/>
    <w:rsid w:val="00246685"/>
    <w:rsid w:val="002466A4"/>
    <w:rsid w:val="0024680D"/>
    <w:rsid w:val="00246D13"/>
    <w:rsid w:val="00246D90"/>
    <w:rsid w:val="00246F61"/>
    <w:rsid w:val="00247137"/>
    <w:rsid w:val="002471F5"/>
    <w:rsid w:val="002475DE"/>
    <w:rsid w:val="002478F2"/>
    <w:rsid w:val="00247AA9"/>
    <w:rsid w:val="00247BC5"/>
    <w:rsid w:val="00247CAB"/>
    <w:rsid w:val="00250266"/>
    <w:rsid w:val="00250399"/>
    <w:rsid w:val="0025052C"/>
    <w:rsid w:val="002507A0"/>
    <w:rsid w:val="00251290"/>
    <w:rsid w:val="0025152D"/>
    <w:rsid w:val="00251597"/>
    <w:rsid w:val="00251A3F"/>
    <w:rsid w:val="00251A90"/>
    <w:rsid w:val="00251B12"/>
    <w:rsid w:val="00251C17"/>
    <w:rsid w:val="00251C4D"/>
    <w:rsid w:val="00251DB7"/>
    <w:rsid w:val="00252994"/>
    <w:rsid w:val="00252B32"/>
    <w:rsid w:val="00252B72"/>
    <w:rsid w:val="00252F18"/>
    <w:rsid w:val="00252FF9"/>
    <w:rsid w:val="00253157"/>
    <w:rsid w:val="00253534"/>
    <w:rsid w:val="002546C2"/>
    <w:rsid w:val="0025477F"/>
    <w:rsid w:val="0025490A"/>
    <w:rsid w:val="002549DC"/>
    <w:rsid w:val="00254FB5"/>
    <w:rsid w:val="00254FEE"/>
    <w:rsid w:val="0025526A"/>
    <w:rsid w:val="00255296"/>
    <w:rsid w:val="002552FF"/>
    <w:rsid w:val="0025540B"/>
    <w:rsid w:val="00255500"/>
    <w:rsid w:val="00255829"/>
    <w:rsid w:val="002562B7"/>
    <w:rsid w:val="0025650F"/>
    <w:rsid w:val="00256791"/>
    <w:rsid w:val="00256865"/>
    <w:rsid w:val="00256A54"/>
    <w:rsid w:val="00256B56"/>
    <w:rsid w:val="00256D53"/>
    <w:rsid w:val="00256DAB"/>
    <w:rsid w:val="00256FD7"/>
    <w:rsid w:val="002571EE"/>
    <w:rsid w:val="0025768A"/>
    <w:rsid w:val="002578E7"/>
    <w:rsid w:val="002579DA"/>
    <w:rsid w:val="0026006F"/>
    <w:rsid w:val="002608FC"/>
    <w:rsid w:val="00260A20"/>
    <w:rsid w:val="00260C57"/>
    <w:rsid w:val="002611EE"/>
    <w:rsid w:val="0026155B"/>
    <w:rsid w:val="00261A84"/>
    <w:rsid w:val="00261FB4"/>
    <w:rsid w:val="00262465"/>
    <w:rsid w:val="00262739"/>
    <w:rsid w:val="002627D8"/>
    <w:rsid w:val="00262999"/>
    <w:rsid w:val="00262B54"/>
    <w:rsid w:val="00262BBF"/>
    <w:rsid w:val="00263086"/>
    <w:rsid w:val="002634AA"/>
    <w:rsid w:val="00263663"/>
    <w:rsid w:val="002638B8"/>
    <w:rsid w:val="002640C8"/>
    <w:rsid w:val="00264F82"/>
    <w:rsid w:val="00265007"/>
    <w:rsid w:val="002652DA"/>
    <w:rsid w:val="0026542C"/>
    <w:rsid w:val="0026552C"/>
    <w:rsid w:val="0026563C"/>
    <w:rsid w:val="0026574F"/>
    <w:rsid w:val="00265AD2"/>
    <w:rsid w:val="00265D6F"/>
    <w:rsid w:val="00266320"/>
    <w:rsid w:val="002666FF"/>
    <w:rsid w:val="002669FD"/>
    <w:rsid w:val="00266A6E"/>
    <w:rsid w:val="00266A70"/>
    <w:rsid w:val="00266F8D"/>
    <w:rsid w:val="00266FAE"/>
    <w:rsid w:val="00267668"/>
    <w:rsid w:val="002677C6"/>
    <w:rsid w:val="002677DF"/>
    <w:rsid w:val="00267CBB"/>
    <w:rsid w:val="00267DE8"/>
    <w:rsid w:val="00270141"/>
    <w:rsid w:val="002707C5"/>
    <w:rsid w:val="00270A2A"/>
    <w:rsid w:val="00270A6F"/>
    <w:rsid w:val="00270EDF"/>
    <w:rsid w:val="00271733"/>
    <w:rsid w:val="00271A55"/>
    <w:rsid w:val="002725AA"/>
    <w:rsid w:val="00272AF9"/>
    <w:rsid w:val="00272B4D"/>
    <w:rsid w:val="00272DA9"/>
    <w:rsid w:val="00273153"/>
    <w:rsid w:val="002731FE"/>
    <w:rsid w:val="00273281"/>
    <w:rsid w:val="002739BF"/>
    <w:rsid w:val="002741F9"/>
    <w:rsid w:val="00274932"/>
    <w:rsid w:val="00274CE1"/>
    <w:rsid w:val="00275F50"/>
    <w:rsid w:val="00276008"/>
    <w:rsid w:val="00276469"/>
    <w:rsid w:val="002768B2"/>
    <w:rsid w:val="00276D5F"/>
    <w:rsid w:val="00276DEA"/>
    <w:rsid w:val="00277029"/>
    <w:rsid w:val="002772ED"/>
    <w:rsid w:val="002774B0"/>
    <w:rsid w:val="002778B5"/>
    <w:rsid w:val="002778B9"/>
    <w:rsid w:val="00277E36"/>
    <w:rsid w:val="00280053"/>
    <w:rsid w:val="00280322"/>
    <w:rsid w:val="00280422"/>
    <w:rsid w:val="00280821"/>
    <w:rsid w:val="0028089A"/>
    <w:rsid w:val="00280A7C"/>
    <w:rsid w:val="002812AA"/>
    <w:rsid w:val="002816E7"/>
    <w:rsid w:val="0028180B"/>
    <w:rsid w:val="00281948"/>
    <w:rsid w:val="00281A00"/>
    <w:rsid w:val="00281A86"/>
    <w:rsid w:val="00281AF8"/>
    <w:rsid w:val="00281C1A"/>
    <w:rsid w:val="00282097"/>
    <w:rsid w:val="002822BB"/>
    <w:rsid w:val="0028256F"/>
    <w:rsid w:val="0028269C"/>
    <w:rsid w:val="00282A0A"/>
    <w:rsid w:val="00282C9F"/>
    <w:rsid w:val="00282D32"/>
    <w:rsid w:val="00282E21"/>
    <w:rsid w:val="00283849"/>
    <w:rsid w:val="00283A3F"/>
    <w:rsid w:val="00283ACC"/>
    <w:rsid w:val="00283B6A"/>
    <w:rsid w:val="00283E42"/>
    <w:rsid w:val="00284364"/>
    <w:rsid w:val="00284980"/>
    <w:rsid w:val="00284FA3"/>
    <w:rsid w:val="0028525A"/>
    <w:rsid w:val="00285706"/>
    <w:rsid w:val="0028579C"/>
    <w:rsid w:val="00285D2B"/>
    <w:rsid w:val="00286311"/>
    <w:rsid w:val="00287440"/>
    <w:rsid w:val="00287D84"/>
    <w:rsid w:val="00287E57"/>
    <w:rsid w:val="002900C7"/>
    <w:rsid w:val="002904A2"/>
    <w:rsid w:val="00290E71"/>
    <w:rsid w:val="00290F0E"/>
    <w:rsid w:val="002913F6"/>
    <w:rsid w:val="0029168E"/>
    <w:rsid w:val="002917D4"/>
    <w:rsid w:val="00291843"/>
    <w:rsid w:val="002918C7"/>
    <w:rsid w:val="00291C8D"/>
    <w:rsid w:val="00291CAB"/>
    <w:rsid w:val="00292966"/>
    <w:rsid w:val="00292EBA"/>
    <w:rsid w:val="00292EE7"/>
    <w:rsid w:val="00293248"/>
    <w:rsid w:val="0029333D"/>
    <w:rsid w:val="0029334E"/>
    <w:rsid w:val="00293544"/>
    <w:rsid w:val="00293625"/>
    <w:rsid w:val="002936AD"/>
    <w:rsid w:val="00293784"/>
    <w:rsid w:val="0029379E"/>
    <w:rsid w:val="002937C9"/>
    <w:rsid w:val="0029387C"/>
    <w:rsid w:val="00293A12"/>
    <w:rsid w:val="00294069"/>
    <w:rsid w:val="00294440"/>
    <w:rsid w:val="00294773"/>
    <w:rsid w:val="00294885"/>
    <w:rsid w:val="002949F8"/>
    <w:rsid w:val="00294A74"/>
    <w:rsid w:val="00294E8A"/>
    <w:rsid w:val="0029508A"/>
    <w:rsid w:val="00295445"/>
    <w:rsid w:val="002956F0"/>
    <w:rsid w:val="00295ED5"/>
    <w:rsid w:val="00295FA4"/>
    <w:rsid w:val="00296221"/>
    <w:rsid w:val="00296443"/>
    <w:rsid w:val="0029656A"/>
    <w:rsid w:val="00296C72"/>
    <w:rsid w:val="00296D1F"/>
    <w:rsid w:val="00296F31"/>
    <w:rsid w:val="00296FD5"/>
    <w:rsid w:val="002972E7"/>
    <w:rsid w:val="0029739C"/>
    <w:rsid w:val="002974E4"/>
    <w:rsid w:val="00297523"/>
    <w:rsid w:val="00297A0D"/>
    <w:rsid w:val="00297BDD"/>
    <w:rsid w:val="00297CC5"/>
    <w:rsid w:val="00297F5A"/>
    <w:rsid w:val="002A0239"/>
    <w:rsid w:val="002A1130"/>
    <w:rsid w:val="002A1478"/>
    <w:rsid w:val="002A1530"/>
    <w:rsid w:val="002A161C"/>
    <w:rsid w:val="002A172C"/>
    <w:rsid w:val="002A1AD9"/>
    <w:rsid w:val="002A1C52"/>
    <w:rsid w:val="002A1FD1"/>
    <w:rsid w:val="002A21B9"/>
    <w:rsid w:val="002A28B7"/>
    <w:rsid w:val="002A2EC0"/>
    <w:rsid w:val="002A336C"/>
    <w:rsid w:val="002A3445"/>
    <w:rsid w:val="002A3756"/>
    <w:rsid w:val="002A3882"/>
    <w:rsid w:val="002A43B7"/>
    <w:rsid w:val="002A4692"/>
    <w:rsid w:val="002A479B"/>
    <w:rsid w:val="002A4A74"/>
    <w:rsid w:val="002A4BAD"/>
    <w:rsid w:val="002A4C37"/>
    <w:rsid w:val="002A4D6E"/>
    <w:rsid w:val="002A4FC2"/>
    <w:rsid w:val="002A50A8"/>
    <w:rsid w:val="002A56A3"/>
    <w:rsid w:val="002A5BC8"/>
    <w:rsid w:val="002A5CEB"/>
    <w:rsid w:val="002A5E8A"/>
    <w:rsid w:val="002A66D0"/>
    <w:rsid w:val="002A6A29"/>
    <w:rsid w:val="002A6CD1"/>
    <w:rsid w:val="002A6E16"/>
    <w:rsid w:val="002A6FB9"/>
    <w:rsid w:val="002A6FE8"/>
    <w:rsid w:val="002A701B"/>
    <w:rsid w:val="002A739D"/>
    <w:rsid w:val="002B00CA"/>
    <w:rsid w:val="002B020E"/>
    <w:rsid w:val="002B05D9"/>
    <w:rsid w:val="002B09B9"/>
    <w:rsid w:val="002B0F8F"/>
    <w:rsid w:val="002B15B9"/>
    <w:rsid w:val="002B1697"/>
    <w:rsid w:val="002B188E"/>
    <w:rsid w:val="002B1AFF"/>
    <w:rsid w:val="002B1BEC"/>
    <w:rsid w:val="002B1F13"/>
    <w:rsid w:val="002B1FA9"/>
    <w:rsid w:val="002B3311"/>
    <w:rsid w:val="002B36DF"/>
    <w:rsid w:val="002B3AE6"/>
    <w:rsid w:val="002B3B37"/>
    <w:rsid w:val="002B3C12"/>
    <w:rsid w:val="002B3EE7"/>
    <w:rsid w:val="002B3F77"/>
    <w:rsid w:val="002B46A5"/>
    <w:rsid w:val="002B49BF"/>
    <w:rsid w:val="002B4ADC"/>
    <w:rsid w:val="002B5518"/>
    <w:rsid w:val="002B552E"/>
    <w:rsid w:val="002B559C"/>
    <w:rsid w:val="002B5738"/>
    <w:rsid w:val="002B5912"/>
    <w:rsid w:val="002B5E3F"/>
    <w:rsid w:val="002B61F8"/>
    <w:rsid w:val="002B6306"/>
    <w:rsid w:val="002B6AA4"/>
    <w:rsid w:val="002B6C9C"/>
    <w:rsid w:val="002B6D86"/>
    <w:rsid w:val="002B6F2A"/>
    <w:rsid w:val="002B7736"/>
    <w:rsid w:val="002B7761"/>
    <w:rsid w:val="002B7B1E"/>
    <w:rsid w:val="002B7E5B"/>
    <w:rsid w:val="002C01F4"/>
    <w:rsid w:val="002C0582"/>
    <w:rsid w:val="002C0624"/>
    <w:rsid w:val="002C099D"/>
    <w:rsid w:val="002C0FB0"/>
    <w:rsid w:val="002C0FBB"/>
    <w:rsid w:val="002C15FC"/>
    <w:rsid w:val="002C16F6"/>
    <w:rsid w:val="002C17EE"/>
    <w:rsid w:val="002C1961"/>
    <w:rsid w:val="002C2011"/>
    <w:rsid w:val="002C21C0"/>
    <w:rsid w:val="002C263A"/>
    <w:rsid w:val="002C2F86"/>
    <w:rsid w:val="002C3195"/>
    <w:rsid w:val="002C32FB"/>
    <w:rsid w:val="002C358C"/>
    <w:rsid w:val="002C3AAC"/>
    <w:rsid w:val="002C3BC5"/>
    <w:rsid w:val="002C3D6C"/>
    <w:rsid w:val="002C3DAA"/>
    <w:rsid w:val="002C47AF"/>
    <w:rsid w:val="002C49D3"/>
    <w:rsid w:val="002C50FB"/>
    <w:rsid w:val="002C5211"/>
    <w:rsid w:val="002C53F1"/>
    <w:rsid w:val="002C54EB"/>
    <w:rsid w:val="002C5502"/>
    <w:rsid w:val="002C56B8"/>
    <w:rsid w:val="002C5887"/>
    <w:rsid w:val="002C5918"/>
    <w:rsid w:val="002C5D4D"/>
    <w:rsid w:val="002C5E47"/>
    <w:rsid w:val="002C5F8D"/>
    <w:rsid w:val="002C5F94"/>
    <w:rsid w:val="002C62FD"/>
    <w:rsid w:val="002C637B"/>
    <w:rsid w:val="002C6418"/>
    <w:rsid w:val="002C6845"/>
    <w:rsid w:val="002C6882"/>
    <w:rsid w:val="002C6C6D"/>
    <w:rsid w:val="002C6EA1"/>
    <w:rsid w:val="002C761F"/>
    <w:rsid w:val="002D03B2"/>
    <w:rsid w:val="002D0973"/>
    <w:rsid w:val="002D110B"/>
    <w:rsid w:val="002D1172"/>
    <w:rsid w:val="002D1819"/>
    <w:rsid w:val="002D1DDE"/>
    <w:rsid w:val="002D1FA1"/>
    <w:rsid w:val="002D1FF5"/>
    <w:rsid w:val="002D20D0"/>
    <w:rsid w:val="002D21F4"/>
    <w:rsid w:val="002D27A8"/>
    <w:rsid w:val="002D2889"/>
    <w:rsid w:val="002D2BB2"/>
    <w:rsid w:val="002D2BD1"/>
    <w:rsid w:val="002D2D1C"/>
    <w:rsid w:val="002D312F"/>
    <w:rsid w:val="002D31D3"/>
    <w:rsid w:val="002D3915"/>
    <w:rsid w:val="002D3937"/>
    <w:rsid w:val="002D3CCD"/>
    <w:rsid w:val="002D3D95"/>
    <w:rsid w:val="002D3E31"/>
    <w:rsid w:val="002D43D1"/>
    <w:rsid w:val="002D457B"/>
    <w:rsid w:val="002D469E"/>
    <w:rsid w:val="002D4763"/>
    <w:rsid w:val="002D4A72"/>
    <w:rsid w:val="002D4B2F"/>
    <w:rsid w:val="002D4BD0"/>
    <w:rsid w:val="002D559E"/>
    <w:rsid w:val="002D5818"/>
    <w:rsid w:val="002D5A40"/>
    <w:rsid w:val="002D5E62"/>
    <w:rsid w:val="002D621C"/>
    <w:rsid w:val="002D66C6"/>
    <w:rsid w:val="002D6ADB"/>
    <w:rsid w:val="002D6BFF"/>
    <w:rsid w:val="002D6FDC"/>
    <w:rsid w:val="002D70E4"/>
    <w:rsid w:val="002D723A"/>
    <w:rsid w:val="002D765F"/>
    <w:rsid w:val="002D783D"/>
    <w:rsid w:val="002D7F16"/>
    <w:rsid w:val="002E00DF"/>
    <w:rsid w:val="002E04CC"/>
    <w:rsid w:val="002E0D7C"/>
    <w:rsid w:val="002E102E"/>
    <w:rsid w:val="002E123B"/>
    <w:rsid w:val="002E12C7"/>
    <w:rsid w:val="002E18D5"/>
    <w:rsid w:val="002E1F06"/>
    <w:rsid w:val="002E2B88"/>
    <w:rsid w:val="002E2D3F"/>
    <w:rsid w:val="002E2D7D"/>
    <w:rsid w:val="002E44B6"/>
    <w:rsid w:val="002E477C"/>
    <w:rsid w:val="002E47CE"/>
    <w:rsid w:val="002E4907"/>
    <w:rsid w:val="002E535F"/>
    <w:rsid w:val="002E5970"/>
    <w:rsid w:val="002E606B"/>
    <w:rsid w:val="002E6EA6"/>
    <w:rsid w:val="002E70E1"/>
    <w:rsid w:val="002E72CA"/>
    <w:rsid w:val="002E7306"/>
    <w:rsid w:val="002E731C"/>
    <w:rsid w:val="002E798B"/>
    <w:rsid w:val="002E7D4D"/>
    <w:rsid w:val="002E7E68"/>
    <w:rsid w:val="002F0014"/>
    <w:rsid w:val="002F03AC"/>
    <w:rsid w:val="002F0478"/>
    <w:rsid w:val="002F1350"/>
    <w:rsid w:val="002F1860"/>
    <w:rsid w:val="002F2567"/>
    <w:rsid w:val="002F2761"/>
    <w:rsid w:val="002F2831"/>
    <w:rsid w:val="002F28A8"/>
    <w:rsid w:val="002F2C0C"/>
    <w:rsid w:val="002F2F1B"/>
    <w:rsid w:val="002F2FD8"/>
    <w:rsid w:val="002F333D"/>
    <w:rsid w:val="002F38AB"/>
    <w:rsid w:val="002F3B30"/>
    <w:rsid w:val="002F4052"/>
    <w:rsid w:val="002F41E0"/>
    <w:rsid w:val="002F423C"/>
    <w:rsid w:val="002F444D"/>
    <w:rsid w:val="002F4A2B"/>
    <w:rsid w:val="002F4A42"/>
    <w:rsid w:val="002F4BC7"/>
    <w:rsid w:val="002F5B33"/>
    <w:rsid w:val="002F5F13"/>
    <w:rsid w:val="002F6027"/>
    <w:rsid w:val="002F6491"/>
    <w:rsid w:val="002F66A4"/>
    <w:rsid w:val="002F6B43"/>
    <w:rsid w:val="002F6F7C"/>
    <w:rsid w:val="002F6FAB"/>
    <w:rsid w:val="002F751C"/>
    <w:rsid w:val="002F7646"/>
    <w:rsid w:val="002F7745"/>
    <w:rsid w:val="002F7B7E"/>
    <w:rsid w:val="002F7FD5"/>
    <w:rsid w:val="00300528"/>
    <w:rsid w:val="00300DD0"/>
    <w:rsid w:val="00300FE3"/>
    <w:rsid w:val="003014C1"/>
    <w:rsid w:val="0030150B"/>
    <w:rsid w:val="0030161F"/>
    <w:rsid w:val="00301817"/>
    <w:rsid w:val="00301872"/>
    <w:rsid w:val="00301AF4"/>
    <w:rsid w:val="00301D73"/>
    <w:rsid w:val="003024A4"/>
    <w:rsid w:val="0030260F"/>
    <w:rsid w:val="00302699"/>
    <w:rsid w:val="00302AA6"/>
    <w:rsid w:val="00302B3F"/>
    <w:rsid w:val="00302CAF"/>
    <w:rsid w:val="00302D80"/>
    <w:rsid w:val="003038F0"/>
    <w:rsid w:val="00303DE3"/>
    <w:rsid w:val="00303F0A"/>
    <w:rsid w:val="00303F2A"/>
    <w:rsid w:val="003040BD"/>
    <w:rsid w:val="0030413A"/>
    <w:rsid w:val="003047B0"/>
    <w:rsid w:val="003048FA"/>
    <w:rsid w:val="003048FF"/>
    <w:rsid w:val="0030523E"/>
    <w:rsid w:val="003055C7"/>
    <w:rsid w:val="00305812"/>
    <w:rsid w:val="0030593D"/>
    <w:rsid w:val="00305AC9"/>
    <w:rsid w:val="00305B2E"/>
    <w:rsid w:val="00305CD8"/>
    <w:rsid w:val="003060BB"/>
    <w:rsid w:val="003064A3"/>
    <w:rsid w:val="00306A49"/>
    <w:rsid w:val="00306DBF"/>
    <w:rsid w:val="00306F9A"/>
    <w:rsid w:val="003071B6"/>
    <w:rsid w:val="003071CF"/>
    <w:rsid w:val="00307ACA"/>
    <w:rsid w:val="00307E19"/>
    <w:rsid w:val="003105E2"/>
    <w:rsid w:val="00310608"/>
    <w:rsid w:val="00310B98"/>
    <w:rsid w:val="00310DE4"/>
    <w:rsid w:val="00310F83"/>
    <w:rsid w:val="0031239E"/>
    <w:rsid w:val="00312831"/>
    <w:rsid w:val="00312FF9"/>
    <w:rsid w:val="0031338C"/>
    <w:rsid w:val="00313408"/>
    <w:rsid w:val="003134F0"/>
    <w:rsid w:val="003136C7"/>
    <w:rsid w:val="003136D9"/>
    <w:rsid w:val="00313C88"/>
    <w:rsid w:val="00313D0D"/>
    <w:rsid w:val="00313F9A"/>
    <w:rsid w:val="0031439B"/>
    <w:rsid w:val="00314B36"/>
    <w:rsid w:val="00314C28"/>
    <w:rsid w:val="0031539C"/>
    <w:rsid w:val="003153CA"/>
    <w:rsid w:val="003156B1"/>
    <w:rsid w:val="00316249"/>
    <w:rsid w:val="0031633D"/>
    <w:rsid w:val="0031633F"/>
    <w:rsid w:val="003164DC"/>
    <w:rsid w:val="00316520"/>
    <w:rsid w:val="0031664F"/>
    <w:rsid w:val="0031689A"/>
    <w:rsid w:val="003168E3"/>
    <w:rsid w:val="00316D77"/>
    <w:rsid w:val="00320594"/>
    <w:rsid w:val="0032059D"/>
    <w:rsid w:val="00320824"/>
    <w:rsid w:val="00320DCC"/>
    <w:rsid w:val="00321701"/>
    <w:rsid w:val="00321E92"/>
    <w:rsid w:val="003223D6"/>
    <w:rsid w:val="0032262A"/>
    <w:rsid w:val="00322A51"/>
    <w:rsid w:val="00323150"/>
    <w:rsid w:val="003232BB"/>
    <w:rsid w:val="003232C5"/>
    <w:rsid w:val="0032330D"/>
    <w:rsid w:val="00323534"/>
    <w:rsid w:val="00323F22"/>
    <w:rsid w:val="0032421F"/>
    <w:rsid w:val="003245DB"/>
    <w:rsid w:val="003249D0"/>
    <w:rsid w:val="00324D6B"/>
    <w:rsid w:val="00325B22"/>
    <w:rsid w:val="00325D4E"/>
    <w:rsid w:val="00326195"/>
    <w:rsid w:val="00326196"/>
    <w:rsid w:val="0032646B"/>
    <w:rsid w:val="00326896"/>
    <w:rsid w:val="00326A52"/>
    <w:rsid w:val="00326AD0"/>
    <w:rsid w:val="00326AFB"/>
    <w:rsid w:val="00327109"/>
    <w:rsid w:val="003271DD"/>
    <w:rsid w:val="00327FBF"/>
    <w:rsid w:val="003301C1"/>
    <w:rsid w:val="003303BA"/>
    <w:rsid w:val="00330F55"/>
    <w:rsid w:val="00331940"/>
    <w:rsid w:val="00331D48"/>
    <w:rsid w:val="003323A3"/>
    <w:rsid w:val="003328DF"/>
    <w:rsid w:val="00332A4B"/>
    <w:rsid w:val="00332AC5"/>
    <w:rsid w:val="00332DB5"/>
    <w:rsid w:val="0033306C"/>
    <w:rsid w:val="0033314E"/>
    <w:rsid w:val="00333C3B"/>
    <w:rsid w:val="00333EBA"/>
    <w:rsid w:val="00333F3C"/>
    <w:rsid w:val="0033415A"/>
    <w:rsid w:val="00334570"/>
    <w:rsid w:val="00334799"/>
    <w:rsid w:val="003347F5"/>
    <w:rsid w:val="0033503B"/>
    <w:rsid w:val="003350F3"/>
    <w:rsid w:val="00335C0B"/>
    <w:rsid w:val="00335C0F"/>
    <w:rsid w:val="00335D7D"/>
    <w:rsid w:val="0033628A"/>
    <w:rsid w:val="00336346"/>
    <w:rsid w:val="00336428"/>
    <w:rsid w:val="00337220"/>
    <w:rsid w:val="0033779A"/>
    <w:rsid w:val="003377D9"/>
    <w:rsid w:val="0033790D"/>
    <w:rsid w:val="003405C7"/>
    <w:rsid w:val="003408DB"/>
    <w:rsid w:val="003413DE"/>
    <w:rsid w:val="00341868"/>
    <w:rsid w:val="0034203C"/>
    <w:rsid w:val="003424C8"/>
    <w:rsid w:val="00342FD0"/>
    <w:rsid w:val="00343152"/>
    <w:rsid w:val="003432DD"/>
    <w:rsid w:val="003437DF"/>
    <w:rsid w:val="00343ABB"/>
    <w:rsid w:val="003441DE"/>
    <w:rsid w:val="003445E5"/>
    <w:rsid w:val="003447A8"/>
    <w:rsid w:val="00344821"/>
    <w:rsid w:val="00344996"/>
    <w:rsid w:val="0034499C"/>
    <w:rsid w:val="003450EF"/>
    <w:rsid w:val="003453FA"/>
    <w:rsid w:val="00345492"/>
    <w:rsid w:val="0034583F"/>
    <w:rsid w:val="00345AAF"/>
    <w:rsid w:val="00345C00"/>
    <w:rsid w:val="00345D20"/>
    <w:rsid w:val="00345EFF"/>
    <w:rsid w:val="0034606B"/>
    <w:rsid w:val="003460D8"/>
    <w:rsid w:val="0034653A"/>
    <w:rsid w:val="0034680E"/>
    <w:rsid w:val="003469ED"/>
    <w:rsid w:val="00346EBC"/>
    <w:rsid w:val="0034701E"/>
    <w:rsid w:val="00347020"/>
    <w:rsid w:val="00347357"/>
    <w:rsid w:val="00347579"/>
    <w:rsid w:val="003476A9"/>
    <w:rsid w:val="003478DD"/>
    <w:rsid w:val="00347979"/>
    <w:rsid w:val="003479A3"/>
    <w:rsid w:val="00347CE2"/>
    <w:rsid w:val="00347DC3"/>
    <w:rsid w:val="00350433"/>
    <w:rsid w:val="00350BDE"/>
    <w:rsid w:val="00351357"/>
    <w:rsid w:val="00351426"/>
    <w:rsid w:val="003514EE"/>
    <w:rsid w:val="003517CD"/>
    <w:rsid w:val="00351818"/>
    <w:rsid w:val="0035189E"/>
    <w:rsid w:val="003518C8"/>
    <w:rsid w:val="00351E1D"/>
    <w:rsid w:val="00351F47"/>
    <w:rsid w:val="0035224A"/>
    <w:rsid w:val="00352596"/>
    <w:rsid w:val="00352704"/>
    <w:rsid w:val="0035270E"/>
    <w:rsid w:val="0035274A"/>
    <w:rsid w:val="00352B3D"/>
    <w:rsid w:val="00352F7E"/>
    <w:rsid w:val="00353160"/>
    <w:rsid w:val="00353982"/>
    <w:rsid w:val="00353A70"/>
    <w:rsid w:val="00353B08"/>
    <w:rsid w:val="00353D0E"/>
    <w:rsid w:val="00353FA7"/>
    <w:rsid w:val="0035417F"/>
    <w:rsid w:val="003541AF"/>
    <w:rsid w:val="003542F2"/>
    <w:rsid w:val="00354310"/>
    <w:rsid w:val="00354495"/>
    <w:rsid w:val="003544DC"/>
    <w:rsid w:val="0035461A"/>
    <w:rsid w:val="003548B4"/>
    <w:rsid w:val="00354901"/>
    <w:rsid w:val="00354F52"/>
    <w:rsid w:val="003551D2"/>
    <w:rsid w:val="003553F9"/>
    <w:rsid w:val="00355411"/>
    <w:rsid w:val="003557E8"/>
    <w:rsid w:val="00355A02"/>
    <w:rsid w:val="00355DF2"/>
    <w:rsid w:val="003561DF"/>
    <w:rsid w:val="00356524"/>
    <w:rsid w:val="0035669A"/>
    <w:rsid w:val="0035698C"/>
    <w:rsid w:val="00357258"/>
    <w:rsid w:val="003574F7"/>
    <w:rsid w:val="003576EA"/>
    <w:rsid w:val="00357C64"/>
    <w:rsid w:val="00357D0E"/>
    <w:rsid w:val="00360678"/>
    <w:rsid w:val="003606C6"/>
    <w:rsid w:val="00360B1E"/>
    <w:rsid w:val="00360C61"/>
    <w:rsid w:val="00360DAF"/>
    <w:rsid w:val="00360FFB"/>
    <w:rsid w:val="003611BC"/>
    <w:rsid w:val="0036144F"/>
    <w:rsid w:val="003614AA"/>
    <w:rsid w:val="00361DBF"/>
    <w:rsid w:val="0036224C"/>
    <w:rsid w:val="00362538"/>
    <w:rsid w:val="003626F0"/>
    <w:rsid w:val="003629F2"/>
    <w:rsid w:val="00362AAD"/>
    <w:rsid w:val="00362B2F"/>
    <w:rsid w:val="00363117"/>
    <w:rsid w:val="0036380F"/>
    <w:rsid w:val="00363F17"/>
    <w:rsid w:val="003640DF"/>
    <w:rsid w:val="0036479D"/>
    <w:rsid w:val="00364CF4"/>
    <w:rsid w:val="00364D5A"/>
    <w:rsid w:val="0036523D"/>
    <w:rsid w:val="00365389"/>
    <w:rsid w:val="0036559F"/>
    <w:rsid w:val="003656EA"/>
    <w:rsid w:val="003659CB"/>
    <w:rsid w:val="00365AB1"/>
    <w:rsid w:val="00366276"/>
    <w:rsid w:val="00366935"/>
    <w:rsid w:val="00366A93"/>
    <w:rsid w:val="00366AE1"/>
    <w:rsid w:val="00366BD3"/>
    <w:rsid w:val="00366D5E"/>
    <w:rsid w:val="003679BF"/>
    <w:rsid w:val="00367A7B"/>
    <w:rsid w:val="00367D62"/>
    <w:rsid w:val="003705E0"/>
    <w:rsid w:val="00370A5E"/>
    <w:rsid w:val="00370FCE"/>
    <w:rsid w:val="0037147D"/>
    <w:rsid w:val="0037195D"/>
    <w:rsid w:val="00371AAA"/>
    <w:rsid w:val="0037208C"/>
    <w:rsid w:val="0037247A"/>
    <w:rsid w:val="0037315D"/>
    <w:rsid w:val="00373A77"/>
    <w:rsid w:val="00373D54"/>
    <w:rsid w:val="00373E31"/>
    <w:rsid w:val="0037421F"/>
    <w:rsid w:val="00374380"/>
    <w:rsid w:val="00374603"/>
    <w:rsid w:val="003746EA"/>
    <w:rsid w:val="00374817"/>
    <w:rsid w:val="00374934"/>
    <w:rsid w:val="00374BA9"/>
    <w:rsid w:val="00374D4A"/>
    <w:rsid w:val="00374D54"/>
    <w:rsid w:val="00374F69"/>
    <w:rsid w:val="0037566B"/>
    <w:rsid w:val="003757AA"/>
    <w:rsid w:val="00375BEA"/>
    <w:rsid w:val="00376459"/>
    <w:rsid w:val="0037663E"/>
    <w:rsid w:val="00376C81"/>
    <w:rsid w:val="00376DEA"/>
    <w:rsid w:val="00377469"/>
    <w:rsid w:val="003777EB"/>
    <w:rsid w:val="00377E7E"/>
    <w:rsid w:val="00377F8D"/>
    <w:rsid w:val="003800B2"/>
    <w:rsid w:val="003800DE"/>
    <w:rsid w:val="003803E6"/>
    <w:rsid w:val="00380657"/>
    <w:rsid w:val="003806C7"/>
    <w:rsid w:val="0038079C"/>
    <w:rsid w:val="00380A8C"/>
    <w:rsid w:val="00380C3B"/>
    <w:rsid w:val="0038115E"/>
    <w:rsid w:val="003811B8"/>
    <w:rsid w:val="003812C1"/>
    <w:rsid w:val="003816B7"/>
    <w:rsid w:val="00381BB4"/>
    <w:rsid w:val="00383441"/>
    <w:rsid w:val="00383860"/>
    <w:rsid w:val="00383D33"/>
    <w:rsid w:val="00383D96"/>
    <w:rsid w:val="0038431B"/>
    <w:rsid w:val="00384418"/>
    <w:rsid w:val="00384CFA"/>
    <w:rsid w:val="003850A3"/>
    <w:rsid w:val="00385604"/>
    <w:rsid w:val="00385A48"/>
    <w:rsid w:val="00385C7D"/>
    <w:rsid w:val="00386249"/>
    <w:rsid w:val="003864A9"/>
    <w:rsid w:val="00386721"/>
    <w:rsid w:val="003867EC"/>
    <w:rsid w:val="00386F98"/>
    <w:rsid w:val="0038705F"/>
    <w:rsid w:val="0038708F"/>
    <w:rsid w:val="003872C9"/>
    <w:rsid w:val="0038752D"/>
    <w:rsid w:val="00387B1F"/>
    <w:rsid w:val="00387B87"/>
    <w:rsid w:val="003904F6"/>
    <w:rsid w:val="00390759"/>
    <w:rsid w:val="003907E4"/>
    <w:rsid w:val="00390885"/>
    <w:rsid w:val="00390FA5"/>
    <w:rsid w:val="003910CC"/>
    <w:rsid w:val="00391950"/>
    <w:rsid w:val="00391D52"/>
    <w:rsid w:val="00392147"/>
    <w:rsid w:val="00392163"/>
    <w:rsid w:val="003922E7"/>
    <w:rsid w:val="0039236B"/>
    <w:rsid w:val="003926F1"/>
    <w:rsid w:val="00392BCB"/>
    <w:rsid w:val="00392D5A"/>
    <w:rsid w:val="00392E33"/>
    <w:rsid w:val="00392F77"/>
    <w:rsid w:val="003931C5"/>
    <w:rsid w:val="00393200"/>
    <w:rsid w:val="00393433"/>
    <w:rsid w:val="0039370A"/>
    <w:rsid w:val="00394206"/>
    <w:rsid w:val="003947D1"/>
    <w:rsid w:val="00395267"/>
    <w:rsid w:val="0039580B"/>
    <w:rsid w:val="00395D5F"/>
    <w:rsid w:val="0039602F"/>
    <w:rsid w:val="00396307"/>
    <w:rsid w:val="0039644C"/>
    <w:rsid w:val="00396491"/>
    <w:rsid w:val="00396651"/>
    <w:rsid w:val="00396B8D"/>
    <w:rsid w:val="00396DAF"/>
    <w:rsid w:val="003972E9"/>
    <w:rsid w:val="003973FA"/>
    <w:rsid w:val="00397613"/>
    <w:rsid w:val="00397660"/>
    <w:rsid w:val="003979E6"/>
    <w:rsid w:val="003A03D9"/>
    <w:rsid w:val="003A07D5"/>
    <w:rsid w:val="003A09E0"/>
    <w:rsid w:val="003A19B6"/>
    <w:rsid w:val="003A1AE7"/>
    <w:rsid w:val="003A1D2C"/>
    <w:rsid w:val="003A20B8"/>
    <w:rsid w:val="003A290E"/>
    <w:rsid w:val="003A323F"/>
    <w:rsid w:val="003A360D"/>
    <w:rsid w:val="003A3CDF"/>
    <w:rsid w:val="003A4481"/>
    <w:rsid w:val="003A469F"/>
    <w:rsid w:val="003A4E01"/>
    <w:rsid w:val="003A4F2B"/>
    <w:rsid w:val="003A5132"/>
    <w:rsid w:val="003A560A"/>
    <w:rsid w:val="003A60F4"/>
    <w:rsid w:val="003A67B1"/>
    <w:rsid w:val="003A68FF"/>
    <w:rsid w:val="003A699A"/>
    <w:rsid w:val="003A6A2D"/>
    <w:rsid w:val="003A6A9C"/>
    <w:rsid w:val="003A6F30"/>
    <w:rsid w:val="003A7204"/>
    <w:rsid w:val="003A743E"/>
    <w:rsid w:val="003A74E3"/>
    <w:rsid w:val="003A774B"/>
    <w:rsid w:val="003A794F"/>
    <w:rsid w:val="003B01A9"/>
    <w:rsid w:val="003B0549"/>
    <w:rsid w:val="003B0853"/>
    <w:rsid w:val="003B08F6"/>
    <w:rsid w:val="003B1062"/>
    <w:rsid w:val="003B1435"/>
    <w:rsid w:val="003B1946"/>
    <w:rsid w:val="003B1A53"/>
    <w:rsid w:val="003B1E1E"/>
    <w:rsid w:val="003B23B5"/>
    <w:rsid w:val="003B2BFA"/>
    <w:rsid w:val="003B2EEA"/>
    <w:rsid w:val="003B336C"/>
    <w:rsid w:val="003B3411"/>
    <w:rsid w:val="003B34CD"/>
    <w:rsid w:val="003B3B6A"/>
    <w:rsid w:val="003B3C34"/>
    <w:rsid w:val="003B3E09"/>
    <w:rsid w:val="003B4330"/>
    <w:rsid w:val="003B439E"/>
    <w:rsid w:val="003B46B7"/>
    <w:rsid w:val="003B4C2D"/>
    <w:rsid w:val="003B51AD"/>
    <w:rsid w:val="003B558A"/>
    <w:rsid w:val="003B5BF9"/>
    <w:rsid w:val="003B5C6F"/>
    <w:rsid w:val="003B6384"/>
    <w:rsid w:val="003B6772"/>
    <w:rsid w:val="003B6971"/>
    <w:rsid w:val="003B69B4"/>
    <w:rsid w:val="003B7EBD"/>
    <w:rsid w:val="003B7ED9"/>
    <w:rsid w:val="003B7FBE"/>
    <w:rsid w:val="003C05AF"/>
    <w:rsid w:val="003C068E"/>
    <w:rsid w:val="003C0EF8"/>
    <w:rsid w:val="003C1218"/>
    <w:rsid w:val="003C1509"/>
    <w:rsid w:val="003C19A0"/>
    <w:rsid w:val="003C1E65"/>
    <w:rsid w:val="003C1F46"/>
    <w:rsid w:val="003C2A89"/>
    <w:rsid w:val="003C2B53"/>
    <w:rsid w:val="003C2F77"/>
    <w:rsid w:val="003C3488"/>
    <w:rsid w:val="003C35F2"/>
    <w:rsid w:val="003C370D"/>
    <w:rsid w:val="003C373C"/>
    <w:rsid w:val="003C37CB"/>
    <w:rsid w:val="003C3BF4"/>
    <w:rsid w:val="003C3F0C"/>
    <w:rsid w:val="003C4235"/>
    <w:rsid w:val="003C4289"/>
    <w:rsid w:val="003C442A"/>
    <w:rsid w:val="003C45F8"/>
    <w:rsid w:val="003C4937"/>
    <w:rsid w:val="003C4AD4"/>
    <w:rsid w:val="003C4C4F"/>
    <w:rsid w:val="003C4F02"/>
    <w:rsid w:val="003C5095"/>
    <w:rsid w:val="003C5543"/>
    <w:rsid w:val="003C55B9"/>
    <w:rsid w:val="003C55F8"/>
    <w:rsid w:val="003C5A93"/>
    <w:rsid w:val="003C5B1A"/>
    <w:rsid w:val="003C6110"/>
    <w:rsid w:val="003C694B"/>
    <w:rsid w:val="003C6963"/>
    <w:rsid w:val="003C6C19"/>
    <w:rsid w:val="003C6F10"/>
    <w:rsid w:val="003C6FA5"/>
    <w:rsid w:val="003C712B"/>
    <w:rsid w:val="003D025B"/>
    <w:rsid w:val="003D042C"/>
    <w:rsid w:val="003D05BA"/>
    <w:rsid w:val="003D07C8"/>
    <w:rsid w:val="003D0C84"/>
    <w:rsid w:val="003D0F4D"/>
    <w:rsid w:val="003D0FE0"/>
    <w:rsid w:val="003D0FE3"/>
    <w:rsid w:val="003D1060"/>
    <w:rsid w:val="003D1322"/>
    <w:rsid w:val="003D1609"/>
    <w:rsid w:val="003D19DD"/>
    <w:rsid w:val="003D2119"/>
    <w:rsid w:val="003D23A4"/>
    <w:rsid w:val="003D3C3B"/>
    <w:rsid w:val="003D3C91"/>
    <w:rsid w:val="003D467C"/>
    <w:rsid w:val="003D4CD4"/>
    <w:rsid w:val="003D4DAA"/>
    <w:rsid w:val="003D5D1D"/>
    <w:rsid w:val="003D5ED8"/>
    <w:rsid w:val="003D5FBE"/>
    <w:rsid w:val="003D6896"/>
    <w:rsid w:val="003D6AA2"/>
    <w:rsid w:val="003D6D9E"/>
    <w:rsid w:val="003D74A2"/>
    <w:rsid w:val="003D7620"/>
    <w:rsid w:val="003D7E24"/>
    <w:rsid w:val="003E0146"/>
    <w:rsid w:val="003E01F4"/>
    <w:rsid w:val="003E0626"/>
    <w:rsid w:val="003E12E1"/>
    <w:rsid w:val="003E1417"/>
    <w:rsid w:val="003E1C5A"/>
    <w:rsid w:val="003E2216"/>
    <w:rsid w:val="003E2901"/>
    <w:rsid w:val="003E2B9C"/>
    <w:rsid w:val="003E3074"/>
    <w:rsid w:val="003E30AB"/>
    <w:rsid w:val="003E32D1"/>
    <w:rsid w:val="003E3383"/>
    <w:rsid w:val="003E33B6"/>
    <w:rsid w:val="003E3D06"/>
    <w:rsid w:val="003E402E"/>
    <w:rsid w:val="003E41AA"/>
    <w:rsid w:val="003E44A1"/>
    <w:rsid w:val="003E46A0"/>
    <w:rsid w:val="003E481E"/>
    <w:rsid w:val="003E4AC4"/>
    <w:rsid w:val="003E4BC0"/>
    <w:rsid w:val="003E4C05"/>
    <w:rsid w:val="003E4F11"/>
    <w:rsid w:val="003E52D2"/>
    <w:rsid w:val="003E5505"/>
    <w:rsid w:val="003E5C8C"/>
    <w:rsid w:val="003E6027"/>
    <w:rsid w:val="003E6B3A"/>
    <w:rsid w:val="003E6F1A"/>
    <w:rsid w:val="003E7288"/>
    <w:rsid w:val="003E78A1"/>
    <w:rsid w:val="003E793F"/>
    <w:rsid w:val="003E7BAE"/>
    <w:rsid w:val="003E7C5A"/>
    <w:rsid w:val="003E7E94"/>
    <w:rsid w:val="003F038B"/>
    <w:rsid w:val="003F04B8"/>
    <w:rsid w:val="003F056F"/>
    <w:rsid w:val="003F0DBE"/>
    <w:rsid w:val="003F1410"/>
    <w:rsid w:val="003F1587"/>
    <w:rsid w:val="003F15B2"/>
    <w:rsid w:val="003F1DC4"/>
    <w:rsid w:val="003F217A"/>
    <w:rsid w:val="003F2216"/>
    <w:rsid w:val="003F244A"/>
    <w:rsid w:val="003F24F5"/>
    <w:rsid w:val="003F2BBA"/>
    <w:rsid w:val="003F300E"/>
    <w:rsid w:val="003F3117"/>
    <w:rsid w:val="003F3258"/>
    <w:rsid w:val="003F3788"/>
    <w:rsid w:val="003F3889"/>
    <w:rsid w:val="003F3EC9"/>
    <w:rsid w:val="003F3FCE"/>
    <w:rsid w:val="003F424B"/>
    <w:rsid w:val="003F433F"/>
    <w:rsid w:val="003F4B13"/>
    <w:rsid w:val="003F4BA7"/>
    <w:rsid w:val="003F4CE1"/>
    <w:rsid w:val="003F4F21"/>
    <w:rsid w:val="003F58CE"/>
    <w:rsid w:val="003F595B"/>
    <w:rsid w:val="003F596B"/>
    <w:rsid w:val="003F59F1"/>
    <w:rsid w:val="003F5AE4"/>
    <w:rsid w:val="003F68DA"/>
    <w:rsid w:val="003F6E73"/>
    <w:rsid w:val="003F748D"/>
    <w:rsid w:val="003F77D0"/>
    <w:rsid w:val="004001AD"/>
    <w:rsid w:val="00400308"/>
    <w:rsid w:val="00400DE5"/>
    <w:rsid w:val="00400E7F"/>
    <w:rsid w:val="0040110B"/>
    <w:rsid w:val="00401452"/>
    <w:rsid w:val="004023D5"/>
    <w:rsid w:val="0040250A"/>
    <w:rsid w:val="004025EE"/>
    <w:rsid w:val="0040271C"/>
    <w:rsid w:val="004028B5"/>
    <w:rsid w:val="00402924"/>
    <w:rsid w:val="00402AFA"/>
    <w:rsid w:val="00402D12"/>
    <w:rsid w:val="00402EFF"/>
    <w:rsid w:val="004031D0"/>
    <w:rsid w:val="004033FF"/>
    <w:rsid w:val="004034B2"/>
    <w:rsid w:val="00403AB3"/>
    <w:rsid w:val="00403F1A"/>
    <w:rsid w:val="00404A6F"/>
    <w:rsid w:val="00404EBE"/>
    <w:rsid w:val="00404EC1"/>
    <w:rsid w:val="004058F8"/>
    <w:rsid w:val="00405CAE"/>
    <w:rsid w:val="00405CEA"/>
    <w:rsid w:val="0040619C"/>
    <w:rsid w:val="00406B9B"/>
    <w:rsid w:val="004072B3"/>
    <w:rsid w:val="00407EB7"/>
    <w:rsid w:val="0041025A"/>
    <w:rsid w:val="00410D35"/>
    <w:rsid w:val="00410D8F"/>
    <w:rsid w:val="00410DD1"/>
    <w:rsid w:val="004113DE"/>
    <w:rsid w:val="0041197A"/>
    <w:rsid w:val="00411990"/>
    <w:rsid w:val="004120D7"/>
    <w:rsid w:val="00412272"/>
    <w:rsid w:val="004127CD"/>
    <w:rsid w:val="00413675"/>
    <w:rsid w:val="00413A43"/>
    <w:rsid w:val="00413C97"/>
    <w:rsid w:val="00413D04"/>
    <w:rsid w:val="004143B0"/>
    <w:rsid w:val="00414447"/>
    <w:rsid w:val="00414627"/>
    <w:rsid w:val="00414BEF"/>
    <w:rsid w:val="004155E5"/>
    <w:rsid w:val="004157BF"/>
    <w:rsid w:val="00415E55"/>
    <w:rsid w:val="00416894"/>
    <w:rsid w:val="00416939"/>
    <w:rsid w:val="00416A96"/>
    <w:rsid w:val="00416B7A"/>
    <w:rsid w:val="00416BC6"/>
    <w:rsid w:val="00416D29"/>
    <w:rsid w:val="00416E3E"/>
    <w:rsid w:val="00416EEC"/>
    <w:rsid w:val="004178AD"/>
    <w:rsid w:val="00417989"/>
    <w:rsid w:val="00417A2C"/>
    <w:rsid w:val="00417AD1"/>
    <w:rsid w:val="00417ED0"/>
    <w:rsid w:val="00417FA8"/>
    <w:rsid w:val="00420469"/>
    <w:rsid w:val="00420811"/>
    <w:rsid w:val="00420812"/>
    <w:rsid w:val="00420A4F"/>
    <w:rsid w:val="00420B69"/>
    <w:rsid w:val="00421C94"/>
    <w:rsid w:val="004220D7"/>
    <w:rsid w:val="004221FD"/>
    <w:rsid w:val="00422668"/>
    <w:rsid w:val="0042290B"/>
    <w:rsid w:val="00422925"/>
    <w:rsid w:val="00422C7D"/>
    <w:rsid w:val="00422D86"/>
    <w:rsid w:val="00422F23"/>
    <w:rsid w:val="00422F62"/>
    <w:rsid w:val="00423205"/>
    <w:rsid w:val="00423ACE"/>
    <w:rsid w:val="00423F60"/>
    <w:rsid w:val="0042470B"/>
    <w:rsid w:val="00424ACE"/>
    <w:rsid w:val="00424B4E"/>
    <w:rsid w:val="00424B75"/>
    <w:rsid w:val="004250FC"/>
    <w:rsid w:val="00425317"/>
    <w:rsid w:val="00425515"/>
    <w:rsid w:val="0042554D"/>
    <w:rsid w:val="004255EC"/>
    <w:rsid w:val="004255F3"/>
    <w:rsid w:val="00425864"/>
    <w:rsid w:val="00425A41"/>
    <w:rsid w:val="00425C99"/>
    <w:rsid w:val="00425DAA"/>
    <w:rsid w:val="00425EB3"/>
    <w:rsid w:val="004260A4"/>
    <w:rsid w:val="00426352"/>
    <w:rsid w:val="00426A5F"/>
    <w:rsid w:val="00426B2C"/>
    <w:rsid w:val="004274F4"/>
    <w:rsid w:val="004275E1"/>
    <w:rsid w:val="00427A49"/>
    <w:rsid w:val="004300FA"/>
    <w:rsid w:val="0043016A"/>
    <w:rsid w:val="00430A26"/>
    <w:rsid w:val="004317EB"/>
    <w:rsid w:val="00431C51"/>
    <w:rsid w:val="00431E6D"/>
    <w:rsid w:val="004322A6"/>
    <w:rsid w:val="004322B3"/>
    <w:rsid w:val="004322E0"/>
    <w:rsid w:val="004328BD"/>
    <w:rsid w:val="00432C98"/>
    <w:rsid w:val="004330CB"/>
    <w:rsid w:val="00433855"/>
    <w:rsid w:val="00434026"/>
    <w:rsid w:val="0043412F"/>
    <w:rsid w:val="0043485F"/>
    <w:rsid w:val="0043488A"/>
    <w:rsid w:val="00434891"/>
    <w:rsid w:val="00434D32"/>
    <w:rsid w:val="00434D57"/>
    <w:rsid w:val="00434F2F"/>
    <w:rsid w:val="0043525D"/>
    <w:rsid w:val="00435825"/>
    <w:rsid w:val="004358E7"/>
    <w:rsid w:val="00435D18"/>
    <w:rsid w:val="004364B8"/>
    <w:rsid w:val="0043669C"/>
    <w:rsid w:val="0043699E"/>
    <w:rsid w:val="00436B18"/>
    <w:rsid w:val="00436B80"/>
    <w:rsid w:val="00437405"/>
    <w:rsid w:val="00437880"/>
    <w:rsid w:val="004403C0"/>
    <w:rsid w:val="00440572"/>
    <w:rsid w:val="00440D7B"/>
    <w:rsid w:val="00440ED3"/>
    <w:rsid w:val="00440F39"/>
    <w:rsid w:val="00441B5B"/>
    <w:rsid w:val="00441FAD"/>
    <w:rsid w:val="00442870"/>
    <w:rsid w:val="00443549"/>
    <w:rsid w:val="0044360D"/>
    <w:rsid w:val="00443687"/>
    <w:rsid w:val="004437CD"/>
    <w:rsid w:val="00443966"/>
    <w:rsid w:val="00443A92"/>
    <w:rsid w:val="004441B0"/>
    <w:rsid w:val="004449E5"/>
    <w:rsid w:val="00444A42"/>
    <w:rsid w:val="00444AC8"/>
    <w:rsid w:val="0044553D"/>
    <w:rsid w:val="0044554C"/>
    <w:rsid w:val="004458DF"/>
    <w:rsid w:val="00446031"/>
    <w:rsid w:val="004460F8"/>
    <w:rsid w:val="004466C0"/>
    <w:rsid w:val="00446CD2"/>
    <w:rsid w:val="00446F75"/>
    <w:rsid w:val="00447077"/>
    <w:rsid w:val="00447C39"/>
    <w:rsid w:val="00447E2C"/>
    <w:rsid w:val="00450139"/>
    <w:rsid w:val="0045024F"/>
    <w:rsid w:val="00450307"/>
    <w:rsid w:val="00450403"/>
    <w:rsid w:val="00450490"/>
    <w:rsid w:val="004505C8"/>
    <w:rsid w:val="00450A4C"/>
    <w:rsid w:val="00450CD1"/>
    <w:rsid w:val="00450D91"/>
    <w:rsid w:val="00450F5C"/>
    <w:rsid w:val="0045103F"/>
    <w:rsid w:val="0045109A"/>
    <w:rsid w:val="004515F5"/>
    <w:rsid w:val="004516AC"/>
    <w:rsid w:val="004519F8"/>
    <w:rsid w:val="00451B65"/>
    <w:rsid w:val="00451D00"/>
    <w:rsid w:val="0045201B"/>
    <w:rsid w:val="004525E1"/>
    <w:rsid w:val="0045272F"/>
    <w:rsid w:val="0045278F"/>
    <w:rsid w:val="004529B5"/>
    <w:rsid w:val="00452DBA"/>
    <w:rsid w:val="004530DC"/>
    <w:rsid w:val="00453A2A"/>
    <w:rsid w:val="00453B0F"/>
    <w:rsid w:val="00454295"/>
    <w:rsid w:val="00454362"/>
    <w:rsid w:val="004546D1"/>
    <w:rsid w:val="004547FE"/>
    <w:rsid w:val="004555D2"/>
    <w:rsid w:val="00455661"/>
    <w:rsid w:val="004556BE"/>
    <w:rsid w:val="00455FC8"/>
    <w:rsid w:val="00456669"/>
    <w:rsid w:val="00456CE5"/>
    <w:rsid w:val="00456F8B"/>
    <w:rsid w:val="0045702E"/>
    <w:rsid w:val="0045780E"/>
    <w:rsid w:val="004578E6"/>
    <w:rsid w:val="00457A32"/>
    <w:rsid w:val="00460038"/>
    <w:rsid w:val="00460898"/>
    <w:rsid w:val="00460C15"/>
    <w:rsid w:val="00460E21"/>
    <w:rsid w:val="00461295"/>
    <w:rsid w:val="004616A1"/>
    <w:rsid w:val="00461BE2"/>
    <w:rsid w:val="0046212C"/>
    <w:rsid w:val="00462411"/>
    <w:rsid w:val="004626D1"/>
    <w:rsid w:val="00462753"/>
    <w:rsid w:val="004627DC"/>
    <w:rsid w:val="00462C0B"/>
    <w:rsid w:val="00463791"/>
    <w:rsid w:val="00463E47"/>
    <w:rsid w:val="00463FF4"/>
    <w:rsid w:val="00464390"/>
    <w:rsid w:val="004643EE"/>
    <w:rsid w:val="00464732"/>
    <w:rsid w:val="004647E8"/>
    <w:rsid w:val="00464B29"/>
    <w:rsid w:val="00464BA0"/>
    <w:rsid w:val="00465311"/>
    <w:rsid w:val="00465828"/>
    <w:rsid w:val="0046596E"/>
    <w:rsid w:val="00465DDD"/>
    <w:rsid w:val="0046620F"/>
    <w:rsid w:val="004663CA"/>
    <w:rsid w:val="004665CB"/>
    <w:rsid w:val="00466632"/>
    <w:rsid w:val="00467304"/>
    <w:rsid w:val="0046771C"/>
    <w:rsid w:val="004678CC"/>
    <w:rsid w:val="00467B25"/>
    <w:rsid w:val="004701EE"/>
    <w:rsid w:val="0047038F"/>
    <w:rsid w:val="00470558"/>
    <w:rsid w:val="00470777"/>
    <w:rsid w:val="00470B27"/>
    <w:rsid w:val="00470B92"/>
    <w:rsid w:val="00470BF9"/>
    <w:rsid w:val="00470DD8"/>
    <w:rsid w:val="004712C3"/>
    <w:rsid w:val="004715E6"/>
    <w:rsid w:val="004716A4"/>
    <w:rsid w:val="00471A6B"/>
    <w:rsid w:val="004728F3"/>
    <w:rsid w:val="004728FD"/>
    <w:rsid w:val="00472A12"/>
    <w:rsid w:val="00472A18"/>
    <w:rsid w:val="00472CB1"/>
    <w:rsid w:val="00473382"/>
    <w:rsid w:val="004741CE"/>
    <w:rsid w:val="004745F9"/>
    <w:rsid w:val="0047461A"/>
    <w:rsid w:val="00474C63"/>
    <w:rsid w:val="00474DE4"/>
    <w:rsid w:val="00475150"/>
    <w:rsid w:val="00475482"/>
    <w:rsid w:val="004754FB"/>
    <w:rsid w:val="004755BD"/>
    <w:rsid w:val="0047576C"/>
    <w:rsid w:val="00475DB5"/>
    <w:rsid w:val="0047638B"/>
    <w:rsid w:val="00476FF8"/>
    <w:rsid w:val="00477013"/>
    <w:rsid w:val="00477222"/>
    <w:rsid w:val="00477E11"/>
    <w:rsid w:val="00480314"/>
    <w:rsid w:val="0048055E"/>
    <w:rsid w:val="004805AA"/>
    <w:rsid w:val="004805DD"/>
    <w:rsid w:val="00480C95"/>
    <w:rsid w:val="00480F9B"/>
    <w:rsid w:val="0048161B"/>
    <w:rsid w:val="00481ACF"/>
    <w:rsid w:val="004825FB"/>
    <w:rsid w:val="004833D3"/>
    <w:rsid w:val="00483B3A"/>
    <w:rsid w:val="00483D9E"/>
    <w:rsid w:val="00483F07"/>
    <w:rsid w:val="00484AE6"/>
    <w:rsid w:val="004858CF"/>
    <w:rsid w:val="00485C42"/>
    <w:rsid w:val="00485CF9"/>
    <w:rsid w:val="00485F3A"/>
    <w:rsid w:val="004863A0"/>
    <w:rsid w:val="00486480"/>
    <w:rsid w:val="00486484"/>
    <w:rsid w:val="00486781"/>
    <w:rsid w:val="004868FE"/>
    <w:rsid w:val="00486AE9"/>
    <w:rsid w:val="004874C7"/>
    <w:rsid w:val="00487613"/>
    <w:rsid w:val="00487656"/>
    <w:rsid w:val="004907C8"/>
    <w:rsid w:val="004908B0"/>
    <w:rsid w:val="004911C1"/>
    <w:rsid w:val="0049160E"/>
    <w:rsid w:val="004919BD"/>
    <w:rsid w:val="00491EEA"/>
    <w:rsid w:val="00491F45"/>
    <w:rsid w:val="0049224F"/>
    <w:rsid w:val="0049260B"/>
    <w:rsid w:val="004927ED"/>
    <w:rsid w:val="00492AA1"/>
    <w:rsid w:val="00492BBD"/>
    <w:rsid w:val="00492C5A"/>
    <w:rsid w:val="004933B0"/>
    <w:rsid w:val="004936FE"/>
    <w:rsid w:val="00493F64"/>
    <w:rsid w:val="004941EE"/>
    <w:rsid w:val="0049460B"/>
    <w:rsid w:val="004946BD"/>
    <w:rsid w:val="004947E4"/>
    <w:rsid w:val="00494AC0"/>
    <w:rsid w:val="00494AE7"/>
    <w:rsid w:val="00494C59"/>
    <w:rsid w:val="00495391"/>
    <w:rsid w:val="004958A4"/>
    <w:rsid w:val="00495A4C"/>
    <w:rsid w:val="0049606E"/>
    <w:rsid w:val="00496196"/>
    <w:rsid w:val="004969C0"/>
    <w:rsid w:val="00496A82"/>
    <w:rsid w:val="00496C6C"/>
    <w:rsid w:val="00496E94"/>
    <w:rsid w:val="00496F12"/>
    <w:rsid w:val="00497516"/>
    <w:rsid w:val="004977BC"/>
    <w:rsid w:val="00497B39"/>
    <w:rsid w:val="00497EC6"/>
    <w:rsid w:val="004A0079"/>
    <w:rsid w:val="004A0201"/>
    <w:rsid w:val="004A0584"/>
    <w:rsid w:val="004A0610"/>
    <w:rsid w:val="004A0B6F"/>
    <w:rsid w:val="004A0BD4"/>
    <w:rsid w:val="004A0CF8"/>
    <w:rsid w:val="004A1027"/>
    <w:rsid w:val="004A113F"/>
    <w:rsid w:val="004A12C1"/>
    <w:rsid w:val="004A13F2"/>
    <w:rsid w:val="004A14E4"/>
    <w:rsid w:val="004A17ED"/>
    <w:rsid w:val="004A1B9E"/>
    <w:rsid w:val="004A1DF1"/>
    <w:rsid w:val="004A2114"/>
    <w:rsid w:val="004A26FB"/>
    <w:rsid w:val="004A2A2D"/>
    <w:rsid w:val="004A2F6E"/>
    <w:rsid w:val="004A34B0"/>
    <w:rsid w:val="004A36A0"/>
    <w:rsid w:val="004A37A8"/>
    <w:rsid w:val="004A4120"/>
    <w:rsid w:val="004A429C"/>
    <w:rsid w:val="004A45B1"/>
    <w:rsid w:val="004A473B"/>
    <w:rsid w:val="004A51F9"/>
    <w:rsid w:val="004A5909"/>
    <w:rsid w:val="004A5D93"/>
    <w:rsid w:val="004A5DB6"/>
    <w:rsid w:val="004A6097"/>
    <w:rsid w:val="004A61B3"/>
    <w:rsid w:val="004A65D8"/>
    <w:rsid w:val="004A6965"/>
    <w:rsid w:val="004A6D2B"/>
    <w:rsid w:val="004A712D"/>
    <w:rsid w:val="004A755D"/>
    <w:rsid w:val="004A7742"/>
    <w:rsid w:val="004A776E"/>
    <w:rsid w:val="004A7994"/>
    <w:rsid w:val="004A7A7C"/>
    <w:rsid w:val="004A7B91"/>
    <w:rsid w:val="004A7B94"/>
    <w:rsid w:val="004A7D05"/>
    <w:rsid w:val="004B102E"/>
    <w:rsid w:val="004B10C6"/>
    <w:rsid w:val="004B10F4"/>
    <w:rsid w:val="004B14C1"/>
    <w:rsid w:val="004B17B3"/>
    <w:rsid w:val="004B1945"/>
    <w:rsid w:val="004B1BB6"/>
    <w:rsid w:val="004B21AD"/>
    <w:rsid w:val="004B222E"/>
    <w:rsid w:val="004B224A"/>
    <w:rsid w:val="004B2EDD"/>
    <w:rsid w:val="004B2EE9"/>
    <w:rsid w:val="004B3016"/>
    <w:rsid w:val="004B3051"/>
    <w:rsid w:val="004B3E56"/>
    <w:rsid w:val="004B489B"/>
    <w:rsid w:val="004B4F77"/>
    <w:rsid w:val="004B5032"/>
    <w:rsid w:val="004B51BF"/>
    <w:rsid w:val="004B5335"/>
    <w:rsid w:val="004B59CC"/>
    <w:rsid w:val="004B5E73"/>
    <w:rsid w:val="004B61E1"/>
    <w:rsid w:val="004B6428"/>
    <w:rsid w:val="004B64DD"/>
    <w:rsid w:val="004B6C0A"/>
    <w:rsid w:val="004B6F78"/>
    <w:rsid w:val="004B7290"/>
    <w:rsid w:val="004B7AE4"/>
    <w:rsid w:val="004B7C08"/>
    <w:rsid w:val="004B7DAF"/>
    <w:rsid w:val="004B7F34"/>
    <w:rsid w:val="004B7FE0"/>
    <w:rsid w:val="004C02CC"/>
    <w:rsid w:val="004C06EB"/>
    <w:rsid w:val="004C0793"/>
    <w:rsid w:val="004C07F8"/>
    <w:rsid w:val="004C0888"/>
    <w:rsid w:val="004C0DE1"/>
    <w:rsid w:val="004C1060"/>
    <w:rsid w:val="004C171B"/>
    <w:rsid w:val="004C18B9"/>
    <w:rsid w:val="004C1BF5"/>
    <w:rsid w:val="004C200F"/>
    <w:rsid w:val="004C247C"/>
    <w:rsid w:val="004C276D"/>
    <w:rsid w:val="004C29E7"/>
    <w:rsid w:val="004C2B1B"/>
    <w:rsid w:val="004C30D5"/>
    <w:rsid w:val="004C3700"/>
    <w:rsid w:val="004C396C"/>
    <w:rsid w:val="004C39B7"/>
    <w:rsid w:val="004C3C23"/>
    <w:rsid w:val="004C410B"/>
    <w:rsid w:val="004C43D1"/>
    <w:rsid w:val="004C4402"/>
    <w:rsid w:val="004C4923"/>
    <w:rsid w:val="004C4A05"/>
    <w:rsid w:val="004C4C2B"/>
    <w:rsid w:val="004C4D67"/>
    <w:rsid w:val="004C508C"/>
    <w:rsid w:val="004C5133"/>
    <w:rsid w:val="004C5397"/>
    <w:rsid w:val="004C565E"/>
    <w:rsid w:val="004C5772"/>
    <w:rsid w:val="004C57CC"/>
    <w:rsid w:val="004C5AD4"/>
    <w:rsid w:val="004C668C"/>
    <w:rsid w:val="004C6A17"/>
    <w:rsid w:val="004C6DDA"/>
    <w:rsid w:val="004C7413"/>
    <w:rsid w:val="004C74FE"/>
    <w:rsid w:val="004C7683"/>
    <w:rsid w:val="004C77E6"/>
    <w:rsid w:val="004C7E5B"/>
    <w:rsid w:val="004C7EAA"/>
    <w:rsid w:val="004C7F9B"/>
    <w:rsid w:val="004D0461"/>
    <w:rsid w:val="004D0507"/>
    <w:rsid w:val="004D070E"/>
    <w:rsid w:val="004D0A07"/>
    <w:rsid w:val="004D0AFD"/>
    <w:rsid w:val="004D0E22"/>
    <w:rsid w:val="004D154D"/>
    <w:rsid w:val="004D18C9"/>
    <w:rsid w:val="004D1987"/>
    <w:rsid w:val="004D1A1D"/>
    <w:rsid w:val="004D1AEC"/>
    <w:rsid w:val="004D1EB8"/>
    <w:rsid w:val="004D2259"/>
    <w:rsid w:val="004D23E7"/>
    <w:rsid w:val="004D23F5"/>
    <w:rsid w:val="004D2872"/>
    <w:rsid w:val="004D29A0"/>
    <w:rsid w:val="004D2C02"/>
    <w:rsid w:val="004D31BB"/>
    <w:rsid w:val="004D33F7"/>
    <w:rsid w:val="004D3771"/>
    <w:rsid w:val="004D42F8"/>
    <w:rsid w:val="004D4616"/>
    <w:rsid w:val="004D46D6"/>
    <w:rsid w:val="004D4979"/>
    <w:rsid w:val="004D4A50"/>
    <w:rsid w:val="004D50B5"/>
    <w:rsid w:val="004D52B5"/>
    <w:rsid w:val="004D539C"/>
    <w:rsid w:val="004D5532"/>
    <w:rsid w:val="004D5547"/>
    <w:rsid w:val="004D5559"/>
    <w:rsid w:val="004D5D36"/>
    <w:rsid w:val="004D605B"/>
    <w:rsid w:val="004D630B"/>
    <w:rsid w:val="004D6663"/>
    <w:rsid w:val="004D6CFC"/>
    <w:rsid w:val="004D6F74"/>
    <w:rsid w:val="004D7109"/>
    <w:rsid w:val="004D7267"/>
    <w:rsid w:val="004D76D3"/>
    <w:rsid w:val="004D7748"/>
    <w:rsid w:val="004D7771"/>
    <w:rsid w:val="004D795C"/>
    <w:rsid w:val="004E0370"/>
    <w:rsid w:val="004E0A6C"/>
    <w:rsid w:val="004E0B24"/>
    <w:rsid w:val="004E1093"/>
    <w:rsid w:val="004E1596"/>
    <w:rsid w:val="004E18D9"/>
    <w:rsid w:val="004E19C4"/>
    <w:rsid w:val="004E1C93"/>
    <w:rsid w:val="004E1D61"/>
    <w:rsid w:val="004E1DE8"/>
    <w:rsid w:val="004E1E55"/>
    <w:rsid w:val="004E2538"/>
    <w:rsid w:val="004E2891"/>
    <w:rsid w:val="004E28C1"/>
    <w:rsid w:val="004E2912"/>
    <w:rsid w:val="004E2E28"/>
    <w:rsid w:val="004E323C"/>
    <w:rsid w:val="004E38DD"/>
    <w:rsid w:val="004E4893"/>
    <w:rsid w:val="004E48D8"/>
    <w:rsid w:val="004E48FE"/>
    <w:rsid w:val="004E4F34"/>
    <w:rsid w:val="004E523E"/>
    <w:rsid w:val="004E5B84"/>
    <w:rsid w:val="004E5C6C"/>
    <w:rsid w:val="004E5E37"/>
    <w:rsid w:val="004E6416"/>
    <w:rsid w:val="004E66D4"/>
    <w:rsid w:val="004E696A"/>
    <w:rsid w:val="004E7077"/>
    <w:rsid w:val="004E770B"/>
    <w:rsid w:val="004E77D9"/>
    <w:rsid w:val="004E7C82"/>
    <w:rsid w:val="004E7CFB"/>
    <w:rsid w:val="004F004F"/>
    <w:rsid w:val="004F0A29"/>
    <w:rsid w:val="004F0C63"/>
    <w:rsid w:val="004F0F72"/>
    <w:rsid w:val="004F0FF7"/>
    <w:rsid w:val="004F202E"/>
    <w:rsid w:val="004F2779"/>
    <w:rsid w:val="004F2EF3"/>
    <w:rsid w:val="004F3556"/>
    <w:rsid w:val="004F3E37"/>
    <w:rsid w:val="004F4AA2"/>
    <w:rsid w:val="004F4C62"/>
    <w:rsid w:val="004F511B"/>
    <w:rsid w:val="004F522C"/>
    <w:rsid w:val="004F592F"/>
    <w:rsid w:val="004F5E42"/>
    <w:rsid w:val="004F6054"/>
    <w:rsid w:val="004F6236"/>
    <w:rsid w:val="004F6813"/>
    <w:rsid w:val="004F6E9D"/>
    <w:rsid w:val="004F6F0E"/>
    <w:rsid w:val="004F706E"/>
    <w:rsid w:val="004F71C4"/>
    <w:rsid w:val="004F788C"/>
    <w:rsid w:val="004F78D0"/>
    <w:rsid w:val="004F7E72"/>
    <w:rsid w:val="004F7FEB"/>
    <w:rsid w:val="00500221"/>
    <w:rsid w:val="00501608"/>
    <w:rsid w:val="00501FC9"/>
    <w:rsid w:val="00502557"/>
    <w:rsid w:val="0050329C"/>
    <w:rsid w:val="005035FF"/>
    <w:rsid w:val="00503719"/>
    <w:rsid w:val="00503960"/>
    <w:rsid w:val="00503B48"/>
    <w:rsid w:val="00503CD7"/>
    <w:rsid w:val="00504ACC"/>
    <w:rsid w:val="00504F9A"/>
    <w:rsid w:val="00505129"/>
    <w:rsid w:val="0050518C"/>
    <w:rsid w:val="00505261"/>
    <w:rsid w:val="00505431"/>
    <w:rsid w:val="00505904"/>
    <w:rsid w:val="00505A74"/>
    <w:rsid w:val="00505B5E"/>
    <w:rsid w:val="0050634E"/>
    <w:rsid w:val="0050670D"/>
    <w:rsid w:val="00506FBF"/>
    <w:rsid w:val="00507008"/>
    <w:rsid w:val="00507D04"/>
    <w:rsid w:val="0051073D"/>
    <w:rsid w:val="00510791"/>
    <w:rsid w:val="005108EE"/>
    <w:rsid w:val="0051177D"/>
    <w:rsid w:val="00511867"/>
    <w:rsid w:val="00511EE2"/>
    <w:rsid w:val="00511FDD"/>
    <w:rsid w:val="0051216C"/>
    <w:rsid w:val="0051247A"/>
    <w:rsid w:val="00512BB0"/>
    <w:rsid w:val="00512FE1"/>
    <w:rsid w:val="005131E7"/>
    <w:rsid w:val="005132D4"/>
    <w:rsid w:val="00513623"/>
    <w:rsid w:val="00513D0C"/>
    <w:rsid w:val="005147A4"/>
    <w:rsid w:val="00514AA9"/>
    <w:rsid w:val="005154E1"/>
    <w:rsid w:val="00515999"/>
    <w:rsid w:val="00516138"/>
    <w:rsid w:val="005169CE"/>
    <w:rsid w:val="00516B35"/>
    <w:rsid w:val="00516B83"/>
    <w:rsid w:val="00516BD4"/>
    <w:rsid w:val="00516CD3"/>
    <w:rsid w:val="00517509"/>
    <w:rsid w:val="0051757A"/>
    <w:rsid w:val="005177D5"/>
    <w:rsid w:val="00520FF3"/>
    <w:rsid w:val="0052117E"/>
    <w:rsid w:val="00521A08"/>
    <w:rsid w:val="00521E7B"/>
    <w:rsid w:val="00521F81"/>
    <w:rsid w:val="005222B2"/>
    <w:rsid w:val="005225A4"/>
    <w:rsid w:val="005225D5"/>
    <w:rsid w:val="005228F0"/>
    <w:rsid w:val="00523089"/>
    <w:rsid w:val="00523489"/>
    <w:rsid w:val="005242A3"/>
    <w:rsid w:val="005242A8"/>
    <w:rsid w:val="005243AE"/>
    <w:rsid w:val="00524466"/>
    <w:rsid w:val="00525177"/>
    <w:rsid w:val="0052555A"/>
    <w:rsid w:val="005256FB"/>
    <w:rsid w:val="00525C96"/>
    <w:rsid w:val="00525E93"/>
    <w:rsid w:val="00526273"/>
    <w:rsid w:val="00526347"/>
    <w:rsid w:val="005263F5"/>
    <w:rsid w:val="00526587"/>
    <w:rsid w:val="00526A55"/>
    <w:rsid w:val="00526C19"/>
    <w:rsid w:val="00527411"/>
    <w:rsid w:val="00527502"/>
    <w:rsid w:val="00527526"/>
    <w:rsid w:val="00530201"/>
    <w:rsid w:val="005302D8"/>
    <w:rsid w:val="00530A35"/>
    <w:rsid w:val="00530C53"/>
    <w:rsid w:val="00530D6D"/>
    <w:rsid w:val="00530DAE"/>
    <w:rsid w:val="00530DDA"/>
    <w:rsid w:val="00530E79"/>
    <w:rsid w:val="005310F4"/>
    <w:rsid w:val="0053114B"/>
    <w:rsid w:val="005313FE"/>
    <w:rsid w:val="005319DD"/>
    <w:rsid w:val="005320AD"/>
    <w:rsid w:val="00532B57"/>
    <w:rsid w:val="00532DF9"/>
    <w:rsid w:val="00532FFD"/>
    <w:rsid w:val="0053330E"/>
    <w:rsid w:val="005334A9"/>
    <w:rsid w:val="0053386B"/>
    <w:rsid w:val="00533899"/>
    <w:rsid w:val="00533F55"/>
    <w:rsid w:val="00534086"/>
    <w:rsid w:val="005340E5"/>
    <w:rsid w:val="005343E8"/>
    <w:rsid w:val="00534EB0"/>
    <w:rsid w:val="005350C9"/>
    <w:rsid w:val="00535ACC"/>
    <w:rsid w:val="00535DFE"/>
    <w:rsid w:val="00535EDB"/>
    <w:rsid w:val="0053617D"/>
    <w:rsid w:val="00536296"/>
    <w:rsid w:val="005365FC"/>
    <w:rsid w:val="00536824"/>
    <w:rsid w:val="005368E6"/>
    <w:rsid w:val="00536A86"/>
    <w:rsid w:val="00536DED"/>
    <w:rsid w:val="00537248"/>
    <w:rsid w:val="0053736C"/>
    <w:rsid w:val="00537462"/>
    <w:rsid w:val="005376CD"/>
    <w:rsid w:val="005405BE"/>
    <w:rsid w:val="005409B8"/>
    <w:rsid w:val="00540A30"/>
    <w:rsid w:val="00540C2F"/>
    <w:rsid w:val="00540E95"/>
    <w:rsid w:val="00540EA8"/>
    <w:rsid w:val="00540F39"/>
    <w:rsid w:val="005414B5"/>
    <w:rsid w:val="0054173C"/>
    <w:rsid w:val="005418A4"/>
    <w:rsid w:val="00541B00"/>
    <w:rsid w:val="00541BA4"/>
    <w:rsid w:val="00542714"/>
    <w:rsid w:val="00542774"/>
    <w:rsid w:val="00542A80"/>
    <w:rsid w:val="00542AA8"/>
    <w:rsid w:val="00542BCD"/>
    <w:rsid w:val="00542BD4"/>
    <w:rsid w:val="00542CB7"/>
    <w:rsid w:val="00543511"/>
    <w:rsid w:val="005439DD"/>
    <w:rsid w:val="00543BD8"/>
    <w:rsid w:val="0054406A"/>
    <w:rsid w:val="005440B6"/>
    <w:rsid w:val="00544444"/>
    <w:rsid w:val="005445DD"/>
    <w:rsid w:val="00544927"/>
    <w:rsid w:val="0054538A"/>
    <w:rsid w:val="00545965"/>
    <w:rsid w:val="00545E48"/>
    <w:rsid w:val="005462E4"/>
    <w:rsid w:val="005463CA"/>
    <w:rsid w:val="005464B9"/>
    <w:rsid w:val="00546650"/>
    <w:rsid w:val="00546798"/>
    <w:rsid w:val="005467D0"/>
    <w:rsid w:val="005468F1"/>
    <w:rsid w:val="00546C82"/>
    <w:rsid w:val="005472E1"/>
    <w:rsid w:val="005476E8"/>
    <w:rsid w:val="00547D24"/>
    <w:rsid w:val="00550026"/>
    <w:rsid w:val="0055038C"/>
    <w:rsid w:val="005508AD"/>
    <w:rsid w:val="00550A4E"/>
    <w:rsid w:val="00550B9C"/>
    <w:rsid w:val="00550C06"/>
    <w:rsid w:val="00550CE3"/>
    <w:rsid w:val="00550EF2"/>
    <w:rsid w:val="00550FC8"/>
    <w:rsid w:val="005510A3"/>
    <w:rsid w:val="005514D0"/>
    <w:rsid w:val="00551671"/>
    <w:rsid w:val="005519AA"/>
    <w:rsid w:val="00551BB3"/>
    <w:rsid w:val="005520E4"/>
    <w:rsid w:val="00552840"/>
    <w:rsid w:val="005529B5"/>
    <w:rsid w:val="0055304A"/>
    <w:rsid w:val="005532A4"/>
    <w:rsid w:val="0055330C"/>
    <w:rsid w:val="005533A7"/>
    <w:rsid w:val="005535BC"/>
    <w:rsid w:val="00553794"/>
    <w:rsid w:val="005537FD"/>
    <w:rsid w:val="00553A94"/>
    <w:rsid w:val="00553AC5"/>
    <w:rsid w:val="00553BC8"/>
    <w:rsid w:val="00553D69"/>
    <w:rsid w:val="00554027"/>
    <w:rsid w:val="005542A9"/>
    <w:rsid w:val="00554586"/>
    <w:rsid w:val="00554657"/>
    <w:rsid w:val="00554AB2"/>
    <w:rsid w:val="00554FA2"/>
    <w:rsid w:val="005550F3"/>
    <w:rsid w:val="00555181"/>
    <w:rsid w:val="005552BD"/>
    <w:rsid w:val="00555648"/>
    <w:rsid w:val="005557AE"/>
    <w:rsid w:val="00555AE1"/>
    <w:rsid w:val="00555B6E"/>
    <w:rsid w:val="00555D91"/>
    <w:rsid w:val="0055609C"/>
    <w:rsid w:val="00556467"/>
    <w:rsid w:val="00556676"/>
    <w:rsid w:val="00556942"/>
    <w:rsid w:val="005573D6"/>
    <w:rsid w:val="00557445"/>
    <w:rsid w:val="005576C4"/>
    <w:rsid w:val="00557C90"/>
    <w:rsid w:val="00557E37"/>
    <w:rsid w:val="005600EF"/>
    <w:rsid w:val="0056029B"/>
    <w:rsid w:val="005602A1"/>
    <w:rsid w:val="005604B0"/>
    <w:rsid w:val="0056055A"/>
    <w:rsid w:val="00560E83"/>
    <w:rsid w:val="00560F26"/>
    <w:rsid w:val="0056109A"/>
    <w:rsid w:val="005610F9"/>
    <w:rsid w:val="0056194B"/>
    <w:rsid w:val="005626DA"/>
    <w:rsid w:val="00562F77"/>
    <w:rsid w:val="00563528"/>
    <w:rsid w:val="0056390D"/>
    <w:rsid w:val="0056432E"/>
    <w:rsid w:val="005644FD"/>
    <w:rsid w:val="00564635"/>
    <w:rsid w:val="00564A15"/>
    <w:rsid w:val="00564A3F"/>
    <w:rsid w:val="00564D46"/>
    <w:rsid w:val="00564D52"/>
    <w:rsid w:val="00564DEF"/>
    <w:rsid w:val="00564DF8"/>
    <w:rsid w:val="00564E90"/>
    <w:rsid w:val="00565027"/>
    <w:rsid w:val="00565198"/>
    <w:rsid w:val="0056538C"/>
    <w:rsid w:val="00565579"/>
    <w:rsid w:val="00565656"/>
    <w:rsid w:val="00565A0C"/>
    <w:rsid w:val="00565DFC"/>
    <w:rsid w:val="00565FE1"/>
    <w:rsid w:val="005660D3"/>
    <w:rsid w:val="0056657D"/>
    <w:rsid w:val="00566588"/>
    <w:rsid w:val="00566A78"/>
    <w:rsid w:val="00566B5F"/>
    <w:rsid w:val="00566CC5"/>
    <w:rsid w:val="005671FB"/>
    <w:rsid w:val="005672EE"/>
    <w:rsid w:val="005675FD"/>
    <w:rsid w:val="00567F85"/>
    <w:rsid w:val="005704BA"/>
    <w:rsid w:val="005708A1"/>
    <w:rsid w:val="00570927"/>
    <w:rsid w:val="00570EF8"/>
    <w:rsid w:val="0057107C"/>
    <w:rsid w:val="005717E1"/>
    <w:rsid w:val="005719BA"/>
    <w:rsid w:val="00571A7C"/>
    <w:rsid w:val="0057208D"/>
    <w:rsid w:val="00572356"/>
    <w:rsid w:val="00572525"/>
    <w:rsid w:val="0057280F"/>
    <w:rsid w:val="00572AFA"/>
    <w:rsid w:val="0057306F"/>
    <w:rsid w:val="005731E3"/>
    <w:rsid w:val="005732B2"/>
    <w:rsid w:val="005735D1"/>
    <w:rsid w:val="00573A53"/>
    <w:rsid w:val="00573D33"/>
    <w:rsid w:val="005741BB"/>
    <w:rsid w:val="005741C1"/>
    <w:rsid w:val="0057459C"/>
    <w:rsid w:val="005746E5"/>
    <w:rsid w:val="00574879"/>
    <w:rsid w:val="00574ED2"/>
    <w:rsid w:val="00574F4A"/>
    <w:rsid w:val="00575293"/>
    <w:rsid w:val="0057529C"/>
    <w:rsid w:val="005752C0"/>
    <w:rsid w:val="0057542E"/>
    <w:rsid w:val="005760F5"/>
    <w:rsid w:val="0057647C"/>
    <w:rsid w:val="005764C8"/>
    <w:rsid w:val="00576618"/>
    <w:rsid w:val="00576950"/>
    <w:rsid w:val="0057705E"/>
    <w:rsid w:val="005770B6"/>
    <w:rsid w:val="0057730B"/>
    <w:rsid w:val="005773DA"/>
    <w:rsid w:val="005779D7"/>
    <w:rsid w:val="00577DD4"/>
    <w:rsid w:val="00580122"/>
    <w:rsid w:val="00580193"/>
    <w:rsid w:val="00580344"/>
    <w:rsid w:val="00580B3D"/>
    <w:rsid w:val="00581186"/>
    <w:rsid w:val="0058137D"/>
    <w:rsid w:val="005814C9"/>
    <w:rsid w:val="0058188D"/>
    <w:rsid w:val="005818BE"/>
    <w:rsid w:val="00581914"/>
    <w:rsid w:val="00582489"/>
    <w:rsid w:val="005829BB"/>
    <w:rsid w:val="00582FFA"/>
    <w:rsid w:val="00583518"/>
    <w:rsid w:val="00583BE6"/>
    <w:rsid w:val="00583D9A"/>
    <w:rsid w:val="00583DAA"/>
    <w:rsid w:val="00583E0E"/>
    <w:rsid w:val="005840EB"/>
    <w:rsid w:val="005840F6"/>
    <w:rsid w:val="00584221"/>
    <w:rsid w:val="005844AB"/>
    <w:rsid w:val="00584B51"/>
    <w:rsid w:val="00584F50"/>
    <w:rsid w:val="00585250"/>
    <w:rsid w:val="005852FF"/>
    <w:rsid w:val="0058544C"/>
    <w:rsid w:val="00585C99"/>
    <w:rsid w:val="00585ECA"/>
    <w:rsid w:val="00586149"/>
    <w:rsid w:val="0058675B"/>
    <w:rsid w:val="0058678E"/>
    <w:rsid w:val="00586A05"/>
    <w:rsid w:val="00586A61"/>
    <w:rsid w:val="00586CDE"/>
    <w:rsid w:val="00586F2F"/>
    <w:rsid w:val="0058748E"/>
    <w:rsid w:val="0058761F"/>
    <w:rsid w:val="00587B19"/>
    <w:rsid w:val="00590390"/>
    <w:rsid w:val="005903D6"/>
    <w:rsid w:val="005904CC"/>
    <w:rsid w:val="005904F1"/>
    <w:rsid w:val="00590812"/>
    <w:rsid w:val="00590F94"/>
    <w:rsid w:val="00590FE1"/>
    <w:rsid w:val="00591ADC"/>
    <w:rsid w:val="00591BB5"/>
    <w:rsid w:val="00591C11"/>
    <w:rsid w:val="00591D31"/>
    <w:rsid w:val="00591D7E"/>
    <w:rsid w:val="00592501"/>
    <w:rsid w:val="00592A2E"/>
    <w:rsid w:val="00592CAC"/>
    <w:rsid w:val="00592F2E"/>
    <w:rsid w:val="0059327F"/>
    <w:rsid w:val="005937AF"/>
    <w:rsid w:val="00593C92"/>
    <w:rsid w:val="00594318"/>
    <w:rsid w:val="00594552"/>
    <w:rsid w:val="00594703"/>
    <w:rsid w:val="0059507A"/>
    <w:rsid w:val="005952F7"/>
    <w:rsid w:val="0059531E"/>
    <w:rsid w:val="005956AC"/>
    <w:rsid w:val="005956F2"/>
    <w:rsid w:val="00595979"/>
    <w:rsid w:val="00596493"/>
    <w:rsid w:val="00596595"/>
    <w:rsid w:val="00597108"/>
    <w:rsid w:val="0059717D"/>
    <w:rsid w:val="0059741E"/>
    <w:rsid w:val="005974D7"/>
    <w:rsid w:val="0059775A"/>
    <w:rsid w:val="0059779F"/>
    <w:rsid w:val="005979E3"/>
    <w:rsid w:val="00597D14"/>
    <w:rsid w:val="005A004E"/>
    <w:rsid w:val="005A0902"/>
    <w:rsid w:val="005A0D77"/>
    <w:rsid w:val="005A0F85"/>
    <w:rsid w:val="005A119D"/>
    <w:rsid w:val="005A145B"/>
    <w:rsid w:val="005A1F7D"/>
    <w:rsid w:val="005A206E"/>
    <w:rsid w:val="005A2680"/>
    <w:rsid w:val="005A2942"/>
    <w:rsid w:val="005A2982"/>
    <w:rsid w:val="005A2A2C"/>
    <w:rsid w:val="005A2BCF"/>
    <w:rsid w:val="005A3E32"/>
    <w:rsid w:val="005A40F9"/>
    <w:rsid w:val="005A45FB"/>
    <w:rsid w:val="005A484C"/>
    <w:rsid w:val="005A4CAC"/>
    <w:rsid w:val="005A5171"/>
    <w:rsid w:val="005A59AB"/>
    <w:rsid w:val="005A5E48"/>
    <w:rsid w:val="005A6919"/>
    <w:rsid w:val="005A69D1"/>
    <w:rsid w:val="005A6ABB"/>
    <w:rsid w:val="005A740F"/>
    <w:rsid w:val="005B0349"/>
    <w:rsid w:val="005B0500"/>
    <w:rsid w:val="005B117D"/>
    <w:rsid w:val="005B15E2"/>
    <w:rsid w:val="005B18A6"/>
    <w:rsid w:val="005B1AB2"/>
    <w:rsid w:val="005B1B36"/>
    <w:rsid w:val="005B1BD3"/>
    <w:rsid w:val="005B2792"/>
    <w:rsid w:val="005B2A66"/>
    <w:rsid w:val="005B3069"/>
    <w:rsid w:val="005B31F0"/>
    <w:rsid w:val="005B3682"/>
    <w:rsid w:val="005B3880"/>
    <w:rsid w:val="005B3AC0"/>
    <w:rsid w:val="005B41E7"/>
    <w:rsid w:val="005B4373"/>
    <w:rsid w:val="005B4426"/>
    <w:rsid w:val="005B45C0"/>
    <w:rsid w:val="005B5354"/>
    <w:rsid w:val="005B5C71"/>
    <w:rsid w:val="005B6163"/>
    <w:rsid w:val="005B64E7"/>
    <w:rsid w:val="005B6699"/>
    <w:rsid w:val="005B69AC"/>
    <w:rsid w:val="005B7512"/>
    <w:rsid w:val="005B7999"/>
    <w:rsid w:val="005B7A55"/>
    <w:rsid w:val="005B7F21"/>
    <w:rsid w:val="005C041A"/>
    <w:rsid w:val="005C0735"/>
    <w:rsid w:val="005C0750"/>
    <w:rsid w:val="005C0D28"/>
    <w:rsid w:val="005C19EE"/>
    <w:rsid w:val="005C1AB7"/>
    <w:rsid w:val="005C1D25"/>
    <w:rsid w:val="005C1D2E"/>
    <w:rsid w:val="005C2026"/>
    <w:rsid w:val="005C2076"/>
    <w:rsid w:val="005C2F2A"/>
    <w:rsid w:val="005C2FE2"/>
    <w:rsid w:val="005C3678"/>
    <w:rsid w:val="005C3844"/>
    <w:rsid w:val="005C39BC"/>
    <w:rsid w:val="005C3CB8"/>
    <w:rsid w:val="005C3F59"/>
    <w:rsid w:val="005C45F0"/>
    <w:rsid w:val="005C5AE3"/>
    <w:rsid w:val="005C5B46"/>
    <w:rsid w:val="005C5F34"/>
    <w:rsid w:val="005C5F8C"/>
    <w:rsid w:val="005C617F"/>
    <w:rsid w:val="005C6F5E"/>
    <w:rsid w:val="005C70A8"/>
    <w:rsid w:val="005C7A14"/>
    <w:rsid w:val="005C7ADA"/>
    <w:rsid w:val="005D0651"/>
    <w:rsid w:val="005D077B"/>
    <w:rsid w:val="005D08AF"/>
    <w:rsid w:val="005D0B2C"/>
    <w:rsid w:val="005D0FA2"/>
    <w:rsid w:val="005D1D8B"/>
    <w:rsid w:val="005D1F59"/>
    <w:rsid w:val="005D2097"/>
    <w:rsid w:val="005D2A78"/>
    <w:rsid w:val="005D2B8E"/>
    <w:rsid w:val="005D2D83"/>
    <w:rsid w:val="005D2EBD"/>
    <w:rsid w:val="005D3023"/>
    <w:rsid w:val="005D37A9"/>
    <w:rsid w:val="005D3F60"/>
    <w:rsid w:val="005D4288"/>
    <w:rsid w:val="005D4787"/>
    <w:rsid w:val="005D4952"/>
    <w:rsid w:val="005D4AF1"/>
    <w:rsid w:val="005D4C63"/>
    <w:rsid w:val="005D51FA"/>
    <w:rsid w:val="005D53E3"/>
    <w:rsid w:val="005D55F7"/>
    <w:rsid w:val="005D5833"/>
    <w:rsid w:val="005D5C36"/>
    <w:rsid w:val="005D5FB1"/>
    <w:rsid w:val="005D6FC2"/>
    <w:rsid w:val="005D7105"/>
    <w:rsid w:val="005D747B"/>
    <w:rsid w:val="005D7504"/>
    <w:rsid w:val="005D77A0"/>
    <w:rsid w:val="005D7FB9"/>
    <w:rsid w:val="005E043E"/>
    <w:rsid w:val="005E07A3"/>
    <w:rsid w:val="005E0CE2"/>
    <w:rsid w:val="005E0E9C"/>
    <w:rsid w:val="005E121F"/>
    <w:rsid w:val="005E12DC"/>
    <w:rsid w:val="005E14AB"/>
    <w:rsid w:val="005E1919"/>
    <w:rsid w:val="005E2605"/>
    <w:rsid w:val="005E262A"/>
    <w:rsid w:val="005E2966"/>
    <w:rsid w:val="005E2A59"/>
    <w:rsid w:val="005E3246"/>
    <w:rsid w:val="005E37A8"/>
    <w:rsid w:val="005E3B2C"/>
    <w:rsid w:val="005E4115"/>
    <w:rsid w:val="005E4160"/>
    <w:rsid w:val="005E451B"/>
    <w:rsid w:val="005E5211"/>
    <w:rsid w:val="005E5DE6"/>
    <w:rsid w:val="005E5F7D"/>
    <w:rsid w:val="005E6D57"/>
    <w:rsid w:val="005E6ED2"/>
    <w:rsid w:val="005E7051"/>
    <w:rsid w:val="005E784A"/>
    <w:rsid w:val="005E7E9A"/>
    <w:rsid w:val="005F0643"/>
    <w:rsid w:val="005F06A4"/>
    <w:rsid w:val="005F0C79"/>
    <w:rsid w:val="005F0CB3"/>
    <w:rsid w:val="005F0F16"/>
    <w:rsid w:val="005F0F85"/>
    <w:rsid w:val="005F100A"/>
    <w:rsid w:val="005F122D"/>
    <w:rsid w:val="005F12A9"/>
    <w:rsid w:val="005F1530"/>
    <w:rsid w:val="005F1838"/>
    <w:rsid w:val="005F1891"/>
    <w:rsid w:val="005F1C63"/>
    <w:rsid w:val="005F1C6A"/>
    <w:rsid w:val="005F2586"/>
    <w:rsid w:val="005F2B0D"/>
    <w:rsid w:val="005F2F6B"/>
    <w:rsid w:val="005F31BF"/>
    <w:rsid w:val="005F39BB"/>
    <w:rsid w:val="005F3BAC"/>
    <w:rsid w:val="005F3D03"/>
    <w:rsid w:val="005F3F53"/>
    <w:rsid w:val="005F49F2"/>
    <w:rsid w:val="005F5031"/>
    <w:rsid w:val="005F5249"/>
    <w:rsid w:val="005F571A"/>
    <w:rsid w:val="005F5A3D"/>
    <w:rsid w:val="005F5F8C"/>
    <w:rsid w:val="005F601B"/>
    <w:rsid w:val="005F61EA"/>
    <w:rsid w:val="005F6355"/>
    <w:rsid w:val="005F6436"/>
    <w:rsid w:val="005F6D69"/>
    <w:rsid w:val="005F728C"/>
    <w:rsid w:val="005F72B9"/>
    <w:rsid w:val="005F7F9A"/>
    <w:rsid w:val="00600123"/>
    <w:rsid w:val="0060016C"/>
    <w:rsid w:val="006002F3"/>
    <w:rsid w:val="00600CF4"/>
    <w:rsid w:val="006018D3"/>
    <w:rsid w:val="00601B2A"/>
    <w:rsid w:val="0060250C"/>
    <w:rsid w:val="00602780"/>
    <w:rsid w:val="00602AC1"/>
    <w:rsid w:val="00603427"/>
    <w:rsid w:val="00603F11"/>
    <w:rsid w:val="00604831"/>
    <w:rsid w:val="006048EC"/>
    <w:rsid w:val="00604ACD"/>
    <w:rsid w:val="0060520E"/>
    <w:rsid w:val="006052D1"/>
    <w:rsid w:val="00605409"/>
    <w:rsid w:val="00605538"/>
    <w:rsid w:val="006056E4"/>
    <w:rsid w:val="0060571A"/>
    <w:rsid w:val="00605C52"/>
    <w:rsid w:val="0060657E"/>
    <w:rsid w:val="006069C1"/>
    <w:rsid w:val="0060727B"/>
    <w:rsid w:val="0060758B"/>
    <w:rsid w:val="0060780C"/>
    <w:rsid w:val="00607989"/>
    <w:rsid w:val="00607AC6"/>
    <w:rsid w:val="00607E0D"/>
    <w:rsid w:val="00607EBF"/>
    <w:rsid w:val="00607F02"/>
    <w:rsid w:val="00610049"/>
    <w:rsid w:val="00610087"/>
    <w:rsid w:val="00610219"/>
    <w:rsid w:val="0061058C"/>
    <w:rsid w:val="00610A06"/>
    <w:rsid w:val="00610AA3"/>
    <w:rsid w:val="0061119C"/>
    <w:rsid w:val="006112C9"/>
    <w:rsid w:val="00612171"/>
    <w:rsid w:val="00612336"/>
    <w:rsid w:val="006128AA"/>
    <w:rsid w:val="00612A86"/>
    <w:rsid w:val="00612B10"/>
    <w:rsid w:val="00612BAD"/>
    <w:rsid w:val="00612C3C"/>
    <w:rsid w:val="00612CDD"/>
    <w:rsid w:val="006134E8"/>
    <w:rsid w:val="00614115"/>
    <w:rsid w:val="0061435A"/>
    <w:rsid w:val="006143F8"/>
    <w:rsid w:val="00614567"/>
    <w:rsid w:val="00614764"/>
    <w:rsid w:val="00614B72"/>
    <w:rsid w:val="00614B8C"/>
    <w:rsid w:val="00614D20"/>
    <w:rsid w:val="00614D5F"/>
    <w:rsid w:val="00614FE7"/>
    <w:rsid w:val="00615FDA"/>
    <w:rsid w:val="00615FE2"/>
    <w:rsid w:val="006161AE"/>
    <w:rsid w:val="00616212"/>
    <w:rsid w:val="00616288"/>
    <w:rsid w:val="0061695F"/>
    <w:rsid w:val="00616D45"/>
    <w:rsid w:val="006173CF"/>
    <w:rsid w:val="006173D7"/>
    <w:rsid w:val="006178B0"/>
    <w:rsid w:val="00617D92"/>
    <w:rsid w:val="0062036E"/>
    <w:rsid w:val="00620B73"/>
    <w:rsid w:val="00620BC2"/>
    <w:rsid w:val="006213B8"/>
    <w:rsid w:val="0062155A"/>
    <w:rsid w:val="00621693"/>
    <w:rsid w:val="006222D8"/>
    <w:rsid w:val="00622928"/>
    <w:rsid w:val="00622EA4"/>
    <w:rsid w:val="00623382"/>
    <w:rsid w:val="00623577"/>
    <w:rsid w:val="00623A4F"/>
    <w:rsid w:val="00623EFB"/>
    <w:rsid w:val="0062424C"/>
    <w:rsid w:val="006242A2"/>
    <w:rsid w:val="006250BF"/>
    <w:rsid w:val="0062521A"/>
    <w:rsid w:val="0062529F"/>
    <w:rsid w:val="00625336"/>
    <w:rsid w:val="00625A52"/>
    <w:rsid w:val="00626267"/>
    <w:rsid w:val="0062628C"/>
    <w:rsid w:val="006262DA"/>
    <w:rsid w:val="00627339"/>
    <w:rsid w:val="006274FA"/>
    <w:rsid w:val="00627887"/>
    <w:rsid w:val="006278E5"/>
    <w:rsid w:val="00627B28"/>
    <w:rsid w:val="00627D7D"/>
    <w:rsid w:val="00627F24"/>
    <w:rsid w:val="006303BF"/>
    <w:rsid w:val="00630695"/>
    <w:rsid w:val="006306DB"/>
    <w:rsid w:val="00630730"/>
    <w:rsid w:val="00630A18"/>
    <w:rsid w:val="00630DB8"/>
    <w:rsid w:val="0063142F"/>
    <w:rsid w:val="006318D8"/>
    <w:rsid w:val="00632226"/>
    <w:rsid w:val="006322EA"/>
    <w:rsid w:val="00632625"/>
    <w:rsid w:val="006326CB"/>
    <w:rsid w:val="006327E0"/>
    <w:rsid w:val="00632BE2"/>
    <w:rsid w:val="0063307C"/>
    <w:rsid w:val="00633360"/>
    <w:rsid w:val="00633610"/>
    <w:rsid w:val="00633908"/>
    <w:rsid w:val="00633931"/>
    <w:rsid w:val="00633AC9"/>
    <w:rsid w:val="00634082"/>
    <w:rsid w:val="006340D3"/>
    <w:rsid w:val="00634168"/>
    <w:rsid w:val="006343EA"/>
    <w:rsid w:val="0063494C"/>
    <w:rsid w:val="00635429"/>
    <w:rsid w:val="006354E4"/>
    <w:rsid w:val="00635748"/>
    <w:rsid w:val="0063629B"/>
    <w:rsid w:val="00636500"/>
    <w:rsid w:val="006365CA"/>
    <w:rsid w:val="006370DD"/>
    <w:rsid w:val="00637307"/>
    <w:rsid w:val="0063748F"/>
    <w:rsid w:val="006375DE"/>
    <w:rsid w:val="006375DF"/>
    <w:rsid w:val="006375EE"/>
    <w:rsid w:val="00637796"/>
    <w:rsid w:val="00637815"/>
    <w:rsid w:val="00637B55"/>
    <w:rsid w:val="00637EDA"/>
    <w:rsid w:val="00637FDF"/>
    <w:rsid w:val="006402F8"/>
    <w:rsid w:val="006411C9"/>
    <w:rsid w:val="00641BD1"/>
    <w:rsid w:val="00641F49"/>
    <w:rsid w:val="00642330"/>
    <w:rsid w:val="006426DE"/>
    <w:rsid w:val="00642988"/>
    <w:rsid w:val="00642B9B"/>
    <w:rsid w:val="00642E87"/>
    <w:rsid w:val="00643A35"/>
    <w:rsid w:val="00643B12"/>
    <w:rsid w:val="0064424A"/>
    <w:rsid w:val="0064428B"/>
    <w:rsid w:val="00644410"/>
    <w:rsid w:val="00644456"/>
    <w:rsid w:val="00644EA5"/>
    <w:rsid w:val="00644FF4"/>
    <w:rsid w:val="0064514A"/>
    <w:rsid w:val="0064526E"/>
    <w:rsid w:val="0064565B"/>
    <w:rsid w:val="00645A43"/>
    <w:rsid w:val="00645FC7"/>
    <w:rsid w:val="00646112"/>
    <w:rsid w:val="00646199"/>
    <w:rsid w:val="0064620C"/>
    <w:rsid w:val="00646552"/>
    <w:rsid w:val="00646687"/>
    <w:rsid w:val="00646A0E"/>
    <w:rsid w:val="00646CF3"/>
    <w:rsid w:val="0064700B"/>
    <w:rsid w:val="00647283"/>
    <w:rsid w:val="006478E0"/>
    <w:rsid w:val="006501C8"/>
    <w:rsid w:val="006504A3"/>
    <w:rsid w:val="00650B3B"/>
    <w:rsid w:val="006510A6"/>
    <w:rsid w:val="00651B6A"/>
    <w:rsid w:val="00651B85"/>
    <w:rsid w:val="00651E62"/>
    <w:rsid w:val="00651EA2"/>
    <w:rsid w:val="006520A4"/>
    <w:rsid w:val="006520BB"/>
    <w:rsid w:val="006528E7"/>
    <w:rsid w:val="006529B9"/>
    <w:rsid w:val="0065398A"/>
    <w:rsid w:val="006539F5"/>
    <w:rsid w:val="00654FFB"/>
    <w:rsid w:val="00655932"/>
    <w:rsid w:val="0065655F"/>
    <w:rsid w:val="0065687E"/>
    <w:rsid w:val="00656906"/>
    <w:rsid w:val="00656F3B"/>
    <w:rsid w:val="00657230"/>
    <w:rsid w:val="0065743C"/>
    <w:rsid w:val="0065744F"/>
    <w:rsid w:val="00657C6D"/>
    <w:rsid w:val="00657ED6"/>
    <w:rsid w:val="0066030B"/>
    <w:rsid w:val="00660931"/>
    <w:rsid w:val="00660CC6"/>
    <w:rsid w:val="00660DB8"/>
    <w:rsid w:val="00660FCA"/>
    <w:rsid w:val="006613DF"/>
    <w:rsid w:val="00661F81"/>
    <w:rsid w:val="00662509"/>
    <w:rsid w:val="00662588"/>
    <w:rsid w:val="006625D9"/>
    <w:rsid w:val="00662924"/>
    <w:rsid w:val="00662B96"/>
    <w:rsid w:val="00662E2B"/>
    <w:rsid w:val="006635B4"/>
    <w:rsid w:val="00663724"/>
    <w:rsid w:val="006639B9"/>
    <w:rsid w:val="006639C3"/>
    <w:rsid w:val="006639DB"/>
    <w:rsid w:val="0066429C"/>
    <w:rsid w:val="00664390"/>
    <w:rsid w:val="00664613"/>
    <w:rsid w:val="006649EE"/>
    <w:rsid w:val="00664B5F"/>
    <w:rsid w:val="00665225"/>
    <w:rsid w:val="006657AD"/>
    <w:rsid w:val="00665A91"/>
    <w:rsid w:val="00665AB5"/>
    <w:rsid w:val="00665FDC"/>
    <w:rsid w:val="00665FEE"/>
    <w:rsid w:val="0066665D"/>
    <w:rsid w:val="00666711"/>
    <w:rsid w:val="006668FD"/>
    <w:rsid w:val="00666A73"/>
    <w:rsid w:val="00666D77"/>
    <w:rsid w:val="006672BB"/>
    <w:rsid w:val="0066766A"/>
    <w:rsid w:val="0066791D"/>
    <w:rsid w:val="0067047C"/>
    <w:rsid w:val="00670AFB"/>
    <w:rsid w:val="00670BE5"/>
    <w:rsid w:val="00670C35"/>
    <w:rsid w:val="00670D05"/>
    <w:rsid w:val="006717E0"/>
    <w:rsid w:val="00671C4A"/>
    <w:rsid w:val="00671ED0"/>
    <w:rsid w:val="00671F09"/>
    <w:rsid w:val="00671FCC"/>
    <w:rsid w:val="006721FB"/>
    <w:rsid w:val="006723A6"/>
    <w:rsid w:val="00672470"/>
    <w:rsid w:val="00672664"/>
    <w:rsid w:val="00672D7D"/>
    <w:rsid w:val="00672DF7"/>
    <w:rsid w:val="00673475"/>
    <w:rsid w:val="00673D1F"/>
    <w:rsid w:val="00674265"/>
    <w:rsid w:val="006743B0"/>
    <w:rsid w:val="00674442"/>
    <w:rsid w:val="006748F9"/>
    <w:rsid w:val="00674B48"/>
    <w:rsid w:val="00674BA9"/>
    <w:rsid w:val="006753EF"/>
    <w:rsid w:val="00675466"/>
    <w:rsid w:val="00675A59"/>
    <w:rsid w:val="00675B50"/>
    <w:rsid w:val="00676179"/>
    <w:rsid w:val="00676560"/>
    <w:rsid w:val="00676A41"/>
    <w:rsid w:val="00676F20"/>
    <w:rsid w:val="00676F3A"/>
    <w:rsid w:val="006770BF"/>
    <w:rsid w:val="00677360"/>
    <w:rsid w:val="006775C3"/>
    <w:rsid w:val="00677B72"/>
    <w:rsid w:val="00677D3C"/>
    <w:rsid w:val="00681238"/>
    <w:rsid w:val="00681C5E"/>
    <w:rsid w:val="00681CC5"/>
    <w:rsid w:val="00681F4D"/>
    <w:rsid w:val="0068234A"/>
    <w:rsid w:val="00682898"/>
    <w:rsid w:val="00682930"/>
    <w:rsid w:val="00682A76"/>
    <w:rsid w:val="00682D29"/>
    <w:rsid w:val="00682E81"/>
    <w:rsid w:val="00682EE5"/>
    <w:rsid w:val="006834C8"/>
    <w:rsid w:val="00683839"/>
    <w:rsid w:val="006842AE"/>
    <w:rsid w:val="0068461E"/>
    <w:rsid w:val="00684640"/>
    <w:rsid w:val="00684910"/>
    <w:rsid w:val="00684D3D"/>
    <w:rsid w:val="006853CF"/>
    <w:rsid w:val="006854D5"/>
    <w:rsid w:val="00686238"/>
    <w:rsid w:val="006865E4"/>
    <w:rsid w:val="006869A0"/>
    <w:rsid w:val="00686A0E"/>
    <w:rsid w:val="006872C2"/>
    <w:rsid w:val="00687928"/>
    <w:rsid w:val="00687C0B"/>
    <w:rsid w:val="00687FE0"/>
    <w:rsid w:val="00690184"/>
    <w:rsid w:val="00690A7A"/>
    <w:rsid w:val="00690A96"/>
    <w:rsid w:val="00691581"/>
    <w:rsid w:val="00691654"/>
    <w:rsid w:val="00692184"/>
    <w:rsid w:val="00692549"/>
    <w:rsid w:val="006927B9"/>
    <w:rsid w:val="006927F4"/>
    <w:rsid w:val="006928B0"/>
    <w:rsid w:val="006931DA"/>
    <w:rsid w:val="006942D7"/>
    <w:rsid w:val="00694BB7"/>
    <w:rsid w:val="0069543B"/>
    <w:rsid w:val="00695602"/>
    <w:rsid w:val="00695A97"/>
    <w:rsid w:val="00695BE0"/>
    <w:rsid w:val="0069670A"/>
    <w:rsid w:val="006969DB"/>
    <w:rsid w:val="00696BA5"/>
    <w:rsid w:val="00696BD7"/>
    <w:rsid w:val="00696D11"/>
    <w:rsid w:val="00697379"/>
    <w:rsid w:val="00697724"/>
    <w:rsid w:val="00697732"/>
    <w:rsid w:val="00697FE2"/>
    <w:rsid w:val="006A0253"/>
    <w:rsid w:val="006A0388"/>
    <w:rsid w:val="006A1087"/>
    <w:rsid w:val="006A18BD"/>
    <w:rsid w:val="006A18ED"/>
    <w:rsid w:val="006A1A46"/>
    <w:rsid w:val="006A21CF"/>
    <w:rsid w:val="006A2D51"/>
    <w:rsid w:val="006A2DDA"/>
    <w:rsid w:val="006A31F2"/>
    <w:rsid w:val="006A34A8"/>
    <w:rsid w:val="006A36C2"/>
    <w:rsid w:val="006A3D7C"/>
    <w:rsid w:val="006A3E65"/>
    <w:rsid w:val="006A4251"/>
    <w:rsid w:val="006A46C3"/>
    <w:rsid w:val="006A46C7"/>
    <w:rsid w:val="006A4A2E"/>
    <w:rsid w:val="006A4AC6"/>
    <w:rsid w:val="006A4AD9"/>
    <w:rsid w:val="006A4B9A"/>
    <w:rsid w:val="006A5066"/>
    <w:rsid w:val="006A527C"/>
    <w:rsid w:val="006A52B0"/>
    <w:rsid w:val="006A5404"/>
    <w:rsid w:val="006A57B0"/>
    <w:rsid w:val="006A58CE"/>
    <w:rsid w:val="006A5C6F"/>
    <w:rsid w:val="006A5DDE"/>
    <w:rsid w:val="006A6930"/>
    <w:rsid w:val="006A694C"/>
    <w:rsid w:val="006A6C9D"/>
    <w:rsid w:val="006A6D2D"/>
    <w:rsid w:val="006A6E59"/>
    <w:rsid w:val="006A7318"/>
    <w:rsid w:val="006A73CC"/>
    <w:rsid w:val="006A75CE"/>
    <w:rsid w:val="006A7871"/>
    <w:rsid w:val="006A7A96"/>
    <w:rsid w:val="006A7BBB"/>
    <w:rsid w:val="006A7CB5"/>
    <w:rsid w:val="006B013F"/>
    <w:rsid w:val="006B030D"/>
    <w:rsid w:val="006B0544"/>
    <w:rsid w:val="006B09DD"/>
    <w:rsid w:val="006B0A0D"/>
    <w:rsid w:val="006B1203"/>
    <w:rsid w:val="006B12CB"/>
    <w:rsid w:val="006B144A"/>
    <w:rsid w:val="006B25C7"/>
    <w:rsid w:val="006B2859"/>
    <w:rsid w:val="006B2897"/>
    <w:rsid w:val="006B293D"/>
    <w:rsid w:val="006B2B91"/>
    <w:rsid w:val="006B30E7"/>
    <w:rsid w:val="006B35E3"/>
    <w:rsid w:val="006B37C7"/>
    <w:rsid w:val="006B435B"/>
    <w:rsid w:val="006B4674"/>
    <w:rsid w:val="006B494E"/>
    <w:rsid w:val="006B4A0E"/>
    <w:rsid w:val="006B565F"/>
    <w:rsid w:val="006B5F89"/>
    <w:rsid w:val="006B662C"/>
    <w:rsid w:val="006B6829"/>
    <w:rsid w:val="006B7198"/>
    <w:rsid w:val="006B7245"/>
    <w:rsid w:val="006B78BB"/>
    <w:rsid w:val="006C02D0"/>
    <w:rsid w:val="006C0467"/>
    <w:rsid w:val="006C1217"/>
    <w:rsid w:val="006C142C"/>
    <w:rsid w:val="006C14B7"/>
    <w:rsid w:val="006C1873"/>
    <w:rsid w:val="006C1D4B"/>
    <w:rsid w:val="006C1E7C"/>
    <w:rsid w:val="006C1FE7"/>
    <w:rsid w:val="006C2360"/>
    <w:rsid w:val="006C33D5"/>
    <w:rsid w:val="006C33F2"/>
    <w:rsid w:val="006C356F"/>
    <w:rsid w:val="006C38B0"/>
    <w:rsid w:val="006C39B3"/>
    <w:rsid w:val="006C4542"/>
    <w:rsid w:val="006C46DC"/>
    <w:rsid w:val="006C4989"/>
    <w:rsid w:val="006C4A0F"/>
    <w:rsid w:val="006C4F18"/>
    <w:rsid w:val="006C54CD"/>
    <w:rsid w:val="006C5566"/>
    <w:rsid w:val="006C5844"/>
    <w:rsid w:val="006C589A"/>
    <w:rsid w:val="006C5C10"/>
    <w:rsid w:val="006C5C70"/>
    <w:rsid w:val="006C6307"/>
    <w:rsid w:val="006C6968"/>
    <w:rsid w:val="006C6F57"/>
    <w:rsid w:val="006C7386"/>
    <w:rsid w:val="006C73F3"/>
    <w:rsid w:val="006C7595"/>
    <w:rsid w:val="006C770F"/>
    <w:rsid w:val="006C777A"/>
    <w:rsid w:val="006C79A6"/>
    <w:rsid w:val="006C7AC3"/>
    <w:rsid w:val="006C7FAD"/>
    <w:rsid w:val="006D08D9"/>
    <w:rsid w:val="006D0917"/>
    <w:rsid w:val="006D0F94"/>
    <w:rsid w:val="006D1528"/>
    <w:rsid w:val="006D16EB"/>
    <w:rsid w:val="006D24BC"/>
    <w:rsid w:val="006D2C5C"/>
    <w:rsid w:val="006D30F7"/>
    <w:rsid w:val="006D3167"/>
    <w:rsid w:val="006D3916"/>
    <w:rsid w:val="006D39CB"/>
    <w:rsid w:val="006D402F"/>
    <w:rsid w:val="006D42A3"/>
    <w:rsid w:val="006D4A09"/>
    <w:rsid w:val="006D4A79"/>
    <w:rsid w:val="006D4D31"/>
    <w:rsid w:val="006D4D32"/>
    <w:rsid w:val="006D4E98"/>
    <w:rsid w:val="006D5113"/>
    <w:rsid w:val="006D541F"/>
    <w:rsid w:val="006D55E1"/>
    <w:rsid w:val="006D5816"/>
    <w:rsid w:val="006D585E"/>
    <w:rsid w:val="006D5A83"/>
    <w:rsid w:val="006D5FCE"/>
    <w:rsid w:val="006D6948"/>
    <w:rsid w:val="006D6B0D"/>
    <w:rsid w:val="006D7621"/>
    <w:rsid w:val="006D789D"/>
    <w:rsid w:val="006D7B5A"/>
    <w:rsid w:val="006D7EA8"/>
    <w:rsid w:val="006E03C3"/>
    <w:rsid w:val="006E04A3"/>
    <w:rsid w:val="006E067E"/>
    <w:rsid w:val="006E0B45"/>
    <w:rsid w:val="006E0DB3"/>
    <w:rsid w:val="006E0E56"/>
    <w:rsid w:val="006E0E58"/>
    <w:rsid w:val="006E12C6"/>
    <w:rsid w:val="006E1551"/>
    <w:rsid w:val="006E1869"/>
    <w:rsid w:val="006E1A05"/>
    <w:rsid w:val="006E1B4D"/>
    <w:rsid w:val="006E1EE5"/>
    <w:rsid w:val="006E20CD"/>
    <w:rsid w:val="006E2102"/>
    <w:rsid w:val="006E237D"/>
    <w:rsid w:val="006E2E25"/>
    <w:rsid w:val="006E2E46"/>
    <w:rsid w:val="006E3034"/>
    <w:rsid w:val="006E3218"/>
    <w:rsid w:val="006E334A"/>
    <w:rsid w:val="006E33CF"/>
    <w:rsid w:val="006E3435"/>
    <w:rsid w:val="006E36B6"/>
    <w:rsid w:val="006E3A41"/>
    <w:rsid w:val="006E3E26"/>
    <w:rsid w:val="006E4878"/>
    <w:rsid w:val="006E48E0"/>
    <w:rsid w:val="006E4CC8"/>
    <w:rsid w:val="006E50E5"/>
    <w:rsid w:val="006E54B9"/>
    <w:rsid w:val="006E554C"/>
    <w:rsid w:val="006E5C92"/>
    <w:rsid w:val="006E5E7E"/>
    <w:rsid w:val="006E5F7C"/>
    <w:rsid w:val="006E609A"/>
    <w:rsid w:val="006E6231"/>
    <w:rsid w:val="006E63A1"/>
    <w:rsid w:val="006E65F1"/>
    <w:rsid w:val="006E68E4"/>
    <w:rsid w:val="006E6922"/>
    <w:rsid w:val="006E6B05"/>
    <w:rsid w:val="006E6CDC"/>
    <w:rsid w:val="006E76EC"/>
    <w:rsid w:val="006E796B"/>
    <w:rsid w:val="006E79ED"/>
    <w:rsid w:val="006E79F0"/>
    <w:rsid w:val="006E7BF3"/>
    <w:rsid w:val="006F08E0"/>
    <w:rsid w:val="006F0C12"/>
    <w:rsid w:val="006F0EB8"/>
    <w:rsid w:val="006F11D2"/>
    <w:rsid w:val="006F1848"/>
    <w:rsid w:val="006F18B2"/>
    <w:rsid w:val="006F1C2C"/>
    <w:rsid w:val="006F1D59"/>
    <w:rsid w:val="006F1E6C"/>
    <w:rsid w:val="006F2362"/>
    <w:rsid w:val="006F23B6"/>
    <w:rsid w:val="006F2824"/>
    <w:rsid w:val="006F2830"/>
    <w:rsid w:val="006F2A94"/>
    <w:rsid w:val="006F3571"/>
    <w:rsid w:val="006F39F7"/>
    <w:rsid w:val="006F3B69"/>
    <w:rsid w:val="006F4789"/>
    <w:rsid w:val="006F4D5C"/>
    <w:rsid w:val="006F4DFF"/>
    <w:rsid w:val="006F4E1E"/>
    <w:rsid w:val="006F5056"/>
    <w:rsid w:val="006F51D6"/>
    <w:rsid w:val="006F523A"/>
    <w:rsid w:val="006F524B"/>
    <w:rsid w:val="006F5338"/>
    <w:rsid w:val="006F5396"/>
    <w:rsid w:val="006F5496"/>
    <w:rsid w:val="006F5703"/>
    <w:rsid w:val="006F5745"/>
    <w:rsid w:val="006F594A"/>
    <w:rsid w:val="006F5A87"/>
    <w:rsid w:val="006F5CF3"/>
    <w:rsid w:val="006F5E96"/>
    <w:rsid w:val="006F5F26"/>
    <w:rsid w:val="006F6829"/>
    <w:rsid w:val="006F6A1C"/>
    <w:rsid w:val="006F6D29"/>
    <w:rsid w:val="006F6F10"/>
    <w:rsid w:val="006F717C"/>
    <w:rsid w:val="006F7257"/>
    <w:rsid w:val="006F77B3"/>
    <w:rsid w:val="006F7923"/>
    <w:rsid w:val="006F7F55"/>
    <w:rsid w:val="007000F9"/>
    <w:rsid w:val="0070053B"/>
    <w:rsid w:val="007006E8"/>
    <w:rsid w:val="00700B93"/>
    <w:rsid w:val="00700E54"/>
    <w:rsid w:val="00701AE0"/>
    <w:rsid w:val="007020BB"/>
    <w:rsid w:val="007028D3"/>
    <w:rsid w:val="00702B4F"/>
    <w:rsid w:val="00702E1B"/>
    <w:rsid w:val="00703886"/>
    <w:rsid w:val="00703958"/>
    <w:rsid w:val="00703991"/>
    <w:rsid w:val="00703A14"/>
    <w:rsid w:val="00703E33"/>
    <w:rsid w:val="00703ECB"/>
    <w:rsid w:val="0070420B"/>
    <w:rsid w:val="00704685"/>
    <w:rsid w:val="00704CD9"/>
    <w:rsid w:val="00705158"/>
    <w:rsid w:val="00705257"/>
    <w:rsid w:val="007056BA"/>
    <w:rsid w:val="007059A0"/>
    <w:rsid w:val="00706459"/>
    <w:rsid w:val="007064C5"/>
    <w:rsid w:val="00706649"/>
    <w:rsid w:val="00706CEA"/>
    <w:rsid w:val="00706F31"/>
    <w:rsid w:val="00706FAC"/>
    <w:rsid w:val="0070718F"/>
    <w:rsid w:val="00707913"/>
    <w:rsid w:val="00707AD7"/>
    <w:rsid w:val="00707D2F"/>
    <w:rsid w:val="00710281"/>
    <w:rsid w:val="00710502"/>
    <w:rsid w:val="007105AE"/>
    <w:rsid w:val="00711187"/>
    <w:rsid w:val="007112B1"/>
    <w:rsid w:val="007115A8"/>
    <w:rsid w:val="00711760"/>
    <w:rsid w:val="007118BA"/>
    <w:rsid w:val="0071201A"/>
    <w:rsid w:val="007120C3"/>
    <w:rsid w:val="007123CA"/>
    <w:rsid w:val="00712B5D"/>
    <w:rsid w:val="00713684"/>
    <w:rsid w:val="007136D7"/>
    <w:rsid w:val="00713BDD"/>
    <w:rsid w:val="00713E45"/>
    <w:rsid w:val="00714247"/>
    <w:rsid w:val="00715755"/>
    <w:rsid w:val="00715F34"/>
    <w:rsid w:val="00715FB5"/>
    <w:rsid w:val="007168D1"/>
    <w:rsid w:val="00716D24"/>
    <w:rsid w:val="00716D39"/>
    <w:rsid w:val="00716E47"/>
    <w:rsid w:val="00716EBF"/>
    <w:rsid w:val="0071703F"/>
    <w:rsid w:val="00717363"/>
    <w:rsid w:val="0071755F"/>
    <w:rsid w:val="007177EC"/>
    <w:rsid w:val="00717829"/>
    <w:rsid w:val="00717BD0"/>
    <w:rsid w:val="00717EC4"/>
    <w:rsid w:val="0072001E"/>
    <w:rsid w:val="00720301"/>
    <w:rsid w:val="00720F34"/>
    <w:rsid w:val="00720F99"/>
    <w:rsid w:val="00721DE2"/>
    <w:rsid w:val="0072202B"/>
    <w:rsid w:val="007225A0"/>
    <w:rsid w:val="00722A5A"/>
    <w:rsid w:val="00722F4A"/>
    <w:rsid w:val="00723040"/>
    <w:rsid w:val="00723AAF"/>
    <w:rsid w:val="00723BA4"/>
    <w:rsid w:val="00723DF4"/>
    <w:rsid w:val="00723F17"/>
    <w:rsid w:val="00724196"/>
    <w:rsid w:val="00724E6C"/>
    <w:rsid w:val="00725030"/>
    <w:rsid w:val="007250B6"/>
    <w:rsid w:val="0072517C"/>
    <w:rsid w:val="00725B82"/>
    <w:rsid w:val="00725DA2"/>
    <w:rsid w:val="00725FFA"/>
    <w:rsid w:val="007261D7"/>
    <w:rsid w:val="0072626D"/>
    <w:rsid w:val="0072652E"/>
    <w:rsid w:val="007268FE"/>
    <w:rsid w:val="00726A6F"/>
    <w:rsid w:val="00726E46"/>
    <w:rsid w:val="007273DA"/>
    <w:rsid w:val="007275F7"/>
    <w:rsid w:val="007277B0"/>
    <w:rsid w:val="00727C88"/>
    <w:rsid w:val="00727E66"/>
    <w:rsid w:val="00727F47"/>
    <w:rsid w:val="00730290"/>
    <w:rsid w:val="0073048E"/>
    <w:rsid w:val="00730965"/>
    <w:rsid w:val="00730AE8"/>
    <w:rsid w:val="00730B0C"/>
    <w:rsid w:val="0073118B"/>
    <w:rsid w:val="00731CC6"/>
    <w:rsid w:val="007323AD"/>
    <w:rsid w:val="0073259D"/>
    <w:rsid w:val="0073262E"/>
    <w:rsid w:val="007329E0"/>
    <w:rsid w:val="00732C67"/>
    <w:rsid w:val="00732F78"/>
    <w:rsid w:val="007339EB"/>
    <w:rsid w:val="007341B2"/>
    <w:rsid w:val="007344C6"/>
    <w:rsid w:val="0073497B"/>
    <w:rsid w:val="00734D83"/>
    <w:rsid w:val="0073503F"/>
    <w:rsid w:val="007353CF"/>
    <w:rsid w:val="007357AA"/>
    <w:rsid w:val="00735E14"/>
    <w:rsid w:val="007360D3"/>
    <w:rsid w:val="007363D3"/>
    <w:rsid w:val="0073684D"/>
    <w:rsid w:val="00736BA1"/>
    <w:rsid w:val="00736DBB"/>
    <w:rsid w:val="00736FC4"/>
    <w:rsid w:val="00736FE3"/>
    <w:rsid w:val="00737131"/>
    <w:rsid w:val="0073723A"/>
    <w:rsid w:val="007372ED"/>
    <w:rsid w:val="0073746C"/>
    <w:rsid w:val="00737671"/>
    <w:rsid w:val="007407F4"/>
    <w:rsid w:val="00740CDA"/>
    <w:rsid w:val="00741106"/>
    <w:rsid w:val="007413B5"/>
    <w:rsid w:val="00741F0A"/>
    <w:rsid w:val="00741F51"/>
    <w:rsid w:val="0074205A"/>
    <w:rsid w:val="00742442"/>
    <w:rsid w:val="007426ED"/>
    <w:rsid w:val="00742BAF"/>
    <w:rsid w:val="00742DC8"/>
    <w:rsid w:val="00742E16"/>
    <w:rsid w:val="0074338E"/>
    <w:rsid w:val="00743C1A"/>
    <w:rsid w:val="007444CB"/>
    <w:rsid w:val="00744578"/>
    <w:rsid w:val="00745035"/>
    <w:rsid w:val="0074576D"/>
    <w:rsid w:val="007462EE"/>
    <w:rsid w:val="00746406"/>
    <w:rsid w:val="00746C23"/>
    <w:rsid w:val="007470D4"/>
    <w:rsid w:val="00747A76"/>
    <w:rsid w:val="007500EE"/>
    <w:rsid w:val="00750456"/>
    <w:rsid w:val="00750594"/>
    <w:rsid w:val="007505C3"/>
    <w:rsid w:val="00750704"/>
    <w:rsid w:val="0075072B"/>
    <w:rsid w:val="00750AC8"/>
    <w:rsid w:val="0075117C"/>
    <w:rsid w:val="0075172C"/>
    <w:rsid w:val="00751D66"/>
    <w:rsid w:val="00751FA5"/>
    <w:rsid w:val="00752056"/>
    <w:rsid w:val="00752513"/>
    <w:rsid w:val="00752C17"/>
    <w:rsid w:val="00753279"/>
    <w:rsid w:val="007532C4"/>
    <w:rsid w:val="00753703"/>
    <w:rsid w:val="00753B99"/>
    <w:rsid w:val="00753C52"/>
    <w:rsid w:val="00753DA0"/>
    <w:rsid w:val="00753DB4"/>
    <w:rsid w:val="007540B7"/>
    <w:rsid w:val="00754366"/>
    <w:rsid w:val="007543D7"/>
    <w:rsid w:val="00754688"/>
    <w:rsid w:val="0075471D"/>
    <w:rsid w:val="0075549B"/>
    <w:rsid w:val="007554B9"/>
    <w:rsid w:val="00755665"/>
    <w:rsid w:val="0075624D"/>
    <w:rsid w:val="0075651C"/>
    <w:rsid w:val="0075685D"/>
    <w:rsid w:val="00756E44"/>
    <w:rsid w:val="00756F13"/>
    <w:rsid w:val="00756F9C"/>
    <w:rsid w:val="00757024"/>
    <w:rsid w:val="007577C6"/>
    <w:rsid w:val="007578E1"/>
    <w:rsid w:val="0075793D"/>
    <w:rsid w:val="007579B5"/>
    <w:rsid w:val="00757D78"/>
    <w:rsid w:val="00757EF2"/>
    <w:rsid w:val="00760274"/>
    <w:rsid w:val="00760318"/>
    <w:rsid w:val="00760C50"/>
    <w:rsid w:val="00760ED0"/>
    <w:rsid w:val="00760FCD"/>
    <w:rsid w:val="0076104A"/>
    <w:rsid w:val="007612AA"/>
    <w:rsid w:val="007612C8"/>
    <w:rsid w:val="00761418"/>
    <w:rsid w:val="00761C9E"/>
    <w:rsid w:val="00761D0F"/>
    <w:rsid w:val="00762148"/>
    <w:rsid w:val="0076230F"/>
    <w:rsid w:val="0076231A"/>
    <w:rsid w:val="0076284A"/>
    <w:rsid w:val="00762D18"/>
    <w:rsid w:val="007635E4"/>
    <w:rsid w:val="00763651"/>
    <w:rsid w:val="00763E4A"/>
    <w:rsid w:val="007641A3"/>
    <w:rsid w:val="0076469D"/>
    <w:rsid w:val="007646B4"/>
    <w:rsid w:val="007648A5"/>
    <w:rsid w:val="00764F73"/>
    <w:rsid w:val="007654A8"/>
    <w:rsid w:val="007654D1"/>
    <w:rsid w:val="007655C0"/>
    <w:rsid w:val="00765663"/>
    <w:rsid w:val="00765692"/>
    <w:rsid w:val="007657D5"/>
    <w:rsid w:val="0076594B"/>
    <w:rsid w:val="00765FA0"/>
    <w:rsid w:val="0076607A"/>
    <w:rsid w:val="00766840"/>
    <w:rsid w:val="00766B3E"/>
    <w:rsid w:val="0076703D"/>
    <w:rsid w:val="0076709F"/>
    <w:rsid w:val="00767368"/>
    <w:rsid w:val="00767569"/>
    <w:rsid w:val="007678BD"/>
    <w:rsid w:val="00767E7C"/>
    <w:rsid w:val="00767E9C"/>
    <w:rsid w:val="00767F39"/>
    <w:rsid w:val="00767FE1"/>
    <w:rsid w:val="00770159"/>
    <w:rsid w:val="0077023C"/>
    <w:rsid w:val="007704A2"/>
    <w:rsid w:val="00770CCA"/>
    <w:rsid w:val="00770DC4"/>
    <w:rsid w:val="00770E05"/>
    <w:rsid w:val="0077125D"/>
    <w:rsid w:val="00771529"/>
    <w:rsid w:val="007715C6"/>
    <w:rsid w:val="0077162C"/>
    <w:rsid w:val="007716BA"/>
    <w:rsid w:val="007716D5"/>
    <w:rsid w:val="00771AC1"/>
    <w:rsid w:val="00771E3D"/>
    <w:rsid w:val="0077262F"/>
    <w:rsid w:val="00772772"/>
    <w:rsid w:val="007729AA"/>
    <w:rsid w:val="00772C1D"/>
    <w:rsid w:val="00772C2A"/>
    <w:rsid w:val="007731A1"/>
    <w:rsid w:val="007733AE"/>
    <w:rsid w:val="00773588"/>
    <w:rsid w:val="00773F88"/>
    <w:rsid w:val="00774059"/>
    <w:rsid w:val="0077405C"/>
    <w:rsid w:val="0077428C"/>
    <w:rsid w:val="00774563"/>
    <w:rsid w:val="007749C5"/>
    <w:rsid w:val="00774AAC"/>
    <w:rsid w:val="00774B03"/>
    <w:rsid w:val="00774B8B"/>
    <w:rsid w:val="00774D61"/>
    <w:rsid w:val="00775E5E"/>
    <w:rsid w:val="00776B0B"/>
    <w:rsid w:val="00776DA4"/>
    <w:rsid w:val="0077711A"/>
    <w:rsid w:val="007771A5"/>
    <w:rsid w:val="007771D9"/>
    <w:rsid w:val="007777FB"/>
    <w:rsid w:val="00777859"/>
    <w:rsid w:val="00777B97"/>
    <w:rsid w:val="00780497"/>
    <w:rsid w:val="00780604"/>
    <w:rsid w:val="007806A8"/>
    <w:rsid w:val="00780982"/>
    <w:rsid w:val="00780FB9"/>
    <w:rsid w:val="0078196A"/>
    <w:rsid w:val="00781A41"/>
    <w:rsid w:val="00781D5C"/>
    <w:rsid w:val="00781E7A"/>
    <w:rsid w:val="0078267F"/>
    <w:rsid w:val="00782F31"/>
    <w:rsid w:val="00783065"/>
    <w:rsid w:val="00783818"/>
    <w:rsid w:val="007838D4"/>
    <w:rsid w:val="00783BB6"/>
    <w:rsid w:val="00783EF4"/>
    <w:rsid w:val="00784754"/>
    <w:rsid w:val="00784EF6"/>
    <w:rsid w:val="00785B2F"/>
    <w:rsid w:val="00785D58"/>
    <w:rsid w:val="00786473"/>
    <w:rsid w:val="00786B5F"/>
    <w:rsid w:val="007873B2"/>
    <w:rsid w:val="007877C3"/>
    <w:rsid w:val="0078784E"/>
    <w:rsid w:val="00787B38"/>
    <w:rsid w:val="00787E49"/>
    <w:rsid w:val="00790238"/>
    <w:rsid w:val="00790CBF"/>
    <w:rsid w:val="00790DB7"/>
    <w:rsid w:val="00791090"/>
    <w:rsid w:val="00791562"/>
    <w:rsid w:val="007915DB"/>
    <w:rsid w:val="007917B6"/>
    <w:rsid w:val="00791BF3"/>
    <w:rsid w:val="00791D4E"/>
    <w:rsid w:val="007921E6"/>
    <w:rsid w:val="007922F8"/>
    <w:rsid w:val="007927FE"/>
    <w:rsid w:val="00792B1A"/>
    <w:rsid w:val="00792DE5"/>
    <w:rsid w:val="00793CE1"/>
    <w:rsid w:val="00793F21"/>
    <w:rsid w:val="00793F2A"/>
    <w:rsid w:val="00794019"/>
    <w:rsid w:val="00794191"/>
    <w:rsid w:val="007941B2"/>
    <w:rsid w:val="00794AFF"/>
    <w:rsid w:val="007956D1"/>
    <w:rsid w:val="00795E49"/>
    <w:rsid w:val="00795FF3"/>
    <w:rsid w:val="00795FFC"/>
    <w:rsid w:val="007967AD"/>
    <w:rsid w:val="00796DC1"/>
    <w:rsid w:val="00797104"/>
    <w:rsid w:val="007973F2"/>
    <w:rsid w:val="00797403"/>
    <w:rsid w:val="007975CB"/>
    <w:rsid w:val="007A01DE"/>
    <w:rsid w:val="007A03BA"/>
    <w:rsid w:val="007A0649"/>
    <w:rsid w:val="007A07DD"/>
    <w:rsid w:val="007A1138"/>
    <w:rsid w:val="007A11EB"/>
    <w:rsid w:val="007A13E4"/>
    <w:rsid w:val="007A14D5"/>
    <w:rsid w:val="007A1813"/>
    <w:rsid w:val="007A1F6E"/>
    <w:rsid w:val="007A2103"/>
    <w:rsid w:val="007A31A5"/>
    <w:rsid w:val="007A38A0"/>
    <w:rsid w:val="007A3E4B"/>
    <w:rsid w:val="007A3F1F"/>
    <w:rsid w:val="007A4067"/>
    <w:rsid w:val="007A431C"/>
    <w:rsid w:val="007A450B"/>
    <w:rsid w:val="007A4761"/>
    <w:rsid w:val="007A4881"/>
    <w:rsid w:val="007A4CE9"/>
    <w:rsid w:val="007A505E"/>
    <w:rsid w:val="007A549E"/>
    <w:rsid w:val="007A58AF"/>
    <w:rsid w:val="007A5C7F"/>
    <w:rsid w:val="007A5D80"/>
    <w:rsid w:val="007A62AB"/>
    <w:rsid w:val="007A6370"/>
    <w:rsid w:val="007A63E8"/>
    <w:rsid w:val="007A6A43"/>
    <w:rsid w:val="007A6E32"/>
    <w:rsid w:val="007A6E69"/>
    <w:rsid w:val="007A713F"/>
    <w:rsid w:val="007A7306"/>
    <w:rsid w:val="007A7648"/>
    <w:rsid w:val="007A7BC0"/>
    <w:rsid w:val="007A7CA1"/>
    <w:rsid w:val="007A7ED1"/>
    <w:rsid w:val="007B0323"/>
    <w:rsid w:val="007B0C55"/>
    <w:rsid w:val="007B0F77"/>
    <w:rsid w:val="007B0F83"/>
    <w:rsid w:val="007B19F1"/>
    <w:rsid w:val="007B1D44"/>
    <w:rsid w:val="007B23EF"/>
    <w:rsid w:val="007B25FD"/>
    <w:rsid w:val="007B3407"/>
    <w:rsid w:val="007B34E3"/>
    <w:rsid w:val="007B3888"/>
    <w:rsid w:val="007B389E"/>
    <w:rsid w:val="007B4209"/>
    <w:rsid w:val="007B4742"/>
    <w:rsid w:val="007B4AAA"/>
    <w:rsid w:val="007B4E0B"/>
    <w:rsid w:val="007B4E32"/>
    <w:rsid w:val="007B545E"/>
    <w:rsid w:val="007B5E61"/>
    <w:rsid w:val="007B6E29"/>
    <w:rsid w:val="007B6FE5"/>
    <w:rsid w:val="007B7372"/>
    <w:rsid w:val="007B780C"/>
    <w:rsid w:val="007C0353"/>
    <w:rsid w:val="007C0418"/>
    <w:rsid w:val="007C07B7"/>
    <w:rsid w:val="007C0812"/>
    <w:rsid w:val="007C0C23"/>
    <w:rsid w:val="007C0C33"/>
    <w:rsid w:val="007C1249"/>
    <w:rsid w:val="007C1910"/>
    <w:rsid w:val="007C1A58"/>
    <w:rsid w:val="007C203B"/>
    <w:rsid w:val="007C2549"/>
    <w:rsid w:val="007C338B"/>
    <w:rsid w:val="007C3940"/>
    <w:rsid w:val="007C3C66"/>
    <w:rsid w:val="007C3F14"/>
    <w:rsid w:val="007C4C5A"/>
    <w:rsid w:val="007C4FE0"/>
    <w:rsid w:val="007C5173"/>
    <w:rsid w:val="007C5349"/>
    <w:rsid w:val="007C5358"/>
    <w:rsid w:val="007C5418"/>
    <w:rsid w:val="007C5528"/>
    <w:rsid w:val="007C55AF"/>
    <w:rsid w:val="007C5691"/>
    <w:rsid w:val="007C5792"/>
    <w:rsid w:val="007C58E0"/>
    <w:rsid w:val="007C5B7B"/>
    <w:rsid w:val="007C5B83"/>
    <w:rsid w:val="007C6468"/>
    <w:rsid w:val="007C6531"/>
    <w:rsid w:val="007C66CA"/>
    <w:rsid w:val="007C6E6B"/>
    <w:rsid w:val="007C6FF5"/>
    <w:rsid w:val="007C70CE"/>
    <w:rsid w:val="007C7573"/>
    <w:rsid w:val="007C77BC"/>
    <w:rsid w:val="007C7A5E"/>
    <w:rsid w:val="007C7C11"/>
    <w:rsid w:val="007C7CE9"/>
    <w:rsid w:val="007C7E3F"/>
    <w:rsid w:val="007D0032"/>
    <w:rsid w:val="007D0165"/>
    <w:rsid w:val="007D05AA"/>
    <w:rsid w:val="007D060F"/>
    <w:rsid w:val="007D079E"/>
    <w:rsid w:val="007D09EE"/>
    <w:rsid w:val="007D0AC1"/>
    <w:rsid w:val="007D0E4F"/>
    <w:rsid w:val="007D15C5"/>
    <w:rsid w:val="007D17F5"/>
    <w:rsid w:val="007D2AA6"/>
    <w:rsid w:val="007D2BA3"/>
    <w:rsid w:val="007D302A"/>
    <w:rsid w:val="007D3119"/>
    <w:rsid w:val="007D3558"/>
    <w:rsid w:val="007D3655"/>
    <w:rsid w:val="007D36BA"/>
    <w:rsid w:val="007D371C"/>
    <w:rsid w:val="007D38FF"/>
    <w:rsid w:val="007D400D"/>
    <w:rsid w:val="007D4115"/>
    <w:rsid w:val="007D43FE"/>
    <w:rsid w:val="007D453E"/>
    <w:rsid w:val="007D4A46"/>
    <w:rsid w:val="007D4D0C"/>
    <w:rsid w:val="007D6035"/>
    <w:rsid w:val="007D608B"/>
    <w:rsid w:val="007D6429"/>
    <w:rsid w:val="007D6503"/>
    <w:rsid w:val="007D6598"/>
    <w:rsid w:val="007D6677"/>
    <w:rsid w:val="007D6833"/>
    <w:rsid w:val="007D7055"/>
    <w:rsid w:val="007D73EF"/>
    <w:rsid w:val="007D74E3"/>
    <w:rsid w:val="007D7630"/>
    <w:rsid w:val="007D7685"/>
    <w:rsid w:val="007D78D0"/>
    <w:rsid w:val="007D7961"/>
    <w:rsid w:val="007E0221"/>
    <w:rsid w:val="007E1184"/>
    <w:rsid w:val="007E1697"/>
    <w:rsid w:val="007E224A"/>
    <w:rsid w:val="007E23F9"/>
    <w:rsid w:val="007E39B4"/>
    <w:rsid w:val="007E3C4A"/>
    <w:rsid w:val="007E4033"/>
    <w:rsid w:val="007E464C"/>
    <w:rsid w:val="007E48AD"/>
    <w:rsid w:val="007E4918"/>
    <w:rsid w:val="007E4F3F"/>
    <w:rsid w:val="007E5151"/>
    <w:rsid w:val="007E54E6"/>
    <w:rsid w:val="007E56E6"/>
    <w:rsid w:val="007E57EC"/>
    <w:rsid w:val="007E5C5A"/>
    <w:rsid w:val="007E6181"/>
    <w:rsid w:val="007E6344"/>
    <w:rsid w:val="007E637D"/>
    <w:rsid w:val="007E6514"/>
    <w:rsid w:val="007E66CA"/>
    <w:rsid w:val="007E6B26"/>
    <w:rsid w:val="007E6C15"/>
    <w:rsid w:val="007E6F02"/>
    <w:rsid w:val="007E7183"/>
    <w:rsid w:val="007E7545"/>
    <w:rsid w:val="007E7A13"/>
    <w:rsid w:val="007E7D2F"/>
    <w:rsid w:val="007E7FBF"/>
    <w:rsid w:val="007F0230"/>
    <w:rsid w:val="007F0751"/>
    <w:rsid w:val="007F0864"/>
    <w:rsid w:val="007F16CB"/>
    <w:rsid w:val="007F188D"/>
    <w:rsid w:val="007F1D9B"/>
    <w:rsid w:val="007F25F5"/>
    <w:rsid w:val="007F2656"/>
    <w:rsid w:val="007F26C2"/>
    <w:rsid w:val="007F26C4"/>
    <w:rsid w:val="007F2BDF"/>
    <w:rsid w:val="007F2C04"/>
    <w:rsid w:val="007F3A38"/>
    <w:rsid w:val="007F3B96"/>
    <w:rsid w:val="007F3D87"/>
    <w:rsid w:val="007F3EC6"/>
    <w:rsid w:val="007F41D6"/>
    <w:rsid w:val="007F44DB"/>
    <w:rsid w:val="007F464F"/>
    <w:rsid w:val="007F4669"/>
    <w:rsid w:val="007F48A0"/>
    <w:rsid w:val="007F49D8"/>
    <w:rsid w:val="007F54B4"/>
    <w:rsid w:val="007F5C0C"/>
    <w:rsid w:val="007F65DA"/>
    <w:rsid w:val="007F6689"/>
    <w:rsid w:val="007F6CCB"/>
    <w:rsid w:val="007F6F44"/>
    <w:rsid w:val="007F73F2"/>
    <w:rsid w:val="007F75FF"/>
    <w:rsid w:val="007F7829"/>
    <w:rsid w:val="007F79EB"/>
    <w:rsid w:val="007F7D0F"/>
    <w:rsid w:val="007F7D26"/>
    <w:rsid w:val="008003B7"/>
    <w:rsid w:val="008009A3"/>
    <w:rsid w:val="00800C3C"/>
    <w:rsid w:val="00801284"/>
    <w:rsid w:val="0080162F"/>
    <w:rsid w:val="0080197F"/>
    <w:rsid w:val="00801AD7"/>
    <w:rsid w:val="008023FE"/>
    <w:rsid w:val="0080246D"/>
    <w:rsid w:val="00802AFD"/>
    <w:rsid w:val="00802B14"/>
    <w:rsid w:val="00802F52"/>
    <w:rsid w:val="0080349D"/>
    <w:rsid w:val="00803663"/>
    <w:rsid w:val="00803A01"/>
    <w:rsid w:val="008041EE"/>
    <w:rsid w:val="0080427D"/>
    <w:rsid w:val="008042C3"/>
    <w:rsid w:val="0080440E"/>
    <w:rsid w:val="00804B13"/>
    <w:rsid w:val="00804BC9"/>
    <w:rsid w:val="00804C22"/>
    <w:rsid w:val="00804F41"/>
    <w:rsid w:val="008051C2"/>
    <w:rsid w:val="00805548"/>
    <w:rsid w:val="00805801"/>
    <w:rsid w:val="00805C92"/>
    <w:rsid w:val="00805D82"/>
    <w:rsid w:val="00806759"/>
    <w:rsid w:val="00806BDE"/>
    <w:rsid w:val="00806F18"/>
    <w:rsid w:val="00806FFE"/>
    <w:rsid w:val="00807082"/>
    <w:rsid w:val="0080764C"/>
    <w:rsid w:val="008104A9"/>
    <w:rsid w:val="008105E6"/>
    <w:rsid w:val="00810E6F"/>
    <w:rsid w:val="00810F2B"/>
    <w:rsid w:val="008116D6"/>
    <w:rsid w:val="00811700"/>
    <w:rsid w:val="0081195F"/>
    <w:rsid w:val="00811D0A"/>
    <w:rsid w:val="00811F43"/>
    <w:rsid w:val="008124A1"/>
    <w:rsid w:val="00812895"/>
    <w:rsid w:val="008128DF"/>
    <w:rsid w:val="00812C36"/>
    <w:rsid w:val="00812E04"/>
    <w:rsid w:val="00812F40"/>
    <w:rsid w:val="008130E0"/>
    <w:rsid w:val="00813373"/>
    <w:rsid w:val="00813C7E"/>
    <w:rsid w:val="00813E32"/>
    <w:rsid w:val="00814022"/>
    <w:rsid w:val="0081457A"/>
    <w:rsid w:val="00814C37"/>
    <w:rsid w:val="00814C91"/>
    <w:rsid w:val="00815496"/>
    <w:rsid w:val="00815942"/>
    <w:rsid w:val="008163D7"/>
    <w:rsid w:val="00816966"/>
    <w:rsid w:val="00816D1D"/>
    <w:rsid w:val="00816E0F"/>
    <w:rsid w:val="0081746F"/>
    <w:rsid w:val="00817A0A"/>
    <w:rsid w:val="00817B4A"/>
    <w:rsid w:val="00820368"/>
    <w:rsid w:val="00820DD9"/>
    <w:rsid w:val="008213D7"/>
    <w:rsid w:val="008219B5"/>
    <w:rsid w:val="00821A78"/>
    <w:rsid w:val="00821ACE"/>
    <w:rsid w:val="00821E75"/>
    <w:rsid w:val="00821FF8"/>
    <w:rsid w:val="0082235A"/>
    <w:rsid w:val="008223CD"/>
    <w:rsid w:val="00822445"/>
    <w:rsid w:val="00822954"/>
    <w:rsid w:val="00822CCF"/>
    <w:rsid w:val="00823303"/>
    <w:rsid w:val="0082389C"/>
    <w:rsid w:val="0082396C"/>
    <w:rsid w:val="00823B4F"/>
    <w:rsid w:val="00823CC3"/>
    <w:rsid w:val="00823F3B"/>
    <w:rsid w:val="008240F2"/>
    <w:rsid w:val="0082439F"/>
    <w:rsid w:val="00824445"/>
    <w:rsid w:val="00824705"/>
    <w:rsid w:val="00824CD1"/>
    <w:rsid w:val="00825198"/>
    <w:rsid w:val="00825215"/>
    <w:rsid w:val="00826056"/>
    <w:rsid w:val="00826524"/>
    <w:rsid w:val="00826C41"/>
    <w:rsid w:val="00827AE5"/>
    <w:rsid w:val="00827B70"/>
    <w:rsid w:val="00827B81"/>
    <w:rsid w:val="00827CBA"/>
    <w:rsid w:val="008307B4"/>
    <w:rsid w:val="00830BBA"/>
    <w:rsid w:val="00830FED"/>
    <w:rsid w:val="008310E0"/>
    <w:rsid w:val="00831494"/>
    <w:rsid w:val="0083150E"/>
    <w:rsid w:val="00831C32"/>
    <w:rsid w:val="00832B80"/>
    <w:rsid w:val="00832EE0"/>
    <w:rsid w:val="00833055"/>
    <w:rsid w:val="008338EC"/>
    <w:rsid w:val="008339E5"/>
    <w:rsid w:val="00833FC5"/>
    <w:rsid w:val="00834197"/>
    <w:rsid w:val="008341EB"/>
    <w:rsid w:val="008341F4"/>
    <w:rsid w:val="008342D0"/>
    <w:rsid w:val="0083446D"/>
    <w:rsid w:val="008346BF"/>
    <w:rsid w:val="00834C66"/>
    <w:rsid w:val="00835997"/>
    <w:rsid w:val="00835A16"/>
    <w:rsid w:val="00835D4C"/>
    <w:rsid w:val="008360EC"/>
    <w:rsid w:val="00836375"/>
    <w:rsid w:val="0083691A"/>
    <w:rsid w:val="00836A53"/>
    <w:rsid w:val="00836AB8"/>
    <w:rsid w:val="00837190"/>
    <w:rsid w:val="008375A7"/>
    <w:rsid w:val="008377C8"/>
    <w:rsid w:val="008377D0"/>
    <w:rsid w:val="00837A4F"/>
    <w:rsid w:val="00837C4A"/>
    <w:rsid w:val="00837D08"/>
    <w:rsid w:val="00840506"/>
    <w:rsid w:val="0084118B"/>
    <w:rsid w:val="0084164C"/>
    <w:rsid w:val="00841885"/>
    <w:rsid w:val="0084188D"/>
    <w:rsid w:val="0084191C"/>
    <w:rsid w:val="00841AF6"/>
    <w:rsid w:val="00841B8A"/>
    <w:rsid w:val="00841DFD"/>
    <w:rsid w:val="008420EA"/>
    <w:rsid w:val="008426E9"/>
    <w:rsid w:val="008426FA"/>
    <w:rsid w:val="00842724"/>
    <w:rsid w:val="008429DB"/>
    <w:rsid w:val="00842F0F"/>
    <w:rsid w:val="00843490"/>
    <w:rsid w:val="00843637"/>
    <w:rsid w:val="008440E5"/>
    <w:rsid w:val="0084429D"/>
    <w:rsid w:val="00844364"/>
    <w:rsid w:val="00844879"/>
    <w:rsid w:val="00844BB5"/>
    <w:rsid w:val="00844C41"/>
    <w:rsid w:val="00844CDE"/>
    <w:rsid w:val="0084576B"/>
    <w:rsid w:val="0084659D"/>
    <w:rsid w:val="00846732"/>
    <w:rsid w:val="00846CB1"/>
    <w:rsid w:val="00846E95"/>
    <w:rsid w:val="008477B6"/>
    <w:rsid w:val="00847C11"/>
    <w:rsid w:val="00847DB0"/>
    <w:rsid w:val="00847E24"/>
    <w:rsid w:val="008503C1"/>
    <w:rsid w:val="00850829"/>
    <w:rsid w:val="0085084D"/>
    <w:rsid w:val="00850A5E"/>
    <w:rsid w:val="00850B0E"/>
    <w:rsid w:val="00850ED9"/>
    <w:rsid w:val="00850FEF"/>
    <w:rsid w:val="008512D4"/>
    <w:rsid w:val="0085136F"/>
    <w:rsid w:val="00851D72"/>
    <w:rsid w:val="008521B3"/>
    <w:rsid w:val="0085330A"/>
    <w:rsid w:val="00853A24"/>
    <w:rsid w:val="00853A7B"/>
    <w:rsid w:val="00853E26"/>
    <w:rsid w:val="008541A6"/>
    <w:rsid w:val="00854227"/>
    <w:rsid w:val="008542CA"/>
    <w:rsid w:val="00854A32"/>
    <w:rsid w:val="00854A33"/>
    <w:rsid w:val="00854AE9"/>
    <w:rsid w:val="008550FF"/>
    <w:rsid w:val="00855B8C"/>
    <w:rsid w:val="00855F4B"/>
    <w:rsid w:val="0085695E"/>
    <w:rsid w:val="00856A2B"/>
    <w:rsid w:val="00857187"/>
    <w:rsid w:val="0085791D"/>
    <w:rsid w:val="00860313"/>
    <w:rsid w:val="00861407"/>
    <w:rsid w:val="00861ADD"/>
    <w:rsid w:val="00861E4F"/>
    <w:rsid w:val="00861F27"/>
    <w:rsid w:val="0086211F"/>
    <w:rsid w:val="00862391"/>
    <w:rsid w:val="008626A2"/>
    <w:rsid w:val="008628C1"/>
    <w:rsid w:val="00863033"/>
    <w:rsid w:val="00863091"/>
    <w:rsid w:val="00863421"/>
    <w:rsid w:val="0086378C"/>
    <w:rsid w:val="008639D1"/>
    <w:rsid w:val="00863A0E"/>
    <w:rsid w:val="00863C6A"/>
    <w:rsid w:val="00863F4A"/>
    <w:rsid w:val="00864557"/>
    <w:rsid w:val="00864868"/>
    <w:rsid w:val="00864887"/>
    <w:rsid w:val="00864938"/>
    <w:rsid w:val="00864EB2"/>
    <w:rsid w:val="00864F3B"/>
    <w:rsid w:val="0086523D"/>
    <w:rsid w:val="008652CC"/>
    <w:rsid w:val="0086532C"/>
    <w:rsid w:val="00865337"/>
    <w:rsid w:val="008653B5"/>
    <w:rsid w:val="0086569F"/>
    <w:rsid w:val="00865755"/>
    <w:rsid w:val="00865DDA"/>
    <w:rsid w:val="008666C5"/>
    <w:rsid w:val="00867155"/>
    <w:rsid w:val="00867298"/>
    <w:rsid w:val="008672B6"/>
    <w:rsid w:val="00867361"/>
    <w:rsid w:val="00867769"/>
    <w:rsid w:val="00867B15"/>
    <w:rsid w:val="00867BF8"/>
    <w:rsid w:val="00867C5D"/>
    <w:rsid w:val="00870006"/>
    <w:rsid w:val="00870099"/>
    <w:rsid w:val="00870165"/>
    <w:rsid w:val="00870281"/>
    <w:rsid w:val="008708B0"/>
    <w:rsid w:val="008709C1"/>
    <w:rsid w:val="00870DA2"/>
    <w:rsid w:val="00870EF2"/>
    <w:rsid w:val="00870F50"/>
    <w:rsid w:val="008711B3"/>
    <w:rsid w:val="00871572"/>
    <w:rsid w:val="00871BD6"/>
    <w:rsid w:val="00871DE3"/>
    <w:rsid w:val="00872051"/>
    <w:rsid w:val="008722AF"/>
    <w:rsid w:val="00872326"/>
    <w:rsid w:val="00872419"/>
    <w:rsid w:val="00872496"/>
    <w:rsid w:val="00872699"/>
    <w:rsid w:val="00872ADC"/>
    <w:rsid w:val="008730D1"/>
    <w:rsid w:val="00873232"/>
    <w:rsid w:val="00873289"/>
    <w:rsid w:val="00873EF9"/>
    <w:rsid w:val="00874541"/>
    <w:rsid w:val="00874931"/>
    <w:rsid w:val="00874EC2"/>
    <w:rsid w:val="008750BC"/>
    <w:rsid w:val="00875298"/>
    <w:rsid w:val="008752F9"/>
    <w:rsid w:val="008757D8"/>
    <w:rsid w:val="00875BA2"/>
    <w:rsid w:val="008760C9"/>
    <w:rsid w:val="0087667B"/>
    <w:rsid w:val="008766FC"/>
    <w:rsid w:val="008767AC"/>
    <w:rsid w:val="0087685B"/>
    <w:rsid w:val="00876A25"/>
    <w:rsid w:val="00876DB4"/>
    <w:rsid w:val="0087730F"/>
    <w:rsid w:val="00877AE4"/>
    <w:rsid w:val="008800A8"/>
    <w:rsid w:val="00880207"/>
    <w:rsid w:val="0088020D"/>
    <w:rsid w:val="00880278"/>
    <w:rsid w:val="008803BD"/>
    <w:rsid w:val="008805A8"/>
    <w:rsid w:val="00880FD1"/>
    <w:rsid w:val="0088100E"/>
    <w:rsid w:val="00881078"/>
    <w:rsid w:val="008818B9"/>
    <w:rsid w:val="008818D0"/>
    <w:rsid w:val="00881A8F"/>
    <w:rsid w:val="008821AC"/>
    <w:rsid w:val="00882299"/>
    <w:rsid w:val="0088257F"/>
    <w:rsid w:val="00882C68"/>
    <w:rsid w:val="00882EC6"/>
    <w:rsid w:val="008832D5"/>
    <w:rsid w:val="00883335"/>
    <w:rsid w:val="0088362C"/>
    <w:rsid w:val="00883936"/>
    <w:rsid w:val="00883C67"/>
    <w:rsid w:val="00883CB8"/>
    <w:rsid w:val="00884333"/>
    <w:rsid w:val="008844F8"/>
    <w:rsid w:val="00884684"/>
    <w:rsid w:val="00884AA8"/>
    <w:rsid w:val="00884C67"/>
    <w:rsid w:val="00884CFC"/>
    <w:rsid w:val="0088508A"/>
    <w:rsid w:val="00885C09"/>
    <w:rsid w:val="00885C65"/>
    <w:rsid w:val="00885CC6"/>
    <w:rsid w:val="00886226"/>
    <w:rsid w:val="00886444"/>
    <w:rsid w:val="00886635"/>
    <w:rsid w:val="00886AEB"/>
    <w:rsid w:val="00886B09"/>
    <w:rsid w:val="00886BB0"/>
    <w:rsid w:val="00886CB7"/>
    <w:rsid w:val="008870BE"/>
    <w:rsid w:val="00887309"/>
    <w:rsid w:val="00890136"/>
    <w:rsid w:val="0089098D"/>
    <w:rsid w:val="0089105B"/>
    <w:rsid w:val="008913EE"/>
    <w:rsid w:val="00891A3B"/>
    <w:rsid w:val="00891BB9"/>
    <w:rsid w:val="00892507"/>
    <w:rsid w:val="00892A27"/>
    <w:rsid w:val="00892BCB"/>
    <w:rsid w:val="00892C76"/>
    <w:rsid w:val="00893124"/>
    <w:rsid w:val="008931AB"/>
    <w:rsid w:val="008934AD"/>
    <w:rsid w:val="0089383D"/>
    <w:rsid w:val="00893F92"/>
    <w:rsid w:val="00894759"/>
    <w:rsid w:val="00894776"/>
    <w:rsid w:val="00894862"/>
    <w:rsid w:val="0089492B"/>
    <w:rsid w:val="008953CD"/>
    <w:rsid w:val="008953E5"/>
    <w:rsid w:val="008956EB"/>
    <w:rsid w:val="008958F4"/>
    <w:rsid w:val="008959D3"/>
    <w:rsid w:val="00895E76"/>
    <w:rsid w:val="00896257"/>
    <w:rsid w:val="008965B8"/>
    <w:rsid w:val="008966A1"/>
    <w:rsid w:val="008966F4"/>
    <w:rsid w:val="00896A17"/>
    <w:rsid w:val="00896CAE"/>
    <w:rsid w:val="00896D91"/>
    <w:rsid w:val="00896E76"/>
    <w:rsid w:val="0089787B"/>
    <w:rsid w:val="00897BB5"/>
    <w:rsid w:val="00897E40"/>
    <w:rsid w:val="00897E9F"/>
    <w:rsid w:val="008A0179"/>
    <w:rsid w:val="008A0344"/>
    <w:rsid w:val="008A038D"/>
    <w:rsid w:val="008A03B6"/>
    <w:rsid w:val="008A06E6"/>
    <w:rsid w:val="008A0751"/>
    <w:rsid w:val="008A08C2"/>
    <w:rsid w:val="008A0A21"/>
    <w:rsid w:val="008A0D2D"/>
    <w:rsid w:val="008A0ECC"/>
    <w:rsid w:val="008A1109"/>
    <w:rsid w:val="008A1A7E"/>
    <w:rsid w:val="008A1F5B"/>
    <w:rsid w:val="008A2355"/>
    <w:rsid w:val="008A285A"/>
    <w:rsid w:val="008A2993"/>
    <w:rsid w:val="008A2FE6"/>
    <w:rsid w:val="008A323F"/>
    <w:rsid w:val="008A3D05"/>
    <w:rsid w:val="008A40C9"/>
    <w:rsid w:val="008A40E4"/>
    <w:rsid w:val="008A4291"/>
    <w:rsid w:val="008A44F6"/>
    <w:rsid w:val="008A4615"/>
    <w:rsid w:val="008A48E6"/>
    <w:rsid w:val="008A4F3D"/>
    <w:rsid w:val="008A532F"/>
    <w:rsid w:val="008A57BA"/>
    <w:rsid w:val="008A6281"/>
    <w:rsid w:val="008A677C"/>
    <w:rsid w:val="008A67E5"/>
    <w:rsid w:val="008A6D6D"/>
    <w:rsid w:val="008A6EFE"/>
    <w:rsid w:val="008A75C8"/>
    <w:rsid w:val="008A78D2"/>
    <w:rsid w:val="008A7B28"/>
    <w:rsid w:val="008B0345"/>
    <w:rsid w:val="008B0444"/>
    <w:rsid w:val="008B0648"/>
    <w:rsid w:val="008B0A6E"/>
    <w:rsid w:val="008B0BBD"/>
    <w:rsid w:val="008B0D2E"/>
    <w:rsid w:val="008B0F81"/>
    <w:rsid w:val="008B10E3"/>
    <w:rsid w:val="008B1446"/>
    <w:rsid w:val="008B14E7"/>
    <w:rsid w:val="008B1DE9"/>
    <w:rsid w:val="008B1ECD"/>
    <w:rsid w:val="008B20BA"/>
    <w:rsid w:val="008B29F5"/>
    <w:rsid w:val="008B31CA"/>
    <w:rsid w:val="008B333E"/>
    <w:rsid w:val="008B410A"/>
    <w:rsid w:val="008B4656"/>
    <w:rsid w:val="008B46FB"/>
    <w:rsid w:val="008B4B0E"/>
    <w:rsid w:val="008B53CC"/>
    <w:rsid w:val="008B5631"/>
    <w:rsid w:val="008B565F"/>
    <w:rsid w:val="008B599F"/>
    <w:rsid w:val="008B5A15"/>
    <w:rsid w:val="008B63E8"/>
    <w:rsid w:val="008B6891"/>
    <w:rsid w:val="008B6C51"/>
    <w:rsid w:val="008B6CCE"/>
    <w:rsid w:val="008B6D8C"/>
    <w:rsid w:val="008B71B7"/>
    <w:rsid w:val="008B71EB"/>
    <w:rsid w:val="008B74F9"/>
    <w:rsid w:val="008B7A2B"/>
    <w:rsid w:val="008B7AE3"/>
    <w:rsid w:val="008B7B41"/>
    <w:rsid w:val="008C0121"/>
    <w:rsid w:val="008C0182"/>
    <w:rsid w:val="008C01D7"/>
    <w:rsid w:val="008C0362"/>
    <w:rsid w:val="008C158C"/>
    <w:rsid w:val="008C1AAD"/>
    <w:rsid w:val="008C1FB5"/>
    <w:rsid w:val="008C22FA"/>
    <w:rsid w:val="008C2581"/>
    <w:rsid w:val="008C32A4"/>
    <w:rsid w:val="008C378E"/>
    <w:rsid w:val="008C3ED9"/>
    <w:rsid w:val="008C4145"/>
    <w:rsid w:val="008C41E8"/>
    <w:rsid w:val="008C4388"/>
    <w:rsid w:val="008C4885"/>
    <w:rsid w:val="008C4E70"/>
    <w:rsid w:val="008C4ED2"/>
    <w:rsid w:val="008C5353"/>
    <w:rsid w:val="008C5DF1"/>
    <w:rsid w:val="008C60D2"/>
    <w:rsid w:val="008C6112"/>
    <w:rsid w:val="008C6132"/>
    <w:rsid w:val="008C64FF"/>
    <w:rsid w:val="008C65C4"/>
    <w:rsid w:val="008C66E4"/>
    <w:rsid w:val="008C685F"/>
    <w:rsid w:val="008C6D58"/>
    <w:rsid w:val="008C73A9"/>
    <w:rsid w:val="008C7C3B"/>
    <w:rsid w:val="008D048A"/>
    <w:rsid w:val="008D068B"/>
    <w:rsid w:val="008D0931"/>
    <w:rsid w:val="008D14FB"/>
    <w:rsid w:val="008D18E6"/>
    <w:rsid w:val="008D24AC"/>
    <w:rsid w:val="008D285D"/>
    <w:rsid w:val="008D2886"/>
    <w:rsid w:val="008D2961"/>
    <w:rsid w:val="008D2C97"/>
    <w:rsid w:val="008D2F1A"/>
    <w:rsid w:val="008D306E"/>
    <w:rsid w:val="008D3A61"/>
    <w:rsid w:val="008D3C6F"/>
    <w:rsid w:val="008D3CCE"/>
    <w:rsid w:val="008D3ED1"/>
    <w:rsid w:val="008D40AB"/>
    <w:rsid w:val="008D450C"/>
    <w:rsid w:val="008D47A4"/>
    <w:rsid w:val="008D48E4"/>
    <w:rsid w:val="008D4925"/>
    <w:rsid w:val="008D492D"/>
    <w:rsid w:val="008D4F5F"/>
    <w:rsid w:val="008D5337"/>
    <w:rsid w:val="008D533C"/>
    <w:rsid w:val="008D5620"/>
    <w:rsid w:val="008D5A92"/>
    <w:rsid w:val="008D5BFF"/>
    <w:rsid w:val="008D5C74"/>
    <w:rsid w:val="008D61BA"/>
    <w:rsid w:val="008D6452"/>
    <w:rsid w:val="008D6984"/>
    <w:rsid w:val="008D6A56"/>
    <w:rsid w:val="008D73B6"/>
    <w:rsid w:val="008D7B17"/>
    <w:rsid w:val="008E01C1"/>
    <w:rsid w:val="008E0581"/>
    <w:rsid w:val="008E0628"/>
    <w:rsid w:val="008E0955"/>
    <w:rsid w:val="008E1452"/>
    <w:rsid w:val="008E17D7"/>
    <w:rsid w:val="008E1AF1"/>
    <w:rsid w:val="008E1C11"/>
    <w:rsid w:val="008E1CA5"/>
    <w:rsid w:val="008E215A"/>
    <w:rsid w:val="008E3408"/>
    <w:rsid w:val="008E35F4"/>
    <w:rsid w:val="008E36E1"/>
    <w:rsid w:val="008E39B6"/>
    <w:rsid w:val="008E3DE1"/>
    <w:rsid w:val="008E3E43"/>
    <w:rsid w:val="008E3FCF"/>
    <w:rsid w:val="008E437F"/>
    <w:rsid w:val="008E4A68"/>
    <w:rsid w:val="008E4E0B"/>
    <w:rsid w:val="008E52FA"/>
    <w:rsid w:val="008E5C24"/>
    <w:rsid w:val="008E5F2B"/>
    <w:rsid w:val="008E6083"/>
    <w:rsid w:val="008E74A8"/>
    <w:rsid w:val="008E77A6"/>
    <w:rsid w:val="008E7B32"/>
    <w:rsid w:val="008E7F47"/>
    <w:rsid w:val="008F01FF"/>
    <w:rsid w:val="008F0C07"/>
    <w:rsid w:val="008F11BA"/>
    <w:rsid w:val="008F152D"/>
    <w:rsid w:val="008F179C"/>
    <w:rsid w:val="008F17A5"/>
    <w:rsid w:val="008F1BC3"/>
    <w:rsid w:val="008F2083"/>
    <w:rsid w:val="008F20F0"/>
    <w:rsid w:val="008F273F"/>
    <w:rsid w:val="008F2BD9"/>
    <w:rsid w:val="008F2E84"/>
    <w:rsid w:val="008F2F28"/>
    <w:rsid w:val="008F302E"/>
    <w:rsid w:val="008F3070"/>
    <w:rsid w:val="008F30D3"/>
    <w:rsid w:val="008F31F4"/>
    <w:rsid w:val="008F3307"/>
    <w:rsid w:val="008F3B1A"/>
    <w:rsid w:val="008F42AF"/>
    <w:rsid w:val="008F42DA"/>
    <w:rsid w:val="008F433C"/>
    <w:rsid w:val="008F4702"/>
    <w:rsid w:val="008F4724"/>
    <w:rsid w:val="008F4770"/>
    <w:rsid w:val="008F4B73"/>
    <w:rsid w:val="008F4CD4"/>
    <w:rsid w:val="008F523B"/>
    <w:rsid w:val="008F55C8"/>
    <w:rsid w:val="008F570D"/>
    <w:rsid w:val="008F587E"/>
    <w:rsid w:val="008F589D"/>
    <w:rsid w:val="008F5FEA"/>
    <w:rsid w:val="008F65BB"/>
    <w:rsid w:val="008F671D"/>
    <w:rsid w:val="008F6970"/>
    <w:rsid w:val="008F6A18"/>
    <w:rsid w:val="008F6AFE"/>
    <w:rsid w:val="008F6C57"/>
    <w:rsid w:val="008F6F48"/>
    <w:rsid w:val="008F70C5"/>
    <w:rsid w:val="008F73C4"/>
    <w:rsid w:val="008F7592"/>
    <w:rsid w:val="008F7CDC"/>
    <w:rsid w:val="00900469"/>
    <w:rsid w:val="0090063E"/>
    <w:rsid w:val="00900754"/>
    <w:rsid w:val="00901AB4"/>
    <w:rsid w:val="0090201D"/>
    <w:rsid w:val="00902322"/>
    <w:rsid w:val="009026FE"/>
    <w:rsid w:val="00903128"/>
    <w:rsid w:val="00903328"/>
    <w:rsid w:val="009034FA"/>
    <w:rsid w:val="009037B0"/>
    <w:rsid w:val="00903C3A"/>
    <w:rsid w:val="00903ED8"/>
    <w:rsid w:val="00904156"/>
    <w:rsid w:val="009047E4"/>
    <w:rsid w:val="009049B0"/>
    <w:rsid w:val="009053AD"/>
    <w:rsid w:val="009059AC"/>
    <w:rsid w:val="00905B42"/>
    <w:rsid w:val="00906500"/>
    <w:rsid w:val="00906C42"/>
    <w:rsid w:val="00906C56"/>
    <w:rsid w:val="00906F56"/>
    <w:rsid w:val="00907298"/>
    <w:rsid w:val="00907573"/>
    <w:rsid w:val="00907BDB"/>
    <w:rsid w:val="00907D4B"/>
    <w:rsid w:val="00910166"/>
    <w:rsid w:val="00910DF6"/>
    <w:rsid w:val="00910EAF"/>
    <w:rsid w:val="00911280"/>
    <w:rsid w:val="00911AD6"/>
    <w:rsid w:val="00911BE1"/>
    <w:rsid w:val="00912332"/>
    <w:rsid w:val="009124C5"/>
    <w:rsid w:val="0091284B"/>
    <w:rsid w:val="00912E7C"/>
    <w:rsid w:val="00913269"/>
    <w:rsid w:val="00913395"/>
    <w:rsid w:val="009137F1"/>
    <w:rsid w:val="00913864"/>
    <w:rsid w:val="00913EB5"/>
    <w:rsid w:val="0091423C"/>
    <w:rsid w:val="00914786"/>
    <w:rsid w:val="00914C48"/>
    <w:rsid w:val="009151A1"/>
    <w:rsid w:val="0091533C"/>
    <w:rsid w:val="00915CB1"/>
    <w:rsid w:val="00915D42"/>
    <w:rsid w:val="00915F32"/>
    <w:rsid w:val="009160FA"/>
    <w:rsid w:val="00916220"/>
    <w:rsid w:val="009167FE"/>
    <w:rsid w:val="00916CBC"/>
    <w:rsid w:val="009170AC"/>
    <w:rsid w:val="00917259"/>
    <w:rsid w:val="00917693"/>
    <w:rsid w:val="00917CE4"/>
    <w:rsid w:val="00917D13"/>
    <w:rsid w:val="009200C4"/>
    <w:rsid w:val="00920162"/>
    <w:rsid w:val="0092071C"/>
    <w:rsid w:val="00920C53"/>
    <w:rsid w:val="00920D27"/>
    <w:rsid w:val="00920E37"/>
    <w:rsid w:val="00920F80"/>
    <w:rsid w:val="0092106E"/>
    <w:rsid w:val="00921243"/>
    <w:rsid w:val="009212BF"/>
    <w:rsid w:val="00921332"/>
    <w:rsid w:val="009217B8"/>
    <w:rsid w:val="009219AF"/>
    <w:rsid w:val="009219E2"/>
    <w:rsid w:val="00922269"/>
    <w:rsid w:val="00922466"/>
    <w:rsid w:val="00922478"/>
    <w:rsid w:val="00922C87"/>
    <w:rsid w:val="00923138"/>
    <w:rsid w:val="0092380F"/>
    <w:rsid w:val="00923E33"/>
    <w:rsid w:val="009240A6"/>
    <w:rsid w:val="00924488"/>
    <w:rsid w:val="009245F1"/>
    <w:rsid w:val="0092466E"/>
    <w:rsid w:val="00924D3B"/>
    <w:rsid w:val="00924D70"/>
    <w:rsid w:val="00924DB9"/>
    <w:rsid w:val="00924FF9"/>
    <w:rsid w:val="009251D4"/>
    <w:rsid w:val="0092557D"/>
    <w:rsid w:val="00925642"/>
    <w:rsid w:val="0092587E"/>
    <w:rsid w:val="00925D81"/>
    <w:rsid w:val="00925DEB"/>
    <w:rsid w:val="00926765"/>
    <w:rsid w:val="00926C74"/>
    <w:rsid w:val="00926ECD"/>
    <w:rsid w:val="00926EE7"/>
    <w:rsid w:val="009272EE"/>
    <w:rsid w:val="00927FAA"/>
    <w:rsid w:val="00931019"/>
    <w:rsid w:val="00931635"/>
    <w:rsid w:val="00931AE6"/>
    <w:rsid w:val="0093289B"/>
    <w:rsid w:val="0093350C"/>
    <w:rsid w:val="0093372E"/>
    <w:rsid w:val="0093377B"/>
    <w:rsid w:val="00933891"/>
    <w:rsid w:val="0093398D"/>
    <w:rsid w:val="00933C90"/>
    <w:rsid w:val="00933CEA"/>
    <w:rsid w:val="00934437"/>
    <w:rsid w:val="0093467D"/>
    <w:rsid w:val="00934971"/>
    <w:rsid w:val="00934AD9"/>
    <w:rsid w:val="00934BD7"/>
    <w:rsid w:val="00934C04"/>
    <w:rsid w:val="009352CF"/>
    <w:rsid w:val="00935461"/>
    <w:rsid w:val="009357E0"/>
    <w:rsid w:val="0093596F"/>
    <w:rsid w:val="0093604B"/>
    <w:rsid w:val="0093637F"/>
    <w:rsid w:val="00936451"/>
    <w:rsid w:val="00936595"/>
    <w:rsid w:val="009365B3"/>
    <w:rsid w:val="009367DE"/>
    <w:rsid w:val="00936C21"/>
    <w:rsid w:val="00936E32"/>
    <w:rsid w:val="009373F0"/>
    <w:rsid w:val="0093772F"/>
    <w:rsid w:val="00937ADB"/>
    <w:rsid w:val="0094047D"/>
    <w:rsid w:val="00940828"/>
    <w:rsid w:val="0094084F"/>
    <w:rsid w:val="00940A65"/>
    <w:rsid w:val="00940B1C"/>
    <w:rsid w:val="009410A9"/>
    <w:rsid w:val="009410C0"/>
    <w:rsid w:val="00941C6A"/>
    <w:rsid w:val="00941DF4"/>
    <w:rsid w:val="00941EBE"/>
    <w:rsid w:val="00941FB5"/>
    <w:rsid w:val="009420F1"/>
    <w:rsid w:val="009423E5"/>
    <w:rsid w:val="009426D1"/>
    <w:rsid w:val="0094292A"/>
    <w:rsid w:val="009430AB"/>
    <w:rsid w:val="00943743"/>
    <w:rsid w:val="00943C45"/>
    <w:rsid w:val="00943CA8"/>
    <w:rsid w:val="0094402F"/>
    <w:rsid w:val="009441B3"/>
    <w:rsid w:val="0094425A"/>
    <w:rsid w:val="00944383"/>
    <w:rsid w:val="009443F3"/>
    <w:rsid w:val="009448B8"/>
    <w:rsid w:val="0094493F"/>
    <w:rsid w:val="00944EDE"/>
    <w:rsid w:val="00944FE5"/>
    <w:rsid w:val="00945074"/>
    <w:rsid w:val="0094523B"/>
    <w:rsid w:val="0094536C"/>
    <w:rsid w:val="00945834"/>
    <w:rsid w:val="00945BB1"/>
    <w:rsid w:val="00945DC8"/>
    <w:rsid w:val="00946296"/>
    <w:rsid w:val="00946336"/>
    <w:rsid w:val="009463A2"/>
    <w:rsid w:val="009463A9"/>
    <w:rsid w:val="0094679D"/>
    <w:rsid w:val="009472EB"/>
    <w:rsid w:val="00947403"/>
    <w:rsid w:val="00947766"/>
    <w:rsid w:val="009477BD"/>
    <w:rsid w:val="00947AB3"/>
    <w:rsid w:val="00947C89"/>
    <w:rsid w:val="00950F4B"/>
    <w:rsid w:val="0095155C"/>
    <w:rsid w:val="00951DAD"/>
    <w:rsid w:val="009520F1"/>
    <w:rsid w:val="00952441"/>
    <w:rsid w:val="009524E4"/>
    <w:rsid w:val="00952863"/>
    <w:rsid w:val="009529D9"/>
    <w:rsid w:val="00953818"/>
    <w:rsid w:val="00953D1B"/>
    <w:rsid w:val="00954082"/>
    <w:rsid w:val="00954A23"/>
    <w:rsid w:val="00954BC4"/>
    <w:rsid w:val="00954CD8"/>
    <w:rsid w:val="009551DA"/>
    <w:rsid w:val="00955745"/>
    <w:rsid w:val="00955BD7"/>
    <w:rsid w:val="00955FB7"/>
    <w:rsid w:val="009562FA"/>
    <w:rsid w:val="00956732"/>
    <w:rsid w:val="009568CD"/>
    <w:rsid w:val="00956941"/>
    <w:rsid w:val="00957142"/>
    <w:rsid w:val="0095721B"/>
    <w:rsid w:val="00957E96"/>
    <w:rsid w:val="0096021E"/>
    <w:rsid w:val="00960366"/>
    <w:rsid w:val="00960BF0"/>
    <w:rsid w:val="009610F1"/>
    <w:rsid w:val="00961348"/>
    <w:rsid w:val="009613B8"/>
    <w:rsid w:val="0096154C"/>
    <w:rsid w:val="00961B70"/>
    <w:rsid w:val="00961D05"/>
    <w:rsid w:val="00962814"/>
    <w:rsid w:val="00962B93"/>
    <w:rsid w:val="00962EFD"/>
    <w:rsid w:val="00963301"/>
    <w:rsid w:val="009633FC"/>
    <w:rsid w:val="0096356F"/>
    <w:rsid w:val="009635DF"/>
    <w:rsid w:val="00963A64"/>
    <w:rsid w:val="00963DB9"/>
    <w:rsid w:val="00963E2A"/>
    <w:rsid w:val="00963EF7"/>
    <w:rsid w:val="0096445B"/>
    <w:rsid w:val="009644E6"/>
    <w:rsid w:val="0096486E"/>
    <w:rsid w:val="00964CEF"/>
    <w:rsid w:val="00964F6D"/>
    <w:rsid w:val="0096547D"/>
    <w:rsid w:val="009655B3"/>
    <w:rsid w:val="0096565F"/>
    <w:rsid w:val="00965D38"/>
    <w:rsid w:val="00965FD9"/>
    <w:rsid w:val="009660DB"/>
    <w:rsid w:val="009668AC"/>
    <w:rsid w:val="00966E3C"/>
    <w:rsid w:val="00966EA6"/>
    <w:rsid w:val="00966F61"/>
    <w:rsid w:val="00966FAF"/>
    <w:rsid w:val="009671D0"/>
    <w:rsid w:val="009676E2"/>
    <w:rsid w:val="009679FE"/>
    <w:rsid w:val="00967E7B"/>
    <w:rsid w:val="00967E86"/>
    <w:rsid w:val="00970B42"/>
    <w:rsid w:val="00970C7A"/>
    <w:rsid w:val="009710DB"/>
    <w:rsid w:val="00972757"/>
    <w:rsid w:val="0097334C"/>
    <w:rsid w:val="00973612"/>
    <w:rsid w:val="00973667"/>
    <w:rsid w:val="00973EEB"/>
    <w:rsid w:val="00974585"/>
    <w:rsid w:val="009747E6"/>
    <w:rsid w:val="00974897"/>
    <w:rsid w:val="009749D5"/>
    <w:rsid w:val="00974E60"/>
    <w:rsid w:val="00975CBF"/>
    <w:rsid w:val="00975D56"/>
    <w:rsid w:val="009760F6"/>
    <w:rsid w:val="00976A6D"/>
    <w:rsid w:val="00976B82"/>
    <w:rsid w:val="00976C99"/>
    <w:rsid w:val="0097747D"/>
    <w:rsid w:val="009774A5"/>
    <w:rsid w:val="00977711"/>
    <w:rsid w:val="009779B4"/>
    <w:rsid w:val="00977B0E"/>
    <w:rsid w:val="00980085"/>
    <w:rsid w:val="0098059F"/>
    <w:rsid w:val="009805E1"/>
    <w:rsid w:val="009807AA"/>
    <w:rsid w:val="00980C79"/>
    <w:rsid w:val="00980F9D"/>
    <w:rsid w:val="009813C0"/>
    <w:rsid w:val="009816EB"/>
    <w:rsid w:val="0098190C"/>
    <w:rsid w:val="00981EFE"/>
    <w:rsid w:val="009821D2"/>
    <w:rsid w:val="00982237"/>
    <w:rsid w:val="0098234D"/>
    <w:rsid w:val="00982AD5"/>
    <w:rsid w:val="00982B4F"/>
    <w:rsid w:val="00982D77"/>
    <w:rsid w:val="0098319B"/>
    <w:rsid w:val="009833F3"/>
    <w:rsid w:val="009834B6"/>
    <w:rsid w:val="00983752"/>
    <w:rsid w:val="00983E58"/>
    <w:rsid w:val="00983FC8"/>
    <w:rsid w:val="00984291"/>
    <w:rsid w:val="0098495C"/>
    <w:rsid w:val="00984F93"/>
    <w:rsid w:val="00985FAF"/>
    <w:rsid w:val="009863CC"/>
    <w:rsid w:val="00986420"/>
    <w:rsid w:val="0098666C"/>
    <w:rsid w:val="00986B0B"/>
    <w:rsid w:val="009872BC"/>
    <w:rsid w:val="00987B39"/>
    <w:rsid w:val="00990208"/>
    <w:rsid w:val="00990911"/>
    <w:rsid w:val="00990C45"/>
    <w:rsid w:val="00990ED8"/>
    <w:rsid w:val="00990EF0"/>
    <w:rsid w:val="0099111A"/>
    <w:rsid w:val="0099216F"/>
    <w:rsid w:val="00992501"/>
    <w:rsid w:val="00992667"/>
    <w:rsid w:val="00992D15"/>
    <w:rsid w:val="00993654"/>
    <w:rsid w:val="009936B4"/>
    <w:rsid w:val="00993B57"/>
    <w:rsid w:val="00993B65"/>
    <w:rsid w:val="00993E18"/>
    <w:rsid w:val="00993EBB"/>
    <w:rsid w:val="00994218"/>
    <w:rsid w:val="0099451D"/>
    <w:rsid w:val="00995128"/>
    <w:rsid w:val="0099595E"/>
    <w:rsid w:val="00995C44"/>
    <w:rsid w:val="00995DDC"/>
    <w:rsid w:val="009962C2"/>
    <w:rsid w:val="0099637A"/>
    <w:rsid w:val="00996996"/>
    <w:rsid w:val="00996F86"/>
    <w:rsid w:val="00997509"/>
    <w:rsid w:val="009977F0"/>
    <w:rsid w:val="00997CA5"/>
    <w:rsid w:val="00997DD9"/>
    <w:rsid w:val="009A03C8"/>
    <w:rsid w:val="009A04D6"/>
    <w:rsid w:val="009A065F"/>
    <w:rsid w:val="009A06CD"/>
    <w:rsid w:val="009A081A"/>
    <w:rsid w:val="009A0A94"/>
    <w:rsid w:val="009A0F5C"/>
    <w:rsid w:val="009A1856"/>
    <w:rsid w:val="009A1882"/>
    <w:rsid w:val="009A1B9E"/>
    <w:rsid w:val="009A1E33"/>
    <w:rsid w:val="009A2022"/>
    <w:rsid w:val="009A24A0"/>
    <w:rsid w:val="009A2E71"/>
    <w:rsid w:val="009A376C"/>
    <w:rsid w:val="009A379C"/>
    <w:rsid w:val="009A385E"/>
    <w:rsid w:val="009A3AD6"/>
    <w:rsid w:val="009A3B97"/>
    <w:rsid w:val="009A3E89"/>
    <w:rsid w:val="009A3EAE"/>
    <w:rsid w:val="009A3F30"/>
    <w:rsid w:val="009A4249"/>
    <w:rsid w:val="009A4267"/>
    <w:rsid w:val="009A4355"/>
    <w:rsid w:val="009A464C"/>
    <w:rsid w:val="009A4B13"/>
    <w:rsid w:val="009A510B"/>
    <w:rsid w:val="009A55A1"/>
    <w:rsid w:val="009A5CF3"/>
    <w:rsid w:val="009A5E03"/>
    <w:rsid w:val="009A68E5"/>
    <w:rsid w:val="009A6C5D"/>
    <w:rsid w:val="009A70FB"/>
    <w:rsid w:val="009A724A"/>
    <w:rsid w:val="009A73F4"/>
    <w:rsid w:val="009A750D"/>
    <w:rsid w:val="009A75AA"/>
    <w:rsid w:val="009A761F"/>
    <w:rsid w:val="009A7995"/>
    <w:rsid w:val="009B026D"/>
    <w:rsid w:val="009B07BE"/>
    <w:rsid w:val="009B0839"/>
    <w:rsid w:val="009B0AE2"/>
    <w:rsid w:val="009B0CB7"/>
    <w:rsid w:val="009B0E15"/>
    <w:rsid w:val="009B0FC6"/>
    <w:rsid w:val="009B169A"/>
    <w:rsid w:val="009B1BAE"/>
    <w:rsid w:val="009B1E49"/>
    <w:rsid w:val="009B1F0E"/>
    <w:rsid w:val="009B202E"/>
    <w:rsid w:val="009B22DF"/>
    <w:rsid w:val="009B2408"/>
    <w:rsid w:val="009B2471"/>
    <w:rsid w:val="009B24DF"/>
    <w:rsid w:val="009B28E9"/>
    <w:rsid w:val="009B3675"/>
    <w:rsid w:val="009B399B"/>
    <w:rsid w:val="009B3F2A"/>
    <w:rsid w:val="009B48E5"/>
    <w:rsid w:val="009B4A86"/>
    <w:rsid w:val="009B5C7F"/>
    <w:rsid w:val="009B5FC8"/>
    <w:rsid w:val="009B65B1"/>
    <w:rsid w:val="009B694E"/>
    <w:rsid w:val="009B6AB0"/>
    <w:rsid w:val="009B6CA5"/>
    <w:rsid w:val="009B7094"/>
    <w:rsid w:val="009B734F"/>
    <w:rsid w:val="009B7B42"/>
    <w:rsid w:val="009B7D1D"/>
    <w:rsid w:val="009B7F8A"/>
    <w:rsid w:val="009C02DF"/>
    <w:rsid w:val="009C084D"/>
    <w:rsid w:val="009C0883"/>
    <w:rsid w:val="009C09D1"/>
    <w:rsid w:val="009C1114"/>
    <w:rsid w:val="009C1773"/>
    <w:rsid w:val="009C1A1F"/>
    <w:rsid w:val="009C1B4E"/>
    <w:rsid w:val="009C1D89"/>
    <w:rsid w:val="009C20D9"/>
    <w:rsid w:val="009C253F"/>
    <w:rsid w:val="009C35BF"/>
    <w:rsid w:val="009C3DCC"/>
    <w:rsid w:val="009C4DD1"/>
    <w:rsid w:val="009C53A0"/>
    <w:rsid w:val="009C5ACB"/>
    <w:rsid w:val="009C5B65"/>
    <w:rsid w:val="009C673E"/>
    <w:rsid w:val="009C68B5"/>
    <w:rsid w:val="009C6A2F"/>
    <w:rsid w:val="009C6A77"/>
    <w:rsid w:val="009C6D8C"/>
    <w:rsid w:val="009C7407"/>
    <w:rsid w:val="009C7FAA"/>
    <w:rsid w:val="009D067F"/>
    <w:rsid w:val="009D070B"/>
    <w:rsid w:val="009D0D98"/>
    <w:rsid w:val="009D0EBF"/>
    <w:rsid w:val="009D11E1"/>
    <w:rsid w:val="009D155B"/>
    <w:rsid w:val="009D1C3C"/>
    <w:rsid w:val="009D1CA4"/>
    <w:rsid w:val="009D1E82"/>
    <w:rsid w:val="009D226D"/>
    <w:rsid w:val="009D29D3"/>
    <w:rsid w:val="009D2A2C"/>
    <w:rsid w:val="009D2A5F"/>
    <w:rsid w:val="009D2C3E"/>
    <w:rsid w:val="009D2CA0"/>
    <w:rsid w:val="009D2E0E"/>
    <w:rsid w:val="009D2E53"/>
    <w:rsid w:val="009D2F3D"/>
    <w:rsid w:val="009D30DA"/>
    <w:rsid w:val="009D3174"/>
    <w:rsid w:val="009D3316"/>
    <w:rsid w:val="009D341F"/>
    <w:rsid w:val="009D34A3"/>
    <w:rsid w:val="009D3545"/>
    <w:rsid w:val="009D370F"/>
    <w:rsid w:val="009D37A3"/>
    <w:rsid w:val="009D390F"/>
    <w:rsid w:val="009D39B8"/>
    <w:rsid w:val="009D3C6D"/>
    <w:rsid w:val="009D3FF7"/>
    <w:rsid w:val="009D408A"/>
    <w:rsid w:val="009D429C"/>
    <w:rsid w:val="009D472D"/>
    <w:rsid w:val="009D50F3"/>
    <w:rsid w:val="009D5646"/>
    <w:rsid w:val="009D5824"/>
    <w:rsid w:val="009D6025"/>
    <w:rsid w:val="009D66D7"/>
    <w:rsid w:val="009D6829"/>
    <w:rsid w:val="009D68D9"/>
    <w:rsid w:val="009D6BC3"/>
    <w:rsid w:val="009D6D36"/>
    <w:rsid w:val="009D6E3A"/>
    <w:rsid w:val="009D7408"/>
    <w:rsid w:val="009D7702"/>
    <w:rsid w:val="009D7961"/>
    <w:rsid w:val="009D7F5E"/>
    <w:rsid w:val="009E0290"/>
    <w:rsid w:val="009E0B00"/>
    <w:rsid w:val="009E0F10"/>
    <w:rsid w:val="009E0F8F"/>
    <w:rsid w:val="009E111F"/>
    <w:rsid w:val="009E11B4"/>
    <w:rsid w:val="009E1230"/>
    <w:rsid w:val="009E139E"/>
    <w:rsid w:val="009E1507"/>
    <w:rsid w:val="009E1570"/>
    <w:rsid w:val="009E1782"/>
    <w:rsid w:val="009E1C92"/>
    <w:rsid w:val="009E1D9A"/>
    <w:rsid w:val="009E21C6"/>
    <w:rsid w:val="009E2883"/>
    <w:rsid w:val="009E36FD"/>
    <w:rsid w:val="009E387C"/>
    <w:rsid w:val="009E4599"/>
    <w:rsid w:val="009E4EF6"/>
    <w:rsid w:val="009E5173"/>
    <w:rsid w:val="009E52E8"/>
    <w:rsid w:val="009E56D4"/>
    <w:rsid w:val="009E59A6"/>
    <w:rsid w:val="009E5CBB"/>
    <w:rsid w:val="009E5D1E"/>
    <w:rsid w:val="009E5D56"/>
    <w:rsid w:val="009E5E20"/>
    <w:rsid w:val="009E5F47"/>
    <w:rsid w:val="009E62DE"/>
    <w:rsid w:val="009E65DC"/>
    <w:rsid w:val="009E6FF1"/>
    <w:rsid w:val="009E7226"/>
    <w:rsid w:val="009E73E1"/>
    <w:rsid w:val="009E7938"/>
    <w:rsid w:val="009F0003"/>
    <w:rsid w:val="009F019A"/>
    <w:rsid w:val="009F0337"/>
    <w:rsid w:val="009F0946"/>
    <w:rsid w:val="009F09F9"/>
    <w:rsid w:val="009F11F1"/>
    <w:rsid w:val="009F15B1"/>
    <w:rsid w:val="009F19EB"/>
    <w:rsid w:val="009F1A4B"/>
    <w:rsid w:val="009F1C54"/>
    <w:rsid w:val="009F1F59"/>
    <w:rsid w:val="009F21BA"/>
    <w:rsid w:val="009F2554"/>
    <w:rsid w:val="009F26F7"/>
    <w:rsid w:val="009F2E74"/>
    <w:rsid w:val="009F377A"/>
    <w:rsid w:val="009F3856"/>
    <w:rsid w:val="009F39B5"/>
    <w:rsid w:val="009F3C2B"/>
    <w:rsid w:val="009F3C3E"/>
    <w:rsid w:val="009F3FCC"/>
    <w:rsid w:val="009F4141"/>
    <w:rsid w:val="009F417D"/>
    <w:rsid w:val="009F42DD"/>
    <w:rsid w:val="009F43DB"/>
    <w:rsid w:val="009F4405"/>
    <w:rsid w:val="009F4C67"/>
    <w:rsid w:val="009F4CD8"/>
    <w:rsid w:val="009F52A5"/>
    <w:rsid w:val="009F59C3"/>
    <w:rsid w:val="009F59F6"/>
    <w:rsid w:val="009F5BFB"/>
    <w:rsid w:val="009F5DF4"/>
    <w:rsid w:val="009F6476"/>
    <w:rsid w:val="009F65A1"/>
    <w:rsid w:val="009F69AA"/>
    <w:rsid w:val="009F7118"/>
    <w:rsid w:val="009F7176"/>
    <w:rsid w:val="009F71CE"/>
    <w:rsid w:val="009F7227"/>
    <w:rsid w:val="009F7250"/>
    <w:rsid w:val="009F7299"/>
    <w:rsid w:val="009F73FE"/>
    <w:rsid w:val="009F76AD"/>
    <w:rsid w:val="009F7728"/>
    <w:rsid w:val="009F78FF"/>
    <w:rsid w:val="009F7D20"/>
    <w:rsid w:val="009F7E9D"/>
    <w:rsid w:val="00A000B1"/>
    <w:rsid w:val="00A0012A"/>
    <w:rsid w:val="00A001CE"/>
    <w:rsid w:val="00A00360"/>
    <w:rsid w:val="00A0053F"/>
    <w:rsid w:val="00A0067B"/>
    <w:rsid w:val="00A007E6"/>
    <w:rsid w:val="00A00B6C"/>
    <w:rsid w:val="00A0126E"/>
    <w:rsid w:val="00A012ED"/>
    <w:rsid w:val="00A01937"/>
    <w:rsid w:val="00A01EF4"/>
    <w:rsid w:val="00A026A9"/>
    <w:rsid w:val="00A026FF"/>
    <w:rsid w:val="00A02C4C"/>
    <w:rsid w:val="00A02D17"/>
    <w:rsid w:val="00A02E4D"/>
    <w:rsid w:val="00A03A6F"/>
    <w:rsid w:val="00A03C7F"/>
    <w:rsid w:val="00A04BE4"/>
    <w:rsid w:val="00A0533D"/>
    <w:rsid w:val="00A054F3"/>
    <w:rsid w:val="00A05A3A"/>
    <w:rsid w:val="00A05E70"/>
    <w:rsid w:val="00A05E79"/>
    <w:rsid w:val="00A0636A"/>
    <w:rsid w:val="00A0708C"/>
    <w:rsid w:val="00A07408"/>
    <w:rsid w:val="00A0759F"/>
    <w:rsid w:val="00A07BAA"/>
    <w:rsid w:val="00A10909"/>
    <w:rsid w:val="00A1095E"/>
    <w:rsid w:val="00A10A88"/>
    <w:rsid w:val="00A10BA6"/>
    <w:rsid w:val="00A10E8C"/>
    <w:rsid w:val="00A10F09"/>
    <w:rsid w:val="00A110B2"/>
    <w:rsid w:val="00A11132"/>
    <w:rsid w:val="00A11254"/>
    <w:rsid w:val="00A113DF"/>
    <w:rsid w:val="00A115B2"/>
    <w:rsid w:val="00A12023"/>
    <w:rsid w:val="00A12766"/>
    <w:rsid w:val="00A12B42"/>
    <w:rsid w:val="00A12EBB"/>
    <w:rsid w:val="00A13BBC"/>
    <w:rsid w:val="00A13C31"/>
    <w:rsid w:val="00A13C89"/>
    <w:rsid w:val="00A13D1F"/>
    <w:rsid w:val="00A14418"/>
    <w:rsid w:val="00A14495"/>
    <w:rsid w:val="00A1470D"/>
    <w:rsid w:val="00A14946"/>
    <w:rsid w:val="00A15ADA"/>
    <w:rsid w:val="00A16353"/>
    <w:rsid w:val="00A163D2"/>
    <w:rsid w:val="00A164FA"/>
    <w:rsid w:val="00A16B98"/>
    <w:rsid w:val="00A16D99"/>
    <w:rsid w:val="00A170C8"/>
    <w:rsid w:val="00A173A8"/>
    <w:rsid w:val="00A17B3B"/>
    <w:rsid w:val="00A2006F"/>
    <w:rsid w:val="00A201F8"/>
    <w:rsid w:val="00A20288"/>
    <w:rsid w:val="00A20538"/>
    <w:rsid w:val="00A205F8"/>
    <w:rsid w:val="00A20753"/>
    <w:rsid w:val="00A208BC"/>
    <w:rsid w:val="00A20B38"/>
    <w:rsid w:val="00A21070"/>
    <w:rsid w:val="00A210C4"/>
    <w:rsid w:val="00A213FD"/>
    <w:rsid w:val="00A21988"/>
    <w:rsid w:val="00A21CE7"/>
    <w:rsid w:val="00A21D1C"/>
    <w:rsid w:val="00A21F08"/>
    <w:rsid w:val="00A21F73"/>
    <w:rsid w:val="00A22621"/>
    <w:rsid w:val="00A22C38"/>
    <w:rsid w:val="00A235C2"/>
    <w:rsid w:val="00A23729"/>
    <w:rsid w:val="00A23AF1"/>
    <w:rsid w:val="00A240FB"/>
    <w:rsid w:val="00A24477"/>
    <w:rsid w:val="00A2489C"/>
    <w:rsid w:val="00A249E1"/>
    <w:rsid w:val="00A24B66"/>
    <w:rsid w:val="00A24C01"/>
    <w:rsid w:val="00A24E1D"/>
    <w:rsid w:val="00A25139"/>
    <w:rsid w:val="00A25589"/>
    <w:rsid w:val="00A2587D"/>
    <w:rsid w:val="00A25B0A"/>
    <w:rsid w:val="00A25B80"/>
    <w:rsid w:val="00A25F57"/>
    <w:rsid w:val="00A26ECF"/>
    <w:rsid w:val="00A27879"/>
    <w:rsid w:val="00A27BE3"/>
    <w:rsid w:val="00A27C99"/>
    <w:rsid w:val="00A27DA0"/>
    <w:rsid w:val="00A27F7A"/>
    <w:rsid w:val="00A302F7"/>
    <w:rsid w:val="00A303F3"/>
    <w:rsid w:val="00A30C09"/>
    <w:rsid w:val="00A31018"/>
    <w:rsid w:val="00A3112A"/>
    <w:rsid w:val="00A3166D"/>
    <w:rsid w:val="00A317D3"/>
    <w:rsid w:val="00A32781"/>
    <w:rsid w:val="00A32F0E"/>
    <w:rsid w:val="00A333F2"/>
    <w:rsid w:val="00A339A8"/>
    <w:rsid w:val="00A33CE0"/>
    <w:rsid w:val="00A33F50"/>
    <w:rsid w:val="00A33F8A"/>
    <w:rsid w:val="00A34053"/>
    <w:rsid w:val="00A34097"/>
    <w:rsid w:val="00A3420E"/>
    <w:rsid w:val="00A342E5"/>
    <w:rsid w:val="00A34B4A"/>
    <w:rsid w:val="00A34C22"/>
    <w:rsid w:val="00A3506D"/>
    <w:rsid w:val="00A35215"/>
    <w:rsid w:val="00A3575F"/>
    <w:rsid w:val="00A35794"/>
    <w:rsid w:val="00A366FE"/>
    <w:rsid w:val="00A36834"/>
    <w:rsid w:val="00A36CA7"/>
    <w:rsid w:val="00A36F7B"/>
    <w:rsid w:val="00A3741B"/>
    <w:rsid w:val="00A37706"/>
    <w:rsid w:val="00A37F06"/>
    <w:rsid w:val="00A401C1"/>
    <w:rsid w:val="00A40530"/>
    <w:rsid w:val="00A40AD4"/>
    <w:rsid w:val="00A40E7C"/>
    <w:rsid w:val="00A41355"/>
    <w:rsid w:val="00A41A62"/>
    <w:rsid w:val="00A41D5F"/>
    <w:rsid w:val="00A42356"/>
    <w:rsid w:val="00A428D9"/>
    <w:rsid w:val="00A42AD2"/>
    <w:rsid w:val="00A42BB3"/>
    <w:rsid w:val="00A431F2"/>
    <w:rsid w:val="00A43E52"/>
    <w:rsid w:val="00A44715"/>
    <w:rsid w:val="00A448CF"/>
    <w:rsid w:val="00A44B25"/>
    <w:rsid w:val="00A44CE5"/>
    <w:rsid w:val="00A452AE"/>
    <w:rsid w:val="00A4611C"/>
    <w:rsid w:val="00A46769"/>
    <w:rsid w:val="00A476F5"/>
    <w:rsid w:val="00A478FF"/>
    <w:rsid w:val="00A479E7"/>
    <w:rsid w:val="00A47A65"/>
    <w:rsid w:val="00A47A6A"/>
    <w:rsid w:val="00A47AD0"/>
    <w:rsid w:val="00A47C2F"/>
    <w:rsid w:val="00A47D0E"/>
    <w:rsid w:val="00A5032C"/>
    <w:rsid w:val="00A50707"/>
    <w:rsid w:val="00A50AD1"/>
    <w:rsid w:val="00A50EDB"/>
    <w:rsid w:val="00A50F61"/>
    <w:rsid w:val="00A5141F"/>
    <w:rsid w:val="00A5172B"/>
    <w:rsid w:val="00A517EB"/>
    <w:rsid w:val="00A51B6D"/>
    <w:rsid w:val="00A51BBA"/>
    <w:rsid w:val="00A51C62"/>
    <w:rsid w:val="00A51DD3"/>
    <w:rsid w:val="00A51F88"/>
    <w:rsid w:val="00A52411"/>
    <w:rsid w:val="00A5270A"/>
    <w:rsid w:val="00A52721"/>
    <w:rsid w:val="00A528AC"/>
    <w:rsid w:val="00A5299B"/>
    <w:rsid w:val="00A52D30"/>
    <w:rsid w:val="00A52D38"/>
    <w:rsid w:val="00A52F6D"/>
    <w:rsid w:val="00A538D2"/>
    <w:rsid w:val="00A53C81"/>
    <w:rsid w:val="00A53CCB"/>
    <w:rsid w:val="00A53EEA"/>
    <w:rsid w:val="00A53FFD"/>
    <w:rsid w:val="00A5418F"/>
    <w:rsid w:val="00A541DB"/>
    <w:rsid w:val="00A5430A"/>
    <w:rsid w:val="00A54694"/>
    <w:rsid w:val="00A548B9"/>
    <w:rsid w:val="00A54928"/>
    <w:rsid w:val="00A54FA0"/>
    <w:rsid w:val="00A551A3"/>
    <w:rsid w:val="00A555B5"/>
    <w:rsid w:val="00A55960"/>
    <w:rsid w:val="00A55B3F"/>
    <w:rsid w:val="00A55B4E"/>
    <w:rsid w:val="00A55DA4"/>
    <w:rsid w:val="00A55EB6"/>
    <w:rsid w:val="00A56513"/>
    <w:rsid w:val="00A56630"/>
    <w:rsid w:val="00A568A5"/>
    <w:rsid w:val="00A56AB5"/>
    <w:rsid w:val="00A56F14"/>
    <w:rsid w:val="00A56FC0"/>
    <w:rsid w:val="00A57218"/>
    <w:rsid w:val="00A578AF"/>
    <w:rsid w:val="00A579F6"/>
    <w:rsid w:val="00A600C5"/>
    <w:rsid w:val="00A60591"/>
    <w:rsid w:val="00A6099C"/>
    <w:rsid w:val="00A60AAF"/>
    <w:rsid w:val="00A60C7C"/>
    <w:rsid w:val="00A60CED"/>
    <w:rsid w:val="00A61BA3"/>
    <w:rsid w:val="00A61C60"/>
    <w:rsid w:val="00A6205F"/>
    <w:rsid w:val="00A6215B"/>
    <w:rsid w:val="00A621B2"/>
    <w:rsid w:val="00A6255D"/>
    <w:rsid w:val="00A629A5"/>
    <w:rsid w:val="00A62E9C"/>
    <w:rsid w:val="00A62F3D"/>
    <w:rsid w:val="00A63815"/>
    <w:rsid w:val="00A63B95"/>
    <w:rsid w:val="00A63DD0"/>
    <w:rsid w:val="00A644B7"/>
    <w:rsid w:val="00A64A31"/>
    <w:rsid w:val="00A64C53"/>
    <w:rsid w:val="00A65B21"/>
    <w:rsid w:val="00A661EE"/>
    <w:rsid w:val="00A6647D"/>
    <w:rsid w:val="00A66CC2"/>
    <w:rsid w:val="00A66DAD"/>
    <w:rsid w:val="00A6701D"/>
    <w:rsid w:val="00A675FC"/>
    <w:rsid w:val="00A700E9"/>
    <w:rsid w:val="00A70253"/>
    <w:rsid w:val="00A705E0"/>
    <w:rsid w:val="00A70719"/>
    <w:rsid w:val="00A70AE5"/>
    <w:rsid w:val="00A70B98"/>
    <w:rsid w:val="00A70C5E"/>
    <w:rsid w:val="00A71048"/>
    <w:rsid w:val="00A71271"/>
    <w:rsid w:val="00A717BB"/>
    <w:rsid w:val="00A71AC0"/>
    <w:rsid w:val="00A71EA2"/>
    <w:rsid w:val="00A71FD3"/>
    <w:rsid w:val="00A71FEA"/>
    <w:rsid w:val="00A72456"/>
    <w:rsid w:val="00A72A02"/>
    <w:rsid w:val="00A73923"/>
    <w:rsid w:val="00A73BFF"/>
    <w:rsid w:val="00A73DB2"/>
    <w:rsid w:val="00A74042"/>
    <w:rsid w:val="00A743E0"/>
    <w:rsid w:val="00A74A28"/>
    <w:rsid w:val="00A75164"/>
    <w:rsid w:val="00A751F3"/>
    <w:rsid w:val="00A75E96"/>
    <w:rsid w:val="00A762B7"/>
    <w:rsid w:val="00A76D9F"/>
    <w:rsid w:val="00A77406"/>
    <w:rsid w:val="00A7753D"/>
    <w:rsid w:val="00A77A15"/>
    <w:rsid w:val="00A80635"/>
    <w:rsid w:val="00A80A9D"/>
    <w:rsid w:val="00A80C09"/>
    <w:rsid w:val="00A8125C"/>
    <w:rsid w:val="00A81304"/>
    <w:rsid w:val="00A814DA"/>
    <w:rsid w:val="00A81D91"/>
    <w:rsid w:val="00A820A2"/>
    <w:rsid w:val="00A8247B"/>
    <w:rsid w:val="00A8255C"/>
    <w:rsid w:val="00A826E4"/>
    <w:rsid w:val="00A828F9"/>
    <w:rsid w:val="00A82903"/>
    <w:rsid w:val="00A82EB3"/>
    <w:rsid w:val="00A83284"/>
    <w:rsid w:val="00A8359B"/>
    <w:rsid w:val="00A837AA"/>
    <w:rsid w:val="00A83D0A"/>
    <w:rsid w:val="00A84667"/>
    <w:rsid w:val="00A84AFC"/>
    <w:rsid w:val="00A84B76"/>
    <w:rsid w:val="00A84CA9"/>
    <w:rsid w:val="00A84D4D"/>
    <w:rsid w:val="00A86FE9"/>
    <w:rsid w:val="00A875F0"/>
    <w:rsid w:val="00A87695"/>
    <w:rsid w:val="00A87E93"/>
    <w:rsid w:val="00A90675"/>
    <w:rsid w:val="00A90702"/>
    <w:rsid w:val="00A909C5"/>
    <w:rsid w:val="00A90BF4"/>
    <w:rsid w:val="00A90EBF"/>
    <w:rsid w:val="00A91797"/>
    <w:rsid w:val="00A91830"/>
    <w:rsid w:val="00A91880"/>
    <w:rsid w:val="00A91C27"/>
    <w:rsid w:val="00A92293"/>
    <w:rsid w:val="00A9240E"/>
    <w:rsid w:val="00A92584"/>
    <w:rsid w:val="00A929F3"/>
    <w:rsid w:val="00A92C2E"/>
    <w:rsid w:val="00A92CF4"/>
    <w:rsid w:val="00A93875"/>
    <w:rsid w:val="00A93878"/>
    <w:rsid w:val="00A93903"/>
    <w:rsid w:val="00A93D72"/>
    <w:rsid w:val="00A940C6"/>
    <w:rsid w:val="00A940DD"/>
    <w:rsid w:val="00A942B9"/>
    <w:rsid w:val="00A94BAB"/>
    <w:rsid w:val="00A94CB3"/>
    <w:rsid w:val="00A94FC4"/>
    <w:rsid w:val="00A955F3"/>
    <w:rsid w:val="00A957BB"/>
    <w:rsid w:val="00A9614B"/>
    <w:rsid w:val="00A96657"/>
    <w:rsid w:val="00A9665D"/>
    <w:rsid w:val="00A967A2"/>
    <w:rsid w:val="00A96B21"/>
    <w:rsid w:val="00A96BA0"/>
    <w:rsid w:val="00A97575"/>
    <w:rsid w:val="00A97697"/>
    <w:rsid w:val="00AA00A9"/>
    <w:rsid w:val="00AA02DC"/>
    <w:rsid w:val="00AA0604"/>
    <w:rsid w:val="00AA0C01"/>
    <w:rsid w:val="00AA0C13"/>
    <w:rsid w:val="00AA11F9"/>
    <w:rsid w:val="00AA15E3"/>
    <w:rsid w:val="00AA169E"/>
    <w:rsid w:val="00AA1F25"/>
    <w:rsid w:val="00AA22C1"/>
    <w:rsid w:val="00AA2948"/>
    <w:rsid w:val="00AA2ABD"/>
    <w:rsid w:val="00AA2C82"/>
    <w:rsid w:val="00AA2FA7"/>
    <w:rsid w:val="00AA305C"/>
    <w:rsid w:val="00AA333D"/>
    <w:rsid w:val="00AA3558"/>
    <w:rsid w:val="00AA36DD"/>
    <w:rsid w:val="00AA3A51"/>
    <w:rsid w:val="00AA3B85"/>
    <w:rsid w:val="00AA3DC4"/>
    <w:rsid w:val="00AA4562"/>
    <w:rsid w:val="00AA47C5"/>
    <w:rsid w:val="00AA4EE7"/>
    <w:rsid w:val="00AA5321"/>
    <w:rsid w:val="00AA55AB"/>
    <w:rsid w:val="00AA562D"/>
    <w:rsid w:val="00AA5B72"/>
    <w:rsid w:val="00AA5D23"/>
    <w:rsid w:val="00AA5DBB"/>
    <w:rsid w:val="00AA5E84"/>
    <w:rsid w:val="00AA5EDC"/>
    <w:rsid w:val="00AA60D8"/>
    <w:rsid w:val="00AA60F3"/>
    <w:rsid w:val="00AA6647"/>
    <w:rsid w:val="00AA67D0"/>
    <w:rsid w:val="00AA6D3E"/>
    <w:rsid w:val="00AA6F43"/>
    <w:rsid w:val="00AA70BE"/>
    <w:rsid w:val="00AA7790"/>
    <w:rsid w:val="00AA7B79"/>
    <w:rsid w:val="00AA7F3E"/>
    <w:rsid w:val="00AB0056"/>
    <w:rsid w:val="00AB0940"/>
    <w:rsid w:val="00AB0D7F"/>
    <w:rsid w:val="00AB10F9"/>
    <w:rsid w:val="00AB1234"/>
    <w:rsid w:val="00AB1C4C"/>
    <w:rsid w:val="00AB1CF2"/>
    <w:rsid w:val="00AB27A8"/>
    <w:rsid w:val="00AB28EF"/>
    <w:rsid w:val="00AB2B94"/>
    <w:rsid w:val="00AB3284"/>
    <w:rsid w:val="00AB32CD"/>
    <w:rsid w:val="00AB342B"/>
    <w:rsid w:val="00AB3C62"/>
    <w:rsid w:val="00AB3DF1"/>
    <w:rsid w:val="00AB3EFB"/>
    <w:rsid w:val="00AB417A"/>
    <w:rsid w:val="00AB42A4"/>
    <w:rsid w:val="00AB47BC"/>
    <w:rsid w:val="00AB48A6"/>
    <w:rsid w:val="00AB4EA4"/>
    <w:rsid w:val="00AB4F1F"/>
    <w:rsid w:val="00AB5C7D"/>
    <w:rsid w:val="00AB5E1B"/>
    <w:rsid w:val="00AB6015"/>
    <w:rsid w:val="00AB60EF"/>
    <w:rsid w:val="00AB64EF"/>
    <w:rsid w:val="00AB6D3E"/>
    <w:rsid w:val="00AB6E95"/>
    <w:rsid w:val="00AB6EB0"/>
    <w:rsid w:val="00AB75BC"/>
    <w:rsid w:val="00AC0123"/>
    <w:rsid w:val="00AC03F6"/>
    <w:rsid w:val="00AC0797"/>
    <w:rsid w:val="00AC1475"/>
    <w:rsid w:val="00AC1709"/>
    <w:rsid w:val="00AC1875"/>
    <w:rsid w:val="00AC1BA0"/>
    <w:rsid w:val="00AC226D"/>
    <w:rsid w:val="00AC2333"/>
    <w:rsid w:val="00AC2394"/>
    <w:rsid w:val="00AC24DA"/>
    <w:rsid w:val="00AC2A7D"/>
    <w:rsid w:val="00AC2AAE"/>
    <w:rsid w:val="00AC2FCF"/>
    <w:rsid w:val="00AC3192"/>
    <w:rsid w:val="00AC33D6"/>
    <w:rsid w:val="00AC357F"/>
    <w:rsid w:val="00AC3730"/>
    <w:rsid w:val="00AC3ACC"/>
    <w:rsid w:val="00AC3C85"/>
    <w:rsid w:val="00AC4034"/>
    <w:rsid w:val="00AC4145"/>
    <w:rsid w:val="00AC46B0"/>
    <w:rsid w:val="00AC487B"/>
    <w:rsid w:val="00AC4BC9"/>
    <w:rsid w:val="00AC4F5B"/>
    <w:rsid w:val="00AC5C36"/>
    <w:rsid w:val="00AC5D59"/>
    <w:rsid w:val="00AC5DCE"/>
    <w:rsid w:val="00AC5F61"/>
    <w:rsid w:val="00AC62CD"/>
    <w:rsid w:val="00AC641A"/>
    <w:rsid w:val="00AC694D"/>
    <w:rsid w:val="00AC69AB"/>
    <w:rsid w:val="00AC7C0E"/>
    <w:rsid w:val="00AC7E62"/>
    <w:rsid w:val="00AC7FCB"/>
    <w:rsid w:val="00AD0294"/>
    <w:rsid w:val="00AD07EF"/>
    <w:rsid w:val="00AD0AD1"/>
    <w:rsid w:val="00AD0B9A"/>
    <w:rsid w:val="00AD12D3"/>
    <w:rsid w:val="00AD151E"/>
    <w:rsid w:val="00AD1FE8"/>
    <w:rsid w:val="00AD2737"/>
    <w:rsid w:val="00AD2AD2"/>
    <w:rsid w:val="00AD2D0D"/>
    <w:rsid w:val="00AD315B"/>
    <w:rsid w:val="00AD32CF"/>
    <w:rsid w:val="00AD5171"/>
    <w:rsid w:val="00AD581E"/>
    <w:rsid w:val="00AD5D3F"/>
    <w:rsid w:val="00AD60D6"/>
    <w:rsid w:val="00AD6297"/>
    <w:rsid w:val="00AD66BC"/>
    <w:rsid w:val="00AD66DE"/>
    <w:rsid w:val="00AD6AF9"/>
    <w:rsid w:val="00AD75EF"/>
    <w:rsid w:val="00AD76AB"/>
    <w:rsid w:val="00AD7EFD"/>
    <w:rsid w:val="00AE001F"/>
    <w:rsid w:val="00AE005D"/>
    <w:rsid w:val="00AE027E"/>
    <w:rsid w:val="00AE06B4"/>
    <w:rsid w:val="00AE075D"/>
    <w:rsid w:val="00AE0886"/>
    <w:rsid w:val="00AE09AF"/>
    <w:rsid w:val="00AE1A95"/>
    <w:rsid w:val="00AE1B9C"/>
    <w:rsid w:val="00AE1C22"/>
    <w:rsid w:val="00AE1F1A"/>
    <w:rsid w:val="00AE2174"/>
    <w:rsid w:val="00AE2267"/>
    <w:rsid w:val="00AE24BF"/>
    <w:rsid w:val="00AE2513"/>
    <w:rsid w:val="00AE2B3A"/>
    <w:rsid w:val="00AE2CAA"/>
    <w:rsid w:val="00AE2D8C"/>
    <w:rsid w:val="00AE31A5"/>
    <w:rsid w:val="00AE326B"/>
    <w:rsid w:val="00AE3747"/>
    <w:rsid w:val="00AE3759"/>
    <w:rsid w:val="00AE398F"/>
    <w:rsid w:val="00AE40D9"/>
    <w:rsid w:val="00AE4324"/>
    <w:rsid w:val="00AE498D"/>
    <w:rsid w:val="00AE56F6"/>
    <w:rsid w:val="00AE570C"/>
    <w:rsid w:val="00AE5765"/>
    <w:rsid w:val="00AE5965"/>
    <w:rsid w:val="00AE596A"/>
    <w:rsid w:val="00AE5B95"/>
    <w:rsid w:val="00AE5F6A"/>
    <w:rsid w:val="00AE61EF"/>
    <w:rsid w:val="00AE6414"/>
    <w:rsid w:val="00AE6716"/>
    <w:rsid w:val="00AE6AE5"/>
    <w:rsid w:val="00AE6BC7"/>
    <w:rsid w:val="00AE6CD8"/>
    <w:rsid w:val="00AE6D93"/>
    <w:rsid w:val="00AE6F70"/>
    <w:rsid w:val="00AE72FA"/>
    <w:rsid w:val="00AE75AA"/>
    <w:rsid w:val="00AE7C2E"/>
    <w:rsid w:val="00AE7C5D"/>
    <w:rsid w:val="00AE7CEF"/>
    <w:rsid w:val="00AE7F14"/>
    <w:rsid w:val="00AF0495"/>
    <w:rsid w:val="00AF0626"/>
    <w:rsid w:val="00AF0B20"/>
    <w:rsid w:val="00AF11A8"/>
    <w:rsid w:val="00AF1280"/>
    <w:rsid w:val="00AF184D"/>
    <w:rsid w:val="00AF1A09"/>
    <w:rsid w:val="00AF1B4F"/>
    <w:rsid w:val="00AF1CD0"/>
    <w:rsid w:val="00AF202C"/>
    <w:rsid w:val="00AF24F6"/>
    <w:rsid w:val="00AF255D"/>
    <w:rsid w:val="00AF25E1"/>
    <w:rsid w:val="00AF2B7E"/>
    <w:rsid w:val="00AF32CB"/>
    <w:rsid w:val="00AF3497"/>
    <w:rsid w:val="00AF34F1"/>
    <w:rsid w:val="00AF353F"/>
    <w:rsid w:val="00AF36A7"/>
    <w:rsid w:val="00AF379F"/>
    <w:rsid w:val="00AF3BD3"/>
    <w:rsid w:val="00AF3BF5"/>
    <w:rsid w:val="00AF40E7"/>
    <w:rsid w:val="00AF4108"/>
    <w:rsid w:val="00AF456E"/>
    <w:rsid w:val="00AF4CC9"/>
    <w:rsid w:val="00AF4E3F"/>
    <w:rsid w:val="00AF5336"/>
    <w:rsid w:val="00AF554E"/>
    <w:rsid w:val="00AF5A86"/>
    <w:rsid w:val="00AF614D"/>
    <w:rsid w:val="00AF64DA"/>
    <w:rsid w:val="00AF6775"/>
    <w:rsid w:val="00AF6897"/>
    <w:rsid w:val="00AF6BA2"/>
    <w:rsid w:val="00AF6CCE"/>
    <w:rsid w:val="00AF6E47"/>
    <w:rsid w:val="00AF7779"/>
    <w:rsid w:val="00AF77C4"/>
    <w:rsid w:val="00AF7B0E"/>
    <w:rsid w:val="00AF7B22"/>
    <w:rsid w:val="00AF7EC3"/>
    <w:rsid w:val="00B00698"/>
    <w:rsid w:val="00B006C8"/>
    <w:rsid w:val="00B00A6C"/>
    <w:rsid w:val="00B011F2"/>
    <w:rsid w:val="00B01AF7"/>
    <w:rsid w:val="00B01B65"/>
    <w:rsid w:val="00B01D4C"/>
    <w:rsid w:val="00B02309"/>
    <w:rsid w:val="00B027F5"/>
    <w:rsid w:val="00B030E9"/>
    <w:rsid w:val="00B035B6"/>
    <w:rsid w:val="00B0364E"/>
    <w:rsid w:val="00B03826"/>
    <w:rsid w:val="00B039FD"/>
    <w:rsid w:val="00B03C13"/>
    <w:rsid w:val="00B03DA6"/>
    <w:rsid w:val="00B04043"/>
    <w:rsid w:val="00B04254"/>
    <w:rsid w:val="00B044EE"/>
    <w:rsid w:val="00B04D25"/>
    <w:rsid w:val="00B05298"/>
    <w:rsid w:val="00B05F0F"/>
    <w:rsid w:val="00B0627C"/>
    <w:rsid w:val="00B06DB0"/>
    <w:rsid w:val="00B06F48"/>
    <w:rsid w:val="00B0704E"/>
    <w:rsid w:val="00B070D5"/>
    <w:rsid w:val="00B0734F"/>
    <w:rsid w:val="00B07998"/>
    <w:rsid w:val="00B10F67"/>
    <w:rsid w:val="00B11741"/>
    <w:rsid w:val="00B1189E"/>
    <w:rsid w:val="00B123E4"/>
    <w:rsid w:val="00B12591"/>
    <w:rsid w:val="00B127B6"/>
    <w:rsid w:val="00B12BF6"/>
    <w:rsid w:val="00B12EBB"/>
    <w:rsid w:val="00B13520"/>
    <w:rsid w:val="00B13AB2"/>
    <w:rsid w:val="00B13D87"/>
    <w:rsid w:val="00B1415C"/>
    <w:rsid w:val="00B14452"/>
    <w:rsid w:val="00B1447B"/>
    <w:rsid w:val="00B1457F"/>
    <w:rsid w:val="00B14727"/>
    <w:rsid w:val="00B1492E"/>
    <w:rsid w:val="00B1505A"/>
    <w:rsid w:val="00B154AC"/>
    <w:rsid w:val="00B15887"/>
    <w:rsid w:val="00B15ABB"/>
    <w:rsid w:val="00B15C3A"/>
    <w:rsid w:val="00B1604B"/>
    <w:rsid w:val="00B166EB"/>
    <w:rsid w:val="00B16768"/>
    <w:rsid w:val="00B16D85"/>
    <w:rsid w:val="00B170EF"/>
    <w:rsid w:val="00B1721C"/>
    <w:rsid w:val="00B178A3"/>
    <w:rsid w:val="00B17ADB"/>
    <w:rsid w:val="00B17CA3"/>
    <w:rsid w:val="00B17EB2"/>
    <w:rsid w:val="00B17FE5"/>
    <w:rsid w:val="00B2014A"/>
    <w:rsid w:val="00B201C2"/>
    <w:rsid w:val="00B20692"/>
    <w:rsid w:val="00B20C82"/>
    <w:rsid w:val="00B21252"/>
    <w:rsid w:val="00B2174F"/>
    <w:rsid w:val="00B217B6"/>
    <w:rsid w:val="00B218E1"/>
    <w:rsid w:val="00B2196B"/>
    <w:rsid w:val="00B21AA5"/>
    <w:rsid w:val="00B22DC5"/>
    <w:rsid w:val="00B22DD3"/>
    <w:rsid w:val="00B233B0"/>
    <w:rsid w:val="00B23575"/>
    <w:rsid w:val="00B23CE8"/>
    <w:rsid w:val="00B23DAB"/>
    <w:rsid w:val="00B23E98"/>
    <w:rsid w:val="00B247B6"/>
    <w:rsid w:val="00B248C5"/>
    <w:rsid w:val="00B24A64"/>
    <w:rsid w:val="00B250CE"/>
    <w:rsid w:val="00B250E9"/>
    <w:rsid w:val="00B251CE"/>
    <w:rsid w:val="00B2527C"/>
    <w:rsid w:val="00B25302"/>
    <w:rsid w:val="00B25454"/>
    <w:rsid w:val="00B25527"/>
    <w:rsid w:val="00B25715"/>
    <w:rsid w:val="00B258FE"/>
    <w:rsid w:val="00B25A9D"/>
    <w:rsid w:val="00B25AAF"/>
    <w:rsid w:val="00B2622E"/>
    <w:rsid w:val="00B26FC3"/>
    <w:rsid w:val="00B27026"/>
    <w:rsid w:val="00B2768A"/>
    <w:rsid w:val="00B27805"/>
    <w:rsid w:val="00B27977"/>
    <w:rsid w:val="00B30004"/>
    <w:rsid w:val="00B3013A"/>
    <w:rsid w:val="00B303B9"/>
    <w:rsid w:val="00B305E8"/>
    <w:rsid w:val="00B30662"/>
    <w:rsid w:val="00B30757"/>
    <w:rsid w:val="00B3077E"/>
    <w:rsid w:val="00B30B5C"/>
    <w:rsid w:val="00B30EDB"/>
    <w:rsid w:val="00B31119"/>
    <w:rsid w:val="00B312A0"/>
    <w:rsid w:val="00B31A1E"/>
    <w:rsid w:val="00B31A72"/>
    <w:rsid w:val="00B31CDC"/>
    <w:rsid w:val="00B31D15"/>
    <w:rsid w:val="00B320F5"/>
    <w:rsid w:val="00B32489"/>
    <w:rsid w:val="00B326EA"/>
    <w:rsid w:val="00B32A35"/>
    <w:rsid w:val="00B32AC3"/>
    <w:rsid w:val="00B32CA1"/>
    <w:rsid w:val="00B33238"/>
    <w:rsid w:val="00B33A0F"/>
    <w:rsid w:val="00B33CDC"/>
    <w:rsid w:val="00B342F6"/>
    <w:rsid w:val="00B34690"/>
    <w:rsid w:val="00B347D9"/>
    <w:rsid w:val="00B3498B"/>
    <w:rsid w:val="00B3505C"/>
    <w:rsid w:val="00B351C9"/>
    <w:rsid w:val="00B35439"/>
    <w:rsid w:val="00B3559C"/>
    <w:rsid w:val="00B36350"/>
    <w:rsid w:val="00B36A63"/>
    <w:rsid w:val="00B36EA9"/>
    <w:rsid w:val="00B36F7A"/>
    <w:rsid w:val="00B37017"/>
    <w:rsid w:val="00B3725E"/>
    <w:rsid w:val="00B37284"/>
    <w:rsid w:val="00B372C0"/>
    <w:rsid w:val="00B3734B"/>
    <w:rsid w:val="00B3765A"/>
    <w:rsid w:val="00B37B75"/>
    <w:rsid w:val="00B37C13"/>
    <w:rsid w:val="00B37D81"/>
    <w:rsid w:val="00B4021A"/>
    <w:rsid w:val="00B40535"/>
    <w:rsid w:val="00B40B1F"/>
    <w:rsid w:val="00B40FCC"/>
    <w:rsid w:val="00B41B31"/>
    <w:rsid w:val="00B4201B"/>
    <w:rsid w:val="00B420FC"/>
    <w:rsid w:val="00B42663"/>
    <w:rsid w:val="00B42D49"/>
    <w:rsid w:val="00B42FF2"/>
    <w:rsid w:val="00B43B0E"/>
    <w:rsid w:val="00B43BEB"/>
    <w:rsid w:val="00B444DE"/>
    <w:rsid w:val="00B44DE2"/>
    <w:rsid w:val="00B44EDB"/>
    <w:rsid w:val="00B45656"/>
    <w:rsid w:val="00B45807"/>
    <w:rsid w:val="00B45BDE"/>
    <w:rsid w:val="00B4610C"/>
    <w:rsid w:val="00B463B1"/>
    <w:rsid w:val="00B46427"/>
    <w:rsid w:val="00B47061"/>
    <w:rsid w:val="00B47391"/>
    <w:rsid w:val="00B47A3E"/>
    <w:rsid w:val="00B47DB7"/>
    <w:rsid w:val="00B50624"/>
    <w:rsid w:val="00B50944"/>
    <w:rsid w:val="00B50B05"/>
    <w:rsid w:val="00B50E2B"/>
    <w:rsid w:val="00B50F6F"/>
    <w:rsid w:val="00B510BE"/>
    <w:rsid w:val="00B512AB"/>
    <w:rsid w:val="00B51426"/>
    <w:rsid w:val="00B517D8"/>
    <w:rsid w:val="00B5192E"/>
    <w:rsid w:val="00B51C11"/>
    <w:rsid w:val="00B51E59"/>
    <w:rsid w:val="00B5276B"/>
    <w:rsid w:val="00B52A32"/>
    <w:rsid w:val="00B53186"/>
    <w:rsid w:val="00B531A2"/>
    <w:rsid w:val="00B536DF"/>
    <w:rsid w:val="00B538C8"/>
    <w:rsid w:val="00B53EE0"/>
    <w:rsid w:val="00B545EC"/>
    <w:rsid w:val="00B546E5"/>
    <w:rsid w:val="00B54912"/>
    <w:rsid w:val="00B54A6C"/>
    <w:rsid w:val="00B54ABE"/>
    <w:rsid w:val="00B55182"/>
    <w:rsid w:val="00B55344"/>
    <w:rsid w:val="00B55771"/>
    <w:rsid w:val="00B55BE7"/>
    <w:rsid w:val="00B55C45"/>
    <w:rsid w:val="00B56041"/>
    <w:rsid w:val="00B56094"/>
    <w:rsid w:val="00B56571"/>
    <w:rsid w:val="00B575ED"/>
    <w:rsid w:val="00B57795"/>
    <w:rsid w:val="00B60136"/>
    <w:rsid w:val="00B602B2"/>
    <w:rsid w:val="00B6040A"/>
    <w:rsid w:val="00B604D6"/>
    <w:rsid w:val="00B60722"/>
    <w:rsid w:val="00B6133F"/>
    <w:rsid w:val="00B614FF"/>
    <w:rsid w:val="00B623E6"/>
    <w:rsid w:val="00B62ADC"/>
    <w:rsid w:val="00B62B22"/>
    <w:rsid w:val="00B62B62"/>
    <w:rsid w:val="00B632F9"/>
    <w:rsid w:val="00B6330C"/>
    <w:rsid w:val="00B63662"/>
    <w:rsid w:val="00B6380A"/>
    <w:rsid w:val="00B63904"/>
    <w:rsid w:val="00B63B11"/>
    <w:rsid w:val="00B64696"/>
    <w:rsid w:val="00B64BA2"/>
    <w:rsid w:val="00B64C65"/>
    <w:rsid w:val="00B64DBC"/>
    <w:rsid w:val="00B660FA"/>
    <w:rsid w:val="00B66367"/>
    <w:rsid w:val="00B66981"/>
    <w:rsid w:val="00B67369"/>
    <w:rsid w:val="00B67418"/>
    <w:rsid w:val="00B67766"/>
    <w:rsid w:val="00B67E43"/>
    <w:rsid w:val="00B67F82"/>
    <w:rsid w:val="00B67FE4"/>
    <w:rsid w:val="00B70049"/>
    <w:rsid w:val="00B70424"/>
    <w:rsid w:val="00B70BE3"/>
    <w:rsid w:val="00B71046"/>
    <w:rsid w:val="00B71314"/>
    <w:rsid w:val="00B71EA8"/>
    <w:rsid w:val="00B721D1"/>
    <w:rsid w:val="00B7221A"/>
    <w:rsid w:val="00B72308"/>
    <w:rsid w:val="00B727B3"/>
    <w:rsid w:val="00B72A6F"/>
    <w:rsid w:val="00B72C2C"/>
    <w:rsid w:val="00B7317A"/>
    <w:rsid w:val="00B73243"/>
    <w:rsid w:val="00B73B4D"/>
    <w:rsid w:val="00B73F18"/>
    <w:rsid w:val="00B74061"/>
    <w:rsid w:val="00B74FEC"/>
    <w:rsid w:val="00B75A07"/>
    <w:rsid w:val="00B75AA3"/>
    <w:rsid w:val="00B75C80"/>
    <w:rsid w:val="00B75F0E"/>
    <w:rsid w:val="00B75FFC"/>
    <w:rsid w:val="00B76415"/>
    <w:rsid w:val="00B765DA"/>
    <w:rsid w:val="00B767F2"/>
    <w:rsid w:val="00B76896"/>
    <w:rsid w:val="00B768DC"/>
    <w:rsid w:val="00B76BE6"/>
    <w:rsid w:val="00B76C64"/>
    <w:rsid w:val="00B77BAA"/>
    <w:rsid w:val="00B80982"/>
    <w:rsid w:val="00B80AF9"/>
    <w:rsid w:val="00B80BFB"/>
    <w:rsid w:val="00B80C23"/>
    <w:rsid w:val="00B80C57"/>
    <w:rsid w:val="00B81215"/>
    <w:rsid w:val="00B81483"/>
    <w:rsid w:val="00B814CA"/>
    <w:rsid w:val="00B817FA"/>
    <w:rsid w:val="00B81A9D"/>
    <w:rsid w:val="00B82472"/>
    <w:rsid w:val="00B82545"/>
    <w:rsid w:val="00B826C1"/>
    <w:rsid w:val="00B827D7"/>
    <w:rsid w:val="00B827F3"/>
    <w:rsid w:val="00B8294B"/>
    <w:rsid w:val="00B82ACC"/>
    <w:rsid w:val="00B82AFF"/>
    <w:rsid w:val="00B82BF7"/>
    <w:rsid w:val="00B82FE6"/>
    <w:rsid w:val="00B83616"/>
    <w:rsid w:val="00B83DB0"/>
    <w:rsid w:val="00B83F6D"/>
    <w:rsid w:val="00B84022"/>
    <w:rsid w:val="00B8431F"/>
    <w:rsid w:val="00B843A8"/>
    <w:rsid w:val="00B847E7"/>
    <w:rsid w:val="00B84970"/>
    <w:rsid w:val="00B84AB2"/>
    <w:rsid w:val="00B84C62"/>
    <w:rsid w:val="00B851C6"/>
    <w:rsid w:val="00B854C8"/>
    <w:rsid w:val="00B85686"/>
    <w:rsid w:val="00B85E6A"/>
    <w:rsid w:val="00B86001"/>
    <w:rsid w:val="00B8602C"/>
    <w:rsid w:val="00B8774E"/>
    <w:rsid w:val="00B87E85"/>
    <w:rsid w:val="00B907C4"/>
    <w:rsid w:val="00B908F8"/>
    <w:rsid w:val="00B909F3"/>
    <w:rsid w:val="00B90A26"/>
    <w:rsid w:val="00B90BBB"/>
    <w:rsid w:val="00B91237"/>
    <w:rsid w:val="00B91631"/>
    <w:rsid w:val="00B91774"/>
    <w:rsid w:val="00B91B0E"/>
    <w:rsid w:val="00B91EF8"/>
    <w:rsid w:val="00B922B1"/>
    <w:rsid w:val="00B923A0"/>
    <w:rsid w:val="00B923A1"/>
    <w:rsid w:val="00B92C05"/>
    <w:rsid w:val="00B92CF7"/>
    <w:rsid w:val="00B92DA0"/>
    <w:rsid w:val="00B93391"/>
    <w:rsid w:val="00B93596"/>
    <w:rsid w:val="00B938BF"/>
    <w:rsid w:val="00B93CD5"/>
    <w:rsid w:val="00B94309"/>
    <w:rsid w:val="00B94709"/>
    <w:rsid w:val="00B948D9"/>
    <w:rsid w:val="00B94C62"/>
    <w:rsid w:val="00B94DAC"/>
    <w:rsid w:val="00B958FB"/>
    <w:rsid w:val="00B9629F"/>
    <w:rsid w:val="00B966EA"/>
    <w:rsid w:val="00B969D5"/>
    <w:rsid w:val="00B96C1C"/>
    <w:rsid w:val="00B96DDE"/>
    <w:rsid w:val="00B9753B"/>
    <w:rsid w:val="00B976E0"/>
    <w:rsid w:val="00B97BB0"/>
    <w:rsid w:val="00B97E6B"/>
    <w:rsid w:val="00BA04A1"/>
    <w:rsid w:val="00BA065E"/>
    <w:rsid w:val="00BA0A33"/>
    <w:rsid w:val="00BA0F28"/>
    <w:rsid w:val="00BA104B"/>
    <w:rsid w:val="00BA11AC"/>
    <w:rsid w:val="00BA1285"/>
    <w:rsid w:val="00BA1617"/>
    <w:rsid w:val="00BA16E0"/>
    <w:rsid w:val="00BA1AE7"/>
    <w:rsid w:val="00BA1C28"/>
    <w:rsid w:val="00BA1D6F"/>
    <w:rsid w:val="00BA2161"/>
    <w:rsid w:val="00BA24F6"/>
    <w:rsid w:val="00BA2A7D"/>
    <w:rsid w:val="00BA2E2D"/>
    <w:rsid w:val="00BA3248"/>
    <w:rsid w:val="00BA3757"/>
    <w:rsid w:val="00BA39C0"/>
    <w:rsid w:val="00BA3B30"/>
    <w:rsid w:val="00BA3DBD"/>
    <w:rsid w:val="00BA3F31"/>
    <w:rsid w:val="00BA41E6"/>
    <w:rsid w:val="00BA45E4"/>
    <w:rsid w:val="00BA4678"/>
    <w:rsid w:val="00BA49CF"/>
    <w:rsid w:val="00BA4DF4"/>
    <w:rsid w:val="00BA4EEC"/>
    <w:rsid w:val="00BA5183"/>
    <w:rsid w:val="00BA5953"/>
    <w:rsid w:val="00BA5C18"/>
    <w:rsid w:val="00BA5CE9"/>
    <w:rsid w:val="00BA5E1C"/>
    <w:rsid w:val="00BA67B4"/>
    <w:rsid w:val="00BA6C0F"/>
    <w:rsid w:val="00BA6C44"/>
    <w:rsid w:val="00BA772D"/>
    <w:rsid w:val="00BB0204"/>
    <w:rsid w:val="00BB065E"/>
    <w:rsid w:val="00BB0754"/>
    <w:rsid w:val="00BB08B3"/>
    <w:rsid w:val="00BB08CB"/>
    <w:rsid w:val="00BB0D3D"/>
    <w:rsid w:val="00BB0EF9"/>
    <w:rsid w:val="00BB118B"/>
    <w:rsid w:val="00BB174D"/>
    <w:rsid w:val="00BB2299"/>
    <w:rsid w:val="00BB2620"/>
    <w:rsid w:val="00BB2968"/>
    <w:rsid w:val="00BB2F21"/>
    <w:rsid w:val="00BB2FFD"/>
    <w:rsid w:val="00BB3257"/>
    <w:rsid w:val="00BB3395"/>
    <w:rsid w:val="00BB3813"/>
    <w:rsid w:val="00BB3CAA"/>
    <w:rsid w:val="00BB3CEA"/>
    <w:rsid w:val="00BB3D0E"/>
    <w:rsid w:val="00BB3D3E"/>
    <w:rsid w:val="00BB3FEB"/>
    <w:rsid w:val="00BB4003"/>
    <w:rsid w:val="00BB442C"/>
    <w:rsid w:val="00BB4736"/>
    <w:rsid w:val="00BB4805"/>
    <w:rsid w:val="00BB630B"/>
    <w:rsid w:val="00BB6565"/>
    <w:rsid w:val="00BB6925"/>
    <w:rsid w:val="00BB6A5D"/>
    <w:rsid w:val="00BB6B52"/>
    <w:rsid w:val="00BB709E"/>
    <w:rsid w:val="00BB711F"/>
    <w:rsid w:val="00BB7660"/>
    <w:rsid w:val="00BB7BE6"/>
    <w:rsid w:val="00BB7CA4"/>
    <w:rsid w:val="00BB7CE5"/>
    <w:rsid w:val="00BC0079"/>
    <w:rsid w:val="00BC02B9"/>
    <w:rsid w:val="00BC02C4"/>
    <w:rsid w:val="00BC030F"/>
    <w:rsid w:val="00BC0C2A"/>
    <w:rsid w:val="00BC0CD5"/>
    <w:rsid w:val="00BC0DBA"/>
    <w:rsid w:val="00BC0FC0"/>
    <w:rsid w:val="00BC14D4"/>
    <w:rsid w:val="00BC1695"/>
    <w:rsid w:val="00BC1EEB"/>
    <w:rsid w:val="00BC259F"/>
    <w:rsid w:val="00BC2681"/>
    <w:rsid w:val="00BC3233"/>
    <w:rsid w:val="00BC3463"/>
    <w:rsid w:val="00BC34E2"/>
    <w:rsid w:val="00BC3776"/>
    <w:rsid w:val="00BC395F"/>
    <w:rsid w:val="00BC3A2A"/>
    <w:rsid w:val="00BC3CB2"/>
    <w:rsid w:val="00BC3FEC"/>
    <w:rsid w:val="00BC4254"/>
    <w:rsid w:val="00BC461C"/>
    <w:rsid w:val="00BC4629"/>
    <w:rsid w:val="00BC478F"/>
    <w:rsid w:val="00BC48E1"/>
    <w:rsid w:val="00BC4AA9"/>
    <w:rsid w:val="00BC4E53"/>
    <w:rsid w:val="00BC4F20"/>
    <w:rsid w:val="00BC4FC4"/>
    <w:rsid w:val="00BC52EA"/>
    <w:rsid w:val="00BC55EC"/>
    <w:rsid w:val="00BC57D3"/>
    <w:rsid w:val="00BC5B75"/>
    <w:rsid w:val="00BC5DEF"/>
    <w:rsid w:val="00BC6586"/>
    <w:rsid w:val="00BC66D5"/>
    <w:rsid w:val="00BC6ADF"/>
    <w:rsid w:val="00BC6C9B"/>
    <w:rsid w:val="00BC6D8E"/>
    <w:rsid w:val="00BC6DCD"/>
    <w:rsid w:val="00BC6ED0"/>
    <w:rsid w:val="00BC7100"/>
    <w:rsid w:val="00BC71C2"/>
    <w:rsid w:val="00BC73A1"/>
    <w:rsid w:val="00BC79A5"/>
    <w:rsid w:val="00BC7B8E"/>
    <w:rsid w:val="00BD018F"/>
    <w:rsid w:val="00BD0585"/>
    <w:rsid w:val="00BD0614"/>
    <w:rsid w:val="00BD0A53"/>
    <w:rsid w:val="00BD0BCA"/>
    <w:rsid w:val="00BD0BD9"/>
    <w:rsid w:val="00BD1176"/>
    <w:rsid w:val="00BD13B8"/>
    <w:rsid w:val="00BD1815"/>
    <w:rsid w:val="00BD181A"/>
    <w:rsid w:val="00BD1FF1"/>
    <w:rsid w:val="00BD22BE"/>
    <w:rsid w:val="00BD2BF0"/>
    <w:rsid w:val="00BD2C57"/>
    <w:rsid w:val="00BD2CB1"/>
    <w:rsid w:val="00BD2EC7"/>
    <w:rsid w:val="00BD2EDF"/>
    <w:rsid w:val="00BD3755"/>
    <w:rsid w:val="00BD3E40"/>
    <w:rsid w:val="00BD4588"/>
    <w:rsid w:val="00BD4BC1"/>
    <w:rsid w:val="00BD507D"/>
    <w:rsid w:val="00BD590F"/>
    <w:rsid w:val="00BD5A45"/>
    <w:rsid w:val="00BD5C7B"/>
    <w:rsid w:val="00BD5FA7"/>
    <w:rsid w:val="00BD6898"/>
    <w:rsid w:val="00BD7092"/>
    <w:rsid w:val="00BD7313"/>
    <w:rsid w:val="00BD7344"/>
    <w:rsid w:val="00BD74DB"/>
    <w:rsid w:val="00BD7690"/>
    <w:rsid w:val="00BD790F"/>
    <w:rsid w:val="00BD7D91"/>
    <w:rsid w:val="00BE0084"/>
    <w:rsid w:val="00BE01A4"/>
    <w:rsid w:val="00BE027E"/>
    <w:rsid w:val="00BE05FC"/>
    <w:rsid w:val="00BE0994"/>
    <w:rsid w:val="00BE0A0D"/>
    <w:rsid w:val="00BE0BE4"/>
    <w:rsid w:val="00BE0C94"/>
    <w:rsid w:val="00BE0E02"/>
    <w:rsid w:val="00BE0E32"/>
    <w:rsid w:val="00BE10BD"/>
    <w:rsid w:val="00BE1261"/>
    <w:rsid w:val="00BE12C9"/>
    <w:rsid w:val="00BE12D5"/>
    <w:rsid w:val="00BE130C"/>
    <w:rsid w:val="00BE1323"/>
    <w:rsid w:val="00BE13E6"/>
    <w:rsid w:val="00BE14A9"/>
    <w:rsid w:val="00BE220D"/>
    <w:rsid w:val="00BE255B"/>
    <w:rsid w:val="00BE2899"/>
    <w:rsid w:val="00BE2956"/>
    <w:rsid w:val="00BE2AE8"/>
    <w:rsid w:val="00BE2DD4"/>
    <w:rsid w:val="00BE3C56"/>
    <w:rsid w:val="00BE3FCC"/>
    <w:rsid w:val="00BE4820"/>
    <w:rsid w:val="00BE4D6C"/>
    <w:rsid w:val="00BE51F9"/>
    <w:rsid w:val="00BE5EAE"/>
    <w:rsid w:val="00BE623E"/>
    <w:rsid w:val="00BE655C"/>
    <w:rsid w:val="00BE6702"/>
    <w:rsid w:val="00BE67A2"/>
    <w:rsid w:val="00BE67E3"/>
    <w:rsid w:val="00BE6FE8"/>
    <w:rsid w:val="00BE7030"/>
    <w:rsid w:val="00BE7043"/>
    <w:rsid w:val="00BE76E0"/>
    <w:rsid w:val="00BE7908"/>
    <w:rsid w:val="00BE7BB9"/>
    <w:rsid w:val="00BE7D45"/>
    <w:rsid w:val="00BE7E5A"/>
    <w:rsid w:val="00BE7E75"/>
    <w:rsid w:val="00BE7FDB"/>
    <w:rsid w:val="00BF03D4"/>
    <w:rsid w:val="00BF0486"/>
    <w:rsid w:val="00BF0AA1"/>
    <w:rsid w:val="00BF0D98"/>
    <w:rsid w:val="00BF10AC"/>
    <w:rsid w:val="00BF1E65"/>
    <w:rsid w:val="00BF238A"/>
    <w:rsid w:val="00BF2587"/>
    <w:rsid w:val="00BF2687"/>
    <w:rsid w:val="00BF2747"/>
    <w:rsid w:val="00BF2DA4"/>
    <w:rsid w:val="00BF34B4"/>
    <w:rsid w:val="00BF35BB"/>
    <w:rsid w:val="00BF3DFD"/>
    <w:rsid w:val="00BF46CC"/>
    <w:rsid w:val="00BF497B"/>
    <w:rsid w:val="00BF533A"/>
    <w:rsid w:val="00BF5527"/>
    <w:rsid w:val="00BF55E4"/>
    <w:rsid w:val="00BF57A9"/>
    <w:rsid w:val="00BF5C7D"/>
    <w:rsid w:val="00BF673F"/>
    <w:rsid w:val="00BF6801"/>
    <w:rsid w:val="00BF70F5"/>
    <w:rsid w:val="00BF7379"/>
    <w:rsid w:val="00BF73E3"/>
    <w:rsid w:val="00BF7548"/>
    <w:rsid w:val="00BF75B6"/>
    <w:rsid w:val="00BF75F1"/>
    <w:rsid w:val="00BF76F9"/>
    <w:rsid w:val="00BF79F9"/>
    <w:rsid w:val="00BF7B6A"/>
    <w:rsid w:val="00BF7F9D"/>
    <w:rsid w:val="00C000B8"/>
    <w:rsid w:val="00C002BF"/>
    <w:rsid w:val="00C0093F"/>
    <w:rsid w:val="00C00C00"/>
    <w:rsid w:val="00C00DF9"/>
    <w:rsid w:val="00C00EB4"/>
    <w:rsid w:val="00C01D5B"/>
    <w:rsid w:val="00C02065"/>
    <w:rsid w:val="00C0221F"/>
    <w:rsid w:val="00C02B22"/>
    <w:rsid w:val="00C02EED"/>
    <w:rsid w:val="00C02FBE"/>
    <w:rsid w:val="00C032BD"/>
    <w:rsid w:val="00C037D0"/>
    <w:rsid w:val="00C037DE"/>
    <w:rsid w:val="00C039B7"/>
    <w:rsid w:val="00C03C56"/>
    <w:rsid w:val="00C03CA1"/>
    <w:rsid w:val="00C03DBC"/>
    <w:rsid w:val="00C0453B"/>
    <w:rsid w:val="00C047AD"/>
    <w:rsid w:val="00C04A99"/>
    <w:rsid w:val="00C04B36"/>
    <w:rsid w:val="00C04B78"/>
    <w:rsid w:val="00C053D9"/>
    <w:rsid w:val="00C05544"/>
    <w:rsid w:val="00C05565"/>
    <w:rsid w:val="00C05774"/>
    <w:rsid w:val="00C05933"/>
    <w:rsid w:val="00C05B27"/>
    <w:rsid w:val="00C05D55"/>
    <w:rsid w:val="00C05D77"/>
    <w:rsid w:val="00C05DE5"/>
    <w:rsid w:val="00C06351"/>
    <w:rsid w:val="00C06784"/>
    <w:rsid w:val="00C0693D"/>
    <w:rsid w:val="00C06BEF"/>
    <w:rsid w:val="00C06C49"/>
    <w:rsid w:val="00C06F8C"/>
    <w:rsid w:val="00C07160"/>
    <w:rsid w:val="00C07681"/>
    <w:rsid w:val="00C07A60"/>
    <w:rsid w:val="00C07CB7"/>
    <w:rsid w:val="00C100E9"/>
    <w:rsid w:val="00C106DC"/>
    <w:rsid w:val="00C107A5"/>
    <w:rsid w:val="00C1089E"/>
    <w:rsid w:val="00C10979"/>
    <w:rsid w:val="00C10B7E"/>
    <w:rsid w:val="00C10C24"/>
    <w:rsid w:val="00C1115B"/>
    <w:rsid w:val="00C115F5"/>
    <w:rsid w:val="00C1194F"/>
    <w:rsid w:val="00C11B23"/>
    <w:rsid w:val="00C11B7D"/>
    <w:rsid w:val="00C11C42"/>
    <w:rsid w:val="00C11DDA"/>
    <w:rsid w:val="00C12D7E"/>
    <w:rsid w:val="00C13197"/>
    <w:rsid w:val="00C135E0"/>
    <w:rsid w:val="00C137D9"/>
    <w:rsid w:val="00C13A99"/>
    <w:rsid w:val="00C1459E"/>
    <w:rsid w:val="00C145DF"/>
    <w:rsid w:val="00C14886"/>
    <w:rsid w:val="00C1493E"/>
    <w:rsid w:val="00C14C2D"/>
    <w:rsid w:val="00C14F81"/>
    <w:rsid w:val="00C1523D"/>
    <w:rsid w:val="00C155DA"/>
    <w:rsid w:val="00C15C35"/>
    <w:rsid w:val="00C16166"/>
    <w:rsid w:val="00C162A6"/>
    <w:rsid w:val="00C1635C"/>
    <w:rsid w:val="00C166C0"/>
    <w:rsid w:val="00C1695F"/>
    <w:rsid w:val="00C16CE1"/>
    <w:rsid w:val="00C171F7"/>
    <w:rsid w:val="00C175BC"/>
    <w:rsid w:val="00C1775B"/>
    <w:rsid w:val="00C1779B"/>
    <w:rsid w:val="00C17CFE"/>
    <w:rsid w:val="00C17E51"/>
    <w:rsid w:val="00C17F2E"/>
    <w:rsid w:val="00C20AF2"/>
    <w:rsid w:val="00C20E68"/>
    <w:rsid w:val="00C21F47"/>
    <w:rsid w:val="00C22123"/>
    <w:rsid w:val="00C23334"/>
    <w:rsid w:val="00C233FB"/>
    <w:rsid w:val="00C2354A"/>
    <w:rsid w:val="00C23AF6"/>
    <w:rsid w:val="00C23DB5"/>
    <w:rsid w:val="00C248A7"/>
    <w:rsid w:val="00C24AA3"/>
    <w:rsid w:val="00C24AC3"/>
    <w:rsid w:val="00C24DD3"/>
    <w:rsid w:val="00C25239"/>
    <w:rsid w:val="00C257FB"/>
    <w:rsid w:val="00C25857"/>
    <w:rsid w:val="00C25D9F"/>
    <w:rsid w:val="00C25DBC"/>
    <w:rsid w:val="00C25E90"/>
    <w:rsid w:val="00C2634C"/>
    <w:rsid w:val="00C2735A"/>
    <w:rsid w:val="00C2799E"/>
    <w:rsid w:val="00C27D28"/>
    <w:rsid w:val="00C27FB5"/>
    <w:rsid w:val="00C27FE3"/>
    <w:rsid w:val="00C3055B"/>
    <w:rsid w:val="00C30D6F"/>
    <w:rsid w:val="00C31932"/>
    <w:rsid w:val="00C31AE1"/>
    <w:rsid w:val="00C32002"/>
    <w:rsid w:val="00C322B8"/>
    <w:rsid w:val="00C327DC"/>
    <w:rsid w:val="00C328A7"/>
    <w:rsid w:val="00C32A74"/>
    <w:rsid w:val="00C32CCB"/>
    <w:rsid w:val="00C3312D"/>
    <w:rsid w:val="00C333B7"/>
    <w:rsid w:val="00C333FC"/>
    <w:rsid w:val="00C337C0"/>
    <w:rsid w:val="00C33DD3"/>
    <w:rsid w:val="00C33EFB"/>
    <w:rsid w:val="00C34051"/>
    <w:rsid w:val="00C34216"/>
    <w:rsid w:val="00C34624"/>
    <w:rsid w:val="00C348C3"/>
    <w:rsid w:val="00C34985"/>
    <w:rsid w:val="00C34B05"/>
    <w:rsid w:val="00C35089"/>
    <w:rsid w:val="00C359A1"/>
    <w:rsid w:val="00C35B80"/>
    <w:rsid w:val="00C35E6C"/>
    <w:rsid w:val="00C35F9F"/>
    <w:rsid w:val="00C361D2"/>
    <w:rsid w:val="00C366AD"/>
    <w:rsid w:val="00C3693F"/>
    <w:rsid w:val="00C36ED7"/>
    <w:rsid w:val="00C37098"/>
    <w:rsid w:val="00C37706"/>
    <w:rsid w:val="00C3799D"/>
    <w:rsid w:val="00C403F1"/>
    <w:rsid w:val="00C407D6"/>
    <w:rsid w:val="00C40C64"/>
    <w:rsid w:val="00C41074"/>
    <w:rsid w:val="00C4157D"/>
    <w:rsid w:val="00C41E66"/>
    <w:rsid w:val="00C42711"/>
    <w:rsid w:val="00C43094"/>
    <w:rsid w:val="00C43438"/>
    <w:rsid w:val="00C43C41"/>
    <w:rsid w:val="00C4411F"/>
    <w:rsid w:val="00C4413A"/>
    <w:rsid w:val="00C443E5"/>
    <w:rsid w:val="00C44A67"/>
    <w:rsid w:val="00C44BFD"/>
    <w:rsid w:val="00C44CC6"/>
    <w:rsid w:val="00C45380"/>
    <w:rsid w:val="00C45A09"/>
    <w:rsid w:val="00C45D70"/>
    <w:rsid w:val="00C4606C"/>
    <w:rsid w:val="00C46167"/>
    <w:rsid w:val="00C463E5"/>
    <w:rsid w:val="00C46888"/>
    <w:rsid w:val="00C472A5"/>
    <w:rsid w:val="00C47E44"/>
    <w:rsid w:val="00C47F29"/>
    <w:rsid w:val="00C47FC2"/>
    <w:rsid w:val="00C501CB"/>
    <w:rsid w:val="00C50BA5"/>
    <w:rsid w:val="00C50C01"/>
    <w:rsid w:val="00C50F22"/>
    <w:rsid w:val="00C511A2"/>
    <w:rsid w:val="00C51393"/>
    <w:rsid w:val="00C51476"/>
    <w:rsid w:val="00C519F1"/>
    <w:rsid w:val="00C51C49"/>
    <w:rsid w:val="00C51D69"/>
    <w:rsid w:val="00C52340"/>
    <w:rsid w:val="00C5241C"/>
    <w:rsid w:val="00C528CE"/>
    <w:rsid w:val="00C528F1"/>
    <w:rsid w:val="00C52F1F"/>
    <w:rsid w:val="00C531E5"/>
    <w:rsid w:val="00C53A99"/>
    <w:rsid w:val="00C53CA4"/>
    <w:rsid w:val="00C54283"/>
    <w:rsid w:val="00C5436E"/>
    <w:rsid w:val="00C54524"/>
    <w:rsid w:val="00C546FC"/>
    <w:rsid w:val="00C54AC9"/>
    <w:rsid w:val="00C54E0A"/>
    <w:rsid w:val="00C5548B"/>
    <w:rsid w:val="00C554C4"/>
    <w:rsid w:val="00C556D4"/>
    <w:rsid w:val="00C5596E"/>
    <w:rsid w:val="00C55B14"/>
    <w:rsid w:val="00C56720"/>
    <w:rsid w:val="00C5677E"/>
    <w:rsid w:val="00C56B83"/>
    <w:rsid w:val="00C56D51"/>
    <w:rsid w:val="00C56D5E"/>
    <w:rsid w:val="00C56EC2"/>
    <w:rsid w:val="00C574A3"/>
    <w:rsid w:val="00C57B55"/>
    <w:rsid w:val="00C57E59"/>
    <w:rsid w:val="00C6010B"/>
    <w:rsid w:val="00C6033C"/>
    <w:rsid w:val="00C60451"/>
    <w:rsid w:val="00C60A26"/>
    <w:rsid w:val="00C61434"/>
    <w:rsid w:val="00C61C06"/>
    <w:rsid w:val="00C61D10"/>
    <w:rsid w:val="00C61EC8"/>
    <w:rsid w:val="00C61FAF"/>
    <w:rsid w:val="00C6234A"/>
    <w:rsid w:val="00C625F7"/>
    <w:rsid w:val="00C6297D"/>
    <w:rsid w:val="00C630EA"/>
    <w:rsid w:val="00C63359"/>
    <w:rsid w:val="00C634CA"/>
    <w:rsid w:val="00C6355C"/>
    <w:rsid w:val="00C63F76"/>
    <w:rsid w:val="00C63FFB"/>
    <w:rsid w:val="00C64016"/>
    <w:rsid w:val="00C64CFB"/>
    <w:rsid w:val="00C64EB1"/>
    <w:rsid w:val="00C64EB8"/>
    <w:rsid w:val="00C64F52"/>
    <w:rsid w:val="00C652E9"/>
    <w:rsid w:val="00C6571E"/>
    <w:rsid w:val="00C66C81"/>
    <w:rsid w:val="00C675BA"/>
    <w:rsid w:val="00C67883"/>
    <w:rsid w:val="00C67E97"/>
    <w:rsid w:val="00C7005B"/>
    <w:rsid w:val="00C70251"/>
    <w:rsid w:val="00C715FB"/>
    <w:rsid w:val="00C71723"/>
    <w:rsid w:val="00C71903"/>
    <w:rsid w:val="00C71960"/>
    <w:rsid w:val="00C719C3"/>
    <w:rsid w:val="00C71A03"/>
    <w:rsid w:val="00C71B91"/>
    <w:rsid w:val="00C71C9C"/>
    <w:rsid w:val="00C71E2D"/>
    <w:rsid w:val="00C72013"/>
    <w:rsid w:val="00C72563"/>
    <w:rsid w:val="00C726EF"/>
    <w:rsid w:val="00C727C6"/>
    <w:rsid w:val="00C72AEB"/>
    <w:rsid w:val="00C72F7C"/>
    <w:rsid w:val="00C73289"/>
    <w:rsid w:val="00C73781"/>
    <w:rsid w:val="00C73D92"/>
    <w:rsid w:val="00C73DA3"/>
    <w:rsid w:val="00C7406E"/>
    <w:rsid w:val="00C749E8"/>
    <w:rsid w:val="00C74BC5"/>
    <w:rsid w:val="00C74E5F"/>
    <w:rsid w:val="00C74EC4"/>
    <w:rsid w:val="00C74EE7"/>
    <w:rsid w:val="00C75649"/>
    <w:rsid w:val="00C756F7"/>
    <w:rsid w:val="00C75899"/>
    <w:rsid w:val="00C75F5C"/>
    <w:rsid w:val="00C762AA"/>
    <w:rsid w:val="00C762CB"/>
    <w:rsid w:val="00C766C8"/>
    <w:rsid w:val="00C766E1"/>
    <w:rsid w:val="00C76DD2"/>
    <w:rsid w:val="00C77156"/>
    <w:rsid w:val="00C7796C"/>
    <w:rsid w:val="00C77BAF"/>
    <w:rsid w:val="00C77CFE"/>
    <w:rsid w:val="00C80138"/>
    <w:rsid w:val="00C806C2"/>
    <w:rsid w:val="00C80CF8"/>
    <w:rsid w:val="00C80D6E"/>
    <w:rsid w:val="00C80ECA"/>
    <w:rsid w:val="00C81595"/>
    <w:rsid w:val="00C81A96"/>
    <w:rsid w:val="00C81CC7"/>
    <w:rsid w:val="00C81CD5"/>
    <w:rsid w:val="00C81DFF"/>
    <w:rsid w:val="00C8242E"/>
    <w:rsid w:val="00C8267A"/>
    <w:rsid w:val="00C831CD"/>
    <w:rsid w:val="00C8423F"/>
    <w:rsid w:val="00C8426A"/>
    <w:rsid w:val="00C848B7"/>
    <w:rsid w:val="00C84A81"/>
    <w:rsid w:val="00C84FD5"/>
    <w:rsid w:val="00C84FD6"/>
    <w:rsid w:val="00C852AA"/>
    <w:rsid w:val="00C85BBD"/>
    <w:rsid w:val="00C85C8D"/>
    <w:rsid w:val="00C86216"/>
    <w:rsid w:val="00C866EC"/>
    <w:rsid w:val="00C86854"/>
    <w:rsid w:val="00C8697A"/>
    <w:rsid w:val="00C86CEE"/>
    <w:rsid w:val="00C86D24"/>
    <w:rsid w:val="00C86E21"/>
    <w:rsid w:val="00C87000"/>
    <w:rsid w:val="00C877AF"/>
    <w:rsid w:val="00C879F4"/>
    <w:rsid w:val="00C90221"/>
    <w:rsid w:val="00C90336"/>
    <w:rsid w:val="00C909C8"/>
    <w:rsid w:val="00C90E84"/>
    <w:rsid w:val="00C912C7"/>
    <w:rsid w:val="00C912D4"/>
    <w:rsid w:val="00C915DE"/>
    <w:rsid w:val="00C915E1"/>
    <w:rsid w:val="00C916E3"/>
    <w:rsid w:val="00C91835"/>
    <w:rsid w:val="00C921F6"/>
    <w:rsid w:val="00C92571"/>
    <w:rsid w:val="00C928AD"/>
    <w:rsid w:val="00C92DAD"/>
    <w:rsid w:val="00C92E5B"/>
    <w:rsid w:val="00C92F8E"/>
    <w:rsid w:val="00C932B1"/>
    <w:rsid w:val="00C938F2"/>
    <w:rsid w:val="00C93B98"/>
    <w:rsid w:val="00C93DDA"/>
    <w:rsid w:val="00C93E1B"/>
    <w:rsid w:val="00C93ED7"/>
    <w:rsid w:val="00C94056"/>
    <w:rsid w:val="00C94156"/>
    <w:rsid w:val="00C94FBC"/>
    <w:rsid w:val="00C95137"/>
    <w:rsid w:val="00C95727"/>
    <w:rsid w:val="00C9599A"/>
    <w:rsid w:val="00C959F1"/>
    <w:rsid w:val="00C964D6"/>
    <w:rsid w:val="00C96734"/>
    <w:rsid w:val="00C9677D"/>
    <w:rsid w:val="00C96807"/>
    <w:rsid w:val="00C969BA"/>
    <w:rsid w:val="00C96B4B"/>
    <w:rsid w:val="00C96CCA"/>
    <w:rsid w:val="00C9712F"/>
    <w:rsid w:val="00C971D7"/>
    <w:rsid w:val="00C97388"/>
    <w:rsid w:val="00C97694"/>
    <w:rsid w:val="00C97F1D"/>
    <w:rsid w:val="00C97FE9"/>
    <w:rsid w:val="00CA0513"/>
    <w:rsid w:val="00CA0678"/>
    <w:rsid w:val="00CA0723"/>
    <w:rsid w:val="00CA1521"/>
    <w:rsid w:val="00CA1FAD"/>
    <w:rsid w:val="00CA204C"/>
    <w:rsid w:val="00CA2134"/>
    <w:rsid w:val="00CA2467"/>
    <w:rsid w:val="00CA24F7"/>
    <w:rsid w:val="00CA25AB"/>
    <w:rsid w:val="00CA2D5B"/>
    <w:rsid w:val="00CA30D6"/>
    <w:rsid w:val="00CA32C4"/>
    <w:rsid w:val="00CA36E5"/>
    <w:rsid w:val="00CA36F7"/>
    <w:rsid w:val="00CA3B25"/>
    <w:rsid w:val="00CA3D35"/>
    <w:rsid w:val="00CA3F22"/>
    <w:rsid w:val="00CA443B"/>
    <w:rsid w:val="00CA449F"/>
    <w:rsid w:val="00CA4597"/>
    <w:rsid w:val="00CA4676"/>
    <w:rsid w:val="00CA47B9"/>
    <w:rsid w:val="00CA483B"/>
    <w:rsid w:val="00CA4A58"/>
    <w:rsid w:val="00CA4AA0"/>
    <w:rsid w:val="00CA4B6D"/>
    <w:rsid w:val="00CA5338"/>
    <w:rsid w:val="00CA5506"/>
    <w:rsid w:val="00CA55D7"/>
    <w:rsid w:val="00CA5656"/>
    <w:rsid w:val="00CA6014"/>
    <w:rsid w:val="00CA65AA"/>
    <w:rsid w:val="00CA6A46"/>
    <w:rsid w:val="00CA7434"/>
    <w:rsid w:val="00CA7FC1"/>
    <w:rsid w:val="00CB0099"/>
    <w:rsid w:val="00CB0236"/>
    <w:rsid w:val="00CB0243"/>
    <w:rsid w:val="00CB0835"/>
    <w:rsid w:val="00CB13FB"/>
    <w:rsid w:val="00CB1CC6"/>
    <w:rsid w:val="00CB23AA"/>
    <w:rsid w:val="00CB2DAE"/>
    <w:rsid w:val="00CB2EE3"/>
    <w:rsid w:val="00CB2FDC"/>
    <w:rsid w:val="00CB3444"/>
    <w:rsid w:val="00CB34B2"/>
    <w:rsid w:val="00CB3D69"/>
    <w:rsid w:val="00CB3E07"/>
    <w:rsid w:val="00CB402C"/>
    <w:rsid w:val="00CB4366"/>
    <w:rsid w:val="00CB4404"/>
    <w:rsid w:val="00CB453F"/>
    <w:rsid w:val="00CB4F5C"/>
    <w:rsid w:val="00CB5054"/>
    <w:rsid w:val="00CB5225"/>
    <w:rsid w:val="00CB5643"/>
    <w:rsid w:val="00CB56BB"/>
    <w:rsid w:val="00CB5858"/>
    <w:rsid w:val="00CB5A24"/>
    <w:rsid w:val="00CB5C7C"/>
    <w:rsid w:val="00CB61B6"/>
    <w:rsid w:val="00CB6330"/>
    <w:rsid w:val="00CB646A"/>
    <w:rsid w:val="00CB65C7"/>
    <w:rsid w:val="00CB6B66"/>
    <w:rsid w:val="00CB6DDB"/>
    <w:rsid w:val="00CB7006"/>
    <w:rsid w:val="00CB7118"/>
    <w:rsid w:val="00CB75FB"/>
    <w:rsid w:val="00CB78CA"/>
    <w:rsid w:val="00CB7E5B"/>
    <w:rsid w:val="00CC00A1"/>
    <w:rsid w:val="00CC08A2"/>
    <w:rsid w:val="00CC09CB"/>
    <w:rsid w:val="00CC0E48"/>
    <w:rsid w:val="00CC0E7B"/>
    <w:rsid w:val="00CC141E"/>
    <w:rsid w:val="00CC14D1"/>
    <w:rsid w:val="00CC14D9"/>
    <w:rsid w:val="00CC16DC"/>
    <w:rsid w:val="00CC1CE4"/>
    <w:rsid w:val="00CC2142"/>
    <w:rsid w:val="00CC24D9"/>
    <w:rsid w:val="00CC2826"/>
    <w:rsid w:val="00CC2D6E"/>
    <w:rsid w:val="00CC2E82"/>
    <w:rsid w:val="00CC3159"/>
    <w:rsid w:val="00CC3241"/>
    <w:rsid w:val="00CC34B1"/>
    <w:rsid w:val="00CC35D7"/>
    <w:rsid w:val="00CC36B1"/>
    <w:rsid w:val="00CC36B5"/>
    <w:rsid w:val="00CC397E"/>
    <w:rsid w:val="00CC3FC4"/>
    <w:rsid w:val="00CC42AB"/>
    <w:rsid w:val="00CC4FFA"/>
    <w:rsid w:val="00CC50CC"/>
    <w:rsid w:val="00CC53EA"/>
    <w:rsid w:val="00CC53F4"/>
    <w:rsid w:val="00CC5666"/>
    <w:rsid w:val="00CC577D"/>
    <w:rsid w:val="00CC5BF6"/>
    <w:rsid w:val="00CC5E41"/>
    <w:rsid w:val="00CC5EA0"/>
    <w:rsid w:val="00CC6108"/>
    <w:rsid w:val="00CC6254"/>
    <w:rsid w:val="00CC6328"/>
    <w:rsid w:val="00CC6B7C"/>
    <w:rsid w:val="00CC6F49"/>
    <w:rsid w:val="00CC6FF6"/>
    <w:rsid w:val="00CC75D6"/>
    <w:rsid w:val="00CC788E"/>
    <w:rsid w:val="00CC78A8"/>
    <w:rsid w:val="00CD0026"/>
    <w:rsid w:val="00CD0465"/>
    <w:rsid w:val="00CD0CA0"/>
    <w:rsid w:val="00CD0D40"/>
    <w:rsid w:val="00CD0DBA"/>
    <w:rsid w:val="00CD1302"/>
    <w:rsid w:val="00CD1713"/>
    <w:rsid w:val="00CD1AE9"/>
    <w:rsid w:val="00CD1BA4"/>
    <w:rsid w:val="00CD2099"/>
    <w:rsid w:val="00CD2288"/>
    <w:rsid w:val="00CD2D2E"/>
    <w:rsid w:val="00CD2F5E"/>
    <w:rsid w:val="00CD32F4"/>
    <w:rsid w:val="00CD33DD"/>
    <w:rsid w:val="00CD357D"/>
    <w:rsid w:val="00CD39B0"/>
    <w:rsid w:val="00CD3A2C"/>
    <w:rsid w:val="00CD49B0"/>
    <w:rsid w:val="00CD4CCD"/>
    <w:rsid w:val="00CD5C9C"/>
    <w:rsid w:val="00CD5D4C"/>
    <w:rsid w:val="00CD60E5"/>
    <w:rsid w:val="00CD611E"/>
    <w:rsid w:val="00CD6277"/>
    <w:rsid w:val="00CD63E3"/>
    <w:rsid w:val="00CD67AD"/>
    <w:rsid w:val="00CD7255"/>
    <w:rsid w:val="00CD73FB"/>
    <w:rsid w:val="00CD7443"/>
    <w:rsid w:val="00CD774B"/>
    <w:rsid w:val="00CD77AA"/>
    <w:rsid w:val="00CD78AF"/>
    <w:rsid w:val="00CD78DB"/>
    <w:rsid w:val="00CD7F3B"/>
    <w:rsid w:val="00CE00CF"/>
    <w:rsid w:val="00CE04CE"/>
    <w:rsid w:val="00CE0890"/>
    <w:rsid w:val="00CE0989"/>
    <w:rsid w:val="00CE0F8A"/>
    <w:rsid w:val="00CE13B3"/>
    <w:rsid w:val="00CE1641"/>
    <w:rsid w:val="00CE1852"/>
    <w:rsid w:val="00CE1D08"/>
    <w:rsid w:val="00CE1DFE"/>
    <w:rsid w:val="00CE1FB5"/>
    <w:rsid w:val="00CE204C"/>
    <w:rsid w:val="00CE2627"/>
    <w:rsid w:val="00CE26D2"/>
    <w:rsid w:val="00CE27E9"/>
    <w:rsid w:val="00CE28E3"/>
    <w:rsid w:val="00CE2CF9"/>
    <w:rsid w:val="00CE2F4F"/>
    <w:rsid w:val="00CE397D"/>
    <w:rsid w:val="00CE3E8F"/>
    <w:rsid w:val="00CE3F3D"/>
    <w:rsid w:val="00CE4B76"/>
    <w:rsid w:val="00CE4C38"/>
    <w:rsid w:val="00CE4D93"/>
    <w:rsid w:val="00CE4E56"/>
    <w:rsid w:val="00CE50E4"/>
    <w:rsid w:val="00CE586D"/>
    <w:rsid w:val="00CE63C9"/>
    <w:rsid w:val="00CE6690"/>
    <w:rsid w:val="00CE671B"/>
    <w:rsid w:val="00CE675F"/>
    <w:rsid w:val="00CE697D"/>
    <w:rsid w:val="00CE6F65"/>
    <w:rsid w:val="00CE7279"/>
    <w:rsid w:val="00CE7779"/>
    <w:rsid w:val="00CE7B57"/>
    <w:rsid w:val="00CF0450"/>
    <w:rsid w:val="00CF0C6C"/>
    <w:rsid w:val="00CF1107"/>
    <w:rsid w:val="00CF1517"/>
    <w:rsid w:val="00CF166C"/>
    <w:rsid w:val="00CF17FF"/>
    <w:rsid w:val="00CF187C"/>
    <w:rsid w:val="00CF1CCD"/>
    <w:rsid w:val="00CF273E"/>
    <w:rsid w:val="00CF278D"/>
    <w:rsid w:val="00CF2CC9"/>
    <w:rsid w:val="00CF2D96"/>
    <w:rsid w:val="00CF300E"/>
    <w:rsid w:val="00CF30F1"/>
    <w:rsid w:val="00CF3796"/>
    <w:rsid w:val="00CF399A"/>
    <w:rsid w:val="00CF4330"/>
    <w:rsid w:val="00CF44F8"/>
    <w:rsid w:val="00CF51E0"/>
    <w:rsid w:val="00CF561E"/>
    <w:rsid w:val="00CF577F"/>
    <w:rsid w:val="00CF57A6"/>
    <w:rsid w:val="00CF59EC"/>
    <w:rsid w:val="00CF5A03"/>
    <w:rsid w:val="00CF68AA"/>
    <w:rsid w:val="00CF69E7"/>
    <w:rsid w:val="00CF70AB"/>
    <w:rsid w:val="00CF70F0"/>
    <w:rsid w:val="00CF7173"/>
    <w:rsid w:val="00CF7431"/>
    <w:rsid w:val="00CF780D"/>
    <w:rsid w:val="00CF7DCE"/>
    <w:rsid w:val="00CF7E03"/>
    <w:rsid w:val="00D002AE"/>
    <w:rsid w:val="00D00616"/>
    <w:rsid w:val="00D007C6"/>
    <w:rsid w:val="00D00945"/>
    <w:rsid w:val="00D00A52"/>
    <w:rsid w:val="00D00D52"/>
    <w:rsid w:val="00D01505"/>
    <w:rsid w:val="00D015BA"/>
    <w:rsid w:val="00D01849"/>
    <w:rsid w:val="00D019A3"/>
    <w:rsid w:val="00D02015"/>
    <w:rsid w:val="00D029D8"/>
    <w:rsid w:val="00D02DC6"/>
    <w:rsid w:val="00D030F1"/>
    <w:rsid w:val="00D03831"/>
    <w:rsid w:val="00D03B2F"/>
    <w:rsid w:val="00D04319"/>
    <w:rsid w:val="00D044D6"/>
    <w:rsid w:val="00D04560"/>
    <w:rsid w:val="00D045D6"/>
    <w:rsid w:val="00D049E9"/>
    <w:rsid w:val="00D04BD0"/>
    <w:rsid w:val="00D04CDB"/>
    <w:rsid w:val="00D04D89"/>
    <w:rsid w:val="00D04F25"/>
    <w:rsid w:val="00D04F75"/>
    <w:rsid w:val="00D050C2"/>
    <w:rsid w:val="00D05A2E"/>
    <w:rsid w:val="00D05CC1"/>
    <w:rsid w:val="00D062C2"/>
    <w:rsid w:val="00D06E55"/>
    <w:rsid w:val="00D0751F"/>
    <w:rsid w:val="00D0785C"/>
    <w:rsid w:val="00D07D19"/>
    <w:rsid w:val="00D1048F"/>
    <w:rsid w:val="00D10901"/>
    <w:rsid w:val="00D1105B"/>
    <w:rsid w:val="00D11989"/>
    <w:rsid w:val="00D120B0"/>
    <w:rsid w:val="00D1239F"/>
    <w:rsid w:val="00D12407"/>
    <w:rsid w:val="00D129FF"/>
    <w:rsid w:val="00D12B10"/>
    <w:rsid w:val="00D12D9C"/>
    <w:rsid w:val="00D12E2B"/>
    <w:rsid w:val="00D1313F"/>
    <w:rsid w:val="00D1366F"/>
    <w:rsid w:val="00D13B3B"/>
    <w:rsid w:val="00D13D58"/>
    <w:rsid w:val="00D141D9"/>
    <w:rsid w:val="00D1429D"/>
    <w:rsid w:val="00D14B81"/>
    <w:rsid w:val="00D14F39"/>
    <w:rsid w:val="00D15BBF"/>
    <w:rsid w:val="00D16177"/>
    <w:rsid w:val="00D1621A"/>
    <w:rsid w:val="00D1638A"/>
    <w:rsid w:val="00D165EE"/>
    <w:rsid w:val="00D165F6"/>
    <w:rsid w:val="00D169DD"/>
    <w:rsid w:val="00D16D33"/>
    <w:rsid w:val="00D173DC"/>
    <w:rsid w:val="00D17CA1"/>
    <w:rsid w:val="00D17FBF"/>
    <w:rsid w:val="00D2020A"/>
    <w:rsid w:val="00D20402"/>
    <w:rsid w:val="00D20D22"/>
    <w:rsid w:val="00D21450"/>
    <w:rsid w:val="00D21481"/>
    <w:rsid w:val="00D214CF"/>
    <w:rsid w:val="00D2165B"/>
    <w:rsid w:val="00D21697"/>
    <w:rsid w:val="00D2176B"/>
    <w:rsid w:val="00D2194D"/>
    <w:rsid w:val="00D21EDA"/>
    <w:rsid w:val="00D22019"/>
    <w:rsid w:val="00D22091"/>
    <w:rsid w:val="00D222DE"/>
    <w:rsid w:val="00D2254B"/>
    <w:rsid w:val="00D2264D"/>
    <w:rsid w:val="00D22B81"/>
    <w:rsid w:val="00D231D8"/>
    <w:rsid w:val="00D231F9"/>
    <w:rsid w:val="00D2327C"/>
    <w:rsid w:val="00D233CB"/>
    <w:rsid w:val="00D2356A"/>
    <w:rsid w:val="00D235FF"/>
    <w:rsid w:val="00D238FA"/>
    <w:rsid w:val="00D23C2B"/>
    <w:rsid w:val="00D23CC4"/>
    <w:rsid w:val="00D23D58"/>
    <w:rsid w:val="00D23F67"/>
    <w:rsid w:val="00D25744"/>
    <w:rsid w:val="00D260C2"/>
    <w:rsid w:val="00D263A9"/>
    <w:rsid w:val="00D26E00"/>
    <w:rsid w:val="00D27265"/>
    <w:rsid w:val="00D276DF"/>
    <w:rsid w:val="00D277B7"/>
    <w:rsid w:val="00D27A44"/>
    <w:rsid w:val="00D27BB6"/>
    <w:rsid w:val="00D27ED1"/>
    <w:rsid w:val="00D30294"/>
    <w:rsid w:val="00D3059B"/>
    <w:rsid w:val="00D306C3"/>
    <w:rsid w:val="00D30FE7"/>
    <w:rsid w:val="00D31466"/>
    <w:rsid w:val="00D31695"/>
    <w:rsid w:val="00D31E63"/>
    <w:rsid w:val="00D3261A"/>
    <w:rsid w:val="00D32757"/>
    <w:rsid w:val="00D32765"/>
    <w:rsid w:val="00D3282A"/>
    <w:rsid w:val="00D329E4"/>
    <w:rsid w:val="00D32FDF"/>
    <w:rsid w:val="00D3352F"/>
    <w:rsid w:val="00D336B8"/>
    <w:rsid w:val="00D33AF5"/>
    <w:rsid w:val="00D33FC5"/>
    <w:rsid w:val="00D34327"/>
    <w:rsid w:val="00D349E4"/>
    <w:rsid w:val="00D3568C"/>
    <w:rsid w:val="00D358A2"/>
    <w:rsid w:val="00D35B81"/>
    <w:rsid w:val="00D35CAD"/>
    <w:rsid w:val="00D35D3E"/>
    <w:rsid w:val="00D36135"/>
    <w:rsid w:val="00D36190"/>
    <w:rsid w:val="00D36565"/>
    <w:rsid w:val="00D365E3"/>
    <w:rsid w:val="00D3669F"/>
    <w:rsid w:val="00D3687D"/>
    <w:rsid w:val="00D372E1"/>
    <w:rsid w:val="00D378A2"/>
    <w:rsid w:val="00D40020"/>
    <w:rsid w:val="00D40077"/>
    <w:rsid w:val="00D4028D"/>
    <w:rsid w:val="00D402E1"/>
    <w:rsid w:val="00D4044D"/>
    <w:rsid w:val="00D40665"/>
    <w:rsid w:val="00D40739"/>
    <w:rsid w:val="00D4080B"/>
    <w:rsid w:val="00D40E72"/>
    <w:rsid w:val="00D41353"/>
    <w:rsid w:val="00D41696"/>
    <w:rsid w:val="00D41D6A"/>
    <w:rsid w:val="00D42208"/>
    <w:rsid w:val="00D425ED"/>
    <w:rsid w:val="00D43634"/>
    <w:rsid w:val="00D4384A"/>
    <w:rsid w:val="00D43918"/>
    <w:rsid w:val="00D43A8B"/>
    <w:rsid w:val="00D43DB5"/>
    <w:rsid w:val="00D4447D"/>
    <w:rsid w:val="00D44559"/>
    <w:rsid w:val="00D4470A"/>
    <w:rsid w:val="00D449CC"/>
    <w:rsid w:val="00D44B2F"/>
    <w:rsid w:val="00D44E0B"/>
    <w:rsid w:val="00D45149"/>
    <w:rsid w:val="00D45B56"/>
    <w:rsid w:val="00D462C9"/>
    <w:rsid w:val="00D46591"/>
    <w:rsid w:val="00D479E9"/>
    <w:rsid w:val="00D47D03"/>
    <w:rsid w:val="00D47F51"/>
    <w:rsid w:val="00D500B3"/>
    <w:rsid w:val="00D50148"/>
    <w:rsid w:val="00D508FA"/>
    <w:rsid w:val="00D51465"/>
    <w:rsid w:val="00D523CA"/>
    <w:rsid w:val="00D53169"/>
    <w:rsid w:val="00D53A59"/>
    <w:rsid w:val="00D53E33"/>
    <w:rsid w:val="00D53EB6"/>
    <w:rsid w:val="00D54016"/>
    <w:rsid w:val="00D54537"/>
    <w:rsid w:val="00D5455D"/>
    <w:rsid w:val="00D5467B"/>
    <w:rsid w:val="00D546BC"/>
    <w:rsid w:val="00D54CA4"/>
    <w:rsid w:val="00D5513A"/>
    <w:rsid w:val="00D551A0"/>
    <w:rsid w:val="00D551C1"/>
    <w:rsid w:val="00D5541F"/>
    <w:rsid w:val="00D55A2A"/>
    <w:rsid w:val="00D55AE6"/>
    <w:rsid w:val="00D55E86"/>
    <w:rsid w:val="00D5623F"/>
    <w:rsid w:val="00D567D7"/>
    <w:rsid w:val="00D56920"/>
    <w:rsid w:val="00D569B9"/>
    <w:rsid w:val="00D569CA"/>
    <w:rsid w:val="00D56D7A"/>
    <w:rsid w:val="00D570DF"/>
    <w:rsid w:val="00D57743"/>
    <w:rsid w:val="00D57926"/>
    <w:rsid w:val="00D579BD"/>
    <w:rsid w:val="00D57A90"/>
    <w:rsid w:val="00D57AA5"/>
    <w:rsid w:val="00D57AED"/>
    <w:rsid w:val="00D57B5E"/>
    <w:rsid w:val="00D60046"/>
    <w:rsid w:val="00D6033C"/>
    <w:rsid w:val="00D6096C"/>
    <w:rsid w:val="00D60DD1"/>
    <w:rsid w:val="00D6137C"/>
    <w:rsid w:val="00D6142A"/>
    <w:rsid w:val="00D616B1"/>
    <w:rsid w:val="00D616BC"/>
    <w:rsid w:val="00D617E8"/>
    <w:rsid w:val="00D618FB"/>
    <w:rsid w:val="00D618FF"/>
    <w:rsid w:val="00D61DAD"/>
    <w:rsid w:val="00D623E4"/>
    <w:rsid w:val="00D6282E"/>
    <w:rsid w:val="00D629FC"/>
    <w:rsid w:val="00D62E77"/>
    <w:rsid w:val="00D62F41"/>
    <w:rsid w:val="00D63564"/>
    <w:rsid w:val="00D638CA"/>
    <w:rsid w:val="00D63995"/>
    <w:rsid w:val="00D639E2"/>
    <w:rsid w:val="00D63C3D"/>
    <w:rsid w:val="00D63E35"/>
    <w:rsid w:val="00D6427A"/>
    <w:rsid w:val="00D65211"/>
    <w:rsid w:val="00D65383"/>
    <w:rsid w:val="00D65493"/>
    <w:rsid w:val="00D657D1"/>
    <w:rsid w:val="00D65C03"/>
    <w:rsid w:val="00D662FB"/>
    <w:rsid w:val="00D66F54"/>
    <w:rsid w:val="00D66FAC"/>
    <w:rsid w:val="00D6708F"/>
    <w:rsid w:val="00D67192"/>
    <w:rsid w:val="00D67C4B"/>
    <w:rsid w:val="00D67D7E"/>
    <w:rsid w:val="00D67EA3"/>
    <w:rsid w:val="00D70366"/>
    <w:rsid w:val="00D70AAC"/>
    <w:rsid w:val="00D70C25"/>
    <w:rsid w:val="00D70F77"/>
    <w:rsid w:val="00D71373"/>
    <w:rsid w:val="00D717F6"/>
    <w:rsid w:val="00D71CDA"/>
    <w:rsid w:val="00D71E25"/>
    <w:rsid w:val="00D71FE3"/>
    <w:rsid w:val="00D71FFB"/>
    <w:rsid w:val="00D72F7E"/>
    <w:rsid w:val="00D7313C"/>
    <w:rsid w:val="00D73D83"/>
    <w:rsid w:val="00D73F71"/>
    <w:rsid w:val="00D74053"/>
    <w:rsid w:val="00D746A6"/>
    <w:rsid w:val="00D7489F"/>
    <w:rsid w:val="00D7490B"/>
    <w:rsid w:val="00D74C03"/>
    <w:rsid w:val="00D74C53"/>
    <w:rsid w:val="00D752C9"/>
    <w:rsid w:val="00D7571B"/>
    <w:rsid w:val="00D75790"/>
    <w:rsid w:val="00D758C4"/>
    <w:rsid w:val="00D75962"/>
    <w:rsid w:val="00D75AC9"/>
    <w:rsid w:val="00D7657D"/>
    <w:rsid w:val="00D77996"/>
    <w:rsid w:val="00D77B94"/>
    <w:rsid w:val="00D77FD5"/>
    <w:rsid w:val="00D805CA"/>
    <w:rsid w:val="00D806BC"/>
    <w:rsid w:val="00D80DBA"/>
    <w:rsid w:val="00D80F33"/>
    <w:rsid w:val="00D81439"/>
    <w:rsid w:val="00D8154F"/>
    <w:rsid w:val="00D81C63"/>
    <w:rsid w:val="00D82049"/>
    <w:rsid w:val="00D82260"/>
    <w:rsid w:val="00D828F2"/>
    <w:rsid w:val="00D82A04"/>
    <w:rsid w:val="00D8300A"/>
    <w:rsid w:val="00D8302D"/>
    <w:rsid w:val="00D83782"/>
    <w:rsid w:val="00D83A13"/>
    <w:rsid w:val="00D83E39"/>
    <w:rsid w:val="00D8414A"/>
    <w:rsid w:val="00D8436B"/>
    <w:rsid w:val="00D84AC6"/>
    <w:rsid w:val="00D85059"/>
    <w:rsid w:val="00D852D4"/>
    <w:rsid w:val="00D8558C"/>
    <w:rsid w:val="00D8576D"/>
    <w:rsid w:val="00D85873"/>
    <w:rsid w:val="00D858CA"/>
    <w:rsid w:val="00D86119"/>
    <w:rsid w:val="00D86548"/>
    <w:rsid w:val="00D86628"/>
    <w:rsid w:val="00D86E71"/>
    <w:rsid w:val="00D873F6"/>
    <w:rsid w:val="00D90460"/>
    <w:rsid w:val="00D90CEC"/>
    <w:rsid w:val="00D90F58"/>
    <w:rsid w:val="00D91237"/>
    <w:rsid w:val="00D91878"/>
    <w:rsid w:val="00D91DA0"/>
    <w:rsid w:val="00D92C6A"/>
    <w:rsid w:val="00D92E21"/>
    <w:rsid w:val="00D93304"/>
    <w:rsid w:val="00D933C4"/>
    <w:rsid w:val="00D9360C"/>
    <w:rsid w:val="00D93AAB"/>
    <w:rsid w:val="00D93C52"/>
    <w:rsid w:val="00D93C9E"/>
    <w:rsid w:val="00D93DF2"/>
    <w:rsid w:val="00D94378"/>
    <w:rsid w:val="00D94701"/>
    <w:rsid w:val="00D947C6"/>
    <w:rsid w:val="00D947D2"/>
    <w:rsid w:val="00D94C6A"/>
    <w:rsid w:val="00D94EA1"/>
    <w:rsid w:val="00D950BE"/>
    <w:rsid w:val="00D950FE"/>
    <w:rsid w:val="00D9512C"/>
    <w:rsid w:val="00D95E79"/>
    <w:rsid w:val="00D95F76"/>
    <w:rsid w:val="00D95FEB"/>
    <w:rsid w:val="00D96011"/>
    <w:rsid w:val="00D96062"/>
    <w:rsid w:val="00D96742"/>
    <w:rsid w:val="00D969EC"/>
    <w:rsid w:val="00D96ED6"/>
    <w:rsid w:val="00D9712D"/>
    <w:rsid w:val="00D971D1"/>
    <w:rsid w:val="00D97462"/>
    <w:rsid w:val="00D9783D"/>
    <w:rsid w:val="00D97987"/>
    <w:rsid w:val="00D97A91"/>
    <w:rsid w:val="00D97AEB"/>
    <w:rsid w:val="00D97B97"/>
    <w:rsid w:val="00DA01FE"/>
    <w:rsid w:val="00DA0460"/>
    <w:rsid w:val="00DA0893"/>
    <w:rsid w:val="00DA0AA0"/>
    <w:rsid w:val="00DA109C"/>
    <w:rsid w:val="00DA10FE"/>
    <w:rsid w:val="00DA11FE"/>
    <w:rsid w:val="00DA21EE"/>
    <w:rsid w:val="00DA2518"/>
    <w:rsid w:val="00DA2602"/>
    <w:rsid w:val="00DA282B"/>
    <w:rsid w:val="00DA2A47"/>
    <w:rsid w:val="00DA2B97"/>
    <w:rsid w:val="00DA2FCD"/>
    <w:rsid w:val="00DA3268"/>
    <w:rsid w:val="00DA3A5F"/>
    <w:rsid w:val="00DA3BEF"/>
    <w:rsid w:val="00DA45CD"/>
    <w:rsid w:val="00DA4A21"/>
    <w:rsid w:val="00DA4AD1"/>
    <w:rsid w:val="00DA4AD5"/>
    <w:rsid w:val="00DA4FCB"/>
    <w:rsid w:val="00DA537A"/>
    <w:rsid w:val="00DA5516"/>
    <w:rsid w:val="00DA599C"/>
    <w:rsid w:val="00DA6011"/>
    <w:rsid w:val="00DA6034"/>
    <w:rsid w:val="00DA637B"/>
    <w:rsid w:val="00DA6529"/>
    <w:rsid w:val="00DA69F6"/>
    <w:rsid w:val="00DA6E78"/>
    <w:rsid w:val="00DA71A1"/>
    <w:rsid w:val="00DA7ADC"/>
    <w:rsid w:val="00DA7F8F"/>
    <w:rsid w:val="00DB0A93"/>
    <w:rsid w:val="00DB0BAD"/>
    <w:rsid w:val="00DB0CD5"/>
    <w:rsid w:val="00DB0E87"/>
    <w:rsid w:val="00DB1169"/>
    <w:rsid w:val="00DB118A"/>
    <w:rsid w:val="00DB11CF"/>
    <w:rsid w:val="00DB1315"/>
    <w:rsid w:val="00DB136F"/>
    <w:rsid w:val="00DB1397"/>
    <w:rsid w:val="00DB1803"/>
    <w:rsid w:val="00DB2576"/>
    <w:rsid w:val="00DB25F8"/>
    <w:rsid w:val="00DB260D"/>
    <w:rsid w:val="00DB2BC0"/>
    <w:rsid w:val="00DB31B6"/>
    <w:rsid w:val="00DB3388"/>
    <w:rsid w:val="00DB35CD"/>
    <w:rsid w:val="00DB3613"/>
    <w:rsid w:val="00DB374C"/>
    <w:rsid w:val="00DB39CB"/>
    <w:rsid w:val="00DB407A"/>
    <w:rsid w:val="00DB469D"/>
    <w:rsid w:val="00DB5110"/>
    <w:rsid w:val="00DB59B5"/>
    <w:rsid w:val="00DB5B30"/>
    <w:rsid w:val="00DB6364"/>
    <w:rsid w:val="00DB6680"/>
    <w:rsid w:val="00DB668F"/>
    <w:rsid w:val="00DB6712"/>
    <w:rsid w:val="00DB6A98"/>
    <w:rsid w:val="00DB6BA0"/>
    <w:rsid w:val="00DB7158"/>
    <w:rsid w:val="00DB7331"/>
    <w:rsid w:val="00DB7A8E"/>
    <w:rsid w:val="00DB7CA4"/>
    <w:rsid w:val="00DB7CAF"/>
    <w:rsid w:val="00DC0756"/>
    <w:rsid w:val="00DC0783"/>
    <w:rsid w:val="00DC0AD9"/>
    <w:rsid w:val="00DC0C3A"/>
    <w:rsid w:val="00DC0EEC"/>
    <w:rsid w:val="00DC12A9"/>
    <w:rsid w:val="00DC159B"/>
    <w:rsid w:val="00DC1968"/>
    <w:rsid w:val="00DC19CC"/>
    <w:rsid w:val="00DC1A0B"/>
    <w:rsid w:val="00DC1B0D"/>
    <w:rsid w:val="00DC2398"/>
    <w:rsid w:val="00DC2C15"/>
    <w:rsid w:val="00DC2FB9"/>
    <w:rsid w:val="00DC35BE"/>
    <w:rsid w:val="00DC3763"/>
    <w:rsid w:val="00DC38EC"/>
    <w:rsid w:val="00DC3CAE"/>
    <w:rsid w:val="00DC3F0B"/>
    <w:rsid w:val="00DC49FD"/>
    <w:rsid w:val="00DC50A4"/>
    <w:rsid w:val="00DC5110"/>
    <w:rsid w:val="00DC5127"/>
    <w:rsid w:val="00DC51AC"/>
    <w:rsid w:val="00DC5DF4"/>
    <w:rsid w:val="00DC634F"/>
    <w:rsid w:val="00DC6742"/>
    <w:rsid w:val="00DC679D"/>
    <w:rsid w:val="00DC6845"/>
    <w:rsid w:val="00DC6A19"/>
    <w:rsid w:val="00DC71BC"/>
    <w:rsid w:val="00DC7382"/>
    <w:rsid w:val="00DC7652"/>
    <w:rsid w:val="00DC7838"/>
    <w:rsid w:val="00DC7BC1"/>
    <w:rsid w:val="00DC7CC5"/>
    <w:rsid w:val="00DC7F87"/>
    <w:rsid w:val="00DD0BDA"/>
    <w:rsid w:val="00DD0CA6"/>
    <w:rsid w:val="00DD10BF"/>
    <w:rsid w:val="00DD15C8"/>
    <w:rsid w:val="00DD17CF"/>
    <w:rsid w:val="00DD1C0F"/>
    <w:rsid w:val="00DD20F3"/>
    <w:rsid w:val="00DD2242"/>
    <w:rsid w:val="00DD2640"/>
    <w:rsid w:val="00DD29BB"/>
    <w:rsid w:val="00DD2D7E"/>
    <w:rsid w:val="00DD2DF3"/>
    <w:rsid w:val="00DD371D"/>
    <w:rsid w:val="00DD386B"/>
    <w:rsid w:val="00DD464A"/>
    <w:rsid w:val="00DD47DA"/>
    <w:rsid w:val="00DD4E20"/>
    <w:rsid w:val="00DD4E5B"/>
    <w:rsid w:val="00DD511C"/>
    <w:rsid w:val="00DD51D3"/>
    <w:rsid w:val="00DD5298"/>
    <w:rsid w:val="00DD5678"/>
    <w:rsid w:val="00DD5812"/>
    <w:rsid w:val="00DD5E00"/>
    <w:rsid w:val="00DD5E40"/>
    <w:rsid w:val="00DD60BB"/>
    <w:rsid w:val="00DD6478"/>
    <w:rsid w:val="00DD6BF5"/>
    <w:rsid w:val="00DD6BF6"/>
    <w:rsid w:val="00DD6EB9"/>
    <w:rsid w:val="00DD723F"/>
    <w:rsid w:val="00DD771E"/>
    <w:rsid w:val="00DD7850"/>
    <w:rsid w:val="00DD7AF1"/>
    <w:rsid w:val="00DD7E92"/>
    <w:rsid w:val="00DD7FE5"/>
    <w:rsid w:val="00DE0B67"/>
    <w:rsid w:val="00DE0F22"/>
    <w:rsid w:val="00DE1EA3"/>
    <w:rsid w:val="00DE247C"/>
    <w:rsid w:val="00DE24D4"/>
    <w:rsid w:val="00DE24E7"/>
    <w:rsid w:val="00DE2BF0"/>
    <w:rsid w:val="00DE3228"/>
    <w:rsid w:val="00DE3334"/>
    <w:rsid w:val="00DE33E3"/>
    <w:rsid w:val="00DE35E7"/>
    <w:rsid w:val="00DE3914"/>
    <w:rsid w:val="00DE3BC8"/>
    <w:rsid w:val="00DE3FCB"/>
    <w:rsid w:val="00DE40D7"/>
    <w:rsid w:val="00DE48E7"/>
    <w:rsid w:val="00DE4928"/>
    <w:rsid w:val="00DE4A43"/>
    <w:rsid w:val="00DE4CBE"/>
    <w:rsid w:val="00DE4DB0"/>
    <w:rsid w:val="00DE518D"/>
    <w:rsid w:val="00DE533E"/>
    <w:rsid w:val="00DE56BC"/>
    <w:rsid w:val="00DE5CDE"/>
    <w:rsid w:val="00DE770C"/>
    <w:rsid w:val="00DE78B6"/>
    <w:rsid w:val="00DE7A4D"/>
    <w:rsid w:val="00DF022C"/>
    <w:rsid w:val="00DF05D3"/>
    <w:rsid w:val="00DF062D"/>
    <w:rsid w:val="00DF07FE"/>
    <w:rsid w:val="00DF099A"/>
    <w:rsid w:val="00DF1485"/>
    <w:rsid w:val="00DF14ED"/>
    <w:rsid w:val="00DF158A"/>
    <w:rsid w:val="00DF17D6"/>
    <w:rsid w:val="00DF1B79"/>
    <w:rsid w:val="00DF201F"/>
    <w:rsid w:val="00DF21AF"/>
    <w:rsid w:val="00DF22DB"/>
    <w:rsid w:val="00DF237F"/>
    <w:rsid w:val="00DF28BC"/>
    <w:rsid w:val="00DF2D15"/>
    <w:rsid w:val="00DF3425"/>
    <w:rsid w:val="00DF343A"/>
    <w:rsid w:val="00DF36F2"/>
    <w:rsid w:val="00DF37BB"/>
    <w:rsid w:val="00DF48B5"/>
    <w:rsid w:val="00DF4B92"/>
    <w:rsid w:val="00DF5030"/>
    <w:rsid w:val="00DF50B4"/>
    <w:rsid w:val="00DF547B"/>
    <w:rsid w:val="00DF5708"/>
    <w:rsid w:val="00DF5B04"/>
    <w:rsid w:val="00DF5D1E"/>
    <w:rsid w:val="00DF6002"/>
    <w:rsid w:val="00DF6011"/>
    <w:rsid w:val="00DF60E2"/>
    <w:rsid w:val="00DF6F93"/>
    <w:rsid w:val="00DF73F4"/>
    <w:rsid w:val="00DF7600"/>
    <w:rsid w:val="00E00446"/>
    <w:rsid w:val="00E00825"/>
    <w:rsid w:val="00E009C6"/>
    <w:rsid w:val="00E011C1"/>
    <w:rsid w:val="00E01252"/>
    <w:rsid w:val="00E014FE"/>
    <w:rsid w:val="00E01845"/>
    <w:rsid w:val="00E019B6"/>
    <w:rsid w:val="00E01EBA"/>
    <w:rsid w:val="00E02783"/>
    <w:rsid w:val="00E0281D"/>
    <w:rsid w:val="00E0288A"/>
    <w:rsid w:val="00E02DAB"/>
    <w:rsid w:val="00E03032"/>
    <w:rsid w:val="00E0322B"/>
    <w:rsid w:val="00E03521"/>
    <w:rsid w:val="00E036F0"/>
    <w:rsid w:val="00E03744"/>
    <w:rsid w:val="00E037DF"/>
    <w:rsid w:val="00E03BDA"/>
    <w:rsid w:val="00E04201"/>
    <w:rsid w:val="00E0443B"/>
    <w:rsid w:val="00E0449C"/>
    <w:rsid w:val="00E04656"/>
    <w:rsid w:val="00E047EF"/>
    <w:rsid w:val="00E05372"/>
    <w:rsid w:val="00E054F3"/>
    <w:rsid w:val="00E05740"/>
    <w:rsid w:val="00E05840"/>
    <w:rsid w:val="00E0593D"/>
    <w:rsid w:val="00E060CE"/>
    <w:rsid w:val="00E061C3"/>
    <w:rsid w:val="00E0681D"/>
    <w:rsid w:val="00E06C49"/>
    <w:rsid w:val="00E06C79"/>
    <w:rsid w:val="00E07685"/>
    <w:rsid w:val="00E07B41"/>
    <w:rsid w:val="00E07C8C"/>
    <w:rsid w:val="00E07EB1"/>
    <w:rsid w:val="00E10626"/>
    <w:rsid w:val="00E107C6"/>
    <w:rsid w:val="00E10938"/>
    <w:rsid w:val="00E10F05"/>
    <w:rsid w:val="00E10F45"/>
    <w:rsid w:val="00E10FEA"/>
    <w:rsid w:val="00E11335"/>
    <w:rsid w:val="00E113C8"/>
    <w:rsid w:val="00E11575"/>
    <w:rsid w:val="00E11724"/>
    <w:rsid w:val="00E11C62"/>
    <w:rsid w:val="00E11DEF"/>
    <w:rsid w:val="00E1245E"/>
    <w:rsid w:val="00E125D2"/>
    <w:rsid w:val="00E125EF"/>
    <w:rsid w:val="00E127D4"/>
    <w:rsid w:val="00E12BE4"/>
    <w:rsid w:val="00E12D0B"/>
    <w:rsid w:val="00E12D78"/>
    <w:rsid w:val="00E136E6"/>
    <w:rsid w:val="00E13A8C"/>
    <w:rsid w:val="00E13DC1"/>
    <w:rsid w:val="00E13ECB"/>
    <w:rsid w:val="00E143EF"/>
    <w:rsid w:val="00E14A0A"/>
    <w:rsid w:val="00E14C81"/>
    <w:rsid w:val="00E14E90"/>
    <w:rsid w:val="00E150E9"/>
    <w:rsid w:val="00E1521B"/>
    <w:rsid w:val="00E1597C"/>
    <w:rsid w:val="00E15A0F"/>
    <w:rsid w:val="00E160EE"/>
    <w:rsid w:val="00E20277"/>
    <w:rsid w:val="00E208A1"/>
    <w:rsid w:val="00E214E1"/>
    <w:rsid w:val="00E216D6"/>
    <w:rsid w:val="00E21A54"/>
    <w:rsid w:val="00E21BC6"/>
    <w:rsid w:val="00E2204C"/>
    <w:rsid w:val="00E22146"/>
    <w:rsid w:val="00E22551"/>
    <w:rsid w:val="00E22D17"/>
    <w:rsid w:val="00E22E29"/>
    <w:rsid w:val="00E23527"/>
    <w:rsid w:val="00E23EBE"/>
    <w:rsid w:val="00E24390"/>
    <w:rsid w:val="00E248B1"/>
    <w:rsid w:val="00E24B29"/>
    <w:rsid w:val="00E24C98"/>
    <w:rsid w:val="00E25118"/>
    <w:rsid w:val="00E2528C"/>
    <w:rsid w:val="00E257A1"/>
    <w:rsid w:val="00E25B06"/>
    <w:rsid w:val="00E25C5A"/>
    <w:rsid w:val="00E25E30"/>
    <w:rsid w:val="00E26532"/>
    <w:rsid w:val="00E26A54"/>
    <w:rsid w:val="00E26C27"/>
    <w:rsid w:val="00E26C9E"/>
    <w:rsid w:val="00E26D1F"/>
    <w:rsid w:val="00E26D81"/>
    <w:rsid w:val="00E2732C"/>
    <w:rsid w:val="00E277E7"/>
    <w:rsid w:val="00E27958"/>
    <w:rsid w:val="00E27A63"/>
    <w:rsid w:val="00E300C4"/>
    <w:rsid w:val="00E30530"/>
    <w:rsid w:val="00E309F2"/>
    <w:rsid w:val="00E30B25"/>
    <w:rsid w:val="00E30BAC"/>
    <w:rsid w:val="00E30C5D"/>
    <w:rsid w:val="00E30D63"/>
    <w:rsid w:val="00E310F3"/>
    <w:rsid w:val="00E319EE"/>
    <w:rsid w:val="00E31A6D"/>
    <w:rsid w:val="00E31AEB"/>
    <w:rsid w:val="00E31CE9"/>
    <w:rsid w:val="00E325F2"/>
    <w:rsid w:val="00E32ADF"/>
    <w:rsid w:val="00E32B80"/>
    <w:rsid w:val="00E32F88"/>
    <w:rsid w:val="00E32FF8"/>
    <w:rsid w:val="00E3324A"/>
    <w:rsid w:val="00E33359"/>
    <w:rsid w:val="00E3335C"/>
    <w:rsid w:val="00E3347A"/>
    <w:rsid w:val="00E33649"/>
    <w:rsid w:val="00E337DA"/>
    <w:rsid w:val="00E34029"/>
    <w:rsid w:val="00E3439B"/>
    <w:rsid w:val="00E34462"/>
    <w:rsid w:val="00E34A94"/>
    <w:rsid w:val="00E34FE0"/>
    <w:rsid w:val="00E351AE"/>
    <w:rsid w:val="00E35212"/>
    <w:rsid w:val="00E35589"/>
    <w:rsid w:val="00E3576F"/>
    <w:rsid w:val="00E361FC"/>
    <w:rsid w:val="00E36A3E"/>
    <w:rsid w:val="00E36C71"/>
    <w:rsid w:val="00E36C9C"/>
    <w:rsid w:val="00E36CE1"/>
    <w:rsid w:val="00E36D22"/>
    <w:rsid w:val="00E36DBC"/>
    <w:rsid w:val="00E36F69"/>
    <w:rsid w:val="00E3736C"/>
    <w:rsid w:val="00E377F4"/>
    <w:rsid w:val="00E37C9A"/>
    <w:rsid w:val="00E40389"/>
    <w:rsid w:val="00E4064E"/>
    <w:rsid w:val="00E40CE3"/>
    <w:rsid w:val="00E40F72"/>
    <w:rsid w:val="00E41F1E"/>
    <w:rsid w:val="00E4230C"/>
    <w:rsid w:val="00E423A7"/>
    <w:rsid w:val="00E42412"/>
    <w:rsid w:val="00E42933"/>
    <w:rsid w:val="00E42A90"/>
    <w:rsid w:val="00E42B74"/>
    <w:rsid w:val="00E431BA"/>
    <w:rsid w:val="00E431E5"/>
    <w:rsid w:val="00E4431D"/>
    <w:rsid w:val="00E443C4"/>
    <w:rsid w:val="00E4459E"/>
    <w:rsid w:val="00E44B34"/>
    <w:rsid w:val="00E44BA9"/>
    <w:rsid w:val="00E4566A"/>
    <w:rsid w:val="00E457AC"/>
    <w:rsid w:val="00E4592A"/>
    <w:rsid w:val="00E45DFD"/>
    <w:rsid w:val="00E460AF"/>
    <w:rsid w:val="00E460C7"/>
    <w:rsid w:val="00E4638D"/>
    <w:rsid w:val="00E46658"/>
    <w:rsid w:val="00E46A02"/>
    <w:rsid w:val="00E46AAE"/>
    <w:rsid w:val="00E46C19"/>
    <w:rsid w:val="00E4717A"/>
    <w:rsid w:val="00E474E6"/>
    <w:rsid w:val="00E47564"/>
    <w:rsid w:val="00E50533"/>
    <w:rsid w:val="00E513F8"/>
    <w:rsid w:val="00E51A8F"/>
    <w:rsid w:val="00E52C56"/>
    <w:rsid w:val="00E52D72"/>
    <w:rsid w:val="00E530A5"/>
    <w:rsid w:val="00E538E6"/>
    <w:rsid w:val="00E539C3"/>
    <w:rsid w:val="00E5440A"/>
    <w:rsid w:val="00E54599"/>
    <w:rsid w:val="00E54632"/>
    <w:rsid w:val="00E547B5"/>
    <w:rsid w:val="00E54FA2"/>
    <w:rsid w:val="00E5564A"/>
    <w:rsid w:val="00E55C43"/>
    <w:rsid w:val="00E55D8E"/>
    <w:rsid w:val="00E55FB3"/>
    <w:rsid w:val="00E55FCF"/>
    <w:rsid w:val="00E560C6"/>
    <w:rsid w:val="00E561C8"/>
    <w:rsid w:val="00E565BC"/>
    <w:rsid w:val="00E56639"/>
    <w:rsid w:val="00E57206"/>
    <w:rsid w:val="00E57555"/>
    <w:rsid w:val="00E5770B"/>
    <w:rsid w:val="00E57A89"/>
    <w:rsid w:val="00E609CC"/>
    <w:rsid w:val="00E60DBD"/>
    <w:rsid w:val="00E60DD6"/>
    <w:rsid w:val="00E610AD"/>
    <w:rsid w:val="00E61998"/>
    <w:rsid w:val="00E61DE8"/>
    <w:rsid w:val="00E627A9"/>
    <w:rsid w:val="00E629B1"/>
    <w:rsid w:val="00E62C3D"/>
    <w:rsid w:val="00E62EA1"/>
    <w:rsid w:val="00E6365A"/>
    <w:rsid w:val="00E63694"/>
    <w:rsid w:val="00E63909"/>
    <w:rsid w:val="00E63BFF"/>
    <w:rsid w:val="00E63DFC"/>
    <w:rsid w:val="00E63E52"/>
    <w:rsid w:val="00E64F07"/>
    <w:rsid w:val="00E64FD6"/>
    <w:rsid w:val="00E65834"/>
    <w:rsid w:val="00E65E84"/>
    <w:rsid w:val="00E66B5D"/>
    <w:rsid w:val="00E6743B"/>
    <w:rsid w:val="00E67469"/>
    <w:rsid w:val="00E676CE"/>
    <w:rsid w:val="00E67833"/>
    <w:rsid w:val="00E67F2D"/>
    <w:rsid w:val="00E701D0"/>
    <w:rsid w:val="00E7049A"/>
    <w:rsid w:val="00E705F8"/>
    <w:rsid w:val="00E709DC"/>
    <w:rsid w:val="00E70BAD"/>
    <w:rsid w:val="00E70D5A"/>
    <w:rsid w:val="00E70D8D"/>
    <w:rsid w:val="00E71197"/>
    <w:rsid w:val="00E71865"/>
    <w:rsid w:val="00E71A4E"/>
    <w:rsid w:val="00E71AF8"/>
    <w:rsid w:val="00E71E65"/>
    <w:rsid w:val="00E727BC"/>
    <w:rsid w:val="00E72824"/>
    <w:rsid w:val="00E728DC"/>
    <w:rsid w:val="00E72B65"/>
    <w:rsid w:val="00E72CAC"/>
    <w:rsid w:val="00E72F01"/>
    <w:rsid w:val="00E72F35"/>
    <w:rsid w:val="00E72F45"/>
    <w:rsid w:val="00E7381E"/>
    <w:rsid w:val="00E74397"/>
    <w:rsid w:val="00E7459C"/>
    <w:rsid w:val="00E74A96"/>
    <w:rsid w:val="00E7514C"/>
    <w:rsid w:val="00E7527D"/>
    <w:rsid w:val="00E7544A"/>
    <w:rsid w:val="00E7567C"/>
    <w:rsid w:val="00E756C7"/>
    <w:rsid w:val="00E75792"/>
    <w:rsid w:val="00E75935"/>
    <w:rsid w:val="00E759ED"/>
    <w:rsid w:val="00E759FD"/>
    <w:rsid w:val="00E75C9A"/>
    <w:rsid w:val="00E767B1"/>
    <w:rsid w:val="00E76961"/>
    <w:rsid w:val="00E76B2D"/>
    <w:rsid w:val="00E76E68"/>
    <w:rsid w:val="00E76F03"/>
    <w:rsid w:val="00E77152"/>
    <w:rsid w:val="00E7741B"/>
    <w:rsid w:val="00E77742"/>
    <w:rsid w:val="00E77A81"/>
    <w:rsid w:val="00E803F3"/>
    <w:rsid w:val="00E80493"/>
    <w:rsid w:val="00E80527"/>
    <w:rsid w:val="00E805E6"/>
    <w:rsid w:val="00E8084A"/>
    <w:rsid w:val="00E80C7C"/>
    <w:rsid w:val="00E80FF0"/>
    <w:rsid w:val="00E8107E"/>
    <w:rsid w:val="00E811C0"/>
    <w:rsid w:val="00E81502"/>
    <w:rsid w:val="00E81863"/>
    <w:rsid w:val="00E81A8F"/>
    <w:rsid w:val="00E81C47"/>
    <w:rsid w:val="00E822D9"/>
    <w:rsid w:val="00E82697"/>
    <w:rsid w:val="00E827E4"/>
    <w:rsid w:val="00E82940"/>
    <w:rsid w:val="00E83123"/>
    <w:rsid w:val="00E83907"/>
    <w:rsid w:val="00E841E1"/>
    <w:rsid w:val="00E84548"/>
    <w:rsid w:val="00E845CD"/>
    <w:rsid w:val="00E84B07"/>
    <w:rsid w:val="00E850EA"/>
    <w:rsid w:val="00E858F6"/>
    <w:rsid w:val="00E85CC2"/>
    <w:rsid w:val="00E85E74"/>
    <w:rsid w:val="00E85E7F"/>
    <w:rsid w:val="00E86ADF"/>
    <w:rsid w:val="00E86BF3"/>
    <w:rsid w:val="00E86C0A"/>
    <w:rsid w:val="00E8702F"/>
    <w:rsid w:val="00E8718C"/>
    <w:rsid w:val="00E87523"/>
    <w:rsid w:val="00E90412"/>
    <w:rsid w:val="00E9098A"/>
    <w:rsid w:val="00E90A90"/>
    <w:rsid w:val="00E90AB6"/>
    <w:rsid w:val="00E90DA3"/>
    <w:rsid w:val="00E90FFD"/>
    <w:rsid w:val="00E91771"/>
    <w:rsid w:val="00E91B92"/>
    <w:rsid w:val="00E920FA"/>
    <w:rsid w:val="00E92CB5"/>
    <w:rsid w:val="00E92FD5"/>
    <w:rsid w:val="00E93126"/>
    <w:rsid w:val="00E9316F"/>
    <w:rsid w:val="00E93281"/>
    <w:rsid w:val="00E93783"/>
    <w:rsid w:val="00E939FF"/>
    <w:rsid w:val="00E93D8E"/>
    <w:rsid w:val="00E93F80"/>
    <w:rsid w:val="00E940BB"/>
    <w:rsid w:val="00E94176"/>
    <w:rsid w:val="00E944CE"/>
    <w:rsid w:val="00E949F2"/>
    <w:rsid w:val="00E94AA1"/>
    <w:rsid w:val="00E94FB9"/>
    <w:rsid w:val="00E950AA"/>
    <w:rsid w:val="00E959DA"/>
    <w:rsid w:val="00E95AD5"/>
    <w:rsid w:val="00E9636C"/>
    <w:rsid w:val="00E967C2"/>
    <w:rsid w:val="00E96A97"/>
    <w:rsid w:val="00E96B53"/>
    <w:rsid w:val="00E96C23"/>
    <w:rsid w:val="00E96C32"/>
    <w:rsid w:val="00E97119"/>
    <w:rsid w:val="00E97D45"/>
    <w:rsid w:val="00E97DBE"/>
    <w:rsid w:val="00E97F4B"/>
    <w:rsid w:val="00EA02CC"/>
    <w:rsid w:val="00EA0504"/>
    <w:rsid w:val="00EA058D"/>
    <w:rsid w:val="00EA05EB"/>
    <w:rsid w:val="00EA0B2F"/>
    <w:rsid w:val="00EA0E21"/>
    <w:rsid w:val="00EA142D"/>
    <w:rsid w:val="00EA17EA"/>
    <w:rsid w:val="00EA1840"/>
    <w:rsid w:val="00EA19AD"/>
    <w:rsid w:val="00EA1BC4"/>
    <w:rsid w:val="00EA2DF9"/>
    <w:rsid w:val="00EA30FC"/>
    <w:rsid w:val="00EA3633"/>
    <w:rsid w:val="00EA3AA9"/>
    <w:rsid w:val="00EA3D5F"/>
    <w:rsid w:val="00EA416C"/>
    <w:rsid w:val="00EA43EE"/>
    <w:rsid w:val="00EA45A7"/>
    <w:rsid w:val="00EA4740"/>
    <w:rsid w:val="00EA4BFE"/>
    <w:rsid w:val="00EA4CD0"/>
    <w:rsid w:val="00EA4CEE"/>
    <w:rsid w:val="00EA51BA"/>
    <w:rsid w:val="00EA6AE5"/>
    <w:rsid w:val="00EA6DC5"/>
    <w:rsid w:val="00EA6F3B"/>
    <w:rsid w:val="00EA76F6"/>
    <w:rsid w:val="00EA7A59"/>
    <w:rsid w:val="00EA7BAF"/>
    <w:rsid w:val="00EB07C5"/>
    <w:rsid w:val="00EB0867"/>
    <w:rsid w:val="00EB142B"/>
    <w:rsid w:val="00EB17D8"/>
    <w:rsid w:val="00EB18A9"/>
    <w:rsid w:val="00EB1A92"/>
    <w:rsid w:val="00EB1DE4"/>
    <w:rsid w:val="00EB2164"/>
    <w:rsid w:val="00EB2215"/>
    <w:rsid w:val="00EB2263"/>
    <w:rsid w:val="00EB2622"/>
    <w:rsid w:val="00EB2854"/>
    <w:rsid w:val="00EB2AA2"/>
    <w:rsid w:val="00EB2AE5"/>
    <w:rsid w:val="00EB2D41"/>
    <w:rsid w:val="00EB2D8F"/>
    <w:rsid w:val="00EB3216"/>
    <w:rsid w:val="00EB4081"/>
    <w:rsid w:val="00EB431F"/>
    <w:rsid w:val="00EB433D"/>
    <w:rsid w:val="00EB4671"/>
    <w:rsid w:val="00EB4A71"/>
    <w:rsid w:val="00EB4F4D"/>
    <w:rsid w:val="00EB4F85"/>
    <w:rsid w:val="00EB4FD4"/>
    <w:rsid w:val="00EB5172"/>
    <w:rsid w:val="00EB5185"/>
    <w:rsid w:val="00EB534E"/>
    <w:rsid w:val="00EB549B"/>
    <w:rsid w:val="00EB5D04"/>
    <w:rsid w:val="00EB5FB6"/>
    <w:rsid w:val="00EB6260"/>
    <w:rsid w:val="00EB634C"/>
    <w:rsid w:val="00EB6ED3"/>
    <w:rsid w:val="00EB74B2"/>
    <w:rsid w:val="00EB74ED"/>
    <w:rsid w:val="00EB7973"/>
    <w:rsid w:val="00EB7C95"/>
    <w:rsid w:val="00EC0230"/>
    <w:rsid w:val="00EC0276"/>
    <w:rsid w:val="00EC02BD"/>
    <w:rsid w:val="00EC0536"/>
    <w:rsid w:val="00EC05A8"/>
    <w:rsid w:val="00EC067E"/>
    <w:rsid w:val="00EC0A93"/>
    <w:rsid w:val="00EC0B43"/>
    <w:rsid w:val="00EC0CA1"/>
    <w:rsid w:val="00EC0DCA"/>
    <w:rsid w:val="00EC0EFA"/>
    <w:rsid w:val="00EC1065"/>
    <w:rsid w:val="00EC143C"/>
    <w:rsid w:val="00EC1956"/>
    <w:rsid w:val="00EC1AFB"/>
    <w:rsid w:val="00EC3001"/>
    <w:rsid w:val="00EC31DF"/>
    <w:rsid w:val="00EC367A"/>
    <w:rsid w:val="00EC38D3"/>
    <w:rsid w:val="00EC39F0"/>
    <w:rsid w:val="00EC3B49"/>
    <w:rsid w:val="00EC3E6B"/>
    <w:rsid w:val="00EC42CE"/>
    <w:rsid w:val="00EC43DA"/>
    <w:rsid w:val="00EC46B8"/>
    <w:rsid w:val="00EC4753"/>
    <w:rsid w:val="00EC4F37"/>
    <w:rsid w:val="00EC521D"/>
    <w:rsid w:val="00EC5847"/>
    <w:rsid w:val="00EC59AF"/>
    <w:rsid w:val="00EC610E"/>
    <w:rsid w:val="00EC6476"/>
    <w:rsid w:val="00EC68F0"/>
    <w:rsid w:val="00EC6CD0"/>
    <w:rsid w:val="00EC6D52"/>
    <w:rsid w:val="00EC6EA6"/>
    <w:rsid w:val="00EC6F53"/>
    <w:rsid w:val="00EC73C5"/>
    <w:rsid w:val="00EC7576"/>
    <w:rsid w:val="00EC7C89"/>
    <w:rsid w:val="00EC7FD6"/>
    <w:rsid w:val="00ED07AF"/>
    <w:rsid w:val="00ED0824"/>
    <w:rsid w:val="00ED1536"/>
    <w:rsid w:val="00ED16F8"/>
    <w:rsid w:val="00ED185B"/>
    <w:rsid w:val="00ED1C58"/>
    <w:rsid w:val="00ED1D0C"/>
    <w:rsid w:val="00ED1EC8"/>
    <w:rsid w:val="00ED1FD6"/>
    <w:rsid w:val="00ED202B"/>
    <w:rsid w:val="00ED2193"/>
    <w:rsid w:val="00ED2262"/>
    <w:rsid w:val="00ED2B4C"/>
    <w:rsid w:val="00ED31FF"/>
    <w:rsid w:val="00ED329F"/>
    <w:rsid w:val="00ED34BB"/>
    <w:rsid w:val="00ED34CD"/>
    <w:rsid w:val="00ED378B"/>
    <w:rsid w:val="00ED3849"/>
    <w:rsid w:val="00ED3AB0"/>
    <w:rsid w:val="00ED3AF1"/>
    <w:rsid w:val="00ED3F0A"/>
    <w:rsid w:val="00ED4220"/>
    <w:rsid w:val="00ED4542"/>
    <w:rsid w:val="00ED491F"/>
    <w:rsid w:val="00ED4F80"/>
    <w:rsid w:val="00ED53E7"/>
    <w:rsid w:val="00ED5553"/>
    <w:rsid w:val="00ED5701"/>
    <w:rsid w:val="00ED5797"/>
    <w:rsid w:val="00ED5A4C"/>
    <w:rsid w:val="00ED5BF8"/>
    <w:rsid w:val="00ED5C87"/>
    <w:rsid w:val="00ED5D13"/>
    <w:rsid w:val="00ED5E0C"/>
    <w:rsid w:val="00ED5E6D"/>
    <w:rsid w:val="00ED5F58"/>
    <w:rsid w:val="00ED60C8"/>
    <w:rsid w:val="00ED6272"/>
    <w:rsid w:val="00ED6A3C"/>
    <w:rsid w:val="00ED6F9D"/>
    <w:rsid w:val="00ED718C"/>
    <w:rsid w:val="00ED7305"/>
    <w:rsid w:val="00ED7BC0"/>
    <w:rsid w:val="00ED7D11"/>
    <w:rsid w:val="00EE035D"/>
    <w:rsid w:val="00EE0463"/>
    <w:rsid w:val="00EE0937"/>
    <w:rsid w:val="00EE0B91"/>
    <w:rsid w:val="00EE0E9F"/>
    <w:rsid w:val="00EE0ED4"/>
    <w:rsid w:val="00EE130A"/>
    <w:rsid w:val="00EE15AC"/>
    <w:rsid w:val="00EE15AE"/>
    <w:rsid w:val="00EE1719"/>
    <w:rsid w:val="00EE1F79"/>
    <w:rsid w:val="00EE2203"/>
    <w:rsid w:val="00EE2299"/>
    <w:rsid w:val="00EE2372"/>
    <w:rsid w:val="00EE2819"/>
    <w:rsid w:val="00EE2E9C"/>
    <w:rsid w:val="00EE30DE"/>
    <w:rsid w:val="00EE31F0"/>
    <w:rsid w:val="00EE3478"/>
    <w:rsid w:val="00EE36D6"/>
    <w:rsid w:val="00EE3879"/>
    <w:rsid w:val="00EE3AC2"/>
    <w:rsid w:val="00EE3D81"/>
    <w:rsid w:val="00EE3FDE"/>
    <w:rsid w:val="00EE400E"/>
    <w:rsid w:val="00EE413E"/>
    <w:rsid w:val="00EE42AC"/>
    <w:rsid w:val="00EE4C7D"/>
    <w:rsid w:val="00EE4D9D"/>
    <w:rsid w:val="00EE51FC"/>
    <w:rsid w:val="00EE58C6"/>
    <w:rsid w:val="00EE5981"/>
    <w:rsid w:val="00EE5CD3"/>
    <w:rsid w:val="00EE5FED"/>
    <w:rsid w:val="00EE61F1"/>
    <w:rsid w:val="00EE6508"/>
    <w:rsid w:val="00EE69CC"/>
    <w:rsid w:val="00EE6D78"/>
    <w:rsid w:val="00EE6E77"/>
    <w:rsid w:val="00EE6F61"/>
    <w:rsid w:val="00EE7039"/>
    <w:rsid w:val="00EE74F0"/>
    <w:rsid w:val="00EE75C3"/>
    <w:rsid w:val="00EE75FD"/>
    <w:rsid w:val="00EE7621"/>
    <w:rsid w:val="00EE7951"/>
    <w:rsid w:val="00EF00B6"/>
    <w:rsid w:val="00EF02C5"/>
    <w:rsid w:val="00EF02D4"/>
    <w:rsid w:val="00EF0C5F"/>
    <w:rsid w:val="00EF2215"/>
    <w:rsid w:val="00EF221F"/>
    <w:rsid w:val="00EF2320"/>
    <w:rsid w:val="00EF23B0"/>
    <w:rsid w:val="00EF2A8A"/>
    <w:rsid w:val="00EF2A95"/>
    <w:rsid w:val="00EF2B02"/>
    <w:rsid w:val="00EF2E45"/>
    <w:rsid w:val="00EF2FC9"/>
    <w:rsid w:val="00EF36EA"/>
    <w:rsid w:val="00EF3B1F"/>
    <w:rsid w:val="00EF3B2F"/>
    <w:rsid w:val="00EF3F97"/>
    <w:rsid w:val="00EF4173"/>
    <w:rsid w:val="00EF4358"/>
    <w:rsid w:val="00EF4422"/>
    <w:rsid w:val="00EF4428"/>
    <w:rsid w:val="00EF45BE"/>
    <w:rsid w:val="00EF4923"/>
    <w:rsid w:val="00EF4A88"/>
    <w:rsid w:val="00EF4AB3"/>
    <w:rsid w:val="00EF4DE4"/>
    <w:rsid w:val="00EF4E25"/>
    <w:rsid w:val="00EF508D"/>
    <w:rsid w:val="00EF5685"/>
    <w:rsid w:val="00EF5902"/>
    <w:rsid w:val="00EF5B42"/>
    <w:rsid w:val="00EF5E87"/>
    <w:rsid w:val="00EF60BC"/>
    <w:rsid w:val="00EF621D"/>
    <w:rsid w:val="00EF652C"/>
    <w:rsid w:val="00EF6660"/>
    <w:rsid w:val="00EF6762"/>
    <w:rsid w:val="00EF71E1"/>
    <w:rsid w:val="00EF7268"/>
    <w:rsid w:val="00EF7390"/>
    <w:rsid w:val="00EF741F"/>
    <w:rsid w:val="00EF79AB"/>
    <w:rsid w:val="00EF7E10"/>
    <w:rsid w:val="00F002B4"/>
    <w:rsid w:val="00F003BE"/>
    <w:rsid w:val="00F00522"/>
    <w:rsid w:val="00F0087A"/>
    <w:rsid w:val="00F00D28"/>
    <w:rsid w:val="00F0107E"/>
    <w:rsid w:val="00F01426"/>
    <w:rsid w:val="00F021F7"/>
    <w:rsid w:val="00F02291"/>
    <w:rsid w:val="00F02392"/>
    <w:rsid w:val="00F02D8F"/>
    <w:rsid w:val="00F02EB9"/>
    <w:rsid w:val="00F032FA"/>
    <w:rsid w:val="00F03C1C"/>
    <w:rsid w:val="00F03E24"/>
    <w:rsid w:val="00F03FCA"/>
    <w:rsid w:val="00F0467C"/>
    <w:rsid w:val="00F0467F"/>
    <w:rsid w:val="00F04D7C"/>
    <w:rsid w:val="00F04E3D"/>
    <w:rsid w:val="00F04E90"/>
    <w:rsid w:val="00F06399"/>
    <w:rsid w:val="00F063B8"/>
    <w:rsid w:val="00F0665D"/>
    <w:rsid w:val="00F06916"/>
    <w:rsid w:val="00F069DF"/>
    <w:rsid w:val="00F06E4C"/>
    <w:rsid w:val="00F070F8"/>
    <w:rsid w:val="00F071E4"/>
    <w:rsid w:val="00F07448"/>
    <w:rsid w:val="00F07B87"/>
    <w:rsid w:val="00F07BE9"/>
    <w:rsid w:val="00F1086F"/>
    <w:rsid w:val="00F110DB"/>
    <w:rsid w:val="00F11106"/>
    <w:rsid w:val="00F113A2"/>
    <w:rsid w:val="00F11545"/>
    <w:rsid w:val="00F1171F"/>
    <w:rsid w:val="00F11743"/>
    <w:rsid w:val="00F11A62"/>
    <w:rsid w:val="00F123E1"/>
    <w:rsid w:val="00F12409"/>
    <w:rsid w:val="00F12873"/>
    <w:rsid w:val="00F136A3"/>
    <w:rsid w:val="00F1377B"/>
    <w:rsid w:val="00F13E45"/>
    <w:rsid w:val="00F140F0"/>
    <w:rsid w:val="00F14353"/>
    <w:rsid w:val="00F1440F"/>
    <w:rsid w:val="00F14494"/>
    <w:rsid w:val="00F14649"/>
    <w:rsid w:val="00F149C7"/>
    <w:rsid w:val="00F154BF"/>
    <w:rsid w:val="00F155F5"/>
    <w:rsid w:val="00F156C0"/>
    <w:rsid w:val="00F15DA8"/>
    <w:rsid w:val="00F15F64"/>
    <w:rsid w:val="00F15FA3"/>
    <w:rsid w:val="00F15FE7"/>
    <w:rsid w:val="00F164B3"/>
    <w:rsid w:val="00F1651E"/>
    <w:rsid w:val="00F168E7"/>
    <w:rsid w:val="00F169C6"/>
    <w:rsid w:val="00F16E62"/>
    <w:rsid w:val="00F171E1"/>
    <w:rsid w:val="00F17263"/>
    <w:rsid w:val="00F2016F"/>
    <w:rsid w:val="00F2022A"/>
    <w:rsid w:val="00F203E7"/>
    <w:rsid w:val="00F20F3B"/>
    <w:rsid w:val="00F210E2"/>
    <w:rsid w:val="00F2151F"/>
    <w:rsid w:val="00F216EE"/>
    <w:rsid w:val="00F21911"/>
    <w:rsid w:val="00F21ABD"/>
    <w:rsid w:val="00F21E39"/>
    <w:rsid w:val="00F221C3"/>
    <w:rsid w:val="00F221D9"/>
    <w:rsid w:val="00F22208"/>
    <w:rsid w:val="00F2254D"/>
    <w:rsid w:val="00F228B1"/>
    <w:rsid w:val="00F22D93"/>
    <w:rsid w:val="00F22F5D"/>
    <w:rsid w:val="00F23226"/>
    <w:rsid w:val="00F234F2"/>
    <w:rsid w:val="00F2370C"/>
    <w:rsid w:val="00F237F1"/>
    <w:rsid w:val="00F23BCD"/>
    <w:rsid w:val="00F24114"/>
    <w:rsid w:val="00F25408"/>
    <w:rsid w:val="00F254FA"/>
    <w:rsid w:val="00F254FF"/>
    <w:rsid w:val="00F25682"/>
    <w:rsid w:val="00F25686"/>
    <w:rsid w:val="00F258FB"/>
    <w:rsid w:val="00F25FD5"/>
    <w:rsid w:val="00F2692A"/>
    <w:rsid w:val="00F269F9"/>
    <w:rsid w:val="00F26FC4"/>
    <w:rsid w:val="00F270C5"/>
    <w:rsid w:val="00F2723A"/>
    <w:rsid w:val="00F274BC"/>
    <w:rsid w:val="00F27A36"/>
    <w:rsid w:val="00F30171"/>
    <w:rsid w:val="00F301E2"/>
    <w:rsid w:val="00F308C9"/>
    <w:rsid w:val="00F30EDC"/>
    <w:rsid w:val="00F311A5"/>
    <w:rsid w:val="00F318B2"/>
    <w:rsid w:val="00F319A6"/>
    <w:rsid w:val="00F31CB9"/>
    <w:rsid w:val="00F31D50"/>
    <w:rsid w:val="00F31EC5"/>
    <w:rsid w:val="00F31F40"/>
    <w:rsid w:val="00F32242"/>
    <w:rsid w:val="00F32452"/>
    <w:rsid w:val="00F3256F"/>
    <w:rsid w:val="00F32615"/>
    <w:rsid w:val="00F32781"/>
    <w:rsid w:val="00F32F47"/>
    <w:rsid w:val="00F334CC"/>
    <w:rsid w:val="00F3377F"/>
    <w:rsid w:val="00F33788"/>
    <w:rsid w:val="00F33E7D"/>
    <w:rsid w:val="00F3453A"/>
    <w:rsid w:val="00F34904"/>
    <w:rsid w:val="00F34C7C"/>
    <w:rsid w:val="00F34E2E"/>
    <w:rsid w:val="00F350EA"/>
    <w:rsid w:val="00F35180"/>
    <w:rsid w:val="00F35197"/>
    <w:rsid w:val="00F35292"/>
    <w:rsid w:val="00F353B9"/>
    <w:rsid w:val="00F358C8"/>
    <w:rsid w:val="00F35A81"/>
    <w:rsid w:val="00F35AB5"/>
    <w:rsid w:val="00F35C8E"/>
    <w:rsid w:val="00F36357"/>
    <w:rsid w:val="00F36458"/>
    <w:rsid w:val="00F36A45"/>
    <w:rsid w:val="00F40075"/>
    <w:rsid w:val="00F4082A"/>
    <w:rsid w:val="00F40FC9"/>
    <w:rsid w:val="00F4179F"/>
    <w:rsid w:val="00F41947"/>
    <w:rsid w:val="00F41CD4"/>
    <w:rsid w:val="00F41E04"/>
    <w:rsid w:val="00F42539"/>
    <w:rsid w:val="00F42A06"/>
    <w:rsid w:val="00F433F6"/>
    <w:rsid w:val="00F438E8"/>
    <w:rsid w:val="00F439D2"/>
    <w:rsid w:val="00F43C31"/>
    <w:rsid w:val="00F43C7A"/>
    <w:rsid w:val="00F441D0"/>
    <w:rsid w:val="00F448E2"/>
    <w:rsid w:val="00F44CB2"/>
    <w:rsid w:val="00F4560E"/>
    <w:rsid w:val="00F45B98"/>
    <w:rsid w:val="00F45EC9"/>
    <w:rsid w:val="00F45FFA"/>
    <w:rsid w:val="00F46A94"/>
    <w:rsid w:val="00F471A4"/>
    <w:rsid w:val="00F479CA"/>
    <w:rsid w:val="00F500DA"/>
    <w:rsid w:val="00F500DB"/>
    <w:rsid w:val="00F50282"/>
    <w:rsid w:val="00F50825"/>
    <w:rsid w:val="00F50C8E"/>
    <w:rsid w:val="00F51270"/>
    <w:rsid w:val="00F518F9"/>
    <w:rsid w:val="00F51949"/>
    <w:rsid w:val="00F51C86"/>
    <w:rsid w:val="00F51FF3"/>
    <w:rsid w:val="00F52551"/>
    <w:rsid w:val="00F52CED"/>
    <w:rsid w:val="00F53730"/>
    <w:rsid w:val="00F53980"/>
    <w:rsid w:val="00F53E00"/>
    <w:rsid w:val="00F53EC6"/>
    <w:rsid w:val="00F5465B"/>
    <w:rsid w:val="00F5482D"/>
    <w:rsid w:val="00F54B48"/>
    <w:rsid w:val="00F54C11"/>
    <w:rsid w:val="00F54F3C"/>
    <w:rsid w:val="00F55062"/>
    <w:rsid w:val="00F551D9"/>
    <w:rsid w:val="00F55419"/>
    <w:rsid w:val="00F558FB"/>
    <w:rsid w:val="00F55ED9"/>
    <w:rsid w:val="00F55F5E"/>
    <w:rsid w:val="00F563F7"/>
    <w:rsid w:val="00F563FE"/>
    <w:rsid w:val="00F56A36"/>
    <w:rsid w:val="00F57C05"/>
    <w:rsid w:val="00F57EB3"/>
    <w:rsid w:val="00F60AD6"/>
    <w:rsid w:val="00F60BCD"/>
    <w:rsid w:val="00F60E1E"/>
    <w:rsid w:val="00F61324"/>
    <w:rsid w:val="00F61FD6"/>
    <w:rsid w:val="00F622B6"/>
    <w:rsid w:val="00F6271B"/>
    <w:rsid w:val="00F62A39"/>
    <w:rsid w:val="00F62F8F"/>
    <w:rsid w:val="00F63270"/>
    <w:rsid w:val="00F632EF"/>
    <w:rsid w:val="00F63320"/>
    <w:rsid w:val="00F63943"/>
    <w:rsid w:val="00F639D7"/>
    <w:rsid w:val="00F63AF8"/>
    <w:rsid w:val="00F63D30"/>
    <w:rsid w:val="00F645F2"/>
    <w:rsid w:val="00F64906"/>
    <w:rsid w:val="00F64F22"/>
    <w:rsid w:val="00F6529B"/>
    <w:rsid w:val="00F65DD2"/>
    <w:rsid w:val="00F66763"/>
    <w:rsid w:val="00F668DA"/>
    <w:rsid w:val="00F66A71"/>
    <w:rsid w:val="00F66E8A"/>
    <w:rsid w:val="00F67459"/>
    <w:rsid w:val="00F675AB"/>
    <w:rsid w:val="00F67748"/>
    <w:rsid w:val="00F67803"/>
    <w:rsid w:val="00F678E7"/>
    <w:rsid w:val="00F67F6D"/>
    <w:rsid w:val="00F7017B"/>
    <w:rsid w:val="00F70689"/>
    <w:rsid w:val="00F712C1"/>
    <w:rsid w:val="00F712DF"/>
    <w:rsid w:val="00F719EC"/>
    <w:rsid w:val="00F72338"/>
    <w:rsid w:val="00F72C3D"/>
    <w:rsid w:val="00F738A3"/>
    <w:rsid w:val="00F738D5"/>
    <w:rsid w:val="00F73979"/>
    <w:rsid w:val="00F73B6E"/>
    <w:rsid w:val="00F73B99"/>
    <w:rsid w:val="00F741A5"/>
    <w:rsid w:val="00F74E27"/>
    <w:rsid w:val="00F75492"/>
    <w:rsid w:val="00F75959"/>
    <w:rsid w:val="00F75A22"/>
    <w:rsid w:val="00F75F4A"/>
    <w:rsid w:val="00F77106"/>
    <w:rsid w:val="00F771EE"/>
    <w:rsid w:val="00F776FF"/>
    <w:rsid w:val="00F77831"/>
    <w:rsid w:val="00F77914"/>
    <w:rsid w:val="00F77E6B"/>
    <w:rsid w:val="00F8062C"/>
    <w:rsid w:val="00F8073D"/>
    <w:rsid w:val="00F80C28"/>
    <w:rsid w:val="00F80C48"/>
    <w:rsid w:val="00F81695"/>
    <w:rsid w:val="00F81AA3"/>
    <w:rsid w:val="00F81B53"/>
    <w:rsid w:val="00F81D86"/>
    <w:rsid w:val="00F8253B"/>
    <w:rsid w:val="00F82C18"/>
    <w:rsid w:val="00F8386F"/>
    <w:rsid w:val="00F83A45"/>
    <w:rsid w:val="00F84070"/>
    <w:rsid w:val="00F84311"/>
    <w:rsid w:val="00F84687"/>
    <w:rsid w:val="00F84735"/>
    <w:rsid w:val="00F85F05"/>
    <w:rsid w:val="00F864D9"/>
    <w:rsid w:val="00F86AD0"/>
    <w:rsid w:val="00F86CFB"/>
    <w:rsid w:val="00F8703C"/>
    <w:rsid w:val="00F870B1"/>
    <w:rsid w:val="00F87795"/>
    <w:rsid w:val="00F87885"/>
    <w:rsid w:val="00F8793E"/>
    <w:rsid w:val="00F87D8F"/>
    <w:rsid w:val="00F87F31"/>
    <w:rsid w:val="00F87F6E"/>
    <w:rsid w:val="00F90273"/>
    <w:rsid w:val="00F9075C"/>
    <w:rsid w:val="00F90829"/>
    <w:rsid w:val="00F9095F"/>
    <w:rsid w:val="00F90BE9"/>
    <w:rsid w:val="00F91089"/>
    <w:rsid w:val="00F911A2"/>
    <w:rsid w:val="00F912E0"/>
    <w:rsid w:val="00F9138E"/>
    <w:rsid w:val="00F9179B"/>
    <w:rsid w:val="00F918E0"/>
    <w:rsid w:val="00F91E33"/>
    <w:rsid w:val="00F91F69"/>
    <w:rsid w:val="00F91F94"/>
    <w:rsid w:val="00F91FBE"/>
    <w:rsid w:val="00F920A4"/>
    <w:rsid w:val="00F92558"/>
    <w:rsid w:val="00F92626"/>
    <w:rsid w:val="00F9265F"/>
    <w:rsid w:val="00F9280E"/>
    <w:rsid w:val="00F92C41"/>
    <w:rsid w:val="00F92D89"/>
    <w:rsid w:val="00F92F1F"/>
    <w:rsid w:val="00F9309C"/>
    <w:rsid w:val="00F931ED"/>
    <w:rsid w:val="00F935A0"/>
    <w:rsid w:val="00F93941"/>
    <w:rsid w:val="00F939F3"/>
    <w:rsid w:val="00F93BBA"/>
    <w:rsid w:val="00F93C0E"/>
    <w:rsid w:val="00F943BF"/>
    <w:rsid w:val="00F94483"/>
    <w:rsid w:val="00F94A35"/>
    <w:rsid w:val="00F94CD1"/>
    <w:rsid w:val="00F94D80"/>
    <w:rsid w:val="00F952E0"/>
    <w:rsid w:val="00F9577D"/>
    <w:rsid w:val="00F9598B"/>
    <w:rsid w:val="00F95FA6"/>
    <w:rsid w:val="00F96A7A"/>
    <w:rsid w:val="00F97147"/>
    <w:rsid w:val="00F97421"/>
    <w:rsid w:val="00F97DC0"/>
    <w:rsid w:val="00FA0329"/>
    <w:rsid w:val="00FA09D2"/>
    <w:rsid w:val="00FA16C0"/>
    <w:rsid w:val="00FA175C"/>
    <w:rsid w:val="00FA18C9"/>
    <w:rsid w:val="00FA1C85"/>
    <w:rsid w:val="00FA1FCE"/>
    <w:rsid w:val="00FA21F6"/>
    <w:rsid w:val="00FA25FA"/>
    <w:rsid w:val="00FA27BB"/>
    <w:rsid w:val="00FA27D4"/>
    <w:rsid w:val="00FA2951"/>
    <w:rsid w:val="00FA2ABB"/>
    <w:rsid w:val="00FA2C73"/>
    <w:rsid w:val="00FA2D42"/>
    <w:rsid w:val="00FA31B7"/>
    <w:rsid w:val="00FA3626"/>
    <w:rsid w:val="00FA362A"/>
    <w:rsid w:val="00FA389C"/>
    <w:rsid w:val="00FA3F82"/>
    <w:rsid w:val="00FA406C"/>
    <w:rsid w:val="00FA45EF"/>
    <w:rsid w:val="00FA4899"/>
    <w:rsid w:val="00FA48F7"/>
    <w:rsid w:val="00FA50C4"/>
    <w:rsid w:val="00FA53E7"/>
    <w:rsid w:val="00FA5770"/>
    <w:rsid w:val="00FA581F"/>
    <w:rsid w:val="00FA5F6A"/>
    <w:rsid w:val="00FA6036"/>
    <w:rsid w:val="00FA6BA7"/>
    <w:rsid w:val="00FA6D07"/>
    <w:rsid w:val="00FA708C"/>
    <w:rsid w:val="00FA7C2F"/>
    <w:rsid w:val="00FA7DB2"/>
    <w:rsid w:val="00FA7EAE"/>
    <w:rsid w:val="00FA7F93"/>
    <w:rsid w:val="00FB00F9"/>
    <w:rsid w:val="00FB021C"/>
    <w:rsid w:val="00FB0375"/>
    <w:rsid w:val="00FB0BC7"/>
    <w:rsid w:val="00FB0EE6"/>
    <w:rsid w:val="00FB1359"/>
    <w:rsid w:val="00FB14EA"/>
    <w:rsid w:val="00FB1861"/>
    <w:rsid w:val="00FB1B61"/>
    <w:rsid w:val="00FB1FE1"/>
    <w:rsid w:val="00FB1FF2"/>
    <w:rsid w:val="00FB215E"/>
    <w:rsid w:val="00FB26D6"/>
    <w:rsid w:val="00FB2D14"/>
    <w:rsid w:val="00FB2D47"/>
    <w:rsid w:val="00FB31EB"/>
    <w:rsid w:val="00FB385A"/>
    <w:rsid w:val="00FB38FA"/>
    <w:rsid w:val="00FB39F1"/>
    <w:rsid w:val="00FB3B8F"/>
    <w:rsid w:val="00FB402B"/>
    <w:rsid w:val="00FB4511"/>
    <w:rsid w:val="00FB49A7"/>
    <w:rsid w:val="00FB5169"/>
    <w:rsid w:val="00FB534A"/>
    <w:rsid w:val="00FB54DA"/>
    <w:rsid w:val="00FB586D"/>
    <w:rsid w:val="00FB58F4"/>
    <w:rsid w:val="00FB5A03"/>
    <w:rsid w:val="00FB5C3F"/>
    <w:rsid w:val="00FB5D59"/>
    <w:rsid w:val="00FB5DD5"/>
    <w:rsid w:val="00FB5DFF"/>
    <w:rsid w:val="00FB610F"/>
    <w:rsid w:val="00FB620E"/>
    <w:rsid w:val="00FB64B1"/>
    <w:rsid w:val="00FB6594"/>
    <w:rsid w:val="00FB6794"/>
    <w:rsid w:val="00FB6894"/>
    <w:rsid w:val="00FB6F8D"/>
    <w:rsid w:val="00FB74F4"/>
    <w:rsid w:val="00FB7A1D"/>
    <w:rsid w:val="00FC0719"/>
    <w:rsid w:val="00FC12E9"/>
    <w:rsid w:val="00FC13D6"/>
    <w:rsid w:val="00FC19BA"/>
    <w:rsid w:val="00FC1CD7"/>
    <w:rsid w:val="00FC1E5D"/>
    <w:rsid w:val="00FC2329"/>
    <w:rsid w:val="00FC286F"/>
    <w:rsid w:val="00FC28BC"/>
    <w:rsid w:val="00FC2AC1"/>
    <w:rsid w:val="00FC2AFD"/>
    <w:rsid w:val="00FC2C68"/>
    <w:rsid w:val="00FC3254"/>
    <w:rsid w:val="00FC34CC"/>
    <w:rsid w:val="00FC3BC3"/>
    <w:rsid w:val="00FC3F02"/>
    <w:rsid w:val="00FC484E"/>
    <w:rsid w:val="00FC5DF3"/>
    <w:rsid w:val="00FC5F7E"/>
    <w:rsid w:val="00FC627A"/>
    <w:rsid w:val="00FC6544"/>
    <w:rsid w:val="00FC660A"/>
    <w:rsid w:val="00FC6B31"/>
    <w:rsid w:val="00FC7967"/>
    <w:rsid w:val="00FC79E4"/>
    <w:rsid w:val="00FD0079"/>
    <w:rsid w:val="00FD014B"/>
    <w:rsid w:val="00FD0395"/>
    <w:rsid w:val="00FD0874"/>
    <w:rsid w:val="00FD09A5"/>
    <w:rsid w:val="00FD0F04"/>
    <w:rsid w:val="00FD10FF"/>
    <w:rsid w:val="00FD14AD"/>
    <w:rsid w:val="00FD16A7"/>
    <w:rsid w:val="00FD1A86"/>
    <w:rsid w:val="00FD1F2C"/>
    <w:rsid w:val="00FD2868"/>
    <w:rsid w:val="00FD2CA0"/>
    <w:rsid w:val="00FD2DEB"/>
    <w:rsid w:val="00FD2FE2"/>
    <w:rsid w:val="00FD323F"/>
    <w:rsid w:val="00FD385C"/>
    <w:rsid w:val="00FD4217"/>
    <w:rsid w:val="00FD58B1"/>
    <w:rsid w:val="00FD58DF"/>
    <w:rsid w:val="00FD61A3"/>
    <w:rsid w:val="00FD70BB"/>
    <w:rsid w:val="00FD737B"/>
    <w:rsid w:val="00FD7586"/>
    <w:rsid w:val="00FD7953"/>
    <w:rsid w:val="00FD7AFE"/>
    <w:rsid w:val="00FD7BAA"/>
    <w:rsid w:val="00FD7E7C"/>
    <w:rsid w:val="00FD7F2A"/>
    <w:rsid w:val="00FE00FF"/>
    <w:rsid w:val="00FE0484"/>
    <w:rsid w:val="00FE084F"/>
    <w:rsid w:val="00FE08A3"/>
    <w:rsid w:val="00FE0CD4"/>
    <w:rsid w:val="00FE0E78"/>
    <w:rsid w:val="00FE0EBA"/>
    <w:rsid w:val="00FE0FDC"/>
    <w:rsid w:val="00FE1218"/>
    <w:rsid w:val="00FE13F4"/>
    <w:rsid w:val="00FE1468"/>
    <w:rsid w:val="00FE14F5"/>
    <w:rsid w:val="00FE1E88"/>
    <w:rsid w:val="00FE251F"/>
    <w:rsid w:val="00FE2BDF"/>
    <w:rsid w:val="00FE3036"/>
    <w:rsid w:val="00FE33EF"/>
    <w:rsid w:val="00FE34B5"/>
    <w:rsid w:val="00FE3659"/>
    <w:rsid w:val="00FE384E"/>
    <w:rsid w:val="00FE3FB6"/>
    <w:rsid w:val="00FE3FCD"/>
    <w:rsid w:val="00FE41A6"/>
    <w:rsid w:val="00FE4643"/>
    <w:rsid w:val="00FE47EF"/>
    <w:rsid w:val="00FE4ADD"/>
    <w:rsid w:val="00FE4DAD"/>
    <w:rsid w:val="00FE50F2"/>
    <w:rsid w:val="00FE57B5"/>
    <w:rsid w:val="00FE5F5D"/>
    <w:rsid w:val="00FE6239"/>
    <w:rsid w:val="00FE655D"/>
    <w:rsid w:val="00FE6735"/>
    <w:rsid w:val="00FE6BF3"/>
    <w:rsid w:val="00FE73A7"/>
    <w:rsid w:val="00FE7785"/>
    <w:rsid w:val="00FE7E1C"/>
    <w:rsid w:val="00FE7FA2"/>
    <w:rsid w:val="00FF0117"/>
    <w:rsid w:val="00FF0301"/>
    <w:rsid w:val="00FF06DD"/>
    <w:rsid w:val="00FF1625"/>
    <w:rsid w:val="00FF1DCA"/>
    <w:rsid w:val="00FF1E2D"/>
    <w:rsid w:val="00FF1F8D"/>
    <w:rsid w:val="00FF20E9"/>
    <w:rsid w:val="00FF2502"/>
    <w:rsid w:val="00FF2B9B"/>
    <w:rsid w:val="00FF30F4"/>
    <w:rsid w:val="00FF3579"/>
    <w:rsid w:val="00FF3DE4"/>
    <w:rsid w:val="00FF3E45"/>
    <w:rsid w:val="00FF3ED3"/>
    <w:rsid w:val="00FF424D"/>
    <w:rsid w:val="00FF4A0E"/>
    <w:rsid w:val="00FF4CA1"/>
    <w:rsid w:val="00FF4D74"/>
    <w:rsid w:val="00FF4EEB"/>
    <w:rsid w:val="00FF50CE"/>
    <w:rsid w:val="00FF514A"/>
    <w:rsid w:val="00FF522D"/>
    <w:rsid w:val="00FF5419"/>
    <w:rsid w:val="00FF5615"/>
    <w:rsid w:val="00FF58A0"/>
    <w:rsid w:val="00FF5BBD"/>
    <w:rsid w:val="00FF627A"/>
    <w:rsid w:val="00FF63B9"/>
    <w:rsid w:val="00FF6AE4"/>
    <w:rsid w:val="00FF6B3C"/>
    <w:rsid w:val="00FF71DE"/>
    <w:rsid w:val="00FF75BD"/>
    <w:rsid w:val="00FF773E"/>
    <w:rsid w:val="00FF78B9"/>
    <w:rsid w:val="00FF7983"/>
    <w:rsid w:val="0781D605"/>
    <w:rsid w:val="0C7B44AC"/>
    <w:rsid w:val="13DC7B43"/>
    <w:rsid w:val="14AAA7D2"/>
    <w:rsid w:val="195C69CA"/>
    <w:rsid w:val="2402AB28"/>
    <w:rsid w:val="24D6FA6C"/>
    <w:rsid w:val="2C189D9C"/>
    <w:rsid w:val="2D0AC47B"/>
    <w:rsid w:val="3495333C"/>
    <w:rsid w:val="35B0FA5B"/>
    <w:rsid w:val="3C5B4214"/>
    <w:rsid w:val="5089E446"/>
    <w:rsid w:val="537C5D6D"/>
    <w:rsid w:val="56A23A1C"/>
    <w:rsid w:val="595A55CB"/>
    <w:rsid w:val="60891747"/>
    <w:rsid w:val="6B85559C"/>
    <w:rsid w:val="7282AA7E"/>
    <w:rsid w:val="7DB101BD"/>
    <w:rsid w:val="7FF99A8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6F439"/>
  <w15:chartTrackingRefBased/>
  <w15:docId w15:val="{D99BEF32-BADB-4F49-BB39-885D3CCB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1C8"/>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Heading1">
    <w:name w:val="heading 1"/>
    <w:basedOn w:val="Normal"/>
    <w:next w:val="Heading2"/>
    <w:link w:val="Heading1Char"/>
    <w:uiPriority w:val="9"/>
    <w:qFormat/>
    <w:rsid w:val="00E561C8"/>
    <w:pPr>
      <w:keepNext/>
      <w:keepLines/>
      <w:numPr>
        <w:numId w:val="10"/>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E561C8"/>
    <w:pPr>
      <w:keepNext/>
      <w:keepLines/>
      <w:numPr>
        <w:ilvl w:val="1"/>
        <w:numId w:val="10"/>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E561C8"/>
    <w:pPr>
      <w:keepNext/>
      <w:keepLines/>
      <w:numPr>
        <w:ilvl w:val="2"/>
        <w:numId w:val="10"/>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E561C8"/>
    <w:pPr>
      <w:keepNext/>
      <w:numPr>
        <w:ilvl w:val="3"/>
        <w:numId w:val="10"/>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E561C8"/>
    <w:pPr>
      <w:keepNext/>
      <w:numPr>
        <w:ilvl w:val="4"/>
        <w:numId w:val="10"/>
      </w:numPr>
      <w:spacing w:before="120" w:after="120"/>
      <w:jc w:val="left"/>
      <w:outlineLvl w:val="4"/>
    </w:pPr>
    <w:rPr>
      <w:rFonts w:eastAsiaTheme="majorEastAsia"/>
      <w:i/>
      <w:iCs/>
    </w:rPr>
  </w:style>
  <w:style w:type="paragraph" w:styleId="Heading6">
    <w:name w:val="heading 6"/>
    <w:basedOn w:val="Normal"/>
    <w:next w:val="Normal"/>
    <w:link w:val="Heading6Char"/>
    <w:rsid w:val="00E561C8"/>
    <w:pPr>
      <w:keepNext/>
      <w:keepLines/>
      <w:numPr>
        <w:ilvl w:val="5"/>
        <w:numId w:val="3"/>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E561C8"/>
    <w:pPr>
      <w:keepNext/>
      <w:keepLines/>
      <w:widowControl w:val="0"/>
      <w:numPr>
        <w:ilvl w:val="6"/>
        <w:numId w:val="3"/>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E561C8"/>
    <w:pPr>
      <w:keepNext/>
      <w:keepLines/>
      <w:widowControl w:val="0"/>
      <w:numPr>
        <w:ilvl w:val="7"/>
        <w:numId w:val="3"/>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E561C8"/>
    <w:pPr>
      <w:keepNext/>
      <w:widowControl w:val="0"/>
      <w:numPr>
        <w:ilvl w:val="8"/>
        <w:numId w:val="3"/>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Normal"/>
    <w:qFormat/>
    <w:rsid w:val="00E561C8"/>
    <w:pPr>
      <w:suppressLineNumbers/>
      <w:suppressAutoHyphens/>
      <w:spacing w:before="240" w:after="120"/>
      <w:jc w:val="left"/>
    </w:pPr>
    <w:rPr>
      <w:rFonts w:eastAsia="Times New Roman"/>
      <w:b/>
      <w:iCs/>
      <w:snapToGrid w:val="0"/>
      <w:kern w:val="22"/>
      <w:sz w:val="24"/>
    </w:rPr>
  </w:style>
  <w:style w:type="paragraph" w:styleId="BodyText">
    <w:name w:val="Body Text"/>
    <w:basedOn w:val="Normal"/>
    <w:link w:val="BodyTextChar"/>
    <w:uiPriority w:val="99"/>
    <w:semiHidden/>
    <w:unhideWhenUsed/>
    <w:rsid w:val="00E561C8"/>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E561C8"/>
    <w:rPr>
      <w:lang w:val="en-GB"/>
    </w:rPr>
  </w:style>
  <w:style w:type="paragraph" w:styleId="Title">
    <w:name w:val="Title"/>
    <w:basedOn w:val="Normal"/>
    <w:next w:val="Normal"/>
    <w:link w:val="TitleChar"/>
    <w:uiPriority w:val="10"/>
    <w:qFormat/>
    <w:rsid w:val="00ED3849"/>
    <w:pPr>
      <w:keepNext/>
      <w:spacing w:before="240" w:after="240"/>
      <w:ind w:left="567"/>
    </w:pPr>
    <w:rPr>
      <w:rFonts w:ascii="Times New Roman Bold" w:eastAsiaTheme="majorEastAsia" w:hAnsi="Times New Roman Bold"/>
      <w:b/>
      <w:bCs/>
      <w:spacing w:val="5"/>
      <w:kern w:val="28"/>
      <w:sz w:val="28"/>
      <w:szCs w:val="28"/>
      <w14:ligatures w14:val="standardContextual"/>
    </w:rPr>
  </w:style>
  <w:style w:type="character" w:customStyle="1" w:styleId="TitleChar">
    <w:name w:val="Title Char"/>
    <w:basedOn w:val="DefaultParagraphFont"/>
    <w:link w:val="Title"/>
    <w:uiPriority w:val="10"/>
    <w:rsid w:val="00ED3849"/>
    <w:rPr>
      <w:rFonts w:ascii="Times New Roman Bold" w:eastAsiaTheme="majorEastAsia" w:hAnsi="Times New Roman Bold" w:cs="Times New Roman"/>
      <w:b/>
      <w:bCs/>
      <w:spacing w:val="5"/>
      <w:kern w:val="28"/>
      <w:sz w:val="28"/>
      <w:szCs w:val="28"/>
      <w:lang w:val="en-GB"/>
    </w:rPr>
  </w:style>
  <w:style w:type="character" w:customStyle="1" w:styleId="Heading1Char">
    <w:name w:val="Heading 1 Char"/>
    <w:basedOn w:val="DefaultParagraphFont"/>
    <w:link w:val="Heading1"/>
    <w:uiPriority w:val="9"/>
    <w:rsid w:val="00E561C8"/>
    <w:rPr>
      <w:rFonts w:ascii="Times New Roman" w:eastAsiaTheme="majorEastAsia" w:hAnsi="Times New Roman" w:cstheme="majorBidi"/>
      <w:b/>
      <w:bCs/>
      <w:sz w:val="28"/>
      <w:szCs w:val="32"/>
      <w:lang w:val="en-GB"/>
    </w:rPr>
  </w:style>
  <w:style w:type="paragraph" w:customStyle="1" w:styleId="Cornernotation">
    <w:name w:val="Corner notation"/>
    <w:basedOn w:val="Normal"/>
    <w:rsid w:val="00A96B21"/>
    <w:pPr>
      <w:ind w:left="170" w:right="3119" w:hanging="170"/>
      <w:jc w:val="left"/>
    </w:pPr>
    <w:rPr>
      <w:b/>
      <w:sz w:val="24"/>
    </w:rPr>
  </w:style>
  <w:style w:type="table" w:customStyle="1" w:styleId="TableGrid1">
    <w:name w:val="Table Grid1"/>
    <w:basedOn w:val="TableNormal"/>
    <w:next w:val="TableGrid"/>
    <w:uiPriority w:val="59"/>
    <w:rsid w:val="00A96B21"/>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uiPriority w:val="99"/>
    <w:unhideWhenUsed/>
    <w:qFormat/>
    <w:rsid w:val="00E561C8"/>
    <w:pPr>
      <w:jc w:val="left"/>
    </w:pPr>
    <w:rPr>
      <w:sz w:val="18"/>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uiPriority w:val="99"/>
    <w:rsid w:val="00E561C8"/>
    <w:rPr>
      <w:rFonts w:ascii="Times New Roman" w:eastAsia="SimSun" w:hAnsi="Times New Roman" w:cs="Times New Roman"/>
      <w:kern w:val="0"/>
      <w:sz w:val="18"/>
      <w:szCs w:val="20"/>
      <w:lang w:val="en-GB"/>
      <w14:ligatures w14:val="none"/>
    </w:rPr>
  </w:style>
  <w:style w:type="character" w:styleId="FootnoteReference">
    <w:name w:val="footnote reference"/>
    <w:aliases w:val="BVI fnr Char Char,BVI fnr Car Car Char Char,BVI fnr Car Char Char,BVI fnr Car Car Car Car Char Char Char,BVI fnr Car Car Car Car Char Char1,BVI fnr Car Car Car Char Char,BVI fnr Car Car Car Car Car Char Char,number,-E Fußnotenzeichen"/>
    <w:basedOn w:val="DefaultParagraphFont"/>
    <w:link w:val="BVIfnrChar"/>
    <w:unhideWhenUsed/>
    <w:qFormat/>
    <w:rsid w:val="00E561C8"/>
    <w:rPr>
      <w:vertAlign w:val="superscript"/>
      <w:lang w:val="en-GB"/>
    </w:rPr>
  </w:style>
  <w:style w:type="paragraph" w:customStyle="1" w:styleId="Footnote">
    <w:name w:val="Footnote"/>
    <w:basedOn w:val="FootnoteText"/>
    <w:qFormat/>
    <w:rsid w:val="00E561C8"/>
    <w:rPr>
      <w:szCs w:val="18"/>
    </w:rPr>
  </w:style>
  <w:style w:type="paragraph" w:customStyle="1" w:styleId="Cornernotation-Item">
    <w:name w:val="Corner notation - Item"/>
    <w:basedOn w:val="Venuedate"/>
    <w:qFormat/>
    <w:rsid w:val="00A96B21"/>
    <w:rPr>
      <w:b/>
    </w:rPr>
  </w:style>
  <w:style w:type="paragraph" w:styleId="Subtitle">
    <w:name w:val="Subtitle"/>
    <w:basedOn w:val="Normal"/>
    <w:next w:val="Normal"/>
    <w:link w:val="SubtitleCh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itleChar">
    <w:name w:val="Subtitle Char"/>
    <w:basedOn w:val="DefaultParagraphFont"/>
    <w:link w:val="Subtitle"/>
    <w:uiPriority w:val="11"/>
    <w:rsid w:val="00A96B21"/>
    <w:rPr>
      <w:rFonts w:ascii="Times New Roman Bold" w:eastAsiaTheme="minorEastAsia" w:hAnsi="Times New Roman Bold"/>
      <w:b/>
      <w:color w:val="5A5A5A" w:themeColor="text1" w:themeTint="A5"/>
      <w:kern w:val="0"/>
      <w:lang w:val="en-GB"/>
      <w14:ligatures w14:val="none"/>
    </w:rPr>
  </w:style>
  <w:style w:type="paragraph" w:customStyle="1" w:styleId="Para10">
    <w:name w:val="Para 1"/>
    <w:basedOn w:val="Normal"/>
    <w:qFormat/>
    <w:rsid w:val="00C2354A"/>
    <w:pPr>
      <w:tabs>
        <w:tab w:val="num" w:pos="786"/>
      </w:tabs>
      <w:spacing w:before="120" w:after="120"/>
      <w:ind w:left="426"/>
    </w:pPr>
  </w:style>
  <w:style w:type="character" w:customStyle="1" w:styleId="Heading2Char">
    <w:name w:val="Heading 2 Char"/>
    <w:basedOn w:val="DefaultParagraphFont"/>
    <w:link w:val="Heading2"/>
    <w:uiPriority w:val="9"/>
    <w:rsid w:val="00E561C8"/>
    <w:rPr>
      <w:rFonts w:ascii="Times New Roman Bold" w:eastAsiaTheme="majorEastAsia" w:hAnsi="Times New Roman Bold" w:cstheme="majorBidi"/>
      <w:b/>
      <w:kern w:val="0"/>
      <w:sz w:val="24"/>
      <w:szCs w:val="26"/>
      <w:lang w:val="en-GB"/>
      <w14:ligatures w14:val="none"/>
    </w:rPr>
  </w:style>
  <w:style w:type="character" w:styleId="PlaceholderText">
    <w:name w:val="Placeholder Text"/>
    <w:basedOn w:val="DefaultParagraphFont"/>
    <w:uiPriority w:val="99"/>
    <w:semiHidden/>
    <w:rsid w:val="00995DDC"/>
    <w:rPr>
      <w:color w:val="808080"/>
      <w:lang w:val="en-GB"/>
    </w:rPr>
  </w:style>
  <w:style w:type="paragraph" w:styleId="Header">
    <w:name w:val="header"/>
    <w:basedOn w:val="Normal"/>
    <w:link w:val="HeaderChar"/>
    <w:rsid w:val="00E561C8"/>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E561C8"/>
    <w:rPr>
      <w:rFonts w:ascii="Times New Roman" w:eastAsia="SimSun" w:hAnsi="Times New Roman" w:cs="Times New Roman"/>
      <w:kern w:val="0"/>
      <w:sz w:val="20"/>
      <w:lang w:val="en-GB"/>
      <w14:ligatures w14:val="none"/>
    </w:rPr>
  </w:style>
  <w:style w:type="paragraph" w:styleId="Footer">
    <w:name w:val="footer"/>
    <w:basedOn w:val="Normal"/>
    <w:link w:val="FooterChar"/>
    <w:uiPriority w:val="99"/>
    <w:rsid w:val="00E561C8"/>
    <w:pPr>
      <w:tabs>
        <w:tab w:val="center" w:pos="4680"/>
        <w:tab w:val="right" w:pos="9360"/>
      </w:tabs>
    </w:pPr>
    <w:rPr>
      <w:sz w:val="20"/>
    </w:rPr>
  </w:style>
  <w:style w:type="character" w:customStyle="1" w:styleId="FooterChar">
    <w:name w:val="Footer Char"/>
    <w:basedOn w:val="DefaultParagraphFont"/>
    <w:link w:val="Footer"/>
    <w:uiPriority w:val="99"/>
    <w:rsid w:val="00E561C8"/>
    <w:rPr>
      <w:rFonts w:ascii="Times New Roman" w:eastAsia="SimSun" w:hAnsi="Times New Roman" w:cs="Times New Roman"/>
      <w:kern w:val="0"/>
      <w:sz w:val="20"/>
      <w:lang w:val="en-GB"/>
      <w14:ligatures w14:val="none"/>
    </w:rPr>
  </w:style>
  <w:style w:type="character" w:customStyle="1" w:styleId="Heading3Char">
    <w:name w:val="Heading 3 Char"/>
    <w:basedOn w:val="DefaultParagraphFont"/>
    <w:link w:val="Heading3"/>
    <w:uiPriority w:val="9"/>
    <w:rsid w:val="00E561C8"/>
    <w:rPr>
      <w:rFonts w:ascii="Times New Roman" w:eastAsiaTheme="majorEastAsia" w:hAnsi="Times New Roman" w:cs="Times New Roman"/>
      <w:b/>
      <w:bCs/>
      <w:kern w:val="0"/>
      <w:lang w:val="en-GB"/>
      <w14:ligatures w14:val="none"/>
    </w:rPr>
  </w:style>
  <w:style w:type="paragraph" w:customStyle="1" w:styleId="Para2">
    <w:name w:val="Para 2"/>
    <w:qFormat/>
    <w:rsid w:val="00537248"/>
    <w:pPr>
      <w:tabs>
        <w:tab w:val="left" w:pos="1701"/>
      </w:tabs>
      <w:spacing w:before="120" w:after="120" w:line="240" w:lineRule="auto"/>
      <w:jc w:val="both"/>
    </w:pPr>
    <w:rPr>
      <w:rFonts w:ascii="Times New Roman" w:eastAsia="Times New Roman" w:hAnsi="Times New Roman" w:cs="Times New Roman"/>
      <w:kern w:val="0"/>
      <w:szCs w:val="24"/>
      <w:lang w:val="en-GB"/>
      <w14:ligatures w14:val="none"/>
    </w:rPr>
  </w:style>
  <w:style w:type="paragraph" w:customStyle="1" w:styleId="Annex">
    <w:name w:val="Annex"/>
    <w:basedOn w:val="Normal"/>
    <w:qFormat/>
    <w:rsid w:val="00E561C8"/>
    <w:pPr>
      <w:spacing w:after="240"/>
    </w:pPr>
    <w:rPr>
      <w:b/>
      <w:sz w:val="28"/>
    </w:rPr>
  </w:style>
  <w:style w:type="paragraph" w:customStyle="1" w:styleId="Para30">
    <w:name w:val="Para 3"/>
    <w:basedOn w:val="Normal"/>
    <w:qFormat/>
    <w:rsid w:val="002B00CA"/>
    <w:pPr>
      <w:numPr>
        <w:numId w:val="1"/>
      </w:numPr>
      <w:spacing w:before="120" w:after="120"/>
      <w:ind w:left="1134"/>
    </w:pPr>
  </w:style>
  <w:style w:type="character" w:customStyle="1" w:styleId="Heading4Char">
    <w:name w:val="Heading 4 Char"/>
    <w:basedOn w:val="DefaultParagraphFont"/>
    <w:link w:val="Heading4"/>
    <w:uiPriority w:val="9"/>
    <w:rsid w:val="00E561C8"/>
    <w:rPr>
      <w:rFonts w:ascii="Times New Roman" w:eastAsiaTheme="majorEastAsia" w:hAnsi="Times New Roman" w:cs="Times New Roman"/>
      <w:b/>
      <w:bCs/>
      <w:kern w:val="0"/>
      <w:lang w:val="en-GB"/>
      <w14:ligatures w14:val="none"/>
    </w:rPr>
  </w:style>
  <w:style w:type="character" w:customStyle="1" w:styleId="Heading5Char">
    <w:name w:val="Heading 5 Char"/>
    <w:basedOn w:val="DefaultParagraphFont"/>
    <w:link w:val="Heading5"/>
    <w:uiPriority w:val="9"/>
    <w:rsid w:val="00E561C8"/>
    <w:rPr>
      <w:rFonts w:ascii="Times New Roman" w:eastAsiaTheme="majorEastAsia" w:hAnsi="Times New Roman" w:cs="Times New Roman"/>
      <w:i/>
      <w:iCs/>
      <w:kern w:val="0"/>
      <w:lang w:val="en-GB"/>
      <w14:ligatures w14:val="none"/>
    </w:rPr>
  </w:style>
  <w:style w:type="character" w:styleId="CommentReference">
    <w:name w:val="annotation reference"/>
    <w:basedOn w:val="DefaultParagraphFont"/>
    <w:uiPriority w:val="99"/>
    <w:semiHidden/>
    <w:unhideWhenUsed/>
    <w:rsid w:val="00E561C8"/>
    <w:rPr>
      <w:sz w:val="16"/>
      <w:szCs w:val="16"/>
      <w:lang w:val="en-GB"/>
    </w:rPr>
  </w:style>
  <w:style w:type="paragraph" w:styleId="CommentText">
    <w:name w:val="annotation text"/>
    <w:basedOn w:val="Normal"/>
    <w:link w:val="CommentTextChar"/>
    <w:uiPriority w:val="99"/>
    <w:rsid w:val="00E561C8"/>
    <w:rPr>
      <w:sz w:val="20"/>
      <w:szCs w:val="20"/>
    </w:rPr>
  </w:style>
  <w:style w:type="character" w:customStyle="1" w:styleId="CommentTextChar">
    <w:name w:val="Comment Text Char"/>
    <w:basedOn w:val="DefaultParagraphFont"/>
    <w:link w:val="CommentText"/>
    <w:uiPriority w:val="99"/>
    <w:rsid w:val="00E561C8"/>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E561C8"/>
    <w:rPr>
      <w:b/>
      <w:bCs/>
    </w:rPr>
  </w:style>
  <w:style w:type="character" w:customStyle="1" w:styleId="CommentSubjectChar">
    <w:name w:val="Comment Subject Char"/>
    <w:basedOn w:val="CommentTextChar"/>
    <w:link w:val="CommentSubject"/>
    <w:uiPriority w:val="99"/>
    <w:semiHidden/>
    <w:rsid w:val="00E561C8"/>
    <w:rPr>
      <w:rFonts w:ascii="Times New Roman" w:eastAsia="SimSun" w:hAnsi="Times New Roman" w:cs="Times New Roman"/>
      <w:b/>
      <w:bCs/>
      <w:kern w:val="0"/>
      <w:sz w:val="20"/>
      <w:szCs w:val="20"/>
      <w:lang w:val="en-GB"/>
      <w14:ligatures w14:val="none"/>
    </w:rPr>
  </w:style>
  <w:style w:type="paragraph" w:customStyle="1" w:styleId="Para1">
    <w:name w:val="Para1"/>
    <w:basedOn w:val="Normal"/>
    <w:link w:val="Para1Char"/>
    <w:rsid w:val="002666FF"/>
    <w:pPr>
      <w:numPr>
        <w:numId w:val="2"/>
      </w:numPr>
      <w:spacing w:before="120" w:after="120"/>
    </w:pPr>
    <w:rPr>
      <w:snapToGrid w:val="0"/>
      <w:szCs w:val="18"/>
      <w:lang w:eastAsia="x-none"/>
    </w:rPr>
  </w:style>
  <w:style w:type="paragraph" w:styleId="TOC9">
    <w:name w:val="toc 9"/>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E561C8"/>
    <w:rPr>
      <w:rFonts w:ascii="Times New Roman" w:hAnsi="Times New Roman"/>
      <w:color w:val="0563C1" w:themeColor="hyperlink"/>
      <w:u w:val="single"/>
      <w:lang w:val="en-GB"/>
    </w:rPr>
  </w:style>
  <w:style w:type="character" w:customStyle="1" w:styleId="Para1Char">
    <w:name w:val="Para1 Char"/>
    <w:link w:val="Para1"/>
    <w:rsid w:val="002666FF"/>
    <w:rPr>
      <w:rFonts w:ascii="Times New Roman" w:eastAsia="SimSun" w:hAnsi="Times New Roman" w:cs="Times New Roman"/>
      <w:snapToGrid w:val="0"/>
      <w:kern w:val="0"/>
      <w:szCs w:val="18"/>
      <w:lang w:val="en-GB" w:eastAsia="x-none"/>
      <w14:ligatures w14:val="none"/>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qFormat/>
    <w:rsid w:val="002666FF"/>
    <w:pPr>
      <w:spacing w:after="160" w:line="240" w:lineRule="exact"/>
      <w:jc w:val="left"/>
    </w:pPr>
    <w:rPr>
      <w:rFonts w:asciiTheme="minorHAnsi" w:eastAsiaTheme="minorHAnsi" w:hAnsiTheme="minorHAnsi" w:cstheme="minorBidi"/>
      <w:kern w:val="2"/>
      <w:vertAlign w:val="superscript"/>
      <w14:ligatures w14:val="standardContextual"/>
    </w:rPr>
  </w:style>
  <w:style w:type="character" w:styleId="PageNumber">
    <w:name w:val="page number"/>
    <w:rsid w:val="00673475"/>
    <w:rPr>
      <w:rFonts w:ascii="Times New Roman" w:hAnsi="Times New Roman"/>
      <w:sz w:val="22"/>
      <w:lang w:val="en-GB"/>
    </w:rPr>
  </w:style>
  <w:style w:type="paragraph" w:customStyle="1" w:styleId="Head2">
    <w:name w:val="Head2"/>
    <w:basedOn w:val="Normal"/>
    <w:rsid w:val="00673475"/>
    <w:pPr>
      <w:keepNext/>
      <w:jc w:val="center"/>
    </w:pPr>
  </w:style>
  <w:style w:type="paragraph" w:customStyle="1" w:styleId="headingoneline">
    <w:name w:val="headingoneline"/>
    <w:basedOn w:val="Normal"/>
    <w:next w:val="Normal"/>
    <w:rsid w:val="00673475"/>
    <w:pPr>
      <w:keepNext/>
      <w:spacing w:before="120" w:after="120"/>
      <w:jc w:val="center"/>
    </w:pPr>
    <w:rPr>
      <w:b/>
      <w:bCs/>
      <w:i/>
    </w:rPr>
  </w:style>
  <w:style w:type="character" w:styleId="UnresolvedMention">
    <w:name w:val="Unresolved Mention"/>
    <w:basedOn w:val="DefaultParagraphFont"/>
    <w:uiPriority w:val="99"/>
    <w:semiHidden/>
    <w:unhideWhenUsed/>
    <w:rsid w:val="000A78A3"/>
    <w:rPr>
      <w:color w:val="605E5C"/>
      <w:shd w:val="clear" w:color="auto" w:fill="E1DFDD"/>
      <w:lang w:val="en-GB"/>
    </w:rPr>
  </w:style>
  <w:style w:type="character" w:styleId="FollowedHyperlink">
    <w:name w:val="FollowedHyperlink"/>
    <w:basedOn w:val="DefaultParagraphFont"/>
    <w:uiPriority w:val="99"/>
    <w:semiHidden/>
    <w:unhideWhenUsed/>
    <w:rsid w:val="000A78A3"/>
    <w:rPr>
      <w:color w:val="954F72" w:themeColor="followedHyperlink"/>
      <w:u w:val="single"/>
      <w:lang w:val="en-GB"/>
    </w:rPr>
  </w:style>
  <w:style w:type="paragraph" w:styleId="Revision">
    <w:name w:val="Revision"/>
    <w:hidden/>
    <w:uiPriority w:val="99"/>
    <w:semiHidden/>
    <w:rsid w:val="00E561C8"/>
    <w:pPr>
      <w:spacing w:after="0" w:line="240" w:lineRule="auto"/>
    </w:pPr>
    <w:rPr>
      <w:rFonts w:ascii="Simplified Arabic" w:eastAsia="Times New Roman" w:hAnsi="Simplified Arabic" w:cs="Simplified Arabic"/>
      <w:noProof/>
      <w:kern w:val="0"/>
      <w:sz w:val="24"/>
      <w:szCs w:val="24"/>
      <w:lang w:val="en-US"/>
      <w14:ligatures w14:val="none"/>
    </w:rPr>
  </w:style>
  <w:style w:type="paragraph" w:customStyle="1" w:styleId="heading40">
    <w:name w:val="heading 40"/>
    <w:basedOn w:val="Normal"/>
    <w:rsid w:val="00B27977"/>
    <w:pPr>
      <w:keepNext/>
      <w:spacing w:before="120" w:after="120"/>
    </w:pPr>
    <w:rPr>
      <w:i/>
      <w:iCs/>
    </w:rPr>
  </w:style>
  <w:style w:type="paragraph" w:styleId="ListParagraph">
    <w:name w:val="List Paragraph"/>
    <w:basedOn w:val="Normal"/>
    <w:uiPriority w:val="34"/>
    <w:qFormat/>
    <w:rsid w:val="00E561C8"/>
    <w:pPr>
      <w:ind w:left="720"/>
      <w:contextualSpacing/>
    </w:pPr>
  </w:style>
  <w:style w:type="paragraph" w:styleId="NormalWeb">
    <w:name w:val="Normal (Web)"/>
    <w:basedOn w:val="Normal"/>
    <w:uiPriority w:val="99"/>
    <w:semiHidden/>
    <w:unhideWhenUsed/>
    <w:rsid w:val="0043669C"/>
    <w:pPr>
      <w:spacing w:before="100" w:beforeAutospacing="1" w:after="100" w:afterAutospacing="1"/>
      <w:jc w:val="left"/>
    </w:pPr>
    <w:rPr>
      <w:sz w:val="24"/>
      <w:lang w:eastAsia="en-CA"/>
    </w:rPr>
  </w:style>
  <w:style w:type="character" w:styleId="Emphasis">
    <w:name w:val="Emphasis"/>
    <w:basedOn w:val="DefaultParagraphFont"/>
    <w:uiPriority w:val="20"/>
    <w:qFormat/>
    <w:rsid w:val="008A1A7E"/>
    <w:rPr>
      <w:i/>
      <w:iCs/>
      <w:lang w:val="en-GB"/>
    </w:rPr>
  </w:style>
  <w:style w:type="character" w:customStyle="1" w:styleId="Heading6Char">
    <w:name w:val="Heading 6 Char"/>
    <w:basedOn w:val="DefaultParagraphFont"/>
    <w:link w:val="Heading6"/>
    <w:rsid w:val="00E561C8"/>
    <w:rPr>
      <w:rFonts w:ascii="Times New Roman" w:eastAsia="SimSun" w:hAnsi="Times New Roman" w:cs="Times New Roman"/>
      <w:bCs/>
      <w:kern w:val="0"/>
      <w:sz w:val="24"/>
      <w:lang w:val="en-GB"/>
      <w14:ligatures w14:val="none"/>
    </w:rPr>
  </w:style>
  <w:style w:type="character" w:customStyle="1" w:styleId="Heading7Char">
    <w:name w:val="Heading 7 Char"/>
    <w:basedOn w:val="DefaultParagraphFont"/>
    <w:link w:val="Heading7"/>
    <w:rsid w:val="00E561C8"/>
    <w:rPr>
      <w:rFonts w:ascii="Times New Roman" w:eastAsia="SimSun" w:hAnsi="Times New Roman" w:cs="Times New Roman"/>
      <w:b/>
      <w:snapToGrid w:val="0"/>
      <w:kern w:val="0"/>
      <w:u w:val="single"/>
      <w:lang w:val="en-GB"/>
      <w14:ligatures w14:val="none"/>
    </w:rPr>
  </w:style>
  <w:style w:type="character" w:customStyle="1" w:styleId="Heading8Char">
    <w:name w:val="Heading 8 Char"/>
    <w:basedOn w:val="DefaultParagraphFont"/>
    <w:link w:val="Heading8"/>
    <w:rsid w:val="00E561C8"/>
    <w:rPr>
      <w:rFonts w:ascii="Times New Roman" w:eastAsia="SimSun" w:hAnsi="Times New Roman" w:cs="Times New Roman"/>
      <w:b/>
      <w:snapToGrid w:val="0"/>
      <w:kern w:val="0"/>
      <w:u w:val="single"/>
      <w:lang w:val="en-GB"/>
      <w14:ligatures w14:val="none"/>
    </w:rPr>
  </w:style>
  <w:style w:type="character" w:customStyle="1" w:styleId="Heading9Char">
    <w:name w:val="Heading 9 Char"/>
    <w:basedOn w:val="DefaultParagraphFont"/>
    <w:link w:val="Heading9"/>
    <w:rsid w:val="00E561C8"/>
    <w:rPr>
      <w:rFonts w:ascii="Times New Roman" w:eastAsia="SimSun" w:hAnsi="Times New Roman" w:cs="Times New Roman"/>
      <w:snapToGrid w:val="0"/>
      <w:kern w:val="0"/>
      <w:u w:val="single"/>
      <w:lang w:val="en-GB"/>
      <w14:ligatures w14:val="none"/>
    </w:rPr>
  </w:style>
  <w:style w:type="paragraph" w:customStyle="1" w:styleId="AFCorNNormal">
    <w:name w:val="AF_CorNNormal"/>
    <w:basedOn w:val="Normal"/>
    <w:unhideWhenUsed/>
    <w:rsid w:val="00E561C8"/>
    <w:pPr>
      <w:jc w:val="left"/>
    </w:pPr>
  </w:style>
  <w:style w:type="paragraph" w:customStyle="1" w:styleId="CBDNormal">
    <w:name w:val="CBD_Normal"/>
    <w:unhideWhenUsed/>
    <w:qFormat/>
    <w:rsid w:val="00E561C8"/>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lang w:val="en-GB"/>
      <w14:ligatures w14:val="none"/>
    </w:rPr>
  </w:style>
  <w:style w:type="paragraph" w:customStyle="1" w:styleId="AFCorNBold">
    <w:name w:val="AF_CorNBold"/>
    <w:basedOn w:val="AFCorNNormal"/>
    <w:next w:val="AFCorNNormal"/>
    <w:unhideWhenUsed/>
    <w:qFormat/>
    <w:rsid w:val="00E561C8"/>
    <w:rPr>
      <w:b/>
    </w:rPr>
  </w:style>
  <w:style w:type="paragraph" w:customStyle="1" w:styleId="AFCorN12Bold">
    <w:name w:val="AF_CorN12Bold"/>
    <w:basedOn w:val="AFCorNNormal"/>
    <w:next w:val="AFCorNNormal"/>
    <w:unhideWhenUsed/>
    <w:qFormat/>
    <w:rsid w:val="00E561C8"/>
    <w:rPr>
      <w:b/>
      <w:sz w:val="24"/>
    </w:rPr>
  </w:style>
  <w:style w:type="paragraph" w:customStyle="1" w:styleId="DarkList-Accent31">
    <w:name w:val="Dark List - Accent 31"/>
    <w:hidden/>
    <w:uiPriority w:val="99"/>
    <w:semiHidden/>
    <w:rsid w:val="00E561C8"/>
    <w:pPr>
      <w:spacing w:after="0" w:line="240" w:lineRule="auto"/>
    </w:pPr>
    <w:rPr>
      <w:rFonts w:ascii="Times New Roman" w:eastAsia="SimSun" w:hAnsi="Times New Roman" w:cs="Times New Roman"/>
      <w:kern w:val="0"/>
      <w:lang w:val="en-GB" w:eastAsia="en-GB"/>
      <w14:ligatures w14:val="none"/>
    </w:rPr>
  </w:style>
  <w:style w:type="paragraph" w:customStyle="1" w:styleId="CBDNormalNoNumber">
    <w:name w:val="CBD_Normal_NoNumber"/>
    <w:basedOn w:val="CBDNormal"/>
    <w:qFormat/>
    <w:rsid w:val="00E561C8"/>
    <w:pPr>
      <w:spacing w:after="120"/>
      <w:ind w:left="567"/>
    </w:pPr>
  </w:style>
  <w:style w:type="paragraph" w:customStyle="1" w:styleId="ABSymbol">
    <w:name w:val="AB_Symbol"/>
    <w:basedOn w:val="Normal"/>
    <w:qFormat/>
    <w:rsid w:val="00E561C8"/>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E561C8"/>
    <w:pPr>
      <w:tabs>
        <w:tab w:val="left" w:pos="3969"/>
      </w:tabs>
      <w:spacing w:before="120" w:after="120"/>
    </w:pPr>
  </w:style>
  <w:style w:type="paragraph" w:customStyle="1" w:styleId="AEDistrNormal">
    <w:name w:val="AE_DistrNormal"/>
    <w:basedOn w:val="Normal"/>
    <w:unhideWhenUsed/>
    <w:rsid w:val="00E561C8"/>
    <w:pPr>
      <w:jc w:val="left"/>
    </w:pPr>
  </w:style>
  <w:style w:type="paragraph" w:customStyle="1" w:styleId="AASmallLogo">
    <w:name w:val="AA_SmallLogo"/>
    <w:basedOn w:val="AEDistrNormal"/>
    <w:unhideWhenUsed/>
    <w:rsid w:val="00E561C8"/>
    <w:pPr>
      <w:spacing w:before="40"/>
    </w:pPr>
    <w:rPr>
      <w:sz w:val="4"/>
    </w:rPr>
  </w:style>
  <w:style w:type="paragraph" w:customStyle="1" w:styleId="ACLargeLogo">
    <w:name w:val="AC_LargeLogo"/>
    <w:basedOn w:val="AFCorNNormal"/>
    <w:next w:val="AISpacer"/>
    <w:unhideWhenUsed/>
    <w:rsid w:val="00E561C8"/>
    <w:pPr>
      <w:spacing w:before="120"/>
      <w:contextualSpacing/>
    </w:pPr>
    <w:rPr>
      <w:sz w:val="8"/>
    </w:rPr>
  </w:style>
  <w:style w:type="paragraph" w:styleId="List">
    <w:name w:val="List"/>
    <w:basedOn w:val="Normal"/>
    <w:semiHidden/>
    <w:rsid w:val="00E561C8"/>
    <w:pPr>
      <w:contextualSpacing/>
    </w:pPr>
  </w:style>
  <w:style w:type="numbering" w:customStyle="1" w:styleId="ListCBD">
    <w:name w:val="ListCBD"/>
    <w:basedOn w:val="NoList"/>
    <w:uiPriority w:val="99"/>
    <w:rsid w:val="00E561C8"/>
    <w:pPr>
      <w:numPr>
        <w:numId w:val="9"/>
      </w:numPr>
    </w:pPr>
  </w:style>
  <w:style w:type="numbering" w:customStyle="1" w:styleId="CBDHeadings">
    <w:name w:val="CBD_Headings"/>
    <w:basedOn w:val="ListCBD"/>
    <w:uiPriority w:val="99"/>
    <w:rsid w:val="00E561C8"/>
    <w:pPr>
      <w:numPr>
        <w:numId w:val="10"/>
      </w:numPr>
    </w:pPr>
  </w:style>
  <w:style w:type="paragraph" w:customStyle="1" w:styleId="AISpacer">
    <w:name w:val="AI_Spacer"/>
    <w:next w:val="Normal"/>
    <w:unhideWhenUsed/>
    <w:qFormat/>
    <w:rsid w:val="00E561C8"/>
    <w:pPr>
      <w:spacing w:after="0" w:line="240" w:lineRule="auto"/>
    </w:pPr>
    <w:rPr>
      <w:rFonts w:ascii="Times New Roman" w:eastAsia="SimSun" w:hAnsi="Times New Roman" w:cs="Times New Roman"/>
      <w:kern w:val="0"/>
      <w:sz w:val="2"/>
      <w:lang w:val="en-GB"/>
      <w14:ligatures w14:val="none"/>
    </w:rPr>
  </w:style>
  <w:style w:type="paragraph" w:customStyle="1" w:styleId="AEDistrNormal6pt">
    <w:name w:val="AE_DistrNormal6pt"/>
    <w:basedOn w:val="AEDistrNormal"/>
    <w:next w:val="AFCorNNormal"/>
    <w:unhideWhenUsed/>
    <w:qFormat/>
    <w:rsid w:val="00E561C8"/>
    <w:pPr>
      <w:spacing w:before="120"/>
    </w:pPr>
  </w:style>
  <w:style w:type="paragraph" w:customStyle="1" w:styleId="CBDAgendaItemReport">
    <w:name w:val="CBD_AgendaItem_Report"/>
    <w:basedOn w:val="Normal"/>
    <w:qFormat/>
    <w:rsid w:val="00E561C8"/>
    <w:pPr>
      <w:keepNext/>
      <w:keepLines/>
      <w:spacing w:before="240" w:after="120"/>
      <w:jc w:val="left"/>
    </w:pPr>
    <w:rPr>
      <w:b/>
      <w:sz w:val="24"/>
    </w:rPr>
  </w:style>
  <w:style w:type="paragraph" w:customStyle="1" w:styleId="CBDDesicionText">
    <w:name w:val="CBD_DesicionText"/>
    <w:basedOn w:val="CBDNormal"/>
    <w:qFormat/>
    <w:rsid w:val="00E561C8"/>
    <w:pPr>
      <w:spacing w:after="120"/>
      <w:ind w:left="1134" w:firstLine="567"/>
    </w:pPr>
  </w:style>
  <w:style w:type="paragraph" w:customStyle="1" w:styleId="CBDDesicionAnnex">
    <w:name w:val="CBD_DesicionAnnex"/>
    <w:basedOn w:val="CBDNormal"/>
    <w:next w:val="CBDDesicionText"/>
    <w:qFormat/>
    <w:rsid w:val="00E561C8"/>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E561C8"/>
    <w:pPr>
      <w:keepNext/>
      <w:keepLines/>
      <w:spacing w:after="240"/>
      <w:jc w:val="left"/>
    </w:pPr>
    <w:rPr>
      <w:b/>
      <w:sz w:val="28"/>
      <w:lang w:bidi="ar-SY"/>
    </w:rPr>
  </w:style>
  <w:style w:type="paragraph" w:customStyle="1" w:styleId="CBDSubTitle">
    <w:name w:val="CBD_SubTitle"/>
    <w:basedOn w:val="CBDNormal"/>
    <w:qFormat/>
    <w:rsid w:val="00E561C8"/>
    <w:pPr>
      <w:keepNext/>
      <w:keepLines/>
      <w:spacing w:before="240" w:after="240"/>
      <w:ind w:left="567"/>
      <w:jc w:val="left"/>
    </w:pPr>
    <w:rPr>
      <w:b/>
    </w:rPr>
  </w:style>
  <w:style w:type="paragraph" w:customStyle="1" w:styleId="CBDTitle">
    <w:name w:val="CBD_Title"/>
    <w:basedOn w:val="CBDNormal"/>
    <w:next w:val="CBDSubTitle"/>
    <w:qFormat/>
    <w:rsid w:val="00E561C8"/>
    <w:pPr>
      <w:keepNext/>
      <w:keepLines/>
      <w:spacing w:before="240" w:after="240"/>
      <w:ind w:left="567"/>
      <w:jc w:val="left"/>
    </w:pPr>
    <w:rPr>
      <w:b/>
      <w:sz w:val="28"/>
    </w:rPr>
  </w:style>
  <w:style w:type="paragraph" w:customStyle="1" w:styleId="AENormal">
    <w:name w:val="AE_Normal"/>
    <w:basedOn w:val="Normal"/>
    <w:rsid w:val="00E561C8"/>
  </w:style>
  <w:style w:type="paragraph" w:customStyle="1" w:styleId="CBDH1">
    <w:name w:val="CBD_H1"/>
    <w:basedOn w:val="CBDNormal"/>
    <w:qFormat/>
    <w:rsid w:val="00E561C8"/>
    <w:pPr>
      <w:keepNext/>
      <w:keepLines/>
      <w:spacing w:before="240" w:after="120"/>
      <w:ind w:left="567" w:hanging="567"/>
      <w:jc w:val="left"/>
      <w:outlineLvl w:val="0"/>
    </w:pPr>
    <w:rPr>
      <w:b/>
      <w:sz w:val="28"/>
    </w:rPr>
  </w:style>
  <w:style w:type="paragraph" w:customStyle="1" w:styleId="CBDH2">
    <w:name w:val="CBD_H2"/>
    <w:basedOn w:val="CBDNormal"/>
    <w:qFormat/>
    <w:rsid w:val="00E561C8"/>
    <w:pPr>
      <w:keepNext/>
      <w:keepLines/>
      <w:ind w:left="567" w:hanging="567"/>
    </w:pPr>
    <w:rPr>
      <w:b/>
      <w:sz w:val="24"/>
    </w:rPr>
  </w:style>
  <w:style w:type="paragraph" w:customStyle="1" w:styleId="CBDFootnoteText">
    <w:name w:val="CBD_Footnote_Text"/>
    <w:basedOn w:val="CBDNormal"/>
    <w:qFormat/>
    <w:rsid w:val="00E561C8"/>
    <w:pPr>
      <w:jc w:val="left"/>
    </w:pPr>
    <w:rPr>
      <w:sz w:val="18"/>
    </w:rPr>
  </w:style>
  <w:style w:type="paragraph" w:customStyle="1" w:styleId="CBDFooter">
    <w:name w:val="CBD_Footer"/>
    <w:basedOn w:val="CBDNormal"/>
    <w:qFormat/>
    <w:rsid w:val="00E561C8"/>
    <w:rPr>
      <w:sz w:val="20"/>
    </w:rPr>
  </w:style>
  <w:style w:type="paragraph" w:customStyle="1" w:styleId="CBDHeader">
    <w:name w:val="CBD_Header"/>
    <w:basedOn w:val="CBDNormal"/>
    <w:next w:val="CBDFooter"/>
    <w:qFormat/>
    <w:rsid w:val="00E561C8"/>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E561C8"/>
    <w:pPr>
      <w:keepNext/>
      <w:keepLines/>
      <w:spacing w:before="120" w:after="120"/>
      <w:ind w:left="567" w:hanging="567"/>
      <w:jc w:val="left"/>
    </w:pPr>
    <w:rPr>
      <w:b/>
    </w:rPr>
  </w:style>
  <w:style w:type="paragraph" w:customStyle="1" w:styleId="CBDH4">
    <w:name w:val="CBD_H4"/>
    <w:basedOn w:val="CBDNormal"/>
    <w:rsid w:val="00E561C8"/>
    <w:pPr>
      <w:keepNext/>
      <w:keepLines/>
      <w:spacing w:before="120" w:after="120"/>
      <w:ind w:left="567" w:hanging="567"/>
      <w:jc w:val="left"/>
    </w:pPr>
    <w:rPr>
      <w:b/>
    </w:rPr>
  </w:style>
  <w:style w:type="paragraph" w:customStyle="1" w:styleId="CBDH5">
    <w:name w:val="CBD_H5"/>
    <w:basedOn w:val="CBDNormal"/>
    <w:qFormat/>
    <w:rsid w:val="00E561C8"/>
    <w:pPr>
      <w:keepNext/>
      <w:keepLines/>
      <w:spacing w:before="120" w:after="120"/>
      <w:ind w:left="567" w:hanging="567"/>
      <w:jc w:val="left"/>
    </w:pPr>
    <w:rPr>
      <w:i/>
    </w:rPr>
  </w:style>
  <w:style w:type="paragraph" w:customStyle="1" w:styleId="CBDTableNormal">
    <w:name w:val="CBD_TableNormal"/>
    <w:basedOn w:val="CBDNormal"/>
    <w:qFormat/>
    <w:rsid w:val="00E561C8"/>
    <w:pPr>
      <w:spacing w:before="40" w:after="80"/>
      <w:jc w:val="left"/>
    </w:pPr>
    <w:rPr>
      <w:sz w:val="20"/>
    </w:rPr>
  </w:style>
  <w:style w:type="paragraph" w:customStyle="1" w:styleId="CBDTableTitle">
    <w:name w:val="CBD_TableTitle"/>
    <w:basedOn w:val="CBDNormal"/>
    <w:qFormat/>
    <w:rsid w:val="00E561C8"/>
    <w:pPr>
      <w:keepNext/>
      <w:keepLines/>
      <w:spacing w:before="120" w:after="60"/>
      <w:ind w:left="567"/>
      <w:jc w:val="left"/>
    </w:pPr>
    <w:rPr>
      <w:b/>
    </w:rPr>
  </w:style>
  <w:style w:type="paragraph" w:customStyle="1" w:styleId="CBDFigureTitle">
    <w:name w:val="CBD_FigureTitle"/>
    <w:basedOn w:val="CBDNormal"/>
    <w:next w:val="CBDNormalNoNumber"/>
    <w:qFormat/>
    <w:rsid w:val="00E561C8"/>
    <w:pPr>
      <w:keepNext/>
      <w:keepLines/>
      <w:spacing w:before="120" w:after="60"/>
      <w:ind w:left="567"/>
      <w:jc w:val="left"/>
    </w:pPr>
    <w:rPr>
      <w:b/>
    </w:rPr>
  </w:style>
  <w:style w:type="paragraph" w:styleId="TOC1">
    <w:name w:val="toc 1"/>
    <w:basedOn w:val="CBDNormal"/>
    <w:next w:val="Normal"/>
    <w:autoRedefine/>
    <w:uiPriority w:val="39"/>
    <w:unhideWhenUsed/>
    <w:rsid w:val="00E561C8"/>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E561C8"/>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E561C8"/>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E561C8"/>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customStyle="1" w:styleId="CBDprov-agendaItem">
    <w:name w:val="CBD_prov-agenda_Item"/>
    <w:basedOn w:val="CBDNormalNumber"/>
    <w:qFormat/>
    <w:rsid w:val="00E561C8"/>
  </w:style>
  <w:style w:type="paragraph" w:customStyle="1" w:styleId="CBDpara-item">
    <w:name w:val="CBD_para-item"/>
    <w:basedOn w:val="Normal"/>
    <w:qFormat/>
    <w:rsid w:val="00E561C8"/>
    <w:pPr>
      <w:tabs>
        <w:tab w:val="clear" w:pos="567"/>
      </w:tabs>
      <w:spacing w:before="120" w:after="120"/>
      <w:ind w:left="1134" w:hanging="567"/>
      <w:jc w:val="left"/>
    </w:pPr>
  </w:style>
  <w:style w:type="paragraph" w:customStyle="1" w:styleId="CBDsubpara-item">
    <w:name w:val="CBD_subpara-item"/>
    <w:basedOn w:val="CBDpara-item"/>
    <w:qFormat/>
    <w:rsid w:val="00E561C8"/>
    <w:pPr>
      <w:tabs>
        <w:tab w:val="clear" w:pos="1134"/>
      </w:tabs>
      <w:ind w:left="1701"/>
    </w:pPr>
  </w:style>
  <w:style w:type="paragraph" w:customStyle="1" w:styleId="CBDRecommendText">
    <w:name w:val="CBD_RecommendText"/>
    <w:basedOn w:val="Normal"/>
    <w:qFormat/>
    <w:rsid w:val="00E561C8"/>
    <w:pPr>
      <w:spacing w:after="120"/>
      <w:ind w:left="567"/>
    </w:pPr>
  </w:style>
  <w:style w:type="paragraph" w:customStyle="1" w:styleId="CBDAgendaItem-1">
    <w:name w:val="CBD_AgendaItem-1"/>
    <w:basedOn w:val="Normal"/>
    <w:qFormat/>
    <w:rsid w:val="00E561C8"/>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E561C8"/>
    <w:pPr>
      <w:ind w:left="567" w:hanging="567"/>
    </w:pPr>
    <w:rPr>
      <w:sz w:val="22"/>
    </w:rPr>
  </w:style>
  <w:style w:type="paragraph" w:customStyle="1" w:styleId="CBDAgendaItem-3">
    <w:name w:val="CBD_AgendaItem-3"/>
    <w:basedOn w:val="CBDAgendaItem-1"/>
    <w:qFormat/>
    <w:rsid w:val="00E561C8"/>
    <w:pPr>
      <w:ind w:left="567" w:hanging="567"/>
    </w:pPr>
    <w:rPr>
      <w:sz w:val="20"/>
    </w:rPr>
  </w:style>
  <w:style w:type="paragraph" w:styleId="BalloonText">
    <w:name w:val="Balloon Text"/>
    <w:basedOn w:val="Normal"/>
    <w:link w:val="BalloonTextChar"/>
    <w:uiPriority w:val="99"/>
    <w:semiHidden/>
    <w:unhideWhenUsed/>
    <w:rsid w:val="00E56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1C8"/>
    <w:rPr>
      <w:rFonts w:ascii="Segoe UI" w:eastAsia="SimSun" w:hAnsi="Segoe UI" w:cs="Segoe UI"/>
      <w:kern w:val="0"/>
      <w:sz w:val="18"/>
      <w:szCs w:val="18"/>
      <w:lang w:val="en-GB"/>
      <w14:ligatures w14:val="none"/>
    </w:rPr>
  </w:style>
  <w:style w:type="paragraph" w:styleId="Bibliography">
    <w:name w:val="Bibliography"/>
    <w:basedOn w:val="Normal"/>
    <w:next w:val="Normal"/>
    <w:uiPriority w:val="37"/>
    <w:semiHidden/>
    <w:unhideWhenUsed/>
    <w:rsid w:val="00E561C8"/>
  </w:style>
  <w:style w:type="paragraph" w:styleId="BlockText">
    <w:name w:val="Block Text"/>
    <w:basedOn w:val="Normal"/>
    <w:uiPriority w:val="99"/>
    <w:semiHidden/>
    <w:unhideWhenUsed/>
    <w:rsid w:val="00E561C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E561C8"/>
    <w:pPr>
      <w:spacing w:after="120" w:line="480" w:lineRule="auto"/>
    </w:pPr>
  </w:style>
  <w:style w:type="character" w:customStyle="1" w:styleId="BodyText2Char">
    <w:name w:val="Body Text 2 Char"/>
    <w:basedOn w:val="DefaultParagraphFont"/>
    <w:link w:val="BodyText2"/>
    <w:uiPriority w:val="99"/>
    <w:semiHidden/>
    <w:rsid w:val="00E561C8"/>
    <w:rPr>
      <w:rFonts w:ascii="Times New Roman" w:eastAsia="SimSun" w:hAnsi="Times New Roman" w:cs="Times New Roman"/>
      <w:kern w:val="0"/>
      <w:lang w:val="en-GB"/>
      <w14:ligatures w14:val="none"/>
    </w:rPr>
  </w:style>
  <w:style w:type="paragraph" w:styleId="BodyText3">
    <w:name w:val="Body Text 3"/>
    <w:basedOn w:val="Normal"/>
    <w:link w:val="BodyText3Char"/>
    <w:uiPriority w:val="99"/>
    <w:semiHidden/>
    <w:unhideWhenUsed/>
    <w:rsid w:val="00E561C8"/>
    <w:pPr>
      <w:spacing w:after="120"/>
    </w:pPr>
    <w:rPr>
      <w:sz w:val="16"/>
      <w:szCs w:val="16"/>
    </w:rPr>
  </w:style>
  <w:style w:type="character" w:customStyle="1" w:styleId="BodyText3Char">
    <w:name w:val="Body Text 3 Char"/>
    <w:basedOn w:val="DefaultParagraphFont"/>
    <w:link w:val="BodyText3"/>
    <w:uiPriority w:val="99"/>
    <w:semiHidden/>
    <w:rsid w:val="00E561C8"/>
    <w:rPr>
      <w:rFonts w:ascii="Times New Roman" w:eastAsia="SimSun" w:hAnsi="Times New Roman" w:cs="Times New Roman"/>
      <w:kern w:val="0"/>
      <w:sz w:val="16"/>
      <w:szCs w:val="16"/>
      <w:lang w:val="en-GB"/>
      <w14:ligatures w14:val="none"/>
    </w:rPr>
  </w:style>
  <w:style w:type="paragraph" w:styleId="BodyTextFirstIndent">
    <w:name w:val="Body Text First Indent"/>
    <w:basedOn w:val="BodyText"/>
    <w:link w:val="BodyTextFirstIndentChar"/>
    <w:uiPriority w:val="99"/>
    <w:semiHidden/>
    <w:unhideWhenUsed/>
    <w:rsid w:val="00E561C8"/>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E561C8"/>
    <w:rPr>
      <w:rFonts w:ascii="Times New Roman" w:eastAsia="SimSun" w:hAnsi="Times New Roman" w:cs="Times New Roman"/>
      <w:kern w:val="0"/>
      <w:lang w:val="en-GB"/>
      <w14:ligatures w14:val="none"/>
    </w:rPr>
  </w:style>
  <w:style w:type="paragraph" w:styleId="BodyTextIndent">
    <w:name w:val="Body Text Indent"/>
    <w:basedOn w:val="Normal"/>
    <w:link w:val="BodyTextIndentChar"/>
    <w:uiPriority w:val="99"/>
    <w:semiHidden/>
    <w:unhideWhenUsed/>
    <w:rsid w:val="00E561C8"/>
    <w:pPr>
      <w:spacing w:after="120"/>
      <w:ind w:left="360"/>
    </w:pPr>
  </w:style>
  <w:style w:type="character" w:customStyle="1" w:styleId="BodyTextIndentChar">
    <w:name w:val="Body Text Indent Char"/>
    <w:basedOn w:val="DefaultParagraphFont"/>
    <w:link w:val="BodyTextIndent"/>
    <w:uiPriority w:val="99"/>
    <w:semiHidden/>
    <w:rsid w:val="00E561C8"/>
    <w:rPr>
      <w:rFonts w:ascii="Times New Roman" w:eastAsia="SimSun" w:hAnsi="Times New Roman" w:cs="Times New Roman"/>
      <w:kern w:val="0"/>
      <w:lang w:val="en-GB"/>
      <w14:ligatures w14:val="none"/>
    </w:rPr>
  </w:style>
  <w:style w:type="paragraph" w:styleId="BodyTextFirstIndent2">
    <w:name w:val="Body Text First Indent 2"/>
    <w:basedOn w:val="BodyTextIndent"/>
    <w:link w:val="BodyTextFirstIndent2Char"/>
    <w:uiPriority w:val="99"/>
    <w:semiHidden/>
    <w:unhideWhenUsed/>
    <w:rsid w:val="00E561C8"/>
    <w:pPr>
      <w:spacing w:after="0"/>
      <w:ind w:firstLine="360"/>
    </w:pPr>
  </w:style>
  <w:style w:type="character" w:customStyle="1" w:styleId="BodyTextFirstIndent2Char">
    <w:name w:val="Body Text First Indent 2 Char"/>
    <w:basedOn w:val="BodyTextIndentChar"/>
    <w:link w:val="BodyTextFirstIndent2"/>
    <w:uiPriority w:val="99"/>
    <w:semiHidden/>
    <w:rsid w:val="00E561C8"/>
    <w:rPr>
      <w:rFonts w:ascii="Times New Roman" w:eastAsia="SimSun" w:hAnsi="Times New Roman" w:cs="Times New Roman"/>
      <w:kern w:val="0"/>
      <w:lang w:val="en-GB"/>
      <w14:ligatures w14:val="none"/>
    </w:rPr>
  </w:style>
  <w:style w:type="paragraph" w:styleId="BodyTextIndent2">
    <w:name w:val="Body Text Indent 2"/>
    <w:basedOn w:val="Normal"/>
    <w:link w:val="BodyTextIndent2Char"/>
    <w:uiPriority w:val="99"/>
    <w:semiHidden/>
    <w:unhideWhenUsed/>
    <w:rsid w:val="00E561C8"/>
    <w:pPr>
      <w:spacing w:after="120" w:line="480" w:lineRule="auto"/>
      <w:ind w:left="360"/>
    </w:pPr>
  </w:style>
  <w:style w:type="character" w:customStyle="1" w:styleId="BodyTextIndent2Char">
    <w:name w:val="Body Text Indent 2 Char"/>
    <w:basedOn w:val="DefaultParagraphFont"/>
    <w:link w:val="BodyTextIndent2"/>
    <w:uiPriority w:val="99"/>
    <w:semiHidden/>
    <w:rsid w:val="00E561C8"/>
    <w:rPr>
      <w:rFonts w:ascii="Times New Roman" w:eastAsia="SimSun" w:hAnsi="Times New Roman" w:cs="Times New Roman"/>
      <w:kern w:val="0"/>
      <w:lang w:val="en-GB"/>
      <w14:ligatures w14:val="none"/>
    </w:rPr>
  </w:style>
  <w:style w:type="paragraph" w:styleId="BodyTextIndent3">
    <w:name w:val="Body Text Indent 3"/>
    <w:basedOn w:val="Normal"/>
    <w:link w:val="BodyTextIndent3Char"/>
    <w:uiPriority w:val="99"/>
    <w:semiHidden/>
    <w:unhideWhenUsed/>
    <w:rsid w:val="00E561C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561C8"/>
    <w:rPr>
      <w:rFonts w:ascii="Times New Roman" w:eastAsia="SimSun" w:hAnsi="Times New Roman" w:cs="Times New Roman"/>
      <w:kern w:val="0"/>
      <w:sz w:val="16"/>
      <w:szCs w:val="16"/>
      <w:lang w:val="en-GB"/>
      <w14:ligatures w14:val="none"/>
    </w:rPr>
  </w:style>
  <w:style w:type="character" w:styleId="BookTitle">
    <w:name w:val="Book Title"/>
    <w:basedOn w:val="DefaultParagraphFont"/>
    <w:uiPriority w:val="33"/>
    <w:qFormat/>
    <w:rsid w:val="00E561C8"/>
    <w:rPr>
      <w:b/>
      <w:bCs/>
      <w:i/>
      <w:iCs/>
      <w:spacing w:val="5"/>
      <w:lang w:val="en-GB"/>
    </w:rPr>
  </w:style>
  <w:style w:type="paragraph" w:styleId="Caption">
    <w:name w:val="caption"/>
    <w:basedOn w:val="Normal"/>
    <w:next w:val="Normal"/>
    <w:uiPriority w:val="35"/>
    <w:semiHidden/>
    <w:unhideWhenUsed/>
    <w:qFormat/>
    <w:rsid w:val="00E561C8"/>
    <w:pPr>
      <w:spacing w:after="200"/>
    </w:pPr>
    <w:rPr>
      <w:i/>
      <w:iCs/>
      <w:color w:val="44546A" w:themeColor="text2"/>
      <w:sz w:val="18"/>
      <w:szCs w:val="18"/>
    </w:rPr>
  </w:style>
  <w:style w:type="paragraph" w:styleId="Closing">
    <w:name w:val="Closing"/>
    <w:basedOn w:val="Normal"/>
    <w:link w:val="ClosingChar"/>
    <w:uiPriority w:val="99"/>
    <w:semiHidden/>
    <w:unhideWhenUsed/>
    <w:rsid w:val="00E561C8"/>
    <w:pPr>
      <w:ind w:left="4320"/>
    </w:pPr>
  </w:style>
  <w:style w:type="character" w:customStyle="1" w:styleId="ClosingChar">
    <w:name w:val="Closing Char"/>
    <w:basedOn w:val="DefaultParagraphFont"/>
    <w:link w:val="Closing"/>
    <w:uiPriority w:val="99"/>
    <w:semiHidden/>
    <w:rsid w:val="00E561C8"/>
    <w:rPr>
      <w:rFonts w:ascii="Times New Roman" w:eastAsia="SimSun" w:hAnsi="Times New Roman" w:cs="Times New Roman"/>
      <w:kern w:val="0"/>
      <w:lang w:val="en-GB"/>
      <w14:ligatures w14:val="none"/>
    </w:rPr>
  </w:style>
  <w:style w:type="table" w:styleId="ColorfulGrid">
    <w:name w:val="Colorful Grid"/>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E561C8"/>
  </w:style>
  <w:style w:type="character" w:customStyle="1" w:styleId="DateChar">
    <w:name w:val="Date Char"/>
    <w:basedOn w:val="DefaultParagraphFont"/>
    <w:link w:val="Date"/>
    <w:uiPriority w:val="99"/>
    <w:semiHidden/>
    <w:rsid w:val="00E561C8"/>
    <w:rPr>
      <w:rFonts w:ascii="Times New Roman" w:eastAsia="SimSun" w:hAnsi="Times New Roman" w:cs="Times New Roman"/>
      <w:kern w:val="0"/>
      <w:lang w:val="en-GB"/>
      <w14:ligatures w14:val="none"/>
    </w:rPr>
  </w:style>
  <w:style w:type="paragraph" w:styleId="DocumentMap">
    <w:name w:val="Document Map"/>
    <w:basedOn w:val="Normal"/>
    <w:link w:val="DocumentMapChar"/>
    <w:uiPriority w:val="99"/>
    <w:semiHidden/>
    <w:unhideWhenUsed/>
    <w:rsid w:val="00E561C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561C8"/>
    <w:rPr>
      <w:rFonts w:ascii="Segoe UI" w:eastAsia="SimSun" w:hAnsi="Segoe UI" w:cs="Segoe UI"/>
      <w:kern w:val="0"/>
      <w:sz w:val="16"/>
      <w:szCs w:val="16"/>
      <w:lang w:val="en-GB"/>
      <w14:ligatures w14:val="none"/>
    </w:rPr>
  </w:style>
  <w:style w:type="paragraph" w:styleId="E-mailSignature">
    <w:name w:val="E-mail Signature"/>
    <w:basedOn w:val="Normal"/>
    <w:link w:val="E-mailSignatureChar"/>
    <w:uiPriority w:val="99"/>
    <w:semiHidden/>
    <w:unhideWhenUsed/>
    <w:rsid w:val="00E561C8"/>
  </w:style>
  <w:style w:type="character" w:customStyle="1" w:styleId="E-mailSignatureChar">
    <w:name w:val="E-mail Signature Char"/>
    <w:basedOn w:val="DefaultParagraphFont"/>
    <w:link w:val="E-mailSignature"/>
    <w:uiPriority w:val="99"/>
    <w:semiHidden/>
    <w:rsid w:val="00E561C8"/>
    <w:rPr>
      <w:rFonts w:ascii="Times New Roman" w:eastAsia="SimSun" w:hAnsi="Times New Roman" w:cs="Times New Roman"/>
      <w:kern w:val="0"/>
      <w:lang w:val="en-GB"/>
      <w14:ligatures w14:val="none"/>
    </w:rPr>
  </w:style>
  <w:style w:type="character" w:styleId="EndnoteReference">
    <w:name w:val="endnote reference"/>
    <w:basedOn w:val="DefaultParagraphFont"/>
    <w:uiPriority w:val="99"/>
    <w:semiHidden/>
    <w:unhideWhenUsed/>
    <w:rsid w:val="00E561C8"/>
    <w:rPr>
      <w:vertAlign w:val="superscript"/>
      <w:lang w:val="en-GB"/>
    </w:rPr>
  </w:style>
  <w:style w:type="paragraph" w:styleId="EndnoteText">
    <w:name w:val="endnote text"/>
    <w:basedOn w:val="Normal"/>
    <w:link w:val="EndnoteTextChar"/>
    <w:uiPriority w:val="99"/>
    <w:semiHidden/>
    <w:unhideWhenUsed/>
    <w:rsid w:val="00E561C8"/>
    <w:rPr>
      <w:sz w:val="20"/>
      <w:szCs w:val="20"/>
    </w:rPr>
  </w:style>
  <w:style w:type="character" w:customStyle="1" w:styleId="EndnoteTextChar">
    <w:name w:val="Endnote Text Char"/>
    <w:basedOn w:val="DefaultParagraphFont"/>
    <w:link w:val="EndnoteText"/>
    <w:uiPriority w:val="99"/>
    <w:semiHidden/>
    <w:rsid w:val="00E561C8"/>
    <w:rPr>
      <w:rFonts w:ascii="Times New Roman" w:eastAsia="SimSun" w:hAnsi="Times New Roman" w:cs="Times New Roman"/>
      <w:kern w:val="0"/>
      <w:sz w:val="20"/>
      <w:szCs w:val="20"/>
      <w:lang w:val="en-GB"/>
      <w14:ligatures w14:val="none"/>
    </w:rPr>
  </w:style>
  <w:style w:type="paragraph" w:styleId="EnvelopeAddress">
    <w:name w:val="envelope address"/>
    <w:basedOn w:val="Normal"/>
    <w:uiPriority w:val="99"/>
    <w:semiHidden/>
    <w:unhideWhenUsed/>
    <w:rsid w:val="00E561C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561C8"/>
    <w:rPr>
      <w:rFonts w:asciiTheme="majorHAnsi" w:eastAsiaTheme="majorEastAsia" w:hAnsiTheme="majorHAnsi" w:cstheme="majorBidi"/>
      <w:sz w:val="20"/>
      <w:szCs w:val="20"/>
    </w:rPr>
  </w:style>
  <w:style w:type="table" w:styleId="GridTable1Light">
    <w:name w:val="Grid Table 1 Light"/>
    <w:basedOn w:val="TableNormal"/>
    <w:uiPriority w:val="46"/>
    <w:rsid w:val="00E561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61C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61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61C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61C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61C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61C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61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61C8"/>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E561C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561C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561C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561C8"/>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E561C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561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61C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E561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561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561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561C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E561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561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61C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E561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561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561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561C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E561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E561C8"/>
    <w:rPr>
      <w:color w:val="2B579A"/>
      <w:shd w:val="clear" w:color="auto" w:fill="E1DFDD"/>
      <w:lang w:val="en-GB"/>
    </w:rPr>
  </w:style>
  <w:style w:type="character" w:styleId="HTMLAcronym">
    <w:name w:val="HTML Acronym"/>
    <w:basedOn w:val="DefaultParagraphFont"/>
    <w:uiPriority w:val="99"/>
    <w:semiHidden/>
    <w:unhideWhenUsed/>
    <w:rsid w:val="00E561C8"/>
    <w:rPr>
      <w:lang w:val="en-GB"/>
    </w:rPr>
  </w:style>
  <w:style w:type="paragraph" w:styleId="HTMLAddress">
    <w:name w:val="HTML Address"/>
    <w:basedOn w:val="Normal"/>
    <w:link w:val="HTMLAddressChar"/>
    <w:uiPriority w:val="99"/>
    <w:semiHidden/>
    <w:unhideWhenUsed/>
    <w:rsid w:val="00E561C8"/>
    <w:rPr>
      <w:i/>
      <w:iCs/>
    </w:rPr>
  </w:style>
  <w:style w:type="character" w:customStyle="1" w:styleId="HTMLAddressChar">
    <w:name w:val="HTML Address Char"/>
    <w:basedOn w:val="DefaultParagraphFont"/>
    <w:link w:val="HTMLAddress"/>
    <w:uiPriority w:val="99"/>
    <w:semiHidden/>
    <w:rsid w:val="00E561C8"/>
    <w:rPr>
      <w:rFonts w:ascii="Times New Roman" w:eastAsia="SimSun" w:hAnsi="Times New Roman" w:cs="Times New Roman"/>
      <w:i/>
      <w:iCs/>
      <w:kern w:val="0"/>
      <w:lang w:val="en-GB"/>
      <w14:ligatures w14:val="none"/>
    </w:rPr>
  </w:style>
  <w:style w:type="character" w:styleId="HTMLCite">
    <w:name w:val="HTML Cite"/>
    <w:basedOn w:val="DefaultParagraphFont"/>
    <w:uiPriority w:val="99"/>
    <w:semiHidden/>
    <w:unhideWhenUsed/>
    <w:rsid w:val="00E561C8"/>
    <w:rPr>
      <w:i/>
      <w:iCs/>
      <w:lang w:val="en-GB"/>
    </w:rPr>
  </w:style>
  <w:style w:type="character" w:styleId="HTMLCode">
    <w:name w:val="HTML Code"/>
    <w:basedOn w:val="DefaultParagraphFont"/>
    <w:uiPriority w:val="99"/>
    <w:semiHidden/>
    <w:unhideWhenUsed/>
    <w:rsid w:val="00E561C8"/>
    <w:rPr>
      <w:rFonts w:ascii="Consolas" w:hAnsi="Consolas"/>
      <w:sz w:val="20"/>
      <w:szCs w:val="20"/>
      <w:lang w:val="en-GB"/>
    </w:rPr>
  </w:style>
  <w:style w:type="character" w:styleId="HTMLDefinition">
    <w:name w:val="HTML Definition"/>
    <w:basedOn w:val="DefaultParagraphFont"/>
    <w:uiPriority w:val="99"/>
    <w:semiHidden/>
    <w:unhideWhenUsed/>
    <w:rsid w:val="00E561C8"/>
    <w:rPr>
      <w:i/>
      <w:iCs/>
      <w:lang w:val="en-GB"/>
    </w:rPr>
  </w:style>
  <w:style w:type="character" w:styleId="HTMLKeyboard">
    <w:name w:val="HTML Keyboard"/>
    <w:basedOn w:val="DefaultParagraphFont"/>
    <w:uiPriority w:val="99"/>
    <w:semiHidden/>
    <w:unhideWhenUsed/>
    <w:rsid w:val="00E561C8"/>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E561C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561C8"/>
    <w:rPr>
      <w:rFonts w:ascii="Consolas" w:eastAsia="SimSun" w:hAnsi="Consolas" w:cs="Times New Roman"/>
      <w:kern w:val="0"/>
      <w:sz w:val="20"/>
      <w:szCs w:val="20"/>
      <w:lang w:val="en-GB"/>
      <w14:ligatures w14:val="none"/>
    </w:rPr>
  </w:style>
  <w:style w:type="character" w:styleId="HTMLSample">
    <w:name w:val="HTML Sample"/>
    <w:basedOn w:val="DefaultParagraphFont"/>
    <w:uiPriority w:val="99"/>
    <w:semiHidden/>
    <w:unhideWhenUsed/>
    <w:rsid w:val="00E561C8"/>
    <w:rPr>
      <w:rFonts w:ascii="Consolas" w:hAnsi="Consolas"/>
      <w:sz w:val="24"/>
      <w:szCs w:val="24"/>
      <w:lang w:val="en-GB"/>
    </w:rPr>
  </w:style>
  <w:style w:type="character" w:styleId="HTMLTypewriter">
    <w:name w:val="HTML Typewriter"/>
    <w:basedOn w:val="DefaultParagraphFont"/>
    <w:uiPriority w:val="99"/>
    <w:semiHidden/>
    <w:unhideWhenUsed/>
    <w:rsid w:val="00E561C8"/>
    <w:rPr>
      <w:rFonts w:ascii="Consolas" w:hAnsi="Consolas"/>
      <w:sz w:val="20"/>
      <w:szCs w:val="20"/>
      <w:lang w:val="en-GB"/>
    </w:rPr>
  </w:style>
  <w:style w:type="character" w:styleId="HTMLVariable">
    <w:name w:val="HTML Variable"/>
    <w:basedOn w:val="DefaultParagraphFont"/>
    <w:uiPriority w:val="99"/>
    <w:semiHidden/>
    <w:unhideWhenUsed/>
    <w:rsid w:val="00E561C8"/>
    <w:rPr>
      <w:i/>
      <w:iCs/>
      <w:lang w:val="en-GB"/>
    </w:rPr>
  </w:style>
  <w:style w:type="paragraph" w:styleId="Index1">
    <w:name w:val="index 1"/>
    <w:basedOn w:val="Normal"/>
    <w:next w:val="Normal"/>
    <w:autoRedefine/>
    <w:uiPriority w:val="99"/>
    <w:semiHidden/>
    <w:unhideWhenUsed/>
    <w:rsid w:val="00E561C8"/>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E561C8"/>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E561C8"/>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E561C8"/>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E561C8"/>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E561C8"/>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E561C8"/>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E561C8"/>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E561C8"/>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E561C8"/>
    <w:rPr>
      <w:rFonts w:asciiTheme="majorHAnsi" w:eastAsiaTheme="majorEastAsia" w:hAnsiTheme="majorHAnsi" w:cstheme="majorBidi"/>
      <w:b/>
      <w:bCs/>
    </w:rPr>
  </w:style>
  <w:style w:type="character" w:styleId="IntenseEmphasis">
    <w:name w:val="Intense Emphasis"/>
    <w:basedOn w:val="DefaultParagraphFont"/>
    <w:uiPriority w:val="21"/>
    <w:qFormat/>
    <w:rsid w:val="00E561C8"/>
    <w:rPr>
      <w:i/>
      <w:iCs/>
      <w:color w:val="4472C4" w:themeColor="accent1"/>
      <w:lang w:val="en-GB"/>
    </w:rPr>
  </w:style>
  <w:style w:type="paragraph" w:styleId="IntenseQuote">
    <w:name w:val="Intense Quote"/>
    <w:basedOn w:val="Normal"/>
    <w:next w:val="Normal"/>
    <w:link w:val="IntenseQuoteChar"/>
    <w:uiPriority w:val="30"/>
    <w:qFormat/>
    <w:rsid w:val="00E561C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561C8"/>
    <w:rPr>
      <w:rFonts w:ascii="Times New Roman" w:eastAsia="SimSun" w:hAnsi="Times New Roman" w:cs="Times New Roman"/>
      <w:i/>
      <w:iCs/>
      <w:color w:val="4472C4" w:themeColor="accent1"/>
      <w:kern w:val="0"/>
      <w:lang w:val="en-GB"/>
      <w14:ligatures w14:val="none"/>
    </w:rPr>
  </w:style>
  <w:style w:type="character" w:styleId="IntenseReference">
    <w:name w:val="Intense Reference"/>
    <w:basedOn w:val="DefaultParagraphFont"/>
    <w:uiPriority w:val="32"/>
    <w:qFormat/>
    <w:rsid w:val="00E561C8"/>
    <w:rPr>
      <w:b/>
      <w:bCs/>
      <w:smallCaps/>
      <w:color w:val="4472C4" w:themeColor="accent1"/>
      <w:spacing w:val="5"/>
      <w:lang w:val="en-GB"/>
    </w:rPr>
  </w:style>
  <w:style w:type="table" w:styleId="LightGrid">
    <w:name w:val="Light Grid"/>
    <w:basedOn w:val="TableNormal"/>
    <w:uiPriority w:val="62"/>
    <w:semiHidden/>
    <w:unhideWhenUsed/>
    <w:rsid w:val="00E561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61C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E561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561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561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561C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E561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561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61C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E561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561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561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561C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E561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561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61C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E561C8"/>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561C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561C8"/>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561C8"/>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E561C8"/>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561C8"/>
    <w:rPr>
      <w:lang w:val="en-GB"/>
    </w:rPr>
  </w:style>
  <w:style w:type="paragraph" w:styleId="List2">
    <w:name w:val="List 2"/>
    <w:basedOn w:val="Normal"/>
    <w:uiPriority w:val="99"/>
    <w:semiHidden/>
    <w:unhideWhenUsed/>
    <w:rsid w:val="00E561C8"/>
    <w:pPr>
      <w:ind w:left="720" w:hanging="360"/>
      <w:contextualSpacing/>
    </w:pPr>
  </w:style>
  <w:style w:type="paragraph" w:styleId="List3">
    <w:name w:val="List 3"/>
    <w:basedOn w:val="Normal"/>
    <w:uiPriority w:val="99"/>
    <w:semiHidden/>
    <w:unhideWhenUsed/>
    <w:rsid w:val="00E561C8"/>
    <w:pPr>
      <w:ind w:left="1080" w:hanging="360"/>
      <w:contextualSpacing/>
    </w:pPr>
  </w:style>
  <w:style w:type="paragraph" w:styleId="List4">
    <w:name w:val="List 4"/>
    <w:basedOn w:val="Normal"/>
    <w:uiPriority w:val="99"/>
    <w:semiHidden/>
    <w:unhideWhenUsed/>
    <w:rsid w:val="00E561C8"/>
    <w:pPr>
      <w:ind w:left="1440" w:hanging="360"/>
      <w:contextualSpacing/>
    </w:pPr>
  </w:style>
  <w:style w:type="paragraph" w:styleId="List5">
    <w:name w:val="List 5"/>
    <w:basedOn w:val="Normal"/>
    <w:uiPriority w:val="99"/>
    <w:semiHidden/>
    <w:unhideWhenUsed/>
    <w:rsid w:val="00E561C8"/>
    <w:pPr>
      <w:ind w:left="1800" w:hanging="360"/>
      <w:contextualSpacing/>
    </w:pPr>
  </w:style>
  <w:style w:type="paragraph" w:styleId="ListBullet">
    <w:name w:val="List Bullet"/>
    <w:basedOn w:val="Normal"/>
    <w:uiPriority w:val="99"/>
    <w:semiHidden/>
    <w:unhideWhenUsed/>
    <w:rsid w:val="00E561C8"/>
    <w:pPr>
      <w:numPr>
        <w:numId w:val="4"/>
      </w:numPr>
      <w:contextualSpacing/>
    </w:pPr>
  </w:style>
  <w:style w:type="paragraph" w:styleId="ListBullet2">
    <w:name w:val="List Bullet 2"/>
    <w:basedOn w:val="Normal"/>
    <w:uiPriority w:val="99"/>
    <w:semiHidden/>
    <w:unhideWhenUsed/>
    <w:rsid w:val="00E561C8"/>
    <w:pPr>
      <w:numPr>
        <w:numId w:val="5"/>
      </w:numPr>
      <w:contextualSpacing/>
    </w:pPr>
  </w:style>
  <w:style w:type="paragraph" w:styleId="ListBullet3">
    <w:name w:val="List Bullet 3"/>
    <w:basedOn w:val="Normal"/>
    <w:uiPriority w:val="99"/>
    <w:semiHidden/>
    <w:unhideWhenUsed/>
    <w:rsid w:val="00E561C8"/>
    <w:pPr>
      <w:numPr>
        <w:numId w:val="6"/>
      </w:numPr>
      <w:contextualSpacing/>
    </w:pPr>
  </w:style>
  <w:style w:type="paragraph" w:styleId="ListBullet4">
    <w:name w:val="List Bullet 4"/>
    <w:basedOn w:val="Normal"/>
    <w:uiPriority w:val="99"/>
    <w:semiHidden/>
    <w:unhideWhenUsed/>
    <w:rsid w:val="00E561C8"/>
    <w:pPr>
      <w:numPr>
        <w:numId w:val="7"/>
      </w:numPr>
      <w:contextualSpacing/>
    </w:pPr>
  </w:style>
  <w:style w:type="paragraph" w:styleId="ListBullet5">
    <w:name w:val="List Bullet 5"/>
    <w:basedOn w:val="Normal"/>
    <w:uiPriority w:val="99"/>
    <w:semiHidden/>
    <w:unhideWhenUsed/>
    <w:rsid w:val="00E561C8"/>
    <w:pPr>
      <w:numPr>
        <w:numId w:val="8"/>
      </w:numPr>
      <w:contextualSpacing/>
    </w:pPr>
  </w:style>
  <w:style w:type="paragraph" w:styleId="ListContinue">
    <w:name w:val="List Continue"/>
    <w:basedOn w:val="Normal"/>
    <w:uiPriority w:val="99"/>
    <w:semiHidden/>
    <w:unhideWhenUsed/>
    <w:rsid w:val="00E561C8"/>
    <w:pPr>
      <w:spacing w:after="120"/>
      <w:ind w:left="360"/>
      <w:contextualSpacing/>
    </w:pPr>
  </w:style>
  <w:style w:type="paragraph" w:styleId="ListContinue2">
    <w:name w:val="List Continue 2"/>
    <w:basedOn w:val="Normal"/>
    <w:uiPriority w:val="99"/>
    <w:semiHidden/>
    <w:unhideWhenUsed/>
    <w:rsid w:val="00E561C8"/>
    <w:pPr>
      <w:spacing w:after="120"/>
      <w:ind w:left="720"/>
      <w:contextualSpacing/>
    </w:pPr>
  </w:style>
  <w:style w:type="paragraph" w:styleId="ListContinue3">
    <w:name w:val="List Continue 3"/>
    <w:basedOn w:val="Normal"/>
    <w:uiPriority w:val="99"/>
    <w:semiHidden/>
    <w:unhideWhenUsed/>
    <w:rsid w:val="00E561C8"/>
    <w:pPr>
      <w:spacing w:after="120"/>
      <w:ind w:left="1080"/>
      <w:contextualSpacing/>
    </w:pPr>
  </w:style>
  <w:style w:type="paragraph" w:styleId="ListContinue4">
    <w:name w:val="List Continue 4"/>
    <w:basedOn w:val="Normal"/>
    <w:uiPriority w:val="99"/>
    <w:semiHidden/>
    <w:unhideWhenUsed/>
    <w:rsid w:val="00E561C8"/>
    <w:pPr>
      <w:spacing w:after="120"/>
      <w:ind w:left="1440"/>
      <w:contextualSpacing/>
    </w:pPr>
  </w:style>
  <w:style w:type="paragraph" w:styleId="ListContinue5">
    <w:name w:val="List Continue 5"/>
    <w:basedOn w:val="Normal"/>
    <w:uiPriority w:val="99"/>
    <w:semiHidden/>
    <w:unhideWhenUsed/>
    <w:rsid w:val="00E561C8"/>
    <w:pPr>
      <w:spacing w:after="120"/>
      <w:ind w:left="1800"/>
      <w:contextualSpacing/>
    </w:pPr>
  </w:style>
  <w:style w:type="paragraph" w:styleId="ListNumber">
    <w:name w:val="List Number"/>
    <w:basedOn w:val="Normal"/>
    <w:uiPriority w:val="99"/>
    <w:semiHidden/>
    <w:unhideWhenUsed/>
    <w:rsid w:val="00E561C8"/>
    <w:pPr>
      <w:numPr>
        <w:numId w:val="12"/>
      </w:numPr>
      <w:contextualSpacing/>
    </w:pPr>
  </w:style>
  <w:style w:type="paragraph" w:styleId="ListNumber2">
    <w:name w:val="List Number 2"/>
    <w:basedOn w:val="Normal"/>
    <w:uiPriority w:val="99"/>
    <w:semiHidden/>
    <w:unhideWhenUsed/>
    <w:rsid w:val="00E561C8"/>
    <w:pPr>
      <w:numPr>
        <w:numId w:val="13"/>
      </w:numPr>
      <w:contextualSpacing/>
    </w:pPr>
  </w:style>
  <w:style w:type="paragraph" w:styleId="ListNumber3">
    <w:name w:val="List Number 3"/>
    <w:basedOn w:val="Normal"/>
    <w:uiPriority w:val="99"/>
    <w:semiHidden/>
    <w:unhideWhenUsed/>
    <w:rsid w:val="00E561C8"/>
    <w:pPr>
      <w:numPr>
        <w:numId w:val="14"/>
      </w:numPr>
      <w:contextualSpacing/>
    </w:pPr>
  </w:style>
  <w:style w:type="paragraph" w:styleId="ListNumber4">
    <w:name w:val="List Number 4"/>
    <w:basedOn w:val="Normal"/>
    <w:uiPriority w:val="99"/>
    <w:semiHidden/>
    <w:unhideWhenUsed/>
    <w:rsid w:val="00E561C8"/>
    <w:pPr>
      <w:numPr>
        <w:numId w:val="15"/>
      </w:numPr>
      <w:contextualSpacing/>
    </w:pPr>
  </w:style>
  <w:style w:type="paragraph" w:styleId="ListNumber5">
    <w:name w:val="List Number 5"/>
    <w:basedOn w:val="Normal"/>
    <w:uiPriority w:val="99"/>
    <w:semiHidden/>
    <w:unhideWhenUsed/>
    <w:rsid w:val="00E561C8"/>
    <w:pPr>
      <w:numPr>
        <w:numId w:val="16"/>
      </w:numPr>
      <w:contextualSpacing/>
    </w:pPr>
  </w:style>
  <w:style w:type="table" w:styleId="ListTable1Light">
    <w:name w:val="List Table 1 Light"/>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561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61C8"/>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E561C8"/>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561C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561C8"/>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561C8"/>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E561C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561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61C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E561C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561C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561C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561C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E561C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561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61C8"/>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61C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61C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61C8"/>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61C8"/>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61C8"/>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61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61C8"/>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E561C8"/>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561C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561C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561C8"/>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E561C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561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61C8"/>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61C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61C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61C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61C8"/>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61C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561C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lang w:val="en-GB"/>
      <w14:ligatures w14:val="none"/>
    </w:rPr>
  </w:style>
  <w:style w:type="character" w:customStyle="1" w:styleId="MacroTextChar">
    <w:name w:val="Macro Text Char"/>
    <w:basedOn w:val="DefaultParagraphFont"/>
    <w:link w:val="MacroText"/>
    <w:uiPriority w:val="99"/>
    <w:semiHidden/>
    <w:rsid w:val="00E561C8"/>
    <w:rPr>
      <w:rFonts w:ascii="Consolas" w:eastAsia="SimSun" w:hAnsi="Consolas" w:cs="Times New Roman"/>
      <w:kern w:val="0"/>
      <w:sz w:val="20"/>
      <w:szCs w:val="20"/>
      <w:lang w:val="en-GB"/>
      <w14:ligatures w14:val="none"/>
    </w:rPr>
  </w:style>
  <w:style w:type="table" w:styleId="MediumGrid1">
    <w:name w:val="Medium Grid 1"/>
    <w:basedOn w:val="TableNormal"/>
    <w:uiPriority w:val="67"/>
    <w:semiHidden/>
    <w:unhideWhenUsed/>
    <w:rsid w:val="00E561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61C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E561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561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561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561C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E561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61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61C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61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61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61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61C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61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E561C8"/>
    <w:rPr>
      <w:color w:val="2B579A"/>
      <w:shd w:val="clear" w:color="auto" w:fill="E1DFDD"/>
      <w:lang w:val="en-GB"/>
    </w:rPr>
  </w:style>
  <w:style w:type="paragraph" w:styleId="MessageHeader">
    <w:name w:val="Message Header"/>
    <w:basedOn w:val="Normal"/>
    <w:link w:val="MessageHeaderChar"/>
    <w:uiPriority w:val="99"/>
    <w:semiHidden/>
    <w:unhideWhenUsed/>
    <w:rsid w:val="00E561C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561C8"/>
    <w:rPr>
      <w:rFonts w:asciiTheme="majorHAnsi" w:eastAsiaTheme="majorEastAsia" w:hAnsiTheme="majorHAnsi" w:cstheme="majorBidi"/>
      <w:kern w:val="0"/>
      <w:sz w:val="24"/>
      <w:szCs w:val="24"/>
      <w:shd w:val="pct20" w:color="auto" w:fill="auto"/>
      <w:lang w:val="en-GB"/>
      <w14:ligatures w14:val="none"/>
    </w:rPr>
  </w:style>
  <w:style w:type="paragraph" w:styleId="NoSpacing">
    <w:name w:val="No Spacing"/>
    <w:uiPriority w:val="1"/>
    <w:qFormat/>
    <w:rsid w:val="00E561C8"/>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NormalIndent">
    <w:name w:val="Normal Indent"/>
    <w:basedOn w:val="Normal"/>
    <w:uiPriority w:val="99"/>
    <w:semiHidden/>
    <w:unhideWhenUsed/>
    <w:rsid w:val="00E561C8"/>
    <w:pPr>
      <w:ind w:left="720"/>
    </w:pPr>
  </w:style>
  <w:style w:type="paragraph" w:styleId="NoteHeading">
    <w:name w:val="Note Heading"/>
    <w:basedOn w:val="Normal"/>
    <w:next w:val="Normal"/>
    <w:link w:val="NoteHeadingChar"/>
    <w:uiPriority w:val="99"/>
    <w:semiHidden/>
    <w:unhideWhenUsed/>
    <w:rsid w:val="00E561C8"/>
  </w:style>
  <w:style w:type="character" w:customStyle="1" w:styleId="NoteHeadingChar">
    <w:name w:val="Note Heading Char"/>
    <w:basedOn w:val="DefaultParagraphFont"/>
    <w:link w:val="NoteHeading"/>
    <w:uiPriority w:val="99"/>
    <w:semiHidden/>
    <w:rsid w:val="00E561C8"/>
    <w:rPr>
      <w:rFonts w:ascii="Times New Roman" w:eastAsia="SimSun" w:hAnsi="Times New Roman" w:cs="Times New Roman"/>
      <w:kern w:val="0"/>
      <w:lang w:val="en-GB"/>
      <w14:ligatures w14:val="none"/>
    </w:rPr>
  </w:style>
  <w:style w:type="table" w:styleId="PlainTable1">
    <w:name w:val="Plain Table 1"/>
    <w:basedOn w:val="TableNormal"/>
    <w:uiPriority w:val="41"/>
    <w:rsid w:val="00E561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61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61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61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61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561C8"/>
    <w:rPr>
      <w:rFonts w:ascii="Consolas" w:hAnsi="Consolas"/>
      <w:sz w:val="21"/>
      <w:szCs w:val="21"/>
    </w:rPr>
  </w:style>
  <w:style w:type="character" w:customStyle="1" w:styleId="PlainTextChar">
    <w:name w:val="Plain Text Char"/>
    <w:basedOn w:val="DefaultParagraphFont"/>
    <w:link w:val="PlainText"/>
    <w:uiPriority w:val="99"/>
    <w:semiHidden/>
    <w:rsid w:val="00E561C8"/>
    <w:rPr>
      <w:rFonts w:ascii="Consolas" w:eastAsia="SimSun" w:hAnsi="Consolas" w:cs="Times New Roman"/>
      <w:kern w:val="0"/>
      <w:sz w:val="21"/>
      <w:szCs w:val="21"/>
      <w:lang w:val="en-GB"/>
      <w14:ligatures w14:val="none"/>
    </w:rPr>
  </w:style>
  <w:style w:type="paragraph" w:styleId="Quote">
    <w:name w:val="Quote"/>
    <w:basedOn w:val="Normal"/>
    <w:next w:val="Normal"/>
    <w:link w:val="QuoteChar"/>
    <w:uiPriority w:val="29"/>
    <w:qFormat/>
    <w:rsid w:val="00E561C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61C8"/>
    <w:rPr>
      <w:rFonts w:ascii="Times New Roman" w:eastAsia="SimSun" w:hAnsi="Times New Roman" w:cs="Times New Roman"/>
      <w:i/>
      <w:iCs/>
      <w:color w:val="404040" w:themeColor="text1" w:themeTint="BF"/>
      <w:kern w:val="0"/>
      <w:lang w:val="en-GB"/>
      <w14:ligatures w14:val="none"/>
    </w:rPr>
  </w:style>
  <w:style w:type="paragraph" w:styleId="Salutation">
    <w:name w:val="Salutation"/>
    <w:basedOn w:val="Normal"/>
    <w:next w:val="Normal"/>
    <w:link w:val="SalutationChar"/>
    <w:uiPriority w:val="99"/>
    <w:semiHidden/>
    <w:unhideWhenUsed/>
    <w:rsid w:val="00E561C8"/>
  </w:style>
  <w:style w:type="character" w:customStyle="1" w:styleId="SalutationChar">
    <w:name w:val="Salutation Char"/>
    <w:basedOn w:val="DefaultParagraphFont"/>
    <w:link w:val="Salutation"/>
    <w:uiPriority w:val="99"/>
    <w:semiHidden/>
    <w:rsid w:val="00E561C8"/>
    <w:rPr>
      <w:rFonts w:ascii="Times New Roman" w:eastAsia="SimSun" w:hAnsi="Times New Roman" w:cs="Times New Roman"/>
      <w:kern w:val="0"/>
      <w:lang w:val="en-GB"/>
      <w14:ligatures w14:val="none"/>
    </w:rPr>
  </w:style>
  <w:style w:type="paragraph" w:styleId="Signature">
    <w:name w:val="Signature"/>
    <w:basedOn w:val="Normal"/>
    <w:link w:val="SignatureChar"/>
    <w:uiPriority w:val="99"/>
    <w:semiHidden/>
    <w:unhideWhenUsed/>
    <w:rsid w:val="00E561C8"/>
    <w:pPr>
      <w:ind w:left="4320"/>
    </w:pPr>
  </w:style>
  <w:style w:type="character" w:customStyle="1" w:styleId="SignatureChar">
    <w:name w:val="Signature Char"/>
    <w:basedOn w:val="DefaultParagraphFont"/>
    <w:link w:val="Signature"/>
    <w:uiPriority w:val="99"/>
    <w:semiHidden/>
    <w:rsid w:val="00E561C8"/>
    <w:rPr>
      <w:rFonts w:ascii="Times New Roman" w:eastAsia="SimSun" w:hAnsi="Times New Roman" w:cs="Times New Roman"/>
      <w:kern w:val="0"/>
      <w:lang w:val="en-GB"/>
      <w14:ligatures w14:val="none"/>
    </w:rPr>
  </w:style>
  <w:style w:type="character" w:styleId="SmartHyperlink">
    <w:name w:val="Smart Hyperlink"/>
    <w:basedOn w:val="DefaultParagraphFont"/>
    <w:uiPriority w:val="99"/>
    <w:semiHidden/>
    <w:unhideWhenUsed/>
    <w:rsid w:val="00E561C8"/>
    <w:rPr>
      <w:u w:val="dotted"/>
      <w:lang w:val="en-GB"/>
    </w:rPr>
  </w:style>
  <w:style w:type="character" w:styleId="SmartLink">
    <w:name w:val="Smart Link"/>
    <w:basedOn w:val="DefaultParagraphFont"/>
    <w:uiPriority w:val="99"/>
    <w:semiHidden/>
    <w:unhideWhenUsed/>
    <w:rsid w:val="00E561C8"/>
    <w:rPr>
      <w:color w:val="0000FF"/>
      <w:u w:val="single"/>
      <w:shd w:val="clear" w:color="auto" w:fill="F3F2F1"/>
      <w:lang w:val="en-GB"/>
    </w:rPr>
  </w:style>
  <w:style w:type="character" w:styleId="Strong">
    <w:name w:val="Strong"/>
    <w:basedOn w:val="DefaultParagraphFont"/>
    <w:uiPriority w:val="22"/>
    <w:qFormat/>
    <w:rsid w:val="00E561C8"/>
    <w:rPr>
      <w:b/>
      <w:bCs/>
      <w:lang w:val="en-GB"/>
    </w:rPr>
  </w:style>
  <w:style w:type="character" w:styleId="SubtleEmphasis">
    <w:name w:val="Subtle Emphasis"/>
    <w:basedOn w:val="DefaultParagraphFont"/>
    <w:uiPriority w:val="19"/>
    <w:qFormat/>
    <w:rsid w:val="00E561C8"/>
    <w:rPr>
      <w:i/>
      <w:iCs/>
      <w:color w:val="404040" w:themeColor="text1" w:themeTint="BF"/>
      <w:lang w:val="en-GB"/>
    </w:rPr>
  </w:style>
  <w:style w:type="character" w:styleId="SubtleReference">
    <w:name w:val="Subtle Reference"/>
    <w:basedOn w:val="DefaultParagraphFont"/>
    <w:uiPriority w:val="31"/>
    <w:qFormat/>
    <w:rsid w:val="00E561C8"/>
    <w:rPr>
      <w:smallCaps/>
      <w:color w:val="5A5A5A" w:themeColor="text1" w:themeTint="A5"/>
      <w:lang w:val="en-GB"/>
    </w:rPr>
  </w:style>
  <w:style w:type="table" w:styleId="Table3Deffects1">
    <w:name w:val="Table 3D effects 1"/>
    <w:basedOn w:val="TableNormal"/>
    <w:uiPriority w:val="99"/>
    <w:semiHidden/>
    <w:unhideWhenUsed/>
    <w:rsid w:val="00E561C8"/>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561C8"/>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561C8"/>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561C8"/>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561C8"/>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61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561C8"/>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E561C8"/>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561C8"/>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561C8"/>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E561C8"/>
    <w:pPr>
      <w:numPr>
        <w:numId w:val="0"/>
      </w:numPr>
      <w:tabs>
        <w:tab w:val="left" w:pos="567"/>
      </w:tabs>
      <w:spacing w:after="0"/>
      <w:jc w:val="both"/>
      <w:outlineLvl w:val="9"/>
    </w:pPr>
    <w:rPr>
      <w:rFonts w:asciiTheme="majorHAnsi" w:hAnsiTheme="majorHAnsi"/>
      <w:b w:val="0"/>
      <w:bCs w:val="0"/>
      <w:color w:val="2F5496" w:themeColor="accent1" w:themeShade="BF"/>
      <w:kern w:val="0"/>
      <w:sz w:val="32"/>
      <w14:ligatures w14:val="none"/>
    </w:rPr>
  </w:style>
  <w:style w:type="paragraph" w:customStyle="1" w:styleId="Para3">
    <w:name w:val="Para3"/>
    <w:basedOn w:val="Normal"/>
    <w:rsid w:val="00B347D9"/>
    <w:pPr>
      <w:numPr>
        <w:ilvl w:val="3"/>
        <w:numId w:val="17"/>
      </w:numPr>
      <w:tabs>
        <w:tab w:val="left" w:pos="1980"/>
      </w:tabs>
      <w:spacing w:before="80" w:after="80"/>
    </w:pPr>
    <w:rPr>
      <w:szCs w:val="20"/>
    </w:rPr>
  </w:style>
  <w:style w:type="numbering" w:customStyle="1" w:styleId="ListCBD1">
    <w:name w:val="ListCBD1"/>
    <w:uiPriority w:val="99"/>
    <w:rsid w:val="00665AB5"/>
  </w:style>
  <w:style w:type="table" w:customStyle="1" w:styleId="TableGrid20">
    <w:name w:val="Table Grid2"/>
    <w:basedOn w:val="TableNormal"/>
    <w:next w:val="TableGrid"/>
    <w:uiPriority w:val="39"/>
    <w:rsid w:val="00211531"/>
    <w:pPr>
      <w:spacing w:after="0" w:line="240" w:lineRule="auto"/>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CBD2">
    <w:name w:val="ListCBD2"/>
    <w:basedOn w:val="NoList"/>
    <w:uiPriority w:val="99"/>
    <w:rsid w:val="00CC3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203539">
      <w:bodyDiv w:val="1"/>
      <w:marLeft w:val="0"/>
      <w:marRight w:val="0"/>
      <w:marTop w:val="0"/>
      <w:marBottom w:val="0"/>
      <w:divBdr>
        <w:top w:val="none" w:sz="0" w:space="0" w:color="auto"/>
        <w:left w:val="none" w:sz="0" w:space="0" w:color="auto"/>
        <w:bottom w:val="none" w:sz="0" w:space="0" w:color="auto"/>
        <w:right w:val="none" w:sz="0" w:space="0" w:color="auto"/>
      </w:divBdr>
    </w:div>
    <w:div w:id="821000298">
      <w:bodyDiv w:val="1"/>
      <w:marLeft w:val="0"/>
      <w:marRight w:val="0"/>
      <w:marTop w:val="0"/>
      <w:marBottom w:val="0"/>
      <w:divBdr>
        <w:top w:val="none" w:sz="0" w:space="0" w:color="auto"/>
        <w:left w:val="none" w:sz="0" w:space="0" w:color="auto"/>
        <w:bottom w:val="none" w:sz="0" w:space="0" w:color="auto"/>
        <w:right w:val="none" w:sz="0" w:space="0" w:color="auto"/>
      </w:divBdr>
    </w:div>
    <w:div w:id="1275164535">
      <w:bodyDiv w:val="1"/>
      <w:marLeft w:val="0"/>
      <w:marRight w:val="0"/>
      <w:marTop w:val="0"/>
      <w:marBottom w:val="0"/>
      <w:divBdr>
        <w:top w:val="none" w:sz="0" w:space="0" w:color="auto"/>
        <w:left w:val="none" w:sz="0" w:space="0" w:color="auto"/>
        <w:bottom w:val="none" w:sz="0" w:space="0" w:color="auto"/>
        <w:right w:val="none" w:sz="0" w:space="0" w:color="auto"/>
      </w:divBdr>
    </w:div>
    <w:div w:id="183733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bd.int/decisions/np-mop?m=np-mop-02" TargetMode="External"/><Relationship Id="rId26" Type="http://schemas.openxmlformats.org/officeDocument/2006/relationships/hyperlink" Target="https://www.cbd.int/decisions/np-mop/?m=np-mop-05" TargetMode="External"/><Relationship Id="rId3" Type="http://schemas.openxmlformats.org/officeDocument/2006/relationships/customXml" Target="../customXml/item3.xml"/><Relationship Id="rId21" Type="http://schemas.openxmlformats.org/officeDocument/2006/relationships/hyperlink" Target="https://www.cbd.int/decisions/np-mop?m=np-mop-0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bd.int/decisions/np-mop?m=np-mop-01" TargetMode="External"/><Relationship Id="rId25" Type="http://schemas.openxmlformats.org/officeDocument/2006/relationships/hyperlink" Target="https://www.cbd.int/decisions/np-mop?m=np-mop-0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ecisions/cop?m=cop-11" TargetMode="External"/><Relationship Id="rId20" Type="http://schemas.openxmlformats.org/officeDocument/2006/relationships/hyperlink" Target="https://www.cbd.int/decisions/np-mop?m=np-mop-0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bd.int/decisions/np-mop/?m=np-mop-05"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bd.int/decisions/cop?m=cop-16" TargetMode="External"/><Relationship Id="rId23" Type="http://schemas.openxmlformats.org/officeDocument/2006/relationships/hyperlink" Target="https://www.cbd.int/decisions/np-mop?m=np-mop-03" TargetMode="External"/><Relationship Id="rId28" Type="http://schemas.openxmlformats.org/officeDocument/2006/relationships/hyperlink" Target="https://www.cbd.int/decisions/np-mop/?m=np-mop-05" TargetMode="External"/><Relationship Id="rId10" Type="http://schemas.openxmlformats.org/officeDocument/2006/relationships/endnotes" Target="endnotes.xml"/><Relationship Id="rId19" Type="http://schemas.openxmlformats.org/officeDocument/2006/relationships/hyperlink" Target="https://www.cbd.int/decisions/np-mop?m=np-mop-03"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ecisions/np-mop?m=np-mop-03" TargetMode="External"/><Relationship Id="rId22" Type="http://schemas.openxmlformats.org/officeDocument/2006/relationships/hyperlink" Target="https://www.cbd.int/decisions/cop?m=cop-15" TargetMode="External"/><Relationship Id="rId27" Type="http://schemas.openxmlformats.org/officeDocument/2006/relationships/hyperlink" Target="https://www.cbd.int/decisions/np-mop?m=np-mop-04"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abs/doc/cepa-toolkit-en.pdf" TargetMode="External"/><Relationship Id="rId3" Type="http://schemas.openxmlformats.org/officeDocument/2006/relationships/hyperlink" Target="https://www.cbd.int/documents/CBD/SBI/7/INF/3/REV1" TargetMode="External"/><Relationship Id="rId7" Type="http://schemas.openxmlformats.org/officeDocument/2006/relationships/hyperlink" Target="https://www.cbd.int/documents/CBD/SBI/7/7" TargetMode="External"/><Relationship Id="rId2" Type="http://schemas.openxmlformats.org/officeDocument/2006/relationships/hyperlink" Target="https://www.cbd.int/documents/CBD/NP/CB-IAC/2026/1/4" TargetMode="External"/><Relationship Id="rId1" Type="http://schemas.openxmlformats.org/officeDocument/2006/relationships/hyperlink" Target="https://www.cbd.int/documents/CBD/NP/MOP/6/3" TargetMode="External"/><Relationship Id="rId6" Type="http://schemas.openxmlformats.org/officeDocument/2006/relationships/hyperlink" Target="https://www.cbd.int/decisions/np-mop?m=np-mop-01" TargetMode="External"/><Relationship Id="rId11" Type="http://schemas.openxmlformats.org/officeDocument/2006/relationships/hyperlink" Target="https://www.cbd.int/documents/CBD/SBI/7/7" TargetMode="External"/><Relationship Id="rId5" Type="http://schemas.openxmlformats.org/officeDocument/2006/relationships/hyperlink" Target="https://www.cbd.int/documents/CBD/SBI/7/7" TargetMode="External"/><Relationship Id="rId10" Type="http://schemas.openxmlformats.org/officeDocument/2006/relationships/hyperlink" Target="https://www.cbd.int/decisions/cop/?m=cop-15" TargetMode="External"/><Relationship Id="rId4" Type="http://schemas.openxmlformats.org/officeDocument/2006/relationships/hyperlink" Target="https://www.cbd.int/documents/CBD/SBI/7/7/ADD1" TargetMode="External"/><Relationship Id="rId9" Type="http://schemas.openxmlformats.org/officeDocument/2006/relationships/hyperlink" Target="https://www.cbd.int/documents/CBD/NP/ABSCH-IAC/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bd\Downloads\template-gener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30F31-9707-4C23-8EBB-8B172C31F984}">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customXml/itemProps2.xml><?xml version="1.0" encoding="utf-8"?>
<ds:datastoreItem xmlns:ds="http://schemas.openxmlformats.org/officeDocument/2006/customXml" ds:itemID="{93B887EC-ACD4-4F1D-8FA9-040A4F171191}">
  <ds:schemaRefs>
    <ds:schemaRef ds:uri="http://schemas.openxmlformats.org/officeDocument/2006/bibliography"/>
  </ds:schemaRefs>
</ds:datastoreItem>
</file>

<file path=customXml/itemProps3.xml><?xml version="1.0" encoding="utf-8"?>
<ds:datastoreItem xmlns:ds="http://schemas.openxmlformats.org/officeDocument/2006/customXml" ds:itemID="{E56DACA2-8C2E-46A4-AF4A-CE8311E2CCEE}">
  <ds:schemaRefs>
    <ds:schemaRef ds:uri="http://schemas.microsoft.com/sharepoint/v3/contenttype/forms"/>
  </ds:schemaRefs>
</ds:datastoreItem>
</file>

<file path=customXml/itemProps4.xml><?xml version="1.0" encoding="utf-8"?>
<ds:datastoreItem xmlns:ds="http://schemas.openxmlformats.org/officeDocument/2006/customXml" ds:itemID="{FE77F6D4-8E12-4A35-99AF-0B48CB55D412}"/>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template-general</Template>
  <TotalTime>14</TotalTime>
  <Pages>1</Pages>
  <Words>4237</Words>
  <Characters>24153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Second assessment and review of the effectiveness of the Nagoya Protocol on Access to Genetic Resources and the Fair and Equitable Sharing of Benefits Arising from Their Utilization</vt:lpstr>
    </vt:vector>
  </TitlesOfParts>
  <Company/>
  <LinksUpToDate>false</LinksUpToDate>
  <CharactersWithSpaces>28334</CharactersWithSpaces>
  <SharedDoc>false</SharedDoc>
  <HLinks>
    <vt:vector size="102" baseType="variant">
      <vt:variant>
        <vt:i4>5439581</vt:i4>
      </vt:variant>
      <vt:variant>
        <vt:i4>15</vt:i4>
      </vt:variant>
      <vt:variant>
        <vt:i4>0</vt:i4>
      </vt:variant>
      <vt:variant>
        <vt:i4>5</vt:i4>
      </vt:variant>
      <vt:variant>
        <vt:lpwstr>https://www.cbd.int/decisions/np-mop/?m=np-mop-05</vt:lpwstr>
      </vt:variant>
      <vt:variant>
        <vt:lpwstr/>
      </vt:variant>
      <vt:variant>
        <vt:i4>5505089</vt:i4>
      </vt:variant>
      <vt:variant>
        <vt:i4>12</vt:i4>
      </vt:variant>
      <vt:variant>
        <vt:i4>0</vt:i4>
      </vt:variant>
      <vt:variant>
        <vt:i4>5</vt:i4>
      </vt:variant>
      <vt:variant>
        <vt:lpwstr>https://www.cbd.int/decisions/np-mop?m=np-mop-04</vt:lpwstr>
      </vt:variant>
      <vt:variant>
        <vt:lpwstr/>
      </vt:variant>
      <vt:variant>
        <vt:i4>5439581</vt:i4>
      </vt:variant>
      <vt:variant>
        <vt:i4>9</vt:i4>
      </vt:variant>
      <vt:variant>
        <vt:i4>0</vt:i4>
      </vt:variant>
      <vt:variant>
        <vt:i4>5</vt:i4>
      </vt:variant>
      <vt:variant>
        <vt:lpwstr>https://www.cbd.int/decisions/np-mop/?m=np-mop-05</vt:lpwstr>
      </vt:variant>
      <vt:variant>
        <vt:lpwstr/>
      </vt:variant>
      <vt:variant>
        <vt:i4>5308481</vt:i4>
      </vt:variant>
      <vt:variant>
        <vt:i4>6</vt:i4>
      </vt:variant>
      <vt:variant>
        <vt:i4>0</vt:i4>
      </vt:variant>
      <vt:variant>
        <vt:i4>5</vt:i4>
      </vt:variant>
      <vt:variant>
        <vt:lpwstr>https://www.cbd.int/decisions/np-mop?m=np-mop-01</vt:lpwstr>
      </vt:variant>
      <vt:variant>
        <vt:lpwstr/>
      </vt:variant>
      <vt:variant>
        <vt:i4>5439581</vt:i4>
      </vt:variant>
      <vt:variant>
        <vt:i4>3</vt:i4>
      </vt:variant>
      <vt:variant>
        <vt:i4>0</vt:i4>
      </vt:variant>
      <vt:variant>
        <vt:i4>5</vt:i4>
      </vt:variant>
      <vt:variant>
        <vt:lpwstr>https://www.cbd.int/decisions/np-mop/?m=np-mop-05</vt:lpwstr>
      </vt:variant>
      <vt:variant>
        <vt:lpwstr/>
      </vt:variant>
      <vt:variant>
        <vt:i4>5439553</vt:i4>
      </vt:variant>
      <vt:variant>
        <vt:i4>0</vt:i4>
      </vt:variant>
      <vt:variant>
        <vt:i4>0</vt:i4>
      </vt:variant>
      <vt:variant>
        <vt:i4>5</vt:i4>
      </vt:variant>
      <vt:variant>
        <vt:lpwstr>https://www.cbd.int/decisions/np-mop?m=np-mop-03</vt:lpwstr>
      </vt:variant>
      <vt:variant>
        <vt:lpwstr/>
      </vt:variant>
      <vt:variant>
        <vt:i4>5111815</vt:i4>
      </vt:variant>
      <vt:variant>
        <vt:i4>30</vt:i4>
      </vt:variant>
      <vt:variant>
        <vt:i4>0</vt:i4>
      </vt:variant>
      <vt:variant>
        <vt:i4>5</vt:i4>
      </vt:variant>
      <vt:variant>
        <vt:lpwstr>https://www.cbd.int/documents/CBD/SBI/7/7</vt:lpwstr>
      </vt:variant>
      <vt:variant>
        <vt:lpwstr/>
      </vt:variant>
      <vt:variant>
        <vt:i4>7209057</vt:i4>
      </vt:variant>
      <vt:variant>
        <vt:i4>27</vt:i4>
      </vt:variant>
      <vt:variant>
        <vt:i4>0</vt:i4>
      </vt:variant>
      <vt:variant>
        <vt:i4>5</vt:i4>
      </vt:variant>
      <vt:variant>
        <vt:lpwstr>https://www.cbd.int/decisions/cop/?m=cop-15</vt:lpwstr>
      </vt:variant>
      <vt:variant>
        <vt:lpwstr/>
      </vt:variant>
      <vt:variant>
        <vt:i4>2687014</vt:i4>
      </vt:variant>
      <vt:variant>
        <vt:i4>24</vt:i4>
      </vt:variant>
      <vt:variant>
        <vt:i4>0</vt:i4>
      </vt:variant>
      <vt:variant>
        <vt:i4>5</vt:i4>
      </vt:variant>
      <vt:variant>
        <vt:lpwstr>https://www.cbd.int/documents/CBD/NP/ABSCH-IAC/6/3</vt:lpwstr>
      </vt:variant>
      <vt:variant>
        <vt:lpwstr/>
      </vt:variant>
      <vt:variant>
        <vt:i4>6750248</vt:i4>
      </vt:variant>
      <vt:variant>
        <vt:i4>21</vt:i4>
      </vt:variant>
      <vt:variant>
        <vt:i4>0</vt:i4>
      </vt:variant>
      <vt:variant>
        <vt:i4>5</vt:i4>
      </vt:variant>
      <vt:variant>
        <vt:lpwstr>https://www.cbd.int/abs/doc/cepa-toolkit-en.pdf</vt:lpwstr>
      </vt:variant>
      <vt:variant>
        <vt:lpwstr/>
      </vt:variant>
      <vt:variant>
        <vt:i4>5111815</vt:i4>
      </vt:variant>
      <vt:variant>
        <vt:i4>18</vt:i4>
      </vt:variant>
      <vt:variant>
        <vt:i4>0</vt:i4>
      </vt:variant>
      <vt:variant>
        <vt:i4>5</vt:i4>
      </vt:variant>
      <vt:variant>
        <vt:lpwstr>https://www.cbd.int/documents/CBD/SBI/7/7</vt:lpwstr>
      </vt:variant>
      <vt:variant>
        <vt:lpwstr/>
      </vt:variant>
      <vt:variant>
        <vt:i4>5308481</vt:i4>
      </vt:variant>
      <vt:variant>
        <vt:i4>15</vt:i4>
      </vt:variant>
      <vt:variant>
        <vt:i4>0</vt:i4>
      </vt:variant>
      <vt:variant>
        <vt:i4>5</vt:i4>
      </vt:variant>
      <vt:variant>
        <vt:lpwstr>https://www.cbd.int/decisions/np-mop?m=np-mop-01</vt:lpwstr>
      </vt:variant>
      <vt:variant>
        <vt:lpwstr/>
      </vt:variant>
      <vt:variant>
        <vt:i4>5111815</vt:i4>
      </vt:variant>
      <vt:variant>
        <vt:i4>12</vt:i4>
      </vt:variant>
      <vt:variant>
        <vt:i4>0</vt:i4>
      </vt:variant>
      <vt:variant>
        <vt:i4>5</vt:i4>
      </vt:variant>
      <vt:variant>
        <vt:lpwstr>https://www.cbd.int/documents/CBD/SBI/7/7</vt:lpwstr>
      </vt:variant>
      <vt:variant>
        <vt:lpwstr/>
      </vt:variant>
      <vt:variant>
        <vt:i4>3407925</vt:i4>
      </vt:variant>
      <vt:variant>
        <vt:i4>9</vt:i4>
      </vt:variant>
      <vt:variant>
        <vt:i4>0</vt:i4>
      </vt:variant>
      <vt:variant>
        <vt:i4>5</vt:i4>
      </vt:variant>
      <vt:variant>
        <vt:lpwstr>https://www.cbd.int/documents/CBD/SBI/7/7/ADD1</vt:lpwstr>
      </vt:variant>
      <vt:variant>
        <vt:lpwstr/>
      </vt:variant>
      <vt:variant>
        <vt:i4>7602239</vt:i4>
      </vt:variant>
      <vt:variant>
        <vt:i4>6</vt:i4>
      </vt:variant>
      <vt:variant>
        <vt:i4>0</vt:i4>
      </vt:variant>
      <vt:variant>
        <vt:i4>5</vt:i4>
      </vt:variant>
      <vt:variant>
        <vt:lpwstr>https://www.cbd.int/documents/CBD/SBI/7/INF/3/REV1</vt:lpwstr>
      </vt:variant>
      <vt:variant>
        <vt:lpwstr/>
      </vt:variant>
      <vt:variant>
        <vt:i4>6225923</vt:i4>
      </vt:variant>
      <vt:variant>
        <vt:i4>3</vt:i4>
      </vt:variant>
      <vt:variant>
        <vt:i4>0</vt:i4>
      </vt:variant>
      <vt:variant>
        <vt:i4>5</vt:i4>
      </vt:variant>
      <vt:variant>
        <vt:lpwstr>https://www.cbd.int/documents/CBD/NP/CB-IAC/2026/1/4</vt:lpwstr>
      </vt:variant>
      <vt:variant>
        <vt:lpwstr/>
      </vt:variant>
      <vt:variant>
        <vt:i4>4456452</vt:i4>
      </vt:variant>
      <vt:variant>
        <vt:i4>0</vt:i4>
      </vt:variant>
      <vt:variant>
        <vt:i4>0</vt:i4>
      </vt:variant>
      <vt:variant>
        <vt:i4>5</vt:i4>
      </vt:variant>
      <vt:variant>
        <vt:lpwstr>https://www.cbd.int/documents/CBD/NP/MOP/6/3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assessment and review of the effectiveness of the Nagoya Protocol on Access to Genetic Resources and the Fair and Equitable Sharing of Benefits Arising from Their Utilization</dc:title>
  <dc:subject>CBD/SBI/REC/7/6</dc:subject>
  <dc:creator>scbd</dc:creator>
  <cp:keywords>Eighteenth meeting of the Compliance Committee under the Cartagena Protocol on Biosafety</cp:keywords>
  <dc:description/>
  <cp:lastModifiedBy>Veronique Lefebvre</cp:lastModifiedBy>
  <cp:revision>3</cp:revision>
  <dcterms:created xsi:type="dcterms:W3CDTF">2026-09-03T14:06:00Z</dcterms:created>
  <dcterms:modified xsi:type="dcterms:W3CDTF">2026-09-03T14:06:00Z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ontentTypeId">
    <vt:lpwstr>0x0101007A328EB00E67F346B6174BE96D327B2B</vt:lpwstr>
  </property>
</Properties>
</file>