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181364F"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1D4378">
              <w:rPr>
                <w:rFonts w:ascii="Times New Roman" w:hAnsi="Times New Roman" w:cs="Simplified Arabic"/>
                <w:b w:val="0"/>
                <w:bCs w:val="0"/>
                <w:sz w:val="22"/>
                <w:szCs w:val="22"/>
              </w:rPr>
              <w:t>REC/</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1D4378">
              <w:rPr>
                <w:rFonts w:ascii="Times New Roman" w:hAnsi="Times New Roman" w:cs="Simplified Arabic"/>
                <w:b w:val="0"/>
                <w:bCs w:val="0"/>
                <w:sz w:val="22"/>
                <w:szCs w:val="22"/>
              </w:rPr>
              <w:t>10</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536993D5"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1D4378">
              <w:rPr>
                <w:rFonts w:cs="Simplified Arabic"/>
                <w:sz w:val="22"/>
                <w:szCs w:val="22"/>
              </w:rPr>
              <w:t>General</w:t>
            </w:r>
          </w:p>
          <w:p w14:paraId="284AFEFE" w14:textId="3A7B439B" w:rsidR="00825851" w:rsidRDefault="009F183C"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w:t>
            </w:r>
            <w:r w:rsidR="001D4378">
              <w:rPr>
                <w:rFonts w:ascii="Times New Roman" w:eastAsia="Times New Roman" w:hAnsi="Times New Roman"/>
                <w:b w:val="0"/>
                <w:bCs w:val="0"/>
                <w:spacing w:val="0"/>
                <w:szCs w:val="22"/>
                <w:lang w:val="en-CA" w:eastAsia="en-CA" w:bidi="ar-SA"/>
              </w:rPr>
              <w:t>2</w:t>
            </w:r>
            <w:r w:rsidR="00232850">
              <w:rPr>
                <w:rFonts w:ascii="Times New Roman" w:eastAsia="Times New Roman" w:hAnsi="Times New Roman"/>
                <w:b w:val="0"/>
                <w:bCs w:val="0"/>
                <w:spacing w:val="0"/>
                <w:szCs w:val="22"/>
                <w:lang w:val="en-CA" w:eastAsia="en-CA" w:bidi="ar-SA"/>
              </w:rPr>
              <w:t xml:space="preserve"> August</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4C25AF74"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1D5251AA"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D915EC">
        <w:rPr>
          <w:rFonts w:cs="Simplified Arabic" w:hint="cs"/>
          <w:rtl/>
          <w:lang w:val="en-US" w:bidi="ar-EG"/>
        </w:rPr>
        <w:t>11</w:t>
      </w:r>
      <w:r w:rsidRPr="000D161A">
        <w:rPr>
          <w:rFonts w:cs="Simplified Arabic" w:hint="cs"/>
          <w:rtl/>
          <w:lang w:val="en-US" w:bidi="ar-EG"/>
        </w:rPr>
        <w:t xml:space="preserve"> من جدول الأعمال</w:t>
      </w:r>
    </w:p>
    <w:p w14:paraId="5B50FB71" w14:textId="2F25F286" w:rsidR="003F1569" w:rsidRPr="003F1569" w:rsidRDefault="00D915EC" w:rsidP="00D915EC">
      <w:pPr>
        <w:pStyle w:val="ListParagraph"/>
        <w:keepNext/>
        <w:keepLines/>
        <w:bidi/>
        <w:spacing w:after="120" w:line="216" w:lineRule="auto"/>
        <w:ind w:left="6"/>
        <w:contextualSpacing w:val="0"/>
        <w:jc w:val="both"/>
        <w:rPr>
          <w:rFonts w:cs="Simplified Arabic"/>
          <w:b/>
          <w:bCs/>
          <w:rtl/>
          <w:lang w:val="en-US" w:bidi="ar-EG"/>
        </w:rPr>
      </w:pPr>
      <w:r w:rsidRPr="00D915EC">
        <w:rPr>
          <w:rFonts w:cs="Simplified Arabic"/>
          <w:b/>
          <w:bCs/>
          <w:rtl/>
          <w:lang w:val="en-US" w:bidi="ar-EG"/>
        </w:rPr>
        <w:t>آلية غرفة تبادل المعلومات وإدارة المعارف</w:t>
      </w:r>
    </w:p>
    <w:p w14:paraId="0A2B1D63" w14:textId="4397D75C" w:rsidR="00835EFB" w:rsidRPr="001F34D7" w:rsidRDefault="00835EFB" w:rsidP="00835EFB">
      <w:pPr>
        <w:bidi/>
        <w:spacing w:line="216" w:lineRule="auto"/>
        <w:rPr>
          <w:rFonts w:cs="Simplified Arabic"/>
          <w:b/>
          <w:bCs/>
          <w:rtl/>
          <w:lang w:bidi="ar-EG"/>
        </w:rPr>
      </w:pPr>
    </w:p>
    <w:p w14:paraId="371E2A5C" w14:textId="24292B34" w:rsidR="00431811" w:rsidRDefault="00431811" w:rsidP="00D8066A">
      <w:pPr>
        <w:keepNext/>
        <w:keepLines/>
        <w:tabs>
          <w:tab w:val="right" w:pos="540"/>
        </w:tabs>
        <w:bidi/>
        <w:spacing w:after="120"/>
        <w:ind w:left="629"/>
        <w:rPr>
          <w:rFonts w:cs="Simplified Arabic"/>
          <w:b/>
          <w:bCs/>
          <w:szCs w:val="28"/>
          <w:rtl/>
        </w:rPr>
      </w:pPr>
      <w:r>
        <w:rPr>
          <w:rFonts w:cs="Simplified Arabic" w:hint="cs"/>
          <w:b/>
          <w:bCs/>
          <w:szCs w:val="28"/>
          <w:rtl/>
        </w:rPr>
        <w:t>توصية اعتمدتها الهيئة الفرعية للتنفيذ بتاريخ 12 أغسطس/آب 2026</w:t>
      </w:r>
    </w:p>
    <w:p w14:paraId="0F89B5D4" w14:textId="6B018318" w:rsidR="008B06D3" w:rsidRDefault="00431811" w:rsidP="00431811">
      <w:pPr>
        <w:tabs>
          <w:tab w:val="right" w:pos="1260"/>
        </w:tabs>
        <w:bidi/>
        <w:spacing w:before="120" w:after="120"/>
        <w:ind w:left="855"/>
        <w:jc w:val="both"/>
        <w:outlineLvl w:val="0"/>
        <w:rPr>
          <w:rFonts w:cs="Simplified Arabic"/>
          <w:sz w:val="22"/>
          <w:lang w:val="en-US"/>
        </w:rPr>
      </w:pPr>
      <w:r w:rsidRPr="00431811">
        <w:rPr>
          <w:rFonts w:cs="Simplified Arabic"/>
          <w:b/>
          <w:bCs/>
          <w:sz w:val="26"/>
          <w:szCs w:val="26"/>
          <w:rtl/>
        </w:rPr>
        <w:t>7/10</w:t>
      </w:r>
      <w:r w:rsidRPr="00431811">
        <w:rPr>
          <w:rFonts w:cs="Simplified Arabic"/>
          <w:b/>
          <w:bCs/>
          <w:sz w:val="26"/>
          <w:szCs w:val="26"/>
          <w:rtl/>
        </w:rPr>
        <w:tab/>
        <w:t>آلية غرفة تبادل المعلومات وإدارة المعارف</w:t>
      </w:r>
    </w:p>
    <w:p w14:paraId="3D578BEE" w14:textId="79FFAD0F" w:rsidR="00786ABA" w:rsidRDefault="00786ABA" w:rsidP="00786ABA">
      <w:pPr>
        <w:pStyle w:val="ListParagraph"/>
        <w:bidi/>
        <w:spacing w:after="120" w:line="216" w:lineRule="auto"/>
        <w:ind w:left="1710" w:hanging="360"/>
        <w:contextualSpacing w:val="0"/>
        <w:jc w:val="both"/>
        <w:rPr>
          <w:rFonts w:cs="Simplified Arabic"/>
          <w:i/>
          <w:iCs/>
          <w:sz w:val="22"/>
          <w:rtl/>
          <w:lang w:val="en-US"/>
        </w:rPr>
      </w:pPr>
      <w:r w:rsidRPr="00387816">
        <w:rPr>
          <w:rFonts w:cs="Simplified Arabic" w:hint="cs"/>
          <w:i/>
          <w:iCs/>
          <w:sz w:val="22"/>
          <w:rtl/>
          <w:lang w:val="en-US"/>
        </w:rPr>
        <w:t xml:space="preserve">إن </w:t>
      </w:r>
      <w:r>
        <w:rPr>
          <w:rFonts w:cs="Simplified Arabic" w:hint="cs"/>
          <w:i/>
          <w:iCs/>
          <w:sz w:val="22"/>
          <w:rtl/>
          <w:lang w:val="en-US"/>
        </w:rPr>
        <w:t>الهيئة الفرعية للتنفيذ،</w:t>
      </w:r>
    </w:p>
    <w:p w14:paraId="629FF4C3" w14:textId="6D0770A0" w:rsidR="00786ABA" w:rsidRPr="00520D32" w:rsidRDefault="00851847" w:rsidP="00786ABA">
      <w:pPr>
        <w:pStyle w:val="ListParagraph"/>
        <w:bidi/>
        <w:spacing w:after="120" w:line="216" w:lineRule="auto"/>
        <w:ind w:left="1710" w:hanging="360"/>
        <w:contextualSpacing w:val="0"/>
        <w:jc w:val="both"/>
        <w:rPr>
          <w:rFonts w:cs="Simplified Arabic"/>
          <w:sz w:val="22"/>
          <w:rtl/>
          <w:lang w:val="en-US"/>
        </w:rPr>
      </w:pPr>
      <w:r>
        <w:rPr>
          <w:rFonts w:cs="Simplified Arabic" w:hint="cs"/>
          <w:i/>
          <w:iCs/>
          <w:sz w:val="22"/>
          <w:rtl/>
          <w:lang w:val="en-US"/>
        </w:rPr>
        <w:t>ت</w:t>
      </w:r>
      <w:r w:rsidR="006B733D">
        <w:rPr>
          <w:rFonts w:cs="Simplified Arabic" w:hint="cs"/>
          <w:i/>
          <w:iCs/>
          <w:sz w:val="22"/>
          <w:rtl/>
          <w:lang w:val="en-US"/>
        </w:rPr>
        <w:t>وصي</w:t>
      </w:r>
      <w:r w:rsidR="00786ABA">
        <w:rPr>
          <w:rFonts w:cs="Simplified Arabic" w:hint="cs"/>
          <w:sz w:val="22"/>
          <w:rtl/>
          <w:lang w:val="en-US"/>
        </w:rPr>
        <w:t xml:space="preserve"> </w:t>
      </w:r>
      <w:r w:rsidRPr="00851847">
        <w:rPr>
          <w:rFonts w:cs="Simplified Arabic"/>
          <w:sz w:val="22"/>
          <w:rtl/>
          <w:lang w:val="en-US"/>
        </w:rPr>
        <w:t xml:space="preserve">بأن </w:t>
      </w:r>
      <w:r w:rsidR="00421E9A">
        <w:rPr>
          <w:rFonts w:cs="Simplified Arabic" w:hint="cs"/>
          <w:sz w:val="22"/>
          <w:rtl/>
          <w:lang w:val="en-US"/>
        </w:rPr>
        <w:t>يعتمد</w:t>
      </w:r>
      <w:r w:rsidRPr="00851847">
        <w:rPr>
          <w:rFonts w:cs="Simplified Arabic"/>
          <w:sz w:val="22"/>
          <w:rtl/>
          <w:lang w:val="en-US"/>
        </w:rPr>
        <w:t xml:space="preserve"> مؤتمر الأطراف، في اجتماعه السابع عشر، </w:t>
      </w:r>
      <w:r w:rsidR="00421E9A">
        <w:rPr>
          <w:rFonts w:cs="Simplified Arabic" w:hint="cs"/>
          <w:sz w:val="22"/>
          <w:rtl/>
          <w:lang w:val="en-US"/>
        </w:rPr>
        <w:t>مقررا</w:t>
      </w:r>
      <w:r w:rsidRPr="00851847">
        <w:rPr>
          <w:rFonts w:cs="Simplified Arabic"/>
          <w:sz w:val="22"/>
          <w:rtl/>
          <w:lang w:val="en-US"/>
        </w:rPr>
        <w:t xml:space="preserve"> على </w:t>
      </w:r>
      <w:r w:rsidR="00421E9A">
        <w:rPr>
          <w:rFonts w:cs="Simplified Arabic" w:hint="cs"/>
          <w:sz w:val="22"/>
          <w:rtl/>
          <w:lang w:val="en-US"/>
        </w:rPr>
        <w:t>غرار ما يلي:</w:t>
      </w:r>
    </w:p>
    <w:p w14:paraId="0D5947E7" w14:textId="517893B3" w:rsidR="00D52C67" w:rsidRDefault="00D52C67" w:rsidP="00C71E7B">
      <w:pPr>
        <w:pStyle w:val="ListParagraph"/>
        <w:bidi/>
        <w:spacing w:after="120" w:line="216" w:lineRule="auto"/>
        <w:ind w:left="2130" w:hanging="360"/>
        <w:contextualSpacing w:val="0"/>
        <w:jc w:val="both"/>
        <w:rPr>
          <w:rFonts w:cs="Simplified Arabic"/>
          <w:i/>
          <w:iCs/>
          <w:sz w:val="22"/>
          <w:rtl/>
          <w:lang w:val="en-US"/>
        </w:rPr>
      </w:pPr>
      <w:r w:rsidRPr="00387816">
        <w:rPr>
          <w:rFonts w:cs="Simplified Arabic" w:hint="cs"/>
          <w:i/>
          <w:iCs/>
          <w:sz w:val="22"/>
          <w:rtl/>
          <w:lang w:val="en-US"/>
        </w:rPr>
        <w:t xml:space="preserve">إن </w:t>
      </w:r>
      <w:r>
        <w:rPr>
          <w:rFonts w:cs="Simplified Arabic" w:hint="cs"/>
          <w:i/>
          <w:iCs/>
          <w:sz w:val="22"/>
          <w:rtl/>
          <w:lang w:val="en-US"/>
        </w:rPr>
        <w:t>مؤتمر الأطراف</w:t>
      </w:r>
      <w:r w:rsidR="00421E9A">
        <w:rPr>
          <w:rFonts w:cs="Simplified Arabic" w:hint="cs"/>
          <w:i/>
          <w:iCs/>
          <w:sz w:val="22"/>
          <w:rtl/>
          <w:lang w:val="en-US"/>
        </w:rPr>
        <w:t>،</w:t>
      </w:r>
    </w:p>
    <w:p w14:paraId="5C0E49FA" w14:textId="00DDAE0C" w:rsidR="00520D32" w:rsidRPr="00520D32" w:rsidRDefault="00520D32" w:rsidP="00C71E7B">
      <w:pPr>
        <w:pStyle w:val="ListParagraph"/>
        <w:bidi/>
        <w:spacing w:after="120" w:line="216" w:lineRule="auto"/>
        <w:ind w:left="2130" w:hanging="360"/>
        <w:contextualSpacing w:val="0"/>
        <w:jc w:val="both"/>
        <w:rPr>
          <w:rFonts w:cs="Simplified Arabic"/>
          <w:sz w:val="22"/>
          <w:rtl/>
          <w:lang w:val="en-US"/>
        </w:rPr>
      </w:pPr>
      <w:r>
        <w:rPr>
          <w:rFonts w:cs="Simplified Arabic" w:hint="cs"/>
          <w:i/>
          <w:iCs/>
          <w:sz w:val="22"/>
          <w:rtl/>
          <w:lang w:val="en-US"/>
        </w:rPr>
        <w:t>إذ يشير</w:t>
      </w:r>
      <w:r>
        <w:rPr>
          <w:rFonts w:cs="Simplified Arabic" w:hint="cs"/>
          <w:sz w:val="22"/>
          <w:rtl/>
          <w:lang w:val="en-US"/>
        </w:rPr>
        <w:t xml:space="preserve"> إلى </w:t>
      </w:r>
      <w:r w:rsidRPr="00520D32">
        <w:rPr>
          <w:rFonts w:cs="Simplified Arabic"/>
          <w:sz w:val="22"/>
          <w:rtl/>
          <w:lang w:val="en-US"/>
        </w:rPr>
        <w:t xml:space="preserve">مقرريه </w:t>
      </w:r>
      <w:hyperlink r:id="rId14" w:history="1">
        <w:r w:rsidRPr="00C82B5E">
          <w:rPr>
            <w:rStyle w:val="Hyperlink"/>
            <w:rFonts w:cs="Simplified Arabic"/>
            <w:sz w:val="22"/>
            <w:rtl/>
            <w:lang w:val="en-US"/>
          </w:rPr>
          <w:t xml:space="preserve">16/9 ألف </w:t>
        </w:r>
        <w:r w:rsidR="005B5AB2" w:rsidRPr="00C82B5E">
          <w:rPr>
            <w:rStyle w:val="Hyperlink"/>
            <w:rFonts w:cs="Simplified Arabic"/>
            <w:sz w:val="22"/>
            <w:rtl/>
            <w:lang w:val="en-US"/>
          </w:rPr>
          <w:t>و</w:t>
        </w:r>
        <w:r w:rsidRPr="00C82B5E">
          <w:rPr>
            <w:rStyle w:val="Hyperlink"/>
            <w:rFonts w:cs="Simplified Arabic"/>
            <w:sz w:val="22"/>
            <w:rtl/>
            <w:lang w:val="en-US"/>
          </w:rPr>
          <w:t>باء</w:t>
        </w:r>
      </w:hyperlink>
      <w:r w:rsidRPr="00520D32">
        <w:rPr>
          <w:rFonts w:cs="Simplified Arabic"/>
          <w:sz w:val="22"/>
          <w:rtl/>
          <w:lang w:val="en-US"/>
        </w:rPr>
        <w:t xml:space="preserve"> الصادرين في 1 </w:t>
      </w:r>
      <w:r w:rsidR="005B5AB2" w:rsidRPr="005B5AB2">
        <w:rPr>
          <w:rFonts w:cs="Simplified Arabic"/>
          <w:sz w:val="22"/>
          <w:rtl/>
          <w:lang w:val="en-US"/>
        </w:rPr>
        <w:t>نوفمبر</w:t>
      </w:r>
      <w:r w:rsidR="005B5AB2">
        <w:rPr>
          <w:rFonts w:cs="Simplified Arabic" w:hint="cs"/>
          <w:sz w:val="22"/>
          <w:rtl/>
          <w:lang w:val="en-US"/>
        </w:rPr>
        <w:t>/</w:t>
      </w:r>
      <w:r w:rsidRPr="00520D32">
        <w:rPr>
          <w:rFonts w:cs="Simplified Arabic"/>
          <w:sz w:val="22"/>
          <w:rtl/>
          <w:lang w:val="en-US"/>
        </w:rPr>
        <w:t>تشرين الثاني 2024،</w:t>
      </w:r>
    </w:p>
    <w:p w14:paraId="141D05BA" w14:textId="536AC44C" w:rsidR="00E14450" w:rsidRDefault="00520D32" w:rsidP="00E14450">
      <w:pPr>
        <w:pStyle w:val="ListParagraph"/>
        <w:numPr>
          <w:ilvl w:val="0"/>
          <w:numId w:val="36"/>
        </w:numPr>
        <w:bidi/>
        <w:spacing w:after="120" w:line="216" w:lineRule="auto"/>
        <w:ind w:left="1350" w:firstLine="270"/>
        <w:contextualSpacing w:val="0"/>
        <w:jc w:val="both"/>
        <w:rPr>
          <w:rFonts w:cs="Simplified Arabic"/>
          <w:sz w:val="22"/>
          <w:lang w:val="en-US"/>
        </w:rPr>
      </w:pPr>
      <w:r w:rsidRPr="00520D32">
        <w:rPr>
          <w:rFonts w:cs="Simplified Arabic"/>
          <w:i/>
          <w:iCs/>
          <w:sz w:val="22"/>
          <w:rtl/>
          <w:lang w:val="en-US"/>
        </w:rPr>
        <w:t xml:space="preserve">يُلاحظ </w:t>
      </w:r>
      <w:r w:rsidRPr="00C82B5E">
        <w:rPr>
          <w:rFonts w:cs="Simplified Arabic"/>
          <w:i/>
          <w:iCs/>
          <w:sz w:val="22"/>
          <w:rtl/>
          <w:lang w:val="en-US"/>
        </w:rPr>
        <w:t>مع التقدير</w:t>
      </w:r>
      <w:r w:rsidRPr="005B5AB2">
        <w:rPr>
          <w:rFonts w:cs="Simplified Arabic"/>
          <w:sz w:val="22"/>
          <w:rtl/>
          <w:lang w:val="en-US"/>
        </w:rPr>
        <w:t xml:space="preserve"> التقدم المحرز في تنفيذ برنامج العمل الخاص بآلية</w:t>
      </w:r>
      <w:r w:rsidR="005B5AB2" w:rsidRPr="005B5AB2">
        <w:rPr>
          <w:rFonts w:cs="Simplified Arabic" w:hint="cs"/>
          <w:sz w:val="22"/>
          <w:rtl/>
          <w:lang w:val="en-US"/>
        </w:rPr>
        <w:t xml:space="preserve"> غرفة</w:t>
      </w:r>
      <w:r w:rsidRPr="005B5AB2">
        <w:rPr>
          <w:rFonts w:cs="Simplified Arabic"/>
          <w:sz w:val="22"/>
          <w:rtl/>
          <w:lang w:val="en-US"/>
        </w:rPr>
        <w:t xml:space="preserve"> تبادل المعلومات للفترة 2024-2030</w:t>
      </w:r>
      <w:r w:rsidR="00C82B5E">
        <w:rPr>
          <w:rStyle w:val="FootnoteReference"/>
          <w:rFonts w:cs="Simplified Arabic"/>
          <w:sz w:val="22"/>
          <w:rtl/>
          <w:lang w:val="en-US"/>
        </w:rPr>
        <w:footnoteReference w:id="1"/>
      </w:r>
      <w:r w:rsidRPr="005B5AB2">
        <w:rPr>
          <w:rFonts w:cs="Simplified Arabic"/>
          <w:sz w:val="22"/>
          <w:rtl/>
          <w:lang w:val="en-US"/>
        </w:rPr>
        <w:t xml:space="preserve"> واستراتيجية إدارة المع</w:t>
      </w:r>
      <w:r w:rsidR="005B5AB2" w:rsidRPr="005B5AB2">
        <w:rPr>
          <w:rFonts w:cs="Simplified Arabic" w:hint="cs"/>
          <w:sz w:val="22"/>
          <w:rtl/>
          <w:lang w:val="en-US"/>
        </w:rPr>
        <w:t>ا</w:t>
      </w:r>
      <w:r w:rsidRPr="005B5AB2">
        <w:rPr>
          <w:rFonts w:cs="Simplified Arabic"/>
          <w:sz w:val="22"/>
          <w:rtl/>
          <w:lang w:val="en-US"/>
        </w:rPr>
        <w:t>رف لدعم تنفيذ إطار كونمينغ-مونتريال العالمي للتنوع البيولوجي؛</w:t>
      </w:r>
      <w:r w:rsidR="005B5AB2">
        <w:rPr>
          <w:rStyle w:val="FootnoteReference"/>
          <w:rFonts w:cs="Simplified Arabic"/>
          <w:sz w:val="22"/>
          <w:rtl/>
          <w:lang w:val="en-US"/>
        </w:rPr>
        <w:footnoteReference w:id="2"/>
      </w:r>
      <w:r w:rsidR="005B5AB2" w:rsidRPr="00147790">
        <w:rPr>
          <w:rFonts w:cs="Simplified Arabic" w:hint="cs"/>
          <w:sz w:val="22"/>
          <w:vertAlign w:val="superscript"/>
          <w:rtl/>
          <w:lang w:val="en-US"/>
        </w:rPr>
        <w:t>،</w:t>
      </w:r>
      <w:r w:rsidR="005B5AB2">
        <w:rPr>
          <w:rStyle w:val="FootnoteReference"/>
          <w:rFonts w:cs="Simplified Arabic"/>
          <w:sz w:val="22"/>
          <w:rtl/>
          <w:lang w:val="en-US"/>
        </w:rPr>
        <w:footnoteReference w:id="3"/>
      </w:r>
    </w:p>
    <w:p w14:paraId="0BE2A53E" w14:textId="08D9FB78" w:rsidR="00A61C21" w:rsidRPr="00A61C21" w:rsidRDefault="005D65A5" w:rsidP="009F183C">
      <w:pPr>
        <w:pStyle w:val="ListParagraph"/>
        <w:numPr>
          <w:ilvl w:val="0"/>
          <w:numId w:val="36"/>
        </w:numPr>
        <w:bidi/>
        <w:spacing w:after="120" w:line="216" w:lineRule="auto"/>
        <w:ind w:left="1350" w:firstLine="270"/>
        <w:contextualSpacing w:val="0"/>
        <w:jc w:val="both"/>
        <w:rPr>
          <w:rFonts w:cs="Simplified Arabic"/>
          <w:sz w:val="22"/>
          <w:lang w:val="en-US"/>
        </w:rPr>
      </w:pPr>
      <w:r w:rsidRPr="005D65A5">
        <w:rPr>
          <w:rFonts w:cs="Simplified Arabic"/>
          <w:i/>
          <w:iCs/>
          <w:sz w:val="22"/>
          <w:rtl/>
          <w:lang w:val="en-US"/>
        </w:rPr>
        <w:t xml:space="preserve">يؤكد </w:t>
      </w:r>
      <w:r w:rsidR="005B5AB2">
        <w:rPr>
          <w:rFonts w:cs="Simplified Arabic" w:hint="cs"/>
          <w:i/>
          <w:iCs/>
          <w:sz w:val="22"/>
          <w:rtl/>
          <w:lang w:val="en-US"/>
        </w:rPr>
        <w:t>من جديد</w:t>
      </w:r>
      <w:r w:rsidRPr="005D65A5">
        <w:rPr>
          <w:rFonts w:cs="Simplified Arabic"/>
          <w:i/>
          <w:iCs/>
          <w:sz w:val="22"/>
          <w:rtl/>
          <w:lang w:val="en-US"/>
        </w:rPr>
        <w:t xml:space="preserve"> </w:t>
      </w:r>
      <w:r w:rsidRPr="006D06B5">
        <w:rPr>
          <w:rFonts w:cs="Simplified Arabic"/>
          <w:sz w:val="22"/>
          <w:rtl/>
          <w:lang w:val="en-US"/>
        </w:rPr>
        <w:t xml:space="preserve">على ضرورة </w:t>
      </w:r>
      <w:r w:rsidR="005C79A6">
        <w:rPr>
          <w:rFonts w:cs="Simplified Arabic" w:hint="cs"/>
          <w:sz w:val="22"/>
          <w:rtl/>
          <w:lang w:val="en-US"/>
        </w:rPr>
        <w:t>أن تواصل</w:t>
      </w:r>
      <w:r w:rsidRPr="006D06B5">
        <w:rPr>
          <w:rFonts w:cs="Simplified Arabic"/>
          <w:sz w:val="22"/>
          <w:rtl/>
          <w:lang w:val="en-US"/>
        </w:rPr>
        <w:t xml:space="preserve"> الأطراف والحكومات الأخرى </w:t>
      </w:r>
      <w:r w:rsidR="009F183C">
        <w:rPr>
          <w:rFonts w:cs="Simplified Arabic" w:hint="cs"/>
          <w:sz w:val="22"/>
          <w:rtl/>
          <w:lang w:val="en-US"/>
        </w:rPr>
        <w:t>[</w:t>
      </w:r>
      <w:r w:rsidR="00181B3C">
        <w:rPr>
          <w:rFonts w:cs="Simplified Arabic" w:hint="cs"/>
          <w:sz w:val="22"/>
          <w:rtl/>
          <w:lang w:val="en-US"/>
        </w:rPr>
        <w:t>والجهات الأخرى</w:t>
      </w:r>
      <w:r w:rsidR="00C15699">
        <w:rPr>
          <w:rFonts w:cs="Simplified Arabic" w:hint="cs"/>
          <w:sz w:val="22"/>
          <w:rtl/>
          <w:lang w:val="en-US"/>
        </w:rPr>
        <w:t xml:space="preserve"> غير الحكومات الوطنية</w:t>
      </w:r>
      <w:r w:rsidR="00C41EB1" w:rsidRPr="006D06B5">
        <w:rPr>
          <w:rStyle w:val="FootnoteReference"/>
          <w:rFonts w:cs="Simplified Arabic"/>
          <w:sz w:val="22"/>
          <w:rtl/>
          <w:lang w:val="en-US"/>
        </w:rPr>
        <w:footnoteReference w:id="4"/>
      </w:r>
      <w:r w:rsidR="009F183C">
        <w:rPr>
          <w:rFonts w:cs="Simplified Arabic" w:hint="cs"/>
          <w:sz w:val="22"/>
          <w:rtl/>
          <w:lang w:val="en-US"/>
        </w:rPr>
        <w:t>]</w:t>
      </w:r>
      <w:r w:rsidR="00C15699">
        <w:rPr>
          <w:rFonts w:cs="Simplified Arabic" w:hint="cs"/>
          <w:sz w:val="22"/>
          <w:rtl/>
          <w:lang w:val="en-US"/>
        </w:rPr>
        <w:t xml:space="preserve"> ومراكز دعم</w:t>
      </w:r>
      <w:r w:rsidR="00E96632">
        <w:rPr>
          <w:rFonts w:cs="Simplified Arabic" w:hint="cs"/>
          <w:sz w:val="22"/>
          <w:rtl/>
          <w:lang w:val="en-US"/>
        </w:rPr>
        <w:t xml:space="preserve"> التعاون التقني والعلمي</w:t>
      </w:r>
      <w:r w:rsidR="009F183C">
        <w:rPr>
          <w:rFonts w:cs="Simplified Arabic" w:hint="cs"/>
          <w:sz w:val="22"/>
          <w:rtl/>
          <w:lang w:val="en-US"/>
        </w:rPr>
        <w:t xml:space="preserve"> الإقليمية ودون الإقليمية </w:t>
      </w:r>
      <w:r w:rsidR="009F183C" w:rsidRPr="001E7FBF">
        <w:rPr>
          <w:rFonts w:eastAsia="SimSun" w:cs="Simplified Arabic"/>
          <w:sz w:val="20"/>
          <w:rtl/>
          <w:lang w:val="en-GB" w:eastAsia="en-US"/>
        </w:rPr>
        <w:t>[،</w:t>
      </w:r>
      <w:r w:rsidR="00431811">
        <w:rPr>
          <w:rFonts w:eastAsia="SimSun" w:cs="Simplified Arabic" w:hint="cs"/>
          <w:sz w:val="20"/>
          <w:rtl/>
          <w:lang w:val="en-GB" w:eastAsia="en-US"/>
        </w:rPr>
        <w:t>] [و] أمانة اتفاقية التنوع البيولوجي</w:t>
      </w:r>
      <w:r w:rsidR="00431811">
        <w:rPr>
          <w:rStyle w:val="FootnoteReference"/>
          <w:rFonts w:eastAsia="SimSun" w:cs="Simplified Arabic"/>
          <w:sz w:val="20"/>
          <w:rtl/>
          <w:lang w:val="en-GB" w:eastAsia="en-US"/>
        </w:rPr>
        <w:footnoteReference w:id="5"/>
      </w:r>
      <w:r w:rsidR="009F183C" w:rsidRPr="001E7FBF">
        <w:rPr>
          <w:rFonts w:eastAsia="SimSun" w:cs="Simplified Arabic"/>
          <w:sz w:val="20"/>
          <w:rtl/>
          <w:lang w:val="en-GB" w:eastAsia="en-US"/>
        </w:rPr>
        <w:t xml:space="preserve"> </w:t>
      </w:r>
      <w:r w:rsidR="00431811">
        <w:rPr>
          <w:rFonts w:eastAsia="SimSun" w:cs="Simplified Arabic" w:hint="cs"/>
          <w:sz w:val="20"/>
          <w:rtl/>
          <w:lang w:val="en-GB" w:eastAsia="en-US"/>
        </w:rPr>
        <w:t>[</w:t>
      </w:r>
      <w:r w:rsidR="009F183C" w:rsidRPr="001E7FBF">
        <w:rPr>
          <w:rFonts w:eastAsia="SimSun" w:cs="Simplified Arabic"/>
          <w:sz w:val="20"/>
          <w:rtl/>
          <w:lang w:val="en-GB" w:eastAsia="en-US"/>
        </w:rPr>
        <w:t>و</w:t>
      </w:r>
      <w:r w:rsidR="00431811">
        <w:rPr>
          <w:rFonts w:eastAsia="SimSun" w:cs="Simplified Arabic" w:hint="cs"/>
          <w:sz w:val="20"/>
          <w:rtl/>
          <w:lang w:val="en-GB" w:eastAsia="en-US"/>
        </w:rPr>
        <w:t>[</w:t>
      </w:r>
      <w:r w:rsidR="009F183C" w:rsidRPr="001E7FBF">
        <w:rPr>
          <w:rFonts w:eastAsia="SimSun" w:cs="Simplified Arabic"/>
          <w:sz w:val="20"/>
          <w:rtl/>
          <w:lang w:val="en-GB" w:eastAsia="en-US"/>
        </w:rPr>
        <w:t>حسب الاقتضاء،</w:t>
      </w:r>
      <w:r w:rsidR="00431811">
        <w:rPr>
          <w:rFonts w:eastAsia="SimSun" w:cs="Simplified Arabic" w:hint="cs"/>
          <w:sz w:val="20"/>
          <w:rtl/>
          <w:lang w:val="en-GB" w:eastAsia="en-US"/>
        </w:rPr>
        <w:t>]</w:t>
      </w:r>
      <w:r w:rsidR="009F183C" w:rsidRPr="001E7FBF">
        <w:rPr>
          <w:rFonts w:eastAsia="SimSun" w:cs="Simplified Arabic"/>
          <w:sz w:val="20"/>
          <w:rtl/>
          <w:lang w:val="en-GB" w:eastAsia="en-US"/>
        </w:rPr>
        <w:t xml:space="preserve"> الشعوب الأصلية والمجتمعات المحلية والنساء والشباب والمبادرات والمنظمات ذات الصلة،]</w:t>
      </w:r>
      <w:r w:rsidRPr="006D06B5">
        <w:rPr>
          <w:rFonts w:cs="Simplified Arabic"/>
          <w:sz w:val="22"/>
          <w:rtl/>
          <w:lang w:val="en-US"/>
        </w:rPr>
        <w:t xml:space="preserve"> </w:t>
      </w:r>
      <w:r w:rsidR="009E4D7E">
        <w:rPr>
          <w:rFonts w:cs="Simplified Arabic" w:hint="cs"/>
          <w:sz w:val="22"/>
          <w:rtl/>
          <w:lang w:val="en-US"/>
        </w:rPr>
        <w:t>تعزيز تنفيذ</w:t>
      </w:r>
      <w:r w:rsidRPr="006D06B5">
        <w:rPr>
          <w:rFonts w:cs="Simplified Arabic"/>
          <w:sz w:val="22"/>
          <w:rtl/>
          <w:lang w:val="en-US"/>
        </w:rPr>
        <w:t xml:space="preserve"> برنامج العمل الخاص بآلية</w:t>
      </w:r>
      <w:r w:rsidR="006D06B5" w:rsidRPr="006D06B5">
        <w:rPr>
          <w:rFonts w:cs="Simplified Arabic" w:hint="cs"/>
          <w:sz w:val="22"/>
          <w:rtl/>
          <w:lang w:val="en-US"/>
        </w:rPr>
        <w:t xml:space="preserve"> غرفة</w:t>
      </w:r>
      <w:r w:rsidRPr="006D06B5">
        <w:rPr>
          <w:rFonts w:cs="Simplified Arabic"/>
          <w:sz w:val="22"/>
          <w:rtl/>
          <w:lang w:val="en-US"/>
        </w:rPr>
        <w:t xml:space="preserve"> تبادل المعلومات واستراتيجية إدارة </w:t>
      </w:r>
      <w:r w:rsidR="006D06B5" w:rsidRPr="006D06B5">
        <w:rPr>
          <w:rFonts w:cs="Simplified Arabic" w:hint="cs"/>
          <w:sz w:val="22"/>
          <w:rtl/>
          <w:lang w:val="en-US"/>
        </w:rPr>
        <w:t>المعارف</w:t>
      </w:r>
      <w:r w:rsidR="00927F56">
        <w:rPr>
          <w:rFonts w:cs="Simplified Arabic" w:hint="cs"/>
          <w:sz w:val="22"/>
          <w:rtl/>
          <w:lang w:val="en-US"/>
        </w:rPr>
        <w:t>، ولا سيما من خلال بناء القدرات</w:t>
      </w:r>
      <w:r w:rsidR="0020664F">
        <w:rPr>
          <w:rFonts w:cs="Simplified Arabic" w:hint="cs"/>
          <w:sz w:val="22"/>
          <w:rtl/>
          <w:lang w:val="en-US"/>
        </w:rPr>
        <w:t xml:space="preserve"> </w:t>
      </w:r>
      <w:r w:rsidR="009F183C" w:rsidRPr="009F183C">
        <w:rPr>
          <w:rFonts w:cs="Simplified Arabic"/>
          <w:sz w:val="22"/>
          <w:rtl/>
          <w:lang w:val="en-US"/>
        </w:rPr>
        <w:t>وتنميتها</w:t>
      </w:r>
      <w:r w:rsidRPr="006D06B5">
        <w:rPr>
          <w:rFonts w:cs="Simplified Arabic"/>
          <w:sz w:val="22"/>
          <w:rtl/>
          <w:lang w:val="en-US"/>
        </w:rPr>
        <w:t>؛</w:t>
      </w:r>
    </w:p>
    <w:p w14:paraId="520A52CC" w14:textId="48A6E013" w:rsidR="001744EE" w:rsidRDefault="00D65D7E" w:rsidP="00A61C21">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يلاحظ</w:t>
      </w:r>
      <w:r w:rsidR="005D65A5" w:rsidRPr="005D65A5">
        <w:rPr>
          <w:rFonts w:cs="Simplified Arabic"/>
          <w:i/>
          <w:iCs/>
          <w:sz w:val="22"/>
          <w:rtl/>
          <w:lang w:val="en-US"/>
        </w:rPr>
        <w:t xml:space="preserve"> </w:t>
      </w:r>
      <w:r>
        <w:rPr>
          <w:rFonts w:cs="Simplified Arabic" w:hint="cs"/>
          <w:sz w:val="22"/>
          <w:rtl/>
          <w:lang w:val="en-US"/>
        </w:rPr>
        <w:t>التحديات التي يواجهها العديد من</w:t>
      </w:r>
      <w:r w:rsidR="00D73030">
        <w:rPr>
          <w:rFonts w:cs="Simplified Arabic" w:hint="cs"/>
          <w:sz w:val="22"/>
          <w:rtl/>
          <w:lang w:val="en-US"/>
        </w:rPr>
        <w:t xml:space="preserve"> الأطراف، ولا سيما </w:t>
      </w:r>
      <w:r w:rsidR="00C74D2E">
        <w:rPr>
          <w:rFonts w:cs="Simplified Arabic" w:hint="cs"/>
          <w:sz w:val="22"/>
          <w:rtl/>
          <w:lang w:val="en-US"/>
        </w:rPr>
        <w:t xml:space="preserve">الأطراف من </w:t>
      </w:r>
      <w:r w:rsidR="00D73030">
        <w:rPr>
          <w:rFonts w:cs="Simplified Arabic" w:hint="cs"/>
          <w:sz w:val="22"/>
          <w:rtl/>
          <w:lang w:val="en-US"/>
        </w:rPr>
        <w:t>البلدان النامية</w:t>
      </w:r>
      <w:r w:rsidR="00B7119F">
        <w:rPr>
          <w:rFonts w:cs="Simplified Arabic" w:hint="cs"/>
          <w:sz w:val="22"/>
          <w:rtl/>
          <w:lang w:val="en-US"/>
        </w:rPr>
        <w:t xml:space="preserve"> في </w:t>
      </w:r>
      <w:r w:rsidR="005D65A5" w:rsidRPr="00DB5BD7">
        <w:rPr>
          <w:rFonts w:cs="Simplified Arabic"/>
          <w:sz w:val="22"/>
          <w:rtl/>
          <w:lang w:val="en-US"/>
        </w:rPr>
        <w:t>تنفيذ برنامج العمل الخاص بآلية</w:t>
      </w:r>
      <w:r w:rsidR="00DB5BD7" w:rsidRPr="00DB5BD7">
        <w:rPr>
          <w:rFonts w:cs="Simplified Arabic" w:hint="cs"/>
          <w:sz w:val="22"/>
          <w:rtl/>
          <w:lang w:val="en-US"/>
        </w:rPr>
        <w:t xml:space="preserve"> غرفة</w:t>
      </w:r>
      <w:r w:rsidR="005D65A5" w:rsidRPr="00DB5BD7">
        <w:rPr>
          <w:rFonts w:cs="Simplified Arabic"/>
          <w:sz w:val="22"/>
          <w:rtl/>
          <w:lang w:val="en-US"/>
        </w:rPr>
        <w:t xml:space="preserve"> تبادل المعلومات واستراتيجية إدارة </w:t>
      </w:r>
      <w:r w:rsidR="00DB5BD7" w:rsidRPr="00DB5BD7">
        <w:rPr>
          <w:rFonts w:cs="Simplified Arabic" w:hint="cs"/>
          <w:sz w:val="22"/>
          <w:rtl/>
          <w:lang w:val="en-US"/>
        </w:rPr>
        <w:t>المعارف</w:t>
      </w:r>
      <w:r w:rsidR="005D65A5" w:rsidRPr="00DB5BD7">
        <w:rPr>
          <w:rFonts w:cs="Simplified Arabic"/>
          <w:sz w:val="22"/>
          <w:rtl/>
          <w:lang w:val="en-US"/>
        </w:rPr>
        <w:t>؛</w:t>
      </w:r>
      <w:r w:rsidR="005D65A5">
        <w:rPr>
          <w:rFonts w:cs="Simplified Arabic" w:hint="cs"/>
          <w:i/>
          <w:iCs/>
          <w:sz w:val="22"/>
          <w:rtl/>
          <w:lang w:val="en-US"/>
        </w:rPr>
        <w:t xml:space="preserve"> </w:t>
      </w:r>
    </w:p>
    <w:p w14:paraId="01B0ADA8" w14:textId="5258EA86" w:rsidR="0076026B" w:rsidRDefault="00F574C8" w:rsidP="00C74D2E">
      <w:pPr>
        <w:pStyle w:val="ListParagraph"/>
        <w:numPr>
          <w:ilvl w:val="0"/>
          <w:numId w:val="3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يحث</w:t>
      </w:r>
      <w:r w:rsidR="005D65A5" w:rsidRPr="005D65A5">
        <w:rPr>
          <w:rFonts w:cs="Simplified Arabic"/>
          <w:i/>
          <w:iCs/>
          <w:sz w:val="22"/>
          <w:rtl/>
          <w:lang w:val="en-US"/>
        </w:rPr>
        <w:t xml:space="preserve"> </w:t>
      </w:r>
      <w:r w:rsidR="00C74D2E" w:rsidRPr="00C74D2E">
        <w:rPr>
          <w:rFonts w:cs="Simplified Arabic"/>
          <w:sz w:val="22"/>
          <w:rtl/>
          <w:lang w:val="en-US"/>
        </w:rPr>
        <w:t xml:space="preserve">الأطراف، بما يتماشى مع المادتين 20 و21 من الاتفاقية، ويدعو الحكومات الأخرى والمنظمات ذات الصلة، إلى تقديم الدعم المالي والتقني للأنشطة المتعلقة ببناء القدرات وتنميتها في مجال </w:t>
      </w:r>
      <w:r w:rsidR="00C74D2E" w:rsidRPr="00C74D2E">
        <w:rPr>
          <w:rFonts w:cs="Simplified Arabic"/>
          <w:sz w:val="22"/>
          <w:rtl/>
          <w:lang w:val="en-US"/>
        </w:rPr>
        <w:lastRenderedPageBreak/>
        <w:t xml:space="preserve">التنوع البيولوجي، مع مراعاة الأوضاع المحددة للأطراف من البلدان النامية، ولا سيما أقل البلدان نموا والدول الجزرية الصغيرة النامية، والأطراف التي تمر اقتصاداتها بمرحلة انتقالية، لتنفيذ </w:t>
      </w:r>
      <w:r w:rsidR="005D65A5" w:rsidRPr="00DB5BD7">
        <w:rPr>
          <w:rFonts w:cs="Simplified Arabic"/>
          <w:sz w:val="22"/>
          <w:rtl/>
          <w:lang w:val="en-US"/>
        </w:rPr>
        <w:t xml:space="preserve">برنامج العمل الخاص بآلية </w:t>
      </w:r>
      <w:r w:rsidR="00DB5BD7">
        <w:rPr>
          <w:rFonts w:cs="Simplified Arabic" w:hint="cs"/>
          <w:sz w:val="22"/>
          <w:rtl/>
          <w:lang w:val="en-US"/>
        </w:rPr>
        <w:t xml:space="preserve">غرفة </w:t>
      </w:r>
      <w:r w:rsidR="005D65A5" w:rsidRPr="00DB5BD7">
        <w:rPr>
          <w:rFonts w:cs="Simplified Arabic"/>
          <w:sz w:val="22"/>
          <w:rtl/>
          <w:lang w:val="en-US"/>
        </w:rPr>
        <w:t xml:space="preserve">تبادل المعلومات واستراتيجية إدارة </w:t>
      </w:r>
      <w:r w:rsidR="00DB5BD7">
        <w:rPr>
          <w:rFonts w:cs="Simplified Arabic" w:hint="cs"/>
          <w:sz w:val="22"/>
          <w:rtl/>
          <w:lang w:val="en-US"/>
        </w:rPr>
        <w:t>المعارف</w:t>
      </w:r>
      <w:r w:rsidR="00A61C21" w:rsidRPr="00A61C21">
        <w:rPr>
          <w:rFonts w:cs="Simplified Arabic"/>
          <w:sz w:val="22"/>
          <w:rtl/>
          <w:lang w:val="en-US"/>
        </w:rPr>
        <w:t>؛</w:t>
      </w:r>
    </w:p>
    <w:p w14:paraId="5E18C4C3" w14:textId="36026E12" w:rsidR="005016CC" w:rsidRDefault="007F0EF4" w:rsidP="007F0EF4">
      <w:pPr>
        <w:pStyle w:val="ListParagraph"/>
        <w:bidi/>
        <w:spacing w:after="120" w:line="216" w:lineRule="auto"/>
        <w:ind w:left="1350" w:firstLine="270"/>
        <w:contextualSpacing w:val="0"/>
        <w:jc w:val="both"/>
        <w:rPr>
          <w:rFonts w:cs="Simplified Arabic"/>
          <w:sz w:val="22"/>
          <w:lang w:val="en-US"/>
        </w:rPr>
      </w:pPr>
      <w:r w:rsidRPr="007F0EF4">
        <w:rPr>
          <w:rFonts w:cs="Simplified Arabic" w:hint="cs"/>
          <w:sz w:val="22"/>
          <w:rtl/>
          <w:lang w:val="en-US"/>
        </w:rPr>
        <w:t>[5-</w:t>
      </w:r>
      <w:r>
        <w:rPr>
          <w:rFonts w:cs="Simplified Arabic"/>
          <w:i/>
          <w:iCs/>
          <w:sz w:val="22"/>
          <w:rtl/>
          <w:lang w:val="en-US"/>
        </w:rPr>
        <w:tab/>
      </w:r>
      <w:r w:rsidR="001B1B9F">
        <w:rPr>
          <w:rFonts w:cs="Simplified Arabic" w:hint="cs"/>
          <w:i/>
          <w:iCs/>
          <w:sz w:val="22"/>
          <w:rtl/>
          <w:lang w:val="en-US"/>
        </w:rPr>
        <w:t xml:space="preserve">يشجع </w:t>
      </w:r>
      <w:r w:rsidR="001B1B9F">
        <w:rPr>
          <w:rFonts w:cs="Simplified Arabic" w:hint="cs"/>
          <w:sz w:val="22"/>
          <w:rtl/>
          <w:lang w:val="en-US"/>
        </w:rPr>
        <w:t xml:space="preserve">الأطراف على أن تُدرج في </w:t>
      </w:r>
      <w:r w:rsidR="00F70122">
        <w:rPr>
          <w:rFonts w:cs="Simplified Arabic" w:hint="cs"/>
          <w:sz w:val="22"/>
          <w:rtl/>
          <w:lang w:val="en-US"/>
        </w:rPr>
        <w:t>تقاريرها الوطنية الثامنة</w:t>
      </w:r>
      <w:r w:rsidR="00C74D2E">
        <w:rPr>
          <w:rFonts w:cs="Simplified Arabic" w:hint="cs"/>
          <w:sz w:val="22"/>
          <w:rtl/>
          <w:lang w:val="en-US"/>
        </w:rPr>
        <w:t xml:space="preserve">، </w:t>
      </w:r>
      <w:r w:rsidR="00C74D2E" w:rsidRPr="00C74D2E">
        <w:rPr>
          <w:rFonts w:cs="Simplified Arabic"/>
          <w:sz w:val="22"/>
          <w:rtl/>
          <w:lang w:val="en-US"/>
        </w:rPr>
        <w:t>عند الإبلاغ عن الهدفين 20 و21 من الإطار، على أساس طوعي وحسب الاقتضاء،</w:t>
      </w:r>
      <w:r w:rsidR="00F70122">
        <w:rPr>
          <w:rFonts w:cs="Simplified Arabic" w:hint="cs"/>
          <w:sz w:val="22"/>
          <w:rtl/>
          <w:lang w:val="en-US"/>
        </w:rPr>
        <w:t xml:space="preserve"> معلومات عن التقدم المحرز </w:t>
      </w:r>
      <w:r w:rsidR="00C74D2E" w:rsidRPr="00C74D2E">
        <w:rPr>
          <w:rFonts w:cs="Simplified Arabic"/>
          <w:sz w:val="22"/>
          <w:rtl/>
          <w:lang w:val="en-US"/>
        </w:rPr>
        <w:t>والتحديات والاحتياجات المحددة من القدرات</w:t>
      </w:r>
      <w:r w:rsidR="00C74D2E">
        <w:rPr>
          <w:rFonts w:cs="Simplified Arabic" w:hint="cs"/>
          <w:sz w:val="22"/>
          <w:rtl/>
          <w:lang w:val="en-US"/>
        </w:rPr>
        <w:t xml:space="preserve"> </w:t>
      </w:r>
      <w:r w:rsidR="00F70122">
        <w:rPr>
          <w:rFonts w:cs="Simplified Arabic" w:hint="cs"/>
          <w:sz w:val="22"/>
          <w:rtl/>
          <w:lang w:val="en-US"/>
        </w:rPr>
        <w:t>في تنفيذ</w:t>
      </w:r>
      <w:r w:rsidR="00232350">
        <w:rPr>
          <w:rFonts w:cs="Simplified Arabic" w:hint="cs"/>
          <w:sz w:val="22"/>
          <w:rtl/>
          <w:lang w:val="en-US"/>
        </w:rPr>
        <w:t xml:space="preserve"> برنامج </w:t>
      </w:r>
      <w:r w:rsidR="0056290C" w:rsidRPr="0073599F">
        <w:rPr>
          <w:rFonts w:cs="Simplified Arabic"/>
          <w:sz w:val="22"/>
          <w:rtl/>
          <w:lang w:val="en-US"/>
        </w:rPr>
        <w:t xml:space="preserve">العمل الخاص بآلية غرفة </w:t>
      </w:r>
      <w:r w:rsidR="0056290C">
        <w:rPr>
          <w:rFonts w:cs="Simplified Arabic" w:hint="cs"/>
          <w:sz w:val="22"/>
          <w:rtl/>
          <w:lang w:val="en-US"/>
        </w:rPr>
        <w:t>تبادل المعلومات</w:t>
      </w:r>
      <w:r w:rsidR="0056290C" w:rsidRPr="0073599F">
        <w:rPr>
          <w:rFonts w:cs="Simplified Arabic"/>
          <w:sz w:val="22"/>
          <w:rtl/>
          <w:lang w:val="en-US"/>
        </w:rPr>
        <w:t xml:space="preserve"> واستراتيجية إدارة </w:t>
      </w:r>
      <w:r w:rsidR="0056290C">
        <w:rPr>
          <w:rFonts w:cs="Simplified Arabic" w:hint="cs"/>
          <w:sz w:val="22"/>
          <w:rtl/>
          <w:lang w:val="en-US"/>
        </w:rPr>
        <w:t>المعارف</w:t>
      </w:r>
      <w:r w:rsidR="007D2F69">
        <w:rPr>
          <w:rFonts w:cs="Simplified Arabic" w:hint="cs"/>
          <w:sz w:val="22"/>
          <w:rtl/>
          <w:lang w:val="en-US"/>
        </w:rPr>
        <w:t>، بما في ذلك، حسب الاقتضاء، مساهمات الشعوب الأصلية و</w:t>
      </w:r>
      <w:r w:rsidR="005016CC">
        <w:rPr>
          <w:rFonts w:cs="Simplified Arabic" w:hint="cs"/>
          <w:sz w:val="22"/>
          <w:rtl/>
          <w:lang w:val="en-US"/>
        </w:rPr>
        <w:t>المجتمعات المحلية؛</w:t>
      </w:r>
      <w:r>
        <w:rPr>
          <w:rFonts w:cs="Simplified Arabic" w:hint="cs"/>
          <w:sz w:val="22"/>
          <w:rtl/>
          <w:lang w:val="en-US"/>
        </w:rPr>
        <w:t>]</w:t>
      </w:r>
    </w:p>
    <w:p w14:paraId="0D6BCDE5" w14:textId="653F7090" w:rsidR="001B1B9F" w:rsidRDefault="005016CC" w:rsidP="007F0EF4">
      <w:pPr>
        <w:pStyle w:val="ListParagraph"/>
        <w:numPr>
          <w:ilvl w:val="0"/>
          <w:numId w:val="4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يشجع أيضا</w:t>
      </w:r>
      <w:r w:rsidR="002E5ABE">
        <w:rPr>
          <w:rFonts w:cs="Simplified Arabic" w:hint="cs"/>
          <w:i/>
          <w:iCs/>
          <w:sz w:val="22"/>
          <w:rtl/>
          <w:lang w:val="en-US"/>
        </w:rPr>
        <w:t xml:space="preserve"> </w:t>
      </w:r>
      <w:r w:rsidR="002E5ABE">
        <w:rPr>
          <w:rFonts w:cs="Simplified Arabic" w:hint="cs"/>
          <w:sz w:val="22"/>
          <w:rtl/>
          <w:lang w:val="en-US"/>
        </w:rPr>
        <w:t xml:space="preserve">الأطراف على تعزيز </w:t>
      </w:r>
      <w:r w:rsidR="00C74D2E" w:rsidRPr="00C74D2E">
        <w:rPr>
          <w:rFonts w:cs="Simplified Arabic"/>
          <w:sz w:val="22"/>
          <w:rtl/>
          <w:lang w:val="en-US"/>
        </w:rPr>
        <w:t>آلياتها الوطنية لغرفة تبادل المعلومات وضمان استدامتها، حسب الاقتضاء</w:t>
      </w:r>
      <w:r w:rsidR="00997DEE">
        <w:rPr>
          <w:rFonts w:cs="Simplified Arabic" w:hint="cs"/>
          <w:sz w:val="22"/>
          <w:rtl/>
          <w:lang w:val="en-US"/>
        </w:rPr>
        <w:t>؛</w:t>
      </w:r>
      <w:r w:rsidR="00232350">
        <w:rPr>
          <w:rFonts w:cs="Simplified Arabic" w:hint="cs"/>
          <w:sz w:val="22"/>
          <w:rtl/>
          <w:lang w:val="en-US"/>
        </w:rPr>
        <w:t xml:space="preserve"> </w:t>
      </w:r>
    </w:p>
    <w:p w14:paraId="0BD59009" w14:textId="53D680D9" w:rsidR="00924B9B" w:rsidRPr="00924B9B" w:rsidRDefault="00557D3D" w:rsidP="007F0EF4">
      <w:pPr>
        <w:pStyle w:val="ListParagraph"/>
        <w:numPr>
          <w:ilvl w:val="0"/>
          <w:numId w:val="46"/>
        </w:numPr>
        <w:bidi/>
        <w:spacing w:after="120" w:line="216" w:lineRule="auto"/>
        <w:ind w:left="1350" w:firstLine="270"/>
        <w:contextualSpacing w:val="0"/>
        <w:jc w:val="both"/>
        <w:rPr>
          <w:rFonts w:cs="Simplified Arabic"/>
          <w:sz w:val="22"/>
          <w:lang w:val="en-US"/>
        </w:rPr>
      </w:pPr>
      <w:r>
        <w:rPr>
          <w:rFonts w:cs="Simplified Arabic" w:hint="cs"/>
          <w:i/>
          <w:iCs/>
          <w:sz w:val="22"/>
          <w:rtl/>
          <w:lang w:val="en-US"/>
        </w:rPr>
        <w:t>يشير</w:t>
      </w:r>
      <w:r w:rsidRPr="001B1B9F">
        <w:rPr>
          <w:rFonts w:cs="Simplified Arabic" w:hint="cs"/>
          <w:sz w:val="22"/>
          <w:rtl/>
          <w:lang w:val="en-US"/>
        </w:rPr>
        <w:t xml:space="preserve"> إلى</w:t>
      </w:r>
      <w:r w:rsidR="00CA5F90" w:rsidRPr="00CA5F90">
        <w:rPr>
          <w:rFonts w:cs="Simplified Arabic"/>
          <w:i/>
          <w:iCs/>
          <w:sz w:val="22"/>
          <w:rtl/>
          <w:lang w:val="en-US"/>
        </w:rPr>
        <w:t xml:space="preserve"> </w:t>
      </w:r>
      <w:r w:rsidR="00CA5F90" w:rsidRPr="0073599F">
        <w:rPr>
          <w:rFonts w:cs="Simplified Arabic"/>
          <w:sz w:val="22"/>
          <w:rtl/>
          <w:lang w:val="en-US"/>
        </w:rPr>
        <w:t>أن</w:t>
      </w:r>
      <w:r w:rsidR="00431811">
        <w:rPr>
          <w:rFonts w:cs="Simplified Arabic" w:hint="cs"/>
          <w:sz w:val="22"/>
          <w:rtl/>
          <w:lang w:val="en-US"/>
        </w:rPr>
        <w:t>ه سوف يستعرض</w:t>
      </w:r>
      <w:r w:rsidR="00CA5F90" w:rsidRPr="0073599F">
        <w:rPr>
          <w:rFonts w:cs="Simplified Arabic"/>
          <w:sz w:val="22"/>
          <w:rtl/>
          <w:lang w:val="en-US"/>
        </w:rPr>
        <w:t xml:space="preserve"> التقدم المحرز نحو تنفيذ برنامج العمل الخاص بآلية غرفة </w:t>
      </w:r>
      <w:r w:rsidR="0073599F">
        <w:rPr>
          <w:rFonts w:cs="Simplified Arabic" w:hint="cs"/>
          <w:sz w:val="22"/>
          <w:rtl/>
          <w:lang w:val="en-US"/>
        </w:rPr>
        <w:t>تبادل المعلومات</w:t>
      </w:r>
      <w:r w:rsidR="00CA5F90" w:rsidRPr="0073599F">
        <w:rPr>
          <w:rFonts w:cs="Simplified Arabic"/>
          <w:sz w:val="22"/>
          <w:rtl/>
          <w:lang w:val="en-US"/>
        </w:rPr>
        <w:t xml:space="preserve"> واستراتيجية إدارة </w:t>
      </w:r>
      <w:r w:rsidR="0073599F">
        <w:rPr>
          <w:rFonts w:cs="Simplified Arabic" w:hint="cs"/>
          <w:sz w:val="22"/>
          <w:rtl/>
          <w:lang w:val="en-US"/>
        </w:rPr>
        <w:t>المعارف</w:t>
      </w:r>
      <w:r w:rsidR="00CA5F90" w:rsidRPr="0073599F">
        <w:rPr>
          <w:rFonts w:cs="Simplified Arabic"/>
          <w:sz w:val="22"/>
          <w:rtl/>
          <w:lang w:val="en-US"/>
        </w:rPr>
        <w:t xml:space="preserve"> في اجتماع</w:t>
      </w:r>
      <w:r w:rsidR="00431811">
        <w:rPr>
          <w:rFonts w:cs="Simplified Arabic" w:hint="cs"/>
          <w:sz w:val="22"/>
          <w:rtl/>
          <w:lang w:val="en-US"/>
        </w:rPr>
        <w:t>ه</w:t>
      </w:r>
      <w:r w:rsidR="00CA5F90" w:rsidRPr="0073599F">
        <w:rPr>
          <w:rFonts w:cs="Simplified Arabic"/>
          <w:sz w:val="22"/>
          <w:rtl/>
          <w:lang w:val="en-US"/>
        </w:rPr>
        <w:t xml:space="preserve"> التاسع عشر</w:t>
      </w:r>
      <w:r w:rsidR="00431811">
        <w:rPr>
          <w:rFonts w:cs="Simplified Arabic" w:hint="cs"/>
          <w:sz w:val="22"/>
          <w:rtl/>
          <w:lang w:val="en-US"/>
        </w:rPr>
        <w:t>،</w:t>
      </w:r>
      <w:r w:rsidR="00CA5F90" w:rsidRPr="0073599F">
        <w:rPr>
          <w:rFonts w:cs="Simplified Arabic"/>
          <w:sz w:val="22"/>
          <w:rtl/>
          <w:lang w:val="en-US"/>
        </w:rPr>
        <w:t xml:space="preserve"> بالتزامن مع الاستعراض العالمي للتقدم الجماعي في تنفيذ الإطار</w:t>
      </w:r>
      <w:r w:rsidR="00997DEE">
        <w:rPr>
          <w:rFonts w:cs="Simplified Arabic" w:hint="cs"/>
          <w:sz w:val="22"/>
          <w:rtl/>
          <w:lang w:val="en-US"/>
        </w:rPr>
        <w:t>، من أجل تجنب</w:t>
      </w:r>
      <w:r w:rsidR="00DE5DF6">
        <w:rPr>
          <w:rFonts w:cs="Simplified Arabic" w:hint="cs"/>
          <w:sz w:val="22"/>
          <w:rtl/>
          <w:lang w:val="en-US"/>
        </w:rPr>
        <w:t xml:space="preserve"> </w:t>
      </w:r>
      <w:r w:rsidR="007F0EF4">
        <w:rPr>
          <w:rFonts w:cs="Simplified Arabic" w:hint="cs"/>
          <w:sz w:val="22"/>
          <w:rtl/>
          <w:lang w:val="en-US"/>
        </w:rPr>
        <w:t>ازدواجية</w:t>
      </w:r>
      <w:r w:rsidR="00DE5DF6">
        <w:rPr>
          <w:rFonts w:cs="Simplified Arabic" w:hint="cs"/>
          <w:sz w:val="22"/>
          <w:rtl/>
          <w:lang w:val="en-US"/>
        </w:rPr>
        <w:t xml:space="preserve"> عمليات الاستعراض القائمة</w:t>
      </w:r>
      <w:r w:rsidR="00924B9B" w:rsidRPr="00924B9B">
        <w:rPr>
          <w:rFonts w:cs="Simplified Arabic"/>
          <w:sz w:val="22"/>
          <w:rtl/>
          <w:lang w:val="en-US"/>
        </w:rPr>
        <w:t>؛</w:t>
      </w:r>
    </w:p>
    <w:p w14:paraId="6D909FF5" w14:textId="3BF5B5C1" w:rsidR="00924B9B" w:rsidRPr="00924B9B" w:rsidRDefault="00CA5F90" w:rsidP="007F0EF4">
      <w:pPr>
        <w:pStyle w:val="ListParagraph"/>
        <w:numPr>
          <w:ilvl w:val="0"/>
          <w:numId w:val="4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يدعو </w:t>
      </w:r>
      <w:r w:rsidR="00913D0D">
        <w:rPr>
          <w:rFonts w:cs="Simplified Arabic" w:hint="cs"/>
          <w:sz w:val="22"/>
          <w:rtl/>
          <w:lang w:val="en-US"/>
        </w:rPr>
        <w:t>مراكز</w:t>
      </w:r>
      <w:r w:rsidR="002C5023">
        <w:rPr>
          <w:rFonts w:cs="Simplified Arabic" w:hint="cs"/>
          <w:sz w:val="22"/>
          <w:rtl/>
          <w:lang w:val="en-US"/>
        </w:rPr>
        <w:t xml:space="preserve"> </w:t>
      </w:r>
      <w:r w:rsidRPr="0073599F">
        <w:rPr>
          <w:rFonts w:cs="Simplified Arabic"/>
          <w:sz w:val="22"/>
          <w:rtl/>
          <w:lang w:val="en-US"/>
        </w:rPr>
        <w:t xml:space="preserve">دعم التعاون </w:t>
      </w:r>
      <w:r w:rsidR="002C5023">
        <w:rPr>
          <w:rFonts w:cs="Simplified Arabic" w:hint="cs"/>
          <w:sz w:val="22"/>
          <w:rtl/>
          <w:lang w:val="en-US"/>
        </w:rPr>
        <w:t>التقني والعلمي</w:t>
      </w:r>
      <w:r w:rsidR="008A755F">
        <w:rPr>
          <w:rFonts w:cs="Simplified Arabic" w:hint="cs"/>
          <w:sz w:val="22"/>
          <w:rtl/>
          <w:lang w:val="en-US"/>
        </w:rPr>
        <w:t xml:space="preserve">، </w:t>
      </w:r>
      <w:r w:rsidR="00D56D74" w:rsidRPr="00D56D74">
        <w:rPr>
          <w:rFonts w:cs="Simplified Arabic"/>
          <w:sz w:val="22"/>
          <w:rtl/>
          <w:lang w:val="en-US"/>
        </w:rPr>
        <w:t xml:space="preserve">[وحيثما ينطبق ذلك، الجهات الفاعلة غير الحكومات الوطنية،] </w:t>
      </w:r>
      <w:r w:rsidR="00883432">
        <w:rPr>
          <w:rFonts w:cs="Simplified Arabic" w:hint="cs"/>
          <w:sz w:val="22"/>
          <w:rtl/>
          <w:lang w:val="en-US"/>
        </w:rPr>
        <w:t xml:space="preserve">إلى </w:t>
      </w:r>
      <w:r w:rsidRPr="0073599F">
        <w:rPr>
          <w:rFonts w:cs="Simplified Arabic"/>
          <w:sz w:val="22"/>
          <w:rtl/>
          <w:lang w:val="en-US"/>
        </w:rPr>
        <w:t>التعاون</w:t>
      </w:r>
      <w:r w:rsidR="00431811">
        <w:rPr>
          <w:rFonts w:cs="Simplified Arabic" w:hint="cs"/>
          <w:sz w:val="22"/>
          <w:rtl/>
          <w:lang w:val="en-US"/>
        </w:rPr>
        <w:t xml:space="preserve"> مع الأطراف</w:t>
      </w:r>
      <w:r w:rsidRPr="0073599F">
        <w:rPr>
          <w:rFonts w:cs="Simplified Arabic"/>
          <w:sz w:val="22"/>
          <w:rtl/>
          <w:lang w:val="en-US"/>
        </w:rPr>
        <w:t xml:space="preserve"> وتبادل المعلومات</w:t>
      </w:r>
      <w:r w:rsidR="00D56D74">
        <w:rPr>
          <w:rFonts w:cs="Simplified Arabic" w:hint="cs"/>
          <w:sz w:val="22"/>
          <w:rtl/>
          <w:lang w:val="en-US"/>
        </w:rPr>
        <w:t xml:space="preserve"> والخبرات وأفضل الممارسات وقصص النجاح والدروس المستفادة مع الأطراف، حسب الاقتضاء، ومن خلال البوابة المركزية لآلية غرفة تبادل المعلومات</w:t>
      </w:r>
      <w:r w:rsidRPr="0073599F">
        <w:rPr>
          <w:rFonts w:cs="Simplified Arabic"/>
          <w:sz w:val="22"/>
          <w:rtl/>
          <w:lang w:val="en-US"/>
        </w:rPr>
        <w:t xml:space="preserve"> </w:t>
      </w:r>
      <w:r w:rsidR="00D56D74" w:rsidRPr="00D56D74">
        <w:rPr>
          <w:rFonts w:cs="Simplified Arabic"/>
          <w:sz w:val="22"/>
          <w:rtl/>
          <w:lang w:val="en-US"/>
        </w:rPr>
        <w:t>فيما يتعلق بتنفيذ برنامج عمل آلية غرفة تبادل المعلومات واستراتيجية إدارة المعارف؛</w:t>
      </w:r>
    </w:p>
    <w:p w14:paraId="40FEE7FB" w14:textId="74D3E97E" w:rsidR="002C7C69" w:rsidRDefault="00CA5F90" w:rsidP="007F0EF4">
      <w:pPr>
        <w:pStyle w:val="ListParagraph"/>
        <w:numPr>
          <w:ilvl w:val="0"/>
          <w:numId w:val="46"/>
        </w:numPr>
        <w:bidi/>
        <w:spacing w:after="120" w:line="216" w:lineRule="auto"/>
        <w:ind w:left="1350" w:firstLine="270"/>
        <w:contextualSpacing w:val="0"/>
        <w:jc w:val="both"/>
        <w:rPr>
          <w:rFonts w:cs="Simplified Arabic"/>
          <w:sz w:val="22"/>
          <w:lang w:val="en-US"/>
        </w:rPr>
      </w:pPr>
      <w:r w:rsidRPr="00CA5F90">
        <w:rPr>
          <w:rFonts w:cs="Simplified Arabic"/>
          <w:i/>
          <w:iCs/>
          <w:sz w:val="22"/>
          <w:rtl/>
          <w:lang w:val="en-US"/>
        </w:rPr>
        <w:t xml:space="preserve">يطلب </w:t>
      </w:r>
      <w:r w:rsidR="006E353D">
        <w:rPr>
          <w:rFonts w:cs="Simplified Arabic" w:hint="cs"/>
          <w:sz w:val="22"/>
          <w:rtl/>
          <w:lang w:val="en-US"/>
        </w:rPr>
        <w:t>إلى</w:t>
      </w:r>
      <w:r w:rsidRPr="006E353D">
        <w:rPr>
          <w:rFonts w:cs="Simplified Arabic"/>
          <w:sz w:val="22"/>
          <w:rtl/>
          <w:lang w:val="en-US"/>
        </w:rPr>
        <w:t xml:space="preserve"> الأمين</w:t>
      </w:r>
      <w:r w:rsidR="006E353D">
        <w:rPr>
          <w:rFonts w:cs="Simplified Arabic" w:hint="cs"/>
          <w:sz w:val="22"/>
          <w:rtl/>
          <w:lang w:val="en-US"/>
        </w:rPr>
        <w:t>ة</w:t>
      </w:r>
      <w:r w:rsidRPr="006E353D">
        <w:rPr>
          <w:rFonts w:cs="Simplified Arabic"/>
          <w:sz w:val="22"/>
          <w:rtl/>
          <w:lang w:val="en-US"/>
        </w:rPr>
        <w:t xml:space="preserve"> التنفيذي</w:t>
      </w:r>
      <w:r w:rsidR="006E353D">
        <w:rPr>
          <w:rFonts w:cs="Simplified Arabic" w:hint="cs"/>
          <w:sz w:val="22"/>
          <w:rtl/>
          <w:lang w:val="en-US"/>
        </w:rPr>
        <w:t>ة</w:t>
      </w:r>
      <w:r w:rsidR="00E70548">
        <w:rPr>
          <w:rFonts w:cs="Simplified Arabic" w:hint="cs"/>
          <w:sz w:val="22"/>
          <w:rtl/>
          <w:lang w:val="en-US"/>
        </w:rPr>
        <w:t xml:space="preserve"> أن تقوم</w:t>
      </w:r>
      <w:r w:rsidRPr="006E353D">
        <w:rPr>
          <w:rFonts w:cs="Simplified Arabic"/>
          <w:sz w:val="22"/>
          <w:rtl/>
          <w:lang w:val="en-US"/>
        </w:rPr>
        <w:t xml:space="preserve">، </w:t>
      </w:r>
      <w:r w:rsidR="006E353D" w:rsidRPr="006E353D">
        <w:rPr>
          <w:rFonts w:cs="Simplified Arabic"/>
          <w:sz w:val="22"/>
          <w:rtl/>
          <w:lang w:val="en-US"/>
        </w:rPr>
        <w:t xml:space="preserve">تحت إشراف الفريق الاستشاري غير الرسمي المعني بالتعاون التقني والعلمي </w:t>
      </w:r>
      <w:r w:rsidRPr="006E353D">
        <w:rPr>
          <w:rFonts w:cs="Simplified Arabic"/>
          <w:sz w:val="22"/>
          <w:rtl/>
          <w:lang w:val="en-US"/>
        </w:rPr>
        <w:t>ورهناً بتوافر الموارد</w:t>
      </w:r>
      <w:r w:rsidR="006E353D">
        <w:rPr>
          <w:rFonts w:cs="Simplified Arabic" w:hint="cs"/>
          <w:sz w:val="22"/>
          <w:rtl/>
          <w:lang w:val="en-US"/>
        </w:rPr>
        <w:t xml:space="preserve">، </w:t>
      </w:r>
      <w:r w:rsidR="00E70548">
        <w:rPr>
          <w:rFonts w:cs="Simplified Arabic" w:hint="cs"/>
          <w:sz w:val="22"/>
          <w:rtl/>
          <w:lang w:val="en-US"/>
        </w:rPr>
        <w:t>ب</w:t>
      </w:r>
      <w:r w:rsidR="006E353D">
        <w:rPr>
          <w:rFonts w:cs="Simplified Arabic" w:hint="cs"/>
          <w:sz w:val="22"/>
          <w:rtl/>
          <w:lang w:val="en-US"/>
        </w:rPr>
        <w:t>ما يلي</w:t>
      </w:r>
      <w:r w:rsidR="00924B9B" w:rsidRPr="00924B9B">
        <w:rPr>
          <w:rFonts w:cs="Simplified Arabic"/>
          <w:sz w:val="22"/>
          <w:rtl/>
          <w:lang w:val="en-US"/>
        </w:rPr>
        <w:t>:</w:t>
      </w:r>
    </w:p>
    <w:p w14:paraId="2F1ADDF1" w14:textId="4E9FF5F8" w:rsidR="00D6607E" w:rsidRPr="00D6607E" w:rsidRDefault="00CA5F90" w:rsidP="00217443">
      <w:pPr>
        <w:numPr>
          <w:ilvl w:val="0"/>
          <w:numId w:val="37"/>
        </w:numPr>
        <w:bidi/>
        <w:spacing w:after="120" w:line="216" w:lineRule="auto"/>
        <w:ind w:left="1350" w:firstLine="720"/>
        <w:jc w:val="both"/>
        <w:rPr>
          <w:rFonts w:cs="Simplified Arabic"/>
          <w:sz w:val="22"/>
          <w:lang w:val="en-US"/>
        </w:rPr>
      </w:pPr>
      <w:r w:rsidRPr="00CA5F90">
        <w:rPr>
          <w:rFonts w:cs="Simplified Arabic"/>
          <w:sz w:val="22"/>
          <w:rtl/>
          <w:lang w:val="en-US"/>
        </w:rPr>
        <w:t xml:space="preserve">تعزيز وتسريع تنفيذ برنامج العمل الخاص بآلية </w:t>
      </w:r>
      <w:r w:rsidR="00BB4C1B">
        <w:rPr>
          <w:rFonts w:cs="Simplified Arabic" w:hint="cs"/>
          <w:sz w:val="22"/>
          <w:rtl/>
          <w:lang w:val="en-US"/>
        </w:rPr>
        <w:t xml:space="preserve">غرفة </w:t>
      </w:r>
      <w:r w:rsidRPr="00CA5F90">
        <w:rPr>
          <w:rFonts w:cs="Simplified Arabic"/>
          <w:sz w:val="22"/>
          <w:rtl/>
          <w:lang w:val="en-US"/>
        </w:rPr>
        <w:t xml:space="preserve">تبادل المعلومات واستراتيجية إدارة </w:t>
      </w:r>
      <w:r w:rsidR="00BB4C1B">
        <w:rPr>
          <w:rFonts w:cs="Simplified Arabic" w:hint="cs"/>
          <w:sz w:val="22"/>
          <w:rtl/>
          <w:lang w:val="en-US"/>
        </w:rPr>
        <w:t>المعارف</w:t>
      </w:r>
      <w:r w:rsidR="00883432">
        <w:rPr>
          <w:rFonts w:cs="Simplified Arabic" w:hint="cs"/>
          <w:sz w:val="22"/>
          <w:rtl/>
          <w:lang w:val="en-US"/>
        </w:rPr>
        <w:t>، بما في ذلك</w:t>
      </w:r>
      <w:r w:rsidR="004656AE">
        <w:rPr>
          <w:rFonts w:cs="Simplified Arabic" w:hint="cs"/>
          <w:sz w:val="22"/>
          <w:rtl/>
          <w:lang w:val="en-US"/>
        </w:rPr>
        <w:t xml:space="preserve"> عن طريق</w:t>
      </w:r>
      <w:r w:rsidR="00811C49">
        <w:rPr>
          <w:rFonts w:cs="Simplified Arabic" w:hint="cs"/>
          <w:sz w:val="22"/>
          <w:rtl/>
          <w:lang w:val="en-US"/>
        </w:rPr>
        <w:t xml:space="preserve"> تلبية الاحتياجات المحددة في الاستعراض العالمي</w:t>
      </w:r>
      <w:r w:rsidR="00FF1AFA">
        <w:rPr>
          <w:rFonts w:cs="Simplified Arabic" w:hint="cs"/>
          <w:sz w:val="22"/>
          <w:rtl/>
          <w:lang w:val="en-US"/>
        </w:rPr>
        <w:t xml:space="preserve"> الأول</w:t>
      </w:r>
      <w:r w:rsidR="00F830DA">
        <w:rPr>
          <w:rFonts w:cs="Simplified Arabic" w:hint="cs"/>
          <w:sz w:val="22"/>
          <w:rtl/>
          <w:lang w:val="en-US"/>
        </w:rPr>
        <w:t xml:space="preserve"> للتقدم الجماعي</w:t>
      </w:r>
      <w:r w:rsidR="00D6607E" w:rsidRPr="00D6607E">
        <w:rPr>
          <w:rFonts w:cs="Simplified Arabic"/>
          <w:sz w:val="22"/>
          <w:rtl/>
          <w:lang w:val="en-US"/>
        </w:rPr>
        <w:t>؛</w:t>
      </w:r>
    </w:p>
    <w:p w14:paraId="63C4E480" w14:textId="030642E3" w:rsidR="00D56D74" w:rsidRDefault="00D56D74" w:rsidP="00D56D74">
      <w:pPr>
        <w:numPr>
          <w:ilvl w:val="0"/>
          <w:numId w:val="37"/>
        </w:numPr>
        <w:bidi/>
        <w:spacing w:after="120" w:line="216" w:lineRule="auto"/>
        <w:ind w:left="1350" w:firstLine="720"/>
        <w:jc w:val="both"/>
        <w:rPr>
          <w:rFonts w:cs="Simplified Arabic"/>
          <w:sz w:val="22"/>
          <w:lang w:val="en-US"/>
        </w:rPr>
      </w:pPr>
      <w:r w:rsidRPr="00D56D74">
        <w:rPr>
          <w:rFonts w:cs="Simplified Arabic"/>
          <w:sz w:val="22"/>
          <w:rtl/>
          <w:lang w:val="en-US"/>
        </w:rPr>
        <w:t xml:space="preserve">تعزيز تنفيذ الأعمال المقبلة </w:t>
      </w:r>
      <w:r w:rsidR="00FF1AFA">
        <w:rPr>
          <w:rFonts w:cs="Simplified Arabic" w:hint="cs"/>
          <w:sz w:val="22"/>
          <w:rtl/>
          <w:lang w:val="en-US"/>
        </w:rPr>
        <w:t>بموجب برنامج عمل</w:t>
      </w:r>
      <w:r w:rsidRPr="00D56D74">
        <w:rPr>
          <w:rFonts w:cs="Simplified Arabic"/>
          <w:sz w:val="22"/>
          <w:rtl/>
          <w:lang w:val="en-US"/>
        </w:rPr>
        <w:t xml:space="preserve"> آلية غرفة تبادل المعلومات واستراتيجية إدارة المعارف، على النحو المبين في الوثيقة </w:t>
      </w:r>
      <w:hyperlink r:id="rId15" w:history="1">
        <w:r w:rsidR="00F959B8" w:rsidRPr="004D7C95">
          <w:rPr>
            <w:rStyle w:val="Hyperlink"/>
            <w:rFonts w:cs="Simplified Arabic"/>
            <w:sz w:val="22"/>
            <w:lang w:val="en-US"/>
          </w:rPr>
          <w:t>CBD/SBI/7/INF/12</w:t>
        </w:r>
      </w:hyperlink>
      <w:r w:rsidR="00F959B8" w:rsidRPr="00F959B8">
        <w:rPr>
          <w:rFonts w:cs="Simplified Arabic"/>
          <w:sz w:val="22"/>
          <w:rtl/>
          <w:lang w:val="en-US"/>
        </w:rPr>
        <w:t xml:space="preserve">، </w:t>
      </w:r>
    </w:p>
    <w:p w14:paraId="4716C247" w14:textId="3427CBC1" w:rsidR="00F959B8" w:rsidRPr="00F959B8" w:rsidRDefault="00283E1D" w:rsidP="00283E1D">
      <w:pPr>
        <w:bidi/>
        <w:spacing w:after="120" w:line="216" w:lineRule="auto"/>
        <w:ind w:left="2070"/>
        <w:jc w:val="both"/>
        <w:rPr>
          <w:rFonts w:cs="Simplified Arabic"/>
          <w:sz w:val="22"/>
          <w:lang w:val="en-US"/>
        </w:rPr>
      </w:pPr>
      <w:r>
        <w:rPr>
          <w:rFonts w:cs="Simplified Arabic" w:hint="cs"/>
          <w:sz w:val="22"/>
          <w:rtl/>
          <w:lang w:val="en-US"/>
        </w:rPr>
        <w:t>(ج)</w:t>
      </w:r>
      <w:r>
        <w:rPr>
          <w:rFonts w:cs="Simplified Arabic"/>
          <w:sz w:val="22"/>
          <w:rtl/>
          <w:lang w:val="en-US"/>
        </w:rPr>
        <w:tab/>
      </w:r>
      <w:r w:rsidR="00FF1AFA">
        <w:rPr>
          <w:rFonts w:cs="Simplified Arabic" w:hint="cs"/>
          <w:sz w:val="22"/>
          <w:rtl/>
          <w:lang w:val="en-US"/>
        </w:rPr>
        <w:t>[</w:t>
      </w:r>
      <w:r>
        <w:rPr>
          <w:rFonts w:cs="Simplified Arabic" w:hint="cs"/>
          <w:sz w:val="22"/>
          <w:rtl/>
          <w:lang w:val="en-US"/>
        </w:rPr>
        <w:t xml:space="preserve">إعطاء </w:t>
      </w:r>
      <w:proofErr w:type="gramStart"/>
      <w:r>
        <w:rPr>
          <w:rFonts w:cs="Simplified Arabic" w:hint="cs"/>
          <w:sz w:val="22"/>
          <w:rtl/>
          <w:lang w:val="en-US"/>
        </w:rPr>
        <w:t>الأولوية</w:t>
      </w:r>
      <w:r w:rsidR="00FF1AFA">
        <w:rPr>
          <w:rFonts w:cs="Simplified Arabic" w:hint="cs"/>
          <w:sz w:val="22"/>
          <w:rtl/>
          <w:lang w:val="en-US"/>
        </w:rPr>
        <w:t>][</w:t>
      </w:r>
      <w:proofErr w:type="gramEnd"/>
      <w:r w:rsidR="00FF1AFA">
        <w:rPr>
          <w:rFonts w:cs="Simplified Arabic" w:hint="cs"/>
          <w:sz w:val="22"/>
          <w:rtl/>
          <w:lang w:val="en-US"/>
        </w:rPr>
        <w:t>تعزيز]</w:t>
      </w:r>
      <w:r w:rsidR="00F959B8" w:rsidRPr="00F959B8">
        <w:rPr>
          <w:rFonts w:cs="Simplified Arabic"/>
          <w:sz w:val="22"/>
          <w:rtl/>
          <w:lang w:val="en-US"/>
        </w:rPr>
        <w:t xml:space="preserve"> </w:t>
      </w:r>
      <w:r w:rsidR="008B6DB1">
        <w:rPr>
          <w:rFonts w:cs="Simplified Arabic" w:hint="cs"/>
          <w:sz w:val="22"/>
          <w:rtl/>
          <w:lang w:val="en-US"/>
        </w:rPr>
        <w:t>ا</w:t>
      </w:r>
      <w:r w:rsidR="002976C2">
        <w:rPr>
          <w:rFonts w:cs="Simplified Arabic" w:hint="cs"/>
          <w:sz w:val="22"/>
          <w:rtl/>
          <w:lang w:val="en-US"/>
        </w:rPr>
        <w:t>لعمل</w:t>
      </w:r>
      <w:r w:rsidR="00F959B8" w:rsidRPr="00F959B8">
        <w:rPr>
          <w:rFonts w:cs="Simplified Arabic"/>
          <w:sz w:val="22"/>
          <w:rtl/>
          <w:lang w:val="en-US"/>
        </w:rPr>
        <w:t xml:space="preserve"> المتعلق بقابلية التشغيل البيني، وتحسينات الكفاءة الناتجة عن </w:t>
      </w:r>
      <w:r w:rsidRPr="00283E1D">
        <w:rPr>
          <w:rFonts w:cs="Simplified Arabic"/>
          <w:sz w:val="22"/>
          <w:rtl/>
          <w:lang w:val="en-US"/>
        </w:rPr>
        <w:t xml:space="preserve">أمور منها استخدام الذكاء الاصطناعي والتكنولوجيا الجديدة ذات الصلة، وإدخال مزيد من التحسينات على أداة الإبلاغ عبر الإنترنت وعلى الوصول إلى المعلومات المتاحة على الموقع </w:t>
      </w:r>
      <w:r>
        <w:rPr>
          <w:rFonts w:cs="Simplified Arabic" w:hint="cs"/>
          <w:sz w:val="22"/>
          <w:rtl/>
          <w:lang w:val="en-US"/>
        </w:rPr>
        <w:t>الإلكتروني</w:t>
      </w:r>
      <w:r w:rsidRPr="00283E1D">
        <w:rPr>
          <w:rFonts w:cs="Simplified Arabic"/>
          <w:sz w:val="22"/>
          <w:rtl/>
          <w:lang w:val="en-US"/>
        </w:rPr>
        <w:t xml:space="preserve"> للاتفاقية والبحث فيها وسهولة استخدامها، دعما لتنفيذ الإطار ورصده </w:t>
      </w:r>
      <w:r>
        <w:rPr>
          <w:rFonts w:cs="Simplified Arabic" w:hint="cs"/>
          <w:sz w:val="22"/>
          <w:rtl/>
          <w:lang w:val="en-US"/>
        </w:rPr>
        <w:t>ورفع التقارير الخاصة به</w:t>
      </w:r>
      <w:r w:rsidRPr="00283E1D">
        <w:rPr>
          <w:rFonts w:cs="Simplified Arabic"/>
          <w:sz w:val="22"/>
          <w:rtl/>
          <w:lang w:val="en-US"/>
        </w:rPr>
        <w:t>؛</w:t>
      </w:r>
    </w:p>
    <w:p w14:paraId="4B95F08C" w14:textId="76B54A79" w:rsidR="00F959B8" w:rsidRPr="00F959B8" w:rsidRDefault="00F959B8" w:rsidP="00283E1D">
      <w:pPr>
        <w:numPr>
          <w:ilvl w:val="0"/>
          <w:numId w:val="44"/>
        </w:numPr>
        <w:bidi/>
        <w:spacing w:after="120" w:line="216" w:lineRule="auto"/>
        <w:ind w:left="1350" w:firstLine="720"/>
        <w:jc w:val="both"/>
        <w:rPr>
          <w:rFonts w:cs="Simplified Arabic"/>
          <w:sz w:val="22"/>
          <w:lang w:val="en-US"/>
        </w:rPr>
      </w:pPr>
      <w:r w:rsidRPr="00F959B8">
        <w:rPr>
          <w:rFonts w:cs="Simplified Arabic"/>
          <w:sz w:val="22"/>
          <w:rtl/>
          <w:lang w:val="en-US"/>
        </w:rPr>
        <w:t xml:space="preserve">دعم الأطراف في تيسير تنفيذ </w:t>
      </w:r>
      <w:r w:rsidR="002976C2" w:rsidRPr="00CA5F90">
        <w:rPr>
          <w:rFonts w:cs="Simplified Arabic"/>
          <w:sz w:val="22"/>
          <w:rtl/>
          <w:lang w:val="en-US"/>
        </w:rPr>
        <w:t xml:space="preserve">برنامج العمل الخاص بآلية </w:t>
      </w:r>
      <w:r w:rsidR="002976C2">
        <w:rPr>
          <w:rFonts w:cs="Simplified Arabic" w:hint="cs"/>
          <w:sz w:val="22"/>
          <w:rtl/>
          <w:lang w:val="en-US"/>
        </w:rPr>
        <w:t xml:space="preserve">غرفة </w:t>
      </w:r>
      <w:r w:rsidR="002976C2" w:rsidRPr="00CA5F90">
        <w:rPr>
          <w:rFonts w:cs="Simplified Arabic"/>
          <w:sz w:val="22"/>
          <w:rtl/>
          <w:lang w:val="en-US"/>
        </w:rPr>
        <w:t xml:space="preserve">تبادل المعلومات واستراتيجية إدارة </w:t>
      </w:r>
      <w:r w:rsidR="002976C2">
        <w:rPr>
          <w:rFonts w:cs="Simplified Arabic" w:hint="cs"/>
          <w:sz w:val="22"/>
          <w:rtl/>
          <w:lang w:val="en-US"/>
        </w:rPr>
        <w:t>المعارف</w:t>
      </w:r>
      <w:r w:rsidRPr="00F959B8">
        <w:rPr>
          <w:rFonts w:cs="Simplified Arabic"/>
          <w:sz w:val="22"/>
          <w:rtl/>
          <w:lang w:val="en-US"/>
        </w:rPr>
        <w:t>؛</w:t>
      </w:r>
    </w:p>
    <w:p w14:paraId="6F164BE4" w14:textId="6DD825E7" w:rsidR="00283E1D" w:rsidRDefault="00283E1D" w:rsidP="00283E1D">
      <w:pPr>
        <w:numPr>
          <w:ilvl w:val="0"/>
          <w:numId w:val="44"/>
        </w:numPr>
        <w:bidi/>
        <w:spacing w:after="120" w:line="216" w:lineRule="auto"/>
        <w:ind w:left="1350" w:firstLine="720"/>
        <w:jc w:val="both"/>
        <w:rPr>
          <w:rFonts w:cs="Simplified Arabic"/>
          <w:sz w:val="22"/>
          <w:lang w:val="en-US"/>
        </w:rPr>
      </w:pPr>
      <w:r w:rsidRPr="00283E1D">
        <w:rPr>
          <w:rFonts w:cs="Simplified Arabic"/>
          <w:sz w:val="22"/>
          <w:rtl/>
          <w:lang w:val="en-US"/>
        </w:rPr>
        <w:t>دعم الأطراف في استخدام البوابة المركزية لآلية غرفة تبادل المعلومات وأداة الإبلاغ عبر الإنترنت؛</w:t>
      </w:r>
    </w:p>
    <w:p w14:paraId="19CCD66E" w14:textId="41F1F385" w:rsidR="00F959B8" w:rsidRPr="00F959B8" w:rsidRDefault="00F959B8" w:rsidP="00283E1D">
      <w:pPr>
        <w:numPr>
          <w:ilvl w:val="0"/>
          <w:numId w:val="44"/>
        </w:numPr>
        <w:bidi/>
        <w:spacing w:after="120" w:line="216" w:lineRule="auto"/>
        <w:ind w:left="1350" w:firstLine="720"/>
        <w:jc w:val="both"/>
        <w:rPr>
          <w:rFonts w:cs="Simplified Arabic"/>
          <w:sz w:val="22"/>
          <w:lang w:val="en-US"/>
        </w:rPr>
      </w:pPr>
      <w:r w:rsidRPr="00F959B8">
        <w:rPr>
          <w:rFonts w:cs="Simplified Arabic"/>
          <w:sz w:val="22"/>
          <w:rtl/>
          <w:lang w:val="en-US"/>
        </w:rPr>
        <w:t>التعاون مع مراكز دعم التعاون ال</w:t>
      </w:r>
      <w:r w:rsidR="00F36F11">
        <w:rPr>
          <w:rFonts w:cs="Simplified Arabic" w:hint="cs"/>
          <w:sz w:val="22"/>
          <w:rtl/>
          <w:lang w:val="en-US"/>
        </w:rPr>
        <w:t>تقني</w:t>
      </w:r>
      <w:r w:rsidRPr="00F959B8">
        <w:rPr>
          <w:rFonts w:cs="Simplified Arabic"/>
          <w:sz w:val="22"/>
          <w:rtl/>
          <w:lang w:val="en-US"/>
        </w:rPr>
        <w:t xml:space="preserve"> والعلمي </w:t>
      </w:r>
      <w:r w:rsidR="00283E1D" w:rsidRPr="00283E1D">
        <w:rPr>
          <w:rFonts w:cs="Simplified Arabic"/>
          <w:sz w:val="22"/>
          <w:rtl/>
          <w:lang w:val="en-US"/>
        </w:rPr>
        <w:t xml:space="preserve">[، وحسبما ينطبق، </w:t>
      </w:r>
      <w:r w:rsidR="003A6D4F">
        <w:rPr>
          <w:rFonts w:cs="Simplified Arabic" w:hint="cs"/>
          <w:sz w:val="22"/>
          <w:rtl/>
          <w:lang w:val="en-US"/>
        </w:rPr>
        <w:t xml:space="preserve">مع </w:t>
      </w:r>
      <w:r w:rsidR="00283E1D" w:rsidRPr="00283E1D">
        <w:rPr>
          <w:rFonts w:cs="Simplified Arabic"/>
          <w:sz w:val="22"/>
          <w:rtl/>
          <w:lang w:val="en-US"/>
        </w:rPr>
        <w:t>الجهات الفاعلة غير الحكومات الوطنية،] بوسائل منها تقديم الدعم التقني وبناء القدرات وتنميتها بشأن الآليات الوطنية لغرفة تبادل المعلومات، ولا سيما فيما يتعلق بالحوكمة وقابلية التشغيل البيني وإدارة البيانات والروابط مع نظم المعلومات الإقليمية والعالمية واستخدام البوابة المركزية لآلية غرفة تبادل المعلومات وأداة الإبلاغ عبر الإنترنت،</w:t>
      </w:r>
      <w:r w:rsidRPr="00F959B8">
        <w:rPr>
          <w:rFonts w:cs="Simplified Arabic"/>
          <w:sz w:val="22"/>
          <w:rtl/>
          <w:lang w:val="en-US"/>
        </w:rPr>
        <w:t xml:space="preserve"> بهدف تيسير تنفيذ </w:t>
      </w:r>
      <w:r w:rsidR="00F36F11" w:rsidRPr="00CA5F90">
        <w:rPr>
          <w:rFonts w:cs="Simplified Arabic"/>
          <w:sz w:val="22"/>
          <w:rtl/>
          <w:lang w:val="en-US"/>
        </w:rPr>
        <w:t xml:space="preserve">برنامج العمل الخاص بآلية </w:t>
      </w:r>
      <w:r w:rsidR="00F36F11">
        <w:rPr>
          <w:rFonts w:cs="Simplified Arabic" w:hint="cs"/>
          <w:sz w:val="22"/>
          <w:rtl/>
          <w:lang w:val="en-US"/>
        </w:rPr>
        <w:t xml:space="preserve">غرفة </w:t>
      </w:r>
      <w:r w:rsidR="00F36F11" w:rsidRPr="00CA5F90">
        <w:rPr>
          <w:rFonts w:cs="Simplified Arabic"/>
          <w:sz w:val="22"/>
          <w:rtl/>
          <w:lang w:val="en-US"/>
        </w:rPr>
        <w:t xml:space="preserve">تبادل المعلومات واستراتيجية إدارة </w:t>
      </w:r>
      <w:r w:rsidR="00F36F11">
        <w:rPr>
          <w:rFonts w:cs="Simplified Arabic" w:hint="cs"/>
          <w:sz w:val="22"/>
          <w:rtl/>
          <w:lang w:val="en-US"/>
        </w:rPr>
        <w:t>المعارف</w:t>
      </w:r>
      <w:r w:rsidRPr="00F959B8">
        <w:rPr>
          <w:rFonts w:cs="Simplified Arabic"/>
          <w:sz w:val="22"/>
          <w:rtl/>
          <w:lang w:val="en-US"/>
        </w:rPr>
        <w:t xml:space="preserve">، </w:t>
      </w:r>
      <w:r w:rsidR="00283E1D" w:rsidRPr="00283E1D">
        <w:rPr>
          <w:rFonts w:cs="Simplified Arabic"/>
          <w:sz w:val="22"/>
          <w:rtl/>
          <w:lang w:val="en-US"/>
        </w:rPr>
        <w:t>وتحديدا لتمكين المراكز من تقديم المساعدة التقنية وبناء القدرات لدعم إنشاء الآليات الوطنية لغرفة تبادل المعلومات وتفعيلها وتعزيزها، حسب الاقتضاء</w:t>
      </w:r>
      <w:r w:rsidR="00283E1D">
        <w:rPr>
          <w:rFonts w:cs="Simplified Arabic" w:hint="cs"/>
          <w:sz w:val="22"/>
          <w:rtl/>
          <w:lang w:val="en-US"/>
        </w:rPr>
        <w:t>؛</w:t>
      </w:r>
    </w:p>
    <w:p w14:paraId="37DFCDB6" w14:textId="1605CAC3" w:rsidR="00F959B8" w:rsidRPr="00F959B8" w:rsidRDefault="00FF1AFA" w:rsidP="00283E1D">
      <w:pPr>
        <w:numPr>
          <w:ilvl w:val="0"/>
          <w:numId w:val="44"/>
        </w:numPr>
        <w:bidi/>
        <w:spacing w:after="120" w:line="216" w:lineRule="auto"/>
        <w:ind w:left="1350" w:firstLine="720"/>
        <w:jc w:val="both"/>
        <w:rPr>
          <w:rFonts w:cs="Simplified Arabic"/>
          <w:sz w:val="22"/>
          <w:lang w:val="en-US"/>
        </w:rPr>
      </w:pPr>
      <w:r>
        <w:rPr>
          <w:rFonts w:cs="Simplified Arabic" w:hint="cs"/>
          <w:sz w:val="22"/>
          <w:rtl/>
          <w:lang w:val="en-US"/>
        </w:rPr>
        <w:t>تقديم تقرير مرحلي عن</w:t>
      </w:r>
      <w:r w:rsidRPr="00FF1AFA">
        <w:rPr>
          <w:rFonts w:cs="Simplified Arabic"/>
          <w:sz w:val="22"/>
          <w:rtl/>
          <w:lang w:val="en-US"/>
        </w:rPr>
        <w:t xml:space="preserve"> تنفيذ برنامج العمل الخاص بآلية غرفة تبادل المعلومات واستراتيجية إدارة المعارف</w:t>
      </w:r>
      <w:r>
        <w:rPr>
          <w:rFonts w:cs="Simplified Arabic" w:hint="cs"/>
          <w:sz w:val="22"/>
          <w:rtl/>
          <w:lang w:val="en-US"/>
        </w:rPr>
        <w:t xml:space="preserve"> إلى</w:t>
      </w:r>
      <w:r w:rsidR="00F959B8" w:rsidRPr="00F959B8">
        <w:rPr>
          <w:rFonts w:cs="Simplified Arabic"/>
          <w:sz w:val="22"/>
          <w:rtl/>
          <w:lang w:val="en-US"/>
        </w:rPr>
        <w:t xml:space="preserve"> الهيئة الفرعية </w:t>
      </w:r>
      <w:r w:rsidR="00F36F11">
        <w:rPr>
          <w:rFonts w:cs="Simplified Arabic" w:hint="cs"/>
          <w:sz w:val="22"/>
          <w:rtl/>
          <w:lang w:val="en-US"/>
        </w:rPr>
        <w:t>ل</w:t>
      </w:r>
      <w:r w:rsidR="00F959B8" w:rsidRPr="00F959B8">
        <w:rPr>
          <w:rFonts w:cs="Simplified Arabic"/>
          <w:sz w:val="22"/>
          <w:rtl/>
          <w:lang w:val="en-US"/>
        </w:rPr>
        <w:t>لتنفيذ، في اجتماع يُعقد قبل الاجتماع الثامن عشر لمؤتمر الأطراف؛</w:t>
      </w:r>
    </w:p>
    <w:p w14:paraId="1FE478EA" w14:textId="40271EC7" w:rsidR="00D8066A" w:rsidRDefault="003A6D4F" w:rsidP="003A6D4F">
      <w:pPr>
        <w:bidi/>
        <w:spacing w:after="120" w:line="216" w:lineRule="auto"/>
        <w:ind w:left="1350" w:firstLine="720"/>
        <w:jc w:val="both"/>
        <w:rPr>
          <w:rFonts w:cs="Simplified Arabic"/>
          <w:sz w:val="22"/>
          <w:rtl/>
          <w:lang w:val="en-US"/>
        </w:rPr>
      </w:pPr>
      <w:r>
        <w:rPr>
          <w:rFonts w:cs="Simplified Arabic" w:hint="cs"/>
          <w:sz w:val="22"/>
          <w:rtl/>
          <w:lang w:val="en-US"/>
        </w:rPr>
        <w:t>[(ح)</w:t>
      </w:r>
      <w:r>
        <w:rPr>
          <w:rFonts w:cs="Simplified Arabic"/>
          <w:sz w:val="22"/>
          <w:rtl/>
          <w:lang w:val="en-US"/>
        </w:rPr>
        <w:tab/>
      </w:r>
      <w:r w:rsidR="00F959B8" w:rsidRPr="00D8066A">
        <w:rPr>
          <w:rFonts w:cs="Simplified Arabic"/>
          <w:sz w:val="22"/>
          <w:rtl/>
          <w:lang w:val="en-US"/>
        </w:rPr>
        <w:t xml:space="preserve">إعداد تحليل لتنفيذ </w:t>
      </w:r>
      <w:r w:rsidR="00F36F11" w:rsidRPr="00F36F11">
        <w:rPr>
          <w:rFonts w:cs="Simplified Arabic"/>
          <w:sz w:val="22"/>
          <w:rtl/>
          <w:lang w:val="en-US"/>
        </w:rPr>
        <w:t>برنامج العمل الخاص بآلية غرفة تبادل المعلومات واستراتيجية إدارة المعارف</w:t>
      </w:r>
      <w:r w:rsidR="00F959B8" w:rsidRPr="00D8066A">
        <w:rPr>
          <w:rFonts w:cs="Simplified Arabic"/>
          <w:sz w:val="22"/>
          <w:rtl/>
          <w:lang w:val="en-US"/>
        </w:rPr>
        <w:t xml:space="preserve">، لكي تنظر فيه الهيئة الفرعية </w:t>
      </w:r>
      <w:r w:rsidR="00F36F11">
        <w:rPr>
          <w:rFonts w:cs="Simplified Arabic" w:hint="cs"/>
          <w:sz w:val="22"/>
          <w:rtl/>
          <w:lang w:val="en-US"/>
        </w:rPr>
        <w:t>ل</w:t>
      </w:r>
      <w:r w:rsidR="00F959B8" w:rsidRPr="00D8066A">
        <w:rPr>
          <w:rFonts w:cs="Simplified Arabic"/>
          <w:sz w:val="22"/>
          <w:rtl/>
          <w:lang w:val="en-US"/>
        </w:rPr>
        <w:t xml:space="preserve">لتنفيذ في اجتماع يُعقد قبل الاجتماع التاسع عشر لمؤتمر الأطراف، بهدف </w:t>
      </w:r>
      <w:r w:rsidRPr="003A6D4F">
        <w:rPr>
          <w:rFonts w:cs="Simplified Arabic"/>
          <w:sz w:val="22"/>
          <w:rtl/>
          <w:lang w:val="en-US"/>
        </w:rPr>
        <w:t>الاسترشاد به في استعراض تنفيذ برنامج العمل والاستراتيجية بالتزامن مع الاستعراض العالمي</w:t>
      </w:r>
      <w:r w:rsidR="00FF1AFA">
        <w:rPr>
          <w:rFonts w:cs="Simplified Arabic" w:hint="cs"/>
          <w:sz w:val="22"/>
          <w:rtl/>
          <w:lang w:val="en-US"/>
        </w:rPr>
        <w:t xml:space="preserve"> الثاني</w:t>
      </w:r>
      <w:r w:rsidRPr="003A6D4F">
        <w:rPr>
          <w:rFonts w:cs="Simplified Arabic"/>
          <w:sz w:val="22"/>
          <w:rtl/>
          <w:lang w:val="en-US"/>
        </w:rPr>
        <w:t xml:space="preserve"> للتقدم الجماعي المحرز </w:t>
      </w:r>
      <w:r w:rsidR="008B6DB1">
        <w:rPr>
          <w:rFonts w:cs="Simplified Arabic" w:hint="cs"/>
          <w:sz w:val="22"/>
          <w:rtl/>
          <w:lang w:val="en-US"/>
        </w:rPr>
        <w:t>المقرر</w:t>
      </w:r>
      <w:r w:rsidR="00FF1AFA">
        <w:rPr>
          <w:rFonts w:cs="Simplified Arabic" w:hint="cs"/>
          <w:sz w:val="22"/>
          <w:rtl/>
          <w:lang w:val="en-US"/>
        </w:rPr>
        <w:t xml:space="preserve"> إجرا</w:t>
      </w:r>
      <w:r w:rsidR="008B6DB1">
        <w:rPr>
          <w:rFonts w:cs="Simplified Arabic" w:hint="cs"/>
          <w:sz w:val="22"/>
          <w:rtl/>
          <w:lang w:val="en-US"/>
        </w:rPr>
        <w:t>ؤ</w:t>
      </w:r>
      <w:r w:rsidR="00FF1AFA">
        <w:rPr>
          <w:rFonts w:cs="Simplified Arabic" w:hint="cs"/>
          <w:sz w:val="22"/>
          <w:rtl/>
          <w:lang w:val="en-US"/>
        </w:rPr>
        <w:t xml:space="preserve">ه </w:t>
      </w:r>
      <w:r w:rsidRPr="003A6D4F">
        <w:rPr>
          <w:rFonts w:cs="Simplified Arabic"/>
          <w:sz w:val="22"/>
          <w:rtl/>
          <w:lang w:val="en-US"/>
        </w:rPr>
        <w:t>في الاجتماع التاسع عشر لمؤتمر الأطراف</w:t>
      </w:r>
      <w:r>
        <w:rPr>
          <w:rFonts w:cs="Simplified Arabic" w:hint="cs"/>
          <w:sz w:val="22"/>
          <w:rtl/>
          <w:lang w:val="en-US"/>
        </w:rPr>
        <w:t xml:space="preserve"> </w:t>
      </w:r>
      <w:r w:rsidRPr="003A6D4F">
        <w:rPr>
          <w:rFonts w:cs="Simplified Arabic"/>
          <w:sz w:val="22"/>
          <w:rtl/>
          <w:lang w:val="en-US"/>
        </w:rPr>
        <w:t>[، مع ضمان إجراء استعراض</w:t>
      </w:r>
      <w:r w:rsidR="00FF1AFA">
        <w:rPr>
          <w:rFonts w:cs="Simplified Arabic" w:hint="cs"/>
          <w:sz w:val="22"/>
          <w:rtl/>
          <w:lang w:val="en-US"/>
        </w:rPr>
        <w:t xml:space="preserve"> التنفيذ</w:t>
      </w:r>
      <w:r w:rsidRPr="003A6D4F">
        <w:rPr>
          <w:rFonts w:cs="Simplified Arabic"/>
          <w:sz w:val="22"/>
          <w:rtl/>
          <w:lang w:val="en-US"/>
        </w:rPr>
        <w:t xml:space="preserve"> بطريقة شاملة ومتوازنة، مع مراعاة تفاوت مستويات تطوير الآليات الوطنية لغرفة تبادل المعلومات وتفعيلها،] [وأن يتضمن التحليل، حسب الاقتضاء، مؤشرات طوعية لتقييم مدى أداء الآليات الوطنية لغرفة تبادل المعلومات لوظائفها ومساهمتها في تنفيذ الإطار]؛]</w:t>
      </w:r>
    </w:p>
    <w:p w14:paraId="63B7D84C" w14:textId="7B20DFC0" w:rsidR="003A6D4F" w:rsidRPr="00D8066A" w:rsidRDefault="003A6D4F" w:rsidP="003A6D4F">
      <w:pPr>
        <w:numPr>
          <w:ilvl w:val="0"/>
          <w:numId w:val="45"/>
        </w:numPr>
        <w:bidi/>
        <w:spacing w:after="120" w:line="216" w:lineRule="auto"/>
        <w:ind w:left="1350" w:firstLine="720"/>
        <w:jc w:val="both"/>
        <w:rPr>
          <w:rFonts w:cs="Simplified Arabic"/>
          <w:sz w:val="22"/>
          <w:lang w:bidi="ar-EG"/>
        </w:rPr>
      </w:pPr>
      <w:r w:rsidRPr="003A6D4F">
        <w:rPr>
          <w:rFonts w:cs="Simplified Arabic"/>
          <w:sz w:val="22"/>
          <w:rtl/>
        </w:rPr>
        <w:t>تيسير عقد حلقات عمل إقليمية بشأن إدارة المعارف، بالتعاون مع مبادرة إدارة المعارف من أجل التنوع البيولوجي ومراكز دعم التعاون التقني والعلمي وشركاء آخرين، في الأقاليم التي لم تعقد فيها بعد حلقات عمل من هذا القبيل، وذلك قبل الاجتماع الثامن عشر لمؤتمر الأطراف.</w:t>
      </w:r>
    </w:p>
    <w:p w14:paraId="6A647605" w14:textId="65B65B96" w:rsidR="00793CC7" w:rsidRPr="00D8066A" w:rsidRDefault="00793CC7" w:rsidP="001936DF">
      <w:pPr>
        <w:bidi/>
        <w:spacing w:after="120" w:line="216" w:lineRule="auto"/>
        <w:ind w:left="1350"/>
        <w:jc w:val="center"/>
        <w:rPr>
          <w:rFonts w:cs="Simplified Arabic"/>
          <w:sz w:val="22"/>
          <w:rtl/>
          <w:lang w:bidi="ar-EG"/>
        </w:rPr>
      </w:pPr>
      <w:r w:rsidRPr="00D8066A">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D8066A">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964" w:right="1440" w:bottom="96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1F886" w14:textId="77777777" w:rsidR="0080248E" w:rsidRDefault="0080248E" w:rsidP="00C005BD">
      <w:r>
        <w:separator/>
      </w:r>
    </w:p>
  </w:endnote>
  <w:endnote w:type="continuationSeparator" w:id="0">
    <w:p w14:paraId="6D5B8B96" w14:textId="77777777" w:rsidR="0080248E" w:rsidRDefault="0080248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6B068" w14:textId="77777777" w:rsidR="0080248E" w:rsidRDefault="0080248E" w:rsidP="00A319AA">
      <w:pPr>
        <w:bidi/>
      </w:pPr>
      <w:r>
        <w:separator/>
      </w:r>
    </w:p>
  </w:footnote>
  <w:footnote w:type="continuationSeparator" w:id="0">
    <w:p w14:paraId="65988CE7" w14:textId="77777777" w:rsidR="0080248E" w:rsidRDefault="0080248E" w:rsidP="00C005BD">
      <w:r>
        <w:continuationSeparator/>
      </w:r>
    </w:p>
  </w:footnote>
  <w:footnote w:id="1">
    <w:p w14:paraId="41F96B75" w14:textId="2C5ABD18" w:rsidR="00C82B5E" w:rsidRDefault="00C82B5E" w:rsidP="003F4DAB">
      <w:pPr>
        <w:pStyle w:val="FootnoteText"/>
        <w:bidi/>
        <w:rPr>
          <w:rtl/>
        </w:rPr>
      </w:pPr>
      <w:r>
        <w:rPr>
          <w:rStyle w:val="FootnoteReference"/>
        </w:rPr>
        <w:footnoteRef/>
      </w:r>
      <w:r w:rsidR="000E7FE1">
        <w:rPr>
          <w:rFonts w:hint="cs"/>
          <w:rtl/>
        </w:rPr>
        <w:t xml:space="preserve"> </w:t>
      </w:r>
      <w:r w:rsidR="000E7FE1" w:rsidRPr="000E7FE1">
        <w:rPr>
          <w:rFonts w:ascii="Simplified Arabic" w:hAnsi="Simplified Arabic" w:cs="Simplified Arabic" w:hint="cs"/>
          <w:rtl/>
        </w:rPr>
        <w:t xml:space="preserve">المقرر </w:t>
      </w:r>
      <w:hyperlink r:id="rId1" w:history="1">
        <w:r w:rsidR="000E7FE1" w:rsidRPr="000E7FE1">
          <w:rPr>
            <w:rStyle w:val="Hyperlink"/>
            <w:rFonts w:ascii="Simplified Arabic" w:hAnsi="Simplified Arabic" w:cs="Simplified Arabic"/>
            <w:rtl/>
          </w:rPr>
          <w:t>16/9 ألف</w:t>
        </w:r>
      </w:hyperlink>
      <w:r w:rsidR="000E7FE1" w:rsidRPr="000E7FE1">
        <w:rPr>
          <w:rFonts w:ascii="Simplified Arabic" w:hAnsi="Simplified Arabic" w:cs="Simplified Arabic" w:hint="cs"/>
          <w:rtl/>
        </w:rPr>
        <w:t>، المرفق.</w:t>
      </w:r>
    </w:p>
  </w:footnote>
  <w:footnote w:id="2">
    <w:p w14:paraId="0D971C6A" w14:textId="6686C71F" w:rsidR="005B5AB2" w:rsidRPr="005B5AB2" w:rsidRDefault="005B5AB2" w:rsidP="003F4DAB">
      <w:pPr>
        <w:pStyle w:val="FootnoteText"/>
        <w:bidi/>
        <w:rPr>
          <w:rtl/>
        </w:rPr>
      </w:pPr>
      <w:r>
        <w:rPr>
          <w:rStyle w:val="FootnoteReference"/>
        </w:rPr>
        <w:footnoteRef/>
      </w:r>
      <w:r>
        <w:t xml:space="preserve"> </w:t>
      </w:r>
      <w:r w:rsidR="007F0EF4" w:rsidRPr="000E7FE1">
        <w:rPr>
          <w:rFonts w:ascii="Simplified Arabic" w:hAnsi="Simplified Arabic" w:cs="Simplified Arabic" w:hint="cs"/>
          <w:rtl/>
        </w:rPr>
        <w:t xml:space="preserve">المقرر </w:t>
      </w:r>
      <w:hyperlink r:id="rId2" w:history="1">
        <w:r w:rsidR="007F0EF4" w:rsidRPr="000E7FE1">
          <w:rPr>
            <w:rStyle w:val="Hyperlink"/>
            <w:rFonts w:ascii="Simplified Arabic" w:hAnsi="Simplified Arabic" w:cs="Simplified Arabic"/>
            <w:rtl/>
          </w:rPr>
          <w:t>15/4</w:t>
        </w:r>
      </w:hyperlink>
      <w:r w:rsidR="007F0EF4" w:rsidRPr="000E7FE1">
        <w:rPr>
          <w:rFonts w:ascii="Simplified Arabic" w:hAnsi="Simplified Arabic" w:cs="Simplified Arabic" w:hint="cs"/>
          <w:rtl/>
        </w:rPr>
        <w:t>، المرفق</w:t>
      </w:r>
      <w:r w:rsidR="000E7FE1" w:rsidRPr="000E7FE1">
        <w:rPr>
          <w:rFonts w:ascii="Simplified Arabic" w:hAnsi="Simplified Arabic" w:cs="Simplified Arabic" w:hint="cs"/>
          <w:rtl/>
        </w:rPr>
        <w:t>.</w:t>
      </w:r>
    </w:p>
  </w:footnote>
  <w:footnote w:id="3">
    <w:p w14:paraId="3821016E" w14:textId="7A66189F" w:rsidR="005B5AB2" w:rsidRPr="005B5AB2" w:rsidRDefault="005B5AB2" w:rsidP="003F4DAB">
      <w:pPr>
        <w:pStyle w:val="FootnoteText"/>
        <w:bidi/>
        <w:rPr>
          <w:rtl/>
        </w:rPr>
      </w:pPr>
      <w:r>
        <w:rPr>
          <w:rStyle w:val="FootnoteReference"/>
        </w:rPr>
        <w:footnoteRef/>
      </w:r>
      <w:r>
        <w:t xml:space="preserve"> </w:t>
      </w:r>
      <w:r w:rsidR="007F0EF4" w:rsidRPr="000E7FE1">
        <w:rPr>
          <w:rFonts w:ascii="Simplified Arabic" w:hAnsi="Simplified Arabic" w:cs="Simplified Arabic" w:hint="cs"/>
          <w:rtl/>
        </w:rPr>
        <w:t xml:space="preserve">المقرر </w:t>
      </w:r>
      <w:hyperlink r:id="rId3" w:history="1">
        <w:r w:rsidR="007F0EF4" w:rsidRPr="000E7FE1">
          <w:rPr>
            <w:rStyle w:val="Hyperlink"/>
            <w:rFonts w:ascii="Simplified Arabic" w:hAnsi="Simplified Arabic" w:cs="Simplified Arabic"/>
            <w:rtl/>
          </w:rPr>
          <w:t xml:space="preserve">16/9 </w:t>
        </w:r>
        <w:r w:rsidR="007F0EF4">
          <w:rPr>
            <w:rStyle w:val="Hyperlink"/>
            <w:rFonts w:ascii="Simplified Arabic" w:hAnsi="Simplified Arabic" w:cs="Simplified Arabic" w:hint="cs"/>
            <w:rtl/>
          </w:rPr>
          <w:t>باء</w:t>
        </w:r>
      </w:hyperlink>
      <w:r w:rsidR="007F0EF4" w:rsidRPr="000E7FE1">
        <w:rPr>
          <w:rFonts w:ascii="Simplified Arabic" w:hAnsi="Simplified Arabic" w:cs="Simplified Arabic" w:hint="cs"/>
          <w:rtl/>
        </w:rPr>
        <w:t>، المرفق</w:t>
      </w:r>
      <w:r w:rsidR="000E7FE1" w:rsidRPr="000E7FE1">
        <w:rPr>
          <w:rFonts w:ascii="Simplified Arabic" w:hAnsi="Simplified Arabic" w:cs="Simplified Arabic" w:hint="cs"/>
          <w:rtl/>
        </w:rPr>
        <w:t>.</w:t>
      </w:r>
    </w:p>
  </w:footnote>
  <w:footnote w:id="4">
    <w:p w14:paraId="3A3BF957" w14:textId="783D2A50" w:rsidR="00C41EB1" w:rsidRDefault="00C41EB1" w:rsidP="00F0587C">
      <w:pPr>
        <w:pStyle w:val="FootnoteText"/>
        <w:bidi/>
        <w:rPr>
          <w:rtl/>
        </w:rPr>
      </w:pPr>
      <w:r>
        <w:rPr>
          <w:rStyle w:val="FootnoteReference"/>
        </w:rPr>
        <w:footnoteRef/>
      </w:r>
      <w:r>
        <w:t xml:space="preserve"> </w:t>
      </w:r>
      <w:r w:rsidR="00F0587C" w:rsidRPr="00F0587C">
        <w:rPr>
          <w:rFonts w:ascii="Simplified Arabic" w:hAnsi="Simplified Arabic" w:cs="Simplified Arabic"/>
          <w:rtl/>
        </w:rPr>
        <w:t xml:space="preserve">يُفهم كل ما يرد من إشارات </w:t>
      </w:r>
      <w:r w:rsidR="007F0EF4" w:rsidRPr="00F0587C">
        <w:rPr>
          <w:rFonts w:ascii="Simplified Arabic" w:hAnsi="Simplified Arabic" w:cs="Simplified Arabic" w:hint="cs"/>
          <w:rtl/>
        </w:rPr>
        <w:t>إلى” الجهات</w:t>
      </w:r>
      <w:r w:rsidR="00F0587C" w:rsidRPr="00F0587C">
        <w:rPr>
          <w:rFonts w:ascii="Simplified Arabic" w:hAnsi="Simplified Arabic" w:cs="Simplified Arabic"/>
          <w:rtl/>
        </w:rPr>
        <w:t xml:space="preserve"> الفاعلة غير الحكومات </w:t>
      </w:r>
      <w:proofErr w:type="gramStart"/>
      <w:r w:rsidR="00F0587C" w:rsidRPr="00F0587C">
        <w:rPr>
          <w:rFonts w:ascii="Simplified Arabic" w:hAnsi="Simplified Arabic" w:cs="Simplified Arabic"/>
          <w:rtl/>
        </w:rPr>
        <w:t>الوطنية“ بما</w:t>
      </w:r>
      <w:proofErr w:type="gramEnd"/>
      <w:r w:rsidR="00F0587C" w:rsidRPr="00F0587C">
        <w:rPr>
          <w:rFonts w:ascii="Simplified Arabic" w:hAnsi="Simplified Arabic" w:cs="Simplified Arabic"/>
          <w:rtl/>
        </w:rPr>
        <w:t xml:space="preserve"> يتماشى مع المقررين </w:t>
      </w:r>
      <w:hyperlink r:id="rId4" w:history="1">
        <w:r w:rsidR="00C709EE" w:rsidRPr="000C58D5">
          <w:rPr>
            <w:rStyle w:val="Hyperlink"/>
            <w:rFonts w:ascii="Simplified Arabic" w:hAnsi="Simplified Arabic" w:cs="Simplified Arabic"/>
            <w:rtl/>
          </w:rPr>
          <w:t>15/6</w:t>
        </w:r>
      </w:hyperlink>
      <w:r w:rsidR="00F0587C">
        <w:rPr>
          <w:rFonts w:ascii="Simplified Arabic" w:hAnsi="Simplified Arabic" w:cs="Simplified Arabic" w:hint="cs"/>
          <w:rtl/>
        </w:rPr>
        <w:t>، الفقرة 26،</w:t>
      </w:r>
      <w:r w:rsidR="00C709EE" w:rsidRPr="00C709EE">
        <w:rPr>
          <w:rFonts w:ascii="Simplified Arabic" w:hAnsi="Simplified Arabic" w:cs="Simplified Arabic"/>
          <w:rtl/>
        </w:rPr>
        <w:t xml:space="preserve"> و</w:t>
      </w:r>
      <w:hyperlink r:id="rId5" w:history="1">
        <w:r w:rsidR="00C709EE" w:rsidRPr="00740453">
          <w:rPr>
            <w:rStyle w:val="Hyperlink"/>
            <w:rFonts w:ascii="Simplified Arabic" w:hAnsi="Simplified Arabic" w:cs="Simplified Arabic"/>
            <w:rtl/>
          </w:rPr>
          <w:t>16/32</w:t>
        </w:r>
      </w:hyperlink>
      <w:r w:rsidR="008A4166">
        <w:rPr>
          <w:rFonts w:ascii="Simplified Arabic" w:hAnsi="Simplified Arabic" w:cs="Simplified Arabic" w:hint="cs"/>
          <w:rtl/>
        </w:rPr>
        <w:t>، الفقرة 3</w:t>
      </w:r>
      <w:r w:rsidR="00C709EE" w:rsidRPr="00C709EE">
        <w:rPr>
          <w:rFonts w:ascii="Simplified Arabic" w:hAnsi="Simplified Arabic" w:cs="Simplified Arabic"/>
          <w:rtl/>
        </w:rPr>
        <w:t>.</w:t>
      </w:r>
    </w:p>
  </w:footnote>
  <w:footnote w:id="5">
    <w:p w14:paraId="7F06291E" w14:textId="789B9614" w:rsidR="00431811" w:rsidRPr="00431811" w:rsidRDefault="00431811" w:rsidP="00431811">
      <w:pPr>
        <w:pStyle w:val="FootnoteText"/>
        <w:bidi/>
        <w:rPr>
          <w:rFonts w:hint="cs"/>
          <w:rtl/>
        </w:rPr>
      </w:pPr>
      <w:r>
        <w:rPr>
          <w:rStyle w:val="FootnoteReference"/>
        </w:rPr>
        <w:footnoteRef/>
      </w:r>
      <w:r>
        <w:t xml:space="preserve"> </w:t>
      </w:r>
      <w:r w:rsidRPr="00431811">
        <w:rPr>
          <w:rFonts w:ascii="Simplified Arabic" w:hAnsi="Simplified Arabic" w:cs="Simplified Arabic" w:hint="cs"/>
          <w:rtl/>
        </w:rPr>
        <w:t>الأمم المتحدة، سلسلة المعاهدات،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DD99049"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32850">
          <w:rPr>
            <w:sz w:val="20"/>
            <w:szCs w:val="20"/>
            <w:lang w:val="fr-FR"/>
          </w:rPr>
          <w:t>CBD/SBI/</w:t>
        </w:r>
        <w:r w:rsidR="008B6DB1">
          <w:rPr>
            <w:sz w:val="20"/>
            <w:szCs w:val="20"/>
            <w:lang w:val="fr-FR"/>
          </w:rPr>
          <w:t>REC/</w:t>
        </w:r>
        <w:r w:rsidR="00232850">
          <w:rPr>
            <w:sz w:val="20"/>
            <w:szCs w:val="20"/>
            <w:lang w:val="fr-FR"/>
          </w:rPr>
          <w:t>7/</w:t>
        </w:r>
        <w:r w:rsidR="008B6DB1">
          <w:rPr>
            <w:sz w:val="20"/>
            <w:szCs w:val="20"/>
            <w:lang w:val="fr-FR"/>
          </w:rPr>
          <w:t>10</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09A1A2D"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8B6DB1">
          <w:rPr>
            <w:sz w:val="20"/>
            <w:szCs w:val="20"/>
            <w:lang w:val="fr-FR"/>
          </w:rPr>
          <w:t>CBD/SBI/REC/7/10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7"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1"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3"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5"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1"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8"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0"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4"/>
  </w:num>
  <w:num w:numId="3" w16cid:durableId="1632127109">
    <w:abstractNumId w:val="9"/>
  </w:num>
  <w:num w:numId="4" w16cid:durableId="1662345284">
    <w:abstractNumId w:val="28"/>
  </w:num>
  <w:num w:numId="5" w16cid:durableId="497497180">
    <w:abstractNumId w:val="13"/>
  </w:num>
  <w:num w:numId="6" w16cid:durableId="198906965">
    <w:abstractNumId w:val="27"/>
  </w:num>
  <w:num w:numId="7" w16cid:durableId="299304437">
    <w:abstractNumId w:val="43"/>
  </w:num>
  <w:num w:numId="8" w16cid:durableId="581911660">
    <w:abstractNumId w:val="23"/>
  </w:num>
  <w:num w:numId="9" w16cid:durableId="2061633594">
    <w:abstractNumId w:val="15"/>
  </w:num>
  <w:num w:numId="10" w16cid:durableId="1192107534">
    <w:abstractNumId w:val="39"/>
  </w:num>
  <w:num w:numId="11" w16cid:durableId="898395774">
    <w:abstractNumId w:val="22"/>
  </w:num>
  <w:num w:numId="12" w16cid:durableId="225379885">
    <w:abstractNumId w:val="25"/>
  </w:num>
  <w:num w:numId="13" w16cid:durableId="1681395093">
    <w:abstractNumId w:val="11"/>
  </w:num>
  <w:num w:numId="14" w16cid:durableId="313148549">
    <w:abstractNumId w:val="26"/>
  </w:num>
  <w:num w:numId="15" w16cid:durableId="212666878">
    <w:abstractNumId w:val="1"/>
  </w:num>
  <w:num w:numId="16" w16cid:durableId="353000069">
    <w:abstractNumId w:val="18"/>
  </w:num>
  <w:num w:numId="17" w16cid:durableId="2104914748">
    <w:abstractNumId w:val="35"/>
  </w:num>
  <w:num w:numId="18" w16cid:durableId="415908201">
    <w:abstractNumId w:val="33"/>
  </w:num>
  <w:num w:numId="19" w16cid:durableId="1620141272">
    <w:abstractNumId w:val="24"/>
  </w:num>
  <w:num w:numId="20" w16cid:durableId="2073654776">
    <w:abstractNumId w:val="4"/>
  </w:num>
  <w:num w:numId="21" w16cid:durableId="653990544">
    <w:abstractNumId w:val="19"/>
  </w:num>
  <w:num w:numId="22" w16cid:durableId="1176463085">
    <w:abstractNumId w:val="20"/>
  </w:num>
  <w:num w:numId="23" w16cid:durableId="2046715762">
    <w:abstractNumId w:val="36"/>
  </w:num>
  <w:num w:numId="24" w16cid:durableId="865749758">
    <w:abstractNumId w:val="31"/>
  </w:num>
  <w:num w:numId="25" w16cid:durableId="813722616">
    <w:abstractNumId w:val="29"/>
  </w:num>
  <w:num w:numId="26" w16cid:durableId="1440879669">
    <w:abstractNumId w:val="21"/>
  </w:num>
  <w:num w:numId="27" w16cid:durableId="2113091082">
    <w:abstractNumId w:val="6"/>
  </w:num>
  <w:num w:numId="28" w16cid:durableId="1225750311">
    <w:abstractNumId w:val="45"/>
  </w:num>
  <w:num w:numId="29" w16cid:durableId="146287447">
    <w:abstractNumId w:val="12"/>
  </w:num>
  <w:num w:numId="30" w16cid:durableId="622686682">
    <w:abstractNumId w:val="16"/>
  </w:num>
  <w:num w:numId="31" w16cid:durableId="1733700124">
    <w:abstractNumId w:val="41"/>
  </w:num>
  <w:num w:numId="32" w16cid:durableId="1248535695">
    <w:abstractNumId w:val="10"/>
  </w:num>
  <w:num w:numId="33" w16cid:durableId="877426394">
    <w:abstractNumId w:val="42"/>
  </w:num>
  <w:num w:numId="34" w16cid:durableId="524712434">
    <w:abstractNumId w:val="30"/>
  </w:num>
  <w:num w:numId="35" w16cid:durableId="791368535">
    <w:abstractNumId w:val="37"/>
  </w:num>
  <w:num w:numId="36" w16cid:durableId="672683223">
    <w:abstractNumId w:val="32"/>
  </w:num>
  <w:num w:numId="37" w16cid:durableId="1677885248">
    <w:abstractNumId w:val="5"/>
  </w:num>
  <w:num w:numId="38" w16cid:durableId="1683974492">
    <w:abstractNumId w:val="44"/>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7"/>
  </w:num>
  <w:num w:numId="44" w16cid:durableId="793407087">
    <w:abstractNumId w:val="40"/>
  </w:num>
  <w:num w:numId="45" w16cid:durableId="617758182">
    <w:abstractNumId w:val="38"/>
  </w:num>
  <w:num w:numId="46" w16cid:durableId="6808605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C20"/>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0BF0"/>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645"/>
    <w:rsid w:val="000C53C8"/>
    <w:rsid w:val="000C58D5"/>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790"/>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C79"/>
    <w:rsid w:val="00172D6C"/>
    <w:rsid w:val="0017304B"/>
    <w:rsid w:val="001744EE"/>
    <w:rsid w:val="00175177"/>
    <w:rsid w:val="00175959"/>
    <w:rsid w:val="00175E51"/>
    <w:rsid w:val="00176F4B"/>
    <w:rsid w:val="0017742B"/>
    <w:rsid w:val="00180260"/>
    <w:rsid w:val="001805E2"/>
    <w:rsid w:val="00181004"/>
    <w:rsid w:val="0018180F"/>
    <w:rsid w:val="00181B3C"/>
    <w:rsid w:val="00181BFF"/>
    <w:rsid w:val="00181C30"/>
    <w:rsid w:val="00182268"/>
    <w:rsid w:val="00184344"/>
    <w:rsid w:val="00184A6B"/>
    <w:rsid w:val="0018663F"/>
    <w:rsid w:val="0019065B"/>
    <w:rsid w:val="00191C8A"/>
    <w:rsid w:val="00192403"/>
    <w:rsid w:val="0019265E"/>
    <w:rsid w:val="001936DF"/>
    <w:rsid w:val="00193BF8"/>
    <w:rsid w:val="00193D48"/>
    <w:rsid w:val="001940BF"/>
    <w:rsid w:val="001957F1"/>
    <w:rsid w:val="00197E18"/>
    <w:rsid w:val="001A022D"/>
    <w:rsid w:val="001A1F4E"/>
    <w:rsid w:val="001A2112"/>
    <w:rsid w:val="001A25FA"/>
    <w:rsid w:val="001A35BC"/>
    <w:rsid w:val="001A6D7D"/>
    <w:rsid w:val="001A6FF1"/>
    <w:rsid w:val="001A7098"/>
    <w:rsid w:val="001B0FF1"/>
    <w:rsid w:val="001B1B9F"/>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7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E7FBF"/>
    <w:rsid w:val="001F0FC7"/>
    <w:rsid w:val="001F19E8"/>
    <w:rsid w:val="001F1D09"/>
    <w:rsid w:val="001F34D7"/>
    <w:rsid w:val="001F59FC"/>
    <w:rsid w:val="001F5CF6"/>
    <w:rsid w:val="001F71F6"/>
    <w:rsid w:val="00201D8C"/>
    <w:rsid w:val="0020324E"/>
    <w:rsid w:val="00203B36"/>
    <w:rsid w:val="00205B9C"/>
    <w:rsid w:val="0020664F"/>
    <w:rsid w:val="00206CF2"/>
    <w:rsid w:val="00210EAE"/>
    <w:rsid w:val="00212595"/>
    <w:rsid w:val="00212919"/>
    <w:rsid w:val="0021469A"/>
    <w:rsid w:val="00216421"/>
    <w:rsid w:val="002168CE"/>
    <w:rsid w:val="002169BA"/>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2350"/>
    <w:rsid w:val="002324DD"/>
    <w:rsid w:val="00232850"/>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E1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6C2"/>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0F8C"/>
    <w:rsid w:val="002C3088"/>
    <w:rsid w:val="002C4279"/>
    <w:rsid w:val="002C4E10"/>
    <w:rsid w:val="002C5023"/>
    <w:rsid w:val="002C5D87"/>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5ABE"/>
    <w:rsid w:val="002E6B50"/>
    <w:rsid w:val="002E6EBF"/>
    <w:rsid w:val="002E7CAA"/>
    <w:rsid w:val="002F1EA6"/>
    <w:rsid w:val="002F2AC6"/>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2DA"/>
    <w:rsid w:val="003966D1"/>
    <w:rsid w:val="0039730D"/>
    <w:rsid w:val="003974EA"/>
    <w:rsid w:val="003A0742"/>
    <w:rsid w:val="003A0946"/>
    <w:rsid w:val="003A146B"/>
    <w:rsid w:val="003A2339"/>
    <w:rsid w:val="003A2343"/>
    <w:rsid w:val="003A2F09"/>
    <w:rsid w:val="003A3207"/>
    <w:rsid w:val="003A379A"/>
    <w:rsid w:val="003A44FF"/>
    <w:rsid w:val="003A5142"/>
    <w:rsid w:val="003A54A7"/>
    <w:rsid w:val="003A6D4F"/>
    <w:rsid w:val="003A7795"/>
    <w:rsid w:val="003B0ED0"/>
    <w:rsid w:val="003B14A6"/>
    <w:rsid w:val="003B18FD"/>
    <w:rsid w:val="003B24AA"/>
    <w:rsid w:val="003B4B7E"/>
    <w:rsid w:val="003B6733"/>
    <w:rsid w:val="003B6C97"/>
    <w:rsid w:val="003B7C8E"/>
    <w:rsid w:val="003C12BD"/>
    <w:rsid w:val="003C48C6"/>
    <w:rsid w:val="003C54D0"/>
    <w:rsid w:val="003C5B65"/>
    <w:rsid w:val="003C63B5"/>
    <w:rsid w:val="003C6791"/>
    <w:rsid w:val="003C7846"/>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219B3"/>
    <w:rsid w:val="00421E9A"/>
    <w:rsid w:val="00421FCD"/>
    <w:rsid w:val="00422789"/>
    <w:rsid w:val="00426521"/>
    <w:rsid w:val="004269E3"/>
    <w:rsid w:val="00426C39"/>
    <w:rsid w:val="004305F9"/>
    <w:rsid w:val="00431811"/>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56AE"/>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7C95"/>
    <w:rsid w:val="004D7D25"/>
    <w:rsid w:val="004E0304"/>
    <w:rsid w:val="004E1D93"/>
    <w:rsid w:val="004E29B4"/>
    <w:rsid w:val="004E67B5"/>
    <w:rsid w:val="004E72FC"/>
    <w:rsid w:val="004E77F5"/>
    <w:rsid w:val="004F0AF8"/>
    <w:rsid w:val="004F0BF8"/>
    <w:rsid w:val="004F1EB2"/>
    <w:rsid w:val="004F67AD"/>
    <w:rsid w:val="004F730B"/>
    <w:rsid w:val="004F73DE"/>
    <w:rsid w:val="00500517"/>
    <w:rsid w:val="005016CC"/>
    <w:rsid w:val="005016D5"/>
    <w:rsid w:val="0050206C"/>
    <w:rsid w:val="00502161"/>
    <w:rsid w:val="00503721"/>
    <w:rsid w:val="00503C13"/>
    <w:rsid w:val="00503D27"/>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57D3D"/>
    <w:rsid w:val="00560D1E"/>
    <w:rsid w:val="005611AE"/>
    <w:rsid w:val="00561292"/>
    <w:rsid w:val="0056290C"/>
    <w:rsid w:val="00562E5F"/>
    <w:rsid w:val="00563077"/>
    <w:rsid w:val="0056342A"/>
    <w:rsid w:val="005636D2"/>
    <w:rsid w:val="00565C12"/>
    <w:rsid w:val="0056619B"/>
    <w:rsid w:val="00567DE0"/>
    <w:rsid w:val="00570235"/>
    <w:rsid w:val="0057057A"/>
    <w:rsid w:val="0057155D"/>
    <w:rsid w:val="005727A8"/>
    <w:rsid w:val="005729FC"/>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C79A6"/>
    <w:rsid w:val="005D0FAD"/>
    <w:rsid w:val="005D14C8"/>
    <w:rsid w:val="005D4774"/>
    <w:rsid w:val="005D5495"/>
    <w:rsid w:val="005D5EB5"/>
    <w:rsid w:val="005D65A5"/>
    <w:rsid w:val="005D743F"/>
    <w:rsid w:val="005D75BA"/>
    <w:rsid w:val="005E056D"/>
    <w:rsid w:val="005E20CE"/>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5066"/>
    <w:rsid w:val="006A54A6"/>
    <w:rsid w:val="006A61F9"/>
    <w:rsid w:val="006A6264"/>
    <w:rsid w:val="006A632A"/>
    <w:rsid w:val="006A6890"/>
    <w:rsid w:val="006B036C"/>
    <w:rsid w:val="006B1EAD"/>
    <w:rsid w:val="006B26C8"/>
    <w:rsid w:val="006B49B9"/>
    <w:rsid w:val="006B4ECF"/>
    <w:rsid w:val="006B54E9"/>
    <w:rsid w:val="006B6008"/>
    <w:rsid w:val="006B733D"/>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5884"/>
    <w:rsid w:val="006D79EE"/>
    <w:rsid w:val="006E09E2"/>
    <w:rsid w:val="006E0CC9"/>
    <w:rsid w:val="006E1B44"/>
    <w:rsid w:val="006E248E"/>
    <w:rsid w:val="006E2B67"/>
    <w:rsid w:val="006E3323"/>
    <w:rsid w:val="006E353D"/>
    <w:rsid w:val="006E3C7A"/>
    <w:rsid w:val="006E4A8B"/>
    <w:rsid w:val="006E51D6"/>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99F"/>
    <w:rsid w:val="007363C3"/>
    <w:rsid w:val="00736AE9"/>
    <w:rsid w:val="00736D88"/>
    <w:rsid w:val="00740453"/>
    <w:rsid w:val="00740C98"/>
    <w:rsid w:val="00741182"/>
    <w:rsid w:val="0074491D"/>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86ABA"/>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3690"/>
    <w:rsid w:val="007C4543"/>
    <w:rsid w:val="007C4A83"/>
    <w:rsid w:val="007C6B84"/>
    <w:rsid w:val="007C78ED"/>
    <w:rsid w:val="007D091B"/>
    <w:rsid w:val="007D2A24"/>
    <w:rsid w:val="007D2F69"/>
    <w:rsid w:val="007D32AF"/>
    <w:rsid w:val="007D401D"/>
    <w:rsid w:val="007D4360"/>
    <w:rsid w:val="007D4652"/>
    <w:rsid w:val="007D4AD9"/>
    <w:rsid w:val="007D5776"/>
    <w:rsid w:val="007D6403"/>
    <w:rsid w:val="007D7C92"/>
    <w:rsid w:val="007E063B"/>
    <w:rsid w:val="007E29D2"/>
    <w:rsid w:val="007E2EC1"/>
    <w:rsid w:val="007E4D03"/>
    <w:rsid w:val="007E6981"/>
    <w:rsid w:val="007E7EB3"/>
    <w:rsid w:val="007F0EF4"/>
    <w:rsid w:val="007F165C"/>
    <w:rsid w:val="007F474C"/>
    <w:rsid w:val="007F5652"/>
    <w:rsid w:val="007F78EF"/>
    <w:rsid w:val="007F7932"/>
    <w:rsid w:val="0080248E"/>
    <w:rsid w:val="00804A29"/>
    <w:rsid w:val="00806667"/>
    <w:rsid w:val="00811C49"/>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7868"/>
    <w:rsid w:val="00840AF2"/>
    <w:rsid w:val="00840E5C"/>
    <w:rsid w:val="00844005"/>
    <w:rsid w:val="00845E92"/>
    <w:rsid w:val="00851847"/>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432"/>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166"/>
    <w:rsid w:val="008A4250"/>
    <w:rsid w:val="008A5114"/>
    <w:rsid w:val="008A5839"/>
    <w:rsid w:val="008A5B7B"/>
    <w:rsid w:val="008A5C58"/>
    <w:rsid w:val="008A63D9"/>
    <w:rsid w:val="008A6B7B"/>
    <w:rsid w:val="008A6DF1"/>
    <w:rsid w:val="008A755F"/>
    <w:rsid w:val="008A7CA0"/>
    <w:rsid w:val="008A7DC6"/>
    <w:rsid w:val="008B0631"/>
    <w:rsid w:val="008B06D3"/>
    <w:rsid w:val="008B1145"/>
    <w:rsid w:val="008B2144"/>
    <w:rsid w:val="008B25FF"/>
    <w:rsid w:val="008B29F0"/>
    <w:rsid w:val="008B2F43"/>
    <w:rsid w:val="008B601E"/>
    <w:rsid w:val="008B689F"/>
    <w:rsid w:val="008B6DB1"/>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528"/>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F18"/>
    <w:rsid w:val="009079F9"/>
    <w:rsid w:val="00910044"/>
    <w:rsid w:val="00910EAF"/>
    <w:rsid w:val="0091173B"/>
    <w:rsid w:val="0091278A"/>
    <w:rsid w:val="00913D0D"/>
    <w:rsid w:val="00915085"/>
    <w:rsid w:val="00915C38"/>
    <w:rsid w:val="00915CDB"/>
    <w:rsid w:val="00916997"/>
    <w:rsid w:val="0092105D"/>
    <w:rsid w:val="00921075"/>
    <w:rsid w:val="00921620"/>
    <w:rsid w:val="00921A3C"/>
    <w:rsid w:val="00922AFE"/>
    <w:rsid w:val="00924712"/>
    <w:rsid w:val="00924B9B"/>
    <w:rsid w:val="00925AC4"/>
    <w:rsid w:val="00925EB0"/>
    <w:rsid w:val="00926B32"/>
    <w:rsid w:val="009276C7"/>
    <w:rsid w:val="00927869"/>
    <w:rsid w:val="00927F56"/>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742C"/>
    <w:rsid w:val="00950247"/>
    <w:rsid w:val="009503CA"/>
    <w:rsid w:val="00951161"/>
    <w:rsid w:val="009519EF"/>
    <w:rsid w:val="00952EC1"/>
    <w:rsid w:val="00953C37"/>
    <w:rsid w:val="0095451F"/>
    <w:rsid w:val="00954811"/>
    <w:rsid w:val="00954A02"/>
    <w:rsid w:val="00954DC3"/>
    <w:rsid w:val="0095546A"/>
    <w:rsid w:val="00956220"/>
    <w:rsid w:val="00957997"/>
    <w:rsid w:val="00957FF4"/>
    <w:rsid w:val="0096000A"/>
    <w:rsid w:val="00961BAB"/>
    <w:rsid w:val="00962406"/>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3B0"/>
    <w:rsid w:val="00983D9E"/>
    <w:rsid w:val="00984F2F"/>
    <w:rsid w:val="009853C7"/>
    <w:rsid w:val="009856BF"/>
    <w:rsid w:val="00986228"/>
    <w:rsid w:val="00986E0B"/>
    <w:rsid w:val="0099130E"/>
    <w:rsid w:val="00991803"/>
    <w:rsid w:val="009918B1"/>
    <w:rsid w:val="00991B0D"/>
    <w:rsid w:val="00992214"/>
    <w:rsid w:val="00993340"/>
    <w:rsid w:val="00993F4F"/>
    <w:rsid w:val="00995D81"/>
    <w:rsid w:val="00997DEE"/>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204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23EB"/>
    <w:rsid w:val="009E2BCB"/>
    <w:rsid w:val="009E2DCF"/>
    <w:rsid w:val="009E42D9"/>
    <w:rsid w:val="009E4D7E"/>
    <w:rsid w:val="009E52E5"/>
    <w:rsid w:val="009E5D6D"/>
    <w:rsid w:val="009E610B"/>
    <w:rsid w:val="009E6500"/>
    <w:rsid w:val="009E674F"/>
    <w:rsid w:val="009E6B25"/>
    <w:rsid w:val="009E7547"/>
    <w:rsid w:val="009F0921"/>
    <w:rsid w:val="009F0970"/>
    <w:rsid w:val="009F183C"/>
    <w:rsid w:val="009F1AD3"/>
    <w:rsid w:val="009F1C5B"/>
    <w:rsid w:val="009F48EF"/>
    <w:rsid w:val="009F6F49"/>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4339"/>
    <w:rsid w:val="00A45734"/>
    <w:rsid w:val="00A45770"/>
    <w:rsid w:val="00A50EF1"/>
    <w:rsid w:val="00A528DB"/>
    <w:rsid w:val="00A52ED4"/>
    <w:rsid w:val="00A534C9"/>
    <w:rsid w:val="00A53884"/>
    <w:rsid w:val="00A54337"/>
    <w:rsid w:val="00A56DFD"/>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D45F2"/>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C5C"/>
    <w:rsid w:val="00B37DB9"/>
    <w:rsid w:val="00B40C42"/>
    <w:rsid w:val="00B4199B"/>
    <w:rsid w:val="00B41ABD"/>
    <w:rsid w:val="00B4209C"/>
    <w:rsid w:val="00B44EF8"/>
    <w:rsid w:val="00B47646"/>
    <w:rsid w:val="00B47F9B"/>
    <w:rsid w:val="00B510B2"/>
    <w:rsid w:val="00B51B10"/>
    <w:rsid w:val="00B52230"/>
    <w:rsid w:val="00B5261E"/>
    <w:rsid w:val="00B544AB"/>
    <w:rsid w:val="00B54867"/>
    <w:rsid w:val="00B55763"/>
    <w:rsid w:val="00B5666B"/>
    <w:rsid w:val="00B566E3"/>
    <w:rsid w:val="00B57ABD"/>
    <w:rsid w:val="00B60543"/>
    <w:rsid w:val="00B60AC4"/>
    <w:rsid w:val="00B6186F"/>
    <w:rsid w:val="00B61A4E"/>
    <w:rsid w:val="00B61C22"/>
    <w:rsid w:val="00B6314A"/>
    <w:rsid w:val="00B63589"/>
    <w:rsid w:val="00B639C5"/>
    <w:rsid w:val="00B63BEB"/>
    <w:rsid w:val="00B6495D"/>
    <w:rsid w:val="00B663F3"/>
    <w:rsid w:val="00B6654C"/>
    <w:rsid w:val="00B668D3"/>
    <w:rsid w:val="00B66CFB"/>
    <w:rsid w:val="00B67941"/>
    <w:rsid w:val="00B67A8D"/>
    <w:rsid w:val="00B7119F"/>
    <w:rsid w:val="00B7190B"/>
    <w:rsid w:val="00B73EAB"/>
    <w:rsid w:val="00B7413F"/>
    <w:rsid w:val="00B763C4"/>
    <w:rsid w:val="00B76DBF"/>
    <w:rsid w:val="00B76EB1"/>
    <w:rsid w:val="00B8171C"/>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4F2"/>
    <w:rsid w:val="00BA6822"/>
    <w:rsid w:val="00BA72D6"/>
    <w:rsid w:val="00BA7974"/>
    <w:rsid w:val="00BB00BC"/>
    <w:rsid w:val="00BB0128"/>
    <w:rsid w:val="00BB23E1"/>
    <w:rsid w:val="00BB2BA7"/>
    <w:rsid w:val="00BB3198"/>
    <w:rsid w:val="00BB3500"/>
    <w:rsid w:val="00BB49EF"/>
    <w:rsid w:val="00BB4C1B"/>
    <w:rsid w:val="00BB5A42"/>
    <w:rsid w:val="00BB6B02"/>
    <w:rsid w:val="00BB7C90"/>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699"/>
    <w:rsid w:val="00C15F62"/>
    <w:rsid w:val="00C16282"/>
    <w:rsid w:val="00C16C72"/>
    <w:rsid w:val="00C17BA4"/>
    <w:rsid w:val="00C17E72"/>
    <w:rsid w:val="00C218AE"/>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1EB1"/>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09EE"/>
    <w:rsid w:val="00C71667"/>
    <w:rsid w:val="00C71E7B"/>
    <w:rsid w:val="00C71FBB"/>
    <w:rsid w:val="00C73279"/>
    <w:rsid w:val="00C73A78"/>
    <w:rsid w:val="00C74837"/>
    <w:rsid w:val="00C74D2E"/>
    <w:rsid w:val="00C750D8"/>
    <w:rsid w:val="00C75179"/>
    <w:rsid w:val="00C7693E"/>
    <w:rsid w:val="00C8002C"/>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F01BF"/>
    <w:rsid w:val="00CF02DE"/>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6D74"/>
    <w:rsid w:val="00D575A9"/>
    <w:rsid w:val="00D57E92"/>
    <w:rsid w:val="00D603A9"/>
    <w:rsid w:val="00D612E4"/>
    <w:rsid w:val="00D61366"/>
    <w:rsid w:val="00D6191D"/>
    <w:rsid w:val="00D61D0E"/>
    <w:rsid w:val="00D628E3"/>
    <w:rsid w:val="00D62EC3"/>
    <w:rsid w:val="00D63AF5"/>
    <w:rsid w:val="00D65188"/>
    <w:rsid w:val="00D65265"/>
    <w:rsid w:val="00D65316"/>
    <w:rsid w:val="00D65B64"/>
    <w:rsid w:val="00D65D7E"/>
    <w:rsid w:val="00D6607E"/>
    <w:rsid w:val="00D66235"/>
    <w:rsid w:val="00D66E9C"/>
    <w:rsid w:val="00D67D19"/>
    <w:rsid w:val="00D7005F"/>
    <w:rsid w:val="00D715D4"/>
    <w:rsid w:val="00D73030"/>
    <w:rsid w:val="00D73612"/>
    <w:rsid w:val="00D73BF9"/>
    <w:rsid w:val="00D74325"/>
    <w:rsid w:val="00D743EB"/>
    <w:rsid w:val="00D74C52"/>
    <w:rsid w:val="00D753D6"/>
    <w:rsid w:val="00D7610D"/>
    <w:rsid w:val="00D76455"/>
    <w:rsid w:val="00D7697B"/>
    <w:rsid w:val="00D772D4"/>
    <w:rsid w:val="00D8066A"/>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257C"/>
    <w:rsid w:val="00DA25E8"/>
    <w:rsid w:val="00DA3173"/>
    <w:rsid w:val="00DA3B1F"/>
    <w:rsid w:val="00DA62A6"/>
    <w:rsid w:val="00DA6D64"/>
    <w:rsid w:val="00DA7361"/>
    <w:rsid w:val="00DA7745"/>
    <w:rsid w:val="00DB0DAE"/>
    <w:rsid w:val="00DB1CC3"/>
    <w:rsid w:val="00DB3CC7"/>
    <w:rsid w:val="00DB4BC8"/>
    <w:rsid w:val="00DB5847"/>
    <w:rsid w:val="00DB5A95"/>
    <w:rsid w:val="00DB5BD7"/>
    <w:rsid w:val="00DB5CD2"/>
    <w:rsid w:val="00DB5F70"/>
    <w:rsid w:val="00DB6684"/>
    <w:rsid w:val="00DB68EC"/>
    <w:rsid w:val="00DB6917"/>
    <w:rsid w:val="00DB7E4C"/>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333B"/>
    <w:rsid w:val="00DD4262"/>
    <w:rsid w:val="00DD46C1"/>
    <w:rsid w:val="00DD494C"/>
    <w:rsid w:val="00DD74DE"/>
    <w:rsid w:val="00DE0457"/>
    <w:rsid w:val="00DE0A03"/>
    <w:rsid w:val="00DE1236"/>
    <w:rsid w:val="00DE211C"/>
    <w:rsid w:val="00DE331E"/>
    <w:rsid w:val="00DE33A6"/>
    <w:rsid w:val="00DE36A9"/>
    <w:rsid w:val="00DE4A61"/>
    <w:rsid w:val="00DE4CCE"/>
    <w:rsid w:val="00DE5DF6"/>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864"/>
    <w:rsid w:val="00E40CB8"/>
    <w:rsid w:val="00E428EA"/>
    <w:rsid w:val="00E43C92"/>
    <w:rsid w:val="00E449F2"/>
    <w:rsid w:val="00E44CDB"/>
    <w:rsid w:val="00E45B8B"/>
    <w:rsid w:val="00E4676C"/>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548"/>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5A16"/>
    <w:rsid w:val="00E96493"/>
    <w:rsid w:val="00E96632"/>
    <w:rsid w:val="00E96FC0"/>
    <w:rsid w:val="00E97122"/>
    <w:rsid w:val="00EA00FD"/>
    <w:rsid w:val="00EA08D9"/>
    <w:rsid w:val="00EA09DC"/>
    <w:rsid w:val="00EA1921"/>
    <w:rsid w:val="00EA38EC"/>
    <w:rsid w:val="00EA3BE7"/>
    <w:rsid w:val="00EA3F7A"/>
    <w:rsid w:val="00EA49B0"/>
    <w:rsid w:val="00EA4A8E"/>
    <w:rsid w:val="00EA5134"/>
    <w:rsid w:val="00EA565C"/>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143E"/>
    <w:rsid w:val="00F02AF0"/>
    <w:rsid w:val="00F03389"/>
    <w:rsid w:val="00F0448F"/>
    <w:rsid w:val="00F05029"/>
    <w:rsid w:val="00F053C9"/>
    <w:rsid w:val="00F0587C"/>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517"/>
    <w:rsid w:val="00F33720"/>
    <w:rsid w:val="00F33A75"/>
    <w:rsid w:val="00F36305"/>
    <w:rsid w:val="00F36946"/>
    <w:rsid w:val="00F36F11"/>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3638"/>
    <w:rsid w:val="00F53687"/>
    <w:rsid w:val="00F54A05"/>
    <w:rsid w:val="00F5612F"/>
    <w:rsid w:val="00F562C0"/>
    <w:rsid w:val="00F57424"/>
    <w:rsid w:val="00F574C8"/>
    <w:rsid w:val="00F57A4F"/>
    <w:rsid w:val="00F60947"/>
    <w:rsid w:val="00F617AE"/>
    <w:rsid w:val="00F62355"/>
    <w:rsid w:val="00F649FB"/>
    <w:rsid w:val="00F657C8"/>
    <w:rsid w:val="00F65A68"/>
    <w:rsid w:val="00F65BCC"/>
    <w:rsid w:val="00F666E1"/>
    <w:rsid w:val="00F676D3"/>
    <w:rsid w:val="00F677FC"/>
    <w:rsid w:val="00F700BA"/>
    <w:rsid w:val="00F70122"/>
    <w:rsid w:val="00F709D3"/>
    <w:rsid w:val="00F7102B"/>
    <w:rsid w:val="00F726E2"/>
    <w:rsid w:val="00F73746"/>
    <w:rsid w:val="00F73B36"/>
    <w:rsid w:val="00F758A8"/>
    <w:rsid w:val="00F75A29"/>
    <w:rsid w:val="00F75BD0"/>
    <w:rsid w:val="00F760B7"/>
    <w:rsid w:val="00F765A2"/>
    <w:rsid w:val="00F76C9B"/>
    <w:rsid w:val="00F77611"/>
    <w:rsid w:val="00F77B6F"/>
    <w:rsid w:val="00F77DA1"/>
    <w:rsid w:val="00F803A1"/>
    <w:rsid w:val="00F830DA"/>
    <w:rsid w:val="00F837C6"/>
    <w:rsid w:val="00F84551"/>
    <w:rsid w:val="00F84901"/>
    <w:rsid w:val="00F84F6A"/>
    <w:rsid w:val="00F85526"/>
    <w:rsid w:val="00F87F81"/>
    <w:rsid w:val="00F9003B"/>
    <w:rsid w:val="00F913A9"/>
    <w:rsid w:val="00F9242D"/>
    <w:rsid w:val="00F934D5"/>
    <w:rsid w:val="00F959B8"/>
    <w:rsid w:val="00F9603A"/>
    <w:rsid w:val="00F9643E"/>
    <w:rsid w:val="00F9761D"/>
    <w:rsid w:val="00F9784F"/>
    <w:rsid w:val="00F9791F"/>
    <w:rsid w:val="00FA1B31"/>
    <w:rsid w:val="00FA1BA3"/>
    <w:rsid w:val="00FA1DA6"/>
    <w:rsid w:val="00FA24D8"/>
    <w:rsid w:val="00FA3962"/>
    <w:rsid w:val="00FA3BD0"/>
    <w:rsid w:val="00FA4868"/>
    <w:rsid w:val="00FA5EBF"/>
    <w:rsid w:val="00FA60F5"/>
    <w:rsid w:val="00FA6951"/>
    <w:rsid w:val="00FA6992"/>
    <w:rsid w:val="00FB079F"/>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1AFA"/>
    <w:rsid w:val="00FF2127"/>
    <w:rsid w:val="00FF3061"/>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84f6/c622/c139289f6422bb81d1d49ded/sbi-07-inf-12-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9-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6/cop-16-dec-09-ar.pdf" TargetMode="External"/><Relationship Id="rId5" Type="http://schemas.openxmlformats.org/officeDocument/2006/relationships/hyperlink" Target="https://www.cbd.int/doc/decisions/cop-16/cop-16-dec-32-ar.pdf" TargetMode="External"/><Relationship Id="rId4" Type="http://schemas.openxmlformats.org/officeDocument/2006/relationships/hyperlink" Target="https://www.cbd.int/doc/decisions/cop-15/cop-15-dec-06-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63DC6F56-6547-4D6E-BB62-6D1FF80ADB1B}"/>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4895</Characters>
  <Application>Microsoft Office Word</Application>
  <DocSecurity>0</DocSecurity>
  <Lines>90</Lines>
  <Paragraphs>30</Paragraphs>
  <ScaleCrop>false</ScaleCrop>
  <HeadingPairs>
    <vt:vector size="6" baseType="variant">
      <vt:variant>
        <vt:lpstr>Title</vt:lpstr>
      </vt:variant>
      <vt:variant>
        <vt:i4>1</vt:i4>
      </vt:variant>
      <vt:variant>
        <vt:lpstr>Headings</vt:lpstr>
      </vt:variant>
      <vt:variant>
        <vt:i4>1</vt:i4>
      </vt:variant>
      <vt:variant>
        <vt:lpstr>Titre</vt:lpstr>
      </vt:variant>
      <vt:variant>
        <vt:i4>1</vt:i4>
      </vt:variant>
    </vt:vector>
  </HeadingPairs>
  <TitlesOfParts>
    <vt:vector size="3" baseType="lpstr">
      <vt:lpstr>Annotated provisional agenda</vt:lpstr>
      <vt:lpstr>7/10	آلية غرفة تبادل المعلومات وإدارة المعارف</vt:lpstr>
      <vt:lpstr>Annotated provisional agenda</vt:lpstr>
    </vt:vector>
  </TitlesOfParts>
  <Company>SCBD</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CBD/SBI/REC/7/10</dc:subject>
  <dc:creator>Secretariat of the Convention on Biological Diversity</dc:creator>
  <cp:keywords>Convention on Biological Diversity</cp:keywords>
  <dc:description/>
  <cp:lastModifiedBy>Dalia El Gendi</cp:lastModifiedBy>
  <cp:revision>2</cp:revision>
  <cp:lastPrinted>2026-07-01T15:57:00Z</cp:lastPrinted>
  <dcterms:created xsi:type="dcterms:W3CDTF">2026-09-14T11:44:00Z</dcterms:created>
  <dcterms:modified xsi:type="dcterms:W3CDTF">2026-09-14T11:44:00Z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