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800"/>
        <w:gridCol w:w="4660"/>
      </w:tblGrid>
      <w:tr w:rsidR="00DE7E88" w:rsidRPr="00245197" w14:paraId="67C587F0" w14:textId="77777777" w:rsidTr="003F731B">
        <w:trPr>
          <w:trHeight w:val="709"/>
        </w:trPr>
        <w:tc>
          <w:tcPr>
            <w:tcW w:w="990" w:type="dxa"/>
            <w:tcBorders>
              <w:bottom w:val="single" w:sz="12" w:space="0" w:color="auto"/>
            </w:tcBorders>
          </w:tcPr>
          <w:p w14:paraId="1BCC807C" w14:textId="77777777" w:rsidR="00DE7E88" w:rsidRPr="00F956EA" w:rsidRDefault="00DE7E88" w:rsidP="00D93BD0">
            <w:pPr>
              <w:rPr>
                <w:kern w:val="22"/>
              </w:rPr>
            </w:pPr>
            <w:r w:rsidRPr="00F956EA">
              <w:rPr>
                <w:noProof/>
                <w:kern w:val="22"/>
                <w:lang w:eastAsia="zh-CN"/>
              </w:rPr>
              <w:drawing>
                <wp:inline distT="0" distB="0" distL="0" distR="0" wp14:anchorId="2453F769" wp14:editId="44473629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0" w:type="dxa"/>
            <w:tcBorders>
              <w:bottom w:val="single" w:sz="12" w:space="0" w:color="auto"/>
            </w:tcBorders>
          </w:tcPr>
          <w:p w14:paraId="0F69DE8E" w14:textId="77777777" w:rsidR="00DE7E88" w:rsidRPr="00F956EA" w:rsidRDefault="00DE7E88" w:rsidP="00D93BD0">
            <w:pPr>
              <w:rPr>
                <w:kern w:val="22"/>
              </w:rPr>
            </w:pPr>
            <w:r w:rsidRPr="00F956EA">
              <w:rPr>
                <w:noProof/>
                <w:kern w:val="22"/>
                <w:lang w:eastAsia="zh-CN"/>
              </w:rPr>
              <w:drawing>
                <wp:inline distT="0" distB="0" distL="0" distR="0" wp14:anchorId="7AF59384" wp14:editId="3A2919E0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0" w:type="dxa"/>
            <w:tcBorders>
              <w:bottom w:val="single" w:sz="12" w:space="0" w:color="auto"/>
            </w:tcBorders>
          </w:tcPr>
          <w:p w14:paraId="6B8BA854" w14:textId="77777777" w:rsidR="00DE7E88" w:rsidRPr="00F956EA" w:rsidRDefault="00DE7E88" w:rsidP="00D93BD0">
            <w:pPr>
              <w:jc w:val="right"/>
              <w:rPr>
                <w:rFonts w:ascii="Arial" w:hAnsi="Arial" w:cs="Arial"/>
                <w:b/>
                <w:kern w:val="22"/>
                <w:sz w:val="32"/>
                <w:szCs w:val="32"/>
              </w:rPr>
            </w:pPr>
            <w:r w:rsidRPr="00F956EA">
              <w:rPr>
                <w:rFonts w:ascii="Arial" w:hAnsi="Arial" w:cs="Arial"/>
                <w:b/>
                <w:kern w:val="22"/>
                <w:sz w:val="32"/>
                <w:szCs w:val="32"/>
              </w:rPr>
              <w:t>CBD</w:t>
            </w:r>
          </w:p>
        </w:tc>
      </w:tr>
      <w:tr w:rsidR="00DE7E88" w:rsidRPr="00245197" w14:paraId="651CFE48" w14:textId="77777777" w:rsidTr="003F731B">
        <w:tc>
          <w:tcPr>
            <w:tcW w:w="4790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1FFCF1E8" w14:textId="77777777" w:rsidR="00DE7E88" w:rsidRPr="00F956EA" w:rsidRDefault="00DE7E88" w:rsidP="00D93BD0">
            <w:pPr>
              <w:rPr>
                <w:kern w:val="22"/>
              </w:rPr>
            </w:pPr>
            <w:r w:rsidRPr="00F956EA">
              <w:rPr>
                <w:noProof/>
                <w:kern w:val="22"/>
                <w:lang w:eastAsia="zh-CN"/>
              </w:rPr>
              <w:drawing>
                <wp:inline distT="0" distB="0" distL="0" distR="0" wp14:anchorId="55D28801" wp14:editId="08B88235">
                  <wp:extent cx="2887853" cy="1080000"/>
                  <wp:effectExtent l="0" t="0" r="8255" b="12700"/>
                  <wp:docPr id="4" name="Picture 4" descr="Macintosh HD:Users:bilodeau:Desktop:logos:template 2017:cb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bilodeau:Desktop:logos:template 2017:cb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5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0" w:type="dxa"/>
            <w:tcBorders>
              <w:top w:val="single" w:sz="12" w:space="0" w:color="auto"/>
              <w:bottom w:val="single" w:sz="36" w:space="0" w:color="auto"/>
            </w:tcBorders>
          </w:tcPr>
          <w:p w14:paraId="45D92474" w14:textId="77777777" w:rsidR="00DE7E88" w:rsidRPr="00245197" w:rsidRDefault="00DE7E88" w:rsidP="00F956EA">
            <w:pPr>
              <w:ind w:left="1536"/>
              <w:rPr>
                <w:rFonts w:asciiTheme="majorBidi" w:hAnsiTheme="majorBidi" w:cstheme="majorBidi"/>
                <w:kern w:val="22"/>
                <w:szCs w:val="22"/>
              </w:rPr>
            </w:pPr>
            <w:r w:rsidRPr="00245197">
              <w:rPr>
                <w:rFonts w:asciiTheme="majorBidi" w:hAnsiTheme="majorBidi" w:cstheme="majorBidi"/>
                <w:kern w:val="22"/>
                <w:szCs w:val="22"/>
              </w:rPr>
              <w:t>Distr.</w:t>
            </w:r>
          </w:p>
          <w:p w14:paraId="36584172" w14:textId="09583385" w:rsidR="00DE7E88" w:rsidRPr="00245197" w:rsidRDefault="00261B40" w:rsidP="00F956EA">
            <w:pPr>
              <w:ind w:left="1536"/>
              <w:rPr>
                <w:rFonts w:asciiTheme="majorBidi" w:hAnsiTheme="majorBidi" w:cstheme="majorBidi"/>
                <w:kern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kern w:val="22"/>
                  <w:szCs w:val="22"/>
                </w:rPr>
                <w:alias w:val="Status"/>
                <w:tag w:val=""/>
                <w:id w:val="307985777"/>
                <w:placeholder>
                  <w:docPart w:val="9016BBA14CE04E25A2A856361AF15925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8B1FD0" w:rsidRPr="00245197">
                  <w:rPr>
                    <w:rFonts w:asciiTheme="majorBidi" w:hAnsiTheme="majorBidi" w:cstheme="majorBidi"/>
                    <w:kern w:val="22"/>
                    <w:szCs w:val="22"/>
                  </w:rPr>
                  <w:t>GENERAL</w:t>
                </w:r>
              </w:sdtContent>
            </w:sdt>
          </w:p>
          <w:p w14:paraId="72D37AF1" w14:textId="77777777" w:rsidR="00DE7E88" w:rsidRPr="003F3892" w:rsidRDefault="00DE7E88" w:rsidP="00F956EA">
            <w:pPr>
              <w:ind w:left="1536"/>
              <w:rPr>
                <w:rFonts w:asciiTheme="majorBidi" w:hAnsiTheme="majorBidi" w:cstheme="majorBidi"/>
                <w:kern w:val="22"/>
                <w:szCs w:val="22"/>
              </w:rPr>
            </w:pPr>
          </w:p>
          <w:p w14:paraId="36206929" w14:textId="17BD24E6" w:rsidR="00DE7E88" w:rsidRPr="00245197" w:rsidRDefault="00261B40" w:rsidP="00F956EA">
            <w:pPr>
              <w:ind w:left="1536"/>
              <w:rPr>
                <w:rFonts w:asciiTheme="majorBidi" w:hAnsiTheme="majorBidi" w:cstheme="majorBidi"/>
                <w:kern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kern w:val="22"/>
                  <w:szCs w:val="22"/>
                </w:rPr>
                <w:alias w:val="Subject"/>
                <w:tag w:val=""/>
                <w:id w:val="2137136483"/>
                <w:placeholder>
                  <w:docPart w:val="DCBE35DFFAB9495C81C94FC4B94D5F86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9604AF" w:rsidRPr="00F956EA">
                  <w:rPr>
                    <w:rFonts w:asciiTheme="majorBidi" w:hAnsiTheme="majorBidi" w:cstheme="majorBidi"/>
                    <w:kern w:val="22"/>
                    <w:szCs w:val="22"/>
                  </w:rPr>
                  <w:t>CBD/SBSTTA/REC/XXI/3</w:t>
                </w:r>
              </w:sdtContent>
            </w:sdt>
          </w:p>
          <w:p w14:paraId="146F1C3E" w14:textId="13A660CF" w:rsidR="00DE7E88" w:rsidRPr="00245197" w:rsidRDefault="00261B40" w:rsidP="00F956EA">
            <w:pPr>
              <w:ind w:left="1536"/>
              <w:rPr>
                <w:rFonts w:asciiTheme="majorBidi" w:hAnsiTheme="majorBidi" w:cstheme="majorBidi"/>
                <w:kern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kern w:val="22"/>
                  <w:szCs w:val="22"/>
                </w:rPr>
                <w:alias w:val="Publish Date"/>
                <w:tag w:val=""/>
                <w:id w:val="276757068"/>
                <w:placeholder>
                  <w:docPart w:val="1E605E3FD4174399B23DCC7D42600E5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12-14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ajorBidi" w:hAnsiTheme="majorBidi" w:cstheme="majorBidi"/>
                    <w:kern w:val="22"/>
                    <w:szCs w:val="22"/>
                  </w:rPr>
                  <w:t>14</w:t>
                </w:r>
                <w:r w:rsidR="00DE7E88" w:rsidRPr="00245197">
                  <w:rPr>
                    <w:rFonts w:asciiTheme="majorBidi" w:hAnsiTheme="majorBidi" w:cstheme="majorBidi"/>
                    <w:kern w:val="22"/>
                    <w:szCs w:val="22"/>
                  </w:rPr>
                  <w:t xml:space="preserve"> December 2017</w:t>
                </w:r>
              </w:sdtContent>
            </w:sdt>
          </w:p>
          <w:p w14:paraId="059B41E8" w14:textId="77777777" w:rsidR="00DE7E88" w:rsidRPr="003F3892" w:rsidRDefault="00DE7E88" w:rsidP="00F956EA">
            <w:pPr>
              <w:ind w:left="1536"/>
              <w:rPr>
                <w:rFonts w:asciiTheme="majorBidi" w:hAnsiTheme="majorBidi" w:cstheme="majorBidi"/>
                <w:kern w:val="22"/>
                <w:szCs w:val="22"/>
              </w:rPr>
            </w:pPr>
          </w:p>
          <w:p w14:paraId="303C0A6B" w14:textId="77777777" w:rsidR="00DE7E88" w:rsidRPr="004861B7" w:rsidRDefault="00DE7E88" w:rsidP="00F956EA">
            <w:pPr>
              <w:ind w:left="1536"/>
              <w:rPr>
                <w:rFonts w:asciiTheme="majorBidi" w:hAnsiTheme="majorBidi" w:cstheme="majorBidi"/>
                <w:kern w:val="22"/>
                <w:szCs w:val="22"/>
              </w:rPr>
            </w:pPr>
            <w:r w:rsidRPr="00824DF8">
              <w:rPr>
                <w:rFonts w:asciiTheme="majorBidi" w:hAnsiTheme="majorBidi" w:cstheme="majorBidi"/>
                <w:kern w:val="22"/>
                <w:szCs w:val="22"/>
              </w:rPr>
              <w:t>ORIGINAL:  ENGLISH</w:t>
            </w:r>
          </w:p>
          <w:p w14:paraId="0A687A00" w14:textId="77777777" w:rsidR="00DE7E88" w:rsidRPr="004861B7" w:rsidRDefault="00DE7E88" w:rsidP="00F956EA">
            <w:pPr>
              <w:ind w:left="685"/>
              <w:rPr>
                <w:rFonts w:asciiTheme="majorBidi" w:hAnsiTheme="majorBidi" w:cstheme="majorBidi"/>
                <w:kern w:val="22"/>
              </w:rPr>
            </w:pPr>
          </w:p>
        </w:tc>
      </w:tr>
    </w:tbl>
    <w:p w14:paraId="58311344" w14:textId="77777777" w:rsidR="005E77AA" w:rsidRPr="00F956EA" w:rsidRDefault="005E77AA" w:rsidP="005E77AA">
      <w:pPr>
        <w:pStyle w:val="Cornernotation"/>
        <w:rPr>
          <w:kern w:val="22"/>
          <w:szCs w:val="22"/>
        </w:rPr>
      </w:pPr>
      <w:r w:rsidRPr="00F956EA">
        <w:rPr>
          <w:kern w:val="22"/>
          <w:szCs w:val="22"/>
        </w:rPr>
        <w:t>SUBSIDIARY BODY ON SCIENTIFIC, TECHNICAL AND TECHNOLOGICAL ADVICE</w:t>
      </w:r>
    </w:p>
    <w:p w14:paraId="6DBCF12A" w14:textId="77777777" w:rsidR="005E77AA" w:rsidRPr="00F956EA" w:rsidRDefault="00241C94" w:rsidP="005E77AA">
      <w:pPr>
        <w:pStyle w:val="Cornernotation"/>
        <w:rPr>
          <w:kern w:val="22"/>
          <w:szCs w:val="22"/>
        </w:rPr>
      </w:pPr>
      <w:r w:rsidRPr="00F956EA">
        <w:rPr>
          <w:kern w:val="22"/>
          <w:szCs w:val="22"/>
        </w:rPr>
        <w:t>Twenty-first</w:t>
      </w:r>
      <w:r w:rsidR="005E77AA" w:rsidRPr="00F956EA">
        <w:rPr>
          <w:kern w:val="22"/>
          <w:szCs w:val="22"/>
        </w:rPr>
        <w:t xml:space="preserve"> meeting</w:t>
      </w:r>
    </w:p>
    <w:p w14:paraId="047CD3D2" w14:textId="77777777" w:rsidR="005E77AA" w:rsidRPr="00F956EA" w:rsidRDefault="00241C94" w:rsidP="005E77AA">
      <w:pPr>
        <w:pStyle w:val="Cornernotation"/>
        <w:rPr>
          <w:kern w:val="22"/>
          <w:szCs w:val="22"/>
        </w:rPr>
      </w:pPr>
      <w:r w:rsidRPr="00F956EA">
        <w:rPr>
          <w:kern w:val="22"/>
          <w:szCs w:val="22"/>
        </w:rPr>
        <w:t>Montreal, Canada, 1</w:t>
      </w:r>
      <w:r w:rsidR="00B33102" w:rsidRPr="00F956EA">
        <w:rPr>
          <w:kern w:val="22"/>
          <w:szCs w:val="22"/>
        </w:rPr>
        <w:t>1</w:t>
      </w:r>
      <w:r w:rsidRPr="00F956EA">
        <w:rPr>
          <w:kern w:val="22"/>
          <w:szCs w:val="22"/>
        </w:rPr>
        <w:t>-1</w:t>
      </w:r>
      <w:r w:rsidR="00B33102" w:rsidRPr="00F956EA">
        <w:rPr>
          <w:kern w:val="22"/>
          <w:szCs w:val="22"/>
        </w:rPr>
        <w:t>4</w:t>
      </w:r>
      <w:r w:rsidR="005E77AA" w:rsidRPr="00F956EA">
        <w:rPr>
          <w:kern w:val="22"/>
          <w:szCs w:val="22"/>
        </w:rPr>
        <w:t xml:space="preserve"> </w:t>
      </w:r>
      <w:r w:rsidRPr="00F956EA">
        <w:rPr>
          <w:kern w:val="22"/>
          <w:szCs w:val="22"/>
        </w:rPr>
        <w:t>December 2017</w:t>
      </w:r>
    </w:p>
    <w:p w14:paraId="43D6C0A2" w14:textId="77777777" w:rsidR="007A1CC3" w:rsidRPr="00F956EA" w:rsidRDefault="005E77AA" w:rsidP="002C58AD">
      <w:pPr>
        <w:pStyle w:val="Cornernotation"/>
        <w:rPr>
          <w:kern w:val="22"/>
          <w:szCs w:val="22"/>
        </w:rPr>
      </w:pPr>
      <w:r w:rsidRPr="00F956EA">
        <w:rPr>
          <w:kern w:val="22"/>
          <w:szCs w:val="22"/>
        </w:rPr>
        <w:t xml:space="preserve">Agenda item </w:t>
      </w:r>
      <w:r w:rsidR="002C58AD" w:rsidRPr="00F956EA">
        <w:rPr>
          <w:kern w:val="22"/>
          <w:szCs w:val="22"/>
        </w:rPr>
        <w:t>4</w:t>
      </w:r>
    </w:p>
    <w:p w14:paraId="15F62CA7" w14:textId="77777777" w:rsidR="009604AF" w:rsidRPr="00F956EA" w:rsidRDefault="009604AF" w:rsidP="009604AF">
      <w:pPr>
        <w:pStyle w:val="recommendation"/>
        <w:keepNext w:val="0"/>
        <w:suppressLineNumbers/>
        <w:suppressAutoHyphens/>
        <w:spacing w:line="240" w:lineRule="auto"/>
        <w:jc w:val="center"/>
        <w:rPr>
          <w:i w:val="0"/>
          <w:snapToGrid/>
          <w:kern w:val="22"/>
          <w:lang w:val="en-GB"/>
        </w:rPr>
      </w:pPr>
      <w:r w:rsidRPr="00F956EA">
        <w:rPr>
          <w:i w:val="0"/>
          <w:snapToGrid/>
          <w:kern w:val="22"/>
          <w:lang w:val="en-GB"/>
        </w:rPr>
        <w:t>RECOMMENDATION ADOPTED BY THE SUBSIDIARY BODY ON SCIENTIFIC, TECHNICAL AND TECHNOLOGICAL ADVICE</w:t>
      </w:r>
    </w:p>
    <w:p w14:paraId="20A8DA2D" w14:textId="4B9309DF" w:rsidR="00736BC2" w:rsidRPr="00F956EA" w:rsidRDefault="009604AF" w:rsidP="00F956EA">
      <w:pPr>
        <w:pStyle w:val="recommendation"/>
        <w:spacing w:line="240" w:lineRule="auto"/>
        <w:jc w:val="center"/>
        <w:rPr>
          <w:bCs w:val="0"/>
          <w:kern w:val="22"/>
        </w:rPr>
      </w:pPr>
      <w:r w:rsidRPr="00F956EA">
        <w:rPr>
          <w:bCs w:val="0"/>
          <w:i w:val="0"/>
          <w:iCs w:val="0"/>
          <w:snapToGrid/>
          <w:kern w:val="22"/>
          <w:lang w:val="en-GB"/>
        </w:rPr>
        <w:t>XXI/3.</w:t>
      </w:r>
      <w:r w:rsidRPr="00F956EA">
        <w:rPr>
          <w:bCs w:val="0"/>
          <w:i w:val="0"/>
          <w:iCs w:val="0"/>
          <w:snapToGrid/>
          <w:kern w:val="22"/>
          <w:lang w:val="en-GB"/>
        </w:rPr>
        <w:tab/>
      </w:r>
      <w:r w:rsidR="007A1CC3" w:rsidRPr="00F956EA">
        <w:rPr>
          <w:i w:val="0"/>
          <w:iCs w:val="0"/>
          <w:snapToGrid/>
          <w:kern w:val="22"/>
          <w:lang w:val="en-GB"/>
        </w:rPr>
        <w:t xml:space="preserve">Health and </w:t>
      </w:r>
      <w:r w:rsidR="00DE101F" w:rsidRPr="00F956EA">
        <w:rPr>
          <w:i w:val="0"/>
          <w:iCs w:val="0"/>
          <w:snapToGrid/>
          <w:kern w:val="22"/>
          <w:lang w:val="en-GB"/>
        </w:rPr>
        <w:t>b</w:t>
      </w:r>
      <w:r w:rsidR="007A1CC3" w:rsidRPr="00F956EA">
        <w:rPr>
          <w:i w:val="0"/>
          <w:iCs w:val="0"/>
          <w:snapToGrid/>
          <w:kern w:val="22"/>
          <w:lang w:val="en-GB"/>
        </w:rPr>
        <w:t>iodiversity</w:t>
      </w:r>
      <w:r w:rsidR="00846709" w:rsidRPr="00F956EA">
        <w:rPr>
          <w:bCs w:val="0"/>
          <w:i w:val="0"/>
          <w:iCs w:val="0"/>
          <w:snapToGrid/>
          <w:kern w:val="22"/>
          <w:lang w:val="en-GB"/>
        </w:rPr>
        <w:fldChar w:fldCharType="begin"/>
      </w:r>
      <w:r w:rsidR="00B227B6" w:rsidRPr="00F956EA">
        <w:rPr>
          <w:i w:val="0"/>
          <w:iCs w:val="0"/>
          <w:snapToGrid/>
          <w:kern w:val="22"/>
          <w:lang w:val="en-GB"/>
        </w:rPr>
        <w:instrText xml:space="preserve"> TITLE  \* MERGEFORMAT </w:instrText>
      </w:r>
      <w:r w:rsidR="00846709" w:rsidRPr="00F956EA">
        <w:rPr>
          <w:bCs w:val="0"/>
          <w:i w:val="0"/>
          <w:iCs w:val="0"/>
          <w:snapToGrid/>
          <w:kern w:val="22"/>
          <w:lang w:val="en-GB"/>
        </w:rPr>
        <w:fldChar w:fldCharType="end"/>
      </w:r>
    </w:p>
    <w:p w14:paraId="4770A85C" w14:textId="77777777" w:rsidR="00B36F0C" w:rsidRPr="00F956EA" w:rsidRDefault="00B36F0C" w:rsidP="00551081">
      <w:pPr>
        <w:pStyle w:val="Para1"/>
        <w:numPr>
          <w:ilvl w:val="0"/>
          <w:numId w:val="0"/>
        </w:numPr>
        <w:shd w:val="clear" w:color="auto" w:fill="FFFFFF"/>
        <w:ind w:firstLine="720"/>
        <w:rPr>
          <w:i/>
          <w:snapToGrid/>
          <w:kern w:val="22"/>
          <w:szCs w:val="22"/>
        </w:rPr>
      </w:pPr>
      <w:r w:rsidRPr="00F956EA">
        <w:rPr>
          <w:i/>
          <w:snapToGrid/>
          <w:kern w:val="22"/>
          <w:szCs w:val="22"/>
        </w:rPr>
        <w:t xml:space="preserve">The </w:t>
      </w:r>
      <w:r w:rsidRPr="00F956EA">
        <w:rPr>
          <w:rFonts w:eastAsia="Batang"/>
          <w:i/>
          <w:iCs/>
          <w:snapToGrid/>
          <w:color w:val="000000"/>
          <w:kern w:val="22"/>
          <w:szCs w:val="22"/>
          <w:lang w:eastAsia="ja-JP" w:bidi="th-TH"/>
        </w:rPr>
        <w:t xml:space="preserve">Subsidiary </w:t>
      </w:r>
      <w:r w:rsidRPr="00F956EA">
        <w:rPr>
          <w:i/>
          <w:iCs/>
          <w:snapToGrid/>
          <w:kern w:val="22"/>
          <w:szCs w:val="22"/>
        </w:rPr>
        <w:t>Body</w:t>
      </w:r>
      <w:r w:rsidRPr="00F956EA">
        <w:rPr>
          <w:rFonts w:eastAsia="Batang"/>
          <w:i/>
          <w:iCs/>
          <w:snapToGrid/>
          <w:color w:val="000000"/>
          <w:kern w:val="22"/>
          <w:szCs w:val="22"/>
          <w:lang w:eastAsia="ja-JP" w:bidi="th-TH"/>
        </w:rPr>
        <w:t xml:space="preserve"> on Scientific, Technical and Technological Advice</w:t>
      </w:r>
    </w:p>
    <w:p w14:paraId="47F7A56B" w14:textId="4721069B" w:rsidR="00551081" w:rsidRPr="00F956EA" w:rsidRDefault="00707508" w:rsidP="00F956EA">
      <w:pPr>
        <w:pStyle w:val="Para1"/>
        <w:numPr>
          <w:ilvl w:val="0"/>
          <w:numId w:val="0"/>
        </w:numPr>
        <w:shd w:val="clear" w:color="auto" w:fill="FFFFFF"/>
        <w:ind w:firstLine="720"/>
        <w:rPr>
          <w:snapToGrid/>
          <w:kern w:val="22"/>
          <w:szCs w:val="22"/>
        </w:rPr>
      </w:pPr>
      <w:r w:rsidRPr="00F956EA">
        <w:rPr>
          <w:i/>
          <w:snapToGrid/>
          <w:kern w:val="22"/>
          <w:szCs w:val="22"/>
        </w:rPr>
        <w:t xml:space="preserve">Aware </w:t>
      </w:r>
      <w:r w:rsidR="00B36F0C" w:rsidRPr="00F956EA">
        <w:rPr>
          <w:snapToGrid/>
          <w:kern w:val="22"/>
          <w:szCs w:val="22"/>
        </w:rPr>
        <w:t>that</w:t>
      </w:r>
      <w:r w:rsidR="004B42D7" w:rsidRPr="00F956EA">
        <w:rPr>
          <w:snapToGrid/>
          <w:kern w:val="22"/>
          <w:szCs w:val="22"/>
        </w:rPr>
        <w:t>, at</w:t>
      </w:r>
      <w:r w:rsidR="00B36F0C" w:rsidRPr="00F956EA">
        <w:rPr>
          <w:snapToGrid/>
          <w:kern w:val="22"/>
          <w:szCs w:val="22"/>
        </w:rPr>
        <w:t xml:space="preserve"> its</w:t>
      </w:r>
      <w:r w:rsidR="00551081" w:rsidRPr="00F956EA">
        <w:rPr>
          <w:snapToGrid/>
          <w:kern w:val="22"/>
          <w:szCs w:val="22"/>
        </w:rPr>
        <w:t xml:space="preserve"> twenty-second meeting</w:t>
      </w:r>
      <w:r w:rsidR="004B42D7" w:rsidRPr="00F956EA">
        <w:rPr>
          <w:snapToGrid/>
          <w:kern w:val="22"/>
          <w:szCs w:val="22"/>
        </w:rPr>
        <w:t>,</w:t>
      </w:r>
      <w:r w:rsidR="00551081" w:rsidRPr="00F956EA">
        <w:rPr>
          <w:snapToGrid/>
          <w:kern w:val="22"/>
          <w:szCs w:val="22"/>
        </w:rPr>
        <w:t xml:space="preserve"> </w:t>
      </w:r>
      <w:r w:rsidR="004B42D7" w:rsidRPr="00F956EA">
        <w:rPr>
          <w:snapToGrid/>
          <w:kern w:val="22"/>
          <w:szCs w:val="22"/>
        </w:rPr>
        <w:t>it</w:t>
      </w:r>
      <w:r w:rsidR="008D41F1" w:rsidRPr="00F956EA">
        <w:rPr>
          <w:snapToGrid/>
          <w:kern w:val="22"/>
          <w:szCs w:val="22"/>
        </w:rPr>
        <w:t xml:space="preserve"> may consider possible suggestions for </w:t>
      </w:r>
      <w:r w:rsidR="00110152" w:rsidRPr="00F956EA">
        <w:rPr>
          <w:snapToGrid/>
          <w:kern w:val="22"/>
          <w:szCs w:val="22"/>
        </w:rPr>
        <w:t xml:space="preserve">the second work programme of the Intergovernmental Science-Policy Platform on Biodiversity and Ecosystem Services </w:t>
      </w:r>
      <w:r w:rsidR="008D41F1" w:rsidRPr="00F956EA">
        <w:rPr>
          <w:snapToGrid/>
          <w:kern w:val="22"/>
          <w:szCs w:val="22"/>
        </w:rPr>
        <w:t xml:space="preserve">and </w:t>
      </w:r>
      <w:r w:rsidR="00BD06E2">
        <w:rPr>
          <w:snapToGrid/>
          <w:kern w:val="22"/>
          <w:szCs w:val="22"/>
        </w:rPr>
        <w:t xml:space="preserve">that, </w:t>
      </w:r>
      <w:r w:rsidR="008D41F1" w:rsidRPr="00F956EA">
        <w:rPr>
          <w:snapToGrid/>
          <w:kern w:val="22"/>
          <w:szCs w:val="22"/>
        </w:rPr>
        <w:t>in this context</w:t>
      </w:r>
      <w:r w:rsidR="00BD06E2">
        <w:rPr>
          <w:snapToGrid/>
          <w:kern w:val="22"/>
          <w:szCs w:val="22"/>
        </w:rPr>
        <w:t>,</w:t>
      </w:r>
      <w:r w:rsidR="008D41F1" w:rsidRPr="00F956EA">
        <w:rPr>
          <w:snapToGrid/>
          <w:kern w:val="22"/>
          <w:szCs w:val="22"/>
        </w:rPr>
        <w:t xml:space="preserve"> it may wish to consider </w:t>
      </w:r>
      <w:r w:rsidR="00DE7E88" w:rsidRPr="00F956EA">
        <w:rPr>
          <w:snapToGrid/>
          <w:kern w:val="22"/>
          <w:szCs w:val="22"/>
        </w:rPr>
        <w:t xml:space="preserve">the topic of </w:t>
      </w:r>
      <w:r w:rsidR="008D41F1" w:rsidRPr="00F956EA">
        <w:rPr>
          <w:snapToGrid/>
          <w:kern w:val="22"/>
          <w:szCs w:val="22"/>
        </w:rPr>
        <w:t>biodiversity and</w:t>
      </w:r>
      <w:r w:rsidR="00AF7956" w:rsidRPr="00F956EA">
        <w:rPr>
          <w:snapToGrid/>
          <w:kern w:val="22"/>
          <w:szCs w:val="22"/>
        </w:rPr>
        <w:t xml:space="preserve"> health</w:t>
      </w:r>
      <w:r w:rsidR="009B1E28">
        <w:rPr>
          <w:snapToGrid/>
          <w:kern w:val="22"/>
          <w:szCs w:val="22"/>
        </w:rPr>
        <w:t>,</w:t>
      </w:r>
    </w:p>
    <w:p w14:paraId="0291C51A" w14:textId="77777777" w:rsidR="004907E7" w:rsidRPr="00F956EA" w:rsidRDefault="00FF6EA5" w:rsidP="00F956EA">
      <w:pPr>
        <w:pStyle w:val="Para1"/>
        <w:numPr>
          <w:ilvl w:val="0"/>
          <w:numId w:val="0"/>
        </w:numPr>
        <w:shd w:val="clear" w:color="auto" w:fill="FFFFFF"/>
        <w:ind w:firstLine="720"/>
        <w:rPr>
          <w:iCs/>
          <w:snapToGrid/>
          <w:kern w:val="22"/>
          <w:szCs w:val="22"/>
        </w:rPr>
      </w:pPr>
      <w:r w:rsidRPr="00F956EA">
        <w:rPr>
          <w:i/>
          <w:iCs/>
          <w:snapToGrid/>
          <w:kern w:val="22"/>
          <w:szCs w:val="22"/>
        </w:rPr>
        <w:t>R</w:t>
      </w:r>
      <w:r w:rsidR="004907E7" w:rsidRPr="00F956EA">
        <w:rPr>
          <w:rFonts w:eastAsia="Batang"/>
          <w:i/>
          <w:iCs/>
          <w:snapToGrid/>
          <w:color w:val="000000"/>
          <w:kern w:val="22"/>
          <w:szCs w:val="22"/>
          <w:lang w:eastAsia="ja-JP" w:bidi="th-TH"/>
        </w:rPr>
        <w:t>ecommend</w:t>
      </w:r>
      <w:r w:rsidR="00B36F0C" w:rsidRPr="00F956EA">
        <w:rPr>
          <w:rFonts w:eastAsia="Batang"/>
          <w:i/>
          <w:iCs/>
          <w:snapToGrid/>
          <w:color w:val="000000"/>
          <w:kern w:val="22"/>
          <w:szCs w:val="22"/>
          <w:lang w:eastAsia="ja-JP" w:bidi="th-TH"/>
        </w:rPr>
        <w:t>s</w:t>
      </w:r>
      <w:r w:rsidR="004907E7" w:rsidRPr="00F956EA">
        <w:rPr>
          <w:rFonts w:eastAsia="Batang"/>
          <w:iCs/>
          <w:snapToGrid/>
          <w:color w:val="000000"/>
          <w:kern w:val="22"/>
          <w:szCs w:val="22"/>
          <w:lang w:eastAsia="ja-JP" w:bidi="th-TH"/>
        </w:rPr>
        <w:t xml:space="preserve"> that the Conference of the Parties adopt a decision along the following lines</w:t>
      </w:r>
      <w:r w:rsidR="004907E7" w:rsidRPr="00F956EA">
        <w:rPr>
          <w:iCs/>
          <w:snapToGrid/>
          <w:kern w:val="22"/>
          <w:szCs w:val="22"/>
        </w:rPr>
        <w:t>:</w:t>
      </w:r>
    </w:p>
    <w:p w14:paraId="2D433802" w14:textId="77777777" w:rsidR="004907E7" w:rsidRPr="00F956EA" w:rsidRDefault="004907E7" w:rsidP="00A817A8">
      <w:pPr>
        <w:suppressLineNumbers/>
        <w:suppressAutoHyphens/>
        <w:spacing w:before="120" w:after="120"/>
        <w:ind w:left="720" w:firstLine="720"/>
        <w:rPr>
          <w:rFonts w:eastAsia="Batang"/>
          <w:i/>
          <w:iCs/>
          <w:color w:val="000000"/>
          <w:kern w:val="22"/>
          <w:szCs w:val="22"/>
          <w:lang w:eastAsia="ja-JP" w:bidi="th-TH"/>
        </w:rPr>
      </w:pPr>
      <w:r w:rsidRPr="00F956EA">
        <w:rPr>
          <w:rFonts w:eastAsia="Batang"/>
          <w:i/>
          <w:iCs/>
          <w:color w:val="000000"/>
          <w:kern w:val="22"/>
          <w:szCs w:val="22"/>
          <w:lang w:eastAsia="ja-JP" w:bidi="th-TH"/>
        </w:rPr>
        <w:t>The Conference of the Parties,</w:t>
      </w:r>
    </w:p>
    <w:p w14:paraId="06C87C19" w14:textId="6E991E84" w:rsidR="00390F6C" w:rsidRPr="00F956EA" w:rsidRDefault="004907E7" w:rsidP="00A817A8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 w:rsidRPr="00F956EA">
        <w:rPr>
          <w:i/>
          <w:snapToGrid/>
          <w:kern w:val="22"/>
          <w:szCs w:val="22"/>
        </w:rPr>
        <w:t xml:space="preserve">Recalling </w:t>
      </w:r>
      <w:r w:rsidRPr="00F956EA">
        <w:rPr>
          <w:snapToGrid/>
          <w:kern w:val="22"/>
          <w:szCs w:val="22"/>
        </w:rPr>
        <w:t xml:space="preserve">decisions </w:t>
      </w:r>
      <w:hyperlink r:id="rId12" w:history="1">
        <w:r w:rsidRPr="00F956EA">
          <w:rPr>
            <w:rStyle w:val="Hyperlink"/>
            <w:snapToGrid/>
            <w:kern w:val="22"/>
            <w:szCs w:val="22"/>
          </w:rPr>
          <w:t>XII/</w:t>
        </w:r>
        <w:r w:rsidR="00FF654C" w:rsidRPr="00F956EA">
          <w:rPr>
            <w:rStyle w:val="Hyperlink"/>
            <w:snapToGrid/>
            <w:kern w:val="22"/>
            <w:szCs w:val="22"/>
          </w:rPr>
          <w:t>21</w:t>
        </w:r>
      </w:hyperlink>
      <w:r w:rsidR="00FF654C" w:rsidRPr="00F956EA">
        <w:rPr>
          <w:snapToGrid/>
          <w:kern w:val="22"/>
          <w:szCs w:val="22"/>
        </w:rPr>
        <w:t xml:space="preserve"> </w:t>
      </w:r>
      <w:r w:rsidRPr="00F956EA">
        <w:rPr>
          <w:snapToGrid/>
          <w:kern w:val="22"/>
          <w:szCs w:val="22"/>
        </w:rPr>
        <w:t xml:space="preserve">and </w:t>
      </w:r>
      <w:hyperlink r:id="rId13" w:history="1">
        <w:r w:rsidRPr="00F956EA">
          <w:rPr>
            <w:rStyle w:val="Hyperlink"/>
            <w:snapToGrid/>
            <w:kern w:val="22"/>
            <w:szCs w:val="22"/>
          </w:rPr>
          <w:t>XIII/6</w:t>
        </w:r>
      </w:hyperlink>
      <w:r w:rsidR="00B13DC2" w:rsidRPr="00F956EA">
        <w:rPr>
          <w:snapToGrid/>
          <w:kern w:val="22"/>
          <w:szCs w:val="22"/>
        </w:rPr>
        <w:t xml:space="preserve"> </w:t>
      </w:r>
      <w:r w:rsidR="00FF654C" w:rsidRPr="00F956EA">
        <w:rPr>
          <w:snapToGrid/>
          <w:kern w:val="22"/>
          <w:szCs w:val="22"/>
        </w:rPr>
        <w:t>on health and biodiversity</w:t>
      </w:r>
      <w:r w:rsidR="007A1CC3" w:rsidRPr="00F956EA">
        <w:rPr>
          <w:snapToGrid/>
          <w:kern w:val="22"/>
          <w:szCs w:val="22"/>
        </w:rPr>
        <w:t>,</w:t>
      </w:r>
    </w:p>
    <w:p w14:paraId="544D8D9E" w14:textId="10F8A24B" w:rsidR="00B13DC2" w:rsidRPr="00F956EA" w:rsidRDefault="00C15A93" w:rsidP="0098488F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i/>
          <w:snapToGrid/>
          <w:kern w:val="22"/>
          <w:szCs w:val="22"/>
        </w:rPr>
      </w:pPr>
      <w:r w:rsidRPr="00F956EA">
        <w:rPr>
          <w:i/>
          <w:snapToGrid/>
          <w:kern w:val="22"/>
          <w:szCs w:val="22"/>
        </w:rPr>
        <w:t>W</w:t>
      </w:r>
      <w:r w:rsidR="00B13DC2" w:rsidRPr="00F956EA">
        <w:rPr>
          <w:i/>
          <w:snapToGrid/>
          <w:kern w:val="22"/>
          <w:szCs w:val="22"/>
        </w:rPr>
        <w:t>elcoming</w:t>
      </w:r>
      <w:r w:rsidR="00B13DC2" w:rsidRPr="00F956EA">
        <w:rPr>
          <w:iCs/>
          <w:snapToGrid/>
          <w:kern w:val="22"/>
          <w:szCs w:val="22"/>
        </w:rPr>
        <w:t xml:space="preserve"> </w:t>
      </w:r>
      <w:r w:rsidR="00F72126" w:rsidRPr="00F956EA">
        <w:rPr>
          <w:iCs/>
          <w:snapToGrid/>
          <w:kern w:val="22"/>
          <w:szCs w:val="22"/>
        </w:rPr>
        <w:t xml:space="preserve">United Nations Environment Assembly </w:t>
      </w:r>
      <w:hyperlink r:id="rId14" w:history="1">
        <w:r w:rsidR="00B13DC2" w:rsidRPr="00F956EA">
          <w:rPr>
            <w:rStyle w:val="Hyperlink"/>
            <w:iCs/>
            <w:snapToGrid/>
            <w:kern w:val="22"/>
            <w:szCs w:val="22"/>
          </w:rPr>
          <w:t>resolution UNEP/EA.3/L.8/R</w:t>
        </w:r>
        <w:r w:rsidR="0098488F" w:rsidRPr="00F956EA">
          <w:rPr>
            <w:rStyle w:val="Hyperlink"/>
            <w:iCs/>
            <w:snapToGrid/>
            <w:kern w:val="22"/>
            <w:szCs w:val="22"/>
          </w:rPr>
          <w:t>ev</w:t>
        </w:r>
        <w:r w:rsidR="00B13DC2" w:rsidRPr="00F956EA">
          <w:rPr>
            <w:rStyle w:val="Hyperlink"/>
            <w:iCs/>
            <w:snapToGrid/>
            <w:kern w:val="22"/>
            <w:szCs w:val="22"/>
          </w:rPr>
          <w:t>.1</w:t>
        </w:r>
      </w:hyperlink>
      <w:r w:rsidR="00B13DC2" w:rsidRPr="00F956EA">
        <w:rPr>
          <w:iCs/>
          <w:snapToGrid/>
          <w:kern w:val="22"/>
          <w:szCs w:val="22"/>
        </w:rPr>
        <w:t xml:space="preserve"> on environment and health</w:t>
      </w:r>
      <w:r w:rsidR="007A1CC3" w:rsidRPr="00F956EA">
        <w:rPr>
          <w:iCs/>
          <w:snapToGrid/>
          <w:kern w:val="22"/>
          <w:szCs w:val="22"/>
        </w:rPr>
        <w:t>,</w:t>
      </w:r>
    </w:p>
    <w:p w14:paraId="3E3ECBA1" w14:textId="4120CED2" w:rsidR="00561810" w:rsidRPr="00F956EA" w:rsidRDefault="008D41F1" w:rsidP="0098488F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i/>
          <w:snapToGrid/>
          <w:kern w:val="22"/>
          <w:szCs w:val="22"/>
        </w:rPr>
      </w:pPr>
      <w:r w:rsidRPr="00F956EA">
        <w:rPr>
          <w:i/>
          <w:snapToGrid/>
          <w:kern w:val="22"/>
          <w:szCs w:val="22"/>
        </w:rPr>
        <w:t>Noting</w:t>
      </w:r>
      <w:r w:rsidR="00561810" w:rsidRPr="00F956EA">
        <w:rPr>
          <w:i/>
          <w:snapToGrid/>
          <w:kern w:val="22"/>
          <w:szCs w:val="22"/>
        </w:rPr>
        <w:t xml:space="preserve"> </w:t>
      </w:r>
      <w:r w:rsidR="00561810" w:rsidRPr="00F956EA">
        <w:rPr>
          <w:snapToGrid/>
          <w:kern w:val="22"/>
          <w:szCs w:val="22"/>
        </w:rPr>
        <w:t xml:space="preserve">the </w:t>
      </w:r>
      <w:r w:rsidR="006B2144" w:rsidRPr="00F956EA">
        <w:rPr>
          <w:snapToGrid/>
          <w:kern w:val="22"/>
          <w:szCs w:val="22"/>
        </w:rPr>
        <w:t xml:space="preserve">reports </w:t>
      </w:r>
      <w:r w:rsidR="00F33C72" w:rsidRPr="00F956EA">
        <w:rPr>
          <w:snapToGrid/>
          <w:kern w:val="22"/>
          <w:szCs w:val="22"/>
        </w:rPr>
        <w:t xml:space="preserve">issued by the Regional Office for Europe </w:t>
      </w:r>
      <w:r w:rsidR="006B2144" w:rsidRPr="00F956EA">
        <w:rPr>
          <w:snapToGrid/>
          <w:kern w:val="22"/>
          <w:szCs w:val="22"/>
        </w:rPr>
        <w:t xml:space="preserve">of the World Health Organization </w:t>
      </w:r>
      <w:r w:rsidR="00F33C72" w:rsidRPr="00F956EA">
        <w:rPr>
          <w:snapToGrid/>
          <w:kern w:val="22"/>
          <w:szCs w:val="22"/>
        </w:rPr>
        <w:t xml:space="preserve">entitled </w:t>
      </w:r>
      <w:r w:rsidR="00561810" w:rsidRPr="00F956EA">
        <w:rPr>
          <w:i/>
          <w:snapToGrid/>
          <w:kern w:val="22"/>
          <w:szCs w:val="22"/>
        </w:rPr>
        <w:t>Urban green spaces and health</w:t>
      </w:r>
      <w:r w:rsidR="0098488F" w:rsidRPr="00F956EA">
        <w:rPr>
          <w:i/>
          <w:snapToGrid/>
          <w:kern w:val="22"/>
          <w:szCs w:val="22"/>
        </w:rPr>
        <w:t>:</w:t>
      </w:r>
      <w:r w:rsidR="00561810" w:rsidRPr="00F956EA">
        <w:rPr>
          <w:i/>
          <w:snapToGrid/>
          <w:kern w:val="22"/>
          <w:szCs w:val="22"/>
        </w:rPr>
        <w:t xml:space="preserve"> a review of evidence</w:t>
      </w:r>
      <w:r w:rsidR="00561810" w:rsidRPr="00F956EA">
        <w:rPr>
          <w:snapToGrid/>
          <w:kern w:val="22"/>
          <w:szCs w:val="22"/>
        </w:rPr>
        <w:t xml:space="preserve"> (2016)</w:t>
      </w:r>
      <w:r w:rsidR="006B2144" w:rsidRPr="00F956EA">
        <w:rPr>
          <w:rStyle w:val="FootnoteReference"/>
          <w:snapToGrid/>
          <w:kern w:val="22"/>
          <w:sz w:val="22"/>
          <w:szCs w:val="22"/>
          <w:u w:val="none"/>
          <w:vertAlign w:val="superscript"/>
        </w:rPr>
        <w:footnoteReference w:id="1"/>
      </w:r>
      <w:r w:rsidR="00F33C72" w:rsidRPr="00F956EA">
        <w:rPr>
          <w:snapToGrid/>
          <w:kern w:val="22"/>
          <w:szCs w:val="22"/>
        </w:rPr>
        <w:t xml:space="preserve"> and</w:t>
      </w:r>
      <w:r w:rsidR="00561810" w:rsidRPr="00F956EA">
        <w:rPr>
          <w:snapToGrid/>
          <w:kern w:val="22"/>
          <w:szCs w:val="22"/>
        </w:rPr>
        <w:t xml:space="preserve"> </w:t>
      </w:r>
      <w:r w:rsidR="00561810" w:rsidRPr="00F956EA">
        <w:rPr>
          <w:i/>
          <w:snapToGrid/>
          <w:kern w:val="22"/>
          <w:szCs w:val="22"/>
        </w:rPr>
        <w:t>Urban green space interventions and health: a review of impacts and effectiveness</w:t>
      </w:r>
      <w:r w:rsidR="00561810" w:rsidRPr="00F956EA">
        <w:rPr>
          <w:snapToGrid/>
          <w:kern w:val="22"/>
          <w:szCs w:val="22"/>
        </w:rPr>
        <w:t xml:space="preserve"> (2017)</w:t>
      </w:r>
      <w:r w:rsidR="006B2144" w:rsidRPr="00F956EA">
        <w:rPr>
          <w:snapToGrid/>
          <w:kern w:val="22"/>
          <w:szCs w:val="22"/>
        </w:rPr>
        <w:t>,</w:t>
      </w:r>
      <w:r w:rsidR="006B2144" w:rsidRPr="00F956EA">
        <w:rPr>
          <w:rStyle w:val="FootnoteReference"/>
          <w:snapToGrid/>
          <w:kern w:val="22"/>
          <w:sz w:val="22"/>
          <w:szCs w:val="22"/>
          <w:u w:val="none"/>
          <w:vertAlign w:val="superscript"/>
        </w:rPr>
        <w:footnoteReference w:id="2"/>
      </w:r>
    </w:p>
    <w:p w14:paraId="0A16A22E" w14:textId="22AB18C5" w:rsidR="004907E7" w:rsidRPr="00F956EA" w:rsidRDefault="008D41F1" w:rsidP="005810C7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 w:rsidRPr="00F956EA">
        <w:rPr>
          <w:i/>
          <w:snapToGrid/>
          <w:kern w:val="22"/>
          <w:szCs w:val="22"/>
        </w:rPr>
        <w:t xml:space="preserve">Acknowledging </w:t>
      </w:r>
      <w:r w:rsidR="004907E7" w:rsidRPr="00F956EA">
        <w:rPr>
          <w:snapToGrid/>
          <w:kern w:val="22"/>
          <w:szCs w:val="22"/>
        </w:rPr>
        <w:t>that consideration of health-biodiversity linkages can contribute to improving several aspects of human health and well-being</w:t>
      </w:r>
      <w:r w:rsidR="002E34B6" w:rsidRPr="00F956EA">
        <w:rPr>
          <w:snapToGrid/>
          <w:kern w:val="22"/>
          <w:szCs w:val="22"/>
        </w:rPr>
        <w:t>,</w:t>
      </w:r>
      <w:r w:rsidR="004907E7" w:rsidRPr="00F956EA">
        <w:rPr>
          <w:snapToGrid/>
          <w:kern w:val="22"/>
          <w:szCs w:val="22"/>
        </w:rPr>
        <w:t xml:space="preserve"> including </w:t>
      </w:r>
      <w:r w:rsidR="00FF654C" w:rsidRPr="00F956EA">
        <w:rPr>
          <w:snapToGrid/>
          <w:kern w:val="22"/>
          <w:szCs w:val="22"/>
        </w:rPr>
        <w:t xml:space="preserve">through the </w:t>
      </w:r>
      <w:r w:rsidR="00B13DC2" w:rsidRPr="00F956EA">
        <w:rPr>
          <w:snapToGrid/>
          <w:kern w:val="22"/>
          <w:szCs w:val="22"/>
        </w:rPr>
        <w:t xml:space="preserve">prevention and </w:t>
      </w:r>
      <w:r w:rsidR="004907E7" w:rsidRPr="00F956EA">
        <w:rPr>
          <w:snapToGrid/>
          <w:kern w:val="22"/>
          <w:szCs w:val="22"/>
        </w:rPr>
        <w:t>reduction of both infectious and non-communicable diseases,</w:t>
      </w:r>
      <w:r w:rsidR="00B13DC2" w:rsidRPr="00F956EA">
        <w:rPr>
          <w:snapToGrid/>
          <w:kern w:val="22"/>
          <w:szCs w:val="22"/>
        </w:rPr>
        <w:t xml:space="preserve"> </w:t>
      </w:r>
      <w:r w:rsidR="00FF654C" w:rsidRPr="00F956EA">
        <w:rPr>
          <w:snapToGrid/>
          <w:kern w:val="22"/>
          <w:szCs w:val="22"/>
        </w:rPr>
        <w:t xml:space="preserve">and by supporting </w:t>
      </w:r>
      <w:r w:rsidR="00B13DC2" w:rsidRPr="00F956EA">
        <w:rPr>
          <w:snapToGrid/>
          <w:kern w:val="22"/>
          <w:szCs w:val="22"/>
        </w:rPr>
        <w:t>nutrition and healthy diets</w:t>
      </w:r>
      <w:r w:rsidR="006B2144" w:rsidRPr="00F956EA">
        <w:rPr>
          <w:snapToGrid/>
          <w:kern w:val="22"/>
          <w:szCs w:val="22"/>
        </w:rPr>
        <w:t>,</w:t>
      </w:r>
    </w:p>
    <w:p w14:paraId="21586527" w14:textId="2D712F4F" w:rsidR="00A03C5B" w:rsidRPr="00F956EA" w:rsidRDefault="005548FC" w:rsidP="007D75E7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 w:rsidRPr="00F956EA">
        <w:rPr>
          <w:i/>
          <w:snapToGrid/>
          <w:kern w:val="22"/>
          <w:szCs w:val="22"/>
        </w:rPr>
        <w:t>A</w:t>
      </w:r>
      <w:r w:rsidR="00AA696B" w:rsidRPr="00F956EA">
        <w:rPr>
          <w:i/>
          <w:snapToGrid/>
          <w:kern w:val="22"/>
          <w:szCs w:val="22"/>
        </w:rPr>
        <w:t>lso a</w:t>
      </w:r>
      <w:r w:rsidRPr="00F956EA">
        <w:rPr>
          <w:i/>
          <w:snapToGrid/>
          <w:kern w:val="22"/>
          <w:szCs w:val="22"/>
        </w:rPr>
        <w:t>cknowledging</w:t>
      </w:r>
      <w:r w:rsidR="00D26764" w:rsidRPr="00F956EA">
        <w:rPr>
          <w:snapToGrid/>
          <w:kern w:val="22"/>
          <w:szCs w:val="22"/>
        </w:rPr>
        <w:t xml:space="preserve"> </w:t>
      </w:r>
      <w:r w:rsidR="008D41F1" w:rsidRPr="00F956EA">
        <w:rPr>
          <w:snapToGrid/>
          <w:kern w:val="22"/>
          <w:szCs w:val="22"/>
        </w:rPr>
        <w:t>the importance of conservation and sustainable use of biodiversity and of traditional knowledge for the health of</w:t>
      </w:r>
      <w:r w:rsidR="00A03C5B" w:rsidRPr="00F956EA">
        <w:rPr>
          <w:snapToGrid/>
          <w:kern w:val="22"/>
          <w:szCs w:val="22"/>
        </w:rPr>
        <w:t xml:space="preserve"> </w:t>
      </w:r>
      <w:r w:rsidR="002E34B6" w:rsidRPr="00F956EA">
        <w:rPr>
          <w:snapToGrid/>
          <w:kern w:val="22"/>
          <w:szCs w:val="22"/>
        </w:rPr>
        <w:t>i</w:t>
      </w:r>
      <w:r w:rsidR="00A03C5B" w:rsidRPr="00F956EA">
        <w:rPr>
          <w:snapToGrid/>
          <w:kern w:val="22"/>
          <w:szCs w:val="22"/>
        </w:rPr>
        <w:t xml:space="preserve">ndigenous </w:t>
      </w:r>
      <w:r w:rsidR="002E34B6" w:rsidRPr="00F956EA">
        <w:rPr>
          <w:snapToGrid/>
          <w:kern w:val="22"/>
          <w:szCs w:val="22"/>
        </w:rPr>
        <w:t>p</w:t>
      </w:r>
      <w:r w:rsidR="00A03C5B" w:rsidRPr="00F956EA">
        <w:rPr>
          <w:snapToGrid/>
          <w:kern w:val="22"/>
          <w:szCs w:val="22"/>
        </w:rPr>
        <w:t xml:space="preserve">eoples and </w:t>
      </w:r>
      <w:r w:rsidR="002E34B6" w:rsidRPr="00F956EA">
        <w:rPr>
          <w:snapToGrid/>
          <w:kern w:val="22"/>
          <w:szCs w:val="22"/>
        </w:rPr>
        <w:t>l</w:t>
      </w:r>
      <w:r w:rsidR="00A03C5B" w:rsidRPr="00F956EA">
        <w:rPr>
          <w:snapToGrid/>
          <w:kern w:val="22"/>
          <w:szCs w:val="22"/>
        </w:rPr>
        <w:t xml:space="preserve">ocal </w:t>
      </w:r>
      <w:r w:rsidR="002E34B6" w:rsidRPr="00F956EA">
        <w:rPr>
          <w:snapToGrid/>
          <w:kern w:val="22"/>
          <w:szCs w:val="22"/>
        </w:rPr>
        <w:t>c</w:t>
      </w:r>
      <w:r w:rsidR="00A03C5B" w:rsidRPr="00F956EA">
        <w:rPr>
          <w:snapToGrid/>
          <w:kern w:val="22"/>
          <w:szCs w:val="22"/>
        </w:rPr>
        <w:t>ommunities</w:t>
      </w:r>
      <w:r w:rsidR="00B7471D" w:rsidRPr="00F956EA">
        <w:rPr>
          <w:snapToGrid/>
          <w:kern w:val="22"/>
          <w:szCs w:val="22"/>
        </w:rPr>
        <w:t>,</w:t>
      </w:r>
    </w:p>
    <w:p w14:paraId="572D439C" w14:textId="7A3A3C6E" w:rsidR="00AD1012" w:rsidRPr="00F956EA" w:rsidRDefault="0038631E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 w:rsidRPr="00F956EA">
        <w:rPr>
          <w:i/>
          <w:snapToGrid/>
          <w:kern w:val="22"/>
          <w:szCs w:val="22"/>
        </w:rPr>
        <w:t>Recognizing</w:t>
      </w:r>
      <w:r w:rsidR="00FF654C" w:rsidRPr="00F956EA">
        <w:rPr>
          <w:snapToGrid/>
          <w:kern w:val="22"/>
          <w:szCs w:val="22"/>
        </w:rPr>
        <w:t xml:space="preserve"> the importance of the human microbiome for human health, </w:t>
      </w:r>
      <w:r w:rsidR="00A83805" w:rsidRPr="00F956EA">
        <w:rPr>
          <w:snapToGrid/>
          <w:kern w:val="22"/>
          <w:szCs w:val="22"/>
        </w:rPr>
        <w:t xml:space="preserve">and </w:t>
      </w:r>
      <w:r w:rsidR="00FF654C" w:rsidRPr="00F956EA">
        <w:rPr>
          <w:snapToGrid/>
          <w:kern w:val="22"/>
          <w:szCs w:val="22"/>
        </w:rPr>
        <w:t xml:space="preserve">the value of </w:t>
      </w:r>
      <w:r w:rsidR="00A83805" w:rsidRPr="00F956EA">
        <w:rPr>
          <w:snapToGrid/>
          <w:kern w:val="22"/>
          <w:szCs w:val="22"/>
        </w:rPr>
        <w:t xml:space="preserve">biodiverse </w:t>
      </w:r>
      <w:r w:rsidR="00FF654C" w:rsidRPr="00F956EA">
        <w:rPr>
          <w:snapToGrid/>
          <w:kern w:val="22"/>
          <w:szCs w:val="22"/>
        </w:rPr>
        <w:t>green spaces in urban environments, protected areas and their physiolog</w:t>
      </w:r>
      <w:r w:rsidRPr="00F956EA">
        <w:rPr>
          <w:snapToGrid/>
          <w:kern w:val="22"/>
          <w:szCs w:val="22"/>
        </w:rPr>
        <w:t xml:space="preserve">ical and </w:t>
      </w:r>
      <w:r w:rsidR="00FF654C" w:rsidRPr="00F956EA">
        <w:rPr>
          <w:snapToGrid/>
          <w:kern w:val="22"/>
          <w:szCs w:val="22"/>
        </w:rPr>
        <w:t>psychological benefits</w:t>
      </w:r>
      <w:r w:rsidR="00AD2153" w:rsidRPr="00F956EA">
        <w:rPr>
          <w:snapToGrid/>
          <w:kern w:val="22"/>
          <w:szCs w:val="22"/>
        </w:rPr>
        <w:t>,</w:t>
      </w:r>
      <w:r w:rsidR="00FF654C" w:rsidRPr="00F956EA">
        <w:rPr>
          <w:snapToGrid/>
          <w:kern w:val="22"/>
          <w:szCs w:val="22"/>
        </w:rPr>
        <w:t xml:space="preserve"> </w:t>
      </w:r>
      <w:r w:rsidR="00AD1012" w:rsidRPr="00F956EA">
        <w:rPr>
          <w:snapToGrid/>
          <w:kern w:val="22"/>
          <w:szCs w:val="22"/>
        </w:rPr>
        <w:t xml:space="preserve">and further highlighting the importance of </w:t>
      </w:r>
      <w:r w:rsidR="00906DEA" w:rsidRPr="00F956EA">
        <w:rPr>
          <w:snapToGrid/>
          <w:kern w:val="22"/>
          <w:szCs w:val="22"/>
        </w:rPr>
        <w:t>ecosystem</w:t>
      </w:r>
      <w:r w:rsidR="00AD1012" w:rsidRPr="00F956EA">
        <w:rPr>
          <w:snapToGrid/>
          <w:kern w:val="22"/>
          <w:szCs w:val="22"/>
        </w:rPr>
        <w:t xml:space="preserve">-based </w:t>
      </w:r>
      <w:r w:rsidR="00906DEA" w:rsidRPr="00F956EA">
        <w:rPr>
          <w:snapToGrid/>
          <w:kern w:val="22"/>
          <w:szCs w:val="22"/>
        </w:rPr>
        <w:t xml:space="preserve">approaches </w:t>
      </w:r>
      <w:r w:rsidR="00AD1012" w:rsidRPr="00F956EA">
        <w:rPr>
          <w:snapToGrid/>
          <w:kern w:val="22"/>
          <w:szCs w:val="22"/>
        </w:rPr>
        <w:t>for the delivery of multiple benefits</w:t>
      </w:r>
      <w:r w:rsidR="00CE5A11" w:rsidRPr="00F956EA">
        <w:rPr>
          <w:snapToGrid/>
          <w:kern w:val="22"/>
          <w:szCs w:val="22"/>
        </w:rPr>
        <w:t>,</w:t>
      </w:r>
    </w:p>
    <w:p w14:paraId="7E87AB95" w14:textId="6A30A9C3" w:rsidR="00FB2A53" w:rsidRPr="00F956EA" w:rsidRDefault="00FB2A53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 w:rsidRPr="00F956EA">
        <w:rPr>
          <w:bCs/>
          <w:i/>
          <w:snapToGrid/>
          <w:kern w:val="22"/>
          <w:szCs w:val="22"/>
        </w:rPr>
        <w:lastRenderedPageBreak/>
        <w:t>Acknowledging</w:t>
      </w:r>
      <w:r w:rsidRPr="00F956EA">
        <w:rPr>
          <w:bCs/>
          <w:snapToGrid/>
          <w:kern w:val="22"/>
          <w:szCs w:val="22"/>
        </w:rPr>
        <w:t xml:space="preserve"> that accessible</w:t>
      </w:r>
      <w:r w:rsidR="00906DEA" w:rsidRPr="00F956EA">
        <w:rPr>
          <w:bCs/>
          <w:snapToGrid/>
          <w:kern w:val="22"/>
          <w:szCs w:val="22"/>
        </w:rPr>
        <w:t xml:space="preserve"> biodiverse</w:t>
      </w:r>
      <w:r w:rsidRPr="00F956EA">
        <w:rPr>
          <w:bCs/>
          <w:snapToGrid/>
          <w:kern w:val="22"/>
          <w:szCs w:val="22"/>
        </w:rPr>
        <w:t xml:space="preserve"> green spaces can enhance</w:t>
      </w:r>
      <w:r w:rsidR="006742CA" w:rsidRPr="00F956EA">
        <w:rPr>
          <w:bCs/>
          <w:snapToGrid/>
          <w:kern w:val="22"/>
          <w:szCs w:val="22"/>
        </w:rPr>
        <w:t xml:space="preserve"> </w:t>
      </w:r>
      <w:r w:rsidR="00906DEA" w:rsidRPr="00F956EA">
        <w:rPr>
          <w:bCs/>
          <w:snapToGrid/>
          <w:kern w:val="22"/>
          <w:szCs w:val="22"/>
        </w:rPr>
        <w:t xml:space="preserve">human </w:t>
      </w:r>
      <w:r w:rsidRPr="00F956EA">
        <w:rPr>
          <w:bCs/>
          <w:snapToGrid/>
          <w:kern w:val="22"/>
          <w:szCs w:val="22"/>
        </w:rPr>
        <w:t xml:space="preserve">health benefits </w:t>
      </w:r>
      <w:r w:rsidR="00904FE3" w:rsidRPr="00F956EA">
        <w:rPr>
          <w:bCs/>
          <w:snapToGrid/>
          <w:kern w:val="22"/>
          <w:szCs w:val="22"/>
        </w:rPr>
        <w:t>by</w:t>
      </w:r>
      <w:r w:rsidR="00906DEA" w:rsidRPr="00F956EA">
        <w:rPr>
          <w:bCs/>
          <w:snapToGrid/>
          <w:kern w:val="22"/>
          <w:szCs w:val="22"/>
        </w:rPr>
        <w:t xml:space="preserve"> providing </w:t>
      </w:r>
      <w:r w:rsidRPr="00F956EA">
        <w:rPr>
          <w:bCs/>
          <w:snapToGrid/>
          <w:kern w:val="22"/>
          <w:szCs w:val="22"/>
        </w:rPr>
        <w:t xml:space="preserve">contact with </w:t>
      </w:r>
      <w:r w:rsidRPr="00F956EA">
        <w:rPr>
          <w:snapToGrid/>
          <w:kern w:val="22"/>
          <w:szCs w:val="22"/>
        </w:rPr>
        <w:t>nature</w:t>
      </w:r>
      <w:r w:rsidRPr="00F956EA">
        <w:rPr>
          <w:bCs/>
          <w:snapToGrid/>
          <w:kern w:val="22"/>
          <w:szCs w:val="22"/>
        </w:rPr>
        <w:t>, including for children and the elderly,</w:t>
      </w:r>
    </w:p>
    <w:p w14:paraId="35CE7342" w14:textId="77777777" w:rsidR="00B33102" w:rsidRPr="00F956EA" w:rsidRDefault="00AD2153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 w:rsidRPr="00F956EA">
        <w:rPr>
          <w:i/>
          <w:snapToGrid/>
          <w:kern w:val="22"/>
          <w:szCs w:val="22"/>
        </w:rPr>
        <w:t>N</w:t>
      </w:r>
      <w:r w:rsidR="004907E7" w:rsidRPr="00F956EA">
        <w:rPr>
          <w:i/>
          <w:snapToGrid/>
          <w:kern w:val="22"/>
          <w:szCs w:val="22"/>
        </w:rPr>
        <w:t>oting</w:t>
      </w:r>
      <w:r w:rsidR="004907E7" w:rsidRPr="00F956EA">
        <w:rPr>
          <w:snapToGrid/>
          <w:kern w:val="22"/>
          <w:szCs w:val="22"/>
        </w:rPr>
        <w:t xml:space="preserve"> the</w:t>
      </w:r>
      <w:r w:rsidR="004907E7" w:rsidRPr="00F956EA">
        <w:rPr>
          <w:i/>
          <w:snapToGrid/>
          <w:kern w:val="22"/>
          <w:szCs w:val="22"/>
        </w:rPr>
        <w:t xml:space="preserve"> </w:t>
      </w:r>
      <w:r w:rsidR="004907E7" w:rsidRPr="00F956EA">
        <w:rPr>
          <w:snapToGrid/>
          <w:kern w:val="22"/>
          <w:szCs w:val="22"/>
        </w:rPr>
        <w:t xml:space="preserve">opportunities to contribute </w:t>
      </w:r>
      <w:r w:rsidR="00164B33" w:rsidRPr="00F956EA">
        <w:rPr>
          <w:snapToGrid/>
          <w:kern w:val="22"/>
          <w:szCs w:val="22"/>
        </w:rPr>
        <w:t xml:space="preserve">to </w:t>
      </w:r>
      <w:r w:rsidR="004907E7" w:rsidRPr="00F956EA">
        <w:rPr>
          <w:snapToGrid/>
          <w:kern w:val="22"/>
          <w:szCs w:val="22"/>
        </w:rPr>
        <w:t xml:space="preserve">the achievement of the Aichi Biodiversity Targets, in particular </w:t>
      </w:r>
      <w:r w:rsidR="006B2144" w:rsidRPr="00F956EA">
        <w:rPr>
          <w:snapToGrid/>
          <w:kern w:val="22"/>
          <w:szCs w:val="22"/>
        </w:rPr>
        <w:t>T</w:t>
      </w:r>
      <w:r w:rsidR="004907E7" w:rsidRPr="00F956EA">
        <w:rPr>
          <w:snapToGrid/>
          <w:kern w:val="22"/>
          <w:szCs w:val="22"/>
        </w:rPr>
        <w:t xml:space="preserve">arget 14, and the </w:t>
      </w:r>
      <w:r w:rsidR="00B13DC2" w:rsidRPr="00F956EA">
        <w:rPr>
          <w:snapToGrid/>
          <w:kern w:val="22"/>
          <w:szCs w:val="22"/>
        </w:rPr>
        <w:t>2030 Agenda for Sustainable Development</w:t>
      </w:r>
      <w:bookmarkStart w:id="0" w:name="_Ref500975472"/>
      <w:r w:rsidR="00F36C65" w:rsidRPr="00F956EA">
        <w:rPr>
          <w:rStyle w:val="FootnoteReference"/>
          <w:snapToGrid/>
          <w:kern w:val="22"/>
          <w:sz w:val="22"/>
          <w:szCs w:val="22"/>
          <w:u w:val="none"/>
          <w:vertAlign w:val="superscript"/>
        </w:rPr>
        <w:footnoteReference w:id="3"/>
      </w:r>
      <w:bookmarkEnd w:id="0"/>
      <w:r w:rsidR="00B13DC2" w:rsidRPr="00F956EA">
        <w:rPr>
          <w:snapToGrid/>
          <w:kern w:val="22"/>
          <w:szCs w:val="22"/>
        </w:rPr>
        <w:t xml:space="preserve"> and the </w:t>
      </w:r>
      <w:r w:rsidR="004907E7" w:rsidRPr="00F956EA">
        <w:rPr>
          <w:snapToGrid/>
          <w:kern w:val="22"/>
          <w:szCs w:val="22"/>
        </w:rPr>
        <w:t xml:space="preserve">Sustainable Development Goals, through the mainstreaming of health-biodiversity linkages into relevant sectors and initiatives, including those for health, environment, agriculture, </w:t>
      </w:r>
      <w:r w:rsidR="008950C8" w:rsidRPr="00F956EA">
        <w:rPr>
          <w:snapToGrid/>
          <w:kern w:val="22"/>
          <w:szCs w:val="22"/>
        </w:rPr>
        <w:t xml:space="preserve">finance, </w:t>
      </w:r>
      <w:r w:rsidR="004907E7" w:rsidRPr="00F956EA">
        <w:rPr>
          <w:snapToGrid/>
          <w:kern w:val="22"/>
          <w:szCs w:val="22"/>
        </w:rPr>
        <w:t xml:space="preserve">nutrition and food security, </w:t>
      </w:r>
      <w:r w:rsidR="00B13DC2" w:rsidRPr="00F956EA">
        <w:rPr>
          <w:snapToGrid/>
          <w:kern w:val="22"/>
          <w:szCs w:val="22"/>
        </w:rPr>
        <w:t xml:space="preserve">food safety, </w:t>
      </w:r>
      <w:r w:rsidR="004907E7" w:rsidRPr="00F956EA">
        <w:rPr>
          <w:snapToGrid/>
          <w:kern w:val="22"/>
          <w:szCs w:val="22"/>
        </w:rPr>
        <w:t xml:space="preserve">planning (including urban planning), climate change </w:t>
      </w:r>
      <w:r w:rsidR="00B13DC2" w:rsidRPr="00F956EA">
        <w:rPr>
          <w:snapToGrid/>
          <w:kern w:val="22"/>
          <w:szCs w:val="22"/>
        </w:rPr>
        <w:t xml:space="preserve">mitigation and </w:t>
      </w:r>
      <w:r w:rsidR="004907E7" w:rsidRPr="00F956EA">
        <w:rPr>
          <w:snapToGrid/>
          <w:kern w:val="22"/>
          <w:szCs w:val="22"/>
        </w:rPr>
        <w:t>adaptation</w:t>
      </w:r>
      <w:r w:rsidR="0042161F" w:rsidRPr="00F956EA">
        <w:rPr>
          <w:snapToGrid/>
          <w:kern w:val="22"/>
          <w:szCs w:val="22"/>
        </w:rPr>
        <w:t>,</w:t>
      </w:r>
      <w:r w:rsidR="004907E7" w:rsidRPr="00F956EA">
        <w:rPr>
          <w:snapToGrid/>
          <w:kern w:val="22"/>
          <w:szCs w:val="22"/>
        </w:rPr>
        <w:t xml:space="preserve"> and disaster risk reduction,</w:t>
      </w:r>
    </w:p>
    <w:p w14:paraId="4C2875D4" w14:textId="77777777" w:rsidR="00B13DC2" w:rsidRPr="00F956EA" w:rsidRDefault="004907E7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 w:rsidRPr="00F956EA">
        <w:rPr>
          <w:i/>
          <w:snapToGrid/>
          <w:kern w:val="22"/>
          <w:szCs w:val="22"/>
        </w:rPr>
        <w:t>Highlighting</w:t>
      </w:r>
      <w:r w:rsidRPr="00F956EA">
        <w:rPr>
          <w:snapToGrid/>
          <w:kern w:val="22"/>
          <w:szCs w:val="22"/>
        </w:rPr>
        <w:t>, in this respect, the importance of all dimensions and components of biodiversity</w:t>
      </w:r>
      <w:r w:rsidR="00C57D0A" w:rsidRPr="00F956EA">
        <w:rPr>
          <w:snapToGrid/>
          <w:kern w:val="22"/>
          <w:szCs w:val="22"/>
        </w:rPr>
        <w:t>,</w:t>
      </w:r>
      <w:r w:rsidRPr="00F956EA">
        <w:rPr>
          <w:snapToGrid/>
          <w:kern w:val="22"/>
          <w:szCs w:val="22"/>
        </w:rPr>
        <w:t xml:space="preserve"> including plants, animals and micro-organisms, and the interactions among them, as well as </w:t>
      </w:r>
      <w:r w:rsidR="00B13DC2" w:rsidRPr="00F956EA">
        <w:rPr>
          <w:snapToGrid/>
          <w:kern w:val="22"/>
          <w:szCs w:val="22"/>
        </w:rPr>
        <w:t xml:space="preserve">their genetic resources and </w:t>
      </w:r>
      <w:r w:rsidRPr="00F956EA">
        <w:rPr>
          <w:snapToGrid/>
          <w:kern w:val="22"/>
          <w:szCs w:val="22"/>
        </w:rPr>
        <w:t>the ecosystems of which they are part</w:t>
      </w:r>
      <w:r w:rsidR="00A65DB0" w:rsidRPr="00F956EA">
        <w:rPr>
          <w:snapToGrid/>
          <w:kern w:val="22"/>
          <w:szCs w:val="22"/>
        </w:rPr>
        <w:t>,</w:t>
      </w:r>
    </w:p>
    <w:p w14:paraId="473D3176" w14:textId="1D46B7A6" w:rsidR="00D04D35" w:rsidRPr="00F956EA" w:rsidRDefault="004907E7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 w:rsidRPr="00F956EA">
        <w:rPr>
          <w:snapToGrid/>
          <w:kern w:val="22"/>
          <w:szCs w:val="22"/>
        </w:rPr>
        <w:t>1.</w:t>
      </w:r>
      <w:r w:rsidRPr="00F956EA">
        <w:rPr>
          <w:i/>
          <w:snapToGrid/>
          <w:kern w:val="22"/>
          <w:szCs w:val="22"/>
        </w:rPr>
        <w:tab/>
      </w:r>
      <w:r w:rsidR="00B13DC2" w:rsidRPr="00F956EA">
        <w:rPr>
          <w:i/>
          <w:snapToGrid/>
          <w:kern w:val="22"/>
          <w:szCs w:val="22"/>
        </w:rPr>
        <w:t>Welcomes</w:t>
      </w:r>
      <w:r w:rsidRPr="00F956EA">
        <w:rPr>
          <w:snapToGrid/>
          <w:kern w:val="22"/>
          <w:szCs w:val="22"/>
        </w:rPr>
        <w:t xml:space="preserve"> the </w:t>
      </w:r>
      <w:r w:rsidR="006E52DC" w:rsidRPr="00F956EA">
        <w:rPr>
          <w:snapToGrid/>
          <w:kern w:val="22"/>
          <w:szCs w:val="22"/>
        </w:rPr>
        <w:t>G</w:t>
      </w:r>
      <w:r w:rsidRPr="00F956EA">
        <w:rPr>
          <w:snapToGrid/>
          <w:kern w:val="22"/>
          <w:szCs w:val="22"/>
        </w:rPr>
        <w:t>uidance on integrating biodiversity considerations into One Health approaches,</w:t>
      </w:r>
      <w:bookmarkStart w:id="1" w:name="_Ref500975643"/>
      <w:r w:rsidRPr="00F956EA">
        <w:rPr>
          <w:rStyle w:val="FootnoteReference"/>
          <w:snapToGrid/>
          <w:kern w:val="22"/>
          <w:sz w:val="22"/>
          <w:szCs w:val="22"/>
          <w:u w:val="none"/>
          <w:vertAlign w:val="superscript"/>
        </w:rPr>
        <w:footnoteReference w:id="4"/>
      </w:r>
      <w:bookmarkEnd w:id="1"/>
      <w:r w:rsidRPr="00F956EA">
        <w:rPr>
          <w:snapToGrid/>
          <w:kern w:val="22"/>
          <w:szCs w:val="22"/>
        </w:rPr>
        <w:t xml:space="preserve"> </w:t>
      </w:r>
      <w:r w:rsidR="00B13DC2" w:rsidRPr="00F956EA">
        <w:rPr>
          <w:i/>
          <w:iCs/>
          <w:snapToGrid/>
          <w:kern w:val="22"/>
          <w:szCs w:val="22"/>
        </w:rPr>
        <w:t>recognizes</w:t>
      </w:r>
      <w:r w:rsidR="00B13DC2" w:rsidRPr="00F956EA">
        <w:rPr>
          <w:snapToGrid/>
          <w:kern w:val="22"/>
          <w:szCs w:val="22"/>
        </w:rPr>
        <w:t xml:space="preserve"> the importance of ecosystem</w:t>
      </w:r>
      <w:r w:rsidR="006B2144" w:rsidRPr="00F956EA">
        <w:rPr>
          <w:snapToGrid/>
          <w:kern w:val="22"/>
          <w:szCs w:val="22"/>
        </w:rPr>
        <w:noBreakHyphen/>
      </w:r>
      <w:r w:rsidR="00B13DC2" w:rsidRPr="00F956EA">
        <w:rPr>
          <w:snapToGrid/>
          <w:kern w:val="22"/>
          <w:szCs w:val="22"/>
        </w:rPr>
        <w:t xml:space="preserve">based </w:t>
      </w:r>
      <w:r w:rsidR="00904FE3" w:rsidRPr="00F956EA">
        <w:rPr>
          <w:snapToGrid/>
          <w:kern w:val="22"/>
          <w:szCs w:val="22"/>
        </w:rPr>
        <w:t xml:space="preserve">approaches </w:t>
      </w:r>
      <w:r w:rsidR="00B13DC2" w:rsidRPr="00F956EA">
        <w:rPr>
          <w:snapToGrid/>
          <w:kern w:val="22"/>
          <w:szCs w:val="22"/>
        </w:rPr>
        <w:t xml:space="preserve">for the delivery of multiple benefits to health and well-being </w:t>
      </w:r>
      <w:r w:rsidRPr="00F956EA">
        <w:rPr>
          <w:snapToGrid/>
          <w:kern w:val="22"/>
          <w:szCs w:val="22"/>
        </w:rPr>
        <w:t xml:space="preserve">and </w:t>
      </w:r>
      <w:r w:rsidRPr="00F956EA">
        <w:rPr>
          <w:i/>
          <w:iCs/>
          <w:snapToGrid/>
          <w:kern w:val="22"/>
          <w:szCs w:val="22"/>
        </w:rPr>
        <w:t>encourages</w:t>
      </w:r>
      <w:r w:rsidRPr="00F956EA">
        <w:rPr>
          <w:snapToGrid/>
          <w:kern w:val="22"/>
          <w:szCs w:val="22"/>
        </w:rPr>
        <w:t xml:space="preserve"> Parties, </w:t>
      </w:r>
      <w:r w:rsidR="00904FE3" w:rsidRPr="00F956EA">
        <w:rPr>
          <w:snapToGrid/>
          <w:kern w:val="22"/>
          <w:szCs w:val="22"/>
        </w:rPr>
        <w:t xml:space="preserve">and </w:t>
      </w:r>
      <w:r w:rsidR="00904FE3" w:rsidRPr="00F956EA">
        <w:rPr>
          <w:i/>
          <w:snapToGrid/>
          <w:kern w:val="22"/>
          <w:szCs w:val="22"/>
        </w:rPr>
        <w:t>invites</w:t>
      </w:r>
      <w:r w:rsidR="00904FE3" w:rsidRPr="00F956EA">
        <w:rPr>
          <w:snapToGrid/>
          <w:kern w:val="22"/>
          <w:szCs w:val="22"/>
        </w:rPr>
        <w:t xml:space="preserve"> </w:t>
      </w:r>
      <w:r w:rsidRPr="00F956EA">
        <w:rPr>
          <w:snapToGrid/>
          <w:kern w:val="22"/>
          <w:szCs w:val="22"/>
        </w:rPr>
        <w:t xml:space="preserve">other </w:t>
      </w:r>
      <w:r w:rsidR="007A1CC3" w:rsidRPr="00F956EA">
        <w:rPr>
          <w:snapToGrid/>
          <w:kern w:val="22"/>
          <w:szCs w:val="22"/>
        </w:rPr>
        <w:t>G</w:t>
      </w:r>
      <w:r w:rsidRPr="00F956EA">
        <w:rPr>
          <w:snapToGrid/>
          <w:kern w:val="22"/>
          <w:szCs w:val="22"/>
        </w:rPr>
        <w:t>overnments and relevant organizations to make use of the guidance</w:t>
      </w:r>
      <w:r w:rsidR="00B13DC2" w:rsidRPr="00F956EA">
        <w:rPr>
          <w:snapToGrid/>
          <w:kern w:val="22"/>
          <w:szCs w:val="22"/>
        </w:rPr>
        <w:t>, in accordance with national circumstances</w:t>
      </w:r>
      <w:r w:rsidRPr="00F956EA">
        <w:rPr>
          <w:snapToGrid/>
          <w:kern w:val="22"/>
          <w:szCs w:val="22"/>
        </w:rPr>
        <w:t>;</w:t>
      </w:r>
    </w:p>
    <w:p w14:paraId="119F67D8" w14:textId="67ED834A" w:rsidR="008631EC" w:rsidRPr="00F956EA" w:rsidRDefault="007832E3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 w:rsidRPr="00F956EA">
        <w:rPr>
          <w:snapToGrid/>
          <w:kern w:val="22"/>
          <w:szCs w:val="22"/>
        </w:rPr>
        <w:t>2</w:t>
      </w:r>
      <w:r w:rsidRPr="00F956EA">
        <w:rPr>
          <w:i/>
          <w:snapToGrid/>
          <w:kern w:val="22"/>
          <w:szCs w:val="22"/>
        </w:rPr>
        <w:t>.</w:t>
      </w:r>
      <w:r w:rsidRPr="00F956EA">
        <w:rPr>
          <w:i/>
          <w:snapToGrid/>
          <w:kern w:val="22"/>
          <w:szCs w:val="22"/>
        </w:rPr>
        <w:tab/>
      </w:r>
      <w:r w:rsidR="00655C9C" w:rsidRPr="00F956EA">
        <w:rPr>
          <w:i/>
          <w:snapToGrid/>
          <w:kern w:val="22"/>
          <w:szCs w:val="22"/>
        </w:rPr>
        <w:t>Invites</w:t>
      </w:r>
      <w:r w:rsidR="00655C9C" w:rsidRPr="00F956EA">
        <w:rPr>
          <w:snapToGrid/>
          <w:kern w:val="22"/>
          <w:szCs w:val="22"/>
        </w:rPr>
        <w:t xml:space="preserve"> Parties and other </w:t>
      </w:r>
      <w:r w:rsidRPr="00F956EA">
        <w:rPr>
          <w:snapToGrid/>
          <w:kern w:val="22"/>
          <w:szCs w:val="22"/>
        </w:rPr>
        <w:t>G</w:t>
      </w:r>
      <w:r w:rsidR="00655C9C" w:rsidRPr="00F956EA">
        <w:rPr>
          <w:snapToGrid/>
          <w:kern w:val="22"/>
          <w:szCs w:val="22"/>
        </w:rPr>
        <w:t xml:space="preserve">overnments to consider integrating One Health policies, plans or projects in their </w:t>
      </w:r>
      <w:r w:rsidR="00A75363" w:rsidRPr="00F956EA">
        <w:rPr>
          <w:snapToGrid/>
          <w:kern w:val="22"/>
          <w:szCs w:val="22"/>
        </w:rPr>
        <w:t>n</w:t>
      </w:r>
      <w:r w:rsidR="00655C9C" w:rsidRPr="00F956EA">
        <w:rPr>
          <w:snapToGrid/>
          <w:kern w:val="22"/>
          <w:szCs w:val="22"/>
        </w:rPr>
        <w:t xml:space="preserve">ational </w:t>
      </w:r>
      <w:r w:rsidR="00A75363" w:rsidRPr="00F956EA">
        <w:rPr>
          <w:snapToGrid/>
          <w:kern w:val="22"/>
          <w:szCs w:val="22"/>
        </w:rPr>
        <w:t>b</w:t>
      </w:r>
      <w:r w:rsidR="00655C9C" w:rsidRPr="00F956EA">
        <w:rPr>
          <w:snapToGrid/>
          <w:kern w:val="22"/>
          <w:szCs w:val="22"/>
        </w:rPr>
        <w:t xml:space="preserve">iodiversity </w:t>
      </w:r>
      <w:r w:rsidR="00A75363" w:rsidRPr="00F956EA">
        <w:rPr>
          <w:snapToGrid/>
          <w:kern w:val="22"/>
          <w:szCs w:val="22"/>
        </w:rPr>
        <w:t>s</w:t>
      </w:r>
      <w:r w:rsidR="00655C9C" w:rsidRPr="00F956EA">
        <w:rPr>
          <w:snapToGrid/>
          <w:kern w:val="22"/>
          <w:szCs w:val="22"/>
        </w:rPr>
        <w:t xml:space="preserve">trategies and </w:t>
      </w:r>
      <w:r w:rsidR="00A75363" w:rsidRPr="00F956EA">
        <w:rPr>
          <w:snapToGrid/>
          <w:kern w:val="22"/>
          <w:szCs w:val="22"/>
        </w:rPr>
        <w:t>a</w:t>
      </w:r>
      <w:r w:rsidR="00655C9C" w:rsidRPr="00F956EA">
        <w:rPr>
          <w:snapToGrid/>
          <w:kern w:val="22"/>
          <w:szCs w:val="22"/>
        </w:rPr>
        <w:t xml:space="preserve">ction </w:t>
      </w:r>
      <w:r w:rsidR="00A75363" w:rsidRPr="00F956EA">
        <w:rPr>
          <w:snapToGrid/>
          <w:kern w:val="22"/>
          <w:szCs w:val="22"/>
        </w:rPr>
        <w:t>p</w:t>
      </w:r>
      <w:r w:rsidR="00655C9C" w:rsidRPr="00F956EA">
        <w:rPr>
          <w:snapToGrid/>
          <w:kern w:val="22"/>
          <w:szCs w:val="22"/>
        </w:rPr>
        <w:t xml:space="preserve">lans, </w:t>
      </w:r>
      <w:r w:rsidR="00904FE3" w:rsidRPr="00F956EA">
        <w:rPr>
          <w:snapToGrid/>
          <w:kern w:val="22"/>
          <w:szCs w:val="22"/>
        </w:rPr>
        <w:t xml:space="preserve">and, as appropriate, </w:t>
      </w:r>
      <w:r w:rsidR="00655C9C" w:rsidRPr="00F956EA">
        <w:rPr>
          <w:snapToGrid/>
          <w:kern w:val="22"/>
          <w:szCs w:val="22"/>
        </w:rPr>
        <w:t>national health plans</w:t>
      </w:r>
      <w:r w:rsidR="00673678" w:rsidRPr="00F956EA">
        <w:rPr>
          <w:snapToGrid/>
          <w:kern w:val="22"/>
          <w:szCs w:val="22"/>
        </w:rPr>
        <w:t>,</w:t>
      </w:r>
      <w:r w:rsidR="00655C9C" w:rsidRPr="00F956EA">
        <w:rPr>
          <w:snapToGrid/>
          <w:kern w:val="22"/>
          <w:szCs w:val="22"/>
        </w:rPr>
        <w:t xml:space="preserve"> and other instruments including those under the United Nations Framework </w:t>
      </w:r>
      <w:r w:rsidR="0061083D" w:rsidRPr="00F956EA">
        <w:rPr>
          <w:snapToGrid/>
          <w:kern w:val="22"/>
          <w:szCs w:val="22"/>
        </w:rPr>
        <w:t>Convention on</w:t>
      </w:r>
      <w:r w:rsidR="00655C9C" w:rsidRPr="00F956EA">
        <w:rPr>
          <w:snapToGrid/>
          <w:kern w:val="22"/>
          <w:szCs w:val="22"/>
        </w:rPr>
        <w:t xml:space="preserve"> Climate Change and the International Strategy for Disaster Risk Reduction, to jointly support the implementation of the Convention, the 2030 </w:t>
      </w:r>
      <w:r w:rsidR="005B3C5B" w:rsidRPr="00F956EA">
        <w:rPr>
          <w:snapToGrid/>
          <w:kern w:val="22"/>
          <w:szCs w:val="22"/>
        </w:rPr>
        <w:t>A</w:t>
      </w:r>
      <w:r w:rsidR="00655C9C" w:rsidRPr="00F956EA">
        <w:rPr>
          <w:snapToGrid/>
          <w:kern w:val="22"/>
          <w:szCs w:val="22"/>
        </w:rPr>
        <w:t xml:space="preserve">genda for </w:t>
      </w:r>
      <w:r w:rsidR="005B3C5B" w:rsidRPr="00F956EA">
        <w:rPr>
          <w:snapToGrid/>
          <w:kern w:val="22"/>
          <w:szCs w:val="22"/>
        </w:rPr>
        <w:t>S</w:t>
      </w:r>
      <w:r w:rsidR="00655C9C" w:rsidRPr="00F956EA">
        <w:rPr>
          <w:snapToGrid/>
          <w:kern w:val="22"/>
          <w:szCs w:val="22"/>
        </w:rPr>
        <w:t xml:space="preserve">ustainable </w:t>
      </w:r>
      <w:r w:rsidR="005B3C5B" w:rsidRPr="00F956EA">
        <w:rPr>
          <w:snapToGrid/>
          <w:kern w:val="22"/>
          <w:szCs w:val="22"/>
        </w:rPr>
        <w:t>D</w:t>
      </w:r>
      <w:r w:rsidR="00655C9C" w:rsidRPr="00F956EA">
        <w:rPr>
          <w:snapToGrid/>
          <w:kern w:val="22"/>
          <w:szCs w:val="22"/>
        </w:rPr>
        <w:t>evelopment</w:t>
      </w:r>
      <w:r w:rsidR="003F0A58" w:rsidRPr="00F956EA">
        <w:rPr>
          <w:snapToGrid/>
          <w:kern w:val="22"/>
          <w:szCs w:val="22"/>
          <w:vertAlign w:val="superscript"/>
        </w:rPr>
        <w:fldChar w:fldCharType="begin"/>
      </w:r>
      <w:r w:rsidR="003F0A58" w:rsidRPr="00F956EA">
        <w:rPr>
          <w:snapToGrid/>
          <w:kern w:val="22"/>
          <w:szCs w:val="22"/>
          <w:vertAlign w:val="superscript"/>
        </w:rPr>
        <w:instrText xml:space="preserve"> NOTEREF _Ref500975472 \h  \* MERGEFORMAT </w:instrText>
      </w:r>
      <w:r w:rsidR="003F0A58" w:rsidRPr="00F956EA">
        <w:rPr>
          <w:snapToGrid/>
          <w:kern w:val="22"/>
          <w:szCs w:val="22"/>
          <w:vertAlign w:val="superscript"/>
        </w:rPr>
      </w:r>
      <w:r w:rsidR="003F0A58" w:rsidRPr="00F956EA">
        <w:rPr>
          <w:snapToGrid/>
          <w:kern w:val="22"/>
          <w:szCs w:val="22"/>
          <w:vertAlign w:val="superscript"/>
        </w:rPr>
        <w:fldChar w:fldCharType="separate"/>
      </w:r>
      <w:r w:rsidR="003F0A58" w:rsidRPr="00F956EA">
        <w:rPr>
          <w:snapToGrid/>
          <w:kern w:val="22"/>
          <w:szCs w:val="22"/>
          <w:vertAlign w:val="superscript"/>
        </w:rPr>
        <w:t>3</w:t>
      </w:r>
      <w:r w:rsidR="003F0A58" w:rsidRPr="00F956EA">
        <w:rPr>
          <w:snapToGrid/>
          <w:kern w:val="22"/>
          <w:szCs w:val="22"/>
          <w:vertAlign w:val="superscript"/>
        </w:rPr>
        <w:fldChar w:fldCharType="end"/>
      </w:r>
      <w:r w:rsidR="00655C9C" w:rsidRPr="00F956EA">
        <w:rPr>
          <w:snapToGrid/>
          <w:kern w:val="22"/>
          <w:szCs w:val="22"/>
        </w:rPr>
        <w:t xml:space="preserve"> and other relevant global commitments</w:t>
      </w:r>
      <w:r w:rsidR="003163B5" w:rsidRPr="00F956EA">
        <w:rPr>
          <w:snapToGrid/>
          <w:kern w:val="22"/>
          <w:szCs w:val="22"/>
        </w:rPr>
        <w:t>;</w:t>
      </w:r>
    </w:p>
    <w:p w14:paraId="2B5F7321" w14:textId="77777777" w:rsidR="008631EC" w:rsidRPr="00F956EA" w:rsidRDefault="007832E3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 w:rsidRPr="00F956EA">
        <w:rPr>
          <w:snapToGrid/>
          <w:kern w:val="22"/>
          <w:szCs w:val="22"/>
        </w:rPr>
        <w:t>3.</w:t>
      </w:r>
      <w:r w:rsidRPr="00F956EA">
        <w:rPr>
          <w:i/>
          <w:snapToGrid/>
          <w:kern w:val="22"/>
          <w:szCs w:val="22"/>
        </w:rPr>
        <w:tab/>
      </w:r>
      <w:r w:rsidR="008631EC" w:rsidRPr="00F956EA">
        <w:rPr>
          <w:i/>
          <w:snapToGrid/>
          <w:kern w:val="22"/>
          <w:szCs w:val="22"/>
        </w:rPr>
        <w:t>Invite</w:t>
      </w:r>
      <w:r w:rsidR="008631EC" w:rsidRPr="00F956EA">
        <w:rPr>
          <w:snapToGrid/>
          <w:kern w:val="22"/>
          <w:szCs w:val="22"/>
        </w:rPr>
        <w:t>s Parties</w:t>
      </w:r>
      <w:r w:rsidRPr="00F956EA">
        <w:rPr>
          <w:snapToGrid/>
          <w:kern w:val="22"/>
          <w:szCs w:val="22"/>
        </w:rPr>
        <w:t>, other Governments and other relevant stakeholders</w:t>
      </w:r>
      <w:r w:rsidR="008631EC" w:rsidRPr="00F956EA">
        <w:rPr>
          <w:snapToGrid/>
          <w:kern w:val="22"/>
          <w:szCs w:val="22"/>
        </w:rPr>
        <w:t xml:space="preserve"> to consider gender</w:t>
      </w:r>
      <w:r w:rsidR="003163B5" w:rsidRPr="00F956EA">
        <w:rPr>
          <w:snapToGrid/>
          <w:kern w:val="22"/>
          <w:szCs w:val="22"/>
        </w:rPr>
        <w:noBreakHyphen/>
      </w:r>
      <w:r w:rsidR="008631EC" w:rsidRPr="00F956EA">
        <w:rPr>
          <w:snapToGrid/>
          <w:kern w:val="22"/>
          <w:szCs w:val="22"/>
        </w:rPr>
        <w:t>differentiated impacts and responses in the integration of biodiversity and health linkages in their policies, plans and actions</w:t>
      </w:r>
      <w:r w:rsidR="003163B5" w:rsidRPr="00F956EA">
        <w:rPr>
          <w:snapToGrid/>
          <w:kern w:val="22"/>
          <w:szCs w:val="22"/>
        </w:rPr>
        <w:t>;</w:t>
      </w:r>
    </w:p>
    <w:p w14:paraId="07D09288" w14:textId="742609A6" w:rsidR="00655C9C" w:rsidRPr="00F956EA" w:rsidRDefault="007832E3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 w:rsidRPr="00F956EA">
        <w:rPr>
          <w:snapToGrid/>
          <w:kern w:val="22"/>
          <w:szCs w:val="22"/>
        </w:rPr>
        <w:t>4.</w:t>
      </w:r>
      <w:r w:rsidRPr="00F956EA">
        <w:rPr>
          <w:i/>
          <w:snapToGrid/>
          <w:kern w:val="22"/>
          <w:szCs w:val="22"/>
        </w:rPr>
        <w:tab/>
      </w:r>
      <w:r w:rsidR="00964297" w:rsidRPr="00F956EA">
        <w:rPr>
          <w:i/>
          <w:snapToGrid/>
          <w:kern w:val="22"/>
          <w:szCs w:val="22"/>
        </w:rPr>
        <w:t>I</w:t>
      </w:r>
      <w:r w:rsidR="001F0BFA" w:rsidRPr="00F956EA">
        <w:rPr>
          <w:i/>
          <w:snapToGrid/>
          <w:kern w:val="22"/>
          <w:szCs w:val="22"/>
        </w:rPr>
        <w:t>nvites</w:t>
      </w:r>
      <w:r w:rsidR="001F0BFA" w:rsidRPr="00F956EA">
        <w:rPr>
          <w:snapToGrid/>
          <w:kern w:val="22"/>
          <w:szCs w:val="22"/>
        </w:rPr>
        <w:t xml:space="preserve"> Parties</w:t>
      </w:r>
      <w:r w:rsidR="00964297" w:rsidRPr="00F956EA">
        <w:rPr>
          <w:snapToGrid/>
          <w:kern w:val="22"/>
          <w:szCs w:val="22"/>
        </w:rPr>
        <w:t>,</w:t>
      </w:r>
      <w:r w:rsidR="001F0BFA" w:rsidRPr="00F956EA">
        <w:rPr>
          <w:snapToGrid/>
          <w:kern w:val="22"/>
          <w:szCs w:val="22"/>
        </w:rPr>
        <w:t xml:space="preserve"> other </w:t>
      </w:r>
      <w:r w:rsidRPr="00F956EA">
        <w:rPr>
          <w:snapToGrid/>
          <w:kern w:val="22"/>
          <w:szCs w:val="22"/>
        </w:rPr>
        <w:t>G</w:t>
      </w:r>
      <w:r w:rsidR="001F0BFA" w:rsidRPr="00F956EA">
        <w:rPr>
          <w:snapToGrid/>
          <w:kern w:val="22"/>
          <w:szCs w:val="22"/>
        </w:rPr>
        <w:t xml:space="preserve">overnments and relevant organizations and cooperation agencies to support capacity-building </w:t>
      </w:r>
      <w:r w:rsidR="00904FE3" w:rsidRPr="00F956EA">
        <w:rPr>
          <w:snapToGrid/>
          <w:kern w:val="22"/>
          <w:szCs w:val="22"/>
        </w:rPr>
        <w:t xml:space="preserve">for the </w:t>
      </w:r>
      <w:r w:rsidR="001F0BFA" w:rsidRPr="00F956EA">
        <w:rPr>
          <w:snapToGrid/>
          <w:kern w:val="22"/>
          <w:szCs w:val="22"/>
        </w:rPr>
        <w:t xml:space="preserve">efficient and effective </w:t>
      </w:r>
      <w:r w:rsidR="00904FE3" w:rsidRPr="00F956EA">
        <w:rPr>
          <w:snapToGrid/>
          <w:kern w:val="22"/>
          <w:szCs w:val="22"/>
        </w:rPr>
        <w:t xml:space="preserve">use </w:t>
      </w:r>
      <w:r w:rsidR="001F0BFA" w:rsidRPr="00F956EA">
        <w:rPr>
          <w:snapToGrid/>
          <w:kern w:val="22"/>
          <w:szCs w:val="22"/>
        </w:rPr>
        <w:t>of the guidance</w:t>
      </w:r>
      <w:r w:rsidR="003163B5" w:rsidRPr="00F956EA">
        <w:rPr>
          <w:snapToGrid/>
          <w:kern w:val="22"/>
          <w:szCs w:val="22"/>
        </w:rPr>
        <w:t>;</w:t>
      </w:r>
    </w:p>
    <w:p w14:paraId="67922134" w14:textId="4A8B519C" w:rsidR="004907E7" w:rsidRPr="00F956EA" w:rsidRDefault="007832E3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 w:rsidRPr="00F956EA">
        <w:rPr>
          <w:snapToGrid/>
          <w:kern w:val="22"/>
          <w:szCs w:val="22"/>
        </w:rPr>
        <w:t>5</w:t>
      </w:r>
      <w:r w:rsidR="004907E7" w:rsidRPr="00F956EA">
        <w:rPr>
          <w:snapToGrid/>
          <w:kern w:val="22"/>
          <w:szCs w:val="22"/>
        </w:rPr>
        <w:t>.</w:t>
      </w:r>
      <w:r w:rsidR="004907E7" w:rsidRPr="00F956EA">
        <w:rPr>
          <w:i/>
          <w:snapToGrid/>
          <w:kern w:val="22"/>
          <w:szCs w:val="22"/>
        </w:rPr>
        <w:tab/>
        <w:t>Encourages</w:t>
      </w:r>
      <w:r w:rsidR="004907E7" w:rsidRPr="00F956EA">
        <w:rPr>
          <w:snapToGrid/>
          <w:kern w:val="22"/>
          <w:szCs w:val="22"/>
        </w:rPr>
        <w:t xml:space="preserve"> Parties to promote dialogue among ministries and agencies responsible for the sectors of health</w:t>
      </w:r>
      <w:r w:rsidR="0038631E" w:rsidRPr="00F956EA">
        <w:rPr>
          <w:snapToGrid/>
          <w:kern w:val="22"/>
          <w:szCs w:val="22"/>
        </w:rPr>
        <w:t xml:space="preserve"> (including </w:t>
      </w:r>
      <w:r w:rsidR="006E52DC" w:rsidRPr="00F956EA">
        <w:rPr>
          <w:snapToGrid/>
          <w:kern w:val="22"/>
          <w:szCs w:val="22"/>
        </w:rPr>
        <w:t xml:space="preserve">domestic </w:t>
      </w:r>
      <w:r w:rsidR="0038631E" w:rsidRPr="00F956EA">
        <w:rPr>
          <w:snapToGrid/>
          <w:kern w:val="22"/>
          <w:szCs w:val="22"/>
        </w:rPr>
        <w:t>animal and wildlife health)</w:t>
      </w:r>
      <w:r w:rsidR="004907E7" w:rsidRPr="00F956EA">
        <w:rPr>
          <w:snapToGrid/>
          <w:kern w:val="22"/>
          <w:szCs w:val="22"/>
        </w:rPr>
        <w:t xml:space="preserve">, environment, </w:t>
      </w:r>
      <w:r w:rsidR="00201812" w:rsidRPr="00F956EA">
        <w:rPr>
          <w:snapToGrid/>
          <w:kern w:val="22"/>
          <w:szCs w:val="22"/>
        </w:rPr>
        <w:t xml:space="preserve">pollution </w:t>
      </w:r>
      <w:r w:rsidR="00DE7E88" w:rsidRPr="00F956EA">
        <w:rPr>
          <w:snapToGrid/>
          <w:kern w:val="22"/>
          <w:szCs w:val="22"/>
        </w:rPr>
        <w:t>(</w:t>
      </w:r>
      <w:r w:rsidR="00201812" w:rsidRPr="00F956EA">
        <w:rPr>
          <w:snapToGrid/>
          <w:kern w:val="22"/>
          <w:szCs w:val="22"/>
        </w:rPr>
        <w:t>such as marine plastic debris</w:t>
      </w:r>
      <w:r w:rsidR="00DE7E88" w:rsidRPr="00F956EA">
        <w:rPr>
          <w:snapToGrid/>
          <w:kern w:val="22"/>
          <w:szCs w:val="22"/>
        </w:rPr>
        <w:t>)</w:t>
      </w:r>
      <w:r w:rsidR="00201812" w:rsidRPr="00F956EA">
        <w:rPr>
          <w:snapToGrid/>
          <w:kern w:val="22"/>
          <w:szCs w:val="22"/>
        </w:rPr>
        <w:t xml:space="preserve">, pesticides, antimicrobial resistance, </w:t>
      </w:r>
      <w:r w:rsidR="004907E7" w:rsidRPr="00F956EA">
        <w:rPr>
          <w:snapToGrid/>
          <w:kern w:val="22"/>
          <w:szCs w:val="22"/>
        </w:rPr>
        <w:t xml:space="preserve">agriculture, nutrition and food security, </w:t>
      </w:r>
      <w:r w:rsidR="0038631E" w:rsidRPr="00F956EA">
        <w:rPr>
          <w:snapToGrid/>
          <w:kern w:val="22"/>
          <w:szCs w:val="22"/>
        </w:rPr>
        <w:t xml:space="preserve">food safety, </w:t>
      </w:r>
      <w:r w:rsidR="004907E7" w:rsidRPr="00F956EA">
        <w:rPr>
          <w:snapToGrid/>
          <w:kern w:val="22"/>
          <w:szCs w:val="22"/>
        </w:rPr>
        <w:t>planning (including urban planning), climate change adaptation and disaster risk reduction, to foster integrated approaches</w:t>
      </w:r>
      <w:r w:rsidR="00B36F0C" w:rsidRPr="00F956EA">
        <w:rPr>
          <w:snapToGrid/>
          <w:kern w:val="22"/>
          <w:szCs w:val="22"/>
        </w:rPr>
        <w:t xml:space="preserve">, </w:t>
      </w:r>
      <w:r w:rsidR="004907E7" w:rsidRPr="00F956EA">
        <w:rPr>
          <w:snapToGrid/>
          <w:kern w:val="22"/>
          <w:szCs w:val="22"/>
        </w:rPr>
        <w:t>with a view to enhancing implementation of the Strategic Plan for Biodiversity 2011-2020</w:t>
      </w:r>
      <w:r w:rsidR="004907E7" w:rsidRPr="00F956EA">
        <w:rPr>
          <w:rStyle w:val="FootnoteReference"/>
          <w:snapToGrid/>
          <w:kern w:val="22"/>
          <w:sz w:val="22"/>
          <w:szCs w:val="22"/>
          <w:u w:val="none"/>
          <w:vertAlign w:val="superscript"/>
        </w:rPr>
        <w:footnoteReference w:id="5"/>
      </w:r>
      <w:r w:rsidR="004907E7" w:rsidRPr="00F956EA">
        <w:rPr>
          <w:snapToGrid/>
          <w:kern w:val="22"/>
          <w:szCs w:val="22"/>
        </w:rPr>
        <w:t xml:space="preserve"> and the 2030 Agenda for Sustainable Development</w:t>
      </w:r>
      <w:r w:rsidR="009F0115" w:rsidRPr="00F956EA">
        <w:rPr>
          <w:snapToGrid/>
          <w:kern w:val="22"/>
          <w:szCs w:val="22"/>
        </w:rPr>
        <w:t>,</w:t>
      </w:r>
      <w:r w:rsidR="00B36F0C" w:rsidRPr="00F956EA">
        <w:rPr>
          <w:snapToGrid/>
          <w:kern w:val="22"/>
          <w:szCs w:val="22"/>
        </w:rPr>
        <w:t xml:space="preserve"> </w:t>
      </w:r>
      <w:r w:rsidR="0038631E" w:rsidRPr="00F956EA">
        <w:rPr>
          <w:snapToGrid/>
          <w:kern w:val="22"/>
          <w:szCs w:val="22"/>
        </w:rPr>
        <w:t xml:space="preserve">including by mainstreaming biodiversity and health linkages into existing </w:t>
      </w:r>
      <w:r w:rsidR="00904FE3" w:rsidRPr="00F956EA">
        <w:rPr>
          <w:snapToGrid/>
          <w:kern w:val="22"/>
          <w:szCs w:val="22"/>
        </w:rPr>
        <w:t xml:space="preserve">and future </w:t>
      </w:r>
      <w:r w:rsidR="008950C8" w:rsidRPr="00F956EA">
        <w:rPr>
          <w:snapToGrid/>
          <w:kern w:val="22"/>
          <w:szCs w:val="22"/>
        </w:rPr>
        <w:t xml:space="preserve">policies, </w:t>
      </w:r>
      <w:r w:rsidR="0038631E" w:rsidRPr="00F956EA">
        <w:rPr>
          <w:snapToGrid/>
          <w:kern w:val="22"/>
          <w:szCs w:val="22"/>
        </w:rPr>
        <w:t>plans and strategies, as appropriate</w:t>
      </w:r>
      <w:r w:rsidR="004907E7" w:rsidRPr="00F956EA">
        <w:rPr>
          <w:snapToGrid/>
          <w:kern w:val="22"/>
          <w:szCs w:val="22"/>
        </w:rPr>
        <w:t>;</w:t>
      </w:r>
    </w:p>
    <w:p w14:paraId="6C10B1C3" w14:textId="1DD2ABD7" w:rsidR="004907E7" w:rsidRPr="00F956EA" w:rsidRDefault="00CE0709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 w:rsidRPr="00F956EA">
        <w:rPr>
          <w:snapToGrid/>
          <w:kern w:val="22"/>
          <w:szCs w:val="22"/>
        </w:rPr>
        <w:t>6</w:t>
      </w:r>
      <w:r w:rsidR="004907E7" w:rsidRPr="00F956EA">
        <w:rPr>
          <w:snapToGrid/>
          <w:kern w:val="22"/>
          <w:szCs w:val="22"/>
        </w:rPr>
        <w:t>.</w:t>
      </w:r>
      <w:r w:rsidR="004907E7" w:rsidRPr="00F956EA">
        <w:rPr>
          <w:i/>
          <w:snapToGrid/>
          <w:kern w:val="22"/>
          <w:szCs w:val="22"/>
        </w:rPr>
        <w:tab/>
        <w:t>Encourages</w:t>
      </w:r>
      <w:r w:rsidR="004907E7" w:rsidRPr="00F956EA">
        <w:rPr>
          <w:snapToGrid/>
          <w:kern w:val="22"/>
          <w:szCs w:val="22"/>
        </w:rPr>
        <w:t xml:space="preserve"> Parties, and </w:t>
      </w:r>
      <w:r w:rsidR="004907E7" w:rsidRPr="00F956EA">
        <w:rPr>
          <w:iCs/>
          <w:snapToGrid/>
          <w:kern w:val="22"/>
          <w:szCs w:val="22"/>
        </w:rPr>
        <w:t>invites</w:t>
      </w:r>
      <w:r w:rsidR="004907E7" w:rsidRPr="00F956EA">
        <w:rPr>
          <w:snapToGrid/>
          <w:kern w:val="22"/>
          <w:szCs w:val="22"/>
        </w:rPr>
        <w:t xml:space="preserve"> other </w:t>
      </w:r>
      <w:r w:rsidR="00980771" w:rsidRPr="00F956EA">
        <w:rPr>
          <w:snapToGrid/>
          <w:kern w:val="22"/>
          <w:szCs w:val="22"/>
        </w:rPr>
        <w:t>G</w:t>
      </w:r>
      <w:r w:rsidR="004907E7" w:rsidRPr="00F956EA">
        <w:rPr>
          <w:snapToGrid/>
          <w:kern w:val="22"/>
          <w:szCs w:val="22"/>
        </w:rPr>
        <w:t xml:space="preserve">overnments and relevant organizations to share their experience on implementing the </w:t>
      </w:r>
      <w:r w:rsidR="00581183" w:rsidRPr="00F956EA">
        <w:rPr>
          <w:snapToGrid/>
          <w:kern w:val="22"/>
          <w:szCs w:val="22"/>
        </w:rPr>
        <w:t>G</w:t>
      </w:r>
      <w:r w:rsidR="004907E7" w:rsidRPr="00F956EA">
        <w:rPr>
          <w:snapToGrid/>
          <w:kern w:val="22"/>
          <w:szCs w:val="22"/>
        </w:rPr>
        <w:t xml:space="preserve">uidance on </w:t>
      </w:r>
      <w:r w:rsidR="00980771" w:rsidRPr="00F956EA">
        <w:rPr>
          <w:snapToGrid/>
          <w:kern w:val="22"/>
          <w:szCs w:val="22"/>
        </w:rPr>
        <w:t>i</w:t>
      </w:r>
      <w:r w:rsidR="004907E7" w:rsidRPr="00F956EA">
        <w:rPr>
          <w:snapToGrid/>
          <w:kern w:val="22"/>
          <w:szCs w:val="22"/>
        </w:rPr>
        <w:t xml:space="preserve">ntegrating </w:t>
      </w:r>
      <w:r w:rsidR="00980771" w:rsidRPr="00F956EA">
        <w:rPr>
          <w:snapToGrid/>
          <w:kern w:val="22"/>
          <w:szCs w:val="22"/>
        </w:rPr>
        <w:t>b</w:t>
      </w:r>
      <w:r w:rsidR="004907E7" w:rsidRPr="00F956EA">
        <w:rPr>
          <w:snapToGrid/>
          <w:kern w:val="22"/>
          <w:szCs w:val="22"/>
        </w:rPr>
        <w:t xml:space="preserve">iodiversity </w:t>
      </w:r>
      <w:r w:rsidR="00980771" w:rsidRPr="00F956EA">
        <w:rPr>
          <w:snapToGrid/>
          <w:kern w:val="22"/>
          <w:szCs w:val="22"/>
        </w:rPr>
        <w:t>c</w:t>
      </w:r>
      <w:r w:rsidR="004907E7" w:rsidRPr="00F956EA">
        <w:rPr>
          <w:snapToGrid/>
          <w:kern w:val="22"/>
          <w:szCs w:val="22"/>
        </w:rPr>
        <w:t xml:space="preserve">onsiderations in One Health </w:t>
      </w:r>
      <w:r w:rsidR="00980771" w:rsidRPr="00F956EA">
        <w:rPr>
          <w:snapToGrid/>
          <w:kern w:val="22"/>
          <w:szCs w:val="22"/>
        </w:rPr>
        <w:t>a</w:t>
      </w:r>
      <w:r w:rsidR="004907E7" w:rsidRPr="00F956EA">
        <w:rPr>
          <w:snapToGrid/>
          <w:kern w:val="22"/>
          <w:szCs w:val="22"/>
        </w:rPr>
        <w:t>pproaches,</w:t>
      </w:r>
      <w:r w:rsidR="00737778" w:rsidRPr="00F956EA">
        <w:rPr>
          <w:snapToGrid/>
          <w:kern w:val="22"/>
          <w:szCs w:val="22"/>
          <w:vertAlign w:val="superscript"/>
        </w:rPr>
        <w:fldChar w:fldCharType="begin"/>
      </w:r>
      <w:r w:rsidR="00737778" w:rsidRPr="00F956EA">
        <w:rPr>
          <w:snapToGrid/>
          <w:kern w:val="22"/>
          <w:szCs w:val="22"/>
          <w:vertAlign w:val="superscript"/>
        </w:rPr>
        <w:instrText xml:space="preserve"> NOTEREF _Ref500975643 \h  \* MERGEFORMAT </w:instrText>
      </w:r>
      <w:r w:rsidR="00737778" w:rsidRPr="00F956EA">
        <w:rPr>
          <w:snapToGrid/>
          <w:kern w:val="22"/>
          <w:szCs w:val="22"/>
          <w:vertAlign w:val="superscript"/>
        </w:rPr>
      </w:r>
      <w:r w:rsidR="00737778" w:rsidRPr="00F956EA">
        <w:rPr>
          <w:snapToGrid/>
          <w:kern w:val="22"/>
          <w:szCs w:val="22"/>
          <w:vertAlign w:val="superscript"/>
        </w:rPr>
        <w:fldChar w:fldCharType="separate"/>
      </w:r>
      <w:r w:rsidR="00737778" w:rsidRPr="00F956EA">
        <w:rPr>
          <w:snapToGrid/>
          <w:kern w:val="22"/>
          <w:szCs w:val="22"/>
          <w:vertAlign w:val="superscript"/>
        </w:rPr>
        <w:t>4</w:t>
      </w:r>
      <w:r w:rsidR="00737778" w:rsidRPr="00F956EA">
        <w:rPr>
          <w:snapToGrid/>
          <w:kern w:val="22"/>
          <w:szCs w:val="22"/>
          <w:vertAlign w:val="superscript"/>
        </w:rPr>
        <w:fldChar w:fldCharType="end"/>
      </w:r>
      <w:r w:rsidR="004907E7" w:rsidRPr="00F956EA">
        <w:rPr>
          <w:snapToGrid/>
          <w:kern w:val="22"/>
          <w:szCs w:val="22"/>
        </w:rPr>
        <w:t xml:space="preserve"> </w:t>
      </w:r>
      <w:r w:rsidR="008950C8" w:rsidRPr="00F956EA">
        <w:rPr>
          <w:snapToGrid/>
          <w:kern w:val="22"/>
          <w:szCs w:val="22"/>
        </w:rPr>
        <w:t xml:space="preserve">including </w:t>
      </w:r>
      <w:r w:rsidR="004907E7" w:rsidRPr="00F956EA">
        <w:rPr>
          <w:snapToGrid/>
          <w:kern w:val="22"/>
          <w:szCs w:val="22"/>
        </w:rPr>
        <w:t xml:space="preserve">through the </w:t>
      </w:r>
      <w:r w:rsidRPr="00F956EA">
        <w:rPr>
          <w:snapToGrid/>
          <w:kern w:val="22"/>
          <w:szCs w:val="22"/>
        </w:rPr>
        <w:t>c</w:t>
      </w:r>
      <w:r w:rsidR="004907E7" w:rsidRPr="00F956EA">
        <w:rPr>
          <w:snapToGrid/>
          <w:kern w:val="22"/>
          <w:szCs w:val="22"/>
        </w:rPr>
        <w:t>learing</w:t>
      </w:r>
      <w:r w:rsidRPr="00F956EA">
        <w:rPr>
          <w:snapToGrid/>
          <w:kern w:val="22"/>
          <w:szCs w:val="22"/>
        </w:rPr>
        <w:noBreakHyphen/>
        <w:t>h</w:t>
      </w:r>
      <w:r w:rsidR="004907E7" w:rsidRPr="00F956EA">
        <w:rPr>
          <w:snapToGrid/>
          <w:kern w:val="22"/>
          <w:szCs w:val="22"/>
        </w:rPr>
        <w:t xml:space="preserve">ouse </w:t>
      </w:r>
      <w:r w:rsidRPr="00F956EA">
        <w:rPr>
          <w:snapToGrid/>
          <w:kern w:val="22"/>
          <w:szCs w:val="22"/>
        </w:rPr>
        <w:t>m</w:t>
      </w:r>
      <w:r w:rsidR="004907E7" w:rsidRPr="00F956EA">
        <w:rPr>
          <w:snapToGrid/>
          <w:kern w:val="22"/>
          <w:szCs w:val="22"/>
        </w:rPr>
        <w:t>echanism</w:t>
      </w:r>
      <w:r w:rsidRPr="00F956EA">
        <w:rPr>
          <w:snapToGrid/>
          <w:kern w:val="22"/>
          <w:szCs w:val="22"/>
        </w:rPr>
        <w:t>;</w:t>
      </w:r>
    </w:p>
    <w:p w14:paraId="6E64ECD2" w14:textId="77B3C64C" w:rsidR="00CA3DAD" w:rsidRPr="00F956EA" w:rsidRDefault="00CE0709" w:rsidP="002C3690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 w:rsidRPr="00F956EA">
        <w:rPr>
          <w:snapToGrid/>
          <w:kern w:val="22"/>
          <w:szCs w:val="22"/>
        </w:rPr>
        <w:t>7</w:t>
      </w:r>
      <w:r w:rsidR="00B04F70" w:rsidRPr="00F956EA">
        <w:rPr>
          <w:snapToGrid/>
          <w:kern w:val="22"/>
          <w:szCs w:val="22"/>
        </w:rPr>
        <w:t>.</w:t>
      </w:r>
      <w:r w:rsidR="007832E3" w:rsidRPr="00F956EA">
        <w:rPr>
          <w:i/>
          <w:snapToGrid/>
          <w:kern w:val="22"/>
          <w:szCs w:val="22"/>
        </w:rPr>
        <w:tab/>
      </w:r>
      <w:r w:rsidR="00D04D35" w:rsidRPr="00F956EA">
        <w:rPr>
          <w:i/>
          <w:snapToGrid/>
          <w:kern w:val="22"/>
          <w:szCs w:val="22"/>
        </w:rPr>
        <w:t xml:space="preserve">Invites </w:t>
      </w:r>
      <w:r w:rsidR="00D04D35" w:rsidRPr="00F956EA">
        <w:rPr>
          <w:snapToGrid/>
          <w:kern w:val="22"/>
          <w:szCs w:val="22"/>
        </w:rPr>
        <w:t>the World Health Organization</w:t>
      </w:r>
      <w:r w:rsidR="00380375" w:rsidRPr="00F956EA">
        <w:rPr>
          <w:snapToGrid/>
          <w:kern w:val="22"/>
          <w:szCs w:val="22"/>
        </w:rPr>
        <w:t xml:space="preserve">, the </w:t>
      </w:r>
      <w:r w:rsidR="00DE7E88" w:rsidRPr="00F956EA">
        <w:rPr>
          <w:snapToGrid/>
          <w:kern w:val="22"/>
          <w:szCs w:val="22"/>
        </w:rPr>
        <w:t>W</w:t>
      </w:r>
      <w:r w:rsidR="00201812" w:rsidRPr="00F956EA">
        <w:rPr>
          <w:snapToGrid/>
          <w:kern w:val="22"/>
          <w:szCs w:val="22"/>
        </w:rPr>
        <w:t xml:space="preserve">orld </w:t>
      </w:r>
      <w:r w:rsidR="00DE7E88" w:rsidRPr="00F956EA">
        <w:rPr>
          <w:snapToGrid/>
          <w:kern w:val="22"/>
          <w:szCs w:val="22"/>
        </w:rPr>
        <w:t>O</w:t>
      </w:r>
      <w:r w:rsidR="00201812" w:rsidRPr="00F956EA">
        <w:rPr>
          <w:snapToGrid/>
          <w:kern w:val="22"/>
          <w:szCs w:val="22"/>
        </w:rPr>
        <w:t xml:space="preserve">rganization for </w:t>
      </w:r>
      <w:r w:rsidR="00DE7E88" w:rsidRPr="00F956EA">
        <w:rPr>
          <w:snapToGrid/>
          <w:kern w:val="22"/>
          <w:szCs w:val="22"/>
        </w:rPr>
        <w:t>A</w:t>
      </w:r>
      <w:r w:rsidR="00201812" w:rsidRPr="00F956EA">
        <w:rPr>
          <w:snapToGrid/>
          <w:kern w:val="22"/>
          <w:szCs w:val="22"/>
        </w:rPr>
        <w:t xml:space="preserve">nimal </w:t>
      </w:r>
      <w:r w:rsidR="00DE7E88" w:rsidRPr="00F956EA">
        <w:rPr>
          <w:snapToGrid/>
          <w:kern w:val="22"/>
          <w:szCs w:val="22"/>
        </w:rPr>
        <w:t>H</w:t>
      </w:r>
      <w:r w:rsidR="00201812" w:rsidRPr="00F956EA">
        <w:rPr>
          <w:snapToGrid/>
          <w:kern w:val="22"/>
          <w:szCs w:val="22"/>
        </w:rPr>
        <w:t>ealth</w:t>
      </w:r>
      <w:r w:rsidR="00380375" w:rsidRPr="00F956EA">
        <w:rPr>
          <w:snapToGrid/>
          <w:kern w:val="22"/>
          <w:szCs w:val="22"/>
        </w:rPr>
        <w:t>,</w:t>
      </w:r>
      <w:r w:rsidR="00201812" w:rsidRPr="00F956EA">
        <w:rPr>
          <w:snapToGrid/>
          <w:kern w:val="22"/>
          <w:szCs w:val="22"/>
        </w:rPr>
        <w:t xml:space="preserve"> </w:t>
      </w:r>
      <w:r w:rsidR="00BE46A7" w:rsidRPr="00F956EA">
        <w:rPr>
          <w:snapToGrid/>
          <w:kern w:val="22"/>
          <w:szCs w:val="22"/>
        </w:rPr>
        <w:t xml:space="preserve">the </w:t>
      </w:r>
      <w:r w:rsidR="00201812" w:rsidRPr="00F956EA">
        <w:rPr>
          <w:snapToGrid/>
          <w:kern w:val="22"/>
          <w:szCs w:val="22"/>
        </w:rPr>
        <w:t>Food and Agric</w:t>
      </w:r>
      <w:r w:rsidR="009F23CD" w:rsidRPr="00F956EA">
        <w:rPr>
          <w:snapToGrid/>
          <w:kern w:val="22"/>
          <w:szCs w:val="22"/>
        </w:rPr>
        <w:t>ulture</w:t>
      </w:r>
      <w:r w:rsidR="00380375" w:rsidRPr="00F956EA">
        <w:rPr>
          <w:snapToGrid/>
          <w:kern w:val="22"/>
          <w:szCs w:val="22"/>
        </w:rPr>
        <w:t xml:space="preserve"> </w:t>
      </w:r>
      <w:r w:rsidR="009F23CD" w:rsidRPr="00F956EA">
        <w:rPr>
          <w:snapToGrid/>
          <w:kern w:val="22"/>
          <w:szCs w:val="22"/>
        </w:rPr>
        <w:t>Organization</w:t>
      </w:r>
      <w:r w:rsidR="00C8738C" w:rsidRPr="00F956EA">
        <w:rPr>
          <w:snapToGrid/>
          <w:kern w:val="22"/>
          <w:szCs w:val="22"/>
        </w:rPr>
        <w:t xml:space="preserve"> of the United Nations</w:t>
      </w:r>
      <w:r w:rsidR="009F23CD" w:rsidRPr="00F956EA">
        <w:rPr>
          <w:snapToGrid/>
          <w:kern w:val="22"/>
          <w:szCs w:val="22"/>
        </w:rPr>
        <w:t xml:space="preserve"> </w:t>
      </w:r>
      <w:r w:rsidR="00380375" w:rsidRPr="00F956EA">
        <w:rPr>
          <w:snapToGrid/>
          <w:kern w:val="22"/>
          <w:szCs w:val="22"/>
        </w:rPr>
        <w:t>and other relevant organizations</w:t>
      </w:r>
      <w:r w:rsidR="00D04D35" w:rsidRPr="00F956EA">
        <w:rPr>
          <w:snapToGrid/>
          <w:kern w:val="22"/>
          <w:szCs w:val="22"/>
        </w:rPr>
        <w:t xml:space="preserve"> to </w:t>
      </w:r>
      <w:r w:rsidR="008631EC" w:rsidRPr="00F956EA">
        <w:rPr>
          <w:snapToGrid/>
          <w:kern w:val="22"/>
          <w:szCs w:val="22"/>
        </w:rPr>
        <w:t xml:space="preserve">consider </w:t>
      </w:r>
      <w:r w:rsidR="00D04D35" w:rsidRPr="00F956EA">
        <w:rPr>
          <w:snapToGrid/>
          <w:kern w:val="22"/>
          <w:szCs w:val="22"/>
        </w:rPr>
        <w:t>ecosystem-based approaches</w:t>
      </w:r>
      <w:r w:rsidR="008631EC" w:rsidRPr="00F956EA">
        <w:rPr>
          <w:snapToGrid/>
          <w:kern w:val="22"/>
          <w:szCs w:val="22"/>
        </w:rPr>
        <w:t xml:space="preserve"> in </w:t>
      </w:r>
      <w:r w:rsidR="00DE7E88" w:rsidRPr="00F956EA">
        <w:rPr>
          <w:snapToGrid/>
          <w:kern w:val="22"/>
          <w:szCs w:val="22"/>
        </w:rPr>
        <w:t xml:space="preserve">their </w:t>
      </w:r>
      <w:r w:rsidR="008631EC" w:rsidRPr="00F956EA">
        <w:rPr>
          <w:snapToGrid/>
          <w:kern w:val="22"/>
          <w:szCs w:val="22"/>
        </w:rPr>
        <w:t xml:space="preserve">efforts to strengthen </w:t>
      </w:r>
      <w:r w:rsidR="00591662" w:rsidRPr="00F956EA">
        <w:rPr>
          <w:snapToGrid/>
          <w:kern w:val="22"/>
          <w:szCs w:val="22"/>
        </w:rPr>
        <w:t xml:space="preserve">the </w:t>
      </w:r>
      <w:r w:rsidR="008631EC" w:rsidRPr="00F956EA">
        <w:rPr>
          <w:snapToGrid/>
          <w:kern w:val="22"/>
          <w:szCs w:val="22"/>
        </w:rPr>
        <w:t>prevention</w:t>
      </w:r>
      <w:r w:rsidR="00213B02" w:rsidRPr="00F956EA">
        <w:rPr>
          <w:snapToGrid/>
          <w:kern w:val="22"/>
          <w:szCs w:val="22"/>
        </w:rPr>
        <w:t xml:space="preserve"> of ill health;</w:t>
      </w:r>
    </w:p>
    <w:p w14:paraId="76AC1C4C" w14:textId="1E37702E" w:rsidR="00881589" w:rsidRPr="00F956EA" w:rsidRDefault="00CE0709" w:rsidP="00A82215">
      <w:pPr>
        <w:pStyle w:val="Para1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i/>
          <w:snapToGrid/>
          <w:kern w:val="22"/>
          <w:szCs w:val="22"/>
        </w:rPr>
      </w:pPr>
      <w:r w:rsidRPr="00F956EA">
        <w:rPr>
          <w:snapToGrid/>
          <w:kern w:val="22"/>
          <w:szCs w:val="22"/>
        </w:rPr>
        <w:lastRenderedPageBreak/>
        <w:t>8</w:t>
      </w:r>
      <w:r w:rsidR="00B04F70" w:rsidRPr="00F956EA">
        <w:rPr>
          <w:snapToGrid/>
          <w:kern w:val="22"/>
          <w:szCs w:val="22"/>
        </w:rPr>
        <w:t>.</w:t>
      </w:r>
      <w:r w:rsidR="007832E3" w:rsidRPr="00F956EA">
        <w:rPr>
          <w:i/>
          <w:snapToGrid/>
          <w:kern w:val="22"/>
          <w:szCs w:val="22"/>
        </w:rPr>
        <w:tab/>
      </w:r>
      <w:r w:rsidR="00881589" w:rsidRPr="00F956EA">
        <w:rPr>
          <w:i/>
          <w:snapToGrid/>
          <w:kern w:val="22"/>
          <w:szCs w:val="22"/>
        </w:rPr>
        <w:t>Requests</w:t>
      </w:r>
      <w:r w:rsidR="00881589" w:rsidRPr="00F956EA">
        <w:rPr>
          <w:snapToGrid/>
          <w:kern w:val="22"/>
          <w:szCs w:val="22"/>
        </w:rPr>
        <w:t xml:space="preserve"> the Executive Secretary, </w:t>
      </w:r>
      <w:r w:rsidR="00E50AD2" w:rsidRPr="00F956EA">
        <w:rPr>
          <w:snapToGrid/>
          <w:kern w:val="22"/>
          <w:szCs w:val="22"/>
        </w:rPr>
        <w:t xml:space="preserve">subject to the availability of resources, </w:t>
      </w:r>
      <w:r w:rsidR="009F23CD" w:rsidRPr="00F956EA">
        <w:rPr>
          <w:snapToGrid/>
          <w:kern w:val="22"/>
          <w:szCs w:val="22"/>
        </w:rPr>
        <w:t xml:space="preserve">and </w:t>
      </w:r>
      <w:r w:rsidR="009F23CD" w:rsidRPr="00F956EA">
        <w:rPr>
          <w:i/>
          <w:snapToGrid/>
          <w:kern w:val="22"/>
          <w:szCs w:val="22"/>
        </w:rPr>
        <w:t>invites</w:t>
      </w:r>
      <w:r w:rsidR="009F23CD" w:rsidRPr="00F956EA">
        <w:rPr>
          <w:snapToGrid/>
          <w:kern w:val="22"/>
          <w:szCs w:val="22"/>
        </w:rPr>
        <w:t xml:space="preserve"> </w:t>
      </w:r>
      <w:r w:rsidR="00C8738C" w:rsidRPr="00F956EA">
        <w:rPr>
          <w:snapToGrid/>
          <w:kern w:val="22"/>
          <w:szCs w:val="22"/>
        </w:rPr>
        <w:t xml:space="preserve">the World Health Organization and other </w:t>
      </w:r>
      <w:r w:rsidR="00213B02" w:rsidRPr="00F956EA">
        <w:rPr>
          <w:snapToGrid/>
          <w:kern w:val="22"/>
          <w:szCs w:val="22"/>
        </w:rPr>
        <w:t xml:space="preserve">members of the </w:t>
      </w:r>
      <w:r w:rsidR="00360519" w:rsidRPr="00F956EA">
        <w:rPr>
          <w:snapToGrid/>
          <w:kern w:val="22"/>
          <w:szCs w:val="22"/>
        </w:rPr>
        <w:t>I</w:t>
      </w:r>
      <w:r w:rsidR="00213B02" w:rsidRPr="00F956EA">
        <w:rPr>
          <w:snapToGrid/>
          <w:kern w:val="22"/>
          <w:szCs w:val="22"/>
        </w:rPr>
        <w:t xml:space="preserve">nter-agency </w:t>
      </w:r>
      <w:r w:rsidR="00360519" w:rsidRPr="00F956EA">
        <w:rPr>
          <w:snapToGrid/>
          <w:kern w:val="22"/>
          <w:szCs w:val="22"/>
        </w:rPr>
        <w:t>L</w:t>
      </w:r>
      <w:r w:rsidR="00213B02" w:rsidRPr="00F956EA">
        <w:rPr>
          <w:snapToGrid/>
          <w:kern w:val="22"/>
          <w:szCs w:val="22"/>
        </w:rPr>
        <w:t xml:space="preserve">iaison </w:t>
      </w:r>
      <w:r w:rsidR="00360519" w:rsidRPr="00F956EA">
        <w:rPr>
          <w:snapToGrid/>
          <w:kern w:val="22"/>
          <w:szCs w:val="22"/>
        </w:rPr>
        <w:t>G</w:t>
      </w:r>
      <w:r w:rsidR="00213B02" w:rsidRPr="00F956EA">
        <w:rPr>
          <w:snapToGrid/>
          <w:kern w:val="22"/>
          <w:szCs w:val="22"/>
        </w:rPr>
        <w:t xml:space="preserve">roup on </w:t>
      </w:r>
      <w:r w:rsidR="00360519" w:rsidRPr="00F956EA">
        <w:rPr>
          <w:snapToGrid/>
          <w:kern w:val="22"/>
          <w:szCs w:val="22"/>
        </w:rPr>
        <w:t>B</w:t>
      </w:r>
      <w:r w:rsidR="00213B02" w:rsidRPr="00F956EA">
        <w:rPr>
          <w:snapToGrid/>
          <w:kern w:val="22"/>
          <w:szCs w:val="22"/>
        </w:rPr>
        <w:t xml:space="preserve">iodiversity and </w:t>
      </w:r>
      <w:r w:rsidR="00360519" w:rsidRPr="00F956EA">
        <w:rPr>
          <w:snapToGrid/>
          <w:kern w:val="22"/>
          <w:szCs w:val="22"/>
        </w:rPr>
        <w:t>H</w:t>
      </w:r>
      <w:r w:rsidR="00213B02" w:rsidRPr="00F956EA">
        <w:rPr>
          <w:snapToGrid/>
          <w:kern w:val="22"/>
          <w:szCs w:val="22"/>
        </w:rPr>
        <w:t>ealth, and other partners, as appropriate</w:t>
      </w:r>
      <w:r w:rsidR="00360519" w:rsidRPr="00F956EA">
        <w:rPr>
          <w:snapToGrid/>
          <w:kern w:val="22"/>
          <w:szCs w:val="22"/>
        </w:rPr>
        <w:t>,</w:t>
      </w:r>
      <w:r w:rsidR="00213B02" w:rsidRPr="00F956EA">
        <w:rPr>
          <w:snapToGrid/>
          <w:kern w:val="22"/>
          <w:szCs w:val="22"/>
        </w:rPr>
        <w:t xml:space="preserve"> </w:t>
      </w:r>
      <w:r w:rsidR="00E50AD2" w:rsidRPr="00F956EA">
        <w:rPr>
          <w:snapToGrid/>
          <w:kern w:val="22"/>
          <w:szCs w:val="22"/>
        </w:rPr>
        <w:t>to collaborate</w:t>
      </w:r>
      <w:r w:rsidR="00881589" w:rsidRPr="00F956EA">
        <w:rPr>
          <w:snapToGrid/>
          <w:kern w:val="22"/>
          <w:szCs w:val="22"/>
        </w:rPr>
        <w:t>:</w:t>
      </w:r>
    </w:p>
    <w:p w14:paraId="43C687A5" w14:textId="4FD763C2" w:rsidR="005B4802" w:rsidRPr="00F956EA" w:rsidRDefault="00300C02" w:rsidP="00A817A8">
      <w:pPr>
        <w:pStyle w:val="Para1"/>
        <w:numPr>
          <w:ilvl w:val="0"/>
          <w:numId w:val="5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 w:rsidRPr="00F956EA">
        <w:rPr>
          <w:snapToGrid/>
          <w:kern w:val="22"/>
          <w:szCs w:val="22"/>
        </w:rPr>
        <w:t xml:space="preserve">To </w:t>
      </w:r>
      <w:r w:rsidR="00213B02" w:rsidRPr="00F956EA">
        <w:rPr>
          <w:snapToGrid/>
          <w:kern w:val="22"/>
          <w:szCs w:val="22"/>
        </w:rPr>
        <w:t>promote and facilitate</w:t>
      </w:r>
      <w:r w:rsidR="00BD7D7F" w:rsidRPr="00F956EA">
        <w:rPr>
          <w:snapToGrid/>
          <w:kern w:val="22"/>
          <w:szCs w:val="22"/>
        </w:rPr>
        <w:t xml:space="preserve"> </w:t>
      </w:r>
      <w:r w:rsidR="005B4802" w:rsidRPr="00F956EA">
        <w:rPr>
          <w:snapToGrid/>
          <w:kern w:val="22"/>
          <w:szCs w:val="22"/>
        </w:rPr>
        <w:t>dialogue</w:t>
      </w:r>
      <w:r w:rsidR="00BD7D7F" w:rsidRPr="00F956EA">
        <w:rPr>
          <w:snapToGrid/>
          <w:kern w:val="22"/>
          <w:szCs w:val="22"/>
        </w:rPr>
        <w:t>s</w:t>
      </w:r>
      <w:r w:rsidR="005B4802" w:rsidRPr="00F956EA">
        <w:rPr>
          <w:snapToGrid/>
          <w:kern w:val="22"/>
          <w:szCs w:val="22"/>
        </w:rPr>
        <w:t xml:space="preserve"> on biodiversity-health approaches with relevant national, regional and subregional stakeholders, </w:t>
      </w:r>
      <w:r w:rsidR="00BD7D7F" w:rsidRPr="00F956EA">
        <w:rPr>
          <w:snapToGrid/>
          <w:kern w:val="22"/>
          <w:szCs w:val="22"/>
        </w:rPr>
        <w:t xml:space="preserve">as appropriate, </w:t>
      </w:r>
      <w:r w:rsidR="00E74FBD" w:rsidRPr="00F956EA">
        <w:rPr>
          <w:snapToGrid/>
          <w:kern w:val="22"/>
          <w:szCs w:val="22"/>
        </w:rPr>
        <w:t xml:space="preserve">in order </w:t>
      </w:r>
      <w:r w:rsidR="005B4802" w:rsidRPr="00F956EA">
        <w:rPr>
          <w:snapToGrid/>
          <w:kern w:val="22"/>
          <w:szCs w:val="22"/>
        </w:rPr>
        <w:t xml:space="preserve">to </w:t>
      </w:r>
      <w:r w:rsidR="00BD7D7F" w:rsidRPr="00F956EA">
        <w:rPr>
          <w:snapToGrid/>
          <w:kern w:val="22"/>
          <w:szCs w:val="22"/>
        </w:rPr>
        <w:t xml:space="preserve">assist Parties in </w:t>
      </w:r>
      <w:r w:rsidR="00CE0709" w:rsidRPr="00F956EA">
        <w:rPr>
          <w:snapToGrid/>
          <w:kern w:val="22"/>
          <w:szCs w:val="22"/>
        </w:rPr>
        <w:t xml:space="preserve">developing strategies to </w:t>
      </w:r>
      <w:r w:rsidR="005B4802" w:rsidRPr="00F956EA">
        <w:rPr>
          <w:snapToGrid/>
          <w:kern w:val="22"/>
          <w:szCs w:val="22"/>
        </w:rPr>
        <w:t>mainstream biodiversity-health linkages</w:t>
      </w:r>
      <w:r w:rsidR="00E74FBD" w:rsidRPr="00F956EA">
        <w:rPr>
          <w:snapToGrid/>
          <w:kern w:val="22"/>
          <w:szCs w:val="22"/>
        </w:rPr>
        <w:t xml:space="preserve"> effectively</w:t>
      </w:r>
      <w:r w:rsidR="005B4802" w:rsidRPr="00F956EA">
        <w:rPr>
          <w:snapToGrid/>
          <w:kern w:val="22"/>
          <w:szCs w:val="22"/>
        </w:rPr>
        <w:t xml:space="preserve">, </w:t>
      </w:r>
      <w:r w:rsidR="00BD7D7F" w:rsidRPr="00F956EA">
        <w:rPr>
          <w:snapToGrid/>
          <w:kern w:val="22"/>
          <w:szCs w:val="22"/>
        </w:rPr>
        <w:t xml:space="preserve">and </w:t>
      </w:r>
      <w:r w:rsidR="00B04F70" w:rsidRPr="00F956EA">
        <w:rPr>
          <w:snapToGrid/>
          <w:kern w:val="22"/>
          <w:szCs w:val="22"/>
        </w:rPr>
        <w:t>in particular, to promote holistic One Health approaches</w:t>
      </w:r>
      <w:r w:rsidR="00D04D35" w:rsidRPr="00F956EA">
        <w:rPr>
          <w:snapToGrid/>
          <w:kern w:val="22"/>
          <w:szCs w:val="22"/>
        </w:rPr>
        <w:t>;</w:t>
      </w:r>
    </w:p>
    <w:p w14:paraId="324E9E7B" w14:textId="151AFB85" w:rsidR="008A333D" w:rsidRPr="00F956EA" w:rsidRDefault="00300C02" w:rsidP="000802A2">
      <w:pPr>
        <w:pStyle w:val="Para1"/>
        <w:numPr>
          <w:ilvl w:val="0"/>
          <w:numId w:val="5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 w:rsidRPr="00F956EA">
        <w:rPr>
          <w:snapToGrid/>
          <w:kern w:val="22"/>
          <w:szCs w:val="22"/>
        </w:rPr>
        <w:t xml:space="preserve">To </w:t>
      </w:r>
      <w:r w:rsidR="00620E52" w:rsidRPr="00F956EA">
        <w:rPr>
          <w:snapToGrid/>
          <w:kern w:val="22"/>
          <w:szCs w:val="22"/>
        </w:rPr>
        <w:t>co-convene</w:t>
      </w:r>
      <w:r w:rsidR="008A333D" w:rsidRPr="00F956EA">
        <w:rPr>
          <w:snapToGrid/>
          <w:kern w:val="22"/>
          <w:szCs w:val="22"/>
        </w:rPr>
        <w:t xml:space="preserve"> </w:t>
      </w:r>
      <w:r w:rsidR="00213B02" w:rsidRPr="00F956EA">
        <w:rPr>
          <w:snapToGrid/>
          <w:kern w:val="22"/>
          <w:szCs w:val="22"/>
        </w:rPr>
        <w:t xml:space="preserve">further </w:t>
      </w:r>
      <w:r w:rsidR="008A333D" w:rsidRPr="00F956EA">
        <w:rPr>
          <w:snapToGrid/>
          <w:kern w:val="22"/>
          <w:szCs w:val="22"/>
        </w:rPr>
        <w:t>regional</w:t>
      </w:r>
      <w:r w:rsidR="00620E52" w:rsidRPr="00F956EA">
        <w:rPr>
          <w:snapToGrid/>
          <w:kern w:val="22"/>
          <w:szCs w:val="22"/>
        </w:rPr>
        <w:t xml:space="preserve"> and subregional</w:t>
      </w:r>
      <w:r w:rsidR="008A333D" w:rsidRPr="00F956EA">
        <w:rPr>
          <w:snapToGrid/>
          <w:kern w:val="22"/>
          <w:szCs w:val="22"/>
        </w:rPr>
        <w:t xml:space="preserve"> capacity-</w:t>
      </w:r>
      <w:r w:rsidR="005B4802" w:rsidRPr="00F956EA">
        <w:rPr>
          <w:snapToGrid/>
          <w:kern w:val="22"/>
          <w:szCs w:val="22"/>
        </w:rPr>
        <w:t>building workshops in all regions</w:t>
      </w:r>
      <w:r w:rsidR="00D04D35" w:rsidRPr="00F956EA">
        <w:rPr>
          <w:snapToGrid/>
          <w:kern w:val="22"/>
          <w:szCs w:val="22"/>
        </w:rPr>
        <w:t>;</w:t>
      </w:r>
    </w:p>
    <w:p w14:paraId="0D22B0D9" w14:textId="771F0310" w:rsidR="00551081" w:rsidRPr="00F956EA" w:rsidRDefault="0048160B" w:rsidP="002C3690">
      <w:pPr>
        <w:pStyle w:val="Para1"/>
        <w:numPr>
          <w:ilvl w:val="0"/>
          <w:numId w:val="5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 w:rsidRPr="00F956EA">
        <w:rPr>
          <w:snapToGrid/>
          <w:kern w:val="22"/>
          <w:szCs w:val="22"/>
        </w:rPr>
        <w:t>T</w:t>
      </w:r>
      <w:r w:rsidR="00551081" w:rsidRPr="00F956EA">
        <w:rPr>
          <w:snapToGrid/>
          <w:kern w:val="22"/>
          <w:szCs w:val="22"/>
        </w:rPr>
        <w:t>o compile information on relevant research, experiences and best practices</w:t>
      </w:r>
      <w:r w:rsidR="00D15DD2" w:rsidRPr="00F956EA">
        <w:rPr>
          <w:snapToGrid/>
          <w:kern w:val="22"/>
          <w:szCs w:val="22"/>
        </w:rPr>
        <w:t xml:space="preserve"> o</w:t>
      </w:r>
      <w:r w:rsidR="00581183" w:rsidRPr="00F956EA">
        <w:rPr>
          <w:snapToGrid/>
          <w:kern w:val="22"/>
          <w:szCs w:val="22"/>
        </w:rPr>
        <w:t>n</w:t>
      </w:r>
      <w:r w:rsidR="00D15DD2" w:rsidRPr="00F956EA">
        <w:rPr>
          <w:snapToGrid/>
          <w:kern w:val="22"/>
          <w:szCs w:val="22"/>
        </w:rPr>
        <w:t xml:space="preserve"> the microbiome and human health</w:t>
      </w:r>
      <w:r w:rsidR="00581183" w:rsidRPr="00F956EA">
        <w:rPr>
          <w:snapToGrid/>
          <w:kern w:val="22"/>
          <w:szCs w:val="22"/>
        </w:rPr>
        <w:t>,</w:t>
      </w:r>
      <w:r w:rsidR="00D15DD2" w:rsidRPr="00F956EA">
        <w:rPr>
          <w:snapToGrid/>
          <w:kern w:val="22"/>
          <w:szCs w:val="22"/>
        </w:rPr>
        <w:t xml:space="preserve"> </w:t>
      </w:r>
      <w:r w:rsidR="009E468F" w:rsidRPr="00F956EA">
        <w:rPr>
          <w:snapToGrid/>
          <w:kern w:val="22"/>
          <w:szCs w:val="22"/>
        </w:rPr>
        <w:t xml:space="preserve">and </w:t>
      </w:r>
      <w:r w:rsidR="00581183" w:rsidRPr="00F956EA">
        <w:rPr>
          <w:snapToGrid/>
          <w:kern w:val="22"/>
          <w:szCs w:val="22"/>
        </w:rPr>
        <w:t>on</w:t>
      </w:r>
      <w:r w:rsidR="00551081" w:rsidRPr="00F956EA">
        <w:rPr>
          <w:snapToGrid/>
          <w:kern w:val="22"/>
          <w:szCs w:val="22"/>
        </w:rPr>
        <w:t xml:space="preserve"> the design, management and implementation of production systems based on the conservation and sustainable use of biological diversity </w:t>
      </w:r>
      <w:r w:rsidR="00581183" w:rsidRPr="00F956EA">
        <w:rPr>
          <w:snapToGrid/>
          <w:kern w:val="22"/>
          <w:szCs w:val="22"/>
        </w:rPr>
        <w:t>and</w:t>
      </w:r>
      <w:r w:rsidR="00551081" w:rsidRPr="00F956EA">
        <w:rPr>
          <w:snapToGrid/>
          <w:kern w:val="22"/>
          <w:szCs w:val="22"/>
        </w:rPr>
        <w:t xml:space="preserve"> traditional knowledge and </w:t>
      </w:r>
      <w:r w:rsidR="00581183" w:rsidRPr="00F956EA">
        <w:rPr>
          <w:snapToGrid/>
          <w:kern w:val="22"/>
          <w:szCs w:val="22"/>
        </w:rPr>
        <w:t xml:space="preserve">the </w:t>
      </w:r>
      <w:r w:rsidR="00551081" w:rsidRPr="00F956EA">
        <w:rPr>
          <w:snapToGrid/>
          <w:kern w:val="22"/>
          <w:szCs w:val="22"/>
        </w:rPr>
        <w:t>corresponding benefits to nutrition and healthy diets, particularly, but not restricted to, vulnerable and marginalized sectors</w:t>
      </w:r>
      <w:r w:rsidR="00D04D35" w:rsidRPr="00F956EA">
        <w:rPr>
          <w:snapToGrid/>
          <w:kern w:val="22"/>
          <w:szCs w:val="22"/>
        </w:rPr>
        <w:t>;</w:t>
      </w:r>
    </w:p>
    <w:p w14:paraId="06E73859" w14:textId="6A747D3A" w:rsidR="00213B02" w:rsidRPr="00F956EA" w:rsidRDefault="00591662" w:rsidP="002C3690">
      <w:pPr>
        <w:pStyle w:val="Para1"/>
        <w:numPr>
          <w:ilvl w:val="0"/>
          <w:numId w:val="5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 w:rsidRPr="00F956EA">
        <w:rPr>
          <w:snapToGrid/>
          <w:kern w:val="22"/>
          <w:szCs w:val="22"/>
        </w:rPr>
        <w:t>To</w:t>
      </w:r>
      <w:r w:rsidR="00115A2B" w:rsidRPr="00F956EA">
        <w:rPr>
          <w:snapToGrid/>
          <w:kern w:val="22"/>
          <w:szCs w:val="22"/>
        </w:rPr>
        <w:t xml:space="preserve"> explore a mechanism that would facilitate </w:t>
      </w:r>
      <w:r w:rsidR="00C8738C" w:rsidRPr="00F956EA">
        <w:rPr>
          <w:snapToGrid/>
          <w:kern w:val="22"/>
          <w:szCs w:val="22"/>
        </w:rPr>
        <w:t xml:space="preserve">access to, regularly update, </w:t>
      </w:r>
      <w:r w:rsidR="00115A2B" w:rsidRPr="00F956EA">
        <w:rPr>
          <w:snapToGrid/>
          <w:kern w:val="22"/>
          <w:szCs w:val="22"/>
        </w:rPr>
        <w:t>s</w:t>
      </w:r>
      <w:r w:rsidR="00C8738C" w:rsidRPr="00F956EA">
        <w:rPr>
          <w:snapToGrid/>
          <w:kern w:val="22"/>
          <w:szCs w:val="22"/>
        </w:rPr>
        <w:t xml:space="preserve">ynthesize and disseminate scientific literature and other reports </w:t>
      </w:r>
      <w:r w:rsidR="00115A2B" w:rsidRPr="00F956EA">
        <w:rPr>
          <w:snapToGrid/>
          <w:kern w:val="22"/>
          <w:szCs w:val="22"/>
        </w:rPr>
        <w:t xml:space="preserve">on health and biodiversity, </w:t>
      </w:r>
      <w:r w:rsidR="00C8738C" w:rsidRPr="00F956EA">
        <w:rPr>
          <w:snapToGrid/>
          <w:kern w:val="22"/>
          <w:szCs w:val="22"/>
        </w:rPr>
        <w:t>with a view to supporting the development of good practice guidance</w:t>
      </w:r>
      <w:r w:rsidR="005B4802" w:rsidRPr="00F956EA">
        <w:rPr>
          <w:snapToGrid/>
          <w:kern w:val="22"/>
          <w:szCs w:val="22"/>
        </w:rPr>
        <w:t>;</w:t>
      </w:r>
    </w:p>
    <w:p w14:paraId="6F6954B1" w14:textId="3155191B" w:rsidR="00881589" w:rsidRPr="00F956EA" w:rsidRDefault="00591662" w:rsidP="002C3690">
      <w:pPr>
        <w:pStyle w:val="Para1"/>
        <w:numPr>
          <w:ilvl w:val="0"/>
          <w:numId w:val="50"/>
        </w:numPr>
        <w:suppressLineNumbers/>
        <w:shd w:val="clear" w:color="auto" w:fill="FFFFFF"/>
        <w:suppressAutoHyphens/>
        <w:ind w:left="720" w:firstLine="720"/>
        <w:rPr>
          <w:snapToGrid/>
          <w:kern w:val="22"/>
          <w:szCs w:val="22"/>
        </w:rPr>
      </w:pPr>
      <w:r w:rsidRPr="00F956EA">
        <w:rPr>
          <w:snapToGrid/>
          <w:kern w:val="22"/>
          <w:szCs w:val="22"/>
        </w:rPr>
        <w:t>To r</w:t>
      </w:r>
      <w:r w:rsidR="007832E3" w:rsidRPr="00F956EA">
        <w:rPr>
          <w:snapToGrid/>
          <w:kern w:val="22"/>
          <w:szCs w:val="22"/>
        </w:rPr>
        <w:t>eport on</w:t>
      </w:r>
      <w:r w:rsidR="00213B02" w:rsidRPr="00F956EA">
        <w:rPr>
          <w:snapToGrid/>
          <w:kern w:val="22"/>
          <w:szCs w:val="22"/>
        </w:rPr>
        <w:t xml:space="preserve"> progress </w:t>
      </w:r>
      <w:r w:rsidR="005B4802" w:rsidRPr="00F956EA">
        <w:rPr>
          <w:snapToGrid/>
          <w:kern w:val="22"/>
          <w:szCs w:val="22"/>
        </w:rPr>
        <w:t>to</w:t>
      </w:r>
      <w:r w:rsidR="00881589" w:rsidRPr="00F956EA">
        <w:rPr>
          <w:snapToGrid/>
          <w:kern w:val="22"/>
          <w:szCs w:val="22"/>
        </w:rPr>
        <w:t xml:space="preserve"> the </w:t>
      </w:r>
      <w:r w:rsidR="00213B02" w:rsidRPr="00F956EA">
        <w:rPr>
          <w:snapToGrid/>
          <w:kern w:val="22"/>
          <w:szCs w:val="22"/>
        </w:rPr>
        <w:t>S</w:t>
      </w:r>
      <w:r w:rsidR="0048160B" w:rsidRPr="00F956EA">
        <w:rPr>
          <w:snapToGrid/>
          <w:kern w:val="22"/>
          <w:szCs w:val="22"/>
        </w:rPr>
        <w:t>ubsidiary Body on Scientific, Technical and Technological Advice</w:t>
      </w:r>
      <w:r w:rsidR="009F23CD" w:rsidRPr="00F956EA">
        <w:rPr>
          <w:snapToGrid/>
          <w:kern w:val="22"/>
          <w:szCs w:val="22"/>
        </w:rPr>
        <w:t xml:space="preserve"> </w:t>
      </w:r>
      <w:r w:rsidR="00DE7E88" w:rsidRPr="00F956EA">
        <w:rPr>
          <w:snapToGrid/>
          <w:kern w:val="22"/>
          <w:szCs w:val="22"/>
        </w:rPr>
        <w:t xml:space="preserve">at its twenty-third meeting </w:t>
      </w:r>
      <w:r w:rsidR="00C8738C" w:rsidRPr="00F956EA">
        <w:rPr>
          <w:snapToGrid/>
          <w:kern w:val="22"/>
          <w:szCs w:val="22"/>
        </w:rPr>
        <w:t xml:space="preserve">and </w:t>
      </w:r>
      <w:r w:rsidR="00DE7E88" w:rsidRPr="00F956EA">
        <w:rPr>
          <w:snapToGrid/>
          <w:kern w:val="22"/>
          <w:szCs w:val="22"/>
        </w:rPr>
        <w:t xml:space="preserve">to </w:t>
      </w:r>
      <w:r w:rsidR="00C8738C" w:rsidRPr="00F956EA">
        <w:rPr>
          <w:snapToGrid/>
          <w:kern w:val="22"/>
          <w:szCs w:val="22"/>
        </w:rPr>
        <w:t xml:space="preserve">the </w:t>
      </w:r>
      <w:r w:rsidR="00CA3DAD" w:rsidRPr="00F956EA">
        <w:rPr>
          <w:snapToGrid/>
          <w:kern w:val="22"/>
          <w:szCs w:val="22"/>
        </w:rPr>
        <w:t>Subsidiary Body o</w:t>
      </w:r>
      <w:r w:rsidR="00DE7E88" w:rsidRPr="00F956EA">
        <w:rPr>
          <w:snapToGrid/>
          <w:kern w:val="22"/>
          <w:szCs w:val="22"/>
        </w:rPr>
        <w:t>n</w:t>
      </w:r>
      <w:r w:rsidR="00CA3DAD" w:rsidRPr="00F956EA">
        <w:rPr>
          <w:snapToGrid/>
          <w:kern w:val="22"/>
          <w:szCs w:val="22"/>
        </w:rPr>
        <w:t xml:space="preserve"> Implementation</w:t>
      </w:r>
      <w:r w:rsidR="00DE7E88" w:rsidRPr="00F956EA">
        <w:rPr>
          <w:snapToGrid/>
          <w:kern w:val="22"/>
          <w:szCs w:val="22"/>
        </w:rPr>
        <w:t xml:space="preserve"> at its third meeting</w:t>
      </w:r>
      <w:r w:rsidR="00213B02" w:rsidRPr="00F956EA">
        <w:rPr>
          <w:snapToGrid/>
          <w:kern w:val="22"/>
          <w:szCs w:val="22"/>
        </w:rPr>
        <w:t>.</w:t>
      </w:r>
    </w:p>
    <w:p w14:paraId="36E30A81" w14:textId="77777777" w:rsidR="00736BC2" w:rsidRPr="00F956EA" w:rsidRDefault="000F722C" w:rsidP="00942326">
      <w:pPr>
        <w:pStyle w:val="Para1"/>
        <w:numPr>
          <w:ilvl w:val="0"/>
          <w:numId w:val="0"/>
        </w:numPr>
        <w:shd w:val="clear" w:color="auto" w:fill="FFFFFF"/>
        <w:jc w:val="center"/>
        <w:rPr>
          <w:snapToGrid/>
          <w:kern w:val="22"/>
          <w:szCs w:val="22"/>
        </w:rPr>
      </w:pPr>
      <w:r w:rsidRPr="00F956EA">
        <w:rPr>
          <w:i/>
          <w:snapToGrid/>
          <w:kern w:val="22"/>
          <w:szCs w:val="22"/>
        </w:rPr>
        <w:t>__________</w:t>
      </w:r>
    </w:p>
    <w:sectPr w:rsidR="00736BC2" w:rsidRPr="00F956EA" w:rsidSect="00BE3E32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2240" w:h="15840" w:code="1"/>
      <w:pgMar w:top="1021" w:right="1440" w:bottom="1134" w:left="1440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AD715" w14:textId="77777777" w:rsidR="00F200B0" w:rsidRDefault="00F200B0">
      <w:r>
        <w:separator/>
      </w:r>
    </w:p>
  </w:endnote>
  <w:endnote w:type="continuationSeparator" w:id="0">
    <w:p w14:paraId="26B6D881" w14:textId="77777777" w:rsidR="00F200B0" w:rsidRDefault="00F2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D2D40" w14:textId="77777777" w:rsidR="008B1FD0" w:rsidRDefault="008B1FD0" w:rsidP="00F956EA">
    <w:pPr>
      <w:pStyle w:val="Footer"/>
      <w:tabs>
        <w:tab w:val="clear" w:pos="4320"/>
        <w:tab w:val="clear" w:pos="8640"/>
      </w:tabs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48B21" w14:textId="77777777" w:rsidR="008B1FD0" w:rsidRDefault="008B1FD0" w:rsidP="00F956EA">
    <w:pPr>
      <w:pStyle w:val="Footer"/>
      <w:tabs>
        <w:tab w:val="clear" w:pos="4320"/>
        <w:tab w:val="clear" w:pos="8640"/>
      </w:tabs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14CD7" w14:textId="77777777" w:rsidR="008B1FD0" w:rsidRDefault="008B1FD0" w:rsidP="00F956EA">
    <w:pPr>
      <w:pStyle w:val="Footer"/>
      <w:tabs>
        <w:tab w:val="clear" w:pos="4320"/>
        <w:tab w:val="clear" w:pos="8640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04F71" w14:textId="77777777" w:rsidR="00F200B0" w:rsidRDefault="00F200B0">
      <w:r>
        <w:separator/>
      </w:r>
    </w:p>
  </w:footnote>
  <w:footnote w:type="continuationSeparator" w:id="0">
    <w:p w14:paraId="6442547C" w14:textId="77777777" w:rsidR="00F200B0" w:rsidRDefault="00F200B0">
      <w:r>
        <w:continuationSeparator/>
      </w:r>
    </w:p>
  </w:footnote>
  <w:footnote w:id="1">
    <w:p w14:paraId="64B9528D" w14:textId="1C481107" w:rsidR="006B2144" w:rsidRPr="00D12B70" w:rsidRDefault="006B2144" w:rsidP="00D12B70">
      <w:pPr>
        <w:pStyle w:val="FootnoteText"/>
        <w:keepLines w:val="0"/>
        <w:suppressLineNumbers/>
        <w:suppressAutoHyphens/>
        <w:ind w:firstLine="0"/>
        <w:jc w:val="left"/>
        <w:rPr>
          <w:kern w:val="18"/>
          <w:szCs w:val="18"/>
          <w:lang w:val="en-CA"/>
        </w:rPr>
      </w:pPr>
      <w:r w:rsidRPr="00D12B70">
        <w:rPr>
          <w:rStyle w:val="FootnoteReference"/>
          <w:kern w:val="18"/>
          <w:szCs w:val="18"/>
          <w:u w:val="none"/>
          <w:vertAlign w:val="superscript"/>
        </w:rPr>
        <w:footnoteRef/>
      </w:r>
      <w:r w:rsidR="008263E9" w:rsidRPr="00D12B70">
        <w:rPr>
          <w:kern w:val="18"/>
          <w:szCs w:val="18"/>
        </w:rPr>
        <w:t xml:space="preserve"> </w:t>
      </w:r>
      <w:hyperlink r:id="rId1" w:history="1">
        <w:r w:rsidR="001D29F7" w:rsidRPr="00D12B70">
          <w:rPr>
            <w:rStyle w:val="Hyperlink"/>
            <w:kern w:val="18"/>
            <w:szCs w:val="18"/>
          </w:rPr>
          <w:t>http://www.euro.who.int/en/health-topics/environment-and-health/urban-health/publications/2016/urban-green-spaces-and-health-a-review-of-evidence-2016</w:t>
        </w:r>
      </w:hyperlink>
    </w:p>
  </w:footnote>
  <w:footnote w:id="2">
    <w:p w14:paraId="34A0CAFB" w14:textId="13C20719" w:rsidR="006B2144" w:rsidRPr="00D12B70" w:rsidRDefault="006B2144" w:rsidP="006742CA">
      <w:pPr>
        <w:pStyle w:val="FootnoteText"/>
        <w:keepLines w:val="0"/>
        <w:suppressLineNumbers/>
        <w:suppressAutoHyphens/>
        <w:ind w:firstLine="0"/>
        <w:jc w:val="left"/>
        <w:rPr>
          <w:kern w:val="18"/>
          <w:szCs w:val="18"/>
          <w:lang w:val="en-CA"/>
        </w:rPr>
      </w:pPr>
      <w:r w:rsidRPr="00D12B70">
        <w:rPr>
          <w:rStyle w:val="FootnoteReference"/>
          <w:kern w:val="18"/>
          <w:szCs w:val="18"/>
          <w:u w:val="none"/>
          <w:vertAlign w:val="superscript"/>
        </w:rPr>
        <w:footnoteRef/>
      </w:r>
      <w:r w:rsidR="008263E9" w:rsidRPr="00D12B70">
        <w:rPr>
          <w:kern w:val="18"/>
          <w:szCs w:val="18"/>
        </w:rPr>
        <w:t xml:space="preserve"> </w:t>
      </w:r>
      <w:hyperlink r:id="rId2" w:history="1">
        <w:r w:rsidR="001D29F7" w:rsidRPr="00D12B70">
          <w:rPr>
            <w:rStyle w:val="Hyperlink"/>
            <w:kern w:val="18"/>
            <w:szCs w:val="18"/>
          </w:rPr>
          <w:t>http://www.euro.who.int/en/health-topics/environment-and-health/urban-health/publications/2017/urban-gr</w:t>
        </w:r>
        <w:r w:rsidR="001D29F7" w:rsidRPr="006742CA">
          <w:rPr>
            <w:rStyle w:val="Hyperlink"/>
            <w:kern w:val="18"/>
            <w:szCs w:val="18"/>
          </w:rPr>
          <w:t>een-space-interventions-and-health-a-review-of-impacts-and-effectiveness.-full-report-2017</w:t>
        </w:r>
      </w:hyperlink>
    </w:p>
  </w:footnote>
  <w:footnote w:id="3">
    <w:p w14:paraId="1797DE45" w14:textId="7A1691E3" w:rsidR="00F36C65" w:rsidRPr="002C3690" w:rsidRDefault="00F36C65" w:rsidP="002C3690">
      <w:pPr>
        <w:pStyle w:val="FootnoteText"/>
        <w:keepLines w:val="0"/>
        <w:suppressLineNumbers/>
        <w:suppressAutoHyphens/>
        <w:ind w:firstLine="0"/>
        <w:jc w:val="left"/>
        <w:rPr>
          <w:kern w:val="18"/>
          <w:lang w:val="en-US"/>
        </w:rPr>
      </w:pPr>
      <w:r w:rsidRPr="002C3690">
        <w:rPr>
          <w:rStyle w:val="FootnoteReference"/>
          <w:kern w:val="18"/>
          <w:u w:val="none"/>
          <w:vertAlign w:val="superscript"/>
        </w:rPr>
        <w:footnoteRef/>
      </w:r>
      <w:r w:rsidRPr="002C3690">
        <w:rPr>
          <w:kern w:val="18"/>
        </w:rPr>
        <w:t xml:space="preserve"> </w:t>
      </w:r>
      <w:hyperlink r:id="rId3" w:history="1">
        <w:r w:rsidRPr="002C3690">
          <w:rPr>
            <w:rStyle w:val="Hyperlink"/>
            <w:kern w:val="18"/>
            <w:lang w:val="en-US"/>
          </w:rPr>
          <w:t>General Assembly resolution 70/1</w:t>
        </w:r>
      </w:hyperlink>
      <w:r w:rsidRPr="002C3690">
        <w:rPr>
          <w:kern w:val="18"/>
          <w:lang w:val="en-US"/>
        </w:rPr>
        <w:t>, annex.</w:t>
      </w:r>
    </w:p>
  </w:footnote>
  <w:footnote w:id="4">
    <w:p w14:paraId="3836C3CD" w14:textId="035D53A4" w:rsidR="00D26764" w:rsidRPr="00746A4D" w:rsidRDefault="00D26764" w:rsidP="00746A4D">
      <w:pPr>
        <w:pStyle w:val="FootnoteText"/>
        <w:keepLines w:val="0"/>
        <w:suppressLineNumbers/>
        <w:suppressAutoHyphens/>
        <w:ind w:firstLine="0"/>
        <w:jc w:val="left"/>
        <w:rPr>
          <w:kern w:val="18"/>
          <w:szCs w:val="18"/>
        </w:rPr>
      </w:pPr>
      <w:r w:rsidRPr="00D12B70">
        <w:rPr>
          <w:rStyle w:val="FootnoteReference"/>
          <w:kern w:val="18"/>
          <w:szCs w:val="18"/>
          <w:u w:val="none"/>
          <w:vertAlign w:val="superscript"/>
        </w:rPr>
        <w:footnoteRef/>
      </w:r>
      <w:r w:rsidRPr="00D12B70">
        <w:rPr>
          <w:kern w:val="18"/>
          <w:szCs w:val="18"/>
        </w:rPr>
        <w:t xml:space="preserve"> </w:t>
      </w:r>
      <w:hyperlink r:id="rId4" w:history="1">
        <w:r w:rsidR="006E52DC" w:rsidRPr="00737778">
          <w:rPr>
            <w:rStyle w:val="Hyperlink"/>
            <w:kern w:val="18"/>
            <w:szCs w:val="18"/>
          </w:rPr>
          <w:t>CBD/SBSTTA/21/</w:t>
        </w:r>
        <w:r w:rsidR="00707508" w:rsidRPr="00737778">
          <w:rPr>
            <w:rStyle w:val="Hyperlink"/>
            <w:kern w:val="18"/>
            <w:szCs w:val="18"/>
          </w:rPr>
          <w:t>4</w:t>
        </w:r>
      </w:hyperlink>
      <w:r w:rsidR="00746A4D">
        <w:rPr>
          <w:kern w:val="18"/>
          <w:szCs w:val="18"/>
        </w:rPr>
        <w:t>,</w:t>
      </w:r>
      <w:r w:rsidR="00746A4D" w:rsidRPr="00746A4D">
        <w:rPr>
          <w:kern w:val="18"/>
          <w:szCs w:val="18"/>
        </w:rPr>
        <w:t xml:space="preserve"> </w:t>
      </w:r>
      <w:r w:rsidR="00746A4D">
        <w:rPr>
          <w:kern w:val="18"/>
          <w:szCs w:val="18"/>
        </w:rPr>
        <w:t>s</w:t>
      </w:r>
      <w:r w:rsidR="00746A4D" w:rsidRPr="006742CA">
        <w:rPr>
          <w:kern w:val="18"/>
          <w:szCs w:val="18"/>
        </w:rPr>
        <w:t>ection</w:t>
      </w:r>
      <w:r w:rsidR="00746A4D">
        <w:rPr>
          <w:kern w:val="18"/>
          <w:szCs w:val="18"/>
        </w:rPr>
        <w:t> </w:t>
      </w:r>
      <w:r w:rsidR="00746A4D" w:rsidRPr="006742CA">
        <w:rPr>
          <w:kern w:val="18"/>
          <w:szCs w:val="18"/>
        </w:rPr>
        <w:t>III</w:t>
      </w:r>
      <w:r w:rsidR="00746A4D">
        <w:rPr>
          <w:kern w:val="18"/>
          <w:szCs w:val="18"/>
        </w:rPr>
        <w:t>.</w:t>
      </w:r>
    </w:p>
  </w:footnote>
  <w:footnote w:id="5">
    <w:p w14:paraId="280254EF" w14:textId="5CEADA7B" w:rsidR="00D26764" w:rsidRPr="006742CA" w:rsidRDefault="00D26764" w:rsidP="006742CA">
      <w:pPr>
        <w:pStyle w:val="FootnoteText"/>
        <w:keepLines w:val="0"/>
        <w:suppressLineNumbers/>
        <w:suppressAutoHyphens/>
        <w:ind w:firstLine="0"/>
        <w:jc w:val="left"/>
        <w:rPr>
          <w:kern w:val="18"/>
          <w:szCs w:val="18"/>
        </w:rPr>
      </w:pPr>
      <w:r w:rsidRPr="00D12B70">
        <w:rPr>
          <w:rStyle w:val="FootnoteReference"/>
          <w:kern w:val="18"/>
          <w:szCs w:val="18"/>
          <w:u w:val="none"/>
          <w:vertAlign w:val="superscript"/>
        </w:rPr>
        <w:footnoteRef/>
      </w:r>
      <w:r w:rsidRPr="00D12B70">
        <w:rPr>
          <w:kern w:val="18"/>
          <w:szCs w:val="18"/>
        </w:rPr>
        <w:t xml:space="preserve"> </w:t>
      </w:r>
      <w:hyperlink r:id="rId5" w:history="1">
        <w:r w:rsidRPr="002C3690">
          <w:rPr>
            <w:rStyle w:val="Hyperlink"/>
            <w:color w:val="auto"/>
            <w:kern w:val="18"/>
            <w:szCs w:val="18"/>
            <w:u w:val="none"/>
          </w:rPr>
          <w:t>Decision X/2</w:t>
        </w:r>
      </w:hyperlink>
      <w:r w:rsidRPr="00D12B70">
        <w:rPr>
          <w:kern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B43A9" w14:textId="7BC568C8" w:rsidR="00EB477D" w:rsidRPr="00B1238C" w:rsidRDefault="00261B40" w:rsidP="002C3690">
    <w:pPr>
      <w:pStyle w:val="Header"/>
      <w:tabs>
        <w:tab w:val="clear" w:pos="4320"/>
        <w:tab w:val="clear" w:pos="8640"/>
      </w:tabs>
      <w:jc w:val="left"/>
      <w:rPr>
        <w:noProof/>
        <w:kern w:val="22"/>
        <w:lang w:val="fr-FR"/>
      </w:rPr>
    </w:pPr>
    <w:sdt>
      <w:sdtPr>
        <w:rPr>
          <w:noProof/>
          <w:kern w:val="22"/>
          <w:lang w:val="fr-FR"/>
        </w:rPr>
        <w:alias w:val="Subject"/>
        <w:tag w:val=""/>
        <w:id w:val="-1321343742"/>
        <w:placeholder>
          <w:docPart w:val="B51A8BDD75E147E19046B8B398B9D79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604AF" w:rsidRPr="00B1238C">
          <w:rPr>
            <w:noProof/>
            <w:kern w:val="22"/>
            <w:lang w:val="fr-FR"/>
          </w:rPr>
          <w:t>CBD/SBSTTA/REC/XXI/3</w:t>
        </w:r>
      </w:sdtContent>
    </w:sdt>
  </w:p>
  <w:p w14:paraId="00CFB099" w14:textId="2EC2AB81" w:rsidR="00EB477D" w:rsidRPr="00B1238C" w:rsidRDefault="00EB477D" w:rsidP="002C3690">
    <w:pPr>
      <w:pStyle w:val="Header"/>
      <w:tabs>
        <w:tab w:val="clear" w:pos="4320"/>
        <w:tab w:val="clear" w:pos="8640"/>
      </w:tabs>
      <w:jc w:val="left"/>
      <w:rPr>
        <w:noProof/>
        <w:kern w:val="22"/>
        <w:lang w:val="fr-FR"/>
      </w:rPr>
    </w:pPr>
    <w:r w:rsidRPr="00B1238C">
      <w:rPr>
        <w:noProof/>
        <w:kern w:val="22"/>
        <w:lang w:val="fr-FR"/>
      </w:rPr>
      <w:t xml:space="preserve">Page </w:t>
    </w:r>
    <w:r w:rsidRPr="00E765AB">
      <w:rPr>
        <w:noProof/>
        <w:kern w:val="22"/>
      </w:rPr>
      <w:fldChar w:fldCharType="begin"/>
    </w:r>
    <w:r w:rsidRPr="00B1238C">
      <w:rPr>
        <w:noProof/>
        <w:kern w:val="22"/>
        <w:lang w:val="fr-FR"/>
      </w:rPr>
      <w:instrText xml:space="preserve"> PAGE   \* MERGEFORMAT </w:instrText>
    </w:r>
    <w:r w:rsidRPr="00E765AB">
      <w:rPr>
        <w:noProof/>
        <w:kern w:val="22"/>
      </w:rPr>
      <w:fldChar w:fldCharType="separate"/>
    </w:r>
    <w:r w:rsidR="00261B40">
      <w:rPr>
        <w:noProof/>
        <w:kern w:val="22"/>
        <w:lang w:val="fr-FR"/>
      </w:rPr>
      <w:t>2</w:t>
    </w:r>
    <w:r w:rsidRPr="00E765AB">
      <w:rPr>
        <w:noProof/>
        <w:kern w:val="22"/>
      </w:rPr>
      <w:fldChar w:fldCharType="end"/>
    </w:r>
  </w:p>
  <w:p w14:paraId="3AB68DE9" w14:textId="77777777" w:rsidR="00EB477D" w:rsidRPr="00B1238C" w:rsidRDefault="00EB477D" w:rsidP="002C3690">
    <w:pPr>
      <w:pStyle w:val="Header"/>
      <w:tabs>
        <w:tab w:val="clear" w:pos="4320"/>
        <w:tab w:val="clear" w:pos="8640"/>
      </w:tabs>
      <w:jc w:val="left"/>
      <w:rPr>
        <w:noProof/>
        <w:kern w:val="22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830B6" w14:textId="5F51B71E" w:rsidR="00EB477D" w:rsidRPr="00B1238C" w:rsidRDefault="00261B40" w:rsidP="00BE3E32">
    <w:pPr>
      <w:pStyle w:val="Header"/>
      <w:tabs>
        <w:tab w:val="clear" w:pos="4320"/>
        <w:tab w:val="clear" w:pos="8640"/>
      </w:tabs>
      <w:jc w:val="right"/>
      <w:rPr>
        <w:noProof/>
        <w:kern w:val="22"/>
        <w:lang w:val="fr-FR"/>
      </w:rPr>
    </w:pPr>
    <w:sdt>
      <w:sdtPr>
        <w:rPr>
          <w:noProof/>
          <w:kern w:val="22"/>
          <w:lang w:val="fr-FR"/>
        </w:rPr>
        <w:alias w:val="Subject"/>
        <w:tag w:val=""/>
        <w:id w:val="1225797686"/>
        <w:placeholder>
          <w:docPart w:val="CE156EDE8D384192A334CF5F2906A2F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604AF" w:rsidRPr="00B1238C">
          <w:rPr>
            <w:noProof/>
            <w:kern w:val="22"/>
            <w:lang w:val="fr-FR"/>
          </w:rPr>
          <w:t>CBD/SBSTTA/REC/XXI/3</w:t>
        </w:r>
      </w:sdtContent>
    </w:sdt>
  </w:p>
  <w:p w14:paraId="57A16C97" w14:textId="48584154" w:rsidR="00EB477D" w:rsidRPr="00B1238C" w:rsidRDefault="00EB477D" w:rsidP="00BE3E32">
    <w:pPr>
      <w:pStyle w:val="Header"/>
      <w:tabs>
        <w:tab w:val="clear" w:pos="4320"/>
        <w:tab w:val="clear" w:pos="8640"/>
      </w:tabs>
      <w:jc w:val="right"/>
      <w:rPr>
        <w:noProof/>
        <w:kern w:val="22"/>
        <w:lang w:val="fr-FR"/>
      </w:rPr>
    </w:pPr>
    <w:r w:rsidRPr="00B1238C">
      <w:rPr>
        <w:noProof/>
        <w:kern w:val="22"/>
        <w:lang w:val="fr-FR"/>
      </w:rPr>
      <w:t xml:space="preserve">Page </w:t>
    </w:r>
    <w:r w:rsidRPr="00F956EA">
      <w:rPr>
        <w:noProof/>
        <w:kern w:val="22"/>
      </w:rPr>
      <w:fldChar w:fldCharType="begin"/>
    </w:r>
    <w:r w:rsidRPr="00B1238C">
      <w:rPr>
        <w:noProof/>
        <w:kern w:val="22"/>
        <w:lang w:val="fr-FR"/>
      </w:rPr>
      <w:instrText xml:space="preserve"> PAGE   \* MERGEFORMAT </w:instrText>
    </w:r>
    <w:r w:rsidRPr="00F956EA">
      <w:rPr>
        <w:noProof/>
        <w:kern w:val="22"/>
      </w:rPr>
      <w:fldChar w:fldCharType="separate"/>
    </w:r>
    <w:r w:rsidR="00261B40">
      <w:rPr>
        <w:noProof/>
        <w:kern w:val="22"/>
        <w:lang w:val="fr-FR"/>
      </w:rPr>
      <w:t>3</w:t>
    </w:r>
    <w:r w:rsidRPr="00F956EA">
      <w:rPr>
        <w:noProof/>
        <w:kern w:val="22"/>
      </w:rPr>
      <w:fldChar w:fldCharType="end"/>
    </w:r>
  </w:p>
  <w:p w14:paraId="66CFB8B7" w14:textId="77777777" w:rsidR="00EB477D" w:rsidRPr="00B1238C" w:rsidRDefault="00EB477D" w:rsidP="00BE3E32">
    <w:pPr>
      <w:pStyle w:val="Header"/>
      <w:tabs>
        <w:tab w:val="clear" w:pos="4320"/>
        <w:tab w:val="clear" w:pos="8640"/>
      </w:tabs>
      <w:jc w:val="right"/>
      <w:rPr>
        <w:noProof/>
        <w:kern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63F"/>
    <w:multiLevelType w:val="hybridMultilevel"/>
    <w:tmpl w:val="FF5C2D9C"/>
    <w:lvl w:ilvl="0" w:tplc="402C42D2">
      <w:start w:val="15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940F2"/>
    <w:multiLevelType w:val="hybridMultilevel"/>
    <w:tmpl w:val="A4F00CD4"/>
    <w:lvl w:ilvl="0" w:tplc="825A29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CAB40D4C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45572"/>
    <w:multiLevelType w:val="hybridMultilevel"/>
    <w:tmpl w:val="74F44962"/>
    <w:lvl w:ilvl="0" w:tplc="B5A2B830">
      <w:start w:val="1"/>
      <w:numFmt w:val="decimal"/>
      <w:lvlText w:val="%1."/>
      <w:lvlJc w:val="left"/>
      <w:pPr>
        <w:tabs>
          <w:tab w:val="num" w:pos="1713"/>
        </w:tabs>
        <w:ind w:left="993" w:firstLine="0"/>
      </w:pPr>
      <w:rPr>
        <w:rFonts w:hint="default"/>
        <w:b w:val="0"/>
        <w:i w:val="0"/>
        <w:color w:val="000000"/>
        <w:sz w:val="22"/>
        <w:szCs w:val="22"/>
      </w:rPr>
    </w:lvl>
    <w:lvl w:ilvl="1" w:tplc="CAB40D4C">
      <w:start w:val="1"/>
      <w:numFmt w:val="lowerLetter"/>
      <w:lvlText w:val="(%2)"/>
      <w:lvlJc w:val="left"/>
      <w:pPr>
        <w:ind w:left="1070" w:hanging="360"/>
      </w:pPr>
      <w:rPr>
        <w:rFonts w:hint="default"/>
        <w:b w:val="0"/>
        <w:i w:val="0"/>
        <w:sz w:val="22"/>
        <w:szCs w:val="24"/>
        <w:u w:val="none"/>
      </w:rPr>
    </w:lvl>
    <w:lvl w:ilvl="2" w:tplc="12162BAC">
      <w:start w:val="1"/>
      <w:numFmt w:val="bullet"/>
      <w:lvlText w:val=""/>
      <w:lvlJc w:val="left"/>
      <w:pPr>
        <w:tabs>
          <w:tab w:val="num" w:pos="2070"/>
        </w:tabs>
        <w:ind w:left="1998" w:hanging="288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  <w:b w:val="0"/>
        <w:i w:val="0"/>
        <w:color w:val="000000"/>
        <w:sz w:val="22"/>
        <w:szCs w:val="22"/>
      </w:rPr>
    </w:lvl>
    <w:lvl w:ilvl="4" w:tplc="26A4B25A">
      <w:start w:val="1"/>
      <w:numFmt w:val="upperRoman"/>
      <w:lvlText w:val="%5."/>
      <w:lvlJc w:val="left"/>
      <w:pPr>
        <w:ind w:left="3690" w:hanging="720"/>
      </w:pPr>
      <w:rPr>
        <w:rFonts w:hint="default"/>
      </w:rPr>
    </w:lvl>
    <w:lvl w:ilvl="5" w:tplc="A1F253BC">
      <w:start w:val="2"/>
      <w:numFmt w:val="lowerRoman"/>
      <w:lvlText w:val="(%6)"/>
      <w:lvlJc w:val="left"/>
      <w:pPr>
        <w:ind w:left="459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13223FCB"/>
    <w:multiLevelType w:val="hybridMultilevel"/>
    <w:tmpl w:val="14A69790"/>
    <w:lvl w:ilvl="0" w:tplc="CAB40D4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939AA"/>
    <w:multiLevelType w:val="hybridMultilevel"/>
    <w:tmpl w:val="576430FE"/>
    <w:lvl w:ilvl="0" w:tplc="3C3C329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42DBC"/>
    <w:multiLevelType w:val="hybridMultilevel"/>
    <w:tmpl w:val="364080C6"/>
    <w:lvl w:ilvl="0" w:tplc="E07A4D8A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6E7FAB"/>
    <w:multiLevelType w:val="hybridMultilevel"/>
    <w:tmpl w:val="DE90C014"/>
    <w:lvl w:ilvl="0" w:tplc="877AD062">
      <w:start w:val="1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674565"/>
    <w:multiLevelType w:val="hybridMultilevel"/>
    <w:tmpl w:val="E38CF422"/>
    <w:lvl w:ilvl="0" w:tplc="65026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122FD"/>
    <w:multiLevelType w:val="hybridMultilevel"/>
    <w:tmpl w:val="9E54895A"/>
    <w:lvl w:ilvl="0" w:tplc="04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282018A3"/>
    <w:multiLevelType w:val="hybridMultilevel"/>
    <w:tmpl w:val="98D0F8D6"/>
    <w:lvl w:ilvl="0" w:tplc="FFFFFFFF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C92250A"/>
    <w:multiLevelType w:val="hybridMultilevel"/>
    <w:tmpl w:val="FCECA4E6"/>
    <w:lvl w:ilvl="0" w:tplc="3A24C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D06E7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A66BC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262DAE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92E548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14CD3A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586B7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AFAB0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85C7E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2F11A0"/>
    <w:multiLevelType w:val="hybridMultilevel"/>
    <w:tmpl w:val="8368943E"/>
    <w:lvl w:ilvl="0" w:tplc="B136D1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18A"/>
    <w:multiLevelType w:val="hybridMultilevel"/>
    <w:tmpl w:val="940E8760"/>
    <w:lvl w:ilvl="0" w:tplc="04090003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2F9932D0"/>
    <w:multiLevelType w:val="hybridMultilevel"/>
    <w:tmpl w:val="EA8EEDCA"/>
    <w:lvl w:ilvl="0" w:tplc="B5A2B830">
      <w:start w:val="1"/>
      <w:numFmt w:val="decimal"/>
      <w:lvlText w:val="%1."/>
      <w:lvlJc w:val="left"/>
      <w:pPr>
        <w:tabs>
          <w:tab w:val="num" w:pos="1713"/>
        </w:tabs>
        <w:ind w:left="993" w:firstLine="0"/>
      </w:pPr>
      <w:rPr>
        <w:rFonts w:hint="default"/>
        <w:b w:val="0"/>
        <w:i w:val="0"/>
        <w:color w:val="000000"/>
        <w:sz w:val="22"/>
        <w:szCs w:val="22"/>
      </w:rPr>
    </w:lvl>
    <w:lvl w:ilvl="1" w:tplc="D4125F96">
      <w:start w:val="1"/>
      <w:numFmt w:val="lowerLetter"/>
      <w:lvlRestart w:val="0"/>
      <w:lvlText w:val="(%2)"/>
      <w:lvlJc w:val="left"/>
      <w:pPr>
        <w:tabs>
          <w:tab w:val="num" w:pos="1070"/>
        </w:tabs>
        <w:ind w:left="-10" w:firstLine="720"/>
      </w:pPr>
      <w:rPr>
        <w:rFonts w:ascii="Times New Roman" w:hAnsi="Times New Roman" w:cs="Times New Roman" w:hint="default"/>
        <w:b w:val="0"/>
        <w:i w:val="0"/>
        <w:sz w:val="22"/>
        <w:szCs w:val="24"/>
        <w:u w:val="none"/>
      </w:rPr>
    </w:lvl>
    <w:lvl w:ilvl="2" w:tplc="12162BAC">
      <w:start w:val="1"/>
      <w:numFmt w:val="bullet"/>
      <w:lvlText w:val=""/>
      <w:lvlJc w:val="left"/>
      <w:pPr>
        <w:tabs>
          <w:tab w:val="num" w:pos="2070"/>
        </w:tabs>
        <w:ind w:left="1998" w:hanging="288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  <w:b w:val="0"/>
        <w:i w:val="0"/>
        <w:color w:val="000000"/>
        <w:sz w:val="22"/>
        <w:szCs w:val="22"/>
      </w:rPr>
    </w:lvl>
    <w:lvl w:ilvl="4" w:tplc="26A4B25A">
      <w:start w:val="1"/>
      <w:numFmt w:val="upperRoman"/>
      <w:lvlText w:val="%5."/>
      <w:lvlJc w:val="left"/>
      <w:pPr>
        <w:ind w:left="3690" w:hanging="720"/>
      </w:pPr>
      <w:rPr>
        <w:rFonts w:hint="default"/>
      </w:rPr>
    </w:lvl>
    <w:lvl w:ilvl="5" w:tplc="A1F253BC">
      <w:start w:val="2"/>
      <w:numFmt w:val="lowerRoman"/>
      <w:lvlText w:val="(%6)"/>
      <w:lvlJc w:val="left"/>
      <w:pPr>
        <w:ind w:left="4590" w:hanging="720"/>
      </w:pPr>
      <w:rPr>
        <w:rFonts w:hint="default"/>
      </w:rPr>
    </w:lvl>
    <w:lvl w:ilvl="6" w:tplc="F8348F60">
      <w:start w:val="4"/>
      <w:numFmt w:val="decimal"/>
      <w:lvlText w:val="(%7)"/>
      <w:lvlJc w:val="left"/>
      <w:pPr>
        <w:ind w:left="477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 w15:restartNumberingAfterBreak="0">
    <w:nsid w:val="31820C5D"/>
    <w:multiLevelType w:val="hybridMultilevel"/>
    <w:tmpl w:val="1418604A"/>
    <w:lvl w:ilvl="0" w:tplc="D4125F96">
      <w:start w:val="1"/>
      <w:numFmt w:val="lowerLetter"/>
      <w:lvlRestart w:val="0"/>
      <w:lvlText w:val="(%1)"/>
      <w:lvlJc w:val="left"/>
      <w:pPr>
        <w:tabs>
          <w:tab w:val="num" w:pos="1070"/>
        </w:tabs>
        <w:ind w:left="-10" w:firstLine="720"/>
      </w:pPr>
      <w:rPr>
        <w:rFonts w:ascii="Times New Roman" w:hAnsi="Times New Roman" w:cs="Times New Roman" w:hint="default"/>
        <w:b w:val="0"/>
        <w:i w:val="0"/>
        <w:sz w:val="22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E1B95"/>
    <w:multiLevelType w:val="hybridMultilevel"/>
    <w:tmpl w:val="C82CC6F2"/>
    <w:lvl w:ilvl="0" w:tplc="AFFCD4E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C68AE"/>
    <w:multiLevelType w:val="hybridMultilevel"/>
    <w:tmpl w:val="366C5686"/>
    <w:lvl w:ilvl="0" w:tplc="BC906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779E7F98">
      <w:start w:val="1"/>
      <w:numFmt w:val="lowerLetter"/>
      <w:lvlText w:val="%2."/>
      <w:lvlJc w:val="left"/>
      <w:pPr>
        <w:ind w:left="1440" w:hanging="360"/>
      </w:pPr>
    </w:lvl>
    <w:lvl w:ilvl="2" w:tplc="8CFE8224" w:tentative="1">
      <w:start w:val="1"/>
      <w:numFmt w:val="lowerRoman"/>
      <w:lvlText w:val="%3."/>
      <w:lvlJc w:val="right"/>
      <w:pPr>
        <w:ind w:left="2160" w:hanging="180"/>
      </w:pPr>
    </w:lvl>
    <w:lvl w:ilvl="3" w:tplc="34341C96" w:tentative="1">
      <w:start w:val="1"/>
      <w:numFmt w:val="decimal"/>
      <w:lvlText w:val="%4."/>
      <w:lvlJc w:val="left"/>
      <w:pPr>
        <w:ind w:left="2880" w:hanging="360"/>
      </w:pPr>
    </w:lvl>
    <w:lvl w:ilvl="4" w:tplc="EC68ED7A" w:tentative="1">
      <w:start w:val="1"/>
      <w:numFmt w:val="lowerLetter"/>
      <w:lvlText w:val="%5."/>
      <w:lvlJc w:val="left"/>
      <w:pPr>
        <w:ind w:left="3600" w:hanging="360"/>
      </w:pPr>
    </w:lvl>
    <w:lvl w:ilvl="5" w:tplc="20943864" w:tentative="1">
      <w:start w:val="1"/>
      <w:numFmt w:val="lowerRoman"/>
      <w:lvlText w:val="%6."/>
      <w:lvlJc w:val="right"/>
      <w:pPr>
        <w:ind w:left="4320" w:hanging="180"/>
      </w:pPr>
    </w:lvl>
    <w:lvl w:ilvl="6" w:tplc="A5E00F14" w:tentative="1">
      <w:start w:val="1"/>
      <w:numFmt w:val="decimal"/>
      <w:lvlText w:val="%7."/>
      <w:lvlJc w:val="left"/>
      <w:pPr>
        <w:ind w:left="5040" w:hanging="360"/>
      </w:pPr>
    </w:lvl>
    <w:lvl w:ilvl="7" w:tplc="EAF6720A" w:tentative="1">
      <w:start w:val="1"/>
      <w:numFmt w:val="lowerLetter"/>
      <w:lvlText w:val="%8."/>
      <w:lvlJc w:val="left"/>
      <w:pPr>
        <w:ind w:left="5760" w:hanging="360"/>
      </w:pPr>
    </w:lvl>
    <w:lvl w:ilvl="8" w:tplc="47BA2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B0B1E"/>
    <w:multiLevelType w:val="multilevel"/>
    <w:tmpl w:val="151C49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2016"/>
        </w:tabs>
        <w:ind w:left="2016" w:hanging="432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CE43C91"/>
    <w:multiLevelType w:val="singleLevel"/>
    <w:tmpl w:val="7174E9C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44CC7FBB"/>
    <w:multiLevelType w:val="hybridMultilevel"/>
    <w:tmpl w:val="45E4BE68"/>
    <w:lvl w:ilvl="0" w:tplc="7CAC497A">
      <w:start w:val="1"/>
      <w:numFmt w:val="lowerLetter"/>
      <w:pStyle w:val="Para2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2A7AD2F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25EF2D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F2A879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EACA79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D88FD4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60EDE7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9F8530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43EA73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69C0FCD"/>
    <w:multiLevelType w:val="hybridMultilevel"/>
    <w:tmpl w:val="839ED9B2"/>
    <w:lvl w:ilvl="0" w:tplc="F89AE9DE">
      <w:start w:val="2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4762318C"/>
    <w:multiLevelType w:val="multilevel"/>
    <w:tmpl w:val="F9AC009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DA73EF9"/>
    <w:multiLevelType w:val="hybridMultilevel"/>
    <w:tmpl w:val="DD744288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FE95575"/>
    <w:multiLevelType w:val="hybridMultilevel"/>
    <w:tmpl w:val="6E869378"/>
    <w:lvl w:ilvl="0" w:tplc="CAB40D4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FA0D9A"/>
    <w:multiLevelType w:val="multilevel"/>
    <w:tmpl w:val="187822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B342E88"/>
    <w:multiLevelType w:val="hybridMultilevel"/>
    <w:tmpl w:val="A1C8F9F8"/>
    <w:lvl w:ilvl="0" w:tplc="CAB40D4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A15C7"/>
    <w:multiLevelType w:val="hybridMultilevel"/>
    <w:tmpl w:val="0A9A1A24"/>
    <w:lvl w:ilvl="0" w:tplc="C7AA5196">
      <w:start w:val="10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324D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7C5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29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68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C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B04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569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CF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C009D4"/>
    <w:multiLevelType w:val="multilevel"/>
    <w:tmpl w:val="66CADF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14608C6"/>
    <w:multiLevelType w:val="hybridMultilevel"/>
    <w:tmpl w:val="BC6CFBDC"/>
    <w:lvl w:ilvl="0" w:tplc="6BD078F6">
      <w:start w:val="6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65AB5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A0B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8A6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61B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44DE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B03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4824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8A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814BD9"/>
    <w:multiLevelType w:val="hybridMultilevel"/>
    <w:tmpl w:val="4A5E6682"/>
    <w:lvl w:ilvl="0" w:tplc="81F04CD4">
      <w:start w:val="6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F52A8F"/>
    <w:multiLevelType w:val="hybridMultilevel"/>
    <w:tmpl w:val="D6B20D76"/>
    <w:lvl w:ilvl="0" w:tplc="CAB40D4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0A2A3B"/>
    <w:multiLevelType w:val="hybridMultilevel"/>
    <w:tmpl w:val="541C3456"/>
    <w:lvl w:ilvl="0" w:tplc="3808F944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(%2)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 w:tplc="0409001B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4F01DF"/>
    <w:multiLevelType w:val="hybridMultilevel"/>
    <w:tmpl w:val="8C680D4A"/>
    <w:lvl w:ilvl="0" w:tplc="C3482D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C637CE"/>
    <w:multiLevelType w:val="hybridMultilevel"/>
    <w:tmpl w:val="E28240F6"/>
    <w:lvl w:ilvl="0" w:tplc="AC5CB2AC">
      <w:start w:val="18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7C897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168E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75741A"/>
    <w:multiLevelType w:val="hybridMultilevel"/>
    <w:tmpl w:val="CA640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34"/>
  </w:num>
  <w:num w:numId="5">
    <w:abstractNumId w:val="13"/>
  </w:num>
  <w:num w:numId="6">
    <w:abstractNumId w:val="25"/>
  </w:num>
  <w:num w:numId="7">
    <w:abstractNumId w:val="20"/>
  </w:num>
  <w:num w:numId="8">
    <w:abstractNumId w:val="18"/>
  </w:num>
  <w:num w:numId="9">
    <w:abstractNumId w:val="25"/>
  </w:num>
  <w:num w:numId="10">
    <w:abstractNumId w:val="23"/>
  </w:num>
  <w:num w:numId="11">
    <w:abstractNumId w:val="19"/>
  </w:num>
  <w:num w:numId="12">
    <w:abstractNumId w:val="7"/>
  </w:num>
  <w:num w:numId="13">
    <w:abstractNumId w:val="22"/>
  </w:num>
  <w:num w:numId="14">
    <w:abstractNumId w:val="0"/>
  </w:num>
  <w:num w:numId="15">
    <w:abstractNumId w:val="36"/>
  </w:num>
  <w:num w:numId="16">
    <w:abstractNumId w:val="29"/>
  </w:num>
  <w:num w:numId="17">
    <w:abstractNumId w:val="6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20">
    <w:abstractNumId w:val="5"/>
  </w:num>
  <w:num w:numId="21">
    <w:abstractNumId w:val="30"/>
  </w:num>
  <w:num w:numId="22">
    <w:abstractNumId w:val="27"/>
  </w:num>
  <w:num w:numId="23">
    <w:abstractNumId w:val="9"/>
  </w:num>
  <w:num w:numId="24">
    <w:abstractNumId w:val="31"/>
  </w:num>
  <w:num w:numId="25">
    <w:abstractNumId w:val="32"/>
  </w:num>
  <w:num w:numId="26">
    <w:abstractNumId w:val="21"/>
  </w:num>
  <w:num w:numId="27">
    <w:abstractNumId w:val="25"/>
  </w:num>
  <w:num w:numId="28">
    <w:abstractNumId w:val="25"/>
  </w:num>
  <w:num w:numId="29">
    <w:abstractNumId w:val="25"/>
  </w:num>
  <w:num w:numId="30">
    <w:abstractNumId w:val="25"/>
  </w:num>
  <w:num w:numId="31">
    <w:abstractNumId w:val="4"/>
  </w:num>
  <w:num w:numId="32">
    <w:abstractNumId w:val="17"/>
  </w:num>
  <w:num w:numId="33">
    <w:abstractNumId w:val="24"/>
  </w:num>
  <w:num w:numId="34">
    <w:abstractNumId w:val="25"/>
  </w:num>
  <w:num w:numId="35">
    <w:abstractNumId w:val="25"/>
  </w:num>
  <w:num w:numId="36">
    <w:abstractNumId w:val="25"/>
  </w:num>
  <w:num w:numId="37">
    <w:abstractNumId w:val="25"/>
  </w:num>
  <w:num w:numId="38">
    <w:abstractNumId w:val="25"/>
  </w:num>
  <w:num w:numId="39">
    <w:abstractNumId w:val="14"/>
  </w:num>
  <w:num w:numId="40">
    <w:abstractNumId w:val="8"/>
  </w:num>
  <w:num w:numId="41">
    <w:abstractNumId w:val="35"/>
  </w:num>
  <w:num w:numId="42">
    <w:abstractNumId w:val="3"/>
  </w:num>
  <w:num w:numId="43">
    <w:abstractNumId w:val="28"/>
  </w:num>
  <w:num w:numId="44">
    <w:abstractNumId w:val="1"/>
  </w:num>
  <w:num w:numId="45">
    <w:abstractNumId w:val="2"/>
  </w:num>
  <w:num w:numId="46">
    <w:abstractNumId w:val="15"/>
  </w:num>
  <w:num w:numId="47">
    <w:abstractNumId w:val="16"/>
  </w:num>
  <w:num w:numId="48">
    <w:abstractNumId w:val="33"/>
  </w:num>
  <w:num w:numId="49">
    <w:abstractNumId w:val="25"/>
  </w:num>
  <w:num w:numId="50">
    <w:abstractNumId w:val="26"/>
  </w:num>
  <w:num w:numId="51">
    <w:abstractNumId w:val="25"/>
  </w:num>
  <w:num w:numId="52">
    <w:abstractNumId w:val="37"/>
  </w:num>
  <w:num w:numId="53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evenAndOddHeader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BD"/>
    <w:rsid w:val="00013B04"/>
    <w:rsid w:val="0002474A"/>
    <w:rsid w:val="00025424"/>
    <w:rsid w:val="00027434"/>
    <w:rsid w:val="000347FA"/>
    <w:rsid w:val="000711E1"/>
    <w:rsid w:val="0007451F"/>
    <w:rsid w:val="00076A86"/>
    <w:rsid w:val="000802A2"/>
    <w:rsid w:val="000836FB"/>
    <w:rsid w:val="00095319"/>
    <w:rsid w:val="000A5550"/>
    <w:rsid w:val="000A7344"/>
    <w:rsid w:val="000B6666"/>
    <w:rsid w:val="000E47D2"/>
    <w:rsid w:val="000F63AB"/>
    <w:rsid w:val="000F722C"/>
    <w:rsid w:val="00110152"/>
    <w:rsid w:val="0011164D"/>
    <w:rsid w:val="00115A2B"/>
    <w:rsid w:val="0012633E"/>
    <w:rsid w:val="00137B8A"/>
    <w:rsid w:val="001412F4"/>
    <w:rsid w:val="00164B33"/>
    <w:rsid w:val="00166273"/>
    <w:rsid w:val="001716A6"/>
    <w:rsid w:val="001A3674"/>
    <w:rsid w:val="001C1A87"/>
    <w:rsid w:val="001C5601"/>
    <w:rsid w:val="001C75CF"/>
    <w:rsid w:val="001D29F7"/>
    <w:rsid w:val="001F0BFA"/>
    <w:rsid w:val="001F7651"/>
    <w:rsid w:val="00201812"/>
    <w:rsid w:val="0021283D"/>
    <w:rsid w:val="00212D37"/>
    <w:rsid w:val="00213B02"/>
    <w:rsid w:val="00241C94"/>
    <w:rsid w:val="00245197"/>
    <w:rsid w:val="002529CB"/>
    <w:rsid w:val="00261B40"/>
    <w:rsid w:val="002868ED"/>
    <w:rsid w:val="00287585"/>
    <w:rsid w:val="00293EBD"/>
    <w:rsid w:val="002A4D10"/>
    <w:rsid w:val="002B0861"/>
    <w:rsid w:val="002C3690"/>
    <w:rsid w:val="002C58AD"/>
    <w:rsid w:val="002C67AF"/>
    <w:rsid w:val="002E34B6"/>
    <w:rsid w:val="002F1977"/>
    <w:rsid w:val="00300C02"/>
    <w:rsid w:val="003163B5"/>
    <w:rsid w:val="0032151F"/>
    <w:rsid w:val="00325831"/>
    <w:rsid w:val="00343BD3"/>
    <w:rsid w:val="00360519"/>
    <w:rsid w:val="003700FD"/>
    <w:rsid w:val="003707FF"/>
    <w:rsid w:val="00380375"/>
    <w:rsid w:val="0038631E"/>
    <w:rsid w:val="00386BF7"/>
    <w:rsid w:val="00390F6C"/>
    <w:rsid w:val="003B5C70"/>
    <w:rsid w:val="003B6AAF"/>
    <w:rsid w:val="003F0A58"/>
    <w:rsid w:val="003F2D5A"/>
    <w:rsid w:val="003F3892"/>
    <w:rsid w:val="003F731B"/>
    <w:rsid w:val="00401ECE"/>
    <w:rsid w:val="0042161F"/>
    <w:rsid w:val="004403E2"/>
    <w:rsid w:val="00457C22"/>
    <w:rsid w:val="0048160B"/>
    <w:rsid w:val="004861B7"/>
    <w:rsid w:val="0049046E"/>
    <w:rsid w:val="004907E7"/>
    <w:rsid w:val="004A0B87"/>
    <w:rsid w:val="004A4369"/>
    <w:rsid w:val="004B42D7"/>
    <w:rsid w:val="00551081"/>
    <w:rsid w:val="005538B6"/>
    <w:rsid w:val="005548FC"/>
    <w:rsid w:val="00561810"/>
    <w:rsid w:val="005754B8"/>
    <w:rsid w:val="005810C7"/>
    <w:rsid w:val="00581183"/>
    <w:rsid w:val="00590085"/>
    <w:rsid w:val="00591662"/>
    <w:rsid w:val="005975F1"/>
    <w:rsid w:val="005A0524"/>
    <w:rsid w:val="005B0AC8"/>
    <w:rsid w:val="005B3C5B"/>
    <w:rsid w:val="005B4802"/>
    <w:rsid w:val="005D5777"/>
    <w:rsid w:val="005E77AA"/>
    <w:rsid w:val="0061083D"/>
    <w:rsid w:val="00620E52"/>
    <w:rsid w:val="006507F2"/>
    <w:rsid w:val="00655C9C"/>
    <w:rsid w:val="00673678"/>
    <w:rsid w:val="006742CA"/>
    <w:rsid w:val="006B2144"/>
    <w:rsid w:val="006B2ED8"/>
    <w:rsid w:val="006C6CE1"/>
    <w:rsid w:val="006E52DC"/>
    <w:rsid w:val="006F0077"/>
    <w:rsid w:val="00707508"/>
    <w:rsid w:val="0072084E"/>
    <w:rsid w:val="00727994"/>
    <w:rsid w:val="00730AE3"/>
    <w:rsid w:val="00736BC2"/>
    <w:rsid w:val="00737778"/>
    <w:rsid w:val="007443C4"/>
    <w:rsid w:val="007454F9"/>
    <w:rsid w:val="00746A4D"/>
    <w:rsid w:val="00765242"/>
    <w:rsid w:val="00765DD8"/>
    <w:rsid w:val="00775E6F"/>
    <w:rsid w:val="007832E3"/>
    <w:rsid w:val="0079325E"/>
    <w:rsid w:val="007A1CC3"/>
    <w:rsid w:val="007D5EB7"/>
    <w:rsid w:val="007D75E7"/>
    <w:rsid w:val="007E5A52"/>
    <w:rsid w:val="007E6F89"/>
    <w:rsid w:val="008033E6"/>
    <w:rsid w:val="00811DCC"/>
    <w:rsid w:val="00824DF8"/>
    <w:rsid w:val="008263E9"/>
    <w:rsid w:val="0082791A"/>
    <w:rsid w:val="00835F28"/>
    <w:rsid w:val="00846709"/>
    <w:rsid w:val="00862D66"/>
    <w:rsid w:val="008631EC"/>
    <w:rsid w:val="008747C1"/>
    <w:rsid w:val="00876AF6"/>
    <w:rsid w:val="00881419"/>
    <w:rsid w:val="00881589"/>
    <w:rsid w:val="00891EC9"/>
    <w:rsid w:val="008950C8"/>
    <w:rsid w:val="008A27E1"/>
    <w:rsid w:val="008A333D"/>
    <w:rsid w:val="008B1FD0"/>
    <w:rsid w:val="008D41F1"/>
    <w:rsid w:val="008F3632"/>
    <w:rsid w:val="008F3897"/>
    <w:rsid w:val="00904FE3"/>
    <w:rsid w:val="00906DEA"/>
    <w:rsid w:val="00916C74"/>
    <w:rsid w:val="009347E6"/>
    <w:rsid w:val="00942326"/>
    <w:rsid w:val="009604AF"/>
    <w:rsid w:val="00964297"/>
    <w:rsid w:val="00980771"/>
    <w:rsid w:val="0098488F"/>
    <w:rsid w:val="009B1E28"/>
    <w:rsid w:val="009C3913"/>
    <w:rsid w:val="009E0291"/>
    <w:rsid w:val="009E468F"/>
    <w:rsid w:val="009F0115"/>
    <w:rsid w:val="009F23CD"/>
    <w:rsid w:val="00A03C5B"/>
    <w:rsid w:val="00A127D3"/>
    <w:rsid w:val="00A32FB2"/>
    <w:rsid w:val="00A63C12"/>
    <w:rsid w:val="00A65DB0"/>
    <w:rsid w:val="00A75363"/>
    <w:rsid w:val="00A817A8"/>
    <w:rsid w:val="00A82215"/>
    <w:rsid w:val="00A82309"/>
    <w:rsid w:val="00A83805"/>
    <w:rsid w:val="00AA5A9D"/>
    <w:rsid w:val="00AA696B"/>
    <w:rsid w:val="00AA7C51"/>
    <w:rsid w:val="00AD1012"/>
    <w:rsid w:val="00AD1F4F"/>
    <w:rsid w:val="00AD2153"/>
    <w:rsid w:val="00AD4DFF"/>
    <w:rsid w:val="00AE2F44"/>
    <w:rsid w:val="00AF7956"/>
    <w:rsid w:val="00B04F70"/>
    <w:rsid w:val="00B1238C"/>
    <w:rsid w:val="00B13DC2"/>
    <w:rsid w:val="00B227B6"/>
    <w:rsid w:val="00B33102"/>
    <w:rsid w:val="00B36F0C"/>
    <w:rsid w:val="00B67434"/>
    <w:rsid w:val="00B7471D"/>
    <w:rsid w:val="00BA1498"/>
    <w:rsid w:val="00BD06E2"/>
    <w:rsid w:val="00BD7D7F"/>
    <w:rsid w:val="00BE3D9A"/>
    <w:rsid w:val="00BE3E32"/>
    <w:rsid w:val="00BE46A7"/>
    <w:rsid w:val="00C125B2"/>
    <w:rsid w:val="00C15A93"/>
    <w:rsid w:val="00C20E37"/>
    <w:rsid w:val="00C31FC0"/>
    <w:rsid w:val="00C374F5"/>
    <w:rsid w:val="00C57D0A"/>
    <w:rsid w:val="00C61BAF"/>
    <w:rsid w:val="00C8695C"/>
    <w:rsid w:val="00C8738C"/>
    <w:rsid w:val="00C92BD9"/>
    <w:rsid w:val="00CA3DAD"/>
    <w:rsid w:val="00CE0709"/>
    <w:rsid w:val="00CE0CD6"/>
    <w:rsid w:val="00CE5A11"/>
    <w:rsid w:val="00D04D35"/>
    <w:rsid w:val="00D12B70"/>
    <w:rsid w:val="00D15DD2"/>
    <w:rsid w:val="00D26764"/>
    <w:rsid w:val="00DC3634"/>
    <w:rsid w:val="00DD39D6"/>
    <w:rsid w:val="00DE101F"/>
    <w:rsid w:val="00DE7E88"/>
    <w:rsid w:val="00DF0A08"/>
    <w:rsid w:val="00E165C6"/>
    <w:rsid w:val="00E3741B"/>
    <w:rsid w:val="00E403B0"/>
    <w:rsid w:val="00E50AD2"/>
    <w:rsid w:val="00E67B5D"/>
    <w:rsid w:val="00E74BC3"/>
    <w:rsid w:val="00E74FBD"/>
    <w:rsid w:val="00E765AB"/>
    <w:rsid w:val="00EA7525"/>
    <w:rsid w:val="00EB1FC7"/>
    <w:rsid w:val="00EB477D"/>
    <w:rsid w:val="00ED5349"/>
    <w:rsid w:val="00EE51DB"/>
    <w:rsid w:val="00EF74BC"/>
    <w:rsid w:val="00F14482"/>
    <w:rsid w:val="00F200B0"/>
    <w:rsid w:val="00F23C69"/>
    <w:rsid w:val="00F332B6"/>
    <w:rsid w:val="00F33C72"/>
    <w:rsid w:val="00F36C65"/>
    <w:rsid w:val="00F370A6"/>
    <w:rsid w:val="00F72126"/>
    <w:rsid w:val="00F956EA"/>
    <w:rsid w:val="00FB2A53"/>
    <w:rsid w:val="00FB7C32"/>
    <w:rsid w:val="00FE10FE"/>
    <w:rsid w:val="00FE1893"/>
    <w:rsid w:val="00FF5B35"/>
    <w:rsid w:val="00FF654C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2F06748"/>
  <w15:docId w15:val="{8E3F5ABE-E021-46DB-B61A-A5B86F27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83D"/>
    <w:pPr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Heading2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5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">
    <w:name w:val="Para1"/>
    <w:basedOn w:val="Normal"/>
    <w:pPr>
      <w:numPr>
        <w:numId w:val="6"/>
      </w:numPr>
      <w:spacing w:before="120" w:after="120"/>
    </w:pPr>
    <w:rPr>
      <w:snapToGrid w:val="0"/>
      <w:szCs w:val="18"/>
    </w:rPr>
  </w:style>
  <w:style w:type="paragraph" w:styleId="FootnoteText">
    <w:name w:val="footnote text"/>
    <w:basedOn w:val="Normal"/>
    <w:link w:val="FootnoteTextChar"/>
    <w:uiPriority w:val="99"/>
    <w:pPr>
      <w:keepLines/>
      <w:spacing w:after="60"/>
      <w:ind w:firstLine="720"/>
    </w:pPr>
    <w:rPr>
      <w:sz w:val="18"/>
    </w:rPr>
  </w:style>
  <w:style w:type="paragraph" w:styleId="BodyText">
    <w:name w:val="Body Text"/>
    <w:basedOn w:val="Normal"/>
    <w:pPr>
      <w:spacing w:before="120" w:after="120"/>
      <w:ind w:firstLine="720"/>
    </w:pPr>
    <w:rPr>
      <w:iCs/>
    </w:r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6507F2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pPr>
      <w:spacing w:after="120" w:line="240" w:lineRule="exact"/>
    </w:pPr>
  </w:style>
  <w:style w:type="character" w:styleId="FootnoteReference">
    <w:name w:val="footnote reference"/>
    <w:uiPriority w:val="99"/>
    <w:rPr>
      <w:sz w:val="18"/>
      <w:u w:val="single"/>
      <w:vertAlign w:val="baseline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HEADING">
    <w:name w:val="HEADING"/>
    <w:basedOn w:val="Normal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pPr>
      <w:numPr>
        <w:ilvl w:val="3"/>
        <w:numId w:val="10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pPr>
      <w:numPr>
        <w:ilvl w:val="2"/>
        <w:numId w:val="9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qFormat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qFormat/>
    <w:rsid w:val="000F63AB"/>
    <w:rPr>
      <w:i w:val="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2D66"/>
    <w:pPr>
      <w:spacing w:after="120" w:line="480" w:lineRule="auto"/>
    </w:pPr>
  </w:style>
  <w:style w:type="paragraph" w:customStyle="1" w:styleId="Para2">
    <w:name w:val="Para2"/>
    <w:basedOn w:val="Para1"/>
    <w:pPr>
      <w:numPr>
        <w:numId w:val="7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customStyle="1" w:styleId="BodyText2Char">
    <w:name w:val="Body Text 2 Char"/>
    <w:link w:val="BodyText2"/>
    <w:uiPriority w:val="99"/>
    <w:semiHidden/>
    <w:rsid w:val="00862D66"/>
    <w:rPr>
      <w:sz w:val="22"/>
      <w:szCs w:val="24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3multiline">
    <w:name w:val="Heading 3 (multiline)"/>
    <w:basedOn w:val="Heading3"/>
    <w:next w:val="Para1"/>
    <w:pPr>
      <w:ind w:left="1418" w:hanging="425"/>
      <w:jc w:val="left"/>
    </w:pPr>
  </w:style>
  <w:style w:type="paragraph" w:customStyle="1" w:styleId="heading2notforTOC">
    <w:name w:val="heading 2 not for TOC"/>
    <w:basedOn w:val="Heading3"/>
    <w:rsid w:val="00A71706"/>
  </w:style>
  <w:style w:type="paragraph" w:customStyle="1" w:styleId="HEADINGNOTFORTOC">
    <w:name w:val="HEADING (NOT FOR TOC)"/>
    <w:basedOn w:val="Heading1"/>
    <w:next w:val="Heading2"/>
    <w:rsid w:val="00BB5903"/>
  </w:style>
  <w:style w:type="character" w:styleId="PlaceholderText">
    <w:name w:val="Placeholder Text"/>
    <w:basedOn w:val="DefaultParagraphFont"/>
    <w:uiPriority w:val="99"/>
    <w:semiHidden/>
    <w:rsid w:val="005A05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2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sid w:val="004907E7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rsid w:val="004907E7"/>
    <w:rPr>
      <w:sz w:val="18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551081"/>
    <w:rPr>
      <w:sz w:val="22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8FC"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8FC"/>
    <w:rPr>
      <w:b/>
      <w:bCs/>
      <w:sz w:val="22"/>
      <w:szCs w:val="24"/>
      <w:lang w:val="en-GB"/>
    </w:rPr>
  </w:style>
  <w:style w:type="paragraph" w:customStyle="1" w:styleId="Para10">
    <w:name w:val="Para 1"/>
    <w:basedOn w:val="BodyText"/>
    <w:rsid w:val="007A1CC3"/>
    <w:pPr>
      <w:ind w:firstLine="0"/>
      <w:jc w:val="left"/>
    </w:pPr>
    <w:rPr>
      <w:rFonts w:eastAsia="MS Mincho"/>
      <w:bCs/>
      <w:iCs w:val="0"/>
      <w:sz w:val="24"/>
      <w:szCs w:val="22"/>
      <w:lang w:val="en-US"/>
    </w:rPr>
  </w:style>
  <w:style w:type="character" w:customStyle="1" w:styleId="Heading2Char">
    <w:name w:val="Heading 2 Char"/>
    <w:link w:val="Heading2"/>
    <w:rsid w:val="007A1CC3"/>
    <w:rPr>
      <w:b/>
      <w:bCs/>
      <w:i/>
      <w:iCs/>
      <w:sz w:val="22"/>
      <w:szCs w:val="24"/>
      <w:lang w:val="en-GB"/>
    </w:rPr>
  </w:style>
  <w:style w:type="paragraph" w:styleId="ListParagraph">
    <w:name w:val="List Paragraph"/>
    <w:basedOn w:val="Normal"/>
    <w:rsid w:val="007A1CC3"/>
    <w:pPr>
      <w:ind w:left="720"/>
      <w:contextualSpacing/>
      <w:jc w:val="left"/>
    </w:pPr>
    <w:rPr>
      <w:sz w:val="24"/>
      <w:lang w:val="en-US"/>
    </w:rPr>
  </w:style>
  <w:style w:type="paragraph" w:styleId="Revision">
    <w:name w:val="Revision"/>
    <w:hidden/>
    <w:uiPriority w:val="99"/>
    <w:semiHidden/>
    <w:rsid w:val="0048160B"/>
    <w:rPr>
      <w:sz w:val="22"/>
      <w:szCs w:val="24"/>
      <w:lang w:val="en-GB"/>
    </w:rPr>
  </w:style>
  <w:style w:type="table" w:styleId="TableGrid">
    <w:name w:val="Table Grid"/>
    <w:basedOn w:val="TableNormal"/>
    <w:uiPriority w:val="59"/>
    <w:rsid w:val="00DE7E88"/>
    <w:rPr>
      <w:rFonts w:asciiTheme="minorHAnsi" w:eastAsiaTheme="minorEastAsia" w:hAnsiTheme="minorHAnsi" w:cstheme="minorBid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mmendation">
    <w:name w:val="recommendation"/>
    <w:basedOn w:val="Heading2"/>
    <w:qFormat/>
    <w:rsid w:val="009604AF"/>
    <w:pPr>
      <w:tabs>
        <w:tab w:val="clear" w:pos="720"/>
      </w:tabs>
      <w:spacing w:before="240" w:after="60" w:line="276" w:lineRule="auto"/>
      <w:jc w:val="left"/>
    </w:pPr>
    <w:rPr>
      <w:snapToGrid w:val="0"/>
      <w:kern w:val="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bd.int/doc/decisions/cop-13/cop-13-dec-06-en.pdf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s://www.cbd.int/doc/decisions/cop-12/cop-12-dec-21-en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://papersmart.unon.org/resolution/uploads/k1709237.docx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.org/en/ga/search/view_doc.asp?symbol=A/RES/70/1" TargetMode="External"/><Relationship Id="rId2" Type="http://schemas.openxmlformats.org/officeDocument/2006/relationships/hyperlink" Target="http://www.euro.who.int/en/health-topics/environment-and-health/urban-health/publications/2017/urban-green-space-interventions-and-health-a-review-of-impacts-and-effectiveness.-full-report-2017" TargetMode="External"/><Relationship Id="rId1" Type="http://schemas.openxmlformats.org/officeDocument/2006/relationships/hyperlink" Target="http://www.euro.who.int/en/health-topics/environment-and-health/urban-health/publications/2016/urban-green-spaces-and-health-a-review-of-evidence-2016" TargetMode="External"/><Relationship Id="rId5" Type="http://schemas.openxmlformats.org/officeDocument/2006/relationships/hyperlink" Target="https://www.cbd.int/doc/decisions/cop-10/cop-10-dec-02-en.pdf" TargetMode="External"/><Relationship Id="rId4" Type="http://schemas.openxmlformats.org/officeDocument/2006/relationships/hyperlink" Target="https://www.cbd.int/doc/c/72d6/b5bb/9244e977048688ec45735d2c/sbstta-21-04-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Conference%20&amp;%20Editorial%20Services\NEW%20U\Documents\2014\SBSTTA-18\template-sbstta-18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1A8BDD75E147E19046B8B398B9D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820EF-2286-4E5E-95AA-C97ED97649CB}"/>
      </w:docPartPr>
      <w:docPartBody>
        <w:p w:rsidR="005F04AA" w:rsidRDefault="0076009F">
          <w:r w:rsidRPr="00212CFE">
            <w:rPr>
              <w:rStyle w:val="PlaceholderText"/>
            </w:rPr>
            <w:t>[Subject]</w:t>
          </w:r>
        </w:p>
      </w:docPartBody>
    </w:docPart>
    <w:docPart>
      <w:docPartPr>
        <w:name w:val="CE156EDE8D384192A334CF5F2906A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CABF-3096-4E35-8034-2CD733D8A38B}"/>
      </w:docPartPr>
      <w:docPartBody>
        <w:p w:rsidR="005F04AA" w:rsidRDefault="0076009F" w:rsidP="0076009F">
          <w:pPr>
            <w:pStyle w:val="CE156EDE8D384192A334CF5F2906A2F9"/>
          </w:pPr>
          <w:r w:rsidRPr="00212CFE">
            <w:rPr>
              <w:rStyle w:val="PlaceholderText"/>
            </w:rPr>
            <w:t>[Subject]</w:t>
          </w:r>
        </w:p>
      </w:docPartBody>
    </w:docPart>
    <w:docPart>
      <w:docPartPr>
        <w:name w:val="9016BBA14CE04E25A2A856361AF15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4854C-3A4F-48B8-AE90-74A6A6D9881E}"/>
      </w:docPartPr>
      <w:docPartBody>
        <w:p w:rsidR="005A7B26" w:rsidRDefault="00A3257A" w:rsidP="00A3257A">
          <w:pPr>
            <w:pStyle w:val="9016BBA14CE04E25A2A856361AF15925"/>
          </w:pPr>
          <w:r w:rsidRPr="007E02EB">
            <w:rPr>
              <w:rStyle w:val="PlaceholderText"/>
            </w:rPr>
            <w:t>[Status]</w:t>
          </w:r>
        </w:p>
      </w:docPartBody>
    </w:docPart>
    <w:docPart>
      <w:docPartPr>
        <w:name w:val="DCBE35DFFAB9495C81C94FC4B94D5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25011-E6E7-4618-82D1-C8FE4979C331}"/>
      </w:docPartPr>
      <w:docPartBody>
        <w:p w:rsidR="005A7B26" w:rsidRDefault="00A3257A" w:rsidP="00A3257A">
          <w:pPr>
            <w:pStyle w:val="DCBE35DFFAB9495C81C94FC4B94D5F86"/>
          </w:pPr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1E605E3FD4174399B23DCC7D42600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1B28A-00DA-4E84-B6DF-8B7E09057675}"/>
      </w:docPartPr>
      <w:docPartBody>
        <w:p w:rsidR="005A7B26" w:rsidRDefault="00A3257A" w:rsidP="00A3257A">
          <w:pPr>
            <w:pStyle w:val="1E605E3FD4174399B23DCC7D42600E55"/>
          </w:pPr>
          <w:r w:rsidRPr="007E02EB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15690"/>
    <w:rsid w:val="00271AE0"/>
    <w:rsid w:val="00493654"/>
    <w:rsid w:val="005A7B26"/>
    <w:rsid w:val="005F04AA"/>
    <w:rsid w:val="00715690"/>
    <w:rsid w:val="0076009F"/>
    <w:rsid w:val="00A3257A"/>
    <w:rsid w:val="00B75767"/>
    <w:rsid w:val="00E23F7B"/>
    <w:rsid w:val="00E51551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57A"/>
    <w:rPr>
      <w:color w:val="808080"/>
    </w:rPr>
  </w:style>
  <w:style w:type="paragraph" w:customStyle="1" w:styleId="CE156EDE8D384192A334CF5F2906A2F9">
    <w:name w:val="CE156EDE8D384192A334CF5F2906A2F9"/>
    <w:rsid w:val="0076009F"/>
  </w:style>
  <w:style w:type="paragraph" w:customStyle="1" w:styleId="9016BBA14CE04E25A2A856361AF15925">
    <w:name w:val="9016BBA14CE04E25A2A856361AF15925"/>
    <w:rsid w:val="00A3257A"/>
    <w:pPr>
      <w:spacing w:after="160" w:line="259" w:lineRule="auto"/>
    </w:pPr>
  </w:style>
  <w:style w:type="paragraph" w:customStyle="1" w:styleId="DCBE35DFFAB9495C81C94FC4B94D5F86">
    <w:name w:val="DCBE35DFFAB9495C81C94FC4B94D5F86"/>
    <w:rsid w:val="00A3257A"/>
    <w:pPr>
      <w:spacing w:after="160" w:line="259" w:lineRule="auto"/>
    </w:pPr>
  </w:style>
  <w:style w:type="paragraph" w:customStyle="1" w:styleId="1E605E3FD4174399B23DCC7D42600E55">
    <w:name w:val="1E605E3FD4174399B23DCC7D42600E55"/>
    <w:rsid w:val="00A3257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2017-12-14T00:00:00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ECAA2D-7496-4665-BF9F-24499683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template-sbstta-18.dot</Template>
  <TotalTime>124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XXI/3.	Health and biodiversity</vt:lpstr>
    </vt:vector>
  </TitlesOfParts>
  <Company>Secretariat of the Convention on Biological Diversity (SCBD)</Company>
  <LinksUpToDate>false</LinksUpToDate>
  <CharactersWithSpaces>7324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XXI/3.	Health and biodiversity</dc:title>
  <dc:subject>CBD/SBSTTA/REC/XXI/3</dc:subject>
  <dc:creator>SCBD</dc:creator>
  <cp:lastModifiedBy>veronique lefebvre</cp:lastModifiedBy>
  <cp:revision>4</cp:revision>
  <cp:lastPrinted>2017-12-13T00:58:00Z</cp:lastPrinted>
  <dcterms:created xsi:type="dcterms:W3CDTF">2017-12-21T22:39:00Z</dcterms:created>
  <dcterms:modified xsi:type="dcterms:W3CDTF">2017-12-28T17:47:00Z</dcterms:modified>
  <cp:contentStatus>GENERAL</cp:contentStatus>
</cp:coreProperties>
</file>