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5" w:type="dxa"/>
        <w:tblInd w:w="-4" w:type="dxa"/>
        <w:tblBorders>
          <w:bottom w:val="single" w:sz="3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1259"/>
        <w:gridCol w:w="2609"/>
        <w:gridCol w:w="899"/>
        <w:gridCol w:w="3687"/>
      </w:tblGrid>
      <w:tr w:rsidR="008C24AA" w:rsidTr="00A77FE8">
        <w:tc>
          <w:tcPr>
            <w:tcW w:w="137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8C24AA" w:rsidRDefault="008C24AA" w:rsidP="00A77FE8">
            <w:pPr>
              <w:pStyle w:val="Para10"/>
              <w:numPr>
                <w:ilvl w:val="0"/>
                <w:numId w:val="0"/>
              </w:numPr>
              <w:tabs>
                <w:tab w:val="left" w:pos="720"/>
              </w:tabs>
              <w:rPr>
                <w:noProof/>
              </w:rPr>
            </w:pPr>
            <w:bookmarkStart w:id="0" w:name="_GoBack"/>
            <w:bookmarkEnd w:id="0"/>
            <w:r>
              <w:rPr>
                <w:noProof/>
              </w:rPr>
              <w:t xml:space="preserve">  </w:t>
            </w:r>
            <w:r w:rsidR="001556F0">
              <w:rPr>
                <w:noProof/>
                <w:snapToGrid/>
                <w:lang w:val="en-US" w:eastAsia="zh-CN"/>
              </w:rPr>
              <w:drawing>
                <wp:inline distT="0" distB="0" distL="0" distR="0">
                  <wp:extent cx="476250" cy="409575"/>
                  <wp:effectExtent l="0" t="0" r="0" b="9525"/>
                  <wp:docPr id="1" name="Picture 9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8C24AA" w:rsidRDefault="001556F0" w:rsidP="00A77FE8">
            <w:pPr>
              <w:spacing w:before="120" w:after="120"/>
              <w:rPr>
                <w:noProof/>
                <w:snapToGrid w:val="0"/>
                <w:kern w:val="22"/>
              </w:rPr>
            </w:pPr>
            <w:r>
              <w:rPr>
                <w:noProof/>
                <w:kern w:val="22"/>
                <w:lang w:eastAsia="zh-CN"/>
              </w:rPr>
              <w:drawing>
                <wp:inline distT="0" distB="0" distL="0" distR="0">
                  <wp:extent cx="438150" cy="457200"/>
                  <wp:effectExtent l="0" t="0" r="0" b="0"/>
                  <wp:docPr id="2" name="Picture 8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C24AA" w:rsidRPr="001428F9" w:rsidRDefault="008C24AA" w:rsidP="008C24AA">
            <w:pPr>
              <w:pStyle w:val="Heading8"/>
              <w:spacing w:beforeLines="30" w:before="72"/>
              <w:jc w:val="right"/>
              <w:rPr>
                <w:rFonts w:ascii="Arial" w:hAnsi="Arial"/>
                <w:b/>
                <w:sz w:val="32"/>
              </w:rPr>
            </w:pPr>
            <w:r w:rsidRPr="001428F9">
              <w:rPr>
                <w:rFonts w:ascii="Arial" w:hAnsi="Arial"/>
                <w:b/>
                <w:sz w:val="32"/>
              </w:rPr>
              <w:t>CBD</w:t>
            </w:r>
          </w:p>
          <w:p w:rsidR="008C24AA" w:rsidRPr="008C24AA" w:rsidRDefault="008C24AA" w:rsidP="008C24AA">
            <w:pPr>
              <w:jc w:val="right"/>
              <w:rPr>
                <w:rFonts w:ascii="Univers" w:hAnsi="Univers"/>
                <w:b/>
                <w:sz w:val="32"/>
              </w:rPr>
            </w:pPr>
          </w:p>
        </w:tc>
      </w:tr>
      <w:tr w:rsidR="008C24AA" w:rsidTr="008C24AA">
        <w:trPr>
          <w:trHeight w:val="1693"/>
        </w:trPr>
        <w:tc>
          <w:tcPr>
            <w:tcW w:w="5239" w:type="dxa"/>
            <w:gridSpan w:val="3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:rsidR="008C24AA" w:rsidRDefault="001556F0" w:rsidP="00A77FE8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zh-CN"/>
              </w:rPr>
              <w:drawing>
                <wp:inline distT="0" distB="0" distL="0" distR="0">
                  <wp:extent cx="3000375" cy="1076325"/>
                  <wp:effectExtent l="0" t="0" r="9525" b="9525"/>
                  <wp:docPr id="3" name="Picture 7" descr="CBD_logo_ch-CMYK-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BD_logo_ch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24AA" w:rsidRPr="008C24AA" w:rsidRDefault="008C24AA" w:rsidP="00A77FE8">
            <w:pPr>
              <w:rPr>
                <w:b/>
                <w:sz w:val="12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:rsidR="008C24AA" w:rsidRDefault="008C24AA" w:rsidP="00A77FE8">
            <w:pPr>
              <w:rPr>
                <w:sz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:rsidR="008C24AA" w:rsidRPr="00AC2CF5" w:rsidRDefault="008C24AA" w:rsidP="008C24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24AA" w:rsidRPr="00AC2CF5" w:rsidRDefault="008C24AA" w:rsidP="008C24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C2CF5">
              <w:rPr>
                <w:rFonts w:ascii="Times New Roman" w:hAnsi="Times New Roman"/>
                <w:sz w:val="24"/>
              </w:rPr>
              <w:t>Distr.</w:t>
            </w:r>
          </w:p>
          <w:p w:rsidR="008C24AA" w:rsidRPr="00AC2CF5" w:rsidRDefault="00203CED" w:rsidP="008C24AA">
            <w:pPr>
              <w:spacing w:after="0" w:line="240" w:lineRule="auto"/>
              <w:rPr>
                <w:rFonts w:ascii="Times New Roman" w:hAnsi="Times New Roman"/>
                <w:snapToGrid w:val="0"/>
                <w:kern w:val="22"/>
              </w:rPr>
            </w:pPr>
            <w:r>
              <w:rPr>
                <w:rFonts w:ascii="Times New Roman" w:hAnsi="Times New Roman"/>
                <w:snapToGrid w:val="0"/>
                <w:kern w:val="22"/>
              </w:rPr>
              <w:t>GENERAL</w:t>
            </w:r>
          </w:p>
          <w:p w:rsidR="008C24AA" w:rsidRPr="00AC2CF5" w:rsidRDefault="008C24AA" w:rsidP="008C24AA">
            <w:pPr>
              <w:spacing w:after="0" w:line="240" w:lineRule="auto"/>
              <w:rPr>
                <w:rFonts w:ascii="Times New Roman" w:hAnsi="Times New Roman"/>
                <w:snapToGrid w:val="0"/>
                <w:kern w:val="22"/>
              </w:rPr>
            </w:pPr>
          </w:p>
          <w:p w:rsidR="008C24AA" w:rsidRPr="00AC2CF5" w:rsidRDefault="008C24AA" w:rsidP="008C24AA">
            <w:pPr>
              <w:spacing w:after="0" w:line="240" w:lineRule="auto"/>
              <w:rPr>
                <w:rFonts w:ascii="Times New Roman" w:hAnsi="Times New Roman"/>
                <w:snapToGrid w:val="0"/>
                <w:kern w:val="22"/>
              </w:rPr>
            </w:pPr>
            <w:r w:rsidRPr="00AC2CF5">
              <w:rPr>
                <w:rFonts w:ascii="Times New Roman" w:hAnsi="Times New Roman"/>
                <w:snapToGrid w:val="0"/>
                <w:kern w:val="22"/>
              </w:rPr>
              <w:t>CBD/SBSTTA/</w:t>
            </w:r>
            <w:r w:rsidR="00203CED">
              <w:rPr>
                <w:rFonts w:ascii="Times New Roman" w:hAnsi="Times New Roman"/>
                <w:snapToGrid w:val="0"/>
                <w:kern w:val="22"/>
              </w:rPr>
              <w:t>REC/XXI/6</w:t>
            </w:r>
          </w:p>
          <w:p w:rsidR="008C24AA" w:rsidRPr="00AC2CF5" w:rsidRDefault="002A587D" w:rsidP="008C24AA">
            <w:pPr>
              <w:spacing w:after="0" w:line="240" w:lineRule="auto"/>
              <w:rPr>
                <w:rFonts w:ascii="Times New Roman" w:hAnsi="Times New Roman"/>
                <w:snapToGrid w:val="0"/>
                <w:kern w:val="22"/>
              </w:rPr>
            </w:pPr>
            <w:r>
              <w:rPr>
                <w:rFonts w:ascii="Times New Roman" w:hAnsi="Times New Roman"/>
                <w:snapToGrid w:val="0"/>
                <w:kern w:val="22"/>
              </w:rPr>
              <w:t>1</w:t>
            </w:r>
            <w:r w:rsidR="00203CED">
              <w:rPr>
                <w:rFonts w:ascii="Times New Roman" w:hAnsi="Times New Roman"/>
                <w:snapToGrid w:val="0"/>
                <w:kern w:val="22"/>
              </w:rPr>
              <w:t>4</w:t>
            </w:r>
            <w:r>
              <w:rPr>
                <w:rFonts w:ascii="Times New Roman" w:hAnsi="Times New Roman"/>
                <w:snapToGrid w:val="0"/>
                <w:kern w:val="22"/>
              </w:rPr>
              <w:t xml:space="preserve"> December</w:t>
            </w:r>
            <w:r w:rsidR="008C24AA" w:rsidRPr="00AC2CF5">
              <w:rPr>
                <w:rFonts w:ascii="Times New Roman" w:hAnsi="Times New Roman"/>
                <w:snapToGrid w:val="0"/>
                <w:kern w:val="22"/>
              </w:rPr>
              <w:t xml:space="preserve"> 2017</w:t>
            </w:r>
          </w:p>
          <w:p w:rsidR="008C24AA" w:rsidRPr="00AC2CF5" w:rsidRDefault="008C24AA" w:rsidP="008C24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24AA" w:rsidRPr="00AC2CF5" w:rsidRDefault="008C24AA" w:rsidP="008C24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C2CF5">
              <w:rPr>
                <w:rFonts w:ascii="Times New Roman" w:hAnsi="Times New Roman"/>
                <w:sz w:val="24"/>
              </w:rPr>
              <w:t>CHINESE</w:t>
            </w:r>
          </w:p>
          <w:p w:rsidR="008C24AA" w:rsidRDefault="008C24AA" w:rsidP="008C24AA">
            <w:pPr>
              <w:spacing w:after="0" w:line="240" w:lineRule="auto"/>
              <w:rPr>
                <w:rFonts w:ascii="Courier New" w:hAnsi="Courier New"/>
                <w:sz w:val="24"/>
              </w:rPr>
            </w:pPr>
            <w:r w:rsidRPr="00AC2CF5">
              <w:rPr>
                <w:rFonts w:ascii="Times New Roman" w:hAnsi="Times New Roman"/>
                <w:sz w:val="24"/>
              </w:rPr>
              <w:t>ORIGINAL: ENGLISH</w:t>
            </w:r>
          </w:p>
        </w:tc>
      </w:tr>
    </w:tbl>
    <w:p w:rsidR="00BC1DB0" w:rsidRPr="00E23256" w:rsidRDefault="00BC1DB0" w:rsidP="008C24AA">
      <w:pPr>
        <w:pStyle w:val="Cornernotation"/>
        <w:overflowPunct w:val="0"/>
        <w:autoSpaceDE w:val="0"/>
        <w:autoSpaceDN w:val="0"/>
        <w:spacing w:before="60"/>
        <w:ind w:left="173" w:right="4536" w:hanging="173"/>
        <w:rPr>
          <w:rFonts w:eastAsia="SimSun"/>
          <w:sz w:val="24"/>
          <w:lang w:eastAsia="zh-CN"/>
        </w:rPr>
      </w:pPr>
      <w:r w:rsidRPr="00E23256">
        <w:rPr>
          <w:rFonts w:eastAsia="SimSun"/>
          <w:sz w:val="24"/>
          <w:lang w:eastAsia="zh-CN"/>
        </w:rPr>
        <w:t>科学、技术和工艺咨询附属机构</w:t>
      </w:r>
    </w:p>
    <w:p w:rsidR="00BC1DB0" w:rsidRPr="00E23256" w:rsidRDefault="00BC1DB0" w:rsidP="00BC1DB0">
      <w:pPr>
        <w:overflowPunct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E23256">
        <w:rPr>
          <w:rFonts w:ascii="Times New Roman" w:hAnsi="Times New Roman"/>
          <w:sz w:val="24"/>
          <w:szCs w:val="24"/>
          <w:lang w:eastAsia="zh-CN"/>
        </w:rPr>
        <w:t>第二十</w:t>
      </w:r>
      <w:r w:rsidR="00674B36">
        <w:rPr>
          <w:rFonts w:ascii="Times New Roman" w:hAnsi="Times New Roman" w:hint="eastAsia"/>
          <w:sz w:val="24"/>
          <w:szCs w:val="24"/>
          <w:lang w:eastAsia="zh-CN"/>
        </w:rPr>
        <w:t>一</w:t>
      </w:r>
      <w:r w:rsidRPr="00E23256">
        <w:rPr>
          <w:rFonts w:ascii="Times New Roman" w:hAnsi="Times New Roman"/>
          <w:sz w:val="24"/>
          <w:szCs w:val="24"/>
          <w:lang w:eastAsia="zh-CN"/>
        </w:rPr>
        <w:t>次会议</w:t>
      </w:r>
    </w:p>
    <w:p w:rsidR="00096C28" w:rsidRPr="00096C28" w:rsidRDefault="00096C28" w:rsidP="00096C28">
      <w:pPr>
        <w:overflowPunct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096C28">
        <w:rPr>
          <w:rFonts w:ascii="Times New Roman" w:hAnsi="Times New Roman"/>
          <w:sz w:val="24"/>
          <w:szCs w:val="24"/>
          <w:lang w:eastAsia="zh-CN"/>
        </w:rPr>
        <w:t>2017</w:t>
      </w:r>
      <w:r w:rsidRPr="00096C28">
        <w:rPr>
          <w:rFonts w:ascii="Times New Roman" w:hAnsi="Times New Roman"/>
          <w:sz w:val="24"/>
          <w:szCs w:val="24"/>
          <w:lang w:eastAsia="zh-CN"/>
        </w:rPr>
        <w:t>年</w:t>
      </w:r>
      <w:r w:rsidRPr="00096C28">
        <w:rPr>
          <w:rFonts w:ascii="Times New Roman" w:hAnsi="Times New Roman"/>
          <w:sz w:val="24"/>
          <w:szCs w:val="24"/>
          <w:lang w:eastAsia="zh-CN"/>
        </w:rPr>
        <w:t>12</w:t>
      </w:r>
      <w:r w:rsidRPr="00096C28">
        <w:rPr>
          <w:rFonts w:ascii="Times New Roman" w:hAnsi="Times New Roman"/>
          <w:sz w:val="24"/>
          <w:szCs w:val="24"/>
          <w:lang w:eastAsia="zh-CN"/>
        </w:rPr>
        <w:t>月</w:t>
      </w:r>
      <w:r w:rsidRPr="00096C28">
        <w:rPr>
          <w:rFonts w:ascii="Times New Roman" w:hAnsi="Times New Roman"/>
          <w:sz w:val="24"/>
          <w:szCs w:val="24"/>
          <w:lang w:eastAsia="zh-CN"/>
        </w:rPr>
        <w:t>11</w:t>
      </w:r>
      <w:r w:rsidRPr="00096C28">
        <w:rPr>
          <w:rFonts w:ascii="Times New Roman" w:hAnsi="Times New Roman"/>
          <w:sz w:val="24"/>
          <w:szCs w:val="24"/>
          <w:lang w:eastAsia="zh-CN"/>
        </w:rPr>
        <w:t>日至</w:t>
      </w:r>
      <w:r w:rsidRPr="00096C28">
        <w:rPr>
          <w:rFonts w:ascii="Times New Roman" w:hAnsi="Times New Roman"/>
          <w:sz w:val="24"/>
          <w:szCs w:val="24"/>
          <w:lang w:eastAsia="zh-CN"/>
        </w:rPr>
        <w:t>14</w:t>
      </w:r>
      <w:r w:rsidRPr="00096C28">
        <w:rPr>
          <w:rFonts w:ascii="Times New Roman" w:hAnsi="Times New Roman"/>
          <w:sz w:val="24"/>
          <w:szCs w:val="24"/>
          <w:lang w:eastAsia="zh-CN"/>
        </w:rPr>
        <w:t>日，加拿大蒙特利尔</w:t>
      </w:r>
    </w:p>
    <w:p w:rsidR="00BC1DB0" w:rsidRPr="00E23256" w:rsidRDefault="00BC1DB0" w:rsidP="00BC1DB0">
      <w:pPr>
        <w:pStyle w:val="Cornernotation"/>
        <w:overflowPunct w:val="0"/>
        <w:autoSpaceDE w:val="0"/>
        <w:autoSpaceDN w:val="0"/>
        <w:rPr>
          <w:rFonts w:eastAsia="SimSun"/>
          <w:sz w:val="24"/>
          <w:lang w:eastAsia="zh-CN"/>
        </w:rPr>
      </w:pPr>
      <w:r w:rsidRPr="00E23256">
        <w:rPr>
          <w:rFonts w:eastAsia="SimSun"/>
          <w:sz w:val="24"/>
          <w:lang w:eastAsia="zh-CN"/>
        </w:rPr>
        <w:t>议程项目</w:t>
      </w:r>
      <w:r w:rsidR="00D5716E">
        <w:rPr>
          <w:rFonts w:eastAsia="SimSun" w:hint="eastAsia"/>
          <w:sz w:val="24"/>
          <w:lang w:eastAsia="zh-CN"/>
        </w:rPr>
        <w:t>8</w:t>
      </w:r>
    </w:p>
    <w:p w:rsidR="00203CED" w:rsidRPr="00203CED" w:rsidRDefault="00203CED" w:rsidP="00203CED">
      <w:pPr>
        <w:pStyle w:val="Cornernotation"/>
        <w:overflowPunct w:val="0"/>
        <w:autoSpaceDE w:val="0"/>
        <w:autoSpaceDN w:val="0"/>
        <w:spacing w:before="360" w:after="240"/>
        <w:ind w:left="173" w:right="0" w:hanging="173"/>
        <w:jc w:val="center"/>
        <w:rPr>
          <w:rFonts w:ascii="SimHei" w:eastAsia="SimHei" w:hAnsi="SimHei"/>
          <w:sz w:val="28"/>
          <w:szCs w:val="28"/>
          <w:lang w:eastAsia="zh-CN"/>
        </w:rPr>
      </w:pPr>
      <w:r w:rsidRPr="00203CED">
        <w:rPr>
          <w:rFonts w:ascii="SimHei" w:eastAsia="SimHei" w:hAnsi="SimHei"/>
          <w:sz w:val="28"/>
          <w:szCs w:val="28"/>
          <w:lang w:eastAsia="zh-CN"/>
        </w:rPr>
        <w:t>科学、技术和工艺咨询附属机构</w:t>
      </w:r>
      <w:r w:rsidRPr="00203CED">
        <w:rPr>
          <w:rFonts w:ascii="SimHei" w:eastAsia="SimHei" w:hAnsi="SimHei" w:hint="eastAsia"/>
          <w:sz w:val="28"/>
          <w:szCs w:val="28"/>
          <w:lang w:eastAsia="zh-CN"/>
        </w:rPr>
        <w:t>通过的建议</w:t>
      </w:r>
    </w:p>
    <w:p w:rsidR="00203CED" w:rsidRPr="001428F9" w:rsidRDefault="00203CED" w:rsidP="00203CED">
      <w:pPr>
        <w:pStyle w:val="HEADINGNOTFORTOC"/>
        <w:spacing w:before="0" w:after="0"/>
        <w:rPr>
          <w:rFonts w:ascii="SimSun" w:eastAsia="SimSun" w:hAnsi="SimSun"/>
          <w:sz w:val="24"/>
          <w:lang w:eastAsia="zh-CN"/>
        </w:rPr>
      </w:pPr>
      <w:r w:rsidRPr="001428F9">
        <w:rPr>
          <w:rFonts w:ascii="SimSun" w:eastAsia="SimSun" w:hAnsi="SimSun" w:hint="eastAsia"/>
          <w:sz w:val="24"/>
          <w:lang w:eastAsia="zh-CN"/>
        </w:rPr>
        <w:t>X</w:t>
      </w:r>
      <w:r w:rsidRPr="001428F9">
        <w:rPr>
          <w:rFonts w:ascii="SimSun" w:eastAsia="SimSun" w:hAnsi="SimSun"/>
          <w:sz w:val="24"/>
          <w:lang w:eastAsia="zh-CN"/>
        </w:rPr>
        <w:t xml:space="preserve">XI/6. </w:t>
      </w:r>
      <w:r w:rsidR="00D5716E" w:rsidRPr="001428F9">
        <w:rPr>
          <w:rFonts w:ascii="SimSun" w:eastAsia="SimSun" w:hAnsi="SimSun" w:hint="eastAsia"/>
          <w:sz w:val="24"/>
          <w:lang w:eastAsia="zh-CN"/>
        </w:rPr>
        <w:t>评估执行《2011-2020年生物多样性战略计划》的</w:t>
      </w:r>
    </w:p>
    <w:p w:rsidR="00D5716E" w:rsidRPr="001428F9" w:rsidRDefault="00D5716E" w:rsidP="00203CED">
      <w:pPr>
        <w:pStyle w:val="HEADINGNOTFORTOC"/>
        <w:spacing w:before="0" w:after="0"/>
        <w:rPr>
          <w:rFonts w:ascii="SimSun" w:eastAsia="SimSun" w:hAnsi="SimSun"/>
          <w:sz w:val="24"/>
          <w:lang w:eastAsia="zh-CN"/>
        </w:rPr>
      </w:pPr>
      <w:r w:rsidRPr="001428F9">
        <w:rPr>
          <w:rFonts w:ascii="SimSun" w:eastAsia="SimSun" w:hAnsi="SimSun" w:hint="eastAsia"/>
          <w:sz w:val="24"/>
          <w:lang w:eastAsia="zh-CN"/>
        </w:rPr>
        <w:t>政策手段成效的工具</w:t>
      </w:r>
    </w:p>
    <w:p w:rsidR="00D5716E" w:rsidRPr="001428F9" w:rsidRDefault="00D5716E" w:rsidP="00203CED">
      <w:pPr>
        <w:pStyle w:val="Para10"/>
        <w:numPr>
          <w:ilvl w:val="0"/>
          <w:numId w:val="0"/>
        </w:numPr>
        <w:spacing w:line="240" w:lineRule="atLeast"/>
        <w:ind w:firstLine="490"/>
        <w:rPr>
          <w:rFonts w:ascii="SimSun" w:eastAsia="SimSun" w:hAnsi="SimSun"/>
          <w:b/>
          <w:sz w:val="24"/>
          <w:lang w:eastAsia="zh-CN"/>
        </w:rPr>
      </w:pPr>
      <w:r w:rsidRPr="001428F9">
        <w:rPr>
          <w:rFonts w:ascii="SimSun" w:eastAsia="SimSun" w:hAnsi="SimSun" w:hint="eastAsia"/>
          <w:b/>
          <w:sz w:val="24"/>
          <w:lang w:eastAsia="zh-CN"/>
        </w:rPr>
        <w:t>A</w:t>
      </w:r>
      <w:r w:rsidRPr="001428F9">
        <w:rPr>
          <w:rFonts w:ascii="SimSun" w:eastAsia="SimSun" w:hAnsi="SimSun"/>
          <w:b/>
          <w:sz w:val="24"/>
          <w:lang w:eastAsia="zh-CN"/>
        </w:rPr>
        <w:t>节</w:t>
      </w:r>
    </w:p>
    <w:p w:rsidR="00D5716E" w:rsidRPr="00203CED" w:rsidRDefault="00D5716E" w:rsidP="00203CED">
      <w:pPr>
        <w:pStyle w:val="Para1"/>
        <w:numPr>
          <w:ilvl w:val="0"/>
          <w:numId w:val="0"/>
        </w:numPr>
        <w:spacing w:line="240" w:lineRule="atLeast"/>
        <w:ind w:firstLine="490"/>
        <w:rPr>
          <w:rFonts w:ascii="SimSun" w:hAnsi="SimSun"/>
          <w:kern w:val="22"/>
          <w:sz w:val="24"/>
          <w:lang w:eastAsia="zh-CN"/>
        </w:rPr>
      </w:pPr>
      <w:r w:rsidRPr="00203CED">
        <w:rPr>
          <w:rFonts w:ascii="KaiTi" w:eastAsia="KaiTi" w:hAnsi="KaiTi" w:cs="Times New Roman"/>
          <w:sz w:val="24"/>
          <w:lang w:eastAsia="zh-CN"/>
        </w:rPr>
        <w:t>科学、技术和工艺咨询</w:t>
      </w:r>
      <w:r w:rsidRPr="00203CED">
        <w:rPr>
          <w:rFonts w:ascii="KaiTi" w:eastAsia="KaiTi" w:hAnsi="KaiTi" w:cs="Times New Roman" w:hint="eastAsia"/>
          <w:sz w:val="24"/>
          <w:lang w:eastAsia="zh-CN"/>
        </w:rPr>
        <w:t>附属机构，</w:t>
      </w:r>
      <w:r w:rsidR="00A739AD" w:rsidRPr="00203CED">
        <w:rPr>
          <w:rFonts w:ascii="KaiTi" w:eastAsia="KaiTi" w:hAnsi="KaiTi" w:cs="Times New Roman" w:hint="eastAsia"/>
          <w:sz w:val="24"/>
          <w:lang w:eastAsia="zh-CN"/>
        </w:rPr>
        <w:t xml:space="preserve"> </w:t>
      </w:r>
    </w:p>
    <w:p w:rsidR="005C406C" w:rsidRPr="0040249C" w:rsidRDefault="00832024" w:rsidP="00203CED">
      <w:pPr>
        <w:pStyle w:val="Para10"/>
        <w:numPr>
          <w:ilvl w:val="0"/>
          <w:numId w:val="0"/>
        </w:numPr>
        <w:suppressLineNumbers/>
        <w:suppressAutoHyphens/>
        <w:spacing w:line="240" w:lineRule="atLeast"/>
        <w:ind w:firstLine="490"/>
        <w:rPr>
          <w:iCs/>
          <w:kern w:val="22"/>
          <w:sz w:val="24"/>
          <w:szCs w:val="22"/>
          <w:lang w:eastAsia="zh-CN"/>
        </w:rPr>
      </w:pPr>
      <w:r w:rsidRPr="00203CED">
        <w:rPr>
          <w:rFonts w:ascii="KaiTi" w:eastAsia="KaiTi" w:hAnsi="KaiTi" w:hint="eastAsia"/>
          <w:bCs/>
          <w:snapToGrid/>
          <w:sz w:val="24"/>
          <w:szCs w:val="22"/>
          <w:lang w:eastAsia="zh-CN"/>
        </w:rPr>
        <w:t>回顾</w:t>
      </w:r>
      <w:hyperlink r:id="rId12" w:history="1">
        <w:r w:rsidRPr="001428F9">
          <w:rPr>
            <w:rStyle w:val="Hyperlink"/>
            <w:rFonts w:eastAsia="SimSun" w:hint="eastAsia"/>
            <w:iCs/>
            <w:kern w:val="22"/>
            <w:sz w:val="24"/>
            <w:szCs w:val="22"/>
            <w:lang w:eastAsia="zh-CN"/>
          </w:rPr>
          <w:t>第</w:t>
        </w:r>
        <w:r w:rsidR="005C406C" w:rsidRPr="00203CED">
          <w:rPr>
            <w:rStyle w:val="Hyperlink"/>
            <w:iCs/>
            <w:kern w:val="22"/>
            <w:sz w:val="24"/>
            <w:szCs w:val="22"/>
            <w:lang w:eastAsia="zh-CN"/>
          </w:rPr>
          <w:t>XIII/1</w:t>
        </w:r>
        <w:r w:rsidRPr="001428F9">
          <w:rPr>
            <w:rStyle w:val="Hyperlink"/>
            <w:rFonts w:eastAsia="SimSun" w:hint="eastAsia"/>
            <w:iCs/>
            <w:kern w:val="22"/>
            <w:sz w:val="24"/>
            <w:szCs w:val="22"/>
            <w:lang w:eastAsia="zh-CN"/>
          </w:rPr>
          <w:t>号决定</w:t>
        </w:r>
      </w:hyperlink>
      <w:r w:rsidRPr="001428F9">
        <w:rPr>
          <w:rFonts w:eastAsia="SimSun"/>
          <w:iCs/>
          <w:kern w:val="22"/>
          <w:sz w:val="24"/>
          <w:szCs w:val="22"/>
          <w:lang w:eastAsia="zh-CN"/>
        </w:rPr>
        <w:t>第</w:t>
      </w:r>
      <w:r w:rsidRPr="001428F9">
        <w:rPr>
          <w:rFonts w:eastAsia="SimSun" w:hint="eastAsia"/>
          <w:iCs/>
          <w:kern w:val="22"/>
          <w:sz w:val="24"/>
          <w:szCs w:val="22"/>
          <w:lang w:eastAsia="zh-CN"/>
        </w:rPr>
        <w:t>29</w:t>
      </w:r>
      <w:r w:rsidRPr="001428F9">
        <w:rPr>
          <w:rFonts w:eastAsia="SimSun" w:hint="eastAsia"/>
          <w:iCs/>
          <w:kern w:val="22"/>
          <w:sz w:val="24"/>
          <w:szCs w:val="22"/>
          <w:lang w:eastAsia="zh-CN"/>
        </w:rPr>
        <w:t>和</w:t>
      </w:r>
      <w:r w:rsidRPr="001428F9">
        <w:rPr>
          <w:rFonts w:eastAsia="SimSun" w:hint="eastAsia"/>
          <w:iCs/>
          <w:kern w:val="22"/>
          <w:sz w:val="24"/>
          <w:szCs w:val="22"/>
          <w:lang w:eastAsia="zh-CN"/>
        </w:rPr>
        <w:t>3</w:t>
      </w:r>
      <w:r w:rsidRPr="001428F9">
        <w:rPr>
          <w:rFonts w:eastAsia="SimSun"/>
          <w:iCs/>
          <w:kern w:val="22"/>
          <w:sz w:val="24"/>
          <w:szCs w:val="22"/>
          <w:lang w:eastAsia="zh-CN"/>
        </w:rPr>
        <w:t>0</w:t>
      </w:r>
      <w:r w:rsidRPr="001428F9">
        <w:rPr>
          <w:rFonts w:eastAsia="SimSun" w:hint="eastAsia"/>
          <w:iCs/>
          <w:kern w:val="22"/>
          <w:sz w:val="24"/>
          <w:szCs w:val="22"/>
          <w:lang w:eastAsia="zh-CN"/>
        </w:rPr>
        <w:t>段</w:t>
      </w:r>
      <w:r w:rsidRPr="001428F9">
        <w:rPr>
          <w:rFonts w:eastAsia="SimSun"/>
          <w:iCs/>
          <w:kern w:val="22"/>
          <w:sz w:val="24"/>
          <w:szCs w:val="22"/>
          <w:lang w:eastAsia="zh-CN"/>
        </w:rPr>
        <w:t>，</w:t>
      </w:r>
    </w:p>
    <w:p w:rsidR="005C406C" w:rsidRPr="0040249C" w:rsidRDefault="00832024" w:rsidP="00203CED">
      <w:pPr>
        <w:pStyle w:val="Para10"/>
        <w:suppressLineNumbers/>
        <w:tabs>
          <w:tab w:val="clear" w:pos="360"/>
        </w:tabs>
        <w:suppressAutoHyphens/>
        <w:spacing w:line="240" w:lineRule="atLeast"/>
        <w:ind w:firstLine="490"/>
        <w:rPr>
          <w:kern w:val="22"/>
          <w:sz w:val="24"/>
          <w:szCs w:val="24"/>
          <w:lang w:eastAsia="zh-CN"/>
        </w:rPr>
      </w:pPr>
      <w:r w:rsidRPr="00203CED">
        <w:rPr>
          <w:rFonts w:ascii="KaiTi" w:eastAsia="KaiTi" w:hAnsi="KaiTi" w:hint="eastAsia"/>
          <w:bCs/>
          <w:snapToGrid/>
          <w:sz w:val="24"/>
          <w:szCs w:val="24"/>
          <w:lang w:eastAsia="zh-CN"/>
        </w:rPr>
        <w:t>强调</w:t>
      </w:r>
      <w:r w:rsidRPr="001428F9">
        <w:rPr>
          <w:rFonts w:ascii="SimSun" w:eastAsia="SimSun" w:hAnsi="SimSun" w:hint="eastAsia"/>
          <w:bCs/>
          <w:snapToGrid/>
          <w:sz w:val="24"/>
          <w:szCs w:val="24"/>
          <w:lang w:eastAsia="zh-CN"/>
        </w:rPr>
        <w:t>正确</w:t>
      </w:r>
      <w:r w:rsidRPr="001428F9">
        <w:rPr>
          <w:rFonts w:eastAsia="SimSun" w:hint="eastAsia"/>
          <w:iCs/>
          <w:kern w:val="22"/>
          <w:sz w:val="24"/>
          <w:szCs w:val="24"/>
          <w:lang w:eastAsia="zh-CN"/>
        </w:rPr>
        <w:t>评价</w:t>
      </w:r>
      <w:r w:rsidR="00CA54F6" w:rsidRPr="001428F9">
        <w:rPr>
          <w:rFonts w:eastAsia="SimSun" w:hint="eastAsia"/>
          <w:iCs/>
          <w:kern w:val="22"/>
          <w:sz w:val="24"/>
          <w:szCs w:val="24"/>
          <w:lang w:eastAsia="zh-CN"/>
        </w:rPr>
        <w:t>支持</w:t>
      </w:r>
      <w:r w:rsidR="00CA54F6" w:rsidRPr="001428F9">
        <w:rPr>
          <w:rFonts w:eastAsia="SimSun"/>
          <w:iCs/>
          <w:kern w:val="22"/>
          <w:sz w:val="24"/>
          <w:szCs w:val="24"/>
          <w:lang w:eastAsia="zh-CN"/>
        </w:rPr>
        <w:t>执行《公约</w:t>
      </w:r>
      <w:r w:rsidR="00CA54F6" w:rsidRPr="001428F9">
        <w:rPr>
          <w:rFonts w:eastAsia="SimSun" w:hint="eastAsia"/>
          <w:iCs/>
          <w:kern w:val="22"/>
          <w:sz w:val="24"/>
          <w:szCs w:val="24"/>
          <w:lang w:eastAsia="zh-CN"/>
        </w:rPr>
        <w:t>》</w:t>
      </w:r>
      <w:r w:rsidR="00CA54F6" w:rsidRPr="001428F9">
        <w:rPr>
          <w:rFonts w:eastAsia="SimSun"/>
          <w:iCs/>
          <w:kern w:val="22"/>
          <w:sz w:val="24"/>
          <w:szCs w:val="24"/>
          <w:lang w:eastAsia="zh-CN"/>
        </w:rPr>
        <w:t>和</w:t>
      </w:r>
      <w:r w:rsidR="007A01B6" w:rsidRPr="001428F9">
        <w:rPr>
          <w:rFonts w:eastAsia="SimSun" w:hint="eastAsia"/>
          <w:kern w:val="22"/>
          <w:sz w:val="24"/>
          <w:szCs w:val="24"/>
          <w:lang w:eastAsia="zh-CN"/>
        </w:rPr>
        <w:t>《</w:t>
      </w:r>
      <w:r w:rsidR="007A01B6" w:rsidRPr="001428F9">
        <w:rPr>
          <w:rFonts w:eastAsia="SimSun" w:hint="eastAsia"/>
          <w:kern w:val="22"/>
          <w:sz w:val="24"/>
          <w:szCs w:val="24"/>
          <w:lang w:eastAsia="zh-CN"/>
        </w:rPr>
        <w:t>2011-2020</w:t>
      </w:r>
      <w:r w:rsidR="007A01B6" w:rsidRPr="001428F9">
        <w:rPr>
          <w:rFonts w:eastAsia="SimSun" w:hint="eastAsia"/>
          <w:kern w:val="22"/>
          <w:sz w:val="24"/>
          <w:szCs w:val="24"/>
          <w:lang w:eastAsia="zh-CN"/>
        </w:rPr>
        <w:t>年生物多样性战略计划》</w:t>
      </w:r>
      <w:r w:rsidR="007A01B6" w:rsidRPr="00CA54F6">
        <w:rPr>
          <w:rStyle w:val="FootnoteReference"/>
          <w:kern w:val="22"/>
          <w:szCs w:val="22"/>
        </w:rPr>
        <w:footnoteReference w:id="1"/>
      </w:r>
      <w:r w:rsidR="007A01B6" w:rsidRPr="001428F9">
        <w:rPr>
          <w:rFonts w:eastAsia="SimSun" w:hint="eastAsia"/>
          <w:kern w:val="22"/>
          <w:sz w:val="24"/>
          <w:szCs w:val="24"/>
          <w:lang w:eastAsia="zh-CN"/>
        </w:rPr>
        <w:t>的</w:t>
      </w:r>
      <w:r w:rsidR="007A01B6" w:rsidRPr="001428F9">
        <w:rPr>
          <w:rFonts w:eastAsia="SimSun"/>
          <w:kern w:val="22"/>
          <w:sz w:val="24"/>
          <w:szCs w:val="24"/>
          <w:lang w:eastAsia="zh-CN"/>
        </w:rPr>
        <w:t>政策工具和措施</w:t>
      </w:r>
      <w:r w:rsidRPr="001428F9">
        <w:rPr>
          <w:rFonts w:eastAsia="SimSun"/>
          <w:iCs/>
          <w:kern w:val="22"/>
          <w:sz w:val="24"/>
          <w:szCs w:val="24"/>
          <w:lang w:eastAsia="zh-CN"/>
        </w:rPr>
        <w:t>的成效</w:t>
      </w:r>
      <w:r w:rsidR="0040249C" w:rsidRPr="001428F9">
        <w:rPr>
          <w:rFonts w:eastAsia="SimSun" w:hint="eastAsia"/>
          <w:iCs/>
          <w:kern w:val="22"/>
          <w:sz w:val="24"/>
          <w:szCs w:val="24"/>
          <w:lang w:eastAsia="zh-CN"/>
        </w:rPr>
        <w:t>的</w:t>
      </w:r>
      <w:r w:rsidR="0040249C" w:rsidRPr="001428F9">
        <w:rPr>
          <w:rFonts w:eastAsia="SimSun"/>
          <w:iCs/>
          <w:kern w:val="22"/>
          <w:sz w:val="24"/>
          <w:szCs w:val="24"/>
          <w:lang w:eastAsia="zh-CN"/>
        </w:rPr>
        <w:t>重要性</w:t>
      </w:r>
      <w:r w:rsidRPr="001428F9">
        <w:rPr>
          <w:rFonts w:eastAsia="SimSun"/>
          <w:iCs/>
          <w:kern w:val="22"/>
          <w:sz w:val="24"/>
          <w:szCs w:val="24"/>
          <w:lang w:eastAsia="zh-CN"/>
        </w:rPr>
        <w:t>和相关能力建设的必要性</w:t>
      </w:r>
      <w:r w:rsidR="0040249C" w:rsidRPr="001428F9">
        <w:rPr>
          <w:rFonts w:eastAsia="SimSun" w:hint="eastAsia"/>
          <w:iCs/>
          <w:kern w:val="22"/>
          <w:sz w:val="24"/>
          <w:szCs w:val="24"/>
          <w:lang w:eastAsia="zh-CN"/>
        </w:rPr>
        <w:t>；</w:t>
      </w:r>
    </w:p>
    <w:p w:rsidR="003C72B9" w:rsidRPr="001428F9" w:rsidRDefault="007A2ABD" w:rsidP="00203CED">
      <w:pPr>
        <w:pStyle w:val="Para10"/>
        <w:suppressLineNumbers/>
        <w:tabs>
          <w:tab w:val="clear" w:pos="360"/>
        </w:tabs>
        <w:suppressAutoHyphens/>
        <w:spacing w:line="240" w:lineRule="atLeast"/>
        <w:ind w:firstLine="490"/>
        <w:rPr>
          <w:rFonts w:eastAsia="SimSun"/>
          <w:iCs/>
          <w:kern w:val="22"/>
          <w:sz w:val="24"/>
          <w:szCs w:val="24"/>
          <w:lang w:eastAsia="zh-CN"/>
        </w:rPr>
      </w:pPr>
      <w:r>
        <w:rPr>
          <w:rFonts w:ascii="KaiTi" w:eastAsia="KaiTi" w:hAnsi="KaiTi" w:hint="eastAsia"/>
          <w:bCs/>
          <w:snapToGrid/>
          <w:sz w:val="24"/>
          <w:szCs w:val="24"/>
          <w:lang w:eastAsia="zh-CN"/>
        </w:rPr>
        <w:t>表示</w:t>
      </w:r>
      <w:r w:rsidR="0040249C" w:rsidRPr="00203CED">
        <w:rPr>
          <w:rFonts w:ascii="KaiTi" w:eastAsia="KaiTi" w:hAnsi="KaiTi" w:hint="eastAsia"/>
          <w:bCs/>
          <w:snapToGrid/>
          <w:sz w:val="24"/>
          <w:szCs w:val="24"/>
          <w:lang w:eastAsia="zh-CN"/>
        </w:rPr>
        <w:t>注意到</w:t>
      </w:r>
      <w:r w:rsidR="003C72B9" w:rsidRPr="00A74E6A">
        <w:rPr>
          <w:rFonts w:eastAsia="SimSun" w:hint="eastAsia"/>
          <w:iCs/>
          <w:kern w:val="22"/>
          <w:sz w:val="24"/>
          <w:szCs w:val="24"/>
          <w:lang w:eastAsia="zh-CN"/>
        </w:rPr>
        <w:t>评价支持执行《公约》和</w:t>
      </w:r>
      <w:r w:rsidR="007A01B6" w:rsidRPr="001428F9">
        <w:rPr>
          <w:rFonts w:eastAsia="SimSun" w:hint="eastAsia"/>
          <w:kern w:val="22"/>
          <w:sz w:val="24"/>
          <w:szCs w:val="24"/>
          <w:lang w:eastAsia="zh-CN"/>
        </w:rPr>
        <w:t>《</w:t>
      </w:r>
      <w:r w:rsidR="007A01B6" w:rsidRPr="001428F9">
        <w:rPr>
          <w:rFonts w:eastAsia="SimSun" w:hint="eastAsia"/>
          <w:kern w:val="22"/>
          <w:sz w:val="24"/>
          <w:szCs w:val="24"/>
          <w:lang w:eastAsia="zh-CN"/>
        </w:rPr>
        <w:t>2011-2020</w:t>
      </w:r>
      <w:r w:rsidR="007A01B6" w:rsidRPr="001428F9">
        <w:rPr>
          <w:rFonts w:eastAsia="SimSun" w:hint="eastAsia"/>
          <w:kern w:val="22"/>
          <w:sz w:val="24"/>
          <w:szCs w:val="24"/>
          <w:lang w:eastAsia="zh-CN"/>
        </w:rPr>
        <w:t>年生物多样性战略计划》</w:t>
      </w:r>
      <w:r w:rsidR="003C72B9" w:rsidRPr="00A74E6A">
        <w:rPr>
          <w:rFonts w:eastAsia="SimSun" w:hint="eastAsia"/>
          <w:iCs/>
          <w:kern w:val="22"/>
          <w:sz w:val="24"/>
          <w:szCs w:val="24"/>
          <w:lang w:eastAsia="zh-CN"/>
        </w:rPr>
        <w:t>的政策手段或措施的成效的一系列办法，包括基于</w:t>
      </w:r>
      <w:r w:rsidR="003C72B9" w:rsidRPr="00A74E6A">
        <w:rPr>
          <w:rFonts w:eastAsia="SimSun"/>
          <w:iCs/>
          <w:kern w:val="22"/>
          <w:sz w:val="24"/>
          <w:szCs w:val="24"/>
          <w:lang w:eastAsia="zh-CN"/>
        </w:rPr>
        <w:t>社区的</w:t>
      </w:r>
      <w:r w:rsidR="007A01B6">
        <w:rPr>
          <w:rFonts w:eastAsia="SimSun" w:hint="eastAsia"/>
          <w:iCs/>
          <w:kern w:val="22"/>
          <w:sz w:val="24"/>
          <w:szCs w:val="24"/>
          <w:lang w:eastAsia="zh-CN"/>
        </w:rPr>
        <w:t>土著人民</w:t>
      </w:r>
      <w:r w:rsidR="007A01B6">
        <w:rPr>
          <w:rFonts w:eastAsia="SimSun"/>
          <w:iCs/>
          <w:kern w:val="22"/>
          <w:sz w:val="24"/>
          <w:szCs w:val="24"/>
          <w:lang w:eastAsia="zh-CN"/>
        </w:rPr>
        <w:t>和地方社区的监测和信息系统</w:t>
      </w:r>
      <w:r w:rsidR="003C72B9" w:rsidRPr="00A74E6A">
        <w:rPr>
          <w:rFonts w:eastAsia="SimSun"/>
          <w:iCs/>
          <w:kern w:val="22"/>
          <w:sz w:val="24"/>
          <w:szCs w:val="24"/>
          <w:lang w:eastAsia="zh-CN"/>
        </w:rPr>
        <w:t>，</w:t>
      </w:r>
      <w:r w:rsidR="0040249C" w:rsidRPr="001428F9">
        <w:rPr>
          <w:rFonts w:eastAsia="SimSun" w:hint="eastAsia"/>
          <w:kern w:val="22"/>
          <w:sz w:val="24"/>
          <w:szCs w:val="24"/>
          <w:lang w:eastAsia="zh-CN"/>
        </w:rPr>
        <w:t>并</w:t>
      </w:r>
      <w:r w:rsidR="0040249C" w:rsidRPr="00A74E6A">
        <w:rPr>
          <w:rFonts w:ascii="KaiTi" w:eastAsia="KaiTi" w:hAnsi="KaiTi" w:hint="eastAsia"/>
          <w:bCs/>
          <w:snapToGrid/>
          <w:sz w:val="24"/>
          <w:szCs w:val="24"/>
          <w:lang w:eastAsia="zh-CN"/>
        </w:rPr>
        <w:t>鼓励</w:t>
      </w:r>
      <w:r w:rsidR="003C0036" w:rsidRPr="001428F9">
        <w:rPr>
          <w:rFonts w:eastAsia="SimSun" w:hint="eastAsia"/>
          <w:iCs/>
          <w:kern w:val="22"/>
          <w:sz w:val="24"/>
          <w:szCs w:val="24"/>
          <w:lang w:eastAsia="zh-CN"/>
        </w:rPr>
        <w:t>在</w:t>
      </w:r>
      <w:r w:rsidR="00A74E6A" w:rsidRPr="001428F9">
        <w:rPr>
          <w:rFonts w:eastAsia="SimSun"/>
          <w:iCs/>
          <w:kern w:val="22"/>
          <w:sz w:val="24"/>
          <w:szCs w:val="24"/>
          <w:lang w:eastAsia="zh-CN"/>
        </w:rPr>
        <w:t>设计和</w:t>
      </w:r>
      <w:r w:rsidR="00A74E6A" w:rsidRPr="001428F9">
        <w:rPr>
          <w:rFonts w:eastAsia="SimSun" w:hint="eastAsia"/>
          <w:iCs/>
          <w:kern w:val="22"/>
          <w:sz w:val="24"/>
          <w:szCs w:val="24"/>
          <w:lang w:eastAsia="zh-CN"/>
        </w:rPr>
        <w:t>进行</w:t>
      </w:r>
      <w:r w:rsidR="003C0036" w:rsidRPr="001428F9">
        <w:rPr>
          <w:rFonts w:eastAsia="SimSun"/>
          <w:iCs/>
          <w:kern w:val="22"/>
          <w:sz w:val="24"/>
          <w:szCs w:val="24"/>
          <w:lang w:eastAsia="zh-CN"/>
        </w:rPr>
        <w:t>对</w:t>
      </w:r>
      <w:r w:rsidR="00A74E6A" w:rsidRPr="001428F9">
        <w:rPr>
          <w:rFonts w:eastAsia="SimSun" w:hint="eastAsia"/>
          <w:iCs/>
          <w:kern w:val="22"/>
          <w:sz w:val="24"/>
          <w:szCs w:val="24"/>
          <w:lang w:eastAsia="zh-CN"/>
        </w:rPr>
        <w:t>执行</w:t>
      </w:r>
      <w:r w:rsidR="00A74E6A" w:rsidRPr="001428F9">
        <w:rPr>
          <w:rFonts w:eastAsia="SimSun" w:hint="eastAsia"/>
          <w:kern w:val="22"/>
          <w:sz w:val="24"/>
          <w:szCs w:val="24"/>
          <w:lang w:eastAsia="zh-CN"/>
        </w:rPr>
        <w:t>《</w:t>
      </w:r>
      <w:r w:rsidR="00A74E6A" w:rsidRPr="001428F9">
        <w:rPr>
          <w:rFonts w:eastAsia="SimSun" w:hint="eastAsia"/>
          <w:kern w:val="22"/>
          <w:sz w:val="24"/>
          <w:szCs w:val="24"/>
          <w:lang w:eastAsia="zh-CN"/>
        </w:rPr>
        <w:t>2011-2020</w:t>
      </w:r>
      <w:r w:rsidR="00A74E6A" w:rsidRPr="001428F9">
        <w:rPr>
          <w:rFonts w:eastAsia="SimSun" w:hint="eastAsia"/>
          <w:kern w:val="22"/>
          <w:sz w:val="24"/>
          <w:szCs w:val="24"/>
          <w:lang w:eastAsia="zh-CN"/>
        </w:rPr>
        <w:t>年生物多样性战略计划》的</w:t>
      </w:r>
      <w:r w:rsidR="00A74E6A" w:rsidRPr="001428F9">
        <w:rPr>
          <w:rFonts w:eastAsia="SimSun"/>
          <w:kern w:val="22"/>
          <w:sz w:val="24"/>
          <w:szCs w:val="24"/>
          <w:lang w:eastAsia="zh-CN"/>
        </w:rPr>
        <w:t>成效的评价</w:t>
      </w:r>
      <w:r w:rsidR="00A74E6A" w:rsidRPr="001428F9">
        <w:rPr>
          <w:rFonts w:eastAsia="SimSun" w:hint="eastAsia"/>
          <w:iCs/>
          <w:kern w:val="22"/>
          <w:sz w:val="24"/>
          <w:szCs w:val="24"/>
          <w:lang w:eastAsia="zh-CN"/>
        </w:rPr>
        <w:t>时</w:t>
      </w:r>
      <w:r w:rsidR="003C0036" w:rsidRPr="001428F9">
        <w:rPr>
          <w:rFonts w:eastAsia="SimSun" w:hint="eastAsia"/>
          <w:iCs/>
          <w:kern w:val="22"/>
          <w:sz w:val="24"/>
          <w:szCs w:val="24"/>
          <w:lang w:eastAsia="zh-CN"/>
        </w:rPr>
        <w:t>，</w:t>
      </w:r>
      <w:r w:rsidR="00A74E6A" w:rsidRPr="001428F9">
        <w:rPr>
          <w:rFonts w:eastAsia="SimSun" w:hint="eastAsia"/>
          <w:iCs/>
          <w:kern w:val="22"/>
          <w:sz w:val="24"/>
          <w:szCs w:val="24"/>
          <w:lang w:eastAsia="zh-CN"/>
        </w:rPr>
        <w:t>特别是</w:t>
      </w:r>
      <w:r w:rsidR="00A74E6A" w:rsidRPr="001428F9">
        <w:rPr>
          <w:rFonts w:eastAsia="SimSun"/>
          <w:iCs/>
          <w:kern w:val="22"/>
          <w:sz w:val="24"/>
          <w:szCs w:val="24"/>
          <w:lang w:eastAsia="zh-CN"/>
        </w:rPr>
        <w:t>在编制其第六次国家报告时</w:t>
      </w:r>
      <w:r w:rsidR="00A74E6A" w:rsidRPr="001428F9">
        <w:rPr>
          <w:rFonts w:eastAsia="SimSun" w:hint="eastAsia"/>
          <w:iCs/>
          <w:kern w:val="22"/>
          <w:sz w:val="24"/>
          <w:szCs w:val="24"/>
          <w:lang w:eastAsia="zh-CN"/>
        </w:rPr>
        <w:t>，</w:t>
      </w:r>
      <w:r w:rsidR="003C72B9" w:rsidRPr="001428F9">
        <w:rPr>
          <w:rFonts w:eastAsia="SimSun" w:hint="eastAsia"/>
          <w:kern w:val="22"/>
          <w:sz w:val="24"/>
          <w:szCs w:val="24"/>
          <w:lang w:eastAsia="zh-CN"/>
        </w:rPr>
        <w:t>酌情使用执行秘书</w:t>
      </w:r>
      <w:r w:rsidR="003C72B9" w:rsidRPr="001428F9">
        <w:rPr>
          <w:rFonts w:eastAsia="SimSun"/>
          <w:kern w:val="22"/>
          <w:sz w:val="24"/>
          <w:szCs w:val="24"/>
          <w:lang w:eastAsia="zh-CN"/>
        </w:rPr>
        <w:t>关于</w:t>
      </w:r>
      <w:r w:rsidR="001A1AF8" w:rsidRPr="001428F9">
        <w:rPr>
          <w:rFonts w:eastAsia="SimSun" w:hint="eastAsia"/>
          <w:kern w:val="22"/>
          <w:sz w:val="24"/>
          <w:szCs w:val="24"/>
          <w:lang w:eastAsia="zh-CN"/>
        </w:rPr>
        <w:t>评价</w:t>
      </w:r>
      <w:r w:rsidR="00A74E6A" w:rsidRPr="001428F9">
        <w:rPr>
          <w:rFonts w:eastAsia="SimSun" w:hint="eastAsia"/>
          <w:kern w:val="22"/>
          <w:sz w:val="24"/>
          <w:szCs w:val="24"/>
          <w:lang w:eastAsia="zh-CN"/>
        </w:rPr>
        <w:t>执行《</w:t>
      </w:r>
      <w:r w:rsidR="00A74E6A" w:rsidRPr="001428F9">
        <w:rPr>
          <w:rFonts w:eastAsia="SimSun" w:hint="eastAsia"/>
          <w:kern w:val="22"/>
          <w:sz w:val="24"/>
          <w:szCs w:val="24"/>
          <w:lang w:eastAsia="zh-CN"/>
        </w:rPr>
        <w:t>2011-2020</w:t>
      </w:r>
      <w:r w:rsidR="00A74E6A" w:rsidRPr="001428F9">
        <w:rPr>
          <w:rFonts w:eastAsia="SimSun" w:hint="eastAsia"/>
          <w:kern w:val="22"/>
          <w:sz w:val="24"/>
          <w:szCs w:val="24"/>
          <w:lang w:eastAsia="zh-CN"/>
        </w:rPr>
        <w:t>年生物多样性战略计划》的政策手段成效的工具</w:t>
      </w:r>
      <w:r w:rsidR="003C72B9" w:rsidRPr="001428F9">
        <w:rPr>
          <w:rFonts w:eastAsia="SimSun" w:hint="eastAsia"/>
          <w:kern w:val="22"/>
          <w:sz w:val="24"/>
          <w:szCs w:val="24"/>
          <w:lang w:eastAsia="zh-CN"/>
        </w:rPr>
        <w:t>的</w:t>
      </w:r>
      <w:r w:rsidR="003C72B9" w:rsidRPr="001428F9">
        <w:rPr>
          <w:rFonts w:eastAsia="SimSun"/>
          <w:kern w:val="22"/>
          <w:sz w:val="24"/>
          <w:szCs w:val="24"/>
          <w:lang w:eastAsia="zh-CN"/>
        </w:rPr>
        <w:t>说明</w:t>
      </w:r>
      <w:r w:rsidR="00375E63" w:rsidRPr="001428F9">
        <w:rPr>
          <w:rStyle w:val="FootnoteReference"/>
          <w:rFonts w:eastAsia="SimSun"/>
          <w:kern w:val="22"/>
          <w:szCs w:val="22"/>
        </w:rPr>
        <w:footnoteReference w:id="2"/>
      </w:r>
      <w:r w:rsidR="003C72B9" w:rsidRPr="001428F9">
        <w:rPr>
          <w:rFonts w:eastAsia="SimSun" w:hint="eastAsia"/>
          <w:kern w:val="22"/>
          <w:sz w:val="24"/>
          <w:szCs w:val="24"/>
          <w:lang w:eastAsia="zh-CN"/>
        </w:rPr>
        <w:t>中的</w:t>
      </w:r>
      <w:r w:rsidR="003C72B9" w:rsidRPr="001428F9">
        <w:rPr>
          <w:rFonts w:eastAsia="SimSun"/>
          <w:kern w:val="22"/>
          <w:sz w:val="24"/>
          <w:szCs w:val="24"/>
          <w:lang w:eastAsia="zh-CN"/>
        </w:rPr>
        <w:t>信息</w:t>
      </w:r>
      <w:r w:rsidR="00A74E6A" w:rsidRPr="001428F9">
        <w:rPr>
          <w:rFonts w:eastAsia="SimSun" w:hint="eastAsia"/>
          <w:kern w:val="22"/>
          <w:sz w:val="24"/>
          <w:szCs w:val="24"/>
          <w:lang w:eastAsia="zh-CN"/>
        </w:rPr>
        <w:t>；</w:t>
      </w:r>
    </w:p>
    <w:p w:rsidR="00A74E6A" w:rsidRPr="00AA5BEE" w:rsidRDefault="00A74E6A" w:rsidP="00203CED">
      <w:pPr>
        <w:pStyle w:val="Para10"/>
        <w:suppressLineNumbers/>
        <w:tabs>
          <w:tab w:val="clear" w:pos="360"/>
        </w:tabs>
        <w:suppressAutoHyphens/>
        <w:spacing w:line="240" w:lineRule="atLeast"/>
        <w:ind w:firstLine="490"/>
        <w:rPr>
          <w:iCs/>
          <w:kern w:val="22"/>
          <w:sz w:val="24"/>
          <w:szCs w:val="24"/>
          <w:lang w:eastAsia="zh-CN"/>
        </w:rPr>
      </w:pPr>
      <w:r w:rsidRPr="00203CED">
        <w:rPr>
          <w:rFonts w:ascii="KaiTi" w:eastAsia="KaiTi" w:hAnsi="KaiTi" w:hint="eastAsia"/>
          <w:bCs/>
          <w:snapToGrid/>
          <w:sz w:val="24"/>
          <w:szCs w:val="24"/>
          <w:lang w:eastAsia="zh-CN"/>
        </w:rPr>
        <w:t>邀请</w:t>
      </w:r>
      <w:r w:rsidRPr="001428F9">
        <w:rPr>
          <w:rFonts w:ascii="SimSun" w:eastAsia="SimSun" w:hAnsi="SimSun" w:hint="eastAsia"/>
          <w:bCs/>
          <w:snapToGrid/>
          <w:sz w:val="24"/>
          <w:szCs w:val="24"/>
          <w:lang w:eastAsia="zh-CN"/>
        </w:rPr>
        <w:t>执行问题</w:t>
      </w:r>
      <w:r w:rsidRPr="001428F9">
        <w:rPr>
          <w:rFonts w:ascii="SimSun" w:eastAsia="SimSun" w:hAnsi="SimSun"/>
          <w:bCs/>
          <w:snapToGrid/>
          <w:sz w:val="24"/>
          <w:szCs w:val="24"/>
          <w:lang w:eastAsia="zh-CN"/>
        </w:rPr>
        <w:t>附属机构第二次会议</w:t>
      </w:r>
      <w:r w:rsidRPr="001428F9">
        <w:rPr>
          <w:rFonts w:ascii="SimSun" w:eastAsia="SimSun" w:hAnsi="SimSun" w:hint="eastAsia"/>
          <w:bCs/>
          <w:snapToGrid/>
          <w:sz w:val="24"/>
          <w:szCs w:val="24"/>
          <w:lang w:eastAsia="zh-CN"/>
        </w:rPr>
        <w:t>在审议</w:t>
      </w:r>
      <w:r w:rsidR="007B3DBB" w:rsidRPr="001428F9">
        <w:rPr>
          <w:rFonts w:ascii="SimSun" w:eastAsia="SimSun" w:hAnsi="SimSun" w:hint="eastAsia"/>
          <w:bCs/>
          <w:snapToGrid/>
          <w:sz w:val="24"/>
          <w:szCs w:val="24"/>
          <w:lang w:eastAsia="zh-CN"/>
        </w:rPr>
        <w:t>关于</w:t>
      </w:r>
      <w:r w:rsidR="004E65F5" w:rsidRPr="001428F9">
        <w:rPr>
          <w:rFonts w:ascii="SimSun" w:eastAsia="SimSun" w:hAnsi="SimSun"/>
          <w:bCs/>
          <w:snapToGrid/>
          <w:sz w:val="24"/>
          <w:szCs w:val="24"/>
          <w:lang w:eastAsia="zh-CN"/>
        </w:rPr>
        <w:t>执行情况</w:t>
      </w:r>
      <w:r w:rsidR="004E65F5" w:rsidRPr="001428F9">
        <w:rPr>
          <w:rFonts w:ascii="SimSun" w:eastAsia="SimSun" w:hAnsi="SimSun" w:hint="eastAsia"/>
          <w:bCs/>
          <w:snapToGrid/>
          <w:sz w:val="24"/>
          <w:szCs w:val="24"/>
          <w:lang w:eastAsia="zh-CN"/>
        </w:rPr>
        <w:t>审查</w:t>
      </w:r>
      <w:r w:rsidRPr="001428F9">
        <w:rPr>
          <w:rFonts w:ascii="SimSun" w:eastAsia="SimSun" w:hAnsi="SimSun"/>
          <w:bCs/>
          <w:snapToGrid/>
          <w:sz w:val="24"/>
          <w:szCs w:val="24"/>
          <w:lang w:eastAsia="zh-CN"/>
        </w:rPr>
        <w:t>机制</w:t>
      </w:r>
      <w:r w:rsidR="007B3DBB" w:rsidRPr="001428F9">
        <w:rPr>
          <w:rFonts w:ascii="SimSun" w:eastAsia="SimSun" w:hAnsi="SimSun" w:hint="eastAsia"/>
          <w:bCs/>
          <w:snapToGrid/>
          <w:sz w:val="24"/>
          <w:szCs w:val="24"/>
          <w:lang w:eastAsia="zh-CN"/>
        </w:rPr>
        <w:t>议程项目</w:t>
      </w:r>
      <w:r w:rsidR="00E558A1" w:rsidRPr="001428F9">
        <w:rPr>
          <w:rFonts w:ascii="SimSun" w:eastAsia="SimSun" w:hAnsi="SimSun" w:hint="eastAsia"/>
          <w:bCs/>
          <w:snapToGrid/>
          <w:sz w:val="24"/>
          <w:szCs w:val="24"/>
          <w:lang w:eastAsia="zh-CN"/>
        </w:rPr>
        <w:t>，包括</w:t>
      </w:r>
      <w:r w:rsidR="007B3DBB" w:rsidRPr="001428F9">
        <w:rPr>
          <w:rFonts w:ascii="SimSun" w:eastAsia="SimSun" w:hAnsi="SimSun" w:hint="eastAsia"/>
          <w:bCs/>
          <w:snapToGrid/>
          <w:sz w:val="24"/>
          <w:szCs w:val="24"/>
          <w:lang w:eastAsia="zh-CN"/>
        </w:rPr>
        <w:t>审议</w:t>
      </w:r>
      <w:r w:rsidR="00375E63" w:rsidRPr="001428F9">
        <w:rPr>
          <w:rFonts w:ascii="SimSun" w:eastAsia="SimSun" w:hAnsi="SimSun" w:hint="eastAsia"/>
          <w:bCs/>
          <w:snapToGrid/>
          <w:sz w:val="24"/>
          <w:szCs w:val="24"/>
          <w:lang w:eastAsia="zh-CN"/>
        </w:rPr>
        <w:t>加强</w:t>
      </w:r>
      <w:r w:rsidR="00375E63" w:rsidRPr="001428F9">
        <w:rPr>
          <w:rFonts w:ascii="SimSun" w:eastAsia="SimSun" w:hAnsi="SimSun"/>
          <w:bCs/>
          <w:snapToGrid/>
          <w:sz w:val="24"/>
          <w:szCs w:val="24"/>
          <w:lang w:eastAsia="zh-CN"/>
        </w:rPr>
        <w:t>现有审查机制的建议，例如</w:t>
      </w:r>
      <w:r w:rsidR="00875309" w:rsidRPr="001428F9">
        <w:rPr>
          <w:rFonts w:ascii="SimSun" w:eastAsia="SimSun" w:hAnsi="SimSun"/>
          <w:bCs/>
          <w:snapToGrid/>
          <w:sz w:val="24"/>
          <w:szCs w:val="24"/>
          <w:lang w:eastAsia="zh-CN"/>
        </w:rPr>
        <w:t>国家报告</w:t>
      </w:r>
      <w:r w:rsidR="00161A2F" w:rsidRPr="001428F9">
        <w:rPr>
          <w:rFonts w:ascii="SimSun" w:eastAsia="SimSun" w:hAnsi="SimSun" w:hint="eastAsia"/>
          <w:bCs/>
          <w:snapToGrid/>
          <w:sz w:val="24"/>
          <w:szCs w:val="24"/>
          <w:lang w:eastAsia="zh-CN"/>
        </w:rPr>
        <w:t>和</w:t>
      </w:r>
      <w:r w:rsidR="00161A2F" w:rsidRPr="001428F9">
        <w:rPr>
          <w:rFonts w:ascii="SimSun" w:eastAsia="SimSun" w:hAnsi="SimSun"/>
          <w:bCs/>
          <w:snapToGrid/>
          <w:sz w:val="24"/>
          <w:szCs w:val="24"/>
          <w:lang w:eastAsia="zh-CN"/>
        </w:rPr>
        <w:t>国家生物多样性战略和行动计划</w:t>
      </w:r>
      <w:r w:rsidR="00875309" w:rsidRPr="001428F9">
        <w:rPr>
          <w:rFonts w:ascii="SimSun" w:eastAsia="SimSun" w:hAnsi="SimSun"/>
          <w:bCs/>
          <w:snapToGrid/>
          <w:sz w:val="24"/>
          <w:szCs w:val="24"/>
          <w:lang w:eastAsia="zh-CN"/>
        </w:rPr>
        <w:t>的</w:t>
      </w:r>
      <w:r w:rsidR="00161A2F" w:rsidRPr="001428F9">
        <w:rPr>
          <w:rFonts w:ascii="SimSun" w:eastAsia="SimSun" w:hAnsi="SimSun" w:hint="eastAsia"/>
          <w:bCs/>
          <w:snapToGrid/>
          <w:sz w:val="24"/>
          <w:szCs w:val="24"/>
          <w:lang w:eastAsia="zh-CN"/>
        </w:rPr>
        <w:t>自愿同行审查</w:t>
      </w:r>
      <w:r w:rsidR="00161A2F" w:rsidRPr="001428F9">
        <w:rPr>
          <w:rFonts w:ascii="SimSun" w:eastAsia="SimSun" w:hAnsi="SimSun"/>
          <w:bCs/>
          <w:snapToGrid/>
          <w:sz w:val="24"/>
          <w:szCs w:val="24"/>
          <w:lang w:eastAsia="zh-CN"/>
        </w:rPr>
        <w:t>机制，以及</w:t>
      </w:r>
      <w:r w:rsidR="00875309" w:rsidRPr="001428F9">
        <w:rPr>
          <w:rFonts w:ascii="SimSun" w:eastAsia="SimSun" w:hAnsi="SimSun"/>
          <w:bCs/>
          <w:snapToGrid/>
          <w:sz w:val="24"/>
          <w:szCs w:val="24"/>
          <w:lang w:eastAsia="zh-CN"/>
        </w:rPr>
        <w:t>促进</w:t>
      </w:r>
      <w:r w:rsidR="00C30B34" w:rsidRPr="001428F9">
        <w:rPr>
          <w:rFonts w:ascii="SimSun" w:eastAsia="SimSun" w:hAnsi="SimSun" w:hint="eastAsia"/>
          <w:bCs/>
          <w:snapToGrid/>
          <w:sz w:val="24"/>
          <w:szCs w:val="24"/>
          <w:lang w:eastAsia="zh-CN"/>
        </w:rPr>
        <w:t>进一步</w:t>
      </w:r>
      <w:r w:rsidR="00161A2F" w:rsidRPr="001428F9">
        <w:rPr>
          <w:rFonts w:ascii="SimSun" w:eastAsia="SimSun" w:hAnsi="SimSun" w:hint="eastAsia"/>
          <w:bCs/>
          <w:snapToGrid/>
          <w:sz w:val="24"/>
          <w:szCs w:val="24"/>
          <w:lang w:eastAsia="zh-CN"/>
        </w:rPr>
        <w:t>执行</w:t>
      </w:r>
      <w:r w:rsidR="00C30B34" w:rsidRPr="001428F9">
        <w:rPr>
          <w:rFonts w:ascii="SimSun" w:eastAsia="SimSun" w:hAnsi="SimSun"/>
          <w:bCs/>
          <w:snapToGrid/>
          <w:sz w:val="24"/>
          <w:szCs w:val="24"/>
          <w:lang w:eastAsia="zh-CN"/>
        </w:rPr>
        <w:t>《公约</w:t>
      </w:r>
      <w:r w:rsidR="00C30B34" w:rsidRPr="001428F9">
        <w:rPr>
          <w:rFonts w:ascii="SimSun" w:eastAsia="SimSun" w:hAnsi="SimSun" w:hint="eastAsia"/>
          <w:bCs/>
          <w:snapToGrid/>
          <w:sz w:val="24"/>
          <w:szCs w:val="24"/>
          <w:lang w:eastAsia="zh-CN"/>
        </w:rPr>
        <w:t>》</w:t>
      </w:r>
      <w:r w:rsidR="00C30B34" w:rsidRPr="001428F9">
        <w:rPr>
          <w:rFonts w:ascii="SimSun" w:eastAsia="SimSun" w:hAnsi="SimSun"/>
          <w:bCs/>
          <w:snapToGrid/>
          <w:sz w:val="24"/>
          <w:szCs w:val="24"/>
          <w:lang w:eastAsia="zh-CN"/>
        </w:rPr>
        <w:t>的备选办法</w:t>
      </w:r>
      <w:r w:rsidR="007B3DBB" w:rsidRPr="001428F9">
        <w:rPr>
          <w:rFonts w:ascii="SimSun" w:eastAsia="SimSun" w:hAnsi="SimSun" w:hint="eastAsia"/>
          <w:bCs/>
          <w:snapToGrid/>
          <w:sz w:val="24"/>
          <w:szCs w:val="24"/>
          <w:lang w:eastAsia="zh-CN"/>
        </w:rPr>
        <w:t>时</w:t>
      </w:r>
      <w:r w:rsidR="00C30B34" w:rsidRPr="0040249C">
        <w:rPr>
          <w:rStyle w:val="FootnoteReference"/>
          <w:bCs/>
          <w:iCs/>
          <w:kern w:val="22"/>
          <w:sz w:val="24"/>
          <w:szCs w:val="24"/>
          <w:lang w:eastAsia="nl-BE"/>
        </w:rPr>
        <w:footnoteReference w:id="3"/>
      </w:r>
      <w:r w:rsidR="007B3DBB" w:rsidRPr="001428F9">
        <w:rPr>
          <w:rFonts w:ascii="SimSun" w:eastAsia="SimSun" w:hAnsi="SimSun" w:hint="eastAsia"/>
          <w:bCs/>
          <w:snapToGrid/>
          <w:sz w:val="24"/>
          <w:szCs w:val="24"/>
          <w:lang w:eastAsia="zh-CN"/>
        </w:rPr>
        <w:t>，</w:t>
      </w:r>
      <w:r w:rsidRPr="001428F9">
        <w:rPr>
          <w:rFonts w:ascii="SimSun" w:eastAsia="SimSun" w:hAnsi="SimSun" w:hint="eastAsia"/>
          <w:bCs/>
          <w:snapToGrid/>
          <w:sz w:val="24"/>
          <w:szCs w:val="24"/>
          <w:lang w:eastAsia="zh-CN"/>
        </w:rPr>
        <w:t>考虑</w:t>
      </w:r>
      <w:r w:rsidR="00E558A1" w:rsidRPr="001428F9">
        <w:rPr>
          <w:rFonts w:ascii="SimSun" w:eastAsia="SimSun" w:hAnsi="SimSun" w:hint="eastAsia"/>
          <w:bCs/>
          <w:snapToGrid/>
          <w:sz w:val="24"/>
          <w:szCs w:val="24"/>
          <w:lang w:eastAsia="zh-CN"/>
        </w:rPr>
        <w:t>正确</w:t>
      </w:r>
      <w:r w:rsidR="00E558A1" w:rsidRPr="001428F9">
        <w:rPr>
          <w:rFonts w:ascii="SimSun" w:eastAsia="SimSun" w:hAnsi="SimSun"/>
          <w:bCs/>
          <w:snapToGrid/>
          <w:sz w:val="24"/>
          <w:szCs w:val="24"/>
          <w:lang w:eastAsia="zh-CN"/>
        </w:rPr>
        <w:t>评价各项措施的成效的重要性和相关能力建设的必要性</w:t>
      </w:r>
      <w:r w:rsidR="00E558A1" w:rsidRPr="001428F9">
        <w:rPr>
          <w:rFonts w:ascii="SimSun" w:eastAsia="SimSun" w:hAnsi="SimSun" w:hint="eastAsia"/>
          <w:bCs/>
          <w:snapToGrid/>
          <w:sz w:val="24"/>
          <w:szCs w:val="24"/>
          <w:lang w:eastAsia="zh-CN"/>
        </w:rPr>
        <w:t>；</w:t>
      </w:r>
    </w:p>
    <w:p w:rsidR="005C406C" w:rsidRPr="00702903" w:rsidRDefault="00E558A1" w:rsidP="00203CED">
      <w:pPr>
        <w:pStyle w:val="Para10"/>
        <w:widowControl w:val="0"/>
        <w:suppressLineNumbers/>
        <w:tabs>
          <w:tab w:val="clear" w:pos="360"/>
        </w:tabs>
        <w:suppressAutoHyphens/>
        <w:spacing w:line="240" w:lineRule="atLeast"/>
        <w:ind w:firstLine="490"/>
        <w:rPr>
          <w:kern w:val="22"/>
          <w:sz w:val="24"/>
          <w:szCs w:val="24"/>
          <w:lang w:eastAsia="zh-CN"/>
        </w:rPr>
      </w:pPr>
      <w:r w:rsidRPr="00203CED">
        <w:rPr>
          <w:rFonts w:ascii="KaiTi" w:eastAsia="KaiTi" w:hAnsi="KaiTi" w:hint="eastAsia"/>
          <w:bCs/>
          <w:snapToGrid/>
          <w:sz w:val="24"/>
          <w:szCs w:val="24"/>
          <w:lang w:eastAsia="zh-CN"/>
        </w:rPr>
        <w:t>又</w:t>
      </w:r>
      <w:r w:rsidRPr="00203CED">
        <w:rPr>
          <w:rFonts w:ascii="KaiTi" w:eastAsia="KaiTi" w:hAnsi="KaiTi"/>
          <w:bCs/>
          <w:snapToGrid/>
          <w:sz w:val="24"/>
          <w:szCs w:val="24"/>
          <w:lang w:eastAsia="zh-CN"/>
        </w:rPr>
        <w:t>邀请</w:t>
      </w:r>
      <w:r w:rsidRPr="001428F9">
        <w:rPr>
          <w:rFonts w:eastAsia="SimSun" w:hint="eastAsia"/>
          <w:iCs/>
          <w:kern w:val="22"/>
          <w:sz w:val="24"/>
          <w:szCs w:val="24"/>
          <w:lang w:eastAsia="zh-CN"/>
        </w:rPr>
        <w:t>执行问题</w:t>
      </w:r>
      <w:r w:rsidRPr="001428F9">
        <w:rPr>
          <w:rFonts w:eastAsia="SimSun"/>
          <w:iCs/>
          <w:kern w:val="22"/>
          <w:sz w:val="24"/>
          <w:szCs w:val="24"/>
          <w:lang w:eastAsia="zh-CN"/>
        </w:rPr>
        <w:t>附属机构第二次会议</w:t>
      </w:r>
      <w:r w:rsidR="00702903" w:rsidRPr="001428F9">
        <w:rPr>
          <w:rFonts w:eastAsia="SimSun" w:hint="eastAsia"/>
          <w:iCs/>
          <w:kern w:val="22"/>
          <w:sz w:val="24"/>
          <w:szCs w:val="24"/>
          <w:lang w:eastAsia="zh-CN"/>
        </w:rPr>
        <w:t>在</w:t>
      </w:r>
      <w:r w:rsidR="00702903" w:rsidRPr="001428F9">
        <w:rPr>
          <w:rFonts w:eastAsia="SimSun"/>
          <w:iCs/>
          <w:kern w:val="22"/>
          <w:sz w:val="24"/>
          <w:szCs w:val="24"/>
          <w:lang w:eastAsia="zh-CN"/>
        </w:rPr>
        <w:t>审议其关于</w:t>
      </w:r>
      <w:r w:rsidR="00702903" w:rsidRPr="00702903">
        <w:rPr>
          <w:rFonts w:eastAsia="SimSun" w:hint="eastAsia"/>
          <w:kern w:val="22"/>
          <w:sz w:val="24"/>
          <w:lang w:eastAsia="zh-CN"/>
        </w:rPr>
        <w:t>《</w:t>
      </w:r>
      <w:r w:rsidR="00702903" w:rsidRPr="00702903">
        <w:rPr>
          <w:kern w:val="22"/>
          <w:sz w:val="24"/>
          <w:lang w:eastAsia="zh-CN"/>
        </w:rPr>
        <w:t>2011-2020</w:t>
      </w:r>
      <w:r w:rsidR="00702903" w:rsidRPr="00702903">
        <w:rPr>
          <w:rFonts w:ascii="SimSun" w:eastAsia="SimSun" w:hAnsi="SimSun" w:cs="SimSun" w:hint="eastAsia"/>
          <w:kern w:val="22"/>
          <w:sz w:val="24"/>
          <w:lang w:eastAsia="zh-CN"/>
        </w:rPr>
        <w:t>年生物多样性战略计划》后续行动的筹备</w:t>
      </w:r>
      <w:r w:rsidR="00702903" w:rsidRPr="001428F9">
        <w:rPr>
          <w:rFonts w:eastAsia="SimSun" w:hint="eastAsia"/>
          <w:iCs/>
          <w:kern w:val="22"/>
          <w:sz w:val="24"/>
          <w:szCs w:val="24"/>
          <w:lang w:eastAsia="zh-CN"/>
        </w:rPr>
        <w:t>的</w:t>
      </w:r>
      <w:r w:rsidR="00702903" w:rsidRPr="001428F9">
        <w:rPr>
          <w:rFonts w:eastAsia="SimSun"/>
          <w:iCs/>
          <w:kern w:val="22"/>
          <w:sz w:val="24"/>
          <w:szCs w:val="24"/>
          <w:lang w:eastAsia="zh-CN"/>
        </w:rPr>
        <w:t>议程项目</w:t>
      </w:r>
      <w:r w:rsidR="00702903" w:rsidRPr="0040249C">
        <w:rPr>
          <w:rStyle w:val="FootnoteReference"/>
          <w:kern w:val="22"/>
          <w:sz w:val="24"/>
          <w:szCs w:val="24"/>
        </w:rPr>
        <w:footnoteReference w:id="4"/>
      </w:r>
      <w:r w:rsidR="00702903" w:rsidRPr="001428F9">
        <w:rPr>
          <w:rFonts w:eastAsia="SimSun" w:hint="eastAsia"/>
          <w:iCs/>
          <w:kern w:val="22"/>
          <w:sz w:val="24"/>
          <w:szCs w:val="24"/>
          <w:lang w:eastAsia="zh-CN"/>
        </w:rPr>
        <w:t>时，考虑</w:t>
      </w:r>
      <w:r w:rsidR="00702903" w:rsidRPr="001428F9">
        <w:rPr>
          <w:rFonts w:eastAsia="SimSun"/>
          <w:iCs/>
          <w:kern w:val="22"/>
          <w:sz w:val="24"/>
          <w:szCs w:val="24"/>
          <w:lang w:eastAsia="zh-CN"/>
        </w:rPr>
        <w:t>评价《公约</w:t>
      </w:r>
      <w:r w:rsidR="00702903" w:rsidRPr="001428F9">
        <w:rPr>
          <w:rFonts w:eastAsia="SimSun" w:hint="eastAsia"/>
          <w:iCs/>
          <w:kern w:val="22"/>
          <w:sz w:val="24"/>
          <w:szCs w:val="24"/>
          <w:lang w:eastAsia="zh-CN"/>
        </w:rPr>
        <w:t>》</w:t>
      </w:r>
      <w:r w:rsidR="00702903" w:rsidRPr="001428F9">
        <w:rPr>
          <w:rFonts w:eastAsia="SimSun"/>
          <w:iCs/>
          <w:kern w:val="22"/>
          <w:sz w:val="24"/>
          <w:szCs w:val="24"/>
          <w:lang w:eastAsia="zh-CN"/>
        </w:rPr>
        <w:t>下采取的各项措施的成效的有用性和相关能力建设的必要性；</w:t>
      </w:r>
    </w:p>
    <w:p w:rsidR="005C406C" w:rsidRPr="0040249C" w:rsidRDefault="00E558A1" w:rsidP="00203CED">
      <w:pPr>
        <w:pStyle w:val="Para10"/>
        <w:suppressLineNumbers/>
        <w:tabs>
          <w:tab w:val="clear" w:pos="360"/>
        </w:tabs>
        <w:suppressAutoHyphens/>
        <w:spacing w:line="240" w:lineRule="atLeast"/>
        <w:ind w:firstLine="490"/>
        <w:rPr>
          <w:iCs/>
          <w:kern w:val="22"/>
          <w:sz w:val="24"/>
          <w:szCs w:val="24"/>
          <w:lang w:eastAsia="zh-CN"/>
        </w:rPr>
      </w:pPr>
      <w:r w:rsidRPr="00203CED">
        <w:rPr>
          <w:rFonts w:ascii="KaiTi" w:eastAsia="KaiTi" w:hAnsi="KaiTi" w:hint="eastAsia"/>
          <w:bCs/>
          <w:snapToGrid/>
          <w:sz w:val="24"/>
          <w:szCs w:val="24"/>
          <w:lang w:eastAsia="zh-CN"/>
        </w:rPr>
        <w:lastRenderedPageBreak/>
        <w:t>请</w:t>
      </w:r>
      <w:r w:rsidRPr="001428F9">
        <w:rPr>
          <w:rFonts w:eastAsia="SimSun" w:hint="eastAsia"/>
          <w:iCs/>
          <w:kern w:val="22"/>
          <w:sz w:val="24"/>
          <w:szCs w:val="24"/>
          <w:lang w:eastAsia="zh-CN"/>
        </w:rPr>
        <w:t>执行秘书</w:t>
      </w:r>
      <w:r w:rsidRPr="001428F9">
        <w:rPr>
          <w:rFonts w:eastAsia="SimSun"/>
          <w:iCs/>
          <w:kern w:val="22"/>
          <w:sz w:val="24"/>
          <w:szCs w:val="24"/>
          <w:lang w:eastAsia="zh-CN"/>
        </w:rPr>
        <w:t>在</w:t>
      </w:r>
      <w:r w:rsidR="008F534E" w:rsidRPr="001428F9">
        <w:rPr>
          <w:rFonts w:eastAsia="SimSun" w:hint="eastAsia"/>
          <w:iCs/>
          <w:kern w:val="22"/>
          <w:sz w:val="24"/>
          <w:szCs w:val="24"/>
          <w:lang w:eastAsia="zh-CN"/>
        </w:rPr>
        <w:t>为</w:t>
      </w:r>
      <w:r w:rsidR="008F534E" w:rsidRPr="001428F9">
        <w:rPr>
          <w:rFonts w:eastAsia="SimSun"/>
          <w:iCs/>
          <w:kern w:val="22"/>
          <w:sz w:val="24"/>
          <w:szCs w:val="24"/>
          <w:lang w:eastAsia="zh-CN"/>
        </w:rPr>
        <w:t>执行问题附属机构第二次会议</w:t>
      </w:r>
      <w:r w:rsidRPr="001428F9">
        <w:rPr>
          <w:rFonts w:eastAsia="SimSun"/>
          <w:iCs/>
          <w:kern w:val="22"/>
          <w:sz w:val="24"/>
          <w:szCs w:val="24"/>
          <w:lang w:eastAsia="zh-CN"/>
        </w:rPr>
        <w:t>编制</w:t>
      </w:r>
      <w:r w:rsidR="008F534E" w:rsidRPr="001428F9">
        <w:rPr>
          <w:rFonts w:eastAsia="SimSun" w:hint="eastAsia"/>
          <w:iCs/>
          <w:kern w:val="22"/>
          <w:sz w:val="24"/>
          <w:szCs w:val="24"/>
          <w:lang w:eastAsia="zh-CN"/>
        </w:rPr>
        <w:t>文件</w:t>
      </w:r>
      <w:r w:rsidR="008F534E" w:rsidRPr="001428F9">
        <w:rPr>
          <w:rFonts w:eastAsia="SimSun"/>
          <w:iCs/>
          <w:kern w:val="22"/>
          <w:sz w:val="24"/>
          <w:szCs w:val="24"/>
          <w:lang w:eastAsia="zh-CN"/>
        </w:rPr>
        <w:t>时</w:t>
      </w:r>
      <w:r w:rsidR="008F534E" w:rsidRPr="001428F9">
        <w:rPr>
          <w:rFonts w:eastAsia="SimSun" w:hint="eastAsia"/>
          <w:iCs/>
          <w:kern w:val="22"/>
          <w:sz w:val="24"/>
          <w:szCs w:val="24"/>
          <w:lang w:eastAsia="zh-CN"/>
        </w:rPr>
        <w:t>，</w:t>
      </w:r>
      <w:r w:rsidR="008F534E" w:rsidRPr="001428F9">
        <w:rPr>
          <w:rFonts w:eastAsia="SimSun"/>
          <w:iCs/>
          <w:kern w:val="22"/>
          <w:sz w:val="24"/>
          <w:szCs w:val="24"/>
          <w:lang w:eastAsia="zh-CN"/>
        </w:rPr>
        <w:t>考虑上文第</w:t>
      </w:r>
      <w:r w:rsidR="008F534E" w:rsidRPr="001428F9">
        <w:rPr>
          <w:rFonts w:eastAsia="SimSun" w:hint="eastAsia"/>
          <w:iCs/>
          <w:kern w:val="22"/>
          <w:sz w:val="24"/>
          <w:szCs w:val="24"/>
          <w:lang w:eastAsia="zh-CN"/>
        </w:rPr>
        <w:t>3</w:t>
      </w:r>
      <w:r w:rsidR="008F534E" w:rsidRPr="001428F9">
        <w:rPr>
          <w:rFonts w:eastAsia="SimSun" w:hint="eastAsia"/>
          <w:iCs/>
          <w:kern w:val="22"/>
          <w:sz w:val="24"/>
          <w:szCs w:val="24"/>
          <w:lang w:eastAsia="zh-CN"/>
        </w:rPr>
        <w:t>和</w:t>
      </w:r>
      <w:r w:rsidR="008F534E" w:rsidRPr="001428F9">
        <w:rPr>
          <w:rFonts w:eastAsia="SimSun" w:hint="eastAsia"/>
          <w:iCs/>
          <w:kern w:val="22"/>
          <w:sz w:val="24"/>
          <w:szCs w:val="24"/>
          <w:lang w:eastAsia="zh-CN"/>
        </w:rPr>
        <w:t>4</w:t>
      </w:r>
      <w:r w:rsidR="008F534E" w:rsidRPr="001428F9">
        <w:rPr>
          <w:rFonts w:eastAsia="SimSun" w:hint="eastAsia"/>
          <w:iCs/>
          <w:kern w:val="22"/>
          <w:sz w:val="24"/>
          <w:szCs w:val="24"/>
          <w:lang w:eastAsia="zh-CN"/>
        </w:rPr>
        <w:t>段</w:t>
      </w:r>
      <w:r w:rsidR="008F534E" w:rsidRPr="001428F9">
        <w:rPr>
          <w:rFonts w:eastAsia="SimSun"/>
          <w:iCs/>
          <w:kern w:val="22"/>
          <w:sz w:val="24"/>
          <w:szCs w:val="24"/>
          <w:lang w:eastAsia="zh-CN"/>
        </w:rPr>
        <w:t>中的指导意见；</w:t>
      </w:r>
    </w:p>
    <w:p w:rsidR="005C406C" w:rsidRPr="0040249C" w:rsidRDefault="008F534E" w:rsidP="00203CED">
      <w:pPr>
        <w:pStyle w:val="Para10"/>
        <w:suppressLineNumbers/>
        <w:tabs>
          <w:tab w:val="clear" w:pos="360"/>
        </w:tabs>
        <w:suppressAutoHyphens/>
        <w:spacing w:line="240" w:lineRule="atLeast"/>
        <w:ind w:firstLine="490"/>
        <w:rPr>
          <w:kern w:val="22"/>
          <w:sz w:val="24"/>
          <w:szCs w:val="24"/>
          <w:lang w:eastAsia="zh-CN"/>
        </w:rPr>
      </w:pPr>
      <w:r w:rsidRPr="00203CED">
        <w:rPr>
          <w:rFonts w:ascii="KaiTi" w:eastAsia="KaiTi" w:hAnsi="KaiTi" w:hint="eastAsia"/>
          <w:bCs/>
          <w:snapToGrid/>
          <w:sz w:val="24"/>
          <w:szCs w:val="24"/>
          <w:lang w:eastAsia="zh-CN"/>
        </w:rPr>
        <w:t>又请</w:t>
      </w:r>
      <w:r w:rsidRPr="001428F9">
        <w:rPr>
          <w:rFonts w:eastAsia="SimSun" w:hint="eastAsia"/>
          <w:iCs/>
          <w:kern w:val="22"/>
          <w:sz w:val="24"/>
          <w:szCs w:val="24"/>
          <w:lang w:eastAsia="zh-CN"/>
        </w:rPr>
        <w:t>执行秘书继续</w:t>
      </w:r>
      <w:r w:rsidRPr="001428F9">
        <w:rPr>
          <w:rFonts w:eastAsia="SimSun"/>
          <w:iCs/>
          <w:kern w:val="22"/>
          <w:sz w:val="24"/>
          <w:szCs w:val="24"/>
          <w:lang w:eastAsia="zh-CN"/>
        </w:rPr>
        <w:t>汇编关于</w:t>
      </w:r>
      <w:r w:rsidRPr="001428F9">
        <w:rPr>
          <w:rFonts w:eastAsia="SimSun" w:hint="eastAsia"/>
          <w:iCs/>
          <w:kern w:val="22"/>
          <w:sz w:val="24"/>
          <w:szCs w:val="24"/>
          <w:lang w:eastAsia="zh-CN"/>
        </w:rPr>
        <w:t>使用</w:t>
      </w:r>
      <w:r w:rsidRPr="001428F9">
        <w:rPr>
          <w:rFonts w:eastAsia="SimSun"/>
          <w:iCs/>
          <w:kern w:val="22"/>
          <w:sz w:val="24"/>
          <w:szCs w:val="24"/>
          <w:lang w:eastAsia="zh-CN"/>
        </w:rPr>
        <w:t>各种工具评价执行</w:t>
      </w:r>
      <w:r w:rsidRPr="00702903">
        <w:rPr>
          <w:rFonts w:eastAsia="SimSun" w:hint="eastAsia"/>
          <w:kern w:val="22"/>
          <w:sz w:val="24"/>
          <w:lang w:eastAsia="zh-CN"/>
        </w:rPr>
        <w:t>《</w:t>
      </w:r>
      <w:r w:rsidRPr="00702903">
        <w:rPr>
          <w:kern w:val="22"/>
          <w:sz w:val="24"/>
          <w:lang w:eastAsia="zh-CN"/>
        </w:rPr>
        <w:t>2011-2020</w:t>
      </w:r>
      <w:r w:rsidRPr="00702903">
        <w:rPr>
          <w:rFonts w:ascii="SimSun" w:eastAsia="SimSun" w:hAnsi="SimSun" w:cs="SimSun" w:hint="eastAsia"/>
          <w:kern w:val="22"/>
          <w:sz w:val="24"/>
          <w:lang w:eastAsia="zh-CN"/>
        </w:rPr>
        <w:t>年生物多样性战略计划》</w:t>
      </w:r>
      <w:r>
        <w:rPr>
          <w:rFonts w:ascii="SimSun" w:eastAsia="SimSun" w:hAnsi="SimSun" w:cs="SimSun" w:hint="eastAsia"/>
          <w:kern w:val="22"/>
          <w:sz w:val="24"/>
          <w:lang w:eastAsia="zh-CN"/>
        </w:rPr>
        <w:t>的</w:t>
      </w:r>
      <w:r>
        <w:rPr>
          <w:rFonts w:ascii="SimSun" w:eastAsia="SimSun" w:hAnsi="SimSun" w:cs="SimSun"/>
          <w:kern w:val="22"/>
          <w:sz w:val="24"/>
          <w:lang w:eastAsia="zh-CN"/>
        </w:rPr>
        <w:t>政策</w:t>
      </w:r>
      <w:r w:rsidR="00FD1086">
        <w:rPr>
          <w:rFonts w:ascii="SimSun" w:eastAsia="SimSun" w:hAnsi="SimSun" w:cs="SimSun" w:hint="eastAsia"/>
          <w:kern w:val="22"/>
          <w:sz w:val="24"/>
          <w:lang w:eastAsia="zh-CN"/>
        </w:rPr>
        <w:t>手段</w:t>
      </w:r>
      <w:r>
        <w:rPr>
          <w:rFonts w:ascii="SimSun" w:eastAsia="SimSun" w:hAnsi="SimSun" w:cs="SimSun"/>
          <w:kern w:val="22"/>
          <w:sz w:val="24"/>
          <w:lang w:eastAsia="zh-CN"/>
        </w:rPr>
        <w:t>的成效的经验</w:t>
      </w:r>
      <w:r w:rsidRPr="001428F9">
        <w:rPr>
          <w:rFonts w:eastAsia="SimSun" w:hint="eastAsia"/>
          <w:iCs/>
          <w:kern w:val="22"/>
          <w:sz w:val="24"/>
          <w:szCs w:val="24"/>
          <w:lang w:eastAsia="zh-CN"/>
        </w:rPr>
        <w:t>的</w:t>
      </w:r>
      <w:r w:rsidRPr="001428F9">
        <w:rPr>
          <w:rFonts w:eastAsia="SimSun"/>
          <w:iCs/>
          <w:kern w:val="22"/>
          <w:sz w:val="24"/>
          <w:szCs w:val="24"/>
          <w:lang w:eastAsia="zh-CN"/>
        </w:rPr>
        <w:t>信息，包括案例研究；</w:t>
      </w:r>
    </w:p>
    <w:p w:rsidR="005C406C" w:rsidRPr="001428F9" w:rsidRDefault="005C406C" w:rsidP="00203CED">
      <w:pPr>
        <w:pStyle w:val="Para10"/>
        <w:numPr>
          <w:ilvl w:val="0"/>
          <w:numId w:val="0"/>
        </w:numPr>
        <w:spacing w:line="240" w:lineRule="atLeast"/>
        <w:ind w:firstLine="490"/>
        <w:rPr>
          <w:rFonts w:ascii="SimSun" w:eastAsia="SimSun" w:hAnsi="SimSun"/>
          <w:b/>
          <w:sz w:val="24"/>
          <w:szCs w:val="24"/>
          <w:lang w:eastAsia="zh-CN"/>
        </w:rPr>
      </w:pPr>
      <w:r w:rsidRPr="001428F9">
        <w:rPr>
          <w:rFonts w:ascii="SimSun" w:eastAsia="SimSun" w:hAnsi="SimSun"/>
          <w:b/>
          <w:sz w:val="24"/>
          <w:szCs w:val="24"/>
          <w:lang w:eastAsia="zh-CN"/>
        </w:rPr>
        <w:t>B节</w:t>
      </w:r>
    </w:p>
    <w:p w:rsidR="0040249C" w:rsidRPr="001428F9" w:rsidRDefault="0040249C" w:rsidP="00203CED">
      <w:pPr>
        <w:pStyle w:val="Para1"/>
        <w:numPr>
          <w:ilvl w:val="0"/>
          <w:numId w:val="0"/>
        </w:numPr>
        <w:spacing w:line="240" w:lineRule="atLeast"/>
        <w:ind w:firstLine="490"/>
        <w:rPr>
          <w:rFonts w:ascii="SimSun" w:eastAsia="SimSun" w:hAnsi="SimSun" w:cs="Times New Roman"/>
          <w:kern w:val="22"/>
          <w:sz w:val="24"/>
          <w:lang w:eastAsia="zh-CN"/>
        </w:rPr>
      </w:pPr>
      <w:r w:rsidRPr="001428F9">
        <w:rPr>
          <w:rFonts w:ascii="SimSun" w:eastAsia="SimSun" w:hAnsi="SimSun" w:cs="Times New Roman"/>
          <w:sz w:val="24"/>
          <w:lang w:eastAsia="zh-CN"/>
        </w:rPr>
        <w:t>科学、技术和工艺咨询附属机构</w:t>
      </w:r>
      <w:r w:rsidRPr="001428F9">
        <w:rPr>
          <w:rFonts w:ascii="SimSun" w:eastAsia="SimSun" w:hAnsi="SimSun" w:cs="Times New Roman" w:hint="eastAsia"/>
          <w:sz w:val="24"/>
          <w:lang w:eastAsia="zh-CN"/>
        </w:rPr>
        <w:t>建议</w:t>
      </w:r>
      <w:r w:rsidRPr="001428F9">
        <w:rPr>
          <w:rFonts w:ascii="SimSun" w:eastAsia="SimSun" w:hAnsi="SimSun" w:cs="Times New Roman"/>
          <w:sz w:val="24"/>
          <w:lang w:eastAsia="zh-CN"/>
        </w:rPr>
        <w:t>缔约方大会第十四届会议通过一项措辞大致如下的建议：</w:t>
      </w:r>
    </w:p>
    <w:p w:rsidR="005C406C" w:rsidRPr="00203CED" w:rsidRDefault="0040249C" w:rsidP="000F4725">
      <w:pPr>
        <w:pStyle w:val="Para1"/>
        <w:numPr>
          <w:ilvl w:val="0"/>
          <w:numId w:val="0"/>
        </w:numPr>
        <w:spacing w:line="240" w:lineRule="atLeast"/>
        <w:ind w:left="490" w:firstLine="490"/>
        <w:rPr>
          <w:rFonts w:ascii="KaiTi" w:eastAsia="KaiTi" w:hAnsi="KaiTi" w:cs="Times New Roman"/>
          <w:sz w:val="24"/>
          <w:szCs w:val="24"/>
          <w:lang w:eastAsia="zh-CN"/>
        </w:rPr>
      </w:pPr>
      <w:r w:rsidRPr="00203CED">
        <w:rPr>
          <w:rFonts w:ascii="KaiTi" w:eastAsia="KaiTi" w:hAnsi="KaiTi" w:cs="Times New Roman" w:hint="eastAsia"/>
          <w:sz w:val="24"/>
          <w:szCs w:val="24"/>
          <w:lang w:eastAsia="zh-CN"/>
        </w:rPr>
        <w:t>缔约方大会</w:t>
      </w:r>
      <w:r w:rsidRPr="00203CED">
        <w:rPr>
          <w:rFonts w:ascii="KaiTi" w:eastAsia="KaiTi" w:hAnsi="KaiTi" w:cs="Times New Roman"/>
          <w:sz w:val="24"/>
          <w:szCs w:val="24"/>
          <w:lang w:eastAsia="zh-CN"/>
        </w:rPr>
        <w:t>，</w:t>
      </w:r>
    </w:p>
    <w:p w:rsidR="0040249C" w:rsidRPr="0040249C" w:rsidRDefault="0040249C" w:rsidP="000F4725">
      <w:pPr>
        <w:pStyle w:val="Para1"/>
        <w:numPr>
          <w:ilvl w:val="0"/>
          <w:numId w:val="0"/>
        </w:numPr>
        <w:spacing w:line="240" w:lineRule="atLeast"/>
        <w:ind w:left="490" w:firstLine="490"/>
        <w:rPr>
          <w:iCs/>
          <w:kern w:val="22"/>
          <w:sz w:val="24"/>
          <w:lang w:eastAsia="zh-CN"/>
        </w:rPr>
      </w:pPr>
      <w:r w:rsidRPr="00203CED">
        <w:rPr>
          <w:rFonts w:ascii="KaiTi" w:eastAsia="KaiTi" w:hAnsi="KaiTi" w:hint="eastAsia"/>
          <w:sz w:val="24"/>
          <w:lang w:eastAsia="zh-CN"/>
        </w:rPr>
        <w:t>回顾</w:t>
      </w:r>
      <w:hyperlink r:id="rId13" w:history="1">
        <w:r w:rsidRPr="001428F9">
          <w:rPr>
            <w:rStyle w:val="Hyperlink"/>
            <w:rFonts w:ascii="SimSun" w:eastAsia="SimSun" w:hAnsi="SimSun" w:hint="eastAsia"/>
            <w:iCs/>
            <w:kern w:val="22"/>
            <w:sz w:val="24"/>
            <w:lang w:eastAsia="zh-CN"/>
          </w:rPr>
          <w:t>第</w:t>
        </w:r>
        <w:r w:rsidRPr="001428F9">
          <w:rPr>
            <w:rStyle w:val="Hyperlink"/>
            <w:rFonts w:ascii="SimSun" w:eastAsia="SimSun" w:hAnsi="SimSun"/>
            <w:iCs/>
            <w:kern w:val="22"/>
            <w:sz w:val="24"/>
            <w:lang w:eastAsia="zh-CN"/>
          </w:rPr>
          <w:t>XIII/1</w:t>
        </w:r>
        <w:r w:rsidRPr="001428F9">
          <w:rPr>
            <w:rStyle w:val="Hyperlink"/>
            <w:rFonts w:ascii="SimSun" w:eastAsia="SimSun" w:hAnsi="SimSun" w:hint="eastAsia"/>
            <w:iCs/>
            <w:kern w:val="22"/>
            <w:sz w:val="24"/>
            <w:lang w:eastAsia="zh-CN"/>
          </w:rPr>
          <w:t>号</w:t>
        </w:r>
        <w:r w:rsidRPr="001428F9">
          <w:rPr>
            <w:rStyle w:val="Hyperlink"/>
            <w:rFonts w:ascii="SimSun" w:eastAsia="SimSun" w:hAnsi="SimSun" w:cs="Times New Roman" w:hint="eastAsia"/>
            <w:sz w:val="24"/>
            <w:szCs w:val="24"/>
            <w:lang w:eastAsia="zh-CN"/>
          </w:rPr>
          <w:t>决定</w:t>
        </w:r>
      </w:hyperlink>
      <w:r w:rsidRPr="0040249C">
        <w:rPr>
          <w:rFonts w:eastAsia="SimSun"/>
          <w:iCs/>
          <w:kern w:val="22"/>
          <w:sz w:val="24"/>
          <w:lang w:eastAsia="zh-CN"/>
        </w:rPr>
        <w:t>第</w:t>
      </w:r>
      <w:r w:rsidRPr="0040249C">
        <w:rPr>
          <w:rFonts w:eastAsia="SimSun" w:hint="eastAsia"/>
          <w:iCs/>
          <w:kern w:val="22"/>
          <w:sz w:val="24"/>
          <w:lang w:eastAsia="zh-CN"/>
        </w:rPr>
        <w:t>29</w:t>
      </w:r>
      <w:r w:rsidRPr="0040249C">
        <w:rPr>
          <w:rFonts w:eastAsia="SimSun" w:hint="eastAsia"/>
          <w:iCs/>
          <w:kern w:val="22"/>
          <w:sz w:val="24"/>
          <w:lang w:eastAsia="zh-CN"/>
        </w:rPr>
        <w:t>和</w:t>
      </w:r>
      <w:r w:rsidRPr="0040249C">
        <w:rPr>
          <w:rFonts w:eastAsia="SimSun" w:hint="eastAsia"/>
          <w:iCs/>
          <w:kern w:val="22"/>
          <w:sz w:val="24"/>
          <w:lang w:eastAsia="zh-CN"/>
        </w:rPr>
        <w:t>3</w:t>
      </w:r>
      <w:r w:rsidRPr="0040249C">
        <w:rPr>
          <w:rFonts w:eastAsia="SimSun"/>
          <w:iCs/>
          <w:kern w:val="22"/>
          <w:sz w:val="24"/>
          <w:lang w:eastAsia="zh-CN"/>
        </w:rPr>
        <w:t>0</w:t>
      </w:r>
      <w:r w:rsidRPr="0040249C">
        <w:rPr>
          <w:rFonts w:eastAsia="SimSun" w:hint="eastAsia"/>
          <w:iCs/>
          <w:kern w:val="22"/>
          <w:sz w:val="24"/>
          <w:lang w:eastAsia="zh-CN"/>
        </w:rPr>
        <w:t>段</w:t>
      </w:r>
      <w:r w:rsidRPr="0040249C">
        <w:rPr>
          <w:rFonts w:eastAsia="SimSun"/>
          <w:iCs/>
          <w:kern w:val="22"/>
          <w:sz w:val="24"/>
          <w:lang w:eastAsia="zh-CN"/>
        </w:rPr>
        <w:t>，</w:t>
      </w:r>
    </w:p>
    <w:p w:rsidR="004E172B" w:rsidRPr="004E172B" w:rsidRDefault="0040249C" w:rsidP="000F4725">
      <w:pPr>
        <w:pStyle w:val="Para1"/>
        <w:numPr>
          <w:ilvl w:val="0"/>
          <w:numId w:val="17"/>
        </w:numPr>
        <w:spacing w:line="240" w:lineRule="atLeast"/>
        <w:ind w:left="490" w:firstLine="490"/>
        <w:rPr>
          <w:kern w:val="22"/>
          <w:sz w:val="24"/>
          <w:lang w:eastAsia="zh-CN"/>
        </w:rPr>
      </w:pPr>
      <w:r w:rsidRPr="00203CED">
        <w:rPr>
          <w:rFonts w:ascii="KaiTi" w:eastAsia="KaiTi" w:hAnsi="KaiTi" w:hint="eastAsia"/>
          <w:sz w:val="24"/>
          <w:szCs w:val="24"/>
          <w:lang w:eastAsia="zh-CN"/>
        </w:rPr>
        <w:t>强调</w:t>
      </w:r>
      <w:r w:rsidRPr="004E172B">
        <w:rPr>
          <w:rFonts w:ascii="SimSun" w:eastAsia="SimSun" w:hAnsi="SimSun" w:hint="eastAsia"/>
          <w:sz w:val="24"/>
          <w:szCs w:val="24"/>
          <w:lang w:eastAsia="zh-CN"/>
        </w:rPr>
        <w:t>正确</w:t>
      </w:r>
      <w:r w:rsidR="004E172B" w:rsidRPr="004E172B">
        <w:rPr>
          <w:rFonts w:eastAsia="SimSun" w:hint="eastAsia"/>
          <w:iCs/>
          <w:kern w:val="22"/>
          <w:sz w:val="24"/>
          <w:szCs w:val="24"/>
          <w:lang w:eastAsia="zh-CN"/>
        </w:rPr>
        <w:t>评价支持</w:t>
      </w:r>
      <w:r w:rsidR="004E172B" w:rsidRPr="000F4725">
        <w:rPr>
          <w:rFonts w:ascii="KaiTi" w:eastAsia="KaiTi" w:hAnsi="KaiTi" w:cs="Times New Roman" w:hint="eastAsia"/>
          <w:sz w:val="24"/>
          <w:szCs w:val="24"/>
          <w:lang w:eastAsia="zh-CN"/>
        </w:rPr>
        <w:t>执行</w:t>
      </w:r>
      <w:r w:rsidR="004E172B" w:rsidRPr="004E172B">
        <w:rPr>
          <w:rFonts w:eastAsia="SimSun" w:hint="eastAsia"/>
          <w:iCs/>
          <w:kern w:val="22"/>
          <w:sz w:val="24"/>
          <w:szCs w:val="24"/>
          <w:lang w:eastAsia="zh-CN"/>
        </w:rPr>
        <w:t>《公约》和</w:t>
      </w:r>
      <w:r w:rsidR="004E172B" w:rsidRPr="001428F9">
        <w:rPr>
          <w:rFonts w:eastAsia="SimSun" w:hint="eastAsia"/>
          <w:kern w:val="22"/>
          <w:sz w:val="24"/>
          <w:szCs w:val="24"/>
          <w:lang w:eastAsia="zh-CN"/>
        </w:rPr>
        <w:t>《</w:t>
      </w:r>
      <w:r w:rsidR="004E172B" w:rsidRPr="001428F9">
        <w:rPr>
          <w:rFonts w:eastAsia="SimSun" w:hint="eastAsia"/>
          <w:kern w:val="22"/>
          <w:sz w:val="24"/>
          <w:szCs w:val="24"/>
          <w:lang w:eastAsia="zh-CN"/>
        </w:rPr>
        <w:t>2011-2020</w:t>
      </w:r>
      <w:r w:rsidR="004E172B" w:rsidRPr="001428F9">
        <w:rPr>
          <w:rFonts w:eastAsia="SimSun" w:hint="eastAsia"/>
          <w:kern w:val="22"/>
          <w:sz w:val="24"/>
          <w:szCs w:val="24"/>
          <w:lang w:eastAsia="zh-CN"/>
        </w:rPr>
        <w:t>年生物多样性战略计划》</w:t>
      </w:r>
      <w:r w:rsidR="004E172B" w:rsidRPr="004E172B">
        <w:rPr>
          <w:rFonts w:eastAsia="SimSun" w:hint="eastAsia"/>
          <w:iCs/>
          <w:kern w:val="22"/>
          <w:sz w:val="24"/>
          <w:szCs w:val="24"/>
          <w:lang w:eastAsia="zh-CN"/>
        </w:rPr>
        <w:t>的政策手段或措施的成效的</w:t>
      </w:r>
      <w:r w:rsidRPr="004E172B">
        <w:rPr>
          <w:rFonts w:eastAsia="SimSun"/>
          <w:iCs/>
          <w:kern w:val="22"/>
          <w:sz w:val="24"/>
          <w:szCs w:val="24"/>
          <w:lang w:eastAsia="zh-CN"/>
        </w:rPr>
        <w:t>重要性和相关能力建设的必要性</w:t>
      </w:r>
      <w:r w:rsidRPr="004E172B">
        <w:rPr>
          <w:rFonts w:eastAsia="SimSun" w:hint="eastAsia"/>
          <w:iCs/>
          <w:kern w:val="22"/>
          <w:sz w:val="24"/>
          <w:szCs w:val="24"/>
          <w:lang w:eastAsia="zh-CN"/>
        </w:rPr>
        <w:t>；</w:t>
      </w:r>
      <w:r w:rsidR="004E172B" w:rsidRPr="001428F9">
        <w:rPr>
          <w:rFonts w:eastAsia="SimSun"/>
          <w:iCs/>
          <w:kern w:val="22"/>
          <w:sz w:val="24"/>
          <w:lang w:eastAsia="zh-CN"/>
        </w:rPr>
        <w:t>因此</w:t>
      </w:r>
      <w:r w:rsidR="004E172B" w:rsidRPr="000F4725">
        <w:rPr>
          <w:rFonts w:ascii="KaiTi" w:eastAsia="KaiTi" w:hAnsi="KaiTi"/>
          <w:sz w:val="24"/>
          <w:szCs w:val="24"/>
          <w:lang w:eastAsia="zh-CN"/>
        </w:rPr>
        <w:t>请</w:t>
      </w:r>
      <w:r w:rsidR="004E172B" w:rsidRPr="001428F9">
        <w:rPr>
          <w:rFonts w:eastAsia="SimSun"/>
          <w:iCs/>
          <w:kern w:val="22"/>
          <w:sz w:val="24"/>
          <w:lang w:eastAsia="zh-CN"/>
        </w:rPr>
        <w:t>执行秘书</w:t>
      </w:r>
      <w:r w:rsidR="004E172B" w:rsidRPr="001428F9">
        <w:rPr>
          <w:rFonts w:eastAsia="SimSun" w:hint="eastAsia"/>
          <w:iCs/>
          <w:kern w:val="22"/>
          <w:sz w:val="24"/>
          <w:lang w:eastAsia="zh-CN"/>
        </w:rPr>
        <w:t>在筹备</w:t>
      </w:r>
      <w:r w:rsidR="004E172B" w:rsidRPr="001428F9">
        <w:rPr>
          <w:rFonts w:eastAsia="SimSun" w:hint="eastAsia"/>
          <w:iCs/>
          <w:kern w:val="22"/>
          <w:sz w:val="24"/>
          <w:lang w:eastAsia="zh-CN"/>
        </w:rPr>
        <w:t>2020</w:t>
      </w:r>
      <w:r w:rsidR="004E172B" w:rsidRPr="001428F9">
        <w:rPr>
          <w:rFonts w:eastAsia="SimSun" w:hint="eastAsia"/>
          <w:iCs/>
          <w:kern w:val="22"/>
          <w:sz w:val="24"/>
          <w:lang w:eastAsia="zh-CN"/>
        </w:rPr>
        <w:t>年</w:t>
      </w:r>
      <w:r w:rsidR="004E172B" w:rsidRPr="001428F9">
        <w:rPr>
          <w:rFonts w:eastAsia="SimSun"/>
          <w:iCs/>
          <w:kern w:val="22"/>
          <w:sz w:val="24"/>
          <w:lang w:eastAsia="zh-CN"/>
        </w:rPr>
        <w:t>后</w:t>
      </w:r>
      <w:r w:rsidR="004E172B" w:rsidRPr="001428F9">
        <w:rPr>
          <w:rFonts w:eastAsia="SimSun" w:hint="eastAsia"/>
          <w:iCs/>
          <w:kern w:val="22"/>
          <w:sz w:val="24"/>
          <w:lang w:eastAsia="zh-CN"/>
        </w:rPr>
        <w:t>全球</w:t>
      </w:r>
      <w:r w:rsidR="004E172B" w:rsidRPr="001428F9">
        <w:rPr>
          <w:rFonts w:eastAsia="SimSun"/>
          <w:iCs/>
          <w:kern w:val="22"/>
          <w:sz w:val="24"/>
          <w:lang w:eastAsia="zh-CN"/>
        </w:rPr>
        <w:t>生物多样性框架和</w:t>
      </w:r>
      <w:r w:rsidR="004E172B" w:rsidRPr="001428F9">
        <w:rPr>
          <w:rFonts w:eastAsia="SimSun" w:hint="eastAsia"/>
          <w:iCs/>
          <w:kern w:val="22"/>
          <w:sz w:val="24"/>
          <w:lang w:eastAsia="zh-CN"/>
        </w:rPr>
        <w:t>执行问题</w:t>
      </w:r>
      <w:r w:rsidR="004E172B" w:rsidRPr="001428F9">
        <w:rPr>
          <w:rFonts w:eastAsia="SimSun"/>
          <w:iCs/>
          <w:kern w:val="22"/>
          <w:sz w:val="24"/>
          <w:lang w:eastAsia="zh-CN"/>
        </w:rPr>
        <w:t>附属机构第三次会议时</w:t>
      </w:r>
      <w:r w:rsidR="004E172B" w:rsidRPr="001428F9">
        <w:rPr>
          <w:rFonts w:eastAsia="SimSun" w:hint="eastAsia"/>
          <w:iCs/>
          <w:kern w:val="22"/>
          <w:sz w:val="24"/>
          <w:lang w:eastAsia="zh-CN"/>
        </w:rPr>
        <w:t>，</w:t>
      </w:r>
      <w:r w:rsidR="004E172B" w:rsidRPr="001428F9">
        <w:rPr>
          <w:rFonts w:eastAsia="SimSun"/>
          <w:iCs/>
          <w:kern w:val="22"/>
          <w:sz w:val="24"/>
          <w:lang w:eastAsia="zh-CN"/>
        </w:rPr>
        <w:t>考虑到</w:t>
      </w:r>
      <w:r w:rsidR="004E172B" w:rsidRPr="001428F9">
        <w:rPr>
          <w:rFonts w:eastAsia="SimSun" w:hint="eastAsia"/>
          <w:iCs/>
          <w:kern w:val="22"/>
          <w:sz w:val="24"/>
          <w:lang w:eastAsia="zh-CN"/>
        </w:rPr>
        <w:t>这种</w:t>
      </w:r>
      <w:r w:rsidR="004E172B" w:rsidRPr="001428F9">
        <w:rPr>
          <w:rFonts w:eastAsia="SimSun"/>
          <w:iCs/>
          <w:kern w:val="22"/>
          <w:sz w:val="24"/>
          <w:lang w:eastAsia="zh-CN"/>
        </w:rPr>
        <w:t>重要性和必要性</w:t>
      </w:r>
      <w:r w:rsidR="004E172B" w:rsidRPr="001428F9">
        <w:rPr>
          <w:rFonts w:eastAsia="SimSun" w:hint="eastAsia"/>
          <w:iCs/>
          <w:kern w:val="22"/>
          <w:sz w:val="24"/>
          <w:lang w:eastAsia="zh-CN"/>
        </w:rPr>
        <w:t>；</w:t>
      </w:r>
    </w:p>
    <w:p w:rsidR="00FD1086" w:rsidRPr="00FD1086" w:rsidRDefault="00FD1086" w:rsidP="000F4725">
      <w:pPr>
        <w:pStyle w:val="Para1"/>
        <w:numPr>
          <w:ilvl w:val="0"/>
          <w:numId w:val="17"/>
        </w:numPr>
        <w:spacing w:line="240" w:lineRule="atLeast"/>
        <w:ind w:left="490" w:firstLine="490"/>
        <w:rPr>
          <w:rFonts w:ascii="SimSun" w:eastAsia="SimSun" w:hAnsi="SimSun" w:cs="Courier New"/>
          <w:sz w:val="24"/>
          <w:szCs w:val="24"/>
          <w:lang w:eastAsia="zh-CN"/>
        </w:rPr>
      </w:pPr>
      <w:r w:rsidRPr="00203CED">
        <w:rPr>
          <w:rFonts w:ascii="KaiTi" w:eastAsia="KaiTi" w:hAnsi="KaiTi" w:cs="Microsoft YaHei" w:hint="eastAsia"/>
          <w:sz w:val="24"/>
          <w:szCs w:val="24"/>
          <w:lang w:eastAsia="zh-CN"/>
        </w:rPr>
        <w:t>又强调</w:t>
      </w:r>
      <w:r w:rsidRPr="00FD1086">
        <w:rPr>
          <w:rFonts w:ascii="SimSun" w:eastAsia="SimSun" w:hAnsi="SimSun" w:cs="Microsoft YaHei" w:hint="eastAsia"/>
          <w:sz w:val="24"/>
          <w:szCs w:val="24"/>
          <w:lang w:eastAsia="zh-CN"/>
        </w:rPr>
        <w:t>在这方面使</w:t>
      </w:r>
      <w:r w:rsidRPr="000F4725">
        <w:rPr>
          <w:rFonts w:eastAsia="SimSun" w:hint="eastAsia"/>
          <w:iCs/>
          <w:kern w:val="22"/>
          <w:sz w:val="24"/>
          <w:szCs w:val="24"/>
          <w:lang w:eastAsia="zh-CN"/>
        </w:rPr>
        <w:t>生物多样性</w:t>
      </w:r>
      <w:r w:rsidRPr="00FD1086">
        <w:rPr>
          <w:rFonts w:ascii="SimSun" w:eastAsia="SimSun" w:hAnsi="SimSun" w:cs="Microsoft YaHei" w:hint="eastAsia"/>
          <w:sz w:val="24"/>
          <w:szCs w:val="24"/>
          <w:lang w:eastAsia="zh-CN"/>
        </w:rPr>
        <w:t>和可持续发展不同报告进程中</w:t>
      </w:r>
      <w:r>
        <w:rPr>
          <w:rFonts w:ascii="SimSun" w:eastAsia="SimSun" w:hAnsi="SimSun" w:cs="Microsoft YaHei" w:hint="eastAsia"/>
          <w:sz w:val="24"/>
          <w:szCs w:val="24"/>
          <w:lang w:eastAsia="zh-CN"/>
        </w:rPr>
        <w:t>所</w:t>
      </w:r>
      <w:r w:rsidRPr="00FD1086">
        <w:rPr>
          <w:rFonts w:ascii="SimSun" w:eastAsia="SimSun" w:hAnsi="SimSun" w:cs="Microsoft YaHei" w:hint="eastAsia"/>
          <w:sz w:val="24"/>
          <w:szCs w:val="24"/>
          <w:lang w:eastAsia="zh-CN"/>
        </w:rPr>
        <w:t>用指标保持一致</w:t>
      </w:r>
      <w:r>
        <w:rPr>
          <w:rFonts w:ascii="SimSun" w:eastAsia="SimSun" w:hAnsi="SimSun" w:cs="Microsoft YaHei" w:hint="eastAsia"/>
          <w:sz w:val="24"/>
          <w:szCs w:val="24"/>
          <w:lang w:eastAsia="zh-CN"/>
        </w:rPr>
        <w:t>具有重要</w:t>
      </w:r>
      <w:r w:rsidRPr="00FD1086">
        <w:rPr>
          <w:rFonts w:ascii="SimSun" w:eastAsia="SimSun" w:hAnsi="SimSun" w:cs="Microsoft YaHei" w:hint="eastAsia"/>
          <w:sz w:val="24"/>
          <w:szCs w:val="24"/>
          <w:lang w:eastAsia="zh-CN"/>
        </w:rPr>
        <w:t>价值；</w:t>
      </w:r>
    </w:p>
    <w:p w:rsidR="008F534E" w:rsidRPr="0040249C" w:rsidRDefault="008F534E" w:rsidP="000F4725">
      <w:pPr>
        <w:pStyle w:val="Para1"/>
        <w:numPr>
          <w:ilvl w:val="0"/>
          <w:numId w:val="17"/>
        </w:numPr>
        <w:spacing w:line="240" w:lineRule="atLeast"/>
        <w:ind w:left="490" w:firstLine="490"/>
        <w:rPr>
          <w:kern w:val="22"/>
          <w:sz w:val="24"/>
          <w:szCs w:val="24"/>
          <w:lang w:eastAsia="zh-CN"/>
        </w:rPr>
      </w:pPr>
      <w:r w:rsidRPr="00203CED">
        <w:rPr>
          <w:rFonts w:ascii="KaiTi" w:eastAsia="KaiTi" w:hAnsi="KaiTi" w:hint="eastAsia"/>
          <w:sz w:val="24"/>
          <w:szCs w:val="24"/>
          <w:lang w:eastAsia="zh-CN"/>
        </w:rPr>
        <w:t>鼓励</w:t>
      </w:r>
      <w:r w:rsidR="004D5924" w:rsidRPr="001428F9">
        <w:rPr>
          <w:rFonts w:eastAsia="SimSun" w:hint="eastAsia"/>
          <w:iCs/>
          <w:kern w:val="22"/>
          <w:sz w:val="24"/>
          <w:szCs w:val="24"/>
          <w:lang w:eastAsia="zh-CN"/>
        </w:rPr>
        <w:t>各缔约方</w:t>
      </w:r>
      <w:r w:rsidR="004D5924" w:rsidRPr="001428F9">
        <w:rPr>
          <w:rFonts w:eastAsia="SimSun"/>
          <w:iCs/>
          <w:kern w:val="22"/>
          <w:sz w:val="24"/>
          <w:szCs w:val="24"/>
          <w:lang w:eastAsia="zh-CN"/>
        </w:rPr>
        <w:t>、其他国家政府、国际组织、土著人民和地方社区、企业界和其他利益攸关方在</w:t>
      </w:r>
      <w:r w:rsidRPr="001428F9">
        <w:rPr>
          <w:rFonts w:eastAsia="SimSun"/>
          <w:iCs/>
          <w:kern w:val="22"/>
          <w:sz w:val="24"/>
          <w:szCs w:val="24"/>
          <w:lang w:eastAsia="zh-CN"/>
        </w:rPr>
        <w:t>设计和</w:t>
      </w:r>
      <w:r w:rsidRPr="001428F9">
        <w:rPr>
          <w:rFonts w:eastAsia="SimSun" w:hint="eastAsia"/>
          <w:iCs/>
          <w:kern w:val="22"/>
          <w:sz w:val="24"/>
          <w:szCs w:val="24"/>
          <w:lang w:eastAsia="zh-CN"/>
        </w:rPr>
        <w:t>进行</w:t>
      </w:r>
      <w:r w:rsidRPr="001428F9">
        <w:rPr>
          <w:rFonts w:eastAsia="SimSun"/>
          <w:iCs/>
          <w:kern w:val="22"/>
          <w:sz w:val="24"/>
          <w:szCs w:val="24"/>
          <w:lang w:eastAsia="zh-CN"/>
        </w:rPr>
        <w:t>对</w:t>
      </w:r>
      <w:r w:rsidR="00B83183" w:rsidRPr="000F4725">
        <w:rPr>
          <w:rFonts w:eastAsia="SimSun" w:hint="eastAsia"/>
          <w:iCs/>
          <w:kern w:val="22"/>
          <w:sz w:val="24"/>
          <w:szCs w:val="24"/>
          <w:lang w:eastAsia="zh-CN"/>
        </w:rPr>
        <w:t>采取</w:t>
      </w:r>
      <w:r w:rsidR="00B8178D" w:rsidRPr="001428F9">
        <w:rPr>
          <w:rFonts w:eastAsia="SimSun" w:hint="eastAsia"/>
          <w:iCs/>
          <w:kern w:val="22"/>
          <w:sz w:val="24"/>
          <w:szCs w:val="24"/>
          <w:lang w:eastAsia="zh-CN"/>
        </w:rPr>
        <w:t>各项</w:t>
      </w:r>
      <w:r w:rsidR="00B83183" w:rsidRPr="001428F9">
        <w:rPr>
          <w:rFonts w:eastAsia="SimSun"/>
          <w:iCs/>
          <w:kern w:val="22"/>
          <w:sz w:val="24"/>
          <w:szCs w:val="24"/>
          <w:lang w:eastAsia="zh-CN"/>
        </w:rPr>
        <w:t>措施</w:t>
      </w:r>
      <w:r w:rsidRPr="001428F9">
        <w:rPr>
          <w:rFonts w:eastAsia="SimSun" w:hint="eastAsia"/>
          <w:iCs/>
          <w:kern w:val="22"/>
          <w:sz w:val="24"/>
          <w:szCs w:val="24"/>
          <w:lang w:eastAsia="zh-CN"/>
        </w:rPr>
        <w:t>执行</w:t>
      </w:r>
      <w:r w:rsidRPr="001428F9">
        <w:rPr>
          <w:rFonts w:eastAsia="SimSun" w:hint="eastAsia"/>
          <w:kern w:val="22"/>
          <w:sz w:val="24"/>
          <w:szCs w:val="24"/>
          <w:lang w:eastAsia="zh-CN"/>
        </w:rPr>
        <w:t>《公约》的</w:t>
      </w:r>
      <w:r w:rsidRPr="001428F9">
        <w:rPr>
          <w:rFonts w:eastAsia="SimSun"/>
          <w:kern w:val="22"/>
          <w:sz w:val="24"/>
          <w:szCs w:val="24"/>
          <w:lang w:eastAsia="zh-CN"/>
        </w:rPr>
        <w:t>成效的评价</w:t>
      </w:r>
      <w:r w:rsidRPr="001428F9">
        <w:rPr>
          <w:rFonts w:eastAsia="SimSun" w:hint="eastAsia"/>
          <w:iCs/>
          <w:kern w:val="22"/>
          <w:sz w:val="24"/>
          <w:szCs w:val="24"/>
          <w:lang w:eastAsia="zh-CN"/>
        </w:rPr>
        <w:t>时，包括</w:t>
      </w:r>
      <w:r w:rsidRPr="001428F9">
        <w:rPr>
          <w:rFonts w:eastAsia="SimSun"/>
          <w:iCs/>
          <w:kern w:val="22"/>
          <w:sz w:val="24"/>
          <w:szCs w:val="24"/>
          <w:lang w:eastAsia="zh-CN"/>
        </w:rPr>
        <w:t>在编制其国家报告时</w:t>
      </w:r>
      <w:r w:rsidRPr="001428F9">
        <w:rPr>
          <w:rFonts w:eastAsia="SimSun" w:hint="eastAsia"/>
          <w:iCs/>
          <w:kern w:val="22"/>
          <w:sz w:val="24"/>
          <w:szCs w:val="24"/>
          <w:lang w:eastAsia="zh-CN"/>
        </w:rPr>
        <w:t>，</w:t>
      </w:r>
      <w:r w:rsidRPr="001428F9">
        <w:rPr>
          <w:rFonts w:eastAsia="SimSun" w:hint="eastAsia"/>
          <w:kern w:val="22"/>
          <w:sz w:val="24"/>
          <w:szCs w:val="24"/>
          <w:lang w:eastAsia="zh-CN"/>
        </w:rPr>
        <w:t>酌情使用执行秘书</w:t>
      </w:r>
      <w:r w:rsidRPr="001428F9">
        <w:rPr>
          <w:rFonts w:eastAsia="SimSun"/>
          <w:kern w:val="22"/>
          <w:sz w:val="24"/>
          <w:szCs w:val="24"/>
          <w:lang w:eastAsia="zh-CN"/>
        </w:rPr>
        <w:t>关于</w:t>
      </w:r>
      <w:r w:rsidR="001A1AF8" w:rsidRPr="001428F9">
        <w:rPr>
          <w:rFonts w:eastAsia="SimSun" w:hint="eastAsia"/>
          <w:kern w:val="22"/>
          <w:sz w:val="24"/>
          <w:szCs w:val="24"/>
          <w:lang w:eastAsia="zh-CN"/>
        </w:rPr>
        <w:t>评价</w:t>
      </w:r>
      <w:r w:rsidRPr="001428F9">
        <w:rPr>
          <w:rFonts w:eastAsia="SimSun" w:hint="eastAsia"/>
          <w:kern w:val="22"/>
          <w:sz w:val="24"/>
          <w:szCs w:val="24"/>
          <w:lang w:eastAsia="zh-CN"/>
        </w:rPr>
        <w:t>执行《</w:t>
      </w:r>
      <w:r w:rsidR="001A1AF8" w:rsidRPr="001428F9">
        <w:rPr>
          <w:rFonts w:eastAsia="SimSun" w:hint="eastAsia"/>
          <w:kern w:val="22"/>
          <w:sz w:val="24"/>
          <w:szCs w:val="24"/>
          <w:lang w:eastAsia="zh-CN"/>
        </w:rPr>
        <w:t>公约</w:t>
      </w:r>
      <w:r w:rsidRPr="001428F9">
        <w:rPr>
          <w:rFonts w:eastAsia="SimSun" w:hint="eastAsia"/>
          <w:kern w:val="22"/>
          <w:sz w:val="24"/>
          <w:szCs w:val="24"/>
          <w:lang w:eastAsia="zh-CN"/>
        </w:rPr>
        <w:t>》的政策手段成效的工具的</w:t>
      </w:r>
      <w:r w:rsidRPr="001428F9">
        <w:rPr>
          <w:rFonts w:eastAsia="SimSun"/>
          <w:kern w:val="22"/>
          <w:sz w:val="24"/>
          <w:szCs w:val="24"/>
          <w:lang w:eastAsia="zh-CN"/>
        </w:rPr>
        <w:t>说明</w:t>
      </w:r>
      <w:r w:rsidRPr="001428F9">
        <w:rPr>
          <w:rFonts w:eastAsia="SimSun" w:hint="eastAsia"/>
          <w:kern w:val="22"/>
          <w:sz w:val="24"/>
          <w:szCs w:val="24"/>
          <w:lang w:eastAsia="zh-CN"/>
        </w:rPr>
        <w:t>中的</w:t>
      </w:r>
      <w:r w:rsidRPr="001428F9">
        <w:rPr>
          <w:rFonts w:eastAsia="SimSun"/>
          <w:kern w:val="22"/>
          <w:sz w:val="24"/>
          <w:szCs w:val="24"/>
          <w:lang w:eastAsia="zh-CN"/>
        </w:rPr>
        <w:t>信息</w:t>
      </w:r>
      <w:r w:rsidRPr="001428F9">
        <w:rPr>
          <w:rFonts w:eastAsia="SimSun" w:hint="eastAsia"/>
          <w:kern w:val="22"/>
          <w:sz w:val="24"/>
          <w:szCs w:val="24"/>
          <w:lang w:eastAsia="zh-CN"/>
        </w:rPr>
        <w:t>；</w:t>
      </w:r>
    </w:p>
    <w:p w:rsidR="00B83183" w:rsidRPr="00B83183" w:rsidRDefault="001A1AF8" w:rsidP="000F4725">
      <w:pPr>
        <w:pStyle w:val="Para1"/>
        <w:numPr>
          <w:ilvl w:val="0"/>
          <w:numId w:val="17"/>
        </w:numPr>
        <w:spacing w:line="240" w:lineRule="atLeast"/>
        <w:ind w:left="490" w:firstLine="490"/>
        <w:rPr>
          <w:iCs/>
          <w:kern w:val="22"/>
          <w:sz w:val="24"/>
          <w:szCs w:val="24"/>
          <w:lang w:eastAsia="zh-CN"/>
        </w:rPr>
      </w:pPr>
      <w:r w:rsidRPr="00203CED">
        <w:rPr>
          <w:rFonts w:ascii="KaiTi" w:eastAsia="KaiTi" w:hAnsi="KaiTi" w:hint="eastAsia"/>
          <w:sz w:val="24"/>
          <w:szCs w:val="24"/>
          <w:lang w:eastAsia="zh-CN"/>
        </w:rPr>
        <w:t>请</w:t>
      </w:r>
      <w:r w:rsidRPr="001428F9">
        <w:rPr>
          <w:rFonts w:eastAsia="SimSun" w:hint="eastAsia"/>
          <w:iCs/>
          <w:kern w:val="22"/>
          <w:sz w:val="24"/>
          <w:szCs w:val="24"/>
          <w:lang w:eastAsia="zh-CN"/>
        </w:rPr>
        <w:t>各缔约方</w:t>
      </w:r>
      <w:r w:rsidRPr="001428F9">
        <w:rPr>
          <w:rFonts w:eastAsia="SimSun"/>
          <w:iCs/>
          <w:kern w:val="22"/>
          <w:sz w:val="24"/>
          <w:szCs w:val="24"/>
          <w:lang w:eastAsia="zh-CN"/>
        </w:rPr>
        <w:t>并</w:t>
      </w:r>
      <w:r w:rsidRPr="00B83183">
        <w:rPr>
          <w:rFonts w:ascii="KaiTi" w:eastAsia="KaiTi" w:hAnsi="KaiTi" w:hint="eastAsia"/>
          <w:sz w:val="24"/>
          <w:szCs w:val="24"/>
          <w:lang w:eastAsia="zh-CN"/>
        </w:rPr>
        <w:t>邀请</w:t>
      </w:r>
      <w:r w:rsidRPr="001428F9">
        <w:rPr>
          <w:rFonts w:eastAsia="SimSun" w:hint="eastAsia"/>
          <w:iCs/>
          <w:kern w:val="22"/>
          <w:sz w:val="24"/>
          <w:szCs w:val="24"/>
          <w:lang w:eastAsia="zh-CN"/>
        </w:rPr>
        <w:t>其他国家政府</w:t>
      </w:r>
      <w:r w:rsidRPr="001428F9">
        <w:rPr>
          <w:rFonts w:eastAsia="SimSun"/>
          <w:iCs/>
          <w:kern w:val="22"/>
          <w:sz w:val="24"/>
          <w:szCs w:val="24"/>
          <w:lang w:eastAsia="zh-CN"/>
        </w:rPr>
        <w:t>、国际组织、土著人民和地方社区、</w:t>
      </w:r>
      <w:r w:rsidRPr="001428F9">
        <w:rPr>
          <w:rFonts w:eastAsia="SimSun" w:hint="eastAsia"/>
          <w:iCs/>
          <w:kern w:val="22"/>
          <w:sz w:val="24"/>
          <w:szCs w:val="24"/>
          <w:lang w:eastAsia="zh-CN"/>
        </w:rPr>
        <w:t>企业界</w:t>
      </w:r>
      <w:r w:rsidRPr="001428F9">
        <w:rPr>
          <w:rFonts w:eastAsia="SimSun"/>
          <w:iCs/>
          <w:kern w:val="22"/>
          <w:sz w:val="24"/>
          <w:szCs w:val="24"/>
          <w:lang w:eastAsia="zh-CN"/>
        </w:rPr>
        <w:t>和其他利益攸关方</w:t>
      </w:r>
      <w:r w:rsidRPr="001428F9">
        <w:rPr>
          <w:rFonts w:eastAsia="SimSun" w:hint="eastAsia"/>
          <w:iCs/>
          <w:kern w:val="22"/>
          <w:sz w:val="24"/>
          <w:szCs w:val="24"/>
          <w:lang w:eastAsia="zh-CN"/>
        </w:rPr>
        <w:t>通过</w:t>
      </w:r>
      <w:r w:rsidR="004D5924" w:rsidRPr="001428F9">
        <w:rPr>
          <w:rFonts w:eastAsia="SimSun"/>
          <w:iCs/>
          <w:kern w:val="22"/>
          <w:sz w:val="24"/>
          <w:szCs w:val="24"/>
          <w:lang w:eastAsia="zh-CN"/>
        </w:rPr>
        <w:t>其</w:t>
      </w:r>
      <w:r w:rsidRPr="001428F9">
        <w:rPr>
          <w:rFonts w:eastAsia="SimSun"/>
          <w:iCs/>
          <w:kern w:val="22"/>
          <w:sz w:val="24"/>
          <w:szCs w:val="24"/>
          <w:lang w:eastAsia="zh-CN"/>
        </w:rPr>
        <w:t>国家报告和信息交换所机制及其他适当</w:t>
      </w:r>
      <w:r w:rsidRPr="001428F9">
        <w:rPr>
          <w:rFonts w:eastAsia="SimSun" w:hint="eastAsia"/>
          <w:iCs/>
          <w:kern w:val="22"/>
          <w:sz w:val="24"/>
          <w:szCs w:val="24"/>
          <w:lang w:eastAsia="zh-CN"/>
        </w:rPr>
        <w:t>手段</w:t>
      </w:r>
      <w:r w:rsidRPr="001428F9">
        <w:rPr>
          <w:rFonts w:eastAsia="SimSun"/>
          <w:iCs/>
          <w:kern w:val="22"/>
          <w:sz w:val="24"/>
          <w:szCs w:val="24"/>
          <w:lang w:eastAsia="zh-CN"/>
        </w:rPr>
        <w:t>，分享</w:t>
      </w:r>
      <w:r w:rsidR="00B83183" w:rsidRPr="001428F9">
        <w:rPr>
          <w:rFonts w:eastAsia="SimSun" w:hint="eastAsia"/>
          <w:iCs/>
          <w:kern w:val="22"/>
          <w:sz w:val="24"/>
          <w:szCs w:val="24"/>
          <w:lang w:eastAsia="zh-CN"/>
        </w:rPr>
        <w:t>关于为</w:t>
      </w:r>
      <w:r w:rsidR="00B83183" w:rsidRPr="001428F9">
        <w:rPr>
          <w:rFonts w:eastAsia="SimSun"/>
          <w:iCs/>
          <w:kern w:val="22"/>
          <w:sz w:val="24"/>
          <w:szCs w:val="24"/>
          <w:lang w:eastAsia="zh-CN"/>
        </w:rPr>
        <w:t>评价</w:t>
      </w:r>
      <w:r w:rsidR="00B83183" w:rsidRPr="001428F9">
        <w:rPr>
          <w:rFonts w:eastAsia="SimSun" w:hint="eastAsia"/>
          <w:iCs/>
          <w:kern w:val="22"/>
          <w:sz w:val="24"/>
          <w:szCs w:val="24"/>
          <w:lang w:eastAsia="zh-CN"/>
        </w:rPr>
        <w:t>采取</w:t>
      </w:r>
      <w:r w:rsidR="00B8178D" w:rsidRPr="001428F9">
        <w:rPr>
          <w:rFonts w:eastAsia="SimSun" w:hint="eastAsia"/>
          <w:iCs/>
          <w:kern w:val="22"/>
          <w:sz w:val="24"/>
          <w:szCs w:val="24"/>
          <w:lang w:eastAsia="zh-CN"/>
        </w:rPr>
        <w:t>各项</w:t>
      </w:r>
      <w:r w:rsidR="00B83183" w:rsidRPr="001428F9">
        <w:rPr>
          <w:rFonts w:eastAsia="SimSun" w:hint="eastAsia"/>
          <w:iCs/>
          <w:kern w:val="22"/>
          <w:sz w:val="24"/>
          <w:szCs w:val="24"/>
          <w:lang w:eastAsia="zh-CN"/>
        </w:rPr>
        <w:t>措施</w:t>
      </w:r>
      <w:r w:rsidR="00B83183" w:rsidRPr="001428F9">
        <w:rPr>
          <w:rFonts w:eastAsia="SimSun"/>
          <w:iCs/>
          <w:kern w:val="22"/>
          <w:sz w:val="24"/>
          <w:szCs w:val="24"/>
          <w:lang w:eastAsia="zh-CN"/>
        </w:rPr>
        <w:t>执行《公约</w:t>
      </w:r>
      <w:r w:rsidR="00B83183" w:rsidRPr="001428F9">
        <w:rPr>
          <w:rFonts w:eastAsia="SimSun" w:hint="eastAsia"/>
          <w:iCs/>
          <w:kern w:val="22"/>
          <w:sz w:val="24"/>
          <w:szCs w:val="24"/>
          <w:lang w:eastAsia="zh-CN"/>
        </w:rPr>
        <w:t>》</w:t>
      </w:r>
      <w:r w:rsidR="00B83183" w:rsidRPr="001428F9">
        <w:rPr>
          <w:rFonts w:eastAsia="SimSun"/>
          <w:iCs/>
          <w:kern w:val="22"/>
          <w:sz w:val="24"/>
          <w:szCs w:val="24"/>
          <w:lang w:eastAsia="zh-CN"/>
        </w:rPr>
        <w:t>的成效</w:t>
      </w:r>
      <w:r w:rsidR="00B8178D" w:rsidRPr="001428F9">
        <w:rPr>
          <w:rFonts w:eastAsia="SimSun" w:hint="eastAsia"/>
          <w:iCs/>
          <w:kern w:val="22"/>
          <w:sz w:val="24"/>
          <w:szCs w:val="24"/>
          <w:lang w:eastAsia="zh-CN"/>
        </w:rPr>
        <w:t>所</w:t>
      </w:r>
      <w:r w:rsidR="00B83183" w:rsidRPr="001428F9">
        <w:rPr>
          <w:rFonts w:eastAsia="SimSun"/>
          <w:iCs/>
          <w:kern w:val="22"/>
          <w:sz w:val="24"/>
          <w:szCs w:val="24"/>
          <w:lang w:eastAsia="zh-CN"/>
        </w:rPr>
        <w:t>采取的方法</w:t>
      </w:r>
      <w:r w:rsidR="00B83183" w:rsidRPr="001428F9">
        <w:rPr>
          <w:rFonts w:eastAsia="SimSun" w:hint="eastAsia"/>
          <w:iCs/>
          <w:kern w:val="22"/>
          <w:sz w:val="24"/>
          <w:szCs w:val="24"/>
          <w:lang w:eastAsia="zh-CN"/>
        </w:rPr>
        <w:t>的</w:t>
      </w:r>
      <w:r w:rsidR="00B83183" w:rsidRPr="001428F9">
        <w:rPr>
          <w:rFonts w:eastAsia="SimSun"/>
          <w:iCs/>
          <w:kern w:val="22"/>
          <w:sz w:val="24"/>
          <w:szCs w:val="24"/>
          <w:lang w:eastAsia="zh-CN"/>
        </w:rPr>
        <w:t>信息，包括案例研究，以及从这些评价中吸取的经验教训；</w:t>
      </w:r>
    </w:p>
    <w:p w:rsidR="005C406C" w:rsidRPr="000F4725" w:rsidRDefault="001A1AF8" w:rsidP="000F4725">
      <w:pPr>
        <w:pStyle w:val="Para1"/>
        <w:numPr>
          <w:ilvl w:val="0"/>
          <w:numId w:val="17"/>
        </w:numPr>
        <w:spacing w:line="240" w:lineRule="atLeast"/>
        <w:ind w:left="490" w:firstLine="490"/>
        <w:rPr>
          <w:iCs/>
          <w:kern w:val="22"/>
          <w:sz w:val="24"/>
          <w:szCs w:val="24"/>
          <w:lang w:eastAsia="zh-CN"/>
        </w:rPr>
      </w:pPr>
      <w:r w:rsidRPr="00203CED">
        <w:rPr>
          <w:rFonts w:ascii="KaiTi" w:eastAsia="KaiTi" w:hAnsi="KaiTi" w:hint="eastAsia"/>
          <w:sz w:val="24"/>
          <w:szCs w:val="24"/>
          <w:lang w:eastAsia="zh-CN"/>
        </w:rPr>
        <w:t>请</w:t>
      </w:r>
      <w:r w:rsidRPr="001428F9">
        <w:rPr>
          <w:rFonts w:eastAsia="SimSun" w:hint="eastAsia"/>
          <w:iCs/>
          <w:kern w:val="22"/>
          <w:sz w:val="24"/>
          <w:szCs w:val="24"/>
          <w:lang w:eastAsia="zh-CN"/>
        </w:rPr>
        <w:t>执行秘书</w:t>
      </w:r>
      <w:r w:rsidR="000F4725" w:rsidRPr="001428F9">
        <w:rPr>
          <w:rFonts w:eastAsia="SimSun" w:hint="eastAsia"/>
          <w:iCs/>
          <w:kern w:val="22"/>
          <w:sz w:val="24"/>
          <w:szCs w:val="24"/>
          <w:lang w:eastAsia="zh-CN"/>
        </w:rPr>
        <w:t>以</w:t>
      </w:r>
      <w:r w:rsidR="008678BA" w:rsidRPr="001428F9">
        <w:rPr>
          <w:rFonts w:eastAsia="SimSun"/>
          <w:iCs/>
          <w:kern w:val="22"/>
          <w:sz w:val="24"/>
          <w:szCs w:val="24"/>
          <w:lang w:eastAsia="zh-CN"/>
        </w:rPr>
        <w:t>执行秘书说明</w:t>
      </w:r>
      <w:r w:rsidR="00400D2D" w:rsidRPr="0040249C">
        <w:rPr>
          <w:rStyle w:val="FootnoteReference"/>
          <w:kern w:val="22"/>
          <w:sz w:val="24"/>
          <w:szCs w:val="24"/>
        </w:rPr>
        <w:footnoteReference w:id="5"/>
      </w:r>
      <w:r w:rsidR="008678BA" w:rsidRPr="001428F9">
        <w:rPr>
          <w:rFonts w:eastAsia="SimSun"/>
          <w:iCs/>
          <w:kern w:val="22"/>
          <w:sz w:val="24"/>
          <w:szCs w:val="24"/>
          <w:lang w:eastAsia="zh-CN"/>
        </w:rPr>
        <w:t>中提供的指导意见</w:t>
      </w:r>
      <w:r w:rsidR="00216D85" w:rsidRPr="001428F9">
        <w:rPr>
          <w:rFonts w:eastAsia="SimSun" w:hint="eastAsia"/>
          <w:iCs/>
          <w:kern w:val="22"/>
          <w:sz w:val="24"/>
          <w:szCs w:val="24"/>
          <w:lang w:eastAsia="zh-CN"/>
        </w:rPr>
        <w:t>和</w:t>
      </w:r>
      <w:r w:rsidR="008678BA" w:rsidRPr="001428F9">
        <w:rPr>
          <w:rFonts w:eastAsia="SimSun"/>
          <w:iCs/>
          <w:kern w:val="22"/>
          <w:sz w:val="24"/>
          <w:szCs w:val="24"/>
          <w:lang w:eastAsia="zh-CN"/>
        </w:rPr>
        <w:t>上文第</w:t>
      </w:r>
      <w:r w:rsidR="008678BA" w:rsidRPr="001428F9">
        <w:rPr>
          <w:rFonts w:eastAsia="SimSun" w:hint="eastAsia"/>
          <w:iCs/>
          <w:kern w:val="22"/>
          <w:sz w:val="24"/>
          <w:szCs w:val="24"/>
          <w:lang w:eastAsia="zh-CN"/>
        </w:rPr>
        <w:t>3</w:t>
      </w:r>
      <w:r w:rsidR="008678BA" w:rsidRPr="001428F9">
        <w:rPr>
          <w:rFonts w:eastAsia="SimSun" w:hint="eastAsia"/>
          <w:iCs/>
          <w:kern w:val="22"/>
          <w:sz w:val="24"/>
          <w:szCs w:val="24"/>
          <w:lang w:eastAsia="zh-CN"/>
        </w:rPr>
        <w:t>段</w:t>
      </w:r>
      <w:r w:rsidR="00C160A1" w:rsidRPr="001428F9">
        <w:rPr>
          <w:rFonts w:eastAsia="SimSun" w:hint="eastAsia"/>
          <w:iCs/>
          <w:kern w:val="22"/>
          <w:sz w:val="24"/>
          <w:szCs w:val="24"/>
          <w:lang w:eastAsia="zh-CN"/>
        </w:rPr>
        <w:t>要求</w:t>
      </w:r>
      <w:r w:rsidR="008678BA" w:rsidRPr="001428F9">
        <w:rPr>
          <w:rFonts w:eastAsia="SimSun"/>
          <w:iCs/>
          <w:kern w:val="22"/>
          <w:sz w:val="24"/>
          <w:szCs w:val="24"/>
          <w:lang w:eastAsia="zh-CN"/>
        </w:rPr>
        <w:t>提交的信息</w:t>
      </w:r>
      <w:r w:rsidR="000F4725" w:rsidRPr="001428F9">
        <w:rPr>
          <w:rFonts w:eastAsia="SimSun" w:hint="eastAsia"/>
          <w:iCs/>
          <w:kern w:val="22"/>
          <w:sz w:val="24"/>
          <w:szCs w:val="24"/>
          <w:lang w:eastAsia="zh-CN"/>
        </w:rPr>
        <w:t>为基础</w:t>
      </w:r>
      <w:r w:rsidR="00B83183" w:rsidRPr="001428F9">
        <w:rPr>
          <w:rFonts w:eastAsia="SimSun" w:hint="eastAsia"/>
          <w:iCs/>
          <w:kern w:val="22"/>
          <w:sz w:val="24"/>
          <w:szCs w:val="24"/>
          <w:lang w:eastAsia="zh-CN"/>
        </w:rPr>
        <w:t>开发</w:t>
      </w:r>
      <w:r w:rsidR="00C160A1" w:rsidRPr="001428F9">
        <w:rPr>
          <w:rFonts w:eastAsia="SimSun" w:hint="eastAsia"/>
          <w:iCs/>
          <w:kern w:val="22"/>
          <w:sz w:val="24"/>
          <w:szCs w:val="24"/>
          <w:lang w:eastAsia="zh-CN"/>
        </w:rPr>
        <w:t>一套</w:t>
      </w:r>
      <w:r w:rsidR="001824A4" w:rsidRPr="001428F9">
        <w:rPr>
          <w:rFonts w:eastAsia="SimSun" w:hint="eastAsia"/>
          <w:iCs/>
          <w:kern w:val="22"/>
          <w:sz w:val="24"/>
          <w:szCs w:val="24"/>
          <w:lang w:eastAsia="zh-CN"/>
        </w:rPr>
        <w:t>工具，</w:t>
      </w:r>
      <w:r w:rsidR="00B83183" w:rsidRPr="001428F9">
        <w:rPr>
          <w:rFonts w:eastAsia="SimSun"/>
          <w:iCs/>
          <w:kern w:val="22"/>
          <w:sz w:val="24"/>
          <w:szCs w:val="24"/>
          <w:lang w:eastAsia="zh-CN"/>
        </w:rPr>
        <w:t>协助缔约方</w:t>
      </w:r>
      <w:r w:rsidR="004D5924" w:rsidRPr="001428F9">
        <w:rPr>
          <w:rFonts w:eastAsia="SimSun" w:hint="eastAsia"/>
          <w:iCs/>
          <w:kern w:val="22"/>
          <w:sz w:val="24"/>
          <w:szCs w:val="24"/>
          <w:lang w:eastAsia="zh-CN"/>
        </w:rPr>
        <w:t>、其他国家政府</w:t>
      </w:r>
      <w:r w:rsidR="004D5924" w:rsidRPr="001428F9">
        <w:rPr>
          <w:rFonts w:eastAsia="SimSun"/>
          <w:iCs/>
          <w:kern w:val="22"/>
          <w:sz w:val="24"/>
          <w:szCs w:val="24"/>
          <w:lang w:eastAsia="zh-CN"/>
        </w:rPr>
        <w:t>、国际组织、土著人民和地方社区、</w:t>
      </w:r>
      <w:r w:rsidR="004D5924" w:rsidRPr="001428F9">
        <w:rPr>
          <w:rFonts w:eastAsia="SimSun" w:hint="eastAsia"/>
          <w:iCs/>
          <w:kern w:val="22"/>
          <w:sz w:val="24"/>
          <w:szCs w:val="24"/>
          <w:lang w:eastAsia="zh-CN"/>
        </w:rPr>
        <w:t>企业界</w:t>
      </w:r>
      <w:r w:rsidR="004D5924" w:rsidRPr="001428F9">
        <w:rPr>
          <w:rFonts w:eastAsia="SimSun"/>
          <w:iCs/>
          <w:kern w:val="22"/>
          <w:sz w:val="24"/>
          <w:szCs w:val="24"/>
          <w:lang w:eastAsia="zh-CN"/>
        </w:rPr>
        <w:t>和其他利益攸关方</w:t>
      </w:r>
      <w:r w:rsidR="001824A4" w:rsidRPr="001428F9">
        <w:rPr>
          <w:rFonts w:eastAsia="SimSun" w:hint="eastAsia"/>
          <w:iCs/>
          <w:kern w:val="22"/>
          <w:sz w:val="24"/>
          <w:szCs w:val="24"/>
          <w:lang w:eastAsia="zh-CN"/>
        </w:rPr>
        <w:t>评价</w:t>
      </w:r>
      <w:r w:rsidR="008678BA" w:rsidRPr="001428F9">
        <w:rPr>
          <w:rFonts w:eastAsia="SimSun"/>
          <w:iCs/>
          <w:kern w:val="22"/>
          <w:sz w:val="24"/>
          <w:szCs w:val="24"/>
          <w:lang w:eastAsia="zh-CN"/>
        </w:rPr>
        <w:t>各项措施</w:t>
      </w:r>
      <w:r w:rsidR="001824A4" w:rsidRPr="001428F9">
        <w:rPr>
          <w:rFonts w:eastAsia="SimSun" w:hint="eastAsia"/>
          <w:iCs/>
          <w:kern w:val="22"/>
          <w:sz w:val="24"/>
          <w:szCs w:val="24"/>
          <w:lang w:eastAsia="zh-CN"/>
        </w:rPr>
        <w:t>的</w:t>
      </w:r>
      <w:r w:rsidR="008678BA" w:rsidRPr="001428F9">
        <w:rPr>
          <w:rFonts w:eastAsia="SimSun"/>
          <w:iCs/>
          <w:kern w:val="22"/>
          <w:sz w:val="24"/>
          <w:szCs w:val="24"/>
          <w:lang w:eastAsia="zh-CN"/>
        </w:rPr>
        <w:t>成效</w:t>
      </w:r>
      <w:r w:rsidR="004D5924" w:rsidRPr="001428F9">
        <w:rPr>
          <w:rFonts w:eastAsia="SimSun"/>
          <w:iCs/>
          <w:kern w:val="22"/>
          <w:sz w:val="24"/>
          <w:szCs w:val="24"/>
          <w:lang w:eastAsia="zh-CN"/>
        </w:rPr>
        <w:t>，供</w:t>
      </w:r>
      <w:r w:rsidR="004D5924" w:rsidRPr="001428F9">
        <w:rPr>
          <w:rFonts w:eastAsia="SimSun" w:hint="eastAsia"/>
          <w:iCs/>
          <w:kern w:val="22"/>
          <w:sz w:val="24"/>
          <w:szCs w:val="24"/>
          <w:lang w:eastAsia="zh-CN"/>
        </w:rPr>
        <w:t>执行问题附属机构第三次会议审议</w:t>
      </w:r>
      <w:r w:rsidR="008678BA" w:rsidRPr="001428F9">
        <w:rPr>
          <w:rFonts w:eastAsia="SimSun" w:hint="eastAsia"/>
          <w:iCs/>
          <w:kern w:val="22"/>
          <w:sz w:val="24"/>
          <w:szCs w:val="24"/>
          <w:lang w:eastAsia="zh-CN"/>
        </w:rPr>
        <w:t>。</w:t>
      </w:r>
    </w:p>
    <w:p w:rsidR="000F4725" w:rsidRPr="0040249C" w:rsidRDefault="000F4725" w:rsidP="000F4725">
      <w:pPr>
        <w:pStyle w:val="Para1"/>
        <w:numPr>
          <w:ilvl w:val="0"/>
          <w:numId w:val="0"/>
        </w:numPr>
        <w:spacing w:line="240" w:lineRule="atLeast"/>
        <w:ind w:left="620"/>
        <w:rPr>
          <w:iCs/>
          <w:kern w:val="22"/>
          <w:sz w:val="24"/>
          <w:szCs w:val="24"/>
          <w:lang w:eastAsia="zh-CN"/>
        </w:rPr>
      </w:pPr>
    </w:p>
    <w:p w:rsidR="00400D2D" w:rsidRDefault="00400D2D" w:rsidP="00400D2D">
      <w:pPr>
        <w:pStyle w:val="Para10"/>
        <w:numPr>
          <w:ilvl w:val="0"/>
          <w:numId w:val="0"/>
        </w:numPr>
        <w:jc w:val="center"/>
      </w:pPr>
      <w:r>
        <w:t>__________</w:t>
      </w:r>
    </w:p>
    <w:p w:rsidR="00C07A09" w:rsidRDefault="00C07A09" w:rsidP="00CA56C9">
      <w:pPr>
        <w:pStyle w:val="Para10"/>
        <w:keepNext/>
        <w:keepLines/>
        <w:numPr>
          <w:ilvl w:val="0"/>
          <w:numId w:val="0"/>
        </w:numPr>
        <w:jc w:val="center"/>
        <w:rPr>
          <w:kern w:val="22"/>
          <w:sz w:val="24"/>
          <w:szCs w:val="24"/>
          <w:lang w:eastAsia="zh-CN"/>
        </w:rPr>
      </w:pPr>
    </w:p>
    <w:sectPr w:rsidR="00C07A09" w:rsidSect="00F2671E">
      <w:headerReference w:type="even" r:id="rId14"/>
      <w:headerReference w:type="default" r:id="rId15"/>
      <w:pgSz w:w="12240" w:h="15840" w:code="1"/>
      <w:pgMar w:top="567" w:right="1440" w:bottom="1134" w:left="1440" w:header="45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FE8" w:rsidRDefault="00A77FE8" w:rsidP="005D77DB">
      <w:pPr>
        <w:spacing w:after="0" w:line="240" w:lineRule="auto"/>
      </w:pPr>
      <w:r>
        <w:separator/>
      </w:r>
    </w:p>
  </w:endnote>
  <w:endnote w:type="continuationSeparator" w:id="0">
    <w:p w:rsidR="00A77FE8" w:rsidRDefault="00A77FE8" w:rsidP="005D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FE8" w:rsidRDefault="00A77FE8" w:rsidP="005D77DB">
      <w:pPr>
        <w:spacing w:after="0" w:line="240" w:lineRule="auto"/>
      </w:pPr>
      <w:r>
        <w:separator/>
      </w:r>
    </w:p>
  </w:footnote>
  <w:footnote w:type="continuationSeparator" w:id="0">
    <w:p w:rsidR="00A77FE8" w:rsidRDefault="00A77FE8" w:rsidP="005D77DB">
      <w:pPr>
        <w:spacing w:after="0" w:line="240" w:lineRule="auto"/>
      </w:pPr>
      <w:r>
        <w:continuationSeparator/>
      </w:r>
    </w:p>
  </w:footnote>
  <w:footnote w:id="1">
    <w:p w:rsidR="007A01B6" w:rsidRPr="001428F9" w:rsidRDefault="007A01B6" w:rsidP="007B3DBB">
      <w:pPr>
        <w:pStyle w:val="FootnoteText"/>
        <w:tabs>
          <w:tab w:val="left" w:pos="360"/>
        </w:tabs>
        <w:spacing w:after="0" w:line="240" w:lineRule="auto"/>
        <w:rPr>
          <w:rFonts w:ascii="SimSun" w:hAnsi="SimSun"/>
          <w:lang w:eastAsia="zh-CN"/>
        </w:rPr>
      </w:pPr>
      <w:r w:rsidRPr="001428F9">
        <w:rPr>
          <w:rFonts w:ascii="SimSun" w:hAnsi="SimSun"/>
          <w:kern w:val="18"/>
          <w:vertAlign w:val="superscript"/>
          <w:lang w:eastAsia="zh-CN"/>
        </w:rPr>
        <w:footnoteRef/>
      </w:r>
      <w:r w:rsidR="007A2ABD" w:rsidRPr="001428F9">
        <w:rPr>
          <w:rFonts w:ascii="SimSun" w:hAnsi="SimSun"/>
          <w:kern w:val="18"/>
          <w:vertAlign w:val="superscript"/>
          <w:lang w:eastAsia="zh-CN"/>
        </w:rPr>
        <w:t xml:space="preserve"> </w:t>
      </w:r>
      <w:hyperlink r:id="rId1" w:history="1">
        <w:r w:rsidR="00375E63" w:rsidRPr="001428F9">
          <w:rPr>
            <w:rStyle w:val="Hyperlink"/>
            <w:rFonts w:ascii="SimSun" w:hAnsi="SimSun" w:hint="eastAsia"/>
            <w:lang w:eastAsia="zh-CN"/>
          </w:rPr>
          <w:t>第</w:t>
        </w:r>
        <w:r w:rsidR="00375E63" w:rsidRPr="001428F9">
          <w:rPr>
            <w:rStyle w:val="Hyperlink"/>
            <w:rFonts w:ascii="SimSun" w:hAnsi="SimSun"/>
            <w:lang w:eastAsia="zh-CN"/>
          </w:rPr>
          <w:t>X/2</w:t>
        </w:r>
        <w:r w:rsidR="000F4725" w:rsidRPr="001428F9">
          <w:rPr>
            <w:rStyle w:val="Hyperlink"/>
            <w:rFonts w:ascii="SimSun" w:hAnsi="SimSun"/>
            <w:lang w:eastAsia="zh-CN"/>
          </w:rPr>
          <w:t>号决定</w:t>
        </w:r>
      </w:hyperlink>
      <w:r w:rsidR="00375E63" w:rsidRPr="001428F9">
        <w:rPr>
          <w:rFonts w:ascii="SimSun" w:hAnsi="SimSun" w:hint="eastAsia"/>
          <w:kern w:val="18"/>
          <w:lang w:eastAsia="zh-CN"/>
        </w:rPr>
        <w:t>，</w:t>
      </w:r>
      <w:r w:rsidRPr="001428F9">
        <w:rPr>
          <w:rFonts w:ascii="SimSun" w:hAnsi="SimSun" w:hint="eastAsia"/>
          <w:kern w:val="18"/>
          <w:lang w:eastAsia="zh-CN"/>
        </w:rPr>
        <w:t>附件</w:t>
      </w:r>
      <w:r w:rsidRPr="001428F9">
        <w:rPr>
          <w:rFonts w:ascii="SimSun" w:hAnsi="SimSun"/>
          <w:kern w:val="18"/>
          <w:lang w:eastAsia="zh-CN"/>
        </w:rPr>
        <w:t>。</w:t>
      </w:r>
    </w:p>
  </w:footnote>
  <w:footnote w:id="2">
    <w:p w:rsidR="00375E63" w:rsidRPr="001428F9" w:rsidRDefault="00375E63" w:rsidP="007B3DBB">
      <w:pPr>
        <w:pStyle w:val="FootnoteText"/>
        <w:tabs>
          <w:tab w:val="left" w:pos="360"/>
        </w:tabs>
        <w:spacing w:after="0" w:line="240" w:lineRule="auto"/>
        <w:rPr>
          <w:rFonts w:ascii="SimSun" w:hAnsi="SimSun"/>
          <w:kern w:val="18"/>
          <w:lang w:eastAsia="zh-CN"/>
        </w:rPr>
      </w:pPr>
      <w:r w:rsidRPr="001428F9">
        <w:rPr>
          <w:rFonts w:ascii="SimSun" w:hAnsi="SimSun"/>
          <w:vertAlign w:val="superscript"/>
          <w:lang w:eastAsia="zh-CN"/>
        </w:rPr>
        <w:footnoteRef/>
      </w:r>
      <w:r w:rsidR="007A2ABD" w:rsidRPr="001428F9">
        <w:rPr>
          <w:rFonts w:ascii="Times New Roman" w:hAnsi="Times New Roman"/>
          <w:lang w:eastAsia="zh-CN"/>
        </w:rPr>
        <w:t xml:space="preserve"> </w:t>
      </w:r>
      <w:hyperlink r:id="rId2" w:history="1">
        <w:r w:rsidRPr="001428F9">
          <w:rPr>
            <w:rStyle w:val="Hyperlink"/>
            <w:rFonts w:ascii="Times New Roman" w:hAnsi="Times New Roman"/>
            <w:lang w:eastAsia="zh-CN"/>
          </w:rPr>
          <w:t>CBD/SBSTTA/21/7</w:t>
        </w:r>
      </w:hyperlink>
      <w:r w:rsidRPr="001428F9">
        <w:rPr>
          <w:rFonts w:ascii="SimSun" w:hAnsi="SimSun" w:hint="eastAsia"/>
          <w:kern w:val="18"/>
          <w:lang w:eastAsia="zh-CN"/>
        </w:rPr>
        <w:t>。</w:t>
      </w:r>
    </w:p>
  </w:footnote>
  <w:footnote w:id="3">
    <w:p w:rsidR="00C30B34" w:rsidRPr="001428F9" w:rsidRDefault="00C30B34" w:rsidP="007B3DBB">
      <w:pPr>
        <w:pStyle w:val="FootnoteText"/>
        <w:tabs>
          <w:tab w:val="left" w:pos="360"/>
        </w:tabs>
        <w:spacing w:after="0" w:line="240" w:lineRule="auto"/>
        <w:rPr>
          <w:rFonts w:ascii="SimSun" w:hAnsi="SimSun"/>
          <w:kern w:val="18"/>
          <w:lang w:eastAsia="zh-CN"/>
        </w:rPr>
      </w:pPr>
      <w:r w:rsidRPr="001428F9">
        <w:rPr>
          <w:rStyle w:val="FootnoteReference"/>
          <w:rFonts w:ascii="SimSun" w:hAnsi="SimSun"/>
          <w:kern w:val="18"/>
        </w:rPr>
        <w:footnoteRef/>
      </w:r>
      <w:r w:rsidR="007A2ABD" w:rsidRPr="001428F9">
        <w:rPr>
          <w:rFonts w:ascii="SimSun" w:hAnsi="SimSun" w:hint="eastAsia"/>
          <w:kern w:val="18"/>
          <w:lang w:eastAsia="zh-CN"/>
        </w:rPr>
        <w:t xml:space="preserve"> </w:t>
      </w:r>
      <w:hyperlink r:id="rId3" w:history="1">
        <w:r w:rsidRPr="000E39EC">
          <w:rPr>
            <w:rStyle w:val="Hyperlink"/>
            <w:rFonts w:ascii="SimSun" w:hAnsi="SimSun" w:hint="eastAsia"/>
            <w:kern w:val="18"/>
            <w:lang w:eastAsia="zh-CN"/>
          </w:rPr>
          <w:t>执行问题</w:t>
        </w:r>
        <w:r w:rsidRPr="000E39EC">
          <w:rPr>
            <w:rStyle w:val="Hyperlink"/>
            <w:rFonts w:ascii="SimSun" w:hAnsi="SimSun"/>
            <w:kern w:val="18"/>
            <w:lang w:eastAsia="zh-CN"/>
          </w:rPr>
          <w:t>附属机构第二次会议临时议程</w:t>
        </w:r>
      </w:hyperlink>
      <w:r w:rsidRPr="001428F9">
        <w:rPr>
          <w:rFonts w:ascii="SimSun" w:hAnsi="SimSun"/>
          <w:kern w:val="18"/>
          <w:lang w:eastAsia="zh-CN"/>
        </w:rPr>
        <w:t>项目</w:t>
      </w:r>
      <w:r w:rsidRPr="001428F9">
        <w:rPr>
          <w:rFonts w:ascii="SimSun" w:hAnsi="SimSun" w:hint="eastAsia"/>
          <w:kern w:val="18"/>
          <w:lang w:eastAsia="zh-CN"/>
        </w:rPr>
        <w:t>12。</w:t>
      </w:r>
    </w:p>
  </w:footnote>
  <w:footnote w:id="4">
    <w:p w:rsidR="00702903" w:rsidRPr="001428F9" w:rsidRDefault="00702903" w:rsidP="007B3DBB">
      <w:pPr>
        <w:pStyle w:val="FootnoteText"/>
        <w:tabs>
          <w:tab w:val="left" w:pos="360"/>
        </w:tabs>
        <w:spacing w:after="0" w:line="240" w:lineRule="auto"/>
        <w:rPr>
          <w:rFonts w:ascii="Times New Roman" w:hAnsi="Times New Roman"/>
          <w:kern w:val="18"/>
        </w:rPr>
      </w:pPr>
      <w:r w:rsidRPr="001428F9">
        <w:rPr>
          <w:rStyle w:val="FootnoteReference"/>
          <w:rFonts w:ascii="SimSun" w:hAnsi="SimSun"/>
          <w:kern w:val="18"/>
        </w:rPr>
        <w:footnoteRef/>
      </w:r>
      <w:r w:rsidR="007A2ABD" w:rsidRPr="001428F9">
        <w:rPr>
          <w:rFonts w:ascii="SimSun" w:hAnsi="SimSun"/>
          <w:kern w:val="18"/>
          <w:lang w:eastAsia="zh-CN"/>
        </w:rPr>
        <w:t xml:space="preserve"> </w:t>
      </w:r>
      <w:r w:rsidRPr="001428F9">
        <w:rPr>
          <w:rFonts w:ascii="SimSun" w:hAnsi="SimSun" w:hint="eastAsia"/>
          <w:kern w:val="18"/>
          <w:lang w:eastAsia="zh-CN"/>
        </w:rPr>
        <w:t>同上</w:t>
      </w:r>
      <w:r w:rsidRPr="001428F9">
        <w:rPr>
          <w:rFonts w:ascii="SimSun" w:hAnsi="SimSun"/>
          <w:kern w:val="18"/>
          <w:lang w:eastAsia="zh-CN"/>
        </w:rPr>
        <w:t>，</w:t>
      </w:r>
      <w:r w:rsidRPr="001428F9">
        <w:rPr>
          <w:rFonts w:ascii="SimSun" w:hAnsi="SimSun" w:hint="eastAsia"/>
          <w:kern w:val="18"/>
          <w:lang w:eastAsia="zh-CN"/>
        </w:rPr>
        <w:t>项目16。</w:t>
      </w:r>
    </w:p>
  </w:footnote>
  <w:footnote w:id="5">
    <w:p w:rsidR="00400D2D" w:rsidRPr="001428F9" w:rsidRDefault="00400D2D" w:rsidP="00400D2D">
      <w:pPr>
        <w:pStyle w:val="FootnoteText"/>
        <w:tabs>
          <w:tab w:val="left" w:pos="360"/>
        </w:tabs>
        <w:spacing w:after="60" w:line="240" w:lineRule="auto"/>
        <w:rPr>
          <w:rFonts w:ascii="Times New Roman" w:hAnsi="Times New Roman"/>
          <w:kern w:val="18"/>
          <w:lang w:eastAsia="zh-CN"/>
        </w:rPr>
      </w:pPr>
      <w:r w:rsidRPr="001428F9">
        <w:rPr>
          <w:rStyle w:val="FootnoteReference"/>
          <w:rFonts w:ascii="Times New Roman" w:hAnsi="Times New Roman"/>
          <w:kern w:val="18"/>
          <w:sz w:val="24"/>
        </w:rPr>
        <w:footnoteRef/>
      </w:r>
      <w:r w:rsidRPr="001428F9">
        <w:rPr>
          <w:rFonts w:ascii="Times New Roman" w:hAnsi="Times New Roman"/>
          <w:kern w:val="18"/>
          <w:sz w:val="24"/>
          <w:lang w:eastAsia="zh-CN"/>
        </w:rPr>
        <w:t xml:space="preserve"> </w:t>
      </w:r>
      <w:hyperlink r:id="rId4" w:history="1">
        <w:r w:rsidRPr="001428F9">
          <w:rPr>
            <w:rStyle w:val="Hyperlink"/>
            <w:rFonts w:ascii="Times New Roman" w:hAnsi="Times New Roman"/>
            <w:kern w:val="18"/>
            <w:lang w:eastAsia="zh-CN"/>
          </w:rPr>
          <w:t>CBD/SBSTTA/21/7</w:t>
        </w:r>
      </w:hyperlink>
      <w:r w:rsidRPr="001428F9">
        <w:rPr>
          <w:rFonts w:ascii="Times New Roman" w:hAnsi="Times New Roman" w:hint="eastAsia"/>
          <w:kern w:val="18"/>
          <w:lang w:eastAsia="zh-CN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C28" w:rsidRPr="00D5716E" w:rsidRDefault="00096C28" w:rsidP="00096C28">
    <w:pPr>
      <w:pStyle w:val="Header"/>
      <w:spacing w:after="0" w:line="240" w:lineRule="auto"/>
      <w:rPr>
        <w:rFonts w:ascii="Times New Roman" w:hAnsi="Times New Roman"/>
        <w:sz w:val="24"/>
        <w:lang w:val="en-US"/>
      </w:rPr>
    </w:pPr>
    <w:r w:rsidRPr="00096C28">
      <w:rPr>
        <w:rFonts w:ascii="Times New Roman" w:hAnsi="Times New Roman"/>
        <w:sz w:val="24"/>
      </w:rPr>
      <w:t>CBD/SBSTTA/</w:t>
    </w:r>
    <w:r w:rsidR="00203CED">
      <w:rPr>
        <w:rFonts w:ascii="Times New Roman" w:hAnsi="Times New Roman"/>
        <w:snapToGrid w:val="0"/>
        <w:kern w:val="22"/>
      </w:rPr>
      <w:t>REC/XXI/6</w:t>
    </w:r>
  </w:p>
  <w:p w:rsidR="00214F58" w:rsidRPr="00136D4C" w:rsidRDefault="00214F58" w:rsidP="00214F58">
    <w:pPr>
      <w:pStyle w:val="Header"/>
      <w:spacing w:after="120" w:line="240" w:lineRule="auto"/>
      <w:rPr>
        <w:rFonts w:ascii="Times New Roman" w:hAnsi="Times New Roman"/>
        <w:noProof/>
        <w:sz w:val="24"/>
      </w:rPr>
    </w:pPr>
    <w:r w:rsidRPr="00136D4C">
      <w:rPr>
        <w:rFonts w:ascii="Times New Roman" w:hAnsi="Times New Roman"/>
        <w:sz w:val="24"/>
      </w:rPr>
      <w:t xml:space="preserve">Page </w:t>
    </w:r>
    <w:r w:rsidRPr="00136D4C">
      <w:rPr>
        <w:rFonts w:ascii="Times New Roman" w:hAnsi="Times New Roman"/>
        <w:sz w:val="24"/>
      </w:rPr>
      <w:fldChar w:fldCharType="begin"/>
    </w:r>
    <w:r w:rsidRPr="00136D4C">
      <w:rPr>
        <w:rFonts w:ascii="Times New Roman" w:hAnsi="Times New Roman"/>
        <w:sz w:val="24"/>
      </w:rPr>
      <w:instrText xml:space="preserve"> PAGE   \* MERGEFORMAT </w:instrText>
    </w:r>
    <w:r w:rsidRPr="00136D4C">
      <w:rPr>
        <w:rFonts w:ascii="Times New Roman" w:hAnsi="Times New Roman"/>
        <w:sz w:val="24"/>
      </w:rPr>
      <w:fldChar w:fldCharType="separate"/>
    </w:r>
    <w:r w:rsidR="001556F0">
      <w:rPr>
        <w:rFonts w:ascii="Times New Roman" w:hAnsi="Times New Roman"/>
        <w:noProof/>
        <w:sz w:val="24"/>
      </w:rPr>
      <w:t>2</w:t>
    </w:r>
    <w:r w:rsidRPr="00136D4C">
      <w:rPr>
        <w:rFonts w:ascii="Times New Roman" w:hAnsi="Times New Roman"/>
        <w:noProof/>
        <w:sz w:val="24"/>
      </w:rPr>
      <w:fldChar w:fldCharType="end"/>
    </w:r>
  </w:p>
  <w:p w:rsidR="00136D4C" w:rsidRPr="00214F58" w:rsidRDefault="00136D4C" w:rsidP="00214F58">
    <w:pPr>
      <w:pStyle w:val="Header"/>
      <w:spacing w:after="120" w:line="240" w:lineRule="auto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C28" w:rsidRPr="00D5716E" w:rsidRDefault="00096C28" w:rsidP="00096C28">
    <w:pPr>
      <w:pStyle w:val="Header"/>
      <w:spacing w:after="0" w:line="240" w:lineRule="auto"/>
      <w:jc w:val="right"/>
      <w:rPr>
        <w:rFonts w:ascii="Times New Roman" w:hAnsi="Times New Roman"/>
        <w:sz w:val="24"/>
        <w:lang w:val="en-US"/>
      </w:rPr>
    </w:pPr>
    <w:r w:rsidRPr="00096C28">
      <w:rPr>
        <w:rFonts w:ascii="Times New Roman" w:hAnsi="Times New Roman"/>
        <w:sz w:val="24"/>
      </w:rPr>
      <w:t>CBD/SBSTTA/21/</w:t>
    </w:r>
    <w:r w:rsidR="00F165F4">
      <w:rPr>
        <w:rFonts w:ascii="Times New Roman" w:hAnsi="Times New Roman"/>
        <w:sz w:val="24"/>
      </w:rPr>
      <w:t>L</w:t>
    </w:r>
    <w:r w:rsidRPr="00096C28">
      <w:rPr>
        <w:rFonts w:ascii="Times New Roman" w:hAnsi="Times New Roman"/>
        <w:sz w:val="24"/>
      </w:rPr>
      <w:t>.</w:t>
    </w:r>
    <w:r w:rsidR="00F165F4">
      <w:rPr>
        <w:rFonts w:ascii="Times New Roman" w:hAnsi="Times New Roman"/>
        <w:sz w:val="24"/>
      </w:rPr>
      <w:t>2</w:t>
    </w:r>
  </w:p>
  <w:p w:rsidR="00096C28" w:rsidRPr="00136D4C" w:rsidRDefault="00096C28" w:rsidP="00096C28">
    <w:pPr>
      <w:pStyle w:val="Header"/>
      <w:spacing w:after="120" w:line="240" w:lineRule="auto"/>
      <w:jc w:val="right"/>
      <w:rPr>
        <w:rFonts w:ascii="Times New Roman" w:hAnsi="Times New Roman"/>
        <w:noProof/>
        <w:sz w:val="24"/>
      </w:rPr>
    </w:pPr>
    <w:r w:rsidRPr="00136D4C">
      <w:rPr>
        <w:rFonts w:ascii="Times New Roman" w:hAnsi="Times New Roman"/>
        <w:sz w:val="24"/>
      </w:rPr>
      <w:t xml:space="preserve">Page </w:t>
    </w:r>
    <w:r w:rsidRPr="00136D4C">
      <w:rPr>
        <w:rFonts w:ascii="Times New Roman" w:hAnsi="Times New Roman"/>
        <w:sz w:val="24"/>
      </w:rPr>
      <w:fldChar w:fldCharType="begin"/>
    </w:r>
    <w:r w:rsidRPr="00136D4C">
      <w:rPr>
        <w:rFonts w:ascii="Times New Roman" w:hAnsi="Times New Roman"/>
        <w:sz w:val="24"/>
      </w:rPr>
      <w:instrText xml:space="preserve"> PAGE   \* MERGEFORMAT </w:instrText>
    </w:r>
    <w:r w:rsidRPr="00136D4C">
      <w:rPr>
        <w:rFonts w:ascii="Times New Roman" w:hAnsi="Times New Roman"/>
        <w:sz w:val="24"/>
      </w:rPr>
      <w:fldChar w:fldCharType="separate"/>
    </w:r>
    <w:r w:rsidR="00203CED">
      <w:rPr>
        <w:rFonts w:ascii="Times New Roman" w:hAnsi="Times New Roman"/>
        <w:noProof/>
        <w:sz w:val="24"/>
      </w:rPr>
      <w:t>3</w:t>
    </w:r>
    <w:r w:rsidRPr="00136D4C">
      <w:rPr>
        <w:rFonts w:ascii="Times New Roman" w:hAnsi="Times New Roman"/>
        <w:noProof/>
        <w:sz w:val="24"/>
      </w:rPr>
      <w:fldChar w:fldCharType="end"/>
    </w:r>
  </w:p>
  <w:p w:rsidR="00136D4C" w:rsidRPr="00136D4C" w:rsidRDefault="00136D4C" w:rsidP="00214F58">
    <w:pPr>
      <w:pStyle w:val="Header"/>
      <w:spacing w:after="120" w:line="240" w:lineRule="auto"/>
      <w:jc w:val="right"/>
      <w:rPr>
        <w:rFonts w:ascii="Times New Roman" w:hAnsi="Times New Roman"/>
        <w:sz w:val="24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E0A8C"/>
    <w:multiLevelType w:val="hybridMultilevel"/>
    <w:tmpl w:val="FFCCC92E"/>
    <w:lvl w:ilvl="0" w:tplc="96E2082A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ascii="Times New Roman" w:eastAsia="SimSu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E12E32"/>
    <w:multiLevelType w:val="hybridMultilevel"/>
    <w:tmpl w:val="AC2C99B6"/>
    <w:lvl w:ilvl="0" w:tplc="72F6EC4C">
      <w:start w:val="1"/>
      <w:numFmt w:val="decimal"/>
      <w:pStyle w:val="Para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43C91"/>
    <w:multiLevelType w:val="singleLevel"/>
    <w:tmpl w:val="B36A8C58"/>
    <w:lvl w:ilvl="0">
      <w:start w:val="1"/>
      <w:numFmt w:val="decimal"/>
      <w:pStyle w:val="Paranum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46630514"/>
    <w:multiLevelType w:val="hybridMultilevel"/>
    <w:tmpl w:val="1160DE5E"/>
    <w:lvl w:ilvl="0" w:tplc="0409000F">
      <w:start w:val="1"/>
      <w:numFmt w:val="decimal"/>
      <w:lvlText w:val="%1."/>
      <w:lvlJc w:val="left"/>
      <w:pPr>
        <w:ind w:left="1700" w:hanging="360"/>
      </w:p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4">
    <w:nsid w:val="4E0442B4"/>
    <w:multiLevelType w:val="multilevel"/>
    <w:tmpl w:val="441EB4CA"/>
    <w:lvl w:ilvl="0">
      <w:start w:val="1"/>
      <w:numFmt w:val="decimal"/>
      <w:pStyle w:val="Para10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6EE23244"/>
    <w:multiLevelType w:val="multilevel"/>
    <w:tmpl w:val="A970A91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4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  <w:num w:numId="15">
    <w:abstractNumId w:val="1"/>
  </w:num>
  <w:num w:numId="16">
    <w:abstractNumId w:val="1"/>
  </w:num>
  <w:num w:numId="17">
    <w:abstractNumId w:val="3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490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F3"/>
    <w:rsid w:val="0000136C"/>
    <w:rsid w:val="000040CE"/>
    <w:rsid w:val="00027C6D"/>
    <w:rsid w:val="00035F52"/>
    <w:rsid w:val="00057E6D"/>
    <w:rsid w:val="000659A7"/>
    <w:rsid w:val="000759A9"/>
    <w:rsid w:val="00081833"/>
    <w:rsid w:val="00086815"/>
    <w:rsid w:val="00096C28"/>
    <w:rsid w:val="000A3FAD"/>
    <w:rsid w:val="000A51DC"/>
    <w:rsid w:val="000B25A7"/>
    <w:rsid w:val="000D35D7"/>
    <w:rsid w:val="000E31F3"/>
    <w:rsid w:val="000E39EC"/>
    <w:rsid w:val="000F4725"/>
    <w:rsid w:val="00111F06"/>
    <w:rsid w:val="001239E5"/>
    <w:rsid w:val="00134BFC"/>
    <w:rsid w:val="00136C22"/>
    <w:rsid w:val="00136D4C"/>
    <w:rsid w:val="0013773E"/>
    <w:rsid w:val="001428F9"/>
    <w:rsid w:val="0014307C"/>
    <w:rsid w:val="0014460B"/>
    <w:rsid w:val="001556F0"/>
    <w:rsid w:val="00157F72"/>
    <w:rsid w:val="00161A2F"/>
    <w:rsid w:val="001824A4"/>
    <w:rsid w:val="001A1AF8"/>
    <w:rsid w:val="001A4A80"/>
    <w:rsid w:val="001B0158"/>
    <w:rsid w:val="001C6AF5"/>
    <w:rsid w:val="001D0F5D"/>
    <w:rsid w:val="001E7201"/>
    <w:rsid w:val="002029D2"/>
    <w:rsid w:val="00203CED"/>
    <w:rsid w:val="00205F20"/>
    <w:rsid w:val="00214F58"/>
    <w:rsid w:val="00216D85"/>
    <w:rsid w:val="002213C9"/>
    <w:rsid w:val="002322EB"/>
    <w:rsid w:val="00251D23"/>
    <w:rsid w:val="00255605"/>
    <w:rsid w:val="002630FC"/>
    <w:rsid w:val="00267BF3"/>
    <w:rsid w:val="002804E0"/>
    <w:rsid w:val="002817AE"/>
    <w:rsid w:val="00291A5D"/>
    <w:rsid w:val="00295FD9"/>
    <w:rsid w:val="002A3D78"/>
    <w:rsid w:val="002A587D"/>
    <w:rsid w:val="002B39C7"/>
    <w:rsid w:val="002C050F"/>
    <w:rsid w:val="002D60D8"/>
    <w:rsid w:val="00304E35"/>
    <w:rsid w:val="003107BE"/>
    <w:rsid w:val="00327596"/>
    <w:rsid w:val="00335B09"/>
    <w:rsid w:val="00340C4E"/>
    <w:rsid w:val="003428B8"/>
    <w:rsid w:val="003462A4"/>
    <w:rsid w:val="00364A3B"/>
    <w:rsid w:val="00375E63"/>
    <w:rsid w:val="00390443"/>
    <w:rsid w:val="003A49DC"/>
    <w:rsid w:val="003B3C28"/>
    <w:rsid w:val="003B6300"/>
    <w:rsid w:val="003C0036"/>
    <w:rsid w:val="003C72B9"/>
    <w:rsid w:val="003D3EAD"/>
    <w:rsid w:val="003E599C"/>
    <w:rsid w:val="003F1FBC"/>
    <w:rsid w:val="00400D2D"/>
    <w:rsid w:val="004019C6"/>
    <w:rsid w:val="0040249C"/>
    <w:rsid w:val="00412A65"/>
    <w:rsid w:val="00414A4F"/>
    <w:rsid w:val="00436EF3"/>
    <w:rsid w:val="00452BE3"/>
    <w:rsid w:val="004715B1"/>
    <w:rsid w:val="00492195"/>
    <w:rsid w:val="004A47B2"/>
    <w:rsid w:val="004D41B8"/>
    <w:rsid w:val="004D5924"/>
    <w:rsid w:val="004E172B"/>
    <w:rsid w:val="004E65F5"/>
    <w:rsid w:val="004F2632"/>
    <w:rsid w:val="004F7F7B"/>
    <w:rsid w:val="005039BD"/>
    <w:rsid w:val="00504658"/>
    <w:rsid w:val="0051329F"/>
    <w:rsid w:val="00517E21"/>
    <w:rsid w:val="0052051D"/>
    <w:rsid w:val="00537130"/>
    <w:rsid w:val="00541A87"/>
    <w:rsid w:val="005422CD"/>
    <w:rsid w:val="00556A38"/>
    <w:rsid w:val="00566E10"/>
    <w:rsid w:val="0057501E"/>
    <w:rsid w:val="00584B63"/>
    <w:rsid w:val="005B18FD"/>
    <w:rsid w:val="005C406C"/>
    <w:rsid w:val="005C6221"/>
    <w:rsid w:val="005D4277"/>
    <w:rsid w:val="005D77DB"/>
    <w:rsid w:val="0060032A"/>
    <w:rsid w:val="00605586"/>
    <w:rsid w:val="00646ECC"/>
    <w:rsid w:val="0065073C"/>
    <w:rsid w:val="0065258E"/>
    <w:rsid w:val="00652C7B"/>
    <w:rsid w:val="00670CE3"/>
    <w:rsid w:val="00671357"/>
    <w:rsid w:val="0067165B"/>
    <w:rsid w:val="006730F1"/>
    <w:rsid w:val="00674B36"/>
    <w:rsid w:val="006778D6"/>
    <w:rsid w:val="006C2C62"/>
    <w:rsid w:val="006C57FE"/>
    <w:rsid w:val="006C6BDD"/>
    <w:rsid w:val="006D790F"/>
    <w:rsid w:val="006D7939"/>
    <w:rsid w:val="006E694D"/>
    <w:rsid w:val="0070102D"/>
    <w:rsid w:val="00702903"/>
    <w:rsid w:val="00710992"/>
    <w:rsid w:val="00726E4B"/>
    <w:rsid w:val="00763091"/>
    <w:rsid w:val="007634CB"/>
    <w:rsid w:val="00765221"/>
    <w:rsid w:val="007747D2"/>
    <w:rsid w:val="007773F8"/>
    <w:rsid w:val="00781AF2"/>
    <w:rsid w:val="007A01B6"/>
    <w:rsid w:val="007A2ABD"/>
    <w:rsid w:val="007A5B9C"/>
    <w:rsid w:val="007B3DBB"/>
    <w:rsid w:val="007B3F34"/>
    <w:rsid w:val="007B6371"/>
    <w:rsid w:val="007C0B9D"/>
    <w:rsid w:val="007F2F7C"/>
    <w:rsid w:val="00802D6A"/>
    <w:rsid w:val="00815AE2"/>
    <w:rsid w:val="00832024"/>
    <w:rsid w:val="00857228"/>
    <w:rsid w:val="00864C13"/>
    <w:rsid w:val="008678BA"/>
    <w:rsid w:val="008742EB"/>
    <w:rsid w:val="00875309"/>
    <w:rsid w:val="008B0CFE"/>
    <w:rsid w:val="008B3521"/>
    <w:rsid w:val="008C24AA"/>
    <w:rsid w:val="008C2A91"/>
    <w:rsid w:val="008C69E2"/>
    <w:rsid w:val="008D2455"/>
    <w:rsid w:val="008F534E"/>
    <w:rsid w:val="008F5DA1"/>
    <w:rsid w:val="009009C4"/>
    <w:rsid w:val="00907D3F"/>
    <w:rsid w:val="0091679E"/>
    <w:rsid w:val="0092195A"/>
    <w:rsid w:val="00925ACC"/>
    <w:rsid w:val="009342C9"/>
    <w:rsid w:val="00936499"/>
    <w:rsid w:val="0097488B"/>
    <w:rsid w:val="00982AA1"/>
    <w:rsid w:val="0099772E"/>
    <w:rsid w:val="009A37A8"/>
    <w:rsid w:val="009B1C0B"/>
    <w:rsid w:val="009B5CA4"/>
    <w:rsid w:val="009E442B"/>
    <w:rsid w:val="009F447C"/>
    <w:rsid w:val="00A46EA7"/>
    <w:rsid w:val="00A46F49"/>
    <w:rsid w:val="00A62F98"/>
    <w:rsid w:val="00A63743"/>
    <w:rsid w:val="00A7134A"/>
    <w:rsid w:val="00A739AD"/>
    <w:rsid w:val="00A74E6A"/>
    <w:rsid w:val="00A77FE8"/>
    <w:rsid w:val="00A818A5"/>
    <w:rsid w:val="00A91D4E"/>
    <w:rsid w:val="00A92965"/>
    <w:rsid w:val="00AA5BEE"/>
    <w:rsid w:val="00AB1040"/>
    <w:rsid w:val="00AB7229"/>
    <w:rsid w:val="00AD024D"/>
    <w:rsid w:val="00AE2C4F"/>
    <w:rsid w:val="00AE5594"/>
    <w:rsid w:val="00AE56F0"/>
    <w:rsid w:val="00B1366F"/>
    <w:rsid w:val="00B323C3"/>
    <w:rsid w:val="00B324F5"/>
    <w:rsid w:val="00B36F23"/>
    <w:rsid w:val="00B528B8"/>
    <w:rsid w:val="00B750D8"/>
    <w:rsid w:val="00B77063"/>
    <w:rsid w:val="00B778A8"/>
    <w:rsid w:val="00B8178D"/>
    <w:rsid w:val="00B8251C"/>
    <w:rsid w:val="00B83183"/>
    <w:rsid w:val="00B837B4"/>
    <w:rsid w:val="00B93AF5"/>
    <w:rsid w:val="00BA0F13"/>
    <w:rsid w:val="00BA3D9D"/>
    <w:rsid w:val="00BC1DB0"/>
    <w:rsid w:val="00BD72E7"/>
    <w:rsid w:val="00C07A09"/>
    <w:rsid w:val="00C160A1"/>
    <w:rsid w:val="00C30B34"/>
    <w:rsid w:val="00C430BC"/>
    <w:rsid w:val="00C47707"/>
    <w:rsid w:val="00C96AB6"/>
    <w:rsid w:val="00CA1DC8"/>
    <w:rsid w:val="00CA1ED7"/>
    <w:rsid w:val="00CA24FE"/>
    <w:rsid w:val="00CA54F6"/>
    <w:rsid w:val="00CA56C9"/>
    <w:rsid w:val="00CA5A64"/>
    <w:rsid w:val="00CA72AD"/>
    <w:rsid w:val="00CB1E59"/>
    <w:rsid w:val="00CB204E"/>
    <w:rsid w:val="00CB5AF9"/>
    <w:rsid w:val="00CC0B73"/>
    <w:rsid w:val="00CE7581"/>
    <w:rsid w:val="00CF5241"/>
    <w:rsid w:val="00D07027"/>
    <w:rsid w:val="00D10805"/>
    <w:rsid w:val="00D14B3F"/>
    <w:rsid w:val="00D40E8C"/>
    <w:rsid w:val="00D5716E"/>
    <w:rsid w:val="00D709EC"/>
    <w:rsid w:val="00D77C61"/>
    <w:rsid w:val="00D80587"/>
    <w:rsid w:val="00D9649C"/>
    <w:rsid w:val="00DA5DC2"/>
    <w:rsid w:val="00DA6CB1"/>
    <w:rsid w:val="00DC6B39"/>
    <w:rsid w:val="00DF1282"/>
    <w:rsid w:val="00E02D56"/>
    <w:rsid w:val="00E06F1D"/>
    <w:rsid w:val="00E137F5"/>
    <w:rsid w:val="00E23256"/>
    <w:rsid w:val="00E26FE8"/>
    <w:rsid w:val="00E5088C"/>
    <w:rsid w:val="00E5481F"/>
    <w:rsid w:val="00E558A1"/>
    <w:rsid w:val="00E62C67"/>
    <w:rsid w:val="00E64A74"/>
    <w:rsid w:val="00E67ED6"/>
    <w:rsid w:val="00E736E9"/>
    <w:rsid w:val="00E80F19"/>
    <w:rsid w:val="00E815DB"/>
    <w:rsid w:val="00E84DB8"/>
    <w:rsid w:val="00E905D5"/>
    <w:rsid w:val="00EA3506"/>
    <w:rsid w:val="00EB02D9"/>
    <w:rsid w:val="00EF3032"/>
    <w:rsid w:val="00EF6457"/>
    <w:rsid w:val="00EF7444"/>
    <w:rsid w:val="00F165F4"/>
    <w:rsid w:val="00F179EA"/>
    <w:rsid w:val="00F23DDA"/>
    <w:rsid w:val="00F263F7"/>
    <w:rsid w:val="00F2671E"/>
    <w:rsid w:val="00F30330"/>
    <w:rsid w:val="00F3710C"/>
    <w:rsid w:val="00F47CE3"/>
    <w:rsid w:val="00F5128B"/>
    <w:rsid w:val="00F5416D"/>
    <w:rsid w:val="00F63B16"/>
    <w:rsid w:val="00F666B3"/>
    <w:rsid w:val="00F832A5"/>
    <w:rsid w:val="00F92A9E"/>
    <w:rsid w:val="00FA456E"/>
    <w:rsid w:val="00FA6373"/>
    <w:rsid w:val="00FC3807"/>
    <w:rsid w:val="00FD1086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qFormat="1"/>
    <w:lsdException w:name="header" w:uiPriority="0"/>
    <w:lsdException w:name="footer" w:uiPriority="0"/>
    <w:lsdException w:name="caption" w:uiPriority="35" w:qFormat="1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A4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4A4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4AA"/>
    <w:pPr>
      <w:keepNext/>
      <w:keepLines/>
      <w:spacing w:before="40" w:after="0"/>
      <w:outlineLvl w:val="7"/>
    </w:pPr>
    <w:rPr>
      <w:rFonts w:ascii="Calibri Light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0CE"/>
    <w:pPr>
      <w:spacing w:before="240" w:after="60"/>
      <w:outlineLvl w:val="8"/>
    </w:pPr>
    <w:rPr>
      <w:rFonts w:ascii="Calibri Light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67BF3"/>
    <w:pPr>
      <w:tabs>
        <w:tab w:val="center" w:pos="4320"/>
        <w:tab w:val="right" w:pos="8640"/>
      </w:tabs>
      <w:spacing w:after="0" w:line="240" w:lineRule="auto"/>
      <w:ind w:firstLine="720"/>
      <w:jc w:val="right"/>
    </w:pPr>
    <w:rPr>
      <w:rFonts w:ascii="Times New Roman" w:eastAsia="Times New Roman" w:hAnsi="Times New Roman"/>
      <w:szCs w:val="24"/>
      <w:lang w:val="en-GB" w:eastAsia="x-none"/>
    </w:rPr>
  </w:style>
  <w:style w:type="character" w:customStyle="1" w:styleId="FooterChar">
    <w:name w:val="Footer Char"/>
    <w:link w:val="Footer"/>
    <w:rsid w:val="00267BF3"/>
    <w:rPr>
      <w:rFonts w:ascii="Times New Roman" w:eastAsia="Times New Roman" w:hAnsi="Times New Roman"/>
      <w:sz w:val="22"/>
      <w:szCs w:val="24"/>
      <w:lang w:val="en-GB"/>
    </w:rPr>
  </w:style>
  <w:style w:type="paragraph" w:customStyle="1" w:styleId="Para10">
    <w:name w:val="Para1"/>
    <w:basedOn w:val="Normal"/>
    <w:link w:val="Para1Char"/>
    <w:rsid w:val="00267BF3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Cs w:val="18"/>
      <w:lang w:val="en-GB"/>
    </w:rPr>
  </w:style>
  <w:style w:type="paragraph" w:customStyle="1" w:styleId="Para3">
    <w:name w:val="Para3"/>
    <w:basedOn w:val="Normal"/>
    <w:rsid w:val="00267BF3"/>
    <w:pPr>
      <w:numPr>
        <w:ilvl w:val="2"/>
        <w:numId w:val="1"/>
      </w:numPr>
      <w:tabs>
        <w:tab w:val="left" w:pos="1980"/>
      </w:tabs>
      <w:spacing w:before="80" w:after="8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paragraph" w:styleId="Header">
    <w:name w:val="header"/>
    <w:basedOn w:val="Normal"/>
    <w:link w:val="HeaderChar"/>
    <w:unhideWhenUsed/>
    <w:rsid w:val="005D77D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5D77DB"/>
    <w:rPr>
      <w:sz w:val="22"/>
      <w:szCs w:val="22"/>
    </w:rPr>
  </w:style>
  <w:style w:type="paragraph" w:customStyle="1" w:styleId="Paranum">
    <w:name w:val="Paranum"/>
    <w:basedOn w:val="Para10"/>
    <w:rsid w:val="0099772E"/>
    <w:pPr>
      <w:numPr>
        <w:numId w:val="3"/>
      </w:numPr>
      <w:spacing w:line="240" w:lineRule="exact"/>
    </w:pPr>
    <w:rPr>
      <w:snapToGrid/>
      <w:szCs w:val="20"/>
      <w:lang w:val="en-US"/>
    </w:rPr>
  </w:style>
  <w:style w:type="paragraph" w:customStyle="1" w:styleId="Para4">
    <w:name w:val="Para4"/>
    <w:basedOn w:val="Para3"/>
    <w:rsid w:val="0099772E"/>
    <w:pPr>
      <w:numPr>
        <w:ilvl w:val="0"/>
        <w:numId w:val="0"/>
      </w:numPr>
      <w:tabs>
        <w:tab w:val="clear" w:pos="1980"/>
        <w:tab w:val="left" w:pos="2552"/>
        <w:tab w:val="num" w:pos="2880"/>
      </w:tabs>
      <w:ind w:left="2880" w:hanging="360"/>
    </w:pPr>
  </w:style>
  <w:style w:type="character" w:styleId="Emphasis">
    <w:name w:val="Emphasis"/>
    <w:uiPriority w:val="20"/>
    <w:qFormat/>
    <w:rsid w:val="0049219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92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5B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715B1"/>
    <w:rPr>
      <w:rFonts w:ascii="Tahoma" w:hAnsi="Tahoma" w:cs="Tahoma"/>
      <w:sz w:val="16"/>
      <w:szCs w:val="16"/>
    </w:rPr>
  </w:style>
  <w:style w:type="paragraph" w:customStyle="1" w:styleId="Cornernotation">
    <w:name w:val="Corner notation"/>
    <w:basedOn w:val="Normal"/>
    <w:rsid w:val="00763091"/>
    <w:pPr>
      <w:spacing w:after="0" w:line="240" w:lineRule="auto"/>
      <w:ind w:left="170" w:right="3119" w:hanging="170"/>
    </w:pPr>
    <w:rPr>
      <w:rFonts w:ascii="Times New Roman" w:eastAsia="Times New Roman" w:hAnsi="Times New Roman"/>
      <w:szCs w:val="24"/>
      <w:lang w:val="en-GB"/>
    </w:rPr>
  </w:style>
  <w:style w:type="character" w:styleId="PageNumber">
    <w:name w:val="page number"/>
    <w:rsid w:val="00763091"/>
    <w:rPr>
      <w:rFonts w:ascii="Times New Roman" w:hAnsi="Times New Roman"/>
      <w:sz w:val="22"/>
    </w:rPr>
  </w:style>
  <w:style w:type="paragraph" w:customStyle="1" w:styleId="HEADINGNOTFORTOC">
    <w:name w:val="HEADING (NOT FOR TOC)"/>
    <w:basedOn w:val="Heading1"/>
    <w:next w:val="Heading2"/>
    <w:rsid w:val="00414A4F"/>
    <w:pPr>
      <w:tabs>
        <w:tab w:val="left" w:pos="720"/>
      </w:tabs>
      <w:spacing w:after="120" w:line="240" w:lineRule="auto"/>
      <w:jc w:val="center"/>
    </w:pPr>
    <w:rPr>
      <w:rFonts w:ascii="Times New Roman" w:hAnsi="Times New Roman"/>
      <w:bCs w:val="0"/>
      <w:caps/>
      <w:kern w:val="0"/>
      <w:sz w:val="22"/>
      <w:szCs w:val="24"/>
      <w:lang w:val="en-GB"/>
    </w:rPr>
  </w:style>
  <w:style w:type="character" w:customStyle="1" w:styleId="Heading1Char">
    <w:name w:val="Heading 1 Char"/>
    <w:link w:val="Heading1"/>
    <w:uiPriority w:val="9"/>
    <w:rsid w:val="00414A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14A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A81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8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8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8A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A818A5"/>
    <w:rPr>
      <w:b/>
      <w:bCs/>
    </w:rPr>
  </w:style>
  <w:style w:type="paragraph" w:styleId="Revision">
    <w:name w:val="Revision"/>
    <w:hidden/>
    <w:uiPriority w:val="99"/>
    <w:semiHidden/>
    <w:rsid w:val="00671357"/>
    <w:rPr>
      <w:sz w:val="22"/>
      <w:szCs w:val="22"/>
      <w:lang w:eastAsia="en-US"/>
    </w:rPr>
  </w:style>
  <w:style w:type="paragraph" w:styleId="FootnoteText">
    <w:name w:val="footnote text"/>
    <w:aliases w:val="fn,Geneva 9,Font: Geneva 9,Boston 10,f,ft,Fotnotstext Char,ft Char,single space,FOOTNOTES,ADB,single space1,footnote text1,FOOTNOTES1,fn1,ADB1,single space2,footnote text2,FOOTNOTES2,fn2,ADB2,single space3,footnote text3,fn3,footnote text"/>
    <w:basedOn w:val="Normal"/>
    <w:link w:val="FootnoteTextChar"/>
    <w:uiPriority w:val="99"/>
    <w:unhideWhenUsed/>
    <w:qFormat/>
    <w:rsid w:val="00255605"/>
    <w:rPr>
      <w:sz w:val="20"/>
      <w:szCs w:val="20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S Char,ADB Char,single space1 Char,footnote text1 Char,FOOTNOTES1 Char,fn1 Char,ADB1 Char,fn2 Char"/>
    <w:basedOn w:val="DefaultParagraphFont"/>
    <w:link w:val="FootnoteText"/>
    <w:rsid w:val="00255605"/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"/>
    <w:uiPriority w:val="99"/>
    <w:unhideWhenUsed/>
    <w:qFormat/>
    <w:rsid w:val="00255605"/>
    <w:rPr>
      <w:vertAlign w:val="superscript"/>
    </w:rPr>
  </w:style>
  <w:style w:type="paragraph" w:customStyle="1" w:styleId="CharChar1Char">
    <w:name w:val="Char Char1 Char"/>
    <w:basedOn w:val="Normal"/>
    <w:rsid w:val="00EB02D9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szCs w:val="20"/>
      <w:lang w:val="pl-PL" w:eastAsia="pl-PL"/>
    </w:rPr>
  </w:style>
  <w:style w:type="character" w:customStyle="1" w:styleId="Heading9Char">
    <w:name w:val="Heading 9 Char"/>
    <w:link w:val="Heading9"/>
    <w:uiPriority w:val="9"/>
    <w:semiHidden/>
    <w:rsid w:val="000040CE"/>
    <w:rPr>
      <w:rFonts w:ascii="Calibri Light" w:eastAsia="SimSun" w:hAnsi="Calibri Light" w:cs="Times New Roman"/>
      <w:sz w:val="22"/>
      <w:szCs w:val="22"/>
      <w:lang w:eastAsia="en-US"/>
    </w:rPr>
  </w:style>
  <w:style w:type="paragraph" w:styleId="TOC9">
    <w:name w:val="toc 9"/>
    <w:basedOn w:val="Normal"/>
    <w:next w:val="Normal"/>
    <w:autoRedefine/>
    <w:semiHidden/>
    <w:rsid w:val="00C07A09"/>
    <w:pPr>
      <w:tabs>
        <w:tab w:val="num" w:pos="1440"/>
      </w:tabs>
      <w:spacing w:before="120" w:after="120" w:line="240" w:lineRule="auto"/>
      <w:ind w:left="1440" w:hanging="360"/>
    </w:pPr>
    <w:rPr>
      <w:rFonts w:ascii="Times New Roman" w:hAnsi="Times New Roman"/>
      <w:szCs w:val="24"/>
      <w:lang w:val="en-GB"/>
    </w:rPr>
  </w:style>
  <w:style w:type="character" w:styleId="Hyperlink">
    <w:name w:val="Hyperlink"/>
    <w:rsid w:val="00C07A09"/>
    <w:rPr>
      <w:color w:val="0000FF"/>
      <w:u w:val="single"/>
    </w:rPr>
  </w:style>
  <w:style w:type="character" w:customStyle="1" w:styleId="Para1Char0">
    <w:name w:val="Para 1 Char"/>
    <w:rsid w:val="009B5CA4"/>
    <w:rPr>
      <w:rFonts w:eastAsia="MS Mincho"/>
      <w:bCs/>
      <w:iCs/>
      <w:sz w:val="22"/>
      <w:szCs w:val="22"/>
      <w:lang w:val="en-GB" w:eastAsia="en-US" w:bidi="ar-SA"/>
    </w:rPr>
  </w:style>
  <w:style w:type="paragraph" w:customStyle="1" w:styleId="Para1">
    <w:name w:val="Para 1"/>
    <w:basedOn w:val="BodyText"/>
    <w:rsid w:val="00815AE2"/>
    <w:pPr>
      <w:numPr>
        <w:numId w:val="4"/>
      </w:numPr>
      <w:spacing w:before="120" w:line="240" w:lineRule="auto"/>
      <w:jc w:val="both"/>
    </w:pPr>
    <w:rPr>
      <w:rFonts w:ascii="Times New Roman" w:eastAsia="MS Mincho" w:hAnsi="Times New Roman" w:cs="Angsana New"/>
      <w:bCs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815AE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15AE2"/>
    <w:rPr>
      <w:sz w:val="22"/>
      <w:szCs w:val="22"/>
      <w:lang w:eastAsia="en-US"/>
    </w:rPr>
  </w:style>
  <w:style w:type="character" w:customStyle="1" w:styleId="admitted">
    <w:name w:val="admitted"/>
    <w:rsid w:val="00081833"/>
  </w:style>
  <w:style w:type="character" w:customStyle="1" w:styleId="Inget">
    <w:name w:val="Inget"/>
    <w:rsid w:val="00412A65"/>
    <w:rPr>
      <w:lang w:val="en-US"/>
    </w:rPr>
  </w:style>
  <w:style w:type="paragraph" w:customStyle="1" w:styleId="a0">
    <w:name w:val="文件标题"/>
    <w:basedOn w:val="Normal"/>
    <w:rsid w:val="00D5716E"/>
    <w:pPr>
      <w:keepNext/>
      <w:spacing w:after="0" w:line="240" w:lineRule="auto"/>
      <w:jc w:val="center"/>
    </w:pPr>
    <w:rPr>
      <w:rFonts w:ascii="Times New Roman" w:eastAsia="SimHei" w:hAnsi="Times New Roman"/>
      <w:kern w:val="28"/>
      <w:sz w:val="28"/>
      <w:szCs w:val="24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9E442B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9E442B"/>
    <w:rPr>
      <w:color w:val="954F72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10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rsid w:val="00FD1086"/>
    <w:rPr>
      <w:rFonts w:ascii="Courier New" w:eastAsia="Times New Roman" w:hAnsi="Courier New" w:cs="Courier New"/>
    </w:rPr>
  </w:style>
  <w:style w:type="character" w:customStyle="1" w:styleId="Heading8Char">
    <w:name w:val="Heading 8 Char"/>
    <w:link w:val="Heading8"/>
    <w:uiPriority w:val="9"/>
    <w:semiHidden/>
    <w:rsid w:val="008C24AA"/>
    <w:rPr>
      <w:rFonts w:ascii="Calibri Light" w:eastAsia="SimSun" w:hAnsi="Calibri Light" w:cs="Times New Roman"/>
      <w:color w:val="272727"/>
      <w:sz w:val="21"/>
      <w:szCs w:val="21"/>
      <w:lang w:eastAsia="en-US"/>
    </w:rPr>
  </w:style>
  <w:style w:type="paragraph" w:customStyle="1" w:styleId="a">
    <w:name w:val="正文段落"/>
    <w:basedOn w:val="Normal"/>
    <w:rsid w:val="008C24AA"/>
    <w:pPr>
      <w:widowControl w:val="0"/>
      <w:numPr>
        <w:numId w:val="13"/>
      </w:numPr>
      <w:tabs>
        <w:tab w:val="left" w:pos="480"/>
      </w:tabs>
      <w:suppressAutoHyphens/>
      <w:adjustRightInd w:val="0"/>
      <w:spacing w:before="120" w:after="120" w:line="240" w:lineRule="atLeast"/>
      <w:jc w:val="both"/>
      <w:textAlignment w:val="baseline"/>
    </w:pPr>
    <w:rPr>
      <w:rFonts w:ascii="Times New Roman" w:hAnsi="Times New Roman"/>
      <w:sz w:val="24"/>
      <w:szCs w:val="24"/>
      <w:lang w:eastAsia="zh-CN"/>
    </w:rPr>
  </w:style>
  <w:style w:type="paragraph" w:customStyle="1" w:styleId="Activity">
    <w:name w:val="Activity"/>
    <w:basedOn w:val="Para10"/>
    <w:rsid w:val="008C24AA"/>
    <w:pPr>
      <w:keepNext/>
      <w:numPr>
        <w:numId w:val="0"/>
      </w:numPr>
      <w:tabs>
        <w:tab w:val="num" w:pos="360"/>
      </w:tabs>
      <w:autoSpaceDE w:val="0"/>
      <w:autoSpaceDN w:val="0"/>
      <w:ind w:left="1440" w:hanging="360"/>
    </w:pPr>
    <w:rPr>
      <w:rFonts w:eastAsia="SimSun"/>
      <w:b/>
      <w:bCs/>
      <w:snapToGrid/>
    </w:rPr>
  </w:style>
  <w:style w:type="character" w:customStyle="1" w:styleId="Para1Char">
    <w:name w:val="Para1 Char"/>
    <w:link w:val="Para10"/>
    <w:locked/>
    <w:rsid w:val="008C24AA"/>
    <w:rPr>
      <w:rFonts w:ascii="Times New Roman" w:eastAsia="Times New Roman" w:hAnsi="Times New Roman"/>
      <w:snapToGrid w:val="0"/>
      <w:sz w:val="22"/>
      <w:szCs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03CE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qFormat="1"/>
    <w:lsdException w:name="header" w:uiPriority="0"/>
    <w:lsdException w:name="footer" w:uiPriority="0"/>
    <w:lsdException w:name="caption" w:uiPriority="35" w:qFormat="1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A4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4A4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4AA"/>
    <w:pPr>
      <w:keepNext/>
      <w:keepLines/>
      <w:spacing w:before="40" w:after="0"/>
      <w:outlineLvl w:val="7"/>
    </w:pPr>
    <w:rPr>
      <w:rFonts w:ascii="Calibri Light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0CE"/>
    <w:pPr>
      <w:spacing w:before="240" w:after="60"/>
      <w:outlineLvl w:val="8"/>
    </w:pPr>
    <w:rPr>
      <w:rFonts w:ascii="Calibri Light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67BF3"/>
    <w:pPr>
      <w:tabs>
        <w:tab w:val="center" w:pos="4320"/>
        <w:tab w:val="right" w:pos="8640"/>
      </w:tabs>
      <w:spacing w:after="0" w:line="240" w:lineRule="auto"/>
      <w:ind w:firstLine="720"/>
      <w:jc w:val="right"/>
    </w:pPr>
    <w:rPr>
      <w:rFonts w:ascii="Times New Roman" w:eastAsia="Times New Roman" w:hAnsi="Times New Roman"/>
      <w:szCs w:val="24"/>
      <w:lang w:val="en-GB" w:eastAsia="x-none"/>
    </w:rPr>
  </w:style>
  <w:style w:type="character" w:customStyle="1" w:styleId="FooterChar">
    <w:name w:val="Footer Char"/>
    <w:link w:val="Footer"/>
    <w:rsid w:val="00267BF3"/>
    <w:rPr>
      <w:rFonts w:ascii="Times New Roman" w:eastAsia="Times New Roman" w:hAnsi="Times New Roman"/>
      <w:sz w:val="22"/>
      <w:szCs w:val="24"/>
      <w:lang w:val="en-GB"/>
    </w:rPr>
  </w:style>
  <w:style w:type="paragraph" w:customStyle="1" w:styleId="Para10">
    <w:name w:val="Para1"/>
    <w:basedOn w:val="Normal"/>
    <w:link w:val="Para1Char"/>
    <w:rsid w:val="00267BF3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Cs w:val="18"/>
      <w:lang w:val="en-GB"/>
    </w:rPr>
  </w:style>
  <w:style w:type="paragraph" w:customStyle="1" w:styleId="Para3">
    <w:name w:val="Para3"/>
    <w:basedOn w:val="Normal"/>
    <w:rsid w:val="00267BF3"/>
    <w:pPr>
      <w:numPr>
        <w:ilvl w:val="2"/>
        <w:numId w:val="1"/>
      </w:numPr>
      <w:tabs>
        <w:tab w:val="left" w:pos="1980"/>
      </w:tabs>
      <w:spacing w:before="80" w:after="8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paragraph" w:styleId="Header">
    <w:name w:val="header"/>
    <w:basedOn w:val="Normal"/>
    <w:link w:val="HeaderChar"/>
    <w:unhideWhenUsed/>
    <w:rsid w:val="005D77D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5D77DB"/>
    <w:rPr>
      <w:sz w:val="22"/>
      <w:szCs w:val="22"/>
    </w:rPr>
  </w:style>
  <w:style w:type="paragraph" w:customStyle="1" w:styleId="Paranum">
    <w:name w:val="Paranum"/>
    <w:basedOn w:val="Para10"/>
    <w:rsid w:val="0099772E"/>
    <w:pPr>
      <w:numPr>
        <w:numId w:val="3"/>
      </w:numPr>
      <w:spacing w:line="240" w:lineRule="exact"/>
    </w:pPr>
    <w:rPr>
      <w:snapToGrid/>
      <w:szCs w:val="20"/>
      <w:lang w:val="en-US"/>
    </w:rPr>
  </w:style>
  <w:style w:type="paragraph" w:customStyle="1" w:styleId="Para4">
    <w:name w:val="Para4"/>
    <w:basedOn w:val="Para3"/>
    <w:rsid w:val="0099772E"/>
    <w:pPr>
      <w:numPr>
        <w:ilvl w:val="0"/>
        <w:numId w:val="0"/>
      </w:numPr>
      <w:tabs>
        <w:tab w:val="clear" w:pos="1980"/>
        <w:tab w:val="left" w:pos="2552"/>
        <w:tab w:val="num" w:pos="2880"/>
      </w:tabs>
      <w:ind w:left="2880" w:hanging="360"/>
    </w:pPr>
  </w:style>
  <w:style w:type="character" w:styleId="Emphasis">
    <w:name w:val="Emphasis"/>
    <w:uiPriority w:val="20"/>
    <w:qFormat/>
    <w:rsid w:val="0049219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92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5B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715B1"/>
    <w:rPr>
      <w:rFonts w:ascii="Tahoma" w:hAnsi="Tahoma" w:cs="Tahoma"/>
      <w:sz w:val="16"/>
      <w:szCs w:val="16"/>
    </w:rPr>
  </w:style>
  <w:style w:type="paragraph" w:customStyle="1" w:styleId="Cornernotation">
    <w:name w:val="Corner notation"/>
    <w:basedOn w:val="Normal"/>
    <w:rsid w:val="00763091"/>
    <w:pPr>
      <w:spacing w:after="0" w:line="240" w:lineRule="auto"/>
      <w:ind w:left="170" w:right="3119" w:hanging="170"/>
    </w:pPr>
    <w:rPr>
      <w:rFonts w:ascii="Times New Roman" w:eastAsia="Times New Roman" w:hAnsi="Times New Roman"/>
      <w:szCs w:val="24"/>
      <w:lang w:val="en-GB"/>
    </w:rPr>
  </w:style>
  <w:style w:type="character" w:styleId="PageNumber">
    <w:name w:val="page number"/>
    <w:rsid w:val="00763091"/>
    <w:rPr>
      <w:rFonts w:ascii="Times New Roman" w:hAnsi="Times New Roman"/>
      <w:sz w:val="22"/>
    </w:rPr>
  </w:style>
  <w:style w:type="paragraph" w:customStyle="1" w:styleId="HEADINGNOTFORTOC">
    <w:name w:val="HEADING (NOT FOR TOC)"/>
    <w:basedOn w:val="Heading1"/>
    <w:next w:val="Heading2"/>
    <w:rsid w:val="00414A4F"/>
    <w:pPr>
      <w:tabs>
        <w:tab w:val="left" w:pos="720"/>
      </w:tabs>
      <w:spacing w:after="120" w:line="240" w:lineRule="auto"/>
      <w:jc w:val="center"/>
    </w:pPr>
    <w:rPr>
      <w:rFonts w:ascii="Times New Roman" w:hAnsi="Times New Roman"/>
      <w:bCs w:val="0"/>
      <w:caps/>
      <w:kern w:val="0"/>
      <w:sz w:val="22"/>
      <w:szCs w:val="24"/>
      <w:lang w:val="en-GB"/>
    </w:rPr>
  </w:style>
  <w:style w:type="character" w:customStyle="1" w:styleId="Heading1Char">
    <w:name w:val="Heading 1 Char"/>
    <w:link w:val="Heading1"/>
    <w:uiPriority w:val="9"/>
    <w:rsid w:val="00414A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14A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A81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8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8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8A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A818A5"/>
    <w:rPr>
      <w:b/>
      <w:bCs/>
    </w:rPr>
  </w:style>
  <w:style w:type="paragraph" w:styleId="Revision">
    <w:name w:val="Revision"/>
    <w:hidden/>
    <w:uiPriority w:val="99"/>
    <w:semiHidden/>
    <w:rsid w:val="00671357"/>
    <w:rPr>
      <w:sz w:val="22"/>
      <w:szCs w:val="22"/>
      <w:lang w:eastAsia="en-US"/>
    </w:rPr>
  </w:style>
  <w:style w:type="paragraph" w:styleId="FootnoteText">
    <w:name w:val="footnote text"/>
    <w:aliases w:val="fn,Geneva 9,Font: Geneva 9,Boston 10,f,ft,Fotnotstext Char,ft Char,single space,FOOTNOTES,ADB,single space1,footnote text1,FOOTNOTES1,fn1,ADB1,single space2,footnote text2,FOOTNOTES2,fn2,ADB2,single space3,footnote text3,fn3,footnote text"/>
    <w:basedOn w:val="Normal"/>
    <w:link w:val="FootnoteTextChar"/>
    <w:uiPriority w:val="99"/>
    <w:unhideWhenUsed/>
    <w:qFormat/>
    <w:rsid w:val="00255605"/>
    <w:rPr>
      <w:sz w:val="20"/>
      <w:szCs w:val="20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S Char,ADB Char,single space1 Char,footnote text1 Char,FOOTNOTES1 Char,fn1 Char,ADB1 Char,fn2 Char"/>
    <w:basedOn w:val="DefaultParagraphFont"/>
    <w:link w:val="FootnoteText"/>
    <w:rsid w:val="00255605"/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"/>
    <w:uiPriority w:val="99"/>
    <w:unhideWhenUsed/>
    <w:qFormat/>
    <w:rsid w:val="00255605"/>
    <w:rPr>
      <w:vertAlign w:val="superscript"/>
    </w:rPr>
  </w:style>
  <w:style w:type="paragraph" w:customStyle="1" w:styleId="CharChar1Char">
    <w:name w:val="Char Char1 Char"/>
    <w:basedOn w:val="Normal"/>
    <w:rsid w:val="00EB02D9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szCs w:val="20"/>
      <w:lang w:val="pl-PL" w:eastAsia="pl-PL"/>
    </w:rPr>
  </w:style>
  <w:style w:type="character" w:customStyle="1" w:styleId="Heading9Char">
    <w:name w:val="Heading 9 Char"/>
    <w:link w:val="Heading9"/>
    <w:uiPriority w:val="9"/>
    <w:semiHidden/>
    <w:rsid w:val="000040CE"/>
    <w:rPr>
      <w:rFonts w:ascii="Calibri Light" w:eastAsia="SimSun" w:hAnsi="Calibri Light" w:cs="Times New Roman"/>
      <w:sz w:val="22"/>
      <w:szCs w:val="22"/>
      <w:lang w:eastAsia="en-US"/>
    </w:rPr>
  </w:style>
  <w:style w:type="paragraph" w:styleId="TOC9">
    <w:name w:val="toc 9"/>
    <w:basedOn w:val="Normal"/>
    <w:next w:val="Normal"/>
    <w:autoRedefine/>
    <w:semiHidden/>
    <w:rsid w:val="00C07A09"/>
    <w:pPr>
      <w:tabs>
        <w:tab w:val="num" w:pos="1440"/>
      </w:tabs>
      <w:spacing w:before="120" w:after="120" w:line="240" w:lineRule="auto"/>
      <w:ind w:left="1440" w:hanging="360"/>
    </w:pPr>
    <w:rPr>
      <w:rFonts w:ascii="Times New Roman" w:hAnsi="Times New Roman"/>
      <w:szCs w:val="24"/>
      <w:lang w:val="en-GB"/>
    </w:rPr>
  </w:style>
  <w:style w:type="character" w:styleId="Hyperlink">
    <w:name w:val="Hyperlink"/>
    <w:rsid w:val="00C07A09"/>
    <w:rPr>
      <w:color w:val="0000FF"/>
      <w:u w:val="single"/>
    </w:rPr>
  </w:style>
  <w:style w:type="character" w:customStyle="1" w:styleId="Para1Char0">
    <w:name w:val="Para 1 Char"/>
    <w:rsid w:val="009B5CA4"/>
    <w:rPr>
      <w:rFonts w:eastAsia="MS Mincho"/>
      <w:bCs/>
      <w:iCs/>
      <w:sz w:val="22"/>
      <w:szCs w:val="22"/>
      <w:lang w:val="en-GB" w:eastAsia="en-US" w:bidi="ar-SA"/>
    </w:rPr>
  </w:style>
  <w:style w:type="paragraph" w:customStyle="1" w:styleId="Para1">
    <w:name w:val="Para 1"/>
    <w:basedOn w:val="BodyText"/>
    <w:rsid w:val="00815AE2"/>
    <w:pPr>
      <w:numPr>
        <w:numId w:val="4"/>
      </w:numPr>
      <w:spacing w:before="120" w:line="240" w:lineRule="auto"/>
      <w:jc w:val="both"/>
    </w:pPr>
    <w:rPr>
      <w:rFonts w:ascii="Times New Roman" w:eastAsia="MS Mincho" w:hAnsi="Times New Roman" w:cs="Angsana New"/>
      <w:bCs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815AE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15AE2"/>
    <w:rPr>
      <w:sz w:val="22"/>
      <w:szCs w:val="22"/>
      <w:lang w:eastAsia="en-US"/>
    </w:rPr>
  </w:style>
  <w:style w:type="character" w:customStyle="1" w:styleId="admitted">
    <w:name w:val="admitted"/>
    <w:rsid w:val="00081833"/>
  </w:style>
  <w:style w:type="character" w:customStyle="1" w:styleId="Inget">
    <w:name w:val="Inget"/>
    <w:rsid w:val="00412A65"/>
    <w:rPr>
      <w:lang w:val="en-US"/>
    </w:rPr>
  </w:style>
  <w:style w:type="paragraph" w:customStyle="1" w:styleId="a0">
    <w:name w:val="文件标题"/>
    <w:basedOn w:val="Normal"/>
    <w:rsid w:val="00D5716E"/>
    <w:pPr>
      <w:keepNext/>
      <w:spacing w:after="0" w:line="240" w:lineRule="auto"/>
      <w:jc w:val="center"/>
    </w:pPr>
    <w:rPr>
      <w:rFonts w:ascii="Times New Roman" w:eastAsia="SimHei" w:hAnsi="Times New Roman"/>
      <w:kern w:val="28"/>
      <w:sz w:val="28"/>
      <w:szCs w:val="24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9E442B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9E442B"/>
    <w:rPr>
      <w:color w:val="954F72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10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rsid w:val="00FD1086"/>
    <w:rPr>
      <w:rFonts w:ascii="Courier New" w:eastAsia="Times New Roman" w:hAnsi="Courier New" w:cs="Courier New"/>
    </w:rPr>
  </w:style>
  <w:style w:type="character" w:customStyle="1" w:styleId="Heading8Char">
    <w:name w:val="Heading 8 Char"/>
    <w:link w:val="Heading8"/>
    <w:uiPriority w:val="9"/>
    <w:semiHidden/>
    <w:rsid w:val="008C24AA"/>
    <w:rPr>
      <w:rFonts w:ascii="Calibri Light" w:eastAsia="SimSun" w:hAnsi="Calibri Light" w:cs="Times New Roman"/>
      <w:color w:val="272727"/>
      <w:sz w:val="21"/>
      <w:szCs w:val="21"/>
      <w:lang w:eastAsia="en-US"/>
    </w:rPr>
  </w:style>
  <w:style w:type="paragraph" w:customStyle="1" w:styleId="a">
    <w:name w:val="正文段落"/>
    <w:basedOn w:val="Normal"/>
    <w:rsid w:val="008C24AA"/>
    <w:pPr>
      <w:widowControl w:val="0"/>
      <w:numPr>
        <w:numId w:val="13"/>
      </w:numPr>
      <w:tabs>
        <w:tab w:val="left" w:pos="480"/>
      </w:tabs>
      <w:suppressAutoHyphens/>
      <w:adjustRightInd w:val="0"/>
      <w:spacing w:before="120" w:after="120" w:line="240" w:lineRule="atLeast"/>
      <w:jc w:val="both"/>
      <w:textAlignment w:val="baseline"/>
    </w:pPr>
    <w:rPr>
      <w:rFonts w:ascii="Times New Roman" w:hAnsi="Times New Roman"/>
      <w:sz w:val="24"/>
      <w:szCs w:val="24"/>
      <w:lang w:eastAsia="zh-CN"/>
    </w:rPr>
  </w:style>
  <w:style w:type="paragraph" w:customStyle="1" w:styleId="Activity">
    <w:name w:val="Activity"/>
    <w:basedOn w:val="Para10"/>
    <w:rsid w:val="008C24AA"/>
    <w:pPr>
      <w:keepNext/>
      <w:numPr>
        <w:numId w:val="0"/>
      </w:numPr>
      <w:tabs>
        <w:tab w:val="num" w:pos="360"/>
      </w:tabs>
      <w:autoSpaceDE w:val="0"/>
      <w:autoSpaceDN w:val="0"/>
      <w:ind w:left="1440" w:hanging="360"/>
    </w:pPr>
    <w:rPr>
      <w:rFonts w:eastAsia="SimSun"/>
      <w:b/>
      <w:bCs/>
      <w:snapToGrid/>
    </w:rPr>
  </w:style>
  <w:style w:type="character" w:customStyle="1" w:styleId="Para1Char">
    <w:name w:val="Para1 Char"/>
    <w:link w:val="Para10"/>
    <w:locked/>
    <w:rsid w:val="008C24AA"/>
    <w:rPr>
      <w:rFonts w:ascii="Times New Roman" w:eastAsia="Times New Roman" w:hAnsi="Times New Roman"/>
      <w:snapToGrid w:val="0"/>
      <w:sz w:val="22"/>
      <w:szCs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03CE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3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bd.int/doc/decisions/cop-13/cop-13-dec-01-zh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bd.int/doc/decisions/cop-13/cop-13-dec-01-zh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bd.int/doc/meetings/sbi/sbi-02/official/sbi-02-01-zh.pdf" TargetMode="External"/><Relationship Id="rId2" Type="http://schemas.openxmlformats.org/officeDocument/2006/relationships/hyperlink" Target="https://www.cbd.int/doc/meetings/sbstta/sbstta-21/official/sbstta-21-07-zh.pdf" TargetMode="External"/><Relationship Id="rId1" Type="http://schemas.openxmlformats.org/officeDocument/2006/relationships/hyperlink" Target="https://www.cbd.int/doc/decisions/cop-10/cop-10-dec-02-zh.pdf" TargetMode="External"/><Relationship Id="rId4" Type="http://schemas.openxmlformats.org/officeDocument/2006/relationships/hyperlink" Target="https://www.cbd.int/doc/meetings/sbstta/sbstta-21/official/sbstta-21-07-z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353DB-0BFB-4290-B1C9-C54F0CEB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TOOLS TO EVALUATE THE EFFECTIVENESS OF POLICY INSTRUMENTS FOR THE IMPLEMENTATION OF THE STRATEGIC PLAN FOR BIODIVERSITY 2011-2020</vt:lpstr>
    </vt:vector>
  </TitlesOfParts>
  <Company>SCBD</Company>
  <LinksUpToDate>false</LinksUpToDate>
  <CharactersWithSpaces>1594</CharactersWithSpaces>
  <SharedDoc>false</SharedDoc>
  <HLinks>
    <vt:vector size="36" baseType="variant">
      <vt:variant>
        <vt:i4>1441867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https://www.cbd.int/doc/decisions/cop-13/cop-13-dec-01-zh.pdf</vt:lpwstr>
      </vt:variant>
      <vt:variant>
        <vt:lpwstr/>
      </vt:variant>
      <vt:variant>
        <vt:i4>1441867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https://www.cbd.int/doc/decisions/cop-13/cop-13-dec-01-zh.pdf</vt:lpwstr>
      </vt:variant>
      <vt:variant>
        <vt:lpwstr/>
      </vt:variant>
      <vt:variant>
        <vt:i4>3735584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https://www.cbd.int/doc/meetings/sbstta/sbstta-21/official/sbstta-21-07-zh.pdf</vt:lpwstr>
      </vt:variant>
      <vt:variant>
        <vt:lpwstr/>
      </vt:variant>
      <vt:variant>
        <vt:i4>1703960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https://www.cbd.int/doc/meetings/sbi/sbi-02/official/sbi-02-01-zh.pdf</vt:lpwstr>
      </vt:variant>
      <vt:variant>
        <vt:lpwstr/>
      </vt:variant>
      <vt:variant>
        <vt:i4>3735584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https://www.cbd.int/doc/meetings/sbstta/sbstta-21/official/sbstta-21-07-zh.pdf</vt:lpwstr>
      </vt:variant>
      <vt:variant>
        <vt:lpwstr/>
      </vt:variant>
      <vt:variant>
        <vt:i4>1441864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https://www.cbd.int/doc/decisions/cop-10/cop-10-dec-02-zh.pdf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TO EVALUATE THE EFFECTIVENESS OF POLICY INSTRUMENTS FOR THE IMPLEMENTATION OF THE STRATEGIC PLAN FOR BIODIVERSITY 2011-2020</dc:title>
  <dc:subject>SBSTTA/21/L.2</dc:subject>
  <dc:creator>SCBD</dc:creator>
  <cp:keywords>Chinese</cp:keywords>
  <cp:lastModifiedBy>Administrator</cp:lastModifiedBy>
  <cp:revision>2</cp:revision>
  <cp:lastPrinted>2015-11-03T02:52:00Z</cp:lastPrinted>
  <dcterms:created xsi:type="dcterms:W3CDTF">2018-01-17T11:08:00Z</dcterms:created>
  <dcterms:modified xsi:type="dcterms:W3CDTF">2018-01-17T11:08:00Z</dcterms:modified>
</cp:coreProperties>
</file>