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F07217" w14:paraId="46B75C92" w14:textId="77777777" w:rsidTr="0084008D">
        <w:trPr>
          <w:cantSplit/>
          <w:trHeight w:val="1080"/>
        </w:trPr>
        <w:tc>
          <w:tcPr>
            <w:tcW w:w="6588" w:type="dxa"/>
            <w:gridSpan w:val="2"/>
            <w:tcBorders>
              <w:top w:val="nil"/>
              <w:left w:val="nil"/>
              <w:bottom w:val="single" w:sz="12" w:space="0" w:color="auto"/>
              <w:right w:val="nil"/>
            </w:tcBorders>
          </w:tcPr>
          <w:p w14:paraId="33C27828" w14:textId="77777777" w:rsidR="0084008D" w:rsidRPr="00F07217" w:rsidRDefault="0084008D" w:rsidP="00152FDC">
            <w:pPr>
              <w:pStyle w:val="Heading2"/>
              <w:tabs>
                <w:tab w:val="left" w:pos="1795"/>
              </w:tabs>
              <w:bidi w:val="0"/>
              <w:spacing w:before="120" w:after="0"/>
              <w:jc w:val="left"/>
              <w:rPr>
                <w:rFonts w:ascii="Univers" w:hAnsi="Univers"/>
                <w:bCs w:val="0"/>
                <w:sz w:val="32"/>
                <w:szCs w:val="32"/>
                <w:lang w:val="en-CA"/>
              </w:rPr>
            </w:pPr>
            <w:r w:rsidRPr="00F07217">
              <w:rPr>
                <w:rFonts w:ascii="Univers" w:hAnsi="Univers"/>
                <w:bCs w:val="0"/>
                <w:iCs/>
                <w:sz w:val="32"/>
                <w:szCs w:val="32"/>
              </w:rPr>
              <w:t>CBD</w:t>
            </w:r>
            <w:r w:rsidR="00152FDC" w:rsidRPr="00F07217">
              <w:rPr>
                <w:rFonts w:ascii="Univers" w:hAnsi="Univers"/>
                <w:bCs w:val="0"/>
                <w:iCs/>
                <w:sz w:val="32"/>
                <w:szCs w:val="32"/>
                <w:rtl/>
              </w:rPr>
              <w:tab/>
            </w:r>
          </w:p>
        </w:tc>
        <w:tc>
          <w:tcPr>
            <w:tcW w:w="1440" w:type="dxa"/>
            <w:tcBorders>
              <w:top w:val="nil"/>
              <w:left w:val="nil"/>
              <w:bottom w:val="single" w:sz="12" w:space="0" w:color="auto"/>
              <w:right w:val="nil"/>
            </w:tcBorders>
          </w:tcPr>
          <w:p w14:paraId="4688613C" w14:textId="77777777" w:rsidR="0084008D" w:rsidRPr="00F07217" w:rsidRDefault="00CA2820" w:rsidP="0084008D">
            <w:pPr>
              <w:tabs>
                <w:tab w:val="left" w:pos="-720"/>
              </w:tabs>
              <w:suppressAutoHyphens/>
              <w:jc w:val="center"/>
              <w:rPr>
                <w:b/>
                <w:bCs/>
                <w:lang w:bidi="ar-EG"/>
              </w:rPr>
            </w:pPr>
            <w:r w:rsidRPr="00F07217">
              <w:rPr>
                <w:b/>
                <w:noProof/>
                <w:lang w:eastAsia="zh-CN"/>
              </w:rPr>
              <w:drawing>
                <wp:inline distT="0" distB="0" distL="0" distR="0" wp14:anchorId="65DB0002" wp14:editId="1D9C4776">
                  <wp:extent cx="685800" cy="5613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4395" r="4395"/>
                          <a:stretch>
                            <a:fillRect/>
                          </a:stretch>
                        </pic:blipFill>
                        <pic:spPr bwMode="auto">
                          <a:xfrm>
                            <a:off x="0" y="0"/>
                            <a:ext cx="685800" cy="561340"/>
                          </a:xfrm>
                          <a:prstGeom prst="rect">
                            <a:avLst/>
                          </a:prstGeom>
                          <a:noFill/>
                          <a:ln>
                            <a:noFill/>
                          </a:ln>
                        </pic:spPr>
                      </pic:pic>
                    </a:graphicData>
                  </a:graphic>
                </wp:inline>
              </w:drawing>
            </w:r>
          </w:p>
        </w:tc>
        <w:tc>
          <w:tcPr>
            <w:tcW w:w="1620" w:type="dxa"/>
            <w:tcBorders>
              <w:top w:val="nil"/>
              <w:left w:val="nil"/>
              <w:bottom w:val="single" w:sz="12" w:space="0" w:color="auto"/>
              <w:right w:val="nil"/>
            </w:tcBorders>
          </w:tcPr>
          <w:p w14:paraId="7907184E" w14:textId="77777777" w:rsidR="0084008D" w:rsidRPr="00F07217" w:rsidRDefault="00CA2820" w:rsidP="0084008D">
            <w:pPr>
              <w:tabs>
                <w:tab w:val="left" w:pos="-720"/>
              </w:tabs>
              <w:suppressAutoHyphens/>
              <w:spacing w:before="120"/>
              <w:jc w:val="center"/>
            </w:pPr>
            <w:r w:rsidRPr="00F07217">
              <w:rPr>
                <w:noProof/>
                <w:lang w:eastAsia="zh-CN"/>
              </w:rPr>
              <w:drawing>
                <wp:inline distT="0" distB="0" distL="0" distR="0" wp14:anchorId="0F6E4194" wp14:editId="13D677BA">
                  <wp:extent cx="49847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14:paraId="203C5C8D" w14:textId="77777777" w:rsidR="0084008D" w:rsidRPr="00F07217" w:rsidRDefault="0084008D" w:rsidP="0084008D">
            <w:pPr>
              <w:tabs>
                <w:tab w:val="left" w:pos="-720"/>
              </w:tabs>
              <w:suppressAutoHyphens/>
              <w:spacing w:line="120" w:lineRule="auto"/>
            </w:pPr>
          </w:p>
        </w:tc>
      </w:tr>
      <w:tr w:rsidR="0084008D" w:rsidRPr="00F07217" w14:paraId="335DC247" w14:textId="77777777" w:rsidTr="0084008D">
        <w:trPr>
          <w:cantSplit/>
          <w:trHeight w:val="1770"/>
        </w:trPr>
        <w:tc>
          <w:tcPr>
            <w:tcW w:w="4428" w:type="dxa"/>
            <w:tcBorders>
              <w:top w:val="nil"/>
              <w:left w:val="nil"/>
              <w:bottom w:val="single" w:sz="24" w:space="0" w:color="auto"/>
              <w:right w:val="nil"/>
            </w:tcBorders>
          </w:tcPr>
          <w:p w14:paraId="03673498" w14:textId="77777777" w:rsidR="0084008D" w:rsidRPr="00F07217" w:rsidRDefault="0084008D" w:rsidP="0084008D">
            <w:pPr>
              <w:bidi w:val="0"/>
              <w:spacing w:before="60"/>
              <w:rPr>
                <w:sz w:val="22"/>
                <w:szCs w:val="22"/>
              </w:rPr>
            </w:pPr>
            <w:r w:rsidRPr="00F07217">
              <w:rPr>
                <w:sz w:val="22"/>
                <w:szCs w:val="22"/>
              </w:rPr>
              <w:t>Distr.</w:t>
            </w:r>
          </w:p>
          <w:p w14:paraId="29595FBF" w14:textId="77777777" w:rsidR="0084008D" w:rsidRPr="00F07217" w:rsidRDefault="0084008D" w:rsidP="0084008D">
            <w:pPr>
              <w:bidi w:val="0"/>
              <w:rPr>
                <w:sz w:val="22"/>
                <w:szCs w:val="22"/>
              </w:rPr>
            </w:pPr>
            <w:r w:rsidRPr="00F07217">
              <w:rPr>
                <w:sz w:val="22"/>
                <w:szCs w:val="22"/>
              </w:rPr>
              <w:t>GENERAL</w:t>
            </w:r>
            <w:r w:rsidR="00003EE9" w:rsidRPr="00F07217">
              <w:rPr>
                <w:sz w:val="22"/>
                <w:szCs w:val="22"/>
              </w:rPr>
              <w:t xml:space="preserve"> </w:t>
            </w:r>
          </w:p>
          <w:p w14:paraId="64BAE286" w14:textId="77777777" w:rsidR="0084008D" w:rsidRPr="00F07217" w:rsidRDefault="0084008D" w:rsidP="0084008D">
            <w:pPr>
              <w:pStyle w:val="Heading3"/>
              <w:bidi w:val="0"/>
              <w:spacing w:before="0" w:after="0" w:line="240" w:lineRule="auto"/>
              <w:jc w:val="left"/>
              <w:rPr>
                <w:sz w:val="22"/>
                <w:szCs w:val="22"/>
                <w:lang w:val="en-US"/>
              </w:rPr>
            </w:pPr>
          </w:p>
          <w:p w14:paraId="70911B19" w14:textId="77777777" w:rsidR="0084008D" w:rsidRPr="00F07217" w:rsidRDefault="0084008D" w:rsidP="0008439F">
            <w:pPr>
              <w:bidi w:val="0"/>
              <w:rPr>
                <w:sz w:val="22"/>
                <w:szCs w:val="22"/>
                <w:lang w:val="en-CA" w:bidi="ar-EG"/>
              </w:rPr>
            </w:pPr>
            <w:r w:rsidRPr="00F07217">
              <w:rPr>
                <w:sz w:val="22"/>
                <w:szCs w:val="22"/>
              </w:rPr>
              <w:t>CBD/SBSTTA/</w:t>
            </w:r>
            <w:r w:rsidR="00B17F9C">
              <w:rPr>
                <w:sz w:val="22"/>
                <w:szCs w:val="22"/>
                <w:lang w:bidi="ar-EG"/>
              </w:rPr>
              <w:t>REC</w:t>
            </w:r>
            <w:r w:rsidRPr="00F07217">
              <w:rPr>
                <w:rFonts w:cs="Times New Roman"/>
                <w:sz w:val="22"/>
                <w:szCs w:val="22"/>
                <w:lang w:bidi="ar-EG"/>
              </w:rPr>
              <w:t>/</w:t>
            </w:r>
            <w:r w:rsidR="00B17F9C">
              <w:rPr>
                <w:rFonts w:cs="Times New Roman"/>
                <w:sz w:val="22"/>
                <w:szCs w:val="22"/>
                <w:lang w:bidi="ar-EG"/>
              </w:rPr>
              <w:t>22/1</w:t>
            </w:r>
          </w:p>
          <w:p w14:paraId="09C987EB" w14:textId="77777777" w:rsidR="00D67361" w:rsidRPr="00F07217" w:rsidRDefault="00B17F9C" w:rsidP="00D922B2">
            <w:pPr>
              <w:bidi w:val="0"/>
              <w:jc w:val="left"/>
              <w:rPr>
                <w:rFonts w:eastAsia="MS Mincho"/>
                <w:sz w:val="22"/>
                <w:szCs w:val="28"/>
                <w:lang w:eastAsia="ja-JP"/>
              </w:rPr>
            </w:pPr>
            <w:r>
              <w:rPr>
                <w:sz w:val="22"/>
                <w:szCs w:val="28"/>
              </w:rPr>
              <w:t>7 July</w:t>
            </w:r>
            <w:r w:rsidR="001537CF">
              <w:rPr>
                <w:sz w:val="22"/>
                <w:szCs w:val="28"/>
              </w:rPr>
              <w:t xml:space="preserve"> 2018</w:t>
            </w:r>
          </w:p>
          <w:p w14:paraId="13700356" w14:textId="77777777" w:rsidR="0084008D" w:rsidRPr="00F07217"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p>
          <w:p w14:paraId="4B3CC03A" w14:textId="77777777" w:rsidR="0084008D" w:rsidRPr="00F07217"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r w:rsidRPr="00F07217">
              <w:rPr>
                <w:rFonts w:ascii="Times New Roman" w:hAnsi="Times New Roman" w:cs="Times New Roman"/>
                <w:b w:val="0"/>
                <w:bCs w:val="0"/>
                <w:szCs w:val="22"/>
                <w:lang w:eastAsia="en-US"/>
              </w:rPr>
              <w:t>ARABIC</w:t>
            </w:r>
          </w:p>
          <w:p w14:paraId="74A73D92" w14:textId="77777777" w:rsidR="0084008D" w:rsidRPr="00F07217" w:rsidRDefault="0084008D" w:rsidP="0084008D">
            <w:pPr>
              <w:tabs>
                <w:tab w:val="left" w:pos="-720"/>
              </w:tabs>
              <w:suppressAutoHyphens/>
              <w:bidi w:val="0"/>
              <w:spacing w:after="40"/>
              <w:rPr>
                <w:sz w:val="22"/>
                <w:szCs w:val="22"/>
              </w:rPr>
            </w:pPr>
            <w:r w:rsidRPr="00F07217">
              <w:rPr>
                <w:sz w:val="22"/>
                <w:szCs w:val="22"/>
              </w:rPr>
              <w:t xml:space="preserve">ORIGINAL: ENGLISH </w:t>
            </w:r>
          </w:p>
        </w:tc>
        <w:tc>
          <w:tcPr>
            <w:tcW w:w="5220" w:type="dxa"/>
            <w:gridSpan w:val="3"/>
            <w:tcBorders>
              <w:top w:val="nil"/>
              <w:left w:val="nil"/>
              <w:bottom w:val="single" w:sz="24" w:space="0" w:color="auto"/>
              <w:right w:val="nil"/>
            </w:tcBorders>
          </w:tcPr>
          <w:p w14:paraId="4EF1F556" w14:textId="77777777" w:rsidR="0084008D" w:rsidRPr="00F07217" w:rsidRDefault="00CA2820" w:rsidP="0084008D">
            <w:pPr>
              <w:tabs>
                <w:tab w:val="left" w:pos="-720"/>
              </w:tabs>
              <w:suppressAutoHyphens/>
              <w:spacing w:before="120"/>
              <w:jc w:val="both"/>
              <w:rPr>
                <w:rtl/>
                <w:lang w:bidi="ar-EG"/>
              </w:rPr>
            </w:pPr>
            <w:r w:rsidRPr="00F07217">
              <w:rPr>
                <w:b/>
                <w:bCs/>
                <w:noProof/>
                <w:sz w:val="36"/>
                <w:szCs w:val="36"/>
                <w:rtl/>
                <w:lang w:eastAsia="zh-CN"/>
              </w:rPr>
              <w:drawing>
                <wp:inline distT="0" distB="0" distL="0" distR="0" wp14:anchorId="25BBCD73" wp14:editId="30C57511">
                  <wp:extent cx="2562860" cy="1025525"/>
                  <wp:effectExtent l="0" t="0" r="8890" b="3175"/>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860" cy="1025525"/>
                          </a:xfrm>
                          <a:prstGeom prst="rect">
                            <a:avLst/>
                          </a:prstGeom>
                          <a:noFill/>
                          <a:ln>
                            <a:noFill/>
                          </a:ln>
                        </pic:spPr>
                      </pic:pic>
                    </a:graphicData>
                  </a:graphic>
                </wp:inline>
              </w:drawing>
            </w:r>
          </w:p>
        </w:tc>
      </w:tr>
    </w:tbl>
    <w:p w14:paraId="2EF2F60F" w14:textId="77777777" w:rsidR="0008758D" w:rsidRPr="00F07217" w:rsidRDefault="0008758D" w:rsidP="00DC44F7">
      <w:pPr>
        <w:rPr>
          <w:b/>
          <w:bCs/>
          <w:sz w:val="26"/>
          <w:szCs w:val="26"/>
          <w:rtl/>
          <w:lang w:bidi="ar-EG"/>
        </w:rPr>
      </w:pPr>
      <w:r w:rsidRPr="00F07217">
        <w:rPr>
          <w:rFonts w:hint="cs"/>
          <w:b/>
          <w:bCs/>
          <w:sz w:val="26"/>
          <w:szCs w:val="26"/>
          <w:rtl/>
        </w:rPr>
        <w:t>الهيئة الفرعية للمشورة العلمية والتقنية والتكنولوجية</w:t>
      </w:r>
    </w:p>
    <w:p w14:paraId="39D6763D" w14:textId="77777777" w:rsidR="0008758D" w:rsidRPr="00F07217" w:rsidRDefault="0008758D" w:rsidP="001537CF">
      <w:pPr>
        <w:rPr>
          <w:sz w:val="26"/>
          <w:szCs w:val="26"/>
          <w:lang w:val="en-CA"/>
        </w:rPr>
      </w:pPr>
      <w:r w:rsidRPr="00F07217">
        <w:rPr>
          <w:rFonts w:hint="cs"/>
          <w:sz w:val="26"/>
          <w:szCs w:val="26"/>
          <w:rtl/>
        </w:rPr>
        <w:t xml:space="preserve">الاجتماع </w:t>
      </w:r>
      <w:r w:rsidR="001537CF">
        <w:rPr>
          <w:rFonts w:hint="cs"/>
          <w:sz w:val="26"/>
          <w:szCs w:val="26"/>
          <w:rtl/>
        </w:rPr>
        <w:t>الثاني</w:t>
      </w:r>
      <w:r w:rsidR="00D87675" w:rsidRPr="00F07217">
        <w:rPr>
          <w:rFonts w:hint="cs"/>
          <w:sz w:val="26"/>
          <w:szCs w:val="26"/>
          <w:rtl/>
        </w:rPr>
        <w:t xml:space="preserve"> و</w:t>
      </w:r>
      <w:r w:rsidR="00EB207E" w:rsidRPr="00F07217">
        <w:rPr>
          <w:rFonts w:hint="cs"/>
          <w:sz w:val="26"/>
          <w:szCs w:val="26"/>
          <w:rtl/>
        </w:rPr>
        <w:t>العشرون</w:t>
      </w:r>
    </w:p>
    <w:p w14:paraId="7382E55D" w14:textId="77777777" w:rsidR="0008758D" w:rsidRPr="00F07217" w:rsidRDefault="000E409E" w:rsidP="001537CF">
      <w:pPr>
        <w:rPr>
          <w:sz w:val="26"/>
          <w:szCs w:val="26"/>
          <w:rtl/>
          <w:lang w:bidi="ar-EG"/>
        </w:rPr>
      </w:pPr>
      <w:r w:rsidRPr="00F07217">
        <w:rPr>
          <w:rFonts w:ascii="Arial" w:hAnsi="Arial" w:cs="Arial"/>
          <w:sz w:val="26"/>
          <w:szCs w:val="26"/>
          <w:rtl/>
          <w:lang w:bidi="ar-EG"/>
        </w:rPr>
        <w:t>مونتريال</w:t>
      </w:r>
      <w:r w:rsidRPr="00F07217">
        <w:rPr>
          <w:rFonts w:hint="cs"/>
          <w:sz w:val="26"/>
          <w:szCs w:val="26"/>
          <w:rtl/>
          <w:lang w:bidi="ar-EG"/>
        </w:rPr>
        <w:t>،</w:t>
      </w:r>
      <w:r w:rsidR="00D87675" w:rsidRPr="00F07217">
        <w:rPr>
          <w:rFonts w:hint="cs"/>
          <w:sz w:val="26"/>
          <w:szCs w:val="26"/>
          <w:rtl/>
          <w:lang w:bidi="ar-EG"/>
        </w:rPr>
        <w:t xml:space="preserve"> كندا</w:t>
      </w:r>
      <w:r w:rsidRPr="00F07217">
        <w:rPr>
          <w:rFonts w:hint="cs"/>
          <w:sz w:val="26"/>
          <w:szCs w:val="26"/>
          <w:rtl/>
          <w:lang w:bidi="ar-EG"/>
        </w:rPr>
        <w:t xml:space="preserve"> </w:t>
      </w:r>
      <w:r w:rsidR="001537CF">
        <w:rPr>
          <w:rFonts w:hint="cs"/>
          <w:sz w:val="26"/>
          <w:szCs w:val="26"/>
          <w:rtl/>
          <w:lang w:bidi="ar-EG"/>
        </w:rPr>
        <w:t>2-7 يوليه/تموز</w:t>
      </w:r>
      <w:r w:rsidR="00EB207E" w:rsidRPr="00F07217">
        <w:rPr>
          <w:rFonts w:hint="cs"/>
          <w:sz w:val="26"/>
          <w:szCs w:val="26"/>
          <w:rtl/>
          <w:lang w:bidi="ar-EG"/>
        </w:rPr>
        <w:t xml:space="preserve"> 201</w:t>
      </w:r>
      <w:r w:rsidR="001537CF">
        <w:rPr>
          <w:rFonts w:hint="cs"/>
          <w:sz w:val="26"/>
          <w:szCs w:val="26"/>
          <w:rtl/>
          <w:lang w:bidi="ar-EG"/>
        </w:rPr>
        <w:t>8</w:t>
      </w:r>
    </w:p>
    <w:p w14:paraId="7FA60D81" w14:textId="77777777" w:rsidR="004F5EA7" w:rsidRPr="00F07217" w:rsidRDefault="004F5EA7" w:rsidP="001537CF">
      <w:pPr>
        <w:rPr>
          <w:sz w:val="26"/>
          <w:szCs w:val="26"/>
          <w:rtl/>
          <w:lang w:bidi="ar-EG"/>
        </w:rPr>
      </w:pPr>
      <w:r w:rsidRPr="00F07217">
        <w:rPr>
          <w:rFonts w:hint="cs"/>
          <w:sz w:val="26"/>
          <w:szCs w:val="26"/>
          <w:rtl/>
          <w:lang w:bidi="ar-EG"/>
        </w:rPr>
        <w:t xml:space="preserve">البند </w:t>
      </w:r>
      <w:r w:rsidR="00B17F9C">
        <w:rPr>
          <w:rFonts w:hint="cs"/>
          <w:sz w:val="26"/>
          <w:szCs w:val="26"/>
          <w:rtl/>
          <w:lang w:bidi="ar-EG"/>
        </w:rPr>
        <w:t>3</w:t>
      </w:r>
      <w:r w:rsidRPr="00F07217">
        <w:rPr>
          <w:rFonts w:hint="cs"/>
          <w:sz w:val="26"/>
          <w:szCs w:val="26"/>
          <w:rtl/>
          <w:lang w:bidi="ar-EG"/>
        </w:rPr>
        <w:t xml:space="preserve"> من جدول الأعمال</w:t>
      </w:r>
    </w:p>
    <w:p w14:paraId="2060FD49" w14:textId="77777777" w:rsidR="0008758D" w:rsidRPr="00F07217" w:rsidRDefault="0008758D" w:rsidP="000E409E">
      <w:pPr>
        <w:spacing w:line="120" w:lineRule="auto"/>
        <w:rPr>
          <w:lang w:bidi="ar-EG"/>
        </w:rPr>
      </w:pPr>
    </w:p>
    <w:p w14:paraId="43E190E4" w14:textId="77777777" w:rsidR="002B0331" w:rsidRDefault="002B0331" w:rsidP="002B0331">
      <w:pPr>
        <w:pStyle w:val="ListParagraph"/>
        <w:bidi/>
        <w:spacing w:after="120" w:line="216" w:lineRule="auto"/>
        <w:ind w:left="0"/>
        <w:jc w:val="center"/>
        <w:rPr>
          <w:rFonts w:cs="Simplified Arabic"/>
          <w:b/>
          <w:bCs/>
          <w:sz w:val="28"/>
          <w:szCs w:val="28"/>
          <w:rtl/>
          <w:lang w:val="en-US" w:bidi="ar-EG"/>
        </w:rPr>
      </w:pPr>
      <w:r>
        <w:rPr>
          <w:rFonts w:cs="Simplified Arabic" w:hint="cs"/>
          <w:b/>
          <w:bCs/>
          <w:sz w:val="28"/>
          <w:szCs w:val="28"/>
          <w:rtl/>
          <w:lang w:val="en-US" w:bidi="ar-EG"/>
        </w:rPr>
        <w:t>توصية اعتمدتها الهيئة الفرعية للمشورة العلمية والتقنية والتكنولوجية</w:t>
      </w:r>
    </w:p>
    <w:p w14:paraId="3F805D95" w14:textId="77777777" w:rsidR="002B0331" w:rsidRPr="002B0331" w:rsidRDefault="002B0331" w:rsidP="002B0331">
      <w:pPr>
        <w:pStyle w:val="ListParagraph"/>
        <w:bidi/>
        <w:spacing w:after="120" w:line="216" w:lineRule="auto"/>
        <w:ind w:left="0"/>
        <w:jc w:val="center"/>
        <w:rPr>
          <w:rFonts w:cs="Simplified Arabic"/>
          <w:b/>
          <w:bCs/>
          <w:sz w:val="24"/>
          <w:rtl/>
          <w:lang w:val="en-US" w:bidi="ar-EG"/>
        </w:rPr>
      </w:pPr>
      <w:r w:rsidRPr="002B0331">
        <w:rPr>
          <w:rFonts w:cs="Simplified Arabic" w:hint="cs"/>
          <w:b/>
          <w:bCs/>
          <w:sz w:val="24"/>
          <w:rtl/>
          <w:lang w:val="en-US" w:bidi="ar-EG"/>
        </w:rPr>
        <w:t>22/1-</w:t>
      </w:r>
      <w:r w:rsidRPr="002B0331">
        <w:rPr>
          <w:rFonts w:cs="Simplified Arabic"/>
          <w:b/>
          <w:bCs/>
          <w:sz w:val="24"/>
          <w:rtl/>
          <w:lang w:val="en-US" w:bidi="ar-EG"/>
        </w:rPr>
        <w:tab/>
      </w:r>
      <w:r w:rsidRPr="002B0331">
        <w:rPr>
          <w:rFonts w:cs="Simplified Arabic" w:hint="cs"/>
          <w:b/>
          <w:bCs/>
          <w:sz w:val="24"/>
          <w:rtl/>
          <w:lang w:val="en-US" w:bidi="ar-EG"/>
        </w:rPr>
        <w:t>معلومات التسلسل الرقمي بشأن الموارد الجينية</w:t>
      </w:r>
    </w:p>
    <w:p w14:paraId="3A930667" w14:textId="77777777" w:rsidR="00B17F9C" w:rsidRDefault="00B17F9C" w:rsidP="00B17F9C">
      <w:pPr>
        <w:pStyle w:val="ListParagraph"/>
        <w:bidi/>
        <w:spacing w:after="120" w:line="216" w:lineRule="auto"/>
        <w:ind w:left="0" w:firstLine="720"/>
        <w:rPr>
          <w:rFonts w:cs="Simplified Arabic"/>
          <w:i/>
          <w:iCs/>
          <w:rtl/>
          <w:lang w:val="en-US" w:bidi="ar-EG"/>
        </w:rPr>
      </w:pPr>
      <w:r w:rsidRPr="00AD6623">
        <w:rPr>
          <w:rFonts w:cs="Simplified Arabic" w:hint="cs"/>
          <w:i/>
          <w:iCs/>
          <w:rtl/>
          <w:lang w:val="en-US" w:bidi="ar-EG"/>
        </w:rPr>
        <w:t>إن الهيئة الفرعية للمشورة العلمية والتقنية والتكنولوجية</w:t>
      </w:r>
      <w:r>
        <w:rPr>
          <w:rFonts w:cs="Simplified Arabic" w:hint="cs"/>
          <w:i/>
          <w:iCs/>
          <w:rtl/>
          <w:lang w:val="en-US" w:bidi="ar-EG"/>
        </w:rPr>
        <w:t>،</w:t>
      </w:r>
    </w:p>
    <w:p w14:paraId="35697F20" w14:textId="0B21E56E" w:rsidR="00B17F9C" w:rsidRDefault="00B17F9C" w:rsidP="00B17F9C">
      <w:pPr>
        <w:pStyle w:val="ListParagraph"/>
        <w:bidi/>
        <w:spacing w:after="120" w:line="216" w:lineRule="auto"/>
        <w:ind w:left="0" w:firstLine="720"/>
        <w:rPr>
          <w:rtl/>
        </w:rPr>
      </w:pPr>
      <w:r>
        <w:rPr>
          <w:rFonts w:cs="Simplified Arabic" w:hint="cs"/>
          <w:i/>
          <w:iCs/>
          <w:rtl/>
          <w:lang w:val="en-US" w:bidi="ar-EG"/>
        </w:rPr>
        <w:t xml:space="preserve">إذ تشير إلى </w:t>
      </w:r>
      <w:r>
        <w:rPr>
          <w:rFonts w:cs="Simplified Arabic" w:hint="cs"/>
          <w:rtl/>
          <w:lang w:val="en-US" w:bidi="ar-EG"/>
        </w:rPr>
        <w:t>النهج المنسق وغير الازدواجي المتعلق بمعلومات التسلسل الرقمي بشأن الموارد الجينية بموجب الاتفاقية وبروتوكول ناغويا المعتمد في المقررين 13/16 و</w:t>
      </w:r>
      <w:r>
        <w:t>NP-2/</w:t>
      </w:r>
      <w:r w:rsidR="00C73995">
        <w:t>14</w:t>
      </w:r>
      <w:r>
        <w:rPr>
          <w:rFonts w:hint="cs"/>
          <w:rtl/>
        </w:rPr>
        <w:t>،</w:t>
      </w:r>
    </w:p>
    <w:p w14:paraId="2B3EC312" w14:textId="644F11CE" w:rsidR="00B17F9C" w:rsidRDefault="00B17F9C" w:rsidP="00B17F9C">
      <w:pPr>
        <w:pStyle w:val="ListParagraph"/>
        <w:bidi/>
        <w:spacing w:after="120" w:line="216" w:lineRule="auto"/>
        <w:ind w:left="0" w:firstLine="720"/>
        <w:rPr>
          <w:rFonts w:ascii="Simplified Arabic" w:hAnsi="Simplified Arabic" w:cs="Simplified Arabic"/>
          <w:rtl/>
        </w:rPr>
      </w:pPr>
      <w:r w:rsidRPr="003F673D">
        <w:rPr>
          <w:rFonts w:ascii="Simplified Arabic" w:hAnsi="Simplified Arabic" w:cs="Simplified Arabic"/>
          <w:i/>
          <w:iCs/>
          <w:rtl/>
        </w:rPr>
        <w:t xml:space="preserve">وإذ </w:t>
      </w:r>
      <w:r>
        <w:rPr>
          <w:rFonts w:ascii="Simplified Arabic" w:hAnsi="Simplified Arabic" w:cs="Simplified Arabic" w:hint="cs"/>
          <w:i/>
          <w:iCs/>
          <w:rtl/>
        </w:rPr>
        <w:t>تلاحظ</w:t>
      </w:r>
      <w:r w:rsidRPr="00AC271C">
        <w:rPr>
          <w:rFonts w:ascii="Simplified Arabic" w:hAnsi="Simplified Arabic" w:cs="Simplified Arabic" w:hint="cs"/>
          <w:rtl/>
        </w:rPr>
        <w:t xml:space="preserve"> </w:t>
      </w:r>
      <w:r w:rsidR="00AC271C" w:rsidRPr="00AC271C">
        <w:rPr>
          <w:rFonts w:ascii="Simplified Arabic" w:hAnsi="Simplified Arabic" w:cs="Simplified Arabic" w:hint="cs"/>
          <w:rtl/>
        </w:rPr>
        <w:t>التقرير ال</w:t>
      </w:r>
      <w:r w:rsidRPr="003F673D">
        <w:rPr>
          <w:rFonts w:ascii="Simplified Arabic" w:hAnsi="Simplified Arabic" w:cs="Simplified Arabic"/>
          <w:rtl/>
        </w:rPr>
        <w:t>توليف</w:t>
      </w:r>
      <w:r w:rsidR="00AC271C">
        <w:rPr>
          <w:rFonts w:ascii="Simplified Arabic" w:hAnsi="Simplified Arabic" w:cs="Simplified Arabic" w:hint="cs"/>
          <w:rtl/>
        </w:rPr>
        <w:t>ي ل</w:t>
      </w:r>
      <w:r w:rsidRPr="003F673D">
        <w:rPr>
          <w:rFonts w:ascii="Simplified Arabic" w:hAnsi="Simplified Arabic" w:cs="Simplified Arabic"/>
          <w:rtl/>
        </w:rPr>
        <w:t>لآراء والمعلومات بشأن الآثار المحتملة لاستخدام معلومات التسلسل الرقمي بشأن الم</w:t>
      </w:r>
      <w:r>
        <w:rPr>
          <w:rFonts w:ascii="Simplified Arabic" w:hAnsi="Simplified Arabic" w:cs="Simplified Arabic" w:hint="cs"/>
          <w:rtl/>
        </w:rPr>
        <w:t xml:space="preserve">وارد الجينية </w:t>
      </w:r>
      <w:r w:rsidR="00AC271C">
        <w:rPr>
          <w:rFonts w:ascii="Simplified Arabic" w:hAnsi="Simplified Arabic" w:cs="Simplified Arabic" w:hint="cs"/>
          <w:rtl/>
        </w:rPr>
        <w:t>بالنسبة إلى</w:t>
      </w:r>
      <w:r>
        <w:rPr>
          <w:rFonts w:ascii="Simplified Arabic" w:hAnsi="Simplified Arabic" w:cs="Simplified Arabic" w:hint="cs"/>
          <w:rtl/>
        </w:rPr>
        <w:t xml:space="preserve"> أهداف الاتفاقية الثلاثة وهدف بروتوكول ناغويا،</w:t>
      </w:r>
      <w:r>
        <w:rPr>
          <w:rStyle w:val="FootnoteReference"/>
          <w:rFonts w:ascii="Simplified Arabic" w:hAnsi="Simplified Arabic"/>
          <w:rtl/>
        </w:rPr>
        <w:footnoteReference w:id="1"/>
      </w:r>
    </w:p>
    <w:p w14:paraId="21CE5837" w14:textId="353C4844" w:rsidR="00B17F9C" w:rsidRDefault="00B17F9C" w:rsidP="00B17F9C">
      <w:pPr>
        <w:pStyle w:val="ListParagraph"/>
        <w:bidi/>
        <w:spacing w:after="120" w:line="216" w:lineRule="auto"/>
        <w:ind w:left="0" w:firstLine="720"/>
        <w:rPr>
          <w:rFonts w:ascii="Simplified Arabic" w:hAnsi="Simplified Arabic" w:cs="Simplified Arabic"/>
          <w:rtl/>
          <w:lang w:bidi="ar-EG"/>
        </w:rPr>
      </w:pPr>
      <w:r>
        <w:rPr>
          <w:rFonts w:ascii="Simplified Arabic" w:hAnsi="Simplified Arabic" w:cs="Simplified Arabic" w:hint="cs"/>
          <w:i/>
          <w:iCs/>
          <w:rtl/>
        </w:rPr>
        <w:t xml:space="preserve">وإذ تلاحظ أيضا </w:t>
      </w:r>
      <w:r>
        <w:rPr>
          <w:rFonts w:cs="Simplified Arabic" w:hint="cs"/>
          <w:rtl/>
          <w:lang w:bidi="ar-EG"/>
        </w:rPr>
        <w:t xml:space="preserve">الدراسة </w:t>
      </w:r>
      <w:r w:rsidR="00AC271C">
        <w:rPr>
          <w:rFonts w:cs="Simplified Arabic" w:hint="cs"/>
          <w:rtl/>
          <w:lang w:bidi="ar-EG"/>
        </w:rPr>
        <w:t xml:space="preserve">الاستطلاعية </w:t>
      </w:r>
      <w:r>
        <w:rPr>
          <w:rFonts w:cs="Simplified Arabic" w:hint="cs"/>
          <w:rtl/>
          <w:lang w:bidi="ar-EG"/>
        </w:rPr>
        <w:t xml:space="preserve">لتقصي الحقائق وكذلك تعليقات استعراض النظراء </w:t>
      </w:r>
      <w:r w:rsidR="00AC271C">
        <w:rPr>
          <w:rFonts w:cs="Simplified Arabic" w:hint="cs"/>
          <w:rtl/>
          <w:lang w:bidi="ar-EG"/>
        </w:rPr>
        <w:t>ذات الصلة ل</w:t>
      </w:r>
      <w:r>
        <w:rPr>
          <w:rFonts w:cs="Simplified Arabic" w:hint="cs"/>
          <w:rtl/>
          <w:lang w:bidi="ar-EG"/>
        </w:rPr>
        <w:t>توضيح المصطلحات والمفاهيم ولتقييم مدى استخدام معلومات التسلسل الرقمي بشأن الموارد الجينية وأحكامه وشروطه في سياق الاتفاقية وبروتوكول ناغويا</w:t>
      </w:r>
      <w:r>
        <w:rPr>
          <w:rFonts w:ascii="Simplified Arabic" w:hAnsi="Simplified Arabic" w:cs="Simplified Arabic" w:hint="cs"/>
          <w:rtl/>
        </w:rPr>
        <w:t>،</w:t>
      </w:r>
      <w:r>
        <w:rPr>
          <w:rStyle w:val="FootnoteReference"/>
          <w:rFonts w:ascii="Simplified Arabic" w:hAnsi="Simplified Arabic"/>
          <w:rtl/>
        </w:rPr>
        <w:footnoteReference w:id="2"/>
      </w:r>
    </w:p>
    <w:p w14:paraId="041B052F" w14:textId="77777777" w:rsidR="00B17F9C" w:rsidRDefault="00B17F9C" w:rsidP="00B17F9C">
      <w:pPr>
        <w:pStyle w:val="ListParagraph"/>
        <w:bidi/>
        <w:spacing w:after="120" w:line="216" w:lineRule="auto"/>
        <w:ind w:left="0" w:firstLine="720"/>
        <w:rPr>
          <w:rFonts w:ascii="Simplified Arabic" w:hAnsi="Simplified Arabic" w:cs="Simplified Arabic"/>
          <w:rtl/>
          <w:lang w:bidi="ar-EG"/>
        </w:rPr>
      </w:pPr>
      <w:r>
        <w:rPr>
          <w:rFonts w:ascii="Simplified Arabic" w:hAnsi="Simplified Arabic" w:cs="Simplified Arabic" w:hint="cs"/>
          <w:i/>
          <w:iCs/>
          <w:rtl/>
        </w:rPr>
        <w:t xml:space="preserve">وإذ تلاحظ كذلك </w:t>
      </w:r>
      <w:r>
        <w:rPr>
          <w:rFonts w:ascii="Simplified Arabic" w:hAnsi="Simplified Arabic" w:cs="Simplified Arabic" w:hint="cs"/>
          <w:rtl/>
        </w:rPr>
        <w:t>تقرير</w:t>
      </w:r>
      <w:r>
        <w:rPr>
          <w:rFonts w:ascii="Simplified Arabic" w:hAnsi="Simplified Arabic" w:cs="Simplified Arabic" w:hint="cs"/>
          <w:i/>
          <w:iCs/>
          <w:rtl/>
        </w:rPr>
        <w:t xml:space="preserve"> </w:t>
      </w:r>
      <w:r>
        <w:rPr>
          <w:rFonts w:ascii="Simplified Arabic" w:hAnsi="Simplified Arabic" w:cs="Simplified Arabic" w:hint="cs"/>
          <w:rtl/>
        </w:rPr>
        <w:t>فريق الخبراء التقنيين المخصص المعني بمعلومات التسلسل الرقمي بشأن الموارد الجينية،</w:t>
      </w:r>
      <w:r w:rsidRPr="00522F15">
        <w:rPr>
          <w:rFonts w:ascii="Simplified Arabic" w:hAnsi="Simplified Arabic" w:cs="Simplified Arabic"/>
          <w:vertAlign w:val="superscript"/>
          <w:rtl/>
          <w:lang w:bidi="ar-EG"/>
        </w:rPr>
        <w:footnoteReference w:id="3"/>
      </w:r>
    </w:p>
    <w:p w14:paraId="1BA28F54" w14:textId="77777777" w:rsidR="00B17F9C" w:rsidRPr="00D0767D" w:rsidRDefault="00B17F9C" w:rsidP="00B17F9C">
      <w:pPr>
        <w:pStyle w:val="ListParagraph"/>
        <w:bidi/>
        <w:spacing w:after="120" w:line="216" w:lineRule="auto"/>
        <w:ind w:left="0"/>
        <w:jc w:val="center"/>
        <w:rPr>
          <w:rFonts w:ascii="Simplified Arabic" w:hAnsi="Simplified Arabic" w:cs="Simplified Arabic"/>
          <w:b/>
          <w:bCs/>
          <w:rtl/>
          <w:lang w:bidi="ar-EG"/>
        </w:rPr>
      </w:pPr>
      <w:r>
        <w:rPr>
          <w:rFonts w:ascii="Simplified Arabic" w:hAnsi="Simplified Arabic" w:cs="Simplified Arabic" w:hint="cs"/>
          <w:b/>
          <w:bCs/>
          <w:rtl/>
        </w:rPr>
        <w:t>ألف-</w:t>
      </w:r>
      <w:r>
        <w:rPr>
          <w:rFonts w:ascii="Simplified Arabic" w:hAnsi="Simplified Arabic" w:cs="Simplified Arabic" w:hint="cs"/>
          <w:b/>
          <w:bCs/>
          <w:rtl/>
        </w:rPr>
        <w:tab/>
        <w:t>مشروع مقرر لمؤتمر الأطراف في الاتفاقية المتعلقة بالتنوع البيولوجي</w:t>
      </w:r>
    </w:p>
    <w:p w14:paraId="46614648" w14:textId="77777777" w:rsidR="00B17F9C" w:rsidRDefault="00B17F9C" w:rsidP="00B17F9C">
      <w:pPr>
        <w:pStyle w:val="ListParagraph"/>
        <w:bidi/>
        <w:spacing w:after="120" w:line="216" w:lineRule="auto"/>
        <w:ind w:left="0" w:firstLine="720"/>
        <w:rPr>
          <w:rFonts w:ascii="Simplified Arabic" w:hAnsi="Simplified Arabic" w:cs="Simplified Arabic"/>
          <w:rtl/>
        </w:rPr>
      </w:pPr>
      <w:r>
        <w:rPr>
          <w:rFonts w:ascii="Simplified Arabic" w:hAnsi="Simplified Arabic" w:cs="Simplified Arabic" w:hint="cs"/>
          <w:i/>
          <w:iCs/>
          <w:rtl/>
          <w:lang w:bidi="ar-EG"/>
        </w:rPr>
        <w:t>1-</w:t>
      </w:r>
      <w:r>
        <w:rPr>
          <w:rFonts w:ascii="Simplified Arabic" w:hAnsi="Simplified Arabic" w:cs="Simplified Arabic"/>
          <w:i/>
          <w:iCs/>
          <w:rtl/>
          <w:lang w:bidi="ar-EG"/>
        </w:rPr>
        <w:tab/>
      </w:r>
      <w:r>
        <w:rPr>
          <w:rFonts w:ascii="Simplified Arabic" w:hAnsi="Simplified Arabic" w:cs="Simplified Arabic" w:hint="cs"/>
          <w:i/>
          <w:iCs/>
          <w:rtl/>
        </w:rPr>
        <w:t xml:space="preserve">توصي </w:t>
      </w:r>
      <w:r>
        <w:rPr>
          <w:rFonts w:ascii="Simplified Arabic" w:hAnsi="Simplified Arabic" w:cs="Simplified Arabic" w:hint="cs"/>
          <w:rtl/>
        </w:rPr>
        <w:t>بأن يعتمد مؤتمر الأطراف في اتفاقية التنوع البيولوجي، في اجتماعه الرابع عشر، مقررا على غرار ما يلي:</w:t>
      </w:r>
    </w:p>
    <w:p w14:paraId="1CD21DE9" w14:textId="77777777" w:rsidR="00B17F9C" w:rsidRDefault="00B17F9C" w:rsidP="00B17F9C">
      <w:pPr>
        <w:pStyle w:val="ListParagraph"/>
        <w:bidi/>
        <w:spacing w:after="120" w:line="216" w:lineRule="auto"/>
        <w:ind w:firstLine="556"/>
        <w:rPr>
          <w:rFonts w:ascii="Simplified Arabic" w:hAnsi="Simplified Arabic" w:cs="Simplified Arabic"/>
          <w:i/>
          <w:iCs/>
          <w:rtl/>
        </w:rPr>
      </w:pPr>
      <w:r w:rsidRPr="00A4563D">
        <w:rPr>
          <w:rFonts w:ascii="Simplified Arabic" w:hAnsi="Simplified Arabic" w:cs="Simplified Arabic" w:hint="cs"/>
          <w:b/>
          <w:bCs/>
          <w:sz w:val="28"/>
          <w:szCs w:val="28"/>
          <w:rtl/>
        </w:rPr>
        <w:t>[</w:t>
      </w:r>
      <w:r>
        <w:rPr>
          <w:rFonts w:ascii="Simplified Arabic" w:hAnsi="Simplified Arabic" w:cs="Simplified Arabic" w:hint="cs"/>
          <w:i/>
          <w:iCs/>
          <w:rtl/>
        </w:rPr>
        <w:t xml:space="preserve"> إن مؤتمر الأطراف،</w:t>
      </w:r>
    </w:p>
    <w:p w14:paraId="43D240BF"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i/>
          <w:iCs/>
          <w:rtl/>
        </w:rPr>
        <w:t xml:space="preserve">إذ يأخذ في اعتباره </w:t>
      </w:r>
      <w:r>
        <w:rPr>
          <w:rFonts w:ascii="Simplified Arabic" w:hAnsi="Simplified Arabic" w:cs="Simplified Arabic" w:hint="cs"/>
          <w:rtl/>
        </w:rPr>
        <w:t>أهداف الاتفاقية الثلاثة،</w:t>
      </w:r>
    </w:p>
    <w:p w14:paraId="740AB5B4"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i/>
          <w:iCs/>
          <w:rtl/>
        </w:rPr>
        <w:t xml:space="preserve">وإذ يشير </w:t>
      </w:r>
      <w:r w:rsidRPr="000C35E4">
        <w:rPr>
          <w:rFonts w:ascii="Simplified Arabic" w:hAnsi="Simplified Arabic" w:cs="Simplified Arabic" w:hint="cs"/>
          <w:rtl/>
        </w:rPr>
        <w:t>إلى</w:t>
      </w:r>
      <w:r>
        <w:rPr>
          <w:rFonts w:ascii="Simplified Arabic" w:hAnsi="Simplified Arabic" w:cs="Simplified Arabic" w:hint="cs"/>
          <w:i/>
          <w:iCs/>
          <w:rtl/>
        </w:rPr>
        <w:t xml:space="preserve"> </w:t>
      </w:r>
      <w:r>
        <w:rPr>
          <w:rFonts w:ascii="Simplified Arabic" w:hAnsi="Simplified Arabic" w:cs="Simplified Arabic" w:hint="cs"/>
          <w:rtl/>
        </w:rPr>
        <w:t>المواد 12 و15 و16 و17 و18 من الاتفاقية والمقررات 8/11، و12/29، و13/31،</w:t>
      </w:r>
    </w:p>
    <w:p w14:paraId="59E99DD2" w14:textId="751E7E04" w:rsidR="00B17F9C" w:rsidRDefault="00B17F9C" w:rsidP="00B17F9C">
      <w:pPr>
        <w:pStyle w:val="ListParagraph"/>
        <w:bidi/>
        <w:spacing w:after="120" w:line="216" w:lineRule="auto"/>
        <w:ind w:firstLine="556"/>
        <w:rPr>
          <w:rFonts w:ascii="Simplified Arabic" w:hAnsi="Simplified Arabic" w:cs="Simplified Arabic"/>
          <w:rtl/>
          <w:lang w:bidi="ar-EG"/>
        </w:rPr>
      </w:pPr>
      <w:r w:rsidRPr="00522F15">
        <w:rPr>
          <w:rFonts w:ascii="Simplified Arabic" w:hAnsi="Simplified Arabic" w:cs="Simplified Arabic" w:hint="cs"/>
          <w:rtl/>
        </w:rPr>
        <w:lastRenderedPageBreak/>
        <w:t>[</w:t>
      </w:r>
      <w:r w:rsidR="001F013E">
        <w:rPr>
          <w:rFonts w:ascii="Simplified Arabic" w:hAnsi="Simplified Arabic" w:cs="Simplified Arabic" w:hint="cs"/>
          <w:i/>
          <w:iCs/>
          <w:rtl/>
        </w:rPr>
        <w:t>وإ</w:t>
      </w:r>
      <w:r>
        <w:rPr>
          <w:rFonts w:ascii="Simplified Arabic" w:hAnsi="Simplified Arabic" w:cs="Simplified Arabic" w:hint="cs"/>
          <w:i/>
          <w:iCs/>
          <w:rtl/>
        </w:rPr>
        <w:t>ذ يلاحظ</w:t>
      </w:r>
      <w:r>
        <w:rPr>
          <w:rFonts w:ascii="Simplified Arabic" w:hAnsi="Simplified Arabic" w:cs="Simplified Arabic" w:hint="cs"/>
          <w:rtl/>
        </w:rPr>
        <w:t xml:space="preserve"> تقارير المناقشات التي دارت حول هذه المسألة والمسائل ذات الصلة في هيئات الأمم المتحدة الأخرى، مثل منظمة الأغذية والزراعة للأمم المتحدة، و</w:t>
      </w:r>
      <w:r>
        <w:rPr>
          <w:rFonts w:ascii="Simplified Arabic" w:hAnsi="Simplified Arabic" w:cs="Simplified Arabic" w:hint="cs"/>
          <w:rtl/>
          <w:lang w:bidi="ar-EG"/>
        </w:rPr>
        <w:t>المعاهدة الدولية بشأن الموارد الوراثية النباتية للأغذية والزراعة، ومنظمة الصحة العالمية والمنظمة العالمية للملكية الفكرية،]</w:t>
      </w:r>
    </w:p>
    <w:p w14:paraId="72585CA0" w14:textId="77777777" w:rsidR="00B17F9C" w:rsidRDefault="00B17F9C" w:rsidP="00B17F9C">
      <w:pPr>
        <w:pStyle w:val="ListParagraph"/>
        <w:numPr>
          <w:ilvl w:val="0"/>
          <w:numId w:val="22"/>
        </w:numPr>
        <w:bidi/>
        <w:spacing w:after="120" w:line="216" w:lineRule="auto"/>
        <w:ind w:left="720" w:firstLine="720"/>
        <w:rPr>
          <w:rFonts w:ascii="Simplified Arabic" w:hAnsi="Simplified Arabic" w:cs="Simplified Arabic"/>
        </w:rPr>
      </w:pPr>
      <w:r>
        <w:rPr>
          <w:rFonts w:ascii="Simplified Arabic" w:hAnsi="Simplified Arabic" w:cs="Simplified Arabic" w:hint="cs"/>
          <w:i/>
          <w:iCs/>
          <w:rtl/>
        </w:rPr>
        <w:t xml:space="preserve">يلاحظ </w:t>
      </w:r>
      <w:r>
        <w:rPr>
          <w:rFonts w:ascii="Simplified Arabic" w:hAnsi="Simplified Arabic" w:cs="Simplified Arabic" w:hint="cs"/>
          <w:rtl/>
        </w:rPr>
        <w:t>أن مصطلح "معلومات التسلسل الرقمي" قد لا يكون هو المصطلح الأكثر ملاءمة للإشارة إلى مختلف أنواع المعلومات بشأن الموارد الجينية، وأنه يستخدم كمصطلح نائب حتى يتم الاتفاق على مصطلح بديل؛</w:t>
      </w:r>
    </w:p>
    <w:p w14:paraId="42E65013" w14:textId="645036FC" w:rsidR="00B17F9C" w:rsidRPr="006655BA" w:rsidRDefault="00B17F9C" w:rsidP="00B17F9C">
      <w:pPr>
        <w:pStyle w:val="ListParagraph"/>
        <w:bidi/>
        <w:spacing w:after="120" w:line="216" w:lineRule="auto"/>
        <w:ind w:firstLine="720"/>
        <w:rPr>
          <w:rFonts w:ascii="Simplified Arabic" w:hAnsi="Simplified Arabic" w:cs="Simplified Arabic"/>
          <w:rtl/>
        </w:rPr>
      </w:pPr>
      <w:r w:rsidRPr="006655BA">
        <w:rPr>
          <w:rFonts w:ascii="Simplified Arabic" w:hAnsi="Simplified Arabic" w:cs="Simplified Arabic" w:hint="cs"/>
          <w:rtl/>
        </w:rPr>
        <w:t>[</w:t>
      </w:r>
      <w:r>
        <w:rPr>
          <w:rFonts w:ascii="Simplified Arabic" w:hAnsi="Simplified Arabic" w:cs="Simplified Arabic" w:hint="cs"/>
          <w:rtl/>
        </w:rPr>
        <w:t>2-</w:t>
      </w:r>
      <w:r>
        <w:rPr>
          <w:rFonts w:ascii="Simplified Arabic" w:hAnsi="Simplified Arabic" w:cs="Simplified Arabic" w:hint="cs"/>
          <w:rtl/>
        </w:rPr>
        <w:tab/>
      </w:r>
      <w:r w:rsidRPr="006655BA">
        <w:rPr>
          <w:rFonts w:ascii="Simplified Arabic" w:hAnsi="Simplified Arabic" w:cs="Simplified Arabic" w:hint="cs"/>
          <w:i/>
          <w:iCs/>
          <w:rtl/>
        </w:rPr>
        <w:t>يدرك</w:t>
      </w:r>
      <w:r w:rsidRPr="006655BA">
        <w:rPr>
          <w:rFonts w:ascii="Simplified Arabic" w:hAnsi="Simplified Arabic" w:cs="Simplified Arabic" w:hint="cs"/>
          <w:rtl/>
        </w:rPr>
        <w:t xml:space="preserve"> أن معلومات التسلسل الرقمي تشمل معلومات عن تسلسلات الأحماض النووية والبروت</w:t>
      </w:r>
      <w:r w:rsidR="004327F1">
        <w:rPr>
          <w:rFonts w:ascii="Simplified Arabic" w:hAnsi="Simplified Arabic" w:cs="Simplified Arabic" w:hint="cs"/>
          <w:rtl/>
        </w:rPr>
        <w:t>ي</w:t>
      </w:r>
      <w:r w:rsidRPr="006655BA">
        <w:rPr>
          <w:rFonts w:ascii="Simplified Arabic" w:hAnsi="Simplified Arabic" w:cs="Simplified Arabic" w:hint="cs"/>
          <w:rtl/>
        </w:rPr>
        <w:t xml:space="preserve">ن، فضلا عن معلومات </w:t>
      </w:r>
      <w:r>
        <w:rPr>
          <w:rFonts w:ascii="Simplified Arabic" w:hAnsi="Simplified Arabic" w:cs="Simplified Arabic" w:hint="cs"/>
          <w:rtl/>
        </w:rPr>
        <w:t xml:space="preserve">مشتقة من العمليات البيولوجية </w:t>
      </w:r>
      <w:r w:rsidRPr="006655BA">
        <w:rPr>
          <w:rFonts w:ascii="Simplified Arabic" w:hAnsi="Simplified Arabic" w:cs="Simplified Arabic" w:hint="cs"/>
          <w:rtl/>
        </w:rPr>
        <w:t>وعمليات الأيض المحددة لخلايا الموارد الجينية؛]</w:t>
      </w:r>
    </w:p>
    <w:p w14:paraId="189ABCC0" w14:textId="25A3031E" w:rsidR="00B17F9C" w:rsidRDefault="00944B56" w:rsidP="00B17F9C">
      <w:pPr>
        <w:pStyle w:val="ListParagraph"/>
        <w:numPr>
          <w:ilvl w:val="0"/>
          <w:numId w:val="23"/>
        </w:numPr>
        <w:bidi/>
        <w:spacing w:after="120" w:line="216" w:lineRule="auto"/>
        <w:ind w:left="720" w:firstLine="720"/>
        <w:rPr>
          <w:rFonts w:ascii="Simplified Arabic" w:hAnsi="Simplified Arabic" w:cs="Simplified Arabic"/>
        </w:rPr>
      </w:pPr>
      <w:r>
        <w:rPr>
          <w:rFonts w:ascii="Simplified Arabic" w:hAnsi="Simplified Arabic" w:cs="Simplified Arabic" w:hint="cs"/>
          <w:i/>
          <w:iCs/>
          <w:rtl/>
        </w:rPr>
        <w:t>يقر</w:t>
      </w:r>
      <w:r w:rsidR="00B17F9C">
        <w:rPr>
          <w:rFonts w:ascii="Simplified Arabic" w:hAnsi="Simplified Arabic" w:cs="Simplified Arabic" w:hint="cs"/>
          <w:i/>
          <w:iCs/>
          <w:rtl/>
        </w:rPr>
        <w:t xml:space="preserve"> </w:t>
      </w:r>
      <w:r w:rsidRPr="00944B56">
        <w:rPr>
          <w:rFonts w:ascii="Simplified Arabic" w:hAnsi="Simplified Arabic" w:cs="Simplified Arabic" w:hint="cs"/>
          <w:rtl/>
        </w:rPr>
        <w:t>ب</w:t>
      </w:r>
      <w:r w:rsidR="00B17F9C">
        <w:rPr>
          <w:rFonts w:ascii="Simplified Arabic" w:hAnsi="Simplified Arabic" w:cs="Simplified Arabic" w:hint="cs"/>
          <w:rtl/>
        </w:rPr>
        <w:t xml:space="preserve">أهمية معلومات التسلسل الرقمي بشأن الموارد الجينية بالنسبة لحفظ التنوع البيولوجي والاستخدام المستدام لمكوناته </w:t>
      </w:r>
      <w:r w:rsidR="00B17F9C">
        <w:rPr>
          <w:rFonts w:ascii="Simplified Arabic" w:hAnsi="Simplified Arabic" w:cs="Simplified Arabic" w:hint="cs"/>
          <w:i/>
          <w:iCs/>
          <w:rtl/>
        </w:rPr>
        <w:t>مشددا على</w:t>
      </w:r>
      <w:r w:rsidR="00B17F9C">
        <w:rPr>
          <w:rFonts w:ascii="Simplified Arabic" w:hAnsi="Simplified Arabic" w:cs="Simplified Arabic" w:hint="cs"/>
          <w:rtl/>
        </w:rPr>
        <w:t xml:space="preserve"> أن أهداف الاتفاقية الثلاثة مترابطة ومتآزرة؛</w:t>
      </w:r>
    </w:p>
    <w:p w14:paraId="0347CF0C" w14:textId="1CF9DADB" w:rsidR="00B17F9C" w:rsidRDefault="00B17F9C" w:rsidP="00B17F9C">
      <w:pPr>
        <w:pStyle w:val="ListParagraph"/>
        <w:numPr>
          <w:ilvl w:val="0"/>
          <w:numId w:val="23"/>
        </w:numPr>
        <w:bidi/>
        <w:spacing w:after="120" w:line="216" w:lineRule="auto"/>
        <w:ind w:left="720" w:firstLine="720"/>
        <w:rPr>
          <w:rFonts w:ascii="Simplified Arabic" w:hAnsi="Simplified Arabic" w:cs="Simplified Arabic"/>
        </w:rPr>
      </w:pPr>
      <w:r w:rsidRPr="00C16CF3">
        <w:rPr>
          <w:rFonts w:ascii="Simplified Arabic" w:hAnsi="Simplified Arabic" w:cs="Simplified Arabic" w:hint="cs"/>
          <w:rtl/>
        </w:rPr>
        <w:t>[</w:t>
      </w:r>
      <w:r w:rsidRPr="006655BA">
        <w:rPr>
          <w:rFonts w:ascii="Simplified Arabic" w:hAnsi="Simplified Arabic" w:cs="Simplified Arabic" w:hint="cs"/>
          <w:i/>
          <w:iCs/>
          <w:rtl/>
        </w:rPr>
        <w:t>يقر</w:t>
      </w:r>
      <w:r>
        <w:rPr>
          <w:rFonts w:ascii="Simplified Arabic" w:hAnsi="Simplified Arabic" w:cs="Simplified Arabic" w:hint="cs"/>
          <w:rtl/>
        </w:rPr>
        <w:t xml:space="preserve"> بأ</w:t>
      </w:r>
      <w:r w:rsidR="00D04F3B">
        <w:rPr>
          <w:rFonts w:ascii="Simplified Arabic" w:hAnsi="Simplified Arabic" w:cs="Simplified Arabic" w:hint="cs"/>
          <w:rtl/>
        </w:rPr>
        <w:t>ن</w:t>
      </w:r>
      <w:r>
        <w:rPr>
          <w:rFonts w:ascii="Simplified Arabic" w:hAnsi="Simplified Arabic" w:cs="Simplified Arabic" w:hint="cs"/>
          <w:rtl/>
        </w:rPr>
        <w:t xml:space="preserve"> معلومات التسلسل الرقمي بشأن الموارد الجينية </w:t>
      </w:r>
      <w:r w:rsidR="00D04F3B">
        <w:rPr>
          <w:rFonts w:ascii="Simplified Arabic" w:hAnsi="Simplified Arabic" w:cs="Simplified Arabic" w:hint="cs"/>
          <w:rtl/>
        </w:rPr>
        <w:t>لها ت</w:t>
      </w:r>
      <w:r>
        <w:rPr>
          <w:rFonts w:ascii="Simplified Arabic" w:hAnsi="Simplified Arabic" w:cs="Simplified Arabic" w:hint="cs"/>
          <w:rtl/>
        </w:rPr>
        <w:t xml:space="preserve">أثيرات </w:t>
      </w:r>
      <w:r w:rsidR="00D04F3B">
        <w:rPr>
          <w:rFonts w:ascii="Simplified Arabic" w:hAnsi="Simplified Arabic" w:cs="Simplified Arabic" w:hint="cs"/>
          <w:rtl/>
        </w:rPr>
        <w:t>كبيرة و</w:t>
      </w:r>
      <w:r>
        <w:rPr>
          <w:rFonts w:ascii="Simplified Arabic" w:hAnsi="Simplified Arabic" w:cs="Simplified Arabic" w:hint="cs"/>
          <w:rtl/>
        </w:rPr>
        <w:t>إيجابية للغاية على حفظ التنوع البيولوجي والاستخدام المستدام لمكوناته فضلا عن حماية صحة الإنسان والحيوان والنبات وبالنسبة للأمن الغذائي وسلامته؛]</w:t>
      </w:r>
    </w:p>
    <w:p w14:paraId="74DEA2CC" w14:textId="7BBF8CF9" w:rsidR="00B17F9C" w:rsidRDefault="00D04F3B" w:rsidP="00B17F9C">
      <w:pPr>
        <w:pStyle w:val="ListParagraph"/>
        <w:numPr>
          <w:ilvl w:val="0"/>
          <w:numId w:val="23"/>
        </w:numPr>
        <w:bidi/>
        <w:spacing w:after="120" w:line="216" w:lineRule="auto"/>
        <w:ind w:left="720" w:firstLine="720"/>
        <w:rPr>
          <w:rFonts w:ascii="Simplified Arabic" w:hAnsi="Simplified Arabic" w:cs="Simplified Arabic"/>
        </w:rPr>
      </w:pPr>
      <w:r>
        <w:rPr>
          <w:rFonts w:ascii="Simplified Arabic" w:hAnsi="Simplified Arabic" w:cs="Simplified Arabic" w:hint="cs"/>
          <w:i/>
          <w:iCs/>
          <w:rtl/>
        </w:rPr>
        <w:t>يقر</w:t>
      </w:r>
      <w:r w:rsidR="00B17F9C" w:rsidRPr="006655BA">
        <w:rPr>
          <w:rFonts w:ascii="Simplified Arabic" w:hAnsi="Simplified Arabic" w:cs="Simplified Arabic" w:hint="cs"/>
          <w:i/>
          <w:iCs/>
          <w:rtl/>
        </w:rPr>
        <w:t xml:space="preserve"> </w:t>
      </w:r>
      <w:r w:rsidRPr="00D04F3B">
        <w:rPr>
          <w:rFonts w:ascii="Simplified Arabic" w:hAnsi="Simplified Arabic" w:cs="Simplified Arabic" w:hint="cs"/>
          <w:rtl/>
        </w:rPr>
        <w:t>ب</w:t>
      </w:r>
      <w:r w:rsidR="00B17F9C" w:rsidRPr="006655BA">
        <w:rPr>
          <w:rFonts w:ascii="Simplified Arabic" w:hAnsi="Simplified Arabic" w:cs="Simplified Arabic" w:hint="cs"/>
          <w:rtl/>
        </w:rPr>
        <w:t>أن استخدام معلومات التسلسل الرقمي بشأن الموارد ا</w:t>
      </w:r>
      <w:r w:rsidR="00B17F9C">
        <w:rPr>
          <w:rFonts w:ascii="Simplified Arabic" w:hAnsi="Simplified Arabic" w:cs="Simplified Arabic" w:hint="cs"/>
          <w:rtl/>
        </w:rPr>
        <w:t xml:space="preserve">لجينية وإمكانية وصول الجمهور إلى هذه المعلومات </w:t>
      </w:r>
      <w:r w:rsidR="00B17F9C" w:rsidRPr="006655BA">
        <w:rPr>
          <w:rFonts w:ascii="Simplified Arabic" w:hAnsi="Simplified Arabic" w:cs="Simplified Arabic" w:hint="cs"/>
          <w:rtl/>
        </w:rPr>
        <w:t>تسهم في البحث العلمي</w:t>
      </w:r>
      <w:r w:rsidR="00B17F9C">
        <w:rPr>
          <w:rFonts w:ascii="Simplified Arabic" w:hAnsi="Simplified Arabic" w:cs="Simplified Arabic" w:hint="cs"/>
          <w:rtl/>
        </w:rPr>
        <w:t xml:space="preserve"> [الذي يعد ضروريا لتوصيف التنوع البيولوجي، وحفظه واستخدامه المستدام وللأمن الغذائي، وسلامة الأغذية وصحة الإنسان] [وتوفر منافع متعددة للمجتمع] [التي ينبغي تقاسمها على نحو عادل ومنصف]</w:t>
      </w:r>
      <w:r w:rsidR="00B17F9C" w:rsidRPr="006655BA">
        <w:rPr>
          <w:rFonts w:ascii="Simplified Arabic" w:hAnsi="Simplified Arabic" w:cs="Simplified Arabic" w:hint="cs"/>
          <w:rtl/>
        </w:rPr>
        <w:t>؛</w:t>
      </w:r>
    </w:p>
    <w:p w14:paraId="1C186918" w14:textId="77777777" w:rsidR="00B17F9C" w:rsidRPr="00B93DDE" w:rsidRDefault="00B17F9C" w:rsidP="00B17F9C">
      <w:pPr>
        <w:spacing w:after="120"/>
        <w:ind w:left="1440"/>
        <w:jc w:val="both"/>
        <w:rPr>
          <w:rFonts w:ascii="Simplified Arabic" w:hAnsi="Simplified Arabic"/>
        </w:rPr>
      </w:pPr>
      <w:r w:rsidRPr="00B93DDE">
        <w:rPr>
          <w:rFonts w:ascii="Simplified Arabic" w:hAnsi="Simplified Arabic" w:hint="cs"/>
          <w:rtl/>
        </w:rPr>
        <w:t>[</w:t>
      </w:r>
      <w:r>
        <w:rPr>
          <w:rFonts w:ascii="Simplified Arabic" w:hAnsi="Simplified Arabic" w:hint="cs"/>
          <w:rtl/>
        </w:rPr>
        <w:t>6-</w:t>
      </w:r>
      <w:r>
        <w:rPr>
          <w:rFonts w:ascii="Simplified Arabic" w:hAnsi="Simplified Arabic" w:hint="cs"/>
          <w:rtl/>
        </w:rPr>
        <w:tab/>
      </w:r>
      <w:r w:rsidRPr="00B93DDE">
        <w:rPr>
          <w:rFonts w:ascii="Simplified Arabic" w:hAnsi="Simplified Arabic" w:hint="cs"/>
          <w:i/>
          <w:iCs/>
          <w:rtl/>
        </w:rPr>
        <w:t>يلاحظ</w:t>
      </w:r>
      <w:r w:rsidRPr="00B93DDE">
        <w:rPr>
          <w:rFonts w:ascii="Simplified Arabic" w:hAnsi="Simplified Arabic" w:hint="cs"/>
          <w:rtl/>
        </w:rPr>
        <w:t xml:space="preserve"> أن ال</w:t>
      </w:r>
      <w:r>
        <w:rPr>
          <w:rFonts w:ascii="Simplified Arabic" w:hAnsi="Simplified Arabic" w:hint="cs"/>
          <w:rtl/>
        </w:rPr>
        <w:t>و</w:t>
      </w:r>
      <w:r w:rsidRPr="00B93DDE">
        <w:rPr>
          <w:rFonts w:ascii="Simplified Arabic" w:hAnsi="Simplified Arabic" w:hint="cs"/>
          <w:rtl/>
        </w:rPr>
        <w:t xml:space="preserve">صول </w:t>
      </w:r>
      <w:r>
        <w:rPr>
          <w:rFonts w:ascii="Simplified Arabic" w:hAnsi="Simplified Arabic" w:hint="cs"/>
          <w:rtl/>
        </w:rPr>
        <w:t>إ</w:t>
      </w:r>
      <w:r w:rsidRPr="00B93DDE">
        <w:rPr>
          <w:rFonts w:ascii="Simplified Arabic" w:hAnsi="Simplified Arabic" w:hint="cs"/>
          <w:rtl/>
        </w:rPr>
        <w:t>لى معلومات التسلسل الرقمي المحتفظ بها في قواعد البيانات العامة لا يخضع لمتطلبات الموافقة المسبقة عن علم؛]</w:t>
      </w:r>
    </w:p>
    <w:p w14:paraId="6F84875F" w14:textId="77777777" w:rsidR="00B17F9C" w:rsidRDefault="00B17F9C" w:rsidP="00B17F9C">
      <w:pPr>
        <w:pStyle w:val="ListParagraph"/>
        <w:bidi/>
        <w:spacing w:after="120" w:line="216" w:lineRule="auto"/>
        <w:ind w:firstLine="720"/>
        <w:rPr>
          <w:rFonts w:ascii="Simplified Arabic" w:hAnsi="Simplified Arabic" w:cs="Simplified Arabic"/>
        </w:rPr>
      </w:pPr>
      <w:r>
        <w:rPr>
          <w:rFonts w:ascii="Simplified Arabic" w:hAnsi="Simplified Arabic" w:cs="Simplified Arabic" w:hint="cs"/>
          <w:rtl/>
          <w:lang w:val="en-CA"/>
        </w:rPr>
        <w:t>[7-</w:t>
      </w:r>
      <w:r>
        <w:rPr>
          <w:rFonts w:ascii="Simplified Arabic" w:hAnsi="Simplified Arabic" w:cs="Simplified Arabic" w:hint="cs"/>
          <w:rtl/>
          <w:lang w:val="en-CA"/>
        </w:rPr>
        <w:tab/>
      </w:r>
      <w:r w:rsidRPr="006655BA">
        <w:rPr>
          <w:rFonts w:ascii="Simplified Arabic" w:hAnsi="Simplified Arabic" w:cs="Simplified Arabic" w:hint="cs"/>
          <w:i/>
          <w:iCs/>
          <w:rtl/>
        </w:rPr>
        <w:t>يلاحظ</w:t>
      </w:r>
      <w:r>
        <w:rPr>
          <w:rFonts w:ascii="Simplified Arabic" w:hAnsi="Simplified Arabic" w:cs="Simplified Arabic" w:hint="cs"/>
          <w:rtl/>
        </w:rPr>
        <w:t xml:space="preserve"> أن إنشاء معلومات التسلسل الرقمي يتطلب الوصول الأولي إلى موارد جينية مادية، وأنه لذلك، ينبغي تقاسم المنافع الناشئة عن استخدام معلومات التسلسل الرقمي على نحو عادل ومنصف وفقا للهدف الثالث للاتفاقية، وهدف بروتوكول ناغويا والمادة 5(1) من بروتوكول ناغويا بطريقة تستفيد منها مباشرة الشعوب الأصلية والمجتمعات المحلية التي تحفظ التنوع البيولوجي حتى يعمل كحافز للحفظ والاستخدام المستدام؛]</w:t>
      </w:r>
    </w:p>
    <w:p w14:paraId="4A4A368E" w14:textId="1BC17840" w:rsidR="00B17F9C" w:rsidRDefault="00CC6FF5" w:rsidP="00B17F9C">
      <w:pPr>
        <w:pStyle w:val="ListParagraph"/>
        <w:numPr>
          <w:ilvl w:val="0"/>
          <w:numId w:val="24"/>
        </w:numPr>
        <w:bidi/>
        <w:spacing w:after="120" w:line="216" w:lineRule="auto"/>
        <w:ind w:left="720" w:firstLine="720"/>
        <w:rPr>
          <w:rFonts w:ascii="Simplified Arabic" w:hAnsi="Simplified Arabic" w:cs="Simplified Arabic"/>
        </w:rPr>
      </w:pPr>
      <w:r>
        <w:rPr>
          <w:rFonts w:ascii="Simplified Arabic" w:hAnsi="Simplified Arabic" w:cs="Simplified Arabic" w:hint="cs"/>
          <w:i/>
          <w:iCs/>
          <w:rtl/>
        </w:rPr>
        <w:t>يقر</w:t>
      </w:r>
      <w:r w:rsidR="00B17F9C" w:rsidRPr="006655BA">
        <w:rPr>
          <w:rFonts w:ascii="Simplified Arabic" w:hAnsi="Simplified Arabic" w:cs="Simplified Arabic" w:hint="cs"/>
          <w:i/>
          <w:iCs/>
          <w:rtl/>
        </w:rPr>
        <w:t xml:space="preserve"> أيضا </w:t>
      </w:r>
      <w:r>
        <w:rPr>
          <w:rFonts w:ascii="Simplified Arabic" w:hAnsi="Simplified Arabic" w:cs="Simplified Arabic" w:hint="cs"/>
          <w:rtl/>
        </w:rPr>
        <w:t>بأ</w:t>
      </w:r>
      <w:r w:rsidR="00B17F9C" w:rsidRPr="006655BA">
        <w:rPr>
          <w:rFonts w:ascii="Simplified Arabic" w:hAnsi="Simplified Arabic" w:cs="Simplified Arabic" w:hint="cs"/>
          <w:rtl/>
        </w:rPr>
        <w:t>ن هناك حاجة إلى تعزيز القدر</w:t>
      </w:r>
      <w:r w:rsidR="00B17F9C">
        <w:rPr>
          <w:rFonts w:ascii="Simplified Arabic" w:hAnsi="Simplified Arabic" w:cs="Simplified Arabic" w:hint="cs"/>
          <w:rtl/>
        </w:rPr>
        <w:t>ات</w:t>
      </w:r>
      <w:r w:rsidR="00B17F9C" w:rsidRPr="006655BA">
        <w:rPr>
          <w:rFonts w:ascii="Simplified Arabic" w:hAnsi="Simplified Arabic" w:cs="Simplified Arabic" w:hint="cs"/>
          <w:rtl/>
        </w:rPr>
        <w:t xml:space="preserve"> على استخدام معلومات التسلسل الرقمي بشأن الموارد الجينية وتوليدها وتحليلها في العديد من البلدان، </w:t>
      </w:r>
      <w:r w:rsidR="00B17F9C" w:rsidRPr="006655BA">
        <w:rPr>
          <w:rFonts w:ascii="Simplified Arabic" w:hAnsi="Simplified Arabic" w:cs="Simplified Arabic" w:hint="cs"/>
          <w:i/>
          <w:iCs/>
          <w:rtl/>
        </w:rPr>
        <w:t xml:space="preserve">ويشجع </w:t>
      </w:r>
      <w:r w:rsidR="00B17F9C" w:rsidRPr="006655BA">
        <w:rPr>
          <w:rFonts w:ascii="Simplified Arabic" w:hAnsi="Simplified Arabic" w:cs="Simplified Arabic" w:hint="cs"/>
          <w:rtl/>
        </w:rPr>
        <w:t>الأطراف</w:t>
      </w:r>
      <w:r w:rsidR="00B17F9C">
        <w:rPr>
          <w:rFonts w:ascii="Simplified Arabic" w:hAnsi="Simplified Arabic" w:cs="Simplified Arabic" w:hint="cs"/>
          <w:rtl/>
        </w:rPr>
        <w:t>،</w:t>
      </w:r>
      <w:r w:rsidR="00B17F9C" w:rsidRPr="006655BA">
        <w:rPr>
          <w:rFonts w:ascii="Simplified Arabic" w:hAnsi="Simplified Arabic" w:cs="Simplified Arabic" w:hint="cs"/>
          <w:rtl/>
        </w:rPr>
        <w:t xml:space="preserve"> والحكومات الأخرى والمنظمات ذات الصلة على دعم بناء القدرات ونقل التكنولوجيا للمساعدة في استخدام معلومات التسلسل الرقمي بشأن الموارد الجينية من أجل المساهمة في حفظ التنوع البيولوجي واستخدامه المستدام؛</w:t>
      </w:r>
    </w:p>
    <w:p w14:paraId="1C1BC6EC" w14:textId="77777777" w:rsidR="00B17F9C" w:rsidRDefault="00B17F9C" w:rsidP="00B17F9C">
      <w:pPr>
        <w:pStyle w:val="ListParagraph"/>
        <w:bidi/>
        <w:spacing w:after="120" w:line="216" w:lineRule="auto"/>
        <w:ind w:firstLine="720"/>
        <w:rPr>
          <w:rFonts w:ascii="Simplified Arabic" w:hAnsi="Simplified Arabic" w:cs="Simplified Arabic"/>
        </w:rPr>
      </w:pPr>
      <w:r w:rsidRPr="00FE0C52">
        <w:rPr>
          <w:rFonts w:ascii="Simplified Arabic" w:hAnsi="Simplified Arabic" w:cs="Simplified Arabic" w:hint="cs"/>
          <w:rtl/>
        </w:rPr>
        <w:t>[</w:t>
      </w:r>
      <w:r>
        <w:rPr>
          <w:rFonts w:ascii="Simplified Arabic" w:hAnsi="Simplified Arabic" w:cs="Simplified Arabic" w:hint="cs"/>
          <w:rtl/>
        </w:rPr>
        <w:t>9-</w:t>
      </w:r>
      <w:r>
        <w:rPr>
          <w:rFonts w:ascii="Simplified Arabic" w:hAnsi="Simplified Arabic" w:cs="Simplified Arabic" w:hint="cs"/>
          <w:rtl/>
        </w:rPr>
        <w:tab/>
      </w:r>
      <w:r>
        <w:rPr>
          <w:rFonts w:ascii="Simplified Arabic" w:hAnsi="Simplified Arabic" w:cs="Simplified Arabic" w:hint="cs"/>
          <w:i/>
          <w:iCs/>
          <w:rtl/>
        </w:rPr>
        <w:t xml:space="preserve">يقر أيضا </w:t>
      </w:r>
      <w:r w:rsidRPr="00592D0E">
        <w:rPr>
          <w:rFonts w:ascii="Simplified Arabic" w:hAnsi="Simplified Arabic" w:cs="Simplified Arabic" w:hint="cs"/>
          <w:rtl/>
        </w:rPr>
        <w:t>بالحاجة إلى إيجاد توازن بين الاهتمام</w:t>
      </w:r>
      <w:r>
        <w:rPr>
          <w:rFonts w:ascii="Simplified Arabic" w:hAnsi="Simplified Arabic" w:cs="Simplified Arabic" w:hint="cs"/>
          <w:i/>
          <w:iCs/>
          <w:rtl/>
        </w:rPr>
        <w:t xml:space="preserve"> </w:t>
      </w:r>
      <w:r>
        <w:rPr>
          <w:rFonts w:ascii="Simplified Arabic" w:hAnsi="Simplified Arabic" w:cs="Simplified Arabic" w:hint="cs"/>
          <w:rtl/>
        </w:rPr>
        <w:t>بالوصول المفتوح والحر إلى المعلومات عن الموارد الجينية والاهتمام بالتقاسم العادل والمنصف للمنافع مع البلدان والمجتمعات التي تقدم هذه الموارد الجينية والتي تم توليد المعلومات فيها والتي قد لا تستفيد بخلاف ذلك من نتائج أنشطة البحث والتطوير؛]</w:t>
      </w:r>
    </w:p>
    <w:p w14:paraId="70AAFD56" w14:textId="77777777" w:rsidR="00B17F9C" w:rsidRDefault="00B17F9C" w:rsidP="00B17F9C">
      <w:pPr>
        <w:pStyle w:val="ListParagraph"/>
        <w:bidi/>
        <w:spacing w:after="120" w:line="216" w:lineRule="auto"/>
        <w:ind w:firstLine="720"/>
        <w:rPr>
          <w:rFonts w:ascii="Simplified Arabic" w:hAnsi="Simplified Arabic" w:cs="Simplified Arabic"/>
        </w:rPr>
      </w:pPr>
      <w:r>
        <w:rPr>
          <w:rFonts w:ascii="Simplified Arabic" w:hAnsi="Simplified Arabic" w:cs="Simplified Arabic" w:hint="cs"/>
          <w:rtl/>
          <w:lang w:bidi="ar-EG"/>
        </w:rPr>
        <w:t>[10-</w:t>
      </w:r>
      <w:r>
        <w:rPr>
          <w:rFonts w:ascii="Simplified Arabic" w:hAnsi="Simplified Arabic" w:cs="Simplified Arabic" w:hint="cs"/>
          <w:rtl/>
          <w:lang w:bidi="ar-EG"/>
        </w:rPr>
        <w:tab/>
      </w:r>
      <w:r w:rsidRPr="00B93DDE">
        <w:rPr>
          <w:rFonts w:ascii="Simplified Arabic" w:hAnsi="Simplified Arabic" w:cs="Simplified Arabic" w:hint="cs"/>
          <w:i/>
          <w:iCs/>
          <w:rtl/>
        </w:rPr>
        <w:t>يلاحظ</w:t>
      </w:r>
      <w:r>
        <w:rPr>
          <w:rFonts w:ascii="Simplified Arabic" w:hAnsi="Simplified Arabic" w:cs="Simplified Arabic" w:hint="cs"/>
          <w:rtl/>
        </w:rPr>
        <w:t xml:space="preserve"> أن بعض الأطراف قد نفذت أحكاما تعتبر معلومات التسلسل الرقمي كمعادل للموارد الجينية؛]</w:t>
      </w:r>
    </w:p>
    <w:p w14:paraId="6AC5AF85" w14:textId="77777777" w:rsidR="00B17F9C" w:rsidRDefault="00B17F9C" w:rsidP="00B17F9C">
      <w:pPr>
        <w:pStyle w:val="ListParagraph"/>
        <w:bidi/>
        <w:spacing w:after="120" w:line="216" w:lineRule="auto"/>
        <w:ind w:firstLine="720"/>
        <w:rPr>
          <w:rFonts w:ascii="Simplified Arabic" w:hAnsi="Simplified Arabic" w:cs="Simplified Arabic"/>
        </w:rPr>
      </w:pPr>
      <w:r>
        <w:rPr>
          <w:rFonts w:ascii="Simplified Arabic" w:hAnsi="Simplified Arabic" w:cs="Simplified Arabic" w:hint="cs"/>
          <w:rtl/>
        </w:rPr>
        <w:t>[11-</w:t>
      </w:r>
      <w:r>
        <w:rPr>
          <w:rFonts w:ascii="Simplified Arabic" w:hAnsi="Simplified Arabic" w:cs="Simplified Arabic" w:hint="cs"/>
          <w:rtl/>
        </w:rPr>
        <w:tab/>
      </w:r>
      <w:r w:rsidRPr="00592D0E">
        <w:rPr>
          <w:rFonts w:ascii="Simplified Arabic" w:hAnsi="Simplified Arabic" w:cs="Simplified Arabic" w:hint="cs"/>
          <w:i/>
          <w:iCs/>
          <w:rtl/>
        </w:rPr>
        <w:t xml:space="preserve">يسلم </w:t>
      </w:r>
      <w:r w:rsidRPr="00592D0E">
        <w:rPr>
          <w:rFonts w:ascii="Simplified Arabic" w:hAnsi="Simplified Arabic" w:cs="Simplified Arabic" w:hint="cs"/>
          <w:rtl/>
        </w:rPr>
        <w:t>بأن الشروط المتفق عليها ب</w:t>
      </w:r>
      <w:r>
        <w:rPr>
          <w:rFonts w:ascii="Simplified Arabic" w:hAnsi="Simplified Arabic" w:cs="Simplified Arabic" w:hint="cs"/>
          <w:rtl/>
        </w:rPr>
        <w:t>صورة</w:t>
      </w:r>
      <w:r w:rsidRPr="00592D0E">
        <w:rPr>
          <w:rFonts w:ascii="Simplified Arabic" w:hAnsi="Simplified Arabic" w:cs="Simplified Arabic" w:hint="cs"/>
          <w:rtl/>
        </w:rPr>
        <w:t xml:space="preserve"> متبادل</w:t>
      </w:r>
      <w:r>
        <w:rPr>
          <w:rFonts w:ascii="Simplified Arabic" w:hAnsi="Simplified Arabic" w:cs="Simplified Arabic" w:hint="cs"/>
          <w:rtl/>
        </w:rPr>
        <w:t>ة</w:t>
      </w:r>
      <w:r w:rsidRPr="00592D0E">
        <w:rPr>
          <w:rFonts w:ascii="Simplified Arabic" w:hAnsi="Simplified Arabic" w:cs="Simplified Arabic" w:hint="cs"/>
          <w:rtl/>
        </w:rPr>
        <w:t xml:space="preserve"> يمكن أن تغطي المنافع الناشئة عن الاستخدام التجاري لمعلومات التسلسل الرقمي بشأن الموارد الجينية؛]</w:t>
      </w:r>
    </w:p>
    <w:p w14:paraId="3CEB7515" w14:textId="2F2609EB" w:rsidR="00B17F9C" w:rsidRDefault="00B17F9C" w:rsidP="00B17F9C">
      <w:pPr>
        <w:pStyle w:val="ListParagraph"/>
        <w:bidi/>
        <w:spacing w:after="120" w:line="216" w:lineRule="auto"/>
        <w:ind w:firstLine="720"/>
        <w:rPr>
          <w:rFonts w:ascii="Simplified Arabic" w:hAnsi="Simplified Arabic" w:cs="Simplified Arabic"/>
        </w:rPr>
      </w:pPr>
      <w:r w:rsidRPr="00FE0C52">
        <w:rPr>
          <w:rFonts w:ascii="Simplified Arabic" w:hAnsi="Simplified Arabic" w:cs="Simplified Arabic" w:hint="cs"/>
          <w:rtl/>
        </w:rPr>
        <w:t>[12-</w:t>
      </w:r>
      <w:r>
        <w:rPr>
          <w:rFonts w:ascii="Simplified Arabic" w:hAnsi="Simplified Arabic" w:cs="Simplified Arabic" w:hint="cs"/>
          <w:i/>
          <w:iCs/>
          <w:rtl/>
        </w:rPr>
        <w:tab/>
      </w:r>
      <w:r w:rsidRPr="00B93DDE">
        <w:rPr>
          <w:rFonts w:ascii="Simplified Arabic" w:hAnsi="Simplified Arabic" w:cs="Simplified Arabic" w:hint="cs"/>
          <w:i/>
          <w:iCs/>
          <w:rtl/>
        </w:rPr>
        <w:t>يقر</w:t>
      </w:r>
      <w:r>
        <w:rPr>
          <w:rFonts w:ascii="Simplified Arabic" w:hAnsi="Simplified Arabic" w:cs="Simplified Arabic" w:hint="cs"/>
          <w:rtl/>
        </w:rPr>
        <w:t xml:space="preserve"> </w:t>
      </w:r>
      <w:r w:rsidRPr="00FE0C52">
        <w:rPr>
          <w:rFonts w:ascii="Simplified Arabic" w:hAnsi="Simplified Arabic" w:cs="Simplified Arabic" w:hint="cs"/>
          <w:i/>
          <w:iCs/>
          <w:rtl/>
        </w:rPr>
        <w:t>أيضا</w:t>
      </w:r>
      <w:r>
        <w:rPr>
          <w:rFonts w:ascii="Simplified Arabic" w:hAnsi="Simplified Arabic" w:cs="Simplified Arabic" w:hint="cs"/>
          <w:rtl/>
        </w:rPr>
        <w:t xml:space="preserve"> بأن معلومات التسلسل الرقمي بشأن الموارد الجينية يمكن أن تيسر الاستيلاء على الموارد الجينية إذا استخدمت لتخطي التشريعات الوطنية للحصول ولم </w:t>
      </w:r>
      <w:r w:rsidR="001E5A91">
        <w:rPr>
          <w:rFonts w:ascii="Simplified Arabic" w:hAnsi="Simplified Arabic" w:cs="Simplified Arabic" w:hint="cs"/>
          <w:rtl/>
        </w:rPr>
        <w:t>توضع</w:t>
      </w:r>
      <w:r>
        <w:rPr>
          <w:rFonts w:ascii="Simplified Arabic" w:hAnsi="Simplified Arabic" w:cs="Simplified Arabic" w:hint="cs"/>
          <w:rtl/>
        </w:rPr>
        <w:t xml:space="preserve"> تدابير بديلة لتقاسم المنافع؛]</w:t>
      </w:r>
    </w:p>
    <w:p w14:paraId="2FF77288" w14:textId="77777777" w:rsidR="00B17F9C" w:rsidRDefault="00B17F9C" w:rsidP="00B17F9C">
      <w:pPr>
        <w:pStyle w:val="ListParagraph"/>
        <w:bidi/>
        <w:spacing w:after="120" w:line="216" w:lineRule="auto"/>
        <w:ind w:firstLine="720"/>
        <w:rPr>
          <w:rFonts w:ascii="Simplified Arabic" w:hAnsi="Simplified Arabic" w:cs="Simplified Arabic"/>
        </w:rPr>
      </w:pPr>
      <w:r>
        <w:rPr>
          <w:rFonts w:ascii="Simplified Arabic" w:hAnsi="Simplified Arabic" w:cs="Simplified Arabic" w:hint="cs"/>
          <w:rtl/>
        </w:rPr>
        <w:lastRenderedPageBreak/>
        <w:t>[13-</w:t>
      </w:r>
      <w:r>
        <w:rPr>
          <w:rFonts w:ascii="Simplified Arabic" w:hAnsi="Simplified Arabic" w:cs="Simplified Arabic" w:hint="cs"/>
          <w:rtl/>
        </w:rPr>
        <w:tab/>
      </w:r>
      <w:r w:rsidRPr="00B93DDE">
        <w:rPr>
          <w:rFonts w:ascii="Simplified Arabic" w:hAnsi="Simplified Arabic" w:cs="Simplified Arabic" w:hint="cs"/>
          <w:i/>
          <w:iCs/>
          <w:rtl/>
        </w:rPr>
        <w:t xml:space="preserve">يسلم </w:t>
      </w:r>
      <w:r w:rsidRPr="00B93DDE">
        <w:rPr>
          <w:rFonts w:ascii="Simplified Arabic" w:hAnsi="Simplified Arabic" w:cs="Simplified Arabic" w:hint="cs"/>
          <w:rtl/>
        </w:rPr>
        <w:t>بأنه وفقا للمادة 15-</w:t>
      </w:r>
      <w:r>
        <w:rPr>
          <w:rFonts w:ascii="Simplified Arabic" w:hAnsi="Simplified Arabic" w:cs="Simplified Arabic" w:hint="cs"/>
          <w:rtl/>
        </w:rPr>
        <w:t>7</w:t>
      </w:r>
      <w:r w:rsidRPr="00B93DDE">
        <w:rPr>
          <w:rFonts w:ascii="Simplified Arabic" w:hAnsi="Simplified Arabic" w:cs="Simplified Arabic" w:hint="cs"/>
          <w:rtl/>
        </w:rPr>
        <w:t xml:space="preserve"> من الاتفاقية والمادة </w:t>
      </w:r>
      <w:r>
        <w:rPr>
          <w:rFonts w:ascii="Simplified Arabic" w:hAnsi="Simplified Arabic" w:cs="Simplified Arabic" w:hint="cs"/>
          <w:rtl/>
        </w:rPr>
        <w:t>5</w:t>
      </w:r>
      <w:r w:rsidRPr="00B93DDE">
        <w:rPr>
          <w:rFonts w:ascii="Simplified Arabic" w:hAnsi="Simplified Arabic" w:cs="Simplified Arabic" w:hint="cs"/>
          <w:rtl/>
        </w:rPr>
        <w:t xml:space="preserve"> من بروتوكول ناغويا، ينبغي </w:t>
      </w:r>
      <w:r>
        <w:rPr>
          <w:rFonts w:ascii="Simplified Arabic" w:hAnsi="Simplified Arabic" w:cs="Simplified Arabic" w:hint="cs"/>
          <w:rtl/>
        </w:rPr>
        <w:t>تقاسم المنافع من الاستخدام التجاري لنتائج استخدام</w:t>
      </w:r>
      <w:r w:rsidRPr="00B93DDE">
        <w:rPr>
          <w:rFonts w:ascii="Simplified Arabic" w:hAnsi="Simplified Arabic" w:cs="Simplified Arabic" w:hint="cs"/>
          <w:rtl/>
        </w:rPr>
        <w:t xml:space="preserve"> معلومات التسلسل الرقمي بشأن الموارد الجينية </w:t>
      </w:r>
      <w:r>
        <w:rPr>
          <w:rFonts w:ascii="Simplified Arabic" w:hAnsi="Simplified Arabic" w:cs="Simplified Arabic" w:hint="cs"/>
          <w:rtl/>
        </w:rPr>
        <w:t>الناشئة عن الحصول عليها بطريقة عادلة ومنصفة؛]</w:t>
      </w:r>
    </w:p>
    <w:p w14:paraId="42F1A552" w14:textId="77777777" w:rsidR="00B17F9C" w:rsidRPr="00FE0C52" w:rsidRDefault="00B17F9C" w:rsidP="00B17F9C">
      <w:pPr>
        <w:pStyle w:val="ListParagraph"/>
        <w:bidi/>
        <w:spacing w:after="120" w:line="216" w:lineRule="auto"/>
        <w:ind w:firstLine="720"/>
        <w:rPr>
          <w:rFonts w:ascii="Simplified Arabic" w:hAnsi="Simplified Arabic" w:cs="Simplified Arabic"/>
          <w:rtl/>
        </w:rPr>
      </w:pPr>
      <w:r>
        <w:rPr>
          <w:rFonts w:ascii="Simplified Arabic" w:hAnsi="Simplified Arabic" w:cs="Simplified Arabic" w:hint="cs"/>
          <w:rtl/>
        </w:rPr>
        <w:t>[14-</w:t>
      </w:r>
      <w:r>
        <w:rPr>
          <w:rFonts w:ascii="Simplified Arabic" w:hAnsi="Simplified Arabic" w:cs="Simplified Arabic" w:hint="cs"/>
          <w:rtl/>
        </w:rPr>
        <w:tab/>
      </w:r>
      <w:r w:rsidRPr="00B93DDE">
        <w:rPr>
          <w:rFonts w:ascii="Simplified Arabic" w:hAnsi="Simplified Arabic" w:cs="Simplified Arabic" w:hint="cs"/>
          <w:i/>
          <w:iCs/>
          <w:rtl/>
        </w:rPr>
        <w:t xml:space="preserve">يسلم أيضا </w:t>
      </w:r>
      <w:r w:rsidRPr="00B93DDE">
        <w:rPr>
          <w:rFonts w:ascii="Simplified Arabic" w:hAnsi="Simplified Arabic" w:cs="Simplified Arabic" w:hint="cs"/>
          <w:rtl/>
        </w:rPr>
        <w:t xml:space="preserve">بأنه وفقا للمادة 15-2 من الاتفاقية والمادة 8 من بروتوكول ناغويا، ينبغي لاستخدام معلومات التسلسل الرقمي بشأن الموارد الجينية لأغراض البحث والتطوير </w:t>
      </w:r>
      <w:r>
        <w:rPr>
          <w:rFonts w:ascii="Simplified Arabic" w:hAnsi="Simplified Arabic" w:cs="Simplified Arabic" w:hint="cs"/>
          <w:rtl/>
        </w:rPr>
        <w:t xml:space="preserve">غير التجاري </w:t>
      </w:r>
      <w:r w:rsidRPr="00B93DDE">
        <w:rPr>
          <w:rFonts w:ascii="Simplified Arabic" w:hAnsi="Simplified Arabic" w:cs="Simplified Arabic" w:hint="cs"/>
          <w:rtl/>
        </w:rPr>
        <w:t>أن يخضع لتدابير مبسطة</w:t>
      </w:r>
      <w:r>
        <w:rPr>
          <w:rFonts w:ascii="Simplified Arabic" w:hAnsi="Simplified Arabic" w:cs="Simplified Arabic" w:hint="cs"/>
          <w:rtl/>
        </w:rPr>
        <w:t xml:space="preserve"> وفقا للتشريع المحلي، [مع مراعاة الحاجة إلى معالجة التغير في النية لمثل هذا البحث وتسليط الضوء على أنه حقا سياديا للطرف عن كيفية رغبته في تهيئة ظروف للنهوض بإجراء البحوث وتشجيعها]</w:t>
      </w:r>
      <w:r w:rsidRPr="00B93DDE">
        <w:rPr>
          <w:rFonts w:ascii="Simplified Arabic" w:hAnsi="Simplified Arabic" w:cs="Simplified Arabic" w:hint="cs"/>
          <w:rtl/>
        </w:rPr>
        <w:t>؛]</w:t>
      </w:r>
    </w:p>
    <w:p w14:paraId="4B60136E" w14:textId="77777777" w:rsidR="00B17F9C" w:rsidRDefault="00B17F9C" w:rsidP="00B17F9C">
      <w:pPr>
        <w:pStyle w:val="ListParagraph"/>
        <w:bidi/>
        <w:spacing w:after="120" w:line="216" w:lineRule="auto"/>
        <w:ind w:firstLine="556"/>
        <w:rPr>
          <w:rFonts w:ascii="Simplified Arabic" w:hAnsi="Simplified Arabic" w:cs="Simplified Arabic"/>
          <w:rtl/>
        </w:rPr>
      </w:pPr>
      <w:r w:rsidRPr="00C16CF3">
        <w:rPr>
          <w:rFonts w:ascii="Simplified Arabic" w:hAnsi="Simplified Arabic" w:cs="Simplified Arabic" w:hint="cs"/>
          <w:rtl/>
        </w:rPr>
        <w:t>[</w:t>
      </w:r>
      <w:r>
        <w:rPr>
          <w:rFonts w:ascii="Simplified Arabic" w:hAnsi="Simplified Arabic" w:cs="Simplified Arabic" w:hint="cs"/>
          <w:rtl/>
        </w:rPr>
        <w:t>15</w:t>
      </w:r>
      <w:r w:rsidRPr="00C16CF3">
        <w:rPr>
          <w:rFonts w:ascii="Simplified Arabic" w:hAnsi="Simplified Arabic" w:cs="Simplified Arabic" w:hint="cs"/>
          <w:rtl/>
        </w:rPr>
        <w:t>-</w:t>
      </w:r>
      <w:r w:rsidRPr="00C16CF3">
        <w:rPr>
          <w:rFonts w:ascii="Simplified Arabic" w:hAnsi="Simplified Arabic" w:cs="Simplified Arabic" w:hint="cs"/>
          <w:rtl/>
        </w:rPr>
        <w:tab/>
      </w:r>
      <w:r w:rsidRPr="00C16CF3">
        <w:rPr>
          <w:rFonts w:ascii="Simplified Arabic" w:hAnsi="Simplified Arabic" w:cs="Simplified Arabic" w:hint="cs"/>
          <w:i/>
          <w:iCs/>
          <w:rtl/>
        </w:rPr>
        <w:t xml:space="preserve">يدعو </w:t>
      </w:r>
      <w:r w:rsidRPr="00C16CF3">
        <w:rPr>
          <w:rFonts w:ascii="Simplified Arabic" w:hAnsi="Simplified Arabic" w:cs="Simplified Arabic" w:hint="cs"/>
          <w:rtl/>
        </w:rPr>
        <w:t>الأطراف، والحكومات الأخرى، والشعوب الأصلية والمجتمعات المحلية، والمنظمات ذات الصلة وأصحاب المصلحة إلى تيسير الوصول إلى معلومات التسلسل الرقمي ودعم تبادلها واستخدامها [لتعزيز أهداف الاتفاقية الثلاثة] [لتعزيز أهداف الاتفاقية الثلاثة، بما في ذلك من أجل حماية صحة الإنسان والحيوان والنبات ومن أجل الأمن الغذائي] [ولأغراض حفظ التنوع البيولوجي والاستخدام المستدام لمكوناته وكذلك لحماية صحة الإنسان والحيوان والنبات وللأمن الغذائي]؛]</w:t>
      </w:r>
    </w:p>
    <w:p w14:paraId="3FD6383B"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16-</w:t>
      </w:r>
      <w:r>
        <w:rPr>
          <w:rFonts w:ascii="Simplified Arabic" w:hAnsi="Simplified Arabic" w:cs="Simplified Arabic" w:hint="cs"/>
          <w:rtl/>
        </w:rPr>
        <w:tab/>
      </w:r>
      <w:r>
        <w:rPr>
          <w:rFonts w:ascii="Simplified Arabic" w:hAnsi="Simplified Arabic" w:cs="Simplified Arabic" w:hint="cs"/>
          <w:i/>
          <w:iCs/>
          <w:rtl/>
        </w:rPr>
        <w:t xml:space="preserve">يدعو </w:t>
      </w:r>
      <w:r>
        <w:rPr>
          <w:rFonts w:ascii="Simplified Arabic" w:hAnsi="Simplified Arabic" w:cs="Simplified Arabic" w:hint="cs"/>
          <w:rtl/>
        </w:rPr>
        <w:t>الأطراف، والحكومات الأخرى، والشعوب الأصلية والمجتمعات المحلية، وأصحاب المصلحة المعنيين إ</w:t>
      </w:r>
      <w:bookmarkStart w:id="0" w:name="_GoBack"/>
      <w:bookmarkEnd w:id="0"/>
      <w:r>
        <w:rPr>
          <w:rFonts w:ascii="Simplified Arabic" w:hAnsi="Simplified Arabic" w:cs="Simplified Arabic" w:hint="cs"/>
          <w:rtl/>
        </w:rPr>
        <w:t>لى تقديم آراء ومعلومات لتوضيح مفهوم معلومات التسلسل الرقمي؛</w:t>
      </w:r>
    </w:p>
    <w:p w14:paraId="1837FE09"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17-</w:t>
      </w:r>
      <w:r>
        <w:rPr>
          <w:rFonts w:ascii="Simplified Arabic" w:hAnsi="Simplified Arabic" w:cs="Simplified Arabic" w:hint="cs"/>
          <w:rtl/>
        </w:rPr>
        <w:tab/>
      </w:r>
      <w:r>
        <w:rPr>
          <w:rFonts w:ascii="Simplified Arabic" w:hAnsi="Simplified Arabic" w:cs="Simplified Arabic" w:hint="cs"/>
          <w:i/>
          <w:iCs/>
          <w:rtl/>
        </w:rPr>
        <w:t xml:space="preserve">يدعو </w:t>
      </w:r>
      <w:r>
        <w:rPr>
          <w:rFonts w:ascii="Simplified Arabic" w:hAnsi="Simplified Arabic" w:cs="Simplified Arabic" w:hint="cs"/>
          <w:rtl/>
        </w:rPr>
        <w:t>الأطراف والحكومات الأخرى إلى تقديم معلومات عن كيفية تناولها لمعلومات التسلسل الرقمي في تشريعاتها المحلية والتدابير الأخرى ذات الصلة بمعلومات التسلسل الرقمي بشأن الموارد الجينية؛</w:t>
      </w:r>
    </w:p>
    <w:p w14:paraId="37196780" w14:textId="014CD545"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[18-</w:t>
      </w:r>
      <w:r>
        <w:rPr>
          <w:rFonts w:ascii="Simplified Arabic" w:hAnsi="Simplified Arabic" w:cs="Simplified Arabic" w:hint="cs"/>
          <w:rtl/>
        </w:rPr>
        <w:tab/>
      </w:r>
      <w:r>
        <w:rPr>
          <w:rFonts w:ascii="Simplified Arabic" w:hAnsi="Simplified Arabic" w:cs="Simplified Arabic" w:hint="cs"/>
          <w:i/>
          <w:iCs/>
          <w:rtl/>
        </w:rPr>
        <w:t xml:space="preserve">يقرر </w:t>
      </w:r>
      <w:r w:rsidR="00216895">
        <w:rPr>
          <w:rFonts w:ascii="Simplified Arabic" w:hAnsi="Simplified Arabic" w:cs="Simplified Arabic" w:hint="cs"/>
          <w:rtl/>
        </w:rPr>
        <w:t>إنشاء</w:t>
      </w:r>
      <w:r>
        <w:rPr>
          <w:rFonts w:ascii="Simplified Arabic" w:hAnsi="Simplified Arabic" w:cs="Simplified Arabic" w:hint="cs"/>
          <w:rtl/>
        </w:rPr>
        <w:t xml:space="preserve"> [فريق خبراء تقنيين مخصص</w:t>
      </w:r>
      <w:r>
        <w:rPr>
          <w:rStyle w:val="FootnoteReference"/>
          <w:rFonts w:ascii="Simplified Arabic" w:hAnsi="Simplified Arabic"/>
          <w:rtl/>
        </w:rPr>
        <w:footnoteReference w:id="4"/>
      </w:r>
      <w:r>
        <w:rPr>
          <w:rFonts w:ascii="Simplified Arabic" w:hAnsi="Simplified Arabic" w:cs="Simplified Arabic" w:hint="cs"/>
          <w:rtl/>
        </w:rPr>
        <w:t xml:space="preserve">] [فريق عامل مفتوح العضوية] </w:t>
      </w:r>
      <w:r>
        <w:rPr>
          <w:rFonts w:ascii="Simplified Arabic" w:hAnsi="Simplified Arabic" w:cs="Simplified Arabic" w:hint="cs"/>
          <w:i/>
          <w:iCs/>
          <w:rtl/>
        </w:rPr>
        <w:t xml:space="preserve">ويطلب </w:t>
      </w:r>
      <w:r w:rsidRPr="00FA618E">
        <w:rPr>
          <w:rFonts w:ascii="Simplified Arabic" w:hAnsi="Simplified Arabic" w:cs="Simplified Arabic" w:hint="cs"/>
          <w:rtl/>
        </w:rPr>
        <w:t>إلى</w:t>
      </w:r>
      <w:r>
        <w:rPr>
          <w:rFonts w:ascii="Simplified Arabic" w:hAnsi="Simplified Arabic" w:cs="Simplified Arabic" w:hint="cs"/>
          <w:i/>
          <w:iCs/>
          <w:rtl/>
        </w:rPr>
        <w:t xml:space="preserve"> </w:t>
      </w:r>
      <w:r>
        <w:rPr>
          <w:rFonts w:ascii="Simplified Arabic" w:hAnsi="Simplified Arabic" w:cs="Simplified Arabic" w:hint="cs"/>
          <w:rtl/>
        </w:rPr>
        <w:t>الأمينة التنفيذية أن تقوم، رهنا بتوافر الموارد المالية، بعقد اجتماع لهذا الفريق وفقا للاختصاصات الواردة في المرفق؛]</w:t>
      </w:r>
    </w:p>
    <w:p w14:paraId="64A4773C" w14:textId="61810931"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[19-</w:t>
      </w:r>
      <w:r>
        <w:rPr>
          <w:rFonts w:ascii="Simplified Arabic" w:hAnsi="Simplified Arabic" w:cs="Simplified Arabic" w:hint="cs"/>
          <w:rtl/>
        </w:rPr>
        <w:tab/>
      </w:r>
      <w:r w:rsidRPr="00416B76">
        <w:rPr>
          <w:rFonts w:ascii="Simplified Arabic" w:hAnsi="Simplified Arabic" w:cs="Simplified Arabic" w:hint="cs"/>
          <w:i/>
          <w:iCs/>
          <w:rtl/>
        </w:rPr>
        <w:t>يقرر</w:t>
      </w:r>
      <w:r>
        <w:rPr>
          <w:rFonts w:ascii="Simplified Arabic" w:hAnsi="Simplified Arabic" w:cs="Simplified Arabic" w:hint="cs"/>
          <w:rtl/>
        </w:rPr>
        <w:t xml:space="preserve"> </w:t>
      </w:r>
      <w:r w:rsidR="00842A9E">
        <w:rPr>
          <w:rFonts w:ascii="Simplified Arabic" w:hAnsi="Simplified Arabic" w:cs="Simplified Arabic" w:hint="cs"/>
          <w:rtl/>
        </w:rPr>
        <w:t>إنشاء</w:t>
      </w:r>
      <w:r>
        <w:rPr>
          <w:rFonts w:ascii="Simplified Arabic" w:hAnsi="Simplified Arabic" w:cs="Simplified Arabic" w:hint="cs"/>
          <w:rtl/>
        </w:rPr>
        <w:t xml:space="preserve"> فريق عامل مفتوح العضوية لوضع طرائق لتقاسم المنافع من معلومات التسلسل الرقمي، بما في ذلك النُهج المتعددة الأطراف الممكنة والنُهج للوصول علنا إلى قواعد البيانات، مع مراعاة تقرير فريق الخبراء التقنيين </w:t>
      </w:r>
      <w:r w:rsidR="00AD35C4">
        <w:rPr>
          <w:rFonts w:ascii="Simplified Arabic" w:hAnsi="Simplified Arabic" w:cs="Simplified Arabic" w:hint="cs"/>
          <w:rtl/>
        </w:rPr>
        <w:t>المنشأ</w:t>
      </w:r>
      <w:r>
        <w:rPr>
          <w:rFonts w:ascii="Simplified Arabic" w:hAnsi="Simplified Arabic" w:cs="Simplified Arabic" w:hint="cs"/>
          <w:rtl/>
        </w:rPr>
        <w:t xml:space="preserve"> عملا للفقرة 18 أعلاه، على أن يجتمع مرة واحدة على الأقل في فترة السنتين القادمة وأن يرفع تقريرا إلى مؤتمر الأطراف في اجتماعه الخامس عشر؛]</w:t>
      </w:r>
    </w:p>
    <w:p w14:paraId="147F1B8E"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20-</w:t>
      </w:r>
      <w:r>
        <w:rPr>
          <w:rFonts w:ascii="Simplified Arabic" w:hAnsi="Simplified Arabic" w:cs="Simplified Arabic" w:hint="cs"/>
          <w:rtl/>
        </w:rPr>
        <w:tab/>
      </w:r>
      <w:r>
        <w:rPr>
          <w:rFonts w:ascii="Simplified Arabic" w:hAnsi="Simplified Arabic" w:cs="Simplified Arabic" w:hint="cs"/>
          <w:i/>
          <w:iCs/>
          <w:rtl/>
        </w:rPr>
        <w:t xml:space="preserve">يطلب </w:t>
      </w:r>
      <w:r w:rsidRPr="00842A9E">
        <w:rPr>
          <w:rFonts w:ascii="Simplified Arabic" w:hAnsi="Simplified Arabic" w:cs="Simplified Arabic" w:hint="cs"/>
          <w:rtl/>
        </w:rPr>
        <w:t>إلى</w:t>
      </w:r>
      <w:r>
        <w:rPr>
          <w:rFonts w:ascii="Simplified Arabic" w:hAnsi="Simplified Arabic" w:cs="Simplified Arabic" w:hint="cs"/>
          <w:i/>
          <w:iCs/>
          <w:rtl/>
        </w:rPr>
        <w:t xml:space="preserve"> </w:t>
      </w:r>
      <w:r>
        <w:rPr>
          <w:rFonts w:ascii="Simplified Arabic" w:hAnsi="Simplified Arabic" w:cs="Simplified Arabic" w:hint="cs"/>
          <w:rtl/>
        </w:rPr>
        <w:t>الأمينة التنفيذية أن تقوم بما يلي، رهنا بتوافر الموارد المالية:</w:t>
      </w:r>
    </w:p>
    <w:p w14:paraId="6B50D97F"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(أ)</w:t>
      </w:r>
      <w:r>
        <w:rPr>
          <w:rFonts w:ascii="Simplified Arabic" w:hAnsi="Simplified Arabic" w:cs="Simplified Arabic" w:hint="cs"/>
          <w:rtl/>
        </w:rPr>
        <w:tab/>
        <w:t>تجميع وتوليف الآراء والمعلومات المقدمة؛</w:t>
      </w:r>
    </w:p>
    <w:p w14:paraId="17B4BED9" w14:textId="65A0E7B5"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[(ب)</w:t>
      </w:r>
      <w:r>
        <w:rPr>
          <w:rFonts w:ascii="Simplified Arabic" w:hAnsi="Simplified Arabic" w:cs="Simplified Arabic" w:hint="cs"/>
          <w:rtl/>
        </w:rPr>
        <w:tab/>
        <w:t xml:space="preserve">التكليف بإجراء دراسة يستعرضها النظراء بشأن التطورات الجارية في مجال </w:t>
      </w:r>
      <w:r w:rsidR="003E637C">
        <w:rPr>
          <w:rFonts w:ascii="Simplified Arabic" w:hAnsi="Simplified Arabic" w:cs="Simplified Arabic" w:hint="cs"/>
          <w:rtl/>
        </w:rPr>
        <w:t xml:space="preserve">إمكانية </w:t>
      </w:r>
      <w:r>
        <w:rPr>
          <w:rFonts w:ascii="Simplified Arabic" w:hAnsi="Simplified Arabic" w:cs="Simplified Arabic" w:hint="cs"/>
          <w:rtl/>
        </w:rPr>
        <w:t>التتبع، بما في ذلك كيفية معالجة إمكانية التتبع بواسطة قواعد البيانات، وكيف يمكن أن ترشد هذه التطورات المناقشات حول معلومات التسلسل الرقمي بشأن الموارد الجينية؛]</w:t>
      </w:r>
    </w:p>
    <w:p w14:paraId="0C0A38EB" w14:textId="2F96628B"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[(ج)</w:t>
      </w:r>
      <w:r>
        <w:rPr>
          <w:rFonts w:ascii="Simplified Arabic" w:hAnsi="Simplified Arabic" w:cs="Simplified Arabic" w:hint="cs"/>
          <w:rtl/>
        </w:rPr>
        <w:tab/>
        <w:t xml:space="preserve">التكليف بإجراء دراسة يستعرضها النظراء بشأن تقاسم المنافع المرتبطة بمعلومات التسلسل الرقمي، بما في ذلك بحث الأشكال المختلفة لتقاسم المنافع للاستخدامات غير التجارية والتجارية، ومدى تأثير رقمنة المعلومات في القطاعات الأخرى على تقاسم المنافع، بما في ذلك الدروس الممكنة من </w:t>
      </w:r>
      <w:r w:rsidR="00B94828">
        <w:rPr>
          <w:rFonts w:ascii="Simplified Arabic" w:hAnsi="Simplified Arabic" w:cs="Simplified Arabic" w:hint="cs"/>
          <w:rtl/>
        </w:rPr>
        <w:t xml:space="preserve">صناعات </w:t>
      </w:r>
      <w:r>
        <w:rPr>
          <w:rFonts w:ascii="Simplified Arabic" w:hAnsi="Simplified Arabic" w:cs="Simplified Arabic" w:hint="cs"/>
          <w:rtl/>
        </w:rPr>
        <w:t xml:space="preserve">الموسيقى، والبرمجيات، والنشر </w:t>
      </w:r>
      <w:r w:rsidR="00B94828">
        <w:rPr>
          <w:rFonts w:ascii="Simplified Arabic" w:hAnsi="Simplified Arabic" w:cs="Simplified Arabic" w:hint="cs"/>
          <w:rtl/>
        </w:rPr>
        <w:t>و</w:t>
      </w:r>
      <w:r>
        <w:rPr>
          <w:rFonts w:ascii="Simplified Arabic" w:hAnsi="Simplified Arabic" w:cs="Simplified Arabic" w:hint="cs"/>
          <w:rtl/>
        </w:rPr>
        <w:t>الصناعات</w:t>
      </w:r>
      <w:r w:rsidR="00B94828">
        <w:rPr>
          <w:rFonts w:ascii="Simplified Arabic" w:hAnsi="Simplified Arabic" w:cs="Simplified Arabic" w:hint="cs"/>
          <w:rtl/>
        </w:rPr>
        <w:t xml:space="preserve"> الأخرى</w:t>
      </w:r>
      <w:r>
        <w:rPr>
          <w:rFonts w:ascii="Simplified Arabic" w:hAnsi="Simplified Arabic" w:cs="Simplified Arabic" w:hint="cs"/>
          <w:rtl/>
        </w:rPr>
        <w:t>؛]</w:t>
      </w:r>
    </w:p>
    <w:p w14:paraId="7F3637AE"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(د)</w:t>
      </w:r>
      <w:r>
        <w:rPr>
          <w:rFonts w:ascii="Simplified Arabic" w:hAnsi="Simplified Arabic" w:cs="Simplified Arabic" w:hint="cs"/>
          <w:rtl/>
        </w:rPr>
        <w:tab/>
        <w:t>إتاحة الدراستين وتوليف الآراء للأطراف ولكي ينظر فيها فريق الخبراء التقنيين المخصص؛</w:t>
      </w:r>
    </w:p>
    <w:p w14:paraId="5E0303C6" w14:textId="7717E09D"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(ﻫ)</w:t>
      </w:r>
      <w:r>
        <w:rPr>
          <w:rFonts w:ascii="Simplified Arabic" w:hAnsi="Simplified Arabic" w:cs="Simplified Arabic" w:hint="cs"/>
          <w:rtl/>
        </w:rPr>
        <w:tab/>
        <w:t xml:space="preserve">عقد منتدى مفتوح وخاضع للإشراف على الإنترنت لدعم عمل فريق الخبراء التقنيين المخصص </w:t>
      </w:r>
      <w:r w:rsidR="00AD35C4">
        <w:rPr>
          <w:rFonts w:ascii="Simplified Arabic" w:hAnsi="Simplified Arabic" w:cs="Simplified Arabic" w:hint="cs"/>
          <w:rtl/>
        </w:rPr>
        <w:t>المنشأ</w:t>
      </w:r>
      <w:r>
        <w:rPr>
          <w:rFonts w:ascii="Simplified Arabic" w:hAnsi="Simplified Arabic" w:cs="Simplified Arabic" w:hint="cs"/>
          <w:rtl/>
        </w:rPr>
        <w:t xml:space="preserve"> </w:t>
      </w:r>
      <w:r w:rsidR="0075708B">
        <w:rPr>
          <w:rFonts w:ascii="Simplified Arabic" w:hAnsi="Simplified Arabic" w:cs="Simplified Arabic" w:hint="cs"/>
          <w:rtl/>
        </w:rPr>
        <w:t>بموجب</w:t>
      </w:r>
      <w:r>
        <w:rPr>
          <w:rFonts w:ascii="Simplified Arabic" w:hAnsi="Simplified Arabic" w:cs="Simplified Arabic" w:hint="cs"/>
          <w:rtl/>
        </w:rPr>
        <w:t xml:space="preserve"> الفقرة 10 أعلاه </w:t>
      </w:r>
      <w:r w:rsidR="0075708B">
        <w:rPr>
          <w:rFonts w:ascii="Simplified Arabic" w:hAnsi="Simplified Arabic" w:cs="Simplified Arabic" w:hint="cs"/>
          <w:rtl/>
        </w:rPr>
        <w:t>من أجل ال</w:t>
      </w:r>
      <w:r>
        <w:rPr>
          <w:rFonts w:ascii="Simplified Arabic" w:hAnsi="Simplified Arabic" w:cs="Simplified Arabic" w:hint="cs"/>
          <w:rtl/>
        </w:rPr>
        <w:t>وفاءً باختصاصاته؛</w:t>
      </w:r>
    </w:p>
    <w:p w14:paraId="34B49C9F" w14:textId="77777777"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[21-</w:t>
      </w:r>
      <w:r>
        <w:rPr>
          <w:rFonts w:ascii="Simplified Arabic" w:hAnsi="Simplified Arabic" w:cs="Simplified Arabic" w:hint="cs"/>
          <w:rtl/>
        </w:rPr>
        <w:tab/>
      </w:r>
      <w:r>
        <w:rPr>
          <w:rFonts w:ascii="Simplified Arabic" w:hAnsi="Simplified Arabic" w:cs="Simplified Arabic" w:hint="cs"/>
          <w:i/>
          <w:iCs/>
          <w:rtl/>
        </w:rPr>
        <w:t xml:space="preserve">يطلب </w:t>
      </w:r>
      <w:r w:rsidRPr="00842A9E">
        <w:rPr>
          <w:rFonts w:ascii="Simplified Arabic" w:hAnsi="Simplified Arabic" w:cs="Simplified Arabic" w:hint="cs"/>
          <w:rtl/>
        </w:rPr>
        <w:t>إلى</w:t>
      </w:r>
      <w:r>
        <w:rPr>
          <w:rFonts w:ascii="Simplified Arabic" w:hAnsi="Simplified Arabic" w:cs="Simplified Arabic" w:hint="cs"/>
          <w:i/>
          <w:iCs/>
          <w:rtl/>
        </w:rPr>
        <w:t xml:space="preserve"> </w:t>
      </w:r>
      <w:r>
        <w:rPr>
          <w:rFonts w:ascii="Simplified Arabic" w:hAnsi="Simplified Arabic" w:cs="Simplified Arabic" w:hint="cs"/>
          <w:rtl/>
        </w:rPr>
        <w:t>الهيئة الفرعية للمشورة العلمية والتقنية والتكنولوجية أن تنظر في نتائج فريق الخبراء التقنيين المخصص وأن تعدّ توصية لكي ينظر فيها مؤتمر الأطراف في اجتماعه الخامس عشر؛]</w:t>
      </w:r>
    </w:p>
    <w:p w14:paraId="0FE94380" w14:textId="6400061B" w:rsidR="00B17F9C"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22-</w:t>
      </w:r>
      <w:r>
        <w:rPr>
          <w:rFonts w:ascii="Simplified Arabic" w:hAnsi="Simplified Arabic" w:cs="Simplified Arabic" w:hint="cs"/>
          <w:rtl/>
        </w:rPr>
        <w:tab/>
      </w:r>
      <w:r w:rsidR="00996980">
        <w:rPr>
          <w:rFonts w:ascii="Simplified Arabic" w:hAnsi="Simplified Arabic" w:cs="Simplified Arabic" w:hint="cs"/>
          <w:i/>
          <w:iCs/>
          <w:rtl/>
        </w:rPr>
        <w:t>يقر</w:t>
      </w:r>
      <w:r>
        <w:rPr>
          <w:rFonts w:ascii="Simplified Arabic" w:hAnsi="Simplified Arabic" w:cs="Simplified Arabic" w:hint="cs"/>
          <w:i/>
          <w:iCs/>
          <w:rtl/>
        </w:rPr>
        <w:t xml:space="preserve"> </w:t>
      </w:r>
      <w:r>
        <w:rPr>
          <w:rFonts w:ascii="Simplified Arabic" w:hAnsi="Simplified Arabic" w:cs="Simplified Arabic" w:hint="cs"/>
          <w:rtl/>
        </w:rPr>
        <w:t xml:space="preserve">بأن توليد معلومات التسلسل الرقمي واستخدامها وإدارتها أمر ديناميكي ويخضع للتطورات التكنولوجية والعلمية، </w:t>
      </w:r>
      <w:r>
        <w:rPr>
          <w:rFonts w:ascii="Simplified Arabic" w:hAnsi="Simplified Arabic" w:cs="Simplified Arabic" w:hint="cs"/>
          <w:i/>
          <w:iCs/>
          <w:rtl/>
        </w:rPr>
        <w:t xml:space="preserve">ويلاحظ </w:t>
      </w:r>
      <w:r>
        <w:rPr>
          <w:rFonts w:ascii="Simplified Arabic" w:hAnsi="Simplified Arabic" w:cs="Simplified Arabic" w:hint="cs"/>
          <w:rtl/>
        </w:rPr>
        <w:t>أن إجراء مسح أفقي منتظم للتطورات في مجال معلومات التسلسل الرقمي بشأن الموارد الجينية أمر ضروري لاستعراض آثارها المحتملة على أهداف الاتفاقية وبروتوكول ناغويا؛]</w:t>
      </w:r>
    </w:p>
    <w:p w14:paraId="02CF40C6" w14:textId="1B512243" w:rsidR="00B17F9C" w:rsidRPr="00B24618" w:rsidRDefault="00B17F9C" w:rsidP="00B17F9C">
      <w:pPr>
        <w:pStyle w:val="ListParagraph"/>
        <w:bidi/>
        <w:spacing w:after="120" w:line="216" w:lineRule="auto"/>
        <w:ind w:firstLine="556"/>
        <w:rPr>
          <w:rFonts w:ascii="Simplified Arabic" w:hAnsi="Simplified Arabic" w:cs="Simplified Arabic"/>
          <w:rtl/>
        </w:rPr>
      </w:pPr>
      <w:r>
        <w:rPr>
          <w:rFonts w:ascii="Simplified Arabic" w:hAnsi="Simplified Arabic" w:cs="Simplified Arabic" w:hint="cs"/>
          <w:rtl/>
        </w:rPr>
        <w:t>23</w:t>
      </w:r>
      <w:r>
        <w:rPr>
          <w:rFonts w:ascii="Simplified Arabic" w:hAnsi="Simplified Arabic" w:cs="Simplified Arabic" w:hint="cs"/>
          <w:rtl/>
        </w:rPr>
        <w:tab/>
      </w:r>
      <w:r>
        <w:rPr>
          <w:rFonts w:ascii="Simplified Arabic" w:hAnsi="Simplified Arabic" w:cs="Simplified Arabic" w:hint="cs"/>
          <w:i/>
          <w:iCs/>
          <w:rtl/>
        </w:rPr>
        <w:t xml:space="preserve">يلاحظ </w:t>
      </w:r>
      <w:r>
        <w:rPr>
          <w:rFonts w:ascii="Simplified Arabic" w:hAnsi="Simplified Arabic" w:cs="Simplified Arabic" w:hint="cs"/>
          <w:rtl/>
        </w:rPr>
        <w:t xml:space="preserve">أن </w:t>
      </w:r>
      <w:r w:rsidR="00996980">
        <w:rPr>
          <w:rFonts w:ascii="Simplified Arabic" w:hAnsi="Simplified Arabic" w:cs="Simplified Arabic" w:hint="cs"/>
          <w:rtl/>
        </w:rPr>
        <w:t>مسألة</w:t>
      </w:r>
      <w:r>
        <w:rPr>
          <w:rFonts w:ascii="Simplified Arabic" w:hAnsi="Simplified Arabic" w:cs="Simplified Arabic" w:hint="cs"/>
          <w:rtl/>
        </w:rPr>
        <w:t xml:space="preserve"> معلومات التسلسل الرقمي بشأن الموارد الجينية يجري النظر فيها في عدد من </w:t>
      </w:r>
      <w:r w:rsidR="001A31F9">
        <w:rPr>
          <w:rFonts w:ascii="Simplified Arabic" w:hAnsi="Simplified Arabic" w:cs="Simplified Arabic" w:hint="cs"/>
          <w:rtl/>
        </w:rPr>
        <w:t>المنتديات</w:t>
      </w:r>
      <w:r>
        <w:rPr>
          <w:rFonts w:ascii="Simplified Arabic" w:hAnsi="Simplified Arabic" w:cs="Simplified Arabic" w:hint="cs"/>
          <w:rtl/>
        </w:rPr>
        <w:t xml:space="preserve"> الدولية المختلفة، </w:t>
      </w:r>
      <w:r>
        <w:rPr>
          <w:rFonts w:ascii="Simplified Arabic" w:hAnsi="Simplified Arabic" w:cs="Simplified Arabic" w:hint="cs"/>
          <w:i/>
          <w:iCs/>
          <w:rtl/>
        </w:rPr>
        <w:t xml:space="preserve">ويطلب </w:t>
      </w:r>
      <w:r w:rsidRPr="00842A9E">
        <w:rPr>
          <w:rFonts w:ascii="Simplified Arabic" w:hAnsi="Simplified Arabic" w:cs="Simplified Arabic" w:hint="cs"/>
          <w:rtl/>
        </w:rPr>
        <w:t>إلى</w:t>
      </w:r>
      <w:r>
        <w:rPr>
          <w:rFonts w:ascii="Simplified Arabic" w:hAnsi="Simplified Arabic" w:cs="Simplified Arabic" w:hint="cs"/>
          <w:i/>
          <w:iCs/>
          <w:rtl/>
        </w:rPr>
        <w:t xml:space="preserve"> </w:t>
      </w:r>
      <w:r>
        <w:rPr>
          <w:rFonts w:ascii="Simplified Arabic" w:hAnsi="Simplified Arabic" w:cs="Simplified Arabic" w:hint="cs"/>
          <w:rtl/>
        </w:rPr>
        <w:t>الأمينة التنفيذية أن تواصل المشاركة والتعاون مع العمليات الجارية ذات الصلة والمداولات المتعلقة بالسياسات من أجل جمع معلومات عن المناقشات الحالية بشأن استخدام معلومات التسلسل الرقمي بشأن الموارد الجينية ذات الصلة بالاتفاقية وبروتوكول ناغويا.</w:t>
      </w:r>
    </w:p>
    <w:p w14:paraId="63F4930A" w14:textId="77777777" w:rsidR="00B17F9C" w:rsidRPr="003B1BB0" w:rsidRDefault="00B17F9C" w:rsidP="00B17F9C">
      <w:pPr>
        <w:spacing w:after="120" w:line="204" w:lineRule="auto"/>
        <w:jc w:val="center"/>
        <w:rPr>
          <w:i/>
          <w:iCs/>
          <w:sz w:val="22"/>
          <w:rtl/>
          <w:lang w:bidi="ar-EG"/>
        </w:rPr>
      </w:pPr>
      <w:r w:rsidRPr="008C67C5">
        <w:rPr>
          <w:rFonts w:hint="cs"/>
          <w:sz w:val="22"/>
          <w:rtl/>
          <w:lang w:bidi="ar-EG"/>
        </w:rPr>
        <w:t>[</w:t>
      </w:r>
      <w:r w:rsidRPr="00B17F9C">
        <w:rPr>
          <w:rFonts w:hint="cs"/>
          <w:i/>
          <w:iCs/>
          <w:sz w:val="22"/>
          <w:rtl/>
          <w:lang w:bidi="ar-EG"/>
        </w:rPr>
        <w:t>ال</w:t>
      </w:r>
      <w:r>
        <w:rPr>
          <w:rFonts w:hint="cs"/>
          <w:i/>
          <w:iCs/>
          <w:sz w:val="22"/>
          <w:rtl/>
          <w:lang w:bidi="ar-EG"/>
        </w:rPr>
        <w:t>مرفق</w:t>
      </w:r>
    </w:p>
    <w:p w14:paraId="38B9DFCC" w14:textId="77777777" w:rsidR="00B17F9C" w:rsidRPr="003B1BB0" w:rsidRDefault="00B17F9C" w:rsidP="00B17F9C">
      <w:pPr>
        <w:spacing w:after="120" w:line="204" w:lineRule="auto"/>
        <w:jc w:val="center"/>
        <w:rPr>
          <w:b/>
          <w:bCs/>
          <w:sz w:val="22"/>
          <w:rtl/>
          <w:lang w:bidi="ar-EG"/>
        </w:rPr>
      </w:pPr>
      <w:r>
        <w:rPr>
          <w:rFonts w:hint="cs"/>
          <w:b/>
          <w:bCs/>
          <w:sz w:val="22"/>
          <w:rtl/>
          <w:lang w:bidi="ar-EG"/>
        </w:rPr>
        <w:t>اختصاصات فريق الخبراء التقنيين المخصص الثاني المعني بمعلومات التسلسل الرقمي بشأن الموارد الجينية</w:t>
      </w:r>
    </w:p>
    <w:p w14:paraId="4DCB5493" w14:textId="77777777" w:rsidR="00B17F9C" w:rsidRPr="00C5315D" w:rsidRDefault="00B17F9C" w:rsidP="00B17F9C">
      <w:pPr>
        <w:spacing w:after="120"/>
        <w:ind w:firstLine="720"/>
        <w:rPr>
          <w:rtl/>
          <w:lang w:bidi="ar-EG"/>
        </w:rPr>
      </w:pPr>
      <w:r w:rsidRPr="00C5315D">
        <w:rPr>
          <w:rFonts w:hint="cs"/>
          <w:rtl/>
          <w:lang w:bidi="ar-EG"/>
        </w:rPr>
        <w:t>يقوم فريق الخبراء التقنيين المخصص بما يلي:</w:t>
      </w:r>
    </w:p>
    <w:p w14:paraId="0C785F7A" w14:textId="77777777" w:rsidR="00B17F9C" w:rsidRDefault="00B17F9C" w:rsidP="00B17F9C">
      <w:pPr>
        <w:pStyle w:val="ListParagraph"/>
        <w:bidi/>
        <w:spacing w:after="120" w:line="216" w:lineRule="auto"/>
        <w:ind w:firstLine="720"/>
        <w:rPr>
          <w:rFonts w:cs="Simplified Arabic"/>
          <w:rtl/>
          <w:lang w:bidi="ar-EG"/>
        </w:rPr>
      </w:pPr>
      <w:r>
        <w:rPr>
          <w:rFonts w:cs="Simplified Arabic" w:hint="cs"/>
          <w:rtl/>
          <w:lang w:bidi="ar-EG"/>
        </w:rPr>
        <w:t>(أ)</w:t>
      </w:r>
      <w:r>
        <w:rPr>
          <w:rFonts w:cs="Simplified Arabic" w:hint="cs"/>
          <w:rtl/>
          <w:lang w:bidi="ar-EG"/>
        </w:rPr>
        <w:tab/>
        <w:t>مراعاة ما يلي:</w:t>
      </w:r>
    </w:p>
    <w:p w14:paraId="00F37728" w14:textId="77777777" w:rsidR="00B17F9C" w:rsidRDefault="00B17F9C" w:rsidP="00B17F9C">
      <w:pPr>
        <w:pStyle w:val="ListParagraph"/>
        <w:bidi/>
        <w:spacing w:after="120" w:line="216" w:lineRule="auto"/>
        <w:ind w:firstLine="720"/>
        <w:rPr>
          <w:rFonts w:cs="Simplified Arabic"/>
          <w:rtl/>
          <w:lang w:bidi="ar-EG"/>
        </w:rPr>
      </w:pPr>
      <w:r>
        <w:rPr>
          <w:rFonts w:cs="Simplified Arabic" w:hint="cs"/>
          <w:rtl/>
          <w:lang w:bidi="ar-EG"/>
        </w:rPr>
        <w:t>(1)</w:t>
      </w:r>
      <w:r>
        <w:rPr>
          <w:rFonts w:cs="Simplified Arabic"/>
          <w:rtl/>
          <w:lang w:bidi="ar-EG"/>
        </w:rPr>
        <w:tab/>
      </w:r>
      <w:r>
        <w:rPr>
          <w:rFonts w:cs="Simplified Arabic" w:hint="cs"/>
          <w:rtl/>
          <w:lang w:bidi="ar-EG"/>
        </w:rPr>
        <w:t>تجميع وتوليف الآراء والمعلومات ذات الصلة بمعلومات التسلسل الرقمي بشأن الموارد الجينية المقدمة عملا بالمقرر 13/16؛</w:t>
      </w:r>
      <w:r>
        <w:rPr>
          <w:rStyle w:val="FootnoteReference"/>
          <w:rtl/>
        </w:rPr>
        <w:footnoteReference w:id="5"/>
      </w:r>
    </w:p>
    <w:p w14:paraId="172EF6FA" w14:textId="51926627" w:rsidR="00B17F9C" w:rsidRDefault="00B17F9C" w:rsidP="00B17F9C">
      <w:pPr>
        <w:pStyle w:val="ListParagraph"/>
        <w:bidi/>
        <w:spacing w:after="120" w:line="216" w:lineRule="auto"/>
        <w:ind w:firstLine="720"/>
        <w:rPr>
          <w:rFonts w:cs="Simplified Arabic"/>
          <w:rtl/>
          <w:lang w:bidi="ar-EG"/>
        </w:rPr>
      </w:pPr>
      <w:r>
        <w:rPr>
          <w:rFonts w:cs="Simplified Arabic" w:hint="cs"/>
          <w:rtl/>
          <w:lang w:bidi="ar-EG"/>
        </w:rPr>
        <w:t>(2)</w:t>
      </w:r>
      <w:r>
        <w:rPr>
          <w:rFonts w:cs="Simplified Arabic" w:hint="cs"/>
          <w:rtl/>
          <w:lang w:bidi="ar-EG"/>
        </w:rPr>
        <w:tab/>
        <w:t xml:space="preserve">الدراسة </w:t>
      </w:r>
      <w:r w:rsidR="00F97530">
        <w:rPr>
          <w:rFonts w:cs="Simplified Arabic" w:hint="cs"/>
          <w:rtl/>
          <w:lang w:bidi="ar-EG"/>
        </w:rPr>
        <w:t xml:space="preserve">الاستطلاعية </w:t>
      </w:r>
      <w:r>
        <w:rPr>
          <w:rFonts w:cs="Simplified Arabic" w:hint="cs"/>
          <w:rtl/>
          <w:lang w:bidi="ar-EG"/>
        </w:rPr>
        <w:t>لتقصي الحقائق لتوضيح المصطلحات والمفاهيم ولتقييم مدى استخدام معلومات التسلسل الرقمي بشأن الموارد الجينية وأحكامه وشروطه في سياق الاتفاقية وبروتوكول ناغويا، التي أُعدت عملا بالمقرر 13/16؛</w:t>
      </w:r>
      <w:r>
        <w:rPr>
          <w:rStyle w:val="FootnoteReference"/>
          <w:rtl/>
        </w:rPr>
        <w:footnoteReference w:id="6"/>
      </w:r>
    </w:p>
    <w:p w14:paraId="7FC58632" w14:textId="77777777" w:rsidR="00B17F9C" w:rsidRDefault="00B17F9C" w:rsidP="00B17F9C">
      <w:pPr>
        <w:pStyle w:val="ListParagraph"/>
        <w:bidi/>
        <w:spacing w:after="120" w:line="216" w:lineRule="auto"/>
        <w:ind w:firstLine="720"/>
        <w:rPr>
          <w:rFonts w:cs="Simplified Arabic"/>
          <w:rtl/>
          <w:lang w:bidi="ar-EG"/>
        </w:rPr>
      </w:pPr>
      <w:r>
        <w:rPr>
          <w:rFonts w:cs="Simplified Arabic" w:hint="cs"/>
          <w:rtl/>
          <w:lang w:bidi="ar-EG"/>
        </w:rPr>
        <w:t>(3)</w:t>
      </w:r>
      <w:r>
        <w:rPr>
          <w:rFonts w:cs="Simplified Arabic" w:hint="cs"/>
          <w:rtl/>
          <w:lang w:bidi="ar-EG"/>
        </w:rPr>
        <w:tab/>
        <w:t>تقرير فريق الخبراء التقنيين المخصص الأول المعني بمعلومات التسلسل الرقمي بشأن الموارد الجينية؛</w:t>
      </w:r>
      <w:r>
        <w:rPr>
          <w:rStyle w:val="FootnoteReference"/>
          <w:rtl/>
        </w:rPr>
        <w:footnoteReference w:id="7"/>
      </w:r>
    </w:p>
    <w:p w14:paraId="57BA2C67" w14:textId="27EA4196" w:rsidR="00B17F9C" w:rsidRDefault="00B17F9C" w:rsidP="00B17F9C">
      <w:pPr>
        <w:pStyle w:val="ListParagraph"/>
        <w:bidi/>
        <w:spacing w:after="120" w:line="216" w:lineRule="auto"/>
        <w:ind w:firstLine="720"/>
        <w:rPr>
          <w:rFonts w:ascii="Simplified Arabic" w:hAnsi="Simplified Arabic" w:cs="Simplified Arabic"/>
          <w:i/>
          <w:rtl/>
        </w:rPr>
      </w:pPr>
      <w:r>
        <w:rPr>
          <w:rFonts w:ascii="Simplified Arabic" w:hAnsi="Simplified Arabic" w:cs="Simplified Arabic" w:hint="cs"/>
          <w:i/>
          <w:rtl/>
        </w:rPr>
        <w:t>(ب)</w:t>
      </w:r>
      <w:r>
        <w:rPr>
          <w:rFonts w:ascii="Simplified Arabic" w:hAnsi="Simplified Arabic" w:cs="Simplified Arabic" w:hint="cs"/>
          <w:i/>
          <w:rtl/>
        </w:rPr>
        <w:tab/>
      </w:r>
      <w:r w:rsidRPr="00C737D5">
        <w:rPr>
          <w:rFonts w:ascii="Simplified Arabic" w:hAnsi="Simplified Arabic" w:cs="Simplified Arabic"/>
          <w:i/>
          <w:rtl/>
        </w:rPr>
        <w:t>النظر</w:t>
      </w:r>
      <w:r>
        <w:rPr>
          <w:rFonts w:ascii="Simplified Arabic" w:hAnsi="Simplified Arabic" w:cs="Simplified Arabic"/>
          <w:i/>
          <w:rtl/>
        </w:rPr>
        <w:t xml:space="preserve"> في توليف الآراء </w:t>
      </w:r>
      <w:r>
        <w:rPr>
          <w:rFonts w:ascii="Simplified Arabic" w:hAnsi="Simplified Arabic" w:cs="Simplified Arabic" w:hint="cs"/>
          <w:i/>
          <w:rtl/>
        </w:rPr>
        <w:t>والمعلومات والدراسات</w:t>
      </w:r>
      <w:r>
        <w:rPr>
          <w:rFonts w:ascii="Simplified Arabic" w:hAnsi="Simplified Arabic" w:cs="Simplified Arabic"/>
          <w:i/>
          <w:rtl/>
        </w:rPr>
        <w:t xml:space="preserve"> </w:t>
      </w:r>
      <w:r>
        <w:rPr>
          <w:rFonts w:ascii="Simplified Arabic" w:hAnsi="Simplified Arabic" w:cs="Simplified Arabic" w:hint="cs"/>
          <w:i/>
          <w:rtl/>
        </w:rPr>
        <w:t xml:space="preserve">الإضافية </w:t>
      </w:r>
      <w:r>
        <w:rPr>
          <w:rFonts w:ascii="Simplified Arabic" w:hAnsi="Simplified Arabic" w:cs="Simplified Arabic"/>
          <w:i/>
          <w:rtl/>
        </w:rPr>
        <w:t>المشار إليه</w:t>
      </w:r>
      <w:r w:rsidRPr="00C737D5">
        <w:rPr>
          <w:rFonts w:ascii="Simplified Arabic" w:hAnsi="Simplified Arabic" w:cs="Simplified Arabic"/>
          <w:i/>
          <w:rtl/>
        </w:rPr>
        <w:t xml:space="preserve">ا في الفقرة </w:t>
      </w:r>
      <w:r w:rsidR="00D03B60">
        <w:rPr>
          <w:rFonts w:ascii="Simplified Arabic" w:hAnsi="Simplified Arabic" w:cs="Simplified Arabic" w:hint="cs"/>
          <w:i/>
          <w:rtl/>
        </w:rPr>
        <w:t>20</w:t>
      </w:r>
      <w:r w:rsidRPr="00C737D5">
        <w:rPr>
          <w:rFonts w:ascii="Simplified Arabic" w:hAnsi="Simplified Arabic" w:cs="Simplified Arabic"/>
          <w:i/>
          <w:rtl/>
        </w:rPr>
        <w:t xml:space="preserve">(أ) </w:t>
      </w:r>
      <w:r w:rsidR="00D03B60">
        <w:rPr>
          <w:rFonts w:ascii="Simplified Arabic" w:hAnsi="Simplified Arabic" w:cs="Simplified Arabic" w:hint="cs"/>
          <w:i/>
          <w:rtl/>
        </w:rPr>
        <w:t>[</w:t>
      </w:r>
      <w:r w:rsidRPr="00C737D5">
        <w:rPr>
          <w:rFonts w:ascii="Simplified Arabic" w:hAnsi="Simplified Arabic" w:cs="Simplified Arabic"/>
          <w:i/>
          <w:rtl/>
        </w:rPr>
        <w:t>و(ب)</w:t>
      </w:r>
      <w:r w:rsidR="00D03B60">
        <w:rPr>
          <w:rFonts w:ascii="Simplified Arabic" w:hAnsi="Simplified Arabic" w:cs="Simplified Arabic" w:hint="cs"/>
          <w:i/>
          <w:rtl/>
        </w:rPr>
        <w:t>]</w:t>
      </w:r>
      <w:r w:rsidRPr="00C737D5">
        <w:rPr>
          <w:rFonts w:ascii="Simplified Arabic" w:hAnsi="Simplified Arabic" w:cs="Simplified Arabic"/>
          <w:i/>
          <w:rtl/>
        </w:rPr>
        <w:t xml:space="preserve"> </w:t>
      </w:r>
      <w:r>
        <w:rPr>
          <w:rFonts w:ascii="Simplified Arabic" w:hAnsi="Simplified Arabic" w:cs="Simplified Arabic" w:hint="cs"/>
          <w:i/>
          <w:rtl/>
        </w:rPr>
        <w:t>[</w:t>
      </w:r>
      <w:r w:rsidR="00E13680">
        <w:rPr>
          <w:rFonts w:ascii="Simplified Arabic" w:hAnsi="Simplified Arabic" w:cs="Simplified Arabic" w:hint="cs"/>
          <w:i/>
          <w:rtl/>
        </w:rPr>
        <w:t>و</w:t>
      </w:r>
      <w:r>
        <w:rPr>
          <w:rFonts w:ascii="Simplified Arabic" w:hAnsi="Simplified Arabic" w:cs="Simplified Arabic" w:hint="cs"/>
          <w:i/>
          <w:rtl/>
        </w:rPr>
        <w:t>(ج)] من هذا المقرر؛</w:t>
      </w:r>
    </w:p>
    <w:p w14:paraId="1C4653CC" w14:textId="77777777" w:rsidR="00B17F9C" w:rsidRDefault="00B17F9C" w:rsidP="00B17F9C">
      <w:pPr>
        <w:pStyle w:val="ListParagraph"/>
        <w:bidi/>
        <w:spacing w:after="120" w:line="216" w:lineRule="auto"/>
        <w:ind w:firstLine="720"/>
        <w:rPr>
          <w:rFonts w:ascii="Simplified Arabic" w:hAnsi="Simplified Arabic" w:cs="Simplified Arabic"/>
          <w:i/>
          <w:rtl/>
        </w:rPr>
      </w:pPr>
      <w:r>
        <w:rPr>
          <w:rFonts w:ascii="Simplified Arabic" w:hAnsi="Simplified Arabic" w:cs="Simplified Arabic" w:hint="cs"/>
          <w:i/>
          <w:rtl/>
        </w:rPr>
        <w:t>(ج)</w:t>
      </w:r>
      <w:r>
        <w:rPr>
          <w:rFonts w:ascii="Simplified Arabic" w:hAnsi="Simplified Arabic" w:cs="Simplified Arabic" w:hint="cs"/>
          <w:i/>
          <w:rtl/>
        </w:rPr>
        <w:tab/>
        <w:t>توضيح مفهوم معلومات التسلسل الرقمي في سياق الاتفاقية وبروتوكول ناغويا وتحديد مصطلح عملي؛</w:t>
      </w:r>
    </w:p>
    <w:p w14:paraId="51096D8F" w14:textId="3C765322" w:rsidR="00B17F9C" w:rsidRDefault="00B17F9C" w:rsidP="00B17F9C">
      <w:pPr>
        <w:pStyle w:val="ListParagraph"/>
        <w:bidi/>
        <w:spacing w:after="120" w:line="216" w:lineRule="auto"/>
        <w:ind w:firstLine="720"/>
        <w:rPr>
          <w:rFonts w:ascii="Simplified Arabic" w:hAnsi="Simplified Arabic" w:cs="Simplified Arabic"/>
          <w:i/>
          <w:rtl/>
        </w:rPr>
      </w:pPr>
      <w:r>
        <w:rPr>
          <w:rFonts w:ascii="Simplified Arabic" w:hAnsi="Simplified Arabic" w:cs="Simplified Arabic" w:hint="cs"/>
          <w:i/>
          <w:rtl/>
        </w:rPr>
        <w:t>[(د)</w:t>
      </w:r>
      <w:r>
        <w:rPr>
          <w:rFonts w:ascii="Simplified Arabic" w:hAnsi="Simplified Arabic" w:cs="Simplified Arabic" w:hint="cs"/>
          <w:i/>
          <w:rtl/>
        </w:rPr>
        <w:tab/>
        <w:t xml:space="preserve">النظر في الكيفية التي يمكن بها الاسترشاد بالتطورات الجارية بشأن </w:t>
      </w:r>
      <w:r w:rsidR="00E13680">
        <w:rPr>
          <w:rFonts w:ascii="Simplified Arabic" w:hAnsi="Simplified Arabic" w:cs="Simplified Arabic" w:hint="cs"/>
          <w:i/>
          <w:rtl/>
        </w:rPr>
        <w:t xml:space="preserve">إمكانية </w:t>
      </w:r>
      <w:r>
        <w:rPr>
          <w:rFonts w:ascii="Simplified Arabic" w:hAnsi="Simplified Arabic" w:cs="Simplified Arabic" w:hint="cs"/>
          <w:i/>
          <w:rtl/>
        </w:rPr>
        <w:t>التتبع في المناقشات حول معلومات التسلسل الرقمي بشأن الموارد الجينية؛]</w:t>
      </w:r>
    </w:p>
    <w:p w14:paraId="71BCE67B" w14:textId="77777777" w:rsidR="00B17F9C" w:rsidRDefault="00B17F9C" w:rsidP="00B17F9C">
      <w:pPr>
        <w:pStyle w:val="ListParagraph"/>
        <w:bidi/>
        <w:spacing w:after="120" w:line="216" w:lineRule="auto"/>
        <w:ind w:firstLine="720"/>
        <w:rPr>
          <w:rFonts w:ascii="Simplified Arabic" w:hAnsi="Simplified Arabic" w:cs="Simplified Arabic"/>
          <w:i/>
          <w:rtl/>
        </w:rPr>
      </w:pPr>
      <w:r>
        <w:rPr>
          <w:rFonts w:ascii="Simplified Arabic" w:hAnsi="Simplified Arabic" w:cs="Simplified Arabic" w:hint="cs"/>
          <w:i/>
          <w:rtl/>
        </w:rPr>
        <w:t>[(ﻫ)</w:t>
      </w:r>
      <w:r>
        <w:rPr>
          <w:rFonts w:ascii="Simplified Arabic" w:hAnsi="Simplified Arabic" w:cs="Simplified Arabic" w:hint="cs"/>
          <w:i/>
          <w:rtl/>
        </w:rPr>
        <w:tab/>
        <w:t>النظر في تدابير مبسطة لاستخدام معلومات التسلسل الرقمي بشأن الموارد الجينية؛</w:t>
      </w:r>
    </w:p>
    <w:p w14:paraId="76E2ED39" w14:textId="77777777" w:rsidR="00B17F9C" w:rsidRDefault="00B17F9C" w:rsidP="00B17F9C">
      <w:pPr>
        <w:pStyle w:val="ListParagraph"/>
        <w:bidi/>
        <w:spacing w:after="120" w:line="216" w:lineRule="auto"/>
        <w:ind w:firstLine="720"/>
        <w:rPr>
          <w:rFonts w:ascii="Simplified Arabic" w:hAnsi="Simplified Arabic" w:cs="Simplified Arabic"/>
          <w:i/>
          <w:rtl/>
        </w:rPr>
      </w:pPr>
      <w:r>
        <w:rPr>
          <w:rFonts w:ascii="Simplified Arabic" w:hAnsi="Simplified Arabic" w:cs="Simplified Arabic" w:hint="cs"/>
          <w:i/>
          <w:rtl/>
        </w:rPr>
        <w:t>(و)</w:t>
      </w:r>
      <w:r>
        <w:rPr>
          <w:rFonts w:ascii="Simplified Arabic" w:hAnsi="Simplified Arabic" w:cs="Simplified Arabic" w:hint="cs"/>
          <w:i/>
          <w:rtl/>
        </w:rPr>
        <w:tab/>
        <w:t>النظر في آليات للتقاسم العادل والمنصف للمنافع الناشئة عن الاستخدام التجاري لمعلومات التسلسل الرقمي بشأن الموارد الجينية بما في ذلك الحالات المحددة للأوضاع العابرة للحدود أو التي يتعذر فيها تحديد بلد منشأ المورد الجيني؛</w:t>
      </w:r>
    </w:p>
    <w:p w14:paraId="7AB39D50" w14:textId="77777777" w:rsidR="00B17F9C" w:rsidRDefault="00B17F9C" w:rsidP="00B17F9C">
      <w:pPr>
        <w:pStyle w:val="ListParagraph"/>
        <w:bidi/>
        <w:spacing w:after="120" w:line="216" w:lineRule="auto"/>
        <w:ind w:firstLine="720"/>
        <w:rPr>
          <w:rFonts w:ascii="Simplified Arabic" w:hAnsi="Simplified Arabic" w:cs="Simplified Arabic"/>
          <w:i/>
          <w:rtl/>
        </w:rPr>
      </w:pPr>
      <w:r>
        <w:rPr>
          <w:rFonts w:ascii="Simplified Arabic" w:hAnsi="Simplified Arabic" w:cs="Simplified Arabic" w:hint="cs"/>
          <w:i/>
          <w:rtl/>
        </w:rPr>
        <w:t>(ز)</w:t>
      </w:r>
      <w:r>
        <w:rPr>
          <w:rFonts w:ascii="Simplified Arabic" w:hAnsi="Simplified Arabic" w:cs="Simplified Arabic" w:hint="cs"/>
          <w:i/>
          <w:rtl/>
        </w:rPr>
        <w:tab/>
        <w:t>النظر في آليات لضمان الامتثال لالتزامات تقاسم المنافع من استخدام معلومات التسلسل الرقمي بشأن الموارد الجينية وكذلك التطبيقات اللاحقة والتسويق؛]</w:t>
      </w:r>
    </w:p>
    <w:p w14:paraId="57A6FEC5" w14:textId="124E9C3C" w:rsidR="00B17F9C" w:rsidRDefault="00B17F9C" w:rsidP="00B17F9C">
      <w:pPr>
        <w:pStyle w:val="ListParagraph"/>
        <w:bidi/>
        <w:spacing w:after="120" w:line="216" w:lineRule="auto"/>
        <w:ind w:firstLine="720"/>
        <w:rPr>
          <w:rFonts w:ascii="Simplified Arabic" w:hAnsi="Simplified Arabic" w:cs="Simplified Arabic"/>
          <w:rtl/>
        </w:rPr>
      </w:pPr>
      <w:r>
        <w:rPr>
          <w:rFonts w:ascii="Simplified Arabic" w:hAnsi="Simplified Arabic" w:cs="Simplified Arabic" w:hint="cs"/>
          <w:i/>
          <w:rtl/>
        </w:rPr>
        <w:t>(ح)</w:t>
      </w:r>
      <w:r>
        <w:rPr>
          <w:rFonts w:ascii="Simplified Arabic" w:hAnsi="Simplified Arabic" w:cs="Simplified Arabic" w:hint="cs"/>
          <w:i/>
          <w:rtl/>
        </w:rPr>
        <w:tab/>
      </w:r>
      <w:r w:rsidRPr="00C737D5">
        <w:rPr>
          <w:rFonts w:ascii="Simplified Arabic" w:hAnsi="Simplified Arabic" w:cs="Simplified Arabic"/>
          <w:i/>
          <w:rtl/>
        </w:rPr>
        <w:t>الاجتماع</w:t>
      </w:r>
      <w:r w:rsidRPr="00C737D5">
        <w:rPr>
          <w:rFonts w:ascii="Simplified Arabic" w:hAnsi="Simplified Arabic" w:cs="Simplified Arabic"/>
          <w:rtl/>
        </w:rPr>
        <w:t xml:space="preserve"> وجها لوجه مرة على الأقل، رهنا بتوافر الموارد المالية، قبل انعقاد الاجتماع </w:t>
      </w:r>
      <w:r>
        <w:rPr>
          <w:rFonts w:ascii="Simplified Arabic" w:hAnsi="Simplified Arabic" w:cs="Simplified Arabic" w:hint="cs"/>
          <w:rtl/>
        </w:rPr>
        <w:t>الخامس</w:t>
      </w:r>
      <w:r w:rsidRPr="00C737D5">
        <w:rPr>
          <w:rFonts w:ascii="Simplified Arabic" w:hAnsi="Simplified Arabic" w:cs="Simplified Arabic"/>
          <w:rtl/>
        </w:rPr>
        <w:t xml:space="preserve"> عشر لمؤتمر الأطراف والاستفادة من الأدوات </w:t>
      </w:r>
      <w:r w:rsidR="00E13680">
        <w:rPr>
          <w:rFonts w:ascii="Simplified Arabic" w:hAnsi="Simplified Arabic" w:cs="Simplified Arabic" w:hint="cs"/>
          <w:rtl/>
        </w:rPr>
        <w:t xml:space="preserve">المتاحة </w:t>
      </w:r>
      <w:r w:rsidRPr="00C737D5">
        <w:rPr>
          <w:rFonts w:ascii="Simplified Arabic" w:hAnsi="Simplified Arabic" w:cs="Simplified Arabic"/>
          <w:rtl/>
        </w:rPr>
        <w:t>على الإنترنت لتيسير عمله، حسب الاقتضاء</w:t>
      </w:r>
      <w:r>
        <w:rPr>
          <w:rFonts w:ascii="Simplified Arabic" w:hAnsi="Simplified Arabic" w:cs="Simplified Arabic" w:hint="cs"/>
          <w:rtl/>
        </w:rPr>
        <w:t>؛</w:t>
      </w:r>
    </w:p>
    <w:p w14:paraId="3C88BD62" w14:textId="77777777" w:rsidR="00B17F9C" w:rsidRDefault="00B17F9C" w:rsidP="00B17F9C">
      <w:pPr>
        <w:pStyle w:val="ListParagraph"/>
        <w:bidi/>
        <w:spacing w:line="216" w:lineRule="auto"/>
        <w:ind w:firstLine="720"/>
        <w:rPr>
          <w:rFonts w:ascii="Simplified Arabic" w:hAnsi="Simplified Arabic" w:cs="Simplified Arabic"/>
          <w:rtl/>
        </w:rPr>
      </w:pPr>
      <w:r>
        <w:rPr>
          <w:rFonts w:ascii="Simplified Arabic" w:hAnsi="Simplified Arabic" w:cs="Simplified Arabic" w:hint="cs"/>
          <w:rtl/>
        </w:rPr>
        <w:t>(ط)</w:t>
      </w:r>
      <w:r>
        <w:rPr>
          <w:rFonts w:ascii="Simplified Arabic" w:hAnsi="Simplified Arabic" w:cs="Simplified Arabic" w:hint="cs"/>
          <w:rtl/>
        </w:rPr>
        <w:tab/>
      </w:r>
      <w:r w:rsidRPr="00C737D5">
        <w:rPr>
          <w:rFonts w:ascii="Simplified Arabic" w:hAnsi="Simplified Arabic" w:cs="Simplified Arabic"/>
          <w:rtl/>
        </w:rPr>
        <w:t xml:space="preserve">تقديم نتائجه لكي ينظر فيها اجتماع للهيئة الفرعية للمشورة العلمية والتقنية والتكنولوجية، يُعقد قبل الاجتماع </w:t>
      </w:r>
      <w:r>
        <w:rPr>
          <w:rFonts w:ascii="Simplified Arabic" w:hAnsi="Simplified Arabic" w:cs="Simplified Arabic" w:hint="cs"/>
          <w:rtl/>
        </w:rPr>
        <w:t>الخامس</w:t>
      </w:r>
      <w:r w:rsidRPr="00C737D5">
        <w:rPr>
          <w:rFonts w:ascii="Simplified Arabic" w:hAnsi="Simplified Arabic" w:cs="Simplified Arabic"/>
          <w:rtl/>
        </w:rPr>
        <w:t xml:space="preserve"> عشر لمؤتمر الأطراف</w:t>
      </w:r>
      <w:r>
        <w:rPr>
          <w:rFonts w:ascii="Simplified Arabic" w:hAnsi="Simplified Arabic" w:cs="Simplified Arabic" w:hint="cs"/>
          <w:rtl/>
        </w:rPr>
        <w:t>.]</w:t>
      </w:r>
      <w:r w:rsidRPr="00EE7B58">
        <w:rPr>
          <w:rFonts w:ascii="Simplified Arabic" w:hAnsi="Simplified Arabic" w:cs="Simplified Arabic" w:hint="cs"/>
          <w:sz w:val="24"/>
          <w:rtl/>
        </w:rPr>
        <w:t>]</w:t>
      </w:r>
    </w:p>
    <w:p w14:paraId="64D62F11" w14:textId="77777777" w:rsidR="00B17F9C" w:rsidRPr="00121B2E" w:rsidRDefault="00B17F9C" w:rsidP="00B17F9C">
      <w:pPr>
        <w:rPr>
          <w:rFonts w:ascii="Simplified Arabic" w:hAnsi="Simplified Arabic"/>
          <w:rtl/>
        </w:rPr>
      </w:pPr>
    </w:p>
    <w:p w14:paraId="07D8908C" w14:textId="77777777" w:rsidR="00B17F9C" w:rsidRPr="00D0767D" w:rsidRDefault="00B17F9C" w:rsidP="00B17F9C">
      <w:pPr>
        <w:pStyle w:val="ListParagraph"/>
        <w:bidi/>
        <w:spacing w:after="120" w:line="216" w:lineRule="auto"/>
        <w:ind w:left="0"/>
        <w:jc w:val="center"/>
        <w:rPr>
          <w:rFonts w:ascii="Simplified Arabic" w:hAnsi="Simplified Arabic" w:cs="Simplified Arabic"/>
          <w:b/>
          <w:bCs/>
          <w:rtl/>
          <w:lang w:bidi="ar-EG"/>
        </w:rPr>
      </w:pPr>
      <w:r>
        <w:rPr>
          <w:rFonts w:ascii="Simplified Arabic" w:hAnsi="Simplified Arabic" w:cs="Simplified Arabic" w:hint="cs"/>
          <w:b/>
          <w:bCs/>
          <w:rtl/>
        </w:rPr>
        <w:t>باء-</w:t>
      </w:r>
      <w:r>
        <w:rPr>
          <w:rFonts w:ascii="Simplified Arabic" w:hAnsi="Simplified Arabic" w:cs="Simplified Arabic" w:hint="cs"/>
          <w:b/>
          <w:bCs/>
          <w:rtl/>
        </w:rPr>
        <w:tab/>
        <w:t>مشروع مقرر لمؤتمر الأطراف العامل كاجتماع للأطراف في بروتوكول ناغويا</w:t>
      </w:r>
    </w:p>
    <w:p w14:paraId="1A2DF785" w14:textId="77777777" w:rsidR="00B17F9C" w:rsidRDefault="00D03B60" w:rsidP="00B17F9C">
      <w:pPr>
        <w:pStyle w:val="ListParagraph"/>
        <w:bidi/>
        <w:spacing w:after="120" w:line="216" w:lineRule="auto"/>
        <w:ind w:left="0" w:firstLine="720"/>
        <w:rPr>
          <w:rFonts w:ascii="Simplified Arabic" w:hAnsi="Simplified Arabic" w:cs="Simplified Arabic"/>
          <w:rtl/>
        </w:rPr>
      </w:pPr>
      <w:r w:rsidRPr="00D03B60">
        <w:rPr>
          <w:rFonts w:ascii="Simplified Arabic" w:hAnsi="Simplified Arabic" w:cs="Simplified Arabic" w:hint="cs"/>
          <w:rtl/>
        </w:rPr>
        <w:t>2-</w:t>
      </w:r>
      <w:r w:rsidRPr="00D03B60">
        <w:rPr>
          <w:rFonts w:ascii="Simplified Arabic" w:hAnsi="Simplified Arabic" w:cs="Simplified Arabic"/>
          <w:rtl/>
        </w:rPr>
        <w:tab/>
      </w:r>
      <w:r w:rsidR="00B17F9C">
        <w:rPr>
          <w:rFonts w:ascii="Simplified Arabic" w:hAnsi="Simplified Arabic" w:cs="Simplified Arabic" w:hint="cs"/>
          <w:i/>
          <w:iCs/>
          <w:rtl/>
        </w:rPr>
        <w:t xml:space="preserve">توصي </w:t>
      </w:r>
      <w:r w:rsidR="00B17F9C">
        <w:rPr>
          <w:rFonts w:ascii="Simplified Arabic" w:hAnsi="Simplified Arabic" w:cs="Simplified Arabic" w:hint="cs"/>
          <w:rtl/>
        </w:rPr>
        <w:t>بأن يعتمد مؤتمر الأطراف العامل كاجتماع للأطراف في بروتوكول ناغويا، في اجتماعه الثالث، مقررا على غرار ما يلي:</w:t>
      </w:r>
    </w:p>
    <w:p w14:paraId="707D66AE" w14:textId="77777777" w:rsidR="00B17F9C" w:rsidRDefault="00B17F9C" w:rsidP="00B17F9C">
      <w:pPr>
        <w:pStyle w:val="ListParagraph"/>
        <w:bidi/>
        <w:spacing w:after="120" w:line="216" w:lineRule="auto"/>
        <w:ind w:firstLine="720"/>
        <w:rPr>
          <w:rFonts w:ascii="Simplified Arabic" w:hAnsi="Simplified Arabic" w:cs="Simplified Arabic"/>
          <w:i/>
          <w:iCs/>
          <w:rtl/>
        </w:rPr>
      </w:pPr>
      <w:r w:rsidRPr="00432EAC">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Pr>
          <w:rFonts w:ascii="Simplified Arabic" w:hAnsi="Simplified Arabic" w:cs="Simplified Arabic" w:hint="cs"/>
          <w:i/>
          <w:iCs/>
          <w:rtl/>
        </w:rPr>
        <w:t>إن مؤتمر الأطراف العامل كاجتماع للأطراف في بروتوكول ناغويا،</w:t>
      </w:r>
    </w:p>
    <w:p w14:paraId="15D9185A" w14:textId="77777777" w:rsidR="00B17F9C" w:rsidRDefault="00B17F9C" w:rsidP="00B17F9C">
      <w:pPr>
        <w:pStyle w:val="ListParagraph"/>
        <w:bidi/>
        <w:spacing w:after="120" w:line="216" w:lineRule="auto"/>
        <w:ind w:firstLine="720"/>
        <w:rPr>
          <w:rFonts w:ascii="Simplified Arabic" w:hAnsi="Simplified Arabic" w:cs="Simplified Arabic"/>
          <w:rtl/>
        </w:rPr>
      </w:pPr>
      <w:r>
        <w:rPr>
          <w:rFonts w:ascii="Simplified Arabic" w:hAnsi="Simplified Arabic" w:cs="Simplified Arabic" w:hint="cs"/>
          <w:i/>
          <w:iCs/>
          <w:rtl/>
        </w:rPr>
        <w:t xml:space="preserve">إذ يأخذ في اعتباره </w:t>
      </w:r>
      <w:r>
        <w:rPr>
          <w:rFonts w:ascii="Simplified Arabic" w:hAnsi="Simplified Arabic" w:cs="Simplified Arabic" w:hint="cs"/>
          <w:rtl/>
        </w:rPr>
        <w:t>هدف بروتوكول ناغويا،</w:t>
      </w:r>
    </w:p>
    <w:p w14:paraId="4487E0FA" w14:textId="77777777" w:rsidR="00B17F9C" w:rsidRDefault="00B17F9C" w:rsidP="00B17F9C">
      <w:pPr>
        <w:pStyle w:val="ListParagraph"/>
        <w:bidi/>
        <w:spacing w:after="120" w:line="216" w:lineRule="auto"/>
        <w:ind w:firstLine="720"/>
        <w:rPr>
          <w:rFonts w:ascii="Simplified Arabic" w:hAnsi="Simplified Arabic" w:cs="Simplified Arabic"/>
          <w:rtl/>
        </w:rPr>
      </w:pPr>
      <w:r>
        <w:rPr>
          <w:rFonts w:ascii="Simplified Arabic" w:hAnsi="Simplified Arabic" w:cs="Simplified Arabic" w:hint="cs"/>
          <w:rtl/>
        </w:rPr>
        <w:t>[</w:t>
      </w:r>
      <w:r>
        <w:rPr>
          <w:rFonts w:ascii="Simplified Arabic" w:hAnsi="Simplified Arabic" w:cs="Simplified Arabic" w:hint="cs"/>
          <w:i/>
          <w:iCs/>
          <w:rtl/>
        </w:rPr>
        <w:t xml:space="preserve">وإذ يشير </w:t>
      </w:r>
      <w:r w:rsidRPr="00E13680">
        <w:rPr>
          <w:rFonts w:ascii="Simplified Arabic" w:hAnsi="Simplified Arabic" w:cs="Simplified Arabic" w:hint="cs"/>
          <w:rtl/>
        </w:rPr>
        <w:t>إلى</w:t>
      </w:r>
      <w:r>
        <w:rPr>
          <w:rFonts w:ascii="Simplified Arabic" w:hAnsi="Simplified Arabic" w:cs="Simplified Arabic" w:hint="cs"/>
          <w:i/>
          <w:iCs/>
          <w:rtl/>
        </w:rPr>
        <w:t xml:space="preserve"> </w:t>
      </w:r>
      <w:r>
        <w:rPr>
          <w:rFonts w:ascii="Simplified Arabic" w:hAnsi="Simplified Arabic" w:cs="Simplified Arabic" w:hint="cs"/>
          <w:rtl/>
        </w:rPr>
        <w:t>المواد 5(1) و8 و17 و20 و22 و23 من بروتوكول ناغويا،]</w:t>
      </w:r>
    </w:p>
    <w:p w14:paraId="2BCEBE13" w14:textId="77777777" w:rsidR="00B17F9C" w:rsidRDefault="00B17F9C" w:rsidP="00B17F9C">
      <w:pPr>
        <w:pStyle w:val="ListParagraph"/>
        <w:bidi/>
        <w:spacing w:after="120" w:line="216" w:lineRule="auto"/>
        <w:ind w:firstLine="720"/>
        <w:rPr>
          <w:rFonts w:ascii="Simplified Arabic" w:hAnsi="Simplified Arabic" w:cs="Simplified Arabic"/>
          <w:rtl/>
        </w:rPr>
      </w:pPr>
      <w:r>
        <w:rPr>
          <w:rFonts w:ascii="Simplified Arabic" w:hAnsi="Simplified Arabic" w:cs="Simplified Arabic" w:hint="cs"/>
          <w:i/>
          <w:iCs/>
          <w:rtl/>
        </w:rPr>
        <w:t xml:space="preserve">وإذ يسلم </w:t>
      </w:r>
      <w:r>
        <w:rPr>
          <w:rFonts w:ascii="Simplified Arabic" w:hAnsi="Simplified Arabic" w:cs="Simplified Arabic" w:hint="cs"/>
          <w:rtl/>
        </w:rPr>
        <w:t>بالمقرر 14/</w:t>
      </w:r>
      <w:r>
        <w:t>--</w:t>
      </w:r>
      <w:r>
        <w:rPr>
          <w:rFonts w:ascii="Simplified Arabic" w:hAnsi="Simplified Arabic" w:cs="Simplified Arabic" w:hint="cs"/>
          <w:rtl/>
        </w:rPr>
        <w:t>،</w:t>
      </w:r>
    </w:p>
    <w:p w14:paraId="355E9DEB" w14:textId="77777777" w:rsidR="00B17F9C" w:rsidRDefault="00B17F9C" w:rsidP="00B17F9C">
      <w:pPr>
        <w:pStyle w:val="ListParagraph"/>
        <w:bidi/>
        <w:spacing w:after="120" w:line="216" w:lineRule="auto"/>
        <w:ind w:firstLine="720"/>
        <w:rPr>
          <w:rFonts w:ascii="Simplified Arabic" w:hAnsi="Simplified Arabic" w:cs="Simplified Arabic"/>
          <w:rtl/>
          <w:lang w:bidi="ar-EG"/>
        </w:rPr>
      </w:pPr>
      <w:r>
        <w:rPr>
          <w:rFonts w:ascii="Simplified Arabic" w:hAnsi="Simplified Arabic" w:cs="Simplified Arabic" w:hint="cs"/>
          <w:rtl/>
        </w:rPr>
        <w:t>1-</w:t>
      </w:r>
      <w:r>
        <w:rPr>
          <w:rFonts w:ascii="Simplified Arabic" w:hAnsi="Simplified Arabic" w:cs="Simplified Arabic" w:hint="cs"/>
          <w:rtl/>
        </w:rPr>
        <w:tab/>
      </w:r>
      <w:r>
        <w:rPr>
          <w:rFonts w:ascii="Simplified Arabic" w:hAnsi="Simplified Arabic" w:cs="Simplified Arabic" w:hint="cs"/>
          <w:i/>
          <w:iCs/>
          <w:rtl/>
        </w:rPr>
        <w:t xml:space="preserve">يقرر </w:t>
      </w:r>
      <w:r>
        <w:rPr>
          <w:rFonts w:ascii="Simplified Arabic" w:hAnsi="Simplified Arabic" w:cs="Simplified Arabic" w:hint="cs"/>
          <w:rtl/>
        </w:rPr>
        <w:t xml:space="preserve">أن فريق الخبراء التقنيين المخصص المشار إليه في الفقرة </w:t>
      </w:r>
      <w:r>
        <w:t>x</w:t>
      </w:r>
      <w:r>
        <w:rPr>
          <w:rFonts w:ascii="Simplified Arabic" w:hAnsi="Simplified Arabic" w:cs="Simplified Arabic" w:hint="cs"/>
          <w:rtl/>
          <w:lang w:bidi="ar-EG"/>
        </w:rPr>
        <w:t xml:space="preserve"> من المقرر 14/</w:t>
      </w:r>
      <w:r>
        <w:t>--</w:t>
      </w:r>
      <w:r>
        <w:rPr>
          <w:rFonts w:ascii="Simplified Arabic" w:hAnsi="Simplified Arabic" w:cs="Simplified Arabic" w:hint="cs"/>
          <w:rtl/>
          <w:lang w:bidi="ar-EG"/>
        </w:rPr>
        <w:t xml:space="preserve"> سيخدم أيضا بروتوكول ناغويا؛</w:t>
      </w:r>
    </w:p>
    <w:p w14:paraId="09DD10FF" w14:textId="77777777" w:rsidR="00B17F9C" w:rsidRPr="00432EAC" w:rsidRDefault="00B17F9C" w:rsidP="00B17F9C">
      <w:pPr>
        <w:pStyle w:val="ListParagraph"/>
        <w:bidi/>
        <w:spacing w:after="120" w:line="216" w:lineRule="auto"/>
        <w:ind w:firstLine="720"/>
        <w:rPr>
          <w:rFonts w:ascii="Simplified Arabic" w:hAnsi="Simplified Arabic" w:cs="Simplified Arabic"/>
          <w:b/>
          <w:bCs/>
          <w:sz w:val="28"/>
          <w:szCs w:val="28"/>
          <w:rtl/>
          <w:lang w:bidi="ar-EG"/>
        </w:rPr>
      </w:pPr>
      <w:r>
        <w:rPr>
          <w:rFonts w:ascii="Simplified Arabic" w:hAnsi="Simplified Arabic" w:cs="Simplified Arabic" w:hint="cs"/>
          <w:rtl/>
          <w:lang w:bidi="ar-EG"/>
        </w:rPr>
        <w:t>2-</w:t>
      </w:r>
      <w:r>
        <w:rPr>
          <w:rFonts w:ascii="Simplified Arabic" w:hAnsi="Simplified Arabic" w:cs="Simplified Arabic" w:hint="cs"/>
          <w:rtl/>
          <w:lang w:bidi="ar-EG"/>
        </w:rPr>
        <w:tab/>
      </w:r>
      <w:r>
        <w:rPr>
          <w:rFonts w:ascii="Simplified Arabic" w:hAnsi="Simplified Arabic" w:cs="Simplified Arabic" w:hint="cs"/>
          <w:i/>
          <w:iCs/>
          <w:rtl/>
          <w:lang w:bidi="ar-EG"/>
        </w:rPr>
        <w:t xml:space="preserve">يطلب </w:t>
      </w:r>
      <w:r w:rsidRPr="00842A9E">
        <w:rPr>
          <w:rFonts w:ascii="Simplified Arabic" w:hAnsi="Simplified Arabic" w:cs="Simplified Arabic" w:hint="cs"/>
          <w:rtl/>
          <w:lang w:bidi="ar-EG"/>
        </w:rPr>
        <w:t>إلى</w:t>
      </w:r>
      <w:r>
        <w:rPr>
          <w:rFonts w:ascii="Simplified Arabic" w:hAnsi="Simplified Arabic" w:cs="Simplified Arabic" w:hint="cs"/>
          <w:i/>
          <w:iCs/>
          <w:rtl/>
          <w:lang w:bidi="ar-EG"/>
        </w:rPr>
        <w:t xml:space="preserve"> </w:t>
      </w:r>
      <w:r>
        <w:rPr>
          <w:rFonts w:ascii="Simplified Arabic" w:hAnsi="Simplified Arabic" w:cs="Simplified Arabic" w:hint="cs"/>
          <w:rtl/>
          <w:lang w:bidi="ar-EG"/>
        </w:rPr>
        <w:t>الهيئة الفرعية للمشورة العلمية والتقنية والتكنولوجية أن تنظر في نتائج فريق الخبراء التقنيين المخصص وأن تعدّ توصية لكي ينظر فيها مؤتمر الأطراف العامل كاجتماع للأطراف في بروتوكول ناغويا في اجتماعه الرابع.</w:t>
      </w:r>
      <w:r>
        <w:rPr>
          <w:rFonts w:ascii="Simplified Arabic" w:hAnsi="Simplified Arabic" w:cs="Simplified Arabic" w:hint="cs"/>
          <w:b/>
          <w:bCs/>
          <w:sz w:val="28"/>
          <w:szCs w:val="28"/>
          <w:rtl/>
          <w:lang w:bidi="ar-EG"/>
        </w:rPr>
        <w:t>]</w:t>
      </w:r>
    </w:p>
    <w:p w14:paraId="713D1EB8" w14:textId="77777777" w:rsidR="00EE47FB" w:rsidRDefault="00EE47FB" w:rsidP="00A13659">
      <w:pPr>
        <w:spacing w:after="200" w:line="240" w:lineRule="auto"/>
        <w:jc w:val="center"/>
        <w:rPr>
          <w:sz w:val="22"/>
          <w:rtl/>
          <w:lang w:bidi="ar-EG"/>
        </w:rPr>
      </w:pPr>
      <w:r w:rsidRPr="00F07217">
        <w:rPr>
          <w:sz w:val="22"/>
          <w:rtl/>
          <w:lang w:bidi="ar-EG"/>
        </w:rPr>
        <w:t>__________</w:t>
      </w:r>
    </w:p>
    <w:p w14:paraId="50D065B7" w14:textId="77777777" w:rsidR="00EE47FB" w:rsidRDefault="00EE47FB" w:rsidP="00A13659">
      <w:pPr>
        <w:bidi w:val="0"/>
        <w:spacing w:after="200" w:line="276" w:lineRule="auto"/>
        <w:jc w:val="left"/>
        <w:rPr>
          <w:sz w:val="22"/>
          <w:lang w:bidi="ar-EG"/>
        </w:rPr>
      </w:pPr>
    </w:p>
    <w:sectPr w:rsidR="00EE47FB" w:rsidSect="006C61EC">
      <w:headerReference w:type="even" r:id="rId11"/>
      <w:headerReference w:type="default" r:id="rId12"/>
      <w:pgSz w:w="12240" w:h="15840" w:code="1"/>
      <w:pgMar w:top="964" w:right="1304" w:bottom="964" w:left="1304"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9E62F" w14:textId="77777777" w:rsidR="00242947" w:rsidRDefault="00242947">
      <w:r>
        <w:separator/>
      </w:r>
    </w:p>
  </w:endnote>
  <w:endnote w:type="continuationSeparator" w:id="0">
    <w:p w14:paraId="72464B96" w14:textId="77777777" w:rsidR="00242947" w:rsidRDefault="0024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8E12C" w14:textId="77777777" w:rsidR="00242947" w:rsidRDefault="00242947">
      <w:r>
        <w:separator/>
      </w:r>
    </w:p>
  </w:footnote>
  <w:footnote w:type="continuationSeparator" w:id="0">
    <w:p w14:paraId="31079F8B" w14:textId="77777777" w:rsidR="00242947" w:rsidRDefault="00242947">
      <w:r>
        <w:continuationSeparator/>
      </w:r>
    </w:p>
  </w:footnote>
  <w:footnote w:id="1">
    <w:p w14:paraId="5B85A624" w14:textId="2A2201FD" w:rsidR="00B17F9C" w:rsidRDefault="00B17F9C" w:rsidP="00E616B2">
      <w:pPr>
        <w:pStyle w:val="FootnoteText"/>
        <w:spacing w:line="240" w:lineRule="auto"/>
        <w:rPr>
          <w:rtl/>
        </w:rPr>
      </w:pPr>
      <w:r>
        <w:rPr>
          <w:rStyle w:val="FootnoteReference"/>
        </w:rPr>
        <w:footnoteRef/>
      </w:r>
      <w:r>
        <w:rPr>
          <w:rtl/>
        </w:rPr>
        <w:t xml:space="preserve"> </w:t>
      </w:r>
      <w:r w:rsidRPr="00522F15">
        <w:rPr>
          <w:lang w:val="en-GB"/>
        </w:rPr>
        <w:t>CBD/SBSTTA/22/INF/2</w:t>
      </w:r>
      <w:r w:rsidR="00E616B2">
        <w:rPr>
          <w:rFonts w:hint="cs"/>
          <w:rtl/>
          <w:lang w:val="en-GB"/>
        </w:rPr>
        <w:t>.</w:t>
      </w:r>
    </w:p>
  </w:footnote>
  <w:footnote w:id="2">
    <w:p w14:paraId="314399A8" w14:textId="75B31C8D" w:rsidR="00B17F9C" w:rsidRPr="00522F15" w:rsidRDefault="00B17F9C" w:rsidP="00E616B2">
      <w:pPr>
        <w:pStyle w:val="FootnoteText"/>
        <w:spacing w:line="240" w:lineRule="auto"/>
        <w:rPr>
          <w:rtl/>
          <w:lang w:val="en-GB"/>
        </w:rPr>
      </w:pPr>
      <w:r>
        <w:rPr>
          <w:rStyle w:val="FootnoteReference"/>
        </w:rPr>
        <w:footnoteRef/>
      </w:r>
      <w:r>
        <w:rPr>
          <w:rtl/>
        </w:rPr>
        <w:t xml:space="preserve"> </w:t>
      </w:r>
      <w:r w:rsidRPr="00522F15">
        <w:rPr>
          <w:lang w:val="en-GB"/>
        </w:rPr>
        <w:t>CBD/SBSTTA/22/INF/</w:t>
      </w:r>
      <w:r>
        <w:rPr>
          <w:lang w:val="en-GB"/>
        </w:rPr>
        <w:t>3</w:t>
      </w:r>
      <w:r w:rsidR="00E616B2">
        <w:rPr>
          <w:rFonts w:hint="cs"/>
          <w:rtl/>
          <w:lang w:val="en-GB"/>
        </w:rPr>
        <w:t>.</w:t>
      </w:r>
    </w:p>
  </w:footnote>
  <w:footnote w:id="3">
    <w:p w14:paraId="096A8F10" w14:textId="735B3EA9" w:rsidR="00B17F9C" w:rsidRDefault="00B17F9C" w:rsidP="00E616B2">
      <w:pPr>
        <w:pStyle w:val="FootnoteText"/>
        <w:spacing w:line="240" w:lineRule="auto"/>
        <w:rPr>
          <w:rtl/>
        </w:rPr>
      </w:pPr>
      <w:r>
        <w:rPr>
          <w:rStyle w:val="FootnoteReference"/>
        </w:rPr>
        <w:footnoteRef/>
      </w:r>
      <w:r>
        <w:rPr>
          <w:rtl/>
        </w:rPr>
        <w:t xml:space="preserve"> </w:t>
      </w:r>
      <w:r w:rsidRPr="00522F15">
        <w:rPr>
          <w:lang w:val="en-GB"/>
        </w:rPr>
        <w:t>CBD/SBSTTA/22/INF/</w:t>
      </w:r>
      <w:r>
        <w:rPr>
          <w:lang w:val="en-GB"/>
        </w:rPr>
        <w:t>4</w:t>
      </w:r>
      <w:r w:rsidR="00E616B2">
        <w:rPr>
          <w:rFonts w:hint="cs"/>
          <w:rtl/>
          <w:lang w:val="en-GB"/>
        </w:rPr>
        <w:t>.</w:t>
      </w:r>
    </w:p>
  </w:footnote>
  <w:footnote w:id="4">
    <w:p w14:paraId="57FF01CC" w14:textId="77777777" w:rsidR="00B17F9C" w:rsidRDefault="00B17F9C" w:rsidP="00E616B2">
      <w:pPr>
        <w:pStyle w:val="FootnoteText"/>
        <w:spacing w:line="240" w:lineRule="auto"/>
        <w:rPr>
          <w:lang w:bidi="ar-EG"/>
        </w:rPr>
      </w:pPr>
      <w:r>
        <w:rPr>
          <w:rStyle w:val="FootnoteReference"/>
        </w:rPr>
        <w:footnoteRef/>
      </w:r>
      <w:r>
        <w:rPr>
          <w:rtl/>
        </w:rPr>
        <w:t xml:space="preserve"> </w:t>
      </w:r>
      <w:r>
        <w:rPr>
          <w:rFonts w:hint="cs"/>
          <w:rtl/>
        </w:rPr>
        <w:t>سيجتمع فريق الخبراء التقنيين المخصص وفقا لطريقة تشغيل الهيئة الفرعية للمشورة العلمية والتقنية والتكنولوجية، إلا إذا كان هناك خمسة خبراء ترشحهم كل منطقة من المناطق الخمس.</w:t>
      </w:r>
    </w:p>
  </w:footnote>
  <w:footnote w:id="5">
    <w:p w14:paraId="6CF4D6A8" w14:textId="442F2E45" w:rsidR="00B17F9C" w:rsidRDefault="00B17F9C" w:rsidP="00E616B2">
      <w:pPr>
        <w:pStyle w:val="FootnoteText"/>
        <w:spacing w:line="240" w:lineRule="auto"/>
      </w:pPr>
      <w:r>
        <w:rPr>
          <w:rStyle w:val="FootnoteReference"/>
        </w:rPr>
        <w:footnoteRef/>
      </w:r>
      <w:r>
        <w:rPr>
          <w:rFonts w:hint="cs"/>
          <w:rtl/>
        </w:rPr>
        <w:t xml:space="preserve"> </w:t>
      </w:r>
      <w:r w:rsidRPr="00347C86">
        <w:t>CBD/SBSTTA/22/INF/2</w:t>
      </w:r>
      <w:r>
        <w:rPr>
          <w:rFonts w:hint="cs"/>
          <w:rtl/>
        </w:rPr>
        <w:t xml:space="preserve"> والإضافتان 1 و2.</w:t>
      </w:r>
    </w:p>
  </w:footnote>
  <w:footnote w:id="6">
    <w:p w14:paraId="07DBEC49" w14:textId="77777777" w:rsidR="00B17F9C" w:rsidRDefault="00B17F9C" w:rsidP="00E616B2">
      <w:pPr>
        <w:pStyle w:val="FootnoteText"/>
        <w:spacing w:line="240" w:lineRule="auto"/>
      </w:pPr>
      <w:r>
        <w:rPr>
          <w:rStyle w:val="FootnoteReference"/>
        </w:rPr>
        <w:footnoteRef/>
      </w:r>
      <w:r>
        <w:rPr>
          <w:rtl/>
        </w:rPr>
        <w:t xml:space="preserve"> </w:t>
      </w:r>
      <w:r w:rsidRPr="00347C86">
        <w:t>CBD/SBSTTA/22/INF/3</w:t>
      </w:r>
      <w:r>
        <w:rPr>
          <w:rFonts w:hint="cs"/>
          <w:rtl/>
        </w:rPr>
        <w:t>.</w:t>
      </w:r>
    </w:p>
  </w:footnote>
  <w:footnote w:id="7">
    <w:p w14:paraId="1B046CBC" w14:textId="77777777" w:rsidR="00B17F9C" w:rsidRDefault="00B17F9C" w:rsidP="00E616B2">
      <w:pPr>
        <w:pStyle w:val="FootnoteText"/>
        <w:spacing w:line="240" w:lineRule="auto"/>
      </w:pPr>
      <w:r>
        <w:rPr>
          <w:rStyle w:val="FootnoteReference"/>
        </w:rPr>
        <w:footnoteRef/>
      </w:r>
      <w:r>
        <w:rPr>
          <w:rtl/>
        </w:rPr>
        <w:t xml:space="preserve"> </w:t>
      </w:r>
      <w:r w:rsidRPr="00347C86">
        <w:t>CBD/SBSTTA/22/INF/4</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753F" w14:textId="77777777" w:rsidR="00242947" w:rsidRPr="00641275" w:rsidRDefault="00B17F9C" w:rsidP="001537CF">
    <w:pPr>
      <w:tabs>
        <w:tab w:val="left" w:pos="6379"/>
      </w:tabs>
      <w:bidi w:val="0"/>
      <w:ind w:left="6379"/>
      <w:jc w:val="right"/>
      <w:rPr>
        <w:szCs w:val="20"/>
        <w:lang w:val="en-CA"/>
      </w:rPr>
    </w:pPr>
    <w:r w:rsidRPr="00B17F9C">
      <w:rPr>
        <w:szCs w:val="20"/>
      </w:rPr>
      <w:t>CBD/SBSTTA/REC/22/1</w:t>
    </w:r>
  </w:p>
  <w:p w14:paraId="4E2FE0A1" w14:textId="77777777" w:rsidR="00242947" w:rsidRPr="00641275" w:rsidRDefault="00242947" w:rsidP="0095550F">
    <w:pPr>
      <w:tabs>
        <w:tab w:val="left" w:pos="6379"/>
      </w:tabs>
      <w:bidi w:val="0"/>
      <w:ind w:left="6379"/>
      <w:jc w:val="right"/>
      <w:rPr>
        <w:szCs w:val="20"/>
      </w:rPr>
    </w:pPr>
    <w:r w:rsidRPr="00641275">
      <w:rPr>
        <w:szCs w:val="20"/>
      </w:rPr>
      <w:t xml:space="preserve">Page </w:t>
    </w:r>
    <w:r w:rsidRPr="00641275">
      <w:rPr>
        <w:szCs w:val="20"/>
      </w:rPr>
      <w:fldChar w:fldCharType="begin"/>
    </w:r>
    <w:r w:rsidRPr="00641275">
      <w:rPr>
        <w:szCs w:val="20"/>
      </w:rPr>
      <w:instrText xml:space="preserve">PAGE  </w:instrText>
    </w:r>
    <w:r w:rsidRPr="00641275">
      <w:rPr>
        <w:szCs w:val="20"/>
      </w:rPr>
      <w:fldChar w:fldCharType="separate"/>
    </w:r>
    <w:r w:rsidR="0014596D">
      <w:rPr>
        <w:noProof/>
        <w:szCs w:val="20"/>
      </w:rPr>
      <w:t>10</w:t>
    </w:r>
    <w:r w:rsidRPr="00641275">
      <w:rPr>
        <w:szCs w:val="20"/>
      </w:rPr>
      <w:fldChar w:fldCharType="end"/>
    </w:r>
  </w:p>
  <w:p w14:paraId="1DC96C2A" w14:textId="77777777" w:rsidR="00242947" w:rsidRPr="00641275" w:rsidRDefault="00242947" w:rsidP="0095550F">
    <w:pPr>
      <w:pStyle w:val="Header"/>
      <w:bidi w:val="0"/>
      <w:jc w:val="right"/>
      <w:rPr>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EECD" w14:textId="77777777" w:rsidR="00242947" w:rsidRPr="00EE47FB" w:rsidRDefault="00B17F9C" w:rsidP="001537CF">
    <w:pPr>
      <w:tabs>
        <w:tab w:val="left" w:pos="6379"/>
      </w:tabs>
      <w:bidi w:val="0"/>
      <w:jc w:val="left"/>
      <w:rPr>
        <w:szCs w:val="20"/>
        <w:lang w:val="en-CA"/>
      </w:rPr>
    </w:pPr>
    <w:r w:rsidRPr="00B17F9C">
      <w:rPr>
        <w:szCs w:val="20"/>
      </w:rPr>
      <w:t>CBD/SBSTTA/REC/22/1</w:t>
    </w:r>
  </w:p>
  <w:p w14:paraId="2DDC2F80" w14:textId="77777777" w:rsidR="00242947" w:rsidRPr="00EE47FB" w:rsidRDefault="00242947" w:rsidP="00FF65D5">
    <w:pPr>
      <w:tabs>
        <w:tab w:val="left" w:pos="6379"/>
      </w:tabs>
      <w:bidi w:val="0"/>
      <w:jc w:val="left"/>
      <w:rPr>
        <w:szCs w:val="20"/>
      </w:rPr>
    </w:pPr>
    <w:r w:rsidRPr="00EE47FB">
      <w:rPr>
        <w:szCs w:val="20"/>
      </w:rPr>
      <w:t xml:space="preserve">Page </w:t>
    </w:r>
    <w:r w:rsidRPr="00EE47FB">
      <w:rPr>
        <w:szCs w:val="20"/>
      </w:rPr>
      <w:fldChar w:fldCharType="begin"/>
    </w:r>
    <w:r w:rsidRPr="00EE47FB">
      <w:rPr>
        <w:szCs w:val="20"/>
      </w:rPr>
      <w:instrText xml:space="preserve">PAGE  </w:instrText>
    </w:r>
    <w:r w:rsidRPr="00EE47FB">
      <w:rPr>
        <w:szCs w:val="20"/>
      </w:rPr>
      <w:fldChar w:fldCharType="separate"/>
    </w:r>
    <w:r w:rsidR="0014596D">
      <w:rPr>
        <w:noProof/>
        <w:szCs w:val="20"/>
      </w:rPr>
      <w:t>9</w:t>
    </w:r>
    <w:r w:rsidRPr="00EE47FB">
      <w:rPr>
        <w:szCs w:val="20"/>
      </w:rPr>
      <w:fldChar w:fldCharType="end"/>
    </w:r>
  </w:p>
  <w:p w14:paraId="7317133E" w14:textId="77777777" w:rsidR="00242947" w:rsidRPr="00FF65D5" w:rsidRDefault="00242947" w:rsidP="00FF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1"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8" w15:restartNumberingAfterBreak="0">
    <w:nsid w:val="29F839BC"/>
    <w:multiLevelType w:val="hybridMultilevel"/>
    <w:tmpl w:val="6732412A"/>
    <w:lvl w:ilvl="0" w:tplc="2EFA877E">
      <w:start w:val="8"/>
      <w:numFmt w:val="decimal"/>
      <w:lvlText w:val="%1-"/>
      <w:lvlJc w:val="left"/>
      <w:pPr>
        <w:ind w:left="1800" w:hanging="360"/>
      </w:pPr>
      <w:rPr>
        <w:rFonts w:hint="default"/>
        <w:i/>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3BA84B4E"/>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F5078E"/>
    <w:multiLevelType w:val="hybridMultilevel"/>
    <w:tmpl w:val="29003B74"/>
    <w:lvl w:ilvl="0" w:tplc="1009000F">
      <w:start w:val="1"/>
      <w:numFmt w:val="decimal"/>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3" w15:restartNumberingAfterBreak="0">
    <w:nsid w:val="459E1348"/>
    <w:multiLevelType w:val="hybridMultilevel"/>
    <w:tmpl w:val="A79A27B8"/>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98E4C3B"/>
    <w:multiLevelType w:val="hybridMultilevel"/>
    <w:tmpl w:val="C2560836"/>
    <w:lvl w:ilvl="0" w:tplc="EB98AD3E">
      <w:start w:val="3"/>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num>
  <w:num w:numId="2">
    <w:abstractNumId w:val="18"/>
  </w:num>
  <w:num w:numId="3">
    <w:abstractNumId w:val="14"/>
  </w:num>
  <w:num w:numId="4">
    <w:abstractNumId w:val="10"/>
  </w:num>
  <w:num w:numId="5">
    <w:abstractNumId w:val="1"/>
  </w:num>
  <w:num w:numId="6">
    <w:abstractNumId w:val="6"/>
  </w:num>
  <w:num w:numId="7">
    <w:abstractNumId w:val="16"/>
  </w:num>
  <w:num w:numId="8">
    <w:abstractNumId w:val="20"/>
  </w:num>
  <w:num w:numId="9">
    <w:abstractNumId w:val="9"/>
  </w:num>
  <w:num w:numId="10">
    <w:abstractNumId w:val="2"/>
  </w:num>
  <w:num w:numId="11">
    <w:abstractNumId w:val="4"/>
  </w:num>
  <w:num w:numId="12">
    <w:abstractNumId w:val="7"/>
  </w:num>
  <w:num w:numId="13">
    <w:abstractNumId w:val="5"/>
  </w:num>
  <w:num w:numId="14">
    <w:abstractNumId w:val="0"/>
  </w:num>
  <w:num w:numId="15">
    <w:abstractNumId w:val="19"/>
  </w:num>
  <w:num w:numId="1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3"/>
  </w:num>
  <w:num w:numId="21">
    <w:abstractNumId w:val="12"/>
  </w:num>
  <w:num w:numId="22">
    <w:abstractNumId w:val="3"/>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activeWritingStyle w:appName="MSWord" w:lang="ar-EG"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94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24"/>
    <w:rsid w:val="00000127"/>
    <w:rsid w:val="00001033"/>
    <w:rsid w:val="00001335"/>
    <w:rsid w:val="00001FD1"/>
    <w:rsid w:val="000039B6"/>
    <w:rsid w:val="00003EE9"/>
    <w:rsid w:val="00004E02"/>
    <w:rsid w:val="00004F1B"/>
    <w:rsid w:val="000056A7"/>
    <w:rsid w:val="00005C6B"/>
    <w:rsid w:val="00006287"/>
    <w:rsid w:val="0000629F"/>
    <w:rsid w:val="00006B3C"/>
    <w:rsid w:val="00007338"/>
    <w:rsid w:val="0000770F"/>
    <w:rsid w:val="00007E58"/>
    <w:rsid w:val="00010F2A"/>
    <w:rsid w:val="00011651"/>
    <w:rsid w:val="000144D3"/>
    <w:rsid w:val="00014C62"/>
    <w:rsid w:val="00014DC6"/>
    <w:rsid w:val="00015DC4"/>
    <w:rsid w:val="00016B4E"/>
    <w:rsid w:val="00017621"/>
    <w:rsid w:val="000177F1"/>
    <w:rsid w:val="00017D1A"/>
    <w:rsid w:val="00020503"/>
    <w:rsid w:val="000213DE"/>
    <w:rsid w:val="000227BD"/>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FBE"/>
    <w:rsid w:val="000326E4"/>
    <w:rsid w:val="00033F9A"/>
    <w:rsid w:val="00034043"/>
    <w:rsid w:val="00036F64"/>
    <w:rsid w:val="000408ED"/>
    <w:rsid w:val="00040FA5"/>
    <w:rsid w:val="00041FD9"/>
    <w:rsid w:val="00043D1B"/>
    <w:rsid w:val="00044AAF"/>
    <w:rsid w:val="00044EB4"/>
    <w:rsid w:val="0004504F"/>
    <w:rsid w:val="00045E3C"/>
    <w:rsid w:val="00046170"/>
    <w:rsid w:val="000518A5"/>
    <w:rsid w:val="000518AA"/>
    <w:rsid w:val="00051A6E"/>
    <w:rsid w:val="00052817"/>
    <w:rsid w:val="00053725"/>
    <w:rsid w:val="0005429D"/>
    <w:rsid w:val="0005468E"/>
    <w:rsid w:val="000555C6"/>
    <w:rsid w:val="00056818"/>
    <w:rsid w:val="000569D7"/>
    <w:rsid w:val="00056B97"/>
    <w:rsid w:val="000571E3"/>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70F3"/>
    <w:rsid w:val="000777DF"/>
    <w:rsid w:val="00077DAB"/>
    <w:rsid w:val="0008009F"/>
    <w:rsid w:val="00080B30"/>
    <w:rsid w:val="0008127B"/>
    <w:rsid w:val="00081999"/>
    <w:rsid w:val="000839A2"/>
    <w:rsid w:val="0008439F"/>
    <w:rsid w:val="00084BB4"/>
    <w:rsid w:val="00085341"/>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6F83"/>
    <w:rsid w:val="00097021"/>
    <w:rsid w:val="00097777"/>
    <w:rsid w:val="000A043F"/>
    <w:rsid w:val="000A05B7"/>
    <w:rsid w:val="000A0836"/>
    <w:rsid w:val="000A0B70"/>
    <w:rsid w:val="000A10E4"/>
    <w:rsid w:val="000A1281"/>
    <w:rsid w:val="000A151F"/>
    <w:rsid w:val="000A1E30"/>
    <w:rsid w:val="000A2405"/>
    <w:rsid w:val="000A3154"/>
    <w:rsid w:val="000A39D3"/>
    <w:rsid w:val="000A52DA"/>
    <w:rsid w:val="000A5398"/>
    <w:rsid w:val="000A5AE6"/>
    <w:rsid w:val="000A5B08"/>
    <w:rsid w:val="000A792D"/>
    <w:rsid w:val="000B013A"/>
    <w:rsid w:val="000B0213"/>
    <w:rsid w:val="000B100E"/>
    <w:rsid w:val="000B1E95"/>
    <w:rsid w:val="000B2606"/>
    <w:rsid w:val="000B3249"/>
    <w:rsid w:val="000B3549"/>
    <w:rsid w:val="000B3997"/>
    <w:rsid w:val="000B4102"/>
    <w:rsid w:val="000B4E04"/>
    <w:rsid w:val="000B5A15"/>
    <w:rsid w:val="000B5A66"/>
    <w:rsid w:val="000B5A77"/>
    <w:rsid w:val="000B5AF9"/>
    <w:rsid w:val="000B731D"/>
    <w:rsid w:val="000B737A"/>
    <w:rsid w:val="000B7D90"/>
    <w:rsid w:val="000C090F"/>
    <w:rsid w:val="000C1221"/>
    <w:rsid w:val="000C1320"/>
    <w:rsid w:val="000C14D0"/>
    <w:rsid w:val="000C1F07"/>
    <w:rsid w:val="000C1FF3"/>
    <w:rsid w:val="000C2493"/>
    <w:rsid w:val="000C2729"/>
    <w:rsid w:val="000C2D35"/>
    <w:rsid w:val="000C2D6E"/>
    <w:rsid w:val="000C2F26"/>
    <w:rsid w:val="000C35E4"/>
    <w:rsid w:val="000C381A"/>
    <w:rsid w:val="000C3D18"/>
    <w:rsid w:val="000C4542"/>
    <w:rsid w:val="000C4896"/>
    <w:rsid w:val="000C48B3"/>
    <w:rsid w:val="000C509A"/>
    <w:rsid w:val="000C5662"/>
    <w:rsid w:val="000C697A"/>
    <w:rsid w:val="000C6F97"/>
    <w:rsid w:val="000D09E6"/>
    <w:rsid w:val="000D0AC3"/>
    <w:rsid w:val="000D0E3C"/>
    <w:rsid w:val="000D11FD"/>
    <w:rsid w:val="000D19AB"/>
    <w:rsid w:val="000D1FD4"/>
    <w:rsid w:val="000D2896"/>
    <w:rsid w:val="000D481D"/>
    <w:rsid w:val="000D48C6"/>
    <w:rsid w:val="000D4B21"/>
    <w:rsid w:val="000D6011"/>
    <w:rsid w:val="000D707B"/>
    <w:rsid w:val="000E01B6"/>
    <w:rsid w:val="000E01D6"/>
    <w:rsid w:val="000E02C2"/>
    <w:rsid w:val="000E1455"/>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F0C9E"/>
    <w:rsid w:val="000F18DF"/>
    <w:rsid w:val="000F22B2"/>
    <w:rsid w:val="000F235F"/>
    <w:rsid w:val="000F29B8"/>
    <w:rsid w:val="000F3E31"/>
    <w:rsid w:val="000F4052"/>
    <w:rsid w:val="000F5748"/>
    <w:rsid w:val="000F58C1"/>
    <w:rsid w:val="000F5B3D"/>
    <w:rsid w:val="000F7C9C"/>
    <w:rsid w:val="001000A9"/>
    <w:rsid w:val="00101E32"/>
    <w:rsid w:val="00102599"/>
    <w:rsid w:val="00103222"/>
    <w:rsid w:val="00103AE0"/>
    <w:rsid w:val="001061E2"/>
    <w:rsid w:val="00106D80"/>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C4A"/>
    <w:rsid w:val="00114272"/>
    <w:rsid w:val="0011477C"/>
    <w:rsid w:val="00115994"/>
    <w:rsid w:val="00117321"/>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76BF"/>
    <w:rsid w:val="0014028D"/>
    <w:rsid w:val="00141238"/>
    <w:rsid w:val="0014128C"/>
    <w:rsid w:val="00141B5B"/>
    <w:rsid w:val="00141DCF"/>
    <w:rsid w:val="00142099"/>
    <w:rsid w:val="0014267A"/>
    <w:rsid w:val="00142CE1"/>
    <w:rsid w:val="00143020"/>
    <w:rsid w:val="00143185"/>
    <w:rsid w:val="001433E8"/>
    <w:rsid w:val="001438E4"/>
    <w:rsid w:val="00144281"/>
    <w:rsid w:val="00144511"/>
    <w:rsid w:val="00144673"/>
    <w:rsid w:val="0014596D"/>
    <w:rsid w:val="0014606A"/>
    <w:rsid w:val="00146A70"/>
    <w:rsid w:val="00146C0B"/>
    <w:rsid w:val="0014701D"/>
    <w:rsid w:val="00152FDC"/>
    <w:rsid w:val="001537CF"/>
    <w:rsid w:val="00153A4B"/>
    <w:rsid w:val="00153D62"/>
    <w:rsid w:val="00153EB0"/>
    <w:rsid w:val="001545AB"/>
    <w:rsid w:val="0015460F"/>
    <w:rsid w:val="00154685"/>
    <w:rsid w:val="00155463"/>
    <w:rsid w:val="00161C76"/>
    <w:rsid w:val="00162099"/>
    <w:rsid w:val="001635E6"/>
    <w:rsid w:val="00163E06"/>
    <w:rsid w:val="00163EB7"/>
    <w:rsid w:val="0016566C"/>
    <w:rsid w:val="0016621D"/>
    <w:rsid w:val="001676FE"/>
    <w:rsid w:val="0017009A"/>
    <w:rsid w:val="00171A91"/>
    <w:rsid w:val="001727CC"/>
    <w:rsid w:val="001728CF"/>
    <w:rsid w:val="00172EF1"/>
    <w:rsid w:val="00173FC2"/>
    <w:rsid w:val="0017757C"/>
    <w:rsid w:val="00177826"/>
    <w:rsid w:val="00181A29"/>
    <w:rsid w:val="00181C37"/>
    <w:rsid w:val="00182117"/>
    <w:rsid w:val="00183A60"/>
    <w:rsid w:val="00184104"/>
    <w:rsid w:val="00184756"/>
    <w:rsid w:val="0018508B"/>
    <w:rsid w:val="00185DC3"/>
    <w:rsid w:val="00186890"/>
    <w:rsid w:val="00187013"/>
    <w:rsid w:val="001904F0"/>
    <w:rsid w:val="001905D4"/>
    <w:rsid w:val="001910DD"/>
    <w:rsid w:val="001910F3"/>
    <w:rsid w:val="0019152A"/>
    <w:rsid w:val="0019279D"/>
    <w:rsid w:val="0019349C"/>
    <w:rsid w:val="00194B47"/>
    <w:rsid w:val="00195913"/>
    <w:rsid w:val="001964E7"/>
    <w:rsid w:val="001A03A6"/>
    <w:rsid w:val="001A0740"/>
    <w:rsid w:val="001A0BB5"/>
    <w:rsid w:val="001A1396"/>
    <w:rsid w:val="001A2111"/>
    <w:rsid w:val="001A3186"/>
    <w:rsid w:val="001A31F9"/>
    <w:rsid w:val="001A3254"/>
    <w:rsid w:val="001A46DB"/>
    <w:rsid w:val="001A54D5"/>
    <w:rsid w:val="001A5503"/>
    <w:rsid w:val="001A7344"/>
    <w:rsid w:val="001A75D2"/>
    <w:rsid w:val="001A79A3"/>
    <w:rsid w:val="001B2191"/>
    <w:rsid w:val="001B2595"/>
    <w:rsid w:val="001B2AA9"/>
    <w:rsid w:val="001B3654"/>
    <w:rsid w:val="001B404D"/>
    <w:rsid w:val="001B4262"/>
    <w:rsid w:val="001B4E40"/>
    <w:rsid w:val="001B6250"/>
    <w:rsid w:val="001B6F23"/>
    <w:rsid w:val="001B7F92"/>
    <w:rsid w:val="001C0AA6"/>
    <w:rsid w:val="001C17FA"/>
    <w:rsid w:val="001C200E"/>
    <w:rsid w:val="001C2717"/>
    <w:rsid w:val="001C44E3"/>
    <w:rsid w:val="001C52BF"/>
    <w:rsid w:val="001C5805"/>
    <w:rsid w:val="001C594D"/>
    <w:rsid w:val="001C597D"/>
    <w:rsid w:val="001C5AEE"/>
    <w:rsid w:val="001C6CFD"/>
    <w:rsid w:val="001C7861"/>
    <w:rsid w:val="001C7F36"/>
    <w:rsid w:val="001D0DF6"/>
    <w:rsid w:val="001D3924"/>
    <w:rsid w:val="001D45C6"/>
    <w:rsid w:val="001D6114"/>
    <w:rsid w:val="001D6EAC"/>
    <w:rsid w:val="001D7ADB"/>
    <w:rsid w:val="001D7F8A"/>
    <w:rsid w:val="001E1B00"/>
    <w:rsid w:val="001E3A23"/>
    <w:rsid w:val="001E3DC9"/>
    <w:rsid w:val="001E5A91"/>
    <w:rsid w:val="001E6145"/>
    <w:rsid w:val="001E6E2F"/>
    <w:rsid w:val="001E720C"/>
    <w:rsid w:val="001E755B"/>
    <w:rsid w:val="001F013E"/>
    <w:rsid w:val="001F05BB"/>
    <w:rsid w:val="001F116D"/>
    <w:rsid w:val="001F3917"/>
    <w:rsid w:val="001F550E"/>
    <w:rsid w:val="001F6492"/>
    <w:rsid w:val="001F655A"/>
    <w:rsid w:val="001F7070"/>
    <w:rsid w:val="001F70BC"/>
    <w:rsid w:val="001F7699"/>
    <w:rsid w:val="001F7E62"/>
    <w:rsid w:val="00200285"/>
    <w:rsid w:val="002008DD"/>
    <w:rsid w:val="00202230"/>
    <w:rsid w:val="00202852"/>
    <w:rsid w:val="0020291E"/>
    <w:rsid w:val="00202A7D"/>
    <w:rsid w:val="0020597A"/>
    <w:rsid w:val="0020663F"/>
    <w:rsid w:val="0020679B"/>
    <w:rsid w:val="00206C65"/>
    <w:rsid w:val="00207304"/>
    <w:rsid w:val="0020757C"/>
    <w:rsid w:val="00207B78"/>
    <w:rsid w:val="00212288"/>
    <w:rsid w:val="00213677"/>
    <w:rsid w:val="00213E7B"/>
    <w:rsid w:val="00214074"/>
    <w:rsid w:val="00214989"/>
    <w:rsid w:val="00215B52"/>
    <w:rsid w:val="00215CDC"/>
    <w:rsid w:val="00216892"/>
    <w:rsid w:val="00216895"/>
    <w:rsid w:val="00216CC5"/>
    <w:rsid w:val="00216D4D"/>
    <w:rsid w:val="00217152"/>
    <w:rsid w:val="0021743C"/>
    <w:rsid w:val="0022077F"/>
    <w:rsid w:val="002207FF"/>
    <w:rsid w:val="0022129C"/>
    <w:rsid w:val="002214C4"/>
    <w:rsid w:val="002224DB"/>
    <w:rsid w:val="00222D10"/>
    <w:rsid w:val="002237BC"/>
    <w:rsid w:val="00224D4B"/>
    <w:rsid w:val="00224E4C"/>
    <w:rsid w:val="0022666F"/>
    <w:rsid w:val="00227E29"/>
    <w:rsid w:val="00230B45"/>
    <w:rsid w:val="002328A5"/>
    <w:rsid w:val="00232DEC"/>
    <w:rsid w:val="00235B85"/>
    <w:rsid w:val="002366DF"/>
    <w:rsid w:val="0024021E"/>
    <w:rsid w:val="0024076D"/>
    <w:rsid w:val="00240788"/>
    <w:rsid w:val="00241753"/>
    <w:rsid w:val="00241D35"/>
    <w:rsid w:val="002425E8"/>
    <w:rsid w:val="00242947"/>
    <w:rsid w:val="00243D31"/>
    <w:rsid w:val="00244971"/>
    <w:rsid w:val="0024513B"/>
    <w:rsid w:val="002475E9"/>
    <w:rsid w:val="002511E1"/>
    <w:rsid w:val="002512B0"/>
    <w:rsid w:val="0025133F"/>
    <w:rsid w:val="00251EC6"/>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C67"/>
    <w:rsid w:val="002632E2"/>
    <w:rsid w:val="00264564"/>
    <w:rsid w:val="002658A1"/>
    <w:rsid w:val="00265A5D"/>
    <w:rsid w:val="00265BBA"/>
    <w:rsid w:val="00267D60"/>
    <w:rsid w:val="00267DD1"/>
    <w:rsid w:val="00270F95"/>
    <w:rsid w:val="00271024"/>
    <w:rsid w:val="00271323"/>
    <w:rsid w:val="00272866"/>
    <w:rsid w:val="00272959"/>
    <w:rsid w:val="00272DEB"/>
    <w:rsid w:val="0027387D"/>
    <w:rsid w:val="00273A8B"/>
    <w:rsid w:val="00273E98"/>
    <w:rsid w:val="00275585"/>
    <w:rsid w:val="00275B93"/>
    <w:rsid w:val="00275F6F"/>
    <w:rsid w:val="00276E61"/>
    <w:rsid w:val="0027728D"/>
    <w:rsid w:val="0028024B"/>
    <w:rsid w:val="002805C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3E1"/>
    <w:rsid w:val="002A202D"/>
    <w:rsid w:val="002A265B"/>
    <w:rsid w:val="002A27D4"/>
    <w:rsid w:val="002A28DA"/>
    <w:rsid w:val="002A2E4B"/>
    <w:rsid w:val="002A397D"/>
    <w:rsid w:val="002A434B"/>
    <w:rsid w:val="002A4553"/>
    <w:rsid w:val="002A4572"/>
    <w:rsid w:val="002A4D72"/>
    <w:rsid w:val="002A6240"/>
    <w:rsid w:val="002A646F"/>
    <w:rsid w:val="002A6E58"/>
    <w:rsid w:val="002A7239"/>
    <w:rsid w:val="002A7996"/>
    <w:rsid w:val="002B0331"/>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CE2"/>
    <w:rsid w:val="002C4F7A"/>
    <w:rsid w:val="002C5A7E"/>
    <w:rsid w:val="002C62C6"/>
    <w:rsid w:val="002C7811"/>
    <w:rsid w:val="002D04AA"/>
    <w:rsid w:val="002D0B34"/>
    <w:rsid w:val="002D0C4E"/>
    <w:rsid w:val="002D1ADE"/>
    <w:rsid w:val="002D2302"/>
    <w:rsid w:val="002D24DC"/>
    <w:rsid w:val="002D25F5"/>
    <w:rsid w:val="002D2F37"/>
    <w:rsid w:val="002D3EE9"/>
    <w:rsid w:val="002D4279"/>
    <w:rsid w:val="002D4A9A"/>
    <w:rsid w:val="002D4CD6"/>
    <w:rsid w:val="002D56EB"/>
    <w:rsid w:val="002D5C13"/>
    <w:rsid w:val="002D5C2C"/>
    <w:rsid w:val="002D6006"/>
    <w:rsid w:val="002D6254"/>
    <w:rsid w:val="002D66A9"/>
    <w:rsid w:val="002D677E"/>
    <w:rsid w:val="002D7DA9"/>
    <w:rsid w:val="002E0C4A"/>
    <w:rsid w:val="002E0D57"/>
    <w:rsid w:val="002E194F"/>
    <w:rsid w:val="002E2443"/>
    <w:rsid w:val="002E2B45"/>
    <w:rsid w:val="002E32D6"/>
    <w:rsid w:val="002E4241"/>
    <w:rsid w:val="002E5922"/>
    <w:rsid w:val="002E5BAA"/>
    <w:rsid w:val="002E6312"/>
    <w:rsid w:val="002E78F5"/>
    <w:rsid w:val="002E7ED3"/>
    <w:rsid w:val="002F05DD"/>
    <w:rsid w:val="002F159D"/>
    <w:rsid w:val="002F159E"/>
    <w:rsid w:val="002F1744"/>
    <w:rsid w:val="002F437F"/>
    <w:rsid w:val="002F4DB8"/>
    <w:rsid w:val="002F51C1"/>
    <w:rsid w:val="002F6084"/>
    <w:rsid w:val="002F7451"/>
    <w:rsid w:val="0030012E"/>
    <w:rsid w:val="00300A5B"/>
    <w:rsid w:val="00300E35"/>
    <w:rsid w:val="003020FD"/>
    <w:rsid w:val="003025BD"/>
    <w:rsid w:val="003047D0"/>
    <w:rsid w:val="00306C34"/>
    <w:rsid w:val="003071F4"/>
    <w:rsid w:val="00310314"/>
    <w:rsid w:val="003106B8"/>
    <w:rsid w:val="00310720"/>
    <w:rsid w:val="003111B5"/>
    <w:rsid w:val="003114AB"/>
    <w:rsid w:val="0031246C"/>
    <w:rsid w:val="003129F2"/>
    <w:rsid w:val="00313667"/>
    <w:rsid w:val="00314132"/>
    <w:rsid w:val="00315923"/>
    <w:rsid w:val="00315BDA"/>
    <w:rsid w:val="00315EBE"/>
    <w:rsid w:val="003165A6"/>
    <w:rsid w:val="00316F74"/>
    <w:rsid w:val="003171A8"/>
    <w:rsid w:val="003178D1"/>
    <w:rsid w:val="00317E03"/>
    <w:rsid w:val="003212F2"/>
    <w:rsid w:val="0032199A"/>
    <w:rsid w:val="00321CA7"/>
    <w:rsid w:val="00321CE0"/>
    <w:rsid w:val="00321E5E"/>
    <w:rsid w:val="00322217"/>
    <w:rsid w:val="0032335B"/>
    <w:rsid w:val="0032447E"/>
    <w:rsid w:val="003248EA"/>
    <w:rsid w:val="003251A2"/>
    <w:rsid w:val="0032547E"/>
    <w:rsid w:val="00325CF6"/>
    <w:rsid w:val="003275D9"/>
    <w:rsid w:val="00330071"/>
    <w:rsid w:val="003301CD"/>
    <w:rsid w:val="00330382"/>
    <w:rsid w:val="003303D8"/>
    <w:rsid w:val="00331001"/>
    <w:rsid w:val="00334735"/>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5BA1"/>
    <w:rsid w:val="00356878"/>
    <w:rsid w:val="00357070"/>
    <w:rsid w:val="003603BF"/>
    <w:rsid w:val="00360460"/>
    <w:rsid w:val="00360AD1"/>
    <w:rsid w:val="00361B24"/>
    <w:rsid w:val="00361ED7"/>
    <w:rsid w:val="00362029"/>
    <w:rsid w:val="003624B5"/>
    <w:rsid w:val="003640F5"/>
    <w:rsid w:val="003651A1"/>
    <w:rsid w:val="00365BCC"/>
    <w:rsid w:val="00365F6F"/>
    <w:rsid w:val="00367700"/>
    <w:rsid w:val="00367DD4"/>
    <w:rsid w:val="00370973"/>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E2B"/>
    <w:rsid w:val="0038201D"/>
    <w:rsid w:val="0038206B"/>
    <w:rsid w:val="00382C4D"/>
    <w:rsid w:val="003831FF"/>
    <w:rsid w:val="0038449B"/>
    <w:rsid w:val="003848BF"/>
    <w:rsid w:val="00384CAD"/>
    <w:rsid w:val="00386A9E"/>
    <w:rsid w:val="00387245"/>
    <w:rsid w:val="003872C8"/>
    <w:rsid w:val="00387932"/>
    <w:rsid w:val="00387C63"/>
    <w:rsid w:val="00390045"/>
    <w:rsid w:val="00390F4A"/>
    <w:rsid w:val="003922FA"/>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6972"/>
    <w:rsid w:val="003C7075"/>
    <w:rsid w:val="003C76C1"/>
    <w:rsid w:val="003C7BFB"/>
    <w:rsid w:val="003D04D7"/>
    <w:rsid w:val="003D04FD"/>
    <w:rsid w:val="003D2EBE"/>
    <w:rsid w:val="003D3614"/>
    <w:rsid w:val="003D3F82"/>
    <w:rsid w:val="003D441B"/>
    <w:rsid w:val="003D5D71"/>
    <w:rsid w:val="003D761D"/>
    <w:rsid w:val="003D7970"/>
    <w:rsid w:val="003E045F"/>
    <w:rsid w:val="003E0785"/>
    <w:rsid w:val="003E094E"/>
    <w:rsid w:val="003E0966"/>
    <w:rsid w:val="003E0D3E"/>
    <w:rsid w:val="003E0EE3"/>
    <w:rsid w:val="003E1D48"/>
    <w:rsid w:val="003E34A3"/>
    <w:rsid w:val="003E3FA9"/>
    <w:rsid w:val="003E637C"/>
    <w:rsid w:val="003E6B08"/>
    <w:rsid w:val="003E7657"/>
    <w:rsid w:val="003F07D6"/>
    <w:rsid w:val="003F17ED"/>
    <w:rsid w:val="003F2531"/>
    <w:rsid w:val="003F31CF"/>
    <w:rsid w:val="003F3B19"/>
    <w:rsid w:val="003F3EE1"/>
    <w:rsid w:val="003F4154"/>
    <w:rsid w:val="003F4577"/>
    <w:rsid w:val="003F49B2"/>
    <w:rsid w:val="003F50A1"/>
    <w:rsid w:val="003F7000"/>
    <w:rsid w:val="003F756C"/>
    <w:rsid w:val="003F7F50"/>
    <w:rsid w:val="004013A2"/>
    <w:rsid w:val="00401FD8"/>
    <w:rsid w:val="004020F7"/>
    <w:rsid w:val="004028EE"/>
    <w:rsid w:val="00402FAA"/>
    <w:rsid w:val="00403363"/>
    <w:rsid w:val="00403853"/>
    <w:rsid w:val="004045A7"/>
    <w:rsid w:val="00406AB0"/>
    <w:rsid w:val="00407375"/>
    <w:rsid w:val="004077DC"/>
    <w:rsid w:val="004110AD"/>
    <w:rsid w:val="0041136A"/>
    <w:rsid w:val="0041177C"/>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C8B"/>
    <w:rsid w:val="00422D6F"/>
    <w:rsid w:val="0042356D"/>
    <w:rsid w:val="004245C1"/>
    <w:rsid w:val="00424615"/>
    <w:rsid w:val="004270E9"/>
    <w:rsid w:val="00427BA5"/>
    <w:rsid w:val="00431C8C"/>
    <w:rsid w:val="00432773"/>
    <w:rsid w:val="004327F1"/>
    <w:rsid w:val="00432F9B"/>
    <w:rsid w:val="0043311F"/>
    <w:rsid w:val="00433B07"/>
    <w:rsid w:val="00434855"/>
    <w:rsid w:val="00435749"/>
    <w:rsid w:val="00435795"/>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512E"/>
    <w:rsid w:val="00465D31"/>
    <w:rsid w:val="00466704"/>
    <w:rsid w:val="0046688C"/>
    <w:rsid w:val="00471A29"/>
    <w:rsid w:val="004721F1"/>
    <w:rsid w:val="00473190"/>
    <w:rsid w:val="004735A1"/>
    <w:rsid w:val="0047425F"/>
    <w:rsid w:val="0047672D"/>
    <w:rsid w:val="00476CE3"/>
    <w:rsid w:val="00477286"/>
    <w:rsid w:val="004778A2"/>
    <w:rsid w:val="0048049E"/>
    <w:rsid w:val="00480D07"/>
    <w:rsid w:val="00482299"/>
    <w:rsid w:val="0048277D"/>
    <w:rsid w:val="004841A0"/>
    <w:rsid w:val="004841BC"/>
    <w:rsid w:val="004855E6"/>
    <w:rsid w:val="00486A22"/>
    <w:rsid w:val="00487786"/>
    <w:rsid w:val="004877C5"/>
    <w:rsid w:val="0049054D"/>
    <w:rsid w:val="0049303E"/>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5072"/>
    <w:rsid w:val="004A5D09"/>
    <w:rsid w:val="004A6386"/>
    <w:rsid w:val="004A6605"/>
    <w:rsid w:val="004A6A22"/>
    <w:rsid w:val="004A7873"/>
    <w:rsid w:val="004B1245"/>
    <w:rsid w:val="004B2C28"/>
    <w:rsid w:val="004B4C87"/>
    <w:rsid w:val="004B5873"/>
    <w:rsid w:val="004B5C58"/>
    <w:rsid w:val="004C0749"/>
    <w:rsid w:val="004C0B31"/>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A13"/>
    <w:rsid w:val="004D56ED"/>
    <w:rsid w:val="004D5802"/>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3554"/>
    <w:rsid w:val="005038A9"/>
    <w:rsid w:val="00504179"/>
    <w:rsid w:val="00505533"/>
    <w:rsid w:val="00505A4A"/>
    <w:rsid w:val="00506AF8"/>
    <w:rsid w:val="00506CE5"/>
    <w:rsid w:val="00506FFB"/>
    <w:rsid w:val="00511CC7"/>
    <w:rsid w:val="00511F69"/>
    <w:rsid w:val="00513171"/>
    <w:rsid w:val="00514D49"/>
    <w:rsid w:val="00515742"/>
    <w:rsid w:val="005167A5"/>
    <w:rsid w:val="00520153"/>
    <w:rsid w:val="0052075C"/>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36B"/>
    <w:rsid w:val="0053062B"/>
    <w:rsid w:val="005306E4"/>
    <w:rsid w:val="005309D8"/>
    <w:rsid w:val="00530BBD"/>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37245"/>
    <w:rsid w:val="00540A17"/>
    <w:rsid w:val="00541374"/>
    <w:rsid w:val="0054142A"/>
    <w:rsid w:val="00541B98"/>
    <w:rsid w:val="00542381"/>
    <w:rsid w:val="00542DC7"/>
    <w:rsid w:val="00542E76"/>
    <w:rsid w:val="00543517"/>
    <w:rsid w:val="00545633"/>
    <w:rsid w:val="00545F1B"/>
    <w:rsid w:val="00546407"/>
    <w:rsid w:val="00546C2A"/>
    <w:rsid w:val="0054725C"/>
    <w:rsid w:val="0054783A"/>
    <w:rsid w:val="00547B29"/>
    <w:rsid w:val="00547D38"/>
    <w:rsid w:val="00547F2E"/>
    <w:rsid w:val="005509F2"/>
    <w:rsid w:val="0055147D"/>
    <w:rsid w:val="00551C85"/>
    <w:rsid w:val="0055244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61C8"/>
    <w:rsid w:val="00566E46"/>
    <w:rsid w:val="00570B3F"/>
    <w:rsid w:val="00570FBD"/>
    <w:rsid w:val="0057109E"/>
    <w:rsid w:val="00571734"/>
    <w:rsid w:val="00572023"/>
    <w:rsid w:val="00572E1B"/>
    <w:rsid w:val="00573EC7"/>
    <w:rsid w:val="0057497F"/>
    <w:rsid w:val="00574D73"/>
    <w:rsid w:val="005753EB"/>
    <w:rsid w:val="0057591D"/>
    <w:rsid w:val="00575C3C"/>
    <w:rsid w:val="00575D10"/>
    <w:rsid w:val="0057655E"/>
    <w:rsid w:val="005770DB"/>
    <w:rsid w:val="0057768F"/>
    <w:rsid w:val="00577943"/>
    <w:rsid w:val="00580193"/>
    <w:rsid w:val="005808B2"/>
    <w:rsid w:val="00580FB1"/>
    <w:rsid w:val="0058126D"/>
    <w:rsid w:val="0058132E"/>
    <w:rsid w:val="00581C93"/>
    <w:rsid w:val="005823AC"/>
    <w:rsid w:val="00582916"/>
    <w:rsid w:val="00582A66"/>
    <w:rsid w:val="0058362F"/>
    <w:rsid w:val="005838A3"/>
    <w:rsid w:val="0058522E"/>
    <w:rsid w:val="00585C07"/>
    <w:rsid w:val="00585F6F"/>
    <w:rsid w:val="005861A7"/>
    <w:rsid w:val="00586FD3"/>
    <w:rsid w:val="005915B8"/>
    <w:rsid w:val="005917A8"/>
    <w:rsid w:val="00591E00"/>
    <w:rsid w:val="00592408"/>
    <w:rsid w:val="005924C0"/>
    <w:rsid w:val="00594444"/>
    <w:rsid w:val="005954CB"/>
    <w:rsid w:val="00595C2F"/>
    <w:rsid w:val="00596432"/>
    <w:rsid w:val="005A21F7"/>
    <w:rsid w:val="005A2AC9"/>
    <w:rsid w:val="005A55BF"/>
    <w:rsid w:val="005A5EE4"/>
    <w:rsid w:val="005A6062"/>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DF3"/>
    <w:rsid w:val="005E134F"/>
    <w:rsid w:val="005E1986"/>
    <w:rsid w:val="005E1A2A"/>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E9F"/>
    <w:rsid w:val="00600A04"/>
    <w:rsid w:val="00600A99"/>
    <w:rsid w:val="00600F43"/>
    <w:rsid w:val="00601E8C"/>
    <w:rsid w:val="006023C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4E3"/>
    <w:rsid w:val="00620E8E"/>
    <w:rsid w:val="00621034"/>
    <w:rsid w:val="006223E5"/>
    <w:rsid w:val="00622BE7"/>
    <w:rsid w:val="006239B3"/>
    <w:rsid w:val="00623F18"/>
    <w:rsid w:val="006250E3"/>
    <w:rsid w:val="00626010"/>
    <w:rsid w:val="00626A9A"/>
    <w:rsid w:val="00626AA8"/>
    <w:rsid w:val="00627F09"/>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126B"/>
    <w:rsid w:val="00641275"/>
    <w:rsid w:val="0064255F"/>
    <w:rsid w:val="00642C40"/>
    <w:rsid w:val="006449B4"/>
    <w:rsid w:val="00644D62"/>
    <w:rsid w:val="006454C3"/>
    <w:rsid w:val="00647BF8"/>
    <w:rsid w:val="0065031D"/>
    <w:rsid w:val="00650F1E"/>
    <w:rsid w:val="00651417"/>
    <w:rsid w:val="00651850"/>
    <w:rsid w:val="00654CD5"/>
    <w:rsid w:val="00654E4E"/>
    <w:rsid w:val="00655149"/>
    <w:rsid w:val="00655156"/>
    <w:rsid w:val="00655D9A"/>
    <w:rsid w:val="00657838"/>
    <w:rsid w:val="00657C1B"/>
    <w:rsid w:val="006607CB"/>
    <w:rsid w:val="00660C7F"/>
    <w:rsid w:val="0066189D"/>
    <w:rsid w:val="00661C36"/>
    <w:rsid w:val="006623EF"/>
    <w:rsid w:val="00662C90"/>
    <w:rsid w:val="00664081"/>
    <w:rsid w:val="0066409F"/>
    <w:rsid w:val="0066467C"/>
    <w:rsid w:val="00664B08"/>
    <w:rsid w:val="00664E83"/>
    <w:rsid w:val="00664F99"/>
    <w:rsid w:val="0066582C"/>
    <w:rsid w:val="00666C8B"/>
    <w:rsid w:val="00670D20"/>
    <w:rsid w:val="006717CD"/>
    <w:rsid w:val="0067257C"/>
    <w:rsid w:val="006726E5"/>
    <w:rsid w:val="00672F20"/>
    <w:rsid w:val="00675089"/>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DE7"/>
    <w:rsid w:val="0068346D"/>
    <w:rsid w:val="00683559"/>
    <w:rsid w:val="00683754"/>
    <w:rsid w:val="00684BA2"/>
    <w:rsid w:val="00684D29"/>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4C5"/>
    <w:rsid w:val="006A1CC5"/>
    <w:rsid w:val="006A3052"/>
    <w:rsid w:val="006A361E"/>
    <w:rsid w:val="006A378F"/>
    <w:rsid w:val="006A3C6A"/>
    <w:rsid w:val="006A4423"/>
    <w:rsid w:val="006A46BB"/>
    <w:rsid w:val="006A4DF4"/>
    <w:rsid w:val="006A5520"/>
    <w:rsid w:val="006A567A"/>
    <w:rsid w:val="006A5804"/>
    <w:rsid w:val="006A6D3B"/>
    <w:rsid w:val="006A7380"/>
    <w:rsid w:val="006A7CAB"/>
    <w:rsid w:val="006A7D68"/>
    <w:rsid w:val="006B0369"/>
    <w:rsid w:val="006B05F4"/>
    <w:rsid w:val="006B06D2"/>
    <w:rsid w:val="006B0A66"/>
    <w:rsid w:val="006B103D"/>
    <w:rsid w:val="006B157F"/>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61EC"/>
    <w:rsid w:val="006C75ED"/>
    <w:rsid w:val="006C7DC4"/>
    <w:rsid w:val="006C7F65"/>
    <w:rsid w:val="006D0340"/>
    <w:rsid w:val="006D04ED"/>
    <w:rsid w:val="006D08CD"/>
    <w:rsid w:val="006D1288"/>
    <w:rsid w:val="006D29B4"/>
    <w:rsid w:val="006D2EEA"/>
    <w:rsid w:val="006D39AF"/>
    <w:rsid w:val="006D5A94"/>
    <w:rsid w:val="006D5CD5"/>
    <w:rsid w:val="006D76B6"/>
    <w:rsid w:val="006D788D"/>
    <w:rsid w:val="006E046A"/>
    <w:rsid w:val="006E099B"/>
    <w:rsid w:val="006E0DAE"/>
    <w:rsid w:val="006E2B7F"/>
    <w:rsid w:val="006E2D0A"/>
    <w:rsid w:val="006E3861"/>
    <w:rsid w:val="006E3F37"/>
    <w:rsid w:val="006E4105"/>
    <w:rsid w:val="006E594A"/>
    <w:rsid w:val="006E6E41"/>
    <w:rsid w:val="006E724A"/>
    <w:rsid w:val="006F15FF"/>
    <w:rsid w:val="006F289D"/>
    <w:rsid w:val="006F355B"/>
    <w:rsid w:val="006F37E5"/>
    <w:rsid w:val="006F3ADE"/>
    <w:rsid w:val="006F3F38"/>
    <w:rsid w:val="006F4E14"/>
    <w:rsid w:val="006F53AD"/>
    <w:rsid w:val="006F581D"/>
    <w:rsid w:val="006F5B97"/>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039"/>
    <w:rsid w:val="007068A4"/>
    <w:rsid w:val="00706BB7"/>
    <w:rsid w:val="00707A3A"/>
    <w:rsid w:val="00710309"/>
    <w:rsid w:val="007104E5"/>
    <w:rsid w:val="007106BB"/>
    <w:rsid w:val="00710ECE"/>
    <w:rsid w:val="007120D7"/>
    <w:rsid w:val="00713991"/>
    <w:rsid w:val="00713C9E"/>
    <w:rsid w:val="00716C5A"/>
    <w:rsid w:val="0071705C"/>
    <w:rsid w:val="00717A79"/>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C1B"/>
    <w:rsid w:val="007511D1"/>
    <w:rsid w:val="007512F6"/>
    <w:rsid w:val="00751E35"/>
    <w:rsid w:val="007520B0"/>
    <w:rsid w:val="0075239D"/>
    <w:rsid w:val="00753383"/>
    <w:rsid w:val="00753787"/>
    <w:rsid w:val="00753DFA"/>
    <w:rsid w:val="00754A65"/>
    <w:rsid w:val="00756900"/>
    <w:rsid w:val="0075708B"/>
    <w:rsid w:val="007572F3"/>
    <w:rsid w:val="007573CA"/>
    <w:rsid w:val="00757A12"/>
    <w:rsid w:val="00757D07"/>
    <w:rsid w:val="00760415"/>
    <w:rsid w:val="0076054F"/>
    <w:rsid w:val="00760A9C"/>
    <w:rsid w:val="00760BF7"/>
    <w:rsid w:val="007615AC"/>
    <w:rsid w:val="007625B1"/>
    <w:rsid w:val="00764FA1"/>
    <w:rsid w:val="00765445"/>
    <w:rsid w:val="00765497"/>
    <w:rsid w:val="00766380"/>
    <w:rsid w:val="00766BBE"/>
    <w:rsid w:val="00767306"/>
    <w:rsid w:val="00767945"/>
    <w:rsid w:val="00770FD7"/>
    <w:rsid w:val="00772494"/>
    <w:rsid w:val="00774798"/>
    <w:rsid w:val="007751F1"/>
    <w:rsid w:val="007766E0"/>
    <w:rsid w:val="007777F1"/>
    <w:rsid w:val="0078083B"/>
    <w:rsid w:val="0078175C"/>
    <w:rsid w:val="00781924"/>
    <w:rsid w:val="00781BA5"/>
    <w:rsid w:val="007825AD"/>
    <w:rsid w:val="00782CD8"/>
    <w:rsid w:val="00783446"/>
    <w:rsid w:val="007838AE"/>
    <w:rsid w:val="007839AA"/>
    <w:rsid w:val="007868C9"/>
    <w:rsid w:val="00786E19"/>
    <w:rsid w:val="00790103"/>
    <w:rsid w:val="00791161"/>
    <w:rsid w:val="007918DB"/>
    <w:rsid w:val="00791BC9"/>
    <w:rsid w:val="00791C8B"/>
    <w:rsid w:val="007920F1"/>
    <w:rsid w:val="007923D0"/>
    <w:rsid w:val="007938C7"/>
    <w:rsid w:val="00793992"/>
    <w:rsid w:val="00793A5D"/>
    <w:rsid w:val="00794CD2"/>
    <w:rsid w:val="00795A3F"/>
    <w:rsid w:val="0079627E"/>
    <w:rsid w:val="0079691F"/>
    <w:rsid w:val="00797592"/>
    <w:rsid w:val="007A022B"/>
    <w:rsid w:val="007A0E6A"/>
    <w:rsid w:val="007A17A7"/>
    <w:rsid w:val="007A1DB7"/>
    <w:rsid w:val="007A29BC"/>
    <w:rsid w:val="007A309A"/>
    <w:rsid w:val="007A4569"/>
    <w:rsid w:val="007A4ABF"/>
    <w:rsid w:val="007A51D3"/>
    <w:rsid w:val="007A5F9E"/>
    <w:rsid w:val="007A65A5"/>
    <w:rsid w:val="007A7736"/>
    <w:rsid w:val="007B0324"/>
    <w:rsid w:val="007B1468"/>
    <w:rsid w:val="007B1B01"/>
    <w:rsid w:val="007B1C85"/>
    <w:rsid w:val="007B28E1"/>
    <w:rsid w:val="007B459A"/>
    <w:rsid w:val="007B5BDD"/>
    <w:rsid w:val="007B5FB0"/>
    <w:rsid w:val="007B626B"/>
    <w:rsid w:val="007B636E"/>
    <w:rsid w:val="007B6F0C"/>
    <w:rsid w:val="007C0025"/>
    <w:rsid w:val="007C0774"/>
    <w:rsid w:val="007C095E"/>
    <w:rsid w:val="007C0F76"/>
    <w:rsid w:val="007C118D"/>
    <w:rsid w:val="007C1448"/>
    <w:rsid w:val="007C146E"/>
    <w:rsid w:val="007C1A3B"/>
    <w:rsid w:val="007C1E2F"/>
    <w:rsid w:val="007C235C"/>
    <w:rsid w:val="007C2F1F"/>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43D"/>
    <w:rsid w:val="007E38BF"/>
    <w:rsid w:val="007E3EA3"/>
    <w:rsid w:val="007E4AF6"/>
    <w:rsid w:val="007E5B09"/>
    <w:rsid w:val="007E6D33"/>
    <w:rsid w:val="007E6FF5"/>
    <w:rsid w:val="007E79E2"/>
    <w:rsid w:val="007E7C24"/>
    <w:rsid w:val="007F0C58"/>
    <w:rsid w:val="007F16FC"/>
    <w:rsid w:val="007F2BC0"/>
    <w:rsid w:val="007F33E9"/>
    <w:rsid w:val="007F41DC"/>
    <w:rsid w:val="007F463E"/>
    <w:rsid w:val="007F64A4"/>
    <w:rsid w:val="007F6AD1"/>
    <w:rsid w:val="007F7451"/>
    <w:rsid w:val="007F7FF1"/>
    <w:rsid w:val="0080032F"/>
    <w:rsid w:val="00800631"/>
    <w:rsid w:val="00800855"/>
    <w:rsid w:val="00801EA4"/>
    <w:rsid w:val="00802206"/>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1023"/>
    <w:rsid w:val="00821416"/>
    <w:rsid w:val="0082465E"/>
    <w:rsid w:val="00827666"/>
    <w:rsid w:val="00827C2E"/>
    <w:rsid w:val="00827D97"/>
    <w:rsid w:val="008307D9"/>
    <w:rsid w:val="00831048"/>
    <w:rsid w:val="00831F0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2A9E"/>
    <w:rsid w:val="00844A7E"/>
    <w:rsid w:val="00844B7C"/>
    <w:rsid w:val="00845373"/>
    <w:rsid w:val="008455D3"/>
    <w:rsid w:val="008457DB"/>
    <w:rsid w:val="00845A54"/>
    <w:rsid w:val="00846227"/>
    <w:rsid w:val="00846604"/>
    <w:rsid w:val="00846A1F"/>
    <w:rsid w:val="00847640"/>
    <w:rsid w:val="00847D52"/>
    <w:rsid w:val="008509B5"/>
    <w:rsid w:val="00851C45"/>
    <w:rsid w:val="0085230C"/>
    <w:rsid w:val="00852A87"/>
    <w:rsid w:val="00852B33"/>
    <w:rsid w:val="00852E08"/>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479"/>
    <w:rsid w:val="00885E02"/>
    <w:rsid w:val="00885E43"/>
    <w:rsid w:val="008877D4"/>
    <w:rsid w:val="00887A7A"/>
    <w:rsid w:val="00887CE0"/>
    <w:rsid w:val="00887F66"/>
    <w:rsid w:val="00890358"/>
    <w:rsid w:val="00890D58"/>
    <w:rsid w:val="00892319"/>
    <w:rsid w:val="00893570"/>
    <w:rsid w:val="008957C5"/>
    <w:rsid w:val="0089619F"/>
    <w:rsid w:val="00896904"/>
    <w:rsid w:val="008969B5"/>
    <w:rsid w:val="00896FF3"/>
    <w:rsid w:val="0089745F"/>
    <w:rsid w:val="00897C87"/>
    <w:rsid w:val="008A2282"/>
    <w:rsid w:val="008A2553"/>
    <w:rsid w:val="008A2844"/>
    <w:rsid w:val="008A43A4"/>
    <w:rsid w:val="008A60E0"/>
    <w:rsid w:val="008A6268"/>
    <w:rsid w:val="008A6B5A"/>
    <w:rsid w:val="008A7FBF"/>
    <w:rsid w:val="008B12F7"/>
    <w:rsid w:val="008B1D90"/>
    <w:rsid w:val="008B1E37"/>
    <w:rsid w:val="008B2182"/>
    <w:rsid w:val="008B2437"/>
    <w:rsid w:val="008B2B0B"/>
    <w:rsid w:val="008B4849"/>
    <w:rsid w:val="008B6F0B"/>
    <w:rsid w:val="008B797F"/>
    <w:rsid w:val="008C0B3B"/>
    <w:rsid w:val="008C0C2A"/>
    <w:rsid w:val="008C0CEB"/>
    <w:rsid w:val="008C0DAB"/>
    <w:rsid w:val="008C27D2"/>
    <w:rsid w:val="008C30B7"/>
    <w:rsid w:val="008C4651"/>
    <w:rsid w:val="008C4E37"/>
    <w:rsid w:val="008C556F"/>
    <w:rsid w:val="008C5901"/>
    <w:rsid w:val="008C5DF1"/>
    <w:rsid w:val="008C60BF"/>
    <w:rsid w:val="008C6BAC"/>
    <w:rsid w:val="008C6E84"/>
    <w:rsid w:val="008C70C3"/>
    <w:rsid w:val="008C7F4F"/>
    <w:rsid w:val="008D20D2"/>
    <w:rsid w:val="008D2129"/>
    <w:rsid w:val="008D24E1"/>
    <w:rsid w:val="008D2728"/>
    <w:rsid w:val="008D2C1A"/>
    <w:rsid w:val="008D358C"/>
    <w:rsid w:val="008D3677"/>
    <w:rsid w:val="008D47CA"/>
    <w:rsid w:val="008D4EFD"/>
    <w:rsid w:val="008D6135"/>
    <w:rsid w:val="008D65A3"/>
    <w:rsid w:val="008D6ABB"/>
    <w:rsid w:val="008D7C15"/>
    <w:rsid w:val="008E0168"/>
    <w:rsid w:val="008E0654"/>
    <w:rsid w:val="008E124F"/>
    <w:rsid w:val="008E1845"/>
    <w:rsid w:val="008E1877"/>
    <w:rsid w:val="008E2ABE"/>
    <w:rsid w:val="008E2BC9"/>
    <w:rsid w:val="008E4BC9"/>
    <w:rsid w:val="008E5A97"/>
    <w:rsid w:val="008E62BE"/>
    <w:rsid w:val="008E68C0"/>
    <w:rsid w:val="008E7181"/>
    <w:rsid w:val="008F19C9"/>
    <w:rsid w:val="008F1D4D"/>
    <w:rsid w:val="008F2729"/>
    <w:rsid w:val="008F2893"/>
    <w:rsid w:val="008F3083"/>
    <w:rsid w:val="008F356C"/>
    <w:rsid w:val="008F4111"/>
    <w:rsid w:val="008F4BE5"/>
    <w:rsid w:val="008F50CA"/>
    <w:rsid w:val="008F70E3"/>
    <w:rsid w:val="008F77CB"/>
    <w:rsid w:val="00901150"/>
    <w:rsid w:val="009015E3"/>
    <w:rsid w:val="00901B99"/>
    <w:rsid w:val="00902036"/>
    <w:rsid w:val="0090330C"/>
    <w:rsid w:val="009036DE"/>
    <w:rsid w:val="00903D27"/>
    <w:rsid w:val="00905EC8"/>
    <w:rsid w:val="009074EF"/>
    <w:rsid w:val="00907897"/>
    <w:rsid w:val="0090797C"/>
    <w:rsid w:val="00907CAD"/>
    <w:rsid w:val="00910864"/>
    <w:rsid w:val="00910D80"/>
    <w:rsid w:val="0091120C"/>
    <w:rsid w:val="00912FC1"/>
    <w:rsid w:val="0091308E"/>
    <w:rsid w:val="009130C4"/>
    <w:rsid w:val="00914011"/>
    <w:rsid w:val="00914511"/>
    <w:rsid w:val="00914D37"/>
    <w:rsid w:val="009154B0"/>
    <w:rsid w:val="0091569E"/>
    <w:rsid w:val="00915906"/>
    <w:rsid w:val="00915A1C"/>
    <w:rsid w:val="00915E6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FF9"/>
    <w:rsid w:val="00944341"/>
    <w:rsid w:val="00944B56"/>
    <w:rsid w:val="00946EE9"/>
    <w:rsid w:val="0094702A"/>
    <w:rsid w:val="00947C8C"/>
    <w:rsid w:val="00947EEB"/>
    <w:rsid w:val="009500CA"/>
    <w:rsid w:val="00950A1B"/>
    <w:rsid w:val="00950BFB"/>
    <w:rsid w:val="00951A1A"/>
    <w:rsid w:val="00951AE4"/>
    <w:rsid w:val="00951C12"/>
    <w:rsid w:val="00952267"/>
    <w:rsid w:val="00953627"/>
    <w:rsid w:val="00954348"/>
    <w:rsid w:val="009543CA"/>
    <w:rsid w:val="0095550F"/>
    <w:rsid w:val="00956487"/>
    <w:rsid w:val="0095798B"/>
    <w:rsid w:val="009604FC"/>
    <w:rsid w:val="00961089"/>
    <w:rsid w:val="009612EA"/>
    <w:rsid w:val="009616DC"/>
    <w:rsid w:val="00961728"/>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3CC9"/>
    <w:rsid w:val="00984258"/>
    <w:rsid w:val="00984468"/>
    <w:rsid w:val="0098475C"/>
    <w:rsid w:val="009853C6"/>
    <w:rsid w:val="00985602"/>
    <w:rsid w:val="00985F79"/>
    <w:rsid w:val="00986FE3"/>
    <w:rsid w:val="0098756C"/>
    <w:rsid w:val="009875C2"/>
    <w:rsid w:val="00990C8A"/>
    <w:rsid w:val="00991243"/>
    <w:rsid w:val="009912AC"/>
    <w:rsid w:val="00991D1A"/>
    <w:rsid w:val="00993786"/>
    <w:rsid w:val="00993B35"/>
    <w:rsid w:val="0099422B"/>
    <w:rsid w:val="00994D8D"/>
    <w:rsid w:val="00995682"/>
    <w:rsid w:val="009957E4"/>
    <w:rsid w:val="0099663F"/>
    <w:rsid w:val="00996980"/>
    <w:rsid w:val="00996AD0"/>
    <w:rsid w:val="00996FB2"/>
    <w:rsid w:val="009979C7"/>
    <w:rsid w:val="00997A3B"/>
    <w:rsid w:val="00997B50"/>
    <w:rsid w:val="009A1183"/>
    <w:rsid w:val="009A1786"/>
    <w:rsid w:val="009A2A7E"/>
    <w:rsid w:val="009A4925"/>
    <w:rsid w:val="009A4E44"/>
    <w:rsid w:val="009A6315"/>
    <w:rsid w:val="009A7F11"/>
    <w:rsid w:val="009B0312"/>
    <w:rsid w:val="009B0344"/>
    <w:rsid w:val="009B0358"/>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410"/>
    <w:rsid w:val="009D47F8"/>
    <w:rsid w:val="009D493B"/>
    <w:rsid w:val="009D5BF2"/>
    <w:rsid w:val="009D6CCB"/>
    <w:rsid w:val="009D74C9"/>
    <w:rsid w:val="009D760C"/>
    <w:rsid w:val="009D7ECD"/>
    <w:rsid w:val="009E1B43"/>
    <w:rsid w:val="009E597C"/>
    <w:rsid w:val="009E6426"/>
    <w:rsid w:val="009E6849"/>
    <w:rsid w:val="009E79C0"/>
    <w:rsid w:val="009F07F2"/>
    <w:rsid w:val="009F0CC4"/>
    <w:rsid w:val="009F1C99"/>
    <w:rsid w:val="009F25A5"/>
    <w:rsid w:val="009F2807"/>
    <w:rsid w:val="009F3836"/>
    <w:rsid w:val="009F3A0F"/>
    <w:rsid w:val="009F3C05"/>
    <w:rsid w:val="009F431A"/>
    <w:rsid w:val="009F4373"/>
    <w:rsid w:val="009F5034"/>
    <w:rsid w:val="009F6C51"/>
    <w:rsid w:val="009F719C"/>
    <w:rsid w:val="00A00050"/>
    <w:rsid w:val="00A01961"/>
    <w:rsid w:val="00A02017"/>
    <w:rsid w:val="00A02073"/>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659"/>
    <w:rsid w:val="00A139E1"/>
    <w:rsid w:val="00A14390"/>
    <w:rsid w:val="00A1474B"/>
    <w:rsid w:val="00A15FCB"/>
    <w:rsid w:val="00A16901"/>
    <w:rsid w:val="00A17A06"/>
    <w:rsid w:val="00A17D2C"/>
    <w:rsid w:val="00A221F5"/>
    <w:rsid w:val="00A23828"/>
    <w:rsid w:val="00A23ADB"/>
    <w:rsid w:val="00A23DA3"/>
    <w:rsid w:val="00A242C1"/>
    <w:rsid w:val="00A2497A"/>
    <w:rsid w:val="00A24C37"/>
    <w:rsid w:val="00A25ED4"/>
    <w:rsid w:val="00A2778B"/>
    <w:rsid w:val="00A314A5"/>
    <w:rsid w:val="00A31DB6"/>
    <w:rsid w:val="00A31F81"/>
    <w:rsid w:val="00A337A2"/>
    <w:rsid w:val="00A33868"/>
    <w:rsid w:val="00A339D1"/>
    <w:rsid w:val="00A34D97"/>
    <w:rsid w:val="00A40AAB"/>
    <w:rsid w:val="00A424F9"/>
    <w:rsid w:val="00A4274F"/>
    <w:rsid w:val="00A42F45"/>
    <w:rsid w:val="00A43A8C"/>
    <w:rsid w:val="00A44925"/>
    <w:rsid w:val="00A451A1"/>
    <w:rsid w:val="00A45629"/>
    <w:rsid w:val="00A45DF2"/>
    <w:rsid w:val="00A508D2"/>
    <w:rsid w:val="00A550AF"/>
    <w:rsid w:val="00A57A44"/>
    <w:rsid w:val="00A6049D"/>
    <w:rsid w:val="00A6088C"/>
    <w:rsid w:val="00A61349"/>
    <w:rsid w:val="00A616C8"/>
    <w:rsid w:val="00A62240"/>
    <w:rsid w:val="00A62321"/>
    <w:rsid w:val="00A62402"/>
    <w:rsid w:val="00A635FE"/>
    <w:rsid w:val="00A65085"/>
    <w:rsid w:val="00A65A02"/>
    <w:rsid w:val="00A65A44"/>
    <w:rsid w:val="00A668C5"/>
    <w:rsid w:val="00A668DA"/>
    <w:rsid w:val="00A6690D"/>
    <w:rsid w:val="00A66C37"/>
    <w:rsid w:val="00A66FCE"/>
    <w:rsid w:val="00A67F5F"/>
    <w:rsid w:val="00A73B61"/>
    <w:rsid w:val="00A73FB7"/>
    <w:rsid w:val="00A74D8D"/>
    <w:rsid w:val="00A74FF9"/>
    <w:rsid w:val="00A76AAE"/>
    <w:rsid w:val="00A76C7F"/>
    <w:rsid w:val="00A76FEC"/>
    <w:rsid w:val="00A77B69"/>
    <w:rsid w:val="00A820B4"/>
    <w:rsid w:val="00A821A0"/>
    <w:rsid w:val="00A835C5"/>
    <w:rsid w:val="00A83A71"/>
    <w:rsid w:val="00A848D6"/>
    <w:rsid w:val="00A84A4D"/>
    <w:rsid w:val="00A852C6"/>
    <w:rsid w:val="00A85E84"/>
    <w:rsid w:val="00A861B7"/>
    <w:rsid w:val="00A86A2D"/>
    <w:rsid w:val="00A87A7E"/>
    <w:rsid w:val="00A87D35"/>
    <w:rsid w:val="00A87E6D"/>
    <w:rsid w:val="00A908CB"/>
    <w:rsid w:val="00A9271E"/>
    <w:rsid w:val="00A92843"/>
    <w:rsid w:val="00A95F9C"/>
    <w:rsid w:val="00A9673A"/>
    <w:rsid w:val="00A96BFE"/>
    <w:rsid w:val="00A96F8D"/>
    <w:rsid w:val="00AA0030"/>
    <w:rsid w:val="00AA084E"/>
    <w:rsid w:val="00AA1252"/>
    <w:rsid w:val="00AA20AB"/>
    <w:rsid w:val="00AA2DDC"/>
    <w:rsid w:val="00AA3354"/>
    <w:rsid w:val="00AA34FC"/>
    <w:rsid w:val="00AA3CD6"/>
    <w:rsid w:val="00AA3CF9"/>
    <w:rsid w:val="00AA3F45"/>
    <w:rsid w:val="00AA42EA"/>
    <w:rsid w:val="00AA6AE4"/>
    <w:rsid w:val="00AA6BCD"/>
    <w:rsid w:val="00AA7AE3"/>
    <w:rsid w:val="00AB0556"/>
    <w:rsid w:val="00AB0C15"/>
    <w:rsid w:val="00AB0D3D"/>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14AD"/>
    <w:rsid w:val="00AC24B8"/>
    <w:rsid w:val="00AC271C"/>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273"/>
    <w:rsid w:val="00AD3523"/>
    <w:rsid w:val="00AD35C4"/>
    <w:rsid w:val="00AD387D"/>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4C0"/>
    <w:rsid w:val="00AE46E6"/>
    <w:rsid w:val="00AE4A63"/>
    <w:rsid w:val="00AE657A"/>
    <w:rsid w:val="00AE6A20"/>
    <w:rsid w:val="00AF2481"/>
    <w:rsid w:val="00AF418B"/>
    <w:rsid w:val="00AF561A"/>
    <w:rsid w:val="00AF5A6F"/>
    <w:rsid w:val="00AF5F36"/>
    <w:rsid w:val="00AF64C7"/>
    <w:rsid w:val="00AF7172"/>
    <w:rsid w:val="00AF7A0B"/>
    <w:rsid w:val="00AF7B86"/>
    <w:rsid w:val="00B00182"/>
    <w:rsid w:val="00B01CC0"/>
    <w:rsid w:val="00B023B6"/>
    <w:rsid w:val="00B027A0"/>
    <w:rsid w:val="00B02F5D"/>
    <w:rsid w:val="00B04A9B"/>
    <w:rsid w:val="00B04DB2"/>
    <w:rsid w:val="00B0541C"/>
    <w:rsid w:val="00B0611D"/>
    <w:rsid w:val="00B11996"/>
    <w:rsid w:val="00B1227E"/>
    <w:rsid w:val="00B122E6"/>
    <w:rsid w:val="00B12475"/>
    <w:rsid w:val="00B148D3"/>
    <w:rsid w:val="00B14CC6"/>
    <w:rsid w:val="00B14D77"/>
    <w:rsid w:val="00B15012"/>
    <w:rsid w:val="00B150E8"/>
    <w:rsid w:val="00B15240"/>
    <w:rsid w:val="00B16BDB"/>
    <w:rsid w:val="00B175F1"/>
    <w:rsid w:val="00B17855"/>
    <w:rsid w:val="00B17CD4"/>
    <w:rsid w:val="00B17DD7"/>
    <w:rsid w:val="00B17F9C"/>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E0D"/>
    <w:rsid w:val="00B40928"/>
    <w:rsid w:val="00B40EDC"/>
    <w:rsid w:val="00B413C8"/>
    <w:rsid w:val="00B4416B"/>
    <w:rsid w:val="00B467EE"/>
    <w:rsid w:val="00B50667"/>
    <w:rsid w:val="00B508BF"/>
    <w:rsid w:val="00B51252"/>
    <w:rsid w:val="00B51ACF"/>
    <w:rsid w:val="00B5254B"/>
    <w:rsid w:val="00B547C7"/>
    <w:rsid w:val="00B54DE2"/>
    <w:rsid w:val="00B55BBE"/>
    <w:rsid w:val="00B55DB0"/>
    <w:rsid w:val="00B603E8"/>
    <w:rsid w:val="00B6070D"/>
    <w:rsid w:val="00B60D9D"/>
    <w:rsid w:val="00B616BB"/>
    <w:rsid w:val="00B627AB"/>
    <w:rsid w:val="00B62DE3"/>
    <w:rsid w:val="00B63C39"/>
    <w:rsid w:val="00B66615"/>
    <w:rsid w:val="00B6685B"/>
    <w:rsid w:val="00B66AC7"/>
    <w:rsid w:val="00B674F4"/>
    <w:rsid w:val="00B67707"/>
    <w:rsid w:val="00B706E4"/>
    <w:rsid w:val="00B70C21"/>
    <w:rsid w:val="00B71B4A"/>
    <w:rsid w:val="00B752A4"/>
    <w:rsid w:val="00B76090"/>
    <w:rsid w:val="00B76685"/>
    <w:rsid w:val="00B76F01"/>
    <w:rsid w:val="00B80183"/>
    <w:rsid w:val="00B804C3"/>
    <w:rsid w:val="00B80784"/>
    <w:rsid w:val="00B80FDC"/>
    <w:rsid w:val="00B8105C"/>
    <w:rsid w:val="00B8392C"/>
    <w:rsid w:val="00B83BE8"/>
    <w:rsid w:val="00B83F3D"/>
    <w:rsid w:val="00B84776"/>
    <w:rsid w:val="00B84CAC"/>
    <w:rsid w:val="00B854BE"/>
    <w:rsid w:val="00B85B87"/>
    <w:rsid w:val="00B9127F"/>
    <w:rsid w:val="00B913FD"/>
    <w:rsid w:val="00B924E9"/>
    <w:rsid w:val="00B9459B"/>
    <w:rsid w:val="00B94828"/>
    <w:rsid w:val="00B949EA"/>
    <w:rsid w:val="00B95563"/>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789C"/>
    <w:rsid w:val="00BA7A0D"/>
    <w:rsid w:val="00BB007B"/>
    <w:rsid w:val="00BB0D19"/>
    <w:rsid w:val="00BB2488"/>
    <w:rsid w:val="00BB27DD"/>
    <w:rsid w:val="00BB2A84"/>
    <w:rsid w:val="00BB2BF2"/>
    <w:rsid w:val="00BB2CD2"/>
    <w:rsid w:val="00BB39B4"/>
    <w:rsid w:val="00BB65E8"/>
    <w:rsid w:val="00BB6738"/>
    <w:rsid w:val="00BB7288"/>
    <w:rsid w:val="00BB74DA"/>
    <w:rsid w:val="00BB7581"/>
    <w:rsid w:val="00BC0948"/>
    <w:rsid w:val="00BC1796"/>
    <w:rsid w:val="00BC184F"/>
    <w:rsid w:val="00BC1AAA"/>
    <w:rsid w:val="00BC1FA2"/>
    <w:rsid w:val="00BC220C"/>
    <w:rsid w:val="00BC3ABB"/>
    <w:rsid w:val="00BC41E9"/>
    <w:rsid w:val="00BC43F3"/>
    <w:rsid w:val="00BC48B3"/>
    <w:rsid w:val="00BC5A30"/>
    <w:rsid w:val="00BC5D3A"/>
    <w:rsid w:val="00BC6715"/>
    <w:rsid w:val="00BC6927"/>
    <w:rsid w:val="00BD08FF"/>
    <w:rsid w:val="00BD090C"/>
    <w:rsid w:val="00BD0DAD"/>
    <w:rsid w:val="00BD1DC8"/>
    <w:rsid w:val="00BD22D1"/>
    <w:rsid w:val="00BD237A"/>
    <w:rsid w:val="00BD24EF"/>
    <w:rsid w:val="00BD281F"/>
    <w:rsid w:val="00BD28FB"/>
    <w:rsid w:val="00BD308D"/>
    <w:rsid w:val="00BD3320"/>
    <w:rsid w:val="00BD4A43"/>
    <w:rsid w:val="00BD4F73"/>
    <w:rsid w:val="00BD4F7F"/>
    <w:rsid w:val="00BD51A8"/>
    <w:rsid w:val="00BD57E9"/>
    <w:rsid w:val="00BD5A54"/>
    <w:rsid w:val="00BD5B57"/>
    <w:rsid w:val="00BD5D75"/>
    <w:rsid w:val="00BD631D"/>
    <w:rsid w:val="00BD640F"/>
    <w:rsid w:val="00BD70AC"/>
    <w:rsid w:val="00BD7138"/>
    <w:rsid w:val="00BE063D"/>
    <w:rsid w:val="00BE2F1E"/>
    <w:rsid w:val="00BE345F"/>
    <w:rsid w:val="00BE422C"/>
    <w:rsid w:val="00BE5947"/>
    <w:rsid w:val="00BE5A9E"/>
    <w:rsid w:val="00BE7BA7"/>
    <w:rsid w:val="00BF0580"/>
    <w:rsid w:val="00BF07AB"/>
    <w:rsid w:val="00BF0D58"/>
    <w:rsid w:val="00BF20B6"/>
    <w:rsid w:val="00BF2487"/>
    <w:rsid w:val="00BF343A"/>
    <w:rsid w:val="00BF4255"/>
    <w:rsid w:val="00BF42C2"/>
    <w:rsid w:val="00BF7661"/>
    <w:rsid w:val="00C0001D"/>
    <w:rsid w:val="00C004CE"/>
    <w:rsid w:val="00C00FB8"/>
    <w:rsid w:val="00C01CD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B90"/>
    <w:rsid w:val="00C20312"/>
    <w:rsid w:val="00C218CA"/>
    <w:rsid w:val="00C21BCA"/>
    <w:rsid w:val="00C2223C"/>
    <w:rsid w:val="00C222A6"/>
    <w:rsid w:val="00C229B5"/>
    <w:rsid w:val="00C235C4"/>
    <w:rsid w:val="00C237E0"/>
    <w:rsid w:val="00C23884"/>
    <w:rsid w:val="00C24AE8"/>
    <w:rsid w:val="00C258EB"/>
    <w:rsid w:val="00C2658C"/>
    <w:rsid w:val="00C30037"/>
    <w:rsid w:val="00C300BE"/>
    <w:rsid w:val="00C307F3"/>
    <w:rsid w:val="00C31D4A"/>
    <w:rsid w:val="00C32D20"/>
    <w:rsid w:val="00C338A3"/>
    <w:rsid w:val="00C3402E"/>
    <w:rsid w:val="00C350AC"/>
    <w:rsid w:val="00C36EDE"/>
    <w:rsid w:val="00C400AF"/>
    <w:rsid w:val="00C4011A"/>
    <w:rsid w:val="00C403B6"/>
    <w:rsid w:val="00C41A74"/>
    <w:rsid w:val="00C42173"/>
    <w:rsid w:val="00C431B3"/>
    <w:rsid w:val="00C43324"/>
    <w:rsid w:val="00C4344F"/>
    <w:rsid w:val="00C45499"/>
    <w:rsid w:val="00C45A66"/>
    <w:rsid w:val="00C4637A"/>
    <w:rsid w:val="00C469BA"/>
    <w:rsid w:val="00C46D27"/>
    <w:rsid w:val="00C4794B"/>
    <w:rsid w:val="00C47ED4"/>
    <w:rsid w:val="00C47F38"/>
    <w:rsid w:val="00C5001B"/>
    <w:rsid w:val="00C50416"/>
    <w:rsid w:val="00C50ADE"/>
    <w:rsid w:val="00C5111A"/>
    <w:rsid w:val="00C555BC"/>
    <w:rsid w:val="00C5604A"/>
    <w:rsid w:val="00C6075D"/>
    <w:rsid w:val="00C61A32"/>
    <w:rsid w:val="00C61A4C"/>
    <w:rsid w:val="00C632C5"/>
    <w:rsid w:val="00C63508"/>
    <w:rsid w:val="00C63CB1"/>
    <w:rsid w:val="00C6434C"/>
    <w:rsid w:val="00C64ACB"/>
    <w:rsid w:val="00C6599E"/>
    <w:rsid w:val="00C663C3"/>
    <w:rsid w:val="00C66406"/>
    <w:rsid w:val="00C707D7"/>
    <w:rsid w:val="00C72A0C"/>
    <w:rsid w:val="00C72F11"/>
    <w:rsid w:val="00C736C4"/>
    <w:rsid w:val="00C73995"/>
    <w:rsid w:val="00C744A5"/>
    <w:rsid w:val="00C752F8"/>
    <w:rsid w:val="00C76AA4"/>
    <w:rsid w:val="00C76E3C"/>
    <w:rsid w:val="00C77F35"/>
    <w:rsid w:val="00C8006D"/>
    <w:rsid w:val="00C80204"/>
    <w:rsid w:val="00C80331"/>
    <w:rsid w:val="00C81541"/>
    <w:rsid w:val="00C83309"/>
    <w:rsid w:val="00C83AC9"/>
    <w:rsid w:val="00C85144"/>
    <w:rsid w:val="00C864E3"/>
    <w:rsid w:val="00C8657B"/>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78B3"/>
    <w:rsid w:val="00CA07AC"/>
    <w:rsid w:val="00CA1233"/>
    <w:rsid w:val="00CA1381"/>
    <w:rsid w:val="00CA138E"/>
    <w:rsid w:val="00CA1D6F"/>
    <w:rsid w:val="00CA2820"/>
    <w:rsid w:val="00CA31F3"/>
    <w:rsid w:val="00CA4B8A"/>
    <w:rsid w:val="00CA4EA0"/>
    <w:rsid w:val="00CA53E4"/>
    <w:rsid w:val="00CA5424"/>
    <w:rsid w:val="00CA5A16"/>
    <w:rsid w:val="00CA6283"/>
    <w:rsid w:val="00CA6686"/>
    <w:rsid w:val="00CA7160"/>
    <w:rsid w:val="00CB0A3E"/>
    <w:rsid w:val="00CB0ADE"/>
    <w:rsid w:val="00CB2BB2"/>
    <w:rsid w:val="00CB2D77"/>
    <w:rsid w:val="00CB3FB0"/>
    <w:rsid w:val="00CB46D9"/>
    <w:rsid w:val="00CB4B32"/>
    <w:rsid w:val="00CB799F"/>
    <w:rsid w:val="00CC0F76"/>
    <w:rsid w:val="00CC2F0C"/>
    <w:rsid w:val="00CC3748"/>
    <w:rsid w:val="00CC3987"/>
    <w:rsid w:val="00CC4C1A"/>
    <w:rsid w:val="00CC60B5"/>
    <w:rsid w:val="00CC6FF5"/>
    <w:rsid w:val="00CC71A6"/>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E6C8F"/>
    <w:rsid w:val="00CF0019"/>
    <w:rsid w:val="00CF005D"/>
    <w:rsid w:val="00CF14D1"/>
    <w:rsid w:val="00CF1AF0"/>
    <w:rsid w:val="00CF42FF"/>
    <w:rsid w:val="00CF7345"/>
    <w:rsid w:val="00CF7A59"/>
    <w:rsid w:val="00CF7B99"/>
    <w:rsid w:val="00D00E19"/>
    <w:rsid w:val="00D01EAE"/>
    <w:rsid w:val="00D03B60"/>
    <w:rsid w:val="00D03B79"/>
    <w:rsid w:val="00D048E3"/>
    <w:rsid w:val="00D04F3B"/>
    <w:rsid w:val="00D058D9"/>
    <w:rsid w:val="00D068FF"/>
    <w:rsid w:val="00D06C96"/>
    <w:rsid w:val="00D079E0"/>
    <w:rsid w:val="00D07A2D"/>
    <w:rsid w:val="00D07E10"/>
    <w:rsid w:val="00D07EF3"/>
    <w:rsid w:val="00D11B6D"/>
    <w:rsid w:val="00D12EB0"/>
    <w:rsid w:val="00D135D7"/>
    <w:rsid w:val="00D13665"/>
    <w:rsid w:val="00D1385F"/>
    <w:rsid w:val="00D13C3A"/>
    <w:rsid w:val="00D14742"/>
    <w:rsid w:val="00D14EEF"/>
    <w:rsid w:val="00D15490"/>
    <w:rsid w:val="00D1737F"/>
    <w:rsid w:val="00D20D6F"/>
    <w:rsid w:val="00D2118D"/>
    <w:rsid w:val="00D2132A"/>
    <w:rsid w:val="00D21BE9"/>
    <w:rsid w:val="00D21CFD"/>
    <w:rsid w:val="00D250BB"/>
    <w:rsid w:val="00D261DF"/>
    <w:rsid w:val="00D26A76"/>
    <w:rsid w:val="00D27330"/>
    <w:rsid w:val="00D277D6"/>
    <w:rsid w:val="00D277E6"/>
    <w:rsid w:val="00D309CB"/>
    <w:rsid w:val="00D32117"/>
    <w:rsid w:val="00D32AB4"/>
    <w:rsid w:val="00D33167"/>
    <w:rsid w:val="00D331A7"/>
    <w:rsid w:val="00D33899"/>
    <w:rsid w:val="00D33C32"/>
    <w:rsid w:val="00D34AF7"/>
    <w:rsid w:val="00D34B0B"/>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1E9A"/>
    <w:rsid w:val="00D521AE"/>
    <w:rsid w:val="00D5262F"/>
    <w:rsid w:val="00D5391C"/>
    <w:rsid w:val="00D53F83"/>
    <w:rsid w:val="00D55893"/>
    <w:rsid w:val="00D56DC0"/>
    <w:rsid w:val="00D571AA"/>
    <w:rsid w:val="00D57723"/>
    <w:rsid w:val="00D57D25"/>
    <w:rsid w:val="00D60BC7"/>
    <w:rsid w:val="00D60C27"/>
    <w:rsid w:val="00D6165D"/>
    <w:rsid w:val="00D61A30"/>
    <w:rsid w:val="00D62817"/>
    <w:rsid w:val="00D638F3"/>
    <w:rsid w:val="00D63DBF"/>
    <w:rsid w:val="00D6656B"/>
    <w:rsid w:val="00D66CAF"/>
    <w:rsid w:val="00D6718C"/>
    <w:rsid w:val="00D67361"/>
    <w:rsid w:val="00D700A7"/>
    <w:rsid w:val="00D704C1"/>
    <w:rsid w:val="00D70AF7"/>
    <w:rsid w:val="00D7109E"/>
    <w:rsid w:val="00D73C91"/>
    <w:rsid w:val="00D74AC8"/>
    <w:rsid w:val="00D74E57"/>
    <w:rsid w:val="00D76711"/>
    <w:rsid w:val="00D8039C"/>
    <w:rsid w:val="00D80BBA"/>
    <w:rsid w:val="00D80C0C"/>
    <w:rsid w:val="00D80C53"/>
    <w:rsid w:val="00D813DE"/>
    <w:rsid w:val="00D81E1B"/>
    <w:rsid w:val="00D82F1A"/>
    <w:rsid w:val="00D83203"/>
    <w:rsid w:val="00D836CA"/>
    <w:rsid w:val="00D8474F"/>
    <w:rsid w:val="00D84CEB"/>
    <w:rsid w:val="00D8558E"/>
    <w:rsid w:val="00D862C6"/>
    <w:rsid w:val="00D8723F"/>
    <w:rsid w:val="00D87675"/>
    <w:rsid w:val="00D8775D"/>
    <w:rsid w:val="00D9034F"/>
    <w:rsid w:val="00D90703"/>
    <w:rsid w:val="00D90CCA"/>
    <w:rsid w:val="00D912A8"/>
    <w:rsid w:val="00D922B2"/>
    <w:rsid w:val="00D925AF"/>
    <w:rsid w:val="00D93C78"/>
    <w:rsid w:val="00D947D5"/>
    <w:rsid w:val="00D94842"/>
    <w:rsid w:val="00D95605"/>
    <w:rsid w:val="00D95C71"/>
    <w:rsid w:val="00D95EBD"/>
    <w:rsid w:val="00D96306"/>
    <w:rsid w:val="00D96C17"/>
    <w:rsid w:val="00D96DBB"/>
    <w:rsid w:val="00D97B37"/>
    <w:rsid w:val="00DA0ADB"/>
    <w:rsid w:val="00DA113D"/>
    <w:rsid w:val="00DA15A0"/>
    <w:rsid w:val="00DA1EAD"/>
    <w:rsid w:val="00DA3094"/>
    <w:rsid w:val="00DA3696"/>
    <w:rsid w:val="00DA3B9C"/>
    <w:rsid w:val="00DA5CC9"/>
    <w:rsid w:val="00DA7130"/>
    <w:rsid w:val="00DA7C01"/>
    <w:rsid w:val="00DB002A"/>
    <w:rsid w:val="00DB01C0"/>
    <w:rsid w:val="00DB0634"/>
    <w:rsid w:val="00DB07A6"/>
    <w:rsid w:val="00DB0811"/>
    <w:rsid w:val="00DB2EB8"/>
    <w:rsid w:val="00DB4CA1"/>
    <w:rsid w:val="00DB5003"/>
    <w:rsid w:val="00DB64C6"/>
    <w:rsid w:val="00DC09C1"/>
    <w:rsid w:val="00DC2200"/>
    <w:rsid w:val="00DC2864"/>
    <w:rsid w:val="00DC2C97"/>
    <w:rsid w:val="00DC3292"/>
    <w:rsid w:val="00DC44F7"/>
    <w:rsid w:val="00DC4F36"/>
    <w:rsid w:val="00DC5194"/>
    <w:rsid w:val="00DD0DCD"/>
    <w:rsid w:val="00DD0F7D"/>
    <w:rsid w:val="00DD1751"/>
    <w:rsid w:val="00DD1E41"/>
    <w:rsid w:val="00DD22A8"/>
    <w:rsid w:val="00DD23FD"/>
    <w:rsid w:val="00DD2E07"/>
    <w:rsid w:val="00DD5487"/>
    <w:rsid w:val="00DD5AF0"/>
    <w:rsid w:val="00DD5E9D"/>
    <w:rsid w:val="00DD6E2A"/>
    <w:rsid w:val="00DD7BEF"/>
    <w:rsid w:val="00DE0712"/>
    <w:rsid w:val="00DE0DEF"/>
    <w:rsid w:val="00DE18D1"/>
    <w:rsid w:val="00DE1AE6"/>
    <w:rsid w:val="00DE21CA"/>
    <w:rsid w:val="00DE3C86"/>
    <w:rsid w:val="00DE501C"/>
    <w:rsid w:val="00DE6907"/>
    <w:rsid w:val="00DE6B42"/>
    <w:rsid w:val="00DE70CB"/>
    <w:rsid w:val="00DE7E6C"/>
    <w:rsid w:val="00DF08FD"/>
    <w:rsid w:val="00DF1D98"/>
    <w:rsid w:val="00DF28E6"/>
    <w:rsid w:val="00DF29E7"/>
    <w:rsid w:val="00DF36E6"/>
    <w:rsid w:val="00DF4FEC"/>
    <w:rsid w:val="00DF504C"/>
    <w:rsid w:val="00DF6625"/>
    <w:rsid w:val="00DF7A16"/>
    <w:rsid w:val="00DF7F9B"/>
    <w:rsid w:val="00E0092E"/>
    <w:rsid w:val="00E00A4F"/>
    <w:rsid w:val="00E00EB1"/>
    <w:rsid w:val="00E01203"/>
    <w:rsid w:val="00E03226"/>
    <w:rsid w:val="00E0375D"/>
    <w:rsid w:val="00E03D56"/>
    <w:rsid w:val="00E04D09"/>
    <w:rsid w:val="00E05051"/>
    <w:rsid w:val="00E052C5"/>
    <w:rsid w:val="00E0539D"/>
    <w:rsid w:val="00E06C04"/>
    <w:rsid w:val="00E071EE"/>
    <w:rsid w:val="00E07F0B"/>
    <w:rsid w:val="00E10982"/>
    <w:rsid w:val="00E111F4"/>
    <w:rsid w:val="00E12AC1"/>
    <w:rsid w:val="00E13680"/>
    <w:rsid w:val="00E13A01"/>
    <w:rsid w:val="00E15079"/>
    <w:rsid w:val="00E152E5"/>
    <w:rsid w:val="00E1562C"/>
    <w:rsid w:val="00E15AD0"/>
    <w:rsid w:val="00E15F71"/>
    <w:rsid w:val="00E161BA"/>
    <w:rsid w:val="00E179D9"/>
    <w:rsid w:val="00E17F3B"/>
    <w:rsid w:val="00E20A33"/>
    <w:rsid w:val="00E20C1B"/>
    <w:rsid w:val="00E20D60"/>
    <w:rsid w:val="00E21B0E"/>
    <w:rsid w:val="00E222A9"/>
    <w:rsid w:val="00E22B81"/>
    <w:rsid w:val="00E22DA9"/>
    <w:rsid w:val="00E2379A"/>
    <w:rsid w:val="00E23B6B"/>
    <w:rsid w:val="00E23DF7"/>
    <w:rsid w:val="00E2446F"/>
    <w:rsid w:val="00E24BBB"/>
    <w:rsid w:val="00E25FCC"/>
    <w:rsid w:val="00E266E3"/>
    <w:rsid w:val="00E26789"/>
    <w:rsid w:val="00E276AD"/>
    <w:rsid w:val="00E305DA"/>
    <w:rsid w:val="00E3074C"/>
    <w:rsid w:val="00E34C11"/>
    <w:rsid w:val="00E34FF5"/>
    <w:rsid w:val="00E3646F"/>
    <w:rsid w:val="00E36649"/>
    <w:rsid w:val="00E37BCF"/>
    <w:rsid w:val="00E407F6"/>
    <w:rsid w:val="00E40B02"/>
    <w:rsid w:val="00E41135"/>
    <w:rsid w:val="00E41374"/>
    <w:rsid w:val="00E41F54"/>
    <w:rsid w:val="00E4210F"/>
    <w:rsid w:val="00E43580"/>
    <w:rsid w:val="00E435BC"/>
    <w:rsid w:val="00E440E5"/>
    <w:rsid w:val="00E4439E"/>
    <w:rsid w:val="00E447C0"/>
    <w:rsid w:val="00E45BC4"/>
    <w:rsid w:val="00E4668C"/>
    <w:rsid w:val="00E46709"/>
    <w:rsid w:val="00E47953"/>
    <w:rsid w:val="00E47CD4"/>
    <w:rsid w:val="00E51249"/>
    <w:rsid w:val="00E5248D"/>
    <w:rsid w:val="00E538F3"/>
    <w:rsid w:val="00E554ED"/>
    <w:rsid w:val="00E559E0"/>
    <w:rsid w:val="00E55B10"/>
    <w:rsid w:val="00E55FBD"/>
    <w:rsid w:val="00E563E5"/>
    <w:rsid w:val="00E56F8D"/>
    <w:rsid w:val="00E57627"/>
    <w:rsid w:val="00E6034A"/>
    <w:rsid w:val="00E60AC0"/>
    <w:rsid w:val="00E616B2"/>
    <w:rsid w:val="00E61B89"/>
    <w:rsid w:val="00E61D89"/>
    <w:rsid w:val="00E62014"/>
    <w:rsid w:val="00E63321"/>
    <w:rsid w:val="00E63D54"/>
    <w:rsid w:val="00E650D0"/>
    <w:rsid w:val="00E65301"/>
    <w:rsid w:val="00E65307"/>
    <w:rsid w:val="00E655EB"/>
    <w:rsid w:val="00E658AF"/>
    <w:rsid w:val="00E659A2"/>
    <w:rsid w:val="00E65E44"/>
    <w:rsid w:val="00E66B9E"/>
    <w:rsid w:val="00E66C30"/>
    <w:rsid w:val="00E67E00"/>
    <w:rsid w:val="00E70EE2"/>
    <w:rsid w:val="00E721F0"/>
    <w:rsid w:val="00E73562"/>
    <w:rsid w:val="00E74513"/>
    <w:rsid w:val="00E7549A"/>
    <w:rsid w:val="00E75D14"/>
    <w:rsid w:val="00E75FF8"/>
    <w:rsid w:val="00E760C0"/>
    <w:rsid w:val="00E76A20"/>
    <w:rsid w:val="00E77F64"/>
    <w:rsid w:val="00E80B06"/>
    <w:rsid w:val="00E81434"/>
    <w:rsid w:val="00E81473"/>
    <w:rsid w:val="00E81F5F"/>
    <w:rsid w:val="00E838CA"/>
    <w:rsid w:val="00E83B8F"/>
    <w:rsid w:val="00E8489D"/>
    <w:rsid w:val="00E84D8E"/>
    <w:rsid w:val="00E85644"/>
    <w:rsid w:val="00E86489"/>
    <w:rsid w:val="00E86576"/>
    <w:rsid w:val="00E87524"/>
    <w:rsid w:val="00E901AC"/>
    <w:rsid w:val="00E913DA"/>
    <w:rsid w:val="00E925E5"/>
    <w:rsid w:val="00E94271"/>
    <w:rsid w:val="00E94DC1"/>
    <w:rsid w:val="00E9563B"/>
    <w:rsid w:val="00E9569F"/>
    <w:rsid w:val="00E97362"/>
    <w:rsid w:val="00E97C80"/>
    <w:rsid w:val="00E97CA0"/>
    <w:rsid w:val="00EA0348"/>
    <w:rsid w:val="00EA1146"/>
    <w:rsid w:val="00EA15A2"/>
    <w:rsid w:val="00EA15A4"/>
    <w:rsid w:val="00EA1813"/>
    <w:rsid w:val="00EA19B2"/>
    <w:rsid w:val="00EA1ACE"/>
    <w:rsid w:val="00EA2B2A"/>
    <w:rsid w:val="00EA3062"/>
    <w:rsid w:val="00EA3BFC"/>
    <w:rsid w:val="00EA3E64"/>
    <w:rsid w:val="00EA4537"/>
    <w:rsid w:val="00EA51CE"/>
    <w:rsid w:val="00EA5BA9"/>
    <w:rsid w:val="00EA60A0"/>
    <w:rsid w:val="00EA64B0"/>
    <w:rsid w:val="00EA64BD"/>
    <w:rsid w:val="00EA6D45"/>
    <w:rsid w:val="00EB0639"/>
    <w:rsid w:val="00EB06EA"/>
    <w:rsid w:val="00EB0B22"/>
    <w:rsid w:val="00EB1518"/>
    <w:rsid w:val="00EB1683"/>
    <w:rsid w:val="00EB202A"/>
    <w:rsid w:val="00EB207E"/>
    <w:rsid w:val="00EB2256"/>
    <w:rsid w:val="00EB57A1"/>
    <w:rsid w:val="00EB5B50"/>
    <w:rsid w:val="00EB5FB2"/>
    <w:rsid w:val="00EB64BF"/>
    <w:rsid w:val="00EB7F58"/>
    <w:rsid w:val="00EC05F1"/>
    <w:rsid w:val="00EC0B61"/>
    <w:rsid w:val="00EC1FC4"/>
    <w:rsid w:val="00EC242E"/>
    <w:rsid w:val="00EC4475"/>
    <w:rsid w:val="00EC5C39"/>
    <w:rsid w:val="00EC5F8F"/>
    <w:rsid w:val="00EC62BC"/>
    <w:rsid w:val="00EC63CC"/>
    <w:rsid w:val="00EC64AF"/>
    <w:rsid w:val="00EC657C"/>
    <w:rsid w:val="00EC71D6"/>
    <w:rsid w:val="00EC757F"/>
    <w:rsid w:val="00EC76F9"/>
    <w:rsid w:val="00EC7DEE"/>
    <w:rsid w:val="00ED0CFA"/>
    <w:rsid w:val="00ED2210"/>
    <w:rsid w:val="00ED2871"/>
    <w:rsid w:val="00ED332A"/>
    <w:rsid w:val="00ED36AB"/>
    <w:rsid w:val="00ED3C72"/>
    <w:rsid w:val="00ED50FA"/>
    <w:rsid w:val="00ED64A4"/>
    <w:rsid w:val="00ED7E6E"/>
    <w:rsid w:val="00EE0CA4"/>
    <w:rsid w:val="00EE0D66"/>
    <w:rsid w:val="00EE13C2"/>
    <w:rsid w:val="00EE394C"/>
    <w:rsid w:val="00EE3AF8"/>
    <w:rsid w:val="00EE47FB"/>
    <w:rsid w:val="00EE4F67"/>
    <w:rsid w:val="00EE554D"/>
    <w:rsid w:val="00EE5790"/>
    <w:rsid w:val="00EE5A1F"/>
    <w:rsid w:val="00EE5AA8"/>
    <w:rsid w:val="00EE656D"/>
    <w:rsid w:val="00EE65F8"/>
    <w:rsid w:val="00EE7000"/>
    <w:rsid w:val="00EE747A"/>
    <w:rsid w:val="00EE7B58"/>
    <w:rsid w:val="00EE7B95"/>
    <w:rsid w:val="00EE7C02"/>
    <w:rsid w:val="00EF0BBB"/>
    <w:rsid w:val="00EF17AD"/>
    <w:rsid w:val="00EF1A85"/>
    <w:rsid w:val="00EF1B96"/>
    <w:rsid w:val="00EF1F36"/>
    <w:rsid w:val="00EF2292"/>
    <w:rsid w:val="00EF2B82"/>
    <w:rsid w:val="00EF2F4D"/>
    <w:rsid w:val="00EF39E8"/>
    <w:rsid w:val="00EF3E1C"/>
    <w:rsid w:val="00EF5D60"/>
    <w:rsid w:val="00F00607"/>
    <w:rsid w:val="00F00994"/>
    <w:rsid w:val="00F00A5E"/>
    <w:rsid w:val="00F00F55"/>
    <w:rsid w:val="00F02B5E"/>
    <w:rsid w:val="00F0335D"/>
    <w:rsid w:val="00F03A3E"/>
    <w:rsid w:val="00F0427D"/>
    <w:rsid w:val="00F04396"/>
    <w:rsid w:val="00F048C3"/>
    <w:rsid w:val="00F04A1B"/>
    <w:rsid w:val="00F0551E"/>
    <w:rsid w:val="00F0555F"/>
    <w:rsid w:val="00F05950"/>
    <w:rsid w:val="00F05BA0"/>
    <w:rsid w:val="00F05EA1"/>
    <w:rsid w:val="00F05FBF"/>
    <w:rsid w:val="00F0607F"/>
    <w:rsid w:val="00F07217"/>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98B"/>
    <w:rsid w:val="00F32AEB"/>
    <w:rsid w:val="00F34131"/>
    <w:rsid w:val="00F3428D"/>
    <w:rsid w:val="00F34628"/>
    <w:rsid w:val="00F34ED7"/>
    <w:rsid w:val="00F3601B"/>
    <w:rsid w:val="00F36DF1"/>
    <w:rsid w:val="00F37A3D"/>
    <w:rsid w:val="00F40761"/>
    <w:rsid w:val="00F4130E"/>
    <w:rsid w:val="00F42B03"/>
    <w:rsid w:val="00F43D6E"/>
    <w:rsid w:val="00F4501D"/>
    <w:rsid w:val="00F45087"/>
    <w:rsid w:val="00F459CC"/>
    <w:rsid w:val="00F47F88"/>
    <w:rsid w:val="00F50978"/>
    <w:rsid w:val="00F52307"/>
    <w:rsid w:val="00F53CBD"/>
    <w:rsid w:val="00F5696B"/>
    <w:rsid w:val="00F56A94"/>
    <w:rsid w:val="00F61BCC"/>
    <w:rsid w:val="00F6227C"/>
    <w:rsid w:val="00F62E8A"/>
    <w:rsid w:val="00F65B19"/>
    <w:rsid w:val="00F661CD"/>
    <w:rsid w:val="00F6636A"/>
    <w:rsid w:val="00F67A34"/>
    <w:rsid w:val="00F707A5"/>
    <w:rsid w:val="00F70A87"/>
    <w:rsid w:val="00F71A16"/>
    <w:rsid w:val="00F71DF2"/>
    <w:rsid w:val="00F723E1"/>
    <w:rsid w:val="00F725CA"/>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530"/>
    <w:rsid w:val="00F97E0B"/>
    <w:rsid w:val="00F97E9E"/>
    <w:rsid w:val="00F97FB4"/>
    <w:rsid w:val="00FA1761"/>
    <w:rsid w:val="00FA2247"/>
    <w:rsid w:val="00FA315A"/>
    <w:rsid w:val="00FA3F63"/>
    <w:rsid w:val="00FA4709"/>
    <w:rsid w:val="00FA4BC0"/>
    <w:rsid w:val="00FA618E"/>
    <w:rsid w:val="00FA7A59"/>
    <w:rsid w:val="00FA7EC9"/>
    <w:rsid w:val="00FB01FA"/>
    <w:rsid w:val="00FB028F"/>
    <w:rsid w:val="00FB1D5F"/>
    <w:rsid w:val="00FB2FD0"/>
    <w:rsid w:val="00FB49D1"/>
    <w:rsid w:val="00FB5FFC"/>
    <w:rsid w:val="00FB6857"/>
    <w:rsid w:val="00FB762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5A62"/>
    <w:rsid w:val="00FD5FE1"/>
    <w:rsid w:val="00FE12B5"/>
    <w:rsid w:val="00FE17D2"/>
    <w:rsid w:val="00FE1F1A"/>
    <w:rsid w:val="00FE2D8D"/>
    <w:rsid w:val="00FE2E99"/>
    <w:rsid w:val="00FE2F1F"/>
    <w:rsid w:val="00FE43E8"/>
    <w:rsid w:val="00FE5279"/>
    <w:rsid w:val="00FE5788"/>
    <w:rsid w:val="00FE7A3D"/>
    <w:rsid w:val="00FF1AE6"/>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C1C960E"/>
  <w15:chartTrackingRefBased/>
  <w15:docId w15:val="{3FE117AC-6ACD-4468-8DB3-1180F28A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4C386-866C-458C-9590-D9FBD003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10412</CharactersWithSpaces>
  <SharedDoc>false</SharedDoc>
  <HLinks>
    <vt:vector size="36" baseType="variant">
      <vt:variant>
        <vt:i4>1572865</vt:i4>
      </vt:variant>
      <vt:variant>
        <vt:i4>3</vt:i4>
      </vt:variant>
      <vt:variant>
        <vt:i4>0</vt:i4>
      </vt:variant>
      <vt:variant>
        <vt:i4>5</vt:i4>
      </vt:variant>
      <vt:variant>
        <vt:lpwstr>https://www.cbd.int/doc/c/355b/899e/03d1bb13750c66782bb217a9/cop-13-25-en.doc</vt:lpwstr>
      </vt:variant>
      <vt:variant>
        <vt:lpwstr/>
      </vt:variant>
      <vt:variant>
        <vt:i4>7471224</vt:i4>
      </vt:variant>
      <vt:variant>
        <vt:i4>0</vt:i4>
      </vt:variant>
      <vt:variant>
        <vt:i4>0</vt:i4>
      </vt:variant>
      <vt:variant>
        <vt:i4>5</vt:i4>
      </vt:variant>
      <vt:variant>
        <vt:lpwstr>https://www.cbd.int/doc/meetings/cop/cop-13/official/cop-13-08-add2-rev1-en.doc</vt:lpwstr>
      </vt:variant>
      <vt:variant>
        <vt:lpwstr/>
      </vt:variant>
      <vt:variant>
        <vt:i4>7274602</vt:i4>
      </vt:variant>
      <vt:variant>
        <vt:i4>9</vt:i4>
      </vt:variant>
      <vt:variant>
        <vt:i4>0</vt:i4>
      </vt:variant>
      <vt:variant>
        <vt:i4>5</vt:i4>
      </vt:variant>
      <vt:variant>
        <vt:lpwstr>https://www.cbd.int/gbo/gbo4/publication/lbo-en.pdf</vt:lpwstr>
      </vt:variant>
      <vt:variant>
        <vt:lpwstr/>
      </vt:variant>
      <vt:variant>
        <vt:i4>7471224</vt:i4>
      </vt:variant>
      <vt:variant>
        <vt:i4>6</vt:i4>
      </vt:variant>
      <vt:variant>
        <vt:i4>0</vt:i4>
      </vt:variant>
      <vt:variant>
        <vt:i4>5</vt:i4>
      </vt:variant>
      <vt:variant>
        <vt:lpwstr>https://www.cbd.int/doc/meetings/cop/cop-13/official/cop-13-08-add2-rev1-en.doc</vt:lpwstr>
      </vt:variant>
      <vt:variant>
        <vt:lpwstr/>
      </vt:variant>
      <vt:variant>
        <vt:i4>6160473</vt:i4>
      </vt:variant>
      <vt:variant>
        <vt:i4>3</vt:i4>
      </vt:variant>
      <vt:variant>
        <vt:i4>0</vt:i4>
      </vt:variant>
      <vt:variant>
        <vt:i4>5</vt:i4>
      </vt:variant>
      <vt:variant>
        <vt:lpwstr>https://www.cbd.int/post2020/</vt:lpwstr>
      </vt:variant>
      <vt:variant>
        <vt:lpwstr/>
      </vt:variant>
      <vt:variant>
        <vt:i4>1572865</vt:i4>
      </vt:variant>
      <vt:variant>
        <vt:i4>0</vt:i4>
      </vt:variant>
      <vt:variant>
        <vt:i4>0</vt:i4>
      </vt:variant>
      <vt:variant>
        <vt:i4>5</vt:i4>
      </vt:variant>
      <vt:variant>
        <vt:lpwstr>https://www.cbd.int/doc/c/355b/899e/03d1bb13750c66782bb217a9/cop-13-25-en.doc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cp:lastModifiedBy>Mohamed El Sehemawi</cp:lastModifiedBy>
  <cp:revision>30</cp:revision>
  <cp:lastPrinted>2018-08-21T03:14:00Z</cp:lastPrinted>
  <dcterms:created xsi:type="dcterms:W3CDTF">2018-08-06T22:29:00Z</dcterms:created>
  <dcterms:modified xsi:type="dcterms:W3CDTF">2018-08-21T03:14:00Z</dcterms:modified>
</cp:coreProperties>
</file>