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802"/>
        <w:gridCol w:w="3319"/>
      </w:tblGrid>
      <w:tr w:rsidR="00F6325D" w:rsidRPr="005737FF" w14:paraId="31C6CA62" w14:textId="77777777" w:rsidTr="00371798">
        <w:tc>
          <w:tcPr>
            <w:tcW w:w="993" w:type="dxa"/>
            <w:tcBorders>
              <w:top w:val="nil"/>
              <w:bottom w:val="single" w:sz="12" w:space="0" w:color="000000"/>
              <w:right w:val="nil"/>
            </w:tcBorders>
          </w:tcPr>
          <w:p w14:paraId="2231F26D" w14:textId="77777777" w:rsidR="00F6325D" w:rsidRPr="005737FF" w:rsidRDefault="00F6325D" w:rsidP="00F6325D">
            <w:pPr>
              <w:pStyle w:val="BodyText2"/>
              <w:spacing w:before="0" w:after="0" w:line="240" w:lineRule="auto"/>
              <w:rPr>
                <w:snapToGrid w:val="0"/>
                <w:kern w:val="22"/>
              </w:rPr>
            </w:pPr>
            <w:r w:rsidRPr="005737FF">
              <w:rPr>
                <w:b/>
                <w:noProof/>
                <w:snapToGrid w:val="0"/>
                <w:kern w:val="22"/>
                <w:lang w:eastAsia="zh-CN"/>
              </w:rPr>
              <w:drawing>
                <wp:inline distT="0" distB="0" distL="0" distR="0" wp14:anchorId="6D5E75F1" wp14:editId="5BDF8FFE">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712E01AF" w14:textId="77777777" w:rsidR="00F6325D" w:rsidRPr="005737FF" w:rsidRDefault="00F6325D" w:rsidP="00F6325D">
            <w:pPr>
              <w:spacing w:before="0" w:after="0"/>
              <w:rPr>
                <w:snapToGrid w:val="0"/>
                <w:kern w:val="22"/>
              </w:rPr>
            </w:pPr>
            <w:r w:rsidRPr="005737FF">
              <w:rPr>
                <w:noProof/>
                <w:snapToGrid w:val="0"/>
                <w:kern w:val="22"/>
                <w:lang w:eastAsia="zh-CN"/>
              </w:rPr>
              <w:drawing>
                <wp:inline distT="0" distB="0" distL="0" distR="0" wp14:anchorId="2AA3DD6A" wp14:editId="6B71F2B0">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0D03785C" w14:textId="77777777" w:rsidR="00F6325D" w:rsidRPr="004D5A9A" w:rsidRDefault="00F6325D" w:rsidP="00F6325D">
            <w:pPr>
              <w:tabs>
                <w:tab w:val="right" w:pos="7611"/>
              </w:tabs>
              <w:spacing w:before="0" w:after="0"/>
              <w:ind w:left="360"/>
              <w:jc w:val="right"/>
              <w:rPr>
                <w:rFonts w:ascii="Univers" w:hAnsi="Univers"/>
                <w:b/>
                <w:snapToGrid w:val="0"/>
                <w:kern w:val="22"/>
                <w:sz w:val="32"/>
              </w:rPr>
            </w:pPr>
            <w:r w:rsidRPr="004D5A9A">
              <w:rPr>
                <w:rFonts w:ascii="Univers" w:hAnsi="Univers"/>
                <w:b/>
                <w:snapToGrid w:val="0"/>
                <w:kern w:val="22"/>
                <w:sz w:val="32"/>
              </w:rPr>
              <w:t>CBD</w:t>
            </w:r>
          </w:p>
          <w:p w14:paraId="592D168B" w14:textId="77777777" w:rsidR="00F6325D" w:rsidRPr="0039145D" w:rsidRDefault="00F6325D" w:rsidP="00F6325D">
            <w:pPr>
              <w:spacing w:before="0" w:after="0"/>
              <w:jc w:val="left"/>
              <w:rPr>
                <w:b/>
                <w:snapToGrid w:val="0"/>
                <w:kern w:val="22"/>
                <w:sz w:val="28"/>
              </w:rPr>
            </w:pPr>
          </w:p>
        </w:tc>
      </w:tr>
      <w:tr w:rsidR="00F6325D" w:rsidRPr="005737FF" w14:paraId="6C8A8C1B" w14:textId="77777777" w:rsidTr="00F6325D">
        <w:trPr>
          <w:trHeight w:val="1693"/>
        </w:trPr>
        <w:tc>
          <w:tcPr>
            <w:tcW w:w="6227" w:type="dxa"/>
            <w:gridSpan w:val="3"/>
            <w:tcBorders>
              <w:top w:val="nil"/>
              <w:bottom w:val="single" w:sz="36" w:space="0" w:color="000000"/>
            </w:tcBorders>
          </w:tcPr>
          <w:p w14:paraId="324EDD0E" w14:textId="77777777" w:rsidR="00F6325D" w:rsidRPr="009272EF" w:rsidRDefault="00F6325D" w:rsidP="00F6325D">
            <w:pPr>
              <w:spacing w:before="0" w:after="0"/>
              <w:rPr>
                <w:rFonts w:ascii="Times New Roman" w:hAnsi="Times New Roman"/>
                <w:snapToGrid w:val="0"/>
                <w:kern w:val="22"/>
                <w:sz w:val="16"/>
              </w:rPr>
            </w:pPr>
          </w:p>
          <w:p w14:paraId="1683388E" w14:textId="77777777" w:rsidR="00F6325D" w:rsidRPr="004D5A9A" w:rsidRDefault="00F6325D" w:rsidP="00F6325D">
            <w:pPr>
              <w:spacing w:before="0" w:after="0"/>
              <w:rPr>
                <w:snapToGrid w:val="0"/>
                <w:kern w:val="22"/>
              </w:rPr>
            </w:pPr>
            <w:r w:rsidRPr="002B2DA3">
              <w:rPr>
                <w:noProof/>
                <w:snapToGrid w:val="0"/>
                <w:kern w:val="22"/>
                <w:lang w:eastAsia="zh-CN"/>
              </w:rPr>
              <w:drawing>
                <wp:inline distT="0" distB="0" distL="0" distR="0" wp14:anchorId="0D783936" wp14:editId="5837760D">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31D6A97" w14:textId="77777777" w:rsidR="00F6325D" w:rsidRPr="0039145D" w:rsidRDefault="00F6325D" w:rsidP="00F6325D">
            <w:pPr>
              <w:spacing w:before="0" w:after="0"/>
              <w:rPr>
                <w:rFonts w:ascii="Univers" w:hAnsi="Univers"/>
                <w:snapToGrid w:val="0"/>
                <w:kern w:val="22"/>
                <w:sz w:val="32"/>
              </w:rPr>
            </w:pPr>
          </w:p>
        </w:tc>
        <w:tc>
          <w:tcPr>
            <w:tcW w:w="802" w:type="dxa"/>
            <w:tcBorders>
              <w:top w:val="nil"/>
              <w:bottom w:val="single" w:sz="36" w:space="0" w:color="000000"/>
            </w:tcBorders>
          </w:tcPr>
          <w:p w14:paraId="5A8EF5E0" w14:textId="77777777" w:rsidR="00F6325D" w:rsidRPr="00674721" w:rsidRDefault="00F6325D" w:rsidP="00F6325D">
            <w:pPr>
              <w:pStyle w:val="Header"/>
              <w:spacing w:before="0" w:after="0"/>
              <w:rPr>
                <w:b/>
                <w:snapToGrid w:val="0"/>
                <w:kern w:val="22"/>
                <w:sz w:val="32"/>
                <w:szCs w:val="32"/>
              </w:rPr>
            </w:pPr>
          </w:p>
        </w:tc>
        <w:tc>
          <w:tcPr>
            <w:tcW w:w="3319" w:type="dxa"/>
            <w:tcBorders>
              <w:top w:val="nil"/>
              <w:bottom w:val="single" w:sz="36" w:space="0" w:color="000000"/>
            </w:tcBorders>
          </w:tcPr>
          <w:p w14:paraId="02A3D416" w14:textId="77777777" w:rsidR="00F6325D" w:rsidRPr="00F6325D" w:rsidRDefault="00F6325D" w:rsidP="00F6325D">
            <w:pPr>
              <w:spacing w:after="0"/>
              <w:ind w:left="58"/>
              <w:rPr>
                <w:rFonts w:ascii="Times New Roman" w:hAnsi="Times New Roman"/>
                <w:snapToGrid w:val="0"/>
                <w:kern w:val="22"/>
                <w:sz w:val="24"/>
              </w:rPr>
            </w:pPr>
            <w:r w:rsidRPr="00F6325D">
              <w:rPr>
                <w:rFonts w:ascii="Times New Roman" w:hAnsi="Times New Roman"/>
                <w:snapToGrid w:val="0"/>
                <w:kern w:val="22"/>
                <w:sz w:val="24"/>
              </w:rPr>
              <w:t>Distr.</w:t>
            </w:r>
          </w:p>
          <w:p w14:paraId="620BF082" w14:textId="46886934" w:rsidR="00F6325D" w:rsidRPr="00F6325D" w:rsidRDefault="00D80217" w:rsidP="00F6325D">
            <w:pPr>
              <w:spacing w:before="0" w:after="0"/>
              <w:ind w:left="63"/>
              <w:rPr>
                <w:rFonts w:ascii="Times New Roman" w:hAnsi="Times New Roman"/>
                <w:snapToGrid w:val="0"/>
                <w:kern w:val="22"/>
                <w:sz w:val="24"/>
              </w:rPr>
            </w:pPr>
            <w:r>
              <w:rPr>
                <w:rFonts w:ascii="Times New Roman" w:hAnsi="Times New Roman"/>
                <w:snapToGrid w:val="0"/>
                <w:kern w:val="22"/>
                <w:sz w:val="24"/>
              </w:rPr>
              <w:t>GENERAL</w:t>
            </w:r>
          </w:p>
          <w:p w14:paraId="42F8B8A0" w14:textId="77777777" w:rsidR="00F6325D" w:rsidRPr="00F6325D" w:rsidRDefault="00F6325D" w:rsidP="00F6325D">
            <w:pPr>
              <w:spacing w:before="0" w:after="0"/>
              <w:ind w:left="63"/>
              <w:rPr>
                <w:rFonts w:ascii="Times New Roman" w:hAnsi="Times New Roman"/>
                <w:snapToGrid w:val="0"/>
                <w:kern w:val="22"/>
                <w:sz w:val="20"/>
              </w:rPr>
            </w:pPr>
          </w:p>
          <w:sdt>
            <w:sdtPr>
              <w:rPr>
                <w:rFonts w:ascii="Times New Roman" w:hAnsi="Times New Roman"/>
                <w:snapToGrid w:val="0"/>
                <w:kern w:val="22"/>
                <w:sz w:val="24"/>
              </w:rPr>
              <w:alias w:val="Subject"/>
              <w:tag w:val=""/>
              <w:id w:val="-1160078856"/>
              <w:placeholder>
                <w:docPart w:val="8ECF4A2AE4B9456586710D314A0DDA10"/>
              </w:placeholder>
              <w:dataBinding w:prefixMappings="xmlns:ns0='http://purl.org/dc/elements/1.1/' xmlns:ns1='http://schemas.openxmlformats.org/package/2006/metadata/core-properties' " w:xpath="/ns1:coreProperties[1]/ns0:subject[1]" w:storeItemID="{6C3C8BC8-F283-45AE-878A-BAB7291924A1}"/>
              <w:text/>
            </w:sdtPr>
            <w:sdtEndPr/>
            <w:sdtContent>
              <w:p w14:paraId="5ACFAB70" w14:textId="08CB04F1" w:rsidR="00F6325D" w:rsidRPr="00F6325D" w:rsidRDefault="00ED4C12" w:rsidP="00F6325D">
                <w:pPr>
                  <w:spacing w:before="0" w:after="0"/>
                  <w:ind w:left="63"/>
                  <w:rPr>
                    <w:rFonts w:ascii="Times New Roman" w:hAnsi="Times New Roman"/>
                    <w:snapToGrid w:val="0"/>
                    <w:kern w:val="22"/>
                    <w:sz w:val="24"/>
                  </w:rPr>
                </w:pPr>
                <w:r>
                  <w:rPr>
                    <w:rFonts w:ascii="Times New Roman" w:hAnsi="Times New Roman"/>
                    <w:snapToGrid w:val="0"/>
                    <w:kern w:val="22"/>
                    <w:sz w:val="24"/>
                  </w:rPr>
                  <w:t>CBD/S</w:t>
                </w:r>
                <w:r w:rsidR="00F6325D" w:rsidRPr="00F6325D">
                  <w:rPr>
                    <w:rFonts w:ascii="Times New Roman" w:hAnsi="Times New Roman"/>
                    <w:snapToGrid w:val="0"/>
                    <w:kern w:val="22"/>
                    <w:sz w:val="24"/>
                  </w:rPr>
                  <w:t>BSTTA/</w:t>
                </w:r>
                <w:r w:rsidR="00F6325D">
                  <w:rPr>
                    <w:rFonts w:ascii="Times New Roman" w:hAnsi="Times New Roman"/>
                    <w:snapToGrid w:val="0"/>
                    <w:kern w:val="22"/>
                    <w:sz w:val="24"/>
                  </w:rPr>
                  <w:t>REC</w:t>
                </w:r>
                <w:r w:rsidR="00F6325D" w:rsidRPr="00F6325D">
                  <w:rPr>
                    <w:rFonts w:ascii="Times New Roman" w:hAnsi="Times New Roman"/>
                    <w:snapToGrid w:val="0"/>
                    <w:kern w:val="22"/>
                    <w:sz w:val="24"/>
                  </w:rPr>
                  <w:t>/</w:t>
                </w:r>
                <w:r w:rsidR="00D80217">
                  <w:rPr>
                    <w:rFonts w:ascii="Times New Roman" w:hAnsi="Times New Roman"/>
                    <w:snapToGrid w:val="0"/>
                    <w:kern w:val="22"/>
                    <w:sz w:val="24"/>
                  </w:rPr>
                  <w:t>22</w:t>
                </w:r>
                <w:r w:rsidR="00F6325D">
                  <w:rPr>
                    <w:rFonts w:ascii="Times New Roman" w:hAnsi="Times New Roman"/>
                    <w:snapToGrid w:val="0"/>
                    <w:kern w:val="22"/>
                    <w:sz w:val="24"/>
                  </w:rPr>
                  <w:t>/4</w:t>
                </w:r>
              </w:p>
            </w:sdtContent>
          </w:sdt>
          <w:p w14:paraId="6BF0D54E" w14:textId="2B55A762" w:rsidR="00F6325D" w:rsidRPr="00F6325D" w:rsidRDefault="00F6325D" w:rsidP="00F6325D">
            <w:pPr>
              <w:spacing w:before="0" w:after="0"/>
              <w:ind w:left="63"/>
              <w:rPr>
                <w:rFonts w:ascii="Times New Roman" w:hAnsi="Times New Roman"/>
                <w:snapToGrid w:val="0"/>
                <w:kern w:val="22"/>
                <w:sz w:val="24"/>
              </w:rPr>
            </w:pPr>
            <w:r>
              <w:rPr>
                <w:rFonts w:ascii="Times New Roman" w:hAnsi="Times New Roman"/>
                <w:snapToGrid w:val="0"/>
                <w:kern w:val="22"/>
                <w:sz w:val="24"/>
              </w:rPr>
              <w:t>7</w:t>
            </w:r>
            <w:r w:rsidRPr="00F6325D">
              <w:rPr>
                <w:rFonts w:ascii="Times New Roman" w:hAnsi="Times New Roman"/>
                <w:snapToGrid w:val="0"/>
                <w:kern w:val="22"/>
                <w:sz w:val="24"/>
              </w:rPr>
              <w:t xml:space="preserve"> July 2018</w:t>
            </w:r>
          </w:p>
          <w:p w14:paraId="11340793" w14:textId="77777777" w:rsidR="00F6325D" w:rsidRPr="00F6325D" w:rsidRDefault="00F6325D" w:rsidP="00F6325D">
            <w:pPr>
              <w:spacing w:before="0" w:after="0"/>
              <w:ind w:left="63"/>
              <w:rPr>
                <w:rFonts w:ascii="Times New Roman" w:hAnsi="Times New Roman"/>
                <w:snapToGrid w:val="0"/>
                <w:kern w:val="22"/>
                <w:sz w:val="20"/>
              </w:rPr>
            </w:pPr>
          </w:p>
          <w:p w14:paraId="14135E28" w14:textId="77777777" w:rsidR="00F6325D" w:rsidRPr="00F6325D" w:rsidRDefault="00F6325D" w:rsidP="00F6325D">
            <w:pPr>
              <w:spacing w:before="0" w:after="0"/>
              <w:ind w:left="63"/>
              <w:rPr>
                <w:rFonts w:ascii="Times New Roman" w:hAnsi="Times New Roman"/>
                <w:snapToGrid w:val="0"/>
                <w:kern w:val="22"/>
                <w:sz w:val="24"/>
              </w:rPr>
            </w:pPr>
            <w:r w:rsidRPr="00F6325D">
              <w:rPr>
                <w:rFonts w:ascii="Times New Roman" w:hAnsi="Times New Roman"/>
                <w:sz w:val="24"/>
              </w:rPr>
              <w:t>CHINESE</w:t>
            </w:r>
          </w:p>
          <w:p w14:paraId="460FF082" w14:textId="77777777" w:rsidR="00F6325D" w:rsidRPr="005737FF" w:rsidRDefault="00F6325D" w:rsidP="00F6325D">
            <w:pPr>
              <w:spacing w:before="0" w:after="0"/>
              <w:ind w:left="63"/>
              <w:rPr>
                <w:snapToGrid w:val="0"/>
                <w:kern w:val="22"/>
                <w:u w:val="single"/>
              </w:rPr>
            </w:pPr>
            <w:r w:rsidRPr="00F6325D">
              <w:rPr>
                <w:rFonts w:ascii="Times New Roman" w:hAnsi="Times New Roman"/>
                <w:snapToGrid w:val="0"/>
                <w:kern w:val="22"/>
                <w:sz w:val="24"/>
              </w:rPr>
              <w:t>ORIGINAL: ENGLISH</w:t>
            </w:r>
          </w:p>
        </w:tc>
      </w:tr>
    </w:tbl>
    <w:p w14:paraId="63E0BB45" w14:textId="77777777" w:rsidR="00BC1DB0" w:rsidRPr="003D5E65" w:rsidRDefault="00BC1DB0" w:rsidP="00F6325D">
      <w:pPr>
        <w:pStyle w:val="Cornernotation"/>
        <w:overflowPunct w:val="0"/>
        <w:autoSpaceDE w:val="0"/>
        <w:autoSpaceDN w:val="0"/>
        <w:spacing w:before="60"/>
        <w:ind w:left="173" w:right="4536" w:hanging="173"/>
        <w:rPr>
          <w:rFonts w:eastAsia="SimSun"/>
          <w:sz w:val="24"/>
          <w:lang w:eastAsia="zh-CN"/>
        </w:rPr>
      </w:pPr>
      <w:r w:rsidRPr="003D5E65">
        <w:rPr>
          <w:rFonts w:eastAsia="SimSun"/>
          <w:sz w:val="24"/>
          <w:lang w:eastAsia="zh-CN"/>
        </w:rPr>
        <w:t>科学、技术和工艺咨询附属机构</w:t>
      </w:r>
    </w:p>
    <w:p w14:paraId="3F7D3ACE" w14:textId="77777777" w:rsidR="00DC16CD" w:rsidRPr="003D5E65" w:rsidRDefault="00DC16CD" w:rsidP="00661E7F">
      <w:pPr>
        <w:pStyle w:val="Cornernotation"/>
        <w:spacing w:before="0"/>
        <w:ind w:right="4115"/>
        <w:rPr>
          <w:rFonts w:eastAsia="SimSun"/>
          <w:sz w:val="24"/>
          <w:lang w:eastAsia="zh-CN"/>
        </w:rPr>
      </w:pPr>
      <w:r w:rsidRPr="003D5E65">
        <w:rPr>
          <w:rFonts w:eastAsia="SimSun"/>
          <w:sz w:val="24"/>
          <w:lang w:eastAsia="zh-CN"/>
        </w:rPr>
        <w:t>第二十二次会议</w:t>
      </w:r>
    </w:p>
    <w:p w14:paraId="4245CA86" w14:textId="77777777" w:rsidR="00DC16CD" w:rsidRPr="003D5E65" w:rsidRDefault="00DC16CD" w:rsidP="00661E7F">
      <w:pPr>
        <w:pStyle w:val="Cornernotation"/>
        <w:spacing w:before="0"/>
        <w:ind w:right="3548"/>
        <w:rPr>
          <w:rFonts w:eastAsia="SimSun"/>
          <w:sz w:val="24"/>
          <w:lang w:val="en-US" w:eastAsia="zh-CN"/>
        </w:rPr>
      </w:pPr>
      <w:r w:rsidRPr="003D5E65">
        <w:rPr>
          <w:rFonts w:eastAsia="SimSun"/>
          <w:sz w:val="24"/>
          <w:lang w:val="en-US" w:eastAsia="zh-CN"/>
        </w:rPr>
        <w:t>2018</w:t>
      </w:r>
      <w:r w:rsidRPr="003D5E65">
        <w:rPr>
          <w:rFonts w:eastAsia="SimSun"/>
          <w:sz w:val="24"/>
          <w:lang w:val="en-US" w:eastAsia="zh-CN"/>
        </w:rPr>
        <w:t>年</w:t>
      </w:r>
      <w:r w:rsidRPr="003D5E65">
        <w:rPr>
          <w:rFonts w:eastAsia="SimSun"/>
          <w:sz w:val="24"/>
          <w:lang w:val="en-US" w:eastAsia="zh-CN"/>
        </w:rPr>
        <w:t>7</w:t>
      </w:r>
      <w:r w:rsidRPr="003D5E65">
        <w:rPr>
          <w:rFonts w:eastAsia="SimSun"/>
          <w:sz w:val="24"/>
          <w:lang w:val="en-US" w:eastAsia="zh-CN"/>
        </w:rPr>
        <w:t>月</w:t>
      </w:r>
      <w:r w:rsidRPr="003D5E65">
        <w:rPr>
          <w:rFonts w:eastAsia="SimSun"/>
          <w:sz w:val="24"/>
          <w:lang w:val="en-US" w:eastAsia="zh-CN"/>
        </w:rPr>
        <w:t>2</w:t>
      </w:r>
      <w:r w:rsidRPr="003D5E65">
        <w:rPr>
          <w:rFonts w:eastAsia="SimSun"/>
          <w:sz w:val="24"/>
          <w:lang w:val="en-US" w:eastAsia="zh-CN"/>
        </w:rPr>
        <w:t>日至</w:t>
      </w:r>
      <w:r w:rsidRPr="003D5E65">
        <w:rPr>
          <w:rFonts w:eastAsia="SimSun"/>
          <w:sz w:val="24"/>
          <w:lang w:val="en-US" w:eastAsia="zh-CN"/>
        </w:rPr>
        <w:t>7</w:t>
      </w:r>
      <w:r w:rsidRPr="003D5E65">
        <w:rPr>
          <w:rFonts w:eastAsia="SimSun"/>
          <w:sz w:val="24"/>
          <w:lang w:val="en-US" w:eastAsia="zh-CN"/>
        </w:rPr>
        <w:t>日，加拿大蒙特利尔</w:t>
      </w:r>
    </w:p>
    <w:p w14:paraId="0A7760C8" w14:textId="77777777" w:rsidR="00BC1DB0" w:rsidRPr="003D5E65" w:rsidRDefault="00BC1DB0" w:rsidP="00661E7F">
      <w:pPr>
        <w:pStyle w:val="Cornernotation"/>
        <w:overflowPunct w:val="0"/>
        <w:autoSpaceDE w:val="0"/>
        <w:autoSpaceDN w:val="0"/>
        <w:spacing w:before="0"/>
        <w:rPr>
          <w:rFonts w:eastAsia="SimSun"/>
          <w:sz w:val="24"/>
          <w:lang w:eastAsia="zh-CN"/>
        </w:rPr>
      </w:pPr>
      <w:r w:rsidRPr="003D5E65">
        <w:rPr>
          <w:rFonts w:eastAsia="SimSun"/>
          <w:sz w:val="24"/>
          <w:lang w:eastAsia="zh-CN"/>
        </w:rPr>
        <w:t>议程项目</w:t>
      </w:r>
      <w:r w:rsidR="00C67AD6" w:rsidRPr="003D5E65">
        <w:rPr>
          <w:rFonts w:eastAsia="SimSun" w:hint="eastAsia"/>
          <w:sz w:val="24"/>
          <w:lang w:eastAsia="zh-CN"/>
        </w:rPr>
        <w:t>6</w:t>
      </w:r>
    </w:p>
    <w:p w14:paraId="13012B4B" w14:textId="74AC4B57" w:rsidR="006E573E" w:rsidRDefault="006E573E" w:rsidP="006E573E">
      <w:pPr>
        <w:pStyle w:val="a"/>
        <w:spacing w:before="360" w:after="240"/>
        <w:rPr>
          <w:rFonts w:ascii="SimHei" w:hAnsi="SimHei"/>
          <w:b/>
          <w:kern w:val="22"/>
          <w:szCs w:val="28"/>
          <w:lang w:val="zh-CN"/>
        </w:rPr>
      </w:pPr>
      <w:r>
        <w:rPr>
          <w:rFonts w:ascii="SimHei" w:hAnsi="SimHei" w:hint="eastAsia"/>
          <w:b/>
          <w:kern w:val="22"/>
          <w:szCs w:val="28"/>
          <w:lang w:val="zh-CN"/>
        </w:rPr>
        <w:t>科学</w:t>
      </w:r>
      <w:r>
        <w:rPr>
          <w:rFonts w:ascii="SimHei" w:hAnsi="SimHei"/>
          <w:b/>
          <w:kern w:val="22"/>
          <w:szCs w:val="28"/>
          <w:lang w:val="zh-CN"/>
        </w:rPr>
        <w:t>、技术和工艺咨询附属机构通过的建议</w:t>
      </w:r>
    </w:p>
    <w:p w14:paraId="20C893ED" w14:textId="60AF18D1" w:rsidR="00C67AD6" w:rsidRPr="00D80217" w:rsidRDefault="00383255" w:rsidP="006E573E">
      <w:pPr>
        <w:pStyle w:val="a"/>
        <w:tabs>
          <w:tab w:val="left" w:pos="2700"/>
        </w:tabs>
        <w:spacing w:before="240" w:after="240"/>
        <w:ind w:left="2707" w:right="1166" w:hanging="1267"/>
        <w:jc w:val="left"/>
        <w:rPr>
          <w:rFonts w:eastAsiaTheme="minorEastAsia"/>
          <w:b/>
          <w:kern w:val="22"/>
          <w:sz w:val="24"/>
          <w:szCs w:val="28"/>
          <w:lang w:val="zh-CN"/>
        </w:rPr>
      </w:pPr>
      <w:r>
        <w:rPr>
          <w:rFonts w:eastAsiaTheme="minorEastAsia"/>
          <w:b/>
          <w:kern w:val="22"/>
          <w:sz w:val="24"/>
          <w:szCs w:val="28"/>
          <w:lang w:val="en-US"/>
        </w:rPr>
        <w:t>22</w:t>
      </w:r>
      <w:r w:rsidR="00A16557" w:rsidRPr="00D80217">
        <w:rPr>
          <w:rFonts w:eastAsiaTheme="minorEastAsia"/>
          <w:b/>
          <w:kern w:val="22"/>
          <w:sz w:val="24"/>
          <w:szCs w:val="28"/>
          <w:lang w:val="zh-CN"/>
        </w:rPr>
        <w:t xml:space="preserve">/4.  </w:t>
      </w:r>
      <w:r w:rsidR="00D80217">
        <w:rPr>
          <w:rFonts w:eastAsiaTheme="minorEastAsia"/>
          <w:b/>
          <w:kern w:val="22"/>
          <w:sz w:val="24"/>
          <w:szCs w:val="28"/>
          <w:lang w:val="en-US"/>
        </w:rPr>
        <w:tab/>
      </w:r>
      <w:r w:rsidR="00C67AD6" w:rsidRPr="00D80217">
        <w:rPr>
          <w:rFonts w:eastAsiaTheme="minorEastAsia"/>
          <w:b/>
          <w:kern w:val="22"/>
          <w:sz w:val="24"/>
          <w:szCs w:val="28"/>
          <w:lang w:val="zh-CN"/>
        </w:rPr>
        <w:t>对特定</w:t>
      </w:r>
      <w:r w:rsidR="00A06716" w:rsidRPr="00D80217">
        <w:rPr>
          <w:rFonts w:eastAsiaTheme="minorEastAsia"/>
          <w:b/>
          <w:kern w:val="22"/>
          <w:sz w:val="24"/>
          <w:szCs w:val="28"/>
          <w:lang w:val="zh-CN"/>
        </w:rPr>
        <w:t>爱知生物多样性指标</w:t>
      </w:r>
      <w:r w:rsidR="00C67AD6" w:rsidRPr="00D80217">
        <w:rPr>
          <w:rFonts w:eastAsiaTheme="minorEastAsia"/>
          <w:b/>
          <w:kern w:val="22"/>
          <w:sz w:val="24"/>
          <w:szCs w:val="28"/>
          <w:lang w:val="zh-CN"/>
        </w:rPr>
        <w:t>进展情况的最新科学评估和加速进展的备选方案</w:t>
      </w:r>
      <w:r w:rsidR="005C504B" w:rsidRPr="00D80217">
        <w:rPr>
          <w:rFonts w:eastAsiaTheme="minorEastAsia"/>
          <w:b/>
          <w:kern w:val="22"/>
          <w:sz w:val="24"/>
          <w:szCs w:val="28"/>
          <w:lang w:val="zh-CN"/>
        </w:rPr>
        <w:t xml:space="preserve"> </w:t>
      </w:r>
      <w:r w:rsidR="004B14D2">
        <w:rPr>
          <w:rFonts w:eastAsiaTheme="minorEastAsia"/>
          <w:b/>
          <w:kern w:val="22"/>
          <w:sz w:val="24"/>
          <w:szCs w:val="28"/>
          <w:lang w:val="zh-CN"/>
        </w:rPr>
        <w:t xml:space="preserve"> </w:t>
      </w:r>
    </w:p>
    <w:p w14:paraId="26B8B233" w14:textId="425F32C3" w:rsidR="00DC16CD" w:rsidRPr="003D5E65" w:rsidRDefault="00815AE2" w:rsidP="00D80217">
      <w:pPr>
        <w:pStyle w:val="Para1"/>
        <w:numPr>
          <w:ilvl w:val="0"/>
          <w:numId w:val="0"/>
        </w:numPr>
        <w:tabs>
          <w:tab w:val="left" w:pos="1440"/>
        </w:tabs>
        <w:ind w:firstLine="720"/>
        <w:rPr>
          <w:rFonts w:ascii="KaiTi" w:eastAsia="KaiTi" w:hAnsi="KaiTi" w:cs="Times New Roman"/>
          <w:sz w:val="24"/>
          <w:szCs w:val="24"/>
          <w:lang w:eastAsia="zh-CN"/>
        </w:rPr>
      </w:pPr>
      <w:r w:rsidRPr="003D5E65">
        <w:rPr>
          <w:rFonts w:ascii="KaiTi" w:eastAsia="KaiTi" w:hAnsi="KaiTi" w:cs="Times New Roman"/>
          <w:sz w:val="24"/>
          <w:szCs w:val="24"/>
          <w:lang w:eastAsia="zh-CN"/>
        </w:rPr>
        <w:t>科学、技术和工艺咨询附属机构</w:t>
      </w:r>
      <w:r w:rsidR="001B045A" w:rsidRPr="003D5E65">
        <w:rPr>
          <w:rFonts w:ascii="KaiTi" w:eastAsia="KaiTi" w:hAnsi="KaiTi" w:cs="Times New Roman" w:hint="eastAsia"/>
          <w:sz w:val="24"/>
          <w:szCs w:val="24"/>
          <w:lang w:eastAsia="zh-CN"/>
        </w:rPr>
        <w:t>，</w:t>
      </w:r>
      <w:r w:rsidR="00383255">
        <w:rPr>
          <w:rFonts w:ascii="KaiTi" w:eastAsia="KaiTi" w:hAnsi="KaiTi" w:cs="Times New Roman" w:hint="eastAsia"/>
          <w:sz w:val="24"/>
          <w:szCs w:val="24"/>
          <w:lang w:eastAsia="zh-CN"/>
        </w:rPr>
        <w:t xml:space="preserve"> </w:t>
      </w:r>
      <w:bookmarkStart w:id="0" w:name="_GoBack"/>
      <w:bookmarkEnd w:id="0"/>
    </w:p>
    <w:p w14:paraId="16991D5B" w14:textId="69D1D035" w:rsidR="00C66509" w:rsidRPr="003D5E65" w:rsidRDefault="00C66509" w:rsidP="00D80217">
      <w:pPr>
        <w:suppressLineNumbers/>
        <w:tabs>
          <w:tab w:val="left" w:pos="1440"/>
        </w:tabs>
        <w:suppressAutoHyphens/>
        <w:kinsoku w:val="0"/>
        <w:overflowPunct w:val="0"/>
        <w:autoSpaceDE w:val="0"/>
        <w:autoSpaceDN w:val="0"/>
        <w:ind w:firstLine="720"/>
        <w:rPr>
          <w:iCs/>
          <w:snapToGrid w:val="0"/>
          <w:kern w:val="22"/>
          <w:sz w:val="24"/>
          <w:szCs w:val="24"/>
          <w:lang w:eastAsia="zh-CN"/>
        </w:rPr>
      </w:pPr>
      <w:r w:rsidRPr="003D5E65">
        <w:rPr>
          <w:rFonts w:ascii="KaiTi" w:eastAsia="KaiTi" w:hAnsi="KaiTi" w:hint="eastAsia"/>
          <w:bCs/>
          <w:sz w:val="24"/>
          <w:szCs w:val="24"/>
          <w:lang w:val="en-GB" w:eastAsia="zh-CN"/>
        </w:rPr>
        <w:t>回顾</w:t>
      </w:r>
      <w:r w:rsidRPr="003D5E65">
        <w:rPr>
          <w:rFonts w:hint="eastAsia"/>
          <w:iCs/>
          <w:snapToGrid w:val="0"/>
          <w:kern w:val="22"/>
          <w:sz w:val="24"/>
          <w:szCs w:val="24"/>
          <w:lang w:eastAsia="zh-CN"/>
        </w:rPr>
        <w:t>第</w:t>
      </w:r>
      <w:r w:rsidRPr="003D5E65">
        <w:rPr>
          <w:rFonts w:ascii="Times New Roman" w:hAnsi="Times New Roman"/>
          <w:iCs/>
          <w:snapToGrid w:val="0"/>
          <w:kern w:val="22"/>
          <w:sz w:val="24"/>
          <w:szCs w:val="24"/>
          <w:lang w:eastAsia="zh-CN"/>
        </w:rPr>
        <w:t>XIII/29</w:t>
      </w:r>
      <w:r w:rsidRPr="003D5E65">
        <w:rPr>
          <w:rFonts w:hint="eastAsia"/>
          <w:iCs/>
          <w:snapToGrid w:val="0"/>
          <w:kern w:val="22"/>
          <w:sz w:val="24"/>
          <w:szCs w:val="24"/>
          <w:lang w:eastAsia="zh-CN"/>
        </w:rPr>
        <w:t>号决定，</w:t>
      </w:r>
      <w:r w:rsidR="00F721BB">
        <w:rPr>
          <w:rFonts w:hint="eastAsia"/>
          <w:iCs/>
          <w:snapToGrid w:val="0"/>
          <w:kern w:val="22"/>
          <w:sz w:val="24"/>
          <w:szCs w:val="24"/>
          <w:lang w:eastAsia="zh-CN"/>
        </w:rPr>
        <w:t xml:space="preserve"> </w:t>
      </w:r>
    </w:p>
    <w:p w14:paraId="0B07E2D6" w14:textId="77777777" w:rsidR="00C67AD6" w:rsidRPr="002F0042" w:rsidRDefault="00C67AD6" w:rsidP="00D80217">
      <w:pPr>
        <w:pStyle w:val="ListParagraph"/>
        <w:numPr>
          <w:ilvl w:val="0"/>
          <w:numId w:val="5"/>
        </w:numPr>
        <w:tabs>
          <w:tab w:val="left" w:pos="1440"/>
        </w:tabs>
        <w:spacing w:after="120"/>
        <w:ind w:left="0" w:firstLine="720"/>
        <w:contextualSpacing w:val="0"/>
        <w:rPr>
          <w:iCs/>
          <w:kern w:val="22"/>
          <w:sz w:val="24"/>
          <w:lang w:eastAsia="zh-CN"/>
        </w:rPr>
      </w:pPr>
      <w:r w:rsidRPr="003D5E65">
        <w:rPr>
          <w:rFonts w:ascii="KaiTi" w:eastAsia="KaiTi" w:hAnsi="KaiTi" w:hint="eastAsia"/>
          <w:snapToGrid w:val="0"/>
          <w:kern w:val="22"/>
          <w:sz w:val="24"/>
          <w:lang w:eastAsia="zh-CN"/>
        </w:rPr>
        <w:t>欢迎</w:t>
      </w:r>
      <w:r w:rsidRPr="003D5E65">
        <w:rPr>
          <w:rFonts w:hint="eastAsia"/>
          <w:noProof/>
          <w:sz w:val="24"/>
          <w:lang w:eastAsia="zh-CN"/>
        </w:rPr>
        <w:t>生物多样性和生态系统服务政府间科学政策平台</w:t>
      </w:r>
      <w:r w:rsidRPr="003D5E65">
        <w:rPr>
          <w:noProof/>
          <w:sz w:val="24"/>
          <w:lang w:eastAsia="zh-CN"/>
        </w:rPr>
        <w:t>非洲、拉丁美洲、亚洲和太平洋以及欧洲</w:t>
      </w:r>
      <w:r w:rsidRPr="003D5E65">
        <w:rPr>
          <w:rFonts w:hint="eastAsia"/>
          <w:noProof/>
          <w:sz w:val="24"/>
          <w:lang w:eastAsia="zh-CN"/>
        </w:rPr>
        <w:t>和</w:t>
      </w:r>
      <w:r w:rsidRPr="003D5E65">
        <w:rPr>
          <w:noProof/>
          <w:sz w:val="24"/>
          <w:lang w:eastAsia="zh-CN"/>
        </w:rPr>
        <w:t>中亚生物多样性和生态系统服务</w:t>
      </w:r>
      <w:r w:rsidRPr="003D5E65">
        <w:rPr>
          <w:rFonts w:hint="eastAsia"/>
          <w:noProof/>
          <w:sz w:val="24"/>
          <w:lang w:eastAsia="zh-CN"/>
        </w:rPr>
        <w:t>区域</w:t>
      </w:r>
      <w:r w:rsidRPr="003D5E65">
        <w:rPr>
          <w:noProof/>
          <w:sz w:val="24"/>
          <w:lang w:eastAsia="zh-CN"/>
        </w:rPr>
        <w:t>评估</w:t>
      </w:r>
      <w:r w:rsidRPr="003D5E65">
        <w:rPr>
          <w:rFonts w:hint="eastAsia"/>
          <w:sz w:val="24"/>
          <w:lang w:val="zh-CN" w:eastAsia="zh-CN"/>
        </w:rPr>
        <w:t>和关于</w:t>
      </w:r>
      <w:r w:rsidRPr="003D5E65">
        <w:rPr>
          <w:sz w:val="24"/>
          <w:lang w:val="zh-CN" w:eastAsia="zh-CN"/>
        </w:rPr>
        <w:t>土地退化</w:t>
      </w:r>
      <w:r w:rsidR="00C66509" w:rsidRPr="003D5E65">
        <w:rPr>
          <w:sz w:val="24"/>
          <w:lang w:val="zh-CN" w:eastAsia="zh-CN"/>
        </w:rPr>
        <w:t>和恢复</w:t>
      </w:r>
      <w:r w:rsidRPr="003D5E65">
        <w:rPr>
          <w:rFonts w:hint="eastAsia"/>
          <w:sz w:val="24"/>
          <w:lang w:val="zh-CN" w:eastAsia="zh-CN"/>
        </w:rPr>
        <w:t>的专题</w:t>
      </w:r>
      <w:r w:rsidRPr="003D5E65">
        <w:rPr>
          <w:sz w:val="24"/>
          <w:lang w:val="zh-CN" w:eastAsia="zh-CN"/>
        </w:rPr>
        <w:t>评估</w:t>
      </w:r>
      <w:r w:rsidR="00C66509" w:rsidRPr="003D5E65">
        <w:rPr>
          <w:sz w:val="24"/>
          <w:lang w:val="zh-CN" w:eastAsia="zh-CN"/>
        </w:rPr>
        <w:t>，并表示赞赏</w:t>
      </w:r>
      <w:r w:rsidRPr="003D5E65">
        <w:rPr>
          <w:rFonts w:hint="eastAsia"/>
          <w:sz w:val="24"/>
          <w:lang w:val="zh-CN" w:eastAsia="zh-CN"/>
        </w:rPr>
        <w:t>；</w:t>
      </w:r>
    </w:p>
    <w:p w14:paraId="4895D6C0" w14:textId="310E22ED" w:rsidR="00C67AD6" w:rsidRPr="003D5E65" w:rsidRDefault="00C66509" w:rsidP="00D80217">
      <w:pPr>
        <w:pStyle w:val="ListParagraph"/>
        <w:numPr>
          <w:ilvl w:val="0"/>
          <w:numId w:val="5"/>
        </w:numPr>
        <w:tabs>
          <w:tab w:val="left" w:pos="1440"/>
        </w:tabs>
        <w:spacing w:after="120"/>
        <w:ind w:left="0" w:firstLine="720"/>
        <w:contextualSpacing w:val="0"/>
        <w:rPr>
          <w:iCs/>
          <w:kern w:val="22"/>
          <w:sz w:val="24"/>
          <w:lang w:eastAsia="zh-CN"/>
        </w:rPr>
      </w:pPr>
      <w:r w:rsidRPr="003D5E65">
        <w:rPr>
          <w:rFonts w:ascii="KaiTi" w:eastAsia="KaiTi" w:hAnsi="KaiTi" w:hint="eastAsia"/>
          <w:snapToGrid w:val="0"/>
          <w:kern w:val="22"/>
          <w:sz w:val="24"/>
          <w:lang w:eastAsia="zh-CN"/>
        </w:rPr>
        <w:t>欢迎</w:t>
      </w:r>
      <w:r w:rsidR="00FF2895" w:rsidRPr="003D5E65">
        <w:rPr>
          <w:rFonts w:asciiTheme="minorEastAsia" w:eastAsiaTheme="minorEastAsia" w:hAnsiTheme="minorEastAsia" w:hint="eastAsia"/>
          <w:snapToGrid w:val="0"/>
          <w:kern w:val="22"/>
          <w:sz w:val="24"/>
          <w:lang w:eastAsia="zh-CN"/>
        </w:rPr>
        <w:t>执行</w:t>
      </w:r>
      <w:r w:rsidR="00FF2895" w:rsidRPr="003D5E65">
        <w:rPr>
          <w:rFonts w:asciiTheme="minorEastAsia" w:eastAsiaTheme="minorEastAsia" w:hAnsiTheme="minorEastAsia"/>
          <w:snapToGrid w:val="0"/>
          <w:kern w:val="22"/>
          <w:sz w:val="24"/>
          <w:lang w:eastAsia="zh-CN"/>
        </w:rPr>
        <w:t>秘书</w:t>
      </w:r>
      <w:r w:rsidR="002F0042">
        <w:rPr>
          <w:rFonts w:hint="eastAsia"/>
          <w:iCs/>
          <w:kern w:val="22"/>
          <w:sz w:val="24"/>
          <w:lang w:val="en-US" w:eastAsia="zh-CN"/>
        </w:rPr>
        <w:t>印发</w:t>
      </w:r>
      <w:r w:rsidR="00FF2895" w:rsidRPr="003D5E65">
        <w:rPr>
          <w:iCs/>
          <w:kern w:val="22"/>
          <w:sz w:val="24"/>
          <w:lang w:eastAsia="zh-CN"/>
        </w:rPr>
        <w:t>的</w:t>
      </w:r>
      <w:r w:rsidR="006116AC" w:rsidRPr="003D5E65">
        <w:rPr>
          <w:rFonts w:hint="eastAsia"/>
          <w:iCs/>
          <w:kern w:val="22"/>
          <w:sz w:val="24"/>
          <w:lang w:eastAsia="zh-CN"/>
        </w:rPr>
        <w:t>信息</w:t>
      </w:r>
      <w:r w:rsidR="00FF2895" w:rsidRPr="003D5E65">
        <w:rPr>
          <w:iCs/>
          <w:kern w:val="22"/>
          <w:sz w:val="24"/>
          <w:lang w:eastAsia="zh-CN"/>
        </w:rPr>
        <w:t>文件</w:t>
      </w:r>
      <w:r w:rsidR="00FF2895" w:rsidRPr="003D5E65">
        <w:rPr>
          <w:rStyle w:val="FootnoteReference"/>
          <w:iCs/>
          <w:snapToGrid w:val="0"/>
          <w:kern w:val="22"/>
          <w:sz w:val="24"/>
        </w:rPr>
        <w:footnoteReference w:id="1"/>
      </w:r>
      <w:r w:rsidR="00FF2895" w:rsidRPr="003D5E65">
        <w:rPr>
          <w:iCs/>
          <w:kern w:val="22"/>
          <w:sz w:val="24"/>
          <w:lang w:eastAsia="zh-CN"/>
        </w:rPr>
        <w:t xml:space="preserve"> </w:t>
      </w:r>
      <w:r w:rsidR="00FF2895" w:rsidRPr="003D5E65">
        <w:rPr>
          <w:iCs/>
          <w:kern w:val="22"/>
          <w:sz w:val="24"/>
          <w:lang w:eastAsia="zh-CN"/>
        </w:rPr>
        <w:t>中概述的</w:t>
      </w:r>
      <w:r w:rsidR="00C67AD6" w:rsidRPr="003D5E65">
        <w:rPr>
          <w:rFonts w:hint="eastAsia"/>
          <w:iCs/>
          <w:kern w:val="22"/>
          <w:sz w:val="24"/>
          <w:lang w:eastAsia="zh-CN"/>
        </w:rPr>
        <w:t>对</w:t>
      </w:r>
      <w:r w:rsidR="00C67AD6" w:rsidRPr="003D5E65">
        <w:rPr>
          <w:iCs/>
          <w:kern w:val="22"/>
          <w:sz w:val="24"/>
          <w:lang w:eastAsia="zh-CN"/>
        </w:rPr>
        <w:t>最新科学信息</w:t>
      </w:r>
      <w:r w:rsidR="00FF2895" w:rsidRPr="003D5E65">
        <w:rPr>
          <w:iCs/>
          <w:kern w:val="22"/>
          <w:sz w:val="24"/>
          <w:lang w:eastAsia="zh-CN"/>
        </w:rPr>
        <w:t>，</w:t>
      </w:r>
      <w:r w:rsidR="00C67AD6" w:rsidRPr="003D5E65">
        <w:rPr>
          <w:iCs/>
          <w:kern w:val="22"/>
          <w:sz w:val="24"/>
          <w:lang w:eastAsia="zh-CN"/>
        </w:rPr>
        <w:t>包括</w:t>
      </w:r>
      <w:r w:rsidR="00FF2895" w:rsidRPr="003D5E65">
        <w:rPr>
          <w:rFonts w:hint="eastAsia"/>
          <w:iCs/>
          <w:kern w:val="22"/>
          <w:sz w:val="24"/>
          <w:lang w:eastAsia="zh-CN"/>
        </w:rPr>
        <w:t>其</w:t>
      </w:r>
      <w:r w:rsidR="00FF2895" w:rsidRPr="003D5E65">
        <w:rPr>
          <w:iCs/>
          <w:kern w:val="22"/>
          <w:sz w:val="24"/>
          <w:lang w:eastAsia="zh-CN"/>
        </w:rPr>
        <w:t>结论</w:t>
      </w:r>
      <w:r w:rsidR="001D01F2" w:rsidRPr="003D5E65">
        <w:rPr>
          <w:rFonts w:hint="eastAsia"/>
          <w:iCs/>
          <w:kern w:val="22"/>
          <w:sz w:val="24"/>
          <w:lang w:eastAsia="zh-CN"/>
        </w:rPr>
        <w:t>和</w:t>
      </w:r>
      <w:r w:rsidR="00FF2895" w:rsidRPr="003D5E65">
        <w:rPr>
          <w:iCs/>
          <w:kern w:val="22"/>
          <w:sz w:val="24"/>
          <w:lang w:eastAsia="zh-CN"/>
        </w:rPr>
        <w:t>信息</w:t>
      </w:r>
      <w:r w:rsidR="00FF2895" w:rsidRPr="003D5E65">
        <w:rPr>
          <w:rFonts w:hint="eastAsia"/>
          <w:iCs/>
          <w:kern w:val="22"/>
          <w:sz w:val="24"/>
          <w:lang w:eastAsia="zh-CN"/>
        </w:rPr>
        <w:t>空白</w:t>
      </w:r>
      <w:r w:rsidR="001D01F2" w:rsidRPr="003D5E65">
        <w:rPr>
          <w:rFonts w:hint="eastAsia"/>
          <w:iCs/>
          <w:kern w:val="22"/>
          <w:sz w:val="24"/>
          <w:lang w:eastAsia="zh-CN"/>
        </w:rPr>
        <w:t>的审查</w:t>
      </w:r>
      <w:r w:rsidR="006116AC" w:rsidRPr="003D5E65">
        <w:rPr>
          <w:rFonts w:hint="eastAsia"/>
          <w:iCs/>
          <w:kern w:val="22"/>
          <w:sz w:val="24"/>
          <w:lang w:eastAsia="zh-CN"/>
        </w:rPr>
        <w:t>，</w:t>
      </w:r>
      <w:r w:rsidR="00E50E99">
        <w:rPr>
          <w:rFonts w:hint="eastAsia"/>
          <w:iCs/>
          <w:kern w:val="22"/>
          <w:sz w:val="24"/>
          <w:lang w:eastAsia="zh-CN"/>
        </w:rPr>
        <w:t>并</w:t>
      </w:r>
      <w:r w:rsidR="006116AC" w:rsidRPr="003D5E65">
        <w:rPr>
          <w:rFonts w:hint="eastAsia"/>
          <w:iCs/>
          <w:kern w:val="22"/>
          <w:sz w:val="24"/>
          <w:lang w:eastAsia="zh-CN"/>
        </w:rPr>
        <w:t>注意到其他相关信息文件</w:t>
      </w:r>
      <w:r w:rsidR="00C67AD6" w:rsidRPr="003D5E65">
        <w:rPr>
          <w:iCs/>
          <w:kern w:val="22"/>
          <w:sz w:val="24"/>
          <w:lang w:eastAsia="zh-CN"/>
        </w:rPr>
        <w:t>；</w:t>
      </w:r>
      <w:r w:rsidR="00E50E99" w:rsidRPr="00E50E99">
        <w:rPr>
          <w:rStyle w:val="FootnoteReference"/>
          <w:iCs/>
          <w:snapToGrid w:val="0"/>
          <w:kern w:val="22"/>
          <w:sz w:val="24"/>
          <w:szCs w:val="22"/>
        </w:rPr>
        <w:footnoteReference w:id="2"/>
      </w:r>
    </w:p>
    <w:p w14:paraId="375C67A1" w14:textId="770ACB23" w:rsidR="00C66509" w:rsidRPr="003D5E65" w:rsidRDefault="006116AC" w:rsidP="00D80217">
      <w:pPr>
        <w:pStyle w:val="ListParagraph"/>
        <w:numPr>
          <w:ilvl w:val="0"/>
          <w:numId w:val="5"/>
        </w:numPr>
        <w:tabs>
          <w:tab w:val="left" w:pos="1440"/>
        </w:tabs>
        <w:spacing w:after="120"/>
        <w:ind w:left="0" w:firstLine="720"/>
        <w:contextualSpacing w:val="0"/>
        <w:rPr>
          <w:rFonts w:eastAsiaTheme="minorEastAsia"/>
          <w:snapToGrid w:val="0"/>
          <w:kern w:val="22"/>
          <w:sz w:val="24"/>
          <w:lang w:eastAsia="zh-CN"/>
        </w:rPr>
      </w:pPr>
      <w:r w:rsidRPr="003D5E65">
        <w:rPr>
          <w:rFonts w:ascii="KaiTi" w:eastAsia="KaiTi" w:hAnsi="KaiTi" w:hint="eastAsia"/>
          <w:snapToGrid w:val="0"/>
          <w:kern w:val="22"/>
          <w:sz w:val="24"/>
          <w:lang w:eastAsia="zh-CN"/>
        </w:rPr>
        <w:t>注意到</w:t>
      </w:r>
      <w:r w:rsidR="00FC13D2" w:rsidRPr="003D5E65">
        <w:rPr>
          <w:rFonts w:eastAsiaTheme="minorEastAsia" w:hint="eastAsia"/>
          <w:snapToGrid w:val="0"/>
          <w:kern w:val="22"/>
          <w:sz w:val="24"/>
          <w:lang w:eastAsia="zh-CN"/>
        </w:rPr>
        <w:t>已确定</w:t>
      </w:r>
      <w:r w:rsidR="00FC13D2" w:rsidRPr="003D5E65">
        <w:rPr>
          <w:rFonts w:eastAsiaTheme="minorEastAsia"/>
          <w:snapToGrid w:val="0"/>
          <w:kern w:val="22"/>
          <w:sz w:val="24"/>
          <w:lang w:eastAsia="zh-CN"/>
        </w:rPr>
        <w:t>的</w:t>
      </w:r>
      <w:r w:rsidR="00A85A23" w:rsidRPr="003D5E65">
        <w:rPr>
          <w:rFonts w:eastAsiaTheme="minorEastAsia" w:hint="eastAsia"/>
          <w:snapToGrid w:val="0"/>
          <w:kern w:val="22"/>
          <w:sz w:val="24"/>
          <w:lang w:eastAsia="zh-CN"/>
        </w:rPr>
        <w:t>进一步</w:t>
      </w:r>
      <w:r w:rsidR="00FC13D2" w:rsidRPr="003D5E65">
        <w:rPr>
          <w:rFonts w:eastAsiaTheme="minorEastAsia"/>
          <w:snapToGrid w:val="0"/>
          <w:kern w:val="22"/>
          <w:sz w:val="24"/>
          <w:lang w:eastAsia="zh-CN"/>
        </w:rPr>
        <w:t>指标以及</w:t>
      </w:r>
      <w:r w:rsidR="00FC13D2" w:rsidRPr="003D5E65">
        <w:rPr>
          <w:rFonts w:eastAsiaTheme="minorEastAsia" w:hint="eastAsia"/>
          <w:snapToGrid w:val="0"/>
          <w:kern w:val="22"/>
          <w:sz w:val="24"/>
          <w:lang w:eastAsia="zh-CN"/>
        </w:rPr>
        <w:t>具备</w:t>
      </w:r>
      <w:r w:rsidR="00FC13D2" w:rsidRPr="003D5E65">
        <w:rPr>
          <w:rFonts w:eastAsiaTheme="minorEastAsia"/>
          <w:snapToGrid w:val="0"/>
          <w:kern w:val="22"/>
          <w:sz w:val="24"/>
          <w:lang w:eastAsia="zh-CN"/>
        </w:rPr>
        <w:t>了最新数据</w:t>
      </w:r>
      <w:r w:rsidR="00C66509" w:rsidRPr="003D5E65">
        <w:rPr>
          <w:rStyle w:val="FootnoteReference"/>
          <w:iCs/>
          <w:snapToGrid w:val="0"/>
          <w:kern w:val="22"/>
          <w:sz w:val="24"/>
        </w:rPr>
        <w:footnoteReference w:id="3"/>
      </w:r>
      <w:r w:rsidR="00C66509" w:rsidRPr="003D5E65">
        <w:rPr>
          <w:rStyle w:val="FootnoteReference"/>
          <w:iCs/>
          <w:sz w:val="24"/>
          <w:lang w:eastAsia="zh-CN"/>
        </w:rPr>
        <w:t xml:space="preserve"> </w:t>
      </w:r>
      <w:r w:rsidR="00FC13D2" w:rsidRPr="003D5E65">
        <w:rPr>
          <w:rFonts w:eastAsiaTheme="minorEastAsia" w:hint="eastAsia"/>
          <w:snapToGrid w:val="0"/>
          <w:kern w:val="22"/>
          <w:sz w:val="24"/>
          <w:lang w:eastAsia="zh-CN"/>
        </w:rPr>
        <w:t>的</w:t>
      </w:r>
      <w:r w:rsidR="00FC13D2" w:rsidRPr="003D5E65">
        <w:rPr>
          <w:rFonts w:eastAsiaTheme="minorEastAsia"/>
          <w:snapToGrid w:val="0"/>
          <w:kern w:val="22"/>
          <w:sz w:val="24"/>
          <w:lang w:eastAsia="zh-CN"/>
        </w:rPr>
        <w:t>指标，并</w:t>
      </w:r>
      <w:r w:rsidR="0023263B" w:rsidRPr="003D5E65">
        <w:rPr>
          <w:rFonts w:eastAsiaTheme="minorEastAsia" w:hint="eastAsia"/>
          <w:snapToGrid w:val="0"/>
          <w:kern w:val="22"/>
          <w:sz w:val="24"/>
          <w:lang w:eastAsia="zh-CN"/>
        </w:rPr>
        <w:t>确认</w:t>
      </w:r>
      <w:r w:rsidR="0023263B" w:rsidRPr="003D5E65">
        <w:rPr>
          <w:rFonts w:eastAsiaTheme="minorEastAsia"/>
          <w:snapToGrid w:val="0"/>
          <w:kern w:val="22"/>
          <w:sz w:val="24"/>
          <w:lang w:eastAsia="zh-CN"/>
        </w:rPr>
        <w:t>生物多样性指标伙伴关系在</w:t>
      </w:r>
      <w:r w:rsidR="00A85A23" w:rsidRPr="003D5E65">
        <w:rPr>
          <w:rFonts w:eastAsiaTheme="minorEastAsia" w:hint="eastAsia"/>
          <w:snapToGrid w:val="0"/>
          <w:kern w:val="22"/>
          <w:sz w:val="24"/>
          <w:lang w:eastAsia="zh-CN"/>
        </w:rPr>
        <w:t>推动与</w:t>
      </w:r>
      <w:r w:rsidR="00A85A23" w:rsidRPr="003D5E65">
        <w:rPr>
          <w:sz w:val="24"/>
          <w:lang w:eastAsia="zh-CN"/>
        </w:rPr>
        <w:t>《</w:t>
      </w:r>
      <w:r w:rsidR="00A85A23" w:rsidRPr="003D5E65">
        <w:rPr>
          <w:sz w:val="24"/>
          <w:lang w:eastAsia="zh-CN"/>
        </w:rPr>
        <w:t>2011-2020</w:t>
      </w:r>
      <w:r w:rsidR="00A85A23" w:rsidRPr="003D5E65">
        <w:rPr>
          <w:sz w:val="24"/>
          <w:lang w:eastAsia="zh-CN"/>
        </w:rPr>
        <w:t>年生物多样性战略计划》</w:t>
      </w:r>
      <w:r w:rsidR="00A85A23" w:rsidRPr="003D5E65">
        <w:rPr>
          <w:rStyle w:val="FootnoteReference"/>
          <w:sz w:val="24"/>
        </w:rPr>
        <w:footnoteReference w:id="4"/>
      </w:r>
      <w:r w:rsidR="00477AC4">
        <w:rPr>
          <w:rFonts w:hint="eastAsia"/>
          <w:sz w:val="24"/>
          <w:lang w:eastAsia="zh-CN"/>
        </w:rPr>
        <w:t xml:space="preserve"> </w:t>
      </w:r>
      <w:r w:rsidR="00A85A23" w:rsidRPr="003D5E65">
        <w:rPr>
          <w:rFonts w:hint="eastAsia"/>
          <w:sz w:val="24"/>
          <w:lang w:eastAsia="zh-CN"/>
        </w:rPr>
        <w:t>有关的指标工作方面所做贡献</w:t>
      </w:r>
      <w:r w:rsidR="0023263B" w:rsidRPr="003D5E65">
        <w:rPr>
          <w:rFonts w:eastAsiaTheme="minorEastAsia"/>
          <w:snapToGrid w:val="0"/>
          <w:kern w:val="22"/>
          <w:sz w:val="24"/>
          <w:lang w:eastAsia="zh-CN"/>
        </w:rPr>
        <w:t>；</w:t>
      </w:r>
    </w:p>
    <w:p w14:paraId="6F006A32" w14:textId="14A44A56" w:rsidR="0023263B" w:rsidRPr="003D5E65" w:rsidRDefault="003D5E65" w:rsidP="00D80217">
      <w:pPr>
        <w:pStyle w:val="ListParagraph"/>
        <w:numPr>
          <w:ilvl w:val="0"/>
          <w:numId w:val="5"/>
        </w:numPr>
        <w:tabs>
          <w:tab w:val="left" w:pos="1440"/>
        </w:tabs>
        <w:spacing w:after="120"/>
        <w:ind w:left="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从科学和技术角度</w:t>
      </w:r>
      <w:r w:rsidR="00A85A23" w:rsidRPr="003D5E65">
        <w:rPr>
          <w:rFonts w:ascii="KaiTi" w:eastAsia="KaiTi" w:hAnsi="KaiTi" w:hint="eastAsia"/>
          <w:snapToGrid w:val="0"/>
          <w:kern w:val="22"/>
          <w:sz w:val="24"/>
          <w:lang w:eastAsia="zh-CN"/>
        </w:rPr>
        <w:t>审查了</w:t>
      </w:r>
      <w:r w:rsidR="00A85A23" w:rsidRPr="003D5E65">
        <w:rPr>
          <w:rFonts w:eastAsiaTheme="minorEastAsia" w:hint="eastAsia"/>
          <w:snapToGrid w:val="0"/>
          <w:kern w:val="22"/>
          <w:sz w:val="24"/>
          <w:lang w:eastAsia="zh-CN"/>
        </w:rPr>
        <w:t>在实现附件</w:t>
      </w:r>
      <w:r w:rsidR="00E50E99">
        <w:rPr>
          <w:rFonts w:eastAsiaTheme="minorEastAsia" w:hint="eastAsia"/>
          <w:snapToGrid w:val="0"/>
          <w:kern w:val="22"/>
          <w:sz w:val="24"/>
          <w:lang w:eastAsia="zh-CN"/>
        </w:rPr>
        <w:t>中</w:t>
      </w:r>
      <w:r w:rsidR="00A85A23" w:rsidRPr="003D5E65">
        <w:rPr>
          <w:rFonts w:eastAsiaTheme="minorEastAsia" w:hint="eastAsia"/>
          <w:snapToGrid w:val="0"/>
          <w:kern w:val="22"/>
          <w:sz w:val="24"/>
          <w:lang w:eastAsia="zh-CN"/>
        </w:rPr>
        <w:t>所载爱知生物多样性指标方面加快取得进展的可能备选方案，</w:t>
      </w:r>
      <w:r w:rsidR="00A85A23" w:rsidRPr="00BB5267">
        <w:rPr>
          <w:rFonts w:ascii="KaiTi" w:eastAsia="KaiTi" w:hAnsi="KaiTi" w:hint="eastAsia"/>
          <w:snapToGrid w:val="0"/>
          <w:kern w:val="22"/>
          <w:sz w:val="24"/>
          <w:lang w:eastAsia="zh-CN"/>
        </w:rPr>
        <w:t>邀请</w:t>
      </w:r>
      <w:r w:rsidR="0041064F" w:rsidRPr="003D5E65">
        <w:rPr>
          <w:rFonts w:eastAsiaTheme="minorEastAsia" w:hint="eastAsia"/>
          <w:snapToGrid w:val="0"/>
          <w:kern w:val="22"/>
          <w:sz w:val="24"/>
          <w:lang w:eastAsia="zh-CN"/>
        </w:rPr>
        <w:t>执行问题附属机构在审议</w:t>
      </w:r>
      <w:r w:rsidRPr="003D5E65">
        <w:rPr>
          <w:rFonts w:eastAsiaTheme="minorEastAsia" w:hint="eastAsia"/>
          <w:snapToGrid w:val="0"/>
          <w:kern w:val="22"/>
          <w:sz w:val="24"/>
          <w:lang w:eastAsia="zh-CN"/>
        </w:rPr>
        <w:t>临时议程</w:t>
      </w:r>
      <w:r w:rsidR="00E50E99" w:rsidRPr="00E50E99">
        <w:rPr>
          <w:rStyle w:val="FootnoteReference"/>
          <w:iCs/>
          <w:snapToGrid w:val="0"/>
          <w:kern w:val="22"/>
          <w:sz w:val="24"/>
          <w:szCs w:val="22"/>
        </w:rPr>
        <w:footnoteReference w:id="5"/>
      </w:r>
      <w:r w:rsidR="00E50E99" w:rsidRPr="00E50E99">
        <w:rPr>
          <w:rFonts w:eastAsiaTheme="minorEastAsia" w:hint="eastAsia"/>
          <w:snapToGrid w:val="0"/>
          <w:kern w:val="22"/>
          <w:sz w:val="28"/>
          <w:lang w:eastAsia="zh-CN"/>
        </w:rPr>
        <w:t xml:space="preserve"> </w:t>
      </w:r>
      <w:r w:rsidRPr="003D5E65">
        <w:rPr>
          <w:rFonts w:eastAsiaTheme="minorEastAsia" w:hint="eastAsia"/>
          <w:snapToGrid w:val="0"/>
          <w:kern w:val="22"/>
          <w:sz w:val="24"/>
          <w:lang w:eastAsia="zh-CN"/>
        </w:rPr>
        <w:t>项目</w:t>
      </w:r>
      <w:r w:rsidRPr="003D5E65">
        <w:rPr>
          <w:rFonts w:eastAsiaTheme="minorEastAsia" w:hint="eastAsia"/>
          <w:snapToGrid w:val="0"/>
          <w:kern w:val="22"/>
          <w:sz w:val="24"/>
          <w:lang w:eastAsia="zh-CN"/>
        </w:rPr>
        <w:t>3</w:t>
      </w:r>
      <w:r>
        <w:rPr>
          <w:rFonts w:eastAsiaTheme="minorEastAsia" w:hint="eastAsia"/>
          <w:snapToGrid w:val="0"/>
          <w:kern w:val="22"/>
          <w:sz w:val="24"/>
          <w:lang w:eastAsia="zh-CN"/>
        </w:rPr>
        <w:t>（</w:t>
      </w:r>
      <w:r w:rsidR="0041064F" w:rsidRPr="003D5E65">
        <w:rPr>
          <w:rFonts w:eastAsiaTheme="minorEastAsia" w:hint="eastAsia"/>
          <w:snapToGrid w:val="0"/>
          <w:kern w:val="22"/>
          <w:sz w:val="24"/>
          <w:lang w:eastAsia="zh-CN"/>
        </w:rPr>
        <w:t>审查</w:t>
      </w:r>
      <w:r w:rsidR="0041064F" w:rsidRPr="003D5E65">
        <w:rPr>
          <w:rFonts w:ascii="Calibri" w:hAnsi="Calibri" w:hint="eastAsia"/>
          <w:color w:val="000080"/>
          <w:sz w:val="24"/>
          <w:lang w:val="en-US" w:eastAsia="zh-CN"/>
        </w:rPr>
        <w:t xml:space="preserve"> </w:t>
      </w:r>
      <w:r w:rsidR="0041064F" w:rsidRPr="003D5E65">
        <w:rPr>
          <w:rFonts w:eastAsiaTheme="minorEastAsia" w:hint="eastAsia"/>
          <w:snapToGrid w:val="0"/>
          <w:kern w:val="22"/>
          <w:sz w:val="24"/>
          <w:lang w:eastAsia="zh-CN"/>
        </w:rPr>
        <w:t>《公约》和</w:t>
      </w:r>
      <w:r w:rsidR="0041064F" w:rsidRPr="003D5E65">
        <w:rPr>
          <w:sz w:val="24"/>
          <w:lang w:eastAsia="zh-CN"/>
        </w:rPr>
        <w:t>《</w:t>
      </w:r>
      <w:r w:rsidR="0041064F" w:rsidRPr="003D5E65">
        <w:rPr>
          <w:sz w:val="24"/>
          <w:lang w:eastAsia="zh-CN"/>
        </w:rPr>
        <w:t>2011-2020</w:t>
      </w:r>
      <w:r w:rsidR="0041064F" w:rsidRPr="003D5E65">
        <w:rPr>
          <w:sz w:val="24"/>
          <w:lang w:eastAsia="zh-CN"/>
        </w:rPr>
        <w:t>年生物多样性战略计划》</w:t>
      </w:r>
      <w:r w:rsidR="0041064F" w:rsidRPr="003D5E65">
        <w:rPr>
          <w:rFonts w:hint="eastAsia"/>
          <w:sz w:val="24"/>
          <w:lang w:eastAsia="zh-CN"/>
        </w:rPr>
        <w:t>的执行进展情况</w:t>
      </w:r>
      <w:r>
        <w:rPr>
          <w:rFonts w:hint="eastAsia"/>
          <w:sz w:val="24"/>
          <w:lang w:eastAsia="zh-CN"/>
        </w:rPr>
        <w:t>）</w:t>
      </w:r>
      <w:r w:rsidR="0041064F" w:rsidRPr="003D5E65">
        <w:rPr>
          <w:rFonts w:hint="eastAsia"/>
          <w:sz w:val="24"/>
          <w:lang w:eastAsia="zh-CN"/>
        </w:rPr>
        <w:t>时审议这些备选方案</w:t>
      </w:r>
      <w:r w:rsidR="0023263B" w:rsidRPr="003D5E65">
        <w:rPr>
          <w:noProof/>
          <w:sz w:val="24"/>
          <w:lang w:eastAsia="zh-CN"/>
        </w:rPr>
        <w:t>；</w:t>
      </w:r>
    </w:p>
    <w:p w14:paraId="7DF6F0C7" w14:textId="23C54C43" w:rsidR="00C66509" w:rsidRPr="003D5E65" w:rsidRDefault="0041064F" w:rsidP="00D80217">
      <w:pPr>
        <w:pStyle w:val="ListParagraph"/>
        <w:numPr>
          <w:ilvl w:val="0"/>
          <w:numId w:val="5"/>
        </w:numPr>
        <w:tabs>
          <w:tab w:val="left" w:pos="1440"/>
        </w:tabs>
        <w:spacing w:after="120"/>
        <w:ind w:left="0" w:firstLine="720"/>
        <w:contextualSpacing w:val="0"/>
        <w:rPr>
          <w:rFonts w:eastAsiaTheme="minorEastAsia"/>
          <w:snapToGrid w:val="0"/>
          <w:kern w:val="22"/>
          <w:sz w:val="24"/>
          <w:lang w:eastAsia="zh-CN"/>
        </w:rPr>
      </w:pPr>
      <w:r w:rsidRPr="003D5E65">
        <w:rPr>
          <w:rFonts w:ascii="KaiTi" w:eastAsia="KaiTi" w:hAnsi="KaiTi" w:hint="eastAsia"/>
          <w:snapToGrid w:val="0"/>
          <w:kern w:val="22"/>
          <w:sz w:val="24"/>
          <w:lang w:eastAsia="zh-CN"/>
        </w:rPr>
        <w:t>关切地</w:t>
      </w:r>
      <w:r w:rsidR="007B5F47" w:rsidRPr="003D5E65">
        <w:rPr>
          <w:rFonts w:ascii="KaiTi" w:eastAsia="KaiTi" w:hAnsi="KaiTi" w:hint="eastAsia"/>
          <w:snapToGrid w:val="0"/>
          <w:kern w:val="22"/>
          <w:sz w:val="24"/>
          <w:lang w:eastAsia="zh-CN"/>
        </w:rPr>
        <w:t>注意到</w:t>
      </w:r>
      <w:r w:rsidR="007B5F47" w:rsidRPr="003D5E65">
        <w:rPr>
          <w:rFonts w:eastAsiaTheme="minorEastAsia"/>
          <w:snapToGrid w:val="0"/>
          <w:kern w:val="22"/>
          <w:sz w:val="24"/>
          <w:lang w:eastAsia="zh-CN"/>
        </w:rPr>
        <w:t>上文第</w:t>
      </w:r>
      <w:r w:rsidR="007B5F47" w:rsidRPr="003D5E65">
        <w:rPr>
          <w:rFonts w:eastAsiaTheme="minorEastAsia" w:hint="eastAsia"/>
          <w:snapToGrid w:val="0"/>
          <w:kern w:val="22"/>
          <w:sz w:val="24"/>
          <w:lang w:eastAsia="zh-CN"/>
        </w:rPr>
        <w:t>1</w:t>
      </w:r>
      <w:r w:rsidR="007B5F47" w:rsidRPr="003D5E65">
        <w:rPr>
          <w:rFonts w:eastAsiaTheme="minorEastAsia" w:hint="eastAsia"/>
          <w:snapToGrid w:val="0"/>
          <w:kern w:val="22"/>
          <w:sz w:val="24"/>
          <w:lang w:eastAsia="zh-CN"/>
        </w:rPr>
        <w:t>和</w:t>
      </w:r>
      <w:r w:rsidR="007B5F47" w:rsidRPr="003D5E65">
        <w:rPr>
          <w:rFonts w:eastAsiaTheme="minorEastAsia"/>
          <w:snapToGrid w:val="0"/>
          <w:kern w:val="22"/>
          <w:sz w:val="24"/>
          <w:lang w:eastAsia="zh-CN"/>
        </w:rPr>
        <w:t>第</w:t>
      </w:r>
      <w:r w:rsidR="007B5F47" w:rsidRPr="003D5E65">
        <w:rPr>
          <w:rFonts w:eastAsiaTheme="minorEastAsia" w:hint="eastAsia"/>
          <w:snapToGrid w:val="0"/>
          <w:kern w:val="22"/>
          <w:sz w:val="24"/>
          <w:lang w:eastAsia="zh-CN"/>
        </w:rPr>
        <w:t>2</w:t>
      </w:r>
      <w:r w:rsidR="007B5F47" w:rsidRPr="003D5E65">
        <w:rPr>
          <w:rFonts w:eastAsiaTheme="minorEastAsia" w:hint="eastAsia"/>
          <w:snapToGrid w:val="0"/>
          <w:kern w:val="22"/>
          <w:sz w:val="24"/>
          <w:lang w:eastAsia="zh-CN"/>
        </w:rPr>
        <w:t>段</w:t>
      </w:r>
      <w:r w:rsidR="007B5F47" w:rsidRPr="003D5E65">
        <w:rPr>
          <w:rFonts w:eastAsiaTheme="minorEastAsia"/>
          <w:snapToGrid w:val="0"/>
          <w:kern w:val="22"/>
          <w:sz w:val="24"/>
          <w:lang w:eastAsia="zh-CN"/>
        </w:rPr>
        <w:t>提及的评估和审查</w:t>
      </w:r>
      <w:r w:rsidRPr="003D5E65">
        <w:rPr>
          <w:rFonts w:eastAsiaTheme="minorEastAsia" w:hint="eastAsia"/>
          <w:snapToGrid w:val="0"/>
          <w:kern w:val="22"/>
          <w:sz w:val="24"/>
          <w:lang w:eastAsia="zh-CN"/>
        </w:rPr>
        <w:t>还</w:t>
      </w:r>
      <w:r w:rsidR="007B5F47" w:rsidRPr="003D5E65">
        <w:rPr>
          <w:rFonts w:eastAsiaTheme="minorEastAsia" w:hint="eastAsia"/>
          <w:snapToGrid w:val="0"/>
          <w:kern w:val="22"/>
          <w:sz w:val="24"/>
          <w:lang w:eastAsia="zh-CN"/>
        </w:rPr>
        <w:t>得出</w:t>
      </w:r>
      <w:r w:rsidR="007B5F47" w:rsidRPr="003D5E65">
        <w:rPr>
          <w:rFonts w:eastAsiaTheme="minorEastAsia"/>
          <w:snapToGrid w:val="0"/>
          <w:kern w:val="22"/>
          <w:sz w:val="24"/>
          <w:lang w:eastAsia="zh-CN"/>
        </w:rPr>
        <w:t>结论</w:t>
      </w:r>
      <w:r w:rsidR="007B5F47" w:rsidRPr="003D5E65">
        <w:rPr>
          <w:rFonts w:eastAsiaTheme="minorEastAsia" w:hint="eastAsia"/>
          <w:snapToGrid w:val="0"/>
          <w:kern w:val="22"/>
          <w:sz w:val="24"/>
          <w:lang w:eastAsia="zh-CN"/>
        </w:rPr>
        <w:t>认为</w:t>
      </w:r>
      <w:r w:rsidR="007B5F47" w:rsidRPr="003D5E65">
        <w:rPr>
          <w:rFonts w:eastAsiaTheme="minorEastAsia"/>
          <w:snapToGrid w:val="0"/>
          <w:kern w:val="22"/>
          <w:sz w:val="24"/>
          <w:lang w:eastAsia="zh-CN"/>
        </w:rPr>
        <w:t>：</w:t>
      </w:r>
    </w:p>
    <w:p w14:paraId="058002CD" w14:textId="077D133B" w:rsidR="007B5F47" w:rsidRPr="003D5E65" w:rsidRDefault="007B5F47" w:rsidP="00D80217">
      <w:pPr>
        <w:pStyle w:val="StylePara1HeadingsCSTimesNewRoman"/>
        <w:numPr>
          <w:ilvl w:val="0"/>
          <w:numId w:val="19"/>
        </w:numPr>
        <w:tabs>
          <w:tab w:val="left" w:pos="1440"/>
        </w:tabs>
        <w:spacing w:line="240" w:lineRule="atLeast"/>
        <w:ind w:left="0" w:firstLine="720"/>
        <w:jc w:val="left"/>
        <w:rPr>
          <w:rFonts w:cstheme="majorBidi"/>
          <w:kern w:val="22"/>
          <w:sz w:val="24"/>
          <w:szCs w:val="24"/>
          <w:lang w:eastAsia="zh-CN"/>
        </w:rPr>
      </w:pPr>
      <w:r w:rsidRPr="003D5E65">
        <w:rPr>
          <w:rFonts w:cstheme="majorBidi" w:hint="eastAsia"/>
          <w:kern w:val="22"/>
          <w:sz w:val="24"/>
          <w:szCs w:val="24"/>
          <w:lang w:eastAsia="zh-CN"/>
        </w:rPr>
        <w:lastRenderedPageBreak/>
        <w:t>所取得</w:t>
      </w:r>
      <w:r w:rsidRPr="003D5E65">
        <w:rPr>
          <w:rFonts w:cstheme="majorBidi"/>
          <w:kern w:val="22"/>
          <w:sz w:val="24"/>
          <w:szCs w:val="24"/>
          <w:lang w:eastAsia="zh-CN"/>
        </w:rPr>
        <w:t>的进展仍不足以实现</w:t>
      </w:r>
      <w:r w:rsidR="00A06716" w:rsidRPr="003D5E65">
        <w:rPr>
          <w:rFonts w:cstheme="majorBidi"/>
          <w:kern w:val="22"/>
          <w:sz w:val="24"/>
          <w:szCs w:val="24"/>
          <w:lang w:eastAsia="zh-CN"/>
        </w:rPr>
        <w:t>爱知生物多样性指标</w:t>
      </w:r>
      <w:r w:rsidRPr="003D5E65">
        <w:rPr>
          <w:rFonts w:cstheme="majorBidi" w:hint="eastAsia"/>
          <w:kern w:val="22"/>
          <w:sz w:val="24"/>
          <w:szCs w:val="24"/>
          <w:lang w:eastAsia="zh-CN"/>
        </w:rPr>
        <w:t>和</w:t>
      </w:r>
      <w:r w:rsidRPr="003D5E65">
        <w:rPr>
          <w:rFonts w:cstheme="majorBidi"/>
          <w:kern w:val="22"/>
          <w:sz w:val="24"/>
          <w:szCs w:val="24"/>
          <w:lang w:eastAsia="zh-CN"/>
        </w:rPr>
        <w:t>可持续发展目标中的相应要素</w:t>
      </w:r>
      <w:bookmarkStart w:id="1" w:name="_Ref518417920"/>
      <w:r w:rsidR="00477AC4">
        <w:rPr>
          <w:rFonts w:cstheme="majorBidi" w:hint="eastAsia"/>
          <w:kern w:val="22"/>
          <w:sz w:val="24"/>
          <w:szCs w:val="24"/>
          <w:lang w:eastAsia="zh-CN"/>
        </w:rPr>
        <w:t>；</w:t>
      </w:r>
      <w:r w:rsidRPr="003D5E65">
        <w:rPr>
          <w:rStyle w:val="FootnoteReference"/>
          <w:rFonts w:ascii="Times New Roman" w:hAnsi="Times New Roman"/>
          <w:iCs/>
          <w:kern w:val="22"/>
          <w:sz w:val="24"/>
          <w:szCs w:val="24"/>
        </w:rPr>
        <w:footnoteReference w:id="6"/>
      </w:r>
      <w:bookmarkEnd w:id="1"/>
    </w:p>
    <w:p w14:paraId="71C52AC8" w14:textId="4B5B1CE7" w:rsidR="00C66509" w:rsidRPr="003D5E65" w:rsidRDefault="00305F62" w:rsidP="00D80217">
      <w:pPr>
        <w:pStyle w:val="StylePara1HeadingsCSTimesNewRoman"/>
        <w:numPr>
          <w:ilvl w:val="0"/>
          <w:numId w:val="19"/>
        </w:numPr>
        <w:tabs>
          <w:tab w:val="left" w:pos="1440"/>
        </w:tabs>
        <w:ind w:left="0" w:firstLine="720"/>
        <w:jc w:val="left"/>
        <w:rPr>
          <w:iCs/>
          <w:kern w:val="22"/>
          <w:sz w:val="24"/>
          <w:szCs w:val="24"/>
          <w:lang w:eastAsia="zh-CN"/>
        </w:rPr>
      </w:pPr>
      <w:r w:rsidRPr="003D5E65">
        <w:rPr>
          <w:rFonts w:cstheme="majorBidi" w:hint="eastAsia"/>
          <w:kern w:val="22"/>
          <w:sz w:val="24"/>
          <w:szCs w:val="24"/>
          <w:lang w:eastAsia="zh-CN"/>
        </w:rPr>
        <w:t>仍</w:t>
      </w:r>
      <w:r w:rsidRPr="003D5E65">
        <w:rPr>
          <w:rFonts w:cstheme="majorBidi"/>
          <w:kern w:val="22"/>
          <w:sz w:val="24"/>
          <w:szCs w:val="24"/>
          <w:lang w:eastAsia="zh-CN"/>
        </w:rPr>
        <w:t>存在信息空白，包括</w:t>
      </w:r>
      <w:r w:rsidR="005407CD" w:rsidRPr="003D5E65">
        <w:rPr>
          <w:rFonts w:cstheme="majorBidi" w:hint="eastAsia"/>
          <w:kern w:val="22"/>
          <w:sz w:val="24"/>
          <w:szCs w:val="24"/>
          <w:lang w:eastAsia="zh-CN"/>
        </w:rPr>
        <w:t>纳入</w:t>
      </w:r>
      <w:r w:rsidR="005407CD" w:rsidRPr="003D5E65">
        <w:rPr>
          <w:rFonts w:cstheme="majorBidi"/>
          <w:kern w:val="22"/>
          <w:sz w:val="24"/>
          <w:szCs w:val="24"/>
          <w:lang w:eastAsia="zh-CN"/>
        </w:rPr>
        <w:t>社会经济问题</w:t>
      </w:r>
      <w:r w:rsidR="005407CD" w:rsidRPr="003D5E65">
        <w:rPr>
          <w:rFonts w:cstheme="majorBidi" w:hint="eastAsia"/>
          <w:kern w:val="22"/>
          <w:sz w:val="24"/>
          <w:szCs w:val="24"/>
          <w:lang w:eastAsia="zh-CN"/>
        </w:rPr>
        <w:t>以及</w:t>
      </w:r>
      <w:r w:rsidR="005407CD" w:rsidRPr="003D5E65">
        <w:rPr>
          <w:rFonts w:cstheme="majorBidi"/>
          <w:kern w:val="22"/>
          <w:sz w:val="24"/>
          <w:szCs w:val="24"/>
          <w:lang w:eastAsia="zh-CN"/>
        </w:rPr>
        <w:t>土著和</w:t>
      </w:r>
      <w:r w:rsidR="005407CD" w:rsidRPr="003D5E65">
        <w:rPr>
          <w:rFonts w:cstheme="majorBidi" w:hint="eastAsia"/>
          <w:kern w:val="22"/>
          <w:sz w:val="24"/>
          <w:szCs w:val="24"/>
          <w:lang w:eastAsia="zh-CN"/>
        </w:rPr>
        <w:t>地方知识方面的</w:t>
      </w:r>
      <w:r w:rsidR="005407CD" w:rsidRPr="003D5E65">
        <w:rPr>
          <w:rFonts w:cstheme="majorBidi"/>
          <w:kern w:val="22"/>
          <w:sz w:val="24"/>
          <w:szCs w:val="24"/>
          <w:lang w:eastAsia="zh-CN"/>
        </w:rPr>
        <w:t>信息空白；</w:t>
      </w:r>
    </w:p>
    <w:p w14:paraId="668DD314" w14:textId="67C13E55" w:rsidR="00ED5E28" w:rsidRPr="003D5E65" w:rsidRDefault="00ED5E28" w:rsidP="00D80217">
      <w:pPr>
        <w:pStyle w:val="ListParagraph"/>
        <w:numPr>
          <w:ilvl w:val="0"/>
          <w:numId w:val="5"/>
        </w:numPr>
        <w:tabs>
          <w:tab w:val="left" w:pos="1440"/>
        </w:tabs>
        <w:spacing w:after="120"/>
        <w:ind w:left="0" w:firstLine="720"/>
        <w:contextualSpacing w:val="0"/>
        <w:rPr>
          <w:i/>
          <w:kern w:val="22"/>
          <w:sz w:val="24"/>
          <w:lang w:eastAsia="zh-CN"/>
        </w:rPr>
      </w:pPr>
      <w:r w:rsidRPr="003D5E65">
        <w:rPr>
          <w:rFonts w:ascii="KaiTi" w:eastAsia="KaiTi" w:hAnsi="KaiTi" w:hint="eastAsia"/>
          <w:snapToGrid w:val="0"/>
          <w:kern w:val="22"/>
          <w:sz w:val="24"/>
          <w:lang w:eastAsia="zh-CN"/>
        </w:rPr>
        <w:t>鼓励</w:t>
      </w:r>
      <w:r w:rsidRPr="003D5E65">
        <w:rPr>
          <w:rFonts w:eastAsiaTheme="minorEastAsia"/>
          <w:snapToGrid w:val="0"/>
          <w:kern w:val="22"/>
          <w:sz w:val="24"/>
          <w:lang w:eastAsia="zh-CN"/>
        </w:rPr>
        <w:t>各缔约方</w:t>
      </w:r>
      <w:r w:rsidRPr="003D5E65">
        <w:rPr>
          <w:rFonts w:eastAsiaTheme="minorEastAsia" w:hint="eastAsia"/>
          <w:snapToGrid w:val="0"/>
          <w:kern w:val="22"/>
          <w:sz w:val="24"/>
          <w:lang w:eastAsia="zh-CN"/>
        </w:rPr>
        <w:t>在</w:t>
      </w:r>
      <w:r w:rsidRPr="003D5E65">
        <w:rPr>
          <w:rFonts w:eastAsiaTheme="minorEastAsia"/>
          <w:snapToGrid w:val="0"/>
          <w:kern w:val="22"/>
          <w:sz w:val="24"/>
          <w:lang w:eastAsia="zh-CN"/>
        </w:rPr>
        <w:t>编制其第六次国家报告时</w:t>
      </w:r>
      <w:r w:rsidRPr="003D5E65">
        <w:rPr>
          <w:rFonts w:eastAsiaTheme="minorEastAsia" w:hint="eastAsia"/>
          <w:snapToGrid w:val="0"/>
          <w:kern w:val="22"/>
          <w:sz w:val="24"/>
          <w:lang w:eastAsia="zh-CN"/>
        </w:rPr>
        <w:t>，</w:t>
      </w:r>
      <w:r w:rsidRPr="003D5E65">
        <w:rPr>
          <w:rFonts w:eastAsiaTheme="minorEastAsia"/>
          <w:snapToGrid w:val="0"/>
          <w:kern w:val="22"/>
          <w:sz w:val="24"/>
          <w:lang w:eastAsia="zh-CN"/>
        </w:rPr>
        <w:t>除其他外，</w:t>
      </w:r>
      <w:r w:rsidRPr="003D5E65">
        <w:rPr>
          <w:rFonts w:eastAsiaTheme="minorEastAsia" w:hint="eastAsia"/>
          <w:snapToGrid w:val="0"/>
          <w:kern w:val="22"/>
          <w:sz w:val="24"/>
          <w:lang w:eastAsia="zh-CN"/>
        </w:rPr>
        <w:t>酌情</w:t>
      </w:r>
      <w:r w:rsidRPr="003D5E65">
        <w:rPr>
          <w:rFonts w:eastAsiaTheme="minorEastAsia"/>
          <w:snapToGrid w:val="0"/>
          <w:kern w:val="22"/>
          <w:sz w:val="24"/>
          <w:lang w:eastAsia="zh-CN"/>
        </w:rPr>
        <w:t>利用</w:t>
      </w:r>
      <w:r w:rsidRPr="003D5E65">
        <w:rPr>
          <w:rFonts w:hint="eastAsia"/>
          <w:noProof/>
          <w:sz w:val="24"/>
          <w:lang w:eastAsia="zh-CN"/>
        </w:rPr>
        <w:t>生物多样性和生态系统服务政府间</w:t>
      </w:r>
      <w:r w:rsidRPr="00BB5267">
        <w:rPr>
          <w:rFonts w:ascii="KaiTi" w:eastAsia="KaiTi" w:hAnsi="KaiTi" w:hint="eastAsia"/>
          <w:snapToGrid w:val="0"/>
          <w:kern w:val="22"/>
          <w:sz w:val="24"/>
          <w:lang w:eastAsia="zh-CN"/>
        </w:rPr>
        <w:t>科学</w:t>
      </w:r>
      <w:r w:rsidRPr="003D5E65">
        <w:rPr>
          <w:rFonts w:hint="eastAsia"/>
          <w:noProof/>
          <w:sz w:val="24"/>
          <w:lang w:eastAsia="zh-CN"/>
        </w:rPr>
        <w:t>政策平台评估</w:t>
      </w:r>
      <w:r w:rsidRPr="003D5E65">
        <w:rPr>
          <w:noProof/>
          <w:sz w:val="24"/>
          <w:lang w:eastAsia="zh-CN"/>
        </w:rPr>
        <w:t>的结论、最新科学信息</w:t>
      </w:r>
      <w:r w:rsidRPr="003D5E65">
        <w:rPr>
          <w:rFonts w:hint="eastAsia"/>
          <w:noProof/>
          <w:sz w:val="24"/>
          <w:lang w:eastAsia="zh-CN"/>
        </w:rPr>
        <w:t>和</w:t>
      </w:r>
      <w:r w:rsidRPr="003D5E65">
        <w:rPr>
          <w:noProof/>
          <w:sz w:val="24"/>
          <w:lang w:eastAsia="zh-CN"/>
        </w:rPr>
        <w:t>上文</w:t>
      </w:r>
      <w:r w:rsidRPr="003D5E65">
        <w:rPr>
          <w:rFonts w:hint="eastAsia"/>
          <w:noProof/>
          <w:sz w:val="24"/>
          <w:lang w:eastAsia="zh-CN"/>
        </w:rPr>
        <w:t>所述的进一步</w:t>
      </w:r>
      <w:r w:rsidRPr="003D5E65">
        <w:rPr>
          <w:noProof/>
          <w:sz w:val="24"/>
          <w:lang w:eastAsia="zh-CN"/>
        </w:rPr>
        <w:t>指标</w:t>
      </w:r>
      <w:r w:rsidRPr="003D5E65">
        <w:rPr>
          <w:rFonts w:ascii="KaiTi" w:eastAsia="KaiTi" w:hAnsi="KaiTi" w:hint="eastAsia"/>
          <w:iCs/>
          <w:snapToGrid w:val="0"/>
          <w:spacing w:val="-2"/>
          <w:kern w:val="22"/>
          <w:sz w:val="24"/>
          <w:lang w:eastAsia="zh-CN"/>
        </w:rPr>
        <w:t>；</w:t>
      </w:r>
    </w:p>
    <w:p w14:paraId="34071F10" w14:textId="65AC8202" w:rsidR="005407CD" w:rsidRPr="003D5E65" w:rsidRDefault="005407CD" w:rsidP="00D80217">
      <w:pPr>
        <w:pStyle w:val="ListParagraph"/>
        <w:numPr>
          <w:ilvl w:val="0"/>
          <w:numId w:val="5"/>
        </w:numPr>
        <w:tabs>
          <w:tab w:val="left" w:pos="1440"/>
        </w:tabs>
        <w:spacing w:after="120"/>
        <w:ind w:left="0" w:firstLine="720"/>
        <w:contextualSpacing w:val="0"/>
        <w:rPr>
          <w:i/>
          <w:kern w:val="22"/>
          <w:sz w:val="24"/>
          <w:lang w:eastAsia="zh-CN"/>
        </w:rPr>
      </w:pPr>
      <w:r w:rsidRPr="003D5E65">
        <w:rPr>
          <w:rFonts w:ascii="KaiTi" w:eastAsia="KaiTi" w:hAnsi="KaiTi" w:hint="eastAsia"/>
          <w:iCs/>
          <w:snapToGrid w:val="0"/>
          <w:spacing w:val="-2"/>
          <w:kern w:val="22"/>
          <w:sz w:val="24"/>
          <w:lang w:eastAsia="zh-CN"/>
        </w:rPr>
        <w:t>邀请</w:t>
      </w:r>
      <w:r w:rsidRPr="00BB5267">
        <w:rPr>
          <w:rFonts w:ascii="KaiTi" w:eastAsia="KaiTi" w:hAnsi="KaiTi" w:hint="eastAsia"/>
          <w:snapToGrid w:val="0"/>
          <w:kern w:val="22"/>
          <w:sz w:val="24"/>
          <w:lang w:eastAsia="zh-CN"/>
        </w:rPr>
        <w:t>生物多样性</w:t>
      </w:r>
      <w:r w:rsidRPr="003D5E65">
        <w:rPr>
          <w:rFonts w:hint="eastAsia"/>
          <w:noProof/>
          <w:sz w:val="24"/>
          <w:lang w:eastAsia="zh-CN"/>
        </w:rPr>
        <w:t>和生态系统服务政府间科学政策平台执行秘书酌情</w:t>
      </w:r>
      <w:r w:rsidRPr="003D5E65">
        <w:rPr>
          <w:noProof/>
          <w:sz w:val="24"/>
          <w:lang w:eastAsia="zh-CN"/>
        </w:rPr>
        <w:t>与</w:t>
      </w:r>
      <w:r w:rsidRPr="003D5E65">
        <w:rPr>
          <w:rFonts w:hint="eastAsia"/>
          <w:noProof/>
          <w:sz w:val="24"/>
          <w:lang w:eastAsia="zh-CN"/>
        </w:rPr>
        <w:t>共同主席</w:t>
      </w:r>
      <w:r w:rsidRPr="003D5E65">
        <w:rPr>
          <w:noProof/>
          <w:sz w:val="24"/>
          <w:lang w:eastAsia="zh-CN"/>
        </w:rPr>
        <w:t>和</w:t>
      </w:r>
      <w:r w:rsidRPr="003D5E65">
        <w:rPr>
          <w:rFonts w:hint="eastAsia"/>
          <w:noProof/>
          <w:sz w:val="24"/>
          <w:lang w:eastAsia="zh-CN"/>
        </w:rPr>
        <w:t>区域</w:t>
      </w:r>
      <w:r w:rsidRPr="003D5E65">
        <w:rPr>
          <w:noProof/>
          <w:sz w:val="24"/>
          <w:lang w:eastAsia="zh-CN"/>
        </w:rPr>
        <w:t>评估的</w:t>
      </w:r>
      <w:r w:rsidRPr="003D5E65">
        <w:rPr>
          <w:rFonts w:hint="eastAsia"/>
          <w:noProof/>
          <w:sz w:val="24"/>
          <w:lang w:eastAsia="zh-CN"/>
        </w:rPr>
        <w:t>主笔</w:t>
      </w:r>
      <w:r w:rsidRPr="003D5E65">
        <w:rPr>
          <w:noProof/>
          <w:sz w:val="24"/>
          <w:lang w:eastAsia="zh-CN"/>
        </w:rPr>
        <w:t>协作，</w:t>
      </w:r>
      <w:r w:rsidR="000543C1" w:rsidRPr="003D5E65">
        <w:rPr>
          <w:rFonts w:hint="eastAsia"/>
          <w:noProof/>
          <w:sz w:val="24"/>
          <w:lang w:eastAsia="zh-CN"/>
        </w:rPr>
        <w:t>向</w:t>
      </w:r>
      <w:r w:rsidR="000543C1" w:rsidRPr="003D5E65">
        <w:rPr>
          <w:noProof/>
          <w:sz w:val="24"/>
          <w:lang w:eastAsia="zh-CN"/>
        </w:rPr>
        <w:t>缔约方大会第十四届会议提供</w:t>
      </w:r>
      <w:r w:rsidR="000543C1" w:rsidRPr="003D5E65">
        <w:rPr>
          <w:rFonts w:hint="eastAsia"/>
          <w:noProof/>
          <w:sz w:val="24"/>
          <w:lang w:eastAsia="zh-CN"/>
        </w:rPr>
        <w:t>关于</w:t>
      </w:r>
      <w:r w:rsidR="000543C1" w:rsidRPr="003D5E65">
        <w:rPr>
          <w:noProof/>
          <w:sz w:val="24"/>
          <w:lang w:eastAsia="zh-CN"/>
        </w:rPr>
        <w:t>对于生物多样性和生态系统服务区域评估的</w:t>
      </w:r>
      <w:r w:rsidR="000543C1" w:rsidRPr="003D5E65">
        <w:rPr>
          <w:rFonts w:hint="eastAsia"/>
          <w:noProof/>
          <w:sz w:val="24"/>
          <w:lang w:eastAsia="zh-CN"/>
        </w:rPr>
        <w:t>跨区域</w:t>
      </w:r>
      <w:r w:rsidR="000543C1" w:rsidRPr="003D5E65">
        <w:rPr>
          <w:noProof/>
          <w:sz w:val="24"/>
          <w:lang w:eastAsia="zh-CN"/>
        </w:rPr>
        <w:t>分析</w:t>
      </w:r>
      <w:r w:rsidR="000543C1" w:rsidRPr="003D5E65">
        <w:rPr>
          <w:rFonts w:hint="eastAsia"/>
          <w:noProof/>
          <w:sz w:val="24"/>
          <w:lang w:eastAsia="zh-CN"/>
        </w:rPr>
        <w:t>的</w:t>
      </w:r>
      <w:r w:rsidR="000543C1" w:rsidRPr="003D5E65">
        <w:rPr>
          <w:noProof/>
          <w:sz w:val="24"/>
          <w:lang w:eastAsia="zh-CN"/>
        </w:rPr>
        <w:t>信息；</w:t>
      </w:r>
    </w:p>
    <w:p w14:paraId="26046E94" w14:textId="47615E01" w:rsidR="00ED5E28" w:rsidRPr="003D5E65" w:rsidRDefault="00ED5E28" w:rsidP="00D80217">
      <w:pPr>
        <w:pStyle w:val="ListParagraph"/>
        <w:numPr>
          <w:ilvl w:val="0"/>
          <w:numId w:val="5"/>
        </w:numPr>
        <w:tabs>
          <w:tab w:val="left" w:pos="1440"/>
        </w:tabs>
        <w:spacing w:after="120"/>
        <w:ind w:left="0" w:firstLine="720"/>
        <w:contextualSpacing w:val="0"/>
        <w:rPr>
          <w:rFonts w:asciiTheme="majorEastAsia" w:eastAsiaTheme="majorEastAsia" w:hAnsiTheme="majorEastAsia"/>
          <w:i/>
          <w:kern w:val="22"/>
          <w:sz w:val="24"/>
          <w:lang w:eastAsia="zh-CN"/>
        </w:rPr>
      </w:pPr>
      <w:r w:rsidRPr="00BB5267">
        <w:rPr>
          <w:rFonts w:ascii="KaiTi" w:eastAsia="KaiTi" w:hAnsi="KaiTi" w:hint="eastAsia"/>
          <w:kern w:val="22"/>
          <w:sz w:val="24"/>
          <w:lang w:eastAsia="zh-CN"/>
        </w:rPr>
        <w:t>请</w:t>
      </w:r>
      <w:r w:rsidRPr="003D5E65">
        <w:rPr>
          <w:rFonts w:hint="eastAsia"/>
          <w:kern w:val="22"/>
          <w:sz w:val="24"/>
          <w:lang w:eastAsia="zh-CN"/>
        </w:rPr>
        <w:t>执行秘书在编制</w:t>
      </w:r>
      <w:r w:rsidRPr="00977B0D">
        <w:rPr>
          <w:rFonts w:eastAsiaTheme="minorEastAsia"/>
          <w:snapToGrid w:val="0"/>
          <w:kern w:val="22"/>
          <w:sz w:val="24"/>
          <w:lang w:val="en-US" w:eastAsia="zh-CN"/>
        </w:rPr>
        <w:t>2020</w:t>
      </w:r>
      <w:r w:rsidRPr="003D5E65">
        <w:rPr>
          <w:rFonts w:asciiTheme="majorEastAsia" w:eastAsiaTheme="majorEastAsia" w:hAnsiTheme="majorEastAsia"/>
          <w:sz w:val="24"/>
          <w:lang w:eastAsia="zh-CN"/>
        </w:rPr>
        <w:t>年后全球生物多样性框</w:t>
      </w:r>
      <w:r w:rsidRPr="003D5E65">
        <w:rPr>
          <w:rFonts w:asciiTheme="majorEastAsia" w:eastAsiaTheme="majorEastAsia" w:hAnsiTheme="majorEastAsia" w:cs="SimSun" w:hint="eastAsia"/>
          <w:sz w:val="24"/>
          <w:lang w:eastAsia="zh-CN"/>
        </w:rPr>
        <w:t>架和第五版</w:t>
      </w:r>
      <w:r w:rsidRPr="003D5E65">
        <w:rPr>
          <w:rFonts w:asciiTheme="majorEastAsia" w:eastAsiaTheme="majorEastAsia" w:hAnsiTheme="majorEastAsia" w:hint="eastAsia"/>
          <w:snapToGrid w:val="0"/>
          <w:kern w:val="22"/>
          <w:sz w:val="24"/>
          <w:lang w:eastAsia="zh-CN"/>
        </w:rPr>
        <w:t>《全球生物多样性展望》</w:t>
      </w:r>
      <w:r w:rsidR="004D542D" w:rsidRPr="003D5E65">
        <w:rPr>
          <w:rFonts w:asciiTheme="majorEastAsia" w:eastAsiaTheme="majorEastAsia" w:hAnsiTheme="majorEastAsia" w:hint="eastAsia"/>
          <w:snapToGrid w:val="0"/>
          <w:kern w:val="22"/>
          <w:sz w:val="24"/>
          <w:lang w:eastAsia="zh-CN"/>
        </w:rPr>
        <w:t>的相关文件</w:t>
      </w:r>
      <w:r w:rsidRPr="003D5E65">
        <w:rPr>
          <w:rFonts w:asciiTheme="majorEastAsia" w:eastAsiaTheme="majorEastAsia" w:hAnsiTheme="majorEastAsia" w:hint="eastAsia"/>
          <w:snapToGrid w:val="0"/>
          <w:kern w:val="22"/>
          <w:sz w:val="24"/>
          <w:lang w:eastAsia="zh-CN"/>
        </w:rPr>
        <w:t>时，考虑</w:t>
      </w:r>
      <w:r w:rsidR="00F221DA" w:rsidRPr="003D5E65">
        <w:rPr>
          <w:rFonts w:asciiTheme="majorEastAsia" w:eastAsiaTheme="majorEastAsia" w:hAnsiTheme="majorEastAsia" w:hint="eastAsia"/>
          <w:snapToGrid w:val="0"/>
          <w:kern w:val="22"/>
          <w:sz w:val="24"/>
          <w:lang w:eastAsia="zh-CN"/>
        </w:rPr>
        <w:t>生物多样性和生态系统服务政府间科学政策平台</w:t>
      </w:r>
      <w:r w:rsidR="00F221DA">
        <w:rPr>
          <w:rFonts w:asciiTheme="majorEastAsia" w:eastAsiaTheme="majorEastAsia" w:hAnsiTheme="majorEastAsia" w:hint="eastAsia"/>
          <w:snapToGrid w:val="0"/>
          <w:kern w:val="22"/>
          <w:sz w:val="24"/>
          <w:lang w:eastAsia="zh-CN"/>
        </w:rPr>
        <w:t>关于</w:t>
      </w:r>
      <w:r w:rsidR="004D542D" w:rsidRPr="003D5E65">
        <w:rPr>
          <w:rFonts w:asciiTheme="majorEastAsia" w:eastAsiaTheme="majorEastAsia" w:hAnsiTheme="majorEastAsia" w:hint="eastAsia"/>
          <w:snapToGrid w:val="0"/>
          <w:kern w:val="22"/>
          <w:sz w:val="24"/>
          <w:lang w:eastAsia="zh-CN"/>
        </w:rPr>
        <w:t>非洲、美洲、亚洲和太平洋及欧洲和中亚生物多样性和生态系统服务</w:t>
      </w:r>
      <w:r w:rsidR="00F221DA">
        <w:rPr>
          <w:rFonts w:asciiTheme="majorEastAsia" w:eastAsiaTheme="majorEastAsia" w:hAnsiTheme="majorEastAsia" w:hint="eastAsia"/>
          <w:snapToGrid w:val="0"/>
          <w:kern w:val="22"/>
          <w:sz w:val="24"/>
          <w:lang w:eastAsia="zh-CN"/>
        </w:rPr>
        <w:t>的</w:t>
      </w:r>
      <w:r w:rsidR="004D542D" w:rsidRPr="003D5E65">
        <w:rPr>
          <w:rFonts w:asciiTheme="majorEastAsia" w:eastAsiaTheme="majorEastAsia" w:hAnsiTheme="majorEastAsia" w:hint="eastAsia"/>
          <w:snapToGrid w:val="0"/>
          <w:kern w:val="22"/>
          <w:sz w:val="24"/>
          <w:lang w:eastAsia="zh-CN"/>
        </w:rPr>
        <w:t>区域评估以及关于土地退化</w:t>
      </w:r>
      <w:r w:rsidR="00F221DA">
        <w:rPr>
          <w:rFonts w:asciiTheme="majorEastAsia" w:eastAsiaTheme="majorEastAsia" w:hAnsiTheme="majorEastAsia" w:hint="eastAsia"/>
          <w:snapToGrid w:val="0"/>
          <w:kern w:val="22"/>
          <w:sz w:val="24"/>
          <w:lang w:eastAsia="zh-CN"/>
        </w:rPr>
        <w:t>和恢复</w:t>
      </w:r>
      <w:r w:rsidR="004D542D" w:rsidRPr="003D5E65">
        <w:rPr>
          <w:rFonts w:asciiTheme="majorEastAsia" w:eastAsiaTheme="majorEastAsia" w:hAnsiTheme="majorEastAsia" w:hint="eastAsia"/>
          <w:snapToGrid w:val="0"/>
          <w:kern w:val="22"/>
          <w:sz w:val="24"/>
          <w:lang w:eastAsia="zh-CN"/>
        </w:rPr>
        <w:t>的专题评估和其他相关信息，包括实现爱知生物多样性指标进展情况的最新科学评估；</w:t>
      </w:r>
    </w:p>
    <w:p w14:paraId="103F6B94" w14:textId="77777777" w:rsidR="00C67AD6" w:rsidRPr="003D5E65" w:rsidRDefault="00C67AD6" w:rsidP="00D80217">
      <w:pPr>
        <w:pStyle w:val="ListParagraph"/>
        <w:numPr>
          <w:ilvl w:val="0"/>
          <w:numId w:val="5"/>
        </w:numPr>
        <w:tabs>
          <w:tab w:val="left" w:pos="1440"/>
        </w:tabs>
        <w:spacing w:after="120"/>
        <w:ind w:left="0" w:firstLine="720"/>
        <w:contextualSpacing w:val="0"/>
        <w:rPr>
          <w:i/>
          <w:kern w:val="22"/>
          <w:sz w:val="24"/>
          <w:lang w:eastAsia="zh-CN"/>
        </w:rPr>
      </w:pPr>
      <w:r w:rsidRPr="003D5E65">
        <w:rPr>
          <w:rFonts w:ascii="KaiTi" w:eastAsia="KaiTi" w:hAnsi="KaiTi" w:hint="eastAsia"/>
          <w:snapToGrid w:val="0"/>
          <w:kern w:val="22"/>
          <w:sz w:val="24"/>
          <w:lang w:eastAsia="zh-CN"/>
        </w:rPr>
        <w:t>建议</w:t>
      </w:r>
      <w:r w:rsidRPr="003D5E65">
        <w:rPr>
          <w:kern w:val="22"/>
          <w:sz w:val="24"/>
          <w:lang w:eastAsia="zh-CN"/>
        </w:rPr>
        <w:t>缔约方大会</w:t>
      </w:r>
      <w:r w:rsidRPr="00BB5267">
        <w:rPr>
          <w:rFonts w:asciiTheme="majorEastAsia" w:eastAsiaTheme="majorEastAsia" w:hAnsiTheme="majorEastAsia" w:hint="eastAsia"/>
          <w:snapToGrid w:val="0"/>
          <w:kern w:val="22"/>
          <w:sz w:val="24"/>
          <w:lang w:eastAsia="zh-CN"/>
        </w:rPr>
        <w:t>第十四</w:t>
      </w:r>
      <w:r w:rsidRPr="003D5E65">
        <w:rPr>
          <w:rFonts w:hint="eastAsia"/>
          <w:kern w:val="22"/>
          <w:sz w:val="24"/>
          <w:lang w:eastAsia="zh-CN"/>
        </w:rPr>
        <w:t>届会议通过</w:t>
      </w:r>
      <w:r w:rsidRPr="003D5E65">
        <w:rPr>
          <w:kern w:val="22"/>
          <w:sz w:val="24"/>
          <w:lang w:eastAsia="zh-CN"/>
        </w:rPr>
        <w:t>一项措辞大致如下的决定：</w:t>
      </w:r>
    </w:p>
    <w:p w14:paraId="6C0EBA2B" w14:textId="77777777" w:rsidR="00C67AD6" w:rsidRPr="003D5E65" w:rsidRDefault="00C67AD6" w:rsidP="00D80217">
      <w:pPr>
        <w:tabs>
          <w:tab w:val="left" w:pos="2160"/>
        </w:tabs>
        <w:ind w:left="720" w:firstLine="720"/>
        <w:rPr>
          <w:rFonts w:ascii="KaiTi" w:eastAsia="KaiTi" w:hAnsi="KaiTi"/>
          <w:snapToGrid w:val="0"/>
          <w:kern w:val="22"/>
          <w:sz w:val="24"/>
          <w:szCs w:val="24"/>
          <w:lang w:eastAsia="zh-CN"/>
        </w:rPr>
      </w:pPr>
      <w:r w:rsidRPr="003D5E65">
        <w:rPr>
          <w:rFonts w:ascii="KaiTi" w:eastAsia="KaiTi" w:hAnsi="KaiTi"/>
          <w:snapToGrid w:val="0"/>
          <w:kern w:val="22"/>
          <w:sz w:val="24"/>
          <w:szCs w:val="24"/>
          <w:lang w:eastAsia="zh-CN"/>
        </w:rPr>
        <w:t>缔约方大会</w:t>
      </w:r>
      <w:r w:rsidRPr="003D5E65">
        <w:rPr>
          <w:rFonts w:ascii="KaiTi" w:eastAsia="KaiTi" w:hAnsi="KaiTi" w:hint="eastAsia"/>
          <w:snapToGrid w:val="0"/>
          <w:kern w:val="22"/>
          <w:sz w:val="24"/>
          <w:szCs w:val="24"/>
          <w:lang w:eastAsia="zh-CN"/>
        </w:rPr>
        <w:t>，</w:t>
      </w:r>
    </w:p>
    <w:p w14:paraId="0C0906AD" w14:textId="1BD4659A" w:rsidR="000543C1" w:rsidRPr="003D5E65" w:rsidRDefault="00155164" w:rsidP="00D80217">
      <w:pPr>
        <w:tabs>
          <w:tab w:val="left" w:pos="2160"/>
        </w:tabs>
        <w:ind w:left="720" w:firstLine="720"/>
        <w:rPr>
          <w:rFonts w:ascii="Times New Roman" w:eastAsiaTheme="minorEastAsia" w:hAnsi="Times New Roman"/>
          <w:snapToGrid w:val="0"/>
          <w:kern w:val="22"/>
          <w:sz w:val="24"/>
          <w:szCs w:val="24"/>
          <w:lang w:eastAsia="zh-CN"/>
        </w:rPr>
      </w:pPr>
      <w:r w:rsidRPr="003D5E65">
        <w:rPr>
          <w:rFonts w:ascii="KaiTi" w:eastAsia="KaiTi" w:hAnsi="KaiTi" w:hint="eastAsia"/>
          <w:snapToGrid w:val="0"/>
          <w:kern w:val="22"/>
          <w:sz w:val="24"/>
          <w:szCs w:val="24"/>
          <w:lang w:eastAsia="zh-CN"/>
        </w:rPr>
        <w:t>深切关注</w:t>
      </w:r>
      <w:r w:rsidRPr="003D5E65">
        <w:rPr>
          <w:rFonts w:ascii="Times New Roman" w:eastAsiaTheme="minorEastAsia" w:hAnsi="Times New Roman"/>
          <w:snapToGrid w:val="0"/>
          <w:kern w:val="22"/>
          <w:sz w:val="24"/>
          <w:szCs w:val="24"/>
          <w:lang w:eastAsia="zh-CN"/>
        </w:rPr>
        <w:t>尽管各缔约方和其他方面采取了很多积极行动，但大多数</w:t>
      </w:r>
      <w:r w:rsidR="00A06716" w:rsidRPr="003D5E65">
        <w:rPr>
          <w:rFonts w:ascii="Times New Roman" w:eastAsiaTheme="minorEastAsia" w:hAnsi="Times New Roman"/>
          <w:snapToGrid w:val="0"/>
          <w:kern w:val="22"/>
          <w:sz w:val="24"/>
          <w:szCs w:val="24"/>
          <w:lang w:eastAsia="zh-CN"/>
        </w:rPr>
        <w:t>爱知生物多样性指标</w:t>
      </w:r>
      <w:r w:rsidR="001438A2" w:rsidRPr="003D5E65">
        <w:rPr>
          <w:rFonts w:ascii="Times New Roman" w:eastAsiaTheme="minorEastAsia" w:hAnsi="Times New Roman" w:hint="eastAsia"/>
          <w:snapToGrid w:val="0"/>
          <w:kern w:val="22"/>
          <w:sz w:val="24"/>
          <w:szCs w:val="24"/>
          <w:lang w:eastAsia="zh-CN"/>
        </w:rPr>
        <w:t>到</w:t>
      </w:r>
      <w:r w:rsidR="001438A2" w:rsidRPr="003D5E65">
        <w:rPr>
          <w:rFonts w:ascii="Times New Roman" w:eastAsiaTheme="minorEastAsia" w:hAnsi="Times New Roman" w:hint="eastAsia"/>
          <w:snapToGrid w:val="0"/>
          <w:kern w:val="22"/>
          <w:sz w:val="24"/>
          <w:szCs w:val="24"/>
          <w:lang w:eastAsia="zh-CN"/>
        </w:rPr>
        <w:t>2020</w:t>
      </w:r>
      <w:r w:rsidR="001438A2" w:rsidRPr="003D5E65">
        <w:rPr>
          <w:rFonts w:ascii="Times New Roman" w:eastAsiaTheme="minorEastAsia" w:hAnsi="Times New Roman" w:hint="eastAsia"/>
          <w:snapToGrid w:val="0"/>
          <w:kern w:val="22"/>
          <w:sz w:val="24"/>
          <w:szCs w:val="24"/>
          <w:lang w:eastAsia="zh-CN"/>
        </w:rPr>
        <w:t>年</w:t>
      </w:r>
      <w:r w:rsidR="001438A2" w:rsidRPr="003D5E65">
        <w:rPr>
          <w:rFonts w:ascii="Times New Roman" w:eastAsiaTheme="minorEastAsia" w:hAnsi="Times New Roman"/>
          <w:snapToGrid w:val="0"/>
          <w:kern w:val="22"/>
          <w:sz w:val="24"/>
          <w:szCs w:val="24"/>
          <w:lang w:eastAsia="zh-CN"/>
        </w:rPr>
        <w:t>无法按时实现</w:t>
      </w:r>
      <w:r w:rsidR="001438A2" w:rsidRPr="003D5E65">
        <w:rPr>
          <w:rFonts w:ascii="Times New Roman" w:eastAsiaTheme="minorEastAsia" w:hAnsi="Times New Roman" w:hint="eastAsia"/>
          <w:snapToGrid w:val="0"/>
          <w:kern w:val="22"/>
          <w:sz w:val="24"/>
          <w:szCs w:val="24"/>
          <w:lang w:eastAsia="zh-CN"/>
        </w:rPr>
        <w:t>，</w:t>
      </w:r>
      <w:r w:rsidR="001438A2" w:rsidRPr="003D5E65">
        <w:rPr>
          <w:rFonts w:ascii="Times New Roman" w:eastAsiaTheme="minorEastAsia" w:hAnsi="Times New Roman"/>
          <w:snapToGrid w:val="0"/>
          <w:kern w:val="22"/>
          <w:sz w:val="24"/>
          <w:szCs w:val="24"/>
          <w:lang w:eastAsia="zh-CN"/>
        </w:rPr>
        <w:t>在不能进一步取得重大进展的情况下，</w:t>
      </w:r>
      <w:r w:rsidR="001438A2" w:rsidRPr="003D5E65">
        <w:rPr>
          <w:rFonts w:ascii="Times New Roman" w:eastAsiaTheme="minorEastAsia" w:hAnsi="Times New Roman" w:hint="eastAsia"/>
          <w:snapToGrid w:val="0"/>
          <w:kern w:val="22"/>
          <w:sz w:val="24"/>
          <w:szCs w:val="24"/>
          <w:lang w:eastAsia="zh-CN"/>
        </w:rPr>
        <w:t>将</w:t>
      </w:r>
      <w:r w:rsidR="001438A2" w:rsidRPr="003D5E65">
        <w:rPr>
          <w:rFonts w:ascii="Times New Roman" w:eastAsiaTheme="minorEastAsia" w:hAnsi="Times New Roman"/>
          <w:snapToGrid w:val="0"/>
          <w:kern w:val="22"/>
          <w:sz w:val="24"/>
          <w:szCs w:val="24"/>
          <w:lang w:eastAsia="zh-CN"/>
        </w:rPr>
        <w:t>影响</w:t>
      </w:r>
      <w:r w:rsidR="001438A2" w:rsidRPr="003D5E65">
        <w:rPr>
          <w:rFonts w:ascii="Times New Roman" w:eastAsiaTheme="minorEastAsia" w:hAnsi="Times New Roman" w:hint="eastAsia"/>
          <w:snapToGrid w:val="0"/>
          <w:kern w:val="22"/>
          <w:sz w:val="24"/>
          <w:szCs w:val="24"/>
          <w:lang w:eastAsia="zh-CN"/>
        </w:rPr>
        <w:t>《</w:t>
      </w:r>
      <w:r w:rsidR="0070798E">
        <w:rPr>
          <w:rFonts w:ascii="Times New Roman" w:eastAsiaTheme="minorEastAsia" w:hAnsi="Times New Roman"/>
          <w:snapToGrid w:val="0"/>
          <w:kern w:val="22"/>
          <w:sz w:val="24"/>
          <w:szCs w:val="24"/>
          <w:lang w:eastAsia="zh-CN"/>
        </w:rPr>
        <w:t>2011-2020</w:t>
      </w:r>
      <w:r w:rsidR="0070798E">
        <w:rPr>
          <w:rFonts w:ascii="Times New Roman" w:eastAsiaTheme="minorEastAsia" w:hAnsi="Times New Roman" w:hint="eastAsia"/>
          <w:snapToGrid w:val="0"/>
          <w:kern w:val="22"/>
          <w:sz w:val="24"/>
          <w:szCs w:val="24"/>
          <w:lang w:eastAsia="zh-CN"/>
        </w:rPr>
        <w:t>年</w:t>
      </w:r>
      <w:r w:rsidR="001438A2" w:rsidRPr="003D5E65">
        <w:rPr>
          <w:rFonts w:ascii="Times New Roman" w:eastAsiaTheme="minorEastAsia" w:hAnsi="Times New Roman"/>
          <w:snapToGrid w:val="0"/>
          <w:kern w:val="22"/>
          <w:sz w:val="24"/>
          <w:szCs w:val="24"/>
          <w:lang w:eastAsia="zh-CN"/>
        </w:rPr>
        <w:t>生物多样性战略计划</w:t>
      </w:r>
      <w:r w:rsidR="001438A2" w:rsidRPr="003D5E65">
        <w:rPr>
          <w:rFonts w:ascii="Times New Roman" w:eastAsiaTheme="minorEastAsia" w:hAnsi="Times New Roman" w:hint="eastAsia"/>
          <w:snapToGrid w:val="0"/>
          <w:kern w:val="22"/>
          <w:sz w:val="24"/>
          <w:szCs w:val="24"/>
          <w:lang w:eastAsia="zh-CN"/>
        </w:rPr>
        <w:t>》</w:t>
      </w:r>
      <w:bookmarkStart w:id="2" w:name="_Ref521414078"/>
      <w:r w:rsidR="00C318D7" w:rsidRPr="00C318D7">
        <w:rPr>
          <w:rStyle w:val="FootnoteReference"/>
          <w:rFonts w:ascii="Times New Roman" w:eastAsiaTheme="minorEastAsia" w:hAnsi="Times New Roman"/>
          <w:snapToGrid w:val="0"/>
          <w:kern w:val="22"/>
          <w:sz w:val="24"/>
          <w:szCs w:val="24"/>
          <w:lang w:eastAsia="zh-CN"/>
        </w:rPr>
        <w:footnoteReference w:id="7"/>
      </w:r>
      <w:bookmarkEnd w:id="2"/>
      <w:r w:rsidR="00C318D7" w:rsidRPr="00C318D7">
        <w:rPr>
          <w:rStyle w:val="FootnoteReference"/>
          <w:rFonts w:ascii="Times New Roman" w:eastAsiaTheme="minorEastAsia" w:hAnsi="Times New Roman"/>
          <w:sz w:val="24"/>
          <w:szCs w:val="24"/>
          <w:lang w:eastAsia="zh-CN"/>
        </w:rPr>
        <w:t xml:space="preserve"> </w:t>
      </w:r>
      <w:r w:rsidR="00C318D7" w:rsidRPr="00C318D7">
        <w:rPr>
          <w:rStyle w:val="FootnoteReference"/>
          <w:rFonts w:ascii="Times New Roman" w:eastAsiaTheme="minorEastAsia" w:hAnsi="Times New Roman" w:hint="eastAsia"/>
          <w:sz w:val="24"/>
          <w:szCs w:val="24"/>
          <w:lang w:eastAsia="zh-CN"/>
        </w:rPr>
        <w:t xml:space="preserve"> </w:t>
      </w:r>
      <w:r w:rsidR="001438A2" w:rsidRPr="003D5E65">
        <w:rPr>
          <w:rFonts w:ascii="Times New Roman" w:eastAsiaTheme="minorEastAsia" w:hAnsi="Times New Roman"/>
          <w:snapToGrid w:val="0"/>
          <w:kern w:val="22"/>
          <w:sz w:val="24"/>
          <w:szCs w:val="24"/>
          <w:lang w:eastAsia="zh-CN"/>
        </w:rPr>
        <w:t>和可持续发展目标</w:t>
      </w:r>
      <w:r w:rsidR="0064437C">
        <w:rPr>
          <w:rStyle w:val="FootnoteReference"/>
          <w:rFonts w:ascii="Times New Roman" w:eastAsiaTheme="minorEastAsia" w:hAnsi="Times New Roman"/>
          <w:snapToGrid w:val="0"/>
          <w:kern w:val="22"/>
          <w:sz w:val="24"/>
          <w:szCs w:val="24"/>
          <w:lang w:eastAsia="zh-CN"/>
        </w:rPr>
        <w:footnoteReference w:id="8"/>
      </w:r>
      <w:r w:rsidR="0064437C">
        <w:rPr>
          <w:rFonts w:ascii="Times New Roman" w:eastAsiaTheme="minorEastAsia" w:hAnsi="Times New Roman" w:hint="eastAsia"/>
          <w:snapToGrid w:val="0"/>
          <w:kern w:val="22"/>
          <w:sz w:val="24"/>
          <w:szCs w:val="24"/>
          <w:lang w:eastAsia="zh-CN"/>
        </w:rPr>
        <w:t xml:space="preserve"> </w:t>
      </w:r>
      <w:r w:rsidR="001438A2" w:rsidRPr="003D5E65">
        <w:rPr>
          <w:rFonts w:ascii="Times New Roman" w:eastAsiaTheme="minorEastAsia" w:hAnsi="Times New Roman"/>
          <w:snapToGrid w:val="0"/>
          <w:kern w:val="22"/>
          <w:sz w:val="24"/>
          <w:szCs w:val="24"/>
          <w:lang w:eastAsia="zh-CN"/>
        </w:rPr>
        <w:t>的使命和愿景</w:t>
      </w:r>
      <w:r w:rsidR="001438A2" w:rsidRPr="003D5E65">
        <w:rPr>
          <w:rFonts w:ascii="Times New Roman" w:eastAsiaTheme="minorEastAsia" w:hAnsi="Times New Roman" w:hint="eastAsia"/>
          <w:snapToGrid w:val="0"/>
          <w:kern w:val="22"/>
          <w:sz w:val="24"/>
          <w:szCs w:val="24"/>
          <w:lang w:eastAsia="zh-CN"/>
        </w:rPr>
        <w:t>的</w:t>
      </w:r>
      <w:r w:rsidR="001438A2" w:rsidRPr="003D5E65">
        <w:rPr>
          <w:rFonts w:ascii="Times New Roman" w:eastAsiaTheme="minorEastAsia" w:hAnsi="Times New Roman"/>
          <w:snapToGrid w:val="0"/>
          <w:kern w:val="22"/>
          <w:sz w:val="24"/>
          <w:szCs w:val="24"/>
          <w:lang w:eastAsia="zh-CN"/>
        </w:rPr>
        <w:t>实现，</w:t>
      </w:r>
      <w:r w:rsidR="001438A2" w:rsidRPr="003D5E65">
        <w:rPr>
          <w:rFonts w:ascii="Times New Roman" w:eastAsiaTheme="minorEastAsia" w:hAnsi="Times New Roman"/>
          <w:snapToGrid w:val="0"/>
          <w:kern w:val="22"/>
          <w:sz w:val="24"/>
          <w:szCs w:val="24"/>
          <w:lang w:eastAsia="zh-CN"/>
        </w:rPr>
        <w:t xml:space="preserve"> </w:t>
      </w:r>
    </w:p>
    <w:p w14:paraId="5151C27C" w14:textId="77777777" w:rsidR="00155164" w:rsidRPr="003D5E65" w:rsidRDefault="00155164" w:rsidP="00D80217">
      <w:pPr>
        <w:tabs>
          <w:tab w:val="left" w:pos="2160"/>
        </w:tabs>
        <w:ind w:left="720" w:firstLine="720"/>
        <w:rPr>
          <w:rFonts w:ascii="Times New Roman" w:eastAsiaTheme="minorEastAsia" w:hAnsi="Times New Roman"/>
          <w:snapToGrid w:val="0"/>
          <w:kern w:val="22"/>
          <w:sz w:val="24"/>
          <w:szCs w:val="24"/>
          <w:lang w:eastAsia="zh-CN"/>
        </w:rPr>
      </w:pPr>
      <w:r w:rsidRPr="003D5E65">
        <w:rPr>
          <w:rFonts w:ascii="KaiTi" w:eastAsia="KaiTi" w:hAnsi="KaiTi" w:hint="eastAsia"/>
          <w:snapToGrid w:val="0"/>
          <w:kern w:val="22"/>
          <w:sz w:val="24"/>
          <w:szCs w:val="24"/>
          <w:lang w:eastAsia="zh-CN"/>
        </w:rPr>
        <w:t>回顾</w:t>
      </w:r>
      <w:r w:rsidRPr="003D5E65">
        <w:rPr>
          <w:rFonts w:ascii="Times New Roman" w:eastAsiaTheme="minorEastAsia" w:hAnsi="Times New Roman"/>
          <w:snapToGrid w:val="0"/>
          <w:kern w:val="22"/>
          <w:sz w:val="24"/>
          <w:szCs w:val="24"/>
          <w:lang w:eastAsia="zh-CN"/>
        </w:rPr>
        <w:t>第</w:t>
      </w:r>
      <w:r w:rsidR="000543C1" w:rsidRPr="003D5E65">
        <w:rPr>
          <w:rFonts w:ascii="Times New Roman" w:eastAsiaTheme="minorEastAsia" w:hAnsi="Times New Roman"/>
          <w:snapToGrid w:val="0"/>
          <w:kern w:val="22"/>
          <w:sz w:val="24"/>
          <w:szCs w:val="24"/>
          <w:lang w:eastAsia="zh-CN"/>
        </w:rPr>
        <w:t>XIII/5</w:t>
      </w:r>
      <w:r w:rsidRPr="003D5E65">
        <w:rPr>
          <w:rFonts w:ascii="Times New Roman" w:eastAsiaTheme="minorEastAsia" w:hAnsi="Times New Roman" w:hint="eastAsia"/>
          <w:snapToGrid w:val="0"/>
          <w:kern w:val="22"/>
          <w:sz w:val="24"/>
          <w:szCs w:val="24"/>
          <w:lang w:eastAsia="zh-CN"/>
        </w:rPr>
        <w:t>号</w:t>
      </w:r>
      <w:r w:rsidRPr="003D5E65">
        <w:rPr>
          <w:rFonts w:ascii="Times New Roman" w:eastAsiaTheme="minorEastAsia" w:hAnsi="Times New Roman"/>
          <w:snapToGrid w:val="0"/>
          <w:kern w:val="22"/>
          <w:sz w:val="24"/>
          <w:szCs w:val="24"/>
          <w:lang w:eastAsia="zh-CN"/>
        </w:rPr>
        <w:t>、第</w:t>
      </w:r>
      <w:r w:rsidR="000543C1" w:rsidRPr="003D5E65">
        <w:rPr>
          <w:rFonts w:ascii="Times New Roman" w:eastAsiaTheme="minorEastAsia" w:hAnsi="Times New Roman"/>
          <w:snapToGrid w:val="0"/>
          <w:kern w:val="22"/>
          <w:sz w:val="24"/>
          <w:szCs w:val="24"/>
          <w:lang w:eastAsia="zh-CN"/>
        </w:rPr>
        <w:t>XIII/28</w:t>
      </w:r>
      <w:r w:rsidRPr="003D5E65">
        <w:rPr>
          <w:rFonts w:ascii="Times New Roman" w:eastAsiaTheme="minorEastAsia" w:hAnsi="Times New Roman" w:hint="eastAsia"/>
          <w:snapToGrid w:val="0"/>
          <w:kern w:val="22"/>
          <w:sz w:val="24"/>
          <w:szCs w:val="24"/>
          <w:lang w:eastAsia="zh-CN"/>
        </w:rPr>
        <w:t>号</w:t>
      </w:r>
      <w:r w:rsidRPr="003D5E65">
        <w:rPr>
          <w:rFonts w:ascii="Times New Roman" w:eastAsiaTheme="minorEastAsia" w:hAnsi="Times New Roman"/>
          <w:snapToGrid w:val="0"/>
          <w:kern w:val="22"/>
          <w:sz w:val="24"/>
          <w:szCs w:val="24"/>
          <w:lang w:eastAsia="zh-CN"/>
        </w:rPr>
        <w:t>和第</w:t>
      </w:r>
      <w:r w:rsidR="000543C1" w:rsidRPr="003D5E65">
        <w:rPr>
          <w:rFonts w:ascii="Times New Roman" w:eastAsiaTheme="minorEastAsia" w:hAnsi="Times New Roman"/>
          <w:snapToGrid w:val="0"/>
          <w:kern w:val="22"/>
          <w:sz w:val="24"/>
          <w:szCs w:val="24"/>
          <w:lang w:eastAsia="zh-CN"/>
        </w:rPr>
        <w:t>XIII/29</w:t>
      </w:r>
      <w:r w:rsidRPr="003D5E65">
        <w:rPr>
          <w:rFonts w:ascii="Times New Roman" w:eastAsiaTheme="minorEastAsia" w:hAnsi="Times New Roman" w:hint="eastAsia"/>
          <w:snapToGrid w:val="0"/>
          <w:kern w:val="22"/>
          <w:sz w:val="24"/>
          <w:szCs w:val="24"/>
          <w:lang w:eastAsia="zh-CN"/>
        </w:rPr>
        <w:t>号决定</w:t>
      </w:r>
      <w:r w:rsidRPr="003D5E65">
        <w:rPr>
          <w:rFonts w:ascii="Times New Roman" w:eastAsiaTheme="minorEastAsia" w:hAnsi="Times New Roman"/>
          <w:snapToGrid w:val="0"/>
          <w:kern w:val="22"/>
          <w:sz w:val="24"/>
          <w:szCs w:val="24"/>
          <w:lang w:eastAsia="zh-CN"/>
        </w:rPr>
        <w:t>，</w:t>
      </w:r>
    </w:p>
    <w:p w14:paraId="13DA7852" w14:textId="6EE550B2" w:rsidR="0066530C" w:rsidRPr="003D5E65" w:rsidRDefault="00AB09D2" w:rsidP="00D80217">
      <w:pPr>
        <w:pStyle w:val="ListParagraph"/>
        <w:numPr>
          <w:ilvl w:val="0"/>
          <w:numId w:val="6"/>
        </w:numPr>
        <w:tabs>
          <w:tab w:val="left" w:pos="2160"/>
        </w:tabs>
        <w:spacing w:after="120"/>
        <w:ind w:left="720" w:firstLine="720"/>
        <w:contextualSpacing w:val="0"/>
        <w:rPr>
          <w:rFonts w:eastAsiaTheme="minorEastAsia"/>
          <w:snapToGrid w:val="0"/>
          <w:kern w:val="22"/>
          <w:sz w:val="24"/>
          <w:lang w:eastAsia="zh-CN"/>
        </w:rPr>
      </w:pPr>
      <w:r w:rsidRPr="003D5E65">
        <w:rPr>
          <w:rFonts w:ascii="KaiTi" w:eastAsia="KaiTi" w:hAnsi="KaiTi" w:hint="eastAsia"/>
          <w:snapToGrid w:val="0"/>
          <w:kern w:val="22"/>
          <w:sz w:val="24"/>
          <w:lang w:val="en-US" w:eastAsia="zh-CN"/>
        </w:rPr>
        <w:t>赞赏地</w:t>
      </w:r>
      <w:r w:rsidR="0066530C" w:rsidRPr="003D5E65">
        <w:rPr>
          <w:rFonts w:ascii="KaiTi" w:eastAsia="KaiTi" w:hAnsi="KaiTi" w:hint="eastAsia"/>
          <w:snapToGrid w:val="0"/>
          <w:kern w:val="22"/>
          <w:sz w:val="24"/>
          <w:lang w:val="en-US" w:eastAsia="zh-CN"/>
        </w:rPr>
        <w:t>欢迎</w:t>
      </w:r>
      <w:r w:rsidR="0066530C" w:rsidRPr="003D5E65">
        <w:rPr>
          <w:rFonts w:hint="eastAsia"/>
          <w:noProof/>
          <w:sz w:val="24"/>
          <w:lang w:eastAsia="zh-CN"/>
        </w:rPr>
        <w:t>生物多样性和生态系统服务政府间科学政策平台</w:t>
      </w:r>
      <w:r w:rsidR="00F221DA">
        <w:rPr>
          <w:rFonts w:hint="eastAsia"/>
          <w:noProof/>
          <w:sz w:val="24"/>
          <w:lang w:eastAsia="zh-CN"/>
        </w:rPr>
        <w:t>关于</w:t>
      </w:r>
      <w:r w:rsidR="0066530C" w:rsidRPr="003D5E65">
        <w:rPr>
          <w:noProof/>
          <w:sz w:val="24"/>
          <w:lang w:eastAsia="zh-CN"/>
        </w:rPr>
        <w:t>非洲、拉丁美洲、亚洲和太平洋以及欧洲</w:t>
      </w:r>
      <w:r w:rsidR="0066530C" w:rsidRPr="003D5E65">
        <w:rPr>
          <w:rFonts w:hint="eastAsia"/>
          <w:noProof/>
          <w:sz w:val="24"/>
          <w:lang w:eastAsia="zh-CN"/>
        </w:rPr>
        <w:t>和</w:t>
      </w:r>
      <w:r w:rsidR="0066530C" w:rsidRPr="003D5E65">
        <w:rPr>
          <w:noProof/>
          <w:sz w:val="24"/>
          <w:lang w:eastAsia="zh-CN"/>
        </w:rPr>
        <w:t>中亚生物多样性和生态系统服务</w:t>
      </w:r>
      <w:r w:rsidR="00F221DA">
        <w:rPr>
          <w:rFonts w:hint="eastAsia"/>
          <w:noProof/>
          <w:sz w:val="24"/>
          <w:lang w:eastAsia="zh-CN"/>
        </w:rPr>
        <w:t>的</w:t>
      </w:r>
      <w:r w:rsidR="0066530C" w:rsidRPr="003D5E65">
        <w:rPr>
          <w:rFonts w:hint="eastAsia"/>
          <w:noProof/>
          <w:sz w:val="24"/>
          <w:lang w:eastAsia="zh-CN"/>
        </w:rPr>
        <w:t>区域</w:t>
      </w:r>
      <w:r w:rsidR="0066530C" w:rsidRPr="003D5E65">
        <w:rPr>
          <w:noProof/>
          <w:sz w:val="24"/>
          <w:lang w:eastAsia="zh-CN"/>
        </w:rPr>
        <w:t>评估</w:t>
      </w:r>
      <w:r w:rsidR="0066530C" w:rsidRPr="003D5E65">
        <w:rPr>
          <w:rFonts w:hint="eastAsia"/>
          <w:sz w:val="24"/>
          <w:lang w:val="zh-CN" w:eastAsia="zh-CN"/>
        </w:rPr>
        <w:t>和关于</w:t>
      </w:r>
      <w:r w:rsidR="0066530C" w:rsidRPr="003D5E65">
        <w:rPr>
          <w:sz w:val="24"/>
          <w:lang w:val="zh-CN" w:eastAsia="zh-CN"/>
        </w:rPr>
        <w:t>土地退化和恢复</w:t>
      </w:r>
      <w:r w:rsidR="0066530C" w:rsidRPr="003D5E65">
        <w:rPr>
          <w:rFonts w:hint="eastAsia"/>
          <w:sz w:val="24"/>
          <w:lang w:val="zh-CN" w:eastAsia="zh-CN"/>
        </w:rPr>
        <w:t>的专题</w:t>
      </w:r>
      <w:r w:rsidR="0066530C" w:rsidRPr="003D5E65">
        <w:rPr>
          <w:sz w:val="24"/>
          <w:lang w:val="zh-CN" w:eastAsia="zh-CN"/>
        </w:rPr>
        <w:t>评估</w:t>
      </w:r>
      <w:r w:rsidR="00A443E6" w:rsidRPr="003D5E65">
        <w:rPr>
          <w:rFonts w:hint="eastAsia"/>
          <w:sz w:val="24"/>
          <w:lang w:val="zh-CN" w:eastAsia="zh-CN"/>
        </w:rPr>
        <w:t>；</w:t>
      </w:r>
    </w:p>
    <w:p w14:paraId="3F469B2F" w14:textId="41D6DB16" w:rsidR="000543C1" w:rsidRPr="003D5E65" w:rsidRDefault="0066530C" w:rsidP="00D80217">
      <w:pPr>
        <w:pStyle w:val="ListParagraph"/>
        <w:numPr>
          <w:ilvl w:val="0"/>
          <w:numId w:val="6"/>
        </w:numPr>
        <w:tabs>
          <w:tab w:val="left" w:pos="2160"/>
        </w:tabs>
        <w:spacing w:after="120"/>
        <w:ind w:left="720" w:firstLine="720"/>
        <w:contextualSpacing w:val="0"/>
        <w:rPr>
          <w:rFonts w:eastAsiaTheme="minorEastAsia"/>
          <w:snapToGrid w:val="0"/>
          <w:kern w:val="22"/>
          <w:sz w:val="24"/>
          <w:lang w:eastAsia="zh-CN"/>
        </w:rPr>
      </w:pPr>
      <w:r w:rsidRPr="003D5E65">
        <w:rPr>
          <w:rFonts w:ascii="KaiTi" w:eastAsia="KaiTi" w:hAnsi="KaiTi" w:hint="eastAsia"/>
          <w:snapToGrid w:val="0"/>
          <w:kern w:val="22"/>
          <w:sz w:val="24"/>
          <w:lang w:val="en-US" w:eastAsia="zh-CN"/>
        </w:rPr>
        <w:t>欢迎</w:t>
      </w:r>
      <w:r w:rsidRPr="003D5E65">
        <w:rPr>
          <w:rFonts w:hint="eastAsia"/>
          <w:noProof/>
          <w:sz w:val="24"/>
          <w:lang w:eastAsia="zh-CN"/>
        </w:rPr>
        <w:t>对</w:t>
      </w:r>
      <w:r w:rsidRPr="003D5E65">
        <w:rPr>
          <w:noProof/>
          <w:sz w:val="24"/>
          <w:lang w:eastAsia="zh-CN"/>
        </w:rPr>
        <w:t>最新科学信息，包括</w:t>
      </w:r>
      <w:r w:rsidRPr="003D5E65">
        <w:rPr>
          <w:rFonts w:hint="eastAsia"/>
          <w:noProof/>
          <w:sz w:val="24"/>
          <w:lang w:eastAsia="zh-CN"/>
        </w:rPr>
        <w:t>其</w:t>
      </w:r>
      <w:r w:rsidRPr="003D5E65">
        <w:rPr>
          <w:noProof/>
          <w:sz w:val="24"/>
          <w:lang w:eastAsia="zh-CN"/>
        </w:rPr>
        <w:t>结论</w:t>
      </w:r>
      <w:r w:rsidR="004D542D" w:rsidRPr="003D5E65">
        <w:rPr>
          <w:rFonts w:hint="eastAsia"/>
          <w:noProof/>
          <w:sz w:val="24"/>
          <w:lang w:eastAsia="zh-CN"/>
        </w:rPr>
        <w:t>和</w:t>
      </w:r>
      <w:r w:rsidRPr="003D5E65">
        <w:rPr>
          <w:noProof/>
          <w:sz w:val="24"/>
          <w:lang w:eastAsia="zh-CN"/>
        </w:rPr>
        <w:t>信息</w:t>
      </w:r>
      <w:r w:rsidRPr="003D5E65">
        <w:rPr>
          <w:rFonts w:hint="eastAsia"/>
          <w:noProof/>
          <w:sz w:val="24"/>
          <w:lang w:eastAsia="zh-CN"/>
        </w:rPr>
        <w:t>空白</w:t>
      </w:r>
      <w:r w:rsidR="00A73B14" w:rsidRPr="003D5E65">
        <w:rPr>
          <w:rFonts w:hint="eastAsia"/>
          <w:noProof/>
          <w:sz w:val="24"/>
          <w:lang w:eastAsia="zh-CN"/>
        </w:rPr>
        <w:t>以及</w:t>
      </w:r>
      <w:r w:rsidR="004D542D" w:rsidRPr="003D5E65">
        <w:rPr>
          <w:rFonts w:hint="eastAsia"/>
          <w:noProof/>
          <w:sz w:val="24"/>
          <w:lang w:eastAsia="zh-CN"/>
        </w:rPr>
        <w:t>在</w:t>
      </w:r>
      <w:r w:rsidRPr="003D5E65">
        <w:rPr>
          <w:noProof/>
          <w:sz w:val="24"/>
          <w:lang w:eastAsia="zh-CN"/>
        </w:rPr>
        <w:t>实现</w:t>
      </w:r>
      <w:r w:rsidR="00A06716" w:rsidRPr="003D5E65">
        <w:rPr>
          <w:noProof/>
          <w:sz w:val="24"/>
          <w:lang w:eastAsia="zh-CN"/>
        </w:rPr>
        <w:t>爱知生物多样性指标</w:t>
      </w:r>
      <w:r w:rsidR="004D542D" w:rsidRPr="003D5E65">
        <w:rPr>
          <w:rFonts w:hint="eastAsia"/>
          <w:noProof/>
          <w:sz w:val="24"/>
          <w:lang w:eastAsia="zh-CN"/>
        </w:rPr>
        <w:t>方面加快取得</w:t>
      </w:r>
      <w:r w:rsidRPr="003D5E65">
        <w:rPr>
          <w:noProof/>
          <w:sz w:val="24"/>
          <w:lang w:eastAsia="zh-CN"/>
        </w:rPr>
        <w:t>进展的可能备选</w:t>
      </w:r>
      <w:r w:rsidR="00174A55">
        <w:rPr>
          <w:rFonts w:hint="eastAsia"/>
          <w:noProof/>
          <w:sz w:val="24"/>
          <w:lang w:eastAsia="zh-CN"/>
        </w:rPr>
        <w:t>方案</w:t>
      </w:r>
      <w:r w:rsidR="006701F8" w:rsidRPr="003D5E65">
        <w:rPr>
          <w:rFonts w:hint="eastAsia"/>
          <w:noProof/>
          <w:sz w:val="24"/>
          <w:lang w:eastAsia="zh-CN"/>
        </w:rPr>
        <w:t>的审查</w:t>
      </w:r>
      <w:r w:rsidR="00477AC4">
        <w:rPr>
          <w:rFonts w:hint="eastAsia"/>
          <w:noProof/>
          <w:sz w:val="24"/>
          <w:lang w:eastAsia="zh-CN"/>
        </w:rPr>
        <w:t>；</w:t>
      </w:r>
      <w:r w:rsidR="000543C1" w:rsidRPr="003D5E65">
        <w:rPr>
          <w:rFonts w:eastAsiaTheme="minorEastAsia"/>
          <w:sz w:val="24"/>
          <w:vertAlign w:val="superscript"/>
          <w:lang w:eastAsia="zh-CN"/>
        </w:rPr>
        <w:footnoteReference w:id="9"/>
      </w:r>
    </w:p>
    <w:p w14:paraId="12BC3929" w14:textId="27155B9D" w:rsidR="00A443E6" w:rsidRPr="003D5E65" w:rsidRDefault="00A443E6" w:rsidP="00D80217">
      <w:pPr>
        <w:pStyle w:val="ListParagraph"/>
        <w:numPr>
          <w:ilvl w:val="0"/>
          <w:numId w:val="6"/>
        </w:numPr>
        <w:tabs>
          <w:tab w:val="left" w:pos="2160"/>
        </w:tabs>
        <w:spacing w:after="120"/>
        <w:ind w:left="720" w:firstLine="720"/>
        <w:contextualSpacing w:val="0"/>
        <w:rPr>
          <w:rFonts w:eastAsiaTheme="minorEastAsia"/>
          <w:snapToGrid w:val="0"/>
          <w:kern w:val="22"/>
          <w:sz w:val="24"/>
          <w:lang w:eastAsia="zh-CN"/>
        </w:rPr>
      </w:pPr>
      <w:r w:rsidRPr="003D5E65">
        <w:rPr>
          <w:rFonts w:ascii="KaiTi" w:eastAsia="KaiTi" w:hAnsi="KaiTi" w:hint="eastAsia"/>
          <w:snapToGrid w:val="0"/>
          <w:kern w:val="22"/>
          <w:sz w:val="24"/>
          <w:lang w:eastAsia="zh-CN"/>
        </w:rPr>
        <w:t>还</w:t>
      </w:r>
      <w:r w:rsidRPr="00BB5267">
        <w:rPr>
          <w:rFonts w:hint="eastAsia"/>
          <w:noProof/>
          <w:sz w:val="24"/>
          <w:lang w:eastAsia="zh-CN"/>
        </w:rPr>
        <w:t>欢迎</w:t>
      </w:r>
      <w:r w:rsidRPr="003D5E65">
        <w:rPr>
          <w:rFonts w:eastAsiaTheme="minorEastAsia" w:hint="eastAsia"/>
          <w:snapToGrid w:val="0"/>
          <w:kern w:val="22"/>
          <w:sz w:val="24"/>
          <w:lang w:eastAsia="zh-CN"/>
        </w:rPr>
        <w:t>已确定</w:t>
      </w:r>
      <w:r w:rsidRPr="003D5E65">
        <w:rPr>
          <w:rFonts w:eastAsiaTheme="minorEastAsia"/>
          <w:snapToGrid w:val="0"/>
          <w:kern w:val="22"/>
          <w:sz w:val="24"/>
          <w:lang w:eastAsia="zh-CN"/>
        </w:rPr>
        <w:t>的</w:t>
      </w:r>
      <w:r w:rsidR="006701F8" w:rsidRPr="003D5E65">
        <w:rPr>
          <w:rFonts w:eastAsiaTheme="minorEastAsia" w:hint="eastAsia"/>
          <w:snapToGrid w:val="0"/>
          <w:kern w:val="22"/>
          <w:sz w:val="24"/>
          <w:lang w:eastAsia="zh-CN"/>
        </w:rPr>
        <w:t>进一步</w:t>
      </w:r>
      <w:r w:rsidRPr="003D5E65">
        <w:rPr>
          <w:rFonts w:eastAsiaTheme="minorEastAsia"/>
          <w:snapToGrid w:val="0"/>
          <w:kern w:val="22"/>
          <w:sz w:val="24"/>
          <w:lang w:eastAsia="zh-CN"/>
        </w:rPr>
        <w:t>指标以及</w:t>
      </w:r>
      <w:r w:rsidRPr="003D5E65">
        <w:rPr>
          <w:rFonts w:eastAsiaTheme="minorEastAsia" w:hint="eastAsia"/>
          <w:snapToGrid w:val="0"/>
          <w:kern w:val="22"/>
          <w:sz w:val="24"/>
          <w:lang w:eastAsia="zh-CN"/>
        </w:rPr>
        <w:t>具备</w:t>
      </w:r>
      <w:r w:rsidRPr="003D5E65">
        <w:rPr>
          <w:rFonts w:eastAsiaTheme="minorEastAsia"/>
          <w:snapToGrid w:val="0"/>
          <w:kern w:val="22"/>
          <w:sz w:val="24"/>
          <w:lang w:eastAsia="zh-CN"/>
        </w:rPr>
        <w:t>了最新数据</w:t>
      </w:r>
      <w:r w:rsidRPr="003D5E65">
        <w:rPr>
          <w:rStyle w:val="FootnoteReference"/>
          <w:iCs/>
          <w:snapToGrid w:val="0"/>
          <w:kern w:val="22"/>
          <w:sz w:val="24"/>
        </w:rPr>
        <w:footnoteReference w:id="10"/>
      </w:r>
      <w:r w:rsidRPr="003D5E65">
        <w:rPr>
          <w:rStyle w:val="FootnoteReference"/>
          <w:iCs/>
          <w:sz w:val="24"/>
          <w:lang w:eastAsia="zh-CN"/>
        </w:rPr>
        <w:t xml:space="preserve"> </w:t>
      </w:r>
      <w:r w:rsidRPr="003D5E65">
        <w:rPr>
          <w:rFonts w:eastAsiaTheme="minorEastAsia" w:hint="eastAsia"/>
          <w:snapToGrid w:val="0"/>
          <w:kern w:val="22"/>
          <w:sz w:val="24"/>
          <w:lang w:eastAsia="zh-CN"/>
        </w:rPr>
        <w:t>的</w:t>
      </w:r>
      <w:r w:rsidRPr="003D5E65">
        <w:rPr>
          <w:rFonts w:eastAsiaTheme="minorEastAsia"/>
          <w:snapToGrid w:val="0"/>
          <w:kern w:val="22"/>
          <w:sz w:val="24"/>
          <w:lang w:eastAsia="zh-CN"/>
        </w:rPr>
        <w:t>指标，并</w:t>
      </w:r>
      <w:r w:rsidRPr="003D5E65">
        <w:rPr>
          <w:rFonts w:eastAsiaTheme="minorEastAsia" w:hint="eastAsia"/>
          <w:snapToGrid w:val="0"/>
          <w:kern w:val="22"/>
          <w:sz w:val="24"/>
          <w:lang w:eastAsia="zh-CN"/>
        </w:rPr>
        <w:t>确认</w:t>
      </w:r>
      <w:r w:rsidRPr="003D5E65">
        <w:rPr>
          <w:rFonts w:eastAsiaTheme="minorEastAsia"/>
          <w:snapToGrid w:val="0"/>
          <w:kern w:val="22"/>
          <w:sz w:val="24"/>
          <w:lang w:eastAsia="zh-CN"/>
        </w:rPr>
        <w:t>生物多样性指标伙伴关系</w:t>
      </w:r>
      <w:r w:rsidR="006701F8" w:rsidRPr="003D5E65">
        <w:rPr>
          <w:rFonts w:eastAsiaTheme="minorEastAsia" w:hint="eastAsia"/>
          <w:snapToGrid w:val="0"/>
          <w:kern w:val="22"/>
          <w:sz w:val="24"/>
          <w:lang w:eastAsia="zh-CN"/>
        </w:rPr>
        <w:t>在推动与</w:t>
      </w:r>
      <w:r w:rsidR="006701F8" w:rsidRPr="003D5E65">
        <w:rPr>
          <w:sz w:val="24"/>
          <w:lang w:eastAsia="zh-CN"/>
        </w:rPr>
        <w:t>《</w:t>
      </w:r>
      <w:r w:rsidR="006701F8" w:rsidRPr="003D5E65">
        <w:rPr>
          <w:sz w:val="24"/>
          <w:lang w:eastAsia="zh-CN"/>
        </w:rPr>
        <w:t>2011-2020</w:t>
      </w:r>
      <w:r w:rsidR="006701F8" w:rsidRPr="003D5E65">
        <w:rPr>
          <w:sz w:val="24"/>
          <w:lang w:eastAsia="zh-CN"/>
        </w:rPr>
        <w:t>年生物多样性战略计划》</w:t>
      </w:r>
      <w:r w:rsidR="00C318D7" w:rsidRPr="00C318D7">
        <w:rPr>
          <w:rFonts w:hint="eastAsia"/>
          <w:sz w:val="24"/>
          <w:vertAlign w:val="superscript"/>
          <w:lang w:eastAsia="zh-CN"/>
        </w:rPr>
        <w:t xml:space="preserve">7 </w:t>
      </w:r>
      <w:r w:rsidR="006701F8" w:rsidRPr="003D5E65">
        <w:rPr>
          <w:rFonts w:hint="eastAsia"/>
          <w:sz w:val="24"/>
          <w:lang w:eastAsia="zh-CN"/>
        </w:rPr>
        <w:t>有关的指标工作方面所做贡献</w:t>
      </w:r>
      <w:r w:rsidRPr="003D5E65">
        <w:rPr>
          <w:rFonts w:eastAsiaTheme="minorEastAsia" w:hint="eastAsia"/>
          <w:snapToGrid w:val="0"/>
          <w:kern w:val="22"/>
          <w:sz w:val="24"/>
          <w:lang w:eastAsia="zh-CN"/>
        </w:rPr>
        <w:t>；</w:t>
      </w:r>
    </w:p>
    <w:p w14:paraId="59E9A0A0" w14:textId="1479F171" w:rsidR="00AC3D17" w:rsidRPr="003D5E65" w:rsidRDefault="00AC3D17" w:rsidP="00D80217">
      <w:pPr>
        <w:pStyle w:val="ListParagraph"/>
        <w:numPr>
          <w:ilvl w:val="0"/>
          <w:numId w:val="6"/>
        </w:numPr>
        <w:tabs>
          <w:tab w:val="left" w:pos="2160"/>
        </w:tabs>
        <w:spacing w:after="120"/>
        <w:ind w:left="720" w:firstLine="720"/>
        <w:contextualSpacing w:val="0"/>
        <w:rPr>
          <w:rFonts w:eastAsiaTheme="minorEastAsia"/>
          <w:snapToGrid w:val="0"/>
          <w:kern w:val="22"/>
          <w:sz w:val="24"/>
          <w:lang w:eastAsia="zh-CN"/>
        </w:rPr>
      </w:pPr>
      <w:r w:rsidRPr="003D5E65">
        <w:rPr>
          <w:rFonts w:ascii="KaiTi" w:eastAsia="KaiTi" w:hAnsi="KaiTi"/>
          <w:snapToGrid w:val="0"/>
          <w:kern w:val="22"/>
          <w:sz w:val="24"/>
          <w:lang w:eastAsia="zh-CN"/>
        </w:rPr>
        <w:lastRenderedPageBreak/>
        <w:t>鼓励</w:t>
      </w:r>
      <w:r w:rsidR="00477AC4" w:rsidRPr="00477AC4">
        <w:rPr>
          <w:rFonts w:eastAsiaTheme="minorEastAsia" w:hint="eastAsia"/>
          <w:snapToGrid w:val="0"/>
          <w:kern w:val="22"/>
          <w:sz w:val="24"/>
          <w:lang w:eastAsia="zh-CN"/>
        </w:rPr>
        <w:t>各</w:t>
      </w:r>
      <w:r w:rsidRPr="003D5E65">
        <w:rPr>
          <w:rFonts w:eastAsiaTheme="minorEastAsia"/>
          <w:snapToGrid w:val="0"/>
          <w:kern w:val="22"/>
          <w:sz w:val="24"/>
          <w:lang w:eastAsia="zh-CN"/>
        </w:rPr>
        <w:t>缔约方并</w:t>
      </w:r>
      <w:r w:rsidRPr="003D5E65">
        <w:rPr>
          <w:rFonts w:ascii="KaiTi" w:eastAsia="KaiTi" w:hAnsi="KaiTi"/>
          <w:snapToGrid w:val="0"/>
          <w:kern w:val="22"/>
          <w:sz w:val="24"/>
          <w:lang w:eastAsia="zh-CN"/>
        </w:rPr>
        <w:t>邀请</w:t>
      </w:r>
      <w:r w:rsidRPr="003D5E65">
        <w:rPr>
          <w:rFonts w:eastAsiaTheme="minorEastAsia"/>
          <w:snapToGrid w:val="0"/>
          <w:kern w:val="22"/>
          <w:sz w:val="24"/>
          <w:lang w:eastAsia="zh-CN"/>
        </w:rPr>
        <w:t>其他国家政府酌情利用以下方面</w:t>
      </w:r>
      <w:r w:rsidR="00D94F37" w:rsidRPr="003D5E65">
        <w:rPr>
          <w:rFonts w:eastAsiaTheme="minorEastAsia"/>
          <w:snapToGrid w:val="0"/>
          <w:kern w:val="22"/>
          <w:sz w:val="24"/>
          <w:lang w:eastAsia="zh-CN"/>
        </w:rPr>
        <w:t>为</w:t>
      </w:r>
      <w:r w:rsidRPr="003D5E65">
        <w:rPr>
          <w:rFonts w:eastAsiaTheme="minorEastAsia"/>
          <w:snapToGrid w:val="0"/>
          <w:kern w:val="22"/>
          <w:sz w:val="24"/>
          <w:lang w:eastAsia="zh-CN"/>
        </w:rPr>
        <w:t>国家一级</w:t>
      </w:r>
      <w:r w:rsidR="00D94F37" w:rsidRPr="003D5E65">
        <w:rPr>
          <w:rFonts w:eastAsiaTheme="minorEastAsia" w:hint="eastAsia"/>
          <w:snapToGrid w:val="0"/>
          <w:kern w:val="22"/>
          <w:sz w:val="24"/>
          <w:lang w:eastAsia="zh-CN"/>
        </w:rPr>
        <w:t>的</w:t>
      </w:r>
      <w:r w:rsidRPr="003D5E65">
        <w:rPr>
          <w:rFonts w:eastAsiaTheme="minorEastAsia"/>
          <w:snapToGrid w:val="0"/>
          <w:kern w:val="22"/>
          <w:sz w:val="24"/>
          <w:lang w:eastAsia="zh-CN"/>
        </w:rPr>
        <w:t>行动</w:t>
      </w:r>
      <w:r w:rsidR="00D94F37" w:rsidRPr="003D5E65">
        <w:rPr>
          <w:rFonts w:eastAsiaTheme="minorEastAsia" w:hint="eastAsia"/>
          <w:snapToGrid w:val="0"/>
          <w:kern w:val="22"/>
          <w:sz w:val="24"/>
          <w:lang w:eastAsia="zh-CN"/>
        </w:rPr>
        <w:t>提供信息</w:t>
      </w:r>
      <w:r w:rsidRPr="003D5E65">
        <w:rPr>
          <w:rFonts w:eastAsiaTheme="minorEastAsia"/>
          <w:snapToGrid w:val="0"/>
          <w:kern w:val="22"/>
          <w:sz w:val="24"/>
          <w:lang w:eastAsia="zh-CN"/>
        </w:rPr>
        <w:t>：</w:t>
      </w:r>
    </w:p>
    <w:p w14:paraId="72C405F2" w14:textId="1BFF8F5B" w:rsidR="00AC3D17" w:rsidRPr="003D5E65" w:rsidRDefault="00F221DA" w:rsidP="00D80217">
      <w:pPr>
        <w:pStyle w:val="ListParagraph"/>
        <w:widowControl w:val="0"/>
        <w:numPr>
          <w:ilvl w:val="0"/>
          <w:numId w:val="8"/>
        </w:numPr>
        <w:tabs>
          <w:tab w:val="left" w:pos="2160"/>
        </w:tabs>
        <w:spacing w:after="120"/>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生物多样性和生态系统服务政府间科学政策平台关于</w:t>
      </w:r>
      <w:r w:rsidR="00AC3D17" w:rsidRPr="003D5E65">
        <w:rPr>
          <w:rFonts w:eastAsiaTheme="minorEastAsia" w:hint="eastAsia"/>
          <w:snapToGrid w:val="0"/>
          <w:kern w:val="22"/>
          <w:sz w:val="24"/>
          <w:lang w:eastAsia="zh-CN"/>
        </w:rPr>
        <w:t>非洲、美洲、亚洲及太平洋以及欧洲和中亚生物多样性和生态系统</w:t>
      </w:r>
      <w:r w:rsidR="00977B0D">
        <w:rPr>
          <w:rFonts w:eastAsiaTheme="minorEastAsia" w:hint="eastAsia"/>
          <w:snapToGrid w:val="0"/>
          <w:kern w:val="22"/>
          <w:sz w:val="24"/>
          <w:lang w:eastAsia="zh-CN"/>
        </w:rPr>
        <w:t>功能</w:t>
      </w:r>
      <w:r w:rsidR="00977B0D">
        <w:rPr>
          <w:rFonts w:eastAsiaTheme="minorEastAsia"/>
          <w:snapToGrid w:val="0"/>
          <w:kern w:val="22"/>
          <w:sz w:val="24"/>
          <w:lang w:eastAsia="zh-CN"/>
        </w:rPr>
        <w:t>和</w:t>
      </w:r>
      <w:r w:rsidR="00AC3D17" w:rsidRPr="003D5E65">
        <w:rPr>
          <w:rFonts w:eastAsiaTheme="minorEastAsia" w:hint="eastAsia"/>
          <w:snapToGrid w:val="0"/>
          <w:kern w:val="22"/>
          <w:sz w:val="24"/>
          <w:lang w:eastAsia="zh-CN"/>
        </w:rPr>
        <w:t>服务</w:t>
      </w:r>
      <w:r>
        <w:rPr>
          <w:rFonts w:eastAsiaTheme="minorEastAsia" w:hint="eastAsia"/>
          <w:snapToGrid w:val="0"/>
          <w:kern w:val="22"/>
          <w:sz w:val="24"/>
          <w:lang w:eastAsia="zh-CN"/>
        </w:rPr>
        <w:t>的</w:t>
      </w:r>
      <w:r w:rsidR="00AC3D17" w:rsidRPr="003D5E65">
        <w:rPr>
          <w:rFonts w:eastAsiaTheme="minorEastAsia" w:hint="eastAsia"/>
          <w:snapToGrid w:val="0"/>
          <w:kern w:val="22"/>
          <w:sz w:val="24"/>
          <w:lang w:eastAsia="zh-CN"/>
        </w:rPr>
        <w:t>区域评估以及土地退化和恢复的专题评估；</w:t>
      </w:r>
    </w:p>
    <w:p w14:paraId="6524FD5D" w14:textId="4F6975FE" w:rsidR="00AC3D17" w:rsidRPr="003D5E65" w:rsidRDefault="00AC3D17" w:rsidP="00D80217">
      <w:pPr>
        <w:pStyle w:val="ListParagraph"/>
        <w:numPr>
          <w:ilvl w:val="0"/>
          <w:numId w:val="8"/>
        </w:numPr>
        <w:tabs>
          <w:tab w:val="left" w:pos="2160"/>
        </w:tabs>
        <w:spacing w:after="120"/>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最新科学信息审查报告，包括</w:t>
      </w:r>
      <w:r w:rsidR="00DA21EB" w:rsidRPr="003D5E65">
        <w:rPr>
          <w:rFonts w:eastAsiaTheme="minorEastAsia" w:hint="eastAsia"/>
          <w:snapToGrid w:val="0"/>
          <w:kern w:val="22"/>
          <w:sz w:val="24"/>
          <w:lang w:eastAsia="zh-CN"/>
        </w:rPr>
        <w:t>其</w:t>
      </w:r>
      <w:r w:rsidRPr="003D5E65">
        <w:rPr>
          <w:rFonts w:eastAsiaTheme="minorEastAsia" w:hint="eastAsia"/>
          <w:snapToGrid w:val="0"/>
          <w:kern w:val="22"/>
          <w:sz w:val="24"/>
          <w:lang w:eastAsia="zh-CN"/>
        </w:rPr>
        <w:t>结论、</w:t>
      </w:r>
      <w:r w:rsidR="00270142" w:rsidRPr="003D5E65">
        <w:rPr>
          <w:rFonts w:eastAsiaTheme="minorEastAsia" w:hint="eastAsia"/>
          <w:snapToGrid w:val="0"/>
          <w:kern w:val="22"/>
          <w:sz w:val="24"/>
          <w:lang w:eastAsia="zh-CN"/>
        </w:rPr>
        <w:t>信息空白</w:t>
      </w:r>
      <w:r w:rsidRPr="003D5E65">
        <w:rPr>
          <w:rFonts w:eastAsiaTheme="minorEastAsia" w:hint="eastAsia"/>
          <w:snapToGrid w:val="0"/>
          <w:kern w:val="22"/>
          <w:sz w:val="24"/>
          <w:lang w:eastAsia="zh-CN"/>
        </w:rPr>
        <w:t>和可能加快实现</w:t>
      </w:r>
      <w:r w:rsidR="00A06716" w:rsidRPr="003D5E65">
        <w:rPr>
          <w:rFonts w:eastAsiaTheme="minorEastAsia" w:hint="eastAsia"/>
          <w:snapToGrid w:val="0"/>
          <w:kern w:val="22"/>
          <w:sz w:val="24"/>
          <w:lang w:eastAsia="zh-CN"/>
        </w:rPr>
        <w:t>爱知生物多样性指标</w:t>
      </w:r>
      <w:r w:rsidRPr="003D5E65">
        <w:rPr>
          <w:rFonts w:eastAsiaTheme="minorEastAsia" w:hint="eastAsia"/>
          <w:snapToGrid w:val="0"/>
          <w:kern w:val="22"/>
          <w:sz w:val="24"/>
          <w:lang w:eastAsia="zh-CN"/>
        </w:rPr>
        <w:t>进展的各种选项</w:t>
      </w:r>
      <w:r w:rsidR="00477AC4">
        <w:rPr>
          <w:rFonts w:eastAsiaTheme="minorEastAsia" w:hint="eastAsia"/>
          <w:snapToGrid w:val="0"/>
          <w:kern w:val="22"/>
          <w:sz w:val="24"/>
          <w:lang w:eastAsia="zh-CN"/>
        </w:rPr>
        <w:t>；</w:t>
      </w:r>
      <w:r w:rsidRPr="003D5E65">
        <w:rPr>
          <w:rFonts w:eastAsiaTheme="minorEastAsia"/>
          <w:snapToGrid w:val="0"/>
          <w:kern w:val="22"/>
          <w:sz w:val="24"/>
          <w:vertAlign w:val="superscript"/>
          <w:lang w:eastAsia="zh-CN"/>
        </w:rPr>
        <w:footnoteReference w:id="11"/>
      </w:r>
    </w:p>
    <w:p w14:paraId="5718BAB7" w14:textId="0A045A06" w:rsidR="00AC3D17" w:rsidRPr="003D5E65" w:rsidRDefault="00AC3D17" w:rsidP="00D80217">
      <w:pPr>
        <w:pStyle w:val="ListParagraph"/>
        <w:numPr>
          <w:ilvl w:val="0"/>
          <w:numId w:val="8"/>
        </w:numPr>
        <w:tabs>
          <w:tab w:val="left" w:pos="2160"/>
        </w:tabs>
        <w:spacing w:after="120"/>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已确定的与《</w:t>
      </w:r>
      <w:r w:rsidRPr="003D5E65">
        <w:rPr>
          <w:rFonts w:eastAsiaTheme="minorEastAsia" w:hint="eastAsia"/>
          <w:snapToGrid w:val="0"/>
          <w:kern w:val="22"/>
          <w:sz w:val="24"/>
          <w:lang w:eastAsia="zh-CN"/>
        </w:rPr>
        <w:t>2011 - 2020</w:t>
      </w:r>
      <w:r w:rsidRPr="003D5E65">
        <w:rPr>
          <w:rFonts w:eastAsiaTheme="minorEastAsia" w:hint="eastAsia"/>
          <w:snapToGrid w:val="0"/>
          <w:kern w:val="22"/>
          <w:sz w:val="24"/>
          <w:lang w:eastAsia="zh-CN"/>
        </w:rPr>
        <w:t>年生物多样性战略计划》相关的其他指标和已更新的数据点指标</w:t>
      </w:r>
      <w:r w:rsidR="00477AC4">
        <w:rPr>
          <w:rFonts w:eastAsiaTheme="minorEastAsia" w:hint="eastAsia"/>
          <w:snapToGrid w:val="0"/>
          <w:kern w:val="22"/>
          <w:sz w:val="24"/>
          <w:lang w:eastAsia="zh-CN"/>
        </w:rPr>
        <w:t>；</w:t>
      </w:r>
      <w:r w:rsidRPr="003D5E65">
        <w:rPr>
          <w:rFonts w:eastAsiaTheme="minorEastAsia"/>
          <w:snapToGrid w:val="0"/>
          <w:kern w:val="22"/>
          <w:sz w:val="24"/>
          <w:vertAlign w:val="superscript"/>
          <w:lang w:eastAsia="zh-CN"/>
        </w:rPr>
        <w:footnoteReference w:id="12"/>
      </w:r>
    </w:p>
    <w:p w14:paraId="0CBD33DD" w14:textId="0987015B" w:rsidR="006701F8" w:rsidRPr="003D5E65" w:rsidRDefault="00AC3D17" w:rsidP="00D80217">
      <w:pPr>
        <w:pStyle w:val="ListParagraph"/>
        <w:numPr>
          <w:ilvl w:val="0"/>
          <w:numId w:val="6"/>
        </w:numPr>
        <w:tabs>
          <w:tab w:val="left" w:pos="2160"/>
        </w:tabs>
        <w:spacing w:after="120"/>
        <w:ind w:left="720" w:firstLine="720"/>
        <w:contextualSpacing w:val="0"/>
        <w:rPr>
          <w:rFonts w:asciiTheme="minorEastAsia" w:eastAsiaTheme="minorEastAsia" w:hAnsiTheme="minorEastAsia"/>
          <w:snapToGrid w:val="0"/>
          <w:kern w:val="22"/>
          <w:sz w:val="24"/>
          <w:lang w:eastAsia="zh-CN"/>
        </w:rPr>
      </w:pPr>
      <w:r w:rsidRPr="003D5E65">
        <w:rPr>
          <w:rFonts w:ascii="KaiTi" w:eastAsia="KaiTi" w:hAnsi="KaiTi" w:hint="eastAsia"/>
          <w:snapToGrid w:val="0"/>
          <w:kern w:val="22"/>
          <w:sz w:val="24"/>
          <w:lang w:eastAsia="zh-CN"/>
        </w:rPr>
        <w:t>敦促</w:t>
      </w:r>
      <w:r w:rsidRPr="003D5E65">
        <w:rPr>
          <w:rFonts w:asciiTheme="minorEastAsia" w:eastAsiaTheme="minorEastAsia" w:hAnsiTheme="minorEastAsia" w:hint="eastAsia"/>
          <w:snapToGrid w:val="0"/>
          <w:kern w:val="22"/>
          <w:sz w:val="24"/>
          <w:lang w:eastAsia="zh-CN"/>
        </w:rPr>
        <w:t>各</w:t>
      </w:r>
      <w:r w:rsidRPr="00661E7F">
        <w:rPr>
          <w:rFonts w:ascii="KaiTi" w:eastAsia="KaiTi" w:hAnsi="KaiTi" w:hint="eastAsia"/>
          <w:snapToGrid w:val="0"/>
          <w:kern w:val="22"/>
          <w:sz w:val="24"/>
          <w:lang w:eastAsia="zh-CN"/>
        </w:rPr>
        <w:t>缔约</w:t>
      </w:r>
      <w:r w:rsidRPr="003D5E65">
        <w:rPr>
          <w:rFonts w:asciiTheme="minorEastAsia" w:eastAsiaTheme="minorEastAsia" w:hAnsiTheme="minorEastAsia" w:hint="eastAsia"/>
          <w:snapToGrid w:val="0"/>
          <w:kern w:val="22"/>
          <w:sz w:val="24"/>
          <w:lang w:eastAsia="zh-CN"/>
        </w:rPr>
        <w:t>方并酌情</w:t>
      </w:r>
      <w:r w:rsidRPr="003D5E65">
        <w:rPr>
          <w:rFonts w:ascii="KaiTi" w:eastAsia="KaiTi" w:hAnsi="KaiTi" w:hint="eastAsia"/>
          <w:snapToGrid w:val="0"/>
          <w:kern w:val="22"/>
          <w:sz w:val="24"/>
          <w:lang w:eastAsia="zh-CN"/>
        </w:rPr>
        <w:t>邀请</w:t>
      </w:r>
      <w:r w:rsidRPr="003D5E65">
        <w:rPr>
          <w:rFonts w:asciiTheme="minorEastAsia" w:eastAsiaTheme="minorEastAsia" w:hAnsiTheme="minorEastAsia" w:hint="eastAsia"/>
          <w:snapToGrid w:val="0"/>
          <w:kern w:val="22"/>
          <w:sz w:val="24"/>
          <w:lang w:eastAsia="zh-CN"/>
        </w:rPr>
        <w:t>其他国家政府</w:t>
      </w:r>
      <w:r w:rsidR="006701F8" w:rsidRPr="003D5E65">
        <w:rPr>
          <w:rFonts w:asciiTheme="minorEastAsia" w:eastAsiaTheme="minorEastAsia" w:hAnsiTheme="minorEastAsia" w:hint="eastAsia"/>
          <w:snapToGrid w:val="0"/>
          <w:kern w:val="22"/>
          <w:sz w:val="24"/>
          <w:lang w:eastAsia="zh-CN"/>
        </w:rPr>
        <w:t>酌情</w:t>
      </w:r>
      <w:r w:rsidRPr="003D5E65">
        <w:rPr>
          <w:rFonts w:asciiTheme="minorEastAsia" w:eastAsiaTheme="minorEastAsia" w:hAnsiTheme="minorEastAsia" w:hint="eastAsia"/>
          <w:snapToGrid w:val="0"/>
          <w:kern w:val="22"/>
          <w:sz w:val="24"/>
          <w:lang w:eastAsia="zh-CN"/>
        </w:rPr>
        <w:t>考虑对生物多样性和生态系统</w:t>
      </w:r>
      <w:r w:rsidR="009C243F">
        <w:rPr>
          <w:rFonts w:asciiTheme="minorEastAsia" w:eastAsiaTheme="minorEastAsia" w:hAnsiTheme="minorEastAsia" w:hint="eastAsia"/>
          <w:snapToGrid w:val="0"/>
          <w:kern w:val="22"/>
          <w:sz w:val="24"/>
          <w:lang w:eastAsia="zh-CN"/>
        </w:rPr>
        <w:t>功能和</w:t>
      </w:r>
      <w:r w:rsidRPr="003D5E65">
        <w:rPr>
          <w:rFonts w:asciiTheme="minorEastAsia" w:eastAsiaTheme="minorEastAsia" w:hAnsiTheme="minorEastAsia" w:hint="eastAsia"/>
          <w:snapToGrid w:val="0"/>
          <w:kern w:val="22"/>
          <w:sz w:val="24"/>
          <w:lang w:eastAsia="zh-CN"/>
        </w:rPr>
        <w:t>服务进行国家评估</w:t>
      </w:r>
      <w:r w:rsidR="006701F8" w:rsidRPr="003D5E65">
        <w:rPr>
          <w:rFonts w:asciiTheme="minorEastAsia" w:eastAsiaTheme="minorEastAsia" w:hAnsiTheme="minorEastAsia" w:hint="eastAsia"/>
          <w:snapToGrid w:val="0"/>
          <w:kern w:val="22"/>
          <w:sz w:val="24"/>
          <w:lang w:eastAsia="zh-CN"/>
        </w:rPr>
        <w:t>；</w:t>
      </w:r>
    </w:p>
    <w:p w14:paraId="6ABFE7D4" w14:textId="0433835E" w:rsidR="00AC3D17" w:rsidRPr="003D5E65" w:rsidRDefault="006701F8" w:rsidP="00D80217">
      <w:pPr>
        <w:pStyle w:val="ListParagraph"/>
        <w:numPr>
          <w:ilvl w:val="0"/>
          <w:numId w:val="6"/>
        </w:numPr>
        <w:tabs>
          <w:tab w:val="left" w:pos="2160"/>
        </w:tabs>
        <w:spacing w:after="120"/>
        <w:ind w:left="720" w:firstLine="720"/>
        <w:contextualSpacing w:val="0"/>
        <w:rPr>
          <w:rFonts w:asciiTheme="minorEastAsia" w:eastAsiaTheme="minorEastAsia" w:hAnsiTheme="minorEastAsia"/>
          <w:snapToGrid w:val="0"/>
          <w:kern w:val="22"/>
          <w:sz w:val="24"/>
          <w:lang w:eastAsia="zh-CN"/>
        </w:rPr>
      </w:pPr>
      <w:r w:rsidRPr="00732A4D">
        <w:rPr>
          <w:rFonts w:ascii="KaiTi" w:eastAsia="KaiTi" w:hAnsi="KaiTi" w:hint="eastAsia"/>
          <w:snapToGrid w:val="0"/>
          <w:kern w:val="22"/>
          <w:sz w:val="24"/>
          <w:lang w:eastAsia="zh-CN"/>
        </w:rPr>
        <w:t>邀请</w:t>
      </w:r>
      <w:r w:rsidRPr="003D5E65">
        <w:rPr>
          <w:rFonts w:asciiTheme="minorEastAsia" w:eastAsiaTheme="minorEastAsia" w:hAnsiTheme="minorEastAsia" w:hint="eastAsia"/>
          <w:snapToGrid w:val="0"/>
          <w:kern w:val="22"/>
          <w:sz w:val="24"/>
          <w:lang w:eastAsia="zh-CN"/>
        </w:rPr>
        <w:t>有关</w:t>
      </w:r>
      <w:r w:rsidRPr="00661E7F">
        <w:rPr>
          <w:rFonts w:ascii="KaiTi" w:eastAsia="KaiTi" w:hAnsi="KaiTi" w:hint="eastAsia"/>
          <w:snapToGrid w:val="0"/>
          <w:kern w:val="22"/>
          <w:sz w:val="24"/>
          <w:lang w:eastAsia="zh-CN"/>
        </w:rPr>
        <w:t>组织</w:t>
      </w:r>
      <w:r w:rsidRPr="003D5E65">
        <w:rPr>
          <w:rFonts w:asciiTheme="minorEastAsia" w:eastAsiaTheme="minorEastAsia" w:hAnsiTheme="minorEastAsia" w:hint="eastAsia"/>
          <w:snapToGrid w:val="0"/>
          <w:kern w:val="22"/>
          <w:sz w:val="24"/>
          <w:lang w:eastAsia="zh-CN"/>
        </w:rPr>
        <w:t>和发展伙伴支持各缔约方</w:t>
      </w:r>
      <w:r w:rsidR="0004343B" w:rsidRPr="003D5E65">
        <w:rPr>
          <w:rFonts w:asciiTheme="minorEastAsia" w:eastAsiaTheme="minorEastAsia" w:hAnsiTheme="minorEastAsia" w:hint="eastAsia"/>
          <w:snapToGrid w:val="0"/>
          <w:kern w:val="22"/>
          <w:sz w:val="24"/>
          <w:lang w:eastAsia="zh-CN"/>
        </w:rPr>
        <w:t>进行</w:t>
      </w:r>
      <w:r w:rsidRPr="003D5E65">
        <w:rPr>
          <w:rFonts w:asciiTheme="minorEastAsia" w:eastAsiaTheme="minorEastAsia" w:hAnsiTheme="minorEastAsia" w:hint="eastAsia"/>
          <w:snapToGrid w:val="0"/>
          <w:kern w:val="22"/>
          <w:sz w:val="24"/>
          <w:lang w:eastAsia="zh-CN"/>
        </w:rPr>
        <w:t>生物多样性和</w:t>
      </w:r>
      <w:r w:rsidR="0004343B" w:rsidRPr="003D5E65">
        <w:rPr>
          <w:rFonts w:asciiTheme="minorEastAsia" w:eastAsiaTheme="minorEastAsia" w:hAnsiTheme="minorEastAsia" w:hint="eastAsia"/>
          <w:snapToGrid w:val="0"/>
          <w:kern w:val="22"/>
          <w:sz w:val="24"/>
          <w:lang w:eastAsia="zh-CN"/>
        </w:rPr>
        <w:t>生态系统</w:t>
      </w:r>
      <w:r w:rsidR="00477AC4">
        <w:rPr>
          <w:rFonts w:asciiTheme="minorEastAsia" w:eastAsiaTheme="minorEastAsia" w:hAnsiTheme="minorEastAsia" w:hint="eastAsia"/>
          <w:snapToGrid w:val="0"/>
          <w:kern w:val="22"/>
          <w:sz w:val="24"/>
          <w:lang w:eastAsia="zh-CN"/>
        </w:rPr>
        <w:t>功能</w:t>
      </w:r>
      <w:r w:rsidR="00477AC4">
        <w:rPr>
          <w:rFonts w:asciiTheme="minorEastAsia" w:eastAsiaTheme="minorEastAsia" w:hAnsiTheme="minorEastAsia"/>
          <w:snapToGrid w:val="0"/>
          <w:kern w:val="22"/>
          <w:sz w:val="24"/>
          <w:lang w:eastAsia="zh-CN"/>
        </w:rPr>
        <w:t>和</w:t>
      </w:r>
      <w:r w:rsidR="0004343B" w:rsidRPr="003D5E65">
        <w:rPr>
          <w:rFonts w:asciiTheme="minorEastAsia" w:eastAsiaTheme="minorEastAsia" w:hAnsiTheme="minorEastAsia" w:hint="eastAsia"/>
          <w:snapToGrid w:val="0"/>
          <w:kern w:val="22"/>
          <w:sz w:val="24"/>
          <w:lang w:eastAsia="zh-CN"/>
        </w:rPr>
        <w:t>服务国家评估，同时</w:t>
      </w:r>
      <w:r w:rsidR="00AC3D17" w:rsidRPr="003D5E65">
        <w:rPr>
          <w:rFonts w:asciiTheme="minorEastAsia" w:eastAsiaTheme="minorEastAsia" w:hAnsiTheme="minorEastAsia" w:hint="eastAsia"/>
          <w:snapToGrid w:val="0"/>
          <w:kern w:val="22"/>
          <w:sz w:val="24"/>
          <w:lang w:eastAsia="zh-CN"/>
        </w:rPr>
        <w:t>注意到生物多样性和生态系统服务网络在联合国环境规划署世界养护监测中心的技术支持下正在这方面进行的工作</w:t>
      </w:r>
      <w:r w:rsidR="00477AC4">
        <w:rPr>
          <w:rFonts w:asciiTheme="minorEastAsia" w:eastAsiaTheme="minorEastAsia" w:hAnsiTheme="minorEastAsia" w:hint="eastAsia"/>
          <w:snapToGrid w:val="0"/>
          <w:kern w:val="22"/>
          <w:sz w:val="24"/>
          <w:lang w:eastAsia="zh-CN"/>
        </w:rPr>
        <w:t>；</w:t>
      </w:r>
      <w:r w:rsidR="00AC3D17" w:rsidRPr="003D5E65">
        <w:rPr>
          <w:rFonts w:eastAsiaTheme="minorEastAsia"/>
          <w:snapToGrid w:val="0"/>
          <w:kern w:val="22"/>
          <w:sz w:val="24"/>
          <w:vertAlign w:val="superscript"/>
          <w:lang w:eastAsia="zh-CN"/>
        </w:rPr>
        <w:footnoteReference w:id="13"/>
      </w:r>
    </w:p>
    <w:p w14:paraId="5F2D98B0" w14:textId="6593C803" w:rsidR="00AC3D17" w:rsidRPr="003D5E65" w:rsidRDefault="00AC3D17" w:rsidP="00D80217">
      <w:pPr>
        <w:pStyle w:val="ListParagraph"/>
        <w:numPr>
          <w:ilvl w:val="0"/>
          <w:numId w:val="6"/>
        </w:numPr>
        <w:tabs>
          <w:tab w:val="left" w:pos="2160"/>
        </w:tabs>
        <w:spacing w:after="120"/>
        <w:ind w:left="720" w:firstLine="720"/>
        <w:contextualSpacing w:val="0"/>
        <w:rPr>
          <w:rFonts w:asciiTheme="minorEastAsia" w:eastAsiaTheme="minorEastAsia" w:hAnsiTheme="minorEastAsia"/>
          <w:snapToGrid w:val="0"/>
          <w:kern w:val="22"/>
          <w:sz w:val="24"/>
          <w:lang w:eastAsia="zh-CN"/>
        </w:rPr>
      </w:pPr>
      <w:r w:rsidRPr="003D5E65">
        <w:rPr>
          <w:rFonts w:ascii="KaiTi" w:eastAsia="KaiTi" w:hAnsi="KaiTi" w:hint="eastAsia"/>
          <w:snapToGrid w:val="0"/>
          <w:kern w:val="22"/>
          <w:sz w:val="24"/>
          <w:lang w:eastAsia="zh-CN"/>
        </w:rPr>
        <w:t>敦促</w:t>
      </w:r>
      <w:r w:rsidRPr="003D5E65">
        <w:rPr>
          <w:rFonts w:asciiTheme="minorEastAsia" w:eastAsiaTheme="minorEastAsia" w:hAnsiTheme="minorEastAsia" w:hint="eastAsia"/>
          <w:snapToGrid w:val="0"/>
          <w:kern w:val="22"/>
          <w:sz w:val="24"/>
          <w:lang w:eastAsia="zh-CN"/>
        </w:rPr>
        <w:t>各缔约方</w:t>
      </w:r>
      <w:r w:rsidR="009C243F" w:rsidRPr="009C243F">
        <w:rPr>
          <w:rFonts w:asciiTheme="minorEastAsia" w:eastAsiaTheme="minorEastAsia" w:hAnsiTheme="minorEastAsia" w:hint="eastAsia"/>
          <w:snapToGrid w:val="0"/>
          <w:kern w:val="22"/>
          <w:sz w:val="24"/>
          <w:lang w:eastAsia="zh-CN"/>
        </w:rPr>
        <w:t>并</w:t>
      </w:r>
      <w:r w:rsidRPr="003D5E65">
        <w:rPr>
          <w:rFonts w:ascii="KaiTi" w:eastAsia="KaiTi" w:hAnsi="KaiTi" w:hint="eastAsia"/>
          <w:snapToGrid w:val="0"/>
          <w:kern w:val="22"/>
          <w:sz w:val="24"/>
          <w:lang w:eastAsia="zh-CN"/>
        </w:rPr>
        <w:t>邀请</w:t>
      </w:r>
      <w:r w:rsidRPr="003D5E65">
        <w:rPr>
          <w:rFonts w:asciiTheme="minorEastAsia" w:eastAsiaTheme="minorEastAsia" w:hAnsiTheme="minorEastAsia" w:hint="eastAsia"/>
          <w:snapToGrid w:val="0"/>
          <w:kern w:val="22"/>
          <w:sz w:val="24"/>
          <w:lang w:eastAsia="zh-CN"/>
        </w:rPr>
        <w:t>其他国家政府</w:t>
      </w:r>
      <w:r w:rsidR="0004343B" w:rsidRPr="003D5E65">
        <w:rPr>
          <w:rFonts w:asciiTheme="minorEastAsia" w:eastAsiaTheme="minorEastAsia" w:hAnsiTheme="minorEastAsia" w:hint="eastAsia"/>
          <w:snapToGrid w:val="0"/>
          <w:kern w:val="22"/>
          <w:sz w:val="24"/>
          <w:lang w:eastAsia="zh-CN"/>
        </w:rPr>
        <w:t>根据本国国情</w:t>
      </w:r>
      <w:r w:rsidR="009C243F">
        <w:rPr>
          <w:rFonts w:asciiTheme="minorEastAsia" w:eastAsiaTheme="minorEastAsia" w:hAnsiTheme="minorEastAsia" w:hint="eastAsia"/>
          <w:snapToGrid w:val="0"/>
          <w:kern w:val="22"/>
          <w:sz w:val="24"/>
          <w:lang w:eastAsia="zh-CN"/>
        </w:rPr>
        <w:t>，</w:t>
      </w:r>
      <w:r w:rsidR="0004343B" w:rsidRPr="003D5E65">
        <w:rPr>
          <w:rFonts w:asciiTheme="minorEastAsia" w:eastAsiaTheme="minorEastAsia" w:hAnsiTheme="minorEastAsia" w:hint="eastAsia"/>
          <w:snapToGrid w:val="0"/>
          <w:kern w:val="22"/>
          <w:sz w:val="24"/>
          <w:lang w:eastAsia="zh-CN"/>
        </w:rPr>
        <w:t>并</w:t>
      </w:r>
      <w:r w:rsidR="0004343B" w:rsidRPr="00732A4D">
        <w:rPr>
          <w:rFonts w:ascii="KaiTi" w:eastAsia="KaiTi" w:hAnsi="KaiTi" w:hint="eastAsia"/>
          <w:snapToGrid w:val="0"/>
          <w:kern w:val="22"/>
          <w:sz w:val="24"/>
          <w:lang w:eastAsia="zh-CN"/>
        </w:rPr>
        <w:t>邀请</w:t>
      </w:r>
      <w:r w:rsidR="009C243F">
        <w:rPr>
          <w:rFonts w:asciiTheme="minorEastAsia" w:eastAsiaTheme="minorEastAsia" w:hAnsiTheme="minorEastAsia" w:hint="eastAsia"/>
          <w:snapToGrid w:val="0"/>
          <w:kern w:val="22"/>
          <w:sz w:val="24"/>
          <w:lang w:eastAsia="zh-CN"/>
        </w:rPr>
        <w:t>相关</w:t>
      </w:r>
      <w:r w:rsidRPr="003D5E65">
        <w:rPr>
          <w:rFonts w:asciiTheme="minorEastAsia" w:eastAsiaTheme="minorEastAsia" w:hAnsiTheme="minorEastAsia" w:hint="eastAsia"/>
          <w:snapToGrid w:val="0"/>
          <w:kern w:val="22"/>
          <w:sz w:val="24"/>
          <w:lang w:eastAsia="zh-CN"/>
        </w:rPr>
        <w:t>组织、土著人民和当地社区及利益</w:t>
      </w:r>
      <w:r w:rsidRPr="009C243F">
        <w:rPr>
          <w:rFonts w:asciiTheme="minorEastAsia" w:eastAsiaTheme="minorEastAsia" w:hAnsiTheme="minorEastAsia" w:hint="eastAsia"/>
          <w:snapToGrid w:val="0"/>
          <w:kern w:val="22"/>
          <w:sz w:val="24"/>
          <w:lang w:eastAsia="zh-CN"/>
        </w:rPr>
        <w:t>攸关</w:t>
      </w:r>
      <w:r w:rsidRPr="003D5E65">
        <w:rPr>
          <w:rFonts w:asciiTheme="minorEastAsia" w:eastAsiaTheme="minorEastAsia" w:hAnsiTheme="minorEastAsia" w:hint="eastAsia"/>
          <w:snapToGrid w:val="0"/>
          <w:kern w:val="22"/>
          <w:sz w:val="24"/>
          <w:lang w:eastAsia="zh-CN"/>
        </w:rPr>
        <w:t>方在</w:t>
      </w:r>
      <w:r w:rsidRPr="00477AC4">
        <w:rPr>
          <w:rFonts w:eastAsiaTheme="minorEastAsia"/>
          <w:snapToGrid w:val="0"/>
          <w:kern w:val="22"/>
          <w:sz w:val="24"/>
          <w:lang w:eastAsia="zh-CN"/>
        </w:rPr>
        <w:t>2020</w:t>
      </w:r>
      <w:r w:rsidRPr="003D5E65">
        <w:rPr>
          <w:rFonts w:asciiTheme="minorEastAsia" w:eastAsiaTheme="minorEastAsia" w:hAnsiTheme="minorEastAsia" w:hint="eastAsia"/>
          <w:snapToGrid w:val="0"/>
          <w:kern w:val="22"/>
          <w:sz w:val="24"/>
          <w:lang w:eastAsia="zh-CN"/>
        </w:rPr>
        <w:t>年之前就需要加快进展的</w:t>
      </w:r>
      <w:r w:rsidR="00A06716" w:rsidRPr="003D5E65">
        <w:rPr>
          <w:rFonts w:asciiTheme="minorEastAsia" w:eastAsiaTheme="minorEastAsia" w:hAnsiTheme="minorEastAsia" w:hint="eastAsia"/>
          <w:snapToGrid w:val="0"/>
          <w:kern w:val="22"/>
          <w:sz w:val="24"/>
          <w:lang w:eastAsia="zh-CN"/>
        </w:rPr>
        <w:t>爱知生物多样性指标</w:t>
      </w:r>
      <w:r w:rsidRPr="003D5E65">
        <w:rPr>
          <w:rFonts w:asciiTheme="minorEastAsia" w:eastAsiaTheme="minorEastAsia" w:hAnsiTheme="minorEastAsia" w:hint="eastAsia"/>
          <w:snapToGrid w:val="0"/>
          <w:kern w:val="22"/>
          <w:sz w:val="24"/>
          <w:lang w:eastAsia="zh-CN"/>
        </w:rPr>
        <w:t>或其中的一部分采取紧急行动，行动可酌情包括以下方面：</w:t>
      </w:r>
    </w:p>
    <w:p w14:paraId="73478E9F" w14:textId="726FCDF1" w:rsidR="00AC3D17" w:rsidRPr="003D5E65" w:rsidRDefault="001C3377"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1</w:t>
      </w:r>
      <w:r w:rsidRPr="003D5E65">
        <w:rPr>
          <w:rFonts w:eastAsiaTheme="minorEastAsia" w:hint="eastAsia"/>
          <w:snapToGrid w:val="0"/>
          <w:kern w:val="22"/>
          <w:sz w:val="24"/>
          <w:lang w:eastAsia="zh-CN"/>
        </w:rPr>
        <w:t>：</w:t>
      </w:r>
      <w:r w:rsidR="00AC3D17" w:rsidRPr="003D5E65">
        <w:rPr>
          <w:rFonts w:eastAsiaTheme="minorEastAsia" w:hint="eastAsia"/>
          <w:snapToGrid w:val="0"/>
          <w:kern w:val="22"/>
          <w:sz w:val="24"/>
          <w:lang w:eastAsia="zh-CN"/>
        </w:rPr>
        <w:t>推动制定与生物多样性有关的教育和提高认识传播战略和工具，</w:t>
      </w:r>
      <w:r w:rsidRPr="003D5E65">
        <w:rPr>
          <w:rFonts w:eastAsiaTheme="minorEastAsia" w:hint="eastAsia"/>
          <w:snapToGrid w:val="0"/>
          <w:kern w:val="22"/>
          <w:sz w:val="24"/>
          <w:lang w:eastAsia="zh-CN"/>
        </w:rPr>
        <w:t>作为</w:t>
      </w:r>
      <w:r w:rsidR="00174A55">
        <w:rPr>
          <w:rFonts w:eastAsiaTheme="minorEastAsia" w:hint="eastAsia"/>
          <w:snapToGrid w:val="0"/>
          <w:kern w:val="22"/>
          <w:sz w:val="24"/>
          <w:lang w:eastAsia="zh-CN"/>
        </w:rPr>
        <w:t>推动改变行为促进</w:t>
      </w:r>
      <w:r w:rsidR="00AC3D17" w:rsidRPr="003D5E65">
        <w:rPr>
          <w:rFonts w:eastAsiaTheme="minorEastAsia" w:hint="eastAsia"/>
          <w:snapToGrid w:val="0"/>
          <w:kern w:val="22"/>
          <w:sz w:val="24"/>
          <w:lang w:eastAsia="zh-CN"/>
        </w:rPr>
        <w:t>可持续消费的</w:t>
      </w:r>
      <w:r w:rsidRPr="003D5E65">
        <w:rPr>
          <w:rFonts w:eastAsiaTheme="minorEastAsia" w:hint="eastAsia"/>
          <w:snapToGrid w:val="0"/>
          <w:kern w:val="22"/>
          <w:sz w:val="24"/>
          <w:lang w:eastAsia="zh-CN"/>
        </w:rPr>
        <w:t>的手段，同时注意到尽管与生物多样性有关的信息越来越多，但尚未传达到普通民众</w:t>
      </w:r>
      <w:r w:rsidR="00AC3D17" w:rsidRPr="003D5E65">
        <w:rPr>
          <w:rFonts w:eastAsiaTheme="minorEastAsia" w:hint="eastAsia"/>
          <w:snapToGrid w:val="0"/>
          <w:kern w:val="22"/>
          <w:sz w:val="24"/>
          <w:lang w:eastAsia="zh-CN"/>
        </w:rPr>
        <w:t>；</w:t>
      </w:r>
    </w:p>
    <w:p w14:paraId="1B375F2D" w14:textId="35CC3653" w:rsidR="00AC3D17" w:rsidRPr="003D5E65" w:rsidRDefault="001C3377"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3</w:t>
      </w:r>
      <w:r w:rsidRPr="003D5E65">
        <w:rPr>
          <w:rFonts w:eastAsiaTheme="minorEastAsia" w:hint="eastAsia"/>
          <w:snapToGrid w:val="0"/>
          <w:kern w:val="22"/>
          <w:sz w:val="24"/>
          <w:lang w:eastAsia="zh-CN"/>
        </w:rPr>
        <w:t>：</w:t>
      </w:r>
      <w:r w:rsidR="00AC3D17" w:rsidRPr="003D5E65">
        <w:rPr>
          <w:rFonts w:eastAsiaTheme="minorEastAsia" w:hint="eastAsia"/>
          <w:snapToGrid w:val="0"/>
          <w:kern w:val="22"/>
          <w:sz w:val="24"/>
          <w:lang w:eastAsia="zh-CN"/>
        </w:rPr>
        <w:t>消除</w:t>
      </w:r>
      <w:r w:rsidRPr="003D5E65">
        <w:rPr>
          <w:rFonts w:eastAsiaTheme="minorEastAsia" w:hint="eastAsia"/>
          <w:snapToGrid w:val="0"/>
          <w:kern w:val="22"/>
          <w:sz w:val="24"/>
          <w:lang w:eastAsia="zh-CN"/>
        </w:rPr>
        <w:t>、逐步淘汰或改革</w:t>
      </w:r>
      <w:r w:rsidR="00AC3D17" w:rsidRPr="003D5E65">
        <w:rPr>
          <w:rFonts w:eastAsiaTheme="minorEastAsia" w:hint="eastAsia"/>
          <w:snapToGrid w:val="0"/>
          <w:kern w:val="22"/>
          <w:sz w:val="24"/>
          <w:lang w:eastAsia="zh-CN"/>
        </w:rPr>
        <w:t>导致生物多样性退化的</w:t>
      </w:r>
      <w:r w:rsidR="00CA4E12" w:rsidRPr="003D5E65">
        <w:rPr>
          <w:rFonts w:eastAsiaTheme="minorEastAsia" w:hint="eastAsia"/>
          <w:snapToGrid w:val="0"/>
          <w:kern w:val="22"/>
          <w:sz w:val="24"/>
          <w:lang w:eastAsia="zh-CN"/>
        </w:rPr>
        <w:t>不正当</w:t>
      </w:r>
      <w:r w:rsidR="00AC3D17" w:rsidRPr="003D5E65">
        <w:rPr>
          <w:rFonts w:eastAsiaTheme="minorEastAsia" w:hint="eastAsia"/>
          <w:snapToGrid w:val="0"/>
          <w:kern w:val="22"/>
          <w:sz w:val="24"/>
          <w:lang w:eastAsia="zh-CN"/>
        </w:rPr>
        <w:t>激励措施</w:t>
      </w:r>
      <w:r w:rsidRPr="003D5E65">
        <w:rPr>
          <w:rFonts w:eastAsiaTheme="minorEastAsia" w:hint="eastAsia"/>
          <w:snapToGrid w:val="0"/>
          <w:kern w:val="22"/>
          <w:sz w:val="24"/>
          <w:lang w:eastAsia="zh-CN"/>
        </w:rPr>
        <w:t>，</w:t>
      </w:r>
      <w:r w:rsidR="00AC3D17" w:rsidRPr="003D5E65">
        <w:rPr>
          <w:rFonts w:eastAsiaTheme="minorEastAsia" w:hint="eastAsia"/>
          <w:snapToGrid w:val="0"/>
          <w:kern w:val="22"/>
          <w:sz w:val="24"/>
          <w:lang w:eastAsia="zh-CN"/>
        </w:rPr>
        <w:t>制定</w:t>
      </w:r>
      <w:r w:rsidR="00174A55">
        <w:rPr>
          <w:rFonts w:eastAsiaTheme="minorEastAsia" w:hint="eastAsia"/>
          <w:snapToGrid w:val="0"/>
          <w:kern w:val="22"/>
          <w:sz w:val="24"/>
          <w:lang w:eastAsia="zh-CN"/>
        </w:rPr>
        <w:t>鼓励</w:t>
      </w:r>
      <w:r w:rsidR="00AC3D17" w:rsidRPr="003D5E65">
        <w:rPr>
          <w:rFonts w:eastAsiaTheme="minorEastAsia" w:hint="eastAsia"/>
          <w:snapToGrid w:val="0"/>
          <w:kern w:val="22"/>
          <w:sz w:val="24"/>
          <w:lang w:eastAsia="zh-CN"/>
        </w:rPr>
        <w:t>采用可持续做法的正确激励措施</w:t>
      </w:r>
      <w:r w:rsidRPr="003D5E65">
        <w:rPr>
          <w:rFonts w:eastAsiaTheme="minorEastAsia" w:hint="eastAsia"/>
          <w:snapToGrid w:val="0"/>
          <w:kern w:val="22"/>
          <w:sz w:val="24"/>
          <w:lang w:eastAsia="zh-CN"/>
        </w:rPr>
        <w:t>；</w:t>
      </w:r>
    </w:p>
    <w:p w14:paraId="0CC51C10" w14:textId="57B5E7FF" w:rsidR="00250989" w:rsidRPr="003D5E65" w:rsidRDefault="001C3377"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5</w:t>
      </w:r>
      <w:r w:rsidRPr="003D5E65">
        <w:rPr>
          <w:rFonts w:eastAsiaTheme="minorEastAsia" w:hint="eastAsia"/>
          <w:snapToGrid w:val="0"/>
          <w:kern w:val="22"/>
          <w:sz w:val="24"/>
          <w:lang w:eastAsia="zh-CN"/>
        </w:rPr>
        <w:t>：</w:t>
      </w:r>
      <w:r w:rsidR="00250989" w:rsidRPr="003D5E65">
        <w:rPr>
          <w:rFonts w:eastAsiaTheme="minorEastAsia" w:hint="eastAsia"/>
          <w:snapToGrid w:val="0"/>
          <w:kern w:val="22"/>
          <w:sz w:val="24"/>
          <w:lang w:eastAsia="zh-CN"/>
        </w:rPr>
        <w:t>注意到虽然森林</w:t>
      </w:r>
      <w:r w:rsidR="00174A55">
        <w:rPr>
          <w:rFonts w:eastAsiaTheme="minorEastAsia" w:hint="eastAsia"/>
          <w:snapToGrid w:val="0"/>
          <w:kern w:val="22"/>
          <w:sz w:val="24"/>
          <w:lang w:eastAsia="zh-CN"/>
        </w:rPr>
        <w:t>的年</w:t>
      </w:r>
      <w:r w:rsidR="00250989" w:rsidRPr="003D5E65">
        <w:rPr>
          <w:rFonts w:eastAsiaTheme="minorEastAsia" w:hint="eastAsia"/>
          <w:snapToGrid w:val="0"/>
          <w:kern w:val="22"/>
          <w:sz w:val="24"/>
          <w:lang w:eastAsia="zh-CN"/>
        </w:rPr>
        <w:t>净损失率</w:t>
      </w:r>
      <w:r w:rsidR="00174A55">
        <w:rPr>
          <w:rFonts w:eastAsiaTheme="minorEastAsia" w:hint="eastAsia"/>
          <w:snapToGrid w:val="0"/>
          <w:kern w:val="22"/>
          <w:sz w:val="24"/>
          <w:lang w:eastAsia="zh-CN"/>
        </w:rPr>
        <w:t>已经</w:t>
      </w:r>
      <w:r w:rsidR="00250989" w:rsidRPr="003D5E65">
        <w:rPr>
          <w:rFonts w:eastAsiaTheme="minorEastAsia" w:hint="eastAsia"/>
          <w:snapToGrid w:val="0"/>
          <w:kern w:val="22"/>
          <w:sz w:val="24"/>
          <w:lang w:eastAsia="zh-CN"/>
        </w:rPr>
        <w:t>减半，仍需进一步努力解决区域森林退化和森林砍伐问题；</w:t>
      </w:r>
    </w:p>
    <w:p w14:paraId="24F6D831" w14:textId="7E910F49" w:rsidR="00250989" w:rsidRPr="003D5E65" w:rsidRDefault="00250989"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6</w:t>
      </w:r>
      <w:r w:rsidRPr="003D5E65">
        <w:rPr>
          <w:rFonts w:eastAsiaTheme="minorEastAsia" w:hint="eastAsia"/>
          <w:snapToGrid w:val="0"/>
          <w:kern w:val="22"/>
          <w:sz w:val="24"/>
          <w:lang w:eastAsia="zh-CN"/>
        </w:rPr>
        <w:t>：加</w:t>
      </w:r>
      <w:r w:rsidR="00394387" w:rsidRPr="003D5E65">
        <w:rPr>
          <w:rFonts w:eastAsiaTheme="minorEastAsia" w:hint="eastAsia"/>
          <w:snapToGrid w:val="0"/>
          <w:kern w:val="22"/>
          <w:sz w:val="24"/>
          <w:lang w:eastAsia="zh-CN"/>
        </w:rPr>
        <w:t>大</w:t>
      </w:r>
      <w:r w:rsidRPr="003D5E65">
        <w:rPr>
          <w:rFonts w:eastAsiaTheme="minorEastAsia" w:hint="eastAsia"/>
          <w:snapToGrid w:val="0"/>
          <w:kern w:val="22"/>
          <w:sz w:val="24"/>
          <w:lang w:eastAsia="zh-CN"/>
        </w:rPr>
        <w:t>努力扭转世界渔业可持续性减弱的趋势；</w:t>
      </w:r>
    </w:p>
    <w:p w14:paraId="364B0D1A" w14:textId="7A170E67" w:rsidR="00AC3D17" w:rsidRPr="003D5E65" w:rsidRDefault="00250989"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7</w:t>
      </w:r>
      <w:r w:rsidRPr="003D5E65">
        <w:rPr>
          <w:rFonts w:eastAsiaTheme="minorEastAsia" w:hint="eastAsia"/>
          <w:snapToGrid w:val="0"/>
          <w:kern w:val="22"/>
          <w:sz w:val="24"/>
          <w:lang w:eastAsia="zh-CN"/>
        </w:rPr>
        <w:t>：</w:t>
      </w:r>
      <w:r w:rsidR="00AC3D17" w:rsidRPr="003D5E65">
        <w:rPr>
          <w:rFonts w:eastAsiaTheme="minorEastAsia" w:hint="eastAsia"/>
          <w:snapToGrid w:val="0"/>
          <w:kern w:val="22"/>
          <w:sz w:val="24"/>
          <w:lang w:eastAsia="zh-CN"/>
        </w:rPr>
        <w:t>促进土壤生物多样性的保护和可持续利用，</w:t>
      </w:r>
      <w:r w:rsidRPr="003D5E65">
        <w:rPr>
          <w:rFonts w:eastAsiaTheme="minorEastAsia" w:hint="eastAsia"/>
          <w:snapToGrid w:val="0"/>
          <w:kern w:val="22"/>
          <w:sz w:val="24"/>
          <w:lang w:eastAsia="zh-CN"/>
        </w:rPr>
        <w:t>例如</w:t>
      </w:r>
      <w:r w:rsidR="00AC3D17" w:rsidRPr="003D5E65">
        <w:rPr>
          <w:rFonts w:eastAsiaTheme="minorEastAsia" w:hint="eastAsia"/>
          <w:snapToGrid w:val="0"/>
          <w:kern w:val="22"/>
          <w:sz w:val="24"/>
          <w:lang w:eastAsia="zh-CN"/>
        </w:rPr>
        <w:t>为联合国粮食及农业组织协调的保护和可持续利用土壤生物多样性国际倡议作出贡献，</w:t>
      </w:r>
      <w:r w:rsidR="00394387" w:rsidRPr="003D5E65">
        <w:rPr>
          <w:rFonts w:eastAsiaTheme="minorEastAsia"/>
          <w:snapToGrid w:val="0"/>
          <w:kern w:val="22"/>
          <w:sz w:val="24"/>
          <w:vertAlign w:val="superscript"/>
          <w:lang w:eastAsia="zh-CN"/>
        </w:rPr>
        <w:footnoteReference w:id="14"/>
      </w:r>
      <w:r w:rsidR="00477AC4">
        <w:rPr>
          <w:rFonts w:eastAsiaTheme="minorEastAsia" w:hint="eastAsia"/>
          <w:snapToGrid w:val="0"/>
          <w:kern w:val="22"/>
          <w:sz w:val="24"/>
          <w:lang w:eastAsia="zh-CN"/>
        </w:rPr>
        <w:t xml:space="preserve"> </w:t>
      </w:r>
      <w:r w:rsidR="00394387" w:rsidRPr="003D5E65">
        <w:rPr>
          <w:rFonts w:eastAsiaTheme="minorEastAsia" w:hint="eastAsia"/>
          <w:snapToGrid w:val="0"/>
          <w:kern w:val="22"/>
          <w:sz w:val="24"/>
          <w:lang w:eastAsia="zh-CN"/>
        </w:rPr>
        <w:t>并加强执行和监测可持续森林管理，特别是在发展中国家和热带地区</w:t>
      </w:r>
      <w:r w:rsidR="006E304D" w:rsidRPr="003D5E65">
        <w:rPr>
          <w:rFonts w:eastAsiaTheme="minorEastAsia" w:hint="eastAsia"/>
          <w:snapToGrid w:val="0"/>
          <w:kern w:val="22"/>
          <w:sz w:val="24"/>
          <w:lang w:eastAsia="zh-CN"/>
        </w:rPr>
        <w:t>；</w:t>
      </w:r>
      <w:r w:rsidR="00AC3D17" w:rsidRPr="003D5E65">
        <w:rPr>
          <w:rFonts w:eastAsiaTheme="minorEastAsia" w:hint="eastAsia"/>
          <w:snapToGrid w:val="0"/>
          <w:kern w:val="22"/>
          <w:sz w:val="24"/>
          <w:vertAlign w:val="superscript"/>
          <w:lang w:eastAsia="zh-CN"/>
        </w:rPr>
        <w:t xml:space="preserve"> </w:t>
      </w:r>
    </w:p>
    <w:p w14:paraId="4F14E144" w14:textId="732BC5E3" w:rsidR="00394387" w:rsidRPr="003D5E65" w:rsidRDefault="00394387"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8</w:t>
      </w:r>
      <w:r w:rsidRPr="003D5E65">
        <w:rPr>
          <w:rFonts w:eastAsiaTheme="minorEastAsia" w:hint="eastAsia"/>
          <w:snapToGrid w:val="0"/>
          <w:kern w:val="22"/>
          <w:sz w:val="24"/>
          <w:lang w:eastAsia="zh-CN"/>
        </w:rPr>
        <w:t>：加大行动减少污染，包括过量养分造成的污染；</w:t>
      </w:r>
    </w:p>
    <w:p w14:paraId="71537B71" w14:textId="26716A19" w:rsidR="00394387" w:rsidRPr="003D5E65" w:rsidRDefault="00394387"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lastRenderedPageBreak/>
        <w:t>关于指标</w:t>
      </w:r>
      <w:r w:rsidRPr="003D5E65">
        <w:rPr>
          <w:rFonts w:eastAsiaTheme="minorEastAsia" w:hint="eastAsia"/>
          <w:snapToGrid w:val="0"/>
          <w:kern w:val="22"/>
          <w:sz w:val="24"/>
          <w:lang w:eastAsia="zh-CN"/>
        </w:rPr>
        <w:t>9</w:t>
      </w:r>
      <w:r w:rsidRPr="003D5E65">
        <w:rPr>
          <w:rFonts w:eastAsiaTheme="minorEastAsia" w:hint="eastAsia"/>
          <w:snapToGrid w:val="0"/>
          <w:kern w:val="22"/>
          <w:sz w:val="24"/>
          <w:lang w:eastAsia="zh-CN"/>
        </w:rPr>
        <w:t>：更加注重防止外来入侵物种的传播</w:t>
      </w:r>
      <w:r w:rsidR="00477AC4">
        <w:rPr>
          <w:rFonts w:eastAsiaTheme="minorEastAsia" w:hint="eastAsia"/>
          <w:snapToGrid w:val="0"/>
          <w:kern w:val="22"/>
          <w:sz w:val="24"/>
          <w:lang w:eastAsia="zh-CN"/>
        </w:rPr>
        <w:t>，</w:t>
      </w:r>
      <w:r w:rsidR="00477AC4">
        <w:rPr>
          <w:rFonts w:eastAsiaTheme="minorEastAsia"/>
          <w:snapToGrid w:val="0"/>
          <w:kern w:val="22"/>
          <w:sz w:val="24"/>
          <w:lang w:eastAsia="zh-CN"/>
        </w:rPr>
        <w:t>并消除已存在的</w:t>
      </w:r>
      <w:r w:rsidR="004215D9" w:rsidRPr="003D5E65">
        <w:rPr>
          <w:rFonts w:eastAsiaTheme="minorEastAsia" w:hint="eastAsia"/>
          <w:snapToGrid w:val="0"/>
          <w:kern w:val="22"/>
          <w:sz w:val="24"/>
          <w:lang w:eastAsia="zh-CN"/>
        </w:rPr>
        <w:t>外来入侵物种</w:t>
      </w:r>
      <w:r w:rsidRPr="003D5E65">
        <w:rPr>
          <w:rFonts w:eastAsiaTheme="minorEastAsia" w:hint="eastAsia"/>
          <w:snapToGrid w:val="0"/>
          <w:kern w:val="22"/>
          <w:sz w:val="24"/>
          <w:lang w:eastAsia="zh-CN"/>
        </w:rPr>
        <w:t>；</w:t>
      </w:r>
    </w:p>
    <w:p w14:paraId="4696FD30" w14:textId="4503F002" w:rsidR="00394387" w:rsidRPr="003D5E65" w:rsidRDefault="00394387"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10</w:t>
      </w:r>
      <w:r w:rsidRPr="003D5E65">
        <w:rPr>
          <w:rFonts w:eastAsiaTheme="minorEastAsia" w:hint="eastAsia"/>
          <w:snapToGrid w:val="0"/>
          <w:kern w:val="22"/>
          <w:sz w:val="24"/>
          <w:lang w:eastAsia="zh-CN"/>
        </w:rPr>
        <w:t>：加大努力</w:t>
      </w:r>
      <w:r w:rsidR="003C27E1" w:rsidRPr="003D5E65">
        <w:rPr>
          <w:rFonts w:eastAsiaTheme="minorEastAsia" w:hint="eastAsia"/>
          <w:snapToGrid w:val="0"/>
          <w:kern w:val="22"/>
          <w:sz w:val="24"/>
          <w:lang w:eastAsia="zh-CN"/>
        </w:rPr>
        <w:t>防止全世界活珊瑚持续减少；</w:t>
      </w:r>
    </w:p>
    <w:p w14:paraId="78426A6B" w14:textId="0E43F3F4" w:rsidR="00AC3D17" w:rsidRPr="003D5E65" w:rsidRDefault="003C27E1" w:rsidP="00D80217">
      <w:pPr>
        <w:pStyle w:val="ListParagraph"/>
        <w:widowControl w:val="0"/>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11</w:t>
      </w:r>
      <w:r w:rsidRPr="003D5E65">
        <w:rPr>
          <w:rFonts w:eastAsiaTheme="minorEastAsia" w:hint="eastAsia"/>
          <w:snapToGrid w:val="0"/>
          <w:kern w:val="22"/>
          <w:sz w:val="24"/>
          <w:lang w:eastAsia="zh-CN"/>
        </w:rPr>
        <w:t>和</w:t>
      </w:r>
      <w:r w:rsidRPr="003D5E65">
        <w:rPr>
          <w:rFonts w:eastAsiaTheme="minorEastAsia" w:hint="eastAsia"/>
          <w:snapToGrid w:val="0"/>
          <w:kern w:val="22"/>
          <w:sz w:val="24"/>
          <w:lang w:eastAsia="zh-CN"/>
        </w:rPr>
        <w:t>12</w:t>
      </w:r>
      <w:r w:rsidRPr="003D5E65">
        <w:rPr>
          <w:rFonts w:eastAsiaTheme="minorEastAsia" w:hint="eastAsia"/>
          <w:snapToGrid w:val="0"/>
          <w:kern w:val="22"/>
          <w:sz w:val="24"/>
          <w:lang w:eastAsia="zh-CN"/>
        </w:rPr>
        <w:t>：注意到世界上并非所有生态区都在保护区的充分覆盖之下，多数保护区没有</w:t>
      </w:r>
      <w:r w:rsidR="00914D61" w:rsidRPr="003D5E65">
        <w:rPr>
          <w:rFonts w:eastAsiaTheme="minorEastAsia" w:hint="eastAsia"/>
          <w:snapToGrid w:val="0"/>
          <w:kern w:val="22"/>
          <w:sz w:val="24"/>
          <w:lang w:eastAsia="zh-CN"/>
        </w:rPr>
        <w:t>很好地相互</w:t>
      </w:r>
      <w:r w:rsidRPr="003D5E65">
        <w:rPr>
          <w:rFonts w:eastAsiaTheme="minorEastAsia" w:hint="eastAsia"/>
          <w:snapToGrid w:val="0"/>
          <w:kern w:val="22"/>
          <w:sz w:val="24"/>
          <w:lang w:eastAsia="zh-CN"/>
        </w:rPr>
        <w:t>连接，大多数缔约国尚未对其大部分保护区的管理效率进行评估，</w:t>
      </w:r>
      <w:r w:rsidR="008068AA" w:rsidRPr="003D5E65">
        <w:rPr>
          <w:rFonts w:eastAsiaTheme="minorEastAsia" w:hint="eastAsia"/>
          <w:snapToGrid w:val="0"/>
          <w:kern w:val="22"/>
          <w:sz w:val="24"/>
          <w:lang w:eastAsia="zh-CN"/>
        </w:rPr>
        <w:t>全球防止物种损失的工作应</w:t>
      </w:r>
      <w:r w:rsidR="00914D61" w:rsidRPr="003D5E65">
        <w:rPr>
          <w:rFonts w:eastAsiaTheme="minorEastAsia" w:hint="eastAsia"/>
          <w:snapToGrid w:val="0"/>
          <w:kern w:val="22"/>
          <w:sz w:val="24"/>
          <w:lang w:eastAsia="zh-CN"/>
        </w:rPr>
        <w:t>该以世界上物种多样性最丰富和</w:t>
      </w:r>
      <w:r w:rsidR="00914D61" w:rsidRPr="003D5E65">
        <w:rPr>
          <w:rFonts w:eastAsiaTheme="minorEastAsia" w:hint="eastAsia"/>
          <w:snapToGrid w:val="0"/>
          <w:kern w:val="22"/>
          <w:sz w:val="24"/>
          <w:lang w:eastAsia="zh-CN"/>
        </w:rPr>
        <w:t>/</w:t>
      </w:r>
      <w:r w:rsidR="00914D61" w:rsidRPr="003D5E65">
        <w:rPr>
          <w:rFonts w:eastAsiaTheme="minorEastAsia" w:hint="eastAsia"/>
          <w:snapToGrid w:val="0"/>
          <w:kern w:val="22"/>
          <w:sz w:val="24"/>
          <w:lang w:eastAsia="zh-CN"/>
        </w:rPr>
        <w:t>或它们受到的威胁最大的具体地区为</w:t>
      </w:r>
      <w:r w:rsidR="00AC3D17" w:rsidRPr="003D5E65">
        <w:rPr>
          <w:rFonts w:eastAsiaTheme="minorEastAsia" w:hint="eastAsia"/>
          <w:snapToGrid w:val="0"/>
          <w:kern w:val="22"/>
          <w:sz w:val="24"/>
          <w:lang w:eastAsia="zh-CN"/>
        </w:rPr>
        <w:t>重点</w:t>
      </w:r>
      <w:r w:rsidR="00914D61" w:rsidRPr="003D5E65">
        <w:rPr>
          <w:rFonts w:eastAsiaTheme="minorEastAsia" w:hint="eastAsia"/>
          <w:snapToGrid w:val="0"/>
          <w:kern w:val="22"/>
          <w:sz w:val="24"/>
          <w:lang w:eastAsia="zh-CN"/>
        </w:rPr>
        <w:t>，通过保护区、其他有效划区养护措施和特定物种保护措施，侧重</w:t>
      </w:r>
      <w:r w:rsidR="00AC3D17" w:rsidRPr="003D5E65">
        <w:rPr>
          <w:rFonts w:eastAsiaTheme="minorEastAsia" w:hint="eastAsia"/>
          <w:snapToGrid w:val="0"/>
          <w:kern w:val="22"/>
          <w:sz w:val="24"/>
          <w:lang w:eastAsia="zh-CN"/>
        </w:rPr>
        <w:t>保护</w:t>
      </w:r>
      <w:r w:rsidR="00914D61" w:rsidRPr="003D5E65">
        <w:rPr>
          <w:rFonts w:eastAsiaTheme="minorEastAsia" w:hint="eastAsia"/>
          <w:snapToGrid w:val="0"/>
          <w:kern w:val="22"/>
          <w:sz w:val="24"/>
          <w:lang w:eastAsia="zh-CN"/>
        </w:rPr>
        <w:t>、管理</w:t>
      </w:r>
      <w:r w:rsidR="00AC3D17" w:rsidRPr="003D5E65">
        <w:rPr>
          <w:rFonts w:eastAsiaTheme="minorEastAsia" w:hint="eastAsia"/>
          <w:snapToGrid w:val="0"/>
          <w:kern w:val="22"/>
          <w:sz w:val="24"/>
          <w:lang w:eastAsia="zh-CN"/>
        </w:rPr>
        <w:t>和养护最重要的生物多样性地域，例如</w:t>
      </w:r>
      <w:r w:rsidR="006106B1">
        <w:rPr>
          <w:rFonts w:eastAsiaTheme="minorEastAsia" w:hint="eastAsia"/>
          <w:snapToGrid w:val="0"/>
          <w:kern w:val="22"/>
          <w:sz w:val="24"/>
          <w:lang w:eastAsia="zh-CN"/>
        </w:rPr>
        <w:t>通过</w:t>
      </w:r>
      <w:r w:rsidR="00AC3D17" w:rsidRPr="003D5E65">
        <w:rPr>
          <w:rFonts w:eastAsiaTheme="minorEastAsia" w:hint="eastAsia"/>
          <w:snapToGrid w:val="0"/>
          <w:kern w:val="22"/>
          <w:sz w:val="24"/>
          <w:lang w:eastAsia="zh-CN"/>
        </w:rPr>
        <w:t>零灭绝联盟</w:t>
      </w:r>
      <w:r w:rsidR="006106B1">
        <w:rPr>
          <w:rFonts w:eastAsiaTheme="minorEastAsia" w:hint="eastAsia"/>
          <w:snapToGrid w:val="0"/>
          <w:kern w:val="22"/>
          <w:sz w:val="24"/>
          <w:lang w:eastAsia="zh-CN"/>
        </w:rPr>
        <w:t>等</w:t>
      </w:r>
      <w:r w:rsidR="00AC3D17" w:rsidRPr="003D5E65">
        <w:rPr>
          <w:rFonts w:eastAsiaTheme="minorEastAsia" w:hint="eastAsia"/>
          <w:snapToGrid w:val="0"/>
          <w:kern w:val="22"/>
          <w:sz w:val="24"/>
          <w:lang w:eastAsia="zh-CN"/>
        </w:rPr>
        <w:t>认可的</w:t>
      </w:r>
      <w:r w:rsidR="006106B1">
        <w:rPr>
          <w:rFonts w:eastAsiaTheme="minorEastAsia" w:hint="eastAsia"/>
          <w:snapToGrid w:val="0"/>
          <w:kern w:val="22"/>
          <w:sz w:val="24"/>
          <w:lang w:eastAsia="zh-CN"/>
        </w:rPr>
        <w:t>举措；</w:t>
      </w:r>
      <w:r w:rsidR="00914D61" w:rsidRPr="003D5E65">
        <w:rPr>
          <w:rFonts w:eastAsiaTheme="minorEastAsia"/>
          <w:snapToGrid w:val="0"/>
          <w:kern w:val="22"/>
          <w:sz w:val="24"/>
          <w:vertAlign w:val="superscript"/>
          <w:lang w:eastAsia="zh-CN"/>
        </w:rPr>
        <w:footnoteReference w:id="15"/>
      </w:r>
    </w:p>
    <w:p w14:paraId="3137387F" w14:textId="1007D493" w:rsidR="001E197C" w:rsidRPr="003D5E65" w:rsidRDefault="001E197C"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13</w:t>
      </w:r>
      <w:r w:rsidRPr="003D5E65">
        <w:rPr>
          <w:rFonts w:eastAsiaTheme="minorEastAsia" w:hint="eastAsia"/>
          <w:snapToGrid w:val="0"/>
          <w:kern w:val="22"/>
          <w:sz w:val="24"/>
          <w:lang w:eastAsia="zh-CN"/>
        </w:rPr>
        <w:t>：</w:t>
      </w:r>
      <w:r w:rsidR="00174A55">
        <w:rPr>
          <w:rFonts w:eastAsiaTheme="minorEastAsia" w:hint="eastAsia"/>
          <w:snapToGrid w:val="0"/>
          <w:kern w:val="22"/>
          <w:sz w:val="24"/>
          <w:lang w:eastAsia="zh-CN"/>
        </w:rPr>
        <w:t>注意到</w:t>
      </w:r>
      <w:r w:rsidRPr="003D5E65">
        <w:rPr>
          <w:rFonts w:eastAsiaTheme="minorEastAsia" w:hint="eastAsia"/>
          <w:snapToGrid w:val="0"/>
          <w:kern w:val="22"/>
          <w:sz w:val="24"/>
          <w:lang w:eastAsia="zh-CN"/>
        </w:rPr>
        <w:t>养护设施中保存的粮农植物遗传资源</w:t>
      </w:r>
      <w:r w:rsidR="00E72BB5" w:rsidRPr="003D5E65">
        <w:rPr>
          <w:rFonts w:eastAsiaTheme="minorEastAsia" w:hint="eastAsia"/>
          <w:snapToGrid w:val="0"/>
          <w:kern w:val="22"/>
          <w:sz w:val="24"/>
          <w:lang w:eastAsia="zh-CN"/>
        </w:rPr>
        <w:t>的</w:t>
      </w:r>
      <w:r w:rsidRPr="003D5E65">
        <w:rPr>
          <w:rFonts w:eastAsiaTheme="minorEastAsia" w:hint="eastAsia"/>
          <w:snapToGrid w:val="0"/>
          <w:kern w:val="22"/>
          <w:sz w:val="24"/>
          <w:lang w:eastAsia="zh-CN"/>
        </w:rPr>
        <w:t>数目显示</w:t>
      </w:r>
      <w:r w:rsidR="00E72BB5" w:rsidRPr="003D5E65">
        <w:rPr>
          <w:rFonts w:eastAsiaTheme="minorEastAsia" w:hint="eastAsia"/>
          <w:snapToGrid w:val="0"/>
          <w:kern w:val="22"/>
          <w:sz w:val="24"/>
          <w:lang w:eastAsia="zh-CN"/>
        </w:rPr>
        <w:t>有所</w:t>
      </w:r>
      <w:r w:rsidRPr="003D5E65">
        <w:rPr>
          <w:rFonts w:eastAsiaTheme="minorEastAsia" w:hint="eastAsia"/>
          <w:snapToGrid w:val="0"/>
          <w:kern w:val="22"/>
          <w:sz w:val="24"/>
          <w:lang w:eastAsia="zh-CN"/>
        </w:rPr>
        <w:t>增加，应加大行动避免养殖和驯养动物品种</w:t>
      </w:r>
      <w:r w:rsidR="00E72BB5" w:rsidRPr="003D5E65">
        <w:rPr>
          <w:rFonts w:eastAsiaTheme="minorEastAsia" w:hint="eastAsia"/>
          <w:snapToGrid w:val="0"/>
          <w:kern w:val="22"/>
          <w:sz w:val="24"/>
          <w:lang w:eastAsia="zh-CN"/>
        </w:rPr>
        <w:t>中的遗传变异进一步减少；</w:t>
      </w:r>
    </w:p>
    <w:p w14:paraId="26F9921E" w14:textId="6F63B58A" w:rsidR="00AC3D17" w:rsidRDefault="00E72BB5"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3D5E65">
        <w:rPr>
          <w:rFonts w:eastAsiaTheme="minorEastAsia" w:hint="eastAsia"/>
          <w:snapToGrid w:val="0"/>
          <w:kern w:val="22"/>
          <w:sz w:val="24"/>
          <w:lang w:eastAsia="zh-CN"/>
        </w:rPr>
        <w:t>关于指标</w:t>
      </w:r>
      <w:r w:rsidRPr="003D5E65">
        <w:rPr>
          <w:rFonts w:eastAsiaTheme="minorEastAsia" w:hint="eastAsia"/>
          <w:snapToGrid w:val="0"/>
          <w:kern w:val="22"/>
          <w:sz w:val="24"/>
          <w:lang w:eastAsia="zh-CN"/>
        </w:rPr>
        <w:t>14</w:t>
      </w:r>
      <w:r w:rsidRPr="003D5E65">
        <w:rPr>
          <w:rFonts w:eastAsiaTheme="minorEastAsia" w:hint="eastAsia"/>
          <w:snapToGrid w:val="0"/>
          <w:kern w:val="22"/>
          <w:sz w:val="24"/>
          <w:lang w:eastAsia="zh-CN"/>
        </w:rPr>
        <w:t>和</w:t>
      </w:r>
      <w:r w:rsidRPr="003D5E65">
        <w:rPr>
          <w:rFonts w:eastAsiaTheme="minorEastAsia" w:hint="eastAsia"/>
          <w:snapToGrid w:val="0"/>
          <w:kern w:val="22"/>
          <w:sz w:val="24"/>
          <w:lang w:eastAsia="zh-CN"/>
        </w:rPr>
        <w:t>15</w:t>
      </w:r>
      <w:r w:rsidRPr="003D5E65">
        <w:rPr>
          <w:rFonts w:eastAsiaTheme="minorEastAsia" w:hint="eastAsia"/>
          <w:snapToGrid w:val="0"/>
          <w:kern w:val="22"/>
          <w:sz w:val="24"/>
          <w:lang w:eastAsia="zh-CN"/>
        </w:rPr>
        <w:t>：借鉴生物多样性和生态系统服务政府间科学政策平台</w:t>
      </w:r>
      <w:r w:rsidR="00CA6E30">
        <w:rPr>
          <w:rFonts w:eastAsiaTheme="minorEastAsia" w:hint="eastAsia"/>
          <w:snapToGrid w:val="0"/>
          <w:kern w:val="22"/>
          <w:sz w:val="24"/>
          <w:lang w:eastAsia="zh-CN"/>
        </w:rPr>
        <w:t>关于</w:t>
      </w:r>
      <w:r w:rsidRPr="003D5E65">
        <w:rPr>
          <w:rFonts w:eastAsiaTheme="minorEastAsia" w:hint="eastAsia"/>
          <w:snapToGrid w:val="0"/>
          <w:kern w:val="22"/>
          <w:sz w:val="24"/>
          <w:lang w:eastAsia="zh-CN"/>
        </w:rPr>
        <w:t>土地退化和恢复专题评估的结果，</w:t>
      </w:r>
      <w:r w:rsidR="00AC3D17" w:rsidRPr="003D5E65">
        <w:rPr>
          <w:rFonts w:eastAsiaTheme="minorEastAsia" w:hint="eastAsia"/>
          <w:snapToGrid w:val="0"/>
          <w:kern w:val="22"/>
          <w:sz w:val="24"/>
          <w:lang w:eastAsia="zh-CN"/>
        </w:rPr>
        <w:t>加强生态系统恢复短期行动计划</w:t>
      </w:r>
      <w:r w:rsidR="00AC3D17" w:rsidRPr="003D5E65">
        <w:rPr>
          <w:rFonts w:eastAsiaTheme="minorEastAsia"/>
          <w:snapToGrid w:val="0"/>
          <w:kern w:val="22"/>
          <w:sz w:val="24"/>
          <w:vertAlign w:val="superscript"/>
          <w:lang w:eastAsia="zh-CN"/>
        </w:rPr>
        <w:footnoteReference w:id="16"/>
      </w:r>
      <w:r w:rsidR="00AC3D17" w:rsidRPr="003D5E65">
        <w:rPr>
          <w:rFonts w:eastAsiaTheme="minorEastAsia" w:hint="eastAsia"/>
          <w:snapToGrid w:val="0"/>
          <w:kern w:val="22"/>
          <w:sz w:val="24"/>
          <w:vertAlign w:val="superscript"/>
          <w:lang w:eastAsia="zh-CN"/>
        </w:rPr>
        <w:t xml:space="preserve"> </w:t>
      </w:r>
      <w:r w:rsidR="00AC3D17" w:rsidRPr="003D5E65">
        <w:rPr>
          <w:rFonts w:eastAsiaTheme="minorEastAsia" w:hint="eastAsia"/>
          <w:snapToGrid w:val="0"/>
          <w:kern w:val="22"/>
          <w:sz w:val="24"/>
          <w:lang w:eastAsia="zh-CN"/>
        </w:rPr>
        <w:t>的实施；</w:t>
      </w:r>
    </w:p>
    <w:p w14:paraId="5C584853" w14:textId="0CCACCAA" w:rsidR="006106B1" w:rsidRPr="00BD62EC" w:rsidRDefault="006106B1" w:rsidP="00D80217">
      <w:pPr>
        <w:pStyle w:val="ListParagraph"/>
        <w:numPr>
          <w:ilvl w:val="0"/>
          <w:numId w:val="9"/>
        </w:numPr>
        <w:tabs>
          <w:tab w:val="left" w:pos="2160"/>
        </w:tabs>
        <w:spacing w:after="120" w:line="240" w:lineRule="atLeast"/>
        <w:ind w:left="720" w:firstLine="720"/>
        <w:contextualSpacing w:val="0"/>
        <w:rPr>
          <w:rFonts w:eastAsiaTheme="minorEastAsia"/>
          <w:snapToGrid w:val="0"/>
          <w:kern w:val="22"/>
          <w:sz w:val="24"/>
          <w:lang w:eastAsia="zh-CN"/>
        </w:rPr>
      </w:pPr>
      <w:r w:rsidRPr="00BD62EC">
        <w:rPr>
          <w:rFonts w:eastAsiaTheme="minorEastAsia" w:hint="eastAsia"/>
          <w:snapToGrid w:val="0"/>
          <w:kern w:val="22"/>
          <w:sz w:val="24"/>
          <w:lang w:eastAsia="zh-CN"/>
        </w:rPr>
        <w:t>关于</w:t>
      </w:r>
      <w:r w:rsidRPr="00BD62EC">
        <w:rPr>
          <w:rFonts w:eastAsiaTheme="minorEastAsia"/>
          <w:snapToGrid w:val="0"/>
          <w:kern w:val="22"/>
          <w:sz w:val="24"/>
          <w:lang w:eastAsia="zh-CN"/>
        </w:rPr>
        <w:t>指标</w:t>
      </w:r>
      <w:r w:rsidRPr="00BD62EC">
        <w:rPr>
          <w:rFonts w:eastAsiaTheme="minorEastAsia"/>
          <w:snapToGrid w:val="0"/>
          <w:kern w:val="22"/>
          <w:sz w:val="24"/>
          <w:lang w:eastAsia="zh-CN"/>
        </w:rPr>
        <w:t>18</w:t>
      </w:r>
      <w:r w:rsidRPr="00BD62EC">
        <w:rPr>
          <w:rFonts w:eastAsiaTheme="minorEastAsia" w:hint="eastAsia"/>
          <w:snapToGrid w:val="0"/>
          <w:kern w:val="22"/>
          <w:sz w:val="24"/>
          <w:lang w:eastAsia="zh-CN"/>
        </w:rPr>
        <w:t>：更加努力地</w:t>
      </w:r>
      <w:r w:rsidRPr="00BD62EC">
        <w:rPr>
          <w:rFonts w:eastAsiaTheme="minorEastAsia"/>
          <w:snapToGrid w:val="0"/>
          <w:kern w:val="22"/>
          <w:sz w:val="24"/>
          <w:lang w:eastAsia="zh-CN"/>
        </w:rPr>
        <w:t>保护和尊重</w:t>
      </w:r>
      <w:r w:rsidRPr="00BD62EC">
        <w:rPr>
          <w:rFonts w:eastAsiaTheme="minorEastAsia" w:hint="eastAsia"/>
          <w:snapToGrid w:val="0"/>
          <w:kern w:val="22"/>
          <w:sz w:val="24"/>
          <w:lang w:eastAsia="zh-CN"/>
        </w:rPr>
        <w:t>传统知识和</w:t>
      </w:r>
      <w:r w:rsidRPr="00BD62EC">
        <w:rPr>
          <w:rFonts w:eastAsiaTheme="minorEastAsia"/>
          <w:snapToGrid w:val="0"/>
          <w:kern w:val="22"/>
          <w:sz w:val="24"/>
          <w:lang w:eastAsia="zh-CN"/>
        </w:rPr>
        <w:t>利用</w:t>
      </w:r>
      <w:r w:rsidRPr="00BD62EC">
        <w:rPr>
          <w:rFonts w:eastAsiaTheme="minorEastAsia" w:hint="eastAsia"/>
          <w:snapToGrid w:val="0"/>
          <w:kern w:val="22"/>
          <w:sz w:val="24"/>
          <w:lang w:eastAsia="zh-CN"/>
        </w:rPr>
        <w:t>《</w:t>
      </w:r>
      <w:r w:rsidRPr="00BD62EC">
        <w:rPr>
          <w:rFonts w:ascii="KaiTi" w:eastAsia="KaiTi" w:hAnsi="KaiTi" w:hint="eastAsia"/>
          <w:snapToGrid w:val="0"/>
          <w:kern w:val="22"/>
          <w:sz w:val="24"/>
          <w:lang w:eastAsia="zh-CN"/>
        </w:rPr>
        <w:t>地方</w:t>
      </w:r>
      <w:r w:rsidRPr="00BD62EC">
        <w:rPr>
          <w:rFonts w:ascii="KaiTi" w:eastAsia="KaiTi" w:hAnsi="KaiTi"/>
          <w:snapToGrid w:val="0"/>
          <w:kern w:val="22"/>
          <w:sz w:val="24"/>
          <w:lang w:eastAsia="zh-CN"/>
        </w:rPr>
        <w:t>生物多样性展望</w:t>
      </w:r>
      <w:r w:rsidRPr="00BD62EC">
        <w:rPr>
          <w:rFonts w:eastAsiaTheme="minorEastAsia"/>
          <w:snapToGrid w:val="0"/>
          <w:kern w:val="22"/>
          <w:sz w:val="24"/>
          <w:lang w:eastAsia="zh-CN"/>
        </w:rPr>
        <w:t>》</w:t>
      </w:r>
      <w:r w:rsidRPr="006106B1">
        <w:rPr>
          <w:rFonts w:eastAsiaTheme="minorEastAsia"/>
          <w:sz w:val="24"/>
          <w:vertAlign w:val="superscript"/>
          <w:lang w:eastAsia="zh-CN"/>
        </w:rPr>
        <w:footnoteReference w:id="17"/>
      </w:r>
      <w:r w:rsidRPr="00BD62EC">
        <w:rPr>
          <w:rFonts w:eastAsiaTheme="minorEastAsia"/>
          <w:snapToGrid w:val="0"/>
          <w:kern w:val="22"/>
          <w:sz w:val="24"/>
          <w:vertAlign w:val="superscript"/>
          <w:lang w:eastAsia="zh-CN"/>
        </w:rPr>
        <w:t xml:space="preserve"> </w:t>
      </w:r>
      <w:r w:rsidRPr="00BD62EC">
        <w:rPr>
          <w:rFonts w:eastAsiaTheme="minorEastAsia" w:hint="eastAsia"/>
          <w:snapToGrid w:val="0"/>
          <w:kern w:val="22"/>
          <w:sz w:val="24"/>
          <w:lang w:eastAsia="zh-CN"/>
        </w:rPr>
        <w:t>等所载</w:t>
      </w:r>
      <w:r w:rsidRPr="00BD62EC">
        <w:rPr>
          <w:rFonts w:eastAsiaTheme="minorEastAsia"/>
          <w:snapToGrid w:val="0"/>
          <w:kern w:val="22"/>
          <w:sz w:val="24"/>
          <w:lang w:eastAsia="zh-CN"/>
        </w:rPr>
        <w:t>关于</w:t>
      </w:r>
      <w:r w:rsidR="00BD62EC" w:rsidRPr="00BD62EC">
        <w:rPr>
          <w:rFonts w:eastAsiaTheme="minorEastAsia" w:hint="eastAsia"/>
          <w:snapToGrid w:val="0"/>
          <w:kern w:val="22"/>
          <w:sz w:val="24"/>
          <w:lang w:eastAsia="zh-CN"/>
        </w:rPr>
        <w:t>土著人民</w:t>
      </w:r>
      <w:r w:rsidR="00BD62EC" w:rsidRPr="00BD62EC">
        <w:rPr>
          <w:rFonts w:eastAsiaTheme="minorEastAsia"/>
          <w:snapToGrid w:val="0"/>
          <w:kern w:val="22"/>
          <w:sz w:val="24"/>
          <w:lang w:eastAsia="zh-CN"/>
        </w:rPr>
        <w:t>和地方社区的可持续习惯使用的信息，以便推动关于</w:t>
      </w:r>
      <w:r w:rsidR="00BD62EC" w:rsidRPr="00BD62EC">
        <w:rPr>
          <w:rFonts w:eastAsiaTheme="minorEastAsia" w:hint="eastAsia"/>
          <w:snapToGrid w:val="0"/>
          <w:kern w:val="22"/>
          <w:sz w:val="24"/>
          <w:lang w:eastAsia="zh-CN"/>
        </w:rPr>
        <w:t>执行</w:t>
      </w:r>
      <w:r w:rsidR="00BD62EC" w:rsidRPr="00BD62EC">
        <w:rPr>
          <w:rFonts w:eastAsiaTheme="minorEastAsia"/>
          <w:snapToGrid w:val="0"/>
          <w:kern w:val="22"/>
          <w:sz w:val="24"/>
          <w:lang w:eastAsia="zh-CN"/>
        </w:rPr>
        <w:t>《爱知生物多样性指标</w:t>
      </w:r>
      <w:r w:rsidR="00BD62EC" w:rsidRPr="00BD62EC">
        <w:rPr>
          <w:rFonts w:eastAsiaTheme="minorEastAsia" w:hint="eastAsia"/>
          <w:snapToGrid w:val="0"/>
          <w:kern w:val="22"/>
          <w:sz w:val="24"/>
          <w:lang w:eastAsia="zh-CN"/>
        </w:rPr>
        <w:t>》的</w:t>
      </w:r>
      <w:r w:rsidR="00BD62EC" w:rsidRPr="00BD62EC">
        <w:rPr>
          <w:rFonts w:eastAsiaTheme="minorEastAsia"/>
          <w:snapToGrid w:val="0"/>
          <w:kern w:val="22"/>
          <w:sz w:val="24"/>
          <w:lang w:eastAsia="zh-CN"/>
        </w:rPr>
        <w:t>进展情况的最新报告；</w:t>
      </w:r>
    </w:p>
    <w:p w14:paraId="110C085E" w14:textId="028A968C" w:rsidR="00E72BB5" w:rsidRPr="003D5E65" w:rsidRDefault="00E72BB5" w:rsidP="00D80217">
      <w:pPr>
        <w:pStyle w:val="ListParagraph"/>
        <w:numPr>
          <w:ilvl w:val="0"/>
          <w:numId w:val="6"/>
        </w:numPr>
        <w:tabs>
          <w:tab w:val="left" w:pos="2160"/>
        </w:tabs>
        <w:spacing w:after="120"/>
        <w:ind w:left="720" w:firstLine="720"/>
        <w:contextualSpacing w:val="0"/>
        <w:rPr>
          <w:rFonts w:eastAsiaTheme="minorEastAsia"/>
          <w:snapToGrid w:val="0"/>
          <w:kern w:val="22"/>
          <w:sz w:val="24"/>
          <w:lang w:eastAsia="zh-CN"/>
        </w:rPr>
      </w:pPr>
      <w:r w:rsidRPr="00732A4D">
        <w:rPr>
          <w:rFonts w:ascii="KaiTi" w:eastAsia="KaiTi" w:hAnsi="KaiTi" w:hint="eastAsia"/>
          <w:snapToGrid w:val="0"/>
          <w:kern w:val="22"/>
          <w:sz w:val="24"/>
          <w:lang w:eastAsia="zh-CN"/>
        </w:rPr>
        <w:t>敦促</w:t>
      </w:r>
      <w:r w:rsidRPr="003D5E65">
        <w:rPr>
          <w:rFonts w:eastAsiaTheme="minorEastAsia" w:hint="eastAsia"/>
          <w:snapToGrid w:val="0"/>
          <w:kern w:val="22"/>
          <w:sz w:val="24"/>
          <w:lang w:eastAsia="zh-CN"/>
        </w:rPr>
        <w:t>各缔约方并</w:t>
      </w:r>
      <w:r w:rsidRPr="00732A4D">
        <w:rPr>
          <w:rFonts w:ascii="KaiTi" w:eastAsia="KaiTi" w:hAnsi="KaiTi" w:hint="eastAsia"/>
          <w:snapToGrid w:val="0"/>
          <w:kern w:val="22"/>
          <w:sz w:val="24"/>
          <w:lang w:eastAsia="zh-CN"/>
        </w:rPr>
        <w:t>邀请</w:t>
      </w:r>
      <w:r w:rsidRPr="003D5E65">
        <w:rPr>
          <w:rFonts w:eastAsiaTheme="minorEastAsia" w:hint="eastAsia"/>
          <w:snapToGrid w:val="0"/>
          <w:kern w:val="22"/>
          <w:sz w:val="24"/>
          <w:lang w:eastAsia="zh-CN"/>
        </w:rPr>
        <w:t>其他</w:t>
      </w:r>
      <w:r w:rsidRPr="00732A4D">
        <w:rPr>
          <w:rFonts w:asciiTheme="minorEastAsia" w:eastAsiaTheme="minorEastAsia" w:hAnsiTheme="minorEastAsia" w:hint="eastAsia"/>
          <w:snapToGrid w:val="0"/>
          <w:kern w:val="22"/>
          <w:sz w:val="24"/>
          <w:lang w:eastAsia="zh-CN"/>
        </w:rPr>
        <w:t>国家</w:t>
      </w:r>
      <w:r w:rsidRPr="003D5E65">
        <w:rPr>
          <w:rFonts w:eastAsiaTheme="minorEastAsia" w:hint="eastAsia"/>
          <w:snapToGrid w:val="0"/>
          <w:kern w:val="22"/>
          <w:sz w:val="24"/>
          <w:lang w:eastAsia="zh-CN"/>
        </w:rPr>
        <w:t>政府和有关组织：</w:t>
      </w:r>
    </w:p>
    <w:p w14:paraId="4F675D7E" w14:textId="013D9F64" w:rsidR="00AC3D17" w:rsidRDefault="00AC3D17" w:rsidP="00D80217">
      <w:pPr>
        <w:pStyle w:val="ListParagraph"/>
        <w:numPr>
          <w:ilvl w:val="0"/>
          <w:numId w:val="18"/>
        </w:numPr>
        <w:tabs>
          <w:tab w:val="left" w:pos="2160"/>
        </w:tabs>
        <w:spacing w:after="120" w:line="240" w:lineRule="atLeast"/>
        <w:ind w:left="720" w:firstLine="720"/>
        <w:contextualSpacing w:val="0"/>
        <w:rPr>
          <w:rFonts w:eastAsiaTheme="minorEastAsia"/>
          <w:snapToGrid w:val="0"/>
          <w:kern w:val="22"/>
          <w:sz w:val="24"/>
          <w:lang w:eastAsia="zh-CN"/>
        </w:rPr>
      </w:pPr>
      <w:r w:rsidRPr="00A94BC3">
        <w:rPr>
          <w:rFonts w:eastAsiaTheme="minorEastAsia" w:hint="eastAsia"/>
          <w:snapToGrid w:val="0"/>
          <w:kern w:val="22"/>
          <w:sz w:val="24"/>
          <w:lang w:eastAsia="zh-CN"/>
        </w:rPr>
        <w:t>加强</w:t>
      </w:r>
      <w:r w:rsidR="00AB09D2" w:rsidRPr="00A94BC3">
        <w:rPr>
          <w:rFonts w:eastAsiaTheme="minorEastAsia" w:hint="eastAsia"/>
          <w:snapToGrid w:val="0"/>
          <w:kern w:val="22"/>
          <w:sz w:val="24"/>
          <w:lang w:eastAsia="zh-CN"/>
        </w:rPr>
        <w:t>《生物多样性公约》</w:t>
      </w:r>
      <w:r w:rsidRPr="00A94BC3">
        <w:rPr>
          <w:rFonts w:eastAsiaTheme="minorEastAsia" w:hint="eastAsia"/>
          <w:snapToGrid w:val="0"/>
          <w:kern w:val="22"/>
          <w:sz w:val="24"/>
          <w:lang w:eastAsia="zh-CN"/>
        </w:rPr>
        <w:t>国家联络点和决策者的能力，以有效利用生物多样性和生态系统服务政府间科学政策平台的评估结果；</w:t>
      </w:r>
    </w:p>
    <w:p w14:paraId="4B7A8762" w14:textId="17EC9F30" w:rsidR="00AC3D17" w:rsidRPr="00072EE0" w:rsidRDefault="00AC3D17" w:rsidP="00D80217">
      <w:pPr>
        <w:pStyle w:val="ListParagraph"/>
        <w:numPr>
          <w:ilvl w:val="0"/>
          <w:numId w:val="18"/>
        </w:numPr>
        <w:tabs>
          <w:tab w:val="left" w:pos="2160"/>
        </w:tabs>
        <w:spacing w:after="120" w:line="240" w:lineRule="atLeast"/>
        <w:ind w:left="720" w:firstLine="720"/>
        <w:contextualSpacing w:val="0"/>
        <w:rPr>
          <w:rFonts w:eastAsiaTheme="minorEastAsia"/>
          <w:snapToGrid w:val="0"/>
          <w:kern w:val="22"/>
          <w:sz w:val="24"/>
          <w:lang w:eastAsia="zh-CN"/>
        </w:rPr>
      </w:pPr>
      <w:r w:rsidRPr="00A94BC3">
        <w:rPr>
          <w:rFonts w:eastAsiaTheme="minorEastAsia" w:hint="eastAsia"/>
          <w:snapToGrid w:val="0"/>
          <w:kern w:val="22"/>
          <w:sz w:val="24"/>
          <w:lang w:eastAsia="zh-CN"/>
        </w:rPr>
        <w:t>推进生物多样性研究的综合方法，这些研究包括生物多样性丧失的间接和直接驱动因素之间的相互作用及其对生物多样性、生态系统功能和服务以及对</w:t>
      </w:r>
      <w:r w:rsidR="00E72BB5" w:rsidRPr="00A94BC3">
        <w:rPr>
          <w:rFonts w:eastAsiaTheme="minorEastAsia" w:hint="eastAsia"/>
          <w:snapToGrid w:val="0"/>
          <w:kern w:val="22"/>
          <w:sz w:val="24"/>
          <w:lang w:eastAsia="zh-CN"/>
        </w:rPr>
        <w:t xml:space="preserve"> </w:t>
      </w:r>
      <w:r w:rsidRPr="00072EE0">
        <w:rPr>
          <w:rFonts w:eastAsiaTheme="minorEastAsia" w:hint="eastAsia"/>
          <w:snapToGrid w:val="0"/>
          <w:kern w:val="22"/>
          <w:sz w:val="24"/>
          <w:lang w:eastAsia="zh-CN"/>
        </w:rPr>
        <w:t>人类福祉的影响</w:t>
      </w:r>
      <w:r w:rsidR="009E53B7" w:rsidRPr="00072EE0">
        <w:rPr>
          <w:rFonts w:eastAsiaTheme="minorEastAsia" w:hint="eastAsia"/>
          <w:snapToGrid w:val="0"/>
          <w:kern w:val="22"/>
          <w:sz w:val="24"/>
          <w:lang w:eastAsia="zh-CN"/>
        </w:rPr>
        <w:t>；</w:t>
      </w:r>
    </w:p>
    <w:p w14:paraId="7854B020" w14:textId="2E7D7328" w:rsidR="00BE0D51" w:rsidRPr="00732A4D" w:rsidRDefault="00BE0D51" w:rsidP="00D80217">
      <w:pPr>
        <w:pStyle w:val="ListParagraph"/>
        <w:numPr>
          <w:ilvl w:val="0"/>
          <w:numId w:val="6"/>
        </w:numPr>
        <w:tabs>
          <w:tab w:val="left" w:pos="2160"/>
        </w:tabs>
        <w:spacing w:after="120"/>
        <w:ind w:left="720" w:firstLine="720"/>
        <w:contextualSpacing w:val="0"/>
        <w:rPr>
          <w:rFonts w:eastAsiaTheme="minorEastAsia"/>
          <w:snapToGrid w:val="0"/>
          <w:kern w:val="22"/>
          <w:sz w:val="24"/>
          <w:lang w:eastAsia="zh-CN"/>
        </w:rPr>
      </w:pPr>
      <w:r w:rsidRPr="00732A4D">
        <w:rPr>
          <w:rFonts w:ascii="KaiTi" w:eastAsia="KaiTi" w:hAnsi="KaiTi" w:hint="eastAsia"/>
          <w:snapToGrid w:val="0"/>
          <w:kern w:val="22"/>
          <w:sz w:val="24"/>
          <w:lang w:eastAsia="zh-CN"/>
        </w:rPr>
        <w:t>认识到</w:t>
      </w:r>
      <w:r w:rsidRPr="00732A4D">
        <w:rPr>
          <w:rFonts w:eastAsiaTheme="minorEastAsia" w:hint="eastAsia"/>
          <w:snapToGrid w:val="0"/>
          <w:kern w:val="22"/>
          <w:sz w:val="24"/>
          <w:lang w:eastAsia="zh-CN"/>
        </w:rPr>
        <w:t>有必要更有效和系统地利用</w:t>
      </w:r>
      <w:r w:rsidRPr="00732A4D">
        <w:rPr>
          <w:rFonts w:eastAsiaTheme="minorEastAsia"/>
          <w:snapToGrid w:val="0"/>
          <w:kern w:val="22"/>
          <w:sz w:val="24"/>
          <w:lang w:eastAsia="zh-CN"/>
        </w:rPr>
        <w:t>《</w:t>
      </w:r>
      <w:r w:rsidRPr="00732A4D">
        <w:rPr>
          <w:rFonts w:eastAsiaTheme="minorEastAsia"/>
          <w:snapToGrid w:val="0"/>
          <w:kern w:val="22"/>
          <w:sz w:val="24"/>
          <w:lang w:eastAsia="zh-CN"/>
        </w:rPr>
        <w:t>2011-2020</w:t>
      </w:r>
      <w:r w:rsidRPr="00732A4D">
        <w:rPr>
          <w:rFonts w:eastAsiaTheme="minorEastAsia"/>
          <w:snapToGrid w:val="0"/>
          <w:kern w:val="22"/>
          <w:sz w:val="24"/>
          <w:lang w:eastAsia="zh-CN"/>
        </w:rPr>
        <w:t>年生物多样性战略计划》</w:t>
      </w:r>
      <w:r w:rsidRPr="00732A4D">
        <w:rPr>
          <w:rFonts w:eastAsiaTheme="minorEastAsia" w:hint="eastAsia"/>
          <w:snapToGrid w:val="0"/>
          <w:kern w:val="22"/>
          <w:sz w:val="24"/>
          <w:lang w:eastAsia="zh-CN"/>
        </w:rPr>
        <w:t>中确定的支持机制</w:t>
      </w:r>
      <w:r w:rsidRPr="003D5E65">
        <w:rPr>
          <w:rStyle w:val="FootnoteReference"/>
          <w:rFonts w:eastAsiaTheme="minorEastAsia"/>
          <w:snapToGrid w:val="0"/>
          <w:kern w:val="22"/>
          <w:sz w:val="24"/>
          <w:lang w:eastAsia="zh-CN"/>
        </w:rPr>
        <w:footnoteReference w:id="18"/>
      </w:r>
      <w:r w:rsidRPr="00732A4D">
        <w:rPr>
          <w:rFonts w:eastAsiaTheme="minorEastAsia" w:hint="eastAsia"/>
          <w:snapToGrid w:val="0"/>
          <w:kern w:val="22"/>
          <w:sz w:val="24"/>
          <w:lang w:eastAsia="zh-CN"/>
        </w:rPr>
        <w:t>，以促进就第</w:t>
      </w:r>
      <w:r w:rsidRPr="00732A4D">
        <w:rPr>
          <w:rFonts w:eastAsiaTheme="minorEastAsia" w:hint="eastAsia"/>
          <w:snapToGrid w:val="0"/>
          <w:kern w:val="22"/>
          <w:sz w:val="24"/>
          <w:lang w:eastAsia="zh-CN"/>
        </w:rPr>
        <w:t>4</w:t>
      </w:r>
      <w:r w:rsidRPr="00732A4D">
        <w:rPr>
          <w:rFonts w:eastAsiaTheme="minorEastAsia" w:hint="eastAsia"/>
          <w:snapToGrid w:val="0"/>
          <w:kern w:val="22"/>
          <w:sz w:val="24"/>
          <w:lang w:eastAsia="zh-CN"/>
        </w:rPr>
        <w:t>、</w:t>
      </w:r>
      <w:r w:rsidRPr="00732A4D">
        <w:rPr>
          <w:rFonts w:eastAsiaTheme="minorEastAsia" w:hint="eastAsia"/>
          <w:snapToGrid w:val="0"/>
          <w:kern w:val="22"/>
          <w:sz w:val="24"/>
          <w:lang w:eastAsia="zh-CN"/>
        </w:rPr>
        <w:t>5</w:t>
      </w:r>
      <w:r w:rsidRPr="00732A4D">
        <w:rPr>
          <w:rFonts w:eastAsiaTheme="minorEastAsia" w:hint="eastAsia"/>
          <w:snapToGrid w:val="0"/>
          <w:kern w:val="22"/>
          <w:sz w:val="24"/>
          <w:lang w:eastAsia="zh-CN"/>
        </w:rPr>
        <w:t>和</w:t>
      </w:r>
      <w:r w:rsidRPr="00732A4D">
        <w:rPr>
          <w:rFonts w:eastAsiaTheme="minorEastAsia" w:hint="eastAsia"/>
          <w:snapToGrid w:val="0"/>
          <w:kern w:val="22"/>
          <w:sz w:val="24"/>
          <w:lang w:eastAsia="zh-CN"/>
        </w:rPr>
        <w:t>6</w:t>
      </w:r>
      <w:r w:rsidRPr="00732A4D">
        <w:rPr>
          <w:rFonts w:eastAsiaTheme="minorEastAsia" w:hint="eastAsia"/>
          <w:snapToGrid w:val="0"/>
          <w:kern w:val="22"/>
          <w:sz w:val="24"/>
          <w:lang w:eastAsia="zh-CN"/>
        </w:rPr>
        <w:t>段所述问题采取行动</w:t>
      </w:r>
      <w:r w:rsidR="009E53B7" w:rsidRPr="00732A4D">
        <w:rPr>
          <w:rFonts w:eastAsiaTheme="minorEastAsia" w:hint="eastAsia"/>
          <w:snapToGrid w:val="0"/>
          <w:kern w:val="22"/>
          <w:sz w:val="24"/>
          <w:lang w:eastAsia="zh-CN"/>
        </w:rPr>
        <w:t>；</w:t>
      </w:r>
    </w:p>
    <w:p w14:paraId="36A8A7EC" w14:textId="7623A06C" w:rsidR="00AC3D17" w:rsidRPr="00661E7F" w:rsidRDefault="00AC3D17" w:rsidP="00D80217">
      <w:pPr>
        <w:pStyle w:val="ListParagraph"/>
        <w:numPr>
          <w:ilvl w:val="0"/>
          <w:numId w:val="6"/>
        </w:numPr>
        <w:tabs>
          <w:tab w:val="left" w:pos="2160"/>
        </w:tabs>
        <w:spacing w:after="120"/>
        <w:ind w:left="720" w:firstLine="720"/>
        <w:contextualSpacing w:val="0"/>
        <w:rPr>
          <w:rFonts w:eastAsiaTheme="minorEastAsia"/>
          <w:snapToGrid w:val="0"/>
          <w:kern w:val="22"/>
          <w:sz w:val="24"/>
          <w:lang w:eastAsia="zh-CN"/>
        </w:rPr>
      </w:pPr>
      <w:r w:rsidRPr="00661E7F">
        <w:rPr>
          <w:rFonts w:ascii="KaiTi" w:eastAsia="KaiTi" w:hAnsi="KaiTi"/>
          <w:snapToGrid w:val="0"/>
          <w:kern w:val="22"/>
          <w:sz w:val="24"/>
          <w:lang w:eastAsia="zh-CN"/>
        </w:rPr>
        <w:t>请</w:t>
      </w:r>
      <w:r w:rsidRPr="00661E7F">
        <w:rPr>
          <w:rFonts w:eastAsiaTheme="minorEastAsia"/>
          <w:snapToGrid w:val="0"/>
          <w:kern w:val="22"/>
          <w:sz w:val="24"/>
          <w:lang w:eastAsia="zh-CN"/>
        </w:rPr>
        <w:t>执行</w:t>
      </w:r>
      <w:r w:rsidRPr="00CA6E30">
        <w:rPr>
          <w:rFonts w:asciiTheme="minorEastAsia" w:eastAsiaTheme="minorEastAsia" w:hAnsiTheme="minorEastAsia"/>
          <w:snapToGrid w:val="0"/>
          <w:kern w:val="22"/>
          <w:sz w:val="24"/>
          <w:lang w:eastAsia="zh-CN"/>
        </w:rPr>
        <w:t>秘书</w:t>
      </w:r>
      <w:r w:rsidRPr="00661E7F">
        <w:rPr>
          <w:rFonts w:eastAsiaTheme="minorEastAsia"/>
          <w:snapToGrid w:val="0"/>
          <w:kern w:val="22"/>
          <w:sz w:val="24"/>
          <w:lang w:eastAsia="zh-CN"/>
        </w:rPr>
        <w:t>通过联合国系统，包括可持续发展问题高级别政治论坛和相关多边环境协定进行宣传，《</w:t>
      </w:r>
      <w:r w:rsidRPr="00661E7F">
        <w:rPr>
          <w:rFonts w:eastAsiaTheme="minorEastAsia"/>
          <w:snapToGrid w:val="0"/>
          <w:kern w:val="22"/>
          <w:sz w:val="24"/>
          <w:lang w:eastAsia="zh-CN"/>
        </w:rPr>
        <w:t>2011-2020</w:t>
      </w:r>
      <w:r w:rsidRPr="00661E7F">
        <w:rPr>
          <w:rFonts w:eastAsiaTheme="minorEastAsia"/>
          <w:snapToGrid w:val="0"/>
          <w:kern w:val="22"/>
          <w:sz w:val="24"/>
          <w:lang w:eastAsia="zh-CN"/>
        </w:rPr>
        <w:t>年生物多样性战略计划》若不能实现便将危</w:t>
      </w:r>
      <w:r w:rsidR="00E72BB5" w:rsidRPr="00661E7F">
        <w:rPr>
          <w:rFonts w:eastAsiaTheme="minorEastAsia"/>
          <w:snapToGrid w:val="0"/>
          <w:kern w:val="22"/>
          <w:sz w:val="24"/>
          <w:lang w:eastAsia="zh-CN"/>
        </w:rPr>
        <w:t xml:space="preserve">           </w:t>
      </w:r>
      <w:r w:rsidRPr="00661E7F">
        <w:rPr>
          <w:rFonts w:eastAsiaTheme="minorEastAsia"/>
          <w:snapToGrid w:val="0"/>
          <w:kern w:val="22"/>
          <w:sz w:val="24"/>
          <w:lang w:eastAsia="zh-CN"/>
        </w:rPr>
        <w:t>及《</w:t>
      </w:r>
      <w:r w:rsidRPr="00661E7F">
        <w:rPr>
          <w:rFonts w:eastAsiaTheme="minorEastAsia"/>
          <w:snapToGrid w:val="0"/>
          <w:kern w:val="22"/>
          <w:sz w:val="24"/>
          <w:lang w:eastAsia="zh-CN"/>
        </w:rPr>
        <w:t>2030</w:t>
      </w:r>
      <w:r w:rsidRPr="00661E7F">
        <w:rPr>
          <w:rFonts w:eastAsiaTheme="minorEastAsia"/>
          <w:snapToGrid w:val="0"/>
          <w:kern w:val="22"/>
          <w:sz w:val="24"/>
          <w:lang w:eastAsia="zh-CN"/>
        </w:rPr>
        <w:t>年可持续发展议程》的实现，因此需要采取紧急行动实现</w:t>
      </w:r>
      <w:r w:rsidR="00A06716" w:rsidRPr="00661E7F">
        <w:rPr>
          <w:rFonts w:eastAsiaTheme="minorEastAsia"/>
          <w:snapToGrid w:val="0"/>
          <w:kern w:val="22"/>
          <w:sz w:val="24"/>
          <w:lang w:eastAsia="zh-CN"/>
        </w:rPr>
        <w:t>爱知生物多样性</w:t>
      </w:r>
      <w:r w:rsidR="00E72BB5" w:rsidRPr="00661E7F">
        <w:rPr>
          <w:rFonts w:eastAsiaTheme="minorEastAsia" w:hint="eastAsia"/>
          <w:snapToGrid w:val="0"/>
          <w:kern w:val="22"/>
          <w:sz w:val="24"/>
          <w:lang w:eastAsia="zh-CN"/>
        </w:rPr>
        <w:t xml:space="preserve"> </w:t>
      </w:r>
      <w:r w:rsidR="00E72BB5" w:rsidRPr="00661E7F">
        <w:rPr>
          <w:rFonts w:eastAsiaTheme="minorEastAsia"/>
          <w:snapToGrid w:val="0"/>
          <w:kern w:val="22"/>
          <w:sz w:val="24"/>
          <w:lang w:eastAsia="zh-CN"/>
        </w:rPr>
        <w:t xml:space="preserve">         </w:t>
      </w:r>
      <w:r w:rsidR="00A06716" w:rsidRPr="00661E7F">
        <w:rPr>
          <w:rFonts w:eastAsiaTheme="minorEastAsia"/>
          <w:snapToGrid w:val="0"/>
          <w:kern w:val="22"/>
          <w:sz w:val="24"/>
          <w:lang w:eastAsia="zh-CN"/>
        </w:rPr>
        <w:t>指标</w:t>
      </w:r>
      <w:r w:rsidR="00174A55" w:rsidRPr="00661E7F">
        <w:rPr>
          <w:rFonts w:eastAsiaTheme="minorEastAsia" w:hint="eastAsia"/>
          <w:snapToGrid w:val="0"/>
          <w:kern w:val="22"/>
          <w:sz w:val="24"/>
          <w:lang w:eastAsia="zh-CN"/>
        </w:rPr>
        <w:t>；</w:t>
      </w:r>
    </w:p>
    <w:p w14:paraId="2FD134EC" w14:textId="4B20C91D" w:rsidR="00E72BB5" w:rsidRPr="00732A4D" w:rsidRDefault="003E36EA" w:rsidP="00D80217">
      <w:pPr>
        <w:pStyle w:val="ListParagraph"/>
        <w:numPr>
          <w:ilvl w:val="0"/>
          <w:numId w:val="6"/>
        </w:numPr>
        <w:tabs>
          <w:tab w:val="left" w:pos="2160"/>
        </w:tabs>
        <w:spacing w:after="120"/>
        <w:ind w:left="720" w:firstLine="720"/>
        <w:contextualSpacing w:val="0"/>
        <w:rPr>
          <w:rFonts w:asciiTheme="majorEastAsia" w:eastAsiaTheme="majorEastAsia" w:hAnsiTheme="majorEastAsia"/>
          <w:snapToGrid w:val="0"/>
          <w:kern w:val="22"/>
          <w:sz w:val="24"/>
          <w:lang w:eastAsia="zh-CN"/>
        </w:rPr>
      </w:pPr>
      <w:r w:rsidRPr="00732A4D">
        <w:rPr>
          <w:rFonts w:ascii="KaiTi" w:eastAsia="KaiTi" w:hAnsi="KaiTi" w:cstheme="majorBidi" w:hint="eastAsia"/>
          <w:iCs/>
          <w:kern w:val="22"/>
          <w:sz w:val="24"/>
          <w:lang w:eastAsia="zh-CN"/>
        </w:rPr>
        <w:t>请</w:t>
      </w:r>
      <w:r w:rsidRPr="00732A4D">
        <w:rPr>
          <w:rFonts w:asciiTheme="majorEastAsia" w:eastAsiaTheme="majorEastAsia" w:hAnsiTheme="majorEastAsia" w:cstheme="majorBidi" w:hint="eastAsia"/>
          <w:iCs/>
          <w:kern w:val="22"/>
          <w:sz w:val="24"/>
          <w:lang w:eastAsia="zh-CN"/>
        </w:rPr>
        <w:t>执行</w:t>
      </w:r>
      <w:r w:rsidRPr="00CA6E30">
        <w:rPr>
          <w:rFonts w:asciiTheme="minorEastAsia" w:eastAsiaTheme="minorEastAsia" w:hAnsiTheme="minorEastAsia" w:hint="eastAsia"/>
          <w:snapToGrid w:val="0"/>
          <w:kern w:val="22"/>
          <w:sz w:val="24"/>
          <w:lang w:eastAsia="zh-CN"/>
        </w:rPr>
        <w:t>秘书</w:t>
      </w:r>
      <w:r w:rsidRPr="00732A4D">
        <w:rPr>
          <w:rFonts w:asciiTheme="majorEastAsia" w:eastAsiaTheme="majorEastAsia" w:hAnsiTheme="majorEastAsia" w:cstheme="majorBidi" w:hint="eastAsia"/>
          <w:iCs/>
          <w:kern w:val="22"/>
          <w:sz w:val="24"/>
          <w:lang w:eastAsia="zh-CN"/>
        </w:rPr>
        <w:t>在根据《公约》制定</w:t>
      </w:r>
      <w:r w:rsidRPr="00477AC4">
        <w:rPr>
          <w:rFonts w:eastAsiaTheme="minorEastAsia" w:hint="eastAsia"/>
          <w:snapToGrid w:val="0"/>
          <w:kern w:val="22"/>
          <w:sz w:val="24"/>
          <w:lang w:eastAsia="zh-CN"/>
        </w:rPr>
        <w:t>2020</w:t>
      </w:r>
      <w:r w:rsidRPr="00732A4D">
        <w:rPr>
          <w:rFonts w:asciiTheme="majorEastAsia" w:eastAsiaTheme="majorEastAsia" w:hAnsiTheme="majorEastAsia" w:cstheme="majorBidi" w:hint="eastAsia"/>
          <w:iCs/>
          <w:kern w:val="22"/>
          <w:sz w:val="24"/>
          <w:lang w:eastAsia="zh-CN"/>
        </w:rPr>
        <w:t>年后全球生物多样性框架时，在资源允许的情况下，利用和分析科学信息审查和</w:t>
      </w:r>
      <w:r w:rsidRPr="00732A4D">
        <w:rPr>
          <w:sz w:val="24"/>
          <w:lang w:eastAsia="zh-CN"/>
        </w:rPr>
        <w:t>政府间科学政策平</w:t>
      </w:r>
      <w:r w:rsidRPr="00732A4D">
        <w:rPr>
          <w:rFonts w:ascii="SimSun" w:hAnsi="SimSun" w:cs="SimSun" w:hint="eastAsia"/>
          <w:sz w:val="24"/>
          <w:lang w:eastAsia="zh-CN"/>
        </w:rPr>
        <w:t>台</w:t>
      </w:r>
      <w:r w:rsidRPr="00732A4D">
        <w:rPr>
          <w:rFonts w:asciiTheme="majorEastAsia" w:eastAsiaTheme="majorEastAsia" w:hAnsiTheme="majorEastAsia" w:cstheme="majorBidi" w:hint="eastAsia"/>
          <w:iCs/>
          <w:kern w:val="22"/>
          <w:sz w:val="24"/>
          <w:lang w:eastAsia="zh-CN"/>
        </w:rPr>
        <w:t>所有产品的成</w:t>
      </w:r>
      <w:r w:rsidR="003D5E65" w:rsidRPr="00732A4D">
        <w:rPr>
          <w:rFonts w:asciiTheme="majorEastAsia" w:eastAsiaTheme="majorEastAsia" w:hAnsiTheme="majorEastAsia" w:cstheme="majorBidi" w:hint="eastAsia"/>
          <w:iCs/>
          <w:kern w:val="22"/>
          <w:sz w:val="24"/>
          <w:lang w:eastAsia="zh-CN"/>
        </w:rPr>
        <w:t>果</w:t>
      </w:r>
      <w:r w:rsidRPr="00732A4D">
        <w:rPr>
          <w:rFonts w:asciiTheme="majorEastAsia" w:eastAsiaTheme="majorEastAsia" w:hAnsiTheme="majorEastAsia" w:cstheme="majorBidi" w:hint="eastAsia"/>
          <w:iCs/>
          <w:kern w:val="22"/>
          <w:sz w:val="24"/>
          <w:lang w:eastAsia="zh-CN"/>
        </w:rPr>
        <w:t>，包括</w:t>
      </w:r>
      <w:r w:rsidR="00CA6E30">
        <w:rPr>
          <w:rFonts w:asciiTheme="majorEastAsia" w:eastAsiaTheme="majorEastAsia" w:hAnsiTheme="majorEastAsia" w:cstheme="majorBidi" w:hint="eastAsia"/>
          <w:iCs/>
          <w:kern w:val="22"/>
          <w:sz w:val="24"/>
          <w:lang w:eastAsia="zh-CN"/>
        </w:rPr>
        <w:t>关于</w:t>
      </w:r>
      <w:r w:rsidRPr="00732A4D">
        <w:rPr>
          <w:rFonts w:asciiTheme="majorEastAsia" w:eastAsiaTheme="majorEastAsia" w:hAnsiTheme="majorEastAsia" w:cstheme="majorBidi" w:hint="eastAsia"/>
          <w:iCs/>
          <w:kern w:val="22"/>
          <w:sz w:val="24"/>
          <w:lang w:eastAsia="zh-CN"/>
        </w:rPr>
        <w:t>生物多样性和生态系统服务</w:t>
      </w:r>
      <w:r w:rsidR="00CA6E30">
        <w:rPr>
          <w:rFonts w:asciiTheme="majorEastAsia" w:eastAsiaTheme="majorEastAsia" w:hAnsiTheme="majorEastAsia" w:cstheme="majorBidi" w:hint="eastAsia"/>
          <w:iCs/>
          <w:kern w:val="22"/>
          <w:sz w:val="24"/>
          <w:lang w:eastAsia="zh-CN"/>
        </w:rPr>
        <w:t>的</w:t>
      </w:r>
      <w:r w:rsidRPr="00732A4D">
        <w:rPr>
          <w:rFonts w:asciiTheme="majorEastAsia" w:eastAsiaTheme="majorEastAsia" w:hAnsiTheme="majorEastAsia" w:cstheme="majorBidi" w:hint="eastAsia"/>
          <w:iCs/>
          <w:kern w:val="22"/>
          <w:sz w:val="24"/>
          <w:lang w:eastAsia="zh-CN"/>
        </w:rPr>
        <w:t>区域评估以及关于土地退化和恢复的</w:t>
      </w:r>
      <w:r w:rsidRPr="00732A4D">
        <w:rPr>
          <w:rFonts w:asciiTheme="majorEastAsia" w:eastAsiaTheme="majorEastAsia" w:hAnsiTheme="majorEastAsia" w:cstheme="majorBidi" w:hint="eastAsia"/>
          <w:iCs/>
          <w:kern w:val="22"/>
          <w:sz w:val="24"/>
          <w:lang w:eastAsia="zh-CN"/>
        </w:rPr>
        <w:lastRenderedPageBreak/>
        <w:t>专题评估，并将这方面审议结果提交</w:t>
      </w:r>
      <w:r w:rsidR="003D75C9" w:rsidRPr="00732A4D">
        <w:rPr>
          <w:rFonts w:asciiTheme="majorEastAsia" w:eastAsiaTheme="majorEastAsia" w:hAnsiTheme="majorEastAsia" w:cstheme="majorBidi" w:hint="eastAsia"/>
          <w:iCs/>
          <w:kern w:val="22"/>
          <w:sz w:val="24"/>
          <w:lang w:eastAsia="zh-CN"/>
        </w:rPr>
        <w:t>缔约方大会</w:t>
      </w:r>
      <w:r w:rsidRPr="00732A4D">
        <w:rPr>
          <w:rFonts w:asciiTheme="majorEastAsia" w:eastAsiaTheme="majorEastAsia" w:hAnsiTheme="majorEastAsia" w:cstheme="majorBidi" w:hint="eastAsia"/>
          <w:iCs/>
          <w:kern w:val="22"/>
          <w:sz w:val="24"/>
          <w:lang w:eastAsia="zh-CN"/>
        </w:rPr>
        <w:t>第十五届</w:t>
      </w:r>
      <w:r w:rsidR="003D75C9" w:rsidRPr="00732A4D">
        <w:rPr>
          <w:rFonts w:asciiTheme="majorEastAsia" w:eastAsiaTheme="majorEastAsia" w:hAnsiTheme="majorEastAsia" w:cstheme="majorBidi" w:hint="eastAsia"/>
          <w:iCs/>
          <w:kern w:val="22"/>
          <w:sz w:val="24"/>
          <w:lang w:eastAsia="zh-CN"/>
        </w:rPr>
        <w:t>会议</w:t>
      </w:r>
      <w:r w:rsidRPr="00732A4D">
        <w:rPr>
          <w:rFonts w:asciiTheme="majorEastAsia" w:eastAsiaTheme="majorEastAsia" w:hAnsiTheme="majorEastAsia" w:cstheme="majorBidi" w:hint="eastAsia"/>
          <w:iCs/>
          <w:kern w:val="22"/>
          <w:sz w:val="24"/>
          <w:lang w:eastAsia="zh-CN"/>
        </w:rPr>
        <w:t>之前举行的科咨机构会议</w:t>
      </w:r>
      <w:r w:rsidRPr="00732A4D">
        <w:rPr>
          <w:rFonts w:ascii="KaiTi" w:eastAsia="KaiTi" w:hAnsi="KaiTi" w:cstheme="majorBidi" w:hint="eastAsia"/>
          <w:iCs/>
          <w:kern w:val="22"/>
          <w:sz w:val="24"/>
          <w:lang w:eastAsia="zh-CN"/>
        </w:rPr>
        <w:t>。</w:t>
      </w:r>
    </w:p>
    <w:p w14:paraId="2A9B122C" w14:textId="39B2C3D9" w:rsidR="00AC3D17" w:rsidRPr="003D5E65" w:rsidRDefault="00AC3D17" w:rsidP="00D80217">
      <w:pPr>
        <w:tabs>
          <w:tab w:val="left" w:pos="2160"/>
        </w:tabs>
        <w:spacing w:after="0"/>
        <w:ind w:left="720" w:firstLine="720"/>
        <w:jc w:val="center"/>
        <w:rPr>
          <w:rFonts w:ascii="KaiTi" w:eastAsia="KaiTi" w:hAnsi="KaiTi" w:cstheme="majorBidi"/>
          <w:iCs/>
          <w:kern w:val="22"/>
          <w:sz w:val="24"/>
          <w:szCs w:val="24"/>
          <w:lang w:eastAsia="zh-CN"/>
        </w:rPr>
      </w:pPr>
      <w:r w:rsidRPr="003D5E65">
        <w:rPr>
          <w:rFonts w:ascii="KaiTi" w:eastAsia="KaiTi" w:hAnsi="KaiTi" w:cstheme="majorBidi" w:hint="eastAsia"/>
          <w:iCs/>
          <w:kern w:val="22"/>
          <w:sz w:val="24"/>
          <w:szCs w:val="24"/>
          <w:lang w:eastAsia="zh-CN"/>
        </w:rPr>
        <w:t>附件</w:t>
      </w:r>
    </w:p>
    <w:p w14:paraId="1A14DE9B" w14:textId="3DA0714E" w:rsidR="00AC3D17" w:rsidRPr="003D5E65" w:rsidRDefault="00AC3D17" w:rsidP="00D80217">
      <w:pPr>
        <w:pStyle w:val="HEADING"/>
        <w:tabs>
          <w:tab w:val="left" w:pos="2160"/>
        </w:tabs>
        <w:spacing w:after="240"/>
        <w:ind w:left="720" w:firstLine="720"/>
        <w:rPr>
          <w:snapToGrid w:val="0"/>
          <w:kern w:val="22"/>
          <w:sz w:val="24"/>
          <w:lang w:eastAsia="zh-CN"/>
        </w:rPr>
      </w:pPr>
      <w:r w:rsidRPr="003D5E65">
        <w:rPr>
          <w:rFonts w:hint="eastAsia"/>
          <w:snapToGrid w:val="0"/>
          <w:kern w:val="22"/>
          <w:sz w:val="24"/>
          <w:lang w:eastAsia="zh-CN"/>
        </w:rPr>
        <w:t>加快实现</w:t>
      </w:r>
      <w:r w:rsidR="00A06716" w:rsidRPr="003D5E65">
        <w:rPr>
          <w:snapToGrid w:val="0"/>
          <w:kern w:val="22"/>
          <w:sz w:val="24"/>
          <w:lang w:eastAsia="zh-CN"/>
        </w:rPr>
        <w:t>爱知生物多样性指标</w:t>
      </w:r>
      <w:r w:rsidRPr="003D5E65">
        <w:rPr>
          <w:rFonts w:hint="eastAsia"/>
          <w:snapToGrid w:val="0"/>
          <w:kern w:val="22"/>
          <w:sz w:val="24"/>
          <w:lang w:eastAsia="zh-CN"/>
        </w:rPr>
        <w:t>进展</w:t>
      </w:r>
      <w:r w:rsidRPr="003D5E65">
        <w:rPr>
          <w:snapToGrid w:val="0"/>
          <w:kern w:val="22"/>
          <w:sz w:val="24"/>
          <w:lang w:eastAsia="zh-CN"/>
        </w:rPr>
        <w:t>的</w:t>
      </w:r>
      <w:r w:rsidRPr="003D5E65">
        <w:rPr>
          <w:rFonts w:hint="eastAsia"/>
          <w:snapToGrid w:val="0"/>
          <w:kern w:val="22"/>
          <w:sz w:val="24"/>
          <w:lang w:eastAsia="zh-CN"/>
        </w:rPr>
        <w:t>可能</w:t>
      </w:r>
      <w:r w:rsidRPr="003D5E65">
        <w:rPr>
          <w:snapToGrid w:val="0"/>
          <w:kern w:val="22"/>
          <w:sz w:val="24"/>
          <w:lang w:eastAsia="zh-CN"/>
        </w:rPr>
        <w:t>备选办法</w:t>
      </w:r>
    </w:p>
    <w:p w14:paraId="2DAC91C3" w14:textId="0BA8C0BC" w:rsidR="00AC3D17" w:rsidRPr="003D5E65" w:rsidRDefault="00AC3D17" w:rsidP="004B14D2">
      <w:pPr>
        <w:pStyle w:val="Para10"/>
        <w:numPr>
          <w:ilvl w:val="0"/>
          <w:numId w:val="1"/>
        </w:numPr>
        <w:tabs>
          <w:tab w:val="clear" w:pos="360"/>
          <w:tab w:val="left" w:pos="1440"/>
        </w:tabs>
        <w:ind w:left="720"/>
        <w:rPr>
          <w:rFonts w:asciiTheme="minorEastAsia" w:eastAsiaTheme="minorEastAsia" w:hAnsiTheme="minorEastAsia"/>
          <w:kern w:val="22"/>
          <w:sz w:val="24"/>
          <w:szCs w:val="24"/>
          <w:lang w:eastAsia="zh-CN"/>
        </w:rPr>
      </w:pPr>
      <w:r w:rsidRPr="003D5E65">
        <w:rPr>
          <w:rFonts w:asciiTheme="minorEastAsia" w:eastAsiaTheme="minorEastAsia" w:hAnsiTheme="minorEastAsia" w:hint="eastAsia"/>
          <w:kern w:val="22"/>
          <w:sz w:val="24"/>
          <w:szCs w:val="24"/>
          <w:lang w:eastAsia="zh-CN"/>
        </w:rPr>
        <w:t>本</w:t>
      </w:r>
      <w:r w:rsidRPr="003D5E65">
        <w:rPr>
          <w:rFonts w:asciiTheme="minorEastAsia" w:eastAsiaTheme="minorEastAsia" w:hAnsiTheme="minorEastAsia"/>
          <w:kern w:val="22"/>
          <w:sz w:val="24"/>
          <w:szCs w:val="24"/>
          <w:lang w:eastAsia="zh-CN"/>
        </w:rPr>
        <w:t>附件载有根据国情和优先事项可以采取的</w:t>
      </w:r>
      <w:r w:rsidRPr="003D5E65">
        <w:rPr>
          <w:rFonts w:asciiTheme="minorEastAsia" w:eastAsiaTheme="minorEastAsia" w:hAnsiTheme="minorEastAsia" w:hint="eastAsia"/>
          <w:kern w:val="22"/>
          <w:sz w:val="24"/>
          <w:szCs w:val="24"/>
          <w:lang w:eastAsia="zh-CN"/>
        </w:rPr>
        <w:t>促成</w:t>
      </w:r>
      <w:r w:rsidRPr="003D5E65">
        <w:rPr>
          <w:rFonts w:asciiTheme="minorEastAsia" w:eastAsiaTheme="minorEastAsia" w:hAnsiTheme="minorEastAsia"/>
          <w:kern w:val="22"/>
          <w:sz w:val="24"/>
          <w:szCs w:val="24"/>
          <w:lang w:eastAsia="zh-CN"/>
        </w:rPr>
        <w:t>实现</w:t>
      </w:r>
      <w:r w:rsidR="00A06716" w:rsidRPr="003D5E65">
        <w:rPr>
          <w:rFonts w:asciiTheme="minorEastAsia" w:eastAsiaTheme="minorEastAsia" w:hAnsiTheme="minorEastAsia"/>
          <w:kern w:val="22"/>
          <w:sz w:val="24"/>
          <w:szCs w:val="24"/>
          <w:lang w:eastAsia="zh-CN"/>
        </w:rPr>
        <w:t>爱知生物多样性指标</w:t>
      </w:r>
      <w:r w:rsidRPr="003D5E65">
        <w:rPr>
          <w:rFonts w:asciiTheme="minorEastAsia" w:eastAsiaTheme="minorEastAsia" w:hAnsiTheme="minorEastAsia" w:hint="eastAsia"/>
          <w:kern w:val="22"/>
          <w:sz w:val="24"/>
          <w:szCs w:val="24"/>
          <w:lang w:eastAsia="zh-CN"/>
        </w:rPr>
        <w:t>的</w:t>
      </w:r>
      <w:r w:rsidRPr="003D5E65">
        <w:rPr>
          <w:rFonts w:asciiTheme="minorEastAsia" w:eastAsiaTheme="minorEastAsia" w:hAnsiTheme="minorEastAsia"/>
          <w:kern w:val="22"/>
          <w:sz w:val="24"/>
          <w:szCs w:val="24"/>
          <w:lang w:eastAsia="zh-CN"/>
        </w:rPr>
        <w:t>可能行动的信息</w:t>
      </w:r>
      <w:r w:rsidRPr="003D5E65">
        <w:rPr>
          <w:rFonts w:asciiTheme="minorEastAsia" w:eastAsiaTheme="minorEastAsia" w:hAnsiTheme="minorEastAsia" w:hint="eastAsia"/>
          <w:kern w:val="22"/>
          <w:sz w:val="24"/>
          <w:szCs w:val="24"/>
          <w:lang w:eastAsia="zh-CN"/>
        </w:rPr>
        <w:t>。</w:t>
      </w:r>
    </w:p>
    <w:p w14:paraId="5060BB2F" w14:textId="3FDB6ABF" w:rsidR="00AC3D17" w:rsidRPr="003D5E65" w:rsidRDefault="00AC3D17" w:rsidP="004B14D2">
      <w:pPr>
        <w:pStyle w:val="Para10"/>
        <w:numPr>
          <w:ilvl w:val="0"/>
          <w:numId w:val="1"/>
        </w:numPr>
        <w:tabs>
          <w:tab w:val="clear" w:pos="360"/>
          <w:tab w:val="left" w:pos="1440"/>
        </w:tabs>
        <w:ind w:left="720"/>
        <w:rPr>
          <w:rFonts w:asciiTheme="minorEastAsia" w:eastAsiaTheme="minorEastAsia" w:hAnsiTheme="minorEastAsia"/>
          <w:kern w:val="22"/>
          <w:sz w:val="24"/>
          <w:szCs w:val="24"/>
          <w:lang w:eastAsia="zh-CN"/>
        </w:rPr>
      </w:pPr>
      <w:r w:rsidRPr="003D5E65">
        <w:rPr>
          <w:rFonts w:asciiTheme="minorEastAsia" w:eastAsiaTheme="minorEastAsia" w:hAnsiTheme="minorEastAsia" w:hint="eastAsia"/>
          <w:kern w:val="22"/>
          <w:sz w:val="24"/>
          <w:szCs w:val="24"/>
          <w:lang w:eastAsia="zh-CN"/>
        </w:rPr>
        <w:t>根据</w:t>
      </w:r>
      <w:r w:rsidRPr="003D5E65">
        <w:rPr>
          <w:rFonts w:asciiTheme="minorEastAsia" w:eastAsiaTheme="minorEastAsia" w:hAnsiTheme="minorEastAsia"/>
          <w:kern w:val="22"/>
          <w:sz w:val="24"/>
          <w:szCs w:val="24"/>
          <w:lang w:eastAsia="zh-CN"/>
        </w:rPr>
        <w:t>政府间科学政策平台区域和专题评估</w:t>
      </w:r>
      <w:r w:rsidRPr="003D5E65">
        <w:rPr>
          <w:rFonts w:asciiTheme="minorEastAsia" w:eastAsiaTheme="minorEastAsia" w:hAnsiTheme="minorEastAsia" w:hint="eastAsia"/>
          <w:kern w:val="22"/>
          <w:sz w:val="24"/>
          <w:szCs w:val="24"/>
          <w:lang w:eastAsia="zh-CN"/>
        </w:rPr>
        <w:t>的</w:t>
      </w:r>
      <w:r w:rsidRPr="003D5E65">
        <w:rPr>
          <w:rFonts w:asciiTheme="minorEastAsia" w:eastAsiaTheme="minorEastAsia" w:hAnsiTheme="minorEastAsia"/>
          <w:kern w:val="22"/>
          <w:sz w:val="24"/>
          <w:szCs w:val="24"/>
          <w:lang w:eastAsia="zh-CN"/>
        </w:rPr>
        <w:t>结论以及科学文献</w:t>
      </w:r>
      <w:r w:rsidRPr="003D5E65">
        <w:rPr>
          <w:rFonts w:asciiTheme="minorEastAsia" w:eastAsiaTheme="minorEastAsia" w:hAnsiTheme="minorEastAsia" w:hint="eastAsia"/>
          <w:kern w:val="22"/>
          <w:sz w:val="24"/>
          <w:szCs w:val="24"/>
          <w:lang w:eastAsia="zh-CN"/>
        </w:rPr>
        <w:t>确定</w:t>
      </w:r>
      <w:r w:rsidRPr="003D5E65">
        <w:rPr>
          <w:rFonts w:asciiTheme="minorEastAsia" w:eastAsiaTheme="minorEastAsia" w:hAnsiTheme="minorEastAsia"/>
          <w:kern w:val="22"/>
          <w:sz w:val="24"/>
          <w:szCs w:val="24"/>
          <w:lang w:eastAsia="zh-CN"/>
        </w:rPr>
        <w:t>的结论</w:t>
      </w:r>
      <w:r w:rsidRPr="003D5E65">
        <w:rPr>
          <w:rFonts w:eastAsiaTheme="minorEastAsia"/>
          <w:kern w:val="22"/>
          <w:sz w:val="24"/>
          <w:szCs w:val="24"/>
          <w:vertAlign w:val="superscript"/>
        </w:rPr>
        <w:footnoteReference w:id="19"/>
      </w:r>
      <w:r w:rsidR="001723AF">
        <w:rPr>
          <w:rFonts w:asciiTheme="minorEastAsia" w:eastAsiaTheme="minorEastAsia" w:hAnsiTheme="minorEastAsia" w:hint="eastAsia"/>
          <w:kern w:val="22"/>
          <w:sz w:val="24"/>
          <w:szCs w:val="24"/>
          <w:lang w:eastAsia="zh-CN"/>
        </w:rPr>
        <w:t xml:space="preserve"> </w:t>
      </w:r>
      <w:r w:rsidRPr="003D5E65">
        <w:rPr>
          <w:rFonts w:asciiTheme="minorEastAsia" w:eastAsiaTheme="minorEastAsia" w:hAnsiTheme="minorEastAsia" w:hint="eastAsia"/>
          <w:kern w:val="22"/>
          <w:sz w:val="24"/>
          <w:szCs w:val="24"/>
          <w:lang w:eastAsia="zh-CN"/>
        </w:rPr>
        <w:t>可</w:t>
      </w:r>
      <w:r w:rsidRPr="003D5E65">
        <w:rPr>
          <w:rFonts w:asciiTheme="minorEastAsia" w:eastAsiaTheme="minorEastAsia" w:hAnsiTheme="minorEastAsia"/>
          <w:kern w:val="22"/>
          <w:sz w:val="24"/>
          <w:szCs w:val="24"/>
          <w:lang w:eastAsia="zh-CN"/>
        </w:rPr>
        <w:t>采取的行动包括：</w:t>
      </w:r>
    </w:p>
    <w:p w14:paraId="76755B12" w14:textId="77777777" w:rsidR="000747CF" w:rsidRPr="003D5E65" w:rsidRDefault="00AC3D17" w:rsidP="00D80217">
      <w:pPr>
        <w:pStyle w:val="StylePara1HeadingsCSTimesNewRoman"/>
        <w:numPr>
          <w:ilvl w:val="0"/>
          <w:numId w:val="7"/>
        </w:numPr>
        <w:tabs>
          <w:tab w:val="clear" w:pos="360"/>
          <w:tab w:val="left" w:pos="1440"/>
          <w:tab w:val="left" w:pos="2160"/>
        </w:tabs>
        <w:ind w:left="720" w:firstLine="720"/>
        <w:rPr>
          <w:rFonts w:cstheme="majorBidi"/>
          <w:kern w:val="22"/>
          <w:sz w:val="24"/>
          <w:szCs w:val="24"/>
          <w:lang w:eastAsia="zh-CN"/>
        </w:rPr>
      </w:pPr>
      <w:r w:rsidRPr="003D5E65">
        <w:rPr>
          <w:rFonts w:cstheme="majorBidi" w:hint="eastAsia"/>
          <w:kern w:val="22"/>
          <w:sz w:val="24"/>
          <w:szCs w:val="24"/>
          <w:lang w:eastAsia="zh-CN"/>
        </w:rPr>
        <w:t>更多地利用</w:t>
      </w:r>
      <w:r w:rsidRPr="003D5E65">
        <w:rPr>
          <w:rFonts w:cstheme="majorBidi"/>
          <w:kern w:val="22"/>
          <w:sz w:val="24"/>
          <w:szCs w:val="24"/>
          <w:lang w:eastAsia="zh-CN"/>
        </w:rPr>
        <w:t>社会科学，</w:t>
      </w:r>
      <w:r w:rsidRPr="003D5E65">
        <w:rPr>
          <w:rFonts w:hint="eastAsia"/>
          <w:kern w:val="22"/>
          <w:sz w:val="24"/>
          <w:szCs w:val="24"/>
          <w:lang w:eastAsia="zh-CN"/>
        </w:rPr>
        <w:t>促进</w:t>
      </w:r>
      <w:r w:rsidRPr="003D5E65">
        <w:rPr>
          <w:kern w:val="22"/>
          <w:sz w:val="24"/>
          <w:szCs w:val="24"/>
          <w:lang w:eastAsia="zh-CN"/>
        </w:rPr>
        <w:t>关于文化问题</w:t>
      </w:r>
      <w:r w:rsidRPr="003D5E65">
        <w:rPr>
          <w:rFonts w:hint="eastAsia"/>
          <w:kern w:val="22"/>
          <w:sz w:val="24"/>
          <w:szCs w:val="24"/>
          <w:lang w:eastAsia="zh-CN"/>
        </w:rPr>
        <w:t>以及关于</w:t>
      </w:r>
      <w:r w:rsidRPr="003D5E65">
        <w:rPr>
          <w:kern w:val="22"/>
          <w:sz w:val="24"/>
          <w:szCs w:val="24"/>
          <w:lang w:eastAsia="zh-CN"/>
        </w:rPr>
        <w:t>与</w:t>
      </w:r>
      <w:r w:rsidRPr="003D5E65">
        <w:rPr>
          <w:rFonts w:hint="eastAsia"/>
          <w:kern w:val="22"/>
          <w:sz w:val="24"/>
          <w:szCs w:val="24"/>
          <w:lang w:eastAsia="zh-CN"/>
        </w:rPr>
        <w:t>人们生活质量、生物多样性的非物质价值、</w:t>
      </w:r>
      <w:r w:rsidRPr="003D5E65">
        <w:rPr>
          <w:kern w:val="22"/>
          <w:sz w:val="24"/>
          <w:szCs w:val="24"/>
          <w:lang w:eastAsia="zh-CN"/>
        </w:rPr>
        <w:t>妇女</w:t>
      </w:r>
      <w:r w:rsidRPr="003D5E65">
        <w:rPr>
          <w:rFonts w:hint="eastAsia"/>
          <w:kern w:val="22"/>
          <w:sz w:val="24"/>
          <w:szCs w:val="24"/>
          <w:lang w:eastAsia="zh-CN"/>
        </w:rPr>
        <w:t>和穷人</w:t>
      </w:r>
      <w:r w:rsidRPr="003D5E65">
        <w:rPr>
          <w:kern w:val="22"/>
          <w:sz w:val="24"/>
          <w:szCs w:val="24"/>
          <w:lang w:eastAsia="zh-CN"/>
        </w:rPr>
        <w:t>和弱势群体的需要</w:t>
      </w:r>
      <w:r w:rsidRPr="003D5E65">
        <w:rPr>
          <w:rFonts w:hint="eastAsia"/>
          <w:kern w:val="22"/>
          <w:sz w:val="24"/>
          <w:szCs w:val="24"/>
          <w:lang w:eastAsia="zh-CN"/>
        </w:rPr>
        <w:t>的</w:t>
      </w:r>
      <w:r w:rsidRPr="003D5E65">
        <w:rPr>
          <w:kern w:val="22"/>
          <w:sz w:val="24"/>
          <w:szCs w:val="24"/>
          <w:lang w:eastAsia="zh-CN"/>
        </w:rPr>
        <w:t>相关问题的研究</w:t>
      </w:r>
      <w:r w:rsidR="000747CF" w:rsidRPr="003D5E65">
        <w:rPr>
          <w:rFonts w:hint="eastAsia"/>
          <w:kern w:val="22"/>
          <w:sz w:val="24"/>
          <w:szCs w:val="24"/>
          <w:lang w:eastAsia="zh-CN"/>
        </w:rPr>
        <w:t>；</w:t>
      </w:r>
    </w:p>
    <w:p w14:paraId="29F9CFA5" w14:textId="2BCA8A4A" w:rsidR="00AC3D17" w:rsidRPr="003D5E65" w:rsidRDefault="00AC3D17" w:rsidP="00D80217">
      <w:pPr>
        <w:pStyle w:val="StylePara1HeadingsCSTimesNewRoman"/>
        <w:numPr>
          <w:ilvl w:val="0"/>
          <w:numId w:val="7"/>
        </w:numPr>
        <w:tabs>
          <w:tab w:val="clear" w:pos="360"/>
          <w:tab w:val="left" w:pos="1440"/>
          <w:tab w:val="left" w:pos="2160"/>
        </w:tabs>
        <w:ind w:left="720" w:firstLine="720"/>
        <w:rPr>
          <w:rFonts w:cstheme="majorBidi"/>
          <w:kern w:val="22"/>
          <w:sz w:val="24"/>
          <w:szCs w:val="24"/>
          <w:lang w:eastAsia="zh-CN"/>
        </w:rPr>
      </w:pPr>
      <w:r w:rsidRPr="003D5E65">
        <w:rPr>
          <w:rFonts w:cstheme="majorBidi"/>
          <w:kern w:val="22"/>
          <w:sz w:val="24"/>
          <w:szCs w:val="24"/>
          <w:lang w:eastAsia="zh-CN"/>
        </w:rPr>
        <w:t>增加</w:t>
      </w:r>
      <w:r w:rsidR="003D75C9" w:rsidRPr="003D5E65">
        <w:rPr>
          <w:rFonts w:cstheme="majorBidi" w:hint="eastAsia"/>
          <w:kern w:val="22"/>
          <w:sz w:val="24"/>
          <w:szCs w:val="24"/>
          <w:lang w:eastAsia="zh-CN"/>
        </w:rPr>
        <w:t>生成和</w:t>
      </w:r>
      <w:r w:rsidRPr="003D5E65">
        <w:rPr>
          <w:rFonts w:cstheme="majorBidi" w:hint="eastAsia"/>
          <w:kern w:val="22"/>
          <w:sz w:val="24"/>
          <w:szCs w:val="24"/>
          <w:lang w:eastAsia="zh-CN"/>
        </w:rPr>
        <w:t>获取</w:t>
      </w:r>
      <w:r w:rsidRPr="003D5E65">
        <w:rPr>
          <w:rFonts w:cstheme="majorBidi"/>
          <w:kern w:val="22"/>
          <w:sz w:val="24"/>
          <w:szCs w:val="24"/>
          <w:lang w:eastAsia="zh-CN"/>
        </w:rPr>
        <w:t>生物多样性信息的</w:t>
      </w:r>
      <w:r w:rsidRPr="003D5E65">
        <w:rPr>
          <w:rFonts w:cstheme="majorBidi" w:hint="eastAsia"/>
          <w:kern w:val="22"/>
          <w:sz w:val="24"/>
          <w:szCs w:val="24"/>
          <w:lang w:eastAsia="zh-CN"/>
        </w:rPr>
        <w:t>途径</w:t>
      </w:r>
      <w:r w:rsidRPr="003D5E65">
        <w:rPr>
          <w:rFonts w:cstheme="majorBidi"/>
          <w:kern w:val="22"/>
          <w:sz w:val="24"/>
          <w:szCs w:val="24"/>
          <w:lang w:eastAsia="zh-CN"/>
        </w:rPr>
        <w:t>，包括通过</w:t>
      </w:r>
      <w:r w:rsidRPr="003D5E65">
        <w:rPr>
          <w:rFonts w:cstheme="majorBidi" w:hint="eastAsia"/>
          <w:kern w:val="22"/>
          <w:sz w:val="24"/>
          <w:szCs w:val="24"/>
          <w:lang w:eastAsia="zh-CN"/>
        </w:rPr>
        <w:t>促进</w:t>
      </w:r>
      <w:r w:rsidRPr="003D5E65">
        <w:rPr>
          <w:rFonts w:cstheme="majorBidi"/>
          <w:kern w:val="22"/>
          <w:sz w:val="24"/>
          <w:szCs w:val="24"/>
          <w:lang w:eastAsia="zh-CN"/>
        </w:rPr>
        <w:t>关于生物多样性</w:t>
      </w:r>
      <w:r w:rsidR="003D75C9" w:rsidRPr="003D5E65">
        <w:rPr>
          <w:rFonts w:cstheme="majorBidi" w:hint="eastAsia"/>
          <w:kern w:val="22"/>
          <w:sz w:val="24"/>
          <w:szCs w:val="24"/>
          <w:lang w:eastAsia="zh-CN"/>
        </w:rPr>
        <w:t>和生态系统</w:t>
      </w:r>
      <w:r w:rsidR="00BD62EC">
        <w:rPr>
          <w:rFonts w:cstheme="majorBidi" w:hint="eastAsia"/>
          <w:kern w:val="22"/>
          <w:sz w:val="24"/>
          <w:szCs w:val="24"/>
          <w:lang w:eastAsia="zh-CN"/>
        </w:rPr>
        <w:t>功能</w:t>
      </w:r>
      <w:r w:rsidR="00BD62EC">
        <w:rPr>
          <w:rFonts w:cstheme="majorBidi"/>
          <w:kern w:val="22"/>
          <w:sz w:val="24"/>
          <w:szCs w:val="24"/>
          <w:lang w:eastAsia="zh-CN"/>
        </w:rPr>
        <w:t>和</w:t>
      </w:r>
      <w:r w:rsidR="003D75C9" w:rsidRPr="003D5E65">
        <w:rPr>
          <w:rFonts w:cstheme="majorBidi" w:hint="eastAsia"/>
          <w:kern w:val="22"/>
          <w:sz w:val="24"/>
          <w:szCs w:val="24"/>
          <w:lang w:eastAsia="zh-CN"/>
        </w:rPr>
        <w:t>服务</w:t>
      </w:r>
      <w:r w:rsidRPr="003D5E65">
        <w:rPr>
          <w:rFonts w:cstheme="majorBidi"/>
          <w:kern w:val="22"/>
          <w:sz w:val="24"/>
          <w:szCs w:val="24"/>
          <w:lang w:eastAsia="zh-CN"/>
        </w:rPr>
        <w:t>的研究，</w:t>
      </w:r>
      <w:r w:rsidRPr="003D5E65">
        <w:rPr>
          <w:rFonts w:cstheme="majorBidi" w:hint="eastAsia"/>
          <w:kern w:val="22"/>
          <w:sz w:val="24"/>
          <w:szCs w:val="24"/>
          <w:lang w:eastAsia="zh-CN"/>
        </w:rPr>
        <w:t>建立可</w:t>
      </w:r>
      <w:r w:rsidRPr="003D5E65">
        <w:rPr>
          <w:rFonts w:cstheme="majorBidi"/>
          <w:kern w:val="22"/>
          <w:sz w:val="24"/>
          <w:szCs w:val="24"/>
          <w:lang w:eastAsia="zh-CN"/>
        </w:rPr>
        <w:t>按</w:t>
      </w:r>
      <w:r w:rsidRPr="003D5E65">
        <w:rPr>
          <w:rFonts w:cstheme="majorBidi" w:hint="eastAsia"/>
          <w:kern w:val="22"/>
          <w:sz w:val="24"/>
          <w:szCs w:val="24"/>
          <w:lang w:eastAsia="zh-CN"/>
        </w:rPr>
        <w:t>不同</w:t>
      </w:r>
      <w:r w:rsidRPr="003D5E65">
        <w:rPr>
          <w:rFonts w:cstheme="majorBidi"/>
          <w:kern w:val="22"/>
          <w:sz w:val="24"/>
          <w:szCs w:val="24"/>
          <w:lang w:eastAsia="zh-CN"/>
        </w:rPr>
        <w:t>生态系统</w:t>
      </w:r>
      <w:r w:rsidRPr="003D5E65">
        <w:rPr>
          <w:rFonts w:cstheme="majorBidi" w:hint="eastAsia"/>
          <w:kern w:val="22"/>
          <w:sz w:val="24"/>
          <w:szCs w:val="24"/>
          <w:lang w:eastAsia="zh-CN"/>
        </w:rPr>
        <w:t>和</w:t>
      </w:r>
      <w:r w:rsidRPr="003D5E65">
        <w:rPr>
          <w:rFonts w:cstheme="majorBidi"/>
          <w:kern w:val="22"/>
          <w:sz w:val="24"/>
          <w:szCs w:val="24"/>
          <w:lang w:eastAsia="zh-CN"/>
        </w:rPr>
        <w:t>不同地理</w:t>
      </w:r>
      <w:r w:rsidRPr="003D5E65">
        <w:rPr>
          <w:rFonts w:cstheme="majorBidi" w:hint="eastAsia"/>
          <w:kern w:val="22"/>
          <w:sz w:val="24"/>
          <w:szCs w:val="24"/>
          <w:lang w:eastAsia="zh-CN"/>
        </w:rPr>
        <w:t>范围分列</w:t>
      </w:r>
      <w:r w:rsidRPr="003D5E65">
        <w:rPr>
          <w:rFonts w:hint="eastAsia"/>
          <w:kern w:val="22"/>
          <w:sz w:val="24"/>
          <w:szCs w:val="24"/>
          <w:lang w:eastAsia="zh-CN"/>
        </w:rPr>
        <w:t>的</w:t>
      </w:r>
      <w:r w:rsidRPr="003D5E65">
        <w:rPr>
          <w:kern w:val="22"/>
          <w:sz w:val="24"/>
          <w:szCs w:val="24"/>
          <w:lang w:eastAsia="zh-CN"/>
        </w:rPr>
        <w:t>数据</w:t>
      </w:r>
      <w:r w:rsidRPr="003D5E65">
        <w:rPr>
          <w:rFonts w:hint="eastAsia"/>
          <w:kern w:val="22"/>
          <w:sz w:val="24"/>
          <w:szCs w:val="24"/>
          <w:lang w:eastAsia="zh-CN"/>
        </w:rPr>
        <w:t>组</w:t>
      </w:r>
      <w:r w:rsidRPr="003D5E65">
        <w:rPr>
          <w:kern w:val="22"/>
          <w:sz w:val="24"/>
          <w:szCs w:val="24"/>
          <w:lang w:eastAsia="zh-CN"/>
        </w:rPr>
        <w:t>，以及</w:t>
      </w:r>
      <w:r w:rsidRPr="003D5E65">
        <w:rPr>
          <w:rFonts w:hint="eastAsia"/>
          <w:kern w:val="22"/>
          <w:sz w:val="24"/>
          <w:szCs w:val="24"/>
          <w:lang w:eastAsia="zh-CN"/>
        </w:rPr>
        <w:t>制定</w:t>
      </w:r>
      <w:r w:rsidRPr="003D5E65">
        <w:rPr>
          <w:kern w:val="22"/>
          <w:sz w:val="24"/>
          <w:szCs w:val="24"/>
          <w:lang w:eastAsia="zh-CN"/>
        </w:rPr>
        <w:t>和</w:t>
      </w:r>
      <w:r w:rsidRPr="003D5E65">
        <w:rPr>
          <w:rFonts w:hint="eastAsia"/>
          <w:kern w:val="22"/>
          <w:sz w:val="24"/>
          <w:szCs w:val="24"/>
          <w:lang w:eastAsia="zh-CN"/>
        </w:rPr>
        <w:t>推广</w:t>
      </w:r>
      <w:r w:rsidRPr="003D5E65">
        <w:rPr>
          <w:kern w:val="22"/>
          <w:sz w:val="24"/>
          <w:szCs w:val="24"/>
          <w:lang w:eastAsia="zh-CN"/>
        </w:rPr>
        <w:t>更有效分享生物多样性信息的机制；</w:t>
      </w:r>
    </w:p>
    <w:p w14:paraId="6F9FB10C" w14:textId="5E3B2DB5"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加强对生物多样性</w:t>
      </w:r>
      <w:r w:rsidR="003D75C9" w:rsidRPr="003D5E65">
        <w:rPr>
          <w:rFonts w:hint="eastAsia"/>
          <w:kern w:val="22"/>
          <w:sz w:val="24"/>
          <w:szCs w:val="24"/>
          <w:lang w:eastAsia="zh-CN"/>
        </w:rPr>
        <w:t>和生态系统</w:t>
      </w:r>
      <w:r w:rsidR="00BD62EC">
        <w:rPr>
          <w:rFonts w:hint="eastAsia"/>
          <w:kern w:val="22"/>
          <w:sz w:val="24"/>
          <w:szCs w:val="24"/>
          <w:lang w:eastAsia="zh-CN"/>
        </w:rPr>
        <w:t>功能</w:t>
      </w:r>
      <w:r w:rsidR="00BD62EC">
        <w:rPr>
          <w:kern w:val="22"/>
          <w:sz w:val="24"/>
          <w:szCs w:val="24"/>
          <w:lang w:eastAsia="zh-CN"/>
        </w:rPr>
        <w:t>和</w:t>
      </w:r>
      <w:r w:rsidR="003D75C9" w:rsidRPr="003D5E65">
        <w:rPr>
          <w:rFonts w:hint="eastAsia"/>
          <w:kern w:val="22"/>
          <w:sz w:val="24"/>
          <w:szCs w:val="24"/>
          <w:lang w:eastAsia="zh-CN"/>
        </w:rPr>
        <w:t>服务</w:t>
      </w:r>
      <w:r w:rsidRPr="003D5E65">
        <w:rPr>
          <w:rFonts w:hint="eastAsia"/>
          <w:kern w:val="22"/>
          <w:sz w:val="24"/>
          <w:szCs w:val="24"/>
          <w:lang w:eastAsia="zh-CN"/>
        </w:rPr>
        <w:t>所有方面的监测，包括更多地利用远程观测和地理信息系统</w:t>
      </w:r>
      <w:r w:rsidR="003D75C9" w:rsidRPr="003D5E65">
        <w:rPr>
          <w:rFonts w:hint="eastAsia"/>
          <w:kern w:val="22"/>
          <w:sz w:val="24"/>
          <w:szCs w:val="24"/>
          <w:lang w:eastAsia="zh-CN"/>
        </w:rPr>
        <w:t>，以及利用物种鉴别和生物多样性信息生成技术</w:t>
      </w:r>
      <w:r w:rsidRPr="003D5E65">
        <w:rPr>
          <w:rFonts w:hint="eastAsia"/>
          <w:kern w:val="22"/>
          <w:sz w:val="24"/>
          <w:szCs w:val="24"/>
          <w:lang w:eastAsia="zh-CN"/>
        </w:rPr>
        <w:t>；</w:t>
      </w:r>
    </w:p>
    <w:p w14:paraId="5C581DD5"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促进利用和发展将生物多样性考虑因素与包括减轻贫困和饥饿及适应和减缓气候变化在内的其他社会和文化目标相结合的设想方案，以及考虑到生物多样性丧失的多种直接和间接驱动因素和更好地反映生态系统功能和服务的设想方案；</w:t>
      </w:r>
    </w:p>
    <w:p w14:paraId="3B7D539D" w14:textId="75F2B63F"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更好</w:t>
      </w:r>
      <w:r w:rsidRPr="003D5E65">
        <w:rPr>
          <w:kern w:val="22"/>
          <w:sz w:val="24"/>
          <w:szCs w:val="24"/>
          <w:lang w:eastAsia="zh-CN"/>
        </w:rPr>
        <w:t>地将生物多样性问题纳入</w:t>
      </w:r>
      <w:r w:rsidR="002E4CBE" w:rsidRPr="003D5E65">
        <w:rPr>
          <w:kern w:val="22"/>
          <w:sz w:val="24"/>
          <w:szCs w:val="24"/>
          <w:lang w:eastAsia="zh-CN"/>
        </w:rPr>
        <w:t>社会各部门</w:t>
      </w:r>
      <w:r w:rsidR="003D75C9" w:rsidRPr="003D5E65">
        <w:rPr>
          <w:rFonts w:hint="eastAsia"/>
          <w:kern w:val="22"/>
          <w:sz w:val="24"/>
          <w:szCs w:val="24"/>
          <w:lang w:eastAsia="zh-CN"/>
        </w:rPr>
        <w:t>内部和之间，包括纳入</w:t>
      </w:r>
      <w:r w:rsidRPr="003D5E65">
        <w:rPr>
          <w:rFonts w:hint="eastAsia"/>
          <w:kern w:val="22"/>
          <w:sz w:val="24"/>
          <w:szCs w:val="24"/>
          <w:lang w:eastAsia="zh-CN"/>
        </w:rPr>
        <w:t>国家规划</w:t>
      </w:r>
      <w:r w:rsidR="003D75C9" w:rsidRPr="003D5E65">
        <w:rPr>
          <w:rFonts w:hint="eastAsia"/>
          <w:kern w:val="22"/>
          <w:sz w:val="24"/>
          <w:szCs w:val="24"/>
          <w:lang w:eastAsia="zh-CN"/>
        </w:rPr>
        <w:t>和发展</w:t>
      </w:r>
      <w:r w:rsidRPr="003D5E65">
        <w:rPr>
          <w:rFonts w:hint="eastAsia"/>
          <w:kern w:val="22"/>
          <w:sz w:val="24"/>
          <w:szCs w:val="24"/>
          <w:lang w:eastAsia="zh-CN"/>
        </w:rPr>
        <w:t>进程</w:t>
      </w:r>
      <w:r w:rsidR="003D75C9" w:rsidRPr="003D5E65">
        <w:rPr>
          <w:rFonts w:hint="eastAsia"/>
          <w:kern w:val="22"/>
          <w:sz w:val="24"/>
          <w:szCs w:val="24"/>
          <w:lang w:eastAsia="zh-CN"/>
        </w:rPr>
        <w:t>以及</w:t>
      </w:r>
      <w:r w:rsidRPr="003D5E65">
        <w:rPr>
          <w:rFonts w:hint="eastAsia"/>
          <w:kern w:val="22"/>
          <w:sz w:val="24"/>
          <w:szCs w:val="24"/>
          <w:lang w:eastAsia="zh-CN"/>
        </w:rPr>
        <w:t>政策</w:t>
      </w:r>
      <w:r w:rsidR="003D75C9" w:rsidRPr="003D5E65">
        <w:rPr>
          <w:rFonts w:hint="eastAsia"/>
          <w:kern w:val="22"/>
          <w:sz w:val="24"/>
          <w:szCs w:val="24"/>
          <w:lang w:eastAsia="zh-CN"/>
        </w:rPr>
        <w:t>制定工作</w:t>
      </w:r>
      <w:r w:rsidRPr="003D5E65">
        <w:rPr>
          <w:rFonts w:hint="eastAsia"/>
          <w:kern w:val="22"/>
          <w:sz w:val="24"/>
          <w:szCs w:val="24"/>
          <w:lang w:eastAsia="zh-CN"/>
        </w:rPr>
        <w:t>，或</w:t>
      </w:r>
      <w:r w:rsidRPr="003D5E65">
        <w:rPr>
          <w:kern w:val="22"/>
          <w:sz w:val="24"/>
          <w:szCs w:val="24"/>
          <w:lang w:eastAsia="zh-CN"/>
        </w:rPr>
        <w:t>使其主流化，以</w:t>
      </w:r>
      <w:r w:rsidRPr="003D5E65">
        <w:rPr>
          <w:rFonts w:hint="eastAsia"/>
          <w:kern w:val="22"/>
          <w:sz w:val="24"/>
          <w:szCs w:val="24"/>
          <w:lang w:eastAsia="zh-CN"/>
        </w:rPr>
        <w:t>更好</w:t>
      </w:r>
      <w:r w:rsidRPr="003D5E65">
        <w:rPr>
          <w:kern w:val="22"/>
          <w:sz w:val="24"/>
          <w:szCs w:val="24"/>
          <w:lang w:eastAsia="zh-CN"/>
        </w:rPr>
        <w:t>地</w:t>
      </w:r>
      <w:r w:rsidRPr="003D5E65">
        <w:rPr>
          <w:rFonts w:hint="eastAsia"/>
          <w:kern w:val="22"/>
          <w:sz w:val="24"/>
          <w:szCs w:val="24"/>
          <w:lang w:eastAsia="zh-CN"/>
        </w:rPr>
        <w:t>说明</w:t>
      </w:r>
      <w:r w:rsidRPr="003D5E65">
        <w:rPr>
          <w:kern w:val="22"/>
          <w:sz w:val="24"/>
          <w:szCs w:val="24"/>
          <w:lang w:eastAsia="zh-CN"/>
        </w:rPr>
        <w:t>政策</w:t>
      </w:r>
      <w:r w:rsidRPr="003D5E65">
        <w:rPr>
          <w:rFonts w:hint="eastAsia"/>
          <w:kern w:val="22"/>
          <w:sz w:val="24"/>
          <w:szCs w:val="24"/>
          <w:lang w:eastAsia="zh-CN"/>
        </w:rPr>
        <w:t>渗漏</w:t>
      </w:r>
      <w:r w:rsidRPr="003D5E65">
        <w:rPr>
          <w:kern w:val="22"/>
          <w:sz w:val="24"/>
          <w:szCs w:val="24"/>
          <w:lang w:eastAsia="zh-CN"/>
        </w:rPr>
        <w:t>和决策的外溢</w:t>
      </w:r>
      <w:r w:rsidRPr="003D5E65">
        <w:rPr>
          <w:rFonts w:hint="eastAsia"/>
          <w:kern w:val="22"/>
          <w:sz w:val="24"/>
          <w:szCs w:val="24"/>
          <w:lang w:eastAsia="zh-CN"/>
        </w:rPr>
        <w:t>效应以及</w:t>
      </w:r>
      <w:r w:rsidRPr="003D5E65">
        <w:rPr>
          <w:kern w:val="22"/>
          <w:sz w:val="24"/>
          <w:szCs w:val="24"/>
          <w:lang w:eastAsia="zh-CN"/>
        </w:rPr>
        <w:t>政策决定</w:t>
      </w:r>
      <w:r w:rsidR="00BD62EC">
        <w:rPr>
          <w:rFonts w:hint="eastAsia"/>
          <w:kern w:val="22"/>
          <w:sz w:val="24"/>
          <w:szCs w:val="24"/>
          <w:lang w:eastAsia="zh-CN"/>
        </w:rPr>
        <w:t>以及</w:t>
      </w:r>
      <w:r w:rsidR="00BD62EC">
        <w:rPr>
          <w:kern w:val="22"/>
          <w:sz w:val="24"/>
          <w:szCs w:val="24"/>
          <w:lang w:eastAsia="zh-CN"/>
        </w:rPr>
        <w:t>生产和消费</w:t>
      </w:r>
      <w:r w:rsidRPr="003D5E65">
        <w:rPr>
          <w:kern w:val="22"/>
          <w:sz w:val="24"/>
          <w:szCs w:val="24"/>
          <w:lang w:eastAsia="zh-CN"/>
        </w:rPr>
        <w:t>的更广泛影响；</w:t>
      </w:r>
    </w:p>
    <w:p w14:paraId="51FD82B4" w14:textId="10BF1C59"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更好地考虑到政策的直接和间接影响</w:t>
      </w:r>
      <w:r w:rsidR="00BD62EC">
        <w:rPr>
          <w:rFonts w:hint="eastAsia"/>
          <w:kern w:val="22"/>
          <w:sz w:val="24"/>
          <w:szCs w:val="24"/>
          <w:lang w:eastAsia="zh-CN"/>
        </w:rPr>
        <w:t>以及生产</w:t>
      </w:r>
      <w:r w:rsidR="00BD62EC">
        <w:rPr>
          <w:kern w:val="22"/>
          <w:sz w:val="24"/>
          <w:szCs w:val="24"/>
          <w:lang w:eastAsia="zh-CN"/>
        </w:rPr>
        <w:t>和消费模式</w:t>
      </w:r>
      <w:r w:rsidRPr="003D5E65">
        <w:rPr>
          <w:rFonts w:hint="eastAsia"/>
          <w:kern w:val="22"/>
          <w:sz w:val="24"/>
          <w:szCs w:val="24"/>
          <w:lang w:eastAsia="zh-CN"/>
        </w:rPr>
        <w:t>、远程地点和生态系统的因果互动和影响，并更好地</w:t>
      </w:r>
      <w:r w:rsidR="009D2C23" w:rsidRPr="003D5E65">
        <w:rPr>
          <w:rFonts w:hint="eastAsia"/>
          <w:kern w:val="22"/>
          <w:sz w:val="24"/>
          <w:szCs w:val="24"/>
          <w:lang w:eastAsia="zh-CN"/>
        </w:rPr>
        <w:t>处理</w:t>
      </w:r>
      <w:r w:rsidRPr="003D5E65">
        <w:rPr>
          <w:rFonts w:hint="eastAsia"/>
          <w:kern w:val="22"/>
          <w:sz w:val="24"/>
          <w:szCs w:val="24"/>
          <w:lang w:eastAsia="zh-CN"/>
        </w:rPr>
        <w:t>政策决定</w:t>
      </w:r>
      <w:r w:rsidR="003D75C9" w:rsidRPr="003D5E65">
        <w:rPr>
          <w:rFonts w:hint="eastAsia"/>
          <w:kern w:val="22"/>
          <w:sz w:val="24"/>
          <w:szCs w:val="24"/>
          <w:lang w:eastAsia="zh-CN"/>
        </w:rPr>
        <w:t>对境</w:t>
      </w:r>
      <w:r w:rsidRPr="003D5E65">
        <w:rPr>
          <w:rFonts w:hint="eastAsia"/>
          <w:kern w:val="22"/>
          <w:sz w:val="24"/>
          <w:szCs w:val="24"/>
          <w:lang w:eastAsia="zh-CN"/>
        </w:rPr>
        <w:t>内外</w:t>
      </w:r>
      <w:r w:rsidR="003D75C9" w:rsidRPr="003D5E65">
        <w:rPr>
          <w:rFonts w:hint="eastAsia"/>
          <w:kern w:val="22"/>
          <w:sz w:val="24"/>
          <w:szCs w:val="24"/>
          <w:lang w:eastAsia="zh-CN"/>
        </w:rPr>
        <w:t>生物多样性的影响</w:t>
      </w:r>
      <w:r w:rsidRPr="003D5E65">
        <w:rPr>
          <w:rFonts w:hint="eastAsia"/>
          <w:kern w:val="22"/>
          <w:sz w:val="24"/>
          <w:szCs w:val="24"/>
          <w:lang w:eastAsia="zh-CN"/>
        </w:rPr>
        <w:t>；</w:t>
      </w:r>
    </w:p>
    <w:p w14:paraId="058C16F9"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促进在</w:t>
      </w:r>
      <w:r w:rsidRPr="003D5E65">
        <w:rPr>
          <w:kern w:val="22"/>
          <w:sz w:val="24"/>
          <w:szCs w:val="24"/>
          <w:lang w:eastAsia="zh-CN"/>
        </w:rPr>
        <w:t>生物多样性保护和管理中更多利用</w:t>
      </w:r>
      <w:r w:rsidRPr="003D5E65">
        <w:rPr>
          <w:rFonts w:hint="eastAsia"/>
          <w:kern w:val="22"/>
          <w:sz w:val="24"/>
          <w:szCs w:val="24"/>
          <w:lang w:eastAsia="zh-CN"/>
        </w:rPr>
        <w:t>空间规划</w:t>
      </w:r>
      <w:r w:rsidRPr="003D5E65">
        <w:rPr>
          <w:kern w:val="22"/>
          <w:sz w:val="24"/>
          <w:szCs w:val="24"/>
          <w:lang w:eastAsia="zh-CN"/>
        </w:rPr>
        <w:t>技术</w:t>
      </w:r>
      <w:r w:rsidRPr="003D5E65">
        <w:rPr>
          <w:rFonts w:hint="eastAsia"/>
          <w:kern w:val="22"/>
          <w:sz w:val="24"/>
          <w:szCs w:val="24"/>
          <w:lang w:eastAsia="zh-CN"/>
        </w:rPr>
        <w:t>；</w:t>
      </w:r>
    </w:p>
    <w:p w14:paraId="6A5A114A" w14:textId="28DD8FCC"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促进</w:t>
      </w:r>
      <w:r w:rsidRPr="003D5E65">
        <w:rPr>
          <w:kern w:val="22"/>
          <w:sz w:val="24"/>
          <w:szCs w:val="24"/>
          <w:lang w:eastAsia="zh-CN"/>
        </w:rPr>
        <w:t>和制定</w:t>
      </w:r>
      <w:r w:rsidRPr="003D5E65">
        <w:rPr>
          <w:rFonts w:hint="eastAsia"/>
          <w:kern w:val="22"/>
          <w:sz w:val="24"/>
          <w:szCs w:val="24"/>
          <w:lang w:eastAsia="zh-CN"/>
        </w:rPr>
        <w:t>能够以更</w:t>
      </w:r>
      <w:r w:rsidRPr="003D5E65">
        <w:rPr>
          <w:kern w:val="22"/>
          <w:sz w:val="24"/>
          <w:szCs w:val="24"/>
          <w:lang w:eastAsia="zh-CN"/>
        </w:rPr>
        <w:t>协调一致的方式解决</w:t>
      </w:r>
      <w:r w:rsidRPr="003D5E65">
        <w:rPr>
          <w:rFonts w:hint="eastAsia"/>
          <w:kern w:val="22"/>
          <w:sz w:val="24"/>
          <w:szCs w:val="24"/>
          <w:lang w:eastAsia="zh-CN"/>
        </w:rPr>
        <w:t>生物多样性</w:t>
      </w:r>
      <w:r w:rsidRPr="003D5E65">
        <w:rPr>
          <w:kern w:val="22"/>
          <w:sz w:val="24"/>
          <w:szCs w:val="24"/>
          <w:lang w:eastAsia="zh-CN"/>
        </w:rPr>
        <w:t>问题和将全球生物多样性承诺更好地内在化的治理系统</w:t>
      </w:r>
      <w:r w:rsidRPr="003D5E65">
        <w:rPr>
          <w:rFonts w:hint="eastAsia"/>
          <w:kern w:val="22"/>
          <w:sz w:val="24"/>
          <w:szCs w:val="24"/>
          <w:lang w:eastAsia="zh-CN"/>
        </w:rPr>
        <w:t>，办法</w:t>
      </w:r>
      <w:r w:rsidRPr="003D5E65">
        <w:rPr>
          <w:kern w:val="22"/>
          <w:sz w:val="24"/>
          <w:szCs w:val="24"/>
          <w:lang w:eastAsia="zh-CN"/>
        </w:rPr>
        <w:t>包括</w:t>
      </w:r>
      <w:r w:rsidRPr="003D5E65">
        <w:rPr>
          <w:rFonts w:hint="eastAsia"/>
          <w:kern w:val="22"/>
          <w:sz w:val="24"/>
          <w:szCs w:val="24"/>
          <w:lang w:eastAsia="zh-CN"/>
        </w:rPr>
        <w:t>加强将</w:t>
      </w:r>
      <w:r w:rsidRPr="003D5E65">
        <w:rPr>
          <w:kern w:val="22"/>
          <w:sz w:val="24"/>
          <w:szCs w:val="24"/>
          <w:lang w:eastAsia="zh-CN"/>
        </w:rPr>
        <w:t>土著和地方知识</w:t>
      </w:r>
      <w:r w:rsidRPr="003D5E65">
        <w:rPr>
          <w:rFonts w:hint="eastAsia"/>
          <w:kern w:val="22"/>
          <w:sz w:val="24"/>
          <w:szCs w:val="24"/>
          <w:lang w:eastAsia="zh-CN"/>
        </w:rPr>
        <w:t>及价值多样性纳入治理</w:t>
      </w:r>
      <w:r w:rsidRPr="003D5E65">
        <w:rPr>
          <w:kern w:val="22"/>
          <w:sz w:val="24"/>
          <w:szCs w:val="24"/>
          <w:lang w:eastAsia="zh-CN"/>
        </w:rPr>
        <w:t>进程，以及</w:t>
      </w:r>
      <w:r w:rsidRPr="003D5E65">
        <w:rPr>
          <w:rFonts w:hint="eastAsia"/>
          <w:kern w:val="22"/>
          <w:sz w:val="24"/>
          <w:szCs w:val="24"/>
          <w:lang w:eastAsia="zh-CN"/>
        </w:rPr>
        <w:t>更好</w:t>
      </w:r>
      <w:r w:rsidRPr="003D5E65">
        <w:rPr>
          <w:kern w:val="22"/>
          <w:sz w:val="24"/>
          <w:szCs w:val="24"/>
          <w:lang w:eastAsia="zh-CN"/>
        </w:rPr>
        <w:t>地</w:t>
      </w:r>
      <w:r w:rsidRPr="003D5E65">
        <w:rPr>
          <w:rFonts w:hint="eastAsia"/>
          <w:kern w:val="22"/>
          <w:sz w:val="24"/>
          <w:szCs w:val="24"/>
          <w:lang w:eastAsia="zh-CN"/>
        </w:rPr>
        <w:t>考虑在</w:t>
      </w:r>
      <w:r w:rsidRPr="003D5E65">
        <w:rPr>
          <w:kern w:val="22"/>
          <w:sz w:val="24"/>
          <w:szCs w:val="24"/>
          <w:lang w:eastAsia="zh-CN"/>
        </w:rPr>
        <w:t>国家一级执行双边和多边协定、可持续发展目标以及其他国际和区域倡议的可能的协同增效；</w:t>
      </w:r>
    </w:p>
    <w:p w14:paraId="3ACC3AB2" w14:textId="77777777" w:rsidR="002E4CBE"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促进采取</w:t>
      </w:r>
      <w:r w:rsidRPr="003D5E65">
        <w:rPr>
          <w:kern w:val="22"/>
          <w:sz w:val="24"/>
          <w:szCs w:val="24"/>
          <w:lang w:eastAsia="zh-CN"/>
        </w:rPr>
        <w:t>生物多样性管理的参与性办法，</w:t>
      </w:r>
      <w:r w:rsidRPr="003D5E65">
        <w:rPr>
          <w:rFonts w:hint="eastAsia"/>
          <w:kern w:val="22"/>
          <w:sz w:val="24"/>
          <w:szCs w:val="24"/>
          <w:lang w:eastAsia="zh-CN"/>
        </w:rPr>
        <w:t>包括通过土著人民和地方社区的有效参与，建设</w:t>
      </w:r>
      <w:r w:rsidRPr="003D5E65">
        <w:rPr>
          <w:kern w:val="22"/>
          <w:sz w:val="24"/>
          <w:szCs w:val="24"/>
          <w:lang w:eastAsia="zh-CN"/>
        </w:rPr>
        <w:t>利益攸关方</w:t>
      </w:r>
      <w:r w:rsidRPr="003D5E65">
        <w:rPr>
          <w:rFonts w:hint="eastAsia"/>
          <w:kern w:val="22"/>
          <w:sz w:val="24"/>
          <w:szCs w:val="24"/>
          <w:lang w:eastAsia="zh-CN"/>
        </w:rPr>
        <w:t>切实</w:t>
      </w:r>
      <w:r w:rsidRPr="003D5E65">
        <w:rPr>
          <w:kern w:val="22"/>
          <w:sz w:val="24"/>
          <w:szCs w:val="24"/>
          <w:lang w:eastAsia="zh-CN"/>
        </w:rPr>
        <w:t>参与决策进程的能力</w:t>
      </w:r>
      <w:r w:rsidR="002E4CBE" w:rsidRPr="003D5E65">
        <w:rPr>
          <w:rFonts w:hint="eastAsia"/>
          <w:kern w:val="22"/>
          <w:sz w:val="24"/>
          <w:szCs w:val="24"/>
          <w:lang w:eastAsia="zh-CN"/>
        </w:rPr>
        <w:t>；</w:t>
      </w:r>
    </w:p>
    <w:p w14:paraId="1C5644FD" w14:textId="0EEFCE81"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同</w:t>
      </w:r>
      <w:r w:rsidRPr="003D5E65">
        <w:rPr>
          <w:kern w:val="22"/>
          <w:sz w:val="24"/>
          <w:szCs w:val="24"/>
          <w:lang w:eastAsia="zh-CN"/>
        </w:rPr>
        <w:t>小土地持有者更有效地合作</w:t>
      </w:r>
      <w:r w:rsidRPr="003D5E65">
        <w:rPr>
          <w:rFonts w:hint="eastAsia"/>
          <w:kern w:val="22"/>
          <w:sz w:val="24"/>
          <w:szCs w:val="24"/>
          <w:lang w:eastAsia="zh-CN"/>
        </w:rPr>
        <w:t>以</w:t>
      </w:r>
      <w:r w:rsidRPr="003D5E65">
        <w:rPr>
          <w:kern w:val="22"/>
          <w:sz w:val="24"/>
          <w:szCs w:val="24"/>
          <w:lang w:eastAsia="zh-CN"/>
        </w:rPr>
        <w:t>实行更高效和有利于生物多样性的做法，</w:t>
      </w:r>
      <w:r w:rsidRPr="003D5E65">
        <w:rPr>
          <w:rFonts w:hint="eastAsia"/>
          <w:kern w:val="22"/>
          <w:sz w:val="24"/>
          <w:szCs w:val="24"/>
          <w:lang w:eastAsia="zh-CN"/>
        </w:rPr>
        <w:t>加强</w:t>
      </w:r>
      <w:r w:rsidRPr="003D5E65">
        <w:rPr>
          <w:kern w:val="22"/>
          <w:sz w:val="24"/>
          <w:szCs w:val="24"/>
          <w:lang w:eastAsia="zh-CN"/>
        </w:rPr>
        <w:t>与土著人民和地方社区、非政府组织、私营部门和个人的</w:t>
      </w:r>
      <w:r w:rsidRPr="003D5E65">
        <w:rPr>
          <w:rFonts w:hint="eastAsia"/>
          <w:kern w:val="22"/>
          <w:sz w:val="24"/>
          <w:szCs w:val="24"/>
          <w:lang w:eastAsia="zh-CN"/>
        </w:rPr>
        <w:t>合作</w:t>
      </w:r>
      <w:r w:rsidRPr="003D5E65">
        <w:rPr>
          <w:kern w:val="22"/>
          <w:sz w:val="24"/>
          <w:szCs w:val="24"/>
          <w:lang w:eastAsia="zh-CN"/>
        </w:rPr>
        <w:t>和伙伴关系；</w:t>
      </w:r>
    </w:p>
    <w:p w14:paraId="34A1501D" w14:textId="6E96046B" w:rsidR="00AC3D17" w:rsidRPr="003D5E65" w:rsidRDefault="00AC3D17" w:rsidP="00D80217">
      <w:pPr>
        <w:pStyle w:val="StylePara1HeadingsCSTimesNewRoman"/>
        <w:widowControl w:val="0"/>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lastRenderedPageBreak/>
        <w:t>通过</w:t>
      </w:r>
      <w:r w:rsidRPr="003D5E65">
        <w:rPr>
          <w:kern w:val="22"/>
          <w:sz w:val="24"/>
          <w:szCs w:val="24"/>
          <w:lang w:eastAsia="zh-CN"/>
        </w:rPr>
        <w:t>加强传播</w:t>
      </w:r>
      <w:r w:rsidR="002E4CBE" w:rsidRPr="003D5E65">
        <w:rPr>
          <w:rFonts w:hint="eastAsia"/>
          <w:kern w:val="22"/>
          <w:sz w:val="24"/>
          <w:szCs w:val="24"/>
          <w:lang w:eastAsia="zh-CN"/>
        </w:rPr>
        <w:t>、</w:t>
      </w:r>
      <w:r w:rsidRPr="003D5E65">
        <w:rPr>
          <w:kern w:val="22"/>
          <w:sz w:val="24"/>
          <w:szCs w:val="24"/>
          <w:lang w:eastAsia="zh-CN"/>
        </w:rPr>
        <w:t>教育</w:t>
      </w:r>
      <w:r w:rsidR="002E4CBE" w:rsidRPr="003D5E65">
        <w:rPr>
          <w:rFonts w:hint="eastAsia"/>
          <w:kern w:val="22"/>
          <w:sz w:val="24"/>
          <w:szCs w:val="24"/>
          <w:lang w:eastAsia="zh-CN"/>
        </w:rPr>
        <w:t>和提高公众认识</w:t>
      </w:r>
      <w:r w:rsidRPr="003D5E65">
        <w:rPr>
          <w:rFonts w:hint="eastAsia"/>
          <w:kern w:val="22"/>
          <w:sz w:val="24"/>
          <w:szCs w:val="24"/>
          <w:lang w:eastAsia="zh-CN"/>
        </w:rPr>
        <w:t>，更好地了解</w:t>
      </w:r>
      <w:r w:rsidRPr="003D5E65">
        <w:rPr>
          <w:kern w:val="22"/>
          <w:sz w:val="24"/>
          <w:szCs w:val="24"/>
          <w:lang w:eastAsia="zh-CN"/>
        </w:rPr>
        <w:t>生物多样性</w:t>
      </w:r>
      <w:r w:rsidRPr="003D5E65">
        <w:rPr>
          <w:rFonts w:hint="eastAsia"/>
          <w:kern w:val="22"/>
          <w:sz w:val="24"/>
          <w:szCs w:val="24"/>
          <w:lang w:eastAsia="zh-CN"/>
        </w:rPr>
        <w:t>以及造成生物多样性丧失的直接和间接驱动因素的相互作用及其对生物多样性、生态系统功能和服务及人类福祉的影响，并</w:t>
      </w:r>
      <w:r w:rsidRPr="003D5E65">
        <w:rPr>
          <w:kern w:val="22"/>
          <w:sz w:val="24"/>
          <w:szCs w:val="24"/>
          <w:lang w:eastAsia="zh-CN"/>
        </w:rPr>
        <w:t>采取行动实现</w:t>
      </w:r>
      <w:r w:rsidRPr="003D5E65">
        <w:rPr>
          <w:rFonts w:hint="eastAsia"/>
          <w:kern w:val="22"/>
          <w:sz w:val="24"/>
          <w:szCs w:val="24"/>
          <w:lang w:eastAsia="zh-CN"/>
        </w:rPr>
        <w:t>行为和政策</w:t>
      </w:r>
      <w:r w:rsidRPr="003D5E65">
        <w:rPr>
          <w:kern w:val="22"/>
          <w:sz w:val="24"/>
          <w:szCs w:val="24"/>
          <w:lang w:eastAsia="zh-CN"/>
        </w:rPr>
        <w:t>改变；</w:t>
      </w:r>
    </w:p>
    <w:p w14:paraId="2B8B36D6"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改善</w:t>
      </w:r>
      <w:r w:rsidRPr="003D5E65">
        <w:rPr>
          <w:kern w:val="22"/>
          <w:sz w:val="24"/>
          <w:szCs w:val="24"/>
          <w:lang w:eastAsia="zh-CN"/>
        </w:rPr>
        <w:t>保护和可持续利用生物多样性的财政和技术资源</w:t>
      </w:r>
      <w:r w:rsidRPr="003D5E65">
        <w:rPr>
          <w:rFonts w:hint="eastAsia"/>
          <w:kern w:val="22"/>
          <w:sz w:val="24"/>
          <w:szCs w:val="24"/>
          <w:lang w:eastAsia="zh-CN"/>
        </w:rPr>
        <w:t>流量和获得途径</w:t>
      </w:r>
      <w:r w:rsidRPr="003D5E65">
        <w:rPr>
          <w:kern w:val="22"/>
          <w:sz w:val="24"/>
          <w:szCs w:val="24"/>
          <w:lang w:eastAsia="zh-CN"/>
        </w:rPr>
        <w:t>；</w:t>
      </w:r>
    </w:p>
    <w:p w14:paraId="16C38277" w14:textId="09C364EE"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促进解决</w:t>
      </w:r>
      <w:r w:rsidRPr="003D5E65">
        <w:rPr>
          <w:kern w:val="22"/>
          <w:sz w:val="24"/>
          <w:szCs w:val="24"/>
          <w:lang w:eastAsia="zh-CN"/>
        </w:rPr>
        <w:t>生物多样性丧失的根本原因和有助于实现</w:t>
      </w:r>
      <w:r w:rsidRPr="003D5E65">
        <w:rPr>
          <w:rFonts w:hint="eastAsia"/>
          <w:kern w:val="22"/>
          <w:sz w:val="24"/>
          <w:szCs w:val="24"/>
          <w:lang w:eastAsia="zh-CN"/>
        </w:rPr>
        <w:t>多重</w:t>
      </w:r>
      <w:r w:rsidR="00A06716" w:rsidRPr="003D5E65">
        <w:rPr>
          <w:kern w:val="22"/>
          <w:sz w:val="24"/>
          <w:szCs w:val="24"/>
          <w:lang w:eastAsia="zh-CN"/>
        </w:rPr>
        <w:t>爱知生物多样性指标</w:t>
      </w:r>
      <w:r w:rsidRPr="003D5E65">
        <w:rPr>
          <w:rFonts w:hint="eastAsia"/>
          <w:kern w:val="22"/>
          <w:sz w:val="24"/>
          <w:szCs w:val="24"/>
          <w:lang w:eastAsia="zh-CN"/>
        </w:rPr>
        <w:t>的</w:t>
      </w:r>
      <w:r w:rsidRPr="003D5E65">
        <w:rPr>
          <w:kern w:val="22"/>
          <w:sz w:val="24"/>
          <w:szCs w:val="24"/>
          <w:lang w:eastAsia="zh-CN"/>
        </w:rPr>
        <w:t>行动；</w:t>
      </w:r>
    </w:p>
    <w:p w14:paraId="6570D716" w14:textId="1CCF709E"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推广</w:t>
      </w:r>
      <w:r w:rsidR="009D2C23" w:rsidRPr="003D5E65">
        <w:rPr>
          <w:rFonts w:hint="eastAsia"/>
          <w:kern w:val="22"/>
          <w:sz w:val="24"/>
          <w:szCs w:val="24"/>
          <w:lang w:eastAsia="zh-CN"/>
        </w:rPr>
        <w:t>评价生物多样性和生态系统</w:t>
      </w:r>
      <w:r w:rsidR="00BD62EC">
        <w:rPr>
          <w:rFonts w:hint="eastAsia"/>
          <w:kern w:val="22"/>
          <w:sz w:val="24"/>
          <w:szCs w:val="24"/>
          <w:lang w:eastAsia="zh-CN"/>
        </w:rPr>
        <w:t>功能</w:t>
      </w:r>
      <w:r w:rsidR="00BD62EC">
        <w:rPr>
          <w:kern w:val="22"/>
          <w:sz w:val="24"/>
          <w:szCs w:val="24"/>
          <w:lang w:eastAsia="zh-CN"/>
        </w:rPr>
        <w:t>和</w:t>
      </w:r>
      <w:r w:rsidR="009D2C23" w:rsidRPr="003D5E65">
        <w:rPr>
          <w:rFonts w:hint="eastAsia"/>
          <w:kern w:val="22"/>
          <w:sz w:val="24"/>
          <w:szCs w:val="24"/>
          <w:lang w:eastAsia="zh-CN"/>
        </w:rPr>
        <w:t>服务</w:t>
      </w:r>
      <w:r w:rsidRPr="003D5E65">
        <w:rPr>
          <w:rFonts w:hint="eastAsia"/>
          <w:kern w:val="22"/>
          <w:sz w:val="24"/>
          <w:szCs w:val="24"/>
          <w:lang w:eastAsia="zh-CN"/>
        </w:rPr>
        <w:t>的多种方法，包括非货币方法</w:t>
      </w:r>
      <w:r w:rsidRPr="003D5E65">
        <w:rPr>
          <w:kern w:val="22"/>
          <w:sz w:val="24"/>
          <w:szCs w:val="24"/>
          <w:lang w:eastAsia="zh-CN"/>
        </w:rPr>
        <w:t>；</w:t>
      </w:r>
    </w:p>
    <w:p w14:paraId="34F84840"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更好</w:t>
      </w:r>
      <w:r w:rsidRPr="003D5E65">
        <w:rPr>
          <w:kern w:val="22"/>
          <w:sz w:val="24"/>
          <w:szCs w:val="24"/>
          <w:lang w:eastAsia="zh-CN"/>
        </w:rPr>
        <w:t>地</w:t>
      </w:r>
      <w:r w:rsidRPr="003D5E65">
        <w:rPr>
          <w:rFonts w:hint="eastAsia"/>
          <w:kern w:val="22"/>
          <w:sz w:val="24"/>
          <w:szCs w:val="24"/>
          <w:lang w:eastAsia="zh-CN"/>
        </w:rPr>
        <w:t>考虑到整个供应链和产品生命周期中的生产和</w:t>
      </w:r>
      <w:r w:rsidRPr="003D5E65">
        <w:rPr>
          <w:kern w:val="22"/>
          <w:sz w:val="24"/>
          <w:szCs w:val="24"/>
          <w:lang w:eastAsia="zh-CN"/>
        </w:rPr>
        <w:t>消费</w:t>
      </w:r>
      <w:r w:rsidRPr="003D5E65">
        <w:rPr>
          <w:rFonts w:hint="eastAsia"/>
          <w:kern w:val="22"/>
          <w:sz w:val="24"/>
          <w:szCs w:val="24"/>
          <w:lang w:eastAsia="zh-CN"/>
        </w:rPr>
        <w:t>过程</w:t>
      </w:r>
      <w:r w:rsidRPr="003D5E65">
        <w:rPr>
          <w:kern w:val="22"/>
          <w:sz w:val="24"/>
          <w:szCs w:val="24"/>
          <w:lang w:eastAsia="zh-CN"/>
        </w:rPr>
        <w:t>对</w:t>
      </w:r>
      <w:r w:rsidRPr="003D5E65">
        <w:rPr>
          <w:rFonts w:hint="eastAsia"/>
          <w:kern w:val="22"/>
          <w:sz w:val="24"/>
          <w:szCs w:val="24"/>
          <w:lang w:eastAsia="zh-CN"/>
        </w:rPr>
        <w:t>生物多样性</w:t>
      </w:r>
      <w:r w:rsidRPr="003D5E65">
        <w:rPr>
          <w:kern w:val="22"/>
          <w:sz w:val="24"/>
          <w:szCs w:val="24"/>
          <w:lang w:eastAsia="zh-CN"/>
        </w:rPr>
        <w:t>的全面影响；</w:t>
      </w:r>
    </w:p>
    <w:p w14:paraId="33F89040"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消除导致</w:t>
      </w:r>
      <w:r w:rsidRPr="003D5E65">
        <w:rPr>
          <w:kern w:val="22"/>
          <w:sz w:val="24"/>
          <w:szCs w:val="24"/>
          <w:lang w:eastAsia="zh-CN"/>
        </w:rPr>
        <w:t>生物多样性</w:t>
      </w:r>
      <w:r w:rsidRPr="003D5E65">
        <w:rPr>
          <w:rFonts w:hint="eastAsia"/>
          <w:kern w:val="22"/>
          <w:sz w:val="24"/>
          <w:szCs w:val="24"/>
          <w:lang w:eastAsia="zh-CN"/>
        </w:rPr>
        <w:t>退化</w:t>
      </w:r>
      <w:r w:rsidRPr="003D5E65">
        <w:rPr>
          <w:kern w:val="22"/>
          <w:sz w:val="24"/>
          <w:szCs w:val="24"/>
          <w:lang w:eastAsia="zh-CN"/>
        </w:rPr>
        <w:t>的不</w:t>
      </w:r>
      <w:r w:rsidRPr="003D5E65">
        <w:rPr>
          <w:rFonts w:hint="eastAsia"/>
          <w:kern w:val="22"/>
          <w:sz w:val="24"/>
          <w:szCs w:val="24"/>
          <w:lang w:eastAsia="zh-CN"/>
        </w:rPr>
        <w:t>合理的</w:t>
      </w:r>
      <w:r w:rsidRPr="003D5E65">
        <w:rPr>
          <w:kern w:val="22"/>
          <w:sz w:val="24"/>
          <w:szCs w:val="24"/>
          <w:lang w:eastAsia="zh-CN"/>
        </w:rPr>
        <w:t>奖励措施</w:t>
      </w:r>
      <w:r w:rsidRPr="003D5E65">
        <w:rPr>
          <w:rFonts w:hint="eastAsia"/>
          <w:kern w:val="22"/>
          <w:sz w:val="24"/>
          <w:szCs w:val="24"/>
          <w:lang w:eastAsia="zh-CN"/>
        </w:rPr>
        <w:t>，</w:t>
      </w:r>
      <w:r w:rsidRPr="003D5E65">
        <w:rPr>
          <w:kern w:val="22"/>
          <w:sz w:val="24"/>
          <w:szCs w:val="24"/>
          <w:lang w:eastAsia="zh-CN"/>
        </w:rPr>
        <w:t>并设计</w:t>
      </w:r>
      <w:r w:rsidRPr="003D5E65">
        <w:rPr>
          <w:rFonts w:hint="eastAsia"/>
          <w:kern w:val="22"/>
          <w:sz w:val="24"/>
          <w:szCs w:val="24"/>
          <w:lang w:eastAsia="zh-CN"/>
        </w:rPr>
        <w:t>能够奖励</w:t>
      </w:r>
      <w:r w:rsidRPr="003D5E65">
        <w:rPr>
          <w:kern w:val="22"/>
          <w:sz w:val="24"/>
          <w:szCs w:val="24"/>
          <w:lang w:eastAsia="zh-CN"/>
        </w:rPr>
        <w:t>采纳可持续做法的积极奖励措施；</w:t>
      </w:r>
    </w:p>
    <w:p w14:paraId="61C2A849" w14:textId="55DBDAEE" w:rsidR="00AC3D17" w:rsidRPr="003D5E65" w:rsidRDefault="006E304D"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促进对开发和使用基于自然的解决办法的投资，通过生态系统恢复和农业系统的恢复、基于生态系统的适应和减缓、基于生态系统的减少灾害风险方法，应对社会挑战</w:t>
      </w:r>
      <w:r w:rsidR="00AC3D17" w:rsidRPr="003D5E65">
        <w:rPr>
          <w:rFonts w:hint="eastAsia"/>
          <w:kern w:val="22"/>
          <w:sz w:val="24"/>
          <w:szCs w:val="24"/>
          <w:lang w:eastAsia="zh-CN"/>
        </w:rPr>
        <w:t>；</w:t>
      </w:r>
    </w:p>
    <w:p w14:paraId="03BEEBD7"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采取适当措施，保护和恢复授粉媒介的多样性、丰富性和健康；</w:t>
      </w:r>
    </w:p>
    <w:p w14:paraId="4E6A391F"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减少可持续做法认证的成本和营销可持续生产产品的其他障碍；</w:t>
      </w:r>
    </w:p>
    <w:p w14:paraId="5C1E45EF"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改进防止土地退化和恢复已退化土地的努力；</w:t>
      </w:r>
    </w:p>
    <w:p w14:paraId="106DBC57" w14:textId="77777777" w:rsidR="00AC3D17" w:rsidRPr="003D5E65" w:rsidRDefault="00AC3D17" w:rsidP="00D80217">
      <w:pPr>
        <w:pStyle w:val="StylePara1HeadingsCSTimesNewRoman"/>
        <w:numPr>
          <w:ilvl w:val="0"/>
          <w:numId w:val="7"/>
        </w:numPr>
        <w:tabs>
          <w:tab w:val="clear" w:pos="360"/>
          <w:tab w:val="left" w:pos="1440"/>
          <w:tab w:val="left" w:pos="2160"/>
        </w:tabs>
        <w:ind w:left="720" w:firstLine="720"/>
        <w:rPr>
          <w:kern w:val="22"/>
          <w:sz w:val="24"/>
          <w:szCs w:val="24"/>
          <w:lang w:eastAsia="zh-CN"/>
        </w:rPr>
      </w:pPr>
      <w:r w:rsidRPr="003D5E65">
        <w:rPr>
          <w:rFonts w:hint="eastAsia"/>
          <w:kern w:val="22"/>
          <w:sz w:val="24"/>
          <w:szCs w:val="24"/>
          <w:lang w:eastAsia="zh-CN"/>
        </w:rPr>
        <w:t>加强在实现社会与生物多样性关系方面的变革性改变的努力。</w:t>
      </w:r>
    </w:p>
    <w:p w14:paraId="31F98A40" w14:textId="4085E4EE" w:rsidR="006E573E" w:rsidRPr="006E573E" w:rsidRDefault="006E573E" w:rsidP="006E573E">
      <w:pPr>
        <w:suppressLineNumbers/>
        <w:suppressAutoHyphens/>
        <w:kinsoku w:val="0"/>
        <w:overflowPunct w:val="0"/>
        <w:autoSpaceDE w:val="0"/>
        <w:autoSpaceDN w:val="0"/>
        <w:jc w:val="center"/>
        <w:rPr>
          <w:snapToGrid w:val="0"/>
          <w:kern w:val="22"/>
        </w:rPr>
      </w:pPr>
      <w:r w:rsidRPr="006E573E">
        <w:rPr>
          <w:snapToGrid w:val="0"/>
          <w:kern w:val="22"/>
        </w:rPr>
        <w:t>__________</w:t>
      </w:r>
      <w:r w:rsidR="008D5C7B">
        <w:rPr>
          <w:snapToGrid w:val="0"/>
          <w:kern w:val="22"/>
        </w:rPr>
        <w:t xml:space="preserve"> </w:t>
      </w:r>
    </w:p>
    <w:sectPr w:rsidR="006E573E" w:rsidRPr="006E573E" w:rsidSect="00F2671E">
      <w:headerReference w:type="even" r:id="rId11"/>
      <w:headerReference w:type="default" r:id="rId12"/>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FFE55" w14:textId="77777777" w:rsidR="00670EFD" w:rsidRDefault="00670EFD" w:rsidP="005D77DB">
      <w:pPr>
        <w:spacing w:after="0"/>
      </w:pPr>
      <w:r>
        <w:separator/>
      </w:r>
    </w:p>
  </w:endnote>
  <w:endnote w:type="continuationSeparator" w:id="0">
    <w:p w14:paraId="2528FFBB" w14:textId="77777777" w:rsidR="00670EFD" w:rsidRDefault="00670EFD" w:rsidP="005D77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5C1DD" w14:textId="77777777" w:rsidR="00670EFD" w:rsidRDefault="00670EFD" w:rsidP="005D77DB">
      <w:pPr>
        <w:spacing w:after="0"/>
      </w:pPr>
      <w:r>
        <w:separator/>
      </w:r>
    </w:p>
  </w:footnote>
  <w:footnote w:type="continuationSeparator" w:id="0">
    <w:p w14:paraId="73182B8F" w14:textId="77777777" w:rsidR="00670EFD" w:rsidRDefault="00670EFD" w:rsidP="005D77DB">
      <w:pPr>
        <w:spacing w:after="0"/>
      </w:pPr>
      <w:r>
        <w:continuationSeparator/>
      </w:r>
    </w:p>
  </w:footnote>
  <w:footnote w:id="1">
    <w:p w14:paraId="6D71224A" w14:textId="69AFBA5F" w:rsidR="00FF2895" w:rsidRPr="006E304D" w:rsidRDefault="00FF2895" w:rsidP="00CA6E30">
      <w:pPr>
        <w:pStyle w:val="FootnoteText"/>
        <w:tabs>
          <w:tab w:val="left" w:pos="360"/>
        </w:tabs>
        <w:spacing w:before="0" w:after="60"/>
        <w:rPr>
          <w:rFonts w:ascii="Times New Roman" w:eastAsiaTheme="minorEastAsia" w:hAnsi="Times New Roman"/>
          <w:lang w:val="en-CA" w:eastAsia="zh-CN"/>
        </w:rPr>
      </w:pPr>
      <w:r w:rsidRPr="00D80217">
        <w:rPr>
          <w:rStyle w:val="FootnoteReference"/>
          <w:rFonts w:ascii="Times New Roman" w:hAnsi="Times New Roman"/>
          <w:sz w:val="24"/>
        </w:rPr>
        <w:footnoteRef/>
      </w:r>
      <w:r w:rsidR="006E304D" w:rsidRPr="00D80217">
        <w:rPr>
          <w:rStyle w:val="FootnoteReference"/>
          <w:sz w:val="24"/>
        </w:rPr>
        <w:t xml:space="preserve"> </w:t>
      </w:r>
      <w:r w:rsidR="006E304D">
        <w:rPr>
          <w:rFonts w:ascii="Times New Roman" w:eastAsiaTheme="minorEastAsia" w:hAnsi="Times New Roman"/>
        </w:rPr>
        <w:t xml:space="preserve"> </w:t>
      </w:r>
      <w:r w:rsidR="00D80217">
        <w:rPr>
          <w:rFonts w:ascii="Times New Roman" w:eastAsiaTheme="minorEastAsia" w:hAnsi="Times New Roman"/>
        </w:rPr>
        <w:tab/>
      </w:r>
      <w:r w:rsidR="009550B3" w:rsidRPr="006E304D">
        <w:rPr>
          <w:rFonts w:ascii="Times New Roman" w:eastAsiaTheme="minorEastAsia" w:hAnsi="Times New Roman"/>
        </w:rPr>
        <w:t>CBD/SBSTTA/22/INF/10</w:t>
      </w:r>
      <w:r w:rsidR="009550B3" w:rsidRPr="006E304D">
        <w:rPr>
          <w:rFonts w:ascii="Times New Roman" w:eastAsiaTheme="minorEastAsia" w:hAnsi="Times New Roman"/>
          <w:lang w:eastAsia="zh-CN"/>
        </w:rPr>
        <w:t>。</w:t>
      </w:r>
    </w:p>
  </w:footnote>
  <w:footnote w:id="2">
    <w:p w14:paraId="0184D5C5" w14:textId="158DCCC5" w:rsidR="00E50E99" w:rsidRPr="00E50E99" w:rsidRDefault="00E50E99" w:rsidP="00E50E99">
      <w:pPr>
        <w:pStyle w:val="FootnoteText"/>
        <w:tabs>
          <w:tab w:val="left" w:pos="360"/>
        </w:tabs>
        <w:spacing w:before="0" w:after="60"/>
        <w:rPr>
          <w:szCs w:val="18"/>
          <w:lang w:eastAsia="zh-CN"/>
        </w:rPr>
      </w:pPr>
      <w:r w:rsidRPr="00D80217">
        <w:rPr>
          <w:rStyle w:val="FootnoteReference"/>
          <w:rFonts w:ascii="Times New Roman" w:hAnsi="Times New Roman"/>
          <w:sz w:val="24"/>
        </w:rPr>
        <w:footnoteRef/>
      </w:r>
      <w:r w:rsidR="00977B0D" w:rsidRPr="00D80217">
        <w:rPr>
          <w:rStyle w:val="FootnoteReference"/>
          <w:sz w:val="24"/>
        </w:rPr>
        <w:t xml:space="preserve"> </w:t>
      </w:r>
      <w:r w:rsidR="00977B0D">
        <w:rPr>
          <w:rFonts w:ascii="Times New Roman" w:eastAsiaTheme="minorEastAsia" w:hAnsi="Times New Roman"/>
        </w:rPr>
        <w:t xml:space="preserve"> </w:t>
      </w:r>
      <w:r w:rsidR="00D80217">
        <w:rPr>
          <w:rFonts w:ascii="Times New Roman" w:eastAsiaTheme="minorEastAsia" w:hAnsi="Times New Roman"/>
        </w:rPr>
        <w:tab/>
      </w:r>
      <w:r w:rsidRPr="00E50E99">
        <w:rPr>
          <w:rFonts w:ascii="Times New Roman" w:eastAsiaTheme="minorEastAsia" w:hAnsi="Times New Roman"/>
        </w:rPr>
        <w:t>CBD/SBSTTA/22/</w:t>
      </w:r>
      <w:r w:rsidRPr="002F0042">
        <w:rPr>
          <w:rFonts w:ascii="Times New Roman" w:eastAsiaTheme="minorEastAsia" w:hAnsi="Times New Roman"/>
          <w:spacing w:val="-20"/>
        </w:rPr>
        <w:t>INF/5</w:t>
      </w:r>
      <w:r w:rsidRPr="002F0042">
        <w:rPr>
          <w:rFonts w:ascii="Times New Roman" w:eastAsiaTheme="minorEastAsia" w:hAnsi="Times New Roman" w:hint="eastAsia"/>
          <w:spacing w:val="-20"/>
          <w:lang w:eastAsia="zh-CN"/>
        </w:rPr>
        <w:t>、</w:t>
      </w:r>
      <w:r w:rsidRPr="002F0042">
        <w:rPr>
          <w:rFonts w:ascii="Times New Roman" w:eastAsiaTheme="minorEastAsia" w:hAnsi="Times New Roman"/>
          <w:spacing w:val="-20"/>
        </w:rPr>
        <w:t>CBD/SBSTTA/22/INF/23</w:t>
      </w:r>
      <w:r w:rsidRPr="002F0042">
        <w:rPr>
          <w:rFonts w:ascii="Times New Roman" w:eastAsiaTheme="minorEastAsia" w:hAnsi="Times New Roman"/>
          <w:spacing w:val="-20"/>
        </w:rPr>
        <w:t>、</w:t>
      </w:r>
      <w:r w:rsidRPr="002F0042">
        <w:rPr>
          <w:rFonts w:ascii="Times New Roman" w:eastAsiaTheme="minorEastAsia" w:hAnsi="Times New Roman"/>
          <w:spacing w:val="-20"/>
        </w:rPr>
        <w:t>CBD/SBSTTA/22/INF/26</w:t>
      </w:r>
      <w:r w:rsidRPr="002F0042">
        <w:rPr>
          <w:rFonts w:ascii="Times New Roman" w:eastAsiaTheme="minorEastAsia" w:hAnsi="Times New Roman"/>
          <w:spacing w:val="-20"/>
        </w:rPr>
        <w:t>、</w:t>
      </w:r>
      <w:r w:rsidRPr="002F0042">
        <w:rPr>
          <w:rFonts w:ascii="Times New Roman" w:eastAsiaTheme="minorEastAsia" w:hAnsi="Times New Roman"/>
          <w:spacing w:val="-20"/>
        </w:rPr>
        <w:t>CBD/SBSTTA/22/INF/30</w:t>
      </w:r>
      <w:r w:rsidRPr="002F0042">
        <w:rPr>
          <w:rFonts w:ascii="Times New Roman" w:eastAsiaTheme="minorEastAsia" w:hAnsi="Times New Roman"/>
          <w:spacing w:val="-20"/>
        </w:rPr>
        <w:t>、</w:t>
      </w:r>
      <w:r w:rsidRPr="00E50E99">
        <w:rPr>
          <w:rFonts w:ascii="Times New Roman" w:eastAsiaTheme="minorEastAsia" w:hAnsi="Times New Roman"/>
        </w:rPr>
        <w:t>CBD/SBSTTA/22/INF/31</w:t>
      </w:r>
      <w:r>
        <w:rPr>
          <w:rFonts w:ascii="Times New Roman" w:eastAsiaTheme="minorEastAsia" w:hAnsi="Times New Roman"/>
        </w:rPr>
        <w:t>、</w:t>
      </w:r>
      <w:r w:rsidRPr="00E50E99">
        <w:rPr>
          <w:rFonts w:ascii="Times New Roman" w:eastAsiaTheme="minorEastAsia" w:hAnsi="Times New Roman"/>
        </w:rPr>
        <w:t>CBD/SBSTTA/22/INF/32</w:t>
      </w:r>
      <w:r>
        <w:rPr>
          <w:rFonts w:ascii="Times New Roman" w:eastAsiaTheme="minorEastAsia" w:hAnsi="Times New Roman"/>
        </w:rPr>
        <w:t>、</w:t>
      </w:r>
      <w:r w:rsidRPr="00E50E99">
        <w:rPr>
          <w:rFonts w:ascii="Times New Roman" w:eastAsiaTheme="minorEastAsia" w:hAnsi="Times New Roman"/>
        </w:rPr>
        <w:t>CBD/SBSTTA/22/INF/34</w:t>
      </w:r>
      <w:r>
        <w:rPr>
          <w:rFonts w:ascii="Times New Roman" w:eastAsiaTheme="minorEastAsia" w:hAnsi="Times New Roman"/>
        </w:rPr>
        <w:t>、</w:t>
      </w:r>
      <w:r w:rsidRPr="00E50E99">
        <w:rPr>
          <w:rFonts w:ascii="Times New Roman" w:eastAsiaTheme="minorEastAsia" w:hAnsi="Times New Roman"/>
        </w:rPr>
        <w:t>CBD/SBSTTA/22/INF/35</w:t>
      </w:r>
      <w:r>
        <w:rPr>
          <w:rFonts w:ascii="Times New Roman" w:eastAsiaTheme="minorEastAsia" w:hAnsi="Times New Roman" w:hint="eastAsia"/>
          <w:lang w:eastAsia="zh-CN"/>
        </w:rPr>
        <w:t>。</w:t>
      </w:r>
    </w:p>
  </w:footnote>
  <w:footnote w:id="3">
    <w:p w14:paraId="5584A90E" w14:textId="7BF55783" w:rsidR="00C66509" w:rsidRPr="00965DCC" w:rsidRDefault="00C66509" w:rsidP="00CA6E30">
      <w:pPr>
        <w:pStyle w:val="FootnoteText"/>
        <w:tabs>
          <w:tab w:val="left" w:pos="360"/>
        </w:tabs>
        <w:spacing w:before="0" w:after="60"/>
        <w:rPr>
          <w:rFonts w:ascii="Times New Roman" w:eastAsiaTheme="minorEastAsia" w:hAnsi="Times New Roman"/>
          <w:lang w:val="en-CA" w:eastAsia="zh-CN"/>
        </w:rPr>
      </w:pPr>
      <w:r w:rsidRPr="00D80217">
        <w:rPr>
          <w:rStyle w:val="FootnoteReference"/>
          <w:rFonts w:ascii="Times New Roman" w:hAnsi="Times New Roman"/>
          <w:sz w:val="24"/>
        </w:rPr>
        <w:footnoteRef/>
      </w:r>
      <w:r w:rsidR="006E304D" w:rsidRPr="00D80217">
        <w:rPr>
          <w:rStyle w:val="FootnoteReference"/>
          <w:rFonts w:ascii="Times New Roman" w:hAnsi="Times New Roman"/>
          <w:sz w:val="24"/>
          <w:lang w:eastAsia="zh-CN"/>
        </w:rPr>
        <w:t xml:space="preserve"> </w:t>
      </w:r>
      <w:r w:rsidR="006E304D" w:rsidRPr="00965DCC">
        <w:rPr>
          <w:rFonts w:ascii="Times New Roman" w:eastAsiaTheme="minorEastAsia" w:hAnsi="Times New Roman"/>
          <w:iCs/>
          <w:snapToGrid w:val="0"/>
          <w:kern w:val="22"/>
          <w:lang w:val="en-CA" w:eastAsia="zh-CN"/>
        </w:rPr>
        <w:t xml:space="preserve"> </w:t>
      </w:r>
      <w:r w:rsidR="00D80217">
        <w:rPr>
          <w:rFonts w:ascii="Times New Roman" w:eastAsiaTheme="minorEastAsia" w:hAnsi="Times New Roman"/>
          <w:iCs/>
          <w:snapToGrid w:val="0"/>
          <w:kern w:val="22"/>
          <w:lang w:val="en-CA" w:eastAsia="zh-CN"/>
        </w:rPr>
        <w:tab/>
      </w:r>
      <w:r w:rsidRPr="00965DCC">
        <w:rPr>
          <w:rFonts w:ascii="Times New Roman" w:eastAsiaTheme="minorEastAsia" w:hAnsi="Times New Roman"/>
          <w:iCs/>
          <w:snapToGrid w:val="0"/>
          <w:kern w:val="22"/>
          <w:lang w:val="en-CA" w:eastAsia="zh-CN"/>
        </w:rPr>
        <w:t>CBD/SBSTTA/22</w:t>
      </w:r>
      <w:r w:rsidR="009550B3" w:rsidRPr="00965DCC">
        <w:rPr>
          <w:rFonts w:ascii="Times New Roman" w:eastAsiaTheme="minorEastAsia" w:hAnsi="Times New Roman"/>
          <w:iCs/>
          <w:snapToGrid w:val="0"/>
          <w:kern w:val="22"/>
          <w:lang w:val="en-CA" w:eastAsia="zh-CN"/>
        </w:rPr>
        <w:t>，</w:t>
      </w:r>
      <w:r w:rsidR="009550B3" w:rsidRPr="006E304D">
        <w:rPr>
          <w:rFonts w:ascii="Times New Roman" w:eastAsiaTheme="minorEastAsia" w:hAnsi="Times New Roman"/>
          <w:iCs/>
          <w:snapToGrid w:val="0"/>
          <w:kern w:val="22"/>
          <w:lang w:val="fr-FR" w:eastAsia="zh-CN"/>
        </w:rPr>
        <w:t>附件一。</w:t>
      </w:r>
    </w:p>
  </w:footnote>
  <w:footnote w:id="4">
    <w:p w14:paraId="6A0A5094" w14:textId="00338F02" w:rsidR="00A85A23" w:rsidRPr="00A85A23" w:rsidRDefault="00A85A23" w:rsidP="0064437C">
      <w:pPr>
        <w:pStyle w:val="FootnoteText"/>
        <w:spacing w:before="0" w:after="60"/>
        <w:rPr>
          <w:lang w:eastAsia="zh-CN"/>
        </w:rPr>
      </w:pPr>
      <w:r w:rsidRPr="00D80217">
        <w:rPr>
          <w:rStyle w:val="FootnoteReference"/>
          <w:rFonts w:ascii="Times New Roman" w:hAnsi="Times New Roman"/>
          <w:sz w:val="24"/>
        </w:rPr>
        <w:footnoteRef/>
      </w:r>
      <w:r w:rsidRPr="00D80217">
        <w:rPr>
          <w:rStyle w:val="FootnoteReference"/>
          <w:rFonts w:ascii="Times New Roman" w:hAnsi="Times New Roman"/>
          <w:sz w:val="24"/>
          <w:lang w:eastAsia="zh-CN"/>
        </w:rPr>
        <w:t xml:space="preserve"> </w:t>
      </w:r>
      <w:r w:rsidR="0041064F">
        <w:rPr>
          <w:lang w:eastAsia="zh-CN"/>
        </w:rPr>
        <w:t xml:space="preserve"> </w:t>
      </w:r>
      <w:r w:rsidR="00D80217">
        <w:rPr>
          <w:lang w:eastAsia="zh-CN"/>
        </w:rPr>
        <w:tab/>
      </w:r>
      <w:r w:rsidR="001723AF">
        <w:rPr>
          <w:rFonts w:hint="eastAsia"/>
          <w:lang w:eastAsia="zh-CN"/>
        </w:rPr>
        <w:t>第</w:t>
      </w:r>
      <w:hyperlink r:id="rId1" w:history="1">
        <w:r w:rsidR="0041064F" w:rsidRPr="00E50E99">
          <w:rPr>
            <w:rStyle w:val="Hyperlink"/>
            <w:rFonts w:ascii="Times New Roman" w:hAnsi="Times New Roman"/>
            <w:lang w:eastAsia="zh-CN"/>
          </w:rPr>
          <w:t>X/2</w:t>
        </w:r>
      </w:hyperlink>
      <w:r w:rsidR="001723AF">
        <w:rPr>
          <w:rFonts w:ascii="Times New Roman" w:hAnsi="Times New Roman" w:hint="eastAsia"/>
          <w:lang w:eastAsia="zh-CN"/>
        </w:rPr>
        <w:t>号决定</w:t>
      </w:r>
      <w:r w:rsidR="001723AF">
        <w:rPr>
          <w:rFonts w:ascii="Times New Roman" w:hAnsi="Times New Roman"/>
          <w:lang w:eastAsia="zh-CN"/>
        </w:rPr>
        <w:t>，</w:t>
      </w:r>
      <w:r w:rsidR="0041064F">
        <w:rPr>
          <w:rFonts w:ascii="Times New Roman" w:hAnsi="Times New Roman" w:hint="eastAsia"/>
          <w:lang w:eastAsia="zh-CN"/>
        </w:rPr>
        <w:t>附件。</w:t>
      </w:r>
    </w:p>
  </w:footnote>
  <w:footnote w:id="5">
    <w:p w14:paraId="05226C60" w14:textId="2A8617FB" w:rsidR="00E50E99" w:rsidRPr="00977B0D" w:rsidRDefault="00E50E99" w:rsidP="0064437C">
      <w:pPr>
        <w:pStyle w:val="FootnoteText"/>
        <w:kinsoku w:val="0"/>
        <w:overflowPunct w:val="0"/>
        <w:autoSpaceDE w:val="0"/>
        <w:autoSpaceDN w:val="0"/>
        <w:adjustRightInd w:val="0"/>
        <w:snapToGrid w:val="0"/>
        <w:spacing w:before="0" w:after="60"/>
        <w:jc w:val="left"/>
        <w:rPr>
          <w:szCs w:val="18"/>
          <w:lang w:val="en-CA" w:eastAsia="zh-CN"/>
        </w:rPr>
      </w:pPr>
      <w:r w:rsidRPr="00D80217">
        <w:rPr>
          <w:rStyle w:val="FootnoteReference"/>
          <w:rFonts w:ascii="Times New Roman" w:hAnsi="Times New Roman"/>
          <w:sz w:val="24"/>
        </w:rPr>
        <w:footnoteRef/>
      </w:r>
      <w:r w:rsidRPr="00D80217">
        <w:rPr>
          <w:rStyle w:val="FootnoteReference"/>
          <w:rFonts w:ascii="Times New Roman" w:hAnsi="Times New Roman"/>
          <w:sz w:val="24"/>
          <w:lang w:eastAsia="zh-CN"/>
        </w:rPr>
        <w:t xml:space="preserve"> </w:t>
      </w:r>
      <w:r>
        <w:rPr>
          <w:szCs w:val="18"/>
          <w:lang w:eastAsia="zh-CN"/>
        </w:rPr>
        <w:t xml:space="preserve"> </w:t>
      </w:r>
      <w:r w:rsidR="00D80217">
        <w:rPr>
          <w:szCs w:val="18"/>
          <w:lang w:eastAsia="zh-CN"/>
        </w:rPr>
        <w:tab/>
      </w:r>
      <w:hyperlink r:id="rId2" w:history="1">
        <w:r w:rsidRPr="00E50E99">
          <w:rPr>
            <w:rStyle w:val="Hyperlink"/>
            <w:rFonts w:ascii="Times New Roman" w:hAnsi="Times New Roman"/>
            <w:lang w:eastAsia="zh-CN"/>
          </w:rPr>
          <w:t>CBD/SBI/2/1</w:t>
        </w:r>
      </w:hyperlink>
      <w:r>
        <w:rPr>
          <w:rFonts w:hint="eastAsia"/>
          <w:szCs w:val="18"/>
          <w:lang w:eastAsia="zh-CN"/>
        </w:rPr>
        <w:t>。</w:t>
      </w:r>
    </w:p>
  </w:footnote>
  <w:footnote w:id="6">
    <w:p w14:paraId="5D5660D7" w14:textId="5E27B9B7" w:rsidR="007B5F47" w:rsidRPr="006E304D" w:rsidRDefault="007B5F47" w:rsidP="00CA6E30">
      <w:pPr>
        <w:pStyle w:val="FootnoteText"/>
        <w:tabs>
          <w:tab w:val="left" w:pos="360"/>
        </w:tabs>
        <w:spacing w:before="0" w:after="60"/>
        <w:rPr>
          <w:rFonts w:ascii="Times New Roman" w:eastAsiaTheme="minorEastAsia" w:hAnsi="Times New Roman"/>
          <w:lang w:val="en-CA" w:eastAsia="zh-CN"/>
        </w:rPr>
      </w:pPr>
      <w:r w:rsidRPr="00D80217">
        <w:rPr>
          <w:rStyle w:val="FootnoteReference"/>
          <w:rFonts w:ascii="Times New Roman" w:hAnsi="Times New Roman"/>
          <w:sz w:val="24"/>
        </w:rPr>
        <w:footnoteRef/>
      </w:r>
      <w:r w:rsidR="006E304D" w:rsidRPr="00D80217">
        <w:rPr>
          <w:rStyle w:val="FootnoteReference"/>
          <w:rFonts w:ascii="Times New Roman" w:hAnsi="Times New Roman"/>
          <w:sz w:val="24"/>
          <w:lang w:eastAsia="zh-CN"/>
        </w:rPr>
        <w:t xml:space="preserve"> </w:t>
      </w:r>
      <w:r w:rsidR="006E304D">
        <w:rPr>
          <w:rFonts w:ascii="Times New Roman" w:eastAsiaTheme="minorEastAsia" w:hAnsi="Times New Roman"/>
          <w:lang w:eastAsia="zh-CN"/>
        </w:rPr>
        <w:t xml:space="preserve"> </w:t>
      </w:r>
      <w:r w:rsidR="00D80217">
        <w:rPr>
          <w:rFonts w:ascii="Times New Roman" w:eastAsiaTheme="minorEastAsia" w:hAnsi="Times New Roman"/>
          <w:lang w:eastAsia="zh-CN"/>
        </w:rPr>
        <w:tab/>
      </w:r>
      <w:r w:rsidR="00305F62" w:rsidRPr="006E304D">
        <w:rPr>
          <w:rFonts w:ascii="Times New Roman" w:eastAsiaTheme="minorEastAsia" w:hAnsi="Times New Roman"/>
          <w:lang w:val="en-CA" w:eastAsia="zh-CN"/>
        </w:rPr>
        <w:t>见</w:t>
      </w:r>
      <w:r w:rsidR="006E573E">
        <w:rPr>
          <w:rFonts w:ascii="Times New Roman" w:eastAsiaTheme="minorEastAsia" w:hAnsi="Times New Roman" w:hint="eastAsia"/>
          <w:lang w:val="en-CA" w:eastAsia="zh-CN"/>
        </w:rPr>
        <w:t>联合国</w:t>
      </w:r>
      <w:r w:rsidR="006E573E">
        <w:rPr>
          <w:rFonts w:ascii="Times New Roman" w:eastAsiaTheme="minorEastAsia" w:hAnsi="Times New Roman"/>
          <w:lang w:val="en-CA" w:eastAsia="zh-CN"/>
        </w:rPr>
        <w:t>大会</w:t>
      </w:r>
      <w:r w:rsidR="00305F62" w:rsidRPr="006E304D">
        <w:rPr>
          <w:rFonts w:ascii="Times New Roman" w:eastAsiaTheme="minorEastAsia" w:hAnsi="Times New Roman"/>
          <w:lang w:val="en-CA" w:eastAsia="zh-CN"/>
        </w:rPr>
        <w:t>题为</w:t>
      </w:r>
      <w:r w:rsidR="00305F62" w:rsidRPr="006E573E">
        <w:rPr>
          <w:rFonts w:asciiTheme="minorEastAsia" w:eastAsiaTheme="minorEastAsia" w:hAnsiTheme="minorEastAsia"/>
          <w:lang w:val="en-CA" w:eastAsia="zh-CN"/>
        </w:rPr>
        <w:t>“</w:t>
      </w:r>
      <w:r w:rsidR="00305F62" w:rsidRPr="006E304D">
        <w:rPr>
          <w:rFonts w:ascii="Times New Roman" w:eastAsiaTheme="minorEastAsia" w:hAnsi="Times New Roman"/>
          <w:lang w:val="en-CA" w:eastAsia="zh-CN"/>
        </w:rPr>
        <w:t>改变我们的世界：</w:t>
      </w:r>
      <w:r w:rsidR="00305F62" w:rsidRPr="006E304D">
        <w:rPr>
          <w:rFonts w:ascii="Times New Roman" w:eastAsiaTheme="minorEastAsia" w:hAnsi="Times New Roman"/>
          <w:lang w:val="en-CA" w:eastAsia="zh-CN"/>
        </w:rPr>
        <w:t>2030</w:t>
      </w:r>
      <w:r w:rsidR="00305F62" w:rsidRPr="006E304D">
        <w:rPr>
          <w:rFonts w:ascii="Times New Roman" w:eastAsiaTheme="minorEastAsia" w:hAnsi="Times New Roman"/>
          <w:lang w:val="en-CA" w:eastAsia="zh-CN"/>
        </w:rPr>
        <w:t>年可持续发展议</w:t>
      </w:r>
      <w:r w:rsidR="00305F62" w:rsidRPr="006E573E">
        <w:rPr>
          <w:rFonts w:asciiTheme="minorEastAsia" w:eastAsiaTheme="minorEastAsia" w:hAnsiTheme="minorEastAsia"/>
          <w:lang w:val="en-CA" w:eastAsia="zh-CN"/>
        </w:rPr>
        <w:t>程”</w:t>
      </w:r>
      <w:r w:rsidR="00305F62" w:rsidRPr="006E304D">
        <w:rPr>
          <w:rFonts w:ascii="Times New Roman" w:eastAsiaTheme="minorEastAsia" w:hAnsi="Times New Roman"/>
          <w:lang w:val="en-CA" w:eastAsia="zh-CN"/>
        </w:rPr>
        <w:t>的</w:t>
      </w:r>
      <w:r w:rsidR="0064437C">
        <w:rPr>
          <w:rFonts w:ascii="Times New Roman" w:eastAsiaTheme="minorEastAsia" w:hAnsi="Times New Roman" w:hint="eastAsia"/>
          <w:lang w:val="en-CA" w:eastAsia="zh-CN"/>
        </w:rPr>
        <w:t>第</w:t>
      </w:r>
      <w:hyperlink r:id="rId3" w:history="1">
        <w:r w:rsidR="00305F62" w:rsidRPr="006E304D">
          <w:rPr>
            <w:rStyle w:val="Hyperlink"/>
            <w:rFonts w:ascii="Times New Roman" w:hAnsi="Times New Roman"/>
            <w:lang w:val="en-CA" w:eastAsia="zh-CN"/>
          </w:rPr>
          <w:t>70/1</w:t>
        </w:r>
      </w:hyperlink>
      <w:r w:rsidR="0064437C">
        <w:rPr>
          <w:rFonts w:ascii="Times New Roman" w:eastAsiaTheme="minorEastAsia" w:hAnsi="Times New Roman" w:hint="eastAsia"/>
          <w:lang w:val="en-CA" w:eastAsia="zh-CN"/>
        </w:rPr>
        <w:t>号决议。</w:t>
      </w:r>
    </w:p>
  </w:footnote>
  <w:footnote w:id="7">
    <w:p w14:paraId="24D90D6E" w14:textId="4763D526" w:rsidR="00C318D7" w:rsidRPr="00B153F1" w:rsidRDefault="00C318D7" w:rsidP="00C318D7">
      <w:pPr>
        <w:pStyle w:val="FootnoteText"/>
        <w:tabs>
          <w:tab w:val="left" w:pos="360"/>
        </w:tabs>
        <w:kinsoku w:val="0"/>
        <w:overflowPunct w:val="0"/>
        <w:autoSpaceDE w:val="0"/>
        <w:autoSpaceDN w:val="0"/>
        <w:adjustRightInd w:val="0"/>
        <w:snapToGrid w:val="0"/>
        <w:jc w:val="left"/>
        <w:rPr>
          <w:szCs w:val="18"/>
          <w:lang w:eastAsia="zh-CN"/>
        </w:rPr>
      </w:pPr>
      <w:r w:rsidRPr="00C318D7">
        <w:rPr>
          <w:rStyle w:val="FootnoteReference"/>
          <w:rFonts w:ascii="Times New Roman" w:hAnsi="Times New Roman"/>
          <w:sz w:val="24"/>
        </w:rPr>
        <w:footnoteRef/>
      </w:r>
      <w:r w:rsidRPr="00C318D7">
        <w:rPr>
          <w:rStyle w:val="FootnoteReference"/>
          <w:rFonts w:ascii="Times New Roman" w:hAnsi="Times New Roman" w:hint="eastAsia"/>
          <w:sz w:val="24"/>
          <w:lang w:eastAsia="zh-CN"/>
        </w:rPr>
        <w:t xml:space="preserve"> </w:t>
      </w:r>
      <w:r>
        <w:rPr>
          <w:rFonts w:hint="eastAsia"/>
          <w:lang w:eastAsia="zh-CN"/>
        </w:rPr>
        <w:tab/>
      </w:r>
      <w:r>
        <w:rPr>
          <w:rFonts w:hint="eastAsia"/>
          <w:lang w:eastAsia="zh-CN"/>
        </w:rPr>
        <w:t>第</w:t>
      </w:r>
      <w:hyperlink r:id="rId4" w:history="1">
        <w:r w:rsidRPr="0064437C">
          <w:rPr>
            <w:rStyle w:val="Hyperlink"/>
            <w:rFonts w:ascii="Times New Roman" w:hAnsi="Times New Roman"/>
            <w:szCs w:val="18"/>
            <w:lang w:eastAsia="zh-CN"/>
          </w:rPr>
          <w:t>X/2</w:t>
        </w:r>
      </w:hyperlink>
      <w:r>
        <w:rPr>
          <w:rFonts w:hint="eastAsia"/>
          <w:lang w:eastAsia="zh-CN"/>
        </w:rPr>
        <w:t>号决定。</w:t>
      </w:r>
    </w:p>
  </w:footnote>
  <w:footnote w:id="8">
    <w:p w14:paraId="69DE6E09" w14:textId="7C6A9791" w:rsidR="0064437C" w:rsidRDefault="0064437C" w:rsidP="0064437C">
      <w:pPr>
        <w:pStyle w:val="FootnoteText"/>
        <w:tabs>
          <w:tab w:val="left" w:pos="360"/>
        </w:tabs>
        <w:rPr>
          <w:lang w:eastAsia="zh-CN"/>
        </w:rPr>
      </w:pPr>
      <w:r w:rsidRPr="0064437C">
        <w:rPr>
          <w:rStyle w:val="FootnoteReference"/>
          <w:rFonts w:ascii="Times New Roman" w:hAnsi="Times New Roman"/>
          <w:sz w:val="24"/>
        </w:rPr>
        <w:footnoteRef/>
      </w:r>
      <w:r w:rsidRPr="0064437C">
        <w:rPr>
          <w:rFonts w:ascii="Times New Roman" w:hAnsi="Times New Roman"/>
          <w:sz w:val="24"/>
          <w:lang w:eastAsia="zh-CN"/>
        </w:rPr>
        <w:t xml:space="preserve"> </w:t>
      </w:r>
      <w:r>
        <w:rPr>
          <w:rFonts w:hint="eastAsia"/>
          <w:lang w:eastAsia="zh-CN"/>
        </w:rPr>
        <w:tab/>
      </w:r>
      <w:r w:rsidR="00C318D7">
        <w:rPr>
          <w:rFonts w:hint="eastAsia"/>
          <w:lang w:eastAsia="zh-CN"/>
        </w:rPr>
        <w:t>见大会题为“</w:t>
      </w:r>
      <w:r w:rsidR="00C318D7" w:rsidRPr="00C318D7">
        <w:rPr>
          <w:rFonts w:ascii="Times New Roman" w:eastAsiaTheme="minorEastAsia" w:hAnsi="Times New Roman"/>
          <w:lang w:eastAsia="zh-CN"/>
        </w:rPr>
        <w:t>改变我们的世界：</w:t>
      </w:r>
      <w:r w:rsidR="00C318D7" w:rsidRPr="00C318D7">
        <w:rPr>
          <w:rFonts w:ascii="Times New Roman" w:eastAsiaTheme="minorEastAsia" w:hAnsi="Times New Roman"/>
          <w:lang w:eastAsia="zh-CN"/>
        </w:rPr>
        <w:t>2030</w:t>
      </w:r>
      <w:r w:rsidR="00C318D7" w:rsidRPr="00C318D7">
        <w:rPr>
          <w:rFonts w:ascii="Times New Roman" w:eastAsiaTheme="minorEastAsia" w:hAnsi="Times New Roman"/>
          <w:lang w:eastAsia="zh-CN"/>
        </w:rPr>
        <w:t>年可持续发展议程</w:t>
      </w:r>
      <w:r w:rsidR="00C318D7">
        <w:rPr>
          <w:rFonts w:hint="eastAsia"/>
          <w:lang w:eastAsia="zh-CN"/>
        </w:rPr>
        <w:t>”的第</w:t>
      </w:r>
      <w:hyperlink r:id="rId5" w:history="1">
        <w:r w:rsidR="00C318D7" w:rsidRPr="00C318D7">
          <w:rPr>
            <w:rStyle w:val="Hyperlink"/>
            <w:rFonts w:ascii="Times New Roman" w:eastAsiaTheme="minorEastAsia" w:hAnsi="Times New Roman"/>
            <w:szCs w:val="18"/>
            <w:lang w:eastAsia="zh-CN"/>
          </w:rPr>
          <w:t>70/1</w:t>
        </w:r>
      </w:hyperlink>
      <w:r w:rsidR="00C318D7">
        <w:rPr>
          <w:rFonts w:ascii="Times New Roman" w:eastAsiaTheme="minorEastAsia" w:hAnsi="Times New Roman" w:hint="eastAsia"/>
          <w:szCs w:val="18"/>
          <w:lang w:eastAsia="zh-CN"/>
        </w:rPr>
        <w:t>号决议。</w:t>
      </w:r>
    </w:p>
  </w:footnote>
  <w:footnote w:id="9">
    <w:p w14:paraId="3A5E635C" w14:textId="00B856C0" w:rsidR="000543C1" w:rsidRPr="006E304D" w:rsidRDefault="000543C1" w:rsidP="00CA6E30">
      <w:pPr>
        <w:pStyle w:val="FootnoteText"/>
        <w:tabs>
          <w:tab w:val="left" w:pos="360"/>
        </w:tabs>
        <w:spacing w:before="0" w:after="60"/>
        <w:rPr>
          <w:rFonts w:ascii="Times New Roman" w:eastAsiaTheme="minorEastAsia" w:hAnsi="Times New Roman"/>
          <w:lang w:val="en-CA" w:eastAsia="zh-CN"/>
        </w:rPr>
      </w:pPr>
      <w:r w:rsidRPr="00D80217">
        <w:rPr>
          <w:rStyle w:val="FootnoteReference"/>
          <w:rFonts w:ascii="Times New Roman" w:hAnsi="Times New Roman"/>
          <w:sz w:val="24"/>
        </w:rPr>
        <w:footnoteRef/>
      </w:r>
      <w:r w:rsidR="006E304D" w:rsidRPr="00D80217">
        <w:rPr>
          <w:rStyle w:val="FootnoteReference"/>
          <w:rFonts w:ascii="Times New Roman" w:hAnsi="Times New Roman"/>
          <w:sz w:val="24"/>
          <w:lang w:eastAsia="zh-CN"/>
        </w:rPr>
        <w:t xml:space="preserve"> </w:t>
      </w:r>
      <w:r w:rsidR="006E304D" w:rsidRPr="00D80217">
        <w:rPr>
          <w:rStyle w:val="FootnoteReference"/>
          <w:sz w:val="24"/>
          <w:lang w:eastAsia="zh-CN"/>
        </w:rPr>
        <w:t xml:space="preserve"> </w:t>
      </w:r>
      <w:r w:rsidR="00D80217">
        <w:rPr>
          <w:sz w:val="24"/>
          <w:lang w:eastAsia="zh-CN"/>
        </w:rPr>
        <w:tab/>
      </w:r>
      <w:r w:rsidR="00155164" w:rsidRPr="006E304D">
        <w:rPr>
          <w:rFonts w:ascii="Times New Roman" w:eastAsiaTheme="minorEastAsia" w:hAnsi="Times New Roman"/>
          <w:lang w:val="en-CA" w:eastAsia="zh-CN"/>
        </w:rPr>
        <w:t>另见：</w:t>
      </w:r>
      <w:r w:rsidRPr="006E304D">
        <w:rPr>
          <w:rFonts w:ascii="Times New Roman" w:eastAsiaTheme="minorEastAsia" w:hAnsi="Times New Roman"/>
          <w:lang w:val="en-CA" w:eastAsia="zh-CN"/>
        </w:rPr>
        <w:t>CBD/SBSTTA/22/INF/10</w:t>
      </w:r>
      <w:r w:rsidR="00155164" w:rsidRPr="006E304D">
        <w:rPr>
          <w:rFonts w:ascii="Times New Roman" w:eastAsiaTheme="minorEastAsia" w:hAnsi="Times New Roman"/>
          <w:lang w:val="en-CA" w:eastAsia="zh-CN"/>
        </w:rPr>
        <w:t>、</w:t>
      </w:r>
      <w:r w:rsidRPr="006E304D">
        <w:rPr>
          <w:rFonts w:ascii="Times New Roman" w:eastAsiaTheme="minorEastAsia" w:hAnsi="Times New Roman"/>
          <w:lang w:val="en-CA" w:eastAsia="zh-CN"/>
        </w:rPr>
        <w:t>INF/22</w:t>
      </w:r>
      <w:r w:rsidR="00155164" w:rsidRPr="006E304D">
        <w:rPr>
          <w:rFonts w:ascii="Times New Roman" w:eastAsiaTheme="minorEastAsia" w:hAnsi="Times New Roman"/>
          <w:lang w:val="en-CA" w:eastAsia="zh-CN"/>
        </w:rPr>
        <w:t>、</w:t>
      </w:r>
      <w:r w:rsidRPr="006E304D">
        <w:rPr>
          <w:rFonts w:ascii="Times New Roman" w:eastAsiaTheme="minorEastAsia" w:hAnsi="Times New Roman"/>
          <w:lang w:val="en-CA" w:eastAsia="zh-CN"/>
        </w:rPr>
        <w:t>IN</w:t>
      </w:r>
      <w:r w:rsidRPr="006E304D">
        <w:rPr>
          <w:rFonts w:ascii="Times New Roman" w:eastAsiaTheme="minorEastAsia" w:hAnsi="Times New Roman"/>
          <w:lang w:val="en-CA"/>
        </w:rPr>
        <w:t>F/</w:t>
      </w:r>
      <w:r w:rsidR="00155164" w:rsidRPr="006E304D">
        <w:rPr>
          <w:rFonts w:ascii="Times New Roman" w:eastAsiaTheme="minorEastAsia" w:hAnsi="Times New Roman"/>
          <w:lang w:val="en-CA"/>
        </w:rPr>
        <w:t>23</w:t>
      </w:r>
      <w:r w:rsidR="00155164" w:rsidRPr="006E304D">
        <w:rPr>
          <w:rFonts w:ascii="Times New Roman" w:eastAsiaTheme="minorEastAsia" w:hAnsi="Times New Roman"/>
          <w:lang w:val="en-CA" w:eastAsia="zh-CN"/>
        </w:rPr>
        <w:t>、</w:t>
      </w:r>
      <w:r w:rsidRPr="006E304D">
        <w:rPr>
          <w:rFonts w:ascii="Times New Roman" w:eastAsiaTheme="minorEastAsia" w:hAnsi="Times New Roman"/>
          <w:lang w:val="en-CA"/>
        </w:rPr>
        <w:t>INF/26</w:t>
      </w:r>
      <w:r w:rsidR="00155164" w:rsidRPr="006E304D">
        <w:rPr>
          <w:rFonts w:ascii="Times New Roman" w:eastAsiaTheme="minorEastAsia" w:hAnsi="Times New Roman"/>
          <w:lang w:val="en-CA" w:eastAsia="zh-CN"/>
        </w:rPr>
        <w:t>、</w:t>
      </w:r>
      <w:r w:rsidRPr="006E304D">
        <w:rPr>
          <w:rFonts w:ascii="Times New Roman" w:eastAsiaTheme="minorEastAsia" w:hAnsi="Times New Roman"/>
          <w:lang w:val="en-CA"/>
        </w:rPr>
        <w:t>INF/30</w:t>
      </w:r>
      <w:r w:rsidR="00155164" w:rsidRPr="006E304D">
        <w:rPr>
          <w:rFonts w:ascii="Times New Roman" w:eastAsiaTheme="minorEastAsia" w:hAnsi="Times New Roman"/>
          <w:lang w:val="en-CA" w:eastAsia="zh-CN"/>
        </w:rPr>
        <w:t>、</w:t>
      </w:r>
      <w:r w:rsidRPr="006E304D">
        <w:rPr>
          <w:rFonts w:ascii="Times New Roman" w:eastAsiaTheme="minorEastAsia" w:hAnsi="Times New Roman"/>
          <w:lang w:val="en-CA"/>
        </w:rPr>
        <w:t>INF/31</w:t>
      </w:r>
      <w:r w:rsidR="00155164" w:rsidRPr="006E304D">
        <w:rPr>
          <w:rFonts w:ascii="Times New Roman" w:eastAsiaTheme="minorEastAsia" w:hAnsi="Times New Roman"/>
          <w:lang w:val="en-CA" w:eastAsia="zh-CN"/>
        </w:rPr>
        <w:t>、</w:t>
      </w:r>
      <w:r w:rsidRPr="006E304D">
        <w:rPr>
          <w:rFonts w:ascii="Times New Roman" w:eastAsiaTheme="minorEastAsia" w:hAnsi="Times New Roman"/>
          <w:lang w:val="en-CA"/>
        </w:rPr>
        <w:t>INF/32</w:t>
      </w:r>
      <w:r w:rsidR="00155164" w:rsidRPr="006E304D">
        <w:rPr>
          <w:rFonts w:ascii="Times New Roman" w:eastAsiaTheme="minorEastAsia" w:hAnsi="Times New Roman"/>
          <w:lang w:val="en-CA" w:eastAsia="zh-CN"/>
        </w:rPr>
        <w:t>、</w:t>
      </w:r>
      <w:r w:rsidRPr="006E304D">
        <w:rPr>
          <w:rFonts w:ascii="Times New Roman" w:eastAsiaTheme="minorEastAsia" w:hAnsi="Times New Roman"/>
          <w:lang w:val="en-CA"/>
        </w:rPr>
        <w:t>INF/34</w:t>
      </w:r>
      <w:r w:rsidR="00155164" w:rsidRPr="006E304D">
        <w:rPr>
          <w:rFonts w:ascii="Times New Roman" w:eastAsiaTheme="minorEastAsia" w:hAnsi="Times New Roman"/>
          <w:lang w:val="en-CA" w:eastAsia="zh-CN"/>
        </w:rPr>
        <w:t>和</w:t>
      </w:r>
      <w:r w:rsidRPr="006E304D">
        <w:rPr>
          <w:rFonts w:ascii="Times New Roman" w:eastAsiaTheme="minorEastAsia" w:hAnsi="Times New Roman"/>
          <w:lang w:val="en-CA"/>
        </w:rPr>
        <w:t>INF/</w:t>
      </w:r>
      <w:r w:rsidR="00155164" w:rsidRPr="006E304D">
        <w:rPr>
          <w:rFonts w:ascii="Times New Roman" w:eastAsiaTheme="minorEastAsia" w:hAnsi="Times New Roman"/>
          <w:lang w:val="en-CA"/>
        </w:rPr>
        <w:t>35</w:t>
      </w:r>
      <w:r w:rsidR="00155164" w:rsidRPr="006E304D">
        <w:rPr>
          <w:rFonts w:ascii="Times New Roman" w:eastAsiaTheme="minorEastAsia" w:hAnsi="Times New Roman"/>
          <w:lang w:val="en-CA" w:eastAsia="zh-CN"/>
        </w:rPr>
        <w:t>。</w:t>
      </w:r>
    </w:p>
  </w:footnote>
  <w:footnote w:id="10">
    <w:p w14:paraId="52168F19" w14:textId="3AE4B461" w:rsidR="00A443E6" w:rsidRPr="00965DCC" w:rsidRDefault="00A443E6" w:rsidP="00CA6E30">
      <w:pPr>
        <w:pStyle w:val="FootnoteText"/>
        <w:tabs>
          <w:tab w:val="left" w:pos="360"/>
        </w:tabs>
        <w:spacing w:before="0" w:after="60"/>
        <w:rPr>
          <w:rFonts w:ascii="Times New Roman" w:eastAsiaTheme="minorEastAsia" w:hAnsi="Times New Roman"/>
          <w:lang w:val="en-CA" w:eastAsia="zh-CN"/>
        </w:rPr>
      </w:pPr>
      <w:r w:rsidRPr="00D80217">
        <w:rPr>
          <w:rStyle w:val="FootnoteReference"/>
          <w:rFonts w:ascii="Times New Roman" w:hAnsi="Times New Roman"/>
          <w:sz w:val="24"/>
        </w:rPr>
        <w:footnoteRef/>
      </w:r>
      <w:r w:rsidR="006E304D" w:rsidRPr="00D80217">
        <w:rPr>
          <w:rStyle w:val="FootnoteReference"/>
          <w:rFonts w:ascii="Times New Roman" w:hAnsi="Times New Roman"/>
          <w:sz w:val="24"/>
        </w:rPr>
        <w:t xml:space="preserve"> </w:t>
      </w:r>
      <w:r w:rsidR="006E304D" w:rsidRPr="00D80217">
        <w:rPr>
          <w:rStyle w:val="FootnoteReference"/>
          <w:sz w:val="24"/>
        </w:rPr>
        <w:t xml:space="preserve"> </w:t>
      </w:r>
      <w:r w:rsidR="00D80217">
        <w:rPr>
          <w:sz w:val="24"/>
        </w:rPr>
        <w:tab/>
      </w:r>
      <w:r w:rsidRPr="00965DCC">
        <w:rPr>
          <w:rFonts w:ascii="Times New Roman" w:eastAsiaTheme="minorEastAsia" w:hAnsi="Times New Roman"/>
          <w:iCs/>
          <w:snapToGrid w:val="0"/>
          <w:kern w:val="22"/>
          <w:lang w:val="en-CA" w:eastAsia="zh-CN"/>
        </w:rPr>
        <w:t>CBD/SBSTTA/22</w:t>
      </w:r>
      <w:r w:rsidRPr="00965DCC">
        <w:rPr>
          <w:rFonts w:ascii="Times New Roman" w:eastAsiaTheme="minorEastAsia" w:hAnsi="Times New Roman"/>
          <w:iCs/>
          <w:snapToGrid w:val="0"/>
          <w:kern w:val="22"/>
          <w:lang w:val="en-CA" w:eastAsia="zh-CN"/>
        </w:rPr>
        <w:t>，</w:t>
      </w:r>
      <w:r w:rsidRPr="006E304D">
        <w:rPr>
          <w:rFonts w:ascii="Times New Roman" w:eastAsiaTheme="minorEastAsia" w:hAnsi="Times New Roman"/>
          <w:iCs/>
          <w:snapToGrid w:val="0"/>
          <w:kern w:val="22"/>
          <w:lang w:val="fr-FR" w:eastAsia="zh-CN"/>
        </w:rPr>
        <w:t>附件一。</w:t>
      </w:r>
    </w:p>
  </w:footnote>
  <w:footnote w:id="11">
    <w:p w14:paraId="467C8148" w14:textId="56822E47" w:rsidR="00AC3D17" w:rsidRPr="00965DCC" w:rsidRDefault="00AC3D17" w:rsidP="00CA6E30">
      <w:pPr>
        <w:pStyle w:val="FootnoteText"/>
        <w:tabs>
          <w:tab w:val="left" w:pos="360"/>
        </w:tabs>
        <w:spacing w:before="0" w:after="60"/>
        <w:rPr>
          <w:rFonts w:ascii="Times New Roman" w:eastAsiaTheme="minorEastAsia" w:hAnsi="Times New Roman"/>
          <w:lang w:val="en-CA" w:eastAsia="zh-CN"/>
        </w:rPr>
      </w:pPr>
      <w:r w:rsidRPr="00D80217">
        <w:rPr>
          <w:rStyle w:val="FootnoteReference"/>
          <w:sz w:val="24"/>
        </w:rPr>
        <w:footnoteRef/>
      </w:r>
      <w:r w:rsidR="006E304D" w:rsidRPr="00D80217">
        <w:rPr>
          <w:rStyle w:val="FootnoteReference"/>
          <w:sz w:val="24"/>
          <w:lang w:eastAsia="zh-CN"/>
        </w:rPr>
        <w:t xml:space="preserve"> </w:t>
      </w:r>
      <w:r w:rsidR="006E304D" w:rsidRPr="00965DCC">
        <w:rPr>
          <w:rFonts w:ascii="Times New Roman" w:eastAsiaTheme="minorEastAsia" w:hAnsi="Times New Roman"/>
          <w:lang w:val="en-CA" w:eastAsia="zh-CN"/>
        </w:rPr>
        <w:t xml:space="preserve"> </w:t>
      </w:r>
      <w:r w:rsidR="00D80217">
        <w:rPr>
          <w:rFonts w:ascii="Times New Roman" w:eastAsiaTheme="minorEastAsia" w:hAnsi="Times New Roman"/>
          <w:lang w:val="en-CA" w:eastAsia="zh-CN"/>
        </w:rPr>
        <w:tab/>
      </w:r>
      <w:r w:rsidRPr="00965DCC">
        <w:rPr>
          <w:rFonts w:ascii="Times New Roman" w:eastAsiaTheme="minorEastAsia" w:hAnsi="Times New Roman"/>
          <w:lang w:val="en-CA" w:eastAsia="zh-CN"/>
        </w:rPr>
        <w:t>CBD/SBSTTA/22/INF/10</w:t>
      </w:r>
      <w:r w:rsidRPr="006E304D">
        <w:rPr>
          <w:rFonts w:ascii="Times New Roman" w:eastAsiaTheme="minorEastAsia" w:hAnsi="Times New Roman"/>
          <w:lang w:val="en-CA" w:eastAsia="zh-CN"/>
        </w:rPr>
        <w:t>。</w:t>
      </w:r>
    </w:p>
  </w:footnote>
  <w:footnote w:id="12">
    <w:p w14:paraId="317880C6" w14:textId="1B3B8C4D" w:rsidR="00AC3D17" w:rsidRPr="00AC3D17" w:rsidRDefault="00AC3D17" w:rsidP="00CA6E30">
      <w:pPr>
        <w:pStyle w:val="FootnoteText"/>
        <w:tabs>
          <w:tab w:val="left" w:pos="360"/>
        </w:tabs>
        <w:spacing w:before="0" w:after="60"/>
        <w:rPr>
          <w:rFonts w:ascii="SimSun" w:hAnsi="SimSun"/>
          <w:sz w:val="18"/>
          <w:szCs w:val="18"/>
          <w:lang w:val="fr-FR" w:eastAsia="zh-CN"/>
        </w:rPr>
      </w:pPr>
      <w:r w:rsidRPr="00D80217">
        <w:rPr>
          <w:rStyle w:val="FootnoteReference"/>
          <w:sz w:val="24"/>
        </w:rPr>
        <w:footnoteRef/>
      </w:r>
      <w:r w:rsidR="006E304D" w:rsidRPr="00D80217">
        <w:rPr>
          <w:rStyle w:val="FootnoteReference"/>
          <w:sz w:val="24"/>
          <w:lang w:eastAsia="zh-CN"/>
        </w:rPr>
        <w:t xml:space="preserve">  </w:t>
      </w:r>
      <w:r w:rsidR="00D80217">
        <w:rPr>
          <w:sz w:val="24"/>
          <w:lang w:eastAsia="zh-CN"/>
        </w:rPr>
        <w:tab/>
      </w:r>
      <w:r w:rsidR="00D94F37" w:rsidRPr="006E304D">
        <w:rPr>
          <w:rFonts w:ascii="Times New Roman" w:eastAsiaTheme="minorEastAsia" w:hAnsi="Times New Roman"/>
          <w:lang w:val="fr-FR" w:eastAsia="zh-CN"/>
        </w:rPr>
        <w:t>CBD/SBSTTA/22</w:t>
      </w:r>
      <w:r w:rsidR="00D94F37" w:rsidRPr="006E304D">
        <w:rPr>
          <w:rFonts w:ascii="Times New Roman" w:eastAsiaTheme="minorEastAsia" w:hAnsi="Times New Roman"/>
          <w:lang w:val="fr-FR" w:eastAsia="zh-CN"/>
        </w:rPr>
        <w:t>，</w:t>
      </w:r>
      <w:r w:rsidRPr="006E304D">
        <w:rPr>
          <w:rFonts w:ascii="Times New Roman" w:eastAsiaTheme="minorEastAsia" w:hAnsi="Times New Roman"/>
          <w:lang w:val="en-CA" w:eastAsia="zh-CN"/>
        </w:rPr>
        <w:t>附件</w:t>
      </w:r>
      <w:r w:rsidR="00AB09D2" w:rsidRPr="006E304D">
        <w:rPr>
          <w:rFonts w:ascii="Times New Roman" w:eastAsiaTheme="minorEastAsia" w:hAnsi="Times New Roman"/>
          <w:lang w:val="en-CA" w:eastAsia="zh-CN"/>
        </w:rPr>
        <w:t>一</w:t>
      </w:r>
      <w:r w:rsidRPr="006E304D">
        <w:rPr>
          <w:rFonts w:ascii="Times New Roman" w:eastAsiaTheme="minorEastAsia" w:hAnsi="Times New Roman"/>
          <w:lang w:val="en-CA" w:eastAsia="zh-CN"/>
        </w:rPr>
        <w:t>。</w:t>
      </w:r>
    </w:p>
  </w:footnote>
  <w:footnote w:id="13">
    <w:p w14:paraId="76F0E8B2" w14:textId="6CFC043D" w:rsidR="00CA4E12" w:rsidRPr="00965DCC" w:rsidRDefault="00AC3D17" w:rsidP="00CA6E30">
      <w:pPr>
        <w:pStyle w:val="FootnoteText"/>
        <w:tabs>
          <w:tab w:val="left" w:pos="360"/>
        </w:tabs>
        <w:spacing w:before="0" w:after="60"/>
        <w:rPr>
          <w:rFonts w:ascii="Times New Roman" w:eastAsiaTheme="minorEastAsia" w:hAnsi="Times New Roman"/>
          <w:lang w:val="fr-FR" w:eastAsia="zh-CN"/>
        </w:rPr>
      </w:pPr>
      <w:r w:rsidRPr="00D80217">
        <w:rPr>
          <w:rStyle w:val="FootnoteReference"/>
          <w:sz w:val="24"/>
        </w:rPr>
        <w:footnoteRef/>
      </w:r>
      <w:r w:rsidR="00BE0D51" w:rsidRPr="00965DCC">
        <w:rPr>
          <w:rFonts w:ascii="Times New Roman" w:eastAsiaTheme="minorEastAsia" w:hAnsi="Times New Roman"/>
          <w:lang w:val="fr-FR" w:eastAsia="zh-CN"/>
        </w:rPr>
        <w:t xml:space="preserve"> </w:t>
      </w:r>
      <w:r w:rsidR="00D80217">
        <w:rPr>
          <w:rFonts w:ascii="Times New Roman" w:eastAsiaTheme="minorEastAsia" w:hAnsi="Times New Roman"/>
          <w:lang w:val="fr-FR" w:eastAsia="zh-CN"/>
        </w:rPr>
        <w:tab/>
      </w:r>
      <w:r w:rsidR="00AD2953" w:rsidRPr="00AD2953">
        <w:rPr>
          <w:rFonts w:ascii="Times New Roman" w:eastAsiaTheme="minorEastAsia" w:hAnsi="Times New Roman" w:hint="eastAsia"/>
          <w:lang w:val="en-CA" w:eastAsia="zh-CN"/>
        </w:rPr>
        <w:t>见关于建立能力</w:t>
      </w:r>
      <w:r w:rsidR="00AD2953" w:rsidRPr="00AD2953">
        <w:rPr>
          <w:rFonts w:ascii="Times New Roman" w:eastAsiaTheme="minorEastAsia" w:hAnsi="Times New Roman"/>
          <w:lang w:val="en-CA" w:eastAsia="zh-CN"/>
        </w:rPr>
        <w:t>在</w:t>
      </w:r>
      <w:r w:rsidR="00AD2953" w:rsidRPr="00AD2953">
        <w:rPr>
          <w:rFonts w:ascii="Times New Roman" w:eastAsiaTheme="minorEastAsia" w:hAnsi="Times New Roman" w:hint="eastAsia"/>
          <w:lang w:val="en-CA" w:eastAsia="zh-CN"/>
        </w:rPr>
        <w:t>政府间科学政策平台进行国家生态系统评估的全球启动和能力建设会议的报告</w:t>
      </w:r>
      <w:r w:rsidR="00AD2953" w:rsidRPr="00965DCC">
        <w:rPr>
          <w:rFonts w:ascii="Times New Roman" w:eastAsiaTheme="minorEastAsia" w:hAnsi="Times New Roman" w:hint="eastAsia"/>
          <w:lang w:val="fr-FR" w:eastAsia="zh-CN"/>
        </w:rPr>
        <w:t>，</w:t>
      </w:r>
      <w:r w:rsidR="00AD2953" w:rsidRPr="00AD2953">
        <w:rPr>
          <w:rFonts w:ascii="Times New Roman" w:eastAsiaTheme="minorEastAsia" w:hAnsi="Times New Roman"/>
          <w:lang w:val="en-CA" w:eastAsia="zh-CN"/>
        </w:rPr>
        <w:t>以及</w:t>
      </w:r>
      <w:r w:rsidR="00AD2953" w:rsidRPr="00AD2953">
        <w:rPr>
          <w:rFonts w:ascii="Times New Roman" w:eastAsiaTheme="minorEastAsia" w:hAnsi="Times New Roman" w:hint="eastAsia"/>
          <w:lang w:val="en-CA" w:eastAsia="zh-CN"/>
        </w:rPr>
        <w:t>关于</w:t>
      </w:r>
      <w:r w:rsidR="00AD2953" w:rsidRPr="00965DCC">
        <w:rPr>
          <w:rFonts w:asciiTheme="minorEastAsia" w:eastAsiaTheme="minorEastAsia" w:hAnsiTheme="minorEastAsia"/>
          <w:lang w:val="fr-FR" w:eastAsia="zh-CN"/>
        </w:rPr>
        <w:t>“</w:t>
      </w:r>
      <w:r w:rsidR="00AD2953" w:rsidRPr="00AD2953">
        <w:rPr>
          <w:rFonts w:ascii="Times New Roman" w:eastAsiaTheme="minorEastAsia" w:hAnsi="Times New Roman" w:hint="eastAsia"/>
          <w:lang w:val="en-CA" w:eastAsia="zh-CN"/>
        </w:rPr>
        <w:t>通过政府间科学政策平台</w:t>
      </w:r>
      <w:r w:rsidR="00AD2953" w:rsidRPr="00965DCC">
        <w:rPr>
          <w:rFonts w:ascii="Times New Roman" w:eastAsiaTheme="minorEastAsia" w:hAnsi="Times New Roman" w:hint="eastAsia"/>
          <w:lang w:val="fr-FR" w:eastAsia="zh-CN"/>
        </w:rPr>
        <w:t>，</w:t>
      </w:r>
      <w:r w:rsidR="00AD2953" w:rsidRPr="00AD2953">
        <w:rPr>
          <w:rFonts w:ascii="Times New Roman" w:eastAsiaTheme="minorEastAsia" w:hAnsi="Times New Roman" w:hint="eastAsia"/>
          <w:lang w:val="en-CA" w:eastAsia="zh-CN"/>
        </w:rPr>
        <w:t>经开发计划署管理</w:t>
      </w:r>
      <w:r w:rsidR="00AD2953" w:rsidRPr="00AD2953">
        <w:rPr>
          <w:rFonts w:ascii="Times New Roman" w:eastAsiaTheme="minorEastAsia" w:hAnsi="Times New Roman"/>
          <w:lang w:val="en-CA" w:eastAsia="zh-CN"/>
        </w:rPr>
        <w:t>的</w:t>
      </w:r>
      <w:r w:rsidR="00AD2953" w:rsidRPr="00AD2953">
        <w:rPr>
          <w:rFonts w:ascii="Times New Roman" w:eastAsiaTheme="minorEastAsia" w:hAnsi="Times New Roman" w:hint="eastAsia"/>
          <w:lang w:val="en-CA" w:eastAsia="zh-CN"/>
        </w:rPr>
        <w:t>生物多样性和生态系统服务网络和环境规划署</w:t>
      </w:r>
      <w:r w:rsidR="00394387">
        <w:rPr>
          <w:rFonts w:ascii="Times New Roman" w:eastAsiaTheme="minorEastAsia" w:hAnsi="Times New Roman" w:hint="eastAsia"/>
          <w:lang w:val="en-CA" w:eastAsia="zh-CN"/>
        </w:rPr>
        <w:t>-</w:t>
      </w:r>
      <w:r w:rsidR="00394387">
        <w:rPr>
          <w:rFonts w:ascii="Times New Roman" w:eastAsiaTheme="minorEastAsia" w:hAnsi="Times New Roman" w:hint="eastAsia"/>
          <w:lang w:val="en-CA" w:eastAsia="zh-CN"/>
        </w:rPr>
        <w:t>养护监测中心</w:t>
      </w:r>
      <w:r w:rsidR="00AD2953" w:rsidRPr="00AD2953">
        <w:rPr>
          <w:rFonts w:ascii="Times New Roman" w:eastAsiaTheme="minorEastAsia" w:hAnsi="Times New Roman" w:hint="eastAsia"/>
          <w:lang w:val="en-CA" w:eastAsia="zh-CN"/>
        </w:rPr>
        <w:t>主办</w:t>
      </w:r>
      <w:r w:rsidR="00AD2953" w:rsidRPr="00AD2953">
        <w:rPr>
          <w:rFonts w:ascii="Times New Roman" w:eastAsiaTheme="minorEastAsia" w:hAnsi="Times New Roman"/>
          <w:lang w:val="en-CA" w:eastAsia="zh-CN"/>
        </w:rPr>
        <w:t>的</w:t>
      </w:r>
      <w:r w:rsidR="00AD2953" w:rsidRPr="00AD2953">
        <w:rPr>
          <w:rFonts w:ascii="Times New Roman" w:eastAsiaTheme="minorEastAsia" w:hAnsi="Times New Roman" w:hint="eastAsia"/>
          <w:lang w:val="en-CA" w:eastAsia="zh-CN"/>
        </w:rPr>
        <w:t>全球以下一级评估网络</w:t>
      </w:r>
      <w:r w:rsidR="00AD2953" w:rsidRPr="00965DCC">
        <w:rPr>
          <w:rFonts w:ascii="Times New Roman" w:eastAsiaTheme="minorEastAsia" w:hAnsi="Times New Roman" w:hint="eastAsia"/>
          <w:lang w:val="fr-FR" w:eastAsia="zh-CN"/>
        </w:rPr>
        <w:t>，</w:t>
      </w:r>
      <w:r w:rsidR="00AD2953" w:rsidRPr="00AD2953">
        <w:rPr>
          <w:rFonts w:ascii="Times New Roman" w:eastAsiaTheme="minorEastAsia" w:hAnsi="Times New Roman" w:hint="eastAsia"/>
          <w:lang w:val="en-CA" w:eastAsia="zh-CN"/>
        </w:rPr>
        <w:t>支持发展解决科学政策问题</w:t>
      </w:r>
      <w:r w:rsidR="00AD2953" w:rsidRPr="00AD2953">
        <w:rPr>
          <w:rFonts w:ascii="Times New Roman" w:eastAsiaTheme="minorEastAsia" w:hAnsi="Times New Roman"/>
          <w:lang w:val="en-CA" w:eastAsia="zh-CN"/>
        </w:rPr>
        <w:t>的</w:t>
      </w:r>
      <w:r w:rsidR="00A06716">
        <w:rPr>
          <w:rFonts w:ascii="Times New Roman" w:eastAsiaTheme="minorEastAsia" w:hAnsi="Times New Roman" w:hint="eastAsia"/>
          <w:lang w:val="en-CA" w:eastAsia="zh-CN"/>
        </w:rPr>
        <w:t>国家</w:t>
      </w:r>
      <w:r w:rsidR="00AD2953" w:rsidRPr="00AD2953">
        <w:rPr>
          <w:rFonts w:ascii="Times New Roman" w:eastAsiaTheme="minorEastAsia" w:hAnsi="Times New Roman"/>
          <w:lang w:val="en-CA" w:eastAsia="zh-CN"/>
        </w:rPr>
        <w:t>能力</w:t>
      </w:r>
      <w:r w:rsidR="00AD2953" w:rsidRPr="00965DCC">
        <w:rPr>
          <w:rFonts w:asciiTheme="minorEastAsia" w:eastAsiaTheme="minorEastAsia" w:hAnsiTheme="minorEastAsia"/>
          <w:lang w:val="fr-FR" w:eastAsia="zh-CN"/>
        </w:rPr>
        <w:t>”</w:t>
      </w:r>
      <w:r w:rsidR="00AD2953" w:rsidRPr="00AD2953">
        <w:rPr>
          <w:rFonts w:ascii="Times New Roman" w:eastAsiaTheme="minorEastAsia" w:hAnsi="Times New Roman"/>
          <w:lang w:val="en-CA" w:eastAsia="zh-CN"/>
        </w:rPr>
        <w:t>的</w:t>
      </w:r>
      <w:r w:rsidR="00AD2953" w:rsidRPr="00AD2953">
        <w:rPr>
          <w:rFonts w:ascii="Times New Roman" w:eastAsiaTheme="minorEastAsia" w:hAnsi="Times New Roman" w:hint="eastAsia"/>
          <w:lang w:val="en-CA" w:eastAsia="zh-CN"/>
        </w:rPr>
        <w:t>项目。</w:t>
      </w:r>
    </w:p>
  </w:footnote>
  <w:footnote w:id="14">
    <w:p w14:paraId="360B2781" w14:textId="66808F08" w:rsidR="00394387" w:rsidRPr="00965DCC" w:rsidRDefault="00394387" w:rsidP="00CA6E30">
      <w:pPr>
        <w:pStyle w:val="FootnoteText"/>
        <w:tabs>
          <w:tab w:val="left" w:pos="360"/>
        </w:tabs>
        <w:spacing w:before="0" w:after="60"/>
        <w:rPr>
          <w:rFonts w:ascii="Times New Roman" w:eastAsiaTheme="minorEastAsia" w:hAnsi="Times New Roman"/>
          <w:lang w:val="fr-FR" w:eastAsia="zh-CN"/>
        </w:rPr>
      </w:pPr>
      <w:r w:rsidRPr="00D80217">
        <w:rPr>
          <w:rStyle w:val="FootnoteReference"/>
          <w:sz w:val="24"/>
        </w:rPr>
        <w:footnoteRef/>
      </w:r>
      <w:r w:rsidRPr="00D80217">
        <w:rPr>
          <w:rStyle w:val="FootnoteReference"/>
          <w:sz w:val="24"/>
          <w:lang w:eastAsia="zh-CN"/>
        </w:rPr>
        <w:t xml:space="preserve"> </w:t>
      </w:r>
      <w:r w:rsidRPr="00D80217">
        <w:rPr>
          <w:rStyle w:val="FootnoteReference"/>
          <w:rFonts w:hint="eastAsia"/>
          <w:sz w:val="24"/>
          <w:lang w:eastAsia="zh-CN"/>
        </w:rPr>
        <w:t xml:space="preserve"> </w:t>
      </w:r>
      <w:r w:rsidR="00D80217">
        <w:rPr>
          <w:sz w:val="24"/>
          <w:lang w:eastAsia="zh-CN"/>
        </w:rPr>
        <w:tab/>
      </w:r>
      <w:r w:rsidRPr="005128F3">
        <w:rPr>
          <w:rFonts w:ascii="Times New Roman" w:eastAsiaTheme="minorEastAsia" w:hAnsi="Times New Roman" w:hint="eastAsia"/>
          <w:lang w:val="en-CA" w:eastAsia="zh-CN"/>
        </w:rPr>
        <w:t>第</w:t>
      </w:r>
      <w:r w:rsidRPr="00965DCC">
        <w:rPr>
          <w:rFonts w:ascii="Times New Roman" w:eastAsiaTheme="minorEastAsia" w:hAnsi="Times New Roman" w:hint="eastAsia"/>
          <w:lang w:val="fr-FR" w:eastAsia="zh-CN"/>
        </w:rPr>
        <w:t>III</w:t>
      </w:r>
      <w:r w:rsidRPr="00965DCC">
        <w:rPr>
          <w:rFonts w:ascii="Times New Roman" w:eastAsiaTheme="minorEastAsia" w:hAnsi="Times New Roman"/>
          <w:lang w:val="fr-FR" w:eastAsia="zh-CN"/>
        </w:rPr>
        <w:t>/11</w:t>
      </w:r>
      <w:r>
        <w:rPr>
          <w:rFonts w:ascii="Times New Roman" w:eastAsiaTheme="minorEastAsia" w:hAnsi="Times New Roman" w:hint="eastAsia"/>
          <w:lang w:val="en-CA" w:eastAsia="zh-CN"/>
        </w:rPr>
        <w:t>号</w:t>
      </w:r>
      <w:r w:rsidRPr="005128F3">
        <w:rPr>
          <w:rFonts w:ascii="Times New Roman" w:eastAsiaTheme="minorEastAsia" w:hAnsi="Times New Roman" w:hint="eastAsia"/>
          <w:lang w:val="en-CA" w:eastAsia="zh-CN"/>
        </w:rPr>
        <w:t>、</w:t>
      </w:r>
      <w:r>
        <w:rPr>
          <w:rFonts w:ascii="Times New Roman" w:eastAsiaTheme="minorEastAsia" w:hAnsi="Times New Roman" w:hint="eastAsia"/>
          <w:lang w:val="en-CA" w:eastAsia="zh-CN"/>
        </w:rPr>
        <w:t>第</w:t>
      </w:r>
      <w:r w:rsidRPr="00965DCC">
        <w:rPr>
          <w:rFonts w:ascii="Times New Roman" w:eastAsiaTheme="minorEastAsia" w:hAnsi="Times New Roman" w:hint="eastAsia"/>
          <w:lang w:val="fr-FR" w:eastAsia="zh-CN"/>
        </w:rPr>
        <w:t>V</w:t>
      </w:r>
      <w:r w:rsidRPr="00965DCC">
        <w:rPr>
          <w:rFonts w:ascii="Times New Roman" w:eastAsiaTheme="minorEastAsia" w:hAnsi="Times New Roman"/>
          <w:lang w:val="fr-FR" w:eastAsia="zh-CN"/>
        </w:rPr>
        <w:t>/5</w:t>
      </w:r>
      <w:r>
        <w:rPr>
          <w:rFonts w:ascii="Times New Roman" w:eastAsiaTheme="minorEastAsia" w:hAnsi="Times New Roman" w:hint="eastAsia"/>
          <w:lang w:val="en-CA" w:eastAsia="zh-CN"/>
        </w:rPr>
        <w:t>号</w:t>
      </w:r>
      <w:r w:rsidRPr="005128F3">
        <w:rPr>
          <w:rFonts w:ascii="Times New Roman" w:eastAsiaTheme="minorEastAsia" w:hAnsi="Times New Roman" w:hint="eastAsia"/>
          <w:lang w:val="en-CA" w:eastAsia="zh-CN"/>
        </w:rPr>
        <w:t>和</w:t>
      </w:r>
      <w:r>
        <w:rPr>
          <w:rFonts w:ascii="Times New Roman" w:eastAsiaTheme="minorEastAsia" w:hAnsi="Times New Roman" w:hint="eastAsia"/>
          <w:lang w:val="en-CA" w:eastAsia="zh-CN"/>
        </w:rPr>
        <w:t>第</w:t>
      </w:r>
      <w:r w:rsidRPr="00965DCC">
        <w:rPr>
          <w:rFonts w:ascii="Times New Roman" w:eastAsiaTheme="minorEastAsia" w:hAnsi="Times New Roman" w:hint="eastAsia"/>
          <w:lang w:val="fr-FR" w:eastAsia="zh-CN"/>
        </w:rPr>
        <w:t>VIII/23</w:t>
      </w:r>
      <w:r w:rsidRPr="005128F3">
        <w:rPr>
          <w:rFonts w:ascii="Times New Roman" w:eastAsiaTheme="minorEastAsia" w:hAnsi="Times New Roman" w:hint="eastAsia"/>
          <w:lang w:val="en-CA" w:eastAsia="zh-CN"/>
        </w:rPr>
        <w:t>号决定。</w:t>
      </w:r>
    </w:p>
  </w:footnote>
  <w:footnote w:id="15">
    <w:p w14:paraId="628B9515" w14:textId="5B363E7F" w:rsidR="00914D61" w:rsidRPr="00965DCC" w:rsidRDefault="00914D61" w:rsidP="001723AF">
      <w:pPr>
        <w:pStyle w:val="FootnoteText"/>
        <w:tabs>
          <w:tab w:val="left" w:pos="360"/>
        </w:tabs>
        <w:spacing w:before="0" w:after="60"/>
        <w:rPr>
          <w:rFonts w:ascii="Times New Roman" w:eastAsiaTheme="minorEastAsia" w:hAnsi="Times New Roman"/>
          <w:lang w:val="fr-FR" w:eastAsia="zh-CN"/>
        </w:rPr>
      </w:pPr>
      <w:r w:rsidRPr="00D80217">
        <w:rPr>
          <w:rStyle w:val="FootnoteReference"/>
          <w:sz w:val="24"/>
        </w:rPr>
        <w:footnoteRef/>
      </w:r>
      <w:r w:rsidRPr="00965DCC">
        <w:rPr>
          <w:rFonts w:ascii="Times New Roman" w:eastAsiaTheme="minorEastAsia" w:hAnsi="Times New Roman"/>
          <w:vertAlign w:val="superscript"/>
          <w:lang w:val="fr-FR" w:eastAsia="zh-CN"/>
        </w:rPr>
        <w:t xml:space="preserve"> </w:t>
      </w:r>
      <w:r w:rsidRPr="00965DCC">
        <w:rPr>
          <w:rFonts w:ascii="Times New Roman" w:eastAsiaTheme="minorEastAsia" w:hAnsi="Times New Roman"/>
          <w:lang w:val="fr-FR" w:eastAsia="zh-CN"/>
        </w:rPr>
        <w:t xml:space="preserve"> </w:t>
      </w:r>
      <w:r w:rsidR="00D80217">
        <w:rPr>
          <w:rFonts w:ascii="Times New Roman" w:eastAsiaTheme="minorEastAsia" w:hAnsi="Times New Roman"/>
          <w:lang w:val="fr-FR" w:eastAsia="zh-CN"/>
        </w:rPr>
        <w:tab/>
      </w:r>
      <w:r w:rsidRPr="00965DCC">
        <w:rPr>
          <w:rFonts w:ascii="Times New Roman" w:eastAsiaTheme="minorEastAsia" w:hAnsi="Times New Roman" w:hint="eastAsia"/>
          <w:lang w:val="fr-FR" w:eastAsia="zh-CN"/>
        </w:rPr>
        <w:t>C</w:t>
      </w:r>
      <w:r w:rsidRPr="00965DCC">
        <w:rPr>
          <w:rFonts w:ascii="Times New Roman" w:eastAsiaTheme="minorEastAsia" w:hAnsi="Times New Roman"/>
          <w:lang w:val="fr-FR" w:eastAsia="zh-CN"/>
        </w:rPr>
        <w:t>BD/SBSTTA/22/INF/23</w:t>
      </w:r>
      <w:r w:rsidRPr="005128F3">
        <w:rPr>
          <w:rFonts w:ascii="Times New Roman" w:eastAsiaTheme="minorEastAsia" w:hAnsi="Times New Roman" w:hint="eastAsia"/>
          <w:lang w:val="en-CA" w:eastAsia="zh-CN"/>
        </w:rPr>
        <w:t>。</w:t>
      </w:r>
    </w:p>
  </w:footnote>
  <w:footnote w:id="16">
    <w:p w14:paraId="731F7183" w14:textId="4B086CC5" w:rsidR="00AC3D17" w:rsidRPr="00965DCC" w:rsidRDefault="00AC3D17" w:rsidP="001723AF">
      <w:pPr>
        <w:pStyle w:val="FootnoteText"/>
        <w:tabs>
          <w:tab w:val="left" w:pos="360"/>
        </w:tabs>
        <w:spacing w:before="0" w:after="60"/>
        <w:rPr>
          <w:rFonts w:ascii="SimSun" w:hAnsi="SimSun"/>
          <w:sz w:val="18"/>
          <w:szCs w:val="18"/>
          <w:lang w:val="fr-FR" w:eastAsia="zh-CN"/>
        </w:rPr>
      </w:pPr>
      <w:r w:rsidRPr="00D80217">
        <w:rPr>
          <w:rStyle w:val="FootnoteReference"/>
          <w:sz w:val="24"/>
        </w:rPr>
        <w:footnoteRef/>
      </w:r>
      <w:r w:rsidR="00BE0D51" w:rsidRPr="00D80217">
        <w:rPr>
          <w:rStyle w:val="FootnoteReference"/>
          <w:sz w:val="24"/>
          <w:lang w:val="fr-FR" w:eastAsia="zh-CN"/>
        </w:rPr>
        <w:t xml:space="preserve"> </w:t>
      </w:r>
      <w:r w:rsidR="00BE0D51" w:rsidRPr="00965DCC">
        <w:rPr>
          <w:rFonts w:ascii="Times New Roman" w:eastAsiaTheme="minorEastAsia" w:hAnsi="Times New Roman" w:hint="eastAsia"/>
          <w:lang w:val="fr-FR" w:eastAsia="zh-CN"/>
        </w:rPr>
        <w:t xml:space="preserve"> </w:t>
      </w:r>
      <w:r w:rsidR="00D80217">
        <w:rPr>
          <w:rFonts w:ascii="Times New Roman" w:eastAsiaTheme="minorEastAsia" w:hAnsi="Times New Roman"/>
          <w:lang w:val="fr-FR" w:eastAsia="zh-CN"/>
        </w:rPr>
        <w:tab/>
      </w:r>
      <w:r w:rsidRPr="005128F3">
        <w:rPr>
          <w:rFonts w:ascii="Times New Roman" w:eastAsiaTheme="minorEastAsia" w:hAnsi="Times New Roman" w:hint="eastAsia"/>
          <w:lang w:val="en-CA" w:eastAsia="zh-CN"/>
        </w:rPr>
        <w:t>第</w:t>
      </w:r>
      <w:r w:rsidRPr="00965DCC">
        <w:rPr>
          <w:rFonts w:ascii="Times New Roman" w:eastAsiaTheme="minorEastAsia" w:hAnsi="Times New Roman" w:hint="eastAsia"/>
          <w:lang w:val="fr-FR" w:eastAsia="zh-CN"/>
        </w:rPr>
        <w:t>X</w:t>
      </w:r>
      <w:r w:rsidRPr="00965DCC">
        <w:rPr>
          <w:rFonts w:ascii="Times New Roman" w:eastAsiaTheme="minorEastAsia" w:hAnsi="Times New Roman"/>
          <w:lang w:val="fr-FR" w:eastAsia="zh-CN"/>
        </w:rPr>
        <w:t>III/5</w:t>
      </w:r>
      <w:r w:rsidRPr="005128F3">
        <w:rPr>
          <w:rFonts w:ascii="Times New Roman" w:eastAsiaTheme="minorEastAsia" w:hAnsi="Times New Roman" w:hint="eastAsia"/>
          <w:lang w:val="en-CA" w:eastAsia="zh-CN"/>
        </w:rPr>
        <w:t>号决定</w:t>
      </w:r>
      <w:r w:rsidRPr="00965DCC">
        <w:rPr>
          <w:rFonts w:ascii="Times New Roman" w:eastAsiaTheme="minorEastAsia" w:hAnsi="Times New Roman" w:hint="eastAsia"/>
          <w:lang w:val="fr-FR" w:eastAsia="zh-CN"/>
        </w:rPr>
        <w:t>，</w:t>
      </w:r>
      <w:r w:rsidRPr="005128F3">
        <w:rPr>
          <w:rFonts w:ascii="Times New Roman" w:eastAsiaTheme="minorEastAsia" w:hAnsi="Times New Roman" w:hint="eastAsia"/>
          <w:lang w:val="en-CA" w:eastAsia="zh-CN"/>
        </w:rPr>
        <w:t>附件。</w:t>
      </w:r>
    </w:p>
  </w:footnote>
  <w:footnote w:id="17">
    <w:p w14:paraId="6C6490F8" w14:textId="1D41AB38" w:rsidR="006106B1" w:rsidRPr="006106B1" w:rsidRDefault="006106B1" w:rsidP="001723AF">
      <w:pPr>
        <w:pStyle w:val="FootnoteText"/>
        <w:tabs>
          <w:tab w:val="left" w:pos="360"/>
        </w:tabs>
        <w:spacing w:before="0" w:after="60"/>
        <w:rPr>
          <w:szCs w:val="18"/>
          <w:lang w:val="fr-FR"/>
        </w:rPr>
      </w:pPr>
      <w:r w:rsidRPr="00D80217">
        <w:rPr>
          <w:rStyle w:val="FootnoteReference"/>
          <w:sz w:val="24"/>
        </w:rPr>
        <w:footnoteRef/>
      </w:r>
      <w:r w:rsidRPr="00D80217">
        <w:rPr>
          <w:rStyle w:val="FootnoteReference"/>
          <w:sz w:val="24"/>
          <w:lang w:val="fr-FR"/>
        </w:rPr>
        <w:t xml:space="preserve"> </w:t>
      </w:r>
      <w:r w:rsidR="00BD62EC">
        <w:rPr>
          <w:rFonts w:ascii="Times New Roman" w:eastAsiaTheme="minorEastAsia" w:hAnsi="Times New Roman"/>
          <w:lang w:val="fr-FR" w:eastAsia="zh-CN"/>
        </w:rPr>
        <w:t xml:space="preserve"> </w:t>
      </w:r>
      <w:r w:rsidR="00D80217">
        <w:rPr>
          <w:rFonts w:ascii="Times New Roman" w:eastAsiaTheme="minorEastAsia" w:hAnsi="Times New Roman"/>
          <w:lang w:val="fr-FR" w:eastAsia="zh-CN"/>
        </w:rPr>
        <w:tab/>
      </w:r>
      <w:hyperlink r:id="rId6" w:history="1">
        <w:r w:rsidR="00BD62EC" w:rsidRPr="00615A8C">
          <w:rPr>
            <w:rStyle w:val="Hyperlink"/>
            <w:rFonts w:ascii="Times New Roman" w:eastAsiaTheme="minorEastAsia" w:hAnsi="Times New Roman"/>
            <w:lang w:val="fr-FR" w:eastAsia="zh-CN"/>
          </w:rPr>
          <w:t>https://www.cbd.int/gbo/gbo4/publication/lbo-en.pdf</w:t>
        </w:r>
      </w:hyperlink>
      <w:r w:rsidR="00BD62EC">
        <w:rPr>
          <w:rFonts w:ascii="Times New Roman" w:eastAsiaTheme="minorEastAsia" w:hAnsi="Times New Roman" w:hint="eastAsia"/>
          <w:lang w:val="fr-FR" w:eastAsia="zh-CN"/>
        </w:rPr>
        <w:t>。</w:t>
      </w:r>
    </w:p>
  </w:footnote>
  <w:footnote w:id="18">
    <w:p w14:paraId="4C0A910E" w14:textId="7B523B29" w:rsidR="00BE0D51" w:rsidRPr="00965DCC" w:rsidRDefault="00BE0D51" w:rsidP="001723AF">
      <w:pPr>
        <w:pStyle w:val="FootnoteText"/>
        <w:spacing w:before="0" w:after="60"/>
        <w:rPr>
          <w:rFonts w:asciiTheme="minorEastAsia" w:eastAsiaTheme="minorEastAsia" w:hAnsiTheme="minorEastAsia"/>
          <w:lang w:val="fr-FR" w:eastAsia="zh-CN"/>
        </w:rPr>
      </w:pPr>
      <w:r w:rsidRPr="00D80217">
        <w:rPr>
          <w:rStyle w:val="FootnoteReference"/>
          <w:rFonts w:ascii="Times New Roman" w:hAnsi="Times New Roman"/>
          <w:sz w:val="24"/>
        </w:rPr>
        <w:footnoteRef/>
      </w:r>
      <w:r w:rsidRPr="00D80217">
        <w:rPr>
          <w:rStyle w:val="FootnoteReference"/>
          <w:sz w:val="24"/>
          <w:lang w:val="fr-FR" w:eastAsia="zh-CN"/>
        </w:rPr>
        <w:t xml:space="preserve"> </w:t>
      </w:r>
      <w:r w:rsidRPr="00965DCC">
        <w:rPr>
          <w:rFonts w:ascii="Times New Roman" w:eastAsiaTheme="minorEastAsia" w:hAnsi="Times New Roman"/>
          <w:lang w:val="fr-FR" w:eastAsia="zh-CN"/>
        </w:rPr>
        <w:t xml:space="preserve"> </w:t>
      </w:r>
      <w:r w:rsidR="00D80217">
        <w:rPr>
          <w:rFonts w:ascii="Times New Roman" w:eastAsiaTheme="minorEastAsia" w:hAnsi="Times New Roman"/>
          <w:lang w:val="fr-FR" w:eastAsia="zh-CN"/>
        </w:rPr>
        <w:tab/>
      </w:r>
      <w:r w:rsidRPr="00BE0D51">
        <w:rPr>
          <w:rFonts w:asciiTheme="minorEastAsia" w:eastAsiaTheme="minorEastAsia" w:hAnsiTheme="minorEastAsia" w:hint="eastAsia"/>
          <w:lang w:eastAsia="zh-CN"/>
        </w:rPr>
        <w:t>第</w:t>
      </w:r>
      <w:r w:rsidRPr="00965DCC">
        <w:rPr>
          <w:rFonts w:ascii="Times New Roman" w:eastAsiaTheme="minorEastAsia" w:hAnsi="Times New Roman"/>
          <w:iCs/>
          <w:snapToGrid w:val="0"/>
          <w:kern w:val="22"/>
          <w:szCs w:val="18"/>
          <w:lang w:val="fr-FR" w:eastAsia="zh-CN"/>
        </w:rPr>
        <w:t>X/2</w:t>
      </w:r>
      <w:r w:rsidRPr="00BE0D51">
        <w:rPr>
          <w:rFonts w:asciiTheme="minorEastAsia" w:eastAsiaTheme="minorEastAsia" w:hAnsiTheme="minorEastAsia" w:hint="eastAsia"/>
          <w:iCs/>
          <w:snapToGrid w:val="0"/>
          <w:kern w:val="22"/>
          <w:szCs w:val="18"/>
          <w:lang w:eastAsia="zh-CN"/>
        </w:rPr>
        <w:t>号决定</w:t>
      </w:r>
      <w:r w:rsidRPr="00965DCC">
        <w:rPr>
          <w:rFonts w:asciiTheme="minorEastAsia" w:eastAsiaTheme="minorEastAsia" w:hAnsiTheme="minorEastAsia" w:hint="eastAsia"/>
          <w:iCs/>
          <w:snapToGrid w:val="0"/>
          <w:kern w:val="22"/>
          <w:szCs w:val="18"/>
          <w:lang w:val="fr-FR" w:eastAsia="zh-CN"/>
        </w:rPr>
        <w:t>，</w:t>
      </w:r>
      <w:r w:rsidRPr="00BE0D51">
        <w:rPr>
          <w:rFonts w:asciiTheme="minorEastAsia" w:eastAsiaTheme="minorEastAsia" w:hAnsiTheme="minorEastAsia" w:hint="eastAsia"/>
          <w:iCs/>
          <w:snapToGrid w:val="0"/>
          <w:kern w:val="22"/>
          <w:szCs w:val="18"/>
          <w:lang w:eastAsia="zh-CN"/>
        </w:rPr>
        <w:t>第六节。</w:t>
      </w:r>
    </w:p>
  </w:footnote>
  <w:footnote w:id="19">
    <w:p w14:paraId="1852B025" w14:textId="571D7E19" w:rsidR="00AC3D17" w:rsidRPr="00965DCC" w:rsidRDefault="00AC3D17" w:rsidP="00CA6E30">
      <w:pPr>
        <w:pStyle w:val="FootnoteText"/>
        <w:tabs>
          <w:tab w:val="left" w:pos="360"/>
        </w:tabs>
        <w:spacing w:before="0" w:after="60"/>
        <w:rPr>
          <w:lang w:val="fr-FR" w:eastAsia="zh-CN"/>
        </w:rPr>
      </w:pPr>
      <w:r w:rsidRPr="00D80217">
        <w:rPr>
          <w:rStyle w:val="FootnoteReference"/>
          <w:rFonts w:ascii="Times New Roman" w:hAnsi="Times New Roman"/>
          <w:sz w:val="24"/>
        </w:rPr>
        <w:footnoteRef/>
      </w:r>
      <w:r w:rsidR="002E4CBE" w:rsidRPr="00965DCC">
        <w:rPr>
          <w:lang w:val="fr-FR" w:eastAsia="zh-CN"/>
        </w:rPr>
        <w:t xml:space="preserve">  </w:t>
      </w:r>
      <w:r w:rsidR="00D80217">
        <w:rPr>
          <w:lang w:val="fr-FR" w:eastAsia="zh-CN"/>
        </w:rPr>
        <w:tab/>
      </w:r>
      <w:r w:rsidRPr="00AC3D17">
        <w:rPr>
          <w:rFonts w:ascii="Times New Roman" w:eastAsiaTheme="minorEastAsia" w:hAnsi="Times New Roman"/>
          <w:lang w:eastAsia="zh-CN"/>
        </w:rPr>
        <w:t>应将其中确定的行动与缔约方大会业已制定的指导意见联系起来看待</w:t>
      </w:r>
      <w:r w:rsidRPr="00965DCC">
        <w:rPr>
          <w:rFonts w:ascii="Times New Roman" w:eastAsiaTheme="minorEastAsia" w:hAnsi="Times New Roman"/>
          <w:lang w:val="fr-FR" w:eastAsia="zh-CN"/>
        </w:rPr>
        <w:t>，</w:t>
      </w:r>
      <w:r w:rsidRPr="00AC3D17">
        <w:rPr>
          <w:rFonts w:ascii="Times New Roman" w:eastAsiaTheme="minorEastAsia" w:hAnsi="Times New Roman"/>
          <w:lang w:eastAsia="zh-CN"/>
        </w:rPr>
        <w:t>包括关于《</w:t>
      </w:r>
      <w:r w:rsidRPr="00965DCC">
        <w:rPr>
          <w:rFonts w:ascii="Times New Roman" w:eastAsiaTheme="minorEastAsia" w:hAnsi="Times New Roman"/>
          <w:lang w:val="fr-FR" w:eastAsia="zh-CN"/>
        </w:rPr>
        <w:t>2011-2020</w:t>
      </w:r>
      <w:r w:rsidRPr="00AC3D17">
        <w:rPr>
          <w:rFonts w:ascii="Times New Roman" w:eastAsiaTheme="minorEastAsia" w:hAnsi="Times New Roman"/>
          <w:lang w:eastAsia="zh-CN"/>
        </w:rPr>
        <w:t>年生物多样性战略计划》的第</w:t>
      </w:r>
      <w:r w:rsidRPr="00965DCC">
        <w:rPr>
          <w:rFonts w:ascii="Times New Roman" w:eastAsiaTheme="minorEastAsia" w:hAnsi="Times New Roman"/>
          <w:lang w:val="fr-FR" w:eastAsia="zh-CN"/>
        </w:rPr>
        <w:t>X/2</w:t>
      </w:r>
      <w:r w:rsidRPr="00AC3D17">
        <w:rPr>
          <w:rFonts w:ascii="Times New Roman" w:eastAsiaTheme="minorEastAsia" w:hAnsi="Times New Roman"/>
          <w:lang w:eastAsia="zh-CN"/>
        </w:rPr>
        <w:t>号决定及其技术理由</w:t>
      </w:r>
      <w:r w:rsidRPr="00965DCC">
        <w:rPr>
          <w:rFonts w:ascii="Times New Roman" w:eastAsiaTheme="minorEastAsia" w:hAnsi="Times New Roman"/>
          <w:lang w:val="fr-FR" w:eastAsia="zh-CN"/>
        </w:rPr>
        <w:t>（</w:t>
      </w:r>
      <w:r w:rsidRPr="00965DCC">
        <w:rPr>
          <w:rFonts w:ascii="Times New Roman" w:eastAsiaTheme="minorEastAsia" w:hAnsi="Times New Roman"/>
          <w:lang w:val="fr-FR" w:eastAsia="zh-CN"/>
        </w:rPr>
        <w:t>UNEP/CBD/COP/10/27/Add.1</w:t>
      </w:r>
      <w:r w:rsidRPr="00965DCC">
        <w:rPr>
          <w:rFonts w:ascii="Times New Roman" w:eastAsiaTheme="minorEastAsia" w:hAnsi="Times New Roman"/>
          <w:lang w:val="fr-FR" w:eastAsia="zh-CN"/>
        </w:rPr>
        <w:t>），</w:t>
      </w:r>
      <w:r w:rsidRPr="00AC3D17">
        <w:rPr>
          <w:rFonts w:ascii="Times New Roman" w:eastAsiaTheme="minorEastAsia" w:hAnsi="Times New Roman"/>
          <w:lang w:eastAsia="zh-CN"/>
        </w:rPr>
        <w:t>以及缔约方大会在第</w:t>
      </w:r>
      <w:r w:rsidRPr="00965DCC">
        <w:rPr>
          <w:rFonts w:ascii="Times New Roman" w:eastAsiaTheme="minorEastAsia" w:hAnsi="Times New Roman"/>
          <w:lang w:val="fr-FR" w:eastAsia="zh-CN"/>
        </w:rPr>
        <w:t>XII/1</w:t>
      </w:r>
      <w:r w:rsidRPr="00AC3D17">
        <w:rPr>
          <w:rFonts w:ascii="Times New Roman" w:eastAsiaTheme="minorEastAsia" w:hAnsi="Times New Roman"/>
          <w:lang w:eastAsia="zh-CN"/>
        </w:rPr>
        <w:t>号决定中确定的执行需要。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napToGrid w:val="0"/>
        <w:kern w:val="22"/>
        <w:sz w:val="24"/>
      </w:rPr>
      <w:alias w:val="Subject"/>
      <w:tag w:val=""/>
      <w:id w:val="1935005433"/>
      <w:placeholder>
        <w:docPart w:val="4642D18B75184909BB3129CF2666AE58"/>
      </w:placeholder>
      <w:dataBinding w:prefixMappings="xmlns:ns0='http://purl.org/dc/elements/1.1/' xmlns:ns1='http://schemas.openxmlformats.org/package/2006/metadata/core-properties' " w:xpath="/ns1:coreProperties[1]/ns0:subject[1]" w:storeItemID="{6C3C8BC8-F283-45AE-878A-BAB7291924A1}"/>
      <w:text/>
    </w:sdtPr>
    <w:sdtEndPr/>
    <w:sdtContent>
      <w:p w14:paraId="3AF215A4" w14:textId="02DBD02E" w:rsidR="00F6325D" w:rsidRPr="00F6325D" w:rsidRDefault="00D80217" w:rsidP="00F6325D">
        <w:pPr>
          <w:spacing w:before="0" w:after="0"/>
          <w:ind w:left="63"/>
          <w:rPr>
            <w:rFonts w:ascii="Times New Roman" w:hAnsi="Times New Roman"/>
            <w:snapToGrid w:val="0"/>
            <w:kern w:val="22"/>
            <w:sz w:val="24"/>
          </w:rPr>
        </w:pPr>
        <w:r>
          <w:rPr>
            <w:rFonts w:ascii="Times New Roman" w:hAnsi="Times New Roman"/>
            <w:snapToGrid w:val="0"/>
            <w:kern w:val="22"/>
            <w:sz w:val="24"/>
          </w:rPr>
          <w:t>CBD/SBSTTA/REC/22/4</w:t>
        </w:r>
      </w:p>
    </w:sdtContent>
  </w:sdt>
  <w:p w14:paraId="619B6872" w14:textId="17690E4A" w:rsidR="004A6892" w:rsidRPr="00136D4C" w:rsidRDefault="00F6325D" w:rsidP="00F6325D">
    <w:pPr>
      <w:pStyle w:val="Header"/>
      <w:spacing w:before="0" w:after="0"/>
      <w:rPr>
        <w:rFonts w:ascii="Times New Roman" w:hAnsi="Times New Roman"/>
        <w:noProof/>
        <w:sz w:val="24"/>
      </w:rPr>
    </w:pPr>
    <w:r w:rsidRPr="00136D4C">
      <w:rPr>
        <w:rFonts w:ascii="Times New Roman" w:hAnsi="Times New Roman"/>
        <w:sz w:val="24"/>
      </w:rPr>
      <w:t xml:space="preserve"> </w:t>
    </w:r>
    <w:r w:rsidR="004A6892" w:rsidRPr="00136D4C">
      <w:rPr>
        <w:rFonts w:ascii="Times New Roman" w:hAnsi="Times New Roman"/>
        <w:sz w:val="24"/>
      </w:rPr>
      <w:t xml:space="preserve">Page </w:t>
    </w:r>
    <w:r w:rsidR="004A6892" w:rsidRPr="00136D4C">
      <w:rPr>
        <w:rFonts w:ascii="Times New Roman" w:hAnsi="Times New Roman"/>
        <w:sz w:val="24"/>
      </w:rPr>
      <w:fldChar w:fldCharType="begin"/>
    </w:r>
    <w:r w:rsidR="004A6892" w:rsidRPr="00136D4C">
      <w:rPr>
        <w:rFonts w:ascii="Times New Roman" w:hAnsi="Times New Roman"/>
        <w:sz w:val="24"/>
      </w:rPr>
      <w:instrText xml:space="preserve"> PAGE   \* MERGEFORMAT </w:instrText>
    </w:r>
    <w:r w:rsidR="004A6892" w:rsidRPr="00136D4C">
      <w:rPr>
        <w:rFonts w:ascii="Times New Roman" w:hAnsi="Times New Roman"/>
        <w:sz w:val="24"/>
      </w:rPr>
      <w:fldChar w:fldCharType="separate"/>
    </w:r>
    <w:r w:rsidR="00383255">
      <w:rPr>
        <w:rFonts w:ascii="Times New Roman" w:hAnsi="Times New Roman"/>
        <w:noProof/>
        <w:sz w:val="24"/>
      </w:rPr>
      <w:t>2</w:t>
    </w:r>
    <w:r w:rsidR="004A6892" w:rsidRPr="00136D4C">
      <w:rPr>
        <w:rFonts w:ascii="Times New Roman" w:hAnsi="Times New Roman"/>
        <w:noProof/>
        <w:sz w:val="24"/>
      </w:rPr>
      <w:fldChar w:fldCharType="end"/>
    </w:r>
  </w:p>
  <w:p w14:paraId="2202CB7C" w14:textId="77777777" w:rsidR="004A6892" w:rsidRPr="00214F58" w:rsidRDefault="004A6892" w:rsidP="00214F58">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napToGrid w:val="0"/>
        <w:kern w:val="22"/>
        <w:sz w:val="24"/>
      </w:rPr>
      <w:alias w:val="Subject"/>
      <w:tag w:val=""/>
      <w:id w:val="1756085689"/>
      <w:placeholder>
        <w:docPart w:val="F9323B33FDC747CAA9AF6255632B5BC6"/>
      </w:placeholder>
      <w:dataBinding w:prefixMappings="xmlns:ns0='http://purl.org/dc/elements/1.1/' xmlns:ns1='http://schemas.openxmlformats.org/package/2006/metadata/core-properties' " w:xpath="/ns1:coreProperties[1]/ns0:subject[1]" w:storeItemID="{6C3C8BC8-F283-45AE-878A-BAB7291924A1}"/>
      <w:text/>
    </w:sdtPr>
    <w:sdtEndPr/>
    <w:sdtContent>
      <w:p w14:paraId="6AB80650" w14:textId="12193D68" w:rsidR="00F6325D" w:rsidRPr="00F6325D" w:rsidRDefault="00D80217" w:rsidP="00F6325D">
        <w:pPr>
          <w:spacing w:before="0" w:after="0"/>
          <w:ind w:left="63"/>
          <w:jc w:val="right"/>
          <w:rPr>
            <w:rFonts w:ascii="Times New Roman" w:hAnsi="Times New Roman"/>
            <w:snapToGrid w:val="0"/>
            <w:kern w:val="22"/>
            <w:sz w:val="24"/>
          </w:rPr>
        </w:pPr>
        <w:r>
          <w:rPr>
            <w:rFonts w:ascii="Times New Roman" w:hAnsi="Times New Roman"/>
            <w:snapToGrid w:val="0"/>
            <w:kern w:val="22"/>
            <w:sz w:val="24"/>
          </w:rPr>
          <w:t>CBD/SBSTTA/REC/22/4</w:t>
        </w:r>
      </w:p>
    </w:sdtContent>
  </w:sdt>
  <w:p w14:paraId="4326452A" w14:textId="13CB84A2" w:rsidR="00096C28" w:rsidRPr="00136D4C" w:rsidRDefault="00F6325D" w:rsidP="00F6325D">
    <w:pPr>
      <w:pStyle w:val="Header"/>
      <w:spacing w:before="0" w:after="0"/>
      <w:jc w:val="right"/>
      <w:rPr>
        <w:rFonts w:ascii="Times New Roman" w:hAnsi="Times New Roman"/>
        <w:sz w:val="24"/>
      </w:rPr>
    </w:pPr>
    <w:r w:rsidRPr="00136D4C">
      <w:rPr>
        <w:rFonts w:ascii="Times New Roman" w:hAnsi="Times New Roman"/>
        <w:sz w:val="24"/>
      </w:rPr>
      <w:t xml:space="preserve"> </w:t>
    </w:r>
    <w:r w:rsidR="00096C28" w:rsidRPr="00136D4C">
      <w:rPr>
        <w:rFonts w:ascii="Times New Roman" w:hAnsi="Times New Roman"/>
        <w:sz w:val="24"/>
      </w:rPr>
      <w:t xml:space="preserve">Page </w:t>
    </w:r>
    <w:r w:rsidR="00096C28" w:rsidRPr="00136D4C">
      <w:rPr>
        <w:rFonts w:ascii="Times New Roman" w:hAnsi="Times New Roman"/>
        <w:sz w:val="24"/>
      </w:rPr>
      <w:fldChar w:fldCharType="begin"/>
    </w:r>
    <w:r w:rsidR="00096C28" w:rsidRPr="00136D4C">
      <w:rPr>
        <w:rFonts w:ascii="Times New Roman" w:hAnsi="Times New Roman"/>
        <w:sz w:val="24"/>
      </w:rPr>
      <w:instrText xml:space="preserve"> PAGE   \* MERGEFORMAT </w:instrText>
    </w:r>
    <w:r w:rsidR="00096C28" w:rsidRPr="00136D4C">
      <w:rPr>
        <w:rFonts w:ascii="Times New Roman" w:hAnsi="Times New Roman"/>
        <w:sz w:val="24"/>
      </w:rPr>
      <w:fldChar w:fldCharType="separate"/>
    </w:r>
    <w:r w:rsidR="00383255">
      <w:rPr>
        <w:rFonts w:ascii="Times New Roman" w:hAnsi="Times New Roman"/>
        <w:noProof/>
        <w:sz w:val="24"/>
      </w:rPr>
      <w:t>3</w:t>
    </w:r>
    <w:r w:rsidR="00096C28" w:rsidRPr="00136D4C">
      <w:rPr>
        <w:rFonts w:ascii="Times New Roman" w:hAnsi="Times New Roman"/>
        <w:sz w:val="24"/>
      </w:rPr>
      <w:fldChar w:fldCharType="end"/>
    </w:r>
  </w:p>
  <w:p w14:paraId="2E38362C" w14:textId="77777777" w:rsidR="00136D4C" w:rsidRPr="00136D4C" w:rsidRDefault="00136D4C" w:rsidP="00214F58">
    <w:pPr>
      <w:pStyle w:val="Header"/>
      <w:jc w:val="right"/>
      <w:rPr>
        <w:rFonts w:ascii="Times New Roman" w:hAnsi="Times New Roman"/>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3612D"/>
    <w:multiLevelType w:val="hybridMultilevel"/>
    <w:tmpl w:val="57E68E02"/>
    <w:lvl w:ilvl="0" w:tplc="0C743B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823FF"/>
    <w:multiLevelType w:val="hybridMultilevel"/>
    <w:tmpl w:val="B4EC7A1E"/>
    <w:lvl w:ilvl="0" w:tplc="4BE888FC">
      <w:start w:val="1"/>
      <w:numFmt w:val="lowerLetter"/>
      <w:lvlText w:val="（%1）"/>
      <w:lvlJc w:val="left"/>
      <w:pPr>
        <w:ind w:left="1700" w:hanging="72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 w15:restartNumberingAfterBreak="0">
    <w:nsid w:val="161968E3"/>
    <w:multiLevelType w:val="hybridMultilevel"/>
    <w:tmpl w:val="ACACF468"/>
    <w:lvl w:ilvl="0" w:tplc="C4CC7F2A">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 w15:restartNumberingAfterBreak="0">
    <w:nsid w:val="1BA84095"/>
    <w:multiLevelType w:val="hybridMultilevel"/>
    <w:tmpl w:val="1A56C9F2"/>
    <w:lvl w:ilvl="0" w:tplc="0684723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E52DD2"/>
    <w:multiLevelType w:val="hybridMultilevel"/>
    <w:tmpl w:val="239EC374"/>
    <w:lvl w:ilvl="0" w:tplc="37FC5064">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10F72"/>
    <w:multiLevelType w:val="hybridMultilevel"/>
    <w:tmpl w:val="5E2AF678"/>
    <w:lvl w:ilvl="0" w:tplc="6034005A">
      <w:start w:val="1"/>
      <w:numFmt w:val="decimal"/>
      <w:lvlText w:val="%1."/>
      <w:lvlJc w:val="left"/>
      <w:pPr>
        <w:ind w:left="1340" w:hanging="360"/>
      </w:pPr>
      <w:rPr>
        <w:i w:val="0"/>
        <w:iCs/>
      </w:rPr>
    </w:lvl>
    <w:lvl w:ilvl="1" w:tplc="B70CC24E">
      <w:start w:val="1"/>
      <w:numFmt w:val="lowerLetter"/>
      <w:lvlText w:val="%2."/>
      <w:lvlJc w:val="left"/>
      <w:pPr>
        <w:ind w:left="1569" w:hanging="360"/>
      </w:pPr>
      <w:rPr>
        <w:i w:val="0"/>
        <w:iCs/>
      </w:rPr>
    </w:lvl>
    <w:lvl w:ilvl="2" w:tplc="579C6FDA">
      <w:start w:val="1"/>
      <w:numFmt w:val="lowerLetter"/>
      <w:lvlText w:val="（%3）"/>
      <w:lvlJc w:val="left"/>
      <w:pPr>
        <w:ind w:left="2829" w:hanging="720"/>
      </w:pPr>
      <w:rPr>
        <w:rFonts w:hint="default"/>
      </w:r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8" w15:restartNumberingAfterBreak="0">
    <w:nsid w:val="35E54968"/>
    <w:multiLevelType w:val="hybridMultilevel"/>
    <w:tmpl w:val="B2F606F0"/>
    <w:lvl w:ilvl="0" w:tplc="4BE888FC">
      <w:start w:val="1"/>
      <w:numFmt w:val="lowerLetter"/>
      <w:lvlText w:val="（%1）"/>
      <w:lvlJc w:val="left"/>
      <w:pPr>
        <w:ind w:left="1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04CAA"/>
    <w:multiLevelType w:val="hybridMultilevel"/>
    <w:tmpl w:val="D4461B86"/>
    <w:lvl w:ilvl="0" w:tplc="6034005A">
      <w:start w:val="1"/>
      <w:numFmt w:val="decimal"/>
      <w:lvlText w:val="%1."/>
      <w:lvlJc w:val="left"/>
      <w:pPr>
        <w:ind w:left="1211" w:hanging="360"/>
      </w:pPr>
      <w:rPr>
        <w:i w:val="0"/>
        <w:iCs/>
      </w:rPr>
    </w:lvl>
    <w:lvl w:ilvl="1" w:tplc="B70CC24E">
      <w:start w:val="1"/>
      <w:numFmt w:val="lowerLetter"/>
      <w:lvlText w:val="%2."/>
      <w:lvlJc w:val="left"/>
      <w:pPr>
        <w:ind w:left="1440" w:hanging="360"/>
      </w:pPr>
      <w:rPr>
        <w:i w:val="0"/>
        <w:iCs/>
      </w:rPr>
    </w:lvl>
    <w:lvl w:ilvl="2" w:tplc="9E46508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47943"/>
    <w:multiLevelType w:val="hybridMultilevel"/>
    <w:tmpl w:val="C5B2D06C"/>
    <w:lvl w:ilvl="0" w:tplc="6D887210">
      <w:start w:val="1"/>
      <w:numFmt w:val="decimal"/>
      <w:lvlText w:val="%1."/>
      <w:lvlJc w:val="left"/>
      <w:pPr>
        <w:ind w:left="1211" w:hanging="360"/>
      </w:pPr>
      <w:rPr>
        <w:rFonts w:ascii="Times New Roman" w:hAnsi="Times New Roman" w:cs="Times New Roman" w:hint="default"/>
        <w:i w:val="0"/>
        <w:iCs/>
      </w:rPr>
    </w:lvl>
    <w:lvl w:ilvl="1" w:tplc="B70CC24E">
      <w:start w:val="1"/>
      <w:numFmt w:val="lowerLetter"/>
      <w:lvlText w:val="%2."/>
      <w:lvlJc w:val="left"/>
      <w:pPr>
        <w:ind w:left="1440" w:hanging="360"/>
      </w:pPr>
      <w:rPr>
        <w:i w:val="0"/>
        <w:iCs/>
      </w:rPr>
    </w:lvl>
    <w:lvl w:ilvl="2" w:tplc="CBA4EF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2" w15:restartNumberingAfterBreak="0">
    <w:nsid w:val="4E0442B4"/>
    <w:multiLevelType w:val="multilevel"/>
    <w:tmpl w:val="75969CCC"/>
    <w:lvl w:ilvl="0">
      <w:start w:val="1"/>
      <w:numFmt w:val="decimal"/>
      <w:lvlText w:val="%1."/>
      <w:lvlJc w:val="left"/>
      <w:pPr>
        <w:tabs>
          <w:tab w:val="num" w:pos="360"/>
        </w:tabs>
        <w:ind w:left="0" w:firstLine="0"/>
      </w:pPr>
      <w:rPr>
        <w:rFonts w:ascii="Times New Roman" w:hAnsi="Times New Roman" w:hint="default"/>
        <w:b w:val="0"/>
        <w:i w:val="0"/>
        <w:sz w:val="24"/>
        <w:szCs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color w:val="auto"/>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E990773"/>
    <w:multiLevelType w:val="hybridMultilevel"/>
    <w:tmpl w:val="CC10FAEE"/>
    <w:lvl w:ilvl="0" w:tplc="F89AE9DE">
      <w:start w:val="1"/>
      <w:numFmt w:val="lowerLetter"/>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E6D3C59"/>
    <w:multiLevelType w:val="multilevel"/>
    <w:tmpl w:val="E8C8FCC6"/>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598568E"/>
    <w:multiLevelType w:val="hybridMultilevel"/>
    <w:tmpl w:val="57E68E02"/>
    <w:lvl w:ilvl="0" w:tplc="0C743B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2207A9F"/>
    <w:multiLevelType w:val="hybridMultilevel"/>
    <w:tmpl w:val="5D4C965A"/>
    <w:lvl w:ilvl="0" w:tplc="CF209FA4">
      <w:start w:val="1"/>
      <w:numFmt w:val="decimal"/>
      <w:lvlText w:val="%1."/>
      <w:lvlJc w:val="left"/>
      <w:pPr>
        <w:ind w:left="1211" w:hanging="360"/>
      </w:pPr>
      <w:rPr>
        <w:rFonts w:ascii="Times New Roman" w:hAnsi="Times New Roman" w:cs="Times New Roman" w:hint="default"/>
        <w:i w:val="0"/>
        <w:iCs/>
      </w:rPr>
    </w:lvl>
    <w:lvl w:ilvl="1" w:tplc="B70CC24E">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F3B49"/>
    <w:multiLevelType w:val="hybridMultilevel"/>
    <w:tmpl w:val="31A01FBC"/>
    <w:lvl w:ilvl="0" w:tplc="37FC5064">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5"/>
  </w:num>
  <w:num w:numId="5">
    <w:abstractNumId w:val="10"/>
  </w:num>
  <w:num w:numId="6">
    <w:abstractNumId w:val="16"/>
  </w:num>
  <w:num w:numId="7">
    <w:abstractNumId w:val="14"/>
  </w:num>
  <w:num w:numId="8">
    <w:abstractNumId w:val="15"/>
  </w:num>
  <w:num w:numId="9">
    <w:abstractNumId w:val="0"/>
  </w:num>
  <w:num w:numId="10">
    <w:abstractNumId w:val="9"/>
  </w:num>
  <w:num w:numId="11">
    <w:abstractNumId w:val="7"/>
  </w:num>
  <w:num w:numId="12">
    <w:abstractNumId w:val="3"/>
  </w:num>
  <w:num w:numId="13">
    <w:abstractNumId w:val="12"/>
  </w:num>
  <w:num w:numId="14">
    <w:abstractNumId w:val="13"/>
  </w:num>
  <w:num w:numId="15">
    <w:abstractNumId w:val="1"/>
  </w:num>
  <w:num w:numId="16">
    <w:abstractNumId w:val="8"/>
  </w:num>
  <w:num w:numId="17">
    <w:abstractNumId w:val="2"/>
  </w:num>
  <w:num w:numId="18">
    <w:abstractNumId w:val="6"/>
  </w:num>
  <w:num w:numId="1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F3"/>
    <w:rsid w:val="0000136C"/>
    <w:rsid w:val="000040CE"/>
    <w:rsid w:val="00027C6D"/>
    <w:rsid w:val="00035F52"/>
    <w:rsid w:val="0004343B"/>
    <w:rsid w:val="000543C1"/>
    <w:rsid w:val="00057E6D"/>
    <w:rsid w:val="000659A7"/>
    <w:rsid w:val="00072EE0"/>
    <w:rsid w:val="000747CF"/>
    <w:rsid w:val="000759A9"/>
    <w:rsid w:val="00081833"/>
    <w:rsid w:val="00086815"/>
    <w:rsid w:val="00096C28"/>
    <w:rsid w:val="000A3FAD"/>
    <w:rsid w:val="000A51DC"/>
    <w:rsid w:val="000B25A7"/>
    <w:rsid w:val="000B79A9"/>
    <w:rsid w:val="000D35D7"/>
    <w:rsid w:val="000E31F3"/>
    <w:rsid w:val="00111F06"/>
    <w:rsid w:val="00112C36"/>
    <w:rsid w:val="00122323"/>
    <w:rsid w:val="001239E5"/>
    <w:rsid w:val="0013023B"/>
    <w:rsid w:val="00134BFC"/>
    <w:rsid w:val="00136C22"/>
    <w:rsid w:val="00136D4C"/>
    <w:rsid w:val="0013773E"/>
    <w:rsid w:val="0014307C"/>
    <w:rsid w:val="001438A2"/>
    <w:rsid w:val="0014460B"/>
    <w:rsid w:val="00155164"/>
    <w:rsid w:val="00157F72"/>
    <w:rsid w:val="001723AF"/>
    <w:rsid w:val="00174A55"/>
    <w:rsid w:val="001A4A80"/>
    <w:rsid w:val="001B0158"/>
    <w:rsid w:val="001B045A"/>
    <w:rsid w:val="001B6FA2"/>
    <w:rsid w:val="001C3377"/>
    <w:rsid w:val="001C6AF5"/>
    <w:rsid w:val="001D01F2"/>
    <w:rsid w:val="001D0F5D"/>
    <w:rsid w:val="001D7F25"/>
    <w:rsid w:val="001E197C"/>
    <w:rsid w:val="001E7201"/>
    <w:rsid w:val="00205F20"/>
    <w:rsid w:val="00214F58"/>
    <w:rsid w:val="002322EB"/>
    <w:rsid w:val="0023263B"/>
    <w:rsid w:val="00250989"/>
    <w:rsid w:val="00251D23"/>
    <w:rsid w:val="00255605"/>
    <w:rsid w:val="002630FC"/>
    <w:rsid w:val="00267BF3"/>
    <w:rsid w:val="00270142"/>
    <w:rsid w:val="00291A5D"/>
    <w:rsid w:val="00295FD9"/>
    <w:rsid w:val="002A28E9"/>
    <w:rsid w:val="002A3D78"/>
    <w:rsid w:val="002A540E"/>
    <w:rsid w:val="002B39C7"/>
    <w:rsid w:val="002C050F"/>
    <w:rsid w:val="002D5822"/>
    <w:rsid w:val="002D60D8"/>
    <w:rsid w:val="002E4CBE"/>
    <w:rsid w:val="002F0042"/>
    <w:rsid w:val="00304E35"/>
    <w:rsid w:val="00305F62"/>
    <w:rsid w:val="00327596"/>
    <w:rsid w:val="00335B09"/>
    <w:rsid w:val="00342EC2"/>
    <w:rsid w:val="003462A4"/>
    <w:rsid w:val="00364A3B"/>
    <w:rsid w:val="00366CBD"/>
    <w:rsid w:val="00383255"/>
    <w:rsid w:val="00390443"/>
    <w:rsid w:val="00394387"/>
    <w:rsid w:val="003A49DC"/>
    <w:rsid w:val="003B3C28"/>
    <w:rsid w:val="003B6300"/>
    <w:rsid w:val="003C27E1"/>
    <w:rsid w:val="003D3EAD"/>
    <w:rsid w:val="003D5E65"/>
    <w:rsid w:val="003D75C9"/>
    <w:rsid w:val="003E36EA"/>
    <w:rsid w:val="003E599C"/>
    <w:rsid w:val="003F1FBC"/>
    <w:rsid w:val="004019C6"/>
    <w:rsid w:val="00404E4D"/>
    <w:rsid w:val="0041064F"/>
    <w:rsid w:val="00412A65"/>
    <w:rsid w:val="00414A4F"/>
    <w:rsid w:val="004215D9"/>
    <w:rsid w:val="00436EF3"/>
    <w:rsid w:val="00452BE3"/>
    <w:rsid w:val="004715B1"/>
    <w:rsid w:val="00477AC4"/>
    <w:rsid w:val="00492195"/>
    <w:rsid w:val="004A47B2"/>
    <w:rsid w:val="004A6892"/>
    <w:rsid w:val="004B14D2"/>
    <w:rsid w:val="004B53E7"/>
    <w:rsid w:val="004D41B8"/>
    <w:rsid w:val="004D542D"/>
    <w:rsid w:val="004F2632"/>
    <w:rsid w:val="004F7F7B"/>
    <w:rsid w:val="005128F3"/>
    <w:rsid w:val="0051329F"/>
    <w:rsid w:val="00517E21"/>
    <w:rsid w:val="0052051D"/>
    <w:rsid w:val="00537130"/>
    <w:rsid w:val="005407CD"/>
    <w:rsid w:val="00541A87"/>
    <w:rsid w:val="005422CD"/>
    <w:rsid w:val="00556A38"/>
    <w:rsid w:val="00566E10"/>
    <w:rsid w:val="0057501E"/>
    <w:rsid w:val="00584B63"/>
    <w:rsid w:val="005B18FD"/>
    <w:rsid w:val="005C504B"/>
    <w:rsid w:val="005C6221"/>
    <w:rsid w:val="005D4277"/>
    <w:rsid w:val="005D77DB"/>
    <w:rsid w:val="0060032A"/>
    <w:rsid w:val="00605586"/>
    <w:rsid w:val="006106B1"/>
    <w:rsid w:val="006116AC"/>
    <w:rsid w:val="006140AD"/>
    <w:rsid w:val="0064437C"/>
    <w:rsid w:val="00646ECC"/>
    <w:rsid w:val="0065073C"/>
    <w:rsid w:val="0065258E"/>
    <w:rsid w:val="00652C7B"/>
    <w:rsid w:val="00661E7F"/>
    <w:rsid w:val="0066530C"/>
    <w:rsid w:val="006701F8"/>
    <w:rsid w:val="00670CE3"/>
    <w:rsid w:val="00670EFD"/>
    <w:rsid w:val="00671357"/>
    <w:rsid w:val="0067165B"/>
    <w:rsid w:val="006730F1"/>
    <w:rsid w:val="00674B36"/>
    <w:rsid w:val="006778D6"/>
    <w:rsid w:val="006C2C62"/>
    <w:rsid w:val="006C57FE"/>
    <w:rsid w:val="006D790F"/>
    <w:rsid w:val="006D7939"/>
    <w:rsid w:val="006E304D"/>
    <w:rsid w:val="006E573E"/>
    <w:rsid w:val="006E694D"/>
    <w:rsid w:val="0070102D"/>
    <w:rsid w:val="0070798E"/>
    <w:rsid w:val="00710992"/>
    <w:rsid w:val="00726E4B"/>
    <w:rsid w:val="00732A4D"/>
    <w:rsid w:val="00763091"/>
    <w:rsid w:val="007634CB"/>
    <w:rsid w:val="00765221"/>
    <w:rsid w:val="007747D2"/>
    <w:rsid w:val="007773F8"/>
    <w:rsid w:val="00781AF2"/>
    <w:rsid w:val="007A5B9C"/>
    <w:rsid w:val="007B5F47"/>
    <w:rsid w:val="007B6371"/>
    <w:rsid w:val="007C0B9D"/>
    <w:rsid w:val="007F2F7C"/>
    <w:rsid w:val="00802D6A"/>
    <w:rsid w:val="008068AA"/>
    <w:rsid w:val="00812274"/>
    <w:rsid w:val="00815AE2"/>
    <w:rsid w:val="0082749F"/>
    <w:rsid w:val="008459A6"/>
    <w:rsid w:val="00857228"/>
    <w:rsid w:val="00864C13"/>
    <w:rsid w:val="008742EB"/>
    <w:rsid w:val="0089707A"/>
    <w:rsid w:val="008B0CFE"/>
    <w:rsid w:val="008C69E2"/>
    <w:rsid w:val="008D2455"/>
    <w:rsid w:val="008D5C7B"/>
    <w:rsid w:val="008D623B"/>
    <w:rsid w:val="008F5DA1"/>
    <w:rsid w:val="009009C4"/>
    <w:rsid w:val="0090533E"/>
    <w:rsid w:val="00907D3F"/>
    <w:rsid w:val="00914D61"/>
    <w:rsid w:val="0091679E"/>
    <w:rsid w:val="00916829"/>
    <w:rsid w:val="0092195A"/>
    <w:rsid w:val="009239CB"/>
    <w:rsid w:val="00925ACC"/>
    <w:rsid w:val="009272EF"/>
    <w:rsid w:val="009342C9"/>
    <w:rsid w:val="00936499"/>
    <w:rsid w:val="009550B3"/>
    <w:rsid w:val="00965DCC"/>
    <w:rsid w:val="0097488B"/>
    <w:rsid w:val="00977B0D"/>
    <w:rsid w:val="00982AA1"/>
    <w:rsid w:val="0099772E"/>
    <w:rsid w:val="009A37A8"/>
    <w:rsid w:val="009B1C0B"/>
    <w:rsid w:val="009B5CA4"/>
    <w:rsid w:val="009C243F"/>
    <w:rsid w:val="009D2C23"/>
    <w:rsid w:val="009E1627"/>
    <w:rsid w:val="009E53B7"/>
    <w:rsid w:val="009E54D4"/>
    <w:rsid w:val="009F447C"/>
    <w:rsid w:val="00A06716"/>
    <w:rsid w:val="00A16557"/>
    <w:rsid w:val="00A443E6"/>
    <w:rsid w:val="00A46F49"/>
    <w:rsid w:val="00A62F98"/>
    <w:rsid w:val="00A63743"/>
    <w:rsid w:val="00A7134A"/>
    <w:rsid w:val="00A73B14"/>
    <w:rsid w:val="00A818A5"/>
    <w:rsid w:val="00A85A23"/>
    <w:rsid w:val="00A91D4E"/>
    <w:rsid w:val="00A92965"/>
    <w:rsid w:val="00A94BC3"/>
    <w:rsid w:val="00AA07C8"/>
    <w:rsid w:val="00AB09D2"/>
    <w:rsid w:val="00AB1040"/>
    <w:rsid w:val="00AB7229"/>
    <w:rsid w:val="00AC3D17"/>
    <w:rsid w:val="00AD024D"/>
    <w:rsid w:val="00AD2953"/>
    <w:rsid w:val="00AE2C4F"/>
    <w:rsid w:val="00B1366F"/>
    <w:rsid w:val="00B323C3"/>
    <w:rsid w:val="00B324F5"/>
    <w:rsid w:val="00B36F23"/>
    <w:rsid w:val="00B528B8"/>
    <w:rsid w:val="00B750D8"/>
    <w:rsid w:val="00B77063"/>
    <w:rsid w:val="00B778A8"/>
    <w:rsid w:val="00B837B4"/>
    <w:rsid w:val="00B93AF5"/>
    <w:rsid w:val="00BA0F13"/>
    <w:rsid w:val="00BA3D9D"/>
    <w:rsid w:val="00BB5267"/>
    <w:rsid w:val="00BC1DB0"/>
    <w:rsid w:val="00BD62EC"/>
    <w:rsid w:val="00BD72E7"/>
    <w:rsid w:val="00BE0D51"/>
    <w:rsid w:val="00BE36B5"/>
    <w:rsid w:val="00C07A09"/>
    <w:rsid w:val="00C318D7"/>
    <w:rsid w:val="00C430BC"/>
    <w:rsid w:val="00C47707"/>
    <w:rsid w:val="00C651C0"/>
    <w:rsid w:val="00C66509"/>
    <w:rsid w:val="00C67AD6"/>
    <w:rsid w:val="00C97150"/>
    <w:rsid w:val="00C9768C"/>
    <w:rsid w:val="00CA1DC8"/>
    <w:rsid w:val="00CA24FE"/>
    <w:rsid w:val="00CA4E12"/>
    <w:rsid w:val="00CA56C9"/>
    <w:rsid w:val="00CA5A64"/>
    <w:rsid w:val="00CA6E30"/>
    <w:rsid w:val="00CA72AD"/>
    <w:rsid w:val="00CB1E59"/>
    <w:rsid w:val="00CB204E"/>
    <w:rsid w:val="00CB5AF9"/>
    <w:rsid w:val="00CC0B73"/>
    <w:rsid w:val="00CE7581"/>
    <w:rsid w:val="00CF4F87"/>
    <w:rsid w:val="00CF5241"/>
    <w:rsid w:val="00D07027"/>
    <w:rsid w:val="00D10805"/>
    <w:rsid w:val="00D14B3F"/>
    <w:rsid w:val="00D40E8C"/>
    <w:rsid w:val="00D709EC"/>
    <w:rsid w:val="00D77C61"/>
    <w:rsid w:val="00D80217"/>
    <w:rsid w:val="00D80587"/>
    <w:rsid w:val="00D94F37"/>
    <w:rsid w:val="00D9649C"/>
    <w:rsid w:val="00DA206C"/>
    <w:rsid w:val="00DA21EB"/>
    <w:rsid w:val="00DA5DC2"/>
    <w:rsid w:val="00DA6CB1"/>
    <w:rsid w:val="00DC16CD"/>
    <w:rsid w:val="00DC6B39"/>
    <w:rsid w:val="00DF1282"/>
    <w:rsid w:val="00E02D56"/>
    <w:rsid w:val="00E06F1D"/>
    <w:rsid w:val="00E137F5"/>
    <w:rsid w:val="00E23256"/>
    <w:rsid w:val="00E26FE8"/>
    <w:rsid w:val="00E476FE"/>
    <w:rsid w:val="00E5088C"/>
    <w:rsid w:val="00E50E99"/>
    <w:rsid w:val="00E5481F"/>
    <w:rsid w:val="00E62C67"/>
    <w:rsid w:val="00E64A74"/>
    <w:rsid w:val="00E67ED6"/>
    <w:rsid w:val="00E72BB5"/>
    <w:rsid w:val="00E736E9"/>
    <w:rsid w:val="00E80F19"/>
    <w:rsid w:val="00E84DB8"/>
    <w:rsid w:val="00E905D5"/>
    <w:rsid w:val="00EA3506"/>
    <w:rsid w:val="00EB02D9"/>
    <w:rsid w:val="00EB1F4B"/>
    <w:rsid w:val="00ED4C12"/>
    <w:rsid w:val="00ED5E28"/>
    <w:rsid w:val="00EF3032"/>
    <w:rsid w:val="00EF425E"/>
    <w:rsid w:val="00EF6457"/>
    <w:rsid w:val="00EF7444"/>
    <w:rsid w:val="00F179EA"/>
    <w:rsid w:val="00F221DA"/>
    <w:rsid w:val="00F23DDA"/>
    <w:rsid w:val="00F263F7"/>
    <w:rsid w:val="00F2671E"/>
    <w:rsid w:val="00F30330"/>
    <w:rsid w:val="00F3710C"/>
    <w:rsid w:val="00F47CE3"/>
    <w:rsid w:val="00F5128B"/>
    <w:rsid w:val="00F6325D"/>
    <w:rsid w:val="00F63B16"/>
    <w:rsid w:val="00F653D6"/>
    <w:rsid w:val="00F666B3"/>
    <w:rsid w:val="00F721BB"/>
    <w:rsid w:val="00F832A5"/>
    <w:rsid w:val="00F92A9E"/>
    <w:rsid w:val="00FA456E"/>
    <w:rsid w:val="00FA6373"/>
    <w:rsid w:val="00FC13D2"/>
    <w:rsid w:val="00FF2895"/>
    <w:rsid w:val="00FF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4B1B"/>
  <w15:docId w15:val="{58E9AB7C-3CF9-4E0C-B57D-605B03D6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414A4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414A4F"/>
    <w:pPr>
      <w:keepNext/>
      <w:spacing w:before="240" w:after="60"/>
      <w:outlineLvl w:val="1"/>
    </w:pPr>
    <w:rPr>
      <w:rFonts w:ascii="Cambria" w:eastAsia="Times New Roman" w:hAnsi="Cambria"/>
      <w:b/>
      <w:bCs/>
      <w:i/>
      <w:iCs/>
      <w:sz w:val="28"/>
      <w:szCs w:val="28"/>
      <w:lang w:val="x-none" w:eastAsia="x-none"/>
    </w:rPr>
  </w:style>
  <w:style w:type="paragraph" w:styleId="Heading5">
    <w:name w:val="heading 5"/>
    <w:basedOn w:val="Normal"/>
    <w:next w:val="Normal"/>
    <w:link w:val="Heading5Char"/>
    <w:qFormat/>
    <w:rsid w:val="00C67AD6"/>
    <w:pPr>
      <w:keepNext/>
      <w:numPr>
        <w:ilvl w:val="4"/>
        <w:numId w:val="4"/>
      </w:numPr>
      <w:outlineLvl w:val="4"/>
    </w:pPr>
    <w:rPr>
      <w:rFonts w:ascii="Times New Roman" w:hAnsi="Times New Roman"/>
      <w:bCs/>
      <w:i/>
      <w:szCs w:val="26"/>
      <w:lang w:val="en-CA"/>
    </w:rPr>
  </w:style>
  <w:style w:type="paragraph" w:styleId="Heading9">
    <w:name w:val="heading 9"/>
    <w:basedOn w:val="Normal"/>
    <w:next w:val="Normal"/>
    <w:link w:val="Heading9Char"/>
    <w:uiPriority w:val="9"/>
    <w:semiHidden/>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BF3"/>
    <w:pPr>
      <w:tabs>
        <w:tab w:val="center" w:pos="4320"/>
        <w:tab w:val="right" w:pos="8640"/>
      </w:tabs>
      <w:spacing w:after="0"/>
      <w:ind w:firstLine="720"/>
      <w:jc w:val="right"/>
    </w:pPr>
    <w:rPr>
      <w:rFonts w:ascii="Times New Roman" w:eastAsia="Times New Roman" w:hAnsi="Times New Roman"/>
      <w:szCs w:val="24"/>
      <w:lang w:val="en-GB" w:eastAsia="x-none"/>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rPr>
      <w:rFonts w:ascii="Times New Roman" w:eastAsia="Times New Roman" w:hAnsi="Times New Roman"/>
      <w:snapToGrid w:val="0"/>
      <w:szCs w:val="18"/>
      <w:lang w:val="en-GB"/>
    </w:rPr>
  </w:style>
  <w:style w:type="paragraph" w:customStyle="1" w:styleId="Para3">
    <w:name w:val="Para3"/>
    <w:basedOn w:val="Normal"/>
    <w:rsid w:val="00267BF3"/>
    <w:pPr>
      <w:tabs>
        <w:tab w:val="left" w:pos="1980"/>
      </w:tabs>
      <w:spacing w:before="80" w:after="80"/>
    </w:pPr>
    <w:rPr>
      <w:rFonts w:ascii="Times New Roman" w:eastAsia="Times New Roman" w:hAnsi="Times New Roman"/>
      <w:szCs w:val="20"/>
      <w:lang w:val="en-GB"/>
    </w:rPr>
  </w:style>
  <w:style w:type="paragraph" w:styleId="Header">
    <w:name w:val="header"/>
    <w:basedOn w:val="Normal"/>
    <w:link w:val="HeaderChar"/>
    <w:unhideWhenUsed/>
    <w:rsid w:val="005D77DB"/>
    <w:pPr>
      <w:tabs>
        <w:tab w:val="center" w:pos="4680"/>
        <w:tab w:val="right" w:pos="9360"/>
      </w:tabs>
    </w:pPr>
    <w:rPr>
      <w:lang w:val="x-none" w:eastAsia="x-none"/>
    </w:rPr>
  </w:style>
  <w:style w:type="character" w:customStyle="1" w:styleId="HeaderChar">
    <w:name w:val="Header Char"/>
    <w:link w:val="Header"/>
    <w:rsid w:val="005D77DB"/>
    <w:rPr>
      <w:sz w:val="22"/>
      <w:szCs w:val="22"/>
    </w:rPr>
  </w:style>
  <w:style w:type="paragraph" w:customStyle="1" w:styleId="Paranum">
    <w:name w:val="Paranum"/>
    <w:basedOn w:val="Para10"/>
    <w:rsid w:val="0099772E"/>
    <w:pPr>
      <w:numPr>
        <w:numId w:val="2"/>
      </w:numPr>
      <w:spacing w:line="240" w:lineRule="exact"/>
    </w:pPr>
    <w:rPr>
      <w:snapToGrid/>
      <w:szCs w:val="20"/>
      <w:lang w:val="en-US"/>
    </w:rPr>
  </w:style>
  <w:style w:type="paragraph" w:customStyle="1" w:styleId="Para4">
    <w:name w:val="Para4"/>
    <w:basedOn w:val="Para3"/>
    <w:rsid w:val="0099772E"/>
    <w:p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jc w:val="center"/>
    </w:pPr>
    <w:rPr>
      <w:rFonts w:ascii="Times New Roman" w:hAnsi="Times New Roman"/>
      <w:bCs w:val="0"/>
      <w:caps/>
      <w:kern w:val="0"/>
      <w:sz w:val="22"/>
      <w:szCs w:val="24"/>
      <w:lang w:val="en-GB"/>
    </w:rPr>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styleId="CommentReference">
    <w:name w:val="annotation reference"/>
    <w:uiPriority w:val="99"/>
    <w:semiHidden/>
    <w:unhideWhenUsed/>
    <w:rsid w:val="00A818A5"/>
    <w:rPr>
      <w:sz w:val="16"/>
      <w:szCs w:val="16"/>
    </w:rPr>
  </w:style>
  <w:style w:type="paragraph" w:styleId="CommentText">
    <w:name w:val="annotation text"/>
    <w:basedOn w:val="Normal"/>
    <w:link w:val="CommentTextChar"/>
    <w:uiPriority w:val="99"/>
    <w:semiHidden/>
    <w:unhideWhenUsed/>
    <w:rsid w:val="00A818A5"/>
    <w:rPr>
      <w:sz w:val="20"/>
      <w:szCs w:val="20"/>
    </w:rPr>
  </w:style>
  <w:style w:type="character" w:customStyle="1" w:styleId="CommentTextChar">
    <w:name w:val="Comment Text Char"/>
    <w:basedOn w:val="DefaultParagraphFont"/>
    <w:link w:val="CommentText"/>
    <w:uiPriority w:val="99"/>
    <w:semiHidden/>
    <w:rsid w:val="00A818A5"/>
  </w:style>
  <w:style w:type="paragraph" w:styleId="CommentSubject">
    <w:name w:val="annotation subject"/>
    <w:basedOn w:val="CommentText"/>
    <w:next w:val="CommentText"/>
    <w:link w:val="CommentSubjectChar"/>
    <w:uiPriority w:val="99"/>
    <w:semiHidden/>
    <w:unhideWhenUsed/>
    <w:rsid w:val="00A818A5"/>
    <w:rPr>
      <w:b/>
      <w:bCs/>
      <w:lang w:val="x-none" w:eastAsia="x-none"/>
    </w:rPr>
  </w:style>
  <w:style w:type="character" w:customStyle="1" w:styleId="CommentSubjectChar">
    <w:name w:val="Comment Subject Char"/>
    <w:link w:val="CommentSubject"/>
    <w:uiPriority w:val="99"/>
    <w:semiHidden/>
    <w:rsid w:val="00A818A5"/>
    <w:rPr>
      <w:b/>
      <w:bCs/>
    </w:rPr>
  </w:style>
  <w:style w:type="paragraph" w:styleId="Revision">
    <w:name w:val="Revision"/>
    <w:hidden/>
    <w:uiPriority w:val="99"/>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nhideWhenUsed/>
    <w:qFormat/>
    <w:rsid w:val="00255605"/>
    <w:rPr>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rsid w:val="00255605"/>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nhideWhenUsed/>
    <w:qFormat/>
    <w:rsid w:val="00255605"/>
    <w:rPr>
      <w:vertAlign w:val="superscript"/>
    </w:rPr>
  </w:style>
  <w:style w:type="paragraph" w:customStyle="1" w:styleId="CharChar1Char">
    <w:name w:val="Char Char1 Char"/>
    <w:basedOn w:val="Normal"/>
    <w:rsid w:val="00EB02D9"/>
    <w:pPr>
      <w:widowControl w:val="0"/>
      <w:adjustRightInd w:val="0"/>
      <w:spacing w:after="0" w:line="360" w:lineRule="atLeast"/>
      <w:textAlignment w:val="baseline"/>
    </w:pPr>
    <w:rPr>
      <w:rFonts w:ascii="Arial" w:eastAsia="Times New Roman" w:hAnsi="Arial" w:cs="Arial"/>
      <w:szCs w:val="20"/>
      <w:lang w:val="pl-PL" w:eastAsia="pl-PL"/>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TOC9">
    <w:name w:val="toc 9"/>
    <w:basedOn w:val="Normal"/>
    <w:next w:val="Normal"/>
    <w:autoRedefine/>
    <w:semiHidden/>
    <w:rsid w:val="00C07A09"/>
    <w:pPr>
      <w:tabs>
        <w:tab w:val="num" w:pos="1440"/>
      </w:tabs>
      <w:ind w:left="1440" w:hanging="360"/>
    </w:pPr>
    <w:rPr>
      <w:rFonts w:ascii="Times New Roman" w:hAnsi="Times New Roman"/>
      <w:szCs w:val="24"/>
      <w:lang w:val="en-GB"/>
    </w:rPr>
  </w:style>
  <w:style w:type="character" w:styleId="Hyperlink">
    <w:name w:val="Hyperlink"/>
    <w:uiPriority w:val="99"/>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3"/>
      </w:numPr>
    </w:pPr>
    <w:rPr>
      <w:rFonts w:ascii="Times New Roman" w:eastAsia="MS Mincho" w:hAnsi="Times New Roman" w:cs="Angsana New"/>
      <w:bCs/>
      <w:lang w:val="en-GB"/>
    </w:rPr>
  </w:style>
  <w:style w:type="paragraph" w:styleId="BodyText">
    <w:name w:val="Body Text"/>
    <w:basedOn w:val="Normal"/>
    <w:link w:val="BodyTextChar"/>
    <w:uiPriority w:val="99"/>
    <w:semiHidden/>
    <w:unhideWhenUsed/>
    <w:rsid w:val="00815AE2"/>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
    <w:name w:val="文件标题"/>
    <w:basedOn w:val="Normal"/>
    <w:rsid w:val="00C67AD6"/>
    <w:pPr>
      <w:keepNext/>
      <w:spacing w:after="0"/>
      <w:jc w:val="center"/>
    </w:pPr>
    <w:rPr>
      <w:rFonts w:ascii="Times New Roman" w:eastAsia="SimHei" w:hAnsi="Times New Roman"/>
      <w:kern w:val="28"/>
      <w:sz w:val="28"/>
      <w:szCs w:val="24"/>
      <w:lang w:val="en-GB" w:eastAsia="zh-CN"/>
    </w:rPr>
  </w:style>
  <w:style w:type="character" w:customStyle="1" w:styleId="Heading5Char">
    <w:name w:val="Heading 5 Char"/>
    <w:basedOn w:val="DefaultParagraphFont"/>
    <w:link w:val="Heading5"/>
    <w:rsid w:val="00C67AD6"/>
    <w:rPr>
      <w:rFonts w:ascii="Times New Roman" w:hAnsi="Times New Roman"/>
      <w:bCs/>
      <w:i/>
      <w:sz w:val="22"/>
      <w:szCs w:val="26"/>
      <w:lang w:val="en-CA" w:eastAsia="en-US"/>
    </w:rPr>
  </w:style>
  <w:style w:type="paragraph" w:styleId="ListParagraph">
    <w:name w:val="List Paragraph"/>
    <w:basedOn w:val="Normal"/>
    <w:uiPriority w:val="72"/>
    <w:qFormat/>
    <w:rsid w:val="00C67AD6"/>
    <w:pPr>
      <w:spacing w:after="0"/>
      <w:ind w:left="720"/>
      <w:contextualSpacing/>
    </w:pPr>
    <w:rPr>
      <w:rFonts w:ascii="Times New Roman" w:hAnsi="Times New Roman"/>
      <w:szCs w:val="24"/>
      <w:lang w:val="en-GB"/>
    </w:rPr>
  </w:style>
  <w:style w:type="paragraph" w:customStyle="1" w:styleId="HEADING">
    <w:name w:val="HEADING"/>
    <w:basedOn w:val="Normal"/>
    <w:rsid w:val="00C67AD6"/>
    <w:pPr>
      <w:keepNext/>
      <w:spacing w:before="240"/>
      <w:jc w:val="center"/>
    </w:pPr>
    <w:rPr>
      <w:rFonts w:ascii="Times New Roman" w:hAnsi="Times New Roman"/>
      <w:b/>
      <w:bCs/>
      <w:caps/>
      <w:szCs w:val="24"/>
      <w:lang w:val="en-GB"/>
    </w:rPr>
  </w:style>
  <w:style w:type="character" w:customStyle="1" w:styleId="Para1Char">
    <w:name w:val="Para1 Char"/>
    <w:link w:val="Para10"/>
    <w:rsid w:val="00C67AD6"/>
    <w:rPr>
      <w:rFonts w:ascii="Times New Roman" w:eastAsia="Times New Roman" w:hAnsi="Times New Roman"/>
      <w:snapToGrid w:val="0"/>
      <w:sz w:val="22"/>
      <w:szCs w:val="18"/>
      <w:lang w:val="en-GB" w:eastAsia="en-US"/>
    </w:rPr>
  </w:style>
  <w:style w:type="paragraph" w:customStyle="1" w:styleId="StylePara1HeadingsCSTimesNewRoman">
    <w:name w:val="Style Para1 + +Headings CS (Times New Roman)"/>
    <w:basedOn w:val="Para10"/>
    <w:rsid w:val="00C67AD6"/>
    <w:rPr>
      <w:rFonts w:asciiTheme="majorBidi" w:eastAsia="SimSun" w:hAnsiTheme="majorBidi"/>
    </w:rPr>
  </w:style>
  <w:style w:type="character" w:customStyle="1" w:styleId="style21">
    <w:name w:val="style21"/>
    <w:basedOn w:val="DefaultParagraphFont"/>
    <w:rsid w:val="00AC3D17"/>
    <w:rPr>
      <w:b w:val="0"/>
      <w:bCs w:val="0"/>
      <w:i w:val="0"/>
      <w:iCs w:val="0"/>
      <w:color w:val="000080"/>
      <w:sz w:val="24"/>
      <w:szCs w:val="24"/>
    </w:rPr>
  </w:style>
  <w:style w:type="character" w:customStyle="1" w:styleId="UnresolvedMention1">
    <w:name w:val="Unresolved Mention1"/>
    <w:basedOn w:val="DefaultParagraphFont"/>
    <w:uiPriority w:val="99"/>
    <w:semiHidden/>
    <w:unhideWhenUsed/>
    <w:rsid w:val="006E304D"/>
    <w:rPr>
      <w:color w:val="605E5C"/>
      <w:shd w:val="clear" w:color="auto" w:fill="E1DFDD"/>
    </w:rPr>
  </w:style>
  <w:style w:type="character" w:customStyle="1" w:styleId="UnresolvedMention">
    <w:name w:val="Unresolved Mention"/>
    <w:basedOn w:val="DefaultParagraphFont"/>
    <w:uiPriority w:val="99"/>
    <w:semiHidden/>
    <w:unhideWhenUsed/>
    <w:rsid w:val="00BB5267"/>
    <w:rPr>
      <w:color w:val="605E5C"/>
      <w:shd w:val="clear" w:color="auto" w:fill="E1DFDD"/>
    </w:rPr>
  </w:style>
  <w:style w:type="character" w:styleId="FollowedHyperlink">
    <w:name w:val="FollowedHyperlink"/>
    <w:basedOn w:val="DefaultParagraphFont"/>
    <w:uiPriority w:val="99"/>
    <w:semiHidden/>
    <w:unhideWhenUsed/>
    <w:rsid w:val="00BB5267"/>
    <w:rPr>
      <w:color w:val="954F72" w:themeColor="followedHyperlink"/>
      <w:u w:val="single"/>
    </w:rPr>
  </w:style>
  <w:style w:type="paragraph" w:styleId="BodyText2">
    <w:name w:val="Body Text 2"/>
    <w:basedOn w:val="Normal"/>
    <w:link w:val="BodyText2Char"/>
    <w:uiPriority w:val="99"/>
    <w:semiHidden/>
    <w:unhideWhenUsed/>
    <w:rsid w:val="00F6325D"/>
    <w:pPr>
      <w:spacing w:line="480" w:lineRule="auto"/>
    </w:pPr>
  </w:style>
  <w:style w:type="character" w:customStyle="1" w:styleId="BodyText2Char">
    <w:name w:val="Body Text 2 Char"/>
    <w:basedOn w:val="DefaultParagraphFont"/>
    <w:link w:val="BodyText2"/>
    <w:uiPriority w:val="99"/>
    <w:semiHidden/>
    <w:rsid w:val="00F632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52866">
      <w:bodyDiv w:val="1"/>
      <w:marLeft w:val="0"/>
      <w:marRight w:val="0"/>
      <w:marTop w:val="0"/>
      <w:marBottom w:val="0"/>
      <w:divBdr>
        <w:top w:val="none" w:sz="0" w:space="0" w:color="auto"/>
        <w:left w:val="none" w:sz="0" w:space="0" w:color="auto"/>
        <w:bottom w:val="none" w:sz="0" w:space="0" w:color="auto"/>
        <w:right w:val="none" w:sz="0" w:space="0" w:color="auto"/>
      </w:divBdr>
      <w:divsChild>
        <w:div w:id="1660886154">
          <w:marLeft w:val="0"/>
          <w:marRight w:val="0"/>
          <w:marTop w:val="0"/>
          <w:marBottom w:val="0"/>
          <w:divBdr>
            <w:top w:val="none" w:sz="0" w:space="0" w:color="auto"/>
            <w:left w:val="none" w:sz="0" w:space="0" w:color="auto"/>
            <w:bottom w:val="none" w:sz="0" w:space="0" w:color="auto"/>
            <w:right w:val="none" w:sz="0" w:space="0" w:color="auto"/>
          </w:divBdr>
          <w:divsChild>
            <w:div w:id="1235891219">
              <w:marLeft w:val="0"/>
              <w:marRight w:val="0"/>
              <w:marTop w:val="0"/>
              <w:marBottom w:val="0"/>
              <w:divBdr>
                <w:top w:val="none" w:sz="0" w:space="0" w:color="auto"/>
                <w:left w:val="none" w:sz="0" w:space="0" w:color="auto"/>
                <w:bottom w:val="none" w:sz="0" w:space="0" w:color="auto"/>
                <w:right w:val="none" w:sz="0" w:space="0" w:color="auto"/>
              </w:divBdr>
              <w:divsChild>
                <w:div w:id="335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3313">
      <w:bodyDiv w:val="1"/>
      <w:marLeft w:val="0"/>
      <w:marRight w:val="0"/>
      <w:marTop w:val="0"/>
      <w:marBottom w:val="0"/>
      <w:divBdr>
        <w:top w:val="none" w:sz="0" w:space="0" w:color="auto"/>
        <w:left w:val="none" w:sz="0" w:space="0" w:color="auto"/>
        <w:bottom w:val="none" w:sz="0" w:space="0" w:color="auto"/>
        <w:right w:val="none" w:sz="0" w:space="0" w:color="auto"/>
      </w:divBdr>
      <w:divsChild>
        <w:div w:id="835147708">
          <w:marLeft w:val="0"/>
          <w:marRight w:val="0"/>
          <w:marTop w:val="0"/>
          <w:marBottom w:val="0"/>
          <w:divBdr>
            <w:top w:val="none" w:sz="0" w:space="0" w:color="auto"/>
            <w:left w:val="none" w:sz="0" w:space="0" w:color="auto"/>
            <w:bottom w:val="none" w:sz="0" w:space="0" w:color="auto"/>
            <w:right w:val="none" w:sz="0" w:space="0" w:color="auto"/>
          </w:divBdr>
          <w:divsChild>
            <w:div w:id="712997671">
              <w:marLeft w:val="0"/>
              <w:marRight w:val="0"/>
              <w:marTop w:val="0"/>
              <w:marBottom w:val="0"/>
              <w:divBdr>
                <w:top w:val="none" w:sz="0" w:space="0" w:color="auto"/>
                <w:left w:val="none" w:sz="0" w:space="0" w:color="auto"/>
                <w:bottom w:val="none" w:sz="0" w:space="0" w:color="auto"/>
                <w:right w:val="none" w:sz="0" w:space="0" w:color="auto"/>
              </w:divBdr>
              <w:divsChild>
                <w:div w:id="19978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A/RES/70/1" TargetMode="External"/><Relationship Id="rId2" Type="http://schemas.openxmlformats.org/officeDocument/2006/relationships/hyperlink" Target="https://www.cbd.int/doc/c/6ce5/878e/5ffa49887c20c19961fe040a/sbi-02-01-zh.pdf" TargetMode="External"/><Relationship Id="rId1" Type="http://schemas.openxmlformats.org/officeDocument/2006/relationships/hyperlink" Target="https://www.cbd.int/doc/decisions/cop-10/cop-10-dec-02-zh.pdf" TargetMode="External"/><Relationship Id="rId6" Type="http://schemas.openxmlformats.org/officeDocument/2006/relationships/hyperlink" Target="https://www.cbd.int/gbo/gbo4/publication/lbo-en.pdf" TargetMode="External"/><Relationship Id="rId5" Type="http://schemas.openxmlformats.org/officeDocument/2006/relationships/hyperlink" Target="https://undocs.org/A/RES/70/1" TargetMode="External"/><Relationship Id="rId4" Type="http://schemas.openxmlformats.org/officeDocument/2006/relationships/hyperlink" Target="https://www.cbd.int/doc/decisions/cop-10/cop-10-dec-02-z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CF4A2AE4B9456586710D314A0DDA10"/>
        <w:category>
          <w:name w:val="General"/>
          <w:gallery w:val="placeholder"/>
        </w:category>
        <w:types>
          <w:type w:val="bbPlcHdr"/>
        </w:types>
        <w:behaviors>
          <w:behavior w:val="content"/>
        </w:behaviors>
        <w:guid w:val="{3966ED5F-267B-4D6B-87CA-5D491C9E217B}"/>
      </w:docPartPr>
      <w:docPartBody>
        <w:p w:rsidR="00CA5BEB" w:rsidRDefault="00ED50CF" w:rsidP="00ED50CF">
          <w:pPr>
            <w:pStyle w:val="8ECF4A2AE4B9456586710D314A0DDA10"/>
          </w:pPr>
          <w:r w:rsidRPr="00D65739">
            <w:rPr>
              <w:rStyle w:val="PlaceholderText"/>
            </w:rPr>
            <w:t>[Subject]</w:t>
          </w:r>
        </w:p>
      </w:docPartBody>
    </w:docPart>
    <w:docPart>
      <w:docPartPr>
        <w:name w:val="4642D18B75184909BB3129CF2666AE58"/>
        <w:category>
          <w:name w:val="General"/>
          <w:gallery w:val="placeholder"/>
        </w:category>
        <w:types>
          <w:type w:val="bbPlcHdr"/>
        </w:types>
        <w:behaviors>
          <w:behavior w:val="content"/>
        </w:behaviors>
        <w:guid w:val="{88B93291-19F8-4F23-9D02-8816F4BADB4E}"/>
      </w:docPartPr>
      <w:docPartBody>
        <w:p w:rsidR="00CA5BEB" w:rsidRDefault="00ED50CF" w:rsidP="00ED50CF">
          <w:pPr>
            <w:pStyle w:val="4642D18B75184909BB3129CF2666AE58"/>
          </w:pPr>
          <w:r w:rsidRPr="00D65739">
            <w:rPr>
              <w:rStyle w:val="PlaceholderText"/>
            </w:rPr>
            <w:t>[Subject]</w:t>
          </w:r>
        </w:p>
      </w:docPartBody>
    </w:docPart>
    <w:docPart>
      <w:docPartPr>
        <w:name w:val="F9323B33FDC747CAA9AF6255632B5BC6"/>
        <w:category>
          <w:name w:val="General"/>
          <w:gallery w:val="placeholder"/>
        </w:category>
        <w:types>
          <w:type w:val="bbPlcHdr"/>
        </w:types>
        <w:behaviors>
          <w:behavior w:val="content"/>
        </w:behaviors>
        <w:guid w:val="{37803868-9E48-4B06-AFA7-44427B6EF30D}"/>
      </w:docPartPr>
      <w:docPartBody>
        <w:p w:rsidR="00CA5BEB" w:rsidRDefault="00ED50CF" w:rsidP="00ED50CF">
          <w:pPr>
            <w:pStyle w:val="F9323B33FDC747CAA9AF6255632B5BC6"/>
          </w:pPr>
          <w:r w:rsidRPr="00D6573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CF"/>
    <w:rsid w:val="003A5365"/>
    <w:rsid w:val="004D45A3"/>
    <w:rsid w:val="00635F31"/>
    <w:rsid w:val="00642B8F"/>
    <w:rsid w:val="00795C24"/>
    <w:rsid w:val="00833794"/>
    <w:rsid w:val="00835770"/>
    <w:rsid w:val="00CA5BEB"/>
    <w:rsid w:val="00ED50CF"/>
    <w:rsid w:val="00F5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ED50CF"/>
    <w:rPr>
      <w:color w:val="808080"/>
    </w:rPr>
  </w:style>
  <w:style w:type="paragraph" w:customStyle="1" w:styleId="8ECF4A2AE4B9456586710D314A0DDA10">
    <w:name w:val="8ECF4A2AE4B9456586710D314A0DDA10"/>
    <w:rsid w:val="00ED50CF"/>
  </w:style>
  <w:style w:type="paragraph" w:customStyle="1" w:styleId="4642D18B75184909BB3129CF2666AE58">
    <w:name w:val="4642D18B75184909BB3129CF2666AE58"/>
    <w:rsid w:val="00ED50CF"/>
  </w:style>
  <w:style w:type="paragraph" w:customStyle="1" w:styleId="F9323B33FDC747CAA9AF6255632B5BC6">
    <w:name w:val="F9323B33FDC747CAA9AF6255632B5BC6"/>
    <w:rsid w:val="00ED5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D697-CFCD-4C0B-B349-21B30CCC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Updated scientific assessment of progress towards selected Aichi Biodiversity Targets and options to accelerate progress</vt:lpstr>
    </vt:vector>
  </TitlesOfParts>
  <Company>SCBD</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scientific assessment of progress towards selected Aichi Biodiversity Targets and options to accelerate progress</dc:title>
  <dc:subject>CBD/SBSTTA/REC/22/4</dc:subject>
  <dc:creator>SCBD</dc:creator>
  <cp:lastModifiedBy>Chuansheng Li</cp:lastModifiedBy>
  <cp:revision>23</cp:revision>
  <cp:lastPrinted>2018-07-08T23:24:00Z</cp:lastPrinted>
  <dcterms:created xsi:type="dcterms:W3CDTF">2018-07-08T22:30:00Z</dcterms:created>
  <dcterms:modified xsi:type="dcterms:W3CDTF">2018-08-19T21:13:00Z</dcterms:modified>
  <cp:category>Chinese</cp:category>
</cp:coreProperties>
</file>