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61"/>
        <w:tblW w:w="10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0"/>
        <w:gridCol w:w="2161"/>
        <w:gridCol w:w="2168"/>
        <w:gridCol w:w="1621"/>
      </w:tblGrid>
      <w:tr w:rsidR="00E76CAD" w14:paraId="1ABEB510" w14:textId="77777777" w:rsidTr="00E76CAD">
        <w:trPr>
          <w:cantSplit/>
          <w:trHeight w:val="1080"/>
        </w:trPr>
        <w:tc>
          <w:tcPr>
            <w:tcW w:w="6588" w:type="dxa"/>
            <w:gridSpan w:val="2"/>
            <w:tcBorders>
              <w:top w:val="nil"/>
              <w:left w:val="nil"/>
              <w:bottom w:val="single" w:sz="12" w:space="0" w:color="auto"/>
              <w:right w:val="nil"/>
            </w:tcBorders>
            <w:hideMark/>
          </w:tcPr>
          <w:p w14:paraId="062359C2" w14:textId="77777777" w:rsidR="00E76CAD" w:rsidRDefault="00E76CAD" w:rsidP="00E76CAD">
            <w:pPr>
              <w:pStyle w:val="Heading2"/>
              <w:tabs>
                <w:tab w:val="left" w:pos="1795"/>
              </w:tabs>
              <w:bidi w:val="0"/>
              <w:spacing w:before="120" w:after="0"/>
              <w:jc w:val="left"/>
              <w:rPr>
                <w:rFonts w:ascii="Univers" w:hAnsi="Univers"/>
                <w:bCs w:val="0"/>
                <w:sz w:val="32"/>
                <w:szCs w:val="32"/>
                <w:lang w:val="en-CA"/>
              </w:rPr>
            </w:pPr>
            <w:r>
              <w:rPr>
                <w:rFonts w:ascii="Univers" w:hAnsi="Univers"/>
                <w:bCs w:val="0"/>
                <w:iCs/>
                <w:sz w:val="32"/>
                <w:szCs w:val="32"/>
              </w:rPr>
              <w:t>CBD</w:t>
            </w:r>
            <w:r>
              <w:rPr>
                <w:rFonts w:ascii="Univers" w:hAnsi="Univers"/>
                <w:bCs w:val="0"/>
                <w:iCs/>
                <w:sz w:val="32"/>
                <w:szCs w:val="32"/>
                <w:rtl/>
              </w:rPr>
              <w:tab/>
            </w:r>
          </w:p>
        </w:tc>
        <w:tc>
          <w:tcPr>
            <w:tcW w:w="2167" w:type="dxa"/>
            <w:tcBorders>
              <w:top w:val="nil"/>
              <w:left w:val="nil"/>
              <w:bottom w:val="single" w:sz="12" w:space="0" w:color="auto"/>
              <w:right w:val="nil"/>
            </w:tcBorders>
            <w:hideMark/>
          </w:tcPr>
          <w:p w14:paraId="15371603" w14:textId="64144965" w:rsidR="00E76CAD" w:rsidRDefault="00E76CAD" w:rsidP="00E76CAD">
            <w:pPr>
              <w:tabs>
                <w:tab w:val="left" w:pos="-720"/>
              </w:tabs>
              <w:suppressAutoHyphens/>
              <w:jc w:val="left"/>
              <w:rPr>
                <w:b/>
                <w:bCs/>
                <w:lang w:bidi="ar-EG"/>
              </w:rPr>
            </w:pPr>
            <w:r>
              <w:rPr>
                <w:b/>
                <w:noProof/>
                <w:lang w:val="en-CA" w:eastAsia="en-CA"/>
              </w:rPr>
              <w:drawing>
                <wp:inline distT="0" distB="0" distL="0" distR="0" wp14:anchorId="08A08C3E" wp14:editId="44FE1FBC">
                  <wp:extent cx="688975" cy="559435"/>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a:extLst>
                              <a:ext uri="{28A0092B-C50C-407E-A947-70E740481C1C}">
                                <a14:useLocalDpi xmlns:a14="http://schemas.microsoft.com/office/drawing/2010/main" val="0"/>
                              </a:ext>
                            </a:extLst>
                          </a:blip>
                          <a:srcRect l="4395" r="4395"/>
                          <a:stretch>
                            <a:fillRect/>
                          </a:stretch>
                        </pic:blipFill>
                        <pic:spPr bwMode="auto">
                          <a:xfrm>
                            <a:off x="0" y="0"/>
                            <a:ext cx="688975" cy="559435"/>
                          </a:xfrm>
                          <a:prstGeom prst="rect">
                            <a:avLst/>
                          </a:prstGeom>
                          <a:noFill/>
                          <a:ln>
                            <a:noFill/>
                          </a:ln>
                        </pic:spPr>
                      </pic:pic>
                    </a:graphicData>
                  </a:graphic>
                </wp:inline>
              </w:drawing>
            </w:r>
          </w:p>
        </w:tc>
        <w:tc>
          <w:tcPr>
            <w:tcW w:w="1620" w:type="dxa"/>
            <w:tcBorders>
              <w:top w:val="nil"/>
              <w:left w:val="nil"/>
              <w:bottom w:val="single" w:sz="12" w:space="0" w:color="auto"/>
              <w:right w:val="nil"/>
            </w:tcBorders>
          </w:tcPr>
          <w:p w14:paraId="7D541CD8" w14:textId="00AE01F9" w:rsidR="00E76CAD" w:rsidRDefault="00E76CAD" w:rsidP="00E76CAD">
            <w:pPr>
              <w:tabs>
                <w:tab w:val="left" w:pos="-720"/>
              </w:tabs>
              <w:suppressAutoHyphens/>
              <w:spacing w:before="120"/>
              <w:jc w:val="center"/>
            </w:pPr>
            <w:r>
              <w:rPr>
                <w:noProof/>
                <w:lang w:val="en-CA" w:eastAsia="en-CA"/>
              </w:rPr>
              <w:drawing>
                <wp:inline distT="0" distB="0" distL="0" distR="0" wp14:anchorId="1230E2FE" wp14:editId="51067B1E">
                  <wp:extent cx="497840" cy="5797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840" cy="579755"/>
                          </a:xfrm>
                          <a:prstGeom prst="rect">
                            <a:avLst/>
                          </a:prstGeom>
                          <a:noFill/>
                          <a:ln>
                            <a:noFill/>
                          </a:ln>
                        </pic:spPr>
                      </pic:pic>
                    </a:graphicData>
                  </a:graphic>
                </wp:inline>
              </w:drawing>
            </w:r>
          </w:p>
          <w:p w14:paraId="1EE38DAC" w14:textId="77777777" w:rsidR="00E76CAD" w:rsidRDefault="00E76CAD" w:rsidP="00E76CAD">
            <w:pPr>
              <w:tabs>
                <w:tab w:val="left" w:pos="-720"/>
              </w:tabs>
              <w:suppressAutoHyphens/>
              <w:spacing w:line="120" w:lineRule="auto"/>
            </w:pPr>
          </w:p>
        </w:tc>
      </w:tr>
      <w:tr w:rsidR="00E76CAD" w14:paraId="110A2C30" w14:textId="77777777" w:rsidTr="00E76CAD">
        <w:trPr>
          <w:cantSplit/>
          <w:trHeight w:val="1770"/>
        </w:trPr>
        <w:tc>
          <w:tcPr>
            <w:tcW w:w="4428" w:type="dxa"/>
            <w:tcBorders>
              <w:top w:val="nil"/>
              <w:left w:val="nil"/>
              <w:bottom w:val="single" w:sz="24" w:space="0" w:color="auto"/>
              <w:right w:val="nil"/>
            </w:tcBorders>
          </w:tcPr>
          <w:p w14:paraId="2134D56C" w14:textId="77777777" w:rsidR="00E76CAD" w:rsidRDefault="00E76CAD" w:rsidP="00E76CAD">
            <w:pPr>
              <w:bidi w:val="0"/>
              <w:spacing w:before="60"/>
              <w:rPr>
                <w:sz w:val="22"/>
                <w:szCs w:val="22"/>
              </w:rPr>
            </w:pPr>
            <w:r>
              <w:rPr>
                <w:sz w:val="22"/>
                <w:szCs w:val="22"/>
              </w:rPr>
              <w:t>Distr.</w:t>
            </w:r>
          </w:p>
          <w:p w14:paraId="02EC42F7" w14:textId="77777777" w:rsidR="00E76CAD" w:rsidRDefault="00E76CAD" w:rsidP="00E76CAD">
            <w:pPr>
              <w:bidi w:val="0"/>
              <w:rPr>
                <w:sz w:val="22"/>
                <w:szCs w:val="22"/>
              </w:rPr>
            </w:pPr>
            <w:r>
              <w:rPr>
                <w:sz w:val="22"/>
                <w:szCs w:val="22"/>
              </w:rPr>
              <w:t xml:space="preserve">GENERAL </w:t>
            </w:r>
          </w:p>
          <w:p w14:paraId="3CD1B015" w14:textId="77777777" w:rsidR="00E76CAD" w:rsidRDefault="00E76CAD" w:rsidP="00E76CAD">
            <w:pPr>
              <w:pStyle w:val="Heading3"/>
              <w:bidi w:val="0"/>
              <w:spacing w:before="0" w:after="0" w:line="240" w:lineRule="auto"/>
              <w:jc w:val="left"/>
              <w:rPr>
                <w:sz w:val="22"/>
                <w:szCs w:val="22"/>
                <w:lang w:val="en-US"/>
              </w:rPr>
            </w:pPr>
          </w:p>
          <w:p w14:paraId="535CF1DE" w14:textId="66D497D7" w:rsidR="00E76CAD" w:rsidRDefault="00E76CAD" w:rsidP="00303C42">
            <w:pPr>
              <w:bidi w:val="0"/>
              <w:rPr>
                <w:sz w:val="22"/>
                <w:szCs w:val="22"/>
                <w:lang w:val="en-CA" w:bidi="ar-EG"/>
              </w:rPr>
            </w:pPr>
            <w:r>
              <w:rPr>
                <w:sz w:val="22"/>
                <w:szCs w:val="22"/>
              </w:rPr>
              <w:t>CBD/SBSTTA/</w:t>
            </w:r>
            <w:r>
              <w:rPr>
                <w:sz w:val="22"/>
                <w:szCs w:val="22"/>
                <w:lang w:bidi="ar-EG"/>
              </w:rPr>
              <w:t>REC</w:t>
            </w:r>
            <w:r>
              <w:rPr>
                <w:rFonts w:cs="Times New Roman"/>
                <w:sz w:val="22"/>
                <w:szCs w:val="22"/>
                <w:lang w:bidi="ar-EG"/>
              </w:rPr>
              <w:t>/22/</w:t>
            </w:r>
            <w:r w:rsidR="00303C42">
              <w:rPr>
                <w:rFonts w:cs="Times New Roman"/>
                <w:sz w:val="22"/>
                <w:szCs w:val="22"/>
                <w:lang w:bidi="ar-EG"/>
              </w:rPr>
              <w:t>8</w:t>
            </w:r>
          </w:p>
          <w:p w14:paraId="2FB7B322" w14:textId="77777777" w:rsidR="00E76CAD" w:rsidRDefault="00E76CAD" w:rsidP="00E76CAD">
            <w:pPr>
              <w:bidi w:val="0"/>
              <w:jc w:val="left"/>
              <w:rPr>
                <w:rFonts w:eastAsia="MS Mincho"/>
                <w:sz w:val="22"/>
                <w:szCs w:val="28"/>
                <w:lang w:eastAsia="ja-JP"/>
              </w:rPr>
            </w:pPr>
            <w:r>
              <w:rPr>
                <w:sz w:val="22"/>
                <w:szCs w:val="28"/>
              </w:rPr>
              <w:t>7 July 2018</w:t>
            </w:r>
          </w:p>
          <w:p w14:paraId="355FDEE4" w14:textId="77777777" w:rsidR="00E76CAD" w:rsidRDefault="00E76CAD" w:rsidP="00E76CAD">
            <w:pPr>
              <w:pStyle w:val="Heading5"/>
              <w:tabs>
                <w:tab w:val="left" w:pos="-720"/>
              </w:tabs>
              <w:suppressAutoHyphens/>
              <w:bidi w:val="0"/>
              <w:spacing w:before="0" w:after="0"/>
              <w:rPr>
                <w:rFonts w:ascii="Times New Roman" w:hAnsi="Times New Roman" w:cs="Times New Roman"/>
                <w:b w:val="0"/>
                <w:bCs w:val="0"/>
                <w:szCs w:val="22"/>
                <w:lang w:eastAsia="en-US"/>
              </w:rPr>
            </w:pPr>
          </w:p>
          <w:p w14:paraId="39F6ABDE" w14:textId="77777777" w:rsidR="00E76CAD" w:rsidRDefault="00E76CAD" w:rsidP="00E76CAD">
            <w:pPr>
              <w:pStyle w:val="Heading5"/>
              <w:tabs>
                <w:tab w:val="left" w:pos="-720"/>
              </w:tabs>
              <w:suppressAutoHyphens/>
              <w:bidi w:val="0"/>
              <w:spacing w:before="0" w:after="0"/>
              <w:rPr>
                <w:rFonts w:ascii="Times New Roman" w:hAnsi="Times New Roman" w:cs="Times New Roman"/>
                <w:b w:val="0"/>
                <w:bCs w:val="0"/>
                <w:szCs w:val="22"/>
                <w:lang w:eastAsia="en-US"/>
              </w:rPr>
            </w:pPr>
            <w:r>
              <w:rPr>
                <w:rFonts w:ascii="Times New Roman" w:hAnsi="Times New Roman" w:cs="Times New Roman"/>
                <w:b w:val="0"/>
                <w:bCs w:val="0"/>
                <w:szCs w:val="22"/>
                <w:lang w:eastAsia="en-US"/>
              </w:rPr>
              <w:t>ARABIC</w:t>
            </w:r>
          </w:p>
          <w:p w14:paraId="472C31B9" w14:textId="77777777" w:rsidR="00E76CAD" w:rsidRDefault="00E76CAD" w:rsidP="00E76CAD">
            <w:pPr>
              <w:tabs>
                <w:tab w:val="left" w:pos="-720"/>
              </w:tabs>
              <w:suppressAutoHyphens/>
              <w:bidi w:val="0"/>
              <w:spacing w:after="40"/>
              <w:rPr>
                <w:sz w:val="22"/>
                <w:szCs w:val="22"/>
              </w:rPr>
            </w:pPr>
            <w:r>
              <w:rPr>
                <w:sz w:val="22"/>
                <w:szCs w:val="22"/>
              </w:rPr>
              <w:t xml:space="preserve">ORIGINAL: ENGLISH </w:t>
            </w:r>
          </w:p>
        </w:tc>
        <w:tc>
          <w:tcPr>
            <w:tcW w:w="5947" w:type="dxa"/>
            <w:gridSpan w:val="3"/>
            <w:tcBorders>
              <w:top w:val="nil"/>
              <w:left w:val="nil"/>
              <w:bottom w:val="single" w:sz="24" w:space="0" w:color="auto"/>
              <w:right w:val="nil"/>
            </w:tcBorders>
            <w:hideMark/>
          </w:tcPr>
          <w:p w14:paraId="057C6A64" w14:textId="68A00E9B" w:rsidR="00E76CAD" w:rsidRDefault="00E76CAD" w:rsidP="00E76CAD">
            <w:pPr>
              <w:tabs>
                <w:tab w:val="left" w:pos="-720"/>
              </w:tabs>
              <w:suppressAutoHyphens/>
              <w:spacing w:before="120"/>
              <w:jc w:val="both"/>
              <w:rPr>
                <w:lang w:bidi="ar-EG"/>
              </w:rPr>
            </w:pPr>
            <w:r>
              <w:rPr>
                <w:b/>
                <w:bCs/>
                <w:noProof/>
                <w:sz w:val="36"/>
                <w:szCs w:val="36"/>
                <w:lang w:val="en-CA" w:eastAsia="en-CA"/>
              </w:rPr>
              <w:drawing>
                <wp:inline distT="0" distB="0" distL="0" distR="0" wp14:anchorId="7880F426" wp14:editId="5EE09424">
                  <wp:extent cx="2559050" cy="1030605"/>
                  <wp:effectExtent l="0" t="0" r="0" b="0"/>
                  <wp:docPr id="4" name="Picture 4"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ar-CMYK-black  Converte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0" cy="1030605"/>
                          </a:xfrm>
                          <a:prstGeom prst="rect">
                            <a:avLst/>
                          </a:prstGeom>
                          <a:noFill/>
                          <a:ln>
                            <a:noFill/>
                          </a:ln>
                        </pic:spPr>
                      </pic:pic>
                    </a:graphicData>
                  </a:graphic>
                </wp:inline>
              </w:drawing>
            </w:r>
          </w:p>
        </w:tc>
      </w:tr>
    </w:tbl>
    <w:p w14:paraId="4E4DE735" w14:textId="77777777" w:rsidR="00E76CAD" w:rsidRDefault="00E76CAD" w:rsidP="00E76CAD">
      <w:pPr>
        <w:rPr>
          <w:b/>
          <w:bCs/>
          <w:sz w:val="26"/>
          <w:szCs w:val="26"/>
          <w:rtl/>
          <w:lang w:bidi="ar-EG"/>
        </w:rPr>
      </w:pPr>
      <w:r>
        <w:rPr>
          <w:b/>
          <w:bCs/>
          <w:sz w:val="26"/>
          <w:szCs w:val="26"/>
          <w:rtl/>
        </w:rPr>
        <w:t>الهيئة الفرعية للمشورة العلمية والتقنية والتكنولوجية</w:t>
      </w:r>
    </w:p>
    <w:p w14:paraId="1DABB7D2" w14:textId="77777777" w:rsidR="00E76CAD" w:rsidRDefault="00E76CAD" w:rsidP="00E76CAD">
      <w:pPr>
        <w:rPr>
          <w:sz w:val="26"/>
          <w:szCs w:val="26"/>
          <w:rtl/>
          <w:lang w:val="en-CA"/>
        </w:rPr>
      </w:pPr>
      <w:r>
        <w:rPr>
          <w:sz w:val="26"/>
          <w:szCs w:val="26"/>
          <w:rtl/>
        </w:rPr>
        <w:t>الاجتماع الثاني والعشرون</w:t>
      </w:r>
    </w:p>
    <w:p w14:paraId="5FB7A56A" w14:textId="77777777" w:rsidR="00E76CAD" w:rsidRDefault="00E76CAD" w:rsidP="00E76CAD">
      <w:pPr>
        <w:rPr>
          <w:sz w:val="26"/>
          <w:szCs w:val="26"/>
          <w:lang w:bidi="ar-EG"/>
        </w:rPr>
      </w:pPr>
      <w:r>
        <w:rPr>
          <w:rFonts w:ascii="Arial" w:hAnsi="Arial" w:cs="Arial"/>
          <w:sz w:val="26"/>
          <w:szCs w:val="26"/>
          <w:rtl/>
          <w:lang w:bidi="ar-EG"/>
        </w:rPr>
        <w:t>مونتريال</w:t>
      </w:r>
      <w:r>
        <w:rPr>
          <w:sz w:val="26"/>
          <w:szCs w:val="26"/>
          <w:rtl/>
          <w:lang w:bidi="ar-EG"/>
        </w:rPr>
        <w:t>، كندا 2-7 يوليه/تموز 2018</w:t>
      </w:r>
    </w:p>
    <w:p w14:paraId="2351C134" w14:textId="123D4F04" w:rsidR="00E76CAD" w:rsidRDefault="00E76CAD" w:rsidP="00E76CAD">
      <w:pPr>
        <w:rPr>
          <w:sz w:val="26"/>
          <w:szCs w:val="26"/>
          <w:rtl/>
          <w:lang w:bidi="ar-EG"/>
        </w:rPr>
      </w:pPr>
      <w:r>
        <w:rPr>
          <w:sz w:val="26"/>
          <w:szCs w:val="26"/>
          <w:rtl/>
          <w:lang w:bidi="ar-EG"/>
        </w:rPr>
        <w:t xml:space="preserve">البند </w:t>
      </w:r>
      <w:r>
        <w:rPr>
          <w:rFonts w:hint="cs"/>
          <w:sz w:val="26"/>
          <w:szCs w:val="26"/>
          <w:rtl/>
          <w:lang w:bidi="ar-EG"/>
        </w:rPr>
        <w:t>10</w:t>
      </w:r>
      <w:r>
        <w:rPr>
          <w:sz w:val="26"/>
          <w:szCs w:val="26"/>
          <w:rtl/>
          <w:lang w:bidi="ar-EG"/>
        </w:rPr>
        <w:t xml:space="preserve"> من جدول الأعمال</w:t>
      </w:r>
    </w:p>
    <w:p w14:paraId="5320F1BA" w14:textId="77777777" w:rsidR="0008758D" w:rsidRPr="00F07217" w:rsidRDefault="0008758D" w:rsidP="000E409E">
      <w:pPr>
        <w:spacing w:line="120" w:lineRule="auto"/>
        <w:rPr>
          <w:lang w:bidi="ar-EG"/>
        </w:rPr>
      </w:pPr>
    </w:p>
    <w:p w14:paraId="31E652C6" w14:textId="77777777" w:rsidR="00D2009B" w:rsidRDefault="00D2009B" w:rsidP="00B17F9C">
      <w:pPr>
        <w:pStyle w:val="ListParagraph"/>
        <w:bidi/>
        <w:spacing w:after="120" w:line="216" w:lineRule="auto"/>
        <w:ind w:left="0"/>
        <w:jc w:val="center"/>
        <w:rPr>
          <w:rFonts w:cs="Simplified Arabic"/>
          <w:b/>
          <w:bCs/>
          <w:sz w:val="28"/>
          <w:szCs w:val="28"/>
          <w:rtl/>
          <w:lang w:val="en-US" w:bidi="ar-EG"/>
        </w:rPr>
      </w:pPr>
      <w:r>
        <w:rPr>
          <w:rFonts w:cs="Simplified Arabic" w:hint="cs"/>
          <w:b/>
          <w:bCs/>
          <w:sz w:val="28"/>
          <w:szCs w:val="28"/>
          <w:rtl/>
          <w:lang w:val="en-US" w:bidi="ar-EG"/>
        </w:rPr>
        <w:t>توصية اعتمدتها الهيئة الفرعية للمشورة العلمية والتقنية والتكنولوجية</w:t>
      </w:r>
    </w:p>
    <w:p w14:paraId="6C02467A" w14:textId="110EC51F" w:rsidR="00B17F9C" w:rsidRPr="000F07F5" w:rsidRDefault="001D2A67" w:rsidP="00D2009B">
      <w:pPr>
        <w:pStyle w:val="ListParagraph"/>
        <w:bidi/>
        <w:spacing w:after="120" w:line="216" w:lineRule="auto"/>
        <w:ind w:left="0"/>
        <w:jc w:val="center"/>
        <w:rPr>
          <w:rFonts w:cs="Simplified Arabic"/>
          <w:b/>
          <w:bCs/>
          <w:sz w:val="24"/>
          <w:rtl/>
          <w:lang w:val="en-US" w:bidi="ar-EG"/>
        </w:rPr>
      </w:pPr>
      <w:r w:rsidRPr="000F07F5">
        <w:rPr>
          <w:rFonts w:cs="Simplified Arabic" w:hint="cs"/>
          <w:b/>
          <w:bCs/>
          <w:sz w:val="24"/>
          <w:rtl/>
          <w:lang w:val="en-US" w:bidi="ar-EG"/>
        </w:rPr>
        <w:t>22/</w:t>
      </w:r>
      <w:r w:rsidR="00E64650">
        <w:rPr>
          <w:rFonts w:cs="Simplified Arabic" w:hint="cs"/>
          <w:b/>
          <w:bCs/>
          <w:sz w:val="24"/>
          <w:rtl/>
          <w:lang w:val="en-US" w:bidi="ar-EG"/>
        </w:rPr>
        <w:t>8</w:t>
      </w:r>
      <w:r w:rsidRPr="000F07F5">
        <w:rPr>
          <w:rFonts w:cs="Simplified Arabic" w:hint="cs"/>
          <w:b/>
          <w:bCs/>
          <w:sz w:val="24"/>
          <w:rtl/>
          <w:lang w:val="en-US" w:bidi="ar-EG"/>
        </w:rPr>
        <w:t>-</w:t>
      </w:r>
      <w:r w:rsidR="00303C42">
        <w:rPr>
          <w:rFonts w:cs="Simplified Arabic"/>
          <w:b/>
          <w:bCs/>
          <w:sz w:val="24"/>
          <w:rtl/>
          <w:lang w:val="en-US" w:bidi="ar-EG"/>
        </w:rPr>
        <w:tab/>
      </w:r>
      <w:r w:rsidR="00E64650" w:rsidRPr="00E64650">
        <w:rPr>
          <w:rFonts w:cs="Simplified Arabic"/>
          <w:b/>
          <w:bCs/>
          <w:sz w:val="24"/>
          <w:rtl/>
          <w:lang w:val="en-US" w:bidi="ar-EG"/>
        </w:rPr>
        <w:t>الأنواع الغريبة الغازية</w:t>
      </w:r>
    </w:p>
    <w:p w14:paraId="26791C2C" w14:textId="77777777" w:rsidR="00E64650" w:rsidRPr="00E44D85" w:rsidRDefault="00E64650" w:rsidP="00303C42">
      <w:pPr>
        <w:keepNext/>
        <w:spacing w:after="120"/>
        <w:ind w:left="758"/>
        <w:jc w:val="both"/>
        <w:rPr>
          <w:i/>
          <w:iCs/>
          <w:sz w:val="24"/>
          <w:rtl/>
          <w:lang w:bidi="ar-EG"/>
        </w:rPr>
      </w:pPr>
      <w:r w:rsidRPr="00E44D85">
        <w:rPr>
          <w:rFonts w:hint="cs"/>
          <w:i/>
          <w:iCs/>
          <w:sz w:val="24"/>
          <w:rtl/>
          <w:lang w:bidi="ar-EG"/>
        </w:rPr>
        <w:t xml:space="preserve">إن </w:t>
      </w:r>
      <w:r w:rsidRPr="00E44D85">
        <w:rPr>
          <w:i/>
          <w:iCs/>
          <w:sz w:val="24"/>
          <w:rtl/>
          <w:lang w:bidi="ar-EG"/>
        </w:rPr>
        <w:t>الهيئة الفرعية للمشورة العلمية والتقنية والتكنولوجية</w:t>
      </w:r>
      <w:r w:rsidRPr="00E44D85">
        <w:rPr>
          <w:rFonts w:hint="cs"/>
          <w:i/>
          <w:iCs/>
          <w:sz w:val="24"/>
          <w:rtl/>
          <w:lang w:bidi="ar-EG"/>
        </w:rPr>
        <w:t>،</w:t>
      </w:r>
    </w:p>
    <w:p w14:paraId="0F3A9C8E" w14:textId="77777777" w:rsidR="00E64650" w:rsidRPr="00E44D85" w:rsidRDefault="00E64650" w:rsidP="00303C42">
      <w:pPr>
        <w:keepNext/>
        <w:spacing w:after="120"/>
        <w:ind w:left="758"/>
        <w:jc w:val="both"/>
        <w:rPr>
          <w:i/>
          <w:iCs/>
          <w:sz w:val="24"/>
          <w:rtl/>
          <w:lang w:bidi="ar-EG"/>
        </w:rPr>
      </w:pPr>
      <w:r w:rsidRPr="00E44D85">
        <w:rPr>
          <w:rFonts w:hint="cs"/>
          <w:i/>
          <w:iCs/>
          <w:sz w:val="24"/>
          <w:rtl/>
          <w:lang w:bidi="ar-EG"/>
        </w:rPr>
        <w:t xml:space="preserve">إذ تشير </w:t>
      </w:r>
      <w:r w:rsidRPr="00303C42">
        <w:rPr>
          <w:rFonts w:hint="cs"/>
          <w:sz w:val="24"/>
          <w:rtl/>
          <w:lang w:bidi="ar-EG"/>
        </w:rPr>
        <w:t>إلى</w:t>
      </w:r>
      <w:r w:rsidRPr="00E44D85">
        <w:rPr>
          <w:rFonts w:hint="cs"/>
          <w:i/>
          <w:iCs/>
          <w:sz w:val="24"/>
          <w:rtl/>
          <w:lang w:bidi="ar-EG"/>
        </w:rPr>
        <w:t xml:space="preserve"> </w:t>
      </w:r>
      <w:r w:rsidRPr="00E44D85">
        <w:rPr>
          <w:rFonts w:hint="cs"/>
          <w:sz w:val="24"/>
          <w:rtl/>
          <w:lang w:bidi="ar-EG"/>
        </w:rPr>
        <w:t>الفقرات 16 و17 و23 من المقرر 13/13،</w:t>
      </w:r>
      <w:r w:rsidRPr="00E44D85">
        <w:rPr>
          <w:rFonts w:hint="cs"/>
          <w:i/>
          <w:iCs/>
          <w:sz w:val="24"/>
          <w:rtl/>
          <w:lang w:bidi="ar-EG"/>
        </w:rPr>
        <w:t xml:space="preserve"> </w:t>
      </w:r>
    </w:p>
    <w:p w14:paraId="56949B86" w14:textId="1B2448D0" w:rsidR="00E64650" w:rsidRDefault="00E64650" w:rsidP="00303C42">
      <w:pPr>
        <w:numPr>
          <w:ilvl w:val="0"/>
          <w:numId w:val="1"/>
        </w:numPr>
        <w:spacing w:after="120"/>
        <w:ind w:left="0" w:firstLine="720"/>
        <w:jc w:val="both"/>
        <w:rPr>
          <w:sz w:val="22"/>
          <w:lang w:bidi="ar-EG"/>
        </w:rPr>
      </w:pPr>
      <w:r w:rsidRPr="00E44D85">
        <w:rPr>
          <w:rFonts w:hint="cs"/>
          <w:i/>
          <w:iCs/>
          <w:sz w:val="24"/>
          <w:rtl/>
          <w:lang w:bidi="ar-EG"/>
        </w:rPr>
        <w:t>ت</w:t>
      </w:r>
      <w:r w:rsidRPr="00E44D85">
        <w:rPr>
          <w:i/>
          <w:iCs/>
          <w:sz w:val="24"/>
          <w:rtl/>
          <w:lang w:bidi="ar-EG"/>
        </w:rPr>
        <w:t>طلب</w:t>
      </w:r>
      <w:r w:rsidRPr="00E44D85">
        <w:rPr>
          <w:sz w:val="24"/>
          <w:rtl/>
          <w:lang w:bidi="ar-EG"/>
        </w:rPr>
        <w:t xml:space="preserve"> إلى الأمين</w:t>
      </w:r>
      <w:r w:rsidRPr="00E44D85">
        <w:rPr>
          <w:rFonts w:hint="cs"/>
          <w:sz w:val="24"/>
          <w:rtl/>
          <w:lang w:bidi="ar-EG"/>
        </w:rPr>
        <w:t>ة</w:t>
      </w:r>
      <w:r w:rsidRPr="00E44D85">
        <w:rPr>
          <w:sz w:val="24"/>
          <w:rtl/>
          <w:lang w:bidi="ar-EG"/>
        </w:rPr>
        <w:t xml:space="preserve"> التنفيذي</w:t>
      </w:r>
      <w:r w:rsidRPr="00E44D85">
        <w:rPr>
          <w:rFonts w:hint="cs"/>
          <w:sz w:val="24"/>
          <w:rtl/>
          <w:lang w:bidi="ar-EG"/>
        </w:rPr>
        <w:t>ة</w:t>
      </w:r>
      <w:r w:rsidRPr="00E44D85">
        <w:rPr>
          <w:sz w:val="24"/>
          <w:rtl/>
          <w:lang w:bidi="ar-EG"/>
        </w:rPr>
        <w:t xml:space="preserve"> أن </w:t>
      </w:r>
      <w:r w:rsidRPr="00E44D85">
        <w:rPr>
          <w:rFonts w:hint="cs"/>
          <w:sz w:val="24"/>
          <w:rtl/>
          <w:lang w:bidi="ar-EG"/>
        </w:rPr>
        <w:t>ت</w:t>
      </w:r>
      <w:r w:rsidRPr="00E44D85">
        <w:rPr>
          <w:sz w:val="24"/>
          <w:rtl/>
          <w:lang w:bidi="ar-EG"/>
        </w:rPr>
        <w:t xml:space="preserve">واصل التعاون مع الاتحاد الدولي لحفظ الطبيعة، وفريقه المتخصص </w:t>
      </w:r>
      <w:r w:rsidR="00303C42">
        <w:rPr>
          <w:rFonts w:hint="cs"/>
          <w:sz w:val="24"/>
          <w:rtl/>
          <w:lang w:bidi="ar-EG"/>
        </w:rPr>
        <w:t>المعني ب</w:t>
      </w:r>
      <w:r w:rsidRPr="00E44D85">
        <w:rPr>
          <w:sz w:val="24"/>
          <w:rtl/>
          <w:lang w:bidi="ar-EG"/>
        </w:rPr>
        <w:t>الأنواع الغازية والمنظمات الدولية ذات الصلة للإبلاغ عن استخدام عوامل المكافحة</w:t>
      </w:r>
      <w:r w:rsidRPr="009A06FD">
        <w:rPr>
          <w:sz w:val="22"/>
          <w:rtl/>
          <w:lang w:bidi="ar-EG"/>
        </w:rPr>
        <w:t xml:space="preserve"> البيولوجية ضد الأنواع الغريبة الغازية، بما في ذلك خيارات لاستكمال تقييم المخاطر ومعايير إدارة المخاطر،</w:t>
      </w:r>
      <w:r>
        <w:rPr>
          <w:rFonts w:hint="cs"/>
          <w:sz w:val="22"/>
          <w:rtl/>
          <w:lang w:bidi="ar-EG"/>
        </w:rPr>
        <w:t xml:space="preserve"> التي</w:t>
      </w:r>
      <w:r w:rsidRPr="009A06FD">
        <w:rPr>
          <w:sz w:val="22"/>
          <w:rtl/>
          <w:lang w:bidi="ar-EG"/>
        </w:rPr>
        <w:t xml:space="preserve"> تغطي أيضا البيئات المائية، وتقديم تقرير إلى مؤتمر الأطراف في اجتماعه الرابع عشر؛</w:t>
      </w:r>
    </w:p>
    <w:p w14:paraId="1E1F3667" w14:textId="3BADFE65" w:rsidR="00E64650" w:rsidRDefault="00E64650" w:rsidP="00905558">
      <w:pPr>
        <w:numPr>
          <w:ilvl w:val="0"/>
          <w:numId w:val="1"/>
        </w:numPr>
        <w:spacing w:after="120"/>
        <w:jc w:val="both"/>
        <w:rPr>
          <w:sz w:val="22"/>
          <w:lang w:bidi="ar-EG"/>
        </w:rPr>
      </w:pPr>
      <w:r w:rsidRPr="00E05996">
        <w:rPr>
          <w:rFonts w:hint="cs"/>
          <w:i/>
          <w:iCs/>
          <w:sz w:val="22"/>
          <w:rtl/>
          <w:lang w:bidi="ar-EG"/>
        </w:rPr>
        <w:t>ت</w:t>
      </w:r>
      <w:r w:rsidRPr="00E05996">
        <w:rPr>
          <w:i/>
          <w:iCs/>
          <w:sz w:val="22"/>
          <w:rtl/>
          <w:lang w:bidi="ar-EG"/>
        </w:rPr>
        <w:t>وصي</w:t>
      </w:r>
      <w:r w:rsidRPr="009F432C">
        <w:rPr>
          <w:sz w:val="22"/>
          <w:rtl/>
          <w:lang w:bidi="ar-EG"/>
        </w:rPr>
        <w:t xml:space="preserve"> بأن يعتمد مؤتمر الأطراف، في اجتماعه الرابع عشر، </w:t>
      </w:r>
      <w:r w:rsidR="00905558">
        <w:rPr>
          <w:rFonts w:hint="cs"/>
          <w:sz w:val="22"/>
          <w:rtl/>
          <w:lang w:bidi="ar-EG"/>
        </w:rPr>
        <w:t>على غرار ما يلي</w:t>
      </w:r>
      <w:r w:rsidRPr="009F432C">
        <w:rPr>
          <w:sz w:val="22"/>
          <w:rtl/>
          <w:lang w:bidi="ar-EG"/>
        </w:rPr>
        <w:t>:</w:t>
      </w:r>
    </w:p>
    <w:p w14:paraId="2E76D547" w14:textId="77777777" w:rsidR="00E64650" w:rsidRDefault="00E64650" w:rsidP="00767606">
      <w:pPr>
        <w:spacing w:after="120"/>
        <w:ind w:left="758" w:firstLine="720"/>
        <w:jc w:val="both"/>
        <w:rPr>
          <w:i/>
          <w:iCs/>
          <w:sz w:val="22"/>
          <w:rtl/>
          <w:lang w:bidi="ar-EG"/>
        </w:rPr>
      </w:pPr>
      <w:r>
        <w:rPr>
          <w:rFonts w:hint="cs"/>
          <w:i/>
          <w:iCs/>
          <w:sz w:val="22"/>
          <w:rtl/>
          <w:lang w:bidi="ar-EG"/>
        </w:rPr>
        <w:t>إن مؤتمر الأطراف،</w:t>
      </w:r>
    </w:p>
    <w:p w14:paraId="1FE0BFB0" w14:textId="546A37CF" w:rsidR="00E64650" w:rsidRDefault="00E64650" w:rsidP="002A1C39">
      <w:pPr>
        <w:spacing w:after="120"/>
        <w:ind w:left="616" w:firstLine="862"/>
        <w:jc w:val="both"/>
        <w:rPr>
          <w:sz w:val="22"/>
          <w:rtl/>
          <w:lang w:bidi="ar-EG"/>
        </w:rPr>
      </w:pPr>
      <w:r w:rsidRPr="00E05996">
        <w:rPr>
          <w:rFonts w:hint="cs"/>
          <w:i/>
          <w:iCs/>
          <w:sz w:val="22"/>
          <w:rtl/>
          <w:lang w:bidi="ar-EG"/>
        </w:rPr>
        <w:t>إ</w:t>
      </w:r>
      <w:r w:rsidRPr="00E05996">
        <w:rPr>
          <w:i/>
          <w:iCs/>
          <w:sz w:val="22"/>
          <w:rtl/>
          <w:lang w:bidi="ar-EG"/>
        </w:rPr>
        <w:t xml:space="preserve">ذ </w:t>
      </w:r>
      <w:r w:rsidR="002A1C39">
        <w:rPr>
          <w:rFonts w:hint="cs"/>
          <w:i/>
          <w:iCs/>
          <w:sz w:val="22"/>
          <w:rtl/>
          <w:lang w:bidi="ar-EG"/>
        </w:rPr>
        <w:t>يقر</w:t>
      </w:r>
      <w:r w:rsidRPr="00E05996">
        <w:rPr>
          <w:i/>
          <w:iCs/>
          <w:sz w:val="22"/>
          <w:rtl/>
          <w:lang w:bidi="ar-EG"/>
        </w:rPr>
        <w:t xml:space="preserve"> </w:t>
      </w:r>
      <w:r w:rsidR="002A1C39">
        <w:rPr>
          <w:rFonts w:hint="cs"/>
          <w:sz w:val="22"/>
          <w:rtl/>
          <w:lang w:bidi="ar-EG"/>
        </w:rPr>
        <w:t>بن</w:t>
      </w:r>
      <w:r w:rsidRPr="003436BA">
        <w:rPr>
          <w:sz w:val="22"/>
          <w:rtl/>
          <w:lang w:bidi="ar-EG"/>
        </w:rPr>
        <w:t xml:space="preserve">مو التجارة الإلكترونية في الأنواع الغريبة الغازية والحاجة إلى </w:t>
      </w:r>
      <w:r>
        <w:rPr>
          <w:rFonts w:hint="cs"/>
          <w:sz w:val="22"/>
          <w:rtl/>
          <w:lang w:bidi="ar-EG"/>
        </w:rPr>
        <w:t>التعاون</w:t>
      </w:r>
      <w:r w:rsidRPr="003436BA">
        <w:rPr>
          <w:sz w:val="22"/>
          <w:rtl/>
          <w:lang w:bidi="ar-EG"/>
        </w:rPr>
        <w:t xml:space="preserve"> للتقليل من المخاطر المرتبطة بها،</w:t>
      </w:r>
    </w:p>
    <w:p w14:paraId="0C2693F0" w14:textId="18C2F924" w:rsidR="00E64650" w:rsidRDefault="00E64650" w:rsidP="002A1C39">
      <w:pPr>
        <w:spacing w:after="120"/>
        <w:ind w:left="616" w:firstLine="862"/>
        <w:jc w:val="both"/>
        <w:rPr>
          <w:sz w:val="22"/>
          <w:rtl/>
          <w:lang w:bidi="ar-EG"/>
        </w:rPr>
      </w:pPr>
      <w:r w:rsidRPr="00E05996">
        <w:rPr>
          <w:rFonts w:hint="cs"/>
          <w:i/>
          <w:iCs/>
          <w:sz w:val="22"/>
          <w:rtl/>
          <w:lang w:bidi="ar-EG"/>
        </w:rPr>
        <w:t xml:space="preserve">وإذ </w:t>
      </w:r>
      <w:r w:rsidR="002A1C39">
        <w:rPr>
          <w:rFonts w:hint="cs"/>
          <w:i/>
          <w:iCs/>
          <w:sz w:val="22"/>
          <w:rtl/>
          <w:lang w:bidi="ar-EG"/>
        </w:rPr>
        <w:t>يقر</w:t>
      </w:r>
      <w:r w:rsidRPr="00E05996">
        <w:rPr>
          <w:rFonts w:hint="cs"/>
          <w:i/>
          <w:iCs/>
          <w:sz w:val="22"/>
          <w:rtl/>
          <w:lang w:bidi="ar-EG"/>
        </w:rPr>
        <w:t xml:space="preserve"> أيضا </w:t>
      </w:r>
      <w:r w:rsidR="002A1C39" w:rsidRPr="002A1C39">
        <w:rPr>
          <w:rFonts w:hint="cs"/>
          <w:sz w:val="22"/>
          <w:rtl/>
          <w:lang w:bidi="ar-EG"/>
        </w:rPr>
        <w:t>ب</w:t>
      </w:r>
      <w:r w:rsidRPr="003436BA">
        <w:rPr>
          <w:sz w:val="22"/>
          <w:rtl/>
          <w:lang w:bidi="ar-EG"/>
        </w:rPr>
        <w:t>الآثار الضارة للأنواع الغريبة الغازية على النظم الإيكولوجية الضعيفة،</w:t>
      </w:r>
      <w:r>
        <w:rPr>
          <w:rFonts w:hint="cs"/>
          <w:sz w:val="22"/>
          <w:rtl/>
          <w:lang w:bidi="ar-EG"/>
        </w:rPr>
        <w:t xml:space="preserve"> مثل الجزر ومناطق القطب الشمالي،</w:t>
      </w:r>
      <w:r w:rsidRPr="003436BA">
        <w:rPr>
          <w:sz w:val="22"/>
          <w:rtl/>
          <w:lang w:bidi="ar-EG"/>
        </w:rPr>
        <w:t xml:space="preserve"> وكذلك على القيم الاجتماعية والاقتصادية والثقافية</w:t>
      </w:r>
      <w:r w:rsidR="00031B65">
        <w:rPr>
          <w:rFonts w:hint="cs"/>
          <w:sz w:val="22"/>
          <w:rtl/>
          <w:lang w:bidi="ar-EG"/>
        </w:rPr>
        <w:t>، بما في ذلك تلك</w:t>
      </w:r>
      <w:r w:rsidRPr="003436BA">
        <w:rPr>
          <w:sz w:val="22"/>
          <w:rtl/>
          <w:lang w:bidi="ar-EG"/>
        </w:rPr>
        <w:t xml:space="preserve"> المرتبطة بالشعوب الأصلية والمجتمعات المحلية،</w:t>
      </w:r>
    </w:p>
    <w:p w14:paraId="3F061F3A" w14:textId="77777777" w:rsidR="00E64650" w:rsidRDefault="00E64650" w:rsidP="00767606">
      <w:pPr>
        <w:numPr>
          <w:ilvl w:val="0"/>
          <w:numId w:val="26"/>
        </w:numPr>
        <w:spacing w:after="120"/>
        <w:ind w:left="720" w:firstLine="720"/>
        <w:jc w:val="both"/>
        <w:rPr>
          <w:sz w:val="22"/>
          <w:lang w:bidi="ar-EG"/>
        </w:rPr>
      </w:pPr>
      <w:r w:rsidRPr="00E05996">
        <w:rPr>
          <w:rFonts w:hint="cs"/>
          <w:i/>
          <w:iCs/>
          <w:sz w:val="22"/>
          <w:rtl/>
          <w:lang w:bidi="ar-EG"/>
        </w:rPr>
        <w:t>ي</w:t>
      </w:r>
      <w:r w:rsidRPr="00E05996">
        <w:rPr>
          <w:i/>
          <w:iCs/>
          <w:sz w:val="22"/>
          <w:rtl/>
          <w:lang w:bidi="ar-EG"/>
        </w:rPr>
        <w:t>رحب</w:t>
      </w:r>
      <w:r w:rsidRPr="003436BA">
        <w:rPr>
          <w:sz w:val="22"/>
          <w:rtl/>
          <w:lang w:bidi="ar-EG"/>
        </w:rPr>
        <w:t xml:space="preserve"> بالمقرر 6/1 للاجتماع العام للمنتدى الحكومي الدولي للعلوم والسياسات </w:t>
      </w:r>
      <w:r>
        <w:rPr>
          <w:rFonts w:hint="cs"/>
          <w:sz w:val="22"/>
          <w:rtl/>
          <w:lang w:bidi="ar-EG"/>
        </w:rPr>
        <w:t>المعني</w:t>
      </w:r>
      <w:r w:rsidRPr="003436BA">
        <w:rPr>
          <w:sz w:val="22"/>
          <w:rtl/>
          <w:lang w:bidi="ar-EG"/>
        </w:rPr>
        <w:t xml:space="preserve"> </w:t>
      </w:r>
      <w:r>
        <w:rPr>
          <w:rFonts w:hint="cs"/>
          <w:sz w:val="22"/>
          <w:rtl/>
          <w:lang w:bidi="ar-EG"/>
        </w:rPr>
        <w:t>ب</w:t>
      </w:r>
      <w:r w:rsidRPr="003436BA">
        <w:rPr>
          <w:sz w:val="22"/>
          <w:rtl/>
          <w:lang w:bidi="ar-EG"/>
        </w:rPr>
        <w:t xml:space="preserve">التنوع البيولوجي وخدمات النظم الإيكولوجية، والذي وافق فيه الاجتماع العام، من بين أمور أخرى، على إجراء تقييم مواضيعي للأنواع الغريبة الغازية </w:t>
      </w:r>
      <w:r>
        <w:rPr>
          <w:rFonts w:hint="cs"/>
          <w:sz w:val="22"/>
          <w:rtl/>
          <w:lang w:bidi="ar-EG"/>
        </w:rPr>
        <w:t>والسيطرة عليها</w:t>
      </w:r>
      <w:r w:rsidRPr="003436BA">
        <w:rPr>
          <w:sz w:val="22"/>
          <w:rtl/>
          <w:lang w:bidi="ar-EG"/>
        </w:rPr>
        <w:t>؛</w:t>
      </w:r>
    </w:p>
    <w:p w14:paraId="68E8C105" w14:textId="27D6EB87" w:rsidR="00E64650" w:rsidRDefault="00E64650" w:rsidP="00774E80">
      <w:pPr>
        <w:numPr>
          <w:ilvl w:val="0"/>
          <w:numId w:val="26"/>
        </w:numPr>
        <w:spacing w:after="120"/>
        <w:ind w:left="720" w:firstLine="720"/>
        <w:jc w:val="both"/>
        <w:rPr>
          <w:sz w:val="22"/>
          <w:lang w:bidi="ar-EG"/>
        </w:rPr>
      </w:pPr>
      <w:r w:rsidRPr="00E05996">
        <w:rPr>
          <w:i/>
          <w:iCs/>
          <w:sz w:val="22"/>
          <w:rtl/>
          <w:lang w:bidi="ar-EG"/>
        </w:rPr>
        <w:t>يرحب</w:t>
      </w:r>
      <w:r w:rsidRPr="003436BA">
        <w:rPr>
          <w:sz w:val="22"/>
          <w:rtl/>
          <w:lang w:bidi="ar-EG"/>
        </w:rPr>
        <w:t xml:space="preserve"> </w:t>
      </w:r>
      <w:r>
        <w:rPr>
          <w:rFonts w:hint="cs"/>
          <w:sz w:val="22"/>
          <w:rtl/>
          <w:lang w:bidi="ar-EG"/>
        </w:rPr>
        <w:t>بالإرشادات الطوعية</w:t>
      </w:r>
      <w:r w:rsidRPr="003436BA">
        <w:rPr>
          <w:sz w:val="22"/>
          <w:rtl/>
          <w:lang w:bidi="ar-EG"/>
        </w:rPr>
        <w:t xml:space="preserve"> </w:t>
      </w:r>
      <w:r>
        <w:rPr>
          <w:rFonts w:hint="cs"/>
          <w:sz w:val="22"/>
          <w:rtl/>
          <w:lang w:bidi="ar-EG"/>
        </w:rPr>
        <w:t>التكميلية</w:t>
      </w:r>
      <w:r w:rsidRPr="003436BA">
        <w:rPr>
          <w:sz w:val="22"/>
          <w:rtl/>
          <w:lang w:bidi="ar-EG"/>
        </w:rPr>
        <w:t xml:space="preserve"> </w:t>
      </w:r>
      <w:r>
        <w:rPr>
          <w:rFonts w:hint="cs"/>
          <w:sz w:val="22"/>
          <w:rtl/>
          <w:lang w:bidi="ar-EG"/>
        </w:rPr>
        <w:t xml:space="preserve">الرامية إلى </w:t>
      </w:r>
      <w:r w:rsidR="00774E80">
        <w:rPr>
          <w:rFonts w:hint="cs"/>
          <w:sz w:val="22"/>
          <w:rtl/>
          <w:lang w:bidi="ar-EG"/>
        </w:rPr>
        <w:t>تجنب</w:t>
      </w:r>
      <w:r w:rsidRPr="003436BA">
        <w:rPr>
          <w:sz w:val="22"/>
          <w:rtl/>
          <w:lang w:bidi="ar-EG"/>
        </w:rPr>
        <w:t xml:space="preserve"> الإدخال غير المقصود للأنواع الغريبة الغازية المرتبطة بالتجارة في </w:t>
      </w:r>
      <w:r>
        <w:rPr>
          <w:rFonts w:hint="cs"/>
          <w:sz w:val="22"/>
          <w:rtl/>
          <w:lang w:bidi="ar-EG"/>
        </w:rPr>
        <w:t>الكائنات</w:t>
      </w:r>
      <w:r w:rsidRPr="003436BA">
        <w:rPr>
          <w:sz w:val="22"/>
          <w:rtl/>
          <w:lang w:bidi="ar-EG"/>
        </w:rPr>
        <w:t xml:space="preserve"> الحية المرفق</w:t>
      </w:r>
      <w:r>
        <w:rPr>
          <w:rFonts w:hint="cs"/>
          <w:sz w:val="22"/>
          <w:rtl/>
          <w:lang w:bidi="ar-EG"/>
        </w:rPr>
        <w:t>ة</w:t>
      </w:r>
      <w:r w:rsidRPr="003436BA">
        <w:rPr>
          <w:sz w:val="22"/>
          <w:rtl/>
          <w:lang w:bidi="ar-EG"/>
        </w:rPr>
        <w:t xml:space="preserve"> بهذا المقرر؛</w:t>
      </w:r>
    </w:p>
    <w:p w14:paraId="4441CB8F" w14:textId="45766BAD" w:rsidR="00E64650" w:rsidRDefault="00E64650" w:rsidP="00767606">
      <w:pPr>
        <w:numPr>
          <w:ilvl w:val="0"/>
          <w:numId w:val="26"/>
        </w:numPr>
        <w:spacing w:after="120"/>
        <w:ind w:left="720" w:firstLine="720"/>
        <w:jc w:val="both"/>
        <w:rPr>
          <w:sz w:val="22"/>
          <w:lang w:bidi="ar-EG"/>
        </w:rPr>
      </w:pPr>
      <w:r>
        <w:rPr>
          <w:rFonts w:hint="cs"/>
          <w:i/>
          <w:iCs/>
          <w:sz w:val="22"/>
          <w:rtl/>
          <w:lang w:bidi="ar-EG"/>
        </w:rPr>
        <w:t>يشجع</w:t>
      </w:r>
      <w:r w:rsidRPr="003436BA">
        <w:rPr>
          <w:sz w:val="22"/>
          <w:rtl/>
          <w:lang w:bidi="ar-EG"/>
        </w:rPr>
        <w:t xml:space="preserve"> الأطراف و</w:t>
      </w:r>
      <w:r w:rsidRPr="008C77EA">
        <w:rPr>
          <w:rFonts w:hint="cs"/>
          <w:i/>
          <w:iCs/>
          <w:sz w:val="22"/>
          <w:rtl/>
          <w:lang w:bidi="ar-EG"/>
        </w:rPr>
        <w:t>يدعو</w:t>
      </w:r>
      <w:r>
        <w:rPr>
          <w:rFonts w:hint="cs"/>
          <w:sz w:val="22"/>
          <w:rtl/>
          <w:lang w:bidi="ar-EG"/>
        </w:rPr>
        <w:t xml:space="preserve"> </w:t>
      </w:r>
      <w:r w:rsidRPr="003436BA">
        <w:rPr>
          <w:sz w:val="22"/>
          <w:rtl/>
          <w:lang w:bidi="ar-EG"/>
        </w:rPr>
        <w:t xml:space="preserve">الحكومات الأخرى والمنظمات ذات الصلة إلى </w:t>
      </w:r>
      <w:r>
        <w:rPr>
          <w:rFonts w:hint="cs"/>
          <w:sz w:val="22"/>
          <w:rtl/>
          <w:lang w:bidi="ar-EG"/>
        </w:rPr>
        <w:t>الاستفادة من</w:t>
      </w:r>
      <w:r w:rsidRPr="003436BA">
        <w:rPr>
          <w:sz w:val="22"/>
          <w:rtl/>
          <w:lang w:bidi="ar-EG"/>
        </w:rPr>
        <w:t xml:space="preserve"> الإرشادات</w:t>
      </w:r>
      <w:r>
        <w:rPr>
          <w:rFonts w:hint="cs"/>
          <w:sz w:val="22"/>
          <w:rtl/>
          <w:lang w:bidi="ar-EG"/>
        </w:rPr>
        <w:t xml:space="preserve"> الطوعية</w:t>
      </w:r>
      <w:r w:rsidRPr="003436BA">
        <w:rPr>
          <w:sz w:val="22"/>
          <w:rtl/>
          <w:lang w:bidi="ar-EG"/>
        </w:rPr>
        <w:t xml:space="preserve"> التكميلية لتجنب الإدخا</w:t>
      </w:r>
      <w:r>
        <w:rPr>
          <w:rFonts w:hint="cs"/>
          <w:sz w:val="22"/>
          <w:rtl/>
          <w:lang w:bidi="ar-EG"/>
        </w:rPr>
        <w:t>ل</w:t>
      </w:r>
      <w:r w:rsidRPr="003436BA">
        <w:rPr>
          <w:sz w:val="22"/>
          <w:rtl/>
          <w:lang w:bidi="ar-EG"/>
        </w:rPr>
        <w:t xml:space="preserve"> غير المقصود للأنواع الغريبة الغازية المرتبطة بالتجارة في </w:t>
      </w:r>
      <w:r>
        <w:rPr>
          <w:rFonts w:hint="cs"/>
          <w:sz w:val="22"/>
          <w:rtl/>
          <w:lang w:bidi="ar-EG"/>
        </w:rPr>
        <w:t>الكائنات</w:t>
      </w:r>
      <w:r w:rsidRPr="003436BA">
        <w:rPr>
          <w:sz w:val="22"/>
          <w:rtl/>
          <w:lang w:bidi="ar-EG"/>
        </w:rPr>
        <w:t xml:space="preserve"> الحية؛</w:t>
      </w:r>
      <w:r>
        <w:rPr>
          <w:rFonts w:hint="cs"/>
          <w:sz w:val="22"/>
          <w:rtl/>
          <w:lang w:bidi="ar-EG"/>
        </w:rPr>
        <w:t xml:space="preserve"> </w:t>
      </w:r>
    </w:p>
    <w:p w14:paraId="2B2B189F" w14:textId="478A3A7B" w:rsidR="00E64650" w:rsidRDefault="00E64650" w:rsidP="00774E80">
      <w:pPr>
        <w:numPr>
          <w:ilvl w:val="0"/>
          <w:numId w:val="26"/>
        </w:numPr>
        <w:spacing w:after="120"/>
        <w:ind w:left="720" w:firstLine="720"/>
        <w:jc w:val="both"/>
        <w:rPr>
          <w:sz w:val="22"/>
          <w:lang w:bidi="ar-EG"/>
        </w:rPr>
      </w:pPr>
      <w:r>
        <w:rPr>
          <w:rFonts w:hint="cs"/>
          <w:i/>
          <w:iCs/>
          <w:sz w:val="22"/>
          <w:rtl/>
          <w:lang w:bidi="ar-EG"/>
        </w:rPr>
        <w:t>يقرر</w:t>
      </w:r>
      <w:r w:rsidRPr="00885AF7">
        <w:rPr>
          <w:rFonts w:hint="cs"/>
          <w:sz w:val="22"/>
          <w:rtl/>
          <w:lang w:bidi="ar-EG"/>
        </w:rPr>
        <w:t>،</w:t>
      </w:r>
      <w:r w:rsidRPr="00885AF7">
        <w:rPr>
          <w:rtl/>
        </w:rPr>
        <w:t xml:space="preserve"> </w:t>
      </w:r>
      <w:r w:rsidRPr="00885AF7">
        <w:rPr>
          <w:sz w:val="22"/>
          <w:rtl/>
          <w:lang w:bidi="ar-EG"/>
        </w:rPr>
        <w:t xml:space="preserve">رهنا بتوافر الموارد، إنشاء فريق </w:t>
      </w:r>
      <w:r>
        <w:rPr>
          <w:rFonts w:hint="cs"/>
          <w:sz w:val="22"/>
          <w:rtl/>
          <w:lang w:bidi="ar-EG"/>
        </w:rPr>
        <w:t>خبراء تقني</w:t>
      </w:r>
      <w:r w:rsidR="00774E80">
        <w:rPr>
          <w:rFonts w:hint="cs"/>
          <w:sz w:val="22"/>
          <w:rtl/>
          <w:lang w:bidi="ar-EG"/>
        </w:rPr>
        <w:t>ين</w:t>
      </w:r>
      <w:r>
        <w:rPr>
          <w:rFonts w:hint="cs"/>
          <w:sz w:val="22"/>
          <w:rtl/>
          <w:lang w:bidi="ar-EG"/>
        </w:rPr>
        <w:t xml:space="preserve"> مخصص </w:t>
      </w:r>
      <w:r w:rsidR="00774E80">
        <w:rPr>
          <w:rFonts w:hint="cs"/>
          <w:sz w:val="22"/>
          <w:rtl/>
          <w:lang w:bidi="ar-EG"/>
        </w:rPr>
        <w:t>ب</w:t>
      </w:r>
      <w:r w:rsidRPr="00885AF7">
        <w:rPr>
          <w:sz w:val="22"/>
          <w:rtl/>
          <w:lang w:bidi="ar-EG"/>
        </w:rPr>
        <w:t xml:space="preserve">الاختصاصات الواردة في المرفق الثاني </w:t>
      </w:r>
      <w:r w:rsidR="00774E80">
        <w:rPr>
          <w:rFonts w:hint="cs"/>
          <w:sz w:val="22"/>
          <w:rtl/>
          <w:lang w:bidi="ar-EG"/>
        </w:rPr>
        <w:t>ب</w:t>
      </w:r>
      <w:r w:rsidRPr="00885AF7">
        <w:rPr>
          <w:sz w:val="22"/>
          <w:rtl/>
          <w:lang w:bidi="ar-EG"/>
        </w:rPr>
        <w:t xml:space="preserve">هذا المقرر، </w:t>
      </w:r>
      <w:r w:rsidR="00774E80">
        <w:rPr>
          <w:rFonts w:hint="cs"/>
          <w:sz w:val="22"/>
          <w:rtl/>
          <w:lang w:bidi="ar-EG"/>
        </w:rPr>
        <w:t>يجتمع</w:t>
      </w:r>
      <w:r w:rsidRPr="00313841">
        <w:rPr>
          <w:sz w:val="22"/>
          <w:rtl/>
          <w:lang w:bidi="ar-EG"/>
        </w:rPr>
        <w:t xml:space="preserve"> حسب </w:t>
      </w:r>
      <w:r w:rsidRPr="00313841">
        <w:rPr>
          <w:rFonts w:hint="cs"/>
          <w:sz w:val="22"/>
          <w:rtl/>
          <w:lang w:bidi="ar-EG"/>
        </w:rPr>
        <w:t>الاقتضاء،</w:t>
      </w:r>
      <w:r w:rsidRPr="00313841">
        <w:rPr>
          <w:sz w:val="22"/>
          <w:rtl/>
          <w:lang w:bidi="ar-EG"/>
        </w:rPr>
        <w:t xml:space="preserve"> لضمان تقديم المشورة في الوقت المناسب بشأن تحقيق الهدف 9 من أهداف </w:t>
      </w:r>
      <w:r w:rsidRPr="00313841">
        <w:rPr>
          <w:rFonts w:hint="cs"/>
          <w:sz w:val="22"/>
          <w:rtl/>
          <w:lang w:bidi="ar-EG"/>
        </w:rPr>
        <w:t>أيشي</w:t>
      </w:r>
      <w:r w:rsidRPr="00313841">
        <w:rPr>
          <w:sz w:val="22"/>
          <w:rtl/>
          <w:lang w:bidi="ar-EG"/>
        </w:rPr>
        <w:t xml:space="preserve"> </w:t>
      </w:r>
      <w:r w:rsidRPr="00313841">
        <w:rPr>
          <w:sz w:val="22"/>
          <w:rtl/>
          <w:lang w:bidi="ar-EG"/>
        </w:rPr>
        <w:lastRenderedPageBreak/>
        <w:t xml:space="preserve">للتنوع البيولوجي، وحيثما أمكن ذلك، </w:t>
      </w:r>
      <w:r w:rsidRPr="00313841">
        <w:rPr>
          <w:rFonts w:hint="cs"/>
          <w:sz w:val="22"/>
          <w:rtl/>
          <w:lang w:bidi="ar-EG"/>
        </w:rPr>
        <w:t xml:space="preserve">عقد </w:t>
      </w:r>
      <w:r w:rsidRPr="00313841">
        <w:rPr>
          <w:sz w:val="22"/>
          <w:rtl/>
          <w:lang w:bidi="ar-EG"/>
        </w:rPr>
        <w:t>اجتماع</w:t>
      </w:r>
      <w:r w:rsidRPr="00313841">
        <w:rPr>
          <w:rFonts w:hint="cs"/>
          <w:sz w:val="22"/>
          <w:rtl/>
          <w:lang w:bidi="ar-EG"/>
        </w:rPr>
        <w:t xml:space="preserve">ات متعاقبة مع </w:t>
      </w:r>
      <w:r w:rsidRPr="00313841">
        <w:rPr>
          <w:sz w:val="22"/>
          <w:rtl/>
          <w:lang w:bidi="ar-EG"/>
        </w:rPr>
        <w:t>الاجتماعات الأخرى ذات الصلة</w:t>
      </w:r>
      <w:r w:rsidRPr="00885AF7">
        <w:rPr>
          <w:sz w:val="22"/>
          <w:rtl/>
          <w:lang w:bidi="ar-EG"/>
        </w:rPr>
        <w:t>، و</w:t>
      </w:r>
      <w:r w:rsidRPr="00313841">
        <w:rPr>
          <w:i/>
          <w:iCs/>
          <w:sz w:val="22"/>
          <w:rtl/>
          <w:lang w:bidi="ar-EG"/>
        </w:rPr>
        <w:t xml:space="preserve">يطلب </w:t>
      </w:r>
      <w:r w:rsidRPr="00601F67">
        <w:rPr>
          <w:sz w:val="22"/>
          <w:rtl/>
          <w:lang w:bidi="ar-EG"/>
        </w:rPr>
        <w:t>إلى</w:t>
      </w:r>
      <w:r w:rsidRPr="00313841">
        <w:rPr>
          <w:i/>
          <w:iCs/>
          <w:sz w:val="22"/>
          <w:rtl/>
          <w:lang w:bidi="ar-EG"/>
        </w:rPr>
        <w:t xml:space="preserve"> </w:t>
      </w:r>
      <w:r w:rsidRPr="00885AF7">
        <w:rPr>
          <w:sz w:val="22"/>
          <w:rtl/>
          <w:lang w:bidi="ar-EG"/>
        </w:rPr>
        <w:t>الأمين</w:t>
      </w:r>
      <w:r>
        <w:rPr>
          <w:rFonts w:hint="cs"/>
          <w:sz w:val="22"/>
          <w:rtl/>
          <w:lang w:bidi="ar-EG"/>
        </w:rPr>
        <w:t>ة</w:t>
      </w:r>
      <w:r w:rsidRPr="00885AF7">
        <w:rPr>
          <w:sz w:val="22"/>
          <w:rtl/>
          <w:lang w:bidi="ar-EG"/>
        </w:rPr>
        <w:t xml:space="preserve"> التنفيذي</w:t>
      </w:r>
      <w:r>
        <w:rPr>
          <w:rFonts w:hint="cs"/>
          <w:sz w:val="22"/>
          <w:rtl/>
          <w:lang w:bidi="ar-EG"/>
        </w:rPr>
        <w:t>ة</w:t>
      </w:r>
      <w:r w:rsidRPr="00885AF7">
        <w:rPr>
          <w:sz w:val="22"/>
          <w:rtl/>
          <w:lang w:bidi="ar-EG"/>
        </w:rPr>
        <w:t xml:space="preserve"> </w:t>
      </w:r>
      <w:r>
        <w:rPr>
          <w:rFonts w:hint="cs"/>
          <w:sz w:val="22"/>
          <w:rtl/>
          <w:lang w:bidi="ar-EG"/>
        </w:rPr>
        <w:t>عقد</w:t>
      </w:r>
      <w:r w:rsidRPr="00885AF7">
        <w:rPr>
          <w:sz w:val="22"/>
          <w:rtl/>
          <w:lang w:bidi="ar-EG"/>
        </w:rPr>
        <w:t xml:space="preserve"> منتدى نقاش مفتوح على الإنترنت، لدعم مداولات </w:t>
      </w:r>
      <w:r w:rsidR="00725FBA">
        <w:rPr>
          <w:sz w:val="22"/>
          <w:rtl/>
          <w:lang w:bidi="ar-EG"/>
        </w:rPr>
        <w:t>فريق الخبراء التقنيين المخصص</w:t>
      </w:r>
      <w:r w:rsidRPr="00885AF7">
        <w:rPr>
          <w:sz w:val="22"/>
          <w:rtl/>
          <w:lang w:bidi="ar-EG"/>
        </w:rPr>
        <w:t>؛</w:t>
      </w:r>
    </w:p>
    <w:p w14:paraId="2F5C6647" w14:textId="77777777" w:rsidR="00E64650" w:rsidRDefault="00E64650" w:rsidP="00767606">
      <w:pPr>
        <w:numPr>
          <w:ilvl w:val="0"/>
          <w:numId w:val="26"/>
        </w:numPr>
        <w:spacing w:after="120"/>
        <w:ind w:left="720" w:firstLine="720"/>
        <w:jc w:val="both"/>
        <w:rPr>
          <w:sz w:val="22"/>
          <w:lang w:bidi="ar-EG"/>
        </w:rPr>
      </w:pPr>
      <w:r w:rsidRPr="00E05996">
        <w:rPr>
          <w:i/>
          <w:iCs/>
          <w:sz w:val="22"/>
          <w:rtl/>
          <w:lang w:bidi="ar-EG"/>
        </w:rPr>
        <w:t>يطلب</w:t>
      </w:r>
      <w:r w:rsidRPr="00601A4E">
        <w:rPr>
          <w:sz w:val="22"/>
          <w:rtl/>
          <w:lang w:bidi="ar-EG"/>
        </w:rPr>
        <w:t xml:space="preserve"> إلى الهيئة الفرعية </w:t>
      </w:r>
      <w:r>
        <w:rPr>
          <w:rFonts w:hint="cs"/>
          <w:sz w:val="22"/>
          <w:rtl/>
          <w:lang w:bidi="ar-EG"/>
        </w:rPr>
        <w:t>للمشورة</w:t>
      </w:r>
      <w:r w:rsidRPr="00601A4E">
        <w:rPr>
          <w:sz w:val="22"/>
          <w:rtl/>
          <w:lang w:bidi="ar-EG"/>
        </w:rPr>
        <w:t xml:space="preserve"> العلمية والتقنية والتكنولوجية أن تنظر في نتائج المنتدى الإلكتروني وفريق الخبراء التقنيين المخصص في اجتماع يعقد قبل الاجتماع الخامس عشر لمؤتمر الأطراف؛</w:t>
      </w:r>
    </w:p>
    <w:p w14:paraId="06CC7575" w14:textId="610FCCB1" w:rsidR="00E64650" w:rsidRDefault="00E64650" w:rsidP="00136F38">
      <w:pPr>
        <w:numPr>
          <w:ilvl w:val="0"/>
          <w:numId w:val="26"/>
        </w:numPr>
        <w:spacing w:after="120"/>
        <w:ind w:left="720" w:firstLine="720"/>
        <w:jc w:val="both"/>
        <w:rPr>
          <w:sz w:val="22"/>
          <w:lang w:bidi="ar-EG"/>
        </w:rPr>
      </w:pPr>
      <w:r w:rsidRPr="00E05996">
        <w:rPr>
          <w:i/>
          <w:iCs/>
          <w:sz w:val="22"/>
          <w:rtl/>
          <w:lang w:bidi="ar-EG"/>
        </w:rPr>
        <w:t>يشجع</w:t>
      </w:r>
      <w:r w:rsidRPr="003D74AF">
        <w:rPr>
          <w:sz w:val="22"/>
          <w:rtl/>
          <w:lang w:bidi="ar-EG"/>
        </w:rPr>
        <w:t xml:space="preserve"> الأطراف</w:t>
      </w:r>
      <w:r>
        <w:rPr>
          <w:rFonts w:hint="cs"/>
          <w:sz w:val="22"/>
          <w:rtl/>
          <w:lang w:bidi="ar-EG"/>
        </w:rPr>
        <w:t xml:space="preserve"> </w:t>
      </w:r>
      <w:r w:rsidRPr="00136F38">
        <w:rPr>
          <w:rFonts w:hint="cs"/>
          <w:i/>
          <w:iCs/>
          <w:sz w:val="22"/>
          <w:rtl/>
          <w:lang w:bidi="ar-EG"/>
        </w:rPr>
        <w:t>ويدعو</w:t>
      </w:r>
      <w:r>
        <w:rPr>
          <w:rFonts w:hint="cs"/>
          <w:sz w:val="22"/>
          <w:rtl/>
          <w:lang w:bidi="ar-EG"/>
        </w:rPr>
        <w:t xml:space="preserve"> الحكومات الأخرى</w:t>
      </w:r>
      <w:r w:rsidRPr="003D74AF">
        <w:rPr>
          <w:sz w:val="22"/>
          <w:rtl/>
          <w:lang w:bidi="ar-EG"/>
        </w:rPr>
        <w:t xml:space="preserve"> </w:t>
      </w:r>
      <w:r>
        <w:rPr>
          <w:rFonts w:hint="cs"/>
          <w:sz w:val="22"/>
          <w:rtl/>
          <w:lang w:bidi="ar-EG"/>
        </w:rPr>
        <w:t>إلى</w:t>
      </w:r>
      <w:r w:rsidRPr="003D74AF">
        <w:rPr>
          <w:sz w:val="22"/>
          <w:rtl/>
          <w:lang w:bidi="ar-EG"/>
        </w:rPr>
        <w:t xml:space="preserve"> تقاسم المعلومات بشأن </w:t>
      </w:r>
      <w:r>
        <w:rPr>
          <w:rFonts w:hint="cs"/>
          <w:sz w:val="22"/>
          <w:rtl/>
          <w:lang w:bidi="ar-EG"/>
        </w:rPr>
        <w:t>ال</w:t>
      </w:r>
      <w:r w:rsidRPr="003D74AF">
        <w:rPr>
          <w:sz w:val="22"/>
          <w:rtl/>
          <w:lang w:bidi="ar-EG"/>
        </w:rPr>
        <w:t>لوائح الوطنية ذات الصلة بالأنواع الغريبة الغازية</w:t>
      </w:r>
      <w:r>
        <w:rPr>
          <w:rFonts w:hint="cs"/>
          <w:sz w:val="22"/>
          <w:rtl/>
          <w:lang w:bidi="ar-EG"/>
        </w:rPr>
        <w:t>، وكذلك اللوائح والقوائم الإقليمية المتعلقة بالأنواع الغريبة الغازية،</w:t>
      </w:r>
      <w:r w:rsidRPr="003D74AF">
        <w:rPr>
          <w:sz w:val="22"/>
          <w:rtl/>
          <w:lang w:bidi="ar-EG"/>
        </w:rPr>
        <w:t xml:space="preserve"> من خلال آلية غرفة تبادل ال</w:t>
      </w:r>
      <w:r w:rsidR="00136F38">
        <w:rPr>
          <w:sz w:val="22"/>
          <w:rtl/>
          <w:lang w:bidi="ar-EG"/>
        </w:rPr>
        <w:t>معلومات أو ما يعادلها من وسائل</w:t>
      </w:r>
      <w:r w:rsidRPr="003D74AF">
        <w:rPr>
          <w:sz w:val="22"/>
          <w:rtl/>
          <w:lang w:bidi="ar-EG"/>
        </w:rPr>
        <w:t>؛</w:t>
      </w:r>
    </w:p>
    <w:p w14:paraId="6CC2BDCD" w14:textId="54DA1CA9" w:rsidR="00E64650" w:rsidRDefault="00E64650" w:rsidP="00767606">
      <w:pPr>
        <w:numPr>
          <w:ilvl w:val="0"/>
          <w:numId w:val="26"/>
        </w:numPr>
        <w:spacing w:after="120"/>
        <w:ind w:left="720" w:firstLine="720"/>
        <w:jc w:val="both"/>
        <w:rPr>
          <w:sz w:val="22"/>
          <w:lang w:bidi="ar-EG"/>
        </w:rPr>
      </w:pPr>
      <w:r w:rsidRPr="00E05996">
        <w:rPr>
          <w:rFonts w:hint="cs"/>
          <w:i/>
          <w:iCs/>
          <w:sz w:val="22"/>
          <w:rtl/>
          <w:lang w:bidi="ar-EG"/>
        </w:rPr>
        <w:t>ي</w:t>
      </w:r>
      <w:r w:rsidRPr="00E05996">
        <w:rPr>
          <w:i/>
          <w:iCs/>
          <w:sz w:val="22"/>
          <w:rtl/>
          <w:lang w:bidi="ar-EG"/>
        </w:rPr>
        <w:t>شجع</w:t>
      </w:r>
      <w:r w:rsidRPr="00B21B3E">
        <w:rPr>
          <w:sz w:val="22"/>
          <w:rtl/>
          <w:lang w:bidi="ar-EG"/>
        </w:rPr>
        <w:t xml:space="preserve"> الأطراف والحكومات الأخرى والمنظمات ذات الصلة على التعاون مع قطاع الأعمال من أجل </w:t>
      </w:r>
      <w:r>
        <w:rPr>
          <w:rFonts w:hint="cs"/>
          <w:sz w:val="22"/>
          <w:rtl/>
          <w:lang w:bidi="ar-EG"/>
        </w:rPr>
        <w:t>تناول</w:t>
      </w:r>
      <w:r w:rsidRPr="00B21B3E">
        <w:rPr>
          <w:sz w:val="22"/>
          <w:rtl/>
          <w:lang w:bidi="ar-EG"/>
        </w:rPr>
        <w:t xml:space="preserve"> مسألة الأنواع الغريبة الغازية، ويدعوها إلى استكشاف فرص جديدة تعزز الأنشطة الرامية إلى تحقيق الهدف 9 من أهداف أيشي</w:t>
      </w:r>
      <w:r w:rsidR="00767606">
        <w:rPr>
          <w:rFonts w:hint="cs"/>
          <w:sz w:val="22"/>
          <w:rtl/>
          <w:lang w:bidi="ar-EG"/>
        </w:rPr>
        <w:t xml:space="preserve"> للتنوع البيولوجي</w:t>
      </w:r>
      <w:r w:rsidRPr="00B21B3E">
        <w:rPr>
          <w:sz w:val="22"/>
          <w:rtl/>
          <w:lang w:bidi="ar-EG"/>
        </w:rPr>
        <w:t>؛</w:t>
      </w:r>
    </w:p>
    <w:p w14:paraId="05F85970" w14:textId="21904B79" w:rsidR="00E64650" w:rsidRDefault="00E64650" w:rsidP="00A33B26">
      <w:pPr>
        <w:numPr>
          <w:ilvl w:val="0"/>
          <w:numId w:val="26"/>
        </w:numPr>
        <w:spacing w:after="120"/>
        <w:ind w:left="720" w:firstLine="720"/>
        <w:jc w:val="both"/>
        <w:rPr>
          <w:sz w:val="22"/>
          <w:lang w:bidi="ar-EG"/>
        </w:rPr>
      </w:pPr>
      <w:r w:rsidRPr="00E05996">
        <w:rPr>
          <w:rFonts w:hint="cs"/>
          <w:i/>
          <w:iCs/>
          <w:sz w:val="22"/>
          <w:rtl/>
          <w:lang w:bidi="ar-EG"/>
        </w:rPr>
        <w:t>ي</w:t>
      </w:r>
      <w:r w:rsidRPr="00E05996">
        <w:rPr>
          <w:i/>
          <w:iCs/>
          <w:sz w:val="22"/>
          <w:rtl/>
          <w:lang w:bidi="ar-EG"/>
        </w:rPr>
        <w:t>شجع</w:t>
      </w:r>
      <w:r w:rsidRPr="00B21B3E">
        <w:rPr>
          <w:sz w:val="22"/>
          <w:rtl/>
          <w:lang w:bidi="ar-EG"/>
        </w:rPr>
        <w:t xml:space="preserve"> الأطراف والحكومات الأخرى ومنظمات الخبراء ذات الصلة على تعزيز تعبئة البيانات، </w:t>
      </w:r>
      <w:r>
        <w:rPr>
          <w:rFonts w:hint="cs"/>
          <w:sz w:val="22"/>
          <w:rtl/>
          <w:lang w:bidi="ar-EG"/>
        </w:rPr>
        <w:t>مثل</w:t>
      </w:r>
      <w:r w:rsidRPr="00B21B3E">
        <w:rPr>
          <w:sz w:val="22"/>
          <w:rtl/>
          <w:lang w:bidi="ar-EG"/>
        </w:rPr>
        <w:t xml:space="preserve"> </w:t>
      </w:r>
      <w:r w:rsidRPr="00350DAA">
        <w:rPr>
          <w:sz w:val="22"/>
          <w:rtl/>
          <w:lang w:bidi="ar-EG"/>
        </w:rPr>
        <w:t>السجل العالمي للأنواع المُدخلة والغازية</w:t>
      </w:r>
      <w:r w:rsidRPr="00B21B3E">
        <w:rPr>
          <w:sz w:val="22"/>
          <w:rtl/>
          <w:lang w:bidi="ar-EG"/>
        </w:rPr>
        <w:t xml:space="preserve"> </w:t>
      </w:r>
      <w:r w:rsidR="00A33B26">
        <w:rPr>
          <w:rFonts w:hint="cs"/>
          <w:sz w:val="22"/>
          <w:rtl/>
          <w:lang w:bidi="ar-EG"/>
        </w:rPr>
        <w:t>الذي يتم إعداده</w:t>
      </w:r>
      <w:r w:rsidRPr="00B21B3E">
        <w:rPr>
          <w:sz w:val="22"/>
          <w:rtl/>
          <w:lang w:bidi="ar-EG"/>
        </w:rPr>
        <w:t xml:space="preserve"> من خلال </w:t>
      </w:r>
      <w:r w:rsidRPr="00350DAA">
        <w:rPr>
          <w:sz w:val="22"/>
          <w:rtl/>
          <w:lang w:bidi="ar-EG"/>
        </w:rPr>
        <w:t>الشراكة العالمية لمعلومات الأنواع الغريبة الغازية</w:t>
      </w:r>
      <w:r w:rsidRPr="00B21B3E">
        <w:rPr>
          <w:sz w:val="22"/>
          <w:rtl/>
          <w:lang w:bidi="ar-EG"/>
        </w:rPr>
        <w:t xml:space="preserve">، ومن خلال دعم تطوير تصنيف التأثيرات البيئية </w:t>
      </w:r>
      <w:r>
        <w:rPr>
          <w:rFonts w:hint="cs"/>
          <w:sz w:val="22"/>
          <w:rtl/>
          <w:lang w:bidi="ar-EG"/>
        </w:rPr>
        <w:t>للأنواع</w:t>
      </w:r>
      <w:r w:rsidRPr="00B21B3E">
        <w:rPr>
          <w:sz w:val="22"/>
          <w:rtl/>
          <w:lang w:bidi="ar-EG"/>
        </w:rPr>
        <w:t xml:space="preserve"> الغريبة </w:t>
      </w:r>
      <w:r>
        <w:rPr>
          <w:rFonts w:hint="cs"/>
          <w:sz w:val="22"/>
          <w:rtl/>
          <w:lang w:bidi="ar-EG"/>
        </w:rPr>
        <w:t>من قبل</w:t>
      </w:r>
      <w:r w:rsidRPr="00B21B3E">
        <w:rPr>
          <w:sz w:val="22"/>
          <w:rtl/>
          <w:lang w:bidi="ar-EG"/>
        </w:rPr>
        <w:t xml:space="preserve"> الاتحاد الدولي </w:t>
      </w:r>
      <w:r>
        <w:rPr>
          <w:rFonts w:hint="cs"/>
          <w:sz w:val="22"/>
          <w:rtl/>
          <w:lang w:bidi="ar-EG"/>
        </w:rPr>
        <w:t>لحفظ</w:t>
      </w:r>
      <w:r w:rsidRPr="00B21B3E">
        <w:rPr>
          <w:sz w:val="22"/>
          <w:rtl/>
          <w:lang w:bidi="ar-EG"/>
        </w:rPr>
        <w:t xml:space="preserve"> الطبيعة</w:t>
      </w:r>
      <w:r w:rsidR="00767606">
        <w:rPr>
          <w:rFonts w:hint="cs"/>
          <w:sz w:val="22"/>
          <w:rtl/>
          <w:lang w:bidi="ar-EG"/>
        </w:rPr>
        <w:t>؛</w:t>
      </w:r>
    </w:p>
    <w:p w14:paraId="238BC9D3" w14:textId="4899EBCB" w:rsidR="00E64650" w:rsidRPr="003D74AF" w:rsidRDefault="00E64650" w:rsidP="00767606">
      <w:pPr>
        <w:numPr>
          <w:ilvl w:val="0"/>
          <w:numId w:val="26"/>
        </w:numPr>
        <w:spacing w:after="120"/>
        <w:ind w:left="720" w:firstLine="720"/>
        <w:jc w:val="both"/>
        <w:rPr>
          <w:sz w:val="22"/>
          <w:rtl/>
          <w:lang w:bidi="ar-EG"/>
        </w:rPr>
      </w:pPr>
      <w:r w:rsidRPr="00313841">
        <w:rPr>
          <w:i/>
          <w:iCs/>
          <w:sz w:val="22"/>
          <w:rtl/>
          <w:lang w:bidi="ar-EG"/>
        </w:rPr>
        <w:t>يحث</w:t>
      </w:r>
      <w:r w:rsidRPr="00313841">
        <w:rPr>
          <w:sz w:val="22"/>
          <w:rtl/>
          <w:lang w:bidi="ar-EG"/>
        </w:rPr>
        <w:t xml:space="preserve"> الأطراف والحكومات الأخرى على التنسيق مع </w:t>
      </w:r>
      <w:r>
        <w:rPr>
          <w:rFonts w:hint="cs"/>
          <w:sz w:val="22"/>
          <w:rtl/>
          <w:lang w:bidi="ar-EG"/>
        </w:rPr>
        <w:t>السلطات الجمركية</w:t>
      </w:r>
      <w:r w:rsidRPr="00313841">
        <w:rPr>
          <w:sz w:val="22"/>
          <w:rtl/>
          <w:lang w:bidi="ar-EG"/>
        </w:rPr>
        <w:t xml:space="preserve"> </w:t>
      </w:r>
      <w:r>
        <w:rPr>
          <w:rFonts w:hint="cs"/>
          <w:sz w:val="22"/>
          <w:rtl/>
          <w:lang w:bidi="ar-EG"/>
        </w:rPr>
        <w:t>والسلطات المعنية بمراقبة الحدود</w:t>
      </w:r>
      <w:r w:rsidRPr="00313841">
        <w:rPr>
          <w:sz w:val="22"/>
          <w:rtl/>
          <w:lang w:bidi="ar-EG"/>
        </w:rPr>
        <w:t xml:space="preserve"> و</w:t>
      </w:r>
      <w:r>
        <w:rPr>
          <w:rFonts w:hint="cs"/>
          <w:sz w:val="22"/>
          <w:rtl/>
          <w:lang w:bidi="ar-EG"/>
        </w:rPr>
        <w:t>بال</w:t>
      </w:r>
      <w:r w:rsidRPr="00313841">
        <w:rPr>
          <w:sz w:val="22"/>
          <w:rtl/>
          <w:lang w:bidi="ar-EG"/>
        </w:rPr>
        <w:t>تدابير الصح</w:t>
      </w:r>
      <w:r>
        <w:rPr>
          <w:rFonts w:hint="cs"/>
          <w:sz w:val="22"/>
          <w:rtl/>
          <w:lang w:bidi="ar-EG"/>
        </w:rPr>
        <w:t>ي</w:t>
      </w:r>
      <w:r w:rsidRPr="00313841">
        <w:rPr>
          <w:sz w:val="22"/>
          <w:rtl/>
          <w:lang w:bidi="ar-EG"/>
        </w:rPr>
        <w:t>ة و</w:t>
      </w:r>
      <w:r>
        <w:rPr>
          <w:rFonts w:hint="cs"/>
          <w:sz w:val="22"/>
          <w:rtl/>
          <w:lang w:bidi="ar-EG"/>
        </w:rPr>
        <w:t xml:space="preserve">تدابير </w:t>
      </w:r>
      <w:r w:rsidRPr="00313841">
        <w:rPr>
          <w:sz w:val="22"/>
          <w:rtl/>
          <w:lang w:bidi="ar-EG"/>
        </w:rPr>
        <w:t xml:space="preserve">الصحة النباتية </w:t>
      </w:r>
      <w:r>
        <w:rPr>
          <w:rFonts w:hint="cs"/>
          <w:sz w:val="22"/>
          <w:rtl/>
          <w:lang w:bidi="ar-EG"/>
        </w:rPr>
        <w:t>و</w:t>
      </w:r>
      <w:r w:rsidRPr="00313841">
        <w:rPr>
          <w:sz w:val="22"/>
          <w:rtl/>
          <w:lang w:bidi="ar-EG"/>
        </w:rPr>
        <w:t>الهيئات المختصة</w:t>
      </w:r>
      <w:r>
        <w:rPr>
          <w:rFonts w:hint="cs"/>
          <w:sz w:val="22"/>
          <w:rtl/>
          <w:lang w:bidi="ar-EG"/>
        </w:rPr>
        <w:t xml:space="preserve"> الأخرى</w:t>
      </w:r>
      <w:r w:rsidRPr="00313841">
        <w:rPr>
          <w:sz w:val="22"/>
          <w:rtl/>
          <w:lang w:bidi="ar-EG"/>
        </w:rPr>
        <w:t xml:space="preserve"> ذات الصلة على المستويين الوطني والإقليمي، من أجل منع الإدخال غير المقصود للأنواع الغريبة الغازية المرتبطة بالتجارة </w:t>
      </w:r>
      <w:r w:rsidR="00767606">
        <w:rPr>
          <w:rFonts w:hint="cs"/>
          <w:sz w:val="22"/>
          <w:rtl/>
          <w:lang w:bidi="ar-EG"/>
        </w:rPr>
        <w:t>بالكائنات</w:t>
      </w:r>
      <w:r w:rsidRPr="00313841">
        <w:rPr>
          <w:sz w:val="22"/>
          <w:rtl/>
          <w:lang w:bidi="ar-EG"/>
        </w:rPr>
        <w:t xml:space="preserve"> الحية؛</w:t>
      </w:r>
    </w:p>
    <w:p w14:paraId="44CA569B" w14:textId="77777777" w:rsidR="00E64650" w:rsidRDefault="00E64650" w:rsidP="00767606">
      <w:pPr>
        <w:numPr>
          <w:ilvl w:val="0"/>
          <w:numId w:val="26"/>
        </w:numPr>
        <w:spacing w:after="120"/>
        <w:ind w:left="720" w:firstLine="720"/>
        <w:jc w:val="both"/>
        <w:rPr>
          <w:sz w:val="22"/>
          <w:lang w:bidi="ar-EG"/>
        </w:rPr>
      </w:pPr>
      <w:r w:rsidRPr="00E05996">
        <w:rPr>
          <w:rFonts w:hint="cs"/>
          <w:i/>
          <w:iCs/>
          <w:sz w:val="22"/>
          <w:rtl/>
          <w:lang w:bidi="ar-EG"/>
        </w:rPr>
        <w:t>ي</w:t>
      </w:r>
      <w:r w:rsidRPr="00E05996">
        <w:rPr>
          <w:i/>
          <w:iCs/>
          <w:sz w:val="22"/>
          <w:rtl/>
          <w:lang w:bidi="ar-EG"/>
        </w:rPr>
        <w:t>قر</w:t>
      </w:r>
      <w:r w:rsidRPr="00820E14">
        <w:rPr>
          <w:sz w:val="22"/>
          <w:rtl/>
          <w:lang w:bidi="ar-EG"/>
        </w:rPr>
        <w:t xml:space="preserve"> بأن العمل الإضافي بشأن آثار الأنواع الغريبة الغازية على القيم الاجتماعية والاقتصادية والثقافية للشعوب الأصلية والمجتمعات المحلية أمر حتمي وينبغي تنفيذه بالتعاون الوثيق مع الشعوب الأصلية والمجتمعات المحلية، و</w:t>
      </w:r>
      <w:r w:rsidRPr="0083212B">
        <w:rPr>
          <w:i/>
          <w:iCs/>
          <w:sz w:val="22"/>
          <w:rtl/>
          <w:lang w:bidi="ar-EG"/>
        </w:rPr>
        <w:t>يشجع</w:t>
      </w:r>
      <w:r w:rsidRPr="00820E14">
        <w:rPr>
          <w:sz w:val="22"/>
          <w:rtl/>
          <w:lang w:bidi="ar-EG"/>
        </w:rPr>
        <w:t xml:space="preserve"> </w:t>
      </w:r>
      <w:r>
        <w:rPr>
          <w:rFonts w:hint="cs"/>
          <w:sz w:val="22"/>
          <w:rtl/>
          <w:lang w:bidi="ar-EG"/>
        </w:rPr>
        <w:t xml:space="preserve">على </w:t>
      </w:r>
      <w:r w:rsidRPr="00820E14">
        <w:rPr>
          <w:sz w:val="22"/>
          <w:rtl/>
          <w:lang w:bidi="ar-EG"/>
        </w:rPr>
        <w:t xml:space="preserve">مواصلة </w:t>
      </w:r>
      <w:r>
        <w:rPr>
          <w:rFonts w:hint="cs"/>
          <w:sz w:val="22"/>
          <w:rtl/>
          <w:lang w:bidi="ar-EG"/>
        </w:rPr>
        <w:t>العمل بشأن تصنيف</w:t>
      </w:r>
      <w:r w:rsidRPr="00820E14">
        <w:rPr>
          <w:sz w:val="22"/>
          <w:rtl/>
          <w:lang w:bidi="ar-EG"/>
        </w:rPr>
        <w:t xml:space="preserve"> الاتحاد الدولي لحفظ الطبيعة لأثر الأنواع الغريبة الغازية على القيم الاجتماعية والاقتصادية والثقافية</w:t>
      </w:r>
      <w:r>
        <w:rPr>
          <w:rFonts w:hint="cs"/>
          <w:sz w:val="22"/>
          <w:rtl/>
          <w:lang w:bidi="ar-EG"/>
        </w:rPr>
        <w:t>؛</w:t>
      </w:r>
    </w:p>
    <w:p w14:paraId="21693F91" w14:textId="77777777" w:rsidR="00E64650" w:rsidRDefault="00E64650" w:rsidP="00767606">
      <w:pPr>
        <w:numPr>
          <w:ilvl w:val="0"/>
          <w:numId w:val="26"/>
        </w:numPr>
        <w:spacing w:after="120"/>
        <w:ind w:left="720" w:firstLine="720"/>
        <w:jc w:val="both"/>
        <w:rPr>
          <w:sz w:val="22"/>
          <w:lang w:bidi="ar-EG"/>
        </w:rPr>
      </w:pPr>
      <w:r w:rsidRPr="00E05996">
        <w:rPr>
          <w:rFonts w:hint="cs"/>
          <w:i/>
          <w:iCs/>
          <w:sz w:val="22"/>
          <w:rtl/>
          <w:lang w:bidi="ar-EG"/>
        </w:rPr>
        <w:t>يطلب</w:t>
      </w:r>
      <w:r>
        <w:rPr>
          <w:rFonts w:hint="cs"/>
          <w:sz w:val="22"/>
          <w:rtl/>
          <w:lang w:bidi="ar-EG"/>
        </w:rPr>
        <w:t xml:space="preserve"> إلى الأمينة التنفيذية، رهنا بتوافر الموارد، أن:</w:t>
      </w:r>
    </w:p>
    <w:p w14:paraId="5DB86D8C" w14:textId="70BD1744" w:rsidR="00E64650" w:rsidRDefault="00E64650" w:rsidP="00E64650">
      <w:pPr>
        <w:spacing w:after="120"/>
        <w:ind w:left="713" w:firstLine="720"/>
        <w:jc w:val="both"/>
        <w:rPr>
          <w:sz w:val="22"/>
          <w:rtl/>
          <w:lang w:bidi="ar-EG"/>
        </w:rPr>
      </w:pPr>
      <w:r w:rsidRPr="00717CD8">
        <w:rPr>
          <w:rFonts w:hint="cs"/>
          <w:sz w:val="22"/>
          <w:rtl/>
          <w:lang w:bidi="ar-EG"/>
        </w:rPr>
        <w:t>(</w:t>
      </w:r>
      <w:r>
        <w:rPr>
          <w:rFonts w:hint="cs"/>
          <w:sz w:val="22"/>
          <w:rtl/>
          <w:lang w:bidi="ar-EG"/>
        </w:rPr>
        <w:t>أ)</w:t>
      </w:r>
      <w:r>
        <w:rPr>
          <w:sz w:val="22"/>
          <w:rtl/>
          <w:lang w:bidi="ar-EG"/>
        </w:rPr>
        <w:tab/>
      </w:r>
      <w:r>
        <w:rPr>
          <w:rFonts w:hint="cs"/>
          <w:sz w:val="22"/>
          <w:rtl/>
          <w:lang w:bidi="ar-EG"/>
        </w:rPr>
        <w:t>تقوم</w:t>
      </w:r>
      <w:r w:rsidRPr="008B5F75">
        <w:rPr>
          <w:sz w:val="22"/>
          <w:rtl/>
          <w:lang w:bidi="ar-EG"/>
        </w:rPr>
        <w:t xml:space="preserve"> مع أمانة المجلس الاقتصادي والاجتماعي التابع للأمم المتحدة،</w:t>
      </w:r>
      <w:r>
        <w:rPr>
          <w:rFonts w:hint="cs"/>
          <w:sz w:val="22"/>
          <w:rtl/>
          <w:lang w:bidi="ar-EG"/>
        </w:rPr>
        <w:t xml:space="preserve"> ومنظمة الجمارك العالمية </w:t>
      </w:r>
      <w:r w:rsidRPr="008B5F75">
        <w:rPr>
          <w:sz w:val="22"/>
          <w:rtl/>
          <w:lang w:bidi="ar-EG"/>
        </w:rPr>
        <w:t>وكذلك فريق الاتصال المشترك بين الوكالات والمعني بالأنواع الغريبة الغازية</w:t>
      </w:r>
      <w:r>
        <w:rPr>
          <w:rFonts w:hint="cs"/>
          <w:sz w:val="22"/>
          <w:rtl/>
          <w:lang w:bidi="ar-EG"/>
        </w:rPr>
        <w:t>،</w:t>
      </w:r>
      <w:r w:rsidRPr="008B5F75">
        <w:rPr>
          <w:sz w:val="22"/>
          <w:rtl/>
          <w:lang w:bidi="ar-EG"/>
        </w:rPr>
        <w:t xml:space="preserve"> باستكشاف إمكانية إعداد نظام منسق عالميا للتصنيف ووضع العلامات</w:t>
      </w:r>
      <w:r>
        <w:rPr>
          <w:rFonts w:hint="cs"/>
          <w:sz w:val="22"/>
          <w:rtl/>
          <w:lang w:bidi="ar-EG"/>
        </w:rPr>
        <w:t xml:space="preserve"> لشحنات الكائنات الحية </w:t>
      </w:r>
      <w:r w:rsidRPr="008B5F75">
        <w:rPr>
          <w:sz w:val="22"/>
          <w:rtl/>
          <w:lang w:bidi="ar-EG"/>
        </w:rPr>
        <w:t xml:space="preserve">التي تشكل خطرا أو </w:t>
      </w:r>
      <w:r>
        <w:rPr>
          <w:rFonts w:hint="cs"/>
          <w:sz w:val="22"/>
          <w:rtl/>
          <w:lang w:bidi="ar-EG"/>
        </w:rPr>
        <w:t>م</w:t>
      </w:r>
      <w:r w:rsidRPr="008B5F75">
        <w:rPr>
          <w:sz w:val="22"/>
          <w:rtl/>
          <w:lang w:bidi="ar-EG"/>
        </w:rPr>
        <w:t>خ</w:t>
      </w:r>
      <w:r>
        <w:rPr>
          <w:rFonts w:hint="cs"/>
          <w:sz w:val="22"/>
          <w:rtl/>
          <w:lang w:bidi="ar-EG"/>
        </w:rPr>
        <w:t>ا</w:t>
      </w:r>
      <w:r w:rsidRPr="008B5F75">
        <w:rPr>
          <w:sz w:val="22"/>
          <w:rtl/>
          <w:lang w:bidi="ar-EG"/>
        </w:rPr>
        <w:t>طر على التنوع البيولوجي المرتبط بالأنواع الغريبة الغازية</w:t>
      </w:r>
      <w:r>
        <w:rPr>
          <w:rFonts w:hint="cs"/>
          <w:sz w:val="22"/>
          <w:rtl/>
          <w:lang w:bidi="ar-EG"/>
        </w:rPr>
        <w:t>، بحيث يكون متسقا ومنسجما مع الالتزامات الدولية،</w:t>
      </w:r>
      <w:r w:rsidRPr="008B5F75">
        <w:rPr>
          <w:sz w:val="22"/>
          <w:rtl/>
          <w:lang w:bidi="ar-EG"/>
        </w:rPr>
        <w:t xml:space="preserve"> </w:t>
      </w:r>
      <w:r>
        <w:rPr>
          <w:rFonts w:hint="cs"/>
          <w:sz w:val="22"/>
          <w:rtl/>
          <w:lang w:bidi="ar-EG"/>
        </w:rPr>
        <w:t>ومكملا</w:t>
      </w:r>
      <w:r w:rsidRPr="008B5F75">
        <w:rPr>
          <w:sz w:val="22"/>
          <w:rtl/>
          <w:lang w:bidi="ar-EG"/>
        </w:rPr>
        <w:t xml:space="preserve"> للمعايير الدولية القائمة، وتقديم تقرير عن التقدم المحرز فيه إلى الهيئة الفرعية للمشورة العلمية والتقنية والتكنولوجية في اجتماع يُعقد قبل الاجتماع الخامس عشر لمؤتمر الأطراف</w:t>
      </w:r>
      <w:r>
        <w:rPr>
          <w:rFonts w:hint="cs"/>
          <w:sz w:val="22"/>
          <w:rtl/>
          <w:lang w:bidi="ar-EG"/>
        </w:rPr>
        <w:t>؛</w:t>
      </w:r>
    </w:p>
    <w:p w14:paraId="074F85D4" w14:textId="62059C0F" w:rsidR="00E64650" w:rsidRPr="003436BA" w:rsidRDefault="00E64650" w:rsidP="00A33B26">
      <w:pPr>
        <w:spacing w:after="120"/>
        <w:ind w:left="713" w:firstLine="720"/>
        <w:jc w:val="both"/>
        <w:rPr>
          <w:sz w:val="22"/>
          <w:lang w:bidi="ar-EG"/>
        </w:rPr>
      </w:pPr>
      <w:r>
        <w:rPr>
          <w:rFonts w:hint="cs"/>
          <w:sz w:val="22"/>
          <w:rtl/>
          <w:lang w:bidi="ar-EG"/>
        </w:rPr>
        <w:t>(ب)</w:t>
      </w:r>
      <w:r>
        <w:rPr>
          <w:sz w:val="22"/>
          <w:rtl/>
          <w:lang w:bidi="ar-EG"/>
        </w:rPr>
        <w:tab/>
      </w:r>
      <w:r>
        <w:rPr>
          <w:rFonts w:hint="cs"/>
          <w:sz w:val="22"/>
          <w:rtl/>
          <w:lang w:bidi="ar-EG"/>
        </w:rPr>
        <w:t>تيسِّر</w:t>
      </w:r>
      <w:r w:rsidRPr="00BD53FB">
        <w:rPr>
          <w:sz w:val="22"/>
          <w:rtl/>
          <w:lang w:bidi="ar-EG"/>
        </w:rPr>
        <w:t xml:space="preserve"> عمل المنتدى </w:t>
      </w:r>
      <w:r>
        <w:rPr>
          <w:rFonts w:hint="cs"/>
          <w:sz w:val="22"/>
          <w:rtl/>
          <w:lang w:bidi="ar-EG"/>
        </w:rPr>
        <w:t>الإلكتروني</w:t>
      </w:r>
      <w:r w:rsidRPr="00BD53FB">
        <w:rPr>
          <w:sz w:val="22"/>
          <w:rtl/>
          <w:lang w:bidi="ar-EG"/>
        </w:rPr>
        <w:t xml:space="preserve"> و</w:t>
      </w:r>
      <w:r w:rsidR="00725FBA">
        <w:rPr>
          <w:sz w:val="22"/>
          <w:rtl/>
          <w:lang w:bidi="ar-EG"/>
        </w:rPr>
        <w:t>فريق الخبراء التقنيين المخصص</w:t>
      </w:r>
      <w:r w:rsidRPr="00BD53FB">
        <w:rPr>
          <w:sz w:val="22"/>
          <w:rtl/>
          <w:lang w:bidi="ar-EG"/>
        </w:rPr>
        <w:t xml:space="preserve"> المشار إليه في الفقرة 4 أعلاه، من خلال إعداد تجميع وتوليف </w:t>
      </w:r>
      <w:r w:rsidR="00A33B26">
        <w:rPr>
          <w:rFonts w:hint="cs"/>
          <w:sz w:val="22"/>
          <w:rtl/>
          <w:lang w:bidi="ar-EG"/>
        </w:rPr>
        <w:t>ل</w:t>
      </w:r>
      <w:r>
        <w:rPr>
          <w:rFonts w:hint="cs"/>
          <w:sz w:val="22"/>
          <w:rtl/>
          <w:lang w:bidi="ar-EG"/>
        </w:rPr>
        <w:t>لمساهمات</w:t>
      </w:r>
      <w:r w:rsidRPr="00BD53FB">
        <w:rPr>
          <w:sz w:val="22"/>
          <w:rtl/>
          <w:lang w:bidi="ar-EG"/>
        </w:rPr>
        <w:t xml:space="preserve"> والمناقشات</w:t>
      </w:r>
      <w:r w:rsidRPr="008B5F75">
        <w:rPr>
          <w:sz w:val="22"/>
          <w:rtl/>
          <w:lang w:bidi="ar-EG"/>
        </w:rPr>
        <w:t>.</w:t>
      </w:r>
    </w:p>
    <w:p w14:paraId="10CDD40F" w14:textId="77777777" w:rsidR="00E64650" w:rsidRDefault="00E64650" w:rsidP="00E64650">
      <w:pPr>
        <w:keepNext/>
        <w:spacing w:after="120"/>
        <w:ind w:left="720"/>
        <w:jc w:val="center"/>
        <w:rPr>
          <w:rStyle w:val="hps"/>
          <w:i/>
          <w:iCs/>
          <w:sz w:val="22"/>
          <w:rtl/>
          <w:lang w:bidi="ar-EG"/>
        </w:rPr>
      </w:pPr>
      <w:r>
        <w:rPr>
          <w:rStyle w:val="hps"/>
          <w:rFonts w:hint="cs"/>
          <w:i/>
          <w:iCs/>
          <w:sz w:val="22"/>
          <w:rtl/>
          <w:lang w:bidi="ar-EG"/>
        </w:rPr>
        <w:t>المرفق الأول</w:t>
      </w:r>
    </w:p>
    <w:p w14:paraId="434D0636" w14:textId="46DD3E17" w:rsidR="00E64650" w:rsidRDefault="00E64650" w:rsidP="00575A16">
      <w:pPr>
        <w:keepNext/>
        <w:spacing w:after="120"/>
        <w:ind w:left="1467" w:right="1560"/>
        <w:jc w:val="center"/>
        <w:rPr>
          <w:rStyle w:val="hps"/>
          <w:b/>
          <w:bCs/>
          <w:sz w:val="22"/>
          <w:rtl/>
          <w:lang w:bidi="ar-EG"/>
        </w:rPr>
      </w:pPr>
      <w:r>
        <w:rPr>
          <w:rStyle w:val="hps"/>
          <w:rFonts w:hint="cs"/>
          <w:b/>
          <w:bCs/>
          <w:sz w:val="22"/>
          <w:rtl/>
          <w:lang w:bidi="ar-EG"/>
        </w:rPr>
        <w:t xml:space="preserve">الإرشادات </w:t>
      </w:r>
      <w:r w:rsidR="001F6F65">
        <w:rPr>
          <w:rStyle w:val="hps"/>
          <w:rFonts w:hint="cs"/>
          <w:b/>
          <w:bCs/>
          <w:sz w:val="22"/>
          <w:rtl/>
          <w:lang w:bidi="ar-EG"/>
        </w:rPr>
        <w:t xml:space="preserve">الطوعية </w:t>
      </w:r>
      <w:r>
        <w:rPr>
          <w:rStyle w:val="hps"/>
          <w:rFonts w:hint="cs"/>
          <w:b/>
          <w:bCs/>
          <w:sz w:val="22"/>
          <w:rtl/>
          <w:lang w:bidi="ar-EG"/>
        </w:rPr>
        <w:t xml:space="preserve">التكميلية لتجنب الإدخال غير المقصود للأنواع الغريبة الغازية المرتبطة بالتجارة </w:t>
      </w:r>
      <w:r w:rsidR="00767606">
        <w:rPr>
          <w:rStyle w:val="hps"/>
          <w:rFonts w:hint="cs"/>
          <w:b/>
          <w:bCs/>
          <w:sz w:val="22"/>
          <w:rtl/>
          <w:lang w:bidi="ar-EG"/>
        </w:rPr>
        <w:t>بالكائنات</w:t>
      </w:r>
      <w:r>
        <w:rPr>
          <w:rStyle w:val="hps"/>
          <w:rFonts w:hint="cs"/>
          <w:b/>
          <w:bCs/>
          <w:sz w:val="22"/>
          <w:rtl/>
          <w:lang w:bidi="ar-EG"/>
        </w:rPr>
        <w:t xml:space="preserve"> الحية</w:t>
      </w:r>
    </w:p>
    <w:p w14:paraId="3B7EC7A7" w14:textId="77777777" w:rsidR="00E64650" w:rsidRDefault="00E64650" w:rsidP="00E64650">
      <w:pPr>
        <w:spacing w:after="120"/>
        <w:jc w:val="both"/>
        <w:rPr>
          <w:sz w:val="22"/>
          <w:rtl/>
          <w:lang w:bidi="ar-EG"/>
        </w:rPr>
      </w:pPr>
      <w:r>
        <w:rPr>
          <w:rFonts w:hint="cs"/>
          <w:sz w:val="22"/>
          <w:rtl/>
          <w:lang w:bidi="ar-EG"/>
        </w:rPr>
        <w:t>1-</w:t>
      </w:r>
      <w:r>
        <w:rPr>
          <w:rFonts w:hint="cs"/>
          <w:sz w:val="22"/>
          <w:rtl/>
          <w:lang w:bidi="ar-EG"/>
        </w:rPr>
        <w:tab/>
        <w:t xml:space="preserve">هذه الإرشادات تكمل الإرشادات بشأن صياغة وتنفيذ تدابير للتصدي للمخاطر المرتبطة بإدخال الأنواع الغريبة كحيوانات أليفة، وكأنواع لأحواض الكائنات الحية المائية ولأحواض الكائنات الأرضية، وكطعم حي وأغذية حية المرفقة بالمقرر </w:t>
      </w:r>
      <w:hyperlink r:id="rId11" w:history="1">
        <w:r w:rsidRPr="00787820">
          <w:rPr>
            <w:rStyle w:val="Hyperlink"/>
            <w:rFonts w:hint="cs"/>
            <w:sz w:val="22"/>
            <w:rtl/>
            <w:lang w:bidi="ar-EG"/>
          </w:rPr>
          <w:t>12/16</w:t>
        </w:r>
      </w:hyperlink>
      <w:r>
        <w:rPr>
          <w:rFonts w:hint="cs"/>
          <w:sz w:val="22"/>
          <w:rtl/>
          <w:lang w:bidi="ar-EG"/>
        </w:rPr>
        <w:t>.</w:t>
      </w:r>
    </w:p>
    <w:p w14:paraId="09BE1FAC" w14:textId="77777777" w:rsidR="00E64650" w:rsidRPr="00745F70" w:rsidRDefault="00E64650" w:rsidP="00E64650">
      <w:pPr>
        <w:spacing w:after="120"/>
        <w:jc w:val="both"/>
        <w:rPr>
          <w:sz w:val="22"/>
          <w:rtl/>
          <w:lang w:val="en-GB" w:bidi="ar-EG"/>
        </w:rPr>
      </w:pPr>
      <w:r>
        <w:rPr>
          <w:rFonts w:hint="cs"/>
          <w:sz w:val="22"/>
          <w:rtl/>
          <w:lang w:bidi="ar-EG"/>
        </w:rPr>
        <w:lastRenderedPageBreak/>
        <w:t>2-</w:t>
      </w:r>
      <w:r>
        <w:rPr>
          <w:rFonts w:hint="cs"/>
          <w:sz w:val="22"/>
          <w:rtl/>
          <w:lang w:bidi="ar-EG"/>
        </w:rPr>
        <w:tab/>
        <w:t>والغرض من هذه الإرشادات يتمثل في التقليل إلى الحد الأدنى من مخاطر الغزو البيولوجي للأنواع الغريبة العابرة لحدود الولاية الوطنية والمناطق البيوغرافية الواضحة من خلال مسارات الإدخال غير المقصود الموصوفة في تصنيف مسار الاتفاقية المتعلقة بالتنوع البيولوجي بالاقتران مع التجارة بالكائنات الحية.</w:t>
      </w:r>
      <w:r w:rsidRPr="00745F70">
        <w:rPr>
          <w:sz w:val="22"/>
          <w:vertAlign w:val="superscript"/>
          <w:lang w:val="en-GB" w:bidi="ar-EG"/>
        </w:rPr>
        <w:t>6</w:t>
      </w:r>
      <w:r w:rsidRPr="00745F70">
        <w:rPr>
          <w:rFonts w:hint="cs"/>
          <w:sz w:val="22"/>
          <w:vertAlign w:val="superscript"/>
          <w:rtl/>
          <w:lang w:val="en-GB" w:bidi="ar-EG"/>
        </w:rPr>
        <w:t>،</w:t>
      </w:r>
      <w:r w:rsidRPr="00745F70">
        <w:rPr>
          <w:sz w:val="22"/>
          <w:vertAlign w:val="superscript"/>
          <w:lang w:val="en-GB" w:bidi="ar-EG"/>
        </w:rPr>
        <w:t>7</w:t>
      </w:r>
    </w:p>
    <w:p w14:paraId="5DD1C055" w14:textId="1F0AA491" w:rsidR="00E64650" w:rsidRDefault="00E64650" w:rsidP="00E64650">
      <w:pPr>
        <w:spacing w:after="120"/>
        <w:jc w:val="both"/>
        <w:rPr>
          <w:sz w:val="22"/>
          <w:rtl/>
          <w:lang w:bidi="ar-EG"/>
        </w:rPr>
      </w:pPr>
      <w:r>
        <w:rPr>
          <w:rFonts w:hint="cs"/>
          <w:sz w:val="22"/>
          <w:rtl/>
          <w:lang w:bidi="ar-EG"/>
        </w:rPr>
        <w:t>3-</w:t>
      </w:r>
      <w:r>
        <w:rPr>
          <w:rFonts w:hint="cs"/>
          <w:sz w:val="22"/>
          <w:rtl/>
          <w:lang w:bidi="ar-EG"/>
        </w:rPr>
        <w:tab/>
        <w:t xml:space="preserve">وتعتبر هذه الإرشادات ذات صلة بالدول، والمنظمات ذات الصلة، والصناعات والمستهلكين، بما في ذلك جميع الجهات الفاعلة المشاركة في سلسلة القيمة بأكملها للتجارة </w:t>
      </w:r>
      <w:r w:rsidR="00725FBA">
        <w:rPr>
          <w:rFonts w:hint="cs"/>
          <w:sz w:val="22"/>
          <w:rtl/>
          <w:lang w:bidi="ar-EG"/>
        </w:rPr>
        <w:t>بالكائنات</w:t>
      </w:r>
      <w:r>
        <w:rPr>
          <w:rFonts w:hint="cs"/>
          <w:sz w:val="22"/>
          <w:rtl/>
          <w:lang w:bidi="ar-EG"/>
        </w:rPr>
        <w:t xml:space="preserve"> الحية (من قبيل المصدرين والمستوردين والمربيين، بما في ذلك الجامعين الهواة، والمشاركين في المعارض، وتجار الجملة، وتجار التجزئة، والعملاء). وبالنسبة لحالة تجارة الأغذية الحية، يشتمل الأشخاص المشتركون في سلسلة القيمة </w:t>
      </w:r>
      <w:r w:rsidR="00725FBA">
        <w:rPr>
          <w:rFonts w:hint="cs"/>
          <w:sz w:val="22"/>
          <w:rtl/>
          <w:lang w:bidi="ar-EG"/>
        </w:rPr>
        <w:t xml:space="preserve">أيضا </w:t>
      </w:r>
      <w:r>
        <w:rPr>
          <w:rFonts w:hint="cs"/>
          <w:sz w:val="22"/>
          <w:rtl/>
          <w:lang w:bidi="ar-EG"/>
        </w:rPr>
        <w:t>على الأفراد في أعمال المطاعم وأسواق الأغذية.</w:t>
      </w:r>
    </w:p>
    <w:p w14:paraId="52CC5538" w14:textId="77777777" w:rsidR="00E64650" w:rsidRPr="00482021" w:rsidRDefault="00E64650" w:rsidP="00E64650">
      <w:pPr>
        <w:keepNext/>
        <w:spacing w:after="120"/>
        <w:jc w:val="center"/>
        <w:rPr>
          <w:b/>
          <w:bCs/>
          <w:sz w:val="28"/>
          <w:szCs w:val="28"/>
          <w:rtl/>
          <w:lang w:bidi="ar-EG"/>
        </w:rPr>
      </w:pPr>
      <w:r>
        <w:rPr>
          <w:rFonts w:hint="cs"/>
          <w:b/>
          <w:bCs/>
          <w:sz w:val="28"/>
          <w:szCs w:val="28"/>
          <w:rtl/>
          <w:lang w:bidi="ar-EG"/>
        </w:rPr>
        <w:t>أولا</w:t>
      </w:r>
      <w:r w:rsidRPr="00B174F3">
        <w:rPr>
          <w:rFonts w:hint="cs"/>
          <w:b/>
          <w:bCs/>
          <w:sz w:val="28"/>
          <w:szCs w:val="28"/>
          <w:rtl/>
          <w:lang w:bidi="ar-EG"/>
        </w:rPr>
        <w:t>-</w:t>
      </w:r>
      <w:r w:rsidRPr="00B174F3">
        <w:rPr>
          <w:rFonts w:hint="cs"/>
          <w:b/>
          <w:bCs/>
          <w:sz w:val="28"/>
          <w:szCs w:val="28"/>
          <w:rtl/>
          <w:lang w:bidi="ar-EG"/>
        </w:rPr>
        <w:tab/>
      </w:r>
      <w:r>
        <w:rPr>
          <w:rFonts w:hint="cs"/>
          <w:b/>
          <w:bCs/>
          <w:sz w:val="28"/>
          <w:szCs w:val="28"/>
          <w:rtl/>
          <w:lang w:bidi="ar-EG"/>
        </w:rPr>
        <w:t>النطاق</w:t>
      </w:r>
    </w:p>
    <w:p w14:paraId="03EE251B" w14:textId="77777777" w:rsidR="00E64650" w:rsidRDefault="00E64650" w:rsidP="00E64650">
      <w:pPr>
        <w:spacing w:after="120"/>
        <w:jc w:val="both"/>
        <w:rPr>
          <w:sz w:val="22"/>
          <w:rtl/>
          <w:lang w:bidi="ar-EG"/>
        </w:rPr>
      </w:pPr>
      <w:r>
        <w:rPr>
          <w:rFonts w:hint="cs"/>
          <w:sz w:val="22"/>
          <w:rtl/>
          <w:lang w:bidi="ar-EG"/>
        </w:rPr>
        <w:t>4-</w:t>
      </w:r>
      <w:r>
        <w:rPr>
          <w:rFonts w:hint="cs"/>
          <w:sz w:val="22"/>
          <w:rtl/>
          <w:lang w:bidi="ar-EG"/>
        </w:rPr>
        <w:tab/>
        <w:t>هذه الإرشادات طوعية وتهدف إلى استخدامها جنبا إلى جنب مع الإرشادات الأخرى ذات الصلة، وأن تدعم بعضها البعض، على سبيل المثال: المبادئ الموجهة لمنع الدخول والإدخال والتخفيف من تأثيرات الأنواع الغريبة الغازية التي تهدد سلامة النظم الإيكولوجية والموائل والأنواع (المقرر 6/23)؛</w:t>
      </w:r>
      <w:r>
        <w:rPr>
          <w:rStyle w:val="FootnoteReference"/>
          <w:sz w:val="22"/>
          <w:rtl/>
        </w:rPr>
        <w:footnoteReference w:id="1"/>
      </w:r>
      <w:r>
        <w:rPr>
          <w:rFonts w:hint="cs"/>
          <w:sz w:val="22"/>
          <w:rtl/>
          <w:lang w:bidi="ar-EG"/>
        </w:rPr>
        <w:t xml:space="preserve"> والمعايير الدولية لتدابير الصحة النباتية؛ ومدونة صحة الحيوانات الأرضية ومرجع الاختبارات التشخيصية للحيوانات الأرضية ولقاحاتها للمنظمة العالمية لصحة الحيوان؛ ومدونة صحة الحيوانات المائية للمنظمة العالمية لصحة الحيوان؛ ومرجع الاختبارات التشخيصية للحيوانات المائية لهذه المنظمة وغير ذلك من المعايير والإرشادات التي أعدتها المنظمات الدولية ذات الصلة.</w:t>
      </w:r>
    </w:p>
    <w:p w14:paraId="62123587" w14:textId="77777777" w:rsidR="00E64650" w:rsidRDefault="00E64650" w:rsidP="00E64650">
      <w:pPr>
        <w:spacing w:after="120"/>
        <w:jc w:val="both"/>
        <w:rPr>
          <w:sz w:val="22"/>
          <w:rtl/>
          <w:lang w:bidi="ar-EG"/>
        </w:rPr>
      </w:pPr>
      <w:r>
        <w:rPr>
          <w:rFonts w:hint="cs"/>
          <w:sz w:val="22"/>
          <w:rtl/>
          <w:lang w:bidi="ar-EG"/>
        </w:rPr>
        <w:t>5-</w:t>
      </w:r>
      <w:r>
        <w:rPr>
          <w:rFonts w:hint="cs"/>
          <w:sz w:val="22"/>
          <w:rtl/>
          <w:lang w:bidi="ar-EG"/>
        </w:rPr>
        <w:tab/>
        <w:t xml:space="preserve">وتوضح هذه الإرشادات أيضا العمليات المتكاملة من أجل تنفيذها جنبا إلى جنب مع الإرشادات المرفقة بالمقرر </w:t>
      </w:r>
      <w:hyperlink r:id="rId12" w:history="1">
        <w:r w:rsidRPr="002A46BF">
          <w:rPr>
            <w:rStyle w:val="Hyperlink"/>
            <w:rFonts w:hint="cs"/>
            <w:sz w:val="22"/>
            <w:rtl/>
            <w:lang w:bidi="ar-EG"/>
          </w:rPr>
          <w:t>12/16</w:t>
        </w:r>
      </w:hyperlink>
      <w:r>
        <w:rPr>
          <w:rFonts w:hint="cs"/>
          <w:sz w:val="22"/>
          <w:rtl/>
          <w:lang w:bidi="ar-EG"/>
        </w:rPr>
        <w:t xml:space="preserve"> والمعايير الدولية القائمة الموضوعة من أجل حماية التنوع البيولوجي وصحة الحيوانات، والنباتات والبشر.</w:t>
      </w:r>
    </w:p>
    <w:p w14:paraId="6F9C6923" w14:textId="4740CC40" w:rsidR="00E64650" w:rsidRDefault="00E64650" w:rsidP="00E64650">
      <w:pPr>
        <w:spacing w:after="120"/>
        <w:jc w:val="both"/>
        <w:rPr>
          <w:sz w:val="22"/>
          <w:rtl/>
          <w:lang w:bidi="ar-EG"/>
        </w:rPr>
      </w:pPr>
      <w:r>
        <w:rPr>
          <w:rFonts w:hint="cs"/>
          <w:sz w:val="22"/>
          <w:rtl/>
          <w:lang w:bidi="ar-EG"/>
        </w:rPr>
        <w:t>6-</w:t>
      </w:r>
      <w:r>
        <w:rPr>
          <w:rFonts w:hint="cs"/>
          <w:sz w:val="22"/>
          <w:rtl/>
          <w:lang w:bidi="ar-EG"/>
        </w:rPr>
        <w:tab/>
        <w:t xml:space="preserve">ويمكن للأطراف والحكومات الأخرى أن تنفذ هذه الإرشادات من خلال التعاون عبر القطاعات فيما بين السلطات المعنية بالحفظ، وسلطات مراقبة الحدود، والهيئات التنظيمية المعنية بالمخاطر فيما يتعلق بالتجارة الدولية فضلا عن الصناعات ذات الصلة والمستهلكين المشاركين في سلسلة القيمة للتجارة </w:t>
      </w:r>
      <w:r w:rsidR="00725FBA">
        <w:rPr>
          <w:rFonts w:hint="cs"/>
          <w:sz w:val="22"/>
          <w:rtl/>
          <w:lang w:bidi="ar-EG"/>
        </w:rPr>
        <w:t>بالكائنات</w:t>
      </w:r>
      <w:r>
        <w:rPr>
          <w:rFonts w:hint="cs"/>
          <w:sz w:val="22"/>
          <w:rtl/>
          <w:lang w:bidi="ar-EG"/>
        </w:rPr>
        <w:t xml:space="preserve"> الحية.</w:t>
      </w:r>
    </w:p>
    <w:p w14:paraId="5E7A4F89" w14:textId="3967B46C" w:rsidR="00E64650" w:rsidRDefault="00E64650" w:rsidP="00E64650">
      <w:pPr>
        <w:keepNext/>
        <w:spacing w:after="120"/>
        <w:ind w:left="2132" w:hanging="1418"/>
        <w:jc w:val="left"/>
        <w:rPr>
          <w:b/>
          <w:bCs/>
          <w:sz w:val="28"/>
          <w:szCs w:val="28"/>
          <w:rtl/>
          <w:lang w:bidi="ar-EG"/>
        </w:rPr>
      </w:pPr>
      <w:r w:rsidRPr="00D75435">
        <w:rPr>
          <w:rFonts w:hint="cs"/>
          <w:b/>
          <w:bCs/>
          <w:sz w:val="28"/>
          <w:szCs w:val="28"/>
          <w:rtl/>
          <w:lang w:bidi="ar-EG"/>
        </w:rPr>
        <w:t>ثانيا-</w:t>
      </w:r>
      <w:r w:rsidRPr="00D75435">
        <w:rPr>
          <w:rFonts w:hint="cs"/>
          <w:b/>
          <w:bCs/>
          <w:sz w:val="28"/>
          <w:szCs w:val="28"/>
          <w:rtl/>
          <w:lang w:bidi="ar-EG"/>
        </w:rPr>
        <w:tab/>
      </w:r>
      <w:r>
        <w:rPr>
          <w:rFonts w:hint="cs"/>
          <w:b/>
          <w:bCs/>
          <w:sz w:val="28"/>
          <w:szCs w:val="28"/>
          <w:rtl/>
          <w:lang w:bidi="ar-EG"/>
        </w:rPr>
        <w:t xml:space="preserve">تدابير للحد من مخاطر الأنواع الغريبة الغازية التي تتحرك دون قصد في المسارات المرتبطة بالتجارة </w:t>
      </w:r>
      <w:r w:rsidR="00725FBA">
        <w:rPr>
          <w:rFonts w:hint="cs"/>
          <w:b/>
          <w:bCs/>
          <w:sz w:val="28"/>
          <w:szCs w:val="28"/>
          <w:rtl/>
          <w:lang w:bidi="ar-EG"/>
        </w:rPr>
        <w:t>بالكائنات</w:t>
      </w:r>
      <w:r>
        <w:rPr>
          <w:rFonts w:hint="cs"/>
          <w:b/>
          <w:bCs/>
          <w:sz w:val="28"/>
          <w:szCs w:val="28"/>
          <w:rtl/>
          <w:lang w:bidi="ar-EG"/>
        </w:rPr>
        <w:t xml:space="preserve"> الحية</w:t>
      </w:r>
    </w:p>
    <w:p w14:paraId="154A234C"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ألف-</w:t>
      </w:r>
      <w:r w:rsidRPr="007A2F7B">
        <w:rPr>
          <w:rFonts w:hint="cs"/>
          <w:b/>
          <w:bCs/>
          <w:sz w:val="24"/>
          <w:rtl/>
          <w:lang w:bidi="ar-EG"/>
        </w:rPr>
        <w:tab/>
        <w:t>التوافق مع المعايير الدولية القائمة وغيرها من الإرشادات ذات الصلة بالأنواع الغريبة الغازية</w:t>
      </w:r>
    </w:p>
    <w:p w14:paraId="5838DCFF" w14:textId="77777777" w:rsidR="00E64650" w:rsidRDefault="00E64650" w:rsidP="00E64650">
      <w:pPr>
        <w:spacing w:after="120"/>
        <w:jc w:val="both"/>
        <w:rPr>
          <w:sz w:val="22"/>
          <w:rtl/>
          <w:lang w:bidi="ar-EG"/>
        </w:rPr>
      </w:pPr>
      <w:r>
        <w:rPr>
          <w:rFonts w:hint="cs"/>
          <w:sz w:val="22"/>
          <w:rtl/>
          <w:lang w:bidi="ar-EG"/>
        </w:rPr>
        <w:t>7-</w:t>
      </w:r>
      <w:r>
        <w:rPr>
          <w:rFonts w:hint="cs"/>
          <w:sz w:val="22"/>
          <w:rtl/>
          <w:lang w:bidi="ar-EG"/>
        </w:rPr>
        <w:tab/>
        <w:t>بالنسبة لجميع الحيوانات أو المنتجات الحيوانية الموجودة في شحنة للكائنات الحية، ينبغي استخدام المعايير الصحية المناسبة الموضوعة بموجب عمليات وضع المعايير في المنظمة العالمية لصحة الحيوان من أجل تنسيق التدابير الوطنية، في البلدان المصدرة والمستوردة على حد سواء.</w:t>
      </w:r>
    </w:p>
    <w:p w14:paraId="1882F9EE" w14:textId="5AD8673C" w:rsidR="00E64650" w:rsidRDefault="00E64650" w:rsidP="00AE5930">
      <w:pPr>
        <w:spacing w:after="120"/>
        <w:jc w:val="both"/>
        <w:rPr>
          <w:sz w:val="22"/>
          <w:rtl/>
          <w:lang w:bidi="ar-EG"/>
        </w:rPr>
      </w:pPr>
      <w:r>
        <w:rPr>
          <w:rFonts w:hint="cs"/>
          <w:sz w:val="22"/>
          <w:rtl/>
          <w:lang w:bidi="ar-EG"/>
        </w:rPr>
        <w:t>8-</w:t>
      </w:r>
      <w:r>
        <w:rPr>
          <w:rFonts w:hint="cs"/>
          <w:sz w:val="22"/>
          <w:rtl/>
          <w:lang w:bidi="ar-EG"/>
        </w:rPr>
        <w:tab/>
        <w:t>وبالنسبة لجميع النباتات أو المنتجات النباتية،</w:t>
      </w:r>
      <w:r w:rsidRPr="0015650A">
        <w:rPr>
          <w:rtl/>
        </w:rPr>
        <w:t xml:space="preserve"> </w:t>
      </w:r>
      <w:r w:rsidRPr="0015650A">
        <w:rPr>
          <w:sz w:val="22"/>
          <w:rtl/>
          <w:lang w:bidi="ar-EG"/>
        </w:rPr>
        <w:t xml:space="preserve">بما </w:t>
      </w:r>
      <w:r>
        <w:rPr>
          <w:rFonts w:hint="cs"/>
          <w:sz w:val="22"/>
          <w:rtl/>
          <w:lang w:bidi="ar-EG"/>
        </w:rPr>
        <w:t>فيها</w:t>
      </w:r>
      <w:r w:rsidRPr="0015650A">
        <w:rPr>
          <w:sz w:val="22"/>
          <w:rtl/>
          <w:lang w:bidi="ar-EG"/>
        </w:rPr>
        <w:t xml:space="preserve"> أي تربة أو فضلات أوراق</w:t>
      </w:r>
      <w:r>
        <w:rPr>
          <w:rFonts w:hint="cs"/>
          <w:sz w:val="22"/>
          <w:rtl/>
          <w:lang w:bidi="ar-EG"/>
        </w:rPr>
        <w:t xml:space="preserve"> </w:t>
      </w:r>
      <w:r w:rsidR="00421509">
        <w:rPr>
          <w:rFonts w:hint="cs"/>
          <w:sz w:val="22"/>
          <w:rtl/>
          <w:lang w:bidi="ar-EG"/>
        </w:rPr>
        <w:t>الأشجار</w:t>
      </w:r>
      <w:r w:rsidRPr="0015650A">
        <w:rPr>
          <w:sz w:val="22"/>
          <w:rtl/>
          <w:lang w:bidi="ar-EG"/>
        </w:rPr>
        <w:t xml:space="preserve"> أو قش أو </w:t>
      </w:r>
      <w:r>
        <w:rPr>
          <w:rFonts w:hint="cs"/>
          <w:sz w:val="22"/>
          <w:rtl/>
          <w:lang w:bidi="ar-EG"/>
        </w:rPr>
        <w:t>مواد تحتية</w:t>
      </w:r>
      <w:r w:rsidRPr="0015650A">
        <w:rPr>
          <w:sz w:val="22"/>
          <w:rtl/>
          <w:lang w:bidi="ar-EG"/>
        </w:rPr>
        <w:t xml:space="preserve"> أخرى أو </w:t>
      </w:r>
      <w:r>
        <w:rPr>
          <w:rFonts w:hint="cs"/>
          <w:sz w:val="22"/>
          <w:rtl/>
          <w:lang w:bidi="ar-EG"/>
        </w:rPr>
        <w:t>تبن</w:t>
      </w:r>
      <w:r w:rsidRPr="0015650A">
        <w:rPr>
          <w:sz w:val="22"/>
          <w:rtl/>
          <w:lang w:bidi="ar-EG"/>
        </w:rPr>
        <w:t xml:space="preserve"> أو بذور أو فواكه أو مصادر </w:t>
      </w:r>
      <w:r>
        <w:rPr>
          <w:rFonts w:hint="cs"/>
          <w:sz w:val="22"/>
          <w:rtl/>
          <w:lang w:bidi="ar-EG"/>
        </w:rPr>
        <w:t xml:space="preserve">غذاء أخرى، الموجودة في شحنة للكائنات الحية، ينبغي استخدام معايير الصحة النباتية المناسبة الموضوعة بموجب عمليات وضع المعايير </w:t>
      </w:r>
      <w:r w:rsidR="00725FBA">
        <w:rPr>
          <w:rFonts w:hint="cs"/>
          <w:sz w:val="22"/>
          <w:rtl/>
          <w:lang w:bidi="ar-EG"/>
        </w:rPr>
        <w:t>ل</w:t>
      </w:r>
      <w:r>
        <w:rPr>
          <w:rFonts w:hint="cs"/>
          <w:sz w:val="22"/>
          <w:rtl/>
          <w:lang w:bidi="ar-EG"/>
        </w:rPr>
        <w:t>لاتفاقية الدولية لوقاية النباتات من أجل تنسيق التدابير الوطنية، في البلدان المصدرة والمستوردة على حد سواء.</w:t>
      </w:r>
    </w:p>
    <w:p w14:paraId="73BAEA63" w14:textId="76EFEEBE" w:rsidR="00E64650" w:rsidRDefault="00E64650" w:rsidP="00B112AF">
      <w:pPr>
        <w:spacing w:after="120"/>
        <w:jc w:val="both"/>
        <w:rPr>
          <w:sz w:val="22"/>
          <w:rtl/>
          <w:lang w:bidi="ar-EG"/>
        </w:rPr>
      </w:pPr>
      <w:r>
        <w:rPr>
          <w:rFonts w:hint="cs"/>
          <w:sz w:val="22"/>
          <w:rtl/>
          <w:lang w:bidi="ar-EG"/>
        </w:rPr>
        <w:t>9-</w:t>
      </w:r>
      <w:r>
        <w:rPr>
          <w:rFonts w:hint="cs"/>
          <w:sz w:val="22"/>
          <w:rtl/>
          <w:lang w:bidi="ar-EG"/>
        </w:rPr>
        <w:tab/>
        <w:t xml:space="preserve">وينبغي أن يثبت أي مرسل/مصدر للكائنات الحية أن السلعة الجاري تصديرها، </w:t>
      </w:r>
      <w:r w:rsidRPr="00914C0C">
        <w:rPr>
          <w:sz w:val="22"/>
          <w:rtl/>
          <w:lang w:bidi="ar-EG"/>
        </w:rPr>
        <w:t xml:space="preserve">بما في ذلك </w:t>
      </w:r>
      <w:r>
        <w:rPr>
          <w:rFonts w:hint="cs"/>
          <w:sz w:val="22"/>
          <w:rtl/>
          <w:lang w:bidi="ar-EG"/>
        </w:rPr>
        <w:t xml:space="preserve">المواد </w:t>
      </w:r>
      <w:r w:rsidR="00AF2861">
        <w:rPr>
          <w:rFonts w:hint="cs"/>
          <w:sz w:val="22"/>
          <w:rtl/>
          <w:lang w:bidi="ar-EG"/>
        </w:rPr>
        <w:t>الشحن</w:t>
      </w:r>
      <w:r w:rsidRPr="00914C0C">
        <w:rPr>
          <w:sz w:val="22"/>
          <w:rtl/>
          <w:lang w:bidi="ar-EG"/>
        </w:rPr>
        <w:t xml:space="preserve"> المرتبطة بها (الماء، </w:t>
      </w:r>
      <w:r w:rsidR="00C81411">
        <w:rPr>
          <w:rFonts w:hint="cs"/>
          <w:sz w:val="22"/>
          <w:rtl/>
          <w:lang w:bidi="ar-EG"/>
        </w:rPr>
        <w:t>والغذاء</w:t>
      </w:r>
      <w:r w:rsidRPr="00914C0C">
        <w:rPr>
          <w:sz w:val="22"/>
          <w:rtl/>
          <w:lang w:bidi="ar-EG"/>
        </w:rPr>
        <w:t xml:space="preserve">، </w:t>
      </w:r>
      <w:r w:rsidR="00AF2861">
        <w:rPr>
          <w:rFonts w:hint="cs"/>
          <w:sz w:val="22"/>
          <w:rtl/>
          <w:lang w:bidi="ar-EG"/>
        </w:rPr>
        <w:t>وفراش حاوية</w:t>
      </w:r>
      <w:r w:rsidR="00B112AF">
        <w:rPr>
          <w:rFonts w:hint="cs"/>
          <w:sz w:val="22"/>
          <w:rtl/>
          <w:lang w:bidi="ar-EG"/>
        </w:rPr>
        <w:t xml:space="preserve"> الشحن</w:t>
      </w:r>
      <w:r>
        <w:rPr>
          <w:rFonts w:hint="cs"/>
          <w:sz w:val="22"/>
          <w:rtl/>
          <w:lang w:bidi="ar-EG"/>
        </w:rPr>
        <w:t>، على سبيل المثال</w:t>
      </w:r>
      <w:r w:rsidRPr="00914C0C">
        <w:rPr>
          <w:sz w:val="22"/>
          <w:rtl/>
          <w:lang w:bidi="ar-EG"/>
        </w:rPr>
        <w:t>)،</w:t>
      </w:r>
      <w:r>
        <w:rPr>
          <w:rFonts w:hint="cs"/>
          <w:sz w:val="22"/>
          <w:rtl/>
          <w:lang w:bidi="ar-EG"/>
        </w:rPr>
        <w:t xml:space="preserve"> لا تشكل خطرا على الصحة وعلى الصحة النباتية المتعلقة بالتنوع البيولوجي للبلد المستورد. ويمكن إبلاغ سلطة الحدود الوطنية في البلد المصدر بهذا الأمر من خلال تقديم شهادة صادرة عن السلطة البيطرية </w:t>
      </w:r>
      <w:r>
        <w:rPr>
          <w:rFonts w:hint="cs"/>
          <w:sz w:val="22"/>
          <w:rtl/>
          <w:lang w:bidi="ar-EG"/>
        </w:rPr>
        <w:lastRenderedPageBreak/>
        <w:t>المصدرة/السلطة المختصة بالحيوانات، أو عن طريق تقديم شهادة صحة نباتية صادرة عن المنظمة الوطنية المصدرة المعنية بحماية النباتات فيما يتعلق بالنباتات في أي بلد مصدر، وفقا للوائح الاستيراد الوطنية، التي تستند إلى تحليل مخاطر الآفات.</w:t>
      </w:r>
    </w:p>
    <w:p w14:paraId="64BECA61" w14:textId="77777777" w:rsidR="00E64650" w:rsidRDefault="00E64650" w:rsidP="00E64650">
      <w:pPr>
        <w:spacing w:after="120"/>
        <w:jc w:val="both"/>
        <w:rPr>
          <w:sz w:val="22"/>
          <w:rtl/>
          <w:lang w:bidi="ar-EG"/>
        </w:rPr>
      </w:pPr>
      <w:r>
        <w:rPr>
          <w:rFonts w:hint="cs"/>
          <w:sz w:val="22"/>
          <w:rtl/>
          <w:lang w:bidi="ar-EG"/>
        </w:rPr>
        <w:t>10-</w:t>
      </w:r>
      <w:r>
        <w:rPr>
          <w:rFonts w:hint="cs"/>
          <w:sz w:val="22"/>
          <w:rtl/>
          <w:lang w:bidi="ar-EG"/>
        </w:rPr>
        <w:tab/>
        <w:t>وينبغي أن تستجيب الناقلات الحاملة لشحنات الكائنات الحية للإرشادات الدولية القائمة الموضوعة في إطار منظمات دولية، من قبيل مدونة الممارسات بشأن تعبئة وحدات نقل البضائع للمنظمة البحرية الدولية/منظمة العمل الدولية/لجنة الأمم المتحدة الاقتصادية لأوروبا،</w:t>
      </w:r>
      <w:r>
        <w:rPr>
          <w:rStyle w:val="FootnoteReference"/>
          <w:sz w:val="22"/>
          <w:rtl/>
        </w:rPr>
        <w:footnoteReference w:id="2"/>
      </w:r>
      <w:r>
        <w:rPr>
          <w:rFonts w:hint="cs"/>
          <w:sz w:val="22"/>
          <w:rtl/>
          <w:lang w:bidi="ar-EG"/>
        </w:rPr>
        <w:t xml:space="preserve"> إلا أنه لا ينبغي أن يقتصر الأمر على ذلك.</w:t>
      </w:r>
    </w:p>
    <w:p w14:paraId="0666D32B"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باء-</w:t>
      </w:r>
      <w:r w:rsidRPr="007A2F7B">
        <w:rPr>
          <w:rFonts w:hint="cs"/>
          <w:b/>
          <w:bCs/>
          <w:sz w:val="24"/>
          <w:rtl/>
          <w:lang w:bidi="ar-EG"/>
        </w:rPr>
        <w:tab/>
        <w:t>الإعداد المسؤول لشحنات الكائنات الحية</w:t>
      </w:r>
    </w:p>
    <w:p w14:paraId="31BFC9A0" w14:textId="47109CF4" w:rsidR="00E64650" w:rsidRDefault="00E64650" w:rsidP="00E64650">
      <w:pPr>
        <w:spacing w:after="120"/>
        <w:jc w:val="both"/>
        <w:rPr>
          <w:sz w:val="22"/>
          <w:rtl/>
          <w:lang w:bidi="ar-EG"/>
        </w:rPr>
      </w:pPr>
      <w:r>
        <w:rPr>
          <w:rFonts w:hint="cs"/>
          <w:sz w:val="22"/>
          <w:rtl/>
          <w:lang w:bidi="ar-EG"/>
        </w:rPr>
        <w:t>11-</w:t>
      </w:r>
      <w:r>
        <w:rPr>
          <w:rFonts w:hint="cs"/>
          <w:sz w:val="22"/>
          <w:rtl/>
          <w:lang w:bidi="ar-EG"/>
        </w:rPr>
        <w:tab/>
        <w:t xml:space="preserve">ينبغي أن يكون أي مرسل/مصدر للكائنات الحية على دراية تامة بالمخاطر المحتملة للغزوات البيولوجية الناتجة عن حركة الكائنات الغريبة من خلال مسارات الإدخال غير المقصود المرتبطة بالتجارة </w:t>
      </w:r>
      <w:r w:rsidR="000C3E77">
        <w:rPr>
          <w:rFonts w:hint="cs"/>
          <w:sz w:val="22"/>
          <w:rtl/>
          <w:lang w:bidi="ar-EG"/>
        </w:rPr>
        <w:t>بالكائنات</w:t>
      </w:r>
      <w:r>
        <w:rPr>
          <w:rFonts w:hint="cs"/>
          <w:sz w:val="22"/>
          <w:rtl/>
          <w:lang w:bidi="ar-EG"/>
        </w:rPr>
        <w:t xml:space="preserve"> الحية وينبغي له أن يضمن: (أ) أن أي شحنة تستوفي متطلبات الصحة والصحة النباتية التي يحددها البلد المستورد؛ (ب)</w:t>
      </w:r>
      <w:r w:rsidRPr="008C6CFB">
        <w:rPr>
          <w:rtl/>
        </w:rPr>
        <w:t xml:space="preserve"> </w:t>
      </w:r>
      <w:r>
        <w:rPr>
          <w:rFonts w:hint="cs"/>
          <w:rtl/>
        </w:rPr>
        <w:t>ا</w:t>
      </w:r>
      <w:r w:rsidRPr="008C6CFB">
        <w:rPr>
          <w:sz w:val="22"/>
          <w:rtl/>
          <w:lang w:bidi="ar-EG"/>
        </w:rPr>
        <w:t>لامتثال للوائح الوطنية والإقليمية بشأن استيراد وتصدير الأنواع الغريبة الغازية؛</w:t>
      </w:r>
      <w:r>
        <w:rPr>
          <w:rFonts w:hint="cs"/>
          <w:sz w:val="22"/>
          <w:rtl/>
          <w:lang w:bidi="ar-EG"/>
        </w:rPr>
        <w:t xml:space="preserve"> (ج) تطبيق تدابير لتقليل مخاطر عمليات الإدخال غير المقصود إلى أدنى حد.</w:t>
      </w:r>
    </w:p>
    <w:p w14:paraId="25A6D106" w14:textId="1EBE1480" w:rsidR="00E64650" w:rsidRDefault="00E64650" w:rsidP="00F63A1A">
      <w:pPr>
        <w:spacing w:after="120"/>
        <w:jc w:val="both"/>
        <w:rPr>
          <w:sz w:val="22"/>
          <w:rtl/>
          <w:lang w:bidi="ar-EG"/>
        </w:rPr>
      </w:pPr>
      <w:r>
        <w:rPr>
          <w:rFonts w:hint="cs"/>
          <w:sz w:val="22"/>
          <w:rtl/>
          <w:lang w:bidi="ar-EG"/>
        </w:rPr>
        <w:t>12-</w:t>
      </w:r>
      <w:r>
        <w:rPr>
          <w:rFonts w:hint="cs"/>
          <w:sz w:val="22"/>
          <w:rtl/>
          <w:lang w:bidi="ar-EG"/>
        </w:rPr>
        <w:tab/>
        <w:t xml:space="preserve">وينبغي لأي مرسل/مصدر لشحنة كائنات حية أن يبلغ المستورد/المستقبِل بالمخاطر المحتملة للغزو البيولوجي للأنواع الغريبة في وثيقة مرفقة بالشحنة التي تحتوي على الكائنات الحية، موجهة إلى سلطات مراقبة الحدود، أو المنظمات الوطنية المعنية بحماية النباتات أو السلطات البيطرية. وفي بعض الحالات، ينبغي تقديم هذه المعلومات إلى السلطات المختصة في بلد أو بلدان المرور العابر، للسماح </w:t>
      </w:r>
      <w:r w:rsidR="00F63A1A">
        <w:rPr>
          <w:rFonts w:hint="cs"/>
          <w:sz w:val="22"/>
          <w:rtl/>
          <w:lang w:bidi="ar-EG"/>
        </w:rPr>
        <w:t>باتخاذ</w:t>
      </w:r>
      <w:r>
        <w:rPr>
          <w:rFonts w:hint="cs"/>
          <w:sz w:val="22"/>
          <w:rtl/>
          <w:lang w:bidi="ar-EG"/>
        </w:rPr>
        <w:t xml:space="preserve"> التدابير الملائمة لإدارة المخاطر أثناء عملية المرور العابر.</w:t>
      </w:r>
    </w:p>
    <w:p w14:paraId="0BAD9B1D" w14:textId="54C4DE61" w:rsidR="00E64650" w:rsidRDefault="00E64650" w:rsidP="00E64650">
      <w:pPr>
        <w:spacing w:after="120"/>
        <w:jc w:val="both"/>
        <w:rPr>
          <w:sz w:val="22"/>
          <w:rtl/>
          <w:lang w:bidi="ar-EG"/>
        </w:rPr>
      </w:pPr>
      <w:r>
        <w:rPr>
          <w:rFonts w:hint="cs"/>
          <w:sz w:val="22"/>
          <w:rtl/>
          <w:lang w:bidi="ar-EG"/>
        </w:rPr>
        <w:t>13-</w:t>
      </w:r>
      <w:r>
        <w:rPr>
          <w:rFonts w:hint="cs"/>
          <w:sz w:val="22"/>
          <w:rtl/>
          <w:lang w:bidi="ar-EG"/>
        </w:rPr>
        <w:tab/>
        <w:t xml:space="preserve">وينبغي لأي مرسل/مصدر للكائنات الحية أن يطبق تدابير الصحة والصحة النباتية الملائمة لضمان شحن </w:t>
      </w:r>
      <w:r w:rsidR="00725FBA">
        <w:rPr>
          <w:rFonts w:hint="cs"/>
          <w:sz w:val="22"/>
          <w:rtl/>
          <w:lang w:bidi="ar-EG"/>
        </w:rPr>
        <w:t>الكائنات</w:t>
      </w:r>
      <w:r>
        <w:rPr>
          <w:rFonts w:hint="cs"/>
          <w:sz w:val="22"/>
          <w:rtl/>
          <w:lang w:bidi="ar-EG"/>
        </w:rPr>
        <w:t xml:space="preserve"> الحية خالية من الآفات، والعوامل المسببة للأمراض والكائنات الغريبة التي قد تحمل مخاطر الغزوات البيولوجية في البلد المستورد أو المناطق البيوغرافية التي تتلقاها.</w:t>
      </w:r>
    </w:p>
    <w:p w14:paraId="1E246966"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جيم-</w:t>
      </w:r>
      <w:r w:rsidRPr="007A2F7B">
        <w:rPr>
          <w:rFonts w:hint="cs"/>
          <w:b/>
          <w:bCs/>
          <w:sz w:val="24"/>
          <w:rtl/>
          <w:lang w:bidi="ar-EG"/>
        </w:rPr>
        <w:tab/>
        <w:t>حاويات التعبئة/الشحنة</w:t>
      </w:r>
    </w:p>
    <w:p w14:paraId="75EC3AEE" w14:textId="40A16C1D" w:rsidR="00E64650" w:rsidRDefault="00E64650" w:rsidP="00E64650">
      <w:pPr>
        <w:spacing w:after="120"/>
        <w:jc w:val="both"/>
        <w:rPr>
          <w:sz w:val="22"/>
          <w:rtl/>
          <w:lang w:bidi="ar-EG"/>
        </w:rPr>
      </w:pPr>
      <w:r>
        <w:rPr>
          <w:rFonts w:hint="cs"/>
          <w:sz w:val="22"/>
          <w:rtl/>
          <w:lang w:bidi="ar-EG"/>
        </w:rPr>
        <w:t>14-</w:t>
      </w:r>
      <w:r>
        <w:rPr>
          <w:rFonts w:hint="cs"/>
          <w:sz w:val="22"/>
          <w:rtl/>
          <w:lang w:bidi="ar-EG"/>
        </w:rPr>
        <w:tab/>
      </w:r>
      <w:r w:rsidRPr="000D1435">
        <w:rPr>
          <w:sz w:val="22"/>
          <w:rtl/>
          <w:lang w:bidi="ar-EG"/>
        </w:rPr>
        <w:t>ينبغي أن تو</w:t>
      </w:r>
      <w:r>
        <w:rPr>
          <w:rFonts w:hint="cs"/>
          <w:sz w:val="22"/>
          <w:rtl/>
          <w:lang w:bidi="ar-EG"/>
        </w:rPr>
        <w:t>ضع علامات بشكل ملائم على</w:t>
      </w:r>
      <w:r w:rsidRPr="000D1435">
        <w:rPr>
          <w:sz w:val="22"/>
          <w:rtl/>
          <w:lang w:bidi="ar-EG"/>
        </w:rPr>
        <w:t xml:space="preserve"> كل </w:t>
      </w:r>
      <w:r>
        <w:rPr>
          <w:rFonts w:hint="cs"/>
          <w:sz w:val="22"/>
          <w:rtl/>
          <w:lang w:bidi="ar-EG"/>
        </w:rPr>
        <w:t>شحنة</w:t>
      </w:r>
      <w:r w:rsidRPr="000D1435">
        <w:rPr>
          <w:sz w:val="22"/>
          <w:rtl/>
          <w:lang w:bidi="ar-EG"/>
        </w:rPr>
        <w:t xml:space="preserve"> </w:t>
      </w:r>
      <w:r>
        <w:rPr>
          <w:rFonts w:hint="cs"/>
          <w:sz w:val="22"/>
          <w:rtl/>
          <w:lang w:bidi="ar-EG"/>
        </w:rPr>
        <w:t>تشير إلى</w:t>
      </w:r>
      <w:r w:rsidRPr="000D1435">
        <w:rPr>
          <w:sz w:val="22"/>
          <w:rtl/>
          <w:lang w:bidi="ar-EG"/>
        </w:rPr>
        <w:t xml:space="preserve"> "خطر محتمل على التنوع البيولوجي" عندما يكون ذلك ممكنا، مع الأخذ في الاعتبار خطر الغزوات البيولوجية التي قد تطرحها ال</w:t>
      </w:r>
      <w:r>
        <w:rPr>
          <w:rFonts w:hint="cs"/>
          <w:sz w:val="22"/>
          <w:rtl/>
          <w:lang w:bidi="ar-EG"/>
        </w:rPr>
        <w:t>كائنات</w:t>
      </w:r>
      <w:r w:rsidRPr="000D1435">
        <w:rPr>
          <w:sz w:val="22"/>
          <w:rtl/>
          <w:lang w:bidi="ar-EG"/>
        </w:rPr>
        <w:t xml:space="preserve"> الحية </w:t>
      </w:r>
      <w:r>
        <w:rPr>
          <w:rFonts w:hint="cs"/>
          <w:sz w:val="22"/>
          <w:rtl/>
          <w:lang w:bidi="ar-EG"/>
        </w:rPr>
        <w:t>المرتبطة</w:t>
      </w:r>
      <w:r w:rsidRPr="000D1435">
        <w:rPr>
          <w:sz w:val="22"/>
          <w:rtl/>
          <w:lang w:bidi="ar-EG"/>
        </w:rPr>
        <w:t xml:space="preserve"> </w:t>
      </w:r>
      <w:r>
        <w:rPr>
          <w:rFonts w:hint="cs"/>
          <w:sz w:val="22"/>
          <w:rtl/>
          <w:lang w:bidi="ar-EG"/>
        </w:rPr>
        <w:t>ب</w:t>
      </w:r>
      <w:r w:rsidRPr="000D1435">
        <w:rPr>
          <w:sz w:val="22"/>
          <w:rtl/>
          <w:lang w:bidi="ar-EG"/>
        </w:rPr>
        <w:t>الشحنة، من جانب المرسل/المصدر، وعلى وجه الخصوص عندما يتم الحصول على ال</w:t>
      </w:r>
      <w:r>
        <w:rPr>
          <w:rFonts w:hint="cs"/>
          <w:sz w:val="22"/>
          <w:rtl/>
          <w:lang w:bidi="ar-EG"/>
        </w:rPr>
        <w:t>كائنات</w:t>
      </w:r>
      <w:r w:rsidRPr="000D1435">
        <w:rPr>
          <w:sz w:val="22"/>
          <w:rtl/>
          <w:lang w:bidi="ar-EG"/>
        </w:rPr>
        <w:t xml:space="preserve"> الحية أو جمعها من الطبيعة البرية، من أجل إبلاغ الأشخاص المشاركين في سلسلة القيمة بأكملها بالمخاطر المحتملة على التنوع البيولوجي</w:t>
      </w:r>
      <w:r>
        <w:rPr>
          <w:rFonts w:hint="cs"/>
          <w:sz w:val="22"/>
          <w:rtl/>
          <w:lang w:bidi="ar-EG"/>
        </w:rPr>
        <w:t>.</w:t>
      </w:r>
    </w:p>
    <w:p w14:paraId="029DA43E" w14:textId="6E525D07" w:rsidR="00E64650" w:rsidRDefault="00E64650" w:rsidP="00C06A6D">
      <w:pPr>
        <w:spacing w:after="120"/>
        <w:jc w:val="both"/>
        <w:rPr>
          <w:sz w:val="22"/>
          <w:rtl/>
          <w:lang w:bidi="ar-EG"/>
        </w:rPr>
      </w:pPr>
      <w:r>
        <w:rPr>
          <w:rFonts w:hint="cs"/>
          <w:sz w:val="22"/>
          <w:rtl/>
          <w:lang w:bidi="ar-EG"/>
        </w:rPr>
        <w:t>15-</w:t>
      </w:r>
      <w:r>
        <w:rPr>
          <w:rFonts w:hint="cs"/>
          <w:sz w:val="22"/>
          <w:rtl/>
          <w:lang w:bidi="ar-EG"/>
        </w:rPr>
        <w:tab/>
        <w:t xml:space="preserve">وينبغي أن تخلو مواد أو حاويات التعبئة المرتبطة بحركة الكائنات الحية من الآفات، والعوامل المسببة للأمراض والأنواع الغريبة الغازية التي </w:t>
      </w:r>
      <w:r w:rsidR="00C06A6D">
        <w:rPr>
          <w:rFonts w:hint="cs"/>
          <w:sz w:val="22"/>
          <w:rtl/>
          <w:lang w:bidi="ar-EG"/>
        </w:rPr>
        <w:t>تثير قلق</w:t>
      </w:r>
      <w:r>
        <w:rPr>
          <w:rFonts w:hint="cs"/>
          <w:sz w:val="22"/>
          <w:rtl/>
          <w:lang w:bidi="ar-EG"/>
        </w:rPr>
        <w:t xml:space="preserve"> البلد المستورد لها، أو بلد العبور أو المناطق الجغرافية المعنية. وإذا كانت مادة التعبئة مصنوعة من الخشب، ينبغي تطبيق المعالجة المناسبة الموصوفة في المعيار الدولي 15 لتدابير الصحة النباتية (تنظيم مواد التعبئة الخشبية في التجارة الدولية) وكذلك اللوائح الوطنية والإقليمية الأخرى. </w:t>
      </w:r>
    </w:p>
    <w:p w14:paraId="74B281A9" w14:textId="77777777" w:rsidR="00E64650" w:rsidRDefault="00E64650" w:rsidP="00E64650">
      <w:pPr>
        <w:spacing w:after="120"/>
        <w:jc w:val="both"/>
        <w:rPr>
          <w:sz w:val="22"/>
          <w:rtl/>
          <w:lang w:bidi="ar-EG"/>
        </w:rPr>
      </w:pPr>
      <w:r>
        <w:rPr>
          <w:rFonts w:hint="cs"/>
          <w:sz w:val="22"/>
          <w:rtl/>
          <w:lang w:bidi="ar-EG"/>
        </w:rPr>
        <w:t>16-</w:t>
      </w:r>
      <w:r>
        <w:rPr>
          <w:rFonts w:hint="cs"/>
          <w:sz w:val="22"/>
          <w:rtl/>
          <w:lang w:bidi="ar-EG"/>
        </w:rPr>
        <w:tab/>
        <w:t>وفي حالة إعادة استخدام حاوية التعبئة، يجب على المرسل/المصدر أن يغسلها ويطهرها قبل الشحن ويجب فحصها مرئيا قبل إعادة استخدامها.</w:t>
      </w:r>
    </w:p>
    <w:p w14:paraId="7F2537DD" w14:textId="77777777" w:rsidR="00E64650" w:rsidRDefault="00E64650" w:rsidP="00E64650">
      <w:pPr>
        <w:spacing w:after="120"/>
        <w:jc w:val="both"/>
        <w:rPr>
          <w:sz w:val="22"/>
          <w:rtl/>
          <w:lang w:bidi="ar-EG"/>
        </w:rPr>
      </w:pPr>
      <w:r>
        <w:rPr>
          <w:rFonts w:hint="cs"/>
          <w:sz w:val="22"/>
          <w:rtl/>
          <w:lang w:bidi="ar-EG"/>
        </w:rPr>
        <w:t>17-</w:t>
      </w:r>
      <w:r>
        <w:rPr>
          <w:rFonts w:hint="cs"/>
          <w:sz w:val="22"/>
          <w:rtl/>
          <w:lang w:bidi="ar-EG"/>
        </w:rPr>
        <w:tab/>
        <w:t>وينبغي أن يغلق</w:t>
      </w:r>
      <w:r w:rsidRPr="00AC2504">
        <w:rPr>
          <w:rtl/>
        </w:rPr>
        <w:t xml:space="preserve"> </w:t>
      </w:r>
      <w:r w:rsidRPr="00AC2504">
        <w:rPr>
          <w:sz w:val="22"/>
          <w:rtl/>
          <w:lang w:bidi="ar-EG"/>
        </w:rPr>
        <w:t>المرسل/المصدر</w:t>
      </w:r>
      <w:r>
        <w:rPr>
          <w:rFonts w:hint="cs"/>
          <w:sz w:val="22"/>
          <w:rtl/>
          <w:lang w:bidi="ar-EG"/>
        </w:rPr>
        <w:t xml:space="preserve"> حاويات التعبئة للأنواع المائية </w:t>
      </w:r>
      <w:r w:rsidRPr="00AC2504">
        <w:rPr>
          <w:sz w:val="22"/>
          <w:rtl/>
          <w:lang w:bidi="ar-EG"/>
        </w:rPr>
        <w:t xml:space="preserve">بشكل مُحكم لمنع تسرب المياه و/أو التلوث إلى أو من الشحنة أثناء </w:t>
      </w:r>
      <w:r>
        <w:rPr>
          <w:rFonts w:hint="cs"/>
          <w:sz w:val="22"/>
          <w:rtl/>
          <w:lang w:bidi="ar-EG"/>
        </w:rPr>
        <w:t>ال</w:t>
      </w:r>
      <w:r w:rsidRPr="00AC2504">
        <w:rPr>
          <w:sz w:val="22"/>
          <w:rtl/>
          <w:lang w:bidi="ar-EG"/>
        </w:rPr>
        <w:t xml:space="preserve">نقل </w:t>
      </w:r>
      <w:r>
        <w:rPr>
          <w:rFonts w:hint="cs"/>
          <w:sz w:val="22"/>
          <w:rtl/>
          <w:lang w:bidi="ar-EG"/>
        </w:rPr>
        <w:t xml:space="preserve">عبر </w:t>
      </w:r>
      <w:r w:rsidRPr="00AC2504">
        <w:rPr>
          <w:sz w:val="22"/>
          <w:rtl/>
          <w:lang w:bidi="ar-EG"/>
        </w:rPr>
        <w:t>سلسلة القيمة بأكملها</w:t>
      </w:r>
      <w:r>
        <w:rPr>
          <w:rFonts w:hint="cs"/>
          <w:sz w:val="22"/>
          <w:rtl/>
          <w:lang w:bidi="ar-EG"/>
        </w:rPr>
        <w:t>.</w:t>
      </w:r>
    </w:p>
    <w:p w14:paraId="51DD19C9" w14:textId="00E6339E" w:rsidR="00E64650" w:rsidRPr="007A2F7B" w:rsidRDefault="00E64650" w:rsidP="00AF2861">
      <w:pPr>
        <w:keepNext/>
        <w:spacing w:after="120"/>
        <w:jc w:val="center"/>
        <w:rPr>
          <w:b/>
          <w:bCs/>
          <w:sz w:val="24"/>
          <w:rtl/>
          <w:lang w:bidi="ar-EG"/>
        </w:rPr>
      </w:pPr>
      <w:r w:rsidRPr="007A2F7B">
        <w:rPr>
          <w:rFonts w:hint="cs"/>
          <w:b/>
          <w:bCs/>
          <w:sz w:val="24"/>
          <w:rtl/>
          <w:lang w:bidi="ar-EG"/>
        </w:rPr>
        <w:lastRenderedPageBreak/>
        <w:t>دال-</w:t>
      </w:r>
      <w:r w:rsidRPr="007A2F7B">
        <w:rPr>
          <w:rFonts w:hint="cs"/>
          <w:b/>
          <w:bCs/>
          <w:sz w:val="24"/>
          <w:rtl/>
          <w:lang w:bidi="ar-EG"/>
        </w:rPr>
        <w:tab/>
      </w:r>
      <w:r w:rsidR="00AF2861">
        <w:rPr>
          <w:rFonts w:hint="cs"/>
          <w:b/>
          <w:bCs/>
          <w:sz w:val="24"/>
          <w:rtl/>
          <w:lang w:bidi="ar-EG"/>
        </w:rPr>
        <w:t>ال</w:t>
      </w:r>
      <w:r w:rsidRPr="007A2F7B">
        <w:rPr>
          <w:rFonts w:hint="cs"/>
          <w:b/>
          <w:bCs/>
          <w:sz w:val="24"/>
          <w:rtl/>
          <w:lang w:bidi="ar-EG"/>
        </w:rPr>
        <w:t xml:space="preserve">مواد </w:t>
      </w:r>
      <w:r w:rsidR="00AF2861">
        <w:rPr>
          <w:rFonts w:hint="cs"/>
          <w:b/>
          <w:bCs/>
          <w:sz w:val="24"/>
          <w:rtl/>
          <w:lang w:bidi="ar-EG"/>
        </w:rPr>
        <w:t>المرتبطة ب</w:t>
      </w:r>
      <w:r w:rsidRPr="007A2F7B">
        <w:rPr>
          <w:rFonts w:hint="cs"/>
          <w:b/>
          <w:bCs/>
          <w:sz w:val="24"/>
          <w:rtl/>
          <w:lang w:bidi="ar-EG"/>
        </w:rPr>
        <w:t>حاويات التعبئة</w:t>
      </w:r>
    </w:p>
    <w:p w14:paraId="2A3321A4" w14:textId="50F904D4" w:rsidR="00E64650" w:rsidRDefault="00E64650" w:rsidP="00C06A6D">
      <w:pPr>
        <w:spacing w:after="120"/>
        <w:jc w:val="both"/>
        <w:rPr>
          <w:sz w:val="22"/>
          <w:rtl/>
          <w:lang w:bidi="ar-EG"/>
        </w:rPr>
      </w:pPr>
      <w:r>
        <w:rPr>
          <w:rFonts w:hint="cs"/>
          <w:sz w:val="22"/>
          <w:rtl/>
          <w:lang w:bidi="ar-EG"/>
        </w:rPr>
        <w:t>18-</w:t>
      </w:r>
      <w:r>
        <w:rPr>
          <w:rFonts w:hint="cs"/>
          <w:sz w:val="22"/>
          <w:rtl/>
          <w:lang w:bidi="ar-EG"/>
        </w:rPr>
        <w:tab/>
        <w:t xml:space="preserve">ينبغي لمرسل/مصدر الكائنات الحية أن يضمن معالجة فراش الحيوانات قبل الشحن بالطريقة (الطرق) المناسبة لضمان خلوه من الآفات، والعوامل المسببة للأمراض والأنواع الغريبة الغازية التي </w:t>
      </w:r>
      <w:r w:rsidR="00C06A6D">
        <w:rPr>
          <w:rFonts w:hint="cs"/>
          <w:sz w:val="22"/>
          <w:rtl/>
          <w:lang w:bidi="ar-EG"/>
        </w:rPr>
        <w:t>تثير قلق</w:t>
      </w:r>
      <w:r>
        <w:rPr>
          <w:rFonts w:hint="cs"/>
          <w:sz w:val="22"/>
          <w:rtl/>
          <w:lang w:bidi="ar-EG"/>
        </w:rPr>
        <w:t xml:space="preserve"> البلد المستورد لها، أو بلدان العبور، أو المناطق الجغرافية المعنية.</w:t>
      </w:r>
    </w:p>
    <w:p w14:paraId="069E6075" w14:textId="02EA3ABE" w:rsidR="00E64650" w:rsidRDefault="00E64650" w:rsidP="00C06A6D">
      <w:pPr>
        <w:spacing w:after="120"/>
        <w:jc w:val="both"/>
        <w:rPr>
          <w:sz w:val="22"/>
          <w:rtl/>
          <w:lang w:bidi="ar-EG"/>
        </w:rPr>
      </w:pPr>
      <w:r>
        <w:rPr>
          <w:rFonts w:hint="cs"/>
          <w:sz w:val="22"/>
          <w:rtl/>
          <w:lang w:bidi="ar-EG"/>
        </w:rPr>
        <w:t>19-</w:t>
      </w:r>
      <w:r>
        <w:rPr>
          <w:rFonts w:hint="cs"/>
          <w:sz w:val="22"/>
          <w:rtl/>
          <w:lang w:bidi="ar-EG"/>
        </w:rPr>
        <w:tab/>
        <w:t xml:space="preserve">وينبغي أن تخلو مياه الكائنات الحية المائية وأي وسائط تتعلق بها يتعين استخدامها أثناء عملية النقل من الآفات، والعوامل المسببة للأمراض والأنواع الغريبة الغازية التي </w:t>
      </w:r>
      <w:r w:rsidR="00C06A6D">
        <w:rPr>
          <w:rFonts w:hint="cs"/>
          <w:sz w:val="22"/>
          <w:rtl/>
          <w:lang w:bidi="ar-EG"/>
        </w:rPr>
        <w:t>تثير قلق</w:t>
      </w:r>
      <w:r>
        <w:rPr>
          <w:rFonts w:hint="cs"/>
          <w:sz w:val="22"/>
          <w:rtl/>
          <w:lang w:bidi="ar-EG"/>
        </w:rPr>
        <w:t xml:space="preserve"> البلد المستورد لها أو المناطق الجغرافية التي تتلقاها وينبغي معالجتها على النحو المطلوب.</w:t>
      </w:r>
    </w:p>
    <w:p w14:paraId="04E70DBF" w14:textId="10345EC0" w:rsidR="00E64650" w:rsidRDefault="00E64650" w:rsidP="00C06A6D">
      <w:pPr>
        <w:spacing w:after="120"/>
        <w:jc w:val="both"/>
        <w:rPr>
          <w:sz w:val="22"/>
          <w:rtl/>
          <w:lang w:bidi="ar-EG"/>
        </w:rPr>
      </w:pPr>
      <w:r>
        <w:rPr>
          <w:rFonts w:hint="cs"/>
          <w:sz w:val="22"/>
          <w:rtl/>
          <w:lang w:bidi="ar-EG"/>
        </w:rPr>
        <w:t>20-</w:t>
      </w:r>
      <w:r>
        <w:rPr>
          <w:rFonts w:hint="cs"/>
          <w:sz w:val="22"/>
          <w:rtl/>
          <w:lang w:bidi="ar-EG"/>
        </w:rPr>
        <w:tab/>
        <w:t xml:space="preserve">وينبغي أن يخلو الهواء والأجهزة </w:t>
      </w:r>
      <w:r w:rsidR="0095067E">
        <w:rPr>
          <w:rFonts w:hint="cs"/>
          <w:sz w:val="22"/>
          <w:rtl/>
          <w:lang w:bidi="ar-EG"/>
        </w:rPr>
        <w:t>التي توفر</w:t>
      </w:r>
      <w:r>
        <w:rPr>
          <w:rFonts w:hint="cs"/>
          <w:sz w:val="22"/>
          <w:rtl/>
          <w:lang w:bidi="ar-EG"/>
        </w:rPr>
        <w:t xml:space="preserve"> </w:t>
      </w:r>
      <w:r w:rsidR="0095067E">
        <w:rPr>
          <w:rFonts w:hint="cs"/>
          <w:sz w:val="22"/>
          <w:rtl/>
          <w:lang w:bidi="ar-EG"/>
        </w:rPr>
        <w:t>ا</w:t>
      </w:r>
      <w:r>
        <w:rPr>
          <w:rFonts w:hint="cs"/>
          <w:sz w:val="22"/>
          <w:rtl/>
          <w:lang w:bidi="ar-EG"/>
        </w:rPr>
        <w:t xml:space="preserve">لهواء المرتبطة بشحنات الكائنات المائية من الآفات، والعوامل المسببة للأمراض والكائنات الغريبة الغازية التي </w:t>
      </w:r>
      <w:r w:rsidR="00C06A6D">
        <w:rPr>
          <w:rFonts w:hint="cs"/>
          <w:sz w:val="22"/>
          <w:rtl/>
          <w:lang w:bidi="ar-EG"/>
        </w:rPr>
        <w:t>تثير قلق</w:t>
      </w:r>
      <w:r>
        <w:rPr>
          <w:rFonts w:hint="cs"/>
          <w:sz w:val="22"/>
          <w:rtl/>
          <w:lang w:bidi="ar-EG"/>
        </w:rPr>
        <w:t xml:space="preserve"> البلد المستورد لها أو المناطق الجغرافية التي تتلقاها.</w:t>
      </w:r>
    </w:p>
    <w:p w14:paraId="2F07166E" w14:textId="77777777" w:rsidR="00E64650" w:rsidRDefault="00E64650" w:rsidP="00E64650">
      <w:pPr>
        <w:spacing w:after="120"/>
        <w:jc w:val="both"/>
        <w:rPr>
          <w:sz w:val="22"/>
          <w:rtl/>
          <w:lang w:bidi="ar-EG"/>
        </w:rPr>
      </w:pPr>
      <w:r>
        <w:rPr>
          <w:rFonts w:hint="cs"/>
          <w:sz w:val="22"/>
          <w:rtl/>
          <w:lang w:bidi="ar-EG"/>
        </w:rPr>
        <w:t>21-</w:t>
      </w:r>
      <w:r>
        <w:rPr>
          <w:rFonts w:hint="cs"/>
          <w:sz w:val="22"/>
          <w:rtl/>
          <w:lang w:bidi="ar-EG"/>
        </w:rPr>
        <w:tab/>
        <w:t>وينبغي لأي مرسل/مصدر التخلص من أي تربة أو مواد تتعلق بالتربة لها صلة بنقل الكائنات الحية قبل الشحن. وإذا تعذر إزالة التربة أو المواد المتعلقة بالتربة من حاويات التعبئة، يجب على المرسل/المصدر الرجوع إلى لوائح الاستيراد الخاصة بالمنظمة الوطنية المعنية بحماية النباتات في البلد المستورد والامتثال لها.</w:t>
      </w:r>
    </w:p>
    <w:p w14:paraId="3DF43CB9"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هاء-</w:t>
      </w:r>
      <w:r w:rsidRPr="007A2F7B">
        <w:rPr>
          <w:rFonts w:hint="cs"/>
          <w:b/>
          <w:bCs/>
          <w:sz w:val="24"/>
          <w:rtl/>
          <w:lang w:bidi="ar-EG"/>
        </w:rPr>
        <w:tab/>
        <w:t>أعلاف أو أغذية للحيوانات الحية</w:t>
      </w:r>
    </w:p>
    <w:p w14:paraId="5DCA58FA" w14:textId="259A8601" w:rsidR="00E64650" w:rsidRDefault="00E64650" w:rsidP="00C06A6D">
      <w:pPr>
        <w:spacing w:after="120"/>
        <w:jc w:val="both"/>
        <w:rPr>
          <w:sz w:val="22"/>
          <w:rtl/>
          <w:lang w:bidi="ar-EG"/>
        </w:rPr>
      </w:pPr>
      <w:r>
        <w:rPr>
          <w:rFonts w:hint="cs"/>
          <w:sz w:val="22"/>
          <w:rtl/>
          <w:lang w:bidi="ar-EG"/>
        </w:rPr>
        <w:t>22-</w:t>
      </w:r>
      <w:r>
        <w:rPr>
          <w:rFonts w:hint="cs"/>
          <w:sz w:val="22"/>
          <w:rtl/>
          <w:lang w:bidi="ar-EG"/>
        </w:rPr>
        <w:tab/>
        <w:t xml:space="preserve">ينبغي أن يضمن أي مرسل/مصدر للكائنات الحية ألا تحتوي أي أعلاف أو أغذية موجودة في الشحنة على بذور صالحة للبقاء، أو أجزاء من النباتات أو الحيوانات التي تحظى بالقدرة على الاستقرار في بلد المقصد. وينبغي أن يضمن المرسلون/المصدرون أن تخلو الأعلاف أو الأغذية من الآفات، والعوامل المسببة للأمراض والأنواع الغريبة الغازية التي </w:t>
      </w:r>
      <w:r w:rsidR="00C06A6D">
        <w:rPr>
          <w:rFonts w:hint="cs"/>
          <w:sz w:val="22"/>
          <w:rtl/>
          <w:lang w:bidi="ar-EG"/>
        </w:rPr>
        <w:t>تثير</w:t>
      </w:r>
      <w:r>
        <w:rPr>
          <w:rFonts w:hint="cs"/>
          <w:sz w:val="22"/>
          <w:rtl/>
          <w:lang w:bidi="ar-EG"/>
        </w:rPr>
        <w:t xml:space="preserve"> البلد المستورد لها، أو بلدان العبور، أو المناطق </w:t>
      </w:r>
      <w:r w:rsidR="00191427">
        <w:rPr>
          <w:rFonts w:hint="cs"/>
          <w:sz w:val="22"/>
          <w:rtl/>
          <w:lang w:bidi="ar-EG"/>
        </w:rPr>
        <w:t>البيولوجية و</w:t>
      </w:r>
      <w:r>
        <w:rPr>
          <w:rFonts w:hint="cs"/>
          <w:sz w:val="22"/>
          <w:rtl/>
          <w:lang w:bidi="ar-EG"/>
        </w:rPr>
        <w:t>الجغرافية المعنية.</w:t>
      </w:r>
    </w:p>
    <w:p w14:paraId="36C44B82"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واو-</w:t>
      </w:r>
      <w:r w:rsidRPr="007A2F7B">
        <w:rPr>
          <w:rFonts w:hint="cs"/>
          <w:b/>
          <w:bCs/>
          <w:sz w:val="24"/>
          <w:rtl/>
          <w:lang w:bidi="ar-EG"/>
        </w:rPr>
        <w:tab/>
        <w:t>معالجة المنتجات الثانوية، والنفايات، والمياه والوسائط</w:t>
      </w:r>
    </w:p>
    <w:p w14:paraId="23918827" w14:textId="02932267" w:rsidR="00E64650" w:rsidRDefault="00E64650" w:rsidP="005E6951">
      <w:pPr>
        <w:spacing w:after="120"/>
        <w:jc w:val="both"/>
        <w:rPr>
          <w:sz w:val="22"/>
          <w:rtl/>
          <w:lang w:bidi="ar-EG"/>
        </w:rPr>
      </w:pPr>
      <w:r>
        <w:rPr>
          <w:rFonts w:hint="cs"/>
          <w:sz w:val="22"/>
          <w:rtl/>
          <w:lang w:bidi="ar-EG"/>
        </w:rPr>
        <w:t>23-</w:t>
      </w:r>
      <w:r>
        <w:rPr>
          <w:rFonts w:hint="cs"/>
          <w:sz w:val="22"/>
          <w:rtl/>
          <w:lang w:bidi="ar-EG"/>
        </w:rPr>
        <w:tab/>
        <w:t>ينبغي إزالة المنتجات الثانوية والنفايات الناتجة أثناء نقل الكائنات الحية من الشحنة ومعالجتها أو إعدامها في أسرع وقت ممكن لدى وصولها إلى البلد المتلقي. ويجب على متلقي الشحنة أن يطبق المعالجة المناسبة، بما في ذلك التطهير،</w:t>
      </w:r>
      <w:r>
        <w:rPr>
          <w:rStyle w:val="FootnoteReference"/>
          <w:sz w:val="22"/>
          <w:rtl/>
        </w:rPr>
        <w:footnoteReference w:id="3"/>
      </w:r>
      <w:r>
        <w:rPr>
          <w:rFonts w:hint="cs"/>
          <w:sz w:val="22"/>
          <w:rtl/>
          <w:lang w:bidi="ar-EG"/>
        </w:rPr>
        <w:t xml:space="preserve"> أو الترميد، أو </w:t>
      </w:r>
      <w:r w:rsidR="005E6951">
        <w:rPr>
          <w:rFonts w:hint="cs"/>
          <w:sz w:val="22"/>
          <w:rtl/>
          <w:lang w:bidi="ar-EG"/>
        </w:rPr>
        <w:t>التبطين</w:t>
      </w:r>
      <w:r>
        <w:rPr>
          <w:rFonts w:hint="cs"/>
          <w:sz w:val="22"/>
          <w:rtl/>
          <w:lang w:bidi="ar-EG"/>
        </w:rPr>
        <w:t>، أو التعقيم، أو أي تدابير أخرى بشأن حاويات التعبئة، والمواد الأخرى المرتبطة بها، والمنتجات الثانوية والنفايات قبل التخلص منها بهدف تقليل المخاطر التي تشكلها الأنواع الغريبة الغازية إلى أدنى حد.</w:t>
      </w:r>
    </w:p>
    <w:p w14:paraId="2121166A"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زاي-</w:t>
      </w:r>
      <w:r w:rsidRPr="007A2F7B">
        <w:rPr>
          <w:rFonts w:hint="cs"/>
          <w:b/>
          <w:bCs/>
          <w:sz w:val="24"/>
          <w:rtl/>
          <w:lang w:bidi="ar-EG"/>
        </w:rPr>
        <w:tab/>
        <w:t>حالة الناقلات الحاملة</w:t>
      </w:r>
    </w:p>
    <w:p w14:paraId="0D65969C" w14:textId="77777777" w:rsidR="00E64650" w:rsidRDefault="00E64650" w:rsidP="00E64650">
      <w:pPr>
        <w:spacing w:after="120"/>
        <w:jc w:val="both"/>
        <w:rPr>
          <w:sz w:val="22"/>
          <w:rtl/>
          <w:lang w:bidi="ar-EG"/>
        </w:rPr>
      </w:pPr>
      <w:r>
        <w:rPr>
          <w:rFonts w:hint="cs"/>
          <w:sz w:val="22"/>
          <w:rtl/>
          <w:lang w:bidi="ar-EG"/>
        </w:rPr>
        <w:t>24-</w:t>
      </w:r>
      <w:r>
        <w:rPr>
          <w:rFonts w:hint="cs"/>
          <w:sz w:val="22"/>
          <w:rtl/>
          <w:lang w:bidi="ar-EG"/>
        </w:rPr>
        <w:tab/>
        <w:t>إذا كان من المتوقع تحميل الكائنات الحية أو تم تحميلها من قبل، ينبغي لمالكي ومشغلي الناقلات الحاملة التأكد من غسيل الناقلات أو تطهيرها أو معالجتها بطريقة مناسبة. وينبغي لمالكي الناقلات الحاملة اتخاذ تدابير مسؤولة لتطبيق العلاج فور وصول ناقل حامل إلى بلد المقصد والحفاظ على الحالة المعالجة حتى الاستخدام التالي.</w:t>
      </w:r>
    </w:p>
    <w:p w14:paraId="0D4F97B2" w14:textId="77777777" w:rsidR="00E64650" w:rsidRDefault="00E64650" w:rsidP="00E64650">
      <w:pPr>
        <w:spacing w:after="120"/>
        <w:jc w:val="both"/>
        <w:rPr>
          <w:sz w:val="22"/>
          <w:rtl/>
          <w:lang w:bidi="ar-EG"/>
        </w:rPr>
      </w:pPr>
      <w:r>
        <w:rPr>
          <w:rFonts w:hint="cs"/>
          <w:sz w:val="22"/>
          <w:rtl/>
          <w:lang w:bidi="ar-EG"/>
        </w:rPr>
        <w:t>25-</w:t>
      </w:r>
      <w:r>
        <w:rPr>
          <w:rFonts w:hint="cs"/>
          <w:sz w:val="22"/>
          <w:rtl/>
          <w:lang w:bidi="ar-EG"/>
        </w:rPr>
        <w:tab/>
        <w:t>وقبل التشغيل، ينبغي فحص أي ناقل حامل لتحديد حالته الصحية والصحية النباتية لضمان تقليل الإدخال غير المقصود من الآفات والعوامل المسببة للأمراض والأنواع الغريبة الغازية إلى أدنى حد.</w:t>
      </w:r>
    </w:p>
    <w:p w14:paraId="417B43E8" w14:textId="2CBB48F4" w:rsidR="00E64650" w:rsidRDefault="00E64650" w:rsidP="00CD116D">
      <w:pPr>
        <w:spacing w:after="120"/>
        <w:jc w:val="both"/>
        <w:rPr>
          <w:sz w:val="22"/>
          <w:rtl/>
          <w:lang w:bidi="ar-EG"/>
        </w:rPr>
      </w:pPr>
      <w:r>
        <w:rPr>
          <w:rFonts w:hint="cs"/>
          <w:sz w:val="22"/>
          <w:rtl/>
          <w:lang w:bidi="ar-EG"/>
        </w:rPr>
        <w:t>26-</w:t>
      </w:r>
      <w:r>
        <w:rPr>
          <w:rFonts w:hint="cs"/>
          <w:sz w:val="22"/>
          <w:rtl/>
          <w:lang w:bidi="ar-EG"/>
        </w:rPr>
        <w:tab/>
        <w:t xml:space="preserve">وفي حالة هروب الكائنات الحية أو </w:t>
      </w:r>
      <w:r w:rsidR="00CD116D">
        <w:rPr>
          <w:rFonts w:hint="cs"/>
          <w:sz w:val="22"/>
          <w:rtl/>
          <w:lang w:bidi="ar-EG"/>
        </w:rPr>
        <w:t xml:space="preserve">حدوث أي </w:t>
      </w:r>
      <w:r>
        <w:rPr>
          <w:rFonts w:hint="cs"/>
          <w:sz w:val="22"/>
          <w:rtl/>
          <w:lang w:bidi="ar-EG"/>
        </w:rPr>
        <w:t xml:space="preserve">انسكاب </w:t>
      </w:r>
      <w:r w:rsidR="00CD116D">
        <w:rPr>
          <w:rFonts w:hint="cs"/>
          <w:sz w:val="22"/>
          <w:rtl/>
          <w:lang w:bidi="ar-EG"/>
        </w:rPr>
        <w:t xml:space="preserve">أو تسرب </w:t>
      </w:r>
      <w:r>
        <w:rPr>
          <w:rFonts w:hint="cs"/>
          <w:sz w:val="22"/>
          <w:rtl/>
          <w:lang w:bidi="ar-EG"/>
        </w:rPr>
        <w:t>عرضي من إحدى الشحنات، ينبغي لمالك ومشغلي الناقلات الحاملة اتخاذ التدابير اللازمة لاستعادة واحتواء الكائنات الحية والأنواع الغريبة العالقة بها</w:t>
      </w:r>
      <w:r w:rsidRPr="007B19FC">
        <w:rPr>
          <w:rtl/>
        </w:rPr>
        <w:t xml:space="preserve"> </w:t>
      </w:r>
      <w:r w:rsidRPr="007B19FC">
        <w:rPr>
          <w:sz w:val="22"/>
          <w:rtl/>
          <w:lang w:bidi="ar-EG"/>
        </w:rPr>
        <w:t>وإخطار السلطات الم</w:t>
      </w:r>
      <w:r>
        <w:rPr>
          <w:rFonts w:hint="cs"/>
          <w:sz w:val="22"/>
          <w:rtl/>
          <w:lang w:bidi="ar-EG"/>
        </w:rPr>
        <w:t>عنية</w:t>
      </w:r>
      <w:r w:rsidRPr="007B19FC">
        <w:rPr>
          <w:sz w:val="22"/>
          <w:rtl/>
          <w:lang w:bidi="ar-EG"/>
        </w:rPr>
        <w:t xml:space="preserve"> في ذلك البلد على الفور بأي هروب </w:t>
      </w:r>
      <w:r>
        <w:rPr>
          <w:rFonts w:hint="cs"/>
          <w:sz w:val="22"/>
          <w:rtl/>
          <w:lang w:bidi="ar-EG"/>
        </w:rPr>
        <w:t>للكائنات</w:t>
      </w:r>
      <w:r w:rsidRPr="007B19FC">
        <w:rPr>
          <w:sz w:val="22"/>
          <w:rtl/>
          <w:lang w:bidi="ar-EG"/>
        </w:rPr>
        <w:t xml:space="preserve"> الحية أو </w:t>
      </w:r>
      <w:r w:rsidR="00CD116D">
        <w:rPr>
          <w:rFonts w:hint="cs"/>
          <w:sz w:val="22"/>
          <w:rtl/>
          <w:lang w:bidi="ar-EG"/>
        </w:rPr>
        <w:t xml:space="preserve">أي انسكاب أو تسرب عرضي </w:t>
      </w:r>
      <w:r w:rsidRPr="007B19FC">
        <w:rPr>
          <w:sz w:val="22"/>
          <w:rtl/>
          <w:lang w:bidi="ar-EG"/>
        </w:rPr>
        <w:t>من</w:t>
      </w:r>
      <w:r>
        <w:rPr>
          <w:rFonts w:hint="cs"/>
          <w:sz w:val="22"/>
          <w:rtl/>
          <w:lang w:bidi="ar-EG"/>
        </w:rPr>
        <w:t xml:space="preserve"> إحدى</w:t>
      </w:r>
      <w:r w:rsidRPr="007B19FC">
        <w:rPr>
          <w:sz w:val="22"/>
          <w:rtl/>
          <w:lang w:bidi="ar-EG"/>
        </w:rPr>
        <w:t xml:space="preserve"> </w:t>
      </w:r>
      <w:r>
        <w:rPr>
          <w:rFonts w:hint="cs"/>
          <w:sz w:val="22"/>
          <w:rtl/>
          <w:lang w:bidi="ar-EG"/>
        </w:rPr>
        <w:t xml:space="preserve">الشحنات. وينبغي لمالكي ومشغلي الناقلات </w:t>
      </w:r>
      <w:r>
        <w:rPr>
          <w:rFonts w:hint="cs"/>
          <w:sz w:val="22"/>
          <w:rtl/>
          <w:lang w:bidi="ar-EG"/>
        </w:rPr>
        <w:lastRenderedPageBreak/>
        <w:t>الحاملة غسلها وتطهيرها أو معالجتها بشكل مناسب، وإبلاغ السلطات الوطنية المعنية في البلد المتضرر (بلد المرور العابر أو بلد المقصد) عن طبيعة الهروب أو الانسكاب أو التسرب والتدابير التي اتخذها مالكو أو مشغلو الناقلات الحاملة.</w:t>
      </w:r>
    </w:p>
    <w:p w14:paraId="30E8F69F" w14:textId="77777777" w:rsidR="00E64650" w:rsidRPr="007A2F7B" w:rsidRDefault="00E64650" w:rsidP="00E64650">
      <w:pPr>
        <w:keepNext/>
        <w:spacing w:after="120"/>
        <w:jc w:val="center"/>
        <w:rPr>
          <w:b/>
          <w:bCs/>
          <w:sz w:val="24"/>
          <w:rtl/>
          <w:lang w:bidi="ar-EG"/>
        </w:rPr>
      </w:pPr>
      <w:bookmarkStart w:id="0" w:name="_Hlk518712081"/>
      <w:r w:rsidRPr="007A2F7B">
        <w:rPr>
          <w:rFonts w:hint="cs"/>
          <w:b/>
          <w:bCs/>
          <w:sz w:val="24"/>
          <w:rtl/>
          <w:lang w:bidi="ar-EG"/>
        </w:rPr>
        <w:t>حاء-</w:t>
      </w:r>
      <w:r w:rsidRPr="007A2F7B">
        <w:rPr>
          <w:rFonts w:hint="cs"/>
          <w:b/>
          <w:bCs/>
          <w:sz w:val="24"/>
          <w:rtl/>
          <w:lang w:bidi="ar-EG"/>
        </w:rPr>
        <w:tab/>
        <w:t>دور المستلم/المستورد</w:t>
      </w:r>
    </w:p>
    <w:bookmarkEnd w:id="0"/>
    <w:p w14:paraId="7449F558" w14:textId="08782EC9" w:rsidR="00E64650" w:rsidRDefault="00E64650" w:rsidP="00E64650">
      <w:pPr>
        <w:spacing w:after="120"/>
        <w:jc w:val="both"/>
        <w:rPr>
          <w:sz w:val="22"/>
          <w:rtl/>
          <w:lang w:bidi="ar-EG"/>
        </w:rPr>
      </w:pPr>
      <w:r>
        <w:rPr>
          <w:rFonts w:hint="cs"/>
          <w:sz w:val="22"/>
          <w:rtl/>
          <w:lang w:bidi="ar-EG"/>
        </w:rPr>
        <w:t>27-</w:t>
      </w:r>
      <w:r>
        <w:rPr>
          <w:rFonts w:hint="cs"/>
          <w:sz w:val="22"/>
          <w:rtl/>
          <w:lang w:bidi="ar-EG"/>
        </w:rPr>
        <w:tab/>
      </w:r>
      <w:r w:rsidRPr="006B4AD8">
        <w:rPr>
          <w:sz w:val="22"/>
          <w:rtl/>
          <w:lang w:bidi="ar-EG"/>
        </w:rPr>
        <w:t>ي</w:t>
      </w:r>
      <w:r>
        <w:rPr>
          <w:rFonts w:hint="cs"/>
          <w:sz w:val="22"/>
          <w:rtl/>
          <w:lang w:bidi="ar-EG"/>
        </w:rPr>
        <w:t xml:space="preserve">نبغي </w:t>
      </w:r>
      <w:r w:rsidRPr="006B4AD8">
        <w:rPr>
          <w:sz w:val="22"/>
          <w:rtl/>
          <w:lang w:bidi="ar-EG"/>
        </w:rPr>
        <w:t>أن يكون المستلم/المستورد على دراية ب</w:t>
      </w:r>
      <w:r>
        <w:rPr>
          <w:rFonts w:hint="cs"/>
          <w:sz w:val="22"/>
          <w:rtl/>
          <w:lang w:bidi="ar-EG"/>
        </w:rPr>
        <w:t>شروط</w:t>
      </w:r>
      <w:r w:rsidRPr="006B4AD8">
        <w:rPr>
          <w:sz w:val="22"/>
          <w:rtl/>
          <w:lang w:bidi="ar-EG"/>
        </w:rPr>
        <w:t xml:space="preserve"> الاستيراد التي يحددها البلد المستورد والتأكد من </w:t>
      </w:r>
      <w:r>
        <w:rPr>
          <w:rFonts w:hint="cs"/>
          <w:sz w:val="22"/>
          <w:rtl/>
          <w:lang w:bidi="ar-EG"/>
        </w:rPr>
        <w:t>استيفاء شروط</w:t>
      </w:r>
      <w:r w:rsidRPr="006B4AD8">
        <w:rPr>
          <w:sz w:val="22"/>
          <w:rtl/>
          <w:lang w:bidi="ar-EG"/>
        </w:rPr>
        <w:t xml:space="preserve"> الاستيراد. </w:t>
      </w:r>
      <w:r>
        <w:rPr>
          <w:rFonts w:hint="cs"/>
          <w:sz w:val="22"/>
          <w:rtl/>
          <w:lang w:bidi="ar-EG"/>
        </w:rPr>
        <w:t>وينبغي للمستورد</w:t>
      </w:r>
      <w:r w:rsidRPr="006B4AD8">
        <w:rPr>
          <w:sz w:val="22"/>
          <w:rtl/>
          <w:lang w:bidi="ar-EG"/>
        </w:rPr>
        <w:t xml:space="preserve"> إبلاغ السلطات ال</w:t>
      </w:r>
      <w:r>
        <w:rPr>
          <w:rFonts w:hint="cs"/>
          <w:sz w:val="22"/>
          <w:rtl/>
          <w:lang w:bidi="ar-EG"/>
        </w:rPr>
        <w:t>معنية عما إذا</w:t>
      </w:r>
      <w:r w:rsidRPr="006B4AD8">
        <w:rPr>
          <w:sz w:val="22"/>
          <w:rtl/>
          <w:lang w:bidi="ar-EG"/>
        </w:rPr>
        <w:t xml:space="preserve"> كانت الشحنة ملوثة، لضمان اتخاذ التدابير اللازمة لاحتواء الملوثات والتخلص منها</w:t>
      </w:r>
      <w:r w:rsidR="00D23E43">
        <w:rPr>
          <w:rFonts w:hint="cs"/>
          <w:sz w:val="22"/>
          <w:rtl/>
          <w:lang w:bidi="ar-EG"/>
        </w:rPr>
        <w:t>.</w:t>
      </w:r>
    </w:p>
    <w:p w14:paraId="54562B07" w14:textId="77777777" w:rsidR="00E64650" w:rsidRPr="007A2F7B" w:rsidRDefault="00E64650" w:rsidP="00E64650">
      <w:pPr>
        <w:keepNext/>
        <w:spacing w:after="120"/>
        <w:jc w:val="center"/>
        <w:rPr>
          <w:b/>
          <w:bCs/>
          <w:sz w:val="24"/>
          <w:rtl/>
          <w:lang w:bidi="ar-EG"/>
        </w:rPr>
      </w:pPr>
      <w:r w:rsidRPr="007A2F7B">
        <w:rPr>
          <w:rFonts w:hint="cs"/>
          <w:b/>
          <w:bCs/>
          <w:sz w:val="24"/>
          <w:rtl/>
          <w:lang w:bidi="ar-EG"/>
        </w:rPr>
        <w:t>طاء-</w:t>
      </w:r>
      <w:r w:rsidRPr="007A2F7B">
        <w:rPr>
          <w:rFonts w:hint="cs"/>
          <w:b/>
          <w:bCs/>
          <w:sz w:val="24"/>
          <w:rtl/>
          <w:lang w:bidi="ar-EG"/>
        </w:rPr>
        <w:tab/>
        <w:t>دور الدول والسلطات الوطنية فيما يتعلق بالأنواع الغريبة الغازية</w:t>
      </w:r>
    </w:p>
    <w:p w14:paraId="08BD8157" w14:textId="0BBD593F" w:rsidR="00E64650" w:rsidRDefault="00E64650" w:rsidP="00E64650">
      <w:pPr>
        <w:spacing w:after="120"/>
        <w:jc w:val="both"/>
        <w:rPr>
          <w:sz w:val="22"/>
          <w:rtl/>
          <w:lang w:bidi="ar-EG"/>
        </w:rPr>
      </w:pPr>
      <w:r>
        <w:rPr>
          <w:rFonts w:hint="cs"/>
          <w:sz w:val="22"/>
          <w:rtl/>
          <w:lang w:bidi="ar-EG"/>
        </w:rPr>
        <w:t>28-</w:t>
      </w:r>
      <w:r>
        <w:rPr>
          <w:rFonts w:hint="cs"/>
          <w:sz w:val="22"/>
          <w:rtl/>
          <w:lang w:bidi="ar-EG"/>
        </w:rPr>
        <w:tab/>
      </w:r>
      <w:r w:rsidRPr="006B4AD8">
        <w:rPr>
          <w:sz w:val="22"/>
          <w:rtl/>
          <w:lang w:bidi="ar-EG"/>
        </w:rPr>
        <w:t xml:space="preserve">يوصى بجمع السجلات ذات الصلة </w:t>
      </w:r>
      <w:r w:rsidRPr="006B4AD8">
        <w:rPr>
          <w:rFonts w:hint="cs"/>
          <w:sz w:val="22"/>
          <w:rtl/>
          <w:lang w:bidi="ar-EG"/>
        </w:rPr>
        <w:t>بالشحنات</w:t>
      </w:r>
      <w:r w:rsidRPr="006B4AD8">
        <w:rPr>
          <w:sz w:val="22"/>
          <w:rtl/>
          <w:lang w:bidi="ar-EG"/>
        </w:rPr>
        <w:t xml:space="preserve"> التي تحتوي على ال</w:t>
      </w:r>
      <w:r>
        <w:rPr>
          <w:rFonts w:hint="cs"/>
          <w:sz w:val="22"/>
          <w:rtl/>
          <w:lang w:bidi="ar-EG"/>
        </w:rPr>
        <w:t>كائنات</w:t>
      </w:r>
      <w:r w:rsidRPr="006B4AD8">
        <w:rPr>
          <w:sz w:val="22"/>
          <w:rtl/>
          <w:lang w:bidi="ar-EG"/>
        </w:rPr>
        <w:t xml:space="preserve"> الحية والمستوردة إلى بلد ما والمحافظة عليها فيما يتعلق بالمرسلين/المصدرين والمستلمين/المستوردين واسم الأنواع </w:t>
      </w:r>
      <w:r w:rsidRPr="006B4AD8">
        <w:rPr>
          <w:rFonts w:hint="cs"/>
          <w:sz w:val="22"/>
          <w:rtl/>
          <w:lang w:bidi="ar-EG"/>
        </w:rPr>
        <w:t>ومنشأ</w:t>
      </w:r>
      <w:r w:rsidRPr="006B4AD8">
        <w:rPr>
          <w:sz w:val="22"/>
          <w:rtl/>
          <w:lang w:bidi="ar-EG"/>
        </w:rPr>
        <w:t xml:space="preserve"> ال</w:t>
      </w:r>
      <w:r>
        <w:rPr>
          <w:rFonts w:hint="cs"/>
          <w:sz w:val="22"/>
          <w:rtl/>
          <w:lang w:bidi="ar-EG"/>
        </w:rPr>
        <w:t>كائنات</w:t>
      </w:r>
      <w:r w:rsidRPr="006B4AD8">
        <w:rPr>
          <w:sz w:val="22"/>
          <w:rtl/>
          <w:lang w:bidi="ar-EG"/>
        </w:rPr>
        <w:t xml:space="preserve"> أو </w:t>
      </w:r>
      <w:r w:rsidRPr="006B4AD8">
        <w:rPr>
          <w:rFonts w:hint="cs"/>
          <w:sz w:val="22"/>
          <w:rtl/>
          <w:lang w:bidi="ar-EG"/>
        </w:rPr>
        <w:t>السلع</w:t>
      </w:r>
      <w:r w:rsidRPr="006B4AD8">
        <w:rPr>
          <w:sz w:val="22"/>
          <w:rtl/>
          <w:lang w:bidi="ar-EG"/>
        </w:rPr>
        <w:t xml:space="preserve">. وفي حالة اكتشاف ملوثات في الشحنة، ينبغي أيضا تسجيل التدابير المتخذة لمنع دخول وانتشار الأنواع الغريبة الغازية والآفات ومسببات الأمراض والحالة الصحية للحيوان وظروف الصحة النباتية </w:t>
      </w:r>
      <w:r w:rsidRPr="006B4AD8">
        <w:rPr>
          <w:rFonts w:hint="cs"/>
          <w:sz w:val="22"/>
          <w:rtl/>
          <w:lang w:bidi="ar-EG"/>
        </w:rPr>
        <w:t>للنباتات</w:t>
      </w:r>
      <w:r w:rsidRPr="006B4AD8">
        <w:rPr>
          <w:sz w:val="22"/>
          <w:rtl/>
          <w:lang w:bidi="ar-EG"/>
        </w:rPr>
        <w:t>.</w:t>
      </w:r>
      <w:r w:rsidRPr="006B4AD8">
        <w:rPr>
          <w:rFonts w:hint="cs"/>
          <w:sz w:val="22"/>
          <w:rtl/>
          <w:lang w:bidi="ar-EG"/>
        </w:rPr>
        <w:t xml:space="preserve"> </w:t>
      </w:r>
    </w:p>
    <w:p w14:paraId="69179941" w14:textId="066482C9" w:rsidR="00E64650" w:rsidRDefault="00E64650" w:rsidP="00E64650">
      <w:pPr>
        <w:spacing w:after="120"/>
        <w:jc w:val="both"/>
        <w:rPr>
          <w:sz w:val="22"/>
          <w:rtl/>
          <w:lang w:bidi="ar-EG"/>
        </w:rPr>
      </w:pPr>
      <w:r>
        <w:rPr>
          <w:rFonts w:hint="cs"/>
          <w:sz w:val="22"/>
          <w:rtl/>
          <w:lang w:bidi="ar-EG"/>
        </w:rPr>
        <w:t>29-</w:t>
      </w:r>
      <w:r>
        <w:rPr>
          <w:sz w:val="22"/>
          <w:rtl/>
          <w:lang w:bidi="ar-EG"/>
        </w:rPr>
        <w:tab/>
      </w:r>
      <w:r>
        <w:rPr>
          <w:rFonts w:hint="cs"/>
          <w:sz w:val="22"/>
          <w:rtl/>
          <w:lang w:bidi="ar-EG"/>
        </w:rPr>
        <w:t xml:space="preserve">وينبغي أن تطبق الدول تدابير مناسبة لإدارة مخاطر الحدود الوطنية وفقا للإرشادات الدولية القائمة واللوائح والسياسات الوطنية بهدف تقليل مخاطر الإدخال غير المقصود للأنواع الغريبة الغازية المرتبط بتجارة </w:t>
      </w:r>
      <w:r w:rsidR="00725FBA">
        <w:rPr>
          <w:rFonts w:hint="cs"/>
          <w:sz w:val="22"/>
          <w:rtl/>
          <w:lang w:bidi="ar-EG"/>
        </w:rPr>
        <w:t>الكائنات</w:t>
      </w:r>
      <w:r>
        <w:rPr>
          <w:rFonts w:hint="cs"/>
          <w:sz w:val="22"/>
          <w:rtl/>
          <w:lang w:bidi="ar-EG"/>
        </w:rPr>
        <w:t xml:space="preserve"> الحية إلى أدنى حد.</w:t>
      </w:r>
    </w:p>
    <w:p w14:paraId="495F4AB9" w14:textId="77777777" w:rsidR="00E64650" w:rsidRDefault="00E64650" w:rsidP="00E64650">
      <w:pPr>
        <w:spacing w:after="120"/>
        <w:jc w:val="both"/>
        <w:rPr>
          <w:sz w:val="22"/>
          <w:rtl/>
          <w:lang w:bidi="ar-EG"/>
        </w:rPr>
      </w:pPr>
      <w:r>
        <w:rPr>
          <w:rFonts w:hint="cs"/>
          <w:sz w:val="22"/>
          <w:rtl/>
          <w:lang w:bidi="ar-EG"/>
        </w:rPr>
        <w:t>30-</w:t>
      </w:r>
      <w:r>
        <w:rPr>
          <w:sz w:val="22"/>
          <w:rtl/>
          <w:lang w:bidi="ar-EG"/>
        </w:rPr>
        <w:tab/>
      </w:r>
      <w:r w:rsidRPr="00252A99">
        <w:rPr>
          <w:sz w:val="22"/>
          <w:rtl/>
        </w:rPr>
        <w:t>وقد تشجِّع الدول على</w:t>
      </w:r>
      <w:r w:rsidRPr="00252A99">
        <w:rPr>
          <w:sz w:val="22"/>
          <w:rtl/>
          <w:lang w:bidi="ar-EG"/>
        </w:rPr>
        <w:t xml:space="preserve"> </w:t>
      </w:r>
      <w:r w:rsidRPr="006B4AD8">
        <w:rPr>
          <w:sz w:val="22"/>
          <w:rtl/>
          <w:lang w:bidi="ar-EG"/>
        </w:rPr>
        <w:t xml:space="preserve">استخدام تكنولوجيات </w:t>
      </w:r>
      <w:r>
        <w:rPr>
          <w:rFonts w:hint="cs"/>
          <w:sz w:val="22"/>
          <w:rtl/>
          <w:lang w:bidi="ar-EG"/>
        </w:rPr>
        <w:t>التحديد التصنيفي</w:t>
      </w:r>
      <w:r w:rsidRPr="006B4AD8">
        <w:rPr>
          <w:sz w:val="22"/>
          <w:rtl/>
          <w:lang w:bidi="ar-EG"/>
        </w:rPr>
        <w:t xml:space="preserve"> القائمة على تسلسل الحمض النووي، مثل ترميز ال</w:t>
      </w:r>
      <w:r>
        <w:rPr>
          <w:rFonts w:hint="cs"/>
          <w:sz w:val="22"/>
          <w:rtl/>
          <w:lang w:bidi="ar-EG"/>
        </w:rPr>
        <w:t>حمض النووي</w:t>
      </w:r>
      <w:r w:rsidRPr="006B4AD8">
        <w:rPr>
          <w:sz w:val="22"/>
          <w:rtl/>
          <w:lang w:bidi="ar-EG"/>
        </w:rPr>
        <w:t>، كأدوات لتحديد الأنواع الغريبة التي ت</w:t>
      </w:r>
      <w:r>
        <w:rPr>
          <w:rFonts w:hint="cs"/>
          <w:sz w:val="22"/>
          <w:rtl/>
          <w:lang w:bidi="ar-EG"/>
        </w:rPr>
        <w:t>ثير قلق</w:t>
      </w:r>
      <w:r w:rsidRPr="006B4AD8">
        <w:rPr>
          <w:sz w:val="22"/>
          <w:rtl/>
          <w:lang w:bidi="ar-EG"/>
        </w:rPr>
        <w:t xml:space="preserve"> الدولة.</w:t>
      </w:r>
    </w:p>
    <w:p w14:paraId="67C27B90" w14:textId="77777777" w:rsidR="00E64650" w:rsidRDefault="00E64650" w:rsidP="00E64650">
      <w:pPr>
        <w:spacing w:after="120"/>
        <w:jc w:val="both"/>
        <w:rPr>
          <w:sz w:val="22"/>
          <w:rtl/>
          <w:lang w:bidi="ar-EG"/>
        </w:rPr>
      </w:pPr>
      <w:r>
        <w:rPr>
          <w:rFonts w:hint="cs"/>
          <w:sz w:val="22"/>
          <w:rtl/>
          <w:lang w:bidi="ar-EG"/>
        </w:rPr>
        <w:t>31-</w:t>
      </w:r>
      <w:r>
        <w:rPr>
          <w:rFonts w:hint="cs"/>
          <w:sz w:val="22"/>
          <w:rtl/>
          <w:lang w:bidi="ar-EG"/>
        </w:rPr>
        <w:tab/>
        <w:t>وعندما تدخل الأنواع الغريبة الغازية دون قصد أو تصبح مستقرة، ينبغي إخطار السلطات المعنية، بما في ذلك، حسب الاقتضاء، السلطات المعنية بالبيئة والسلطة البيطرية/السلطة المختصة والمنظمة الوطنية المعنية بحماية النباتات، لضمان أن يكون البلد القائم بالتصدير أو إعادة التصدير والبلدان المجاورة وبلدان العبور على دراية بالحدث للحيلولة دون زيادة انتشار الأنواع الغريبة الغازية.</w:t>
      </w:r>
    </w:p>
    <w:p w14:paraId="2B0B33C8" w14:textId="3F37E4E2" w:rsidR="00E64650" w:rsidRDefault="00E64650" w:rsidP="00E64650">
      <w:pPr>
        <w:spacing w:after="120"/>
        <w:jc w:val="both"/>
        <w:rPr>
          <w:sz w:val="22"/>
          <w:rtl/>
          <w:lang w:bidi="ar-EG"/>
        </w:rPr>
      </w:pPr>
      <w:r>
        <w:rPr>
          <w:rFonts w:hint="cs"/>
          <w:sz w:val="22"/>
          <w:rtl/>
          <w:lang w:bidi="ar-EG"/>
        </w:rPr>
        <w:t>32-</w:t>
      </w:r>
      <w:r>
        <w:rPr>
          <w:rFonts w:hint="cs"/>
          <w:sz w:val="22"/>
          <w:rtl/>
          <w:lang w:bidi="ar-EG"/>
        </w:rPr>
        <w:tab/>
        <w:t xml:space="preserve">وينبغي للدول أن تقوم، بالتعاون مع المنظمات ذات الصلة، بإتاحة معلومات للجمهور مجانا بشأن: (أ) متطلبات الاستيراد للتجارة </w:t>
      </w:r>
      <w:r w:rsidR="00725FBA">
        <w:rPr>
          <w:rFonts w:hint="cs"/>
          <w:sz w:val="22"/>
          <w:rtl/>
          <w:lang w:bidi="ar-EG"/>
        </w:rPr>
        <w:t>بالكائنات</w:t>
      </w:r>
      <w:r>
        <w:rPr>
          <w:rFonts w:hint="cs"/>
          <w:sz w:val="22"/>
          <w:rtl/>
          <w:lang w:bidi="ar-EG"/>
        </w:rPr>
        <w:t xml:space="preserve"> الحية </w:t>
      </w:r>
      <w:r w:rsidRPr="00BF2892">
        <w:rPr>
          <w:sz w:val="22"/>
          <w:rtl/>
          <w:lang w:bidi="ar-EG"/>
        </w:rPr>
        <w:t xml:space="preserve">وغيرها من اللوائح والسياسات الوطنية والإقليمية ذات الصلة المتعلقة بالأنواع الغريبة الغازية؛ (ب) نتائج تحليل مخاطر المسارات، إذا </w:t>
      </w:r>
      <w:r>
        <w:rPr>
          <w:rFonts w:hint="cs"/>
          <w:sz w:val="22"/>
          <w:rtl/>
          <w:lang w:bidi="ar-EG"/>
        </w:rPr>
        <w:t xml:space="preserve">ما </w:t>
      </w:r>
      <w:r w:rsidRPr="00BF2892">
        <w:rPr>
          <w:sz w:val="22"/>
          <w:rtl/>
          <w:lang w:bidi="ar-EG"/>
        </w:rPr>
        <w:t>تم الاضطلاع بها.</w:t>
      </w:r>
      <w:r w:rsidRPr="00BF2892">
        <w:rPr>
          <w:rFonts w:hint="cs"/>
          <w:sz w:val="22"/>
          <w:rtl/>
          <w:lang w:bidi="ar-EG"/>
        </w:rPr>
        <w:t xml:space="preserve"> </w:t>
      </w:r>
    </w:p>
    <w:p w14:paraId="67CE4BC8" w14:textId="77777777" w:rsidR="00E64650" w:rsidRDefault="00E64650" w:rsidP="00E64650">
      <w:pPr>
        <w:spacing w:after="120"/>
        <w:jc w:val="both"/>
        <w:rPr>
          <w:sz w:val="22"/>
          <w:rtl/>
          <w:lang w:bidi="ar-EG"/>
        </w:rPr>
      </w:pPr>
      <w:r>
        <w:rPr>
          <w:rFonts w:hint="cs"/>
          <w:sz w:val="22"/>
          <w:rtl/>
          <w:lang w:bidi="ar-EG"/>
        </w:rPr>
        <w:t>33-</w:t>
      </w:r>
      <w:r>
        <w:rPr>
          <w:rFonts w:hint="cs"/>
          <w:sz w:val="22"/>
          <w:rtl/>
          <w:lang w:bidi="ar-EG"/>
        </w:rPr>
        <w:tab/>
        <w:t>وينبغي للدول المتلقية للكائنات الحية، وحكوماتها دون الوطنية،</w:t>
      </w:r>
      <w:r w:rsidRPr="00BF2892">
        <w:rPr>
          <w:rtl/>
        </w:rPr>
        <w:t xml:space="preserve"> </w:t>
      </w:r>
      <w:r w:rsidRPr="00BF2892">
        <w:rPr>
          <w:sz w:val="22"/>
          <w:rtl/>
          <w:lang w:bidi="ar-EG"/>
        </w:rPr>
        <w:t xml:space="preserve">والمنظمات ذات الصلة والصناعة المعنية </w:t>
      </w:r>
      <w:r>
        <w:rPr>
          <w:rFonts w:hint="cs"/>
          <w:sz w:val="22"/>
          <w:rtl/>
          <w:lang w:bidi="ar-EG"/>
        </w:rPr>
        <w:t>بتجارة</w:t>
      </w:r>
      <w:r w:rsidRPr="00BF2892">
        <w:rPr>
          <w:sz w:val="22"/>
          <w:rtl/>
          <w:lang w:bidi="ar-EG"/>
        </w:rPr>
        <w:t xml:space="preserve"> ال</w:t>
      </w:r>
      <w:r>
        <w:rPr>
          <w:rFonts w:hint="cs"/>
          <w:sz w:val="22"/>
          <w:rtl/>
          <w:lang w:bidi="ar-EG"/>
        </w:rPr>
        <w:t>كائنات</w:t>
      </w:r>
      <w:r w:rsidRPr="00BF2892">
        <w:rPr>
          <w:sz w:val="22"/>
          <w:rtl/>
          <w:lang w:bidi="ar-EG"/>
        </w:rPr>
        <w:t xml:space="preserve"> الحية </w:t>
      </w:r>
      <w:r>
        <w:rPr>
          <w:rFonts w:hint="cs"/>
          <w:sz w:val="22"/>
          <w:rtl/>
          <w:lang w:bidi="ar-EG"/>
        </w:rPr>
        <w:t>أن تزيد الوعي بمخاطر الإدخال غير المقصود للآفات والعوامل المسببة للأمراض والكائنات الغريبة الغازية للأشخاص المشاركين في سلسة القيمة بأكملها. ويتضمن ذلك حملات زيادة الوعي</w:t>
      </w:r>
      <w:r w:rsidRPr="000E133C">
        <w:rPr>
          <w:rtl/>
        </w:rPr>
        <w:t xml:space="preserve"> </w:t>
      </w:r>
      <w:r>
        <w:rPr>
          <w:rFonts w:hint="cs"/>
          <w:sz w:val="22"/>
          <w:rtl/>
          <w:lang w:bidi="ar-EG"/>
        </w:rPr>
        <w:t>التي تستخدم</w:t>
      </w:r>
      <w:r w:rsidRPr="000E133C">
        <w:rPr>
          <w:sz w:val="22"/>
          <w:rtl/>
          <w:lang w:bidi="ar-EG"/>
        </w:rPr>
        <w:t xml:space="preserve"> دراسات حال</w:t>
      </w:r>
      <w:r>
        <w:rPr>
          <w:rFonts w:hint="cs"/>
          <w:sz w:val="22"/>
          <w:rtl/>
          <w:lang w:bidi="ar-EG"/>
        </w:rPr>
        <w:t>ات إفرادية</w:t>
      </w:r>
      <w:r w:rsidRPr="000E133C">
        <w:rPr>
          <w:sz w:val="22"/>
          <w:rtl/>
          <w:lang w:bidi="ar-EG"/>
        </w:rPr>
        <w:t xml:space="preserve"> للغز</w:t>
      </w:r>
      <w:r>
        <w:rPr>
          <w:rFonts w:hint="cs"/>
          <w:sz w:val="22"/>
          <w:rtl/>
          <w:lang w:bidi="ar-EG"/>
        </w:rPr>
        <w:t>و</w:t>
      </w:r>
      <w:r w:rsidRPr="000E133C">
        <w:rPr>
          <w:sz w:val="22"/>
          <w:rtl/>
          <w:lang w:bidi="ar-EG"/>
        </w:rPr>
        <w:t xml:space="preserve"> البيولوجي النا</w:t>
      </w:r>
      <w:r>
        <w:rPr>
          <w:rFonts w:hint="cs"/>
          <w:sz w:val="22"/>
          <w:rtl/>
          <w:lang w:bidi="ar-EG"/>
        </w:rPr>
        <w:t xml:space="preserve">جم </w:t>
      </w:r>
      <w:r w:rsidRPr="000E133C">
        <w:rPr>
          <w:sz w:val="22"/>
          <w:rtl/>
          <w:lang w:bidi="ar-EG"/>
        </w:rPr>
        <w:t>عن الإدخال غير المقصود للأنواع الغريبة الغازية</w:t>
      </w:r>
      <w:r>
        <w:rPr>
          <w:rFonts w:hint="cs"/>
          <w:sz w:val="22"/>
          <w:rtl/>
          <w:lang w:bidi="ar-EG"/>
        </w:rPr>
        <w:t xml:space="preserve"> والموجهة إلى الجمهور والمشغلين المحتملين (المربيين الهواة، وما إلى ذلك)</w:t>
      </w:r>
      <w:r w:rsidRPr="0010545F">
        <w:rPr>
          <w:rtl/>
        </w:rPr>
        <w:t xml:space="preserve"> </w:t>
      </w:r>
      <w:r>
        <w:rPr>
          <w:rFonts w:hint="cs"/>
          <w:sz w:val="22"/>
          <w:rtl/>
          <w:lang w:bidi="ar-EG"/>
        </w:rPr>
        <w:t>وا</w:t>
      </w:r>
      <w:r w:rsidRPr="0010545F">
        <w:rPr>
          <w:sz w:val="22"/>
          <w:rtl/>
          <w:lang w:bidi="ar-EG"/>
        </w:rPr>
        <w:t>لأشخاص المشاركين في سلسلة القيمة بأكملها</w:t>
      </w:r>
      <w:r w:rsidRPr="00BF2892">
        <w:rPr>
          <w:sz w:val="22"/>
          <w:rtl/>
          <w:lang w:bidi="ar-EG"/>
        </w:rPr>
        <w:t>.</w:t>
      </w:r>
    </w:p>
    <w:p w14:paraId="703E2679" w14:textId="71C95148" w:rsidR="00E64650" w:rsidRPr="007A2F7B" w:rsidRDefault="00DC601C" w:rsidP="00E64650">
      <w:pPr>
        <w:keepNext/>
        <w:spacing w:after="120"/>
        <w:jc w:val="center"/>
        <w:rPr>
          <w:b/>
          <w:bCs/>
          <w:sz w:val="24"/>
          <w:rtl/>
          <w:lang w:bidi="ar-EG"/>
        </w:rPr>
      </w:pPr>
      <w:r>
        <w:rPr>
          <w:rFonts w:hint="cs"/>
          <w:b/>
          <w:bCs/>
          <w:sz w:val="24"/>
          <w:rtl/>
          <w:lang w:bidi="ar-EG"/>
        </w:rPr>
        <w:t>ياء</w:t>
      </w:r>
      <w:r w:rsidR="00E64650" w:rsidRPr="007A2F7B">
        <w:rPr>
          <w:rFonts w:hint="cs"/>
          <w:b/>
          <w:bCs/>
          <w:sz w:val="24"/>
          <w:rtl/>
          <w:lang w:bidi="ar-EG"/>
        </w:rPr>
        <w:t>-</w:t>
      </w:r>
      <w:r w:rsidR="00E64650" w:rsidRPr="007A2F7B">
        <w:rPr>
          <w:rFonts w:hint="cs"/>
          <w:b/>
          <w:bCs/>
          <w:sz w:val="24"/>
          <w:rtl/>
          <w:lang w:bidi="ar-EG"/>
        </w:rPr>
        <w:tab/>
        <w:t>الرصد</w:t>
      </w:r>
    </w:p>
    <w:p w14:paraId="1B56E29A" w14:textId="26361C7A" w:rsidR="00E64650" w:rsidRDefault="00E64650" w:rsidP="00767DE3">
      <w:pPr>
        <w:spacing w:after="120"/>
        <w:jc w:val="both"/>
        <w:rPr>
          <w:sz w:val="22"/>
          <w:rtl/>
          <w:lang w:bidi="ar-EG"/>
        </w:rPr>
      </w:pPr>
      <w:r>
        <w:rPr>
          <w:rFonts w:hint="cs"/>
          <w:sz w:val="22"/>
          <w:rtl/>
          <w:lang w:bidi="ar-EG"/>
        </w:rPr>
        <w:t>34-</w:t>
      </w:r>
      <w:r>
        <w:rPr>
          <w:rFonts w:hint="cs"/>
          <w:sz w:val="22"/>
          <w:rtl/>
          <w:lang w:bidi="ar-EG"/>
        </w:rPr>
        <w:tab/>
        <w:t xml:space="preserve">ينبغي للدول أن </w:t>
      </w:r>
      <w:r w:rsidR="00767DE3">
        <w:rPr>
          <w:rFonts w:hint="cs"/>
          <w:sz w:val="22"/>
          <w:rtl/>
          <w:lang w:bidi="ar-EG"/>
        </w:rPr>
        <w:t>ت</w:t>
      </w:r>
      <w:r>
        <w:rPr>
          <w:rFonts w:hint="cs"/>
          <w:sz w:val="22"/>
          <w:rtl/>
          <w:lang w:bidi="ar-EG"/>
        </w:rPr>
        <w:t>رصد الأنواع الغريبة الغازية التي قد تصل دون قصد إلى أراضيها، لا</w:t>
      </w:r>
      <w:r w:rsidR="00767DE3">
        <w:rPr>
          <w:rFonts w:hint="cs"/>
          <w:sz w:val="22"/>
          <w:rtl/>
          <w:lang w:bidi="ar-EG"/>
        </w:rPr>
        <w:t> </w:t>
      </w:r>
      <w:r>
        <w:rPr>
          <w:rFonts w:hint="cs"/>
          <w:sz w:val="22"/>
          <w:rtl/>
          <w:lang w:bidi="ar-EG"/>
        </w:rPr>
        <w:t xml:space="preserve">سيما في المناطق </w:t>
      </w:r>
      <w:r w:rsidR="00767DE3">
        <w:rPr>
          <w:rFonts w:hint="cs"/>
          <w:sz w:val="22"/>
          <w:rtl/>
          <w:lang w:bidi="ar-EG"/>
        </w:rPr>
        <w:t>المحتمل أن تصل إليها</w:t>
      </w:r>
      <w:r>
        <w:rPr>
          <w:rFonts w:hint="cs"/>
          <w:sz w:val="22"/>
          <w:rtl/>
          <w:lang w:bidi="ar-EG"/>
        </w:rPr>
        <w:t xml:space="preserve"> (من قبيل الموانئ، ومرافق الإرساء والتخزين، وساحات الحاويات خارج مرافق الإرساء، والطرق وخطوط السكك الحديدية المتصلة) التي قد تدخلها أو تستقر فيها أو تكون في المرحلة المبكرة من الانتشار بها.</w:t>
      </w:r>
    </w:p>
    <w:p w14:paraId="6F3FDE1F" w14:textId="6A8AD19B" w:rsidR="00E64650" w:rsidRDefault="00E64650" w:rsidP="00D32A21">
      <w:pPr>
        <w:spacing w:after="120"/>
        <w:jc w:val="both"/>
        <w:rPr>
          <w:sz w:val="22"/>
          <w:rtl/>
          <w:lang w:bidi="ar-EG"/>
        </w:rPr>
      </w:pPr>
      <w:r>
        <w:rPr>
          <w:rFonts w:hint="cs"/>
          <w:sz w:val="22"/>
          <w:rtl/>
          <w:lang w:bidi="ar-EG"/>
        </w:rPr>
        <w:t>35-</w:t>
      </w:r>
      <w:r>
        <w:rPr>
          <w:rFonts w:hint="cs"/>
          <w:sz w:val="22"/>
          <w:rtl/>
          <w:lang w:bidi="ar-EG"/>
        </w:rPr>
        <w:tab/>
        <w:t xml:space="preserve">وعند ملاحظة الإدخال غير المقصود في المناطق </w:t>
      </w:r>
      <w:r w:rsidR="00D32A21">
        <w:rPr>
          <w:rFonts w:hint="cs"/>
          <w:sz w:val="22"/>
          <w:rtl/>
          <w:lang w:bidi="ar-EG"/>
        </w:rPr>
        <w:t>المحتمل أن تصل إليها الأنواع</w:t>
      </w:r>
      <w:r>
        <w:rPr>
          <w:rFonts w:hint="cs"/>
          <w:sz w:val="22"/>
          <w:rtl/>
          <w:lang w:bidi="ar-EG"/>
        </w:rPr>
        <w:t xml:space="preserve">، ينبغي للدول تكثيف رصد الأنواع الغريبة الغازية في المناطق القريبة التي توجد بها شواغل بشأن حماية التنوع البيولوجي، وينبغي اتخاذ استجابات سريعة لاحتواء الأنواع الغريبة الغازية ومكافحتها والتخلص منها. </w:t>
      </w:r>
    </w:p>
    <w:p w14:paraId="0039439A" w14:textId="77777777" w:rsidR="00E64650" w:rsidRDefault="00E64650" w:rsidP="00E64650">
      <w:pPr>
        <w:spacing w:after="120"/>
        <w:jc w:val="both"/>
        <w:rPr>
          <w:sz w:val="22"/>
          <w:rtl/>
          <w:lang w:bidi="ar-EG"/>
        </w:rPr>
      </w:pPr>
      <w:r>
        <w:rPr>
          <w:rFonts w:hint="cs"/>
          <w:sz w:val="22"/>
          <w:rtl/>
          <w:lang w:bidi="ar-EG"/>
        </w:rPr>
        <w:t>36-</w:t>
      </w:r>
      <w:r>
        <w:rPr>
          <w:rFonts w:hint="cs"/>
          <w:sz w:val="22"/>
          <w:rtl/>
          <w:lang w:bidi="ar-EG"/>
        </w:rPr>
        <w:tab/>
        <w:t>وينبغي للدول أن تراقب حركة الكائنات الغريبة الغازية، المدخلة دون قصد مع استيراد الكائنات الحية،</w:t>
      </w:r>
      <w:r w:rsidRPr="00513D31">
        <w:rPr>
          <w:rFonts w:hint="cs"/>
          <w:sz w:val="22"/>
          <w:rtl/>
          <w:lang w:bidi="ar-EG"/>
        </w:rPr>
        <w:t xml:space="preserve"> </w:t>
      </w:r>
      <w:r>
        <w:rPr>
          <w:rFonts w:hint="cs"/>
          <w:sz w:val="22"/>
          <w:rtl/>
          <w:lang w:bidi="ar-EG"/>
        </w:rPr>
        <w:t>وانتشارها داخل البلد بالتعاون مع السلطات دون الوطنية أو المحلية بغية تقليل أثر الأنواع الغريبة الغازية وانتشارها إلى أدنى حد.</w:t>
      </w:r>
    </w:p>
    <w:p w14:paraId="2FE313A2" w14:textId="66BC89FD" w:rsidR="00E64650" w:rsidRPr="007A2F7B" w:rsidRDefault="00DC601C" w:rsidP="00E64650">
      <w:pPr>
        <w:keepNext/>
        <w:spacing w:after="120"/>
        <w:jc w:val="center"/>
        <w:rPr>
          <w:b/>
          <w:bCs/>
          <w:sz w:val="24"/>
          <w:rtl/>
          <w:lang w:bidi="ar-EG"/>
        </w:rPr>
      </w:pPr>
      <w:r>
        <w:rPr>
          <w:rFonts w:hint="cs"/>
          <w:b/>
          <w:bCs/>
          <w:sz w:val="24"/>
          <w:rtl/>
          <w:lang w:bidi="ar-EG"/>
        </w:rPr>
        <w:t>كاف</w:t>
      </w:r>
      <w:r w:rsidR="00E64650" w:rsidRPr="007A2F7B">
        <w:rPr>
          <w:rFonts w:hint="cs"/>
          <w:b/>
          <w:bCs/>
          <w:sz w:val="24"/>
          <w:rtl/>
          <w:lang w:bidi="ar-EG"/>
        </w:rPr>
        <w:t>-</w:t>
      </w:r>
      <w:r w:rsidR="00E64650" w:rsidRPr="007A2F7B">
        <w:rPr>
          <w:rFonts w:hint="cs"/>
          <w:b/>
          <w:bCs/>
          <w:sz w:val="24"/>
          <w:rtl/>
          <w:lang w:bidi="ar-EG"/>
        </w:rPr>
        <w:tab/>
        <w:t>تدابير أخرى</w:t>
      </w:r>
    </w:p>
    <w:p w14:paraId="3574F988" w14:textId="77777777" w:rsidR="00E64650" w:rsidRDefault="00E64650" w:rsidP="00E64650">
      <w:pPr>
        <w:spacing w:after="120"/>
        <w:jc w:val="both"/>
        <w:rPr>
          <w:sz w:val="22"/>
          <w:rtl/>
          <w:lang w:bidi="ar-EG"/>
        </w:rPr>
      </w:pPr>
      <w:r>
        <w:rPr>
          <w:rFonts w:hint="cs"/>
          <w:sz w:val="22"/>
          <w:rtl/>
          <w:lang w:bidi="ar-EG"/>
        </w:rPr>
        <w:t>37-</w:t>
      </w:r>
      <w:r>
        <w:rPr>
          <w:rFonts w:hint="cs"/>
          <w:sz w:val="22"/>
          <w:rtl/>
          <w:lang w:bidi="ar-EG"/>
        </w:rPr>
        <w:tab/>
        <w:t>يجوز، في نطاق هذه الإرشادات الطوعية التكميلية، تطبيق أي تدابير وطنية لإدارة المخاطر بشأن مسارات الإدخال غير المقصود في البلدان المصدرة والمستوردة، ومدونات السلوك التي وضعتها الهيئات الدولية ذات الصلة بخدمات الشحن والتوصيل.</w:t>
      </w:r>
    </w:p>
    <w:p w14:paraId="6395A9CD" w14:textId="0688692F" w:rsidR="00E64650" w:rsidRDefault="00E64650" w:rsidP="00D23E43">
      <w:pPr>
        <w:spacing w:after="120"/>
        <w:jc w:val="both"/>
        <w:rPr>
          <w:sz w:val="22"/>
          <w:rtl/>
          <w:lang w:bidi="ar-EG"/>
        </w:rPr>
      </w:pPr>
      <w:r>
        <w:rPr>
          <w:rFonts w:hint="cs"/>
          <w:sz w:val="22"/>
          <w:rtl/>
          <w:lang w:bidi="ar-EG"/>
        </w:rPr>
        <w:t>38-</w:t>
      </w:r>
      <w:r>
        <w:rPr>
          <w:rFonts w:hint="cs"/>
          <w:sz w:val="22"/>
          <w:rtl/>
          <w:lang w:bidi="ar-EG"/>
        </w:rPr>
        <w:tab/>
        <w:t>وي</w:t>
      </w:r>
      <w:r w:rsidRPr="0010545F">
        <w:rPr>
          <w:sz w:val="22"/>
          <w:rtl/>
          <w:lang w:bidi="ar-EG"/>
        </w:rPr>
        <w:t xml:space="preserve">جب الأخذ في الاعتبار مخاطر نقل الأنواع الأخرى عن غير قصد </w:t>
      </w:r>
      <w:r w:rsidR="00D23E43">
        <w:rPr>
          <w:rFonts w:hint="cs"/>
          <w:sz w:val="22"/>
          <w:rtl/>
          <w:lang w:bidi="ar-EG"/>
        </w:rPr>
        <w:t>كملوثات</w:t>
      </w:r>
      <w:r w:rsidRPr="0010545F">
        <w:rPr>
          <w:sz w:val="22"/>
          <w:rtl/>
          <w:lang w:bidi="ar-EG"/>
        </w:rPr>
        <w:t xml:space="preserve">، على سبيل المثال، </w:t>
      </w:r>
      <w:r>
        <w:rPr>
          <w:rFonts w:hint="cs"/>
          <w:sz w:val="22"/>
          <w:rtl/>
          <w:lang w:bidi="ar-EG"/>
        </w:rPr>
        <w:t xml:space="preserve">في </w:t>
      </w:r>
      <w:r w:rsidRPr="0010545F">
        <w:rPr>
          <w:sz w:val="22"/>
          <w:rtl/>
          <w:lang w:bidi="ar-EG"/>
        </w:rPr>
        <w:t xml:space="preserve">مواد الفراش، أو </w:t>
      </w:r>
      <w:r>
        <w:rPr>
          <w:rFonts w:hint="cs"/>
          <w:sz w:val="22"/>
          <w:rtl/>
          <w:lang w:bidi="ar-EG"/>
        </w:rPr>
        <w:t>في</w:t>
      </w:r>
      <w:r w:rsidRPr="0010545F">
        <w:rPr>
          <w:sz w:val="22"/>
          <w:rtl/>
          <w:lang w:bidi="ar-EG"/>
        </w:rPr>
        <w:t xml:space="preserve"> حاوية الشحن</w:t>
      </w:r>
      <w:r w:rsidRPr="0005241C">
        <w:rPr>
          <w:sz w:val="22"/>
          <w:rtl/>
          <w:lang w:bidi="ar-EG"/>
        </w:rPr>
        <w:t xml:space="preserve"> والوسائط المرتبطة بها</w:t>
      </w:r>
      <w:r w:rsidRPr="0010545F">
        <w:rPr>
          <w:sz w:val="22"/>
          <w:rtl/>
          <w:lang w:bidi="ar-EG"/>
        </w:rPr>
        <w:t>، ك</w:t>
      </w:r>
      <w:r>
        <w:rPr>
          <w:rFonts w:hint="cs"/>
          <w:sz w:val="22"/>
          <w:rtl/>
          <w:lang w:bidi="ar-EG"/>
        </w:rPr>
        <w:t>ال</w:t>
      </w:r>
      <w:r w:rsidRPr="0010545F">
        <w:rPr>
          <w:sz w:val="22"/>
          <w:rtl/>
          <w:lang w:bidi="ar-EG"/>
        </w:rPr>
        <w:t xml:space="preserve">غذاء أو </w:t>
      </w:r>
      <w:r>
        <w:rPr>
          <w:rFonts w:hint="cs"/>
          <w:sz w:val="22"/>
          <w:rtl/>
          <w:lang w:bidi="ar-EG"/>
        </w:rPr>
        <w:t>ال</w:t>
      </w:r>
      <w:r w:rsidRPr="0010545F">
        <w:rPr>
          <w:sz w:val="22"/>
          <w:rtl/>
          <w:lang w:bidi="ar-EG"/>
        </w:rPr>
        <w:t>أعلاف</w:t>
      </w:r>
      <w:r>
        <w:rPr>
          <w:rFonts w:hint="cs"/>
          <w:sz w:val="22"/>
          <w:rtl/>
          <w:lang w:bidi="ar-EG"/>
        </w:rPr>
        <w:t>،</w:t>
      </w:r>
      <w:r w:rsidRPr="0010545F">
        <w:rPr>
          <w:sz w:val="22"/>
          <w:rtl/>
          <w:lang w:bidi="ar-EG"/>
        </w:rPr>
        <w:t xml:space="preserve"> في تقييم مخاطر ال</w:t>
      </w:r>
      <w:r>
        <w:rPr>
          <w:rFonts w:hint="cs"/>
          <w:sz w:val="22"/>
          <w:rtl/>
          <w:lang w:bidi="ar-EG"/>
        </w:rPr>
        <w:t>كائنات</w:t>
      </w:r>
      <w:r w:rsidRPr="0010545F">
        <w:rPr>
          <w:sz w:val="22"/>
          <w:rtl/>
          <w:lang w:bidi="ar-EG"/>
        </w:rPr>
        <w:t xml:space="preserve"> التي يُراد استي</w:t>
      </w:r>
      <w:r>
        <w:rPr>
          <w:sz w:val="22"/>
          <w:rtl/>
          <w:lang w:bidi="ar-EG"/>
        </w:rPr>
        <w:t>رادها لاستخدامها كحيوانات أليفة</w:t>
      </w:r>
      <w:r w:rsidRPr="0010545F">
        <w:rPr>
          <w:sz w:val="22"/>
          <w:rtl/>
          <w:lang w:bidi="ar-EG"/>
        </w:rPr>
        <w:t xml:space="preserve">، </w:t>
      </w:r>
      <w:r w:rsidRPr="00EA4B1B">
        <w:rPr>
          <w:sz w:val="22"/>
          <w:rtl/>
          <w:lang w:bidi="ar-EG"/>
        </w:rPr>
        <w:t xml:space="preserve">وكأنواع لأحواض الكائنات الحية المائية ولأحواض الكائنات الأرضية، </w:t>
      </w:r>
      <w:r>
        <w:rPr>
          <w:rFonts w:hint="cs"/>
          <w:sz w:val="22"/>
          <w:rtl/>
          <w:lang w:bidi="ar-EG"/>
        </w:rPr>
        <w:t>و</w:t>
      </w:r>
      <w:r w:rsidRPr="00EA4B1B">
        <w:rPr>
          <w:sz w:val="22"/>
          <w:rtl/>
          <w:lang w:bidi="ar-EG"/>
        </w:rPr>
        <w:t>كطعم حي وأغذية حية</w:t>
      </w:r>
      <w:r w:rsidRPr="0010545F">
        <w:rPr>
          <w:sz w:val="22"/>
          <w:rtl/>
          <w:lang w:bidi="ar-EG"/>
        </w:rPr>
        <w:t>.</w:t>
      </w:r>
    </w:p>
    <w:p w14:paraId="7F9FFDAD" w14:textId="77777777" w:rsidR="00E64650" w:rsidRDefault="00E64650" w:rsidP="00E64650">
      <w:pPr>
        <w:keepNext/>
        <w:spacing w:after="120"/>
        <w:ind w:left="720"/>
        <w:jc w:val="center"/>
        <w:rPr>
          <w:rStyle w:val="hps"/>
          <w:i/>
          <w:iCs/>
          <w:sz w:val="22"/>
          <w:rtl/>
          <w:lang w:bidi="ar-EG"/>
        </w:rPr>
      </w:pPr>
      <w:bookmarkStart w:id="1" w:name="_GoBack"/>
      <w:bookmarkEnd w:id="1"/>
      <w:r>
        <w:rPr>
          <w:rStyle w:val="hps"/>
          <w:rFonts w:hint="cs"/>
          <w:i/>
          <w:iCs/>
          <w:sz w:val="22"/>
          <w:rtl/>
          <w:lang w:bidi="ar-EG"/>
        </w:rPr>
        <w:t>المرفق الثاني</w:t>
      </w:r>
    </w:p>
    <w:p w14:paraId="37D3DEBE" w14:textId="65342255" w:rsidR="00E64650" w:rsidRPr="005835D1" w:rsidRDefault="00E64650" w:rsidP="0095083F">
      <w:pPr>
        <w:keepNext/>
        <w:spacing w:after="120"/>
        <w:ind w:left="720"/>
        <w:jc w:val="center"/>
        <w:rPr>
          <w:rStyle w:val="hps"/>
          <w:b/>
          <w:bCs/>
          <w:sz w:val="22"/>
          <w:rtl/>
          <w:lang w:bidi="ar-EG"/>
        </w:rPr>
      </w:pPr>
      <w:r>
        <w:rPr>
          <w:rStyle w:val="hps"/>
          <w:rFonts w:hint="cs"/>
          <w:b/>
          <w:bCs/>
          <w:sz w:val="22"/>
          <w:rtl/>
          <w:lang w:bidi="ar-EG"/>
        </w:rPr>
        <w:t xml:space="preserve">اختصاصات </w:t>
      </w:r>
      <w:r w:rsidR="00725FBA">
        <w:rPr>
          <w:rStyle w:val="hps"/>
          <w:rFonts w:hint="cs"/>
          <w:b/>
          <w:bCs/>
          <w:sz w:val="22"/>
          <w:rtl/>
          <w:lang w:bidi="ar-EG"/>
        </w:rPr>
        <w:t>فريق الخبراء التقنيين المخصص</w:t>
      </w:r>
      <w:r>
        <w:rPr>
          <w:rStyle w:val="hps"/>
          <w:rFonts w:hint="cs"/>
          <w:b/>
          <w:bCs/>
          <w:sz w:val="22"/>
          <w:rtl/>
          <w:lang w:bidi="ar-EG"/>
        </w:rPr>
        <w:t xml:space="preserve"> </w:t>
      </w:r>
      <w:r w:rsidR="009811F6">
        <w:rPr>
          <w:rStyle w:val="hps"/>
          <w:rFonts w:hint="cs"/>
          <w:b/>
          <w:bCs/>
          <w:sz w:val="22"/>
          <w:rtl/>
          <w:lang w:bidi="ar-EG"/>
        </w:rPr>
        <w:t>للأنواع</w:t>
      </w:r>
      <w:r>
        <w:rPr>
          <w:rStyle w:val="hps"/>
          <w:rFonts w:hint="cs"/>
          <w:b/>
          <w:bCs/>
          <w:sz w:val="22"/>
          <w:rtl/>
          <w:lang w:bidi="ar-EG"/>
        </w:rPr>
        <w:t xml:space="preserve"> الغريبة الغازية</w:t>
      </w:r>
    </w:p>
    <w:p w14:paraId="5614F377" w14:textId="4B05B5D8" w:rsidR="00E64650" w:rsidRDefault="00E64650" w:rsidP="009811F6">
      <w:pPr>
        <w:spacing w:after="120"/>
        <w:jc w:val="both"/>
        <w:rPr>
          <w:sz w:val="22"/>
          <w:rtl/>
          <w:lang w:bidi="ar-EG"/>
        </w:rPr>
      </w:pPr>
      <w:r>
        <w:rPr>
          <w:rFonts w:hint="cs"/>
          <w:sz w:val="22"/>
          <w:rtl/>
          <w:lang w:bidi="ar-EG"/>
        </w:rPr>
        <w:t>1-</w:t>
      </w:r>
      <w:r>
        <w:rPr>
          <w:rFonts w:hint="cs"/>
          <w:sz w:val="22"/>
          <w:rtl/>
          <w:lang w:bidi="ar-EG"/>
        </w:rPr>
        <w:tab/>
      </w:r>
      <w:r w:rsidR="00725FBA">
        <w:rPr>
          <w:rFonts w:hint="cs"/>
          <w:sz w:val="22"/>
          <w:rtl/>
          <w:lang w:bidi="ar-EG"/>
        </w:rPr>
        <w:t>س</w:t>
      </w:r>
      <w:r w:rsidRPr="00EA4B1B">
        <w:rPr>
          <w:sz w:val="22"/>
          <w:rtl/>
          <w:lang w:bidi="ar-EG"/>
        </w:rPr>
        <w:t xml:space="preserve">يتناول </w:t>
      </w:r>
      <w:r w:rsidR="00725FBA">
        <w:rPr>
          <w:sz w:val="22"/>
          <w:rtl/>
          <w:lang w:bidi="ar-EG"/>
        </w:rPr>
        <w:t>فريق الخبراء التقنيين المخصص</w:t>
      </w:r>
      <w:r w:rsidRPr="00EA4B1B">
        <w:rPr>
          <w:sz w:val="22"/>
          <w:rtl/>
          <w:lang w:bidi="ar-EG"/>
        </w:rPr>
        <w:t xml:space="preserve"> المسائل التي لا يغطيها تقييم المنبر الحكومي الدولي للعلوم والسياسات في مجال التنوع البيولوجي وخدمة النظم الإيكولوجية</w:t>
      </w:r>
      <w:r w:rsidR="009811F6">
        <w:rPr>
          <w:rFonts w:hint="cs"/>
          <w:sz w:val="22"/>
          <w:rtl/>
          <w:lang w:bidi="ar-EG"/>
        </w:rPr>
        <w:t>.</w:t>
      </w:r>
      <w:r w:rsidRPr="00EA4B1B">
        <w:rPr>
          <w:sz w:val="22"/>
          <w:rtl/>
          <w:lang w:bidi="ar-EG"/>
        </w:rPr>
        <w:t xml:space="preserve"> </w:t>
      </w:r>
      <w:r w:rsidR="006E2F50">
        <w:rPr>
          <w:rFonts w:hint="cs"/>
          <w:sz w:val="22"/>
          <w:rtl/>
          <w:lang w:bidi="ar-EG"/>
        </w:rPr>
        <w:t>واستنادا إلى عمل منسق المنتدى الإلكتروني والمعارف والخبرات المتراكمة في مختلف القطاعات، س</w:t>
      </w:r>
      <w:r w:rsidRPr="00EA4B1B">
        <w:rPr>
          <w:sz w:val="22"/>
          <w:rtl/>
          <w:lang w:bidi="ar-EG"/>
        </w:rPr>
        <w:t xml:space="preserve">يقدم </w:t>
      </w:r>
      <w:r w:rsidR="006E2F50">
        <w:rPr>
          <w:sz w:val="22"/>
          <w:rtl/>
          <w:lang w:bidi="ar-EG"/>
        </w:rPr>
        <w:t>فريق الخبراء التقنيين المخصص</w:t>
      </w:r>
      <w:r w:rsidR="006E2F50" w:rsidRPr="00EA4B1B">
        <w:rPr>
          <w:sz w:val="22"/>
          <w:rtl/>
          <w:lang w:bidi="ar-EG"/>
        </w:rPr>
        <w:t xml:space="preserve"> </w:t>
      </w:r>
      <w:r w:rsidRPr="00EA4B1B">
        <w:rPr>
          <w:sz w:val="22"/>
          <w:rtl/>
          <w:lang w:bidi="ar-EG"/>
        </w:rPr>
        <w:t>المشورة</w:t>
      </w:r>
      <w:r w:rsidRPr="0005241C">
        <w:rPr>
          <w:rtl/>
        </w:rPr>
        <w:t xml:space="preserve"> </w:t>
      </w:r>
      <w:r w:rsidRPr="0005241C">
        <w:rPr>
          <w:sz w:val="22"/>
          <w:rtl/>
          <w:lang w:bidi="ar-EG"/>
        </w:rPr>
        <w:t xml:space="preserve">أو </w:t>
      </w:r>
      <w:r w:rsidR="006E2F50">
        <w:rPr>
          <w:rFonts w:hint="cs"/>
          <w:sz w:val="22"/>
          <w:rtl/>
          <w:lang w:bidi="ar-EG"/>
        </w:rPr>
        <w:t>ي</w:t>
      </w:r>
      <w:r>
        <w:rPr>
          <w:rFonts w:hint="cs"/>
          <w:sz w:val="22"/>
          <w:rtl/>
          <w:lang w:bidi="ar-EG"/>
        </w:rPr>
        <w:t xml:space="preserve">ضع </w:t>
      </w:r>
      <w:r w:rsidRPr="0005241C">
        <w:rPr>
          <w:sz w:val="22"/>
          <w:rtl/>
          <w:lang w:bidi="ar-EG"/>
        </w:rPr>
        <w:t xml:space="preserve">عناصر </w:t>
      </w:r>
      <w:r>
        <w:rPr>
          <w:rFonts w:hint="cs"/>
          <w:sz w:val="22"/>
          <w:rtl/>
          <w:lang w:bidi="ar-EG"/>
        </w:rPr>
        <w:t>إرشادات تقنية</w:t>
      </w:r>
      <w:r w:rsidRPr="00EA4B1B">
        <w:rPr>
          <w:sz w:val="22"/>
          <w:rtl/>
          <w:lang w:bidi="ar-EG"/>
        </w:rPr>
        <w:t xml:space="preserve"> </w:t>
      </w:r>
      <w:r>
        <w:rPr>
          <w:rFonts w:hint="cs"/>
          <w:sz w:val="22"/>
          <w:rtl/>
          <w:lang w:bidi="ar-EG"/>
        </w:rPr>
        <w:t xml:space="preserve">بشأن </w:t>
      </w:r>
      <w:r w:rsidRPr="00EA4B1B">
        <w:rPr>
          <w:sz w:val="22"/>
          <w:rtl/>
          <w:lang w:bidi="ar-EG"/>
        </w:rPr>
        <w:t xml:space="preserve">تدابير الإدارة </w:t>
      </w:r>
      <w:r>
        <w:rPr>
          <w:rFonts w:hint="cs"/>
          <w:sz w:val="22"/>
          <w:rtl/>
          <w:lang w:bidi="ar-EG"/>
        </w:rPr>
        <w:t>المتعلقة</w:t>
      </w:r>
      <w:r w:rsidRPr="00EA4B1B">
        <w:rPr>
          <w:sz w:val="22"/>
          <w:rtl/>
          <w:lang w:bidi="ar-EG"/>
        </w:rPr>
        <w:t xml:space="preserve"> </w:t>
      </w:r>
      <w:r>
        <w:rPr>
          <w:rFonts w:hint="cs"/>
          <w:sz w:val="22"/>
          <w:rtl/>
          <w:lang w:bidi="ar-EG"/>
        </w:rPr>
        <w:t>ب</w:t>
      </w:r>
      <w:r w:rsidRPr="00EA4B1B">
        <w:rPr>
          <w:sz w:val="22"/>
          <w:rtl/>
          <w:lang w:bidi="ar-EG"/>
        </w:rPr>
        <w:t xml:space="preserve">الأنواع الغريبة الغازية التي ستنفذها قطاعات واسعة لتيسير تحقيق </w:t>
      </w:r>
      <w:r>
        <w:rPr>
          <w:rFonts w:hint="cs"/>
          <w:sz w:val="22"/>
          <w:rtl/>
          <w:lang w:bidi="ar-EG"/>
        </w:rPr>
        <w:t>ال</w:t>
      </w:r>
      <w:r w:rsidRPr="00EA4B1B">
        <w:rPr>
          <w:sz w:val="22"/>
          <w:rtl/>
          <w:lang w:bidi="ar-EG"/>
        </w:rPr>
        <w:t xml:space="preserve">هدف </w:t>
      </w:r>
      <w:r>
        <w:rPr>
          <w:rFonts w:hint="cs"/>
          <w:sz w:val="22"/>
          <w:rtl/>
          <w:lang w:bidi="ar-EG"/>
        </w:rPr>
        <w:t xml:space="preserve">9 من أهداف </w:t>
      </w:r>
      <w:r w:rsidRPr="00EA4B1B">
        <w:rPr>
          <w:sz w:val="22"/>
          <w:rtl/>
          <w:lang w:bidi="ar-EG"/>
        </w:rPr>
        <w:t>أيشي للتنوع البيولوجي وما بعده</w:t>
      </w:r>
      <w:r>
        <w:rPr>
          <w:rFonts w:hint="cs"/>
          <w:sz w:val="22"/>
          <w:rtl/>
          <w:lang w:bidi="ar-EG"/>
        </w:rPr>
        <w:t>:</w:t>
      </w:r>
    </w:p>
    <w:p w14:paraId="7CCD1144" w14:textId="77777777" w:rsidR="00E64650" w:rsidRDefault="00E64650" w:rsidP="00E64650">
      <w:pPr>
        <w:spacing w:after="120"/>
        <w:ind w:firstLine="720"/>
        <w:jc w:val="both"/>
        <w:rPr>
          <w:sz w:val="22"/>
          <w:rtl/>
          <w:lang w:bidi="ar-EG"/>
        </w:rPr>
      </w:pPr>
      <w:r>
        <w:rPr>
          <w:rFonts w:hint="cs"/>
          <w:sz w:val="22"/>
          <w:rtl/>
          <w:lang w:bidi="ar-EG"/>
        </w:rPr>
        <w:t>(أ)</w:t>
      </w:r>
      <w:r>
        <w:rPr>
          <w:rFonts w:hint="cs"/>
          <w:sz w:val="22"/>
          <w:rtl/>
          <w:lang w:bidi="ar-EG"/>
        </w:rPr>
        <w:tab/>
        <w:t>طرائق لتحليل التكاليف والمنافع والفعالية من حيث التكلفة التي تنطبق على أفضل وجه على إدارة الأنواع الغريبة الغازية؛</w:t>
      </w:r>
    </w:p>
    <w:p w14:paraId="621C5344" w14:textId="1E0BDE47" w:rsidR="00E64650" w:rsidRDefault="00E64650" w:rsidP="00E64650">
      <w:pPr>
        <w:spacing w:after="120"/>
        <w:ind w:firstLine="720"/>
        <w:jc w:val="both"/>
        <w:rPr>
          <w:sz w:val="22"/>
          <w:rtl/>
          <w:lang w:bidi="ar-EG"/>
        </w:rPr>
      </w:pPr>
      <w:r>
        <w:rPr>
          <w:rFonts w:hint="cs"/>
          <w:sz w:val="22"/>
          <w:rtl/>
          <w:lang w:bidi="ar-EG"/>
        </w:rPr>
        <w:t>(ب)</w:t>
      </w:r>
      <w:r>
        <w:rPr>
          <w:rFonts w:hint="cs"/>
          <w:sz w:val="22"/>
          <w:rtl/>
          <w:lang w:bidi="ar-EG"/>
        </w:rPr>
        <w:tab/>
        <w:t xml:space="preserve">طرائق وأدوات وتدابير لتحديد وتقليل المخاطر الإضافية المرتبطة بالتجارة الإلكترونية عبر الحدود في </w:t>
      </w:r>
      <w:r w:rsidR="006E2F50">
        <w:rPr>
          <w:rFonts w:hint="cs"/>
          <w:sz w:val="22"/>
          <w:rtl/>
          <w:lang w:bidi="ar-EG"/>
        </w:rPr>
        <w:t>الكائنات</w:t>
      </w:r>
      <w:r>
        <w:rPr>
          <w:rFonts w:hint="cs"/>
          <w:sz w:val="22"/>
          <w:rtl/>
          <w:lang w:bidi="ar-EG"/>
        </w:rPr>
        <w:t xml:space="preserve"> الحية إلى أقصى حد والآثار الناجمة عنها؛ </w:t>
      </w:r>
    </w:p>
    <w:p w14:paraId="73B33164" w14:textId="77777777" w:rsidR="00E64650" w:rsidRDefault="00E64650" w:rsidP="00E64650">
      <w:pPr>
        <w:spacing w:after="120"/>
        <w:ind w:firstLine="720"/>
        <w:jc w:val="both"/>
        <w:rPr>
          <w:sz w:val="22"/>
          <w:rtl/>
          <w:lang w:bidi="ar-EG"/>
        </w:rPr>
      </w:pPr>
      <w:r>
        <w:rPr>
          <w:rFonts w:hint="cs"/>
          <w:sz w:val="22"/>
          <w:rtl/>
          <w:lang w:bidi="ar-EG"/>
        </w:rPr>
        <w:t xml:space="preserve"> (ج)</w:t>
      </w:r>
      <w:r>
        <w:rPr>
          <w:rFonts w:hint="cs"/>
          <w:sz w:val="22"/>
          <w:rtl/>
          <w:lang w:bidi="ar-EG"/>
        </w:rPr>
        <w:tab/>
        <w:t>إدارة الأنواع الغريبة الغازية، من حيث صلتها بالمخاطر المحتملة الجديدة الناشئة عن تغير المناخ وما يرتبط به من كوارث طبيعية وتغيرات استخدام الأراضي؛</w:t>
      </w:r>
    </w:p>
    <w:p w14:paraId="3C7AB36D" w14:textId="77777777" w:rsidR="00E64650" w:rsidRDefault="00E64650" w:rsidP="00E64650">
      <w:pPr>
        <w:spacing w:after="120"/>
        <w:ind w:firstLine="720"/>
        <w:jc w:val="both"/>
        <w:rPr>
          <w:sz w:val="22"/>
          <w:rtl/>
          <w:lang w:bidi="ar-EG"/>
        </w:rPr>
      </w:pPr>
      <w:r>
        <w:rPr>
          <w:rFonts w:hint="cs"/>
          <w:sz w:val="22"/>
          <w:rtl/>
          <w:lang w:bidi="ar-EG"/>
        </w:rPr>
        <w:t>(د)</w:t>
      </w:r>
      <w:r>
        <w:rPr>
          <w:rFonts w:hint="cs"/>
          <w:sz w:val="22"/>
          <w:rtl/>
          <w:lang w:bidi="ar-EG"/>
        </w:rPr>
        <w:tab/>
        <w:t>تحليل المخاطر، بشأن العواقب المحتملة لإدخال الأنواع الغريبة الغازية على القيم الاجتماعية، والاقتصادية والثقافية؛</w:t>
      </w:r>
    </w:p>
    <w:p w14:paraId="4A423E3B" w14:textId="77777777" w:rsidR="00E64650" w:rsidRDefault="00E64650" w:rsidP="00E64650">
      <w:pPr>
        <w:spacing w:after="120"/>
        <w:ind w:firstLine="720"/>
        <w:jc w:val="both"/>
        <w:rPr>
          <w:sz w:val="22"/>
          <w:rtl/>
          <w:lang w:bidi="ar-EG"/>
        </w:rPr>
      </w:pPr>
      <w:r>
        <w:rPr>
          <w:rFonts w:hint="cs"/>
          <w:sz w:val="22"/>
          <w:rtl/>
          <w:lang w:bidi="ar-EG"/>
        </w:rPr>
        <w:t>(ه)</w:t>
      </w:r>
      <w:r>
        <w:rPr>
          <w:rFonts w:hint="cs"/>
          <w:sz w:val="22"/>
          <w:rtl/>
          <w:lang w:bidi="ar-EG"/>
        </w:rPr>
        <w:tab/>
      </w:r>
      <w:r w:rsidRPr="002068B4">
        <w:rPr>
          <w:sz w:val="22"/>
          <w:rtl/>
          <w:lang w:bidi="ar-EG"/>
        </w:rPr>
        <w:t xml:space="preserve">استخدام قواعد البيانات الحالية المتعلقة بالأنواع الغريبة الغازية وآثارها، لدعم </w:t>
      </w:r>
      <w:r>
        <w:rPr>
          <w:rFonts w:hint="cs"/>
          <w:sz w:val="22"/>
          <w:rtl/>
          <w:lang w:bidi="ar-EG"/>
        </w:rPr>
        <w:t xml:space="preserve">الإبلاغ عن </w:t>
      </w:r>
      <w:r w:rsidRPr="002068B4">
        <w:rPr>
          <w:sz w:val="22"/>
          <w:rtl/>
          <w:lang w:bidi="ar-EG"/>
        </w:rPr>
        <w:t>المخاطر.</w:t>
      </w:r>
    </w:p>
    <w:p w14:paraId="408A3CF8" w14:textId="03B62634" w:rsidR="00C86599" w:rsidRPr="009B7508" w:rsidRDefault="00E64650" w:rsidP="00F4050D">
      <w:pPr>
        <w:spacing w:after="120"/>
        <w:ind w:left="4" w:firstLine="709"/>
        <w:rPr>
          <w:sz w:val="24"/>
          <w:rtl/>
        </w:rPr>
      </w:pPr>
      <w:r>
        <w:rPr>
          <w:rFonts w:hint="cs"/>
          <w:sz w:val="22"/>
          <w:rtl/>
          <w:lang w:bidi="ar-EG"/>
        </w:rPr>
        <w:t>2-</w:t>
      </w:r>
      <w:r>
        <w:rPr>
          <w:rFonts w:hint="cs"/>
          <w:sz w:val="22"/>
          <w:rtl/>
          <w:lang w:bidi="ar-EG"/>
        </w:rPr>
        <w:tab/>
      </w:r>
      <w:r w:rsidR="006E2F50">
        <w:rPr>
          <w:rFonts w:hint="cs"/>
          <w:sz w:val="22"/>
          <w:rtl/>
          <w:lang w:bidi="ar-EG"/>
        </w:rPr>
        <w:t xml:space="preserve">ورهنا بتوافر الموارد، سيجتمع </w:t>
      </w:r>
      <w:r w:rsidR="006E2F50">
        <w:rPr>
          <w:sz w:val="22"/>
          <w:rtl/>
          <w:lang w:bidi="ar-EG"/>
        </w:rPr>
        <w:t>فريق الخبراء التقنيين المخصص</w:t>
      </w:r>
      <w:r w:rsidR="006E2F50">
        <w:rPr>
          <w:rFonts w:hint="cs"/>
          <w:sz w:val="22"/>
          <w:rtl/>
          <w:lang w:bidi="ar-EG"/>
        </w:rPr>
        <w:t xml:space="preserve"> قبل الاجتماع الخامس عشر لمؤتمر الأطراف وفقا لطريقة تشغيل الهيئة الفرعية للمشورة العلمية والتقنية والتكنولوجية.</w:t>
      </w:r>
      <w:r w:rsidR="006E2F50" w:rsidRPr="00B35BD7">
        <w:rPr>
          <w:sz w:val="22"/>
          <w:vertAlign w:val="superscript"/>
          <w:rtl/>
          <w:lang w:bidi="ar-EG"/>
        </w:rPr>
        <w:footnoteReference w:id="4"/>
      </w:r>
      <w:r w:rsidR="006E2F50">
        <w:rPr>
          <w:rFonts w:hint="cs"/>
          <w:sz w:val="22"/>
          <w:rtl/>
          <w:lang w:bidi="ar-EG"/>
        </w:rPr>
        <w:t xml:space="preserve"> </w:t>
      </w:r>
      <w:r>
        <w:rPr>
          <w:rFonts w:hint="cs"/>
          <w:sz w:val="22"/>
          <w:rtl/>
          <w:lang w:bidi="ar-EG"/>
        </w:rPr>
        <w:t>و</w:t>
      </w:r>
      <w:r w:rsidRPr="00C25082">
        <w:rPr>
          <w:sz w:val="22"/>
          <w:rtl/>
          <w:lang w:bidi="ar-EG"/>
        </w:rPr>
        <w:t xml:space="preserve">ينبغي أن يتألف </w:t>
      </w:r>
      <w:r w:rsidR="00725FBA">
        <w:rPr>
          <w:sz w:val="22"/>
          <w:rtl/>
          <w:lang w:bidi="ar-EG"/>
        </w:rPr>
        <w:t>فريق الخبراء التقنيين المخصص</w:t>
      </w:r>
      <w:r w:rsidRPr="00C25082">
        <w:rPr>
          <w:sz w:val="22"/>
          <w:rtl/>
          <w:lang w:bidi="ar-EG"/>
        </w:rPr>
        <w:t xml:space="preserve"> من خبراء ساهموا بنشاط في عملية منتدى المناقشة عبر الإنترنت الخاضع للمراجعة في المجالات ذات الصلة بالفقرتين 1 و2 من الاختصاصات الحالية، بمشاركة الشعوب الأصلية والمجتمعات المحلية والدول الجزرية الصغيرة النامية، مع الأخذ في الاعتبار تجاربها للتصدي للمخاطر التي تشكلها الأنواع الغريبة الغازية على القيم الاجتماعية والاقتصادية والثقافية، والتنوع البيولوجي الضعيف في النظم الإيكولوجية الجزرية، على التوالي.</w:t>
      </w:r>
    </w:p>
    <w:p w14:paraId="06B9C308" w14:textId="77777777" w:rsidR="00EE47FB" w:rsidRDefault="00EE47FB" w:rsidP="002E172E">
      <w:pPr>
        <w:spacing w:after="120"/>
        <w:jc w:val="center"/>
        <w:rPr>
          <w:sz w:val="22"/>
          <w:rtl/>
          <w:lang w:bidi="ar-EG"/>
        </w:rPr>
      </w:pPr>
      <w:r w:rsidRPr="00F07217">
        <w:rPr>
          <w:sz w:val="22"/>
          <w:rtl/>
          <w:lang w:bidi="ar-EG"/>
        </w:rPr>
        <w:t>__________</w:t>
      </w:r>
    </w:p>
    <w:p w14:paraId="1F7BC4BA" w14:textId="77777777" w:rsidR="00EE47FB" w:rsidRDefault="00EE47FB" w:rsidP="002E172E">
      <w:pPr>
        <w:bidi w:val="0"/>
        <w:spacing w:after="120"/>
        <w:jc w:val="left"/>
        <w:rPr>
          <w:sz w:val="22"/>
          <w:lang w:bidi="ar-EG"/>
        </w:rPr>
      </w:pPr>
    </w:p>
    <w:sectPr w:rsidR="00EE47FB" w:rsidSect="002E172E">
      <w:headerReference w:type="even" r:id="rId13"/>
      <w:headerReference w:type="default" r:id="rId14"/>
      <w:pgSz w:w="12240" w:h="15840" w:code="1"/>
      <w:pgMar w:top="567" w:right="1134" w:bottom="567" w:left="1134"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172E0" w14:textId="77777777" w:rsidR="00242947" w:rsidRDefault="00242947">
      <w:r>
        <w:separator/>
      </w:r>
    </w:p>
  </w:endnote>
  <w:endnote w:type="continuationSeparator" w:id="0">
    <w:p w14:paraId="4541E18A" w14:textId="77777777" w:rsidR="00242947" w:rsidRDefault="00242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ouYuan">
    <w:altName w:val="Microsoft YaHei"/>
    <w:charset w:val="86"/>
    <w:family w:val="modern"/>
    <w:pitch w:val="fixed"/>
    <w:sig w:usb0="00000000" w:usb1="080E0000" w:usb2="00000010" w:usb3="00000000" w:csb0="0004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B6982" w14:textId="77777777" w:rsidR="00242947" w:rsidRDefault="00242947">
      <w:r>
        <w:separator/>
      </w:r>
    </w:p>
  </w:footnote>
  <w:footnote w:type="continuationSeparator" w:id="0">
    <w:p w14:paraId="0CE87C02" w14:textId="77777777" w:rsidR="00242947" w:rsidRDefault="00242947">
      <w:r>
        <w:continuationSeparator/>
      </w:r>
    </w:p>
  </w:footnote>
  <w:footnote w:id="1">
    <w:p w14:paraId="202CFF71" w14:textId="3C100FC6" w:rsidR="00E64650" w:rsidRDefault="00E64650" w:rsidP="00F4050D">
      <w:pPr>
        <w:pStyle w:val="FootnoteText"/>
        <w:rPr>
          <w:lang w:bidi="ar-EG"/>
        </w:rPr>
      </w:pPr>
      <w:r>
        <w:rPr>
          <w:rStyle w:val="FootnoteReference"/>
        </w:rPr>
        <w:footnoteRef/>
      </w:r>
      <w:r>
        <w:rPr>
          <w:rtl/>
        </w:rPr>
        <w:t xml:space="preserve"> </w:t>
      </w:r>
      <w:r>
        <w:rPr>
          <w:rFonts w:ascii="Simplified Arabic" w:hAnsi="Simplified Arabic" w:hint="cs"/>
          <w:sz w:val="22"/>
          <w:rtl/>
          <w:lang w:bidi="ar"/>
        </w:rPr>
        <w:t xml:space="preserve">تقدم أحد الممثلين باعتراض رسمي أثناء العملية المؤدية إلى اعتماد هذا المقرر وشدد على أنه لا يعتقد أن مؤتمر الأطراف يمكن أن يعتمد، بصورة مشروعة، اقتراحا أو نصا في ظل وجود اعتراض رسمي. وأبدى عدد قليل من الممثلين تحفظات بشأن الإجراء الذي أدى إلى اعتماد هذا </w:t>
      </w:r>
      <w:r w:rsidR="00F4050D">
        <w:rPr>
          <w:rFonts w:ascii="Simplified Arabic" w:hAnsi="Simplified Arabic" w:hint="cs"/>
          <w:sz w:val="22"/>
          <w:rtl/>
          <w:lang w:bidi="ar"/>
        </w:rPr>
        <w:t>المقرر</w:t>
      </w:r>
      <w:r>
        <w:rPr>
          <w:rFonts w:ascii="Simplified Arabic" w:hAnsi="Simplified Arabic" w:hint="cs"/>
          <w:sz w:val="22"/>
          <w:rtl/>
          <w:lang w:bidi="ar"/>
        </w:rPr>
        <w:t xml:space="preserve"> (انظر الوثيقة </w:t>
      </w:r>
      <w:r w:rsidRPr="00124FA1">
        <w:rPr>
          <w:rFonts w:eastAsia="Yu Mincho"/>
          <w:snapToGrid w:val="0"/>
          <w:kern w:val="18"/>
          <w:sz w:val="18"/>
          <w:szCs w:val="18"/>
        </w:rPr>
        <w:t>UNEP/CBD/COP/6/20</w:t>
      </w:r>
      <w:r>
        <w:rPr>
          <w:rFonts w:ascii="Simplified Arabic" w:hAnsi="Simplified Arabic" w:hint="cs"/>
          <w:sz w:val="22"/>
          <w:rtl/>
          <w:lang w:bidi="ar"/>
        </w:rPr>
        <w:t xml:space="preserve">، الفقرات </w:t>
      </w:r>
      <w:r w:rsidRPr="001A54FC">
        <w:rPr>
          <w:rFonts w:ascii="Simplified Arabic" w:hAnsi="Simplified Arabic" w:hint="cs"/>
          <w:sz w:val="18"/>
          <w:szCs w:val="18"/>
          <w:rtl/>
          <w:lang w:bidi="ar"/>
        </w:rPr>
        <w:t>294</w:t>
      </w:r>
      <w:r>
        <w:rPr>
          <w:rFonts w:ascii="Simplified Arabic" w:hAnsi="Simplified Arabic" w:hint="cs"/>
          <w:sz w:val="22"/>
          <w:rtl/>
          <w:lang w:bidi="ar"/>
        </w:rPr>
        <w:t>-</w:t>
      </w:r>
      <w:r w:rsidRPr="001A54FC">
        <w:rPr>
          <w:rFonts w:ascii="Simplified Arabic" w:hAnsi="Simplified Arabic" w:hint="cs"/>
          <w:sz w:val="18"/>
          <w:szCs w:val="18"/>
          <w:rtl/>
          <w:lang w:bidi="ar"/>
        </w:rPr>
        <w:t>324</w:t>
      </w:r>
      <w:r>
        <w:rPr>
          <w:rFonts w:ascii="Simplified Arabic" w:hAnsi="Simplified Arabic" w:hint="cs"/>
          <w:sz w:val="22"/>
          <w:rtl/>
          <w:lang w:bidi="ar"/>
        </w:rPr>
        <w:t>).</w:t>
      </w:r>
    </w:p>
  </w:footnote>
  <w:footnote w:id="2">
    <w:p w14:paraId="795060DF" w14:textId="77777777" w:rsidR="00E64650" w:rsidRDefault="00E64650" w:rsidP="00E64650">
      <w:pPr>
        <w:pStyle w:val="FootnoteText"/>
        <w:rPr>
          <w:lang w:bidi="ar-EG"/>
        </w:rPr>
      </w:pPr>
      <w:r>
        <w:rPr>
          <w:rStyle w:val="FootnoteReference"/>
        </w:rPr>
        <w:footnoteRef/>
      </w:r>
      <w:r>
        <w:rPr>
          <w:rtl/>
        </w:rPr>
        <w:t xml:space="preserve"> </w:t>
      </w:r>
      <w:hyperlink r:id="rId1" w:history="1">
        <w:r w:rsidRPr="00700B03">
          <w:rPr>
            <w:rStyle w:val="Hyperlink"/>
            <w:snapToGrid w:val="0"/>
            <w:kern w:val="18"/>
            <w:sz w:val="18"/>
            <w:szCs w:val="18"/>
          </w:rPr>
          <w:t>https://www.unece.org/fileadmin/DAM/trans/doc/2014/wp24/CTU_Code_January_2014.pdf</w:t>
        </w:r>
      </w:hyperlink>
      <w:r>
        <w:rPr>
          <w:rFonts w:ascii="Simplified Arabic" w:hAnsi="Simplified Arabic" w:hint="cs"/>
          <w:rtl/>
        </w:rPr>
        <w:t>.</w:t>
      </w:r>
    </w:p>
  </w:footnote>
  <w:footnote w:id="3">
    <w:p w14:paraId="1BA14E83" w14:textId="77777777" w:rsidR="00E64650" w:rsidRDefault="00E64650" w:rsidP="00E64650">
      <w:pPr>
        <w:pStyle w:val="FootnoteText"/>
        <w:rPr>
          <w:lang w:bidi="ar-EG"/>
        </w:rPr>
      </w:pPr>
      <w:r>
        <w:rPr>
          <w:rStyle w:val="FootnoteReference"/>
        </w:rPr>
        <w:footnoteRef/>
      </w:r>
      <w:r>
        <w:rPr>
          <w:rtl/>
        </w:rPr>
        <w:t xml:space="preserve"> </w:t>
      </w:r>
      <w:r>
        <w:rPr>
          <w:rFonts w:ascii="Simplified Arabic" w:hAnsi="Simplified Arabic" w:hint="cs"/>
          <w:sz w:val="22"/>
          <w:rtl/>
          <w:lang w:bidi="ar"/>
        </w:rPr>
        <w:t>التطهير يعني تطبيق، بعد تنظيف دقيق، الإجراءات الرامية إلى تدمير العوامل المعدية أو الطفيلية للأمراض الحيوانية، بما في ذلك الأمراض حيوانية المنشأ؛ وينطبق ذلك على المباني، والمركبات والأشياء المختلفة التي قد تكون ملوثة بشكل مباشر أو غير مباشر (</w:t>
      </w:r>
      <w:hyperlink r:id="rId2" w:history="1">
        <w:r w:rsidRPr="00286FBF">
          <w:rPr>
            <w:rStyle w:val="Hyperlink"/>
            <w:rFonts w:ascii="Simplified Arabic" w:hAnsi="Simplified Arabic" w:hint="cs"/>
            <w:sz w:val="22"/>
            <w:rtl/>
            <w:lang w:bidi="ar"/>
          </w:rPr>
          <w:t>مدونة صحة الحيوانات الأرضية للمنظمة العالمية لصحة الحيوان</w:t>
        </w:r>
      </w:hyperlink>
      <w:r>
        <w:rPr>
          <w:rFonts w:ascii="Simplified Arabic" w:hAnsi="Simplified Arabic" w:hint="cs"/>
          <w:sz w:val="22"/>
          <w:rtl/>
          <w:lang w:bidi="ar"/>
        </w:rPr>
        <w:t>).</w:t>
      </w:r>
    </w:p>
  </w:footnote>
  <w:footnote w:id="4">
    <w:p w14:paraId="7E67ED16" w14:textId="20E7A23B" w:rsidR="006E2F50" w:rsidRPr="00B35BD7" w:rsidRDefault="006E2F50" w:rsidP="006E2F50">
      <w:pPr>
        <w:pStyle w:val="FootnoteText"/>
        <w:kinsoku w:val="0"/>
        <w:overflowPunct w:val="0"/>
        <w:autoSpaceDE w:val="0"/>
        <w:autoSpaceDN w:val="0"/>
        <w:jc w:val="left"/>
        <w:rPr>
          <w:rFonts w:eastAsia="Times New Roman"/>
          <w:kern w:val="18"/>
          <w:sz w:val="18"/>
          <w:szCs w:val="18"/>
          <w:lang w:val="en-GB"/>
        </w:rPr>
      </w:pPr>
      <w:r>
        <w:rPr>
          <w:rStyle w:val="FootnoteReference"/>
        </w:rPr>
        <w:footnoteRef/>
      </w:r>
      <w:r>
        <w:rPr>
          <w:rtl/>
        </w:rPr>
        <w:t xml:space="preserve"> </w:t>
      </w:r>
      <w:hyperlink r:id="rId3" w:history="1">
        <w:r w:rsidRPr="006E2F50">
          <w:rPr>
            <w:rStyle w:val="Hyperlink"/>
            <w:rFonts w:ascii="Simplified Arabic" w:hAnsi="Simplified Arabic" w:hint="cs"/>
            <w:sz w:val="22"/>
            <w:rtl/>
            <w:lang w:bidi="ar"/>
          </w:rPr>
          <w:t>المقرر 8/10، المرفق الثالث</w:t>
        </w:r>
      </w:hyperlink>
      <w:r>
        <w:rPr>
          <w:rFonts w:ascii="Simplified Arabic" w:hAnsi="Simplified Arabic" w:hint="cs"/>
          <w:sz w:val="22"/>
          <w:rtl/>
          <w:lang w:bidi="ar"/>
        </w:rPr>
        <w:t>.</w:t>
      </w:r>
    </w:p>
    <w:p w14:paraId="73FF511C" w14:textId="77777777" w:rsidR="006E2F50" w:rsidRDefault="006E2F50" w:rsidP="006E2F50">
      <w:pPr>
        <w:pStyle w:val="FootnoteText"/>
        <w:rPr>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AF107" w14:textId="63BDBD45" w:rsidR="00242947" w:rsidRPr="00641275" w:rsidRDefault="00B17F9C" w:rsidP="0024693C">
    <w:pPr>
      <w:tabs>
        <w:tab w:val="left" w:pos="6379"/>
      </w:tabs>
      <w:bidi w:val="0"/>
      <w:spacing w:line="240" w:lineRule="auto"/>
      <w:ind w:left="6379"/>
      <w:jc w:val="right"/>
      <w:rPr>
        <w:szCs w:val="20"/>
        <w:lang w:val="en-CA"/>
      </w:rPr>
    </w:pPr>
    <w:r w:rsidRPr="00B17F9C">
      <w:rPr>
        <w:szCs w:val="20"/>
      </w:rPr>
      <w:t>CBD/SBSTTA/REC/22/</w:t>
    </w:r>
    <w:r w:rsidR="00E64650">
      <w:rPr>
        <w:szCs w:val="20"/>
      </w:rPr>
      <w:t>8</w:t>
    </w:r>
  </w:p>
  <w:p w14:paraId="602D801E" w14:textId="77777777" w:rsidR="00242947" w:rsidRPr="00641275" w:rsidRDefault="00242947" w:rsidP="0024693C">
    <w:pPr>
      <w:tabs>
        <w:tab w:val="left" w:pos="6379"/>
      </w:tabs>
      <w:bidi w:val="0"/>
      <w:spacing w:line="240" w:lineRule="auto"/>
      <w:ind w:left="6379"/>
      <w:jc w:val="right"/>
      <w:rPr>
        <w:szCs w:val="20"/>
      </w:rPr>
    </w:pPr>
    <w:r w:rsidRPr="00641275">
      <w:rPr>
        <w:szCs w:val="20"/>
      </w:rPr>
      <w:t xml:space="preserve">Page </w:t>
    </w:r>
    <w:r w:rsidRPr="00641275">
      <w:rPr>
        <w:szCs w:val="20"/>
      </w:rPr>
      <w:fldChar w:fldCharType="begin"/>
    </w:r>
    <w:r w:rsidRPr="00641275">
      <w:rPr>
        <w:szCs w:val="20"/>
      </w:rPr>
      <w:instrText xml:space="preserve">PAGE  </w:instrText>
    </w:r>
    <w:r w:rsidRPr="00641275">
      <w:rPr>
        <w:szCs w:val="20"/>
      </w:rPr>
      <w:fldChar w:fldCharType="separate"/>
    </w:r>
    <w:r w:rsidR="00F4050D">
      <w:rPr>
        <w:noProof/>
        <w:szCs w:val="20"/>
      </w:rPr>
      <w:t>6</w:t>
    </w:r>
    <w:r w:rsidRPr="00641275">
      <w:rPr>
        <w:szCs w:val="20"/>
      </w:rPr>
      <w:fldChar w:fldCharType="end"/>
    </w:r>
  </w:p>
  <w:p w14:paraId="4C98F24A" w14:textId="77777777" w:rsidR="00242947" w:rsidRPr="00641275" w:rsidRDefault="00242947" w:rsidP="0095550F">
    <w:pPr>
      <w:pStyle w:val="Header"/>
      <w:bidi w:val="0"/>
      <w:jc w:val="right"/>
      <w:rPr>
        <w:sz w:val="18"/>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84EFD" w14:textId="4B60E967" w:rsidR="00242947" w:rsidRPr="00EE47FB" w:rsidRDefault="00B17F9C" w:rsidP="0024693C">
    <w:pPr>
      <w:tabs>
        <w:tab w:val="left" w:pos="6379"/>
      </w:tabs>
      <w:bidi w:val="0"/>
      <w:spacing w:line="240" w:lineRule="auto"/>
      <w:jc w:val="left"/>
      <w:rPr>
        <w:szCs w:val="20"/>
        <w:lang w:val="en-CA"/>
      </w:rPr>
    </w:pPr>
    <w:r w:rsidRPr="00B17F9C">
      <w:rPr>
        <w:szCs w:val="20"/>
      </w:rPr>
      <w:t>CBD/SBSTTA/REC/22/</w:t>
    </w:r>
    <w:r w:rsidR="00E64650">
      <w:rPr>
        <w:szCs w:val="20"/>
      </w:rPr>
      <w:t>8</w:t>
    </w:r>
  </w:p>
  <w:p w14:paraId="22EAF470" w14:textId="77777777" w:rsidR="00242947" w:rsidRPr="00EE47FB" w:rsidRDefault="00242947" w:rsidP="0024693C">
    <w:pPr>
      <w:tabs>
        <w:tab w:val="left" w:pos="6379"/>
      </w:tabs>
      <w:bidi w:val="0"/>
      <w:spacing w:line="240" w:lineRule="auto"/>
      <w:jc w:val="left"/>
      <w:rPr>
        <w:szCs w:val="20"/>
      </w:rPr>
    </w:pPr>
    <w:r w:rsidRPr="00EE47FB">
      <w:rPr>
        <w:szCs w:val="20"/>
      </w:rPr>
      <w:t xml:space="preserve">Page </w:t>
    </w:r>
    <w:r w:rsidRPr="00EE47FB">
      <w:rPr>
        <w:szCs w:val="20"/>
      </w:rPr>
      <w:fldChar w:fldCharType="begin"/>
    </w:r>
    <w:r w:rsidRPr="00EE47FB">
      <w:rPr>
        <w:szCs w:val="20"/>
      </w:rPr>
      <w:instrText xml:space="preserve">PAGE  </w:instrText>
    </w:r>
    <w:r w:rsidRPr="00EE47FB">
      <w:rPr>
        <w:szCs w:val="20"/>
      </w:rPr>
      <w:fldChar w:fldCharType="separate"/>
    </w:r>
    <w:r w:rsidR="00F4050D">
      <w:rPr>
        <w:noProof/>
        <w:szCs w:val="20"/>
      </w:rPr>
      <w:t>5</w:t>
    </w:r>
    <w:r w:rsidRPr="00EE47FB">
      <w:rPr>
        <w:szCs w:val="20"/>
      </w:rPr>
      <w:fldChar w:fldCharType="end"/>
    </w:r>
  </w:p>
  <w:p w14:paraId="2AB02CD4" w14:textId="77777777" w:rsidR="00242947" w:rsidRPr="00FF65D5" w:rsidRDefault="00242947" w:rsidP="00FF65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0A23"/>
    <w:multiLevelType w:val="hybridMultilevel"/>
    <w:tmpl w:val="3622205E"/>
    <w:lvl w:ilvl="0" w:tplc="CEE82364">
      <w:start w:val="1"/>
      <w:numFmt w:val="decimal"/>
      <w:lvlText w:val="%1-"/>
      <w:lvlJc w:val="left"/>
      <w:pPr>
        <w:ind w:left="1781" w:hanging="720"/>
      </w:pPr>
      <w:rPr>
        <w:rFonts w:hint="default"/>
      </w:rPr>
    </w:lvl>
    <w:lvl w:ilvl="1" w:tplc="10090019" w:tentative="1">
      <w:start w:val="1"/>
      <w:numFmt w:val="lowerLetter"/>
      <w:lvlText w:val="%2."/>
      <w:lvlJc w:val="left"/>
      <w:pPr>
        <w:ind w:left="2141" w:hanging="360"/>
      </w:pPr>
    </w:lvl>
    <w:lvl w:ilvl="2" w:tplc="1009001B" w:tentative="1">
      <w:start w:val="1"/>
      <w:numFmt w:val="lowerRoman"/>
      <w:lvlText w:val="%3."/>
      <w:lvlJc w:val="right"/>
      <w:pPr>
        <w:ind w:left="2861" w:hanging="180"/>
      </w:pPr>
    </w:lvl>
    <w:lvl w:ilvl="3" w:tplc="1009000F" w:tentative="1">
      <w:start w:val="1"/>
      <w:numFmt w:val="decimal"/>
      <w:lvlText w:val="%4."/>
      <w:lvlJc w:val="left"/>
      <w:pPr>
        <w:ind w:left="3581" w:hanging="360"/>
      </w:pPr>
    </w:lvl>
    <w:lvl w:ilvl="4" w:tplc="10090019" w:tentative="1">
      <w:start w:val="1"/>
      <w:numFmt w:val="lowerLetter"/>
      <w:lvlText w:val="%5."/>
      <w:lvlJc w:val="left"/>
      <w:pPr>
        <w:ind w:left="4301" w:hanging="360"/>
      </w:pPr>
    </w:lvl>
    <w:lvl w:ilvl="5" w:tplc="1009001B" w:tentative="1">
      <w:start w:val="1"/>
      <w:numFmt w:val="lowerRoman"/>
      <w:lvlText w:val="%6."/>
      <w:lvlJc w:val="right"/>
      <w:pPr>
        <w:ind w:left="5021" w:hanging="180"/>
      </w:pPr>
    </w:lvl>
    <w:lvl w:ilvl="6" w:tplc="1009000F" w:tentative="1">
      <w:start w:val="1"/>
      <w:numFmt w:val="decimal"/>
      <w:lvlText w:val="%7."/>
      <w:lvlJc w:val="left"/>
      <w:pPr>
        <w:ind w:left="5741" w:hanging="360"/>
      </w:pPr>
    </w:lvl>
    <w:lvl w:ilvl="7" w:tplc="10090019" w:tentative="1">
      <w:start w:val="1"/>
      <w:numFmt w:val="lowerLetter"/>
      <w:lvlText w:val="%8."/>
      <w:lvlJc w:val="left"/>
      <w:pPr>
        <w:ind w:left="6461" w:hanging="360"/>
      </w:pPr>
    </w:lvl>
    <w:lvl w:ilvl="8" w:tplc="1009001B" w:tentative="1">
      <w:start w:val="1"/>
      <w:numFmt w:val="lowerRoman"/>
      <w:lvlText w:val="%9."/>
      <w:lvlJc w:val="right"/>
      <w:pPr>
        <w:ind w:left="7181" w:hanging="180"/>
      </w:pPr>
    </w:lvl>
  </w:abstractNum>
  <w:abstractNum w:abstractNumId="1"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22B2FDD"/>
    <w:multiLevelType w:val="hybridMultilevel"/>
    <w:tmpl w:val="D2EA02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F800EA"/>
    <w:multiLevelType w:val="hybridMultilevel"/>
    <w:tmpl w:val="86AA88B4"/>
    <w:lvl w:ilvl="0" w:tplc="01AC7268">
      <w:start w:val="1"/>
      <w:numFmt w:val="decimal"/>
      <w:lvlText w:val="%1-"/>
      <w:lvlJc w:val="left"/>
      <w:pPr>
        <w:ind w:left="2716" w:hanging="1440"/>
      </w:pPr>
      <w:rPr>
        <w:rFonts w:hint="default"/>
      </w:rPr>
    </w:lvl>
    <w:lvl w:ilvl="1" w:tplc="10090019" w:tentative="1">
      <w:start w:val="1"/>
      <w:numFmt w:val="lowerLetter"/>
      <w:lvlText w:val="%2."/>
      <w:lvlJc w:val="left"/>
      <w:pPr>
        <w:ind w:left="2356" w:hanging="360"/>
      </w:pPr>
    </w:lvl>
    <w:lvl w:ilvl="2" w:tplc="1009001B" w:tentative="1">
      <w:start w:val="1"/>
      <w:numFmt w:val="lowerRoman"/>
      <w:lvlText w:val="%3."/>
      <w:lvlJc w:val="right"/>
      <w:pPr>
        <w:ind w:left="3076" w:hanging="180"/>
      </w:pPr>
    </w:lvl>
    <w:lvl w:ilvl="3" w:tplc="1009000F" w:tentative="1">
      <w:start w:val="1"/>
      <w:numFmt w:val="decimal"/>
      <w:lvlText w:val="%4."/>
      <w:lvlJc w:val="left"/>
      <w:pPr>
        <w:ind w:left="3796" w:hanging="360"/>
      </w:pPr>
    </w:lvl>
    <w:lvl w:ilvl="4" w:tplc="10090019" w:tentative="1">
      <w:start w:val="1"/>
      <w:numFmt w:val="lowerLetter"/>
      <w:lvlText w:val="%5."/>
      <w:lvlJc w:val="left"/>
      <w:pPr>
        <w:ind w:left="4516" w:hanging="360"/>
      </w:pPr>
    </w:lvl>
    <w:lvl w:ilvl="5" w:tplc="1009001B" w:tentative="1">
      <w:start w:val="1"/>
      <w:numFmt w:val="lowerRoman"/>
      <w:lvlText w:val="%6."/>
      <w:lvlJc w:val="right"/>
      <w:pPr>
        <w:ind w:left="5236" w:hanging="180"/>
      </w:pPr>
    </w:lvl>
    <w:lvl w:ilvl="6" w:tplc="1009000F" w:tentative="1">
      <w:start w:val="1"/>
      <w:numFmt w:val="decimal"/>
      <w:lvlText w:val="%7."/>
      <w:lvlJc w:val="left"/>
      <w:pPr>
        <w:ind w:left="5956" w:hanging="360"/>
      </w:pPr>
    </w:lvl>
    <w:lvl w:ilvl="7" w:tplc="10090019" w:tentative="1">
      <w:start w:val="1"/>
      <w:numFmt w:val="lowerLetter"/>
      <w:lvlText w:val="%8."/>
      <w:lvlJc w:val="left"/>
      <w:pPr>
        <w:ind w:left="6676" w:hanging="360"/>
      </w:pPr>
    </w:lvl>
    <w:lvl w:ilvl="8" w:tplc="1009001B" w:tentative="1">
      <w:start w:val="1"/>
      <w:numFmt w:val="lowerRoman"/>
      <w:lvlText w:val="%9."/>
      <w:lvlJc w:val="right"/>
      <w:pPr>
        <w:ind w:left="7396" w:hanging="180"/>
      </w:pPr>
    </w:lvl>
  </w:abstractNum>
  <w:abstractNum w:abstractNumId="4"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987F4A"/>
    <w:multiLevelType w:val="hybridMultilevel"/>
    <w:tmpl w:val="C278F9AE"/>
    <w:lvl w:ilvl="0" w:tplc="F9806AAA">
      <w:start w:val="1"/>
      <w:numFmt w:val="decimal"/>
      <w:lvlText w:val="%1-"/>
      <w:lvlJc w:val="left"/>
      <w:pPr>
        <w:ind w:left="720" w:hanging="360"/>
      </w:pPr>
      <w:rPr>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6" w15:restartNumberingAfterBreak="0">
    <w:nsid w:val="1D22536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644CE3"/>
    <w:multiLevelType w:val="hybridMultilevel"/>
    <w:tmpl w:val="5C0CD5BE"/>
    <w:lvl w:ilvl="0" w:tplc="5A748648">
      <w:start w:val="1"/>
      <w:numFmt w:val="bullet"/>
      <w:lvlText w:val=""/>
      <w:lvlJc w:val="left"/>
      <w:pPr>
        <w:ind w:left="1087" w:hanging="720"/>
      </w:pPr>
      <w:rPr>
        <w:rFonts w:ascii="Symbol" w:hAnsi="Symbol" w:hint="default"/>
        <w:lang w:bidi="ar-EG"/>
      </w:rPr>
    </w:lvl>
    <w:lvl w:ilvl="1" w:tplc="201E9984">
      <w:start w:val="1"/>
      <w:numFmt w:val="decimal"/>
      <w:lvlText w:val="%2."/>
      <w:lvlJc w:val="left"/>
      <w:pPr>
        <w:ind w:left="1447" w:hanging="360"/>
      </w:pPr>
      <w:rPr>
        <w:rFonts w:hint="default"/>
      </w:rPr>
    </w:lvl>
    <w:lvl w:ilvl="2" w:tplc="1009001B" w:tentative="1">
      <w:start w:val="1"/>
      <w:numFmt w:val="lowerRoman"/>
      <w:lvlText w:val="%3."/>
      <w:lvlJc w:val="right"/>
      <w:pPr>
        <w:ind w:left="2167" w:hanging="180"/>
      </w:pPr>
    </w:lvl>
    <w:lvl w:ilvl="3" w:tplc="1009000F" w:tentative="1">
      <w:start w:val="1"/>
      <w:numFmt w:val="decimal"/>
      <w:lvlText w:val="%4."/>
      <w:lvlJc w:val="left"/>
      <w:pPr>
        <w:ind w:left="2887" w:hanging="360"/>
      </w:pPr>
    </w:lvl>
    <w:lvl w:ilvl="4" w:tplc="10090019" w:tentative="1">
      <w:start w:val="1"/>
      <w:numFmt w:val="lowerLetter"/>
      <w:lvlText w:val="%5."/>
      <w:lvlJc w:val="left"/>
      <w:pPr>
        <w:ind w:left="3607" w:hanging="360"/>
      </w:pPr>
    </w:lvl>
    <w:lvl w:ilvl="5" w:tplc="1009001B" w:tentative="1">
      <w:start w:val="1"/>
      <w:numFmt w:val="lowerRoman"/>
      <w:lvlText w:val="%6."/>
      <w:lvlJc w:val="right"/>
      <w:pPr>
        <w:ind w:left="4327" w:hanging="180"/>
      </w:pPr>
    </w:lvl>
    <w:lvl w:ilvl="6" w:tplc="1009000F" w:tentative="1">
      <w:start w:val="1"/>
      <w:numFmt w:val="decimal"/>
      <w:lvlText w:val="%7."/>
      <w:lvlJc w:val="left"/>
      <w:pPr>
        <w:ind w:left="5047" w:hanging="360"/>
      </w:pPr>
    </w:lvl>
    <w:lvl w:ilvl="7" w:tplc="10090019" w:tentative="1">
      <w:start w:val="1"/>
      <w:numFmt w:val="lowerLetter"/>
      <w:lvlText w:val="%8."/>
      <w:lvlJc w:val="left"/>
      <w:pPr>
        <w:ind w:left="5767" w:hanging="360"/>
      </w:pPr>
    </w:lvl>
    <w:lvl w:ilvl="8" w:tplc="1009001B" w:tentative="1">
      <w:start w:val="1"/>
      <w:numFmt w:val="lowerRoman"/>
      <w:lvlText w:val="%9."/>
      <w:lvlJc w:val="right"/>
      <w:pPr>
        <w:ind w:left="6487" w:hanging="180"/>
      </w:pPr>
    </w:lvl>
  </w:abstractNum>
  <w:abstractNum w:abstractNumId="9" w15:restartNumberingAfterBreak="0">
    <w:nsid w:val="29F839BC"/>
    <w:multiLevelType w:val="hybridMultilevel"/>
    <w:tmpl w:val="6732412A"/>
    <w:lvl w:ilvl="0" w:tplc="2EFA877E">
      <w:start w:val="8"/>
      <w:numFmt w:val="decimal"/>
      <w:lvlText w:val="%1-"/>
      <w:lvlJc w:val="left"/>
      <w:pPr>
        <w:ind w:left="1800" w:hanging="360"/>
      </w:pPr>
      <w:rPr>
        <w:rFonts w:hint="default"/>
        <w:i/>
        <w:sz w:val="24"/>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1"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15:restartNumberingAfterBreak="0">
    <w:nsid w:val="3BA84B4E"/>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1F5078E"/>
    <w:multiLevelType w:val="hybridMultilevel"/>
    <w:tmpl w:val="29003B74"/>
    <w:lvl w:ilvl="0" w:tplc="1009000F">
      <w:start w:val="1"/>
      <w:numFmt w:val="decimal"/>
      <w:lvlText w:val="%1."/>
      <w:lvlJc w:val="left"/>
      <w:pPr>
        <w:ind w:left="1996" w:hanging="360"/>
      </w:pPr>
    </w:lvl>
    <w:lvl w:ilvl="1" w:tplc="10090019" w:tentative="1">
      <w:start w:val="1"/>
      <w:numFmt w:val="lowerLetter"/>
      <w:lvlText w:val="%2."/>
      <w:lvlJc w:val="left"/>
      <w:pPr>
        <w:ind w:left="2716" w:hanging="360"/>
      </w:pPr>
    </w:lvl>
    <w:lvl w:ilvl="2" w:tplc="1009001B" w:tentative="1">
      <w:start w:val="1"/>
      <w:numFmt w:val="lowerRoman"/>
      <w:lvlText w:val="%3."/>
      <w:lvlJc w:val="right"/>
      <w:pPr>
        <w:ind w:left="3436" w:hanging="180"/>
      </w:pPr>
    </w:lvl>
    <w:lvl w:ilvl="3" w:tplc="1009000F" w:tentative="1">
      <w:start w:val="1"/>
      <w:numFmt w:val="decimal"/>
      <w:lvlText w:val="%4."/>
      <w:lvlJc w:val="left"/>
      <w:pPr>
        <w:ind w:left="4156" w:hanging="360"/>
      </w:pPr>
    </w:lvl>
    <w:lvl w:ilvl="4" w:tplc="10090019" w:tentative="1">
      <w:start w:val="1"/>
      <w:numFmt w:val="lowerLetter"/>
      <w:lvlText w:val="%5."/>
      <w:lvlJc w:val="left"/>
      <w:pPr>
        <w:ind w:left="4876" w:hanging="360"/>
      </w:pPr>
    </w:lvl>
    <w:lvl w:ilvl="5" w:tplc="1009001B" w:tentative="1">
      <w:start w:val="1"/>
      <w:numFmt w:val="lowerRoman"/>
      <w:lvlText w:val="%6."/>
      <w:lvlJc w:val="right"/>
      <w:pPr>
        <w:ind w:left="5596" w:hanging="180"/>
      </w:pPr>
    </w:lvl>
    <w:lvl w:ilvl="6" w:tplc="1009000F" w:tentative="1">
      <w:start w:val="1"/>
      <w:numFmt w:val="decimal"/>
      <w:lvlText w:val="%7."/>
      <w:lvlJc w:val="left"/>
      <w:pPr>
        <w:ind w:left="6316" w:hanging="360"/>
      </w:pPr>
    </w:lvl>
    <w:lvl w:ilvl="7" w:tplc="10090019" w:tentative="1">
      <w:start w:val="1"/>
      <w:numFmt w:val="lowerLetter"/>
      <w:lvlText w:val="%8."/>
      <w:lvlJc w:val="left"/>
      <w:pPr>
        <w:ind w:left="7036" w:hanging="360"/>
      </w:pPr>
    </w:lvl>
    <w:lvl w:ilvl="8" w:tplc="1009001B" w:tentative="1">
      <w:start w:val="1"/>
      <w:numFmt w:val="lowerRoman"/>
      <w:lvlText w:val="%9."/>
      <w:lvlJc w:val="right"/>
      <w:pPr>
        <w:ind w:left="7756" w:hanging="180"/>
      </w:pPr>
    </w:lvl>
  </w:abstractNum>
  <w:abstractNum w:abstractNumId="14" w15:restartNumberingAfterBreak="0">
    <w:nsid w:val="459E1348"/>
    <w:multiLevelType w:val="hybridMultilevel"/>
    <w:tmpl w:val="A79A27B8"/>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942450"/>
    <w:multiLevelType w:val="hybridMultilevel"/>
    <w:tmpl w:val="9A261B08"/>
    <w:lvl w:ilvl="0" w:tplc="9768EF44">
      <w:start w:val="1"/>
      <w:numFmt w:val="decimal"/>
      <w:lvlText w:val="%1-"/>
      <w:lvlJc w:val="left"/>
      <w:pPr>
        <w:ind w:left="1080" w:hanging="360"/>
      </w:pPr>
      <w:rPr>
        <w:rFonts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F37F68"/>
    <w:multiLevelType w:val="hybridMultilevel"/>
    <w:tmpl w:val="80B41A90"/>
    <w:lvl w:ilvl="0" w:tplc="A93CE1E2">
      <w:start w:val="1"/>
      <w:numFmt w:val="decimal"/>
      <w:lvlText w:val="%1-"/>
      <w:lvlJc w:val="left"/>
      <w:pPr>
        <w:tabs>
          <w:tab w:val="num" w:pos="1440"/>
        </w:tabs>
        <w:ind w:left="720" w:firstLine="0"/>
      </w:pPr>
      <w:rPr>
        <w:rFonts w:hint="default"/>
      </w:rPr>
    </w:lvl>
    <w:lvl w:ilvl="1" w:tplc="1009000F">
      <w:start w:val="1"/>
      <w:numFmt w:val="decimal"/>
      <w:lvlText w:val="%2."/>
      <w:lvlJc w:val="left"/>
      <w:pPr>
        <w:tabs>
          <w:tab w:val="num" w:pos="2160"/>
        </w:tabs>
        <w:ind w:left="2160" w:hanging="360"/>
      </w:pPr>
      <w:rPr>
        <w:rFonts w:hint="default"/>
      </w:rPr>
    </w:lvl>
    <w:lvl w:ilvl="2" w:tplc="A5AC5660">
      <w:start w:val="22"/>
      <w:numFmt w:val="bullet"/>
      <w:lvlText w:val="-"/>
      <w:lvlJc w:val="left"/>
      <w:pPr>
        <w:tabs>
          <w:tab w:val="num" w:pos="3420"/>
        </w:tabs>
        <w:ind w:left="3420" w:hanging="720"/>
      </w:pPr>
      <w:rPr>
        <w:rFonts w:ascii="Times New Roman" w:eastAsia="YouYuan" w:hAnsi="Times New Roman" w:cs="Simplified Arabic" w:hint="default"/>
      </w:r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98E4C3B"/>
    <w:multiLevelType w:val="hybridMultilevel"/>
    <w:tmpl w:val="C2560836"/>
    <w:lvl w:ilvl="0" w:tplc="EB98AD3E">
      <w:start w:val="3"/>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75103655"/>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num>
  <w:num w:numId="2">
    <w:abstractNumId w:val="20"/>
  </w:num>
  <w:num w:numId="3">
    <w:abstractNumId w:val="15"/>
  </w:num>
  <w:num w:numId="4">
    <w:abstractNumId w:val="11"/>
  </w:num>
  <w:num w:numId="5">
    <w:abstractNumId w:val="1"/>
  </w:num>
  <w:num w:numId="6">
    <w:abstractNumId w:val="7"/>
  </w:num>
  <w:num w:numId="7">
    <w:abstractNumId w:val="18"/>
  </w:num>
  <w:num w:numId="8">
    <w:abstractNumId w:val="22"/>
  </w:num>
  <w:num w:numId="9">
    <w:abstractNumId w:val="10"/>
  </w:num>
  <w:num w:numId="10">
    <w:abstractNumId w:val="2"/>
  </w:num>
  <w:num w:numId="11">
    <w:abstractNumId w:val="4"/>
  </w:num>
  <w:num w:numId="12">
    <w:abstractNumId w:val="8"/>
  </w:num>
  <w:num w:numId="13">
    <w:abstractNumId w:val="6"/>
  </w:num>
  <w:num w:numId="14">
    <w:abstractNumId w:val="0"/>
  </w:num>
  <w:num w:numId="15">
    <w:abstractNumId w:val="21"/>
  </w:num>
  <w:num w:numId="16">
    <w:abstractNumId w:val="1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4"/>
  </w:num>
  <w:num w:numId="21">
    <w:abstractNumId w:val="13"/>
  </w:num>
  <w:num w:numId="22">
    <w:abstractNumId w:val="3"/>
  </w:num>
  <w:num w:numId="23">
    <w:abstractNumId w:val="19"/>
  </w:num>
  <w:num w:numId="24">
    <w:abstractNumId w:val="9"/>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activeWritingStyle w:appName="MSWord" w:lang="ar-SA" w:vendorID="64" w:dllVersion="6" w:nlCheck="1" w:checkStyle="0"/>
  <w:activeWritingStyle w:appName="MSWord" w:lang="ar-EG" w:vendorID="64" w:dllVersion="6" w:nlCheck="1" w:checkStyle="0"/>
  <w:activeWritingStyle w:appName="MSWord" w:lang="en-US" w:vendorID="64" w:dllVersion="6" w:nlCheck="1" w:checkStyle="1"/>
  <w:activeWritingStyle w:appName="MSWord" w:lang="en-CA" w:vendorID="64" w:dllVersion="6" w:nlCheck="1" w:checkStyle="1"/>
  <w:activeWritingStyle w:appName="MSWord" w:lang="fr-CA"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560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24"/>
    <w:rsid w:val="00000127"/>
    <w:rsid w:val="00001033"/>
    <w:rsid w:val="00001335"/>
    <w:rsid w:val="00001FD1"/>
    <w:rsid w:val="000039B6"/>
    <w:rsid w:val="00003EE9"/>
    <w:rsid w:val="00004E02"/>
    <w:rsid w:val="00004F1B"/>
    <w:rsid w:val="000056A7"/>
    <w:rsid w:val="00005C6B"/>
    <w:rsid w:val="00006287"/>
    <w:rsid w:val="0000629F"/>
    <w:rsid w:val="00006B3C"/>
    <w:rsid w:val="00007338"/>
    <w:rsid w:val="0000770F"/>
    <w:rsid w:val="00007E58"/>
    <w:rsid w:val="00010F2A"/>
    <w:rsid w:val="00011651"/>
    <w:rsid w:val="000144D3"/>
    <w:rsid w:val="00014C62"/>
    <w:rsid w:val="00014DC6"/>
    <w:rsid w:val="00015DC4"/>
    <w:rsid w:val="00016B4E"/>
    <w:rsid w:val="00017621"/>
    <w:rsid w:val="000177F1"/>
    <w:rsid w:val="00017D1A"/>
    <w:rsid w:val="00020503"/>
    <w:rsid w:val="000213DE"/>
    <w:rsid w:val="000227BD"/>
    <w:rsid w:val="00022D4B"/>
    <w:rsid w:val="00022FBA"/>
    <w:rsid w:val="00023967"/>
    <w:rsid w:val="00024250"/>
    <w:rsid w:val="0002474B"/>
    <w:rsid w:val="0002523A"/>
    <w:rsid w:val="00025E2A"/>
    <w:rsid w:val="00027140"/>
    <w:rsid w:val="000272C6"/>
    <w:rsid w:val="00027F72"/>
    <w:rsid w:val="000300D1"/>
    <w:rsid w:val="00030485"/>
    <w:rsid w:val="00030C8C"/>
    <w:rsid w:val="0003135B"/>
    <w:rsid w:val="00031468"/>
    <w:rsid w:val="00031B65"/>
    <w:rsid w:val="00031FBE"/>
    <w:rsid w:val="000326E4"/>
    <w:rsid w:val="00033F9A"/>
    <w:rsid w:val="00034043"/>
    <w:rsid w:val="00036F64"/>
    <w:rsid w:val="000408ED"/>
    <w:rsid w:val="00040FA5"/>
    <w:rsid w:val="00041FD9"/>
    <w:rsid w:val="00043D1B"/>
    <w:rsid w:val="00044AAF"/>
    <w:rsid w:val="00044EB4"/>
    <w:rsid w:val="0004504F"/>
    <w:rsid w:val="00045E3C"/>
    <w:rsid w:val="00046170"/>
    <w:rsid w:val="000518A5"/>
    <w:rsid w:val="000518AA"/>
    <w:rsid w:val="00051A6E"/>
    <w:rsid w:val="00052817"/>
    <w:rsid w:val="00053725"/>
    <w:rsid w:val="0005429D"/>
    <w:rsid w:val="0005468E"/>
    <w:rsid w:val="000555C6"/>
    <w:rsid w:val="00056818"/>
    <w:rsid w:val="000569D7"/>
    <w:rsid w:val="00056B97"/>
    <w:rsid w:val="00057C94"/>
    <w:rsid w:val="00060817"/>
    <w:rsid w:val="00060B86"/>
    <w:rsid w:val="00060E6E"/>
    <w:rsid w:val="0006113B"/>
    <w:rsid w:val="00061240"/>
    <w:rsid w:val="00061387"/>
    <w:rsid w:val="0006179B"/>
    <w:rsid w:val="000617F5"/>
    <w:rsid w:val="00061A70"/>
    <w:rsid w:val="00061F32"/>
    <w:rsid w:val="00062717"/>
    <w:rsid w:val="00062CBF"/>
    <w:rsid w:val="0006356C"/>
    <w:rsid w:val="00064142"/>
    <w:rsid w:val="00064701"/>
    <w:rsid w:val="000647C5"/>
    <w:rsid w:val="00065187"/>
    <w:rsid w:val="000659D4"/>
    <w:rsid w:val="00065D74"/>
    <w:rsid w:val="00065EAD"/>
    <w:rsid w:val="00066168"/>
    <w:rsid w:val="000673FE"/>
    <w:rsid w:val="00071AA3"/>
    <w:rsid w:val="00072556"/>
    <w:rsid w:val="000730AE"/>
    <w:rsid w:val="0007477C"/>
    <w:rsid w:val="000748B0"/>
    <w:rsid w:val="000748F0"/>
    <w:rsid w:val="00074A52"/>
    <w:rsid w:val="00075A8A"/>
    <w:rsid w:val="000770F3"/>
    <w:rsid w:val="000777DF"/>
    <w:rsid w:val="00077DAB"/>
    <w:rsid w:val="0008009F"/>
    <w:rsid w:val="00080B30"/>
    <w:rsid w:val="0008127B"/>
    <w:rsid w:val="00081999"/>
    <w:rsid w:val="000839A2"/>
    <w:rsid w:val="0008439F"/>
    <w:rsid w:val="00084BB4"/>
    <w:rsid w:val="00085341"/>
    <w:rsid w:val="000867EE"/>
    <w:rsid w:val="00086ADE"/>
    <w:rsid w:val="0008758D"/>
    <w:rsid w:val="00087C19"/>
    <w:rsid w:val="000904A8"/>
    <w:rsid w:val="000916BE"/>
    <w:rsid w:val="00091948"/>
    <w:rsid w:val="00092667"/>
    <w:rsid w:val="0009290C"/>
    <w:rsid w:val="00093760"/>
    <w:rsid w:val="00093F2D"/>
    <w:rsid w:val="00094391"/>
    <w:rsid w:val="00094D7F"/>
    <w:rsid w:val="00095854"/>
    <w:rsid w:val="00096F83"/>
    <w:rsid w:val="00097021"/>
    <w:rsid w:val="00097777"/>
    <w:rsid w:val="000A043F"/>
    <w:rsid w:val="000A05B7"/>
    <w:rsid w:val="000A0836"/>
    <w:rsid w:val="000A0B70"/>
    <w:rsid w:val="000A10E4"/>
    <w:rsid w:val="000A1281"/>
    <w:rsid w:val="000A151F"/>
    <w:rsid w:val="000A1E30"/>
    <w:rsid w:val="000A2405"/>
    <w:rsid w:val="000A3154"/>
    <w:rsid w:val="000A39D3"/>
    <w:rsid w:val="000A52DA"/>
    <w:rsid w:val="000A5398"/>
    <w:rsid w:val="000A5AE6"/>
    <w:rsid w:val="000A5B08"/>
    <w:rsid w:val="000A792D"/>
    <w:rsid w:val="000B013A"/>
    <w:rsid w:val="000B0213"/>
    <w:rsid w:val="000B100E"/>
    <w:rsid w:val="000B1E95"/>
    <w:rsid w:val="000B2606"/>
    <w:rsid w:val="000B3249"/>
    <w:rsid w:val="000B3549"/>
    <w:rsid w:val="000B3997"/>
    <w:rsid w:val="000B4102"/>
    <w:rsid w:val="000B4E04"/>
    <w:rsid w:val="000B5A15"/>
    <w:rsid w:val="000B5A66"/>
    <w:rsid w:val="000B5A77"/>
    <w:rsid w:val="000B5AF9"/>
    <w:rsid w:val="000B731D"/>
    <w:rsid w:val="000B737A"/>
    <w:rsid w:val="000B7D90"/>
    <w:rsid w:val="000C090F"/>
    <w:rsid w:val="000C1221"/>
    <w:rsid w:val="000C1320"/>
    <w:rsid w:val="000C14D0"/>
    <w:rsid w:val="000C1F07"/>
    <w:rsid w:val="000C1FF3"/>
    <w:rsid w:val="000C2493"/>
    <w:rsid w:val="000C2729"/>
    <w:rsid w:val="000C2D35"/>
    <w:rsid w:val="000C2D6E"/>
    <w:rsid w:val="000C2F26"/>
    <w:rsid w:val="000C381A"/>
    <w:rsid w:val="000C3D18"/>
    <w:rsid w:val="000C3E77"/>
    <w:rsid w:val="000C4542"/>
    <w:rsid w:val="000C4896"/>
    <w:rsid w:val="000C48B3"/>
    <w:rsid w:val="000C509A"/>
    <w:rsid w:val="000C5662"/>
    <w:rsid w:val="000C697A"/>
    <w:rsid w:val="000C6F97"/>
    <w:rsid w:val="000D09E6"/>
    <w:rsid w:val="000D0AC3"/>
    <w:rsid w:val="000D0E3C"/>
    <w:rsid w:val="000D11FD"/>
    <w:rsid w:val="000D19AB"/>
    <w:rsid w:val="000D1FD4"/>
    <w:rsid w:val="000D2896"/>
    <w:rsid w:val="000D481D"/>
    <w:rsid w:val="000D48C6"/>
    <w:rsid w:val="000D4B21"/>
    <w:rsid w:val="000D6011"/>
    <w:rsid w:val="000D707B"/>
    <w:rsid w:val="000E01B6"/>
    <w:rsid w:val="000E01D6"/>
    <w:rsid w:val="000E02C2"/>
    <w:rsid w:val="000E1455"/>
    <w:rsid w:val="000E1BBD"/>
    <w:rsid w:val="000E1BD9"/>
    <w:rsid w:val="000E272A"/>
    <w:rsid w:val="000E2BE2"/>
    <w:rsid w:val="000E3556"/>
    <w:rsid w:val="000E3599"/>
    <w:rsid w:val="000E35EF"/>
    <w:rsid w:val="000E409E"/>
    <w:rsid w:val="000E49AD"/>
    <w:rsid w:val="000E4FE4"/>
    <w:rsid w:val="000E4FE5"/>
    <w:rsid w:val="000E5105"/>
    <w:rsid w:val="000E5220"/>
    <w:rsid w:val="000E52C8"/>
    <w:rsid w:val="000E556E"/>
    <w:rsid w:val="000E581E"/>
    <w:rsid w:val="000E5C64"/>
    <w:rsid w:val="000E6574"/>
    <w:rsid w:val="000F07F5"/>
    <w:rsid w:val="000F0C9E"/>
    <w:rsid w:val="000F18DF"/>
    <w:rsid w:val="000F22B2"/>
    <w:rsid w:val="000F235F"/>
    <w:rsid w:val="000F29B8"/>
    <w:rsid w:val="000F3E31"/>
    <w:rsid w:val="000F4052"/>
    <w:rsid w:val="000F5748"/>
    <w:rsid w:val="000F58C1"/>
    <w:rsid w:val="000F5B3D"/>
    <w:rsid w:val="000F7C9C"/>
    <w:rsid w:val="001000A9"/>
    <w:rsid w:val="00101E32"/>
    <w:rsid w:val="00102599"/>
    <w:rsid w:val="00103222"/>
    <w:rsid w:val="00103AE0"/>
    <w:rsid w:val="001061E2"/>
    <w:rsid w:val="00106D80"/>
    <w:rsid w:val="0010717E"/>
    <w:rsid w:val="0010734B"/>
    <w:rsid w:val="00107AB9"/>
    <w:rsid w:val="00107C58"/>
    <w:rsid w:val="00107E92"/>
    <w:rsid w:val="00110E2E"/>
    <w:rsid w:val="0011130E"/>
    <w:rsid w:val="00111693"/>
    <w:rsid w:val="00111839"/>
    <w:rsid w:val="0011229F"/>
    <w:rsid w:val="00112A0C"/>
    <w:rsid w:val="00112AC9"/>
    <w:rsid w:val="00113131"/>
    <w:rsid w:val="00113889"/>
    <w:rsid w:val="00113C4A"/>
    <w:rsid w:val="00114272"/>
    <w:rsid w:val="0011477C"/>
    <w:rsid w:val="00115994"/>
    <w:rsid w:val="00117321"/>
    <w:rsid w:val="0011791F"/>
    <w:rsid w:val="00117DE2"/>
    <w:rsid w:val="0012044D"/>
    <w:rsid w:val="001207B2"/>
    <w:rsid w:val="0012117C"/>
    <w:rsid w:val="00121E3A"/>
    <w:rsid w:val="00122BDE"/>
    <w:rsid w:val="00123B3D"/>
    <w:rsid w:val="001243B6"/>
    <w:rsid w:val="00126DCB"/>
    <w:rsid w:val="001306C4"/>
    <w:rsid w:val="00130D85"/>
    <w:rsid w:val="00131C2E"/>
    <w:rsid w:val="00132236"/>
    <w:rsid w:val="001333F6"/>
    <w:rsid w:val="001344FD"/>
    <w:rsid w:val="001359E9"/>
    <w:rsid w:val="00136622"/>
    <w:rsid w:val="00136BDC"/>
    <w:rsid w:val="00136F38"/>
    <w:rsid w:val="001376BF"/>
    <w:rsid w:val="0014028D"/>
    <w:rsid w:val="00141238"/>
    <w:rsid w:val="0014128C"/>
    <w:rsid w:val="00141B5B"/>
    <w:rsid w:val="00141DCF"/>
    <w:rsid w:val="00142099"/>
    <w:rsid w:val="0014267A"/>
    <w:rsid w:val="00142CE1"/>
    <w:rsid w:val="00143020"/>
    <w:rsid w:val="00143185"/>
    <w:rsid w:val="001433E8"/>
    <w:rsid w:val="001438E4"/>
    <w:rsid w:val="00144281"/>
    <w:rsid w:val="00144511"/>
    <w:rsid w:val="00144673"/>
    <w:rsid w:val="0014596D"/>
    <w:rsid w:val="0014606A"/>
    <w:rsid w:val="00146A70"/>
    <w:rsid w:val="00146C0B"/>
    <w:rsid w:val="0014701D"/>
    <w:rsid w:val="00152FDC"/>
    <w:rsid w:val="001537CF"/>
    <w:rsid w:val="00153A4B"/>
    <w:rsid w:val="00153D62"/>
    <w:rsid w:val="00153EB0"/>
    <w:rsid w:val="001545AB"/>
    <w:rsid w:val="0015460F"/>
    <w:rsid w:val="00154685"/>
    <w:rsid w:val="00155463"/>
    <w:rsid w:val="00161C76"/>
    <w:rsid w:val="00162099"/>
    <w:rsid w:val="001635E6"/>
    <w:rsid w:val="00163E06"/>
    <w:rsid w:val="00163EB7"/>
    <w:rsid w:val="0016566C"/>
    <w:rsid w:val="0016621D"/>
    <w:rsid w:val="001676FE"/>
    <w:rsid w:val="0017009A"/>
    <w:rsid w:val="00171A91"/>
    <w:rsid w:val="001727CC"/>
    <w:rsid w:val="001728CF"/>
    <w:rsid w:val="00172EF1"/>
    <w:rsid w:val="00173FC2"/>
    <w:rsid w:val="0017757C"/>
    <w:rsid w:val="00177826"/>
    <w:rsid w:val="00181A29"/>
    <w:rsid w:val="00181C37"/>
    <w:rsid w:val="00182117"/>
    <w:rsid w:val="00183A60"/>
    <w:rsid w:val="00184104"/>
    <w:rsid w:val="00184756"/>
    <w:rsid w:val="0018508B"/>
    <w:rsid w:val="00185DC3"/>
    <w:rsid w:val="00186890"/>
    <w:rsid w:val="00187013"/>
    <w:rsid w:val="001904F0"/>
    <w:rsid w:val="001905D4"/>
    <w:rsid w:val="001910DD"/>
    <w:rsid w:val="001910F3"/>
    <w:rsid w:val="00191427"/>
    <w:rsid w:val="0019152A"/>
    <w:rsid w:val="0019279D"/>
    <w:rsid w:val="0019349C"/>
    <w:rsid w:val="00194B47"/>
    <w:rsid w:val="00195913"/>
    <w:rsid w:val="001964E7"/>
    <w:rsid w:val="001A03A6"/>
    <w:rsid w:val="001A0740"/>
    <w:rsid w:val="001A0BB5"/>
    <w:rsid w:val="001A1396"/>
    <w:rsid w:val="001A2111"/>
    <w:rsid w:val="001A3186"/>
    <w:rsid w:val="001A3254"/>
    <w:rsid w:val="001A46DB"/>
    <w:rsid w:val="001A54D5"/>
    <w:rsid w:val="001A5503"/>
    <w:rsid w:val="001A7344"/>
    <w:rsid w:val="001A75D2"/>
    <w:rsid w:val="001A79A3"/>
    <w:rsid w:val="001B2191"/>
    <w:rsid w:val="001B2595"/>
    <w:rsid w:val="001B2AA9"/>
    <w:rsid w:val="001B3654"/>
    <w:rsid w:val="001B404D"/>
    <w:rsid w:val="001B4262"/>
    <w:rsid w:val="001B4E40"/>
    <w:rsid w:val="001B6250"/>
    <w:rsid w:val="001B6F23"/>
    <w:rsid w:val="001B7F92"/>
    <w:rsid w:val="001C0AA6"/>
    <w:rsid w:val="001C17FA"/>
    <w:rsid w:val="001C200E"/>
    <w:rsid w:val="001C2717"/>
    <w:rsid w:val="001C44E3"/>
    <w:rsid w:val="001C52BF"/>
    <w:rsid w:val="001C5805"/>
    <w:rsid w:val="001C594D"/>
    <w:rsid w:val="001C597D"/>
    <w:rsid w:val="001C5AEE"/>
    <w:rsid w:val="001C6CFD"/>
    <w:rsid w:val="001C7861"/>
    <w:rsid w:val="001C7F36"/>
    <w:rsid w:val="001D0DF6"/>
    <w:rsid w:val="001D2A67"/>
    <w:rsid w:val="001D3924"/>
    <w:rsid w:val="001D45C6"/>
    <w:rsid w:val="001D6114"/>
    <w:rsid w:val="001D6EAC"/>
    <w:rsid w:val="001D7ADB"/>
    <w:rsid w:val="001D7F8A"/>
    <w:rsid w:val="001E1B00"/>
    <w:rsid w:val="001E3A23"/>
    <w:rsid w:val="001E3DC9"/>
    <w:rsid w:val="001E6145"/>
    <w:rsid w:val="001E69D4"/>
    <w:rsid w:val="001E6E2F"/>
    <w:rsid w:val="001E720C"/>
    <w:rsid w:val="001E755B"/>
    <w:rsid w:val="001F05BB"/>
    <w:rsid w:val="001F116D"/>
    <w:rsid w:val="001F3917"/>
    <w:rsid w:val="001F550E"/>
    <w:rsid w:val="001F6492"/>
    <w:rsid w:val="001F655A"/>
    <w:rsid w:val="001F6F65"/>
    <w:rsid w:val="001F7070"/>
    <w:rsid w:val="001F70BC"/>
    <w:rsid w:val="001F7699"/>
    <w:rsid w:val="001F7E62"/>
    <w:rsid w:val="00200285"/>
    <w:rsid w:val="002008DD"/>
    <w:rsid w:val="00202230"/>
    <w:rsid w:val="00202852"/>
    <w:rsid w:val="0020291E"/>
    <w:rsid w:val="00202A7D"/>
    <w:rsid w:val="0020597A"/>
    <w:rsid w:val="0020663F"/>
    <w:rsid w:val="0020679B"/>
    <w:rsid w:val="00206C65"/>
    <w:rsid w:val="00207304"/>
    <w:rsid w:val="0020757C"/>
    <w:rsid w:val="00207B78"/>
    <w:rsid w:val="00212288"/>
    <w:rsid w:val="00213677"/>
    <w:rsid w:val="00213E7B"/>
    <w:rsid w:val="00214074"/>
    <w:rsid w:val="00214989"/>
    <w:rsid w:val="00215B52"/>
    <w:rsid w:val="00215CDC"/>
    <w:rsid w:val="00216892"/>
    <w:rsid w:val="00216CC5"/>
    <w:rsid w:val="00216D4D"/>
    <w:rsid w:val="00217152"/>
    <w:rsid w:val="0021743C"/>
    <w:rsid w:val="0022077F"/>
    <w:rsid w:val="002207FF"/>
    <w:rsid w:val="0022129C"/>
    <w:rsid w:val="002214C4"/>
    <w:rsid w:val="002224DB"/>
    <w:rsid w:val="00222D10"/>
    <w:rsid w:val="002237BC"/>
    <w:rsid w:val="00224D4B"/>
    <w:rsid w:val="00224E4C"/>
    <w:rsid w:val="0022666F"/>
    <w:rsid w:val="00227E29"/>
    <w:rsid w:val="00230B45"/>
    <w:rsid w:val="002328A5"/>
    <w:rsid w:val="00232DEC"/>
    <w:rsid w:val="00235B85"/>
    <w:rsid w:val="002366DF"/>
    <w:rsid w:val="0024021E"/>
    <w:rsid w:val="0024076D"/>
    <w:rsid w:val="00240788"/>
    <w:rsid w:val="00241753"/>
    <w:rsid w:val="00241D35"/>
    <w:rsid w:val="002425E8"/>
    <w:rsid w:val="00242947"/>
    <w:rsid w:val="00243D31"/>
    <w:rsid w:val="00244971"/>
    <w:rsid w:val="0024513B"/>
    <w:rsid w:val="0024693C"/>
    <w:rsid w:val="002475E9"/>
    <w:rsid w:val="002511E1"/>
    <w:rsid w:val="002512B0"/>
    <w:rsid w:val="0025133F"/>
    <w:rsid w:val="00251EC6"/>
    <w:rsid w:val="00252BBD"/>
    <w:rsid w:val="0025370D"/>
    <w:rsid w:val="00253F95"/>
    <w:rsid w:val="0025456E"/>
    <w:rsid w:val="00255450"/>
    <w:rsid w:val="00255635"/>
    <w:rsid w:val="00255A49"/>
    <w:rsid w:val="002568AD"/>
    <w:rsid w:val="002576AB"/>
    <w:rsid w:val="00260E72"/>
    <w:rsid w:val="00261832"/>
    <w:rsid w:val="00261ECE"/>
    <w:rsid w:val="002622E7"/>
    <w:rsid w:val="00262590"/>
    <w:rsid w:val="00262988"/>
    <w:rsid w:val="00262C67"/>
    <w:rsid w:val="002632E2"/>
    <w:rsid w:val="00264564"/>
    <w:rsid w:val="002658A1"/>
    <w:rsid w:val="00265A5D"/>
    <w:rsid w:val="00265BBA"/>
    <w:rsid w:val="00267D60"/>
    <w:rsid w:val="00267DD1"/>
    <w:rsid w:val="00270F95"/>
    <w:rsid w:val="00271024"/>
    <w:rsid w:val="00271323"/>
    <w:rsid w:val="00272866"/>
    <w:rsid w:val="00272959"/>
    <w:rsid w:val="00272DEB"/>
    <w:rsid w:val="0027387D"/>
    <w:rsid w:val="00273A8B"/>
    <w:rsid w:val="00273E98"/>
    <w:rsid w:val="00275585"/>
    <w:rsid w:val="00275B93"/>
    <w:rsid w:val="00275F6F"/>
    <w:rsid w:val="00276E61"/>
    <w:rsid w:val="0027728D"/>
    <w:rsid w:val="0028024B"/>
    <w:rsid w:val="002805CE"/>
    <w:rsid w:val="002807C8"/>
    <w:rsid w:val="002813E7"/>
    <w:rsid w:val="00282461"/>
    <w:rsid w:val="00282D8E"/>
    <w:rsid w:val="00282EC5"/>
    <w:rsid w:val="00283D43"/>
    <w:rsid w:val="00285E6A"/>
    <w:rsid w:val="00286812"/>
    <w:rsid w:val="00286ED1"/>
    <w:rsid w:val="00287EAE"/>
    <w:rsid w:val="00287F71"/>
    <w:rsid w:val="00290527"/>
    <w:rsid w:val="00290B5C"/>
    <w:rsid w:val="0029356F"/>
    <w:rsid w:val="00293A63"/>
    <w:rsid w:val="00294864"/>
    <w:rsid w:val="00296069"/>
    <w:rsid w:val="002A04CE"/>
    <w:rsid w:val="002A13E1"/>
    <w:rsid w:val="002A1C39"/>
    <w:rsid w:val="002A202D"/>
    <w:rsid w:val="002A265B"/>
    <w:rsid w:val="002A27D4"/>
    <w:rsid w:val="002A28DA"/>
    <w:rsid w:val="002A2E4B"/>
    <w:rsid w:val="002A397D"/>
    <w:rsid w:val="002A434B"/>
    <w:rsid w:val="002A4553"/>
    <w:rsid w:val="002A4572"/>
    <w:rsid w:val="002A4D72"/>
    <w:rsid w:val="002A6240"/>
    <w:rsid w:val="002A646F"/>
    <w:rsid w:val="002A6E58"/>
    <w:rsid w:val="002A7239"/>
    <w:rsid w:val="002A7996"/>
    <w:rsid w:val="002B15C8"/>
    <w:rsid w:val="002B1D05"/>
    <w:rsid w:val="002B1DAE"/>
    <w:rsid w:val="002B2CD5"/>
    <w:rsid w:val="002B2EB6"/>
    <w:rsid w:val="002B3414"/>
    <w:rsid w:val="002B415A"/>
    <w:rsid w:val="002B6431"/>
    <w:rsid w:val="002B6A2F"/>
    <w:rsid w:val="002B6AE5"/>
    <w:rsid w:val="002C0932"/>
    <w:rsid w:val="002C0EA1"/>
    <w:rsid w:val="002C12CA"/>
    <w:rsid w:val="002C20EF"/>
    <w:rsid w:val="002C34CE"/>
    <w:rsid w:val="002C3CE2"/>
    <w:rsid w:val="002C4F7A"/>
    <w:rsid w:val="002C5A7E"/>
    <w:rsid w:val="002C62C6"/>
    <w:rsid w:val="002C7811"/>
    <w:rsid w:val="002D04AA"/>
    <w:rsid w:val="002D0B34"/>
    <w:rsid w:val="002D0C4E"/>
    <w:rsid w:val="002D1ADE"/>
    <w:rsid w:val="002D2302"/>
    <w:rsid w:val="002D24DC"/>
    <w:rsid w:val="002D25F5"/>
    <w:rsid w:val="002D2F37"/>
    <w:rsid w:val="002D3EE9"/>
    <w:rsid w:val="002D4279"/>
    <w:rsid w:val="002D4A9A"/>
    <w:rsid w:val="002D4CD6"/>
    <w:rsid w:val="002D56EB"/>
    <w:rsid w:val="002D5C13"/>
    <w:rsid w:val="002D5C2C"/>
    <w:rsid w:val="002D6006"/>
    <w:rsid w:val="002D6254"/>
    <w:rsid w:val="002D66A9"/>
    <w:rsid w:val="002D677E"/>
    <w:rsid w:val="002D7DA9"/>
    <w:rsid w:val="002E0C4A"/>
    <w:rsid w:val="002E0D57"/>
    <w:rsid w:val="002E172E"/>
    <w:rsid w:val="002E194F"/>
    <w:rsid w:val="002E2443"/>
    <w:rsid w:val="002E2B45"/>
    <w:rsid w:val="002E32D6"/>
    <w:rsid w:val="002E4241"/>
    <w:rsid w:val="002E5922"/>
    <w:rsid w:val="002E5BAA"/>
    <w:rsid w:val="002E6312"/>
    <w:rsid w:val="002E78F5"/>
    <w:rsid w:val="002E7ED3"/>
    <w:rsid w:val="002F05DD"/>
    <w:rsid w:val="002F159D"/>
    <w:rsid w:val="002F159E"/>
    <w:rsid w:val="002F1744"/>
    <w:rsid w:val="002F437F"/>
    <w:rsid w:val="002F4DB8"/>
    <w:rsid w:val="002F51C1"/>
    <w:rsid w:val="002F6084"/>
    <w:rsid w:val="002F7451"/>
    <w:rsid w:val="0030012E"/>
    <w:rsid w:val="00300A5B"/>
    <w:rsid w:val="00300E35"/>
    <w:rsid w:val="003020FD"/>
    <w:rsid w:val="003025BD"/>
    <w:rsid w:val="00303C42"/>
    <w:rsid w:val="003047D0"/>
    <w:rsid w:val="00306C34"/>
    <w:rsid w:val="003071F4"/>
    <w:rsid w:val="00310314"/>
    <w:rsid w:val="003106B8"/>
    <w:rsid w:val="00310720"/>
    <w:rsid w:val="003111B5"/>
    <w:rsid w:val="003114AB"/>
    <w:rsid w:val="0031246C"/>
    <w:rsid w:val="003129F2"/>
    <w:rsid w:val="00313667"/>
    <w:rsid w:val="00314132"/>
    <w:rsid w:val="00315923"/>
    <w:rsid w:val="00315BDA"/>
    <w:rsid w:val="00315EBE"/>
    <w:rsid w:val="003165A6"/>
    <w:rsid w:val="00316F74"/>
    <w:rsid w:val="003171A8"/>
    <w:rsid w:val="003178D1"/>
    <w:rsid w:val="00317E03"/>
    <w:rsid w:val="003212F2"/>
    <w:rsid w:val="0032199A"/>
    <w:rsid w:val="00321CA7"/>
    <w:rsid w:val="00321CE0"/>
    <w:rsid w:val="00321E5E"/>
    <w:rsid w:val="00322217"/>
    <w:rsid w:val="0032335B"/>
    <w:rsid w:val="0032447E"/>
    <w:rsid w:val="003248EA"/>
    <w:rsid w:val="003251A2"/>
    <w:rsid w:val="0032547E"/>
    <w:rsid w:val="00325CF6"/>
    <w:rsid w:val="003275D9"/>
    <w:rsid w:val="00330071"/>
    <w:rsid w:val="003301CD"/>
    <w:rsid w:val="00330382"/>
    <w:rsid w:val="003303D8"/>
    <w:rsid w:val="00331001"/>
    <w:rsid w:val="00334735"/>
    <w:rsid w:val="00335CA2"/>
    <w:rsid w:val="00336150"/>
    <w:rsid w:val="00336B26"/>
    <w:rsid w:val="00336BDF"/>
    <w:rsid w:val="00336E1A"/>
    <w:rsid w:val="0033739A"/>
    <w:rsid w:val="00337739"/>
    <w:rsid w:val="00337F61"/>
    <w:rsid w:val="00340341"/>
    <w:rsid w:val="00340765"/>
    <w:rsid w:val="003417CB"/>
    <w:rsid w:val="00341981"/>
    <w:rsid w:val="00341F3B"/>
    <w:rsid w:val="00342299"/>
    <w:rsid w:val="00342BEA"/>
    <w:rsid w:val="00342E1F"/>
    <w:rsid w:val="00343736"/>
    <w:rsid w:val="00343AED"/>
    <w:rsid w:val="00343F2A"/>
    <w:rsid w:val="00344090"/>
    <w:rsid w:val="00345B0D"/>
    <w:rsid w:val="00345C3F"/>
    <w:rsid w:val="00346218"/>
    <w:rsid w:val="00346B08"/>
    <w:rsid w:val="003473FA"/>
    <w:rsid w:val="0034745D"/>
    <w:rsid w:val="00347D0B"/>
    <w:rsid w:val="00350FAA"/>
    <w:rsid w:val="00351B41"/>
    <w:rsid w:val="00351E54"/>
    <w:rsid w:val="003520FE"/>
    <w:rsid w:val="003522D7"/>
    <w:rsid w:val="00352FE0"/>
    <w:rsid w:val="0035338F"/>
    <w:rsid w:val="00353BAB"/>
    <w:rsid w:val="0035440C"/>
    <w:rsid w:val="00354666"/>
    <w:rsid w:val="00354669"/>
    <w:rsid w:val="00354700"/>
    <w:rsid w:val="003548FB"/>
    <w:rsid w:val="00355BA1"/>
    <w:rsid w:val="00356878"/>
    <w:rsid w:val="00357070"/>
    <w:rsid w:val="003603BF"/>
    <w:rsid w:val="00360460"/>
    <w:rsid w:val="00360AD1"/>
    <w:rsid w:val="00361B24"/>
    <w:rsid w:val="00361ED7"/>
    <w:rsid w:val="00362029"/>
    <w:rsid w:val="003624B5"/>
    <w:rsid w:val="003640F5"/>
    <w:rsid w:val="003651A1"/>
    <w:rsid w:val="00365BCC"/>
    <w:rsid w:val="00365F6F"/>
    <w:rsid w:val="00367700"/>
    <w:rsid w:val="00367DD4"/>
    <w:rsid w:val="00370973"/>
    <w:rsid w:val="0037101B"/>
    <w:rsid w:val="003714DD"/>
    <w:rsid w:val="00371CCD"/>
    <w:rsid w:val="00372ACA"/>
    <w:rsid w:val="00373250"/>
    <w:rsid w:val="0037331F"/>
    <w:rsid w:val="00373912"/>
    <w:rsid w:val="003746B2"/>
    <w:rsid w:val="00374733"/>
    <w:rsid w:val="00375E6A"/>
    <w:rsid w:val="00376D5B"/>
    <w:rsid w:val="0037789A"/>
    <w:rsid w:val="003801E4"/>
    <w:rsid w:val="003806BF"/>
    <w:rsid w:val="003806D2"/>
    <w:rsid w:val="00380E2B"/>
    <w:rsid w:val="0038201D"/>
    <w:rsid w:val="0038206B"/>
    <w:rsid w:val="00382C4D"/>
    <w:rsid w:val="003831FF"/>
    <w:rsid w:val="0038449B"/>
    <w:rsid w:val="003848BF"/>
    <w:rsid w:val="00384CAD"/>
    <w:rsid w:val="00386A9E"/>
    <w:rsid w:val="00387245"/>
    <w:rsid w:val="003872C8"/>
    <w:rsid w:val="00387932"/>
    <w:rsid w:val="00387C63"/>
    <w:rsid w:val="00390045"/>
    <w:rsid w:val="00390F4A"/>
    <w:rsid w:val="003922FA"/>
    <w:rsid w:val="0039297B"/>
    <w:rsid w:val="0039388E"/>
    <w:rsid w:val="00393B97"/>
    <w:rsid w:val="00394948"/>
    <w:rsid w:val="00395560"/>
    <w:rsid w:val="00396B3A"/>
    <w:rsid w:val="00396FD1"/>
    <w:rsid w:val="003971F2"/>
    <w:rsid w:val="003A11EE"/>
    <w:rsid w:val="003A20AF"/>
    <w:rsid w:val="003A2B97"/>
    <w:rsid w:val="003A4CFA"/>
    <w:rsid w:val="003A4DF0"/>
    <w:rsid w:val="003A76B3"/>
    <w:rsid w:val="003A7759"/>
    <w:rsid w:val="003A7A87"/>
    <w:rsid w:val="003A7B25"/>
    <w:rsid w:val="003A7D34"/>
    <w:rsid w:val="003B2F19"/>
    <w:rsid w:val="003B3906"/>
    <w:rsid w:val="003B3CB4"/>
    <w:rsid w:val="003B478A"/>
    <w:rsid w:val="003B5981"/>
    <w:rsid w:val="003B6F3C"/>
    <w:rsid w:val="003B70E0"/>
    <w:rsid w:val="003B74B9"/>
    <w:rsid w:val="003B7B9D"/>
    <w:rsid w:val="003B7FF9"/>
    <w:rsid w:val="003C134B"/>
    <w:rsid w:val="003C13F1"/>
    <w:rsid w:val="003C3739"/>
    <w:rsid w:val="003C3963"/>
    <w:rsid w:val="003C445F"/>
    <w:rsid w:val="003C457F"/>
    <w:rsid w:val="003C45A3"/>
    <w:rsid w:val="003C4A7A"/>
    <w:rsid w:val="003C529F"/>
    <w:rsid w:val="003C5470"/>
    <w:rsid w:val="003C6972"/>
    <w:rsid w:val="003C7075"/>
    <w:rsid w:val="003C76C1"/>
    <w:rsid w:val="003C7BFB"/>
    <w:rsid w:val="003D04D7"/>
    <w:rsid w:val="003D04FD"/>
    <w:rsid w:val="003D2EBE"/>
    <w:rsid w:val="003D3614"/>
    <w:rsid w:val="003D3F82"/>
    <w:rsid w:val="003D441B"/>
    <w:rsid w:val="003D5D71"/>
    <w:rsid w:val="003D761D"/>
    <w:rsid w:val="003D7970"/>
    <w:rsid w:val="003E045F"/>
    <w:rsid w:val="003E0785"/>
    <w:rsid w:val="003E094E"/>
    <w:rsid w:val="003E0966"/>
    <w:rsid w:val="003E0D3E"/>
    <w:rsid w:val="003E0EE3"/>
    <w:rsid w:val="003E1D48"/>
    <w:rsid w:val="003E34A3"/>
    <w:rsid w:val="003E3FA9"/>
    <w:rsid w:val="003E6B08"/>
    <w:rsid w:val="003E7657"/>
    <w:rsid w:val="003F07D6"/>
    <w:rsid w:val="003F17ED"/>
    <w:rsid w:val="003F2531"/>
    <w:rsid w:val="003F31CF"/>
    <w:rsid w:val="003F3B19"/>
    <w:rsid w:val="003F3EE1"/>
    <w:rsid w:val="003F4154"/>
    <w:rsid w:val="003F4577"/>
    <w:rsid w:val="003F49B2"/>
    <w:rsid w:val="003F50A1"/>
    <w:rsid w:val="003F7000"/>
    <w:rsid w:val="003F756C"/>
    <w:rsid w:val="003F7F50"/>
    <w:rsid w:val="004013A2"/>
    <w:rsid w:val="00401FD8"/>
    <w:rsid w:val="004020F7"/>
    <w:rsid w:val="004028EE"/>
    <w:rsid w:val="00402FAA"/>
    <w:rsid w:val="00403363"/>
    <w:rsid w:val="00403853"/>
    <w:rsid w:val="004045A7"/>
    <w:rsid w:val="00406AB0"/>
    <w:rsid w:val="00407375"/>
    <w:rsid w:val="004077DC"/>
    <w:rsid w:val="004110AD"/>
    <w:rsid w:val="0041136A"/>
    <w:rsid w:val="0041177C"/>
    <w:rsid w:val="004121B1"/>
    <w:rsid w:val="0041306B"/>
    <w:rsid w:val="004133F6"/>
    <w:rsid w:val="004145EB"/>
    <w:rsid w:val="00415BCE"/>
    <w:rsid w:val="00416071"/>
    <w:rsid w:val="0041654F"/>
    <w:rsid w:val="00416A13"/>
    <w:rsid w:val="00416BB7"/>
    <w:rsid w:val="00417232"/>
    <w:rsid w:val="00417A26"/>
    <w:rsid w:val="00417A9D"/>
    <w:rsid w:val="00417EC1"/>
    <w:rsid w:val="00417ED8"/>
    <w:rsid w:val="00417FA5"/>
    <w:rsid w:val="00420252"/>
    <w:rsid w:val="004204F8"/>
    <w:rsid w:val="00420C8B"/>
    <w:rsid w:val="00421509"/>
    <w:rsid w:val="00422D6F"/>
    <w:rsid w:val="0042356D"/>
    <w:rsid w:val="004245C1"/>
    <w:rsid w:val="00424615"/>
    <w:rsid w:val="004270E9"/>
    <w:rsid w:val="00427BA5"/>
    <w:rsid w:val="00431C8C"/>
    <w:rsid w:val="00432773"/>
    <w:rsid w:val="00432F9B"/>
    <w:rsid w:val="0043311F"/>
    <w:rsid w:val="00433B07"/>
    <w:rsid w:val="00434855"/>
    <w:rsid w:val="00435749"/>
    <w:rsid w:val="00435795"/>
    <w:rsid w:val="00436043"/>
    <w:rsid w:val="004366C4"/>
    <w:rsid w:val="0043785F"/>
    <w:rsid w:val="00437B06"/>
    <w:rsid w:val="00437E3E"/>
    <w:rsid w:val="00441DFC"/>
    <w:rsid w:val="00441ECA"/>
    <w:rsid w:val="00442BF4"/>
    <w:rsid w:val="00443524"/>
    <w:rsid w:val="00444EE2"/>
    <w:rsid w:val="00445206"/>
    <w:rsid w:val="00446C21"/>
    <w:rsid w:val="00447264"/>
    <w:rsid w:val="00447582"/>
    <w:rsid w:val="00450394"/>
    <w:rsid w:val="00450820"/>
    <w:rsid w:val="00450E94"/>
    <w:rsid w:val="00451562"/>
    <w:rsid w:val="00451C96"/>
    <w:rsid w:val="00453D3B"/>
    <w:rsid w:val="004551A3"/>
    <w:rsid w:val="00455334"/>
    <w:rsid w:val="0045566E"/>
    <w:rsid w:val="004558A4"/>
    <w:rsid w:val="0045611A"/>
    <w:rsid w:val="0045712F"/>
    <w:rsid w:val="004600CC"/>
    <w:rsid w:val="00460D4B"/>
    <w:rsid w:val="00461F46"/>
    <w:rsid w:val="004628F6"/>
    <w:rsid w:val="0046512E"/>
    <w:rsid w:val="00465D31"/>
    <w:rsid w:val="00466704"/>
    <w:rsid w:val="0046688C"/>
    <w:rsid w:val="00471A29"/>
    <w:rsid w:val="004721F1"/>
    <w:rsid w:val="00473190"/>
    <w:rsid w:val="004735A1"/>
    <w:rsid w:val="0047425F"/>
    <w:rsid w:val="0047672D"/>
    <w:rsid w:val="00476CE3"/>
    <w:rsid w:val="00477286"/>
    <w:rsid w:val="004778A2"/>
    <w:rsid w:val="0048049E"/>
    <w:rsid w:val="00480D07"/>
    <w:rsid w:val="00482299"/>
    <w:rsid w:val="0048277D"/>
    <w:rsid w:val="004841A0"/>
    <w:rsid w:val="004841BC"/>
    <w:rsid w:val="004855E6"/>
    <w:rsid w:val="00486A22"/>
    <w:rsid w:val="00487786"/>
    <w:rsid w:val="004877C5"/>
    <w:rsid w:val="0049054D"/>
    <w:rsid w:val="0049303E"/>
    <w:rsid w:val="0049363B"/>
    <w:rsid w:val="00493925"/>
    <w:rsid w:val="00493DE0"/>
    <w:rsid w:val="00494130"/>
    <w:rsid w:val="0049415A"/>
    <w:rsid w:val="004944FB"/>
    <w:rsid w:val="00497003"/>
    <w:rsid w:val="004A1056"/>
    <w:rsid w:val="004A1BB2"/>
    <w:rsid w:val="004A1BBF"/>
    <w:rsid w:val="004A208D"/>
    <w:rsid w:val="004A2776"/>
    <w:rsid w:val="004A38B2"/>
    <w:rsid w:val="004A42BB"/>
    <w:rsid w:val="004A5072"/>
    <w:rsid w:val="004A5D09"/>
    <w:rsid w:val="004A6386"/>
    <w:rsid w:val="004A6605"/>
    <w:rsid w:val="004A6A22"/>
    <w:rsid w:val="004A7873"/>
    <w:rsid w:val="004B1245"/>
    <w:rsid w:val="004B2C28"/>
    <w:rsid w:val="004B4C87"/>
    <w:rsid w:val="004B5873"/>
    <w:rsid w:val="004B5C58"/>
    <w:rsid w:val="004C0749"/>
    <w:rsid w:val="004C0B31"/>
    <w:rsid w:val="004C127E"/>
    <w:rsid w:val="004C1D41"/>
    <w:rsid w:val="004C24EA"/>
    <w:rsid w:val="004C3A7B"/>
    <w:rsid w:val="004C3AFD"/>
    <w:rsid w:val="004C40F7"/>
    <w:rsid w:val="004C56FF"/>
    <w:rsid w:val="004C59E0"/>
    <w:rsid w:val="004C6651"/>
    <w:rsid w:val="004C6D68"/>
    <w:rsid w:val="004C77CA"/>
    <w:rsid w:val="004D0C18"/>
    <w:rsid w:val="004D1F2D"/>
    <w:rsid w:val="004D277D"/>
    <w:rsid w:val="004D2A41"/>
    <w:rsid w:val="004D3A13"/>
    <w:rsid w:val="004D56ED"/>
    <w:rsid w:val="004D5802"/>
    <w:rsid w:val="004E0161"/>
    <w:rsid w:val="004E01DB"/>
    <w:rsid w:val="004E04BB"/>
    <w:rsid w:val="004E11A7"/>
    <w:rsid w:val="004E20B4"/>
    <w:rsid w:val="004E348C"/>
    <w:rsid w:val="004E4D36"/>
    <w:rsid w:val="004E6BDC"/>
    <w:rsid w:val="004E70BC"/>
    <w:rsid w:val="004E735F"/>
    <w:rsid w:val="004F0DD1"/>
    <w:rsid w:val="004F163F"/>
    <w:rsid w:val="004F1B86"/>
    <w:rsid w:val="004F1F24"/>
    <w:rsid w:val="004F203A"/>
    <w:rsid w:val="004F25C6"/>
    <w:rsid w:val="004F2B6D"/>
    <w:rsid w:val="004F2F7E"/>
    <w:rsid w:val="004F2FDC"/>
    <w:rsid w:val="004F38C4"/>
    <w:rsid w:val="004F3E33"/>
    <w:rsid w:val="004F43F5"/>
    <w:rsid w:val="004F5EA7"/>
    <w:rsid w:val="004F6CAD"/>
    <w:rsid w:val="004F7065"/>
    <w:rsid w:val="004F7666"/>
    <w:rsid w:val="00500A15"/>
    <w:rsid w:val="00500D9D"/>
    <w:rsid w:val="00503554"/>
    <w:rsid w:val="005038A9"/>
    <w:rsid w:val="00504179"/>
    <w:rsid w:val="00505533"/>
    <w:rsid w:val="00505A4A"/>
    <w:rsid w:val="00506AF8"/>
    <w:rsid w:val="00506CE5"/>
    <w:rsid w:val="00506FFB"/>
    <w:rsid w:val="00511CC7"/>
    <w:rsid w:val="00511F69"/>
    <w:rsid w:val="00513171"/>
    <w:rsid w:val="00514D49"/>
    <w:rsid w:val="00515742"/>
    <w:rsid w:val="005167A5"/>
    <w:rsid w:val="00520153"/>
    <w:rsid w:val="0052075C"/>
    <w:rsid w:val="00520DF4"/>
    <w:rsid w:val="00521EBE"/>
    <w:rsid w:val="00522231"/>
    <w:rsid w:val="005225B9"/>
    <w:rsid w:val="00523006"/>
    <w:rsid w:val="00523170"/>
    <w:rsid w:val="00524D8A"/>
    <w:rsid w:val="00525218"/>
    <w:rsid w:val="00525C68"/>
    <w:rsid w:val="005261FF"/>
    <w:rsid w:val="00527119"/>
    <w:rsid w:val="005271EA"/>
    <w:rsid w:val="005274FE"/>
    <w:rsid w:val="00527AB0"/>
    <w:rsid w:val="00527BCB"/>
    <w:rsid w:val="0053036B"/>
    <w:rsid w:val="0053062B"/>
    <w:rsid w:val="005306E4"/>
    <w:rsid w:val="005309D8"/>
    <w:rsid w:val="00530BBD"/>
    <w:rsid w:val="0053157E"/>
    <w:rsid w:val="00531B33"/>
    <w:rsid w:val="00531E0F"/>
    <w:rsid w:val="005320B7"/>
    <w:rsid w:val="005320DC"/>
    <w:rsid w:val="00532ECD"/>
    <w:rsid w:val="005331D8"/>
    <w:rsid w:val="005332A0"/>
    <w:rsid w:val="005337A9"/>
    <w:rsid w:val="005337BD"/>
    <w:rsid w:val="00534418"/>
    <w:rsid w:val="0053449E"/>
    <w:rsid w:val="00534D8C"/>
    <w:rsid w:val="005351D7"/>
    <w:rsid w:val="00535A29"/>
    <w:rsid w:val="00535D28"/>
    <w:rsid w:val="005367FF"/>
    <w:rsid w:val="00537245"/>
    <w:rsid w:val="00540A17"/>
    <w:rsid w:val="00541374"/>
    <w:rsid w:val="0054142A"/>
    <w:rsid w:val="00541B98"/>
    <w:rsid w:val="00542381"/>
    <w:rsid w:val="00542DC7"/>
    <w:rsid w:val="00542E76"/>
    <w:rsid w:val="00543517"/>
    <w:rsid w:val="00545633"/>
    <w:rsid w:val="00545F1B"/>
    <w:rsid w:val="00546407"/>
    <w:rsid w:val="00546C2A"/>
    <w:rsid w:val="0054725C"/>
    <w:rsid w:val="0054783A"/>
    <w:rsid w:val="00547B29"/>
    <w:rsid w:val="00547D38"/>
    <w:rsid w:val="00547F2E"/>
    <w:rsid w:val="005509F2"/>
    <w:rsid w:val="0055147D"/>
    <w:rsid w:val="00551C85"/>
    <w:rsid w:val="00552447"/>
    <w:rsid w:val="00553725"/>
    <w:rsid w:val="00553751"/>
    <w:rsid w:val="0055396D"/>
    <w:rsid w:val="00553E5A"/>
    <w:rsid w:val="00555095"/>
    <w:rsid w:val="00555503"/>
    <w:rsid w:val="005557D3"/>
    <w:rsid w:val="00555890"/>
    <w:rsid w:val="00555AFE"/>
    <w:rsid w:val="00557177"/>
    <w:rsid w:val="00557B75"/>
    <w:rsid w:val="00560613"/>
    <w:rsid w:val="00560C14"/>
    <w:rsid w:val="00560F23"/>
    <w:rsid w:val="00561CA6"/>
    <w:rsid w:val="0056205E"/>
    <w:rsid w:val="0056262A"/>
    <w:rsid w:val="005628AE"/>
    <w:rsid w:val="00562B54"/>
    <w:rsid w:val="00562D09"/>
    <w:rsid w:val="005635A5"/>
    <w:rsid w:val="005636DA"/>
    <w:rsid w:val="00564206"/>
    <w:rsid w:val="005661C8"/>
    <w:rsid w:val="00566E46"/>
    <w:rsid w:val="00570B3F"/>
    <w:rsid w:val="00570FBD"/>
    <w:rsid w:val="0057109E"/>
    <w:rsid w:val="00571734"/>
    <w:rsid w:val="00572023"/>
    <w:rsid w:val="00572E1B"/>
    <w:rsid w:val="00573EC7"/>
    <w:rsid w:val="0057497F"/>
    <w:rsid w:val="00574D73"/>
    <w:rsid w:val="005753EB"/>
    <w:rsid w:val="0057591D"/>
    <w:rsid w:val="00575A16"/>
    <w:rsid w:val="00575C3C"/>
    <w:rsid w:val="00575D10"/>
    <w:rsid w:val="0057655E"/>
    <w:rsid w:val="005770DB"/>
    <w:rsid w:val="0057768F"/>
    <w:rsid w:val="00577943"/>
    <w:rsid w:val="00580193"/>
    <w:rsid w:val="005808B2"/>
    <w:rsid w:val="00580FB1"/>
    <w:rsid w:val="0058126D"/>
    <w:rsid w:val="0058132E"/>
    <w:rsid w:val="00581C93"/>
    <w:rsid w:val="005823AC"/>
    <w:rsid w:val="00582916"/>
    <w:rsid w:val="00582A66"/>
    <w:rsid w:val="0058362F"/>
    <w:rsid w:val="005838A3"/>
    <w:rsid w:val="0058522E"/>
    <w:rsid w:val="00585C07"/>
    <w:rsid w:val="00585F6F"/>
    <w:rsid w:val="005861A7"/>
    <w:rsid w:val="00586FD3"/>
    <w:rsid w:val="005915B8"/>
    <w:rsid w:val="005917A8"/>
    <w:rsid w:val="00591E00"/>
    <w:rsid w:val="00592408"/>
    <w:rsid w:val="005924C0"/>
    <w:rsid w:val="00594444"/>
    <w:rsid w:val="005954CB"/>
    <w:rsid w:val="00595C2F"/>
    <w:rsid w:val="00596432"/>
    <w:rsid w:val="005A21F7"/>
    <w:rsid w:val="005A2AC9"/>
    <w:rsid w:val="005A55BF"/>
    <w:rsid w:val="005A5EE4"/>
    <w:rsid w:val="005A6062"/>
    <w:rsid w:val="005B0779"/>
    <w:rsid w:val="005B1600"/>
    <w:rsid w:val="005B227B"/>
    <w:rsid w:val="005B2354"/>
    <w:rsid w:val="005B3181"/>
    <w:rsid w:val="005B3696"/>
    <w:rsid w:val="005B5E97"/>
    <w:rsid w:val="005B6241"/>
    <w:rsid w:val="005B6918"/>
    <w:rsid w:val="005B6990"/>
    <w:rsid w:val="005B6D78"/>
    <w:rsid w:val="005B76E4"/>
    <w:rsid w:val="005C02D6"/>
    <w:rsid w:val="005C034F"/>
    <w:rsid w:val="005C0EE0"/>
    <w:rsid w:val="005C1EE2"/>
    <w:rsid w:val="005C4E86"/>
    <w:rsid w:val="005C5746"/>
    <w:rsid w:val="005C5788"/>
    <w:rsid w:val="005C5820"/>
    <w:rsid w:val="005C7011"/>
    <w:rsid w:val="005D190B"/>
    <w:rsid w:val="005D279B"/>
    <w:rsid w:val="005D2D20"/>
    <w:rsid w:val="005D306F"/>
    <w:rsid w:val="005D390E"/>
    <w:rsid w:val="005D5664"/>
    <w:rsid w:val="005D5986"/>
    <w:rsid w:val="005D6865"/>
    <w:rsid w:val="005D69C3"/>
    <w:rsid w:val="005D6BF8"/>
    <w:rsid w:val="005D7453"/>
    <w:rsid w:val="005D763F"/>
    <w:rsid w:val="005D781D"/>
    <w:rsid w:val="005D785F"/>
    <w:rsid w:val="005E0DF3"/>
    <w:rsid w:val="005E134F"/>
    <w:rsid w:val="005E1986"/>
    <w:rsid w:val="005E1A2A"/>
    <w:rsid w:val="005E2C48"/>
    <w:rsid w:val="005E2FBF"/>
    <w:rsid w:val="005E425C"/>
    <w:rsid w:val="005E4C7A"/>
    <w:rsid w:val="005E4F2C"/>
    <w:rsid w:val="005E542B"/>
    <w:rsid w:val="005E6951"/>
    <w:rsid w:val="005E6BCA"/>
    <w:rsid w:val="005E6E1D"/>
    <w:rsid w:val="005E71E0"/>
    <w:rsid w:val="005F003B"/>
    <w:rsid w:val="005F055E"/>
    <w:rsid w:val="005F0560"/>
    <w:rsid w:val="005F085F"/>
    <w:rsid w:val="005F0A23"/>
    <w:rsid w:val="005F16BB"/>
    <w:rsid w:val="005F21DD"/>
    <w:rsid w:val="005F3277"/>
    <w:rsid w:val="005F3620"/>
    <w:rsid w:val="005F398A"/>
    <w:rsid w:val="005F4087"/>
    <w:rsid w:val="005F41B8"/>
    <w:rsid w:val="005F4335"/>
    <w:rsid w:val="005F46F7"/>
    <w:rsid w:val="005F6E9F"/>
    <w:rsid w:val="00600A04"/>
    <w:rsid w:val="00600A99"/>
    <w:rsid w:val="00600F43"/>
    <w:rsid w:val="00601E8C"/>
    <w:rsid w:val="00601F67"/>
    <w:rsid w:val="006023CC"/>
    <w:rsid w:val="006057FC"/>
    <w:rsid w:val="00605AE5"/>
    <w:rsid w:val="00605CFA"/>
    <w:rsid w:val="00606E77"/>
    <w:rsid w:val="006070FC"/>
    <w:rsid w:val="00607997"/>
    <w:rsid w:val="006101C7"/>
    <w:rsid w:val="00610586"/>
    <w:rsid w:val="00610E00"/>
    <w:rsid w:val="00611359"/>
    <w:rsid w:val="00611426"/>
    <w:rsid w:val="006116CB"/>
    <w:rsid w:val="006118CF"/>
    <w:rsid w:val="00611B0E"/>
    <w:rsid w:val="006136BD"/>
    <w:rsid w:val="00613908"/>
    <w:rsid w:val="00613CA1"/>
    <w:rsid w:val="00613F1D"/>
    <w:rsid w:val="006144E5"/>
    <w:rsid w:val="006153C5"/>
    <w:rsid w:val="00615F18"/>
    <w:rsid w:val="0061761A"/>
    <w:rsid w:val="00617826"/>
    <w:rsid w:val="00617AD9"/>
    <w:rsid w:val="00617C91"/>
    <w:rsid w:val="00617D2B"/>
    <w:rsid w:val="0062046E"/>
    <w:rsid w:val="006204E3"/>
    <w:rsid w:val="00620E8E"/>
    <w:rsid w:val="00621034"/>
    <w:rsid w:val="006223E5"/>
    <w:rsid w:val="00622BE7"/>
    <w:rsid w:val="006239B3"/>
    <w:rsid w:val="00623F18"/>
    <w:rsid w:val="006250E3"/>
    <w:rsid w:val="00626010"/>
    <w:rsid w:val="00626A9A"/>
    <w:rsid w:val="00626AA8"/>
    <w:rsid w:val="00627F09"/>
    <w:rsid w:val="0063116C"/>
    <w:rsid w:val="0063222E"/>
    <w:rsid w:val="00632835"/>
    <w:rsid w:val="0063354D"/>
    <w:rsid w:val="00633BC1"/>
    <w:rsid w:val="00633E08"/>
    <w:rsid w:val="00633F21"/>
    <w:rsid w:val="0063476C"/>
    <w:rsid w:val="006358CC"/>
    <w:rsid w:val="006361B8"/>
    <w:rsid w:val="0063638D"/>
    <w:rsid w:val="00636454"/>
    <w:rsid w:val="00636513"/>
    <w:rsid w:val="006365D6"/>
    <w:rsid w:val="00636790"/>
    <w:rsid w:val="00636850"/>
    <w:rsid w:val="00637F18"/>
    <w:rsid w:val="00640A6B"/>
    <w:rsid w:val="0064126B"/>
    <w:rsid w:val="00641275"/>
    <w:rsid w:val="0064255F"/>
    <w:rsid w:val="00642C40"/>
    <w:rsid w:val="006449B4"/>
    <w:rsid w:val="00644D62"/>
    <w:rsid w:val="006454C3"/>
    <w:rsid w:val="00647BF8"/>
    <w:rsid w:val="0065031D"/>
    <w:rsid w:val="00650F1E"/>
    <w:rsid w:val="00651417"/>
    <w:rsid w:val="00651850"/>
    <w:rsid w:val="00654CD5"/>
    <w:rsid w:val="00654E4E"/>
    <w:rsid w:val="00655149"/>
    <w:rsid w:val="00655156"/>
    <w:rsid w:val="00655D9A"/>
    <w:rsid w:val="00657838"/>
    <w:rsid w:val="00657C1B"/>
    <w:rsid w:val="006607CB"/>
    <w:rsid w:val="00660C7F"/>
    <w:rsid w:val="0066189D"/>
    <w:rsid w:val="00661C36"/>
    <w:rsid w:val="006623EF"/>
    <w:rsid w:val="00662C90"/>
    <w:rsid w:val="0066409F"/>
    <w:rsid w:val="0066467C"/>
    <w:rsid w:val="00664B08"/>
    <w:rsid w:val="00664E83"/>
    <w:rsid w:val="00664F99"/>
    <w:rsid w:val="0066582C"/>
    <w:rsid w:val="00666C8B"/>
    <w:rsid w:val="00670D20"/>
    <w:rsid w:val="006717CD"/>
    <w:rsid w:val="0067257C"/>
    <w:rsid w:val="006726E5"/>
    <w:rsid w:val="00672F20"/>
    <w:rsid w:val="00675089"/>
    <w:rsid w:val="006759DC"/>
    <w:rsid w:val="00675BEB"/>
    <w:rsid w:val="00675CAA"/>
    <w:rsid w:val="00675D31"/>
    <w:rsid w:val="00676BB1"/>
    <w:rsid w:val="00677004"/>
    <w:rsid w:val="006804BA"/>
    <w:rsid w:val="006804FA"/>
    <w:rsid w:val="006809FF"/>
    <w:rsid w:val="00680B31"/>
    <w:rsid w:val="00681A64"/>
    <w:rsid w:val="006824ED"/>
    <w:rsid w:val="00682527"/>
    <w:rsid w:val="00682817"/>
    <w:rsid w:val="00682DE7"/>
    <w:rsid w:val="0068346D"/>
    <w:rsid w:val="00683559"/>
    <w:rsid w:val="00683754"/>
    <w:rsid w:val="00684BA2"/>
    <w:rsid w:val="00684D29"/>
    <w:rsid w:val="0068618B"/>
    <w:rsid w:val="00690E8E"/>
    <w:rsid w:val="006910A3"/>
    <w:rsid w:val="006910D5"/>
    <w:rsid w:val="0069125C"/>
    <w:rsid w:val="006914D2"/>
    <w:rsid w:val="006920C8"/>
    <w:rsid w:val="0069215E"/>
    <w:rsid w:val="00693478"/>
    <w:rsid w:val="006937F8"/>
    <w:rsid w:val="006939FA"/>
    <w:rsid w:val="00693AD2"/>
    <w:rsid w:val="006956CA"/>
    <w:rsid w:val="00695A16"/>
    <w:rsid w:val="00695B12"/>
    <w:rsid w:val="00696AEE"/>
    <w:rsid w:val="00696F25"/>
    <w:rsid w:val="006973A6"/>
    <w:rsid w:val="00697664"/>
    <w:rsid w:val="006A11EE"/>
    <w:rsid w:val="006A14C5"/>
    <w:rsid w:val="006A1CC5"/>
    <w:rsid w:val="006A3052"/>
    <w:rsid w:val="006A361E"/>
    <w:rsid w:val="006A378F"/>
    <w:rsid w:val="006A3C6A"/>
    <w:rsid w:val="006A4423"/>
    <w:rsid w:val="006A46BB"/>
    <w:rsid w:val="006A4DF4"/>
    <w:rsid w:val="006A5520"/>
    <w:rsid w:val="006A567A"/>
    <w:rsid w:val="006A5804"/>
    <w:rsid w:val="006A6D3B"/>
    <w:rsid w:val="006A7380"/>
    <w:rsid w:val="006A7CAB"/>
    <w:rsid w:val="006A7D68"/>
    <w:rsid w:val="006B0369"/>
    <w:rsid w:val="006B05F4"/>
    <w:rsid w:val="006B06D2"/>
    <w:rsid w:val="006B0A66"/>
    <w:rsid w:val="006B103D"/>
    <w:rsid w:val="006B157F"/>
    <w:rsid w:val="006B1A90"/>
    <w:rsid w:val="006B1E79"/>
    <w:rsid w:val="006B2DA8"/>
    <w:rsid w:val="006B46CD"/>
    <w:rsid w:val="006B511B"/>
    <w:rsid w:val="006B58B9"/>
    <w:rsid w:val="006B606D"/>
    <w:rsid w:val="006B6CAE"/>
    <w:rsid w:val="006B6F47"/>
    <w:rsid w:val="006B738D"/>
    <w:rsid w:val="006B75D1"/>
    <w:rsid w:val="006B7628"/>
    <w:rsid w:val="006B7C72"/>
    <w:rsid w:val="006C0B9E"/>
    <w:rsid w:val="006C0E3D"/>
    <w:rsid w:val="006C16B4"/>
    <w:rsid w:val="006C20A5"/>
    <w:rsid w:val="006C2D57"/>
    <w:rsid w:val="006C3788"/>
    <w:rsid w:val="006C3D8A"/>
    <w:rsid w:val="006C41C2"/>
    <w:rsid w:val="006C43A3"/>
    <w:rsid w:val="006C46D8"/>
    <w:rsid w:val="006C5519"/>
    <w:rsid w:val="006C61EC"/>
    <w:rsid w:val="006C75ED"/>
    <w:rsid w:val="006C7DC4"/>
    <w:rsid w:val="006C7F65"/>
    <w:rsid w:val="006D0340"/>
    <w:rsid w:val="006D04ED"/>
    <w:rsid w:val="006D08CD"/>
    <w:rsid w:val="006D1288"/>
    <w:rsid w:val="006D29B4"/>
    <w:rsid w:val="006D2EEA"/>
    <w:rsid w:val="006D39AF"/>
    <w:rsid w:val="006D5A94"/>
    <w:rsid w:val="006D5CD5"/>
    <w:rsid w:val="006D76B6"/>
    <w:rsid w:val="006D788D"/>
    <w:rsid w:val="006E046A"/>
    <w:rsid w:val="006E099B"/>
    <w:rsid w:val="006E0DAE"/>
    <w:rsid w:val="006E2B7F"/>
    <w:rsid w:val="006E2D0A"/>
    <w:rsid w:val="006E2F50"/>
    <w:rsid w:val="006E3861"/>
    <w:rsid w:val="006E3F37"/>
    <w:rsid w:val="006E4105"/>
    <w:rsid w:val="006E594A"/>
    <w:rsid w:val="006E6E41"/>
    <w:rsid w:val="006E724A"/>
    <w:rsid w:val="006F15FF"/>
    <w:rsid w:val="006F289D"/>
    <w:rsid w:val="006F355B"/>
    <w:rsid w:val="006F37E5"/>
    <w:rsid w:val="006F3ADE"/>
    <w:rsid w:val="006F3F38"/>
    <w:rsid w:val="006F4E14"/>
    <w:rsid w:val="006F53AD"/>
    <w:rsid w:val="006F581D"/>
    <w:rsid w:val="006F5B97"/>
    <w:rsid w:val="006F6AC1"/>
    <w:rsid w:val="006F7839"/>
    <w:rsid w:val="006F7FDA"/>
    <w:rsid w:val="00700E94"/>
    <w:rsid w:val="007011BE"/>
    <w:rsid w:val="007015CC"/>
    <w:rsid w:val="00701747"/>
    <w:rsid w:val="00701DB0"/>
    <w:rsid w:val="00701F58"/>
    <w:rsid w:val="00702460"/>
    <w:rsid w:val="00703042"/>
    <w:rsid w:val="007037C0"/>
    <w:rsid w:val="007041C0"/>
    <w:rsid w:val="00705275"/>
    <w:rsid w:val="00706039"/>
    <w:rsid w:val="007068A4"/>
    <w:rsid w:val="00706BB7"/>
    <w:rsid w:val="00707A3A"/>
    <w:rsid w:val="00710309"/>
    <w:rsid w:val="007104E5"/>
    <w:rsid w:val="007106BB"/>
    <w:rsid w:val="00710ECE"/>
    <w:rsid w:val="007120D7"/>
    <w:rsid w:val="00713991"/>
    <w:rsid w:val="00713C9E"/>
    <w:rsid w:val="00716C5A"/>
    <w:rsid w:val="0071705C"/>
    <w:rsid w:val="00717A79"/>
    <w:rsid w:val="00720BEC"/>
    <w:rsid w:val="00721C44"/>
    <w:rsid w:val="00721FD9"/>
    <w:rsid w:val="0072257B"/>
    <w:rsid w:val="00722755"/>
    <w:rsid w:val="007227A1"/>
    <w:rsid w:val="00723282"/>
    <w:rsid w:val="007238CF"/>
    <w:rsid w:val="00725D13"/>
    <w:rsid w:val="00725FBA"/>
    <w:rsid w:val="00726C25"/>
    <w:rsid w:val="00727B22"/>
    <w:rsid w:val="0073049F"/>
    <w:rsid w:val="0073052F"/>
    <w:rsid w:val="00731E0E"/>
    <w:rsid w:val="007330F9"/>
    <w:rsid w:val="0073343B"/>
    <w:rsid w:val="00733EA0"/>
    <w:rsid w:val="00734817"/>
    <w:rsid w:val="00735007"/>
    <w:rsid w:val="007378D5"/>
    <w:rsid w:val="00740FE2"/>
    <w:rsid w:val="0074129A"/>
    <w:rsid w:val="00741922"/>
    <w:rsid w:val="0074225A"/>
    <w:rsid w:val="00742493"/>
    <w:rsid w:val="0074311E"/>
    <w:rsid w:val="0074349F"/>
    <w:rsid w:val="00744B30"/>
    <w:rsid w:val="007455B0"/>
    <w:rsid w:val="00745A26"/>
    <w:rsid w:val="00746F20"/>
    <w:rsid w:val="00747C1B"/>
    <w:rsid w:val="007511D1"/>
    <w:rsid w:val="007512F6"/>
    <w:rsid w:val="00751E35"/>
    <w:rsid w:val="007520B0"/>
    <w:rsid w:val="0075239D"/>
    <w:rsid w:val="00753383"/>
    <w:rsid w:val="00753787"/>
    <w:rsid w:val="00753DFA"/>
    <w:rsid w:val="00754A65"/>
    <w:rsid w:val="00756900"/>
    <w:rsid w:val="007572F3"/>
    <w:rsid w:val="007573CA"/>
    <w:rsid w:val="00757A12"/>
    <w:rsid w:val="00757D07"/>
    <w:rsid w:val="00760415"/>
    <w:rsid w:val="0076054F"/>
    <w:rsid w:val="00760A9C"/>
    <w:rsid w:val="00760BF7"/>
    <w:rsid w:val="007615AC"/>
    <w:rsid w:val="007625B1"/>
    <w:rsid w:val="00764FA1"/>
    <w:rsid w:val="00765445"/>
    <w:rsid w:val="00765497"/>
    <w:rsid w:val="00766380"/>
    <w:rsid w:val="00766BBE"/>
    <w:rsid w:val="00767306"/>
    <w:rsid w:val="00767606"/>
    <w:rsid w:val="00767945"/>
    <w:rsid w:val="00767DE3"/>
    <w:rsid w:val="00770FD7"/>
    <w:rsid w:val="00772494"/>
    <w:rsid w:val="00774798"/>
    <w:rsid w:val="00774E80"/>
    <w:rsid w:val="007751F1"/>
    <w:rsid w:val="007766E0"/>
    <w:rsid w:val="007777F1"/>
    <w:rsid w:val="0078083B"/>
    <w:rsid w:val="0078175C"/>
    <w:rsid w:val="00781924"/>
    <w:rsid w:val="00781BA5"/>
    <w:rsid w:val="007825AD"/>
    <w:rsid w:val="00782CD8"/>
    <w:rsid w:val="00783446"/>
    <w:rsid w:val="007838AE"/>
    <w:rsid w:val="007839AA"/>
    <w:rsid w:val="007868C9"/>
    <w:rsid w:val="00786E19"/>
    <w:rsid w:val="00790103"/>
    <w:rsid w:val="00791161"/>
    <w:rsid w:val="007918DB"/>
    <w:rsid w:val="00791BC9"/>
    <w:rsid w:val="00791C8B"/>
    <w:rsid w:val="007920F1"/>
    <w:rsid w:val="007923D0"/>
    <w:rsid w:val="007938C7"/>
    <w:rsid w:val="00793992"/>
    <w:rsid w:val="00793A5D"/>
    <w:rsid w:val="00794CD2"/>
    <w:rsid w:val="00795A3F"/>
    <w:rsid w:val="0079627E"/>
    <w:rsid w:val="0079691F"/>
    <w:rsid w:val="00797592"/>
    <w:rsid w:val="007A022B"/>
    <w:rsid w:val="007A0E6A"/>
    <w:rsid w:val="007A17A7"/>
    <w:rsid w:val="007A1DB7"/>
    <w:rsid w:val="007A29BC"/>
    <w:rsid w:val="007A2F7B"/>
    <w:rsid w:val="007A309A"/>
    <w:rsid w:val="007A4569"/>
    <w:rsid w:val="007A4ABF"/>
    <w:rsid w:val="007A51D3"/>
    <w:rsid w:val="007A5F9E"/>
    <w:rsid w:val="007A65A5"/>
    <w:rsid w:val="007A7736"/>
    <w:rsid w:val="007B0324"/>
    <w:rsid w:val="007B1468"/>
    <w:rsid w:val="007B1B01"/>
    <w:rsid w:val="007B1C85"/>
    <w:rsid w:val="007B28E1"/>
    <w:rsid w:val="007B459A"/>
    <w:rsid w:val="007B5BDD"/>
    <w:rsid w:val="007B5FB0"/>
    <w:rsid w:val="007B626B"/>
    <w:rsid w:val="007B636E"/>
    <w:rsid w:val="007B6F0C"/>
    <w:rsid w:val="007C0025"/>
    <w:rsid w:val="007C0774"/>
    <w:rsid w:val="007C095E"/>
    <w:rsid w:val="007C0F76"/>
    <w:rsid w:val="007C118D"/>
    <w:rsid w:val="007C1448"/>
    <w:rsid w:val="007C146E"/>
    <w:rsid w:val="007C1A3B"/>
    <w:rsid w:val="007C1E2F"/>
    <w:rsid w:val="007C235C"/>
    <w:rsid w:val="007C2F1F"/>
    <w:rsid w:val="007C4936"/>
    <w:rsid w:val="007C5506"/>
    <w:rsid w:val="007C5DC9"/>
    <w:rsid w:val="007C606C"/>
    <w:rsid w:val="007C6226"/>
    <w:rsid w:val="007C6A48"/>
    <w:rsid w:val="007C6F88"/>
    <w:rsid w:val="007C709C"/>
    <w:rsid w:val="007D0DC2"/>
    <w:rsid w:val="007D11B4"/>
    <w:rsid w:val="007D1727"/>
    <w:rsid w:val="007D1A23"/>
    <w:rsid w:val="007D216E"/>
    <w:rsid w:val="007D286D"/>
    <w:rsid w:val="007D2F4F"/>
    <w:rsid w:val="007D34DE"/>
    <w:rsid w:val="007D3882"/>
    <w:rsid w:val="007D431E"/>
    <w:rsid w:val="007D557B"/>
    <w:rsid w:val="007D68CD"/>
    <w:rsid w:val="007D7559"/>
    <w:rsid w:val="007D7670"/>
    <w:rsid w:val="007E05D3"/>
    <w:rsid w:val="007E144C"/>
    <w:rsid w:val="007E2F69"/>
    <w:rsid w:val="007E343D"/>
    <w:rsid w:val="007E38BF"/>
    <w:rsid w:val="007E3EA3"/>
    <w:rsid w:val="007E4AF6"/>
    <w:rsid w:val="007E5B09"/>
    <w:rsid w:val="007E6D33"/>
    <w:rsid w:val="007E6FF5"/>
    <w:rsid w:val="007E79E2"/>
    <w:rsid w:val="007E7C24"/>
    <w:rsid w:val="007F0C58"/>
    <w:rsid w:val="007F16FC"/>
    <w:rsid w:val="007F2BC0"/>
    <w:rsid w:val="007F33E9"/>
    <w:rsid w:val="007F41DC"/>
    <w:rsid w:val="007F463E"/>
    <w:rsid w:val="007F64A4"/>
    <w:rsid w:val="007F6AD1"/>
    <w:rsid w:val="007F7451"/>
    <w:rsid w:val="007F7FF1"/>
    <w:rsid w:val="0080032F"/>
    <w:rsid w:val="00800631"/>
    <w:rsid w:val="00800855"/>
    <w:rsid w:val="00801EA4"/>
    <w:rsid w:val="00802206"/>
    <w:rsid w:val="008022A3"/>
    <w:rsid w:val="008029CF"/>
    <w:rsid w:val="00803A5C"/>
    <w:rsid w:val="00803C3F"/>
    <w:rsid w:val="00804099"/>
    <w:rsid w:val="008049E8"/>
    <w:rsid w:val="0080705F"/>
    <w:rsid w:val="00807316"/>
    <w:rsid w:val="00807E98"/>
    <w:rsid w:val="0081046F"/>
    <w:rsid w:val="00810796"/>
    <w:rsid w:val="00810D20"/>
    <w:rsid w:val="00812A12"/>
    <w:rsid w:val="00813F7D"/>
    <w:rsid w:val="00815B06"/>
    <w:rsid w:val="00816915"/>
    <w:rsid w:val="00821023"/>
    <w:rsid w:val="00821416"/>
    <w:rsid w:val="0082465E"/>
    <w:rsid w:val="00827666"/>
    <w:rsid w:val="00827C2E"/>
    <w:rsid w:val="00827D97"/>
    <w:rsid w:val="008307D9"/>
    <w:rsid w:val="00831048"/>
    <w:rsid w:val="00831F0F"/>
    <w:rsid w:val="008320A8"/>
    <w:rsid w:val="00832633"/>
    <w:rsid w:val="0083266C"/>
    <w:rsid w:val="00833243"/>
    <w:rsid w:val="008333C6"/>
    <w:rsid w:val="008339F2"/>
    <w:rsid w:val="00833F4A"/>
    <w:rsid w:val="008345AA"/>
    <w:rsid w:val="0083477C"/>
    <w:rsid w:val="0083520B"/>
    <w:rsid w:val="00835689"/>
    <w:rsid w:val="008357D3"/>
    <w:rsid w:val="00836253"/>
    <w:rsid w:val="0083630F"/>
    <w:rsid w:val="00836E03"/>
    <w:rsid w:val="008374D3"/>
    <w:rsid w:val="0084008D"/>
    <w:rsid w:val="008413D2"/>
    <w:rsid w:val="00844A7E"/>
    <w:rsid w:val="00844B7C"/>
    <w:rsid w:val="00845373"/>
    <w:rsid w:val="008455D3"/>
    <w:rsid w:val="008457DB"/>
    <w:rsid w:val="00845A54"/>
    <w:rsid w:val="00846227"/>
    <w:rsid w:val="00846604"/>
    <w:rsid w:val="00846A1F"/>
    <w:rsid w:val="00847640"/>
    <w:rsid w:val="00847D52"/>
    <w:rsid w:val="008509B5"/>
    <w:rsid w:val="00851C45"/>
    <w:rsid w:val="0085230C"/>
    <w:rsid w:val="00852A87"/>
    <w:rsid w:val="00852B33"/>
    <w:rsid w:val="00852E08"/>
    <w:rsid w:val="00853E85"/>
    <w:rsid w:val="008553E8"/>
    <w:rsid w:val="008565ED"/>
    <w:rsid w:val="00856699"/>
    <w:rsid w:val="00857785"/>
    <w:rsid w:val="008607E2"/>
    <w:rsid w:val="00860B13"/>
    <w:rsid w:val="0086158A"/>
    <w:rsid w:val="00863DCB"/>
    <w:rsid w:val="00864A73"/>
    <w:rsid w:val="00865A3E"/>
    <w:rsid w:val="00865CF9"/>
    <w:rsid w:val="0086622F"/>
    <w:rsid w:val="00867103"/>
    <w:rsid w:val="008715BA"/>
    <w:rsid w:val="008716AE"/>
    <w:rsid w:val="0087196F"/>
    <w:rsid w:val="00872311"/>
    <w:rsid w:val="0087255E"/>
    <w:rsid w:val="008727C1"/>
    <w:rsid w:val="008729ED"/>
    <w:rsid w:val="00872B30"/>
    <w:rsid w:val="008743C0"/>
    <w:rsid w:val="0087589E"/>
    <w:rsid w:val="008759A8"/>
    <w:rsid w:val="00875A6B"/>
    <w:rsid w:val="008773E0"/>
    <w:rsid w:val="008806FA"/>
    <w:rsid w:val="00882035"/>
    <w:rsid w:val="00882448"/>
    <w:rsid w:val="0088267B"/>
    <w:rsid w:val="00882DF9"/>
    <w:rsid w:val="0088306A"/>
    <w:rsid w:val="008848E0"/>
    <w:rsid w:val="00884A8B"/>
    <w:rsid w:val="00885479"/>
    <w:rsid w:val="00885E02"/>
    <w:rsid w:val="00885E43"/>
    <w:rsid w:val="008877D4"/>
    <w:rsid w:val="00887A7A"/>
    <w:rsid w:val="00887CE0"/>
    <w:rsid w:val="00887F66"/>
    <w:rsid w:val="00890358"/>
    <w:rsid w:val="00890D58"/>
    <w:rsid w:val="00892319"/>
    <w:rsid w:val="00893570"/>
    <w:rsid w:val="008957C5"/>
    <w:rsid w:val="0089619F"/>
    <w:rsid w:val="00896904"/>
    <w:rsid w:val="008969B5"/>
    <w:rsid w:val="00896FF3"/>
    <w:rsid w:val="0089745F"/>
    <w:rsid w:val="00897C87"/>
    <w:rsid w:val="008A2282"/>
    <w:rsid w:val="008A2553"/>
    <w:rsid w:val="008A2844"/>
    <w:rsid w:val="008A43A4"/>
    <w:rsid w:val="008A60E0"/>
    <w:rsid w:val="008A6268"/>
    <w:rsid w:val="008A6B5A"/>
    <w:rsid w:val="008A7FBF"/>
    <w:rsid w:val="008B12F7"/>
    <w:rsid w:val="008B1D90"/>
    <w:rsid w:val="008B1E37"/>
    <w:rsid w:val="008B2182"/>
    <w:rsid w:val="008B2437"/>
    <w:rsid w:val="008B2B0B"/>
    <w:rsid w:val="008B4849"/>
    <w:rsid w:val="008B797F"/>
    <w:rsid w:val="008C0B3B"/>
    <w:rsid w:val="008C0C2A"/>
    <w:rsid w:val="008C0CEB"/>
    <w:rsid w:val="008C0DAB"/>
    <w:rsid w:val="008C27D2"/>
    <w:rsid w:val="008C30B7"/>
    <w:rsid w:val="008C4651"/>
    <w:rsid w:val="008C4E37"/>
    <w:rsid w:val="008C556F"/>
    <w:rsid w:val="008C5901"/>
    <w:rsid w:val="008C5DF1"/>
    <w:rsid w:val="008C60BF"/>
    <w:rsid w:val="008C6BAC"/>
    <w:rsid w:val="008C6E84"/>
    <w:rsid w:val="008C70C3"/>
    <w:rsid w:val="008C7F4F"/>
    <w:rsid w:val="008D20D2"/>
    <w:rsid w:val="008D2129"/>
    <w:rsid w:val="008D24E1"/>
    <w:rsid w:val="008D2728"/>
    <w:rsid w:val="008D2C1A"/>
    <w:rsid w:val="008D358C"/>
    <w:rsid w:val="008D3677"/>
    <w:rsid w:val="008D47CA"/>
    <w:rsid w:val="008D4EFD"/>
    <w:rsid w:val="008D6135"/>
    <w:rsid w:val="008D65A3"/>
    <w:rsid w:val="008D6ABB"/>
    <w:rsid w:val="008D7C15"/>
    <w:rsid w:val="008E0168"/>
    <w:rsid w:val="008E0654"/>
    <w:rsid w:val="008E124F"/>
    <w:rsid w:val="008E1845"/>
    <w:rsid w:val="008E1877"/>
    <w:rsid w:val="008E2A36"/>
    <w:rsid w:val="008E2ABE"/>
    <w:rsid w:val="008E2BC9"/>
    <w:rsid w:val="008E4BC9"/>
    <w:rsid w:val="008E5A97"/>
    <w:rsid w:val="008E62BE"/>
    <w:rsid w:val="008E68C0"/>
    <w:rsid w:val="008E7181"/>
    <w:rsid w:val="008F19C9"/>
    <w:rsid w:val="008F1D4D"/>
    <w:rsid w:val="008F2729"/>
    <w:rsid w:val="008F2893"/>
    <w:rsid w:val="008F3083"/>
    <w:rsid w:val="008F356C"/>
    <w:rsid w:val="008F4111"/>
    <w:rsid w:val="008F4BE5"/>
    <w:rsid w:val="008F50CA"/>
    <w:rsid w:val="008F70E3"/>
    <w:rsid w:val="008F77CB"/>
    <w:rsid w:val="00901150"/>
    <w:rsid w:val="009015E3"/>
    <w:rsid w:val="00901B99"/>
    <w:rsid w:val="00902036"/>
    <w:rsid w:val="0090330C"/>
    <w:rsid w:val="009036DE"/>
    <w:rsid w:val="00903D27"/>
    <w:rsid w:val="00905558"/>
    <w:rsid w:val="00905EC8"/>
    <w:rsid w:val="009074EF"/>
    <w:rsid w:val="00907897"/>
    <w:rsid w:val="0090797C"/>
    <w:rsid w:val="00907CAD"/>
    <w:rsid w:val="00910864"/>
    <w:rsid w:val="00910D80"/>
    <w:rsid w:val="0091120C"/>
    <w:rsid w:val="00912FC1"/>
    <w:rsid w:val="0091308E"/>
    <w:rsid w:val="009130C4"/>
    <w:rsid w:val="00914011"/>
    <w:rsid w:val="00914511"/>
    <w:rsid w:val="00914D37"/>
    <w:rsid w:val="009154B0"/>
    <w:rsid w:val="0091569E"/>
    <w:rsid w:val="00915906"/>
    <w:rsid w:val="00915A1C"/>
    <w:rsid w:val="00915E67"/>
    <w:rsid w:val="00917792"/>
    <w:rsid w:val="0092009D"/>
    <w:rsid w:val="00920EBB"/>
    <w:rsid w:val="00921B02"/>
    <w:rsid w:val="00922486"/>
    <w:rsid w:val="009226FE"/>
    <w:rsid w:val="009227DF"/>
    <w:rsid w:val="009228EE"/>
    <w:rsid w:val="0092291B"/>
    <w:rsid w:val="00923A23"/>
    <w:rsid w:val="0092478F"/>
    <w:rsid w:val="0092495C"/>
    <w:rsid w:val="0092533D"/>
    <w:rsid w:val="00925A12"/>
    <w:rsid w:val="009262D9"/>
    <w:rsid w:val="0093026E"/>
    <w:rsid w:val="009316F2"/>
    <w:rsid w:val="00932A6B"/>
    <w:rsid w:val="00932C34"/>
    <w:rsid w:val="00932E96"/>
    <w:rsid w:val="00932F6D"/>
    <w:rsid w:val="00933333"/>
    <w:rsid w:val="00934EEE"/>
    <w:rsid w:val="0093601D"/>
    <w:rsid w:val="0093674B"/>
    <w:rsid w:val="00936F68"/>
    <w:rsid w:val="00937A7E"/>
    <w:rsid w:val="00940E96"/>
    <w:rsid w:val="00940FB9"/>
    <w:rsid w:val="00942D4B"/>
    <w:rsid w:val="00943872"/>
    <w:rsid w:val="00943FF9"/>
    <w:rsid w:val="00944341"/>
    <w:rsid w:val="00946EE9"/>
    <w:rsid w:val="0094702A"/>
    <w:rsid w:val="00947C8C"/>
    <w:rsid w:val="00947EEB"/>
    <w:rsid w:val="009500CA"/>
    <w:rsid w:val="0095067E"/>
    <w:rsid w:val="0095083F"/>
    <w:rsid w:val="00950A1B"/>
    <w:rsid w:val="00950BFB"/>
    <w:rsid w:val="00951A1A"/>
    <w:rsid w:val="00951AE4"/>
    <w:rsid w:val="00951C12"/>
    <w:rsid w:val="00952267"/>
    <w:rsid w:val="00953627"/>
    <w:rsid w:val="00954348"/>
    <w:rsid w:val="009543CA"/>
    <w:rsid w:val="0095550F"/>
    <w:rsid w:val="00956487"/>
    <w:rsid w:val="0095798B"/>
    <w:rsid w:val="009604FC"/>
    <w:rsid w:val="00961089"/>
    <w:rsid w:val="009612EA"/>
    <w:rsid w:val="009616DC"/>
    <w:rsid w:val="00961728"/>
    <w:rsid w:val="0096205E"/>
    <w:rsid w:val="009626A7"/>
    <w:rsid w:val="009628B7"/>
    <w:rsid w:val="009634D7"/>
    <w:rsid w:val="0096393E"/>
    <w:rsid w:val="00964CEF"/>
    <w:rsid w:val="00964DA0"/>
    <w:rsid w:val="00964F77"/>
    <w:rsid w:val="009655F8"/>
    <w:rsid w:val="00967804"/>
    <w:rsid w:val="00967F7F"/>
    <w:rsid w:val="00971F53"/>
    <w:rsid w:val="009726D7"/>
    <w:rsid w:val="00972869"/>
    <w:rsid w:val="0097291C"/>
    <w:rsid w:val="00973C36"/>
    <w:rsid w:val="0097453F"/>
    <w:rsid w:val="00974E56"/>
    <w:rsid w:val="00975064"/>
    <w:rsid w:val="009752C7"/>
    <w:rsid w:val="0097564A"/>
    <w:rsid w:val="0097577F"/>
    <w:rsid w:val="00976098"/>
    <w:rsid w:val="009773A6"/>
    <w:rsid w:val="009774F7"/>
    <w:rsid w:val="0097779F"/>
    <w:rsid w:val="009811F6"/>
    <w:rsid w:val="00983CC9"/>
    <w:rsid w:val="00984258"/>
    <w:rsid w:val="00984468"/>
    <w:rsid w:val="0098475C"/>
    <w:rsid w:val="009853C6"/>
    <w:rsid w:val="00985602"/>
    <w:rsid w:val="00985F79"/>
    <w:rsid w:val="00986FE3"/>
    <w:rsid w:val="0098756C"/>
    <w:rsid w:val="009875C2"/>
    <w:rsid w:val="00990C8A"/>
    <w:rsid w:val="00991243"/>
    <w:rsid w:val="009912AC"/>
    <w:rsid w:val="00991D1A"/>
    <w:rsid w:val="00993786"/>
    <w:rsid w:val="00993B35"/>
    <w:rsid w:val="0099422B"/>
    <w:rsid w:val="00994D8D"/>
    <w:rsid w:val="00995682"/>
    <w:rsid w:val="009957E4"/>
    <w:rsid w:val="0099663F"/>
    <w:rsid w:val="00996AD0"/>
    <w:rsid w:val="00996FB2"/>
    <w:rsid w:val="009979C7"/>
    <w:rsid w:val="00997A3B"/>
    <w:rsid w:val="00997B50"/>
    <w:rsid w:val="009A1183"/>
    <w:rsid w:val="009A1786"/>
    <w:rsid w:val="009A2A7E"/>
    <w:rsid w:val="009A4925"/>
    <w:rsid w:val="009A4E44"/>
    <w:rsid w:val="009A6315"/>
    <w:rsid w:val="009A7F11"/>
    <w:rsid w:val="009B0312"/>
    <w:rsid w:val="009B0344"/>
    <w:rsid w:val="009B0358"/>
    <w:rsid w:val="009B1316"/>
    <w:rsid w:val="009B226F"/>
    <w:rsid w:val="009B2288"/>
    <w:rsid w:val="009B22DE"/>
    <w:rsid w:val="009B286C"/>
    <w:rsid w:val="009B4263"/>
    <w:rsid w:val="009B468C"/>
    <w:rsid w:val="009B49DE"/>
    <w:rsid w:val="009B4DBE"/>
    <w:rsid w:val="009B69E6"/>
    <w:rsid w:val="009B6BD8"/>
    <w:rsid w:val="009B7154"/>
    <w:rsid w:val="009B7897"/>
    <w:rsid w:val="009C136A"/>
    <w:rsid w:val="009C1741"/>
    <w:rsid w:val="009C4E65"/>
    <w:rsid w:val="009C64B5"/>
    <w:rsid w:val="009C68CD"/>
    <w:rsid w:val="009C696D"/>
    <w:rsid w:val="009C6CEB"/>
    <w:rsid w:val="009D0094"/>
    <w:rsid w:val="009D0FF6"/>
    <w:rsid w:val="009D160B"/>
    <w:rsid w:val="009D23B4"/>
    <w:rsid w:val="009D2410"/>
    <w:rsid w:val="009D47F8"/>
    <w:rsid w:val="009D493B"/>
    <w:rsid w:val="009D5BF2"/>
    <w:rsid w:val="009D6CCB"/>
    <w:rsid w:val="009D74C9"/>
    <w:rsid w:val="009D760C"/>
    <w:rsid w:val="009D7ECD"/>
    <w:rsid w:val="009E1B43"/>
    <w:rsid w:val="009E597C"/>
    <w:rsid w:val="009E6426"/>
    <w:rsid w:val="009E6849"/>
    <w:rsid w:val="009E79C0"/>
    <w:rsid w:val="009F0CC4"/>
    <w:rsid w:val="009F1C99"/>
    <w:rsid w:val="009F25A5"/>
    <w:rsid w:val="009F2807"/>
    <w:rsid w:val="009F3836"/>
    <w:rsid w:val="009F3A0F"/>
    <w:rsid w:val="009F3C05"/>
    <w:rsid w:val="009F431A"/>
    <w:rsid w:val="009F4373"/>
    <w:rsid w:val="009F5034"/>
    <w:rsid w:val="009F6C51"/>
    <w:rsid w:val="009F719C"/>
    <w:rsid w:val="00A00050"/>
    <w:rsid w:val="00A01961"/>
    <w:rsid w:val="00A02017"/>
    <w:rsid w:val="00A02073"/>
    <w:rsid w:val="00A0229F"/>
    <w:rsid w:val="00A02FDD"/>
    <w:rsid w:val="00A036A4"/>
    <w:rsid w:val="00A03C66"/>
    <w:rsid w:val="00A04266"/>
    <w:rsid w:val="00A0436C"/>
    <w:rsid w:val="00A04618"/>
    <w:rsid w:val="00A04DF3"/>
    <w:rsid w:val="00A056B1"/>
    <w:rsid w:val="00A05BC4"/>
    <w:rsid w:val="00A064E4"/>
    <w:rsid w:val="00A06E86"/>
    <w:rsid w:val="00A07A38"/>
    <w:rsid w:val="00A10222"/>
    <w:rsid w:val="00A10639"/>
    <w:rsid w:val="00A1071F"/>
    <w:rsid w:val="00A10C68"/>
    <w:rsid w:val="00A11D6C"/>
    <w:rsid w:val="00A12E0A"/>
    <w:rsid w:val="00A13659"/>
    <w:rsid w:val="00A139E1"/>
    <w:rsid w:val="00A14390"/>
    <w:rsid w:val="00A1474B"/>
    <w:rsid w:val="00A15FCB"/>
    <w:rsid w:val="00A16901"/>
    <w:rsid w:val="00A17A06"/>
    <w:rsid w:val="00A17D2C"/>
    <w:rsid w:val="00A221F5"/>
    <w:rsid w:val="00A23828"/>
    <w:rsid w:val="00A23ADB"/>
    <w:rsid w:val="00A23DA3"/>
    <w:rsid w:val="00A242C1"/>
    <w:rsid w:val="00A2497A"/>
    <w:rsid w:val="00A24C37"/>
    <w:rsid w:val="00A25ED4"/>
    <w:rsid w:val="00A2778B"/>
    <w:rsid w:val="00A314A5"/>
    <w:rsid w:val="00A31DB6"/>
    <w:rsid w:val="00A31F81"/>
    <w:rsid w:val="00A337A2"/>
    <w:rsid w:val="00A33868"/>
    <w:rsid w:val="00A339D1"/>
    <w:rsid w:val="00A33B26"/>
    <w:rsid w:val="00A34D97"/>
    <w:rsid w:val="00A40AAB"/>
    <w:rsid w:val="00A424F9"/>
    <w:rsid w:val="00A4274F"/>
    <w:rsid w:val="00A42F45"/>
    <w:rsid w:val="00A43A8C"/>
    <w:rsid w:val="00A44925"/>
    <w:rsid w:val="00A451A1"/>
    <w:rsid w:val="00A45629"/>
    <w:rsid w:val="00A45DF2"/>
    <w:rsid w:val="00A508D2"/>
    <w:rsid w:val="00A52459"/>
    <w:rsid w:val="00A550AF"/>
    <w:rsid w:val="00A57A44"/>
    <w:rsid w:val="00A6049D"/>
    <w:rsid w:val="00A6088C"/>
    <w:rsid w:val="00A61349"/>
    <w:rsid w:val="00A616C8"/>
    <w:rsid w:val="00A62240"/>
    <w:rsid w:val="00A62321"/>
    <w:rsid w:val="00A62402"/>
    <w:rsid w:val="00A635FE"/>
    <w:rsid w:val="00A65085"/>
    <w:rsid w:val="00A65A02"/>
    <w:rsid w:val="00A65A44"/>
    <w:rsid w:val="00A668C5"/>
    <w:rsid w:val="00A668DA"/>
    <w:rsid w:val="00A6690D"/>
    <w:rsid w:val="00A66C37"/>
    <w:rsid w:val="00A66FCE"/>
    <w:rsid w:val="00A67F5F"/>
    <w:rsid w:val="00A73B61"/>
    <w:rsid w:val="00A73FB7"/>
    <w:rsid w:val="00A74D8D"/>
    <w:rsid w:val="00A74FF9"/>
    <w:rsid w:val="00A76AAE"/>
    <w:rsid w:val="00A76C7F"/>
    <w:rsid w:val="00A76FEC"/>
    <w:rsid w:val="00A77B69"/>
    <w:rsid w:val="00A820B4"/>
    <w:rsid w:val="00A821A0"/>
    <w:rsid w:val="00A835C5"/>
    <w:rsid w:val="00A83A71"/>
    <w:rsid w:val="00A848D6"/>
    <w:rsid w:val="00A84A4D"/>
    <w:rsid w:val="00A852C6"/>
    <w:rsid w:val="00A85E84"/>
    <w:rsid w:val="00A861B7"/>
    <w:rsid w:val="00A86A2D"/>
    <w:rsid w:val="00A87A7E"/>
    <w:rsid w:val="00A87D35"/>
    <w:rsid w:val="00A87E6D"/>
    <w:rsid w:val="00A908CB"/>
    <w:rsid w:val="00A9271E"/>
    <w:rsid w:val="00A92843"/>
    <w:rsid w:val="00A95F9C"/>
    <w:rsid w:val="00A9673A"/>
    <w:rsid w:val="00A96BFE"/>
    <w:rsid w:val="00A96F8D"/>
    <w:rsid w:val="00AA0030"/>
    <w:rsid w:val="00AA084E"/>
    <w:rsid w:val="00AA1252"/>
    <w:rsid w:val="00AA20AB"/>
    <w:rsid w:val="00AA2DDC"/>
    <w:rsid w:val="00AA3354"/>
    <w:rsid w:val="00AA34FC"/>
    <w:rsid w:val="00AA3CD6"/>
    <w:rsid w:val="00AA3CF9"/>
    <w:rsid w:val="00AA3F45"/>
    <w:rsid w:val="00AA42EA"/>
    <w:rsid w:val="00AA6AE4"/>
    <w:rsid w:val="00AA6BCD"/>
    <w:rsid w:val="00AA7AE3"/>
    <w:rsid w:val="00AB0556"/>
    <w:rsid w:val="00AB0C15"/>
    <w:rsid w:val="00AB0D3D"/>
    <w:rsid w:val="00AB1088"/>
    <w:rsid w:val="00AB2D57"/>
    <w:rsid w:val="00AB2F35"/>
    <w:rsid w:val="00AB3041"/>
    <w:rsid w:val="00AB3072"/>
    <w:rsid w:val="00AB3BA4"/>
    <w:rsid w:val="00AB50C1"/>
    <w:rsid w:val="00AB5BB1"/>
    <w:rsid w:val="00AB6591"/>
    <w:rsid w:val="00AB6F43"/>
    <w:rsid w:val="00AB79DE"/>
    <w:rsid w:val="00AB7DCF"/>
    <w:rsid w:val="00AC01DD"/>
    <w:rsid w:val="00AC0800"/>
    <w:rsid w:val="00AC0F5A"/>
    <w:rsid w:val="00AC112C"/>
    <w:rsid w:val="00AC146B"/>
    <w:rsid w:val="00AC14AD"/>
    <w:rsid w:val="00AC24B8"/>
    <w:rsid w:val="00AC2C4D"/>
    <w:rsid w:val="00AC3058"/>
    <w:rsid w:val="00AC32BE"/>
    <w:rsid w:val="00AC3C6E"/>
    <w:rsid w:val="00AC4F67"/>
    <w:rsid w:val="00AC6E2F"/>
    <w:rsid w:val="00AC6E71"/>
    <w:rsid w:val="00AC6F91"/>
    <w:rsid w:val="00AC788F"/>
    <w:rsid w:val="00AC7E94"/>
    <w:rsid w:val="00AD07B4"/>
    <w:rsid w:val="00AD08A7"/>
    <w:rsid w:val="00AD0B82"/>
    <w:rsid w:val="00AD0F0F"/>
    <w:rsid w:val="00AD1C61"/>
    <w:rsid w:val="00AD3273"/>
    <w:rsid w:val="00AD3523"/>
    <w:rsid w:val="00AD387D"/>
    <w:rsid w:val="00AD4CA8"/>
    <w:rsid w:val="00AD5181"/>
    <w:rsid w:val="00AD575E"/>
    <w:rsid w:val="00AD6038"/>
    <w:rsid w:val="00AD6BFB"/>
    <w:rsid w:val="00AE0763"/>
    <w:rsid w:val="00AE0AB7"/>
    <w:rsid w:val="00AE0F43"/>
    <w:rsid w:val="00AE19CA"/>
    <w:rsid w:val="00AE22E7"/>
    <w:rsid w:val="00AE2B65"/>
    <w:rsid w:val="00AE3024"/>
    <w:rsid w:val="00AE358E"/>
    <w:rsid w:val="00AE3668"/>
    <w:rsid w:val="00AE3BFC"/>
    <w:rsid w:val="00AE4283"/>
    <w:rsid w:val="00AE44C0"/>
    <w:rsid w:val="00AE46E6"/>
    <w:rsid w:val="00AE4A63"/>
    <w:rsid w:val="00AE5930"/>
    <w:rsid w:val="00AE657A"/>
    <w:rsid w:val="00AE6A20"/>
    <w:rsid w:val="00AF2481"/>
    <w:rsid w:val="00AF2861"/>
    <w:rsid w:val="00AF418B"/>
    <w:rsid w:val="00AF561A"/>
    <w:rsid w:val="00AF5A6F"/>
    <w:rsid w:val="00AF5F36"/>
    <w:rsid w:val="00AF64C7"/>
    <w:rsid w:val="00AF7172"/>
    <w:rsid w:val="00AF7A0B"/>
    <w:rsid w:val="00AF7B86"/>
    <w:rsid w:val="00B00182"/>
    <w:rsid w:val="00B01CC0"/>
    <w:rsid w:val="00B023B6"/>
    <w:rsid w:val="00B027A0"/>
    <w:rsid w:val="00B02F5D"/>
    <w:rsid w:val="00B04A9B"/>
    <w:rsid w:val="00B04DB2"/>
    <w:rsid w:val="00B0541C"/>
    <w:rsid w:val="00B0611D"/>
    <w:rsid w:val="00B112AF"/>
    <w:rsid w:val="00B11996"/>
    <w:rsid w:val="00B1227E"/>
    <w:rsid w:val="00B122E6"/>
    <w:rsid w:val="00B12475"/>
    <w:rsid w:val="00B148D3"/>
    <w:rsid w:val="00B14CC6"/>
    <w:rsid w:val="00B14D77"/>
    <w:rsid w:val="00B15012"/>
    <w:rsid w:val="00B150E8"/>
    <w:rsid w:val="00B15240"/>
    <w:rsid w:val="00B16BDB"/>
    <w:rsid w:val="00B175F1"/>
    <w:rsid w:val="00B17855"/>
    <w:rsid w:val="00B17CD4"/>
    <w:rsid w:val="00B17DD7"/>
    <w:rsid w:val="00B17F9C"/>
    <w:rsid w:val="00B20FF1"/>
    <w:rsid w:val="00B2138F"/>
    <w:rsid w:val="00B22459"/>
    <w:rsid w:val="00B239FA"/>
    <w:rsid w:val="00B23AA0"/>
    <w:rsid w:val="00B23E0B"/>
    <w:rsid w:val="00B245FB"/>
    <w:rsid w:val="00B25D06"/>
    <w:rsid w:val="00B260DA"/>
    <w:rsid w:val="00B2684A"/>
    <w:rsid w:val="00B272A6"/>
    <w:rsid w:val="00B30A63"/>
    <w:rsid w:val="00B31ED0"/>
    <w:rsid w:val="00B32453"/>
    <w:rsid w:val="00B32A65"/>
    <w:rsid w:val="00B32D36"/>
    <w:rsid w:val="00B337E0"/>
    <w:rsid w:val="00B344FC"/>
    <w:rsid w:val="00B3462B"/>
    <w:rsid w:val="00B36CE3"/>
    <w:rsid w:val="00B3732D"/>
    <w:rsid w:val="00B37E0D"/>
    <w:rsid w:val="00B37F4A"/>
    <w:rsid w:val="00B40928"/>
    <w:rsid w:val="00B40EDC"/>
    <w:rsid w:val="00B413C8"/>
    <w:rsid w:val="00B4416B"/>
    <w:rsid w:val="00B467EE"/>
    <w:rsid w:val="00B50667"/>
    <w:rsid w:val="00B508BF"/>
    <w:rsid w:val="00B51252"/>
    <w:rsid w:val="00B51ACF"/>
    <w:rsid w:val="00B5254B"/>
    <w:rsid w:val="00B547C7"/>
    <w:rsid w:val="00B54DE2"/>
    <w:rsid w:val="00B55BBE"/>
    <w:rsid w:val="00B55DB0"/>
    <w:rsid w:val="00B603E8"/>
    <w:rsid w:val="00B6070D"/>
    <w:rsid w:val="00B60D9D"/>
    <w:rsid w:val="00B616BB"/>
    <w:rsid w:val="00B627AB"/>
    <w:rsid w:val="00B62DE3"/>
    <w:rsid w:val="00B63C39"/>
    <w:rsid w:val="00B66615"/>
    <w:rsid w:val="00B6685B"/>
    <w:rsid w:val="00B66AC7"/>
    <w:rsid w:val="00B674F4"/>
    <w:rsid w:val="00B67707"/>
    <w:rsid w:val="00B706E4"/>
    <w:rsid w:val="00B70C21"/>
    <w:rsid w:val="00B71B4A"/>
    <w:rsid w:val="00B752A4"/>
    <w:rsid w:val="00B76090"/>
    <w:rsid w:val="00B76685"/>
    <w:rsid w:val="00B76F01"/>
    <w:rsid w:val="00B80183"/>
    <w:rsid w:val="00B804C3"/>
    <w:rsid w:val="00B80784"/>
    <w:rsid w:val="00B80FDC"/>
    <w:rsid w:val="00B8105C"/>
    <w:rsid w:val="00B8392C"/>
    <w:rsid w:val="00B83BE8"/>
    <w:rsid w:val="00B83F3D"/>
    <w:rsid w:val="00B84776"/>
    <w:rsid w:val="00B84CAC"/>
    <w:rsid w:val="00B854BE"/>
    <w:rsid w:val="00B85B87"/>
    <w:rsid w:val="00B9127F"/>
    <w:rsid w:val="00B913FD"/>
    <w:rsid w:val="00B924E9"/>
    <w:rsid w:val="00B9459B"/>
    <w:rsid w:val="00B949EA"/>
    <w:rsid w:val="00B95563"/>
    <w:rsid w:val="00B9587A"/>
    <w:rsid w:val="00B95A93"/>
    <w:rsid w:val="00B962F7"/>
    <w:rsid w:val="00B96A95"/>
    <w:rsid w:val="00B96F81"/>
    <w:rsid w:val="00B9751B"/>
    <w:rsid w:val="00BA07F2"/>
    <w:rsid w:val="00BA1CF3"/>
    <w:rsid w:val="00BA223C"/>
    <w:rsid w:val="00BA2582"/>
    <w:rsid w:val="00BA3B9F"/>
    <w:rsid w:val="00BA4843"/>
    <w:rsid w:val="00BA4D13"/>
    <w:rsid w:val="00BA5CC7"/>
    <w:rsid w:val="00BA677B"/>
    <w:rsid w:val="00BA6B9E"/>
    <w:rsid w:val="00BA789C"/>
    <w:rsid w:val="00BA7A0D"/>
    <w:rsid w:val="00BB007B"/>
    <w:rsid w:val="00BB0D19"/>
    <w:rsid w:val="00BB2488"/>
    <w:rsid w:val="00BB27DD"/>
    <w:rsid w:val="00BB2A84"/>
    <w:rsid w:val="00BB2BF2"/>
    <w:rsid w:val="00BB2CD2"/>
    <w:rsid w:val="00BB39B4"/>
    <w:rsid w:val="00BB65E8"/>
    <w:rsid w:val="00BB6738"/>
    <w:rsid w:val="00BB7288"/>
    <w:rsid w:val="00BB74DA"/>
    <w:rsid w:val="00BB7581"/>
    <w:rsid w:val="00BC0948"/>
    <w:rsid w:val="00BC1796"/>
    <w:rsid w:val="00BC184F"/>
    <w:rsid w:val="00BC1AAA"/>
    <w:rsid w:val="00BC1FA2"/>
    <w:rsid w:val="00BC220C"/>
    <w:rsid w:val="00BC3ABB"/>
    <w:rsid w:val="00BC41E9"/>
    <w:rsid w:val="00BC43F3"/>
    <w:rsid w:val="00BC48B3"/>
    <w:rsid w:val="00BC5A30"/>
    <w:rsid w:val="00BC5D3A"/>
    <w:rsid w:val="00BC6715"/>
    <w:rsid w:val="00BC6927"/>
    <w:rsid w:val="00BD08FF"/>
    <w:rsid w:val="00BD090C"/>
    <w:rsid w:val="00BD0DAD"/>
    <w:rsid w:val="00BD1DC8"/>
    <w:rsid w:val="00BD22D1"/>
    <w:rsid w:val="00BD237A"/>
    <w:rsid w:val="00BD24EF"/>
    <w:rsid w:val="00BD281F"/>
    <w:rsid w:val="00BD28FB"/>
    <w:rsid w:val="00BD308D"/>
    <w:rsid w:val="00BD3320"/>
    <w:rsid w:val="00BD4A43"/>
    <w:rsid w:val="00BD4F73"/>
    <w:rsid w:val="00BD4F7F"/>
    <w:rsid w:val="00BD51A8"/>
    <w:rsid w:val="00BD57E9"/>
    <w:rsid w:val="00BD5A54"/>
    <w:rsid w:val="00BD5B57"/>
    <w:rsid w:val="00BD5D75"/>
    <w:rsid w:val="00BD631D"/>
    <w:rsid w:val="00BD640F"/>
    <w:rsid w:val="00BD70AC"/>
    <w:rsid w:val="00BD7138"/>
    <w:rsid w:val="00BE2F1E"/>
    <w:rsid w:val="00BE345F"/>
    <w:rsid w:val="00BE422C"/>
    <w:rsid w:val="00BE5947"/>
    <w:rsid w:val="00BE5A9E"/>
    <w:rsid w:val="00BE7BA7"/>
    <w:rsid w:val="00BF0580"/>
    <w:rsid w:val="00BF07AB"/>
    <w:rsid w:val="00BF0D58"/>
    <w:rsid w:val="00BF20B6"/>
    <w:rsid w:val="00BF2487"/>
    <w:rsid w:val="00BF343A"/>
    <w:rsid w:val="00BF4255"/>
    <w:rsid w:val="00BF42C2"/>
    <w:rsid w:val="00BF7661"/>
    <w:rsid w:val="00C0001D"/>
    <w:rsid w:val="00C004CE"/>
    <w:rsid w:val="00C00FB8"/>
    <w:rsid w:val="00C01CDB"/>
    <w:rsid w:val="00C0338B"/>
    <w:rsid w:val="00C040C7"/>
    <w:rsid w:val="00C042CD"/>
    <w:rsid w:val="00C06970"/>
    <w:rsid w:val="00C06A4F"/>
    <w:rsid w:val="00C06A6D"/>
    <w:rsid w:val="00C10131"/>
    <w:rsid w:val="00C11A05"/>
    <w:rsid w:val="00C11F46"/>
    <w:rsid w:val="00C1301E"/>
    <w:rsid w:val="00C1347A"/>
    <w:rsid w:val="00C14A84"/>
    <w:rsid w:val="00C15239"/>
    <w:rsid w:val="00C152E3"/>
    <w:rsid w:val="00C15F5D"/>
    <w:rsid w:val="00C1602B"/>
    <w:rsid w:val="00C16B90"/>
    <w:rsid w:val="00C20312"/>
    <w:rsid w:val="00C218CA"/>
    <w:rsid w:val="00C21BCA"/>
    <w:rsid w:val="00C2223C"/>
    <w:rsid w:val="00C222A6"/>
    <w:rsid w:val="00C229B5"/>
    <w:rsid w:val="00C235C4"/>
    <w:rsid w:val="00C237E0"/>
    <w:rsid w:val="00C23884"/>
    <w:rsid w:val="00C24AE8"/>
    <w:rsid w:val="00C258EB"/>
    <w:rsid w:val="00C2658C"/>
    <w:rsid w:val="00C30037"/>
    <w:rsid w:val="00C300BE"/>
    <w:rsid w:val="00C307F3"/>
    <w:rsid w:val="00C31D4A"/>
    <w:rsid w:val="00C32D20"/>
    <w:rsid w:val="00C338A3"/>
    <w:rsid w:val="00C3402E"/>
    <w:rsid w:val="00C350AC"/>
    <w:rsid w:val="00C36EDE"/>
    <w:rsid w:val="00C400AF"/>
    <w:rsid w:val="00C4011A"/>
    <w:rsid w:val="00C403B6"/>
    <w:rsid w:val="00C41A74"/>
    <w:rsid w:val="00C42173"/>
    <w:rsid w:val="00C431B3"/>
    <w:rsid w:val="00C43324"/>
    <w:rsid w:val="00C4344F"/>
    <w:rsid w:val="00C45499"/>
    <w:rsid w:val="00C45A66"/>
    <w:rsid w:val="00C4637A"/>
    <w:rsid w:val="00C469BA"/>
    <w:rsid w:val="00C46D27"/>
    <w:rsid w:val="00C4794B"/>
    <w:rsid w:val="00C47ED4"/>
    <w:rsid w:val="00C47F38"/>
    <w:rsid w:val="00C5001B"/>
    <w:rsid w:val="00C50416"/>
    <w:rsid w:val="00C50ADE"/>
    <w:rsid w:val="00C5111A"/>
    <w:rsid w:val="00C555BC"/>
    <w:rsid w:val="00C5604A"/>
    <w:rsid w:val="00C6075D"/>
    <w:rsid w:val="00C61A32"/>
    <w:rsid w:val="00C61A4C"/>
    <w:rsid w:val="00C632C5"/>
    <w:rsid w:val="00C63508"/>
    <w:rsid w:val="00C63CB1"/>
    <w:rsid w:val="00C6434C"/>
    <w:rsid w:val="00C64ACB"/>
    <w:rsid w:val="00C6599E"/>
    <w:rsid w:val="00C663C3"/>
    <w:rsid w:val="00C66406"/>
    <w:rsid w:val="00C707D7"/>
    <w:rsid w:val="00C72A0C"/>
    <w:rsid w:val="00C72F11"/>
    <w:rsid w:val="00C736C4"/>
    <w:rsid w:val="00C744A5"/>
    <w:rsid w:val="00C752F8"/>
    <w:rsid w:val="00C76AA4"/>
    <w:rsid w:val="00C76E3C"/>
    <w:rsid w:val="00C77F35"/>
    <w:rsid w:val="00C8006D"/>
    <w:rsid w:val="00C80204"/>
    <w:rsid w:val="00C80331"/>
    <w:rsid w:val="00C81411"/>
    <w:rsid w:val="00C81541"/>
    <w:rsid w:val="00C83309"/>
    <w:rsid w:val="00C83AC9"/>
    <w:rsid w:val="00C85144"/>
    <w:rsid w:val="00C864E3"/>
    <w:rsid w:val="00C8657B"/>
    <w:rsid w:val="00C86599"/>
    <w:rsid w:val="00C870BA"/>
    <w:rsid w:val="00C8758A"/>
    <w:rsid w:val="00C8772F"/>
    <w:rsid w:val="00C90122"/>
    <w:rsid w:val="00C90B5F"/>
    <w:rsid w:val="00C92693"/>
    <w:rsid w:val="00C92705"/>
    <w:rsid w:val="00C944C5"/>
    <w:rsid w:val="00C9485C"/>
    <w:rsid w:val="00C94D87"/>
    <w:rsid w:val="00C95333"/>
    <w:rsid w:val="00C95AEC"/>
    <w:rsid w:val="00C95BAC"/>
    <w:rsid w:val="00C95EAD"/>
    <w:rsid w:val="00C978B3"/>
    <w:rsid w:val="00CA07AC"/>
    <w:rsid w:val="00CA1233"/>
    <w:rsid w:val="00CA1381"/>
    <w:rsid w:val="00CA138E"/>
    <w:rsid w:val="00CA1D6F"/>
    <w:rsid w:val="00CA2820"/>
    <w:rsid w:val="00CA31F3"/>
    <w:rsid w:val="00CA4B8A"/>
    <w:rsid w:val="00CA4EA0"/>
    <w:rsid w:val="00CA53E4"/>
    <w:rsid w:val="00CA5424"/>
    <w:rsid w:val="00CA5A16"/>
    <w:rsid w:val="00CA6283"/>
    <w:rsid w:val="00CA6686"/>
    <w:rsid w:val="00CA7160"/>
    <w:rsid w:val="00CB0A3E"/>
    <w:rsid w:val="00CB0ADE"/>
    <w:rsid w:val="00CB2BB2"/>
    <w:rsid w:val="00CB2D77"/>
    <w:rsid w:val="00CB3FB0"/>
    <w:rsid w:val="00CB46D9"/>
    <w:rsid w:val="00CB4B32"/>
    <w:rsid w:val="00CB799F"/>
    <w:rsid w:val="00CC0F76"/>
    <w:rsid w:val="00CC2F0C"/>
    <w:rsid w:val="00CC3748"/>
    <w:rsid w:val="00CC3987"/>
    <w:rsid w:val="00CC4C1A"/>
    <w:rsid w:val="00CC60B5"/>
    <w:rsid w:val="00CC71A6"/>
    <w:rsid w:val="00CC7356"/>
    <w:rsid w:val="00CC7630"/>
    <w:rsid w:val="00CD0506"/>
    <w:rsid w:val="00CD087F"/>
    <w:rsid w:val="00CD0FAA"/>
    <w:rsid w:val="00CD116D"/>
    <w:rsid w:val="00CD1250"/>
    <w:rsid w:val="00CD202C"/>
    <w:rsid w:val="00CD22E5"/>
    <w:rsid w:val="00CD3F51"/>
    <w:rsid w:val="00CD492B"/>
    <w:rsid w:val="00CD4AF8"/>
    <w:rsid w:val="00CD53AC"/>
    <w:rsid w:val="00CD5620"/>
    <w:rsid w:val="00CD5E44"/>
    <w:rsid w:val="00CD6083"/>
    <w:rsid w:val="00CD6526"/>
    <w:rsid w:val="00CD6AC4"/>
    <w:rsid w:val="00CD714B"/>
    <w:rsid w:val="00CD7986"/>
    <w:rsid w:val="00CE092E"/>
    <w:rsid w:val="00CE0A5E"/>
    <w:rsid w:val="00CE10B9"/>
    <w:rsid w:val="00CE2182"/>
    <w:rsid w:val="00CE30CA"/>
    <w:rsid w:val="00CE4BF1"/>
    <w:rsid w:val="00CE4DB9"/>
    <w:rsid w:val="00CE516A"/>
    <w:rsid w:val="00CE5AAD"/>
    <w:rsid w:val="00CE6104"/>
    <w:rsid w:val="00CE6C8F"/>
    <w:rsid w:val="00CF0019"/>
    <w:rsid w:val="00CF005D"/>
    <w:rsid w:val="00CF14D1"/>
    <w:rsid w:val="00CF1AF0"/>
    <w:rsid w:val="00CF42FF"/>
    <w:rsid w:val="00CF7345"/>
    <w:rsid w:val="00CF7A59"/>
    <w:rsid w:val="00CF7B99"/>
    <w:rsid w:val="00D00E19"/>
    <w:rsid w:val="00D01EAE"/>
    <w:rsid w:val="00D03B60"/>
    <w:rsid w:val="00D03B79"/>
    <w:rsid w:val="00D048E3"/>
    <w:rsid w:val="00D058D9"/>
    <w:rsid w:val="00D068FF"/>
    <w:rsid w:val="00D06C96"/>
    <w:rsid w:val="00D079E0"/>
    <w:rsid w:val="00D07A2D"/>
    <w:rsid w:val="00D07E10"/>
    <w:rsid w:val="00D07EF3"/>
    <w:rsid w:val="00D11B6D"/>
    <w:rsid w:val="00D12EB0"/>
    <w:rsid w:val="00D135D7"/>
    <w:rsid w:val="00D13665"/>
    <w:rsid w:val="00D1385F"/>
    <w:rsid w:val="00D13C3A"/>
    <w:rsid w:val="00D14742"/>
    <w:rsid w:val="00D14EEF"/>
    <w:rsid w:val="00D15490"/>
    <w:rsid w:val="00D1737F"/>
    <w:rsid w:val="00D2009B"/>
    <w:rsid w:val="00D20D6F"/>
    <w:rsid w:val="00D2118D"/>
    <w:rsid w:val="00D2132A"/>
    <w:rsid w:val="00D21BE9"/>
    <w:rsid w:val="00D21CFD"/>
    <w:rsid w:val="00D23E43"/>
    <w:rsid w:val="00D250BB"/>
    <w:rsid w:val="00D261DF"/>
    <w:rsid w:val="00D26A76"/>
    <w:rsid w:val="00D27330"/>
    <w:rsid w:val="00D277D6"/>
    <w:rsid w:val="00D277E6"/>
    <w:rsid w:val="00D309CB"/>
    <w:rsid w:val="00D32117"/>
    <w:rsid w:val="00D32A21"/>
    <w:rsid w:val="00D32AB4"/>
    <w:rsid w:val="00D33167"/>
    <w:rsid w:val="00D331A7"/>
    <w:rsid w:val="00D33899"/>
    <w:rsid w:val="00D33C32"/>
    <w:rsid w:val="00D34AF7"/>
    <w:rsid w:val="00D34B0B"/>
    <w:rsid w:val="00D36F40"/>
    <w:rsid w:val="00D37816"/>
    <w:rsid w:val="00D37D64"/>
    <w:rsid w:val="00D40476"/>
    <w:rsid w:val="00D41350"/>
    <w:rsid w:val="00D41CD4"/>
    <w:rsid w:val="00D428A8"/>
    <w:rsid w:val="00D430D9"/>
    <w:rsid w:val="00D43268"/>
    <w:rsid w:val="00D43569"/>
    <w:rsid w:val="00D450DE"/>
    <w:rsid w:val="00D452C9"/>
    <w:rsid w:val="00D458F7"/>
    <w:rsid w:val="00D45B34"/>
    <w:rsid w:val="00D45E68"/>
    <w:rsid w:val="00D45EB9"/>
    <w:rsid w:val="00D46880"/>
    <w:rsid w:val="00D46988"/>
    <w:rsid w:val="00D473B6"/>
    <w:rsid w:val="00D479F2"/>
    <w:rsid w:val="00D47B07"/>
    <w:rsid w:val="00D47E79"/>
    <w:rsid w:val="00D50A9A"/>
    <w:rsid w:val="00D51E9A"/>
    <w:rsid w:val="00D521AE"/>
    <w:rsid w:val="00D5262F"/>
    <w:rsid w:val="00D5391C"/>
    <w:rsid w:val="00D53F83"/>
    <w:rsid w:val="00D55893"/>
    <w:rsid w:val="00D56DC0"/>
    <w:rsid w:val="00D571AA"/>
    <w:rsid w:val="00D57723"/>
    <w:rsid w:val="00D57D25"/>
    <w:rsid w:val="00D60BC7"/>
    <w:rsid w:val="00D60C27"/>
    <w:rsid w:val="00D6165D"/>
    <w:rsid w:val="00D61A30"/>
    <w:rsid w:val="00D62817"/>
    <w:rsid w:val="00D638F3"/>
    <w:rsid w:val="00D63DBF"/>
    <w:rsid w:val="00D6656B"/>
    <w:rsid w:val="00D66CAF"/>
    <w:rsid w:val="00D6718C"/>
    <w:rsid w:val="00D67361"/>
    <w:rsid w:val="00D700A7"/>
    <w:rsid w:val="00D704C1"/>
    <w:rsid w:val="00D70AF7"/>
    <w:rsid w:val="00D7109E"/>
    <w:rsid w:val="00D73C91"/>
    <w:rsid w:val="00D74AC8"/>
    <w:rsid w:val="00D74E57"/>
    <w:rsid w:val="00D76711"/>
    <w:rsid w:val="00D8039C"/>
    <w:rsid w:val="00D80BBA"/>
    <w:rsid w:val="00D80C0C"/>
    <w:rsid w:val="00D80C53"/>
    <w:rsid w:val="00D813DE"/>
    <w:rsid w:val="00D81E1B"/>
    <w:rsid w:val="00D82F1A"/>
    <w:rsid w:val="00D83203"/>
    <w:rsid w:val="00D836CA"/>
    <w:rsid w:val="00D8474F"/>
    <w:rsid w:val="00D84CEB"/>
    <w:rsid w:val="00D8558E"/>
    <w:rsid w:val="00D862C6"/>
    <w:rsid w:val="00D8723F"/>
    <w:rsid w:val="00D87675"/>
    <w:rsid w:val="00D8775D"/>
    <w:rsid w:val="00D9034F"/>
    <w:rsid w:val="00D90703"/>
    <w:rsid w:val="00D90CCA"/>
    <w:rsid w:val="00D912A8"/>
    <w:rsid w:val="00D91F92"/>
    <w:rsid w:val="00D922B2"/>
    <w:rsid w:val="00D925AF"/>
    <w:rsid w:val="00D93C78"/>
    <w:rsid w:val="00D947D5"/>
    <w:rsid w:val="00D94842"/>
    <w:rsid w:val="00D95605"/>
    <w:rsid w:val="00D95C71"/>
    <w:rsid w:val="00D95EBD"/>
    <w:rsid w:val="00D96306"/>
    <w:rsid w:val="00D96C17"/>
    <w:rsid w:val="00D96DBB"/>
    <w:rsid w:val="00D97B37"/>
    <w:rsid w:val="00DA0ADB"/>
    <w:rsid w:val="00DA113D"/>
    <w:rsid w:val="00DA15A0"/>
    <w:rsid w:val="00DA1EAD"/>
    <w:rsid w:val="00DA3094"/>
    <w:rsid w:val="00DA3696"/>
    <w:rsid w:val="00DA3B9C"/>
    <w:rsid w:val="00DA5CC9"/>
    <w:rsid w:val="00DA7130"/>
    <w:rsid w:val="00DA7C01"/>
    <w:rsid w:val="00DB002A"/>
    <w:rsid w:val="00DB01C0"/>
    <w:rsid w:val="00DB0634"/>
    <w:rsid w:val="00DB07A6"/>
    <w:rsid w:val="00DB0811"/>
    <w:rsid w:val="00DB2EB8"/>
    <w:rsid w:val="00DB4CA1"/>
    <w:rsid w:val="00DB5003"/>
    <w:rsid w:val="00DB64C6"/>
    <w:rsid w:val="00DC09C1"/>
    <w:rsid w:val="00DC2200"/>
    <w:rsid w:val="00DC2864"/>
    <w:rsid w:val="00DC2C97"/>
    <w:rsid w:val="00DC3292"/>
    <w:rsid w:val="00DC44F7"/>
    <w:rsid w:val="00DC4F36"/>
    <w:rsid w:val="00DC5194"/>
    <w:rsid w:val="00DC601C"/>
    <w:rsid w:val="00DD0DCD"/>
    <w:rsid w:val="00DD0F7D"/>
    <w:rsid w:val="00DD1751"/>
    <w:rsid w:val="00DD1E41"/>
    <w:rsid w:val="00DD22A8"/>
    <w:rsid w:val="00DD23FD"/>
    <w:rsid w:val="00DD2E07"/>
    <w:rsid w:val="00DD5487"/>
    <w:rsid w:val="00DD5AF0"/>
    <w:rsid w:val="00DD5E9D"/>
    <w:rsid w:val="00DD6E2A"/>
    <w:rsid w:val="00DD7BEF"/>
    <w:rsid w:val="00DE0712"/>
    <w:rsid w:val="00DE0DEF"/>
    <w:rsid w:val="00DE18D1"/>
    <w:rsid w:val="00DE1AE6"/>
    <w:rsid w:val="00DE21CA"/>
    <w:rsid w:val="00DE3C86"/>
    <w:rsid w:val="00DE501C"/>
    <w:rsid w:val="00DE6907"/>
    <w:rsid w:val="00DE6B42"/>
    <w:rsid w:val="00DE70CB"/>
    <w:rsid w:val="00DE7E6C"/>
    <w:rsid w:val="00DF08FD"/>
    <w:rsid w:val="00DF1D98"/>
    <w:rsid w:val="00DF28E6"/>
    <w:rsid w:val="00DF29E7"/>
    <w:rsid w:val="00DF36E6"/>
    <w:rsid w:val="00DF4FEC"/>
    <w:rsid w:val="00DF504C"/>
    <w:rsid w:val="00DF6625"/>
    <w:rsid w:val="00DF7A16"/>
    <w:rsid w:val="00DF7F9B"/>
    <w:rsid w:val="00E0092E"/>
    <w:rsid w:val="00E00A4F"/>
    <w:rsid w:val="00E00EB1"/>
    <w:rsid w:val="00E01203"/>
    <w:rsid w:val="00E03226"/>
    <w:rsid w:val="00E0375D"/>
    <w:rsid w:val="00E03D56"/>
    <w:rsid w:val="00E04D09"/>
    <w:rsid w:val="00E05051"/>
    <w:rsid w:val="00E052C5"/>
    <w:rsid w:val="00E0539D"/>
    <w:rsid w:val="00E06C04"/>
    <w:rsid w:val="00E071EE"/>
    <w:rsid w:val="00E10982"/>
    <w:rsid w:val="00E111F4"/>
    <w:rsid w:val="00E12AC1"/>
    <w:rsid w:val="00E13A01"/>
    <w:rsid w:val="00E15079"/>
    <w:rsid w:val="00E152E5"/>
    <w:rsid w:val="00E1562C"/>
    <w:rsid w:val="00E15AD0"/>
    <w:rsid w:val="00E15F71"/>
    <w:rsid w:val="00E161BA"/>
    <w:rsid w:val="00E179D9"/>
    <w:rsid w:val="00E17F3B"/>
    <w:rsid w:val="00E20A33"/>
    <w:rsid w:val="00E20C1B"/>
    <w:rsid w:val="00E20D60"/>
    <w:rsid w:val="00E21B0E"/>
    <w:rsid w:val="00E222A9"/>
    <w:rsid w:val="00E22B81"/>
    <w:rsid w:val="00E22DA9"/>
    <w:rsid w:val="00E2379A"/>
    <w:rsid w:val="00E23B6B"/>
    <w:rsid w:val="00E23DF7"/>
    <w:rsid w:val="00E2446F"/>
    <w:rsid w:val="00E24BBB"/>
    <w:rsid w:val="00E25FCC"/>
    <w:rsid w:val="00E266E3"/>
    <w:rsid w:val="00E26789"/>
    <w:rsid w:val="00E276AD"/>
    <w:rsid w:val="00E305DA"/>
    <w:rsid w:val="00E3074C"/>
    <w:rsid w:val="00E34C11"/>
    <w:rsid w:val="00E34FF5"/>
    <w:rsid w:val="00E3646F"/>
    <w:rsid w:val="00E36649"/>
    <w:rsid w:val="00E37BCF"/>
    <w:rsid w:val="00E407F6"/>
    <w:rsid w:val="00E40B02"/>
    <w:rsid w:val="00E41135"/>
    <w:rsid w:val="00E41374"/>
    <w:rsid w:val="00E41F54"/>
    <w:rsid w:val="00E4210F"/>
    <w:rsid w:val="00E43580"/>
    <w:rsid w:val="00E435BC"/>
    <w:rsid w:val="00E440E5"/>
    <w:rsid w:val="00E4439E"/>
    <w:rsid w:val="00E447C0"/>
    <w:rsid w:val="00E45BC4"/>
    <w:rsid w:val="00E4668C"/>
    <w:rsid w:val="00E46709"/>
    <w:rsid w:val="00E47953"/>
    <w:rsid w:val="00E47CD4"/>
    <w:rsid w:val="00E51249"/>
    <w:rsid w:val="00E5248D"/>
    <w:rsid w:val="00E538F3"/>
    <w:rsid w:val="00E554ED"/>
    <w:rsid w:val="00E559E0"/>
    <w:rsid w:val="00E55B10"/>
    <w:rsid w:val="00E55FBD"/>
    <w:rsid w:val="00E563E5"/>
    <w:rsid w:val="00E56F8D"/>
    <w:rsid w:val="00E57627"/>
    <w:rsid w:val="00E6034A"/>
    <w:rsid w:val="00E60AC0"/>
    <w:rsid w:val="00E61B89"/>
    <w:rsid w:val="00E61D89"/>
    <w:rsid w:val="00E62014"/>
    <w:rsid w:val="00E63321"/>
    <w:rsid w:val="00E63D54"/>
    <w:rsid w:val="00E64650"/>
    <w:rsid w:val="00E650D0"/>
    <w:rsid w:val="00E65301"/>
    <w:rsid w:val="00E65307"/>
    <w:rsid w:val="00E655EB"/>
    <w:rsid w:val="00E658AF"/>
    <w:rsid w:val="00E659A2"/>
    <w:rsid w:val="00E65E44"/>
    <w:rsid w:val="00E66B9E"/>
    <w:rsid w:val="00E66C30"/>
    <w:rsid w:val="00E67E00"/>
    <w:rsid w:val="00E70EE2"/>
    <w:rsid w:val="00E721F0"/>
    <w:rsid w:val="00E73562"/>
    <w:rsid w:val="00E74513"/>
    <w:rsid w:val="00E7549A"/>
    <w:rsid w:val="00E75D14"/>
    <w:rsid w:val="00E75FF8"/>
    <w:rsid w:val="00E760C0"/>
    <w:rsid w:val="00E76A20"/>
    <w:rsid w:val="00E76CAD"/>
    <w:rsid w:val="00E77F64"/>
    <w:rsid w:val="00E80B06"/>
    <w:rsid w:val="00E81434"/>
    <w:rsid w:val="00E81473"/>
    <w:rsid w:val="00E81F5F"/>
    <w:rsid w:val="00E838CA"/>
    <w:rsid w:val="00E83B8F"/>
    <w:rsid w:val="00E8489D"/>
    <w:rsid w:val="00E84D8E"/>
    <w:rsid w:val="00E85644"/>
    <w:rsid w:val="00E86489"/>
    <w:rsid w:val="00E86576"/>
    <w:rsid w:val="00E87524"/>
    <w:rsid w:val="00E901AC"/>
    <w:rsid w:val="00E913DA"/>
    <w:rsid w:val="00E925E5"/>
    <w:rsid w:val="00E94271"/>
    <w:rsid w:val="00E94DC1"/>
    <w:rsid w:val="00E9563B"/>
    <w:rsid w:val="00E9569F"/>
    <w:rsid w:val="00E97362"/>
    <w:rsid w:val="00E97C80"/>
    <w:rsid w:val="00E97CA0"/>
    <w:rsid w:val="00EA0348"/>
    <w:rsid w:val="00EA1146"/>
    <w:rsid w:val="00EA15A2"/>
    <w:rsid w:val="00EA15A4"/>
    <w:rsid w:val="00EA1813"/>
    <w:rsid w:val="00EA19B2"/>
    <w:rsid w:val="00EA1ACE"/>
    <w:rsid w:val="00EA2B2A"/>
    <w:rsid w:val="00EA3062"/>
    <w:rsid w:val="00EA3BFC"/>
    <w:rsid w:val="00EA3E64"/>
    <w:rsid w:val="00EA4537"/>
    <w:rsid w:val="00EA51CE"/>
    <w:rsid w:val="00EA5BA9"/>
    <w:rsid w:val="00EA60A0"/>
    <w:rsid w:val="00EA64B0"/>
    <w:rsid w:val="00EA64BD"/>
    <w:rsid w:val="00EA6D45"/>
    <w:rsid w:val="00EB0639"/>
    <w:rsid w:val="00EB06EA"/>
    <w:rsid w:val="00EB0B22"/>
    <w:rsid w:val="00EB1518"/>
    <w:rsid w:val="00EB1683"/>
    <w:rsid w:val="00EB202A"/>
    <w:rsid w:val="00EB207E"/>
    <w:rsid w:val="00EB2256"/>
    <w:rsid w:val="00EB57A1"/>
    <w:rsid w:val="00EB5B50"/>
    <w:rsid w:val="00EB5FB2"/>
    <w:rsid w:val="00EB64BF"/>
    <w:rsid w:val="00EB7F58"/>
    <w:rsid w:val="00EC05F1"/>
    <w:rsid w:val="00EC0B61"/>
    <w:rsid w:val="00EC1FC4"/>
    <w:rsid w:val="00EC242E"/>
    <w:rsid w:val="00EC4475"/>
    <w:rsid w:val="00EC5C39"/>
    <w:rsid w:val="00EC5F8F"/>
    <w:rsid w:val="00EC62BC"/>
    <w:rsid w:val="00EC63CC"/>
    <w:rsid w:val="00EC64AF"/>
    <w:rsid w:val="00EC657C"/>
    <w:rsid w:val="00EC757F"/>
    <w:rsid w:val="00EC76F9"/>
    <w:rsid w:val="00EC7DEE"/>
    <w:rsid w:val="00ED0CFA"/>
    <w:rsid w:val="00ED2210"/>
    <w:rsid w:val="00ED2871"/>
    <w:rsid w:val="00ED332A"/>
    <w:rsid w:val="00ED36AB"/>
    <w:rsid w:val="00ED3C72"/>
    <w:rsid w:val="00ED50FA"/>
    <w:rsid w:val="00ED64A4"/>
    <w:rsid w:val="00ED7E6E"/>
    <w:rsid w:val="00EE0CA4"/>
    <w:rsid w:val="00EE0D66"/>
    <w:rsid w:val="00EE13C2"/>
    <w:rsid w:val="00EE394C"/>
    <w:rsid w:val="00EE3AF8"/>
    <w:rsid w:val="00EE47FB"/>
    <w:rsid w:val="00EE4F67"/>
    <w:rsid w:val="00EE554D"/>
    <w:rsid w:val="00EE5790"/>
    <w:rsid w:val="00EE5A1F"/>
    <w:rsid w:val="00EE5AA8"/>
    <w:rsid w:val="00EE656D"/>
    <w:rsid w:val="00EE65F8"/>
    <w:rsid w:val="00EE7000"/>
    <w:rsid w:val="00EE747A"/>
    <w:rsid w:val="00EE7B95"/>
    <w:rsid w:val="00EE7C02"/>
    <w:rsid w:val="00EF0BBB"/>
    <w:rsid w:val="00EF17AD"/>
    <w:rsid w:val="00EF1A85"/>
    <w:rsid w:val="00EF1B96"/>
    <w:rsid w:val="00EF1F36"/>
    <w:rsid w:val="00EF2292"/>
    <w:rsid w:val="00EF2B82"/>
    <w:rsid w:val="00EF2F4D"/>
    <w:rsid w:val="00EF39E8"/>
    <w:rsid w:val="00EF3E1C"/>
    <w:rsid w:val="00EF5D60"/>
    <w:rsid w:val="00F00607"/>
    <w:rsid w:val="00F00994"/>
    <w:rsid w:val="00F00A5E"/>
    <w:rsid w:val="00F00F55"/>
    <w:rsid w:val="00F02B5E"/>
    <w:rsid w:val="00F0335D"/>
    <w:rsid w:val="00F03A3E"/>
    <w:rsid w:val="00F0427D"/>
    <w:rsid w:val="00F04396"/>
    <w:rsid w:val="00F048C3"/>
    <w:rsid w:val="00F04A1B"/>
    <w:rsid w:val="00F0551E"/>
    <w:rsid w:val="00F0555F"/>
    <w:rsid w:val="00F05950"/>
    <w:rsid w:val="00F05BA0"/>
    <w:rsid w:val="00F05EA1"/>
    <w:rsid w:val="00F05FBF"/>
    <w:rsid w:val="00F0607F"/>
    <w:rsid w:val="00F07217"/>
    <w:rsid w:val="00F073B0"/>
    <w:rsid w:val="00F073B1"/>
    <w:rsid w:val="00F07442"/>
    <w:rsid w:val="00F108F8"/>
    <w:rsid w:val="00F10AEB"/>
    <w:rsid w:val="00F11125"/>
    <w:rsid w:val="00F11CAB"/>
    <w:rsid w:val="00F1244E"/>
    <w:rsid w:val="00F12796"/>
    <w:rsid w:val="00F13D3D"/>
    <w:rsid w:val="00F14DA8"/>
    <w:rsid w:val="00F15003"/>
    <w:rsid w:val="00F152FD"/>
    <w:rsid w:val="00F156EE"/>
    <w:rsid w:val="00F16D1C"/>
    <w:rsid w:val="00F1781C"/>
    <w:rsid w:val="00F17821"/>
    <w:rsid w:val="00F17AAA"/>
    <w:rsid w:val="00F17FAD"/>
    <w:rsid w:val="00F2019D"/>
    <w:rsid w:val="00F203BD"/>
    <w:rsid w:val="00F20BB5"/>
    <w:rsid w:val="00F223B6"/>
    <w:rsid w:val="00F22787"/>
    <w:rsid w:val="00F22FE6"/>
    <w:rsid w:val="00F234DD"/>
    <w:rsid w:val="00F23A73"/>
    <w:rsid w:val="00F24B7F"/>
    <w:rsid w:val="00F2576F"/>
    <w:rsid w:val="00F25D61"/>
    <w:rsid w:val="00F26AAD"/>
    <w:rsid w:val="00F26C47"/>
    <w:rsid w:val="00F2709D"/>
    <w:rsid w:val="00F27E53"/>
    <w:rsid w:val="00F32102"/>
    <w:rsid w:val="00F32130"/>
    <w:rsid w:val="00F3298B"/>
    <w:rsid w:val="00F32AEB"/>
    <w:rsid w:val="00F34131"/>
    <w:rsid w:val="00F3428D"/>
    <w:rsid w:val="00F34628"/>
    <w:rsid w:val="00F34ED7"/>
    <w:rsid w:val="00F3601B"/>
    <w:rsid w:val="00F36DF1"/>
    <w:rsid w:val="00F37A3D"/>
    <w:rsid w:val="00F4050D"/>
    <w:rsid w:val="00F40761"/>
    <w:rsid w:val="00F4130E"/>
    <w:rsid w:val="00F42B03"/>
    <w:rsid w:val="00F43D6E"/>
    <w:rsid w:val="00F4501D"/>
    <w:rsid w:val="00F45087"/>
    <w:rsid w:val="00F459CC"/>
    <w:rsid w:val="00F47F88"/>
    <w:rsid w:val="00F50978"/>
    <w:rsid w:val="00F52307"/>
    <w:rsid w:val="00F53CBD"/>
    <w:rsid w:val="00F5696B"/>
    <w:rsid w:val="00F56A94"/>
    <w:rsid w:val="00F61BCC"/>
    <w:rsid w:val="00F6227C"/>
    <w:rsid w:val="00F62E8A"/>
    <w:rsid w:val="00F63A1A"/>
    <w:rsid w:val="00F65B19"/>
    <w:rsid w:val="00F661CD"/>
    <w:rsid w:val="00F6636A"/>
    <w:rsid w:val="00F67A34"/>
    <w:rsid w:val="00F707A5"/>
    <w:rsid w:val="00F70A87"/>
    <w:rsid w:val="00F71A16"/>
    <w:rsid w:val="00F71DF2"/>
    <w:rsid w:val="00F723E1"/>
    <w:rsid w:val="00F725CA"/>
    <w:rsid w:val="00F74D3B"/>
    <w:rsid w:val="00F74DB7"/>
    <w:rsid w:val="00F755EA"/>
    <w:rsid w:val="00F7561F"/>
    <w:rsid w:val="00F75E50"/>
    <w:rsid w:val="00F76878"/>
    <w:rsid w:val="00F76E7C"/>
    <w:rsid w:val="00F77231"/>
    <w:rsid w:val="00F81530"/>
    <w:rsid w:val="00F81D6B"/>
    <w:rsid w:val="00F8288C"/>
    <w:rsid w:val="00F82B31"/>
    <w:rsid w:val="00F82FEF"/>
    <w:rsid w:val="00F84313"/>
    <w:rsid w:val="00F8561D"/>
    <w:rsid w:val="00F86D94"/>
    <w:rsid w:val="00F903A2"/>
    <w:rsid w:val="00F904EB"/>
    <w:rsid w:val="00F90BB7"/>
    <w:rsid w:val="00F934CC"/>
    <w:rsid w:val="00F937BC"/>
    <w:rsid w:val="00F9410F"/>
    <w:rsid w:val="00F944ED"/>
    <w:rsid w:val="00F946A2"/>
    <w:rsid w:val="00F947F9"/>
    <w:rsid w:val="00F94812"/>
    <w:rsid w:val="00F95620"/>
    <w:rsid w:val="00F95A94"/>
    <w:rsid w:val="00F95B41"/>
    <w:rsid w:val="00F96117"/>
    <w:rsid w:val="00F97E0B"/>
    <w:rsid w:val="00F97E9E"/>
    <w:rsid w:val="00F97FB4"/>
    <w:rsid w:val="00FA1761"/>
    <w:rsid w:val="00FA2247"/>
    <w:rsid w:val="00FA315A"/>
    <w:rsid w:val="00FA3F63"/>
    <w:rsid w:val="00FA4709"/>
    <w:rsid w:val="00FA4BC0"/>
    <w:rsid w:val="00FA6FD3"/>
    <w:rsid w:val="00FA7A59"/>
    <w:rsid w:val="00FA7EC9"/>
    <w:rsid w:val="00FB01FA"/>
    <w:rsid w:val="00FB028F"/>
    <w:rsid w:val="00FB1D5F"/>
    <w:rsid w:val="00FB2FD0"/>
    <w:rsid w:val="00FB49D1"/>
    <w:rsid w:val="00FB5FFC"/>
    <w:rsid w:val="00FB6857"/>
    <w:rsid w:val="00FB7627"/>
    <w:rsid w:val="00FB7840"/>
    <w:rsid w:val="00FC00BA"/>
    <w:rsid w:val="00FC079A"/>
    <w:rsid w:val="00FC16DC"/>
    <w:rsid w:val="00FC2F30"/>
    <w:rsid w:val="00FC3B65"/>
    <w:rsid w:val="00FC41AE"/>
    <w:rsid w:val="00FC5B5D"/>
    <w:rsid w:val="00FC6316"/>
    <w:rsid w:val="00FC6640"/>
    <w:rsid w:val="00FC784A"/>
    <w:rsid w:val="00FD008D"/>
    <w:rsid w:val="00FD04D0"/>
    <w:rsid w:val="00FD151B"/>
    <w:rsid w:val="00FD1FCA"/>
    <w:rsid w:val="00FD2D54"/>
    <w:rsid w:val="00FD32C5"/>
    <w:rsid w:val="00FD4545"/>
    <w:rsid w:val="00FD5A62"/>
    <w:rsid w:val="00FD5FE1"/>
    <w:rsid w:val="00FE12B5"/>
    <w:rsid w:val="00FE17D2"/>
    <w:rsid w:val="00FE1F1A"/>
    <w:rsid w:val="00FE2D8D"/>
    <w:rsid w:val="00FE2E99"/>
    <w:rsid w:val="00FE2F1F"/>
    <w:rsid w:val="00FE43E8"/>
    <w:rsid w:val="00FE5279"/>
    <w:rsid w:val="00FE5788"/>
    <w:rsid w:val="00FE7A3D"/>
    <w:rsid w:val="00FF1AE6"/>
    <w:rsid w:val="00FF1D5F"/>
    <w:rsid w:val="00FF2557"/>
    <w:rsid w:val="00FF33EB"/>
    <w:rsid w:val="00FF4E89"/>
    <w:rsid w:val="00FF4FC6"/>
    <w:rsid w:val="00FF5A05"/>
    <w:rsid w:val="00FF65D5"/>
    <w:rsid w:val="00FF67E8"/>
    <w:rsid w:val="00FF6EAA"/>
    <w:rsid w:val="00FF72BB"/>
    <w:rsid w:val="00FF7439"/>
    <w:rsid w:val="00FF76CF"/>
    <w:rsid w:val="00FF794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5CF00E36"/>
  <w15:docId w15:val="{9A9ED8CA-40E2-49A2-9E41-A3BFD221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3324"/>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5C034F"/>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08758D"/>
    <w:pPr>
      <w:keepNext/>
      <w:spacing w:before="360" w:after="120"/>
      <w:jc w:val="center"/>
      <w:outlineLvl w:val="1"/>
    </w:pPr>
    <w:rPr>
      <w:rFonts w:ascii="CG Times Bold" w:eastAsia="Times New Roman" w:hAnsi="CG Times Bold" w:cs="Times New Roman"/>
      <w:b/>
      <w:bCs/>
      <w:sz w:val="24"/>
      <w:lang w:val="fr-CA"/>
    </w:rPr>
  </w:style>
  <w:style w:type="paragraph" w:styleId="Heading3">
    <w:name w:val="heading 3"/>
    <w:basedOn w:val="Normal"/>
    <w:next w:val="Normal"/>
    <w:qFormat/>
    <w:rsid w:val="0008758D"/>
    <w:pPr>
      <w:keepNext/>
      <w:spacing w:before="240" w:after="120" w:line="211" w:lineRule="auto"/>
      <w:jc w:val="center"/>
      <w:outlineLvl w:val="2"/>
    </w:pPr>
    <w:rPr>
      <w:rFonts w:eastAsia="Times New Roman" w:cs="Times New Roman"/>
      <w:sz w:val="24"/>
      <w:lang w:val="fr-CA"/>
    </w:rPr>
  </w:style>
  <w:style w:type="paragraph" w:styleId="Heading4">
    <w:name w:val="heading 4"/>
    <w:basedOn w:val="Normal"/>
    <w:next w:val="Normal"/>
    <w:link w:val="Heading4Char"/>
    <w:semiHidden/>
    <w:unhideWhenUsed/>
    <w:qFormat/>
    <w:rsid w:val="005C034F"/>
    <w:pPr>
      <w:keepNext/>
      <w:spacing w:before="240" w:after="60"/>
      <w:outlineLvl w:val="3"/>
    </w:pPr>
    <w:rPr>
      <w:rFonts w:ascii="Calibri" w:eastAsia="Times New Roman" w:hAnsi="Calibri" w:cs="Arial"/>
      <w:b/>
      <w:bCs/>
      <w:sz w:val="28"/>
      <w:szCs w:val="28"/>
    </w:rPr>
  </w:style>
  <w:style w:type="paragraph" w:styleId="Heading5">
    <w:name w:val="heading 5"/>
    <w:basedOn w:val="Normal"/>
    <w:next w:val="Normal"/>
    <w:link w:val="Heading5Char"/>
    <w:qFormat/>
    <w:rsid w:val="0008758D"/>
    <w:pPr>
      <w:keepNext/>
      <w:spacing w:before="120" w:after="120" w:line="240" w:lineRule="auto"/>
      <w:jc w:val="left"/>
      <w:outlineLvl w:val="4"/>
    </w:pPr>
    <w:rPr>
      <w:rFonts w:ascii="Times New Roman Bold" w:eastAsia="PMingLiU" w:hAnsi="Times New Roman Bold"/>
      <w:b/>
      <w:bCs/>
      <w:spacing w:val="-2"/>
      <w:kern w:val="0"/>
      <w:sz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22A8"/>
    <w:pPr>
      <w:tabs>
        <w:tab w:val="center" w:pos="4320"/>
        <w:tab w:val="right" w:pos="8640"/>
      </w:tabs>
    </w:pPr>
  </w:style>
  <w:style w:type="paragraph" w:styleId="Footer">
    <w:name w:val="footer"/>
    <w:basedOn w:val="Normal"/>
    <w:rsid w:val="00DD22A8"/>
    <w:pPr>
      <w:tabs>
        <w:tab w:val="center" w:pos="4320"/>
        <w:tab w:val="right" w:pos="8640"/>
      </w:tabs>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08758D"/>
    <w:pPr>
      <w:jc w:val="both"/>
    </w:pPr>
    <w:rPr>
      <w:rFonts w:eastAsia="PMingLiU"/>
      <w:kern w:val="0"/>
      <w:szCs w:val="22"/>
      <w:lang w:eastAsia="ar-SA"/>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08758D"/>
    <w:rPr>
      <w:rFonts w:cs="Simplified Arabic"/>
      <w:szCs w:val="24"/>
      <w:vertAlign w:val="superscript"/>
      <w:lang w:bidi="ar-EG"/>
    </w:rPr>
  </w:style>
  <w:style w:type="paragraph" w:styleId="BalloonText">
    <w:name w:val="Balloon Text"/>
    <w:basedOn w:val="Normal"/>
    <w:semiHidden/>
    <w:rsid w:val="008022A3"/>
    <w:rPr>
      <w:rFonts w:ascii="Tahoma" w:hAnsi="Tahoma" w:cs="Tahoma"/>
      <w:sz w:val="16"/>
      <w:szCs w:val="16"/>
    </w:rPr>
  </w:style>
  <w:style w:type="paragraph" w:customStyle="1" w:styleId="Activity">
    <w:name w:val="Activity"/>
    <w:basedOn w:val="Normal"/>
    <w:rsid w:val="0025133F"/>
    <w:pPr>
      <w:keepNext/>
      <w:numPr>
        <w:ilvl w:val="1"/>
        <w:numId w:val="2"/>
      </w:numPr>
      <w:tabs>
        <w:tab w:val="clear" w:pos="1440"/>
        <w:tab w:val="left" w:pos="720"/>
      </w:tabs>
      <w:autoSpaceDE w:val="0"/>
      <w:autoSpaceDN w:val="0"/>
      <w:bidi w:val="0"/>
      <w:spacing w:before="120" w:after="120"/>
      <w:jc w:val="both"/>
    </w:pPr>
    <w:rPr>
      <w:rFonts w:eastAsia="Times New Roman" w:cs="Times New Roman"/>
      <w:b/>
      <w:bCs/>
      <w:kern w:val="0"/>
      <w:sz w:val="22"/>
      <w:szCs w:val="18"/>
      <w:lang w:val="en-GB"/>
    </w:rPr>
  </w:style>
  <w:style w:type="character" w:styleId="Hyperlink">
    <w:name w:val="Hyperlink"/>
    <w:uiPriority w:val="99"/>
    <w:rsid w:val="00CD4AF8"/>
    <w:rPr>
      <w:color w:val="0000FF"/>
      <w:u w:val="single"/>
    </w:rPr>
  </w:style>
  <w:style w:type="character" w:styleId="PageNumber">
    <w:name w:val="page number"/>
    <w:rsid w:val="00531E0F"/>
    <w:rPr>
      <w:rFonts w:ascii="Times New Roman" w:hAnsi="Times New Roman"/>
      <w:sz w:val="22"/>
    </w:rPr>
  </w:style>
  <w:style w:type="character" w:customStyle="1" w:styleId="Heading1Char">
    <w:name w:val="Heading 1 Char"/>
    <w:link w:val="Heading1"/>
    <w:rsid w:val="005C034F"/>
    <w:rPr>
      <w:rFonts w:ascii="Cambria" w:eastAsia="Times New Roman" w:hAnsi="Cambria" w:cs="Times New Roman"/>
      <w:b/>
      <w:bCs/>
      <w:kern w:val="32"/>
      <w:sz w:val="32"/>
      <w:szCs w:val="32"/>
      <w:lang w:val="en-US" w:eastAsia="en-US"/>
    </w:rPr>
  </w:style>
  <w:style w:type="character" w:customStyle="1" w:styleId="Heading4Char">
    <w:name w:val="Heading 4 Char"/>
    <w:link w:val="Heading4"/>
    <w:semiHidden/>
    <w:rsid w:val="005C034F"/>
    <w:rPr>
      <w:rFonts w:ascii="Calibri" w:eastAsia="Times New Roman" w:hAnsi="Calibri" w:cs="Arial"/>
      <w:b/>
      <w:bCs/>
      <w:kern w:val="2"/>
      <w:sz w:val="28"/>
      <w:szCs w:val="28"/>
      <w:lang w:val="en-US" w:eastAsia="en-US"/>
    </w:rPr>
  </w:style>
  <w:style w:type="paragraph" w:customStyle="1" w:styleId="Para1">
    <w:name w:val="Para1"/>
    <w:basedOn w:val="Normal"/>
    <w:link w:val="Para1Char"/>
    <w:rsid w:val="005C034F"/>
    <w:pPr>
      <w:numPr>
        <w:numId w:val="7"/>
      </w:numPr>
      <w:bidi w:val="0"/>
      <w:spacing w:before="120" w:after="120" w:line="240" w:lineRule="auto"/>
      <w:jc w:val="both"/>
    </w:pPr>
    <w:rPr>
      <w:rFonts w:eastAsia="Malgun Gothic" w:cs="Times New Roman"/>
      <w:snapToGrid w:val="0"/>
      <w:kern w:val="0"/>
      <w:sz w:val="22"/>
      <w:szCs w:val="18"/>
      <w:lang w:val="en-GB"/>
    </w:rPr>
  </w:style>
  <w:style w:type="paragraph" w:styleId="ListParagraph">
    <w:name w:val="List Paragraph"/>
    <w:basedOn w:val="Normal"/>
    <w:uiPriority w:val="34"/>
    <w:qFormat/>
    <w:rsid w:val="005C034F"/>
    <w:pPr>
      <w:bidi w:val="0"/>
      <w:spacing w:line="240" w:lineRule="auto"/>
      <w:ind w:left="720"/>
      <w:jc w:val="both"/>
    </w:pPr>
    <w:rPr>
      <w:rFonts w:eastAsia="Malgun Gothic" w:cs="Times New Roman"/>
      <w:kern w:val="0"/>
      <w:sz w:val="22"/>
      <w:lang w:val="en-GB"/>
    </w:rPr>
  </w:style>
  <w:style w:type="paragraph" w:styleId="BodyText2">
    <w:name w:val="Body Text 2"/>
    <w:basedOn w:val="Normal"/>
    <w:link w:val="BodyText2Char"/>
    <w:rsid w:val="007B636E"/>
    <w:pPr>
      <w:tabs>
        <w:tab w:val="left" w:pos="-1440"/>
        <w:tab w:val="left" w:pos="-720"/>
        <w:tab w:val="left" w:pos="0"/>
        <w:tab w:val="left" w:pos="720"/>
        <w:tab w:val="right" w:pos="1080"/>
        <w:tab w:val="left" w:pos="1440"/>
      </w:tabs>
      <w:suppressAutoHyphens/>
      <w:bidi w:val="0"/>
      <w:spacing w:after="120" w:line="288" w:lineRule="auto"/>
      <w:ind w:left="2160" w:hanging="2160"/>
      <w:jc w:val="both"/>
    </w:pPr>
    <w:rPr>
      <w:rFonts w:eastAsia="Malgun Gothic" w:cs="Times New Roman"/>
      <w:kern w:val="0"/>
      <w:sz w:val="22"/>
      <w:lang w:val="en-GB"/>
    </w:rPr>
  </w:style>
  <w:style w:type="character" w:customStyle="1" w:styleId="BodyText2Char">
    <w:name w:val="Body Text 2 Char"/>
    <w:link w:val="BodyText2"/>
    <w:rsid w:val="007B636E"/>
    <w:rPr>
      <w:rFonts w:eastAsia="Malgun Gothic"/>
      <w:sz w:val="22"/>
      <w:szCs w:val="24"/>
      <w:lang w:val="en-GB" w:eastAsia="en-US"/>
    </w:rPr>
  </w:style>
  <w:style w:type="character" w:customStyle="1" w:styleId="Para1Char">
    <w:name w:val="Para1 Char"/>
    <w:link w:val="Para1"/>
    <w:locked/>
    <w:rsid w:val="007B636E"/>
    <w:rPr>
      <w:rFonts w:eastAsia="Malgun Gothic"/>
      <w:snapToGrid w:val="0"/>
      <w:sz w:val="22"/>
      <w:szCs w:val="18"/>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locked/>
    <w:rsid w:val="00EE47FB"/>
    <w:rPr>
      <w:rFonts w:eastAsia="PMingLiU" w:cs="Simplified Arabic"/>
      <w:szCs w:val="22"/>
      <w:lang w:val="en-US" w:eastAsia="ar-SA"/>
    </w:rPr>
  </w:style>
  <w:style w:type="table" w:styleId="TableGrid">
    <w:name w:val="Table Grid"/>
    <w:basedOn w:val="TableNormal"/>
    <w:uiPriority w:val="59"/>
    <w:rsid w:val="00EE47FB"/>
    <w:rPr>
      <w:rFonts w:ascii="Calibri" w:eastAsia="Calibri" w:hAnsi="Calibri" w:cs="Arial"/>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ps">
    <w:name w:val="hps"/>
    <w:rsid w:val="00C86599"/>
  </w:style>
  <w:style w:type="character" w:customStyle="1" w:styleId="UnresolvedMention1">
    <w:name w:val="Unresolved Mention1"/>
    <w:basedOn w:val="DefaultParagraphFont"/>
    <w:uiPriority w:val="99"/>
    <w:semiHidden/>
    <w:unhideWhenUsed/>
    <w:rsid w:val="008E2A36"/>
    <w:rPr>
      <w:color w:val="605E5C"/>
      <w:shd w:val="clear" w:color="auto" w:fill="E1DFDD"/>
    </w:rPr>
  </w:style>
  <w:style w:type="character" w:customStyle="1" w:styleId="Heading2Char">
    <w:name w:val="Heading 2 Char"/>
    <w:basedOn w:val="DefaultParagraphFont"/>
    <w:link w:val="Heading2"/>
    <w:rsid w:val="00E76CAD"/>
    <w:rPr>
      <w:rFonts w:ascii="CG Times Bold" w:hAnsi="CG Times Bold"/>
      <w:b/>
      <w:bCs/>
      <w:kern w:val="2"/>
      <w:sz w:val="24"/>
      <w:szCs w:val="24"/>
      <w:lang w:val="fr-CA" w:eastAsia="en-US"/>
    </w:rPr>
  </w:style>
  <w:style w:type="character" w:customStyle="1" w:styleId="Heading5Char">
    <w:name w:val="Heading 5 Char"/>
    <w:basedOn w:val="DefaultParagraphFont"/>
    <w:link w:val="Heading5"/>
    <w:rsid w:val="00E76CAD"/>
    <w:rPr>
      <w:rFonts w:ascii="Times New Roman Bold" w:eastAsia="PMingLiU" w:hAnsi="Times New Roman Bold" w:cs="Simplified Arabic"/>
      <w:b/>
      <w:bCs/>
      <w:spacing w:val="-2"/>
      <w:sz w:val="22"/>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3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decisions/cop-12/cop-12-dec-16-ar.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2/cop-12-dec-16-ar.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doc/meetings/cop/cop-08/official/cop-08-31-ar.pdf" TargetMode="External"/><Relationship Id="rId2" Type="http://schemas.openxmlformats.org/officeDocument/2006/relationships/hyperlink" Target="http://www.oie.int/standard-setting/terrestrial-code/" TargetMode="External"/><Relationship Id="rId1" Type="http://schemas.openxmlformats.org/officeDocument/2006/relationships/hyperlink" Target="https://www.unece.org/fileadmin/DAM/trans/doc/2014/wp24/CTU_Code_January_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E5C0FF-500B-4B84-B28D-C4BD4121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2919</Words>
  <Characters>16643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SBSTTA-18-1-1-ar</vt:lpstr>
    </vt:vector>
  </TitlesOfParts>
  <Company>Hewlett-Packard Company</Company>
  <LinksUpToDate>false</LinksUpToDate>
  <CharactersWithSpaces>19523</CharactersWithSpaces>
  <SharedDoc>false</SharedDoc>
  <HLinks>
    <vt:vector size="36" baseType="variant">
      <vt:variant>
        <vt:i4>1572865</vt:i4>
      </vt:variant>
      <vt:variant>
        <vt:i4>3</vt:i4>
      </vt:variant>
      <vt:variant>
        <vt:i4>0</vt:i4>
      </vt:variant>
      <vt:variant>
        <vt:i4>5</vt:i4>
      </vt:variant>
      <vt:variant>
        <vt:lpwstr>https://www.cbd.int/doc/c/355b/899e/03d1bb13750c66782bb217a9/cop-13-25-en.doc</vt:lpwstr>
      </vt:variant>
      <vt:variant>
        <vt:lpwstr/>
      </vt:variant>
      <vt:variant>
        <vt:i4>7471224</vt:i4>
      </vt:variant>
      <vt:variant>
        <vt:i4>0</vt:i4>
      </vt:variant>
      <vt:variant>
        <vt:i4>0</vt:i4>
      </vt:variant>
      <vt:variant>
        <vt:i4>5</vt:i4>
      </vt:variant>
      <vt:variant>
        <vt:lpwstr>https://www.cbd.int/doc/meetings/cop/cop-13/official/cop-13-08-add2-rev1-en.doc</vt:lpwstr>
      </vt:variant>
      <vt:variant>
        <vt:lpwstr/>
      </vt:variant>
      <vt:variant>
        <vt:i4>7274602</vt:i4>
      </vt:variant>
      <vt:variant>
        <vt:i4>9</vt:i4>
      </vt:variant>
      <vt:variant>
        <vt:i4>0</vt:i4>
      </vt:variant>
      <vt:variant>
        <vt:i4>5</vt:i4>
      </vt:variant>
      <vt:variant>
        <vt:lpwstr>https://www.cbd.int/gbo/gbo4/publication/lbo-en.pdf</vt:lpwstr>
      </vt:variant>
      <vt:variant>
        <vt:lpwstr/>
      </vt:variant>
      <vt:variant>
        <vt:i4>7471224</vt:i4>
      </vt:variant>
      <vt:variant>
        <vt:i4>6</vt:i4>
      </vt:variant>
      <vt:variant>
        <vt:i4>0</vt:i4>
      </vt:variant>
      <vt:variant>
        <vt:i4>5</vt:i4>
      </vt:variant>
      <vt:variant>
        <vt:lpwstr>https://www.cbd.int/doc/meetings/cop/cop-13/official/cop-13-08-add2-rev1-en.doc</vt:lpwstr>
      </vt:variant>
      <vt:variant>
        <vt:lpwstr/>
      </vt:variant>
      <vt:variant>
        <vt:i4>6160473</vt:i4>
      </vt:variant>
      <vt:variant>
        <vt:i4>3</vt:i4>
      </vt:variant>
      <vt:variant>
        <vt:i4>0</vt:i4>
      </vt:variant>
      <vt:variant>
        <vt:i4>5</vt:i4>
      </vt:variant>
      <vt:variant>
        <vt:lpwstr>https://www.cbd.int/post2020/</vt:lpwstr>
      </vt:variant>
      <vt:variant>
        <vt:lpwstr/>
      </vt:variant>
      <vt:variant>
        <vt:i4>1572865</vt:i4>
      </vt:variant>
      <vt:variant>
        <vt:i4>0</vt:i4>
      </vt:variant>
      <vt:variant>
        <vt:i4>0</vt:i4>
      </vt:variant>
      <vt:variant>
        <vt:i4>5</vt:i4>
      </vt:variant>
      <vt:variant>
        <vt:lpwstr>https://www.cbd.int/doc/c/355b/899e/03d1bb13750c66782bb217a9/cop-13-25-en.doc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SBSTTA-18-1-1-ar</dc:title>
  <dc:creator>SCBD</dc:creator>
  <cp:lastModifiedBy>Mohamed El Sehemawi</cp:lastModifiedBy>
  <cp:revision>2</cp:revision>
  <cp:lastPrinted>2018-08-25T20:27:00Z</cp:lastPrinted>
  <dcterms:created xsi:type="dcterms:W3CDTF">2018-09-25T10:57:00Z</dcterms:created>
  <dcterms:modified xsi:type="dcterms:W3CDTF">2018-09-25T10:57:00Z</dcterms:modified>
</cp:coreProperties>
</file>