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Borders>
          <w:bottom w:val="single" w:sz="30" w:space="0" w:color="000000"/>
        </w:tblBorders>
        <w:tblLayout w:type="fixed"/>
        <w:tblLook w:val="0000" w:firstRow="0" w:lastRow="0" w:firstColumn="0" w:lastColumn="0" w:noHBand="0" w:noVBand="0"/>
      </w:tblPr>
      <w:tblGrid>
        <w:gridCol w:w="17"/>
        <w:gridCol w:w="1350"/>
        <w:gridCol w:w="1260"/>
        <w:gridCol w:w="2611"/>
        <w:gridCol w:w="4935"/>
      </w:tblGrid>
      <w:tr w:rsidR="00B8111C" w:rsidRPr="00FE1F72" w14:paraId="1C48893E" w14:textId="77777777" w:rsidTr="009551B8">
        <w:trPr>
          <w:gridBefore w:val="1"/>
          <w:wBefore w:w="17" w:type="dxa"/>
          <w:trHeight w:val="1196"/>
        </w:trPr>
        <w:tc>
          <w:tcPr>
            <w:tcW w:w="1350" w:type="dxa"/>
            <w:tcBorders>
              <w:bottom w:val="single" w:sz="12" w:space="0" w:color="000000"/>
            </w:tcBorders>
          </w:tcPr>
          <w:p w14:paraId="47871B69" w14:textId="77777777" w:rsidR="00B8111C" w:rsidRPr="00FE1F72" w:rsidRDefault="00B8111C" w:rsidP="009551B8">
            <w:pPr>
              <w:pStyle w:val="Header"/>
              <w:tabs>
                <w:tab w:val="clear" w:pos="4320"/>
                <w:tab w:val="clear" w:pos="8640"/>
              </w:tabs>
              <w:rPr>
                <w:noProof/>
                <w:lang w:val="fr-FR"/>
              </w:rPr>
            </w:pPr>
            <w:bookmarkStart w:id="0" w:name="Meeting"/>
            <w:r>
              <w:rPr>
                <w:noProof/>
                <w:lang w:eastAsia="en-GB"/>
              </w:rPr>
              <w:drawing>
                <wp:anchor distT="0" distB="0" distL="114300" distR="114300" simplePos="0" relativeHeight="251660288" behindDoc="0" locked="1" layoutInCell="1" allowOverlap="0" wp14:anchorId="64C5E072" wp14:editId="16405E18">
                  <wp:simplePos x="0" y="0"/>
                  <wp:positionH relativeFrom="column">
                    <wp:posOffset>78105</wp:posOffset>
                  </wp:positionH>
                  <wp:positionV relativeFrom="page">
                    <wp:posOffset>69215</wp:posOffset>
                  </wp:positionV>
                  <wp:extent cx="495300" cy="581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14:paraId="25337878" w14:textId="77777777" w:rsidR="00B8111C" w:rsidRPr="00FE1F72" w:rsidRDefault="00B8111C" w:rsidP="009551B8">
            <w:pPr>
              <w:rPr>
                <w:noProof/>
                <w:lang w:val="fr-FR"/>
              </w:rPr>
            </w:pPr>
            <w:r>
              <w:rPr>
                <w:noProof/>
                <w:sz w:val="20"/>
                <w:lang w:eastAsia="en-GB"/>
              </w:rPr>
              <w:drawing>
                <wp:anchor distT="0" distB="0" distL="114300" distR="114300" simplePos="0" relativeHeight="251659264" behindDoc="0" locked="1" layoutInCell="1" allowOverlap="0" wp14:anchorId="3E667FAF" wp14:editId="7D3D228E">
                  <wp:simplePos x="0" y="0"/>
                  <wp:positionH relativeFrom="column">
                    <wp:posOffset>-26035</wp:posOffset>
                  </wp:positionH>
                  <wp:positionV relativeFrom="page">
                    <wp:posOffset>635</wp:posOffset>
                  </wp:positionV>
                  <wp:extent cx="822960" cy="5829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46" w:type="dxa"/>
            <w:gridSpan w:val="2"/>
            <w:tcBorders>
              <w:bottom w:val="single" w:sz="12" w:space="0" w:color="000000"/>
            </w:tcBorders>
          </w:tcPr>
          <w:p w14:paraId="42A14798" w14:textId="77777777" w:rsidR="00B8111C" w:rsidRPr="00FE1F72" w:rsidRDefault="00B8111C" w:rsidP="009551B8">
            <w:pPr>
              <w:jc w:val="right"/>
              <w:rPr>
                <w:rFonts w:ascii="Univers" w:hAnsi="Univers"/>
                <w:b/>
                <w:noProof/>
                <w:sz w:val="32"/>
                <w:lang w:val="fr-FR"/>
              </w:rPr>
            </w:pPr>
            <w:r>
              <w:rPr>
                <w:rFonts w:ascii="Univers" w:hAnsi="Univers"/>
                <w:b/>
                <w:noProof/>
                <w:sz w:val="32"/>
                <w:lang w:val="fr-FR"/>
              </w:rPr>
              <w:t>CBD</w:t>
            </w:r>
          </w:p>
          <w:p w14:paraId="40446E4E" w14:textId="77777777" w:rsidR="00B8111C" w:rsidRPr="00FE1F72" w:rsidRDefault="00B8111C" w:rsidP="009551B8">
            <w:pPr>
              <w:jc w:val="left"/>
              <w:rPr>
                <w:rFonts w:ascii="Univers" w:hAnsi="Univers"/>
                <w:b/>
                <w:noProof/>
                <w:sz w:val="32"/>
                <w:lang w:val="fr-FR"/>
              </w:rPr>
            </w:pPr>
          </w:p>
        </w:tc>
      </w:tr>
      <w:tr w:rsidR="00B8111C" w:rsidRPr="00FE1F72" w14:paraId="034E0FEE" w14:textId="77777777" w:rsidTr="009551B8">
        <w:trPr>
          <w:trHeight w:val="1693"/>
        </w:trPr>
        <w:tc>
          <w:tcPr>
            <w:tcW w:w="5238" w:type="dxa"/>
            <w:gridSpan w:val="4"/>
          </w:tcPr>
          <w:p w14:paraId="25C5E05F" w14:textId="77777777" w:rsidR="00B8111C" w:rsidRPr="00FE1F72" w:rsidRDefault="00B8111C" w:rsidP="009551B8">
            <w:pPr>
              <w:ind w:right="-217"/>
              <w:jc w:val="left"/>
              <w:rPr>
                <w:noProof/>
                <w:lang w:val="fr-FR"/>
              </w:rPr>
            </w:pPr>
            <w:r>
              <w:rPr>
                <w:bCs/>
                <w:noProof/>
                <w:szCs w:val="22"/>
                <w:lang w:eastAsia="en-GB"/>
              </w:rPr>
              <w:drawing>
                <wp:inline distT="0" distB="0" distL="0" distR="0" wp14:anchorId="2D639474" wp14:editId="6042EB26">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935" w:type="dxa"/>
          </w:tcPr>
          <w:p w14:paraId="333D75FA" w14:textId="77777777" w:rsidR="00B8111C" w:rsidRPr="00A43B7C" w:rsidRDefault="00B8111C" w:rsidP="009551B8">
            <w:pPr>
              <w:ind w:left="1701"/>
              <w:jc w:val="left"/>
              <w:rPr>
                <w:noProof/>
                <w:lang w:val="fr-FR"/>
              </w:rPr>
            </w:pPr>
            <w:r w:rsidRPr="00A43B7C">
              <w:rPr>
                <w:noProof/>
                <w:kern w:val="22"/>
                <w:szCs w:val="22"/>
                <w:lang w:val="fr-FR"/>
              </w:rPr>
              <w:t>Distr.</w:t>
            </w:r>
          </w:p>
          <w:p w14:paraId="57E3CD03" w14:textId="5D939B91" w:rsidR="00B8111C" w:rsidRPr="00A43B7C" w:rsidRDefault="00AD1E04" w:rsidP="009551B8">
            <w:pPr>
              <w:ind w:left="1702"/>
              <w:rPr>
                <w:noProof/>
                <w:lang w:val="fr-FR"/>
              </w:rPr>
            </w:pPr>
            <w:r>
              <w:rPr>
                <w:noProof/>
                <w:lang w:val="fr-FR"/>
              </w:rPr>
              <w:t>GÉNÉRALE</w:t>
            </w:r>
          </w:p>
          <w:p w14:paraId="593CDA15" w14:textId="77777777" w:rsidR="00B8111C" w:rsidRPr="00A43B7C" w:rsidRDefault="00B8111C" w:rsidP="009551B8">
            <w:pPr>
              <w:ind w:left="37"/>
              <w:rPr>
                <w:noProof/>
                <w:lang w:val="fr-FR"/>
              </w:rPr>
            </w:pPr>
          </w:p>
          <w:p w14:paraId="0E874A59" w14:textId="45BD203C" w:rsidR="00B8111C" w:rsidRPr="00A43B7C" w:rsidRDefault="008A59F8" w:rsidP="009551B8">
            <w:pPr>
              <w:suppressAutoHyphens/>
              <w:ind w:left="1702" w:right="-251"/>
              <w:rPr>
                <w:noProof/>
                <w:lang w:val="fr-FR"/>
              </w:rPr>
            </w:pPr>
            <w:sdt>
              <w:sdtPr>
                <w:rPr>
                  <w:kern w:val="22"/>
                  <w:lang w:val="fr-FR"/>
                </w:rPr>
                <w:alias w:val="Subject"/>
                <w:tag w:val=""/>
                <w:id w:val="2137136483"/>
                <w:placeholder>
                  <w:docPart w:val="3D867D2B846C4ED5A20AB507661EB3D6"/>
                </w:placeholder>
                <w:dataBinding w:prefixMappings="xmlns:ns0='http://purl.org/dc/elements/1.1/' xmlns:ns1='http://schemas.openxmlformats.org/package/2006/metadata/core-properties' " w:xpath="/ns1:coreProperties[1]/ns0:subject[1]" w:storeItemID="{6C3C8BC8-F283-45AE-878A-BAB7291924A1}"/>
                <w:text/>
              </w:sdtPr>
              <w:sdtContent>
                <w:r w:rsidR="003A5F19">
                  <w:rPr>
                    <w:kern w:val="22"/>
                    <w:lang w:val="fr-FR"/>
                  </w:rPr>
                  <w:t>CBD/SBSTTA/</w:t>
                </w:r>
                <w:r w:rsidR="00083948">
                  <w:rPr>
                    <w:kern w:val="22"/>
                    <w:lang w:val="fr-FR"/>
                  </w:rPr>
                  <w:t>REC/23/1</w:t>
                </w:r>
              </w:sdtContent>
            </w:sdt>
          </w:p>
          <w:p w14:paraId="773BEF54" w14:textId="212E99AB" w:rsidR="00B8111C" w:rsidRPr="00A43B7C" w:rsidRDefault="003A5F19" w:rsidP="009551B8">
            <w:pPr>
              <w:ind w:left="1701"/>
              <w:jc w:val="left"/>
              <w:rPr>
                <w:kern w:val="22"/>
                <w:szCs w:val="22"/>
                <w:lang w:val="fr-FR"/>
              </w:rPr>
            </w:pPr>
            <w:r>
              <w:rPr>
                <w:kern w:val="22"/>
                <w:szCs w:val="22"/>
                <w:lang w:val="fr-FR"/>
              </w:rPr>
              <w:t>29 novembre</w:t>
            </w:r>
            <w:r w:rsidR="00B8111C" w:rsidRPr="00A43B7C">
              <w:rPr>
                <w:kern w:val="22"/>
                <w:szCs w:val="22"/>
                <w:lang w:val="fr-FR"/>
              </w:rPr>
              <w:t xml:space="preserve"> 2019</w:t>
            </w:r>
          </w:p>
          <w:p w14:paraId="51594FCB" w14:textId="77777777" w:rsidR="00B8111C" w:rsidRPr="00A43B7C" w:rsidRDefault="00B8111C" w:rsidP="009551B8">
            <w:pPr>
              <w:ind w:left="37"/>
              <w:rPr>
                <w:noProof/>
                <w:lang w:val="fr-FR"/>
              </w:rPr>
            </w:pPr>
          </w:p>
          <w:p w14:paraId="6A56F656" w14:textId="77777777" w:rsidR="00B8111C" w:rsidRPr="00A43B7C" w:rsidRDefault="00B8111C" w:rsidP="009551B8">
            <w:pPr>
              <w:ind w:left="1702"/>
              <w:rPr>
                <w:noProof/>
                <w:lang w:val="fr-FR"/>
              </w:rPr>
            </w:pPr>
            <w:r w:rsidRPr="00A43B7C">
              <w:rPr>
                <w:noProof/>
                <w:lang w:val="fr-FR"/>
              </w:rPr>
              <w:t>FRANÇAI</w:t>
            </w:r>
            <w:r>
              <w:rPr>
                <w:noProof/>
                <w:lang w:val="fr-FR"/>
              </w:rPr>
              <w:t>S</w:t>
            </w:r>
          </w:p>
          <w:p w14:paraId="2535280C" w14:textId="13C9F723" w:rsidR="00B8111C" w:rsidRPr="00FE1F72" w:rsidRDefault="00B8111C" w:rsidP="009551B8">
            <w:pPr>
              <w:ind w:left="1702"/>
              <w:rPr>
                <w:rFonts w:ascii="Courier New" w:hAnsi="Courier New"/>
                <w:noProof/>
                <w:lang w:val="fr-FR"/>
              </w:rPr>
            </w:pPr>
            <w:r w:rsidRPr="00A43B7C">
              <w:rPr>
                <w:noProof/>
                <w:lang w:val="fr-FR"/>
              </w:rPr>
              <w:t>ORIGINAL</w:t>
            </w:r>
            <w:r>
              <w:rPr>
                <w:noProof/>
                <w:lang w:val="fr-FR"/>
              </w:rPr>
              <w:t xml:space="preserve"> : </w:t>
            </w:r>
            <w:r w:rsidRPr="00A43B7C">
              <w:rPr>
                <w:noProof/>
                <w:lang w:val="fr-FR"/>
              </w:rPr>
              <w:t>ANGLAIS</w:t>
            </w:r>
          </w:p>
        </w:tc>
      </w:tr>
    </w:tbl>
    <w:p w14:paraId="5FBABDE7" w14:textId="03F5F1C5" w:rsidR="0042412C" w:rsidRPr="00EC5407" w:rsidRDefault="008A59F8" w:rsidP="0042412C">
      <w:pPr>
        <w:pStyle w:val="meetingname"/>
        <w:suppressLineNumbers/>
        <w:suppressAutoHyphens/>
        <w:kinsoku w:val="0"/>
        <w:overflowPunct w:val="0"/>
        <w:autoSpaceDE w:val="0"/>
        <w:autoSpaceDN w:val="0"/>
        <w:ind w:right="4590"/>
        <w:jc w:val="left"/>
        <w:rPr>
          <w:kern w:val="22"/>
          <w:lang w:val="fr-FR"/>
        </w:rPr>
      </w:pPr>
      <w:sdt>
        <w:sdtPr>
          <w:rPr>
            <w:kern w:val="22"/>
            <w:lang w:val="fr-FR" w:bidi="fr-FR"/>
          </w:rPr>
          <w:alias w:val="Meeting"/>
          <w:tag w:val="Meeting"/>
          <w:id w:val="1412045910"/>
          <w:placeholder>
            <w:docPart w:val="C444DEE40D7C456B82AF1A09CD132ABF"/>
          </w:placeholder>
          <w:text/>
        </w:sdtPr>
        <w:sdtContent>
          <w:r w:rsidR="00EC5407" w:rsidRPr="00EC5407">
            <w:rPr>
              <w:kern w:val="22"/>
              <w:lang w:val="fr-FR" w:bidi="fr-FR"/>
            </w:rPr>
            <w:t xml:space="preserve">ORGANE SUBSIDIAIRE CHARGÉ DE FOURNIR DES AVIS SCIENTIFIQUES, TECHNIQUES ET TECHNOLOGIQUES </w:t>
          </w:r>
        </w:sdtContent>
      </w:sdt>
      <w:bookmarkEnd w:id="0"/>
    </w:p>
    <w:p w14:paraId="643F3C01" w14:textId="77777777" w:rsidR="00EC5407" w:rsidRPr="00EC5407" w:rsidRDefault="00EC5407" w:rsidP="00EC5407">
      <w:pPr>
        <w:suppressLineNumbers/>
        <w:suppressAutoHyphens/>
        <w:ind w:left="284" w:hanging="284"/>
        <w:jc w:val="left"/>
        <w:rPr>
          <w:snapToGrid w:val="0"/>
          <w:kern w:val="22"/>
          <w:szCs w:val="22"/>
          <w:lang w:val="fr-CA" w:eastAsia="nb-NO"/>
        </w:rPr>
      </w:pPr>
      <w:r w:rsidRPr="00EC5407">
        <w:rPr>
          <w:snapToGrid w:val="0"/>
          <w:kern w:val="22"/>
          <w:szCs w:val="22"/>
          <w:lang w:val="fr-FR" w:bidi="fr-FR"/>
        </w:rPr>
        <w:t>Vingt-troisième réunion</w:t>
      </w:r>
    </w:p>
    <w:p w14:paraId="68EDD365" w14:textId="77777777" w:rsidR="00EC5407" w:rsidRPr="00EC5407" w:rsidRDefault="00EC5407" w:rsidP="00EC5407">
      <w:pPr>
        <w:suppressLineNumbers/>
        <w:suppressAutoHyphens/>
        <w:ind w:left="284" w:hanging="284"/>
        <w:jc w:val="left"/>
        <w:rPr>
          <w:snapToGrid w:val="0"/>
          <w:kern w:val="22"/>
          <w:szCs w:val="22"/>
          <w:lang w:val="fr-CA" w:eastAsia="nb-NO"/>
        </w:rPr>
      </w:pPr>
      <w:r w:rsidRPr="00EC5407">
        <w:rPr>
          <w:snapToGrid w:val="0"/>
          <w:kern w:val="22"/>
          <w:szCs w:val="22"/>
          <w:lang w:val="fr-FR" w:bidi="fr-FR"/>
        </w:rPr>
        <w:t>Montréal, Canada, 25-29 novembre 2019</w:t>
      </w:r>
    </w:p>
    <w:p w14:paraId="54B6CBFA" w14:textId="6180F287" w:rsidR="00C9161D" w:rsidRPr="00440732" w:rsidRDefault="00EC5407" w:rsidP="002D4190">
      <w:pPr>
        <w:suppressLineNumbers/>
        <w:suppressAutoHyphens/>
        <w:rPr>
          <w:lang w:val="fr-FR"/>
        </w:rPr>
      </w:pPr>
      <w:r w:rsidRPr="00EC5407">
        <w:rPr>
          <w:snapToGrid w:val="0"/>
          <w:kern w:val="22"/>
          <w:szCs w:val="22"/>
          <w:lang w:val="fr-FR" w:bidi="fr-FR"/>
        </w:rPr>
        <w:t xml:space="preserve">Point 3 de l'ordre du jour </w:t>
      </w:r>
    </w:p>
    <w:p w14:paraId="03BC1CC7" w14:textId="3BCADE88" w:rsidR="00C9161D" w:rsidRPr="00EC5407" w:rsidRDefault="00940A08" w:rsidP="00940A08">
      <w:pPr>
        <w:pStyle w:val="Heading1"/>
        <w:rPr>
          <w:lang w:val="fr-FR"/>
        </w:rPr>
      </w:pPr>
      <w:r>
        <w:rPr>
          <w:lang w:val="fr-FR"/>
        </w:rPr>
        <w:t>recommandation adoptÉe par l’organe subsidiaire chargÉ de fournir des avis scientifiques, techniques et technologiques</w:t>
      </w:r>
    </w:p>
    <w:p w14:paraId="62A8A16F" w14:textId="01C1460B" w:rsidR="00176CEE" w:rsidRPr="00940A08" w:rsidRDefault="00940A08" w:rsidP="00083948">
      <w:pPr>
        <w:jc w:val="center"/>
        <w:rPr>
          <w:b/>
          <w:bCs/>
          <w:lang w:val="fr-FR"/>
        </w:rPr>
      </w:pPr>
      <w:r>
        <w:rPr>
          <w:b/>
          <w:bCs/>
          <w:lang w:val="fr-FR"/>
        </w:rPr>
        <w:t>23/1.</w:t>
      </w:r>
      <w:r>
        <w:rPr>
          <w:b/>
          <w:bCs/>
          <w:lang w:val="fr-FR"/>
        </w:rPr>
        <w:tab/>
      </w:r>
      <w:r w:rsidR="00083948" w:rsidRPr="00940A08">
        <w:rPr>
          <w:b/>
          <w:bCs/>
          <w:lang w:val="fr-FR"/>
        </w:rPr>
        <w:t>Éclairer l</w:t>
      </w:r>
      <w:r w:rsidR="002812BD">
        <w:rPr>
          <w:b/>
          <w:bCs/>
          <w:lang w:val="fr-FR"/>
        </w:rPr>
        <w:t>a base de données</w:t>
      </w:r>
      <w:r w:rsidR="00083948" w:rsidRPr="00940A08">
        <w:rPr>
          <w:b/>
          <w:bCs/>
          <w:lang w:val="fr-FR"/>
        </w:rPr>
        <w:t xml:space="preserve"> scientifiques et techniques </w:t>
      </w:r>
      <w:r w:rsidR="002812BD">
        <w:rPr>
          <w:b/>
          <w:bCs/>
          <w:lang w:val="fr-FR"/>
        </w:rPr>
        <w:t>du</w:t>
      </w:r>
      <w:r w:rsidR="00083948" w:rsidRPr="00940A08">
        <w:rPr>
          <w:b/>
          <w:bCs/>
          <w:lang w:val="fr-FR"/>
        </w:rPr>
        <w:t xml:space="preserve"> cadre mondial de la biodiversité pour l’après-2020</w:t>
      </w:r>
    </w:p>
    <w:p w14:paraId="09C854A3" w14:textId="77777777" w:rsidR="00382BD0" w:rsidRPr="00382BD0" w:rsidRDefault="00382BD0" w:rsidP="00382BD0">
      <w:pPr>
        <w:suppressLineNumbers/>
        <w:suppressAutoHyphens/>
        <w:spacing w:before="120" w:after="120"/>
        <w:ind w:firstLine="709"/>
        <w:jc w:val="left"/>
        <w:rPr>
          <w:i/>
          <w:snapToGrid w:val="0"/>
          <w:kern w:val="22"/>
          <w:szCs w:val="22"/>
          <w:lang w:val="fr-CA" w:eastAsia="ja-JP"/>
        </w:rPr>
      </w:pPr>
      <w:r w:rsidRPr="00382BD0">
        <w:rPr>
          <w:i/>
          <w:snapToGrid w:val="0"/>
          <w:kern w:val="22"/>
          <w:szCs w:val="22"/>
          <w:lang w:val="fr-FR" w:bidi="fr-FR"/>
        </w:rPr>
        <w:t>L’Organe subsidiaire chargé de fournir des avis scientifiques, techniques et technologiques,</w:t>
      </w:r>
    </w:p>
    <w:p w14:paraId="5B0E8043" w14:textId="0EB9CA59" w:rsidR="00510E76" w:rsidRPr="00382BD0" w:rsidRDefault="00382BD0" w:rsidP="002D4190">
      <w:pPr>
        <w:pStyle w:val="Para1"/>
        <w:numPr>
          <w:ilvl w:val="0"/>
          <w:numId w:val="0"/>
        </w:numPr>
        <w:suppressLineNumbers/>
        <w:suppressAutoHyphens/>
        <w:ind w:firstLine="720"/>
        <w:rPr>
          <w:iCs/>
          <w:kern w:val="22"/>
          <w:szCs w:val="22"/>
          <w:lang w:val="fr-FR" w:eastAsia="ja-JP"/>
        </w:rPr>
      </w:pPr>
      <w:r w:rsidRPr="00382BD0">
        <w:rPr>
          <w:i/>
          <w:iCs/>
          <w:kern w:val="22"/>
          <w:szCs w:val="22"/>
          <w:lang w:val="fr-FR" w:eastAsia="ja-JP"/>
        </w:rPr>
        <w:t>Rappelant</w:t>
      </w:r>
      <w:r w:rsidRPr="00382BD0">
        <w:rPr>
          <w:iCs/>
          <w:kern w:val="22"/>
          <w:szCs w:val="22"/>
          <w:lang w:val="fr-FR" w:eastAsia="ja-JP"/>
        </w:rPr>
        <w:t xml:space="preserve"> la recommandation </w:t>
      </w:r>
      <w:hyperlink r:id="rId15" w:history="1">
        <w:r w:rsidRPr="00D97531">
          <w:rPr>
            <w:rStyle w:val="Hyperlink"/>
            <w:iCs/>
            <w:kern w:val="22"/>
            <w:sz w:val="22"/>
            <w:szCs w:val="22"/>
            <w:lang w:val="fr-FR" w:eastAsia="ja-JP"/>
          </w:rPr>
          <w:t>XXI/1</w:t>
        </w:r>
      </w:hyperlink>
      <w:r w:rsidRPr="00382BD0">
        <w:rPr>
          <w:iCs/>
          <w:kern w:val="22"/>
          <w:szCs w:val="22"/>
          <w:lang w:val="fr-FR" w:eastAsia="ja-JP"/>
        </w:rPr>
        <w:t xml:space="preserve"> et les </w:t>
      </w:r>
      <w:r>
        <w:rPr>
          <w:iCs/>
          <w:kern w:val="22"/>
          <w:szCs w:val="22"/>
          <w:lang w:val="fr-FR" w:eastAsia="ja-JP"/>
        </w:rPr>
        <w:t xml:space="preserve">décisions </w:t>
      </w:r>
      <w:hyperlink r:id="rId16" w:history="1">
        <w:r w:rsidRPr="001D015A">
          <w:rPr>
            <w:rStyle w:val="Hyperlink"/>
            <w:iCs/>
            <w:kern w:val="22"/>
            <w:sz w:val="22"/>
            <w:szCs w:val="22"/>
            <w:lang w:val="fr-FR" w:eastAsia="ja-JP"/>
          </w:rPr>
          <w:t>14/1</w:t>
        </w:r>
      </w:hyperlink>
      <w:r>
        <w:rPr>
          <w:iCs/>
          <w:kern w:val="22"/>
          <w:szCs w:val="22"/>
          <w:lang w:val="fr-FR" w:eastAsia="ja-JP"/>
        </w:rPr>
        <w:t xml:space="preserve"> et</w:t>
      </w:r>
      <w:r w:rsidR="00510E76" w:rsidRPr="00382BD0">
        <w:rPr>
          <w:iCs/>
          <w:kern w:val="22"/>
          <w:szCs w:val="22"/>
          <w:lang w:val="fr-FR" w:eastAsia="ja-JP"/>
        </w:rPr>
        <w:t xml:space="preserve"> </w:t>
      </w:r>
      <w:hyperlink r:id="rId17" w:history="1">
        <w:r w:rsidR="00510E76" w:rsidRPr="001D015A">
          <w:rPr>
            <w:rStyle w:val="Hyperlink"/>
            <w:iCs/>
            <w:kern w:val="22"/>
            <w:sz w:val="22"/>
            <w:szCs w:val="22"/>
            <w:lang w:val="fr-FR" w:eastAsia="ja-JP"/>
          </w:rPr>
          <w:t>14/34</w:t>
        </w:r>
      </w:hyperlink>
      <w:r w:rsidR="00510E76" w:rsidRPr="00382BD0">
        <w:rPr>
          <w:iCs/>
          <w:kern w:val="22"/>
          <w:szCs w:val="22"/>
          <w:lang w:val="fr-FR" w:eastAsia="ja-JP"/>
        </w:rPr>
        <w:t>,</w:t>
      </w:r>
    </w:p>
    <w:p w14:paraId="565B71E4" w14:textId="4AB3616A" w:rsidR="00510E76" w:rsidRPr="00382BD0" w:rsidRDefault="00382BD0" w:rsidP="002D4190">
      <w:pPr>
        <w:pStyle w:val="Para1"/>
        <w:numPr>
          <w:ilvl w:val="0"/>
          <w:numId w:val="19"/>
        </w:numPr>
        <w:suppressLineNumbers/>
        <w:tabs>
          <w:tab w:val="clear" w:pos="360"/>
        </w:tabs>
        <w:suppressAutoHyphens/>
        <w:ind w:firstLine="720"/>
        <w:rPr>
          <w:i/>
          <w:kern w:val="22"/>
          <w:szCs w:val="22"/>
          <w:lang w:val="fr-FR"/>
        </w:rPr>
      </w:pPr>
      <w:r>
        <w:rPr>
          <w:i/>
          <w:kern w:val="22"/>
          <w:szCs w:val="22"/>
          <w:lang w:val="fr-FR" w:bidi="fr-FR"/>
        </w:rPr>
        <w:t>S</w:t>
      </w:r>
      <w:r w:rsidRPr="001B01C5">
        <w:rPr>
          <w:i/>
          <w:kern w:val="22"/>
          <w:szCs w:val="22"/>
          <w:lang w:val="fr-FR" w:bidi="fr-FR"/>
        </w:rPr>
        <w:t xml:space="preserve">e félicite </w:t>
      </w:r>
      <w:r w:rsidRPr="00382BD0">
        <w:rPr>
          <w:kern w:val="22"/>
          <w:szCs w:val="22"/>
          <w:lang w:val="fr-FR" w:bidi="fr-FR"/>
        </w:rPr>
        <w:t xml:space="preserve">du </w:t>
      </w:r>
      <w:r w:rsidRPr="001B01C5">
        <w:rPr>
          <w:i/>
          <w:kern w:val="22"/>
          <w:szCs w:val="22"/>
          <w:lang w:val="fr-FR" w:bidi="fr-FR"/>
        </w:rPr>
        <w:t xml:space="preserve">Rapport </w:t>
      </w:r>
      <w:r w:rsidR="00C404CB">
        <w:rPr>
          <w:i/>
          <w:kern w:val="22"/>
          <w:szCs w:val="22"/>
          <w:lang w:val="fr-FR" w:bidi="fr-FR"/>
        </w:rPr>
        <w:t>sur l</w:t>
      </w:r>
      <w:r w:rsidRPr="001B01C5">
        <w:rPr>
          <w:i/>
          <w:kern w:val="22"/>
          <w:szCs w:val="22"/>
          <w:lang w:val="fr-FR" w:bidi="fr-FR"/>
        </w:rPr>
        <w:t>'</w:t>
      </w:r>
      <w:r w:rsidR="00F77534">
        <w:rPr>
          <w:i/>
          <w:kern w:val="22"/>
          <w:szCs w:val="22"/>
          <w:lang w:val="fr-FR" w:bidi="fr-FR"/>
        </w:rPr>
        <w:t>É</w:t>
      </w:r>
      <w:r w:rsidRPr="001B01C5">
        <w:rPr>
          <w:i/>
          <w:kern w:val="22"/>
          <w:szCs w:val="22"/>
          <w:lang w:val="fr-FR" w:bidi="fr-FR"/>
        </w:rPr>
        <w:t xml:space="preserve">valuation mondiale </w:t>
      </w:r>
      <w:r w:rsidR="00C404CB">
        <w:rPr>
          <w:i/>
          <w:kern w:val="22"/>
          <w:szCs w:val="22"/>
          <w:lang w:val="fr-FR" w:bidi="fr-FR"/>
        </w:rPr>
        <w:t>de</w:t>
      </w:r>
      <w:r w:rsidRPr="001B01C5">
        <w:rPr>
          <w:i/>
          <w:kern w:val="22"/>
          <w:szCs w:val="22"/>
          <w:lang w:val="fr-FR" w:bidi="fr-FR"/>
        </w:rPr>
        <w:t xml:space="preserve"> la biodiversité et </w:t>
      </w:r>
      <w:r w:rsidR="00C404CB">
        <w:rPr>
          <w:i/>
          <w:kern w:val="22"/>
          <w:szCs w:val="22"/>
          <w:lang w:val="fr-FR" w:bidi="fr-FR"/>
        </w:rPr>
        <w:t>d</w:t>
      </w:r>
      <w:r w:rsidRPr="001B01C5">
        <w:rPr>
          <w:i/>
          <w:kern w:val="22"/>
          <w:szCs w:val="22"/>
          <w:lang w:val="fr-FR" w:bidi="fr-FR"/>
        </w:rPr>
        <w:t>es services écosystémiques</w:t>
      </w:r>
      <w:r w:rsidRPr="001B01C5">
        <w:rPr>
          <w:kern w:val="22"/>
          <w:szCs w:val="22"/>
          <w:lang w:val="fr-FR" w:bidi="fr-FR"/>
        </w:rPr>
        <w:t xml:space="preserve"> publié par la Plateforme intergouvernementale scientifique et politique sur la biodiversité</w:t>
      </w:r>
      <w:r>
        <w:rPr>
          <w:kern w:val="22"/>
          <w:szCs w:val="22"/>
          <w:lang w:val="fr-FR" w:bidi="fr-FR"/>
        </w:rPr>
        <w:t xml:space="preserve"> et les services écosystémiques</w:t>
      </w:r>
      <w:r w:rsidR="00510E76" w:rsidRPr="00C10FBE">
        <w:rPr>
          <w:rStyle w:val="FootnoteReference"/>
          <w:kern w:val="22"/>
          <w:szCs w:val="22"/>
        </w:rPr>
        <w:footnoteReference w:id="2"/>
      </w:r>
      <w:r w:rsidRPr="00382BD0">
        <w:rPr>
          <w:kern w:val="22"/>
          <w:szCs w:val="22"/>
          <w:lang w:val="fr-FR" w:bidi="fr-FR"/>
        </w:rPr>
        <w:t>,</w:t>
      </w:r>
      <w:r w:rsidR="00BA6413">
        <w:rPr>
          <w:kern w:val="22"/>
          <w:szCs w:val="22"/>
          <w:lang w:val="fr-FR"/>
        </w:rPr>
        <w:t xml:space="preserve"> et </w:t>
      </w:r>
      <w:r w:rsidR="00E208E1">
        <w:rPr>
          <w:kern w:val="22"/>
          <w:szCs w:val="22"/>
          <w:lang w:val="fr-FR"/>
        </w:rPr>
        <w:t>s</w:t>
      </w:r>
      <w:r w:rsidR="00BA6413">
        <w:rPr>
          <w:kern w:val="22"/>
          <w:szCs w:val="22"/>
          <w:lang w:val="fr-FR"/>
        </w:rPr>
        <w:t xml:space="preserve">es </w:t>
      </w:r>
      <w:r w:rsidR="00634D11">
        <w:rPr>
          <w:kern w:val="22"/>
          <w:szCs w:val="22"/>
          <w:lang w:val="fr-FR"/>
        </w:rPr>
        <w:t>évaluations régionales et thématiques</w:t>
      </w:r>
      <w:r w:rsidR="00BA6413">
        <w:rPr>
          <w:kern w:val="22"/>
          <w:szCs w:val="22"/>
          <w:lang w:val="fr-FR"/>
        </w:rPr>
        <w:t xml:space="preserve"> connexes</w:t>
      </w:r>
      <w:r w:rsidR="00C10FBE">
        <w:rPr>
          <w:rStyle w:val="FootnoteReference"/>
          <w:kern w:val="22"/>
          <w:szCs w:val="22"/>
        </w:rPr>
        <w:footnoteReference w:id="3"/>
      </w:r>
      <w:r w:rsidRPr="00382BD0">
        <w:rPr>
          <w:kern w:val="22"/>
          <w:szCs w:val="22"/>
          <w:lang w:val="fr-FR"/>
        </w:rPr>
        <w:t>;</w:t>
      </w:r>
    </w:p>
    <w:p w14:paraId="340E6BEE" w14:textId="534DA1CA" w:rsidR="0038420D" w:rsidRPr="00BA6413" w:rsidRDefault="00BA6413" w:rsidP="002D4190">
      <w:pPr>
        <w:pStyle w:val="Para1"/>
        <w:numPr>
          <w:ilvl w:val="0"/>
          <w:numId w:val="19"/>
        </w:numPr>
        <w:suppressLineNumbers/>
        <w:tabs>
          <w:tab w:val="clear" w:pos="360"/>
        </w:tabs>
        <w:suppressAutoHyphens/>
        <w:ind w:firstLine="720"/>
        <w:rPr>
          <w:i/>
          <w:kern w:val="22"/>
          <w:szCs w:val="22"/>
          <w:lang w:val="fr-FR"/>
        </w:rPr>
      </w:pPr>
      <w:r w:rsidRPr="00BA6413">
        <w:rPr>
          <w:i/>
          <w:kern w:val="22"/>
          <w:szCs w:val="22"/>
          <w:lang w:val="fr-FR"/>
        </w:rPr>
        <w:t>Se félicite également</w:t>
      </w:r>
      <w:r w:rsidR="0038420D" w:rsidRPr="00BA6413">
        <w:rPr>
          <w:i/>
          <w:kern w:val="22"/>
          <w:szCs w:val="22"/>
          <w:lang w:val="fr-FR"/>
        </w:rPr>
        <w:t xml:space="preserve"> </w:t>
      </w:r>
      <w:r w:rsidRPr="00BA6413">
        <w:rPr>
          <w:kern w:val="22"/>
          <w:szCs w:val="22"/>
          <w:lang w:val="fr-FR"/>
        </w:rPr>
        <w:t>des ra</w:t>
      </w:r>
      <w:r w:rsidR="0038420D" w:rsidRPr="00BA6413">
        <w:rPr>
          <w:kern w:val="22"/>
          <w:szCs w:val="22"/>
          <w:lang w:val="fr-FR"/>
        </w:rPr>
        <w:t>p</w:t>
      </w:r>
      <w:r w:rsidRPr="00BA6413">
        <w:rPr>
          <w:kern w:val="22"/>
          <w:szCs w:val="22"/>
          <w:lang w:val="fr-FR"/>
        </w:rPr>
        <w:t>p</w:t>
      </w:r>
      <w:r w:rsidR="0038420D" w:rsidRPr="00BA6413">
        <w:rPr>
          <w:kern w:val="22"/>
          <w:szCs w:val="22"/>
          <w:lang w:val="fr-FR"/>
        </w:rPr>
        <w:t>orts</w:t>
      </w:r>
      <w:r w:rsidRPr="00BA6413">
        <w:rPr>
          <w:kern w:val="22"/>
          <w:szCs w:val="22"/>
          <w:lang w:val="fr-FR"/>
        </w:rPr>
        <w:t xml:space="preserve"> spéciaux du</w:t>
      </w:r>
      <w:r>
        <w:rPr>
          <w:kern w:val="22"/>
          <w:szCs w:val="22"/>
          <w:lang w:val="fr-FR"/>
        </w:rPr>
        <w:t xml:space="preserve"> </w:t>
      </w:r>
      <w:r w:rsidRPr="00BA6413">
        <w:rPr>
          <w:kern w:val="22"/>
          <w:szCs w:val="22"/>
          <w:lang w:val="fr-FR"/>
        </w:rPr>
        <w:t>Groupe</w:t>
      </w:r>
      <w:r>
        <w:rPr>
          <w:kern w:val="22"/>
          <w:szCs w:val="22"/>
          <w:lang w:val="fr-FR"/>
        </w:rPr>
        <w:t xml:space="preserve"> d’experts</w:t>
      </w:r>
      <w:r w:rsidRPr="00BA6413">
        <w:rPr>
          <w:kern w:val="22"/>
          <w:szCs w:val="22"/>
          <w:lang w:val="fr-FR"/>
        </w:rPr>
        <w:t xml:space="preserve"> intergouvernemental sur l’év</w:t>
      </w:r>
      <w:r w:rsidR="00BF3A4C">
        <w:rPr>
          <w:kern w:val="22"/>
          <w:szCs w:val="22"/>
          <w:lang w:val="fr-FR"/>
        </w:rPr>
        <w:t>olution du climat portant sur les conséquences</w:t>
      </w:r>
      <w:r>
        <w:rPr>
          <w:kern w:val="22"/>
          <w:szCs w:val="22"/>
          <w:lang w:val="fr-FR"/>
        </w:rPr>
        <w:t xml:space="preserve"> d’un réchauffement planétaire de 1,</w:t>
      </w:r>
      <w:r w:rsidR="00BF3A4C">
        <w:rPr>
          <w:kern w:val="22"/>
          <w:szCs w:val="22"/>
          <w:lang w:val="fr-FR"/>
        </w:rPr>
        <w:t>5°C par rapport aux niveaux préindustriels et les trajectoires associées d’</w:t>
      </w:r>
      <w:r w:rsidR="00FA2889">
        <w:rPr>
          <w:kern w:val="22"/>
          <w:szCs w:val="22"/>
          <w:lang w:val="fr-FR"/>
        </w:rPr>
        <w:t xml:space="preserve">émissions mondiales </w:t>
      </w:r>
      <w:r w:rsidR="00BF3A4C">
        <w:rPr>
          <w:kern w:val="22"/>
          <w:szCs w:val="22"/>
          <w:lang w:val="fr-FR"/>
        </w:rPr>
        <w:t>de gaz à effet de serre</w:t>
      </w:r>
      <w:r w:rsidR="00C718C3">
        <w:rPr>
          <w:kern w:val="22"/>
          <w:szCs w:val="22"/>
          <w:lang w:val="fr-FR"/>
        </w:rPr>
        <w:t>, sur l’océan</w:t>
      </w:r>
      <w:r w:rsidR="00B1553A">
        <w:rPr>
          <w:kern w:val="22"/>
          <w:szCs w:val="22"/>
          <w:lang w:val="fr-FR"/>
        </w:rPr>
        <w:t>,</w:t>
      </w:r>
      <w:r w:rsidR="00FA2889">
        <w:rPr>
          <w:kern w:val="22"/>
          <w:szCs w:val="22"/>
          <w:lang w:val="fr-FR"/>
        </w:rPr>
        <w:t xml:space="preserve"> la cryosphè</w:t>
      </w:r>
      <w:r w:rsidR="00B1553A">
        <w:rPr>
          <w:kern w:val="22"/>
          <w:szCs w:val="22"/>
          <w:lang w:val="fr-FR"/>
        </w:rPr>
        <w:t xml:space="preserve">re </w:t>
      </w:r>
      <w:r w:rsidR="009C0FB1">
        <w:rPr>
          <w:kern w:val="22"/>
          <w:szCs w:val="22"/>
          <w:lang w:val="fr-FR"/>
        </w:rPr>
        <w:t>dans le contexte du</w:t>
      </w:r>
      <w:r w:rsidR="00B1553A">
        <w:rPr>
          <w:kern w:val="22"/>
          <w:szCs w:val="22"/>
          <w:lang w:val="fr-FR"/>
        </w:rPr>
        <w:t xml:space="preserve"> changement climatique</w:t>
      </w:r>
      <w:r w:rsidR="00FA2889">
        <w:rPr>
          <w:kern w:val="22"/>
          <w:szCs w:val="22"/>
          <w:lang w:val="fr-FR"/>
        </w:rPr>
        <w:t>, et sur le</w:t>
      </w:r>
      <w:r w:rsidR="00B1553A">
        <w:rPr>
          <w:kern w:val="22"/>
          <w:szCs w:val="22"/>
          <w:lang w:val="fr-FR"/>
        </w:rPr>
        <w:t>s</w:t>
      </w:r>
      <w:r w:rsidR="00FA2889">
        <w:rPr>
          <w:kern w:val="22"/>
          <w:szCs w:val="22"/>
          <w:lang w:val="fr-FR"/>
        </w:rPr>
        <w:t xml:space="preserve"> changement</w:t>
      </w:r>
      <w:r w:rsidR="00B1553A">
        <w:rPr>
          <w:kern w:val="22"/>
          <w:szCs w:val="22"/>
          <w:lang w:val="fr-FR"/>
        </w:rPr>
        <w:t>s</w:t>
      </w:r>
      <w:r w:rsidR="00FA2889">
        <w:rPr>
          <w:kern w:val="22"/>
          <w:szCs w:val="22"/>
          <w:lang w:val="fr-FR"/>
        </w:rPr>
        <w:t xml:space="preserve"> climatique</w:t>
      </w:r>
      <w:r w:rsidR="00B1553A">
        <w:rPr>
          <w:kern w:val="22"/>
          <w:szCs w:val="22"/>
          <w:lang w:val="fr-FR"/>
        </w:rPr>
        <w:t>s</w:t>
      </w:r>
      <w:r w:rsidR="00FA2889">
        <w:rPr>
          <w:kern w:val="22"/>
          <w:szCs w:val="22"/>
          <w:lang w:val="fr-FR"/>
        </w:rPr>
        <w:t>, la dé</w:t>
      </w:r>
      <w:r w:rsidR="0038420D" w:rsidRPr="00BA6413">
        <w:rPr>
          <w:kern w:val="22"/>
          <w:szCs w:val="22"/>
          <w:lang w:val="fr-FR"/>
        </w:rPr>
        <w:t xml:space="preserve">sertification, </w:t>
      </w:r>
      <w:r w:rsidR="00FA2889">
        <w:rPr>
          <w:kern w:val="22"/>
          <w:szCs w:val="22"/>
          <w:lang w:val="fr-FR"/>
        </w:rPr>
        <w:t>la dé</w:t>
      </w:r>
      <w:r w:rsidR="0038420D" w:rsidRPr="00BA6413">
        <w:rPr>
          <w:kern w:val="22"/>
          <w:szCs w:val="22"/>
          <w:lang w:val="fr-FR"/>
        </w:rPr>
        <w:t>gradation</w:t>
      </w:r>
      <w:r w:rsidR="00FA2889">
        <w:rPr>
          <w:kern w:val="22"/>
          <w:szCs w:val="22"/>
          <w:lang w:val="fr-FR"/>
        </w:rPr>
        <w:t xml:space="preserve"> des sols</w:t>
      </w:r>
      <w:r w:rsidR="0038420D" w:rsidRPr="00BA6413">
        <w:rPr>
          <w:kern w:val="22"/>
          <w:szCs w:val="22"/>
          <w:lang w:val="fr-FR"/>
        </w:rPr>
        <w:t xml:space="preserve">, </w:t>
      </w:r>
      <w:r w:rsidR="00FA2889">
        <w:rPr>
          <w:kern w:val="22"/>
          <w:szCs w:val="22"/>
          <w:lang w:val="fr-FR"/>
        </w:rPr>
        <w:t>la gestion durable des terres, la sécurité alimentaire et les flux de gaz dans les écosystèmes terrestres</w:t>
      </w:r>
      <w:r w:rsidR="00F64DD8" w:rsidRPr="00BA6413">
        <w:rPr>
          <w:kern w:val="22"/>
          <w:szCs w:val="22"/>
          <w:lang w:val="fr-FR"/>
        </w:rPr>
        <w:t>;</w:t>
      </w:r>
    </w:p>
    <w:p w14:paraId="0D2D12B8" w14:textId="10657BF1" w:rsidR="00510E76" w:rsidRPr="00382BD0" w:rsidRDefault="00382BD0" w:rsidP="002D4190">
      <w:pPr>
        <w:pStyle w:val="Para1"/>
        <w:numPr>
          <w:ilvl w:val="0"/>
          <w:numId w:val="19"/>
        </w:numPr>
        <w:suppressLineNumbers/>
        <w:tabs>
          <w:tab w:val="clear" w:pos="360"/>
        </w:tabs>
        <w:suppressAutoHyphens/>
        <w:ind w:firstLine="720"/>
        <w:rPr>
          <w:i/>
          <w:kern w:val="22"/>
          <w:szCs w:val="22"/>
          <w:lang w:val="fr-FR"/>
        </w:rPr>
      </w:pPr>
      <w:r w:rsidRPr="00382BD0">
        <w:rPr>
          <w:i/>
          <w:kern w:val="22"/>
          <w:szCs w:val="22"/>
          <w:lang w:val="fr-FR" w:bidi="fr-FR"/>
        </w:rPr>
        <w:t>Prend note</w:t>
      </w:r>
      <w:r w:rsidRPr="00382BD0">
        <w:rPr>
          <w:kern w:val="22"/>
          <w:szCs w:val="22"/>
          <w:lang w:val="fr-FR" w:bidi="fr-FR"/>
        </w:rPr>
        <w:t xml:space="preserve"> des informations présentées dans la note </w:t>
      </w:r>
      <w:r w:rsidR="009C0FB1">
        <w:rPr>
          <w:kern w:val="22"/>
          <w:szCs w:val="22"/>
          <w:lang w:val="fr-FR" w:bidi="fr-FR"/>
        </w:rPr>
        <w:t>de</w:t>
      </w:r>
      <w:r w:rsidRPr="00382BD0">
        <w:rPr>
          <w:kern w:val="22"/>
          <w:szCs w:val="22"/>
          <w:lang w:val="fr-FR" w:bidi="fr-FR"/>
        </w:rPr>
        <w:t xml:space="preserve"> la Secrétaire exécutive</w:t>
      </w:r>
      <w:r w:rsidR="00510E76" w:rsidRPr="00F64DD8">
        <w:rPr>
          <w:rStyle w:val="FootnoteReference"/>
          <w:iCs/>
          <w:kern w:val="22"/>
          <w:szCs w:val="22"/>
        </w:rPr>
        <w:footnoteReference w:id="4"/>
      </w:r>
      <w:r w:rsidRPr="00382BD0">
        <w:rPr>
          <w:kern w:val="22"/>
          <w:szCs w:val="22"/>
          <w:lang w:val="fr-FR" w:bidi="fr-FR"/>
        </w:rPr>
        <w:t>,</w:t>
      </w:r>
      <w:r w:rsidR="00BA6413">
        <w:rPr>
          <w:iCs/>
          <w:kern w:val="22"/>
          <w:szCs w:val="22"/>
          <w:lang w:val="fr-FR"/>
        </w:rPr>
        <w:t xml:space="preserve"> en particulie</w:t>
      </w:r>
      <w:r w:rsidR="00510E76" w:rsidRPr="00382BD0">
        <w:rPr>
          <w:iCs/>
          <w:kern w:val="22"/>
          <w:szCs w:val="22"/>
          <w:lang w:val="fr-FR"/>
        </w:rPr>
        <w:t>r:</w:t>
      </w:r>
    </w:p>
    <w:p w14:paraId="1533DCFC" w14:textId="495109B0" w:rsidR="00510E76" w:rsidRPr="00AB0F2A" w:rsidRDefault="00510E76" w:rsidP="002D4190">
      <w:pPr>
        <w:pStyle w:val="Para1"/>
        <w:numPr>
          <w:ilvl w:val="0"/>
          <w:numId w:val="0"/>
        </w:numPr>
        <w:suppressLineNumbers/>
        <w:suppressAutoHyphens/>
        <w:ind w:firstLine="720"/>
        <w:rPr>
          <w:kern w:val="22"/>
          <w:szCs w:val="22"/>
          <w:lang w:val="fr-FR"/>
        </w:rPr>
      </w:pPr>
      <w:r w:rsidRPr="00AB0F2A">
        <w:rPr>
          <w:iCs/>
          <w:kern w:val="22"/>
          <w:szCs w:val="22"/>
          <w:lang w:val="fr-FR"/>
        </w:rPr>
        <w:t>a)</w:t>
      </w:r>
      <w:r w:rsidRPr="00AB0F2A">
        <w:rPr>
          <w:i/>
          <w:kern w:val="22"/>
          <w:szCs w:val="22"/>
          <w:lang w:val="fr-FR"/>
        </w:rPr>
        <w:tab/>
      </w:r>
      <w:r w:rsidR="00AB0F2A" w:rsidRPr="001B01C5">
        <w:rPr>
          <w:kern w:val="22"/>
          <w:szCs w:val="22"/>
          <w:lang w:val="fr-FR" w:bidi="fr-FR"/>
        </w:rPr>
        <w:t>L'aperçu des conclusions de l'</w:t>
      </w:r>
      <w:r w:rsidR="00F77534">
        <w:rPr>
          <w:kern w:val="22"/>
          <w:szCs w:val="22"/>
          <w:lang w:val="fr-FR" w:bidi="fr-FR"/>
        </w:rPr>
        <w:t>é</w:t>
      </w:r>
      <w:r w:rsidR="00AB0F2A" w:rsidRPr="001B01C5">
        <w:rPr>
          <w:kern w:val="22"/>
          <w:szCs w:val="22"/>
          <w:lang w:val="fr-FR" w:bidi="fr-FR"/>
        </w:rPr>
        <w:t>valuation mondiale</w:t>
      </w:r>
      <w:r w:rsidR="00F77534">
        <w:rPr>
          <w:kern w:val="22"/>
          <w:szCs w:val="22"/>
          <w:lang w:val="fr-FR" w:bidi="fr-FR"/>
        </w:rPr>
        <w:t xml:space="preserve"> </w:t>
      </w:r>
      <w:r w:rsidR="00E208E1">
        <w:rPr>
          <w:kern w:val="22"/>
          <w:szCs w:val="22"/>
          <w:lang w:val="fr-FR" w:bidi="fr-FR"/>
        </w:rPr>
        <w:t xml:space="preserve">et autres évaluations de </w:t>
      </w:r>
      <w:r w:rsidR="00AB0F2A" w:rsidRPr="001B01C5">
        <w:rPr>
          <w:kern w:val="22"/>
          <w:szCs w:val="22"/>
          <w:lang w:val="fr-FR" w:bidi="fr-FR"/>
        </w:rPr>
        <w:t>la Plateforme intergouvernementale scientifique et politique sur la biodiversité et les serv</w:t>
      </w:r>
      <w:r w:rsidR="003518D5">
        <w:rPr>
          <w:kern w:val="22"/>
          <w:szCs w:val="22"/>
          <w:lang w:val="fr-FR" w:bidi="fr-FR"/>
        </w:rPr>
        <w:t xml:space="preserve">ices écosystémiques et d'autres </w:t>
      </w:r>
      <w:r w:rsidR="00AB0F2A" w:rsidRPr="001B01C5">
        <w:rPr>
          <w:kern w:val="22"/>
          <w:szCs w:val="22"/>
          <w:lang w:val="fr-FR" w:bidi="fr-FR"/>
        </w:rPr>
        <w:t xml:space="preserve">évaluations pertinentes, et </w:t>
      </w:r>
      <w:r w:rsidR="00F77534">
        <w:rPr>
          <w:kern w:val="22"/>
          <w:szCs w:val="22"/>
          <w:lang w:val="fr-FR" w:bidi="fr-FR"/>
        </w:rPr>
        <w:t>l</w:t>
      </w:r>
      <w:r w:rsidR="00AB0F2A" w:rsidRPr="001B01C5">
        <w:rPr>
          <w:kern w:val="22"/>
          <w:szCs w:val="22"/>
          <w:lang w:val="fr-FR" w:bidi="fr-FR"/>
        </w:rPr>
        <w:t xml:space="preserve">es </w:t>
      </w:r>
      <w:r w:rsidR="009C0FB1">
        <w:rPr>
          <w:kern w:val="22"/>
          <w:szCs w:val="22"/>
          <w:lang w:val="fr-FR" w:bidi="fr-FR"/>
        </w:rPr>
        <w:t>conséquences pour</w:t>
      </w:r>
      <w:r w:rsidR="00B1553A">
        <w:rPr>
          <w:kern w:val="22"/>
          <w:szCs w:val="22"/>
          <w:lang w:val="fr-FR" w:bidi="fr-FR"/>
        </w:rPr>
        <w:t xml:space="preserve"> les travaux de la C</w:t>
      </w:r>
      <w:r w:rsidR="00AB0F2A" w:rsidRPr="001B01C5">
        <w:rPr>
          <w:kern w:val="22"/>
          <w:szCs w:val="22"/>
          <w:lang w:val="fr-FR" w:bidi="fr-FR"/>
        </w:rPr>
        <w:t xml:space="preserve">onvention et </w:t>
      </w:r>
      <w:r w:rsidR="00F77534">
        <w:rPr>
          <w:kern w:val="22"/>
          <w:szCs w:val="22"/>
          <w:lang w:val="fr-FR" w:bidi="fr-FR"/>
        </w:rPr>
        <w:t>le</w:t>
      </w:r>
      <w:r w:rsidR="00AB0F2A" w:rsidRPr="001B01C5">
        <w:rPr>
          <w:kern w:val="22"/>
          <w:szCs w:val="22"/>
          <w:lang w:val="fr-FR" w:bidi="fr-FR"/>
        </w:rPr>
        <w:t xml:space="preserve"> cadre mondial de la</w:t>
      </w:r>
      <w:r w:rsidR="00B1553A">
        <w:rPr>
          <w:kern w:val="22"/>
          <w:szCs w:val="22"/>
          <w:lang w:val="fr-FR" w:bidi="fr-FR"/>
        </w:rPr>
        <w:t xml:space="preserve"> biodiversité pour l'après-2020</w:t>
      </w:r>
      <w:r w:rsidR="00AB0F2A">
        <w:rPr>
          <w:kern w:val="22"/>
          <w:szCs w:val="22"/>
          <w:lang w:val="fr-FR" w:bidi="fr-FR"/>
        </w:rPr>
        <w:t>;</w:t>
      </w:r>
    </w:p>
    <w:p w14:paraId="01B1759C" w14:textId="213E27F3" w:rsidR="00510E76" w:rsidRPr="00B1553A" w:rsidRDefault="00AB0F2A" w:rsidP="002D4190">
      <w:pPr>
        <w:pStyle w:val="Para1"/>
        <w:numPr>
          <w:ilvl w:val="0"/>
          <w:numId w:val="0"/>
        </w:numPr>
        <w:suppressLineNumbers/>
        <w:suppressAutoHyphens/>
        <w:ind w:firstLine="720"/>
        <w:rPr>
          <w:kern w:val="22"/>
          <w:szCs w:val="22"/>
          <w:lang w:val="fr-FR"/>
        </w:rPr>
      </w:pPr>
      <w:r>
        <w:rPr>
          <w:kern w:val="22"/>
          <w:szCs w:val="22"/>
          <w:lang w:val="fr-FR"/>
        </w:rPr>
        <w:t>b)</w:t>
      </w:r>
      <w:r>
        <w:rPr>
          <w:kern w:val="22"/>
          <w:szCs w:val="22"/>
          <w:lang w:val="fr-FR"/>
        </w:rPr>
        <w:tab/>
      </w:r>
      <w:r w:rsidRPr="001B01C5">
        <w:rPr>
          <w:kern w:val="22"/>
          <w:szCs w:val="22"/>
          <w:lang w:val="fr-FR" w:bidi="fr-FR"/>
        </w:rPr>
        <w:t>L</w:t>
      </w:r>
      <w:r w:rsidR="00E208E1">
        <w:rPr>
          <w:kern w:val="22"/>
          <w:szCs w:val="22"/>
          <w:lang w:val="fr-FR" w:bidi="fr-FR"/>
        </w:rPr>
        <w:t>es autres informations sur la base de données</w:t>
      </w:r>
      <w:r w:rsidR="00F77534">
        <w:rPr>
          <w:kern w:val="22"/>
          <w:szCs w:val="22"/>
          <w:lang w:val="fr-FR" w:bidi="fr-FR"/>
        </w:rPr>
        <w:t xml:space="preserve"> scientifiques et techniques</w:t>
      </w:r>
      <w:r w:rsidR="00E208E1">
        <w:rPr>
          <w:kern w:val="22"/>
          <w:szCs w:val="22"/>
          <w:lang w:val="fr-FR" w:bidi="fr-FR"/>
        </w:rPr>
        <w:t xml:space="preserve">  </w:t>
      </w:r>
      <w:r w:rsidR="00F77534">
        <w:rPr>
          <w:kern w:val="22"/>
          <w:szCs w:val="22"/>
          <w:lang w:val="fr-FR" w:bidi="fr-FR"/>
        </w:rPr>
        <w:t xml:space="preserve">du </w:t>
      </w:r>
      <w:r w:rsidR="00E208E1">
        <w:rPr>
          <w:kern w:val="22"/>
          <w:szCs w:val="22"/>
          <w:lang w:val="fr-FR" w:bidi="fr-FR"/>
        </w:rPr>
        <w:t>cadre mondial de la biodiversité pour l’après-2020</w:t>
      </w:r>
      <w:r w:rsidR="00B1553A" w:rsidRPr="00B1553A">
        <w:rPr>
          <w:kern w:val="22"/>
          <w:szCs w:val="22"/>
          <w:lang w:val="fr-FR" w:bidi="fr-FR"/>
        </w:rPr>
        <w:t>;</w:t>
      </w:r>
    </w:p>
    <w:p w14:paraId="249C47FD" w14:textId="0B5786B8" w:rsidR="0038420D" w:rsidRDefault="00174476" w:rsidP="002D4190">
      <w:pPr>
        <w:pStyle w:val="Para1"/>
        <w:numPr>
          <w:ilvl w:val="0"/>
          <w:numId w:val="19"/>
        </w:numPr>
        <w:suppressLineNumbers/>
        <w:tabs>
          <w:tab w:val="clear" w:pos="360"/>
        </w:tabs>
        <w:suppressAutoHyphens/>
        <w:ind w:firstLine="720"/>
        <w:rPr>
          <w:kern w:val="22"/>
          <w:szCs w:val="22"/>
          <w:lang w:val="fr-FR"/>
        </w:rPr>
      </w:pPr>
      <w:r w:rsidRPr="00174476">
        <w:rPr>
          <w:i/>
          <w:kern w:val="22"/>
          <w:szCs w:val="22"/>
          <w:lang w:val="fr-FR"/>
        </w:rPr>
        <w:t>Souligne</w:t>
      </w:r>
      <w:r w:rsidR="00B1553A">
        <w:rPr>
          <w:kern w:val="22"/>
          <w:szCs w:val="22"/>
          <w:lang w:val="fr-FR"/>
        </w:rPr>
        <w:t xml:space="preserve"> la nécessité</w:t>
      </w:r>
      <w:r w:rsidRPr="00174476">
        <w:rPr>
          <w:kern w:val="22"/>
          <w:szCs w:val="22"/>
          <w:lang w:val="fr-FR"/>
        </w:rPr>
        <w:t xml:space="preserve"> d</w:t>
      </w:r>
      <w:r w:rsidR="00462CEC">
        <w:rPr>
          <w:kern w:val="22"/>
          <w:szCs w:val="22"/>
          <w:lang w:val="fr-FR"/>
        </w:rPr>
        <w:t>e prendre d’urgence des mesures</w:t>
      </w:r>
      <w:r w:rsidRPr="00174476">
        <w:rPr>
          <w:kern w:val="22"/>
          <w:szCs w:val="22"/>
          <w:lang w:val="fr-FR"/>
        </w:rPr>
        <w:t xml:space="preserve"> pour lutter contre les </w:t>
      </w:r>
      <w:r w:rsidR="00462CEC">
        <w:rPr>
          <w:kern w:val="22"/>
          <w:szCs w:val="22"/>
          <w:lang w:val="fr-FR"/>
        </w:rPr>
        <w:t>facteurs</w:t>
      </w:r>
      <w:r w:rsidR="00B1553A">
        <w:rPr>
          <w:kern w:val="22"/>
          <w:szCs w:val="22"/>
          <w:lang w:val="fr-FR"/>
        </w:rPr>
        <w:t xml:space="preserve"> d’appauvrissement</w:t>
      </w:r>
      <w:r w:rsidR="009551B8">
        <w:rPr>
          <w:kern w:val="22"/>
          <w:szCs w:val="22"/>
          <w:lang w:val="fr-FR"/>
        </w:rPr>
        <w:t xml:space="preserve"> de la </w:t>
      </w:r>
      <w:r w:rsidR="009551B8" w:rsidRPr="00174476">
        <w:rPr>
          <w:kern w:val="22"/>
          <w:szCs w:val="22"/>
          <w:lang w:val="fr-FR"/>
        </w:rPr>
        <w:t>diversité</w:t>
      </w:r>
      <w:r w:rsidR="009551B8">
        <w:rPr>
          <w:kern w:val="22"/>
          <w:szCs w:val="22"/>
          <w:lang w:val="fr-FR"/>
        </w:rPr>
        <w:t xml:space="preserve"> biologique, </w:t>
      </w:r>
      <w:r w:rsidR="00330287">
        <w:rPr>
          <w:kern w:val="22"/>
          <w:szCs w:val="22"/>
          <w:lang w:val="fr-FR"/>
        </w:rPr>
        <w:t>ainsi que des changements climatiques</w:t>
      </w:r>
      <w:r w:rsidR="00330287" w:rsidRPr="00174476">
        <w:rPr>
          <w:kern w:val="22"/>
          <w:szCs w:val="22"/>
          <w:lang w:val="fr-FR"/>
        </w:rPr>
        <w:t xml:space="preserve"> et</w:t>
      </w:r>
      <w:r w:rsidR="00330287">
        <w:rPr>
          <w:kern w:val="22"/>
          <w:szCs w:val="22"/>
          <w:lang w:val="fr-FR"/>
        </w:rPr>
        <w:t xml:space="preserve"> de</w:t>
      </w:r>
      <w:r w:rsidR="00330287" w:rsidRPr="00174476">
        <w:rPr>
          <w:kern w:val="22"/>
          <w:szCs w:val="22"/>
          <w:lang w:val="fr-FR"/>
        </w:rPr>
        <w:t xml:space="preserve"> </w:t>
      </w:r>
      <w:r w:rsidR="00330287">
        <w:rPr>
          <w:kern w:val="22"/>
          <w:szCs w:val="22"/>
          <w:lang w:val="fr-FR"/>
        </w:rPr>
        <w:t>la dégradation des sols</w:t>
      </w:r>
      <w:r w:rsidR="00330287" w:rsidRPr="00174476">
        <w:rPr>
          <w:kern w:val="22"/>
          <w:szCs w:val="22"/>
          <w:lang w:val="fr-FR"/>
        </w:rPr>
        <w:t xml:space="preserve">, </w:t>
      </w:r>
      <w:r w:rsidR="00330287">
        <w:rPr>
          <w:kern w:val="22"/>
          <w:szCs w:val="22"/>
          <w:lang w:val="fr-FR"/>
        </w:rPr>
        <w:t>d’une manière intégrée</w:t>
      </w:r>
      <w:r w:rsidR="007E50EE">
        <w:rPr>
          <w:kern w:val="22"/>
          <w:szCs w:val="22"/>
          <w:lang w:val="fr-FR"/>
        </w:rPr>
        <w:t xml:space="preserve">, conformément </w:t>
      </w:r>
      <w:r w:rsidR="00330287">
        <w:rPr>
          <w:kern w:val="22"/>
          <w:szCs w:val="22"/>
          <w:lang w:val="fr-FR"/>
        </w:rPr>
        <w:t xml:space="preserve">aux conclusions du Rapport sur </w:t>
      </w:r>
      <w:r w:rsidR="009551B8">
        <w:rPr>
          <w:kern w:val="22"/>
          <w:szCs w:val="22"/>
          <w:lang w:val="fr-FR"/>
        </w:rPr>
        <w:t xml:space="preserve">l’Évaluation mondiale </w:t>
      </w:r>
      <w:r w:rsidR="00330287">
        <w:rPr>
          <w:kern w:val="22"/>
          <w:szCs w:val="22"/>
          <w:lang w:val="fr-FR"/>
        </w:rPr>
        <w:t xml:space="preserve">de </w:t>
      </w:r>
      <w:r w:rsidR="00330287">
        <w:rPr>
          <w:kern w:val="22"/>
          <w:szCs w:val="22"/>
          <w:lang w:val="fr-FR"/>
        </w:rPr>
        <w:lastRenderedPageBreak/>
        <w:t xml:space="preserve">la biodiversité et des services écosystémiques </w:t>
      </w:r>
      <w:r w:rsidR="009551B8">
        <w:rPr>
          <w:kern w:val="22"/>
          <w:szCs w:val="22"/>
          <w:lang w:val="fr-FR"/>
        </w:rPr>
        <w:t xml:space="preserve">de la Plateforme intergouvernementale scientifique et politique sur la biodiversité et les services écosystémiques, </w:t>
      </w:r>
      <w:r w:rsidR="00677B4A">
        <w:rPr>
          <w:kern w:val="22"/>
          <w:szCs w:val="22"/>
          <w:lang w:val="fr-FR"/>
        </w:rPr>
        <w:t xml:space="preserve">pour parvenir à la </w:t>
      </w:r>
      <w:r w:rsidR="00330287">
        <w:rPr>
          <w:kern w:val="22"/>
          <w:szCs w:val="22"/>
          <w:lang w:val="fr-FR"/>
        </w:rPr>
        <w:t>V</w:t>
      </w:r>
      <w:r w:rsidR="00677B4A">
        <w:rPr>
          <w:kern w:val="22"/>
          <w:szCs w:val="22"/>
          <w:lang w:val="fr-FR"/>
        </w:rPr>
        <w:t>ision 2050</w:t>
      </w:r>
      <w:r w:rsidR="00F64DD8" w:rsidRPr="00174476">
        <w:rPr>
          <w:kern w:val="22"/>
          <w:szCs w:val="22"/>
          <w:lang w:val="fr-FR"/>
        </w:rPr>
        <w:t>;</w:t>
      </w:r>
    </w:p>
    <w:p w14:paraId="7A937222" w14:textId="37D7EEED" w:rsidR="000C1D0A" w:rsidRPr="00174476" w:rsidRDefault="000C1D0A" w:rsidP="002D4190">
      <w:pPr>
        <w:pStyle w:val="Para1"/>
        <w:numPr>
          <w:ilvl w:val="0"/>
          <w:numId w:val="19"/>
        </w:numPr>
        <w:suppressLineNumbers/>
        <w:tabs>
          <w:tab w:val="clear" w:pos="360"/>
        </w:tabs>
        <w:suppressAutoHyphens/>
        <w:ind w:firstLine="720"/>
        <w:rPr>
          <w:kern w:val="22"/>
          <w:szCs w:val="22"/>
          <w:lang w:val="fr-FR"/>
        </w:rPr>
      </w:pPr>
      <w:r>
        <w:rPr>
          <w:i/>
          <w:kern w:val="22"/>
          <w:szCs w:val="22"/>
          <w:lang w:val="fr-FR"/>
        </w:rPr>
        <w:t>Appelle</w:t>
      </w:r>
      <w:r>
        <w:rPr>
          <w:iCs/>
          <w:kern w:val="22"/>
          <w:szCs w:val="22"/>
          <w:lang w:val="fr-FR"/>
        </w:rPr>
        <w:t xml:space="preserve"> les gouvernements à rendre l’élaboration du cadre mondial de la biodiversité pour l’après-2020 une priorité absolue pour tous leurs ministères, agences et bureaux, avec une attribution claire des </w:t>
      </w:r>
      <w:r w:rsidR="00E208E1">
        <w:rPr>
          <w:iCs/>
          <w:kern w:val="22"/>
          <w:szCs w:val="22"/>
          <w:lang w:val="fr-FR"/>
        </w:rPr>
        <w:t>démarches</w:t>
      </w:r>
      <w:r>
        <w:rPr>
          <w:iCs/>
          <w:kern w:val="22"/>
          <w:szCs w:val="22"/>
          <w:lang w:val="fr-FR"/>
        </w:rPr>
        <w:t xml:space="preserve"> nécessaires; </w:t>
      </w:r>
    </w:p>
    <w:p w14:paraId="1A8281F0" w14:textId="40C98880" w:rsidR="0038420D" w:rsidRPr="00677B4A" w:rsidRDefault="00677B4A" w:rsidP="002D4190">
      <w:pPr>
        <w:pStyle w:val="Para1"/>
        <w:numPr>
          <w:ilvl w:val="0"/>
          <w:numId w:val="19"/>
        </w:numPr>
        <w:suppressLineNumbers/>
        <w:tabs>
          <w:tab w:val="clear" w:pos="360"/>
        </w:tabs>
        <w:suppressAutoHyphens/>
        <w:ind w:firstLine="720"/>
        <w:rPr>
          <w:kern w:val="22"/>
          <w:szCs w:val="22"/>
          <w:lang w:val="fr-FR"/>
        </w:rPr>
      </w:pPr>
      <w:r w:rsidRPr="00677B4A">
        <w:rPr>
          <w:i/>
          <w:kern w:val="22"/>
          <w:szCs w:val="22"/>
          <w:lang w:val="fr-FR"/>
        </w:rPr>
        <w:t>Reconnaît</w:t>
      </w:r>
      <w:r w:rsidRPr="00677B4A">
        <w:rPr>
          <w:kern w:val="22"/>
          <w:szCs w:val="22"/>
          <w:lang w:val="fr-FR"/>
        </w:rPr>
        <w:t xml:space="preserve"> qu’un élé</w:t>
      </w:r>
      <w:r w:rsidR="0038420D" w:rsidRPr="00677B4A">
        <w:rPr>
          <w:kern w:val="22"/>
          <w:szCs w:val="22"/>
          <w:lang w:val="fr-FR"/>
        </w:rPr>
        <w:t xml:space="preserve">ment </w:t>
      </w:r>
      <w:r w:rsidR="0052255B">
        <w:rPr>
          <w:kern w:val="22"/>
          <w:szCs w:val="22"/>
          <w:lang w:val="fr-FR"/>
        </w:rPr>
        <w:t>clé dans</w:t>
      </w:r>
      <w:r w:rsidRPr="00677B4A">
        <w:rPr>
          <w:kern w:val="22"/>
          <w:szCs w:val="22"/>
          <w:lang w:val="fr-FR"/>
        </w:rPr>
        <w:t xml:space="preserve"> l’élaboration de moyens pour vivre en harmonie avec la nature inclut </w:t>
      </w:r>
      <w:r w:rsidR="000C1D0A">
        <w:rPr>
          <w:kern w:val="22"/>
          <w:szCs w:val="22"/>
          <w:lang w:val="fr-FR"/>
        </w:rPr>
        <w:t>l</w:t>
      </w:r>
      <w:r w:rsidR="00AA6F0E">
        <w:rPr>
          <w:kern w:val="22"/>
          <w:szCs w:val="22"/>
          <w:lang w:val="fr-FR"/>
        </w:rPr>
        <w:t>a modification</w:t>
      </w:r>
      <w:r w:rsidRPr="00677B4A">
        <w:rPr>
          <w:kern w:val="22"/>
          <w:szCs w:val="22"/>
          <w:lang w:val="fr-FR"/>
        </w:rPr>
        <w:t xml:space="preserve"> </w:t>
      </w:r>
      <w:r w:rsidR="00AA6F0E">
        <w:rPr>
          <w:kern w:val="22"/>
          <w:szCs w:val="22"/>
          <w:lang w:val="fr-FR"/>
        </w:rPr>
        <w:t>des</w:t>
      </w:r>
      <w:r w:rsidRPr="00677B4A">
        <w:rPr>
          <w:kern w:val="22"/>
          <w:szCs w:val="22"/>
          <w:lang w:val="fr-FR"/>
        </w:rPr>
        <w:t xml:space="preserve"> systèmes financiers et économiques mondiaux </w:t>
      </w:r>
      <w:r>
        <w:rPr>
          <w:kern w:val="22"/>
          <w:szCs w:val="22"/>
          <w:lang w:val="fr-FR"/>
        </w:rPr>
        <w:t>en vue de parvenir à une économie durable à l’échelle mondiale</w:t>
      </w:r>
      <w:r w:rsidR="00547DB0">
        <w:rPr>
          <w:kern w:val="22"/>
          <w:szCs w:val="22"/>
          <w:lang w:val="fr-FR"/>
        </w:rPr>
        <w:t xml:space="preserve"> et d’assurer la pleine mise en œuvre des trois objectifs de la Convention.</w:t>
      </w:r>
    </w:p>
    <w:p w14:paraId="5B9FFFCE" w14:textId="0F5C5AA2" w:rsidR="0038420D" w:rsidRPr="002F15F6" w:rsidRDefault="002F15F6" w:rsidP="002D4190">
      <w:pPr>
        <w:pStyle w:val="Para1"/>
        <w:numPr>
          <w:ilvl w:val="0"/>
          <w:numId w:val="19"/>
        </w:numPr>
        <w:suppressLineNumbers/>
        <w:tabs>
          <w:tab w:val="clear" w:pos="360"/>
        </w:tabs>
        <w:suppressAutoHyphens/>
        <w:ind w:firstLine="720"/>
        <w:rPr>
          <w:kern w:val="22"/>
          <w:szCs w:val="22"/>
          <w:lang w:val="fr-FR"/>
        </w:rPr>
      </w:pPr>
      <w:r w:rsidRPr="002F15F6">
        <w:rPr>
          <w:i/>
          <w:kern w:val="22"/>
          <w:szCs w:val="22"/>
          <w:lang w:val="fr-FR" w:bidi="fr-FR"/>
        </w:rPr>
        <w:t>Demande</w:t>
      </w:r>
      <w:r w:rsidR="0052255B">
        <w:rPr>
          <w:kern w:val="22"/>
          <w:szCs w:val="22"/>
          <w:lang w:val="fr-FR" w:bidi="fr-FR"/>
        </w:rPr>
        <w:t xml:space="preserve"> aux co</w:t>
      </w:r>
      <w:r w:rsidRPr="002F15F6">
        <w:rPr>
          <w:kern w:val="22"/>
          <w:szCs w:val="22"/>
          <w:lang w:val="fr-FR" w:bidi="fr-FR"/>
        </w:rPr>
        <w:t xml:space="preserve">présidents du Groupe de travail à </w:t>
      </w:r>
      <w:r w:rsidR="0052255B">
        <w:rPr>
          <w:kern w:val="22"/>
          <w:szCs w:val="22"/>
          <w:lang w:val="fr-FR" w:bidi="fr-FR"/>
        </w:rPr>
        <w:t>composition non limitée sur le c</w:t>
      </w:r>
      <w:r w:rsidRPr="002F15F6">
        <w:rPr>
          <w:kern w:val="22"/>
          <w:szCs w:val="22"/>
          <w:lang w:val="fr-FR" w:bidi="fr-FR"/>
        </w:rPr>
        <w:t>adre mondial de la biodiversité pour l'après-2020 et à la Secrétaire exécutive d'examiner les informati</w:t>
      </w:r>
      <w:r w:rsidR="0052255B">
        <w:rPr>
          <w:kern w:val="22"/>
          <w:szCs w:val="22"/>
          <w:lang w:val="fr-FR" w:bidi="fr-FR"/>
        </w:rPr>
        <w:t>ons mentionnées aux</w:t>
      </w:r>
      <w:r w:rsidRPr="002F15F6">
        <w:rPr>
          <w:kern w:val="22"/>
          <w:szCs w:val="22"/>
          <w:lang w:val="fr-FR" w:bidi="fr-FR"/>
        </w:rPr>
        <w:t xml:space="preserve"> paragraphes</w:t>
      </w:r>
      <w:r w:rsidR="0052255B">
        <w:rPr>
          <w:kern w:val="22"/>
          <w:szCs w:val="22"/>
          <w:lang w:val="fr-FR" w:bidi="fr-FR"/>
        </w:rPr>
        <w:t xml:space="preserve"> 1 à 3 lorsqu’ils préparent</w:t>
      </w:r>
      <w:r w:rsidRPr="002F15F6">
        <w:rPr>
          <w:kern w:val="22"/>
          <w:szCs w:val="22"/>
          <w:lang w:val="fr-FR" w:bidi="fr-FR"/>
        </w:rPr>
        <w:t xml:space="preserve"> la documentation pour la deuxième réunion du Groupe de travail</w:t>
      </w:r>
      <w:r w:rsidR="00547DB0">
        <w:rPr>
          <w:kern w:val="22"/>
          <w:szCs w:val="22"/>
          <w:lang w:val="fr-FR" w:bidi="fr-FR"/>
        </w:rPr>
        <w:t xml:space="preserve"> en tenant compte des observations faites par les Parties à la vingt-troisième réunion de l’Organe subsidiaire chargé de fournir des avis scientifiques, techniques et technologiques, </w:t>
      </w:r>
      <w:r w:rsidRPr="002F15F6">
        <w:rPr>
          <w:kern w:val="22"/>
          <w:szCs w:val="22"/>
          <w:lang w:val="fr-FR" w:bidi="fr-FR"/>
        </w:rPr>
        <w:t xml:space="preserve">et </w:t>
      </w:r>
      <w:r w:rsidR="0088279C" w:rsidRPr="002F15F6">
        <w:rPr>
          <w:i/>
          <w:kern w:val="22"/>
          <w:szCs w:val="22"/>
          <w:lang w:val="fr-FR"/>
        </w:rPr>
        <w:t>i</w:t>
      </w:r>
      <w:r w:rsidRPr="002F15F6">
        <w:rPr>
          <w:i/>
          <w:kern w:val="22"/>
          <w:szCs w:val="22"/>
          <w:lang w:val="fr-FR"/>
        </w:rPr>
        <w:t>nvite</w:t>
      </w:r>
      <w:r w:rsidR="00D66A62">
        <w:rPr>
          <w:kern w:val="22"/>
          <w:szCs w:val="22"/>
          <w:lang w:val="fr-FR"/>
        </w:rPr>
        <w:t xml:space="preserve"> l</w:t>
      </w:r>
      <w:r w:rsidR="00510E76" w:rsidRPr="002F15F6">
        <w:rPr>
          <w:kern w:val="22"/>
          <w:szCs w:val="22"/>
          <w:lang w:val="fr-FR"/>
        </w:rPr>
        <w:t xml:space="preserve">e </w:t>
      </w:r>
      <w:r w:rsidR="00D66A62">
        <w:rPr>
          <w:kern w:val="22"/>
          <w:szCs w:val="22"/>
          <w:lang w:val="fr-FR"/>
        </w:rPr>
        <w:t xml:space="preserve">Groupe de travail à examiner ces </w:t>
      </w:r>
      <w:r w:rsidR="00510E76" w:rsidRPr="002F15F6">
        <w:rPr>
          <w:kern w:val="22"/>
          <w:szCs w:val="22"/>
          <w:lang w:val="fr-FR"/>
        </w:rPr>
        <w:t>information</w:t>
      </w:r>
      <w:r w:rsidR="00D66A62">
        <w:rPr>
          <w:kern w:val="22"/>
          <w:szCs w:val="22"/>
          <w:lang w:val="fr-FR"/>
        </w:rPr>
        <w:t>s dans ses délibé</w:t>
      </w:r>
      <w:r w:rsidR="00510E76" w:rsidRPr="002F15F6">
        <w:rPr>
          <w:kern w:val="22"/>
          <w:szCs w:val="22"/>
          <w:lang w:val="fr-FR"/>
        </w:rPr>
        <w:t>rations;</w:t>
      </w:r>
    </w:p>
    <w:p w14:paraId="65584323" w14:textId="4CE8C551" w:rsidR="0038420D" w:rsidRPr="00D66A62" w:rsidRDefault="00D66A62" w:rsidP="002D4190">
      <w:pPr>
        <w:pStyle w:val="Para1"/>
        <w:numPr>
          <w:ilvl w:val="0"/>
          <w:numId w:val="19"/>
        </w:numPr>
        <w:suppressLineNumbers/>
        <w:tabs>
          <w:tab w:val="clear" w:pos="360"/>
        </w:tabs>
        <w:suppressAutoHyphens/>
        <w:ind w:firstLine="720"/>
        <w:rPr>
          <w:kern w:val="22"/>
          <w:szCs w:val="22"/>
          <w:lang w:val="fr-FR"/>
        </w:rPr>
      </w:pPr>
      <w:r w:rsidRPr="00D66A62">
        <w:rPr>
          <w:i/>
          <w:kern w:val="22"/>
          <w:szCs w:val="22"/>
          <w:lang w:val="fr-FR"/>
        </w:rPr>
        <w:t>Rappelle</w:t>
      </w:r>
      <w:r w:rsidRPr="00D66A62">
        <w:rPr>
          <w:kern w:val="22"/>
          <w:szCs w:val="22"/>
          <w:lang w:val="fr-FR"/>
        </w:rPr>
        <w:t xml:space="preserve"> la demande faite par le</w:t>
      </w:r>
      <w:r w:rsidR="0038420D" w:rsidRPr="00D66A62">
        <w:rPr>
          <w:kern w:val="22"/>
          <w:szCs w:val="22"/>
          <w:lang w:val="fr-FR"/>
        </w:rPr>
        <w:t xml:space="preserve"> </w:t>
      </w:r>
      <w:r w:rsidRPr="00D66A62">
        <w:rPr>
          <w:kern w:val="22"/>
          <w:szCs w:val="22"/>
          <w:lang w:val="fr-FR"/>
        </w:rPr>
        <w:t xml:space="preserve">Groupe de travail à </w:t>
      </w:r>
      <w:r w:rsidR="000E58E7">
        <w:rPr>
          <w:kern w:val="22"/>
          <w:szCs w:val="22"/>
          <w:lang w:val="fr-FR"/>
        </w:rPr>
        <w:t>composition non limitée sur le c</w:t>
      </w:r>
      <w:r w:rsidRPr="00D66A62">
        <w:rPr>
          <w:kern w:val="22"/>
          <w:szCs w:val="22"/>
          <w:lang w:val="fr-FR"/>
        </w:rPr>
        <w:t>adre mondial de la biodiversité pour l’après-2020, à sa première réunion</w:t>
      </w:r>
      <w:r>
        <w:rPr>
          <w:kern w:val="22"/>
          <w:szCs w:val="22"/>
          <w:lang w:val="fr-FR"/>
        </w:rPr>
        <w:t>, de fournir des</w:t>
      </w:r>
      <w:r w:rsidR="0037234F" w:rsidRPr="00D66A62">
        <w:rPr>
          <w:kern w:val="22"/>
          <w:szCs w:val="22"/>
          <w:lang w:val="fr-FR"/>
        </w:rPr>
        <w:t xml:space="preserve"> </w:t>
      </w:r>
      <w:r>
        <w:rPr>
          <w:kern w:val="22"/>
          <w:szCs w:val="22"/>
          <w:lang w:val="fr-FR"/>
        </w:rPr>
        <w:t xml:space="preserve">éléments concernant des orientations sur des </w:t>
      </w:r>
      <w:r w:rsidR="00F77534">
        <w:rPr>
          <w:kern w:val="22"/>
          <w:szCs w:val="22"/>
          <w:lang w:val="fr-FR"/>
        </w:rPr>
        <w:t>objectifs</w:t>
      </w:r>
      <w:r>
        <w:rPr>
          <w:kern w:val="22"/>
          <w:szCs w:val="22"/>
          <w:lang w:val="fr-FR"/>
        </w:rPr>
        <w:t xml:space="preserve"> spécifiques, des </w:t>
      </w:r>
      <w:r w:rsidR="00F77534">
        <w:rPr>
          <w:kern w:val="22"/>
          <w:szCs w:val="22"/>
          <w:lang w:val="fr-FR"/>
        </w:rPr>
        <w:t>cibles</w:t>
      </w:r>
      <w:r>
        <w:rPr>
          <w:kern w:val="22"/>
          <w:szCs w:val="22"/>
          <w:lang w:val="fr-FR"/>
        </w:rPr>
        <w:t xml:space="preserve"> SMART</w:t>
      </w:r>
      <w:r w:rsidR="0038420D" w:rsidRPr="00D66A62">
        <w:rPr>
          <w:kern w:val="22"/>
          <w:szCs w:val="22"/>
          <w:lang w:val="fr-FR"/>
        </w:rPr>
        <w:t xml:space="preserve">, </w:t>
      </w:r>
      <w:r>
        <w:rPr>
          <w:kern w:val="22"/>
          <w:szCs w:val="22"/>
          <w:lang w:val="fr-FR"/>
        </w:rPr>
        <w:t>des indicateu</w:t>
      </w:r>
      <w:r w:rsidR="0038420D" w:rsidRPr="00D66A62">
        <w:rPr>
          <w:kern w:val="22"/>
          <w:szCs w:val="22"/>
          <w:lang w:val="fr-FR"/>
        </w:rPr>
        <w:t xml:space="preserve">rs, </w:t>
      </w:r>
      <w:r>
        <w:rPr>
          <w:kern w:val="22"/>
          <w:szCs w:val="22"/>
          <w:lang w:val="fr-FR"/>
        </w:rPr>
        <w:t>des données de référence, et des cadres de suivi,</w:t>
      </w:r>
      <w:r w:rsidR="000E58E7">
        <w:rPr>
          <w:kern w:val="22"/>
          <w:szCs w:val="22"/>
          <w:lang w:val="fr-FR"/>
        </w:rPr>
        <w:t xml:space="preserve"> relatifs aux </w:t>
      </w:r>
      <w:r w:rsidR="00E6208A">
        <w:rPr>
          <w:kern w:val="22"/>
          <w:szCs w:val="22"/>
          <w:lang w:val="fr-FR"/>
        </w:rPr>
        <w:t>facteurs</w:t>
      </w:r>
      <w:r w:rsidR="000E58E7">
        <w:rPr>
          <w:kern w:val="22"/>
          <w:szCs w:val="22"/>
          <w:lang w:val="fr-FR"/>
        </w:rPr>
        <w:t xml:space="preserve"> d</w:t>
      </w:r>
      <w:r w:rsidR="00E6208A">
        <w:rPr>
          <w:kern w:val="22"/>
          <w:szCs w:val="22"/>
          <w:lang w:val="fr-FR"/>
        </w:rPr>
        <w:t>e la perte</w:t>
      </w:r>
      <w:r>
        <w:rPr>
          <w:kern w:val="22"/>
          <w:szCs w:val="22"/>
          <w:lang w:val="fr-FR"/>
        </w:rPr>
        <w:t xml:space="preserve"> de biodiversité</w:t>
      </w:r>
      <w:r w:rsidR="0038420D" w:rsidRPr="00D66A62">
        <w:rPr>
          <w:kern w:val="22"/>
          <w:szCs w:val="22"/>
          <w:lang w:val="fr-FR"/>
        </w:rPr>
        <w:t>,</w:t>
      </w:r>
      <w:r w:rsidR="000E58E7">
        <w:rPr>
          <w:kern w:val="22"/>
          <w:szCs w:val="22"/>
          <w:lang w:val="fr-FR"/>
        </w:rPr>
        <w:t xml:space="preserve"> pour parvenir à</w:t>
      </w:r>
      <w:r>
        <w:rPr>
          <w:kern w:val="22"/>
          <w:szCs w:val="22"/>
          <w:lang w:val="fr-FR"/>
        </w:rPr>
        <w:t xml:space="preserve"> des chang</w:t>
      </w:r>
      <w:r w:rsidR="000E58E7">
        <w:rPr>
          <w:kern w:val="22"/>
          <w:szCs w:val="22"/>
          <w:lang w:val="fr-FR"/>
        </w:rPr>
        <w:t>ements transformateurs, relevant</w:t>
      </w:r>
      <w:r>
        <w:rPr>
          <w:kern w:val="22"/>
          <w:szCs w:val="22"/>
          <w:lang w:val="fr-FR"/>
        </w:rPr>
        <w:t xml:space="preserve"> des trois</w:t>
      </w:r>
      <w:r w:rsidR="0038420D" w:rsidRPr="00D66A62">
        <w:rPr>
          <w:kern w:val="22"/>
          <w:szCs w:val="22"/>
          <w:lang w:val="fr-FR"/>
        </w:rPr>
        <w:t xml:space="preserve"> </w:t>
      </w:r>
      <w:r>
        <w:rPr>
          <w:kern w:val="22"/>
          <w:szCs w:val="22"/>
          <w:lang w:val="fr-FR"/>
        </w:rPr>
        <w:t>objectifs de la</w:t>
      </w:r>
      <w:r w:rsidR="0038420D" w:rsidRPr="00D66A62">
        <w:rPr>
          <w:kern w:val="22"/>
          <w:szCs w:val="22"/>
          <w:lang w:val="fr-FR"/>
        </w:rPr>
        <w:t xml:space="preserve"> Convention, </w:t>
      </w:r>
      <w:r w:rsidR="00BA6413" w:rsidRPr="00D66A62">
        <w:rPr>
          <w:kern w:val="22"/>
          <w:szCs w:val="22"/>
          <w:lang w:val="fr-FR"/>
        </w:rPr>
        <w:t xml:space="preserve">et </w:t>
      </w:r>
      <w:r>
        <w:rPr>
          <w:i/>
          <w:kern w:val="22"/>
          <w:szCs w:val="22"/>
          <w:lang w:val="fr-FR"/>
        </w:rPr>
        <w:t>demande</w:t>
      </w:r>
      <w:r>
        <w:rPr>
          <w:kern w:val="22"/>
          <w:szCs w:val="22"/>
          <w:lang w:val="fr-FR"/>
        </w:rPr>
        <w:t xml:space="preserve"> aux coprésidents du</w:t>
      </w:r>
      <w:r w:rsidR="0038420D" w:rsidRPr="00D66A62">
        <w:rPr>
          <w:kern w:val="22"/>
          <w:szCs w:val="22"/>
          <w:lang w:val="fr-FR"/>
        </w:rPr>
        <w:t xml:space="preserve"> </w:t>
      </w:r>
      <w:r w:rsidRPr="00D66A62">
        <w:rPr>
          <w:kern w:val="22"/>
          <w:szCs w:val="22"/>
          <w:lang w:val="fr-FR"/>
        </w:rPr>
        <w:t>Groupe de travail à composition non limitée</w:t>
      </w:r>
      <w:r w:rsidR="00BA6413" w:rsidRPr="00D66A62">
        <w:rPr>
          <w:kern w:val="22"/>
          <w:szCs w:val="22"/>
          <w:lang w:val="fr-FR"/>
        </w:rPr>
        <w:t xml:space="preserve"> et </w:t>
      </w:r>
      <w:r>
        <w:rPr>
          <w:kern w:val="22"/>
          <w:szCs w:val="22"/>
          <w:lang w:val="fr-FR"/>
        </w:rPr>
        <w:t>à la Secrétaire exécutive</w:t>
      </w:r>
      <w:r w:rsidR="00CF150D" w:rsidRPr="00D66A62">
        <w:rPr>
          <w:kern w:val="22"/>
          <w:szCs w:val="22"/>
          <w:lang w:val="fr-FR"/>
        </w:rPr>
        <w:t xml:space="preserve"> </w:t>
      </w:r>
      <w:r>
        <w:rPr>
          <w:kern w:val="22"/>
          <w:szCs w:val="22"/>
          <w:lang w:val="fr-FR"/>
        </w:rPr>
        <w:t xml:space="preserve">de tenir compte des </w:t>
      </w:r>
      <w:r w:rsidR="00CF150D" w:rsidRPr="00D66A62">
        <w:rPr>
          <w:kern w:val="22"/>
          <w:szCs w:val="22"/>
          <w:lang w:val="fr-FR"/>
        </w:rPr>
        <w:t>information</w:t>
      </w:r>
      <w:r w:rsidR="000E58E7">
        <w:rPr>
          <w:kern w:val="22"/>
          <w:szCs w:val="22"/>
          <w:lang w:val="fr-FR"/>
        </w:rPr>
        <w:t>s figurant</w:t>
      </w:r>
      <w:r>
        <w:rPr>
          <w:kern w:val="22"/>
          <w:szCs w:val="22"/>
          <w:lang w:val="fr-FR"/>
        </w:rPr>
        <w:t xml:space="preserve"> dans l’</w:t>
      </w:r>
      <w:r w:rsidR="00CF150D" w:rsidRPr="00D66A62">
        <w:rPr>
          <w:kern w:val="22"/>
          <w:szCs w:val="22"/>
          <w:lang w:val="fr-FR"/>
        </w:rPr>
        <w:t>annex</w:t>
      </w:r>
      <w:r>
        <w:rPr>
          <w:kern w:val="22"/>
          <w:szCs w:val="22"/>
          <w:lang w:val="fr-FR"/>
        </w:rPr>
        <w:t xml:space="preserve">e </w:t>
      </w:r>
      <w:r w:rsidR="00AA6F0E">
        <w:rPr>
          <w:kern w:val="22"/>
          <w:szCs w:val="22"/>
          <w:lang w:val="fr-FR"/>
        </w:rPr>
        <w:t>de</w:t>
      </w:r>
      <w:r>
        <w:rPr>
          <w:kern w:val="22"/>
          <w:szCs w:val="22"/>
          <w:lang w:val="fr-FR"/>
        </w:rPr>
        <w:t xml:space="preserve"> la pré</w:t>
      </w:r>
      <w:r w:rsidR="003121DF" w:rsidRPr="00D66A62">
        <w:rPr>
          <w:kern w:val="22"/>
          <w:szCs w:val="22"/>
          <w:lang w:val="fr-FR"/>
        </w:rPr>
        <w:t>sent</w:t>
      </w:r>
      <w:r>
        <w:rPr>
          <w:kern w:val="22"/>
          <w:szCs w:val="22"/>
          <w:lang w:val="fr-FR"/>
        </w:rPr>
        <w:t>e recomma</w:t>
      </w:r>
      <w:r w:rsidR="00CF150D" w:rsidRPr="00D66A62">
        <w:rPr>
          <w:kern w:val="22"/>
          <w:szCs w:val="22"/>
          <w:lang w:val="fr-FR"/>
        </w:rPr>
        <w:t>ndation</w:t>
      </w:r>
      <w:r>
        <w:rPr>
          <w:kern w:val="22"/>
          <w:szCs w:val="22"/>
          <w:lang w:val="fr-FR"/>
        </w:rPr>
        <w:t xml:space="preserve"> lorsqu’ils préparent la documentation pour le </w:t>
      </w:r>
      <w:r w:rsidRPr="00D66A62">
        <w:rPr>
          <w:kern w:val="22"/>
          <w:szCs w:val="22"/>
          <w:lang w:val="fr-FR"/>
        </w:rPr>
        <w:t>Groupe de travail</w:t>
      </w:r>
      <w:r w:rsidR="007E7B40" w:rsidRPr="00D66A62">
        <w:rPr>
          <w:kern w:val="22"/>
          <w:szCs w:val="22"/>
          <w:lang w:val="fr-FR"/>
        </w:rPr>
        <w:t>;</w:t>
      </w:r>
    </w:p>
    <w:p w14:paraId="364BB79A" w14:textId="30899950" w:rsidR="0038420D" w:rsidRDefault="004612BF" w:rsidP="002D4190">
      <w:pPr>
        <w:pStyle w:val="Para1"/>
        <w:numPr>
          <w:ilvl w:val="0"/>
          <w:numId w:val="19"/>
        </w:numPr>
        <w:suppressLineNumbers/>
        <w:tabs>
          <w:tab w:val="clear" w:pos="360"/>
        </w:tabs>
        <w:suppressAutoHyphens/>
        <w:ind w:firstLine="720"/>
        <w:rPr>
          <w:kern w:val="22"/>
          <w:szCs w:val="22"/>
          <w:lang w:val="fr-FR"/>
        </w:rPr>
      </w:pPr>
      <w:r>
        <w:rPr>
          <w:i/>
          <w:kern w:val="22"/>
          <w:szCs w:val="22"/>
          <w:lang w:val="fr-FR"/>
        </w:rPr>
        <w:t>Demande</w:t>
      </w:r>
      <w:r>
        <w:rPr>
          <w:kern w:val="22"/>
          <w:szCs w:val="22"/>
          <w:lang w:val="fr-FR"/>
        </w:rPr>
        <w:t xml:space="preserve"> aux</w:t>
      </w:r>
      <w:r w:rsidR="0038420D" w:rsidRPr="00D66A62">
        <w:rPr>
          <w:kern w:val="22"/>
          <w:szCs w:val="22"/>
          <w:lang w:val="fr-FR"/>
        </w:rPr>
        <w:t xml:space="preserve"> </w:t>
      </w:r>
      <w:r>
        <w:rPr>
          <w:kern w:val="22"/>
          <w:szCs w:val="22"/>
          <w:lang w:val="fr-FR"/>
        </w:rPr>
        <w:t>c</w:t>
      </w:r>
      <w:r w:rsidR="00D66A62" w:rsidRPr="00D66A62">
        <w:rPr>
          <w:kern w:val="22"/>
          <w:szCs w:val="22"/>
          <w:lang w:val="fr-FR"/>
        </w:rPr>
        <w:t>oprésidents</w:t>
      </w:r>
      <w:r>
        <w:rPr>
          <w:kern w:val="22"/>
          <w:szCs w:val="22"/>
          <w:lang w:val="fr-FR"/>
        </w:rPr>
        <w:t xml:space="preserve"> du</w:t>
      </w:r>
      <w:r w:rsidR="0038420D" w:rsidRPr="00D66A62">
        <w:rPr>
          <w:kern w:val="22"/>
          <w:szCs w:val="22"/>
          <w:lang w:val="fr-FR"/>
        </w:rPr>
        <w:t xml:space="preserve"> </w:t>
      </w:r>
      <w:r w:rsidR="00D66A62" w:rsidRPr="00D66A62">
        <w:rPr>
          <w:kern w:val="22"/>
          <w:szCs w:val="22"/>
          <w:lang w:val="fr-FR"/>
        </w:rPr>
        <w:t>Groupe de travail à composition non limitée</w:t>
      </w:r>
      <w:r>
        <w:rPr>
          <w:kern w:val="22"/>
          <w:szCs w:val="22"/>
          <w:lang w:val="fr-FR"/>
        </w:rPr>
        <w:t xml:space="preserve"> sur le</w:t>
      </w:r>
      <w:r w:rsidR="0038420D" w:rsidRPr="00D66A62">
        <w:rPr>
          <w:kern w:val="22"/>
          <w:szCs w:val="22"/>
          <w:lang w:val="fr-FR"/>
        </w:rPr>
        <w:t xml:space="preserve"> </w:t>
      </w:r>
      <w:r w:rsidR="000E58E7">
        <w:rPr>
          <w:kern w:val="22"/>
          <w:szCs w:val="22"/>
          <w:lang w:val="fr-FR"/>
        </w:rPr>
        <w:t>c</w:t>
      </w:r>
      <w:r w:rsidR="00D66A62" w:rsidRPr="00D66A62">
        <w:rPr>
          <w:kern w:val="22"/>
          <w:szCs w:val="22"/>
          <w:lang w:val="fr-FR"/>
        </w:rPr>
        <w:t>adre mondial de la biodiversité pour l’après-2020</w:t>
      </w:r>
      <w:r w:rsidR="0038420D" w:rsidRPr="00D66A62">
        <w:rPr>
          <w:kern w:val="22"/>
          <w:szCs w:val="22"/>
          <w:lang w:val="fr-FR"/>
        </w:rPr>
        <w:t xml:space="preserve"> </w:t>
      </w:r>
      <w:r>
        <w:rPr>
          <w:kern w:val="22"/>
          <w:szCs w:val="22"/>
          <w:lang w:val="fr-FR"/>
        </w:rPr>
        <w:t>d</w:t>
      </w:r>
      <w:r w:rsidR="00547DB0">
        <w:rPr>
          <w:kern w:val="22"/>
          <w:szCs w:val="22"/>
          <w:lang w:val="fr-FR"/>
        </w:rPr>
        <w:t>e consulter les conventions relatives à la biodiversité et les autres accords multilatéraux et processus compétents afin de</w:t>
      </w:r>
      <w:r>
        <w:rPr>
          <w:kern w:val="22"/>
          <w:szCs w:val="22"/>
          <w:lang w:val="fr-FR"/>
        </w:rPr>
        <w:t xml:space="preserve"> tenir compte de</w:t>
      </w:r>
      <w:r w:rsidR="00547DB0">
        <w:rPr>
          <w:kern w:val="22"/>
          <w:szCs w:val="22"/>
          <w:lang w:val="fr-FR"/>
        </w:rPr>
        <w:t xml:space="preserve"> leurs</w:t>
      </w:r>
      <w:r>
        <w:rPr>
          <w:kern w:val="22"/>
          <w:szCs w:val="22"/>
          <w:lang w:val="fr-FR"/>
        </w:rPr>
        <w:t xml:space="preserve"> informations scientifiques</w:t>
      </w:r>
      <w:r w:rsidR="00BA6413" w:rsidRPr="00D66A62">
        <w:rPr>
          <w:kern w:val="22"/>
          <w:szCs w:val="22"/>
          <w:lang w:val="fr-FR"/>
        </w:rPr>
        <w:t xml:space="preserve"> et </w:t>
      </w:r>
      <w:r w:rsidR="000E58E7">
        <w:rPr>
          <w:kern w:val="22"/>
          <w:szCs w:val="22"/>
          <w:lang w:val="fr-FR"/>
        </w:rPr>
        <w:t>techniques</w:t>
      </w:r>
      <w:r w:rsidR="00547DB0">
        <w:rPr>
          <w:kern w:val="22"/>
          <w:szCs w:val="22"/>
          <w:lang w:val="fr-FR"/>
        </w:rPr>
        <w:t xml:space="preserve"> dans l’élaboration du cadre mondial de la biodiversité pour l’après-2020</w:t>
      </w:r>
      <w:r w:rsidR="000123FD" w:rsidRPr="00D66A62">
        <w:rPr>
          <w:kern w:val="22"/>
          <w:szCs w:val="22"/>
          <w:lang w:val="fr-FR"/>
        </w:rPr>
        <w:t>;</w:t>
      </w:r>
    </w:p>
    <w:p w14:paraId="29CB56D9" w14:textId="1A2BB4CD" w:rsidR="00952FAA" w:rsidRPr="00D66A62" w:rsidRDefault="00952FAA" w:rsidP="002D4190">
      <w:pPr>
        <w:pStyle w:val="Para1"/>
        <w:numPr>
          <w:ilvl w:val="0"/>
          <w:numId w:val="19"/>
        </w:numPr>
        <w:suppressLineNumbers/>
        <w:tabs>
          <w:tab w:val="clear" w:pos="360"/>
        </w:tabs>
        <w:suppressAutoHyphens/>
        <w:ind w:firstLine="720"/>
        <w:rPr>
          <w:kern w:val="22"/>
          <w:szCs w:val="22"/>
          <w:lang w:val="fr-FR"/>
        </w:rPr>
      </w:pPr>
      <w:r>
        <w:rPr>
          <w:i/>
          <w:kern w:val="22"/>
          <w:szCs w:val="22"/>
          <w:lang w:val="fr-FR"/>
        </w:rPr>
        <w:t>Prend note</w:t>
      </w:r>
      <w:r>
        <w:rPr>
          <w:iCs/>
          <w:kern w:val="22"/>
          <w:szCs w:val="22"/>
          <w:lang w:val="fr-FR"/>
        </w:rPr>
        <w:t xml:space="preserve"> des documents d’information</w:t>
      </w:r>
      <w:r>
        <w:rPr>
          <w:rStyle w:val="FootnoteReference"/>
          <w:kern w:val="22"/>
          <w:szCs w:val="22"/>
        </w:rPr>
        <w:footnoteReference w:id="5"/>
      </w:r>
      <w:r>
        <w:rPr>
          <w:iCs/>
          <w:kern w:val="22"/>
          <w:szCs w:val="22"/>
          <w:lang w:val="fr-FR"/>
        </w:rPr>
        <w:t xml:space="preserve"> fournis sur les indicateurs et </w:t>
      </w:r>
      <w:r>
        <w:rPr>
          <w:i/>
          <w:kern w:val="22"/>
          <w:szCs w:val="22"/>
          <w:lang w:val="fr-FR"/>
        </w:rPr>
        <w:t>invite</w:t>
      </w:r>
      <w:r>
        <w:rPr>
          <w:iCs/>
          <w:kern w:val="22"/>
          <w:szCs w:val="22"/>
          <w:lang w:val="fr-FR"/>
        </w:rPr>
        <w:t xml:space="preserve"> le Partenariat sur les indicateurs de biodiversité, l’Organisation de coopération et de développement économiques et les autres organismes compétents  à continuer de fournir des informations à l’appui d</w:t>
      </w:r>
      <w:r w:rsidR="00AA6F0E">
        <w:rPr>
          <w:iCs/>
          <w:kern w:val="22"/>
          <w:szCs w:val="22"/>
          <w:lang w:val="fr-FR"/>
        </w:rPr>
        <w:t>u</w:t>
      </w:r>
      <w:r>
        <w:rPr>
          <w:iCs/>
          <w:kern w:val="22"/>
          <w:szCs w:val="22"/>
          <w:lang w:val="fr-FR"/>
        </w:rPr>
        <w:t xml:space="preserve"> processus d’élaboration du cadre mondial de la biodiversité pour l’après-2020;</w:t>
      </w:r>
    </w:p>
    <w:p w14:paraId="3C07CB9E" w14:textId="2501F2DE" w:rsidR="0038420D" w:rsidRPr="00D66A62" w:rsidRDefault="00952FAA" w:rsidP="00AF4ADA">
      <w:pPr>
        <w:pStyle w:val="Para1"/>
        <w:numPr>
          <w:ilvl w:val="0"/>
          <w:numId w:val="19"/>
        </w:numPr>
        <w:suppressLineNumbers/>
        <w:suppressAutoHyphens/>
        <w:ind w:firstLine="709"/>
        <w:rPr>
          <w:kern w:val="22"/>
          <w:szCs w:val="22"/>
          <w:lang w:val="fr-FR"/>
        </w:rPr>
      </w:pPr>
      <w:r w:rsidRPr="00952FAA">
        <w:rPr>
          <w:i/>
          <w:kern w:val="22"/>
          <w:szCs w:val="22"/>
          <w:lang w:val="fr-FR"/>
        </w:rPr>
        <w:t>Prie</w:t>
      </w:r>
      <w:r>
        <w:rPr>
          <w:iCs/>
          <w:kern w:val="22"/>
          <w:szCs w:val="22"/>
          <w:lang w:val="fr-FR"/>
        </w:rPr>
        <w:t xml:space="preserve"> la Secrétaire exécutive d’encourager les Parties et d’autres</w:t>
      </w:r>
      <w:r w:rsidR="00E6208A">
        <w:rPr>
          <w:iCs/>
          <w:kern w:val="22"/>
          <w:szCs w:val="22"/>
          <w:lang w:val="fr-FR"/>
        </w:rPr>
        <w:t xml:space="preserve"> entités</w:t>
      </w:r>
      <w:r>
        <w:rPr>
          <w:iCs/>
          <w:kern w:val="22"/>
          <w:szCs w:val="22"/>
          <w:lang w:val="fr-FR"/>
        </w:rPr>
        <w:t xml:space="preserve"> </w:t>
      </w:r>
      <w:r w:rsidR="003F41FD">
        <w:rPr>
          <w:iCs/>
          <w:kern w:val="22"/>
          <w:szCs w:val="22"/>
          <w:lang w:val="fr-FR"/>
        </w:rPr>
        <w:t>à communiquer leurs points de vue, en particulier sur</w:t>
      </w:r>
      <w:r w:rsidR="00E1597F">
        <w:rPr>
          <w:iCs/>
          <w:kern w:val="22"/>
          <w:szCs w:val="22"/>
          <w:lang w:val="fr-FR"/>
        </w:rPr>
        <w:t xml:space="preserve"> l</w:t>
      </w:r>
      <w:r w:rsidR="003F41FD">
        <w:rPr>
          <w:iCs/>
          <w:kern w:val="22"/>
          <w:szCs w:val="22"/>
          <w:lang w:val="fr-FR"/>
        </w:rPr>
        <w:t>es cibles, indicateurs et données de référence</w:t>
      </w:r>
      <w:r w:rsidR="00D97531">
        <w:rPr>
          <w:iCs/>
          <w:kern w:val="22"/>
          <w:szCs w:val="22"/>
          <w:lang w:val="fr-FR"/>
        </w:rPr>
        <w:t xml:space="preserve"> possibles</w:t>
      </w:r>
      <w:r w:rsidR="003F41FD">
        <w:rPr>
          <w:iCs/>
          <w:kern w:val="22"/>
          <w:szCs w:val="22"/>
          <w:lang w:val="fr-FR"/>
        </w:rPr>
        <w:t xml:space="preserve"> relatifs</w:t>
      </w:r>
      <w:r w:rsidR="00D97531">
        <w:rPr>
          <w:iCs/>
          <w:kern w:val="22"/>
          <w:szCs w:val="22"/>
          <w:lang w:val="fr-FR"/>
        </w:rPr>
        <w:t xml:space="preserve"> aux facteurs</w:t>
      </w:r>
      <w:r w:rsidR="003F41FD">
        <w:rPr>
          <w:iCs/>
          <w:kern w:val="22"/>
          <w:szCs w:val="22"/>
          <w:lang w:val="fr-FR"/>
        </w:rPr>
        <w:t xml:space="preserve"> </w:t>
      </w:r>
      <w:r w:rsidR="00D97531">
        <w:rPr>
          <w:iCs/>
          <w:kern w:val="22"/>
          <w:szCs w:val="22"/>
          <w:lang w:val="fr-FR"/>
        </w:rPr>
        <w:t>de</w:t>
      </w:r>
      <w:r w:rsidR="003F41FD">
        <w:rPr>
          <w:iCs/>
          <w:kern w:val="22"/>
          <w:szCs w:val="22"/>
          <w:lang w:val="fr-FR"/>
        </w:rPr>
        <w:t xml:space="preserve"> perte de biodiversité, ainsi que sur la conservation des espèces et l’intégration de la biodiversité dans tous les secteurs, </w:t>
      </w:r>
      <w:r w:rsidR="004612BF">
        <w:rPr>
          <w:kern w:val="22"/>
          <w:szCs w:val="22"/>
          <w:lang w:val="fr-FR"/>
        </w:rPr>
        <w:t xml:space="preserve"> de consolider les points de vue communiqués et de les mettre à disposition </w:t>
      </w:r>
      <w:r w:rsidR="00453A38">
        <w:rPr>
          <w:kern w:val="22"/>
          <w:szCs w:val="22"/>
          <w:lang w:val="fr-FR"/>
        </w:rPr>
        <w:t xml:space="preserve">aux fins d’examen par le </w:t>
      </w:r>
      <w:r w:rsidR="00453A38" w:rsidRPr="00D66A62">
        <w:rPr>
          <w:kern w:val="22"/>
          <w:szCs w:val="22"/>
          <w:lang w:val="fr-FR"/>
        </w:rPr>
        <w:t>Groupe de travail à composition non limitée</w:t>
      </w:r>
      <w:r w:rsidR="00453A38">
        <w:rPr>
          <w:kern w:val="22"/>
          <w:szCs w:val="22"/>
          <w:lang w:val="fr-FR"/>
        </w:rPr>
        <w:t xml:space="preserve"> sur le</w:t>
      </w:r>
      <w:r w:rsidR="00453A38" w:rsidRPr="00D66A62">
        <w:rPr>
          <w:kern w:val="22"/>
          <w:szCs w:val="22"/>
          <w:lang w:val="fr-FR"/>
        </w:rPr>
        <w:t xml:space="preserve"> </w:t>
      </w:r>
      <w:r w:rsidR="00453A38">
        <w:rPr>
          <w:kern w:val="22"/>
          <w:szCs w:val="22"/>
          <w:lang w:val="fr-FR"/>
        </w:rPr>
        <w:t>c</w:t>
      </w:r>
      <w:r w:rsidR="00453A38" w:rsidRPr="00D66A62">
        <w:rPr>
          <w:kern w:val="22"/>
          <w:szCs w:val="22"/>
          <w:lang w:val="fr-FR"/>
        </w:rPr>
        <w:t xml:space="preserve">adre mondial de la biodiversité pour l’après-2020 </w:t>
      </w:r>
      <w:r w:rsidR="00453A38">
        <w:rPr>
          <w:kern w:val="22"/>
          <w:szCs w:val="22"/>
          <w:lang w:val="fr-FR"/>
        </w:rPr>
        <w:t xml:space="preserve">à </w:t>
      </w:r>
      <w:r w:rsidR="003F41FD">
        <w:rPr>
          <w:kern w:val="22"/>
          <w:szCs w:val="22"/>
          <w:lang w:val="fr-FR"/>
        </w:rPr>
        <w:t>ses prochaines réunion</w:t>
      </w:r>
      <w:r w:rsidR="006C2F7E">
        <w:rPr>
          <w:kern w:val="22"/>
          <w:szCs w:val="22"/>
          <w:lang w:val="fr-FR"/>
        </w:rPr>
        <w:t>s</w:t>
      </w:r>
      <w:r w:rsidR="003F41FD">
        <w:rPr>
          <w:kern w:val="22"/>
          <w:szCs w:val="22"/>
          <w:lang w:val="fr-FR"/>
        </w:rPr>
        <w:t xml:space="preserve"> et </w:t>
      </w:r>
      <w:r w:rsidR="0056308C">
        <w:rPr>
          <w:kern w:val="22"/>
          <w:szCs w:val="22"/>
          <w:lang w:val="fr-FR"/>
        </w:rPr>
        <w:t xml:space="preserve">par </w:t>
      </w:r>
      <w:r w:rsidR="00453A38">
        <w:rPr>
          <w:kern w:val="22"/>
          <w:szCs w:val="22"/>
          <w:lang w:val="fr-FR"/>
        </w:rPr>
        <w:t>l</w:t>
      </w:r>
      <w:r w:rsidR="00453A38">
        <w:rPr>
          <w:rFonts w:eastAsia="Malgun Gothic"/>
          <w:szCs w:val="22"/>
          <w:lang w:val="fr-FR"/>
        </w:rPr>
        <w:t>’Organe subsidiaire chargé de fournir des avis scientifiques, techniques</w:t>
      </w:r>
      <w:r w:rsidR="00453A38" w:rsidRPr="004612BF">
        <w:rPr>
          <w:rFonts w:eastAsia="Malgun Gothic"/>
          <w:szCs w:val="22"/>
          <w:lang w:val="fr-FR"/>
        </w:rPr>
        <w:t xml:space="preserve"> et </w:t>
      </w:r>
      <w:r w:rsidR="00453A38">
        <w:rPr>
          <w:rFonts w:eastAsia="Malgun Gothic"/>
          <w:szCs w:val="22"/>
          <w:lang w:val="fr-FR"/>
        </w:rPr>
        <w:t xml:space="preserve">technologiques à sa vingt-quatrième </w:t>
      </w:r>
      <w:r w:rsidR="00453A38" w:rsidRPr="004612BF">
        <w:rPr>
          <w:rFonts w:eastAsia="Malgun Gothic"/>
          <w:szCs w:val="22"/>
          <w:lang w:val="fr-FR"/>
        </w:rPr>
        <w:t>réunion</w:t>
      </w:r>
      <w:r w:rsidR="000123FD" w:rsidRPr="00D66A62">
        <w:rPr>
          <w:kern w:val="22"/>
          <w:szCs w:val="22"/>
          <w:lang w:val="fr-FR"/>
        </w:rPr>
        <w:t>;</w:t>
      </w:r>
    </w:p>
    <w:p w14:paraId="769631F8" w14:textId="4BD96328" w:rsidR="0038420D" w:rsidRPr="004612BF" w:rsidRDefault="000E58E7" w:rsidP="002D4190">
      <w:pPr>
        <w:pStyle w:val="Para1"/>
        <w:numPr>
          <w:ilvl w:val="0"/>
          <w:numId w:val="19"/>
        </w:numPr>
        <w:suppressLineNumbers/>
        <w:tabs>
          <w:tab w:val="clear" w:pos="360"/>
        </w:tabs>
        <w:suppressAutoHyphens/>
        <w:ind w:firstLine="720"/>
        <w:rPr>
          <w:kern w:val="22"/>
          <w:szCs w:val="22"/>
          <w:lang w:val="fr-FR"/>
        </w:rPr>
      </w:pPr>
      <w:r>
        <w:rPr>
          <w:rFonts w:eastAsia="Malgun Gothic"/>
          <w:i/>
          <w:kern w:val="22"/>
          <w:szCs w:val="22"/>
          <w:lang w:val="fr-FR" w:eastAsia="x-none"/>
        </w:rPr>
        <w:t>Prie</w:t>
      </w:r>
      <w:r w:rsidR="0038420D" w:rsidRPr="004612BF">
        <w:rPr>
          <w:rFonts w:eastAsia="Malgun Gothic"/>
          <w:i/>
          <w:kern w:val="22"/>
          <w:szCs w:val="22"/>
          <w:lang w:val="fr-FR" w:eastAsia="x-none"/>
        </w:rPr>
        <w:t xml:space="preserve"> </w:t>
      </w:r>
      <w:r>
        <w:rPr>
          <w:rFonts w:eastAsia="Malgun Gothic"/>
          <w:kern w:val="22"/>
          <w:szCs w:val="22"/>
          <w:lang w:val="fr-FR" w:eastAsia="x-none"/>
        </w:rPr>
        <w:t>les</w:t>
      </w:r>
      <w:r w:rsidR="0038420D" w:rsidRPr="004612BF">
        <w:rPr>
          <w:rFonts w:eastAsia="Malgun Gothic"/>
          <w:kern w:val="22"/>
          <w:szCs w:val="22"/>
          <w:lang w:val="fr-FR" w:eastAsia="x-none"/>
        </w:rPr>
        <w:t xml:space="preserve"> </w:t>
      </w:r>
      <w:r w:rsidR="004612BF">
        <w:rPr>
          <w:rFonts w:eastAsia="Malgun Gothic"/>
          <w:kern w:val="22"/>
          <w:szCs w:val="22"/>
          <w:lang w:val="fr-FR" w:eastAsia="x-none"/>
        </w:rPr>
        <w:t>c</w:t>
      </w:r>
      <w:r w:rsidR="00D66A62" w:rsidRPr="004612BF">
        <w:rPr>
          <w:rFonts w:eastAsia="Malgun Gothic"/>
          <w:kern w:val="22"/>
          <w:szCs w:val="22"/>
          <w:lang w:val="fr-FR" w:eastAsia="x-none"/>
        </w:rPr>
        <w:t>oprésidents</w:t>
      </w:r>
      <w:r w:rsidR="0038420D" w:rsidRPr="004612BF">
        <w:rPr>
          <w:rFonts w:eastAsia="Malgun Gothic"/>
          <w:kern w:val="22"/>
          <w:szCs w:val="22"/>
          <w:lang w:val="fr-FR" w:eastAsia="x-none"/>
        </w:rPr>
        <w:t xml:space="preserve"> </w:t>
      </w:r>
      <w:r w:rsidR="004612BF">
        <w:rPr>
          <w:rFonts w:eastAsia="Malgun Gothic"/>
          <w:kern w:val="22"/>
          <w:szCs w:val="22"/>
          <w:lang w:val="fr-FR" w:eastAsia="x-none"/>
        </w:rPr>
        <w:t>du</w:t>
      </w:r>
      <w:r w:rsidR="0093196B" w:rsidRPr="004612BF">
        <w:rPr>
          <w:rFonts w:eastAsia="Malgun Gothic"/>
          <w:kern w:val="22"/>
          <w:szCs w:val="22"/>
          <w:lang w:val="fr-FR" w:eastAsia="x-none"/>
        </w:rPr>
        <w:t xml:space="preserve"> </w:t>
      </w:r>
      <w:r w:rsidR="00D66A62" w:rsidRPr="004612BF">
        <w:rPr>
          <w:rFonts w:eastAsia="Malgun Gothic"/>
          <w:kern w:val="22"/>
          <w:szCs w:val="22"/>
          <w:lang w:val="fr-FR" w:eastAsia="x-none"/>
        </w:rPr>
        <w:t>Groupe de travail à composition non limitée</w:t>
      </w:r>
      <w:r w:rsidR="004612BF">
        <w:rPr>
          <w:rFonts w:eastAsia="Malgun Gothic"/>
          <w:kern w:val="22"/>
          <w:szCs w:val="22"/>
          <w:lang w:val="fr-FR" w:eastAsia="x-none"/>
        </w:rPr>
        <w:t xml:space="preserve"> sur le c</w:t>
      </w:r>
      <w:r w:rsidR="00D66A62" w:rsidRPr="004612BF">
        <w:rPr>
          <w:rFonts w:eastAsia="Malgun Gothic"/>
          <w:kern w:val="22"/>
          <w:szCs w:val="22"/>
          <w:lang w:val="fr-FR" w:eastAsia="x-none"/>
        </w:rPr>
        <w:t>adre mondial de la biodiversité pour l’après-2020</w:t>
      </w:r>
      <w:r w:rsidR="00BA6413" w:rsidRPr="004612BF">
        <w:rPr>
          <w:rFonts w:eastAsia="Malgun Gothic"/>
          <w:kern w:val="22"/>
          <w:szCs w:val="22"/>
          <w:lang w:val="fr-FR" w:eastAsia="x-none"/>
        </w:rPr>
        <w:t xml:space="preserve"> et </w:t>
      </w:r>
      <w:r w:rsidR="004612BF">
        <w:rPr>
          <w:rFonts w:eastAsia="Malgun Gothic"/>
          <w:kern w:val="22"/>
          <w:szCs w:val="22"/>
          <w:lang w:val="fr-FR" w:eastAsia="x-none"/>
        </w:rPr>
        <w:t>la</w:t>
      </w:r>
      <w:r w:rsidR="0038420D" w:rsidRPr="004612BF">
        <w:rPr>
          <w:rFonts w:eastAsia="Malgun Gothic"/>
          <w:kern w:val="22"/>
          <w:szCs w:val="22"/>
          <w:lang w:val="fr-FR" w:eastAsia="x-none"/>
        </w:rPr>
        <w:t xml:space="preserve"> </w:t>
      </w:r>
      <w:r w:rsidR="00D66A62" w:rsidRPr="004612BF">
        <w:rPr>
          <w:rFonts w:eastAsia="Malgun Gothic"/>
          <w:kern w:val="22"/>
          <w:szCs w:val="22"/>
          <w:lang w:val="fr-FR" w:eastAsia="x-none"/>
        </w:rPr>
        <w:t>Secrétaire exécutive</w:t>
      </w:r>
      <w:r w:rsidR="0038420D" w:rsidRPr="004612BF">
        <w:rPr>
          <w:rFonts w:eastAsia="Malgun Gothic"/>
          <w:kern w:val="22"/>
          <w:szCs w:val="22"/>
          <w:lang w:val="fr-FR" w:eastAsia="x-none"/>
        </w:rPr>
        <w:t xml:space="preserve">, </w:t>
      </w:r>
      <w:r w:rsidR="004612BF">
        <w:rPr>
          <w:rFonts w:eastAsia="Malgun Gothic"/>
          <w:kern w:val="22"/>
          <w:szCs w:val="22"/>
          <w:lang w:val="fr-FR" w:eastAsia="x-none"/>
        </w:rPr>
        <w:t>lorsqu’ils préparent la documentation pour la deuxième</w:t>
      </w:r>
      <w:r w:rsidR="0038420D" w:rsidRPr="004612BF">
        <w:rPr>
          <w:rFonts w:eastAsia="Malgun Gothic"/>
          <w:kern w:val="22"/>
          <w:szCs w:val="22"/>
          <w:lang w:val="fr-FR" w:eastAsia="x-none"/>
        </w:rPr>
        <w:t xml:space="preserve"> </w:t>
      </w:r>
      <w:r w:rsidR="00D66A62" w:rsidRPr="004612BF">
        <w:rPr>
          <w:rFonts w:eastAsia="Malgun Gothic"/>
          <w:kern w:val="22"/>
          <w:szCs w:val="22"/>
          <w:lang w:val="fr-FR" w:eastAsia="x-none"/>
        </w:rPr>
        <w:t>réunion</w:t>
      </w:r>
      <w:r w:rsidR="004612BF">
        <w:rPr>
          <w:rFonts w:eastAsia="Malgun Gothic"/>
          <w:kern w:val="22"/>
          <w:szCs w:val="22"/>
          <w:lang w:val="fr-FR" w:eastAsia="x-none"/>
        </w:rPr>
        <w:t xml:space="preserve"> du</w:t>
      </w:r>
      <w:r w:rsidR="0038420D" w:rsidRPr="004612BF">
        <w:rPr>
          <w:rFonts w:eastAsia="Malgun Gothic"/>
          <w:kern w:val="22"/>
          <w:szCs w:val="22"/>
          <w:lang w:val="fr-FR" w:eastAsia="x-none"/>
        </w:rPr>
        <w:t xml:space="preserve"> </w:t>
      </w:r>
      <w:r w:rsidR="00D66A62" w:rsidRPr="004612BF">
        <w:rPr>
          <w:rFonts w:eastAsia="Malgun Gothic"/>
          <w:kern w:val="22"/>
          <w:szCs w:val="22"/>
          <w:lang w:val="fr-FR" w:eastAsia="x-none"/>
        </w:rPr>
        <w:t>Groupe de travail</w:t>
      </w:r>
      <w:r w:rsidR="004612BF">
        <w:rPr>
          <w:rFonts w:eastAsia="Malgun Gothic"/>
          <w:kern w:val="22"/>
          <w:szCs w:val="22"/>
          <w:lang w:val="fr-FR" w:eastAsia="x-none"/>
        </w:rPr>
        <w:t>, d’inclur</w:t>
      </w:r>
      <w:r w:rsidR="0038420D" w:rsidRPr="004612BF">
        <w:rPr>
          <w:rFonts w:eastAsia="Malgun Gothic"/>
          <w:kern w:val="22"/>
          <w:szCs w:val="22"/>
          <w:lang w:val="fr-FR" w:eastAsia="x-none"/>
        </w:rPr>
        <w:t xml:space="preserve">e </w:t>
      </w:r>
      <w:r w:rsidR="004612BF">
        <w:rPr>
          <w:rFonts w:eastAsia="Malgun Gothic"/>
          <w:kern w:val="22"/>
          <w:szCs w:val="22"/>
          <w:lang w:val="fr-FR" w:eastAsia="x-none"/>
        </w:rPr>
        <w:t xml:space="preserve">des </w:t>
      </w:r>
      <w:r w:rsidR="0038420D" w:rsidRPr="004612BF">
        <w:rPr>
          <w:rFonts w:eastAsia="Malgun Gothic"/>
          <w:kern w:val="22"/>
          <w:szCs w:val="22"/>
          <w:lang w:val="fr-FR" w:eastAsia="x-none"/>
        </w:rPr>
        <w:t>information</w:t>
      </w:r>
      <w:r w:rsidR="004612BF">
        <w:rPr>
          <w:rFonts w:eastAsia="Malgun Gothic"/>
          <w:kern w:val="22"/>
          <w:szCs w:val="22"/>
          <w:lang w:val="fr-FR" w:eastAsia="x-none"/>
        </w:rPr>
        <w:t>s sur la disponibilité d’</w:t>
      </w:r>
      <w:r w:rsidR="004612BF">
        <w:rPr>
          <w:kern w:val="22"/>
          <w:szCs w:val="22"/>
          <w:lang w:val="fr-FR"/>
        </w:rPr>
        <w:t>indicateu</w:t>
      </w:r>
      <w:r w:rsidR="0038420D" w:rsidRPr="004612BF">
        <w:rPr>
          <w:kern w:val="22"/>
          <w:szCs w:val="22"/>
          <w:lang w:val="fr-FR"/>
        </w:rPr>
        <w:t>rs</w:t>
      </w:r>
      <w:r w:rsidR="004612BF">
        <w:rPr>
          <w:kern w:val="22"/>
          <w:szCs w:val="22"/>
          <w:lang w:val="fr-FR"/>
        </w:rPr>
        <w:t xml:space="preserve"> pour les objectifs inclus dans l</w:t>
      </w:r>
      <w:r w:rsidR="006C2F7E">
        <w:rPr>
          <w:kern w:val="22"/>
          <w:szCs w:val="22"/>
          <w:lang w:val="fr-FR"/>
        </w:rPr>
        <w:t>’avant-projet</w:t>
      </w:r>
      <w:r w:rsidR="004612BF">
        <w:rPr>
          <w:kern w:val="22"/>
          <w:szCs w:val="22"/>
          <w:lang w:val="fr-FR"/>
        </w:rPr>
        <w:t xml:space="preserve"> du cadre mondial de la biodiversité</w:t>
      </w:r>
      <w:r w:rsidR="000123FD" w:rsidRPr="004612BF">
        <w:rPr>
          <w:kern w:val="22"/>
          <w:szCs w:val="22"/>
          <w:lang w:val="fr-FR"/>
        </w:rPr>
        <w:t>;</w:t>
      </w:r>
    </w:p>
    <w:p w14:paraId="0C6F79CC" w14:textId="3C0C51BB" w:rsidR="0038420D" w:rsidRPr="004612BF" w:rsidRDefault="000E58E7" w:rsidP="002D4190">
      <w:pPr>
        <w:pStyle w:val="Para1"/>
        <w:numPr>
          <w:ilvl w:val="0"/>
          <w:numId w:val="19"/>
        </w:numPr>
        <w:suppressLineNumbers/>
        <w:tabs>
          <w:tab w:val="clear" w:pos="360"/>
        </w:tabs>
        <w:suppressAutoHyphens/>
        <w:ind w:firstLine="720"/>
        <w:rPr>
          <w:rFonts w:eastAsia="Malgun Gothic"/>
          <w:kern w:val="22"/>
          <w:szCs w:val="22"/>
          <w:lang w:val="fr-FR"/>
        </w:rPr>
      </w:pPr>
      <w:r>
        <w:rPr>
          <w:rFonts w:eastAsia="Malgun Gothic"/>
          <w:i/>
          <w:kern w:val="22"/>
          <w:szCs w:val="22"/>
          <w:lang w:val="fr-FR" w:eastAsia="x-none"/>
        </w:rPr>
        <w:t>Prie</w:t>
      </w:r>
      <w:r w:rsidR="004612BF" w:rsidRPr="004612BF">
        <w:rPr>
          <w:rFonts w:eastAsia="Malgun Gothic"/>
          <w:kern w:val="22"/>
          <w:szCs w:val="22"/>
          <w:lang w:val="fr-FR" w:eastAsia="x-none"/>
        </w:rPr>
        <w:t xml:space="preserve"> la</w:t>
      </w:r>
      <w:r w:rsidR="0038420D" w:rsidRPr="004612BF">
        <w:rPr>
          <w:rFonts w:eastAsia="Malgun Gothic"/>
          <w:kern w:val="22"/>
          <w:szCs w:val="22"/>
          <w:lang w:val="fr-FR" w:eastAsia="x-none"/>
        </w:rPr>
        <w:t xml:space="preserve"> </w:t>
      </w:r>
      <w:r w:rsidR="00D66A62" w:rsidRPr="004612BF">
        <w:rPr>
          <w:rFonts w:eastAsia="Malgun Gothic"/>
          <w:kern w:val="22"/>
          <w:szCs w:val="22"/>
          <w:lang w:val="fr-FR" w:eastAsia="x-none"/>
        </w:rPr>
        <w:t xml:space="preserve">Secrétaire </w:t>
      </w:r>
      <w:r w:rsidR="004612BF">
        <w:rPr>
          <w:rFonts w:eastAsia="Malgun Gothic"/>
          <w:kern w:val="22"/>
          <w:szCs w:val="22"/>
          <w:lang w:val="fr-FR" w:eastAsia="x-none"/>
        </w:rPr>
        <w:t>exé</w:t>
      </w:r>
      <w:r w:rsidR="004612BF" w:rsidRPr="004612BF">
        <w:rPr>
          <w:rFonts w:eastAsia="Malgun Gothic"/>
          <w:kern w:val="22"/>
          <w:szCs w:val="22"/>
          <w:lang w:val="fr-FR" w:eastAsia="x-none"/>
        </w:rPr>
        <w:t xml:space="preserve">cutive de </w:t>
      </w:r>
      <w:r>
        <w:rPr>
          <w:rFonts w:eastAsia="Malgun Gothic"/>
          <w:kern w:val="22"/>
          <w:szCs w:val="22"/>
          <w:lang w:val="fr-FR" w:eastAsia="x-none"/>
        </w:rPr>
        <w:t xml:space="preserve">soumettre </w:t>
      </w:r>
      <w:r w:rsidR="004612BF" w:rsidRPr="004612BF">
        <w:rPr>
          <w:rFonts w:eastAsia="Malgun Gothic"/>
          <w:kern w:val="22"/>
          <w:szCs w:val="22"/>
          <w:lang w:val="fr-FR" w:eastAsia="x-none"/>
        </w:rPr>
        <w:t xml:space="preserve">le </w:t>
      </w:r>
      <w:r>
        <w:rPr>
          <w:rFonts w:eastAsia="Malgun Gothic"/>
          <w:szCs w:val="22"/>
          <w:lang w:val="fr-FR"/>
        </w:rPr>
        <w:t>document sur des « </w:t>
      </w:r>
      <w:r w:rsidR="004612BF" w:rsidRPr="004612BF">
        <w:rPr>
          <w:rFonts w:eastAsia="Malgun Gothic"/>
          <w:szCs w:val="22"/>
          <w:lang w:val="fr-FR"/>
        </w:rPr>
        <w:t>Indicateu</w:t>
      </w:r>
      <w:r w:rsidR="0038420D" w:rsidRPr="004612BF">
        <w:rPr>
          <w:rFonts w:eastAsia="Malgun Gothic"/>
          <w:szCs w:val="22"/>
          <w:lang w:val="fr-FR"/>
        </w:rPr>
        <w:t>rs</w:t>
      </w:r>
      <w:r w:rsidR="004612BF" w:rsidRPr="004612BF">
        <w:rPr>
          <w:rFonts w:eastAsia="Malgun Gothic"/>
          <w:szCs w:val="22"/>
          <w:lang w:val="fr-FR"/>
        </w:rPr>
        <w:t xml:space="preserve"> </w:t>
      </w:r>
      <w:r w:rsidR="004612BF">
        <w:rPr>
          <w:rFonts w:eastAsia="Malgun Gothic"/>
          <w:szCs w:val="22"/>
          <w:lang w:val="fr-FR"/>
        </w:rPr>
        <w:t xml:space="preserve">pour les objectifs mondiaux et </w:t>
      </w:r>
      <w:r w:rsidR="000D1C4F" w:rsidRPr="004612BF">
        <w:rPr>
          <w:rFonts w:eastAsia="Malgun Gothic"/>
          <w:szCs w:val="22"/>
          <w:lang w:val="fr-FR"/>
        </w:rPr>
        <w:t>n</w:t>
      </w:r>
      <w:r w:rsidR="004612BF">
        <w:rPr>
          <w:rFonts w:eastAsia="Malgun Gothic"/>
          <w:szCs w:val="22"/>
          <w:lang w:val="fr-FR"/>
        </w:rPr>
        <w:t>ationaux</w:t>
      </w:r>
      <w:r w:rsidR="00646833">
        <w:rPr>
          <w:rFonts w:eastAsia="Malgun Gothic"/>
          <w:szCs w:val="22"/>
          <w:lang w:val="fr-FR"/>
        </w:rPr>
        <w:t xml:space="preserve"> sur la biodiversité</w:t>
      </w:r>
      <w:r w:rsidR="0073421A" w:rsidRPr="004612BF">
        <w:rPr>
          <w:rFonts w:eastAsia="Malgun Gothic"/>
          <w:szCs w:val="22"/>
          <w:lang w:val="fr-FR"/>
        </w:rPr>
        <w:t>:</w:t>
      </w:r>
      <w:r w:rsidR="004612BF">
        <w:rPr>
          <w:rFonts w:eastAsia="Malgun Gothic"/>
          <w:szCs w:val="22"/>
          <w:lang w:val="fr-FR"/>
        </w:rPr>
        <w:t xml:space="preserve"> expé</w:t>
      </w:r>
      <w:r w:rsidR="0038420D" w:rsidRPr="004612BF">
        <w:rPr>
          <w:rFonts w:eastAsia="Malgun Gothic"/>
          <w:szCs w:val="22"/>
          <w:lang w:val="fr-FR"/>
        </w:rPr>
        <w:t>rience</w:t>
      </w:r>
      <w:r w:rsidR="00BA6413" w:rsidRPr="004612BF">
        <w:rPr>
          <w:rFonts w:eastAsia="Malgun Gothic"/>
          <w:szCs w:val="22"/>
          <w:lang w:val="fr-FR"/>
        </w:rPr>
        <w:t xml:space="preserve"> et </w:t>
      </w:r>
      <w:r w:rsidR="004612BF">
        <w:rPr>
          <w:rFonts w:eastAsia="Malgun Gothic"/>
          <w:szCs w:val="22"/>
          <w:lang w:val="fr-FR"/>
        </w:rPr>
        <w:t xml:space="preserve">ressources en </w:t>
      </w:r>
      <w:r w:rsidR="004612BF" w:rsidRPr="004612BF">
        <w:rPr>
          <w:rFonts w:eastAsia="Malgun Gothic"/>
          <w:szCs w:val="22"/>
          <w:lang w:val="fr-FR"/>
        </w:rPr>
        <w:t>indicateur</w:t>
      </w:r>
      <w:r w:rsidR="004612BF">
        <w:rPr>
          <w:rFonts w:eastAsia="Malgun Gothic"/>
          <w:szCs w:val="22"/>
          <w:lang w:val="fr-FR"/>
        </w:rPr>
        <w:t xml:space="preserve">s pour l’élaboration du </w:t>
      </w:r>
      <w:r w:rsidR="00D66A62" w:rsidRPr="004612BF">
        <w:rPr>
          <w:rFonts w:eastAsia="Malgun Gothic"/>
          <w:szCs w:val="22"/>
          <w:lang w:val="fr-FR"/>
        </w:rPr>
        <w:t>cadre mondial de la biodiversité pour l’après-2020</w:t>
      </w:r>
      <w:r>
        <w:rPr>
          <w:rFonts w:eastAsia="Malgun Gothic"/>
          <w:szCs w:val="22"/>
          <w:lang w:val="fr-FR"/>
        </w:rPr>
        <w:t> »</w:t>
      </w:r>
      <w:r w:rsidR="006755B6">
        <w:rPr>
          <w:rStyle w:val="FootnoteReference"/>
          <w:rFonts w:eastAsia="Malgun Gothic"/>
          <w:szCs w:val="22"/>
        </w:rPr>
        <w:footnoteReference w:id="6"/>
      </w:r>
      <w:r w:rsidR="004612BF">
        <w:rPr>
          <w:rFonts w:eastAsia="Malgun Gothic"/>
          <w:szCs w:val="22"/>
          <w:lang w:val="fr-FR"/>
        </w:rPr>
        <w:t xml:space="preserve"> </w:t>
      </w:r>
      <w:r w:rsidR="00646833">
        <w:rPr>
          <w:rFonts w:eastAsia="Malgun Gothic"/>
          <w:kern w:val="22"/>
          <w:szCs w:val="22"/>
          <w:lang w:val="fr-FR" w:eastAsia="x-none"/>
        </w:rPr>
        <w:t>à un</w:t>
      </w:r>
      <w:r w:rsidR="0056308C">
        <w:rPr>
          <w:rFonts w:eastAsia="Malgun Gothic"/>
          <w:kern w:val="22"/>
          <w:szCs w:val="22"/>
          <w:lang w:val="fr-FR" w:eastAsia="x-none"/>
        </w:rPr>
        <w:t xml:space="preserve">e évaluation collégiale par des Parties et des parties </w:t>
      </w:r>
      <w:r w:rsidR="0056308C">
        <w:rPr>
          <w:rFonts w:eastAsia="Malgun Gothic"/>
          <w:kern w:val="22"/>
          <w:szCs w:val="22"/>
          <w:lang w:val="fr-FR" w:eastAsia="x-none"/>
        </w:rPr>
        <w:lastRenderedPageBreak/>
        <w:t>prenantes</w:t>
      </w:r>
      <w:r w:rsidR="00646833">
        <w:rPr>
          <w:rFonts w:eastAsia="Malgun Gothic"/>
          <w:kern w:val="22"/>
          <w:szCs w:val="22"/>
          <w:lang w:val="fr-FR" w:eastAsia="x-none"/>
        </w:rPr>
        <w:t xml:space="preserve"> </w:t>
      </w:r>
      <w:r w:rsidR="004612BF">
        <w:rPr>
          <w:rFonts w:eastAsia="Malgun Gothic"/>
          <w:szCs w:val="22"/>
          <w:lang w:val="fr-FR"/>
        </w:rPr>
        <w:t>et</w:t>
      </w:r>
      <w:r w:rsidR="0038420D" w:rsidRPr="004612BF">
        <w:rPr>
          <w:rFonts w:eastAsia="Malgun Gothic"/>
          <w:szCs w:val="22"/>
          <w:lang w:val="fr-FR"/>
        </w:rPr>
        <w:t xml:space="preserve">, </w:t>
      </w:r>
      <w:r w:rsidR="004612BF">
        <w:rPr>
          <w:rFonts w:eastAsia="Malgun Gothic"/>
          <w:kern w:val="22"/>
          <w:szCs w:val="22"/>
          <w:lang w:val="fr-FR" w:eastAsia="x-none"/>
        </w:rPr>
        <w:t>e</w:t>
      </w:r>
      <w:r w:rsidR="0038420D" w:rsidRPr="004612BF">
        <w:rPr>
          <w:rFonts w:eastAsia="Malgun Gothic"/>
          <w:kern w:val="22"/>
          <w:szCs w:val="22"/>
          <w:lang w:val="fr-FR" w:eastAsia="x-none"/>
        </w:rPr>
        <w:t xml:space="preserve">n collaboration </w:t>
      </w:r>
      <w:r w:rsidR="004612BF">
        <w:rPr>
          <w:rFonts w:eastAsia="Malgun Gothic"/>
          <w:kern w:val="22"/>
          <w:szCs w:val="22"/>
          <w:lang w:val="fr-FR" w:eastAsia="x-none"/>
        </w:rPr>
        <w:t>avec d’</w:t>
      </w:r>
      <w:r w:rsidR="00646833">
        <w:rPr>
          <w:rFonts w:eastAsia="Malgun Gothic"/>
          <w:kern w:val="22"/>
          <w:szCs w:val="22"/>
          <w:lang w:val="fr-FR" w:eastAsia="x-none"/>
        </w:rPr>
        <w:t>autres membres du Partenariat sur les indicateurs de</w:t>
      </w:r>
      <w:r w:rsidR="004612BF">
        <w:rPr>
          <w:rFonts w:eastAsia="Malgun Gothic"/>
          <w:kern w:val="22"/>
          <w:szCs w:val="22"/>
          <w:lang w:val="fr-FR" w:eastAsia="x-none"/>
        </w:rPr>
        <w:t xml:space="preserve"> biodiversité, de pré</w:t>
      </w:r>
      <w:r w:rsidR="0038420D" w:rsidRPr="004612BF">
        <w:rPr>
          <w:rFonts w:eastAsia="Malgun Gothic"/>
          <w:kern w:val="22"/>
          <w:szCs w:val="22"/>
          <w:lang w:val="fr-FR" w:eastAsia="x-none"/>
        </w:rPr>
        <w:t>pare</w:t>
      </w:r>
      <w:r w:rsidR="00646833">
        <w:rPr>
          <w:rFonts w:eastAsia="Malgun Gothic"/>
          <w:kern w:val="22"/>
          <w:szCs w:val="22"/>
          <w:lang w:val="fr-FR" w:eastAsia="x-none"/>
        </w:rPr>
        <w:t>r une analyse sur</w:t>
      </w:r>
      <w:r w:rsidR="004612BF">
        <w:rPr>
          <w:rFonts w:eastAsia="Malgun Gothic"/>
          <w:kern w:val="22"/>
          <w:szCs w:val="22"/>
          <w:lang w:val="fr-FR" w:eastAsia="x-none"/>
        </w:rPr>
        <w:t xml:space="preserve"> l’utilisation des </w:t>
      </w:r>
      <w:r w:rsidR="004612BF" w:rsidRPr="004612BF">
        <w:rPr>
          <w:rFonts w:eastAsia="Malgun Gothic"/>
          <w:kern w:val="22"/>
          <w:szCs w:val="22"/>
          <w:lang w:val="fr-FR" w:eastAsia="x-none"/>
        </w:rPr>
        <w:t>indicateur</w:t>
      </w:r>
      <w:r w:rsidR="001B0633">
        <w:rPr>
          <w:rFonts w:eastAsia="Malgun Gothic"/>
          <w:kern w:val="22"/>
          <w:szCs w:val="22"/>
          <w:lang w:val="fr-FR" w:eastAsia="x-none"/>
        </w:rPr>
        <w:t xml:space="preserve">s dans les </w:t>
      </w:r>
      <w:r w:rsidR="004612BF">
        <w:rPr>
          <w:rFonts w:eastAsia="Malgun Gothic"/>
          <w:kern w:val="22"/>
          <w:szCs w:val="22"/>
          <w:lang w:val="fr-FR" w:eastAsia="x-none"/>
        </w:rPr>
        <w:t>sixièmes rapports nationaux</w:t>
      </w:r>
      <w:r w:rsidR="001B0633">
        <w:rPr>
          <w:rFonts w:eastAsia="Malgun Gothic"/>
          <w:kern w:val="22"/>
          <w:szCs w:val="22"/>
          <w:lang w:val="fr-FR" w:eastAsia="x-none"/>
        </w:rPr>
        <w:t>, et</w:t>
      </w:r>
      <w:r w:rsidR="0038420D" w:rsidRPr="004612BF">
        <w:rPr>
          <w:rFonts w:eastAsia="Malgun Gothic"/>
          <w:kern w:val="22"/>
          <w:szCs w:val="22"/>
          <w:lang w:val="fr-FR" w:eastAsia="x-none"/>
        </w:rPr>
        <w:t xml:space="preserve">, </w:t>
      </w:r>
      <w:r w:rsidR="001B0633">
        <w:rPr>
          <w:rFonts w:eastAsia="Malgun Gothic"/>
          <w:kern w:val="22"/>
          <w:szCs w:val="22"/>
          <w:lang w:val="fr-FR" w:eastAsia="x-none"/>
        </w:rPr>
        <w:t xml:space="preserve">en s’appuyant sur ces </w:t>
      </w:r>
      <w:r w:rsidR="0038420D" w:rsidRPr="004612BF">
        <w:rPr>
          <w:rFonts w:eastAsia="Malgun Gothic"/>
          <w:kern w:val="22"/>
          <w:szCs w:val="22"/>
          <w:lang w:val="fr-FR" w:eastAsia="x-none"/>
        </w:rPr>
        <w:t>information</w:t>
      </w:r>
      <w:r w:rsidR="001B0633">
        <w:rPr>
          <w:rFonts w:eastAsia="Malgun Gothic"/>
          <w:kern w:val="22"/>
          <w:szCs w:val="22"/>
          <w:lang w:val="fr-FR" w:eastAsia="x-none"/>
        </w:rPr>
        <w:t>s,</w:t>
      </w:r>
      <w:r w:rsidR="0038420D" w:rsidRPr="004612BF">
        <w:rPr>
          <w:rFonts w:eastAsia="Malgun Gothic"/>
          <w:kern w:val="22"/>
          <w:szCs w:val="22"/>
          <w:lang w:val="fr-FR" w:eastAsia="x-none"/>
        </w:rPr>
        <w:t xml:space="preserve"> </w:t>
      </w:r>
      <w:r w:rsidR="004612BF" w:rsidRPr="004612BF">
        <w:rPr>
          <w:rFonts w:eastAsia="Malgun Gothic"/>
          <w:kern w:val="22"/>
          <w:szCs w:val="22"/>
          <w:lang w:val="fr-FR" w:eastAsia="x-none"/>
        </w:rPr>
        <w:t>ainsi que</w:t>
      </w:r>
      <w:r w:rsidR="00646833">
        <w:rPr>
          <w:rFonts w:eastAsia="Malgun Gothic"/>
          <w:kern w:val="22"/>
          <w:szCs w:val="22"/>
          <w:lang w:val="fr-FR" w:eastAsia="x-none"/>
        </w:rPr>
        <w:t xml:space="preserve"> sur</w:t>
      </w:r>
      <w:r w:rsidR="001B0633">
        <w:rPr>
          <w:rFonts w:eastAsia="Malgun Gothic"/>
          <w:kern w:val="22"/>
          <w:szCs w:val="22"/>
          <w:lang w:val="fr-FR" w:eastAsia="x-none"/>
        </w:rPr>
        <w:t xml:space="preserve"> les contributions des </w:t>
      </w:r>
      <w:r w:rsidR="0038420D" w:rsidRPr="004612BF">
        <w:rPr>
          <w:rFonts w:eastAsia="Malgun Gothic"/>
          <w:kern w:val="22"/>
          <w:szCs w:val="22"/>
          <w:lang w:val="fr-FR" w:eastAsia="x-none"/>
        </w:rPr>
        <w:t>Parties</w:t>
      </w:r>
      <w:r w:rsidR="00BA6413" w:rsidRPr="004612BF">
        <w:rPr>
          <w:rFonts w:eastAsia="Malgun Gothic"/>
          <w:kern w:val="22"/>
          <w:szCs w:val="22"/>
          <w:lang w:val="fr-FR" w:eastAsia="x-none"/>
        </w:rPr>
        <w:t xml:space="preserve"> et</w:t>
      </w:r>
      <w:r w:rsidR="00646833">
        <w:rPr>
          <w:rFonts w:eastAsia="Malgun Gothic"/>
          <w:kern w:val="22"/>
          <w:szCs w:val="22"/>
          <w:lang w:val="fr-FR" w:eastAsia="x-none"/>
        </w:rPr>
        <w:t xml:space="preserve"> des</w:t>
      </w:r>
      <w:r w:rsidR="00BA6413" w:rsidRPr="004612BF">
        <w:rPr>
          <w:rFonts w:eastAsia="Malgun Gothic"/>
          <w:kern w:val="22"/>
          <w:szCs w:val="22"/>
          <w:lang w:val="fr-FR" w:eastAsia="x-none"/>
        </w:rPr>
        <w:t xml:space="preserve"> </w:t>
      </w:r>
      <w:r w:rsidR="001B0633">
        <w:rPr>
          <w:rFonts w:eastAsia="Malgun Gothic"/>
          <w:kern w:val="22"/>
          <w:szCs w:val="22"/>
          <w:lang w:val="fr-FR" w:eastAsia="x-none"/>
        </w:rPr>
        <w:t>observateu</w:t>
      </w:r>
      <w:r w:rsidR="0038420D" w:rsidRPr="004612BF">
        <w:rPr>
          <w:rFonts w:eastAsia="Malgun Gothic"/>
          <w:kern w:val="22"/>
          <w:szCs w:val="22"/>
          <w:lang w:val="fr-FR" w:eastAsia="x-none"/>
        </w:rPr>
        <w:t>rs</w:t>
      </w:r>
      <w:r w:rsidR="001B0633">
        <w:rPr>
          <w:rFonts w:eastAsia="Malgun Gothic"/>
          <w:kern w:val="22"/>
          <w:szCs w:val="22"/>
          <w:lang w:val="fr-FR" w:eastAsia="x-none"/>
        </w:rPr>
        <w:t xml:space="preserve"> dans le cadre de l’examen par des pairs,</w:t>
      </w:r>
      <w:r w:rsidR="00BA6413" w:rsidRPr="004612BF">
        <w:rPr>
          <w:rFonts w:eastAsia="Malgun Gothic"/>
          <w:kern w:val="22"/>
          <w:szCs w:val="22"/>
          <w:lang w:val="fr-FR" w:eastAsia="x-none"/>
        </w:rPr>
        <w:t xml:space="preserve"> et </w:t>
      </w:r>
      <w:r w:rsidR="00646833">
        <w:rPr>
          <w:rFonts w:eastAsia="Malgun Gothic"/>
          <w:kern w:val="22"/>
          <w:szCs w:val="22"/>
          <w:lang w:val="fr-FR" w:eastAsia="x-none"/>
        </w:rPr>
        <w:t xml:space="preserve">sur </w:t>
      </w:r>
      <w:r w:rsidR="001B0633">
        <w:rPr>
          <w:rFonts w:eastAsia="Malgun Gothic"/>
          <w:kern w:val="22"/>
          <w:szCs w:val="22"/>
          <w:lang w:val="fr-FR" w:eastAsia="x-none"/>
        </w:rPr>
        <w:t>d’autres</w:t>
      </w:r>
      <w:r w:rsidR="0038420D" w:rsidRPr="004612BF">
        <w:rPr>
          <w:rFonts w:eastAsia="Malgun Gothic"/>
          <w:kern w:val="22"/>
          <w:szCs w:val="22"/>
          <w:lang w:val="fr-FR" w:eastAsia="x-none"/>
        </w:rPr>
        <w:t xml:space="preserve"> information</w:t>
      </w:r>
      <w:r w:rsidR="001B0633">
        <w:rPr>
          <w:rFonts w:eastAsia="Malgun Gothic"/>
          <w:kern w:val="22"/>
          <w:szCs w:val="22"/>
          <w:lang w:val="fr-FR" w:eastAsia="x-none"/>
        </w:rPr>
        <w:t>s pertinentes</w:t>
      </w:r>
      <w:r w:rsidR="0056308C">
        <w:rPr>
          <w:rStyle w:val="FootnoteReference"/>
          <w:rFonts w:eastAsia="Malgun Gothic"/>
          <w:kern w:val="22"/>
          <w:szCs w:val="22"/>
          <w:lang w:eastAsia="x-none"/>
        </w:rPr>
        <w:footnoteReference w:id="7"/>
      </w:r>
      <w:r w:rsidR="001309E4" w:rsidRPr="004612BF">
        <w:rPr>
          <w:rFonts w:eastAsia="Malgun Gothic"/>
          <w:kern w:val="22"/>
          <w:szCs w:val="22"/>
          <w:lang w:val="fr-FR" w:eastAsia="x-none"/>
        </w:rPr>
        <w:t>,</w:t>
      </w:r>
      <w:r w:rsidR="00A57873" w:rsidRPr="004612BF">
        <w:rPr>
          <w:rFonts w:eastAsia="Malgun Gothic"/>
          <w:kern w:val="22"/>
          <w:szCs w:val="22"/>
          <w:lang w:val="fr-FR" w:eastAsia="x-none"/>
        </w:rPr>
        <w:t xml:space="preserve"> </w:t>
      </w:r>
      <w:r w:rsidR="001B0633">
        <w:rPr>
          <w:rFonts w:eastAsia="Malgun Gothic"/>
          <w:kern w:val="22"/>
          <w:szCs w:val="22"/>
          <w:lang w:val="fr-FR" w:eastAsia="x-none"/>
        </w:rPr>
        <w:t>y compris</w:t>
      </w:r>
      <w:r w:rsidR="005F3434" w:rsidRPr="004612BF">
        <w:rPr>
          <w:rFonts w:eastAsia="Malgun Gothic"/>
          <w:kern w:val="22"/>
          <w:szCs w:val="22"/>
          <w:lang w:val="fr-FR" w:eastAsia="x-none"/>
        </w:rPr>
        <w:t xml:space="preserve"> </w:t>
      </w:r>
      <w:r w:rsidR="00646833">
        <w:rPr>
          <w:rFonts w:eastAsia="Malgun Gothic"/>
          <w:kern w:val="22"/>
          <w:szCs w:val="22"/>
          <w:lang w:val="fr-FR" w:eastAsia="x-none"/>
        </w:rPr>
        <w:t xml:space="preserve">le document </w:t>
      </w:r>
      <w:r w:rsidR="005F3434" w:rsidRPr="004612BF">
        <w:rPr>
          <w:rFonts w:eastAsia="Malgun Gothic"/>
          <w:kern w:val="22"/>
          <w:szCs w:val="22"/>
          <w:lang w:val="fr-FR" w:eastAsia="x-none"/>
        </w:rPr>
        <w:t>CBD/SBSTTA/23</w:t>
      </w:r>
      <w:r w:rsidR="001309E4" w:rsidRPr="004612BF">
        <w:rPr>
          <w:rFonts w:eastAsia="Malgun Gothic"/>
          <w:kern w:val="22"/>
          <w:szCs w:val="22"/>
          <w:lang w:val="fr-FR" w:eastAsia="x-none"/>
        </w:rPr>
        <w:t>/INF/3</w:t>
      </w:r>
      <w:r w:rsidR="001B0633">
        <w:rPr>
          <w:rFonts w:eastAsia="Malgun Gothic"/>
          <w:kern w:val="22"/>
          <w:szCs w:val="22"/>
          <w:lang w:val="fr-FR" w:eastAsia="x-none"/>
        </w:rPr>
        <w:t>, de</w:t>
      </w:r>
      <w:r w:rsidR="0038420D" w:rsidRPr="004612BF">
        <w:rPr>
          <w:rFonts w:eastAsia="Malgun Gothic"/>
          <w:kern w:val="22"/>
          <w:szCs w:val="22"/>
          <w:lang w:val="fr-FR" w:eastAsia="x-none"/>
        </w:rPr>
        <w:t xml:space="preserve"> </w:t>
      </w:r>
      <w:r w:rsidR="001B0633">
        <w:rPr>
          <w:rFonts w:eastAsia="Malgun Gothic"/>
          <w:szCs w:val="22"/>
          <w:lang w:val="fr-FR"/>
        </w:rPr>
        <w:t>pré</w:t>
      </w:r>
      <w:r w:rsidR="0038420D" w:rsidRPr="004612BF">
        <w:rPr>
          <w:rFonts w:eastAsia="Malgun Gothic"/>
          <w:szCs w:val="22"/>
          <w:lang w:val="fr-FR"/>
        </w:rPr>
        <w:t>pare</w:t>
      </w:r>
      <w:r w:rsidR="00646833">
        <w:rPr>
          <w:rFonts w:eastAsia="Malgun Gothic"/>
          <w:szCs w:val="22"/>
          <w:lang w:val="fr-FR"/>
        </w:rPr>
        <w:t>r un document qui recense toute la gamme</w:t>
      </w:r>
      <w:r w:rsidR="0056308C">
        <w:rPr>
          <w:rFonts w:eastAsia="Malgun Gothic"/>
          <w:szCs w:val="22"/>
          <w:lang w:val="fr-FR"/>
        </w:rPr>
        <w:t xml:space="preserve"> </w:t>
      </w:r>
      <w:r w:rsidR="00646833">
        <w:rPr>
          <w:rFonts w:eastAsia="Malgun Gothic"/>
          <w:szCs w:val="22"/>
          <w:lang w:val="fr-FR"/>
        </w:rPr>
        <w:t>d’</w:t>
      </w:r>
      <w:r w:rsidR="004612BF" w:rsidRPr="004612BF">
        <w:rPr>
          <w:rFonts w:eastAsia="Malgun Gothic"/>
          <w:szCs w:val="22"/>
          <w:lang w:val="fr-FR"/>
        </w:rPr>
        <w:t>indicateur</w:t>
      </w:r>
      <w:r w:rsidR="0038420D" w:rsidRPr="004612BF">
        <w:rPr>
          <w:rFonts w:eastAsia="Malgun Gothic"/>
          <w:szCs w:val="22"/>
          <w:lang w:val="fr-FR"/>
        </w:rPr>
        <w:t xml:space="preserve">s, </w:t>
      </w:r>
      <w:r w:rsidR="00646833">
        <w:rPr>
          <w:rFonts w:eastAsia="Malgun Gothic"/>
          <w:szCs w:val="22"/>
          <w:lang w:val="fr-FR"/>
        </w:rPr>
        <w:t xml:space="preserve">de </w:t>
      </w:r>
      <w:r w:rsidR="001B0633">
        <w:rPr>
          <w:rFonts w:eastAsia="Malgun Gothic"/>
          <w:szCs w:val="22"/>
          <w:lang w:val="fr-FR"/>
        </w:rPr>
        <w:t>données de référence</w:t>
      </w:r>
      <w:r w:rsidR="0056308C">
        <w:rPr>
          <w:rFonts w:eastAsia="Malgun Gothic"/>
          <w:szCs w:val="22"/>
          <w:lang w:val="fr-FR"/>
        </w:rPr>
        <w:t xml:space="preserve"> ou autres méthodes appropriées de surveillance des changements dans la biodiversité, </w:t>
      </w:r>
      <w:r w:rsidR="001B0633">
        <w:rPr>
          <w:rFonts w:eastAsia="Malgun Gothic"/>
          <w:szCs w:val="22"/>
          <w:lang w:val="fr-FR"/>
        </w:rPr>
        <w:t xml:space="preserve">et </w:t>
      </w:r>
      <w:r w:rsidR="00646833">
        <w:rPr>
          <w:rFonts w:eastAsia="Malgun Gothic"/>
          <w:szCs w:val="22"/>
          <w:lang w:val="fr-FR"/>
        </w:rPr>
        <w:t xml:space="preserve">de </w:t>
      </w:r>
      <w:r w:rsidR="001B0633">
        <w:rPr>
          <w:rFonts w:eastAsia="Malgun Gothic"/>
          <w:szCs w:val="22"/>
          <w:lang w:val="fr-FR"/>
        </w:rPr>
        <w:t xml:space="preserve">lacunes dans les </w:t>
      </w:r>
      <w:r w:rsidR="004612BF" w:rsidRPr="004612BF">
        <w:rPr>
          <w:rFonts w:eastAsia="Malgun Gothic"/>
          <w:szCs w:val="22"/>
          <w:lang w:val="fr-FR"/>
        </w:rPr>
        <w:t>indicateur</w:t>
      </w:r>
      <w:r w:rsidR="001B0633">
        <w:rPr>
          <w:rFonts w:eastAsia="Malgun Gothic"/>
          <w:szCs w:val="22"/>
          <w:lang w:val="fr-FR"/>
        </w:rPr>
        <w:t>s actuels</w:t>
      </w:r>
      <w:r w:rsidR="00646833">
        <w:rPr>
          <w:rFonts w:eastAsia="Malgun Gothic"/>
          <w:szCs w:val="22"/>
          <w:lang w:val="fr-FR"/>
        </w:rPr>
        <w:t xml:space="preserve"> pertinents</w:t>
      </w:r>
      <w:r w:rsidR="001B0633">
        <w:rPr>
          <w:rFonts w:eastAsia="Malgun Gothic"/>
          <w:szCs w:val="22"/>
          <w:lang w:val="fr-FR"/>
        </w:rPr>
        <w:t xml:space="preserve">, et, le cas échéant, des </w:t>
      </w:r>
      <w:r w:rsidR="0038420D" w:rsidRPr="004612BF">
        <w:rPr>
          <w:rFonts w:cs="Calibri"/>
          <w:szCs w:val="22"/>
          <w:lang w:val="fr-FR"/>
        </w:rPr>
        <w:t xml:space="preserve">options </w:t>
      </w:r>
      <w:r w:rsidR="00646833">
        <w:rPr>
          <w:rFonts w:cs="Calibri"/>
          <w:szCs w:val="22"/>
          <w:lang w:val="fr-FR"/>
        </w:rPr>
        <w:t>pour combler c</w:t>
      </w:r>
      <w:r w:rsidR="001B0633">
        <w:rPr>
          <w:rFonts w:cs="Calibri"/>
          <w:szCs w:val="22"/>
          <w:lang w:val="fr-FR"/>
        </w:rPr>
        <w:t xml:space="preserve">es lacunes </w:t>
      </w:r>
      <w:r w:rsidR="00716CC2">
        <w:rPr>
          <w:rFonts w:cs="Calibri"/>
          <w:szCs w:val="22"/>
          <w:lang w:val="fr-FR"/>
        </w:rPr>
        <w:t xml:space="preserve">et </w:t>
      </w:r>
      <w:r w:rsidR="001B0633">
        <w:rPr>
          <w:rFonts w:cs="Calibri"/>
          <w:szCs w:val="22"/>
          <w:lang w:val="fr-FR"/>
        </w:rPr>
        <w:t xml:space="preserve">pour </w:t>
      </w:r>
      <w:r w:rsidR="00716CC2">
        <w:rPr>
          <w:rFonts w:cs="Calibri"/>
          <w:szCs w:val="22"/>
          <w:lang w:val="fr-FR"/>
        </w:rPr>
        <w:t xml:space="preserve">un cadre de suivi pour </w:t>
      </w:r>
      <w:r w:rsidR="001B0633">
        <w:rPr>
          <w:rFonts w:cs="Calibri"/>
          <w:szCs w:val="22"/>
          <w:lang w:val="fr-FR"/>
        </w:rPr>
        <w:t xml:space="preserve">le </w:t>
      </w:r>
      <w:r w:rsidR="00D66A62" w:rsidRPr="004612BF">
        <w:rPr>
          <w:rFonts w:eastAsia="Malgun Gothic"/>
          <w:szCs w:val="22"/>
          <w:lang w:val="fr-FR"/>
        </w:rPr>
        <w:t>cadre mondial de la biodiversité pour l’après-2020</w:t>
      </w:r>
      <w:r w:rsidR="0038420D" w:rsidRPr="004612BF">
        <w:rPr>
          <w:rFonts w:eastAsia="Malgun Gothic"/>
          <w:szCs w:val="22"/>
          <w:lang w:val="fr-FR"/>
        </w:rPr>
        <w:t xml:space="preserve">, </w:t>
      </w:r>
      <w:r w:rsidR="001B0633">
        <w:rPr>
          <w:rFonts w:eastAsia="Malgun Gothic"/>
          <w:szCs w:val="22"/>
          <w:lang w:val="fr-FR"/>
        </w:rPr>
        <w:t xml:space="preserve">en tenant compte des résultats de la deuxième </w:t>
      </w:r>
      <w:r w:rsidR="00D66A62" w:rsidRPr="004612BF">
        <w:rPr>
          <w:rFonts w:eastAsia="Malgun Gothic"/>
          <w:szCs w:val="22"/>
          <w:lang w:val="fr-FR"/>
        </w:rPr>
        <w:t>réunion</w:t>
      </w:r>
      <w:r w:rsidR="001B0633">
        <w:rPr>
          <w:rFonts w:eastAsia="Malgun Gothic"/>
          <w:szCs w:val="22"/>
          <w:lang w:val="fr-FR"/>
        </w:rPr>
        <w:t xml:space="preserve"> du </w:t>
      </w:r>
      <w:r w:rsidR="00D66A62" w:rsidRPr="004612BF">
        <w:rPr>
          <w:rFonts w:eastAsia="Malgun Gothic"/>
          <w:szCs w:val="22"/>
          <w:lang w:val="fr-FR"/>
        </w:rPr>
        <w:t>Groupe de travail à composition non limitée</w:t>
      </w:r>
      <w:r w:rsidR="001B0633">
        <w:rPr>
          <w:rFonts w:eastAsia="Malgun Gothic"/>
          <w:kern w:val="22"/>
          <w:szCs w:val="22"/>
          <w:lang w:val="fr-FR" w:eastAsia="x-none"/>
        </w:rPr>
        <w:t xml:space="preserve"> sur le c</w:t>
      </w:r>
      <w:r w:rsidR="00D66A62" w:rsidRPr="004612BF">
        <w:rPr>
          <w:rFonts w:eastAsia="Malgun Gothic"/>
          <w:kern w:val="22"/>
          <w:szCs w:val="22"/>
          <w:lang w:val="fr-FR" w:eastAsia="x-none"/>
        </w:rPr>
        <w:t>adre mondial de la biodiversité pour l’après-2020</w:t>
      </w:r>
      <w:r w:rsidR="0038420D" w:rsidRPr="004612BF">
        <w:rPr>
          <w:rFonts w:eastAsia="Malgun Gothic"/>
          <w:szCs w:val="22"/>
          <w:lang w:val="fr-FR"/>
        </w:rPr>
        <w:t>,</w:t>
      </w:r>
      <w:r w:rsidR="00BA6413" w:rsidRPr="004612BF">
        <w:rPr>
          <w:rFonts w:eastAsia="Malgun Gothic"/>
          <w:szCs w:val="22"/>
          <w:lang w:val="fr-FR"/>
        </w:rPr>
        <w:t xml:space="preserve"> et </w:t>
      </w:r>
      <w:r w:rsidR="001B0633">
        <w:rPr>
          <w:rFonts w:eastAsia="Malgun Gothic"/>
          <w:szCs w:val="22"/>
          <w:lang w:val="fr-FR"/>
        </w:rPr>
        <w:t xml:space="preserve">de diffuser le </w:t>
      </w:r>
      <w:r w:rsidR="0038420D" w:rsidRPr="004612BF">
        <w:rPr>
          <w:rFonts w:eastAsia="Malgun Gothic"/>
          <w:szCs w:val="22"/>
          <w:lang w:val="fr-FR"/>
        </w:rPr>
        <w:t xml:space="preserve">document </w:t>
      </w:r>
      <w:r w:rsidR="00646833">
        <w:rPr>
          <w:rFonts w:eastAsia="Malgun Gothic"/>
          <w:szCs w:val="22"/>
          <w:lang w:val="fr-FR"/>
        </w:rPr>
        <w:t>au moins</w:t>
      </w:r>
      <w:r w:rsidR="001B0633">
        <w:rPr>
          <w:rFonts w:eastAsia="Malgun Gothic"/>
          <w:szCs w:val="22"/>
          <w:lang w:val="fr-FR"/>
        </w:rPr>
        <w:t xml:space="preserve"> six semaines avant la vingt-quatrième </w:t>
      </w:r>
      <w:r w:rsidR="00D66A62" w:rsidRPr="004612BF">
        <w:rPr>
          <w:rFonts w:eastAsia="Malgun Gothic"/>
          <w:szCs w:val="22"/>
          <w:lang w:val="fr-FR"/>
        </w:rPr>
        <w:t>réunion</w:t>
      </w:r>
      <w:r w:rsidR="001B0633">
        <w:rPr>
          <w:rFonts w:eastAsia="Malgun Gothic"/>
          <w:szCs w:val="22"/>
          <w:lang w:val="fr-FR"/>
        </w:rPr>
        <w:t xml:space="preserve"> de l</w:t>
      </w:r>
      <w:r w:rsidR="004C41BB">
        <w:rPr>
          <w:rFonts w:eastAsia="Malgun Gothic"/>
          <w:szCs w:val="22"/>
          <w:lang w:val="fr-FR"/>
        </w:rPr>
        <w:t>’Organe subsidiaire</w:t>
      </w:r>
      <w:r w:rsidR="001B0633">
        <w:rPr>
          <w:rFonts w:eastAsia="Malgun Gothic"/>
          <w:szCs w:val="22"/>
          <w:lang w:val="fr-FR"/>
        </w:rPr>
        <w:t xml:space="preserve"> chargé de fournir des avis scientifiques, techniques</w:t>
      </w:r>
      <w:r w:rsidR="00BA6413" w:rsidRPr="004612BF">
        <w:rPr>
          <w:rFonts w:eastAsia="Malgun Gothic"/>
          <w:szCs w:val="22"/>
          <w:lang w:val="fr-FR"/>
        </w:rPr>
        <w:t xml:space="preserve"> et </w:t>
      </w:r>
      <w:r w:rsidR="001B0633">
        <w:rPr>
          <w:rFonts w:eastAsia="Malgun Gothic"/>
          <w:szCs w:val="22"/>
          <w:lang w:val="fr-FR"/>
        </w:rPr>
        <w:t>technologiques</w:t>
      </w:r>
      <w:r w:rsidR="00716CC2">
        <w:rPr>
          <w:rFonts w:eastAsia="Malgun Gothic"/>
          <w:szCs w:val="22"/>
          <w:lang w:val="fr-FR"/>
        </w:rPr>
        <w:t xml:space="preserve"> pour examen par celui-ci</w:t>
      </w:r>
      <w:r w:rsidR="0038420D" w:rsidRPr="004612BF">
        <w:rPr>
          <w:rFonts w:eastAsia="Malgun Gothic"/>
          <w:szCs w:val="22"/>
          <w:lang w:val="fr-FR"/>
        </w:rPr>
        <w:t>;</w:t>
      </w:r>
    </w:p>
    <w:p w14:paraId="380818BD" w14:textId="23EF0304" w:rsidR="00F64DD8" w:rsidRPr="002F15F6" w:rsidRDefault="002F15F6" w:rsidP="002D4190">
      <w:pPr>
        <w:pStyle w:val="Para1"/>
        <w:numPr>
          <w:ilvl w:val="0"/>
          <w:numId w:val="19"/>
        </w:numPr>
        <w:suppressLineNumbers/>
        <w:tabs>
          <w:tab w:val="clear" w:pos="360"/>
        </w:tabs>
        <w:suppressAutoHyphens/>
        <w:ind w:firstLine="720"/>
        <w:rPr>
          <w:kern w:val="22"/>
          <w:szCs w:val="22"/>
          <w:lang w:val="fr-FR"/>
        </w:rPr>
      </w:pPr>
      <w:r w:rsidRPr="001B01C5">
        <w:rPr>
          <w:i/>
          <w:kern w:val="22"/>
          <w:szCs w:val="22"/>
          <w:lang w:val="fr-FR" w:bidi="fr-FR"/>
        </w:rPr>
        <w:t>Prend note</w:t>
      </w:r>
      <w:r w:rsidR="00646833">
        <w:rPr>
          <w:kern w:val="22"/>
          <w:szCs w:val="22"/>
          <w:lang w:val="fr-FR" w:bidi="fr-FR"/>
        </w:rPr>
        <w:t xml:space="preserve"> des progrès accomplis </w:t>
      </w:r>
      <w:r w:rsidRPr="001B01C5">
        <w:rPr>
          <w:kern w:val="22"/>
          <w:szCs w:val="22"/>
          <w:lang w:val="fr-FR" w:bidi="fr-FR"/>
        </w:rPr>
        <w:t>dans l</w:t>
      </w:r>
      <w:r w:rsidR="006923BD">
        <w:rPr>
          <w:kern w:val="22"/>
          <w:szCs w:val="22"/>
          <w:lang w:val="fr-FR" w:bidi="fr-FR"/>
        </w:rPr>
        <w:t>’élaboration</w:t>
      </w:r>
      <w:r w:rsidRPr="001B01C5">
        <w:rPr>
          <w:kern w:val="22"/>
          <w:szCs w:val="22"/>
          <w:lang w:val="fr-FR" w:bidi="fr-FR"/>
        </w:rPr>
        <w:t xml:space="preserve"> de la cinquième édition des </w:t>
      </w:r>
      <w:r w:rsidRPr="001B01C5">
        <w:rPr>
          <w:i/>
          <w:kern w:val="22"/>
          <w:szCs w:val="22"/>
          <w:lang w:val="fr-FR" w:bidi="fr-FR"/>
        </w:rPr>
        <w:t>Perspectives mondiales de la diversité biologique</w:t>
      </w:r>
      <w:r w:rsidRPr="001B01C5">
        <w:rPr>
          <w:kern w:val="22"/>
          <w:szCs w:val="22"/>
          <w:lang w:val="fr-FR" w:bidi="fr-FR"/>
        </w:rPr>
        <w:t>, y compris la premi</w:t>
      </w:r>
      <w:r w:rsidR="00646833">
        <w:rPr>
          <w:kern w:val="22"/>
          <w:szCs w:val="22"/>
          <w:lang w:val="fr-FR" w:bidi="fr-FR"/>
        </w:rPr>
        <w:t>ère ébauche et son résumé à l’intention d</w:t>
      </w:r>
      <w:r w:rsidRPr="001B01C5">
        <w:rPr>
          <w:kern w:val="22"/>
          <w:szCs w:val="22"/>
          <w:lang w:val="fr-FR" w:bidi="fr-FR"/>
        </w:rPr>
        <w:t>es décideurs </w:t>
      </w:r>
      <w:r w:rsidR="00716CC2">
        <w:rPr>
          <w:kern w:val="22"/>
          <w:szCs w:val="22"/>
          <w:lang w:val="fr-FR" w:bidi="fr-FR"/>
        </w:rPr>
        <w:t>politiques</w:t>
      </w:r>
      <w:r w:rsidR="00510E76" w:rsidRPr="002F15F6">
        <w:rPr>
          <w:kern w:val="22"/>
          <w:szCs w:val="22"/>
          <w:lang w:val="fr-FR"/>
        </w:rPr>
        <w:t>;</w:t>
      </w:r>
    </w:p>
    <w:p w14:paraId="44E86802" w14:textId="0F8F65A3" w:rsidR="00F64DD8" w:rsidRPr="002F15F6" w:rsidRDefault="002F15F6" w:rsidP="002D4190">
      <w:pPr>
        <w:pStyle w:val="Para1"/>
        <w:numPr>
          <w:ilvl w:val="0"/>
          <w:numId w:val="19"/>
        </w:numPr>
        <w:suppressLineNumbers/>
        <w:tabs>
          <w:tab w:val="clear" w:pos="360"/>
        </w:tabs>
        <w:suppressAutoHyphens/>
        <w:ind w:firstLine="720"/>
        <w:rPr>
          <w:kern w:val="22"/>
          <w:szCs w:val="22"/>
          <w:lang w:val="fr-FR" w:eastAsia="ja-JP"/>
        </w:rPr>
      </w:pPr>
      <w:r>
        <w:rPr>
          <w:i/>
          <w:kern w:val="22"/>
          <w:szCs w:val="22"/>
          <w:lang w:val="fr-FR" w:bidi="fr-FR"/>
        </w:rPr>
        <w:t>Exhorte</w:t>
      </w:r>
      <w:r>
        <w:rPr>
          <w:kern w:val="22"/>
          <w:szCs w:val="22"/>
          <w:lang w:val="fr-FR" w:bidi="fr-FR"/>
        </w:rPr>
        <w:t xml:space="preserve"> les Parties et </w:t>
      </w:r>
      <w:r>
        <w:rPr>
          <w:i/>
          <w:kern w:val="22"/>
          <w:szCs w:val="22"/>
          <w:lang w:val="fr-FR" w:bidi="fr-FR"/>
        </w:rPr>
        <w:t>invite</w:t>
      </w:r>
      <w:r w:rsidR="00646833">
        <w:rPr>
          <w:kern w:val="22"/>
          <w:szCs w:val="22"/>
          <w:lang w:val="fr-FR" w:bidi="fr-FR"/>
        </w:rPr>
        <w:t xml:space="preserve"> les </w:t>
      </w:r>
      <w:r>
        <w:rPr>
          <w:kern w:val="22"/>
          <w:szCs w:val="22"/>
          <w:lang w:val="fr-FR" w:bidi="fr-FR"/>
        </w:rPr>
        <w:t xml:space="preserve">autres gouvernements, </w:t>
      </w:r>
      <w:r w:rsidR="00646833">
        <w:rPr>
          <w:kern w:val="22"/>
          <w:szCs w:val="22"/>
          <w:lang w:val="fr-FR" w:bidi="fr-FR"/>
        </w:rPr>
        <w:t xml:space="preserve">les </w:t>
      </w:r>
      <w:r>
        <w:rPr>
          <w:kern w:val="22"/>
          <w:szCs w:val="22"/>
          <w:lang w:val="fr-FR" w:bidi="fr-FR"/>
        </w:rPr>
        <w:t xml:space="preserve">organisations et </w:t>
      </w:r>
      <w:r w:rsidR="00646833">
        <w:rPr>
          <w:kern w:val="22"/>
          <w:szCs w:val="22"/>
          <w:lang w:val="fr-FR" w:bidi="fr-FR"/>
        </w:rPr>
        <w:t xml:space="preserve">les </w:t>
      </w:r>
      <w:r>
        <w:rPr>
          <w:kern w:val="22"/>
          <w:szCs w:val="22"/>
          <w:lang w:val="fr-FR" w:bidi="fr-FR"/>
        </w:rPr>
        <w:t>experts concernés à participer au proce</w:t>
      </w:r>
      <w:r w:rsidR="00646833">
        <w:rPr>
          <w:kern w:val="22"/>
          <w:szCs w:val="22"/>
          <w:lang w:val="fr-FR" w:bidi="fr-FR"/>
        </w:rPr>
        <w:t>ssus d'examen par les pairs de</w:t>
      </w:r>
      <w:r>
        <w:rPr>
          <w:kern w:val="22"/>
          <w:szCs w:val="22"/>
          <w:lang w:val="fr-FR" w:bidi="fr-FR"/>
        </w:rPr>
        <w:t xml:space="preserve"> la cinquième édition des </w:t>
      </w:r>
      <w:r>
        <w:rPr>
          <w:i/>
          <w:kern w:val="22"/>
          <w:szCs w:val="22"/>
          <w:lang w:val="fr-FR" w:bidi="fr-FR"/>
        </w:rPr>
        <w:t>Perspectives mondiales de la diversité biologique</w:t>
      </w:r>
      <w:r w:rsidR="00510E76" w:rsidRPr="002F15F6">
        <w:rPr>
          <w:kern w:val="22"/>
          <w:szCs w:val="22"/>
          <w:lang w:val="fr-FR"/>
        </w:rPr>
        <w:t>;</w:t>
      </w:r>
    </w:p>
    <w:p w14:paraId="5AE79FB7" w14:textId="3FCAD071" w:rsidR="00F64DD8" w:rsidRPr="0014239F" w:rsidRDefault="00646833" w:rsidP="002D4190">
      <w:pPr>
        <w:pStyle w:val="Para1"/>
        <w:numPr>
          <w:ilvl w:val="0"/>
          <w:numId w:val="19"/>
        </w:numPr>
        <w:suppressLineNumbers/>
        <w:tabs>
          <w:tab w:val="clear" w:pos="360"/>
        </w:tabs>
        <w:suppressAutoHyphens/>
        <w:ind w:firstLine="720"/>
        <w:rPr>
          <w:iCs/>
          <w:kern w:val="22"/>
          <w:szCs w:val="22"/>
          <w:lang w:val="fr-FR" w:eastAsia="ja-JP"/>
        </w:rPr>
      </w:pPr>
      <w:r>
        <w:rPr>
          <w:i/>
          <w:kern w:val="22"/>
          <w:szCs w:val="22"/>
          <w:lang w:val="fr-FR" w:bidi="fr-FR"/>
        </w:rPr>
        <w:t>Prie</w:t>
      </w:r>
      <w:r w:rsidR="0014239F" w:rsidRPr="0014239F">
        <w:rPr>
          <w:kern w:val="22"/>
          <w:szCs w:val="22"/>
          <w:lang w:val="fr-FR" w:bidi="fr-FR"/>
        </w:rPr>
        <w:t xml:space="preserve"> la Secrétaire exécutive de parachever les </w:t>
      </w:r>
      <w:r w:rsidR="0014239F" w:rsidRPr="0014239F">
        <w:rPr>
          <w:i/>
          <w:kern w:val="22"/>
          <w:szCs w:val="22"/>
          <w:lang w:val="fr-FR" w:bidi="fr-FR"/>
        </w:rPr>
        <w:t>Perspectives mondiales de la diversité biologique</w:t>
      </w:r>
      <w:r w:rsidR="00BA6413">
        <w:rPr>
          <w:kern w:val="22"/>
          <w:szCs w:val="22"/>
          <w:lang w:val="fr-FR" w:bidi="fr-FR"/>
        </w:rPr>
        <w:t xml:space="preserve"> et </w:t>
      </w:r>
      <w:r w:rsidR="001B0633">
        <w:rPr>
          <w:kern w:val="22"/>
          <w:szCs w:val="22"/>
          <w:lang w:val="fr-FR"/>
        </w:rPr>
        <w:t>de ré</w:t>
      </w:r>
      <w:r w:rsidR="0038420D" w:rsidRPr="0014239F">
        <w:rPr>
          <w:kern w:val="22"/>
          <w:szCs w:val="22"/>
          <w:lang w:val="fr-FR"/>
        </w:rPr>
        <w:t>vise</w:t>
      </w:r>
      <w:r>
        <w:rPr>
          <w:kern w:val="22"/>
          <w:szCs w:val="22"/>
          <w:lang w:val="fr-FR"/>
        </w:rPr>
        <w:t>r le projet de résumé à l’intention d</w:t>
      </w:r>
      <w:r w:rsidR="001B0633">
        <w:rPr>
          <w:kern w:val="22"/>
          <w:szCs w:val="22"/>
          <w:lang w:val="fr-FR"/>
        </w:rPr>
        <w:t>es décideurs</w:t>
      </w:r>
      <w:r w:rsidR="00716CC2">
        <w:rPr>
          <w:kern w:val="22"/>
          <w:szCs w:val="22"/>
          <w:lang w:val="fr-FR"/>
        </w:rPr>
        <w:t xml:space="preserve"> politiques</w:t>
      </w:r>
      <w:r w:rsidR="001B0633">
        <w:rPr>
          <w:kern w:val="22"/>
          <w:szCs w:val="22"/>
          <w:lang w:val="fr-FR"/>
        </w:rPr>
        <w:t xml:space="preserve">, conformément aux </w:t>
      </w:r>
      <w:r w:rsidR="00D31D9F" w:rsidRPr="0014239F">
        <w:rPr>
          <w:kern w:val="22"/>
          <w:szCs w:val="22"/>
          <w:lang w:val="fr-FR"/>
        </w:rPr>
        <w:t>d</w:t>
      </w:r>
      <w:r w:rsidR="001B0633">
        <w:rPr>
          <w:kern w:val="22"/>
          <w:szCs w:val="22"/>
          <w:lang w:val="fr-FR"/>
        </w:rPr>
        <w:t>é</w:t>
      </w:r>
      <w:r w:rsidR="0038420D" w:rsidRPr="0014239F">
        <w:rPr>
          <w:kern w:val="22"/>
          <w:szCs w:val="22"/>
          <w:lang w:val="fr-FR"/>
        </w:rPr>
        <w:t xml:space="preserve">cisions </w:t>
      </w:r>
      <w:hyperlink r:id="rId18" w:history="1">
        <w:r w:rsidR="0038420D" w:rsidRPr="001D015A">
          <w:rPr>
            <w:rStyle w:val="Hyperlink"/>
            <w:kern w:val="22"/>
            <w:sz w:val="22"/>
            <w:szCs w:val="22"/>
            <w:lang w:val="fr-FR"/>
          </w:rPr>
          <w:t>XIII/29</w:t>
        </w:r>
      </w:hyperlink>
      <w:r w:rsidR="00BA6413">
        <w:rPr>
          <w:kern w:val="22"/>
          <w:szCs w:val="22"/>
          <w:lang w:val="fr-FR"/>
        </w:rPr>
        <w:t xml:space="preserve"> et </w:t>
      </w:r>
      <w:hyperlink r:id="rId19" w:history="1">
        <w:r w:rsidR="00F64DD8" w:rsidRPr="001D015A">
          <w:rPr>
            <w:rStyle w:val="Hyperlink"/>
            <w:kern w:val="22"/>
            <w:sz w:val="22"/>
            <w:szCs w:val="22"/>
            <w:lang w:val="fr-FR"/>
          </w:rPr>
          <w:t>14/35</w:t>
        </w:r>
      </w:hyperlink>
      <w:r w:rsidR="00F64DD8" w:rsidRPr="0014239F">
        <w:rPr>
          <w:kern w:val="22"/>
          <w:szCs w:val="22"/>
          <w:lang w:val="fr-FR"/>
        </w:rPr>
        <w:t xml:space="preserve">, </w:t>
      </w:r>
      <w:r w:rsidR="0014239F" w:rsidRPr="001B01C5">
        <w:rPr>
          <w:kern w:val="22"/>
          <w:szCs w:val="22"/>
          <w:lang w:val="fr-FR" w:bidi="fr-FR"/>
        </w:rPr>
        <w:t xml:space="preserve">à la lumière des </w:t>
      </w:r>
      <w:r w:rsidR="006923BD">
        <w:rPr>
          <w:kern w:val="22"/>
          <w:szCs w:val="22"/>
          <w:lang w:val="fr-FR" w:bidi="fr-FR"/>
        </w:rPr>
        <w:t>observations faites</w:t>
      </w:r>
      <w:r w:rsidR="0014239F" w:rsidRPr="001B01C5">
        <w:rPr>
          <w:kern w:val="22"/>
          <w:szCs w:val="22"/>
          <w:lang w:val="fr-FR" w:bidi="fr-FR"/>
        </w:rPr>
        <w:t xml:space="preserve"> lors de la vingt-troisième réunion de l'Organe subsidiaire chargé de fournir des avis scientifiques, techniques et technologiques</w:t>
      </w:r>
      <w:r>
        <w:rPr>
          <w:kern w:val="22"/>
          <w:szCs w:val="22"/>
          <w:lang w:val="fr-FR" w:bidi="fr-FR"/>
        </w:rPr>
        <w:t>,</w:t>
      </w:r>
      <w:r w:rsidR="0014239F" w:rsidRPr="001B01C5">
        <w:rPr>
          <w:kern w:val="22"/>
          <w:szCs w:val="22"/>
          <w:lang w:val="fr-FR" w:bidi="fr-FR"/>
        </w:rPr>
        <w:t xml:space="preserve"> ainsi q</w:t>
      </w:r>
      <w:r>
        <w:rPr>
          <w:kern w:val="22"/>
          <w:szCs w:val="22"/>
          <w:lang w:val="fr-FR" w:bidi="fr-FR"/>
        </w:rPr>
        <w:t xml:space="preserve">ue d'autres </w:t>
      </w:r>
      <w:r w:rsidR="006923BD">
        <w:rPr>
          <w:kern w:val="22"/>
          <w:szCs w:val="22"/>
          <w:lang w:val="fr-FR" w:bidi="fr-FR"/>
        </w:rPr>
        <w:t>observations faites</w:t>
      </w:r>
      <w:r>
        <w:rPr>
          <w:kern w:val="22"/>
          <w:szCs w:val="22"/>
          <w:lang w:val="fr-FR" w:bidi="fr-FR"/>
        </w:rPr>
        <w:t xml:space="preserve"> par les Parties, les autres gouvernements, l</w:t>
      </w:r>
      <w:r w:rsidR="0014239F" w:rsidRPr="001B01C5">
        <w:rPr>
          <w:kern w:val="22"/>
          <w:szCs w:val="22"/>
          <w:lang w:val="fr-FR" w:bidi="fr-FR"/>
        </w:rPr>
        <w:t>es orga</w:t>
      </w:r>
      <w:r w:rsidR="0014239F">
        <w:rPr>
          <w:kern w:val="22"/>
          <w:szCs w:val="22"/>
          <w:lang w:val="fr-FR" w:bidi="fr-FR"/>
        </w:rPr>
        <w:t xml:space="preserve">nisations et </w:t>
      </w:r>
      <w:r>
        <w:rPr>
          <w:kern w:val="22"/>
          <w:szCs w:val="22"/>
          <w:lang w:val="fr-FR" w:bidi="fr-FR"/>
        </w:rPr>
        <w:t xml:space="preserve">les </w:t>
      </w:r>
      <w:r w:rsidR="0014239F">
        <w:rPr>
          <w:kern w:val="22"/>
          <w:szCs w:val="22"/>
          <w:lang w:val="fr-FR" w:bidi="fr-FR"/>
        </w:rPr>
        <w:t>experts compétents,</w:t>
      </w:r>
      <w:r w:rsidR="0038420D" w:rsidRPr="0014239F">
        <w:rPr>
          <w:kern w:val="22"/>
          <w:szCs w:val="22"/>
          <w:lang w:val="fr-FR"/>
        </w:rPr>
        <w:t xml:space="preserve"> </w:t>
      </w:r>
      <w:r>
        <w:rPr>
          <w:kern w:val="22"/>
          <w:szCs w:val="22"/>
          <w:lang w:val="fr-FR"/>
        </w:rPr>
        <w:t>dans le cadre d</w:t>
      </w:r>
      <w:r w:rsidR="006923BD">
        <w:rPr>
          <w:kern w:val="22"/>
          <w:szCs w:val="22"/>
          <w:lang w:val="fr-FR"/>
        </w:rPr>
        <w:t>e l’</w:t>
      </w:r>
      <w:r>
        <w:rPr>
          <w:kern w:val="22"/>
          <w:szCs w:val="22"/>
          <w:lang w:val="fr-FR"/>
        </w:rPr>
        <w:t>examen par l</w:t>
      </w:r>
      <w:r w:rsidR="001B0633">
        <w:rPr>
          <w:kern w:val="22"/>
          <w:szCs w:val="22"/>
          <w:lang w:val="fr-FR"/>
        </w:rPr>
        <w:t>es pairs</w:t>
      </w:r>
      <w:r w:rsidR="00510E76" w:rsidRPr="0014239F">
        <w:rPr>
          <w:kern w:val="22"/>
          <w:szCs w:val="22"/>
          <w:lang w:val="fr-FR"/>
        </w:rPr>
        <w:t>;</w:t>
      </w:r>
    </w:p>
    <w:p w14:paraId="76215AAB" w14:textId="1EC63F50" w:rsidR="00F64DD8" w:rsidRPr="0014239F" w:rsidRDefault="0014239F" w:rsidP="002D4190">
      <w:pPr>
        <w:pStyle w:val="Para1"/>
        <w:numPr>
          <w:ilvl w:val="0"/>
          <w:numId w:val="19"/>
        </w:numPr>
        <w:suppressLineNumbers/>
        <w:tabs>
          <w:tab w:val="clear" w:pos="360"/>
        </w:tabs>
        <w:suppressAutoHyphens/>
        <w:ind w:firstLine="720"/>
        <w:rPr>
          <w:i/>
          <w:kern w:val="22"/>
          <w:szCs w:val="22"/>
          <w:lang w:val="fr-FR"/>
        </w:rPr>
      </w:pPr>
      <w:r>
        <w:rPr>
          <w:i/>
          <w:kern w:val="22"/>
          <w:szCs w:val="22"/>
          <w:lang w:val="fr-FR" w:bidi="fr-FR"/>
        </w:rPr>
        <w:t>Exhorte</w:t>
      </w:r>
      <w:r>
        <w:rPr>
          <w:kern w:val="22"/>
          <w:szCs w:val="22"/>
          <w:lang w:val="fr-FR" w:bidi="fr-FR"/>
        </w:rPr>
        <w:t xml:space="preserve"> les Parties qui </w:t>
      </w:r>
      <w:r w:rsidR="00646833">
        <w:rPr>
          <w:kern w:val="22"/>
          <w:szCs w:val="22"/>
          <w:lang w:val="fr-FR" w:bidi="fr-FR"/>
        </w:rPr>
        <w:t>ne l'ont pas encore fait à re</w:t>
      </w:r>
      <w:r>
        <w:rPr>
          <w:kern w:val="22"/>
          <w:szCs w:val="22"/>
          <w:lang w:val="fr-FR" w:bidi="fr-FR"/>
        </w:rPr>
        <w:t>mettre leurs sixièmes rapports nationaux à la</w:t>
      </w:r>
      <w:r w:rsidRPr="001B01C5">
        <w:rPr>
          <w:kern w:val="22"/>
          <w:szCs w:val="22"/>
          <w:lang w:val="fr-FR" w:bidi="fr-FR"/>
        </w:rPr>
        <w:t xml:space="preserve"> Secrétaire exécuti</w:t>
      </w:r>
      <w:r w:rsidR="00646833">
        <w:rPr>
          <w:kern w:val="22"/>
          <w:szCs w:val="22"/>
          <w:lang w:val="fr-FR" w:bidi="fr-FR"/>
        </w:rPr>
        <w:t>ve</w:t>
      </w:r>
      <w:r w:rsidR="00510E76" w:rsidRPr="0014239F">
        <w:rPr>
          <w:kern w:val="22"/>
          <w:szCs w:val="22"/>
          <w:lang w:val="fr-FR"/>
        </w:rPr>
        <w:t>;</w:t>
      </w:r>
    </w:p>
    <w:p w14:paraId="4B117068" w14:textId="02CB0A20" w:rsidR="00F64DD8" w:rsidRPr="001B0633" w:rsidRDefault="001B0633" w:rsidP="002D4190">
      <w:pPr>
        <w:pStyle w:val="Para1"/>
        <w:numPr>
          <w:ilvl w:val="0"/>
          <w:numId w:val="19"/>
        </w:numPr>
        <w:suppressLineNumbers/>
        <w:tabs>
          <w:tab w:val="clear" w:pos="360"/>
        </w:tabs>
        <w:suppressAutoHyphens/>
        <w:ind w:firstLine="720"/>
        <w:rPr>
          <w:kern w:val="22"/>
          <w:szCs w:val="22"/>
          <w:lang w:val="fr-FR" w:eastAsia="ja-JP"/>
        </w:rPr>
      </w:pPr>
      <w:r w:rsidRPr="001B0633">
        <w:rPr>
          <w:i/>
          <w:kern w:val="22"/>
          <w:szCs w:val="22"/>
          <w:lang w:val="fr-FR"/>
        </w:rPr>
        <w:t>Prie</w:t>
      </w:r>
      <w:r w:rsidR="0038420D" w:rsidRPr="001B0633">
        <w:rPr>
          <w:i/>
          <w:kern w:val="22"/>
          <w:szCs w:val="22"/>
          <w:lang w:val="fr-FR"/>
        </w:rPr>
        <w:t xml:space="preserve"> </w:t>
      </w:r>
      <w:r w:rsidRPr="001B0633">
        <w:rPr>
          <w:kern w:val="22"/>
          <w:szCs w:val="22"/>
          <w:lang w:val="fr-FR"/>
        </w:rPr>
        <w:t>la</w:t>
      </w:r>
      <w:r w:rsidR="0038420D" w:rsidRPr="001B0633">
        <w:rPr>
          <w:kern w:val="22"/>
          <w:szCs w:val="22"/>
          <w:lang w:val="fr-FR"/>
        </w:rPr>
        <w:t xml:space="preserve"> </w:t>
      </w:r>
      <w:r w:rsidR="00D66A62" w:rsidRPr="001B0633">
        <w:rPr>
          <w:kern w:val="22"/>
          <w:szCs w:val="22"/>
          <w:lang w:val="fr-FR"/>
        </w:rPr>
        <w:t>Secrétaire exécutive</w:t>
      </w:r>
      <w:r w:rsidR="0038420D" w:rsidRPr="001B0633">
        <w:rPr>
          <w:kern w:val="22"/>
          <w:szCs w:val="22"/>
          <w:lang w:val="fr-FR"/>
        </w:rPr>
        <w:t xml:space="preserve"> </w:t>
      </w:r>
      <w:r w:rsidR="00646833">
        <w:rPr>
          <w:kern w:val="22"/>
          <w:szCs w:val="22"/>
          <w:lang w:val="fr-FR"/>
        </w:rPr>
        <w:t>d’entreprendre</w:t>
      </w:r>
      <w:r w:rsidRPr="001B0633">
        <w:rPr>
          <w:kern w:val="22"/>
          <w:szCs w:val="22"/>
          <w:lang w:val="fr-FR"/>
        </w:rPr>
        <w:t xml:space="preserve"> une analyse exhaustive des </w:t>
      </w:r>
      <w:r w:rsidR="0038420D" w:rsidRPr="001B0633">
        <w:rPr>
          <w:kern w:val="22"/>
          <w:szCs w:val="22"/>
          <w:lang w:val="fr-FR"/>
        </w:rPr>
        <w:t>information</w:t>
      </w:r>
      <w:r>
        <w:rPr>
          <w:kern w:val="22"/>
          <w:szCs w:val="22"/>
          <w:lang w:val="fr-FR"/>
        </w:rPr>
        <w:t xml:space="preserve">s contenues dans les </w:t>
      </w:r>
      <w:r w:rsidR="004612BF" w:rsidRPr="001B0633">
        <w:rPr>
          <w:kern w:val="22"/>
          <w:szCs w:val="22"/>
          <w:lang w:val="fr-FR"/>
        </w:rPr>
        <w:t>sixièmes rapports nationaux</w:t>
      </w:r>
      <w:r w:rsidR="00BA6413" w:rsidRPr="001B0633">
        <w:rPr>
          <w:kern w:val="22"/>
          <w:szCs w:val="22"/>
          <w:lang w:val="fr-FR"/>
        </w:rPr>
        <w:t xml:space="preserve"> et </w:t>
      </w:r>
      <w:r>
        <w:rPr>
          <w:kern w:val="22"/>
          <w:szCs w:val="22"/>
          <w:lang w:val="fr-FR"/>
        </w:rPr>
        <w:t>d’utiliser ces</w:t>
      </w:r>
      <w:r w:rsidR="0038420D" w:rsidRPr="001B0633">
        <w:rPr>
          <w:kern w:val="22"/>
          <w:szCs w:val="22"/>
          <w:lang w:val="fr-FR"/>
        </w:rPr>
        <w:t xml:space="preserve"> information</w:t>
      </w:r>
      <w:r w:rsidR="00646833">
        <w:rPr>
          <w:kern w:val="22"/>
          <w:szCs w:val="22"/>
          <w:lang w:val="fr-FR"/>
        </w:rPr>
        <w:t>s lorsqu’elle parachève l</w:t>
      </w:r>
      <w:r>
        <w:rPr>
          <w:kern w:val="22"/>
          <w:szCs w:val="22"/>
          <w:lang w:val="fr-FR"/>
        </w:rPr>
        <w:t xml:space="preserve">es </w:t>
      </w:r>
      <w:r w:rsidRPr="001B01C5">
        <w:rPr>
          <w:i/>
          <w:kern w:val="22"/>
          <w:szCs w:val="22"/>
          <w:lang w:val="fr-FR" w:bidi="fr-FR"/>
        </w:rPr>
        <w:t>Perspectives mondiales de la diversité biologique</w:t>
      </w:r>
      <w:r w:rsidR="001D22BD" w:rsidRPr="001B0633">
        <w:rPr>
          <w:kern w:val="22"/>
          <w:szCs w:val="22"/>
          <w:lang w:val="fr-FR"/>
        </w:rPr>
        <w:t>;</w:t>
      </w:r>
    </w:p>
    <w:p w14:paraId="7A46006E" w14:textId="0268DD0A" w:rsidR="00427D21" w:rsidRPr="00053F81" w:rsidRDefault="00053F81" w:rsidP="002D4190">
      <w:pPr>
        <w:pStyle w:val="Para1"/>
        <w:numPr>
          <w:ilvl w:val="0"/>
          <w:numId w:val="19"/>
        </w:numPr>
        <w:suppressLineNumbers/>
        <w:tabs>
          <w:tab w:val="clear" w:pos="360"/>
        </w:tabs>
        <w:suppressAutoHyphens/>
        <w:ind w:firstLine="720"/>
        <w:rPr>
          <w:szCs w:val="22"/>
          <w:lang w:val="fr-FR"/>
        </w:rPr>
      </w:pPr>
      <w:r w:rsidRPr="001B01C5">
        <w:rPr>
          <w:i/>
          <w:kern w:val="22"/>
          <w:szCs w:val="22"/>
          <w:lang w:val="fr-FR" w:bidi="fr-FR"/>
        </w:rPr>
        <w:t>Se félicite</w:t>
      </w:r>
      <w:r w:rsidR="00A469D8">
        <w:rPr>
          <w:kern w:val="22"/>
          <w:szCs w:val="22"/>
          <w:lang w:val="fr-FR" w:bidi="fr-FR"/>
        </w:rPr>
        <w:t xml:space="preserve"> du soutien financier apporté</w:t>
      </w:r>
      <w:r w:rsidRPr="001B01C5">
        <w:rPr>
          <w:kern w:val="22"/>
          <w:szCs w:val="22"/>
          <w:lang w:val="fr-FR" w:bidi="fr-FR"/>
        </w:rPr>
        <w:t xml:space="preserve"> par </w:t>
      </w:r>
      <w:r>
        <w:rPr>
          <w:kern w:val="22"/>
          <w:szCs w:val="22"/>
          <w:lang w:val="fr-FR" w:bidi="fr-FR"/>
        </w:rPr>
        <w:t xml:space="preserve">le Canada, </w:t>
      </w:r>
      <w:r w:rsidR="00646833">
        <w:rPr>
          <w:kern w:val="22"/>
          <w:szCs w:val="22"/>
          <w:lang w:val="fr-FR" w:bidi="fr-FR"/>
        </w:rPr>
        <w:t>le Japon,</w:t>
      </w:r>
      <w:r w:rsidRPr="001B01C5">
        <w:rPr>
          <w:kern w:val="22"/>
          <w:szCs w:val="22"/>
          <w:lang w:val="fr-FR" w:bidi="fr-FR"/>
        </w:rPr>
        <w:t xml:space="preserve"> le Royaume-Uni de Grande-Bretagne et d'Irlande du Nord</w:t>
      </w:r>
      <w:r w:rsidR="00A469D8">
        <w:rPr>
          <w:kern w:val="22"/>
          <w:szCs w:val="22"/>
          <w:lang w:val="fr-FR" w:bidi="fr-FR"/>
        </w:rPr>
        <w:t xml:space="preserve"> et l'Union européenne</w:t>
      </w:r>
      <w:r w:rsidRPr="001B01C5">
        <w:rPr>
          <w:kern w:val="22"/>
          <w:szCs w:val="22"/>
          <w:lang w:val="fr-FR" w:bidi="fr-FR"/>
        </w:rPr>
        <w:t xml:space="preserve"> pour l</w:t>
      </w:r>
      <w:r w:rsidR="006923BD">
        <w:rPr>
          <w:kern w:val="22"/>
          <w:szCs w:val="22"/>
          <w:lang w:val="fr-FR" w:bidi="fr-FR"/>
        </w:rPr>
        <w:t>’élaboration</w:t>
      </w:r>
      <w:r w:rsidRPr="001B01C5">
        <w:rPr>
          <w:kern w:val="22"/>
          <w:szCs w:val="22"/>
          <w:lang w:val="fr-FR" w:bidi="fr-FR"/>
        </w:rPr>
        <w:t xml:space="preserve"> de la cinquième édition des </w:t>
      </w:r>
      <w:r w:rsidRPr="001B01C5">
        <w:rPr>
          <w:i/>
          <w:kern w:val="22"/>
          <w:szCs w:val="22"/>
          <w:lang w:val="fr-FR" w:bidi="fr-FR"/>
        </w:rPr>
        <w:t>Perspectives mondiales de la diversité biologique</w:t>
      </w:r>
      <w:r w:rsidRPr="001B01C5">
        <w:rPr>
          <w:kern w:val="22"/>
          <w:szCs w:val="22"/>
          <w:lang w:val="fr-FR" w:bidi="fr-FR"/>
        </w:rPr>
        <w:t xml:space="preserve"> et, rappelant la décision 14/35 de la Conférence des Parties, </w:t>
      </w:r>
      <w:r w:rsidRPr="001B01C5">
        <w:rPr>
          <w:i/>
          <w:kern w:val="22"/>
          <w:szCs w:val="22"/>
          <w:lang w:val="fr-FR" w:bidi="fr-FR"/>
        </w:rPr>
        <w:t>invite</w:t>
      </w:r>
      <w:r w:rsidRPr="001B01C5">
        <w:rPr>
          <w:kern w:val="22"/>
          <w:szCs w:val="22"/>
          <w:lang w:val="fr-FR" w:bidi="fr-FR"/>
        </w:rPr>
        <w:t xml:space="preserve"> les Parties, les autres gouvernements</w:t>
      </w:r>
      <w:r w:rsidR="00A469D8">
        <w:rPr>
          <w:kern w:val="22"/>
          <w:szCs w:val="22"/>
          <w:lang w:val="fr-FR" w:bidi="fr-FR"/>
        </w:rPr>
        <w:t xml:space="preserve"> et les organisations compétentes qui sont</w:t>
      </w:r>
      <w:r w:rsidRPr="001B01C5">
        <w:rPr>
          <w:kern w:val="22"/>
          <w:szCs w:val="22"/>
          <w:lang w:val="fr-FR" w:bidi="fr-FR"/>
        </w:rPr>
        <w:t xml:space="preserve"> en mesure de le faire</w:t>
      </w:r>
      <w:r>
        <w:rPr>
          <w:kern w:val="22"/>
          <w:szCs w:val="22"/>
          <w:lang w:val="fr-FR" w:bidi="fr-FR"/>
        </w:rPr>
        <w:t>,</w:t>
      </w:r>
      <w:r w:rsidR="00A469D8">
        <w:rPr>
          <w:kern w:val="22"/>
          <w:szCs w:val="22"/>
          <w:lang w:val="fr-FR" w:bidi="fr-FR"/>
        </w:rPr>
        <w:t xml:space="preserve"> à fournir</w:t>
      </w:r>
      <w:r w:rsidRPr="001B01C5">
        <w:rPr>
          <w:kern w:val="22"/>
          <w:szCs w:val="22"/>
          <w:lang w:val="fr-FR" w:bidi="fr-FR"/>
        </w:rPr>
        <w:t xml:space="preserve"> des contributions financières en temps opportun pour la préparation et la production de la cinquième édition des </w:t>
      </w:r>
      <w:r w:rsidRPr="001B01C5">
        <w:rPr>
          <w:i/>
          <w:kern w:val="22"/>
          <w:szCs w:val="22"/>
          <w:lang w:val="fr-FR" w:bidi="fr-FR"/>
        </w:rPr>
        <w:t>Perspectives mondiales de la diversité biologique</w:t>
      </w:r>
      <w:r w:rsidRPr="001B01C5">
        <w:rPr>
          <w:kern w:val="22"/>
          <w:szCs w:val="22"/>
          <w:lang w:val="fr-FR" w:bidi="fr-FR"/>
        </w:rPr>
        <w:t xml:space="preserve"> et de </w:t>
      </w:r>
      <w:r w:rsidR="00A1239D">
        <w:rPr>
          <w:kern w:val="22"/>
          <w:szCs w:val="22"/>
          <w:lang w:val="fr-FR" w:bidi="fr-FR"/>
        </w:rPr>
        <w:t xml:space="preserve">ses produits connexes, en accord </w:t>
      </w:r>
      <w:r w:rsidRPr="001B01C5">
        <w:rPr>
          <w:kern w:val="22"/>
          <w:szCs w:val="22"/>
          <w:lang w:val="fr-FR" w:bidi="fr-FR"/>
        </w:rPr>
        <w:t>avec le plan de travail et les estimations</w:t>
      </w:r>
      <w:r w:rsidR="00A469D8">
        <w:rPr>
          <w:kern w:val="22"/>
          <w:szCs w:val="22"/>
          <w:lang w:val="fr-FR" w:bidi="fr-FR"/>
        </w:rPr>
        <w:t xml:space="preserve"> budgétaires relatifs à s</w:t>
      </w:r>
      <w:r w:rsidR="006923BD">
        <w:rPr>
          <w:kern w:val="22"/>
          <w:szCs w:val="22"/>
          <w:lang w:val="fr-FR" w:bidi="fr-FR"/>
        </w:rPr>
        <w:t>on élaboration</w:t>
      </w:r>
      <w:r w:rsidR="00A1239D">
        <w:rPr>
          <w:kern w:val="22"/>
          <w:szCs w:val="22"/>
          <w:lang w:val="fr-FR"/>
        </w:rPr>
        <w:t>;</w:t>
      </w:r>
    </w:p>
    <w:p w14:paraId="03135E05" w14:textId="20D605E2" w:rsidR="00F64DD8" w:rsidRPr="001B0633" w:rsidRDefault="00CE2AF5" w:rsidP="002D4190">
      <w:pPr>
        <w:pStyle w:val="Para1"/>
        <w:numPr>
          <w:ilvl w:val="0"/>
          <w:numId w:val="19"/>
        </w:numPr>
        <w:suppressLineNumbers/>
        <w:tabs>
          <w:tab w:val="clear" w:pos="360"/>
        </w:tabs>
        <w:suppressAutoHyphens/>
        <w:ind w:firstLine="720"/>
        <w:rPr>
          <w:kern w:val="22"/>
          <w:szCs w:val="22"/>
          <w:lang w:val="fr-FR" w:eastAsia="ja-JP"/>
        </w:rPr>
      </w:pPr>
      <w:r w:rsidRPr="001B0633">
        <w:rPr>
          <w:i/>
          <w:kern w:val="22"/>
          <w:szCs w:val="22"/>
          <w:lang w:val="fr-FR"/>
        </w:rPr>
        <w:t>R</w:t>
      </w:r>
      <w:r w:rsidR="001B0633" w:rsidRPr="001B0633">
        <w:rPr>
          <w:i/>
          <w:kern w:val="22"/>
          <w:szCs w:val="22"/>
          <w:lang w:val="fr-FR"/>
        </w:rPr>
        <w:t>ecommande</w:t>
      </w:r>
      <w:r w:rsidR="00F64DD8" w:rsidRPr="001B0633">
        <w:rPr>
          <w:kern w:val="22"/>
          <w:szCs w:val="22"/>
          <w:lang w:val="fr-FR" w:eastAsia="ja-JP"/>
        </w:rPr>
        <w:t xml:space="preserve"> </w:t>
      </w:r>
      <w:r w:rsidR="001B0633" w:rsidRPr="001B0633">
        <w:rPr>
          <w:kern w:val="22"/>
          <w:szCs w:val="22"/>
          <w:lang w:val="fr-FR" w:eastAsia="ja-JP"/>
        </w:rPr>
        <w:t>que la Conférence des</w:t>
      </w:r>
      <w:r w:rsidR="00F64DD8" w:rsidRPr="001B0633">
        <w:rPr>
          <w:kern w:val="22"/>
          <w:szCs w:val="22"/>
          <w:lang w:val="fr-FR" w:eastAsia="ja-JP"/>
        </w:rPr>
        <w:t xml:space="preserve"> Parties </w:t>
      </w:r>
      <w:r w:rsidR="001B0633" w:rsidRPr="001B0633">
        <w:rPr>
          <w:kern w:val="22"/>
          <w:szCs w:val="22"/>
          <w:lang w:val="fr-FR" w:eastAsia="ja-JP"/>
        </w:rPr>
        <w:t xml:space="preserve">adopte, à sa quinzième </w:t>
      </w:r>
      <w:r w:rsidR="00D66A62" w:rsidRPr="001B0633">
        <w:rPr>
          <w:kern w:val="22"/>
          <w:szCs w:val="22"/>
          <w:lang w:val="fr-FR" w:eastAsia="ja-JP"/>
        </w:rPr>
        <w:t>réunion</w:t>
      </w:r>
      <w:r w:rsidR="001B0633">
        <w:rPr>
          <w:kern w:val="22"/>
          <w:szCs w:val="22"/>
          <w:lang w:val="fr-FR" w:eastAsia="ja-JP"/>
        </w:rPr>
        <w:t>, une dé</w:t>
      </w:r>
      <w:r w:rsidR="001309E4" w:rsidRPr="001B0633">
        <w:rPr>
          <w:kern w:val="22"/>
          <w:szCs w:val="22"/>
          <w:lang w:val="fr-FR" w:eastAsia="ja-JP"/>
        </w:rPr>
        <w:t>cision</w:t>
      </w:r>
      <w:r w:rsidR="001B0633">
        <w:rPr>
          <w:kern w:val="22"/>
          <w:szCs w:val="22"/>
          <w:lang w:val="fr-FR" w:eastAsia="ja-JP"/>
        </w:rPr>
        <w:t xml:space="preserve"> </w:t>
      </w:r>
      <w:r w:rsidR="00A469D8">
        <w:rPr>
          <w:kern w:val="22"/>
          <w:szCs w:val="22"/>
          <w:lang w:val="fr-FR" w:eastAsia="ja-JP"/>
        </w:rPr>
        <w:t>li</w:t>
      </w:r>
      <w:r w:rsidR="001B0633">
        <w:rPr>
          <w:kern w:val="22"/>
          <w:szCs w:val="22"/>
          <w:lang w:val="fr-FR" w:eastAsia="ja-JP"/>
        </w:rPr>
        <w:t xml:space="preserve">bellée comme suit </w:t>
      </w:r>
      <w:r w:rsidR="00F64DD8" w:rsidRPr="001B0633">
        <w:rPr>
          <w:kern w:val="22"/>
          <w:szCs w:val="22"/>
          <w:lang w:val="fr-FR" w:eastAsia="ja-JP"/>
        </w:rPr>
        <w:t>:</w:t>
      </w:r>
    </w:p>
    <w:p w14:paraId="190A96F9" w14:textId="02AEDDF7" w:rsidR="00F64DD8" w:rsidRPr="00716CC2" w:rsidRDefault="00246F31" w:rsidP="002D4190">
      <w:pPr>
        <w:pStyle w:val="Para1"/>
        <w:numPr>
          <w:ilvl w:val="0"/>
          <w:numId w:val="0"/>
        </w:numPr>
        <w:suppressLineNumbers/>
        <w:suppressAutoHyphens/>
        <w:ind w:left="720" w:firstLine="720"/>
        <w:rPr>
          <w:i/>
          <w:kern w:val="22"/>
          <w:szCs w:val="22"/>
          <w:lang w:val="fr-FR" w:eastAsia="ja-JP"/>
        </w:rPr>
      </w:pPr>
      <w:r w:rsidRPr="00716CC2">
        <w:rPr>
          <w:i/>
          <w:kern w:val="22"/>
          <w:szCs w:val="22"/>
          <w:lang w:val="fr-FR" w:eastAsia="ja-JP"/>
        </w:rPr>
        <w:t xml:space="preserve">La </w:t>
      </w:r>
      <w:r w:rsidR="00D140AD" w:rsidRPr="00716CC2">
        <w:rPr>
          <w:i/>
          <w:kern w:val="22"/>
          <w:szCs w:val="22"/>
          <w:lang w:val="fr-FR" w:eastAsia="ja-JP"/>
        </w:rPr>
        <w:t>Conférence des</w:t>
      </w:r>
      <w:r w:rsidR="00F64DD8" w:rsidRPr="00716CC2">
        <w:rPr>
          <w:i/>
          <w:kern w:val="22"/>
          <w:szCs w:val="22"/>
          <w:lang w:val="fr-FR" w:eastAsia="ja-JP"/>
        </w:rPr>
        <w:t xml:space="preserve"> Parties</w:t>
      </w:r>
    </w:p>
    <w:p w14:paraId="16C3263C" w14:textId="20B21F6E" w:rsidR="00F64DD8" w:rsidRPr="00BF3A4C" w:rsidRDefault="00BF3A4C" w:rsidP="002D4190">
      <w:pPr>
        <w:pStyle w:val="Para1"/>
        <w:numPr>
          <w:ilvl w:val="0"/>
          <w:numId w:val="21"/>
        </w:numPr>
        <w:suppressLineNumbers/>
        <w:tabs>
          <w:tab w:val="clear" w:pos="360"/>
        </w:tabs>
        <w:suppressAutoHyphens/>
        <w:ind w:left="720" w:firstLine="720"/>
        <w:rPr>
          <w:i/>
          <w:kern w:val="22"/>
          <w:szCs w:val="22"/>
          <w:lang w:val="fr-FR"/>
        </w:rPr>
      </w:pPr>
      <w:r>
        <w:rPr>
          <w:i/>
          <w:kern w:val="22"/>
          <w:szCs w:val="22"/>
          <w:lang w:val="fr-FR" w:bidi="fr-FR"/>
        </w:rPr>
        <w:t>S</w:t>
      </w:r>
      <w:r w:rsidRPr="001B01C5">
        <w:rPr>
          <w:i/>
          <w:kern w:val="22"/>
          <w:szCs w:val="22"/>
          <w:lang w:val="fr-FR" w:bidi="fr-FR"/>
        </w:rPr>
        <w:t xml:space="preserve">e félicite </w:t>
      </w:r>
      <w:r w:rsidRPr="00382BD0">
        <w:rPr>
          <w:kern w:val="22"/>
          <w:szCs w:val="22"/>
          <w:lang w:val="fr-FR" w:bidi="fr-FR"/>
        </w:rPr>
        <w:t xml:space="preserve">du </w:t>
      </w:r>
      <w:r w:rsidRPr="001B01C5">
        <w:rPr>
          <w:i/>
          <w:kern w:val="22"/>
          <w:szCs w:val="22"/>
          <w:lang w:val="fr-FR" w:bidi="fr-FR"/>
        </w:rPr>
        <w:t xml:space="preserve">Rapport </w:t>
      </w:r>
      <w:r w:rsidR="006923BD">
        <w:rPr>
          <w:i/>
          <w:kern w:val="22"/>
          <w:szCs w:val="22"/>
          <w:lang w:val="fr-FR" w:bidi="fr-FR"/>
        </w:rPr>
        <w:t>sur l’É</w:t>
      </w:r>
      <w:r w:rsidRPr="001B01C5">
        <w:rPr>
          <w:i/>
          <w:kern w:val="22"/>
          <w:szCs w:val="22"/>
          <w:lang w:val="fr-FR" w:bidi="fr-FR"/>
        </w:rPr>
        <w:t xml:space="preserve">valuation mondiale </w:t>
      </w:r>
      <w:r w:rsidR="006923BD">
        <w:rPr>
          <w:i/>
          <w:kern w:val="22"/>
          <w:szCs w:val="22"/>
          <w:lang w:val="fr-FR" w:bidi="fr-FR"/>
        </w:rPr>
        <w:t>de</w:t>
      </w:r>
      <w:r w:rsidRPr="001B01C5">
        <w:rPr>
          <w:i/>
          <w:kern w:val="22"/>
          <w:szCs w:val="22"/>
          <w:lang w:val="fr-FR" w:bidi="fr-FR"/>
        </w:rPr>
        <w:t xml:space="preserve"> la biodiversité et </w:t>
      </w:r>
      <w:r w:rsidR="006923BD">
        <w:rPr>
          <w:i/>
          <w:kern w:val="22"/>
          <w:szCs w:val="22"/>
          <w:lang w:val="fr-FR" w:bidi="fr-FR"/>
        </w:rPr>
        <w:t>d</w:t>
      </w:r>
      <w:r w:rsidRPr="001B01C5">
        <w:rPr>
          <w:i/>
          <w:kern w:val="22"/>
          <w:szCs w:val="22"/>
          <w:lang w:val="fr-FR" w:bidi="fr-FR"/>
        </w:rPr>
        <w:t>es services écosystémiques</w:t>
      </w:r>
      <w:r w:rsidRPr="001B01C5">
        <w:rPr>
          <w:kern w:val="22"/>
          <w:szCs w:val="22"/>
          <w:lang w:val="fr-FR" w:bidi="fr-FR"/>
        </w:rPr>
        <w:t xml:space="preserve"> </w:t>
      </w:r>
      <w:r w:rsidR="00345BF0">
        <w:rPr>
          <w:kern w:val="22"/>
          <w:szCs w:val="22"/>
          <w:lang w:val="fr-FR" w:bidi="fr-FR"/>
        </w:rPr>
        <w:t>publié par la Plateforme intergo</w:t>
      </w:r>
      <w:r w:rsidRPr="001B01C5">
        <w:rPr>
          <w:kern w:val="22"/>
          <w:szCs w:val="22"/>
          <w:lang w:val="fr-FR" w:bidi="fr-FR"/>
        </w:rPr>
        <w:t>uvernementale scientifique et politique sur la biodiversité</w:t>
      </w:r>
      <w:r>
        <w:rPr>
          <w:kern w:val="22"/>
          <w:szCs w:val="22"/>
          <w:lang w:val="fr-FR" w:bidi="fr-FR"/>
        </w:rPr>
        <w:t xml:space="preserve"> et les services écosystémiques</w:t>
      </w:r>
      <w:r w:rsidRPr="00C10FBE">
        <w:rPr>
          <w:rStyle w:val="FootnoteReference"/>
          <w:kern w:val="22"/>
          <w:szCs w:val="22"/>
        </w:rPr>
        <w:footnoteReference w:id="8"/>
      </w:r>
      <w:r w:rsidRPr="00382BD0">
        <w:rPr>
          <w:kern w:val="22"/>
          <w:szCs w:val="22"/>
          <w:lang w:val="fr-FR" w:bidi="fr-FR"/>
        </w:rPr>
        <w:t>,</w:t>
      </w:r>
      <w:r>
        <w:rPr>
          <w:kern w:val="22"/>
          <w:szCs w:val="22"/>
          <w:lang w:val="fr-FR"/>
        </w:rPr>
        <w:t xml:space="preserve"> et les évaluations régionales et thématiques connexes</w:t>
      </w:r>
      <w:r w:rsidR="00D8450D" w:rsidRPr="00BF3A4C">
        <w:rPr>
          <w:kern w:val="22"/>
          <w:szCs w:val="22"/>
          <w:lang w:val="fr-FR"/>
        </w:rPr>
        <w:t>;</w:t>
      </w:r>
    </w:p>
    <w:p w14:paraId="1D7F89ED" w14:textId="2E56AB61" w:rsidR="00F64DD8" w:rsidRPr="00C718C3" w:rsidRDefault="00A469D8" w:rsidP="002D4190">
      <w:pPr>
        <w:pStyle w:val="Para1"/>
        <w:numPr>
          <w:ilvl w:val="0"/>
          <w:numId w:val="21"/>
        </w:numPr>
        <w:suppressLineNumbers/>
        <w:tabs>
          <w:tab w:val="clear" w:pos="360"/>
        </w:tabs>
        <w:suppressAutoHyphens/>
        <w:ind w:left="720" w:firstLine="720"/>
        <w:rPr>
          <w:i/>
          <w:kern w:val="22"/>
          <w:szCs w:val="22"/>
          <w:lang w:val="fr-FR"/>
        </w:rPr>
      </w:pPr>
      <w:r>
        <w:rPr>
          <w:i/>
          <w:kern w:val="22"/>
          <w:szCs w:val="22"/>
          <w:lang w:val="fr-FR"/>
        </w:rPr>
        <w:lastRenderedPageBreak/>
        <w:t xml:space="preserve">Se félicite </w:t>
      </w:r>
      <w:r w:rsidR="00C718C3" w:rsidRPr="00BA6413">
        <w:rPr>
          <w:kern w:val="22"/>
          <w:szCs w:val="22"/>
          <w:lang w:val="fr-FR"/>
        </w:rPr>
        <w:t>des rapports</w:t>
      </w:r>
      <w:r w:rsidR="00345BF0">
        <w:rPr>
          <w:kern w:val="22"/>
          <w:szCs w:val="22"/>
          <w:lang w:val="fr-FR"/>
        </w:rPr>
        <w:t xml:space="preserve"> spéciaux </w:t>
      </w:r>
      <w:r w:rsidR="00C718C3" w:rsidRPr="00BA6413">
        <w:rPr>
          <w:kern w:val="22"/>
          <w:szCs w:val="22"/>
          <w:lang w:val="fr-FR"/>
        </w:rPr>
        <w:t>du</w:t>
      </w:r>
      <w:r w:rsidR="00C718C3">
        <w:rPr>
          <w:kern w:val="22"/>
          <w:szCs w:val="22"/>
          <w:lang w:val="fr-FR"/>
        </w:rPr>
        <w:t xml:space="preserve"> </w:t>
      </w:r>
      <w:r w:rsidR="00C718C3" w:rsidRPr="00BA6413">
        <w:rPr>
          <w:kern w:val="22"/>
          <w:szCs w:val="22"/>
          <w:lang w:val="fr-FR"/>
        </w:rPr>
        <w:t>Groupe</w:t>
      </w:r>
      <w:r w:rsidR="00C718C3">
        <w:rPr>
          <w:kern w:val="22"/>
          <w:szCs w:val="22"/>
          <w:lang w:val="fr-FR"/>
        </w:rPr>
        <w:t xml:space="preserve"> d’experts</w:t>
      </w:r>
      <w:r w:rsidR="00C718C3" w:rsidRPr="00BA6413">
        <w:rPr>
          <w:kern w:val="22"/>
          <w:szCs w:val="22"/>
          <w:lang w:val="fr-FR"/>
        </w:rPr>
        <w:t xml:space="preserve"> intergouvernemental sur l’év</w:t>
      </w:r>
      <w:r w:rsidR="00C718C3">
        <w:rPr>
          <w:kern w:val="22"/>
          <w:szCs w:val="22"/>
          <w:lang w:val="fr-FR"/>
        </w:rPr>
        <w:t>olution du climat portant sur les conséquences d’un réchauffement planétaire de 1,5°C par rapport aux niveaux préindustriels et les trajectoires associées d’émissions mondiales de gaz à effet de serre, sur l’océan</w:t>
      </w:r>
      <w:r w:rsidR="00B1553A">
        <w:rPr>
          <w:kern w:val="22"/>
          <w:szCs w:val="22"/>
          <w:lang w:val="fr-FR"/>
        </w:rPr>
        <w:t>,</w:t>
      </w:r>
      <w:r w:rsidR="00C718C3">
        <w:rPr>
          <w:kern w:val="22"/>
          <w:szCs w:val="22"/>
          <w:lang w:val="fr-FR"/>
        </w:rPr>
        <w:t xml:space="preserve"> la cryosphè</w:t>
      </w:r>
      <w:r w:rsidR="00C718C3" w:rsidRPr="00BA6413">
        <w:rPr>
          <w:kern w:val="22"/>
          <w:szCs w:val="22"/>
          <w:lang w:val="fr-FR"/>
        </w:rPr>
        <w:t xml:space="preserve">re </w:t>
      </w:r>
      <w:r w:rsidR="00FC5CC1">
        <w:rPr>
          <w:kern w:val="22"/>
          <w:szCs w:val="22"/>
          <w:lang w:val="fr-FR"/>
        </w:rPr>
        <w:t>dans le contexte du c</w:t>
      </w:r>
      <w:r w:rsidR="00B1553A">
        <w:rPr>
          <w:kern w:val="22"/>
          <w:szCs w:val="22"/>
          <w:lang w:val="fr-FR"/>
        </w:rPr>
        <w:t>hangement climatique</w:t>
      </w:r>
      <w:r w:rsidR="00C718C3">
        <w:rPr>
          <w:kern w:val="22"/>
          <w:szCs w:val="22"/>
          <w:lang w:val="fr-FR"/>
        </w:rPr>
        <w:t>, et sur le</w:t>
      </w:r>
      <w:r w:rsidR="00B1553A">
        <w:rPr>
          <w:kern w:val="22"/>
          <w:szCs w:val="22"/>
          <w:lang w:val="fr-FR"/>
        </w:rPr>
        <w:t>s</w:t>
      </w:r>
      <w:r w:rsidR="00C718C3">
        <w:rPr>
          <w:kern w:val="22"/>
          <w:szCs w:val="22"/>
          <w:lang w:val="fr-FR"/>
        </w:rPr>
        <w:t xml:space="preserve"> changement</w:t>
      </w:r>
      <w:r w:rsidR="00B1553A">
        <w:rPr>
          <w:kern w:val="22"/>
          <w:szCs w:val="22"/>
          <w:lang w:val="fr-FR"/>
        </w:rPr>
        <w:t>s</w:t>
      </w:r>
      <w:r w:rsidR="00C718C3">
        <w:rPr>
          <w:kern w:val="22"/>
          <w:szCs w:val="22"/>
          <w:lang w:val="fr-FR"/>
        </w:rPr>
        <w:t xml:space="preserve"> climatique</w:t>
      </w:r>
      <w:r w:rsidR="00B1553A">
        <w:rPr>
          <w:kern w:val="22"/>
          <w:szCs w:val="22"/>
          <w:lang w:val="fr-FR"/>
        </w:rPr>
        <w:t>s</w:t>
      </w:r>
      <w:r w:rsidR="00C718C3">
        <w:rPr>
          <w:kern w:val="22"/>
          <w:szCs w:val="22"/>
          <w:lang w:val="fr-FR"/>
        </w:rPr>
        <w:t>, la dé</w:t>
      </w:r>
      <w:r w:rsidR="00C718C3" w:rsidRPr="00BA6413">
        <w:rPr>
          <w:kern w:val="22"/>
          <w:szCs w:val="22"/>
          <w:lang w:val="fr-FR"/>
        </w:rPr>
        <w:t xml:space="preserve">sertification, </w:t>
      </w:r>
      <w:r w:rsidR="00C718C3">
        <w:rPr>
          <w:kern w:val="22"/>
          <w:szCs w:val="22"/>
          <w:lang w:val="fr-FR"/>
        </w:rPr>
        <w:t>la dé</w:t>
      </w:r>
      <w:r w:rsidR="00C718C3" w:rsidRPr="00BA6413">
        <w:rPr>
          <w:kern w:val="22"/>
          <w:szCs w:val="22"/>
          <w:lang w:val="fr-FR"/>
        </w:rPr>
        <w:t>gradation</w:t>
      </w:r>
      <w:r w:rsidR="00C718C3">
        <w:rPr>
          <w:kern w:val="22"/>
          <w:szCs w:val="22"/>
          <w:lang w:val="fr-FR"/>
        </w:rPr>
        <w:t xml:space="preserve"> des sols</w:t>
      </w:r>
      <w:r w:rsidR="00C718C3" w:rsidRPr="00BA6413">
        <w:rPr>
          <w:kern w:val="22"/>
          <w:szCs w:val="22"/>
          <w:lang w:val="fr-FR"/>
        </w:rPr>
        <w:t xml:space="preserve">, </w:t>
      </w:r>
      <w:r w:rsidR="00C718C3">
        <w:rPr>
          <w:kern w:val="22"/>
          <w:szCs w:val="22"/>
          <w:lang w:val="fr-FR"/>
        </w:rPr>
        <w:t>la gestion durable des terres, la sécurité alimentaire et les flux de gaz</w:t>
      </w:r>
      <w:r w:rsidR="00DA3AD8">
        <w:rPr>
          <w:kern w:val="22"/>
          <w:szCs w:val="22"/>
          <w:lang w:val="fr-FR"/>
        </w:rPr>
        <w:t xml:space="preserve"> à effet de serre</w:t>
      </w:r>
      <w:r w:rsidR="00C718C3">
        <w:rPr>
          <w:kern w:val="22"/>
          <w:szCs w:val="22"/>
          <w:lang w:val="fr-FR"/>
        </w:rPr>
        <w:t xml:space="preserve"> dans les écosystèmes terrestres</w:t>
      </w:r>
      <w:r w:rsidR="00F64DD8" w:rsidRPr="00C718C3">
        <w:rPr>
          <w:kern w:val="22"/>
          <w:szCs w:val="22"/>
          <w:lang w:val="fr-FR"/>
        </w:rPr>
        <w:t>;</w:t>
      </w:r>
    </w:p>
    <w:p w14:paraId="555E8F49" w14:textId="7A4BADB6" w:rsidR="00F64DD8" w:rsidRPr="00074407" w:rsidRDefault="006F2209" w:rsidP="00DA3AD8">
      <w:pPr>
        <w:pStyle w:val="Para1"/>
        <w:numPr>
          <w:ilvl w:val="0"/>
          <w:numId w:val="0"/>
        </w:numPr>
        <w:suppressLineNumbers/>
        <w:suppressAutoHyphens/>
        <w:ind w:left="709" w:firstLine="731"/>
        <w:rPr>
          <w:szCs w:val="22"/>
          <w:lang w:val="fr-FR"/>
        </w:rPr>
      </w:pPr>
      <w:r>
        <w:rPr>
          <w:iCs/>
          <w:kern w:val="22"/>
          <w:szCs w:val="22"/>
          <w:lang w:val="fr-FR"/>
        </w:rPr>
        <w:t>[3.</w:t>
      </w:r>
      <w:r>
        <w:rPr>
          <w:iCs/>
          <w:kern w:val="22"/>
          <w:szCs w:val="22"/>
          <w:lang w:val="fr-FR"/>
        </w:rPr>
        <w:tab/>
      </w:r>
      <w:r w:rsidR="00810EEA">
        <w:rPr>
          <w:i/>
          <w:kern w:val="22"/>
          <w:szCs w:val="22"/>
          <w:lang w:val="fr-FR"/>
        </w:rPr>
        <w:t>Exhorte</w:t>
      </w:r>
      <w:r w:rsidR="00F64DD8" w:rsidRPr="00810EEA">
        <w:rPr>
          <w:i/>
          <w:kern w:val="22"/>
          <w:szCs w:val="22"/>
          <w:lang w:val="fr-FR"/>
        </w:rPr>
        <w:t xml:space="preserve"> </w:t>
      </w:r>
      <w:r w:rsidR="00810EEA">
        <w:rPr>
          <w:kern w:val="22"/>
          <w:szCs w:val="22"/>
          <w:lang w:val="fr-FR"/>
        </w:rPr>
        <w:t xml:space="preserve">les Parties à </w:t>
      </w:r>
      <w:r w:rsidR="006923BD">
        <w:rPr>
          <w:kern w:val="22"/>
          <w:szCs w:val="22"/>
          <w:lang w:val="fr-FR"/>
        </w:rPr>
        <w:t xml:space="preserve">prendre d’urgence des mesures </w:t>
      </w:r>
      <w:r w:rsidR="00810EEA" w:rsidRPr="00174476">
        <w:rPr>
          <w:kern w:val="22"/>
          <w:szCs w:val="22"/>
          <w:lang w:val="fr-FR"/>
        </w:rPr>
        <w:t xml:space="preserve">pour lutter contre les </w:t>
      </w:r>
      <w:r w:rsidR="006923BD">
        <w:rPr>
          <w:kern w:val="22"/>
          <w:szCs w:val="22"/>
          <w:lang w:val="fr-FR"/>
        </w:rPr>
        <w:t>facteurs</w:t>
      </w:r>
      <w:r w:rsidR="00810EEA" w:rsidRPr="00174476">
        <w:rPr>
          <w:kern w:val="22"/>
          <w:szCs w:val="22"/>
          <w:lang w:val="fr-FR"/>
        </w:rPr>
        <w:t xml:space="preserve"> </w:t>
      </w:r>
      <w:r>
        <w:rPr>
          <w:kern w:val="22"/>
          <w:szCs w:val="22"/>
          <w:lang w:val="fr-FR"/>
        </w:rPr>
        <w:t>d</w:t>
      </w:r>
      <w:r w:rsidR="006923BD">
        <w:rPr>
          <w:kern w:val="22"/>
          <w:szCs w:val="22"/>
          <w:lang w:val="fr-FR"/>
        </w:rPr>
        <w:t xml:space="preserve">e la perte de </w:t>
      </w:r>
      <w:r w:rsidR="00810EEA" w:rsidRPr="00174476">
        <w:rPr>
          <w:kern w:val="22"/>
          <w:szCs w:val="22"/>
          <w:lang w:val="fr-FR"/>
        </w:rPr>
        <w:t>diversité</w:t>
      </w:r>
      <w:r w:rsidR="00810EEA">
        <w:rPr>
          <w:kern w:val="22"/>
          <w:szCs w:val="22"/>
          <w:lang w:val="fr-FR"/>
        </w:rPr>
        <w:t xml:space="preserve"> biologique</w:t>
      </w:r>
      <w:r w:rsidR="00810EEA" w:rsidRPr="00174476">
        <w:rPr>
          <w:kern w:val="22"/>
          <w:szCs w:val="22"/>
          <w:lang w:val="fr-FR"/>
        </w:rPr>
        <w:t>,</w:t>
      </w:r>
      <w:r>
        <w:rPr>
          <w:kern w:val="22"/>
          <w:szCs w:val="22"/>
          <w:lang w:val="fr-FR"/>
        </w:rPr>
        <w:t xml:space="preserve"> tels qu’identifiés dans l’Évaluation mondiale de la Plateforme intergouvernementale scientifique et politique sur la biodiversité et les services écosystémiques,</w:t>
      </w:r>
      <w:r w:rsidR="00810EEA" w:rsidRPr="00174476">
        <w:rPr>
          <w:kern w:val="22"/>
          <w:szCs w:val="22"/>
          <w:lang w:val="fr-FR"/>
        </w:rPr>
        <w:t xml:space="preserve"> </w:t>
      </w:r>
      <w:r w:rsidR="00810EEA">
        <w:rPr>
          <w:kern w:val="22"/>
          <w:szCs w:val="22"/>
          <w:lang w:val="fr-FR"/>
        </w:rPr>
        <w:t>ainsi que</w:t>
      </w:r>
      <w:r w:rsidR="00B64CE4">
        <w:rPr>
          <w:kern w:val="22"/>
          <w:szCs w:val="22"/>
          <w:lang w:val="fr-FR"/>
        </w:rPr>
        <w:t xml:space="preserve"> ceux</w:t>
      </w:r>
      <w:r w:rsidR="00810EEA">
        <w:rPr>
          <w:kern w:val="22"/>
          <w:szCs w:val="22"/>
          <w:lang w:val="fr-FR"/>
        </w:rPr>
        <w:t xml:space="preserve"> des changements climatiques</w:t>
      </w:r>
      <w:r w:rsidR="00810EEA" w:rsidRPr="00174476">
        <w:rPr>
          <w:kern w:val="22"/>
          <w:szCs w:val="22"/>
          <w:lang w:val="fr-FR"/>
        </w:rPr>
        <w:t xml:space="preserve"> et</w:t>
      </w:r>
      <w:r w:rsidR="00810EEA">
        <w:rPr>
          <w:kern w:val="22"/>
          <w:szCs w:val="22"/>
          <w:lang w:val="fr-FR"/>
        </w:rPr>
        <w:t xml:space="preserve"> de</w:t>
      </w:r>
      <w:r w:rsidR="00810EEA" w:rsidRPr="00174476">
        <w:rPr>
          <w:kern w:val="22"/>
          <w:szCs w:val="22"/>
          <w:lang w:val="fr-FR"/>
        </w:rPr>
        <w:t xml:space="preserve"> </w:t>
      </w:r>
      <w:r w:rsidR="00810EEA">
        <w:rPr>
          <w:kern w:val="22"/>
          <w:szCs w:val="22"/>
          <w:lang w:val="fr-FR"/>
        </w:rPr>
        <w:t>la dégradation des sols</w:t>
      </w:r>
      <w:r w:rsidR="00810EEA" w:rsidRPr="00174476">
        <w:rPr>
          <w:kern w:val="22"/>
          <w:szCs w:val="22"/>
          <w:lang w:val="fr-FR"/>
        </w:rPr>
        <w:t xml:space="preserve">, </w:t>
      </w:r>
      <w:r w:rsidR="00810EEA">
        <w:rPr>
          <w:kern w:val="22"/>
          <w:szCs w:val="22"/>
          <w:lang w:val="fr-FR"/>
        </w:rPr>
        <w:t xml:space="preserve">d’une manière intégrée, à la fois en appliquant et en étendant les mesures </w:t>
      </w:r>
      <w:r w:rsidR="008823A5">
        <w:rPr>
          <w:kern w:val="22"/>
          <w:szCs w:val="22"/>
          <w:lang w:val="fr-FR"/>
        </w:rPr>
        <w:t>existantes éprouvées</w:t>
      </w:r>
      <w:r w:rsidR="00810EEA">
        <w:rPr>
          <w:kern w:val="22"/>
          <w:szCs w:val="22"/>
          <w:lang w:val="fr-FR"/>
        </w:rPr>
        <w:t>, et en commençant des changements transformateurs</w:t>
      </w:r>
      <w:r>
        <w:rPr>
          <w:kern w:val="22"/>
          <w:szCs w:val="22"/>
          <w:lang w:val="fr-FR"/>
        </w:rPr>
        <w:t xml:space="preserve">, </w:t>
      </w:r>
      <w:r w:rsidR="00EC05D3">
        <w:rPr>
          <w:kern w:val="22"/>
          <w:szCs w:val="22"/>
          <w:lang w:val="fr-FR"/>
        </w:rPr>
        <w:t>[</w:t>
      </w:r>
      <w:r>
        <w:rPr>
          <w:kern w:val="22"/>
          <w:szCs w:val="22"/>
          <w:lang w:val="fr-FR"/>
        </w:rPr>
        <w:t>en demandant que soient fournies des ressources aux pays en développement</w:t>
      </w:r>
      <w:r w:rsidR="005B2CDC">
        <w:rPr>
          <w:kern w:val="22"/>
          <w:szCs w:val="22"/>
          <w:lang w:val="fr-FR"/>
        </w:rPr>
        <w:t xml:space="preserve"> pour leur permettre de gérer de tels changements</w:t>
      </w:r>
      <w:r>
        <w:rPr>
          <w:kern w:val="22"/>
          <w:szCs w:val="22"/>
          <w:lang w:val="fr-FR"/>
        </w:rPr>
        <w:t>,</w:t>
      </w:r>
      <w:r w:rsidR="00810EEA">
        <w:rPr>
          <w:kern w:val="22"/>
          <w:szCs w:val="22"/>
          <w:lang w:val="fr-FR"/>
        </w:rPr>
        <w:t xml:space="preserve"> </w:t>
      </w:r>
      <w:r w:rsidR="005B2CDC">
        <w:rPr>
          <w:kern w:val="22"/>
          <w:szCs w:val="22"/>
          <w:lang w:val="fr-FR"/>
        </w:rPr>
        <w:t xml:space="preserve">conformément </w:t>
      </w:r>
      <w:r w:rsidR="00875EB2">
        <w:rPr>
          <w:kern w:val="22"/>
          <w:szCs w:val="22"/>
          <w:lang w:val="fr-FR"/>
        </w:rPr>
        <w:t>aux dispositions de l’article 20 de la Convention et aux obligations internationales,</w:t>
      </w:r>
      <w:r w:rsidR="00EC05D3">
        <w:rPr>
          <w:kern w:val="22"/>
          <w:szCs w:val="22"/>
          <w:lang w:val="fr-FR"/>
        </w:rPr>
        <w:t>]</w:t>
      </w:r>
      <w:r w:rsidR="00875EB2">
        <w:rPr>
          <w:kern w:val="22"/>
          <w:szCs w:val="22"/>
          <w:lang w:val="fr-FR"/>
        </w:rPr>
        <w:t xml:space="preserve"> </w:t>
      </w:r>
      <w:r>
        <w:rPr>
          <w:kern w:val="22"/>
          <w:szCs w:val="22"/>
          <w:lang w:val="fr-FR"/>
        </w:rPr>
        <w:t>afin de</w:t>
      </w:r>
      <w:r w:rsidR="00810EEA">
        <w:rPr>
          <w:kern w:val="22"/>
          <w:szCs w:val="22"/>
          <w:lang w:val="fr-FR"/>
        </w:rPr>
        <w:t xml:space="preserve"> parvenir à la </w:t>
      </w:r>
      <w:r>
        <w:rPr>
          <w:kern w:val="22"/>
          <w:szCs w:val="22"/>
          <w:lang w:val="fr-FR"/>
        </w:rPr>
        <w:t xml:space="preserve">Vision </w:t>
      </w:r>
      <w:r w:rsidR="00810EEA">
        <w:rPr>
          <w:kern w:val="22"/>
          <w:szCs w:val="22"/>
          <w:lang w:val="fr-FR"/>
        </w:rPr>
        <w:t>2050</w:t>
      </w:r>
      <w:r w:rsidR="00F64DD8" w:rsidRPr="00810EEA">
        <w:rPr>
          <w:kern w:val="22"/>
          <w:szCs w:val="22"/>
          <w:lang w:val="fr-FR"/>
        </w:rPr>
        <w:t>.</w:t>
      </w:r>
      <w:r>
        <w:rPr>
          <w:kern w:val="22"/>
          <w:szCs w:val="22"/>
          <w:lang w:val="fr-FR"/>
        </w:rPr>
        <w:t>]</w:t>
      </w:r>
    </w:p>
    <w:p w14:paraId="7BD263FF" w14:textId="77777777" w:rsidR="00074407" w:rsidRDefault="00074407" w:rsidP="00074407">
      <w:pPr>
        <w:pStyle w:val="Para1"/>
        <w:numPr>
          <w:ilvl w:val="0"/>
          <w:numId w:val="0"/>
        </w:numPr>
        <w:suppressLineNumbers/>
        <w:suppressAutoHyphens/>
        <w:ind w:left="1440"/>
        <w:rPr>
          <w:i/>
          <w:kern w:val="22"/>
          <w:szCs w:val="22"/>
          <w:lang w:val="fr-FR"/>
        </w:rPr>
      </w:pPr>
    </w:p>
    <w:p w14:paraId="7AD94F07" w14:textId="4B3E7F13" w:rsidR="003E4586" w:rsidRPr="003518D5" w:rsidRDefault="00074407" w:rsidP="003518D5">
      <w:pPr>
        <w:jc w:val="left"/>
        <w:rPr>
          <w:snapToGrid w:val="0"/>
          <w:kern w:val="22"/>
          <w:szCs w:val="22"/>
          <w:lang w:val="fr-FR"/>
        </w:rPr>
      </w:pPr>
      <w:r>
        <w:rPr>
          <w:kern w:val="22"/>
          <w:szCs w:val="22"/>
          <w:lang w:val="fr-FR"/>
        </w:rPr>
        <w:br w:type="page"/>
      </w:r>
    </w:p>
    <w:p w14:paraId="6394E1C7" w14:textId="76AD793C" w:rsidR="00596404" w:rsidRPr="00596404" w:rsidRDefault="00596404" w:rsidP="00596404">
      <w:pPr>
        <w:jc w:val="center"/>
        <w:rPr>
          <w:i/>
          <w:iCs/>
        </w:rPr>
      </w:pPr>
      <w:r>
        <w:rPr>
          <w:i/>
          <w:iCs/>
        </w:rPr>
        <w:lastRenderedPageBreak/>
        <w:t>Annexe</w:t>
      </w:r>
    </w:p>
    <w:p w14:paraId="07A84AF4" w14:textId="7DCD4FAB" w:rsidR="00074407" w:rsidRPr="007605E6" w:rsidRDefault="002C5616" w:rsidP="00596404">
      <w:pPr>
        <w:pStyle w:val="ListParagraph"/>
        <w:spacing w:before="120" w:after="120"/>
        <w:ind w:left="0"/>
        <w:contextualSpacing w:val="0"/>
        <w:jc w:val="center"/>
        <w:rPr>
          <w:b/>
          <w:iCs/>
          <w:caps/>
          <w:kern w:val="22"/>
          <w:lang w:val="fr-FR"/>
        </w:rPr>
      </w:pPr>
      <w:r w:rsidRPr="002C5616">
        <w:rPr>
          <w:b/>
          <w:iCs/>
          <w:caps/>
          <w:kern w:val="22"/>
          <w:lang w:val="fr-FR"/>
        </w:rPr>
        <w:t>É</w:t>
      </w:r>
      <w:r w:rsidR="007C4162">
        <w:rPr>
          <w:b/>
          <w:iCs/>
          <w:caps/>
          <w:kern w:val="22"/>
          <w:lang w:val="fr-FR"/>
        </w:rPr>
        <w:t>LÉMENTS d</w:t>
      </w:r>
      <w:r w:rsidR="00391362">
        <w:rPr>
          <w:b/>
          <w:iCs/>
          <w:caps/>
          <w:kern w:val="22"/>
          <w:lang w:val="fr-FR"/>
        </w:rPr>
        <w:t>’</w:t>
      </w:r>
      <w:r w:rsidR="007605E6" w:rsidRPr="007605E6">
        <w:rPr>
          <w:b/>
          <w:iCs/>
          <w:caps/>
          <w:kern w:val="22"/>
          <w:lang w:val="fr-FR"/>
        </w:rPr>
        <w:t>orientations scientifiques et techniques</w:t>
      </w:r>
      <w:r>
        <w:rPr>
          <w:b/>
          <w:iCs/>
          <w:caps/>
          <w:kern w:val="22"/>
          <w:lang w:val="fr-FR"/>
        </w:rPr>
        <w:t xml:space="preserve"> pour le </w:t>
      </w:r>
      <w:r w:rsidR="007605E6" w:rsidRPr="007605E6">
        <w:rPr>
          <w:b/>
          <w:iCs/>
          <w:caps/>
          <w:kern w:val="22"/>
          <w:lang w:val="fr-FR"/>
        </w:rPr>
        <w:t>CADRE MONDIAL DE LA BIODIVERSITÉ POUR L’APRÈS-2020</w:t>
      </w:r>
      <w:r w:rsidR="00074407" w:rsidRPr="00B8407E">
        <w:rPr>
          <w:rStyle w:val="FootnoteReference"/>
          <w:b/>
          <w:iCs/>
          <w:caps/>
          <w:kern w:val="22"/>
        </w:rPr>
        <w:footnoteReference w:id="9"/>
      </w:r>
    </w:p>
    <w:p w14:paraId="5E50194D" w14:textId="0EA7B6A1" w:rsidR="00074407" w:rsidRPr="00D01141" w:rsidRDefault="00074407" w:rsidP="00FD18C8">
      <w:pPr>
        <w:pStyle w:val="Heading1"/>
        <w:numPr>
          <w:ilvl w:val="0"/>
          <w:numId w:val="27"/>
        </w:numPr>
        <w:spacing w:before="120"/>
        <w:ind w:left="1077"/>
        <w:rPr>
          <w:kern w:val="22"/>
          <w:szCs w:val="22"/>
        </w:rPr>
      </w:pPr>
      <w:r>
        <w:rPr>
          <w:spacing w:val="-2"/>
          <w:kern w:val="22"/>
        </w:rPr>
        <w:t>Mission</w:t>
      </w:r>
      <w:r w:rsidR="002C5616">
        <w:rPr>
          <w:spacing w:val="-2"/>
          <w:kern w:val="22"/>
        </w:rPr>
        <w:t xml:space="preserve"> pour 2030</w:t>
      </w:r>
    </w:p>
    <w:p w14:paraId="41E794AF" w14:textId="49A02D29" w:rsidR="00074407" w:rsidRPr="00931425" w:rsidRDefault="00FD6DF0" w:rsidP="00125B90">
      <w:pPr>
        <w:pStyle w:val="Para10"/>
        <w:numPr>
          <w:ilvl w:val="0"/>
          <w:numId w:val="28"/>
        </w:numPr>
        <w:ind w:left="0" w:firstLine="0"/>
        <w:rPr>
          <w:rFonts w:cs="Times New Roman"/>
          <w:spacing w:val="-2"/>
          <w:kern w:val="22"/>
          <w:lang w:val="fr-FR"/>
        </w:rPr>
      </w:pPr>
      <w:r w:rsidRPr="00931425">
        <w:rPr>
          <w:rFonts w:cs="Times New Roman"/>
          <w:spacing w:val="-2"/>
          <w:kern w:val="22"/>
          <w:lang w:val="fr-FR"/>
        </w:rPr>
        <w:t>Le groupe de contact</w:t>
      </w:r>
      <w:r w:rsidR="00074407" w:rsidRPr="00931425">
        <w:rPr>
          <w:rFonts w:cs="Times New Roman"/>
          <w:spacing w:val="-2"/>
          <w:kern w:val="22"/>
          <w:lang w:val="fr-FR"/>
        </w:rPr>
        <w:t xml:space="preserve"> </w:t>
      </w:r>
      <w:r w:rsidRPr="00931425">
        <w:rPr>
          <w:rFonts w:cs="Times New Roman"/>
          <w:spacing w:val="-2"/>
          <w:kern w:val="22"/>
          <w:lang w:val="fr-FR"/>
        </w:rPr>
        <w:t>sur le</w:t>
      </w:r>
      <w:r w:rsidR="00074407" w:rsidRPr="00931425">
        <w:rPr>
          <w:rFonts w:cs="Times New Roman"/>
          <w:spacing w:val="-2"/>
          <w:kern w:val="22"/>
          <w:lang w:val="fr-FR"/>
        </w:rPr>
        <w:t xml:space="preserve"> </w:t>
      </w:r>
      <w:r w:rsidRPr="00931425">
        <w:rPr>
          <w:rFonts w:cs="Times New Roman"/>
          <w:spacing w:val="-2"/>
          <w:kern w:val="22"/>
          <w:lang w:val="fr-FR"/>
        </w:rPr>
        <w:t>point 3 de l’ordre du jour</w:t>
      </w:r>
      <w:r w:rsidR="00074407" w:rsidRPr="00931425">
        <w:rPr>
          <w:rFonts w:cs="Times New Roman"/>
          <w:spacing w:val="-2"/>
          <w:kern w:val="22"/>
          <w:lang w:val="fr-FR"/>
        </w:rPr>
        <w:t xml:space="preserve"> </w:t>
      </w:r>
      <w:r w:rsidRPr="00931425">
        <w:rPr>
          <w:rFonts w:cs="Times New Roman"/>
          <w:spacing w:val="-2"/>
          <w:kern w:val="22"/>
          <w:lang w:val="fr-FR"/>
        </w:rPr>
        <w:t>a soulevé des questions géné</w:t>
      </w:r>
      <w:r w:rsidR="00074407" w:rsidRPr="00931425">
        <w:rPr>
          <w:rFonts w:cs="Times New Roman"/>
          <w:spacing w:val="-2"/>
          <w:kern w:val="22"/>
          <w:lang w:val="fr-FR"/>
        </w:rPr>
        <w:t>ral</w:t>
      </w:r>
      <w:r w:rsidR="00637AD0" w:rsidRPr="00931425">
        <w:rPr>
          <w:rFonts w:cs="Times New Roman"/>
          <w:spacing w:val="-2"/>
          <w:kern w:val="22"/>
          <w:lang w:val="fr-FR"/>
        </w:rPr>
        <w:t>es concernant</w:t>
      </w:r>
      <w:r w:rsidRPr="00931425">
        <w:rPr>
          <w:rFonts w:cs="Times New Roman"/>
          <w:spacing w:val="-2"/>
          <w:kern w:val="22"/>
          <w:lang w:val="fr-FR"/>
        </w:rPr>
        <w:t xml:space="preserve"> la </w:t>
      </w:r>
      <w:r w:rsidR="00074407" w:rsidRPr="00931425">
        <w:rPr>
          <w:rFonts w:cs="Times New Roman"/>
          <w:spacing w:val="-2"/>
          <w:kern w:val="22"/>
          <w:lang w:val="fr-FR"/>
        </w:rPr>
        <w:t xml:space="preserve">formulation </w:t>
      </w:r>
      <w:r w:rsidRPr="00931425">
        <w:rPr>
          <w:rFonts w:cs="Times New Roman"/>
          <w:spacing w:val="-2"/>
          <w:kern w:val="22"/>
          <w:lang w:val="fr-FR"/>
        </w:rPr>
        <w:t>d’</w:t>
      </w:r>
      <w:r w:rsidR="00C61B46" w:rsidRPr="00931425">
        <w:rPr>
          <w:rFonts w:cs="Times New Roman"/>
          <w:spacing w:val="-2"/>
          <w:kern w:val="22"/>
          <w:lang w:val="fr-FR"/>
        </w:rPr>
        <w:t>un</w:t>
      </w:r>
      <w:r w:rsidR="00074407" w:rsidRPr="00931425">
        <w:rPr>
          <w:rFonts w:cs="Times New Roman"/>
          <w:spacing w:val="-2"/>
          <w:kern w:val="22"/>
          <w:lang w:val="fr-FR"/>
        </w:rPr>
        <w:t xml:space="preserve"> </w:t>
      </w:r>
      <w:r w:rsidR="00C61B46" w:rsidRPr="00931425">
        <w:rPr>
          <w:rFonts w:cs="Times New Roman"/>
          <w:spacing w:val="-2"/>
          <w:kern w:val="22"/>
          <w:lang w:val="fr-FR"/>
        </w:rPr>
        <w:t>énoncé de mission pour le</w:t>
      </w:r>
      <w:r w:rsidR="00074407" w:rsidRPr="00931425">
        <w:rPr>
          <w:rFonts w:cs="Times New Roman"/>
          <w:spacing w:val="-2"/>
          <w:kern w:val="22"/>
          <w:lang w:val="fr-FR"/>
        </w:rPr>
        <w:t xml:space="preserve"> </w:t>
      </w:r>
      <w:r w:rsidR="007605E6" w:rsidRPr="00931425">
        <w:rPr>
          <w:rFonts w:cs="Times New Roman"/>
          <w:spacing w:val="-2"/>
          <w:kern w:val="22"/>
          <w:lang w:val="fr-FR"/>
        </w:rPr>
        <w:t>cadre mondial de la biodiversité pour l’après-2020</w:t>
      </w:r>
      <w:r w:rsidR="00637AD0" w:rsidRPr="00931425">
        <w:rPr>
          <w:rFonts w:cs="Times New Roman"/>
          <w:spacing w:val="-2"/>
          <w:kern w:val="22"/>
          <w:lang w:val="fr-FR"/>
        </w:rPr>
        <w:t xml:space="preserve">. Il </w:t>
      </w:r>
      <w:r w:rsidR="00037186">
        <w:rPr>
          <w:rFonts w:cs="Times New Roman"/>
          <w:spacing w:val="-2"/>
          <w:kern w:val="22"/>
          <w:lang w:val="fr-FR"/>
        </w:rPr>
        <w:t>a été</w:t>
      </w:r>
      <w:r w:rsidR="00637AD0" w:rsidRPr="00931425">
        <w:rPr>
          <w:rFonts w:cs="Times New Roman"/>
          <w:spacing w:val="-2"/>
          <w:kern w:val="22"/>
          <w:lang w:val="fr-FR"/>
        </w:rPr>
        <w:t xml:space="preserve"> observé</w:t>
      </w:r>
      <w:r w:rsidR="00C61B46" w:rsidRPr="00931425">
        <w:rPr>
          <w:rFonts w:cs="Times New Roman"/>
          <w:spacing w:val="-2"/>
          <w:kern w:val="22"/>
          <w:lang w:val="fr-FR"/>
        </w:rPr>
        <w:t xml:space="preserve"> que cette mission pourrait</w:t>
      </w:r>
      <w:r w:rsidR="00074407" w:rsidRPr="00931425">
        <w:rPr>
          <w:rFonts w:cs="Times New Roman"/>
          <w:spacing w:val="-2"/>
          <w:kern w:val="22"/>
          <w:lang w:val="fr-FR"/>
        </w:rPr>
        <w:t>:</w:t>
      </w:r>
    </w:p>
    <w:p w14:paraId="6C3FE51F" w14:textId="086D3F17" w:rsidR="00074407" w:rsidRPr="001E4C77" w:rsidRDefault="0025528E" w:rsidP="00074407">
      <w:pPr>
        <w:pStyle w:val="Para10"/>
        <w:numPr>
          <w:ilvl w:val="1"/>
          <w:numId w:val="28"/>
        </w:numPr>
        <w:ind w:left="0" w:firstLine="720"/>
        <w:rPr>
          <w:rFonts w:cs="Times New Roman"/>
          <w:spacing w:val="-2"/>
          <w:kern w:val="22"/>
          <w:lang w:val="fr-FR"/>
        </w:rPr>
      </w:pPr>
      <w:r w:rsidRPr="001E4C77">
        <w:rPr>
          <w:rFonts w:cs="Times New Roman"/>
          <w:spacing w:val="-2"/>
          <w:kern w:val="22"/>
          <w:lang w:val="fr-FR"/>
        </w:rPr>
        <w:t>Contenir des</w:t>
      </w:r>
      <w:r w:rsidR="00074407" w:rsidRPr="001E4C77">
        <w:rPr>
          <w:rFonts w:cs="Times New Roman"/>
          <w:spacing w:val="-2"/>
          <w:kern w:val="22"/>
          <w:lang w:val="fr-FR"/>
        </w:rPr>
        <w:t xml:space="preserve"> </w:t>
      </w:r>
      <w:r w:rsidRPr="001E4C77">
        <w:rPr>
          <w:rFonts w:cs="Times New Roman"/>
          <w:spacing w:val="-2"/>
          <w:kern w:val="22"/>
          <w:lang w:val="fr-FR"/>
        </w:rPr>
        <w:t>éléments mesurables</w:t>
      </w:r>
      <w:r w:rsidR="00637AD0">
        <w:rPr>
          <w:rFonts w:cs="Times New Roman"/>
          <w:spacing w:val="-2"/>
          <w:kern w:val="22"/>
          <w:lang w:val="fr-FR"/>
        </w:rPr>
        <w:t>, servir d’étape clé pour</w:t>
      </w:r>
      <w:r w:rsidR="00074407" w:rsidRPr="001E4C77">
        <w:rPr>
          <w:rFonts w:cs="Times New Roman"/>
          <w:spacing w:val="-2"/>
          <w:kern w:val="22"/>
          <w:lang w:val="fr-FR"/>
        </w:rPr>
        <w:t xml:space="preserve"> 2050, </w:t>
      </w:r>
      <w:r w:rsidR="001E4C77" w:rsidRPr="001E4C77">
        <w:rPr>
          <w:rFonts w:cs="Times New Roman"/>
          <w:spacing w:val="-2"/>
          <w:kern w:val="22"/>
          <w:lang w:val="fr-FR"/>
        </w:rPr>
        <w:t xml:space="preserve">être </w:t>
      </w:r>
      <w:r w:rsidR="000D7BFF">
        <w:rPr>
          <w:rFonts w:cs="Times New Roman"/>
          <w:spacing w:val="-2"/>
          <w:kern w:val="22"/>
          <w:lang w:val="fr-FR"/>
        </w:rPr>
        <w:t>ax</w:t>
      </w:r>
      <w:r w:rsidR="00734407">
        <w:rPr>
          <w:rFonts w:cs="Times New Roman"/>
          <w:spacing w:val="-2"/>
          <w:kern w:val="22"/>
          <w:lang w:val="fr-FR"/>
        </w:rPr>
        <w:t>ée sur les</w:t>
      </w:r>
      <w:r w:rsidR="00637AD0">
        <w:rPr>
          <w:rFonts w:cs="Times New Roman"/>
          <w:spacing w:val="-2"/>
          <w:kern w:val="22"/>
          <w:lang w:val="fr-FR"/>
        </w:rPr>
        <w:t xml:space="preserve"> résultats en matière d’</w:t>
      </w:r>
      <w:r w:rsidR="001E4C77" w:rsidRPr="001E4C77">
        <w:rPr>
          <w:rFonts w:cs="Times New Roman"/>
          <w:spacing w:val="-2"/>
          <w:kern w:val="22"/>
          <w:lang w:val="fr-FR"/>
        </w:rPr>
        <w:t xml:space="preserve">état </w:t>
      </w:r>
      <w:r w:rsidR="00637AD0">
        <w:rPr>
          <w:rFonts w:cs="Times New Roman"/>
          <w:spacing w:val="-2"/>
          <w:kern w:val="22"/>
          <w:lang w:val="fr-FR"/>
        </w:rPr>
        <w:t xml:space="preserve">de conservation </w:t>
      </w:r>
      <w:r w:rsidR="001E4C77" w:rsidRPr="001E4C77">
        <w:rPr>
          <w:rFonts w:cs="Times New Roman"/>
          <w:spacing w:val="-2"/>
          <w:kern w:val="22"/>
          <w:lang w:val="fr-FR"/>
        </w:rPr>
        <w:t xml:space="preserve">de la </w:t>
      </w:r>
      <w:r w:rsidR="001E4C77">
        <w:rPr>
          <w:rFonts w:cs="Times New Roman"/>
          <w:spacing w:val="-2"/>
          <w:kern w:val="22"/>
          <w:lang w:val="fr-FR"/>
        </w:rPr>
        <w:t>biodiversité</w:t>
      </w:r>
      <w:r w:rsidR="00074407" w:rsidRPr="001E4C77">
        <w:rPr>
          <w:rFonts w:cs="Times New Roman"/>
          <w:spacing w:val="-2"/>
          <w:kern w:val="22"/>
          <w:lang w:val="fr-FR"/>
        </w:rPr>
        <w:t>,</w:t>
      </w:r>
      <w:r w:rsidR="00637AD0">
        <w:rPr>
          <w:rFonts w:cs="Times New Roman"/>
          <w:spacing w:val="-2"/>
          <w:kern w:val="22"/>
          <w:lang w:val="fr-FR"/>
        </w:rPr>
        <w:t xml:space="preserve"> transmettre</w:t>
      </w:r>
      <w:r w:rsidR="00A829B0">
        <w:rPr>
          <w:rFonts w:cs="Times New Roman"/>
          <w:spacing w:val="-2"/>
          <w:kern w:val="22"/>
          <w:lang w:val="fr-FR"/>
        </w:rPr>
        <w:t xml:space="preserve"> un sentiment d’urgence, et être concis</w:t>
      </w:r>
      <w:r w:rsidR="00637AD0">
        <w:rPr>
          <w:rFonts w:cs="Times New Roman"/>
          <w:spacing w:val="-2"/>
          <w:kern w:val="22"/>
          <w:lang w:val="fr-FR"/>
        </w:rPr>
        <w:t>e</w:t>
      </w:r>
      <w:r w:rsidR="00A829B0">
        <w:rPr>
          <w:rFonts w:cs="Times New Roman"/>
          <w:spacing w:val="-2"/>
          <w:kern w:val="22"/>
          <w:lang w:val="fr-FR"/>
        </w:rPr>
        <w:t xml:space="preserve"> et facile à communiquer</w:t>
      </w:r>
      <w:r w:rsidR="005F6BAD">
        <w:rPr>
          <w:rFonts w:cs="Times New Roman"/>
          <w:spacing w:val="-2"/>
          <w:kern w:val="22"/>
          <w:lang w:val="fr-FR"/>
        </w:rPr>
        <w:t> ;</w:t>
      </w:r>
    </w:p>
    <w:p w14:paraId="6A45D783" w14:textId="6A9A72AB" w:rsidR="00074407" w:rsidRPr="00A829B0" w:rsidRDefault="00637AD0" w:rsidP="00074407">
      <w:pPr>
        <w:pStyle w:val="Para10"/>
        <w:numPr>
          <w:ilvl w:val="1"/>
          <w:numId w:val="28"/>
        </w:numPr>
        <w:ind w:left="0" w:firstLine="720"/>
        <w:rPr>
          <w:rFonts w:cs="Times New Roman"/>
          <w:spacing w:val="-2"/>
          <w:kern w:val="22"/>
          <w:lang w:val="fr-FR"/>
        </w:rPr>
      </w:pPr>
      <w:r>
        <w:rPr>
          <w:rFonts w:cs="Times New Roman"/>
          <w:spacing w:val="-2"/>
          <w:kern w:val="22"/>
          <w:lang w:val="fr-FR"/>
        </w:rPr>
        <w:t>Ê</w:t>
      </w:r>
      <w:r w:rsidR="00A829B0" w:rsidRPr="00A829B0">
        <w:rPr>
          <w:rFonts w:cs="Times New Roman"/>
          <w:spacing w:val="-2"/>
          <w:kern w:val="22"/>
          <w:lang w:val="fr-FR"/>
        </w:rPr>
        <w:t>tre axé</w:t>
      </w:r>
      <w:r w:rsidR="00A829B0">
        <w:rPr>
          <w:rFonts w:cs="Times New Roman"/>
          <w:spacing w:val="-2"/>
          <w:kern w:val="22"/>
          <w:lang w:val="fr-FR"/>
        </w:rPr>
        <w:t>e</w:t>
      </w:r>
      <w:r w:rsidR="00A829B0" w:rsidRPr="00A829B0">
        <w:rPr>
          <w:rFonts w:cs="Times New Roman"/>
          <w:spacing w:val="-2"/>
          <w:kern w:val="22"/>
          <w:lang w:val="fr-FR"/>
        </w:rPr>
        <w:t xml:space="preserve"> sur ce que le </w:t>
      </w:r>
      <w:r w:rsidR="007605E6" w:rsidRPr="00A829B0">
        <w:rPr>
          <w:rFonts w:cs="Times New Roman"/>
          <w:spacing w:val="-2"/>
          <w:kern w:val="22"/>
          <w:lang w:val="fr-FR"/>
        </w:rPr>
        <w:t>cadre mondial de la biodiversité pour l’après-2020</w:t>
      </w:r>
      <w:r w:rsidR="00074407" w:rsidRPr="00A829B0">
        <w:rPr>
          <w:rFonts w:cs="Times New Roman"/>
          <w:spacing w:val="-2"/>
          <w:kern w:val="22"/>
          <w:lang w:val="fr-FR"/>
        </w:rPr>
        <w:t xml:space="preserve"> </w:t>
      </w:r>
      <w:r w:rsidR="001C33F1">
        <w:rPr>
          <w:rFonts w:cs="Times New Roman"/>
          <w:spacing w:val="-2"/>
          <w:kern w:val="22"/>
          <w:lang w:val="fr-FR"/>
        </w:rPr>
        <w:t xml:space="preserve">vise à </w:t>
      </w:r>
      <w:r>
        <w:rPr>
          <w:rFonts w:cs="Times New Roman"/>
          <w:spacing w:val="-2"/>
          <w:kern w:val="22"/>
          <w:lang w:val="fr-FR"/>
        </w:rPr>
        <w:t>accomplir</w:t>
      </w:r>
      <w:r w:rsidR="00333513">
        <w:rPr>
          <w:rFonts w:cs="Times New Roman"/>
          <w:spacing w:val="-2"/>
          <w:kern w:val="22"/>
          <w:lang w:val="fr-FR"/>
        </w:rPr>
        <w:t xml:space="preserve">, </w:t>
      </w:r>
      <w:r w:rsidR="00A829B0" w:rsidRPr="00A829B0">
        <w:rPr>
          <w:rFonts w:cs="Times New Roman"/>
          <w:spacing w:val="-2"/>
          <w:kern w:val="22"/>
          <w:lang w:val="fr-FR"/>
        </w:rPr>
        <w:t>en incl</w:t>
      </w:r>
      <w:r w:rsidR="00333513">
        <w:rPr>
          <w:rFonts w:cs="Times New Roman"/>
          <w:spacing w:val="-2"/>
          <w:kern w:val="22"/>
          <w:lang w:val="fr-FR"/>
        </w:rPr>
        <w:t>uant par exemple une terminologie comme :</w:t>
      </w:r>
      <w:r w:rsidR="00A829B0" w:rsidRPr="00A829B0">
        <w:rPr>
          <w:rFonts w:cs="Times New Roman"/>
          <w:spacing w:val="-2"/>
          <w:kern w:val="22"/>
          <w:lang w:val="fr-FR"/>
        </w:rPr>
        <w:t xml:space="preserve"> </w:t>
      </w:r>
      <w:r w:rsidR="00333513">
        <w:rPr>
          <w:rFonts w:cs="Times New Roman"/>
          <w:spacing w:val="-2"/>
          <w:kern w:val="22"/>
          <w:lang w:val="fr-FR"/>
        </w:rPr>
        <w:t>« infléchir</w:t>
      </w:r>
      <w:r w:rsidR="00A829B0">
        <w:rPr>
          <w:rFonts w:cs="Times New Roman"/>
          <w:spacing w:val="-2"/>
          <w:kern w:val="22"/>
          <w:lang w:val="fr-FR"/>
        </w:rPr>
        <w:t xml:space="preserve"> la tendance à l’ér</w:t>
      </w:r>
      <w:r w:rsidR="001C33F1">
        <w:rPr>
          <w:rFonts w:cs="Times New Roman"/>
          <w:spacing w:val="-2"/>
          <w:kern w:val="22"/>
          <w:lang w:val="fr-FR"/>
        </w:rPr>
        <w:t>osion de la biodiversité », « </w:t>
      </w:r>
      <w:r w:rsidR="00A829B0">
        <w:rPr>
          <w:rFonts w:cs="Times New Roman"/>
          <w:spacing w:val="-2"/>
          <w:kern w:val="22"/>
          <w:lang w:val="fr-FR"/>
        </w:rPr>
        <w:t>mettre la biodiversité</w:t>
      </w:r>
      <w:r w:rsidR="00074407" w:rsidRPr="00A829B0">
        <w:rPr>
          <w:rFonts w:cs="Times New Roman"/>
          <w:spacing w:val="-2"/>
          <w:kern w:val="22"/>
          <w:lang w:val="fr-FR"/>
        </w:rPr>
        <w:t xml:space="preserve"> </w:t>
      </w:r>
      <w:r w:rsidR="001C33F1">
        <w:rPr>
          <w:rFonts w:cs="Times New Roman"/>
          <w:spacing w:val="-2"/>
          <w:kern w:val="22"/>
          <w:lang w:val="fr-FR"/>
        </w:rPr>
        <w:t>sur la voie</w:t>
      </w:r>
      <w:r w:rsidR="00A829B0">
        <w:rPr>
          <w:rFonts w:cs="Times New Roman"/>
          <w:spacing w:val="-2"/>
          <w:kern w:val="22"/>
          <w:lang w:val="fr-FR"/>
        </w:rPr>
        <w:t xml:space="preserve"> </w:t>
      </w:r>
      <w:r w:rsidR="00C17917">
        <w:rPr>
          <w:rFonts w:cs="Times New Roman"/>
          <w:spacing w:val="-2"/>
          <w:kern w:val="22"/>
          <w:lang w:val="fr-FR"/>
        </w:rPr>
        <w:t>d’un rétablissement</w:t>
      </w:r>
      <w:r w:rsidR="00A829B0">
        <w:rPr>
          <w:rFonts w:cs="Times New Roman"/>
          <w:spacing w:val="-2"/>
          <w:kern w:val="22"/>
          <w:lang w:val="fr-FR"/>
        </w:rPr>
        <w:t> », et/ou « aucune perte nette »</w:t>
      </w:r>
      <w:r w:rsidR="005F6BAD">
        <w:rPr>
          <w:rFonts w:cs="Times New Roman"/>
          <w:spacing w:val="-2"/>
          <w:kern w:val="22"/>
          <w:lang w:val="fr-FR"/>
        </w:rPr>
        <w:t> ;</w:t>
      </w:r>
    </w:p>
    <w:p w14:paraId="1469A32B" w14:textId="523025CC" w:rsidR="00074407" w:rsidRPr="00A829B0" w:rsidRDefault="00637AD0" w:rsidP="00074407">
      <w:pPr>
        <w:pStyle w:val="Para10"/>
        <w:numPr>
          <w:ilvl w:val="1"/>
          <w:numId w:val="28"/>
        </w:numPr>
        <w:ind w:left="0" w:firstLine="720"/>
        <w:rPr>
          <w:rFonts w:cs="Times New Roman"/>
          <w:spacing w:val="-2"/>
          <w:kern w:val="22"/>
          <w:lang w:val="fr-FR"/>
        </w:rPr>
      </w:pPr>
      <w:r>
        <w:rPr>
          <w:rFonts w:cs="Times New Roman"/>
          <w:spacing w:val="-2"/>
          <w:kern w:val="22"/>
          <w:lang w:val="fr-FR"/>
        </w:rPr>
        <w:t>Ê</w:t>
      </w:r>
      <w:r w:rsidR="00A829B0" w:rsidRPr="00A829B0">
        <w:rPr>
          <w:rFonts w:cs="Times New Roman"/>
          <w:spacing w:val="-2"/>
          <w:kern w:val="22"/>
          <w:lang w:val="fr-FR"/>
        </w:rPr>
        <w:t xml:space="preserve">tre axée </w:t>
      </w:r>
      <w:r w:rsidR="00A829B0">
        <w:rPr>
          <w:rFonts w:cs="Times New Roman"/>
          <w:spacing w:val="-2"/>
          <w:kern w:val="22"/>
          <w:lang w:val="fr-FR"/>
        </w:rPr>
        <w:t xml:space="preserve">sur la mise en œuvre de </w:t>
      </w:r>
      <w:r w:rsidR="00074407" w:rsidRPr="00A829B0">
        <w:rPr>
          <w:rFonts w:cs="Times New Roman"/>
          <w:spacing w:val="-2"/>
          <w:kern w:val="22"/>
          <w:lang w:val="fr-FR"/>
        </w:rPr>
        <w:t>solutions</w:t>
      </w:r>
      <w:r w:rsidR="00A829B0">
        <w:rPr>
          <w:rFonts w:cs="Times New Roman"/>
          <w:spacing w:val="-2"/>
          <w:kern w:val="22"/>
          <w:lang w:val="fr-FR"/>
        </w:rPr>
        <w:t xml:space="preserve"> et la réalisation d’actions </w:t>
      </w:r>
      <w:r w:rsidR="00074407" w:rsidRPr="00A829B0">
        <w:rPr>
          <w:rFonts w:cs="Times New Roman"/>
          <w:spacing w:val="-2"/>
          <w:kern w:val="22"/>
          <w:lang w:val="fr-FR"/>
        </w:rPr>
        <w:t>urgent</w:t>
      </w:r>
      <w:r w:rsidR="00A829B0">
        <w:rPr>
          <w:rFonts w:cs="Times New Roman"/>
          <w:spacing w:val="-2"/>
          <w:kern w:val="22"/>
          <w:lang w:val="fr-FR"/>
        </w:rPr>
        <w:t xml:space="preserve">es pour lutter contre l’érosion de la </w:t>
      </w:r>
      <w:r w:rsidR="00A829B0" w:rsidRPr="00A829B0">
        <w:rPr>
          <w:rFonts w:cs="Times New Roman"/>
          <w:spacing w:val="-2"/>
          <w:kern w:val="22"/>
          <w:lang w:val="fr-FR"/>
        </w:rPr>
        <w:t>biodiversité</w:t>
      </w:r>
      <w:r w:rsidR="00A829B0">
        <w:rPr>
          <w:rFonts w:cs="Times New Roman"/>
          <w:spacing w:val="-2"/>
          <w:kern w:val="22"/>
          <w:lang w:val="fr-FR"/>
        </w:rPr>
        <w:t xml:space="preserve"> et parvenir à une utilisation durable</w:t>
      </w:r>
      <w:r w:rsidR="005F6BAD">
        <w:rPr>
          <w:rFonts w:cs="Times New Roman"/>
          <w:spacing w:val="-2"/>
          <w:kern w:val="22"/>
          <w:lang w:val="fr-FR"/>
        </w:rPr>
        <w:t> ;</w:t>
      </w:r>
    </w:p>
    <w:p w14:paraId="33A575A6" w14:textId="1DBEB72E" w:rsidR="00074407" w:rsidRPr="0070703A" w:rsidRDefault="00A829B0" w:rsidP="00074407">
      <w:pPr>
        <w:pStyle w:val="Para10"/>
        <w:numPr>
          <w:ilvl w:val="1"/>
          <w:numId w:val="28"/>
        </w:numPr>
        <w:ind w:left="0" w:firstLine="720"/>
        <w:rPr>
          <w:rFonts w:cs="Times New Roman"/>
          <w:spacing w:val="-2"/>
          <w:kern w:val="22"/>
          <w:lang w:val="fr-FR"/>
        </w:rPr>
      </w:pPr>
      <w:r w:rsidRPr="0070703A">
        <w:rPr>
          <w:rFonts w:cs="Times New Roman"/>
          <w:spacing w:val="-2"/>
          <w:kern w:val="22"/>
          <w:lang w:val="fr-FR"/>
        </w:rPr>
        <w:t>Tenir compte des avantages</w:t>
      </w:r>
      <w:r w:rsidR="0070703A" w:rsidRPr="0070703A">
        <w:rPr>
          <w:rFonts w:cs="Times New Roman"/>
          <w:spacing w:val="-2"/>
          <w:kern w:val="22"/>
          <w:lang w:val="fr-FR"/>
        </w:rPr>
        <w:t>, non seulement pour les êtres humains, mais aussi pour la</w:t>
      </w:r>
      <w:r w:rsidR="0070703A">
        <w:rPr>
          <w:rFonts w:cs="Times New Roman"/>
          <w:spacing w:val="-2"/>
          <w:kern w:val="22"/>
          <w:lang w:val="fr-FR"/>
        </w:rPr>
        <w:t xml:space="preserve"> </w:t>
      </w:r>
      <w:r w:rsidR="00F97687">
        <w:rPr>
          <w:rFonts w:cs="Times New Roman"/>
          <w:spacing w:val="-2"/>
          <w:kern w:val="22"/>
          <w:lang w:val="fr-FR"/>
        </w:rPr>
        <w:t xml:space="preserve">planète </w:t>
      </w:r>
      <w:r w:rsidR="0070703A">
        <w:rPr>
          <w:rFonts w:cs="Times New Roman"/>
          <w:spacing w:val="-2"/>
          <w:kern w:val="22"/>
          <w:lang w:val="fr-FR"/>
        </w:rPr>
        <w:t xml:space="preserve"> et pour le développement durable</w:t>
      </w:r>
      <w:r w:rsidR="00074407" w:rsidRPr="0070703A">
        <w:rPr>
          <w:rFonts w:cs="Times New Roman"/>
          <w:spacing w:val="-2"/>
          <w:kern w:val="22"/>
          <w:lang w:val="fr-FR"/>
        </w:rPr>
        <w:t>.</w:t>
      </w:r>
    </w:p>
    <w:p w14:paraId="6D9F30A7" w14:textId="04788F3C" w:rsidR="00074407" w:rsidRPr="0070703A" w:rsidRDefault="000B0F30" w:rsidP="00125B90">
      <w:pPr>
        <w:pStyle w:val="Para10"/>
        <w:numPr>
          <w:ilvl w:val="0"/>
          <w:numId w:val="28"/>
        </w:numPr>
        <w:ind w:left="0" w:firstLine="0"/>
        <w:rPr>
          <w:rFonts w:cs="Times New Roman"/>
          <w:spacing w:val="-2"/>
          <w:kern w:val="22"/>
          <w:lang w:val="fr-FR"/>
        </w:rPr>
      </w:pPr>
      <w:r w:rsidRPr="0070703A">
        <w:rPr>
          <w:rFonts w:cs="Times New Roman"/>
          <w:spacing w:val="-2"/>
          <w:kern w:val="22"/>
          <w:lang w:val="fr-FR"/>
        </w:rPr>
        <w:t>L</w:t>
      </w:r>
      <w:r w:rsidR="00B06DF7">
        <w:rPr>
          <w:rFonts w:cs="Times New Roman"/>
          <w:spacing w:val="-2"/>
          <w:kern w:val="22"/>
          <w:lang w:val="fr-FR"/>
        </w:rPr>
        <w:t>e groupe de contact s’est aussi penché sur</w:t>
      </w:r>
      <w:r w:rsidR="0070703A" w:rsidRPr="0070703A">
        <w:rPr>
          <w:rFonts w:cs="Times New Roman"/>
          <w:spacing w:val="-2"/>
          <w:kern w:val="22"/>
          <w:lang w:val="fr-FR"/>
        </w:rPr>
        <w:t xml:space="preserve"> </w:t>
      </w:r>
      <w:r w:rsidR="00B06DF7">
        <w:rPr>
          <w:rFonts w:cs="Times New Roman"/>
          <w:spacing w:val="-2"/>
          <w:kern w:val="22"/>
          <w:lang w:val="fr-FR"/>
        </w:rPr>
        <w:t>six formulations d’</w:t>
      </w:r>
      <w:r w:rsidR="00C61B46" w:rsidRPr="0070703A">
        <w:rPr>
          <w:rFonts w:cs="Times New Roman"/>
          <w:spacing w:val="-2"/>
          <w:kern w:val="22"/>
          <w:lang w:val="fr-FR"/>
        </w:rPr>
        <w:t>énoncé</w:t>
      </w:r>
      <w:r w:rsidR="00D953FA">
        <w:rPr>
          <w:rFonts w:cs="Times New Roman"/>
          <w:spacing w:val="-2"/>
          <w:kern w:val="22"/>
          <w:lang w:val="fr-FR"/>
        </w:rPr>
        <w:t>s</w:t>
      </w:r>
      <w:r w:rsidR="00C61B46" w:rsidRPr="0070703A">
        <w:rPr>
          <w:rFonts w:cs="Times New Roman"/>
          <w:spacing w:val="-2"/>
          <w:kern w:val="22"/>
          <w:lang w:val="fr-FR"/>
        </w:rPr>
        <w:t xml:space="preserve"> de mission</w:t>
      </w:r>
      <w:r w:rsidR="00D953FA">
        <w:rPr>
          <w:rFonts w:cs="Times New Roman"/>
          <w:spacing w:val="-2"/>
          <w:kern w:val="22"/>
          <w:lang w:val="fr-FR"/>
        </w:rPr>
        <w:t xml:space="preserve"> éventuels</w:t>
      </w:r>
      <w:r w:rsidR="00074407" w:rsidRPr="0070703A">
        <w:rPr>
          <w:rFonts w:cs="Times New Roman"/>
          <w:spacing w:val="-2"/>
          <w:kern w:val="22"/>
          <w:lang w:val="fr-FR"/>
        </w:rPr>
        <w:t xml:space="preserve">, </w:t>
      </w:r>
      <w:r w:rsidR="0070703A">
        <w:rPr>
          <w:rFonts w:cs="Times New Roman"/>
          <w:spacing w:val="-2"/>
          <w:kern w:val="22"/>
          <w:lang w:val="fr-FR"/>
        </w:rPr>
        <w:t xml:space="preserve">l’une provenant du </w:t>
      </w:r>
      <w:r w:rsidR="00074407" w:rsidRPr="0070703A">
        <w:rPr>
          <w:rFonts w:cs="Times New Roman"/>
          <w:spacing w:val="-2"/>
          <w:kern w:val="22"/>
          <w:lang w:val="fr-FR"/>
        </w:rPr>
        <w:t xml:space="preserve">document </w:t>
      </w:r>
      <w:r w:rsidR="00074407" w:rsidRPr="0070703A">
        <w:rPr>
          <w:rFonts w:ascii="Times" w:eastAsia="Times New Roman" w:hAnsi="Times" w:cs="Times New Roman"/>
          <w:color w:val="000000" w:themeColor="text1"/>
          <w:lang w:val="fr-FR"/>
        </w:rPr>
        <w:t>CBD/SBSTTA/23/2/Add.4</w:t>
      </w:r>
      <w:r w:rsidR="00B06DF7">
        <w:rPr>
          <w:rFonts w:ascii="Times" w:eastAsia="Times New Roman" w:hAnsi="Times" w:cs="Times New Roman"/>
          <w:color w:val="000000" w:themeColor="text1"/>
          <w:lang w:val="fr-FR"/>
        </w:rPr>
        <w:t xml:space="preserve"> et les autres </w:t>
      </w:r>
      <w:r w:rsidR="0070703A">
        <w:rPr>
          <w:rFonts w:ascii="Times" w:eastAsia="Times New Roman" w:hAnsi="Times" w:cs="Times New Roman"/>
          <w:color w:val="000000" w:themeColor="text1"/>
          <w:lang w:val="fr-FR"/>
        </w:rPr>
        <w:t>d’</w:t>
      </w:r>
      <w:r w:rsidR="00074407" w:rsidRPr="0070703A">
        <w:rPr>
          <w:rFonts w:ascii="Times" w:eastAsia="Times New Roman" w:hAnsi="Times" w:cs="Times New Roman"/>
          <w:color w:val="000000" w:themeColor="text1"/>
          <w:lang w:val="fr-FR"/>
        </w:rPr>
        <w:t xml:space="preserve">interventions </w:t>
      </w:r>
      <w:r w:rsidR="00B06DF7">
        <w:rPr>
          <w:rFonts w:ascii="Times" w:eastAsia="Times New Roman" w:hAnsi="Times" w:cs="Times New Roman"/>
          <w:color w:val="000000" w:themeColor="text1"/>
          <w:lang w:val="fr-FR"/>
        </w:rPr>
        <w:t xml:space="preserve">faites </w:t>
      </w:r>
      <w:r w:rsidR="0070703A">
        <w:rPr>
          <w:rFonts w:ascii="Times" w:eastAsia="Times New Roman" w:hAnsi="Times" w:cs="Times New Roman"/>
          <w:color w:val="000000" w:themeColor="text1"/>
          <w:lang w:val="fr-FR"/>
        </w:rPr>
        <w:t>en plénière sur le point 3</w:t>
      </w:r>
      <w:r w:rsidR="00B06DF7">
        <w:rPr>
          <w:rFonts w:ascii="Times" w:eastAsia="Times New Roman" w:hAnsi="Times" w:cs="Times New Roman"/>
          <w:color w:val="000000" w:themeColor="text1"/>
          <w:lang w:val="fr-FR"/>
        </w:rPr>
        <w:t xml:space="preserve"> de l’ordre du jour</w:t>
      </w:r>
      <w:r w:rsidR="00074407" w:rsidRPr="0070703A">
        <w:rPr>
          <w:rFonts w:ascii="Times" w:eastAsia="Times New Roman" w:hAnsi="Times" w:cs="Times New Roman"/>
          <w:color w:val="000000" w:themeColor="text1"/>
          <w:lang w:val="fr-FR"/>
        </w:rPr>
        <w:t xml:space="preserve">, </w:t>
      </w:r>
      <w:r w:rsidR="0070703A">
        <w:rPr>
          <w:rFonts w:ascii="Times" w:eastAsia="Times New Roman" w:hAnsi="Times" w:cs="Times New Roman"/>
          <w:color w:val="000000" w:themeColor="text1"/>
          <w:lang w:val="fr-FR"/>
        </w:rPr>
        <w:t xml:space="preserve">et des </w:t>
      </w:r>
      <w:r w:rsidR="00074407" w:rsidRPr="0070703A">
        <w:rPr>
          <w:rFonts w:cs="Times New Roman"/>
          <w:spacing w:val="-2"/>
          <w:kern w:val="22"/>
          <w:lang w:val="fr-FR"/>
        </w:rPr>
        <w:t xml:space="preserve">observations </w:t>
      </w:r>
      <w:r w:rsidR="00B06DF7">
        <w:rPr>
          <w:rFonts w:cs="Times New Roman"/>
          <w:spacing w:val="-2"/>
          <w:kern w:val="22"/>
          <w:lang w:val="fr-FR"/>
        </w:rPr>
        <w:t xml:space="preserve">formulées </w:t>
      </w:r>
      <w:r w:rsidR="0070703A">
        <w:rPr>
          <w:rFonts w:cs="Times New Roman"/>
          <w:spacing w:val="-2"/>
          <w:kern w:val="22"/>
          <w:lang w:val="fr-FR"/>
        </w:rPr>
        <w:t>à leur propos</w:t>
      </w:r>
      <w:r w:rsidR="005F6BAD">
        <w:rPr>
          <w:rFonts w:cs="Times New Roman"/>
          <w:spacing w:val="-2"/>
          <w:kern w:val="22"/>
          <w:lang w:val="fr-FR"/>
        </w:rPr>
        <w:t> :</w:t>
      </w:r>
    </w:p>
    <w:p w14:paraId="0F1A5E39" w14:textId="12ECBB9C" w:rsidR="00074407" w:rsidRPr="00A0133C" w:rsidRDefault="00A0133C" w:rsidP="00074407">
      <w:pPr>
        <w:pStyle w:val="Para10"/>
        <w:numPr>
          <w:ilvl w:val="1"/>
          <w:numId w:val="29"/>
        </w:numPr>
        <w:ind w:left="0" w:firstLine="709"/>
        <w:rPr>
          <w:rFonts w:cs="Times New Roman"/>
          <w:spacing w:val="-2"/>
          <w:kern w:val="22"/>
          <w:lang w:val="fr-FR"/>
        </w:rPr>
      </w:pPr>
      <w:r>
        <w:rPr>
          <w:rFonts w:cs="Times New Roman"/>
          <w:spacing w:val="-2"/>
          <w:kern w:val="22"/>
          <w:lang w:val="fr-FR"/>
        </w:rPr>
        <w:t>« </w:t>
      </w:r>
      <w:r w:rsidRPr="00A0133C">
        <w:rPr>
          <w:rFonts w:cs="Times New Roman"/>
          <w:spacing w:val="-2"/>
          <w:kern w:val="22"/>
          <w:lang w:val="fr-FR"/>
        </w:rPr>
        <w:t xml:space="preserve">Mettre en </w:t>
      </w:r>
      <w:r>
        <w:rPr>
          <w:rFonts w:cs="Times New Roman"/>
          <w:spacing w:val="-2"/>
          <w:kern w:val="22"/>
          <w:lang w:val="fr-FR"/>
        </w:rPr>
        <w:t>œuvre</w:t>
      </w:r>
      <w:r w:rsidRPr="00A0133C">
        <w:rPr>
          <w:rFonts w:cs="Times New Roman"/>
          <w:spacing w:val="-2"/>
          <w:kern w:val="22"/>
          <w:lang w:val="fr-FR"/>
        </w:rPr>
        <w:t xml:space="preserve"> des </w:t>
      </w:r>
      <w:r w:rsidR="00074407" w:rsidRPr="00A0133C">
        <w:rPr>
          <w:rFonts w:cs="Times New Roman"/>
          <w:spacing w:val="-2"/>
          <w:kern w:val="22"/>
          <w:lang w:val="fr-FR"/>
        </w:rPr>
        <w:t xml:space="preserve">solutions </w:t>
      </w:r>
      <w:r w:rsidRPr="00A0133C">
        <w:rPr>
          <w:rFonts w:cs="Times New Roman"/>
          <w:spacing w:val="-2"/>
          <w:kern w:val="22"/>
          <w:lang w:val="fr-FR"/>
        </w:rPr>
        <w:t>dans l’ensemble de la société par toutes les parties prenantes,</w:t>
      </w:r>
      <w:r w:rsidR="00B06DF7">
        <w:rPr>
          <w:rFonts w:cs="Times New Roman"/>
          <w:spacing w:val="-2"/>
          <w:kern w:val="22"/>
          <w:lang w:val="fr-FR"/>
        </w:rPr>
        <w:t xml:space="preserve"> afin de </w:t>
      </w:r>
      <w:r>
        <w:rPr>
          <w:rFonts w:cs="Times New Roman"/>
          <w:spacing w:val="-2"/>
          <w:kern w:val="22"/>
          <w:lang w:val="fr-FR"/>
        </w:rPr>
        <w:t xml:space="preserve">mettre un terme et </w:t>
      </w:r>
      <w:r w:rsidR="00B06DF7">
        <w:rPr>
          <w:rFonts w:cs="Times New Roman"/>
          <w:spacing w:val="-2"/>
          <w:kern w:val="22"/>
          <w:lang w:val="fr-FR"/>
        </w:rPr>
        <w:t>d’</w:t>
      </w:r>
      <w:r w:rsidRPr="00A0133C">
        <w:rPr>
          <w:rFonts w:cs="Times New Roman"/>
          <w:spacing w:val="-2"/>
          <w:kern w:val="22"/>
          <w:lang w:val="fr-FR"/>
        </w:rPr>
        <w:t xml:space="preserve">inverser la tendance à l’érosion de la </w:t>
      </w:r>
      <w:r w:rsidR="00A829B0" w:rsidRPr="00A0133C">
        <w:rPr>
          <w:rFonts w:cs="Times New Roman"/>
          <w:spacing w:val="-2"/>
          <w:kern w:val="22"/>
          <w:lang w:val="fr-FR"/>
        </w:rPr>
        <w:t>biodiversité</w:t>
      </w:r>
      <w:r>
        <w:rPr>
          <w:rFonts w:cs="Times New Roman"/>
          <w:spacing w:val="-2"/>
          <w:kern w:val="22"/>
          <w:lang w:val="fr-FR"/>
        </w:rPr>
        <w:t xml:space="preserve">, et </w:t>
      </w:r>
      <w:r w:rsidR="00B06DF7">
        <w:rPr>
          <w:rFonts w:cs="Times New Roman"/>
          <w:spacing w:val="-2"/>
          <w:kern w:val="22"/>
          <w:lang w:val="fr-FR"/>
        </w:rPr>
        <w:t>d’amélior</w:t>
      </w:r>
      <w:r>
        <w:rPr>
          <w:rFonts w:cs="Times New Roman"/>
          <w:spacing w:val="-2"/>
          <w:kern w:val="22"/>
          <w:lang w:val="fr-FR"/>
        </w:rPr>
        <w:t xml:space="preserve">er le partage des </w:t>
      </w:r>
      <w:r w:rsidR="00A829B0" w:rsidRPr="00A0133C">
        <w:rPr>
          <w:rFonts w:cs="Times New Roman"/>
          <w:spacing w:val="-2"/>
          <w:kern w:val="22"/>
          <w:lang w:val="fr-FR"/>
        </w:rPr>
        <w:t>avantages</w:t>
      </w:r>
      <w:r>
        <w:rPr>
          <w:rFonts w:cs="Times New Roman"/>
          <w:spacing w:val="-2"/>
          <w:kern w:val="22"/>
          <w:lang w:val="fr-FR"/>
        </w:rPr>
        <w:t xml:space="preserve"> et/ou les </w:t>
      </w:r>
      <w:r w:rsidR="00A829B0" w:rsidRPr="00A0133C">
        <w:rPr>
          <w:rFonts w:cs="Times New Roman"/>
          <w:spacing w:val="-2"/>
          <w:kern w:val="22"/>
          <w:lang w:val="fr-FR"/>
        </w:rPr>
        <w:t>avantages</w:t>
      </w:r>
      <w:r>
        <w:rPr>
          <w:rFonts w:cs="Times New Roman"/>
          <w:spacing w:val="-2"/>
          <w:kern w:val="22"/>
          <w:lang w:val="fr-FR"/>
        </w:rPr>
        <w:t xml:space="preserve"> découlant des</w:t>
      </w:r>
      <w:r w:rsidR="00074407" w:rsidRPr="00A0133C">
        <w:rPr>
          <w:rFonts w:cs="Times New Roman"/>
          <w:spacing w:val="-2"/>
          <w:kern w:val="22"/>
          <w:lang w:val="fr-FR"/>
        </w:rPr>
        <w:t xml:space="preserve"> </w:t>
      </w:r>
      <w:r>
        <w:rPr>
          <w:rFonts w:cs="Times New Roman"/>
          <w:spacing w:val="-2"/>
          <w:kern w:val="22"/>
          <w:lang w:val="fr-FR"/>
        </w:rPr>
        <w:t xml:space="preserve">services écosystémiques, contribuant ainsi au programme de développement mondial et, d’ici à </w:t>
      </w:r>
      <w:r w:rsidR="00074407" w:rsidRPr="00A0133C">
        <w:rPr>
          <w:rFonts w:cs="Times New Roman"/>
          <w:spacing w:val="-2"/>
          <w:kern w:val="22"/>
          <w:lang w:val="fr-FR"/>
        </w:rPr>
        <w:t xml:space="preserve">2030, </w:t>
      </w:r>
      <w:r w:rsidR="00B06DF7">
        <w:rPr>
          <w:rFonts w:cs="Times New Roman"/>
          <w:spacing w:val="-2"/>
          <w:kern w:val="22"/>
          <w:lang w:val="fr-FR"/>
        </w:rPr>
        <w:t xml:space="preserve">mettre le monde sur la voie de la réalisation de la Vision </w:t>
      </w:r>
      <w:r>
        <w:rPr>
          <w:rFonts w:cs="Times New Roman"/>
          <w:spacing w:val="-2"/>
          <w:kern w:val="22"/>
          <w:lang w:val="fr-FR"/>
        </w:rPr>
        <w:t>2050 »</w:t>
      </w:r>
      <w:r w:rsidR="005F6BAD">
        <w:rPr>
          <w:rFonts w:cs="Times New Roman"/>
          <w:spacing w:val="-2"/>
          <w:kern w:val="22"/>
          <w:lang w:val="fr-FR"/>
        </w:rPr>
        <w:t> :</w:t>
      </w:r>
    </w:p>
    <w:p w14:paraId="019D6563" w14:textId="3D0962AB" w:rsidR="00074407" w:rsidRPr="00A0133C" w:rsidRDefault="00A0133C" w:rsidP="00074407">
      <w:pPr>
        <w:pStyle w:val="Para10"/>
        <w:numPr>
          <w:ilvl w:val="2"/>
          <w:numId w:val="26"/>
        </w:numPr>
        <w:ind w:left="1474" w:hanging="567"/>
        <w:rPr>
          <w:rFonts w:cs="Times New Roman"/>
          <w:spacing w:val="-2"/>
          <w:kern w:val="22"/>
          <w:lang w:val="fr-FR"/>
        </w:rPr>
      </w:pPr>
      <w:r w:rsidRPr="00A0133C">
        <w:rPr>
          <w:rFonts w:eastAsia="Times New Roman" w:cs="Times New Roman"/>
          <w:color w:val="000000" w:themeColor="text1"/>
          <w:lang w:val="fr-FR"/>
        </w:rPr>
        <w:t xml:space="preserve">Certains ont suggéré que </w:t>
      </w:r>
      <w:r w:rsidR="00F76016">
        <w:rPr>
          <w:rFonts w:eastAsia="Times New Roman" w:cs="Times New Roman"/>
          <w:color w:val="000000" w:themeColor="text1"/>
          <w:lang w:val="fr-FR"/>
        </w:rPr>
        <w:t>la formulation indiquant de</w:t>
      </w:r>
      <w:r w:rsidRPr="00A0133C">
        <w:rPr>
          <w:rFonts w:eastAsia="Times New Roman" w:cs="Times New Roman"/>
          <w:color w:val="000000" w:themeColor="text1"/>
          <w:lang w:val="fr-FR"/>
        </w:rPr>
        <w:t xml:space="preserve"> mettre un terme et d’inverser la tendance à l’érosion de la biodiversité</w:t>
      </w:r>
      <w:r w:rsidR="00074407" w:rsidRPr="00A0133C">
        <w:rPr>
          <w:rFonts w:eastAsia="Times New Roman" w:cs="Times New Roman"/>
          <w:color w:val="000000" w:themeColor="text1"/>
          <w:lang w:val="fr-FR"/>
        </w:rPr>
        <w:t xml:space="preserve"> </w:t>
      </w:r>
      <w:r w:rsidR="00F76016">
        <w:rPr>
          <w:rFonts w:eastAsia="Times New Roman" w:cs="Times New Roman"/>
          <w:color w:val="000000" w:themeColor="text1"/>
          <w:lang w:val="fr-FR"/>
        </w:rPr>
        <w:t>n’est pas réalisable</w:t>
      </w:r>
      <w:r w:rsidRPr="00A0133C">
        <w:rPr>
          <w:rFonts w:eastAsia="Times New Roman" w:cs="Times New Roman"/>
          <w:color w:val="000000" w:themeColor="text1"/>
          <w:lang w:val="fr-FR"/>
        </w:rPr>
        <w:t xml:space="preserve"> </w:t>
      </w:r>
      <w:r>
        <w:rPr>
          <w:rFonts w:eastAsia="Times New Roman" w:cs="Times New Roman"/>
          <w:color w:val="000000" w:themeColor="text1"/>
          <w:lang w:val="fr-FR"/>
        </w:rPr>
        <w:t>scientifiquement d’ici à 2030 et que,</w:t>
      </w:r>
      <w:r w:rsidR="00F76016">
        <w:rPr>
          <w:rFonts w:eastAsia="Times New Roman" w:cs="Times New Roman"/>
          <w:color w:val="000000" w:themeColor="text1"/>
          <w:lang w:val="fr-FR"/>
        </w:rPr>
        <w:t xml:space="preserve"> par conséquent, il conviendrait</w:t>
      </w:r>
      <w:r>
        <w:rPr>
          <w:rFonts w:eastAsia="Times New Roman" w:cs="Times New Roman"/>
          <w:color w:val="000000" w:themeColor="text1"/>
          <w:lang w:val="fr-FR"/>
        </w:rPr>
        <w:t xml:space="preserve"> de mettr</w:t>
      </w:r>
      <w:r w:rsidR="00F76016">
        <w:rPr>
          <w:rFonts w:eastAsia="Times New Roman" w:cs="Times New Roman"/>
          <w:color w:val="000000" w:themeColor="text1"/>
          <w:lang w:val="fr-FR"/>
        </w:rPr>
        <w:t>e l’accent sur une modification des</w:t>
      </w:r>
      <w:r>
        <w:rPr>
          <w:rFonts w:eastAsia="Times New Roman" w:cs="Times New Roman"/>
          <w:color w:val="000000" w:themeColor="text1"/>
          <w:lang w:val="fr-FR"/>
        </w:rPr>
        <w:t xml:space="preserve"> tendanc</w:t>
      </w:r>
      <w:r w:rsidR="00F76016">
        <w:rPr>
          <w:rFonts w:eastAsia="Times New Roman" w:cs="Times New Roman"/>
          <w:color w:val="000000" w:themeColor="text1"/>
          <w:lang w:val="fr-FR"/>
        </w:rPr>
        <w:t>es à l</w:t>
      </w:r>
      <w:r w:rsidR="00092F1D">
        <w:rPr>
          <w:rFonts w:eastAsia="Times New Roman" w:cs="Times New Roman"/>
          <w:color w:val="000000" w:themeColor="text1"/>
          <w:lang w:val="fr-FR"/>
        </w:rPr>
        <w:t>a perte</w:t>
      </w:r>
      <w:r w:rsidR="00F76016">
        <w:rPr>
          <w:rFonts w:eastAsia="Times New Roman" w:cs="Times New Roman"/>
          <w:color w:val="000000" w:themeColor="text1"/>
          <w:lang w:val="fr-FR"/>
        </w:rPr>
        <w:t xml:space="preserve"> de la biodiversité</w:t>
      </w:r>
      <w:r w:rsidR="005F6BAD">
        <w:rPr>
          <w:rFonts w:eastAsia="Times New Roman" w:cs="Times New Roman"/>
          <w:color w:val="000000" w:themeColor="text1"/>
          <w:lang w:val="fr-FR"/>
        </w:rPr>
        <w:t> ;</w:t>
      </w:r>
    </w:p>
    <w:p w14:paraId="0E472EAE" w14:textId="1725613A" w:rsidR="00074407" w:rsidRPr="00A0133C" w:rsidRDefault="00A0133C" w:rsidP="00074407">
      <w:pPr>
        <w:pStyle w:val="Para10"/>
        <w:numPr>
          <w:ilvl w:val="2"/>
          <w:numId w:val="26"/>
        </w:numPr>
        <w:ind w:left="1474" w:hanging="567"/>
        <w:rPr>
          <w:rFonts w:cs="Times New Roman"/>
          <w:spacing w:val="-2"/>
          <w:kern w:val="22"/>
          <w:lang w:val="fr-FR"/>
        </w:rPr>
      </w:pPr>
      <w:r w:rsidRPr="00A0133C">
        <w:rPr>
          <w:rFonts w:eastAsia="Times New Roman" w:cs="Times New Roman"/>
          <w:color w:val="000000" w:themeColor="text1"/>
          <w:lang w:val="fr-FR"/>
        </w:rPr>
        <w:t xml:space="preserve">Certains </w:t>
      </w:r>
      <w:r w:rsidR="00A31E4F">
        <w:rPr>
          <w:rFonts w:eastAsia="Times New Roman" w:cs="Times New Roman"/>
          <w:color w:val="000000" w:themeColor="text1"/>
          <w:lang w:val="fr-FR"/>
        </w:rPr>
        <w:t xml:space="preserve">ont fait observer </w:t>
      </w:r>
      <w:r w:rsidRPr="00A0133C">
        <w:rPr>
          <w:rFonts w:eastAsia="Times New Roman" w:cs="Times New Roman"/>
          <w:color w:val="000000" w:themeColor="text1"/>
          <w:lang w:val="fr-FR"/>
        </w:rPr>
        <w:t xml:space="preserve">que cette formulation </w:t>
      </w:r>
      <w:r w:rsidR="00092F1D">
        <w:rPr>
          <w:rFonts w:eastAsia="Times New Roman" w:cs="Times New Roman"/>
          <w:color w:val="000000" w:themeColor="text1"/>
          <w:lang w:val="fr-FR"/>
        </w:rPr>
        <w:t>est</w:t>
      </w:r>
      <w:r w:rsidRPr="00A0133C">
        <w:rPr>
          <w:rFonts w:eastAsia="Times New Roman" w:cs="Times New Roman"/>
          <w:color w:val="000000" w:themeColor="text1"/>
          <w:lang w:val="fr-FR"/>
        </w:rPr>
        <w:t xml:space="preserve"> trop longue, difficile à</w:t>
      </w:r>
      <w:r w:rsidR="00A31E4F">
        <w:rPr>
          <w:rFonts w:eastAsia="Times New Roman" w:cs="Times New Roman"/>
          <w:color w:val="000000" w:themeColor="text1"/>
          <w:lang w:val="fr-FR"/>
        </w:rPr>
        <w:t xml:space="preserve"> communiquer, </w:t>
      </w:r>
      <w:r w:rsidR="002A657E">
        <w:rPr>
          <w:rFonts w:eastAsia="Times New Roman" w:cs="Times New Roman"/>
          <w:color w:val="000000" w:themeColor="text1"/>
          <w:lang w:val="fr-FR"/>
        </w:rPr>
        <w:t xml:space="preserve">qu’elle n’est </w:t>
      </w:r>
      <w:r w:rsidR="00A31E4F">
        <w:rPr>
          <w:rFonts w:eastAsia="Times New Roman" w:cs="Times New Roman"/>
          <w:color w:val="000000" w:themeColor="text1"/>
          <w:lang w:val="fr-FR"/>
        </w:rPr>
        <w:t>n</w:t>
      </w:r>
      <w:r w:rsidR="002A657E">
        <w:rPr>
          <w:rFonts w:eastAsia="Times New Roman" w:cs="Times New Roman"/>
          <w:color w:val="000000" w:themeColor="text1"/>
          <w:lang w:val="fr-FR"/>
        </w:rPr>
        <w:t>i</w:t>
      </w:r>
      <w:r w:rsidR="00074407" w:rsidRPr="00A0133C">
        <w:rPr>
          <w:rFonts w:eastAsia="Times New Roman" w:cs="Times New Roman"/>
          <w:color w:val="000000" w:themeColor="text1"/>
          <w:lang w:val="fr-FR"/>
        </w:rPr>
        <w:t xml:space="preserve"> </w:t>
      </w:r>
      <w:r w:rsidR="00A31E4F">
        <w:rPr>
          <w:rFonts w:eastAsia="Times New Roman" w:cs="Times New Roman"/>
          <w:color w:val="000000" w:themeColor="text1"/>
          <w:lang w:val="fr-FR"/>
        </w:rPr>
        <w:t>mesurable</w:t>
      </w:r>
      <w:r w:rsidR="002A657E">
        <w:rPr>
          <w:rFonts w:eastAsia="Times New Roman" w:cs="Times New Roman"/>
          <w:color w:val="000000" w:themeColor="text1"/>
          <w:lang w:val="fr-FR"/>
        </w:rPr>
        <w:t>, ni</w:t>
      </w:r>
      <w:r w:rsidR="00A31E4F">
        <w:rPr>
          <w:rFonts w:eastAsia="Times New Roman" w:cs="Times New Roman"/>
          <w:color w:val="000000" w:themeColor="text1"/>
          <w:lang w:val="fr-FR"/>
        </w:rPr>
        <w:t xml:space="preserve"> </w:t>
      </w:r>
      <w:r w:rsidR="002A657E">
        <w:rPr>
          <w:rFonts w:eastAsia="Times New Roman" w:cs="Times New Roman"/>
          <w:color w:val="000000" w:themeColor="text1"/>
          <w:lang w:val="fr-FR"/>
        </w:rPr>
        <w:t>axée sur</w:t>
      </w:r>
      <w:r w:rsidR="00A31E4F">
        <w:rPr>
          <w:rFonts w:eastAsia="Times New Roman" w:cs="Times New Roman"/>
          <w:color w:val="000000" w:themeColor="text1"/>
          <w:lang w:val="fr-FR"/>
        </w:rPr>
        <w:t xml:space="preserve"> l’action</w:t>
      </w:r>
      <w:r>
        <w:rPr>
          <w:rFonts w:eastAsia="Times New Roman" w:cs="Times New Roman"/>
          <w:color w:val="000000" w:themeColor="text1"/>
          <w:lang w:val="fr-FR"/>
        </w:rPr>
        <w:t>, ni une</w:t>
      </w:r>
      <w:r w:rsidR="00074407" w:rsidRPr="00A0133C">
        <w:rPr>
          <w:rFonts w:eastAsia="Times New Roman" w:cs="Times New Roman"/>
          <w:color w:val="000000" w:themeColor="text1"/>
          <w:lang w:val="fr-FR"/>
        </w:rPr>
        <w:t xml:space="preserve"> </w:t>
      </w:r>
      <w:r w:rsidR="001E4C77" w:rsidRPr="00A0133C">
        <w:rPr>
          <w:rFonts w:eastAsia="Times New Roman" w:cs="Times New Roman"/>
          <w:color w:val="000000" w:themeColor="text1"/>
          <w:lang w:val="fr-FR"/>
        </w:rPr>
        <w:t>étape clé</w:t>
      </w:r>
      <w:r w:rsidR="00074407" w:rsidRPr="00A0133C">
        <w:rPr>
          <w:rFonts w:eastAsia="Times New Roman" w:cs="Times New Roman"/>
          <w:color w:val="000000" w:themeColor="text1"/>
          <w:lang w:val="fr-FR"/>
        </w:rPr>
        <w:t xml:space="preserve"> </w:t>
      </w:r>
      <w:r w:rsidR="00A31E4F">
        <w:rPr>
          <w:rFonts w:eastAsia="Times New Roman" w:cs="Times New Roman"/>
          <w:color w:val="000000" w:themeColor="text1"/>
          <w:lang w:val="fr-FR"/>
        </w:rPr>
        <w:t xml:space="preserve">pour la Vision </w:t>
      </w:r>
      <w:r w:rsidR="00074407" w:rsidRPr="00A0133C">
        <w:rPr>
          <w:rFonts w:eastAsia="Times New Roman" w:cs="Times New Roman"/>
          <w:color w:val="000000" w:themeColor="text1"/>
          <w:lang w:val="fr-FR"/>
        </w:rPr>
        <w:t>2050</w:t>
      </w:r>
      <w:r>
        <w:rPr>
          <w:rFonts w:eastAsia="Times New Roman" w:cs="Times New Roman"/>
          <w:color w:val="000000" w:themeColor="text1"/>
          <w:lang w:val="fr-FR"/>
        </w:rPr>
        <w:t xml:space="preserve">, et </w:t>
      </w:r>
      <w:r w:rsidR="002A657E">
        <w:rPr>
          <w:rFonts w:eastAsia="Times New Roman" w:cs="Times New Roman"/>
          <w:color w:val="000000" w:themeColor="text1"/>
          <w:lang w:val="fr-FR"/>
        </w:rPr>
        <w:t>qu’</w:t>
      </w:r>
      <w:r w:rsidR="00A31E4F">
        <w:rPr>
          <w:rFonts w:eastAsia="Times New Roman" w:cs="Times New Roman"/>
          <w:color w:val="000000" w:themeColor="text1"/>
          <w:lang w:val="fr-FR"/>
        </w:rPr>
        <w:t xml:space="preserve">elle </w:t>
      </w:r>
      <w:r>
        <w:rPr>
          <w:rFonts w:eastAsia="Times New Roman" w:cs="Times New Roman"/>
          <w:color w:val="000000" w:themeColor="text1"/>
          <w:lang w:val="fr-FR"/>
        </w:rPr>
        <w:t xml:space="preserve">n’aborde pas </w:t>
      </w:r>
      <w:r w:rsidR="00A31E4F">
        <w:rPr>
          <w:rFonts w:eastAsia="Times New Roman" w:cs="Times New Roman"/>
          <w:color w:val="000000" w:themeColor="text1"/>
          <w:lang w:val="fr-FR"/>
        </w:rPr>
        <w:t xml:space="preserve">non plus </w:t>
      </w:r>
      <w:r>
        <w:rPr>
          <w:rFonts w:eastAsia="Times New Roman" w:cs="Times New Roman"/>
          <w:color w:val="000000" w:themeColor="text1"/>
          <w:lang w:val="fr-FR"/>
        </w:rPr>
        <w:t xml:space="preserve">les </w:t>
      </w:r>
      <w:r w:rsidR="0025528E" w:rsidRPr="00A0133C">
        <w:rPr>
          <w:rFonts w:eastAsia="Times New Roman" w:cs="Times New Roman"/>
          <w:color w:val="000000" w:themeColor="text1"/>
          <w:lang w:val="fr-FR"/>
        </w:rPr>
        <w:t>éléments</w:t>
      </w:r>
      <w:r w:rsidR="00A31E4F">
        <w:rPr>
          <w:rFonts w:eastAsia="Times New Roman" w:cs="Times New Roman"/>
          <w:color w:val="000000" w:themeColor="text1"/>
          <w:lang w:val="fr-FR"/>
        </w:rPr>
        <w:t xml:space="preserve"> indiqués </w:t>
      </w:r>
      <w:r>
        <w:rPr>
          <w:rFonts w:eastAsia="Times New Roman" w:cs="Times New Roman"/>
          <w:color w:val="000000" w:themeColor="text1"/>
          <w:lang w:val="fr-FR"/>
        </w:rPr>
        <w:t>au</w:t>
      </w:r>
      <w:r w:rsidR="00074407" w:rsidRPr="00A0133C">
        <w:rPr>
          <w:rFonts w:eastAsia="Times New Roman" w:cs="Times New Roman"/>
          <w:color w:val="000000" w:themeColor="text1"/>
          <w:lang w:val="fr-FR"/>
        </w:rPr>
        <w:t xml:space="preserve"> paragraph</w:t>
      </w:r>
      <w:r>
        <w:rPr>
          <w:rFonts w:eastAsia="Times New Roman" w:cs="Times New Roman"/>
          <w:color w:val="000000" w:themeColor="text1"/>
          <w:lang w:val="fr-FR"/>
        </w:rPr>
        <w:t>e 12 du</w:t>
      </w:r>
      <w:r w:rsidR="00074407" w:rsidRPr="00A0133C">
        <w:rPr>
          <w:rFonts w:eastAsia="Times New Roman" w:cs="Times New Roman"/>
          <w:color w:val="000000" w:themeColor="text1"/>
          <w:lang w:val="fr-FR"/>
        </w:rPr>
        <w:t xml:space="preserve"> document CBD/SBSTTA/23/2/Add.4</w:t>
      </w:r>
      <w:r w:rsidR="005F6BAD">
        <w:rPr>
          <w:rFonts w:eastAsia="Times New Roman" w:cs="Times New Roman"/>
          <w:color w:val="000000" w:themeColor="text1"/>
          <w:lang w:val="fr-FR"/>
        </w:rPr>
        <w:t> ;</w:t>
      </w:r>
    </w:p>
    <w:p w14:paraId="5BD68707" w14:textId="23A9C2C0" w:rsidR="00074407" w:rsidRPr="00A0133C" w:rsidRDefault="00A0133C" w:rsidP="00074407">
      <w:pPr>
        <w:pStyle w:val="Para10"/>
        <w:numPr>
          <w:ilvl w:val="2"/>
          <w:numId w:val="26"/>
        </w:numPr>
        <w:ind w:left="1474" w:hanging="567"/>
        <w:rPr>
          <w:rFonts w:cs="Times New Roman"/>
          <w:spacing w:val="-2"/>
          <w:kern w:val="22"/>
          <w:lang w:val="fr-FR"/>
        </w:rPr>
      </w:pPr>
      <w:r w:rsidRPr="00A0133C">
        <w:rPr>
          <w:rFonts w:eastAsia="Times New Roman" w:cs="Times New Roman"/>
          <w:color w:val="000000" w:themeColor="text1"/>
          <w:lang w:val="fr-FR"/>
        </w:rPr>
        <w:t xml:space="preserve">Certains </w:t>
      </w:r>
      <w:r w:rsidR="00A31E4F">
        <w:rPr>
          <w:rFonts w:eastAsia="Times New Roman" w:cs="Times New Roman"/>
          <w:color w:val="000000" w:themeColor="text1"/>
          <w:lang w:val="fr-FR"/>
        </w:rPr>
        <w:t>ont fait observer</w:t>
      </w:r>
      <w:r w:rsidRPr="00A0133C">
        <w:rPr>
          <w:rFonts w:eastAsia="Times New Roman" w:cs="Times New Roman"/>
          <w:color w:val="000000" w:themeColor="text1"/>
          <w:lang w:val="fr-FR"/>
        </w:rPr>
        <w:t xml:space="preserve"> que l’élément sur les</w:t>
      </w:r>
      <w:r w:rsidR="00074407" w:rsidRPr="00A0133C">
        <w:rPr>
          <w:rFonts w:eastAsia="Times New Roman" w:cs="Times New Roman"/>
          <w:color w:val="000000" w:themeColor="text1"/>
          <w:lang w:val="fr-FR"/>
        </w:rPr>
        <w:t xml:space="preserve"> </w:t>
      </w:r>
      <w:r w:rsidR="00A829B0" w:rsidRPr="00A0133C">
        <w:rPr>
          <w:rFonts w:eastAsia="Times New Roman" w:cs="Times New Roman"/>
          <w:color w:val="000000" w:themeColor="text1"/>
          <w:lang w:val="fr-FR"/>
        </w:rPr>
        <w:t>avantages</w:t>
      </w:r>
      <w:r w:rsidRPr="00A0133C">
        <w:rPr>
          <w:rFonts w:eastAsia="Times New Roman" w:cs="Times New Roman"/>
          <w:color w:val="000000" w:themeColor="text1"/>
          <w:lang w:val="fr-FR"/>
        </w:rPr>
        <w:t xml:space="preserve"> procurés par les</w:t>
      </w:r>
      <w:r w:rsidR="00074407" w:rsidRPr="00A0133C">
        <w:rPr>
          <w:rFonts w:eastAsia="Times New Roman" w:cs="Times New Roman"/>
          <w:color w:val="000000" w:themeColor="text1"/>
          <w:lang w:val="fr-FR"/>
        </w:rPr>
        <w:t xml:space="preserve"> </w:t>
      </w:r>
      <w:r w:rsidR="00A029F0">
        <w:rPr>
          <w:rFonts w:eastAsia="Times New Roman" w:cs="Times New Roman"/>
          <w:color w:val="000000" w:themeColor="text1"/>
          <w:lang w:val="fr-FR"/>
        </w:rPr>
        <w:t>écosystèmes n’</w:t>
      </w:r>
      <w:r w:rsidR="00092F1D">
        <w:rPr>
          <w:rFonts w:eastAsia="Times New Roman" w:cs="Times New Roman"/>
          <w:color w:val="000000" w:themeColor="text1"/>
          <w:lang w:val="fr-FR"/>
        </w:rPr>
        <w:t>est</w:t>
      </w:r>
      <w:r w:rsidR="00A029F0">
        <w:rPr>
          <w:rFonts w:eastAsia="Times New Roman" w:cs="Times New Roman"/>
          <w:color w:val="000000" w:themeColor="text1"/>
          <w:lang w:val="fr-FR"/>
        </w:rPr>
        <w:t xml:space="preserve"> pas clair et qu’il po</w:t>
      </w:r>
      <w:r w:rsidR="00092F1D">
        <w:rPr>
          <w:rFonts w:eastAsia="Times New Roman" w:cs="Times New Roman"/>
          <w:color w:val="000000" w:themeColor="text1"/>
          <w:lang w:val="fr-FR"/>
        </w:rPr>
        <w:t>urrait</w:t>
      </w:r>
      <w:r w:rsidRPr="00A0133C">
        <w:rPr>
          <w:rFonts w:eastAsia="Times New Roman" w:cs="Times New Roman"/>
          <w:color w:val="000000" w:themeColor="text1"/>
          <w:lang w:val="fr-FR"/>
        </w:rPr>
        <w:t xml:space="preserve"> </w:t>
      </w:r>
      <w:r w:rsidR="00A029F0">
        <w:rPr>
          <w:rFonts w:eastAsia="Times New Roman" w:cs="Times New Roman"/>
          <w:color w:val="000000" w:themeColor="text1"/>
          <w:lang w:val="fr-FR"/>
        </w:rPr>
        <w:t>être confondu avec les</w:t>
      </w:r>
      <w:r>
        <w:rPr>
          <w:rFonts w:eastAsia="Times New Roman" w:cs="Times New Roman"/>
          <w:color w:val="000000" w:themeColor="text1"/>
          <w:lang w:val="fr-FR"/>
        </w:rPr>
        <w:t xml:space="preserve"> </w:t>
      </w:r>
      <w:r w:rsidR="00A829B0" w:rsidRPr="00A0133C">
        <w:rPr>
          <w:rFonts w:eastAsia="Times New Roman" w:cs="Times New Roman"/>
          <w:color w:val="000000" w:themeColor="text1"/>
          <w:lang w:val="fr-FR"/>
        </w:rPr>
        <w:t>avantages</w:t>
      </w:r>
      <w:r w:rsidR="00A029F0">
        <w:rPr>
          <w:rFonts w:eastAsia="Times New Roman" w:cs="Times New Roman"/>
          <w:color w:val="000000" w:themeColor="text1"/>
          <w:lang w:val="fr-FR"/>
        </w:rPr>
        <w:t xml:space="preserve"> relatifs à</w:t>
      </w:r>
      <w:r>
        <w:rPr>
          <w:rFonts w:eastAsia="Times New Roman" w:cs="Times New Roman"/>
          <w:color w:val="000000" w:themeColor="text1"/>
          <w:lang w:val="fr-FR"/>
        </w:rPr>
        <w:t xml:space="preserve"> l’accès </w:t>
      </w:r>
      <w:r w:rsidR="00A029F0">
        <w:rPr>
          <w:rFonts w:eastAsia="Times New Roman" w:cs="Times New Roman"/>
          <w:color w:val="000000" w:themeColor="text1"/>
          <w:lang w:val="fr-FR"/>
        </w:rPr>
        <w:t xml:space="preserve">ou </w:t>
      </w:r>
      <w:r>
        <w:rPr>
          <w:rFonts w:eastAsia="Times New Roman" w:cs="Times New Roman"/>
          <w:color w:val="000000" w:themeColor="text1"/>
          <w:lang w:val="fr-FR"/>
        </w:rPr>
        <w:t>au</w:t>
      </w:r>
      <w:r w:rsidR="00074407" w:rsidRPr="00A0133C">
        <w:rPr>
          <w:rFonts w:eastAsia="Times New Roman" w:cs="Times New Roman"/>
          <w:color w:val="000000" w:themeColor="text1"/>
          <w:lang w:val="fr-FR"/>
        </w:rPr>
        <w:t xml:space="preserve"> </w:t>
      </w:r>
      <w:r>
        <w:rPr>
          <w:rFonts w:eastAsia="Times New Roman" w:cs="Times New Roman"/>
          <w:color w:val="000000" w:themeColor="text1"/>
          <w:lang w:val="fr-FR"/>
        </w:rPr>
        <w:t>partage des avantages</w:t>
      </w:r>
      <w:r w:rsidR="00092F1D">
        <w:rPr>
          <w:rFonts w:eastAsia="Times New Roman" w:cs="Times New Roman"/>
          <w:color w:val="000000" w:themeColor="text1"/>
          <w:lang w:val="fr-FR"/>
        </w:rPr>
        <w:t> ;</w:t>
      </w:r>
    </w:p>
    <w:p w14:paraId="5006F743" w14:textId="1981C965" w:rsidR="00074407" w:rsidRPr="00EF002C" w:rsidRDefault="00A0133C" w:rsidP="00074407">
      <w:pPr>
        <w:pStyle w:val="Para10"/>
        <w:numPr>
          <w:ilvl w:val="2"/>
          <w:numId w:val="26"/>
        </w:numPr>
        <w:ind w:left="1474" w:hanging="567"/>
        <w:rPr>
          <w:rFonts w:cs="Times New Roman"/>
          <w:spacing w:val="-2"/>
          <w:kern w:val="22"/>
          <w:lang w:val="fr-FR"/>
        </w:rPr>
      </w:pPr>
      <w:r w:rsidRPr="00EF002C">
        <w:rPr>
          <w:rFonts w:eastAsia="Times New Roman" w:cs="Times New Roman"/>
          <w:color w:val="000000" w:themeColor="text1"/>
          <w:lang w:val="fr-FR"/>
        </w:rPr>
        <w:t xml:space="preserve">Certains </w:t>
      </w:r>
      <w:r w:rsidR="00EF002C" w:rsidRPr="00EF002C">
        <w:rPr>
          <w:rFonts w:eastAsia="Times New Roman" w:cs="Times New Roman"/>
          <w:color w:val="000000" w:themeColor="text1"/>
          <w:lang w:val="fr-FR"/>
        </w:rPr>
        <w:t>étaient d’avis que la réfé</w:t>
      </w:r>
      <w:r w:rsidR="00074407" w:rsidRPr="00EF002C">
        <w:rPr>
          <w:rFonts w:eastAsia="Times New Roman" w:cs="Times New Roman"/>
          <w:color w:val="000000" w:themeColor="text1"/>
          <w:lang w:val="fr-FR"/>
        </w:rPr>
        <w:t>rence</w:t>
      </w:r>
      <w:r w:rsidR="00EF002C">
        <w:rPr>
          <w:rFonts w:eastAsia="Times New Roman" w:cs="Times New Roman"/>
          <w:color w:val="000000" w:themeColor="text1"/>
          <w:lang w:val="fr-FR"/>
        </w:rPr>
        <w:t xml:space="preserve"> faite au</w:t>
      </w:r>
      <w:r w:rsidR="00EF002C" w:rsidRPr="00EF002C">
        <w:rPr>
          <w:rFonts w:eastAsia="Times New Roman" w:cs="Times New Roman"/>
          <w:color w:val="000000" w:themeColor="text1"/>
          <w:lang w:val="fr-FR"/>
        </w:rPr>
        <w:t xml:space="preserve"> programme de développement mondial</w:t>
      </w:r>
      <w:r w:rsidR="00EF002C">
        <w:rPr>
          <w:rFonts w:eastAsia="Times New Roman" w:cs="Times New Roman"/>
          <w:color w:val="000000" w:themeColor="text1"/>
          <w:lang w:val="fr-FR"/>
        </w:rPr>
        <w:t xml:space="preserve"> n’</w:t>
      </w:r>
      <w:r w:rsidR="00092F1D">
        <w:rPr>
          <w:rFonts w:eastAsia="Times New Roman" w:cs="Times New Roman"/>
          <w:color w:val="000000" w:themeColor="text1"/>
          <w:lang w:val="fr-FR"/>
        </w:rPr>
        <w:t>est</w:t>
      </w:r>
      <w:r w:rsidR="00EF002C">
        <w:rPr>
          <w:rFonts w:eastAsia="Times New Roman" w:cs="Times New Roman"/>
          <w:color w:val="000000" w:themeColor="text1"/>
          <w:lang w:val="fr-FR"/>
        </w:rPr>
        <w:t xml:space="preserve"> pas claire, et ont sugg</w:t>
      </w:r>
      <w:r w:rsidR="00BF26E5">
        <w:rPr>
          <w:rFonts w:eastAsia="Times New Roman" w:cs="Times New Roman"/>
          <w:color w:val="000000" w:themeColor="text1"/>
          <w:lang w:val="fr-FR"/>
        </w:rPr>
        <w:t>éré plutôt de mentionner le</w:t>
      </w:r>
      <w:r w:rsidR="00EF002C">
        <w:rPr>
          <w:rFonts w:eastAsia="Times New Roman" w:cs="Times New Roman"/>
          <w:color w:val="000000" w:themeColor="text1"/>
          <w:lang w:val="fr-FR"/>
        </w:rPr>
        <w:t xml:space="preserve"> développement durable</w:t>
      </w:r>
      <w:r w:rsidR="00092F1D">
        <w:rPr>
          <w:rFonts w:eastAsia="Times New Roman" w:cs="Times New Roman"/>
          <w:color w:val="000000" w:themeColor="text1"/>
          <w:lang w:val="fr-FR"/>
        </w:rPr>
        <w:t> ;</w:t>
      </w:r>
    </w:p>
    <w:p w14:paraId="3648B416" w14:textId="1979ED6F" w:rsidR="00074407" w:rsidRPr="00EF002C" w:rsidRDefault="00A0133C" w:rsidP="00074407">
      <w:pPr>
        <w:pStyle w:val="Para10"/>
        <w:numPr>
          <w:ilvl w:val="2"/>
          <w:numId w:val="26"/>
        </w:numPr>
        <w:ind w:left="1474" w:hanging="567"/>
        <w:rPr>
          <w:rFonts w:cs="Times New Roman"/>
          <w:spacing w:val="-2"/>
          <w:kern w:val="22"/>
          <w:lang w:val="fr-FR"/>
        </w:rPr>
      </w:pPr>
      <w:r w:rsidRPr="00EF002C">
        <w:rPr>
          <w:rFonts w:eastAsia="Times New Roman" w:cs="Times New Roman"/>
          <w:color w:val="000000" w:themeColor="text1"/>
          <w:lang w:val="fr-FR"/>
        </w:rPr>
        <w:lastRenderedPageBreak/>
        <w:t xml:space="preserve">Certains </w:t>
      </w:r>
      <w:r w:rsidR="00EF002C" w:rsidRPr="00EF002C">
        <w:rPr>
          <w:rFonts w:eastAsia="Times New Roman" w:cs="Times New Roman"/>
          <w:color w:val="000000" w:themeColor="text1"/>
          <w:lang w:val="fr-FR"/>
        </w:rPr>
        <w:t>ont indiqué</w:t>
      </w:r>
      <w:r w:rsidR="00074407" w:rsidRPr="00EF002C">
        <w:rPr>
          <w:rFonts w:eastAsia="Times New Roman" w:cs="Times New Roman"/>
          <w:color w:val="000000" w:themeColor="text1"/>
          <w:lang w:val="fr-FR"/>
        </w:rPr>
        <w:t xml:space="preserve"> </w:t>
      </w:r>
      <w:r w:rsidR="00BE465E">
        <w:rPr>
          <w:rFonts w:eastAsia="Times New Roman" w:cs="Times New Roman"/>
          <w:color w:val="000000" w:themeColor="text1"/>
          <w:lang w:val="fr-FR"/>
        </w:rPr>
        <w:t>qu’il serait peut-être préférable que certaines</w:t>
      </w:r>
      <w:r w:rsidR="00BF26E5">
        <w:rPr>
          <w:rFonts w:eastAsia="Times New Roman" w:cs="Times New Roman"/>
          <w:color w:val="000000" w:themeColor="text1"/>
          <w:lang w:val="fr-FR"/>
        </w:rPr>
        <w:t xml:space="preserve"> </w:t>
      </w:r>
      <w:r w:rsidR="00EF002C" w:rsidRPr="00EF002C">
        <w:rPr>
          <w:rFonts w:eastAsia="Times New Roman" w:cs="Times New Roman"/>
          <w:color w:val="000000" w:themeColor="text1"/>
          <w:lang w:val="fr-FR"/>
        </w:rPr>
        <w:t>qu</w:t>
      </w:r>
      <w:r w:rsidR="00BE465E">
        <w:rPr>
          <w:rFonts w:eastAsia="Times New Roman" w:cs="Times New Roman"/>
          <w:color w:val="000000" w:themeColor="text1"/>
          <w:lang w:val="fr-FR"/>
        </w:rPr>
        <w:t>estions soient</w:t>
      </w:r>
      <w:r w:rsidR="00EF002C" w:rsidRPr="00EF002C">
        <w:rPr>
          <w:rFonts w:eastAsia="Times New Roman" w:cs="Times New Roman"/>
          <w:color w:val="000000" w:themeColor="text1"/>
          <w:lang w:val="fr-FR"/>
        </w:rPr>
        <w:t xml:space="preserve"> prises en compte </w:t>
      </w:r>
      <w:r w:rsidR="008A595D">
        <w:rPr>
          <w:rFonts w:eastAsia="Times New Roman" w:cs="Times New Roman"/>
          <w:color w:val="000000" w:themeColor="text1"/>
          <w:lang w:val="fr-FR"/>
        </w:rPr>
        <w:t>de manière</w:t>
      </w:r>
      <w:r w:rsidR="00BE465E">
        <w:rPr>
          <w:rFonts w:eastAsia="Times New Roman" w:cs="Times New Roman"/>
          <w:color w:val="000000" w:themeColor="text1"/>
          <w:lang w:val="fr-FR"/>
        </w:rPr>
        <w:t xml:space="preserve"> implicite </w:t>
      </w:r>
      <w:r w:rsidR="00EF002C" w:rsidRPr="00EF002C">
        <w:rPr>
          <w:rFonts w:eastAsia="Times New Roman" w:cs="Times New Roman"/>
          <w:color w:val="000000" w:themeColor="text1"/>
          <w:lang w:val="fr-FR"/>
        </w:rPr>
        <w:t>dans l’</w:t>
      </w:r>
      <w:r w:rsidR="00C61B46" w:rsidRPr="00EF002C">
        <w:rPr>
          <w:rFonts w:eastAsia="Times New Roman" w:cs="Times New Roman"/>
          <w:color w:val="000000" w:themeColor="text1"/>
          <w:lang w:val="fr-FR"/>
        </w:rPr>
        <w:t>énoncé de mission</w:t>
      </w:r>
      <w:r w:rsidR="008A595D">
        <w:rPr>
          <w:rFonts w:eastAsia="Times New Roman" w:cs="Times New Roman"/>
          <w:color w:val="000000" w:themeColor="text1"/>
          <w:lang w:val="fr-FR"/>
        </w:rPr>
        <w:t xml:space="preserve">, et que cet énoncé </w:t>
      </w:r>
      <w:r w:rsidR="00EF002C">
        <w:rPr>
          <w:rFonts w:eastAsia="Times New Roman" w:cs="Times New Roman"/>
          <w:color w:val="000000" w:themeColor="text1"/>
          <w:lang w:val="fr-FR"/>
        </w:rPr>
        <w:t>pourrait être a</w:t>
      </w:r>
      <w:r w:rsidR="008A595D">
        <w:rPr>
          <w:rFonts w:eastAsia="Times New Roman" w:cs="Times New Roman"/>
          <w:color w:val="000000" w:themeColor="text1"/>
          <w:lang w:val="fr-FR"/>
        </w:rPr>
        <w:t>ccompagné d’un texte d’appui ou</w:t>
      </w:r>
      <w:r w:rsidR="00BE465E">
        <w:rPr>
          <w:rFonts w:eastAsia="Times New Roman" w:cs="Times New Roman"/>
          <w:color w:val="000000" w:themeColor="text1"/>
          <w:lang w:val="fr-FR"/>
        </w:rPr>
        <w:t xml:space="preserve"> texte </w:t>
      </w:r>
      <w:r w:rsidR="008A595D">
        <w:rPr>
          <w:rFonts w:eastAsia="Times New Roman" w:cs="Times New Roman"/>
          <w:color w:val="000000" w:themeColor="text1"/>
          <w:lang w:val="fr-FR"/>
        </w:rPr>
        <w:t xml:space="preserve">explicatif concernant </w:t>
      </w:r>
      <w:r w:rsidR="00BE465E">
        <w:rPr>
          <w:rFonts w:eastAsia="Times New Roman" w:cs="Times New Roman"/>
          <w:color w:val="000000" w:themeColor="text1"/>
          <w:lang w:val="fr-FR"/>
        </w:rPr>
        <w:t>certains éléments ou</w:t>
      </w:r>
      <w:r w:rsidR="00EF002C">
        <w:rPr>
          <w:rFonts w:eastAsia="Times New Roman" w:cs="Times New Roman"/>
          <w:color w:val="000000" w:themeColor="text1"/>
          <w:lang w:val="fr-FR"/>
        </w:rPr>
        <w:t xml:space="preserve"> termes spécifiques</w:t>
      </w:r>
      <w:r w:rsidR="00092F1D">
        <w:rPr>
          <w:rFonts w:eastAsia="Times New Roman" w:cs="Times New Roman"/>
          <w:color w:val="000000" w:themeColor="text1"/>
          <w:lang w:val="fr-FR"/>
        </w:rPr>
        <w:t> ;</w:t>
      </w:r>
    </w:p>
    <w:p w14:paraId="1E31754E" w14:textId="41BF9074" w:rsidR="00074407" w:rsidRPr="00E71B00" w:rsidRDefault="0008204F" w:rsidP="00074407">
      <w:pPr>
        <w:pStyle w:val="Para10"/>
        <w:numPr>
          <w:ilvl w:val="1"/>
          <w:numId w:val="29"/>
        </w:numPr>
        <w:ind w:left="0" w:firstLine="720"/>
        <w:rPr>
          <w:rFonts w:cs="Times New Roman"/>
          <w:spacing w:val="-2"/>
          <w:kern w:val="22"/>
          <w:lang w:val="fr-FR"/>
        </w:rPr>
      </w:pPr>
      <w:r w:rsidRPr="00E71B00">
        <w:rPr>
          <w:rFonts w:eastAsia="Times New Roman" w:cs="Times New Roman"/>
          <w:color w:val="000000" w:themeColor="text1"/>
          <w:lang w:val="fr-FR"/>
        </w:rPr>
        <w:t>« D’ici à</w:t>
      </w:r>
      <w:r w:rsidR="00BF26E5">
        <w:rPr>
          <w:rFonts w:cs="Times New Roman"/>
          <w:spacing w:val="-2"/>
          <w:kern w:val="22"/>
          <w:lang w:val="fr-FR"/>
        </w:rPr>
        <w:t xml:space="preserve"> 2030, </w:t>
      </w:r>
      <w:r w:rsidR="00E71B00" w:rsidRPr="00E71B00">
        <w:rPr>
          <w:rFonts w:cs="Times New Roman"/>
          <w:spacing w:val="-2"/>
          <w:kern w:val="22"/>
          <w:lang w:val="fr-FR"/>
        </w:rPr>
        <w:t xml:space="preserve">mettre la </w:t>
      </w:r>
      <w:r w:rsidR="00074407" w:rsidRPr="00E71B00">
        <w:rPr>
          <w:rFonts w:cs="Times New Roman"/>
          <w:spacing w:val="-2"/>
          <w:kern w:val="22"/>
          <w:lang w:val="fr-FR"/>
        </w:rPr>
        <w:t xml:space="preserve">nature </w:t>
      </w:r>
      <w:r w:rsidR="00BF26E5">
        <w:rPr>
          <w:rFonts w:cs="Times New Roman"/>
          <w:spacing w:val="-2"/>
          <w:kern w:val="22"/>
          <w:lang w:val="fr-FR"/>
        </w:rPr>
        <w:t>sur la voie d</w:t>
      </w:r>
      <w:r w:rsidR="00CD5A56">
        <w:rPr>
          <w:rFonts w:cs="Times New Roman"/>
          <w:spacing w:val="-2"/>
          <w:kern w:val="22"/>
          <w:lang w:val="fr-FR"/>
        </w:rPr>
        <w:t>u</w:t>
      </w:r>
      <w:r w:rsidR="00BF26E5">
        <w:rPr>
          <w:rFonts w:cs="Times New Roman"/>
          <w:spacing w:val="-2"/>
          <w:kern w:val="22"/>
          <w:lang w:val="fr-FR"/>
        </w:rPr>
        <w:t xml:space="preserve"> rétablissement</w:t>
      </w:r>
      <w:r w:rsidR="00E71B00" w:rsidRPr="00E71B00">
        <w:rPr>
          <w:rFonts w:cs="Times New Roman"/>
          <w:spacing w:val="-2"/>
          <w:kern w:val="22"/>
          <w:lang w:val="fr-FR"/>
        </w:rPr>
        <w:t xml:space="preserve"> au profit de tous les </w:t>
      </w:r>
      <w:r w:rsidR="00E71B00">
        <w:rPr>
          <w:rFonts w:cs="Times New Roman"/>
          <w:spacing w:val="-2"/>
          <w:kern w:val="22"/>
          <w:lang w:val="fr-FR"/>
        </w:rPr>
        <w:t xml:space="preserve">êtres humains, en protégeant la vie sauvage, en restaurant les </w:t>
      </w:r>
      <w:r w:rsidR="00A0133C" w:rsidRPr="00E71B00">
        <w:rPr>
          <w:rFonts w:cs="Times New Roman"/>
          <w:spacing w:val="-2"/>
          <w:kern w:val="22"/>
          <w:lang w:val="fr-FR"/>
        </w:rPr>
        <w:t>écosystème</w:t>
      </w:r>
      <w:r w:rsidR="00074407" w:rsidRPr="00E71B00">
        <w:rPr>
          <w:rFonts w:cs="Times New Roman"/>
          <w:spacing w:val="-2"/>
          <w:kern w:val="22"/>
          <w:lang w:val="fr-FR"/>
        </w:rPr>
        <w:t xml:space="preserve">s, </w:t>
      </w:r>
      <w:r w:rsidR="00E71B00">
        <w:rPr>
          <w:rFonts w:cs="Times New Roman"/>
          <w:spacing w:val="-2"/>
          <w:kern w:val="22"/>
          <w:lang w:val="fr-FR"/>
        </w:rPr>
        <w:t xml:space="preserve">en luttant contre les </w:t>
      </w:r>
      <w:r w:rsidR="00CD5A56">
        <w:rPr>
          <w:rFonts w:cs="Times New Roman"/>
          <w:spacing w:val="-2"/>
          <w:kern w:val="22"/>
          <w:lang w:val="fr-FR"/>
        </w:rPr>
        <w:t>facteurs</w:t>
      </w:r>
      <w:r w:rsidR="00E71B00">
        <w:rPr>
          <w:rFonts w:cs="Times New Roman"/>
          <w:spacing w:val="-2"/>
          <w:kern w:val="22"/>
          <w:lang w:val="fr-FR"/>
        </w:rPr>
        <w:t xml:space="preserve"> d’</w:t>
      </w:r>
      <w:r w:rsidR="00A0133C" w:rsidRPr="00E71B00">
        <w:rPr>
          <w:rFonts w:cs="Times New Roman"/>
          <w:spacing w:val="-2"/>
          <w:kern w:val="22"/>
          <w:lang w:val="fr-FR"/>
        </w:rPr>
        <w:t>érosion de la biodiversité</w:t>
      </w:r>
      <w:r w:rsidR="00E71B00">
        <w:rPr>
          <w:rFonts w:cs="Times New Roman"/>
          <w:spacing w:val="-2"/>
          <w:kern w:val="22"/>
          <w:lang w:val="fr-FR"/>
        </w:rPr>
        <w:t xml:space="preserve"> et en évitant une crise climatique »</w:t>
      </w:r>
      <w:r w:rsidR="00CD5A56">
        <w:rPr>
          <w:rFonts w:cs="Times New Roman"/>
          <w:spacing w:val="-2"/>
          <w:kern w:val="22"/>
          <w:lang w:val="fr-FR"/>
        </w:rPr>
        <w:t> :</w:t>
      </w:r>
    </w:p>
    <w:p w14:paraId="6A6DE57C" w14:textId="442E8CDC" w:rsidR="00074407" w:rsidRPr="00B33991" w:rsidRDefault="00A0133C" w:rsidP="00074407">
      <w:pPr>
        <w:pStyle w:val="Para10"/>
        <w:numPr>
          <w:ilvl w:val="0"/>
          <w:numId w:val="30"/>
        </w:numPr>
        <w:ind w:left="1474" w:hanging="567"/>
        <w:rPr>
          <w:rFonts w:cs="Times New Roman"/>
          <w:spacing w:val="-2"/>
          <w:kern w:val="22"/>
          <w:lang w:val="fr-FR"/>
        </w:rPr>
      </w:pPr>
      <w:r w:rsidRPr="00E71B00">
        <w:rPr>
          <w:rFonts w:eastAsia="Times New Roman" w:cs="Times New Roman"/>
          <w:color w:val="000000" w:themeColor="text1"/>
          <w:lang w:val="fr-FR"/>
        </w:rPr>
        <w:t xml:space="preserve">Certains </w:t>
      </w:r>
      <w:r w:rsidR="00EF002C" w:rsidRPr="00E71B00">
        <w:rPr>
          <w:rFonts w:eastAsia="Times New Roman" w:cs="Times New Roman"/>
          <w:color w:val="000000" w:themeColor="text1"/>
          <w:lang w:val="fr-FR"/>
        </w:rPr>
        <w:t>ont indiqué</w:t>
      </w:r>
      <w:r w:rsidR="00E71B00" w:rsidRPr="00E71B00">
        <w:rPr>
          <w:rFonts w:eastAsia="Times New Roman" w:cs="Times New Roman"/>
          <w:color w:val="000000" w:themeColor="text1"/>
          <w:lang w:val="fr-FR"/>
        </w:rPr>
        <w:t xml:space="preserve"> que cette </w:t>
      </w:r>
      <w:r w:rsidR="00074407" w:rsidRPr="00E71B00">
        <w:rPr>
          <w:rFonts w:eastAsia="Times New Roman" w:cs="Times New Roman"/>
          <w:color w:val="000000" w:themeColor="text1"/>
          <w:lang w:val="fr-FR"/>
        </w:rPr>
        <w:t xml:space="preserve">formulation, </w:t>
      </w:r>
      <w:r w:rsidR="00E71B00" w:rsidRPr="00E71B00">
        <w:rPr>
          <w:rFonts w:eastAsia="Times New Roman" w:cs="Times New Roman"/>
          <w:color w:val="000000" w:themeColor="text1"/>
          <w:lang w:val="fr-FR"/>
        </w:rPr>
        <w:t xml:space="preserve">bien que concise et </w:t>
      </w:r>
      <w:r w:rsidR="00074407" w:rsidRPr="00E71B00">
        <w:rPr>
          <w:rFonts w:eastAsia="Times New Roman" w:cs="Times New Roman"/>
          <w:color w:val="000000" w:themeColor="text1"/>
          <w:lang w:val="fr-FR"/>
        </w:rPr>
        <w:t>direct</w:t>
      </w:r>
      <w:r w:rsidR="00E71B00" w:rsidRPr="00E71B00">
        <w:rPr>
          <w:rFonts w:eastAsia="Times New Roman" w:cs="Times New Roman"/>
          <w:color w:val="000000" w:themeColor="text1"/>
          <w:lang w:val="fr-FR"/>
        </w:rPr>
        <w:t>e</w:t>
      </w:r>
      <w:r w:rsidR="003C41CA">
        <w:rPr>
          <w:rFonts w:eastAsia="Times New Roman" w:cs="Times New Roman"/>
          <w:color w:val="000000" w:themeColor="text1"/>
          <w:lang w:val="fr-FR"/>
        </w:rPr>
        <w:t xml:space="preserve">, </w:t>
      </w:r>
      <w:r w:rsidR="00CD5A56">
        <w:rPr>
          <w:rFonts w:eastAsia="Times New Roman" w:cs="Times New Roman"/>
          <w:color w:val="000000" w:themeColor="text1"/>
          <w:lang w:val="fr-FR"/>
        </w:rPr>
        <w:t>es</w:t>
      </w:r>
      <w:r w:rsidR="003C41CA">
        <w:rPr>
          <w:rFonts w:eastAsia="Times New Roman" w:cs="Times New Roman"/>
          <w:color w:val="000000" w:themeColor="text1"/>
          <w:lang w:val="fr-FR"/>
        </w:rPr>
        <w:t>t</w:t>
      </w:r>
      <w:r w:rsidR="00E71B00">
        <w:rPr>
          <w:rFonts w:eastAsia="Times New Roman" w:cs="Times New Roman"/>
          <w:color w:val="000000" w:themeColor="text1"/>
          <w:lang w:val="fr-FR"/>
        </w:rPr>
        <w:t xml:space="preserve"> trop</w:t>
      </w:r>
      <w:r w:rsidR="00074407" w:rsidRPr="00E71B00">
        <w:rPr>
          <w:rFonts w:eastAsia="Times New Roman" w:cs="Times New Roman"/>
          <w:color w:val="000000" w:themeColor="text1"/>
          <w:lang w:val="fr-FR"/>
        </w:rPr>
        <w:t xml:space="preserve"> restrictive</w:t>
      </w:r>
      <w:r w:rsidR="00E71B00">
        <w:rPr>
          <w:rFonts w:eastAsia="Times New Roman" w:cs="Times New Roman"/>
          <w:color w:val="000000" w:themeColor="text1"/>
          <w:lang w:val="fr-FR"/>
        </w:rPr>
        <w:t xml:space="preserve"> dans </w:t>
      </w:r>
      <w:r w:rsidR="003C41CA">
        <w:rPr>
          <w:rFonts w:eastAsia="Times New Roman" w:cs="Times New Roman"/>
          <w:color w:val="000000" w:themeColor="text1"/>
          <w:lang w:val="fr-FR"/>
        </w:rPr>
        <w:t>sa portée, n’</w:t>
      </w:r>
      <w:r w:rsidR="00CD5A56">
        <w:rPr>
          <w:rFonts w:eastAsia="Times New Roman" w:cs="Times New Roman"/>
          <w:color w:val="000000" w:themeColor="text1"/>
          <w:lang w:val="fr-FR"/>
        </w:rPr>
        <w:t>est</w:t>
      </w:r>
      <w:r w:rsidR="00E71B00">
        <w:rPr>
          <w:rFonts w:eastAsia="Times New Roman" w:cs="Times New Roman"/>
          <w:color w:val="000000" w:themeColor="text1"/>
          <w:lang w:val="fr-FR"/>
        </w:rPr>
        <w:t xml:space="preserve"> pas </w:t>
      </w:r>
      <w:r w:rsidRPr="00E71B00">
        <w:rPr>
          <w:rFonts w:eastAsia="Times New Roman" w:cs="Times New Roman"/>
          <w:color w:val="000000" w:themeColor="text1"/>
          <w:lang w:val="fr-FR"/>
        </w:rPr>
        <w:t>mesurable</w:t>
      </w:r>
      <w:r w:rsidR="003C41CA">
        <w:rPr>
          <w:rFonts w:eastAsia="Times New Roman" w:cs="Times New Roman"/>
          <w:color w:val="000000" w:themeColor="text1"/>
          <w:lang w:val="fr-FR"/>
        </w:rPr>
        <w:t>, utilis</w:t>
      </w:r>
      <w:r w:rsidR="00CD5A56">
        <w:rPr>
          <w:rFonts w:eastAsia="Times New Roman" w:cs="Times New Roman"/>
          <w:color w:val="000000" w:themeColor="text1"/>
          <w:lang w:val="fr-FR"/>
        </w:rPr>
        <w:t>e</w:t>
      </w:r>
      <w:r w:rsidR="003C41CA">
        <w:rPr>
          <w:rFonts w:eastAsia="Times New Roman" w:cs="Times New Roman"/>
          <w:color w:val="000000" w:themeColor="text1"/>
          <w:lang w:val="fr-FR"/>
        </w:rPr>
        <w:t xml:space="preserve"> de nombreux termes, et </w:t>
      </w:r>
      <w:r w:rsidR="00CD5A56">
        <w:rPr>
          <w:rFonts w:eastAsia="Times New Roman" w:cs="Times New Roman"/>
          <w:color w:val="000000" w:themeColor="text1"/>
          <w:lang w:val="fr-FR"/>
        </w:rPr>
        <w:t>est</w:t>
      </w:r>
      <w:r w:rsidR="00E71B00">
        <w:rPr>
          <w:rFonts w:eastAsia="Times New Roman" w:cs="Times New Roman"/>
          <w:color w:val="000000" w:themeColor="text1"/>
          <w:lang w:val="fr-FR"/>
        </w:rPr>
        <w:t xml:space="preserve"> trop axée sur la vie sauvage. </w:t>
      </w:r>
      <w:r w:rsidR="003C41CA">
        <w:rPr>
          <w:rFonts w:eastAsia="Times New Roman" w:cs="Times New Roman"/>
          <w:color w:val="000000" w:themeColor="text1"/>
          <w:lang w:val="fr-FR"/>
        </w:rPr>
        <w:t xml:space="preserve">Ils ont </w:t>
      </w:r>
      <w:r w:rsidR="00E71B00">
        <w:rPr>
          <w:rFonts w:eastAsia="Times New Roman" w:cs="Times New Roman"/>
          <w:color w:val="000000" w:themeColor="text1"/>
          <w:lang w:val="fr-FR"/>
        </w:rPr>
        <w:t xml:space="preserve">fait observer </w:t>
      </w:r>
      <w:r w:rsidR="003C41CA">
        <w:rPr>
          <w:rFonts w:eastAsia="Times New Roman" w:cs="Times New Roman"/>
          <w:color w:val="000000" w:themeColor="text1"/>
          <w:lang w:val="fr-FR"/>
        </w:rPr>
        <w:t xml:space="preserve">également que les </w:t>
      </w:r>
      <w:r w:rsidR="00CD5A56">
        <w:rPr>
          <w:rFonts w:eastAsia="Times New Roman" w:cs="Times New Roman"/>
          <w:color w:val="000000" w:themeColor="text1"/>
          <w:lang w:val="fr-FR"/>
        </w:rPr>
        <w:t>mesures</w:t>
      </w:r>
      <w:r w:rsidR="003C41CA">
        <w:rPr>
          <w:rFonts w:eastAsia="Times New Roman" w:cs="Times New Roman"/>
          <w:color w:val="000000" w:themeColor="text1"/>
          <w:lang w:val="fr-FR"/>
        </w:rPr>
        <w:t xml:space="preserve"> proposées </w:t>
      </w:r>
      <w:r w:rsidR="00CD5A56">
        <w:rPr>
          <w:rFonts w:eastAsia="Times New Roman" w:cs="Times New Roman"/>
          <w:color w:val="000000" w:themeColor="text1"/>
          <w:lang w:val="fr-FR"/>
        </w:rPr>
        <w:t>sont</w:t>
      </w:r>
      <w:r w:rsidR="003C41CA">
        <w:rPr>
          <w:rFonts w:eastAsia="Times New Roman" w:cs="Times New Roman"/>
          <w:color w:val="000000" w:themeColor="text1"/>
          <w:lang w:val="fr-FR"/>
        </w:rPr>
        <w:t xml:space="preserve"> conventionnelles et ne pren</w:t>
      </w:r>
      <w:r w:rsidR="00CD5A56">
        <w:rPr>
          <w:rFonts w:eastAsia="Times New Roman" w:cs="Times New Roman"/>
          <w:color w:val="000000" w:themeColor="text1"/>
          <w:lang w:val="fr-FR"/>
        </w:rPr>
        <w:t>nent</w:t>
      </w:r>
      <w:r w:rsidR="00B33991">
        <w:rPr>
          <w:rFonts w:eastAsia="Times New Roman" w:cs="Times New Roman"/>
          <w:color w:val="000000" w:themeColor="text1"/>
          <w:lang w:val="fr-FR"/>
        </w:rPr>
        <w:t xml:space="preserve"> pas en compte les changements </w:t>
      </w:r>
      <w:r w:rsidR="00E71B00" w:rsidRPr="00B33991">
        <w:rPr>
          <w:rFonts w:eastAsia="Times New Roman" w:cs="Times New Roman"/>
          <w:color w:val="000000" w:themeColor="text1"/>
          <w:lang w:val="fr-FR"/>
        </w:rPr>
        <w:t>transformateurs</w:t>
      </w:r>
      <w:r w:rsidR="00CD5A56">
        <w:rPr>
          <w:rFonts w:eastAsia="Times New Roman" w:cs="Times New Roman"/>
          <w:color w:val="000000" w:themeColor="text1"/>
          <w:lang w:val="fr-FR"/>
        </w:rPr>
        <w:t> ;</w:t>
      </w:r>
    </w:p>
    <w:p w14:paraId="1509B013" w14:textId="7209533E" w:rsidR="00074407" w:rsidRPr="00B33991" w:rsidRDefault="003C41CA" w:rsidP="00074407">
      <w:pPr>
        <w:pStyle w:val="Para10"/>
        <w:numPr>
          <w:ilvl w:val="0"/>
          <w:numId w:val="30"/>
        </w:numPr>
        <w:ind w:left="1474" w:hanging="567"/>
        <w:rPr>
          <w:rFonts w:cs="Times New Roman"/>
          <w:spacing w:val="-2"/>
          <w:kern w:val="22"/>
          <w:lang w:val="fr-FR"/>
        </w:rPr>
      </w:pPr>
      <w:r>
        <w:rPr>
          <w:rFonts w:eastAsia="Times New Roman" w:cs="Times New Roman"/>
          <w:color w:val="000000" w:themeColor="text1"/>
          <w:lang w:val="fr-FR"/>
        </w:rPr>
        <w:t>Certains étaient d’avis que la</w:t>
      </w:r>
      <w:r w:rsidR="00B33991" w:rsidRPr="00B33991">
        <w:rPr>
          <w:rFonts w:eastAsia="Times New Roman" w:cs="Times New Roman"/>
          <w:color w:val="000000" w:themeColor="text1"/>
          <w:lang w:val="fr-FR"/>
        </w:rPr>
        <w:t xml:space="preserve"> réfé</w:t>
      </w:r>
      <w:r w:rsidR="00074407" w:rsidRPr="00B33991">
        <w:rPr>
          <w:rFonts w:eastAsia="Times New Roman" w:cs="Times New Roman"/>
          <w:color w:val="000000" w:themeColor="text1"/>
          <w:lang w:val="fr-FR"/>
        </w:rPr>
        <w:t>rence</w:t>
      </w:r>
      <w:r>
        <w:rPr>
          <w:rFonts w:eastAsia="Times New Roman" w:cs="Times New Roman"/>
          <w:color w:val="000000" w:themeColor="text1"/>
          <w:lang w:val="fr-FR"/>
        </w:rPr>
        <w:t xml:space="preserve"> faite</w:t>
      </w:r>
      <w:r w:rsidR="00B33991" w:rsidRPr="00B33991">
        <w:rPr>
          <w:rFonts w:eastAsia="Times New Roman" w:cs="Times New Roman"/>
          <w:color w:val="000000" w:themeColor="text1"/>
          <w:lang w:val="fr-FR"/>
        </w:rPr>
        <w:t xml:space="preserve"> à la </w:t>
      </w:r>
      <w:r w:rsidR="00B33991">
        <w:rPr>
          <w:rFonts w:eastAsia="Times New Roman" w:cs="Times New Roman"/>
          <w:color w:val="000000" w:themeColor="text1"/>
          <w:lang w:val="fr-FR"/>
        </w:rPr>
        <w:t>« </w:t>
      </w:r>
      <w:r w:rsidR="00B33991" w:rsidRPr="00B33991">
        <w:rPr>
          <w:rFonts w:eastAsia="Times New Roman" w:cs="Times New Roman"/>
          <w:color w:val="000000" w:themeColor="text1"/>
          <w:lang w:val="fr-FR"/>
        </w:rPr>
        <w:t xml:space="preserve">crise </w:t>
      </w:r>
      <w:r w:rsidR="00B33991">
        <w:rPr>
          <w:rFonts w:eastAsia="Times New Roman" w:cs="Times New Roman"/>
          <w:color w:val="000000" w:themeColor="text1"/>
          <w:lang w:val="fr-FR"/>
        </w:rPr>
        <w:t xml:space="preserve"> climatique »</w:t>
      </w:r>
      <w:r w:rsidR="00074407" w:rsidRPr="00B33991">
        <w:rPr>
          <w:rFonts w:eastAsia="Times New Roman" w:cs="Times New Roman"/>
          <w:color w:val="000000" w:themeColor="text1"/>
          <w:lang w:val="fr-FR"/>
        </w:rPr>
        <w:t xml:space="preserve"> </w:t>
      </w:r>
      <w:r w:rsidR="00B33991">
        <w:rPr>
          <w:rFonts w:eastAsia="Times New Roman" w:cs="Times New Roman"/>
          <w:color w:val="000000" w:themeColor="text1"/>
          <w:lang w:val="fr-FR"/>
        </w:rPr>
        <w:t>n’</w:t>
      </w:r>
      <w:r w:rsidR="00CD5A56">
        <w:rPr>
          <w:rFonts w:eastAsia="Times New Roman" w:cs="Times New Roman"/>
          <w:color w:val="000000" w:themeColor="text1"/>
          <w:lang w:val="fr-FR"/>
        </w:rPr>
        <w:t>est</w:t>
      </w:r>
      <w:r w:rsidR="00B33991">
        <w:rPr>
          <w:rFonts w:eastAsia="Times New Roman" w:cs="Times New Roman"/>
          <w:color w:val="000000" w:themeColor="text1"/>
          <w:lang w:val="fr-FR"/>
        </w:rPr>
        <w:t xml:space="preserve"> pas nécessaire dans l’</w:t>
      </w:r>
      <w:r w:rsidR="00C61B46" w:rsidRPr="00B33991">
        <w:rPr>
          <w:rFonts w:eastAsia="Times New Roman" w:cs="Times New Roman"/>
          <w:color w:val="000000" w:themeColor="text1"/>
          <w:lang w:val="fr-FR"/>
        </w:rPr>
        <w:t>énoncé de mission</w:t>
      </w:r>
      <w:r>
        <w:rPr>
          <w:rFonts w:eastAsia="Times New Roman" w:cs="Times New Roman"/>
          <w:color w:val="000000" w:themeColor="text1"/>
          <w:lang w:val="fr-FR"/>
        </w:rPr>
        <w:t>, et que l’expression</w:t>
      </w:r>
      <w:r w:rsidR="00B33991">
        <w:rPr>
          <w:rFonts w:eastAsia="Times New Roman" w:cs="Times New Roman"/>
          <w:color w:val="000000" w:themeColor="text1"/>
          <w:lang w:val="fr-FR"/>
        </w:rPr>
        <w:t xml:space="preserve"> « crise </w:t>
      </w:r>
      <w:r w:rsidR="00074407" w:rsidRPr="00B33991">
        <w:rPr>
          <w:rFonts w:eastAsia="Times New Roman" w:cs="Times New Roman"/>
          <w:color w:val="000000" w:themeColor="text1"/>
          <w:lang w:val="fr-FR"/>
        </w:rPr>
        <w:t>environ</w:t>
      </w:r>
      <w:r w:rsidR="00B33991">
        <w:rPr>
          <w:rFonts w:eastAsia="Times New Roman" w:cs="Times New Roman"/>
          <w:color w:val="000000" w:themeColor="text1"/>
          <w:lang w:val="fr-FR"/>
        </w:rPr>
        <w:t xml:space="preserve">nementale » pourrait être </w:t>
      </w:r>
      <w:r w:rsidR="00734407">
        <w:rPr>
          <w:rFonts w:eastAsia="Times New Roman" w:cs="Times New Roman"/>
          <w:color w:val="000000" w:themeColor="text1"/>
          <w:lang w:val="fr-FR"/>
        </w:rPr>
        <w:t>employée à la place</w:t>
      </w:r>
      <w:r w:rsidR="00CD5A56">
        <w:rPr>
          <w:rFonts w:eastAsia="Times New Roman" w:cs="Times New Roman"/>
          <w:color w:val="000000" w:themeColor="text1"/>
          <w:lang w:val="fr-FR"/>
        </w:rPr>
        <w:t> ;</w:t>
      </w:r>
    </w:p>
    <w:p w14:paraId="2FB47D34" w14:textId="4000ADC1" w:rsidR="00074407" w:rsidRPr="00B33991" w:rsidRDefault="00A0133C" w:rsidP="00074407">
      <w:pPr>
        <w:pStyle w:val="Para10"/>
        <w:numPr>
          <w:ilvl w:val="0"/>
          <w:numId w:val="30"/>
        </w:numPr>
        <w:ind w:left="1474" w:hanging="567"/>
        <w:rPr>
          <w:rFonts w:cs="Times New Roman"/>
          <w:spacing w:val="-2"/>
          <w:kern w:val="22"/>
          <w:lang w:val="fr-FR"/>
        </w:rPr>
      </w:pPr>
      <w:r w:rsidRPr="00B33991">
        <w:rPr>
          <w:rFonts w:eastAsia="Times New Roman" w:cs="Times New Roman"/>
          <w:color w:val="000000" w:themeColor="text1"/>
          <w:lang w:val="fr-FR"/>
        </w:rPr>
        <w:t xml:space="preserve">Certains </w:t>
      </w:r>
      <w:r w:rsidR="00EF002C" w:rsidRPr="00B33991">
        <w:rPr>
          <w:rFonts w:eastAsia="Times New Roman" w:cs="Times New Roman"/>
          <w:color w:val="000000" w:themeColor="text1"/>
          <w:lang w:val="fr-FR"/>
        </w:rPr>
        <w:t>ont indiqué</w:t>
      </w:r>
      <w:r w:rsidR="00B33991" w:rsidRPr="00B33991">
        <w:rPr>
          <w:rFonts w:eastAsia="Times New Roman" w:cs="Times New Roman"/>
          <w:color w:val="000000" w:themeColor="text1"/>
          <w:lang w:val="fr-FR"/>
        </w:rPr>
        <w:t xml:space="preserve"> que cette</w:t>
      </w:r>
      <w:r w:rsidR="00074407" w:rsidRPr="00B33991">
        <w:rPr>
          <w:rFonts w:eastAsia="Times New Roman" w:cs="Times New Roman"/>
          <w:color w:val="000000" w:themeColor="text1"/>
          <w:lang w:val="fr-FR"/>
        </w:rPr>
        <w:t xml:space="preserve"> formulation </w:t>
      </w:r>
      <w:r w:rsidR="00B33991" w:rsidRPr="00B33991">
        <w:rPr>
          <w:rFonts w:eastAsia="Times New Roman" w:cs="Times New Roman"/>
          <w:color w:val="000000" w:themeColor="text1"/>
          <w:lang w:val="fr-FR"/>
        </w:rPr>
        <w:t>met l’accent sur</w:t>
      </w:r>
      <w:r w:rsidR="00B33991">
        <w:rPr>
          <w:rFonts w:eastAsia="Times New Roman" w:cs="Times New Roman"/>
          <w:color w:val="000000" w:themeColor="text1"/>
          <w:lang w:val="fr-FR"/>
        </w:rPr>
        <w:t xml:space="preserve"> la façon dont le </w:t>
      </w:r>
      <w:r w:rsidR="007605E6" w:rsidRPr="00B33991">
        <w:rPr>
          <w:rFonts w:eastAsia="Times New Roman" w:cs="Times New Roman"/>
          <w:color w:val="000000" w:themeColor="text1"/>
          <w:lang w:val="fr-FR"/>
        </w:rPr>
        <w:t>cadre mondial de la biodiversité pour l’après-2020</w:t>
      </w:r>
      <w:r w:rsidR="00074407" w:rsidRPr="00B33991">
        <w:rPr>
          <w:rFonts w:eastAsia="Times New Roman" w:cs="Times New Roman"/>
          <w:color w:val="000000" w:themeColor="text1"/>
          <w:lang w:val="fr-FR"/>
        </w:rPr>
        <w:t xml:space="preserve"> </w:t>
      </w:r>
      <w:r w:rsidR="00B33991">
        <w:rPr>
          <w:rFonts w:eastAsia="Times New Roman" w:cs="Times New Roman"/>
          <w:color w:val="000000" w:themeColor="text1"/>
          <w:lang w:val="fr-FR"/>
        </w:rPr>
        <w:t>devrait être mis en œuvre</w:t>
      </w:r>
      <w:r w:rsidR="00522747">
        <w:rPr>
          <w:rFonts w:eastAsia="Times New Roman" w:cs="Times New Roman"/>
          <w:color w:val="000000" w:themeColor="text1"/>
          <w:lang w:val="fr-FR"/>
        </w:rPr>
        <w:t>, plutôt que sur ce que</w:t>
      </w:r>
      <w:r w:rsidR="00FF4875">
        <w:rPr>
          <w:rFonts w:eastAsia="Times New Roman" w:cs="Times New Roman"/>
          <w:color w:val="000000" w:themeColor="text1"/>
          <w:lang w:val="fr-FR"/>
        </w:rPr>
        <w:t xml:space="preserve">l l’on tente </w:t>
      </w:r>
      <w:r w:rsidR="00522747">
        <w:rPr>
          <w:rFonts w:eastAsia="Times New Roman" w:cs="Times New Roman"/>
          <w:color w:val="000000" w:themeColor="text1"/>
          <w:lang w:val="fr-FR"/>
        </w:rPr>
        <w:t>d’a</w:t>
      </w:r>
      <w:r w:rsidR="00B33991">
        <w:rPr>
          <w:rFonts w:eastAsia="Times New Roman" w:cs="Times New Roman"/>
          <w:color w:val="000000" w:themeColor="text1"/>
          <w:lang w:val="fr-FR"/>
        </w:rPr>
        <w:t>ccomplir</w:t>
      </w:r>
      <w:r w:rsidR="00CD5A56">
        <w:rPr>
          <w:rFonts w:eastAsia="Times New Roman" w:cs="Times New Roman"/>
          <w:color w:val="000000" w:themeColor="text1"/>
          <w:lang w:val="fr-FR"/>
        </w:rPr>
        <w:t> ;</w:t>
      </w:r>
    </w:p>
    <w:p w14:paraId="3A34057D" w14:textId="0FFD1E1B" w:rsidR="00074407" w:rsidRPr="00B33991" w:rsidRDefault="00B33991" w:rsidP="00074407">
      <w:pPr>
        <w:pStyle w:val="Para10"/>
        <w:numPr>
          <w:ilvl w:val="0"/>
          <w:numId w:val="30"/>
        </w:numPr>
        <w:ind w:left="1474" w:hanging="567"/>
        <w:rPr>
          <w:rFonts w:cs="Times New Roman"/>
          <w:spacing w:val="-2"/>
          <w:kern w:val="22"/>
          <w:lang w:val="fr-FR"/>
        </w:rPr>
      </w:pPr>
      <w:r w:rsidRPr="00B33991">
        <w:rPr>
          <w:rFonts w:eastAsia="Times New Roman" w:cs="Times New Roman"/>
          <w:color w:val="000000" w:themeColor="text1"/>
          <w:lang w:val="fr-FR"/>
        </w:rPr>
        <w:t>Certains ont suggéré</w:t>
      </w:r>
      <w:r w:rsidR="00074407" w:rsidRPr="00B33991">
        <w:rPr>
          <w:rFonts w:eastAsia="Times New Roman" w:cs="Times New Roman"/>
          <w:color w:val="000000" w:themeColor="text1"/>
          <w:lang w:val="fr-FR"/>
        </w:rPr>
        <w:t xml:space="preserve"> </w:t>
      </w:r>
      <w:r w:rsidRPr="00B33991">
        <w:rPr>
          <w:rFonts w:eastAsia="Times New Roman" w:cs="Times New Roman"/>
          <w:color w:val="000000" w:themeColor="text1"/>
          <w:lang w:val="fr-FR"/>
        </w:rPr>
        <w:t>d’</w:t>
      </w:r>
      <w:r>
        <w:rPr>
          <w:rFonts w:eastAsia="Times New Roman" w:cs="Times New Roman"/>
          <w:color w:val="000000" w:themeColor="text1"/>
          <w:lang w:val="fr-FR"/>
        </w:rPr>
        <w:t>ajouter à cette formulation une</w:t>
      </w:r>
      <w:r w:rsidR="00074407" w:rsidRPr="00B33991">
        <w:rPr>
          <w:rFonts w:eastAsia="Times New Roman" w:cs="Times New Roman"/>
          <w:color w:val="000000" w:themeColor="text1"/>
          <w:lang w:val="fr-FR"/>
        </w:rPr>
        <w:t xml:space="preserve"> </w:t>
      </w:r>
      <w:r w:rsidRPr="00B33991">
        <w:rPr>
          <w:rFonts w:eastAsia="Times New Roman" w:cs="Times New Roman"/>
          <w:color w:val="000000" w:themeColor="text1"/>
          <w:lang w:val="fr-FR"/>
        </w:rPr>
        <w:t>référence</w:t>
      </w:r>
      <w:r>
        <w:rPr>
          <w:rFonts w:eastAsia="Times New Roman" w:cs="Times New Roman"/>
          <w:color w:val="000000" w:themeColor="text1"/>
          <w:lang w:val="fr-FR"/>
        </w:rPr>
        <w:t xml:space="preserve"> </w:t>
      </w:r>
      <w:r w:rsidR="00522747">
        <w:rPr>
          <w:rFonts w:eastAsia="Times New Roman" w:cs="Times New Roman"/>
          <w:color w:val="000000" w:themeColor="text1"/>
          <w:lang w:val="fr-FR"/>
        </w:rPr>
        <w:t xml:space="preserve">faite </w:t>
      </w:r>
      <w:r>
        <w:rPr>
          <w:rFonts w:eastAsia="Times New Roman" w:cs="Times New Roman"/>
          <w:color w:val="000000" w:themeColor="text1"/>
          <w:lang w:val="fr-FR"/>
        </w:rPr>
        <w:t>à</w:t>
      </w:r>
      <w:r w:rsidR="00074407" w:rsidRPr="00B33991">
        <w:rPr>
          <w:rFonts w:eastAsia="Times New Roman" w:cs="Times New Roman"/>
          <w:color w:val="000000" w:themeColor="text1"/>
          <w:lang w:val="fr-FR"/>
        </w:rPr>
        <w:t xml:space="preserve"> </w:t>
      </w:r>
      <w:r w:rsidRPr="00B33991">
        <w:rPr>
          <w:rFonts w:eastAsia="Times New Roman" w:cs="Times New Roman"/>
          <w:color w:val="000000" w:themeColor="text1"/>
          <w:lang w:val="fr-FR"/>
        </w:rPr>
        <w:t>l’utilisation durable</w:t>
      </w:r>
      <w:r>
        <w:rPr>
          <w:rFonts w:eastAsia="Times New Roman" w:cs="Times New Roman"/>
          <w:color w:val="000000" w:themeColor="text1"/>
          <w:lang w:val="fr-FR"/>
        </w:rPr>
        <w:t xml:space="preserve"> et aux changements transformateurs</w:t>
      </w:r>
      <w:r w:rsidR="00CD5A56">
        <w:rPr>
          <w:rFonts w:eastAsia="Times New Roman" w:cs="Times New Roman"/>
          <w:color w:val="000000" w:themeColor="text1"/>
          <w:lang w:val="fr-FR"/>
        </w:rPr>
        <w:t> ;</w:t>
      </w:r>
    </w:p>
    <w:p w14:paraId="78C35ED4" w14:textId="3F761482" w:rsidR="00074407" w:rsidRPr="00B33991" w:rsidRDefault="00A0133C" w:rsidP="00074407">
      <w:pPr>
        <w:pStyle w:val="Para10"/>
        <w:numPr>
          <w:ilvl w:val="0"/>
          <w:numId w:val="30"/>
        </w:numPr>
        <w:ind w:left="1474" w:hanging="567"/>
        <w:rPr>
          <w:rFonts w:cs="Times New Roman"/>
          <w:spacing w:val="-2"/>
          <w:kern w:val="22"/>
          <w:lang w:val="fr-FR"/>
        </w:rPr>
      </w:pPr>
      <w:r w:rsidRPr="00B33991">
        <w:rPr>
          <w:rFonts w:eastAsia="Times New Roman" w:cs="Times New Roman"/>
          <w:color w:val="000000" w:themeColor="text1"/>
          <w:lang w:val="fr-FR"/>
        </w:rPr>
        <w:t xml:space="preserve">Certains </w:t>
      </w:r>
      <w:r w:rsidR="00B33991">
        <w:rPr>
          <w:rFonts w:eastAsia="Times New Roman" w:cs="Times New Roman"/>
          <w:color w:val="000000" w:themeColor="text1"/>
          <w:lang w:val="fr-FR"/>
        </w:rPr>
        <w:t>on</w:t>
      </w:r>
      <w:r w:rsidR="00522747">
        <w:rPr>
          <w:rFonts w:eastAsia="Times New Roman" w:cs="Times New Roman"/>
          <w:color w:val="000000" w:themeColor="text1"/>
          <w:lang w:val="fr-FR"/>
        </w:rPr>
        <w:t>t indiqué</w:t>
      </w:r>
      <w:r w:rsidR="00B33991">
        <w:rPr>
          <w:rFonts w:eastAsia="Times New Roman" w:cs="Times New Roman"/>
          <w:color w:val="000000" w:themeColor="text1"/>
          <w:lang w:val="fr-FR"/>
        </w:rPr>
        <w:t xml:space="preserve"> qu’</w:t>
      </w:r>
      <w:r w:rsidR="00B33991" w:rsidRPr="00B33991">
        <w:rPr>
          <w:rFonts w:eastAsia="Times New Roman" w:cs="Times New Roman"/>
          <w:color w:val="000000" w:themeColor="text1"/>
          <w:lang w:val="fr-FR"/>
        </w:rPr>
        <w:t>une te</w:t>
      </w:r>
      <w:r w:rsidR="00B33991">
        <w:rPr>
          <w:rFonts w:eastAsia="Times New Roman" w:cs="Times New Roman"/>
          <w:color w:val="000000" w:themeColor="text1"/>
          <w:lang w:val="fr-FR"/>
        </w:rPr>
        <w:t xml:space="preserve">rminologie </w:t>
      </w:r>
      <w:r w:rsidR="00522747">
        <w:rPr>
          <w:rFonts w:eastAsia="Times New Roman" w:cs="Times New Roman"/>
          <w:color w:val="000000" w:themeColor="text1"/>
          <w:lang w:val="fr-FR"/>
        </w:rPr>
        <w:t xml:space="preserve">très </w:t>
      </w:r>
      <w:r w:rsidR="00B33991">
        <w:rPr>
          <w:rFonts w:eastAsia="Times New Roman" w:cs="Times New Roman"/>
          <w:color w:val="000000" w:themeColor="text1"/>
          <w:lang w:val="fr-FR"/>
        </w:rPr>
        <w:t>technique était utilisée dans cette</w:t>
      </w:r>
      <w:r w:rsidR="00074407" w:rsidRPr="00B33991">
        <w:rPr>
          <w:rFonts w:eastAsia="Times New Roman" w:cs="Times New Roman"/>
          <w:color w:val="000000" w:themeColor="text1"/>
          <w:lang w:val="fr-FR"/>
        </w:rPr>
        <w:t xml:space="preserve"> formulation</w:t>
      </w:r>
      <w:r w:rsidR="00B33991">
        <w:rPr>
          <w:rFonts w:eastAsia="Times New Roman" w:cs="Times New Roman"/>
          <w:color w:val="000000" w:themeColor="text1"/>
          <w:lang w:val="fr-FR"/>
        </w:rPr>
        <w:t>,</w:t>
      </w:r>
      <w:r w:rsidR="00B33991" w:rsidRPr="00B33991">
        <w:rPr>
          <w:rFonts w:eastAsia="Times New Roman" w:cs="Times New Roman"/>
          <w:color w:val="000000" w:themeColor="text1"/>
          <w:lang w:val="fr-FR"/>
        </w:rPr>
        <w:t xml:space="preserve"> et </w:t>
      </w:r>
      <w:r w:rsidR="00522747">
        <w:rPr>
          <w:rFonts w:eastAsia="Times New Roman" w:cs="Times New Roman"/>
          <w:color w:val="000000" w:themeColor="text1"/>
          <w:lang w:val="fr-FR"/>
        </w:rPr>
        <w:t>ont suggéré qu’une telle terminologie n’était pas adéquate</w:t>
      </w:r>
      <w:r w:rsidR="00B33991">
        <w:rPr>
          <w:rFonts w:eastAsia="Times New Roman" w:cs="Times New Roman"/>
          <w:color w:val="000000" w:themeColor="text1"/>
          <w:lang w:val="fr-FR"/>
        </w:rPr>
        <w:t xml:space="preserve"> pour un public non technique</w:t>
      </w:r>
      <w:r w:rsidR="00074407" w:rsidRPr="00B33991">
        <w:rPr>
          <w:rFonts w:eastAsia="Times New Roman" w:cs="Times New Roman"/>
          <w:color w:val="000000" w:themeColor="text1"/>
          <w:lang w:val="fr-FR"/>
        </w:rPr>
        <w:t>;</w:t>
      </w:r>
    </w:p>
    <w:p w14:paraId="7A19E3B9" w14:textId="73AAC1E4" w:rsidR="00074407" w:rsidRPr="00B33991" w:rsidRDefault="00B33991" w:rsidP="00074407">
      <w:pPr>
        <w:pStyle w:val="Para10"/>
        <w:numPr>
          <w:ilvl w:val="0"/>
          <w:numId w:val="30"/>
        </w:numPr>
        <w:ind w:left="1474" w:hanging="567"/>
        <w:rPr>
          <w:rFonts w:cs="Times New Roman"/>
          <w:spacing w:val="-2"/>
          <w:kern w:val="22"/>
          <w:lang w:val="fr-FR"/>
        </w:rPr>
      </w:pPr>
      <w:r w:rsidRPr="00B33991">
        <w:rPr>
          <w:rFonts w:eastAsia="Times New Roman" w:cs="Times New Roman"/>
          <w:color w:val="000000" w:themeColor="text1"/>
          <w:lang w:val="fr-FR"/>
        </w:rPr>
        <w:t>Certains ont suggéré</w:t>
      </w:r>
      <w:r w:rsidR="00074407" w:rsidRPr="00B33991">
        <w:rPr>
          <w:rFonts w:eastAsia="Times New Roman" w:cs="Times New Roman"/>
          <w:color w:val="000000" w:themeColor="text1"/>
          <w:lang w:val="fr-FR"/>
        </w:rPr>
        <w:t xml:space="preserve"> </w:t>
      </w:r>
      <w:r w:rsidR="00A743FC">
        <w:rPr>
          <w:rFonts w:eastAsia="Times New Roman" w:cs="Times New Roman"/>
          <w:color w:val="000000" w:themeColor="text1"/>
          <w:lang w:val="fr-FR"/>
        </w:rPr>
        <w:t>de remplacer le terme « avantages »</w:t>
      </w:r>
      <w:r w:rsidRPr="00B33991">
        <w:rPr>
          <w:rFonts w:eastAsia="Times New Roman" w:cs="Times New Roman"/>
          <w:color w:val="000000" w:themeColor="text1"/>
          <w:lang w:val="fr-FR"/>
        </w:rPr>
        <w:t xml:space="preserve"> par </w:t>
      </w:r>
      <w:r>
        <w:rPr>
          <w:rFonts w:eastAsia="Times New Roman" w:cs="Times New Roman"/>
          <w:color w:val="000000" w:themeColor="text1"/>
          <w:lang w:val="fr-FR"/>
        </w:rPr>
        <w:t>« </w:t>
      </w:r>
      <w:r w:rsidRPr="00B33991">
        <w:rPr>
          <w:rFonts w:eastAsia="Times New Roman" w:cs="Times New Roman"/>
          <w:color w:val="000000" w:themeColor="text1"/>
          <w:lang w:val="fr-FR"/>
        </w:rPr>
        <w:t>contribution de la</w:t>
      </w:r>
      <w:r>
        <w:rPr>
          <w:rFonts w:eastAsia="Times New Roman" w:cs="Times New Roman"/>
          <w:color w:val="000000" w:themeColor="text1"/>
          <w:lang w:val="fr-FR"/>
        </w:rPr>
        <w:t xml:space="preserve"> </w:t>
      </w:r>
      <w:r w:rsidR="00074407" w:rsidRPr="00B33991">
        <w:rPr>
          <w:rFonts w:eastAsia="Times New Roman" w:cs="Times New Roman"/>
          <w:color w:val="000000" w:themeColor="text1"/>
          <w:lang w:val="fr-FR"/>
        </w:rPr>
        <w:t>nature</w:t>
      </w:r>
      <w:r w:rsidR="00522747">
        <w:rPr>
          <w:rFonts w:eastAsia="Times New Roman" w:cs="Times New Roman"/>
          <w:color w:val="000000" w:themeColor="text1"/>
          <w:lang w:val="fr-FR"/>
        </w:rPr>
        <w:t xml:space="preserve"> au profit des</w:t>
      </w:r>
      <w:r>
        <w:rPr>
          <w:rFonts w:eastAsia="Times New Roman" w:cs="Times New Roman"/>
          <w:color w:val="000000" w:themeColor="text1"/>
          <w:lang w:val="fr-FR"/>
        </w:rPr>
        <w:t xml:space="preserve"> êtr</w:t>
      </w:r>
      <w:r w:rsidR="00522747">
        <w:rPr>
          <w:rFonts w:eastAsia="Times New Roman" w:cs="Times New Roman"/>
          <w:color w:val="000000" w:themeColor="text1"/>
          <w:lang w:val="fr-FR"/>
        </w:rPr>
        <w:t>es humains », afin d’éviter toute</w:t>
      </w:r>
      <w:r>
        <w:rPr>
          <w:rFonts w:eastAsia="Times New Roman" w:cs="Times New Roman"/>
          <w:color w:val="000000" w:themeColor="text1"/>
          <w:lang w:val="fr-FR"/>
        </w:rPr>
        <w:t xml:space="preserve"> confusion avec les </w:t>
      </w:r>
      <w:r w:rsidR="00A829B0" w:rsidRPr="00B33991">
        <w:rPr>
          <w:rFonts w:eastAsia="Times New Roman" w:cs="Times New Roman"/>
          <w:color w:val="000000" w:themeColor="text1"/>
          <w:lang w:val="fr-FR"/>
        </w:rPr>
        <w:t>avantages</w:t>
      </w:r>
      <w:r w:rsidR="00522747">
        <w:rPr>
          <w:rFonts w:eastAsia="Times New Roman" w:cs="Times New Roman"/>
          <w:color w:val="000000" w:themeColor="text1"/>
          <w:lang w:val="fr-FR"/>
        </w:rPr>
        <w:t xml:space="preserve"> liés aux</w:t>
      </w:r>
      <w:r w:rsidR="00A743FC">
        <w:rPr>
          <w:rFonts w:eastAsia="Times New Roman" w:cs="Times New Roman"/>
          <w:color w:val="000000" w:themeColor="text1"/>
          <w:lang w:val="fr-FR"/>
        </w:rPr>
        <w:t xml:space="preserve"> ressources génétiques</w:t>
      </w:r>
      <w:r w:rsidR="00074407" w:rsidRPr="00B33991">
        <w:rPr>
          <w:rFonts w:eastAsia="Times New Roman" w:cs="Times New Roman"/>
          <w:color w:val="000000" w:themeColor="text1"/>
          <w:lang w:val="fr-FR"/>
        </w:rPr>
        <w:t>,</w:t>
      </w:r>
      <w:r w:rsidR="00A743FC">
        <w:rPr>
          <w:rFonts w:eastAsia="Times New Roman" w:cs="Times New Roman"/>
          <w:color w:val="000000" w:themeColor="text1"/>
          <w:lang w:val="fr-FR"/>
        </w:rPr>
        <w:t xml:space="preserve"> et de remplacer le terme</w:t>
      </w:r>
      <w:r w:rsidR="00522747">
        <w:rPr>
          <w:rFonts w:eastAsia="Times New Roman" w:cs="Times New Roman"/>
          <w:color w:val="000000" w:themeColor="text1"/>
          <w:lang w:val="fr-FR"/>
        </w:rPr>
        <w:t xml:space="preserve"> « </w:t>
      </w:r>
      <w:r w:rsidR="00A743FC">
        <w:rPr>
          <w:rFonts w:eastAsia="Times New Roman" w:cs="Times New Roman"/>
          <w:color w:val="000000" w:themeColor="text1"/>
          <w:lang w:val="fr-FR"/>
        </w:rPr>
        <w:t>protéger</w:t>
      </w:r>
      <w:r w:rsidR="00522747">
        <w:rPr>
          <w:rFonts w:eastAsia="Times New Roman" w:cs="Times New Roman"/>
          <w:color w:val="000000" w:themeColor="text1"/>
          <w:lang w:val="fr-FR"/>
        </w:rPr>
        <w:t> »</w:t>
      </w:r>
      <w:r w:rsidR="00A743FC">
        <w:rPr>
          <w:rFonts w:eastAsia="Times New Roman" w:cs="Times New Roman"/>
          <w:color w:val="000000" w:themeColor="text1"/>
          <w:lang w:val="fr-FR"/>
        </w:rPr>
        <w:t xml:space="preserve"> par</w:t>
      </w:r>
      <w:r w:rsidR="00522747">
        <w:rPr>
          <w:rFonts w:eastAsia="Times New Roman" w:cs="Times New Roman"/>
          <w:color w:val="000000" w:themeColor="text1"/>
          <w:lang w:val="fr-FR"/>
        </w:rPr>
        <w:t xml:space="preserve"> « </w:t>
      </w:r>
      <w:r w:rsidR="00A743FC">
        <w:rPr>
          <w:rFonts w:eastAsia="Times New Roman" w:cs="Times New Roman"/>
          <w:color w:val="000000" w:themeColor="text1"/>
          <w:lang w:val="fr-FR"/>
        </w:rPr>
        <w:t>préserver</w:t>
      </w:r>
      <w:r w:rsidR="00522747">
        <w:rPr>
          <w:rFonts w:eastAsia="Times New Roman" w:cs="Times New Roman"/>
          <w:color w:val="000000" w:themeColor="text1"/>
          <w:lang w:val="fr-FR"/>
        </w:rPr>
        <w:t> »</w:t>
      </w:r>
      <w:r w:rsidR="00074407" w:rsidRPr="00B33991">
        <w:rPr>
          <w:rFonts w:eastAsia="Times New Roman" w:cs="Times New Roman"/>
          <w:color w:val="000000" w:themeColor="text1"/>
          <w:lang w:val="fr-FR"/>
        </w:rPr>
        <w:t xml:space="preserve">, </w:t>
      </w:r>
      <w:r w:rsidR="00A743FC">
        <w:rPr>
          <w:rFonts w:eastAsia="Times New Roman" w:cs="Times New Roman"/>
          <w:color w:val="000000" w:themeColor="text1"/>
          <w:lang w:val="fr-FR"/>
        </w:rPr>
        <w:t xml:space="preserve">celui de </w:t>
      </w:r>
      <w:r w:rsidR="00522747">
        <w:rPr>
          <w:rFonts w:eastAsia="Times New Roman" w:cs="Times New Roman"/>
          <w:color w:val="000000" w:themeColor="text1"/>
          <w:lang w:val="fr-FR"/>
        </w:rPr>
        <w:t>« </w:t>
      </w:r>
      <w:r w:rsidR="00A743FC">
        <w:rPr>
          <w:rFonts w:eastAsia="Times New Roman" w:cs="Times New Roman"/>
          <w:color w:val="000000" w:themeColor="text1"/>
          <w:lang w:val="fr-FR"/>
        </w:rPr>
        <w:t>vie sauvage</w:t>
      </w:r>
      <w:r w:rsidR="00522747">
        <w:rPr>
          <w:rFonts w:eastAsia="Times New Roman" w:cs="Times New Roman"/>
          <w:color w:val="000000" w:themeColor="text1"/>
          <w:lang w:val="fr-FR"/>
        </w:rPr>
        <w:t> »</w:t>
      </w:r>
      <w:r w:rsidR="00A743FC">
        <w:rPr>
          <w:rFonts w:eastAsia="Times New Roman" w:cs="Times New Roman"/>
          <w:color w:val="000000" w:themeColor="text1"/>
          <w:lang w:val="fr-FR"/>
        </w:rPr>
        <w:t xml:space="preserve"> par</w:t>
      </w:r>
      <w:r w:rsidR="00522747">
        <w:rPr>
          <w:rFonts w:eastAsia="Times New Roman" w:cs="Times New Roman"/>
          <w:color w:val="000000" w:themeColor="text1"/>
          <w:lang w:val="fr-FR"/>
        </w:rPr>
        <w:t xml:space="preserve"> « </w:t>
      </w:r>
      <w:r w:rsidR="00A829B0" w:rsidRPr="00B33991">
        <w:rPr>
          <w:rFonts w:eastAsia="Times New Roman" w:cs="Times New Roman"/>
          <w:color w:val="000000" w:themeColor="text1"/>
          <w:lang w:val="fr-FR"/>
        </w:rPr>
        <w:t>biodiversité</w:t>
      </w:r>
      <w:r w:rsidR="00522747">
        <w:rPr>
          <w:rFonts w:eastAsia="Times New Roman" w:cs="Times New Roman"/>
          <w:color w:val="000000" w:themeColor="text1"/>
          <w:lang w:val="fr-FR"/>
        </w:rPr>
        <w:t> »</w:t>
      </w:r>
      <w:r w:rsidR="00A743FC">
        <w:rPr>
          <w:rFonts w:eastAsia="Times New Roman" w:cs="Times New Roman"/>
          <w:color w:val="000000" w:themeColor="text1"/>
          <w:lang w:val="fr-FR"/>
        </w:rPr>
        <w:t xml:space="preserve">, celui de </w:t>
      </w:r>
      <w:r w:rsidR="00522747">
        <w:rPr>
          <w:rFonts w:eastAsia="Times New Roman" w:cs="Times New Roman"/>
          <w:color w:val="000000" w:themeColor="text1"/>
          <w:lang w:val="fr-FR"/>
        </w:rPr>
        <w:t>« </w:t>
      </w:r>
      <w:r w:rsidR="00A743FC">
        <w:rPr>
          <w:rFonts w:eastAsia="Times New Roman" w:cs="Times New Roman"/>
          <w:color w:val="000000" w:themeColor="text1"/>
          <w:lang w:val="fr-FR"/>
        </w:rPr>
        <w:t>natu</w:t>
      </w:r>
      <w:r w:rsidR="00522747">
        <w:rPr>
          <w:rFonts w:eastAsia="Times New Roman" w:cs="Times New Roman"/>
          <w:color w:val="000000" w:themeColor="text1"/>
          <w:lang w:val="fr-FR"/>
        </w:rPr>
        <w:t>re »</w:t>
      </w:r>
      <w:r w:rsidR="00A743FC">
        <w:rPr>
          <w:rFonts w:eastAsia="Times New Roman" w:cs="Times New Roman"/>
          <w:color w:val="000000" w:themeColor="text1"/>
          <w:lang w:val="fr-FR"/>
        </w:rPr>
        <w:t xml:space="preserve"> ou</w:t>
      </w:r>
      <w:r w:rsidR="00522747">
        <w:rPr>
          <w:rFonts w:eastAsia="Times New Roman" w:cs="Times New Roman"/>
          <w:color w:val="000000" w:themeColor="text1"/>
          <w:lang w:val="fr-FR"/>
        </w:rPr>
        <w:t xml:space="preserve"> « </w:t>
      </w:r>
      <w:r w:rsidR="00A743FC">
        <w:rPr>
          <w:rFonts w:eastAsia="Times New Roman" w:cs="Times New Roman"/>
          <w:color w:val="000000" w:themeColor="text1"/>
          <w:lang w:val="fr-FR"/>
        </w:rPr>
        <w:t>espèce</w:t>
      </w:r>
      <w:r w:rsidR="00522747">
        <w:rPr>
          <w:rFonts w:eastAsia="Times New Roman" w:cs="Times New Roman"/>
          <w:color w:val="000000" w:themeColor="text1"/>
          <w:lang w:val="fr-FR"/>
        </w:rPr>
        <w:t>s »</w:t>
      </w:r>
      <w:r w:rsidRPr="00B33991">
        <w:rPr>
          <w:rFonts w:eastAsia="Times New Roman" w:cs="Times New Roman"/>
          <w:color w:val="000000" w:themeColor="text1"/>
          <w:lang w:val="fr-FR"/>
        </w:rPr>
        <w:t xml:space="preserve"> et </w:t>
      </w:r>
      <w:r w:rsidR="00522747">
        <w:rPr>
          <w:rFonts w:eastAsia="Times New Roman" w:cs="Times New Roman"/>
          <w:color w:val="000000" w:themeColor="text1"/>
          <w:lang w:val="fr-FR"/>
        </w:rPr>
        <w:t>« </w:t>
      </w:r>
      <w:r w:rsidR="00A0133C" w:rsidRPr="00B33991">
        <w:rPr>
          <w:rFonts w:eastAsia="Times New Roman" w:cs="Times New Roman"/>
          <w:color w:val="000000" w:themeColor="text1"/>
          <w:lang w:val="fr-FR"/>
        </w:rPr>
        <w:t>écosystème</w:t>
      </w:r>
      <w:r w:rsidR="00522747">
        <w:rPr>
          <w:rFonts w:eastAsia="Times New Roman" w:cs="Times New Roman"/>
          <w:color w:val="000000" w:themeColor="text1"/>
          <w:lang w:val="fr-FR"/>
        </w:rPr>
        <w:t>s »</w:t>
      </w:r>
      <w:r w:rsidR="00A743FC">
        <w:rPr>
          <w:rFonts w:eastAsia="Times New Roman" w:cs="Times New Roman"/>
          <w:color w:val="000000" w:themeColor="text1"/>
          <w:lang w:val="fr-FR"/>
        </w:rPr>
        <w:t xml:space="preserve"> par</w:t>
      </w:r>
      <w:r w:rsidR="00522747">
        <w:rPr>
          <w:rFonts w:eastAsia="Times New Roman" w:cs="Times New Roman"/>
          <w:color w:val="000000" w:themeColor="text1"/>
          <w:lang w:val="fr-FR"/>
        </w:rPr>
        <w:t xml:space="preserve"> « habitats »</w:t>
      </w:r>
      <w:r w:rsidR="00A743FC">
        <w:rPr>
          <w:rFonts w:eastAsia="Times New Roman" w:cs="Times New Roman"/>
          <w:color w:val="000000" w:themeColor="text1"/>
          <w:lang w:val="fr-FR"/>
        </w:rPr>
        <w:t xml:space="preserve">, </w:t>
      </w:r>
      <w:r w:rsidR="00522747">
        <w:rPr>
          <w:rFonts w:eastAsia="Times New Roman" w:cs="Times New Roman"/>
          <w:color w:val="000000" w:themeColor="text1"/>
          <w:lang w:val="fr-FR"/>
        </w:rPr>
        <w:t>en vue de</w:t>
      </w:r>
      <w:r w:rsidR="00A743FC">
        <w:rPr>
          <w:rFonts w:eastAsia="Times New Roman" w:cs="Times New Roman"/>
          <w:color w:val="000000" w:themeColor="text1"/>
          <w:lang w:val="fr-FR"/>
        </w:rPr>
        <w:t xml:space="preserve"> faciliter la </w:t>
      </w:r>
      <w:r w:rsidR="00074407" w:rsidRPr="00B33991">
        <w:rPr>
          <w:rFonts w:eastAsia="Times New Roman" w:cs="Times New Roman"/>
          <w:color w:val="000000" w:themeColor="text1"/>
          <w:lang w:val="fr-FR"/>
        </w:rPr>
        <w:t>communication</w:t>
      </w:r>
      <w:r w:rsidR="00FF4875">
        <w:rPr>
          <w:rFonts w:eastAsia="Times New Roman" w:cs="Times New Roman"/>
          <w:color w:val="000000" w:themeColor="text1"/>
          <w:lang w:val="fr-FR"/>
        </w:rPr>
        <w:t> ;</w:t>
      </w:r>
    </w:p>
    <w:p w14:paraId="4E422206" w14:textId="236C4989" w:rsidR="00074407" w:rsidRPr="00A743FC" w:rsidRDefault="00B33991" w:rsidP="00074407">
      <w:pPr>
        <w:pStyle w:val="Para10"/>
        <w:numPr>
          <w:ilvl w:val="0"/>
          <w:numId w:val="30"/>
        </w:numPr>
        <w:ind w:left="1474" w:hanging="567"/>
        <w:rPr>
          <w:rFonts w:cs="Times New Roman"/>
          <w:spacing w:val="-2"/>
          <w:kern w:val="22"/>
          <w:lang w:val="fr-FR"/>
        </w:rPr>
      </w:pPr>
      <w:r w:rsidRPr="00A743FC">
        <w:rPr>
          <w:rFonts w:eastAsia="Times New Roman" w:cs="Times New Roman"/>
          <w:color w:val="000000" w:themeColor="text1"/>
          <w:lang w:val="fr-FR"/>
        </w:rPr>
        <w:t>Certains ont suggéré</w:t>
      </w:r>
      <w:r w:rsidR="00A743FC" w:rsidRPr="00A743FC">
        <w:rPr>
          <w:rFonts w:eastAsia="Times New Roman" w:cs="Times New Roman"/>
          <w:color w:val="000000" w:themeColor="text1"/>
          <w:lang w:val="fr-FR"/>
        </w:rPr>
        <w:t xml:space="preserve"> d</w:t>
      </w:r>
      <w:r w:rsidR="00734407">
        <w:rPr>
          <w:rFonts w:eastAsia="Times New Roman" w:cs="Times New Roman"/>
          <w:color w:val="000000" w:themeColor="text1"/>
          <w:lang w:val="fr-FR"/>
        </w:rPr>
        <w:t>’autres formulations</w:t>
      </w:r>
      <w:r w:rsidR="00A743FC" w:rsidRPr="00A743FC">
        <w:rPr>
          <w:rFonts w:eastAsia="Times New Roman" w:cs="Times New Roman"/>
          <w:color w:val="000000" w:themeColor="text1"/>
          <w:lang w:val="fr-FR"/>
        </w:rPr>
        <w:t>, y compris les suivantes</w:t>
      </w:r>
      <w:r w:rsidR="00FF4875">
        <w:rPr>
          <w:rFonts w:eastAsia="Times New Roman" w:cs="Times New Roman"/>
          <w:color w:val="000000" w:themeColor="text1"/>
          <w:lang w:val="fr-FR"/>
        </w:rPr>
        <w:t> :</w:t>
      </w:r>
    </w:p>
    <w:p w14:paraId="5A2016B8" w14:textId="27980D8B" w:rsidR="00074407" w:rsidRPr="00A743FC" w:rsidRDefault="0071407D"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sidRPr="00A743FC">
        <w:rPr>
          <w:rFonts w:eastAsia="Times New Roman" w:cs="Times New Roman"/>
          <w:color w:val="000000" w:themeColor="text1"/>
          <w:lang w:val="fr-FR"/>
        </w:rPr>
        <w:t>D’ici à 2030, mettre la</w:t>
      </w:r>
      <w:r w:rsidR="00074407" w:rsidRPr="00A743FC">
        <w:rPr>
          <w:rFonts w:eastAsia="Times New Roman" w:cs="Times New Roman"/>
          <w:color w:val="000000" w:themeColor="text1"/>
          <w:lang w:val="fr-FR"/>
        </w:rPr>
        <w:t xml:space="preserve"> nature </w:t>
      </w:r>
      <w:r w:rsidR="00A743FC" w:rsidRPr="00A743FC">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FF4875">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sidR="00A743FC" w:rsidRPr="00A743FC">
        <w:rPr>
          <w:rFonts w:eastAsia="Times New Roman" w:cs="Times New Roman"/>
          <w:color w:val="000000" w:themeColor="text1"/>
          <w:lang w:val="fr-FR"/>
        </w:rPr>
        <w:t xml:space="preserve">, </w:t>
      </w:r>
      <w:r w:rsidR="00A743FC">
        <w:rPr>
          <w:rFonts w:eastAsia="Times New Roman" w:cs="Times New Roman"/>
          <w:color w:val="000000" w:themeColor="text1"/>
          <w:lang w:val="fr-FR"/>
        </w:rPr>
        <w:t xml:space="preserve">en luttant contre les </w:t>
      </w:r>
      <w:r w:rsidR="00FF4875">
        <w:rPr>
          <w:rFonts w:eastAsia="Times New Roman" w:cs="Times New Roman"/>
          <w:color w:val="000000" w:themeColor="text1"/>
          <w:lang w:val="fr-FR"/>
        </w:rPr>
        <w:t>facteurs</w:t>
      </w:r>
      <w:r w:rsidR="00A743FC">
        <w:rPr>
          <w:rFonts w:eastAsia="Times New Roman" w:cs="Times New Roman"/>
          <w:color w:val="000000" w:themeColor="text1"/>
          <w:lang w:val="fr-FR"/>
        </w:rPr>
        <w:t xml:space="preserve"> d</w:t>
      </w:r>
      <w:r w:rsidR="00A0133C" w:rsidRPr="00A743FC">
        <w:rPr>
          <w:rFonts w:eastAsia="Times New Roman" w:cs="Times New Roman"/>
          <w:color w:val="000000" w:themeColor="text1"/>
          <w:lang w:val="fr-FR"/>
        </w:rPr>
        <w:t>’érosion de la biodiversité</w:t>
      </w:r>
      <w:r w:rsidR="00074407" w:rsidRPr="00A743FC">
        <w:rPr>
          <w:rFonts w:eastAsia="Times New Roman" w:cs="Times New Roman"/>
          <w:color w:val="000000" w:themeColor="text1"/>
          <w:lang w:val="fr-FR"/>
        </w:rPr>
        <w:t xml:space="preserve"> </w:t>
      </w:r>
      <w:r w:rsidR="00A743FC">
        <w:rPr>
          <w:rFonts w:eastAsia="Times New Roman" w:cs="Times New Roman"/>
          <w:color w:val="000000" w:themeColor="text1"/>
          <w:lang w:val="fr-FR"/>
        </w:rPr>
        <w:t>au profit de tous les êtres humains.</w:t>
      </w:r>
      <w:r>
        <w:rPr>
          <w:rFonts w:eastAsia="Times New Roman" w:cs="Times New Roman"/>
          <w:color w:val="000000" w:themeColor="text1"/>
          <w:lang w:val="fr-FR"/>
        </w:rPr>
        <w:t> »</w:t>
      </w:r>
    </w:p>
    <w:p w14:paraId="1C14892E" w14:textId="54590C15" w:rsidR="00074407" w:rsidRPr="00A743FC" w:rsidRDefault="0071407D" w:rsidP="00074407">
      <w:pPr>
        <w:pStyle w:val="Para10"/>
        <w:numPr>
          <w:ilvl w:val="3"/>
          <w:numId w:val="26"/>
        </w:numPr>
        <w:ind w:left="1843" w:hanging="357"/>
        <w:rPr>
          <w:rFonts w:cs="Times New Roman"/>
          <w:spacing w:val="-2"/>
          <w:kern w:val="22"/>
          <w:lang w:val="fr-FR"/>
        </w:rPr>
      </w:pPr>
      <w:r>
        <w:rPr>
          <w:rFonts w:cs="Times New Roman"/>
          <w:spacing w:val="-2"/>
          <w:kern w:val="22"/>
          <w:lang w:val="fr-FR"/>
        </w:rPr>
        <w:t>« </w:t>
      </w:r>
      <w:r w:rsidR="00A743FC" w:rsidRPr="00A743FC">
        <w:rPr>
          <w:rFonts w:cs="Times New Roman"/>
          <w:spacing w:val="-2"/>
          <w:kern w:val="22"/>
          <w:lang w:val="fr-FR"/>
        </w:rPr>
        <w:t xml:space="preserve">Protéger – Restaurer – Agir maintenant au profit de tous les </w:t>
      </w:r>
      <w:r w:rsidR="00A743FC">
        <w:rPr>
          <w:rFonts w:cs="Times New Roman"/>
          <w:spacing w:val="-2"/>
          <w:kern w:val="22"/>
          <w:lang w:val="fr-FR"/>
        </w:rPr>
        <w:t xml:space="preserve">êtres humains et de la </w:t>
      </w:r>
      <w:r w:rsidR="007C4162">
        <w:rPr>
          <w:rFonts w:cs="Times New Roman"/>
          <w:spacing w:val="-2"/>
          <w:kern w:val="22"/>
          <w:lang w:val="fr-FR"/>
        </w:rPr>
        <w:t>planète</w:t>
      </w:r>
      <w:r w:rsidR="00074407" w:rsidRPr="00A743FC">
        <w:rPr>
          <w:rFonts w:cs="Times New Roman"/>
          <w:spacing w:val="-2"/>
          <w:kern w:val="22"/>
          <w:lang w:val="fr-FR"/>
        </w:rPr>
        <w:t>.</w:t>
      </w:r>
      <w:r>
        <w:rPr>
          <w:rFonts w:cs="Times New Roman"/>
          <w:spacing w:val="-2"/>
          <w:kern w:val="22"/>
          <w:lang w:val="fr-FR"/>
        </w:rPr>
        <w:t> »</w:t>
      </w:r>
    </w:p>
    <w:p w14:paraId="5ADF789C" w14:textId="01EE0980" w:rsidR="00074407" w:rsidRPr="00A743FC" w:rsidRDefault="0071407D"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sidRPr="00A743FC">
        <w:rPr>
          <w:rFonts w:eastAsia="Times New Roman" w:cs="Times New Roman"/>
          <w:color w:val="000000" w:themeColor="text1"/>
          <w:lang w:val="fr-FR"/>
        </w:rPr>
        <w:t>D’ici à 2030</w:t>
      </w:r>
      <w:r w:rsidR="00074407" w:rsidRPr="00A743FC">
        <w:rPr>
          <w:rFonts w:eastAsia="Times New Roman" w:cs="Times New Roman"/>
          <w:color w:val="000000" w:themeColor="text1"/>
          <w:lang w:val="fr-FR"/>
        </w:rPr>
        <w:t xml:space="preserve">, </w:t>
      </w:r>
      <w:r w:rsidR="007C4162">
        <w:rPr>
          <w:rFonts w:eastAsia="Times New Roman" w:cs="Times New Roman"/>
          <w:color w:val="000000" w:themeColor="text1"/>
          <w:lang w:val="fr-FR"/>
        </w:rPr>
        <w:t xml:space="preserve">utiliser </w:t>
      </w:r>
      <w:r>
        <w:rPr>
          <w:rFonts w:eastAsia="Times New Roman" w:cs="Times New Roman"/>
          <w:color w:val="000000" w:themeColor="text1"/>
          <w:lang w:val="fr-FR"/>
        </w:rPr>
        <w:t xml:space="preserve">la nature </w:t>
      </w:r>
      <w:r w:rsidR="007C4162">
        <w:rPr>
          <w:rFonts w:eastAsia="Times New Roman" w:cs="Times New Roman"/>
          <w:color w:val="000000" w:themeColor="text1"/>
          <w:lang w:val="fr-FR"/>
        </w:rPr>
        <w:t>d’une manière</w:t>
      </w:r>
      <w:r>
        <w:rPr>
          <w:rFonts w:eastAsia="Times New Roman" w:cs="Times New Roman"/>
          <w:color w:val="000000" w:themeColor="text1"/>
          <w:lang w:val="fr-FR"/>
        </w:rPr>
        <w:t xml:space="preserve"> durable</w:t>
      </w:r>
      <w:r w:rsidR="007C4162">
        <w:rPr>
          <w:rFonts w:eastAsia="Times New Roman" w:cs="Times New Roman"/>
          <w:color w:val="000000" w:themeColor="text1"/>
          <w:lang w:val="fr-FR"/>
        </w:rPr>
        <w:t xml:space="preserve">, et </w:t>
      </w:r>
      <w:r w:rsidR="00A743FC" w:rsidRPr="00A743FC">
        <w:rPr>
          <w:rFonts w:eastAsia="Times New Roman" w:cs="Times New Roman"/>
          <w:color w:val="000000" w:themeColor="text1"/>
          <w:lang w:val="fr-FR"/>
        </w:rPr>
        <w:t xml:space="preserve">mettre </w:t>
      </w:r>
      <w:r w:rsidR="007C4162">
        <w:rPr>
          <w:rFonts w:eastAsia="Times New Roman" w:cs="Times New Roman"/>
          <w:color w:val="000000" w:themeColor="text1"/>
          <w:lang w:val="fr-FR"/>
        </w:rPr>
        <w:t xml:space="preserve">la nature </w:t>
      </w:r>
      <w:r w:rsidR="00A743FC" w:rsidRPr="00A743FC">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d’un rétablissement</w:t>
      </w:r>
      <w:r w:rsidR="00A743FC" w:rsidRPr="00A743FC">
        <w:rPr>
          <w:rFonts w:eastAsia="Times New Roman" w:cs="Times New Roman"/>
          <w:color w:val="000000" w:themeColor="text1"/>
          <w:lang w:val="fr-FR"/>
        </w:rPr>
        <w:t xml:space="preserve"> au profit de tous les </w:t>
      </w:r>
      <w:r w:rsidR="00A743FC">
        <w:rPr>
          <w:rFonts w:eastAsia="Times New Roman" w:cs="Times New Roman"/>
          <w:color w:val="000000" w:themeColor="text1"/>
          <w:lang w:val="fr-FR"/>
        </w:rPr>
        <w:t>êtres humains</w:t>
      </w:r>
      <w:r>
        <w:rPr>
          <w:rFonts w:eastAsia="Times New Roman" w:cs="Times New Roman"/>
          <w:color w:val="000000" w:themeColor="text1"/>
          <w:lang w:val="fr-FR"/>
        </w:rPr>
        <w:t>. »</w:t>
      </w:r>
    </w:p>
    <w:p w14:paraId="4A22DCC7" w14:textId="26D24E0B" w:rsidR="00074407" w:rsidRPr="00A743FC" w:rsidRDefault="0071407D"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sidRPr="00A743FC">
        <w:rPr>
          <w:rFonts w:eastAsia="Times New Roman" w:cs="Times New Roman"/>
          <w:color w:val="000000" w:themeColor="text1"/>
          <w:lang w:val="fr-FR"/>
        </w:rPr>
        <w:t xml:space="preserve">Intégrer les solutions concernant les </w:t>
      </w:r>
      <w:r w:rsidR="00FE64A4">
        <w:rPr>
          <w:rFonts w:eastAsia="Times New Roman" w:cs="Times New Roman"/>
          <w:color w:val="000000" w:themeColor="text1"/>
          <w:lang w:val="fr-FR"/>
        </w:rPr>
        <w:t>moteurs</w:t>
      </w:r>
      <w:r w:rsidR="00A743FC" w:rsidRPr="00A743FC">
        <w:rPr>
          <w:rFonts w:eastAsia="Times New Roman" w:cs="Times New Roman"/>
          <w:color w:val="000000" w:themeColor="text1"/>
          <w:lang w:val="fr-FR"/>
        </w:rPr>
        <w:t xml:space="preserve"> d’érosion</w:t>
      </w:r>
      <w:r>
        <w:rPr>
          <w:rFonts w:eastAsia="Times New Roman" w:cs="Times New Roman"/>
          <w:color w:val="000000" w:themeColor="text1"/>
          <w:lang w:val="fr-FR"/>
        </w:rPr>
        <w:t xml:space="preserve"> de la biodiversité</w:t>
      </w:r>
      <w:r w:rsidR="00333513">
        <w:rPr>
          <w:rFonts w:eastAsia="Times New Roman" w:cs="Times New Roman"/>
          <w:color w:val="000000" w:themeColor="text1"/>
          <w:lang w:val="fr-FR"/>
        </w:rPr>
        <w:t>, contribuant ainsi à infléchi</w:t>
      </w:r>
      <w:r w:rsidR="00A743FC">
        <w:rPr>
          <w:rFonts w:eastAsia="Times New Roman" w:cs="Times New Roman"/>
          <w:color w:val="000000" w:themeColor="text1"/>
          <w:lang w:val="fr-FR"/>
        </w:rPr>
        <w:t>r la tendance à l’appauvrissement</w:t>
      </w:r>
      <w:r w:rsidR="00A0133C" w:rsidRPr="00A743FC">
        <w:rPr>
          <w:rFonts w:eastAsia="Times New Roman" w:cs="Times New Roman"/>
          <w:color w:val="000000" w:themeColor="text1"/>
          <w:lang w:val="fr-FR"/>
        </w:rPr>
        <w:t xml:space="preserve"> de la biodiversité</w:t>
      </w:r>
      <w:r>
        <w:rPr>
          <w:rFonts w:eastAsia="Times New Roman" w:cs="Times New Roman"/>
          <w:color w:val="000000" w:themeColor="text1"/>
          <w:lang w:val="fr-FR"/>
        </w:rPr>
        <w:t>. »</w:t>
      </w:r>
    </w:p>
    <w:p w14:paraId="367C8B8C" w14:textId="41ECC966" w:rsidR="00074407" w:rsidRPr="00A743FC" w:rsidRDefault="003F5D10"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sidRPr="00A743FC">
        <w:rPr>
          <w:rFonts w:eastAsia="Times New Roman" w:cs="Times New Roman"/>
          <w:color w:val="000000" w:themeColor="text1"/>
          <w:lang w:val="fr-FR"/>
        </w:rPr>
        <w:t>D’ici à 2030, entreprendre des</w:t>
      </w:r>
      <w:r w:rsidR="00074407" w:rsidRPr="00A743FC">
        <w:rPr>
          <w:rFonts w:eastAsia="Times New Roman" w:cs="Times New Roman"/>
          <w:color w:val="000000" w:themeColor="text1"/>
          <w:lang w:val="fr-FR"/>
        </w:rPr>
        <w:t xml:space="preserve"> action</w:t>
      </w:r>
      <w:r w:rsidR="00A743FC" w:rsidRPr="00A743FC">
        <w:rPr>
          <w:rFonts w:eastAsia="Times New Roman" w:cs="Times New Roman"/>
          <w:color w:val="000000" w:themeColor="text1"/>
          <w:lang w:val="fr-FR"/>
        </w:rPr>
        <w:t>s pour inverser la tendance à l’a</w:t>
      </w:r>
      <w:r w:rsidR="00A743FC">
        <w:rPr>
          <w:rFonts w:eastAsia="Times New Roman" w:cs="Times New Roman"/>
          <w:color w:val="000000" w:themeColor="text1"/>
          <w:lang w:val="fr-FR"/>
        </w:rPr>
        <w:t xml:space="preserve">ppauvrissement des espèces, des </w:t>
      </w:r>
      <w:r w:rsidR="00A0133C" w:rsidRPr="00A743FC">
        <w:rPr>
          <w:rFonts w:eastAsia="Times New Roman" w:cs="Times New Roman"/>
          <w:color w:val="000000" w:themeColor="text1"/>
          <w:lang w:val="fr-FR"/>
        </w:rPr>
        <w:t>écosystème</w:t>
      </w:r>
      <w:r w:rsidR="00074407" w:rsidRPr="00A743FC">
        <w:rPr>
          <w:rFonts w:eastAsia="Times New Roman" w:cs="Times New Roman"/>
          <w:color w:val="000000" w:themeColor="text1"/>
          <w:lang w:val="fr-FR"/>
        </w:rPr>
        <w:t>s</w:t>
      </w:r>
      <w:r w:rsidR="00B33991" w:rsidRPr="00A743FC">
        <w:rPr>
          <w:rFonts w:eastAsia="Times New Roman" w:cs="Times New Roman"/>
          <w:color w:val="000000" w:themeColor="text1"/>
          <w:lang w:val="fr-FR"/>
        </w:rPr>
        <w:t xml:space="preserve"> et </w:t>
      </w:r>
      <w:r w:rsidR="00A743FC">
        <w:rPr>
          <w:rFonts w:eastAsia="Times New Roman" w:cs="Times New Roman"/>
          <w:color w:val="000000" w:themeColor="text1"/>
          <w:lang w:val="fr-FR"/>
        </w:rPr>
        <w:t>de la diversité génétique</w:t>
      </w:r>
      <w:r w:rsidR="00A114F9">
        <w:rPr>
          <w:rFonts w:eastAsia="Times New Roman" w:cs="Times New Roman"/>
          <w:color w:val="000000" w:themeColor="text1"/>
          <w:lang w:val="fr-FR"/>
        </w:rPr>
        <w:t xml:space="preserve"> : restaurer, rétabli</w:t>
      </w:r>
      <w:r w:rsidR="00A743FC">
        <w:rPr>
          <w:rFonts w:eastAsia="Times New Roman" w:cs="Times New Roman"/>
          <w:color w:val="000000" w:themeColor="text1"/>
          <w:lang w:val="fr-FR"/>
        </w:rPr>
        <w:t>r</w:t>
      </w:r>
      <w:r w:rsidR="00B33991" w:rsidRPr="00A743FC">
        <w:rPr>
          <w:rFonts w:eastAsia="Times New Roman" w:cs="Times New Roman"/>
          <w:color w:val="000000" w:themeColor="text1"/>
          <w:lang w:val="fr-FR"/>
        </w:rPr>
        <w:t xml:space="preserve"> et </w:t>
      </w:r>
      <w:r w:rsidR="00A743FC">
        <w:rPr>
          <w:rFonts w:eastAsia="Times New Roman" w:cs="Times New Roman"/>
          <w:color w:val="000000" w:themeColor="text1"/>
          <w:lang w:val="fr-FR"/>
        </w:rPr>
        <w:t xml:space="preserve">utiliser la nature au profit des êtres humains et de la </w:t>
      </w:r>
      <w:r w:rsidR="00F97687">
        <w:rPr>
          <w:rFonts w:eastAsia="Times New Roman" w:cs="Times New Roman"/>
          <w:color w:val="000000" w:themeColor="text1"/>
          <w:lang w:val="fr-FR"/>
        </w:rPr>
        <w:t xml:space="preserve">planète </w:t>
      </w:r>
      <w:r w:rsidR="00A743FC">
        <w:rPr>
          <w:rFonts w:eastAsia="Times New Roman" w:cs="Times New Roman"/>
          <w:color w:val="000000" w:themeColor="text1"/>
          <w:lang w:val="fr-FR"/>
        </w:rPr>
        <w:t xml:space="preserve">d’ici à </w:t>
      </w:r>
      <w:r>
        <w:rPr>
          <w:rFonts w:eastAsia="Times New Roman" w:cs="Times New Roman"/>
          <w:color w:val="000000" w:themeColor="text1"/>
          <w:lang w:val="fr-FR"/>
        </w:rPr>
        <w:t>2050. »</w:t>
      </w:r>
    </w:p>
    <w:p w14:paraId="630237C0" w14:textId="028ADB00" w:rsidR="00074407" w:rsidRPr="00A743FC" w:rsidRDefault="003F5D10"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sidRPr="00A743FC">
        <w:rPr>
          <w:rFonts w:eastAsia="Times New Roman" w:cs="Times New Roman"/>
          <w:color w:val="000000" w:themeColor="text1"/>
          <w:lang w:val="fr-FR"/>
        </w:rPr>
        <w:t>D’ici à 2030</w:t>
      </w:r>
      <w:r w:rsidR="00A743FC">
        <w:rPr>
          <w:rFonts w:eastAsia="Times New Roman" w:cs="Times New Roman"/>
          <w:color w:val="000000" w:themeColor="text1"/>
          <w:lang w:val="fr-FR"/>
        </w:rPr>
        <w:t>, les tendances à l’appauvrissement</w:t>
      </w:r>
      <w:r w:rsidR="00A0133C" w:rsidRPr="00A743FC">
        <w:rPr>
          <w:rFonts w:eastAsia="Times New Roman" w:cs="Times New Roman"/>
          <w:color w:val="000000" w:themeColor="text1"/>
          <w:lang w:val="fr-FR"/>
        </w:rPr>
        <w:t xml:space="preserve"> de la biodiversité</w:t>
      </w:r>
      <w:r w:rsidR="00A743FC">
        <w:rPr>
          <w:rFonts w:eastAsia="Times New Roman" w:cs="Times New Roman"/>
          <w:color w:val="000000" w:themeColor="text1"/>
          <w:lang w:val="fr-FR"/>
        </w:rPr>
        <w:t xml:space="preserve"> ont été inversées</w:t>
      </w:r>
      <w:r>
        <w:rPr>
          <w:rFonts w:eastAsia="Times New Roman" w:cs="Times New Roman"/>
          <w:color w:val="000000" w:themeColor="text1"/>
          <w:lang w:val="fr-FR"/>
        </w:rPr>
        <w:t>. »</w:t>
      </w:r>
    </w:p>
    <w:p w14:paraId="67219BF0" w14:textId="41BD1139" w:rsidR="00074407" w:rsidRPr="00B33991" w:rsidRDefault="003F5D10" w:rsidP="00074407">
      <w:pPr>
        <w:pStyle w:val="Para10"/>
        <w:numPr>
          <w:ilvl w:val="3"/>
          <w:numId w:val="26"/>
        </w:numPr>
        <w:ind w:left="1843" w:hanging="357"/>
        <w:rPr>
          <w:rFonts w:cs="Times New Roman"/>
          <w:spacing w:val="-2"/>
          <w:kern w:val="22"/>
          <w:lang w:val="fr-FR"/>
        </w:rPr>
      </w:pPr>
      <w:r>
        <w:rPr>
          <w:rFonts w:eastAsia="Times New Roman" w:cs="Times New Roman"/>
          <w:color w:val="000000" w:themeColor="text1"/>
          <w:lang w:val="fr-FR"/>
        </w:rPr>
        <w:t>« </w:t>
      </w:r>
      <w:r w:rsidR="00A743FC">
        <w:rPr>
          <w:rFonts w:eastAsia="Times New Roman" w:cs="Times New Roman"/>
          <w:color w:val="000000" w:themeColor="text1"/>
          <w:lang w:val="fr-FR"/>
        </w:rPr>
        <w:t>Mettre en œuvre des</w:t>
      </w:r>
      <w:r w:rsidR="00074407" w:rsidRPr="00B33991">
        <w:rPr>
          <w:rFonts w:eastAsia="Times New Roman" w:cs="Times New Roman"/>
          <w:color w:val="000000" w:themeColor="text1"/>
          <w:lang w:val="fr-FR"/>
        </w:rPr>
        <w:t xml:space="preserve"> solutions </w:t>
      </w:r>
      <w:r w:rsidR="00A743FC">
        <w:rPr>
          <w:rFonts w:eastAsia="Times New Roman" w:cs="Times New Roman"/>
          <w:color w:val="000000" w:themeColor="text1"/>
          <w:lang w:val="fr-FR"/>
        </w:rPr>
        <w:t xml:space="preserve">pour mettre un terme et inverser la tendance à </w:t>
      </w:r>
      <w:r w:rsidR="00A0133C" w:rsidRPr="00B33991">
        <w:rPr>
          <w:rFonts w:eastAsia="Times New Roman" w:cs="Times New Roman"/>
          <w:color w:val="000000" w:themeColor="text1"/>
          <w:lang w:val="fr-FR"/>
        </w:rPr>
        <w:t>l’érosion de la biodiversité</w:t>
      </w:r>
      <w:r w:rsidR="00A743FC">
        <w:rPr>
          <w:rFonts w:eastAsia="Times New Roman" w:cs="Times New Roman"/>
          <w:color w:val="000000" w:themeColor="text1"/>
          <w:lang w:val="fr-FR"/>
        </w:rPr>
        <w:t xml:space="preserve"> d’ici à</w:t>
      </w:r>
      <w:r>
        <w:rPr>
          <w:rFonts w:eastAsia="Times New Roman" w:cs="Times New Roman"/>
          <w:color w:val="000000" w:themeColor="text1"/>
          <w:lang w:val="fr-FR"/>
        </w:rPr>
        <w:t xml:space="preserve"> 2030. »</w:t>
      </w:r>
      <w:r w:rsidR="00074407" w:rsidRPr="00B33991">
        <w:rPr>
          <w:rFonts w:eastAsia="Times New Roman" w:cs="Times New Roman"/>
          <w:color w:val="000000" w:themeColor="text1"/>
          <w:lang w:val="fr-FR"/>
        </w:rPr>
        <w:t>;</w:t>
      </w:r>
    </w:p>
    <w:p w14:paraId="0F682234" w14:textId="3E4525D1" w:rsidR="00074407" w:rsidRPr="00A743FC" w:rsidRDefault="00A114F9" w:rsidP="00074407">
      <w:pPr>
        <w:pStyle w:val="Para10"/>
        <w:numPr>
          <w:ilvl w:val="1"/>
          <w:numId w:val="29"/>
        </w:numPr>
        <w:ind w:left="0" w:firstLine="709"/>
        <w:rPr>
          <w:rFonts w:cs="Times New Roman"/>
          <w:spacing w:val="-2"/>
          <w:kern w:val="22"/>
          <w:lang w:val="fr-FR"/>
        </w:rPr>
      </w:pPr>
      <w:r>
        <w:rPr>
          <w:rFonts w:cs="Times New Roman"/>
          <w:spacing w:val="-2"/>
          <w:kern w:val="22"/>
          <w:lang w:val="fr-FR"/>
        </w:rPr>
        <w:t>« </w:t>
      </w:r>
      <w:r w:rsidR="00A743FC" w:rsidRPr="00A743FC">
        <w:rPr>
          <w:rFonts w:cs="Times New Roman"/>
          <w:spacing w:val="-2"/>
          <w:kern w:val="22"/>
          <w:lang w:val="fr-FR"/>
        </w:rPr>
        <w:t>D’ici à 2030, mettre un terme</w:t>
      </w:r>
      <w:r w:rsidR="00B33991" w:rsidRPr="00A743FC">
        <w:rPr>
          <w:rFonts w:cs="Times New Roman"/>
          <w:spacing w:val="-2"/>
          <w:kern w:val="22"/>
          <w:lang w:val="fr-FR"/>
        </w:rPr>
        <w:t xml:space="preserve"> et </w:t>
      </w:r>
      <w:r w:rsidR="00A743FC" w:rsidRPr="00A743FC">
        <w:rPr>
          <w:rFonts w:cs="Times New Roman"/>
          <w:spacing w:val="-2"/>
          <w:kern w:val="22"/>
          <w:lang w:val="fr-FR"/>
        </w:rPr>
        <w:t xml:space="preserve">inverser la tendance à l’érosion sans </w:t>
      </w:r>
      <w:r w:rsidR="00A743FC">
        <w:rPr>
          <w:rFonts w:cs="Times New Roman"/>
          <w:spacing w:val="-2"/>
          <w:kern w:val="22"/>
          <w:lang w:val="fr-FR"/>
        </w:rPr>
        <w:t>précé</w:t>
      </w:r>
      <w:r w:rsidR="00A743FC" w:rsidRPr="00A743FC">
        <w:rPr>
          <w:rFonts w:cs="Times New Roman"/>
          <w:spacing w:val="-2"/>
          <w:kern w:val="22"/>
          <w:lang w:val="fr-FR"/>
        </w:rPr>
        <w:t xml:space="preserve">dent de la </w:t>
      </w:r>
      <w:r w:rsidR="00A829B0" w:rsidRPr="00A743FC">
        <w:rPr>
          <w:rFonts w:cs="Times New Roman"/>
          <w:spacing w:val="-2"/>
          <w:kern w:val="22"/>
          <w:lang w:val="fr-FR"/>
        </w:rPr>
        <w:t>biodiversité</w:t>
      </w:r>
      <w:r w:rsidR="00B33991" w:rsidRPr="00A743FC">
        <w:rPr>
          <w:rFonts w:cs="Times New Roman"/>
          <w:spacing w:val="-2"/>
          <w:kern w:val="22"/>
          <w:lang w:val="fr-FR"/>
        </w:rPr>
        <w:t xml:space="preserve"> et </w:t>
      </w:r>
      <w:r w:rsidR="00A743FC">
        <w:rPr>
          <w:rFonts w:cs="Times New Roman"/>
          <w:spacing w:val="-2"/>
          <w:kern w:val="22"/>
          <w:lang w:val="fr-FR"/>
        </w:rPr>
        <w:t>mettre la</w:t>
      </w:r>
      <w:r w:rsidR="00074407" w:rsidRPr="00A743FC">
        <w:rPr>
          <w:rFonts w:cs="Times New Roman"/>
          <w:spacing w:val="-2"/>
          <w:kern w:val="22"/>
          <w:lang w:val="fr-FR"/>
        </w:rPr>
        <w:t xml:space="preserve"> nature </w:t>
      </w:r>
      <w:r w:rsidR="00A743FC">
        <w:rPr>
          <w:rFonts w:cs="Times New Roman"/>
          <w:spacing w:val="-2"/>
          <w:kern w:val="22"/>
          <w:lang w:val="fr-FR"/>
        </w:rPr>
        <w:t xml:space="preserve">sur la voie </w:t>
      </w:r>
      <w:r w:rsidR="00C17917">
        <w:rPr>
          <w:rFonts w:cs="Times New Roman"/>
          <w:spacing w:val="-2"/>
          <w:kern w:val="22"/>
          <w:lang w:val="fr-FR"/>
        </w:rPr>
        <w:t>d</w:t>
      </w:r>
      <w:r w:rsidR="00FF4875">
        <w:rPr>
          <w:rFonts w:cs="Times New Roman"/>
          <w:spacing w:val="-2"/>
          <w:kern w:val="22"/>
          <w:lang w:val="fr-FR"/>
        </w:rPr>
        <w:t>u</w:t>
      </w:r>
      <w:r w:rsidR="00C17917">
        <w:rPr>
          <w:rFonts w:cs="Times New Roman"/>
          <w:spacing w:val="-2"/>
          <w:kern w:val="22"/>
          <w:lang w:val="fr-FR"/>
        </w:rPr>
        <w:t xml:space="preserve"> rétablissement</w:t>
      </w:r>
      <w:r w:rsidR="00A743FC">
        <w:rPr>
          <w:rFonts w:cs="Times New Roman"/>
          <w:spacing w:val="-2"/>
          <w:kern w:val="22"/>
          <w:lang w:val="fr-FR"/>
        </w:rPr>
        <w:t xml:space="preserve"> au profit de </w:t>
      </w:r>
      <w:r w:rsidR="00371A3D">
        <w:rPr>
          <w:rFonts w:cs="Times New Roman"/>
          <w:spacing w:val="-2"/>
          <w:kern w:val="22"/>
          <w:lang w:val="fr-FR"/>
        </w:rPr>
        <w:t xml:space="preserve">tous les êtres humains et de la </w:t>
      </w:r>
      <w:r w:rsidR="007C4162">
        <w:rPr>
          <w:rFonts w:cs="Times New Roman"/>
          <w:spacing w:val="-2"/>
          <w:kern w:val="22"/>
          <w:lang w:val="fr-FR"/>
        </w:rPr>
        <w:t>planète</w:t>
      </w:r>
      <w:r>
        <w:rPr>
          <w:rFonts w:cs="Times New Roman"/>
          <w:spacing w:val="-2"/>
          <w:kern w:val="22"/>
          <w:lang w:val="fr-FR"/>
        </w:rPr>
        <w:t>»</w:t>
      </w:r>
      <w:r w:rsidR="00D953FA">
        <w:rPr>
          <w:rFonts w:cs="Times New Roman"/>
          <w:spacing w:val="-2"/>
          <w:kern w:val="22"/>
          <w:lang w:val="fr-FR"/>
        </w:rPr>
        <w:t> :</w:t>
      </w:r>
    </w:p>
    <w:p w14:paraId="28F4DA77" w14:textId="14ECD6B1" w:rsidR="00074407" w:rsidRPr="00371A3D" w:rsidRDefault="00A0133C" w:rsidP="00074407">
      <w:pPr>
        <w:pStyle w:val="Para10"/>
        <w:numPr>
          <w:ilvl w:val="0"/>
          <w:numId w:val="32"/>
        </w:numPr>
        <w:ind w:left="1474" w:hanging="567"/>
        <w:rPr>
          <w:rFonts w:eastAsia="Times New Roman" w:cs="Times New Roman"/>
          <w:color w:val="000000" w:themeColor="text1"/>
          <w:lang w:val="fr-FR"/>
        </w:rPr>
      </w:pPr>
      <w:r w:rsidRPr="00371A3D">
        <w:rPr>
          <w:rFonts w:eastAsia="Times New Roman" w:cs="Times New Roman"/>
          <w:color w:val="000000" w:themeColor="text1"/>
          <w:lang w:val="fr-FR"/>
        </w:rPr>
        <w:lastRenderedPageBreak/>
        <w:t xml:space="preserve">Certains </w:t>
      </w:r>
      <w:r w:rsidR="00EF002C" w:rsidRPr="00371A3D">
        <w:rPr>
          <w:rFonts w:eastAsia="Times New Roman" w:cs="Times New Roman"/>
          <w:color w:val="000000" w:themeColor="text1"/>
          <w:lang w:val="fr-FR"/>
        </w:rPr>
        <w:t>ont indiqué</w:t>
      </w:r>
      <w:r w:rsidR="00371A3D" w:rsidRPr="00371A3D">
        <w:rPr>
          <w:rFonts w:eastAsia="Times New Roman" w:cs="Times New Roman"/>
          <w:color w:val="000000" w:themeColor="text1"/>
          <w:lang w:val="fr-FR"/>
        </w:rPr>
        <w:t xml:space="preserve"> que cette formulation </w:t>
      </w:r>
      <w:r w:rsidR="00766D12">
        <w:rPr>
          <w:rFonts w:eastAsia="Times New Roman" w:cs="Times New Roman"/>
          <w:color w:val="000000" w:themeColor="text1"/>
          <w:lang w:val="fr-FR"/>
        </w:rPr>
        <w:t>est</w:t>
      </w:r>
      <w:r w:rsidR="00371A3D" w:rsidRPr="00371A3D">
        <w:rPr>
          <w:rFonts w:eastAsia="Times New Roman" w:cs="Times New Roman"/>
          <w:color w:val="000000" w:themeColor="text1"/>
          <w:lang w:val="fr-FR"/>
        </w:rPr>
        <w:t xml:space="preserve"> concise et facile à communiquer</w:t>
      </w:r>
      <w:r w:rsidR="00074407" w:rsidRPr="00371A3D">
        <w:rPr>
          <w:rFonts w:eastAsia="Times New Roman" w:cs="Times New Roman"/>
          <w:color w:val="000000" w:themeColor="text1"/>
          <w:lang w:val="fr-FR"/>
        </w:rPr>
        <w:t xml:space="preserve">. </w:t>
      </w:r>
      <w:r w:rsidR="00371A3D" w:rsidRPr="00371A3D">
        <w:rPr>
          <w:rFonts w:eastAsia="Times New Roman" w:cs="Times New Roman"/>
          <w:color w:val="000000" w:themeColor="text1"/>
          <w:lang w:val="fr-FR"/>
        </w:rPr>
        <w:t>Ils on</w:t>
      </w:r>
      <w:r w:rsidR="00A114F9">
        <w:rPr>
          <w:rFonts w:eastAsia="Times New Roman" w:cs="Times New Roman"/>
          <w:color w:val="000000" w:themeColor="text1"/>
          <w:lang w:val="fr-FR"/>
        </w:rPr>
        <w:t>t fait savoir que l’expression « </w:t>
      </w:r>
      <w:r w:rsidR="00371A3D" w:rsidRPr="00371A3D">
        <w:rPr>
          <w:rFonts w:eastAsia="Times New Roman" w:cs="Times New Roman"/>
          <w:color w:val="000000" w:themeColor="text1"/>
          <w:lang w:val="fr-FR"/>
        </w:rPr>
        <w:t>mettre la</w:t>
      </w:r>
      <w:r w:rsidR="00074407" w:rsidRPr="00371A3D">
        <w:rPr>
          <w:rFonts w:eastAsia="Times New Roman" w:cs="Times New Roman"/>
          <w:color w:val="000000" w:themeColor="text1"/>
          <w:lang w:val="fr-FR"/>
        </w:rPr>
        <w:t xml:space="preserve"> nature </w:t>
      </w:r>
      <w:r w:rsidR="00371A3D" w:rsidRPr="00371A3D">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FF4875">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sidR="00A114F9">
        <w:rPr>
          <w:rFonts w:eastAsia="Times New Roman" w:cs="Times New Roman"/>
          <w:color w:val="000000" w:themeColor="text1"/>
          <w:lang w:val="fr-FR"/>
        </w:rPr>
        <w:t> »</w:t>
      </w:r>
      <w:r w:rsidR="00074407" w:rsidRPr="00371A3D">
        <w:rPr>
          <w:rFonts w:eastAsia="Times New Roman" w:cs="Times New Roman"/>
          <w:color w:val="000000" w:themeColor="text1"/>
          <w:lang w:val="fr-FR"/>
        </w:rPr>
        <w:t xml:space="preserve"> </w:t>
      </w:r>
      <w:r w:rsidR="00A114F9">
        <w:rPr>
          <w:rFonts w:eastAsia="Times New Roman" w:cs="Times New Roman"/>
          <w:color w:val="000000" w:themeColor="text1"/>
          <w:lang w:val="fr-FR"/>
        </w:rPr>
        <w:t>p</w:t>
      </w:r>
      <w:r w:rsidR="00FF4875">
        <w:rPr>
          <w:rFonts w:eastAsia="Times New Roman" w:cs="Times New Roman"/>
          <w:color w:val="000000" w:themeColor="text1"/>
          <w:lang w:val="fr-FR"/>
        </w:rPr>
        <w:t>eut</w:t>
      </w:r>
      <w:r w:rsidR="00A114F9">
        <w:rPr>
          <w:rFonts w:eastAsia="Times New Roman" w:cs="Times New Roman"/>
          <w:color w:val="000000" w:themeColor="text1"/>
          <w:lang w:val="fr-FR"/>
        </w:rPr>
        <w:t xml:space="preserve"> être utilis</w:t>
      </w:r>
      <w:r w:rsidR="00371A3D">
        <w:rPr>
          <w:rFonts w:eastAsia="Times New Roman" w:cs="Times New Roman"/>
          <w:color w:val="000000" w:themeColor="text1"/>
          <w:lang w:val="fr-FR"/>
        </w:rPr>
        <w:t>ée comme un appe</w:t>
      </w:r>
      <w:r w:rsidR="00A114F9">
        <w:rPr>
          <w:rFonts w:eastAsia="Times New Roman" w:cs="Times New Roman"/>
          <w:color w:val="000000" w:themeColor="text1"/>
          <w:lang w:val="fr-FR"/>
        </w:rPr>
        <w:t>l à l’action, car elle est facile à comprendre à l’extérieur du cadre de</w:t>
      </w:r>
      <w:r w:rsidR="00371A3D">
        <w:rPr>
          <w:rFonts w:eastAsia="Times New Roman" w:cs="Times New Roman"/>
          <w:color w:val="000000" w:themeColor="text1"/>
          <w:lang w:val="fr-FR"/>
        </w:rPr>
        <w:t xml:space="preserve"> la Convention sur la diversité biologique</w:t>
      </w:r>
      <w:r w:rsidR="00FC51A5">
        <w:rPr>
          <w:rFonts w:eastAsia="Times New Roman" w:cs="Times New Roman"/>
          <w:color w:val="000000" w:themeColor="text1"/>
          <w:lang w:val="fr-FR"/>
        </w:rPr>
        <w:t> ;</w:t>
      </w:r>
    </w:p>
    <w:p w14:paraId="546DDC33" w14:textId="570A933A" w:rsidR="00074407" w:rsidRPr="00371A3D" w:rsidRDefault="00A0133C" w:rsidP="00074407">
      <w:pPr>
        <w:pStyle w:val="Para10"/>
        <w:numPr>
          <w:ilvl w:val="0"/>
          <w:numId w:val="32"/>
        </w:numPr>
        <w:ind w:left="1474" w:hanging="567"/>
        <w:rPr>
          <w:rFonts w:eastAsia="Times New Roman" w:cs="Times New Roman"/>
          <w:color w:val="000000" w:themeColor="text1"/>
          <w:lang w:val="fr-FR"/>
        </w:rPr>
      </w:pPr>
      <w:r w:rsidRPr="00371A3D">
        <w:rPr>
          <w:rFonts w:eastAsia="Times New Roman" w:cs="Times New Roman"/>
          <w:color w:val="000000" w:themeColor="text1"/>
          <w:lang w:val="fr-FR"/>
        </w:rPr>
        <w:t xml:space="preserve">Certains </w:t>
      </w:r>
      <w:r w:rsidR="00A114F9">
        <w:rPr>
          <w:rFonts w:eastAsia="Times New Roman" w:cs="Times New Roman"/>
          <w:color w:val="000000" w:themeColor="text1"/>
          <w:lang w:val="fr-FR"/>
        </w:rPr>
        <w:t>ont fait observer</w:t>
      </w:r>
      <w:r w:rsidR="00371A3D" w:rsidRPr="00371A3D">
        <w:rPr>
          <w:rFonts w:eastAsia="Times New Roman" w:cs="Times New Roman"/>
          <w:color w:val="000000" w:themeColor="text1"/>
          <w:lang w:val="fr-FR"/>
        </w:rPr>
        <w:t xml:space="preserve"> qu’il n’</w:t>
      </w:r>
      <w:r w:rsidR="00766D12">
        <w:rPr>
          <w:rFonts w:eastAsia="Times New Roman" w:cs="Times New Roman"/>
          <w:color w:val="000000" w:themeColor="text1"/>
          <w:lang w:val="fr-FR"/>
        </w:rPr>
        <w:t>est</w:t>
      </w:r>
      <w:r w:rsidR="00371A3D" w:rsidRPr="00371A3D">
        <w:rPr>
          <w:rFonts w:eastAsia="Times New Roman" w:cs="Times New Roman"/>
          <w:color w:val="000000" w:themeColor="text1"/>
          <w:lang w:val="fr-FR"/>
        </w:rPr>
        <w:t xml:space="preserve"> pas réaliste de mettre un terme à</w:t>
      </w:r>
      <w:r w:rsidR="00074407" w:rsidRPr="00371A3D">
        <w:rPr>
          <w:rFonts w:eastAsia="Times New Roman" w:cs="Times New Roman"/>
          <w:color w:val="000000" w:themeColor="text1"/>
          <w:lang w:val="fr-FR"/>
        </w:rPr>
        <w:t xml:space="preserve"> </w:t>
      </w:r>
      <w:r w:rsidRPr="00371A3D">
        <w:rPr>
          <w:rFonts w:eastAsia="Times New Roman" w:cs="Times New Roman"/>
          <w:color w:val="000000" w:themeColor="text1"/>
          <w:lang w:val="fr-FR"/>
        </w:rPr>
        <w:t>l’érosion de la biodiversité</w:t>
      </w:r>
      <w:r w:rsidR="00371A3D">
        <w:rPr>
          <w:rFonts w:eastAsia="Times New Roman" w:cs="Times New Roman"/>
          <w:color w:val="000000" w:themeColor="text1"/>
          <w:lang w:val="fr-FR"/>
        </w:rPr>
        <w:t>,</w:t>
      </w:r>
      <w:r w:rsidR="00B33991" w:rsidRPr="00371A3D">
        <w:rPr>
          <w:rFonts w:eastAsia="Times New Roman" w:cs="Times New Roman"/>
          <w:color w:val="000000" w:themeColor="text1"/>
          <w:lang w:val="fr-FR"/>
        </w:rPr>
        <w:t xml:space="preserve"> et</w:t>
      </w:r>
      <w:r w:rsidR="00A114F9">
        <w:rPr>
          <w:rFonts w:eastAsia="Times New Roman" w:cs="Times New Roman"/>
          <w:color w:val="000000" w:themeColor="text1"/>
          <w:lang w:val="fr-FR"/>
        </w:rPr>
        <w:t xml:space="preserve"> qu’il conviendrait de mettre l’accent sur le fait de mettre un terme à la perte nette de </w:t>
      </w:r>
      <w:r w:rsidR="00A829B0" w:rsidRPr="00371A3D">
        <w:rPr>
          <w:rFonts w:eastAsia="Times New Roman" w:cs="Times New Roman"/>
          <w:color w:val="000000" w:themeColor="text1"/>
          <w:lang w:val="fr-FR"/>
        </w:rPr>
        <w:t>biodiversité</w:t>
      </w:r>
      <w:r w:rsidR="00371A3D">
        <w:rPr>
          <w:rFonts w:eastAsia="Times New Roman" w:cs="Times New Roman"/>
          <w:color w:val="000000" w:themeColor="text1"/>
          <w:lang w:val="fr-FR"/>
        </w:rPr>
        <w:t xml:space="preserve">. </w:t>
      </w:r>
      <w:r w:rsidR="00371A3D" w:rsidRPr="00371A3D">
        <w:rPr>
          <w:rFonts w:eastAsia="Times New Roman" w:cs="Times New Roman"/>
          <w:color w:val="000000" w:themeColor="text1"/>
          <w:lang w:val="fr-FR"/>
        </w:rPr>
        <w:t>Ils ont</w:t>
      </w:r>
      <w:r w:rsidR="00B33991" w:rsidRPr="00371A3D">
        <w:rPr>
          <w:rFonts w:eastAsia="Times New Roman" w:cs="Times New Roman"/>
          <w:color w:val="000000" w:themeColor="text1"/>
          <w:lang w:val="fr-FR"/>
        </w:rPr>
        <w:t xml:space="preserve"> </w:t>
      </w:r>
      <w:r w:rsidR="00371A3D" w:rsidRPr="00371A3D">
        <w:rPr>
          <w:rFonts w:eastAsia="Times New Roman" w:cs="Times New Roman"/>
          <w:color w:val="000000" w:themeColor="text1"/>
          <w:lang w:val="fr-FR"/>
        </w:rPr>
        <w:t>suggéré d’utiliser le terme</w:t>
      </w:r>
      <w:r w:rsidR="00A114F9">
        <w:rPr>
          <w:rFonts w:eastAsia="Times New Roman" w:cs="Times New Roman"/>
          <w:color w:val="000000" w:themeColor="text1"/>
          <w:lang w:val="fr-FR"/>
        </w:rPr>
        <w:t xml:space="preserve"> « modifier</w:t>
      </w:r>
      <w:r w:rsidR="00371A3D" w:rsidRPr="00371A3D">
        <w:rPr>
          <w:rFonts w:eastAsia="Times New Roman" w:cs="Times New Roman"/>
          <w:color w:val="000000" w:themeColor="text1"/>
          <w:lang w:val="fr-FR"/>
        </w:rPr>
        <w:t xml:space="preserve"> la tendance à l</w:t>
      </w:r>
      <w:r w:rsidR="00766D12">
        <w:rPr>
          <w:rFonts w:eastAsia="Times New Roman" w:cs="Times New Roman"/>
          <w:color w:val="000000" w:themeColor="text1"/>
          <w:lang w:val="fr-FR"/>
        </w:rPr>
        <w:t>a perte</w:t>
      </w:r>
      <w:r w:rsidR="00A114F9">
        <w:rPr>
          <w:rFonts w:eastAsia="Times New Roman" w:cs="Times New Roman"/>
          <w:color w:val="000000" w:themeColor="text1"/>
          <w:lang w:val="fr-FR"/>
        </w:rPr>
        <w:t> » (infléchir la tendance</w:t>
      </w:r>
      <w:r w:rsidR="00371A3D">
        <w:rPr>
          <w:rFonts w:eastAsia="Times New Roman" w:cs="Times New Roman"/>
          <w:color w:val="000000" w:themeColor="text1"/>
          <w:lang w:val="fr-FR"/>
        </w:rPr>
        <w:t xml:space="preserve">). </w:t>
      </w:r>
      <w:r w:rsidR="00371A3D" w:rsidRPr="00371A3D">
        <w:rPr>
          <w:rFonts w:eastAsia="Times New Roman" w:cs="Times New Roman"/>
          <w:color w:val="000000" w:themeColor="text1"/>
          <w:lang w:val="fr-FR"/>
        </w:rPr>
        <w:t>Cependant, certains</w:t>
      </w:r>
      <w:r w:rsidR="00A114F9">
        <w:rPr>
          <w:rFonts w:eastAsia="Times New Roman" w:cs="Times New Roman"/>
          <w:color w:val="000000" w:themeColor="text1"/>
          <w:lang w:val="fr-FR"/>
        </w:rPr>
        <w:t xml:space="preserve"> étaient d’accord avec l’urgence signifiée par des termes tels que « mettre un terme » ou « </w:t>
      </w:r>
      <w:r w:rsidR="00371A3D" w:rsidRPr="00371A3D">
        <w:rPr>
          <w:rFonts w:eastAsia="Times New Roman" w:cs="Times New Roman"/>
          <w:color w:val="000000" w:themeColor="text1"/>
          <w:lang w:val="fr-FR"/>
        </w:rPr>
        <w:t>inverser la tend</w:t>
      </w:r>
      <w:r w:rsidR="00A114F9">
        <w:rPr>
          <w:rFonts w:eastAsia="Times New Roman" w:cs="Times New Roman"/>
          <w:color w:val="000000" w:themeColor="text1"/>
          <w:lang w:val="fr-FR"/>
        </w:rPr>
        <w:t>ance »</w:t>
      </w:r>
      <w:r w:rsidR="00371A3D" w:rsidRPr="00371A3D">
        <w:rPr>
          <w:rFonts w:eastAsia="Times New Roman" w:cs="Times New Roman"/>
          <w:color w:val="000000" w:themeColor="text1"/>
          <w:lang w:val="fr-FR"/>
        </w:rPr>
        <w:t>, afin d’i</w:t>
      </w:r>
      <w:r w:rsidR="00766D12">
        <w:rPr>
          <w:rFonts w:eastAsia="Times New Roman" w:cs="Times New Roman"/>
          <w:color w:val="000000" w:themeColor="text1"/>
          <w:lang w:val="fr-FR"/>
        </w:rPr>
        <w:t>nciter à l’action</w:t>
      </w:r>
      <w:r w:rsidR="00371A3D">
        <w:rPr>
          <w:rFonts w:eastAsia="Times New Roman" w:cs="Times New Roman"/>
          <w:color w:val="000000" w:themeColor="text1"/>
          <w:lang w:val="fr-FR"/>
        </w:rPr>
        <w:t xml:space="preserve">, et considéraient que l’expression </w:t>
      </w:r>
      <w:r w:rsidR="00766D12">
        <w:rPr>
          <w:rFonts w:eastAsia="Times New Roman" w:cs="Times New Roman"/>
          <w:color w:val="000000" w:themeColor="text1"/>
          <w:lang w:val="fr-FR"/>
        </w:rPr>
        <w:t>est</w:t>
      </w:r>
      <w:r w:rsidR="00371A3D">
        <w:rPr>
          <w:rFonts w:eastAsia="Times New Roman" w:cs="Times New Roman"/>
          <w:color w:val="000000" w:themeColor="text1"/>
          <w:lang w:val="fr-FR"/>
        </w:rPr>
        <w:t xml:space="preserve"> ré</w:t>
      </w:r>
      <w:r w:rsidR="00074407" w:rsidRPr="00371A3D">
        <w:rPr>
          <w:rFonts w:eastAsia="Times New Roman" w:cs="Times New Roman"/>
          <w:color w:val="000000" w:themeColor="text1"/>
          <w:lang w:val="fr-FR"/>
        </w:rPr>
        <w:t>al</w:t>
      </w:r>
      <w:r w:rsidR="00371A3D">
        <w:rPr>
          <w:rFonts w:eastAsia="Times New Roman" w:cs="Times New Roman"/>
          <w:color w:val="000000" w:themeColor="text1"/>
          <w:lang w:val="fr-FR"/>
        </w:rPr>
        <w:t>iste</w:t>
      </w:r>
      <w:r w:rsidR="00766D12">
        <w:rPr>
          <w:rFonts w:eastAsia="Times New Roman" w:cs="Times New Roman"/>
          <w:color w:val="000000" w:themeColor="text1"/>
          <w:lang w:val="fr-FR"/>
        </w:rPr>
        <w:t> ;</w:t>
      </w:r>
    </w:p>
    <w:p w14:paraId="15A5699F" w14:textId="6DBD6F9D" w:rsidR="00074407" w:rsidRPr="00796C04" w:rsidRDefault="00B33991" w:rsidP="00074407">
      <w:pPr>
        <w:pStyle w:val="Para10"/>
        <w:numPr>
          <w:ilvl w:val="0"/>
          <w:numId w:val="32"/>
        </w:numPr>
        <w:ind w:left="1474" w:hanging="567"/>
        <w:rPr>
          <w:rFonts w:eastAsia="Times New Roman" w:cs="Times New Roman"/>
          <w:color w:val="000000" w:themeColor="text1"/>
          <w:lang w:val="fr-FR"/>
        </w:rPr>
      </w:pPr>
      <w:r w:rsidRPr="00371A3D">
        <w:rPr>
          <w:rFonts w:eastAsia="Times New Roman" w:cs="Times New Roman"/>
          <w:color w:val="000000" w:themeColor="text1"/>
          <w:lang w:val="fr-FR"/>
        </w:rPr>
        <w:t>Certains ont suggéré</w:t>
      </w:r>
      <w:r w:rsidR="00371A3D" w:rsidRPr="00371A3D">
        <w:rPr>
          <w:rFonts w:eastAsia="Times New Roman" w:cs="Times New Roman"/>
          <w:color w:val="000000" w:themeColor="text1"/>
          <w:lang w:val="fr-FR"/>
        </w:rPr>
        <w:t xml:space="preserve"> que la formulation</w:t>
      </w:r>
      <w:r w:rsidR="00656DBC">
        <w:rPr>
          <w:rFonts w:eastAsia="Times New Roman" w:cs="Times New Roman"/>
          <w:color w:val="000000" w:themeColor="text1"/>
          <w:lang w:val="fr-FR"/>
        </w:rPr>
        <w:t xml:space="preserve"> « </w:t>
      </w:r>
      <w:r w:rsidR="00371A3D" w:rsidRPr="00371A3D">
        <w:rPr>
          <w:rFonts w:eastAsia="Times New Roman" w:cs="Times New Roman"/>
          <w:color w:val="000000" w:themeColor="text1"/>
          <w:lang w:val="fr-FR"/>
        </w:rPr>
        <w:t>d’ici à 2030, mettre la</w:t>
      </w:r>
      <w:r w:rsidR="00074407" w:rsidRPr="00371A3D">
        <w:rPr>
          <w:rFonts w:eastAsia="Times New Roman" w:cs="Times New Roman"/>
          <w:color w:val="000000" w:themeColor="text1"/>
          <w:lang w:val="fr-FR"/>
        </w:rPr>
        <w:t xml:space="preserve"> nature </w:t>
      </w:r>
      <w:r w:rsidR="00371A3D" w:rsidRPr="00371A3D">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766D12">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sidR="00371A3D" w:rsidRPr="00371A3D">
        <w:rPr>
          <w:rFonts w:eastAsia="Times New Roman" w:cs="Times New Roman"/>
          <w:color w:val="000000" w:themeColor="text1"/>
          <w:lang w:val="fr-FR"/>
        </w:rPr>
        <w:t xml:space="preserve"> au profit de tous les </w:t>
      </w:r>
      <w:r w:rsidR="00371A3D">
        <w:rPr>
          <w:rFonts w:eastAsia="Times New Roman" w:cs="Times New Roman"/>
          <w:color w:val="000000" w:themeColor="text1"/>
          <w:lang w:val="fr-FR"/>
        </w:rPr>
        <w:t xml:space="preserve">êtres humains et de la </w:t>
      </w:r>
      <w:r w:rsidR="00656DBC">
        <w:rPr>
          <w:rFonts w:eastAsia="Times New Roman" w:cs="Times New Roman"/>
          <w:color w:val="000000" w:themeColor="text1"/>
          <w:lang w:val="fr-FR"/>
        </w:rPr>
        <w:t>planète »</w:t>
      </w:r>
      <w:r w:rsidR="00074407" w:rsidRPr="00371A3D">
        <w:rPr>
          <w:rFonts w:eastAsia="Times New Roman" w:cs="Times New Roman"/>
          <w:color w:val="000000" w:themeColor="text1"/>
          <w:lang w:val="fr-FR"/>
        </w:rPr>
        <w:t xml:space="preserve"> </w:t>
      </w:r>
      <w:r w:rsidR="00371A3D">
        <w:rPr>
          <w:rFonts w:eastAsia="Times New Roman" w:cs="Times New Roman"/>
          <w:color w:val="000000" w:themeColor="text1"/>
          <w:lang w:val="fr-FR"/>
        </w:rPr>
        <w:t xml:space="preserve">pourrait être </w:t>
      </w:r>
      <w:r w:rsidR="00766D12">
        <w:rPr>
          <w:rFonts w:eastAsia="Times New Roman" w:cs="Times New Roman"/>
          <w:color w:val="000000" w:themeColor="text1"/>
          <w:lang w:val="fr-FR"/>
        </w:rPr>
        <w:t xml:space="preserve">autre </w:t>
      </w:r>
      <w:r w:rsidR="00371A3D">
        <w:rPr>
          <w:rFonts w:eastAsia="Times New Roman" w:cs="Times New Roman"/>
          <w:color w:val="000000" w:themeColor="text1"/>
          <w:lang w:val="fr-FR"/>
        </w:rPr>
        <w:t xml:space="preserve">une </w:t>
      </w:r>
      <w:r w:rsidR="00074407" w:rsidRPr="00371A3D">
        <w:rPr>
          <w:rFonts w:eastAsia="Times New Roman" w:cs="Times New Roman"/>
          <w:color w:val="000000" w:themeColor="text1"/>
          <w:lang w:val="fr-FR"/>
        </w:rPr>
        <w:t xml:space="preserve">formulation. </w:t>
      </w:r>
      <w:r w:rsidR="00796C04" w:rsidRPr="00796C04">
        <w:rPr>
          <w:rFonts w:eastAsia="Times New Roman" w:cs="Times New Roman"/>
          <w:color w:val="000000" w:themeColor="text1"/>
          <w:lang w:val="fr-FR"/>
        </w:rPr>
        <w:t>Cependant,</w:t>
      </w:r>
      <w:r w:rsidR="00796C04">
        <w:rPr>
          <w:rFonts w:eastAsia="Times New Roman" w:cs="Times New Roman"/>
          <w:color w:val="000000" w:themeColor="text1"/>
          <w:lang w:val="fr-FR"/>
        </w:rPr>
        <w:t xml:space="preserve"> certains étai</w:t>
      </w:r>
      <w:r w:rsidR="00333513">
        <w:rPr>
          <w:rFonts w:eastAsia="Times New Roman" w:cs="Times New Roman"/>
          <w:color w:val="000000" w:themeColor="text1"/>
          <w:lang w:val="fr-FR"/>
        </w:rPr>
        <w:t xml:space="preserve">ent préoccupés par la façon dont </w:t>
      </w:r>
      <w:r w:rsidR="00796C04" w:rsidRPr="00796C04">
        <w:rPr>
          <w:rFonts w:eastAsia="Times New Roman" w:cs="Times New Roman"/>
          <w:color w:val="000000" w:themeColor="text1"/>
          <w:lang w:val="fr-FR"/>
        </w:rPr>
        <w:t>l’expression</w:t>
      </w:r>
      <w:r w:rsidR="00333513">
        <w:rPr>
          <w:rFonts w:eastAsia="Times New Roman" w:cs="Times New Roman"/>
          <w:color w:val="000000" w:themeColor="text1"/>
          <w:lang w:val="fr-FR"/>
        </w:rPr>
        <w:t xml:space="preserve"> « </w:t>
      </w:r>
      <w:r w:rsidR="00796C04">
        <w:rPr>
          <w:rFonts w:eastAsia="Times New Roman" w:cs="Times New Roman"/>
          <w:color w:val="000000" w:themeColor="text1"/>
          <w:lang w:val="fr-FR"/>
        </w:rPr>
        <w:t>mettre la</w:t>
      </w:r>
      <w:r w:rsidR="00074407" w:rsidRPr="00796C04">
        <w:rPr>
          <w:rFonts w:eastAsia="Times New Roman" w:cs="Times New Roman"/>
          <w:color w:val="000000" w:themeColor="text1"/>
          <w:lang w:val="fr-FR"/>
        </w:rPr>
        <w:t xml:space="preserve"> nature </w:t>
      </w:r>
      <w:r w:rsidR="004A0E17" w:rsidRPr="00796C04">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766D12">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sidR="00656DBC">
        <w:rPr>
          <w:rFonts w:eastAsia="Times New Roman" w:cs="Times New Roman"/>
          <w:color w:val="000000" w:themeColor="text1"/>
          <w:lang w:val="fr-FR"/>
        </w:rPr>
        <w:t> »</w:t>
      </w:r>
      <w:r w:rsidR="00074407" w:rsidRPr="00796C04">
        <w:rPr>
          <w:rFonts w:eastAsia="Times New Roman" w:cs="Times New Roman"/>
          <w:color w:val="000000" w:themeColor="text1"/>
          <w:lang w:val="fr-FR"/>
        </w:rPr>
        <w:t xml:space="preserve"> </w:t>
      </w:r>
      <w:r w:rsidR="00766D12">
        <w:rPr>
          <w:rFonts w:eastAsia="Times New Roman" w:cs="Times New Roman"/>
          <w:color w:val="000000" w:themeColor="text1"/>
          <w:lang w:val="fr-FR"/>
        </w:rPr>
        <w:t>est</w:t>
      </w:r>
      <w:r w:rsidR="00333513">
        <w:rPr>
          <w:rFonts w:eastAsia="Times New Roman" w:cs="Times New Roman"/>
          <w:color w:val="000000" w:themeColor="text1"/>
          <w:lang w:val="fr-FR"/>
        </w:rPr>
        <w:t xml:space="preserve"> traduite</w:t>
      </w:r>
      <w:r w:rsidR="00656DBC">
        <w:rPr>
          <w:rFonts w:eastAsia="Times New Roman" w:cs="Times New Roman"/>
          <w:color w:val="000000" w:themeColor="text1"/>
          <w:lang w:val="fr-FR"/>
        </w:rPr>
        <w:t xml:space="preserve"> </w:t>
      </w:r>
      <w:r w:rsidR="00796C04">
        <w:rPr>
          <w:rFonts w:eastAsia="Times New Roman" w:cs="Times New Roman"/>
          <w:color w:val="000000" w:themeColor="text1"/>
          <w:lang w:val="fr-FR"/>
        </w:rPr>
        <w:t>dans diffé</w:t>
      </w:r>
      <w:r w:rsidR="00074407" w:rsidRPr="00796C04">
        <w:rPr>
          <w:rFonts w:eastAsia="Times New Roman" w:cs="Times New Roman"/>
          <w:color w:val="000000" w:themeColor="text1"/>
          <w:lang w:val="fr-FR"/>
        </w:rPr>
        <w:t>rent</w:t>
      </w:r>
      <w:r w:rsidR="00796C04">
        <w:rPr>
          <w:rFonts w:eastAsia="Times New Roman" w:cs="Times New Roman"/>
          <w:color w:val="000000" w:themeColor="text1"/>
          <w:lang w:val="fr-FR"/>
        </w:rPr>
        <w:t>es langu</w:t>
      </w:r>
      <w:r w:rsidR="00074407" w:rsidRPr="00796C04">
        <w:rPr>
          <w:rFonts w:eastAsia="Times New Roman" w:cs="Times New Roman"/>
          <w:color w:val="000000" w:themeColor="text1"/>
          <w:lang w:val="fr-FR"/>
        </w:rPr>
        <w:t>es</w:t>
      </w:r>
      <w:r w:rsidR="00796C04">
        <w:rPr>
          <w:rFonts w:eastAsia="Times New Roman" w:cs="Times New Roman"/>
          <w:color w:val="000000" w:themeColor="text1"/>
          <w:lang w:val="fr-FR"/>
        </w:rPr>
        <w:t>,</w:t>
      </w:r>
      <w:r w:rsidRPr="00796C04">
        <w:rPr>
          <w:rFonts w:eastAsia="Times New Roman" w:cs="Times New Roman"/>
          <w:color w:val="000000" w:themeColor="text1"/>
          <w:lang w:val="fr-FR"/>
        </w:rPr>
        <w:t xml:space="preserve"> et </w:t>
      </w:r>
      <w:r w:rsidR="00796C04">
        <w:rPr>
          <w:rFonts w:eastAsia="Times New Roman" w:cs="Times New Roman"/>
          <w:color w:val="000000" w:themeColor="text1"/>
          <w:lang w:val="fr-FR"/>
        </w:rPr>
        <w:t xml:space="preserve">ont suggéré que le </w:t>
      </w:r>
      <w:r w:rsidR="00074407" w:rsidRPr="00796C04">
        <w:rPr>
          <w:rFonts w:eastAsia="Times New Roman" w:cs="Times New Roman"/>
          <w:color w:val="000000" w:themeColor="text1"/>
          <w:lang w:val="fr-FR"/>
        </w:rPr>
        <w:t>term</w:t>
      </w:r>
      <w:r w:rsidR="00333513">
        <w:rPr>
          <w:rFonts w:eastAsia="Times New Roman" w:cs="Times New Roman"/>
          <w:color w:val="000000" w:themeColor="text1"/>
          <w:lang w:val="fr-FR"/>
        </w:rPr>
        <w:t>e « </w:t>
      </w:r>
      <w:r w:rsidR="00796C04">
        <w:rPr>
          <w:rFonts w:eastAsia="Times New Roman" w:cs="Times New Roman"/>
          <w:color w:val="000000" w:themeColor="text1"/>
          <w:lang w:val="fr-FR"/>
        </w:rPr>
        <w:t>avantages</w:t>
      </w:r>
      <w:r w:rsidR="00333513">
        <w:rPr>
          <w:rFonts w:eastAsia="Times New Roman" w:cs="Times New Roman"/>
          <w:color w:val="000000" w:themeColor="text1"/>
          <w:lang w:val="fr-FR"/>
        </w:rPr>
        <w:t> »</w:t>
      </w:r>
      <w:r w:rsidR="00074407" w:rsidRPr="00796C04">
        <w:rPr>
          <w:rFonts w:eastAsia="Times New Roman" w:cs="Times New Roman"/>
          <w:color w:val="000000" w:themeColor="text1"/>
          <w:lang w:val="fr-FR"/>
        </w:rPr>
        <w:t xml:space="preserve"> </w:t>
      </w:r>
      <w:r w:rsidR="00333513">
        <w:rPr>
          <w:rFonts w:eastAsia="Times New Roman" w:cs="Times New Roman"/>
          <w:color w:val="000000" w:themeColor="text1"/>
          <w:lang w:val="fr-FR"/>
        </w:rPr>
        <w:t>n’</w:t>
      </w:r>
      <w:r w:rsidR="00766D12">
        <w:rPr>
          <w:rFonts w:eastAsia="Times New Roman" w:cs="Times New Roman"/>
          <w:color w:val="000000" w:themeColor="text1"/>
          <w:lang w:val="fr-FR"/>
        </w:rPr>
        <w:t>est</w:t>
      </w:r>
      <w:r w:rsidR="00333513">
        <w:rPr>
          <w:rFonts w:eastAsia="Times New Roman" w:cs="Times New Roman"/>
          <w:color w:val="000000" w:themeColor="text1"/>
          <w:lang w:val="fr-FR"/>
        </w:rPr>
        <w:t xml:space="preserve"> pas clair, préférant plutôt l’utilisation du </w:t>
      </w:r>
      <w:r w:rsidR="00796C04">
        <w:rPr>
          <w:rFonts w:eastAsia="Times New Roman" w:cs="Times New Roman"/>
          <w:color w:val="000000" w:themeColor="text1"/>
          <w:lang w:val="fr-FR"/>
        </w:rPr>
        <w:t>terme</w:t>
      </w:r>
      <w:r w:rsidR="00333513">
        <w:rPr>
          <w:rFonts w:eastAsia="Times New Roman" w:cs="Times New Roman"/>
          <w:color w:val="000000" w:themeColor="text1"/>
          <w:lang w:val="fr-FR"/>
        </w:rPr>
        <w:t xml:space="preserve"> « </w:t>
      </w:r>
      <w:r w:rsidR="00EF002C" w:rsidRPr="00796C04">
        <w:rPr>
          <w:rFonts w:eastAsia="Times New Roman" w:cs="Times New Roman"/>
          <w:color w:val="000000" w:themeColor="text1"/>
          <w:lang w:val="fr-FR"/>
        </w:rPr>
        <w:t>développement durable</w:t>
      </w:r>
      <w:r w:rsidR="00333513">
        <w:rPr>
          <w:rFonts w:eastAsia="Times New Roman" w:cs="Times New Roman"/>
          <w:color w:val="000000" w:themeColor="text1"/>
          <w:lang w:val="fr-FR"/>
        </w:rPr>
        <w:t> »</w:t>
      </w:r>
      <w:r w:rsidR="00766D12">
        <w:rPr>
          <w:rFonts w:eastAsia="Times New Roman" w:cs="Times New Roman"/>
          <w:color w:val="000000" w:themeColor="text1"/>
          <w:lang w:val="fr-FR"/>
        </w:rPr>
        <w:t> ;</w:t>
      </w:r>
    </w:p>
    <w:p w14:paraId="05D1AB1E" w14:textId="6AF41957" w:rsidR="00074407" w:rsidRPr="00796C04" w:rsidRDefault="009565ED" w:rsidP="00074407">
      <w:pPr>
        <w:pStyle w:val="Para10"/>
        <w:numPr>
          <w:ilvl w:val="1"/>
          <w:numId w:val="29"/>
        </w:numPr>
        <w:ind w:left="0" w:firstLine="709"/>
        <w:rPr>
          <w:rFonts w:cs="Times New Roman"/>
          <w:spacing w:val="-2"/>
          <w:kern w:val="22"/>
          <w:lang w:val="fr-FR"/>
        </w:rPr>
      </w:pPr>
      <w:r>
        <w:rPr>
          <w:rFonts w:cs="Times New Roman"/>
          <w:spacing w:val="-2"/>
          <w:kern w:val="22"/>
          <w:lang w:val="fr-FR"/>
        </w:rPr>
        <w:t>« </w:t>
      </w:r>
      <w:r w:rsidR="00796C04" w:rsidRPr="00796C04">
        <w:rPr>
          <w:rFonts w:cs="Times New Roman"/>
          <w:spacing w:val="-2"/>
          <w:kern w:val="22"/>
          <w:lang w:val="fr-FR"/>
        </w:rPr>
        <w:t>Prendre des mesures efficaces</w:t>
      </w:r>
      <w:r w:rsidR="00B33991" w:rsidRPr="00796C04">
        <w:rPr>
          <w:rFonts w:cs="Times New Roman"/>
          <w:spacing w:val="-2"/>
          <w:kern w:val="22"/>
          <w:lang w:val="fr-FR"/>
        </w:rPr>
        <w:t xml:space="preserve"> et </w:t>
      </w:r>
      <w:r w:rsidR="00074407" w:rsidRPr="00796C04">
        <w:rPr>
          <w:rFonts w:cs="Times New Roman"/>
          <w:spacing w:val="-2"/>
          <w:kern w:val="22"/>
          <w:lang w:val="fr-FR"/>
        </w:rPr>
        <w:t>urgent</w:t>
      </w:r>
      <w:r w:rsidR="00796C04" w:rsidRPr="00796C04">
        <w:rPr>
          <w:rFonts w:cs="Times New Roman"/>
          <w:spacing w:val="-2"/>
          <w:kern w:val="22"/>
          <w:lang w:val="fr-FR"/>
        </w:rPr>
        <w:t>es pour mettre un terme à l</w:t>
      </w:r>
      <w:r w:rsidR="00FF4875">
        <w:rPr>
          <w:rFonts w:cs="Times New Roman"/>
          <w:spacing w:val="-2"/>
          <w:kern w:val="22"/>
          <w:lang w:val="fr-FR"/>
        </w:rPr>
        <w:t>a perte</w:t>
      </w:r>
      <w:r w:rsidR="00796C04" w:rsidRPr="00796C04">
        <w:rPr>
          <w:rFonts w:cs="Times New Roman"/>
          <w:spacing w:val="-2"/>
          <w:kern w:val="22"/>
          <w:lang w:val="fr-FR"/>
        </w:rPr>
        <w:t xml:space="preserve"> de </w:t>
      </w:r>
      <w:r w:rsidR="00796C04">
        <w:rPr>
          <w:rFonts w:cs="Times New Roman"/>
          <w:spacing w:val="-2"/>
          <w:kern w:val="22"/>
          <w:lang w:val="fr-FR"/>
        </w:rPr>
        <w:t>dive</w:t>
      </w:r>
      <w:r>
        <w:rPr>
          <w:rFonts w:cs="Times New Roman"/>
          <w:spacing w:val="-2"/>
          <w:kern w:val="22"/>
          <w:lang w:val="fr-FR"/>
        </w:rPr>
        <w:t xml:space="preserve">rsité biologique afin de s’assurer </w:t>
      </w:r>
      <w:r w:rsidR="00796C04">
        <w:rPr>
          <w:rFonts w:cs="Times New Roman"/>
          <w:spacing w:val="-2"/>
          <w:kern w:val="22"/>
          <w:lang w:val="fr-FR"/>
        </w:rPr>
        <w:t>que, d’ici à 2030, les</w:t>
      </w:r>
      <w:r w:rsidR="00074407" w:rsidRPr="00796C04">
        <w:rPr>
          <w:rFonts w:cs="Times New Roman"/>
          <w:spacing w:val="-2"/>
          <w:kern w:val="22"/>
          <w:lang w:val="fr-FR"/>
        </w:rPr>
        <w:t xml:space="preserve"> </w:t>
      </w:r>
      <w:r w:rsidR="00A0133C" w:rsidRPr="00796C04">
        <w:rPr>
          <w:rFonts w:cs="Times New Roman"/>
          <w:spacing w:val="-2"/>
          <w:kern w:val="22"/>
          <w:lang w:val="fr-FR"/>
        </w:rPr>
        <w:t>écosystème</w:t>
      </w:r>
      <w:r w:rsidR="00796C04">
        <w:rPr>
          <w:rFonts w:cs="Times New Roman"/>
          <w:spacing w:val="-2"/>
          <w:kern w:val="22"/>
          <w:lang w:val="fr-FR"/>
        </w:rPr>
        <w:t>s sont ré</w:t>
      </w:r>
      <w:r w:rsidR="00074407" w:rsidRPr="00796C04">
        <w:rPr>
          <w:rFonts w:cs="Times New Roman"/>
          <w:spacing w:val="-2"/>
          <w:kern w:val="22"/>
          <w:lang w:val="fr-FR"/>
        </w:rPr>
        <w:t>silient</w:t>
      </w:r>
      <w:r w:rsidR="00796C04">
        <w:rPr>
          <w:rFonts w:cs="Times New Roman"/>
          <w:spacing w:val="-2"/>
          <w:kern w:val="22"/>
          <w:lang w:val="fr-FR"/>
        </w:rPr>
        <w:t>s</w:t>
      </w:r>
      <w:r w:rsidR="00B33991" w:rsidRPr="00796C04">
        <w:rPr>
          <w:rFonts w:cs="Times New Roman"/>
          <w:spacing w:val="-2"/>
          <w:kern w:val="22"/>
          <w:lang w:val="fr-FR"/>
        </w:rPr>
        <w:t xml:space="preserve"> et </w:t>
      </w:r>
      <w:r w:rsidR="00074407" w:rsidRPr="00796C04">
        <w:rPr>
          <w:rFonts w:cs="Times New Roman"/>
          <w:spacing w:val="-2"/>
          <w:kern w:val="22"/>
          <w:lang w:val="fr-FR"/>
        </w:rPr>
        <w:t>continue</w:t>
      </w:r>
      <w:r w:rsidR="00796C04">
        <w:rPr>
          <w:rFonts w:cs="Times New Roman"/>
          <w:spacing w:val="-2"/>
          <w:kern w:val="22"/>
          <w:lang w:val="fr-FR"/>
        </w:rPr>
        <w:t xml:space="preserve">nt de fournir des </w:t>
      </w:r>
      <w:r w:rsidR="00074407" w:rsidRPr="00796C04">
        <w:rPr>
          <w:rFonts w:cs="Times New Roman"/>
          <w:spacing w:val="-2"/>
          <w:kern w:val="22"/>
          <w:lang w:val="fr-FR"/>
        </w:rPr>
        <w:t>services</w:t>
      </w:r>
      <w:r w:rsidR="00796C04">
        <w:rPr>
          <w:rFonts w:cs="Times New Roman"/>
          <w:spacing w:val="-2"/>
          <w:kern w:val="22"/>
          <w:lang w:val="fr-FR"/>
        </w:rPr>
        <w:t xml:space="preserve"> essentiels</w:t>
      </w:r>
      <w:r w:rsidR="00074407" w:rsidRPr="00796C04">
        <w:rPr>
          <w:rFonts w:cs="Times New Roman"/>
          <w:spacing w:val="-2"/>
          <w:kern w:val="22"/>
          <w:lang w:val="fr-FR"/>
        </w:rPr>
        <w:t xml:space="preserve">, </w:t>
      </w:r>
      <w:r w:rsidR="000978EC">
        <w:rPr>
          <w:rFonts w:cs="Times New Roman"/>
          <w:spacing w:val="-2"/>
          <w:kern w:val="22"/>
          <w:lang w:val="fr-FR"/>
        </w:rPr>
        <w:t xml:space="preserve">de manière à assurer </w:t>
      </w:r>
      <w:r w:rsidR="00F97687">
        <w:rPr>
          <w:rFonts w:cs="Times New Roman"/>
          <w:spacing w:val="-2"/>
          <w:kern w:val="22"/>
          <w:lang w:val="fr-FR"/>
        </w:rPr>
        <w:t>le maintien de</w:t>
      </w:r>
      <w:r w:rsidR="000978EC">
        <w:rPr>
          <w:rFonts w:cs="Times New Roman"/>
          <w:spacing w:val="-2"/>
          <w:kern w:val="22"/>
          <w:lang w:val="fr-FR"/>
        </w:rPr>
        <w:t xml:space="preserve"> la diversité de la</w:t>
      </w:r>
      <w:r w:rsidR="00796C04">
        <w:rPr>
          <w:rFonts w:cs="Times New Roman"/>
          <w:spacing w:val="-2"/>
          <w:kern w:val="22"/>
          <w:lang w:val="fr-FR"/>
        </w:rPr>
        <w:t xml:space="preserve"> vie sur la</w:t>
      </w:r>
      <w:r w:rsidR="00F97687">
        <w:rPr>
          <w:rFonts w:cs="Times New Roman"/>
          <w:spacing w:val="-2"/>
          <w:kern w:val="22"/>
          <w:lang w:val="fr-FR"/>
        </w:rPr>
        <w:t xml:space="preserve"> planète</w:t>
      </w:r>
      <w:r w:rsidR="000978EC">
        <w:rPr>
          <w:rFonts w:cs="Times New Roman"/>
          <w:spacing w:val="-2"/>
          <w:kern w:val="22"/>
          <w:lang w:val="fr-FR"/>
        </w:rPr>
        <w:t>,</w:t>
      </w:r>
      <w:r w:rsidR="00F97687">
        <w:rPr>
          <w:rFonts w:cs="Times New Roman"/>
          <w:spacing w:val="-2"/>
          <w:kern w:val="22"/>
          <w:lang w:val="fr-FR"/>
        </w:rPr>
        <w:t xml:space="preserve"> </w:t>
      </w:r>
      <w:r w:rsidR="00B33991" w:rsidRPr="00796C04">
        <w:rPr>
          <w:rFonts w:cs="Times New Roman"/>
          <w:spacing w:val="-2"/>
          <w:kern w:val="22"/>
          <w:lang w:val="fr-FR"/>
        </w:rPr>
        <w:t xml:space="preserve">et </w:t>
      </w:r>
      <w:r w:rsidR="00F97687">
        <w:rPr>
          <w:rFonts w:cs="Times New Roman"/>
          <w:spacing w:val="-2"/>
          <w:kern w:val="22"/>
          <w:lang w:val="fr-FR"/>
        </w:rPr>
        <w:t xml:space="preserve">contribuant ainsi au bien-être humain et à </w:t>
      </w:r>
      <w:r w:rsidR="00796C04" w:rsidRPr="00796C04">
        <w:rPr>
          <w:rFonts w:cs="Times New Roman"/>
          <w:spacing w:val="-2"/>
          <w:kern w:val="22"/>
          <w:lang w:val="fr-FR"/>
        </w:rPr>
        <w:t>l’élimination de la pauvreté</w:t>
      </w:r>
      <w:r>
        <w:rPr>
          <w:rFonts w:cs="Times New Roman"/>
          <w:spacing w:val="-2"/>
          <w:kern w:val="22"/>
          <w:lang w:val="fr-FR"/>
        </w:rPr>
        <w:t> »</w:t>
      </w:r>
      <w:r w:rsidR="00E748F7">
        <w:rPr>
          <w:rFonts w:cs="Times New Roman"/>
          <w:spacing w:val="-2"/>
          <w:kern w:val="22"/>
          <w:lang w:val="fr-FR"/>
        </w:rPr>
        <w:t> :</w:t>
      </w:r>
    </w:p>
    <w:p w14:paraId="579E53C5" w14:textId="6B3B33A9" w:rsidR="00074407" w:rsidRPr="00F97687" w:rsidRDefault="00A0133C" w:rsidP="00074407">
      <w:pPr>
        <w:pStyle w:val="Para10"/>
        <w:numPr>
          <w:ilvl w:val="0"/>
          <w:numId w:val="33"/>
        </w:numPr>
        <w:ind w:left="1474" w:hanging="567"/>
        <w:rPr>
          <w:rFonts w:eastAsia="Times New Roman" w:cs="Times New Roman"/>
          <w:color w:val="000000" w:themeColor="text1"/>
          <w:lang w:val="fr-FR"/>
        </w:rPr>
      </w:pPr>
      <w:r w:rsidRPr="00F97687">
        <w:rPr>
          <w:rFonts w:eastAsia="Times New Roman" w:cs="Times New Roman"/>
          <w:color w:val="000000" w:themeColor="text1"/>
          <w:lang w:val="fr-FR"/>
        </w:rPr>
        <w:t xml:space="preserve">Certains </w:t>
      </w:r>
      <w:r w:rsidR="00EF002C" w:rsidRPr="00F97687">
        <w:rPr>
          <w:rFonts w:eastAsia="Times New Roman" w:cs="Times New Roman"/>
          <w:color w:val="000000" w:themeColor="text1"/>
          <w:lang w:val="fr-FR"/>
        </w:rPr>
        <w:t>ont indiqué</w:t>
      </w:r>
      <w:r w:rsidR="00074407" w:rsidRPr="00F97687">
        <w:rPr>
          <w:rFonts w:eastAsia="Times New Roman" w:cs="Times New Roman"/>
          <w:color w:val="000000" w:themeColor="text1"/>
          <w:lang w:val="fr-FR"/>
        </w:rPr>
        <w:t xml:space="preserve"> </w:t>
      </w:r>
      <w:r w:rsidR="004A0E17" w:rsidRPr="00F97687">
        <w:rPr>
          <w:rFonts w:eastAsia="Times New Roman" w:cs="Times New Roman"/>
          <w:color w:val="000000" w:themeColor="text1"/>
          <w:lang w:val="fr-FR"/>
        </w:rPr>
        <w:t>que</w:t>
      </w:r>
      <w:r w:rsidR="003218EC" w:rsidRPr="00F97687">
        <w:rPr>
          <w:rFonts w:eastAsia="Times New Roman" w:cs="Times New Roman"/>
          <w:color w:val="000000" w:themeColor="text1"/>
          <w:lang w:val="fr-FR"/>
        </w:rPr>
        <w:t xml:space="preserve"> cette </w:t>
      </w:r>
      <w:r w:rsidR="004A0E17" w:rsidRPr="00F97687">
        <w:rPr>
          <w:rFonts w:eastAsia="Times New Roman" w:cs="Times New Roman"/>
          <w:color w:val="000000" w:themeColor="text1"/>
          <w:lang w:val="fr-FR"/>
        </w:rPr>
        <w:t>formulation</w:t>
      </w:r>
      <w:r w:rsidR="008C72B0">
        <w:rPr>
          <w:rFonts w:eastAsia="Times New Roman" w:cs="Times New Roman"/>
          <w:color w:val="000000" w:themeColor="text1"/>
          <w:lang w:val="fr-FR"/>
        </w:rPr>
        <w:t xml:space="preserve"> compr</w:t>
      </w:r>
      <w:r w:rsidR="00E748F7">
        <w:rPr>
          <w:rFonts w:eastAsia="Times New Roman" w:cs="Times New Roman"/>
          <w:color w:val="000000" w:themeColor="text1"/>
          <w:lang w:val="fr-FR"/>
        </w:rPr>
        <w:t>end</w:t>
      </w:r>
      <w:r w:rsidR="008C72B0">
        <w:rPr>
          <w:rFonts w:eastAsia="Times New Roman" w:cs="Times New Roman"/>
          <w:color w:val="000000" w:themeColor="text1"/>
          <w:lang w:val="fr-FR"/>
        </w:rPr>
        <w:t xml:space="preserve"> de nombreux</w:t>
      </w:r>
      <w:r w:rsidR="00F97687">
        <w:rPr>
          <w:rFonts w:eastAsia="Times New Roman" w:cs="Times New Roman"/>
          <w:color w:val="000000" w:themeColor="text1"/>
          <w:lang w:val="fr-FR"/>
        </w:rPr>
        <w:t xml:space="preserve"> </w:t>
      </w:r>
      <w:r w:rsidR="0025528E" w:rsidRPr="00F97687">
        <w:rPr>
          <w:rFonts w:eastAsia="Times New Roman" w:cs="Times New Roman"/>
          <w:color w:val="000000" w:themeColor="text1"/>
          <w:lang w:val="fr-FR"/>
        </w:rPr>
        <w:t>éléments</w:t>
      </w:r>
      <w:r w:rsidR="00074407" w:rsidRPr="00F97687">
        <w:rPr>
          <w:rFonts w:eastAsia="Times New Roman" w:cs="Times New Roman"/>
          <w:color w:val="000000" w:themeColor="text1"/>
          <w:lang w:val="fr-FR"/>
        </w:rPr>
        <w:t xml:space="preserve">, </w:t>
      </w:r>
      <w:r w:rsidR="008C72B0">
        <w:rPr>
          <w:rFonts w:eastAsia="Times New Roman" w:cs="Times New Roman"/>
          <w:color w:val="000000" w:themeColor="text1"/>
          <w:lang w:val="fr-FR"/>
        </w:rPr>
        <w:t xml:space="preserve">qu’elle </w:t>
      </w:r>
      <w:r w:rsidR="00E748F7">
        <w:rPr>
          <w:rFonts w:eastAsia="Times New Roman" w:cs="Times New Roman"/>
          <w:color w:val="000000" w:themeColor="text1"/>
          <w:lang w:val="fr-FR"/>
        </w:rPr>
        <w:t>est</w:t>
      </w:r>
      <w:r w:rsidR="00F97687">
        <w:rPr>
          <w:rFonts w:eastAsia="Times New Roman" w:cs="Times New Roman"/>
          <w:color w:val="000000" w:themeColor="text1"/>
          <w:lang w:val="fr-FR"/>
        </w:rPr>
        <w:t xml:space="preserve"> trop longue, trop complexe, et difficile à communiquer</w:t>
      </w:r>
      <w:r w:rsidR="00E748F7">
        <w:rPr>
          <w:rFonts w:eastAsia="Times New Roman" w:cs="Times New Roman"/>
          <w:color w:val="000000" w:themeColor="text1"/>
          <w:lang w:val="fr-FR"/>
        </w:rPr>
        <w:t> ;</w:t>
      </w:r>
    </w:p>
    <w:p w14:paraId="70009D68" w14:textId="1CAE06D5" w:rsidR="00074407" w:rsidRPr="00F97687" w:rsidRDefault="00B33991" w:rsidP="00074407">
      <w:pPr>
        <w:pStyle w:val="Para10"/>
        <w:numPr>
          <w:ilvl w:val="0"/>
          <w:numId w:val="33"/>
        </w:numPr>
        <w:ind w:left="1474" w:hanging="567"/>
        <w:rPr>
          <w:rFonts w:eastAsia="Times New Roman" w:cs="Times New Roman"/>
          <w:color w:val="000000" w:themeColor="text1"/>
          <w:lang w:val="fr-FR"/>
        </w:rPr>
      </w:pPr>
      <w:r w:rsidRPr="00F97687">
        <w:rPr>
          <w:rFonts w:eastAsia="Times New Roman" w:cs="Times New Roman"/>
          <w:color w:val="000000" w:themeColor="text1"/>
          <w:lang w:val="fr-FR"/>
        </w:rPr>
        <w:t>Certains ont suggéré</w:t>
      </w:r>
      <w:r w:rsidR="00F97687" w:rsidRPr="00F97687">
        <w:rPr>
          <w:rFonts w:eastAsia="Times New Roman" w:cs="Times New Roman"/>
          <w:color w:val="000000" w:themeColor="text1"/>
          <w:lang w:val="fr-FR"/>
        </w:rPr>
        <w:t xml:space="preserve"> de supprimer des</w:t>
      </w:r>
      <w:r w:rsidR="00F97687">
        <w:rPr>
          <w:rFonts w:eastAsia="Times New Roman" w:cs="Times New Roman"/>
          <w:color w:val="000000" w:themeColor="text1"/>
          <w:lang w:val="fr-FR"/>
        </w:rPr>
        <w:t xml:space="preserve"> adjectif</w:t>
      </w:r>
      <w:r w:rsidR="00074407" w:rsidRPr="00F97687">
        <w:rPr>
          <w:rFonts w:eastAsia="Times New Roman" w:cs="Times New Roman"/>
          <w:color w:val="000000" w:themeColor="text1"/>
          <w:lang w:val="fr-FR"/>
        </w:rPr>
        <w:t>s</w:t>
      </w:r>
      <w:r w:rsidR="008C72B0">
        <w:rPr>
          <w:rFonts w:eastAsia="Times New Roman" w:cs="Times New Roman"/>
          <w:color w:val="000000" w:themeColor="text1"/>
          <w:lang w:val="fr-FR"/>
        </w:rPr>
        <w:t xml:space="preserve"> comme « </w:t>
      </w:r>
      <w:r w:rsidR="00F97687">
        <w:rPr>
          <w:rFonts w:eastAsia="Times New Roman" w:cs="Times New Roman"/>
          <w:color w:val="000000" w:themeColor="text1"/>
          <w:lang w:val="fr-FR"/>
        </w:rPr>
        <w:t>efficaces</w:t>
      </w:r>
      <w:r w:rsidR="008C72B0">
        <w:rPr>
          <w:rFonts w:eastAsia="Times New Roman" w:cs="Times New Roman"/>
          <w:color w:val="000000" w:themeColor="text1"/>
          <w:lang w:val="fr-FR"/>
        </w:rPr>
        <w:t> »</w:t>
      </w:r>
      <w:r w:rsidR="00F97687">
        <w:rPr>
          <w:rFonts w:eastAsia="Times New Roman" w:cs="Times New Roman"/>
          <w:color w:val="000000" w:themeColor="text1"/>
          <w:lang w:val="fr-FR"/>
        </w:rPr>
        <w:t xml:space="preserve"> ou</w:t>
      </w:r>
      <w:r w:rsidRPr="00F97687">
        <w:rPr>
          <w:rFonts w:eastAsia="Times New Roman" w:cs="Times New Roman"/>
          <w:color w:val="000000" w:themeColor="text1"/>
          <w:lang w:val="fr-FR"/>
        </w:rPr>
        <w:t xml:space="preserve"> </w:t>
      </w:r>
      <w:r w:rsidR="008C72B0">
        <w:rPr>
          <w:rFonts w:eastAsia="Times New Roman" w:cs="Times New Roman"/>
          <w:color w:val="000000" w:themeColor="text1"/>
          <w:lang w:val="fr-FR"/>
        </w:rPr>
        <w:t>« </w:t>
      </w:r>
      <w:r w:rsidR="00074407" w:rsidRPr="00F97687">
        <w:rPr>
          <w:rFonts w:eastAsia="Times New Roman" w:cs="Times New Roman"/>
          <w:color w:val="000000" w:themeColor="text1"/>
          <w:lang w:val="fr-FR"/>
        </w:rPr>
        <w:t>urgent</w:t>
      </w:r>
      <w:r w:rsidR="00F97687">
        <w:rPr>
          <w:rFonts w:eastAsia="Times New Roman" w:cs="Times New Roman"/>
          <w:color w:val="000000" w:themeColor="text1"/>
          <w:lang w:val="fr-FR"/>
        </w:rPr>
        <w:t>es</w:t>
      </w:r>
      <w:r w:rsidR="008C72B0">
        <w:rPr>
          <w:rFonts w:eastAsia="Times New Roman" w:cs="Times New Roman"/>
          <w:color w:val="000000" w:themeColor="text1"/>
          <w:lang w:val="fr-FR"/>
        </w:rPr>
        <w:t> »</w:t>
      </w:r>
      <w:r w:rsidR="00074407" w:rsidRPr="00F97687">
        <w:rPr>
          <w:rFonts w:eastAsia="Times New Roman" w:cs="Times New Roman"/>
          <w:color w:val="000000" w:themeColor="text1"/>
          <w:lang w:val="fr-FR"/>
        </w:rPr>
        <w:t xml:space="preserve">. </w:t>
      </w:r>
      <w:r w:rsidR="008C72B0">
        <w:rPr>
          <w:rFonts w:eastAsia="Times New Roman" w:cs="Times New Roman"/>
          <w:color w:val="000000" w:themeColor="text1"/>
          <w:lang w:val="fr-FR"/>
        </w:rPr>
        <w:t xml:space="preserve">Cependant, d’autres étaient d’accord avec l’emploi </w:t>
      </w:r>
      <w:r w:rsidR="00A44ED7">
        <w:rPr>
          <w:rFonts w:eastAsia="Times New Roman" w:cs="Times New Roman"/>
          <w:color w:val="000000" w:themeColor="text1"/>
          <w:lang w:val="fr-FR"/>
        </w:rPr>
        <w:t xml:space="preserve">de ces termes, car ils </w:t>
      </w:r>
      <w:r w:rsidR="00E748F7">
        <w:rPr>
          <w:rFonts w:eastAsia="Times New Roman" w:cs="Times New Roman"/>
          <w:color w:val="000000" w:themeColor="text1"/>
          <w:lang w:val="fr-FR"/>
        </w:rPr>
        <w:t>se rattachent à des</w:t>
      </w:r>
      <w:r w:rsidR="00F97687" w:rsidRPr="00F97687">
        <w:rPr>
          <w:rFonts w:eastAsia="Times New Roman" w:cs="Times New Roman"/>
          <w:color w:val="000000" w:themeColor="text1"/>
          <w:lang w:val="fr-FR"/>
        </w:rPr>
        <w:t xml:space="preserve"> avec des</w:t>
      </w:r>
      <w:r w:rsidR="00E748F7">
        <w:rPr>
          <w:rFonts w:eastAsia="Times New Roman" w:cs="Times New Roman"/>
          <w:color w:val="000000" w:themeColor="text1"/>
          <w:lang w:val="fr-FR"/>
        </w:rPr>
        <w:t xml:space="preserve"> actions</w:t>
      </w:r>
      <w:r w:rsidR="00F97687" w:rsidRPr="00F97687">
        <w:rPr>
          <w:rFonts w:eastAsia="Times New Roman" w:cs="Times New Roman"/>
          <w:color w:val="000000" w:themeColor="text1"/>
          <w:lang w:val="fr-FR"/>
        </w:rPr>
        <w:t xml:space="preserve"> et </w:t>
      </w:r>
      <w:r w:rsidR="00A44ED7">
        <w:rPr>
          <w:rFonts w:eastAsia="Times New Roman" w:cs="Times New Roman"/>
          <w:color w:val="000000" w:themeColor="text1"/>
          <w:lang w:val="fr-FR"/>
        </w:rPr>
        <w:t xml:space="preserve">des </w:t>
      </w:r>
      <w:r w:rsidR="00F97687">
        <w:rPr>
          <w:rFonts w:eastAsia="Times New Roman" w:cs="Times New Roman"/>
          <w:color w:val="000000" w:themeColor="text1"/>
          <w:lang w:val="fr-FR"/>
        </w:rPr>
        <w:t>indicateu</w:t>
      </w:r>
      <w:r w:rsidR="00074407" w:rsidRPr="00F97687">
        <w:rPr>
          <w:rFonts w:eastAsia="Times New Roman" w:cs="Times New Roman"/>
          <w:color w:val="000000" w:themeColor="text1"/>
          <w:lang w:val="fr-FR"/>
        </w:rPr>
        <w:t>rs</w:t>
      </w:r>
      <w:r w:rsidR="00A44ED7">
        <w:rPr>
          <w:rFonts w:eastAsia="Times New Roman" w:cs="Times New Roman"/>
          <w:color w:val="000000" w:themeColor="text1"/>
          <w:lang w:val="fr-FR"/>
        </w:rPr>
        <w:t xml:space="preserve"> essentiels </w:t>
      </w:r>
      <w:r w:rsidR="00F97687">
        <w:rPr>
          <w:rFonts w:eastAsia="Times New Roman" w:cs="Times New Roman"/>
          <w:color w:val="000000" w:themeColor="text1"/>
          <w:lang w:val="fr-FR"/>
        </w:rPr>
        <w:t>pour mesurer l’efficacité</w:t>
      </w:r>
      <w:r w:rsidR="00E748F7">
        <w:rPr>
          <w:rFonts w:eastAsia="Times New Roman" w:cs="Times New Roman"/>
          <w:color w:val="000000" w:themeColor="text1"/>
          <w:lang w:val="fr-FR"/>
        </w:rPr>
        <w:t> ;</w:t>
      </w:r>
    </w:p>
    <w:p w14:paraId="62A38DC0" w14:textId="64AC28D9" w:rsidR="00074407" w:rsidRPr="00F97687" w:rsidRDefault="00A0133C" w:rsidP="00074407">
      <w:pPr>
        <w:pStyle w:val="Para10"/>
        <w:numPr>
          <w:ilvl w:val="0"/>
          <w:numId w:val="33"/>
        </w:numPr>
        <w:ind w:left="1474" w:hanging="567"/>
        <w:rPr>
          <w:rFonts w:eastAsia="Times New Roman" w:cs="Times New Roman"/>
          <w:color w:val="000000" w:themeColor="text1"/>
          <w:lang w:val="fr-FR"/>
        </w:rPr>
      </w:pPr>
      <w:r w:rsidRPr="00F97687">
        <w:rPr>
          <w:rFonts w:eastAsia="Times New Roman" w:cs="Times New Roman"/>
          <w:color w:val="000000" w:themeColor="text1"/>
          <w:lang w:val="fr-FR"/>
        </w:rPr>
        <w:t xml:space="preserve">Certains </w:t>
      </w:r>
      <w:r w:rsidR="00BF3C34">
        <w:rPr>
          <w:rFonts w:eastAsia="Times New Roman" w:cs="Times New Roman"/>
          <w:color w:val="000000" w:themeColor="text1"/>
          <w:lang w:val="fr-FR"/>
        </w:rPr>
        <w:t>ont apprécié le caractère axé sur les résultats de cette</w:t>
      </w:r>
      <w:r w:rsidR="00074407" w:rsidRPr="00F97687">
        <w:rPr>
          <w:rFonts w:eastAsia="Times New Roman" w:cs="Times New Roman"/>
          <w:color w:val="000000" w:themeColor="text1"/>
          <w:lang w:val="fr-FR"/>
        </w:rPr>
        <w:t xml:space="preserve"> formulation</w:t>
      </w:r>
      <w:r w:rsidR="00BF3C34">
        <w:rPr>
          <w:rFonts w:eastAsia="Times New Roman" w:cs="Times New Roman"/>
          <w:color w:val="000000" w:themeColor="text1"/>
          <w:lang w:val="fr-FR"/>
        </w:rPr>
        <w:t xml:space="preserve"> ainsi que</w:t>
      </w:r>
      <w:r w:rsidR="007C4162">
        <w:rPr>
          <w:rFonts w:eastAsia="Times New Roman" w:cs="Times New Roman"/>
          <w:color w:val="000000" w:themeColor="text1"/>
          <w:lang w:val="fr-FR"/>
        </w:rPr>
        <w:t xml:space="preserve"> l</w:t>
      </w:r>
      <w:r w:rsidR="00BF3C34">
        <w:rPr>
          <w:rFonts w:eastAsia="Times New Roman" w:cs="Times New Roman"/>
          <w:color w:val="000000" w:themeColor="text1"/>
          <w:lang w:val="fr-FR"/>
        </w:rPr>
        <w:t>a</w:t>
      </w:r>
      <w:r w:rsidR="00074407" w:rsidRPr="00F97687">
        <w:rPr>
          <w:rFonts w:eastAsia="Times New Roman" w:cs="Times New Roman"/>
          <w:color w:val="000000" w:themeColor="text1"/>
          <w:lang w:val="fr-FR"/>
        </w:rPr>
        <w:t xml:space="preserve"> </w:t>
      </w:r>
      <w:r w:rsidR="00B33991" w:rsidRPr="00F97687">
        <w:rPr>
          <w:rFonts w:eastAsia="Times New Roman" w:cs="Times New Roman"/>
          <w:color w:val="000000" w:themeColor="text1"/>
          <w:lang w:val="fr-FR"/>
        </w:rPr>
        <w:t>référence</w:t>
      </w:r>
      <w:r w:rsidR="007C4162">
        <w:rPr>
          <w:rFonts w:eastAsia="Times New Roman" w:cs="Times New Roman"/>
          <w:color w:val="000000" w:themeColor="text1"/>
          <w:lang w:val="fr-FR"/>
        </w:rPr>
        <w:t xml:space="preserve"> faite à </w:t>
      </w:r>
      <w:r w:rsidR="00796C04" w:rsidRPr="00F97687">
        <w:rPr>
          <w:rFonts w:eastAsia="Times New Roman" w:cs="Times New Roman"/>
          <w:color w:val="000000" w:themeColor="text1"/>
          <w:lang w:val="fr-FR"/>
        </w:rPr>
        <w:t>l’élimination de la pauvreté</w:t>
      </w:r>
      <w:r w:rsidR="00B33991" w:rsidRPr="00F97687">
        <w:rPr>
          <w:rFonts w:eastAsia="Times New Roman" w:cs="Times New Roman"/>
          <w:color w:val="000000" w:themeColor="text1"/>
          <w:lang w:val="fr-FR"/>
        </w:rPr>
        <w:t xml:space="preserve"> et </w:t>
      </w:r>
      <w:r w:rsidR="00A44ED7">
        <w:rPr>
          <w:rFonts w:eastAsia="Times New Roman" w:cs="Times New Roman"/>
          <w:color w:val="000000" w:themeColor="text1"/>
          <w:lang w:val="fr-FR"/>
        </w:rPr>
        <w:t>a</w:t>
      </w:r>
      <w:r w:rsidR="007C4162">
        <w:rPr>
          <w:rFonts w:eastAsia="Times New Roman" w:cs="Times New Roman"/>
          <w:color w:val="000000" w:themeColor="text1"/>
          <w:lang w:val="fr-FR"/>
        </w:rPr>
        <w:t>u</w:t>
      </w:r>
      <w:r w:rsidR="00074407" w:rsidRPr="00F97687">
        <w:rPr>
          <w:rFonts w:eastAsia="Times New Roman" w:cs="Times New Roman"/>
          <w:color w:val="000000" w:themeColor="text1"/>
          <w:lang w:val="fr-FR"/>
        </w:rPr>
        <w:t xml:space="preserve"> </w:t>
      </w:r>
      <w:r w:rsidR="00EF002C" w:rsidRPr="00F97687">
        <w:rPr>
          <w:rFonts w:eastAsia="Times New Roman" w:cs="Times New Roman"/>
          <w:color w:val="000000" w:themeColor="text1"/>
          <w:lang w:val="fr-FR"/>
        </w:rPr>
        <w:t>développement durable</w:t>
      </w:r>
      <w:r w:rsidR="00BF3C34">
        <w:rPr>
          <w:rFonts w:eastAsia="Times New Roman" w:cs="Times New Roman"/>
          <w:color w:val="000000" w:themeColor="text1"/>
          <w:lang w:val="fr-FR"/>
        </w:rPr>
        <w:t> ;</w:t>
      </w:r>
    </w:p>
    <w:p w14:paraId="3781D90A" w14:textId="2F0D09E8" w:rsidR="00074407" w:rsidRPr="007C4162" w:rsidRDefault="00B33991" w:rsidP="00074407">
      <w:pPr>
        <w:pStyle w:val="Para10"/>
        <w:numPr>
          <w:ilvl w:val="0"/>
          <w:numId w:val="33"/>
        </w:numPr>
        <w:ind w:left="1474" w:hanging="567"/>
        <w:rPr>
          <w:rFonts w:eastAsia="Times New Roman" w:cs="Times New Roman"/>
          <w:color w:val="000000" w:themeColor="text1"/>
          <w:lang w:val="fr-FR"/>
        </w:rPr>
      </w:pPr>
      <w:r w:rsidRPr="007C4162">
        <w:rPr>
          <w:rFonts w:eastAsia="Times New Roman" w:cs="Times New Roman"/>
          <w:color w:val="000000" w:themeColor="text1"/>
          <w:lang w:val="fr-FR"/>
        </w:rPr>
        <w:t>Certains ont suggéré</w:t>
      </w:r>
      <w:r w:rsidR="007C4162" w:rsidRPr="007C4162">
        <w:rPr>
          <w:rFonts w:eastAsia="Times New Roman" w:cs="Times New Roman"/>
          <w:color w:val="000000" w:themeColor="text1"/>
          <w:lang w:val="fr-FR"/>
        </w:rPr>
        <w:t xml:space="preserve"> d’ajouter des </w:t>
      </w:r>
      <w:r w:rsidR="0025528E" w:rsidRPr="007C4162">
        <w:rPr>
          <w:rFonts w:eastAsia="Times New Roman" w:cs="Times New Roman"/>
          <w:color w:val="000000" w:themeColor="text1"/>
          <w:lang w:val="fr-FR"/>
        </w:rPr>
        <w:t>éléments</w:t>
      </w:r>
      <w:r w:rsidR="00074407" w:rsidRPr="007C4162">
        <w:rPr>
          <w:rFonts w:eastAsia="Times New Roman" w:cs="Times New Roman"/>
          <w:color w:val="000000" w:themeColor="text1"/>
          <w:lang w:val="fr-FR"/>
        </w:rPr>
        <w:t xml:space="preserve">, </w:t>
      </w:r>
      <w:r w:rsidR="007C4162">
        <w:rPr>
          <w:rFonts w:eastAsia="Times New Roman" w:cs="Times New Roman"/>
          <w:color w:val="000000" w:themeColor="text1"/>
          <w:lang w:val="fr-FR"/>
        </w:rPr>
        <w:t>tels qu’une garantie de la résilience des</w:t>
      </w:r>
      <w:r w:rsidR="00074407" w:rsidRPr="007C4162">
        <w:rPr>
          <w:rFonts w:eastAsia="Times New Roman" w:cs="Times New Roman"/>
          <w:color w:val="000000" w:themeColor="text1"/>
          <w:lang w:val="fr-FR"/>
        </w:rPr>
        <w:t xml:space="preserve"> </w:t>
      </w:r>
      <w:r w:rsidR="00A0133C" w:rsidRPr="007C4162">
        <w:rPr>
          <w:rFonts w:eastAsia="Times New Roman" w:cs="Times New Roman"/>
          <w:color w:val="000000" w:themeColor="text1"/>
          <w:lang w:val="fr-FR"/>
        </w:rPr>
        <w:t>écosystème</w:t>
      </w:r>
      <w:r w:rsidR="00074407" w:rsidRPr="007C4162">
        <w:rPr>
          <w:rFonts w:eastAsia="Times New Roman" w:cs="Times New Roman"/>
          <w:color w:val="000000" w:themeColor="text1"/>
          <w:lang w:val="fr-FR"/>
        </w:rPr>
        <w:t>s</w:t>
      </w:r>
      <w:r w:rsidR="00BF3C34">
        <w:rPr>
          <w:rFonts w:eastAsia="Times New Roman" w:cs="Times New Roman"/>
          <w:color w:val="000000" w:themeColor="text1"/>
          <w:lang w:val="fr-FR"/>
        </w:rPr>
        <w:t> ;</w:t>
      </w:r>
    </w:p>
    <w:p w14:paraId="0B7029C1" w14:textId="465607E9" w:rsidR="00074407" w:rsidRPr="007C4162" w:rsidRDefault="00BF3C34" w:rsidP="00074407">
      <w:pPr>
        <w:pStyle w:val="Para10"/>
        <w:numPr>
          <w:ilvl w:val="0"/>
          <w:numId w:val="33"/>
        </w:numPr>
        <w:ind w:left="1474" w:hanging="567"/>
        <w:rPr>
          <w:rFonts w:eastAsia="Times New Roman" w:cs="Times New Roman"/>
          <w:color w:val="000000" w:themeColor="text1"/>
          <w:lang w:val="fr-FR"/>
        </w:rPr>
      </w:pPr>
      <w:r>
        <w:rPr>
          <w:rFonts w:eastAsia="Times New Roman" w:cs="Times New Roman"/>
          <w:color w:val="000000" w:themeColor="text1"/>
          <w:lang w:val="fr-FR"/>
        </w:rPr>
        <w:t>La formulation suivante a été suggérée</w:t>
      </w:r>
      <w:r w:rsidR="00A44ED7">
        <w:rPr>
          <w:rFonts w:eastAsia="Times New Roman" w:cs="Times New Roman"/>
          <w:color w:val="000000" w:themeColor="text1"/>
          <w:lang w:val="fr-FR"/>
        </w:rPr>
        <w:t> : « </w:t>
      </w:r>
      <w:r w:rsidR="007C4162" w:rsidRPr="007C4162">
        <w:rPr>
          <w:rFonts w:eastAsia="Times New Roman" w:cs="Times New Roman"/>
          <w:color w:val="000000" w:themeColor="text1"/>
          <w:lang w:val="fr-FR"/>
        </w:rPr>
        <w:t>prendre</w:t>
      </w:r>
      <w:r w:rsidR="00074407" w:rsidRPr="007C4162">
        <w:rPr>
          <w:rFonts w:eastAsia="Times New Roman" w:cs="Times New Roman"/>
          <w:color w:val="000000" w:themeColor="text1"/>
          <w:lang w:val="fr-FR"/>
        </w:rPr>
        <w:t xml:space="preserve"> </w:t>
      </w:r>
      <w:r w:rsidR="007C4162">
        <w:rPr>
          <w:rFonts w:eastAsia="Times New Roman" w:cs="Times New Roman"/>
          <w:color w:val="000000" w:themeColor="text1"/>
          <w:lang w:val="fr-FR"/>
        </w:rPr>
        <w:t xml:space="preserve">des </w:t>
      </w:r>
      <w:r w:rsidR="007C4162" w:rsidRPr="007C4162">
        <w:rPr>
          <w:rFonts w:eastAsia="Times New Roman" w:cs="Times New Roman"/>
          <w:color w:val="000000" w:themeColor="text1"/>
          <w:lang w:val="fr-FR"/>
        </w:rPr>
        <w:t>me</w:t>
      </w:r>
      <w:r w:rsidR="00074407" w:rsidRPr="007C4162">
        <w:rPr>
          <w:rFonts w:eastAsia="Times New Roman" w:cs="Times New Roman"/>
          <w:color w:val="000000" w:themeColor="text1"/>
          <w:lang w:val="fr-FR"/>
        </w:rPr>
        <w:t xml:space="preserve">sures </w:t>
      </w:r>
      <w:r w:rsidR="007C4162">
        <w:rPr>
          <w:rFonts w:eastAsia="Times New Roman" w:cs="Times New Roman"/>
          <w:color w:val="000000" w:themeColor="text1"/>
          <w:lang w:val="fr-FR"/>
        </w:rPr>
        <w:t xml:space="preserve">pour mettre un terme à l’érosion de la </w:t>
      </w:r>
      <w:r w:rsidR="00A829B0" w:rsidRPr="007C4162">
        <w:rPr>
          <w:rFonts w:eastAsia="Times New Roman" w:cs="Times New Roman"/>
          <w:color w:val="000000" w:themeColor="text1"/>
          <w:lang w:val="fr-FR"/>
        </w:rPr>
        <w:t>biodiversité</w:t>
      </w:r>
      <w:r w:rsidR="007C4162">
        <w:rPr>
          <w:rFonts w:eastAsia="Times New Roman" w:cs="Times New Roman"/>
          <w:color w:val="000000" w:themeColor="text1"/>
          <w:lang w:val="fr-FR"/>
        </w:rPr>
        <w:t xml:space="preserve">, afin d’assurer la résilience des </w:t>
      </w:r>
      <w:r w:rsidR="00A0133C" w:rsidRPr="007C4162">
        <w:rPr>
          <w:rFonts w:eastAsia="Times New Roman" w:cs="Times New Roman"/>
          <w:color w:val="000000" w:themeColor="text1"/>
          <w:lang w:val="fr-FR"/>
        </w:rPr>
        <w:t>écosystème</w:t>
      </w:r>
      <w:r w:rsidR="00A44ED7">
        <w:rPr>
          <w:rFonts w:eastAsia="Times New Roman" w:cs="Times New Roman"/>
          <w:color w:val="000000" w:themeColor="text1"/>
          <w:lang w:val="fr-FR"/>
        </w:rPr>
        <w:t>s d’ici à 2030</w:t>
      </w:r>
      <w:r w:rsidR="007C4162">
        <w:rPr>
          <w:rFonts w:eastAsia="Times New Roman" w:cs="Times New Roman"/>
          <w:color w:val="000000" w:themeColor="text1"/>
          <w:lang w:val="fr-FR"/>
        </w:rPr>
        <w:t xml:space="preserve"> et de continuer à fournir des services pour assurer le maintien de la plu</w:t>
      </w:r>
      <w:r w:rsidR="00A44ED7">
        <w:rPr>
          <w:rFonts w:eastAsia="Times New Roman" w:cs="Times New Roman"/>
          <w:color w:val="000000" w:themeColor="text1"/>
          <w:lang w:val="fr-FR"/>
        </w:rPr>
        <w:t>part de la vie sur Terre au service</w:t>
      </w:r>
      <w:r w:rsidR="007C4162">
        <w:rPr>
          <w:rFonts w:eastAsia="Times New Roman" w:cs="Times New Roman"/>
          <w:color w:val="000000" w:themeColor="text1"/>
          <w:lang w:val="fr-FR"/>
        </w:rPr>
        <w:t xml:space="preserve"> du </w:t>
      </w:r>
      <w:r w:rsidR="00EF002C" w:rsidRPr="007C4162">
        <w:rPr>
          <w:rFonts w:eastAsia="Times New Roman" w:cs="Times New Roman"/>
          <w:color w:val="000000" w:themeColor="text1"/>
          <w:lang w:val="fr-FR"/>
        </w:rPr>
        <w:t>développement durable</w:t>
      </w:r>
      <w:r w:rsidR="00A44ED7">
        <w:rPr>
          <w:rFonts w:eastAsia="Times New Roman" w:cs="Times New Roman"/>
          <w:color w:val="000000" w:themeColor="text1"/>
          <w:lang w:val="fr-FR"/>
        </w:rPr>
        <w:t> »</w:t>
      </w:r>
      <w:r>
        <w:rPr>
          <w:rFonts w:eastAsia="Times New Roman" w:cs="Times New Roman"/>
          <w:color w:val="000000" w:themeColor="text1"/>
          <w:lang w:val="fr-FR"/>
        </w:rPr>
        <w:t> ;</w:t>
      </w:r>
    </w:p>
    <w:p w14:paraId="68FE91C6" w14:textId="4A67FD07" w:rsidR="00074407" w:rsidRPr="007C4162" w:rsidRDefault="00A44ED7" w:rsidP="00074407">
      <w:pPr>
        <w:pStyle w:val="Para10"/>
        <w:numPr>
          <w:ilvl w:val="1"/>
          <w:numId w:val="29"/>
        </w:numPr>
        <w:ind w:left="0" w:firstLine="709"/>
        <w:rPr>
          <w:rFonts w:cs="Times New Roman"/>
          <w:spacing w:val="-2"/>
          <w:kern w:val="22"/>
          <w:lang w:val="fr-FR"/>
        </w:rPr>
      </w:pPr>
      <w:r>
        <w:rPr>
          <w:rFonts w:cs="Times New Roman"/>
          <w:spacing w:val="-2"/>
          <w:kern w:val="22"/>
          <w:lang w:val="fr-FR"/>
        </w:rPr>
        <w:t>« </w:t>
      </w:r>
      <w:r w:rsidR="00A743FC" w:rsidRPr="007C4162">
        <w:rPr>
          <w:rFonts w:cs="Times New Roman"/>
          <w:spacing w:val="-2"/>
          <w:kern w:val="22"/>
          <w:lang w:val="fr-FR"/>
        </w:rPr>
        <w:t>D’ici à 2030</w:t>
      </w:r>
      <w:r w:rsidR="007C4162" w:rsidRPr="007C4162">
        <w:rPr>
          <w:rFonts w:cs="Times New Roman"/>
          <w:spacing w:val="-2"/>
          <w:kern w:val="22"/>
          <w:lang w:val="fr-FR"/>
        </w:rPr>
        <w:t xml:space="preserve">, </w:t>
      </w:r>
      <w:r>
        <w:rPr>
          <w:rFonts w:cs="Times New Roman"/>
          <w:spacing w:val="-2"/>
          <w:kern w:val="22"/>
          <w:lang w:val="fr-FR"/>
        </w:rPr>
        <w:t>intégrer de manière efficace</w:t>
      </w:r>
      <w:r w:rsidR="007C4162">
        <w:rPr>
          <w:rFonts w:cs="Times New Roman"/>
          <w:spacing w:val="-2"/>
          <w:kern w:val="22"/>
          <w:lang w:val="fr-FR"/>
        </w:rPr>
        <w:t xml:space="preserve"> la</w:t>
      </w:r>
      <w:r w:rsidR="00074407" w:rsidRPr="007C4162">
        <w:rPr>
          <w:rFonts w:cs="Times New Roman"/>
          <w:spacing w:val="-2"/>
          <w:kern w:val="22"/>
          <w:lang w:val="fr-FR"/>
        </w:rPr>
        <w:t xml:space="preserve"> </w:t>
      </w:r>
      <w:r w:rsidR="00A829B0" w:rsidRPr="007C4162">
        <w:rPr>
          <w:rFonts w:cs="Times New Roman"/>
          <w:spacing w:val="-2"/>
          <w:kern w:val="22"/>
          <w:lang w:val="fr-FR"/>
        </w:rPr>
        <w:t>biodiversité</w:t>
      </w:r>
      <w:r w:rsidR="007C4162">
        <w:rPr>
          <w:rFonts w:cs="Times New Roman"/>
          <w:spacing w:val="-2"/>
          <w:kern w:val="22"/>
          <w:lang w:val="fr-FR"/>
        </w:rPr>
        <w:t xml:space="preserve"> dans les secteurs de production et réaliser des </w:t>
      </w:r>
      <w:r w:rsidR="00B33991" w:rsidRPr="007C4162">
        <w:rPr>
          <w:rFonts w:cs="Times New Roman"/>
          <w:spacing w:val="-2"/>
          <w:kern w:val="22"/>
          <w:lang w:val="fr-FR"/>
        </w:rPr>
        <w:t>changements transformateurs</w:t>
      </w:r>
      <w:r w:rsidR="007C4162">
        <w:rPr>
          <w:rFonts w:cs="Times New Roman"/>
          <w:spacing w:val="-2"/>
          <w:kern w:val="22"/>
          <w:lang w:val="fr-FR"/>
        </w:rPr>
        <w:t xml:space="preserve"> dans les modes de </w:t>
      </w:r>
      <w:r w:rsidR="00074407" w:rsidRPr="007C4162">
        <w:rPr>
          <w:rFonts w:cs="Times New Roman"/>
          <w:spacing w:val="-2"/>
          <w:kern w:val="22"/>
          <w:lang w:val="fr-FR"/>
        </w:rPr>
        <w:t>production</w:t>
      </w:r>
      <w:r w:rsidR="00B33991" w:rsidRPr="007C4162">
        <w:rPr>
          <w:rFonts w:cs="Times New Roman"/>
          <w:spacing w:val="-2"/>
          <w:kern w:val="22"/>
          <w:lang w:val="fr-FR"/>
        </w:rPr>
        <w:t xml:space="preserve"> et </w:t>
      </w:r>
      <w:r w:rsidR="007C4162">
        <w:rPr>
          <w:rFonts w:cs="Times New Roman"/>
          <w:spacing w:val="-2"/>
          <w:kern w:val="22"/>
          <w:lang w:val="fr-FR"/>
        </w:rPr>
        <w:t>de consommation, perme</w:t>
      </w:r>
      <w:r>
        <w:rPr>
          <w:rFonts w:cs="Times New Roman"/>
          <w:spacing w:val="-2"/>
          <w:kern w:val="22"/>
          <w:lang w:val="fr-FR"/>
        </w:rPr>
        <w:t>ttant de réévaluer</w:t>
      </w:r>
      <w:r w:rsidR="007C4162">
        <w:rPr>
          <w:rFonts w:cs="Times New Roman"/>
          <w:spacing w:val="-2"/>
          <w:kern w:val="22"/>
          <w:lang w:val="fr-FR"/>
        </w:rPr>
        <w:t xml:space="preserve"> la </w:t>
      </w:r>
      <w:r w:rsidR="00A829B0" w:rsidRPr="007C4162">
        <w:rPr>
          <w:rFonts w:cs="Times New Roman"/>
          <w:spacing w:val="-2"/>
          <w:kern w:val="22"/>
          <w:lang w:val="fr-FR"/>
        </w:rPr>
        <w:t>biodiversité</w:t>
      </w:r>
      <w:r w:rsidR="00B33991" w:rsidRPr="007C4162">
        <w:rPr>
          <w:rFonts w:cs="Times New Roman"/>
          <w:spacing w:val="-2"/>
          <w:kern w:val="22"/>
          <w:lang w:val="fr-FR"/>
        </w:rPr>
        <w:t xml:space="preserve"> et </w:t>
      </w:r>
      <w:r>
        <w:rPr>
          <w:rFonts w:cs="Times New Roman"/>
          <w:spacing w:val="-2"/>
          <w:kern w:val="22"/>
          <w:lang w:val="fr-FR"/>
        </w:rPr>
        <w:t>l</w:t>
      </w:r>
      <w:r w:rsidR="007C4162">
        <w:rPr>
          <w:rFonts w:cs="Times New Roman"/>
          <w:spacing w:val="-2"/>
          <w:kern w:val="22"/>
          <w:lang w:val="fr-FR"/>
        </w:rPr>
        <w:t xml:space="preserve">es </w:t>
      </w:r>
      <w:r w:rsidR="00A0133C" w:rsidRPr="007C4162">
        <w:rPr>
          <w:rFonts w:cs="Times New Roman"/>
          <w:spacing w:val="-2"/>
          <w:kern w:val="22"/>
          <w:lang w:val="fr-FR"/>
        </w:rPr>
        <w:t>services écosystémiques</w:t>
      </w:r>
      <w:r>
        <w:rPr>
          <w:rFonts w:cs="Times New Roman"/>
          <w:spacing w:val="-2"/>
          <w:kern w:val="22"/>
          <w:lang w:val="fr-FR"/>
        </w:rPr>
        <w:t> »</w:t>
      </w:r>
      <w:r w:rsidR="00FB6AE1">
        <w:rPr>
          <w:rFonts w:cs="Times New Roman"/>
          <w:spacing w:val="-2"/>
          <w:kern w:val="22"/>
          <w:lang w:val="fr-FR"/>
        </w:rPr>
        <w:t> :</w:t>
      </w:r>
    </w:p>
    <w:p w14:paraId="092B4FC5" w14:textId="1C0996FC" w:rsidR="00074407" w:rsidRPr="007C4162" w:rsidRDefault="00A0133C" w:rsidP="00074407">
      <w:pPr>
        <w:pStyle w:val="Para10"/>
        <w:numPr>
          <w:ilvl w:val="0"/>
          <w:numId w:val="34"/>
        </w:numPr>
        <w:ind w:left="1474" w:hanging="567"/>
        <w:rPr>
          <w:rFonts w:eastAsia="Times New Roman" w:cs="Times New Roman"/>
          <w:color w:val="000000" w:themeColor="text1"/>
          <w:lang w:val="fr-FR"/>
        </w:rPr>
      </w:pPr>
      <w:r w:rsidRPr="007C4162">
        <w:rPr>
          <w:rFonts w:eastAsia="Times New Roman" w:cs="Times New Roman"/>
          <w:color w:val="000000" w:themeColor="text1"/>
          <w:lang w:val="fr-FR"/>
        </w:rPr>
        <w:t xml:space="preserve">Certains </w:t>
      </w:r>
      <w:r w:rsidR="00EF002C" w:rsidRPr="007C4162">
        <w:rPr>
          <w:rFonts w:eastAsia="Times New Roman" w:cs="Times New Roman"/>
          <w:color w:val="000000" w:themeColor="text1"/>
          <w:lang w:val="fr-FR"/>
        </w:rPr>
        <w:t>ont indiqué</w:t>
      </w:r>
      <w:r w:rsidR="00074407" w:rsidRPr="007C4162">
        <w:rPr>
          <w:rFonts w:eastAsia="Times New Roman" w:cs="Times New Roman"/>
          <w:color w:val="000000" w:themeColor="text1"/>
          <w:lang w:val="fr-FR"/>
        </w:rPr>
        <w:t xml:space="preserve"> </w:t>
      </w:r>
      <w:r w:rsidR="004A0E17" w:rsidRPr="007C4162">
        <w:rPr>
          <w:rFonts w:eastAsia="Times New Roman" w:cs="Times New Roman"/>
          <w:color w:val="000000" w:themeColor="text1"/>
          <w:lang w:val="fr-FR"/>
        </w:rPr>
        <w:t>que</w:t>
      </w:r>
      <w:r w:rsidR="003218EC" w:rsidRPr="007C4162">
        <w:rPr>
          <w:rFonts w:eastAsia="Times New Roman" w:cs="Times New Roman"/>
          <w:color w:val="000000" w:themeColor="text1"/>
          <w:lang w:val="fr-FR"/>
        </w:rPr>
        <w:t xml:space="preserve"> cette </w:t>
      </w:r>
      <w:r w:rsidR="004A0E17" w:rsidRPr="007C4162">
        <w:rPr>
          <w:rFonts w:eastAsia="Times New Roman" w:cs="Times New Roman"/>
          <w:color w:val="000000" w:themeColor="text1"/>
          <w:lang w:val="fr-FR"/>
        </w:rPr>
        <w:t>formulation</w:t>
      </w:r>
      <w:r w:rsidR="00074407" w:rsidRPr="007C4162">
        <w:rPr>
          <w:rFonts w:eastAsia="Times New Roman" w:cs="Times New Roman"/>
          <w:color w:val="000000" w:themeColor="text1"/>
          <w:lang w:val="fr-FR"/>
        </w:rPr>
        <w:t xml:space="preserve"> </w:t>
      </w:r>
      <w:r w:rsidR="00FB6AE1">
        <w:rPr>
          <w:rFonts w:eastAsia="Times New Roman" w:cs="Times New Roman"/>
          <w:color w:val="000000" w:themeColor="text1"/>
          <w:lang w:val="fr-FR"/>
        </w:rPr>
        <w:t>est</w:t>
      </w:r>
      <w:r w:rsidR="007C4162">
        <w:rPr>
          <w:rFonts w:eastAsia="Times New Roman" w:cs="Times New Roman"/>
          <w:color w:val="000000" w:themeColor="text1"/>
          <w:lang w:val="fr-FR"/>
        </w:rPr>
        <w:t xml:space="preserve"> trop compliquée et difficile à</w:t>
      </w:r>
      <w:r w:rsidR="00074407" w:rsidRPr="007C4162">
        <w:rPr>
          <w:rFonts w:eastAsia="Times New Roman" w:cs="Times New Roman"/>
          <w:color w:val="000000" w:themeColor="text1"/>
          <w:lang w:val="fr-FR"/>
        </w:rPr>
        <w:t xml:space="preserve"> </w:t>
      </w:r>
      <w:r w:rsidR="00F97687" w:rsidRPr="007C4162">
        <w:rPr>
          <w:rFonts w:eastAsia="Times New Roman" w:cs="Times New Roman"/>
          <w:color w:val="000000" w:themeColor="text1"/>
          <w:lang w:val="fr-FR"/>
        </w:rPr>
        <w:t>communiquer</w:t>
      </w:r>
      <w:r w:rsidR="00074407" w:rsidRPr="007C4162">
        <w:rPr>
          <w:rFonts w:eastAsia="Times New Roman" w:cs="Times New Roman"/>
          <w:color w:val="000000" w:themeColor="text1"/>
          <w:lang w:val="fr-FR"/>
        </w:rPr>
        <w:t>;</w:t>
      </w:r>
    </w:p>
    <w:p w14:paraId="5D9FEF30" w14:textId="6B5E344B" w:rsidR="00074407" w:rsidRPr="007C4162" w:rsidRDefault="00A0133C" w:rsidP="00074407">
      <w:pPr>
        <w:pStyle w:val="Para10"/>
        <w:numPr>
          <w:ilvl w:val="0"/>
          <w:numId w:val="34"/>
        </w:numPr>
        <w:ind w:left="1474" w:hanging="567"/>
        <w:rPr>
          <w:rFonts w:eastAsia="Times New Roman" w:cs="Times New Roman"/>
          <w:color w:val="000000" w:themeColor="text1"/>
          <w:lang w:val="fr-FR"/>
        </w:rPr>
      </w:pPr>
      <w:r w:rsidRPr="007C4162">
        <w:rPr>
          <w:rFonts w:eastAsia="Times New Roman" w:cs="Times New Roman"/>
          <w:color w:val="000000" w:themeColor="text1"/>
          <w:lang w:val="fr-FR"/>
        </w:rPr>
        <w:t xml:space="preserve">Certains </w:t>
      </w:r>
      <w:r w:rsidR="00EF002C" w:rsidRPr="007C4162">
        <w:rPr>
          <w:rFonts w:eastAsia="Times New Roman" w:cs="Times New Roman"/>
          <w:color w:val="000000" w:themeColor="text1"/>
          <w:lang w:val="fr-FR"/>
        </w:rPr>
        <w:t>ont indiqué</w:t>
      </w:r>
      <w:r w:rsidR="007C4162" w:rsidRPr="007C4162">
        <w:rPr>
          <w:rFonts w:eastAsia="Times New Roman" w:cs="Times New Roman"/>
          <w:color w:val="000000" w:themeColor="text1"/>
          <w:lang w:val="fr-FR"/>
        </w:rPr>
        <w:t xml:space="preserve"> que</w:t>
      </w:r>
      <w:r w:rsidR="00074407" w:rsidRPr="007C4162">
        <w:rPr>
          <w:rFonts w:eastAsia="Times New Roman" w:cs="Times New Roman"/>
          <w:color w:val="000000" w:themeColor="text1"/>
          <w:lang w:val="fr-FR"/>
        </w:rPr>
        <w:t xml:space="preserve">, </w:t>
      </w:r>
      <w:r w:rsidR="007C4162" w:rsidRPr="007C4162">
        <w:rPr>
          <w:rFonts w:eastAsia="Times New Roman" w:cs="Times New Roman"/>
          <w:color w:val="000000" w:themeColor="text1"/>
          <w:lang w:val="fr-FR"/>
        </w:rPr>
        <w:t>bien qu’une intégration</w:t>
      </w:r>
      <w:r w:rsidR="00A44ED7">
        <w:rPr>
          <w:rFonts w:eastAsia="Times New Roman" w:cs="Times New Roman"/>
          <w:color w:val="000000" w:themeColor="text1"/>
          <w:lang w:val="fr-FR"/>
        </w:rPr>
        <w:t xml:space="preserve"> soit</w:t>
      </w:r>
      <w:r w:rsidR="007C4162" w:rsidRPr="007C4162">
        <w:rPr>
          <w:rFonts w:eastAsia="Times New Roman" w:cs="Times New Roman"/>
          <w:color w:val="000000" w:themeColor="text1"/>
          <w:lang w:val="fr-FR"/>
        </w:rPr>
        <w:t xml:space="preserve"> </w:t>
      </w:r>
      <w:r w:rsidR="00074407" w:rsidRPr="007C4162">
        <w:rPr>
          <w:rFonts w:eastAsia="Times New Roman" w:cs="Times New Roman"/>
          <w:color w:val="000000" w:themeColor="text1"/>
          <w:lang w:val="fr-FR"/>
        </w:rPr>
        <w:t>important</w:t>
      </w:r>
      <w:r w:rsidR="007C4162" w:rsidRPr="007C4162">
        <w:rPr>
          <w:rFonts w:eastAsia="Times New Roman" w:cs="Times New Roman"/>
          <w:color w:val="000000" w:themeColor="text1"/>
          <w:lang w:val="fr-FR"/>
        </w:rPr>
        <w:t>e</w:t>
      </w:r>
      <w:r w:rsidR="00074407" w:rsidRPr="007C4162">
        <w:rPr>
          <w:rFonts w:eastAsia="Times New Roman" w:cs="Times New Roman"/>
          <w:color w:val="000000" w:themeColor="text1"/>
          <w:lang w:val="fr-FR"/>
        </w:rPr>
        <w:t xml:space="preserve">, </w:t>
      </w:r>
      <w:r w:rsidR="007C4162" w:rsidRPr="007C4162">
        <w:rPr>
          <w:rFonts w:eastAsia="Times New Roman" w:cs="Times New Roman"/>
          <w:color w:val="000000" w:themeColor="text1"/>
          <w:lang w:val="fr-FR"/>
        </w:rPr>
        <w:t>il n’</w:t>
      </w:r>
      <w:r w:rsidR="00FB6AE1">
        <w:rPr>
          <w:rFonts w:eastAsia="Times New Roman" w:cs="Times New Roman"/>
          <w:color w:val="000000" w:themeColor="text1"/>
          <w:lang w:val="fr-FR"/>
        </w:rPr>
        <w:t>est</w:t>
      </w:r>
      <w:r w:rsidR="007C4162" w:rsidRPr="007C4162">
        <w:rPr>
          <w:rFonts w:eastAsia="Times New Roman" w:cs="Times New Roman"/>
          <w:color w:val="000000" w:themeColor="text1"/>
          <w:lang w:val="fr-FR"/>
        </w:rPr>
        <w:t xml:space="preserve"> pas </w:t>
      </w:r>
      <w:r w:rsidR="007C4162">
        <w:rPr>
          <w:rFonts w:eastAsia="Times New Roman" w:cs="Times New Roman"/>
          <w:color w:val="000000" w:themeColor="text1"/>
          <w:lang w:val="fr-FR"/>
        </w:rPr>
        <w:t>né</w:t>
      </w:r>
      <w:r w:rsidR="007C4162" w:rsidRPr="007C4162">
        <w:rPr>
          <w:rFonts w:eastAsia="Times New Roman" w:cs="Times New Roman"/>
          <w:color w:val="000000" w:themeColor="text1"/>
          <w:lang w:val="fr-FR"/>
        </w:rPr>
        <w:t>cess</w:t>
      </w:r>
      <w:r w:rsidR="00A44ED7">
        <w:rPr>
          <w:rFonts w:eastAsia="Times New Roman" w:cs="Times New Roman"/>
          <w:color w:val="000000" w:themeColor="text1"/>
          <w:lang w:val="fr-FR"/>
        </w:rPr>
        <w:t>aire d’y faire référence dans l’énoncé de</w:t>
      </w:r>
      <w:r w:rsidR="007C4162" w:rsidRPr="007C4162">
        <w:rPr>
          <w:rFonts w:eastAsia="Times New Roman" w:cs="Times New Roman"/>
          <w:color w:val="000000" w:themeColor="text1"/>
          <w:lang w:val="fr-FR"/>
        </w:rPr>
        <w:t xml:space="preserve"> </w:t>
      </w:r>
      <w:r w:rsidR="00074407" w:rsidRPr="007C4162">
        <w:rPr>
          <w:rFonts w:eastAsia="Times New Roman" w:cs="Times New Roman"/>
          <w:color w:val="000000" w:themeColor="text1"/>
          <w:lang w:val="fr-FR"/>
        </w:rPr>
        <w:t>mission</w:t>
      </w:r>
      <w:r w:rsidR="00FB6AE1">
        <w:rPr>
          <w:rFonts w:eastAsia="Times New Roman" w:cs="Times New Roman"/>
          <w:color w:val="000000" w:themeColor="text1"/>
          <w:lang w:val="fr-FR"/>
        </w:rPr>
        <w:t> ;</w:t>
      </w:r>
    </w:p>
    <w:p w14:paraId="5BA7EE3C" w14:textId="0EF10B53" w:rsidR="00074407" w:rsidRPr="007C4162" w:rsidRDefault="00A0133C" w:rsidP="00074407">
      <w:pPr>
        <w:pStyle w:val="Para10"/>
        <w:numPr>
          <w:ilvl w:val="0"/>
          <w:numId w:val="34"/>
        </w:numPr>
        <w:ind w:left="1474" w:hanging="567"/>
        <w:rPr>
          <w:rFonts w:eastAsia="Times New Roman" w:cs="Times New Roman"/>
          <w:color w:val="000000" w:themeColor="text1"/>
          <w:lang w:val="fr-FR"/>
        </w:rPr>
      </w:pPr>
      <w:r w:rsidRPr="007C4162">
        <w:rPr>
          <w:rFonts w:eastAsia="Times New Roman" w:cs="Times New Roman"/>
          <w:color w:val="000000" w:themeColor="text1"/>
          <w:lang w:val="fr-FR"/>
        </w:rPr>
        <w:t xml:space="preserve">Certains </w:t>
      </w:r>
      <w:r w:rsidR="00EF002C" w:rsidRPr="007C4162">
        <w:rPr>
          <w:rFonts w:eastAsia="Times New Roman" w:cs="Times New Roman"/>
          <w:color w:val="000000" w:themeColor="text1"/>
          <w:lang w:val="fr-FR"/>
        </w:rPr>
        <w:t>ont indiqué</w:t>
      </w:r>
      <w:r w:rsidR="00074407" w:rsidRPr="007C4162">
        <w:rPr>
          <w:rFonts w:eastAsia="Times New Roman" w:cs="Times New Roman"/>
          <w:color w:val="000000" w:themeColor="text1"/>
          <w:lang w:val="fr-FR"/>
        </w:rPr>
        <w:t xml:space="preserve"> </w:t>
      </w:r>
      <w:r w:rsidR="004A0E17" w:rsidRPr="007C4162">
        <w:rPr>
          <w:rFonts w:eastAsia="Times New Roman" w:cs="Times New Roman"/>
          <w:color w:val="000000" w:themeColor="text1"/>
          <w:lang w:val="fr-FR"/>
        </w:rPr>
        <w:t>que</w:t>
      </w:r>
      <w:r w:rsidR="003218EC" w:rsidRPr="007C4162">
        <w:rPr>
          <w:rFonts w:eastAsia="Times New Roman" w:cs="Times New Roman"/>
          <w:color w:val="000000" w:themeColor="text1"/>
          <w:lang w:val="fr-FR"/>
        </w:rPr>
        <w:t xml:space="preserve"> cette </w:t>
      </w:r>
      <w:r w:rsidR="004A0E17" w:rsidRPr="007C4162">
        <w:rPr>
          <w:rFonts w:eastAsia="Times New Roman" w:cs="Times New Roman"/>
          <w:color w:val="000000" w:themeColor="text1"/>
          <w:lang w:val="fr-FR"/>
        </w:rPr>
        <w:t>formulation</w:t>
      </w:r>
      <w:r w:rsidR="00074407" w:rsidRPr="007C4162">
        <w:rPr>
          <w:rFonts w:eastAsia="Times New Roman" w:cs="Times New Roman"/>
          <w:color w:val="000000" w:themeColor="text1"/>
          <w:lang w:val="fr-FR"/>
        </w:rPr>
        <w:t xml:space="preserve"> </w:t>
      </w:r>
      <w:r w:rsidR="007C4162">
        <w:rPr>
          <w:rFonts w:eastAsia="Times New Roman" w:cs="Times New Roman"/>
          <w:color w:val="000000" w:themeColor="text1"/>
          <w:lang w:val="fr-FR"/>
        </w:rPr>
        <w:t>ne refl</w:t>
      </w:r>
      <w:r w:rsidR="00FB6AE1">
        <w:rPr>
          <w:rFonts w:eastAsia="Times New Roman" w:cs="Times New Roman"/>
          <w:color w:val="000000" w:themeColor="text1"/>
          <w:lang w:val="fr-FR"/>
        </w:rPr>
        <w:t>ète</w:t>
      </w:r>
      <w:r w:rsidR="007C4162">
        <w:rPr>
          <w:rFonts w:eastAsia="Times New Roman" w:cs="Times New Roman"/>
          <w:color w:val="000000" w:themeColor="text1"/>
          <w:lang w:val="fr-FR"/>
        </w:rPr>
        <w:t xml:space="preserve"> pas les trois objectifs de la</w:t>
      </w:r>
      <w:r w:rsidR="00074407" w:rsidRPr="007C4162">
        <w:rPr>
          <w:rFonts w:eastAsia="Times New Roman" w:cs="Times New Roman"/>
          <w:color w:val="000000" w:themeColor="text1"/>
          <w:lang w:val="fr-FR"/>
        </w:rPr>
        <w:t xml:space="preserve"> Convention</w:t>
      </w:r>
      <w:r w:rsidR="00B33991" w:rsidRPr="007C4162">
        <w:rPr>
          <w:rFonts w:eastAsia="Times New Roman" w:cs="Times New Roman"/>
          <w:color w:val="000000" w:themeColor="text1"/>
          <w:lang w:val="fr-FR"/>
        </w:rPr>
        <w:t xml:space="preserve"> et </w:t>
      </w:r>
      <w:r w:rsidR="00A44ED7">
        <w:rPr>
          <w:rFonts w:eastAsia="Times New Roman" w:cs="Times New Roman"/>
          <w:color w:val="000000" w:themeColor="text1"/>
          <w:lang w:val="fr-FR"/>
        </w:rPr>
        <w:t xml:space="preserve">qu’elle </w:t>
      </w:r>
      <w:r w:rsidR="007C4162">
        <w:rPr>
          <w:rFonts w:eastAsia="Times New Roman" w:cs="Times New Roman"/>
          <w:color w:val="000000" w:themeColor="text1"/>
          <w:lang w:val="fr-FR"/>
        </w:rPr>
        <w:t>abord</w:t>
      </w:r>
      <w:r w:rsidR="00FB6AE1">
        <w:rPr>
          <w:rFonts w:eastAsia="Times New Roman" w:cs="Times New Roman"/>
          <w:color w:val="000000" w:themeColor="text1"/>
          <w:lang w:val="fr-FR"/>
        </w:rPr>
        <w:t>e</w:t>
      </w:r>
      <w:r w:rsidR="007C4162">
        <w:rPr>
          <w:rFonts w:eastAsia="Times New Roman" w:cs="Times New Roman"/>
          <w:color w:val="000000" w:themeColor="text1"/>
          <w:lang w:val="fr-FR"/>
        </w:rPr>
        <w:t xml:space="preserve"> des questions n</w:t>
      </w:r>
      <w:r w:rsidR="007A3125">
        <w:rPr>
          <w:rFonts w:eastAsia="Times New Roman" w:cs="Times New Roman"/>
          <w:color w:val="000000" w:themeColor="text1"/>
          <w:lang w:val="fr-FR"/>
        </w:rPr>
        <w:t>’entrant pas dans le champ d’application</w:t>
      </w:r>
      <w:r w:rsidR="007C4162">
        <w:rPr>
          <w:rFonts w:eastAsia="Times New Roman" w:cs="Times New Roman"/>
          <w:color w:val="000000" w:themeColor="text1"/>
          <w:lang w:val="fr-FR"/>
        </w:rPr>
        <w:t xml:space="preserve"> de la </w:t>
      </w:r>
      <w:r w:rsidR="00074407" w:rsidRPr="007C4162">
        <w:rPr>
          <w:rFonts w:eastAsia="Times New Roman" w:cs="Times New Roman"/>
          <w:color w:val="000000" w:themeColor="text1"/>
          <w:lang w:val="fr-FR"/>
        </w:rPr>
        <w:t>Convention</w:t>
      </w:r>
      <w:r w:rsidR="00FB6AE1">
        <w:rPr>
          <w:rFonts w:eastAsia="Times New Roman" w:cs="Times New Roman"/>
          <w:color w:val="000000" w:themeColor="text1"/>
          <w:lang w:val="fr-FR"/>
        </w:rPr>
        <w:t> ;</w:t>
      </w:r>
    </w:p>
    <w:p w14:paraId="546B5FEB" w14:textId="66B866E7" w:rsidR="00074407" w:rsidRPr="007A3125" w:rsidRDefault="00A0133C" w:rsidP="00074407">
      <w:pPr>
        <w:pStyle w:val="Para10"/>
        <w:numPr>
          <w:ilvl w:val="0"/>
          <w:numId w:val="34"/>
        </w:numPr>
        <w:ind w:left="1474" w:hanging="567"/>
        <w:rPr>
          <w:rFonts w:eastAsia="Times New Roman" w:cs="Times New Roman"/>
          <w:color w:val="000000" w:themeColor="text1"/>
          <w:lang w:val="fr-FR"/>
        </w:rPr>
      </w:pPr>
      <w:r w:rsidRPr="007A3125">
        <w:rPr>
          <w:rFonts w:eastAsia="Times New Roman" w:cs="Times New Roman"/>
          <w:color w:val="000000" w:themeColor="text1"/>
          <w:lang w:val="fr-FR"/>
        </w:rPr>
        <w:t xml:space="preserve">Certains </w:t>
      </w:r>
      <w:r w:rsidR="00EF002C" w:rsidRPr="007A3125">
        <w:rPr>
          <w:rFonts w:eastAsia="Times New Roman" w:cs="Times New Roman"/>
          <w:color w:val="000000" w:themeColor="text1"/>
          <w:lang w:val="fr-FR"/>
        </w:rPr>
        <w:t>ont indiqué</w:t>
      </w:r>
      <w:r w:rsidR="00074407" w:rsidRPr="007A3125">
        <w:rPr>
          <w:rFonts w:eastAsia="Times New Roman" w:cs="Times New Roman"/>
          <w:color w:val="000000" w:themeColor="text1"/>
          <w:lang w:val="fr-FR"/>
        </w:rPr>
        <w:t xml:space="preserve"> </w:t>
      </w:r>
      <w:r w:rsidR="007A3125" w:rsidRPr="007A3125">
        <w:rPr>
          <w:rFonts w:eastAsia="Times New Roman" w:cs="Times New Roman"/>
          <w:color w:val="000000" w:themeColor="text1"/>
          <w:lang w:val="fr-FR"/>
        </w:rPr>
        <w:t>que l’expression</w:t>
      </w:r>
      <w:r w:rsidR="00A44ED7">
        <w:rPr>
          <w:rFonts w:eastAsia="Times New Roman" w:cs="Times New Roman"/>
          <w:color w:val="000000" w:themeColor="text1"/>
          <w:lang w:val="fr-FR"/>
        </w:rPr>
        <w:t xml:space="preserve"> « réévaluer</w:t>
      </w:r>
      <w:r w:rsidR="007A3125">
        <w:rPr>
          <w:rFonts w:eastAsia="Times New Roman" w:cs="Times New Roman"/>
          <w:color w:val="000000" w:themeColor="text1"/>
          <w:lang w:val="fr-FR"/>
        </w:rPr>
        <w:t xml:space="preserve"> la</w:t>
      </w:r>
      <w:r w:rsidR="00074407" w:rsidRPr="007A3125">
        <w:rPr>
          <w:rFonts w:eastAsia="Times New Roman" w:cs="Times New Roman"/>
          <w:color w:val="000000" w:themeColor="text1"/>
          <w:lang w:val="fr-FR"/>
        </w:rPr>
        <w:t xml:space="preserve"> </w:t>
      </w:r>
      <w:r w:rsidR="00A829B0" w:rsidRPr="007A3125">
        <w:rPr>
          <w:rFonts w:eastAsia="Times New Roman" w:cs="Times New Roman"/>
          <w:color w:val="000000" w:themeColor="text1"/>
          <w:lang w:val="fr-FR"/>
        </w:rPr>
        <w:t>biodiversité</w:t>
      </w:r>
      <w:r w:rsidR="00A44ED7">
        <w:rPr>
          <w:rFonts w:eastAsia="Times New Roman" w:cs="Times New Roman"/>
          <w:color w:val="000000" w:themeColor="text1"/>
          <w:lang w:val="fr-FR"/>
        </w:rPr>
        <w:t> »</w:t>
      </w:r>
      <w:r w:rsidR="007A3125">
        <w:rPr>
          <w:rFonts w:eastAsia="Times New Roman" w:cs="Times New Roman"/>
          <w:color w:val="000000" w:themeColor="text1"/>
          <w:lang w:val="fr-FR"/>
        </w:rPr>
        <w:t xml:space="preserve"> n’</w:t>
      </w:r>
      <w:r w:rsidR="00FB6AE1">
        <w:rPr>
          <w:rFonts w:eastAsia="Times New Roman" w:cs="Times New Roman"/>
          <w:color w:val="000000" w:themeColor="text1"/>
          <w:lang w:val="fr-FR"/>
        </w:rPr>
        <w:t>est</w:t>
      </w:r>
      <w:r w:rsidR="007A3125">
        <w:rPr>
          <w:rFonts w:eastAsia="Times New Roman" w:cs="Times New Roman"/>
          <w:color w:val="000000" w:themeColor="text1"/>
          <w:lang w:val="fr-FR"/>
        </w:rPr>
        <w:t xml:space="preserve"> pas claire</w:t>
      </w:r>
      <w:r w:rsidR="00FB6AE1">
        <w:rPr>
          <w:rFonts w:eastAsia="Times New Roman" w:cs="Times New Roman"/>
          <w:color w:val="000000" w:themeColor="text1"/>
          <w:lang w:val="fr-FR"/>
        </w:rPr>
        <w:t> ;</w:t>
      </w:r>
    </w:p>
    <w:p w14:paraId="364B9855" w14:textId="34E837E8" w:rsidR="00074407" w:rsidRPr="007A3125" w:rsidRDefault="00A0133C" w:rsidP="00074407">
      <w:pPr>
        <w:pStyle w:val="Para10"/>
        <w:numPr>
          <w:ilvl w:val="0"/>
          <w:numId w:val="34"/>
        </w:numPr>
        <w:ind w:left="1474" w:hanging="567"/>
        <w:rPr>
          <w:rFonts w:eastAsia="Times New Roman" w:cs="Times New Roman"/>
          <w:color w:val="000000" w:themeColor="text1"/>
          <w:lang w:val="fr-FR"/>
        </w:rPr>
      </w:pPr>
      <w:r w:rsidRPr="007A3125">
        <w:rPr>
          <w:rFonts w:eastAsia="Times New Roman" w:cs="Times New Roman"/>
          <w:color w:val="000000" w:themeColor="text1"/>
          <w:lang w:val="fr-FR"/>
        </w:rPr>
        <w:t xml:space="preserve">Certains </w:t>
      </w:r>
      <w:r w:rsidR="00EF002C" w:rsidRPr="007A3125">
        <w:rPr>
          <w:rFonts w:eastAsia="Times New Roman" w:cs="Times New Roman"/>
          <w:color w:val="000000" w:themeColor="text1"/>
          <w:lang w:val="fr-FR"/>
        </w:rPr>
        <w:t>ont indiqué</w:t>
      </w:r>
      <w:r w:rsidR="00074407" w:rsidRPr="007A3125">
        <w:rPr>
          <w:rFonts w:eastAsia="Times New Roman" w:cs="Times New Roman"/>
          <w:color w:val="000000" w:themeColor="text1"/>
          <w:lang w:val="fr-FR"/>
        </w:rPr>
        <w:t xml:space="preserve"> </w:t>
      </w:r>
      <w:r w:rsidR="004A0E17" w:rsidRPr="007A3125">
        <w:rPr>
          <w:rFonts w:eastAsia="Times New Roman" w:cs="Times New Roman"/>
          <w:color w:val="000000" w:themeColor="text1"/>
          <w:lang w:val="fr-FR"/>
        </w:rPr>
        <w:t>que</w:t>
      </w:r>
      <w:r w:rsidR="003218EC" w:rsidRPr="007A3125">
        <w:rPr>
          <w:rFonts w:eastAsia="Times New Roman" w:cs="Times New Roman"/>
          <w:color w:val="000000" w:themeColor="text1"/>
          <w:lang w:val="fr-FR"/>
        </w:rPr>
        <w:t xml:space="preserve"> cette </w:t>
      </w:r>
      <w:r w:rsidR="004A0E17" w:rsidRPr="007A3125">
        <w:rPr>
          <w:rFonts w:eastAsia="Times New Roman" w:cs="Times New Roman"/>
          <w:color w:val="000000" w:themeColor="text1"/>
          <w:lang w:val="fr-FR"/>
        </w:rPr>
        <w:t>formulation</w:t>
      </w:r>
      <w:r w:rsidR="00074407" w:rsidRPr="007A3125">
        <w:rPr>
          <w:rFonts w:eastAsia="Times New Roman" w:cs="Times New Roman"/>
          <w:color w:val="000000" w:themeColor="text1"/>
          <w:lang w:val="fr-FR"/>
        </w:rPr>
        <w:t xml:space="preserve"> </w:t>
      </w:r>
      <w:r w:rsidR="00A44ED7">
        <w:rPr>
          <w:rFonts w:eastAsia="Times New Roman" w:cs="Times New Roman"/>
          <w:color w:val="000000" w:themeColor="text1"/>
          <w:lang w:val="fr-FR"/>
        </w:rPr>
        <w:t>met l’accent</w:t>
      </w:r>
      <w:r w:rsidR="007A3125" w:rsidRPr="007A3125">
        <w:rPr>
          <w:rFonts w:eastAsia="Times New Roman" w:cs="Times New Roman"/>
          <w:color w:val="000000" w:themeColor="text1"/>
          <w:lang w:val="fr-FR"/>
        </w:rPr>
        <w:t xml:space="preserve"> sur la façon </w:t>
      </w:r>
      <w:r w:rsidR="007A3125">
        <w:rPr>
          <w:rFonts w:eastAsia="Times New Roman" w:cs="Times New Roman"/>
          <w:color w:val="000000" w:themeColor="text1"/>
          <w:lang w:val="fr-FR"/>
        </w:rPr>
        <w:t>don</w:t>
      </w:r>
      <w:r w:rsidR="007A3125" w:rsidRPr="007A3125">
        <w:rPr>
          <w:rFonts w:eastAsia="Times New Roman" w:cs="Times New Roman"/>
          <w:color w:val="000000" w:themeColor="text1"/>
          <w:lang w:val="fr-FR"/>
        </w:rPr>
        <w:t>t</w:t>
      </w:r>
      <w:r w:rsidR="007A3125">
        <w:rPr>
          <w:rFonts w:eastAsia="Times New Roman" w:cs="Times New Roman"/>
          <w:color w:val="000000" w:themeColor="text1"/>
          <w:lang w:val="fr-FR"/>
        </w:rPr>
        <w:t xml:space="preserve"> le</w:t>
      </w:r>
      <w:r w:rsidR="00074407" w:rsidRPr="007A3125">
        <w:rPr>
          <w:rFonts w:eastAsia="Times New Roman" w:cs="Times New Roman"/>
          <w:color w:val="000000" w:themeColor="text1"/>
          <w:lang w:val="fr-FR"/>
        </w:rPr>
        <w:t xml:space="preserve"> </w:t>
      </w:r>
      <w:r w:rsidR="007605E6" w:rsidRPr="007A3125">
        <w:rPr>
          <w:rFonts w:eastAsia="Times New Roman" w:cs="Times New Roman"/>
          <w:color w:val="000000" w:themeColor="text1"/>
          <w:lang w:val="fr-FR"/>
        </w:rPr>
        <w:t>cadre mondial de la biodiversité pour l’après-2020</w:t>
      </w:r>
      <w:r w:rsidR="00074407" w:rsidRPr="007A3125">
        <w:rPr>
          <w:rFonts w:eastAsia="Times New Roman" w:cs="Times New Roman"/>
          <w:color w:val="000000" w:themeColor="text1"/>
          <w:lang w:val="fr-FR"/>
        </w:rPr>
        <w:t xml:space="preserve"> </w:t>
      </w:r>
      <w:r w:rsidR="007A3125">
        <w:rPr>
          <w:rFonts w:eastAsia="Times New Roman" w:cs="Times New Roman"/>
          <w:color w:val="000000" w:themeColor="text1"/>
          <w:lang w:val="fr-FR"/>
        </w:rPr>
        <w:t>devrait être mis en œuvre</w:t>
      </w:r>
      <w:r w:rsidR="00A44ED7">
        <w:rPr>
          <w:rFonts w:eastAsia="Times New Roman" w:cs="Times New Roman"/>
          <w:color w:val="000000" w:themeColor="text1"/>
          <w:lang w:val="fr-FR"/>
        </w:rPr>
        <w:t>, plutôt que</w:t>
      </w:r>
      <w:r w:rsidR="007A3125">
        <w:rPr>
          <w:rFonts w:eastAsia="Times New Roman" w:cs="Times New Roman"/>
          <w:color w:val="000000" w:themeColor="text1"/>
          <w:lang w:val="fr-FR"/>
        </w:rPr>
        <w:t xml:space="preserve"> sur ce qu</w:t>
      </w:r>
      <w:r w:rsidR="00FB6AE1">
        <w:rPr>
          <w:rFonts w:eastAsia="Times New Roman" w:cs="Times New Roman"/>
          <w:color w:val="000000" w:themeColor="text1"/>
          <w:lang w:val="fr-FR"/>
        </w:rPr>
        <w:t>e l’on tente</w:t>
      </w:r>
      <w:r w:rsidR="007A3125">
        <w:rPr>
          <w:rFonts w:eastAsia="Times New Roman" w:cs="Times New Roman"/>
          <w:color w:val="000000" w:themeColor="text1"/>
          <w:lang w:val="fr-FR"/>
        </w:rPr>
        <w:t xml:space="preserve"> d’accomplir</w:t>
      </w:r>
      <w:r w:rsidR="00074407" w:rsidRPr="007A3125">
        <w:rPr>
          <w:rFonts w:eastAsia="Times New Roman" w:cs="Times New Roman"/>
          <w:color w:val="000000" w:themeColor="text1"/>
          <w:lang w:val="fr-FR"/>
        </w:rPr>
        <w:t>;</w:t>
      </w:r>
    </w:p>
    <w:p w14:paraId="0D1FC62E" w14:textId="3F4D9B4A" w:rsidR="00074407" w:rsidRPr="007A3125" w:rsidRDefault="00B33991" w:rsidP="00074407">
      <w:pPr>
        <w:pStyle w:val="Para10"/>
        <w:numPr>
          <w:ilvl w:val="0"/>
          <w:numId w:val="34"/>
        </w:numPr>
        <w:ind w:left="1474" w:hanging="567"/>
        <w:rPr>
          <w:rFonts w:eastAsia="Times New Roman" w:cs="Times New Roman"/>
          <w:color w:val="000000" w:themeColor="text1"/>
          <w:lang w:val="fr-FR"/>
        </w:rPr>
      </w:pPr>
      <w:r w:rsidRPr="007A3125">
        <w:rPr>
          <w:rFonts w:eastAsia="Times New Roman" w:cs="Times New Roman"/>
          <w:color w:val="000000" w:themeColor="text1"/>
          <w:lang w:val="fr-FR"/>
        </w:rPr>
        <w:lastRenderedPageBreak/>
        <w:t>Certains ont suggéré</w:t>
      </w:r>
      <w:r w:rsidR="00074407" w:rsidRPr="007A3125">
        <w:rPr>
          <w:rFonts w:eastAsia="Times New Roman" w:cs="Times New Roman"/>
          <w:color w:val="000000" w:themeColor="text1"/>
          <w:lang w:val="fr-FR"/>
        </w:rPr>
        <w:t xml:space="preserve"> </w:t>
      </w:r>
      <w:r w:rsidR="007A3125" w:rsidRPr="007A3125">
        <w:rPr>
          <w:rFonts w:eastAsia="Times New Roman" w:cs="Times New Roman"/>
          <w:color w:val="000000" w:themeColor="text1"/>
          <w:lang w:val="fr-FR"/>
        </w:rPr>
        <w:t xml:space="preserve">une </w:t>
      </w:r>
      <w:r w:rsidR="00967879">
        <w:rPr>
          <w:rFonts w:eastAsia="Times New Roman" w:cs="Times New Roman"/>
          <w:color w:val="000000" w:themeColor="text1"/>
          <w:lang w:val="fr-FR"/>
        </w:rPr>
        <w:t xml:space="preserve">autre </w:t>
      </w:r>
      <w:r w:rsidR="007A3125" w:rsidRPr="007A3125">
        <w:rPr>
          <w:rFonts w:eastAsia="Times New Roman" w:cs="Times New Roman"/>
          <w:color w:val="000000" w:themeColor="text1"/>
          <w:lang w:val="fr-FR"/>
        </w:rPr>
        <w:t xml:space="preserve">terminologie pour cette </w:t>
      </w:r>
      <w:r w:rsidR="00074407" w:rsidRPr="007A3125">
        <w:rPr>
          <w:rFonts w:eastAsia="Times New Roman" w:cs="Times New Roman"/>
          <w:color w:val="000000" w:themeColor="text1"/>
          <w:lang w:val="fr-FR"/>
        </w:rPr>
        <w:t>formulation,</w:t>
      </w:r>
      <w:r w:rsidR="00967879">
        <w:rPr>
          <w:rFonts w:eastAsia="Times New Roman" w:cs="Times New Roman"/>
          <w:color w:val="000000" w:themeColor="text1"/>
          <w:lang w:val="fr-FR"/>
        </w:rPr>
        <w:t xml:space="preserve"> notamment</w:t>
      </w:r>
      <w:r w:rsidR="00A44ED7">
        <w:rPr>
          <w:rFonts w:eastAsia="Times New Roman" w:cs="Times New Roman"/>
          <w:color w:val="000000" w:themeColor="text1"/>
          <w:lang w:val="fr-FR"/>
        </w:rPr>
        <w:t xml:space="preserve"> </w:t>
      </w:r>
      <w:r w:rsidR="00074407" w:rsidRPr="007A3125">
        <w:rPr>
          <w:rFonts w:eastAsia="Times New Roman" w:cs="Times New Roman"/>
          <w:color w:val="000000" w:themeColor="text1"/>
          <w:lang w:val="fr-FR"/>
        </w:rPr>
        <w:t>:</w:t>
      </w:r>
    </w:p>
    <w:p w14:paraId="17028943" w14:textId="7863DFA1" w:rsidR="00074407" w:rsidRPr="007A3125" w:rsidRDefault="00A44ED7" w:rsidP="00074407">
      <w:pPr>
        <w:pStyle w:val="Para10"/>
        <w:numPr>
          <w:ilvl w:val="0"/>
          <w:numId w:val="35"/>
        </w:numPr>
        <w:ind w:left="1843" w:hanging="357"/>
        <w:rPr>
          <w:rFonts w:eastAsia="Times New Roman" w:cs="Times New Roman"/>
          <w:color w:val="000000" w:themeColor="text1"/>
          <w:lang w:val="fr-FR"/>
        </w:rPr>
      </w:pPr>
      <w:r>
        <w:rPr>
          <w:rFonts w:eastAsia="Times New Roman" w:cs="Times New Roman"/>
          <w:color w:val="000000" w:themeColor="text1"/>
          <w:lang w:val="fr-FR"/>
        </w:rPr>
        <w:t>« </w:t>
      </w:r>
      <w:r w:rsidR="00A743FC" w:rsidRPr="007A3125">
        <w:rPr>
          <w:rFonts w:eastAsia="Times New Roman" w:cs="Times New Roman"/>
          <w:color w:val="000000" w:themeColor="text1"/>
          <w:lang w:val="fr-FR"/>
        </w:rPr>
        <w:t>D’ici à 2030</w:t>
      </w:r>
      <w:r w:rsidR="007A3125" w:rsidRPr="007A3125">
        <w:rPr>
          <w:rFonts w:eastAsia="Times New Roman" w:cs="Times New Roman"/>
          <w:color w:val="000000" w:themeColor="text1"/>
          <w:lang w:val="fr-FR"/>
        </w:rPr>
        <w:t xml:space="preserve">, mettre en </w:t>
      </w:r>
      <w:r w:rsidR="007A3125">
        <w:rPr>
          <w:rFonts w:eastAsia="Times New Roman" w:cs="Times New Roman"/>
          <w:color w:val="000000" w:themeColor="text1"/>
          <w:lang w:val="fr-FR"/>
        </w:rPr>
        <w:t>œuvre</w:t>
      </w:r>
      <w:r w:rsidR="007A3125" w:rsidRPr="007A3125">
        <w:rPr>
          <w:rFonts w:eastAsia="Times New Roman" w:cs="Times New Roman"/>
          <w:color w:val="000000" w:themeColor="text1"/>
          <w:lang w:val="fr-FR"/>
        </w:rPr>
        <w:t xml:space="preserve"> des </w:t>
      </w:r>
      <w:r w:rsidR="007A3125">
        <w:rPr>
          <w:rFonts w:eastAsia="Times New Roman" w:cs="Times New Roman"/>
          <w:color w:val="000000" w:themeColor="text1"/>
          <w:lang w:val="fr-FR"/>
        </w:rPr>
        <w:t xml:space="preserve">solutions pour intégrer la </w:t>
      </w:r>
      <w:r w:rsidR="00A829B0" w:rsidRPr="007A3125">
        <w:rPr>
          <w:rFonts w:eastAsia="Times New Roman" w:cs="Times New Roman"/>
          <w:color w:val="000000" w:themeColor="text1"/>
          <w:lang w:val="fr-FR"/>
        </w:rPr>
        <w:t>biodiversité</w:t>
      </w:r>
      <w:r>
        <w:rPr>
          <w:rFonts w:eastAsia="Times New Roman" w:cs="Times New Roman"/>
          <w:color w:val="000000" w:themeColor="text1"/>
          <w:lang w:val="fr-FR"/>
        </w:rPr>
        <w:t>»</w:t>
      </w:r>
      <w:r w:rsidR="00967879">
        <w:rPr>
          <w:rFonts w:eastAsia="Times New Roman" w:cs="Times New Roman"/>
          <w:color w:val="000000" w:themeColor="text1"/>
          <w:lang w:val="fr-FR"/>
        </w:rPr>
        <w:t> ;</w:t>
      </w:r>
    </w:p>
    <w:p w14:paraId="57588BCE" w14:textId="39E7E024" w:rsidR="00074407" w:rsidRPr="007A3125" w:rsidRDefault="00A44ED7" w:rsidP="00074407">
      <w:pPr>
        <w:pStyle w:val="Para10"/>
        <w:numPr>
          <w:ilvl w:val="0"/>
          <w:numId w:val="35"/>
        </w:numPr>
        <w:ind w:left="1843" w:hanging="357"/>
        <w:rPr>
          <w:rFonts w:eastAsia="Times New Roman" w:cs="Times New Roman"/>
          <w:color w:val="000000" w:themeColor="text1"/>
          <w:lang w:val="fr-FR"/>
        </w:rPr>
      </w:pPr>
      <w:r>
        <w:rPr>
          <w:rFonts w:eastAsia="Times New Roman" w:cs="Times New Roman"/>
          <w:color w:val="000000" w:themeColor="text1"/>
          <w:lang w:val="fr-FR"/>
        </w:rPr>
        <w:t>« </w:t>
      </w:r>
      <w:r w:rsidR="007A3125" w:rsidRPr="007A3125">
        <w:rPr>
          <w:rFonts w:eastAsia="Times New Roman" w:cs="Times New Roman"/>
          <w:color w:val="000000" w:themeColor="text1"/>
          <w:lang w:val="fr-FR"/>
        </w:rPr>
        <w:t xml:space="preserve">Construire un avenir commun pour la nature et les </w:t>
      </w:r>
      <w:r w:rsidR="007A3125">
        <w:rPr>
          <w:rFonts w:eastAsia="Times New Roman" w:cs="Times New Roman"/>
          <w:color w:val="000000" w:themeColor="text1"/>
          <w:lang w:val="fr-FR"/>
        </w:rPr>
        <w:t>êtres humains</w:t>
      </w:r>
      <w:r>
        <w:rPr>
          <w:rFonts w:eastAsia="Times New Roman" w:cs="Times New Roman"/>
          <w:color w:val="000000" w:themeColor="text1"/>
          <w:lang w:val="fr-FR"/>
        </w:rPr>
        <w:t> »</w:t>
      </w:r>
      <w:r w:rsidR="00074407" w:rsidRPr="007A3125">
        <w:rPr>
          <w:rFonts w:eastAsia="Times New Roman" w:cs="Times New Roman"/>
          <w:color w:val="000000" w:themeColor="text1"/>
          <w:lang w:val="fr-FR"/>
        </w:rPr>
        <w:t xml:space="preserve"> </w:t>
      </w:r>
      <w:r w:rsidR="00967879">
        <w:rPr>
          <w:rFonts w:eastAsia="Times New Roman" w:cs="Times New Roman"/>
          <w:color w:val="000000" w:themeColor="text1"/>
          <w:lang w:val="fr-FR"/>
        </w:rPr>
        <w:t>au lieu de</w:t>
      </w:r>
      <w:r>
        <w:rPr>
          <w:rFonts w:eastAsia="Times New Roman" w:cs="Times New Roman"/>
          <w:color w:val="000000" w:themeColor="text1"/>
          <w:lang w:val="fr-FR"/>
        </w:rPr>
        <w:t xml:space="preserve"> « réévaluer</w:t>
      </w:r>
      <w:r w:rsidR="007A3125">
        <w:rPr>
          <w:rFonts w:eastAsia="Times New Roman" w:cs="Times New Roman"/>
          <w:color w:val="000000" w:themeColor="text1"/>
          <w:lang w:val="fr-FR"/>
        </w:rPr>
        <w:t xml:space="preserve"> la </w:t>
      </w:r>
      <w:r w:rsidR="00A829B0" w:rsidRPr="007A3125">
        <w:rPr>
          <w:rFonts w:eastAsia="Times New Roman" w:cs="Times New Roman"/>
          <w:color w:val="000000" w:themeColor="text1"/>
          <w:lang w:val="fr-FR"/>
        </w:rPr>
        <w:t>biodiversité</w:t>
      </w:r>
      <w:r w:rsidR="00B33991" w:rsidRPr="007A3125">
        <w:rPr>
          <w:rFonts w:eastAsia="Times New Roman" w:cs="Times New Roman"/>
          <w:color w:val="000000" w:themeColor="text1"/>
          <w:lang w:val="fr-FR"/>
        </w:rPr>
        <w:t xml:space="preserve"> et</w:t>
      </w:r>
      <w:r>
        <w:rPr>
          <w:rFonts w:eastAsia="Times New Roman" w:cs="Times New Roman"/>
          <w:color w:val="000000" w:themeColor="text1"/>
          <w:lang w:val="fr-FR"/>
        </w:rPr>
        <w:t xml:space="preserve"> l</w:t>
      </w:r>
      <w:r w:rsidR="007A3125">
        <w:rPr>
          <w:rFonts w:eastAsia="Times New Roman" w:cs="Times New Roman"/>
          <w:color w:val="000000" w:themeColor="text1"/>
          <w:lang w:val="fr-FR"/>
        </w:rPr>
        <w:t>es</w:t>
      </w:r>
      <w:r w:rsidR="00B33991" w:rsidRPr="007A3125">
        <w:rPr>
          <w:rFonts w:eastAsia="Times New Roman" w:cs="Times New Roman"/>
          <w:color w:val="000000" w:themeColor="text1"/>
          <w:lang w:val="fr-FR"/>
        </w:rPr>
        <w:t xml:space="preserve"> </w:t>
      </w:r>
      <w:r w:rsidR="00A0133C" w:rsidRPr="007A3125">
        <w:rPr>
          <w:rFonts w:eastAsia="Times New Roman" w:cs="Times New Roman"/>
          <w:color w:val="000000" w:themeColor="text1"/>
          <w:lang w:val="fr-FR"/>
        </w:rPr>
        <w:t>services écosystémiques</w:t>
      </w:r>
      <w:r>
        <w:rPr>
          <w:rFonts w:eastAsia="Times New Roman" w:cs="Times New Roman"/>
          <w:color w:val="000000" w:themeColor="text1"/>
          <w:lang w:val="fr-FR"/>
        </w:rPr>
        <w:t> »</w:t>
      </w:r>
      <w:r w:rsidR="00967879">
        <w:rPr>
          <w:rFonts w:eastAsia="Times New Roman" w:cs="Times New Roman"/>
          <w:color w:val="000000" w:themeColor="text1"/>
          <w:lang w:val="fr-FR"/>
        </w:rPr>
        <w:t> ;</w:t>
      </w:r>
    </w:p>
    <w:p w14:paraId="7AF84E13" w14:textId="2C868F1D" w:rsidR="00074407" w:rsidRPr="004A0E17" w:rsidRDefault="00A44ED7" w:rsidP="00074407">
      <w:pPr>
        <w:pStyle w:val="Para10"/>
        <w:numPr>
          <w:ilvl w:val="0"/>
          <w:numId w:val="35"/>
        </w:numPr>
        <w:ind w:left="1843" w:hanging="357"/>
        <w:rPr>
          <w:rFonts w:eastAsia="Times New Roman" w:cs="Times New Roman"/>
          <w:color w:val="000000" w:themeColor="text1"/>
          <w:lang w:val="fr-FR"/>
        </w:rPr>
      </w:pPr>
      <w:r>
        <w:rPr>
          <w:rFonts w:eastAsia="Times New Roman" w:cs="Times New Roman"/>
          <w:color w:val="000000" w:themeColor="text1"/>
          <w:lang w:val="fr-FR"/>
        </w:rPr>
        <w:t>« </w:t>
      </w:r>
      <w:r w:rsidR="004A0E17" w:rsidRPr="004A0E17">
        <w:rPr>
          <w:rFonts w:eastAsia="Times New Roman" w:cs="Times New Roman"/>
          <w:color w:val="000000" w:themeColor="text1"/>
          <w:lang w:val="fr-FR"/>
        </w:rPr>
        <w:t xml:space="preserve">Mettre la </w:t>
      </w:r>
      <w:r w:rsidR="00074407" w:rsidRPr="004A0E17">
        <w:rPr>
          <w:rFonts w:eastAsia="Times New Roman" w:cs="Times New Roman"/>
          <w:color w:val="000000" w:themeColor="text1"/>
          <w:lang w:val="fr-FR"/>
        </w:rPr>
        <w:t xml:space="preserve">nature </w:t>
      </w:r>
      <w:r w:rsidR="004A0E17" w:rsidRPr="004A0E17">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967879">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Pr>
          <w:rFonts w:eastAsia="Times New Roman" w:cs="Times New Roman"/>
          <w:color w:val="000000" w:themeColor="text1"/>
          <w:lang w:val="fr-FR"/>
        </w:rPr>
        <w:t>»</w:t>
      </w:r>
      <w:r w:rsidR="00967879">
        <w:rPr>
          <w:rFonts w:eastAsia="Times New Roman" w:cs="Times New Roman"/>
          <w:color w:val="000000" w:themeColor="text1"/>
          <w:lang w:val="fr-FR"/>
        </w:rPr>
        <w:t> ;</w:t>
      </w:r>
    </w:p>
    <w:p w14:paraId="22D832DA" w14:textId="3E0E5E95" w:rsidR="00074407" w:rsidRPr="00371A3D" w:rsidRDefault="00A44ED7" w:rsidP="00074407">
      <w:pPr>
        <w:pStyle w:val="Para10"/>
        <w:numPr>
          <w:ilvl w:val="1"/>
          <w:numId w:val="29"/>
        </w:numPr>
        <w:ind w:left="0" w:firstLine="709"/>
        <w:rPr>
          <w:rFonts w:cs="Times New Roman"/>
          <w:spacing w:val="-2"/>
          <w:kern w:val="22"/>
          <w:lang w:val="fr-FR"/>
        </w:rPr>
      </w:pPr>
      <w:r>
        <w:rPr>
          <w:rFonts w:cs="Times New Roman"/>
          <w:spacing w:val="-2"/>
          <w:kern w:val="22"/>
          <w:lang w:val="fr-FR"/>
        </w:rPr>
        <w:t>« </w:t>
      </w:r>
      <w:r w:rsidR="00371A3D" w:rsidRPr="00371A3D">
        <w:rPr>
          <w:rFonts w:cs="Times New Roman"/>
          <w:spacing w:val="-2"/>
          <w:kern w:val="22"/>
          <w:lang w:val="fr-FR"/>
        </w:rPr>
        <w:t xml:space="preserve">Mettre en </w:t>
      </w:r>
      <w:r w:rsidR="004A0E17">
        <w:rPr>
          <w:rFonts w:cs="Times New Roman"/>
          <w:spacing w:val="-2"/>
          <w:kern w:val="22"/>
          <w:lang w:val="fr-FR"/>
        </w:rPr>
        <w:t>œuvre</w:t>
      </w:r>
      <w:r w:rsidR="00371A3D" w:rsidRPr="00371A3D">
        <w:rPr>
          <w:rFonts w:cs="Times New Roman"/>
          <w:spacing w:val="-2"/>
          <w:kern w:val="22"/>
          <w:lang w:val="fr-FR"/>
        </w:rPr>
        <w:t xml:space="preserve"> des </w:t>
      </w:r>
      <w:r w:rsidR="00074407" w:rsidRPr="00371A3D">
        <w:rPr>
          <w:rFonts w:cs="Times New Roman"/>
          <w:spacing w:val="-2"/>
          <w:kern w:val="22"/>
          <w:lang w:val="fr-FR"/>
        </w:rPr>
        <w:t xml:space="preserve">solutions </w:t>
      </w:r>
      <w:r w:rsidR="00371A3D" w:rsidRPr="00371A3D">
        <w:rPr>
          <w:rFonts w:cs="Times New Roman"/>
          <w:spacing w:val="-2"/>
          <w:kern w:val="22"/>
          <w:lang w:val="fr-FR"/>
        </w:rPr>
        <w:t>pour lutter contre</w:t>
      </w:r>
      <w:r w:rsidR="00967879">
        <w:rPr>
          <w:rFonts w:cs="Times New Roman"/>
          <w:spacing w:val="-2"/>
          <w:kern w:val="22"/>
          <w:lang w:val="fr-FR"/>
        </w:rPr>
        <w:t xml:space="preserve"> la perte</w:t>
      </w:r>
      <w:r w:rsidR="00371A3D" w:rsidRPr="00371A3D">
        <w:rPr>
          <w:rFonts w:cs="Times New Roman"/>
          <w:spacing w:val="-2"/>
          <w:kern w:val="22"/>
          <w:lang w:val="fr-FR"/>
        </w:rPr>
        <w:t xml:space="preserve"> de la </w:t>
      </w:r>
      <w:r w:rsidR="00A829B0" w:rsidRPr="00371A3D">
        <w:rPr>
          <w:rFonts w:cs="Times New Roman"/>
          <w:spacing w:val="-2"/>
          <w:kern w:val="22"/>
          <w:lang w:val="fr-FR"/>
        </w:rPr>
        <w:t>biodiversité</w:t>
      </w:r>
      <w:r w:rsidR="004A0E17">
        <w:rPr>
          <w:rFonts w:cs="Times New Roman"/>
          <w:spacing w:val="-2"/>
          <w:kern w:val="22"/>
          <w:lang w:val="fr-FR"/>
        </w:rPr>
        <w:t xml:space="preserve"> afin d’accroître les </w:t>
      </w:r>
      <w:r w:rsidR="00A829B0" w:rsidRPr="00371A3D">
        <w:rPr>
          <w:rFonts w:cs="Times New Roman"/>
          <w:spacing w:val="-2"/>
          <w:kern w:val="22"/>
          <w:lang w:val="fr-FR"/>
        </w:rPr>
        <w:t>avantages</w:t>
      </w:r>
      <w:r w:rsidR="00074407" w:rsidRPr="00371A3D">
        <w:rPr>
          <w:rFonts w:cs="Times New Roman"/>
          <w:spacing w:val="-2"/>
          <w:kern w:val="22"/>
          <w:lang w:val="fr-FR"/>
        </w:rPr>
        <w:t xml:space="preserve"> </w:t>
      </w:r>
      <w:r w:rsidR="004A0E17">
        <w:rPr>
          <w:rFonts w:cs="Times New Roman"/>
          <w:spacing w:val="-2"/>
          <w:kern w:val="22"/>
          <w:lang w:val="fr-FR"/>
        </w:rPr>
        <w:t>qu</w:t>
      </w:r>
      <w:r w:rsidR="00EF2748">
        <w:rPr>
          <w:rFonts w:cs="Times New Roman"/>
          <w:spacing w:val="-2"/>
          <w:kern w:val="22"/>
          <w:lang w:val="fr-FR"/>
        </w:rPr>
        <w:t>’elle procure</w:t>
      </w:r>
      <w:r w:rsidR="004A0E17">
        <w:rPr>
          <w:rFonts w:cs="Times New Roman"/>
          <w:spacing w:val="-2"/>
          <w:kern w:val="22"/>
          <w:lang w:val="fr-FR"/>
        </w:rPr>
        <w:t xml:space="preserve"> </w:t>
      </w:r>
      <w:r w:rsidR="00EF2748">
        <w:rPr>
          <w:rFonts w:cs="Times New Roman"/>
          <w:spacing w:val="-2"/>
          <w:kern w:val="22"/>
          <w:lang w:val="fr-FR"/>
        </w:rPr>
        <w:t>en faveur du</w:t>
      </w:r>
      <w:r w:rsidR="004A0E17">
        <w:rPr>
          <w:rFonts w:cs="Times New Roman"/>
          <w:spacing w:val="-2"/>
          <w:kern w:val="22"/>
          <w:lang w:val="fr-FR"/>
        </w:rPr>
        <w:t xml:space="preserve"> </w:t>
      </w:r>
      <w:r w:rsidR="00EF002C" w:rsidRPr="00371A3D">
        <w:rPr>
          <w:rFonts w:cs="Times New Roman"/>
          <w:spacing w:val="-2"/>
          <w:kern w:val="22"/>
          <w:lang w:val="fr-FR"/>
        </w:rPr>
        <w:t>développement durable</w:t>
      </w:r>
      <w:r>
        <w:rPr>
          <w:rFonts w:cs="Times New Roman"/>
          <w:spacing w:val="-2"/>
          <w:kern w:val="22"/>
          <w:lang w:val="fr-FR"/>
        </w:rPr>
        <w:t> »</w:t>
      </w:r>
      <w:r w:rsidR="00967879">
        <w:rPr>
          <w:rFonts w:cs="Times New Roman"/>
          <w:spacing w:val="-2"/>
          <w:kern w:val="22"/>
          <w:lang w:val="fr-FR"/>
        </w:rPr>
        <w:t> :</w:t>
      </w:r>
    </w:p>
    <w:p w14:paraId="5B23AA16" w14:textId="7B16B92E" w:rsidR="00074407" w:rsidRPr="00371A3D" w:rsidRDefault="00A0133C" w:rsidP="00074407">
      <w:pPr>
        <w:pStyle w:val="Para10"/>
        <w:numPr>
          <w:ilvl w:val="0"/>
          <w:numId w:val="36"/>
        </w:numPr>
        <w:ind w:left="1474" w:hanging="567"/>
        <w:rPr>
          <w:rFonts w:eastAsia="Times New Roman" w:cs="Times New Roman"/>
          <w:color w:val="000000" w:themeColor="text1"/>
          <w:lang w:val="fr-FR"/>
        </w:rPr>
      </w:pPr>
      <w:r w:rsidRPr="00371A3D">
        <w:rPr>
          <w:rFonts w:eastAsia="Times New Roman" w:cs="Times New Roman"/>
          <w:color w:val="000000" w:themeColor="text1"/>
          <w:lang w:val="fr-FR"/>
        </w:rPr>
        <w:t xml:space="preserve">Certains </w:t>
      </w:r>
      <w:r w:rsidR="00967879">
        <w:rPr>
          <w:rFonts w:eastAsia="Times New Roman" w:cs="Times New Roman"/>
          <w:color w:val="000000" w:themeColor="text1"/>
          <w:lang w:val="fr-FR"/>
        </w:rPr>
        <w:t>ont apprécié</w:t>
      </w:r>
      <w:r w:rsidR="00371A3D" w:rsidRPr="00371A3D">
        <w:rPr>
          <w:rFonts w:eastAsia="Times New Roman" w:cs="Times New Roman"/>
          <w:color w:val="000000" w:themeColor="text1"/>
          <w:lang w:val="fr-FR"/>
        </w:rPr>
        <w:t xml:space="preserve"> le fait que cette</w:t>
      </w:r>
      <w:r w:rsidR="00371A3D">
        <w:rPr>
          <w:rFonts w:eastAsia="Times New Roman" w:cs="Times New Roman"/>
          <w:color w:val="000000" w:themeColor="text1"/>
          <w:lang w:val="fr-FR"/>
        </w:rPr>
        <w:t xml:space="preserve"> formulation </w:t>
      </w:r>
      <w:r w:rsidR="00967879">
        <w:rPr>
          <w:rFonts w:eastAsia="Times New Roman" w:cs="Times New Roman"/>
          <w:color w:val="000000" w:themeColor="text1"/>
          <w:lang w:val="fr-FR"/>
        </w:rPr>
        <w:t>est</w:t>
      </w:r>
      <w:r w:rsidR="00371A3D">
        <w:rPr>
          <w:rFonts w:eastAsia="Times New Roman" w:cs="Times New Roman"/>
          <w:color w:val="000000" w:themeColor="text1"/>
          <w:lang w:val="fr-FR"/>
        </w:rPr>
        <w:t xml:space="preserve"> concise, </w:t>
      </w:r>
      <w:r w:rsidR="00074407" w:rsidRPr="00371A3D">
        <w:rPr>
          <w:rFonts w:eastAsia="Times New Roman" w:cs="Times New Roman"/>
          <w:color w:val="000000" w:themeColor="text1"/>
          <w:lang w:val="fr-FR"/>
        </w:rPr>
        <w:t>direct</w:t>
      </w:r>
      <w:r w:rsidR="00371A3D">
        <w:rPr>
          <w:rFonts w:eastAsia="Times New Roman" w:cs="Times New Roman"/>
          <w:color w:val="000000" w:themeColor="text1"/>
          <w:lang w:val="fr-FR"/>
        </w:rPr>
        <w:t>e</w:t>
      </w:r>
      <w:r w:rsidR="00B33991" w:rsidRPr="00371A3D">
        <w:rPr>
          <w:rFonts w:eastAsia="Times New Roman" w:cs="Times New Roman"/>
          <w:color w:val="000000" w:themeColor="text1"/>
          <w:lang w:val="fr-FR"/>
        </w:rPr>
        <w:t xml:space="preserve"> et </w:t>
      </w:r>
      <w:r w:rsidR="00967879">
        <w:rPr>
          <w:rFonts w:eastAsia="Times New Roman" w:cs="Times New Roman"/>
          <w:color w:val="000000" w:themeColor="text1"/>
          <w:lang w:val="fr-FR"/>
        </w:rPr>
        <w:t xml:space="preserve">axée sur </w:t>
      </w:r>
      <w:r w:rsidR="00316265">
        <w:rPr>
          <w:rFonts w:eastAsia="Times New Roman" w:cs="Times New Roman"/>
          <w:color w:val="000000" w:themeColor="text1"/>
          <w:lang w:val="fr-FR"/>
        </w:rPr>
        <w:t xml:space="preserve">les </w:t>
      </w:r>
      <w:r w:rsidR="00371A3D">
        <w:rPr>
          <w:rFonts w:eastAsia="Times New Roman" w:cs="Times New Roman"/>
          <w:color w:val="000000" w:themeColor="text1"/>
          <w:lang w:val="fr-FR"/>
        </w:rPr>
        <w:t>processus</w:t>
      </w:r>
      <w:r w:rsidR="00B33991" w:rsidRPr="00371A3D">
        <w:rPr>
          <w:rFonts w:eastAsia="Times New Roman" w:cs="Times New Roman"/>
          <w:color w:val="000000" w:themeColor="text1"/>
          <w:lang w:val="fr-FR"/>
        </w:rPr>
        <w:t xml:space="preserve"> et </w:t>
      </w:r>
      <w:r w:rsidR="00316265">
        <w:rPr>
          <w:rFonts w:eastAsia="Times New Roman" w:cs="Times New Roman"/>
          <w:color w:val="000000" w:themeColor="text1"/>
          <w:lang w:val="fr-FR"/>
        </w:rPr>
        <w:t>l</w:t>
      </w:r>
      <w:r w:rsidR="00371A3D">
        <w:rPr>
          <w:rFonts w:eastAsia="Times New Roman" w:cs="Times New Roman"/>
          <w:color w:val="000000" w:themeColor="text1"/>
          <w:lang w:val="fr-FR"/>
        </w:rPr>
        <w:t>es résultats</w:t>
      </w:r>
      <w:r w:rsidR="00316265">
        <w:rPr>
          <w:rFonts w:eastAsia="Times New Roman" w:cs="Times New Roman"/>
          <w:color w:val="000000" w:themeColor="text1"/>
          <w:lang w:val="fr-FR"/>
        </w:rPr>
        <w:t> ;</w:t>
      </w:r>
    </w:p>
    <w:p w14:paraId="0241067B" w14:textId="1DFC0AE9" w:rsidR="00074407" w:rsidRPr="00371A3D" w:rsidRDefault="00A0133C" w:rsidP="00074407">
      <w:pPr>
        <w:pStyle w:val="Para10"/>
        <w:numPr>
          <w:ilvl w:val="0"/>
          <w:numId w:val="36"/>
        </w:numPr>
        <w:ind w:left="1474" w:hanging="567"/>
        <w:rPr>
          <w:rFonts w:eastAsia="Times New Roman" w:cs="Times New Roman"/>
          <w:color w:val="000000" w:themeColor="text1"/>
          <w:lang w:val="fr-FR"/>
        </w:rPr>
      </w:pPr>
      <w:r w:rsidRPr="00371A3D">
        <w:rPr>
          <w:rFonts w:eastAsia="Times New Roman" w:cs="Times New Roman"/>
          <w:color w:val="000000" w:themeColor="text1"/>
          <w:lang w:val="fr-FR"/>
        </w:rPr>
        <w:t xml:space="preserve">Certains </w:t>
      </w:r>
      <w:r w:rsidR="00EF002C" w:rsidRPr="00371A3D">
        <w:rPr>
          <w:rFonts w:eastAsia="Times New Roman" w:cs="Times New Roman"/>
          <w:color w:val="000000" w:themeColor="text1"/>
          <w:lang w:val="fr-FR"/>
        </w:rPr>
        <w:t>ont indiqué</w:t>
      </w:r>
      <w:r w:rsidR="00371A3D" w:rsidRPr="00371A3D">
        <w:rPr>
          <w:rFonts w:eastAsia="Times New Roman" w:cs="Times New Roman"/>
          <w:color w:val="000000" w:themeColor="text1"/>
          <w:lang w:val="fr-FR"/>
        </w:rPr>
        <w:t xml:space="preserve"> que la</w:t>
      </w:r>
      <w:r w:rsidR="00074407" w:rsidRPr="00371A3D">
        <w:rPr>
          <w:rFonts w:eastAsia="Times New Roman" w:cs="Times New Roman"/>
          <w:color w:val="000000" w:themeColor="text1"/>
          <w:lang w:val="fr-FR"/>
        </w:rPr>
        <w:t xml:space="preserve"> formulation </w:t>
      </w:r>
      <w:r w:rsidR="00371A3D" w:rsidRPr="00371A3D">
        <w:rPr>
          <w:rFonts w:eastAsia="Times New Roman" w:cs="Times New Roman"/>
          <w:color w:val="000000" w:themeColor="text1"/>
          <w:lang w:val="fr-FR"/>
        </w:rPr>
        <w:t>n’</w:t>
      </w:r>
      <w:r w:rsidR="00316265">
        <w:rPr>
          <w:rFonts w:eastAsia="Times New Roman" w:cs="Times New Roman"/>
          <w:color w:val="000000" w:themeColor="text1"/>
          <w:lang w:val="fr-FR"/>
        </w:rPr>
        <w:t>est</w:t>
      </w:r>
      <w:r w:rsidR="00371A3D" w:rsidRPr="00371A3D">
        <w:rPr>
          <w:rFonts w:eastAsia="Times New Roman" w:cs="Times New Roman"/>
          <w:color w:val="000000" w:themeColor="text1"/>
          <w:lang w:val="fr-FR"/>
        </w:rPr>
        <w:t xml:space="preserve"> peut-être pas </w:t>
      </w:r>
      <w:r w:rsidRPr="00371A3D">
        <w:rPr>
          <w:rFonts w:eastAsia="Times New Roman" w:cs="Times New Roman"/>
          <w:color w:val="000000" w:themeColor="text1"/>
          <w:lang w:val="fr-FR"/>
        </w:rPr>
        <w:t>mesurable</w:t>
      </w:r>
      <w:r w:rsidR="00B33991" w:rsidRPr="00371A3D">
        <w:rPr>
          <w:rFonts w:eastAsia="Times New Roman" w:cs="Times New Roman"/>
          <w:color w:val="000000" w:themeColor="text1"/>
          <w:lang w:val="fr-FR"/>
        </w:rPr>
        <w:t xml:space="preserve"> et </w:t>
      </w:r>
      <w:r w:rsidR="00A44ED7">
        <w:rPr>
          <w:rFonts w:eastAsia="Times New Roman" w:cs="Times New Roman"/>
          <w:color w:val="000000" w:themeColor="text1"/>
          <w:lang w:val="fr-FR"/>
        </w:rPr>
        <w:t>qu’elle n’</w:t>
      </w:r>
      <w:r w:rsidR="00316265">
        <w:rPr>
          <w:rFonts w:eastAsia="Times New Roman" w:cs="Times New Roman"/>
          <w:color w:val="000000" w:themeColor="text1"/>
          <w:lang w:val="fr-FR"/>
        </w:rPr>
        <w:t>est</w:t>
      </w:r>
      <w:r w:rsidR="00A44ED7">
        <w:rPr>
          <w:rFonts w:eastAsia="Times New Roman" w:cs="Times New Roman"/>
          <w:color w:val="000000" w:themeColor="text1"/>
          <w:lang w:val="fr-FR"/>
        </w:rPr>
        <w:t xml:space="preserve"> pas </w:t>
      </w:r>
      <w:r w:rsidR="00316265">
        <w:rPr>
          <w:rFonts w:eastAsia="Times New Roman" w:cs="Times New Roman"/>
          <w:color w:val="000000" w:themeColor="text1"/>
          <w:lang w:val="fr-FR"/>
        </w:rPr>
        <w:t>limitée dans le temps ;</w:t>
      </w:r>
    </w:p>
    <w:p w14:paraId="13A25329" w14:textId="69C889DE" w:rsidR="00074407" w:rsidRPr="00F6053C" w:rsidRDefault="00A0133C" w:rsidP="00074407">
      <w:pPr>
        <w:pStyle w:val="Para10"/>
        <w:numPr>
          <w:ilvl w:val="0"/>
          <w:numId w:val="36"/>
        </w:numPr>
        <w:ind w:left="1474" w:hanging="567"/>
        <w:rPr>
          <w:rFonts w:eastAsia="Times New Roman" w:cs="Times New Roman"/>
          <w:color w:val="000000" w:themeColor="text1"/>
          <w:lang w:val="fr-FR"/>
        </w:rPr>
      </w:pPr>
      <w:r w:rsidRPr="00F6053C">
        <w:rPr>
          <w:rFonts w:eastAsia="Times New Roman" w:cs="Times New Roman"/>
          <w:color w:val="000000" w:themeColor="text1"/>
          <w:lang w:val="fr-FR"/>
        </w:rPr>
        <w:t xml:space="preserve">Certains </w:t>
      </w:r>
      <w:r w:rsidR="00EF002C" w:rsidRPr="00F6053C">
        <w:rPr>
          <w:rFonts w:eastAsia="Times New Roman" w:cs="Times New Roman"/>
          <w:color w:val="000000" w:themeColor="text1"/>
          <w:lang w:val="fr-FR"/>
        </w:rPr>
        <w:t>ont indiqué</w:t>
      </w:r>
      <w:r w:rsidR="00074407" w:rsidRPr="00F6053C">
        <w:rPr>
          <w:rFonts w:eastAsia="Times New Roman" w:cs="Times New Roman"/>
          <w:color w:val="000000" w:themeColor="text1"/>
          <w:lang w:val="fr-FR"/>
        </w:rPr>
        <w:t xml:space="preserve"> </w:t>
      </w:r>
      <w:r w:rsidR="004A0E17" w:rsidRPr="00F6053C">
        <w:rPr>
          <w:rFonts w:eastAsia="Times New Roman" w:cs="Times New Roman"/>
          <w:color w:val="000000" w:themeColor="text1"/>
          <w:lang w:val="fr-FR"/>
        </w:rPr>
        <w:t>que</w:t>
      </w:r>
      <w:r w:rsidR="003218EC" w:rsidRPr="00F6053C">
        <w:rPr>
          <w:rFonts w:eastAsia="Times New Roman" w:cs="Times New Roman"/>
          <w:color w:val="000000" w:themeColor="text1"/>
          <w:lang w:val="fr-FR"/>
        </w:rPr>
        <w:t xml:space="preserve"> cette </w:t>
      </w:r>
      <w:r w:rsidR="004A0E17" w:rsidRPr="00F6053C">
        <w:rPr>
          <w:rFonts w:eastAsia="Times New Roman" w:cs="Times New Roman"/>
          <w:color w:val="000000" w:themeColor="text1"/>
          <w:lang w:val="fr-FR"/>
        </w:rPr>
        <w:t>formulation</w:t>
      </w:r>
      <w:r w:rsidR="00A44ED7">
        <w:rPr>
          <w:rFonts w:eastAsia="Times New Roman" w:cs="Times New Roman"/>
          <w:color w:val="000000" w:themeColor="text1"/>
          <w:lang w:val="fr-FR"/>
        </w:rPr>
        <w:t xml:space="preserve"> n</w:t>
      </w:r>
      <w:r w:rsidR="00316265">
        <w:rPr>
          <w:rFonts w:eastAsia="Times New Roman" w:cs="Times New Roman"/>
          <w:color w:val="000000" w:themeColor="text1"/>
          <w:lang w:val="fr-FR"/>
        </w:rPr>
        <w:t>e transmet</w:t>
      </w:r>
      <w:r w:rsidR="00F6053C" w:rsidRPr="00F6053C">
        <w:rPr>
          <w:rFonts w:eastAsia="Times New Roman" w:cs="Times New Roman"/>
          <w:color w:val="000000" w:themeColor="text1"/>
          <w:lang w:val="fr-FR"/>
        </w:rPr>
        <w:t xml:space="preserve"> pas </w:t>
      </w:r>
      <w:r w:rsidR="00316265">
        <w:rPr>
          <w:rFonts w:eastAsia="Times New Roman" w:cs="Times New Roman"/>
          <w:color w:val="000000" w:themeColor="text1"/>
          <w:lang w:val="fr-FR"/>
        </w:rPr>
        <w:t>de</w:t>
      </w:r>
      <w:r w:rsidR="00F6053C" w:rsidRPr="00F6053C">
        <w:rPr>
          <w:rFonts w:eastAsia="Times New Roman" w:cs="Times New Roman"/>
          <w:color w:val="000000" w:themeColor="text1"/>
          <w:lang w:val="fr-FR"/>
        </w:rPr>
        <w:t xml:space="preserve"> sentiment d’urgence</w:t>
      </w:r>
      <w:r w:rsidR="00A44ED7">
        <w:rPr>
          <w:rFonts w:eastAsia="Times New Roman" w:cs="Times New Roman"/>
          <w:color w:val="000000" w:themeColor="text1"/>
          <w:lang w:val="fr-FR"/>
        </w:rPr>
        <w:t>,</w:t>
      </w:r>
      <w:r w:rsidR="00F6053C" w:rsidRPr="00F6053C">
        <w:rPr>
          <w:rFonts w:eastAsia="Times New Roman" w:cs="Times New Roman"/>
          <w:color w:val="000000" w:themeColor="text1"/>
          <w:lang w:val="fr-FR"/>
        </w:rPr>
        <w:t xml:space="preserve"> et ont sugg</w:t>
      </w:r>
      <w:r w:rsidR="00A44ED7">
        <w:rPr>
          <w:rFonts w:eastAsia="Times New Roman" w:cs="Times New Roman"/>
          <w:color w:val="000000" w:themeColor="text1"/>
          <w:lang w:val="fr-FR"/>
        </w:rPr>
        <w:t xml:space="preserve">éré d’ajouter des </w:t>
      </w:r>
      <w:r w:rsidR="005C20F9">
        <w:rPr>
          <w:rFonts w:eastAsia="Times New Roman" w:cs="Times New Roman"/>
          <w:color w:val="000000" w:themeColor="text1"/>
          <w:lang w:val="fr-FR"/>
        </w:rPr>
        <w:t>termes</w:t>
      </w:r>
      <w:r w:rsidR="00A44ED7">
        <w:rPr>
          <w:rFonts w:eastAsia="Times New Roman" w:cs="Times New Roman"/>
          <w:color w:val="000000" w:themeColor="text1"/>
          <w:lang w:val="fr-FR"/>
        </w:rPr>
        <w:t xml:space="preserve"> tels que « </w:t>
      </w:r>
      <w:r w:rsidR="00F6053C">
        <w:rPr>
          <w:rFonts w:eastAsia="Times New Roman" w:cs="Times New Roman"/>
          <w:color w:val="000000" w:themeColor="text1"/>
          <w:lang w:val="fr-FR"/>
        </w:rPr>
        <w:t>é</w:t>
      </w:r>
      <w:r w:rsidR="00F6053C" w:rsidRPr="00F6053C">
        <w:rPr>
          <w:rFonts w:eastAsia="Times New Roman" w:cs="Times New Roman"/>
          <w:color w:val="000000" w:themeColor="text1"/>
          <w:lang w:val="fr-FR"/>
        </w:rPr>
        <w:t xml:space="preserve">rosion sans </w:t>
      </w:r>
      <w:r w:rsidR="00F6053C">
        <w:rPr>
          <w:rFonts w:eastAsia="Times New Roman" w:cs="Times New Roman"/>
          <w:color w:val="000000" w:themeColor="text1"/>
          <w:lang w:val="fr-FR"/>
        </w:rPr>
        <w:t>précé</w:t>
      </w:r>
      <w:r w:rsidR="00A44ED7">
        <w:rPr>
          <w:rFonts w:eastAsia="Times New Roman" w:cs="Times New Roman"/>
          <w:color w:val="000000" w:themeColor="text1"/>
          <w:lang w:val="fr-FR"/>
        </w:rPr>
        <w:t>dent » ou « </w:t>
      </w:r>
      <w:r w:rsidR="00F6053C">
        <w:rPr>
          <w:rFonts w:eastAsia="Times New Roman" w:cs="Times New Roman"/>
          <w:color w:val="000000" w:themeColor="text1"/>
          <w:lang w:val="fr-FR"/>
        </w:rPr>
        <w:t>é</w:t>
      </w:r>
      <w:r w:rsidR="00F6053C" w:rsidRPr="00F6053C">
        <w:rPr>
          <w:rFonts w:eastAsia="Times New Roman" w:cs="Times New Roman"/>
          <w:color w:val="000000" w:themeColor="text1"/>
          <w:lang w:val="fr-FR"/>
        </w:rPr>
        <w:t xml:space="preserve">rosion </w:t>
      </w:r>
      <w:r w:rsidR="00F6053C">
        <w:rPr>
          <w:rFonts w:eastAsia="Times New Roman" w:cs="Times New Roman"/>
          <w:color w:val="000000" w:themeColor="text1"/>
          <w:lang w:val="fr-FR"/>
        </w:rPr>
        <w:t>considé</w:t>
      </w:r>
      <w:r w:rsidR="00F6053C" w:rsidRPr="00F6053C">
        <w:rPr>
          <w:rFonts w:eastAsia="Times New Roman" w:cs="Times New Roman"/>
          <w:color w:val="000000" w:themeColor="text1"/>
          <w:lang w:val="fr-FR"/>
        </w:rPr>
        <w:t>rable</w:t>
      </w:r>
      <w:r w:rsidR="00A44ED7">
        <w:rPr>
          <w:rFonts w:eastAsia="Times New Roman" w:cs="Times New Roman"/>
          <w:color w:val="000000" w:themeColor="text1"/>
          <w:lang w:val="fr-FR"/>
        </w:rPr>
        <w:t> »</w:t>
      </w:r>
      <w:r w:rsidR="00074407" w:rsidRPr="00F6053C">
        <w:rPr>
          <w:rFonts w:eastAsia="Times New Roman" w:cs="Times New Roman"/>
          <w:color w:val="000000" w:themeColor="text1"/>
          <w:lang w:val="fr-FR"/>
        </w:rPr>
        <w:t>;</w:t>
      </w:r>
    </w:p>
    <w:p w14:paraId="555D0165" w14:textId="7BF9F823" w:rsidR="00074407" w:rsidRPr="00F6053C" w:rsidRDefault="00B33991" w:rsidP="00074407">
      <w:pPr>
        <w:pStyle w:val="Para10"/>
        <w:numPr>
          <w:ilvl w:val="0"/>
          <w:numId w:val="36"/>
        </w:numPr>
        <w:ind w:left="1474" w:hanging="567"/>
        <w:rPr>
          <w:rFonts w:eastAsia="Times New Roman" w:cs="Times New Roman"/>
          <w:color w:val="000000" w:themeColor="text1"/>
          <w:lang w:val="fr-FR"/>
        </w:rPr>
      </w:pPr>
      <w:r w:rsidRPr="00F6053C">
        <w:rPr>
          <w:rFonts w:eastAsia="Times New Roman" w:cs="Times New Roman"/>
          <w:color w:val="000000" w:themeColor="text1"/>
          <w:lang w:val="fr-FR"/>
        </w:rPr>
        <w:t>Certains ont suggéré</w:t>
      </w:r>
      <w:r w:rsidR="00074407" w:rsidRPr="00F6053C">
        <w:rPr>
          <w:rFonts w:eastAsia="Times New Roman" w:cs="Times New Roman"/>
          <w:color w:val="000000" w:themeColor="text1"/>
          <w:lang w:val="fr-FR"/>
        </w:rPr>
        <w:t xml:space="preserve"> </w:t>
      </w:r>
      <w:r w:rsidR="00F6053C" w:rsidRPr="00F6053C">
        <w:rPr>
          <w:rFonts w:eastAsia="Times New Roman" w:cs="Times New Roman"/>
          <w:color w:val="000000" w:themeColor="text1"/>
          <w:lang w:val="fr-FR"/>
        </w:rPr>
        <w:t xml:space="preserve">d’ajouter des </w:t>
      </w:r>
      <w:r w:rsidR="0025528E" w:rsidRPr="00F6053C">
        <w:rPr>
          <w:rFonts w:eastAsia="Times New Roman" w:cs="Times New Roman"/>
          <w:color w:val="000000" w:themeColor="text1"/>
          <w:lang w:val="fr-FR"/>
        </w:rPr>
        <w:t>éléments</w:t>
      </w:r>
      <w:r w:rsidR="00A44ED7">
        <w:rPr>
          <w:rFonts w:eastAsia="Times New Roman" w:cs="Times New Roman"/>
          <w:color w:val="000000" w:themeColor="text1"/>
          <w:lang w:val="fr-FR"/>
        </w:rPr>
        <w:t xml:space="preserve"> liés à</w:t>
      </w:r>
      <w:r w:rsidR="00F6053C" w:rsidRPr="00F6053C">
        <w:rPr>
          <w:rFonts w:eastAsia="Times New Roman" w:cs="Times New Roman"/>
          <w:color w:val="000000" w:themeColor="text1"/>
          <w:lang w:val="fr-FR"/>
        </w:rPr>
        <w:t xml:space="preserve"> des résultats</w:t>
      </w:r>
      <w:r w:rsidR="00074407" w:rsidRPr="00F6053C">
        <w:rPr>
          <w:rFonts w:eastAsia="Times New Roman" w:cs="Times New Roman"/>
          <w:color w:val="000000" w:themeColor="text1"/>
          <w:lang w:val="fr-FR"/>
        </w:rPr>
        <w:t xml:space="preserve">, </w:t>
      </w:r>
      <w:r w:rsidR="00F6053C">
        <w:rPr>
          <w:rFonts w:eastAsia="Times New Roman" w:cs="Times New Roman"/>
          <w:color w:val="000000" w:themeColor="text1"/>
          <w:lang w:val="fr-FR"/>
        </w:rPr>
        <w:t>tels que l’élimination de la pauvreté</w:t>
      </w:r>
      <w:r w:rsidR="00316265">
        <w:rPr>
          <w:rFonts w:eastAsia="Times New Roman" w:cs="Times New Roman"/>
          <w:color w:val="000000" w:themeColor="text1"/>
          <w:lang w:val="fr-FR"/>
        </w:rPr>
        <w:t> ;</w:t>
      </w:r>
    </w:p>
    <w:p w14:paraId="6C0B64B1" w14:textId="06B29B0C" w:rsidR="00074407" w:rsidRPr="00F6053C" w:rsidRDefault="00A0133C" w:rsidP="00074407">
      <w:pPr>
        <w:pStyle w:val="Para10"/>
        <w:numPr>
          <w:ilvl w:val="0"/>
          <w:numId w:val="36"/>
        </w:numPr>
        <w:ind w:left="1474" w:hanging="567"/>
        <w:rPr>
          <w:rFonts w:eastAsia="Times New Roman" w:cs="Times New Roman"/>
          <w:color w:val="000000" w:themeColor="text1"/>
          <w:lang w:val="fr-FR"/>
        </w:rPr>
      </w:pPr>
      <w:r w:rsidRPr="00F6053C">
        <w:rPr>
          <w:rFonts w:eastAsia="Times New Roman" w:cs="Times New Roman"/>
          <w:color w:val="000000" w:themeColor="text1"/>
          <w:lang w:val="fr-FR"/>
        </w:rPr>
        <w:t xml:space="preserve">Certains </w:t>
      </w:r>
      <w:r w:rsidR="00EF002C" w:rsidRPr="00F6053C">
        <w:rPr>
          <w:rFonts w:eastAsia="Times New Roman" w:cs="Times New Roman"/>
          <w:color w:val="000000" w:themeColor="text1"/>
          <w:lang w:val="fr-FR"/>
        </w:rPr>
        <w:t>ont indiqué</w:t>
      </w:r>
      <w:r w:rsidR="00074407" w:rsidRPr="00F6053C">
        <w:rPr>
          <w:rFonts w:eastAsia="Times New Roman" w:cs="Times New Roman"/>
          <w:color w:val="000000" w:themeColor="text1"/>
          <w:lang w:val="fr-FR"/>
        </w:rPr>
        <w:t xml:space="preserve"> </w:t>
      </w:r>
      <w:r w:rsidR="004A0E17" w:rsidRPr="00F6053C">
        <w:rPr>
          <w:rFonts w:eastAsia="Times New Roman" w:cs="Times New Roman"/>
          <w:color w:val="000000" w:themeColor="text1"/>
          <w:lang w:val="fr-FR"/>
        </w:rPr>
        <w:t>que</w:t>
      </w:r>
      <w:r w:rsidR="003218EC" w:rsidRPr="00F6053C">
        <w:rPr>
          <w:rFonts w:eastAsia="Times New Roman" w:cs="Times New Roman"/>
          <w:color w:val="000000" w:themeColor="text1"/>
          <w:lang w:val="fr-FR"/>
        </w:rPr>
        <w:t xml:space="preserve"> cette </w:t>
      </w:r>
      <w:r w:rsidR="004A0E17" w:rsidRPr="00F6053C">
        <w:rPr>
          <w:rFonts w:eastAsia="Times New Roman" w:cs="Times New Roman"/>
          <w:color w:val="000000" w:themeColor="text1"/>
          <w:lang w:val="fr-FR"/>
        </w:rPr>
        <w:t>formulation</w:t>
      </w:r>
      <w:r w:rsidR="00F6053C" w:rsidRPr="00F6053C">
        <w:rPr>
          <w:rFonts w:eastAsia="Times New Roman" w:cs="Times New Roman"/>
          <w:color w:val="000000" w:themeColor="text1"/>
          <w:lang w:val="fr-FR"/>
        </w:rPr>
        <w:t xml:space="preserve"> était anthropocentrique</w:t>
      </w:r>
      <w:r w:rsidR="00B33991" w:rsidRPr="00F6053C">
        <w:rPr>
          <w:rFonts w:eastAsia="Times New Roman" w:cs="Times New Roman"/>
          <w:color w:val="000000" w:themeColor="text1"/>
          <w:lang w:val="fr-FR"/>
        </w:rPr>
        <w:t xml:space="preserve"> et </w:t>
      </w:r>
      <w:r w:rsidR="00F6053C">
        <w:rPr>
          <w:rFonts w:eastAsia="Times New Roman" w:cs="Times New Roman"/>
          <w:color w:val="000000" w:themeColor="text1"/>
          <w:lang w:val="fr-FR"/>
        </w:rPr>
        <w:t xml:space="preserve">ont suggéré </w:t>
      </w:r>
      <w:r w:rsidR="00316265">
        <w:rPr>
          <w:rFonts w:eastAsia="Times New Roman" w:cs="Times New Roman"/>
          <w:color w:val="000000" w:themeColor="text1"/>
          <w:lang w:val="fr-FR"/>
        </w:rPr>
        <w:t>q</w:t>
      </w:r>
      <w:r w:rsidR="00300861">
        <w:rPr>
          <w:rFonts w:eastAsia="Times New Roman" w:cs="Times New Roman"/>
          <w:color w:val="000000" w:themeColor="text1"/>
          <w:lang w:val="fr-FR"/>
        </w:rPr>
        <w:t>ue</w:t>
      </w:r>
      <w:r w:rsidR="00316265">
        <w:rPr>
          <w:rFonts w:eastAsia="Times New Roman" w:cs="Times New Roman"/>
          <w:color w:val="000000" w:themeColor="text1"/>
          <w:lang w:val="fr-FR"/>
        </w:rPr>
        <w:t xml:space="preserve"> référence soit faite </w:t>
      </w:r>
      <w:r w:rsidR="00F6053C">
        <w:rPr>
          <w:rFonts w:eastAsia="Times New Roman" w:cs="Times New Roman"/>
          <w:color w:val="000000" w:themeColor="text1"/>
          <w:lang w:val="fr-FR"/>
        </w:rPr>
        <w:t>aux</w:t>
      </w:r>
      <w:r w:rsidR="00074407" w:rsidRPr="00F6053C">
        <w:rPr>
          <w:rFonts w:eastAsia="Times New Roman" w:cs="Times New Roman"/>
          <w:color w:val="000000" w:themeColor="text1"/>
          <w:lang w:val="fr-FR"/>
        </w:rPr>
        <w:t xml:space="preserve"> </w:t>
      </w:r>
      <w:r w:rsidR="0069171A">
        <w:rPr>
          <w:rFonts w:eastAsia="Times New Roman" w:cs="Times New Roman"/>
          <w:color w:val="000000" w:themeColor="text1"/>
          <w:lang w:val="fr-FR"/>
        </w:rPr>
        <w:t>avantages procurés à</w:t>
      </w:r>
      <w:r w:rsidR="00F6053C">
        <w:rPr>
          <w:rFonts w:eastAsia="Times New Roman" w:cs="Times New Roman"/>
          <w:color w:val="000000" w:themeColor="text1"/>
          <w:lang w:val="fr-FR"/>
        </w:rPr>
        <w:t xml:space="preserve"> la </w:t>
      </w:r>
      <w:r w:rsidR="00A44ED7">
        <w:rPr>
          <w:rFonts w:eastAsia="Times New Roman" w:cs="Times New Roman"/>
          <w:color w:val="000000" w:themeColor="text1"/>
          <w:lang w:val="fr-FR"/>
        </w:rPr>
        <w:t>planète</w:t>
      </w:r>
      <w:r w:rsidR="00316265">
        <w:rPr>
          <w:rFonts w:eastAsia="Times New Roman" w:cs="Times New Roman"/>
          <w:color w:val="000000" w:themeColor="text1"/>
          <w:lang w:val="fr-FR"/>
        </w:rPr>
        <w:t> ;</w:t>
      </w:r>
    </w:p>
    <w:p w14:paraId="0D4D3C2A" w14:textId="328BE18E" w:rsidR="00B5306B" w:rsidRDefault="00B33991" w:rsidP="00C97EBC">
      <w:pPr>
        <w:pStyle w:val="Para10"/>
        <w:numPr>
          <w:ilvl w:val="0"/>
          <w:numId w:val="36"/>
        </w:numPr>
        <w:spacing w:after="240"/>
        <w:ind w:left="1474" w:hanging="567"/>
        <w:rPr>
          <w:rFonts w:eastAsia="Times New Roman" w:cs="Times New Roman"/>
          <w:color w:val="000000" w:themeColor="text1"/>
          <w:lang w:val="fr-FR"/>
        </w:rPr>
      </w:pPr>
      <w:r w:rsidRPr="00F6053C">
        <w:rPr>
          <w:rFonts w:eastAsia="Times New Roman" w:cs="Times New Roman"/>
          <w:color w:val="000000" w:themeColor="text1"/>
          <w:lang w:val="fr-FR"/>
        </w:rPr>
        <w:t>Certains ont suggéré</w:t>
      </w:r>
      <w:r w:rsidR="00074407" w:rsidRPr="00F6053C">
        <w:rPr>
          <w:rFonts w:eastAsia="Times New Roman" w:cs="Times New Roman"/>
          <w:color w:val="000000" w:themeColor="text1"/>
          <w:lang w:val="fr-FR"/>
        </w:rPr>
        <w:t xml:space="preserve"> </w:t>
      </w:r>
      <w:r w:rsidR="00F6053C" w:rsidRPr="00F6053C">
        <w:rPr>
          <w:rFonts w:eastAsia="Times New Roman" w:cs="Times New Roman"/>
          <w:color w:val="000000" w:themeColor="text1"/>
          <w:lang w:val="fr-FR"/>
        </w:rPr>
        <w:t>un</w:t>
      </w:r>
      <w:r w:rsidR="00316265">
        <w:rPr>
          <w:rFonts w:eastAsia="Times New Roman" w:cs="Times New Roman"/>
          <w:color w:val="000000" w:themeColor="text1"/>
          <w:lang w:val="fr-FR"/>
        </w:rPr>
        <w:t xml:space="preserve"> autre libellé</w:t>
      </w:r>
      <w:r w:rsidR="00F6053C" w:rsidRPr="00F6053C">
        <w:rPr>
          <w:rFonts w:eastAsia="Times New Roman" w:cs="Times New Roman"/>
          <w:color w:val="000000" w:themeColor="text1"/>
          <w:lang w:val="fr-FR"/>
        </w:rPr>
        <w:t xml:space="preserve"> pour cette </w:t>
      </w:r>
      <w:r w:rsidR="00074407" w:rsidRPr="00F6053C">
        <w:rPr>
          <w:rFonts w:eastAsia="Times New Roman" w:cs="Times New Roman"/>
          <w:color w:val="000000" w:themeColor="text1"/>
          <w:lang w:val="fr-FR"/>
        </w:rPr>
        <w:t xml:space="preserve">formulation, </w:t>
      </w:r>
      <w:r w:rsidR="00F6053C" w:rsidRPr="00F6053C">
        <w:rPr>
          <w:rFonts w:eastAsia="Times New Roman" w:cs="Times New Roman"/>
          <w:color w:val="000000" w:themeColor="text1"/>
          <w:lang w:val="fr-FR"/>
        </w:rPr>
        <w:t>n</w:t>
      </w:r>
      <w:r w:rsidR="0069171A">
        <w:rPr>
          <w:rFonts w:eastAsia="Times New Roman" w:cs="Times New Roman"/>
          <w:color w:val="000000" w:themeColor="text1"/>
          <w:lang w:val="fr-FR"/>
        </w:rPr>
        <w:t>otamment de remplacer l’expression « </w:t>
      </w:r>
      <w:r w:rsidR="00F6053C" w:rsidRPr="00F6053C">
        <w:rPr>
          <w:rFonts w:eastAsia="Times New Roman" w:cs="Times New Roman"/>
          <w:color w:val="000000" w:themeColor="text1"/>
          <w:lang w:val="fr-FR"/>
        </w:rPr>
        <w:t xml:space="preserve">mettre en </w:t>
      </w:r>
      <w:r w:rsidR="00F6053C">
        <w:rPr>
          <w:rFonts w:eastAsia="Times New Roman" w:cs="Times New Roman"/>
          <w:color w:val="000000" w:themeColor="text1"/>
          <w:lang w:val="fr-FR"/>
        </w:rPr>
        <w:t>œuvre</w:t>
      </w:r>
      <w:r w:rsidR="0069171A">
        <w:rPr>
          <w:rFonts w:eastAsia="Times New Roman" w:cs="Times New Roman"/>
          <w:color w:val="000000" w:themeColor="text1"/>
          <w:lang w:val="fr-FR"/>
        </w:rPr>
        <w:t xml:space="preserve"> des solutions » par « </w:t>
      </w:r>
      <w:r w:rsidR="00102F40">
        <w:rPr>
          <w:rFonts w:eastAsia="Times New Roman" w:cs="Times New Roman"/>
          <w:color w:val="000000" w:themeColor="text1"/>
          <w:lang w:val="fr-FR"/>
        </w:rPr>
        <w:t>prendre d’urgence</w:t>
      </w:r>
      <w:r w:rsidR="00F6053C" w:rsidRPr="00F6053C">
        <w:rPr>
          <w:rFonts w:eastAsia="Times New Roman" w:cs="Times New Roman"/>
          <w:color w:val="000000" w:themeColor="text1"/>
          <w:lang w:val="fr-FR"/>
        </w:rPr>
        <w:t xml:space="preserve"> des</w:t>
      </w:r>
      <w:r w:rsidR="00F6053C">
        <w:rPr>
          <w:rFonts w:eastAsia="Times New Roman" w:cs="Times New Roman"/>
          <w:color w:val="000000" w:themeColor="text1"/>
          <w:lang w:val="fr-FR"/>
        </w:rPr>
        <w:t xml:space="preserve"> </w:t>
      </w:r>
      <w:r w:rsidR="00102F40">
        <w:rPr>
          <w:rFonts w:eastAsia="Times New Roman" w:cs="Times New Roman"/>
          <w:color w:val="000000" w:themeColor="text1"/>
          <w:lang w:val="fr-FR"/>
        </w:rPr>
        <w:t>mesures</w:t>
      </w:r>
      <w:r w:rsidR="0069171A">
        <w:rPr>
          <w:rFonts w:eastAsia="Times New Roman" w:cs="Times New Roman"/>
          <w:color w:val="000000" w:themeColor="text1"/>
          <w:lang w:val="fr-FR"/>
        </w:rPr>
        <w:t> »</w:t>
      </w:r>
      <w:r w:rsidR="00F6053C">
        <w:rPr>
          <w:rFonts w:eastAsia="Times New Roman" w:cs="Times New Roman"/>
          <w:color w:val="000000" w:themeColor="text1"/>
          <w:lang w:val="fr-FR"/>
        </w:rPr>
        <w:t>, en ajoutant</w:t>
      </w:r>
      <w:r w:rsidR="0069171A">
        <w:rPr>
          <w:rFonts w:eastAsia="Times New Roman" w:cs="Times New Roman"/>
          <w:color w:val="000000" w:themeColor="text1"/>
          <w:lang w:val="fr-FR"/>
        </w:rPr>
        <w:t xml:space="preserve"> également « </w:t>
      </w:r>
      <w:r w:rsidR="00F6053C">
        <w:rPr>
          <w:rFonts w:eastAsia="Times New Roman" w:cs="Times New Roman"/>
          <w:color w:val="000000" w:themeColor="text1"/>
          <w:lang w:val="fr-FR"/>
        </w:rPr>
        <w:t>mettre la</w:t>
      </w:r>
      <w:r w:rsidR="00074407" w:rsidRPr="00F6053C">
        <w:rPr>
          <w:rFonts w:eastAsia="Times New Roman" w:cs="Times New Roman"/>
          <w:color w:val="000000" w:themeColor="text1"/>
          <w:lang w:val="fr-FR"/>
        </w:rPr>
        <w:t xml:space="preserve"> </w:t>
      </w:r>
      <w:r w:rsidR="00A829B0" w:rsidRPr="00F6053C">
        <w:rPr>
          <w:rFonts w:eastAsia="Times New Roman" w:cs="Times New Roman"/>
          <w:color w:val="000000" w:themeColor="text1"/>
          <w:lang w:val="fr-FR"/>
        </w:rPr>
        <w:t>biodiversité</w:t>
      </w:r>
      <w:r w:rsidR="00074407" w:rsidRPr="00F6053C">
        <w:rPr>
          <w:rFonts w:eastAsia="Times New Roman" w:cs="Times New Roman"/>
          <w:color w:val="000000" w:themeColor="text1"/>
          <w:lang w:val="fr-FR"/>
        </w:rPr>
        <w:t xml:space="preserve"> </w:t>
      </w:r>
      <w:r w:rsidR="00F6053C">
        <w:rPr>
          <w:rFonts w:eastAsia="Times New Roman" w:cs="Times New Roman"/>
          <w:color w:val="000000" w:themeColor="text1"/>
          <w:lang w:val="fr-FR"/>
        </w:rPr>
        <w:t xml:space="preserve">sur la voie </w:t>
      </w:r>
      <w:r w:rsidR="00C17917">
        <w:rPr>
          <w:rFonts w:eastAsia="Times New Roman" w:cs="Times New Roman"/>
          <w:color w:val="000000" w:themeColor="text1"/>
          <w:lang w:val="fr-FR"/>
        </w:rPr>
        <w:t>d</w:t>
      </w:r>
      <w:r w:rsidR="00316265">
        <w:rPr>
          <w:rFonts w:eastAsia="Times New Roman" w:cs="Times New Roman"/>
          <w:color w:val="000000" w:themeColor="text1"/>
          <w:lang w:val="fr-FR"/>
        </w:rPr>
        <w:t>u</w:t>
      </w:r>
      <w:r w:rsidR="00C17917">
        <w:rPr>
          <w:rFonts w:eastAsia="Times New Roman" w:cs="Times New Roman"/>
          <w:color w:val="000000" w:themeColor="text1"/>
          <w:lang w:val="fr-FR"/>
        </w:rPr>
        <w:t xml:space="preserve"> rétablissement</w:t>
      </w:r>
      <w:r w:rsidR="0069171A">
        <w:rPr>
          <w:rFonts w:eastAsia="Times New Roman" w:cs="Times New Roman"/>
          <w:color w:val="000000" w:themeColor="text1"/>
          <w:lang w:val="fr-FR"/>
        </w:rPr>
        <w:t> »</w:t>
      </w:r>
      <w:r w:rsidR="00074407" w:rsidRPr="00F6053C">
        <w:rPr>
          <w:rFonts w:eastAsia="Times New Roman" w:cs="Times New Roman"/>
          <w:color w:val="000000" w:themeColor="text1"/>
          <w:lang w:val="fr-FR"/>
        </w:rPr>
        <w:t xml:space="preserve"> </w:t>
      </w:r>
      <w:r w:rsidR="0069171A">
        <w:rPr>
          <w:rFonts w:eastAsia="Times New Roman" w:cs="Times New Roman"/>
          <w:color w:val="000000" w:themeColor="text1"/>
          <w:lang w:val="fr-FR"/>
        </w:rPr>
        <w:t>et « </w:t>
      </w:r>
      <w:r w:rsidR="00F6053C">
        <w:rPr>
          <w:rFonts w:eastAsia="Times New Roman" w:cs="Times New Roman"/>
          <w:color w:val="000000" w:themeColor="text1"/>
          <w:lang w:val="fr-FR"/>
        </w:rPr>
        <w:t>assurer le maintien de toutes les formes de vie sur Terre</w:t>
      </w:r>
      <w:r w:rsidR="0069171A">
        <w:rPr>
          <w:rFonts w:eastAsia="Times New Roman" w:cs="Times New Roman"/>
          <w:color w:val="000000" w:themeColor="text1"/>
          <w:lang w:val="fr-FR"/>
        </w:rPr>
        <w:t> »</w:t>
      </w:r>
      <w:r w:rsidR="00074407" w:rsidRPr="00F6053C">
        <w:rPr>
          <w:rFonts w:eastAsia="Times New Roman" w:cs="Times New Roman"/>
          <w:color w:val="000000" w:themeColor="text1"/>
          <w:lang w:val="fr-FR"/>
        </w:rPr>
        <w:t xml:space="preserve">, </w:t>
      </w:r>
      <w:r w:rsidR="0069171A">
        <w:rPr>
          <w:rFonts w:eastAsia="Times New Roman" w:cs="Times New Roman"/>
          <w:color w:val="000000" w:themeColor="text1"/>
          <w:lang w:val="fr-FR"/>
        </w:rPr>
        <w:t>et en remplaçant « afin de » par « </w:t>
      </w:r>
      <w:r w:rsidR="00F6053C">
        <w:rPr>
          <w:rFonts w:eastAsia="Times New Roman" w:cs="Times New Roman"/>
          <w:color w:val="000000" w:themeColor="text1"/>
          <w:lang w:val="fr-FR"/>
        </w:rPr>
        <w:t>et</w:t>
      </w:r>
      <w:r w:rsidR="0069171A">
        <w:rPr>
          <w:rFonts w:eastAsia="Times New Roman" w:cs="Times New Roman"/>
          <w:color w:val="000000" w:themeColor="text1"/>
          <w:lang w:val="fr-FR"/>
        </w:rPr>
        <w:t> »</w:t>
      </w:r>
      <w:r w:rsidR="00F6053C">
        <w:rPr>
          <w:rFonts w:eastAsia="Times New Roman" w:cs="Times New Roman"/>
          <w:color w:val="000000" w:themeColor="text1"/>
          <w:lang w:val="fr-FR"/>
        </w:rPr>
        <w:t>,</w:t>
      </w:r>
      <w:r w:rsidRPr="00F6053C">
        <w:rPr>
          <w:rFonts w:eastAsia="Times New Roman" w:cs="Times New Roman"/>
          <w:color w:val="000000" w:themeColor="text1"/>
          <w:lang w:val="fr-FR"/>
        </w:rPr>
        <w:t xml:space="preserve"> et </w:t>
      </w:r>
      <w:r w:rsidR="0069171A">
        <w:rPr>
          <w:rFonts w:eastAsia="Times New Roman" w:cs="Times New Roman"/>
          <w:color w:val="000000" w:themeColor="text1"/>
          <w:lang w:val="fr-FR"/>
        </w:rPr>
        <w:t>« </w:t>
      </w:r>
      <w:r w:rsidR="00766647">
        <w:rPr>
          <w:rFonts w:eastAsia="Times New Roman" w:cs="Times New Roman"/>
          <w:color w:val="000000" w:themeColor="text1"/>
          <w:lang w:val="fr-FR"/>
        </w:rPr>
        <w:t>fournit</w:t>
      </w:r>
      <w:r w:rsidR="0069171A">
        <w:rPr>
          <w:rFonts w:eastAsia="Times New Roman" w:cs="Times New Roman"/>
          <w:color w:val="000000" w:themeColor="text1"/>
          <w:lang w:val="fr-FR"/>
        </w:rPr>
        <w:t> » par « a</w:t>
      </w:r>
      <w:r w:rsidR="00EF2748">
        <w:rPr>
          <w:rFonts w:eastAsia="Times New Roman" w:cs="Times New Roman"/>
          <w:color w:val="000000" w:themeColor="text1"/>
          <w:lang w:val="fr-FR"/>
        </w:rPr>
        <w:t>méliore</w:t>
      </w:r>
      <w:r w:rsidR="0069171A">
        <w:rPr>
          <w:rFonts w:eastAsia="Times New Roman" w:cs="Times New Roman"/>
          <w:color w:val="000000" w:themeColor="text1"/>
          <w:lang w:val="fr-FR"/>
        </w:rPr>
        <w:t> », « </w:t>
      </w:r>
      <w:r w:rsidR="00300861">
        <w:rPr>
          <w:rFonts w:eastAsia="Times New Roman" w:cs="Times New Roman"/>
          <w:color w:val="000000" w:themeColor="text1"/>
          <w:lang w:val="fr-FR"/>
        </w:rPr>
        <w:t>apporte</w:t>
      </w:r>
      <w:r w:rsidR="0069171A">
        <w:rPr>
          <w:rFonts w:eastAsia="Times New Roman" w:cs="Times New Roman"/>
          <w:color w:val="000000" w:themeColor="text1"/>
          <w:lang w:val="fr-FR"/>
        </w:rPr>
        <w:t> » ou « </w:t>
      </w:r>
      <w:r w:rsidR="00F6053C">
        <w:rPr>
          <w:rFonts w:eastAsia="Times New Roman" w:cs="Times New Roman"/>
          <w:color w:val="000000" w:themeColor="text1"/>
          <w:lang w:val="fr-FR"/>
        </w:rPr>
        <w:t>renforce</w:t>
      </w:r>
      <w:r w:rsidR="0069171A">
        <w:rPr>
          <w:rFonts w:eastAsia="Times New Roman" w:cs="Times New Roman"/>
          <w:color w:val="000000" w:themeColor="text1"/>
          <w:lang w:val="fr-FR"/>
        </w:rPr>
        <w:t> »</w:t>
      </w:r>
      <w:r w:rsidR="00B5306B">
        <w:rPr>
          <w:rFonts w:eastAsia="Times New Roman" w:cs="Times New Roman"/>
          <w:color w:val="000000" w:themeColor="text1"/>
          <w:lang w:val="fr-FR"/>
        </w:rPr>
        <w:t>.</w:t>
      </w:r>
    </w:p>
    <w:p w14:paraId="47C4E662" w14:textId="77777777" w:rsidR="0002773F" w:rsidRDefault="0002773F" w:rsidP="0002773F">
      <w:pPr>
        <w:pStyle w:val="Heading1"/>
        <w:spacing w:before="120"/>
        <w:jc w:val="both"/>
        <w:rPr>
          <w:spacing w:val="-2"/>
          <w:kern w:val="22"/>
        </w:rPr>
        <w:sectPr w:rsidR="0002773F" w:rsidSect="00B5306B">
          <w:headerReference w:type="even" r:id="rId20"/>
          <w:headerReference w:type="default" r:id="rId21"/>
          <w:type w:val="continuous"/>
          <w:pgSz w:w="12240" w:h="15840"/>
          <w:pgMar w:top="567" w:right="1389" w:bottom="1134" w:left="1389" w:header="709" w:footer="709" w:gutter="0"/>
          <w:cols w:space="708"/>
          <w:titlePg/>
          <w:docGrid w:linePitch="360"/>
        </w:sectPr>
      </w:pPr>
    </w:p>
    <w:p w14:paraId="3F6DF19B" w14:textId="672644F5" w:rsidR="0076127C" w:rsidRPr="0076127C" w:rsidRDefault="00FE64A4" w:rsidP="0076127C">
      <w:pPr>
        <w:pStyle w:val="Heading1"/>
        <w:numPr>
          <w:ilvl w:val="0"/>
          <w:numId w:val="27"/>
        </w:numPr>
        <w:spacing w:before="120"/>
        <w:ind w:left="1077"/>
        <w:rPr>
          <w:spacing w:val="-2"/>
          <w:kern w:val="22"/>
        </w:rPr>
      </w:pPr>
      <w:r>
        <w:rPr>
          <w:spacing w:val="-2"/>
          <w:kern w:val="22"/>
        </w:rPr>
        <w:t>cible</w:t>
      </w:r>
      <w:r w:rsidRPr="002E58FE">
        <w:rPr>
          <w:spacing w:val="-2"/>
          <w:kern w:val="22"/>
        </w:rPr>
        <w:t>s</w:t>
      </w:r>
    </w:p>
    <w:p w14:paraId="4467EC43" w14:textId="08FFF297" w:rsidR="0076127C" w:rsidRPr="0076127C" w:rsidRDefault="0076127C" w:rsidP="00482B35">
      <w:pPr>
        <w:pStyle w:val="Para10"/>
        <w:numPr>
          <w:ilvl w:val="0"/>
          <w:numId w:val="28"/>
        </w:numPr>
        <w:ind w:left="0" w:firstLine="0"/>
        <w:rPr>
          <w:lang w:val="fr-CA"/>
        </w:rPr>
      </w:pPr>
      <w:r w:rsidRPr="000B3B1C">
        <w:rPr>
          <w:rFonts w:cs="Times New Roman"/>
          <w:spacing w:val="-2"/>
          <w:kern w:val="22"/>
          <w:lang w:val="fr-FR"/>
        </w:rPr>
        <w:t xml:space="preserve">Le groupe de contact chargé du point 3 de l’ordre du jour a examiné l’information sur les cibles présentée dans le document CBD/SBSTTA/23/2/Add.4. Le groupe a largement appuyé de nombreux éléments </w:t>
      </w:r>
      <w:r w:rsidR="00300861">
        <w:rPr>
          <w:rFonts w:cs="Times New Roman"/>
          <w:spacing w:val="-2"/>
          <w:kern w:val="22"/>
          <w:lang w:val="fr-FR"/>
        </w:rPr>
        <w:t>qui figurent dans l’annexe de</w:t>
      </w:r>
      <w:r w:rsidRPr="000B3B1C">
        <w:rPr>
          <w:rFonts w:cs="Times New Roman"/>
          <w:spacing w:val="-2"/>
          <w:kern w:val="22"/>
          <w:lang w:val="fr-FR"/>
        </w:rPr>
        <w:t xml:space="preserve"> ce document, et plusieurs</w:t>
      </w:r>
      <w:r w:rsidR="00300861">
        <w:rPr>
          <w:rFonts w:cs="Times New Roman"/>
          <w:spacing w:val="-2"/>
          <w:kern w:val="22"/>
          <w:lang w:val="fr-FR"/>
        </w:rPr>
        <w:t xml:space="preserve"> d’entre eux</w:t>
      </w:r>
      <w:r w:rsidRPr="000B3B1C">
        <w:rPr>
          <w:rFonts w:cs="Times New Roman"/>
          <w:spacing w:val="-2"/>
          <w:kern w:val="22"/>
          <w:lang w:val="fr-FR"/>
        </w:rPr>
        <w:t xml:space="preserve"> ont été jugés </w:t>
      </w:r>
      <w:r w:rsidR="00300861">
        <w:rPr>
          <w:rFonts w:cs="Times New Roman"/>
          <w:spacing w:val="-2"/>
          <w:kern w:val="22"/>
          <w:lang w:val="fr-FR"/>
        </w:rPr>
        <w:t xml:space="preserve">pertinents en ce qui concerne </w:t>
      </w:r>
      <w:r w:rsidRPr="000B3B1C">
        <w:rPr>
          <w:rFonts w:cs="Times New Roman"/>
          <w:spacing w:val="-2"/>
          <w:kern w:val="22"/>
          <w:lang w:val="fr-FR"/>
        </w:rPr>
        <w:t xml:space="preserve">l’élaboration de futures cibles. Le groupe de contact a aussi </w:t>
      </w:r>
      <w:r w:rsidR="00300861">
        <w:rPr>
          <w:rFonts w:cs="Times New Roman"/>
          <w:spacing w:val="-2"/>
          <w:kern w:val="22"/>
          <w:lang w:val="fr-FR"/>
        </w:rPr>
        <w:t>fait</w:t>
      </w:r>
      <w:r w:rsidRPr="000B3B1C">
        <w:rPr>
          <w:rFonts w:cs="Times New Roman"/>
          <w:spacing w:val="-2"/>
          <w:kern w:val="22"/>
          <w:lang w:val="fr-FR"/>
        </w:rPr>
        <w:t xml:space="preserve"> plusieurs observations et suggestions.</w:t>
      </w:r>
    </w:p>
    <w:p w14:paraId="462F2440" w14:textId="62AEE8D4" w:rsidR="0076127C" w:rsidRPr="0076127C" w:rsidRDefault="0076127C" w:rsidP="0076127C">
      <w:pPr>
        <w:suppressLineNumbers/>
        <w:suppressAutoHyphens/>
        <w:spacing w:before="240" w:after="240"/>
        <w:jc w:val="center"/>
        <w:rPr>
          <w:b/>
          <w:szCs w:val="22"/>
          <w:lang w:val="fr-CA"/>
        </w:rPr>
      </w:pPr>
      <w:r w:rsidRPr="0076127C">
        <w:rPr>
          <w:b/>
          <w:szCs w:val="22"/>
          <w:lang w:val="fr-CA"/>
        </w:rPr>
        <w:t>A.</w:t>
      </w:r>
      <w:r w:rsidRPr="0076127C">
        <w:rPr>
          <w:b/>
          <w:szCs w:val="22"/>
          <w:lang w:val="fr-CA"/>
        </w:rPr>
        <w:tab/>
        <w:t>Questions d’ordre général sur la formulation des cibles</w:t>
      </w:r>
    </w:p>
    <w:p w14:paraId="782D0B0B" w14:textId="44F13649" w:rsidR="00536A0D" w:rsidRPr="00536A0D" w:rsidRDefault="00536A0D" w:rsidP="00482B35">
      <w:pPr>
        <w:pStyle w:val="Para10"/>
        <w:numPr>
          <w:ilvl w:val="0"/>
          <w:numId w:val="28"/>
        </w:numPr>
        <w:ind w:left="0" w:firstLine="0"/>
        <w:rPr>
          <w:lang w:val="fr-CA"/>
        </w:rPr>
      </w:pPr>
      <w:r w:rsidRPr="00536A0D">
        <w:rPr>
          <w:lang w:val="fr-CA"/>
        </w:rPr>
        <w:t>Certains ont souligné la nécessité de définir une cible portant spécifiquement sur la diversité génétique et précisé que cette cible pourrait porter sur la diversité génétique des espèces sauvages et cultivées, la conservation ex situ et les banques de gènes.</w:t>
      </w:r>
    </w:p>
    <w:p w14:paraId="730D9862" w14:textId="1AD4EEDB" w:rsidR="00536A0D" w:rsidRPr="00536A0D" w:rsidRDefault="00536A0D" w:rsidP="00482B35">
      <w:pPr>
        <w:pStyle w:val="Para10"/>
        <w:numPr>
          <w:ilvl w:val="0"/>
          <w:numId w:val="28"/>
        </w:numPr>
        <w:ind w:left="0" w:firstLine="0"/>
        <w:rPr>
          <w:lang w:val="fr-CA"/>
        </w:rPr>
      </w:pPr>
      <w:r w:rsidRPr="00536A0D">
        <w:rPr>
          <w:lang w:val="fr-CA"/>
        </w:rPr>
        <w:t>Certains ont suggéré d’utiliser les</w:t>
      </w:r>
      <w:r w:rsidR="0041213C">
        <w:rPr>
          <w:lang w:val="fr-CA"/>
        </w:rPr>
        <w:t xml:space="preserve"> facteurs</w:t>
      </w:r>
      <w:r w:rsidRPr="00536A0D">
        <w:rPr>
          <w:lang w:val="fr-CA"/>
        </w:rPr>
        <w:t xml:space="preserve"> directs présentés dans </w:t>
      </w:r>
      <w:r w:rsidRPr="0076127C">
        <w:rPr>
          <w:i/>
          <w:lang w:val="fr-CA"/>
        </w:rPr>
        <w:t>l’Évaluation mondiale</w:t>
      </w:r>
      <w:r w:rsidRPr="00536A0D">
        <w:rPr>
          <w:lang w:val="fr-CA"/>
        </w:rPr>
        <w:t xml:space="preserve"> de la Plateforme intergouvernementale scientifique et politique sur la biodiversité et les services écosystémiques</w:t>
      </w:r>
      <w:r w:rsidR="005C20F9">
        <w:rPr>
          <w:lang w:val="fr-CA"/>
        </w:rPr>
        <w:t xml:space="preserve"> (IPBES)</w:t>
      </w:r>
      <w:r w:rsidRPr="00536A0D">
        <w:rPr>
          <w:lang w:val="fr-CA"/>
        </w:rPr>
        <w:t xml:space="preserve"> en guise de cadre pour le développement de nouvelles cibles.</w:t>
      </w:r>
    </w:p>
    <w:p w14:paraId="6B9BDD50" w14:textId="6C8AF90D" w:rsidR="00536A0D" w:rsidRPr="00536A0D" w:rsidRDefault="00536A0D" w:rsidP="00482B35">
      <w:pPr>
        <w:pStyle w:val="Para10"/>
        <w:numPr>
          <w:ilvl w:val="0"/>
          <w:numId w:val="28"/>
        </w:numPr>
        <w:ind w:left="0" w:firstLine="0"/>
        <w:rPr>
          <w:lang w:val="fr-CA"/>
        </w:rPr>
      </w:pPr>
      <w:r w:rsidRPr="00536A0D">
        <w:rPr>
          <w:lang w:val="fr-CA"/>
        </w:rPr>
        <w:t xml:space="preserve">Certains ont mis en garde contre la répétition en dressant la liste des composants (p. exemple la perte d’habitats) à la fois sous le thème </w:t>
      </w:r>
      <w:r w:rsidR="0041213C">
        <w:rPr>
          <w:lang w:val="fr-CA"/>
        </w:rPr>
        <w:t>« </w:t>
      </w:r>
      <w:r w:rsidRPr="00536A0D">
        <w:rPr>
          <w:lang w:val="fr-CA"/>
        </w:rPr>
        <w:t>biodiversité et conservation</w:t>
      </w:r>
      <w:r w:rsidR="0041213C">
        <w:rPr>
          <w:lang w:val="fr-CA"/>
        </w:rPr>
        <w:t> »</w:t>
      </w:r>
      <w:r w:rsidRPr="00536A0D">
        <w:rPr>
          <w:lang w:val="fr-CA"/>
        </w:rPr>
        <w:t xml:space="preserve">, et sous le thème </w:t>
      </w:r>
      <w:r w:rsidR="0041213C">
        <w:rPr>
          <w:lang w:val="fr-CA"/>
        </w:rPr>
        <w:t xml:space="preserve">« facteurs </w:t>
      </w:r>
      <w:r w:rsidRPr="00536A0D">
        <w:rPr>
          <w:lang w:val="fr-CA"/>
        </w:rPr>
        <w:t>de l</w:t>
      </w:r>
      <w:r w:rsidR="0041213C">
        <w:rPr>
          <w:lang w:val="fr-CA"/>
        </w:rPr>
        <w:t>a perte »</w:t>
      </w:r>
      <w:r w:rsidRPr="00536A0D">
        <w:rPr>
          <w:lang w:val="fr-CA"/>
        </w:rPr>
        <w:t>.</w:t>
      </w:r>
    </w:p>
    <w:p w14:paraId="55862DB0" w14:textId="6F9A64BE" w:rsidR="00536A0D" w:rsidRPr="00536A0D" w:rsidRDefault="00536A0D" w:rsidP="00482B35">
      <w:pPr>
        <w:pStyle w:val="Para10"/>
        <w:numPr>
          <w:ilvl w:val="0"/>
          <w:numId w:val="28"/>
        </w:numPr>
        <w:ind w:left="0" w:firstLine="0"/>
        <w:rPr>
          <w:lang w:val="fr-CA"/>
        </w:rPr>
      </w:pPr>
      <w:r w:rsidRPr="00536A0D">
        <w:rPr>
          <w:lang w:val="fr-CA"/>
        </w:rPr>
        <w:t xml:space="preserve">Certains ont estimé que les cibles </w:t>
      </w:r>
      <w:r w:rsidR="0015449F">
        <w:rPr>
          <w:lang w:val="fr-CA"/>
        </w:rPr>
        <w:t>axées sur les résultats relatives à</w:t>
      </w:r>
      <w:r w:rsidRPr="00536A0D">
        <w:rPr>
          <w:lang w:val="fr-CA"/>
        </w:rPr>
        <w:t xml:space="preserve"> la biodiversité et la conservation devraient </w:t>
      </w:r>
      <w:r w:rsidR="0041213C">
        <w:rPr>
          <w:lang w:val="fr-CA"/>
        </w:rPr>
        <w:t>être liées aux</w:t>
      </w:r>
      <w:r w:rsidRPr="00536A0D">
        <w:rPr>
          <w:lang w:val="fr-CA"/>
        </w:rPr>
        <w:t xml:space="preserve"> objectifs à long terme d</w:t>
      </w:r>
      <w:r w:rsidR="0015449F">
        <w:rPr>
          <w:lang w:val="fr-CA"/>
        </w:rPr>
        <w:t>e</w:t>
      </w:r>
      <w:r w:rsidRPr="00536A0D">
        <w:rPr>
          <w:lang w:val="fr-CA"/>
        </w:rPr>
        <w:t xml:space="preserve"> la biodiversité, ce qui indiquerait clairement que la mission </w:t>
      </w:r>
      <w:r w:rsidR="003A5C92">
        <w:rPr>
          <w:lang w:val="fr-CA"/>
        </w:rPr>
        <w:t xml:space="preserve">à l’horizon </w:t>
      </w:r>
      <w:r w:rsidRPr="00536A0D">
        <w:rPr>
          <w:lang w:val="fr-CA"/>
        </w:rPr>
        <w:t xml:space="preserve">2030 est une étape </w:t>
      </w:r>
      <w:r w:rsidR="0041213C">
        <w:rPr>
          <w:lang w:val="fr-CA"/>
        </w:rPr>
        <w:t>vers</w:t>
      </w:r>
      <w:r w:rsidRPr="00536A0D">
        <w:rPr>
          <w:lang w:val="fr-CA"/>
        </w:rPr>
        <w:t xml:space="preserve"> la vision 2050.</w:t>
      </w:r>
    </w:p>
    <w:p w14:paraId="17939ADF" w14:textId="10AD9CC0" w:rsidR="00536A0D" w:rsidRPr="00536A0D" w:rsidRDefault="00536A0D" w:rsidP="00482B35">
      <w:pPr>
        <w:pStyle w:val="Para10"/>
        <w:numPr>
          <w:ilvl w:val="0"/>
          <w:numId w:val="28"/>
        </w:numPr>
        <w:ind w:left="0" w:firstLine="0"/>
        <w:rPr>
          <w:lang w:val="fr-CA"/>
        </w:rPr>
      </w:pPr>
      <w:r w:rsidRPr="00536A0D">
        <w:rPr>
          <w:lang w:val="fr-CA"/>
        </w:rPr>
        <w:lastRenderedPageBreak/>
        <w:t>Certains ont souligné l’importance d</w:t>
      </w:r>
      <w:r w:rsidR="003A5C92">
        <w:rPr>
          <w:lang w:val="fr-CA"/>
        </w:rPr>
        <w:t>’élaborer</w:t>
      </w:r>
      <w:r w:rsidRPr="00536A0D">
        <w:rPr>
          <w:lang w:val="fr-CA"/>
        </w:rPr>
        <w:t xml:space="preserve"> </w:t>
      </w:r>
      <w:r w:rsidR="003A5C92">
        <w:rPr>
          <w:lang w:val="fr-CA"/>
        </w:rPr>
        <w:t>le</w:t>
      </w:r>
      <w:r w:rsidRPr="00536A0D">
        <w:rPr>
          <w:lang w:val="fr-CA"/>
        </w:rPr>
        <w:t xml:space="preserve"> cadre mondial de la biodiversité </w:t>
      </w:r>
      <w:r w:rsidR="003A5C92">
        <w:rPr>
          <w:lang w:val="fr-CA"/>
        </w:rPr>
        <w:t>en utilisant une approche ascendante plutôt que</w:t>
      </w:r>
      <w:r w:rsidRPr="00536A0D">
        <w:rPr>
          <w:lang w:val="fr-CA"/>
        </w:rPr>
        <w:t xml:space="preserve"> descendante, plutôt que la méthode ascendante, </w:t>
      </w:r>
      <w:r w:rsidR="003A5C92">
        <w:rPr>
          <w:lang w:val="fr-CA"/>
        </w:rPr>
        <w:t xml:space="preserve">compte tenu </w:t>
      </w:r>
      <w:r w:rsidRPr="00536A0D">
        <w:rPr>
          <w:lang w:val="fr-CA"/>
        </w:rPr>
        <w:t>du contexte et des réalités de chaque pays et région.</w:t>
      </w:r>
    </w:p>
    <w:p w14:paraId="14A92000" w14:textId="3BA29DB0" w:rsidR="00536A0D" w:rsidRPr="00536A0D" w:rsidRDefault="00536A0D" w:rsidP="00482B35">
      <w:pPr>
        <w:pStyle w:val="Para10"/>
        <w:numPr>
          <w:ilvl w:val="0"/>
          <w:numId w:val="28"/>
        </w:numPr>
        <w:ind w:left="0" w:firstLine="0"/>
        <w:rPr>
          <w:lang w:val="fr-CA"/>
        </w:rPr>
      </w:pPr>
      <w:r w:rsidRPr="00536A0D">
        <w:rPr>
          <w:lang w:val="fr-CA"/>
        </w:rPr>
        <w:t>Certains ont souligné la nécessité d’un glossaire</w:t>
      </w:r>
      <w:r w:rsidR="003A5C92">
        <w:rPr>
          <w:lang w:val="fr-CA"/>
        </w:rPr>
        <w:t xml:space="preserve"> des termes employés</w:t>
      </w:r>
      <w:r w:rsidRPr="00536A0D">
        <w:rPr>
          <w:lang w:val="fr-CA"/>
        </w:rPr>
        <w:t>.</w:t>
      </w:r>
    </w:p>
    <w:p w14:paraId="373D6250" w14:textId="3A9CA82C" w:rsidR="00536A0D" w:rsidRPr="00536A0D" w:rsidRDefault="00536A0D" w:rsidP="00482B35">
      <w:pPr>
        <w:pStyle w:val="Para10"/>
        <w:numPr>
          <w:ilvl w:val="0"/>
          <w:numId w:val="28"/>
        </w:numPr>
        <w:ind w:left="0" w:firstLine="0"/>
        <w:rPr>
          <w:lang w:val="fr-CA"/>
        </w:rPr>
      </w:pPr>
      <w:r w:rsidRPr="00536A0D">
        <w:rPr>
          <w:lang w:val="fr-CA"/>
        </w:rPr>
        <w:t xml:space="preserve">Certains ont noté l’importance d’inclure les questions touchant les écosystèmes marins et autres écosystèmes aquatiques dans toutes les cibles, </w:t>
      </w:r>
      <w:r w:rsidR="006B2D96">
        <w:rPr>
          <w:lang w:val="fr-CA"/>
        </w:rPr>
        <w:t>lorsque cela s’avère pertinent</w:t>
      </w:r>
      <w:r w:rsidRPr="00536A0D">
        <w:rPr>
          <w:lang w:val="fr-CA"/>
        </w:rPr>
        <w:t>.</w:t>
      </w:r>
    </w:p>
    <w:p w14:paraId="48F16763" w14:textId="282B9F25" w:rsidR="00536A0D" w:rsidRPr="00536A0D" w:rsidRDefault="00536A0D" w:rsidP="00482B35">
      <w:pPr>
        <w:pStyle w:val="Para10"/>
        <w:numPr>
          <w:ilvl w:val="0"/>
          <w:numId w:val="28"/>
        </w:numPr>
        <w:ind w:left="0" w:firstLine="0"/>
        <w:rPr>
          <w:lang w:val="fr-CA"/>
        </w:rPr>
      </w:pPr>
      <w:r w:rsidRPr="00536A0D">
        <w:rPr>
          <w:lang w:val="fr-CA"/>
        </w:rPr>
        <w:t>Certains s’inqu</w:t>
      </w:r>
      <w:r w:rsidR="006B2D96">
        <w:rPr>
          <w:lang w:val="fr-CA"/>
        </w:rPr>
        <w:t>iètent</w:t>
      </w:r>
      <w:r w:rsidRPr="00536A0D">
        <w:rPr>
          <w:lang w:val="fr-CA"/>
        </w:rPr>
        <w:t xml:space="preserve"> du fl</w:t>
      </w:r>
      <w:r w:rsidR="00D9685D">
        <w:rPr>
          <w:lang w:val="fr-CA"/>
        </w:rPr>
        <w:t>ux</w:t>
      </w:r>
      <w:r w:rsidRPr="00536A0D">
        <w:rPr>
          <w:lang w:val="fr-CA"/>
        </w:rPr>
        <w:t xml:space="preserve"> logique des thèmes des cibles, et certains ont suggéré d’utiliser un modèle pression-état</w:t>
      </w:r>
      <w:r w:rsidR="006B2D96">
        <w:rPr>
          <w:lang w:val="fr-CA"/>
        </w:rPr>
        <w:t>-réponse</w:t>
      </w:r>
      <w:r w:rsidRPr="00536A0D">
        <w:rPr>
          <w:lang w:val="fr-CA"/>
        </w:rPr>
        <w:t xml:space="preserve"> étendu aux avantages.</w:t>
      </w:r>
    </w:p>
    <w:p w14:paraId="70181003" w14:textId="3D96035A" w:rsidR="00536A0D" w:rsidRPr="00536A0D" w:rsidRDefault="00536A0D" w:rsidP="00482B35">
      <w:pPr>
        <w:pStyle w:val="Para10"/>
        <w:numPr>
          <w:ilvl w:val="0"/>
          <w:numId w:val="28"/>
        </w:numPr>
        <w:ind w:left="0" w:firstLine="0"/>
        <w:rPr>
          <w:lang w:val="fr-CA"/>
        </w:rPr>
      </w:pPr>
      <w:r w:rsidRPr="00536A0D">
        <w:rPr>
          <w:lang w:val="fr-CA"/>
        </w:rPr>
        <w:t>Certains ont noté l</w:t>
      </w:r>
      <w:r w:rsidR="006B2D96">
        <w:rPr>
          <w:lang w:val="fr-CA"/>
        </w:rPr>
        <w:t>’utilité</w:t>
      </w:r>
      <w:r w:rsidRPr="00536A0D">
        <w:rPr>
          <w:lang w:val="fr-CA"/>
        </w:rPr>
        <w:t xml:space="preserve"> d’examiner les indicateurs lors de la formulation des cibles.</w:t>
      </w:r>
    </w:p>
    <w:p w14:paraId="662B3521" w14:textId="19A3C76E" w:rsidR="00536A0D" w:rsidRDefault="00536A0D" w:rsidP="00482B35">
      <w:pPr>
        <w:pStyle w:val="Para10"/>
        <w:numPr>
          <w:ilvl w:val="0"/>
          <w:numId w:val="28"/>
        </w:numPr>
        <w:ind w:left="0" w:firstLine="0"/>
        <w:rPr>
          <w:lang w:val="fr-CA"/>
        </w:rPr>
      </w:pPr>
      <w:r w:rsidRPr="00536A0D">
        <w:rPr>
          <w:lang w:val="fr-CA"/>
        </w:rPr>
        <w:t xml:space="preserve">Certains ont noté que le cadre mondial de la biodiversité </w:t>
      </w:r>
      <w:r w:rsidR="000C49C5">
        <w:rPr>
          <w:lang w:val="fr-CA"/>
        </w:rPr>
        <w:t xml:space="preserve">est destiné à </w:t>
      </w:r>
      <w:r w:rsidRPr="00536A0D">
        <w:rPr>
          <w:lang w:val="fr-CA"/>
        </w:rPr>
        <w:t xml:space="preserve">aller au-delà des limites de la Convention et qu’il </w:t>
      </w:r>
      <w:r w:rsidR="000C49C5">
        <w:rPr>
          <w:lang w:val="fr-CA"/>
        </w:rPr>
        <w:t>nécessite</w:t>
      </w:r>
      <w:r w:rsidRPr="00536A0D">
        <w:rPr>
          <w:lang w:val="fr-CA"/>
        </w:rPr>
        <w:t xml:space="preserve"> par conséquent l’engagement et la participation d</w:t>
      </w:r>
      <w:r w:rsidR="000C49C5">
        <w:rPr>
          <w:lang w:val="fr-CA"/>
        </w:rPr>
        <w:t>’</w:t>
      </w:r>
      <w:r w:rsidRPr="00536A0D">
        <w:rPr>
          <w:lang w:val="fr-CA"/>
        </w:rPr>
        <w:t>acteurs autres que ceux des ministères et partenaires visés par la Convention, comme point de départ pour une application efficace.</w:t>
      </w:r>
    </w:p>
    <w:p w14:paraId="1ABEEFA3" w14:textId="62A61FEB" w:rsidR="00482B35" w:rsidRDefault="00482B35" w:rsidP="00482B35">
      <w:pPr>
        <w:pStyle w:val="Para10"/>
        <w:numPr>
          <w:ilvl w:val="0"/>
          <w:numId w:val="28"/>
        </w:numPr>
        <w:ind w:left="0" w:firstLine="0"/>
        <w:rPr>
          <w:lang w:val="fr-CA"/>
        </w:rPr>
      </w:pPr>
      <w:r>
        <w:rPr>
          <w:lang w:val="fr-CA"/>
        </w:rPr>
        <w:t>Certains ont noté que le concept d’économie circulaire pourrait être pertinent pour l’ensemble du cadre. Cependant, il aussi été noté que la capacité des pays de mettre en œuvre de telles approches est variable et dépend des circonstances.</w:t>
      </w:r>
      <w:r w:rsidRPr="00482B35">
        <w:rPr>
          <w:lang w:val="fr-CA"/>
        </w:rPr>
        <w:t xml:space="preserve"> </w:t>
      </w:r>
      <w:r>
        <w:rPr>
          <w:lang w:val="fr-CA"/>
        </w:rPr>
        <w:t>Certains ont noté que le concept d’économie circulaire pourrait être pertinent pour l’ensemble du cadre. Cependant, il aussi été noté que la capacité des pays de mettre en œuvre de telles approches est variable et dépend de</w:t>
      </w:r>
      <w:r w:rsidR="000C49C5">
        <w:rPr>
          <w:lang w:val="fr-CA"/>
        </w:rPr>
        <w:t xml:space="preserve"> leurs</w:t>
      </w:r>
      <w:r>
        <w:rPr>
          <w:lang w:val="fr-CA"/>
        </w:rPr>
        <w:t xml:space="preserve"> circonstances</w:t>
      </w:r>
      <w:r w:rsidR="000C49C5">
        <w:rPr>
          <w:lang w:val="fr-CA"/>
        </w:rPr>
        <w:t xml:space="preserve"> nationales</w:t>
      </w:r>
      <w:r>
        <w:rPr>
          <w:lang w:val="fr-CA"/>
        </w:rPr>
        <w:t>.</w:t>
      </w:r>
    </w:p>
    <w:p w14:paraId="323351BB" w14:textId="27B9BCDA" w:rsidR="00482B35" w:rsidRDefault="00482B35" w:rsidP="00482B35">
      <w:pPr>
        <w:pStyle w:val="Para10"/>
        <w:numPr>
          <w:ilvl w:val="0"/>
          <w:numId w:val="28"/>
        </w:numPr>
        <w:ind w:left="0" w:firstLine="0"/>
        <w:rPr>
          <w:lang w:val="fr-CA"/>
        </w:rPr>
      </w:pPr>
      <w:r>
        <w:rPr>
          <w:lang w:val="fr-CA"/>
        </w:rPr>
        <w:t xml:space="preserve">Certains ont noté que le nombre de cibles dans le cadre devrait être limité et que celles-ci devraient être clairement </w:t>
      </w:r>
      <w:r w:rsidR="00320A9B">
        <w:rPr>
          <w:lang w:val="fr-CA"/>
        </w:rPr>
        <w:t>formulées et faciles à surveiller. Il a aussi été suggéré que des sous-cibles pourraient être utilisées.</w:t>
      </w:r>
    </w:p>
    <w:p w14:paraId="1B8ECBDE" w14:textId="56EA1BCE" w:rsidR="00320A9B" w:rsidRDefault="00320A9B" w:rsidP="00482B35">
      <w:pPr>
        <w:pStyle w:val="Para10"/>
        <w:numPr>
          <w:ilvl w:val="0"/>
          <w:numId w:val="28"/>
        </w:numPr>
        <w:ind w:left="0" w:firstLine="0"/>
        <w:rPr>
          <w:lang w:val="fr-CA"/>
        </w:rPr>
      </w:pPr>
      <w:r>
        <w:rPr>
          <w:lang w:val="fr-CA"/>
        </w:rPr>
        <w:t>Certains ont demandé si les</w:t>
      </w:r>
      <w:r w:rsidR="000C49C5">
        <w:rPr>
          <w:lang w:val="fr-CA"/>
        </w:rPr>
        <w:t xml:space="preserve"> facteurs</w:t>
      </w:r>
      <w:r>
        <w:rPr>
          <w:lang w:val="fr-CA"/>
        </w:rPr>
        <w:t xml:space="preserve"> indirects de la perte de biodiversité devraient être reflétés dans l’avant-projet du cadre et, dans l’affirmative, comment.</w:t>
      </w:r>
    </w:p>
    <w:p w14:paraId="46FCBE19" w14:textId="75EC8CD1" w:rsidR="00320A9B" w:rsidRDefault="00320A9B" w:rsidP="00482B35">
      <w:pPr>
        <w:pStyle w:val="Para10"/>
        <w:numPr>
          <w:ilvl w:val="0"/>
          <w:numId w:val="28"/>
        </w:numPr>
        <w:ind w:left="0" w:firstLine="0"/>
        <w:rPr>
          <w:lang w:val="fr-CA"/>
        </w:rPr>
      </w:pPr>
      <w:r>
        <w:rPr>
          <w:lang w:val="fr-CA"/>
        </w:rPr>
        <w:t xml:space="preserve">Des questions ont été soulevées concernant la question de savoir si des cibles sur le contrôle de la croissance démographique, </w:t>
      </w:r>
      <w:r w:rsidR="004E2394">
        <w:rPr>
          <w:lang w:val="fr-CA"/>
        </w:rPr>
        <w:t xml:space="preserve">la </w:t>
      </w:r>
      <w:r>
        <w:rPr>
          <w:lang w:val="fr-CA"/>
        </w:rPr>
        <w:t xml:space="preserve">prévention des conflits ou la gestion des </w:t>
      </w:r>
      <w:r w:rsidR="004E2394">
        <w:rPr>
          <w:lang w:val="fr-CA"/>
        </w:rPr>
        <w:t>facteurs</w:t>
      </w:r>
      <w:r>
        <w:rPr>
          <w:lang w:val="fr-CA"/>
        </w:rPr>
        <w:t xml:space="preserve"> indirects par d’autres moyens devraient être incluses.</w:t>
      </w:r>
    </w:p>
    <w:p w14:paraId="5BEF488B" w14:textId="77777777" w:rsidR="00247769" w:rsidRPr="004E2394" w:rsidRDefault="00320A9B" w:rsidP="00482B35">
      <w:pPr>
        <w:pStyle w:val="Para10"/>
        <w:numPr>
          <w:ilvl w:val="0"/>
          <w:numId w:val="28"/>
        </w:numPr>
        <w:ind w:left="0" w:firstLine="0"/>
        <w:rPr>
          <w:lang w:val="fr-FR"/>
        </w:rPr>
      </w:pPr>
      <w:r w:rsidRPr="004E2394">
        <w:rPr>
          <w:lang w:val="fr-FR"/>
        </w:rPr>
        <w:t>Certains ont noté qu’il est nécessaire que la santé soit reflétée en tant que question intersectorielle</w:t>
      </w:r>
      <w:r w:rsidR="00247769" w:rsidRPr="004E2394">
        <w:rPr>
          <w:lang w:val="fr-FR"/>
        </w:rPr>
        <w:t>.</w:t>
      </w:r>
    </w:p>
    <w:p w14:paraId="6ADDBDD3" w14:textId="470D9B0E" w:rsidR="00320A9B" w:rsidRPr="004E2394" w:rsidRDefault="00247769" w:rsidP="00482B35">
      <w:pPr>
        <w:pStyle w:val="Para10"/>
        <w:numPr>
          <w:ilvl w:val="0"/>
          <w:numId w:val="28"/>
        </w:numPr>
        <w:ind w:left="0" w:firstLine="0"/>
        <w:rPr>
          <w:lang w:val="fr-FR"/>
        </w:rPr>
      </w:pPr>
      <w:r w:rsidRPr="004E2394">
        <w:rPr>
          <w:lang w:val="fr-FR"/>
        </w:rPr>
        <w:t>Certains ont noté l’importance des questions d’égalité des sexes</w:t>
      </w:r>
      <w:r w:rsidR="004E2394">
        <w:rPr>
          <w:lang w:val="fr-FR"/>
        </w:rPr>
        <w:t> ;</w:t>
      </w:r>
      <w:r w:rsidRPr="004E2394">
        <w:rPr>
          <w:lang w:val="fr-FR"/>
        </w:rPr>
        <w:t xml:space="preserve"> cependant, on constate une certaine incertitude concernant le meilleur contexte dans lequel </w:t>
      </w:r>
      <w:r w:rsidR="00B0366B" w:rsidRPr="004E2394">
        <w:rPr>
          <w:lang w:val="fr-FR"/>
        </w:rPr>
        <w:t>faire mention de cet élément.</w:t>
      </w:r>
    </w:p>
    <w:p w14:paraId="63B9F3F3" w14:textId="37F881EC" w:rsidR="00263A0A" w:rsidRPr="004E2394" w:rsidRDefault="00263A0A" w:rsidP="00482B35">
      <w:pPr>
        <w:pStyle w:val="Para10"/>
        <w:numPr>
          <w:ilvl w:val="0"/>
          <w:numId w:val="28"/>
        </w:numPr>
        <w:ind w:left="0" w:firstLine="0"/>
        <w:rPr>
          <w:lang w:val="fr-FR"/>
        </w:rPr>
      </w:pPr>
      <w:r w:rsidRPr="004E2394">
        <w:rPr>
          <w:lang w:val="fr-FR"/>
        </w:rPr>
        <w:t>Il a été noté que la jeunesse n’est pas mentionnée dans le document CBD/SBSTTA/23/Add.4 et qu’’il est nécessaire de l’aborder quelque part.</w:t>
      </w:r>
    </w:p>
    <w:p w14:paraId="539CFF25" w14:textId="23566A04" w:rsidR="00263A0A" w:rsidRPr="004E2394" w:rsidRDefault="00263A0A" w:rsidP="00482B35">
      <w:pPr>
        <w:pStyle w:val="Para10"/>
        <w:numPr>
          <w:ilvl w:val="0"/>
          <w:numId w:val="28"/>
        </w:numPr>
        <w:ind w:left="0" w:firstLine="0"/>
        <w:rPr>
          <w:lang w:val="fr-FR"/>
        </w:rPr>
      </w:pPr>
      <w:r w:rsidRPr="004E2394">
        <w:rPr>
          <w:lang w:val="fr-FR"/>
        </w:rPr>
        <w:t>Certains ont noté qu’il est important de considérer une approche pangouvernementale en traitant des questions relatives à la biodiversité.</w:t>
      </w:r>
    </w:p>
    <w:p w14:paraId="452DE3D5" w14:textId="0DAC3C3C" w:rsidR="00263A0A" w:rsidRPr="004E2394" w:rsidRDefault="00263A0A" w:rsidP="00482B35">
      <w:pPr>
        <w:pStyle w:val="Para10"/>
        <w:numPr>
          <w:ilvl w:val="0"/>
          <w:numId w:val="28"/>
        </w:numPr>
        <w:ind w:left="0" w:firstLine="0"/>
        <w:rPr>
          <w:lang w:val="fr-FR"/>
        </w:rPr>
      </w:pPr>
      <w:r w:rsidRPr="004E2394">
        <w:rPr>
          <w:lang w:val="fr-FR"/>
        </w:rPr>
        <w:t>Certains participants ont souligné l’importance d</w:t>
      </w:r>
      <w:r w:rsidR="00971DC1" w:rsidRPr="004E2394">
        <w:rPr>
          <w:lang w:val="fr-FR"/>
        </w:rPr>
        <w:t xml:space="preserve">u suivi </w:t>
      </w:r>
      <w:r w:rsidRPr="004E2394">
        <w:rPr>
          <w:lang w:val="fr-FR"/>
        </w:rPr>
        <w:t>scientifique et technique pour la biodiversité et les services écosystémiques et la nécessité de développer les systèmes de surveillance</w:t>
      </w:r>
      <w:r w:rsidR="00971DC1" w:rsidRPr="004E2394">
        <w:rPr>
          <w:lang w:val="fr-FR"/>
        </w:rPr>
        <w:t>.</w:t>
      </w:r>
      <w:r w:rsidR="003310C6">
        <w:rPr>
          <w:lang w:val="fr-FR"/>
        </w:rPr>
        <w:t xml:space="preserve"> Ces participants ont suggéré qu’une cible spécifique sur le développement et l’amélioration des systèmes de surveillance pour la biodiversité et les services écosystémiques devrait être élaborée.</w:t>
      </w:r>
    </w:p>
    <w:p w14:paraId="01C2FD37" w14:textId="224E2726" w:rsidR="00971DC1" w:rsidRPr="004E2394" w:rsidRDefault="00971DC1" w:rsidP="00482B35">
      <w:pPr>
        <w:pStyle w:val="Para10"/>
        <w:numPr>
          <w:ilvl w:val="0"/>
          <w:numId w:val="28"/>
        </w:numPr>
        <w:ind w:left="0" w:firstLine="0"/>
        <w:rPr>
          <w:lang w:val="fr-FR"/>
        </w:rPr>
      </w:pPr>
      <w:r w:rsidRPr="004E2394">
        <w:rPr>
          <w:lang w:val="fr-FR"/>
        </w:rPr>
        <w:t>Certains ont déclaré que les peuples autochtones et communautés locales sont des partenaires importants dans l’application de la Convention et qu’ils devraient être reflété de manière plus générale dans le cadre mondial de la biodiversité pour l’après-2020, en plus de toute cible sur les connaissances traditionnelles.</w:t>
      </w:r>
    </w:p>
    <w:p w14:paraId="2B40A231" w14:textId="55316224" w:rsidR="00971DC1" w:rsidRPr="004E2394" w:rsidRDefault="00971DC1" w:rsidP="00482B35">
      <w:pPr>
        <w:pStyle w:val="Para10"/>
        <w:numPr>
          <w:ilvl w:val="0"/>
          <w:numId w:val="28"/>
        </w:numPr>
        <w:ind w:left="0" w:firstLine="0"/>
        <w:rPr>
          <w:lang w:val="fr-FR"/>
        </w:rPr>
      </w:pPr>
      <w:r w:rsidRPr="004E2394">
        <w:rPr>
          <w:lang w:val="fr-FR"/>
        </w:rPr>
        <w:t xml:space="preserve">Il a été suggéré que le cadre mondial de la biodiversité </w:t>
      </w:r>
      <w:r w:rsidR="00A62CE4">
        <w:rPr>
          <w:lang w:val="fr-FR"/>
        </w:rPr>
        <w:t>devrait inclure</w:t>
      </w:r>
      <w:r w:rsidRPr="004E2394">
        <w:rPr>
          <w:lang w:val="fr-FR"/>
        </w:rPr>
        <w:t xml:space="preserve"> des principes d’équité et de droits humains.</w:t>
      </w:r>
    </w:p>
    <w:p w14:paraId="05057DA6" w14:textId="52142E64" w:rsidR="00971DC1" w:rsidRPr="004E2394" w:rsidRDefault="00971DC1" w:rsidP="00482B35">
      <w:pPr>
        <w:pStyle w:val="Para10"/>
        <w:numPr>
          <w:ilvl w:val="0"/>
          <w:numId w:val="28"/>
        </w:numPr>
        <w:ind w:left="0" w:firstLine="0"/>
        <w:rPr>
          <w:lang w:val="fr-FR"/>
        </w:rPr>
      </w:pPr>
      <w:r w:rsidRPr="004E2394">
        <w:rPr>
          <w:lang w:val="fr-FR"/>
        </w:rPr>
        <w:lastRenderedPageBreak/>
        <w:t xml:space="preserve">Certains ont noté la nécessité d’un examen plus poussé du flux du cadre, afin </w:t>
      </w:r>
      <w:r w:rsidR="00DA1E11" w:rsidRPr="004E2394">
        <w:rPr>
          <w:lang w:val="fr-FR"/>
        </w:rPr>
        <w:t xml:space="preserve">de déterminer comment </w:t>
      </w:r>
      <w:r w:rsidRPr="004E2394">
        <w:rPr>
          <w:lang w:val="fr-FR"/>
        </w:rPr>
        <w:t xml:space="preserve">éviter les </w:t>
      </w:r>
      <w:r w:rsidR="00DA1E11" w:rsidRPr="004E2394">
        <w:rPr>
          <w:lang w:val="fr-FR"/>
        </w:rPr>
        <w:t>chevauchements</w:t>
      </w:r>
      <w:r w:rsidRPr="004E2394">
        <w:rPr>
          <w:lang w:val="fr-FR"/>
        </w:rPr>
        <w:t xml:space="preserve"> et d’identifier les cibles qui doivent être axées sur les résultats et celles qui doivent être axées sur </w:t>
      </w:r>
      <w:r w:rsidR="00DA1E11" w:rsidRPr="004E2394">
        <w:rPr>
          <w:lang w:val="fr-FR"/>
        </w:rPr>
        <w:t>l’action.</w:t>
      </w:r>
      <w:r w:rsidRPr="004E2394">
        <w:rPr>
          <w:lang w:val="fr-FR"/>
        </w:rPr>
        <w:t xml:space="preserve"> </w:t>
      </w:r>
    </w:p>
    <w:p w14:paraId="22A21E83" w14:textId="77777777" w:rsidR="00536A0D" w:rsidRPr="0076127C" w:rsidRDefault="00536A0D" w:rsidP="0076127C">
      <w:pPr>
        <w:suppressLineNumbers/>
        <w:suppressAutoHyphens/>
        <w:spacing w:before="240"/>
        <w:jc w:val="center"/>
        <w:rPr>
          <w:b/>
          <w:szCs w:val="22"/>
          <w:lang w:val="fr-CA"/>
        </w:rPr>
      </w:pPr>
      <w:r w:rsidRPr="0076127C">
        <w:rPr>
          <w:b/>
          <w:szCs w:val="22"/>
          <w:lang w:val="fr-CA"/>
        </w:rPr>
        <w:t>B.</w:t>
      </w:r>
      <w:r w:rsidRPr="0076127C">
        <w:rPr>
          <w:b/>
          <w:szCs w:val="22"/>
          <w:lang w:val="fr-CA"/>
        </w:rPr>
        <w:tab/>
        <w:t>Habitats</w:t>
      </w:r>
    </w:p>
    <w:p w14:paraId="4079542B" w14:textId="338CD340" w:rsidR="00536A0D" w:rsidRPr="00536A0D" w:rsidRDefault="00536A0D" w:rsidP="00DA1E11">
      <w:pPr>
        <w:pStyle w:val="Para10"/>
        <w:numPr>
          <w:ilvl w:val="0"/>
          <w:numId w:val="28"/>
        </w:numPr>
        <w:ind w:left="0" w:firstLine="0"/>
        <w:rPr>
          <w:lang w:val="fr-CA"/>
        </w:rPr>
      </w:pPr>
      <w:r w:rsidRPr="00536A0D">
        <w:rPr>
          <w:lang w:val="fr-CA"/>
        </w:rPr>
        <w:t>Certains ont indiqué qu’il faudrait utiliser le mot « écosystème » au lieu d’« habitat ». D’autres étaient d’avis qu</w:t>
      </w:r>
      <w:r w:rsidR="00276C81">
        <w:rPr>
          <w:lang w:val="fr-CA"/>
        </w:rPr>
        <w:t xml:space="preserve">e le terme </w:t>
      </w:r>
      <w:r w:rsidRPr="00536A0D">
        <w:rPr>
          <w:lang w:val="fr-CA"/>
        </w:rPr>
        <w:t xml:space="preserve">« habitat » </w:t>
      </w:r>
      <w:r w:rsidR="00276C81">
        <w:rPr>
          <w:lang w:val="fr-CA"/>
        </w:rPr>
        <w:t>est</w:t>
      </w:r>
      <w:r w:rsidRPr="00536A0D">
        <w:rPr>
          <w:lang w:val="fr-CA"/>
        </w:rPr>
        <w:t xml:space="preserve"> convenable, et d’autres encore ont suggéré d’utiliser les deux expressions. Certains ont suggéré </w:t>
      </w:r>
      <w:r w:rsidR="00276C81">
        <w:rPr>
          <w:lang w:val="fr-CA"/>
        </w:rPr>
        <w:t xml:space="preserve">que </w:t>
      </w:r>
      <w:r w:rsidRPr="00536A0D">
        <w:rPr>
          <w:lang w:val="fr-CA"/>
        </w:rPr>
        <w:t>l</w:t>
      </w:r>
      <w:r w:rsidR="00276C81">
        <w:rPr>
          <w:lang w:val="fr-CA"/>
        </w:rPr>
        <w:t>es</w:t>
      </w:r>
      <w:r w:rsidRPr="00536A0D">
        <w:rPr>
          <w:lang w:val="fr-CA"/>
        </w:rPr>
        <w:t xml:space="preserve"> définition</w:t>
      </w:r>
      <w:r w:rsidR="00276C81">
        <w:rPr>
          <w:lang w:val="fr-CA"/>
        </w:rPr>
        <w:t>s</w:t>
      </w:r>
      <w:r w:rsidRPr="00536A0D">
        <w:rPr>
          <w:lang w:val="fr-CA"/>
        </w:rPr>
        <w:t xml:space="preserve"> d’« habitat » et d’«écosystème » </w:t>
      </w:r>
      <w:r w:rsidR="00276C81">
        <w:rPr>
          <w:lang w:val="fr-CA"/>
        </w:rPr>
        <w:t>énoncées</w:t>
      </w:r>
      <w:r w:rsidRPr="00536A0D">
        <w:rPr>
          <w:lang w:val="fr-CA"/>
        </w:rPr>
        <w:t xml:space="preserve"> à l’article 2 de la Convention</w:t>
      </w:r>
      <w:r w:rsidR="002F40D7">
        <w:rPr>
          <w:lang w:val="fr-CA"/>
        </w:rPr>
        <w:t xml:space="preserve"> pourraient être utilisées</w:t>
      </w:r>
      <w:r w:rsidRPr="00536A0D">
        <w:rPr>
          <w:lang w:val="fr-CA"/>
        </w:rPr>
        <w:t>.</w:t>
      </w:r>
    </w:p>
    <w:p w14:paraId="099EC187" w14:textId="04DBCA52" w:rsidR="00536A0D" w:rsidRPr="00536A0D" w:rsidRDefault="00536A0D" w:rsidP="00DA1E11">
      <w:pPr>
        <w:pStyle w:val="Para10"/>
        <w:numPr>
          <w:ilvl w:val="0"/>
          <w:numId w:val="28"/>
        </w:numPr>
        <w:ind w:left="0" w:firstLine="0"/>
        <w:rPr>
          <w:lang w:val="fr-CA"/>
        </w:rPr>
      </w:pPr>
      <w:r w:rsidRPr="00536A0D">
        <w:rPr>
          <w:lang w:val="fr-CA"/>
        </w:rPr>
        <w:t xml:space="preserve">Certains ont suggéré que les cibles </w:t>
      </w:r>
      <w:r w:rsidR="002F40D7">
        <w:rPr>
          <w:lang w:val="fr-CA"/>
        </w:rPr>
        <w:t>devraient aborder</w:t>
      </w:r>
      <w:r w:rsidRPr="00536A0D">
        <w:rPr>
          <w:lang w:val="fr-CA"/>
        </w:rPr>
        <w:t xml:space="preserve"> </w:t>
      </w:r>
      <w:r w:rsidR="002F40D7">
        <w:rPr>
          <w:lang w:val="fr-CA"/>
        </w:rPr>
        <w:t>les questions</w:t>
      </w:r>
      <w:r w:rsidRPr="00536A0D">
        <w:rPr>
          <w:lang w:val="fr-CA"/>
        </w:rPr>
        <w:t xml:space="preserve"> lié</w:t>
      </w:r>
      <w:r w:rsidR="002F40D7">
        <w:rPr>
          <w:lang w:val="fr-CA"/>
        </w:rPr>
        <w:t>e</w:t>
      </w:r>
      <w:r w:rsidRPr="00536A0D">
        <w:rPr>
          <w:lang w:val="fr-CA"/>
        </w:rPr>
        <w:t>s à l’intégrité des écosystèmes, la connectivité des écosystèmes (fonctionnelle et structurale) et la santé des écosystèmes, ainsi que</w:t>
      </w:r>
      <w:r w:rsidR="002F40D7">
        <w:rPr>
          <w:lang w:val="fr-CA"/>
        </w:rPr>
        <w:t xml:space="preserve"> l</w:t>
      </w:r>
      <w:r w:rsidRPr="00536A0D">
        <w:rPr>
          <w:lang w:val="fr-CA"/>
        </w:rPr>
        <w:t xml:space="preserve">es questions liées à l’état et </w:t>
      </w:r>
      <w:r w:rsidR="002F40D7">
        <w:rPr>
          <w:lang w:val="fr-CA"/>
        </w:rPr>
        <w:t>aux</w:t>
      </w:r>
      <w:r w:rsidRPr="00536A0D">
        <w:rPr>
          <w:lang w:val="fr-CA"/>
        </w:rPr>
        <w:t xml:space="preserve"> tendances des habitats.</w:t>
      </w:r>
    </w:p>
    <w:p w14:paraId="2A730B98" w14:textId="02568510" w:rsidR="00536A0D" w:rsidRPr="00536A0D" w:rsidRDefault="00536A0D" w:rsidP="00DA1E11">
      <w:pPr>
        <w:pStyle w:val="Para10"/>
        <w:numPr>
          <w:ilvl w:val="0"/>
          <w:numId w:val="28"/>
        </w:numPr>
        <w:ind w:left="0" w:firstLine="0"/>
        <w:rPr>
          <w:lang w:val="fr-CA"/>
        </w:rPr>
      </w:pPr>
      <w:r w:rsidRPr="00536A0D">
        <w:rPr>
          <w:lang w:val="fr-CA"/>
        </w:rPr>
        <w:t xml:space="preserve">Certains ont indiqué que les cibles devraient </w:t>
      </w:r>
      <w:r w:rsidR="002F40D7">
        <w:rPr>
          <w:lang w:val="fr-CA"/>
        </w:rPr>
        <w:t>couvrir</w:t>
      </w:r>
      <w:r w:rsidRPr="00536A0D">
        <w:rPr>
          <w:lang w:val="fr-CA"/>
        </w:rPr>
        <w:t xml:space="preserve"> les habitats naturels, les mosaïques d’habitats, les paysages terrestres de production, les zones agricoles, les paysages culturels et les zones urbaines. D’autres ont suggéré que l’accent </w:t>
      </w:r>
      <w:r w:rsidR="002F40D7">
        <w:rPr>
          <w:lang w:val="fr-CA"/>
        </w:rPr>
        <w:t>devrait</w:t>
      </w:r>
      <w:r w:rsidRPr="00536A0D">
        <w:rPr>
          <w:lang w:val="fr-CA"/>
        </w:rPr>
        <w:t xml:space="preserve"> simplement </w:t>
      </w:r>
      <w:r w:rsidR="002F40D7">
        <w:rPr>
          <w:lang w:val="fr-CA"/>
        </w:rPr>
        <w:t xml:space="preserve">être </w:t>
      </w:r>
      <w:r w:rsidRPr="00536A0D">
        <w:rPr>
          <w:lang w:val="fr-CA"/>
        </w:rPr>
        <w:t xml:space="preserve">mis sur les habitats naturels et les habitats situés dans les </w:t>
      </w:r>
      <w:r w:rsidR="004A232E">
        <w:rPr>
          <w:lang w:val="fr-CA"/>
        </w:rPr>
        <w:t>limites de la juridiction nationale.</w:t>
      </w:r>
    </w:p>
    <w:p w14:paraId="1A909EDD" w14:textId="0C227940" w:rsidR="00536A0D" w:rsidRPr="00536A0D" w:rsidRDefault="00536A0D" w:rsidP="00DA1E11">
      <w:pPr>
        <w:pStyle w:val="Para10"/>
        <w:numPr>
          <w:ilvl w:val="0"/>
          <w:numId w:val="28"/>
        </w:numPr>
        <w:ind w:left="0" w:firstLine="0"/>
        <w:rPr>
          <w:lang w:val="fr-CA"/>
        </w:rPr>
      </w:pPr>
      <w:r w:rsidRPr="00536A0D">
        <w:rPr>
          <w:lang w:val="fr-CA"/>
        </w:rPr>
        <w:t xml:space="preserve">Certains ont indiqué que les cibles pourraient porter sur des habitats ou des biomes spécifiques, notamment la biodiversité des sols, les écosystèmes vulnérables, les récifs coralliens et les écosystèmes de montagne, les zones humides, les régions sauvages, les terres privées et les </w:t>
      </w:r>
      <w:r w:rsidR="002F40D7">
        <w:rPr>
          <w:lang w:val="fr-CA"/>
        </w:rPr>
        <w:t>zones clés</w:t>
      </w:r>
      <w:r w:rsidRPr="00536A0D">
        <w:rPr>
          <w:lang w:val="fr-CA"/>
        </w:rPr>
        <w:t xml:space="preserve"> </w:t>
      </w:r>
      <w:r w:rsidR="002F40D7">
        <w:rPr>
          <w:lang w:val="fr-CA"/>
        </w:rPr>
        <w:t>pour la biodiversité</w:t>
      </w:r>
      <w:r w:rsidRPr="00536A0D">
        <w:rPr>
          <w:lang w:val="fr-CA"/>
        </w:rPr>
        <w:t>.</w:t>
      </w:r>
    </w:p>
    <w:p w14:paraId="392B3331" w14:textId="0550E12E" w:rsidR="00536A0D" w:rsidRPr="00536A0D" w:rsidRDefault="00536A0D" w:rsidP="00DA1E11">
      <w:pPr>
        <w:pStyle w:val="Para10"/>
        <w:numPr>
          <w:ilvl w:val="0"/>
          <w:numId w:val="28"/>
        </w:numPr>
        <w:ind w:left="0" w:firstLine="0"/>
        <w:rPr>
          <w:lang w:val="fr-CA"/>
        </w:rPr>
      </w:pPr>
      <w:r w:rsidRPr="00536A0D">
        <w:rPr>
          <w:lang w:val="fr-CA"/>
        </w:rPr>
        <w:t xml:space="preserve">Certains ont noté la nécessité d’utiliser des </w:t>
      </w:r>
      <w:r w:rsidR="002F40D7">
        <w:rPr>
          <w:lang w:val="fr-CA"/>
        </w:rPr>
        <w:t>approches</w:t>
      </w:r>
      <w:r w:rsidRPr="00536A0D">
        <w:rPr>
          <w:lang w:val="fr-CA"/>
        </w:rPr>
        <w:t xml:space="preserve"> qui regroupent la conservation, l’utilisation durable et la connectivité, et qui sont liées au développement durable.</w:t>
      </w:r>
    </w:p>
    <w:p w14:paraId="4957AD66" w14:textId="020B0799" w:rsidR="00536A0D" w:rsidRPr="00536A0D" w:rsidRDefault="00536A0D" w:rsidP="00DA1E11">
      <w:pPr>
        <w:pStyle w:val="Para10"/>
        <w:numPr>
          <w:ilvl w:val="0"/>
          <w:numId w:val="28"/>
        </w:numPr>
        <w:ind w:left="0" w:firstLine="0"/>
        <w:rPr>
          <w:lang w:val="fr-CA"/>
        </w:rPr>
      </w:pPr>
      <w:r w:rsidRPr="00536A0D">
        <w:rPr>
          <w:lang w:val="fr-CA"/>
        </w:rPr>
        <w:t xml:space="preserve">Une suggestion </w:t>
      </w:r>
      <w:r w:rsidR="00EF12DC">
        <w:rPr>
          <w:lang w:val="fr-CA"/>
        </w:rPr>
        <w:t>précise de cible</w:t>
      </w:r>
      <w:r w:rsidRPr="00536A0D">
        <w:rPr>
          <w:lang w:val="fr-CA"/>
        </w:rPr>
        <w:t xml:space="preserve"> a été faite</w:t>
      </w:r>
      <w:r w:rsidR="00EF12DC">
        <w:rPr>
          <w:lang w:val="fr-CA"/>
        </w:rPr>
        <w:t>, à savoir :</w:t>
      </w:r>
      <w:r w:rsidRPr="00536A0D">
        <w:rPr>
          <w:lang w:val="fr-CA"/>
        </w:rPr>
        <w:t xml:space="preserve"> « aucune perte d’habitat d’ici à </w:t>
      </w:r>
      <w:r w:rsidR="00EF12DC">
        <w:rPr>
          <w:lang w:val="fr-CA"/>
        </w:rPr>
        <w:t>la</w:t>
      </w:r>
      <w:r w:rsidRPr="00536A0D">
        <w:rPr>
          <w:lang w:val="fr-CA"/>
        </w:rPr>
        <w:t xml:space="preserve"> date X ».</w:t>
      </w:r>
    </w:p>
    <w:p w14:paraId="43A410A6" w14:textId="77777777" w:rsidR="00536A0D" w:rsidRPr="0076127C" w:rsidRDefault="00536A0D" w:rsidP="0076127C">
      <w:pPr>
        <w:suppressLineNumbers/>
        <w:suppressAutoHyphens/>
        <w:spacing w:before="240"/>
        <w:jc w:val="center"/>
        <w:rPr>
          <w:b/>
          <w:szCs w:val="22"/>
          <w:lang w:val="fr-CA"/>
        </w:rPr>
      </w:pPr>
      <w:r w:rsidRPr="0076127C">
        <w:rPr>
          <w:b/>
          <w:szCs w:val="22"/>
          <w:lang w:val="fr-CA"/>
        </w:rPr>
        <w:t>C.</w:t>
      </w:r>
      <w:r w:rsidRPr="0076127C">
        <w:rPr>
          <w:b/>
          <w:szCs w:val="22"/>
          <w:lang w:val="fr-CA"/>
        </w:rPr>
        <w:tab/>
        <w:t>Espèces</w:t>
      </w:r>
    </w:p>
    <w:p w14:paraId="081F8E0B" w14:textId="787A89FF" w:rsidR="00536A0D" w:rsidRPr="00536A0D" w:rsidRDefault="00536A0D" w:rsidP="00DA1E11">
      <w:pPr>
        <w:pStyle w:val="Para10"/>
        <w:numPr>
          <w:ilvl w:val="0"/>
          <w:numId w:val="28"/>
        </w:numPr>
        <w:ind w:left="0" w:firstLine="0"/>
        <w:rPr>
          <w:lang w:val="fr-CA"/>
        </w:rPr>
      </w:pPr>
      <w:r w:rsidRPr="00536A0D">
        <w:rPr>
          <w:lang w:val="fr-CA"/>
        </w:rPr>
        <w:t>Certains ont suggéré de ne pas inclure</w:t>
      </w:r>
      <w:r w:rsidR="00EF12DC">
        <w:rPr>
          <w:lang w:val="fr-CA"/>
        </w:rPr>
        <w:t xml:space="preserve"> dans une cible</w:t>
      </w:r>
      <w:r w:rsidRPr="00536A0D">
        <w:rPr>
          <w:lang w:val="fr-CA"/>
        </w:rPr>
        <w:t xml:space="preserve"> l’ab</w:t>
      </w:r>
      <w:r w:rsidR="00EF12DC">
        <w:rPr>
          <w:lang w:val="fr-CA"/>
        </w:rPr>
        <w:t>ondance des espèces</w:t>
      </w:r>
      <w:r w:rsidRPr="00536A0D">
        <w:rPr>
          <w:lang w:val="fr-CA"/>
        </w:rPr>
        <w:t xml:space="preserve"> car elle est difficile à mesurer. D’autres ont toutefois indiqué qu’il s’agit d’un élément important d’une cible, </w:t>
      </w:r>
      <w:r w:rsidR="00EF12DC">
        <w:rPr>
          <w:lang w:val="fr-CA"/>
        </w:rPr>
        <w:t>et</w:t>
      </w:r>
      <w:r w:rsidRPr="00536A0D">
        <w:rPr>
          <w:lang w:val="fr-CA"/>
        </w:rPr>
        <w:t xml:space="preserve"> d’autres encore ont proposé d’utiliser l’abondance relative.</w:t>
      </w:r>
    </w:p>
    <w:p w14:paraId="3D98F864" w14:textId="77080E61" w:rsidR="00536A0D" w:rsidRPr="00536A0D" w:rsidRDefault="00536A0D" w:rsidP="00DA1E11">
      <w:pPr>
        <w:pStyle w:val="Para10"/>
        <w:numPr>
          <w:ilvl w:val="0"/>
          <w:numId w:val="28"/>
        </w:numPr>
        <w:ind w:left="0" w:firstLine="0"/>
        <w:rPr>
          <w:lang w:val="fr-CA"/>
        </w:rPr>
      </w:pPr>
      <w:r w:rsidRPr="00536A0D">
        <w:rPr>
          <w:lang w:val="fr-CA"/>
        </w:rPr>
        <w:t>Certains ont suggéré qu</w:t>
      </w:r>
      <w:r w:rsidR="00EF12DC">
        <w:rPr>
          <w:lang w:val="fr-CA"/>
        </w:rPr>
        <w:t>’une</w:t>
      </w:r>
      <w:r w:rsidRPr="00536A0D">
        <w:rPr>
          <w:lang w:val="fr-CA"/>
        </w:rPr>
        <w:t xml:space="preserve"> cible </w:t>
      </w:r>
      <w:r w:rsidR="00EF12DC">
        <w:rPr>
          <w:lang w:val="fr-CA"/>
        </w:rPr>
        <w:t>pourrait être</w:t>
      </w:r>
      <w:r w:rsidRPr="00536A0D">
        <w:rPr>
          <w:lang w:val="fr-CA"/>
        </w:rPr>
        <w:t xml:space="preserve"> axée sur l’utilisation durable des espèces, les espèces sensibles aux changements climatiques, la biodiversité des sols, les pollinisateurs, les espèces menacées, l’état du risque, les espèces communes, les espèces clés, et les espèces sauvages pour l’alimentation et l’agriculture.</w:t>
      </w:r>
    </w:p>
    <w:p w14:paraId="307DD73E" w14:textId="32C215CB" w:rsidR="00536A0D" w:rsidRPr="00536A0D" w:rsidRDefault="00EF12DC" w:rsidP="00DA1E11">
      <w:pPr>
        <w:pStyle w:val="Para10"/>
        <w:numPr>
          <w:ilvl w:val="0"/>
          <w:numId w:val="28"/>
        </w:numPr>
        <w:ind w:left="0" w:firstLine="0"/>
        <w:rPr>
          <w:lang w:val="fr-CA"/>
        </w:rPr>
      </w:pPr>
      <w:r>
        <w:rPr>
          <w:lang w:val="fr-CA"/>
        </w:rPr>
        <w:t>.</w:t>
      </w:r>
      <w:r w:rsidRPr="00EF12DC">
        <w:rPr>
          <w:lang w:val="fr-CA"/>
        </w:rPr>
        <w:t xml:space="preserve"> </w:t>
      </w:r>
      <w:r w:rsidRPr="00536A0D">
        <w:rPr>
          <w:lang w:val="fr-CA"/>
        </w:rPr>
        <w:t xml:space="preserve">Une suggestion </w:t>
      </w:r>
      <w:r>
        <w:rPr>
          <w:lang w:val="fr-CA"/>
        </w:rPr>
        <w:t>précise de cible</w:t>
      </w:r>
      <w:r w:rsidRPr="00536A0D">
        <w:rPr>
          <w:lang w:val="fr-CA"/>
        </w:rPr>
        <w:t xml:space="preserve"> a été faite</w:t>
      </w:r>
      <w:r>
        <w:rPr>
          <w:lang w:val="fr-CA"/>
        </w:rPr>
        <w:t>, à savoir :</w:t>
      </w:r>
      <w:r w:rsidR="00536A0D" w:rsidRPr="00536A0D">
        <w:rPr>
          <w:lang w:val="fr-CA"/>
        </w:rPr>
        <w:t xml:space="preserve"> « aucune autre extinction avant une </w:t>
      </w:r>
      <w:r>
        <w:rPr>
          <w:lang w:val="fr-CA"/>
        </w:rPr>
        <w:t xml:space="preserve">certaine </w:t>
      </w:r>
      <w:r w:rsidR="00536A0D" w:rsidRPr="00536A0D">
        <w:rPr>
          <w:lang w:val="fr-CA"/>
        </w:rPr>
        <w:t>dat</w:t>
      </w:r>
      <w:r>
        <w:rPr>
          <w:lang w:val="fr-CA"/>
        </w:rPr>
        <w:t>e »</w:t>
      </w:r>
      <w:r w:rsidR="00536A0D" w:rsidRPr="00536A0D">
        <w:rPr>
          <w:lang w:val="fr-CA"/>
        </w:rPr>
        <w:t>. Cependant, il a aussi été noté qu’une telle cible devra tenir compte de l’exploitation à différents niveaux.</w:t>
      </w:r>
    </w:p>
    <w:p w14:paraId="66B720DD" w14:textId="4140ECA6" w:rsidR="00536A0D" w:rsidRPr="007E4A0B" w:rsidRDefault="00536A0D" w:rsidP="0076127C">
      <w:pPr>
        <w:suppressLineNumbers/>
        <w:suppressAutoHyphens/>
        <w:spacing w:before="240"/>
        <w:jc w:val="center"/>
        <w:rPr>
          <w:b/>
          <w:szCs w:val="22"/>
          <w:lang w:val="fr-FR"/>
        </w:rPr>
      </w:pPr>
      <w:r w:rsidRPr="0076127C">
        <w:rPr>
          <w:b/>
          <w:szCs w:val="22"/>
          <w:lang w:val="fr-CA"/>
        </w:rPr>
        <w:t>D.</w:t>
      </w:r>
      <w:r w:rsidRPr="0076127C">
        <w:rPr>
          <w:b/>
          <w:szCs w:val="22"/>
          <w:lang w:val="fr-CA"/>
        </w:rPr>
        <w:tab/>
      </w:r>
      <w:r w:rsidRPr="007E4A0B">
        <w:rPr>
          <w:b/>
          <w:szCs w:val="22"/>
          <w:lang w:val="fr-FR"/>
        </w:rPr>
        <w:t>Changement d</w:t>
      </w:r>
      <w:r w:rsidR="00CC2406" w:rsidRPr="007E4A0B">
        <w:rPr>
          <w:b/>
          <w:szCs w:val="22"/>
          <w:lang w:val="fr-FR"/>
        </w:rPr>
        <w:t>’affectation</w:t>
      </w:r>
      <w:r w:rsidRPr="007E4A0B">
        <w:rPr>
          <w:b/>
          <w:szCs w:val="22"/>
          <w:lang w:val="fr-FR"/>
        </w:rPr>
        <w:t xml:space="preserve"> des terres</w:t>
      </w:r>
    </w:p>
    <w:p w14:paraId="1A74B918" w14:textId="13155B41" w:rsidR="00536A0D" w:rsidRPr="007E4A0B" w:rsidRDefault="00536A0D" w:rsidP="00DA1E11">
      <w:pPr>
        <w:pStyle w:val="Para10"/>
        <w:numPr>
          <w:ilvl w:val="0"/>
          <w:numId w:val="28"/>
        </w:numPr>
        <w:ind w:left="0" w:firstLine="0"/>
        <w:rPr>
          <w:lang w:val="fr-FR"/>
        </w:rPr>
      </w:pPr>
      <w:r w:rsidRPr="007E4A0B">
        <w:rPr>
          <w:lang w:val="fr-FR"/>
        </w:rPr>
        <w:t>Certains ont suggéré que l’accent soit mis sur la perte d’habitats et non sur l’utilisation des terres ou le</w:t>
      </w:r>
      <w:r w:rsidR="00CC2406" w:rsidRPr="007E4A0B">
        <w:rPr>
          <w:lang w:val="fr-FR"/>
        </w:rPr>
        <w:t xml:space="preserve"> changement d’affectation</w:t>
      </w:r>
      <w:r w:rsidRPr="007E4A0B">
        <w:rPr>
          <w:lang w:val="fr-FR"/>
        </w:rPr>
        <w:t xml:space="preserve"> des terres, car </w:t>
      </w:r>
      <w:r w:rsidR="00365F47" w:rsidRPr="007E4A0B">
        <w:rPr>
          <w:lang w:val="fr-FR"/>
        </w:rPr>
        <w:t>ce ne sont</w:t>
      </w:r>
      <w:r w:rsidRPr="007E4A0B">
        <w:rPr>
          <w:lang w:val="fr-FR"/>
        </w:rPr>
        <w:t xml:space="preserve"> pas d</w:t>
      </w:r>
      <w:r w:rsidR="00CC2406" w:rsidRPr="007E4A0B">
        <w:rPr>
          <w:lang w:val="fr-FR"/>
        </w:rPr>
        <w:t xml:space="preserve">es </w:t>
      </w:r>
      <w:r w:rsidRPr="007E4A0B">
        <w:rPr>
          <w:lang w:val="fr-FR"/>
        </w:rPr>
        <w:t>expressions couramment utilisées au titre de la Convention. Par contre, d’autres étaient d’avis qu’il faut y faire référence et ont suggéré que les</w:t>
      </w:r>
      <w:r w:rsidR="00365F47" w:rsidRPr="007E4A0B">
        <w:rPr>
          <w:lang w:val="fr-FR"/>
        </w:rPr>
        <w:t xml:space="preserve"> questions</w:t>
      </w:r>
      <w:r w:rsidRPr="007E4A0B">
        <w:rPr>
          <w:lang w:val="fr-FR"/>
        </w:rPr>
        <w:t xml:space="preserve"> lié</w:t>
      </w:r>
      <w:r w:rsidR="00365F47" w:rsidRPr="007E4A0B">
        <w:rPr>
          <w:lang w:val="fr-FR"/>
        </w:rPr>
        <w:t>e</w:t>
      </w:r>
      <w:r w:rsidRPr="007E4A0B">
        <w:rPr>
          <w:lang w:val="fr-FR"/>
        </w:rPr>
        <w:t>s aux changements d</w:t>
      </w:r>
      <w:r w:rsidR="004B70A7" w:rsidRPr="007E4A0B">
        <w:rPr>
          <w:lang w:val="fr-FR"/>
        </w:rPr>
        <w:t>’utilisation</w:t>
      </w:r>
      <w:r w:rsidR="00CC2406" w:rsidRPr="007E4A0B">
        <w:rPr>
          <w:lang w:val="fr-FR"/>
        </w:rPr>
        <w:t xml:space="preserve"> des </w:t>
      </w:r>
      <w:r w:rsidR="00A25644" w:rsidRPr="007E4A0B">
        <w:rPr>
          <w:lang w:val="fr-FR"/>
        </w:rPr>
        <w:t>mers</w:t>
      </w:r>
      <w:r w:rsidRPr="007E4A0B">
        <w:rPr>
          <w:lang w:val="fr-FR"/>
        </w:rPr>
        <w:t xml:space="preserve"> et de</w:t>
      </w:r>
      <w:r w:rsidR="003D0A5B">
        <w:rPr>
          <w:lang w:val="fr-FR"/>
        </w:rPr>
        <w:t>s eaux</w:t>
      </w:r>
      <w:r w:rsidRPr="007E4A0B">
        <w:rPr>
          <w:lang w:val="fr-FR"/>
        </w:rPr>
        <w:t xml:space="preserve"> soient aussi prises en considération.</w:t>
      </w:r>
    </w:p>
    <w:p w14:paraId="0AED9C66" w14:textId="77777777" w:rsidR="00536A0D" w:rsidRPr="007E4A0B" w:rsidRDefault="00536A0D" w:rsidP="0076127C">
      <w:pPr>
        <w:suppressLineNumbers/>
        <w:suppressAutoHyphens/>
        <w:spacing w:before="240"/>
        <w:jc w:val="center"/>
        <w:rPr>
          <w:i/>
          <w:szCs w:val="22"/>
          <w:lang w:val="fr-FR"/>
        </w:rPr>
      </w:pPr>
      <w:r w:rsidRPr="007E4A0B">
        <w:rPr>
          <w:i/>
          <w:szCs w:val="22"/>
          <w:lang w:val="fr-FR"/>
        </w:rPr>
        <w:t>1. Perte d’habitats</w:t>
      </w:r>
    </w:p>
    <w:p w14:paraId="58959DE4" w14:textId="6F4D360C" w:rsidR="00536A0D" w:rsidRPr="007E4A0B" w:rsidRDefault="00536A0D" w:rsidP="00DA1E11">
      <w:pPr>
        <w:pStyle w:val="Para10"/>
        <w:numPr>
          <w:ilvl w:val="0"/>
          <w:numId w:val="28"/>
        </w:numPr>
        <w:ind w:left="0" w:firstLine="0"/>
        <w:rPr>
          <w:lang w:val="fr-FR"/>
        </w:rPr>
      </w:pPr>
      <w:r w:rsidRPr="007E4A0B">
        <w:rPr>
          <w:lang w:val="fr-FR"/>
        </w:rPr>
        <w:t>Certains ont suggéré que les cibles portant sur ce</w:t>
      </w:r>
      <w:r w:rsidR="004B70A7" w:rsidRPr="007E4A0B">
        <w:rPr>
          <w:lang w:val="fr-FR"/>
        </w:rPr>
        <w:t>tte question</w:t>
      </w:r>
      <w:r w:rsidRPr="007E4A0B">
        <w:rPr>
          <w:lang w:val="fr-FR"/>
        </w:rPr>
        <w:t xml:space="preserve"> </w:t>
      </w:r>
      <w:r w:rsidR="003D0A5B">
        <w:rPr>
          <w:lang w:val="fr-FR"/>
        </w:rPr>
        <w:t>devraient être</w:t>
      </w:r>
      <w:r w:rsidRPr="007E4A0B">
        <w:rPr>
          <w:lang w:val="fr-FR"/>
        </w:rPr>
        <w:t xml:space="preserve"> axées sur </w:t>
      </w:r>
      <w:r w:rsidR="004B70A7" w:rsidRPr="007E4A0B">
        <w:rPr>
          <w:lang w:val="fr-FR"/>
        </w:rPr>
        <w:t>l’action</w:t>
      </w:r>
      <w:r w:rsidRPr="007E4A0B">
        <w:rPr>
          <w:lang w:val="fr-FR"/>
        </w:rPr>
        <w:t xml:space="preserve"> et que l’utilisation des terres et la planification des espaces marins </w:t>
      </w:r>
      <w:r w:rsidR="004B70A7" w:rsidRPr="007E4A0B">
        <w:rPr>
          <w:lang w:val="fr-FR"/>
        </w:rPr>
        <w:t>pourraient être des outils</w:t>
      </w:r>
      <w:r w:rsidRPr="007E4A0B">
        <w:rPr>
          <w:lang w:val="fr-FR"/>
        </w:rPr>
        <w:t xml:space="preserve"> pour atteindre ces cibles de même qu’une approc</w:t>
      </w:r>
      <w:r w:rsidR="004B70A7" w:rsidRPr="007E4A0B">
        <w:rPr>
          <w:lang w:val="fr-FR"/>
        </w:rPr>
        <w:t>he paysagère.</w:t>
      </w:r>
    </w:p>
    <w:p w14:paraId="7ED70D70" w14:textId="2AE7D0C6" w:rsidR="00536A0D" w:rsidRPr="007E4A0B" w:rsidRDefault="00536A0D" w:rsidP="00DA1E11">
      <w:pPr>
        <w:pStyle w:val="Para10"/>
        <w:numPr>
          <w:ilvl w:val="0"/>
          <w:numId w:val="28"/>
        </w:numPr>
        <w:ind w:left="0" w:firstLine="0"/>
        <w:rPr>
          <w:lang w:val="fr-FR"/>
        </w:rPr>
      </w:pPr>
      <w:r w:rsidRPr="007E4A0B">
        <w:rPr>
          <w:lang w:val="fr-FR"/>
        </w:rPr>
        <w:lastRenderedPageBreak/>
        <w:t>Certains ont indiqué que les cibles sur cet</w:t>
      </w:r>
      <w:r w:rsidR="004B70A7" w:rsidRPr="007E4A0B">
        <w:rPr>
          <w:lang w:val="fr-FR"/>
        </w:rPr>
        <w:t>te question</w:t>
      </w:r>
      <w:r w:rsidRPr="007E4A0B">
        <w:rPr>
          <w:lang w:val="fr-FR"/>
        </w:rPr>
        <w:t xml:space="preserve"> pourraient être atteintes en augmentant les types de protection des écosystèmes</w:t>
      </w:r>
      <w:r w:rsidR="004A232E" w:rsidRPr="007E4A0B">
        <w:rPr>
          <w:lang w:val="fr-FR"/>
        </w:rPr>
        <w:t xml:space="preserve">, </w:t>
      </w:r>
      <w:r w:rsidRPr="007E4A0B">
        <w:rPr>
          <w:lang w:val="fr-FR"/>
        </w:rPr>
        <w:t>en assurant la représentativité et en investissant dans l</w:t>
      </w:r>
      <w:r w:rsidR="00A25644" w:rsidRPr="007E4A0B">
        <w:rPr>
          <w:lang w:val="fr-FR"/>
        </w:rPr>
        <w:t>’</w:t>
      </w:r>
      <w:r w:rsidRPr="007E4A0B">
        <w:rPr>
          <w:lang w:val="fr-FR"/>
        </w:rPr>
        <w:t>infrastructure écologique.</w:t>
      </w:r>
    </w:p>
    <w:p w14:paraId="1B2B8B2F" w14:textId="008511F3" w:rsidR="00536A0D" w:rsidRPr="007E4A0B" w:rsidRDefault="00536A0D" w:rsidP="00DA1E11">
      <w:pPr>
        <w:pStyle w:val="Para10"/>
        <w:numPr>
          <w:ilvl w:val="0"/>
          <w:numId w:val="28"/>
        </w:numPr>
        <w:ind w:left="0" w:firstLine="0"/>
        <w:rPr>
          <w:lang w:val="fr-FR"/>
        </w:rPr>
      </w:pPr>
      <w:r w:rsidRPr="007E4A0B">
        <w:rPr>
          <w:lang w:val="fr-FR"/>
        </w:rPr>
        <w:t>Certains ont souligné la pertinence d</w:t>
      </w:r>
      <w:r w:rsidR="00A25644" w:rsidRPr="007E4A0B">
        <w:rPr>
          <w:lang w:val="fr-FR"/>
        </w:rPr>
        <w:t>e l’intégration pour</w:t>
      </w:r>
      <w:r w:rsidRPr="007E4A0B">
        <w:rPr>
          <w:lang w:val="fr-FR"/>
        </w:rPr>
        <w:t xml:space="preserve"> cette question, notamment dans les secteurs de la production et de l’extraction, qui sont des </w:t>
      </w:r>
      <w:r w:rsidR="00A25644" w:rsidRPr="007E4A0B">
        <w:rPr>
          <w:lang w:val="fr-FR"/>
        </w:rPr>
        <w:t>facteurs</w:t>
      </w:r>
      <w:r w:rsidRPr="007E4A0B">
        <w:rPr>
          <w:lang w:val="fr-FR"/>
        </w:rPr>
        <w:t xml:space="preserve"> de changement dans l’utilisation des terres et des mers. Certains ont aussi suggéré que ces secteurs </w:t>
      </w:r>
      <w:r w:rsidR="00A25644" w:rsidRPr="007E4A0B">
        <w:rPr>
          <w:lang w:val="fr-FR"/>
        </w:rPr>
        <w:t>pourraient être</w:t>
      </w:r>
      <w:r w:rsidRPr="007E4A0B">
        <w:rPr>
          <w:lang w:val="fr-FR"/>
        </w:rPr>
        <w:t xml:space="preserve"> mentionnés dans les cibles </w:t>
      </w:r>
      <w:r w:rsidR="00A25644" w:rsidRPr="007E4A0B">
        <w:rPr>
          <w:lang w:val="fr-FR"/>
        </w:rPr>
        <w:t>relatives</w:t>
      </w:r>
      <w:r w:rsidRPr="007E4A0B">
        <w:rPr>
          <w:lang w:val="fr-FR"/>
        </w:rPr>
        <w:t xml:space="preserve"> à la surexploitation.</w:t>
      </w:r>
    </w:p>
    <w:p w14:paraId="70874989" w14:textId="73E1F812" w:rsidR="00536A0D" w:rsidRPr="007E4A0B" w:rsidRDefault="00536A0D" w:rsidP="00DA1E11">
      <w:pPr>
        <w:pStyle w:val="Para10"/>
        <w:numPr>
          <w:ilvl w:val="0"/>
          <w:numId w:val="28"/>
        </w:numPr>
        <w:ind w:left="0" w:firstLine="0"/>
        <w:rPr>
          <w:lang w:val="fr-FR"/>
        </w:rPr>
      </w:pPr>
      <w:r w:rsidRPr="007E4A0B">
        <w:rPr>
          <w:lang w:val="fr-FR"/>
        </w:rPr>
        <w:t xml:space="preserve">Certains ont suggéré que ce thème </w:t>
      </w:r>
      <w:r w:rsidR="00381001" w:rsidRPr="007E4A0B">
        <w:rPr>
          <w:lang w:val="fr-FR"/>
        </w:rPr>
        <w:t>pourrait être</w:t>
      </w:r>
      <w:r w:rsidRPr="007E4A0B">
        <w:rPr>
          <w:lang w:val="fr-FR"/>
        </w:rPr>
        <w:t xml:space="preserve"> renommé « planification » au lieu de « perte d’habitats », afin qu’il soit axé sur l</w:t>
      </w:r>
      <w:r w:rsidR="004A232E" w:rsidRPr="007E4A0B">
        <w:rPr>
          <w:lang w:val="fr-FR"/>
        </w:rPr>
        <w:t>’action et les solutions</w:t>
      </w:r>
      <w:r w:rsidRPr="007E4A0B">
        <w:rPr>
          <w:lang w:val="fr-FR"/>
        </w:rPr>
        <w:t xml:space="preserve">. D’autres ont suggéré de le renommer </w:t>
      </w:r>
      <w:r w:rsidR="00381001" w:rsidRPr="007E4A0B">
        <w:rPr>
          <w:lang w:val="fr-FR"/>
        </w:rPr>
        <w:t>« </w:t>
      </w:r>
      <w:r w:rsidRPr="007E4A0B">
        <w:rPr>
          <w:lang w:val="fr-FR"/>
        </w:rPr>
        <w:t>modification des habitats » ou « modification des écosystèmes ». D’autres encore ont suggéré « utilisation des terres et changements d</w:t>
      </w:r>
      <w:r w:rsidR="00381001" w:rsidRPr="007E4A0B">
        <w:rPr>
          <w:lang w:val="fr-FR"/>
        </w:rPr>
        <w:t>’affectation</w:t>
      </w:r>
      <w:r w:rsidRPr="007E4A0B">
        <w:rPr>
          <w:lang w:val="fr-FR"/>
        </w:rPr>
        <w:t xml:space="preserve"> des terres ». Certains ont suggéré de continuer à utiliser « perte d’habitats ».</w:t>
      </w:r>
    </w:p>
    <w:p w14:paraId="111D0735" w14:textId="59CAAFEC" w:rsidR="00536A0D" w:rsidRPr="007E4A0B" w:rsidRDefault="00536A0D" w:rsidP="00DA1E11">
      <w:pPr>
        <w:pStyle w:val="Para10"/>
        <w:numPr>
          <w:ilvl w:val="0"/>
          <w:numId w:val="28"/>
        </w:numPr>
        <w:ind w:left="0" w:firstLine="0"/>
        <w:rPr>
          <w:lang w:val="fr-FR"/>
        </w:rPr>
      </w:pPr>
      <w:r w:rsidRPr="007E4A0B">
        <w:rPr>
          <w:lang w:val="fr-FR"/>
        </w:rPr>
        <w:t xml:space="preserve">Certains ont suggéré que l’accent </w:t>
      </w:r>
      <w:r w:rsidR="00381001" w:rsidRPr="007E4A0B">
        <w:rPr>
          <w:lang w:val="fr-FR"/>
        </w:rPr>
        <w:t>pourrait être</w:t>
      </w:r>
      <w:r w:rsidRPr="007E4A0B">
        <w:rPr>
          <w:lang w:val="fr-FR"/>
        </w:rPr>
        <w:t xml:space="preserve"> mis sur l’utilisation durable et que le rôle des peuples autochtones et des communautés locales à cet égard</w:t>
      </w:r>
      <w:r w:rsidR="00381001" w:rsidRPr="007E4A0B">
        <w:rPr>
          <w:lang w:val="fr-FR"/>
        </w:rPr>
        <w:t xml:space="preserve"> devrait être reconnu</w:t>
      </w:r>
      <w:r w:rsidRPr="007E4A0B">
        <w:rPr>
          <w:lang w:val="fr-FR"/>
        </w:rPr>
        <w:t>.</w:t>
      </w:r>
    </w:p>
    <w:p w14:paraId="21AA283D" w14:textId="6A4C5EE3" w:rsidR="00536A0D" w:rsidRPr="007E4A0B" w:rsidRDefault="00536A0D" w:rsidP="00DA1E11">
      <w:pPr>
        <w:pStyle w:val="Para10"/>
        <w:numPr>
          <w:ilvl w:val="0"/>
          <w:numId w:val="28"/>
        </w:numPr>
        <w:ind w:left="0" w:firstLine="0"/>
        <w:rPr>
          <w:lang w:val="fr-FR"/>
        </w:rPr>
      </w:pPr>
      <w:r w:rsidRPr="007E4A0B">
        <w:rPr>
          <w:lang w:val="fr-FR"/>
        </w:rPr>
        <w:t xml:space="preserve">Certains ont suggéré </w:t>
      </w:r>
      <w:r w:rsidR="00381001" w:rsidRPr="007E4A0B">
        <w:rPr>
          <w:lang w:val="fr-FR"/>
        </w:rPr>
        <w:t>d’employer le terme</w:t>
      </w:r>
      <w:r w:rsidRPr="007E4A0B">
        <w:rPr>
          <w:lang w:val="fr-FR"/>
        </w:rPr>
        <w:t xml:space="preserve"> « utilisation de l’eau  » pour aborder le</w:t>
      </w:r>
      <w:r w:rsidR="00381001" w:rsidRPr="007E4A0B">
        <w:rPr>
          <w:lang w:val="fr-FR"/>
        </w:rPr>
        <w:t>s questions</w:t>
      </w:r>
      <w:r w:rsidRPr="007E4A0B">
        <w:rPr>
          <w:lang w:val="fr-FR"/>
        </w:rPr>
        <w:t xml:space="preserve"> lié</w:t>
      </w:r>
      <w:r w:rsidR="00A5038A" w:rsidRPr="007E4A0B">
        <w:rPr>
          <w:lang w:val="fr-FR"/>
        </w:rPr>
        <w:t>e</w:t>
      </w:r>
      <w:r w:rsidRPr="007E4A0B">
        <w:rPr>
          <w:lang w:val="fr-FR"/>
        </w:rPr>
        <w:t>s aux écosystèmes des environnements marins et des eaux intérieures.</w:t>
      </w:r>
    </w:p>
    <w:p w14:paraId="17D6778A" w14:textId="289348A3" w:rsidR="00536A0D" w:rsidRPr="007E4A0B" w:rsidRDefault="00536A0D" w:rsidP="00DA1E11">
      <w:pPr>
        <w:pStyle w:val="Para10"/>
        <w:numPr>
          <w:ilvl w:val="0"/>
          <w:numId w:val="28"/>
        </w:numPr>
        <w:ind w:left="0" w:firstLine="0"/>
        <w:rPr>
          <w:lang w:val="fr-FR"/>
        </w:rPr>
      </w:pPr>
      <w:r w:rsidRPr="007E4A0B">
        <w:rPr>
          <w:lang w:val="fr-FR"/>
        </w:rPr>
        <w:t xml:space="preserve">Certains ont suggéré des </w:t>
      </w:r>
      <w:r w:rsidR="00A5038A" w:rsidRPr="007E4A0B">
        <w:rPr>
          <w:lang w:val="fr-FR"/>
        </w:rPr>
        <w:t>questions</w:t>
      </w:r>
      <w:r w:rsidRPr="007E4A0B">
        <w:rPr>
          <w:lang w:val="fr-FR"/>
        </w:rPr>
        <w:t xml:space="preserve"> précis</w:t>
      </w:r>
      <w:r w:rsidR="00A5038A" w:rsidRPr="007E4A0B">
        <w:rPr>
          <w:lang w:val="fr-FR"/>
        </w:rPr>
        <w:t>es</w:t>
      </w:r>
      <w:r w:rsidRPr="007E4A0B">
        <w:rPr>
          <w:lang w:val="fr-FR"/>
        </w:rPr>
        <w:t xml:space="preserve"> à inclure dans les cibles sur </w:t>
      </w:r>
      <w:r w:rsidR="00A5038A" w:rsidRPr="007E4A0B">
        <w:rPr>
          <w:lang w:val="fr-FR"/>
        </w:rPr>
        <w:t>ce thème</w:t>
      </w:r>
      <w:r w:rsidRPr="007E4A0B">
        <w:rPr>
          <w:lang w:val="fr-FR"/>
        </w:rPr>
        <w:t>, dont la dégradation des sols, le changement net d</w:t>
      </w:r>
      <w:r w:rsidR="00A5038A" w:rsidRPr="007E4A0B">
        <w:rPr>
          <w:lang w:val="fr-FR"/>
        </w:rPr>
        <w:t>’affectation</w:t>
      </w:r>
      <w:r w:rsidRPr="007E4A0B">
        <w:rPr>
          <w:lang w:val="fr-FR"/>
        </w:rPr>
        <w:t xml:space="preserve"> des terres, la perte d’habitats naturels, les forêts, le sol, les habitats importants pour le stockage du carbone, tels que les terres humides, les tourbières et les herbiers marins et les écosystèmes des hautes mers.</w:t>
      </w:r>
    </w:p>
    <w:p w14:paraId="19B4B8A2" w14:textId="08F4C13B" w:rsidR="00536A0D" w:rsidRPr="007E4A0B" w:rsidRDefault="00536A0D" w:rsidP="00DA1E11">
      <w:pPr>
        <w:pStyle w:val="Para10"/>
        <w:numPr>
          <w:ilvl w:val="0"/>
          <w:numId w:val="28"/>
        </w:numPr>
        <w:ind w:left="0" w:firstLine="0"/>
        <w:rPr>
          <w:lang w:val="fr-FR"/>
        </w:rPr>
      </w:pPr>
      <w:r w:rsidRPr="007E4A0B">
        <w:rPr>
          <w:lang w:val="fr-FR"/>
        </w:rPr>
        <w:t xml:space="preserve">Certains ont indiqué que les cibles sur ce thème sont liées aux </w:t>
      </w:r>
      <w:r w:rsidR="00A5038A" w:rsidRPr="007E4A0B">
        <w:rPr>
          <w:lang w:val="fr-FR"/>
        </w:rPr>
        <w:t>questions</w:t>
      </w:r>
      <w:r w:rsidRPr="007E4A0B">
        <w:rPr>
          <w:lang w:val="fr-FR"/>
        </w:rPr>
        <w:t xml:space="preserve"> des aires protégées</w:t>
      </w:r>
      <w:r w:rsidR="00A5038A" w:rsidRPr="007E4A0B">
        <w:rPr>
          <w:lang w:val="fr-FR"/>
        </w:rPr>
        <w:t xml:space="preserve"> et des </w:t>
      </w:r>
      <w:r w:rsidRPr="007E4A0B">
        <w:rPr>
          <w:lang w:val="fr-FR"/>
        </w:rPr>
        <w:t>autres mesures de conservation et de restauration efficaces.</w:t>
      </w:r>
    </w:p>
    <w:p w14:paraId="451BEDFA" w14:textId="2D3FE09F" w:rsidR="00536A0D" w:rsidRPr="007E4A0B" w:rsidRDefault="00536A0D" w:rsidP="00DA1E11">
      <w:pPr>
        <w:pStyle w:val="Para10"/>
        <w:numPr>
          <w:ilvl w:val="0"/>
          <w:numId w:val="28"/>
        </w:numPr>
        <w:ind w:left="0" w:firstLine="0"/>
        <w:rPr>
          <w:lang w:val="fr-FR"/>
        </w:rPr>
      </w:pPr>
      <w:r w:rsidRPr="007E4A0B">
        <w:rPr>
          <w:lang w:val="fr-FR"/>
        </w:rPr>
        <w:t>Certains ont indiqué que le</w:t>
      </w:r>
      <w:r w:rsidR="00A5038A" w:rsidRPr="007E4A0B">
        <w:rPr>
          <w:lang w:val="fr-FR"/>
        </w:rPr>
        <w:t xml:space="preserve"> changement d’affectation des terres</w:t>
      </w:r>
      <w:r w:rsidRPr="007E4A0B">
        <w:rPr>
          <w:lang w:val="fr-FR"/>
        </w:rPr>
        <w:t xml:space="preserve"> peu</w:t>
      </w:r>
      <w:r w:rsidR="00A5038A" w:rsidRPr="007E4A0B">
        <w:rPr>
          <w:lang w:val="fr-FR"/>
        </w:rPr>
        <w:t>t</w:t>
      </w:r>
      <w:r w:rsidRPr="007E4A0B">
        <w:rPr>
          <w:lang w:val="fr-FR"/>
        </w:rPr>
        <w:t xml:space="preserve"> être un </w:t>
      </w:r>
      <w:r w:rsidR="00A5038A" w:rsidRPr="007E4A0B">
        <w:rPr>
          <w:lang w:val="fr-FR"/>
        </w:rPr>
        <w:t>facteur</w:t>
      </w:r>
      <w:r w:rsidRPr="007E4A0B">
        <w:rPr>
          <w:lang w:val="fr-FR"/>
        </w:rPr>
        <w:t xml:space="preserve"> direct de changement, par exemple en reconvertissant des forêts </w:t>
      </w:r>
      <w:r w:rsidR="00A5038A" w:rsidRPr="007E4A0B">
        <w:rPr>
          <w:lang w:val="fr-FR"/>
        </w:rPr>
        <w:t>à</w:t>
      </w:r>
      <w:r w:rsidRPr="007E4A0B">
        <w:rPr>
          <w:lang w:val="fr-FR"/>
        </w:rPr>
        <w:t xml:space="preserve"> l’agriculture, mais aussi un </w:t>
      </w:r>
      <w:r w:rsidR="00A5038A" w:rsidRPr="007E4A0B">
        <w:rPr>
          <w:lang w:val="fr-FR"/>
        </w:rPr>
        <w:t>facteur</w:t>
      </w:r>
      <w:r w:rsidRPr="007E4A0B">
        <w:rPr>
          <w:lang w:val="fr-FR"/>
        </w:rPr>
        <w:t xml:space="preserve"> indirect, par exemple en reconvertissant des terres ayant déjà subi des changements. Certains ont indiqué que</w:t>
      </w:r>
      <w:r w:rsidR="00A5038A" w:rsidRPr="007E4A0B">
        <w:rPr>
          <w:lang w:val="fr-FR"/>
        </w:rPr>
        <w:t xml:space="preserve"> cet aspect de facteur indirect </w:t>
      </w:r>
      <w:r w:rsidRPr="007E4A0B">
        <w:rPr>
          <w:lang w:val="fr-FR"/>
        </w:rPr>
        <w:t>ne devrait pas être abordé dans le cadre car il dépasse le mandat de la Convention sur la diversité biologique.</w:t>
      </w:r>
    </w:p>
    <w:p w14:paraId="5B856277" w14:textId="4B7BAFAC" w:rsidR="00536A0D" w:rsidRPr="007E4A0B" w:rsidRDefault="00536A0D" w:rsidP="00DA1E11">
      <w:pPr>
        <w:pStyle w:val="Para10"/>
        <w:numPr>
          <w:ilvl w:val="0"/>
          <w:numId w:val="28"/>
        </w:numPr>
        <w:ind w:left="0" w:firstLine="0"/>
        <w:rPr>
          <w:lang w:val="fr-FR"/>
        </w:rPr>
      </w:pPr>
      <w:r w:rsidRPr="007E4A0B">
        <w:rPr>
          <w:lang w:val="fr-FR"/>
        </w:rPr>
        <w:t xml:space="preserve">Certains ont noté l’importance d’inclure des références à l’agriculture et aux </w:t>
      </w:r>
      <w:r w:rsidR="00A5038A" w:rsidRPr="007E4A0B">
        <w:rPr>
          <w:lang w:val="fr-FR"/>
        </w:rPr>
        <w:t>questions</w:t>
      </w:r>
      <w:r w:rsidRPr="007E4A0B">
        <w:rPr>
          <w:lang w:val="fr-FR"/>
        </w:rPr>
        <w:t xml:space="preserve"> lié</w:t>
      </w:r>
      <w:r w:rsidR="008A59F8" w:rsidRPr="007E4A0B">
        <w:rPr>
          <w:lang w:val="fr-FR"/>
        </w:rPr>
        <w:t>e</w:t>
      </w:r>
      <w:r w:rsidRPr="007E4A0B">
        <w:rPr>
          <w:lang w:val="fr-FR"/>
        </w:rPr>
        <w:t xml:space="preserve">s aux subventions et aux mesures </w:t>
      </w:r>
      <w:bookmarkStart w:id="1" w:name="_GoBack"/>
      <w:r w:rsidR="008A59F8" w:rsidRPr="007E4A0B">
        <w:rPr>
          <w:lang w:val="fr-FR"/>
        </w:rPr>
        <w:t>incita</w:t>
      </w:r>
      <w:bookmarkEnd w:id="1"/>
      <w:r w:rsidR="008A59F8" w:rsidRPr="007E4A0B">
        <w:rPr>
          <w:lang w:val="fr-FR"/>
        </w:rPr>
        <w:t>tives</w:t>
      </w:r>
      <w:r w:rsidRPr="007E4A0B">
        <w:rPr>
          <w:lang w:val="fr-FR"/>
        </w:rPr>
        <w:t>, telles que l’</w:t>
      </w:r>
      <w:r w:rsidR="008A59F8" w:rsidRPr="007E4A0B">
        <w:rPr>
          <w:lang w:val="fr-FR"/>
        </w:rPr>
        <w:t>incitation aux</w:t>
      </w:r>
      <w:r w:rsidRPr="007E4A0B">
        <w:rPr>
          <w:lang w:val="fr-FR"/>
        </w:rPr>
        <w:t xml:space="preserve"> pratiques de production alimentaire durable, dans les cibles. D’autres ont indiqué que cette question </w:t>
      </w:r>
      <w:r w:rsidR="008A59F8" w:rsidRPr="007E4A0B">
        <w:rPr>
          <w:lang w:val="fr-FR"/>
        </w:rPr>
        <w:t xml:space="preserve">ne relève pas </w:t>
      </w:r>
      <w:r w:rsidRPr="007E4A0B">
        <w:rPr>
          <w:lang w:val="fr-FR"/>
        </w:rPr>
        <w:t>de la Convention et que le changemen</w:t>
      </w:r>
      <w:r w:rsidR="008A59F8" w:rsidRPr="007E4A0B">
        <w:rPr>
          <w:lang w:val="fr-FR"/>
        </w:rPr>
        <w:t>t d’affection des terres</w:t>
      </w:r>
      <w:r w:rsidRPr="007E4A0B">
        <w:rPr>
          <w:lang w:val="fr-FR"/>
        </w:rPr>
        <w:t xml:space="preserve"> v</w:t>
      </w:r>
      <w:r w:rsidR="008A59F8" w:rsidRPr="007E4A0B">
        <w:rPr>
          <w:lang w:val="fr-FR"/>
        </w:rPr>
        <w:t>a</w:t>
      </w:r>
      <w:r w:rsidRPr="007E4A0B">
        <w:rPr>
          <w:lang w:val="fr-FR"/>
        </w:rPr>
        <w:t xml:space="preserve"> bien au-delà de l’agriculture.</w:t>
      </w:r>
    </w:p>
    <w:p w14:paraId="271F567C" w14:textId="622A3A97" w:rsidR="00536A0D" w:rsidRPr="007E4A0B" w:rsidRDefault="00536A0D" w:rsidP="00DA1E11">
      <w:pPr>
        <w:pStyle w:val="Para10"/>
        <w:numPr>
          <w:ilvl w:val="0"/>
          <w:numId w:val="28"/>
        </w:numPr>
        <w:ind w:left="0" w:firstLine="0"/>
        <w:rPr>
          <w:lang w:val="fr-FR"/>
        </w:rPr>
      </w:pPr>
      <w:r w:rsidRPr="007E4A0B">
        <w:rPr>
          <w:lang w:val="fr-FR"/>
        </w:rPr>
        <w:t>Certains ont suggéré que la reconversion des terres ayant déjà subi des changements</w:t>
      </w:r>
      <w:r w:rsidR="008A59F8" w:rsidRPr="007E4A0B">
        <w:rPr>
          <w:lang w:val="fr-FR"/>
        </w:rPr>
        <w:t xml:space="preserve"> d’affection</w:t>
      </w:r>
      <w:r w:rsidRPr="007E4A0B">
        <w:rPr>
          <w:lang w:val="fr-FR"/>
        </w:rPr>
        <w:t xml:space="preserve">, par exemple la reconversion de terres déboisées en terres agricoles durables, </w:t>
      </w:r>
      <w:r w:rsidR="008A59F8" w:rsidRPr="007E4A0B">
        <w:rPr>
          <w:lang w:val="fr-FR"/>
        </w:rPr>
        <w:t>pourrait être</w:t>
      </w:r>
      <w:r w:rsidRPr="007E4A0B">
        <w:rPr>
          <w:lang w:val="fr-FR"/>
        </w:rPr>
        <w:t xml:space="preserve"> un indicateur possible du changement d</w:t>
      </w:r>
      <w:r w:rsidR="008A59F8" w:rsidRPr="007E4A0B">
        <w:rPr>
          <w:lang w:val="fr-FR"/>
        </w:rPr>
        <w:t xml:space="preserve">’affection </w:t>
      </w:r>
      <w:r w:rsidRPr="007E4A0B">
        <w:rPr>
          <w:lang w:val="fr-FR"/>
        </w:rPr>
        <w:t>des terres.</w:t>
      </w:r>
    </w:p>
    <w:p w14:paraId="7845920F" w14:textId="17BE3C7A" w:rsidR="00536A0D" w:rsidRPr="007E4A0B" w:rsidRDefault="00536A0D" w:rsidP="00DA1E11">
      <w:pPr>
        <w:pStyle w:val="Para10"/>
        <w:numPr>
          <w:ilvl w:val="0"/>
          <w:numId w:val="28"/>
        </w:numPr>
        <w:ind w:left="0" w:firstLine="0"/>
        <w:rPr>
          <w:lang w:val="fr-FR"/>
        </w:rPr>
      </w:pPr>
      <w:r w:rsidRPr="007E4A0B">
        <w:rPr>
          <w:lang w:val="fr-FR"/>
        </w:rPr>
        <w:t xml:space="preserve">Certains ont noté que cette question empiète sur les cibles possibles </w:t>
      </w:r>
      <w:r w:rsidR="008A59F8" w:rsidRPr="007E4A0B">
        <w:rPr>
          <w:lang w:val="fr-FR"/>
        </w:rPr>
        <w:t>axées sur les</w:t>
      </w:r>
      <w:r w:rsidRPr="007E4A0B">
        <w:rPr>
          <w:lang w:val="fr-FR"/>
        </w:rPr>
        <w:t xml:space="preserve"> résultats </w:t>
      </w:r>
      <w:r w:rsidR="008E224B" w:rsidRPr="007E4A0B">
        <w:rPr>
          <w:lang w:val="fr-FR"/>
        </w:rPr>
        <w:t>relatives à</w:t>
      </w:r>
      <w:r w:rsidRPr="007E4A0B">
        <w:rPr>
          <w:lang w:val="fr-FR"/>
        </w:rPr>
        <w:t xml:space="preserve"> la biodiversité ainsi que les outils de mise en œuvre.</w:t>
      </w:r>
    </w:p>
    <w:p w14:paraId="20014070" w14:textId="4C1EFB15" w:rsidR="00536A0D" w:rsidRPr="007E4A0B" w:rsidRDefault="00536A0D" w:rsidP="00DA1E11">
      <w:pPr>
        <w:pStyle w:val="Para10"/>
        <w:numPr>
          <w:ilvl w:val="0"/>
          <w:numId w:val="28"/>
        </w:numPr>
        <w:ind w:left="0" w:firstLine="0"/>
        <w:rPr>
          <w:lang w:val="fr-FR"/>
        </w:rPr>
      </w:pPr>
      <w:r w:rsidRPr="007E4A0B">
        <w:rPr>
          <w:lang w:val="fr-FR"/>
        </w:rPr>
        <w:t xml:space="preserve">Certains ont souligné l’importance de la neutralité </w:t>
      </w:r>
      <w:r w:rsidR="008E224B" w:rsidRPr="007E4A0B">
        <w:rPr>
          <w:lang w:val="fr-FR"/>
        </w:rPr>
        <w:t>en matière de</w:t>
      </w:r>
      <w:r w:rsidRPr="007E4A0B">
        <w:rPr>
          <w:lang w:val="fr-FR"/>
        </w:rPr>
        <w:t xml:space="preserve"> dégradation des terres au</w:t>
      </w:r>
      <w:r w:rsidR="008E224B" w:rsidRPr="007E4A0B">
        <w:rPr>
          <w:lang w:val="fr-FR"/>
        </w:rPr>
        <w:t>x termes</w:t>
      </w:r>
      <w:r w:rsidRPr="007E4A0B">
        <w:rPr>
          <w:lang w:val="fr-FR"/>
        </w:rPr>
        <w:t xml:space="preserve"> de la Convention des Nations Unies sur la lutte contre la désertification.</w:t>
      </w:r>
    </w:p>
    <w:p w14:paraId="6B11CD3F" w14:textId="43AF3FCB" w:rsidR="00536A0D" w:rsidRPr="007E4A0B" w:rsidRDefault="00536A0D" w:rsidP="00DA1E11">
      <w:pPr>
        <w:pStyle w:val="Para10"/>
        <w:numPr>
          <w:ilvl w:val="0"/>
          <w:numId w:val="28"/>
        </w:numPr>
        <w:ind w:left="0" w:firstLine="0"/>
        <w:rPr>
          <w:lang w:val="fr-FR"/>
        </w:rPr>
      </w:pPr>
      <w:r w:rsidRPr="007E4A0B">
        <w:rPr>
          <w:lang w:val="fr-FR"/>
        </w:rPr>
        <w:t>Certains ont noté qu’une cible</w:t>
      </w:r>
      <w:r w:rsidR="008E224B" w:rsidRPr="007E4A0B">
        <w:rPr>
          <w:lang w:val="fr-FR"/>
        </w:rPr>
        <w:t xml:space="preserve"> relative au </w:t>
      </w:r>
      <w:r w:rsidRPr="007E4A0B">
        <w:rPr>
          <w:lang w:val="fr-FR"/>
        </w:rPr>
        <w:t>potentiel de rétablissement</w:t>
      </w:r>
      <w:r w:rsidR="008E224B" w:rsidRPr="007E4A0B">
        <w:rPr>
          <w:lang w:val="fr-FR"/>
        </w:rPr>
        <w:t xml:space="preserve"> pourrait être élaborée</w:t>
      </w:r>
      <w:r w:rsidRPr="007E4A0B">
        <w:rPr>
          <w:lang w:val="fr-FR"/>
        </w:rPr>
        <w:t>.</w:t>
      </w:r>
    </w:p>
    <w:p w14:paraId="24FBCB72" w14:textId="7FBAD8DE" w:rsidR="00536A0D" w:rsidRPr="007E4A0B" w:rsidRDefault="00536A0D" w:rsidP="00DA1E11">
      <w:pPr>
        <w:pStyle w:val="Para10"/>
        <w:numPr>
          <w:ilvl w:val="0"/>
          <w:numId w:val="28"/>
        </w:numPr>
        <w:ind w:left="0" w:firstLine="0"/>
        <w:rPr>
          <w:lang w:val="fr-FR"/>
        </w:rPr>
      </w:pPr>
      <w:r w:rsidRPr="007E4A0B">
        <w:rPr>
          <w:lang w:val="fr-FR"/>
        </w:rPr>
        <w:t xml:space="preserve">Certains ont souligné l’importance de </w:t>
      </w:r>
      <w:r w:rsidR="00E96B62" w:rsidRPr="007E4A0B">
        <w:rPr>
          <w:lang w:val="fr-FR"/>
        </w:rPr>
        <w:t>formuler</w:t>
      </w:r>
      <w:r w:rsidRPr="007E4A0B">
        <w:rPr>
          <w:lang w:val="fr-FR"/>
        </w:rPr>
        <w:t xml:space="preserve"> les </w:t>
      </w:r>
      <w:r w:rsidR="004238E3" w:rsidRPr="007E4A0B">
        <w:rPr>
          <w:lang w:val="fr-FR"/>
        </w:rPr>
        <w:t>cibles</w:t>
      </w:r>
      <w:r w:rsidRPr="007E4A0B">
        <w:rPr>
          <w:lang w:val="fr-FR"/>
        </w:rPr>
        <w:t xml:space="preserve"> de manière positive et axée sur</w:t>
      </w:r>
      <w:r w:rsidR="008E224B" w:rsidRPr="007E4A0B">
        <w:rPr>
          <w:lang w:val="fr-FR"/>
        </w:rPr>
        <w:t xml:space="preserve"> l’action</w:t>
      </w:r>
      <w:r w:rsidRPr="007E4A0B">
        <w:rPr>
          <w:lang w:val="fr-FR"/>
        </w:rPr>
        <w:t xml:space="preserve">, en examinant </w:t>
      </w:r>
      <w:r w:rsidR="008E224B" w:rsidRPr="007E4A0B">
        <w:rPr>
          <w:lang w:val="fr-FR"/>
        </w:rPr>
        <w:t>des</w:t>
      </w:r>
      <w:r w:rsidRPr="007E4A0B">
        <w:rPr>
          <w:lang w:val="fr-FR"/>
        </w:rPr>
        <w:t xml:space="preserve"> outil</w:t>
      </w:r>
      <w:r w:rsidR="008E224B" w:rsidRPr="007E4A0B">
        <w:rPr>
          <w:lang w:val="fr-FR"/>
        </w:rPr>
        <w:t xml:space="preserve"> d’intervention</w:t>
      </w:r>
      <w:r w:rsidRPr="007E4A0B">
        <w:rPr>
          <w:lang w:val="fr-FR"/>
        </w:rPr>
        <w:t xml:space="preserve"> au lieu de mettre l’accent sur l</w:t>
      </w:r>
      <w:r w:rsidR="004238E3" w:rsidRPr="007E4A0B">
        <w:rPr>
          <w:lang w:val="fr-FR"/>
        </w:rPr>
        <w:t>a perte.</w:t>
      </w:r>
    </w:p>
    <w:p w14:paraId="6AB89B12" w14:textId="7B690FB8" w:rsidR="00536A0D" w:rsidRPr="007E4A0B" w:rsidRDefault="00536A0D" w:rsidP="004238E3">
      <w:pPr>
        <w:pStyle w:val="Para10"/>
        <w:numPr>
          <w:ilvl w:val="0"/>
          <w:numId w:val="28"/>
        </w:numPr>
        <w:ind w:left="0" w:firstLine="0"/>
        <w:rPr>
          <w:lang w:val="fr-FR"/>
        </w:rPr>
      </w:pPr>
      <w:r w:rsidRPr="007E4A0B">
        <w:rPr>
          <w:lang w:val="fr-FR"/>
        </w:rPr>
        <w:t xml:space="preserve">Une suggestion précise de cible a été faite, </w:t>
      </w:r>
      <w:r w:rsidR="008E224B" w:rsidRPr="007E4A0B">
        <w:rPr>
          <w:lang w:val="fr-FR"/>
        </w:rPr>
        <w:t>à savoir :</w:t>
      </w:r>
      <w:r w:rsidRPr="007E4A0B">
        <w:rPr>
          <w:lang w:val="fr-FR"/>
        </w:rPr>
        <w:t xml:space="preserve"> « les Parties s’engagent à atteindre un objectif d’utilisation des terres </w:t>
      </w:r>
      <w:r w:rsidR="00FF7470" w:rsidRPr="007E4A0B">
        <w:rPr>
          <w:lang w:val="fr-FR"/>
        </w:rPr>
        <w:t>conforme</w:t>
      </w:r>
      <w:r w:rsidRPr="007E4A0B">
        <w:rPr>
          <w:lang w:val="fr-FR"/>
        </w:rPr>
        <w:t xml:space="preserve"> à l’Objectif 11 d’Aichi pour la biodiversité, qui a pour but de conserver un pourcentage X de végétation indigène, de tenir compte de différents écosystèmes ou biomes et d’aires </w:t>
      </w:r>
      <w:r w:rsidRPr="007E4A0B">
        <w:rPr>
          <w:lang w:val="fr-FR"/>
        </w:rPr>
        <w:lastRenderedPageBreak/>
        <w:t>marines dans différentes catégories de conservation et d’aires protégées, conformément aux lois et aux priorités des pays ».</w:t>
      </w:r>
    </w:p>
    <w:p w14:paraId="4721E664" w14:textId="77777777" w:rsidR="00536A0D" w:rsidRPr="007E4A0B" w:rsidRDefault="00536A0D" w:rsidP="0076127C">
      <w:pPr>
        <w:suppressLineNumbers/>
        <w:suppressAutoHyphens/>
        <w:spacing w:before="240"/>
        <w:jc w:val="center"/>
        <w:rPr>
          <w:i/>
          <w:szCs w:val="22"/>
          <w:lang w:val="fr-FR"/>
        </w:rPr>
      </w:pPr>
      <w:r w:rsidRPr="007E4A0B">
        <w:rPr>
          <w:i/>
          <w:szCs w:val="22"/>
          <w:lang w:val="fr-FR"/>
        </w:rPr>
        <w:t>2. Aires protégées</w:t>
      </w:r>
    </w:p>
    <w:p w14:paraId="7A9076E5" w14:textId="311B7742" w:rsidR="00536A0D" w:rsidRPr="007E4A0B" w:rsidRDefault="00536A0D" w:rsidP="00DA1E11">
      <w:pPr>
        <w:pStyle w:val="Para10"/>
        <w:numPr>
          <w:ilvl w:val="0"/>
          <w:numId w:val="28"/>
        </w:numPr>
        <w:ind w:left="0" w:firstLine="0"/>
        <w:rPr>
          <w:lang w:val="fr-FR"/>
        </w:rPr>
      </w:pPr>
      <w:r w:rsidRPr="007E4A0B">
        <w:rPr>
          <w:lang w:val="fr-FR"/>
        </w:rPr>
        <w:t xml:space="preserve">Certains ont noté que les </w:t>
      </w:r>
      <w:r w:rsidR="00FF7470" w:rsidRPr="007E4A0B">
        <w:rPr>
          <w:lang w:val="fr-FR"/>
        </w:rPr>
        <w:t>questions</w:t>
      </w:r>
      <w:r w:rsidRPr="007E4A0B">
        <w:rPr>
          <w:lang w:val="fr-FR"/>
        </w:rPr>
        <w:t xml:space="preserve"> abordé</w:t>
      </w:r>
      <w:r w:rsidR="00FF7470" w:rsidRPr="007E4A0B">
        <w:rPr>
          <w:lang w:val="fr-FR"/>
        </w:rPr>
        <w:t>e</w:t>
      </w:r>
      <w:r w:rsidRPr="007E4A0B">
        <w:rPr>
          <w:lang w:val="fr-FR"/>
        </w:rPr>
        <w:t>s dans l’Objectif 11 d’Aichi pour la biodiversité demeurent pertinent</w:t>
      </w:r>
      <w:r w:rsidR="00FF7470" w:rsidRPr="007E4A0B">
        <w:rPr>
          <w:lang w:val="fr-FR"/>
        </w:rPr>
        <w:t>e</w:t>
      </w:r>
      <w:r w:rsidRPr="007E4A0B">
        <w:rPr>
          <w:lang w:val="fr-FR"/>
        </w:rPr>
        <w:t xml:space="preserve">s, mais qu’il faut mettre davantage l’accent sur les aspects qualitatifs tels que l’efficacité de la gestion, la durabilité financière, la connectivité et la représentativité. Certains ont aussi noté que l’efficacité de la gestion est liée aux moyens disponibles </w:t>
      </w:r>
      <w:r w:rsidR="00FF7470" w:rsidRPr="007E4A0B">
        <w:rPr>
          <w:lang w:val="fr-FR"/>
        </w:rPr>
        <w:t>d’</w:t>
      </w:r>
      <w:r w:rsidRPr="007E4A0B">
        <w:rPr>
          <w:lang w:val="fr-FR"/>
        </w:rPr>
        <w:t>assurer l</w:t>
      </w:r>
      <w:r w:rsidR="00FF7470" w:rsidRPr="007E4A0B">
        <w:rPr>
          <w:lang w:val="fr-FR"/>
        </w:rPr>
        <w:t>a mise en œuvre</w:t>
      </w:r>
      <w:r w:rsidRPr="007E4A0B">
        <w:rPr>
          <w:lang w:val="fr-FR"/>
        </w:rPr>
        <w:t>.</w:t>
      </w:r>
    </w:p>
    <w:p w14:paraId="132E36F7" w14:textId="4CF4133B" w:rsidR="00536A0D" w:rsidRPr="007E4A0B" w:rsidRDefault="00536A0D" w:rsidP="00DA1E11">
      <w:pPr>
        <w:pStyle w:val="Para10"/>
        <w:numPr>
          <w:ilvl w:val="0"/>
          <w:numId w:val="28"/>
        </w:numPr>
        <w:ind w:left="0" w:firstLine="0"/>
        <w:rPr>
          <w:lang w:val="fr-FR"/>
        </w:rPr>
      </w:pPr>
      <w:r w:rsidRPr="007E4A0B">
        <w:rPr>
          <w:lang w:val="fr-FR"/>
        </w:rPr>
        <w:t>Certains ont mentionné l</w:t>
      </w:r>
      <w:r w:rsidR="00FF7470" w:rsidRPr="007E4A0B">
        <w:rPr>
          <w:lang w:val="fr-FR"/>
        </w:rPr>
        <w:t>a nécessité</w:t>
      </w:r>
      <w:r w:rsidRPr="007E4A0B">
        <w:rPr>
          <w:lang w:val="fr-FR"/>
        </w:rPr>
        <w:t xml:space="preserve"> de faire référence à une connectivité fonctionnelle e</w:t>
      </w:r>
      <w:r w:rsidR="00FF7470" w:rsidRPr="007E4A0B">
        <w:rPr>
          <w:lang w:val="fr-FR"/>
        </w:rPr>
        <w:t>ff</w:t>
      </w:r>
      <w:r w:rsidR="00105BE4" w:rsidRPr="007E4A0B">
        <w:rPr>
          <w:lang w:val="fr-FR"/>
        </w:rPr>
        <w:t>icace</w:t>
      </w:r>
      <w:r w:rsidRPr="007E4A0B">
        <w:rPr>
          <w:lang w:val="fr-FR"/>
        </w:rPr>
        <w:t xml:space="preserve"> liée à un paysage plus vaste comprenant les forêts et l’agriculture.</w:t>
      </w:r>
    </w:p>
    <w:p w14:paraId="6EFF5A4C" w14:textId="0D2035EA" w:rsidR="00536A0D" w:rsidRPr="007E4A0B" w:rsidRDefault="00536A0D" w:rsidP="00DA1E11">
      <w:pPr>
        <w:pStyle w:val="Para10"/>
        <w:numPr>
          <w:ilvl w:val="0"/>
          <w:numId w:val="28"/>
        </w:numPr>
        <w:ind w:left="0" w:firstLine="0"/>
        <w:rPr>
          <w:lang w:val="fr-FR"/>
        </w:rPr>
      </w:pPr>
      <w:r w:rsidRPr="007E4A0B">
        <w:rPr>
          <w:lang w:val="fr-FR"/>
        </w:rPr>
        <w:t xml:space="preserve">Certains ont suggéré que les cibles </w:t>
      </w:r>
      <w:r w:rsidR="00105BE4" w:rsidRPr="007E4A0B">
        <w:rPr>
          <w:lang w:val="fr-FR"/>
        </w:rPr>
        <w:t>relatives aux</w:t>
      </w:r>
      <w:r w:rsidRPr="007E4A0B">
        <w:rPr>
          <w:lang w:val="fr-FR"/>
        </w:rPr>
        <w:t xml:space="preserve"> aires protégées </w:t>
      </w:r>
      <w:r w:rsidR="00ED588C" w:rsidRPr="007E4A0B">
        <w:rPr>
          <w:lang w:val="fr-FR"/>
        </w:rPr>
        <w:t>devraient faire</w:t>
      </w:r>
      <w:r w:rsidRPr="007E4A0B">
        <w:rPr>
          <w:lang w:val="fr-FR"/>
        </w:rPr>
        <w:t xml:space="preserve"> référence aux zones clés pour la biodiversité, de même qu’à la gestion mixte, la cogestion, la participation pleine et eff</w:t>
      </w:r>
      <w:r w:rsidR="00ED588C" w:rsidRPr="007E4A0B">
        <w:rPr>
          <w:lang w:val="fr-FR"/>
        </w:rPr>
        <w:t>ective</w:t>
      </w:r>
      <w:r w:rsidRPr="007E4A0B">
        <w:rPr>
          <w:lang w:val="fr-FR"/>
        </w:rPr>
        <w:t xml:space="preserve"> et le respect des peuples autochtones et communautés locales.</w:t>
      </w:r>
    </w:p>
    <w:p w14:paraId="55381B21" w14:textId="7C2D20BA" w:rsidR="00536A0D" w:rsidRPr="007E4A0B" w:rsidRDefault="00536A0D" w:rsidP="00DA1E11">
      <w:pPr>
        <w:pStyle w:val="Para10"/>
        <w:numPr>
          <w:ilvl w:val="0"/>
          <w:numId w:val="28"/>
        </w:numPr>
        <w:ind w:left="0" w:firstLine="0"/>
        <w:rPr>
          <w:lang w:val="fr-FR"/>
        </w:rPr>
      </w:pPr>
      <w:r w:rsidRPr="007E4A0B">
        <w:rPr>
          <w:lang w:val="fr-FR"/>
        </w:rPr>
        <w:t xml:space="preserve">Certains </w:t>
      </w:r>
      <w:r w:rsidR="00ED588C" w:rsidRPr="007E4A0B">
        <w:rPr>
          <w:lang w:val="fr-FR"/>
        </w:rPr>
        <w:t>ont suggéré qu’une cible indépendante</w:t>
      </w:r>
      <w:r w:rsidRPr="007E4A0B">
        <w:rPr>
          <w:lang w:val="fr-FR"/>
        </w:rPr>
        <w:t xml:space="preserve"> sur d’autres mesures de conservation efficaces</w:t>
      </w:r>
      <w:r w:rsidR="00ED588C" w:rsidRPr="007E4A0B">
        <w:rPr>
          <w:lang w:val="fr-FR"/>
        </w:rPr>
        <w:t xml:space="preserve"> pourrait être élaborée</w:t>
      </w:r>
      <w:r w:rsidRPr="007E4A0B">
        <w:rPr>
          <w:lang w:val="fr-FR"/>
        </w:rPr>
        <w:t>, et d’autres ont souligné la nécessité d</w:t>
      </w:r>
      <w:r w:rsidR="00ED588C" w:rsidRPr="007E4A0B">
        <w:rPr>
          <w:lang w:val="fr-FR"/>
        </w:rPr>
        <w:t>’</w:t>
      </w:r>
      <w:r w:rsidRPr="007E4A0B">
        <w:rPr>
          <w:lang w:val="fr-FR"/>
        </w:rPr>
        <w:t>orientation</w:t>
      </w:r>
      <w:r w:rsidR="00ED588C" w:rsidRPr="007E4A0B">
        <w:rPr>
          <w:lang w:val="fr-FR"/>
        </w:rPr>
        <w:t>s</w:t>
      </w:r>
      <w:r w:rsidRPr="007E4A0B">
        <w:rPr>
          <w:lang w:val="fr-FR"/>
        </w:rPr>
        <w:t xml:space="preserve"> sur celles-ci.</w:t>
      </w:r>
    </w:p>
    <w:p w14:paraId="6475B533" w14:textId="77777777" w:rsidR="00536A0D" w:rsidRPr="007E4A0B" w:rsidRDefault="00536A0D" w:rsidP="0076127C">
      <w:pPr>
        <w:suppressLineNumbers/>
        <w:suppressAutoHyphens/>
        <w:spacing w:before="240"/>
        <w:jc w:val="center"/>
        <w:rPr>
          <w:i/>
          <w:szCs w:val="22"/>
          <w:lang w:val="fr-FR"/>
        </w:rPr>
      </w:pPr>
      <w:r w:rsidRPr="007E4A0B">
        <w:rPr>
          <w:i/>
          <w:szCs w:val="22"/>
          <w:lang w:val="fr-FR"/>
        </w:rPr>
        <w:t>3. Restauration</w:t>
      </w:r>
    </w:p>
    <w:p w14:paraId="12B55B2B" w14:textId="05FAF16B" w:rsidR="00536A0D" w:rsidRPr="007E4A0B" w:rsidRDefault="00536A0D" w:rsidP="00DA1E11">
      <w:pPr>
        <w:pStyle w:val="Para10"/>
        <w:numPr>
          <w:ilvl w:val="0"/>
          <w:numId w:val="28"/>
        </w:numPr>
        <w:ind w:left="0" w:firstLine="0"/>
        <w:rPr>
          <w:lang w:val="fr-FR"/>
        </w:rPr>
      </w:pPr>
      <w:r w:rsidRPr="007E4A0B">
        <w:rPr>
          <w:lang w:val="fr-FR"/>
        </w:rPr>
        <w:t xml:space="preserve">Certains ont </w:t>
      </w:r>
      <w:r w:rsidR="00D46062">
        <w:rPr>
          <w:lang w:val="fr-FR"/>
        </w:rPr>
        <w:t>noté</w:t>
      </w:r>
      <w:r w:rsidRPr="007E4A0B">
        <w:rPr>
          <w:lang w:val="fr-FR"/>
        </w:rPr>
        <w:t xml:space="preserve"> </w:t>
      </w:r>
      <w:r w:rsidR="009B7992">
        <w:rPr>
          <w:lang w:val="fr-FR"/>
        </w:rPr>
        <w:t>la pertinence de</w:t>
      </w:r>
      <w:r w:rsidRPr="007E4A0B">
        <w:rPr>
          <w:lang w:val="fr-FR"/>
        </w:rPr>
        <w:t xml:space="preserve"> </w:t>
      </w:r>
      <w:r w:rsidR="003056C0">
        <w:rPr>
          <w:lang w:val="fr-FR"/>
        </w:rPr>
        <w:t>l’</w:t>
      </w:r>
      <w:r w:rsidRPr="007E4A0B">
        <w:rPr>
          <w:lang w:val="fr-FR"/>
        </w:rPr>
        <w:t>atelier thématique sur la restauration des écosystèmes pour le cadre mondial de la diversité biologique pour l’après-2020</w:t>
      </w:r>
      <w:r w:rsidR="003D0A5B">
        <w:rPr>
          <w:lang w:val="fr-FR"/>
        </w:rPr>
        <w:t xml:space="preserve"> pour </w:t>
      </w:r>
      <w:r w:rsidRPr="007E4A0B">
        <w:rPr>
          <w:lang w:val="fr-FR"/>
        </w:rPr>
        <w:t xml:space="preserve">obtenir </w:t>
      </w:r>
      <w:r w:rsidR="003D0A5B">
        <w:rPr>
          <w:lang w:val="fr-FR"/>
        </w:rPr>
        <w:t>des</w:t>
      </w:r>
      <w:r w:rsidRPr="007E4A0B">
        <w:rPr>
          <w:lang w:val="fr-FR"/>
        </w:rPr>
        <w:t xml:space="preserve"> orientation</w:t>
      </w:r>
      <w:r w:rsidR="009B7992">
        <w:rPr>
          <w:lang w:val="fr-FR"/>
        </w:rPr>
        <w:t>s</w:t>
      </w:r>
      <w:r w:rsidRPr="007E4A0B">
        <w:rPr>
          <w:lang w:val="fr-FR"/>
        </w:rPr>
        <w:t xml:space="preserve"> </w:t>
      </w:r>
      <w:r w:rsidR="009B7992">
        <w:rPr>
          <w:lang w:val="fr-FR"/>
        </w:rPr>
        <w:t>sur</w:t>
      </w:r>
      <w:r w:rsidRPr="007E4A0B">
        <w:rPr>
          <w:lang w:val="fr-FR"/>
        </w:rPr>
        <w:t xml:space="preserve"> cette cible.</w:t>
      </w:r>
    </w:p>
    <w:p w14:paraId="52773AD7" w14:textId="3E1AC1F0" w:rsidR="00536A0D" w:rsidRPr="007E4A0B" w:rsidRDefault="00536A0D" w:rsidP="00E96B62">
      <w:pPr>
        <w:pStyle w:val="Para10"/>
        <w:numPr>
          <w:ilvl w:val="0"/>
          <w:numId w:val="28"/>
        </w:numPr>
        <w:ind w:left="0" w:firstLine="0"/>
        <w:rPr>
          <w:lang w:val="fr-FR"/>
        </w:rPr>
      </w:pPr>
      <w:r w:rsidRPr="007E4A0B">
        <w:rPr>
          <w:lang w:val="fr-FR"/>
        </w:rPr>
        <w:t xml:space="preserve">Certains ont souligné la nécessité de veiller à ce qu’aucun écosystème </w:t>
      </w:r>
      <w:r w:rsidR="003D0A5B">
        <w:rPr>
          <w:lang w:val="fr-FR"/>
        </w:rPr>
        <w:t>demeure</w:t>
      </w:r>
      <w:r w:rsidRPr="007E4A0B">
        <w:rPr>
          <w:lang w:val="fr-FR"/>
        </w:rPr>
        <w:t xml:space="preserve"> non restauré, de reconnaître que différents écosystèmes ont différents besoins de restauration et que les coûts et les avantages de la restauration devraient être partagés. Cette cible ne doit pas être axée uniquement sur les forêts et devrait tenir compte des écosystèmes marins et aquatiques.</w:t>
      </w:r>
    </w:p>
    <w:p w14:paraId="4319291D" w14:textId="1F3ED92F" w:rsidR="00536A0D" w:rsidRPr="007E4A0B" w:rsidRDefault="00536A0D" w:rsidP="00DA1E11">
      <w:pPr>
        <w:pStyle w:val="Para10"/>
        <w:numPr>
          <w:ilvl w:val="0"/>
          <w:numId w:val="28"/>
        </w:numPr>
        <w:ind w:left="0" w:firstLine="0"/>
        <w:rPr>
          <w:lang w:val="fr-FR"/>
        </w:rPr>
      </w:pPr>
      <w:r w:rsidRPr="007E4A0B">
        <w:rPr>
          <w:lang w:val="fr-FR"/>
        </w:rPr>
        <w:t>Certains ont noté que l’accent doit être mis sur la restauration écologique et que la restauration doit</w:t>
      </w:r>
      <w:r w:rsidR="009C1AA7" w:rsidRPr="007E4A0B">
        <w:rPr>
          <w:lang w:val="fr-FR"/>
        </w:rPr>
        <w:t xml:space="preserve"> a)</w:t>
      </w:r>
      <w:r w:rsidRPr="007E4A0B">
        <w:rPr>
          <w:lang w:val="fr-FR"/>
        </w:rPr>
        <w:t xml:space="preserve"> se faire au moyen d’espèces indigènes, </w:t>
      </w:r>
      <w:r w:rsidR="009C1AA7" w:rsidRPr="007E4A0B">
        <w:rPr>
          <w:lang w:val="fr-FR"/>
        </w:rPr>
        <w:t xml:space="preserve">b) </w:t>
      </w:r>
      <w:r w:rsidRPr="007E4A0B">
        <w:rPr>
          <w:lang w:val="fr-FR"/>
        </w:rPr>
        <w:t xml:space="preserve">éviter d’utiliser des espèces exotiques envahissantes, </w:t>
      </w:r>
      <w:r w:rsidR="009C1AA7" w:rsidRPr="007E4A0B">
        <w:rPr>
          <w:lang w:val="fr-FR"/>
        </w:rPr>
        <w:t xml:space="preserve">c) </w:t>
      </w:r>
      <w:r w:rsidRPr="007E4A0B">
        <w:rPr>
          <w:lang w:val="fr-FR"/>
        </w:rPr>
        <w:t>ne pas remplacer les types d’habitats naturels par d’autres types d’habitats,</w:t>
      </w:r>
      <w:r w:rsidR="009C1AA7" w:rsidRPr="007E4A0B">
        <w:rPr>
          <w:lang w:val="fr-FR"/>
        </w:rPr>
        <w:t xml:space="preserve"> d)</w:t>
      </w:r>
      <w:r w:rsidRPr="007E4A0B">
        <w:rPr>
          <w:lang w:val="fr-FR"/>
        </w:rPr>
        <w:t xml:space="preserve"> éviter d’utiliser </w:t>
      </w:r>
      <w:r w:rsidR="009C1AA7" w:rsidRPr="007E4A0B">
        <w:rPr>
          <w:lang w:val="fr-FR"/>
        </w:rPr>
        <w:t>la monoculture</w:t>
      </w:r>
      <w:r w:rsidRPr="007E4A0B">
        <w:rPr>
          <w:lang w:val="fr-FR"/>
        </w:rPr>
        <w:t xml:space="preserve"> et</w:t>
      </w:r>
      <w:r w:rsidR="009C1AA7" w:rsidRPr="007E4A0B">
        <w:rPr>
          <w:lang w:val="fr-FR"/>
        </w:rPr>
        <w:t xml:space="preserve"> e)</w:t>
      </w:r>
      <w:r w:rsidRPr="007E4A0B">
        <w:rPr>
          <w:lang w:val="fr-FR"/>
        </w:rPr>
        <w:t xml:space="preserve"> mettre l’accent sur tous les types d’habitats et de biomes, y compris les paysages terrestres et marins.</w:t>
      </w:r>
    </w:p>
    <w:p w14:paraId="374B23AA" w14:textId="5726A63E" w:rsidR="00536A0D" w:rsidRPr="007E4A0B" w:rsidRDefault="00536A0D" w:rsidP="00DA1E11">
      <w:pPr>
        <w:pStyle w:val="Para10"/>
        <w:numPr>
          <w:ilvl w:val="0"/>
          <w:numId w:val="28"/>
        </w:numPr>
        <w:ind w:left="0" w:firstLine="0"/>
        <w:rPr>
          <w:lang w:val="fr-FR"/>
        </w:rPr>
      </w:pPr>
      <w:r w:rsidRPr="007E4A0B">
        <w:rPr>
          <w:lang w:val="fr-FR"/>
        </w:rPr>
        <w:t xml:space="preserve">Certains ont noté que la restauration devrait être liée au développement durable, </w:t>
      </w:r>
      <w:r w:rsidR="003D0A5B">
        <w:rPr>
          <w:lang w:val="fr-FR"/>
        </w:rPr>
        <w:t xml:space="preserve">à </w:t>
      </w:r>
      <w:r w:rsidRPr="007E4A0B">
        <w:rPr>
          <w:lang w:val="fr-FR"/>
        </w:rPr>
        <w:t xml:space="preserve">l’utilisation durable et </w:t>
      </w:r>
      <w:r w:rsidR="003D0A5B">
        <w:rPr>
          <w:lang w:val="fr-FR"/>
        </w:rPr>
        <w:t xml:space="preserve">à </w:t>
      </w:r>
      <w:r w:rsidRPr="007E4A0B">
        <w:rPr>
          <w:lang w:val="fr-FR"/>
        </w:rPr>
        <w:t>la création de « cercles vertueux » qui créent de l’emploi et restaurent la nature.</w:t>
      </w:r>
    </w:p>
    <w:p w14:paraId="58A3FA56" w14:textId="5DAE0D18" w:rsidR="00536A0D" w:rsidRPr="007E4A0B" w:rsidRDefault="00536A0D" w:rsidP="00E96B62">
      <w:pPr>
        <w:pStyle w:val="Para10"/>
        <w:numPr>
          <w:ilvl w:val="0"/>
          <w:numId w:val="28"/>
        </w:numPr>
        <w:ind w:left="0" w:firstLine="0"/>
        <w:rPr>
          <w:lang w:val="fr-FR"/>
        </w:rPr>
      </w:pPr>
      <w:r w:rsidRPr="007E4A0B">
        <w:rPr>
          <w:lang w:val="fr-FR"/>
        </w:rPr>
        <w:t xml:space="preserve">Certains ont noté que la restauration coûte cher et qu’il faut des moyens </w:t>
      </w:r>
      <w:r w:rsidR="00D46062">
        <w:rPr>
          <w:lang w:val="fr-FR"/>
        </w:rPr>
        <w:t>adéquats</w:t>
      </w:r>
      <w:r w:rsidRPr="007E4A0B">
        <w:rPr>
          <w:lang w:val="fr-FR"/>
        </w:rPr>
        <w:t xml:space="preserve"> de la réaliser. D’autres ont souligné que la restauration peut aussi créer des avantages qui compenseraient les coûts. Il a aussi été mentionné que la restauration peut aider à atteindre d’autres objectifs tels que l’atténuation des </w:t>
      </w:r>
      <w:r w:rsidR="00D46062">
        <w:rPr>
          <w:lang w:val="fr-FR"/>
        </w:rPr>
        <w:t xml:space="preserve">effets des </w:t>
      </w:r>
      <w:r w:rsidRPr="007E4A0B">
        <w:rPr>
          <w:lang w:val="fr-FR"/>
        </w:rPr>
        <w:t>changements climatiques et l’adaptation à ceux-ci.</w:t>
      </w:r>
    </w:p>
    <w:p w14:paraId="25C79D52" w14:textId="59A636AC" w:rsidR="00536A0D" w:rsidRPr="007E4A0B" w:rsidRDefault="00536A0D" w:rsidP="00DA1E11">
      <w:pPr>
        <w:pStyle w:val="Para10"/>
        <w:numPr>
          <w:ilvl w:val="0"/>
          <w:numId w:val="28"/>
        </w:numPr>
        <w:ind w:left="0" w:firstLine="0"/>
        <w:rPr>
          <w:lang w:val="fr-FR"/>
        </w:rPr>
      </w:pPr>
      <w:r w:rsidRPr="007E4A0B">
        <w:rPr>
          <w:lang w:val="fr-FR"/>
        </w:rPr>
        <w:t xml:space="preserve">Certains ont indiqué qu’une des cibles devrait porter sur les questions </w:t>
      </w:r>
      <w:r w:rsidR="00D46062">
        <w:rPr>
          <w:lang w:val="fr-FR"/>
        </w:rPr>
        <w:t>relatives à</w:t>
      </w:r>
      <w:r w:rsidRPr="007E4A0B">
        <w:rPr>
          <w:lang w:val="fr-FR"/>
        </w:rPr>
        <w:t xml:space="preserve"> la récupération et la réhabilitation des écosystèmes.</w:t>
      </w:r>
    </w:p>
    <w:p w14:paraId="75EB11BA" w14:textId="328453D8" w:rsidR="00536A0D" w:rsidRPr="007E4A0B" w:rsidRDefault="00536A0D" w:rsidP="00DA1E11">
      <w:pPr>
        <w:pStyle w:val="Para10"/>
        <w:numPr>
          <w:ilvl w:val="0"/>
          <w:numId w:val="28"/>
        </w:numPr>
        <w:ind w:left="0" w:firstLine="0"/>
        <w:rPr>
          <w:lang w:val="fr-FR"/>
        </w:rPr>
      </w:pPr>
      <w:r w:rsidRPr="007E4A0B">
        <w:rPr>
          <w:lang w:val="fr-FR"/>
        </w:rPr>
        <w:t xml:space="preserve">Certains ont </w:t>
      </w:r>
      <w:r w:rsidR="00D46062">
        <w:rPr>
          <w:lang w:val="fr-FR"/>
        </w:rPr>
        <w:t>mentionné</w:t>
      </w:r>
      <w:r w:rsidRPr="007E4A0B">
        <w:rPr>
          <w:lang w:val="fr-FR"/>
        </w:rPr>
        <w:t xml:space="preserve"> des conditions </w:t>
      </w:r>
      <w:r w:rsidR="00D46062">
        <w:rPr>
          <w:lang w:val="fr-FR"/>
        </w:rPr>
        <w:t>habilitantes</w:t>
      </w:r>
      <w:r w:rsidRPr="007E4A0B">
        <w:rPr>
          <w:lang w:val="fr-FR"/>
        </w:rPr>
        <w:t xml:space="preserve"> </w:t>
      </w:r>
      <w:r w:rsidR="00D46062">
        <w:rPr>
          <w:lang w:val="fr-FR"/>
        </w:rPr>
        <w:t>pour la</w:t>
      </w:r>
      <w:r w:rsidRPr="007E4A0B">
        <w:rPr>
          <w:lang w:val="fr-FR"/>
        </w:rPr>
        <w:t xml:space="preserve"> restauration, </w:t>
      </w:r>
      <w:r w:rsidR="00D46062">
        <w:rPr>
          <w:lang w:val="fr-FR"/>
        </w:rPr>
        <w:t>notamment</w:t>
      </w:r>
      <w:r w:rsidRPr="007E4A0B">
        <w:rPr>
          <w:lang w:val="fr-FR"/>
        </w:rPr>
        <w:t xml:space="preserve"> la participation des peuples autochtones et communautés locales, le suivi efficace, les données de référence, l’assurance de la durabilité économique, notamment par la réforme des subventions, le financement vert et la comptabilité du capital naturel, l’harmonisation des politiques</w:t>
      </w:r>
      <w:r w:rsidR="00D46062">
        <w:rPr>
          <w:lang w:val="fr-FR"/>
        </w:rPr>
        <w:t>,</w:t>
      </w:r>
      <w:r w:rsidRPr="007E4A0B">
        <w:rPr>
          <w:lang w:val="fr-FR"/>
        </w:rPr>
        <w:t xml:space="preserve"> et la nécessité d’</w:t>
      </w:r>
      <w:r w:rsidR="00E55F6D">
        <w:rPr>
          <w:lang w:val="fr-FR"/>
        </w:rPr>
        <w:t>inciter</w:t>
      </w:r>
      <w:r w:rsidRPr="007E4A0B">
        <w:rPr>
          <w:lang w:val="fr-FR"/>
        </w:rPr>
        <w:t xml:space="preserve"> les propriétaires privés à restaure</w:t>
      </w:r>
      <w:r w:rsidR="00E55F6D">
        <w:rPr>
          <w:lang w:val="fr-FR"/>
        </w:rPr>
        <w:t>r</w:t>
      </w:r>
      <w:r w:rsidRPr="007E4A0B">
        <w:rPr>
          <w:lang w:val="fr-FR"/>
        </w:rPr>
        <w:t>.</w:t>
      </w:r>
    </w:p>
    <w:p w14:paraId="5613FC96" w14:textId="04F13F9B" w:rsidR="00536A0D" w:rsidRPr="007E4A0B" w:rsidRDefault="00536A0D" w:rsidP="00DA1E11">
      <w:pPr>
        <w:pStyle w:val="Para10"/>
        <w:numPr>
          <w:ilvl w:val="0"/>
          <w:numId w:val="28"/>
        </w:numPr>
        <w:ind w:left="0" w:firstLine="0"/>
        <w:rPr>
          <w:lang w:val="fr-FR"/>
        </w:rPr>
      </w:pPr>
      <w:r w:rsidRPr="007E4A0B">
        <w:rPr>
          <w:lang w:val="fr-FR"/>
        </w:rPr>
        <w:t>Des formulations de cibles ont été suggérées : « Au cours de la décennie 2021-2030, tous les types d’écosystèmes dégradés seront en voie d’être restaurés et présenteront des améliorations mesurables, accordant la priorité aux aires et aux mesures de restauration p</w:t>
      </w:r>
      <w:r w:rsidR="00E55F6D">
        <w:rPr>
          <w:lang w:val="fr-FR"/>
        </w:rPr>
        <w:t>ropres à</w:t>
      </w:r>
      <w:r w:rsidRPr="007E4A0B">
        <w:rPr>
          <w:lang w:val="fr-FR"/>
        </w:rPr>
        <w:t xml:space="preserve"> réalis</w:t>
      </w:r>
      <w:r w:rsidR="00E55F6D">
        <w:rPr>
          <w:lang w:val="fr-FR"/>
        </w:rPr>
        <w:t>er</w:t>
      </w:r>
      <w:r w:rsidRPr="007E4A0B">
        <w:rPr>
          <w:lang w:val="fr-FR"/>
        </w:rPr>
        <w:t xml:space="preserve"> </w:t>
      </w:r>
      <w:r w:rsidR="00E55F6D">
        <w:rPr>
          <w:lang w:val="fr-FR"/>
        </w:rPr>
        <w:t>l</w:t>
      </w:r>
      <w:r w:rsidRPr="007E4A0B">
        <w:rPr>
          <w:lang w:val="fr-FR"/>
        </w:rPr>
        <w:t xml:space="preserve">es objectifs de la Convention sur la diversité biologique » et  « les Parties devraient s’engager à fixer un pourcentage de leur territoire à restaurer, </w:t>
      </w:r>
      <w:r w:rsidR="00E55F6D">
        <w:rPr>
          <w:lang w:val="fr-FR"/>
        </w:rPr>
        <w:t>compte tenu</w:t>
      </w:r>
      <w:r w:rsidRPr="007E4A0B">
        <w:rPr>
          <w:lang w:val="fr-FR"/>
        </w:rPr>
        <w:t xml:space="preserve"> de leurs écosystèmes et de leurs priorités ».</w:t>
      </w:r>
    </w:p>
    <w:p w14:paraId="57CDF59C" w14:textId="77777777" w:rsidR="00536A0D" w:rsidRPr="007E4A0B" w:rsidRDefault="00536A0D" w:rsidP="0076127C">
      <w:pPr>
        <w:suppressLineNumbers/>
        <w:suppressAutoHyphens/>
        <w:spacing w:before="240"/>
        <w:jc w:val="center"/>
        <w:rPr>
          <w:b/>
          <w:szCs w:val="22"/>
          <w:lang w:val="fr-FR"/>
        </w:rPr>
      </w:pPr>
      <w:r w:rsidRPr="007E4A0B">
        <w:rPr>
          <w:b/>
          <w:szCs w:val="22"/>
          <w:lang w:val="fr-FR"/>
        </w:rPr>
        <w:t>E.</w:t>
      </w:r>
      <w:r w:rsidRPr="007E4A0B">
        <w:rPr>
          <w:b/>
          <w:szCs w:val="22"/>
          <w:lang w:val="fr-FR"/>
        </w:rPr>
        <w:tab/>
        <w:t>Surexploitation</w:t>
      </w:r>
    </w:p>
    <w:p w14:paraId="135449D3" w14:textId="1FE7E063" w:rsidR="00536A0D" w:rsidRPr="007E4A0B" w:rsidRDefault="00536A0D" w:rsidP="00DA1E11">
      <w:pPr>
        <w:pStyle w:val="Para10"/>
        <w:numPr>
          <w:ilvl w:val="0"/>
          <w:numId w:val="28"/>
        </w:numPr>
        <w:ind w:left="0" w:firstLine="0"/>
        <w:rPr>
          <w:lang w:val="fr-FR"/>
        </w:rPr>
      </w:pPr>
      <w:r w:rsidRPr="007E4A0B">
        <w:rPr>
          <w:lang w:val="fr-FR"/>
        </w:rPr>
        <w:lastRenderedPageBreak/>
        <w:t xml:space="preserve">Certains étaient d’avis que ce thème devrait aussi </w:t>
      </w:r>
      <w:r w:rsidR="00E55F6D">
        <w:rPr>
          <w:lang w:val="fr-FR"/>
        </w:rPr>
        <w:t>inclure</w:t>
      </w:r>
      <w:r w:rsidRPr="007E4A0B">
        <w:rPr>
          <w:lang w:val="fr-FR"/>
        </w:rPr>
        <w:t xml:space="preserve"> l’exploitation des organismes, afin d’être conforme au</w:t>
      </w:r>
      <w:r w:rsidR="00E55F6D">
        <w:rPr>
          <w:lang w:val="fr-FR"/>
        </w:rPr>
        <w:t>x facteurs</w:t>
      </w:r>
      <w:r w:rsidRPr="007E4A0B">
        <w:rPr>
          <w:lang w:val="fr-FR"/>
        </w:rPr>
        <w:t xml:space="preserve"> directs de l’IPBES.</w:t>
      </w:r>
    </w:p>
    <w:p w14:paraId="23A0E990" w14:textId="12A94A72" w:rsidR="00536A0D" w:rsidRPr="007E4A0B" w:rsidRDefault="00536A0D" w:rsidP="00DA1E11">
      <w:pPr>
        <w:pStyle w:val="Para10"/>
        <w:numPr>
          <w:ilvl w:val="0"/>
          <w:numId w:val="28"/>
        </w:numPr>
        <w:ind w:left="0" w:firstLine="0"/>
        <w:rPr>
          <w:lang w:val="fr-FR"/>
        </w:rPr>
      </w:pPr>
      <w:r w:rsidRPr="007E4A0B">
        <w:rPr>
          <w:lang w:val="fr-FR"/>
        </w:rPr>
        <w:t xml:space="preserve">Certains ont indiqué que les </w:t>
      </w:r>
      <w:r w:rsidR="009C1AA7" w:rsidRPr="007E4A0B">
        <w:rPr>
          <w:lang w:val="fr-FR"/>
        </w:rPr>
        <w:t>questions</w:t>
      </w:r>
      <w:r w:rsidRPr="007E4A0B">
        <w:rPr>
          <w:lang w:val="fr-FR"/>
        </w:rPr>
        <w:t xml:space="preserve"> lié</w:t>
      </w:r>
      <w:r w:rsidR="009C1AA7" w:rsidRPr="007E4A0B">
        <w:rPr>
          <w:lang w:val="fr-FR"/>
        </w:rPr>
        <w:t>e</w:t>
      </w:r>
      <w:r w:rsidRPr="007E4A0B">
        <w:rPr>
          <w:lang w:val="fr-FR"/>
        </w:rPr>
        <w:t xml:space="preserve">s au commerce, aux mesures </w:t>
      </w:r>
      <w:r w:rsidR="009C1AA7" w:rsidRPr="007E4A0B">
        <w:rPr>
          <w:lang w:val="fr-FR"/>
        </w:rPr>
        <w:t>incitatives</w:t>
      </w:r>
      <w:r w:rsidRPr="007E4A0B">
        <w:rPr>
          <w:lang w:val="fr-FR"/>
        </w:rPr>
        <w:t xml:space="preserve"> et aux choix des consommateurs ne devraient pas être abordées car elles ne relèvent pas du mandat de la Convention. Toutefois, d’autres ont noté qu’il </w:t>
      </w:r>
      <w:r w:rsidR="00E55F6D">
        <w:rPr>
          <w:lang w:val="fr-FR"/>
        </w:rPr>
        <w:t>est</w:t>
      </w:r>
      <w:r w:rsidRPr="007E4A0B">
        <w:rPr>
          <w:lang w:val="fr-FR"/>
        </w:rPr>
        <w:t xml:space="preserve"> important d’aborder la question des </w:t>
      </w:r>
      <w:r w:rsidR="00E55F6D">
        <w:rPr>
          <w:lang w:val="fr-FR"/>
        </w:rPr>
        <w:t>facteurs</w:t>
      </w:r>
      <w:r w:rsidRPr="007E4A0B">
        <w:rPr>
          <w:lang w:val="fr-FR"/>
        </w:rPr>
        <w:t xml:space="preserve"> indirects tels que le commerce. À cet égard, certains ont suggéré d’inclure ou d’aborder des concepts en lien avec le </w:t>
      </w:r>
      <w:r w:rsidRPr="007E4A0B">
        <w:rPr>
          <w:noProof/>
          <w:lang w:val="fr-FR"/>
        </w:rPr>
        <w:t>télécouplage</w:t>
      </w:r>
      <w:r w:rsidRPr="007E4A0B">
        <w:rPr>
          <w:lang w:val="fr-FR"/>
        </w:rPr>
        <w:t>, les chaînes d’approvisionnement, les règles d’accès, l’application, la coordination interna</w:t>
      </w:r>
      <w:r w:rsidR="00E373BD" w:rsidRPr="007E4A0B">
        <w:rPr>
          <w:lang w:val="fr-FR"/>
        </w:rPr>
        <w:t>tionale, l’empreinte écologique,</w:t>
      </w:r>
      <w:r w:rsidRPr="007E4A0B">
        <w:rPr>
          <w:lang w:val="fr-FR"/>
        </w:rPr>
        <w:t xml:space="preserve"> les habitudes de consommation et de production, la gestion de la demande et l’économie circulaire.</w:t>
      </w:r>
    </w:p>
    <w:p w14:paraId="6F2CFED8" w14:textId="727C5C91" w:rsidR="00536A0D" w:rsidRPr="007E4A0B" w:rsidRDefault="00536A0D" w:rsidP="00DA1E11">
      <w:pPr>
        <w:pStyle w:val="Para10"/>
        <w:numPr>
          <w:ilvl w:val="0"/>
          <w:numId w:val="28"/>
        </w:numPr>
        <w:ind w:left="0" w:firstLine="0"/>
        <w:rPr>
          <w:lang w:val="fr-FR"/>
        </w:rPr>
      </w:pPr>
      <w:r w:rsidRPr="007E4A0B">
        <w:rPr>
          <w:lang w:val="fr-FR"/>
        </w:rPr>
        <w:t>Certains ont suggéré d’inclure les leviers du changement transformat</w:t>
      </w:r>
      <w:r w:rsidR="00E55F6D">
        <w:rPr>
          <w:lang w:val="fr-FR"/>
        </w:rPr>
        <w:t>eur</w:t>
      </w:r>
      <w:r w:rsidRPr="007E4A0B">
        <w:rPr>
          <w:lang w:val="fr-FR"/>
        </w:rPr>
        <w:t xml:space="preserve"> du Rapport d’évaluat</w:t>
      </w:r>
      <w:r w:rsidR="00E373BD" w:rsidRPr="007E4A0B">
        <w:rPr>
          <w:lang w:val="fr-FR"/>
        </w:rPr>
        <w:t>ion mondiale de la Plateforme in</w:t>
      </w:r>
      <w:r w:rsidRPr="007E4A0B">
        <w:rPr>
          <w:lang w:val="fr-FR"/>
        </w:rPr>
        <w:t>tergouvernementale scientifique et politique sur la biodiversité et les services écosystémiques et des orientations sur les moyens de les aborder.</w:t>
      </w:r>
    </w:p>
    <w:p w14:paraId="2C3993E3" w14:textId="41C48253" w:rsidR="00536A0D" w:rsidRPr="007E4A0B" w:rsidRDefault="00E373BD" w:rsidP="00DA1E11">
      <w:pPr>
        <w:pStyle w:val="Para10"/>
        <w:numPr>
          <w:ilvl w:val="0"/>
          <w:numId w:val="28"/>
        </w:numPr>
        <w:ind w:left="0" w:firstLine="0"/>
        <w:rPr>
          <w:lang w:val="fr-FR"/>
        </w:rPr>
      </w:pPr>
      <w:r w:rsidRPr="007E4A0B">
        <w:rPr>
          <w:lang w:val="fr-FR"/>
        </w:rPr>
        <w:t xml:space="preserve">Certains ont </w:t>
      </w:r>
      <w:r w:rsidR="00536A0D" w:rsidRPr="007E4A0B">
        <w:rPr>
          <w:lang w:val="fr-FR"/>
        </w:rPr>
        <w:t>suggéré d’utiliser le commerce des espèces sauvages comme référence en précisant que ce thème pourrait représenter un occasion de collaboration avec la Convention sur le commerce international des espèces de faune et de flore sauvages menacées d’extinction.</w:t>
      </w:r>
    </w:p>
    <w:p w14:paraId="37EB4933" w14:textId="6CF984FD" w:rsidR="00536A0D" w:rsidRPr="007E4A0B" w:rsidRDefault="00536A0D" w:rsidP="00DA1E11">
      <w:pPr>
        <w:pStyle w:val="Para10"/>
        <w:numPr>
          <w:ilvl w:val="0"/>
          <w:numId w:val="28"/>
        </w:numPr>
        <w:ind w:left="0" w:firstLine="0"/>
        <w:rPr>
          <w:lang w:val="fr-FR"/>
        </w:rPr>
      </w:pPr>
      <w:r w:rsidRPr="007E4A0B">
        <w:rPr>
          <w:lang w:val="fr-FR"/>
        </w:rPr>
        <w:t>Certains ont suggéré d’inclure des secteurs</w:t>
      </w:r>
      <w:r w:rsidR="001C4E09">
        <w:rPr>
          <w:lang w:val="fr-FR"/>
        </w:rPr>
        <w:t xml:space="preserve"> dans ce thème</w:t>
      </w:r>
      <w:r w:rsidRPr="007E4A0B">
        <w:rPr>
          <w:lang w:val="fr-FR"/>
        </w:rPr>
        <w:t xml:space="preserve"> car ils représentent des points d’entrée pour aborder la question de la surexploitation, par exemple les forêts et la pêche (surexploitation légale et illégale), et qu’ils devraient être considérés comme des </w:t>
      </w:r>
      <w:r w:rsidR="000D7BFF" w:rsidRPr="007E4A0B">
        <w:rPr>
          <w:lang w:val="fr-FR"/>
        </w:rPr>
        <w:t>voies</w:t>
      </w:r>
      <w:r w:rsidRPr="007E4A0B">
        <w:rPr>
          <w:lang w:val="fr-FR"/>
        </w:rPr>
        <w:t xml:space="preserve"> possibles de gestion / production durable.</w:t>
      </w:r>
    </w:p>
    <w:p w14:paraId="58640C48" w14:textId="23499BED" w:rsidR="00536A0D" w:rsidRPr="007E4A0B" w:rsidRDefault="00536A0D" w:rsidP="00DA1E11">
      <w:pPr>
        <w:pStyle w:val="Para10"/>
        <w:numPr>
          <w:ilvl w:val="0"/>
          <w:numId w:val="28"/>
        </w:numPr>
        <w:ind w:left="0" w:firstLine="0"/>
        <w:rPr>
          <w:lang w:val="fr-FR"/>
        </w:rPr>
      </w:pPr>
      <w:r w:rsidRPr="007E4A0B">
        <w:rPr>
          <w:lang w:val="fr-FR"/>
        </w:rPr>
        <w:t xml:space="preserve">Certains ont mentionné la pertinence des travaux du Groupe consultatif informel sur l’approche stratégique à long terme </w:t>
      </w:r>
      <w:r w:rsidR="000D7BFF" w:rsidRPr="007E4A0B">
        <w:rPr>
          <w:lang w:val="fr-FR"/>
        </w:rPr>
        <w:t>de</w:t>
      </w:r>
      <w:r w:rsidRPr="007E4A0B">
        <w:rPr>
          <w:lang w:val="fr-FR"/>
        </w:rPr>
        <w:t xml:space="preserve"> l’intégration, la consultation thématique sur l’utilisation durable et la décision de la Conférence des Parties sur l’intégration,</w:t>
      </w:r>
      <w:r w:rsidR="001C4E09">
        <w:rPr>
          <w:lang w:val="fr-FR"/>
        </w:rPr>
        <w:t xml:space="preserve"> pour ce thème</w:t>
      </w:r>
      <w:r w:rsidRPr="007E4A0B">
        <w:rPr>
          <w:lang w:val="fr-FR"/>
        </w:rPr>
        <w:t>.</w:t>
      </w:r>
    </w:p>
    <w:p w14:paraId="11380F6F" w14:textId="7CD0AAF4" w:rsidR="00536A0D" w:rsidRPr="007E4A0B" w:rsidRDefault="00536A0D" w:rsidP="00DA1E11">
      <w:pPr>
        <w:pStyle w:val="Para10"/>
        <w:numPr>
          <w:ilvl w:val="0"/>
          <w:numId w:val="28"/>
        </w:numPr>
        <w:ind w:left="0" w:firstLine="0"/>
        <w:rPr>
          <w:lang w:val="fr-FR"/>
        </w:rPr>
      </w:pPr>
      <w:r w:rsidRPr="007E4A0B">
        <w:rPr>
          <w:lang w:val="fr-FR"/>
        </w:rPr>
        <w:t>Certains ont suggéré d’ajouter une référence à l’utilisation coutumière durable.</w:t>
      </w:r>
    </w:p>
    <w:p w14:paraId="2EB4D0AB" w14:textId="430621D7" w:rsidR="00536A0D" w:rsidRPr="007E4A0B" w:rsidRDefault="00536A0D" w:rsidP="00DA1E11">
      <w:pPr>
        <w:pStyle w:val="Para10"/>
        <w:numPr>
          <w:ilvl w:val="0"/>
          <w:numId w:val="28"/>
        </w:numPr>
        <w:ind w:left="0" w:firstLine="0"/>
        <w:rPr>
          <w:lang w:val="fr-FR"/>
        </w:rPr>
      </w:pPr>
      <w:r w:rsidRPr="007E4A0B">
        <w:rPr>
          <w:lang w:val="fr-FR"/>
        </w:rPr>
        <w:t>Certains ont mis en garde contre le fait de mélanger l’utilisation durable (exploitation) et l’utilisation non durable (surexploitation). Certains préféraient</w:t>
      </w:r>
      <w:r w:rsidR="000D7BFF" w:rsidRPr="007E4A0B">
        <w:rPr>
          <w:lang w:val="fr-FR"/>
        </w:rPr>
        <w:t xml:space="preserve"> l’emploi de</w:t>
      </w:r>
      <w:r w:rsidRPr="007E4A0B">
        <w:rPr>
          <w:lang w:val="fr-FR"/>
        </w:rPr>
        <w:t xml:space="preserve"> l’expression « utilisation non durable » </w:t>
      </w:r>
      <w:r w:rsidR="001C4E09">
        <w:rPr>
          <w:lang w:val="fr-FR"/>
        </w:rPr>
        <w:t>dans ce thème</w:t>
      </w:r>
      <w:r w:rsidRPr="007E4A0B">
        <w:rPr>
          <w:lang w:val="fr-FR"/>
        </w:rPr>
        <w:t>.</w:t>
      </w:r>
    </w:p>
    <w:p w14:paraId="06D9FD5B" w14:textId="2C46CA54" w:rsidR="00536A0D" w:rsidRPr="007E4A0B" w:rsidRDefault="00536A0D" w:rsidP="00DA1E11">
      <w:pPr>
        <w:pStyle w:val="Para10"/>
        <w:numPr>
          <w:ilvl w:val="0"/>
          <w:numId w:val="28"/>
        </w:numPr>
        <w:ind w:left="0" w:firstLine="0"/>
        <w:rPr>
          <w:lang w:val="fr-FR"/>
        </w:rPr>
      </w:pPr>
      <w:r w:rsidRPr="007E4A0B">
        <w:rPr>
          <w:lang w:val="fr-FR"/>
        </w:rPr>
        <w:t xml:space="preserve">Certains ont mis en garde contre la création de mesures </w:t>
      </w:r>
      <w:r w:rsidR="000D7BFF" w:rsidRPr="007E4A0B">
        <w:rPr>
          <w:lang w:val="fr-FR"/>
        </w:rPr>
        <w:t>incitatives</w:t>
      </w:r>
      <w:r w:rsidRPr="007E4A0B">
        <w:rPr>
          <w:lang w:val="fr-FR"/>
        </w:rPr>
        <w:t xml:space="preserve"> perverses lors de l’élaboration de cette cible. Certains ont mentionné le risque de « criminaliser » l’exploitation des ressources naturelles. Certains ont souligné que le problème de la surexploitation </w:t>
      </w:r>
      <w:r w:rsidR="00D557C0">
        <w:rPr>
          <w:lang w:val="fr-FR"/>
        </w:rPr>
        <w:t>est</w:t>
      </w:r>
      <w:r w:rsidRPr="007E4A0B">
        <w:rPr>
          <w:lang w:val="fr-FR"/>
        </w:rPr>
        <w:t xml:space="preserve"> lié aux pratiques illicites et aux règles d’accès aux ressources naturelles, tandis que d’autres ont souligné que le</w:t>
      </w:r>
      <w:r w:rsidR="00D557C0">
        <w:rPr>
          <w:lang w:val="fr-FR"/>
        </w:rPr>
        <w:t xml:space="preserve"> facteur</w:t>
      </w:r>
      <w:r w:rsidRPr="007E4A0B">
        <w:rPr>
          <w:lang w:val="fr-FR"/>
        </w:rPr>
        <w:t xml:space="preserve"> porte à la fois sur les </w:t>
      </w:r>
      <w:r w:rsidR="0076127C" w:rsidRPr="007E4A0B">
        <w:rPr>
          <w:lang w:val="fr-FR"/>
        </w:rPr>
        <w:t>pratiques légales et illégales.</w:t>
      </w:r>
    </w:p>
    <w:p w14:paraId="1B32DDA9" w14:textId="06063CDD" w:rsidR="00931425" w:rsidRPr="009B645F" w:rsidRDefault="009B645F" w:rsidP="009B645F">
      <w:pPr>
        <w:pStyle w:val="ListParagraph"/>
        <w:keepNext/>
        <w:ind w:left="714" w:hanging="357"/>
        <w:contextualSpacing w:val="0"/>
        <w:jc w:val="center"/>
        <w:rPr>
          <w:b/>
          <w:spacing w:val="-2"/>
          <w:kern w:val="22"/>
          <w:lang w:val="fr-FR"/>
        </w:rPr>
      </w:pPr>
      <w:r w:rsidRPr="009B645F">
        <w:rPr>
          <w:b/>
          <w:spacing w:val="-2"/>
          <w:kern w:val="22"/>
          <w:lang w:val="fr-FR"/>
        </w:rPr>
        <w:t>F.</w:t>
      </w:r>
      <w:r w:rsidRPr="009B645F">
        <w:rPr>
          <w:b/>
          <w:spacing w:val="-2"/>
          <w:kern w:val="22"/>
          <w:lang w:val="fr-FR"/>
        </w:rPr>
        <w:tab/>
        <w:t>Espèces exotiques envahissantes</w:t>
      </w:r>
    </w:p>
    <w:p w14:paraId="29D83DD5" w14:textId="2BA35ED7" w:rsidR="0076127C" w:rsidRPr="009B645F" w:rsidRDefault="009B645F" w:rsidP="009B645F">
      <w:pPr>
        <w:pStyle w:val="Para10"/>
        <w:numPr>
          <w:ilvl w:val="0"/>
          <w:numId w:val="28"/>
        </w:numPr>
        <w:ind w:left="0" w:firstLine="0"/>
        <w:rPr>
          <w:b/>
          <w:lang w:val="fr-FR"/>
        </w:rPr>
      </w:pPr>
      <w:r>
        <w:rPr>
          <w:lang w:val="fr-FR"/>
        </w:rPr>
        <w:t>Certains ont noté que des informations techniques et scientifiques additionnelles sont nécessaires sur cette question et suggéré que des processus soient mis en place pour obtenir ces informations. À cet égard, certains ont noté la pertinence d</w:t>
      </w:r>
      <w:r w:rsidR="000D7BFF">
        <w:rPr>
          <w:lang w:val="fr-FR"/>
        </w:rPr>
        <w:t>e la</w:t>
      </w:r>
      <w:r>
        <w:rPr>
          <w:lang w:val="fr-FR"/>
        </w:rPr>
        <w:t xml:space="preserve"> prochain</w:t>
      </w:r>
      <w:r w:rsidR="000D7BFF">
        <w:rPr>
          <w:lang w:val="fr-FR"/>
        </w:rPr>
        <w:t>e réunion du</w:t>
      </w:r>
      <w:r>
        <w:rPr>
          <w:lang w:val="fr-FR"/>
        </w:rPr>
        <w:t xml:space="preserve"> groupe spécial d’experts techniques sur les espèces exotiques envahissantes.</w:t>
      </w:r>
    </w:p>
    <w:p w14:paraId="074BB66B" w14:textId="2E4800BB" w:rsidR="009B645F" w:rsidRPr="00FC22C4" w:rsidRDefault="009B645F" w:rsidP="009B645F">
      <w:pPr>
        <w:pStyle w:val="Para10"/>
        <w:numPr>
          <w:ilvl w:val="0"/>
          <w:numId w:val="28"/>
        </w:numPr>
        <w:ind w:left="0" w:firstLine="0"/>
        <w:rPr>
          <w:b/>
          <w:lang w:val="fr-CA"/>
        </w:rPr>
      </w:pPr>
      <w:r>
        <w:rPr>
          <w:bCs w:val="0"/>
          <w:lang w:val="fr-CA"/>
        </w:rPr>
        <w:t xml:space="preserve">Certains ont suggéré que l’Objectif d’Aichi 9 contient les principaux éléments qui devraient être reflétés dans une cible sur cette question. Cependant, certains ont notés </w:t>
      </w:r>
      <w:r w:rsidR="00FC22C4">
        <w:rPr>
          <w:bCs w:val="0"/>
          <w:lang w:val="fr-CA"/>
        </w:rPr>
        <w:t>qu’une sous-cible relative aux espèces exotiques envahissantes sur les îles devrait être élaborée.</w:t>
      </w:r>
    </w:p>
    <w:p w14:paraId="1B50DC67" w14:textId="089716E3" w:rsidR="00FC22C4" w:rsidRPr="00FC22C4" w:rsidRDefault="00FC22C4" w:rsidP="009B645F">
      <w:pPr>
        <w:pStyle w:val="Para10"/>
        <w:numPr>
          <w:ilvl w:val="0"/>
          <w:numId w:val="28"/>
        </w:numPr>
        <w:ind w:left="0" w:firstLine="0"/>
        <w:rPr>
          <w:b/>
          <w:lang w:val="fr-CA"/>
        </w:rPr>
      </w:pPr>
      <w:r>
        <w:rPr>
          <w:bCs w:val="0"/>
          <w:lang w:val="fr-CA"/>
        </w:rPr>
        <w:t xml:space="preserve">Certains ont suggéré que les questions relatives aux espèces exotiques envahissantes dans les environnements marins et d’eau douce </w:t>
      </w:r>
      <w:r w:rsidR="00C401CD">
        <w:rPr>
          <w:bCs w:val="0"/>
          <w:lang w:val="fr-CA"/>
        </w:rPr>
        <w:t>devaient être</w:t>
      </w:r>
      <w:r>
        <w:rPr>
          <w:bCs w:val="0"/>
          <w:lang w:val="fr-CA"/>
        </w:rPr>
        <w:t xml:space="preserve"> reflétées.</w:t>
      </w:r>
    </w:p>
    <w:p w14:paraId="1C55EA75" w14:textId="5D48BC01" w:rsidR="00FC22C4" w:rsidRPr="00FC22C4" w:rsidRDefault="00FC22C4" w:rsidP="009B645F">
      <w:pPr>
        <w:pStyle w:val="Para10"/>
        <w:numPr>
          <w:ilvl w:val="0"/>
          <w:numId w:val="28"/>
        </w:numPr>
        <w:ind w:left="0" w:firstLine="0"/>
        <w:rPr>
          <w:b/>
          <w:lang w:val="fr-CA"/>
        </w:rPr>
      </w:pPr>
      <w:r>
        <w:rPr>
          <w:bCs w:val="0"/>
          <w:lang w:val="fr-CA"/>
        </w:rPr>
        <w:t>Certains ont noté un lien entre les changements climatiques, la pollution par le plastique et les espèces exotiques envahissantes.</w:t>
      </w:r>
    </w:p>
    <w:p w14:paraId="4A615DCF" w14:textId="5619EEAB" w:rsidR="00FC22C4" w:rsidRPr="00FC22C4" w:rsidRDefault="00FC22C4" w:rsidP="009B645F">
      <w:pPr>
        <w:pStyle w:val="Para10"/>
        <w:numPr>
          <w:ilvl w:val="0"/>
          <w:numId w:val="28"/>
        </w:numPr>
        <w:ind w:left="0" w:firstLine="0"/>
        <w:rPr>
          <w:b/>
          <w:lang w:val="fr-CA"/>
        </w:rPr>
      </w:pPr>
      <w:r>
        <w:rPr>
          <w:bCs w:val="0"/>
          <w:lang w:val="fr-CA"/>
        </w:rPr>
        <w:t xml:space="preserve">Certains ont noté que les questions relatives à l’introduction intentionnelle et non intentionnelle d’espèces exotiques envahissantes devraient être reflétées dans la cible et ont noté l’importance des modèles d’évaluation des risques </w:t>
      </w:r>
      <w:r w:rsidR="00C401CD">
        <w:rPr>
          <w:bCs w:val="0"/>
          <w:lang w:val="fr-CA"/>
        </w:rPr>
        <w:t>dans le contexte</w:t>
      </w:r>
      <w:r>
        <w:rPr>
          <w:bCs w:val="0"/>
          <w:lang w:val="fr-CA"/>
        </w:rPr>
        <w:t xml:space="preserve"> de l’introduction non intentionnelle.</w:t>
      </w:r>
    </w:p>
    <w:p w14:paraId="7B3DE359" w14:textId="41096F38" w:rsidR="00FC22C4" w:rsidRPr="009B72C7" w:rsidRDefault="00FC22C4" w:rsidP="009B645F">
      <w:pPr>
        <w:pStyle w:val="Para10"/>
        <w:numPr>
          <w:ilvl w:val="0"/>
          <w:numId w:val="28"/>
        </w:numPr>
        <w:ind w:left="0" w:firstLine="0"/>
        <w:rPr>
          <w:b/>
          <w:lang w:val="fr-CA"/>
        </w:rPr>
      </w:pPr>
      <w:r>
        <w:rPr>
          <w:bCs w:val="0"/>
          <w:lang w:val="fr-CA"/>
        </w:rPr>
        <w:lastRenderedPageBreak/>
        <w:t>Certains ont noté que la cible devrait accorder la priorité à la prévention des espèces exotiques envahissantes</w:t>
      </w:r>
      <w:r w:rsidR="009B72C7">
        <w:rPr>
          <w:bCs w:val="0"/>
          <w:lang w:val="fr-CA"/>
        </w:rPr>
        <w:t>, au contrôle des voies d’introduction et à l’identification rapide étant donné les coûts associés à l’élimination. À cet égard, certains ont noté la pertinence d’aborder le commerce, notamment le commerce d’espèces sauvages, et les secteurs.</w:t>
      </w:r>
    </w:p>
    <w:p w14:paraId="21FC8113" w14:textId="5DC9A897" w:rsidR="009B72C7" w:rsidRPr="00BE6FB8" w:rsidRDefault="009B72C7" w:rsidP="009B645F">
      <w:pPr>
        <w:pStyle w:val="Para10"/>
        <w:numPr>
          <w:ilvl w:val="0"/>
          <w:numId w:val="28"/>
        </w:numPr>
        <w:ind w:left="0" w:firstLine="0"/>
        <w:rPr>
          <w:b/>
          <w:lang w:val="fr-CA"/>
        </w:rPr>
      </w:pPr>
      <w:r>
        <w:rPr>
          <w:bCs w:val="0"/>
          <w:lang w:val="fr-CA"/>
        </w:rPr>
        <w:t xml:space="preserve">L’importance de la coopération régionale et internationale, de l’atténuation, </w:t>
      </w:r>
      <w:r w:rsidR="00BE6FB8">
        <w:rPr>
          <w:bCs w:val="0"/>
          <w:lang w:val="fr-CA"/>
        </w:rPr>
        <w:t>de l’examen des effets sur la santé, de la participation de partenaires, du renforcement des capacités, de la conduite d’études et de la sensibilisation du public aux espèces exotiques envahissantes a été notée.</w:t>
      </w:r>
    </w:p>
    <w:p w14:paraId="5C585DF1" w14:textId="167B90A6" w:rsidR="00BE6FB8" w:rsidRPr="00BE6FB8" w:rsidRDefault="00BE6FB8" w:rsidP="009B645F">
      <w:pPr>
        <w:pStyle w:val="Para10"/>
        <w:numPr>
          <w:ilvl w:val="0"/>
          <w:numId w:val="28"/>
        </w:numPr>
        <w:ind w:left="0" w:firstLine="0"/>
        <w:rPr>
          <w:b/>
          <w:lang w:val="fr-CA"/>
        </w:rPr>
      </w:pPr>
      <w:r>
        <w:rPr>
          <w:bCs w:val="0"/>
          <w:lang w:val="fr-CA"/>
        </w:rPr>
        <w:t>Certains ont noté que les efforts déployés pour contrôler et éliminer les espèces exotiques envahissantes devraient tenir compte des effets que ces activités peuvent avoir sur les peuples autochtones et communautés locales. En outre, l’importance de travailler avec les peuples autochtones et communautés locales à des mesures d’identification et de contrôle</w:t>
      </w:r>
      <w:r w:rsidR="00C401CD">
        <w:rPr>
          <w:bCs w:val="0"/>
          <w:lang w:val="fr-CA"/>
        </w:rPr>
        <w:t xml:space="preserve"> a été notée</w:t>
      </w:r>
      <w:r>
        <w:rPr>
          <w:bCs w:val="0"/>
          <w:lang w:val="fr-CA"/>
        </w:rPr>
        <w:t>.</w:t>
      </w:r>
    </w:p>
    <w:p w14:paraId="4CFFCBDB" w14:textId="70A21E40" w:rsidR="00BE6FB8" w:rsidRPr="00BE6FB8" w:rsidRDefault="00BE6FB8" w:rsidP="009B645F">
      <w:pPr>
        <w:pStyle w:val="Para10"/>
        <w:numPr>
          <w:ilvl w:val="0"/>
          <w:numId w:val="28"/>
        </w:numPr>
        <w:ind w:left="0" w:firstLine="0"/>
        <w:rPr>
          <w:b/>
          <w:lang w:val="fr-CA"/>
        </w:rPr>
      </w:pPr>
      <w:r>
        <w:rPr>
          <w:bCs w:val="0"/>
          <w:lang w:val="fr-CA"/>
        </w:rPr>
        <w:t xml:space="preserve">Certains ont </w:t>
      </w:r>
      <w:r w:rsidR="00C401CD">
        <w:rPr>
          <w:bCs w:val="0"/>
          <w:lang w:val="fr-CA"/>
        </w:rPr>
        <w:t>observé</w:t>
      </w:r>
      <w:r>
        <w:rPr>
          <w:bCs w:val="0"/>
          <w:lang w:val="fr-CA"/>
        </w:rPr>
        <w:t xml:space="preserve"> que les pays devraient s’engager à élaborer une réglementation nationale fondée sur des données scientifiques et à allouer des ressources adéquates pour prévenir et contrôler les espèces exotiques envahissantes, notamment au moyen du renforcement des capacités.</w:t>
      </w:r>
    </w:p>
    <w:p w14:paraId="06E7046B" w14:textId="24408FA9" w:rsidR="00BE6FB8" w:rsidRPr="0074523E" w:rsidRDefault="00BE6FB8" w:rsidP="00BE6FB8">
      <w:pPr>
        <w:pStyle w:val="ListParagraph"/>
        <w:keepNext/>
        <w:ind w:left="714" w:hanging="357"/>
        <w:contextualSpacing w:val="0"/>
        <w:jc w:val="center"/>
        <w:rPr>
          <w:b/>
          <w:bCs/>
          <w:lang w:val="fr-FR"/>
        </w:rPr>
      </w:pPr>
      <w:r w:rsidRPr="0074523E">
        <w:rPr>
          <w:b/>
          <w:spacing w:val="-2"/>
          <w:kern w:val="22"/>
          <w:lang w:val="fr-FR"/>
        </w:rPr>
        <w:t>G.</w:t>
      </w:r>
      <w:r w:rsidRPr="0074523E">
        <w:rPr>
          <w:b/>
          <w:spacing w:val="-2"/>
          <w:kern w:val="22"/>
          <w:lang w:val="fr-FR"/>
        </w:rPr>
        <w:tab/>
        <w:t>C</w:t>
      </w:r>
      <w:r w:rsidR="0074523E" w:rsidRPr="0074523E">
        <w:rPr>
          <w:b/>
          <w:spacing w:val="-2"/>
          <w:kern w:val="22"/>
          <w:lang w:val="fr-FR"/>
        </w:rPr>
        <w:t>hangements climatiques</w:t>
      </w:r>
    </w:p>
    <w:p w14:paraId="2302E955" w14:textId="4D64379F" w:rsidR="0053574C" w:rsidRPr="0053574C" w:rsidRDefault="00BE6FB8" w:rsidP="009B645F">
      <w:pPr>
        <w:pStyle w:val="Para10"/>
        <w:numPr>
          <w:ilvl w:val="0"/>
          <w:numId w:val="28"/>
        </w:numPr>
        <w:ind w:left="0" w:firstLine="0"/>
        <w:rPr>
          <w:b/>
          <w:lang w:val="fr-CA"/>
        </w:rPr>
      </w:pPr>
      <w:r>
        <w:rPr>
          <w:bCs w:val="0"/>
          <w:lang w:val="fr-CA"/>
        </w:rPr>
        <w:t xml:space="preserve"> </w:t>
      </w:r>
      <w:r w:rsidR="0053574C">
        <w:rPr>
          <w:bCs w:val="0"/>
          <w:lang w:val="fr-CA"/>
        </w:rPr>
        <w:t>Certains ont noté que, bien que les changements climatiques soient u</w:t>
      </w:r>
      <w:r w:rsidR="00C401CD">
        <w:rPr>
          <w:bCs w:val="0"/>
          <w:lang w:val="fr-CA"/>
        </w:rPr>
        <w:t>n</w:t>
      </w:r>
      <w:r w:rsidR="00D557C0">
        <w:rPr>
          <w:bCs w:val="0"/>
          <w:lang w:val="fr-CA"/>
        </w:rPr>
        <w:t xml:space="preserve"> facteur</w:t>
      </w:r>
      <w:r w:rsidR="0053574C">
        <w:rPr>
          <w:bCs w:val="0"/>
          <w:lang w:val="fr-CA"/>
        </w:rPr>
        <w:t xml:space="preserve"> de perte de biodiversité, cette dernière offre un moyen de réduire leurs effets et de s’y adapter. À cet égard, certains ont noté la nécessité d’approches globales de ce</w:t>
      </w:r>
      <w:r w:rsidR="00C401CD">
        <w:rPr>
          <w:bCs w:val="0"/>
          <w:lang w:val="fr-CA"/>
        </w:rPr>
        <w:t xml:space="preserve"> thème</w:t>
      </w:r>
      <w:r w:rsidR="0053574C">
        <w:rPr>
          <w:bCs w:val="0"/>
          <w:lang w:val="fr-CA"/>
        </w:rPr>
        <w:t>.</w:t>
      </w:r>
    </w:p>
    <w:p w14:paraId="46DC3F19" w14:textId="5CF3E97C" w:rsidR="00F7041E" w:rsidRPr="00F7041E" w:rsidRDefault="0053574C" w:rsidP="009B645F">
      <w:pPr>
        <w:pStyle w:val="Para10"/>
        <w:numPr>
          <w:ilvl w:val="0"/>
          <w:numId w:val="28"/>
        </w:numPr>
        <w:ind w:left="0" w:firstLine="0"/>
        <w:rPr>
          <w:b/>
          <w:lang w:val="fr-CA"/>
        </w:rPr>
      </w:pPr>
      <w:r>
        <w:rPr>
          <w:bCs w:val="0"/>
          <w:lang w:val="fr-CA"/>
        </w:rPr>
        <w:t xml:space="preserve">Certains ont noté que les solutions fondées sur la nature présentent un intérêt pour d’autres cibles et offrent la possibilité d’avantages communs, notamment en ce qui concerne la réduction des risques de catastrophe et l’adaptation, et que les solutions fondées sur la nature peuvent aussi être utilisées dans les environnements urbains. L’importance des approches fondées sur les écosystèmes a également été notée. Cependant, il a également été souligné que les solutions fondées sur la nature ne devraient pas détourner les efforts </w:t>
      </w:r>
      <w:r w:rsidR="00F7041E">
        <w:rPr>
          <w:bCs w:val="0"/>
          <w:lang w:val="fr-CA"/>
        </w:rPr>
        <w:t>vers</w:t>
      </w:r>
      <w:r>
        <w:rPr>
          <w:bCs w:val="0"/>
          <w:lang w:val="fr-CA"/>
        </w:rPr>
        <w:t xml:space="preserve"> la réduction des émissions anthropiques et ne doivent pas devenir une incitation </w:t>
      </w:r>
      <w:r w:rsidR="00640E8A">
        <w:rPr>
          <w:bCs w:val="0"/>
          <w:lang w:val="fr-CA"/>
        </w:rPr>
        <w:t>perverse</w:t>
      </w:r>
      <w:r>
        <w:rPr>
          <w:bCs w:val="0"/>
          <w:lang w:val="fr-CA"/>
        </w:rPr>
        <w:t xml:space="preserve"> </w:t>
      </w:r>
      <w:r w:rsidR="00C401CD">
        <w:rPr>
          <w:bCs w:val="0"/>
          <w:lang w:val="fr-CA"/>
        </w:rPr>
        <w:t>à</w:t>
      </w:r>
      <w:r>
        <w:rPr>
          <w:bCs w:val="0"/>
          <w:lang w:val="fr-CA"/>
        </w:rPr>
        <w:t xml:space="preserve"> des pratiques qui ne contribuent</w:t>
      </w:r>
      <w:r w:rsidR="00F7041E">
        <w:rPr>
          <w:bCs w:val="0"/>
          <w:lang w:val="fr-CA"/>
        </w:rPr>
        <w:t xml:space="preserve"> pas réellement à la réduction des effets des changements climatiques. </w:t>
      </w:r>
      <w:r w:rsidR="00C401CD">
        <w:rPr>
          <w:bCs w:val="0"/>
          <w:lang w:val="fr-CA"/>
        </w:rPr>
        <w:t>Les solutions</w:t>
      </w:r>
      <w:r w:rsidR="00F7041E">
        <w:rPr>
          <w:bCs w:val="0"/>
          <w:lang w:val="fr-CA"/>
        </w:rPr>
        <w:t xml:space="preserve"> devraient aussi permettre aux pays d’identifier et d’évaluer le potentiel de sources d’énergie renouvelables sur la base d’approches écosystémiques.</w:t>
      </w:r>
    </w:p>
    <w:p w14:paraId="2F228A34" w14:textId="77777777" w:rsidR="00BF330A" w:rsidRPr="00BF330A" w:rsidRDefault="00F7041E" w:rsidP="009B645F">
      <w:pPr>
        <w:pStyle w:val="Para10"/>
        <w:numPr>
          <w:ilvl w:val="0"/>
          <w:numId w:val="28"/>
        </w:numPr>
        <w:ind w:left="0" w:firstLine="0"/>
        <w:rPr>
          <w:b/>
          <w:lang w:val="fr-CA"/>
        </w:rPr>
      </w:pPr>
      <w:r>
        <w:rPr>
          <w:bCs w:val="0"/>
          <w:lang w:val="fr-CA"/>
        </w:rPr>
        <w:t xml:space="preserve">Certains ont noté la nécessité d’amplifier la visée à partir de ce qui est inclus dans les Objectifs 10 et 15 d’Aichi. Cependant, il a été noté également que </w:t>
      </w:r>
      <w:r w:rsidR="00BF330A">
        <w:rPr>
          <w:bCs w:val="0"/>
          <w:lang w:val="fr-CA"/>
        </w:rPr>
        <w:t>le texte de ces Objectifs d’Aichi est compliqué et difficile à appliquer.</w:t>
      </w:r>
    </w:p>
    <w:p w14:paraId="40C48AFA" w14:textId="39B6F4E2" w:rsidR="00BF330A" w:rsidRPr="00BF330A" w:rsidRDefault="00BF330A" w:rsidP="009B645F">
      <w:pPr>
        <w:pStyle w:val="Para10"/>
        <w:numPr>
          <w:ilvl w:val="0"/>
          <w:numId w:val="28"/>
        </w:numPr>
        <w:ind w:left="0" w:firstLine="0"/>
        <w:rPr>
          <w:b/>
          <w:lang w:val="fr-CA"/>
        </w:rPr>
      </w:pPr>
      <w:r>
        <w:rPr>
          <w:bCs w:val="0"/>
          <w:lang w:val="fr-CA"/>
        </w:rPr>
        <w:t xml:space="preserve">Certains ont noté les synergies possibles avec les débats et les processus de la Convention-cadre des Nations Unies sur les changements climatiques et </w:t>
      </w:r>
      <w:r w:rsidR="00C401CD">
        <w:rPr>
          <w:bCs w:val="0"/>
          <w:lang w:val="fr-CA"/>
        </w:rPr>
        <w:t xml:space="preserve">de </w:t>
      </w:r>
      <w:r>
        <w:rPr>
          <w:bCs w:val="0"/>
          <w:lang w:val="fr-CA"/>
        </w:rPr>
        <w:t>la Convention des Nations Unies sur la lutte contre la désertification.</w:t>
      </w:r>
    </w:p>
    <w:p w14:paraId="03123F94" w14:textId="5B2ECDE2" w:rsidR="00BF330A" w:rsidRPr="009E20D2" w:rsidRDefault="00BF330A" w:rsidP="009B645F">
      <w:pPr>
        <w:pStyle w:val="Para10"/>
        <w:numPr>
          <w:ilvl w:val="0"/>
          <w:numId w:val="28"/>
        </w:numPr>
        <w:ind w:left="0" w:firstLine="0"/>
        <w:rPr>
          <w:b/>
          <w:lang w:val="fr-CA"/>
        </w:rPr>
      </w:pPr>
      <w:r>
        <w:rPr>
          <w:bCs w:val="0"/>
          <w:lang w:val="fr-CA"/>
        </w:rPr>
        <w:t>Certains ont noté la nécessité d’une gestion adaptative, compte tenu des effets des futurs changements climatiques, et la nécessité de considérer la restauration, la connectivité, les aires protégées et la résilience.</w:t>
      </w:r>
    </w:p>
    <w:p w14:paraId="2D9D4C71" w14:textId="77BBC1CF" w:rsidR="009E20D2" w:rsidRPr="00BF330A" w:rsidRDefault="009E20D2" w:rsidP="009B645F">
      <w:pPr>
        <w:pStyle w:val="Para10"/>
        <w:numPr>
          <w:ilvl w:val="0"/>
          <w:numId w:val="28"/>
        </w:numPr>
        <w:ind w:left="0" w:firstLine="0"/>
        <w:rPr>
          <w:b/>
          <w:lang w:val="fr-CA"/>
        </w:rPr>
      </w:pPr>
      <w:r>
        <w:rPr>
          <w:bCs w:val="0"/>
          <w:lang w:val="fr-CA"/>
        </w:rPr>
        <w:t>Certains ont suggéré que la réduction des risques de catastrophe devrait être reflétée dans une cible sur cette question.</w:t>
      </w:r>
    </w:p>
    <w:p w14:paraId="6766C716" w14:textId="77777777" w:rsidR="00BF330A" w:rsidRPr="00BF330A" w:rsidRDefault="00BF330A" w:rsidP="009B645F">
      <w:pPr>
        <w:pStyle w:val="Para10"/>
        <w:numPr>
          <w:ilvl w:val="0"/>
          <w:numId w:val="28"/>
        </w:numPr>
        <w:ind w:left="0" w:firstLine="0"/>
        <w:rPr>
          <w:b/>
          <w:lang w:val="fr-CA"/>
        </w:rPr>
      </w:pPr>
      <w:r>
        <w:rPr>
          <w:bCs w:val="0"/>
          <w:lang w:val="fr-CA"/>
        </w:rPr>
        <w:t>Certains ont noté la nécessité de prendre en compte les synergies et les compensations éventuelles entre la biodiversité et les mesures prises pour gérer les changements climatiques et la nécessité d’intégrer les considérations relatives à la biodiversité dans les politiques en matière de gestion des changements climatiques.</w:t>
      </w:r>
    </w:p>
    <w:p w14:paraId="7EB2A8F3" w14:textId="77777777" w:rsidR="009E20D2" w:rsidRPr="00612F4E" w:rsidRDefault="00BF330A" w:rsidP="009B645F">
      <w:pPr>
        <w:pStyle w:val="Para10"/>
        <w:numPr>
          <w:ilvl w:val="0"/>
          <w:numId w:val="28"/>
        </w:numPr>
        <w:ind w:left="0" w:firstLine="0"/>
        <w:rPr>
          <w:b/>
          <w:lang w:val="fr-FR"/>
        </w:rPr>
      </w:pPr>
      <w:r>
        <w:rPr>
          <w:bCs w:val="0"/>
          <w:lang w:val="fr-CA"/>
        </w:rPr>
        <w:t xml:space="preserve">Certains ont noté la nécessité </w:t>
      </w:r>
      <w:r w:rsidR="009E20D2">
        <w:rPr>
          <w:bCs w:val="0"/>
          <w:lang w:val="fr-CA"/>
        </w:rPr>
        <w:t xml:space="preserve">de mettre l’accent sur les écosystèmes vulnérables, notamment les récifs coralliens, les mangroves et les habitats des herbiers marins, les montagnes, les écosystèmes polaires et les terres et les eaux utilisées par les peuples autochtones et communautés locales. En outre, certains ont </w:t>
      </w:r>
      <w:r w:rsidR="009E20D2" w:rsidRPr="00612F4E">
        <w:rPr>
          <w:bCs w:val="0"/>
          <w:lang w:val="fr-FR"/>
        </w:rPr>
        <w:lastRenderedPageBreak/>
        <w:t>noté la nécessité de lutter également contre les effets sur les espèces vulnérables dans les environnements terrestres, marins et aquatiques.</w:t>
      </w:r>
    </w:p>
    <w:p w14:paraId="26DB9B25" w14:textId="77777777" w:rsidR="009E20D2" w:rsidRPr="00612F4E" w:rsidRDefault="009E20D2" w:rsidP="009B645F">
      <w:pPr>
        <w:pStyle w:val="Para10"/>
        <w:numPr>
          <w:ilvl w:val="0"/>
          <w:numId w:val="28"/>
        </w:numPr>
        <w:ind w:left="0" w:firstLine="0"/>
        <w:rPr>
          <w:b/>
          <w:lang w:val="fr-FR"/>
        </w:rPr>
      </w:pPr>
      <w:r w:rsidRPr="00612F4E">
        <w:rPr>
          <w:bCs w:val="0"/>
          <w:lang w:val="fr-FR"/>
        </w:rPr>
        <w:t>Certains ont noté la nécessité de mettre l’accent sur la protection et la restauration des écosystèmes riches en carbone, tels que les forêts, les tourbières, les herbiers marins et les mangroves. L’importance du carbone bleu a aussi été notée.</w:t>
      </w:r>
    </w:p>
    <w:p w14:paraId="05112637" w14:textId="279CD9EE" w:rsidR="006F2054" w:rsidRPr="00612F4E" w:rsidRDefault="009E20D2" w:rsidP="009B645F">
      <w:pPr>
        <w:pStyle w:val="Para10"/>
        <w:numPr>
          <w:ilvl w:val="0"/>
          <w:numId w:val="28"/>
        </w:numPr>
        <w:ind w:left="0" w:firstLine="0"/>
        <w:rPr>
          <w:b/>
          <w:lang w:val="fr-FR"/>
        </w:rPr>
      </w:pPr>
      <w:r w:rsidRPr="00612F4E">
        <w:rPr>
          <w:bCs w:val="0"/>
          <w:lang w:val="fr-FR"/>
        </w:rPr>
        <w:t xml:space="preserve">Certains ont </w:t>
      </w:r>
      <w:r w:rsidR="00C401CD">
        <w:rPr>
          <w:bCs w:val="0"/>
          <w:lang w:val="fr-FR"/>
        </w:rPr>
        <w:t>consta</w:t>
      </w:r>
      <w:r w:rsidRPr="00612F4E">
        <w:rPr>
          <w:bCs w:val="0"/>
          <w:lang w:val="fr-FR"/>
        </w:rPr>
        <w:t xml:space="preserve">té </w:t>
      </w:r>
      <w:r w:rsidR="006F2054" w:rsidRPr="00612F4E">
        <w:rPr>
          <w:bCs w:val="0"/>
          <w:lang w:val="fr-FR"/>
        </w:rPr>
        <w:t>que cette cible est liée à plusieurs autres cibles possibles dans le cadre mondial de la biodiversité pour l’après-2020 et les recoupe.</w:t>
      </w:r>
    </w:p>
    <w:p w14:paraId="38545799" w14:textId="57BAE1BB" w:rsidR="006F2054" w:rsidRPr="00612F4E" w:rsidRDefault="006F2054" w:rsidP="009B645F">
      <w:pPr>
        <w:pStyle w:val="Para10"/>
        <w:numPr>
          <w:ilvl w:val="0"/>
          <w:numId w:val="28"/>
        </w:numPr>
        <w:ind w:left="0" w:firstLine="0"/>
        <w:rPr>
          <w:b/>
          <w:lang w:val="fr-FR"/>
        </w:rPr>
      </w:pPr>
      <w:r w:rsidRPr="00612F4E">
        <w:rPr>
          <w:bCs w:val="0"/>
          <w:lang w:val="fr-FR"/>
        </w:rPr>
        <w:t xml:space="preserve">Certains ont </w:t>
      </w:r>
      <w:r w:rsidR="00C401CD">
        <w:rPr>
          <w:bCs w:val="0"/>
          <w:lang w:val="fr-FR"/>
        </w:rPr>
        <w:t>no</w:t>
      </w:r>
      <w:r w:rsidRPr="00612F4E">
        <w:rPr>
          <w:bCs w:val="0"/>
          <w:lang w:val="fr-FR"/>
        </w:rPr>
        <w:t>té que l’acidification des océans pourrait être reflétée dans une cible sur ce</w:t>
      </w:r>
      <w:r w:rsidR="00C401CD">
        <w:rPr>
          <w:bCs w:val="0"/>
          <w:lang w:val="fr-FR"/>
        </w:rPr>
        <w:t xml:space="preserve"> thème</w:t>
      </w:r>
      <w:r w:rsidRPr="00612F4E">
        <w:rPr>
          <w:bCs w:val="0"/>
          <w:lang w:val="fr-FR"/>
        </w:rPr>
        <w:t>.</w:t>
      </w:r>
    </w:p>
    <w:p w14:paraId="15FADA27" w14:textId="77777777" w:rsidR="006F2054" w:rsidRPr="00612F4E" w:rsidRDefault="006F2054" w:rsidP="009B645F">
      <w:pPr>
        <w:pStyle w:val="Para10"/>
        <w:numPr>
          <w:ilvl w:val="0"/>
          <w:numId w:val="28"/>
        </w:numPr>
        <w:ind w:left="0" w:firstLine="0"/>
        <w:rPr>
          <w:b/>
          <w:lang w:val="fr-FR"/>
        </w:rPr>
      </w:pPr>
      <w:r w:rsidRPr="00612F4E">
        <w:rPr>
          <w:bCs w:val="0"/>
          <w:lang w:val="fr-FR"/>
        </w:rPr>
        <w:t>Certains ont noté l’interdépendance entre la gestion des changements climatiques et la santé humaine.</w:t>
      </w:r>
    </w:p>
    <w:p w14:paraId="243C024F" w14:textId="77777777" w:rsidR="006F2054" w:rsidRPr="00612F4E" w:rsidRDefault="006F2054" w:rsidP="009B645F">
      <w:pPr>
        <w:pStyle w:val="Para10"/>
        <w:numPr>
          <w:ilvl w:val="0"/>
          <w:numId w:val="28"/>
        </w:numPr>
        <w:ind w:left="0" w:firstLine="0"/>
        <w:rPr>
          <w:b/>
          <w:lang w:val="fr-FR"/>
        </w:rPr>
      </w:pPr>
      <w:r w:rsidRPr="00612F4E">
        <w:rPr>
          <w:bCs w:val="0"/>
          <w:lang w:val="fr-FR"/>
        </w:rPr>
        <w:t>Certains ont noté l’importance de considérer cette question d’un point de vue réglementaire.</w:t>
      </w:r>
    </w:p>
    <w:p w14:paraId="2AFFCAC7" w14:textId="77777777" w:rsidR="00612F4E" w:rsidRPr="00612F4E" w:rsidRDefault="006F2054" w:rsidP="009B645F">
      <w:pPr>
        <w:pStyle w:val="Para10"/>
        <w:numPr>
          <w:ilvl w:val="0"/>
          <w:numId w:val="28"/>
        </w:numPr>
        <w:ind w:left="0" w:firstLine="0"/>
        <w:rPr>
          <w:b/>
          <w:lang w:val="fr-FR"/>
        </w:rPr>
      </w:pPr>
      <w:r w:rsidRPr="00612F4E">
        <w:rPr>
          <w:bCs w:val="0"/>
          <w:lang w:val="fr-FR"/>
        </w:rPr>
        <w:t>Certains ont noté la pertinence d</w:t>
      </w:r>
      <w:r w:rsidR="00612F4E" w:rsidRPr="00612F4E">
        <w:rPr>
          <w:bCs w:val="0"/>
          <w:lang w:val="fr-FR"/>
        </w:rPr>
        <w:t>e la planification des zones</w:t>
      </w:r>
      <w:r w:rsidRPr="00612F4E">
        <w:rPr>
          <w:bCs w:val="0"/>
          <w:lang w:val="fr-FR"/>
        </w:rPr>
        <w:t xml:space="preserve"> côtière</w:t>
      </w:r>
      <w:r w:rsidR="00612F4E" w:rsidRPr="00612F4E">
        <w:rPr>
          <w:bCs w:val="0"/>
          <w:lang w:val="fr-FR"/>
        </w:rPr>
        <w:t>s</w:t>
      </w:r>
      <w:r w:rsidRPr="00612F4E">
        <w:rPr>
          <w:bCs w:val="0"/>
          <w:lang w:val="fr-FR"/>
        </w:rPr>
        <w:t xml:space="preserve">, </w:t>
      </w:r>
      <w:r w:rsidR="00612F4E" w:rsidRPr="00612F4E">
        <w:rPr>
          <w:bCs w:val="0"/>
          <w:lang w:val="fr-FR"/>
        </w:rPr>
        <w:t>de</w:t>
      </w:r>
      <w:r w:rsidR="00612F4E">
        <w:rPr>
          <w:bCs w:val="0"/>
          <w:lang w:val="fr-FR"/>
        </w:rPr>
        <w:t xml:space="preserve"> l’aménagement urbain et du paysage pour cette question ainsi que le développement d’une infrastructure durable, en particulier dans les pays en développement en ce qui concerne la résilience.</w:t>
      </w:r>
    </w:p>
    <w:p w14:paraId="62A4543B" w14:textId="77777777" w:rsidR="00612F4E" w:rsidRPr="00612F4E" w:rsidRDefault="00612F4E" w:rsidP="009B645F">
      <w:pPr>
        <w:pStyle w:val="Para10"/>
        <w:numPr>
          <w:ilvl w:val="0"/>
          <w:numId w:val="28"/>
        </w:numPr>
        <w:ind w:left="0" w:firstLine="0"/>
        <w:rPr>
          <w:b/>
          <w:lang w:val="fr-FR"/>
        </w:rPr>
      </w:pPr>
      <w:r>
        <w:rPr>
          <w:bCs w:val="0"/>
          <w:lang w:val="fr-FR"/>
        </w:rPr>
        <w:t>L’importance de l’agriculture durable du point de vue de l’atténuation et de l’adaptation a été notée.</w:t>
      </w:r>
    </w:p>
    <w:p w14:paraId="142DC4EB" w14:textId="77777777" w:rsidR="00612F4E" w:rsidRPr="00612F4E" w:rsidRDefault="00612F4E" w:rsidP="009B645F">
      <w:pPr>
        <w:pStyle w:val="Para10"/>
        <w:numPr>
          <w:ilvl w:val="0"/>
          <w:numId w:val="28"/>
        </w:numPr>
        <w:ind w:left="0" w:firstLine="0"/>
        <w:rPr>
          <w:b/>
          <w:lang w:val="fr-FR"/>
        </w:rPr>
      </w:pPr>
      <w:r>
        <w:rPr>
          <w:bCs w:val="0"/>
          <w:lang w:val="fr-FR"/>
        </w:rPr>
        <w:t>Il a été suggéré que les effets des changements climatiques sur les îles pourraient être utilisés comme indicateur pour cette cible.</w:t>
      </w:r>
    </w:p>
    <w:p w14:paraId="390EC21F" w14:textId="77777777" w:rsidR="00EC097B" w:rsidRPr="00B50372" w:rsidRDefault="00612F4E" w:rsidP="009B645F">
      <w:pPr>
        <w:pStyle w:val="Para10"/>
        <w:numPr>
          <w:ilvl w:val="0"/>
          <w:numId w:val="28"/>
        </w:numPr>
        <w:ind w:left="0" w:firstLine="0"/>
        <w:rPr>
          <w:b/>
          <w:lang w:val="fr-FR"/>
        </w:rPr>
      </w:pPr>
      <w:r w:rsidRPr="00B50372">
        <w:rPr>
          <w:bCs w:val="0"/>
          <w:lang w:val="fr-FR"/>
        </w:rPr>
        <w:t xml:space="preserve">Certains ont noté la nécessité </w:t>
      </w:r>
      <w:r w:rsidR="00EC097B" w:rsidRPr="00B50372">
        <w:rPr>
          <w:bCs w:val="0"/>
          <w:lang w:val="fr-FR"/>
        </w:rPr>
        <w:t>d’harmoniser les stratégies et plans d’action nationaux pour la diversité biologique, les contributions déterminées au niveau national et l’approche écosystémique, comme solution complémentaire pour lutter contre les facteurs de perte de biodiversité.</w:t>
      </w:r>
    </w:p>
    <w:p w14:paraId="1142EA48" w14:textId="4FB39BC0" w:rsidR="00B50372" w:rsidRPr="00B50372" w:rsidRDefault="00B50372" w:rsidP="00B50372">
      <w:pPr>
        <w:pStyle w:val="ListParagraph"/>
        <w:keepNext/>
        <w:ind w:left="714" w:hanging="357"/>
        <w:contextualSpacing w:val="0"/>
        <w:jc w:val="center"/>
        <w:rPr>
          <w:b/>
          <w:spacing w:val="-2"/>
          <w:kern w:val="22"/>
          <w:lang w:val="fr-FR"/>
        </w:rPr>
      </w:pPr>
      <w:r w:rsidRPr="00B50372">
        <w:rPr>
          <w:b/>
          <w:spacing w:val="-2"/>
          <w:kern w:val="22"/>
          <w:lang w:val="fr-FR"/>
        </w:rPr>
        <w:t>G.</w:t>
      </w:r>
      <w:r w:rsidRPr="00B50372">
        <w:rPr>
          <w:b/>
          <w:spacing w:val="-2"/>
          <w:kern w:val="22"/>
          <w:lang w:val="fr-FR"/>
        </w:rPr>
        <w:tab/>
        <w:t>Pollution</w:t>
      </w:r>
    </w:p>
    <w:p w14:paraId="03F70F51" w14:textId="77777777" w:rsidR="00B50372" w:rsidRPr="00B50372" w:rsidRDefault="00B50372" w:rsidP="00B50372">
      <w:pPr>
        <w:pStyle w:val="Para10"/>
        <w:numPr>
          <w:ilvl w:val="0"/>
          <w:numId w:val="28"/>
        </w:numPr>
        <w:ind w:left="0" w:firstLine="0"/>
        <w:rPr>
          <w:b/>
          <w:lang w:val="fr-FR"/>
        </w:rPr>
      </w:pPr>
      <w:r w:rsidRPr="00B50372">
        <w:rPr>
          <w:rFonts w:cs="Times New Roman"/>
          <w:spacing w:val="-2"/>
          <w:kern w:val="22"/>
          <w:lang w:val="fr-FR"/>
        </w:rPr>
        <w:t xml:space="preserve">Certains ont noté que la pollution est </w:t>
      </w:r>
      <w:r>
        <w:rPr>
          <w:rFonts w:cs="Times New Roman"/>
          <w:spacing w:val="-2"/>
          <w:kern w:val="22"/>
          <w:lang w:val="fr-FR"/>
        </w:rPr>
        <w:t>une question intersectorielle, ainsi que la nécessité de solliciter un avis d’expert et l’éventuelle communication de propositions supplémentaires sur cette question afin d’éclairer les délibérations.</w:t>
      </w:r>
    </w:p>
    <w:p w14:paraId="04C02BBF" w14:textId="77777777" w:rsidR="00404923" w:rsidRPr="00404923" w:rsidRDefault="00B50372" w:rsidP="00B50372">
      <w:pPr>
        <w:pStyle w:val="Para10"/>
        <w:numPr>
          <w:ilvl w:val="0"/>
          <w:numId w:val="28"/>
        </w:numPr>
        <w:ind w:left="0" w:firstLine="0"/>
        <w:rPr>
          <w:b/>
          <w:lang w:val="fr-FR"/>
        </w:rPr>
      </w:pPr>
      <w:r>
        <w:rPr>
          <w:rFonts w:cs="Times New Roman"/>
          <w:spacing w:val="-2"/>
          <w:kern w:val="22"/>
          <w:lang w:val="fr-FR"/>
        </w:rPr>
        <w:t xml:space="preserve">Certains ont noté la pertinence d’appliquer un modèle </w:t>
      </w:r>
      <w:r w:rsidR="00404923">
        <w:rPr>
          <w:rFonts w:cs="Times New Roman"/>
          <w:spacing w:val="-2"/>
          <w:kern w:val="22"/>
          <w:lang w:val="fr-FR"/>
        </w:rPr>
        <w:t>forces motrices-pression-état-impact-réponse à cette cible.</w:t>
      </w:r>
    </w:p>
    <w:p w14:paraId="793C30AB" w14:textId="77777777" w:rsidR="005D41E6" w:rsidRPr="005D41E6" w:rsidRDefault="00404923" w:rsidP="00B50372">
      <w:pPr>
        <w:pStyle w:val="Para10"/>
        <w:numPr>
          <w:ilvl w:val="0"/>
          <w:numId w:val="28"/>
        </w:numPr>
        <w:ind w:left="0" w:firstLine="0"/>
        <w:rPr>
          <w:b/>
          <w:lang w:val="fr-FR"/>
        </w:rPr>
      </w:pPr>
      <w:r>
        <w:rPr>
          <w:rFonts w:cs="Times New Roman"/>
          <w:spacing w:val="-2"/>
          <w:kern w:val="22"/>
          <w:lang w:val="fr-FR"/>
        </w:rPr>
        <w:t xml:space="preserve">Certains ont suggéré que l’accent soit mis sur des types spécifiques de polluants et de pollution, notamment la pollution des sols, la pollution de l’eau, la pollution de l’air, les plastiques, les éléments nutritifs, les produits pharmaceutiques, la pollution lumineuse, la pollution acoustique, y compris la pollution acoustique sous-marine, la pollution génétique, les nanodéchets, le mercure, </w:t>
      </w:r>
      <w:r w:rsidR="005D41E6">
        <w:rPr>
          <w:rFonts w:cs="Times New Roman"/>
          <w:spacing w:val="-2"/>
          <w:kern w:val="22"/>
          <w:lang w:val="fr-FR"/>
        </w:rPr>
        <w:t>le protoxyde d’azote et l’ozone.</w:t>
      </w:r>
    </w:p>
    <w:p w14:paraId="4B052F33" w14:textId="77777777" w:rsidR="005D41E6" w:rsidRPr="005D41E6" w:rsidRDefault="005D41E6" w:rsidP="005D41E6">
      <w:pPr>
        <w:pStyle w:val="Para10"/>
        <w:numPr>
          <w:ilvl w:val="0"/>
          <w:numId w:val="28"/>
        </w:numPr>
        <w:ind w:left="0" w:firstLine="0"/>
        <w:rPr>
          <w:b/>
          <w:lang w:val="fr-FR"/>
        </w:rPr>
      </w:pPr>
      <w:r>
        <w:rPr>
          <w:bCs w:val="0"/>
          <w:lang w:val="fr-FR"/>
        </w:rPr>
        <w:t>Certains ont noté les liens avec d’autres conventions et processus, notamment la Convention de Minamata sur le mercure et l’Approche stratégique de la gestion internationale des produits chimiques, et les synergies possibles avec ces processus.</w:t>
      </w:r>
    </w:p>
    <w:p w14:paraId="617E0ED1" w14:textId="77777777" w:rsidR="005D41E6" w:rsidRPr="005D41E6" w:rsidRDefault="005D41E6" w:rsidP="005D41E6">
      <w:pPr>
        <w:pStyle w:val="Para10"/>
        <w:numPr>
          <w:ilvl w:val="0"/>
          <w:numId w:val="28"/>
        </w:numPr>
        <w:ind w:left="0" w:firstLine="0"/>
        <w:rPr>
          <w:b/>
          <w:lang w:val="fr-FR"/>
        </w:rPr>
      </w:pPr>
      <w:r>
        <w:rPr>
          <w:bCs w:val="0"/>
          <w:lang w:val="fr-FR"/>
        </w:rPr>
        <w:t>Certains ont noté l’importance de l’intégration et la nécessité de mettre l’accent sur les secteurs.</w:t>
      </w:r>
    </w:p>
    <w:p w14:paraId="6C25D724" w14:textId="77777777" w:rsidR="005D41E6" w:rsidRPr="005D41E6" w:rsidRDefault="005D41E6" w:rsidP="005D41E6">
      <w:pPr>
        <w:pStyle w:val="Para10"/>
        <w:numPr>
          <w:ilvl w:val="0"/>
          <w:numId w:val="28"/>
        </w:numPr>
        <w:ind w:left="0" w:firstLine="0"/>
        <w:rPr>
          <w:b/>
          <w:lang w:val="fr-FR"/>
        </w:rPr>
      </w:pPr>
      <w:r>
        <w:rPr>
          <w:bCs w:val="0"/>
          <w:lang w:val="fr-FR"/>
        </w:rPr>
        <w:t>Certains ont noté les liens avec la santé humaine et les synergies possibles à cet égard.</w:t>
      </w:r>
    </w:p>
    <w:p w14:paraId="03F61749" w14:textId="44576F01" w:rsidR="005D41E6" w:rsidRPr="005D41E6" w:rsidRDefault="005D41E6" w:rsidP="005D41E6">
      <w:pPr>
        <w:pStyle w:val="Para10"/>
        <w:numPr>
          <w:ilvl w:val="0"/>
          <w:numId w:val="28"/>
        </w:numPr>
        <w:ind w:left="0" w:firstLine="0"/>
        <w:rPr>
          <w:b/>
          <w:lang w:val="fr-FR"/>
        </w:rPr>
      </w:pPr>
      <w:r>
        <w:rPr>
          <w:bCs w:val="0"/>
          <w:lang w:val="fr-FR"/>
        </w:rPr>
        <w:t xml:space="preserve">Certains ont </w:t>
      </w:r>
      <w:r w:rsidR="0032522B">
        <w:rPr>
          <w:bCs w:val="0"/>
          <w:lang w:val="fr-FR"/>
        </w:rPr>
        <w:t>observé</w:t>
      </w:r>
      <w:r>
        <w:rPr>
          <w:bCs w:val="0"/>
          <w:lang w:val="fr-FR"/>
        </w:rPr>
        <w:t xml:space="preserve"> que les cibles sur cette question devraient se concentrer sur la manière de remédier au problème de la pollution.</w:t>
      </w:r>
    </w:p>
    <w:p w14:paraId="0702FD22" w14:textId="4ACA028C" w:rsidR="00E264A4" w:rsidRPr="00E264A4" w:rsidRDefault="005D41E6" w:rsidP="005D41E6">
      <w:pPr>
        <w:pStyle w:val="Para10"/>
        <w:numPr>
          <w:ilvl w:val="0"/>
          <w:numId w:val="28"/>
        </w:numPr>
        <w:ind w:left="0" w:firstLine="0"/>
        <w:rPr>
          <w:b/>
          <w:lang w:val="fr-FR"/>
        </w:rPr>
      </w:pPr>
      <w:r>
        <w:rPr>
          <w:bCs w:val="0"/>
          <w:lang w:val="fr-FR"/>
        </w:rPr>
        <w:t>Certain</w:t>
      </w:r>
      <w:r w:rsidR="00E264A4">
        <w:rPr>
          <w:bCs w:val="0"/>
          <w:lang w:val="fr-FR"/>
        </w:rPr>
        <w:t>s</w:t>
      </w:r>
      <w:r>
        <w:rPr>
          <w:bCs w:val="0"/>
          <w:lang w:val="fr-FR"/>
        </w:rPr>
        <w:t xml:space="preserve"> ont noté la nécessité</w:t>
      </w:r>
      <w:r w:rsidR="00E264A4">
        <w:rPr>
          <w:bCs w:val="0"/>
          <w:lang w:val="fr-FR"/>
        </w:rPr>
        <w:t xml:space="preserve"> d’examiner les liens entre la pollution terrestre et la pollution marine.</w:t>
      </w:r>
    </w:p>
    <w:p w14:paraId="2D4C2477" w14:textId="77777777" w:rsidR="00E264A4" w:rsidRPr="00E264A4" w:rsidRDefault="00E264A4" w:rsidP="005D41E6">
      <w:pPr>
        <w:pStyle w:val="Para10"/>
        <w:numPr>
          <w:ilvl w:val="0"/>
          <w:numId w:val="28"/>
        </w:numPr>
        <w:ind w:left="0" w:firstLine="0"/>
        <w:rPr>
          <w:b/>
          <w:lang w:val="fr-FR"/>
        </w:rPr>
      </w:pPr>
      <w:r>
        <w:rPr>
          <w:bCs w:val="0"/>
          <w:lang w:val="fr-FR"/>
        </w:rPr>
        <w:t>Certains ont noté la pertinence du concept d’économie circulaire, la nécessité de prendre en considération la consommation et la production durables, la gestion des déchets, de lutter contre la pollution à sa sources et de souligner la prévention.</w:t>
      </w:r>
    </w:p>
    <w:p w14:paraId="2634DCD9" w14:textId="4D3251B0" w:rsidR="009E35D1" w:rsidRPr="009A144D" w:rsidRDefault="00E264A4" w:rsidP="005D41E6">
      <w:pPr>
        <w:pStyle w:val="Para10"/>
        <w:numPr>
          <w:ilvl w:val="0"/>
          <w:numId w:val="28"/>
        </w:numPr>
        <w:ind w:left="0" w:firstLine="0"/>
        <w:rPr>
          <w:b/>
          <w:lang w:val="fr-FR"/>
        </w:rPr>
      </w:pPr>
      <w:r>
        <w:rPr>
          <w:bCs w:val="0"/>
          <w:lang w:val="fr-FR"/>
        </w:rPr>
        <w:lastRenderedPageBreak/>
        <w:t xml:space="preserve">Certains ont suggéré de mettre l’accent sur les </w:t>
      </w:r>
      <w:r w:rsidR="00640E8A">
        <w:rPr>
          <w:bCs w:val="0"/>
          <w:lang w:val="fr-FR"/>
        </w:rPr>
        <w:t>effets</w:t>
      </w:r>
      <w:r>
        <w:rPr>
          <w:bCs w:val="0"/>
          <w:lang w:val="fr-FR"/>
        </w:rPr>
        <w:t xml:space="preserve"> de la po</w:t>
      </w:r>
      <w:r w:rsidR="00640E8A">
        <w:rPr>
          <w:bCs w:val="0"/>
          <w:lang w:val="fr-FR"/>
        </w:rPr>
        <w:t>llution</w:t>
      </w:r>
      <w:r>
        <w:rPr>
          <w:bCs w:val="0"/>
          <w:lang w:val="fr-FR"/>
        </w:rPr>
        <w:t xml:space="preserve"> sur les espèces, </w:t>
      </w:r>
      <w:r w:rsidR="00640E8A">
        <w:rPr>
          <w:bCs w:val="0"/>
          <w:lang w:val="fr-FR"/>
        </w:rPr>
        <w:t>par exemple les</w:t>
      </w:r>
      <w:r>
        <w:rPr>
          <w:bCs w:val="0"/>
          <w:lang w:val="fr-FR"/>
        </w:rPr>
        <w:t xml:space="preserve"> mammifères marins.</w:t>
      </w:r>
    </w:p>
    <w:p w14:paraId="7453F7A3" w14:textId="02E491E8" w:rsidR="009A144D" w:rsidRPr="009E35D1" w:rsidRDefault="009A144D" w:rsidP="005D41E6">
      <w:pPr>
        <w:pStyle w:val="Para10"/>
        <w:numPr>
          <w:ilvl w:val="0"/>
          <w:numId w:val="28"/>
        </w:numPr>
        <w:ind w:left="0" w:firstLine="0"/>
        <w:rPr>
          <w:b/>
          <w:lang w:val="fr-FR"/>
        </w:rPr>
      </w:pPr>
      <w:r>
        <w:rPr>
          <w:bCs w:val="0"/>
          <w:lang w:val="fr-FR"/>
        </w:rPr>
        <w:t>Certains ont suggéré que toute cible sur la pollution devrait prendre en considération les effets de l’industrialisation et de l’urbanisation sur la biodiversité ainsi que des cadres d’évaluation des risques fondés sur une base de données scientifiques. Il a été noté que de tels cadres pourraient être adoptés par tous les pays en vue d’évaluer les effets positifs et négatifs des pesticides et autres produits chimiques.</w:t>
      </w:r>
    </w:p>
    <w:p w14:paraId="3A8978AB" w14:textId="0482E7FC" w:rsidR="009A144D" w:rsidRPr="009A144D" w:rsidRDefault="009E35D1" w:rsidP="005D41E6">
      <w:pPr>
        <w:pStyle w:val="Para10"/>
        <w:numPr>
          <w:ilvl w:val="0"/>
          <w:numId w:val="28"/>
        </w:numPr>
        <w:ind w:left="0" w:firstLine="0"/>
        <w:rPr>
          <w:b/>
          <w:lang w:val="fr-FR"/>
        </w:rPr>
      </w:pPr>
      <w:r>
        <w:rPr>
          <w:bCs w:val="0"/>
          <w:lang w:val="fr-FR"/>
        </w:rPr>
        <w:t xml:space="preserve">Certains ont suggéré que toute cible devrait envisager </w:t>
      </w:r>
      <w:r w:rsidR="009A144D">
        <w:rPr>
          <w:bCs w:val="0"/>
          <w:lang w:val="fr-FR"/>
        </w:rPr>
        <w:t xml:space="preserve">une augmentation importante des activités de coopération et de transfert de technologie, en particulier </w:t>
      </w:r>
      <w:r w:rsidR="0032522B">
        <w:rPr>
          <w:bCs w:val="0"/>
          <w:lang w:val="fr-FR"/>
        </w:rPr>
        <w:t xml:space="preserve">au profit </w:t>
      </w:r>
      <w:r w:rsidR="009A144D">
        <w:rPr>
          <w:bCs w:val="0"/>
          <w:lang w:val="fr-FR"/>
        </w:rPr>
        <w:t xml:space="preserve">des pays en développement, afin </w:t>
      </w:r>
      <w:r w:rsidR="00A43C05">
        <w:rPr>
          <w:bCs w:val="0"/>
          <w:lang w:val="fr-FR"/>
        </w:rPr>
        <w:t>de développer des solutions de remplacement à l’appui d’un système de production agricole plus durable, y compris les nouvelles technologies émergentes.</w:t>
      </w:r>
    </w:p>
    <w:p w14:paraId="694497E7" w14:textId="0A7B8736" w:rsidR="009A144D" w:rsidRPr="001F33CC" w:rsidRDefault="009A144D" w:rsidP="00A43C05">
      <w:pPr>
        <w:pStyle w:val="ListParagraph"/>
        <w:keepNext/>
        <w:numPr>
          <w:ilvl w:val="4"/>
          <w:numId w:val="29"/>
        </w:numPr>
        <w:ind w:left="993" w:hanging="284"/>
        <w:contextualSpacing w:val="0"/>
        <w:jc w:val="center"/>
        <w:rPr>
          <w:b/>
          <w:spacing w:val="-2"/>
          <w:kern w:val="22"/>
        </w:rPr>
      </w:pPr>
      <w:r w:rsidRPr="00A43C05">
        <w:rPr>
          <w:b/>
          <w:spacing w:val="-2"/>
          <w:kern w:val="22"/>
          <w:lang w:val="fr-FR"/>
        </w:rPr>
        <w:t>U</w:t>
      </w:r>
      <w:r w:rsidR="00A43C05" w:rsidRPr="00A43C05">
        <w:rPr>
          <w:b/>
          <w:spacing w:val="-2"/>
          <w:kern w:val="22"/>
          <w:lang w:val="fr-FR"/>
        </w:rPr>
        <w:t>tilisation et valeur de la nature</w:t>
      </w:r>
    </w:p>
    <w:p w14:paraId="32D21B92" w14:textId="77777777" w:rsidR="00437BAF" w:rsidRPr="00437BAF" w:rsidRDefault="00A43C05" w:rsidP="009A144D">
      <w:pPr>
        <w:pStyle w:val="Para10"/>
        <w:numPr>
          <w:ilvl w:val="0"/>
          <w:numId w:val="28"/>
        </w:numPr>
        <w:ind w:left="0" w:firstLine="0"/>
        <w:rPr>
          <w:b/>
          <w:lang w:val="fr-FR"/>
        </w:rPr>
      </w:pPr>
      <w:r>
        <w:rPr>
          <w:bCs w:val="0"/>
          <w:lang w:val="fr-FR"/>
        </w:rPr>
        <w:t xml:space="preserve">Certains ont noté des liens avec la question de l’utilisation durable en général et suggéré que l’utilisation durable pourrait mieux décrire ces questions. Cependant, certains ont aussi suggéré l’emploi de l’utilisation durable et ses avantages et qu’une compréhension meilleure ou commune de ce qu’elle signifie pourrait être développée. À cet égard, </w:t>
      </w:r>
      <w:r w:rsidR="00437BAF">
        <w:rPr>
          <w:bCs w:val="0"/>
          <w:lang w:val="fr-FR"/>
        </w:rPr>
        <w:t>certains ont suggéré que le concept des limites planétaires et des services écosystémiques pourrait être utile.</w:t>
      </w:r>
    </w:p>
    <w:p w14:paraId="0B28A8D0" w14:textId="1DBF9E89" w:rsidR="00437BAF" w:rsidRPr="00437BAF" w:rsidRDefault="00437BAF" w:rsidP="009A144D">
      <w:pPr>
        <w:pStyle w:val="Para10"/>
        <w:numPr>
          <w:ilvl w:val="0"/>
          <w:numId w:val="28"/>
        </w:numPr>
        <w:ind w:left="0" w:firstLine="0"/>
        <w:rPr>
          <w:b/>
          <w:lang w:val="fr-FR"/>
        </w:rPr>
      </w:pPr>
      <w:r>
        <w:rPr>
          <w:bCs w:val="0"/>
          <w:lang w:val="fr-FR"/>
        </w:rPr>
        <w:t xml:space="preserve">Certains ont aussi noté la nécessité d’une meilleure compréhension de la manière d’aborder cette question dans le cadre mondial de la biodiversité, car un grand nombre de sujets semblent se chevaucher, le nombre de cibles commence à augmenter et le rapport entre les sections devient plus complexe. La pertinence </w:t>
      </w:r>
      <w:r w:rsidR="00564D45">
        <w:rPr>
          <w:bCs w:val="0"/>
          <w:lang w:val="fr-FR"/>
        </w:rPr>
        <w:t>du thème</w:t>
      </w:r>
      <w:r>
        <w:rPr>
          <w:bCs w:val="0"/>
          <w:lang w:val="fr-FR"/>
        </w:rPr>
        <w:t xml:space="preserve"> pour les cibles de cette section a aussi été réitérée.</w:t>
      </w:r>
    </w:p>
    <w:p w14:paraId="45236ED1" w14:textId="13EEEBF2" w:rsidR="00437BAF" w:rsidRPr="001A701C" w:rsidRDefault="00437BAF" w:rsidP="009A144D">
      <w:pPr>
        <w:pStyle w:val="Para10"/>
        <w:numPr>
          <w:ilvl w:val="0"/>
          <w:numId w:val="28"/>
        </w:numPr>
        <w:ind w:left="0" w:firstLine="0"/>
        <w:rPr>
          <w:b/>
          <w:lang w:val="fr-FR"/>
        </w:rPr>
      </w:pPr>
      <w:r>
        <w:rPr>
          <w:bCs w:val="0"/>
          <w:lang w:val="fr-FR"/>
        </w:rPr>
        <w:t>Certains ont noté la pertinence de la notion de la « contribution de la nature aux populations » utilisée par l’IPBES et noté que les travaux de celle-ci sur cette question pourraient être utilisés comme base pour des cibles et des indicateurs.</w:t>
      </w:r>
    </w:p>
    <w:p w14:paraId="4FDE59B0" w14:textId="5468273E" w:rsidR="001A701C" w:rsidRPr="00437BAF" w:rsidRDefault="001A701C" w:rsidP="009A144D">
      <w:pPr>
        <w:pStyle w:val="Para10"/>
        <w:numPr>
          <w:ilvl w:val="0"/>
          <w:numId w:val="28"/>
        </w:numPr>
        <w:ind w:left="0" w:firstLine="0"/>
        <w:rPr>
          <w:b/>
          <w:lang w:val="fr-FR"/>
        </w:rPr>
      </w:pPr>
      <w:r>
        <w:rPr>
          <w:bCs w:val="0"/>
          <w:lang w:val="fr-FR"/>
        </w:rPr>
        <w:t>Certains ont noté l’importance de l’intégration de la biodiversité dans les secteurs de production s’agissant de cette question.</w:t>
      </w:r>
    </w:p>
    <w:p w14:paraId="583C007B" w14:textId="77777777" w:rsidR="007772D5" w:rsidRPr="007772D5" w:rsidRDefault="00437BAF" w:rsidP="009A144D">
      <w:pPr>
        <w:pStyle w:val="Para10"/>
        <w:numPr>
          <w:ilvl w:val="0"/>
          <w:numId w:val="28"/>
        </w:numPr>
        <w:ind w:left="0" w:firstLine="0"/>
        <w:rPr>
          <w:b/>
          <w:lang w:val="fr-FR"/>
        </w:rPr>
      </w:pPr>
      <w:r>
        <w:rPr>
          <w:bCs w:val="0"/>
          <w:lang w:val="fr-FR"/>
        </w:rPr>
        <w:t xml:space="preserve">Certains ont noté l’importance des </w:t>
      </w:r>
      <w:r w:rsidR="007772D5">
        <w:rPr>
          <w:bCs w:val="0"/>
          <w:lang w:val="fr-FR"/>
        </w:rPr>
        <w:t>Principes et directives d’Addis-Abeba et des Lignes directrices pour l’utilisation durable de la diversité biologique, ainsi que de l’approche écosystémique.</w:t>
      </w:r>
    </w:p>
    <w:p w14:paraId="1F44AA97" w14:textId="77777777" w:rsidR="007772D5" w:rsidRPr="007772D5" w:rsidRDefault="007772D5" w:rsidP="009A144D">
      <w:pPr>
        <w:pStyle w:val="Para10"/>
        <w:numPr>
          <w:ilvl w:val="0"/>
          <w:numId w:val="28"/>
        </w:numPr>
        <w:ind w:left="0" w:firstLine="0"/>
        <w:rPr>
          <w:b/>
          <w:lang w:val="fr-FR"/>
        </w:rPr>
      </w:pPr>
      <w:r>
        <w:rPr>
          <w:bCs w:val="0"/>
          <w:lang w:val="fr-FR"/>
        </w:rPr>
        <w:t>Certains ont noté que plusieurs points à examiner au titre de cette question pourraient s’avérer difficiles à mesurer et ont noté également la nécessité de fixer des cibles dont le suivi peut être assuré.</w:t>
      </w:r>
    </w:p>
    <w:p w14:paraId="7BB526C9" w14:textId="77777777" w:rsidR="004D7D59" w:rsidRPr="004D7D59" w:rsidRDefault="007772D5" w:rsidP="009A144D">
      <w:pPr>
        <w:pStyle w:val="Para10"/>
        <w:numPr>
          <w:ilvl w:val="0"/>
          <w:numId w:val="28"/>
        </w:numPr>
        <w:ind w:left="0" w:firstLine="0"/>
        <w:rPr>
          <w:b/>
          <w:lang w:val="fr-FR"/>
        </w:rPr>
      </w:pPr>
      <w:r>
        <w:rPr>
          <w:bCs w:val="0"/>
          <w:lang w:val="fr-FR"/>
        </w:rPr>
        <w:t>Certains ont noté que cette question illustre la raison pour laquelle la biodiversité est importante pour la société, par exemple en ce qui concerne la santé humaine, l’économie, le développement durable, les Objectifs de développement durable</w:t>
      </w:r>
      <w:r w:rsidR="00D209E6">
        <w:rPr>
          <w:bCs w:val="0"/>
          <w:lang w:val="fr-FR"/>
        </w:rPr>
        <w:t xml:space="preserve">, et qu’il convient de réfléchir au meilleur moyen de le communiquer. </w:t>
      </w:r>
      <w:r w:rsidR="004D7D59">
        <w:rPr>
          <w:bCs w:val="0"/>
          <w:lang w:val="fr-FR"/>
        </w:rPr>
        <w:t>Certains ont suggéré que ce soit fait au moyen du concept des services écosystémiques, d’autres au moyen de questions telles que l’emploi, le développement économique, le soulagement de la pauvreté et l’équité.</w:t>
      </w:r>
    </w:p>
    <w:p w14:paraId="016DF92C" w14:textId="0CA10BAA" w:rsidR="001A701C" w:rsidRPr="001A701C" w:rsidRDefault="004D7D59" w:rsidP="009A144D">
      <w:pPr>
        <w:pStyle w:val="Para10"/>
        <w:numPr>
          <w:ilvl w:val="0"/>
          <w:numId w:val="28"/>
        </w:numPr>
        <w:ind w:left="0" w:firstLine="0"/>
        <w:rPr>
          <w:b/>
          <w:lang w:val="fr-FR"/>
        </w:rPr>
      </w:pPr>
      <w:r>
        <w:rPr>
          <w:bCs w:val="0"/>
          <w:lang w:val="fr-FR"/>
        </w:rPr>
        <w:t xml:space="preserve">Certains ont noté que le </w:t>
      </w:r>
      <w:r w:rsidR="00564D45">
        <w:rPr>
          <w:bCs w:val="0"/>
          <w:lang w:val="fr-FR"/>
        </w:rPr>
        <w:t>thème</w:t>
      </w:r>
      <w:r>
        <w:rPr>
          <w:bCs w:val="0"/>
          <w:lang w:val="fr-FR"/>
        </w:rPr>
        <w:t xml:space="preserve"> de cette cible est lié à la consommation et </w:t>
      </w:r>
      <w:r w:rsidR="00564D45">
        <w:rPr>
          <w:bCs w:val="0"/>
          <w:lang w:val="fr-FR"/>
        </w:rPr>
        <w:t xml:space="preserve">à la </w:t>
      </w:r>
      <w:r>
        <w:rPr>
          <w:bCs w:val="0"/>
          <w:lang w:val="fr-FR"/>
        </w:rPr>
        <w:t>production durables, qui sont abordées dans d’autres éléments du cadre.</w:t>
      </w:r>
    </w:p>
    <w:p w14:paraId="4453CBBC" w14:textId="288AF01E" w:rsidR="001A701C" w:rsidRPr="001A701C" w:rsidRDefault="001A701C" w:rsidP="009A144D">
      <w:pPr>
        <w:pStyle w:val="Para10"/>
        <w:numPr>
          <w:ilvl w:val="0"/>
          <w:numId w:val="28"/>
        </w:numPr>
        <w:ind w:left="0" w:firstLine="0"/>
        <w:rPr>
          <w:b/>
          <w:lang w:val="fr-FR"/>
        </w:rPr>
      </w:pPr>
      <w:r>
        <w:rPr>
          <w:bCs w:val="0"/>
          <w:lang w:val="fr-FR"/>
        </w:rPr>
        <w:t xml:space="preserve">Certains ont </w:t>
      </w:r>
      <w:r w:rsidR="00564D45">
        <w:rPr>
          <w:bCs w:val="0"/>
          <w:lang w:val="fr-FR"/>
        </w:rPr>
        <w:t>observé qu’il importe d’être clairs</w:t>
      </w:r>
      <w:r>
        <w:rPr>
          <w:bCs w:val="0"/>
          <w:lang w:val="fr-FR"/>
        </w:rPr>
        <w:t xml:space="preserve"> sur la différence entre les cibles axées sur l’action et les cibles axées sur la résultats et sur les types de cibles qui sont nécessaires dans cette section.</w:t>
      </w:r>
    </w:p>
    <w:p w14:paraId="7010B580" w14:textId="6AC6C63F" w:rsidR="00A1353B" w:rsidRPr="00A1353B" w:rsidRDefault="001A701C" w:rsidP="009A144D">
      <w:pPr>
        <w:pStyle w:val="Para10"/>
        <w:numPr>
          <w:ilvl w:val="0"/>
          <w:numId w:val="28"/>
        </w:numPr>
        <w:ind w:left="0" w:firstLine="0"/>
        <w:rPr>
          <w:b/>
          <w:lang w:val="fr-FR"/>
        </w:rPr>
      </w:pPr>
      <w:r>
        <w:rPr>
          <w:bCs w:val="0"/>
          <w:lang w:val="fr-FR"/>
        </w:rPr>
        <w:t xml:space="preserve">Certains ont noté la nécessité de relier les </w:t>
      </w:r>
      <w:r w:rsidR="00564D45">
        <w:rPr>
          <w:bCs w:val="0"/>
          <w:lang w:val="fr-FR"/>
        </w:rPr>
        <w:t>questions</w:t>
      </w:r>
      <w:r>
        <w:rPr>
          <w:bCs w:val="0"/>
          <w:lang w:val="fr-FR"/>
        </w:rPr>
        <w:t xml:space="preserve"> </w:t>
      </w:r>
      <w:r w:rsidR="00564D45">
        <w:rPr>
          <w:bCs w:val="0"/>
          <w:lang w:val="fr-FR"/>
        </w:rPr>
        <w:t>dans ce thème</w:t>
      </w:r>
      <w:r w:rsidR="00A1353B">
        <w:rPr>
          <w:bCs w:val="0"/>
          <w:lang w:val="fr-FR"/>
        </w:rPr>
        <w:t xml:space="preserve"> à l’énoncé de mission </w:t>
      </w:r>
      <w:r w:rsidR="00564D45">
        <w:rPr>
          <w:bCs w:val="0"/>
          <w:lang w:val="fr-FR"/>
        </w:rPr>
        <w:t>et</w:t>
      </w:r>
      <w:r w:rsidR="00A1353B">
        <w:rPr>
          <w:bCs w:val="0"/>
          <w:lang w:val="fr-FR"/>
        </w:rPr>
        <w:t xml:space="preserve"> aux objectifs à long terme.</w:t>
      </w:r>
    </w:p>
    <w:p w14:paraId="0B0341EE" w14:textId="77777777" w:rsidR="00A1353B" w:rsidRPr="00A1353B" w:rsidRDefault="00A1353B" w:rsidP="009A144D">
      <w:pPr>
        <w:pStyle w:val="Para10"/>
        <w:numPr>
          <w:ilvl w:val="0"/>
          <w:numId w:val="28"/>
        </w:numPr>
        <w:ind w:left="0" w:firstLine="0"/>
        <w:rPr>
          <w:b/>
          <w:lang w:val="fr-FR"/>
        </w:rPr>
      </w:pPr>
      <w:r>
        <w:rPr>
          <w:bCs w:val="0"/>
          <w:lang w:val="fr-FR"/>
        </w:rPr>
        <w:t>Certains ont noté que les sujets abordés dans cette section offrent des possibilités de refléter la contribution du cadre mondial de la biodiversité pour l’après-2020 au Programme de développement durable à l’horizon 2030.</w:t>
      </w:r>
    </w:p>
    <w:p w14:paraId="0E628B13" w14:textId="77777777" w:rsidR="00A1353B" w:rsidRPr="00A1353B" w:rsidRDefault="00A1353B" w:rsidP="009A144D">
      <w:pPr>
        <w:pStyle w:val="Para10"/>
        <w:numPr>
          <w:ilvl w:val="0"/>
          <w:numId w:val="28"/>
        </w:numPr>
        <w:ind w:left="0" w:firstLine="0"/>
        <w:rPr>
          <w:b/>
          <w:lang w:val="fr-FR"/>
        </w:rPr>
      </w:pPr>
      <w:r>
        <w:rPr>
          <w:bCs w:val="0"/>
          <w:lang w:val="fr-FR"/>
        </w:rPr>
        <w:t>Certains ont noté la nécessité de tenir compte des compensations potentielles entre les différents types de services.</w:t>
      </w:r>
    </w:p>
    <w:p w14:paraId="478B405B" w14:textId="3EE83050" w:rsidR="00A1353B" w:rsidRPr="00A1353B" w:rsidRDefault="00A1353B" w:rsidP="009A144D">
      <w:pPr>
        <w:pStyle w:val="Para10"/>
        <w:numPr>
          <w:ilvl w:val="0"/>
          <w:numId w:val="28"/>
        </w:numPr>
        <w:ind w:left="0" w:firstLine="0"/>
        <w:rPr>
          <w:b/>
          <w:lang w:val="fr-FR"/>
        </w:rPr>
      </w:pPr>
      <w:r>
        <w:rPr>
          <w:bCs w:val="0"/>
          <w:lang w:val="fr-FR"/>
        </w:rPr>
        <w:lastRenderedPageBreak/>
        <w:t xml:space="preserve">Certains ont noté que d’une part, il pourrait y avoir </w:t>
      </w:r>
      <w:r w:rsidR="00564D45">
        <w:rPr>
          <w:bCs w:val="0"/>
          <w:lang w:val="fr-FR"/>
        </w:rPr>
        <w:t xml:space="preserve">à la fois d’une part, </w:t>
      </w:r>
      <w:r>
        <w:rPr>
          <w:bCs w:val="0"/>
          <w:lang w:val="fr-FR"/>
        </w:rPr>
        <w:t>des cibles sur chaque type de service écosystémique, et d’autre part une cible plus intégrée abordant ensemble les différents types de services.</w:t>
      </w:r>
    </w:p>
    <w:p w14:paraId="2FCCC27D" w14:textId="0D124D0F" w:rsidR="00A1353B" w:rsidRPr="00A1353B" w:rsidRDefault="00A1353B" w:rsidP="009A144D">
      <w:pPr>
        <w:pStyle w:val="Para10"/>
        <w:numPr>
          <w:ilvl w:val="0"/>
          <w:numId w:val="28"/>
        </w:numPr>
        <w:ind w:left="0" w:firstLine="0"/>
        <w:rPr>
          <w:b/>
          <w:lang w:val="fr-FR"/>
        </w:rPr>
      </w:pPr>
      <w:r>
        <w:rPr>
          <w:bCs w:val="0"/>
          <w:lang w:val="fr-FR"/>
        </w:rPr>
        <w:t xml:space="preserve">Certains ont noté que le </w:t>
      </w:r>
      <w:r w:rsidR="00564D45">
        <w:rPr>
          <w:bCs w:val="0"/>
          <w:lang w:val="fr-FR"/>
        </w:rPr>
        <w:t>thème</w:t>
      </w:r>
      <w:r>
        <w:rPr>
          <w:bCs w:val="0"/>
          <w:lang w:val="fr-FR"/>
        </w:rPr>
        <w:t xml:space="preserve"> de cette cible offre une occasion d’intégrer les questions relatives aux peuples autochtones et aux communautés locales.</w:t>
      </w:r>
    </w:p>
    <w:p w14:paraId="0CE739BE" w14:textId="77777777" w:rsidR="000F1F5C" w:rsidRPr="000F1F5C" w:rsidRDefault="00A1353B" w:rsidP="009A144D">
      <w:pPr>
        <w:pStyle w:val="Para10"/>
        <w:numPr>
          <w:ilvl w:val="0"/>
          <w:numId w:val="28"/>
        </w:numPr>
        <w:ind w:left="0" w:firstLine="0"/>
        <w:rPr>
          <w:b/>
          <w:lang w:val="fr-FR"/>
        </w:rPr>
      </w:pPr>
      <w:r>
        <w:rPr>
          <w:bCs w:val="0"/>
          <w:lang w:val="fr-FR"/>
        </w:rPr>
        <w:t xml:space="preserve">Certains ont noté qu’il importe de refléter les services écosystémiques en général et d’intégrer des concepts comme la comptabilité du capital </w:t>
      </w:r>
      <w:r w:rsidR="000F1F5C">
        <w:rPr>
          <w:bCs w:val="0"/>
          <w:lang w:val="fr-FR"/>
        </w:rPr>
        <w:t>naturel et refléter la biodiversité dans les processus nationaux de planification et budgétisation.</w:t>
      </w:r>
    </w:p>
    <w:p w14:paraId="5C7CE1FE" w14:textId="04691AC4" w:rsidR="000F1F5C" w:rsidRPr="000F1F5C" w:rsidRDefault="000F1F5C" w:rsidP="009A144D">
      <w:pPr>
        <w:pStyle w:val="Para10"/>
        <w:numPr>
          <w:ilvl w:val="0"/>
          <w:numId w:val="28"/>
        </w:numPr>
        <w:ind w:left="0" w:firstLine="0"/>
        <w:rPr>
          <w:b/>
          <w:lang w:val="fr-FR"/>
        </w:rPr>
      </w:pPr>
      <w:r>
        <w:rPr>
          <w:bCs w:val="0"/>
          <w:lang w:val="fr-FR"/>
        </w:rPr>
        <w:t>Certains ont noté qu’il existe des services écosystémiques qui sont conjointement créés par les populations et la biodiversité</w:t>
      </w:r>
      <w:r w:rsidR="0012484A">
        <w:rPr>
          <w:bCs w:val="0"/>
          <w:lang w:val="fr-FR"/>
        </w:rPr>
        <w:t>,</w:t>
      </w:r>
      <w:r>
        <w:rPr>
          <w:bCs w:val="0"/>
          <w:lang w:val="fr-FR"/>
        </w:rPr>
        <w:t xml:space="preserve"> et que ces aspects devraient être pris en compte dans cette section</w:t>
      </w:r>
      <w:r w:rsidR="0012484A">
        <w:rPr>
          <w:bCs w:val="0"/>
          <w:lang w:val="fr-FR"/>
        </w:rPr>
        <w:t>.</w:t>
      </w:r>
    </w:p>
    <w:p w14:paraId="43951DE6" w14:textId="77777777" w:rsidR="000F1F5C" w:rsidRPr="000F1F5C" w:rsidRDefault="000F1F5C" w:rsidP="009A144D">
      <w:pPr>
        <w:pStyle w:val="Para10"/>
        <w:numPr>
          <w:ilvl w:val="0"/>
          <w:numId w:val="28"/>
        </w:numPr>
        <w:ind w:left="0" w:firstLine="0"/>
        <w:rPr>
          <w:b/>
          <w:lang w:val="fr-FR"/>
        </w:rPr>
      </w:pPr>
      <w:r>
        <w:rPr>
          <w:bCs w:val="0"/>
          <w:lang w:val="fr-FR"/>
        </w:rPr>
        <w:t>Certains ont noté l’importance de l’estimation de la valeur des différents types de services écosystémiques et de veiller à ce que ces valeurs soient intégrées ou reflétées dans la prise de décisions à tous les niveaux. À cet égard, certains ont mentionné la comptabilité nationale, les budgets nationaux et la planification nationale.</w:t>
      </w:r>
    </w:p>
    <w:p w14:paraId="4482669A" w14:textId="1B68DCED" w:rsidR="00442CD7" w:rsidRPr="00442CD7" w:rsidRDefault="00442CD7" w:rsidP="00442CD7">
      <w:pPr>
        <w:keepNext/>
        <w:jc w:val="center"/>
        <w:rPr>
          <w:i/>
          <w:spacing w:val="-2"/>
          <w:kern w:val="22"/>
          <w:lang w:val="fr-FR"/>
        </w:rPr>
      </w:pPr>
      <w:r w:rsidRPr="00442CD7">
        <w:rPr>
          <w:i/>
          <w:spacing w:val="-2"/>
          <w:kern w:val="22"/>
          <w:lang w:val="fr-FR"/>
        </w:rPr>
        <w:t>1. Biens matériels fournis par la nature</w:t>
      </w:r>
    </w:p>
    <w:p w14:paraId="375DE71F" w14:textId="29BCE209" w:rsidR="00651A0F" w:rsidRPr="00651A0F" w:rsidRDefault="00442CD7" w:rsidP="00442CD7">
      <w:pPr>
        <w:pStyle w:val="Para10"/>
        <w:numPr>
          <w:ilvl w:val="0"/>
          <w:numId w:val="28"/>
        </w:numPr>
        <w:ind w:left="0" w:firstLine="0"/>
        <w:rPr>
          <w:b/>
          <w:lang w:val="fr-FR"/>
        </w:rPr>
      </w:pPr>
      <w:r>
        <w:rPr>
          <w:bCs w:val="0"/>
          <w:lang w:val="fr-FR"/>
        </w:rPr>
        <w:t>Certains ont noté</w:t>
      </w:r>
      <w:r w:rsidR="001A701C">
        <w:rPr>
          <w:bCs w:val="0"/>
          <w:lang w:val="fr-FR"/>
        </w:rPr>
        <w:t xml:space="preserve"> </w:t>
      </w:r>
      <w:r>
        <w:rPr>
          <w:bCs w:val="0"/>
          <w:lang w:val="fr-FR"/>
        </w:rPr>
        <w:t>la nécessité de saisir les valeurs monétaires et non pas seulement, mais aussi</w:t>
      </w:r>
      <w:r w:rsidR="0012484A">
        <w:rPr>
          <w:bCs w:val="0"/>
          <w:lang w:val="fr-FR"/>
        </w:rPr>
        <w:t>,</w:t>
      </w:r>
      <w:r>
        <w:rPr>
          <w:bCs w:val="0"/>
          <w:lang w:val="fr-FR"/>
        </w:rPr>
        <w:t xml:space="preserve"> les avantages que fournit la biodiversité, et certains ont observé qu’il existe une gamme de services qui ne font pas partie des chaînes de produits de base et pour lesquels aucune information financière n’est disponible. Dans ce contexte</w:t>
      </w:r>
      <w:r w:rsidR="0012484A">
        <w:rPr>
          <w:bCs w:val="0"/>
          <w:lang w:val="fr-FR"/>
        </w:rPr>
        <w:t>,</w:t>
      </w:r>
      <w:r>
        <w:rPr>
          <w:bCs w:val="0"/>
          <w:lang w:val="fr-FR"/>
        </w:rPr>
        <w:t xml:space="preserve"> certains ont noté l’importance des approches d’évaluation qui tiennent compte des différents types de valeur, et certains ont noté la pertinence des travaux de l’IPBES sur la diverse conceptualisation de la biodiversité et des avantages </w:t>
      </w:r>
      <w:r w:rsidR="003A4C50">
        <w:rPr>
          <w:bCs w:val="0"/>
          <w:lang w:val="fr-FR"/>
        </w:rPr>
        <w:t>fournis par la nature aux populations.</w:t>
      </w:r>
      <w:r w:rsidR="00651A0F">
        <w:rPr>
          <w:bCs w:val="0"/>
          <w:lang w:val="fr-FR"/>
        </w:rPr>
        <w:t xml:space="preserve"> À cet égard, certains ont suggéré d’examiner des questions plus </w:t>
      </w:r>
      <w:r w:rsidR="0012484A">
        <w:rPr>
          <w:bCs w:val="0"/>
          <w:lang w:val="fr-FR"/>
        </w:rPr>
        <w:t>amples</w:t>
      </w:r>
      <w:r w:rsidR="00651A0F">
        <w:rPr>
          <w:bCs w:val="0"/>
          <w:lang w:val="fr-FR"/>
        </w:rPr>
        <w:t>, comme la sécurité alimentaire.</w:t>
      </w:r>
    </w:p>
    <w:p w14:paraId="2ED7CDC7" w14:textId="77777777" w:rsidR="00651A0F" w:rsidRPr="00651A0F" w:rsidRDefault="00651A0F" w:rsidP="00442CD7">
      <w:pPr>
        <w:pStyle w:val="Para10"/>
        <w:numPr>
          <w:ilvl w:val="0"/>
          <w:numId w:val="28"/>
        </w:numPr>
        <w:ind w:left="0" w:firstLine="0"/>
        <w:rPr>
          <w:b/>
          <w:lang w:val="fr-FR"/>
        </w:rPr>
      </w:pPr>
      <w:r>
        <w:rPr>
          <w:bCs w:val="0"/>
          <w:lang w:val="fr-FR"/>
        </w:rPr>
        <w:t>Certains ont noté la nécessité de cibles relatives aux métiers et aux moyens de subsistance durables.</w:t>
      </w:r>
    </w:p>
    <w:p w14:paraId="4EF5640B" w14:textId="77777777" w:rsidR="00651A0F" w:rsidRPr="00651A0F" w:rsidRDefault="00651A0F" w:rsidP="00442CD7">
      <w:pPr>
        <w:pStyle w:val="Para10"/>
        <w:numPr>
          <w:ilvl w:val="0"/>
          <w:numId w:val="28"/>
        </w:numPr>
        <w:ind w:left="0" w:firstLine="0"/>
        <w:rPr>
          <w:b/>
          <w:lang w:val="fr-FR"/>
        </w:rPr>
      </w:pPr>
      <w:r>
        <w:rPr>
          <w:bCs w:val="0"/>
          <w:lang w:val="fr-FR"/>
        </w:rPr>
        <w:t>Certains ont noté la nécessité de mettre l’accent sur les moyens de répondre aux besoins des populations de manière équitable et accessible.</w:t>
      </w:r>
    </w:p>
    <w:p w14:paraId="44286956" w14:textId="77777777" w:rsidR="00304CC1" w:rsidRPr="00304CC1" w:rsidRDefault="00651A0F" w:rsidP="00442CD7">
      <w:pPr>
        <w:pStyle w:val="Para10"/>
        <w:numPr>
          <w:ilvl w:val="0"/>
          <w:numId w:val="28"/>
        </w:numPr>
        <w:ind w:left="0" w:firstLine="0"/>
        <w:rPr>
          <w:b/>
          <w:lang w:val="fr-FR"/>
        </w:rPr>
      </w:pPr>
      <w:r>
        <w:rPr>
          <w:bCs w:val="0"/>
          <w:lang w:val="fr-FR"/>
        </w:rPr>
        <w:t>Certains ont noté la nécessité de mettre l’accent sur l’intégration des valeurs de la biodiversité dans les cadres économiques et certains ont noté la pertinence de la comptabilité environnementale, de la comptabilité des écosystèmes, des études d’impact sur l’environnement</w:t>
      </w:r>
      <w:r w:rsidR="00304CC1">
        <w:rPr>
          <w:bCs w:val="0"/>
          <w:lang w:val="fr-FR"/>
        </w:rPr>
        <w:t xml:space="preserve"> et des évaluations environnementales stratégiques.</w:t>
      </w:r>
    </w:p>
    <w:p w14:paraId="5B564F54" w14:textId="77777777" w:rsidR="00304CC1" w:rsidRPr="00304CC1" w:rsidRDefault="00304CC1" w:rsidP="00442CD7">
      <w:pPr>
        <w:pStyle w:val="Para10"/>
        <w:numPr>
          <w:ilvl w:val="0"/>
          <w:numId w:val="28"/>
        </w:numPr>
        <w:ind w:left="0" w:firstLine="0"/>
        <w:rPr>
          <w:b/>
          <w:lang w:val="fr-FR"/>
        </w:rPr>
      </w:pPr>
      <w:r>
        <w:rPr>
          <w:bCs w:val="0"/>
          <w:lang w:val="fr-FR"/>
        </w:rPr>
        <w:t>Certains ont noté la nécessité de se concentrer sur des avantages matériels spécifiques, y compris l’énergie, les biocarburants et l’hydroélectricité.</w:t>
      </w:r>
    </w:p>
    <w:p w14:paraId="1C10A056" w14:textId="77777777" w:rsidR="00304CC1" w:rsidRPr="00304CC1" w:rsidRDefault="00304CC1" w:rsidP="00442CD7">
      <w:pPr>
        <w:pStyle w:val="Para10"/>
        <w:numPr>
          <w:ilvl w:val="0"/>
          <w:numId w:val="28"/>
        </w:numPr>
        <w:ind w:left="0" w:firstLine="0"/>
        <w:rPr>
          <w:b/>
          <w:lang w:val="fr-FR"/>
        </w:rPr>
      </w:pPr>
      <w:r>
        <w:rPr>
          <w:bCs w:val="0"/>
          <w:lang w:val="fr-FR"/>
        </w:rPr>
        <w:t>Certains ont noté l’intérêt de refléter les questions relatives à la sécurité alimentaire.</w:t>
      </w:r>
    </w:p>
    <w:p w14:paraId="26CBA8EA" w14:textId="64719E1D" w:rsidR="00304CC1" w:rsidRPr="00304CC1" w:rsidRDefault="00304CC1" w:rsidP="00442CD7">
      <w:pPr>
        <w:pStyle w:val="Para10"/>
        <w:numPr>
          <w:ilvl w:val="0"/>
          <w:numId w:val="28"/>
        </w:numPr>
        <w:ind w:left="0" w:firstLine="0"/>
        <w:rPr>
          <w:b/>
          <w:lang w:val="fr-FR"/>
        </w:rPr>
      </w:pPr>
      <w:r>
        <w:rPr>
          <w:bCs w:val="0"/>
          <w:lang w:val="fr-FR"/>
        </w:rPr>
        <w:t>Certains ont noté la pertinence de la planification spatiale pour ce</w:t>
      </w:r>
      <w:r w:rsidR="0012484A">
        <w:rPr>
          <w:bCs w:val="0"/>
          <w:lang w:val="fr-FR"/>
        </w:rPr>
        <w:t xml:space="preserve"> thème</w:t>
      </w:r>
      <w:r>
        <w:rPr>
          <w:bCs w:val="0"/>
          <w:lang w:val="fr-FR"/>
        </w:rPr>
        <w:t>.</w:t>
      </w:r>
    </w:p>
    <w:p w14:paraId="027D835B" w14:textId="77777777" w:rsidR="00304CC1" w:rsidRPr="00304CC1" w:rsidRDefault="00304CC1" w:rsidP="00442CD7">
      <w:pPr>
        <w:pStyle w:val="Para10"/>
        <w:numPr>
          <w:ilvl w:val="0"/>
          <w:numId w:val="28"/>
        </w:numPr>
        <w:ind w:left="0" w:firstLine="0"/>
        <w:rPr>
          <w:b/>
          <w:lang w:val="fr-FR"/>
        </w:rPr>
      </w:pPr>
      <w:r>
        <w:rPr>
          <w:bCs w:val="0"/>
          <w:lang w:val="fr-FR"/>
        </w:rPr>
        <w:t>Certains ont noté la pertinence des chaînes logistiques durables et l’importance de faire participer les secteurs.</w:t>
      </w:r>
    </w:p>
    <w:p w14:paraId="65E73F29" w14:textId="335E954A" w:rsidR="00304CC1" w:rsidRPr="00304CC1" w:rsidRDefault="00304CC1" w:rsidP="00442CD7">
      <w:pPr>
        <w:pStyle w:val="Para10"/>
        <w:numPr>
          <w:ilvl w:val="0"/>
          <w:numId w:val="28"/>
        </w:numPr>
        <w:ind w:left="0" w:firstLine="0"/>
        <w:rPr>
          <w:b/>
          <w:lang w:val="fr-FR"/>
        </w:rPr>
      </w:pPr>
      <w:r>
        <w:rPr>
          <w:bCs w:val="0"/>
          <w:lang w:val="fr-FR"/>
        </w:rPr>
        <w:t>Certains ont noté la pertinence de la consommation excessive pour ce</w:t>
      </w:r>
      <w:r w:rsidR="0012484A">
        <w:rPr>
          <w:bCs w:val="0"/>
          <w:lang w:val="fr-FR"/>
        </w:rPr>
        <w:t xml:space="preserve"> thème</w:t>
      </w:r>
      <w:r>
        <w:rPr>
          <w:bCs w:val="0"/>
          <w:lang w:val="fr-FR"/>
        </w:rPr>
        <w:t>.</w:t>
      </w:r>
    </w:p>
    <w:p w14:paraId="116E32E8" w14:textId="77777777" w:rsidR="00304CC1" w:rsidRPr="00304CC1" w:rsidRDefault="00304CC1" w:rsidP="00442CD7">
      <w:pPr>
        <w:pStyle w:val="Para10"/>
        <w:numPr>
          <w:ilvl w:val="0"/>
          <w:numId w:val="28"/>
        </w:numPr>
        <w:ind w:left="0" w:firstLine="0"/>
        <w:rPr>
          <w:b/>
          <w:lang w:val="fr-FR"/>
        </w:rPr>
      </w:pPr>
      <w:r>
        <w:rPr>
          <w:bCs w:val="0"/>
          <w:lang w:val="fr-FR"/>
        </w:rPr>
        <w:t>S’agissant des pêcheries, certains ont noté que les éléments au titre de l’Objectif d’Aichi 6 demeurent pertinents.</w:t>
      </w:r>
    </w:p>
    <w:p w14:paraId="6EC7E9F4" w14:textId="77777777" w:rsidR="009567B2" w:rsidRPr="009567B2" w:rsidRDefault="00304CC1" w:rsidP="00442CD7">
      <w:pPr>
        <w:pStyle w:val="Para10"/>
        <w:numPr>
          <w:ilvl w:val="0"/>
          <w:numId w:val="28"/>
        </w:numPr>
        <w:ind w:left="0" w:firstLine="0"/>
        <w:rPr>
          <w:b/>
          <w:lang w:val="fr-FR"/>
        </w:rPr>
      </w:pPr>
      <w:r>
        <w:rPr>
          <w:bCs w:val="0"/>
          <w:lang w:val="fr-FR"/>
        </w:rPr>
        <w:t xml:space="preserve">Certains ont suggéré </w:t>
      </w:r>
      <w:r w:rsidR="009567B2">
        <w:rPr>
          <w:bCs w:val="0"/>
          <w:lang w:val="fr-FR"/>
        </w:rPr>
        <w:t>la nécessité d’une cible reflétant le potentiel de l’utilisation durable de la biodiversité de contribuer à la création d’emplois et de revenus et au soulagement de la pauvreté.</w:t>
      </w:r>
    </w:p>
    <w:p w14:paraId="61988282" w14:textId="20C173AB" w:rsidR="009567B2" w:rsidRPr="009567B2" w:rsidRDefault="009567B2" w:rsidP="009567B2">
      <w:pPr>
        <w:keepNext/>
        <w:jc w:val="center"/>
        <w:rPr>
          <w:i/>
          <w:spacing w:val="-2"/>
          <w:kern w:val="22"/>
          <w:lang w:val="fr-FR"/>
        </w:rPr>
      </w:pPr>
      <w:r w:rsidRPr="009567B2">
        <w:rPr>
          <w:i/>
          <w:spacing w:val="-2"/>
          <w:kern w:val="22"/>
          <w:lang w:val="fr-FR"/>
        </w:rPr>
        <w:t>2. R</w:t>
      </w:r>
      <w:r>
        <w:rPr>
          <w:i/>
          <w:spacing w:val="-2"/>
          <w:kern w:val="22"/>
          <w:lang w:val="fr-FR"/>
        </w:rPr>
        <w:t>é</w:t>
      </w:r>
      <w:r w:rsidRPr="009567B2">
        <w:rPr>
          <w:i/>
          <w:spacing w:val="-2"/>
          <w:kern w:val="22"/>
          <w:lang w:val="fr-FR"/>
        </w:rPr>
        <w:t>gulation des services fournis par la nature</w:t>
      </w:r>
    </w:p>
    <w:p w14:paraId="5BA21AD3" w14:textId="77777777" w:rsidR="009567B2" w:rsidRPr="009567B2" w:rsidRDefault="009567B2" w:rsidP="009567B2">
      <w:pPr>
        <w:pStyle w:val="Para10"/>
        <w:numPr>
          <w:ilvl w:val="0"/>
          <w:numId w:val="28"/>
        </w:numPr>
        <w:ind w:left="0" w:firstLine="0"/>
        <w:rPr>
          <w:b/>
          <w:lang w:val="fr-FR"/>
        </w:rPr>
      </w:pPr>
      <w:r>
        <w:rPr>
          <w:bCs w:val="0"/>
          <w:lang w:val="fr-FR"/>
        </w:rPr>
        <w:t>Certains ont noté la nécessité de mettre l’accent sur les avantages fournis aux populations.</w:t>
      </w:r>
    </w:p>
    <w:p w14:paraId="5CB55C9D" w14:textId="77777777" w:rsidR="009567B2" w:rsidRPr="009567B2" w:rsidRDefault="009567B2" w:rsidP="009567B2">
      <w:pPr>
        <w:pStyle w:val="Para10"/>
        <w:numPr>
          <w:ilvl w:val="0"/>
          <w:numId w:val="28"/>
        </w:numPr>
        <w:ind w:left="0" w:firstLine="0"/>
        <w:rPr>
          <w:b/>
          <w:lang w:val="fr-FR"/>
        </w:rPr>
      </w:pPr>
      <w:r>
        <w:rPr>
          <w:bCs w:val="0"/>
          <w:lang w:val="fr-FR"/>
        </w:rPr>
        <w:lastRenderedPageBreak/>
        <w:t>Certains ont noté la pertinence des questions liées aux espaces verts, à l’infrastructure verte, au développement durable, au développement urbain durable et aux services écosystémiques.</w:t>
      </w:r>
    </w:p>
    <w:p w14:paraId="3EEF5506" w14:textId="23345A73" w:rsidR="00A534AD" w:rsidRPr="00A534AD" w:rsidRDefault="00A534AD" w:rsidP="009567B2">
      <w:pPr>
        <w:pStyle w:val="Para10"/>
        <w:numPr>
          <w:ilvl w:val="0"/>
          <w:numId w:val="28"/>
        </w:numPr>
        <w:ind w:left="0" w:firstLine="0"/>
        <w:rPr>
          <w:b/>
          <w:lang w:val="fr-FR"/>
        </w:rPr>
      </w:pPr>
      <w:r>
        <w:rPr>
          <w:bCs w:val="0"/>
          <w:lang w:val="fr-FR"/>
        </w:rPr>
        <w:t xml:space="preserve">Certains ont suggéré des services spécifiques qui pourraient être reflétés </w:t>
      </w:r>
      <w:r w:rsidR="0012484A">
        <w:rPr>
          <w:bCs w:val="0"/>
          <w:lang w:val="fr-FR"/>
        </w:rPr>
        <w:t>dans ce thème</w:t>
      </w:r>
      <w:r>
        <w:rPr>
          <w:bCs w:val="0"/>
          <w:lang w:val="fr-FR"/>
        </w:rPr>
        <w:t>, notamment les pollinisateurs, la régulation des changements climatiques, la disponibilité d’eau douce et sa qualité, les flux écologiques, l’élimination de la pauvreté et la sécurité alimentaire.</w:t>
      </w:r>
    </w:p>
    <w:p w14:paraId="550D1F56" w14:textId="737810A3" w:rsidR="00A534AD" w:rsidRPr="00A534AD" w:rsidRDefault="00A534AD" w:rsidP="009567B2">
      <w:pPr>
        <w:pStyle w:val="Para10"/>
        <w:numPr>
          <w:ilvl w:val="0"/>
          <w:numId w:val="28"/>
        </w:numPr>
        <w:ind w:left="0" w:firstLine="0"/>
        <w:rPr>
          <w:b/>
          <w:lang w:val="fr-FR"/>
        </w:rPr>
      </w:pPr>
      <w:r w:rsidRPr="00A534AD">
        <w:rPr>
          <w:bCs w:val="0"/>
          <w:lang w:val="fr-FR"/>
        </w:rPr>
        <w:t>Les cibles suggérées sur cette question sont les suivantes :</w:t>
      </w:r>
    </w:p>
    <w:p w14:paraId="4A5D86F9" w14:textId="33869D32" w:rsidR="00A534AD" w:rsidRPr="00A534AD" w:rsidRDefault="00A534AD" w:rsidP="00A534AD">
      <w:pPr>
        <w:pStyle w:val="Para10"/>
        <w:ind w:firstLine="720"/>
        <w:rPr>
          <w:spacing w:val="-2"/>
          <w:kern w:val="22"/>
          <w:lang w:val="fr-FR"/>
        </w:rPr>
      </w:pPr>
      <w:r w:rsidRPr="00A534AD">
        <w:rPr>
          <w:rFonts w:cs="Times New Roman"/>
          <w:spacing w:val="-2"/>
          <w:kern w:val="22"/>
          <w:lang w:val="fr-FR"/>
        </w:rPr>
        <w:t>a)</w:t>
      </w:r>
      <w:r w:rsidRPr="00A534AD">
        <w:rPr>
          <w:rFonts w:cs="Times New Roman"/>
          <w:spacing w:val="-2"/>
          <w:kern w:val="22"/>
          <w:lang w:val="fr-FR"/>
        </w:rPr>
        <w:tab/>
        <w:t xml:space="preserve">D’ici à 2030, </w:t>
      </w:r>
      <w:r>
        <w:rPr>
          <w:rFonts w:cs="Times New Roman"/>
          <w:spacing w:val="-2"/>
          <w:kern w:val="22"/>
          <w:lang w:val="fr-FR"/>
        </w:rPr>
        <w:t xml:space="preserve">les Parties ont pris des mesures pour fournir une assistance aux petits exploitants et aux exploitants familiaux pour l’adoption de pratiques durables; </w:t>
      </w:r>
    </w:p>
    <w:p w14:paraId="60233AB8" w14:textId="5F36BA61" w:rsidR="00A534AD" w:rsidRPr="008A3397" w:rsidRDefault="00A534AD" w:rsidP="00A534AD">
      <w:pPr>
        <w:pStyle w:val="Para10"/>
        <w:ind w:firstLine="720"/>
        <w:rPr>
          <w:rFonts w:cs="Times New Roman"/>
          <w:spacing w:val="-2"/>
          <w:kern w:val="22"/>
          <w:lang w:val="fr-FR"/>
        </w:rPr>
      </w:pPr>
      <w:r w:rsidRPr="00A534AD">
        <w:rPr>
          <w:rFonts w:cs="Times New Roman"/>
          <w:spacing w:val="-2"/>
          <w:kern w:val="22"/>
          <w:lang w:val="fr-FR"/>
        </w:rPr>
        <w:t>b)</w:t>
      </w:r>
      <w:r w:rsidRPr="00A534AD">
        <w:rPr>
          <w:rFonts w:cs="Times New Roman"/>
          <w:spacing w:val="-2"/>
          <w:kern w:val="22"/>
          <w:lang w:val="fr-FR"/>
        </w:rPr>
        <w:tab/>
      </w:r>
      <w:r w:rsidR="008A3397" w:rsidRPr="008A3397">
        <w:rPr>
          <w:rFonts w:cs="Times New Roman"/>
          <w:spacing w:val="-2"/>
          <w:kern w:val="22"/>
          <w:lang w:val="fr-FR"/>
        </w:rPr>
        <w:t>D’ici à 2030, les Parties ont développé et adopté des instruments juridiques pour encourager le paiement des services écosystémiques pour les activités associées à la sécurité alimentaire, à la foresterie et à l’agriculture durable.</w:t>
      </w:r>
    </w:p>
    <w:p w14:paraId="5199033D" w14:textId="5476FC18" w:rsidR="008A3397" w:rsidRPr="008A3397" w:rsidRDefault="008A3397" w:rsidP="008A3397">
      <w:pPr>
        <w:pStyle w:val="Para10"/>
        <w:jc w:val="center"/>
        <w:rPr>
          <w:b/>
          <w:lang w:val="fr-FR"/>
        </w:rPr>
      </w:pPr>
      <w:r w:rsidRPr="008A3397">
        <w:rPr>
          <w:i/>
          <w:spacing w:val="-2"/>
          <w:kern w:val="22"/>
          <w:lang w:val="fr-FR"/>
        </w:rPr>
        <w:t>3. Services non matériels (culturels) fournis par la nature</w:t>
      </w:r>
    </w:p>
    <w:p w14:paraId="671984B2" w14:textId="4E116004" w:rsidR="00691E6F" w:rsidRPr="00691E6F" w:rsidRDefault="00304CC1" w:rsidP="009567B2">
      <w:pPr>
        <w:pStyle w:val="Para10"/>
        <w:numPr>
          <w:ilvl w:val="0"/>
          <w:numId w:val="28"/>
        </w:numPr>
        <w:ind w:left="0" w:firstLine="0"/>
        <w:rPr>
          <w:b/>
          <w:lang w:val="fr-FR"/>
        </w:rPr>
      </w:pPr>
      <w:r w:rsidRPr="008A3397">
        <w:rPr>
          <w:bCs w:val="0"/>
          <w:lang w:val="fr-FR"/>
        </w:rPr>
        <w:t xml:space="preserve"> </w:t>
      </w:r>
      <w:r w:rsidR="003A4C50" w:rsidRPr="008A3397">
        <w:rPr>
          <w:bCs w:val="0"/>
          <w:lang w:val="fr-FR"/>
        </w:rPr>
        <w:t xml:space="preserve"> </w:t>
      </w:r>
      <w:r w:rsidR="00D209E6" w:rsidRPr="008A3397">
        <w:rPr>
          <w:bCs w:val="0"/>
          <w:lang w:val="fr-FR"/>
        </w:rPr>
        <w:t xml:space="preserve"> </w:t>
      </w:r>
      <w:r w:rsidR="00437BAF" w:rsidRPr="008A3397">
        <w:rPr>
          <w:bCs w:val="0"/>
          <w:lang w:val="fr-FR"/>
        </w:rPr>
        <w:t xml:space="preserve"> </w:t>
      </w:r>
      <w:r w:rsidR="008A3397" w:rsidRPr="00691E6F">
        <w:rPr>
          <w:bCs w:val="0"/>
          <w:lang w:val="fr-FR"/>
        </w:rPr>
        <w:t>Certains ont noté l’importance</w:t>
      </w:r>
      <w:r w:rsidR="0012484A">
        <w:rPr>
          <w:bCs w:val="0"/>
          <w:lang w:val="fr-FR"/>
        </w:rPr>
        <w:t xml:space="preserve"> de</w:t>
      </w:r>
      <w:r w:rsidR="008A3397" w:rsidRPr="00691E6F">
        <w:rPr>
          <w:bCs w:val="0"/>
          <w:lang w:val="fr-FR"/>
        </w:rPr>
        <w:t xml:space="preserve"> la mention des avantages émotionnels, inspirants et psychologiques fournis par la nature.</w:t>
      </w:r>
    </w:p>
    <w:p w14:paraId="34EED893" w14:textId="77777777" w:rsidR="00691E6F" w:rsidRPr="00691E6F" w:rsidRDefault="00691E6F" w:rsidP="009567B2">
      <w:pPr>
        <w:pStyle w:val="Para10"/>
        <w:numPr>
          <w:ilvl w:val="0"/>
          <w:numId w:val="28"/>
        </w:numPr>
        <w:ind w:left="0" w:firstLine="0"/>
        <w:rPr>
          <w:b/>
          <w:lang w:val="fr-FR"/>
        </w:rPr>
      </w:pPr>
      <w:r w:rsidRPr="00691E6F">
        <w:rPr>
          <w:bCs w:val="0"/>
          <w:lang w:val="fr-FR"/>
        </w:rPr>
        <w:t>Certains ont noté qu’il est important de prendre en considération les questions relationnelles.</w:t>
      </w:r>
    </w:p>
    <w:p w14:paraId="3E43775F" w14:textId="7A05FF2C" w:rsidR="00691E6F" w:rsidRPr="00691E6F" w:rsidRDefault="00691E6F" w:rsidP="009567B2">
      <w:pPr>
        <w:pStyle w:val="Para10"/>
        <w:numPr>
          <w:ilvl w:val="0"/>
          <w:numId w:val="28"/>
        </w:numPr>
        <w:ind w:left="0" w:firstLine="0"/>
        <w:rPr>
          <w:b/>
          <w:lang w:val="fr-FR"/>
        </w:rPr>
      </w:pPr>
      <w:r w:rsidRPr="00691E6F">
        <w:rPr>
          <w:bCs w:val="0"/>
          <w:lang w:val="fr-FR"/>
        </w:rPr>
        <w:t>Certains ont noté la pertinence des approches qui prévoient la reconnaissance des droits de la nature ou statut de personne morale.</w:t>
      </w:r>
    </w:p>
    <w:p w14:paraId="234F6CC1" w14:textId="724FEE5C" w:rsidR="00691E6F" w:rsidRPr="00691E6F" w:rsidRDefault="00691E6F" w:rsidP="00691E6F">
      <w:pPr>
        <w:pStyle w:val="Para10"/>
        <w:jc w:val="center"/>
        <w:rPr>
          <w:b/>
          <w:lang w:val="fr-FR"/>
        </w:rPr>
      </w:pPr>
      <w:r w:rsidRPr="00691E6F">
        <w:rPr>
          <w:i/>
          <w:spacing w:val="-2"/>
          <w:kern w:val="22"/>
          <w:lang w:val="fr-FR"/>
        </w:rPr>
        <w:t>4. Prévention des risques biotechnologiques</w:t>
      </w:r>
    </w:p>
    <w:p w14:paraId="0C6AFC47" w14:textId="57F78209" w:rsidR="002A50DB" w:rsidRPr="002A50DB" w:rsidRDefault="00691E6F" w:rsidP="009567B2">
      <w:pPr>
        <w:pStyle w:val="Para10"/>
        <w:numPr>
          <w:ilvl w:val="0"/>
          <w:numId w:val="28"/>
        </w:numPr>
        <w:ind w:left="0" w:firstLine="0"/>
        <w:rPr>
          <w:b/>
          <w:lang w:val="fr-FR"/>
        </w:rPr>
      </w:pPr>
      <w:r w:rsidRPr="00691E6F">
        <w:rPr>
          <w:bCs w:val="0"/>
          <w:lang w:val="fr-FR"/>
        </w:rPr>
        <w:t>Certains ont</w:t>
      </w:r>
      <w:r w:rsidR="002A50DB">
        <w:rPr>
          <w:bCs w:val="0"/>
          <w:lang w:val="fr-FR"/>
        </w:rPr>
        <w:t xml:space="preserve"> noté que les questions relatives à la prévention des risques biotechnologiques pourraient être abordées au titre de ce groupe de question et exprimées par rapport à l’utilisation </w:t>
      </w:r>
      <w:r w:rsidR="0012484A">
        <w:rPr>
          <w:bCs w:val="0"/>
          <w:lang w:val="fr-FR"/>
        </w:rPr>
        <w:t>sans danger</w:t>
      </w:r>
      <w:r w:rsidR="002A50DB">
        <w:rPr>
          <w:bCs w:val="0"/>
          <w:lang w:val="fr-FR"/>
        </w:rPr>
        <w:t>.</w:t>
      </w:r>
    </w:p>
    <w:p w14:paraId="0CE9B163" w14:textId="0BCEC8B0" w:rsidR="00EF56CA" w:rsidRPr="00D55F10" w:rsidRDefault="002A50DB" w:rsidP="009567B2">
      <w:pPr>
        <w:pStyle w:val="Para10"/>
        <w:numPr>
          <w:ilvl w:val="0"/>
          <w:numId w:val="28"/>
        </w:numPr>
        <w:ind w:left="0" w:firstLine="0"/>
        <w:rPr>
          <w:b/>
          <w:lang w:val="fr-FR"/>
        </w:rPr>
      </w:pPr>
      <w:r>
        <w:rPr>
          <w:bCs w:val="0"/>
          <w:lang w:val="fr-FR"/>
        </w:rPr>
        <w:t>Certains ont noté l’intérêt que présentent les résultats de la réunion du Groupe de liaison du Protocole de Cartagena sur la prévention des risques biotechnologiques pour cette question et que les processus en cours au titre du Protocole de Cartagena sont reliés au cadre mondial de la biodiversité pour l’après-2020.</w:t>
      </w:r>
    </w:p>
    <w:p w14:paraId="16F5BEDD" w14:textId="272E6439" w:rsidR="00D55F10" w:rsidRPr="00EF56CA" w:rsidRDefault="00D55F10" w:rsidP="009567B2">
      <w:pPr>
        <w:pStyle w:val="Para10"/>
        <w:numPr>
          <w:ilvl w:val="0"/>
          <w:numId w:val="28"/>
        </w:numPr>
        <w:ind w:left="0" w:firstLine="0"/>
        <w:rPr>
          <w:b/>
          <w:lang w:val="fr-FR"/>
        </w:rPr>
      </w:pPr>
      <w:r>
        <w:rPr>
          <w:bCs w:val="0"/>
          <w:lang w:val="fr-FR"/>
        </w:rPr>
        <w:t>Certains ont noté la nécessité de gérer les effets de la biotechnologique sur l’agriculture traditionnelle ainsi que la nécessité de renforcer les capacités  et le transfert de technologie dans ce contexte.</w:t>
      </w:r>
    </w:p>
    <w:p w14:paraId="68E47A59" w14:textId="77777777" w:rsidR="00C420ED" w:rsidRPr="00C420ED" w:rsidRDefault="00EF56CA" w:rsidP="009567B2">
      <w:pPr>
        <w:pStyle w:val="Para10"/>
        <w:numPr>
          <w:ilvl w:val="0"/>
          <w:numId w:val="28"/>
        </w:numPr>
        <w:ind w:left="0" w:firstLine="0"/>
        <w:rPr>
          <w:b/>
          <w:lang w:val="fr-FR"/>
        </w:rPr>
      </w:pPr>
      <w:r>
        <w:rPr>
          <w:bCs w:val="0"/>
          <w:lang w:val="fr-FR"/>
        </w:rPr>
        <w:t xml:space="preserve">Certains ont noté que les résultats de la première réunion du Groupe </w:t>
      </w:r>
      <w:r w:rsidR="00687A0D">
        <w:rPr>
          <w:bCs w:val="0"/>
          <w:lang w:val="fr-FR"/>
        </w:rPr>
        <w:t>de travail à composition non limitée sur le cadre mondial de la biodiversité pour l’après-2020</w:t>
      </w:r>
      <w:r w:rsidR="00D55F10">
        <w:rPr>
          <w:bCs w:val="0"/>
          <w:lang w:val="fr-FR"/>
        </w:rPr>
        <w:t xml:space="preserve"> et de l’atelier de consultation sur la prévention des risques biotechnologiques tenu à Nairobi en août 2019 sont encore pertinents et devraient être utilisés dans l’élaboration du cadre mondial de la biodiversité pour l’après-2020.</w:t>
      </w:r>
    </w:p>
    <w:p w14:paraId="2BA011BC" w14:textId="432E0850" w:rsidR="00C420ED" w:rsidRPr="00C420ED" w:rsidRDefault="00C420ED" w:rsidP="009567B2">
      <w:pPr>
        <w:pStyle w:val="Para10"/>
        <w:numPr>
          <w:ilvl w:val="0"/>
          <w:numId w:val="28"/>
        </w:numPr>
        <w:ind w:left="0" w:firstLine="0"/>
        <w:rPr>
          <w:b/>
          <w:lang w:val="fr-FR"/>
        </w:rPr>
      </w:pPr>
      <w:r>
        <w:rPr>
          <w:bCs w:val="0"/>
          <w:lang w:val="fr-FR"/>
        </w:rPr>
        <w:t xml:space="preserve">Certains ont noté que la prévention des risques biotechnologiques ne devrait pas rester dans la catégorie des questions intersectorielles, mais qu’elle serait mieux placée </w:t>
      </w:r>
      <w:r w:rsidR="00CD2FA0">
        <w:rPr>
          <w:bCs w:val="0"/>
          <w:lang w:val="fr-FR"/>
        </w:rPr>
        <w:t>sous la rubrique</w:t>
      </w:r>
      <w:r>
        <w:rPr>
          <w:bCs w:val="0"/>
          <w:lang w:val="fr-FR"/>
        </w:rPr>
        <w:t xml:space="preserve"> « utilisation sans danger », et que ce</w:t>
      </w:r>
      <w:r w:rsidR="00CD2FA0">
        <w:rPr>
          <w:bCs w:val="0"/>
          <w:lang w:val="fr-FR"/>
        </w:rPr>
        <w:t xml:space="preserve"> thème</w:t>
      </w:r>
      <w:r>
        <w:rPr>
          <w:bCs w:val="0"/>
          <w:lang w:val="fr-FR"/>
        </w:rPr>
        <w:t xml:space="preserve"> devrait être considéré dans son sens large et non pas limité au Protocole de Cartagena. Certaines Parties ont suggéré que les cibles et les sous-cibles devraient traiter de l’évaluation des risques et de la gestion des risques au cas-par-cas.</w:t>
      </w:r>
    </w:p>
    <w:p w14:paraId="4E583A8E" w14:textId="77777777" w:rsidR="007122AD" w:rsidRPr="007122AD" w:rsidRDefault="00C420ED" w:rsidP="009567B2">
      <w:pPr>
        <w:pStyle w:val="Para10"/>
        <w:numPr>
          <w:ilvl w:val="0"/>
          <w:numId w:val="28"/>
        </w:numPr>
        <w:ind w:left="0" w:firstLine="0"/>
        <w:rPr>
          <w:b/>
          <w:lang w:val="fr-FR"/>
        </w:rPr>
      </w:pPr>
      <w:r>
        <w:rPr>
          <w:bCs w:val="0"/>
          <w:lang w:val="fr-FR"/>
        </w:rPr>
        <w:t xml:space="preserve">Certains ont noté l’importance des nouvelles technologies et, rappelant </w:t>
      </w:r>
      <w:r w:rsidR="007122AD">
        <w:rPr>
          <w:bCs w:val="0"/>
          <w:lang w:val="fr-FR"/>
        </w:rPr>
        <w:t>qu’il est nécessaire de débattre beaucoup plus de la biologie de synthèse et de l’information de séquençage numérique, ont mentionné la prochaine réunion du Groupe spécial d’experts techniques sur l’information de séquençage numérique sur les ressources génétiques dans le cadre du processus d’élaboration du cadre mondial de la biodiversité pour l’après-2020.</w:t>
      </w:r>
    </w:p>
    <w:p w14:paraId="0D660A00" w14:textId="28375215" w:rsidR="00287226" w:rsidRPr="00287226" w:rsidRDefault="007122AD" w:rsidP="009567B2">
      <w:pPr>
        <w:pStyle w:val="Para10"/>
        <w:numPr>
          <w:ilvl w:val="0"/>
          <w:numId w:val="28"/>
        </w:numPr>
        <w:ind w:left="0" w:firstLine="0"/>
        <w:rPr>
          <w:b/>
          <w:lang w:val="fr-FR"/>
        </w:rPr>
      </w:pPr>
      <w:r>
        <w:rPr>
          <w:bCs w:val="0"/>
          <w:lang w:val="fr-FR"/>
        </w:rPr>
        <w:t>Certains ont noté que le libellé « accès aux ressources génétiques et le partage juste et équitable des avantages découlant de leur utilisation » devrait être employé dans le contexte de ce</w:t>
      </w:r>
      <w:r w:rsidR="00CD2FA0">
        <w:rPr>
          <w:bCs w:val="0"/>
          <w:lang w:val="fr-FR"/>
        </w:rPr>
        <w:t>tte question</w:t>
      </w:r>
      <w:r>
        <w:rPr>
          <w:bCs w:val="0"/>
          <w:lang w:val="fr-FR"/>
        </w:rPr>
        <w:t>.</w:t>
      </w:r>
    </w:p>
    <w:p w14:paraId="0D297E5F" w14:textId="0519DE76" w:rsidR="00287226" w:rsidRPr="00287226" w:rsidRDefault="00287226" w:rsidP="009567B2">
      <w:pPr>
        <w:pStyle w:val="Para10"/>
        <w:numPr>
          <w:ilvl w:val="0"/>
          <w:numId w:val="28"/>
        </w:numPr>
        <w:ind w:left="0" w:firstLine="0"/>
        <w:rPr>
          <w:b/>
          <w:lang w:val="fr-FR"/>
        </w:rPr>
      </w:pPr>
      <w:r>
        <w:rPr>
          <w:bCs w:val="0"/>
          <w:lang w:val="fr-FR"/>
        </w:rPr>
        <w:t xml:space="preserve">Certains ont noté l’importance de veiller à ce que l’objectif de la Convention relatif à l’accès et au partage des avantages soit pleinement et effectivement reflété dans le cadre. À cet égard, certains ont noté </w:t>
      </w:r>
      <w:r w:rsidR="008D2FCF">
        <w:rPr>
          <w:bCs w:val="0"/>
          <w:lang w:val="fr-FR"/>
        </w:rPr>
        <w:t xml:space="preserve">la </w:t>
      </w:r>
      <w:r w:rsidR="008D2FCF">
        <w:rPr>
          <w:bCs w:val="0"/>
          <w:lang w:val="fr-FR"/>
        </w:rPr>
        <w:lastRenderedPageBreak/>
        <w:t>nécessité d’</w:t>
      </w:r>
      <w:r>
        <w:rPr>
          <w:bCs w:val="0"/>
          <w:lang w:val="fr-FR"/>
        </w:rPr>
        <w:t>une cible axée sur les résultats, ainsi qu</w:t>
      </w:r>
      <w:r w:rsidR="008D2FCF">
        <w:rPr>
          <w:bCs w:val="0"/>
          <w:lang w:val="fr-FR"/>
        </w:rPr>
        <w:t>e d</w:t>
      </w:r>
      <w:r>
        <w:rPr>
          <w:bCs w:val="0"/>
          <w:lang w:val="fr-FR"/>
        </w:rPr>
        <w:t>’une cible liée aux avantages ou incitations pour la conservation et l’utilisation durable.</w:t>
      </w:r>
    </w:p>
    <w:p w14:paraId="69D7D18C" w14:textId="6D54C2F2" w:rsidR="00287226" w:rsidRPr="00287226" w:rsidRDefault="00287226" w:rsidP="009567B2">
      <w:pPr>
        <w:pStyle w:val="Para10"/>
        <w:numPr>
          <w:ilvl w:val="0"/>
          <w:numId w:val="28"/>
        </w:numPr>
        <w:ind w:left="0" w:firstLine="0"/>
        <w:rPr>
          <w:b/>
          <w:lang w:val="fr-FR"/>
        </w:rPr>
      </w:pPr>
      <w:r>
        <w:rPr>
          <w:bCs w:val="0"/>
          <w:lang w:val="fr-FR"/>
        </w:rPr>
        <w:t>Certains ont noté que le libellé des Objectifs 13 et</w:t>
      </w:r>
      <w:r w:rsidR="002A50DB">
        <w:rPr>
          <w:bCs w:val="0"/>
          <w:lang w:val="fr-FR"/>
        </w:rPr>
        <w:t xml:space="preserve"> </w:t>
      </w:r>
      <w:r>
        <w:rPr>
          <w:bCs w:val="0"/>
          <w:lang w:val="fr-FR"/>
        </w:rPr>
        <w:t>16 d’Aichi pour la biodiversité pourrait être combiné pour créer une nouvelle cible sur cette question.</w:t>
      </w:r>
    </w:p>
    <w:p w14:paraId="4D1D812F" w14:textId="77777777" w:rsidR="00287226" w:rsidRPr="00287226" w:rsidRDefault="00287226" w:rsidP="009567B2">
      <w:pPr>
        <w:pStyle w:val="Para10"/>
        <w:numPr>
          <w:ilvl w:val="0"/>
          <w:numId w:val="28"/>
        </w:numPr>
        <w:ind w:left="0" w:firstLine="0"/>
        <w:rPr>
          <w:b/>
          <w:lang w:val="fr-FR"/>
        </w:rPr>
      </w:pPr>
      <w:r>
        <w:rPr>
          <w:bCs w:val="0"/>
          <w:lang w:val="fr-FR"/>
        </w:rPr>
        <w:t>Certains ont noté l’importance de refléter les connaissances traditionnelles associées à la diversité génétique sur cette question.</w:t>
      </w:r>
    </w:p>
    <w:p w14:paraId="2AA079D9" w14:textId="5B377FD4" w:rsidR="00287226" w:rsidRPr="00824EB4" w:rsidRDefault="00287226" w:rsidP="009567B2">
      <w:pPr>
        <w:pStyle w:val="Para10"/>
        <w:numPr>
          <w:ilvl w:val="0"/>
          <w:numId w:val="28"/>
        </w:numPr>
        <w:ind w:left="0" w:firstLine="0"/>
        <w:rPr>
          <w:b/>
          <w:lang w:val="fr-FR"/>
        </w:rPr>
      </w:pPr>
      <w:r>
        <w:rPr>
          <w:bCs w:val="0"/>
          <w:lang w:val="fr-FR"/>
        </w:rPr>
        <w:t>Certains ont noté que le processus en cours sur l’information de séquençage numérique pourrait fournir des informations pertinentes pour une cible sur cette question.</w:t>
      </w:r>
    </w:p>
    <w:p w14:paraId="7B2FD75B" w14:textId="2B7E91B4" w:rsidR="00824EB4" w:rsidRPr="00824EB4" w:rsidRDefault="00824EB4" w:rsidP="009567B2">
      <w:pPr>
        <w:pStyle w:val="Para10"/>
        <w:numPr>
          <w:ilvl w:val="0"/>
          <w:numId w:val="28"/>
        </w:numPr>
        <w:ind w:left="0" w:firstLine="0"/>
        <w:rPr>
          <w:b/>
          <w:lang w:val="fr-FR"/>
        </w:rPr>
      </w:pPr>
      <w:r>
        <w:rPr>
          <w:bCs w:val="0"/>
          <w:lang w:val="fr-FR"/>
        </w:rPr>
        <w:t>Certains ont noté que l’appui aux banques de gènes et l’appui associé pourraient être reflétés au titre de cette cible.</w:t>
      </w:r>
    </w:p>
    <w:p w14:paraId="247AD514" w14:textId="77777777" w:rsidR="00824EB4" w:rsidRPr="00824EB4" w:rsidRDefault="00287226" w:rsidP="009567B2">
      <w:pPr>
        <w:pStyle w:val="Para10"/>
        <w:numPr>
          <w:ilvl w:val="0"/>
          <w:numId w:val="28"/>
        </w:numPr>
        <w:ind w:left="0" w:firstLine="0"/>
        <w:rPr>
          <w:b/>
          <w:lang w:val="fr-FR"/>
        </w:rPr>
      </w:pPr>
      <w:r>
        <w:rPr>
          <w:bCs w:val="0"/>
          <w:lang w:val="fr-FR"/>
        </w:rPr>
        <w:t>Certains ont noté la nécessité</w:t>
      </w:r>
      <w:r w:rsidR="00824EB4">
        <w:rPr>
          <w:bCs w:val="0"/>
          <w:lang w:val="fr-FR"/>
        </w:rPr>
        <w:t xml:space="preserve"> de faire mention du suivi de l’utilisation des ressources génétiques et noté la pertinence du centre d’échange dans ce contexte.</w:t>
      </w:r>
    </w:p>
    <w:p w14:paraId="1E8E1FDC" w14:textId="77777777" w:rsidR="00824EB4" w:rsidRPr="00824EB4" w:rsidRDefault="00824EB4" w:rsidP="009567B2">
      <w:pPr>
        <w:pStyle w:val="Para10"/>
        <w:numPr>
          <w:ilvl w:val="0"/>
          <w:numId w:val="28"/>
        </w:numPr>
        <w:ind w:left="0" w:firstLine="0"/>
        <w:rPr>
          <w:b/>
          <w:lang w:val="fr-FR"/>
        </w:rPr>
      </w:pPr>
      <w:r>
        <w:rPr>
          <w:bCs w:val="0"/>
          <w:lang w:val="fr-FR"/>
        </w:rPr>
        <w:t>Certains ont noté la nécessité de promouvoir les mesures nationales conformes au Protocole de Nagoya et de les publier sur le centre d’échange sur l’accès et le partage des avantages dans le cadre de cette cible.</w:t>
      </w:r>
    </w:p>
    <w:p w14:paraId="0F6A0579" w14:textId="71609FD6" w:rsidR="00824EB4" w:rsidRPr="00824EB4" w:rsidRDefault="00824EB4" w:rsidP="009567B2">
      <w:pPr>
        <w:pStyle w:val="Para10"/>
        <w:numPr>
          <w:ilvl w:val="0"/>
          <w:numId w:val="28"/>
        </w:numPr>
        <w:ind w:left="0" w:firstLine="0"/>
        <w:rPr>
          <w:b/>
          <w:lang w:val="fr-FR"/>
        </w:rPr>
      </w:pPr>
      <w:r>
        <w:rPr>
          <w:bCs w:val="0"/>
          <w:lang w:val="fr-FR"/>
        </w:rPr>
        <w:t>Les cibles suggérées sur cette question sont les suivantes :</w:t>
      </w:r>
    </w:p>
    <w:p w14:paraId="22E0CD61" w14:textId="770789AE" w:rsidR="00824EB4" w:rsidRDefault="00824EB4" w:rsidP="00824EB4">
      <w:pPr>
        <w:pStyle w:val="Para10"/>
        <w:ind w:firstLine="709"/>
        <w:rPr>
          <w:bCs w:val="0"/>
          <w:lang w:val="fr-FR"/>
        </w:rPr>
      </w:pPr>
      <w:r>
        <w:rPr>
          <w:bCs w:val="0"/>
          <w:lang w:val="fr-FR"/>
        </w:rPr>
        <w:t>a)</w:t>
      </w:r>
      <w:r>
        <w:rPr>
          <w:bCs w:val="0"/>
          <w:lang w:val="fr-FR"/>
        </w:rPr>
        <w:tab/>
      </w:r>
      <w:r w:rsidR="0037538F">
        <w:rPr>
          <w:bCs w:val="0"/>
          <w:lang w:val="fr-FR"/>
        </w:rPr>
        <w:t xml:space="preserve">Les transferts de ressources génétiques, sous quelque forme que ce soit, et le partage des avantages, conformément aux lois nationales portant application des convention internationales sur l’accès et le partage des avantages, ont augmenté d’au moins 10% par an d’ici à 2035 par rapport à 2020, afin de promouvoir la conservation, l’utilisation durable, le partage des avantages et le développement de nouveaux cultivars et de nouvelles races, de nouveaux médicaments et de nouvelles technologies, au besoin, </w:t>
      </w:r>
      <w:r w:rsidR="00991531">
        <w:rPr>
          <w:bCs w:val="0"/>
          <w:lang w:val="fr-FR"/>
        </w:rPr>
        <w:t>afin d’assurer la sécurité alimentaire et nutritionnelle, et la santé;</w:t>
      </w:r>
    </w:p>
    <w:p w14:paraId="7739C800" w14:textId="4A0CE51E" w:rsidR="00991531" w:rsidRDefault="00991531" w:rsidP="00824EB4">
      <w:pPr>
        <w:pStyle w:val="Para10"/>
        <w:ind w:firstLine="709"/>
        <w:rPr>
          <w:bCs w:val="0"/>
          <w:lang w:val="fr-FR"/>
        </w:rPr>
      </w:pPr>
      <w:r>
        <w:rPr>
          <w:bCs w:val="0"/>
          <w:lang w:val="fr-FR"/>
        </w:rPr>
        <w:t>b)</w:t>
      </w:r>
      <w:r>
        <w:rPr>
          <w:bCs w:val="0"/>
          <w:lang w:val="fr-FR"/>
        </w:rPr>
        <w:tab/>
        <w:t>Réaliser, d’ici à 2030, une augmentation de X% du nombre de projets de conservation in situ et ex situ ainsi que le partage des projets avec les détenteurs de connaissance</w:t>
      </w:r>
      <w:r w:rsidR="008D2FCF">
        <w:rPr>
          <w:bCs w:val="0"/>
          <w:lang w:val="fr-FR"/>
        </w:rPr>
        <w:t>s traditionnelles</w:t>
      </w:r>
      <w:r>
        <w:rPr>
          <w:bCs w:val="0"/>
          <w:lang w:val="fr-FR"/>
        </w:rPr>
        <w:t xml:space="preserve"> pour améliorer les moyens de subsistance, la santé et le bien-être des populations autochtones.</w:t>
      </w:r>
    </w:p>
    <w:p w14:paraId="698AB768" w14:textId="3477EB00" w:rsidR="00991531" w:rsidRPr="00991531" w:rsidRDefault="00991531" w:rsidP="00991531">
      <w:pPr>
        <w:pStyle w:val="Para10"/>
        <w:ind w:left="709" w:hanging="425"/>
        <w:jc w:val="center"/>
        <w:rPr>
          <w:b/>
          <w:lang w:val="fr-FR"/>
        </w:rPr>
      </w:pPr>
      <w:r w:rsidRPr="00991531">
        <w:rPr>
          <w:b/>
          <w:spacing w:val="-2"/>
          <w:kern w:val="22"/>
          <w:lang w:val="fr-FR"/>
        </w:rPr>
        <w:t>J.</w:t>
      </w:r>
      <w:r w:rsidRPr="00991531">
        <w:rPr>
          <w:b/>
          <w:spacing w:val="-2"/>
          <w:kern w:val="22"/>
          <w:lang w:val="fr-FR"/>
        </w:rPr>
        <w:tab/>
      </w:r>
      <w:r w:rsidRPr="00991531">
        <w:rPr>
          <w:rFonts w:eastAsia="Times New Roman" w:cs="Times New Roman"/>
          <w:b/>
          <w:bCs w:val="0"/>
          <w:spacing w:val="-2"/>
          <w:kern w:val="22"/>
          <w:szCs w:val="24"/>
          <w:lang w:val="fr-FR"/>
        </w:rPr>
        <w:t xml:space="preserve">Outils, solutions et </w:t>
      </w:r>
      <w:r w:rsidR="00804637">
        <w:rPr>
          <w:rFonts w:eastAsia="Times New Roman" w:cs="Times New Roman"/>
          <w:b/>
          <w:bCs w:val="0"/>
          <w:spacing w:val="-2"/>
          <w:kern w:val="22"/>
          <w:szCs w:val="24"/>
          <w:lang w:val="fr-FR"/>
        </w:rPr>
        <w:t>leviers</w:t>
      </w:r>
      <w:r w:rsidRPr="00991531">
        <w:rPr>
          <w:rFonts w:eastAsia="Times New Roman" w:cs="Times New Roman"/>
          <w:b/>
          <w:bCs w:val="0"/>
          <w:spacing w:val="-2"/>
          <w:kern w:val="22"/>
          <w:szCs w:val="24"/>
          <w:lang w:val="fr-FR"/>
        </w:rPr>
        <w:t xml:space="preserve"> </w:t>
      </w:r>
    </w:p>
    <w:p w14:paraId="2A4FFF94" w14:textId="3787F979" w:rsidR="00CF3422" w:rsidRPr="00CF3422" w:rsidRDefault="00691E6F" w:rsidP="009567B2">
      <w:pPr>
        <w:pStyle w:val="Para10"/>
        <w:numPr>
          <w:ilvl w:val="0"/>
          <w:numId w:val="28"/>
        </w:numPr>
        <w:ind w:left="0" w:firstLine="0"/>
        <w:rPr>
          <w:b/>
          <w:lang w:val="fr-FR"/>
        </w:rPr>
      </w:pPr>
      <w:r w:rsidRPr="00691E6F">
        <w:rPr>
          <w:bCs w:val="0"/>
          <w:lang w:val="fr-FR"/>
        </w:rPr>
        <w:t xml:space="preserve"> </w:t>
      </w:r>
      <w:r w:rsidR="00437BAF" w:rsidRPr="00691E6F">
        <w:rPr>
          <w:bCs w:val="0"/>
          <w:lang w:val="fr-FR"/>
        </w:rPr>
        <w:t xml:space="preserve"> </w:t>
      </w:r>
      <w:r w:rsidR="00804637">
        <w:rPr>
          <w:bCs w:val="0"/>
          <w:lang w:val="fr-FR"/>
        </w:rPr>
        <w:t xml:space="preserve">Certains ont noté </w:t>
      </w:r>
      <w:r w:rsidR="00CF3422">
        <w:rPr>
          <w:bCs w:val="0"/>
          <w:lang w:val="fr-FR"/>
        </w:rPr>
        <w:t xml:space="preserve">que plusieurs mesures dans </w:t>
      </w:r>
      <w:r w:rsidR="00F03C1F">
        <w:rPr>
          <w:bCs w:val="0"/>
          <w:lang w:val="fr-FR"/>
        </w:rPr>
        <w:t>cette</w:t>
      </w:r>
      <w:r w:rsidR="00CF3422">
        <w:rPr>
          <w:bCs w:val="0"/>
          <w:lang w:val="fr-FR"/>
        </w:rPr>
        <w:t xml:space="preserve"> section semblent prescriptives et que les Parties ont des approches et des systèmes différents</w:t>
      </w:r>
      <w:r w:rsidR="00CD2FA0" w:rsidRPr="00CD2FA0">
        <w:rPr>
          <w:bCs w:val="0"/>
          <w:lang w:val="fr-FR"/>
        </w:rPr>
        <w:t xml:space="preserve"> </w:t>
      </w:r>
      <w:r w:rsidR="00CD2FA0">
        <w:rPr>
          <w:bCs w:val="0"/>
          <w:lang w:val="fr-FR"/>
        </w:rPr>
        <w:t>en place</w:t>
      </w:r>
      <w:r w:rsidR="00CF3422">
        <w:rPr>
          <w:bCs w:val="0"/>
          <w:lang w:val="fr-FR"/>
        </w:rPr>
        <w:t xml:space="preserve"> pour intervenir.</w:t>
      </w:r>
    </w:p>
    <w:p w14:paraId="5BA64668" w14:textId="7CF36F49" w:rsidR="00F91922" w:rsidRPr="00F91922" w:rsidRDefault="00CF3422" w:rsidP="009567B2">
      <w:pPr>
        <w:pStyle w:val="Para10"/>
        <w:numPr>
          <w:ilvl w:val="0"/>
          <w:numId w:val="28"/>
        </w:numPr>
        <w:ind w:left="0" w:firstLine="0"/>
        <w:rPr>
          <w:b/>
          <w:lang w:val="fr-FR"/>
        </w:rPr>
      </w:pPr>
      <w:r>
        <w:rPr>
          <w:bCs w:val="0"/>
          <w:lang w:val="fr-FR"/>
        </w:rPr>
        <w:t xml:space="preserve">Certains ont suggéré que toutes les cibles sur les outils </w:t>
      </w:r>
      <w:r w:rsidR="00595135">
        <w:rPr>
          <w:bCs w:val="0"/>
          <w:lang w:val="fr-FR"/>
        </w:rPr>
        <w:t>réglementaire</w:t>
      </w:r>
      <w:r w:rsidR="00CD2FA0">
        <w:rPr>
          <w:bCs w:val="0"/>
          <w:lang w:val="fr-FR"/>
        </w:rPr>
        <w:t>s</w:t>
      </w:r>
      <w:r w:rsidR="00595135">
        <w:rPr>
          <w:bCs w:val="0"/>
          <w:lang w:val="fr-FR"/>
        </w:rPr>
        <w:t xml:space="preserve"> pour</w:t>
      </w:r>
      <w:r w:rsidR="00F91922">
        <w:rPr>
          <w:bCs w:val="0"/>
          <w:lang w:val="fr-FR"/>
        </w:rPr>
        <w:t xml:space="preserve"> gérer les </w:t>
      </w:r>
      <w:r w:rsidR="00CD2FA0">
        <w:rPr>
          <w:bCs w:val="0"/>
          <w:lang w:val="fr-FR"/>
        </w:rPr>
        <w:t>forces motrices</w:t>
      </w:r>
      <w:r w:rsidR="00F91922">
        <w:rPr>
          <w:bCs w:val="0"/>
          <w:lang w:val="fr-FR"/>
        </w:rPr>
        <w:t xml:space="preserve"> et l’utilisation devraient inclure des considérations concernant leurs incidences sur la pauvreté dans les pays en développement.</w:t>
      </w:r>
    </w:p>
    <w:p w14:paraId="44A24CC3" w14:textId="6BA8B482" w:rsidR="00B43D81" w:rsidRPr="00B43D81" w:rsidRDefault="00F91922" w:rsidP="009567B2">
      <w:pPr>
        <w:pStyle w:val="Para10"/>
        <w:numPr>
          <w:ilvl w:val="0"/>
          <w:numId w:val="28"/>
        </w:numPr>
        <w:ind w:left="0" w:firstLine="0"/>
        <w:rPr>
          <w:b/>
          <w:lang w:val="fr-FR"/>
        </w:rPr>
      </w:pPr>
      <w:r>
        <w:rPr>
          <w:bCs w:val="0"/>
          <w:lang w:val="fr-FR"/>
        </w:rPr>
        <w:t>Certains ont réitéré qu’un grand nombre des solutions au titre de ce</w:t>
      </w:r>
      <w:r w:rsidR="00CD2FA0">
        <w:rPr>
          <w:bCs w:val="0"/>
          <w:lang w:val="fr-FR"/>
        </w:rPr>
        <w:t xml:space="preserve"> thème</w:t>
      </w:r>
      <w:r>
        <w:rPr>
          <w:bCs w:val="0"/>
          <w:lang w:val="fr-FR"/>
        </w:rPr>
        <w:t xml:space="preserve"> sont liées à l’intégration et que de nombreuses cibles pourraient déplacées sous la rubrique distincte de « l‘intégration ». </w:t>
      </w:r>
      <w:r w:rsidR="00CD2FA0">
        <w:rPr>
          <w:bCs w:val="0"/>
          <w:lang w:val="fr-FR"/>
        </w:rPr>
        <w:t>En</w:t>
      </w:r>
      <w:r>
        <w:rPr>
          <w:bCs w:val="0"/>
          <w:lang w:val="fr-FR"/>
        </w:rPr>
        <w:t xml:space="preserve"> outre, certains ont rappelé le processus d’élaboration </w:t>
      </w:r>
      <w:r w:rsidR="00B43D81">
        <w:rPr>
          <w:bCs w:val="0"/>
          <w:lang w:val="fr-FR"/>
        </w:rPr>
        <w:t>de l’approche stratégique à long terme de l’intégration comme contribution à ce</w:t>
      </w:r>
      <w:r w:rsidR="00CD2FA0">
        <w:rPr>
          <w:bCs w:val="0"/>
          <w:lang w:val="fr-FR"/>
        </w:rPr>
        <w:t xml:space="preserve"> thème</w:t>
      </w:r>
      <w:r w:rsidR="00B43D81">
        <w:rPr>
          <w:bCs w:val="0"/>
          <w:lang w:val="fr-FR"/>
        </w:rPr>
        <w:t>.</w:t>
      </w:r>
    </w:p>
    <w:p w14:paraId="3013451C" w14:textId="11CFCF70" w:rsidR="00B43D81" w:rsidRPr="00B43D81" w:rsidRDefault="00B43D81" w:rsidP="009567B2">
      <w:pPr>
        <w:pStyle w:val="Para10"/>
        <w:numPr>
          <w:ilvl w:val="0"/>
          <w:numId w:val="28"/>
        </w:numPr>
        <w:ind w:left="0" w:firstLine="0"/>
        <w:rPr>
          <w:b/>
          <w:lang w:val="fr-FR"/>
        </w:rPr>
      </w:pPr>
      <w:r>
        <w:rPr>
          <w:bCs w:val="0"/>
          <w:lang w:val="fr-FR"/>
        </w:rPr>
        <w:t>Certains ont suggéré que, si le cadre utilise un modèle force motrice-pression-état-impact-réponse, les interventions devraient être organisées pour répondre directement aux pressions</w:t>
      </w:r>
      <w:r w:rsidR="00F03C1F">
        <w:rPr>
          <w:bCs w:val="0"/>
          <w:lang w:val="fr-FR"/>
        </w:rPr>
        <w:t>. C</w:t>
      </w:r>
      <w:r>
        <w:rPr>
          <w:bCs w:val="0"/>
          <w:lang w:val="fr-FR"/>
        </w:rPr>
        <w:t>ertains ont</w:t>
      </w:r>
      <w:r w:rsidR="00F03C1F">
        <w:rPr>
          <w:bCs w:val="0"/>
          <w:lang w:val="fr-FR"/>
        </w:rPr>
        <w:t xml:space="preserve"> aussi</w:t>
      </w:r>
      <w:r>
        <w:rPr>
          <w:bCs w:val="0"/>
          <w:lang w:val="fr-FR"/>
        </w:rPr>
        <w:t xml:space="preserve"> suggéré que la figure dans le document SBSTTA/23/INF/3 pourrait fournir une structure.</w:t>
      </w:r>
    </w:p>
    <w:p w14:paraId="04B0927E" w14:textId="77777777" w:rsidR="00FF3E46" w:rsidRPr="00FF3E46" w:rsidRDefault="00B43D81" w:rsidP="009567B2">
      <w:pPr>
        <w:pStyle w:val="Para10"/>
        <w:numPr>
          <w:ilvl w:val="0"/>
          <w:numId w:val="28"/>
        </w:numPr>
        <w:ind w:left="0" w:firstLine="0"/>
        <w:rPr>
          <w:b/>
          <w:lang w:val="fr-FR"/>
        </w:rPr>
      </w:pPr>
      <w:r>
        <w:rPr>
          <w:bCs w:val="0"/>
          <w:lang w:val="fr-FR"/>
        </w:rPr>
        <w:t>Certains ont aussi suggéré que la consommation durable et l’empreinte écologique devraient être reliées et que le concept du développement vert est important. Il a été noté qu’il importe de</w:t>
      </w:r>
      <w:r w:rsidR="00E64E01">
        <w:rPr>
          <w:bCs w:val="0"/>
          <w:lang w:val="fr-FR"/>
        </w:rPr>
        <w:t xml:space="preserve"> rendre opérationnelle</w:t>
      </w:r>
      <w:r w:rsidR="0018593A">
        <w:rPr>
          <w:bCs w:val="0"/>
          <w:lang w:val="fr-FR"/>
        </w:rPr>
        <w:t xml:space="preserve"> la consommation durable et </w:t>
      </w:r>
      <w:r w:rsidR="00E64E01">
        <w:rPr>
          <w:bCs w:val="0"/>
          <w:lang w:val="fr-FR"/>
        </w:rPr>
        <w:t>d’améliorer l’Objectif 4 d’Aichi pour la biodiversité afin de le rendre plus concret. En outre, le concept des chaînes logistiques durables devrait être inclus dans le cadre.</w:t>
      </w:r>
    </w:p>
    <w:p w14:paraId="60D71D4D" w14:textId="77777777" w:rsidR="00FF3E46" w:rsidRPr="00FF3E46" w:rsidRDefault="00FF3E46" w:rsidP="009567B2">
      <w:pPr>
        <w:pStyle w:val="Para10"/>
        <w:numPr>
          <w:ilvl w:val="0"/>
          <w:numId w:val="28"/>
        </w:numPr>
        <w:ind w:left="0" w:firstLine="0"/>
        <w:rPr>
          <w:b/>
          <w:lang w:val="fr-FR"/>
        </w:rPr>
      </w:pPr>
      <w:r>
        <w:rPr>
          <w:bCs w:val="0"/>
          <w:lang w:val="fr-FR"/>
        </w:rPr>
        <w:t xml:space="preserve">Certains ont noté que plusieurs des questions intersectorielles issues de la première réunion du Groupe de travail à composition non limitée sur le cadre mondial de la biodiversité pour l’après-2020 ne </w:t>
      </w:r>
      <w:r>
        <w:rPr>
          <w:bCs w:val="0"/>
          <w:lang w:val="fr-FR"/>
        </w:rPr>
        <w:lastRenderedPageBreak/>
        <w:t>sont pas sur la liste qui figure dans l’annexe du document CBD/SBSTTA/23/2/Add.4 et qu’elles devraient être incluses dans l’intérêt de la cohérence.</w:t>
      </w:r>
    </w:p>
    <w:p w14:paraId="0D9BCCD0" w14:textId="77777777" w:rsidR="00FF3E46" w:rsidRPr="00FF3E46" w:rsidRDefault="00FF3E46" w:rsidP="009567B2">
      <w:pPr>
        <w:pStyle w:val="Para10"/>
        <w:numPr>
          <w:ilvl w:val="0"/>
          <w:numId w:val="28"/>
        </w:numPr>
        <w:ind w:left="0" w:firstLine="0"/>
        <w:rPr>
          <w:b/>
          <w:lang w:val="fr-FR"/>
        </w:rPr>
      </w:pPr>
      <w:r>
        <w:rPr>
          <w:bCs w:val="0"/>
          <w:lang w:val="fr-FR"/>
        </w:rPr>
        <w:t>Certains ont constaté des chevauchements, par exemple les valeurs de la biodiversité, qui sont aussi mentionnées dans des sections précédentes.</w:t>
      </w:r>
    </w:p>
    <w:p w14:paraId="4FA29F32" w14:textId="1D47AD9B" w:rsidR="00FF3E46" w:rsidRPr="00CB1F97" w:rsidRDefault="00FF3E46" w:rsidP="009567B2">
      <w:pPr>
        <w:pStyle w:val="Para10"/>
        <w:numPr>
          <w:ilvl w:val="0"/>
          <w:numId w:val="28"/>
        </w:numPr>
        <w:ind w:left="0" w:firstLine="0"/>
        <w:rPr>
          <w:b/>
          <w:lang w:val="fr-FR"/>
        </w:rPr>
      </w:pPr>
      <w:r w:rsidRPr="00CB1F97">
        <w:rPr>
          <w:bCs w:val="0"/>
          <w:lang w:val="fr-FR"/>
        </w:rPr>
        <w:t xml:space="preserve">Certains </w:t>
      </w:r>
      <w:r w:rsidR="00F03C1F">
        <w:rPr>
          <w:bCs w:val="0"/>
          <w:lang w:val="fr-FR"/>
        </w:rPr>
        <w:t>étaient d’avis</w:t>
      </w:r>
      <w:r w:rsidRPr="00CB1F97">
        <w:rPr>
          <w:bCs w:val="0"/>
          <w:lang w:val="fr-FR"/>
        </w:rPr>
        <w:t xml:space="preserve"> que cette section est l’une des plus importantes, car elle traite de systèmes, structures et pratiques.</w:t>
      </w:r>
    </w:p>
    <w:p w14:paraId="7CEE7C85" w14:textId="77777777" w:rsidR="00CB1F97" w:rsidRPr="00CB1F97" w:rsidRDefault="00FF3E46" w:rsidP="009567B2">
      <w:pPr>
        <w:pStyle w:val="Para10"/>
        <w:numPr>
          <w:ilvl w:val="0"/>
          <w:numId w:val="28"/>
        </w:numPr>
        <w:ind w:left="0" w:firstLine="0"/>
        <w:rPr>
          <w:b/>
          <w:lang w:val="fr-FR"/>
        </w:rPr>
      </w:pPr>
      <w:r w:rsidRPr="00CB1F97">
        <w:rPr>
          <w:bCs w:val="0"/>
          <w:lang w:val="fr-FR"/>
        </w:rPr>
        <w:t>Certains ont noté</w:t>
      </w:r>
      <w:r w:rsidR="00CB1F97" w:rsidRPr="00CB1F97">
        <w:rPr>
          <w:bCs w:val="0"/>
          <w:lang w:val="fr-FR"/>
        </w:rPr>
        <w:t xml:space="preserve"> un mélange de ce qui peut être fait</w:t>
      </w:r>
      <w:r w:rsidRPr="00CB1F97">
        <w:rPr>
          <w:bCs w:val="0"/>
          <w:lang w:val="fr-FR"/>
        </w:rPr>
        <w:t xml:space="preserve"> au niveau mondial et au niveau national dans cette section, ce qui deviendra important lors de la mise en œuvre</w:t>
      </w:r>
      <w:r w:rsidR="00CB1F97" w:rsidRPr="00CB1F97">
        <w:rPr>
          <w:bCs w:val="0"/>
          <w:lang w:val="fr-FR"/>
        </w:rPr>
        <w:t>.</w:t>
      </w:r>
    </w:p>
    <w:p w14:paraId="4FFDE73D" w14:textId="77777777" w:rsidR="00CB1F97" w:rsidRPr="00CB1F97" w:rsidRDefault="00CB1F97" w:rsidP="009567B2">
      <w:pPr>
        <w:pStyle w:val="Para10"/>
        <w:numPr>
          <w:ilvl w:val="0"/>
          <w:numId w:val="28"/>
        </w:numPr>
        <w:ind w:left="0" w:firstLine="0"/>
        <w:rPr>
          <w:b/>
          <w:lang w:val="fr-FR"/>
        </w:rPr>
      </w:pPr>
      <w:r w:rsidRPr="00CB1F97">
        <w:rPr>
          <w:bCs w:val="0"/>
          <w:lang w:val="fr-FR"/>
        </w:rPr>
        <w:t>Certains ont noté que les pays auront besoin de soutien pour atteindre ces cibles et que cette section est étroitement liée aux moyens de mise en œuvre.</w:t>
      </w:r>
    </w:p>
    <w:p w14:paraId="5A9D0253" w14:textId="79F659B8" w:rsidR="00CB1F97" w:rsidRPr="00CB1F97" w:rsidRDefault="00CB1F97" w:rsidP="00CB1F97">
      <w:pPr>
        <w:pStyle w:val="Para10"/>
        <w:numPr>
          <w:ilvl w:val="0"/>
          <w:numId w:val="28"/>
        </w:numPr>
        <w:ind w:left="0" w:firstLine="0"/>
        <w:rPr>
          <w:spacing w:val="-2"/>
          <w:kern w:val="22"/>
          <w:lang w:val="fr-FR"/>
        </w:rPr>
      </w:pPr>
      <w:r w:rsidRPr="00CB1F97">
        <w:rPr>
          <w:rFonts w:cs="Times New Roman"/>
          <w:spacing w:val="-2"/>
          <w:kern w:val="22"/>
          <w:lang w:val="fr-FR"/>
        </w:rPr>
        <w:t>Certains ont suggéré qu’il devrait y avoir une cible sur l’équité intergénérationnelle, comme mentionné à la première réunion</w:t>
      </w:r>
      <w:r>
        <w:rPr>
          <w:rFonts w:cs="Times New Roman"/>
          <w:spacing w:val="-2"/>
          <w:kern w:val="22"/>
          <w:lang w:val="fr-FR"/>
        </w:rPr>
        <w:t xml:space="preserve"> du Groupe de travail à composition non limitée sur le cadre mondial de la biodiversité pour l’après-2020.</w:t>
      </w:r>
    </w:p>
    <w:p w14:paraId="546F21F6" w14:textId="1D263D6E" w:rsidR="00CB1F97" w:rsidRPr="00CB1F97" w:rsidRDefault="00CB1F97" w:rsidP="00CB1F97">
      <w:pPr>
        <w:jc w:val="center"/>
        <w:rPr>
          <w:i/>
          <w:spacing w:val="-2"/>
          <w:kern w:val="22"/>
          <w:lang w:val="fr-FR"/>
        </w:rPr>
      </w:pPr>
      <w:r w:rsidRPr="00CB1F97">
        <w:rPr>
          <w:i/>
          <w:spacing w:val="-2"/>
          <w:kern w:val="22"/>
          <w:lang w:val="fr-FR"/>
        </w:rPr>
        <w:t xml:space="preserve">1. </w:t>
      </w:r>
      <w:r w:rsidR="00CD49CB">
        <w:rPr>
          <w:i/>
          <w:spacing w:val="-2"/>
          <w:kern w:val="22"/>
          <w:lang w:val="fr-FR"/>
        </w:rPr>
        <w:t>Mesures incitatives</w:t>
      </w:r>
    </w:p>
    <w:p w14:paraId="4BD4B20C" w14:textId="77777777" w:rsidR="003A7D3A" w:rsidRPr="003A7D3A" w:rsidRDefault="00CB1F97" w:rsidP="00CB1F97">
      <w:pPr>
        <w:pStyle w:val="Para10"/>
        <w:numPr>
          <w:ilvl w:val="0"/>
          <w:numId w:val="28"/>
        </w:numPr>
        <w:ind w:left="0" w:firstLine="0"/>
        <w:rPr>
          <w:b/>
          <w:lang w:val="fr-FR"/>
        </w:rPr>
      </w:pPr>
      <w:r>
        <w:rPr>
          <w:rFonts w:cs="Times New Roman"/>
          <w:spacing w:val="-2"/>
          <w:kern w:val="22"/>
          <w:lang w:val="fr-FR"/>
        </w:rPr>
        <w:t>Certains ont suggéré que des incitations positives, y compris les compensations et d’autres éléments, lois, règlements, politiques, la conformité</w:t>
      </w:r>
      <w:r w:rsidR="003A7D3A">
        <w:rPr>
          <w:rFonts w:cs="Times New Roman"/>
          <w:spacing w:val="-2"/>
          <w:kern w:val="22"/>
          <w:lang w:val="fr-FR"/>
        </w:rPr>
        <w:t xml:space="preserve"> et l’application, pourraient être utiles.</w:t>
      </w:r>
    </w:p>
    <w:p w14:paraId="77F35962" w14:textId="454064E9" w:rsidR="003A7D3A" w:rsidRPr="003A7D3A" w:rsidRDefault="003A7D3A" w:rsidP="00CB1F97">
      <w:pPr>
        <w:pStyle w:val="Para10"/>
        <w:numPr>
          <w:ilvl w:val="0"/>
          <w:numId w:val="28"/>
        </w:numPr>
        <w:ind w:left="0" w:firstLine="0"/>
        <w:rPr>
          <w:b/>
          <w:lang w:val="fr-FR"/>
        </w:rPr>
      </w:pPr>
      <w:r>
        <w:rPr>
          <w:rFonts w:cs="Times New Roman"/>
          <w:spacing w:val="-2"/>
          <w:kern w:val="22"/>
          <w:lang w:val="fr-FR"/>
        </w:rPr>
        <w:t>Certains ont suggéré que le partage des avantages pourrait être examiné en tant qu</w:t>
      </w:r>
      <w:r w:rsidR="00CD49CB">
        <w:rPr>
          <w:rFonts w:cs="Times New Roman"/>
          <w:spacing w:val="-2"/>
          <w:kern w:val="22"/>
          <w:lang w:val="fr-FR"/>
        </w:rPr>
        <w:t>e mesure incitative</w:t>
      </w:r>
      <w:r>
        <w:rPr>
          <w:rFonts w:cs="Times New Roman"/>
          <w:spacing w:val="-2"/>
          <w:kern w:val="22"/>
          <w:lang w:val="fr-FR"/>
        </w:rPr>
        <w:t>.</w:t>
      </w:r>
    </w:p>
    <w:p w14:paraId="6925DBDD" w14:textId="77777777" w:rsidR="003A7D3A" w:rsidRPr="003A7D3A" w:rsidRDefault="003A7D3A" w:rsidP="00CB1F97">
      <w:pPr>
        <w:pStyle w:val="Para10"/>
        <w:numPr>
          <w:ilvl w:val="0"/>
          <w:numId w:val="28"/>
        </w:numPr>
        <w:ind w:left="0" w:firstLine="0"/>
        <w:rPr>
          <w:b/>
          <w:lang w:val="fr-FR"/>
        </w:rPr>
      </w:pPr>
      <w:r>
        <w:rPr>
          <w:rFonts w:cs="Times New Roman"/>
          <w:spacing w:val="-2"/>
          <w:kern w:val="22"/>
          <w:lang w:val="fr-FR"/>
        </w:rPr>
        <w:t>Certains ont suggéré qu’un nouvel élément pourrait être ajouté aux incitations relatives aux petits exploitants agricoles. Un autre nouvel élément, l’aménagement du paysage marin et terrestre, a été suggéré.</w:t>
      </w:r>
    </w:p>
    <w:p w14:paraId="384F5682" w14:textId="324932CB" w:rsidR="003A7D3A" w:rsidRPr="003A7D3A" w:rsidRDefault="003A7D3A" w:rsidP="003A7D3A">
      <w:pPr>
        <w:jc w:val="center"/>
        <w:rPr>
          <w:i/>
          <w:spacing w:val="-2"/>
          <w:kern w:val="22"/>
          <w:lang w:val="fr-FR"/>
        </w:rPr>
      </w:pPr>
      <w:r w:rsidRPr="003A7D3A">
        <w:rPr>
          <w:i/>
          <w:spacing w:val="-2"/>
          <w:kern w:val="22"/>
          <w:lang w:val="fr-FR"/>
        </w:rPr>
        <w:t>2. Lois, règlements et politiques</w:t>
      </w:r>
    </w:p>
    <w:p w14:paraId="56B684FA" w14:textId="475DD5C6" w:rsidR="003A7D3A" w:rsidRPr="003A7D3A" w:rsidRDefault="0043406F" w:rsidP="0043406F">
      <w:pPr>
        <w:pStyle w:val="Para10"/>
        <w:numPr>
          <w:ilvl w:val="0"/>
          <w:numId w:val="28"/>
        </w:numPr>
        <w:ind w:left="0" w:firstLine="0"/>
        <w:rPr>
          <w:spacing w:val="-2"/>
          <w:kern w:val="22"/>
          <w:lang w:val="fr-FR"/>
        </w:rPr>
      </w:pPr>
      <w:r>
        <w:rPr>
          <w:rFonts w:cs="Times New Roman"/>
          <w:spacing w:val="-2"/>
          <w:kern w:val="22"/>
          <w:lang w:val="fr-FR"/>
        </w:rPr>
        <w:t>Certains ont souligné l’importance d’avoir une cible relative à la criminalité environnementale, la criminalité liée aux espèces sauvages</w:t>
      </w:r>
      <w:r w:rsidR="00015043">
        <w:rPr>
          <w:rFonts w:cs="Times New Roman"/>
          <w:spacing w:val="-2"/>
          <w:kern w:val="22"/>
          <w:lang w:val="fr-FR"/>
        </w:rPr>
        <w:t xml:space="preserve"> ou le commerce illégal d’espèces sauvages</w:t>
      </w:r>
      <w:r w:rsidR="000E0CAC">
        <w:rPr>
          <w:rFonts w:cs="Times New Roman"/>
          <w:spacing w:val="-2"/>
          <w:kern w:val="22"/>
          <w:lang w:val="fr-FR"/>
        </w:rPr>
        <w:t xml:space="preserve"> dans le groupe des cibles en matière législative.</w:t>
      </w:r>
    </w:p>
    <w:p w14:paraId="33185D29" w14:textId="7C59E7EE" w:rsidR="003A7D3A" w:rsidRPr="003A7D3A" w:rsidRDefault="000E0CAC" w:rsidP="0043406F">
      <w:pPr>
        <w:pStyle w:val="Para10"/>
        <w:numPr>
          <w:ilvl w:val="0"/>
          <w:numId w:val="28"/>
        </w:numPr>
        <w:ind w:left="0" w:firstLine="0"/>
        <w:rPr>
          <w:spacing w:val="-2"/>
          <w:kern w:val="22"/>
          <w:lang w:val="fr-FR"/>
        </w:rPr>
      </w:pPr>
      <w:r>
        <w:rPr>
          <w:rFonts w:cs="Times New Roman"/>
          <w:spacing w:val="-2"/>
          <w:kern w:val="22"/>
          <w:lang w:val="fr-FR"/>
        </w:rPr>
        <w:t>Certains ont constaté la nécessité de mécanismes de conformité et d’application ainsi que les moyens pour les assurer.</w:t>
      </w:r>
    </w:p>
    <w:p w14:paraId="48BACEC7" w14:textId="0913C8CF" w:rsidR="003A7D3A" w:rsidRPr="003A7D3A" w:rsidRDefault="000E0CAC" w:rsidP="0043406F">
      <w:pPr>
        <w:pStyle w:val="Para10"/>
        <w:numPr>
          <w:ilvl w:val="0"/>
          <w:numId w:val="28"/>
        </w:numPr>
        <w:ind w:left="0" w:firstLine="0"/>
        <w:rPr>
          <w:spacing w:val="-2"/>
          <w:kern w:val="22"/>
          <w:lang w:val="fr-FR"/>
        </w:rPr>
      </w:pPr>
      <w:r>
        <w:rPr>
          <w:rFonts w:cs="Times New Roman"/>
          <w:spacing w:val="-2"/>
          <w:kern w:val="22"/>
          <w:lang w:val="fr-FR"/>
        </w:rPr>
        <w:t>Certains ont suggéré qu’une cible sur l’utilisation coutumière pourrait être élaborée.</w:t>
      </w:r>
    </w:p>
    <w:p w14:paraId="419B7CD0" w14:textId="17C20CCF" w:rsidR="003A7D3A" w:rsidRPr="003A7D3A" w:rsidRDefault="000E0CAC" w:rsidP="0043406F">
      <w:pPr>
        <w:pStyle w:val="Para10"/>
        <w:numPr>
          <w:ilvl w:val="0"/>
          <w:numId w:val="28"/>
        </w:numPr>
        <w:ind w:left="0" w:firstLine="0"/>
        <w:rPr>
          <w:spacing w:val="-2"/>
          <w:kern w:val="22"/>
          <w:lang w:val="fr-FR"/>
        </w:rPr>
      </w:pPr>
      <w:r>
        <w:rPr>
          <w:rFonts w:cs="Times New Roman"/>
          <w:spacing w:val="-2"/>
          <w:kern w:val="22"/>
          <w:lang w:val="fr-FR"/>
        </w:rPr>
        <w:t xml:space="preserve">Certains ont </w:t>
      </w:r>
      <w:r w:rsidR="00EC570F">
        <w:rPr>
          <w:rFonts w:cs="Times New Roman"/>
          <w:spacing w:val="-2"/>
          <w:kern w:val="22"/>
          <w:lang w:val="fr-FR"/>
        </w:rPr>
        <w:t xml:space="preserve">discuté de l’importance de l’interface entre la gestion des terres et la gestion des mers au moyen de l’aménagement de l’espace , de lois environnementales et de politiques couvrant l’aménagement de l’espace, c’est-à-dire </w:t>
      </w:r>
      <w:r w:rsidR="00624D5C">
        <w:rPr>
          <w:rFonts w:cs="Times New Roman"/>
          <w:noProof/>
          <w:spacing w:val="-2"/>
          <w:kern w:val="22"/>
          <w:lang w:val="fr-FR"/>
        </w:rPr>
        <w:t xml:space="preserve">le </w:t>
      </w:r>
      <w:r w:rsidR="00624D5C" w:rsidRPr="00624D5C">
        <w:rPr>
          <w:rFonts w:cs="Times New Roman"/>
          <w:i/>
          <w:iCs/>
          <w:noProof/>
          <w:spacing w:val="-2"/>
          <w:kern w:val="22"/>
          <w:lang w:val="fr-FR"/>
        </w:rPr>
        <w:t>redlining</w:t>
      </w:r>
      <w:r w:rsidR="00624D5C">
        <w:rPr>
          <w:rFonts w:cs="Times New Roman"/>
          <w:noProof/>
          <w:spacing w:val="-2"/>
          <w:kern w:val="22"/>
          <w:lang w:val="fr-FR"/>
        </w:rPr>
        <w:t xml:space="preserve"> écologique.</w:t>
      </w:r>
    </w:p>
    <w:p w14:paraId="05100D36" w14:textId="2618C2C7" w:rsidR="003A7D3A" w:rsidRPr="003A7D3A" w:rsidRDefault="003A7D3A" w:rsidP="003A7D3A">
      <w:pPr>
        <w:jc w:val="center"/>
        <w:rPr>
          <w:i/>
          <w:spacing w:val="-2"/>
          <w:kern w:val="22"/>
          <w:lang w:val="fr-FR"/>
        </w:rPr>
      </w:pPr>
      <w:r w:rsidRPr="003A7D3A">
        <w:rPr>
          <w:i/>
          <w:spacing w:val="-2"/>
          <w:kern w:val="22"/>
          <w:lang w:val="fr-FR"/>
        </w:rPr>
        <w:t xml:space="preserve">3. </w:t>
      </w:r>
      <w:r w:rsidR="00624D5C">
        <w:rPr>
          <w:i/>
          <w:spacing w:val="-2"/>
          <w:kern w:val="22"/>
          <w:lang w:val="fr-FR"/>
        </w:rPr>
        <w:t>Consommation et production durables</w:t>
      </w:r>
    </w:p>
    <w:p w14:paraId="5C46C5C7" w14:textId="77777777" w:rsidR="000848B2" w:rsidRPr="000848B2" w:rsidRDefault="00624D5C" w:rsidP="0043406F">
      <w:pPr>
        <w:pStyle w:val="Para10"/>
        <w:numPr>
          <w:ilvl w:val="0"/>
          <w:numId w:val="28"/>
        </w:numPr>
        <w:ind w:left="0" w:firstLine="0"/>
        <w:rPr>
          <w:b/>
          <w:lang w:val="fr-FR"/>
        </w:rPr>
      </w:pPr>
      <w:r>
        <w:rPr>
          <w:rFonts w:cs="Times New Roman"/>
          <w:spacing w:val="-2"/>
          <w:kern w:val="22"/>
          <w:lang w:val="fr-FR"/>
        </w:rPr>
        <w:t xml:space="preserve">Certains sont d’avis que </w:t>
      </w:r>
      <w:r w:rsidR="001B3B35">
        <w:rPr>
          <w:rFonts w:cs="Times New Roman"/>
          <w:spacing w:val="-2"/>
          <w:kern w:val="22"/>
          <w:lang w:val="fr-FR"/>
        </w:rPr>
        <w:t xml:space="preserve">l’approche </w:t>
      </w:r>
      <w:r w:rsidR="000848B2">
        <w:rPr>
          <w:rFonts w:cs="Times New Roman"/>
          <w:spacing w:val="-2"/>
          <w:kern w:val="22"/>
          <w:lang w:val="fr-FR"/>
        </w:rPr>
        <w:t>paysagère devrait être incluse.</w:t>
      </w:r>
    </w:p>
    <w:p w14:paraId="27ECB6F3" w14:textId="77777777" w:rsidR="000848B2" w:rsidRPr="000848B2" w:rsidRDefault="000848B2" w:rsidP="0043406F">
      <w:pPr>
        <w:pStyle w:val="Para10"/>
        <w:numPr>
          <w:ilvl w:val="0"/>
          <w:numId w:val="28"/>
        </w:numPr>
        <w:ind w:left="0" w:firstLine="0"/>
        <w:rPr>
          <w:b/>
          <w:lang w:val="fr-FR"/>
        </w:rPr>
      </w:pPr>
      <w:r>
        <w:rPr>
          <w:rFonts w:cs="Times New Roman"/>
          <w:spacing w:val="-2"/>
          <w:kern w:val="22"/>
          <w:lang w:val="fr-FR"/>
        </w:rPr>
        <w:t>Certains ont pensé que le changement de comportement nécessitera la communication et la participation, ainsi que des travaux sur la gestion de la demande de bioproduits.</w:t>
      </w:r>
    </w:p>
    <w:p w14:paraId="4CB39491" w14:textId="18BFF4AA" w:rsidR="00004017" w:rsidRPr="00004017" w:rsidRDefault="000848B2" w:rsidP="0043406F">
      <w:pPr>
        <w:pStyle w:val="Para10"/>
        <w:numPr>
          <w:ilvl w:val="0"/>
          <w:numId w:val="28"/>
        </w:numPr>
        <w:ind w:left="0" w:firstLine="0"/>
        <w:rPr>
          <w:b/>
          <w:lang w:val="fr-FR"/>
        </w:rPr>
      </w:pPr>
      <w:r>
        <w:rPr>
          <w:rFonts w:cs="Times New Roman"/>
          <w:spacing w:val="-2"/>
          <w:kern w:val="22"/>
          <w:lang w:val="fr-FR"/>
        </w:rPr>
        <w:t xml:space="preserve">Certains ont </w:t>
      </w:r>
      <w:r w:rsidR="002A3975">
        <w:rPr>
          <w:rFonts w:cs="Times New Roman"/>
          <w:spacing w:val="-2"/>
          <w:kern w:val="22"/>
          <w:lang w:val="fr-FR"/>
        </w:rPr>
        <w:t>constaté des chevauchements</w:t>
      </w:r>
      <w:r>
        <w:rPr>
          <w:rFonts w:cs="Times New Roman"/>
          <w:spacing w:val="-2"/>
          <w:kern w:val="22"/>
          <w:lang w:val="fr-FR"/>
        </w:rPr>
        <w:t>, des termes comme empreinte, chaînes logistiques et</w:t>
      </w:r>
      <w:r w:rsidR="00004017">
        <w:rPr>
          <w:rFonts w:cs="Times New Roman"/>
          <w:spacing w:val="-2"/>
          <w:kern w:val="22"/>
          <w:lang w:val="fr-FR"/>
        </w:rPr>
        <w:t xml:space="preserve"> économie circulaire se rapportant à plusieurs autres sections.</w:t>
      </w:r>
    </w:p>
    <w:p w14:paraId="6673B531" w14:textId="7FFB061E" w:rsidR="00004017" w:rsidRPr="00004017" w:rsidRDefault="00004017" w:rsidP="0043406F">
      <w:pPr>
        <w:pStyle w:val="Para10"/>
        <w:numPr>
          <w:ilvl w:val="0"/>
          <w:numId w:val="28"/>
        </w:numPr>
        <w:ind w:left="0" w:firstLine="0"/>
        <w:rPr>
          <w:b/>
          <w:lang w:val="fr-FR"/>
        </w:rPr>
      </w:pPr>
      <w:r>
        <w:rPr>
          <w:rFonts w:cs="Times New Roman"/>
          <w:spacing w:val="-2"/>
          <w:kern w:val="22"/>
          <w:lang w:val="fr-FR"/>
        </w:rPr>
        <w:t>Les cibles suggérées sur cette question sont les suivantes :</w:t>
      </w:r>
    </w:p>
    <w:p w14:paraId="5C26ADA0" w14:textId="469EB7C8" w:rsidR="00004017" w:rsidRDefault="00004017" w:rsidP="00004017">
      <w:pPr>
        <w:pStyle w:val="Para10"/>
        <w:ind w:firstLine="709"/>
        <w:rPr>
          <w:rFonts w:cs="Times New Roman"/>
          <w:spacing w:val="-2"/>
          <w:kern w:val="22"/>
          <w:lang w:val="fr-FR"/>
        </w:rPr>
      </w:pPr>
      <w:r>
        <w:rPr>
          <w:rFonts w:cs="Times New Roman"/>
          <w:spacing w:val="-2"/>
          <w:kern w:val="22"/>
          <w:lang w:val="fr-FR"/>
        </w:rPr>
        <w:t>a)</w:t>
      </w:r>
      <w:r>
        <w:rPr>
          <w:rFonts w:cs="Times New Roman"/>
          <w:spacing w:val="-2"/>
          <w:kern w:val="22"/>
          <w:lang w:val="fr-FR"/>
        </w:rPr>
        <w:tab/>
        <w:t>« D’ici à 2030, les Parties favorisent, conformément aux priorités et aux politiques nationales et régionales, la coexistence de systèmes agricoles différents, fondés sur l’amélioration, l’utilisation et l’adoption continue de bonnes pratiques, technologies et gestion qui restaurent, conservent et encouragent l’utilisation durable de la diversité biologique, y compris la conservation de la végétation indigène dans les zones rurales »;</w:t>
      </w:r>
    </w:p>
    <w:p w14:paraId="51FD3EA9" w14:textId="53CF16A8" w:rsidR="00004017" w:rsidRPr="00004017" w:rsidRDefault="00004017" w:rsidP="00004017">
      <w:pPr>
        <w:pStyle w:val="Para10"/>
        <w:ind w:firstLine="709"/>
        <w:rPr>
          <w:b/>
          <w:lang w:val="fr-FR"/>
        </w:rPr>
      </w:pPr>
      <w:r>
        <w:rPr>
          <w:rFonts w:cs="Times New Roman"/>
          <w:spacing w:val="-2"/>
          <w:kern w:val="22"/>
          <w:lang w:val="fr-FR"/>
        </w:rPr>
        <w:lastRenderedPageBreak/>
        <w:t>b)</w:t>
      </w:r>
      <w:r>
        <w:rPr>
          <w:rFonts w:cs="Times New Roman"/>
          <w:spacing w:val="-2"/>
          <w:kern w:val="22"/>
          <w:lang w:val="fr-FR"/>
        </w:rPr>
        <w:tab/>
        <w:t xml:space="preserve">« D’ici  2030, les Parties ont élaboré et adopté une réglementation pour établir, </w:t>
      </w:r>
      <w:r w:rsidR="00697754">
        <w:rPr>
          <w:rFonts w:cs="Times New Roman"/>
          <w:spacing w:val="-2"/>
          <w:kern w:val="22"/>
          <w:lang w:val="fr-FR"/>
        </w:rPr>
        <w:t>selon leurs écosystèmes et leurs priorités, xx% de la superficie des terres agricoles consacrée à la conservation de la biodiversité »;</w:t>
      </w:r>
    </w:p>
    <w:p w14:paraId="7CBFD6F1" w14:textId="77777777" w:rsidR="00697754" w:rsidRPr="00697754" w:rsidRDefault="00697754" w:rsidP="0043406F">
      <w:pPr>
        <w:pStyle w:val="Para10"/>
        <w:numPr>
          <w:ilvl w:val="0"/>
          <w:numId w:val="28"/>
        </w:numPr>
        <w:ind w:left="0" w:firstLine="0"/>
        <w:rPr>
          <w:b/>
          <w:lang w:val="fr-FR"/>
        </w:rPr>
      </w:pPr>
      <w:r>
        <w:rPr>
          <w:bCs w:val="0"/>
          <w:lang w:val="fr-FR"/>
        </w:rPr>
        <w:t>Certains sont convenus que la consommation et les déchets sont des leviers et que la consommation durable et la gestion de la demande sont d’importants facteurs à prendre en considération. Les approches fondées sur le capital naturel et la comptabilité pourraient être une sous-cible propre à promouvoir cet élément.</w:t>
      </w:r>
    </w:p>
    <w:p w14:paraId="0B44297F" w14:textId="77777777" w:rsidR="00697754" w:rsidRPr="00697754" w:rsidRDefault="00697754" w:rsidP="0043406F">
      <w:pPr>
        <w:pStyle w:val="Para10"/>
        <w:numPr>
          <w:ilvl w:val="0"/>
          <w:numId w:val="28"/>
        </w:numPr>
        <w:ind w:left="0" w:firstLine="0"/>
        <w:rPr>
          <w:b/>
          <w:lang w:val="fr-FR"/>
        </w:rPr>
      </w:pPr>
      <w:r>
        <w:rPr>
          <w:bCs w:val="0"/>
          <w:lang w:val="fr-FR"/>
        </w:rPr>
        <w:t>Certains ont mentionné l’importance de maintenir en place le développement scientifique et technologique pour la politique en matière de biodiversité.</w:t>
      </w:r>
    </w:p>
    <w:p w14:paraId="7CF1E015" w14:textId="4114437D" w:rsidR="00005A41" w:rsidRPr="00005A41" w:rsidRDefault="00697754" w:rsidP="0043406F">
      <w:pPr>
        <w:pStyle w:val="Para10"/>
        <w:numPr>
          <w:ilvl w:val="0"/>
          <w:numId w:val="28"/>
        </w:numPr>
        <w:ind w:left="0" w:firstLine="0"/>
        <w:rPr>
          <w:b/>
          <w:lang w:val="fr-FR"/>
        </w:rPr>
      </w:pPr>
      <w:r>
        <w:rPr>
          <w:bCs w:val="0"/>
          <w:lang w:val="fr-FR"/>
        </w:rPr>
        <w:t>Certains sont d’avis que le titre « autres questions » devrait être modifié à « questions principales »</w:t>
      </w:r>
      <w:r w:rsidR="00005A41">
        <w:rPr>
          <w:bCs w:val="0"/>
          <w:lang w:val="fr-FR"/>
        </w:rPr>
        <w:t xml:space="preserve"> afin de tenir compte des questions liées aux </w:t>
      </w:r>
      <w:r w:rsidR="002D6270">
        <w:rPr>
          <w:bCs w:val="0"/>
          <w:lang w:val="fr-FR"/>
        </w:rPr>
        <w:t>forces motrices indirectes et aux causes fondamentales de la perte de biodiversité et ont suggéré de faire référence au document CBD/SBSTTA/23/INF/14</w:t>
      </w:r>
      <w:r w:rsidR="00005A41">
        <w:rPr>
          <w:bCs w:val="0"/>
          <w:lang w:val="fr-FR"/>
        </w:rPr>
        <w:t>.</w:t>
      </w:r>
    </w:p>
    <w:p w14:paraId="33484B8E" w14:textId="358FD318" w:rsidR="00005A41" w:rsidRPr="00005A41" w:rsidRDefault="00005A41" w:rsidP="0043406F">
      <w:pPr>
        <w:pStyle w:val="Para10"/>
        <w:numPr>
          <w:ilvl w:val="0"/>
          <w:numId w:val="28"/>
        </w:numPr>
        <w:ind w:left="0" w:firstLine="0"/>
        <w:rPr>
          <w:b/>
          <w:lang w:val="fr-FR"/>
        </w:rPr>
      </w:pPr>
      <w:r>
        <w:rPr>
          <w:bCs w:val="0"/>
          <w:lang w:val="fr-FR"/>
        </w:rPr>
        <w:t xml:space="preserve">Certains ont pensé que les outils et solutions, tels que les connaissances traditionnelles, la technologie, la recherche et la sensibilisation, qui figurent sur la liste des conditions </w:t>
      </w:r>
      <w:r w:rsidR="00F77534">
        <w:rPr>
          <w:bCs w:val="0"/>
          <w:lang w:val="fr-FR"/>
        </w:rPr>
        <w:t>habilitantes</w:t>
      </w:r>
      <w:r>
        <w:rPr>
          <w:bCs w:val="0"/>
          <w:lang w:val="fr-FR"/>
        </w:rPr>
        <w:t>, sont en fait des leviers. Il a été noté que ces leviers nécessitent des cibles qui portent directement sur ceux-ci afin de donner au cadre plus d’ambition et de prévoir un changement transformateur.</w:t>
      </w:r>
    </w:p>
    <w:p w14:paraId="4D4F7B3D" w14:textId="77777777" w:rsidR="00005A41" w:rsidRPr="00005A41" w:rsidRDefault="00005A41" w:rsidP="0043406F">
      <w:pPr>
        <w:pStyle w:val="Para10"/>
        <w:numPr>
          <w:ilvl w:val="0"/>
          <w:numId w:val="28"/>
        </w:numPr>
        <w:ind w:left="0" w:firstLine="0"/>
        <w:rPr>
          <w:b/>
          <w:lang w:val="fr-FR"/>
        </w:rPr>
      </w:pPr>
      <w:r>
        <w:rPr>
          <w:bCs w:val="0"/>
          <w:lang w:val="fr-FR"/>
        </w:rPr>
        <w:t>Certains ont observé que les leviers doivent être assez souples pour tenir compte des situations nationales afin d’éviter de contraindre les pays.</w:t>
      </w:r>
    </w:p>
    <w:p w14:paraId="141908ED" w14:textId="1F783710" w:rsidR="00C117FA" w:rsidRPr="00C117FA" w:rsidRDefault="00005A41" w:rsidP="0043406F">
      <w:pPr>
        <w:pStyle w:val="Para10"/>
        <w:numPr>
          <w:ilvl w:val="0"/>
          <w:numId w:val="28"/>
        </w:numPr>
        <w:ind w:left="0" w:firstLine="0"/>
        <w:rPr>
          <w:b/>
          <w:lang w:val="fr-FR"/>
        </w:rPr>
      </w:pPr>
      <w:r>
        <w:rPr>
          <w:bCs w:val="0"/>
          <w:lang w:val="fr-FR"/>
        </w:rPr>
        <w:t>Certains ont suggéré d’inclure des éléments de l’annexe du document</w:t>
      </w:r>
      <w:r w:rsidR="002D6270">
        <w:rPr>
          <w:bCs w:val="0"/>
          <w:lang w:val="fr-FR"/>
        </w:rPr>
        <w:t xml:space="preserve"> CBD/SBSTTA/23/INF/14, qui établit un lien entre les Objectifs d’Aichi pour la biodiversité et les propositions</w:t>
      </w:r>
      <w:r w:rsidR="00C117FA">
        <w:rPr>
          <w:bCs w:val="0"/>
          <w:lang w:val="fr-FR"/>
        </w:rPr>
        <w:t xml:space="preserve"> à l’IPBES sur « les mesures et moyens possibles de réaliser un changement transformateur ».</w:t>
      </w:r>
    </w:p>
    <w:p w14:paraId="64EC0A45" w14:textId="4FD81626" w:rsidR="00C117FA" w:rsidRPr="00ED28B8" w:rsidRDefault="00ED28B8" w:rsidP="000B4A1A">
      <w:pPr>
        <w:pStyle w:val="ListParagraph"/>
        <w:keepNext/>
        <w:numPr>
          <w:ilvl w:val="5"/>
          <w:numId w:val="29"/>
        </w:numPr>
        <w:spacing w:before="120" w:after="120"/>
        <w:ind w:left="709"/>
        <w:contextualSpacing w:val="0"/>
        <w:jc w:val="center"/>
        <w:rPr>
          <w:b/>
          <w:spacing w:val="-2"/>
          <w:kern w:val="22"/>
          <w:lang w:val="fr-FR"/>
        </w:rPr>
      </w:pPr>
      <w:r w:rsidRPr="00ED28B8">
        <w:rPr>
          <w:b/>
          <w:spacing w:val="-2"/>
          <w:kern w:val="22"/>
          <w:lang w:val="fr-FR"/>
        </w:rPr>
        <w:t xml:space="preserve">Conditions </w:t>
      </w:r>
      <w:r w:rsidR="00A26D62">
        <w:rPr>
          <w:b/>
          <w:spacing w:val="-2"/>
          <w:kern w:val="22"/>
          <w:lang w:val="fr-FR"/>
        </w:rPr>
        <w:t>habilitantes</w:t>
      </w:r>
    </w:p>
    <w:p w14:paraId="4E52DBE5" w14:textId="515F5BBA" w:rsidR="00C117FA" w:rsidRPr="00ED28B8" w:rsidRDefault="00ED28B8" w:rsidP="00C117FA">
      <w:pPr>
        <w:pStyle w:val="ListParagraph"/>
        <w:numPr>
          <w:ilvl w:val="0"/>
          <w:numId w:val="38"/>
        </w:numPr>
        <w:spacing w:before="120" w:after="120"/>
        <w:jc w:val="center"/>
        <w:rPr>
          <w:i/>
          <w:spacing w:val="-2"/>
          <w:kern w:val="22"/>
          <w:lang w:val="fr-FR"/>
        </w:rPr>
      </w:pPr>
      <w:r w:rsidRPr="00ED28B8">
        <w:rPr>
          <w:i/>
          <w:spacing w:val="-2"/>
          <w:kern w:val="22"/>
          <w:lang w:val="fr-FR"/>
        </w:rPr>
        <w:t>Processus de planification nationaux</w:t>
      </w:r>
    </w:p>
    <w:p w14:paraId="0EAB0FEA" w14:textId="13969B91" w:rsidR="00C117FA" w:rsidRDefault="000B4A1A" w:rsidP="000B4A1A">
      <w:pPr>
        <w:pStyle w:val="Para10"/>
        <w:numPr>
          <w:ilvl w:val="0"/>
          <w:numId w:val="28"/>
        </w:numPr>
        <w:ind w:left="0" w:firstLine="0"/>
        <w:rPr>
          <w:lang w:val="fr-FR"/>
        </w:rPr>
      </w:pPr>
      <w:r>
        <w:rPr>
          <w:lang w:val="fr-FR"/>
        </w:rPr>
        <w:t>Certains ont noté l’importance centrale d’un mécanisme de mise en œuvre et d’évaluation, ajoutant qu’ils attendent avec intérêt l’examen du développement d’un tel mécanisme dans le cadre du processus d’élaboration du cadre mondial de la biodiversité.</w:t>
      </w:r>
    </w:p>
    <w:p w14:paraId="0D2E3BA8" w14:textId="77777777" w:rsidR="000B4A1A" w:rsidRDefault="000B4A1A" w:rsidP="000B4A1A">
      <w:pPr>
        <w:pStyle w:val="Para10"/>
        <w:numPr>
          <w:ilvl w:val="0"/>
          <w:numId w:val="28"/>
        </w:numPr>
        <w:ind w:left="0" w:firstLine="0"/>
        <w:rPr>
          <w:lang w:val="fr-FR"/>
        </w:rPr>
      </w:pPr>
      <w:r>
        <w:rPr>
          <w:lang w:val="fr-FR"/>
        </w:rPr>
        <w:t>Certains ont noté la valeur d’appliquer des outils et des approches comme l’aménagement de l’espace, l’évaluation environnementale stratégique et les études d’impact sur l’environnement dans le cadre des processus de planification nationaux.</w:t>
      </w:r>
    </w:p>
    <w:p w14:paraId="13DAB776" w14:textId="5BD1FE79" w:rsidR="000B4A1A" w:rsidRPr="00ED28B8" w:rsidRDefault="000B4A1A" w:rsidP="000B4A1A">
      <w:pPr>
        <w:pStyle w:val="Para10"/>
        <w:numPr>
          <w:ilvl w:val="0"/>
          <w:numId w:val="28"/>
        </w:numPr>
        <w:ind w:left="0" w:firstLine="0"/>
        <w:rPr>
          <w:lang w:val="fr-FR"/>
        </w:rPr>
      </w:pPr>
      <w:r>
        <w:rPr>
          <w:lang w:val="fr-FR"/>
        </w:rPr>
        <w:t xml:space="preserve">Certains ont noté la nécessité </w:t>
      </w:r>
      <w:r w:rsidR="003459D0">
        <w:rPr>
          <w:lang w:val="fr-FR"/>
        </w:rPr>
        <w:t>de l’harmonisation des stratégies et plans d’action nationaux pour la diversité biologique (SPANB) des Parties, d’une meilleure collaboration à l’élaboration et utilisation du cadre commun d’établissement des rapports et d’un système de notification intégré des conventions relatives à la diversité biologique (</w:t>
      </w:r>
      <w:r w:rsidR="00F659F8">
        <w:rPr>
          <w:lang w:val="fr-FR"/>
        </w:rPr>
        <w:t>par exemple l’outil de communication de données – DART) afin de mettre les données à disposition pour utilisation dans le cadre de divers processus, y compris les Objectifs de développement durable</w:t>
      </w:r>
      <w:r w:rsidR="00707EE5">
        <w:rPr>
          <w:lang w:val="fr-FR"/>
        </w:rPr>
        <w:t>.</w:t>
      </w:r>
      <w:r w:rsidR="003459D0">
        <w:rPr>
          <w:lang w:val="fr-FR"/>
        </w:rPr>
        <w:t xml:space="preserve"> </w:t>
      </w:r>
      <w:r>
        <w:rPr>
          <w:lang w:val="fr-FR"/>
        </w:rPr>
        <w:t xml:space="preserve">  </w:t>
      </w:r>
    </w:p>
    <w:p w14:paraId="1132CA63" w14:textId="351AF62E" w:rsidR="00C117FA" w:rsidRPr="00ED28B8" w:rsidRDefault="00707EE5" w:rsidP="00C117FA">
      <w:pPr>
        <w:pStyle w:val="ListParagraph"/>
        <w:keepNext/>
        <w:numPr>
          <w:ilvl w:val="0"/>
          <w:numId w:val="38"/>
        </w:numPr>
        <w:spacing w:before="120" w:after="120"/>
        <w:ind w:left="714" w:hanging="357"/>
        <w:jc w:val="center"/>
        <w:rPr>
          <w:i/>
          <w:spacing w:val="-2"/>
          <w:kern w:val="22"/>
          <w:lang w:val="fr-FR"/>
        </w:rPr>
      </w:pPr>
      <w:r>
        <w:rPr>
          <w:i/>
          <w:spacing w:val="-2"/>
          <w:kern w:val="22"/>
          <w:lang w:val="fr-FR"/>
        </w:rPr>
        <w:t>Mobilisation des ressources</w:t>
      </w:r>
    </w:p>
    <w:p w14:paraId="648AF28F" w14:textId="519C342D" w:rsidR="00C117FA" w:rsidRDefault="00707EE5" w:rsidP="00707EE5">
      <w:pPr>
        <w:pStyle w:val="Para10"/>
        <w:numPr>
          <w:ilvl w:val="0"/>
          <w:numId w:val="28"/>
        </w:numPr>
        <w:ind w:left="0" w:firstLine="0"/>
        <w:rPr>
          <w:lang w:val="fr-FR"/>
        </w:rPr>
      </w:pPr>
      <w:r>
        <w:rPr>
          <w:lang w:val="fr-FR"/>
        </w:rPr>
        <w:t>Certaines Parties ont mentionné la nécessité de ressources nouvelles et supplémentaires au titre du cadre mondial de la biodiversité pour l’après-2020. Il a aussi été suggéré de calculer les besoins en ressources pour atteindre les cibles et que chaque cible pourrait comporter un élément de mobilisation des ressources.</w:t>
      </w:r>
    </w:p>
    <w:p w14:paraId="708A7F42" w14:textId="20C067B3" w:rsidR="00707EE5" w:rsidRDefault="00707EE5" w:rsidP="00707EE5">
      <w:pPr>
        <w:pStyle w:val="Para10"/>
        <w:numPr>
          <w:ilvl w:val="0"/>
          <w:numId w:val="28"/>
        </w:numPr>
        <w:ind w:left="0" w:firstLine="0"/>
        <w:rPr>
          <w:lang w:val="fr-FR"/>
        </w:rPr>
      </w:pPr>
      <w:r>
        <w:rPr>
          <w:lang w:val="fr-FR"/>
        </w:rPr>
        <w:t>Certains ont suggéré une double approche axée sur la fourniture de ressources et la mobilisation de ressources de plusieurs sources, y compris le secteur privé.</w:t>
      </w:r>
    </w:p>
    <w:p w14:paraId="6848E011" w14:textId="11C9E308" w:rsidR="00C117FA" w:rsidRDefault="00707EE5" w:rsidP="00620057">
      <w:pPr>
        <w:pStyle w:val="Para10"/>
        <w:numPr>
          <w:ilvl w:val="0"/>
          <w:numId w:val="28"/>
        </w:numPr>
        <w:ind w:left="0" w:firstLine="0"/>
        <w:rPr>
          <w:lang w:val="fr-FR"/>
        </w:rPr>
      </w:pPr>
      <w:r>
        <w:rPr>
          <w:lang w:val="fr-FR"/>
        </w:rPr>
        <w:t xml:space="preserve">Certains ont suggéré d’inclure les considérations relatives au financement par le secteur privé et aux règles de divulgation </w:t>
      </w:r>
      <w:r w:rsidR="00620057">
        <w:rPr>
          <w:lang w:val="fr-FR"/>
        </w:rPr>
        <w:t xml:space="preserve">des informations pour les systèmes bancaires, soit dans ce groupe de questions, soit sous la rubrique « outils et solutions ». L’importance d’inclure des garanties des droits des peuples </w:t>
      </w:r>
      <w:r w:rsidR="00620057">
        <w:rPr>
          <w:lang w:val="fr-FR"/>
        </w:rPr>
        <w:lastRenderedPageBreak/>
        <w:t>autochtones et communautés locales dans les mécanismes de financement de la biodiversité a également été notée.</w:t>
      </w:r>
    </w:p>
    <w:p w14:paraId="091755AB" w14:textId="142D6D46" w:rsidR="00620057" w:rsidRDefault="00620057" w:rsidP="00620057">
      <w:pPr>
        <w:pStyle w:val="Para10"/>
        <w:numPr>
          <w:ilvl w:val="0"/>
          <w:numId w:val="28"/>
        </w:numPr>
        <w:ind w:left="0" w:firstLine="0"/>
        <w:rPr>
          <w:lang w:val="fr-FR"/>
        </w:rPr>
      </w:pPr>
      <w:r>
        <w:rPr>
          <w:lang w:val="fr-FR"/>
        </w:rPr>
        <w:t>Certains ont constaté la nécessité d</w:t>
      </w:r>
      <w:r w:rsidR="00A26D62">
        <w:rPr>
          <w:lang w:val="fr-FR"/>
        </w:rPr>
        <w:t>’un</w:t>
      </w:r>
      <w:r>
        <w:rPr>
          <w:lang w:val="fr-FR"/>
        </w:rPr>
        <w:t xml:space="preserve"> examen beaucoup plus poussé de la mobilisation des ressources et fait mention du processus de mobilisation des ressources en cours dans le cadre du processus d’élaboration du cadre mondial de la biodiversité pour l’après-2020.</w:t>
      </w:r>
    </w:p>
    <w:p w14:paraId="17B8EFA0" w14:textId="1CA25094" w:rsidR="00620057" w:rsidRPr="00620057" w:rsidRDefault="00620057" w:rsidP="00620057">
      <w:pPr>
        <w:pStyle w:val="Para10"/>
        <w:numPr>
          <w:ilvl w:val="0"/>
          <w:numId w:val="28"/>
        </w:numPr>
        <w:ind w:left="0" w:firstLine="0"/>
        <w:rPr>
          <w:lang w:val="fr-FR"/>
        </w:rPr>
      </w:pPr>
      <w:r>
        <w:rPr>
          <w:lang w:val="fr-FR"/>
        </w:rPr>
        <w:t>Certains ont rappelé l’importance de l’article 20 de la Convention et suggéré que cette question soit un élément de toutes les cibles dans les autres domaines</w:t>
      </w:r>
      <w:r w:rsidR="00862939">
        <w:rPr>
          <w:lang w:val="fr-FR"/>
        </w:rPr>
        <w:t xml:space="preserve"> thématiques.</w:t>
      </w:r>
    </w:p>
    <w:p w14:paraId="0C9FBCBC" w14:textId="2872C9BE" w:rsidR="00C117FA" w:rsidRPr="00ED28B8" w:rsidRDefault="00862939" w:rsidP="00C117FA">
      <w:pPr>
        <w:pStyle w:val="ListParagraph"/>
        <w:numPr>
          <w:ilvl w:val="0"/>
          <w:numId w:val="38"/>
        </w:numPr>
        <w:spacing w:before="120" w:after="120"/>
        <w:jc w:val="center"/>
        <w:rPr>
          <w:i/>
          <w:spacing w:val="-2"/>
          <w:kern w:val="22"/>
          <w:lang w:val="fr-FR"/>
        </w:rPr>
      </w:pPr>
      <w:r>
        <w:rPr>
          <w:i/>
          <w:spacing w:val="-2"/>
          <w:kern w:val="22"/>
          <w:lang w:val="fr-FR"/>
        </w:rPr>
        <w:t>Renforcement des capacités</w:t>
      </w:r>
    </w:p>
    <w:p w14:paraId="671824F4" w14:textId="5EFC7909" w:rsidR="00C117FA" w:rsidRPr="00ED28B8" w:rsidRDefault="00862939" w:rsidP="00862939">
      <w:pPr>
        <w:pStyle w:val="Para10"/>
        <w:numPr>
          <w:ilvl w:val="0"/>
          <w:numId w:val="28"/>
        </w:numPr>
        <w:ind w:left="0" w:firstLine="0"/>
        <w:rPr>
          <w:lang w:val="fr-FR"/>
        </w:rPr>
      </w:pPr>
      <w:r>
        <w:rPr>
          <w:lang w:val="fr-FR"/>
        </w:rPr>
        <w:t>Certains ont rappelé qu’il est nécessaire d’examiner de manière beaucoup plus approfondie le renforcement des capacités et ont mentionné le processus en cours sur ce sujet au titre du processus d’élaboration du cadre mondial de la biodiversité pour l’après-2020.</w:t>
      </w:r>
    </w:p>
    <w:p w14:paraId="244E885F" w14:textId="57097BE5" w:rsidR="00C117FA" w:rsidRPr="00ED28B8" w:rsidRDefault="00862939" w:rsidP="00C117FA">
      <w:pPr>
        <w:pStyle w:val="ListParagraph"/>
        <w:numPr>
          <w:ilvl w:val="0"/>
          <w:numId w:val="38"/>
        </w:numPr>
        <w:spacing w:before="120" w:after="120"/>
        <w:jc w:val="center"/>
        <w:rPr>
          <w:i/>
          <w:spacing w:val="-2"/>
          <w:kern w:val="22"/>
          <w:lang w:val="fr-FR"/>
        </w:rPr>
      </w:pPr>
      <w:r>
        <w:rPr>
          <w:i/>
          <w:spacing w:val="-2"/>
          <w:kern w:val="22"/>
          <w:lang w:val="fr-FR"/>
        </w:rPr>
        <w:t>Connaissances traditionnelles</w:t>
      </w:r>
    </w:p>
    <w:p w14:paraId="37C43BF7" w14:textId="23B1A1FF" w:rsidR="00862939" w:rsidRPr="00862939" w:rsidRDefault="00862939" w:rsidP="0043406F">
      <w:pPr>
        <w:pStyle w:val="Para10"/>
        <w:numPr>
          <w:ilvl w:val="0"/>
          <w:numId w:val="28"/>
        </w:numPr>
        <w:ind w:left="0" w:firstLine="0"/>
        <w:rPr>
          <w:b/>
          <w:lang w:val="fr-FR"/>
        </w:rPr>
      </w:pPr>
      <w:r>
        <w:rPr>
          <w:bCs w:val="0"/>
          <w:lang w:val="fr-FR"/>
        </w:rPr>
        <w:t xml:space="preserve">Certains ont suggéré qu’il devrait y avoir une cible distincte sur ce sujet. Il a été suggéré d’inclure une juste récompense pour les connaissances traditionnelles </w:t>
      </w:r>
      <w:r w:rsidR="00A26D62">
        <w:rPr>
          <w:bCs w:val="0"/>
          <w:lang w:val="fr-FR"/>
        </w:rPr>
        <w:t xml:space="preserve">qui sont </w:t>
      </w:r>
      <w:r>
        <w:rPr>
          <w:bCs w:val="0"/>
          <w:lang w:val="fr-FR"/>
        </w:rPr>
        <w:t>partagées.</w:t>
      </w:r>
    </w:p>
    <w:p w14:paraId="052618F3" w14:textId="0FA1D85A" w:rsidR="00F96C7F" w:rsidRPr="00F96C7F" w:rsidRDefault="00862939" w:rsidP="0043406F">
      <w:pPr>
        <w:pStyle w:val="Para10"/>
        <w:numPr>
          <w:ilvl w:val="0"/>
          <w:numId w:val="28"/>
        </w:numPr>
        <w:ind w:left="0" w:firstLine="0"/>
        <w:rPr>
          <w:b/>
          <w:lang w:val="fr-FR"/>
        </w:rPr>
      </w:pPr>
      <w:r>
        <w:rPr>
          <w:bCs w:val="0"/>
          <w:lang w:val="fr-FR"/>
        </w:rPr>
        <w:t xml:space="preserve">Certains ont noté que la visée de cette question devrait être plus ample que les connaissances traditionnelles </w:t>
      </w:r>
      <w:r w:rsidR="00A26D62">
        <w:rPr>
          <w:bCs w:val="0"/>
          <w:lang w:val="fr-FR"/>
        </w:rPr>
        <w:t>ainsi que</w:t>
      </w:r>
      <w:r>
        <w:rPr>
          <w:bCs w:val="0"/>
          <w:lang w:val="fr-FR"/>
        </w:rPr>
        <w:t xml:space="preserve"> la nécessité de se référer aux peuples autochtones et communautés locales en général.</w:t>
      </w:r>
    </w:p>
    <w:p w14:paraId="5AE72827" w14:textId="71BE727D" w:rsidR="00F96C7F" w:rsidRPr="00F96C7F" w:rsidRDefault="00F96C7F" w:rsidP="00F96C7F">
      <w:pPr>
        <w:pStyle w:val="ListParagraph"/>
        <w:numPr>
          <w:ilvl w:val="0"/>
          <w:numId w:val="38"/>
        </w:numPr>
        <w:spacing w:before="120" w:after="120"/>
        <w:jc w:val="center"/>
        <w:rPr>
          <w:b/>
          <w:bCs/>
          <w:lang w:val="fr-FR"/>
        </w:rPr>
      </w:pPr>
      <w:r>
        <w:rPr>
          <w:i/>
          <w:spacing w:val="-2"/>
          <w:kern w:val="22"/>
          <w:lang w:val="fr-FR"/>
        </w:rPr>
        <w:t>Connaissances et technologie</w:t>
      </w:r>
    </w:p>
    <w:p w14:paraId="7D7E7535" w14:textId="65D5CBF5" w:rsidR="00F96C7F" w:rsidRPr="00F96C7F" w:rsidRDefault="00F96C7F" w:rsidP="0043406F">
      <w:pPr>
        <w:pStyle w:val="Para10"/>
        <w:numPr>
          <w:ilvl w:val="0"/>
          <w:numId w:val="28"/>
        </w:numPr>
        <w:ind w:left="0" w:firstLine="0"/>
        <w:rPr>
          <w:b/>
          <w:lang w:val="fr-FR"/>
        </w:rPr>
      </w:pPr>
      <w:r>
        <w:rPr>
          <w:bCs w:val="0"/>
          <w:lang w:val="fr-FR"/>
        </w:rPr>
        <w:t xml:space="preserve">Certains ont suggéré que ces deux thèmes, connaissances et technologie, </w:t>
      </w:r>
      <w:r w:rsidR="00A26D62">
        <w:rPr>
          <w:bCs w:val="0"/>
          <w:lang w:val="fr-FR"/>
        </w:rPr>
        <w:t xml:space="preserve">devraient être </w:t>
      </w:r>
      <w:r>
        <w:rPr>
          <w:bCs w:val="0"/>
          <w:lang w:val="fr-FR"/>
        </w:rPr>
        <w:t>séparés.</w:t>
      </w:r>
    </w:p>
    <w:p w14:paraId="39F4C41C" w14:textId="0F367CA8" w:rsidR="00F96C7F" w:rsidRPr="00F96C7F" w:rsidRDefault="00F96C7F" w:rsidP="0043406F">
      <w:pPr>
        <w:pStyle w:val="Para10"/>
        <w:numPr>
          <w:ilvl w:val="0"/>
          <w:numId w:val="28"/>
        </w:numPr>
        <w:ind w:left="0" w:firstLine="0"/>
        <w:rPr>
          <w:b/>
          <w:lang w:val="fr-FR"/>
        </w:rPr>
      </w:pPr>
      <w:r>
        <w:rPr>
          <w:bCs w:val="0"/>
          <w:lang w:val="fr-FR"/>
        </w:rPr>
        <w:t>S’agissant des connaissances, il a été suggéré que ce thème englobe les connaissances traditionnelles et autres</w:t>
      </w:r>
      <w:r w:rsidR="00A26D62">
        <w:rPr>
          <w:bCs w:val="0"/>
          <w:lang w:val="fr-FR"/>
        </w:rPr>
        <w:t xml:space="preserve"> connaissances</w:t>
      </w:r>
      <w:r>
        <w:rPr>
          <w:bCs w:val="0"/>
          <w:lang w:val="fr-FR"/>
        </w:rPr>
        <w:t>, la gestion des connaissances et les systèmes d’information.</w:t>
      </w:r>
    </w:p>
    <w:p w14:paraId="1776836E" w14:textId="77777777" w:rsidR="00F96C7F" w:rsidRPr="00F96C7F" w:rsidRDefault="00F96C7F" w:rsidP="0043406F">
      <w:pPr>
        <w:pStyle w:val="Para10"/>
        <w:numPr>
          <w:ilvl w:val="0"/>
          <w:numId w:val="28"/>
        </w:numPr>
        <w:ind w:left="0" w:firstLine="0"/>
        <w:rPr>
          <w:b/>
          <w:lang w:val="fr-FR"/>
        </w:rPr>
      </w:pPr>
      <w:r>
        <w:rPr>
          <w:bCs w:val="0"/>
          <w:lang w:val="fr-FR"/>
        </w:rPr>
        <w:t>Certains étaient d’avis que l’accès aux connaissances, les questions d’absorption des connaissances et les liens avec d’autres cibles devraient être inclus en plus de la production de connaissances.</w:t>
      </w:r>
    </w:p>
    <w:p w14:paraId="0F0A463C" w14:textId="77777777" w:rsidR="003C0211" w:rsidRPr="003C0211" w:rsidRDefault="00F96C7F" w:rsidP="0043406F">
      <w:pPr>
        <w:pStyle w:val="Para10"/>
        <w:numPr>
          <w:ilvl w:val="0"/>
          <w:numId w:val="28"/>
        </w:numPr>
        <w:ind w:left="0" w:firstLine="0"/>
        <w:rPr>
          <w:b/>
          <w:lang w:val="fr-FR"/>
        </w:rPr>
      </w:pPr>
      <w:r>
        <w:rPr>
          <w:bCs w:val="0"/>
          <w:lang w:val="fr-FR"/>
        </w:rPr>
        <w:t>Certains ont suggéré la possibilité d’une sous-cible ou d’un indicateur portant sur les lacunes existantes dans les données pour chaque cible.</w:t>
      </w:r>
    </w:p>
    <w:p w14:paraId="1A948C0D" w14:textId="4FCD9AC6" w:rsidR="003E2047" w:rsidRPr="003E2047" w:rsidRDefault="003C0211" w:rsidP="0043406F">
      <w:pPr>
        <w:pStyle w:val="Para10"/>
        <w:numPr>
          <w:ilvl w:val="0"/>
          <w:numId w:val="28"/>
        </w:numPr>
        <w:ind w:left="0" w:firstLine="0"/>
        <w:rPr>
          <w:b/>
          <w:lang w:val="fr-FR"/>
        </w:rPr>
      </w:pPr>
      <w:r>
        <w:rPr>
          <w:bCs w:val="0"/>
          <w:lang w:val="fr-FR"/>
        </w:rPr>
        <w:t xml:space="preserve">Certains ont noté l’importance des nouvelles technologies, celles-ci ayant des incidences sur plusieurs domaines, par exemple le </w:t>
      </w:r>
      <w:r>
        <w:rPr>
          <w:bCs w:val="0"/>
          <w:noProof/>
          <w:lang w:val="fr-FR"/>
        </w:rPr>
        <w:t>barcoding</w:t>
      </w:r>
      <w:r>
        <w:rPr>
          <w:bCs w:val="0"/>
          <w:lang w:val="fr-FR"/>
        </w:rPr>
        <w:t xml:space="preserve"> moléculaire.</w:t>
      </w:r>
    </w:p>
    <w:p w14:paraId="1DB785C8" w14:textId="33A8B573" w:rsidR="003E2047" w:rsidRPr="003E2047" w:rsidRDefault="003E2047" w:rsidP="003E2047">
      <w:pPr>
        <w:pStyle w:val="ListParagraph"/>
        <w:numPr>
          <w:ilvl w:val="0"/>
          <w:numId w:val="38"/>
        </w:numPr>
        <w:spacing w:before="120" w:after="120"/>
        <w:jc w:val="center"/>
        <w:rPr>
          <w:b/>
          <w:bCs/>
          <w:lang w:val="fr-FR"/>
        </w:rPr>
      </w:pPr>
      <w:r>
        <w:rPr>
          <w:i/>
          <w:spacing w:val="-2"/>
          <w:kern w:val="22"/>
          <w:lang w:val="fr-FR"/>
        </w:rPr>
        <w:t>Sensibilisation</w:t>
      </w:r>
    </w:p>
    <w:p w14:paraId="652C3BA1" w14:textId="77777777" w:rsidR="003E2047" w:rsidRPr="003E2047" w:rsidRDefault="003E2047" w:rsidP="0043406F">
      <w:pPr>
        <w:pStyle w:val="Para10"/>
        <w:numPr>
          <w:ilvl w:val="0"/>
          <w:numId w:val="28"/>
        </w:numPr>
        <w:ind w:left="0" w:firstLine="0"/>
        <w:rPr>
          <w:b/>
          <w:lang w:val="fr-FR"/>
        </w:rPr>
      </w:pPr>
      <w:r>
        <w:rPr>
          <w:bCs w:val="0"/>
          <w:lang w:val="fr-FR"/>
        </w:rPr>
        <w:t>Certains ont suggéré que ce thème concerne plus la communication et l’éducation.</w:t>
      </w:r>
    </w:p>
    <w:p w14:paraId="565E3718" w14:textId="2C238AD2" w:rsidR="003E2047" w:rsidRPr="003E2047" w:rsidRDefault="003E2047" w:rsidP="0043406F">
      <w:pPr>
        <w:pStyle w:val="Para10"/>
        <w:numPr>
          <w:ilvl w:val="0"/>
          <w:numId w:val="28"/>
        </w:numPr>
        <w:ind w:left="0" w:firstLine="0"/>
        <w:rPr>
          <w:b/>
          <w:lang w:val="fr-FR"/>
        </w:rPr>
      </w:pPr>
      <w:r>
        <w:rPr>
          <w:bCs w:val="0"/>
          <w:lang w:val="fr-FR"/>
        </w:rPr>
        <w:t>Certains ont suggéré que des avis pourraient être sollicités auprès de l’IPBES concernant la présentation de l’</w:t>
      </w:r>
      <w:r>
        <w:rPr>
          <w:rFonts w:cs="Times New Roman"/>
          <w:bCs w:val="0"/>
          <w:lang w:val="fr-FR"/>
        </w:rPr>
        <w:t>É</w:t>
      </w:r>
      <w:r>
        <w:rPr>
          <w:bCs w:val="0"/>
          <w:lang w:val="fr-FR"/>
        </w:rPr>
        <w:t xml:space="preserve">valuation mondiale en vue de la communiquer, </w:t>
      </w:r>
      <w:r w:rsidR="00A26D62">
        <w:rPr>
          <w:bCs w:val="0"/>
          <w:lang w:val="fr-FR"/>
        </w:rPr>
        <w:t xml:space="preserve">car cette présentation </w:t>
      </w:r>
      <w:r>
        <w:rPr>
          <w:bCs w:val="0"/>
          <w:lang w:val="fr-FR"/>
        </w:rPr>
        <w:t xml:space="preserve">est </w:t>
      </w:r>
      <w:r w:rsidR="00C404CB">
        <w:rPr>
          <w:bCs w:val="0"/>
          <w:lang w:val="fr-FR"/>
        </w:rPr>
        <w:t>jugée</w:t>
      </w:r>
      <w:r>
        <w:rPr>
          <w:bCs w:val="0"/>
          <w:lang w:val="fr-FR"/>
        </w:rPr>
        <w:t xml:space="preserve"> par beaucoup avoir eu beaucoup de succès.</w:t>
      </w:r>
    </w:p>
    <w:p w14:paraId="3348030C" w14:textId="77777777" w:rsidR="00D45040" w:rsidRPr="00D45040" w:rsidRDefault="003E2047" w:rsidP="0043406F">
      <w:pPr>
        <w:pStyle w:val="Para10"/>
        <w:numPr>
          <w:ilvl w:val="0"/>
          <w:numId w:val="28"/>
        </w:numPr>
        <w:ind w:left="0" w:firstLine="0"/>
        <w:rPr>
          <w:b/>
          <w:lang w:val="fr-FR"/>
        </w:rPr>
      </w:pPr>
      <w:r>
        <w:rPr>
          <w:bCs w:val="0"/>
          <w:lang w:val="fr-FR"/>
        </w:rPr>
        <w:t xml:space="preserve">Certains ont suggéré que les messages pourraient être articulés non seulement autour de l’état de la nature, mais aussi des </w:t>
      </w:r>
      <w:r w:rsidR="00D45040">
        <w:rPr>
          <w:bCs w:val="0"/>
          <w:lang w:val="fr-FR"/>
        </w:rPr>
        <w:t>opportunités offertes aux populations par la nature.</w:t>
      </w:r>
    </w:p>
    <w:p w14:paraId="5AC3055E" w14:textId="06B1E09C" w:rsidR="00D45040" w:rsidRPr="00D45040" w:rsidRDefault="00D45040" w:rsidP="0043406F">
      <w:pPr>
        <w:pStyle w:val="Para10"/>
        <w:numPr>
          <w:ilvl w:val="0"/>
          <w:numId w:val="28"/>
        </w:numPr>
        <w:ind w:left="0" w:firstLine="0"/>
        <w:rPr>
          <w:b/>
          <w:lang w:val="fr-FR"/>
        </w:rPr>
      </w:pPr>
      <w:r>
        <w:rPr>
          <w:bCs w:val="0"/>
          <w:lang w:val="fr-FR"/>
        </w:rPr>
        <w:t>Certains ont noté que l’éducation est importante en plus de la sensibilisation et que les liens avec la nature devraient être inclus dans ce thème.</w:t>
      </w:r>
    </w:p>
    <w:p w14:paraId="71028501" w14:textId="5501A621" w:rsidR="00D45040" w:rsidRPr="00D45040" w:rsidRDefault="00D45040" w:rsidP="002C0376">
      <w:pPr>
        <w:pStyle w:val="Para10"/>
        <w:numPr>
          <w:ilvl w:val="5"/>
          <w:numId w:val="29"/>
        </w:numPr>
        <w:ind w:left="709"/>
        <w:jc w:val="center"/>
        <w:rPr>
          <w:b/>
          <w:lang w:val="fr-FR"/>
        </w:rPr>
      </w:pPr>
      <w:r w:rsidRPr="00D45040">
        <w:rPr>
          <w:b/>
          <w:spacing w:val="-2"/>
          <w:kern w:val="22"/>
          <w:lang w:val="fr-FR"/>
        </w:rPr>
        <w:t>Questions intersectorielles</w:t>
      </w:r>
    </w:p>
    <w:p w14:paraId="60E39F0C" w14:textId="06DC20C6" w:rsidR="00D45040" w:rsidRPr="00D45040" w:rsidRDefault="00D45040" w:rsidP="0043406F">
      <w:pPr>
        <w:pStyle w:val="Para10"/>
        <w:numPr>
          <w:ilvl w:val="0"/>
          <w:numId w:val="28"/>
        </w:numPr>
        <w:ind w:left="0" w:firstLine="0"/>
        <w:rPr>
          <w:b/>
          <w:lang w:val="fr-FR"/>
        </w:rPr>
      </w:pPr>
      <w:r>
        <w:rPr>
          <w:bCs w:val="0"/>
          <w:lang w:val="fr-FR"/>
        </w:rPr>
        <w:t xml:space="preserve">Certains ont souligné </w:t>
      </w:r>
      <w:r w:rsidR="00C404CB">
        <w:rPr>
          <w:bCs w:val="0"/>
          <w:lang w:val="fr-FR"/>
        </w:rPr>
        <w:t xml:space="preserve">la nécessité </w:t>
      </w:r>
      <w:r>
        <w:rPr>
          <w:bCs w:val="0"/>
          <w:lang w:val="fr-FR"/>
        </w:rPr>
        <w:t xml:space="preserve">que les coprésidents du Groupe de travail à composition non limitée sur le cadre mondial de la biodiversité pour l’après-2020 prennent en considération les questions intersectorielles qui </w:t>
      </w:r>
      <w:r w:rsidR="00C404CB">
        <w:rPr>
          <w:bCs w:val="0"/>
          <w:lang w:val="fr-FR"/>
        </w:rPr>
        <w:t xml:space="preserve">reflétées </w:t>
      </w:r>
      <w:r>
        <w:rPr>
          <w:bCs w:val="0"/>
          <w:lang w:val="fr-FR"/>
        </w:rPr>
        <w:t>dans les résultats de la première réunion du Groupe de travail.</w:t>
      </w:r>
    </w:p>
    <w:p w14:paraId="34F2B997" w14:textId="77777777" w:rsidR="00090FF9" w:rsidRPr="00090FF9" w:rsidRDefault="00D45040" w:rsidP="0043406F">
      <w:pPr>
        <w:pStyle w:val="Para10"/>
        <w:numPr>
          <w:ilvl w:val="0"/>
          <w:numId w:val="28"/>
        </w:numPr>
        <w:ind w:left="0" w:firstLine="0"/>
        <w:rPr>
          <w:b/>
          <w:lang w:val="fr-FR"/>
        </w:rPr>
      </w:pPr>
      <w:r>
        <w:rPr>
          <w:bCs w:val="0"/>
          <w:lang w:val="fr-FR"/>
        </w:rPr>
        <w:t xml:space="preserve">Certains ont souligné l’importance des femmes et des enfants </w:t>
      </w:r>
      <w:r w:rsidR="00090FF9">
        <w:rPr>
          <w:bCs w:val="0"/>
          <w:lang w:val="fr-FR"/>
        </w:rPr>
        <w:t>en tant que groupes vulnérables.</w:t>
      </w:r>
    </w:p>
    <w:p w14:paraId="5A76E6EF" w14:textId="77777777" w:rsidR="00090FF9" w:rsidRPr="00090FF9" w:rsidRDefault="00090FF9" w:rsidP="0043406F">
      <w:pPr>
        <w:pStyle w:val="Para10"/>
        <w:numPr>
          <w:ilvl w:val="0"/>
          <w:numId w:val="28"/>
        </w:numPr>
        <w:ind w:left="0" w:firstLine="0"/>
        <w:rPr>
          <w:b/>
          <w:lang w:val="fr-FR"/>
        </w:rPr>
      </w:pPr>
      <w:r>
        <w:rPr>
          <w:bCs w:val="0"/>
          <w:lang w:val="fr-FR"/>
        </w:rPr>
        <w:lastRenderedPageBreak/>
        <w:t>S’agissant des questions d’égalité des sexes, plusieurs Parties ont rappelé l’importance d’une approche de la conservation et de l’utilisation durable de la biodiversité fondée sur l’égalité des sexes.</w:t>
      </w:r>
    </w:p>
    <w:p w14:paraId="0B7FF47C" w14:textId="347EC9CA" w:rsidR="002C0376" w:rsidRPr="002C0376" w:rsidRDefault="00090FF9" w:rsidP="0043406F">
      <w:pPr>
        <w:pStyle w:val="Para10"/>
        <w:numPr>
          <w:ilvl w:val="0"/>
          <w:numId w:val="28"/>
        </w:numPr>
        <w:ind w:left="0" w:firstLine="0"/>
        <w:rPr>
          <w:b/>
          <w:lang w:val="fr-FR"/>
        </w:rPr>
      </w:pPr>
      <w:r>
        <w:rPr>
          <w:bCs w:val="0"/>
          <w:lang w:val="fr-FR"/>
        </w:rPr>
        <w:t>Certaines Parties ont indiqué qu’il devrait y avoir une cible sur les femmes en tant qu’acteurs</w:t>
      </w:r>
      <w:r w:rsidR="002B42ED">
        <w:rPr>
          <w:bCs w:val="0"/>
          <w:lang w:val="fr-FR"/>
        </w:rPr>
        <w:t xml:space="preserve"> dynamiques dans la conservation</w:t>
      </w:r>
      <w:r w:rsidR="00C404CB">
        <w:rPr>
          <w:bCs w:val="0"/>
          <w:lang w:val="fr-FR"/>
        </w:rPr>
        <w:t xml:space="preserve"> et</w:t>
      </w:r>
      <w:r w:rsidR="002B42ED">
        <w:rPr>
          <w:bCs w:val="0"/>
          <w:lang w:val="fr-FR"/>
        </w:rPr>
        <w:t xml:space="preserve"> l’utilisation durable de la biodiversité, sur les moyens de réduire les inégalités </w:t>
      </w:r>
      <w:r w:rsidR="002C0376">
        <w:rPr>
          <w:bCs w:val="0"/>
          <w:lang w:val="fr-FR"/>
        </w:rPr>
        <w:t>de l’accès des femmes aux services écosystémiques, et sur les rôles, les droits et le leadership des femmes.</w:t>
      </w:r>
    </w:p>
    <w:p w14:paraId="1C559415" w14:textId="1CB4162D" w:rsidR="00BE6FB8" w:rsidRPr="00ED28B8" w:rsidRDefault="002C0376" w:rsidP="0043406F">
      <w:pPr>
        <w:pStyle w:val="Para10"/>
        <w:numPr>
          <w:ilvl w:val="0"/>
          <w:numId w:val="28"/>
        </w:numPr>
        <w:ind w:left="0" w:firstLine="0"/>
        <w:rPr>
          <w:b/>
          <w:lang w:val="fr-FR"/>
        </w:rPr>
      </w:pPr>
      <w:r>
        <w:rPr>
          <w:bCs w:val="0"/>
          <w:lang w:val="fr-FR"/>
        </w:rPr>
        <w:t>Certains ont noté qu’une cible sur la jeunesse et l’équité intergénérationnelle devrait être élaborée.</w:t>
      </w:r>
      <w:r w:rsidR="00090FF9">
        <w:rPr>
          <w:bCs w:val="0"/>
          <w:lang w:val="fr-FR"/>
        </w:rPr>
        <w:t xml:space="preserve">  </w:t>
      </w:r>
      <w:r w:rsidR="00D45040">
        <w:rPr>
          <w:bCs w:val="0"/>
          <w:lang w:val="fr-FR"/>
        </w:rPr>
        <w:t xml:space="preserve"> </w:t>
      </w:r>
      <w:r w:rsidR="00005A41" w:rsidRPr="00ED28B8">
        <w:rPr>
          <w:bCs w:val="0"/>
          <w:lang w:val="fr-FR"/>
        </w:rPr>
        <w:t xml:space="preserve">  </w:t>
      </w:r>
      <w:r w:rsidR="00595135" w:rsidRPr="00ED28B8">
        <w:rPr>
          <w:bCs w:val="0"/>
          <w:lang w:val="fr-FR"/>
        </w:rPr>
        <w:t xml:space="preserve"> </w:t>
      </w:r>
      <w:r w:rsidR="00CF3422" w:rsidRPr="00ED28B8">
        <w:rPr>
          <w:bCs w:val="0"/>
          <w:lang w:val="fr-FR"/>
        </w:rPr>
        <w:t xml:space="preserve"> </w:t>
      </w:r>
      <w:r w:rsidR="00612F4E" w:rsidRPr="00ED28B8">
        <w:rPr>
          <w:bCs w:val="0"/>
          <w:lang w:val="fr-FR"/>
        </w:rPr>
        <w:t xml:space="preserve"> </w:t>
      </w:r>
      <w:r w:rsidR="009E20D2" w:rsidRPr="00ED28B8">
        <w:rPr>
          <w:bCs w:val="0"/>
          <w:lang w:val="fr-FR"/>
        </w:rPr>
        <w:t xml:space="preserve"> </w:t>
      </w:r>
      <w:r w:rsidR="0053574C" w:rsidRPr="00ED28B8">
        <w:rPr>
          <w:bCs w:val="0"/>
          <w:lang w:val="fr-FR"/>
        </w:rPr>
        <w:t xml:space="preserve">  </w:t>
      </w:r>
    </w:p>
    <w:p w14:paraId="67C8DD82" w14:textId="1FE6A8DC" w:rsidR="0076127C" w:rsidRPr="0076127C" w:rsidRDefault="0076127C" w:rsidP="0076127C">
      <w:pPr>
        <w:suppressLineNumbers/>
        <w:suppressAutoHyphens/>
        <w:spacing w:before="240"/>
        <w:jc w:val="center"/>
        <w:rPr>
          <w:b/>
          <w:szCs w:val="22"/>
          <w:lang w:val="en-US"/>
        </w:rPr>
      </w:pPr>
      <w:r>
        <w:rPr>
          <w:b/>
          <w:szCs w:val="22"/>
          <w:lang w:val="en-US"/>
        </w:rPr>
        <w:t>____________</w:t>
      </w:r>
    </w:p>
    <w:sectPr w:rsidR="0076127C" w:rsidRPr="0076127C" w:rsidSect="00B5306B">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20246" w14:textId="77777777" w:rsidR="00974F02" w:rsidRDefault="00974F02" w:rsidP="00CF1848">
      <w:r>
        <w:separator/>
      </w:r>
    </w:p>
  </w:endnote>
  <w:endnote w:type="continuationSeparator" w:id="0">
    <w:p w14:paraId="6DABF54B" w14:textId="77777777" w:rsidR="00974F02" w:rsidRDefault="00974F02" w:rsidP="00CF1848">
      <w:r>
        <w:continuationSeparator/>
      </w:r>
    </w:p>
  </w:endnote>
  <w:endnote w:type="continuationNotice" w:id="1">
    <w:p w14:paraId="6244088C" w14:textId="77777777" w:rsidR="00974F02" w:rsidRDefault="00974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B4AD7" w14:textId="77777777" w:rsidR="00974F02" w:rsidRDefault="00974F02" w:rsidP="00CF1848">
      <w:r>
        <w:separator/>
      </w:r>
    </w:p>
  </w:footnote>
  <w:footnote w:type="continuationSeparator" w:id="0">
    <w:p w14:paraId="590C0047" w14:textId="77777777" w:rsidR="00974F02" w:rsidRDefault="00974F02" w:rsidP="00CF1848">
      <w:r>
        <w:continuationSeparator/>
      </w:r>
    </w:p>
  </w:footnote>
  <w:footnote w:type="continuationNotice" w:id="1">
    <w:p w14:paraId="3956571B" w14:textId="77777777" w:rsidR="00974F02" w:rsidRDefault="00974F02"/>
  </w:footnote>
  <w:footnote w:id="2">
    <w:p w14:paraId="447ECCB5" w14:textId="6F23CFE1" w:rsidR="008A59F8" w:rsidRPr="002D4190" w:rsidRDefault="008A59F8" w:rsidP="002D4190">
      <w:pPr>
        <w:pStyle w:val="FootnoteText"/>
        <w:suppressLineNumbers/>
        <w:suppressAutoHyphens/>
        <w:ind w:firstLine="0"/>
        <w:jc w:val="left"/>
        <w:rPr>
          <w:kern w:val="18"/>
          <w:szCs w:val="18"/>
        </w:rPr>
      </w:pPr>
      <w:r w:rsidRPr="002D4190">
        <w:rPr>
          <w:rStyle w:val="FootnoteReference"/>
          <w:kern w:val="18"/>
          <w:sz w:val="18"/>
          <w:szCs w:val="18"/>
        </w:rPr>
        <w:footnoteRef/>
      </w:r>
      <w:r w:rsidRPr="002D4190">
        <w:rPr>
          <w:kern w:val="18"/>
          <w:szCs w:val="18"/>
        </w:rPr>
        <w:t xml:space="preserve"> </w:t>
      </w:r>
      <w:hyperlink r:id="rId1" w:history="1">
        <w:r w:rsidRPr="00E001A2">
          <w:rPr>
            <w:rStyle w:val="Hyperlink"/>
            <w:kern w:val="18"/>
            <w:szCs w:val="18"/>
          </w:rPr>
          <w:t>https://www.ipbes.net/global-assessment-report-</w:t>
        </w:r>
        <w:r>
          <w:rPr>
            <w:rStyle w:val="Hyperlink"/>
            <w:kern w:val="18"/>
            <w:szCs w:val="18"/>
          </w:rPr>
          <w:t>biodiversité</w:t>
        </w:r>
        <w:r w:rsidRPr="00E001A2">
          <w:rPr>
            <w:rStyle w:val="Hyperlink"/>
            <w:kern w:val="18"/>
            <w:szCs w:val="18"/>
          </w:rPr>
          <w:t>-</w:t>
        </w:r>
        <w:r>
          <w:rPr>
            <w:rStyle w:val="Hyperlink"/>
            <w:kern w:val="18"/>
            <w:szCs w:val="18"/>
          </w:rPr>
          <w:t>écosystème</w:t>
        </w:r>
        <w:r w:rsidRPr="00E001A2">
          <w:rPr>
            <w:rStyle w:val="Hyperlink"/>
            <w:kern w:val="18"/>
            <w:szCs w:val="18"/>
          </w:rPr>
          <w:t>-services</w:t>
        </w:r>
      </w:hyperlink>
    </w:p>
  </w:footnote>
  <w:footnote w:id="3">
    <w:p w14:paraId="6C51E403" w14:textId="6F40C41B" w:rsidR="008A59F8" w:rsidRPr="0043307D" w:rsidRDefault="008A59F8" w:rsidP="002D4190">
      <w:pPr>
        <w:keepLines/>
        <w:suppressLineNumbers/>
        <w:suppressAutoHyphens/>
        <w:spacing w:after="60"/>
        <w:jc w:val="left"/>
        <w:rPr>
          <w:rFonts w:ascii="Tahoma" w:hAnsi="Tahoma" w:cs="Tahoma"/>
          <w:kern w:val="18"/>
          <w:sz w:val="18"/>
          <w:szCs w:val="18"/>
          <w:lang w:val="fr-FR"/>
        </w:rPr>
      </w:pPr>
      <w:r w:rsidRPr="002D4190">
        <w:rPr>
          <w:rStyle w:val="FootnoteReference"/>
          <w:kern w:val="18"/>
          <w:sz w:val="18"/>
          <w:szCs w:val="18"/>
        </w:rPr>
        <w:footnoteRef/>
      </w:r>
      <w:r w:rsidRPr="0043307D">
        <w:rPr>
          <w:kern w:val="18"/>
          <w:sz w:val="18"/>
          <w:szCs w:val="18"/>
          <w:lang w:val="fr-FR"/>
        </w:rPr>
        <w:t xml:space="preserve"> </w:t>
      </w:r>
      <w:hyperlink r:id="rId2" w:history="1">
        <w:r w:rsidRPr="0043307D">
          <w:rPr>
            <w:rStyle w:val="Hyperlink"/>
            <w:kern w:val="18"/>
            <w:szCs w:val="18"/>
            <w:lang w:val="fr-FR"/>
          </w:rPr>
          <w:t>https://ipbes.net/assessment-reports</w:t>
        </w:r>
      </w:hyperlink>
    </w:p>
  </w:footnote>
  <w:footnote w:id="4">
    <w:p w14:paraId="4F8006D5" w14:textId="24E93649" w:rsidR="008A59F8" w:rsidRPr="0043307D" w:rsidRDefault="008A59F8" w:rsidP="002D4190">
      <w:pPr>
        <w:pStyle w:val="FootnoteText"/>
        <w:suppressLineNumbers/>
        <w:suppressAutoHyphens/>
        <w:ind w:firstLine="0"/>
        <w:jc w:val="left"/>
        <w:rPr>
          <w:kern w:val="18"/>
          <w:szCs w:val="18"/>
          <w:lang w:val="fr-FR"/>
        </w:rPr>
      </w:pPr>
      <w:r w:rsidRPr="002D4190">
        <w:rPr>
          <w:rStyle w:val="FootnoteReference"/>
          <w:kern w:val="18"/>
          <w:sz w:val="18"/>
          <w:szCs w:val="18"/>
        </w:rPr>
        <w:footnoteRef/>
      </w:r>
      <w:r w:rsidRPr="0043307D">
        <w:rPr>
          <w:kern w:val="18"/>
          <w:szCs w:val="18"/>
          <w:lang w:val="fr-FR"/>
        </w:rPr>
        <w:t xml:space="preserve"> CBD/SBSTTA/23/2 et add</w:t>
      </w:r>
      <w:r>
        <w:rPr>
          <w:kern w:val="18"/>
          <w:szCs w:val="18"/>
          <w:lang w:val="fr-FR"/>
        </w:rPr>
        <w:t>itifs</w:t>
      </w:r>
      <w:r w:rsidRPr="0043307D">
        <w:rPr>
          <w:kern w:val="18"/>
          <w:szCs w:val="18"/>
          <w:lang w:val="fr-FR"/>
        </w:rPr>
        <w:t>.</w:t>
      </w:r>
    </w:p>
  </w:footnote>
  <w:footnote w:id="5">
    <w:p w14:paraId="487B6562" w14:textId="7BFBDE73" w:rsidR="008A59F8" w:rsidRPr="0066539B" w:rsidRDefault="008A59F8" w:rsidP="00952FAA">
      <w:pPr>
        <w:pStyle w:val="FootnoteText"/>
        <w:ind w:firstLine="0"/>
        <w:rPr>
          <w:lang w:val="en-CA"/>
        </w:rPr>
      </w:pPr>
      <w:r>
        <w:rPr>
          <w:rStyle w:val="FootnoteReference"/>
        </w:rPr>
        <w:footnoteRef/>
      </w:r>
      <w:r>
        <w:t xml:space="preserve"> </w:t>
      </w:r>
      <w:r>
        <w:rPr>
          <w:lang w:val="en-CA"/>
        </w:rPr>
        <w:t>CBD/SBSTTA/23/INF/3 et INF/4.</w:t>
      </w:r>
    </w:p>
  </w:footnote>
  <w:footnote w:id="6">
    <w:p w14:paraId="70611DFC" w14:textId="3C995CFB" w:rsidR="008A59F8" w:rsidRPr="002D4190" w:rsidRDefault="008A59F8" w:rsidP="002D4190">
      <w:pPr>
        <w:pStyle w:val="FootnoteText"/>
        <w:suppressLineNumbers/>
        <w:suppressAutoHyphens/>
        <w:ind w:firstLine="0"/>
        <w:jc w:val="left"/>
        <w:rPr>
          <w:kern w:val="18"/>
          <w:szCs w:val="18"/>
          <w:lang w:val="en-US"/>
        </w:rPr>
      </w:pPr>
      <w:r w:rsidRPr="002D4190">
        <w:rPr>
          <w:rStyle w:val="FootnoteReference"/>
          <w:kern w:val="18"/>
          <w:sz w:val="18"/>
          <w:szCs w:val="18"/>
        </w:rPr>
        <w:footnoteRef/>
      </w:r>
      <w:r w:rsidRPr="002D4190">
        <w:rPr>
          <w:kern w:val="18"/>
          <w:szCs w:val="18"/>
        </w:rPr>
        <w:t xml:space="preserve"> </w:t>
      </w:r>
      <w:r w:rsidRPr="002D4190">
        <w:rPr>
          <w:rFonts w:eastAsia="Malgun Gothic"/>
          <w:kern w:val="18"/>
          <w:szCs w:val="18"/>
        </w:rPr>
        <w:t>CBD/SBSTTA/23/INF/4</w:t>
      </w:r>
    </w:p>
  </w:footnote>
  <w:footnote w:id="7">
    <w:p w14:paraId="4D5061B3" w14:textId="427BA25E" w:rsidR="008A59F8" w:rsidRPr="006F2209" w:rsidRDefault="008A59F8" w:rsidP="0056308C">
      <w:pPr>
        <w:pStyle w:val="FootnoteText"/>
        <w:ind w:firstLine="0"/>
        <w:rPr>
          <w:lang w:val="fr-FR"/>
        </w:rPr>
      </w:pPr>
      <w:r w:rsidRPr="006F2209">
        <w:rPr>
          <w:rStyle w:val="FootnoteReference"/>
          <w:lang w:val="fr-FR"/>
        </w:rPr>
        <w:footnoteRef/>
      </w:r>
      <w:r w:rsidRPr="006F2209">
        <w:rPr>
          <w:lang w:val="fr-FR"/>
        </w:rPr>
        <w:t xml:space="preserve"> Y compris, sans s’y limiter, </w:t>
      </w:r>
      <w:r>
        <w:rPr>
          <w:lang w:val="fr-FR"/>
        </w:rPr>
        <w:t xml:space="preserve">la </w:t>
      </w:r>
      <w:r w:rsidRPr="006F2209">
        <w:rPr>
          <w:lang w:val="fr-FR"/>
        </w:rPr>
        <w:t>documentation</w:t>
      </w:r>
      <w:r>
        <w:rPr>
          <w:lang w:val="fr-FR"/>
        </w:rPr>
        <w:t xml:space="preserve"> relative aux Objectifs de développement durable ou élaborée au titre de ceux-ci, à l’Organisation de coopération et de développement économiques, au Partenariat sur les indicateurs de biodiversité, au Centre mondial de surveillance pour la conservation du Programme des Nations Unies pour l’environnement, et ceux qui figurent dans les parties pertinentes des documents élaborés pour la vingt-troisième réunion de l’Organe subsidiaire chargé de fournir des avis scientifiques, techniques et technologiques</w:t>
      </w:r>
      <w:r w:rsidRPr="006F2209">
        <w:rPr>
          <w:lang w:val="fr-FR"/>
        </w:rPr>
        <w:t>.</w:t>
      </w:r>
    </w:p>
  </w:footnote>
  <w:footnote w:id="8">
    <w:p w14:paraId="3B82774E" w14:textId="06BF112E" w:rsidR="008A59F8" w:rsidRPr="002D4190" w:rsidRDefault="008A59F8" w:rsidP="00BF3A4C">
      <w:pPr>
        <w:pStyle w:val="FootnoteText"/>
        <w:suppressLineNumbers/>
        <w:suppressAutoHyphens/>
        <w:ind w:firstLine="0"/>
        <w:jc w:val="left"/>
        <w:rPr>
          <w:kern w:val="18"/>
          <w:szCs w:val="18"/>
        </w:rPr>
      </w:pPr>
      <w:r w:rsidRPr="002D4190">
        <w:rPr>
          <w:rStyle w:val="FootnoteReference"/>
          <w:kern w:val="18"/>
          <w:sz w:val="18"/>
          <w:szCs w:val="18"/>
        </w:rPr>
        <w:footnoteRef/>
      </w:r>
      <w:r w:rsidRPr="002D4190">
        <w:rPr>
          <w:kern w:val="18"/>
          <w:szCs w:val="18"/>
        </w:rPr>
        <w:t xml:space="preserve"> </w:t>
      </w:r>
      <w:hyperlink r:id="rId3" w:history="1">
        <w:r w:rsidRPr="00E001A2">
          <w:rPr>
            <w:rStyle w:val="Hyperlink"/>
            <w:kern w:val="18"/>
            <w:szCs w:val="18"/>
          </w:rPr>
          <w:t>https://www.ipbes.net/global-assessment-report-</w:t>
        </w:r>
        <w:r>
          <w:rPr>
            <w:rStyle w:val="Hyperlink"/>
            <w:kern w:val="18"/>
            <w:szCs w:val="18"/>
          </w:rPr>
          <w:t>biodiversité</w:t>
        </w:r>
        <w:r w:rsidRPr="00E001A2">
          <w:rPr>
            <w:rStyle w:val="Hyperlink"/>
            <w:kern w:val="18"/>
            <w:szCs w:val="18"/>
          </w:rPr>
          <w:t>-</w:t>
        </w:r>
        <w:r>
          <w:rPr>
            <w:rStyle w:val="Hyperlink"/>
            <w:kern w:val="18"/>
            <w:szCs w:val="18"/>
          </w:rPr>
          <w:t>écosystème</w:t>
        </w:r>
        <w:r w:rsidRPr="00E001A2">
          <w:rPr>
            <w:rStyle w:val="Hyperlink"/>
            <w:kern w:val="18"/>
            <w:szCs w:val="18"/>
          </w:rPr>
          <w:t>-services</w:t>
        </w:r>
      </w:hyperlink>
    </w:p>
  </w:footnote>
  <w:footnote w:id="9">
    <w:p w14:paraId="15B4674E" w14:textId="018E2324" w:rsidR="008A59F8" w:rsidRPr="0008204F" w:rsidRDefault="008A59F8" w:rsidP="00074407">
      <w:pPr>
        <w:keepLines/>
        <w:suppressLineNumbers/>
        <w:suppressAutoHyphens/>
        <w:spacing w:after="60"/>
        <w:jc w:val="left"/>
        <w:rPr>
          <w:kern w:val="18"/>
          <w:sz w:val="18"/>
          <w:szCs w:val="18"/>
          <w:lang w:val="fr-FR"/>
        </w:rPr>
      </w:pPr>
      <w:r w:rsidRPr="002F4E48">
        <w:rPr>
          <w:rStyle w:val="FootnoteReference"/>
          <w:kern w:val="18"/>
          <w:sz w:val="18"/>
          <w:szCs w:val="18"/>
        </w:rPr>
        <w:footnoteRef/>
      </w:r>
      <w:r w:rsidRPr="005F3244">
        <w:rPr>
          <w:kern w:val="18"/>
          <w:sz w:val="18"/>
          <w:szCs w:val="18"/>
          <w:lang w:val="fr-FR"/>
        </w:rPr>
        <w:t xml:space="preserve"> La présente note, qui n’a pas fait l’objet de négociations, reflète les efforts prodigués par les coprésidents du groupe de contact sur le point 3 de l’ordre du jour</w:t>
      </w:r>
      <w:r>
        <w:rPr>
          <w:kern w:val="18"/>
          <w:sz w:val="18"/>
          <w:szCs w:val="18"/>
          <w:lang w:val="fr-FR"/>
        </w:rPr>
        <w:t xml:space="preserve"> afin de </w:t>
      </w:r>
      <w:r w:rsidRPr="005F3244">
        <w:rPr>
          <w:kern w:val="18"/>
          <w:sz w:val="18"/>
          <w:szCs w:val="18"/>
          <w:lang w:val="fr-FR"/>
        </w:rPr>
        <w:t>fournir aux</w:t>
      </w:r>
      <w:r>
        <w:rPr>
          <w:kern w:val="18"/>
          <w:sz w:val="18"/>
          <w:szCs w:val="18"/>
          <w:lang w:val="fr-FR"/>
        </w:rPr>
        <w:t xml:space="preserve"> c</w:t>
      </w:r>
      <w:r w:rsidRPr="005F3244">
        <w:rPr>
          <w:kern w:val="18"/>
          <w:sz w:val="18"/>
          <w:szCs w:val="18"/>
          <w:lang w:val="fr-FR"/>
        </w:rPr>
        <w:t>oprésidents</w:t>
      </w:r>
      <w:r>
        <w:rPr>
          <w:kern w:val="18"/>
          <w:sz w:val="18"/>
          <w:szCs w:val="18"/>
          <w:lang w:val="fr-FR"/>
        </w:rPr>
        <w:t xml:space="preserve"> du Groupe de travail à composition non limitée sur le c</w:t>
      </w:r>
      <w:r w:rsidRPr="005F3244">
        <w:rPr>
          <w:kern w:val="18"/>
          <w:sz w:val="18"/>
          <w:szCs w:val="18"/>
          <w:lang w:val="fr-FR"/>
        </w:rPr>
        <w:t>adre mondial de la biodiversité pour l’après-2020</w:t>
      </w:r>
      <w:r>
        <w:rPr>
          <w:kern w:val="18"/>
          <w:sz w:val="18"/>
          <w:szCs w:val="18"/>
          <w:lang w:val="fr-FR"/>
        </w:rPr>
        <w:t xml:space="preserve"> des </w:t>
      </w:r>
      <w:r w:rsidRPr="005F3244">
        <w:rPr>
          <w:kern w:val="18"/>
          <w:sz w:val="18"/>
          <w:szCs w:val="18"/>
          <w:lang w:val="fr-FR"/>
        </w:rPr>
        <w:t>orientations scientifiques et techniques</w:t>
      </w:r>
      <w:r>
        <w:rPr>
          <w:kern w:val="18"/>
          <w:sz w:val="18"/>
          <w:szCs w:val="18"/>
          <w:lang w:val="fr-FR"/>
        </w:rPr>
        <w:t xml:space="preserve"> concernant des buts spécifiques, des objectifs SMART</w:t>
      </w:r>
      <w:r w:rsidRPr="005F3244">
        <w:rPr>
          <w:kern w:val="18"/>
          <w:sz w:val="18"/>
          <w:szCs w:val="18"/>
          <w:lang w:val="fr-FR"/>
        </w:rPr>
        <w:t xml:space="preserve">, </w:t>
      </w:r>
      <w:r>
        <w:rPr>
          <w:kern w:val="18"/>
          <w:sz w:val="18"/>
          <w:szCs w:val="18"/>
          <w:lang w:val="fr-FR"/>
        </w:rPr>
        <w:t>des indicateu</w:t>
      </w:r>
      <w:r w:rsidRPr="005F3244">
        <w:rPr>
          <w:kern w:val="18"/>
          <w:sz w:val="18"/>
          <w:szCs w:val="18"/>
          <w:lang w:val="fr-FR"/>
        </w:rPr>
        <w:t xml:space="preserve">rs, </w:t>
      </w:r>
      <w:r>
        <w:rPr>
          <w:kern w:val="18"/>
          <w:sz w:val="18"/>
          <w:szCs w:val="18"/>
          <w:lang w:val="fr-FR"/>
        </w:rPr>
        <w:t>des données de référence, et des cadres de suivi relatifs aux moteurs d’appauvrissement</w:t>
      </w:r>
      <w:r w:rsidRPr="005F3244">
        <w:rPr>
          <w:kern w:val="18"/>
          <w:sz w:val="18"/>
          <w:szCs w:val="18"/>
          <w:lang w:val="fr-FR"/>
        </w:rPr>
        <w:t xml:space="preserve"> de la biodiversité</w:t>
      </w:r>
      <w:r>
        <w:rPr>
          <w:kern w:val="18"/>
          <w:sz w:val="18"/>
          <w:szCs w:val="18"/>
          <w:lang w:val="fr-FR"/>
        </w:rPr>
        <w:t>, afin de parvenir à des changements transformateurs, entrant dans le champ d’application des trois objectifs de la</w:t>
      </w:r>
      <w:r w:rsidRPr="005F3244">
        <w:rPr>
          <w:kern w:val="18"/>
          <w:sz w:val="18"/>
          <w:szCs w:val="18"/>
          <w:lang w:val="fr-FR"/>
        </w:rPr>
        <w:t xml:space="preserve"> Convention. </w:t>
      </w:r>
      <w:r w:rsidRPr="0008204F">
        <w:rPr>
          <w:kern w:val="18"/>
          <w:sz w:val="18"/>
          <w:szCs w:val="18"/>
          <w:lang w:val="fr-FR"/>
        </w:rPr>
        <w:t xml:space="preserve">Les questions soulevées dans cette annexe ne devraient pas être considérées comme </w:t>
      </w:r>
      <w:r>
        <w:rPr>
          <w:kern w:val="18"/>
          <w:sz w:val="18"/>
          <w:szCs w:val="18"/>
          <w:lang w:val="fr-FR"/>
        </w:rPr>
        <w:t xml:space="preserve">reflétant </w:t>
      </w:r>
      <w:r w:rsidRPr="0008204F">
        <w:rPr>
          <w:kern w:val="18"/>
          <w:sz w:val="18"/>
          <w:szCs w:val="18"/>
          <w:lang w:val="fr-FR"/>
        </w:rPr>
        <w:t>un acc</w:t>
      </w:r>
      <w:r>
        <w:rPr>
          <w:kern w:val="18"/>
          <w:sz w:val="18"/>
          <w:szCs w:val="18"/>
          <w:lang w:val="fr-FR"/>
        </w:rPr>
        <w:t>ord sur telle ou telle question</w:t>
      </w:r>
      <w:r w:rsidRPr="0008204F">
        <w:rPr>
          <w:kern w:val="18"/>
          <w:sz w:val="18"/>
          <w:szCs w:val="18"/>
          <w:lang w:val="fr-FR"/>
        </w:rPr>
        <w:t xml:space="preserve"> et devraient être interprétées à la lumière des</w:t>
      </w:r>
      <w:r>
        <w:rPr>
          <w:kern w:val="18"/>
          <w:sz w:val="18"/>
          <w:szCs w:val="18"/>
          <w:lang w:val="fr-FR"/>
        </w:rPr>
        <w:t xml:space="preserve"> points de vue exprimés par les</w:t>
      </w:r>
      <w:r w:rsidRPr="0008204F">
        <w:rPr>
          <w:kern w:val="18"/>
          <w:sz w:val="18"/>
          <w:szCs w:val="18"/>
          <w:lang w:val="fr-FR"/>
        </w:rPr>
        <w:t xml:space="preserve"> </w:t>
      </w:r>
      <w:r>
        <w:rPr>
          <w:kern w:val="18"/>
          <w:sz w:val="18"/>
          <w:szCs w:val="18"/>
          <w:lang w:val="fr-FR"/>
        </w:rPr>
        <w:t>Parties et les observateurs à la vingt-troisième</w:t>
      </w:r>
      <w:r w:rsidRPr="0008204F">
        <w:rPr>
          <w:kern w:val="18"/>
          <w:sz w:val="18"/>
          <w:szCs w:val="18"/>
          <w:lang w:val="fr-FR"/>
        </w:rPr>
        <w:t xml:space="preserve"> </w:t>
      </w:r>
      <w:r>
        <w:rPr>
          <w:kern w:val="18"/>
          <w:sz w:val="18"/>
          <w:szCs w:val="18"/>
          <w:lang w:val="fr-FR"/>
        </w:rPr>
        <w:t>réunion d</w:t>
      </w:r>
      <w:r w:rsidRPr="0008204F">
        <w:rPr>
          <w:kern w:val="18"/>
          <w:sz w:val="18"/>
          <w:szCs w:val="18"/>
          <w:lang w:val="fr-FR"/>
        </w:rPr>
        <w:t xml:space="preserve">e </w:t>
      </w:r>
      <w:r>
        <w:rPr>
          <w:kern w:val="18"/>
          <w:sz w:val="18"/>
          <w:szCs w:val="18"/>
          <w:lang w:val="fr-FR"/>
        </w:rPr>
        <w:t>l’Organe subsidiaire chargé de fournir des avis scientifiques, techniques</w:t>
      </w:r>
      <w:r w:rsidRPr="0008204F">
        <w:rPr>
          <w:kern w:val="18"/>
          <w:sz w:val="18"/>
          <w:szCs w:val="18"/>
          <w:lang w:val="fr-FR"/>
        </w:rPr>
        <w:t xml:space="preserve"> </w:t>
      </w:r>
      <w:r>
        <w:rPr>
          <w:kern w:val="18"/>
          <w:sz w:val="18"/>
          <w:szCs w:val="18"/>
          <w:lang w:val="fr-FR"/>
        </w:rPr>
        <w:t>et technologiques</w:t>
      </w:r>
      <w:r w:rsidRPr="0008204F">
        <w:rPr>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1288347702"/>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30FEEBB0" w14:textId="72057AEB" w:rsidR="008A59F8" w:rsidRPr="002D4190" w:rsidRDefault="008A59F8" w:rsidP="002D4190">
        <w:pPr>
          <w:pStyle w:val="Header"/>
          <w:keepLines/>
          <w:suppressLineNumbers/>
          <w:tabs>
            <w:tab w:val="clear" w:pos="4320"/>
            <w:tab w:val="clear" w:pos="8640"/>
          </w:tabs>
          <w:suppressAutoHyphens/>
          <w:jc w:val="left"/>
          <w:rPr>
            <w:kern w:val="22"/>
          </w:rPr>
        </w:pPr>
        <w:r>
          <w:rPr>
            <w:kern w:val="22"/>
          </w:rPr>
          <w:t>CBD/SBSTTA/REC/23/1</w:t>
        </w:r>
      </w:p>
    </w:sdtContent>
  </w:sdt>
  <w:p w14:paraId="3EA48BBD" w14:textId="77777777" w:rsidR="008A59F8" w:rsidRPr="002D4190" w:rsidRDefault="008A59F8" w:rsidP="002D4190">
    <w:pPr>
      <w:pStyle w:val="Header"/>
      <w:keepLines/>
      <w:suppressLineNumbers/>
      <w:tabs>
        <w:tab w:val="clear" w:pos="4320"/>
        <w:tab w:val="clear" w:pos="8640"/>
      </w:tabs>
      <w:suppressAutoHyphens/>
      <w:jc w:val="left"/>
      <w:rPr>
        <w:kern w:val="22"/>
      </w:rPr>
    </w:pPr>
    <w:r w:rsidRPr="002D4190">
      <w:rPr>
        <w:kern w:val="22"/>
      </w:rPr>
      <w:t xml:space="preserve">Page </w:t>
    </w:r>
    <w:r w:rsidRPr="002D4190">
      <w:rPr>
        <w:kern w:val="22"/>
      </w:rPr>
      <w:fldChar w:fldCharType="begin"/>
    </w:r>
    <w:r w:rsidRPr="002D4190">
      <w:rPr>
        <w:kern w:val="22"/>
      </w:rPr>
      <w:instrText xml:space="preserve"> PAGE   \* MERGEFORMAT </w:instrText>
    </w:r>
    <w:r w:rsidRPr="002D4190">
      <w:rPr>
        <w:kern w:val="22"/>
      </w:rPr>
      <w:fldChar w:fldCharType="separate"/>
    </w:r>
    <w:r>
      <w:rPr>
        <w:noProof/>
        <w:kern w:val="22"/>
      </w:rPr>
      <w:t>12</w:t>
    </w:r>
    <w:r w:rsidRPr="002D4190">
      <w:rPr>
        <w:kern w:val="22"/>
      </w:rPr>
      <w:fldChar w:fldCharType="end"/>
    </w:r>
  </w:p>
  <w:p w14:paraId="4991B278" w14:textId="77777777" w:rsidR="008A59F8" w:rsidRPr="002D4190" w:rsidRDefault="008A59F8" w:rsidP="002D4190">
    <w:pPr>
      <w:pStyle w:val="Header"/>
      <w:keepLines/>
      <w:suppressLineNumbers/>
      <w:tabs>
        <w:tab w:val="clear" w:pos="4320"/>
        <w:tab w:val="clear" w:pos="8640"/>
      </w:tabs>
      <w:suppressAutoHyphens/>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846755135"/>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kern w:val="0"/>
        <w:lang w:val="fr-FR"/>
      </w:rPr>
    </w:sdtEndPr>
    <w:sdtContent>
      <w:p w14:paraId="28E62C35" w14:textId="3A4F683D" w:rsidR="008A59F8" w:rsidRPr="002D4190" w:rsidRDefault="008A59F8" w:rsidP="002D4190">
        <w:pPr>
          <w:pStyle w:val="Header"/>
          <w:keepLines/>
          <w:suppressLineNumbers/>
          <w:tabs>
            <w:tab w:val="clear" w:pos="4320"/>
            <w:tab w:val="clear" w:pos="8640"/>
          </w:tabs>
          <w:suppressAutoHyphens/>
          <w:jc w:val="right"/>
          <w:rPr>
            <w:kern w:val="22"/>
          </w:rPr>
        </w:pPr>
        <w:r>
          <w:rPr>
            <w:kern w:val="22"/>
          </w:rPr>
          <w:t>CBD/SBSTTA/REC/23/1</w:t>
        </w:r>
      </w:p>
    </w:sdtContent>
  </w:sdt>
  <w:p w14:paraId="213AB81C" w14:textId="77777777" w:rsidR="008A59F8" w:rsidRPr="002D4190" w:rsidRDefault="008A59F8" w:rsidP="002D4190">
    <w:pPr>
      <w:pStyle w:val="Header"/>
      <w:keepLines/>
      <w:suppressLineNumbers/>
      <w:tabs>
        <w:tab w:val="clear" w:pos="4320"/>
        <w:tab w:val="clear" w:pos="8640"/>
      </w:tabs>
      <w:suppressAutoHyphens/>
      <w:jc w:val="right"/>
      <w:rPr>
        <w:kern w:val="22"/>
      </w:rPr>
    </w:pPr>
    <w:r w:rsidRPr="002D4190">
      <w:rPr>
        <w:kern w:val="22"/>
      </w:rPr>
      <w:t xml:space="preserve">Page </w:t>
    </w:r>
    <w:r w:rsidRPr="002D4190">
      <w:rPr>
        <w:kern w:val="22"/>
      </w:rPr>
      <w:fldChar w:fldCharType="begin"/>
    </w:r>
    <w:r w:rsidRPr="002D4190">
      <w:rPr>
        <w:kern w:val="22"/>
      </w:rPr>
      <w:instrText xml:space="preserve"> PAGE   \* MERGEFORMAT </w:instrText>
    </w:r>
    <w:r w:rsidRPr="002D4190">
      <w:rPr>
        <w:kern w:val="22"/>
      </w:rPr>
      <w:fldChar w:fldCharType="separate"/>
    </w:r>
    <w:r>
      <w:rPr>
        <w:noProof/>
        <w:kern w:val="22"/>
      </w:rPr>
      <w:t>9</w:t>
    </w:r>
    <w:r w:rsidRPr="002D4190">
      <w:rPr>
        <w:kern w:val="22"/>
      </w:rPr>
      <w:fldChar w:fldCharType="end"/>
    </w:r>
  </w:p>
  <w:p w14:paraId="64B5CF41" w14:textId="77777777" w:rsidR="008A59F8" w:rsidRPr="002D4190" w:rsidRDefault="008A59F8" w:rsidP="002D4190">
    <w:pPr>
      <w:pStyle w:val="Header"/>
      <w:keepLines/>
      <w:suppressLineNumbers/>
      <w:tabs>
        <w:tab w:val="clear" w:pos="4320"/>
        <w:tab w:val="clear" w:pos="8640"/>
      </w:tabs>
      <w:suppressAutoHyphens/>
      <w:jc w:val="right"/>
      <w:rPr>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9795C"/>
    <w:multiLevelType w:val="hybridMultilevel"/>
    <w:tmpl w:val="1B760744"/>
    <w:lvl w:ilvl="0" w:tplc="9E14CEC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772A4A"/>
    <w:multiLevelType w:val="hybridMultilevel"/>
    <w:tmpl w:val="941219CC"/>
    <w:lvl w:ilvl="0" w:tplc="C91E3F3E">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5E54DE"/>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DE036DF"/>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0E7FD9"/>
    <w:multiLevelType w:val="hybridMultilevel"/>
    <w:tmpl w:val="4D4E193A"/>
    <w:lvl w:ilvl="0" w:tplc="9C3E70AC">
      <w:start w:val="1"/>
      <w:numFmt w:val="upperRoman"/>
      <w:lvlText w:val="%1."/>
      <w:lvlJc w:val="left"/>
      <w:pPr>
        <w:ind w:left="5115"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D3B5046"/>
    <w:multiLevelType w:val="hybridMultilevel"/>
    <w:tmpl w:val="C8A4B092"/>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1" w15:restartNumberingAfterBreak="0">
    <w:nsid w:val="40165948"/>
    <w:multiLevelType w:val="hybridMultilevel"/>
    <w:tmpl w:val="D48ECF44"/>
    <w:lvl w:ilvl="0" w:tplc="8E48FD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E874646A">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5F33417"/>
    <w:multiLevelType w:val="hybridMultilevel"/>
    <w:tmpl w:val="D928849E"/>
    <w:lvl w:ilvl="0" w:tplc="D3B08D30">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65320C5"/>
    <w:multiLevelType w:val="hybridMultilevel"/>
    <w:tmpl w:val="D4CE9434"/>
    <w:lvl w:ilvl="0" w:tplc="06C05A24">
      <w:start w:val="1"/>
      <w:numFmt w:val="decimal"/>
      <w:lvlText w:val="%1."/>
      <w:lvlJc w:val="left"/>
      <w:pPr>
        <w:ind w:left="720" w:hanging="360"/>
      </w:pPr>
      <w:rPr>
        <w:rFonts w:hint="default"/>
        <w:b w:val="0"/>
        <w:bCs w:val="0"/>
        <w:i/>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181E9D"/>
    <w:multiLevelType w:val="hybridMultilevel"/>
    <w:tmpl w:val="4D4E193A"/>
    <w:lvl w:ilvl="0" w:tplc="9C3E70AC">
      <w:start w:val="1"/>
      <w:numFmt w:val="upperRoman"/>
      <w:lvlText w:val="%1."/>
      <w:lvlJc w:val="left"/>
      <w:pPr>
        <w:ind w:left="5115"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F314755"/>
    <w:multiLevelType w:val="hybridMultilevel"/>
    <w:tmpl w:val="54CA2024"/>
    <w:lvl w:ilvl="0" w:tplc="BAF24CA8">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F25625"/>
    <w:multiLevelType w:val="hybridMultilevel"/>
    <w:tmpl w:val="C21EAB52"/>
    <w:lvl w:ilvl="0" w:tplc="F6165DBC">
      <w:start w:val="1"/>
      <w:numFmt w:val="upperLetter"/>
      <w:lvlText w:val="%1."/>
      <w:lvlJc w:val="left"/>
      <w:pPr>
        <w:ind w:left="720" w:hanging="360"/>
      </w:pPr>
      <w:rPr>
        <w:rFonts w:ascii="Times New Roman" w:hAnsi="Times New Roman" w:cs="Times New Roman"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812B0"/>
    <w:multiLevelType w:val="hybridMultilevel"/>
    <w:tmpl w:val="FF340320"/>
    <w:lvl w:ilvl="0" w:tplc="9D1253A4">
      <w:start w:val="1"/>
      <w:numFmt w:val="decimal"/>
      <w:lvlText w:val="%1."/>
      <w:lvlJc w:val="left"/>
      <w:pPr>
        <w:ind w:left="644" w:hanging="360"/>
      </w:pPr>
      <w:rPr>
        <w:b w:val="0"/>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31A17A6">
      <w:start w:val="1"/>
      <w:numFmt w:val="upperRoman"/>
      <w:lvlText w:val="%5."/>
      <w:lvlJc w:val="left"/>
      <w:pPr>
        <w:ind w:left="3960" w:hanging="720"/>
      </w:pPr>
      <w:rPr>
        <w:rFonts w:hint="default"/>
      </w:rPr>
    </w:lvl>
    <w:lvl w:ilvl="5" w:tplc="2F2E8708">
      <w:start w:val="1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D2FC9"/>
    <w:multiLevelType w:val="hybridMultilevel"/>
    <w:tmpl w:val="42A4EAB8"/>
    <w:lvl w:ilvl="0" w:tplc="A5D43958">
      <w:start w:val="1"/>
      <w:numFmt w:val="decimal"/>
      <w:lvlText w:val="%1."/>
      <w:lvlJc w:val="left"/>
      <w:pPr>
        <w:ind w:left="720" w:hanging="360"/>
      </w:pPr>
      <w:rPr>
        <w:b w:val="0"/>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D7FC5"/>
    <w:multiLevelType w:val="hybridMultilevel"/>
    <w:tmpl w:val="2866247C"/>
    <w:lvl w:ilvl="0" w:tplc="D8CC877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17"/>
  </w:num>
  <w:num w:numId="5">
    <w:abstractNumId w:val="16"/>
  </w:num>
  <w:num w:numId="6">
    <w:abstractNumId w:val="0"/>
  </w:num>
  <w:num w:numId="7">
    <w:abstractNumId w:val="4"/>
  </w:num>
  <w:num w:numId="8">
    <w:abstractNumId w:val="12"/>
    <w:lvlOverride w:ilvl="0">
      <w:startOverride w:val="1"/>
    </w:lvlOverride>
  </w:num>
  <w:num w:numId="9">
    <w:abstractNumId w:val="23"/>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21"/>
  </w:num>
  <w:num w:numId="15">
    <w:abstractNumId w:val="20"/>
  </w:num>
  <w:num w:numId="16">
    <w:abstractNumId w:val="1"/>
  </w:num>
  <w:num w:numId="17">
    <w:abstractNumId w:val="25"/>
  </w:num>
  <w:num w:numId="18">
    <w:abstractNumId w:val="26"/>
  </w:num>
  <w:num w:numId="19">
    <w:abstractNumId w:val="5"/>
  </w:num>
  <w:num w:numId="20">
    <w:abstractNumId w:val="6"/>
  </w:num>
  <w:num w:numId="21">
    <w:abstractNumId w:val="7"/>
  </w:num>
  <w:num w:numId="22">
    <w:abstractNumId w:val="17"/>
  </w:num>
  <w:num w:numId="23">
    <w:abstractNumId w:val="17"/>
  </w:num>
  <w:num w:numId="24">
    <w:abstractNumId w:val="17"/>
  </w:num>
  <w:num w:numId="25">
    <w:abstractNumId w:val="17"/>
  </w:num>
  <w:num w:numId="26">
    <w:abstractNumId w:val="11"/>
  </w:num>
  <w:num w:numId="27">
    <w:abstractNumId w:val="15"/>
  </w:num>
  <w:num w:numId="28">
    <w:abstractNumId w:val="24"/>
  </w:num>
  <w:num w:numId="29">
    <w:abstractNumId w:val="22"/>
  </w:num>
  <w:num w:numId="30">
    <w:abstractNumId w:val="27"/>
  </w:num>
  <w:num w:numId="31">
    <w:abstractNumId w:val="19"/>
  </w:num>
  <w:num w:numId="32">
    <w:abstractNumId w:val="18"/>
  </w:num>
  <w:num w:numId="33">
    <w:abstractNumId w:val="2"/>
  </w:num>
  <w:num w:numId="34">
    <w:abstractNumId w:val="13"/>
  </w:num>
  <w:num w:numId="35">
    <w:abstractNumId w:val="10"/>
  </w:num>
  <w:num w:numId="36">
    <w:abstractNumId w:val="3"/>
  </w:num>
  <w:num w:numId="37">
    <w:abstractNumId w:va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017"/>
    <w:rsid w:val="00005A41"/>
    <w:rsid w:val="000123FD"/>
    <w:rsid w:val="00015043"/>
    <w:rsid w:val="00022DD2"/>
    <w:rsid w:val="0002773F"/>
    <w:rsid w:val="00032B64"/>
    <w:rsid w:val="00037186"/>
    <w:rsid w:val="00041255"/>
    <w:rsid w:val="00052A57"/>
    <w:rsid w:val="00053F81"/>
    <w:rsid w:val="0006291D"/>
    <w:rsid w:val="00070BF0"/>
    <w:rsid w:val="0007105E"/>
    <w:rsid w:val="00072870"/>
    <w:rsid w:val="00074407"/>
    <w:rsid w:val="00074AD1"/>
    <w:rsid w:val="0008204F"/>
    <w:rsid w:val="00083948"/>
    <w:rsid w:val="000848B2"/>
    <w:rsid w:val="00090FF9"/>
    <w:rsid w:val="00092F1D"/>
    <w:rsid w:val="000978EC"/>
    <w:rsid w:val="000A6D6A"/>
    <w:rsid w:val="000B0F30"/>
    <w:rsid w:val="000B3B1C"/>
    <w:rsid w:val="000B4A1A"/>
    <w:rsid w:val="000C1D0A"/>
    <w:rsid w:val="000C49C5"/>
    <w:rsid w:val="000D1C4F"/>
    <w:rsid w:val="000D7BFF"/>
    <w:rsid w:val="000E0CAC"/>
    <w:rsid w:val="000E26F6"/>
    <w:rsid w:val="000E58E7"/>
    <w:rsid w:val="000E673A"/>
    <w:rsid w:val="000F1065"/>
    <w:rsid w:val="000F1F5C"/>
    <w:rsid w:val="000F4694"/>
    <w:rsid w:val="000F74F5"/>
    <w:rsid w:val="001013E1"/>
    <w:rsid w:val="00102F40"/>
    <w:rsid w:val="001035DA"/>
    <w:rsid w:val="00105372"/>
    <w:rsid w:val="00105BE4"/>
    <w:rsid w:val="0011649B"/>
    <w:rsid w:val="001167F7"/>
    <w:rsid w:val="0012484A"/>
    <w:rsid w:val="00125B90"/>
    <w:rsid w:val="00126C9A"/>
    <w:rsid w:val="001309E4"/>
    <w:rsid w:val="00131E7A"/>
    <w:rsid w:val="001349FE"/>
    <w:rsid w:val="00140EC8"/>
    <w:rsid w:val="0014239F"/>
    <w:rsid w:val="00150EA7"/>
    <w:rsid w:val="0015449F"/>
    <w:rsid w:val="00154655"/>
    <w:rsid w:val="001552F3"/>
    <w:rsid w:val="00157340"/>
    <w:rsid w:val="00162CFE"/>
    <w:rsid w:val="001640DD"/>
    <w:rsid w:val="00171B02"/>
    <w:rsid w:val="00172AF6"/>
    <w:rsid w:val="00174476"/>
    <w:rsid w:val="00176CEE"/>
    <w:rsid w:val="00184A73"/>
    <w:rsid w:val="0018593A"/>
    <w:rsid w:val="00194DC9"/>
    <w:rsid w:val="00195F41"/>
    <w:rsid w:val="001A701C"/>
    <w:rsid w:val="001A747B"/>
    <w:rsid w:val="001B0633"/>
    <w:rsid w:val="001B2490"/>
    <w:rsid w:val="001B3B35"/>
    <w:rsid w:val="001C33F1"/>
    <w:rsid w:val="001C4E09"/>
    <w:rsid w:val="001D015A"/>
    <w:rsid w:val="001D22BD"/>
    <w:rsid w:val="001E362A"/>
    <w:rsid w:val="001E4C77"/>
    <w:rsid w:val="001E5F54"/>
    <w:rsid w:val="001E761C"/>
    <w:rsid w:val="001F0A3E"/>
    <w:rsid w:val="001F0DA8"/>
    <w:rsid w:val="001F71ED"/>
    <w:rsid w:val="0021660B"/>
    <w:rsid w:val="00221536"/>
    <w:rsid w:val="00246F31"/>
    <w:rsid w:val="00247769"/>
    <w:rsid w:val="002516AF"/>
    <w:rsid w:val="0025528E"/>
    <w:rsid w:val="00256BF7"/>
    <w:rsid w:val="002574EB"/>
    <w:rsid w:val="00263A0A"/>
    <w:rsid w:val="00271FAB"/>
    <w:rsid w:val="00276C81"/>
    <w:rsid w:val="002812BD"/>
    <w:rsid w:val="0028226F"/>
    <w:rsid w:val="002840A0"/>
    <w:rsid w:val="00287188"/>
    <w:rsid w:val="00287226"/>
    <w:rsid w:val="00296E8C"/>
    <w:rsid w:val="002A3975"/>
    <w:rsid w:val="002A50DB"/>
    <w:rsid w:val="002A657E"/>
    <w:rsid w:val="002B1F38"/>
    <w:rsid w:val="002B2013"/>
    <w:rsid w:val="002B2E91"/>
    <w:rsid w:val="002B42ED"/>
    <w:rsid w:val="002C0376"/>
    <w:rsid w:val="002C3BF0"/>
    <w:rsid w:val="002C5616"/>
    <w:rsid w:val="002D4190"/>
    <w:rsid w:val="002D6270"/>
    <w:rsid w:val="002E123B"/>
    <w:rsid w:val="002F15F6"/>
    <w:rsid w:val="002F40D7"/>
    <w:rsid w:val="00300861"/>
    <w:rsid w:val="00300F32"/>
    <w:rsid w:val="00304CC1"/>
    <w:rsid w:val="003056C0"/>
    <w:rsid w:val="003071D2"/>
    <w:rsid w:val="00310607"/>
    <w:rsid w:val="003121DF"/>
    <w:rsid w:val="0031295F"/>
    <w:rsid w:val="00315A51"/>
    <w:rsid w:val="00316265"/>
    <w:rsid w:val="003167F6"/>
    <w:rsid w:val="003209E0"/>
    <w:rsid w:val="00320A9B"/>
    <w:rsid w:val="003218EC"/>
    <w:rsid w:val="0032522B"/>
    <w:rsid w:val="00326D8A"/>
    <w:rsid w:val="00330287"/>
    <w:rsid w:val="003310C6"/>
    <w:rsid w:val="003323E2"/>
    <w:rsid w:val="00333513"/>
    <w:rsid w:val="00333818"/>
    <w:rsid w:val="00334D9E"/>
    <w:rsid w:val="00341612"/>
    <w:rsid w:val="003459D0"/>
    <w:rsid w:val="00345BF0"/>
    <w:rsid w:val="003518D5"/>
    <w:rsid w:val="003532C6"/>
    <w:rsid w:val="00365F47"/>
    <w:rsid w:val="00371A3D"/>
    <w:rsid w:val="0037234F"/>
    <w:rsid w:val="00372F74"/>
    <w:rsid w:val="00373558"/>
    <w:rsid w:val="0037538F"/>
    <w:rsid w:val="00375B64"/>
    <w:rsid w:val="0037725B"/>
    <w:rsid w:val="00381001"/>
    <w:rsid w:val="00381A9D"/>
    <w:rsid w:val="00382BD0"/>
    <w:rsid w:val="00382F58"/>
    <w:rsid w:val="0038420D"/>
    <w:rsid w:val="00386994"/>
    <w:rsid w:val="00391362"/>
    <w:rsid w:val="0039689D"/>
    <w:rsid w:val="003A4C50"/>
    <w:rsid w:val="003A5C92"/>
    <w:rsid w:val="003A5F19"/>
    <w:rsid w:val="003A7D3A"/>
    <w:rsid w:val="003C0211"/>
    <w:rsid w:val="003C1D4B"/>
    <w:rsid w:val="003C21AD"/>
    <w:rsid w:val="003C41CA"/>
    <w:rsid w:val="003C5220"/>
    <w:rsid w:val="003C69D1"/>
    <w:rsid w:val="003D0A5B"/>
    <w:rsid w:val="003D27FF"/>
    <w:rsid w:val="003E052F"/>
    <w:rsid w:val="003E2047"/>
    <w:rsid w:val="003E4586"/>
    <w:rsid w:val="003F41FD"/>
    <w:rsid w:val="003F5D10"/>
    <w:rsid w:val="003F7224"/>
    <w:rsid w:val="00404923"/>
    <w:rsid w:val="00405146"/>
    <w:rsid w:val="0040739A"/>
    <w:rsid w:val="0041039F"/>
    <w:rsid w:val="0041213C"/>
    <w:rsid w:val="004238E3"/>
    <w:rsid w:val="0042412C"/>
    <w:rsid w:val="00427D21"/>
    <w:rsid w:val="0043307D"/>
    <w:rsid w:val="0043406F"/>
    <w:rsid w:val="00435E7B"/>
    <w:rsid w:val="00437BAF"/>
    <w:rsid w:val="00440732"/>
    <w:rsid w:val="004418E9"/>
    <w:rsid w:val="00442CD7"/>
    <w:rsid w:val="0044323A"/>
    <w:rsid w:val="004433D7"/>
    <w:rsid w:val="00445523"/>
    <w:rsid w:val="00453A38"/>
    <w:rsid w:val="00456E73"/>
    <w:rsid w:val="004612BF"/>
    <w:rsid w:val="00462CEC"/>
    <w:rsid w:val="004644C2"/>
    <w:rsid w:val="00465972"/>
    <w:rsid w:val="00467F9C"/>
    <w:rsid w:val="00470CA5"/>
    <w:rsid w:val="004713B3"/>
    <w:rsid w:val="004723AE"/>
    <w:rsid w:val="00482B35"/>
    <w:rsid w:val="00485BA6"/>
    <w:rsid w:val="004A0AAC"/>
    <w:rsid w:val="004A0E17"/>
    <w:rsid w:val="004A2141"/>
    <w:rsid w:val="004A232E"/>
    <w:rsid w:val="004B70A7"/>
    <w:rsid w:val="004C41BB"/>
    <w:rsid w:val="004D053D"/>
    <w:rsid w:val="004D1E65"/>
    <w:rsid w:val="004D588C"/>
    <w:rsid w:val="004D7D59"/>
    <w:rsid w:val="004E2394"/>
    <w:rsid w:val="0050104A"/>
    <w:rsid w:val="00507244"/>
    <w:rsid w:val="00510E76"/>
    <w:rsid w:val="005151AB"/>
    <w:rsid w:val="0052255B"/>
    <w:rsid w:val="00522747"/>
    <w:rsid w:val="00522946"/>
    <w:rsid w:val="00523F85"/>
    <w:rsid w:val="00533880"/>
    <w:rsid w:val="00534681"/>
    <w:rsid w:val="0053574C"/>
    <w:rsid w:val="00536A0D"/>
    <w:rsid w:val="00547DB0"/>
    <w:rsid w:val="0055455D"/>
    <w:rsid w:val="005629BE"/>
    <w:rsid w:val="0056308C"/>
    <w:rsid w:val="00564D45"/>
    <w:rsid w:val="00570642"/>
    <w:rsid w:val="00572F3E"/>
    <w:rsid w:val="005876B9"/>
    <w:rsid w:val="00595135"/>
    <w:rsid w:val="005951D4"/>
    <w:rsid w:val="00596404"/>
    <w:rsid w:val="00596F00"/>
    <w:rsid w:val="005A3BEC"/>
    <w:rsid w:val="005B2CDC"/>
    <w:rsid w:val="005B6868"/>
    <w:rsid w:val="005C20F9"/>
    <w:rsid w:val="005D41E6"/>
    <w:rsid w:val="005D5515"/>
    <w:rsid w:val="005E22EF"/>
    <w:rsid w:val="005E3525"/>
    <w:rsid w:val="005F2CDD"/>
    <w:rsid w:val="005F31BD"/>
    <w:rsid w:val="005F3244"/>
    <w:rsid w:val="005F3434"/>
    <w:rsid w:val="005F6AF5"/>
    <w:rsid w:val="005F6BAD"/>
    <w:rsid w:val="00600FE5"/>
    <w:rsid w:val="0060263B"/>
    <w:rsid w:val="00602DCD"/>
    <w:rsid w:val="006054E8"/>
    <w:rsid w:val="006060C7"/>
    <w:rsid w:val="006122BA"/>
    <w:rsid w:val="00612F4E"/>
    <w:rsid w:val="00615349"/>
    <w:rsid w:val="00620057"/>
    <w:rsid w:val="00624223"/>
    <w:rsid w:val="00624D5C"/>
    <w:rsid w:val="006256DC"/>
    <w:rsid w:val="00634D11"/>
    <w:rsid w:val="00637AD0"/>
    <w:rsid w:val="00640E8A"/>
    <w:rsid w:val="00645CF9"/>
    <w:rsid w:val="00646833"/>
    <w:rsid w:val="00651A0F"/>
    <w:rsid w:val="006531B9"/>
    <w:rsid w:val="00654B15"/>
    <w:rsid w:val="00656DBC"/>
    <w:rsid w:val="00656DFF"/>
    <w:rsid w:val="006754DD"/>
    <w:rsid w:val="006755B6"/>
    <w:rsid w:val="00676A49"/>
    <w:rsid w:val="00677B4A"/>
    <w:rsid w:val="00687A0D"/>
    <w:rsid w:val="006911D9"/>
    <w:rsid w:val="0069171A"/>
    <w:rsid w:val="00691E6F"/>
    <w:rsid w:val="006923BD"/>
    <w:rsid w:val="00696533"/>
    <w:rsid w:val="00697754"/>
    <w:rsid w:val="00697A08"/>
    <w:rsid w:val="006B2290"/>
    <w:rsid w:val="006B2D96"/>
    <w:rsid w:val="006B44F8"/>
    <w:rsid w:val="006C2F7E"/>
    <w:rsid w:val="006C3F1C"/>
    <w:rsid w:val="006F2054"/>
    <w:rsid w:val="006F2209"/>
    <w:rsid w:val="006F6780"/>
    <w:rsid w:val="007045BD"/>
    <w:rsid w:val="00706464"/>
    <w:rsid w:val="0070703A"/>
    <w:rsid w:val="00707EE5"/>
    <w:rsid w:val="007122AD"/>
    <w:rsid w:val="0071407D"/>
    <w:rsid w:val="00716CC2"/>
    <w:rsid w:val="00717D88"/>
    <w:rsid w:val="0073421A"/>
    <w:rsid w:val="00734407"/>
    <w:rsid w:val="0074523E"/>
    <w:rsid w:val="007501D6"/>
    <w:rsid w:val="00757E19"/>
    <w:rsid w:val="00760415"/>
    <w:rsid w:val="007605E6"/>
    <w:rsid w:val="00760D4C"/>
    <w:rsid w:val="0076127C"/>
    <w:rsid w:val="00762901"/>
    <w:rsid w:val="00766647"/>
    <w:rsid w:val="00766D12"/>
    <w:rsid w:val="00774A37"/>
    <w:rsid w:val="007772D5"/>
    <w:rsid w:val="00791ACA"/>
    <w:rsid w:val="00793CE8"/>
    <w:rsid w:val="007942D3"/>
    <w:rsid w:val="00796C04"/>
    <w:rsid w:val="007A3125"/>
    <w:rsid w:val="007B4594"/>
    <w:rsid w:val="007B63D9"/>
    <w:rsid w:val="007B6C09"/>
    <w:rsid w:val="007C4162"/>
    <w:rsid w:val="007C64B4"/>
    <w:rsid w:val="007C7AE4"/>
    <w:rsid w:val="007E09DA"/>
    <w:rsid w:val="007E4A0B"/>
    <w:rsid w:val="007E50EE"/>
    <w:rsid w:val="007E7B40"/>
    <w:rsid w:val="00803384"/>
    <w:rsid w:val="00804637"/>
    <w:rsid w:val="00810EEA"/>
    <w:rsid w:val="008129C6"/>
    <w:rsid w:val="008133A6"/>
    <w:rsid w:val="00814AFB"/>
    <w:rsid w:val="008178B6"/>
    <w:rsid w:val="00821987"/>
    <w:rsid w:val="00824EB4"/>
    <w:rsid w:val="00832DEB"/>
    <w:rsid w:val="00862939"/>
    <w:rsid w:val="00863B0B"/>
    <w:rsid w:val="00865B74"/>
    <w:rsid w:val="008663D5"/>
    <w:rsid w:val="008666B7"/>
    <w:rsid w:val="00875EB2"/>
    <w:rsid w:val="0088168E"/>
    <w:rsid w:val="008823A5"/>
    <w:rsid w:val="0088279C"/>
    <w:rsid w:val="008A3397"/>
    <w:rsid w:val="008A595D"/>
    <w:rsid w:val="008A59F8"/>
    <w:rsid w:val="008C562C"/>
    <w:rsid w:val="008C72B0"/>
    <w:rsid w:val="008D2FCF"/>
    <w:rsid w:val="008E224B"/>
    <w:rsid w:val="008E77E4"/>
    <w:rsid w:val="008F2A9F"/>
    <w:rsid w:val="008F51EC"/>
    <w:rsid w:val="00907BC2"/>
    <w:rsid w:val="00927102"/>
    <w:rsid w:val="00930BA1"/>
    <w:rsid w:val="00931425"/>
    <w:rsid w:val="0093169E"/>
    <w:rsid w:val="0093196B"/>
    <w:rsid w:val="009322A4"/>
    <w:rsid w:val="00940A08"/>
    <w:rsid w:val="009505C9"/>
    <w:rsid w:val="00952FAA"/>
    <w:rsid w:val="009551B8"/>
    <w:rsid w:val="009565ED"/>
    <w:rsid w:val="009567B2"/>
    <w:rsid w:val="00967879"/>
    <w:rsid w:val="00971DC1"/>
    <w:rsid w:val="00974F02"/>
    <w:rsid w:val="00974F47"/>
    <w:rsid w:val="00980A16"/>
    <w:rsid w:val="00982EFC"/>
    <w:rsid w:val="00986992"/>
    <w:rsid w:val="00986ECD"/>
    <w:rsid w:val="00987937"/>
    <w:rsid w:val="00991531"/>
    <w:rsid w:val="009937C0"/>
    <w:rsid w:val="009953F2"/>
    <w:rsid w:val="009A144D"/>
    <w:rsid w:val="009B645F"/>
    <w:rsid w:val="009B72C7"/>
    <w:rsid w:val="009B7992"/>
    <w:rsid w:val="009C0FB1"/>
    <w:rsid w:val="009C1AA7"/>
    <w:rsid w:val="009C200D"/>
    <w:rsid w:val="009E20D2"/>
    <w:rsid w:val="009E35D1"/>
    <w:rsid w:val="009F1F71"/>
    <w:rsid w:val="009F5858"/>
    <w:rsid w:val="00A0133C"/>
    <w:rsid w:val="00A029F0"/>
    <w:rsid w:val="00A05C39"/>
    <w:rsid w:val="00A114F9"/>
    <w:rsid w:val="00A1239D"/>
    <w:rsid w:val="00A1353B"/>
    <w:rsid w:val="00A21337"/>
    <w:rsid w:val="00A22F03"/>
    <w:rsid w:val="00A25644"/>
    <w:rsid w:val="00A2572A"/>
    <w:rsid w:val="00A26D62"/>
    <w:rsid w:val="00A31E4F"/>
    <w:rsid w:val="00A43949"/>
    <w:rsid w:val="00A43C05"/>
    <w:rsid w:val="00A44ED7"/>
    <w:rsid w:val="00A469D8"/>
    <w:rsid w:val="00A5038A"/>
    <w:rsid w:val="00A534AD"/>
    <w:rsid w:val="00A57873"/>
    <w:rsid w:val="00A62CE4"/>
    <w:rsid w:val="00A64A47"/>
    <w:rsid w:val="00A743FC"/>
    <w:rsid w:val="00A756BC"/>
    <w:rsid w:val="00A77E50"/>
    <w:rsid w:val="00A829B0"/>
    <w:rsid w:val="00A853BF"/>
    <w:rsid w:val="00A967A4"/>
    <w:rsid w:val="00AA38F5"/>
    <w:rsid w:val="00AA6F0E"/>
    <w:rsid w:val="00AB0F2A"/>
    <w:rsid w:val="00AB14F6"/>
    <w:rsid w:val="00AB1990"/>
    <w:rsid w:val="00AB5497"/>
    <w:rsid w:val="00AC20B5"/>
    <w:rsid w:val="00AD1971"/>
    <w:rsid w:val="00AD1E04"/>
    <w:rsid w:val="00AE24B5"/>
    <w:rsid w:val="00AF161E"/>
    <w:rsid w:val="00AF4ADA"/>
    <w:rsid w:val="00B0366B"/>
    <w:rsid w:val="00B06DF7"/>
    <w:rsid w:val="00B07F5A"/>
    <w:rsid w:val="00B10CFF"/>
    <w:rsid w:val="00B1553A"/>
    <w:rsid w:val="00B3103B"/>
    <w:rsid w:val="00B3369F"/>
    <w:rsid w:val="00B33991"/>
    <w:rsid w:val="00B34592"/>
    <w:rsid w:val="00B40C2C"/>
    <w:rsid w:val="00B41F54"/>
    <w:rsid w:val="00B43D81"/>
    <w:rsid w:val="00B470FF"/>
    <w:rsid w:val="00B50372"/>
    <w:rsid w:val="00B5306B"/>
    <w:rsid w:val="00B530C5"/>
    <w:rsid w:val="00B54433"/>
    <w:rsid w:val="00B64CE4"/>
    <w:rsid w:val="00B77A95"/>
    <w:rsid w:val="00B8111C"/>
    <w:rsid w:val="00B83F2E"/>
    <w:rsid w:val="00B90693"/>
    <w:rsid w:val="00B9232C"/>
    <w:rsid w:val="00B955F8"/>
    <w:rsid w:val="00BA6413"/>
    <w:rsid w:val="00BA68AD"/>
    <w:rsid w:val="00BA7396"/>
    <w:rsid w:val="00BB6742"/>
    <w:rsid w:val="00BC041B"/>
    <w:rsid w:val="00BC4D51"/>
    <w:rsid w:val="00BD4B3D"/>
    <w:rsid w:val="00BE2172"/>
    <w:rsid w:val="00BE465E"/>
    <w:rsid w:val="00BE6FB8"/>
    <w:rsid w:val="00BF26E5"/>
    <w:rsid w:val="00BF330A"/>
    <w:rsid w:val="00BF3A4C"/>
    <w:rsid w:val="00BF3C34"/>
    <w:rsid w:val="00BF5AFE"/>
    <w:rsid w:val="00C01068"/>
    <w:rsid w:val="00C06A42"/>
    <w:rsid w:val="00C10FBE"/>
    <w:rsid w:val="00C117FA"/>
    <w:rsid w:val="00C153E2"/>
    <w:rsid w:val="00C17917"/>
    <w:rsid w:val="00C20258"/>
    <w:rsid w:val="00C2231D"/>
    <w:rsid w:val="00C2356F"/>
    <w:rsid w:val="00C25513"/>
    <w:rsid w:val="00C31E1C"/>
    <w:rsid w:val="00C401CD"/>
    <w:rsid w:val="00C404CB"/>
    <w:rsid w:val="00C420ED"/>
    <w:rsid w:val="00C45FCD"/>
    <w:rsid w:val="00C55464"/>
    <w:rsid w:val="00C5721A"/>
    <w:rsid w:val="00C61B46"/>
    <w:rsid w:val="00C66798"/>
    <w:rsid w:val="00C710DC"/>
    <w:rsid w:val="00C718C3"/>
    <w:rsid w:val="00C8436D"/>
    <w:rsid w:val="00C9161D"/>
    <w:rsid w:val="00C9293F"/>
    <w:rsid w:val="00C9504A"/>
    <w:rsid w:val="00C97EBC"/>
    <w:rsid w:val="00CA33E7"/>
    <w:rsid w:val="00CA46CB"/>
    <w:rsid w:val="00CA64E7"/>
    <w:rsid w:val="00CB1F97"/>
    <w:rsid w:val="00CB29C7"/>
    <w:rsid w:val="00CB5DB0"/>
    <w:rsid w:val="00CC2406"/>
    <w:rsid w:val="00CD2FA0"/>
    <w:rsid w:val="00CD49CB"/>
    <w:rsid w:val="00CD5A56"/>
    <w:rsid w:val="00CD5B46"/>
    <w:rsid w:val="00CE197B"/>
    <w:rsid w:val="00CE1BC7"/>
    <w:rsid w:val="00CE2AF5"/>
    <w:rsid w:val="00CF029C"/>
    <w:rsid w:val="00CF150D"/>
    <w:rsid w:val="00CF1848"/>
    <w:rsid w:val="00CF3422"/>
    <w:rsid w:val="00D12044"/>
    <w:rsid w:val="00D140AD"/>
    <w:rsid w:val="00D15CB1"/>
    <w:rsid w:val="00D209E6"/>
    <w:rsid w:val="00D31D9F"/>
    <w:rsid w:val="00D33727"/>
    <w:rsid w:val="00D363A4"/>
    <w:rsid w:val="00D41AF4"/>
    <w:rsid w:val="00D441EE"/>
    <w:rsid w:val="00D45040"/>
    <w:rsid w:val="00D46062"/>
    <w:rsid w:val="00D55405"/>
    <w:rsid w:val="00D557C0"/>
    <w:rsid w:val="00D55F10"/>
    <w:rsid w:val="00D6031E"/>
    <w:rsid w:val="00D65491"/>
    <w:rsid w:val="00D66A62"/>
    <w:rsid w:val="00D70597"/>
    <w:rsid w:val="00D76A18"/>
    <w:rsid w:val="00D8450D"/>
    <w:rsid w:val="00D91B3A"/>
    <w:rsid w:val="00D93DB9"/>
    <w:rsid w:val="00D953FA"/>
    <w:rsid w:val="00D9685D"/>
    <w:rsid w:val="00D96A1D"/>
    <w:rsid w:val="00D97531"/>
    <w:rsid w:val="00DA1E11"/>
    <w:rsid w:val="00DA3AD8"/>
    <w:rsid w:val="00DC1A37"/>
    <w:rsid w:val="00DC4BA6"/>
    <w:rsid w:val="00DD118C"/>
    <w:rsid w:val="00DD17AF"/>
    <w:rsid w:val="00DD2C54"/>
    <w:rsid w:val="00DD5351"/>
    <w:rsid w:val="00DE0DCB"/>
    <w:rsid w:val="00DF60C6"/>
    <w:rsid w:val="00DF654B"/>
    <w:rsid w:val="00E138B3"/>
    <w:rsid w:val="00E1597F"/>
    <w:rsid w:val="00E17AF8"/>
    <w:rsid w:val="00E208E1"/>
    <w:rsid w:val="00E20FA6"/>
    <w:rsid w:val="00E2105B"/>
    <w:rsid w:val="00E264A4"/>
    <w:rsid w:val="00E373BD"/>
    <w:rsid w:val="00E44D37"/>
    <w:rsid w:val="00E55F6D"/>
    <w:rsid w:val="00E6208A"/>
    <w:rsid w:val="00E64E01"/>
    <w:rsid w:val="00E66235"/>
    <w:rsid w:val="00E71B00"/>
    <w:rsid w:val="00E748F7"/>
    <w:rsid w:val="00E82059"/>
    <w:rsid w:val="00E83C24"/>
    <w:rsid w:val="00E85110"/>
    <w:rsid w:val="00E9318D"/>
    <w:rsid w:val="00E96B62"/>
    <w:rsid w:val="00E97121"/>
    <w:rsid w:val="00E976FB"/>
    <w:rsid w:val="00EA77D9"/>
    <w:rsid w:val="00EB191E"/>
    <w:rsid w:val="00EB31F5"/>
    <w:rsid w:val="00EB5953"/>
    <w:rsid w:val="00EC05D3"/>
    <w:rsid w:val="00EC097B"/>
    <w:rsid w:val="00EC5407"/>
    <w:rsid w:val="00EC570F"/>
    <w:rsid w:val="00ED28B8"/>
    <w:rsid w:val="00ED588C"/>
    <w:rsid w:val="00EF002C"/>
    <w:rsid w:val="00EF12DC"/>
    <w:rsid w:val="00EF1B6B"/>
    <w:rsid w:val="00EF2748"/>
    <w:rsid w:val="00EF56CA"/>
    <w:rsid w:val="00EF5F3C"/>
    <w:rsid w:val="00EF6C59"/>
    <w:rsid w:val="00EF743B"/>
    <w:rsid w:val="00F03C1F"/>
    <w:rsid w:val="00F120CD"/>
    <w:rsid w:val="00F12D17"/>
    <w:rsid w:val="00F14AF3"/>
    <w:rsid w:val="00F219D7"/>
    <w:rsid w:val="00F23EB6"/>
    <w:rsid w:val="00F2548D"/>
    <w:rsid w:val="00F26D57"/>
    <w:rsid w:val="00F4094C"/>
    <w:rsid w:val="00F6053C"/>
    <w:rsid w:val="00F64DD8"/>
    <w:rsid w:val="00F659C2"/>
    <w:rsid w:val="00F659F8"/>
    <w:rsid w:val="00F7041E"/>
    <w:rsid w:val="00F72675"/>
    <w:rsid w:val="00F728D4"/>
    <w:rsid w:val="00F76016"/>
    <w:rsid w:val="00F77534"/>
    <w:rsid w:val="00F80E99"/>
    <w:rsid w:val="00F91922"/>
    <w:rsid w:val="00F94774"/>
    <w:rsid w:val="00F96C7F"/>
    <w:rsid w:val="00F97687"/>
    <w:rsid w:val="00FA175D"/>
    <w:rsid w:val="00FA2889"/>
    <w:rsid w:val="00FA3AA8"/>
    <w:rsid w:val="00FA585F"/>
    <w:rsid w:val="00FB3E9B"/>
    <w:rsid w:val="00FB6AE1"/>
    <w:rsid w:val="00FB74C7"/>
    <w:rsid w:val="00FC030E"/>
    <w:rsid w:val="00FC0C4A"/>
    <w:rsid w:val="00FC22C4"/>
    <w:rsid w:val="00FC4877"/>
    <w:rsid w:val="00FC51A5"/>
    <w:rsid w:val="00FC53DB"/>
    <w:rsid w:val="00FC5CC1"/>
    <w:rsid w:val="00FD18C8"/>
    <w:rsid w:val="00FD6DF0"/>
    <w:rsid w:val="00FE0A26"/>
    <w:rsid w:val="00FE64A4"/>
    <w:rsid w:val="00FE7358"/>
    <w:rsid w:val="00FE73C6"/>
    <w:rsid w:val="00FF3E46"/>
    <w:rsid w:val="00FF4875"/>
    <w:rsid w:val="00FF7470"/>
    <w:rsid w:val="00FF792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89D6CA5-7621-46C2-A57B-63072FD9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8E77E4"/>
    <w:rPr>
      <w:color w:val="605E5C"/>
      <w:shd w:val="clear" w:color="auto" w:fill="E1DFDD"/>
    </w:rPr>
  </w:style>
  <w:style w:type="character" w:customStyle="1" w:styleId="ListParagraphChar">
    <w:name w:val="List Paragraph Char"/>
    <w:basedOn w:val="DefaultParagraphFont"/>
    <w:link w:val="ListParagraph"/>
    <w:uiPriority w:val="34"/>
    <w:qFormat/>
    <w:locked/>
    <w:rsid w:val="00074407"/>
    <w:rPr>
      <w:rFonts w:ascii="Times New Roman" w:eastAsia="Times New Roman" w:hAnsi="Times New Roman" w:cs="Times New Roman"/>
      <w:sz w:val="22"/>
      <w:lang w:val="en-GB"/>
    </w:rPr>
  </w:style>
  <w:style w:type="paragraph" w:customStyle="1" w:styleId="Para10">
    <w:name w:val="Para 1"/>
    <w:basedOn w:val="BodyText"/>
    <w:rsid w:val="00074407"/>
    <w:pPr>
      <w:ind w:firstLine="0"/>
    </w:pPr>
    <w:rPr>
      <w:rFonts w:eastAsia="MS Mincho" w:cs="Angsana New"/>
      <w:bCs/>
      <w:iCs w:val="0"/>
      <w:szCs w:val="22"/>
    </w:rPr>
  </w:style>
  <w:style w:type="character" w:styleId="UnresolvedMention">
    <w:name w:val="Unresolved Mention"/>
    <w:basedOn w:val="DefaultParagraphFont"/>
    <w:uiPriority w:val="99"/>
    <w:semiHidden/>
    <w:unhideWhenUsed/>
    <w:rsid w:val="00D97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6694753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3/cop-13-dec-29-fr.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4/cop-14-dec-34-fr.pdf" TargetMode="External"/><Relationship Id="rId2" Type="http://schemas.openxmlformats.org/officeDocument/2006/relationships/customXml" Target="../customXml/item2.xml"/><Relationship Id="rId16" Type="http://schemas.openxmlformats.org/officeDocument/2006/relationships/hyperlink" Target="https://www.cbd.int/doc/decisions/cop-14/cop-14-dec-01-f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recommendations/sbstta-21/sbstta-21-rec-01-fr.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35-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pbes.net/global-assessment-report-biodiversity-ecosystem-services" TargetMode="External"/><Relationship Id="rId2" Type="http://schemas.openxmlformats.org/officeDocument/2006/relationships/hyperlink" Target="https://ipbes.net/assessment-reports"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PlaceholderText"/>
            </w:rPr>
            <w:t>Click here to enter text.</w:t>
          </w:r>
        </w:p>
      </w:docPartBody>
    </w:docPart>
    <w:docPart>
      <w:docPartPr>
        <w:name w:val="3D867D2B846C4ED5A20AB507661EB3D6"/>
        <w:category>
          <w:name w:val="General"/>
          <w:gallery w:val="placeholder"/>
        </w:category>
        <w:types>
          <w:type w:val="bbPlcHdr"/>
        </w:types>
        <w:behaviors>
          <w:behavior w:val="content"/>
        </w:behaviors>
        <w:guid w:val="{80D85C20-2957-433E-AF89-1B14356DB491}"/>
      </w:docPartPr>
      <w:docPartBody>
        <w:p w:rsidR="00DF14AA" w:rsidRDefault="00DF14AA" w:rsidP="00DF14AA">
          <w:pPr>
            <w:pStyle w:val="3D867D2B846C4ED5A20AB507661EB3D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52CE1"/>
    <w:rsid w:val="000F497A"/>
    <w:rsid w:val="00181070"/>
    <w:rsid w:val="001A1797"/>
    <w:rsid w:val="00263688"/>
    <w:rsid w:val="002B7438"/>
    <w:rsid w:val="003B0BDA"/>
    <w:rsid w:val="003D283B"/>
    <w:rsid w:val="004B031F"/>
    <w:rsid w:val="00500A2B"/>
    <w:rsid w:val="005300D8"/>
    <w:rsid w:val="0058288D"/>
    <w:rsid w:val="006801B3"/>
    <w:rsid w:val="006B72C2"/>
    <w:rsid w:val="00720F63"/>
    <w:rsid w:val="00775E2D"/>
    <w:rsid w:val="007E1F6C"/>
    <w:rsid w:val="007F1B76"/>
    <w:rsid w:val="00810A55"/>
    <w:rsid w:val="008810EA"/>
    <w:rsid w:val="008C6619"/>
    <w:rsid w:val="008D420E"/>
    <w:rsid w:val="00957EF4"/>
    <w:rsid w:val="0098642F"/>
    <w:rsid w:val="00B51AF2"/>
    <w:rsid w:val="00BA6D0C"/>
    <w:rsid w:val="00C76D2A"/>
    <w:rsid w:val="00C82269"/>
    <w:rsid w:val="00CC6970"/>
    <w:rsid w:val="00CE6602"/>
    <w:rsid w:val="00CF4CE4"/>
    <w:rsid w:val="00D233DD"/>
    <w:rsid w:val="00D369AF"/>
    <w:rsid w:val="00DF14AA"/>
    <w:rsid w:val="00ED26EA"/>
    <w:rsid w:val="00EE5D73"/>
    <w:rsid w:val="00F7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14AA"/>
    <w:rPr>
      <w:color w:val="808080"/>
    </w:rPr>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41222B525967447ABF253E993050F830">
    <w:name w:val="41222B525967447ABF253E993050F830"/>
    <w:rsid w:val="00DF14AA"/>
    <w:pPr>
      <w:spacing w:after="160" w:line="259" w:lineRule="auto"/>
    </w:pPr>
    <w:rPr>
      <w:lang w:val="en-GB" w:eastAsia="en-GB"/>
    </w:rPr>
  </w:style>
  <w:style w:type="paragraph" w:customStyle="1" w:styleId="3D867D2B846C4ED5A20AB507661EB3D6">
    <w:name w:val="3D867D2B846C4ED5A20AB507661EB3D6"/>
    <w:rsid w:val="00DF14AA"/>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6A5868-44CC-40D7-8B87-EDD1535C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11384</Words>
  <Characters>64890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ÉCLAIRER Les BASEs des DONNÉES probantes SCIENTIFIQUES ET TECHNIQUES pour le CADRE MONDIAL DE LA BIODIVERSITÉ POUR L'APRÈS-2020</vt:lpstr>
    </vt:vector>
  </TitlesOfParts>
  <Company>SCBD</Company>
  <LinksUpToDate>false</LinksUpToDate>
  <CharactersWithSpaces>76122</CharactersWithSpaces>
  <SharedDoc>false</SharedDoc>
  <HLinks>
    <vt:vector size="24" baseType="variant">
      <vt:variant>
        <vt:i4>3997822</vt:i4>
      </vt:variant>
      <vt:variant>
        <vt:i4>9</vt:i4>
      </vt:variant>
      <vt:variant>
        <vt:i4>0</vt:i4>
      </vt:variant>
      <vt:variant>
        <vt:i4>5</vt:i4>
      </vt:variant>
      <vt:variant>
        <vt:lpwstr>https://www.cbd.int/decision/cop/?id=12268</vt:lpwstr>
      </vt:variant>
      <vt:variant>
        <vt:lpwstr/>
      </vt:variant>
      <vt:variant>
        <vt:i4>3997822</vt:i4>
      </vt:variant>
      <vt:variant>
        <vt:i4>6</vt:i4>
      </vt:variant>
      <vt:variant>
        <vt:i4>0</vt:i4>
      </vt:variant>
      <vt:variant>
        <vt:i4>5</vt:i4>
      </vt:variant>
      <vt:variant>
        <vt:lpwstr>https://www.cbd.int/decision/cop/?id=12268</vt:lpwstr>
      </vt:variant>
      <vt:variant>
        <vt:lpwstr/>
      </vt:variant>
      <vt:variant>
        <vt:i4>1507347</vt:i4>
      </vt:variant>
      <vt:variant>
        <vt:i4>3</vt:i4>
      </vt:variant>
      <vt:variant>
        <vt:i4>0</vt:i4>
      </vt:variant>
      <vt:variant>
        <vt:i4>5</vt:i4>
      </vt:variant>
      <vt:variant>
        <vt:lpwstr>https://ipbes.net/assessment-reports</vt:lpwstr>
      </vt:variant>
      <vt:variant>
        <vt:lpwstr/>
      </vt:variant>
      <vt:variant>
        <vt:i4>6881329</vt:i4>
      </vt:variant>
      <vt:variant>
        <vt:i4>0</vt:i4>
      </vt:variant>
      <vt:variant>
        <vt:i4>0</vt:i4>
      </vt:variant>
      <vt:variant>
        <vt:i4>5</vt:i4>
      </vt:variant>
      <vt:variant>
        <vt:lpwstr>https://www.ipbes.net/global-assessment-report-biodiversity-ecosystem-services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ÉCLAIRER Les BASEs des DONNÉES probantes SCIENTIFIQUES ET TECHNIQUES pour le CADRE MONDIAL DE LA BIODIVERSITÉ POUR L'APRÈS-2020</dc:title>
  <dc:subject>CBD/SBSTTA/REC/23/1</dc:subject>
  <dc:creator>SBSTTA-23</dc:creator>
  <cp:keywords>Subsidiary Body on Scientific, Technical and Technological Advice, Twenty-third meeting, Montreal, Canada, 25-29 November 2019</cp:keywords>
  <cp:lastModifiedBy>Guyonne</cp:lastModifiedBy>
  <cp:revision>32</cp:revision>
  <cp:lastPrinted>2019-11-27T03:52:00Z</cp:lastPrinted>
  <dcterms:created xsi:type="dcterms:W3CDTF">2020-01-25T15:33:00Z</dcterms:created>
  <dcterms:modified xsi:type="dcterms:W3CDTF">2020-02-02T20:23:00Z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