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FA0943" w:rsidRPr="00B47025" w:rsidTr="00A4528D">
        <w:trPr>
          <w:trHeight w:val="709"/>
        </w:trPr>
        <w:tc>
          <w:tcPr>
            <w:tcW w:w="976" w:type="dxa"/>
            <w:tcBorders>
              <w:bottom w:val="single" w:sz="12" w:space="0" w:color="auto"/>
            </w:tcBorders>
          </w:tcPr>
          <w:p w:rsidR="00FA0943" w:rsidRPr="00B47025" w:rsidRDefault="00FA0943" w:rsidP="00AE31E8">
            <w:pPr>
              <w:suppressLineNumbers/>
              <w:suppressAutoHyphens/>
              <w:rPr>
                <w:kern w:val="22"/>
              </w:rPr>
            </w:pPr>
            <w:bookmarkStart w:id="0" w:name="Meeting"/>
            <w:r w:rsidRPr="00B47025">
              <w:rPr>
                <w:noProof/>
                <w:kern w:val="22"/>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FA0943" w:rsidRPr="00B47025" w:rsidRDefault="00CE7A38" w:rsidP="00AE31E8">
            <w:pPr>
              <w:suppressLineNumbers/>
              <w:suppressAutoHyphens/>
              <w:rPr>
                <w:kern w:val="22"/>
              </w:rPr>
            </w:pPr>
            <w:r w:rsidRPr="00CE7A38">
              <w:rPr>
                <w:noProof/>
                <w:kern w:val="22"/>
                <w:lang w:val="fr-FR" w:eastAsia="fr-FR"/>
              </w:rPr>
              <w:drawing>
                <wp:inline distT="0" distB="0" distL="0" distR="0">
                  <wp:extent cx="354850" cy="397401"/>
                  <wp:effectExtent l="0" t="0" r="127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090" w:type="dxa"/>
            <w:tcBorders>
              <w:bottom w:val="single" w:sz="12" w:space="0" w:color="auto"/>
            </w:tcBorders>
          </w:tcPr>
          <w:p w:rsidR="00FA0943" w:rsidRPr="00B47025" w:rsidRDefault="00FA0943" w:rsidP="00AE31E8">
            <w:pPr>
              <w:suppressLineNumbers/>
              <w:suppressAutoHyphens/>
              <w:jc w:val="right"/>
              <w:rPr>
                <w:rFonts w:ascii="Arial" w:hAnsi="Arial" w:cs="Arial"/>
                <w:b/>
                <w:kern w:val="22"/>
                <w:sz w:val="32"/>
                <w:szCs w:val="32"/>
              </w:rPr>
            </w:pPr>
            <w:proofErr w:type="spellStart"/>
            <w:r w:rsidRPr="00B47025">
              <w:rPr>
                <w:rFonts w:ascii="Arial" w:hAnsi="Arial" w:cs="Arial"/>
                <w:b/>
                <w:kern w:val="22"/>
                <w:sz w:val="32"/>
                <w:szCs w:val="32"/>
              </w:rPr>
              <w:t>CBD</w:t>
            </w:r>
            <w:proofErr w:type="spellEnd"/>
          </w:p>
        </w:tc>
      </w:tr>
    </w:tbl>
    <w:tbl>
      <w:tblPr>
        <w:tblW w:w="10348" w:type="dxa"/>
        <w:tblInd w:w="-459" w:type="dxa"/>
        <w:tblBorders>
          <w:bottom w:val="single" w:sz="36" w:space="0" w:color="000000"/>
        </w:tblBorders>
        <w:tblLayout w:type="fixed"/>
        <w:tblLook w:val="0000"/>
      </w:tblPr>
      <w:tblGrid>
        <w:gridCol w:w="6227"/>
        <w:gridCol w:w="1144"/>
        <w:gridCol w:w="2977"/>
      </w:tblGrid>
      <w:tr w:rsidR="00FA0943" w:rsidRPr="00B47025" w:rsidTr="00A4528D">
        <w:trPr>
          <w:trHeight w:val="1693"/>
        </w:trPr>
        <w:tc>
          <w:tcPr>
            <w:tcW w:w="6227" w:type="dxa"/>
            <w:tcBorders>
              <w:top w:val="nil"/>
              <w:bottom w:val="single" w:sz="36" w:space="0" w:color="000000"/>
            </w:tcBorders>
          </w:tcPr>
          <w:p w:rsidR="00FA0943" w:rsidRPr="00B47025" w:rsidRDefault="00CE7A38" w:rsidP="00AE31E8">
            <w:pPr>
              <w:suppressLineNumbers/>
              <w:suppressAutoHyphens/>
              <w:rPr>
                <w:rFonts w:ascii="Univers" w:hAnsi="Univers"/>
                <w:snapToGrid w:val="0"/>
                <w:kern w:val="22"/>
                <w:sz w:val="32"/>
              </w:rPr>
            </w:pPr>
            <w:r w:rsidRPr="00CE7A38">
              <w:rPr>
                <w:noProof/>
                <w:kern w:val="22"/>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4"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1144" w:type="dxa"/>
            <w:tcBorders>
              <w:top w:val="nil"/>
              <w:bottom w:val="single" w:sz="36" w:space="0" w:color="000000"/>
            </w:tcBorders>
          </w:tcPr>
          <w:p w:rsidR="00FA0943" w:rsidRPr="00B47025" w:rsidRDefault="00FA0943" w:rsidP="00AE31E8">
            <w:pPr>
              <w:pStyle w:val="En-tte"/>
              <w:suppressLineNumbers/>
              <w:tabs>
                <w:tab w:val="clear" w:pos="4320"/>
                <w:tab w:val="clear" w:pos="8640"/>
              </w:tabs>
              <w:suppressAutoHyphens/>
              <w:rPr>
                <w:snapToGrid w:val="0"/>
                <w:kern w:val="22"/>
                <w:sz w:val="32"/>
                <w:szCs w:val="32"/>
              </w:rPr>
            </w:pPr>
          </w:p>
        </w:tc>
        <w:tc>
          <w:tcPr>
            <w:tcW w:w="2977" w:type="dxa"/>
            <w:tcBorders>
              <w:top w:val="nil"/>
              <w:bottom w:val="single" w:sz="36" w:space="0" w:color="000000"/>
            </w:tcBorders>
          </w:tcPr>
          <w:p w:rsidR="00FA0943" w:rsidRPr="00B47025" w:rsidRDefault="00FA0943" w:rsidP="00AE31E8">
            <w:pPr>
              <w:suppressLineNumbers/>
              <w:suppressAutoHyphens/>
              <w:ind w:left="63"/>
              <w:jc w:val="left"/>
              <w:rPr>
                <w:snapToGrid w:val="0"/>
                <w:kern w:val="22"/>
                <w:szCs w:val="22"/>
              </w:rPr>
            </w:pPr>
            <w:r w:rsidRPr="00B47025">
              <w:rPr>
                <w:snapToGrid w:val="0"/>
                <w:kern w:val="22"/>
                <w:szCs w:val="22"/>
              </w:rPr>
              <w:t>Distr.</w:t>
            </w:r>
          </w:p>
          <w:p w:rsidR="00FA0943" w:rsidRPr="00B47025" w:rsidRDefault="00B33C87" w:rsidP="00AE31E8">
            <w:pPr>
              <w:suppressLineNumbers/>
              <w:suppressAutoHyphens/>
              <w:ind w:left="63"/>
              <w:jc w:val="left"/>
              <w:rPr>
                <w:snapToGrid w:val="0"/>
                <w:kern w:val="22"/>
                <w:szCs w:val="22"/>
              </w:rPr>
            </w:pPr>
            <w:r w:rsidRPr="00B47025">
              <w:rPr>
                <w:snapToGrid w:val="0"/>
                <w:kern w:val="22"/>
                <w:szCs w:val="22"/>
              </w:rPr>
              <w:t>GENERAL</w:t>
            </w:r>
          </w:p>
          <w:p w:rsidR="00FA0943" w:rsidRPr="00B47025" w:rsidRDefault="00FA0943" w:rsidP="00AE31E8">
            <w:pPr>
              <w:suppressLineNumbers/>
              <w:suppressAutoHyphens/>
              <w:ind w:left="63"/>
              <w:jc w:val="left"/>
              <w:rPr>
                <w:snapToGrid w:val="0"/>
                <w:kern w:val="22"/>
                <w:szCs w:val="22"/>
              </w:rPr>
            </w:pPr>
          </w:p>
          <w:p w:rsidR="00FA0943" w:rsidRPr="00B47025" w:rsidRDefault="006527B2" w:rsidP="00AE31E8">
            <w:pPr>
              <w:suppressLineNumbers/>
              <w:suppressAutoHyphens/>
              <w:ind w:left="63"/>
              <w:jc w:val="left"/>
              <w:rPr>
                <w:snapToGrid w:val="0"/>
                <w:kern w:val="22"/>
                <w:szCs w:val="22"/>
              </w:rPr>
            </w:pPr>
            <w:sdt>
              <w:sdtPr>
                <w:rPr>
                  <w:snapToGrid w:val="0"/>
                  <w:kern w:val="22"/>
                  <w:szCs w:val="22"/>
                  <w:lang w:val="en-US"/>
                </w:rPr>
                <w:alias w:val="Subject"/>
                <w:tag w:val=""/>
                <w:id w:val="-344942035"/>
                <w:placeholder>
                  <w:docPart w:val="1D0DC052861E4676805038FA377ABCA0"/>
                </w:placeholder>
                <w:dataBinding w:prefixMappings="xmlns:ns0='http://purl.org/dc/elements/1.1/' xmlns:ns1='http://schemas.openxmlformats.org/package/2006/metadata/core-properties' " w:xpath="/ns1:coreProperties[1]/ns0:subject[1]" w:storeItemID="{6C3C8BC8-F283-45AE-878A-BAB7291924A1}"/>
                <w:text/>
              </w:sdtPr>
              <w:sdtContent>
                <w:r w:rsidR="00B33C87" w:rsidRPr="00B47025">
                  <w:rPr>
                    <w:snapToGrid w:val="0"/>
                    <w:kern w:val="22"/>
                    <w:szCs w:val="22"/>
                    <w:lang w:val="en-US"/>
                  </w:rPr>
                  <w:t>CBD/SBSTTA/REC/23/1</w:t>
                </w:r>
              </w:sdtContent>
            </w:sdt>
          </w:p>
          <w:p w:rsidR="00FA0943" w:rsidRPr="00B47025" w:rsidRDefault="00FA0943" w:rsidP="00AE31E8">
            <w:pPr>
              <w:suppressLineNumbers/>
              <w:suppressAutoHyphens/>
              <w:ind w:left="63"/>
              <w:jc w:val="left"/>
              <w:rPr>
                <w:snapToGrid w:val="0"/>
                <w:kern w:val="22"/>
                <w:szCs w:val="22"/>
              </w:rPr>
            </w:pPr>
            <w:r w:rsidRPr="00B47025">
              <w:rPr>
                <w:snapToGrid w:val="0"/>
                <w:kern w:val="22"/>
                <w:szCs w:val="22"/>
              </w:rPr>
              <w:t>29 November 2019</w:t>
            </w:r>
          </w:p>
          <w:p w:rsidR="00FA0943" w:rsidRPr="00B47025" w:rsidRDefault="00FA0943" w:rsidP="00AE31E8">
            <w:pPr>
              <w:suppressLineNumbers/>
              <w:suppressAutoHyphens/>
              <w:ind w:left="63"/>
              <w:jc w:val="left"/>
              <w:rPr>
                <w:snapToGrid w:val="0"/>
                <w:kern w:val="22"/>
                <w:szCs w:val="22"/>
              </w:rPr>
            </w:pPr>
          </w:p>
          <w:p w:rsidR="00CE7A38" w:rsidRDefault="00CE7A38" w:rsidP="00AE31E8">
            <w:pPr>
              <w:suppressLineNumbers/>
              <w:suppressAutoHyphens/>
              <w:ind w:left="63"/>
              <w:jc w:val="left"/>
              <w:rPr>
                <w:snapToGrid w:val="0"/>
                <w:kern w:val="22"/>
                <w:szCs w:val="22"/>
              </w:rPr>
            </w:pPr>
            <w:r w:rsidRPr="00164861">
              <w:rPr>
                <w:noProof/>
                <w:lang w:val="en-US" w:eastAsia="ru-RU"/>
              </w:rPr>
              <w:t>RUSSIAN</w:t>
            </w:r>
          </w:p>
          <w:p w:rsidR="00FA0943" w:rsidRPr="00B47025" w:rsidRDefault="00FA0943" w:rsidP="00AE31E8">
            <w:pPr>
              <w:suppressLineNumbers/>
              <w:suppressAutoHyphens/>
              <w:ind w:left="63"/>
              <w:jc w:val="left"/>
              <w:rPr>
                <w:snapToGrid w:val="0"/>
                <w:kern w:val="22"/>
                <w:szCs w:val="22"/>
                <w:u w:val="single"/>
              </w:rPr>
            </w:pPr>
            <w:r w:rsidRPr="00B47025">
              <w:rPr>
                <w:snapToGrid w:val="0"/>
                <w:kern w:val="22"/>
                <w:szCs w:val="22"/>
              </w:rPr>
              <w:t>ORIGINAL: ENGLISH</w:t>
            </w:r>
          </w:p>
        </w:tc>
      </w:tr>
    </w:tbl>
    <w:p w:rsidR="0042412C" w:rsidRPr="00B47025" w:rsidRDefault="006527B2" w:rsidP="00E93457">
      <w:pPr>
        <w:pStyle w:val="meetingname"/>
        <w:suppressLineNumbers/>
        <w:suppressAutoHyphens/>
        <w:kinsoku w:val="0"/>
        <w:overflowPunct w:val="0"/>
        <w:autoSpaceDE w:val="0"/>
        <w:autoSpaceDN w:val="0"/>
        <w:ind w:right="4590"/>
        <w:jc w:val="left"/>
        <w:rPr>
          <w:kern w:val="22"/>
        </w:rPr>
      </w:pPr>
      <w:sdt>
        <w:sdtPr>
          <w:rPr>
            <w:caps w:val="0"/>
            <w:snapToGrid w:val="0"/>
            <w:kern w:val="22"/>
            <w:lang w:val="ru-RU"/>
          </w:rPr>
          <w:alias w:val="Meeting"/>
          <w:tag w:val="Meeting"/>
          <w:id w:val="1412045910"/>
          <w:placeholder>
            <w:docPart w:val="C444DEE40D7C456B82AF1A09CD132ABF"/>
          </w:placeholder>
          <w:text/>
        </w:sdtPr>
        <w:sdtContent>
          <w:r w:rsidR="00CE7A38" w:rsidRPr="00CE7A38">
            <w:rPr>
              <w:caps w:val="0"/>
              <w:snapToGrid w:val="0"/>
              <w:kern w:val="22"/>
              <w:lang w:val="ru-RU"/>
            </w:rPr>
            <w:t>ВСПОМОГАТЕЛЬНЫЙ ОРГАН ПО НАУЧНЫМ, ТЕХНИЧЕСКИМ И ТЕХНОЛОГИЧЕСКИМ КОНСУЛЬТАЦИЯМ</w:t>
          </w:r>
        </w:sdtContent>
      </w:sdt>
      <w:bookmarkEnd w:id="0"/>
    </w:p>
    <w:p w:rsidR="00CE7A38" w:rsidRPr="00A54FDF" w:rsidRDefault="00CE7A38" w:rsidP="00CE7A38">
      <w:pPr>
        <w:pStyle w:val="Cornernotation"/>
        <w:suppressLineNumbers/>
        <w:suppressAutoHyphens/>
        <w:kinsoku w:val="0"/>
        <w:overflowPunct w:val="0"/>
        <w:autoSpaceDE w:val="0"/>
        <w:autoSpaceDN w:val="0"/>
        <w:ind w:left="180" w:right="4422" w:hanging="180"/>
        <w:rPr>
          <w:caps/>
          <w:szCs w:val="22"/>
          <w:lang w:val="ru-RU"/>
        </w:rPr>
      </w:pPr>
      <w:r w:rsidRPr="00A54FDF">
        <w:rPr>
          <w:szCs w:val="22"/>
          <w:lang w:val="ru-RU"/>
        </w:rPr>
        <w:t>Двадцать третье совещание</w:t>
      </w:r>
    </w:p>
    <w:p w:rsidR="00CE7A38" w:rsidRPr="00A54FDF" w:rsidRDefault="00CE7A38" w:rsidP="00CE7A38">
      <w:pPr>
        <w:pStyle w:val="Cornernotation"/>
        <w:suppressLineNumbers/>
        <w:suppressAutoHyphens/>
        <w:kinsoku w:val="0"/>
        <w:overflowPunct w:val="0"/>
        <w:autoSpaceDE w:val="0"/>
        <w:autoSpaceDN w:val="0"/>
        <w:ind w:left="180" w:right="4422" w:hanging="180"/>
        <w:rPr>
          <w:caps/>
          <w:szCs w:val="22"/>
          <w:lang w:val="ru-RU"/>
        </w:rPr>
      </w:pPr>
      <w:r w:rsidRPr="00A54FDF">
        <w:rPr>
          <w:szCs w:val="22"/>
          <w:lang w:val="ru-RU"/>
        </w:rPr>
        <w:t>Монреаль, Канада, 25-29 ноября 2019 года</w:t>
      </w:r>
    </w:p>
    <w:p w:rsidR="00C9161D" w:rsidRPr="00A54FDF" w:rsidRDefault="00CE7A38" w:rsidP="00E93457">
      <w:pPr>
        <w:suppressLineNumbers/>
        <w:suppressAutoHyphens/>
        <w:rPr>
          <w:kern w:val="22"/>
          <w:szCs w:val="22"/>
          <w:lang w:val="ru-RU"/>
        </w:rPr>
      </w:pPr>
      <w:r w:rsidRPr="00A54FDF">
        <w:rPr>
          <w:szCs w:val="22"/>
          <w:lang w:val="ru-RU"/>
        </w:rPr>
        <w:t>Пункт 3 повестки дня</w:t>
      </w:r>
    </w:p>
    <w:p w:rsidR="00CE7A38" w:rsidRPr="001641A0" w:rsidRDefault="00CE7A38" w:rsidP="00CE7A38">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РЕКОМЕНДАЦИЯ, ПРИНЯТАЯ ВСПОМОГАТЕЛЬНЫМ ОРГАНОМ ПО НАУЧНЫМ, ТЕХНИЧЕСКИМ И ТЕХНОЛОГИЧЕСКИМ КОНСУЛЬТАЦИЯМ</w:t>
      </w:r>
    </w:p>
    <w:p w:rsidR="00754A77" w:rsidRPr="00754A77" w:rsidRDefault="00B01BAE" w:rsidP="00AE31E8">
      <w:pPr>
        <w:suppressLineNumbers/>
        <w:tabs>
          <w:tab w:val="left" w:pos="567"/>
        </w:tabs>
        <w:suppressAutoHyphens/>
        <w:spacing w:before="240" w:after="120"/>
        <w:jc w:val="center"/>
        <w:rPr>
          <w:b/>
          <w:spacing w:val="-6"/>
          <w:kern w:val="22"/>
          <w:szCs w:val="22"/>
        </w:rPr>
      </w:pPr>
      <w:bookmarkStart w:id="1" w:name="_GoBack"/>
      <w:r w:rsidRPr="00B47025">
        <w:rPr>
          <w:b/>
          <w:spacing w:val="-6"/>
          <w:kern w:val="22"/>
          <w:szCs w:val="22"/>
        </w:rPr>
        <w:t>23/1</w:t>
      </w:r>
      <w:r w:rsidR="00035174" w:rsidRPr="00B47025">
        <w:rPr>
          <w:b/>
          <w:spacing w:val="-6"/>
          <w:kern w:val="22"/>
          <w:szCs w:val="22"/>
        </w:rPr>
        <w:t>.</w:t>
      </w:r>
      <w:r w:rsidR="008201F9" w:rsidRPr="00B47025">
        <w:rPr>
          <w:b/>
          <w:spacing w:val="-6"/>
          <w:kern w:val="22"/>
          <w:szCs w:val="22"/>
        </w:rPr>
        <w:tab/>
      </w:r>
      <w:r w:rsidR="00754A77" w:rsidRPr="00754A77">
        <w:rPr>
          <w:b/>
          <w:spacing w:val="-6"/>
          <w:kern w:val="22"/>
          <w:szCs w:val="22"/>
        </w:rPr>
        <w:t>Формирование научно-технической базы данных для глобальной рамочной программы в области биоразнообразия на период после 2020 года</w:t>
      </w:r>
    </w:p>
    <w:p w:rsidR="00510E76" w:rsidRPr="00B47025" w:rsidRDefault="00754A77" w:rsidP="00E93457">
      <w:pPr>
        <w:pStyle w:val="Para10"/>
        <w:keepNext/>
        <w:numPr>
          <w:ilvl w:val="0"/>
          <w:numId w:val="0"/>
        </w:numPr>
        <w:suppressLineNumbers/>
        <w:suppressAutoHyphens/>
        <w:ind w:firstLine="720"/>
        <w:rPr>
          <w:i/>
          <w:kern w:val="22"/>
          <w:szCs w:val="22"/>
          <w:lang w:eastAsia="ja-JP"/>
        </w:rPr>
      </w:pPr>
      <w:r w:rsidRPr="00390139">
        <w:rPr>
          <w:i/>
          <w:iCs/>
          <w:szCs w:val="22"/>
          <w:lang w:val="ru-RU"/>
        </w:rPr>
        <w:t>Вспомогательный орган по научным, техническим и технологическим консультациям,</w:t>
      </w:r>
    </w:p>
    <w:p w:rsidR="00754A77" w:rsidRPr="00390139" w:rsidRDefault="00754A77" w:rsidP="00754A77">
      <w:pPr>
        <w:pStyle w:val="Para10"/>
        <w:numPr>
          <w:ilvl w:val="0"/>
          <w:numId w:val="0"/>
        </w:numPr>
        <w:suppressLineNumbers/>
        <w:suppressAutoHyphens/>
        <w:ind w:left="720"/>
        <w:rPr>
          <w:iCs/>
          <w:kern w:val="22"/>
          <w:szCs w:val="22"/>
          <w:lang w:val="ru-RU"/>
        </w:rPr>
      </w:pPr>
      <w:r w:rsidRPr="00390139">
        <w:rPr>
          <w:i/>
          <w:iCs/>
          <w:lang w:val="ru-RU"/>
        </w:rPr>
        <w:t>ссылаясь</w:t>
      </w:r>
      <w:r w:rsidRPr="00390139">
        <w:rPr>
          <w:lang w:val="ru-RU"/>
        </w:rPr>
        <w:t xml:space="preserve"> на рекомендацию </w:t>
      </w:r>
      <w:hyperlink r:id="rId15" w:history="1">
        <w:proofErr w:type="spellStart"/>
        <w:r w:rsidRPr="00860695">
          <w:rPr>
            <w:rStyle w:val="Lienhypertexte"/>
            <w:sz w:val="22"/>
            <w:lang w:val="ru-RU"/>
          </w:rPr>
          <w:t>XXI</w:t>
        </w:r>
        <w:proofErr w:type="spellEnd"/>
        <w:r w:rsidRPr="00860695">
          <w:rPr>
            <w:rStyle w:val="Lienhypertexte"/>
            <w:sz w:val="22"/>
            <w:lang w:val="ru-RU"/>
          </w:rPr>
          <w:t>/1</w:t>
        </w:r>
      </w:hyperlink>
      <w:r w:rsidRPr="00390139">
        <w:rPr>
          <w:lang w:val="ru-RU"/>
        </w:rPr>
        <w:t xml:space="preserve"> и решения </w:t>
      </w:r>
      <w:hyperlink r:id="rId16" w:history="1">
        <w:r w:rsidRPr="00860695">
          <w:rPr>
            <w:rStyle w:val="Lienhypertexte"/>
            <w:sz w:val="22"/>
            <w:lang w:val="ru-RU"/>
          </w:rPr>
          <w:t>14/1</w:t>
        </w:r>
      </w:hyperlink>
      <w:r w:rsidRPr="00390139">
        <w:rPr>
          <w:lang w:val="ru-RU"/>
        </w:rPr>
        <w:t xml:space="preserve"> и </w:t>
      </w:r>
      <w:hyperlink r:id="rId17" w:history="1">
        <w:r w:rsidRPr="00860695">
          <w:rPr>
            <w:rStyle w:val="Lienhypertexte"/>
            <w:sz w:val="22"/>
            <w:lang w:val="ru-RU"/>
          </w:rPr>
          <w:t>14/34</w:t>
        </w:r>
      </w:hyperlink>
      <w:r w:rsidRPr="00390139">
        <w:rPr>
          <w:lang w:val="ru-RU"/>
        </w:rPr>
        <w:t>,</w:t>
      </w:r>
    </w:p>
    <w:p w:rsidR="00754A77" w:rsidRPr="00390139" w:rsidRDefault="00754A77" w:rsidP="00754A77">
      <w:pPr>
        <w:pStyle w:val="Para10"/>
        <w:numPr>
          <w:ilvl w:val="0"/>
          <w:numId w:val="5"/>
        </w:numPr>
        <w:suppressLineNumbers/>
        <w:tabs>
          <w:tab w:val="clear" w:pos="360"/>
          <w:tab w:val="num" w:pos="709"/>
          <w:tab w:val="left" w:pos="1418"/>
        </w:tabs>
        <w:suppressAutoHyphens/>
        <w:ind w:firstLine="709"/>
        <w:rPr>
          <w:i/>
          <w:kern w:val="22"/>
          <w:szCs w:val="22"/>
          <w:lang w:val="ru-RU"/>
        </w:rPr>
      </w:pPr>
      <w:r w:rsidRPr="00390139">
        <w:rPr>
          <w:i/>
          <w:iCs/>
          <w:lang w:val="ru-RU"/>
        </w:rPr>
        <w:t>приветствует</w:t>
      </w:r>
      <w:r w:rsidRPr="00390139">
        <w:rPr>
          <w:lang w:val="ru-RU"/>
        </w:rPr>
        <w:t xml:space="preserve"> Доклад о глобальной оценке биоразнообразия и экосистемных услуг, подготовленный Межправительственной научно-политической платформой по биоразнообразию и экосистемным услугам</w:t>
      </w:r>
      <w:r w:rsidRPr="00390139">
        <w:rPr>
          <w:rStyle w:val="Appelnotedebasdep"/>
          <w:kern w:val="22"/>
          <w:szCs w:val="22"/>
          <w:lang w:val="ru-RU"/>
        </w:rPr>
        <w:footnoteReference w:id="2"/>
      </w:r>
      <w:r w:rsidRPr="00390139">
        <w:rPr>
          <w:lang w:val="ru-RU"/>
        </w:rPr>
        <w:t xml:space="preserve">, </w:t>
      </w:r>
      <w:r w:rsidRPr="00390139">
        <w:rPr>
          <w:kern w:val="22"/>
          <w:szCs w:val="22"/>
          <w:lang w:val="ru-RU"/>
        </w:rPr>
        <w:t xml:space="preserve">и ее региональные и </w:t>
      </w:r>
      <w:r>
        <w:rPr>
          <w:kern w:val="22"/>
          <w:szCs w:val="22"/>
          <w:lang w:val="ru-RU"/>
        </w:rPr>
        <w:t>тематические</w:t>
      </w:r>
      <w:r w:rsidRPr="00390139">
        <w:rPr>
          <w:kern w:val="22"/>
          <w:szCs w:val="22"/>
          <w:lang w:val="ru-RU"/>
        </w:rPr>
        <w:t xml:space="preserve"> оценки</w:t>
      </w:r>
      <w:r w:rsidRPr="00390139">
        <w:rPr>
          <w:rStyle w:val="Appelnotedebasdep"/>
          <w:kern w:val="22"/>
          <w:szCs w:val="22"/>
          <w:lang w:val="ru-RU"/>
        </w:rPr>
        <w:footnoteReference w:id="3"/>
      </w:r>
      <w:r w:rsidRPr="00390139">
        <w:rPr>
          <w:lang w:val="ru-RU"/>
        </w:rPr>
        <w:t>;</w:t>
      </w:r>
    </w:p>
    <w:p w:rsidR="00754A77" w:rsidRPr="00390139" w:rsidRDefault="00754A77" w:rsidP="00754A77">
      <w:pPr>
        <w:pStyle w:val="Para10"/>
        <w:numPr>
          <w:ilvl w:val="0"/>
          <w:numId w:val="5"/>
        </w:numPr>
        <w:suppressLineNumbers/>
        <w:tabs>
          <w:tab w:val="clear" w:pos="360"/>
          <w:tab w:val="num" w:pos="709"/>
          <w:tab w:val="left" w:pos="1418"/>
        </w:tabs>
        <w:suppressAutoHyphens/>
        <w:ind w:firstLine="709"/>
        <w:rPr>
          <w:i/>
          <w:kern w:val="22"/>
          <w:szCs w:val="22"/>
          <w:lang w:val="ru-RU"/>
        </w:rPr>
      </w:pPr>
      <w:r w:rsidRPr="00390139">
        <w:rPr>
          <w:i/>
          <w:kern w:val="22"/>
          <w:szCs w:val="22"/>
          <w:lang w:val="ru-RU"/>
        </w:rPr>
        <w:t xml:space="preserve">также приветствует </w:t>
      </w:r>
      <w:r w:rsidRPr="00390139">
        <w:rPr>
          <w:kern w:val="22"/>
          <w:szCs w:val="22"/>
          <w:lang w:val="ru-RU"/>
        </w:rPr>
        <w:t xml:space="preserve">специальные доклады Межправительственной группы экспертов по изменению климата о последствиях глобального потепления на 1,5°C выше </w:t>
      </w:r>
      <w:proofErr w:type="spellStart"/>
      <w:r w:rsidRPr="00390139">
        <w:rPr>
          <w:kern w:val="22"/>
          <w:szCs w:val="22"/>
          <w:lang w:val="ru-RU"/>
        </w:rPr>
        <w:t>доиндустриального</w:t>
      </w:r>
      <w:proofErr w:type="spellEnd"/>
      <w:r w:rsidRPr="00390139">
        <w:rPr>
          <w:kern w:val="22"/>
          <w:szCs w:val="22"/>
          <w:lang w:val="ru-RU"/>
        </w:rPr>
        <w:t xml:space="preserve"> уровня и соответствующих траекториях глобальных выбросов парниковых газов, об океане и криосфере в условиях меняющегося климата и об изменении климата, опустынивании, деградации земель, устойчивом управлении зем</w:t>
      </w:r>
      <w:r>
        <w:rPr>
          <w:kern w:val="22"/>
          <w:szCs w:val="22"/>
          <w:lang w:val="ru-RU"/>
        </w:rPr>
        <w:t>ельными ресурсами</w:t>
      </w:r>
      <w:r w:rsidRPr="00390139">
        <w:rPr>
          <w:kern w:val="22"/>
          <w:szCs w:val="22"/>
          <w:lang w:val="ru-RU"/>
        </w:rPr>
        <w:t>, продовольственной безопасности и потоках парниковых газов в наземных экосистемах;</w:t>
      </w:r>
    </w:p>
    <w:p w:rsidR="00754A77" w:rsidRPr="00390139" w:rsidRDefault="00754A77" w:rsidP="00754A77">
      <w:pPr>
        <w:pStyle w:val="Para10"/>
        <w:numPr>
          <w:ilvl w:val="0"/>
          <w:numId w:val="5"/>
        </w:numPr>
        <w:suppressLineNumbers/>
        <w:tabs>
          <w:tab w:val="clear" w:pos="360"/>
          <w:tab w:val="num" w:pos="709"/>
          <w:tab w:val="left" w:pos="1418"/>
        </w:tabs>
        <w:suppressAutoHyphens/>
        <w:ind w:firstLine="709"/>
        <w:rPr>
          <w:i/>
          <w:kern w:val="22"/>
          <w:szCs w:val="22"/>
          <w:lang w:val="ru-RU"/>
        </w:rPr>
      </w:pPr>
      <w:r w:rsidRPr="00390139">
        <w:rPr>
          <w:i/>
          <w:iCs/>
          <w:lang w:val="ru-RU"/>
        </w:rPr>
        <w:t>принимает к сведению</w:t>
      </w:r>
      <w:r w:rsidRPr="00390139">
        <w:rPr>
          <w:lang w:val="ru-RU"/>
        </w:rPr>
        <w:t xml:space="preserve"> информацию, приведенную в записке Исполнительного секретаря</w:t>
      </w:r>
      <w:r w:rsidRPr="00390139">
        <w:rPr>
          <w:rStyle w:val="Appelnotedebasdep"/>
          <w:iCs/>
          <w:kern w:val="22"/>
          <w:szCs w:val="22"/>
          <w:lang w:val="ru-RU"/>
        </w:rPr>
        <w:footnoteReference w:id="4"/>
      </w:r>
      <w:r w:rsidRPr="00390139">
        <w:rPr>
          <w:lang w:val="ru-RU"/>
        </w:rPr>
        <w:t>, в частности:</w:t>
      </w:r>
    </w:p>
    <w:p w:rsidR="00754A77" w:rsidRPr="00390139" w:rsidRDefault="00754A77" w:rsidP="00754A77">
      <w:pPr>
        <w:pStyle w:val="Para10"/>
        <w:numPr>
          <w:ilvl w:val="0"/>
          <w:numId w:val="21"/>
        </w:numPr>
        <w:suppressLineNumbers/>
        <w:suppressAutoHyphens/>
        <w:ind w:left="0" w:firstLine="1080"/>
        <w:rPr>
          <w:kern w:val="22"/>
          <w:szCs w:val="22"/>
          <w:lang w:val="ru-RU"/>
        </w:rPr>
      </w:pPr>
      <w:r w:rsidRPr="00390139">
        <w:rPr>
          <w:lang w:val="ru-RU"/>
        </w:rPr>
        <w:t>обзор выводов глобальной оценки биоразнообразия и экосистемных услуг Межправительственной научно-политической платформы по биоразнообразию и экосистемным услугам и других соответствующих оценок, а также их значение для работы Конвенции и глобальной рамочной программы в области биоразнообразия на период после 2020 года;</w:t>
      </w:r>
    </w:p>
    <w:p w:rsidR="00754A77" w:rsidRPr="00A54FDF" w:rsidRDefault="00754A77" w:rsidP="00754A77">
      <w:pPr>
        <w:pStyle w:val="Para10"/>
        <w:numPr>
          <w:ilvl w:val="0"/>
          <w:numId w:val="21"/>
        </w:numPr>
        <w:suppressLineNumbers/>
        <w:suppressAutoHyphens/>
        <w:ind w:left="0" w:firstLine="1080"/>
        <w:rPr>
          <w:kern w:val="22"/>
          <w:szCs w:val="22"/>
          <w:lang w:val="ru-RU"/>
        </w:rPr>
      </w:pPr>
      <w:r w:rsidRPr="00A54FDF">
        <w:rPr>
          <w:lang w:val="ru-RU"/>
        </w:rPr>
        <w:t>другую информацию о фактологической базе для глобальной рамочной программы в области биоразнообразия на период после 2020 года;</w:t>
      </w:r>
    </w:p>
    <w:p w:rsidR="00E649BD" w:rsidRPr="00A54FDF" w:rsidRDefault="00754A77" w:rsidP="00754A77">
      <w:pPr>
        <w:pStyle w:val="Para10"/>
        <w:numPr>
          <w:ilvl w:val="0"/>
          <w:numId w:val="5"/>
        </w:numPr>
        <w:suppressLineNumbers/>
        <w:tabs>
          <w:tab w:val="clear" w:pos="360"/>
        </w:tabs>
        <w:suppressAutoHyphens/>
        <w:ind w:firstLine="720"/>
        <w:rPr>
          <w:kern w:val="22"/>
          <w:szCs w:val="22"/>
          <w:lang w:val="ru-RU"/>
        </w:rPr>
      </w:pPr>
      <w:proofErr w:type="gramStart"/>
      <w:r w:rsidRPr="00A54FDF">
        <w:rPr>
          <w:i/>
          <w:szCs w:val="22"/>
          <w:lang w:val="ru-RU"/>
        </w:rPr>
        <w:t>подчеркивает</w:t>
      </w:r>
      <w:r w:rsidRPr="00A54FDF">
        <w:rPr>
          <w:lang w:val="ru-RU"/>
        </w:rPr>
        <w:t xml:space="preserve"> необходимость принятия безотлагательных мер для устранения факторов утраты биоразнообразия,</w:t>
      </w:r>
      <w:r w:rsidR="00E649BD" w:rsidRPr="00A54FDF">
        <w:rPr>
          <w:lang w:val="ru-RU"/>
        </w:rPr>
        <w:t xml:space="preserve"> а также факторов изменения климата и деградации земель в рамках согласованного подхода в соответствии с выводами доклада о глобальной оценке биоразнообразия и экосистемных услуг Межправительственной научно-политической платформы </w:t>
      </w:r>
      <w:r w:rsidR="00E649BD" w:rsidRPr="00A54FDF">
        <w:rPr>
          <w:lang w:val="ru-RU"/>
        </w:rPr>
        <w:lastRenderedPageBreak/>
        <w:t>по биоразнообразию и экосистемным услугам в целях реализации Концепции в области биоразнообразия на период до 2050 года;</w:t>
      </w:r>
      <w:proofErr w:type="gramEnd"/>
    </w:p>
    <w:p w:rsidR="00754A77" w:rsidRPr="00A54FDF" w:rsidRDefault="00754A77" w:rsidP="00754A77">
      <w:pPr>
        <w:pStyle w:val="Para10"/>
        <w:numPr>
          <w:ilvl w:val="0"/>
          <w:numId w:val="5"/>
        </w:numPr>
        <w:suppressLineNumbers/>
        <w:tabs>
          <w:tab w:val="clear" w:pos="360"/>
        </w:tabs>
        <w:suppressAutoHyphens/>
        <w:ind w:firstLine="720"/>
        <w:rPr>
          <w:kern w:val="22"/>
          <w:szCs w:val="22"/>
          <w:lang w:val="ru-RU"/>
        </w:rPr>
      </w:pPr>
      <w:r w:rsidRPr="00A54FDF">
        <w:rPr>
          <w:i/>
          <w:kern w:val="22"/>
          <w:szCs w:val="22"/>
          <w:lang w:val="ru-RU"/>
        </w:rPr>
        <w:t>призывает</w:t>
      </w:r>
      <w:r w:rsidRPr="00A54FDF">
        <w:rPr>
          <w:kern w:val="22"/>
          <w:szCs w:val="22"/>
          <w:lang w:val="ru-RU"/>
        </w:rPr>
        <w:t xml:space="preserve"> правительства сделать разработку глобальной рамочной программы в области биоразнообразия на период после 2020 года делом первостепенной важности для всех своих министерств, учреждений и ведомств с четким определением необходимых для выполнения действий;</w:t>
      </w:r>
    </w:p>
    <w:p w:rsidR="00754A77" w:rsidRPr="00390139" w:rsidRDefault="00754A77" w:rsidP="00754A77">
      <w:pPr>
        <w:pStyle w:val="Para10"/>
        <w:numPr>
          <w:ilvl w:val="0"/>
          <w:numId w:val="5"/>
        </w:numPr>
        <w:suppressLineNumbers/>
        <w:tabs>
          <w:tab w:val="clear" w:pos="360"/>
        </w:tabs>
        <w:suppressAutoHyphens/>
        <w:ind w:firstLine="720"/>
        <w:rPr>
          <w:kern w:val="22"/>
          <w:szCs w:val="22"/>
          <w:lang w:val="ru-RU"/>
        </w:rPr>
      </w:pPr>
      <w:r w:rsidRPr="00390139">
        <w:rPr>
          <w:i/>
          <w:iCs/>
          <w:lang w:val="ru-RU"/>
        </w:rPr>
        <w:t>признает</w:t>
      </w:r>
      <w:r w:rsidRPr="00390139">
        <w:rPr>
          <w:lang w:val="ru-RU"/>
        </w:rPr>
        <w:t>, что один из ключевых элементов для формирования путей, ведущих к жизни в гармонии с природой, включает в себя преобразования глобальных финансовых и экономических систем в целях обеспечения глобальной устойчивости экономики и полного осуществления трех целей Конвенции;</w:t>
      </w:r>
    </w:p>
    <w:p w:rsidR="00754A77" w:rsidRPr="00390139" w:rsidRDefault="00754A77" w:rsidP="00754A77">
      <w:pPr>
        <w:pStyle w:val="Para10"/>
        <w:numPr>
          <w:ilvl w:val="0"/>
          <w:numId w:val="5"/>
        </w:numPr>
        <w:suppressLineNumbers/>
        <w:tabs>
          <w:tab w:val="clear" w:pos="360"/>
        </w:tabs>
        <w:suppressAutoHyphens/>
        <w:ind w:firstLine="720"/>
        <w:rPr>
          <w:kern w:val="22"/>
          <w:szCs w:val="22"/>
          <w:lang w:val="ru-RU"/>
        </w:rPr>
      </w:pPr>
      <w:proofErr w:type="gramStart"/>
      <w:r w:rsidRPr="00390139">
        <w:rPr>
          <w:i/>
          <w:szCs w:val="22"/>
          <w:lang w:val="ru-RU"/>
        </w:rPr>
        <w:t>поручает</w:t>
      </w:r>
      <w:r w:rsidRPr="00390139">
        <w:rPr>
          <w:lang w:val="ru-RU"/>
        </w:rPr>
        <w:t xml:space="preserve"> сопредседателям Рабочей группы открытого состава по подготовке глобальной рамочной программы в области биоразнообразия на период после 2020 года и Исполнительному секретарю при подготовке документов для второго совещания Рабочей группы учесть информацию, ссылка на которую содержится в пунктах 1 - 3 выше, принимая во внимание замечания, высказанные Сторонами на 23-м совещании Вспомогательного органа по научным, техническим и технологическим консультациям, и </w:t>
      </w:r>
      <w:r w:rsidRPr="00390139">
        <w:rPr>
          <w:i/>
          <w:szCs w:val="22"/>
          <w:lang w:val="ru-RU"/>
        </w:rPr>
        <w:t>предлагает</w:t>
      </w:r>
      <w:proofErr w:type="gramEnd"/>
      <w:r w:rsidRPr="00390139">
        <w:rPr>
          <w:lang w:val="ru-RU"/>
        </w:rPr>
        <w:t xml:space="preserve"> Рабочей группе рассмотреть эту информацию в ходе своих обсуждений;</w:t>
      </w:r>
    </w:p>
    <w:p w:rsidR="00754A77" w:rsidRPr="00390139" w:rsidRDefault="00754A77" w:rsidP="00754A77">
      <w:pPr>
        <w:pStyle w:val="Para10"/>
        <w:numPr>
          <w:ilvl w:val="0"/>
          <w:numId w:val="5"/>
        </w:numPr>
        <w:suppressLineNumbers/>
        <w:tabs>
          <w:tab w:val="clear" w:pos="360"/>
        </w:tabs>
        <w:suppressAutoHyphens/>
        <w:ind w:firstLine="720"/>
        <w:rPr>
          <w:kern w:val="22"/>
          <w:szCs w:val="22"/>
          <w:lang w:val="ru-RU"/>
        </w:rPr>
      </w:pPr>
      <w:proofErr w:type="gramStart"/>
      <w:r w:rsidRPr="00390139">
        <w:rPr>
          <w:i/>
          <w:szCs w:val="22"/>
          <w:lang w:val="ru-RU"/>
        </w:rPr>
        <w:t>напоминает</w:t>
      </w:r>
      <w:r w:rsidRPr="00390139">
        <w:rPr>
          <w:lang w:val="ru-RU"/>
        </w:rPr>
        <w:t xml:space="preserve"> о предложении, сформулированном Рабочей группой открытого состава по подготовке глобальной рамочной программы в области биоразнообразия на период после 2020 года на ее первом совещании, представить элементы, касающиеся руководящих указаний по конкретным целям, задачам</w:t>
      </w:r>
      <w:r>
        <w:rPr>
          <w:lang w:val="ru-RU"/>
        </w:rPr>
        <w:t xml:space="preserve"> </w:t>
      </w:r>
      <w:r w:rsidRPr="00F04194">
        <w:rPr>
          <w:lang w:val="ru-RU"/>
        </w:rPr>
        <w:t>СМАРТ</w:t>
      </w:r>
      <w:r w:rsidRPr="00390139">
        <w:rPr>
          <w:lang w:val="ru-RU"/>
        </w:rPr>
        <w:t xml:space="preserve">, индикаторам, исходным данным и структурам мониторинга, имеющим отношение к факторам утраты биоразнообразия, для обеспечения фундаментальных преобразований в рамках трех целей Конвенции, и </w:t>
      </w:r>
      <w:r w:rsidRPr="00390139">
        <w:rPr>
          <w:i/>
          <w:szCs w:val="22"/>
          <w:lang w:val="ru-RU"/>
        </w:rPr>
        <w:t xml:space="preserve">поручает </w:t>
      </w:r>
      <w:r w:rsidRPr="00390139">
        <w:rPr>
          <w:lang w:val="ru-RU"/>
        </w:rPr>
        <w:t>сопредседателям Рабочей</w:t>
      </w:r>
      <w:proofErr w:type="gramEnd"/>
      <w:r w:rsidRPr="00390139">
        <w:rPr>
          <w:lang w:val="ru-RU"/>
        </w:rPr>
        <w:t xml:space="preserve"> группы открытого состава и Исполнительному секретарю при подготовке документации для Рабочей группы принять к сведению информацию, содержащуюся в приложении к настоящей рекомендации;</w:t>
      </w:r>
    </w:p>
    <w:p w:rsidR="00754A77" w:rsidRPr="00390139" w:rsidRDefault="00754A77" w:rsidP="00754A77">
      <w:pPr>
        <w:pStyle w:val="Para10"/>
        <w:numPr>
          <w:ilvl w:val="0"/>
          <w:numId w:val="5"/>
        </w:numPr>
        <w:suppressLineNumbers/>
        <w:tabs>
          <w:tab w:val="clear" w:pos="360"/>
        </w:tabs>
        <w:suppressAutoHyphens/>
        <w:ind w:firstLine="720"/>
        <w:rPr>
          <w:kern w:val="22"/>
          <w:szCs w:val="22"/>
          <w:lang w:val="ru-RU"/>
        </w:rPr>
      </w:pPr>
      <w:proofErr w:type="gramStart"/>
      <w:r w:rsidRPr="00390139">
        <w:rPr>
          <w:i/>
          <w:szCs w:val="22"/>
          <w:lang w:val="ru-RU"/>
        </w:rPr>
        <w:t xml:space="preserve">поручает </w:t>
      </w:r>
      <w:r w:rsidRPr="00390139">
        <w:rPr>
          <w:lang w:val="ru-RU"/>
        </w:rPr>
        <w:t>сопредседателям Рабочей группы открытого состава по подготовке глобальной рамочной программы в области биоразнообразия на период после 2020 года провести консультации с конвенциями, касающимися биоразнообразия, и другими соответствующими международными соглашениями и процессами в целях учета их научно-технической информации для разработки глобальной рамочной программы в области биоразнообразия на период после 2020 года;</w:t>
      </w:r>
      <w:proofErr w:type="gramEnd"/>
    </w:p>
    <w:p w:rsidR="00754A77" w:rsidRPr="00ED5154" w:rsidRDefault="00754A77" w:rsidP="00754A77">
      <w:pPr>
        <w:pStyle w:val="Para10"/>
        <w:numPr>
          <w:ilvl w:val="0"/>
          <w:numId w:val="5"/>
        </w:numPr>
        <w:suppressLineNumbers/>
        <w:tabs>
          <w:tab w:val="clear" w:pos="360"/>
        </w:tabs>
        <w:suppressAutoHyphens/>
        <w:ind w:firstLine="720"/>
        <w:rPr>
          <w:kern w:val="22"/>
          <w:szCs w:val="22"/>
          <w:lang w:val="ru-RU"/>
        </w:rPr>
      </w:pPr>
      <w:r w:rsidRPr="00ED5154">
        <w:rPr>
          <w:i/>
          <w:kern w:val="22"/>
          <w:szCs w:val="22"/>
          <w:lang w:val="ru-RU"/>
        </w:rPr>
        <w:t xml:space="preserve">принимает к сведению </w:t>
      </w:r>
      <w:r w:rsidRPr="00ED5154">
        <w:rPr>
          <w:kern w:val="22"/>
          <w:szCs w:val="22"/>
          <w:lang w:val="ru-RU"/>
        </w:rPr>
        <w:t>представленные информационные документы</w:t>
      </w:r>
      <w:r w:rsidRPr="00ED5154">
        <w:rPr>
          <w:kern w:val="22"/>
          <w:szCs w:val="22"/>
          <w:vertAlign w:val="superscript"/>
        </w:rPr>
        <w:footnoteReference w:id="5"/>
      </w:r>
      <w:r w:rsidRPr="00ED5154">
        <w:rPr>
          <w:kern w:val="22"/>
          <w:szCs w:val="22"/>
        </w:rPr>
        <w:t xml:space="preserve"> </w:t>
      </w:r>
      <w:r w:rsidRPr="00ED5154">
        <w:rPr>
          <w:kern w:val="22"/>
          <w:szCs w:val="22"/>
          <w:lang w:val="ru-RU"/>
        </w:rPr>
        <w:t xml:space="preserve">по индикаторам и </w:t>
      </w:r>
      <w:r w:rsidRPr="00ED5154">
        <w:rPr>
          <w:i/>
          <w:kern w:val="22"/>
          <w:szCs w:val="22"/>
          <w:lang w:val="ru-RU"/>
        </w:rPr>
        <w:t>предлагает</w:t>
      </w:r>
      <w:r w:rsidRPr="00ED5154">
        <w:rPr>
          <w:kern w:val="22"/>
          <w:szCs w:val="22"/>
          <w:lang w:val="ru-RU"/>
        </w:rPr>
        <w:t xml:space="preserve"> Партнерству по индикаторам биоразнообразия, Организации экономического сотрудничества и развития и другим соответствующим органам продолжать предоставлять информацию в поддержку процесса разработки глобальной рамочной программы в области биоразнообразия на период после 2020 года;</w:t>
      </w:r>
    </w:p>
    <w:p w:rsidR="00754A77" w:rsidRPr="00F04194" w:rsidRDefault="00754A77" w:rsidP="00754A77">
      <w:pPr>
        <w:pStyle w:val="Para10"/>
        <w:numPr>
          <w:ilvl w:val="0"/>
          <w:numId w:val="5"/>
        </w:numPr>
        <w:suppressLineNumbers/>
        <w:tabs>
          <w:tab w:val="clear" w:pos="360"/>
        </w:tabs>
        <w:suppressAutoHyphens/>
        <w:ind w:firstLine="720"/>
        <w:rPr>
          <w:kern w:val="22"/>
          <w:szCs w:val="22"/>
          <w:lang w:val="ru-RU"/>
        </w:rPr>
      </w:pPr>
      <w:proofErr w:type="gramStart"/>
      <w:r w:rsidRPr="00F04194">
        <w:rPr>
          <w:i/>
          <w:kern w:val="22"/>
          <w:szCs w:val="22"/>
          <w:lang w:val="ru-RU"/>
        </w:rPr>
        <w:t xml:space="preserve">поручает </w:t>
      </w:r>
      <w:r w:rsidRPr="00F04194">
        <w:rPr>
          <w:kern w:val="22"/>
          <w:szCs w:val="22"/>
          <w:lang w:val="ru-RU"/>
        </w:rPr>
        <w:t xml:space="preserve">Исполнительному секретарю предложить Сторонам и другим субъектам деятельности представить письменные материалы, в частности, касающиеся возможных </w:t>
      </w:r>
      <w:r>
        <w:rPr>
          <w:kern w:val="22"/>
          <w:szCs w:val="22"/>
          <w:lang w:val="ru-RU"/>
        </w:rPr>
        <w:t>задач</w:t>
      </w:r>
      <w:r w:rsidRPr="00F04194">
        <w:rPr>
          <w:kern w:val="22"/>
          <w:szCs w:val="22"/>
          <w:lang w:val="ru-RU"/>
        </w:rPr>
        <w:t xml:space="preserve">, индикаторов и исходных условий, связанных с </w:t>
      </w:r>
      <w:r w:rsidR="00E649BD">
        <w:rPr>
          <w:kern w:val="22"/>
          <w:szCs w:val="22"/>
          <w:lang w:val="ru-RU"/>
        </w:rPr>
        <w:t xml:space="preserve">факторами </w:t>
      </w:r>
      <w:r w:rsidRPr="00F04194">
        <w:rPr>
          <w:kern w:val="22"/>
          <w:szCs w:val="22"/>
          <w:lang w:val="ru-RU"/>
        </w:rPr>
        <w:t>утрат</w:t>
      </w:r>
      <w:r w:rsidR="00E649BD">
        <w:rPr>
          <w:kern w:val="22"/>
          <w:szCs w:val="22"/>
          <w:lang w:val="ru-RU"/>
        </w:rPr>
        <w:t>ы</w:t>
      </w:r>
      <w:r w:rsidRPr="00F04194">
        <w:rPr>
          <w:kern w:val="22"/>
          <w:szCs w:val="22"/>
          <w:lang w:val="ru-RU"/>
        </w:rPr>
        <w:t xml:space="preserve"> биоразнообразия, а также сохранени</w:t>
      </w:r>
      <w:r>
        <w:rPr>
          <w:kern w:val="22"/>
          <w:szCs w:val="22"/>
          <w:lang w:val="ru-RU"/>
        </w:rPr>
        <w:t xml:space="preserve">ем </w:t>
      </w:r>
      <w:r w:rsidRPr="00F04194">
        <w:rPr>
          <w:kern w:val="22"/>
          <w:szCs w:val="22"/>
          <w:lang w:val="ru-RU"/>
        </w:rPr>
        <w:t xml:space="preserve">видов и </w:t>
      </w:r>
      <w:r w:rsidR="005106B9">
        <w:rPr>
          <w:kern w:val="22"/>
          <w:szCs w:val="22"/>
          <w:lang w:val="ru-RU"/>
        </w:rPr>
        <w:t xml:space="preserve">учетом проблематики </w:t>
      </w:r>
      <w:r w:rsidRPr="00F04194">
        <w:rPr>
          <w:kern w:val="22"/>
          <w:szCs w:val="22"/>
          <w:lang w:val="ru-RU"/>
        </w:rPr>
        <w:t xml:space="preserve">биоразнообразия в различных секторах, обобщить эти мнения и представить их для рассмотрения </w:t>
      </w:r>
      <w:r>
        <w:rPr>
          <w:kern w:val="22"/>
          <w:szCs w:val="22"/>
          <w:lang w:val="ru-RU"/>
        </w:rPr>
        <w:t>Р</w:t>
      </w:r>
      <w:r w:rsidRPr="00F04194">
        <w:rPr>
          <w:kern w:val="22"/>
          <w:szCs w:val="22"/>
          <w:lang w:val="ru-RU"/>
        </w:rPr>
        <w:t xml:space="preserve">абочей группой открытого состава по </w:t>
      </w:r>
      <w:r>
        <w:rPr>
          <w:kern w:val="22"/>
          <w:szCs w:val="22"/>
          <w:lang w:val="ru-RU"/>
        </w:rPr>
        <w:t xml:space="preserve">подготовке </w:t>
      </w:r>
      <w:r w:rsidRPr="00F04194">
        <w:rPr>
          <w:kern w:val="22"/>
          <w:szCs w:val="22"/>
          <w:lang w:val="ru-RU"/>
        </w:rPr>
        <w:t xml:space="preserve">глобальной </w:t>
      </w:r>
      <w:r>
        <w:rPr>
          <w:kern w:val="22"/>
          <w:szCs w:val="22"/>
          <w:lang w:val="ru-RU"/>
        </w:rPr>
        <w:t>р</w:t>
      </w:r>
      <w:r w:rsidRPr="00F04194">
        <w:rPr>
          <w:kern w:val="22"/>
          <w:szCs w:val="22"/>
          <w:lang w:val="ru-RU"/>
        </w:rPr>
        <w:t>амочной программ</w:t>
      </w:r>
      <w:r>
        <w:rPr>
          <w:kern w:val="22"/>
          <w:szCs w:val="22"/>
          <w:lang w:val="ru-RU"/>
        </w:rPr>
        <w:t>ы</w:t>
      </w:r>
      <w:r w:rsidRPr="00F04194">
        <w:rPr>
          <w:kern w:val="22"/>
          <w:szCs w:val="22"/>
          <w:lang w:val="ru-RU"/>
        </w:rPr>
        <w:t xml:space="preserve"> в области биоразнообразия на период после</w:t>
      </w:r>
      <w:proofErr w:type="gramEnd"/>
      <w:r w:rsidRPr="00F04194">
        <w:rPr>
          <w:kern w:val="22"/>
          <w:szCs w:val="22"/>
          <w:lang w:val="ru-RU"/>
        </w:rPr>
        <w:t xml:space="preserve"> 2020 года на ее предстоящих совещаниях и </w:t>
      </w:r>
      <w:r>
        <w:rPr>
          <w:kern w:val="22"/>
          <w:szCs w:val="22"/>
          <w:lang w:val="ru-RU"/>
        </w:rPr>
        <w:t>В</w:t>
      </w:r>
      <w:r w:rsidRPr="00F04194">
        <w:rPr>
          <w:kern w:val="22"/>
          <w:szCs w:val="22"/>
          <w:lang w:val="ru-RU"/>
        </w:rPr>
        <w:t>спомогательным органом по научным, техническим и технологическим консультациям на его 24-м совещании</w:t>
      </w:r>
      <w:r>
        <w:rPr>
          <w:kern w:val="22"/>
          <w:szCs w:val="22"/>
          <w:lang w:val="ru-RU"/>
        </w:rPr>
        <w:t>;</w:t>
      </w:r>
    </w:p>
    <w:p w:rsidR="00754A77" w:rsidRPr="00D051A9" w:rsidRDefault="00754A77" w:rsidP="00754A77">
      <w:pPr>
        <w:pStyle w:val="Para10"/>
        <w:numPr>
          <w:ilvl w:val="0"/>
          <w:numId w:val="5"/>
        </w:numPr>
        <w:suppressLineNumbers/>
        <w:tabs>
          <w:tab w:val="clear" w:pos="360"/>
        </w:tabs>
        <w:suppressAutoHyphens/>
        <w:ind w:firstLine="720"/>
        <w:rPr>
          <w:kern w:val="22"/>
          <w:szCs w:val="22"/>
          <w:lang w:val="ru-RU"/>
        </w:rPr>
      </w:pPr>
      <w:r w:rsidRPr="00D051A9">
        <w:rPr>
          <w:i/>
          <w:kern w:val="22"/>
          <w:szCs w:val="22"/>
          <w:lang w:val="ru-RU"/>
        </w:rPr>
        <w:lastRenderedPageBreak/>
        <w:t xml:space="preserve">поручает </w:t>
      </w:r>
      <w:r w:rsidRPr="00D051A9">
        <w:rPr>
          <w:kern w:val="22"/>
          <w:szCs w:val="22"/>
          <w:lang w:val="ru-RU"/>
        </w:rPr>
        <w:t>сопредседателям Рабочей группы открытого состава по подготовке глобальной рамочной программы в области биоразнообразия на период после 2020 года и Исполнительному секретарю при подготовке документов для второго совещания Рабочей группы включить информацию о наличии индикаторов</w:t>
      </w:r>
      <w:r>
        <w:rPr>
          <w:kern w:val="22"/>
          <w:szCs w:val="22"/>
          <w:lang w:val="ru-RU"/>
        </w:rPr>
        <w:t xml:space="preserve"> для задач</w:t>
      </w:r>
      <w:r w:rsidRPr="00D051A9">
        <w:rPr>
          <w:kern w:val="22"/>
          <w:szCs w:val="22"/>
          <w:lang w:val="ru-RU"/>
        </w:rPr>
        <w:t>, предусмотренных в предварительном проекте глобальной рамочной программы в области биоразнообразия</w:t>
      </w:r>
      <w:r>
        <w:rPr>
          <w:kern w:val="22"/>
          <w:szCs w:val="22"/>
          <w:lang w:val="ru-RU"/>
        </w:rPr>
        <w:t>;</w:t>
      </w:r>
    </w:p>
    <w:p w:rsidR="00754A77" w:rsidRPr="00193A94" w:rsidRDefault="00754A77" w:rsidP="00193A94">
      <w:pPr>
        <w:pStyle w:val="Para10"/>
        <w:numPr>
          <w:ilvl w:val="0"/>
          <w:numId w:val="5"/>
        </w:numPr>
        <w:suppressLineNumbers/>
        <w:tabs>
          <w:tab w:val="clear" w:pos="360"/>
        </w:tabs>
        <w:suppressAutoHyphens/>
        <w:ind w:firstLine="720"/>
        <w:rPr>
          <w:i/>
          <w:kern w:val="22"/>
          <w:szCs w:val="22"/>
          <w:lang w:val="ru-RU"/>
        </w:rPr>
      </w:pPr>
      <w:proofErr w:type="gramStart"/>
      <w:r w:rsidRPr="00671C8B">
        <w:rPr>
          <w:rFonts w:eastAsia="Malgun Gothic"/>
          <w:i/>
          <w:kern w:val="22"/>
          <w:szCs w:val="22"/>
          <w:lang w:val="ru-RU"/>
        </w:rPr>
        <w:t>поручает</w:t>
      </w:r>
      <w:r w:rsidRPr="00671C8B">
        <w:rPr>
          <w:rFonts w:eastAsia="Malgun Gothic"/>
          <w:kern w:val="22"/>
          <w:szCs w:val="22"/>
          <w:lang w:val="ru-RU"/>
        </w:rPr>
        <w:t xml:space="preserve"> Исполнительному секретарю представить на коллегиальный обзор Сторонам и другим субъектам деятельности документ «Индикаторы для глобальных и национальных задач</w:t>
      </w:r>
      <w:r w:rsidR="00193A94">
        <w:rPr>
          <w:rFonts w:eastAsia="Malgun Gothic"/>
          <w:kern w:val="22"/>
          <w:szCs w:val="22"/>
          <w:lang w:val="ru-RU"/>
        </w:rPr>
        <w:t xml:space="preserve"> в области биоразнообразия</w:t>
      </w:r>
      <w:r w:rsidRPr="00193A94">
        <w:rPr>
          <w:rFonts w:eastAsia="Malgun Gothic"/>
          <w:kern w:val="22"/>
          <w:szCs w:val="22"/>
          <w:lang w:val="ru-RU"/>
        </w:rPr>
        <w:t xml:space="preserve">: ресурсы индикаторов и опыта для </w:t>
      </w:r>
      <w:r w:rsidRPr="00193A94">
        <w:rPr>
          <w:lang w:val="ru-RU"/>
        </w:rPr>
        <w:t>подготовки глобальной рамочной программы в области биоразнообразия на период после 2020 года»</w:t>
      </w:r>
      <w:r w:rsidRPr="00390139">
        <w:rPr>
          <w:rStyle w:val="Appelnotedebasdep"/>
          <w:rFonts w:eastAsia="Malgun Gothic"/>
          <w:szCs w:val="22"/>
          <w:lang w:val="ru-RU"/>
        </w:rPr>
        <w:footnoteReference w:id="6"/>
      </w:r>
      <w:r w:rsidRPr="00193A94">
        <w:rPr>
          <w:rFonts w:eastAsia="Malgun Gothic"/>
          <w:szCs w:val="22"/>
          <w:lang w:val="ru-RU"/>
        </w:rPr>
        <w:t xml:space="preserve">, в сотрудничестве с другими членами Партнерства по </w:t>
      </w:r>
      <w:r w:rsidRPr="00193A94">
        <w:rPr>
          <w:lang w:val="ru-RU"/>
        </w:rPr>
        <w:t>индикаторам</w:t>
      </w:r>
      <w:r w:rsidRPr="00193A94">
        <w:rPr>
          <w:rFonts w:eastAsia="Malgun Gothic"/>
          <w:szCs w:val="22"/>
          <w:lang w:val="ru-RU"/>
        </w:rPr>
        <w:t xml:space="preserve"> биоразнообразия подготовить анализ использования индикаторов в шестых национальных докладах и, исходя из этой</w:t>
      </w:r>
      <w:proofErr w:type="gramEnd"/>
      <w:r w:rsidRPr="00193A94">
        <w:rPr>
          <w:rFonts w:eastAsia="Malgun Gothic"/>
          <w:szCs w:val="22"/>
          <w:lang w:val="ru-RU"/>
        </w:rPr>
        <w:t xml:space="preserve"> </w:t>
      </w:r>
      <w:proofErr w:type="gramStart"/>
      <w:r w:rsidRPr="00193A94">
        <w:rPr>
          <w:rFonts w:eastAsia="Malgun Gothic"/>
          <w:szCs w:val="22"/>
          <w:lang w:val="ru-RU"/>
        </w:rPr>
        <w:t>информации, а также из выводов коллегиального обзора, и другой соответствующей информации</w:t>
      </w:r>
      <w:r w:rsidRPr="00671C8B">
        <w:rPr>
          <w:rFonts w:eastAsia="Malgun Gothic"/>
          <w:szCs w:val="22"/>
          <w:vertAlign w:val="superscript"/>
        </w:rPr>
        <w:footnoteReference w:id="7"/>
      </w:r>
      <w:r w:rsidRPr="00193A94">
        <w:rPr>
          <w:rFonts w:eastAsia="Malgun Gothic"/>
          <w:szCs w:val="22"/>
          <w:lang w:val="ru-RU"/>
        </w:rPr>
        <w:t xml:space="preserve">, в том числе информации документа </w:t>
      </w:r>
      <w:proofErr w:type="spellStart"/>
      <w:r w:rsidRPr="00193A94">
        <w:rPr>
          <w:rFonts w:eastAsia="Malgun Gothic"/>
          <w:kern w:val="22"/>
          <w:szCs w:val="22"/>
          <w:lang w:val="ru-RU"/>
        </w:rPr>
        <w:t>CBD</w:t>
      </w:r>
      <w:proofErr w:type="spellEnd"/>
      <w:r w:rsidRPr="00193A94">
        <w:rPr>
          <w:rFonts w:eastAsia="Malgun Gothic"/>
          <w:kern w:val="22"/>
          <w:szCs w:val="22"/>
          <w:lang w:val="ru-RU"/>
        </w:rPr>
        <w:t>/</w:t>
      </w:r>
      <w:proofErr w:type="spellStart"/>
      <w:r w:rsidRPr="00193A94">
        <w:rPr>
          <w:rFonts w:eastAsia="Malgun Gothic"/>
          <w:kern w:val="22"/>
          <w:szCs w:val="22"/>
          <w:lang w:val="ru-RU"/>
        </w:rPr>
        <w:t>SBSTTA</w:t>
      </w:r>
      <w:proofErr w:type="spellEnd"/>
      <w:r w:rsidRPr="00193A94">
        <w:rPr>
          <w:rFonts w:eastAsia="Malgun Gothic"/>
          <w:kern w:val="22"/>
          <w:szCs w:val="22"/>
          <w:lang w:val="ru-RU"/>
        </w:rPr>
        <w:t>/23/</w:t>
      </w:r>
      <w:proofErr w:type="spellStart"/>
      <w:r w:rsidRPr="00193A94">
        <w:rPr>
          <w:rFonts w:eastAsia="Malgun Gothic"/>
          <w:kern w:val="22"/>
          <w:szCs w:val="22"/>
          <w:lang w:val="ru-RU"/>
        </w:rPr>
        <w:t>INF</w:t>
      </w:r>
      <w:proofErr w:type="spellEnd"/>
      <w:r w:rsidRPr="00193A94">
        <w:rPr>
          <w:rFonts w:eastAsia="Malgun Gothic"/>
          <w:kern w:val="22"/>
          <w:szCs w:val="22"/>
          <w:lang w:val="ru-RU"/>
        </w:rPr>
        <w:t xml:space="preserve">/3, подготовить документ, определяющий диапазон соответствующих существующих индикаторов, базовых показателей, исходных дат или других соответствующих методов мониторинга изменений в биоразнообразии, пробелов в показателях и, где это уместно, вариантов для заполнения этих пробелов и рамок мониторинга в контексте </w:t>
      </w:r>
      <w:r w:rsidRPr="00193A94">
        <w:rPr>
          <w:lang w:val="ru-RU"/>
        </w:rPr>
        <w:t>глобальной рамочной программы</w:t>
      </w:r>
      <w:proofErr w:type="gramEnd"/>
      <w:r w:rsidRPr="00193A94">
        <w:rPr>
          <w:lang w:val="ru-RU"/>
        </w:rPr>
        <w:t xml:space="preserve"> </w:t>
      </w:r>
      <w:proofErr w:type="gramStart"/>
      <w:r w:rsidRPr="00193A94">
        <w:rPr>
          <w:lang w:val="ru-RU"/>
        </w:rPr>
        <w:t>в области биоразнообразия на период после 2020 года</w:t>
      </w:r>
      <w:r w:rsidRPr="00193A94">
        <w:rPr>
          <w:rFonts w:eastAsia="Malgun Gothic"/>
          <w:kern w:val="22"/>
          <w:szCs w:val="22"/>
          <w:lang w:val="ru-RU"/>
        </w:rPr>
        <w:t xml:space="preserve"> с учетом выводов второго совещания Рабочей группы открытого состава по подготовке глобальной рамочной программы в области биоразнообразия на период после 2020 года и опубликовать документ для его рассмотрения не позднее, чем за шесть недель до 24-го совещания Вспомогательного органа по научным, техническим и технологическим консультациям;</w:t>
      </w:r>
      <w:proofErr w:type="gramEnd"/>
    </w:p>
    <w:p w:rsidR="00754A77" w:rsidRPr="00390139" w:rsidRDefault="00754A77" w:rsidP="00754A77">
      <w:pPr>
        <w:pStyle w:val="Para10"/>
        <w:numPr>
          <w:ilvl w:val="0"/>
          <w:numId w:val="5"/>
        </w:numPr>
        <w:suppressLineNumbers/>
        <w:tabs>
          <w:tab w:val="clear" w:pos="360"/>
        </w:tabs>
        <w:suppressAutoHyphens/>
        <w:ind w:firstLine="720"/>
        <w:rPr>
          <w:i/>
          <w:kern w:val="22"/>
          <w:szCs w:val="22"/>
          <w:lang w:val="ru-RU"/>
        </w:rPr>
      </w:pPr>
      <w:r w:rsidRPr="00390139">
        <w:rPr>
          <w:i/>
          <w:iCs/>
          <w:lang w:val="ru-RU"/>
        </w:rPr>
        <w:t>принимает к сведению</w:t>
      </w:r>
      <w:r w:rsidRPr="00390139">
        <w:rPr>
          <w:lang w:val="ru-RU"/>
        </w:rPr>
        <w:t xml:space="preserve"> прогресс в подготовке пятого издания Глобальной перспективы в области биоразнообразия, включая первый проект и его резюме для директивных органов;</w:t>
      </w:r>
    </w:p>
    <w:p w:rsidR="00754A77" w:rsidRPr="00390139" w:rsidRDefault="00754A77" w:rsidP="00754A77">
      <w:pPr>
        <w:pStyle w:val="Para10"/>
        <w:numPr>
          <w:ilvl w:val="0"/>
          <w:numId w:val="5"/>
        </w:numPr>
        <w:suppressLineNumbers/>
        <w:tabs>
          <w:tab w:val="clear" w:pos="360"/>
        </w:tabs>
        <w:suppressAutoHyphens/>
        <w:ind w:firstLine="720"/>
        <w:rPr>
          <w:kern w:val="22"/>
          <w:szCs w:val="22"/>
          <w:lang w:val="ru-RU"/>
        </w:rPr>
      </w:pPr>
      <w:r w:rsidRPr="00390139">
        <w:rPr>
          <w:i/>
          <w:iCs/>
          <w:lang w:val="ru-RU"/>
        </w:rPr>
        <w:t>настоятельно призывает</w:t>
      </w:r>
      <w:r w:rsidRPr="00390139">
        <w:rPr>
          <w:lang w:val="ru-RU"/>
        </w:rPr>
        <w:t xml:space="preserve"> Стороны и </w:t>
      </w:r>
      <w:r w:rsidRPr="00390139">
        <w:rPr>
          <w:i/>
          <w:iCs/>
          <w:lang w:val="ru-RU"/>
        </w:rPr>
        <w:t>предлагает</w:t>
      </w:r>
      <w:r w:rsidRPr="00390139">
        <w:rPr>
          <w:lang w:val="ru-RU"/>
        </w:rPr>
        <w:t xml:space="preserve"> другим правительствам и соответствующим организациям и экспертам принять участие в процессе коллегиального обзора пятого издания Глобальной перспективы в области биоразнообразия;</w:t>
      </w:r>
    </w:p>
    <w:p w:rsidR="00754A77" w:rsidRPr="00390139" w:rsidRDefault="00754A77" w:rsidP="00754A77">
      <w:pPr>
        <w:pStyle w:val="Para10"/>
        <w:numPr>
          <w:ilvl w:val="0"/>
          <w:numId w:val="5"/>
        </w:numPr>
        <w:suppressLineNumbers/>
        <w:tabs>
          <w:tab w:val="clear" w:pos="360"/>
        </w:tabs>
        <w:suppressAutoHyphens/>
        <w:ind w:firstLine="720"/>
        <w:rPr>
          <w:i/>
          <w:kern w:val="22"/>
          <w:szCs w:val="22"/>
          <w:lang w:val="ru-RU"/>
        </w:rPr>
      </w:pPr>
      <w:proofErr w:type="gramStart"/>
      <w:r w:rsidRPr="00390139">
        <w:rPr>
          <w:i/>
          <w:iCs/>
          <w:lang w:val="ru-RU"/>
        </w:rPr>
        <w:t>поручает</w:t>
      </w:r>
      <w:r w:rsidRPr="00390139">
        <w:rPr>
          <w:lang w:val="ru-RU"/>
        </w:rPr>
        <w:t xml:space="preserve"> Исполнительному секретарю дополнить издание Глобальной перспективы в области биоразнообразия и пересмотреть проект резюме для лиц, ответственных за разработку политики, в соответствии с решениями </w:t>
      </w:r>
      <w:hyperlink r:id="rId18" w:history="1">
        <w:proofErr w:type="spellStart"/>
        <w:r w:rsidRPr="00E649BD">
          <w:rPr>
            <w:rStyle w:val="Lienhypertexte"/>
            <w:sz w:val="22"/>
            <w:lang w:val="ru-RU"/>
          </w:rPr>
          <w:t>XIII</w:t>
        </w:r>
        <w:proofErr w:type="spellEnd"/>
        <w:r w:rsidRPr="00E649BD">
          <w:rPr>
            <w:rStyle w:val="Lienhypertexte"/>
            <w:sz w:val="22"/>
            <w:lang w:val="ru-RU"/>
          </w:rPr>
          <w:t>/29</w:t>
        </w:r>
      </w:hyperlink>
      <w:r w:rsidRPr="00390139">
        <w:rPr>
          <w:lang w:val="ru-RU"/>
        </w:rPr>
        <w:t xml:space="preserve"> и </w:t>
      </w:r>
      <w:hyperlink r:id="rId19" w:history="1">
        <w:r w:rsidRPr="00E649BD">
          <w:rPr>
            <w:rStyle w:val="Lienhypertexte"/>
            <w:sz w:val="22"/>
            <w:lang w:val="ru-RU"/>
          </w:rPr>
          <w:t>14/35</w:t>
        </w:r>
      </w:hyperlink>
      <w:r w:rsidRPr="00390139">
        <w:rPr>
          <w:lang w:val="ru-RU"/>
        </w:rPr>
        <w:t xml:space="preserve"> и в свете замечаний, высказанных на 23-м совещании Вспомогательного органа по научным, техническим и технологическим консультациям, а также комментариев Сторон, других правительств, соответствующих организаций и экспертов, сделанных в процессе коллегиального обзора;</w:t>
      </w:r>
      <w:proofErr w:type="gramEnd"/>
    </w:p>
    <w:p w:rsidR="00754A77" w:rsidRPr="00390139" w:rsidRDefault="00754A77" w:rsidP="00754A77">
      <w:pPr>
        <w:pStyle w:val="Para10"/>
        <w:numPr>
          <w:ilvl w:val="0"/>
          <w:numId w:val="5"/>
        </w:numPr>
        <w:suppressLineNumbers/>
        <w:tabs>
          <w:tab w:val="clear" w:pos="360"/>
        </w:tabs>
        <w:suppressAutoHyphens/>
        <w:ind w:firstLine="720"/>
        <w:rPr>
          <w:i/>
          <w:kern w:val="22"/>
          <w:szCs w:val="22"/>
          <w:lang w:val="ru-RU"/>
        </w:rPr>
      </w:pPr>
      <w:r w:rsidRPr="00390139">
        <w:rPr>
          <w:i/>
          <w:iCs/>
          <w:lang w:val="ru-RU"/>
        </w:rPr>
        <w:t>настоятельно призывает</w:t>
      </w:r>
      <w:r w:rsidRPr="00390139">
        <w:rPr>
          <w:lang w:val="ru-RU"/>
        </w:rPr>
        <w:t xml:space="preserve"> Стороны, которые еще не сделали этого, представить Исполнительному секретарю свои шестые национальные доклады;</w:t>
      </w:r>
    </w:p>
    <w:p w:rsidR="00754A77" w:rsidRPr="00390139" w:rsidRDefault="00754A77" w:rsidP="00754A77">
      <w:pPr>
        <w:pStyle w:val="Para10"/>
        <w:numPr>
          <w:ilvl w:val="0"/>
          <w:numId w:val="5"/>
        </w:numPr>
        <w:suppressLineNumbers/>
        <w:tabs>
          <w:tab w:val="clear" w:pos="360"/>
        </w:tabs>
        <w:suppressAutoHyphens/>
        <w:ind w:firstLine="720"/>
        <w:rPr>
          <w:i/>
          <w:kern w:val="22"/>
          <w:szCs w:val="22"/>
          <w:lang w:val="ru-RU"/>
        </w:rPr>
      </w:pPr>
      <w:r w:rsidRPr="00390139">
        <w:rPr>
          <w:i/>
          <w:iCs/>
          <w:lang w:val="ru-RU"/>
        </w:rPr>
        <w:t xml:space="preserve">поручает </w:t>
      </w:r>
      <w:r w:rsidRPr="00390139">
        <w:rPr>
          <w:iCs/>
          <w:lang w:val="ru-RU"/>
        </w:rPr>
        <w:t xml:space="preserve">Исполнительному секретарю провести всесторонний анализ информации шестых национальных докладов и </w:t>
      </w:r>
      <w:r w:rsidRPr="00D051A9">
        <w:rPr>
          <w:lang w:val="ru-RU"/>
        </w:rPr>
        <w:t>использовать</w:t>
      </w:r>
      <w:r w:rsidRPr="00390139">
        <w:rPr>
          <w:iCs/>
          <w:lang w:val="ru-RU"/>
        </w:rPr>
        <w:t xml:space="preserve"> эту информацию в процессе дополнения Глобальной перспективы в области биоразнообразия; </w:t>
      </w:r>
    </w:p>
    <w:p w:rsidR="00754A77" w:rsidRPr="00390139" w:rsidRDefault="00754A77" w:rsidP="00754A77">
      <w:pPr>
        <w:pStyle w:val="Para10"/>
        <w:numPr>
          <w:ilvl w:val="0"/>
          <w:numId w:val="5"/>
        </w:numPr>
        <w:suppressLineNumbers/>
        <w:tabs>
          <w:tab w:val="clear" w:pos="360"/>
        </w:tabs>
        <w:suppressAutoHyphens/>
        <w:ind w:firstLine="720"/>
        <w:rPr>
          <w:i/>
          <w:kern w:val="22"/>
          <w:szCs w:val="22"/>
          <w:lang w:val="ru-RU"/>
        </w:rPr>
      </w:pPr>
      <w:proofErr w:type="gramStart"/>
      <w:r w:rsidRPr="00390139">
        <w:rPr>
          <w:i/>
          <w:iCs/>
          <w:lang w:val="ru-RU"/>
        </w:rPr>
        <w:t>приветствует</w:t>
      </w:r>
      <w:r w:rsidRPr="00390139">
        <w:rPr>
          <w:lang w:val="ru-RU"/>
        </w:rPr>
        <w:t xml:space="preserve"> финансовую поддержку, оказанную Канадой, Европейским союзом, Соединенным Королевством Великобритании и Северной Ирландии и Японией, для подготовки пятого издания Глобальной перспективы в области биоразнообразия и, ссылаясь на решение 14/35 </w:t>
      </w:r>
      <w:r w:rsidRPr="00390139">
        <w:rPr>
          <w:lang w:val="ru-RU"/>
        </w:rPr>
        <w:lastRenderedPageBreak/>
        <w:t xml:space="preserve">Конференции Сторон, </w:t>
      </w:r>
      <w:r w:rsidRPr="00390139">
        <w:rPr>
          <w:i/>
          <w:iCs/>
          <w:lang w:val="ru-RU"/>
        </w:rPr>
        <w:t>предлагает</w:t>
      </w:r>
      <w:r w:rsidRPr="00390139">
        <w:rPr>
          <w:lang w:val="ru-RU"/>
        </w:rPr>
        <w:t xml:space="preserve"> Сторонам, другим правительствам и соответствующим организациям, располагающим такими возможностями, вносить своевременные финансовые вклады для подготовки и выпуска пятого издания Глобальной перспективы в области биоразнообразия и связанных с</w:t>
      </w:r>
      <w:proofErr w:type="gramEnd"/>
      <w:r w:rsidRPr="00390139">
        <w:rPr>
          <w:lang w:val="ru-RU"/>
        </w:rPr>
        <w:t xml:space="preserve"> ним материалов в соответствии с планом работы и бюджетной сметой, </w:t>
      </w:r>
      <w:proofErr w:type="gramStart"/>
      <w:r w:rsidRPr="00390139">
        <w:rPr>
          <w:lang w:val="ru-RU"/>
        </w:rPr>
        <w:t>разработанными</w:t>
      </w:r>
      <w:proofErr w:type="gramEnd"/>
      <w:r w:rsidRPr="00390139">
        <w:rPr>
          <w:lang w:val="ru-RU"/>
        </w:rPr>
        <w:t xml:space="preserve"> для его подготовки.</w:t>
      </w:r>
    </w:p>
    <w:p w:rsidR="00754A77" w:rsidRPr="00390139" w:rsidRDefault="00754A77" w:rsidP="00754A77">
      <w:pPr>
        <w:pStyle w:val="Para10"/>
        <w:numPr>
          <w:ilvl w:val="0"/>
          <w:numId w:val="5"/>
        </w:numPr>
        <w:suppressLineNumbers/>
        <w:tabs>
          <w:tab w:val="clear" w:pos="360"/>
        </w:tabs>
        <w:suppressAutoHyphens/>
        <w:ind w:firstLine="720"/>
        <w:rPr>
          <w:i/>
          <w:kern w:val="22"/>
          <w:szCs w:val="22"/>
          <w:lang w:val="ru-RU"/>
        </w:rPr>
      </w:pPr>
      <w:r w:rsidRPr="00390139">
        <w:rPr>
          <w:i/>
          <w:iCs/>
          <w:lang w:val="ru-RU"/>
        </w:rPr>
        <w:t xml:space="preserve">рекомендует </w:t>
      </w:r>
      <w:r w:rsidRPr="00390139">
        <w:rPr>
          <w:iCs/>
          <w:lang w:val="ru-RU"/>
        </w:rPr>
        <w:t xml:space="preserve">Конференции Сторон на ее 15-м совещании принять </w:t>
      </w:r>
      <w:r w:rsidR="0030795F" w:rsidRPr="00817964">
        <w:rPr>
          <w:iCs/>
          <w:lang w:val="ru-RU"/>
        </w:rPr>
        <w:t>решение</w:t>
      </w:r>
      <w:r w:rsidR="0030795F">
        <w:rPr>
          <w:iCs/>
          <w:lang w:val="ru-RU"/>
        </w:rPr>
        <w:t xml:space="preserve"> следующего содержания</w:t>
      </w:r>
      <w:r w:rsidRPr="00390139">
        <w:rPr>
          <w:iCs/>
          <w:lang w:val="ru-RU"/>
        </w:rPr>
        <w:t>:</w:t>
      </w:r>
    </w:p>
    <w:p w:rsidR="00754A77" w:rsidRPr="00390139" w:rsidRDefault="00754A77" w:rsidP="00754A77">
      <w:pPr>
        <w:pStyle w:val="Para10"/>
        <w:suppressLineNumbers/>
        <w:tabs>
          <w:tab w:val="clear" w:pos="360"/>
        </w:tabs>
        <w:suppressAutoHyphens/>
        <w:ind w:left="709"/>
        <w:rPr>
          <w:i/>
          <w:kern w:val="22"/>
          <w:szCs w:val="22"/>
          <w:lang w:val="ru-RU"/>
        </w:rPr>
      </w:pPr>
      <w:r w:rsidRPr="00390139">
        <w:rPr>
          <w:i/>
          <w:iCs/>
          <w:lang w:val="ru-RU"/>
        </w:rPr>
        <w:t>Конференция Сторон</w:t>
      </w:r>
    </w:p>
    <w:p w:rsidR="00754A77" w:rsidRPr="00390139" w:rsidRDefault="00754A77" w:rsidP="00754A77">
      <w:pPr>
        <w:pStyle w:val="Para10"/>
        <w:numPr>
          <w:ilvl w:val="0"/>
          <w:numId w:val="6"/>
        </w:numPr>
        <w:suppressLineNumbers/>
        <w:tabs>
          <w:tab w:val="clear" w:pos="360"/>
        </w:tabs>
        <w:suppressAutoHyphens/>
        <w:ind w:left="720" w:firstLine="720"/>
        <w:rPr>
          <w:i/>
          <w:kern w:val="22"/>
          <w:szCs w:val="22"/>
          <w:lang w:val="ru-RU"/>
        </w:rPr>
      </w:pPr>
      <w:r w:rsidRPr="00390139">
        <w:rPr>
          <w:i/>
          <w:lang w:val="ru-RU"/>
        </w:rPr>
        <w:t>приветствует</w:t>
      </w:r>
      <w:r w:rsidRPr="00390139">
        <w:rPr>
          <w:lang w:val="ru-RU"/>
        </w:rPr>
        <w:t xml:space="preserve"> Доклад о глобальной оценке биоразнообразия и экосистемных услуг, подготовленный Межправительственной научно-политической платформой по биоразнообразию и экосистемным услугам</w:t>
      </w:r>
      <w:r w:rsidRPr="00390139">
        <w:rPr>
          <w:rStyle w:val="Appelnotedebasdep"/>
          <w:kern w:val="22"/>
          <w:szCs w:val="22"/>
          <w:lang w:val="ru-RU"/>
        </w:rPr>
        <w:footnoteReference w:id="8"/>
      </w:r>
      <w:r w:rsidRPr="00390139">
        <w:rPr>
          <w:kern w:val="22"/>
          <w:szCs w:val="22"/>
          <w:lang w:val="ru-RU"/>
        </w:rPr>
        <w:t xml:space="preserve"> и соответствующие региональные и тематические оценки;</w:t>
      </w:r>
    </w:p>
    <w:p w:rsidR="00754A77" w:rsidRPr="00390139" w:rsidRDefault="00754A77" w:rsidP="00754A77">
      <w:pPr>
        <w:pStyle w:val="Para10"/>
        <w:numPr>
          <w:ilvl w:val="0"/>
          <w:numId w:val="6"/>
        </w:numPr>
        <w:suppressLineNumbers/>
        <w:tabs>
          <w:tab w:val="clear" w:pos="360"/>
        </w:tabs>
        <w:suppressAutoHyphens/>
        <w:ind w:left="720" w:firstLine="720"/>
        <w:rPr>
          <w:i/>
          <w:kern w:val="22"/>
          <w:szCs w:val="22"/>
          <w:lang w:val="ru-RU"/>
        </w:rPr>
      </w:pPr>
      <w:proofErr w:type="gramStart"/>
      <w:r w:rsidRPr="00390139">
        <w:rPr>
          <w:i/>
          <w:kern w:val="22"/>
          <w:szCs w:val="22"/>
          <w:lang w:val="ru-RU"/>
        </w:rPr>
        <w:t xml:space="preserve">приветствует </w:t>
      </w:r>
      <w:r w:rsidRPr="00390139">
        <w:rPr>
          <w:kern w:val="22"/>
          <w:szCs w:val="22"/>
          <w:lang w:val="ru-RU"/>
        </w:rPr>
        <w:t xml:space="preserve">специальные доклады Межправительственной группы экспертов по изменению климата о последствиях глобального потепления на 1,5°C выше </w:t>
      </w:r>
      <w:proofErr w:type="spellStart"/>
      <w:r w:rsidRPr="00390139">
        <w:rPr>
          <w:kern w:val="22"/>
          <w:szCs w:val="22"/>
          <w:lang w:val="ru-RU"/>
        </w:rPr>
        <w:t>доиндустриального</w:t>
      </w:r>
      <w:proofErr w:type="spellEnd"/>
      <w:r w:rsidRPr="00390139">
        <w:rPr>
          <w:kern w:val="22"/>
          <w:szCs w:val="22"/>
          <w:lang w:val="ru-RU"/>
        </w:rPr>
        <w:t xml:space="preserve"> уровня и соответствующих траекториях глобальных выбросов парниковых газов, об океане и криосфере в условиях изменяющегося климата, об изменении климата, опустынивании, деградации земель, устойчивом управлении зем</w:t>
      </w:r>
      <w:r>
        <w:rPr>
          <w:kern w:val="22"/>
          <w:szCs w:val="22"/>
          <w:lang w:val="ru-RU"/>
        </w:rPr>
        <w:t>ельными ресурсами</w:t>
      </w:r>
      <w:r w:rsidRPr="00390139">
        <w:rPr>
          <w:kern w:val="22"/>
          <w:szCs w:val="22"/>
          <w:lang w:val="ru-RU"/>
        </w:rPr>
        <w:t>, продовольственной безопасности и потоках парниковых газов в наземных экосистемах;</w:t>
      </w:r>
      <w:proofErr w:type="gramEnd"/>
    </w:p>
    <w:p w:rsidR="00754A77" w:rsidRPr="00A26F12" w:rsidRDefault="00754A77" w:rsidP="00754A77">
      <w:pPr>
        <w:pStyle w:val="Para10"/>
        <w:numPr>
          <w:ilvl w:val="0"/>
          <w:numId w:val="0"/>
        </w:numPr>
        <w:suppressLineNumbers/>
        <w:suppressAutoHyphens/>
        <w:ind w:left="709" w:firstLine="709"/>
        <w:rPr>
          <w:i/>
          <w:kern w:val="22"/>
          <w:szCs w:val="22"/>
          <w:lang w:val="ru-RU"/>
        </w:rPr>
      </w:pPr>
      <w:r w:rsidRPr="00D77897">
        <w:rPr>
          <w:kern w:val="22"/>
          <w:szCs w:val="22"/>
        </w:rPr>
        <w:t>[</w:t>
      </w:r>
      <w:r w:rsidRPr="00D77897">
        <w:rPr>
          <w:kern w:val="22"/>
          <w:szCs w:val="22"/>
          <w:lang w:val="ru-RU"/>
        </w:rPr>
        <w:t>3.</w:t>
      </w:r>
      <w:r>
        <w:rPr>
          <w:i/>
          <w:kern w:val="22"/>
          <w:szCs w:val="22"/>
          <w:lang w:val="ru-RU"/>
        </w:rPr>
        <w:tab/>
      </w:r>
      <w:r w:rsidRPr="00390139">
        <w:rPr>
          <w:i/>
          <w:kern w:val="22"/>
          <w:szCs w:val="22"/>
          <w:lang w:val="ru-RU"/>
        </w:rPr>
        <w:t>настоятельно призывает</w:t>
      </w:r>
      <w:r w:rsidRPr="00390139">
        <w:rPr>
          <w:kern w:val="22"/>
          <w:szCs w:val="22"/>
          <w:lang w:val="ru-RU"/>
        </w:rPr>
        <w:t xml:space="preserve"> Стороны принять неотложные меры для устранения </w:t>
      </w:r>
      <w:r w:rsidRPr="00F137EE">
        <w:rPr>
          <w:kern w:val="22"/>
          <w:szCs w:val="22"/>
          <w:lang w:val="ru-RU"/>
        </w:rPr>
        <w:t>фактор</w:t>
      </w:r>
      <w:r>
        <w:rPr>
          <w:kern w:val="22"/>
          <w:szCs w:val="22"/>
          <w:lang w:val="ru-RU"/>
        </w:rPr>
        <w:t xml:space="preserve">ов </w:t>
      </w:r>
      <w:r w:rsidRPr="00390139">
        <w:rPr>
          <w:kern w:val="22"/>
          <w:szCs w:val="22"/>
          <w:lang w:val="ru-RU"/>
        </w:rPr>
        <w:t xml:space="preserve">утраты биоразнообразия, </w:t>
      </w:r>
      <w:r w:rsidRPr="00D77897">
        <w:rPr>
          <w:kern w:val="22"/>
          <w:szCs w:val="22"/>
          <w:lang w:val="ru-RU"/>
        </w:rPr>
        <w:t xml:space="preserve">выявленных в ходе Глобальной оценки Межправительственной научно-политической платформы по биоразнообразию и экосистемным услугам, </w:t>
      </w:r>
      <w:r w:rsidRPr="00390139">
        <w:rPr>
          <w:kern w:val="22"/>
          <w:szCs w:val="22"/>
          <w:lang w:val="ru-RU"/>
        </w:rPr>
        <w:t xml:space="preserve">а также </w:t>
      </w:r>
      <w:r>
        <w:rPr>
          <w:kern w:val="22"/>
          <w:szCs w:val="22"/>
          <w:lang w:val="ru-RU"/>
        </w:rPr>
        <w:t>факторов</w:t>
      </w:r>
      <w:r w:rsidRPr="00390139">
        <w:rPr>
          <w:kern w:val="22"/>
          <w:szCs w:val="22"/>
          <w:lang w:val="ru-RU"/>
        </w:rPr>
        <w:t xml:space="preserve"> изменения климата и деградации земель на комплексной основе </w:t>
      </w:r>
      <w:r w:rsidRPr="00D77897">
        <w:rPr>
          <w:kern w:val="22"/>
          <w:szCs w:val="22"/>
          <w:lang w:val="ru-RU"/>
        </w:rPr>
        <w:t xml:space="preserve">путем осуществления и расширения масштабов уже проводимых мероприятий, доказавших свою эффективность, </w:t>
      </w:r>
      <w:r w:rsidRPr="00390139">
        <w:rPr>
          <w:kern w:val="22"/>
          <w:szCs w:val="22"/>
          <w:lang w:val="ru-RU"/>
        </w:rPr>
        <w:t>а также инициирования фундаментальных преобразований</w:t>
      </w:r>
      <w:r>
        <w:rPr>
          <w:kern w:val="22"/>
          <w:szCs w:val="22"/>
          <w:lang w:val="ru-RU"/>
        </w:rPr>
        <w:t>,</w:t>
      </w:r>
      <w:r w:rsidRPr="00390139">
        <w:rPr>
          <w:kern w:val="22"/>
          <w:szCs w:val="22"/>
          <w:lang w:val="ru-RU"/>
        </w:rPr>
        <w:t xml:space="preserve"> </w:t>
      </w:r>
      <w:r w:rsidR="004016C3" w:rsidRPr="004016C3">
        <w:rPr>
          <w:kern w:val="22"/>
          <w:szCs w:val="22"/>
        </w:rPr>
        <w:t>[</w:t>
      </w:r>
      <w:r w:rsidRPr="00A26F12">
        <w:rPr>
          <w:kern w:val="22"/>
          <w:szCs w:val="22"/>
          <w:lang w:val="ru-RU"/>
        </w:rPr>
        <w:t>призыва</w:t>
      </w:r>
      <w:r>
        <w:rPr>
          <w:kern w:val="22"/>
          <w:szCs w:val="22"/>
          <w:lang w:val="ru-RU"/>
        </w:rPr>
        <w:t>я</w:t>
      </w:r>
      <w:r w:rsidRPr="00A26F12">
        <w:rPr>
          <w:kern w:val="22"/>
          <w:szCs w:val="22"/>
          <w:lang w:val="ru-RU"/>
        </w:rPr>
        <w:t xml:space="preserve"> к предоставлению ресурсов развивающимся странам для </w:t>
      </w:r>
      <w:r>
        <w:rPr>
          <w:kern w:val="22"/>
          <w:szCs w:val="22"/>
          <w:lang w:val="ru-RU"/>
        </w:rPr>
        <w:t>внедрения</w:t>
      </w:r>
      <w:r w:rsidRPr="00A26F12">
        <w:rPr>
          <w:kern w:val="22"/>
          <w:szCs w:val="22"/>
          <w:lang w:val="ru-RU"/>
        </w:rPr>
        <w:t xml:space="preserve"> таких преобразований,</w:t>
      </w:r>
      <w:r>
        <w:rPr>
          <w:kern w:val="22"/>
          <w:szCs w:val="22"/>
          <w:lang w:val="ru-RU"/>
        </w:rPr>
        <w:t xml:space="preserve"> </w:t>
      </w:r>
      <w:r w:rsidRPr="00A26F12">
        <w:rPr>
          <w:kern w:val="22"/>
          <w:szCs w:val="22"/>
          <w:lang w:val="ru-RU"/>
        </w:rPr>
        <w:t>в соответствии со статьей 20 Конвенции и международными обязательствами,</w:t>
      </w:r>
      <w:r w:rsidR="004016C3" w:rsidRPr="004016C3">
        <w:rPr>
          <w:kern w:val="22"/>
          <w:szCs w:val="22"/>
          <w:lang w:val="ru-RU"/>
        </w:rPr>
        <w:t>]</w:t>
      </w:r>
      <w:r w:rsidRPr="00A26F12">
        <w:rPr>
          <w:kern w:val="22"/>
          <w:szCs w:val="22"/>
          <w:lang w:val="ru-RU"/>
        </w:rPr>
        <w:t xml:space="preserve"> </w:t>
      </w:r>
      <w:r w:rsidRPr="00390139">
        <w:rPr>
          <w:kern w:val="22"/>
          <w:szCs w:val="22"/>
          <w:lang w:val="ru-RU"/>
        </w:rPr>
        <w:t>в целях реализации Концепции в области биоразнообразия на период до 2050 года.</w:t>
      </w:r>
      <w:r w:rsidR="004016C3" w:rsidRPr="004016C3">
        <w:rPr>
          <w:kern w:val="22"/>
          <w:szCs w:val="22"/>
          <w:lang w:val="ru-RU"/>
        </w:rPr>
        <w:t>]</w:t>
      </w:r>
    </w:p>
    <w:p w:rsidR="00F64DD8" w:rsidRPr="00B47025" w:rsidRDefault="00F64DD8" w:rsidP="00E93457">
      <w:pPr>
        <w:pStyle w:val="Para10"/>
        <w:numPr>
          <w:ilvl w:val="0"/>
          <w:numId w:val="0"/>
        </w:numPr>
        <w:suppressLineNumbers/>
        <w:suppressAutoHyphens/>
        <w:ind w:left="709" w:firstLine="709"/>
        <w:rPr>
          <w:kern w:val="22"/>
          <w:szCs w:val="22"/>
        </w:rPr>
      </w:pPr>
    </w:p>
    <w:p w:rsidR="00523904" w:rsidRPr="00B47025" w:rsidRDefault="00523904" w:rsidP="00AE31E8">
      <w:pPr>
        <w:suppressLineNumbers/>
        <w:suppressAutoHyphens/>
        <w:jc w:val="left"/>
        <w:rPr>
          <w:kern w:val="22"/>
          <w:szCs w:val="22"/>
        </w:rPr>
      </w:pPr>
      <w:r w:rsidRPr="00B47025">
        <w:rPr>
          <w:kern w:val="22"/>
          <w:szCs w:val="22"/>
        </w:rPr>
        <w:br w:type="page"/>
      </w:r>
    </w:p>
    <w:p w:rsidR="00754A77" w:rsidRPr="00390139" w:rsidRDefault="00754A77" w:rsidP="00754A77">
      <w:pPr>
        <w:spacing w:before="120" w:after="120"/>
        <w:jc w:val="center"/>
        <w:rPr>
          <w:i/>
          <w:kern w:val="22"/>
          <w:szCs w:val="22"/>
          <w:lang w:val="ru-RU"/>
        </w:rPr>
      </w:pPr>
      <w:r w:rsidRPr="00390139">
        <w:rPr>
          <w:i/>
          <w:kern w:val="22"/>
          <w:szCs w:val="22"/>
          <w:lang w:val="ru-RU"/>
        </w:rPr>
        <w:lastRenderedPageBreak/>
        <w:t>Приложение</w:t>
      </w:r>
    </w:p>
    <w:p w:rsidR="00754A77" w:rsidRPr="00390139" w:rsidRDefault="00754A77" w:rsidP="00754A77">
      <w:pPr>
        <w:spacing w:before="120" w:after="120"/>
        <w:jc w:val="center"/>
        <w:rPr>
          <w:b/>
          <w:iCs/>
          <w:caps/>
          <w:kern w:val="22"/>
          <w:lang w:val="ru-RU"/>
        </w:rPr>
      </w:pPr>
      <w:r w:rsidRPr="00390139">
        <w:rPr>
          <w:b/>
          <w:iCs/>
          <w:caps/>
          <w:kern w:val="22"/>
          <w:lang w:val="ru-RU"/>
        </w:rPr>
        <w:t xml:space="preserve">ЭЛЕМЕНТЫ НАУЧНО-ТЕХНИЧЕСКОГО РУКОВОДСТВА ДЛЯ ГЛОБАЛЬНОЙ рАМОЧНОЙ ПРОГРАММЫ В ОБЛАСТИ БИОРАЗНООБРАЗИЯ </w:t>
      </w:r>
      <w:r>
        <w:rPr>
          <w:b/>
          <w:iCs/>
          <w:caps/>
          <w:kern w:val="22"/>
          <w:lang w:val="ru-RU"/>
        </w:rPr>
        <w:br/>
      </w:r>
      <w:r w:rsidRPr="00390139">
        <w:rPr>
          <w:b/>
          <w:iCs/>
          <w:caps/>
          <w:kern w:val="22"/>
          <w:lang w:val="ru-RU"/>
        </w:rPr>
        <w:t>НА ПЕРИОД ПОСЛЕ 2020 ГОДА</w:t>
      </w:r>
      <w:r w:rsidRPr="00390139">
        <w:rPr>
          <w:b/>
          <w:iCs/>
          <w:caps/>
          <w:kern w:val="22"/>
          <w:vertAlign w:val="superscript"/>
          <w:lang w:val="ru-RU"/>
        </w:rPr>
        <w:footnoteReference w:id="9"/>
      </w:r>
    </w:p>
    <w:p w:rsidR="00754A77" w:rsidRPr="00390139" w:rsidRDefault="00754A77" w:rsidP="00754A77">
      <w:pPr>
        <w:keepNext/>
        <w:numPr>
          <w:ilvl w:val="0"/>
          <w:numId w:val="8"/>
        </w:numPr>
        <w:tabs>
          <w:tab w:val="left" w:pos="720"/>
        </w:tabs>
        <w:spacing w:before="120" w:after="120"/>
        <w:ind w:left="1077"/>
        <w:jc w:val="center"/>
        <w:outlineLvl w:val="0"/>
        <w:rPr>
          <w:b/>
          <w:caps/>
          <w:kern w:val="22"/>
          <w:szCs w:val="22"/>
          <w:lang w:val="ru-RU"/>
        </w:rPr>
      </w:pPr>
      <w:r w:rsidRPr="00390139">
        <w:rPr>
          <w:b/>
          <w:caps/>
          <w:spacing w:val="-2"/>
          <w:kern w:val="22"/>
          <w:lang w:val="ru-RU"/>
        </w:rPr>
        <w:t xml:space="preserve">миссиЯ на период до 2030 года </w:t>
      </w:r>
    </w:p>
    <w:p w:rsidR="00754A77" w:rsidRPr="00390139" w:rsidRDefault="00754A77" w:rsidP="00754A77">
      <w:pPr>
        <w:spacing w:before="120" w:after="120"/>
        <w:rPr>
          <w:rFonts w:eastAsia="MS Mincho"/>
          <w:bCs/>
          <w:spacing w:val="-2"/>
          <w:kern w:val="22"/>
          <w:szCs w:val="22"/>
          <w:lang w:val="ru-RU"/>
        </w:rPr>
      </w:pPr>
      <w:r w:rsidRPr="00390139">
        <w:rPr>
          <w:rFonts w:eastAsia="MS Mincho"/>
          <w:bCs/>
          <w:spacing w:val="-2"/>
          <w:kern w:val="22"/>
          <w:szCs w:val="22"/>
          <w:lang w:val="ru-RU"/>
        </w:rPr>
        <w:t>1.</w:t>
      </w:r>
      <w:r w:rsidRPr="00390139">
        <w:rPr>
          <w:rFonts w:eastAsia="MS Mincho"/>
          <w:bCs/>
          <w:spacing w:val="-2"/>
          <w:kern w:val="22"/>
          <w:szCs w:val="22"/>
          <w:lang w:val="ru-RU"/>
        </w:rPr>
        <w:tab/>
        <w:t xml:space="preserve">Контактная группа по пункту 3 повестки дня подняла общие вопросы, касающиеся формулировки </w:t>
      </w:r>
      <w:r w:rsidR="00D701AF">
        <w:rPr>
          <w:rFonts w:eastAsia="MS Mincho"/>
          <w:bCs/>
          <w:spacing w:val="-2"/>
          <w:kern w:val="22"/>
          <w:szCs w:val="22"/>
          <w:lang w:val="ru-RU"/>
        </w:rPr>
        <w:t>миссии</w:t>
      </w:r>
      <w:r w:rsidRPr="00390139">
        <w:rPr>
          <w:rFonts w:eastAsia="MS Mincho"/>
          <w:bCs/>
          <w:spacing w:val="-2"/>
          <w:kern w:val="22"/>
          <w:szCs w:val="22"/>
          <w:lang w:val="ru-RU"/>
        </w:rPr>
        <w:t xml:space="preserve"> глобальной рамочной программы в области биоразнообразия на период после 2020 года. Было отмечено, что </w:t>
      </w:r>
      <w:r w:rsidR="00D701AF">
        <w:rPr>
          <w:rFonts w:eastAsia="MS Mincho"/>
          <w:bCs/>
          <w:spacing w:val="-2"/>
          <w:kern w:val="22"/>
          <w:szCs w:val="22"/>
          <w:lang w:val="ru-RU"/>
        </w:rPr>
        <w:t>миссия</w:t>
      </w:r>
      <w:r w:rsidRPr="00390139">
        <w:rPr>
          <w:rFonts w:eastAsia="MS Mincho"/>
          <w:bCs/>
          <w:spacing w:val="-2"/>
          <w:kern w:val="22"/>
          <w:szCs w:val="22"/>
          <w:lang w:val="ru-RU"/>
        </w:rPr>
        <w:t xml:space="preserve"> мо</w:t>
      </w:r>
      <w:r w:rsidR="00D701AF">
        <w:rPr>
          <w:rFonts w:eastAsia="MS Mincho"/>
          <w:bCs/>
          <w:spacing w:val="-2"/>
          <w:kern w:val="22"/>
          <w:szCs w:val="22"/>
          <w:lang w:val="ru-RU"/>
        </w:rPr>
        <w:t>жет</w:t>
      </w:r>
      <w:r w:rsidRPr="00390139">
        <w:rPr>
          <w:rFonts w:eastAsia="MS Mincho"/>
          <w:bCs/>
          <w:spacing w:val="-2"/>
          <w:kern w:val="22"/>
          <w:szCs w:val="22"/>
          <w:lang w:val="ru-RU"/>
        </w:rPr>
        <w:t>:</w:t>
      </w:r>
    </w:p>
    <w:p w:rsidR="00754A77" w:rsidRPr="00390139" w:rsidRDefault="00754A77" w:rsidP="00754A77">
      <w:pPr>
        <w:numPr>
          <w:ilvl w:val="1"/>
          <w:numId w:val="9"/>
        </w:numPr>
        <w:spacing w:before="120" w:after="120"/>
        <w:ind w:left="0" w:firstLine="720"/>
        <w:rPr>
          <w:rFonts w:eastAsia="MS Mincho"/>
          <w:bCs/>
          <w:spacing w:val="-2"/>
          <w:kern w:val="22"/>
          <w:szCs w:val="22"/>
          <w:lang w:val="ru-RU"/>
        </w:rPr>
      </w:pPr>
      <w:r w:rsidRPr="00390139">
        <w:rPr>
          <w:rFonts w:eastAsia="MS Mincho"/>
          <w:bCs/>
          <w:spacing w:val="-2"/>
          <w:kern w:val="22"/>
          <w:szCs w:val="22"/>
          <w:lang w:val="ru-RU"/>
        </w:rPr>
        <w:t>содержать измеряемые элементы, служить вехой на пути к 2050 году, ориентироваться на конечный результат в отношении состояния биоразнообразия, указывать на неотложность и быть сформулированными кратким и доступным языком;</w:t>
      </w:r>
    </w:p>
    <w:p w:rsidR="00754A77" w:rsidRPr="00390139" w:rsidRDefault="00754A77" w:rsidP="00754A77">
      <w:pPr>
        <w:numPr>
          <w:ilvl w:val="1"/>
          <w:numId w:val="9"/>
        </w:numPr>
        <w:spacing w:before="120" w:after="120"/>
        <w:ind w:left="0" w:firstLine="720"/>
        <w:rPr>
          <w:rFonts w:eastAsia="MS Mincho"/>
          <w:bCs/>
          <w:spacing w:val="-2"/>
          <w:kern w:val="22"/>
          <w:szCs w:val="22"/>
          <w:lang w:val="ru-RU"/>
        </w:rPr>
      </w:pPr>
      <w:r w:rsidRPr="00390139">
        <w:rPr>
          <w:rFonts w:eastAsia="MS Mincho"/>
          <w:bCs/>
          <w:spacing w:val="-2"/>
          <w:kern w:val="22"/>
          <w:szCs w:val="22"/>
          <w:lang w:val="ru-RU"/>
        </w:rPr>
        <w:t>сосредоточиться на том, чего пытается достичь глобальная рамочная программы в области биоразнообразия на период после 2020 года, например, путем включения формулировок, касающихся «сдерживания кривой утраты биоразнообразия», «выведения биоразнообразия на путь восстановления» и/или «</w:t>
      </w:r>
      <w:r>
        <w:rPr>
          <w:rFonts w:eastAsia="MS Mincho"/>
          <w:bCs/>
          <w:spacing w:val="-2"/>
          <w:kern w:val="22"/>
          <w:szCs w:val="22"/>
          <w:lang w:val="ru-RU"/>
        </w:rPr>
        <w:t>недопущения</w:t>
      </w:r>
      <w:r w:rsidRPr="00390139">
        <w:rPr>
          <w:rFonts w:eastAsia="MS Mincho"/>
          <w:bCs/>
          <w:spacing w:val="-2"/>
          <w:kern w:val="22"/>
          <w:szCs w:val="22"/>
          <w:lang w:val="ru-RU"/>
        </w:rPr>
        <w:t xml:space="preserve"> чистой утраты»;</w:t>
      </w:r>
    </w:p>
    <w:p w:rsidR="00754A77" w:rsidRPr="00390139" w:rsidRDefault="00754A77" w:rsidP="00754A77">
      <w:pPr>
        <w:numPr>
          <w:ilvl w:val="1"/>
          <w:numId w:val="9"/>
        </w:numPr>
        <w:spacing w:before="120" w:after="120"/>
        <w:ind w:left="0" w:firstLine="720"/>
        <w:rPr>
          <w:rFonts w:eastAsia="MS Mincho"/>
          <w:bCs/>
          <w:spacing w:val="-2"/>
          <w:kern w:val="22"/>
          <w:szCs w:val="22"/>
          <w:lang w:val="ru-RU"/>
        </w:rPr>
      </w:pPr>
      <w:r w:rsidRPr="00390139">
        <w:rPr>
          <w:rFonts w:eastAsia="MS Mincho"/>
          <w:bCs/>
          <w:spacing w:val="-2"/>
          <w:kern w:val="22"/>
          <w:szCs w:val="22"/>
          <w:lang w:val="ru-RU"/>
        </w:rPr>
        <w:t xml:space="preserve">сосредоточить внимание на </w:t>
      </w:r>
      <w:r w:rsidR="007D61E2">
        <w:rPr>
          <w:rFonts w:eastAsia="MS Mincho"/>
          <w:bCs/>
          <w:spacing w:val="-2"/>
          <w:kern w:val="22"/>
          <w:szCs w:val="22"/>
          <w:lang w:val="ru-RU"/>
        </w:rPr>
        <w:t>выполнении</w:t>
      </w:r>
      <w:r w:rsidRPr="00390139">
        <w:rPr>
          <w:rFonts w:eastAsia="MS Mincho"/>
          <w:bCs/>
          <w:spacing w:val="-2"/>
          <w:kern w:val="22"/>
          <w:szCs w:val="22"/>
          <w:lang w:val="ru-RU"/>
        </w:rPr>
        <w:t xml:space="preserve"> решений и принятии неотложных мер для решения проблемы утраты биоразнообразия</w:t>
      </w:r>
      <w:r w:rsidR="00AC361C">
        <w:rPr>
          <w:rFonts w:eastAsia="MS Mincho"/>
          <w:bCs/>
          <w:spacing w:val="-2"/>
          <w:kern w:val="22"/>
          <w:szCs w:val="22"/>
          <w:lang w:val="ru-RU"/>
        </w:rPr>
        <w:t xml:space="preserve"> и</w:t>
      </w:r>
      <w:r w:rsidRPr="00390139">
        <w:rPr>
          <w:rFonts w:eastAsia="MS Mincho"/>
          <w:bCs/>
          <w:spacing w:val="-2"/>
          <w:kern w:val="22"/>
          <w:szCs w:val="22"/>
          <w:lang w:val="ru-RU"/>
        </w:rPr>
        <w:t xml:space="preserve"> устойчивого использования;</w:t>
      </w:r>
    </w:p>
    <w:p w:rsidR="00754A77" w:rsidRPr="00390139" w:rsidRDefault="00754A77" w:rsidP="00754A77">
      <w:pPr>
        <w:numPr>
          <w:ilvl w:val="1"/>
          <w:numId w:val="9"/>
        </w:numPr>
        <w:spacing w:before="120" w:after="120"/>
        <w:ind w:left="0" w:firstLine="720"/>
        <w:rPr>
          <w:rFonts w:eastAsia="MS Mincho"/>
          <w:bCs/>
          <w:spacing w:val="-2"/>
          <w:kern w:val="22"/>
          <w:szCs w:val="22"/>
          <w:lang w:val="ru-RU"/>
        </w:rPr>
      </w:pPr>
      <w:r w:rsidRPr="00390139">
        <w:rPr>
          <w:rFonts w:eastAsia="MS Mincho"/>
          <w:bCs/>
          <w:spacing w:val="-2"/>
          <w:kern w:val="22"/>
          <w:szCs w:val="22"/>
          <w:lang w:val="ru-RU"/>
        </w:rPr>
        <w:t>отражать выгоды не только для людей, но и для планеты и устойчивого развития.</w:t>
      </w:r>
    </w:p>
    <w:p w:rsidR="00754A77" w:rsidRPr="00390139" w:rsidRDefault="00754A77" w:rsidP="00754A77">
      <w:pPr>
        <w:pStyle w:val="Paragraphedeliste"/>
        <w:numPr>
          <w:ilvl w:val="0"/>
          <w:numId w:val="9"/>
        </w:numPr>
        <w:spacing w:before="120" w:after="120"/>
        <w:ind w:left="0" w:firstLine="0"/>
        <w:rPr>
          <w:rFonts w:eastAsia="MS Mincho"/>
          <w:bCs/>
          <w:spacing w:val="-2"/>
          <w:kern w:val="22"/>
          <w:szCs w:val="22"/>
          <w:lang w:val="ru-RU"/>
        </w:rPr>
      </w:pPr>
      <w:r w:rsidRPr="00390139">
        <w:rPr>
          <w:rFonts w:eastAsia="MS Mincho"/>
          <w:bCs/>
          <w:spacing w:val="-2"/>
          <w:kern w:val="22"/>
          <w:szCs w:val="22"/>
          <w:lang w:val="ru-RU"/>
        </w:rPr>
        <w:t xml:space="preserve">Контактная группа также рассмотрела шесть формулировок возможных </w:t>
      </w:r>
      <w:r w:rsidR="00AC361C">
        <w:rPr>
          <w:rFonts w:eastAsia="MS Mincho"/>
          <w:bCs/>
          <w:spacing w:val="-2"/>
          <w:kern w:val="22"/>
          <w:szCs w:val="22"/>
          <w:lang w:val="ru-RU"/>
        </w:rPr>
        <w:t>миссий</w:t>
      </w:r>
      <w:r w:rsidRPr="00390139">
        <w:rPr>
          <w:rFonts w:eastAsia="MS Mincho"/>
          <w:bCs/>
          <w:spacing w:val="-2"/>
          <w:kern w:val="22"/>
          <w:szCs w:val="22"/>
          <w:lang w:val="ru-RU"/>
        </w:rPr>
        <w:t xml:space="preserve">, одна из которых </w:t>
      </w:r>
      <w:r w:rsidR="005A7862">
        <w:rPr>
          <w:rFonts w:eastAsia="MS Mincho"/>
          <w:bCs/>
          <w:spacing w:val="-2"/>
          <w:kern w:val="22"/>
          <w:szCs w:val="22"/>
          <w:lang w:val="ru-RU"/>
        </w:rPr>
        <w:t>взята из</w:t>
      </w:r>
      <w:r w:rsidRPr="00390139">
        <w:rPr>
          <w:rFonts w:eastAsia="MS Mincho"/>
          <w:bCs/>
          <w:spacing w:val="-2"/>
          <w:kern w:val="22"/>
          <w:szCs w:val="22"/>
          <w:lang w:val="ru-RU"/>
        </w:rPr>
        <w:t xml:space="preserve"> документа </w:t>
      </w:r>
      <w:proofErr w:type="spellStart"/>
      <w:r w:rsidRPr="00390139">
        <w:rPr>
          <w:rFonts w:eastAsia="MS Mincho"/>
          <w:bCs/>
          <w:spacing w:val="-2"/>
          <w:kern w:val="22"/>
          <w:szCs w:val="22"/>
          <w:lang w:val="ru-RU"/>
        </w:rPr>
        <w:t>CBD</w:t>
      </w:r>
      <w:proofErr w:type="spellEnd"/>
      <w:r w:rsidRPr="00390139">
        <w:rPr>
          <w:rFonts w:eastAsia="MS Mincho"/>
          <w:bCs/>
          <w:spacing w:val="-2"/>
          <w:kern w:val="22"/>
          <w:szCs w:val="22"/>
          <w:lang w:val="ru-RU"/>
        </w:rPr>
        <w:t>/</w:t>
      </w:r>
      <w:proofErr w:type="spellStart"/>
      <w:r w:rsidRPr="00390139">
        <w:rPr>
          <w:rFonts w:eastAsia="MS Mincho"/>
          <w:bCs/>
          <w:spacing w:val="-2"/>
          <w:kern w:val="22"/>
          <w:szCs w:val="22"/>
          <w:lang w:val="ru-RU"/>
        </w:rPr>
        <w:t>SBSTTA</w:t>
      </w:r>
      <w:proofErr w:type="spellEnd"/>
      <w:r w:rsidRPr="00390139">
        <w:rPr>
          <w:rFonts w:eastAsia="MS Mincho"/>
          <w:bCs/>
          <w:spacing w:val="-2"/>
          <w:kern w:val="22"/>
          <w:szCs w:val="22"/>
          <w:lang w:val="ru-RU"/>
        </w:rPr>
        <w:t>/23/2/Add.4, а остальные – из выступлений по пункту 3 на пленарном заседании, и представила свои замечания по ним:</w:t>
      </w:r>
    </w:p>
    <w:p w:rsidR="00754A77" w:rsidRPr="00390139" w:rsidRDefault="00754A77" w:rsidP="00754A77">
      <w:pPr>
        <w:pStyle w:val="Paragraphedeliste"/>
        <w:numPr>
          <w:ilvl w:val="0"/>
          <w:numId w:val="25"/>
        </w:numPr>
        <w:spacing w:before="120" w:after="120"/>
        <w:ind w:left="0" w:firstLine="720"/>
        <w:rPr>
          <w:rFonts w:eastAsia="MS Mincho"/>
          <w:bCs/>
          <w:spacing w:val="-2"/>
          <w:kern w:val="22"/>
          <w:szCs w:val="22"/>
          <w:lang w:val="ru-RU"/>
        </w:rPr>
      </w:pPr>
      <w:proofErr w:type="gramStart"/>
      <w:r w:rsidRPr="00390139">
        <w:rPr>
          <w:rFonts w:eastAsia="MS Mincho"/>
          <w:bCs/>
          <w:spacing w:val="-2"/>
          <w:kern w:val="22"/>
          <w:szCs w:val="22"/>
          <w:lang w:val="ru-RU"/>
        </w:rPr>
        <w:t xml:space="preserve">«Воплощать решения всеми заинтересованными сторонами в рамках всего общества, чтобы остановить и обратить вспять утрату биоразнообразия и расширять выгоды от экосистемных услуг и их совместное использование, внося вклад в глобальную повестку дня в области развития на период до 2030 года и </w:t>
      </w:r>
      <w:r w:rsidR="008808D4">
        <w:rPr>
          <w:rFonts w:eastAsia="MS Mincho"/>
          <w:bCs/>
          <w:spacing w:val="-2"/>
          <w:kern w:val="22"/>
          <w:szCs w:val="22"/>
          <w:lang w:val="ru-RU"/>
        </w:rPr>
        <w:t>направляя</w:t>
      </w:r>
      <w:r w:rsidRPr="00390139">
        <w:rPr>
          <w:rFonts w:eastAsia="MS Mincho"/>
          <w:bCs/>
          <w:spacing w:val="-2"/>
          <w:kern w:val="22"/>
          <w:szCs w:val="22"/>
          <w:lang w:val="ru-RU"/>
        </w:rPr>
        <w:t xml:space="preserve"> мир на путь реализации </w:t>
      </w:r>
      <w:r w:rsidR="008808D4">
        <w:rPr>
          <w:rFonts w:eastAsia="MS Mincho"/>
          <w:bCs/>
          <w:spacing w:val="-2"/>
          <w:kern w:val="22"/>
          <w:szCs w:val="22"/>
          <w:lang w:val="ru-RU"/>
        </w:rPr>
        <w:t>К</w:t>
      </w:r>
      <w:r w:rsidRPr="00390139">
        <w:rPr>
          <w:rFonts w:eastAsia="MS Mincho"/>
          <w:bCs/>
          <w:spacing w:val="-2"/>
          <w:kern w:val="22"/>
          <w:szCs w:val="22"/>
          <w:lang w:val="ru-RU"/>
        </w:rPr>
        <w:t>онцепции в области биоразнообразия на период до 2050 года»:</w:t>
      </w:r>
      <w:proofErr w:type="gramEnd"/>
    </w:p>
    <w:p w:rsidR="00754A77" w:rsidRPr="00390139" w:rsidRDefault="00754A77" w:rsidP="00754A77">
      <w:pPr>
        <w:numPr>
          <w:ilvl w:val="2"/>
          <w:numId w:val="7"/>
        </w:numPr>
        <w:spacing w:before="120" w:after="120"/>
        <w:ind w:left="1474" w:hanging="567"/>
        <w:rPr>
          <w:rFonts w:eastAsia="MS Mincho"/>
          <w:bCs/>
          <w:spacing w:val="-2"/>
          <w:kern w:val="22"/>
          <w:szCs w:val="22"/>
          <w:lang w:val="ru-RU"/>
        </w:rPr>
      </w:pPr>
      <w:r w:rsidRPr="00390139">
        <w:rPr>
          <w:bCs/>
          <w:color w:val="000000" w:themeColor="text1"/>
          <w:szCs w:val="22"/>
          <w:lang w:val="ru-RU"/>
        </w:rPr>
        <w:t>некоторые участники высказали мнения о том, что остановка и обращение вспять утраты биоразнообразия к 2030 году невозможны с научной точки зрения, и поэтому следует сосредоточить внимание на изменении тенденций его утраты;</w:t>
      </w:r>
    </w:p>
    <w:p w:rsidR="00754A77" w:rsidRPr="00390139" w:rsidRDefault="00754A77" w:rsidP="00754A77">
      <w:pPr>
        <w:numPr>
          <w:ilvl w:val="2"/>
          <w:numId w:val="7"/>
        </w:numPr>
        <w:spacing w:before="120" w:after="120"/>
        <w:ind w:left="1474" w:hanging="567"/>
        <w:rPr>
          <w:rFonts w:eastAsia="MS Mincho"/>
          <w:bCs/>
          <w:spacing w:val="-2"/>
          <w:kern w:val="22"/>
          <w:szCs w:val="22"/>
          <w:lang w:val="ru-RU"/>
        </w:rPr>
      </w:pPr>
      <w:proofErr w:type="gramStart"/>
      <w:r w:rsidRPr="00390139">
        <w:rPr>
          <w:bCs/>
          <w:color w:val="000000" w:themeColor="text1"/>
          <w:szCs w:val="22"/>
          <w:lang w:val="ru-RU"/>
        </w:rPr>
        <w:t xml:space="preserve">некоторые участники отметили, что эта формулировка </w:t>
      </w:r>
      <w:r w:rsidR="00E06C04">
        <w:rPr>
          <w:bCs/>
          <w:color w:val="000000" w:themeColor="text1"/>
          <w:szCs w:val="22"/>
          <w:lang w:val="ru-RU"/>
        </w:rPr>
        <w:t xml:space="preserve">является </w:t>
      </w:r>
      <w:r w:rsidRPr="00390139">
        <w:rPr>
          <w:bCs/>
          <w:color w:val="000000" w:themeColor="text1"/>
          <w:szCs w:val="22"/>
          <w:lang w:val="ru-RU"/>
        </w:rPr>
        <w:t>слишком длинн</w:t>
      </w:r>
      <w:r w:rsidR="00E06C04">
        <w:rPr>
          <w:bCs/>
          <w:color w:val="000000" w:themeColor="text1"/>
          <w:szCs w:val="22"/>
          <w:lang w:val="ru-RU"/>
        </w:rPr>
        <w:t>ой</w:t>
      </w:r>
      <w:r w:rsidRPr="00390139">
        <w:rPr>
          <w:bCs/>
          <w:color w:val="000000" w:themeColor="text1"/>
          <w:szCs w:val="22"/>
          <w:lang w:val="ru-RU"/>
        </w:rPr>
        <w:t xml:space="preserve">, не написана доступным языком, не поддается измерению, не ориентирована на конкретные меры, не является вехой на пути к реализации </w:t>
      </w:r>
      <w:r w:rsidR="000008C1">
        <w:rPr>
          <w:bCs/>
          <w:color w:val="000000" w:themeColor="text1"/>
          <w:szCs w:val="22"/>
          <w:lang w:val="ru-RU"/>
        </w:rPr>
        <w:t>К</w:t>
      </w:r>
      <w:r w:rsidRPr="00390139">
        <w:rPr>
          <w:rFonts w:eastAsia="MS Mincho"/>
          <w:bCs/>
          <w:spacing w:val="-2"/>
          <w:kern w:val="22"/>
          <w:szCs w:val="22"/>
          <w:lang w:val="ru-RU"/>
        </w:rPr>
        <w:t xml:space="preserve">онцепции в области биоразнообразия </w:t>
      </w:r>
      <w:r w:rsidRPr="00390139">
        <w:rPr>
          <w:bCs/>
          <w:color w:val="000000" w:themeColor="text1"/>
          <w:szCs w:val="22"/>
          <w:lang w:val="ru-RU"/>
        </w:rPr>
        <w:t xml:space="preserve">на период до 2050 года и не охватывает элементы в пункте 12 документа </w:t>
      </w:r>
      <w:proofErr w:type="spellStart"/>
      <w:r w:rsidRPr="00390139">
        <w:rPr>
          <w:bCs/>
          <w:color w:val="000000" w:themeColor="text1"/>
          <w:szCs w:val="22"/>
          <w:lang w:val="ru-RU"/>
        </w:rPr>
        <w:t>CBD</w:t>
      </w:r>
      <w:proofErr w:type="spellEnd"/>
      <w:r w:rsidRPr="00390139">
        <w:rPr>
          <w:bCs/>
          <w:color w:val="000000" w:themeColor="text1"/>
          <w:szCs w:val="22"/>
          <w:lang w:val="ru-RU"/>
        </w:rPr>
        <w:t>/</w:t>
      </w:r>
      <w:proofErr w:type="spellStart"/>
      <w:r w:rsidRPr="00390139">
        <w:rPr>
          <w:bCs/>
          <w:color w:val="000000" w:themeColor="text1"/>
          <w:szCs w:val="22"/>
          <w:lang w:val="ru-RU"/>
        </w:rPr>
        <w:t>SBSTTA</w:t>
      </w:r>
      <w:proofErr w:type="spellEnd"/>
      <w:r w:rsidRPr="00390139">
        <w:rPr>
          <w:bCs/>
          <w:color w:val="000000" w:themeColor="text1"/>
          <w:szCs w:val="22"/>
          <w:lang w:val="ru-RU"/>
        </w:rPr>
        <w:t>/23/2/Add.4;</w:t>
      </w:r>
      <w:proofErr w:type="gramEnd"/>
    </w:p>
    <w:p w:rsidR="00754A77" w:rsidRPr="00390139" w:rsidRDefault="00754A77" w:rsidP="00754A77">
      <w:pPr>
        <w:numPr>
          <w:ilvl w:val="2"/>
          <w:numId w:val="7"/>
        </w:numPr>
        <w:spacing w:before="120" w:after="120"/>
        <w:ind w:left="1474" w:hanging="567"/>
        <w:rPr>
          <w:rFonts w:eastAsia="MS Mincho"/>
          <w:bCs/>
          <w:spacing w:val="-2"/>
          <w:kern w:val="22"/>
          <w:szCs w:val="22"/>
          <w:lang w:val="ru-RU"/>
        </w:rPr>
      </w:pPr>
      <w:r w:rsidRPr="00390139">
        <w:rPr>
          <w:bCs/>
          <w:color w:val="000000" w:themeColor="text1"/>
          <w:szCs w:val="22"/>
          <w:lang w:val="ru-RU"/>
        </w:rPr>
        <w:t xml:space="preserve">некоторые участники отметили, что элемент, касающийся выгод экосистем, неясен и его можно </w:t>
      </w:r>
      <w:proofErr w:type="gramStart"/>
      <w:r w:rsidRPr="00390139">
        <w:rPr>
          <w:bCs/>
          <w:color w:val="000000" w:themeColor="text1"/>
          <w:szCs w:val="22"/>
          <w:lang w:val="ru-RU"/>
        </w:rPr>
        <w:t>объединить</w:t>
      </w:r>
      <w:proofErr w:type="gramEnd"/>
      <w:r w:rsidRPr="00390139">
        <w:rPr>
          <w:bCs/>
          <w:color w:val="000000" w:themeColor="text1"/>
          <w:szCs w:val="22"/>
          <w:lang w:val="ru-RU"/>
        </w:rPr>
        <w:t xml:space="preserve"> с выгодами, связанными с доступом к генетическим ресурсам и совместным использованием выгод;</w:t>
      </w:r>
    </w:p>
    <w:p w:rsidR="00754A77" w:rsidRPr="00390139" w:rsidRDefault="00754A77" w:rsidP="00754A77">
      <w:pPr>
        <w:numPr>
          <w:ilvl w:val="2"/>
          <w:numId w:val="7"/>
        </w:numPr>
        <w:spacing w:before="120" w:after="120"/>
        <w:ind w:left="1474" w:hanging="567"/>
        <w:rPr>
          <w:rFonts w:eastAsia="MS Mincho"/>
          <w:bCs/>
          <w:spacing w:val="-2"/>
          <w:kern w:val="22"/>
          <w:szCs w:val="22"/>
          <w:lang w:val="ru-RU"/>
        </w:rPr>
      </w:pPr>
      <w:r w:rsidRPr="00390139">
        <w:rPr>
          <w:bCs/>
          <w:color w:val="000000" w:themeColor="text1"/>
          <w:szCs w:val="22"/>
          <w:lang w:val="ru-RU"/>
        </w:rPr>
        <w:lastRenderedPageBreak/>
        <w:t>некоторые участники посчитали, что ссылка на глобальную повестку дня в области развития неясна и предложили вместо нее ссылку на устойчивое развитие;</w:t>
      </w:r>
    </w:p>
    <w:p w:rsidR="00754A77" w:rsidRPr="00390139" w:rsidRDefault="00754A77" w:rsidP="00754A77">
      <w:pPr>
        <w:numPr>
          <w:ilvl w:val="2"/>
          <w:numId w:val="7"/>
        </w:numPr>
        <w:spacing w:before="120" w:after="120"/>
        <w:ind w:left="1474" w:hanging="567"/>
        <w:rPr>
          <w:rFonts w:eastAsia="MS Mincho"/>
          <w:bCs/>
          <w:spacing w:val="-2"/>
          <w:kern w:val="22"/>
          <w:szCs w:val="22"/>
          <w:lang w:val="ru-RU"/>
        </w:rPr>
      </w:pPr>
      <w:r w:rsidRPr="00390139">
        <w:rPr>
          <w:bCs/>
          <w:color w:val="000000" w:themeColor="text1"/>
          <w:szCs w:val="22"/>
          <w:lang w:val="ru-RU"/>
        </w:rPr>
        <w:t xml:space="preserve">некоторые участники отметили, что отдельные вопросы, возможно, придется отражать в </w:t>
      </w:r>
      <w:r w:rsidR="000008C1">
        <w:rPr>
          <w:bCs/>
          <w:color w:val="000000" w:themeColor="text1"/>
          <w:szCs w:val="22"/>
          <w:lang w:val="ru-RU"/>
        </w:rPr>
        <w:t>миссии</w:t>
      </w:r>
      <w:r w:rsidRPr="00390139">
        <w:rPr>
          <w:bCs/>
          <w:color w:val="000000" w:themeColor="text1"/>
          <w:szCs w:val="22"/>
          <w:lang w:val="ru-RU"/>
        </w:rPr>
        <w:t xml:space="preserve"> косвенным образом и что </w:t>
      </w:r>
      <w:r w:rsidR="00AF2794">
        <w:rPr>
          <w:bCs/>
          <w:color w:val="000000" w:themeColor="text1"/>
          <w:szCs w:val="22"/>
          <w:lang w:val="ru-RU"/>
        </w:rPr>
        <w:t>формулировка миссии</w:t>
      </w:r>
      <w:r w:rsidRPr="00390139">
        <w:rPr>
          <w:bCs/>
          <w:color w:val="000000" w:themeColor="text1"/>
          <w:szCs w:val="22"/>
          <w:lang w:val="ru-RU"/>
        </w:rPr>
        <w:t xml:space="preserve"> мо</w:t>
      </w:r>
      <w:r w:rsidR="00AF2794">
        <w:rPr>
          <w:bCs/>
          <w:color w:val="000000" w:themeColor="text1"/>
          <w:szCs w:val="22"/>
          <w:lang w:val="ru-RU"/>
        </w:rPr>
        <w:t>жет</w:t>
      </w:r>
      <w:r w:rsidRPr="00390139">
        <w:rPr>
          <w:bCs/>
          <w:color w:val="000000" w:themeColor="text1"/>
          <w:szCs w:val="22"/>
          <w:lang w:val="ru-RU"/>
        </w:rPr>
        <w:t xml:space="preserve"> сопровождаться вспомогательным или пояснительным текстом для конкретных элементов или терминов;</w:t>
      </w:r>
    </w:p>
    <w:p w:rsidR="00754A77" w:rsidRPr="00390139" w:rsidRDefault="00754A77" w:rsidP="00754A77">
      <w:pPr>
        <w:pStyle w:val="Paragraphedeliste"/>
        <w:numPr>
          <w:ilvl w:val="0"/>
          <w:numId w:val="25"/>
        </w:numPr>
        <w:spacing w:before="120" w:after="120"/>
        <w:ind w:left="0" w:firstLine="720"/>
        <w:rPr>
          <w:rFonts w:eastAsia="MS Mincho"/>
          <w:bCs/>
          <w:spacing w:val="-2"/>
          <w:kern w:val="22"/>
          <w:szCs w:val="22"/>
          <w:lang w:val="ru-RU"/>
        </w:rPr>
      </w:pPr>
      <w:bookmarkStart w:id="2" w:name="_Hlk25870782"/>
      <w:r w:rsidRPr="00390139">
        <w:rPr>
          <w:bCs/>
          <w:color w:val="000000" w:themeColor="text1"/>
          <w:szCs w:val="22"/>
          <w:lang w:val="ru-RU"/>
        </w:rPr>
        <w:t xml:space="preserve"> «К 2030 году вывести природу на путь восстановления на благо всех людей, защищая дикую природу, восстанавливая экосистемы, противодействуя факторам утраты биоразнообразия и избегая климатического кризиса»:</w:t>
      </w:r>
    </w:p>
    <w:bookmarkEnd w:id="2"/>
    <w:p w:rsidR="00754A77" w:rsidRPr="00390139" w:rsidRDefault="00754A77" w:rsidP="00754A77">
      <w:pPr>
        <w:numPr>
          <w:ilvl w:val="0"/>
          <w:numId w:val="11"/>
        </w:numPr>
        <w:spacing w:before="120" w:after="120"/>
        <w:ind w:left="1474" w:hanging="567"/>
        <w:rPr>
          <w:rFonts w:eastAsia="MS Mincho"/>
          <w:bCs/>
          <w:spacing w:val="-2"/>
          <w:kern w:val="22"/>
          <w:szCs w:val="22"/>
          <w:lang w:val="ru-RU"/>
        </w:rPr>
      </w:pPr>
      <w:r w:rsidRPr="00390139">
        <w:rPr>
          <w:bCs/>
          <w:color w:val="000000" w:themeColor="text1"/>
          <w:szCs w:val="22"/>
          <w:lang w:val="ru-RU"/>
        </w:rPr>
        <w:t xml:space="preserve">некоторые участники отметили, что данная формулировка, несмотря на ее краткость и прямоту, слишком ограничена в своем охвате, не поддается измерению, использует много терминов и уделяет узкое внимание дикой природе. Также было отмечено, что предлагаемые меры носят традиционный характер и не </w:t>
      </w:r>
      <w:r w:rsidR="00B74625">
        <w:rPr>
          <w:bCs/>
          <w:color w:val="000000" w:themeColor="text1"/>
          <w:szCs w:val="22"/>
          <w:lang w:val="ru-RU"/>
        </w:rPr>
        <w:t>отражают фундаментальных</w:t>
      </w:r>
      <w:r w:rsidRPr="00390139">
        <w:rPr>
          <w:bCs/>
          <w:color w:val="000000" w:themeColor="text1"/>
          <w:szCs w:val="22"/>
          <w:lang w:val="ru-RU"/>
        </w:rPr>
        <w:t xml:space="preserve"> </w:t>
      </w:r>
      <w:r w:rsidR="00724050">
        <w:rPr>
          <w:bCs/>
          <w:color w:val="000000" w:themeColor="text1"/>
          <w:szCs w:val="22"/>
          <w:lang w:val="ru-RU"/>
        </w:rPr>
        <w:t>преобразовани</w:t>
      </w:r>
      <w:r w:rsidR="00B74625">
        <w:rPr>
          <w:bCs/>
          <w:color w:val="000000" w:themeColor="text1"/>
          <w:szCs w:val="22"/>
          <w:lang w:val="ru-RU"/>
        </w:rPr>
        <w:t>й</w:t>
      </w:r>
      <w:r w:rsidRPr="00390139">
        <w:rPr>
          <w:bCs/>
          <w:color w:val="000000" w:themeColor="text1"/>
          <w:szCs w:val="22"/>
          <w:lang w:val="ru-RU"/>
        </w:rPr>
        <w:t>;</w:t>
      </w:r>
    </w:p>
    <w:p w:rsidR="00754A77" w:rsidRPr="00390139" w:rsidRDefault="00754A77" w:rsidP="00754A77">
      <w:pPr>
        <w:numPr>
          <w:ilvl w:val="0"/>
          <w:numId w:val="11"/>
        </w:numPr>
        <w:spacing w:before="120" w:after="120"/>
        <w:ind w:left="1474" w:hanging="567"/>
        <w:rPr>
          <w:rFonts w:eastAsia="MS Mincho"/>
          <w:bCs/>
          <w:spacing w:val="-2"/>
          <w:kern w:val="22"/>
          <w:szCs w:val="22"/>
          <w:lang w:val="ru-RU"/>
        </w:rPr>
      </w:pPr>
      <w:r w:rsidRPr="00390139">
        <w:rPr>
          <w:bCs/>
          <w:color w:val="000000" w:themeColor="text1"/>
          <w:szCs w:val="22"/>
          <w:lang w:val="ru-RU"/>
        </w:rPr>
        <w:t xml:space="preserve">некоторые участники посчитали, что в данной </w:t>
      </w:r>
      <w:r w:rsidRPr="00390139">
        <w:rPr>
          <w:rFonts w:eastAsia="MS Mincho"/>
          <w:bCs/>
          <w:spacing w:val="-2"/>
          <w:kern w:val="22"/>
          <w:szCs w:val="22"/>
          <w:lang w:val="ru-RU"/>
        </w:rPr>
        <w:t xml:space="preserve">формулировке </w:t>
      </w:r>
      <w:r w:rsidR="00B74625">
        <w:rPr>
          <w:rFonts w:eastAsia="MS Mincho"/>
          <w:bCs/>
          <w:spacing w:val="-2"/>
          <w:kern w:val="22"/>
          <w:szCs w:val="22"/>
          <w:lang w:val="ru-RU"/>
        </w:rPr>
        <w:t>миссии</w:t>
      </w:r>
      <w:r w:rsidRPr="00390139">
        <w:rPr>
          <w:bCs/>
          <w:color w:val="000000" w:themeColor="text1"/>
          <w:szCs w:val="22"/>
          <w:lang w:val="ru-RU"/>
        </w:rPr>
        <w:t xml:space="preserve"> нет необходимости упоминать «климатический кризис» и что альтернативой может быть «экологический кризис»;</w:t>
      </w:r>
    </w:p>
    <w:p w:rsidR="00754A77" w:rsidRPr="00390139" w:rsidRDefault="00754A77" w:rsidP="00754A77">
      <w:pPr>
        <w:numPr>
          <w:ilvl w:val="0"/>
          <w:numId w:val="11"/>
        </w:numPr>
        <w:spacing w:before="120" w:after="120"/>
        <w:ind w:left="1474" w:hanging="567"/>
        <w:rPr>
          <w:rFonts w:eastAsia="MS Mincho"/>
          <w:bCs/>
          <w:spacing w:val="-2"/>
          <w:kern w:val="22"/>
          <w:szCs w:val="22"/>
          <w:lang w:val="ru-RU"/>
        </w:rPr>
      </w:pPr>
      <w:r w:rsidRPr="00390139">
        <w:rPr>
          <w:bCs/>
          <w:color w:val="000000" w:themeColor="text1"/>
          <w:szCs w:val="22"/>
          <w:lang w:val="ru-RU"/>
        </w:rPr>
        <w:t xml:space="preserve">некоторые </w:t>
      </w:r>
      <w:bookmarkStart w:id="3" w:name="_Hlk25870162"/>
      <w:r w:rsidRPr="00390139">
        <w:rPr>
          <w:bCs/>
          <w:color w:val="000000" w:themeColor="text1"/>
          <w:szCs w:val="22"/>
          <w:lang w:val="ru-RU"/>
        </w:rPr>
        <w:t>участники</w:t>
      </w:r>
      <w:bookmarkEnd w:id="3"/>
      <w:r w:rsidRPr="00390139">
        <w:rPr>
          <w:bCs/>
          <w:color w:val="000000" w:themeColor="text1"/>
          <w:szCs w:val="22"/>
          <w:lang w:val="ru-RU"/>
        </w:rPr>
        <w:t xml:space="preserve"> отметили, что в данной формулировке основное внимание уделяется тому, как следует реализовывать глобальную рамочную программу в области биоразнообразия на период после 2020 года, а не тому, чего она пытается достичь;</w:t>
      </w:r>
    </w:p>
    <w:p w:rsidR="00754A77" w:rsidRPr="00390139" w:rsidRDefault="00754A77" w:rsidP="00754A77">
      <w:pPr>
        <w:numPr>
          <w:ilvl w:val="0"/>
          <w:numId w:val="11"/>
        </w:numPr>
        <w:spacing w:before="120" w:after="120"/>
        <w:ind w:left="1474" w:hanging="567"/>
        <w:rPr>
          <w:rFonts w:eastAsia="MS Mincho"/>
          <w:bCs/>
          <w:spacing w:val="-2"/>
          <w:kern w:val="22"/>
          <w:szCs w:val="22"/>
          <w:lang w:val="ru-RU"/>
        </w:rPr>
      </w:pPr>
      <w:r w:rsidRPr="00390139">
        <w:rPr>
          <w:bCs/>
          <w:color w:val="000000" w:themeColor="text1"/>
          <w:szCs w:val="22"/>
          <w:lang w:val="ru-RU"/>
        </w:rPr>
        <w:t>некоторые участники предложили добавить в эту формулировку упоминание устойчивого использования и фундаментальн</w:t>
      </w:r>
      <w:r w:rsidR="00B74625">
        <w:rPr>
          <w:bCs/>
          <w:color w:val="000000" w:themeColor="text1"/>
          <w:szCs w:val="22"/>
          <w:lang w:val="ru-RU"/>
        </w:rPr>
        <w:t>ых</w:t>
      </w:r>
      <w:r w:rsidRPr="00390139">
        <w:rPr>
          <w:bCs/>
          <w:color w:val="000000" w:themeColor="text1"/>
          <w:szCs w:val="22"/>
          <w:lang w:val="ru-RU"/>
        </w:rPr>
        <w:t xml:space="preserve"> </w:t>
      </w:r>
      <w:r w:rsidR="00B74625" w:rsidRPr="00B74625">
        <w:rPr>
          <w:bCs/>
          <w:color w:val="000000" w:themeColor="text1"/>
          <w:szCs w:val="22"/>
          <w:lang w:val="ru-RU"/>
        </w:rPr>
        <w:t>преобразований</w:t>
      </w:r>
      <w:r w:rsidRPr="00390139">
        <w:rPr>
          <w:bCs/>
          <w:color w:val="000000" w:themeColor="text1"/>
          <w:szCs w:val="22"/>
          <w:lang w:val="ru-RU"/>
        </w:rPr>
        <w:t>;</w:t>
      </w:r>
    </w:p>
    <w:p w:rsidR="00754A77" w:rsidRPr="00390139" w:rsidRDefault="00754A77" w:rsidP="00754A77">
      <w:pPr>
        <w:numPr>
          <w:ilvl w:val="0"/>
          <w:numId w:val="11"/>
        </w:numPr>
        <w:spacing w:before="120" w:after="120"/>
        <w:ind w:left="1474" w:hanging="567"/>
        <w:rPr>
          <w:rFonts w:eastAsia="MS Mincho"/>
          <w:bCs/>
          <w:spacing w:val="-2"/>
          <w:kern w:val="22"/>
          <w:szCs w:val="22"/>
          <w:lang w:val="ru-RU"/>
        </w:rPr>
      </w:pPr>
      <w:r w:rsidRPr="00390139">
        <w:rPr>
          <w:bCs/>
          <w:color w:val="000000" w:themeColor="text1"/>
          <w:szCs w:val="22"/>
          <w:lang w:val="ru-RU"/>
        </w:rPr>
        <w:t>некоторые участники отметили наличие в данной формулировке технических терминов и высказали мнение, что она не подходит для нетехнической аудитории;</w:t>
      </w:r>
    </w:p>
    <w:p w:rsidR="00754A77" w:rsidRPr="00390139" w:rsidRDefault="00754A77" w:rsidP="00754A77">
      <w:pPr>
        <w:numPr>
          <w:ilvl w:val="0"/>
          <w:numId w:val="11"/>
        </w:numPr>
        <w:spacing w:before="120" w:after="120"/>
        <w:ind w:left="1474" w:hanging="567"/>
        <w:rPr>
          <w:rFonts w:eastAsia="MS Mincho"/>
          <w:bCs/>
          <w:spacing w:val="-2"/>
          <w:kern w:val="22"/>
          <w:szCs w:val="22"/>
          <w:lang w:val="ru-RU"/>
        </w:rPr>
      </w:pPr>
      <w:proofErr w:type="gramStart"/>
      <w:r w:rsidRPr="00390139">
        <w:rPr>
          <w:bCs/>
          <w:color w:val="000000" w:themeColor="text1"/>
          <w:szCs w:val="22"/>
          <w:lang w:val="ru-RU"/>
        </w:rPr>
        <w:t>некоторые участники предложили заменить для лучшего понимания «благо» на «для поддержки природой людей», чтобы избежать связи с выгодами генетических ресурсов, «защищая» на «сохраняя», «дикую природу» на «биоразнообразие», «природу» или «виды», а «экосистемы» на «места обитания»;</w:t>
      </w:r>
      <w:proofErr w:type="gramEnd"/>
    </w:p>
    <w:p w:rsidR="00754A77" w:rsidRPr="00390139" w:rsidRDefault="00754A77" w:rsidP="00754A77">
      <w:pPr>
        <w:numPr>
          <w:ilvl w:val="0"/>
          <w:numId w:val="11"/>
        </w:numPr>
        <w:spacing w:before="120" w:after="120"/>
        <w:ind w:left="1474" w:hanging="567"/>
        <w:rPr>
          <w:rFonts w:eastAsia="MS Mincho"/>
          <w:bCs/>
          <w:spacing w:val="-2"/>
          <w:kern w:val="22"/>
          <w:szCs w:val="22"/>
          <w:lang w:val="ru-RU"/>
        </w:rPr>
      </w:pPr>
      <w:r w:rsidRPr="00390139">
        <w:rPr>
          <w:bCs/>
          <w:color w:val="000000" w:themeColor="text1"/>
          <w:szCs w:val="22"/>
          <w:lang w:val="ru-RU"/>
        </w:rPr>
        <w:t>Некоторые участники предложили альтернативные формулировки, в том числе:</w:t>
      </w:r>
    </w:p>
    <w:p w:rsidR="00754A77" w:rsidRPr="00390139" w:rsidRDefault="00754A77" w:rsidP="00754A77">
      <w:pPr>
        <w:numPr>
          <w:ilvl w:val="3"/>
          <w:numId w:val="7"/>
        </w:numPr>
        <w:spacing w:before="120" w:after="120"/>
        <w:ind w:left="1843" w:hanging="357"/>
        <w:rPr>
          <w:rFonts w:eastAsia="MS Mincho"/>
          <w:bCs/>
          <w:spacing w:val="-2"/>
          <w:kern w:val="22"/>
          <w:szCs w:val="22"/>
          <w:lang w:val="ru-RU"/>
        </w:rPr>
      </w:pPr>
      <w:r w:rsidRPr="00390139">
        <w:rPr>
          <w:bCs/>
          <w:color w:val="000000" w:themeColor="text1"/>
          <w:szCs w:val="22"/>
          <w:lang w:val="ru-RU"/>
        </w:rPr>
        <w:t>«К 2030 году вывести природу на путь восстановления, противодействуя факторам утраты биоразнообразия на благо всех людей».</w:t>
      </w:r>
    </w:p>
    <w:p w:rsidR="00754A77" w:rsidRPr="00390139" w:rsidRDefault="00754A77" w:rsidP="00754A77">
      <w:pPr>
        <w:numPr>
          <w:ilvl w:val="3"/>
          <w:numId w:val="7"/>
        </w:numPr>
        <w:spacing w:before="120" w:after="120"/>
        <w:ind w:left="1843" w:hanging="357"/>
        <w:rPr>
          <w:rFonts w:eastAsia="MS Mincho"/>
          <w:bCs/>
          <w:spacing w:val="-2"/>
          <w:kern w:val="22"/>
          <w:szCs w:val="22"/>
          <w:lang w:val="ru-RU"/>
        </w:rPr>
      </w:pPr>
      <w:r w:rsidRPr="00390139">
        <w:rPr>
          <w:rFonts w:eastAsia="MS Mincho"/>
          <w:bCs/>
          <w:spacing w:val="-2"/>
          <w:kern w:val="22"/>
          <w:szCs w:val="22"/>
          <w:lang w:val="ru-RU"/>
        </w:rPr>
        <w:t>«Защищать – восстанавливать – действовать сейчас на благо всех людей и планеты».</w:t>
      </w:r>
    </w:p>
    <w:p w:rsidR="00754A77" w:rsidRPr="00390139" w:rsidRDefault="00754A77" w:rsidP="00754A77">
      <w:pPr>
        <w:numPr>
          <w:ilvl w:val="3"/>
          <w:numId w:val="7"/>
        </w:numPr>
        <w:spacing w:before="120" w:after="120"/>
        <w:ind w:left="1843" w:hanging="357"/>
        <w:rPr>
          <w:rFonts w:eastAsia="MS Mincho"/>
          <w:bCs/>
          <w:spacing w:val="-2"/>
          <w:kern w:val="22"/>
          <w:szCs w:val="22"/>
          <w:lang w:val="ru-RU"/>
        </w:rPr>
      </w:pPr>
      <w:r w:rsidRPr="00390139">
        <w:rPr>
          <w:bCs/>
          <w:color w:val="000000" w:themeColor="text1"/>
          <w:szCs w:val="22"/>
          <w:lang w:val="ru-RU"/>
        </w:rPr>
        <w:t>«К 2030 году устойчиво использовать природу и вывести ее на путь восстановления на благо всех людей».</w:t>
      </w:r>
    </w:p>
    <w:p w:rsidR="00754A77" w:rsidRPr="00390139" w:rsidRDefault="00754A77" w:rsidP="00754A77">
      <w:pPr>
        <w:numPr>
          <w:ilvl w:val="3"/>
          <w:numId w:val="7"/>
        </w:numPr>
        <w:spacing w:before="120" w:after="120"/>
        <w:ind w:left="1843" w:hanging="357"/>
        <w:rPr>
          <w:rFonts w:eastAsia="MS Mincho"/>
          <w:bCs/>
          <w:spacing w:val="-2"/>
          <w:kern w:val="22"/>
          <w:szCs w:val="22"/>
          <w:lang w:val="ru-RU"/>
        </w:rPr>
      </w:pPr>
      <w:r w:rsidRPr="00390139">
        <w:rPr>
          <w:bCs/>
          <w:color w:val="000000" w:themeColor="text1"/>
          <w:szCs w:val="22"/>
          <w:lang w:val="ru-RU"/>
        </w:rPr>
        <w:t>«Внедрять решения, которые относятся к факторам, способствующим сдерживанию кривой утраты биоразнообразия».</w:t>
      </w:r>
    </w:p>
    <w:p w:rsidR="00754A77" w:rsidRPr="00390139" w:rsidRDefault="00754A77" w:rsidP="00754A77">
      <w:pPr>
        <w:numPr>
          <w:ilvl w:val="3"/>
          <w:numId w:val="7"/>
        </w:numPr>
        <w:spacing w:before="120" w:after="120"/>
        <w:ind w:left="1843" w:hanging="357"/>
        <w:rPr>
          <w:rFonts w:eastAsia="MS Mincho"/>
          <w:bCs/>
          <w:spacing w:val="-2"/>
          <w:kern w:val="22"/>
          <w:szCs w:val="22"/>
          <w:lang w:val="ru-RU"/>
        </w:rPr>
      </w:pPr>
      <w:r w:rsidRPr="00390139">
        <w:rPr>
          <w:bCs/>
          <w:color w:val="000000" w:themeColor="text1"/>
          <w:szCs w:val="22"/>
          <w:lang w:val="ru-RU"/>
        </w:rPr>
        <w:t>«К 2030 году принимать меры, призванные остановить утрату видов, экосистем и генетического разнообразия: возобновлять, восстанавливать и использовать природу на благо людей и планеты к 2050 году».</w:t>
      </w:r>
    </w:p>
    <w:p w:rsidR="00754A77" w:rsidRPr="00390139" w:rsidRDefault="00754A77" w:rsidP="00754A77">
      <w:pPr>
        <w:numPr>
          <w:ilvl w:val="3"/>
          <w:numId w:val="7"/>
        </w:numPr>
        <w:spacing w:before="120" w:after="120"/>
        <w:ind w:left="1843" w:hanging="357"/>
        <w:rPr>
          <w:rFonts w:eastAsia="MS Mincho"/>
          <w:bCs/>
          <w:spacing w:val="-2"/>
          <w:kern w:val="22"/>
          <w:szCs w:val="22"/>
          <w:lang w:val="ru-RU"/>
        </w:rPr>
      </w:pPr>
      <w:r w:rsidRPr="00390139">
        <w:rPr>
          <w:bCs/>
          <w:color w:val="000000" w:themeColor="text1"/>
          <w:szCs w:val="22"/>
          <w:lang w:val="ru-RU"/>
        </w:rPr>
        <w:t xml:space="preserve"> «К 2030 году полностью обратить вспять тенденции утраты биоразнообразия».</w:t>
      </w:r>
    </w:p>
    <w:p w:rsidR="00754A77" w:rsidRPr="00390139" w:rsidRDefault="00754A77" w:rsidP="00754A77">
      <w:pPr>
        <w:numPr>
          <w:ilvl w:val="3"/>
          <w:numId w:val="7"/>
        </w:numPr>
        <w:spacing w:before="120" w:after="120"/>
        <w:ind w:left="1843" w:hanging="357"/>
        <w:rPr>
          <w:rFonts w:eastAsia="MS Mincho"/>
          <w:bCs/>
          <w:spacing w:val="-2"/>
          <w:kern w:val="22"/>
          <w:szCs w:val="22"/>
          <w:lang w:val="ru-RU"/>
        </w:rPr>
      </w:pPr>
      <w:r w:rsidRPr="00390139">
        <w:rPr>
          <w:bCs/>
          <w:color w:val="000000" w:themeColor="text1"/>
          <w:szCs w:val="22"/>
          <w:lang w:val="ru-RU"/>
        </w:rPr>
        <w:t>«Внедрять решения для остановки и обращения вспять утраты биоразнообразия к 2030 году»;</w:t>
      </w:r>
    </w:p>
    <w:p w:rsidR="00754A77" w:rsidRPr="00390139" w:rsidRDefault="00754A77" w:rsidP="00754A77">
      <w:pPr>
        <w:pStyle w:val="Paragraphedeliste"/>
        <w:numPr>
          <w:ilvl w:val="0"/>
          <w:numId w:val="25"/>
        </w:numPr>
        <w:spacing w:before="120" w:after="120"/>
        <w:ind w:left="0" w:firstLine="720"/>
        <w:rPr>
          <w:rFonts w:eastAsia="MS Mincho"/>
          <w:bCs/>
          <w:spacing w:val="-2"/>
          <w:kern w:val="22"/>
          <w:szCs w:val="22"/>
          <w:lang w:val="ru-RU"/>
        </w:rPr>
      </w:pPr>
      <w:r w:rsidRPr="00390139">
        <w:rPr>
          <w:rFonts w:eastAsia="MS Mincho"/>
          <w:bCs/>
          <w:spacing w:val="-2"/>
          <w:kern w:val="22"/>
          <w:szCs w:val="22"/>
          <w:lang w:val="ru-RU"/>
        </w:rPr>
        <w:lastRenderedPageBreak/>
        <w:t>«К 2030 году остановить и обратить вспять беспрецедентную утрату биоразнообразия и вывести природу на путь восстановления на благо всех людей и планеты».</w:t>
      </w:r>
    </w:p>
    <w:p w:rsidR="00754A77" w:rsidRPr="00390139" w:rsidRDefault="00754A77" w:rsidP="00754A77">
      <w:pPr>
        <w:numPr>
          <w:ilvl w:val="0"/>
          <w:numId w:val="13"/>
        </w:numPr>
        <w:spacing w:before="120" w:after="120"/>
        <w:ind w:left="1474" w:hanging="567"/>
        <w:rPr>
          <w:bCs/>
          <w:color w:val="000000" w:themeColor="text1"/>
          <w:szCs w:val="22"/>
          <w:lang w:val="ru-RU"/>
        </w:rPr>
      </w:pPr>
      <w:r w:rsidRPr="00390139">
        <w:rPr>
          <w:bCs/>
          <w:color w:val="000000" w:themeColor="text1"/>
          <w:szCs w:val="22"/>
          <w:lang w:val="ru-RU"/>
        </w:rPr>
        <w:t>некоторые участники отметили лаконичность и доступность данной формулировки. Было отмечено, что фраза «</w:t>
      </w:r>
      <w:r w:rsidRPr="00390139">
        <w:rPr>
          <w:rFonts w:eastAsia="MS Mincho"/>
          <w:bCs/>
          <w:spacing w:val="-2"/>
          <w:kern w:val="22"/>
          <w:szCs w:val="22"/>
          <w:lang w:val="ru-RU"/>
        </w:rPr>
        <w:t>вывести</w:t>
      </w:r>
      <w:r w:rsidR="00267422">
        <w:rPr>
          <w:rFonts w:eastAsia="MS Mincho"/>
          <w:bCs/>
          <w:spacing w:val="-2"/>
          <w:kern w:val="22"/>
          <w:szCs w:val="22"/>
          <w:lang w:val="ru-RU"/>
        </w:rPr>
        <w:t xml:space="preserve"> природу на путь восстановления</w:t>
      </w:r>
      <w:r w:rsidRPr="00390139">
        <w:rPr>
          <w:rFonts w:eastAsia="MS Mincho"/>
          <w:bCs/>
          <w:spacing w:val="-2"/>
          <w:kern w:val="22"/>
          <w:szCs w:val="22"/>
          <w:lang w:val="ru-RU"/>
        </w:rPr>
        <w:t xml:space="preserve">» может </w:t>
      </w:r>
      <w:r w:rsidRPr="00390139">
        <w:rPr>
          <w:bCs/>
          <w:color w:val="000000" w:themeColor="text1"/>
          <w:szCs w:val="22"/>
          <w:lang w:val="ru-RU"/>
        </w:rPr>
        <w:t>использоваться как призыв к действию, что может быть понятно за пределами Конвенции о биологическом разнообразии;</w:t>
      </w:r>
    </w:p>
    <w:p w:rsidR="00754A77" w:rsidRPr="00390139" w:rsidRDefault="00754A77" w:rsidP="00754A77">
      <w:pPr>
        <w:numPr>
          <w:ilvl w:val="0"/>
          <w:numId w:val="13"/>
        </w:numPr>
        <w:spacing w:before="120" w:after="120"/>
        <w:ind w:left="1474" w:hanging="567"/>
        <w:rPr>
          <w:bCs/>
          <w:color w:val="000000" w:themeColor="text1"/>
          <w:szCs w:val="22"/>
          <w:lang w:val="ru-RU"/>
        </w:rPr>
      </w:pPr>
      <w:r w:rsidRPr="00390139">
        <w:rPr>
          <w:bCs/>
          <w:color w:val="000000" w:themeColor="text1"/>
          <w:szCs w:val="22"/>
          <w:lang w:val="ru-RU"/>
        </w:rPr>
        <w:t xml:space="preserve">некоторые участники отметили </w:t>
      </w:r>
      <w:proofErr w:type="spellStart"/>
      <w:r w:rsidRPr="00390139">
        <w:rPr>
          <w:bCs/>
          <w:color w:val="000000" w:themeColor="text1"/>
          <w:szCs w:val="22"/>
          <w:lang w:val="ru-RU"/>
        </w:rPr>
        <w:t>нереалистичность</w:t>
      </w:r>
      <w:proofErr w:type="spellEnd"/>
      <w:r w:rsidRPr="00390139">
        <w:rPr>
          <w:bCs/>
          <w:color w:val="000000" w:themeColor="text1"/>
          <w:szCs w:val="22"/>
          <w:lang w:val="ru-RU"/>
        </w:rPr>
        <w:t xml:space="preserve"> остановки утраты биоразнообразия, и что основное внимание следует уделять </w:t>
      </w:r>
      <w:r w:rsidRPr="00390139">
        <w:rPr>
          <w:bCs/>
          <w:szCs w:val="22"/>
          <w:lang w:val="ru-RU"/>
        </w:rPr>
        <w:t xml:space="preserve">прекращению </w:t>
      </w:r>
      <w:r w:rsidRPr="00390139">
        <w:rPr>
          <w:bCs/>
          <w:color w:val="000000" w:themeColor="text1"/>
          <w:szCs w:val="22"/>
          <w:lang w:val="ru-RU"/>
        </w:rPr>
        <w:t>чистой утраты биоразнообразия, и предложили использовать фразу «изменение хода утраты» (сдерживание кривой). При этом другие участники высоко оценили слова «остановить» и «обратить вспять», передающие ощущение неотложности, которые могут вдохновлять на действия, и посчитали, что это реалистично;</w:t>
      </w:r>
    </w:p>
    <w:p w:rsidR="00754A77" w:rsidRPr="00390139" w:rsidRDefault="00754A77" w:rsidP="00754A77">
      <w:pPr>
        <w:numPr>
          <w:ilvl w:val="0"/>
          <w:numId w:val="13"/>
        </w:numPr>
        <w:spacing w:before="120" w:after="120"/>
        <w:ind w:left="1474" w:hanging="567"/>
        <w:rPr>
          <w:bCs/>
          <w:color w:val="000000" w:themeColor="text1"/>
          <w:szCs w:val="22"/>
          <w:lang w:val="ru-RU"/>
        </w:rPr>
      </w:pPr>
      <w:r w:rsidRPr="00390139">
        <w:rPr>
          <w:bCs/>
          <w:color w:val="000000" w:themeColor="text1"/>
          <w:szCs w:val="22"/>
          <w:lang w:val="ru-RU"/>
        </w:rPr>
        <w:t xml:space="preserve">некоторые участники высказали мнение, что альтернативной формулировкой может быть «к 2030 году поставить природу на путь восстановления на благо всех людей и планеты». Однако некоторые участники </w:t>
      </w:r>
      <w:proofErr w:type="gramStart"/>
      <w:r w:rsidRPr="00390139">
        <w:rPr>
          <w:bCs/>
          <w:color w:val="000000" w:themeColor="text1"/>
          <w:szCs w:val="22"/>
          <w:lang w:val="ru-RU"/>
        </w:rPr>
        <w:t>высказали озабоченность</w:t>
      </w:r>
      <w:proofErr w:type="gramEnd"/>
      <w:r w:rsidRPr="00390139">
        <w:rPr>
          <w:bCs/>
          <w:color w:val="000000" w:themeColor="text1"/>
          <w:szCs w:val="22"/>
          <w:lang w:val="ru-RU"/>
        </w:rPr>
        <w:t xml:space="preserve"> относительно перевода на разные языки фразы «поставить природу на путь восстановления», отметив, что термин «благо» неясен, и предложили заменить его на «устойчивое развитие»;</w:t>
      </w:r>
    </w:p>
    <w:p w:rsidR="00754A77" w:rsidRPr="00390139" w:rsidRDefault="00754A77" w:rsidP="00754A77">
      <w:pPr>
        <w:pStyle w:val="Paragraphedeliste"/>
        <w:numPr>
          <w:ilvl w:val="0"/>
          <w:numId w:val="25"/>
        </w:numPr>
        <w:spacing w:before="120" w:after="120"/>
        <w:ind w:left="0" w:firstLine="720"/>
        <w:rPr>
          <w:rFonts w:eastAsia="MS Mincho"/>
          <w:bCs/>
          <w:spacing w:val="-2"/>
          <w:kern w:val="22"/>
          <w:szCs w:val="22"/>
          <w:lang w:val="ru-RU"/>
        </w:rPr>
      </w:pPr>
      <w:r w:rsidRPr="00390139">
        <w:rPr>
          <w:rFonts w:eastAsia="MS Mincho"/>
          <w:bCs/>
          <w:spacing w:val="-2"/>
          <w:kern w:val="22"/>
          <w:szCs w:val="22"/>
          <w:lang w:val="ru-RU"/>
        </w:rPr>
        <w:t xml:space="preserve">«Принять эффективные и неотложные меры, направленные на остановку утраты биологического разнообразия, чтобы к 2030 году обеспечить устойчивость экосистем и дальнейшее оказание ими важнейших услуг, </w:t>
      </w:r>
      <w:proofErr w:type="gramStart"/>
      <w:r w:rsidRPr="00390139">
        <w:rPr>
          <w:rFonts w:eastAsia="MS Mincho"/>
          <w:bCs/>
          <w:spacing w:val="-2"/>
          <w:kern w:val="22"/>
          <w:szCs w:val="22"/>
          <w:lang w:val="ru-RU"/>
        </w:rPr>
        <w:t>гарантируя</w:t>
      </w:r>
      <w:proofErr w:type="gramEnd"/>
      <w:r w:rsidRPr="00390139">
        <w:rPr>
          <w:rFonts w:eastAsia="MS Mincho"/>
          <w:bCs/>
          <w:spacing w:val="-2"/>
          <w:kern w:val="22"/>
          <w:szCs w:val="22"/>
          <w:lang w:val="ru-RU"/>
        </w:rPr>
        <w:t xml:space="preserve"> таким образом разнообразие жизни на планете и способствуя благо</w:t>
      </w:r>
      <w:r w:rsidR="00C561F7">
        <w:rPr>
          <w:rFonts w:eastAsia="MS Mincho"/>
          <w:bCs/>
          <w:spacing w:val="-2"/>
          <w:kern w:val="22"/>
          <w:szCs w:val="22"/>
          <w:lang w:val="ru-RU"/>
        </w:rPr>
        <w:t>получию</w:t>
      </w:r>
      <w:r w:rsidRPr="00390139">
        <w:rPr>
          <w:rFonts w:eastAsia="MS Mincho"/>
          <w:bCs/>
          <w:spacing w:val="-2"/>
          <w:kern w:val="22"/>
          <w:szCs w:val="22"/>
          <w:lang w:val="ru-RU"/>
        </w:rPr>
        <w:t xml:space="preserve"> людей и искоренению бедности»:</w:t>
      </w:r>
    </w:p>
    <w:p w:rsidR="00754A77" w:rsidRPr="00390139" w:rsidRDefault="00754A77" w:rsidP="00754A77">
      <w:pPr>
        <w:numPr>
          <w:ilvl w:val="0"/>
          <w:numId w:val="14"/>
        </w:numPr>
        <w:spacing w:before="120" w:after="120"/>
        <w:ind w:left="1474" w:hanging="567"/>
        <w:rPr>
          <w:bCs/>
          <w:color w:val="000000" w:themeColor="text1"/>
          <w:szCs w:val="22"/>
          <w:lang w:val="ru-RU"/>
        </w:rPr>
      </w:pPr>
      <w:r w:rsidRPr="00390139">
        <w:rPr>
          <w:bCs/>
          <w:color w:val="000000" w:themeColor="text1"/>
          <w:szCs w:val="22"/>
          <w:lang w:val="ru-RU"/>
        </w:rPr>
        <w:t xml:space="preserve">некоторые участники отметили, что данная формулировка охватывает несколько элементов, </w:t>
      </w:r>
      <w:r w:rsidR="00366B14">
        <w:rPr>
          <w:bCs/>
          <w:color w:val="000000" w:themeColor="text1"/>
          <w:szCs w:val="22"/>
          <w:lang w:val="ru-RU"/>
        </w:rPr>
        <w:t xml:space="preserve">является </w:t>
      </w:r>
      <w:r w:rsidRPr="00390139">
        <w:rPr>
          <w:bCs/>
          <w:color w:val="000000" w:themeColor="text1"/>
          <w:szCs w:val="22"/>
          <w:lang w:val="ru-RU"/>
        </w:rPr>
        <w:t>слишком длинн</w:t>
      </w:r>
      <w:r w:rsidR="00366B14">
        <w:rPr>
          <w:bCs/>
          <w:color w:val="000000" w:themeColor="text1"/>
          <w:szCs w:val="22"/>
          <w:lang w:val="ru-RU"/>
        </w:rPr>
        <w:t>ой и</w:t>
      </w:r>
      <w:r w:rsidRPr="00390139">
        <w:rPr>
          <w:bCs/>
          <w:color w:val="000000" w:themeColor="text1"/>
          <w:szCs w:val="22"/>
          <w:lang w:val="ru-RU"/>
        </w:rPr>
        <w:t xml:space="preserve"> сложн</w:t>
      </w:r>
      <w:r w:rsidR="00366B14">
        <w:rPr>
          <w:bCs/>
          <w:color w:val="000000" w:themeColor="text1"/>
          <w:szCs w:val="22"/>
          <w:lang w:val="ru-RU"/>
        </w:rPr>
        <w:t>ой</w:t>
      </w:r>
      <w:r w:rsidRPr="00390139">
        <w:rPr>
          <w:bCs/>
          <w:color w:val="000000" w:themeColor="text1"/>
          <w:szCs w:val="22"/>
          <w:lang w:val="ru-RU"/>
        </w:rPr>
        <w:t xml:space="preserve"> и </w:t>
      </w:r>
      <w:r w:rsidR="004F4C1C">
        <w:rPr>
          <w:bCs/>
          <w:color w:val="000000" w:themeColor="text1"/>
          <w:szCs w:val="22"/>
          <w:lang w:val="ru-RU"/>
        </w:rPr>
        <w:t>т</w:t>
      </w:r>
      <w:r w:rsidR="004F4C1C" w:rsidRPr="004F4C1C">
        <w:rPr>
          <w:bCs/>
          <w:color w:val="000000" w:themeColor="text1"/>
          <w:szCs w:val="22"/>
          <w:lang w:val="ru-RU"/>
        </w:rPr>
        <w:t>рудн</w:t>
      </w:r>
      <w:r w:rsidR="004F4C1C">
        <w:rPr>
          <w:bCs/>
          <w:color w:val="000000" w:themeColor="text1"/>
          <w:szCs w:val="22"/>
          <w:lang w:val="ru-RU"/>
        </w:rPr>
        <w:t>ой</w:t>
      </w:r>
      <w:r w:rsidR="004F4C1C" w:rsidRPr="004F4C1C">
        <w:rPr>
          <w:bCs/>
          <w:color w:val="000000" w:themeColor="text1"/>
          <w:szCs w:val="22"/>
          <w:lang w:val="ru-RU"/>
        </w:rPr>
        <w:t xml:space="preserve"> для восприятия</w:t>
      </w:r>
      <w:r w:rsidRPr="00390139">
        <w:rPr>
          <w:bCs/>
          <w:color w:val="000000" w:themeColor="text1"/>
          <w:szCs w:val="22"/>
          <w:lang w:val="ru-RU"/>
        </w:rPr>
        <w:t>;</w:t>
      </w:r>
    </w:p>
    <w:p w:rsidR="00754A77" w:rsidRPr="00390139" w:rsidRDefault="00754A77" w:rsidP="00754A77">
      <w:pPr>
        <w:numPr>
          <w:ilvl w:val="0"/>
          <w:numId w:val="14"/>
        </w:numPr>
        <w:spacing w:before="120" w:after="120"/>
        <w:ind w:left="1474" w:hanging="567"/>
        <w:rPr>
          <w:bCs/>
          <w:color w:val="000000" w:themeColor="text1"/>
          <w:szCs w:val="22"/>
          <w:lang w:val="ru-RU"/>
        </w:rPr>
      </w:pPr>
      <w:r w:rsidRPr="00390139">
        <w:rPr>
          <w:bCs/>
          <w:color w:val="000000" w:themeColor="text1"/>
          <w:szCs w:val="22"/>
          <w:lang w:val="ru-RU"/>
        </w:rPr>
        <w:t>некоторые участники предложили убрать</w:t>
      </w:r>
      <w:r w:rsidR="00467194">
        <w:rPr>
          <w:bCs/>
          <w:color w:val="000000" w:themeColor="text1"/>
          <w:szCs w:val="22"/>
          <w:lang w:val="ru-RU"/>
        </w:rPr>
        <w:t xml:space="preserve"> такие</w:t>
      </w:r>
      <w:r w:rsidRPr="00390139">
        <w:rPr>
          <w:bCs/>
          <w:color w:val="000000" w:themeColor="text1"/>
          <w:szCs w:val="22"/>
          <w:lang w:val="ru-RU"/>
        </w:rPr>
        <w:t xml:space="preserve"> прилагательные </w:t>
      </w:r>
      <w:r w:rsidR="00467194">
        <w:rPr>
          <w:bCs/>
          <w:color w:val="000000" w:themeColor="text1"/>
          <w:szCs w:val="22"/>
          <w:lang w:val="ru-RU"/>
        </w:rPr>
        <w:t xml:space="preserve">как </w:t>
      </w:r>
      <w:r w:rsidRPr="00390139">
        <w:rPr>
          <w:bCs/>
          <w:color w:val="000000" w:themeColor="text1"/>
          <w:szCs w:val="22"/>
          <w:lang w:val="ru-RU"/>
        </w:rPr>
        <w:t xml:space="preserve">«эффективные» и «неотложные». </w:t>
      </w:r>
      <w:r w:rsidR="004A52F7">
        <w:rPr>
          <w:bCs/>
          <w:color w:val="000000" w:themeColor="text1"/>
          <w:szCs w:val="22"/>
          <w:lang w:val="ru-RU"/>
        </w:rPr>
        <w:t xml:space="preserve">Однако </w:t>
      </w:r>
      <w:r w:rsidRPr="00390139">
        <w:rPr>
          <w:bCs/>
          <w:color w:val="000000" w:themeColor="text1"/>
          <w:szCs w:val="22"/>
          <w:lang w:val="ru-RU"/>
        </w:rPr>
        <w:t xml:space="preserve">другие </w:t>
      </w:r>
      <w:r w:rsidR="004A52F7">
        <w:rPr>
          <w:bCs/>
          <w:color w:val="000000" w:themeColor="text1"/>
          <w:szCs w:val="22"/>
          <w:lang w:val="ru-RU"/>
        </w:rPr>
        <w:t xml:space="preserve">участники </w:t>
      </w:r>
      <w:r w:rsidRPr="00390139">
        <w:rPr>
          <w:bCs/>
          <w:color w:val="000000" w:themeColor="text1"/>
          <w:szCs w:val="22"/>
          <w:lang w:val="ru-RU"/>
        </w:rPr>
        <w:t xml:space="preserve">оценили их наличие, поскольку они связаны с ключевыми мерами и </w:t>
      </w:r>
      <w:r w:rsidR="004A52F7">
        <w:rPr>
          <w:bCs/>
          <w:color w:val="000000" w:themeColor="text1"/>
          <w:szCs w:val="22"/>
          <w:lang w:val="ru-RU"/>
        </w:rPr>
        <w:t>индикаторами</w:t>
      </w:r>
      <w:r w:rsidRPr="00390139">
        <w:rPr>
          <w:bCs/>
          <w:color w:val="000000" w:themeColor="text1"/>
          <w:szCs w:val="22"/>
          <w:lang w:val="ru-RU"/>
        </w:rPr>
        <w:t xml:space="preserve"> для измерения эффективности;</w:t>
      </w:r>
    </w:p>
    <w:p w:rsidR="00754A77" w:rsidRPr="00390139" w:rsidRDefault="00754A77" w:rsidP="00754A77">
      <w:pPr>
        <w:numPr>
          <w:ilvl w:val="0"/>
          <w:numId w:val="14"/>
        </w:numPr>
        <w:spacing w:before="120" w:after="120"/>
        <w:ind w:left="1474" w:hanging="567"/>
        <w:rPr>
          <w:bCs/>
          <w:color w:val="000000" w:themeColor="text1"/>
          <w:szCs w:val="22"/>
          <w:lang w:val="ru-RU"/>
        </w:rPr>
      </w:pPr>
      <w:r w:rsidRPr="00390139">
        <w:rPr>
          <w:bCs/>
          <w:color w:val="000000" w:themeColor="text1"/>
          <w:szCs w:val="22"/>
          <w:lang w:val="ru-RU"/>
        </w:rPr>
        <w:t>некоторые участники высоко оценили характер формулировки, ориентированный на результаты, и упоминания искоренения бедности и обеспечения устойчивого развития;</w:t>
      </w:r>
    </w:p>
    <w:p w:rsidR="00754A77" w:rsidRPr="00390139" w:rsidRDefault="00754A77" w:rsidP="00754A77">
      <w:pPr>
        <w:numPr>
          <w:ilvl w:val="0"/>
          <w:numId w:val="14"/>
        </w:numPr>
        <w:spacing w:before="120" w:after="120"/>
        <w:ind w:left="1474" w:hanging="567"/>
        <w:rPr>
          <w:bCs/>
          <w:color w:val="000000" w:themeColor="text1"/>
          <w:szCs w:val="22"/>
          <w:lang w:val="ru-RU"/>
        </w:rPr>
      </w:pPr>
      <w:r w:rsidRPr="00390139">
        <w:rPr>
          <w:bCs/>
          <w:color w:val="000000" w:themeColor="text1"/>
          <w:szCs w:val="22"/>
          <w:lang w:val="ru-RU"/>
        </w:rPr>
        <w:t>некоторые участники предложили добавить элементы, например, обеспечение устойчивости экосистем;</w:t>
      </w:r>
    </w:p>
    <w:p w:rsidR="00754A77" w:rsidRPr="00390139" w:rsidRDefault="00754A77" w:rsidP="00754A77">
      <w:pPr>
        <w:numPr>
          <w:ilvl w:val="0"/>
          <w:numId w:val="14"/>
        </w:numPr>
        <w:spacing w:before="120" w:after="120"/>
        <w:ind w:left="1474" w:hanging="567"/>
        <w:rPr>
          <w:bCs/>
          <w:color w:val="000000" w:themeColor="text1"/>
          <w:szCs w:val="22"/>
          <w:lang w:val="ru-RU"/>
        </w:rPr>
      </w:pPr>
      <w:r w:rsidRPr="00390139">
        <w:rPr>
          <w:bCs/>
          <w:color w:val="000000" w:themeColor="text1"/>
          <w:szCs w:val="22"/>
          <w:lang w:val="ru-RU"/>
        </w:rPr>
        <w:t>была предложена альтернативная формулировка: «принять меры для предотвращения утраты биоразнообразия в целях обеспечения устойчивости экосистем к 2030 году и продолжать оказывать услуги для обеспечения наличия большинства необходимых для жизни ресурсов в целях устойчивого развития»;</w:t>
      </w:r>
    </w:p>
    <w:p w:rsidR="00754A77" w:rsidRPr="00390139" w:rsidRDefault="00754A77" w:rsidP="00D12DC9">
      <w:pPr>
        <w:pStyle w:val="Paragraphedeliste"/>
        <w:numPr>
          <w:ilvl w:val="0"/>
          <w:numId w:val="25"/>
        </w:numPr>
        <w:spacing w:before="120" w:after="120"/>
        <w:ind w:left="0" w:firstLine="720"/>
        <w:rPr>
          <w:spacing w:val="-2"/>
          <w:kern w:val="22"/>
          <w:lang w:val="ru-RU"/>
        </w:rPr>
      </w:pPr>
      <w:r w:rsidRPr="00390139">
        <w:rPr>
          <w:kern w:val="22"/>
          <w:lang w:val="ru-RU"/>
        </w:rPr>
        <w:t xml:space="preserve">«К 2030 году обеспечить эффективный учет </w:t>
      </w:r>
      <w:r w:rsidR="004F4C1C">
        <w:rPr>
          <w:kern w:val="22"/>
          <w:lang w:val="ru-RU"/>
        </w:rPr>
        <w:t>проблематики</w:t>
      </w:r>
      <w:r w:rsidRPr="00390139">
        <w:rPr>
          <w:kern w:val="22"/>
          <w:lang w:val="ru-RU"/>
        </w:rPr>
        <w:t xml:space="preserve"> биоразнообразия в производственных секторах и достичь </w:t>
      </w:r>
      <w:r w:rsidR="004F4C1C">
        <w:rPr>
          <w:kern w:val="22"/>
          <w:lang w:val="ru-RU"/>
        </w:rPr>
        <w:t xml:space="preserve">фундаментальных </w:t>
      </w:r>
      <w:r w:rsidRPr="00390139">
        <w:rPr>
          <w:kern w:val="22"/>
          <w:lang w:val="ru-RU"/>
        </w:rPr>
        <w:t>преобраз</w:t>
      </w:r>
      <w:r w:rsidR="004F4C1C">
        <w:rPr>
          <w:kern w:val="22"/>
          <w:lang w:val="ru-RU"/>
        </w:rPr>
        <w:t>ований</w:t>
      </w:r>
      <w:r w:rsidRPr="00390139">
        <w:rPr>
          <w:kern w:val="22"/>
          <w:lang w:val="ru-RU"/>
        </w:rPr>
        <w:t xml:space="preserve"> в моделях производства и потребления, которые позволят по-новому оценить биоразнообразие и экосистемные услуги»:</w:t>
      </w:r>
    </w:p>
    <w:p w:rsidR="00754A77" w:rsidRPr="00390139" w:rsidRDefault="00754A77" w:rsidP="00754A77">
      <w:pPr>
        <w:pStyle w:val="Para1"/>
        <w:numPr>
          <w:ilvl w:val="0"/>
          <w:numId w:val="15"/>
        </w:numPr>
        <w:ind w:left="1474" w:hanging="567"/>
        <w:rPr>
          <w:rFonts w:eastAsia="Times New Roman" w:cs="Times New Roman"/>
          <w:color w:val="000000"/>
          <w:lang w:val="ru-RU"/>
        </w:rPr>
      </w:pPr>
      <w:r w:rsidRPr="00390139">
        <w:rPr>
          <w:rFonts w:eastAsia="Times New Roman" w:cs="Times New Roman"/>
          <w:bCs w:val="0"/>
          <w:color w:val="000000"/>
          <w:lang w:val="ru-RU"/>
        </w:rPr>
        <w:t>по мнению некоторых участников, такая формулировка слишком сложная и трудна для восприятия;</w:t>
      </w:r>
    </w:p>
    <w:p w:rsidR="00754A77" w:rsidRPr="00390139" w:rsidRDefault="00754A77" w:rsidP="00754A77">
      <w:pPr>
        <w:pStyle w:val="Para1"/>
        <w:numPr>
          <w:ilvl w:val="0"/>
          <w:numId w:val="15"/>
        </w:numPr>
        <w:ind w:left="1474" w:hanging="567"/>
        <w:rPr>
          <w:rFonts w:eastAsia="Times New Roman" w:cs="Times New Roman"/>
          <w:color w:val="000000"/>
          <w:lang w:val="ru-RU"/>
        </w:rPr>
      </w:pPr>
      <w:r w:rsidRPr="00390139">
        <w:rPr>
          <w:rFonts w:eastAsia="Times New Roman" w:cs="Times New Roman"/>
          <w:bCs w:val="0"/>
          <w:color w:val="000000"/>
          <w:lang w:val="ru-RU"/>
        </w:rPr>
        <w:t xml:space="preserve">некоторые участники отметили, </w:t>
      </w:r>
      <w:proofErr w:type="gramStart"/>
      <w:r w:rsidRPr="00390139">
        <w:rPr>
          <w:rFonts w:eastAsia="Times New Roman" w:cs="Times New Roman"/>
          <w:bCs w:val="0"/>
          <w:color w:val="000000"/>
          <w:lang w:val="ru-RU"/>
        </w:rPr>
        <w:t>что</w:t>
      </w:r>
      <w:proofErr w:type="gramEnd"/>
      <w:r w:rsidRPr="00390139">
        <w:rPr>
          <w:rFonts w:eastAsia="Times New Roman" w:cs="Times New Roman"/>
          <w:bCs w:val="0"/>
          <w:color w:val="000000"/>
          <w:lang w:val="ru-RU"/>
        </w:rPr>
        <w:t xml:space="preserve"> несмотря на всю важность </w:t>
      </w:r>
      <w:r w:rsidR="009D2872" w:rsidRPr="009D2872">
        <w:rPr>
          <w:rFonts w:eastAsia="Times New Roman" w:cs="Times New Roman"/>
          <w:bCs w:val="0"/>
          <w:color w:val="000000"/>
          <w:lang w:val="ru-RU"/>
        </w:rPr>
        <w:t>учет</w:t>
      </w:r>
      <w:r w:rsidR="009D2872">
        <w:rPr>
          <w:rFonts w:eastAsia="Times New Roman" w:cs="Times New Roman"/>
          <w:bCs w:val="0"/>
          <w:color w:val="000000"/>
          <w:lang w:val="ru-RU"/>
        </w:rPr>
        <w:t>а</w:t>
      </w:r>
      <w:r w:rsidR="009D2872" w:rsidRPr="009D2872">
        <w:rPr>
          <w:rFonts w:eastAsia="Times New Roman" w:cs="Times New Roman"/>
          <w:bCs w:val="0"/>
          <w:color w:val="000000"/>
          <w:lang w:val="ru-RU"/>
        </w:rPr>
        <w:t xml:space="preserve"> проблематики</w:t>
      </w:r>
      <w:r w:rsidR="009D2872">
        <w:rPr>
          <w:rFonts w:eastAsia="Times New Roman" w:cs="Times New Roman"/>
          <w:bCs w:val="0"/>
          <w:color w:val="000000"/>
          <w:lang w:val="ru-RU"/>
        </w:rPr>
        <w:t xml:space="preserve"> </w:t>
      </w:r>
      <w:r w:rsidRPr="00390139">
        <w:rPr>
          <w:rFonts w:eastAsia="Times New Roman" w:cs="Times New Roman"/>
          <w:bCs w:val="0"/>
          <w:color w:val="000000"/>
          <w:lang w:val="ru-RU"/>
        </w:rPr>
        <w:t>биоразнообразия, упоминать ее в миссии нет необходимости;</w:t>
      </w:r>
    </w:p>
    <w:p w:rsidR="00754A77" w:rsidRPr="00390139" w:rsidRDefault="00754A77" w:rsidP="00754A77">
      <w:pPr>
        <w:pStyle w:val="Para1"/>
        <w:numPr>
          <w:ilvl w:val="0"/>
          <w:numId w:val="15"/>
        </w:numPr>
        <w:ind w:left="1474" w:hanging="567"/>
        <w:rPr>
          <w:rFonts w:eastAsia="Times New Roman" w:cs="Times New Roman"/>
          <w:color w:val="000000"/>
          <w:lang w:val="ru-RU"/>
        </w:rPr>
      </w:pPr>
      <w:r w:rsidRPr="00390139">
        <w:rPr>
          <w:rFonts w:eastAsia="Times New Roman" w:cs="Times New Roman"/>
          <w:bCs w:val="0"/>
          <w:color w:val="000000"/>
          <w:lang w:val="ru-RU"/>
        </w:rPr>
        <w:t>некоторые участники отметили, что данная формулировка не отражает трех целей Конвенции и охватывает вопросы, которые не входят в сферу действия Конвенции;</w:t>
      </w:r>
    </w:p>
    <w:p w:rsidR="00754A77" w:rsidRPr="00390139" w:rsidRDefault="00754A77" w:rsidP="00754A77">
      <w:pPr>
        <w:pStyle w:val="Para1"/>
        <w:numPr>
          <w:ilvl w:val="0"/>
          <w:numId w:val="15"/>
        </w:numPr>
        <w:ind w:left="1474" w:hanging="567"/>
        <w:rPr>
          <w:rFonts w:eastAsia="Times New Roman" w:cs="Times New Roman"/>
          <w:color w:val="000000"/>
          <w:lang w:val="ru-RU"/>
        </w:rPr>
      </w:pPr>
      <w:r w:rsidRPr="00390139">
        <w:rPr>
          <w:rFonts w:eastAsia="Times New Roman" w:cs="Times New Roman"/>
          <w:bCs w:val="0"/>
          <w:color w:val="000000"/>
          <w:lang w:val="ru-RU"/>
        </w:rPr>
        <w:lastRenderedPageBreak/>
        <w:t>некоторые участники отметили, что не понятен смысл выражения «по-новому оценить биоразнообразие;</w:t>
      </w:r>
    </w:p>
    <w:p w:rsidR="00754A77" w:rsidRPr="00390139" w:rsidRDefault="00754A77" w:rsidP="00754A77">
      <w:pPr>
        <w:pStyle w:val="Para1"/>
        <w:numPr>
          <w:ilvl w:val="0"/>
          <w:numId w:val="15"/>
        </w:numPr>
        <w:ind w:left="1474" w:hanging="567"/>
        <w:rPr>
          <w:rFonts w:eastAsia="Times New Roman" w:cs="Times New Roman"/>
          <w:color w:val="000000"/>
          <w:lang w:val="ru-RU"/>
        </w:rPr>
      </w:pPr>
      <w:r w:rsidRPr="00390139">
        <w:rPr>
          <w:rFonts w:eastAsia="Times New Roman" w:cs="Times New Roman"/>
          <w:bCs w:val="0"/>
          <w:color w:val="000000"/>
          <w:lang w:val="ru-RU"/>
        </w:rPr>
        <w:t>некоторые участники отметили, что данная формулировка подчеркивает, как следует осуществлять глобальную рамочную программу в области биоразнообразия на период после 2020 года, а не то, что она стремится достичь;</w:t>
      </w:r>
    </w:p>
    <w:p w:rsidR="00754A77" w:rsidRPr="00390139" w:rsidRDefault="00754A77" w:rsidP="00754A77">
      <w:pPr>
        <w:pStyle w:val="Para1"/>
        <w:numPr>
          <w:ilvl w:val="0"/>
          <w:numId w:val="15"/>
        </w:numPr>
        <w:ind w:left="1474" w:hanging="567"/>
        <w:rPr>
          <w:rFonts w:eastAsia="Times New Roman" w:cs="Times New Roman"/>
          <w:color w:val="000000"/>
          <w:lang w:val="ru-RU"/>
        </w:rPr>
      </w:pPr>
      <w:r w:rsidRPr="00390139">
        <w:rPr>
          <w:rFonts w:eastAsia="Times New Roman" w:cs="Times New Roman"/>
          <w:bCs w:val="0"/>
          <w:color w:val="000000"/>
          <w:lang w:val="ru-RU"/>
        </w:rPr>
        <w:t>была предложена иная формулировка цели, в частности:</w:t>
      </w:r>
    </w:p>
    <w:p w:rsidR="00754A77" w:rsidRPr="00390139" w:rsidRDefault="00754A77" w:rsidP="00754A77">
      <w:pPr>
        <w:pStyle w:val="Para1"/>
        <w:numPr>
          <w:ilvl w:val="0"/>
          <w:numId w:val="16"/>
        </w:numPr>
        <w:ind w:left="1843" w:hanging="357"/>
        <w:rPr>
          <w:rFonts w:eastAsia="Times New Roman" w:cs="Times New Roman"/>
          <w:color w:val="000000"/>
          <w:lang w:val="ru-RU"/>
        </w:rPr>
      </w:pPr>
      <w:r w:rsidRPr="00390139">
        <w:rPr>
          <w:rFonts w:eastAsia="Times New Roman" w:cs="Times New Roman"/>
          <w:bCs w:val="0"/>
          <w:color w:val="000000"/>
          <w:lang w:val="ru-RU"/>
        </w:rPr>
        <w:t xml:space="preserve">«к 2030 году выполнить задачи по учету </w:t>
      </w:r>
      <w:r w:rsidR="00E5498B" w:rsidRPr="00E5498B">
        <w:rPr>
          <w:rFonts w:eastAsia="Times New Roman" w:cs="Times New Roman"/>
          <w:bCs w:val="0"/>
          <w:color w:val="000000"/>
          <w:lang w:val="ru-RU"/>
        </w:rPr>
        <w:t xml:space="preserve">проблематики </w:t>
      </w:r>
      <w:r w:rsidRPr="00390139">
        <w:rPr>
          <w:rFonts w:eastAsia="Times New Roman" w:cs="Times New Roman"/>
          <w:bCs w:val="0"/>
          <w:color w:val="000000"/>
          <w:lang w:val="ru-RU"/>
        </w:rPr>
        <w:t>биоразнообразия»</w:t>
      </w:r>
      <w:r w:rsidR="00E5498B">
        <w:rPr>
          <w:rFonts w:eastAsia="Times New Roman" w:cs="Times New Roman"/>
          <w:bCs w:val="0"/>
          <w:color w:val="000000"/>
          <w:lang w:val="ru-RU"/>
        </w:rPr>
        <w:t>;</w:t>
      </w:r>
    </w:p>
    <w:p w:rsidR="00754A77" w:rsidRPr="00390139" w:rsidRDefault="00754A77" w:rsidP="00754A77">
      <w:pPr>
        <w:pStyle w:val="Para1"/>
        <w:numPr>
          <w:ilvl w:val="0"/>
          <w:numId w:val="16"/>
        </w:numPr>
        <w:ind w:left="1843" w:hanging="357"/>
        <w:rPr>
          <w:rFonts w:eastAsia="Times New Roman" w:cs="Times New Roman"/>
          <w:color w:val="000000"/>
          <w:lang w:val="ru-RU"/>
        </w:rPr>
      </w:pPr>
      <w:r w:rsidRPr="00390139">
        <w:rPr>
          <w:rFonts w:eastAsia="Times New Roman" w:cs="Times New Roman"/>
          <w:bCs w:val="0"/>
          <w:color w:val="000000"/>
          <w:lang w:val="ru-RU"/>
        </w:rPr>
        <w:t>использовать «создание общего будущего в интересах природы и людей» вместо «новой оценки биоразнообразия и экосистемных услуг»</w:t>
      </w:r>
      <w:r w:rsidR="00E5498B">
        <w:rPr>
          <w:rFonts w:eastAsia="Times New Roman" w:cs="Times New Roman"/>
          <w:bCs w:val="0"/>
          <w:color w:val="000000"/>
          <w:lang w:val="ru-RU"/>
        </w:rPr>
        <w:t>;</w:t>
      </w:r>
    </w:p>
    <w:p w:rsidR="00754A77" w:rsidRPr="00390139" w:rsidRDefault="00754A77" w:rsidP="00754A77">
      <w:pPr>
        <w:pStyle w:val="Para1"/>
        <w:numPr>
          <w:ilvl w:val="0"/>
          <w:numId w:val="16"/>
        </w:numPr>
        <w:ind w:left="1843" w:hanging="357"/>
        <w:rPr>
          <w:rFonts w:eastAsia="Times New Roman" w:cs="Times New Roman"/>
          <w:color w:val="000000"/>
          <w:lang w:val="ru-RU"/>
        </w:rPr>
      </w:pPr>
      <w:r w:rsidRPr="00390139">
        <w:rPr>
          <w:rFonts w:eastAsia="Times New Roman" w:cs="Times New Roman"/>
          <w:bCs w:val="0"/>
          <w:color w:val="000000"/>
          <w:lang w:val="ru-RU"/>
        </w:rPr>
        <w:t>«</w:t>
      </w:r>
      <w:r w:rsidR="00E5498B" w:rsidRPr="00E5498B">
        <w:rPr>
          <w:rFonts w:eastAsia="Times New Roman" w:cs="Times New Roman"/>
          <w:bCs w:val="0"/>
          <w:color w:val="000000"/>
          <w:lang w:val="ru-RU"/>
        </w:rPr>
        <w:t>вывести природу на путь восстановления</w:t>
      </w:r>
      <w:r w:rsidRPr="00390139">
        <w:rPr>
          <w:rFonts w:eastAsia="Times New Roman" w:cs="Times New Roman"/>
          <w:bCs w:val="0"/>
          <w:color w:val="000000"/>
          <w:lang w:val="ru-RU"/>
        </w:rPr>
        <w:t>»</w:t>
      </w:r>
      <w:r w:rsidR="00E5498B">
        <w:rPr>
          <w:rFonts w:eastAsia="Times New Roman" w:cs="Times New Roman"/>
          <w:bCs w:val="0"/>
          <w:color w:val="000000"/>
          <w:lang w:val="ru-RU"/>
        </w:rPr>
        <w:t>;</w:t>
      </w:r>
    </w:p>
    <w:p w:rsidR="00754A77" w:rsidRPr="00390139" w:rsidRDefault="00754A77" w:rsidP="00E5498B">
      <w:pPr>
        <w:pStyle w:val="Paragraphedeliste"/>
        <w:numPr>
          <w:ilvl w:val="0"/>
          <w:numId w:val="25"/>
        </w:numPr>
        <w:spacing w:before="120" w:after="120"/>
        <w:ind w:left="0" w:firstLine="720"/>
        <w:rPr>
          <w:spacing w:val="-2"/>
          <w:kern w:val="22"/>
          <w:lang w:val="ru-RU"/>
        </w:rPr>
      </w:pPr>
      <w:r w:rsidRPr="00390139">
        <w:rPr>
          <w:kern w:val="22"/>
          <w:lang w:val="ru-RU"/>
        </w:rPr>
        <w:t>«</w:t>
      </w:r>
      <w:r>
        <w:rPr>
          <w:kern w:val="22"/>
          <w:lang w:val="ru-RU"/>
        </w:rPr>
        <w:t>в</w:t>
      </w:r>
      <w:r w:rsidRPr="00390139">
        <w:rPr>
          <w:kern w:val="22"/>
          <w:lang w:val="ru-RU"/>
        </w:rPr>
        <w:t xml:space="preserve">недрять решения, направленные на устранение утраты биоразнообразия, с </w:t>
      </w:r>
      <w:proofErr w:type="gramStart"/>
      <w:r w:rsidRPr="00390139">
        <w:rPr>
          <w:kern w:val="22"/>
          <w:lang w:val="ru-RU"/>
        </w:rPr>
        <w:t>тем</w:t>
      </w:r>
      <w:proofErr w:type="gramEnd"/>
      <w:r w:rsidRPr="00390139">
        <w:rPr>
          <w:kern w:val="22"/>
          <w:lang w:val="ru-RU"/>
        </w:rPr>
        <w:t xml:space="preserve"> чтобы преумножить предоставляемые ею выгоды для обеспечения устойчивого развития»:</w:t>
      </w:r>
    </w:p>
    <w:p w:rsidR="00754A77" w:rsidRPr="00390139" w:rsidRDefault="00754A77" w:rsidP="00754A77">
      <w:pPr>
        <w:pStyle w:val="Para1"/>
        <w:numPr>
          <w:ilvl w:val="0"/>
          <w:numId w:val="17"/>
        </w:numPr>
        <w:ind w:left="1474" w:hanging="567"/>
        <w:rPr>
          <w:rFonts w:eastAsia="Times New Roman" w:cs="Times New Roman"/>
          <w:color w:val="000000"/>
          <w:lang w:val="ru-RU"/>
        </w:rPr>
      </w:pPr>
      <w:r w:rsidRPr="00390139">
        <w:rPr>
          <w:rFonts w:eastAsia="Times New Roman" w:cs="Times New Roman"/>
          <w:bCs w:val="0"/>
          <w:color w:val="000000"/>
          <w:lang w:val="ru-RU"/>
        </w:rPr>
        <w:t xml:space="preserve">некоторые участники оценили краткость и конкретность этой </w:t>
      </w:r>
      <w:proofErr w:type="gramStart"/>
      <w:r w:rsidRPr="00390139">
        <w:rPr>
          <w:rFonts w:eastAsia="Times New Roman" w:cs="Times New Roman"/>
          <w:bCs w:val="0"/>
          <w:color w:val="000000"/>
          <w:lang w:val="ru-RU"/>
        </w:rPr>
        <w:t>формулировки</w:t>
      </w:r>
      <w:proofErr w:type="gramEnd"/>
      <w:r w:rsidRPr="00390139">
        <w:rPr>
          <w:rFonts w:eastAsia="Times New Roman" w:cs="Times New Roman"/>
          <w:bCs w:val="0"/>
          <w:color w:val="000000"/>
          <w:lang w:val="ru-RU"/>
        </w:rPr>
        <w:t xml:space="preserve"> и ее направленность на процесс и результат;</w:t>
      </w:r>
    </w:p>
    <w:p w:rsidR="00754A77" w:rsidRPr="00390139" w:rsidRDefault="00754A77" w:rsidP="00754A77">
      <w:pPr>
        <w:pStyle w:val="Para1"/>
        <w:numPr>
          <w:ilvl w:val="0"/>
          <w:numId w:val="17"/>
        </w:numPr>
        <w:ind w:left="1474" w:hanging="567"/>
        <w:rPr>
          <w:rFonts w:eastAsia="Times New Roman" w:cs="Times New Roman"/>
          <w:color w:val="000000"/>
          <w:lang w:val="ru-RU"/>
        </w:rPr>
      </w:pPr>
      <w:r w:rsidRPr="00390139">
        <w:rPr>
          <w:rFonts w:eastAsia="Times New Roman" w:cs="Times New Roman"/>
          <w:bCs w:val="0"/>
          <w:color w:val="000000"/>
          <w:lang w:val="ru-RU"/>
        </w:rPr>
        <w:t>некоторые участники отметили, что формулировка с трудом поддается измерению и не позволяет установить сроки;</w:t>
      </w:r>
    </w:p>
    <w:p w:rsidR="00754A77" w:rsidRPr="00390139" w:rsidRDefault="00754A77" w:rsidP="00754A77">
      <w:pPr>
        <w:pStyle w:val="Para1"/>
        <w:numPr>
          <w:ilvl w:val="0"/>
          <w:numId w:val="17"/>
        </w:numPr>
        <w:ind w:left="1474" w:hanging="567"/>
        <w:rPr>
          <w:rFonts w:eastAsia="Times New Roman" w:cs="Times New Roman"/>
          <w:color w:val="000000"/>
          <w:lang w:val="ru-RU"/>
        </w:rPr>
      </w:pPr>
      <w:r w:rsidRPr="00390139">
        <w:rPr>
          <w:rFonts w:eastAsia="Times New Roman" w:cs="Times New Roman"/>
          <w:bCs w:val="0"/>
          <w:color w:val="000000"/>
          <w:lang w:val="ru-RU"/>
        </w:rPr>
        <w:t>некоторые участники отметили, что такая формулировка не отражает необходимость в незамедлительных действиях и предложили добавить такие выражения, как «беспрецедентная утрата» и «огромная утрата»;</w:t>
      </w:r>
    </w:p>
    <w:p w:rsidR="00754A77" w:rsidRPr="00390139" w:rsidRDefault="00754A77" w:rsidP="00754A77">
      <w:pPr>
        <w:pStyle w:val="Para1"/>
        <w:numPr>
          <w:ilvl w:val="0"/>
          <w:numId w:val="17"/>
        </w:numPr>
        <w:ind w:left="1474" w:hanging="567"/>
        <w:rPr>
          <w:rFonts w:eastAsia="Times New Roman" w:cs="Times New Roman"/>
          <w:color w:val="000000"/>
          <w:lang w:val="ru-RU"/>
        </w:rPr>
      </w:pPr>
      <w:r w:rsidRPr="00390139">
        <w:rPr>
          <w:rFonts w:eastAsia="Times New Roman" w:cs="Times New Roman"/>
          <w:bCs w:val="0"/>
          <w:color w:val="000000"/>
          <w:lang w:val="ru-RU"/>
        </w:rPr>
        <w:t xml:space="preserve">некоторые участники предложили добавить конечный результат, такой как искоренение бедности; </w:t>
      </w:r>
    </w:p>
    <w:p w:rsidR="00754A77" w:rsidRPr="00390139" w:rsidRDefault="00754A77" w:rsidP="00754A77">
      <w:pPr>
        <w:pStyle w:val="Para1"/>
        <w:numPr>
          <w:ilvl w:val="0"/>
          <w:numId w:val="17"/>
        </w:numPr>
        <w:ind w:left="1474" w:hanging="567"/>
        <w:rPr>
          <w:rFonts w:eastAsia="Times New Roman" w:cs="Times New Roman"/>
          <w:color w:val="000000"/>
          <w:lang w:val="ru-RU"/>
        </w:rPr>
      </w:pPr>
      <w:r w:rsidRPr="00390139">
        <w:rPr>
          <w:rFonts w:eastAsia="Times New Roman" w:cs="Times New Roman"/>
          <w:bCs w:val="0"/>
          <w:color w:val="000000"/>
          <w:lang w:val="ru-RU"/>
        </w:rPr>
        <w:t>некоторые участники отметили антропоцентрический характер данной формулировки и предложили отметить выгоды для планеты;</w:t>
      </w:r>
    </w:p>
    <w:p w:rsidR="00754A77" w:rsidRPr="00390139" w:rsidRDefault="00754A77" w:rsidP="00754A77">
      <w:pPr>
        <w:pStyle w:val="Para1"/>
        <w:numPr>
          <w:ilvl w:val="0"/>
          <w:numId w:val="17"/>
        </w:numPr>
        <w:ind w:left="1474" w:hanging="567"/>
        <w:rPr>
          <w:rFonts w:eastAsia="Times New Roman" w:cs="Times New Roman"/>
          <w:color w:val="000000"/>
          <w:lang w:val="ru-RU"/>
        </w:rPr>
      </w:pPr>
      <w:proofErr w:type="gramStart"/>
      <w:r w:rsidRPr="00390139">
        <w:rPr>
          <w:rFonts w:eastAsia="Times New Roman" w:cs="Times New Roman"/>
          <w:bCs w:val="0"/>
          <w:color w:val="000000"/>
          <w:lang w:val="ru-RU"/>
        </w:rPr>
        <w:t>некоторые участни</w:t>
      </w:r>
      <w:r w:rsidR="00B07CB2">
        <w:rPr>
          <w:rFonts w:eastAsia="Times New Roman" w:cs="Times New Roman"/>
          <w:bCs w:val="0"/>
          <w:color w:val="000000"/>
          <w:lang w:val="ru-RU"/>
        </w:rPr>
        <w:t>ки предложили иную формулировку</w:t>
      </w:r>
      <w:r w:rsidRPr="00390139">
        <w:rPr>
          <w:rFonts w:eastAsia="Times New Roman" w:cs="Times New Roman"/>
          <w:bCs w:val="0"/>
          <w:color w:val="000000"/>
          <w:lang w:val="ru-RU"/>
        </w:rPr>
        <w:t>, в частности заменить «внедрять решения» на «принять срочные меры», добавить «направить деятельность на восстановление природных ресурсов» и «сохранить все формы жизни на Земле», заменить «с тем чтобы» на «и» и заменить «предоставлять» на «повысить», «способствовать» или «усилить».</w:t>
      </w:r>
      <w:proofErr w:type="gramEnd"/>
    </w:p>
    <w:p w:rsidR="00754A77" w:rsidRPr="00390139" w:rsidRDefault="00754A77" w:rsidP="00754A77">
      <w:pPr>
        <w:pStyle w:val="Titre1"/>
        <w:numPr>
          <w:ilvl w:val="0"/>
          <w:numId w:val="8"/>
        </w:numPr>
        <w:spacing w:before="120"/>
        <w:ind w:left="1077"/>
        <w:rPr>
          <w:spacing w:val="-2"/>
          <w:kern w:val="22"/>
          <w:lang w:val="ru-RU"/>
        </w:rPr>
      </w:pPr>
      <w:r w:rsidRPr="00390139">
        <w:rPr>
          <w:bCs/>
          <w:kern w:val="22"/>
          <w:lang w:val="ru-RU"/>
        </w:rPr>
        <w:t>задачи</w:t>
      </w:r>
    </w:p>
    <w:p w:rsidR="00754A77" w:rsidRPr="00390139" w:rsidRDefault="00754A77" w:rsidP="00754A77">
      <w:pPr>
        <w:pStyle w:val="Para1"/>
        <w:numPr>
          <w:ilvl w:val="0"/>
          <w:numId w:val="26"/>
        </w:numPr>
        <w:ind w:left="0" w:firstLine="0"/>
        <w:rPr>
          <w:rFonts w:cs="Times New Roman"/>
          <w:lang w:val="ru-RU"/>
        </w:rPr>
      </w:pPr>
      <w:r w:rsidRPr="00390139">
        <w:rPr>
          <w:rFonts w:cs="Times New Roman"/>
          <w:bCs w:val="0"/>
          <w:lang w:val="ru-RU"/>
        </w:rPr>
        <w:t>Контактная группа</w:t>
      </w:r>
      <w:r w:rsidRPr="00390139">
        <w:rPr>
          <w:rFonts w:cs="Times New Roman"/>
          <w:bCs w:val="0"/>
          <w:kern w:val="22"/>
          <w:lang w:val="ru-RU"/>
        </w:rPr>
        <w:t xml:space="preserve"> по пункту 3 повестки дня рассмотрела информацию о задачах, представленную в документе </w:t>
      </w:r>
      <w:proofErr w:type="spellStart"/>
      <w:r w:rsidRPr="00390139">
        <w:rPr>
          <w:rFonts w:cs="Times New Roman"/>
          <w:bCs w:val="0"/>
          <w:lang w:val="ru-RU"/>
        </w:rPr>
        <w:t>CBD</w:t>
      </w:r>
      <w:proofErr w:type="spellEnd"/>
      <w:r w:rsidRPr="00390139">
        <w:rPr>
          <w:rFonts w:cs="Times New Roman"/>
          <w:bCs w:val="0"/>
          <w:lang w:val="ru-RU"/>
        </w:rPr>
        <w:t>/</w:t>
      </w:r>
      <w:proofErr w:type="spellStart"/>
      <w:r w:rsidRPr="00390139">
        <w:rPr>
          <w:rFonts w:cs="Times New Roman"/>
          <w:bCs w:val="0"/>
          <w:lang w:val="ru-RU"/>
        </w:rPr>
        <w:t>SBSTTA</w:t>
      </w:r>
      <w:proofErr w:type="spellEnd"/>
      <w:r w:rsidRPr="00390139">
        <w:rPr>
          <w:rFonts w:cs="Times New Roman"/>
          <w:bCs w:val="0"/>
          <w:lang w:val="ru-RU"/>
        </w:rPr>
        <w:t xml:space="preserve">/23/2/Add.4. </w:t>
      </w:r>
      <w:r w:rsidRPr="00390139">
        <w:rPr>
          <w:rFonts w:cs="Times New Roman"/>
          <w:bCs w:val="0"/>
          <w:kern w:val="22"/>
          <w:lang w:val="ru-RU"/>
        </w:rPr>
        <w:t>Многие элементы, приведенные в приложении к документу, получили широкую поддержку и были признаны уместными для разработки будущих задач. Контактная группа также внесла ряд замечаний и предложений.</w:t>
      </w:r>
    </w:p>
    <w:p w:rsidR="00754A77" w:rsidRPr="00390139" w:rsidRDefault="00754A77" w:rsidP="00754A77">
      <w:pPr>
        <w:pStyle w:val="Paragraphedeliste"/>
        <w:numPr>
          <w:ilvl w:val="0"/>
          <w:numId w:val="12"/>
        </w:numPr>
        <w:jc w:val="center"/>
        <w:rPr>
          <w:b/>
          <w:lang w:val="ru-RU"/>
        </w:rPr>
      </w:pPr>
      <w:r w:rsidRPr="00390139">
        <w:rPr>
          <w:b/>
          <w:bCs/>
          <w:kern w:val="22"/>
          <w:lang w:val="ru-RU"/>
        </w:rPr>
        <w:t>Общие вопросы, касающиеся формулировки задач</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Была подчеркнута необходимость установить отдельную цель по генетическому разнообразию, которая могла бы включать генетическое разнообразие диких и одомашненных </w:t>
      </w:r>
      <w:r w:rsidR="00931A8B">
        <w:rPr>
          <w:rFonts w:cs="Times New Roman"/>
          <w:bCs w:val="0"/>
          <w:kern w:val="22"/>
          <w:lang w:val="ru-RU"/>
        </w:rPr>
        <w:t>видов</w:t>
      </w:r>
      <w:r w:rsidRPr="00390139">
        <w:rPr>
          <w:rFonts w:cs="Times New Roman"/>
          <w:bCs w:val="0"/>
          <w:kern w:val="22"/>
          <w:lang w:val="ru-RU"/>
        </w:rPr>
        <w:t xml:space="preserve">, сохранение </w:t>
      </w:r>
      <w:proofErr w:type="spellStart"/>
      <w:r w:rsidRPr="00390139">
        <w:rPr>
          <w:rFonts w:cs="Times New Roman"/>
          <w:bCs w:val="0"/>
          <w:kern w:val="22"/>
          <w:lang w:val="ru-RU"/>
        </w:rPr>
        <w:t>ex</w:t>
      </w:r>
      <w:proofErr w:type="spellEnd"/>
      <w:r w:rsidRPr="00390139">
        <w:rPr>
          <w:rFonts w:cs="Times New Roman"/>
          <w:bCs w:val="0"/>
          <w:kern w:val="22"/>
          <w:lang w:val="ru-RU"/>
        </w:rPr>
        <w:t xml:space="preserve"> </w:t>
      </w:r>
      <w:proofErr w:type="spellStart"/>
      <w:r w:rsidRPr="00390139">
        <w:rPr>
          <w:rFonts w:cs="Times New Roman"/>
          <w:bCs w:val="0"/>
          <w:kern w:val="22"/>
          <w:lang w:val="ru-RU"/>
        </w:rPr>
        <w:t>situ</w:t>
      </w:r>
      <w:proofErr w:type="spellEnd"/>
      <w:r w:rsidRPr="00390139">
        <w:rPr>
          <w:rFonts w:cs="Times New Roman"/>
          <w:bCs w:val="0"/>
          <w:kern w:val="22"/>
          <w:lang w:val="ru-RU"/>
        </w:rPr>
        <w:t xml:space="preserve"> и банки генов.</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Некоторые </w:t>
      </w:r>
      <w:r w:rsidRPr="00390139">
        <w:rPr>
          <w:rFonts w:eastAsia="Times New Roman" w:cs="Times New Roman"/>
          <w:bCs w:val="0"/>
          <w:color w:val="000000"/>
          <w:lang w:val="ru-RU"/>
        </w:rPr>
        <w:t xml:space="preserve">участники </w:t>
      </w:r>
      <w:r w:rsidRPr="00390139">
        <w:rPr>
          <w:rFonts w:cs="Times New Roman"/>
          <w:bCs w:val="0"/>
          <w:kern w:val="22"/>
          <w:lang w:val="ru-RU"/>
        </w:rPr>
        <w:t xml:space="preserve">предложили использовать прямые факторы, названные в докладе о Глобальной оценке Межправительственной научно-политической платформы по биоразнообразию и экосистемным услугам </w:t>
      </w:r>
      <w:r w:rsidR="00A433C7">
        <w:rPr>
          <w:rFonts w:cs="Times New Roman"/>
          <w:bCs w:val="0"/>
          <w:kern w:val="22"/>
          <w:lang w:val="ru-RU"/>
        </w:rPr>
        <w:t>(</w:t>
      </w:r>
      <w:r w:rsidR="00A433C7" w:rsidRPr="00A433C7">
        <w:rPr>
          <w:rFonts w:cs="Times New Roman"/>
          <w:bCs w:val="0"/>
          <w:kern w:val="22"/>
        </w:rPr>
        <w:t>МПБЭУ</w:t>
      </w:r>
      <w:r w:rsidR="00A433C7">
        <w:rPr>
          <w:rFonts w:cs="Times New Roman"/>
          <w:bCs w:val="0"/>
          <w:kern w:val="22"/>
          <w:lang w:val="ru-RU"/>
        </w:rPr>
        <w:t xml:space="preserve">) в </w:t>
      </w:r>
      <w:r w:rsidRPr="00390139">
        <w:rPr>
          <w:rFonts w:cs="Times New Roman"/>
          <w:bCs w:val="0"/>
          <w:kern w:val="22"/>
          <w:lang w:val="ru-RU"/>
        </w:rPr>
        <w:t xml:space="preserve">качестве основы для </w:t>
      </w:r>
      <w:r>
        <w:rPr>
          <w:rFonts w:cs="Times New Roman"/>
          <w:bCs w:val="0"/>
          <w:kern w:val="22"/>
          <w:lang w:val="ru-RU"/>
        </w:rPr>
        <w:t>формулирования</w:t>
      </w:r>
      <w:r w:rsidRPr="00390139">
        <w:rPr>
          <w:rFonts w:cs="Times New Roman"/>
          <w:bCs w:val="0"/>
          <w:kern w:val="22"/>
          <w:lang w:val="ru-RU"/>
        </w:rPr>
        <w:t xml:space="preserve"> новых задач.</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Некоторые </w:t>
      </w:r>
      <w:r w:rsidRPr="00390139">
        <w:rPr>
          <w:rFonts w:eastAsia="Times New Roman" w:cs="Times New Roman"/>
          <w:bCs w:val="0"/>
          <w:color w:val="000000"/>
          <w:lang w:val="ru-RU"/>
        </w:rPr>
        <w:t xml:space="preserve">участники </w:t>
      </w:r>
      <w:r w:rsidRPr="00390139">
        <w:rPr>
          <w:rFonts w:cs="Times New Roman"/>
          <w:bCs w:val="0"/>
          <w:kern w:val="22"/>
          <w:lang w:val="ru-RU"/>
        </w:rPr>
        <w:t xml:space="preserve">предупредили, что не следует допускать повторения </w:t>
      </w:r>
      <w:r w:rsidR="00A433C7">
        <w:rPr>
          <w:rFonts w:cs="Times New Roman"/>
          <w:bCs w:val="0"/>
          <w:kern w:val="22"/>
          <w:lang w:val="ru-RU"/>
        </w:rPr>
        <w:t xml:space="preserve">при перечислении </w:t>
      </w:r>
      <w:r w:rsidRPr="00390139">
        <w:rPr>
          <w:rFonts w:cs="Times New Roman"/>
          <w:bCs w:val="0"/>
          <w:kern w:val="22"/>
          <w:lang w:val="ru-RU"/>
        </w:rPr>
        <w:t xml:space="preserve">компонентов (например, утраты мест обитания) </w:t>
      </w:r>
      <w:r w:rsidR="00A433C7">
        <w:rPr>
          <w:rFonts w:cs="Times New Roman"/>
          <w:bCs w:val="0"/>
          <w:kern w:val="22"/>
          <w:lang w:val="ru-RU"/>
        </w:rPr>
        <w:t xml:space="preserve">как в </w:t>
      </w:r>
      <w:r w:rsidRPr="00390139">
        <w:rPr>
          <w:rFonts w:cs="Times New Roman"/>
          <w:bCs w:val="0"/>
          <w:kern w:val="22"/>
          <w:lang w:val="ru-RU"/>
        </w:rPr>
        <w:t>темах по биоразнообразию</w:t>
      </w:r>
      <w:r w:rsidR="00A433C7">
        <w:rPr>
          <w:rFonts w:cs="Times New Roman"/>
          <w:bCs w:val="0"/>
          <w:kern w:val="22"/>
          <w:lang w:val="ru-RU"/>
        </w:rPr>
        <w:t xml:space="preserve"> и его сохранению, так и темах, касающихся </w:t>
      </w:r>
      <w:r w:rsidRPr="00390139">
        <w:rPr>
          <w:rFonts w:cs="Times New Roman"/>
          <w:bCs w:val="0"/>
          <w:kern w:val="22"/>
          <w:lang w:val="ru-RU"/>
        </w:rPr>
        <w:t>фактор</w:t>
      </w:r>
      <w:r w:rsidR="00A433C7">
        <w:rPr>
          <w:rFonts w:cs="Times New Roman"/>
          <w:bCs w:val="0"/>
          <w:kern w:val="22"/>
          <w:lang w:val="ru-RU"/>
        </w:rPr>
        <w:t>ов</w:t>
      </w:r>
      <w:r w:rsidRPr="00390139">
        <w:rPr>
          <w:rFonts w:cs="Times New Roman"/>
          <w:bCs w:val="0"/>
          <w:kern w:val="22"/>
          <w:lang w:val="ru-RU"/>
        </w:rPr>
        <w:t xml:space="preserve"> утраты биоразнообразия.</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lastRenderedPageBreak/>
        <w:t xml:space="preserve">Было отмечено, что конечные задачи </w:t>
      </w:r>
      <w:r w:rsidR="004A59C2">
        <w:rPr>
          <w:rFonts w:cs="Times New Roman"/>
          <w:bCs w:val="0"/>
          <w:kern w:val="22"/>
          <w:lang w:val="ru-RU"/>
        </w:rPr>
        <w:t xml:space="preserve">в области </w:t>
      </w:r>
      <w:r w:rsidR="004A59C2" w:rsidRPr="004A59C2">
        <w:rPr>
          <w:rFonts w:cs="Times New Roman"/>
          <w:bCs w:val="0"/>
          <w:kern w:val="22"/>
          <w:lang w:val="ru-RU"/>
        </w:rPr>
        <w:t>биоразнообразия</w:t>
      </w:r>
      <w:r w:rsidR="004A59C2">
        <w:rPr>
          <w:rFonts w:cs="Times New Roman"/>
          <w:bCs w:val="0"/>
          <w:kern w:val="22"/>
          <w:lang w:val="ru-RU"/>
        </w:rPr>
        <w:t xml:space="preserve"> и его сохранения </w:t>
      </w:r>
      <w:r w:rsidRPr="00390139">
        <w:rPr>
          <w:rFonts w:cs="Times New Roman"/>
          <w:bCs w:val="0"/>
          <w:kern w:val="22"/>
          <w:lang w:val="ru-RU"/>
        </w:rPr>
        <w:t xml:space="preserve">должны соотноситься с долгосрочными конечными </w:t>
      </w:r>
      <w:r>
        <w:rPr>
          <w:rFonts w:cs="Times New Roman"/>
          <w:bCs w:val="0"/>
          <w:kern w:val="22"/>
          <w:lang w:val="ru-RU"/>
        </w:rPr>
        <w:t>целями</w:t>
      </w:r>
      <w:r w:rsidRPr="00390139">
        <w:rPr>
          <w:rFonts w:cs="Times New Roman"/>
          <w:bCs w:val="0"/>
          <w:kern w:val="22"/>
          <w:lang w:val="ru-RU"/>
        </w:rPr>
        <w:t xml:space="preserve"> по сохранению биоразнообразия, чтобы было ясно, что миссия на </w:t>
      </w:r>
      <w:r>
        <w:rPr>
          <w:rFonts w:cs="Times New Roman"/>
          <w:bCs w:val="0"/>
          <w:kern w:val="22"/>
          <w:lang w:val="ru-RU"/>
        </w:rPr>
        <w:t xml:space="preserve">период до </w:t>
      </w:r>
      <w:r w:rsidRPr="00390139">
        <w:rPr>
          <w:rFonts w:cs="Times New Roman"/>
          <w:bCs w:val="0"/>
          <w:kern w:val="22"/>
          <w:lang w:val="ru-RU"/>
        </w:rPr>
        <w:t>2030 год</w:t>
      </w:r>
      <w:r>
        <w:rPr>
          <w:rFonts w:cs="Times New Roman"/>
          <w:bCs w:val="0"/>
          <w:kern w:val="22"/>
          <w:lang w:val="ru-RU"/>
        </w:rPr>
        <w:t>а</w:t>
      </w:r>
      <w:r w:rsidRPr="00390139">
        <w:rPr>
          <w:rFonts w:cs="Times New Roman"/>
          <w:bCs w:val="0"/>
          <w:kern w:val="22"/>
          <w:lang w:val="ru-RU"/>
        </w:rPr>
        <w:t xml:space="preserve"> является промежуточными этапом на пути к достижению Концепции на период до 2050 года.</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Некоторые </w:t>
      </w:r>
      <w:r w:rsidRPr="00390139">
        <w:rPr>
          <w:rFonts w:eastAsia="Times New Roman" w:cs="Times New Roman"/>
          <w:bCs w:val="0"/>
          <w:color w:val="000000"/>
          <w:lang w:val="ru-RU"/>
        </w:rPr>
        <w:t xml:space="preserve">участники </w:t>
      </w:r>
      <w:r w:rsidRPr="00390139">
        <w:rPr>
          <w:rFonts w:cs="Times New Roman"/>
          <w:bCs w:val="0"/>
          <w:kern w:val="22"/>
          <w:lang w:val="ru-RU"/>
        </w:rPr>
        <w:t xml:space="preserve">подчеркнули важность создания глобальной рамочной программы по принципу «снизу вверх», а не «сверху вниз», учитывая при этом условия и реалии каждой отдельной страны и региона. </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Некоторые </w:t>
      </w:r>
      <w:r w:rsidRPr="00390139">
        <w:rPr>
          <w:rFonts w:eastAsia="Times New Roman" w:cs="Times New Roman"/>
          <w:bCs w:val="0"/>
          <w:color w:val="000000"/>
          <w:lang w:val="ru-RU"/>
        </w:rPr>
        <w:t>участники о</w:t>
      </w:r>
      <w:r w:rsidRPr="00390139">
        <w:rPr>
          <w:rFonts w:cs="Times New Roman"/>
          <w:bCs w:val="0"/>
          <w:kern w:val="22"/>
          <w:lang w:val="ru-RU"/>
        </w:rPr>
        <w:t>тметили необходимость создания глоссария терминов.</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Была отмечена необходимость включить вопросы сохранения морских и других водных экосистем во все задачи, в которых это уместно.</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Некоторые </w:t>
      </w:r>
      <w:r w:rsidRPr="00390139">
        <w:rPr>
          <w:rFonts w:eastAsia="Times New Roman" w:cs="Times New Roman"/>
          <w:bCs w:val="0"/>
          <w:color w:val="000000"/>
          <w:lang w:val="ru-RU"/>
        </w:rPr>
        <w:t xml:space="preserve">участники </w:t>
      </w:r>
      <w:r w:rsidRPr="00390139">
        <w:rPr>
          <w:rFonts w:cs="Times New Roman"/>
          <w:bCs w:val="0"/>
          <w:kern w:val="22"/>
          <w:lang w:val="ru-RU"/>
        </w:rPr>
        <w:t>выразили озабоченность по поводу логической последовательности тем в задачах и предложили использовать модель «</w:t>
      </w:r>
      <w:proofErr w:type="spellStart"/>
      <w:r w:rsidRPr="00390139">
        <w:rPr>
          <w:rFonts w:cs="Times New Roman"/>
          <w:bCs w:val="0"/>
          <w:kern w:val="22"/>
          <w:lang w:val="ru-RU"/>
        </w:rPr>
        <w:t>нагрузка-состояние-ответные</w:t>
      </w:r>
      <w:proofErr w:type="spellEnd"/>
      <w:r w:rsidRPr="00390139">
        <w:rPr>
          <w:rFonts w:cs="Times New Roman"/>
          <w:bCs w:val="0"/>
          <w:kern w:val="22"/>
          <w:lang w:val="ru-RU"/>
        </w:rPr>
        <w:t xml:space="preserve"> меры», в том числе применительно к выгодам.</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Было отмечено </w:t>
      </w:r>
      <w:proofErr w:type="gramStart"/>
      <w:r w:rsidRPr="00390139">
        <w:rPr>
          <w:rFonts w:cs="Times New Roman"/>
          <w:bCs w:val="0"/>
          <w:kern w:val="22"/>
          <w:lang w:val="ru-RU"/>
        </w:rPr>
        <w:t>важное значение</w:t>
      </w:r>
      <w:proofErr w:type="gramEnd"/>
      <w:r w:rsidRPr="00390139">
        <w:rPr>
          <w:rFonts w:cs="Times New Roman"/>
          <w:bCs w:val="0"/>
          <w:kern w:val="22"/>
          <w:lang w:val="ru-RU"/>
        </w:rPr>
        <w:t xml:space="preserve"> индикаторов при формулировании задач.</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Некоторые </w:t>
      </w:r>
      <w:r w:rsidRPr="00390139">
        <w:rPr>
          <w:rFonts w:eastAsia="Times New Roman" w:cs="Times New Roman"/>
          <w:bCs w:val="0"/>
          <w:color w:val="000000"/>
          <w:lang w:val="ru-RU"/>
        </w:rPr>
        <w:t xml:space="preserve">участники </w:t>
      </w:r>
      <w:r w:rsidRPr="00390139">
        <w:rPr>
          <w:rFonts w:cs="Times New Roman"/>
          <w:bCs w:val="0"/>
          <w:kern w:val="22"/>
          <w:lang w:val="ru-RU"/>
        </w:rPr>
        <w:t>отметили, что глобальная рамочная программа должна выходить за рамки Конвенции и соответственно для этого требуется привлечение и участие других субъектов, помимо профильных министерств и партнеров Конвенции, выступающих в качестве ключевых сторон, необходимых для эффективной реализации программы.</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 xml:space="preserve">Некоторые участники отметили, что концепция циклической экономики может </w:t>
      </w:r>
      <w:r>
        <w:rPr>
          <w:rFonts w:cs="Times New Roman"/>
          <w:spacing w:val="-2"/>
          <w:kern w:val="22"/>
          <w:lang w:val="ru-RU"/>
        </w:rPr>
        <w:t xml:space="preserve">применяться </w:t>
      </w:r>
      <w:r w:rsidRPr="00390139">
        <w:rPr>
          <w:rFonts w:cs="Times New Roman"/>
          <w:spacing w:val="-2"/>
          <w:kern w:val="22"/>
          <w:lang w:val="ru-RU"/>
        </w:rPr>
        <w:t xml:space="preserve">ко всей </w:t>
      </w:r>
      <w:r>
        <w:rPr>
          <w:rFonts w:cs="Times New Roman"/>
          <w:spacing w:val="-2"/>
          <w:kern w:val="22"/>
          <w:lang w:val="ru-RU"/>
        </w:rPr>
        <w:t>рамочной программе</w:t>
      </w:r>
      <w:r w:rsidRPr="00390139">
        <w:rPr>
          <w:rFonts w:cs="Times New Roman"/>
          <w:spacing w:val="-2"/>
          <w:kern w:val="22"/>
          <w:lang w:val="ru-RU"/>
        </w:rPr>
        <w:t>. Вместе с тем было также отмечено, что потенциал стран по осуществлению таких подходов варьируется и зависит от их национальных условий.</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отметили, что число задач в рамочной программе должно быть ограниченным и что они должны быть четко сформулированы и легко поддаваться мониторингу. Было также предложено использовать подзадачи.</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Был задан вопрос о том, будут ли косвенные факторы утраты биоразнообразия отражены в подготовительном проекте рамочной программы и если да, то каким образом.</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Были подняты вопросы о том, следует ли включать задачи по сдерживанию роста населения, предотвращению конфликтов или устранению косвенных факторов другими способами.</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отметили необходимость отражения вопрос</w:t>
      </w:r>
      <w:r>
        <w:rPr>
          <w:rFonts w:cs="Times New Roman"/>
          <w:spacing w:val="-2"/>
          <w:kern w:val="22"/>
          <w:lang w:val="ru-RU"/>
        </w:rPr>
        <w:t>а</w:t>
      </w:r>
      <w:r w:rsidRPr="00390139">
        <w:rPr>
          <w:rFonts w:cs="Times New Roman"/>
          <w:spacing w:val="-2"/>
          <w:kern w:val="22"/>
          <w:lang w:val="ru-RU"/>
        </w:rPr>
        <w:t xml:space="preserve"> здравоохранения в качестве сквозного вопроса.</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 xml:space="preserve">Было также отмечено </w:t>
      </w:r>
      <w:proofErr w:type="gramStart"/>
      <w:r w:rsidRPr="00390139">
        <w:rPr>
          <w:rFonts w:cs="Times New Roman"/>
          <w:spacing w:val="-2"/>
          <w:kern w:val="22"/>
          <w:lang w:val="ru-RU"/>
        </w:rPr>
        <w:t>важное значение</w:t>
      </w:r>
      <w:proofErr w:type="gramEnd"/>
      <w:r w:rsidRPr="00390139">
        <w:rPr>
          <w:rFonts w:cs="Times New Roman"/>
          <w:spacing w:val="-2"/>
          <w:kern w:val="22"/>
          <w:lang w:val="ru-RU"/>
        </w:rPr>
        <w:t xml:space="preserve"> гендерной проблематики; однако существует неопределенность в отношении того, </w:t>
      </w:r>
      <w:r>
        <w:rPr>
          <w:rFonts w:cs="Times New Roman"/>
          <w:spacing w:val="-2"/>
          <w:kern w:val="22"/>
          <w:lang w:val="ru-RU"/>
        </w:rPr>
        <w:t>в каком разделе следует</w:t>
      </w:r>
      <w:r w:rsidRPr="00390139">
        <w:rPr>
          <w:rFonts w:cs="Times New Roman"/>
          <w:spacing w:val="-2"/>
          <w:kern w:val="22"/>
          <w:lang w:val="ru-RU"/>
        </w:rPr>
        <w:t xml:space="preserve"> </w:t>
      </w:r>
      <w:r>
        <w:rPr>
          <w:rFonts w:cs="Times New Roman"/>
          <w:spacing w:val="-2"/>
          <w:kern w:val="22"/>
          <w:lang w:val="ru-RU"/>
        </w:rPr>
        <w:t>рассматривать</w:t>
      </w:r>
      <w:r w:rsidRPr="00390139">
        <w:rPr>
          <w:rFonts w:cs="Times New Roman"/>
          <w:spacing w:val="-2"/>
          <w:kern w:val="22"/>
          <w:lang w:val="ru-RU"/>
        </w:rPr>
        <w:t xml:space="preserve"> этот элемент.</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Было отмечено, что в документе</w:t>
      </w:r>
      <w:r w:rsidRPr="00390139">
        <w:rPr>
          <w:lang w:val="ru-RU"/>
        </w:rPr>
        <w:t xml:space="preserve"> </w:t>
      </w:r>
      <w:proofErr w:type="spellStart"/>
      <w:r w:rsidRPr="00390139">
        <w:rPr>
          <w:lang w:val="ru-RU"/>
        </w:rPr>
        <w:t>CBD</w:t>
      </w:r>
      <w:proofErr w:type="spellEnd"/>
      <w:r w:rsidRPr="00390139">
        <w:rPr>
          <w:lang w:val="ru-RU"/>
        </w:rPr>
        <w:t>/</w:t>
      </w:r>
      <w:proofErr w:type="spellStart"/>
      <w:r w:rsidRPr="00390139">
        <w:rPr>
          <w:lang w:val="ru-RU"/>
        </w:rPr>
        <w:t>SBSTTA</w:t>
      </w:r>
      <w:proofErr w:type="spellEnd"/>
      <w:r w:rsidRPr="00390139">
        <w:rPr>
          <w:lang w:val="ru-RU"/>
        </w:rPr>
        <w:t>/23/2/Add.4</w:t>
      </w:r>
      <w:r w:rsidRPr="00390139">
        <w:rPr>
          <w:rFonts w:cs="Times New Roman"/>
          <w:spacing w:val="-2"/>
          <w:kern w:val="22"/>
          <w:lang w:val="ru-RU"/>
        </w:rPr>
        <w:t xml:space="preserve"> не было уделено внимания вопросу о молодежи и что его необходимо </w:t>
      </w:r>
      <w:proofErr w:type="gramStart"/>
      <w:r w:rsidRPr="00390139">
        <w:rPr>
          <w:rFonts w:cs="Times New Roman"/>
          <w:spacing w:val="-2"/>
          <w:kern w:val="22"/>
          <w:lang w:val="ru-RU"/>
        </w:rPr>
        <w:t>рассмотреть</w:t>
      </w:r>
      <w:proofErr w:type="gramEnd"/>
      <w:r w:rsidRPr="00390139">
        <w:rPr>
          <w:rFonts w:cs="Times New Roman"/>
          <w:spacing w:val="-2"/>
          <w:kern w:val="22"/>
          <w:lang w:val="ru-RU"/>
        </w:rPr>
        <w:t>.</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отметили, что при решении вопросов биоразнообразия важно учитывать подход правительства в целом.</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подчеркнули важность научно-технического мониторинга биоразнообразия и экосистемных услуг и необходимость разработки систем мониторинга. Они предложили установить конкретную задачу в отношении разработки и совершенствования систем наблюдения за биоразнообразием и экосистемными услугами.</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заявили, что коренные народы и местные общины являются важными партнерами в осуществлении Конвенции и что их роль должна найти более широкое отражение в глобальной рамочной программе в области биоразнообразия в дополнение к любым задачам, касающимся традиционных знаний.</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lastRenderedPageBreak/>
        <w:t>Было предложено включить в глобальную рамочную программу в области биоразнообразия принципы справедливости и прав человека.</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 xml:space="preserve">Некоторые участники отметили необходимость дальнейшего обсуждения вопроса о потоке в рамочной программе, с </w:t>
      </w:r>
      <w:proofErr w:type="gramStart"/>
      <w:r w:rsidRPr="00390139">
        <w:rPr>
          <w:rFonts w:cs="Times New Roman"/>
          <w:spacing w:val="-2"/>
          <w:kern w:val="22"/>
          <w:lang w:val="ru-RU"/>
        </w:rPr>
        <w:t>тем</w:t>
      </w:r>
      <w:proofErr w:type="gramEnd"/>
      <w:r w:rsidRPr="00390139">
        <w:rPr>
          <w:rFonts w:cs="Times New Roman"/>
          <w:spacing w:val="-2"/>
          <w:kern w:val="22"/>
          <w:lang w:val="ru-RU"/>
        </w:rPr>
        <w:t xml:space="preserve"> чтобы определить, как избежать дублирования усилий и выявить задачи, которые должны быть ориентированы на конечный результат или на конкретные действия.</w:t>
      </w:r>
    </w:p>
    <w:p w:rsidR="00754A77" w:rsidRPr="00390139" w:rsidRDefault="00754A77" w:rsidP="00754A77">
      <w:pPr>
        <w:pStyle w:val="Paragraphedeliste"/>
        <w:keepNext/>
        <w:numPr>
          <w:ilvl w:val="0"/>
          <w:numId w:val="12"/>
        </w:numPr>
        <w:ind w:left="714" w:hanging="357"/>
        <w:jc w:val="center"/>
        <w:rPr>
          <w:b/>
          <w:spacing w:val="-2"/>
          <w:kern w:val="22"/>
          <w:lang w:val="ru-RU"/>
        </w:rPr>
      </w:pPr>
      <w:r w:rsidRPr="00390139">
        <w:rPr>
          <w:b/>
          <w:bCs/>
          <w:kern w:val="22"/>
          <w:lang w:val="ru-RU"/>
        </w:rPr>
        <w:t>Места обитания</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Некоторые </w:t>
      </w:r>
      <w:r w:rsidRPr="00390139">
        <w:rPr>
          <w:rFonts w:eastAsia="Times New Roman" w:cs="Times New Roman"/>
          <w:bCs w:val="0"/>
          <w:color w:val="000000"/>
          <w:lang w:val="ru-RU"/>
        </w:rPr>
        <w:t xml:space="preserve">участники </w:t>
      </w:r>
      <w:r w:rsidRPr="00390139">
        <w:rPr>
          <w:rFonts w:cs="Times New Roman"/>
          <w:bCs w:val="0"/>
          <w:kern w:val="22"/>
          <w:lang w:val="ru-RU"/>
        </w:rPr>
        <w:t>отметили, что вместо термина «места обитания» следует использовать «экосистемы». Однако, по мнению других</w:t>
      </w:r>
      <w:r>
        <w:rPr>
          <w:rFonts w:cs="Times New Roman"/>
          <w:bCs w:val="0"/>
          <w:kern w:val="22"/>
          <w:lang w:val="ru-RU"/>
        </w:rPr>
        <w:t xml:space="preserve"> </w:t>
      </w:r>
      <w:r w:rsidRPr="00A943FD">
        <w:rPr>
          <w:rFonts w:cs="Times New Roman"/>
          <w:bCs w:val="0"/>
          <w:kern w:val="22"/>
          <w:lang w:val="ru-RU"/>
        </w:rPr>
        <w:t>участник</w:t>
      </w:r>
      <w:r>
        <w:rPr>
          <w:rFonts w:cs="Times New Roman"/>
          <w:bCs w:val="0"/>
          <w:kern w:val="22"/>
          <w:lang w:val="ru-RU"/>
        </w:rPr>
        <w:t>ов</w:t>
      </w:r>
      <w:r w:rsidRPr="00390139">
        <w:rPr>
          <w:rFonts w:cs="Times New Roman"/>
          <w:bCs w:val="0"/>
          <w:kern w:val="22"/>
          <w:lang w:val="ru-RU"/>
        </w:rPr>
        <w:t xml:space="preserve">, использование термина «места обитания» вполне уместно; </w:t>
      </w:r>
      <w:r>
        <w:rPr>
          <w:rFonts w:cs="Times New Roman"/>
          <w:bCs w:val="0"/>
          <w:kern w:val="22"/>
          <w:lang w:val="ru-RU"/>
        </w:rPr>
        <w:t>прозвучали п</w:t>
      </w:r>
      <w:r w:rsidRPr="00390139">
        <w:rPr>
          <w:rFonts w:cs="Times New Roman"/>
          <w:bCs w:val="0"/>
          <w:kern w:val="22"/>
          <w:lang w:val="ru-RU"/>
        </w:rPr>
        <w:t>редлож</w:t>
      </w:r>
      <w:r>
        <w:rPr>
          <w:rFonts w:cs="Times New Roman"/>
          <w:bCs w:val="0"/>
          <w:kern w:val="22"/>
          <w:lang w:val="ru-RU"/>
        </w:rPr>
        <w:t>ения</w:t>
      </w:r>
      <w:r w:rsidRPr="00390139">
        <w:rPr>
          <w:rFonts w:cs="Times New Roman"/>
          <w:bCs w:val="0"/>
          <w:kern w:val="22"/>
          <w:lang w:val="ru-RU"/>
        </w:rPr>
        <w:t xml:space="preserve"> использовать оба термина. Было предложено использовать определения «мест обитания» и «экосистем», </w:t>
      </w:r>
      <w:r>
        <w:rPr>
          <w:rFonts w:cs="Times New Roman"/>
          <w:bCs w:val="0"/>
          <w:kern w:val="22"/>
          <w:lang w:val="ru-RU"/>
        </w:rPr>
        <w:t xml:space="preserve">фигурирующие </w:t>
      </w:r>
      <w:r w:rsidRPr="00390139">
        <w:rPr>
          <w:rFonts w:cs="Times New Roman"/>
          <w:bCs w:val="0"/>
          <w:kern w:val="22"/>
          <w:lang w:val="ru-RU"/>
        </w:rPr>
        <w:t>в статье 2 Конвенции.</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Некоторые </w:t>
      </w:r>
      <w:r w:rsidRPr="00390139">
        <w:rPr>
          <w:rFonts w:eastAsia="Times New Roman" w:cs="Times New Roman"/>
          <w:bCs w:val="0"/>
          <w:color w:val="000000"/>
          <w:lang w:val="ru-RU"/>
        </w:rPr>
        <w:t xml:space="preserve">участники </w:t>
      </w:r>
      <w:r w:rsidRPr="00390139">
        <w:rPr>
          <w:rFonts w:cs="Times New Roman"/>
          <w:bCs w:val="0"/>
          <w:kern w:val="22"/>
          <w:lang w:val="ru-RU"/>
        </w:rPr>
        <w:t xml:space="preserve">отметили, что </w:t>
      </w:r>
      <w:r>
        <w:rPr>
          <w:rFonts w:cs="Times New Roman"/>
          <w:bCs w:val="0"/>
          <w:kern w:val="22"/>
          <w:lang w:val="ru-RU"/>
        </w:rPr>
        <w:t>задачи</w:t>
      </w:r>
      <w:r w:rsidRPr="00390139">
        <w:rPr>
          <w:rFonts w:cs="Times New Roman"/>
          <w:bCs w:val="0"/>
          <w:kern w:val="22"/>
          <w:lang w:val="ru-RU"/>
        </w:rPr>
        <w:t xml:space="preserve"> должн</w:t>
      </w:r>
      <w:r>
        <w:rPr>
          <w:rFonts w:cs="Times New Roman"/>
          <w:bCs w:val="0"/>
          <w:kern w:val="22"/>
          <w:lang w:val="ru-RU"/>
        </w:rPr>
        <w:t>ы</w:t>
      </w:r>
      <w:r w:rsidRPr="00390139">
        <w:rPr>
          <w:rFonts w:cs="Times New Roman"/>
          <w:bCs w:val="0"/>
          <w:kern w:val="22"/>
          <w:lang w:val="ru-RU"/>
        </w:rPr>
        <w:t xml:space="preserve"> отражать вопросы, касающиеся целостности экосистем, экологической связанности (как функциональной, так и структурной) и </w:t>
      </w:r>
      <w:r>
        <w:rPr>
          <w:rFonts w:cs="Times New Roman"/>
          <w:bCs w:val="0"/>
          <w:kern w:val="22"/>
          <w:lang w:val="ru-RU"/>
        </w:rPr>
        <w:t>здоровья</w:t>
      </w:r>
      <w:r w:rsidRPr="00390139">
        <w:rPr>
          <w:rFonts w:cs="Times New Roman"/>
          <w:bCs w:val="0"/>
          <w:kern w:val="22"/>
          <w:lang w:val="ru-RU"/>
        </w:rPr>
        <w:t xml:space="preserve"> экосистем, а также вопрос</w:t>
      </w:r>
      <w:r w:rsidR="001468DC">
        <w:rPr>
          <w:rFonts w:cs="Times New Roman"/>
          <w:bCs w:val="0"/>
          <w:kern w:val="22"/>
          <w:lang w:val="ru-RU"/>
        </w:rPr>
        <w:t>ы</w:t>
      </w:r>
      <w:r w:rsidRPr="00390139">
        <w:rPr>
          <w:rFonts w:cs="Times New Roman"/>
          <w:bCs w:val="0"/>
          <w:kern w:val="22"/>
          <w:lang w:val="ru-RU"/>
        </w:rPr>
        <w:t xml:space="preserve">, </w:t>
      </w:r>
      <w:r w:rsidR="008148B1">
        <w:rPr>
          <w:rFonts w:cs="Times New Roman"/>
          <w:bCs w:val="0"/>
          <w:kern w:val="22"/>
          <w:lang w:val="ru-RU"/>
        </w:rPr>
        <w:t>связанны</w:t>
      </w:r>
      <w:r w:rsidR="001468DC">
        <w:rPr>
          <w:rFonts w:cs="Times New Roman"/>
          <w:bCs w:val="0"/>
          <w:kern w:val="22"/>
          <w:lang w:val="ru-RU"/>
        </w:rPr>
        <w:t>е</w:t>
      </w:r>
      <w:r w:rsidR="008148B1">
        <w:rPr>
          <w:rFonts w:cs="Times New Roman"/>
          <w:bCs w:val="0"/>
          <w:kern w:val="22"/>
          <w:lang w:val="ru-RU"/>
        </w:rPr>
        <w:t xml:space="preserve"> с</w:t>
      </w:r>
      <w:r w:rsidRPr="00390139">
        <w:rPr>
          <w:rFonts w:cs="Times New Roman"/>
          <w:bCs w:val="0"/>
          <w:kern w:val="22"/>
          <w:lang w:val="ru-RU"/>
        </w:rPr>
        <w:t xml:space="preserve"> текущ</w:t>
      </w:r>
      <w:r w:rsidR="008148B1">
        <w:rPr>
          <w:rFonts w:cs="Times New Roman"/>
          <w:bCs w:val="0"/>
          <w:kern w:val="22"/>
          <w:lang w:val="ru-RU"/>
        </w:rPr>
        <w:t>им</w:t>
      </w:r>
      <w:r w:rsidRPr="00390139">
        <w:rPr>
          <w:rFonts w:cs="Times New Roman"/>
          <w:bCs w:val="0"/>
          <w:kern w:val="22"/>
          <w:lang w:val="ru-RU"/>
        </w:rPr>
        <w:t xml:space="preserve"> состояни</w:t>
      </w:r>
      <w:r w:rsidR="008148B1">
        <w:rPr>
          <w:rFonts w:cs="Times New Roman"/>
          <w:bCs w:val="0"/>
          <w:kern w:val="22"/>
          <w:lang w:val="ru-RU"/>
        </w:rPr>
        <w:t>ем</w:t>
      </w:r>
      <w:r w:rsidRPr="00390139">
        <w:rPr>
          <w:rFonts w:cs="Times New Roman"/>
          <w:bCs w:val="0"/>
          <w:kern w:val="22"/>
          <w:lang w:val="ru-RU"/>
        </w:rPr>
        <w:t xml:space="preserve"> </w:t>
      </w:r>
      <w:r w:rsidR="008148B1" w:rsidRPr="008148B1">
        <w:rPr>
          <w:rFonts w:cs="Times New Roman"/>
          <w:bCs w:val="0"/>
          <w:kern w:val="22"/>
          <w:lang w:val="ru-RU"/>
        </w:rPr>
        <w:t>мест обитания</w:t>
      </w:r>
      <w:r w:rsidR="008148B1">
        <w:rPr>
          <w:rFonts w:cs="Times New Roman"/>
          <w:bCs w:val="0"/>
          <w:kern w:val="22"/>
          <w:lang w:val="ru-RU"/>
        </w:rPr>
        <w:t xml:space="preserve"> </w:t>
      </w:r>
      <w:r w:rsidRPr="00390139">
        <w:rPr>
          <w:rFonts w:cs="Times New Roman"/>
          <w:bCs w:val="0"/>
          <w:kern w:val="22"/>
          <w:lang w:val="ru-RU"/>
        </w:rPr>
        <w:t xml:space="preserve">и </w:t>
      </w:r>
      <w:r w:rsidR="0074604E">
        <w:rPr>
          <w:rFonts w:cs="Times New Roman"/>
          <w:bCs w:val="0"/>
          <w:kern w:val="22"/>
          <w:lang w:val="ru-RU"/>
        </w:rPr>
        <w:t xml:space="preserve">соответствующими </w:t>
      </w:r>
      <w:r w:rsidRPr="00390139">
        <w:rPr>
          <w:rFonts w:cs="Times New Roman"/>
          <w:bCs w:val="0"/>
          <w:kern w:val="22"/>
          <w:lang w:val="ru-RU"/>
        </w:rPr>
        <w:t>тенденци</w:t>
      </w:r>
      <w:r w:rsidR="008148B1">
        <w:rPr>
          <w:rFonts w:cs="Times New Roman"/>
          <w:bCs w:val="0"/>
          <w:kern w:val="22"/>
          <w:lang w:val="ru-RU"/>
        </w:rPr>
        <w:t>ями</w:t>
      </w:r>
      <w:r w:rsidRPr="00390139">
        <w:rPr>
          <w:rFonts w:cs="Times New Roman"/>
          <w:bCs w:val="0"/>
          <w:kern w:val="22"/>
          <w:lang w:val="ru-RU"/>
        </w:rPr>
        <w:t>.</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Некоторые </w:t>
      </w:r>
      <w:r w:rsidRPr="00390139">
        <w:rPr>
          <w:rFonts w:eastAsia="Times New Roman" w:cs="Times New Roman"/>
          <w:bCs w:val="0"/>
          <w:color w:val="000000"/>
          <w:lang w:val="ru-RU"/>
        </w:rPr>
        <w:t xml:space="preserve">участники </w:t>
      </w:r>
      <w:r w:rsidRPr="00390139">
        <w:rPr>
          <w:rFonts w:cs="Times New Roman"/>
          <w:bCs w:val="0"/>
          <w:kern w:val="22"/>
          <w:lang w:val="ru-RU"/>
        </w:rPr>
        <w:t xml:space="preserve">отметили, что в </w:t>
      </w:r>
      <w:r>
        <w:rPr>
          <w:rFonts w:cs="Times New Roman"/>
          <w:bCs w:val="0"/>
          <w:kern w:val="22"/>
          <w:lang w:val="ru-RU"/>
        </w:rPr>
        <w:t>задачах</w:t>
      </w:r>
      <w:r w:rsidRPr="00390139">
        <w:rPr>
          <w:rFonts w:cs="Times New Roman"/>
          <w:bCs w:val="0"/>
          <w:kern w:val="22"/>
          <w:lang w:val="ru-RU"/>
        </w:rPr>
        <w:t xml:space="preserve"> следует отразить естественные места обитания, мозаичность мест обитания, производственные ландшафты, сельскохозяйственные районы, культурные ландшафты и городские территории. Другие </w:t>
      </w:r>
      <w:r w:rsidRPr="00F435F5">
        <w:rPr>
          <w:rFonts w:cs="Times New Roman"/>
          <w:bCs w:val="0"/>
          <w:kern w:val="22"/>
          <w:lang w:val="ru-RU"/>
        </w:rPr>
        <w:t xml:space="preserve">участники </w:t>
      </w:r>
      <w:r w:rsidRPr="00390139">
        <w:rPr>
          <w:rFonts w:cs="Times New Roman"/>
          <w:bCs w:val="0"/>
          <w:kern w:val="22"/>
          <w:lang w:val="ru-RU"/>
        </w:rPr>
        <w:t>предложили сосредоточить внимание только на естественных местах обитания и местах обитания</w:t>
      </w:r>
      <w:r w:rsidR="00A433C7">
        <w:rPr>
          <w:rFonts w:cs="Times New Roman"/>
          <w:bCs w:val="0"/>
          <w:kern w:val="22"/>
          <w:lang w:val="ru-RU"/>
        </w:rPr>
        <w:t xml:space="preserve"> </w:t>
      </w:r>
      <w:r w:rsidR="00A433C7" w:rsidRPr="00A433C7">
        <w:rPr>
          <w:rFonts w:cs="Times New Roman"/>
          <w:bCs w:val="0"/>
          <w:kern w:val="22"/>
          <w:lang w:val="ru-RU"/>
        </w:rPr>
        <w:t>в пределах национальной юрисдикции.</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Некоторые </w:t>
      </w:r>
      <w:r w:rsidRPr="00390139">
        <w:rPr>
          <w:rFonts w:eastAsia="Times New Roman" w:cs="Times New Roman"/>
          <w:bCs w:val="0"/>
          <w:color w:val="000000"/>
          <w:lang w:val="ru-RU"/>
        </w:rPr>
        <w:t xml:space="preserve">участники </w:t>
      </w:r>
      <w:r w:rsidRPr="00390139">
        <w:rPr>
          <w:rFonts w:cs="Times New Roman"/>
          <w:bCs w:val="0"/>
          <w:kern w:val="22"/>
          <w:lang w:val="ru-RU"/>
        </w:rPr>
        <w:t xml:space="preserve">отметили, что в </w:t>
      </w:r>
      <w:r w:rsidRPr="00502849">
        <w:rPr>
          <w:rFonts w:cs="Times New Roman"/>
          <w:bCs w:val="0"/>
          <w:kern w:val="22"/>
          <w:lang w:val="ru-RU"/>
        </w:rPr>
        <w:t xml:space="preserve">задачах </w:t>
      </w:r>
      <w:r w:rsidRPr="00390139">
        <w:rPr>
          <w:rFonts w:cs="Times New Roman"/>
          <w:bCs w:val="0"/>
          <w:kern w:val="22"/>
          <w:lang w:val="ru-RU"/>
        </w:rPr>
        <w:t>могут быть отражены конкретные места обитания или биомы, включая биоразнообразие почв, уязвимые экосистемы, коралловые рифы и горные экосистемы, водно-болотные угодья, дикую природу, частные земли и ключевые районы биоразнообразия.</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Некоторые </w:t>
      </w:r>
      <w:r w:rsidRPr="00390139">
        <w:rPr>
          <w:rFonts w:eastAsia="Times New Roman" w:cs="Times New Roman"/>
          <w:bCs w:val="0"/>
          <w:color w:val="000000"/>
          <w:lang w:val="ru-RU"/>
        </w:rPr>
        <w:t xml:space="preserve">участники </w:t>
      </w:r>
      <w:r w:rsidRPr="00390139">
        <w:rPr>
          <w:rFonts w:cs="Times New Roman"/>
          <w:bCs w:val="0"/>
          <w:kern w:val="22"/>
          <w:lang w:val="ru-RU"/>
        </w:rPr>
        <w:t>отметили необходимость в использовании подходов, совмещающих вопросы охраны, устойчивого использования и связанности и имеющие отношение к устойчивому развитию.</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Было высказано конкретное предложение по содержанию цели – «остановить утрату мест обитаний к Х (с указанием срока)». </w:t>
      </w:r>
    </w:p>
    <w:p w:rsidR="00754A77" w:rsidRPr="003E6BFF" w:rsidRDefault="00754A77" w:rsidP="00754A77">
      <w:pPr>
        <w:pStyle w:val="Paragraphedeliste"/>
        <w:keepNext/>
        <w:numPr>
          <w:ilvl w:val="0"/>
          <w:numId w:val="12"/>
        </w:numPr>
        <w:ind w:left="714" w:hanging="357"/>
        <w:contextualSpacing w:val="0"/>
        <w:jc w:val="center"/>
        <w:rPr>
          <w:i/>
          <w:spacing w:val="-2"/>
          <w:kern w:val="22"/>
          <w:lang w:val="ru-RU"/>
        </w:rPr>
      </w:pPr>
      <w:r w:rsidRPr="003E6BFF">
        <w:rPr>
          <w:b/>
          <w:bCs/>
          <w:kern w:val="22"/>
          <w:lang w:val="ru-RU"/>
        </w:rPr>
        <w:t>Виды</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По предложению некоторых </w:t>
      </w:r>
      <w:r w:rsidRPr="00390139">
        <w:rPr>
          <w:rFonts w:eastAsia="Times New Roman" w:cs="Times New Roman"/>
          <w:bCs w:val="0"/>
          <w:color w:val="000000"/>
          <w:lang w:val="ru-RU"/>
        </w:rPr>
        <w:t xml:space="preserve">участников </w:t>
      </w:r>
      <w:r w:rsidRPr="00390139">
        <w:rPr>
          <w:rFonts w:cs="Times New Roman"/>
          <w:bCs w:val="0"/>
          <w:kern w:val="22"/>
          <w:lang w:val="ru-RU"/>
        </w:rPr>
        <w:t>в задачах не следует указывать численность видов, так как этот показатель с трудом поддается измерению. Другие</w:t>
      </w:r>
      <w:r>
        <w:rPr>
          <w:rFonts w:cs="Times New Roman"/>
          <w:bCs w:val="0"/>
          <w:kern w:val="22"/>
          <w:lang w:val="ru-RU"/>
        </w:rPr>
        <w:t xml:space="preserve"> участники</w:t>
      </w:r>
      <w:r w:rsidRPr="00390139">
        <w:rPr>
          <w:rFonts w:cs="Times New Roman"/>
          <w:bCs w:val="0"/>
          <w:kern w:val="22"/>
          <w:lang w:val="ru-RU"/>
        </w:rPr>
        <w:t xml:space="preserve">, однако, заметили, что это важный элемент задачи; по предложению других </w:t>
      </w:r>
      <w:r>
        <w:rPr>
          <w:rFonts w:cs="Times New Roman"/>
          <w:bCs w:val="0"/>
          <w:kern w:val="22"/>
          <w:lang w:val="ru-RU"/>
        </w:rPr>
        <w:t xml:space="preserve">участников </w:t>
      </w:r>
      <w:r w:rsidRPr="00390139">
        <w:rPr>
          <w:rFonts w:cs="Times New Roman"/>
          <w:bCs w:val="0"/>
          <w:kern w:val="22"/>
          <w:lang w:val="ru-RU"/>
        </w:rPr>
        <w:t>следует использовать относительную численность видов.</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По предложению некоторых </w:t>
      </w:r>
      <w:r w:rsidRPr="00390139">
        <w:rPr>
          <w:rFonts w:eastAsia="Times New Roman" w:cs="Times New Roman"/>
          <w:bCs w:val="0"/>
          <w:color w:val="000000"/>
          <w:lang w:val="ru-RU"/>
        </w:rPr>
        <w:t xml:space="preserve">участников </w:t>
      </w:r>
      <w:r w:rsidRPr="00390139">
        <w:rPr>
          <w:rFonts w:cs="Times New Roman"/>
          <w:bCs w:val="0"/>
          <w:kern w:val="22"/>
          <w:lang w:val="ru-RU"/>
        </w:rPr>
        <w:t>в задаче следует отразить устойчивое использование видов, виды, особо чувствительные к изменению климата, биоразнообразие почв, опылителей, исчезающие виды, виды под угрозой исчезновения, состояние в отношении к рискам, распространенные виды, ключевые виды, дикие виды, используемые для употребления в пищу и в сельскохозяйственных целях.</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Было высказано конкретное предложение по содержанию цели – «остановить исчезновение видов к определенной дате». Однако было также отмечено, что задача должна учитывать эксплуатацию видов на разных уровнях. </w:t>
      </w:r>
    </w:p>
    <w:p w:rsidR="00754A77" w:rsidRPr="00390139" w:rsidRDefault="00754A77" w:rsidP="00754A77">
      <w:pPr>
        <w:pStyle w:val="Paragraphedeliste"/>
        <w:keepNext/>
        <w:numPr>
          <w:ilvl w:val="0"/>
          <w:numId w:val="12"/>
        </w:numPr>
        <w:ind w:left="714" w:hanging="357"/>
        <w:contextualSpacing w:val="0"/>
        <w:jc w:val="center"/>
        <w:rPr>
          <w:b/>
          <w:spacing w:val="-2"/>
          <w:kern w:val="22"/>
          <w:lang w:val="ru-RU"/>
        </w:rPr>
      </w:pPr>
      <w:r w:rsidRPr="00390139">
        <w:rPr>
          <w:b/>
          <w:bCs/>
          <w:kern w:val="22"/>
          <w:lang w:val="ru-RU"/>
        </w:rPr>
        <w:t>Изменение землепользования</w:t>
      </w:r>
    </w:p>
    <w:p w:rsidR="00754A77" w:rsidRPr="00390139" w:rsidRDefault="00754A77" w:rsidP="00754A77">
      <w:pPr>
        <w:pStyle w:val="Para1"/>
        <w:ind w:left="0" w:firstLine="0"/>
        <w:rPr>
          <w:spacing w:val="-2"/>
          <w:lang w:val="ru-RU"/>
        </w:rPr>
      </w:pPr>
      <w:r w:rsidRPr="00390139">
        <w:rPr>
          <w:bCs w:val="0"/>
          <w:lang w:val="ru-RU"/>
        </w:rPr>
        <w:t xml:space="preserve">Некоторые </w:t>
      </w:r>
      <w:r w:rsidRPr="00390139">
        <w:rPr>
          <w:rFonts w:eastAsia="Times New Roman" w:cs="Times New Roman"/>
          <w:bCs w:val="0"/>
          <w:color w:val="000000"/>
          <w:lang w:val="ru-RU"/>
        </w:rPr>
        <w:t xml:space="preserve">участники </w:t>
      </w:r>
      <w:r w:rsidRPr="00390139">
        <w:rPr>
          <w:bCs w:val="0"/>
          <w:lang w:val="ru-RU"/>
        </w:rPr>
        <w:t xml:space="preserve">предложили сделать упор на утрате мест обитания, а не на землепользовании или изменении землепользования, так как эти термины обычно не используются </w:t>
      </w:r>
      <w:r w:rsidRPr="00390139">
        <w:rPr>
          <w:bCs w:val="0"/>
          <w:lang w:val="ru-RU"/>
        </w:rPr>
        <w:lastRenderedPageBreak/>
        <w:t xml:space="preserve">в Конвенции. Однако, по мнению других </w:t>
      </w:r>
      <w:r w:rsidRPr="00390139">
        <w:rPr>
          <w:rFonts w:eastAsia="Times New Roman" w:cs="Times New Roman"/>
          <w:bCs w:val="0"/>
          <w:color w:val="000000"/>
          <w:lang w:val="ru-RU"/>
        </w:rPr>
        <w:t>участников</w:t>
      </w:r>
      <w:r w:rsidRPr="00390139">
        <w:rPr>
          <w:bCs w:val="0"/>
          <w:lang w:val="ru-RU"/>
        </w:rPr>
        <w:t>, эти термины следует использовать, и было предложено отразить вопросы, связанные с изменением использования морей и водных ресурсов.</w:t>
      </w:r>
    </w:p>
    <w:p w:rsidR="00754A77" w:rsidRPr="00390139" w:rsidRDefault="00754A77" w:rsidP="00754A77">
      <w:pPr>
        <w:pStyle w:val="Para1"/>
        <w:keepNext/>
        <w:numPr>
          <w:ilvl w:val="0"/>
          <w:numId w:val="0"/>
        </w:numPr>
        <w:ind w:left="720"/>
        <w:jc w:val="center"/>
        <w:rPr>
          <w:i/>
          <w:lang w:val="ru-RU"/>
        </w:rPr>
      </w:pPr>
      <w:r w:rsidRPr="00390139">
        <w:rPr>
          <w:bCs w:val="0"/>
          <w:i/>
          <w:iCs/>
          <w:lang w:val="ru-RU"/>
        </w:rPr>
        <w:t>1. Утрата мест обитания</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По предложению некоторых </w:t>
      </w:r>
      <w:r w:rsidRPr="00390139">
        <w:rPr>
          <w:rFonts w:eastAsia="Times New Roman" w:cs="Times New Roman"/>
          <w:bCs w:val="0"/>
          <w:color w:val="000000"/>
          <w:lang w:val="ru-RU"/>
        </w:rPr>
        <w:t xml:space="preserve">участников </w:t>
      </w:r>
      <w:r w:rsidRPr="00390139">
        <w:rPr>
          <w:rFonts w:cs="Times New Roman"/>
          <w:bCs w:val="0"/>
          <w:kern w:val="22"/>
          <w:lang w:val="ru-RU"/>
        </w:rPr>
        <w:t xml:space="preserve">задачи по этим вопросам должны быть ориентированы на результат, а средствами их выполнения могут быть пространственное планирование землепользования и морских объектов, а также ландшафтный подход. </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Некоторые участники отметили, что выполнение задач по этим вопросам возможно на основе у</w:t>
      </w:r>
      <w:r w:rsidR="00037204">
        <w:rPr>
          <w:rFonts w:cs="Times New Roman"/>
          <w:bCs w:val="0"/>
          <w:kern w:val="22"/>
          <w:lang w:val="ru-RU"/>
        </w:rPr>
        <w:t xml:space="preserve">крепления </w:t>
      </w:r>
      <w:r w:rsidRPr="00390139">
        <w:rPr>
          <w:rFonts w:cs="Times New Roman"/>
          <w:bCs w:val="0"/>
          <w:kern w:val="22"/>
          <w:lang w:val="ru-RU"/>
        </w:rPr>
        <w:t>защиты экосистем разных видов</w:t>
      </w:r>
      <w:r w:rsidR="00B75239">
        <w:rPr>
          <w:rFonts w:cs="Times New Roman"/>
          <w:bCs w:val="0"/>
          <w:kern w:val="22"/>
          <w:lang w:val="ru-RU"/>
        </w:rPr>
        <w:t>,</w:t>
      </w:r>
      <w:r w:rsidRPr="00390139">
        <w:rPr>
          <w:rFonts w:cs="Times New Roman"/>
          <w:bCs w:val="0"/>
          <w:kern w:val="22"/>
          <w:lang w:val="ru-RU"/>
        </w:rPr>
        <w:t xml:space="preserve"> обеспечения их репрезентативности</w:t>
      </w:r>
      <w:r w:rsidR="00B75239">
        <w:rPr>
          <w:rFonts w:cs="Times New Roman"/>
          <w:bCs w:val="0"/>
          <w:kern w:val="22"/>
          <w:lang w:val="ru-RU"/>
        </w:rPr>
        <w:t xml:space="preserve"> и за</w:t>
      </w:r>
      <w:r w:rsidRPr="00390139">
        <w:rPr>
          <w:rFonts w:cs="Times New Roman"/>
          <w:bCs w:val="0"/>
          <w:kern w:val="22"/>
          <w:lang w:val="ru-RU"/>
        </w:rPr>
        <w:t xml:space="preserve"> счет </w:t>
      </w:r>
      <w:r w:rsidR="00B75239">
        <w:rPr>
          <w:rFonts w:cs="Times New Roman"/>
          <w:bCs w:val="0"/>
          <w:kern w:val="22"/>
          <w:lang w:val="ru-RU"/>
        </w:rPr>
        <w:t xml:space="preserve">реализации </w:t>
      </w:r>
      <w:r w:rsidRPr="00390139">
        <w:rPr>
          <w:rFonts w:cs="Times New Roman"/>
          <w:bCs w:val="0"/>
          <w:kern w:val="22"/>
          <w:lang w:val="ru-RU"/>
        </w:rPr>
        <w:t xml:space="preserve">инвестиций в экологическую инфраструктуру. </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Некоторые участники отметили, что в данном вопросе особое значение имеет расширение учета вопросов биоразнообразия, в том числе в производственных и добывающих отраслях, деятельность которых приводит к изменению использования земель и морей. Некоторые</w:t>
      </w:r>
      <w:r w:rsidR="00B75239">
        <w:rPr>
          <w:rFonts w:cs="Times New Roman"/>
          <w:bCs w:val="0"/>
          <w:kern w:val="22"/>
          <w:lang w:val="ru-RU"/>
        </w:rPr>
        <w:t xml:space="preserve"> участники</w:t>
      </w:r>
      <w:r w:rsidRPr="00390139">
        <w:rPr>
          <w:rFonts w:cs="Times New Roman"/>
          <w:bCs w:val="0"/>
          <w:kern w:val="22"/>
          <w:lang w:val="ru-RU"/>
        </w:rPr>
        <w:t>, однако, также предложили назвать сектора в рамках задач, связанных с чрезмерной эксплуатацией ресурсов.</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По предложению некоторых </w:t>
      </w:r>
      <w:r w:rsidRPr="00390139">
        <w:rPr>
          <w:rFonts w:eastAsia="Times New Roman" w:cs="Times New Roman"/>
          <w:bCs w:val="0"/>
          <w:color w:val="000000"/>
          <w:lang w:val="ru-RU"/>
        </w:rPr>
        <w:t xml:space="preserve">участников </w:t>
      </w:r>
      <w:r w:rsidRPr="00390139">
        <w:rPr>
          <w:rFonts w:cs="Times New Roman"/>
          <w:bCs w:val="0"/>
          <w:kern w:val="22"/>
          <w:lang w:val="ru-RU"/>
        </w:rPr>
        <w:t xml:space="preserve">тему этой задачи следует назвать «планирование», а не «утрата мест обитания – ориентация на действие/результат». Другие </w:t>
      </w:r>
      <w:r w:rsidR="00F32BFB">
        <w:rPr>
          <w:rFonts w:cs="Times New Roman"/>
          <w:bCs w:val="0"/>
          <w:kern w:val="22"/>
          <w:lang w:val="ru-RU"/>
        </w:rPr>
        <w:t xml:space="preserve">участники </w:t>
      </w:r>
      <w:r w:rsidRPr="00390139">
        <w:rPr>
          <w:rFonts w:cs="Times New Roman"/>
          <w:bCs w:val="0"/>
          <w:kern w:val="22"/>
          <w:lang w:val="ru-RU"/>
        </w:rPr>
        <w:t xml:space="preserve">предложили назвать ее «видоизменение мест обитания» или «видоизменение экосистем». Было также предложено назвать ее «землепользование и изменение землепользования». Однако по предложению других </w:t>
      </w:r>
      <w:r w:rsidR="00F32BFB">
        <w:rPr>
          <w:rFonts w:cs="Times New Roman"/>
          <w:bCs w:val="0"/>
          <w:kern w:val="22"/>
          <w:lang w:val="ru-RU"/>
        </w:rPr>
        <w:t xml:space="preserve">участников </w:t>
      </w:r>
      <w:r w:rsidRPr="00390139">
        <w:rPr>
          <w:rFonts w:cs="Times New Roman"/>
          <w:bCs w:val="0"/>
          <w:kern w:val="22"/>
          <w:lang w:val="ru-RU"/>
        </w:rPr>
        <w:t xml:space="preserve">следует продолжить использовать </w:t>
      </w:r>
      <w:r w:rsidR="00F32BFB">
        <w:rPr>
          <w:rFonts w:cs="Times New Roman"/>
          <w:bCs w:val="0"/>
          <w:kern w:val="22"/>
          <w:lang w:val="ru-RU"/>
        </w:rPr>
        <w:t xml:space="preserve">выражение </w:t>
      </w:r>
      <w:r w:rsidRPr="00390139">
        <w:rPr>
          <w:rFonts w:cs="Times New Roman"/>
          <w:bCs w:val="0"/>
          <w:kern w:val="22"/>
          <w:lang w:val="ru-RU"/>
        </w:rPr>
        <w:t>«утрат</w:t>
      </w:r>
      <w:r w:rsidR="00F32BFB">
        <w:rPr>
          <w:rFonts w:cs="Times New Roman"/>
          <w:bCs w:val="0"/>
          <w:kern w:val="22"/>
          <w:lang w:val="ru-RU"/>
        </w:rPr>
        <w:t>а</w:t>
      </w:r>
      <w:r w:rsidRPr="00390139">
        <w:rPr>
          <w:rFonts w:cs="Times New Roman"/>
          <w:bCs w:val="0"/>
          <w:kern w:val="22"/>
          <w:lang w:val="ru-RU"/>
        </w:rPr>
        <w:t xml:space="preserve"> мест обитания».</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 xml:space="preserve">По предложению некоторых </w:t>
      </w:r>
      <w:r w:rsidRPr="00390139">
        <w:rPr>
          <w:rFonts w:eastAsia="Times New Roman" w:cs="Times New Roman"/>
          <w:bCs w:val="0"/>
          <w:color w:val="000000"/>
          <w:lang w:val="ru-RU"/>
        </w:rPr>
        <w:t xml:space="preserve">участников </w:t>
      </w:r>
      <w:r w:rsidRPr="00390139">
        <w:rPr>
          <w:rFonts w:cs="Times New Roman"/>
          <w:bCs w:val="0"/>
          <w:kern w:val="22"/>
          <w:lang w:val="ru-RU"/>
        </w:rPr>
        <w:t>следует сделать упор на устойчивом использовании и в этой связи отметить роль коренных народов и местных общин.</w:t>
      </w:r>
    </w:p>
    <w:p w:rsidR="00754A77" w:rsidRPr="00390139" w:rsidRDefault="00754A77" w:rsidP="00754A77">
      <w:pPr>
        <w:pStyle w:val="Para1"/>
        <w:ind w:left="0" w:firstLine="0"/>
        <w:rPr>
          <w:rFonts w:cs="Times New Roman"/>
          <w:spacing w:val="-2"/>
          <w:kern w:val="22"/>
          <w:lang w:val="ru-RU"/>
        </w:rPr>
      </w:pPr>
      <w:r w:rsidRPr="00390139">
        <w:rPr>
          <w:rFonts w:cs="Times New Roman"/>
          <w:bCs w:val="0"/>
          <w:kern w:val="22"/>
          <w:lang w:val="ru-RU"/>
        </w:rPr>
        <w:t>Некоторые участники предложили использовать понятие «водопользование» для учета вопросов, касающихся морской среды и экосистем внутренних водоемов.</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предложили конкретные вопросы,</w:t>
      </w:r>
      <w:r>
        <w:rPr>
          <w:rFonts w:cs="Times New Roman"/>
          <w:spacing w:val="-2"/>
          <w:kern w:val="22"/>
          <w:lang w:val="ru-RU"/>
        </w:rPr>
        <w:t xml:space="preserve"> которые могут быть отражены в задач</w:t>
      </w:r>
      <w:r w:rsidRPr="00390139">
        <w:rPr>
          <w:rFonts w:cs="Times New Roman"/>
          <w:spacing w:val="-2"/>
          <w:kern w:val="22"/>
          <w:lang w:val="ru-RU"/>
        </w:rPr>
        <w:t>ах по данной проблеме, включая такие, как деградация земель, чистые изменения в землепользовании, утрата природных мест обитания, лесов, почв, мест обитания, важных для хранения углерода, в частности водно-болотных угодий, торфяников и плантаций морских водорослей, и экосистемы открытого моря.</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отметили, что задач</w:t>
      </w:r>
      <w:r>
        <w:rPr>
          <w:rFonts w:cs="Times New Roman"/>
          <w:spacing w:val="-2"/>
          <w:kern w:val="22"/>
          <w:lang w:val="ru-RU"/>
        </w:rPr>
        <w:t>и</w:t>
      </w:r>
      <w:r w:rsidRPr="00390139">
        <w:rPr>
          <w:rFonts w:cs="Times New Roman"/>
          <w:spacing w:val="-2"/>
          <w:kern w:val="22"/>
          <w:lang w:val="ru-RU"/>
        </w:rPr>
        <w:t xml:space="preserve"> по данной проблеме связаны с вопросами охраняемых районов, других эффективных природоохранных мер и восстановления.</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отметили, что изменения в землепользовании могут быть прямым фактором изменений, к примеру</w:t>
      </w:r>
      <w:r>
        <w:rPr>
          <w:rFonts w:cs="Times New Roman"/>
          <w:spacing w:val="-2"/>
          <w:kern w:val="22"/>
          <w:lang w:val="ru-RU"/>
        </w:rPr>
        <w:t>,</w:t>
      </w:r>
      <w:r w:rsidRPr="00390139">
        <w:rPr>
          <w:rFonts w:cs="Times New Roman"/>
          <w:spacing w:val="-2"/>
          <w:kern w:val="22"/>
          <w:lang w:val="ru-RU"/>
        </w:rPr>
        <w:t xml:space="preserve"> при сведении лесов под сельскохозяйственные угодья, но также и косвенным фактором, к примеру</w:t>
      </w:r>
      <w:r>
        <w:rPr>
          <w:rFonts w:cs="Times New Roman"/>
          <w:spacing w:val="-2"/>
          <w:kern w:val="22"/>
          <w:lang w:val="ru-RU"/>
        </w:rPr>
        <w:t>,</w:t>
      </w:r>
      <w:r w:rsidRPr="00390139">
        <w:rPr>
          <w:rFonts w:cs="Times New Roman"/>
          <w:spacing w:val="-2"/>
          <w:kern w:val="22"/>
          <w:lang w:val="ru-RU"/>
        </w:rPr>
        <w:t xml:space="preserve"> при реконверсии освоенных земель. Некоторые </w:t>
      </w:r>
      <w:r w:rsidRPr="00502849">
        <w:rPr>
          <w:rFonts w:cs="Times New Roman"/>
          <w:spacing w:val="-2"/>
          <w:kern w:val="22"/>
          <w:lang w:val="ru-RU"/>
        </w:rPr>
        <w:t xml:space="preserve">участники </w:t>
      </w:r>
      <w:r w:rsidRPr="00390139">
        <w:rPr>
          <w:rFonts w:cs="Times New Roman"/>
          <w:spacing w:val="-2"/>
          <w:kern w:val="22"/>
          <w:lang w:val="ru-RU"/>
        </w:rPr>
        <w:t>отметили, что этот косвенны</w:t>
      </w:r>
      <w:r w:rsidR="00EF104B">
        <w:rPr>
          <w:rFonts w:cs="Times New Roman"/>
          <w:spacing w:val="-2"/>
          <w:kern w:val="22"/>
          <w:lang w:val="ru-RU"/>
        </w:rPr>
        <w:t>й</w:t>
      </w:r>
      <w:r w:rsidRPr="00390139">
        <w:rPr>
          <w:rFonts w:cs="Times New Roman"/>
          <w:spacing w:val="-2"/>
          <w:kern w:val="22"/>
          <w:lang w:val="ru-RU"/>
        </w:rPr>
        <w:t xml:space="preserve"> фактор не должен рассматриваться в рамочной программе, так как на него не распространяется мандат Конвенции о биологическом разнообразии.</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отметили важность включения в задачу ссылок на вопросы сельского хозяйства и вопросы, связанные с субсидиями или стимулами, такими как стимулирование устойчивых способов производства продовольствия. Однако другие участники выразили мнение, что этот вопрос выходит за рамки Конвенции и что изменения в землепользовании касаются не только сельского хозяйства.</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выразили мнение, что реконверсия освоенных земель, к примеру</w:t>
      </w:r>
      <w:r>
        <w:rPr>
          <w:rFonts w:cs="Times New Roman"/>
          <w:spacing w:val="-2"/>
          <w:kern w:val="22"/>
          <w:lang w:val="ru-RU"/>
        </w:rPr>
        <w:t>,</w:t>
      </w:r>
      <w:r w:rsidRPr="00390139">
        <w:rPr>
          <w:rFonts w:cs="Times New Roman"/>
          <w:spacing w:val="-2"/>
          <w:kern w:val="22"/>
          <w:lang w:val="ru-RU"/>
        </w:rPr>
        <w:t xml:space="preserve"> преобразование </w:t>
      </w:r>
      <w:proofErr w:type="spellStart"/>
      <w:r w:rsidRPr="00390139">
        <w:rPr>
          <w:rFonts w:cs="Times New Roman"/>
          <w:spacing w:val="-2"/>
          <w:kern w:val="22"/>
          <w:lang w:val="ru-RU"/>
        </w:rPr>
        <w:t>обезлесенных</w:t>
      </w:r>
      <w:proofErr w:type="spellEnd"/>
      <w:r w:rsidRPr="00390139">
        <w:rPr>
          <w:rFonts w:cs="Times New Roman"/>
          <w:spacing w:val="-2"/>
          <w:kern w:val="22"/>
          <w:lang w:val="ru-RU"/>
        </w:rPr>
        <w:t xml:space="preserve"> земель в устойчивые сельскохозяйственные угодья, может быть индикатором изменений в землепользовании.</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lastRenderedPageBreak/>
        <w:t>Некоторые участники отметили, что этот вопрос пересекается с возможными задачами, связанными с результатами в области сохранения биоразнообразия, а также с инструментами реализации.</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 xml:space="preserve">Некоторые участники отметили, что проблема </w:t>
      </w:r>
      <w:proofErr w:type="spellStart"/>
      <w:r w:rsidRPr="00390139">
        <w:rPr>
          <w:rFonts w:cs="Times New Roman"/>
          <w:spacing w:val="-2"/>
          <w:kern w:val="22"/>
          <w:lang w:val="ru-RU"/>
        </w:rPr>
        <w:t>неухудшения</w:t>
      </w:r>
      <w:proofErr w:type="spellEnd"/>
      <w:r w:rsidRPr="00390139">
        <w:rPr>
          <w:rFonts w:cs="Times New Roman"/>
          <w:spacing w:val="-2"/>
          <w:kern w:val="22"/>
          <w:lang w:val="ru-RU"/>
        </w:rPr>
        <w:t xml:space="preserve"> состояния земель входит в сферу действия Конвенции Организации Объединенных Наций по борьбе с опустыниванием.</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отметили, что может быть разработана задача в отношении</w:t>
      </w:r>
      <w:r w:rsidR="0061501B">
        <w:rPr>
          <w:rFonts w:cs="Times New Roman"/>
          <w:spacing w:val="-2"/>
          <w:kern w:val="22"/>
          <w:lang w:val="ru-RU"/>
        </w:rPr>
        <w:t xml:space="preserve"> </w:t>
      </w:r>
      <w:r w:rsidRPr="00390139">
        <w:rPr>
          <w:rFonts w:cs="Times New Roman"/>
          <w:spacing w:val="-2"/>
          <w:kern w:val="22"/>
          <w:lang w:val="ru-RU"/>
        </w:rPr>
        <w:t>потенциала восстановления.</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 xml:space="preserve">Некоторые участники подчеркнули важность формулирования задач в позитивном и ориентированном на конкретные действия ключе, уделяя внимание инструментам действий, </w:t>
      </w:r>
      <w:proofErr w:type="gramStart"/>
      <w:r w:rsidRPr="00390139">
        <w:rPr>
          <w:rFonts w:cs="Times New Roman"/>
          <w:spacing w:val="-2"/>
          <w:kern w:val="22"/>
          <w:lang w:val="ru-RU"/>
        </w:rPr>
        <w:t>а</w:t>
      </w:r>
      <w:proofErr w:type="gramEnd"/>
      <w:r w:rsidRPr="00390139">
        <w:rPr>
          <w:rFonts w:cs="Times New Roman"/>
          <w:spacing w:val="-2"/>
          <w:kern w:val="22"/>
          <w:lang w:val="ru-RU"/>
        </w:rPr>
        <w:t xml:space="preserve"> не сосредоточиваясь на утрате.</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 xml:space="preserve">Конкретное предложение задачи по данной проблеме было сформулировано следующим образом: «Сторонам следует принять на себя обязательства в отношении задачи в области землепользования в соответствии с </w:t>
      </w:r>
      <w:proofErr w:type="spellStart"/>
      <w:r w:rsidR="008E65D5">
        <w:rPr>
          <w:rFonts w:cs="Times New Roman"/>
          <w:spacing w:val="-2"/>
          <w:kern w:val="22"/>
          <w:lang w:val="ru-RU"/>
        </w:rPr>
        <w:t>Айтинской</w:t>
      </w:r>
      <w:proofErr w:type="spellEnd"/>
      <w:r w:rsidR="008E65D5">
        <w:rPr>
          <w:rFonts w:cs="Times New Roman"/>
          <w:spacing w:val="-2"/>
          <w:kern w:val="22"/>
          <w:lang w:val="ru-RU"/>
        </w:rPr>
        <w:t xml:space="preserve"> </w:t>
      </w:r>
      <w:r w:rsidRPr="00390139">
        <w:rPr>
          <w:rFonts w:cs="Times New Roman"/>
          <w:spacing w:val="-2"/>
          <w:kern w:val="22"/>
          <w:lang w:val="ru-RU"/>
        </w:rPr>
        <w:t xml:space="preserve">целевой задачей 11 </w:t>
      </w:r>
      <w:r w:rsidR="008E65D5">
        <w:rPr>
          <w:lang w:val="ru-RU"/>
        </w:rPr>
        <w:t>в области</w:t>
      </w:r>
      <w:r w:rsidRPr="00390139">
        <w:rPr>
          <w:lang w:val="ru-RU"/>
        </w:rPr>
        <w:t xml:space="preserve"> биоразнообразия, </w:t>
      </w:r>
      <w:r w:rsidRPr="00390139">
        <w:rPr>
          <w:rFonts w:cs="Times New Roman"/>
          <w:spacing w:val="-2"/>
          <w:kern w:val="22"/>
          <w:lang w:val="ru-RU"/>
        </w:rPr>
        <w:t xml:space="preserve">которая направлена на сохранение </w:t>
      </w:r>
      <w:proofErr w:type="spellStart"/>
      <w:r w:rsidRPr="00390139">
        <w:rPr>
          <w:rFonts w:cs="Times New Roman"/>
          <w:spacing w:val="-2"/>
          <w:kern w:val="22"/>
          <w:lang w:val="ru-RU"/>
        </w:rPr>
        <w:t>X</w:t>
      </w:r>
      <w:proofErr w:type="spellEnd"/>
      <w:r w:rsidRPr="00390139">
        <w:rPr>
          <w:rFonts w:cs="Times New Roman"/>
          <w:spacing w:val="-2"/>
          <w:kern w:val="22"/>
          <w:lang w:val="ru-RU"/>
        </w:rPr>
        <w:t xml:space="preserve"> процентов местной растительности, принимая во внимание различные экосистемы или биомы и морские районы различных категорий </w:t>
      </w:r>
      <w:proofErr w:type="gramStart"/>
      <w:r w:rsidRPr="00390139">
        <w:rPr>
          <w:rFonts w:cs="Times New Roman"/>
          <w:spacing w:val="-2"/>
          <w:kern w:val="22"/>
          <w:lang w:val="ru-RU"/>
        </w:rPr>
        <w:t>сохранения</w:t>
      </w:r>
      <w:proofErr w:type="gramEnd"/>
      <w:r w:rsidRPr="00390139">
        <w:rPr>
          <w:rFonts w:cs="Times New Roman"/>
          <w:spacing w:val="-2"/>
          <w:kern w:val="22"/>
          <w:lang w:val="ru-RU"/>
        </w:rPr>
        <w:t xml:space="preserve"> и охраняемые районы в соответствии с национальным законодательством и приоритетами».</w:t>
      </w:r>
    </w:p>
    <w:p w:rsidR="00754A77" w:rsidRPr="00390139" w:rsidRDefault="00754A77" w:rsidP="00754A77">
      <w:pPr>
        <w:pStyle w:val="Paragraphedeliste"/>
        <w:keepNext/>
        <w:ind w:left="0"/>
        <w:contextualSpacing w:val="0"/>
        <w:jc w:val="center"/>
        <w:rPr>
          <w:i/>
          <w:spacing w:val="-2"/>
          <w:kern w:val="22"/>
          <w:lang w:val="ru-RU"/>
        </w:rPr>
      </w:pPr>
      <w:r w:rsidRPr="00390139">
        <w:rPr>
          <w:i/>
          <w:spacing w:val="-2"/>
          <w:kern w:val="22"/>
          <w:lang w:val="ru-RU"/>
        </w:rPr>
        <w:t>2. Охраняемые районы</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 xml:space="preserve">Некоторые участники отметили, что вопросы, затрагиваемые </w:t>
      </w:r>
      <w:proofErr w:type="spellStart"/>
      <w:r w:rsidR="008E65D5" w:rsidRPr="008E65D5">
        <w:rPr>
          <w:rFonts w:cs="Times New Roman"/>
          <w:spacing w:val="-2"/>
          <w:kern w:val="22"/>
          <w:lang w:val="ru-RU"/>
        </w:rPr>
        <w:t>Айтинской</w:t>
      </w:r>
      <w:proofErr w:type="spellEnd"/>
      <w:r w:rsidR="008E65D5" w:rsidRPr="008E65D5">
        <w:rPr>
          <w:rFonts w:cs="Times New Roman"/>
          <w:spacing w:val="-2"/>
          <w:kern w:val="22"/>
          <w:lang w:val="ru-RU"/>
        </w:rPr>
        <w:t xml:space="preserve"> целевой задачей </w:t>
      </w:r>
      <w:r w:rsidRPr="00390139">
        <w:rPr>
          <w:rFonts w:cs="Times New Roman"/>
          <w:spacing w:val="-2"/>
          <w:kern w:val="22"/>
          <w:lang w:val="ru-RU"/>
        </w:rPr>
        <w:t>11</w:t>
      </w:r>
      <w:r w:rsidRPr="00390139">
        <w:rPr>
          <w:lang w:val="ru-RU"/>
        </w:rPr>
        <w:t xml:space="preserve">, </w:t>
      </w:r>
      <w:r w:rsidRPr="00390139">
        <w:rPr>
          <w:rFonts w:cs="Times New Roman"/>
          <w:spacing w:val="-2"/>
          <w:kern w:val="22"/>
          <w:lang w:val="ru-RU"/>
        </w:rPr>
        <w:t xml:space="preserve">сохраняют актуальность, </w:t>
      </w:r>
      <w:r w:rsidR="00E132A6">
        <w:rPr>
          <w:rFonts w:cs="Times New Roman"/>
          <w:spacing w:val="-2"/>
          <w:kern w:val="22"/>
          <w:lang w:val="ru-RU"/>
        </w:rPr>
        <w:t xml:space="preserve">однако </w:t>
      </w:r>
      <w:r w:rsidRPr="00390139">
        <w:rPr>
          <w:rFonts w:cs="Times New Roman"/>
          <w:spacing w:val="-2"/>
          <w:kern w:val="22"/>
          <w:lang w:val="ru-RU"/>
        </w:rPr>
        <w:t>необходим</w:t>
      </w:r>
      <w:r w:rsidR="00E132A6">
        <w:rPr>
          <w:rFonts w:cs="Times New Roman"/>
          <w:spacing w:val="-2"/>
          <w:kern w:val="22"/>
          <w:lang w:val="ru-RU"/>
        </w:rPr>
        <w:t xml:space="preserve">о </w:t>
      </w:r>
      <w:r w:rsidR="00BE50B5">
        <w:rPr>
          <w:rFonts w:cs="Times New Roman"/>
          <w:spacing w:val="-2"/>
          <w:kern w:val="22"/>
          <w:lang w:val="ru-RU"/>
        </w:rPr>
        <w:t xml:space="preserve">сфокусировать внимание </w:t>
      </w:r>
      <w:r w:rsidRPr="00390139">
        <w:rPr>
          <w:rFonts w:cs="Times New Roman"/>
          <w:spacing w:val="-2"/>
          <w:kern w:val="22"/>
          <w:lang w:val="ru-RU"/>
        </w:rPr>
        <w:t xml:space="preserve">на качественных аспектах, включая эффективность управления, финансовую устойчивость, связность и репрезентативность. Некоторые </w:t>
      </w:r>
      <w:r w:rsidR="00BE50B5" w:rsidRPr="00BE50B5">
        <w:rPr>
          <w:rFonts w:cs="Times New Roman"/>
          <w:spacing w:val="-2"/>
          <w:kern w:val="22"/>
          <w:lang w:val="ru-RU"/>
        </w:rPr>
        <w:t xml:space="preserve">участники </w:t>
      </w:r>
      <w:r w:rsidRPr="00390139">
        <w:rPr>
          <w:rFonts w:cs="Times New Roman"/>
          <w:spacing w:val="-2"/>
          <w:kern w:val="22"/>
          <w:lang w:val="ru-RU"/>
        </w:rPr>
        <w:t>далее отметили, что эффективность управления связана с имеющимися средствами реализации.</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отметили необходимость ссылки на эффективную функциональную связность с более широкими ландшафтами, в том числе в лесном хозяйстве и сельском хозяйстве.</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выразили мнение, что в задаче в отношении охраняемых районов должны упоминаться ключевые районы для сохранения биоразнообразия (</w:t>
      </w:r>
      <w:proofErr w:type="spellStart"/>
      <w:r w:rsidRPr="00390139">
        <w:rPr>
          <w:rFonts w:cs="Times New Roman"/>
          <w:spacing w:val="-2"/>
          <w:kern w:val="22"/>
          <w:lang w:val="ru-RU"/>
        </w:rPr>
        <w:t>КРСБ</w:t>
      </w:r>
      <w:proofErr w:type="spellEnd"/>
      <w:r w:rsidRPr="00390139">
        <w:rPr>
          <w:rFonts w:cs="Times New Roman"/>
          <w:spacing w:val="-2"/>
          <w:kern w:val="22"/>
          <w:lang w:val="ru-RU"/>
        </w:rPr>
        <w:t>), а также совместное управление и всемерное и эффективное участие и уважение коренных народов и местных общин.</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выразили мнение о том, что, возможно, следует разработать отдельную задачу по другим эффективным природоохранным мерам, а некоторые отметили необходимость в руководящих указаниях по этим мерам.</w:t>
      </w:r>
    </w:p>
    <w:p w:rsidR="00754A77" w:rsidRPr="00390139" w:rsidRDefault="00754A77" w:rsidP="00754A77">
      <w:pPr>
        <w:pStyle w:val="Paragraphedeliste"/>
        <w:keepNext/>
        <w:ind w:left="0"/>
        <w:contextualSpacing w:val="0"/>
        <w:jc w:val="center"/>
        <w:rPr>
          <w:i/>
          <w:spacing w:val="-2"/>
          <w:kern w:val="22"/>
          <w:lang w:val="ru-RU"/>
        </w:rPr>
      </w:pPr>
      <w:r w:rsidRPr="00390139">
        <w:rPr>
          <w:i/>
          <w:spacing w:val="-2"/>
          <w:kern w:val="22"/>
          <w:lang w:val="ru-RU"/>
        </w:rPr>
        <w:t>3. Восстановление</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отметили актуальность тематического семинара по восстановлению экосистем для</w:t>
      </w:r>
      <w:r w:rsidRPr="00390139">
        <w:rPr>
          <w:rFonts w:eastAsia="Times New Roman" w:cs="Times New Roman"/>
          <w:bCs w:val="0"/>
          <w:szCs w:val="24"/>
          <w:lang w:val="ru-RU"/>
        </w:rPr>
        <w:t xml:space="preserve"> </w:t>
      </w:r>
      <w:r w:rsidRPr="00390139">
        <w:rPr>
          <w:rFonts w:cs="Times New Roman"/>
          <w:spacing w:val="-2"/>
          <w:kern w:val="22"/>
          <w:lang w:val="ru-RU"/>
        </w:rPr>
        <w:t xml:space="preserve">глобальной рамочной программы в области биоразнообразия на период после </w:t>
      </w:r>
      <w:r w:rsidRPr="00390139">
        <w:rPr>
          <w:rFonts w:cs="Times New Roman"/>
          <w:spacing w:val="-2"/>
          <w:kern w:val="22"/>
          <w:lang w:val="ru-RU"/>
        </w:rPr>
        <w:br/>
        <w:t>2020 года в плане предоставления руководящих указаний по данной задаче.</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 xml:space="preserve">Некоторые участники отметили необходимость обеспечения того, чтобы ни одна экосистема не осталась </w:t>
      </w:r>
      <w:proofErr w:type="spellStart"/>
      <w:r w:rsidRPr="00390139">
        <w:rPr>
          <w:rFonts w:cs="Times New Roman"/>
          <w:spacing w:val="-2"/>
          <w:kern w:val="22"/>
          <w:lang w:val="ru-RU"/>
        </w:rPr>
        <w:t>невосстановленной</w:t>
      </w:r>
      <w:proofErr w:type="spellEnd"/>
      <w:r w:rsidRPr="00390139">
        <w:rPr>
          <w:rFonts w:cs="Times New Roman"/>
          <w:spacing w:val="-2"/>
          <w:kern w:val="22"/>
          <w:lang w:val="ru-RU"/>
        </w:rPr>
        <w:t xml:space="preserve">, </w:t>
      </w:r>
      <w:r w:rsidR="00B75239">
        <w:rPr>
          <w:rFonts w:cs="Times New Roman"/>
          <w:spacing w:val="-2"/>
          <w:kern w:val="22"/>
          <w:lang w:val="ru-RU"/>
        </w:rPr>
        <w:t xml:space="preserve">и </w:t>
      </w:r>
      <w:r w:rsidRPr="00390139">
        <w:rPr>
          <w:rFonts w:cs="Times New Roman"/>
          <w:spacing w:val="-2"/>
          <w:kern w:val="22"/>
          <w:lang w:val="ru-RU"/>
        </w:rPr>
        <w:t xml:space="preserve">признания, что различные экосистемы имеют разные потребности по восстановлению, и того, чтобы затраты на восстановление и выгоды от него были совместными. </w:t>
      </w:r>
      <w:r>
        <w:rPr>
          <w:rFonts w:cs="Times New Roman"/>
          <w:spacing w:val="-2"/>
          <w:kern w:val="22"/>
          <w:lang w:val="ru-RU"/>
        </w:rPr>
        <w:t>З</w:t>
      </w:r>
      <w:r w:rsidRPr="00390139">
        <w:rPr>
          <w:rFonts w:cs="Times New Roman"/>
          <w:spacing w:val="-2"/>
          <w:kern w:val="22"/>
          <w:lang w:val="ru-RU"/>
        </w:rPr>
        <w:t>адача по данному вопросу не должна быть посвящена только лесам, а должна касаться также морских и водных экосистем.</w:t>
      </w:r>
    </w:p>
    <w:p w:rsidR="00754A77" w:rsidRPr="00390139" w:rsidRDefault="00754A77" w:rsidP="00754A77">
      <w:pPr>
        <w:pStyle w:val="Para1"/>
        <w:ind w:left="0" w:firstLine="0"/>
        <w:rPr>
          <w:rFonts w:cs="Times New Roman"/>
          <w:spacing w:val="-2"/>
          <w:kern w:val="22"/>
          <w:lang w:val="ru-RU"/>
        </w:rPr>
      </w:pPr>
      <w:proofErr w:type="gramStart"/>
      <w:r w:rsidRPr="00390139">
        <w:rPr>
          <w:rFonts w:cs="Times New Roman"/>
          <w:spacing w:val="-2"/>
          <w:kern w:val="22"/>
          <w:lang w:val="ru-RU"/>
        </w:rPr>
        <w:t xml:space="preserve">Некоторые участники отметили, что внимание должно быть сосредоточено на экологическом восстановлении и что для восстановления </w:t>
      </w:r>
      <w:r w:rsidR="00B75239">
        <w:rPr>
          <w:rFonts w:cs="Times New Roman"/>
          <w:spacing w:val="-2"/>
          <w:kern w:val="22"/>
          <w:lang w:val="ru-RU"/>
        </w:rPr>
        <w:t xml:space="preserve">необходимо </w:t>
      </w:r>
      <w:r w:rsidR="00B75239">
        <w:rPr>
          <w:rFonts w:cs="Times New Roman"/>
          <w:spacing w:val="-2"/>
          <w:kern w:val="22"/>
          <w:lang w:val="fr-FR"/>
        </w:rPr>
        <w:t xml:space="preserve">a) </w:t>
      </w:r>
      <w:r w:rsidR="00B75239" w:rsidRPr="00B75239">
        <w:rPr>
          <w:rFonts w:cs="Times New Roman"/>
          <w:spacing w:val="-2"/>
          <w:kern w:val="22"/>
          <w:lang w:val="ru-RU"/>
        </w:rPr>
        <w:t xml:space="preserve">использовать </w:t>
      </w:r>
      <w:r w:rsidRPr="00390139">
        <w:rPr>
          <w:rFonts w:cs="Times New Roman"/>
          <w:spacing w:val="-2"/>
          <w:kern w:val="22"/>
          <w:lang w:val="ru-RU"/>
        </w:rPr>
        <w:t xml:space="preserve">местные виды </w:t>
      </w:r>
      <w:r w:rsidR="00B75239">
        <w:rPr>
          <w:rFonts w:cs="Times New Roman"/>
          <w:spacing w:val="-2"/>
          <w:kern w:val="22"/>
          <w:lang w:val="fr-FR"/>
        </w:rPr>
        <w:t>b)</w:t>
      </w:r>
      <w:r w:rsidR="00B75239">
        <w:rPr>
          <w:rFonts w:cs="Times New Roman"/>
          <w:spacing w:val="-2"/>
          <w:kern w:val="22"/>
          <w:lang w:val="ru-RU"/>
        </w:rPr>
        <w:t xml:space="preserve"> избегать </w:t>
      </w:r>
      <w:r w:rsidRPr="00390139">
        <w:rPr>
          <w:rFonts w:cs="Times New Roman"/>
          <w:spacing w:val="-2"/>
          <w:kern w:val="22"/>
          <w:lang w:val="ru-RU"/>
        </w:rPr>
        <w:t>инвазивных чужеродны</w:t>
      </w:r>
      <w:r w:rsidR="00B75239">
        <w:rPr>
          <w:rFonts w:cs="Times New Roman"/>
          <w:spacing w:val="-2"/>
          <w:kern w:val="22"/>
          <w:lang w:val="ru-RU"/>
        </w:rPr>
        <w:t>х видов, с) сохранять природные типы мест обитания и не</w:t>
      </w:r>
      <w:r w:rsidRPr="00390139">
        <w:rPr>
          <w:rFonts w:cs="Times New Roman"/>
          <w:spacing w:val="-2"/>
          <w:kern w:val="22"/>
          <w:lang w:val="ru-RU"/>
        </w:rPr>
        <w:t xml:space="preserve"> заменять</w:t>
      </w:r>
      <w:r w:rsidR="00B75239">
        <w:rPr>
          <w:rFonts w:cs="Times New Roman"/>
          <w:spacing w:val="-2"/>
          <w:kern w:val="22"/>
          <w:lang w:val="ru-RU"/>
        </w:rPr>
        <w:t xml:space="preserve"> их</w:t>
      </w:r>
      <w:r w:rsidRPr="00390139">
        <w:rPr>
          <w:rFonts w:cs="Times New Roman"/>
          <w:spacing w:val="-2"/>
          <w:kern w:val="22"/>
          <w:lang w:val="ru-RU"/>
        </w:rPr>
        <w:t xml:space="preserve"> другими типами мест обитания, </w:t>
      </w:r>
      <w:r w:rsidR="00B75239">
        <w:rPr>
          <w:rFonts w:cs="Times New Roman"/>
          <w:spacing w:val="-2"/>
          <w:kern w:val="22"/>
          <w:lang w:val="fr-FR"/>
        </w:rPr>
        <w:t xml:space="preserve">d) </w:t>
      </w:r>
      <w:r w:rsidR="00B75239">
        <w:rPr>
          <w:rFonts w:cs="Times New Roman"/>
          <w:spacing w:val="-2"/>
          <w:kern w:val="22"/>
          <w:lang w:val="ru-RU"/>
        </w:rPr>
        <w:t>избегать</w:t>
      </w:r>
      <w:r w:rsidRPr="00390139">
        <w:rPr>
          <w:rFonts w:cs="Times New Roman"/>
          <w:spacing w:val="-2"/>
          <w:kern w:val="22"/>
          <w:lang w:val="ru-RU"/>
        </w:rPr>
        <w:t xml:space="preserve"> использо</w:t>
      </w:r>
      <w:r w:rsidR="00BA495A">
        <w:rPr>
          <w:rFonts w:cs="Times New Roman"/>
          <w:spacing w:val="-2"/>
          <w:kern w:val="22"/>
          <w:lang w:val="ru-RU"/>
        </w:rPr>
        <w:t>вания</w:t>
      </w:r>
      <w:r w:rsidRPr="00390139">
        <w:rPr>
          <w:rFonts w:cs="Times New Roman"/>
          <w:spacing w:val="-2"/>
          <w:kern w:val="22"/>
          <w:lang w:val="ru-RU"/>
        </w:rPr>
        <w:t xml:space="preserve"> монокультур и </w:t>
      </w:r>
      <w:r w:rsidR="00B75239">
        <w:rPr>
          <w:rFonts w:cs="Times New Roman"/>
          <w:spacing w:val="-2"/>
          <w:kern w:val="22"/>
          <w:lang w:val="fr-FR"/>
        </w:rPr>
        <w:t xml:space="preserve">e) </w:t>
      </w:r>
      <w:r w:rsidR="00B75239" w:rsidRPr="00390139">
        <w:rPr>
          <w:rFonts w:cs="Times New Roman"/>
          <w:spacing w:val="-2"/>
          <w:kern w:val="22"/>
          <w:lang w:val="ru-RU"/>
        </w:rPr>
        <w:t xml:space="preserve">уделять </w:t>
      </w:r>
      <w:r w:rsidRPr="00390139">
        <w:rPr>
          <w:rFonts w:cs="Times New Roman"/>
          <w:spacing w:val="-2"/>
          <w:kern w:val="22"/>
          <w:lang w:val="ru-RU"/>
        </w:rPr>
        <w:t xml:space="preserve">внимание всем типам мест обитания и биомам, включая </w:t>
      </w:r>
      <w:r w:rsidR="00BA495A">
        <w:rPr>
          <w:rFonts w:cs="Times New Roman"/>
          <w:spacing w:val="-2"/>
          <w:kern w:val="22"/>
          <w:lang w:val="ru-RU"/>
        </w:rPr>
        <w:t xml:space="preserve">наземные </w:t>
      </w:r>
      <w:r w:rsidRPr="00390139">
        <w:rPr>
          <w:rFonts w:cs="Times New Roman"/>
          <w:spacing w:val="-2"/>
          <w:kern w:val="22"/>
          <w:lang w:val="ru-RU"/>
        </w:rPr>
        <w:t>и морские ландшафты.</w:t>
      </w:r>
      <w:proofErr w:type="gramEnd"/>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lastRenderedPageBreak/>
        <w:t>Некоторые участники отметили, что восстановление должно быть связано с устойчивым развитием, устойчивым использованием и образованием «кругов благоразумия», в которых создаются рабочие места и восстанавливается природа.</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отметили, что восстановление является затратным и что необходимы соответствующие средства реализации. Однако</w:t>
      </w:r>
      <w:r w:rsidR="003D3C38">
        <w:rPr>
          <w:rFonts w:cs="Times New Roman"/>
          <w:spacing w:val="-2"/>
          <w:kern w:val="22"/>
          <w:lang w:val="ru-RU"/>
        </w:rPr>
        <w:t>,</w:t>
      </w:r>
      <w:r w:rsidRPr="00390139">
        <w:rPr>
          <w:rFonts w:cs="Times New Roman"/>
          <w:spacing w:val="-2"/>
          <w:kern w:val="22"/>
          <w:lang w:val="ru-RU"/>
        </w:rPr>
        <w:t xml:space="preserve"> </w:t>
      </w:r>
      <w:r w:rsidR="003D3C38">
        <w:rPr>
          <w:rFonts w:cs="Times New Roman"/>
          <w:spacing w:val="-2"/>
          <w:kern w:val="22"/>
          <w:lang w:val="ru-RU"/>
        </w:rPr>
        <w:t xml:space="preserve">по мнению </w:t>
      </w:r>
      <w:r w:rsidRPr="00390139">
        <w:rPr>
          <w:rFonts w:cs="Times New Roman"/>
          <w:spacing w:val="-2"/>
          <w:kern w:val="22"/>
          <w:lang w:val="ru-RU"/>
        </w:rPr>
        <w:t>други</w:t>
      </w:r>
      <w:r w:rsidR="003D3C38">
        <w:rPr>
          <w:rFonts w:cs="Times New Roman"/>
          <w:spacing w:val="-2"/>
          <w:kern w:val="22"/>
          <w:lang w:val="ru-RU"/>
        </w:rPr>
        <w:t>х участников,</w:t>
      </w:r>
      <w:r w:rsidRPr="00390139">
        <w:rPr>
          <w:rFonts w:cs="Times New Roman"/>
          <w:spacing w:val="-2"/>
          <w:kern w:val="22"/>
          <w:lang w:val="ru-RU"/>
        </w:rPr>
        <w:t xml:space="preserve"> восстановление может также приносить выгоды, которые могут компенсировать затраты. Было также отмечено, что восстановление может помочь в достижении других целей, таких как адаптация к изменению климата и смягчение его последствий.</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отметили, что задача должна также охватывать вопросы, связанные с восстановлением и оздоровлением экосистем.</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отметили следующие благоприятные условия для восстановления: участие коренных народов и местных общин, эффективный мониторинг, исходные данные, обеспечение экономической устойчивости, в том числе посредством реформы субсидирования, экологического финансирования и учета природного капитала, согласование политики и необходимость стимулирования частных землевладельцев к восстановительной деятельности.</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 xml:space="preserve">Были предложены следующие формулировки задачи: «в течение десятилетия с 2021 по 2030 год все типы деградированных экосистем будут </w:t>
      </w:r>
      <w:proofErr w:type="gramStart"/>
      <w:r w:rsidRPr="00390139">
        <w:rPr>
          <w:rFonts w:cs="Times New Roman"/>
          <w:spacing w:val="-2"/>
          <w:kern w:val="22"/>
          <w:lang w:val="ru-RU"/>
        </w:rPr>
        <w:t>восстанавливаться</w:t>
      </w:r>
      <w:proofErr w:type="gramEnd"/>
      <w:r w:rsidRPr="00390139">
        <w:rPr>
          <w:rFonts w:cs="Times New Roman"/>
          <w:spacing w:val="-2"/>
          <w:kern w:val="22"/>
          <w:lang w:val="ru-RU"/>
        </w:rPr>
        <w:t xml:space="preserve"> и демонстрировать поддающееся количественной оценке улучшение их состояния с </w:t>
      </w:r>
      <w:proofErr w:type="spellStart"/>
      <w:r w:rsidRPr="00390139">
        <w:rPr>
          <w:rFonts w:cs="Times New Roman"/>
          <w:spacing w:val="-2"/>
          <w:kern w:val="22"/>
          <w:lang w:val="ru-RU"/>
        </w:rPr>
        <w:t>приоритизацией</w:t>
      </w:r>
      <w:proofErr w:type="spellEnd"/>
      <w:r w:rsidRPr="00390139">
        <w:rPr>
          <w:rFonts w:cs="Times New Roman"/>
          <w:spacing w:val="-2"/>
          <w:kern w:val="22"/>
          <w:lang w:val="ru-RU"/>
        </w:rPr>
        <w:t xml:space="preserve"> районов и восстановительных мероприятий в соответствии с достижением целей Конвенции о биологическом разнообразии» и «Сторонам следует принять на себя обязательства по определению процентной доли их территорий, подлежащих восстановлению, с учетом их экосистем и приоритетов».</w:t>
      </w:r>
    </w:p>
    <w:p w:rsidR="00754A77" w:rsidRPr="00390139" w:rsidRDefault="00754A77" w:rsidP="00754A77">
      <w:pPr>
        <w:pStyle w:val="Paragraphedeliste"/>
        <w:keepNext/>
        <w:numPr>
          <w:ilvl w:val="0"/>
          <w:numId w:val="12"/>
        </w:numPr>
        <w:ind w:left="714" w:hanging="357"/>
        <w:contextualSpacing w:val="0"/>
        <w:jc w:val="center"/>
        <w:rPr>
          <w:b/>
          <w:spacing w:val="-2"/>
          <w:kern w:val="22"/>
          <w:lang w:val="ru-RU"/>
        </w:rPr>
      </w:pPr>
      <w:r w:rsidRPr="00390139">
        <w:rPr>
          <w:b/>
          <w:spacing w:val="-2"/>
          <w:kern w:val="22"/>
          <w:lang w:val="ru-RU"/>
        </w:rPr>
        <w:t>Чрезмерная эксплуатация</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выразили мнение, что эта тема должна также включать эксплуатацию организмов, чтобы соответствовать прямым факторам МПБЭУ.</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 xml:space="preserve">Некоторые участники отметили, что вопросы, связанные с торговлей, стимулами и потребительским выбором, не должны рассматриваться, так как на них не распространяется мандат Конвенции. Однако другие </w:t>
      </w:r>
      <w:r w:rsidR="006417E3" w:rsidRPr="006417E3">
        <w:rPr>
          <w:rFonts w:cs="Times New Roman"/>
          <w:spacing w:val="-2"/>
          <w:kern w:val="22"/>
          <w:lang w:val="ru-RU"/>
        </w:rPr>
        <w:t xml:space="preserve">участники </w:t>
      </w:r>
      <w:r w:rsidRPr="00390139">
        <w:rPr>
          <w:rFonts w:cs="Times New Roman"/>
          <w:spacing w:val="-2"/>
          <w:kern w:val="22"/>
          <w:lang w:val="ru-RU"/>
        </w:rPr>
        <w:t xml:space="preserve">отметили, что важно уделить внимание </w:t>
      </w:r>
      <w:r w:rsidR="006417E3">
        <w:rPr>
          <w:rFonts w:cs="Times New Roman"/>
          <w:spacing w:val="-2"/>
          <w:kern w:val="22"/>
          <w:lang w:val="ru-RU"/>
        </w:rPr>
        <w:t xml:space="preserve">таким </w:t>
      </w:r>
      <w:r w:rsidRPr="00390139">
        <w:rPr>
          <w:rFonts w:cs="Times New Roman"/>
          <w:spacing w:val="-2"/>
          <w:kern w:val="22"/>
          <w:lang w:val="ru-RU"/>
        </w:rPr>
        <w:t>косвенным факторам, как торговля. В этой связи некоторые участники предложили включить или рассмотреть концепции, касающиеся связанности на удалении, цепочек поставок, правил доступа, обеспечения соблюдения, международной координации, экологического следа, моделей потребления и производства, управления спросом и циклической экономики.</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 xml:space="preserve">Некоторые участники предложили включить рычаги фундаментальных преобразований из </w:t>
      </w:r>
      <w:r w:rsidRPr="00B75239">
        <w:rPr>
          <w:rFonts w:cs="Times New Roman"/>
          <w:spacing w:val="-2"/>
          <w:kern w:val="22"/>
          <w:lang w:val="ru-RU"/>
        </w:rPr>
        <w:t xml:space="preserve">Доклада о глобальной оценке </w:t>
      </w:r>
      <w:r w:rsidR="00B75239" w:rsidRPr="00B75239">
        <w:rPr>
          <w:rFonts w:cs="Times New Roman"/>
          <w:spacing w:val="-2"/>
          <w:kern w:val="22"/>
          <w:lang w:val="ru-RU"/>
        </w:rPr>
        <w:t>МПБЭУ</w:t>
      </w:r>
      <w:r w:rsidRPr="00390139">
        <w:rPr>
          <w:rFonts w:cs="Times New Roman"/>
          <w:spacing w:val="-2"/>
          <w:kern w:val="22"/>
          <w:lang w:val="ru-RU"/>
        </w:rPr>
        <w:t xml:space="preserve"> и руководящие указания по работе с ними.</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выразили мнение, что должна быть упомянута торговля видами дикой фауны и флоры, и отметили, что эта тема может предоставить возможность для сотрудничества с Конвенцией о международной торговле видами дикой фауны и флоры, находящимися под угрозой исчезновения.</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Некоторые участники выразили мнение, что следует включить сектора, так как они являются отправными точками для решения проблемы чрезмерной эксплуатации: лесное хозяйство, рыбный промысел (законная и незаконная чрезмерная эксплуатация), и что их следует рассматривать в качестве возможных направлений устойчивого управления</w:t>
      </w:r>
      <w:r w:rsidR="00FA1CBA">
        <w:rPr>
          <w:rFonts w:cs="Times New Roman"/>
          <w:spacing w:val="-2"/>
          <w:kern w:val="22"/>
          <w:lang w:val="ru-RU"/>
        </w:rPr>
        <w:t xml:space="preserve"> и </w:t>
      </w:r>
      <w:r w:rsidRPr="00390139">
        <w:rPr>
          <w:rFonts w:cs="Times New Roman"/>
          <w:spacing w:val="-2"/>
          <w:kern w:val="22"/>
          <w:lang w:val="ru-RU"/>
        </w:rPr>
        <w:t>производства.</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 xml:space="preserve">Некоторые участники отметили актуальность работы Неофициальной консультативной группы в области долгосрочного стратегического подхода по </w:t>
      </w:r>
      <w:r w:rsidR="005B1F65">
        <w:rPr>
          <w:rFonts w:cs="Times New Roman"/>
          <w:spacing w:val="-2"/>
          <w:kern w:val="22"/>
          <w:lang w:val="ru-RU"/>
        </w:rPr>
        <w:t>учету проблематики биоразнообразия</w:t>
      </w:r>
      <w:r w:rsidRPr="00390139">
        <w:rPr>
          <w:rFonts w:cs="Times New Roman"/>
          <w:spacing w:val="-2"/>
          <w:kern w:val="22"/>
          <w:lang w:val="ru-RU"/>
        </w:rPr>
        <w:t>, тематической консультации по устойчивому использованию и решения Конференции Сторон по актуализации для данной темы.</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lastRenderedPageBreak/>
        <w:t>Некоторые участники предложили добавить ссылку на устойчивое использование на основе обычая.</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 xml:space="preserve">Некоторые участники предостерегли против смешивания устойчивого использования (эксплуатации) и неустойчивого использования (чрезмерной эксплуатации). Некоторые </w:t>
      </w:r>
      <w:r w:rsidR="005B1F65" w:rsidRPr="005B1F65">
        <w:rPr>
          <w:rFonts w:cs="Times New Roman"/>
          <w:spacing w:val="-2"/>
          <w:kern w:val="22"/>
          <w:lang w:val="ru-RU"/>
        </w:rPr>
        <w:t xml:space="preserve">участники </w:t>
      </w:r>
      <w:r w:rsidRPr="00390139">
        <w:rPr>
          <w:rFonts w:cs="Times New Roman"/>
          <w:spacing w:val="-2"/>
          <w:kern w:val="22"/>
          <w:lang w:val="ru-RU"/>
        </w:rPr>
        <w:t>высказались в поддержку использования слов «неустойчивое использование» в данной теме.</w:t>
      </w:r>
    </w:p>
    <w:p w:rsidR="00754A77" w:rsidRPr="00390139" w:rsidRDefault="00754A77" w:rsidP="00754A77">
      <w:pPr>
        <w:pStyle w:val="Para1"/>
        <w:ind w:left="0" w:firstLine="0"/>
        <w:rPr>
          <w:rFonts w:cs="Times New Roman"/>
          <w:spacing w:val="-2"/>
          <w:kern w:val="22"/>
          <w:lang w:val="ru-RU"/>
        </w:rPr>
      </w:pPr>
      <w:r w:rsidRPr="00390139">
        <w:rPr>
          <w:rFonts w:cs="Times New Roman"/>
          <w:spacing w:val="-2"/>
          <w:kern w:val="22"/>
          <w:lang w:val="ru-RU"/>
        </w:rPr>
        <w:t xml:space="preserve">Некоторые участники предостерегли против создания порочных стимулов при формулировании данной задачи. Некоторые </w:t>
      </w:r>
      <w:r w:rsidR="0050596A" w:rsidRPr="0050596A">
        <w:rPr>
          <w:rFonts w:cs="Times New Roman"/>
          <w:spacing w:val="-2"/>
          <w:kern w:val="22"/>
          <w:lang w:val="ru-RU"/>
        </w:rPr>
        <w:t xml:space="preserve">участники </w:t>
      </w:r>
      <w:r w:rsidRPr="00390139">
        <w:rPr>
          <w:rFonts w:cs="Times New Roman"/>
          <w:spacing w:val="-2"/>
          <w:kern w:val="22"/>
          <w:lang w:val="ru-RU"/>
        </w:rPr>
        <w:t xml:space="preserve">предупредили о необходимости </w:t>
      </w:r>
      <w:proofErr w:type="spellStart"/>
      <w:r w:rsidRPr="00390139">
        <w:rPr>
          <w:rFonts w:cs="Times New Roman"/>
          <w:spacing w:val="-2"/>
          <w:kern w:val="22"/>
          <w:lang w:val="ru-RU"/>
        </w:rPr>
        <w:t>избежания</w:t>
      </w:r>
      <w:proofErr w:type="spellEnd"/>
      <w:r w:rsidRPr="00390139">
        <w:rPr>
          <w:rFonts w:cs="Times New Roman"/>
          <w:spacing w:val="-2"/>
          <w:kern w:val="22"/>
          <w:lang w:val="ru-RU"/>
        </w:rPr>
        <w:t xml:space="preserve"> «криминализации» эксплуатации природных ресурсов. Некоторые </w:t>
      </w:r>
      <w:r w:rsidR="0050596A" w:rsidRPr="0050596A">
        <w:rPr>
          <w:rFonts w:cs="Times New Roman"/>
          <w:spacing w:val="-2"/>
          <w:kern w:val="22"/>
          <w:lang w:val="ru-RU"/>
        </w:rPr>
        <w:t xml:space="preserve">участники </w:t>
      </w:r>
      <w:r w:rsidRPr="00390139">
        <w:rPr>
          <w:rFonts w:cs="Times New Roman"/>
          <w:spacing w:val="-2"/>
          <w:kern w:val="22"/>
          <w:lang w:val="ru-RU"/>
        </w:rPr>
        <w:t xml:space="preserve">подчеркнули, что проблема чрезмерной эксплуатации связана с незаконной практикой и правилами доступа к природным ресурсам, тогда как другие </w:t>
      </w:r>
      <w:r w:rsidR="0050596A" w:rsidRPr="0050596A">
        <w:rPr>
          <w:rFonts w:cs="Times New Roman"/>
          <w:spacing w:val="-2"/>
          <w:kern w:val="22"/>
          <w:lang w:val="ru-RU"/>
        </w:rPr>
        <w:t xml:space="preserve">участники </w:t>
      </w:r>
      <w:r w:rsidRPr="00390139">
        <w:rPr>
          <w:rFonts w:cs="Times New Roman"/>
          <w:spacing w:val="-2"/>
          <w:kern w:val="22"/>
          <w:lang w:val="ru-RU"/>
        </w:rPr>
        <w:t>подчеркнули, что данный фактор относится как к законной, так и к незаконной практике.</w:t>
      </w:r>
    </w:p>
    <w:p w:rsidR="00754A77" w:rsidRPr="00E5465C" w:rsidRDefault="00754A77" w:rsidP="00754A77">
      <w:pPr>
        <w:pStyle w:val="Paragraphedeliste"/>
        <w:keepNext/>
        <w:numPr>
          <w:ilvl w:val="0"/>
          <w:numId w:val="12"/>
        </w:numPr>
        <w:ind w:left="714" w:hanging="357"/>
        <w:contextualSpacing w:val="0"/>
        <w:jc w:val="center"/>
        <w:rPr>
          <w:b/>
          <w:lang w:val="ru-RU"/>
        </w:rPr>
      </w:pPr>
      <w:r w:rsidRPr="00E5465C">
        <w:rPr>
          <w:b/>
          <w:spacing w:val="-2"/>
          <w:kern w:val="22"/>
          <w:lang w:val="ru-RU"/>
        </w:rPr>
        <w:t>Инвазивные</w:t>
      </w:r>
      <w:r w:rsidRPr="00E5465C">
        <w:rPr>
          <w:b/>
          <w:lang w:val="ru-RU"/>
        </w:rPr>
        <w:t xml:space="preserve"> чужеродные виды</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по этому вопросу требуется предоставления больше научной и технической информации, и предложили разработать процедуры получения такой информации. В этой связи была также отмечена важная роль будуще</w:t>
      </w:r>
      <w:r w:rsidR="00B75239">
        <w:rPr>
          <w:kern w:val="22"/>
          <w:lang w:val="ru-RU"/>
        </w:rPr>
        <w:t>го совещания</w:t>
      </w:r>
      <w:r w:rsidRPr="00390139">
        <w:rPr>
          <w:kern w:val="22"/>
          <w:lang w:val="ru-RU"/>
        </w:rPr>
        <w:t xml:space="preserve"> Специальной группы технических экспертов по инвазивным чужеродным видам.</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высказали мнение о том, что </w:t>
      </w:r>
      <w:proofErr w:type="spellStart"/>
      <w:r w:rsidR="008E65D5">
        <w:rPr>
          <w:kern w:val="22"/>
          <w:lang w:val="ru-RU"/>
        </w:rPr>
        <w:t>Айтинская</w:t>
      </w:r>
      <w:proofErr w:type="spellEnd"/>
      <w:r w:rsidR="008E65D5">
        <w:rPr>
          <w:kern w:val="22"/>
          <w:lang w:val="ru-RU"/>
        </w:rPr>
        <w:t xml:space="preserve"> </w:t>
      </w:r>
      <w:r w:rsidRPr="00390139">
        <w:rPr>
          <w:kern w:val="22"/>
          <w:lang w:val="ru-RU"/>
        </w:rPr>
        <w:t>целевая задача 9 содержит основные элементы, которые могут быть отражены в задаче по этому вопросу. Однако было отмечено, что следует разработать подзадачу, связанную с инвазивными чужеродными видами на островах.</w:t>
      </w:r>
    </w:p>
    <w:p w:rsidR="00754A77" w:rsidRPr="00390139" w:rsidRDefault="00754A77" w:rsidP="00754A77">
      <w:pPr>
        <w:pStyle w:val="Para1"/>
        <w:ind w:left="0" w:firstLine="0"/>
        <w:rPr>
          <w:kern w:val="22"/>
          <w:lang w:val="ru-RU"/>
        </w:rPr>
      </w:pPr>
      <w:r w:rsidRPr="00390139">
        <w:rPr>
          <w:kern w:val="22"/>
          <w:lang w:val="ru-RU"/>
        </w:rPr>
        <w:t>Некоторые участники высказали мнение о необходимости отражения вопросов, связанных с инвазивными чужеродными видами в морской и пресноводной среде.</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связь между изменением климата, пластиковым загрязнением и инвазивными чужеродными видами.</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в задаче следует отразить вопросы, связанные с преднамеренной и непреднамеренной интродукцией инвазивных чужеродных видов, и отметили важность моделей оценки риска такой интродукции.</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в рамках этой задачи приоритетное внимание следует уделять предотвращению интродукции инвазивных чужеродных видов, контролю путей интродукц</w:t>
      </w:r>
      <w:proofErr w:type="gramStart"/>
      <w:r w:rsidRPr="00390139">
        <w:rPr>
          <w:kern w:val="22"/>
          <w:lang w:val="ru-RU"/>
        </w:rPr>
        <w:t>ии и ее</w:t>
      </w:r>
      <w:proofErr w:type="gramEnd"/>
      <w:r w:rsidRPr="00390139">
        <w:rPr>
          <w:kern w:val="22"/>
          <w:lang w:val="ru-RU"/>
        </w:rPr>
        <w:t xml:space="preserve"> раннему выявлению с учетом затрат, связанных с ликвидацией. В этой связи некоторые участники отметили актуальность рассмотрения вопросов торговли, включая торговлю дикими животными, и соответствующих секторов.</w:t>
      </w:r>
    </w:p>
    <w:p w:rsidR="00754A77" w:rsidRPr="00390139" w:rsidRDefault="00754A77" w:rsidP="00754A77">
      <w:pPr>
        <w:pStyle w:val="Para1"/>
        <w:ind w:left="0" w:firstLine="0"/>
        <w:rPr>
          <w:kern w:val="22"/>
          <w:lang w:val="ru-RU"/>
        </w:rPr>
      </w:pPr>
      <w:r w:rsidRPr="00390139">
        <w:rPr>
          <w:kern w:val="22"/>
          <w:lang w:val="ru-RU"/>
        </w:rPr>
        <w:t>Была отмечена важность регионального и международного сотрудничества, смягчения последствий, учета воздействия на здоровье, привлечения партнеров, создания потенциала, проведения исследований и повышения уровня осведомленности об инвазивных чужеродных видах.</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в мерах по контролю или искоренению инвазивных чужеродных видов необходимо учитывать воздействие, которое эта деятельность может оказать на коренные народы и местные общины. Кроме того, была также отмечена важность работы с коренными народами и местными общинами по вопросам идентификации и контроля.</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что странам следует взять на себя обязательство по разработке национальных научно обоснованных нормативных актов и выделения надлежащих ресурсов для предотвращения </w:t>
      </w:r>
      <w:r w:rsidR="00E5465C">
        <w:rPr>
          <w:kern w:val="22"/>
          <w:lang w:val="ru-RU"/>
        </w:rPr>
        <w:t xml:space="preserve">и контроля </w:t>
      </w:r>
      <w:r w:rsidRPr="00390139">
        <w:rPr>
          <w:kern w:val="22"/>
          <w:lang w:val="ru-RU"/>
        </w:rPr>
        <w:t>распростране</w:t>
      </w:r>
      <w:r w:rsidR="00E5465C">
        <w:rPr>
          <w:kern w:val="22"/>
          <w:lang w:val="ru-RU"/>
        </w:rPr>
        <w:t>ния инвазивных чужеродных видов</w:t>
      </w:r>
      <w:r w:rsidRPr="00390139">
        <w:rPr>
          <w:kern w:val="22"/>
          <w:lang w:val="ru-RU"/>
        </w:rPr>
        <w:t>, в том числе путем создания потенциала.</w:t>
      </w:r>
    </w:p>
    <w:p w:rsidR="00754A77" w:rsidRPr="00390139" w:rsidRDefault="00754A77" w:rsidP="00754A77">
      <w:pPr>
        <w:pStyle w:val="Paragraphedeliste"/>
        <w:keepNext/>
        <w:numPr>
          <w:ilvl w:val="0"/>
          <w:numId w:val="12"/>
        </w:numPr>
        <w:ind w:left="714" w:hanging="357"/>
        <w:contextualSpacing w:val="0"/>
        <w:jc w:val="center"/>
        <w:rPr>
          <w:b/>
          <w:spacing w:val="-2"/>
          <w:kern w:val="22"/>
          <w:lang w:val="ru-RU"/>
        </w:rPr>
      </w:pPr>
      <w:r w:rsidRPr="00390139">
        <w:rPr>
          <w:b/>
          <w:spacing w:val="-2"/>
          <w:kern w:val="22"/>
          <w:lang w:val="ru-RU"/>
        </w:rPr>
        <w:lastRenderedPageBreak/>
        <w:t>Изменение климата</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изменение климата является фактором утраты биоразнообразия, но что биоразнообразие также предлагает средства адаптации к изменению климата и смягчения его последствий. В этой связи была отмечена необходимость применения комплексных подходов к этому вопросу.</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актуальность отражения в задаче по этому вопросу </w:t>
      </w:r>
      <w:r w:rsidR="008F6942">
        <w:rPr>
          <w:kern w:val="22"/>
          <w:lang w:val="ru-RU"/>
        </w:rPr>
        <w:t>р</w:t>
      </w:r>
      <w:r w:rsidR="008F6942" w:rsidRPr="00E008D2">
        <w:rPr>
          <w:rFonts w:cs="Times New Roman"/>
          <w:lang w:val="ru-RU"/>
        </w:rPr>
        <w:t>ешени</w:t>
      </w:r>
      <w:r w:rsidR="008F6942">
        <w:rPr>
          <w:rFonts w:cs="Times New Roman"/>
          <w:lang w:val="ru-RU"/>
        </w:rPr>
        <w:t>й</w:t>
      </w:r>
      <w:r w:rsidR="008F6942" w:rsidRPr="00E008D2">
        <w:rPr>
          <w:rFonts w:cs="Times New Roman"/>
          <w:lang w:val="ru-RU"/>
        </w:rPr>
        <w:t>, основанные на природных процессах</w:t>
      </w:r>
      <w:r w:rsidRPr="00390139">
        <w:rPr>
          <w:kern w:val="22"/>
          <w:lang w:val="ru-RU"/>
        </w:rPr>
        <w:t xml:space="preserve">. В этой связи было отмечено, что </w:t>
      </w:r>
      <w:r w:rsidR="008F6942">
        <w:rPr>
          <w:kern w:val="22"/>
          <w:lang w:val="ru-RU"/>
        </w:rPr>
        <w:t xml:space="preserve">такие </w:t>
      </w:r>
      <w:r w:rsidRPr="00390139">
        <w:rPr>
          <w:kern w:val="22"/>
          <w:lang w:val="ru-RU"/>
        </w:rPr>
        <w:t xml:space="preserve">решения имеют отношение к другим задачам и обеспечивают возможные сопутствующие выгоды, в том числе для уменьшения опасности бедствий и адаптации к изменению климата, и что </w:t>
      </w:r>
      <w:r w:rsidR="009B3191" w:rsidRPr="009B3191">
        <w:rPr>
          <w:kern w:val="22"/>
          <w:lang w:val="ru-RU"/>
        </w:rPr>
        <w:t xml:space="preserve">основанные на природных процессах </w:t>
      </w:r>
      <w:r w:rsidRPr="00390139">
        <w:rPr>
          <w:kern w:val="22"/>
          <w:lang w:val="ru-RU"/>
        </w:rPr>
        <w:t xml:space="preserve">решения могут также использоваться в городских условиях. Была также отмечена важность экосистемных подходов. Вместе с тем </w:t>
      </w:r>
      <w:r>
        <w:rPr>
          <w:kern w:val="22"/>
          <w:lang w:val="ru-RU"/>
        </w:rPr>
        <w:t xml:space="preserve">участники </w:t>
      </w:r>
      <w:r w:rsidRPr="00390139">
        <w:rPr>
          <w:kern w:val="22"/>
          <w:lang w:val="ru-RU"/>
        </w:rPr>
        <w:t>также отме</w:t>
      </w:r>
      <w:r>
        <w:rPr>
          <w:kern w:val="22"/>
          <w:lang w:val="ru-RU"/>
        </w:rPr>
        <w:t>тили</w:t>
      </w:r>
      <w:r w:rsidRPr="00390139">
        <w:rPr>
          <w:kern w:val="22"/>
          <w:lang w:val="ru-RU"/>
        </w:rPr>
        <w:t xml:space="preserve">, что </w:t>
      </w:r>
      <w:r w:rsidR="009B3191" w:rsidRPr="009B3191">
        <w:rPr>
          <w:kern w:val="22"/>
          <w:lang w:val="ru-RU"/>
        </w:rPr>
        <w:t xml:space="preserve">основанные на природных процессах </w:t>
      </w:r>
      <w:r w:rsidRPr="00390139">
        <w:rPr>
          <w:kern w:val="22"/>
          <w:lang w:val="ru-RU"/>
        </w:rPr>
        <w:t xml:space="preserve">решения не должны исключать </w:t>
      </w:r>
      <w:r>
        <w:rPr>
          <w:kern w:val="22"/>
          <w:lang w:val="ru-RU"/>
        </w:rPr>
        <w:t>меры</w:t>
      </w:r>
      <w:r w:rsidRPr="00390139">
        <w:rPr>
          <w:kern w:val="22"/>
          <w:lang w:val="ru-RU"/>
        </w:rPr>
        <w:t xml:space="preserve"> по </w:t>
      </w:r>
      <w:r w:rsidR="00721537">
        <w:rPr>
          <w:kern w:val="22"/>
          <w:lang w:val="ru-RU"/>
        </w:rPr>
        <w:t>уменьшени</w:t>
      </w:r>
      <w:r w:rsidRPr="00390139">
        <w:rPr>
          <w:kern w:val="22"/>
          <w:lang w:val="ru-RU"/>
        </w:rPr>
        <w:t xml:space="preserve">ю антропогенных выбросов и становиться </w:t>
      </w:r>
      <w:r w:rsidR="00721537">
        <w:rPr>
          <w:kern w:val="22"/>
          <w:lang w:val="ru-RU"/>
        </w:rPr>
        <w:t>вредным</w:t>
      </w:r>
      <w:r w:rsidRPr="00390139">
        <w:rPr>
          <w:kern w:val="22"/>
          <w:lang w:val="ru-RU"/>
        </w:rPr>
        <w:t xml:space="preserve"> стимулом для деятельности, которая на самом деле не способствует смягчению последствий. Они также должны позволить странам выявлять и оценивать потенциал возобновляемых источников энергии на основе экосистемных подходов.</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необходимость расширения фокуса внимания с того, что включено в </w:t>
      </w:r>
      <w:r w:rsidR="008E65D5">
        <w:rPr>
          <w:kern w:val="22"/>
          <w:lang w:val="ru-RU"/>
        </w:rPr>
        <w:t>Айтинские целевые задачи 10 и 15</w:t>
      </w:r>
      <w:r w:rsidRPr="00390139">
        <w:rPr>
          <w:kern w:val="22"/>
          <w:lang w:val="ru-RU"/>
        </w:rPr>
        <w:t>. Однако было также отмечено, что текст этих целевых задач является сложным и трудным для осуществления.</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w:t>
      </w:r>
      <w:r>
        <w:rPr>
          <w:kern w:val="22"/>
          <w:lang w:val="ru-RU"/>
        </w:rPr>
        <w:t xml:space="preserve">возможность </w:t>
      </w:r>
      <w:r w:rsidRPr="00390139">
        <w:rPr>
          <w:kern w:val="22"/>
          <w:lang w:val="ru-RU"/>
        </w:rPr>
        <w:t>потенциально</w:t>
      </w:r>
      <w:r>
        <w:rPr>
          <w:kern w:val="22"/>
          <w:lang w:val="ru-RU"/>
        </w:rPr>
        <w:t>го</w:t>
      </w:r>
      <w:r w:rsidRPr="00390139">
        <w:rPr>
          <w:kern w:val="22"/>
          <w:lang w:val="ru-RU"/>
        </w:rPr>
        <w:t xml:space="preserve"> взаимодействи</w:t>
      </w:r>
      <w:r>
        <w:rPr>
          <w:kern w:val="22"/>
          <w:lang w:val="ru-RU"/>
        </w:rPr>
        <w:t>я</w:t>
      </w:r>
      <w:r w:rsidRPr="00390139">
        <w:rPr>
          <w:kern w:val="22"/>
          <w:lang w:val="ru-RU"/>
        </w:rPr>
        <w:t xml:space="preserve"> </w:t>
      </w:r>
      <w:r>
        <w:rPr>
          <w:kern w:val="22"/>
          <w:lang w:val="ru-RU"/>
        </w:rPr>
        <w:t xml:space="preserve">с </w:t>
      </w:r>
      <w:r w:rsidRPr="00390139">
        <w:rPr>
          <w:kern w:val="22"/>
          <w:lang w:val="ru-RU"/>
        </w:rPr>
        <w:t xml:space="preserve">процессами </w:t>
      </w:r>
      <w:r>
        <w:rPr>
          <w:kern w:val="22"/>
          <w:lang w:val="ru-RU"/>
        </w:rPr>
        <w:t>и</w:t>
      </w:r>
      <w:r w:rsidRPr="00390139">
        <w:rPr>
          <w:kern w:val="22"/>
          <w:lang w:val="ru-RU"/>
        </w:rPr>
        <w:t xml:space="preserve"> дискуссиями</w:t>
      </w:r>
      <w:r>
        <w:rPr>
          <w:kern w:val="22"/>
          <w:lang w:val="ru-RU"/>
        </w:rPr>
        <w:t xml:space="preserve">, проводимыми </w:t>
      </w:r>
      <w:r w:rsidRPr="00390139">
        <w:rPr>
          <w:kern w:val="22"/>
          <w:lang w:val="ru-RU"/>
        </w:rPr>
        <w:t>Рамочной конвенци</w:t>
      </w:r>
      <w:r>
        <w:rPr>
          <w:kern w:val="22"/>
          <w:lang w:val="ru-RU"/>
        </w:rPr>
        <w:t>ей</w:t>
      </w:r>
      <w:r w:rsidRPr="00390139">
        <w:rPr>
          <w:kern w:val="22"/>
          <w:lang w:val="ru-RU"/>
        </w:rPr>
        <w:t xml:space="preserve"> Организации Объединенных Наций об изменении климата и Конвенци</w:t>
      </w:r>
      <w:r>
        <w:rPr>
          <w:kern w:val="22"/>
          <w:lang w:val="ru-RU"/>
        </w:rPr>
        <w:t>ей</w:t>
      </w:r>
      <w:r w:rsidRPr="00390139">
        <w:rPr>
          <w:kern w:val="22"/>
          <w:lang w:val="ru-RU"/>
        </w:rPr>
        <w:t xml:space="preserve"> Организации Объединенных Наций по борьбе с опустыниванием.</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необходимость</w:t>
      </w:r>
      <w:r>
        <w:rPr>
          <w:kern w:val="22"/>
          <w:lang w:val="ru-RU"/>
        </w:rPr>
        <w:t xml:space="preserve"> применения</w:t>
      </w:r>
      <w:r w:rsidRPr="00390139">
        <w:rPr>
          <w:kern w:val="22"/>
          <w:lang w:val="ru-RU"/>
        </w:rPr>
        <w:t xml:space="preserve"> адаптивного управления в свете будущих последствий изменения климата и необходимость рассмотрения вопросов восстановления, взаимосвязанности, охраняемых районов и устойчивости.</w:t>
      </w:r>
    </w:p>
    <w:p w:rsidR="00754A77" w:rsidRPr="00390139" w:rsidRDefault="00754A77" w:rsidP="00754A77">
      <w:pPr>
        <w:pStyle w:val="Para1"/>
        <w:ind w:left="0" w:firstLine="0"/>
        <w:rPr>
          <w:kern w:val="22"/>
          <w:lang w:val="ru-RU"/>
        </w:rPr>
      </w:pPr>
      <w:r w:rsidRPr="00390139">
        <w:rPr>
          <w:kern w:val="22"/>
          <w:lang w:val="ru-RU"/>
        </w:rPr>
        <w:t>Некоторые участники высказали мнение о том, что вопрос уменьшения опасности бедствий должен быть отражен в задаче</w:t>
      </w:r>
      <w:r>
        <w:rPr>
          <w:kern w:val="22"/>
          <w:lang w:val="ru-RU"/>
        </w:rPr>
        <w:t xml:space="preserve"> данного вопроса</w:t>
      </w:r>
      <w:r w:rsidRPr="00390139">
        <w:rPr>
          <w:kern w:val="22"/>
          <w:lang w:val="ru-RU"/>
        </w:rPr>
        <w:t>.</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необходимость учета взаимодействия и возможных компромиссов между биоразнообразием и мерами, принимаемыми для решения проблемы изменения климата, а также необходимость учета вопросов биоразнообразия в политике в области изменения климата.</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необходимость сосредоточить внимание на уязвимых экосистемах, включая коралловые рифы, мангровые леса и морские водоросли, горы, полярные экосистемы, а также на наземных и водных ресурсах, используемых коренными народами и местными общинами. Кроме того, была отмечена необходимость решения проблемы воздействия на уязвимые виды в наземных, морских и водных средах.</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необходимость сосредоточить внимание на защите и восстановлении богатых углеродом экосистем, таких как леса, торфяники, морские травы и мангровые леса. Была также отмечена важность голубого углерода.</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эта задача увязывается с рядом других возможных задач в глобальной рамочной программе в области биоразнообразию на период после 2020 года и пересекается с ними.</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подкисление океана может быть отражено в задаче по этому вопросу.</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взаимосвязь между изменением климата и здоровьем человека.</w:t>
      </w:r>
    </w:p>
    <w:p w:rsidR="00754A77" w:rsidRPr="00390139" w:rsidRDefault="00754A77" w:rsidP="00754A77">
      <w:pPr>
        <w:pStyle w:val="Para1"/>
        <w:ind w:left="0" w:firstLine="0"/>
        <w:rPr>
          <w:kern w:val="22"/>
          <w:lang w:val="ru-RU"/>
        </w:rPr>
      </w:pPr>
      <w:r w:rsidRPr="00390139">
        <w:rPr>
          <w:kern w:val="22"/>
          <w:lang w:val="ru-RU"/>
        </w:rPr>
        <w:t>Была также отмечена важность рассмотрения этого вопроса с точки зрения регулирования.</w:t>
      </w:r>
    </w:p>
    <w:p w:rsidR="00754A77" w:rsidRPr="00390139" w:rsidRDefault="00754A77" w:rsidP="00754A77">
      <w:pPr>
        <w:pStyle w:val="Para1"/>
        <w:ind w:left="0" w:firstLine="0"/>
        <w:rPr>
          <w:kern w:val="22"/>
          <w:lang w:val="ru-RU"/>
        </w:rPr>
      </w:pPr>
      <w:r w:rsidRPr="00390139">
        <w:rPr>
          <w:kern w:val="22"/>
          <w:lang w:val="ru-RU"/>
        </w:rPr>
        <w:lastRenderedPageBreak/>
        <w:t>Некоторые участники отметили важность планирования прибрежных зон, городского планирования и ландшафтного планирования для решения этой проблемы и развития устойчивой инфраструктуры, особенно в развивающихся странах, в контексте стратегий обеспечения устойчивости.</w:t>
      </w:r>
    </w:p>
    <w:p w:rsidR="00754A77" w:rsidRPr="00390139" w:rsidRDefault="00754A77" w:rsidP="00754A77">
      <w:pPr>
        <w:pStyle w:val="Para1"/>
        <w:ind w:left="0" w:firstLine="0"/>
        <w:rPr>
          <w:kern w:val="22"/>
          <w:lang w:val="ru-RU"/>
        </w:rPr>
      </w:pPr>
      <w:r w:rsidRPr="00390139">
        <w:rPr>
          <w:kern w:val="22"/>
          <w:lang w:val="ru-RU"/>
        </w:rPr>
        <w:t xml:space="preserve">Было отмечено </w:t>
      </w:r>
      <w:proofErr w:type="gramStart"/>
      <w:r w:rsidRPr="00390139">
        <w:rPr>
          <w:kern w:val="22"/>
          <w:lang w:val="ru-RU"/>
        </w:rPr>
        <w:t>важное значение</w:t>
      </w:r>
      <w:proofErr w:type="gramEnd"/>
      <w:r w:rsidRPr="00390139">
        <w:rPr>
          <w:kern w:val="22"/>
          <w:lang w:val="ru-RU"/>
        </w:rPr>
        <w:t xml:space="preserve"> устойчивого сельского хозяйства как с точки зрения смягчения последствий изменения климата, так и с точки зрения адаптации.</w:t>
      </w:r>
    </w:p>
    <w:p w:rsidR="00754A77" w:rsidRPr="00390139" w:rsidRDefault="00754A77" w:rsidP="00754A77">
      <w:pPr>
        <w:pStyle w:val="Para1"/>
        <w:ind w:left="0" w:firstLine="0"/>
        <w:rPr>
          <w:kern w:val="22"/>
          <w:lang w:val="ru-RU"/>
        </w:rPr>
      </w:pPr>
      <w:r w:rsidRPr="00390139">
        <w:rPr>
          <w:kern w:val="22"/>
          <w:lang w:val="ru-RU"/>
        </w:rPr>
        <w:t xml:space="preserve">Было высказано мнение о том, что воздействие изменения климата на острова можно было бы использовать в качестве </w:t>
      </w:r>
      <w:r>
        <w:rPr>
          <w:kern w:val="22"/>
          <w:lang w:val="ru-RU"/>
        </w:rPr>
        <w:t>индикатора</w:t>
      </w:r>
      <w:r w:rsidRPr="00390139">
        <w:rPr>
          <w:kern w:val="22"/>
          <w:lang w:val="ru-RU"/>
        </w:rPr>
        <w:t xml:space="preserve"> для </w:t>
      </w:r>
      <w:r>
        <w:rPr>
          <w:kern w:val="22"/>
          <w:lang w:val="ru-RU"/>
        </w:rPr>
        <w:t>выполнения</w:t>
      </w:r>
      <w:r w:rsidRPr="00390139">
        <w:rPr>
          <w:kern w:val="22"/>
          <w:lang w:val="ru-RU"/>
        </w:rPr>
        <w:t xml:space="preserve"> этой задачи.</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необходимость согласования национальных стратегий и планов действий в области биоразнообразия с определяемыми на национальном уровне вкладами и экосистемным подходом в качестве дополнительного решения проблемы причин утраты биоразнообразия.</w:t>
      </w:r>
    </w:p>
    <w:p w:rsidR="00754A77" w:rsidRPr="00390139" w:rsidRDefault="00754A77" w:rsidP="00754A77">
      <w:pPr>
        <w:pStyle w:val="Paragraphedeliste"/>
        <w:keepNext/>
        <w:numPr>
          <w:ilvl w:val="0"/>
          <w:numId w:val="12"/>
        </w:numPr>
        <w:ind w:left="714" w:hanging="357"/>
        <w:contextualSpacing w:val="0"/>
        <w:jc w:val="center"/>
        <w:rPr>
          <w:b/>
          <w:spacing w:val="-2"/>
          <w:kern w:val="22"/>
          <w:lang w:val="ru-RU"/>
        </w:rPr>
      </w:pPr>
      <w:r w:rsidRPr="00390139">
        <w:rPr>
          <w:b/>
          <w:spacing w:val="-2"/>
          <w:kern w:val="22"/>
          <w:lang w:val="ru-RU"/>
        </w:rPr>
        <w:t>Загрязнение</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заявили, что загрязнение является </w:t>
      </w:r>
      <w:proofErr w:type="spellStart"/>
      <w:r w:rsidRPr="00390139">
        <w:rPr>
          <w:kern w:val="22"/>
          <w:lang w:val="ru-RU"/>
        </w:rPr>
        <w:t>межсекторальной</w:t>
      </w:r>
      <w:proofErr w:type="spellEnd"/>
      <w:r w:rsidRPr="00390139">
        <w:rPr>
          <w:kern w:val="22"/>
          <w:lang w:val="ru-RU"/>
        </w:rPr>
        <w:t xml:space="preserve"> проблемой, и отметили необходимость получения экспертного </w:t>
      </w:r>
      <w:r>
        <w:rPr>
          <w:kern w:val="22"/>
          <w:lang w:val="ru-RU"/>
        </w:rPr>
        <w:t>мнения и</w:t>
      </w:r>
      <w:r w:rsidRPr="00390139">
        <w:rPr>
          <w:kern w:val="22"/>
          <w:lang w:val="ru-RU"/>
        </w:rPr>
        <w:t xml:space="preserve"> возможных дополнительных материалов по этому вопросу</w:t>
      </w:r>
      <w:r>
        <w:rPr>
          <w:kern w:val="22"/>
          <w:lang w:val="ru-RU"/>
        </w:rPr>
        <w:t xml:space="preserve"> для содействия</w:t>
      </w:r>
      <w:r w:rsidRPr="00390139">
        <w:rPr>
          <w:kern w:val="22"/>
          <w:lang w:val="ru-RU"/>
        </w:rPr>
        <w:t xml:space="preserve"> в проведении дискуссий.</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актуальность применения модели «движущие силы, давление, состояние, воздействие и ответные меры» к этой задаче.</w:t>
      </w:r>
    </w:p>
    <w:p w:rsidR="00754A77" w:rsidRPr="00390139" w:rsidRDefault="00754A77" w:rsidP="00754A77">
      <w:pPr>
        <w:pStyle w:val="Para1"/>
        <w:ind w:left="0" w:firstLine="0"/>
        <w:rPr>
          <w:kern w:val="22"/>
          <w:lang w:val="ru-RU"/>
        </w:rPr>
      </w:pPr>
      <w:proofErr w:type="gramStart"/>
      <w:r w:rsidRPr="00390139">
        <w:rPr>
          <w:kern w:val="22"/>
          <w:lang w:val="ru-RU"/>
        </w:rPr>
        <w:t xml:space="preserve">Некоторые участники предложили сосредоточить внимание на конкретных типах загрязняющих веществ и загрязнений, включая загрязнение почвы, воды, воздуха, пластмасса, питательные вещества, пестициды, фармацевтические препараты, световое загрязнение, шумовое загрязнение, включая подводное шумовое загрязнение, генетическое загрязнение, </w:t>
      </w:r>
      <w:proofErr w:type="spellStart"/>
      <w:r w:rsidRPr="00390139">
        <w:rPr>
          <w:kern w:val="22"/>
          <w:lang w:val="ru-RU"/>
        </w:rPr>
        <w:t>наночастичные</w:t>
      </w:r>
      <w:proofErr w:type="spellEnd"/>
      <w:r w:rsidRPr="00390139">
        <w:rPr>
          <w:kern w:val="22"/>
          <w:lang w:val="ru-RU"/>
        </w:rPr>
        <w:t xml:space="preserve"> отходы, ртуть, оксиды азота и озона.</w:t>
      </w:r>
      <w:proofErr w:type="gramEnd"/>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связи с другими конвенциями и процессами, включая </w:t>
      </w:r>
      <w:proofErr w:type="spellStart"/>
      <w:r w:rsidRPr="00390139">
        <w:rPr>
          <w:kern w:val="22"/>
          <w:lang w:val="ru-RU"/>
        </w:rPr>
        <w:t>Минаматскую</w:t>
      </w:r>
      <w:proofErr w:type="spellEnd"/>
      <w:r w:rsidRPr="00390139">
        <w:rPr>
          <w:kern w:val="22"/>
          <w:lang w:val="ru-RU"/>
        </w:rPr>
        <w:t xml:space="preserve"> конвенцию по ртути и Стратегический подход к международному регулированию химических веществ (</w:t>
      </w:r>
      <w:proofErr w:type="spellStart"/>
      <w:r w:rsidRPr="00390139">
        <w:rPr>
          <w:kern w:val="22"/>
          <w:lang w:val="ru-RU"/>
        </w:rPr>
        <w:t>СПМРХВ</w:t>
      </w:r>
      <w:proofErr w:type="spellEnd"/>
      <w:r w:rsidRPr="00390139">
        <w:rPr>
          <w:kern w:val="22"/>
          <w:lang w:val="ru-RU"/>
        </w:rPr>
        <w:t>), а также потенциал взаимодействия с этими процессами.</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важность актуализации тематики и необходимость сосредоточить внимание на секторах.</w:t>
      </w:r>
    </w:p>
    <w:p w:rsidR="00754A77" w:rsidRPr="00390139" w:rsidRDefault="00754A77" w:rsidP="00754A77">
      <w:pPr>
        <w:pStyle w:val="Para1"/>
        <w:ind w:left="0" w:firstLine="0"/>
        <w:rPr>
          <w:kern w:val="22"/>
          <w:lang w:val="ru-RU"/>
        </w:rPr>
      </w:pPr>
      <w:r w:rsidRPr="00390139">
        <w:rPr>
          <w:kern w:val="22"/>
          <w:lang w:val="ru-RU"/>
        </w:rPr>
        <w:t xml:space="preserve">Была также отмечена связь со здоровьем человека и возможные </w:t>
      </w:r>
      <w:proofErr w:type="spellStart"/>
      <w:r w:rsidRPr="00390139">
        <w:rPr>
          <w:kern w:val="22"/>
          <w:lang w:val="ru-RU"/>
        </w:rPr>
        <w:t>синергические</w:t>
      </w:r>
      <w:proofErr w:type="spellEnd"/>
      <w:r w:rsidRPr="00390139">
        <w:rPr>
          <w:kern w:val="22"/>
          <w:lang w:val="ru-RU"/>
        </w:rPr>
        <w:t xml:space="preserve"> связи в этом отношении.</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задачи в отношении этого вопроса должны быть сосредоточены на том, каким образом решать проблему загрязнения.</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необходимость изучения взаимосвязей между загрязнением суши и моря.</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актуальность концепции цикличной экономики, необходимость рассмотрения вопросов устойчивого потребления и производства, управления отходами, решения проблемы загрязнения у источника и уделения особого внимания предотвращению загрязнения.</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предлагали сосредоточить внимание на воздействии </w:t>
      </w:r>
      <w:r w:rsidR="00721537">
        <w:rPr>
          <w:kern w:val="22"/>
          <w:lang w:val="ru-RU"/>
        </w:rPr>
        <w:t>загрязнения</w:t>
      </w:r>
      <w:r w:rsidRPr="00390139">
        <w:rPr>
          <w:kern w:val="22"/>
          <w:lang w:val="ru-RU"/>
        </w:rPr>
        <w:t xml:space="preserve"> на виды, например</w:t>
      </w:r>
      <w:r w:rsidR="00721537">
        <w:rPr>
          <w:kern w:val="22"/>
          <w:lang w:val="ru-RU"/>
        </w:rPr>
        <w:t>,</w:t>
      </w:r>
      <w:r w:rsidRPr="00390139">
        <w:rPr>
          <w:kern w:val="22"/>
          <w:lang w:val="ru-RU"/>
        </w:rPr>
        <w:t xml:space="preserve"> на морских млекопитающих.</w:t>
      </w:r>
    </w:p>
    <w:p w:rsidR="00754A77" w:rsidRPr="00390139" w:rsidRDefault="00754A77" w:rsidP="00754A77">
      <w:pPr>
        <w:pStyle w:val="Para1"/>
        <w:ind w:left="0" w:firstLine="0"/>
        <w:rPr>
          <w:kern w:val="22"/>
          <w:lang w:val="ru-RU"/>
        </w:rPr>
      </w:pPr>
      <w:r w:rsidRPr="00390139">
        <w:rPr>
          <w:kern w:val="22"/>
          <w:lang w:val="ru-RU"/>
        </w:rPr>
        <w:t>Некоторые участники высказали мнение о том, что при определении задачи, связанной с загрязнением, следует учитывать воздействие индустриализации и урбанизации на биоразнообразие, а также научно обоснованные рамки оценки рисков. Было отмечено, что такие рамки могут быть приняты всеми странами для оценки позитивного и негативного воздействия пестицидов и других химических веществ.</w:t>
      </w:r>
    </w:p>
    <w:p w:rsidR="00754A77" w:rsidRPr="00390139" w:rsidRDefault="00754A77" w:rsidP="00754A77">
      <w:pPr>
        <w:pStyle w:val="Para1"/>
        <w:ind w:left="0" w:firstLine="0"/>
        <w:rPr>
          <w:kern w:val="22"/>
          <w:lang w:val="ru-RU"/>
        </w:rPr>
      </w:pPr>
      <w:r w:rsidRPr="00390139">
        <w:rPr>
          <w:kern w:val="22"/>
          <w:lang w:val="ru-RU"/>
        </w:rPr>
        <w:lastRenderedPageBreak/>
        <w:t>Некоторые участники высказали мнение о том, что в качестве задачи следует рассмотреть вопрос о существенном расширении сотрудничества и деятельности по передаче технологии, особенно в интересах развивающихся стран, в целях разработки альтернатив более устойчивой системе сельскохозяйственного производства, включая новые технологии.</w:t>
      </w:r>
    </w:p>
    <w:p w:rsidR="00754A77" w:rsidRPr="00390139" w:rsidRDefault="00754A77" w:rsidP="00754A77">
      <w:pPr>
        <w:pStyle w:val="Paragraphedeliste"/>
        <w:keepNext/>
        <w:numPr>
          <w:ilvl w:val="0"/>
          <w:numId w:val="12"/>
        </w:numPr>
        <w:ind w:left="714" w:hanging="357"/>
        <w:contextualSpacing w:val="0"/>
        <w:jc w:val="center"/>
        <w:rPr>
          <w:b/>
          <w:spacing w:val="-2"/>
          <w:kern w:val="22"/>
          <w:lang w:val="ru-RU"/>
        </w:rPr>
      </w:pPr>
      <w:r w:rsidRPr="00390139">
        <w:rPr>
          <w:b/>
          <w:spacing w:val="-2"/>
          <w:kern w:val="22"/>
          <w:lang w:val="ru-RU"/>
        </w:rPr>
        <w:t xml:space="preserve">Использование природы и ее ценность </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связи с проблемой устойчивого использования в целом и высказали мнение о том, что устойчивое использование может быть лучшим описанием этих вопросов. Вместе с тем были также высказаны предложения </w:t>
      </w:r>
      <w:r>
        <w:rPr>
          <w:kern w:val="22"/>
          <w:lang w:val="ru-RU"/>
        </w:rPr>
        <w:t xml:space="preserve">о применении </w:t>
      </w:r>
      <w:r w:rsidRPr="00390139">
        <w:rPr>
          <w:kern w:val="22"/>
          <w:lang w:val="ru-RU"/>
        </w:rPr>
        <w:t>поняти</w:t>
      </w:r>
      <w:r>
        <w:rPr>
          <w:kern w:val="22"/>
          <w:lang w:val="ru-RU"/>
        </w:rPr>
        <w:t>й</w:t>
      </w:r>
      <w:r w:rsidRPr="00390139">
        <w:rPr>
          <w:kern w:val="22"/>
          <w:lang w:val="ru-RU"/>
        </w:rPr>
        <w:t xml:space="preserve"> устойчивое использование и выгоды и </w:t>
      </w:r>
      <w:proofErr w:type="gramStart"/>
      <w:r w:rsidRPr="00390139">
        <w:rPr>
          <w:kern w:val="22"/>
          <w:lang w:val="ru-RU"/>
        </w:rPr>
        <w:t>разработать</w:t>
      </w:r>
      <w:proofErr w:type="gramEnd"/>
      <w:r w:rsidRPr="00390139">
        <w:rPr>
          <w:kern w:val="22"/>
          <w:lang w:val="ru-RU"/>
        </w:rPr>
        <w:t xml:space="preserve"> более четкое или общее понимание того, что означает устойчивое использование. В этой связи некоторые участники высказали мнение о том, что концепция планетарных границ и экосистемных услуг может оказаться полезной.</w:t>
      </w:r>
    </w:p>
    <w:p w:rsidR="00754A77" w:rsidRPr="00390139" w:rsidRDefault="00754A77" w:rsidP="00754A77">
      <w:pPr>
        <w:pStyle w:val="Para1"/>
        <w:ind w:left="0" w:firstLine="0"/>
        <w:rPr>
          <w:kern w:val="22"/>
          <w:lang w:val="ru-RU"/>
        </w:rPr>
      </w:pPr>
      <w:r w:rsidRPr="00390139">
        <w:rPr>
          <w:kern w:val="22"/>
          <w:lang w:val="ru-RU"/>
        </w:rPr>
        <w:t>Было также отмечено, что требуется более глубокое понимание того, как решать этот вопрос в глобальной рамочной программе в области биоразнообразия, поскольку многие темы, как представляется, пересекаются, число задач начинает увеличиваться, а взаимосвязь между разделами становится более сложной. В этом разделе также была подтверждена актуальность темы о задачах.</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актуальность концепции «вклада природы в жизнь людей», используемой МПБЭУ, и что ее работа по этому вопросу может быть использована в качестве основы для задач и индикаторов.</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важность </w:t>
      </w:r>
      <w:r>
        <w:rPr>
          <w:kern w:val="22"/>
          <w:lang w:val="ru-RU"/>
        </w:rPr>
        <w:t>актуализации тематики</w:t>
      </w:r>
      <w:r w:rsidRPr="00390139">
        <w:rPr>
          <w:kern w:val="22"/>
          <w:lang w:val="ru-RU"/>
        </w:rPr>
        <w:t xml:space="preserve"> биоразнообразия в производственных секторах в связи с этим вопросом.</w:t>
      </w:r>
    </w:p>
    <w:p w:rsidR="00754A77" w:rsidRPr="00390139" w:rsidRDefault="00754A77" w:rsidP="00754A77">
      <w:pPr>
        <w:pStyle w:val="Para1"/>
        <w:ind w:left="0" w:firstLine="0"/>
        <w:rPr>
          <w:kern w:val="22"/>
          <w:lang w:val="ru-RU"/>
        </w:rPr>
      </w:pPr>
      <w:r w:rsidRPr="00390139">
        <w:rPr>
          <w:kern w:val="22"/>
          <w:lang w:val="ru-RU"/>
        </w:rPr>
        <w:t xml:space="preserve">Была также отмечена важность </w:t>
      </w:r>
      <w:proofErr w:type="spellStart"/>
      <w:r w:rsidRPr="00390139">
        <w:rPr>
          <w:kern w:val="22"/>
          <w:lang w:val="ru-RU"/>
        </w:rPr>
        <w:t>Аддис-Абебских</w:t>
      </w:r>
      <w:proofErr w:type="spellEnd"/>
      <w:r w:rsidRPr="00390139">
        <w:rPr>
          <w:kern w:val="22"/>
          <w:lang w:val="ru-RU"/>
        </w:rPr>
        <w:t xml:space="preserve"> принципов и </w:t>
      </w:r>
      <w:r w:rsidRPr="006B0E7E">
        <w:rPr>
          <w:kern w:val="22"/>
          <w:lang w:val="ru-RU"/>
        </w:rPr>
        <w:t>оперативны</w:t>
      </w:r>
      <w:r>
        <w:rPr>
          <w:kern w:val="22"/>
          <w:lang w:val="ru-RU"/>
        </w:rPr>
        <w:t>х</w:t>
      </w:r>
      <w:r w:rsidRPr="006B0E7E">
        <w:rPr>
          <w:kern w:val="22"/>
          <w:lang w:val="ru-RU"/>
        </w:rPr>
        <w:t xml:space="preserve"> указани</w:t>
      </w:r>
      <w:r>
        <w:rPr>
          <w:kern w:val="22"/>
          <w:lang w:val="ru-RU"/>
        </w:rPr>
        <w:t>й</w:t>
      </w:r>
      <w:r w:rsidRPr="006B0E7E">
        <w:rPr>
          <w:kern w:val="22"/>
          <w:lang w:val="ru-RU"/>
        </w:rPr>
        <w:t xml:space="preserve"> по устойчивому использованию биоразнообрази</w:t>
      </w:r>
      <w:r>
        <w:rPr>
          <w:kern w:val="22"/>
          <w:lang w:val="ru-RU"/>
        </w:rPr>
        <w:t>я</w:t>
      </w:r>
      <w:r w:rsidRPr="00390139">
        <w:rPr>
          <w:kern w:val="22"/>
          <w:lang w:val="ru-RU"/>
        </w:rPr>
        <w:t>, а также экосистемного подхода.</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некоторые из вопросов, рассматриваемых в рамках этой темы, могут быть сложными для измерения, и указали на необходимость установления задач, поддающихся мониторингу.</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что эта тема иллюстрирует, почему биоразнообразие имеет </w:t>
      </w:r>
      <w:proofErr w:type="gramStart"/>
      <w:r w:rsidRPr="00390139">
        <w:rPr>
          <w:kern w:val="22"/>
          <w:lang w:val="ru-RU"/>
        </w:rPr>
        <w:t>важное значение</w:t>
      </w:r>
      <w:proofErr w:type="gramEnd"/>
      <w:r w:rsidRPr="00390139">
        <w:rPr>
          <w:kern w:val="22"/>
          <w:lang w:val="ru-RU"/>
        </w:rPr>
        <w:t xml:space="preserve"> для общества, например в отношении здоровья человека, экономики, устойчивого развития, целей в области устойчивого развития, и что необходимо подумать о том, как</w:t>
      </w:r>
      <w:r>
        <w:rPr>
          <w:kern w:val="22"/>
          <w:lang w:val="ru-RU"/>
        </w:rPr>
        <w:t>им образом л</w:t>
      </w:r>
      <w:r w:rsidRPr="00390139">
        <w:rPr>
          <w:kern w:val="22"/>
          <w:lang w:val="ru-RU"/>
        </w:rPr>
        <w:t xml:space="preserve">учше всего донести эту информацию. Одно из предложений заключалось в том, что это можно </w:t>
      </w:r>
      <w:r>
        <w:rPr>
          <w:kern w:val="22"/>
          <w:lang w:val="ru-RU"/>
        </w:rPr>
        <w:t xml:space="preserve">реализовать </w:t>
      </w:r>
      <w:r w:rsidRPr="00390139">
        <w:rPr>
          <w:kern w:val="22"/>
          <w:lang w:val="ru-RU"/>
        </w:rPr>
        <w:t xml:space="preserve">с помощью концепции экосистемных услуг, </w:t>
      </w:r>
      <w:r>
        <w:rPr>
          <w:kern w:val="22"/>
          <w:lang w:val="ru-RU"/>
        </w:rPr>
        <w:t xml:space="preserve">а </w:t>
      </w:r>
      <w:r w:rsidR="00E416F0">
        <w:rPr>
          <w:kern w:val="22"/>
          <w:lang w:val="ru-RU"/>
        </w:rPr>
        <w:t xml:space="preserve">другой участник предложил делать это </w:t>
      </w:r>
      <w:r w:rsidRPr="00390139">
        <w:rPr>
          <w:kern w:val="22"/>
          <w:lang w:val="ru-RU"/>
        </w:rPr>
        <w:t>с помощью таких вопросов, как занятость, экономическое развитие, борьба с нищетой и обеспечение равенства.</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эта тема связана с устойчивым потреблением и производством, которые рассматриваются в других элементах рамочной программы.</w:t>
      </w:r>
    </w:p>
    <w:p w:rsidR="00754A77" w:rsidRPr="00390139" w:rsidRDefault="00754A77" w:rsidP="00754A77">
      <w:pPr>
        <w:pStyle w:val="Para1"/>
        <w:ind w:left="0" w:firstLine="0"/>
        <w:rPr>
          <w:kern w:val="22"/>
          <w:lang w:val="ru-RU"/>
        </w:rPr>
      </w:pPr>
      <w:r w:rsidRPr="00390139">
        <w:rPr>
          <w:kern w:val="22"/>
          <w:lang w:val="ru-RU"/>
        </w:rPr>
        <w:t>Была также отмечена необходимость четкого определения различий между задачами действий и результатов и ясности в отношении того, какие виды задач необходимо определить в данном разделе.</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необходимость увязки вопросов по этой теме с заявлением о миссии и долгосрочными целями.</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вопросы, рассматриваемые в настоящем разделе, отражают вклад глобальной рамочной программы в области биоразнообразия на период после 2020 года в повестку дня в области устойчивого развития на период до 2030 года.</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необходимость рассмотрения потенциальных компромиссов между различными видами услуг.</w:t>
      </w:r>
    </w:p>
    <w:p w:rsidR="00754A77" w:rsidRPr="00390139" w:rsidRDefault="00754A77" w:rsidP="00754A77">
      <w:pPr>
        <w:pStyle w:val="Para1"/>
        <w:ind w:left="0" w:firstLine="0"/>
        <w:rPr>
          <w:kern w:val="22"/>
          <w:lang w:val="ru-RU"/>
        </w:rPr>
      </w:pPr>
      <w:r w:rsidRPr="00390139">
        <w:rPr>
          <w:kern w:val="22"/>
          <w:lang w:val="ru-RU"/>
        </w:rPr>
        <w:lastRenderedPageBreak/>
        <w:t xml:space="preserve">Некоторые участники отметили, что можно </w:t>
      </w:r>
      <w:r>
        <w:rPr>
          <w:kern w:val="22"/>
          <w:lang w:val="ru-RU"/>
        </w:rPr>
        <w:t>сформулировать</w:t>
      </w:r>
      <w:r w:rsidRPr="00390139">
        <w:rPr>
          <w:kern w:val="22"/>
          <w:lang w:val="ru-RU"/>
        </w:rPr>
        <w:t xml:space="preserve"> задачи по каждому виду экосистемных услуг, </w:t>
      </w:r>
      <w:r>
        <w:rPr>
          <w:kern w:val="22"/>
          <w:lang w:val="ru-RU"/>
        </w:rPr>
        <w:t>однако</w:t>
      </w:r>
      <w:r w:rsidRPr="00390139">
        <w:rPr>
          <w:kern w:val="22"/>
          <w:lang w:val="ru-RU"/>
        </w:rPr>
        <w:t xml:space="preserve"> можно также сформулировать комплексную задачу, охватывающую различные виды услуг в совокупности.</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эта тема дает возможность интегрировать вопросы, касающиеся коренных народов и местных общин.</w:t>
      </w:r>
    </w:p>
    <w:p w:rsidR="00754A77" w:rsidRPr="00390139" w:rsidRDefault="00754A77" w:rsidP="00754A77">
      <w:pPr>
        <w:pStyle w:val="Para1"/>
        <w:ind w:left="0" w:firstLine="0"/>
        <w:rPr>
          <w:kern w:val="22"/>
          <w:lang w:val="ru-RU"/>
        </w:rPr>
      </w:pPr>
      <w:r w:rsidRPr="00390139">
        <w:rPr>
          <w:kern w:val="22"/>
          <w:lang w:val="ru-RU"/>
        </w:rPr>
        <w:t>Была отмечена важность отражения экосистемных услуг в целом и интеграции таких концепций, как учет природного капитала и отражение биоразнообразия в национальных процессах планирования и составления бюджета.</w:t>
      </w:r>
    </w:p>
    <w:p w:rsidR="00754A77" w:rsidRPr="00390139" w:rsidRDefault="00754A77" w:rsidP="00754A77">
      <w:pPr>
        <w:pStyle w:val="Para1"/>
        <w:ind w:left="0" w:firstLine="0"/>
        <w:rPr>
          <w:kern w:val="22"/>
          <w:lang w:val="ru-RU"/>
        </w:rPr>
      </w:pPr>
      <w:r w:rsidRPr="00390139">
        <w:rPr>
          <w:kern w:val="22"/>
          <w:lang w:val="ru-RU"/>
        </w:rPr>
        <w:t>Было высказано мнение о том, что некоторые экосистемные услуги создаются совместно между людьми и биоразнообразием и что в настоящем разделе следует рассмотреть этот аспект.</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важность ценности различных видов экосистемных услуг и обеспечения того, чтобы эти ценности были интегрированы или отражены в процессе принятия решений на всех уровнях. В этой связи некоторые участники ссылались на национальный учет, национальные бюджеты и национальное планирование.</w:t>
      </w:r>
    </w:p>
    <w:p w:rsidR="00754A77" w:rsidRPr="00390139" w:rsidRDefault="00754A77" w:rsidP="00754A77">
      <w:pPr>
        <w:keepNext/>
        <w:jc w:val="center"/>
        <w:rPr>
          <w:i/>
          <w:spacing w:val="-2"/>
          <w:kern w:val="22"/>
          <w:lang w:val="ru-RU"/>
        </w:rPr>
      </w:pPr>
      <w:r w:rsidRPr="00390139">
        <w:rPr>
          <w:i/>
          <w:spacing w:val="-2"/>
          <w:kern w:val="22"/>
          <w:lang w:val="ru-RU"/>
        </w:rPr>
        <w:t>1. Материальные блага от природы</w:t>
      </w:r>
    </w:p>
    <w:p w:rsidR="00754A77" w:rsidRPr="00390139" w:rsidRDefault="00754A77" w:rsidP="00754A77">
      <w:pPr>
        <w:pStyle w:val="Para1"/>
        <w:ind w:left="0" w:firstLine="0"/>
        <w:rPr>
          <w:kern w:val="22"/>
          <w:lang w:val="ru-RU"/>
        </w:rPr>
      </w:pPr>
      <w:proofErr w:type="gramStart"/>
      <w:r w:rsidRPr="00390139">
        <w:rPr>
          <w:kern w:val="22"/>
          <w:lang w:val="ru-RU"/>
        </w:rPr>
        <w:t xml:space="preserve">Некоторые участники отметили необходимость учета не только денежных ценностей, но и всего спектра выгод, которые </w:t>
      </w:r>
      <w:r>
        <w:rPr>
          <w:kern w:val="22"/>
          <w:lang w:val="ru-RU"/>
        </w:rPr>
        <w:t>предоставляет</w:t>
      </w:r>
      <w:r w:rsidRPr="00390139">
        <w:rPr>
          <w:kern w:val="22"/>
          <w:lang w:val="ru-RU"/>
        </w:rPr>
        <w:t xml:space="preserve"> биоразнообразие, а другие участники заявили, что существует целый ряд услуг, которые выходят за рамки сырьевых цепочек и по которым отсутствует финансовая информация.</w:t>
      </w:r>
      <w:proofErr w:type="gramEnd"/>
      <w:r w:rsidRPr="00390139">
        <w:rPr>
          <w:kern w:val="22"/>
          <w:lang w:val="ru-RU"/>
        </w:rPr>
        <w:t xml:space="preserve"> В этой связи некоторые участники отметили важность подходов к оценке, учитывающих различные типы ценностей, а некоторые участники отметили актуальность работы МПБЭУ по разнообразной концептуализации биоразнообразия и природных благ для людей. В этой связи было предложено рассмотреть более общие вопросы, такие как продовольственная безопасность.</w:t>
      </w:r>
    </w:p>
    <w:p w:rsidR="00754A77" w:rsidRPr="00390139" w:rsidRDefault="00754A77" w:rsidP="00754A77">
      <w:pPr>
        <w:pStyle w:val="Para1"/>
        <w:ind w:left="0" w:firstLine="0"/>
        <w:rPr>
          <w:kern w:val="22"/>
          <w:lang w:val="ru-RU"/>
        </w:rPr>
      </w:pPr>
      <w:r w:rsidRPr="00390139">
        <w:rPr>
          <w:kern w:val="22"/>
          <w:lang w:val="ru-RU"/>
        </w:rPr>
        <w:t xml:space="preserve">Была отмечена необходимость </w:t>
      </w:r>
      <w:r>
        <w:rPr>
          <w:kern w:val="22"/>
          <w:lang w:val="ru-RU"/>
        </w:rPr>
        <w:t>определения</w:t>
      </w:r>
      <w:r w:rsidRPr="00390139">
        <w:rPr>
          <w:kern w:val="22"/>
          <w:lang w:val="ru-RU"/>
        </w:rPr>
        <w:t xml:space="preserve"> задач, касающихся устойчивых отраслей промышленности и источников сре</w:t>
      </w:r>
      <w:proofErr w:type="gramStart"/>
      <w:r w:rsidRPr="00390139">
        <w:rPr>
          <w:kern w:val="22"/>
          <w:lang w:val="ru-RU"/>
        </w:rPr>
        <w:t>дств к с</w:t>
      </w:r>
      <w:proofErr w:type="gramEnd"/>
      <w:r w:rsidRPr="00390139">
        <w:rPr>
          <w:kern w:val="22"/>
          <w:lang w:val="ru-RU"/>
        </w:rPr>
        <w:t>уществованию.</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необходимость </w:t>
      </w:r>
      <w:r>
        <w:rPr>
          <w:kern w:val="22"/>
          <w:lang w:val="ru-RU"/>
        </w:rPr>
        <w:t xml:space="preserve">уделить приоритетное </w:t>
      </w:r>
      <w:r w:rsidRPr="00390139">
        <w:rPr>
          <w:kern w:val="22"/>
          <w:lang w:val="ru-RU"/>
        </w:rPr>
        <w:t>внимание вопроса</w:t>
      </w:r>
      <w:r>
        <w:rPr>
          <w:kern w:val="22"/>
          <w:lang w:val="ru-RU"/>
        </w:rPr>
        <w:t>м</w:t>
      </w:r>
      <w:r w:rsidRPr="00390139">
        <w:rPr>
          <w:kern w:val="22"/>
          <w:lang w:val="ru-RU"/>
        </w:rPr>
        <w:t>, связанны</w:t>
      </w:r>
      <w:r>
        <w:rPr>
          <w:kern w:val="22"/>
          <w:lang w:val="ru-RU"/>
        </w:rPr>
        <w:t>м</w:t>
      </w:r>
      <w:r w:rsidRPr="00390139">
        <w:rPr>
          <w:kern w:val="22"/>
          <w:lang w:val="ru-RU"/>
        </w:rPr>
        <w:t xml:space="preserve"> с удовлетворением потребностей людей на справедливой и доступной основе.</w:t>
      </w:r>
    </w:p>
    <w:p w:rsidR="00754A77" w:rsidRPr="00390139" w:rsidRDefault="00754A77" w:rsidP="00754A77">
      <w:pPr>
        <w:pStyle w:val="Para1"/>
        <w:ind w:left="0" w:firstLine="0"/>
        <w:rPr>
          <w:kern w:val="22"/>
          <w:lang w:val="ru-RU"/>
        </w:rPr>
      </w:pPr>
      <w:r w:rsidRPr="00390139">
        <w:rPr>
          <w:kern w:val="22"/>
          <w:lang w:val="ru-RU"/>
        </w:rPr>
        <w:t>Была отмечена необходимость сосредоточить внимание на интеграции ценностей биоразнообразия в экономические рамки, а некоторые участники отметили актуальность экологического учета, экосистемного учета, оценки воздействия на окружающую среду и стратегической оценки воздействия на окружающую среду.</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необходимость сосредоточить внимание на конкретных материальных благах, включая энергию, биотопливо и гидроэнергетику.</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актуальность отражения вопросов, связанных с продовольственной безопасностью.</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актуальность территориально-пространственного планирования для этого вопроса.</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актуальность устойчивых цепочек поставок и важность вовлечения в работу секторов.</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актуальность проблемы чрезмерного потребления в рамках этого вопроса.</w:t>
      </w:r>
    </w:p>
    <w:p w:rsidR="00754A77" w:rsidRPr="00390139" w:rsidRDefault="00754A77" w:rsidP="00754A77">
      <w:pPr>
        <w:pStyle w:val="Para1"/>
        <w:ind w:left="0" w:firstLine="0"/>
        <w:rPr>
          <w:kern w:val="22"/>
          <w:lang w:val="ru-RU"/>
        </w:rPr>
      </w:pPr>
      <w:r w:rsidRPr="00390139">
        <w:rPr>
          <w:kern w:val="22"/>
          <w:lang w:val="ru-RU"/>
        </w:rPr>
        <w:t xml:space="preserve">Что касается рыболовства, то была отмечена актуальность элементов </w:t>
      </w:r>
      <w:proofErr w:type="spellStart"/>
      <w:r w:rsidR="008E65D5">
        <w:rPr>
          <w:kern w:val="22"/>
          <w:lang w:val="ru-RU"/>
        </w:rPr>
        <w:t>Айтинской</w:t>
      </w:r>
      <w:proofErr w:type="spellEnd"/>
      <w:r w:rsidR="008E65D5">
        <w:rPr>
          <w:kern w:val="22"/>
          <w:lang w:val="ru-RU"/>
        </w:rPr>
        <w:t xml:space="preserve"> </w:t>
      </w:r>
      <w:r w:rsidRPr="00390139">
        <w:rPr>
          <w:kern w:val="22"/>
          <w:lang w:val="ru-RU"/>
        </w:rPr>
        <w:t>целевой задачи 6.</w:t>
      </w:r>
    </w:p>
    <w:p w:rsidR="00754A77" w:rsidRPr="00390139" w:rsidRDefault="00754A77" w:rsidP="00754A77">
      <w:pPr>
        <w:pStyle w:val="Para1"/>
        <w:ind w:left="0" w:firstLine="0"/>
        <w:rPr>
          <w:kern w:val="22"/>
          <w:lang w:val="ru-RU"/>
        </w:rPr>
      </w:pPr>
      <w:r w:rsidRPr="00390139">
        <w:rPr>
          <w:kern w:val="22"/>
          <w:lang w:val="ru-RU"/>
        </w:rPr>
        <w:lastRenderedPageBreak/>
        <w:t>Некоторые участники высказали мнение о необходимости формулирования задачи, отражающей потенциал устойчивого использования биоразнообразия в целях содействия созданию рабочих мест и получению доходов, а также в целях сокращения масштабов нищеты.</w:t>
      </w:r>
    </w:p>
    <w:p w:rsidR="00754A77" w:rsidRPr="00390139" w:rsidRDefault="00754A77" w:rsidP="00754A77">
      <w:pPr>
        <w:keepNext/>
        <w:jc w:val="center"/>
        <w:rPr>
          <w:i/>
          <w:spacing w:val="-2"/>
          <w:kern w:val="22"/>
          <w:lang w:val="ru-RU"/>
        </w:rPr>
      </w:pPr>
      <w:r w:rsidRPr="00390139">
        <w:rPr>
          <w:i/>
          <w:spacing w:val="-2"/>
          <w:kern w:val="22"/>
          <w:lang w:val="ru-RU"/>
        </w:rPr>
        <w:t>2.</w:t>
      </w:r>
      <w:r w:rsidRPr="00390139">
        <w:rPr>
          <w:i/>
          <w:spacing w:val="-2"/>
          <w:kern w:val="22"/>
          <w:lang w:val="ru-RU"/>
        </w:rPr>
        <w:tab/>
        <w:t>Регулирующие функции природы</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необходимость </w:t>
      </w:r>
      <w:r w:rsidRPr="00D20B80">
        <w:rPr>
          <w:kern w:val="22"/>
          <w:lang w:val="ru-RU"/>
        </w:rPr>
        <w:t>уделить приоритетное внимание вопросам</w:t>
      </w:r>
      <w:r>
        <w:rPr>
          <w:kern w:val="22"/>
          <w:lang w:val="ru-RU"/>
        </w:rPr>
        <w:t xml:space="preserve"> предоставление выгод для </w:t>
      </w:r>
      <w:r w:rsidRPr="00390139">
        <w:rPr>
          <w:kern w:val="22"/>
          <w:lang w:val="ru-RU"/>
        </w:rPr>
        <w:t>люд</w:t>
      </w:r>
      <w:r>
        <w:rPr>
          <w:kern w:val="22"/>
          <w:lang w:val="ru-RU"/>
        </w:rPr>
        <w:t>ей</w:t>
      </w:r>
      <w:r w:rsidRPr="00390139">
        <w:rPr>
          <w:kern w:val="22"/>
          <w:lang w:val="ru-RU"/>
        </w:rPr>
        <w:t>.</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актуальность вопросов, касающихся зеленых насаждений, зеленой инфраструктуры, устойчивого развития, устойчивого развития городов и экосистемных услуг.</w:t>
      </w:r>
    </w:p>
    <w:p w:rsidR="00754A77" w:rsidRPr="00390139" w:rsidRDefault="00754A77" w:rsidP="00754A77">
      <w:pPr>
        <w:pStyle w:val="Para1"/>
        <w:ind w:left="0" w:firstLine="0"/>
        <w:rPr>
          <w:kern w:val="22"/>
          <w:lang w:val="ru-RU"/>
        </w:rPr>
      </w:pPr>
      <w:r w:rsidRPr="00390139">
        <w:rPr>
          <w:kern w:val="22"/>
          <w:lang w:val="ru-RU"/>
        </w:rPr>
        <w:t>Некоторые участники предложили отразить конкретные услуги в рамках этого вопроса, включая опылители, регулирование изменения климата, наличие и качество пресной воды, экологические стоки, искоренение нищеты и продовольственную безопасность.</w:t>
      </w:r>
    </w:p>
    <w:p w:rsidR="00754A77" w:rsidRPr="00390139" w:rsidRDefault="00754A77" w:rsidP="00754A77">
      <w:pPr>
        <w:pStyle w:val="Para1"/>
        <w:ind w:left="0" w:firstLine="0"/>
        <w:rPr>
          <w:kern w:val="22"/>
          <w:lang w:val="ru-RU"/>
        </w:rPr>
      </w:pPr>
      <w:r w:rsidRPr="00390139">
        <w:rPr>
          <w:kern w:val="22"/>
          <w:lang w:val="ru-RU"/>
        </w:rPr>
        <w:t>В рамках этого вопроса были предложены следующие задачи:</w:t>
      </w:r>
    </w:p>
    <w:p w:rsidR="00754A77" w:rsidRPr="00390139" w:rsidRDefault="00754A77" w:rsidP="00754A77">
      <w:pPr>
        <w:pStyle w:val="Para1"/>
        <w:numPr>
          <w:ilvl w:val="0"/>
          <w:numId w:val="0"/>
        </w:numPr>
        <w:ind w:firstLine="709"/>
        <w:rPr>
          <w:kern w:val="22"/>
          <w:lang w:val="ru-RU"/>
        </w:rPr>
      </w:pPr>
      <w:r w:rsidRPr="00390139">
        <w:rPr>
          <w:kern w:val="22"/>
          <w:lang w:val="ru-RU"/>
        </w:rPr>
        <w:t>а)</w:t>
      </w:r>
      <w:r w:rsidRPr="00390139">
        <w:rPr>
          <w:kern w:val="22"/>
          <w:lang w:val="ru-RU"/>
        </w:rPr>
        <w:tab/>
        <w:t>к 2030 году принятие Сторонами мер по оказанию технической помощи мелким производителям и семейным фермерам в целях внедрения устойчивой практики;</w:t>
      </w:r>
    </w:p>
    <w:p w:rsidR="00754A77" w:rsidRPr="00390139" w:rsidRDefault="00754A77" w:rsidP="00754A77">
      <w:pPr>
        <w:pStyle w:val="Para1"/>
        <w:numPr>
          <w:ilvl w:val="0"/>
          <w:numId w:val="0"/>
        </w:numPr>
        <w:ind w:firstLine="709"/>
        <w:rPr>
          <w:kern w:val="22"/>
          <w:lang w:val="ru-RU"/>
        </w:rPr>
      </w:pPr>
      <w:proofErr w:type="spellStart"/>
      <w:r w:rsidRPr="00390139">
        <w:rPr>
          <w:kern w:val="22"/>
          <w:lang w:val="ru-RU"/>
        </w:rPr>
        <w:t>b</w:t>
      </w:r>
      <w:proofErr w:type="spellEnd"/>
      <w:r w:rsidRPr="00390139">
        <w:rPr>
          <w:kern w:val="22"/>
          <w:lang w:val="ru-RU"/>
        </w:rPr>
        <w:t>)</w:t>
      </w:r>
      <w:r w:rsidRPr="00390139">
        <w:rPr>
          <w:kern w:val="22"/>
          <w:lang w:val="ru-RU"/>
        </w:rPr>
        <w:tab/>
        <w:t>к 2030 году разработка и принятие Сторонами правовых инструментов для поощрения оплаты экосистемных услуг за деятельность, связанную с продовольственной безопасностью, лесным хозяйством и устойчивым сельским хозяйством.</w:t>
      </w:r>
    </w:p>
    <w:p w:rsidR="00754A77" w:rsidRPr="00390139" w:rsidRDefault="00754A77" w:rsidP="00754A77">
      <w:pPr>
        <w:keepNext/>
        <w:jc w:val="center"/>
        <w:rPr>
          <w:i/>
          <w:spacing w:val="-2"/>
          <w:kern w:val="22"/>
          <w:lang w:val="ru-RU"/>
        </w:rPr>
      </w:pPr>
      <w:r w:rsidRPr="00390139">
        <w:rPr>
          <w:i/>
          <w:spacing w:val="-2"/>
          <w:kern w:val="22"/>
          <w:lang w:val="ru-RU"/>
        </w:rPr>
        <w:t>3.</w:t>
      </w:r>
      <w:r w:rsidRPr="00390139">
        <w:rPr>
          <w:i/>
          <w:spacing w:val="-2"/>
          <w:kern w:val="22"/>
          <w:lang w:val="ru-RU"/>
        </w:rPr>
        <w:tab/>
        <w:t>Нематериальные (культурные) услуги природы</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важность обращения к эмоциональным, вдохновляющим и психологическим благам, которые предоставляет природа.</w:t>
      </w:r>
    </w:p>
    <w:p w:rsidR="00754A77" w:rsidRPr="00390139" w:rsidRDefault="00754A77" w:rsidP="00754A77">
      <w:pPr>
        <w:pStyle w:val="Para1"/>
        <w:ind w:left="0" w:firstLine="0"/>
        <w:rPr>
          <w:kern w:val="22"/>
          <w:lang w:val="ru-RU"/>
        </w:rPr>
      </w:pPr>
      <w:r w:rsidRPr="00390139">
        <w:rPr>
          <w:kern w:val="22"/>
          <w:lang w:val="ru-RU"/>
        </w:rPr>
        <w:t>Была также отмечена важность рассмотрения вопросов отношений.</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актуальность подходов, предусматривающих признание прав природы или юридических прав личности.</w:t>
      </w:r>
    </w:p>
    <w:p w:rsidR="00754A77" w:rsidRPr="00390139" w:rsidRDefault="00754A77" w:rsidP="00754A77">
      <w:pPr>
        <w:keepNext/>
        <w:jc w:val="center"/>
        <w:rPr>
          <w:i/>
          <w:spacing w:val="-2"/>
          <w:kern w:val="22"/>
          <w:lang w:val="ru-RU"/>
        </w:rPr>
      </w:pPr>
      <w:r w:rsidRPr="00390139">
        <w:rPr>
          <w:i/>
          <w:spacing w:val="-2"/>
          <w:kern w:val="22"/>
          <w:lang w:val="ru-RU"/>
        </w:rPr>
        <w:t>4.</w:t>
      </w:r>
      <w:r w:rsidRPr="00390139">
        <w:rPr>
          <w:i/>
          <w:spacing w:val="-2"/>
          <w:kern w:val="22"/>
          <w:lang w:val="ru-RU"/>
        </w:rPr>
        <w:tab/>
        <w:t>Биобезопасность</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вопросы, связанные с биобезопасностью, могут быть рассмотрены в рамках этого блока и выражены в терминах безопасного использования.</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актуальность итогов совещания Контактной группы по Картахенскому протоколу по биобезопасности для решения этого вопроса и текущие процессы в рамках Картахенского протокола, связанные с глобальной рамочной программой в области биоразнообразия на период после 2020 года.</w:t>
      </w:r>
    </w:p>
    <w:p w:rsidR="00754A77" w:rsidRPr="00390139" w:rsidRDefault="00754A77" w:rsidP="00754A77">
      <w:pPr>
        <w:pStyle w:val="Para1"/>
        <w:ind w:left="0" w:firstLine="0"/>
        <w:rPr>
          <w:kern w:val="22"/>
          <w:lang w:val="ru-RU"/>
        </w:rPr>
      </w:pPr>
      <w:r w:rsidRPr="00390139">
        <w:rPr>
          <w:kern w:val="22"/>
          <w:lang w:val="ru-RU"/>
        </w:rPr>
        <w:t>Была также отмечена необходимость решения проблемы воздействия биотехнологии на традиционное сельское хозяйство, а также необходимость укрепления потенциала и передачи технологии в этой области.</w:t>
      </w:r>
    </w:p>
    <w:p w:rsidR="00754A77" w:rsidRPr="00390139" w:rsidRDefault="00754A77" w:rsidP="00754A77">
      <w:pPr>
        <w:pStyle w:val="Para1"/>
        <w:ind w:left="0" w:firstLine="0"/>
        <w:rPr>
          <w:kern w:val="22"/>
          <w:lang w:val="ru-RU"/>
        </w:rPr>
      </w:pPr>
      <w:proofErr w:type="gramStart"/>
      <w:r w:rsidRPr="00390139">
        <w:rPr>
          <w:kern w:val="22"/>
          <w:lang w:val="ru-RU"/>
        </w:rPr>
        <w:t>Некоторые участники отметили, что результаты первого совещания Рабочей группы открытого состава по глобальной рамочной программе в области биоразнообразия на период после 2020 года и Консультативного семинара по биобезопасности, состоявшегося в Найроби в августе 2019 года, по-прежнему актуальны и должны использоваться при разработке глобальной рамочной программы в области биоразнообразия на период после 2020 года.</w:t>
      </w:r>
      <w:proofErr w:type="gramEnd"/>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биобезопасность не должна рассматриваться в рамках «сквозных вопросов», а скорее в рамках вопроса, касающегося «безопасного использования» и что эту тему следует рассматривать в ее широком смысле, а не ограничиваться Картахенским протоколом. Некоторые Стороны предложили, чтобы задачи или подзадачи касались индивидуальной оценки рисков и управления рисками.</w:t>
      </w:r>
    </w:p>
    <w:p w:rsidR="00754A77" w:rsidRPr="00390139" w:rsidRDefault="00754A77" w:rsidP="00754A77">
      <w:pPr>
        <w:pStyle w:val="Para1"/>
        <w:ind w:left="0" w:firstLine="0"/>
        <w:rPr>
          <w:kern w:val="22"/>
          <w:lang w:val="ru-RU"/>
        </w:rPr>
      </w:pPr>
      <w:r w:rsidRPr="00390139">
        <w:rPr>
          <w:kern w:val="22"/>
          <w:lang w:val="ru-RU"/>
        </w:rPr>
        <w:lastRenderedPageBreak/>
        <w:t>Некоторые участники отметили важность новых технологий и, напомнив о необходимости более широкого обсуждения вопросов синтетической биологии и цифровой информации о последовательностях, и сослались на предстоящее совещание Специальной технической группы экспертов по цифровой информации о последовательностях в отношении генетических ресурсов в ходе процесса разработки рамочной программы на период после 2020 года.</w:t>
      </w:r>
    </w:p>
    <w:p w:rsidR="00754A77" w:rsidRPr="00390139" w:rsidRDefault="00754A77" w:rsidP="00754A77">
      <w:pPr>
        <w:keepNext/>
        <w:jc w:val="center"/>
        <w:rPr>
          <w:i/>
          <w:spacing w:val="-2"/>
          <w:kern w:val="22"/>
          <w:lang w:val="ru-RU"/>
        </w:rPr>
      </w:pPr>
      <w:r w:rsidRPr="00390139">
        <w:rPr>
          <w:i/>
          <w:spacing w:val="-2"/>
          <w:kern w:val="22"/>
          <w:lang w:val="ru-RU"/>
        </w:rPr>
        <w:t>5.</w:t>
      </w:r>
      <w:r w:rsidRPr="00390139">
        <w:rPr>
          <w:i/>
          <w:spacing w:val="-2"/>
          <w:kern w:val="22"/>
          <w:lang w:val="ru-RU"/>
        </w:rPr>
        <w:tab/>
        <w:t>Справедливое распределение выгод от использования генетических ресурсов</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в рамках этой темы следует использовать формулировку «доступ к генетическим ресурсам и совместно</w:t>
      </w:r>
      <w:r>
        <w:rPr>
          <w:kern w:val="22"/>
          <w:lang w:val="ru-RU"/>
        </w:rPr>
        <w:t>е</w:t>
      </w:r>
      <w:r w:rsidRPr="00390139">
        <w:rPr>
          <w:kern w:val="22"/>
          <w:lang w:val="ru-RU"/>
        </w:rPr>
        <w:t xml:space="preserve"> использовани</w:t>
      </w:r>
      <w:r>
        <w:rPr>
          <w:kern w:val="22"/>
          <w:lang w:val="ru-RU"/>
        </w:rPr>
        <w:t>е</w:t>
      </w:r>
      <w:r w:rsidRPr="00390139">
        <w:rPr>
          <w:kern w:val="22"/>
          <w:lang w:val="ru-RU"/>
        </w:rPr>
        <w:t xml:space="preserve"> на справедливой и равной основе выгод от их применения».</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важность обеспечения того, чтобы цель Конвенции о доступе и совместном использовании выгод была в полной мере и эффективно отражена в этой рамочной программе. В этой связи была отмечена необходимость определить конечную </w:t>
      </w:r>
      <w:r>
        <w:rPr>
          <w:kern w:val="22"/>
          <w:lang w:val="ru-RU"/>
        </w:rPr>
        <w:t>задачу</w:t>
      </w:r>
      <w:r w:rsidRPr="00390139">
        <w:rPr>
          <w:kern w:val="22"/>
          <w:lang w:val="ru-RU"/>
        </w:rPr>
        <w:t xml:space="preserve"> по этому вопросу, а также </w:t>
      </w:r>
      <w:r>
        <w:rPr>
          <w:kern w:val="22"/>
          <w:lang w:val="ru-RU"/>
        </w:rPr>
        <w:t>задачу</w:t>
      </w:r>
      <w:r w:rsidRPr="00390139">
        <w:rPr>
          <w:kern w:val="22"/>
          <w:lang w:val="ru-RU"/>
        </w:rPr>
        <w:t xml:space="preserve">, </w:t>
      </w:r>
      <w:r>
        <w:rPr>
          <w:kern w:val="22"/>
          <w:lang w:val="ru-RU"/>
        </w:rPr>
        <w:t>касающуюся</w:t>
      </w:r>
      <w:r w:rsidRPr="00390139">
        <w:rPr>
          <w:kern w:val="22"/>
          <w:lang w:val="ru-RU"/>
        </w:rPr>
        <w:t xml:space="preserve"> выгод или стимулов, предоставляемых </w:t>
      </w:r>
      <w:r>
        <w:rPr>
          <w:kern w:val="22"/>
          <w:lang w:val="ru-RU"/>
        </w:rPr>
        <w:t xml:space="preserve">мероприятиям по </w:t>
      </w:r>
      <w:r w:rsidRPr="00390139">
        <w:rPr>
          <w:kern w:val="22"/>
          <w:lang w:val="ru-RU"/>
        </w:rPr>
        <w:t>охране природы и устойчивому использованию.</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что формулировки, касающиеся </w:t>
      </w:r>
      <w:proofErr w:type="spellStart"/>
      <w:r w:rsidR="008E65D5">
        <w:rPr>
          <w:kern w:val="22"/>
          <w:lang w:val="ru-RU"/>
        </w:rPr>
        <w:t>Айтинских</w:t>
      </w:r>
      <w:proofErr w:type="spellEnd"/>
      <w:r w:rsidR="008E65D5">
        <w:rPr>
          <w:kern w:val="22"/>
          <w:lang w:val="ru-RU"/>
        </w:rPr>
        <w:t xml:space="preserve"> </w:t>
      </w:r>
      <w:r w:rsidRPr="00390139">
        <w:rPr>
          <w:kern w:val="22"/>
          <w:lang w:val="ru-RU"/>
        </w:rPr>
        <w:t>целевых задач 13 и 16 , могут быть объединены для создания новой задачи по этому вопросу.</w:t>
      </w:r>
    </w:p>
    <w:p w:rsidR="00754A77" w:rsidRPr="00390139" w:rsidRDefault="00754A77" w:rsidP="00754A77">
      <w:pPr>
        <w:pStyle w:val="Para1"/>
        <w:ind w:left="0" w:firstLine="0"/>
        <w:rPr>
          <w:kern w:val="22"/>
          <w:lang w:val="ru-RU"/>
        </w:rPr>
      </w:pPr>
      <w:r w:rsidRPr="00390139">
        <w:rPr>
          <w:kern w:val="22"/>
          <w:lang w:val="ru-RU"/>
        </w:rPr>
        <w:t>Была отмечена важность отражения в этом вопросе традиционных знаний, связанных с генетическим разнообразием.</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что </w:t>
      </w:r>
      <w:r>
        <w:rPr>
          <w:kern w:val="22"/>
          <w:lang w:val="ru-RU"/>
        </w:rPr>
        <w:t xml:space="preserve">в рамках </w:t>
      </w:r>
      <w:r w:rsidRPr="00390139">
        <w:rPr>
          <w:kern w:val="22"/>
          <w:lang w:val="ru-RU"/>
        </w:rPr>
        <w:t>текущ</w:t>
      </w:r>
      <w:r>
        <w:rPr>
          <w:kern w:val="22"/>
          <w:lang w:val="ru-RU"/>
        </w:rPr>
        <w:t>его</w:t>
      </w:r>
      <w:r w:rsidRPr="00390139">
        <w:rPr>
          <w:kern w:val="22"/>
          <w:lang w:val="ru-RU"/>
        </w:rPr>
        <w:t xml:space="preserve"> процесс</w:t>
      </w:r>
      <w:r>
        <w:rPr>
          <w:kern w:val="22"/>
          <w:lang w:val="ru-RU"/>
        </w:rPr>
        <w:t>а об</w:t>
      </w:r>
      <w:r w:rsidRPr="00390139">
        <w:rPr>
          <w:kern w:val="22"/>
          <w:lang w:val="ru-RU"/>
        </w:rPr>
        <w:t xml:space="preserve"> </w:t>
      </w:r>
      <w:proofErr w:type="gramStart"/>
      <w:r w:rsidRPr="00390139">
        <w:rPr>
          <w:kern w:val="22"/>
          <w:lang w:val="ru-RU"/>
        </w:rPr>
        <w:t>информации</w:t>
      </w:r>
      <w:proofErr w:type="gramEnd"/>
      <w:r w:rsidRPr="00390139">
        <w:rPr>
          <w:kern w:val="22"/>
          <w:lang w:val="ru-RU"/>
        </w:rPr>
        <w:t xml:space="preserve"> о цифровых последовательностях может </w:t>
      </w:r>
      <w:r>
        <w:rPr>
          <w:kern w:val="22"/>
          <w:lang w:val="ru-RU"/>
        </w:rPr>
        <w:t xml:space="preserve">быть </w:t>
      </w:r>
      <w:r w:rsidRPr="00390139">
        <w:rPr>
          <w:kern w:val="22"/>
          <w:lang w:val="ru-RU"/>
        </w:rPr>
        <w:t>предостав</w:t>
      </w:r>
      <w:r>
        <w:rPr>
          <w:kern w:val="22"/>
          <w:lang w:val="ru-RU"/>
        </w:rPr>
        <w:t>лена</w:t>
      </w:r>
      <w:r w:rsidRPr="00390139">
        <w:rPr>
          <w:kern w:val="22"/>
          <w:lang w:val="ru-RU"/>
        </w:rPr>
        <w:t xml:space="preserve"> информаци</w:t>
      </w:r>
      <w:r>
        <w:rPr>
          <w:kern w:val="22"/>
          <w:lang w:val="ru-RU"/>
        </w:rPr>
        <w:t>я</w:t>
      </w:r>
      <w:r w:rsidRPr="00390139">
        <w:rPr>
          <w:kern w:val="22"/>
          <w:lang w:val="ru-RU"/>
        </w:rPr>
        <w:t>, имеющ</w:t>
      </w:r>
      <w:r>
        <w:rPr>
          <w:kern w:val="22"/>
          <w:lang w:val="ru-RU"/>
        </w:rPr>
        <w:t>ая</w:t>
      </w:r>
      <w:r w:rsidRPr="00390139">
        <w:rPr>
          <w:kern w:val="22"/>
          <w:lang w:val="ru-RU"/>
        </w:rPr>
        <w:t xml:space="preserve"> отношение к задаче по этому вопросу.</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в рамках этой задачи могут быть отражены меры по оказанию поддержки банкам генов и други</w:t>
      </w:r>
      <w:r>
        <w:rPr>
          <w:kern w:val="22"/>
          <w:lang w:val="ru-RU"/>
        </w:rPr>
        <w:t>е</w:t>
      </w:r>
      <w:r w:rsidRPr="00390139">
        <w:rPr>
          <w:kern w:val="22"/>
          <w:lang w:val="ru-RU"/>
        </w:rPr>
        <w:t xml:space="preserve"> </w:t>
      </w:r>
      <w:r>
        <w:rPr>
          <w:kern w:val="22"/>
          <w:lang w:val="ru-RU"/>
        </w:rPr>
        <w:t xml:space="preserve">соответствующие </w:t>
      </w:r>
      <w:r w:rsidRPr="00390139">
        <w:rPr>
          <w:kern w:val="22"/>
          <w:lang w:val="ru-RU"/>
        </w:rPr>
        <w:t>мер</w:t>
      </w:r>
      <w:r>
        <w:rPr>
          <w:kern w:val="22"/>
          <w:lang w:val="ru-RU"/>
        </w:rPr>
        <w:t xml:space="preserve">ы </w:t>
      </w:r>
      <w:r w:rsidRPr="00390139">
        <w:rPr>
          <w:kern w:val="22"/>
          <w:lang w:val="ru-RU"/>
        </w:rPr>
        <w:t>по поддержке.</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необходимость упоминания о мониторинге использования генетических ресурсов и актуальность </w:t>
      </w:r>
      <w:r w:rsidRPr="00ED20A0">
        <w:rPr>
          <w:kern w:val="22"/>
          <w:lang w:val="ru-RU"/>
        </w:rPr>
        <w:t>механизм</w:t>
      </w:r>
      <w:r>
        <w:rPr>
          <w:kern w:val="22"/>
          <w:lang w:val="ru-RU"/>
        </w:rPr>
        <w:t>ов</w:t>
      </w:r>
      <w:r w:rsidRPr="00ED20A0">
        <w:rPr>
          <w:kern w:val="22"/>
          <w:lang w:val="ru-RU"/>
        </w:rPr>
        <w:t xml:space="preserve"> посредничества</w:t>
      </w:r>
      <w:r w:rsidRPr="00390139">
        <w:rPr>
          <w:kern w:val="22"/>
          <w:lang w:val="ru-RU"/>
        </w:rPr>
        <w:t xml:space="preserve"> в этой связи.</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необходимость поощрения внутренних мер в соответствии с Нагойским протоколом и их публикации в Механизме посредничества для регулирования доступа к генетическим ресурсам и совместного использования выгод в рамках этой задачи.</w:t>
      </w:r>
    </w:p>
    <w:p w:rsidR="00754A77" w:rsidRPr="00390139" w:rsidRDefault="00754A77" w:rsidP="00754A77">
      <w:pPr>
        <w:pStyle w:val="Para1"/>
        <w:ind w:left="0" w:firstLine="0"/>
        <w:rPr>
          <w:kern w:val="22"/>
          <w:lang w:val="ru-RU"/>
        </w:rPr>
      </w:pPr>
      <w:r w:rsidRPr="00390139">
        <w:rPr>
          <w:kern w:val="22"/>
          <w:lang w:val="ru-RU"/>
        </w:rPr>
        <w:t>В рамках этого вопроса были предложены следующие задачи:</w:t>
      </w:r>
    </w:p>
    <w:p w:rsidR="00754A77" w:rsidRPr="00390139" w:rsidRDefault="00754A77" w:rsidP="00754A77">
      <w:pPr>
        <w:pStyle w:val="Para1"/>
        <w:numPr>
          <w:ilvl w:val="1"/>
          <w:numId w:val="22"/>
        </w:numPr>
        <w:ind w:left="0" w:firstLine="709"/>
        <w:rPr>
          <w:kern w:val="22"/>
          <w:lang w:val="ru-RU"/>
        </w:rPr>
      </w:pPr>
      <w:proofErr w:type="gramStart"/>
      <w:r w:rsidRPr="00390139">
        <w:rPr>
          <w:kern w:val="22"/>
          <w:lang w:val="ru-RU"/>
        </w:rPr>
        <w:t xml:space="preserve">увеличение, по меньшей мере, на 10% в год к 2035 году по сравнению с 2020 годом передачи генетических ресурсов в любой форме и совместное использование выгод в соответствии с национальным </w:t>
      </w:r>
      <w:r>
        <w:rPr>
          <w:kern w:val="22"/>
          <w:lang w:val="ru-RU"/>
        </w:rPr>
        <w:t>законодательством в отношении</w:t>
      </w:r>
      <w:r w:rsidRPr="00390139">
        <w:rPr>
          <w:kern w:val="22"/>
          <w:lang w:val="ru-RU"/>
        </w:rPr>
        <w:t xml:space="preserve"> международны</w:t>
      </w:r>
      <w:r>
        <w:rPr>
          <w:kern w:val="22"/>
          <w:lang w:val="ru-RU"/>
        </w:rPr>
        <w:t>х</w:t>
      </w:r>
      <w:r w:rsidRPr="00390139">
        <w:rPr>
          <w:kern w:val="22"/>
          <w:lang w:val="ru-RU"/>
        </w:rPr>
        <w:t xml:space="preserve"> конвенци</w:t>
      </w:r>
      <w:r>
        <w:rPr>
          <w:kern w:val="22"/>
          <w:lang w:val="ru-RU"/>
        </w:rPr>
        <w:t>й</w:t>
      </w:r>
      <w:r w:rsidRPr="00390139">
        <w:rPr>
          <w:kern w:val="22"/>
          <w:lang w:val="ru-RU"/>
        </w:rPr>
        <w:t xml:space="preserve"> о доступе к генетическим ресурсам и совместном использовании выгод в целях оказания содействия сохранению, устойчивому использованию, совместному использованию выгод и развитию новых сортов и пород</w:t>
      </w:r>
      <w:proofErr w:type="gramEnd"/>
      <w:r w:rsidRPr="00390139">
        <w:rPr>
          <w:kern w:val="22"/>
          <w:lang w:val="ru-RU"/>
        </w:rPr>
        <w:t xml:space="preserve">, новых лекарственных средств и новых биотехнологий, по мере необходимости, для обеспечения продовольственной </w:t>
      </w:r>
      <w:r>
        <w:rPr>
          <w:kern w:val="22"/>
          <w:lang w:val="ru-RU"/>
        </w:rPr>
        <w:t>и пищевой б</w:t>
      </w:r>
      <w:r w:rsidRPr="00390139">
        <w:rPr>
          <w:kern w:val="22"/>
          <w:lang w:val="ru-RU"/>
        </w:rPr>
        <w:t>езопасности и здоровья;</w:t>
      </w:r>
    </w:p>
    <w:p w:rsidR="00754A77" w:rsidRPr="00390139" w:rsidRDefault="00754A77" w:rsidP="00754A77">
      <w:pPr>
        <w:pStyle w:val="Para1"/>
        <w:numPr>
          <w:ilvl w:val="1"/>
          <w:numId w:val="22"/>
        </w:numPr>
        <w:ind w:left="0" w:firstLine="709"/>
        <w:rPr>
          <w:kern w:val="22"/>
          <w:lang w:val="ru-RU"/>
        </w:rPr>
      </w:pPr>
      <w:r w:rsidRPr="00390139">
        <w:rPr>
          <w:kern w:val="22"/>
          <w:lang w:val="ru-RU"/>
        </w:rPr>
        <w:t xml:space="preserve">достижение к 2030 году увеличения на </w:t>
      </w:r>
      <w:proofErr w:type="spellStart"/>
      <w:r w:rsidRPr="00390139">
        <w:rPr>
          <w:kern w:val="22"/>
          <w:lang w:val="ru-RU"/>
        </w:rPr>
        <w:t>Х%</w:t>
      </w:r>
      <w:proofErr w:type="spellEnd"/>
      <w:r w:rsidRPr="00390139">
        <w:rPr>
          <w:kern w:val="22"/>
          <w:lang w:val="ru-RU"/>
        </w:rPr>
        <w:t xml:space="preserve"> числа проектов по сохранению </w:t>
      </w:r>
      <w:proofErr w:type="spellStart"/>
      <w:r w:rsidRPr="00390139">
        <w:rPr>
          <w:kern w:val="22"/>
          <w:lang w:val="ru-RU"/>
        </w:rPr>
        <w:t>in</w:t>
      </w:r>
      <w:proofErr w:type="spellEnd"/>
      <w:r w:rsidRPr="00390139">
        <w:rPr>
          <w:kern w:val="22"/>
          <w:lang w:val="ru-RU"/>
        </w:rPr>
        <w:t xml:space="preserve"> </w:t>
      </w:r>
      <w:proofErr w:type="spellStart"/>
      <w:r w:rsidRPr="00390139">
        <w:rPr>
          <w:kern w:val="22"/>
          <w:lang w:val="ru-RU"/>
        </w:rPr>
        <w:t>situ</w:t>
      </w:r>
      <w:proofErr w:type="spellEnd"/>
      <w:r w:rsidRPr="00390139">
        <w:rPr>
          <w:kern w:val="22"/>
          <w:lang w:val="ru-RU"/>
        </w:rPr>
        <w:t xml:space="preserve"> и </w:t>
      </w:r>
      <w:proofErr w:type="spellStart"/>
      <w:r w:rsidRPr="00390139">
        <w:rPr>
          <w:kern w:val="22"/>
          <w:lang w:val="ru-RU"/>
        </w:rPr>
        <w:t>ex</w:t>
      </w:r>
      <w:proofErr w:type="spellEnd"/>
      <w:r w:rsidRPr="00390139">
        <w:rPr>
          <w:kern w:val="22"/>
          <w:lang w:val="ru-RU"/>
        </w:rPr>
        <w:t xml:space="preserve"> </w:t>
      </w:r>
      <w:proofErr w:type="spellStart"/>
      <w:r w:rsidRPr="00390139">
        <w:rPr>
          <w:kern w:val="22"/>
          <w:lang w:val="ru-RU"/>
        </w:rPr>
        <w:t>situ</w:t>
      </w:r>
      <w:proofErr w:type="spellEnd"/>
      <w:r w:rsidRPr="00390139">
        <w:rPr>
          <w:kern w:val="22"/>
          <w:lang w:val="ru-RU"/>
        </w:rPr>
        <w:t xml:space="preserve">, а также обменов </w:t>
      </w:r>
      <w:r w:rsidR="00E60282">
        <w:rPr>
          <w:kern w:val="22"/>
          <w:lang w:val="ru-RU"/>
        </w:rPr>
        <w:t xml:space="preserve">ими </w:t>
      </w:r>
      <w:r w:rsidRPr="00390139">
        <w:rPr>
          <w:kern w:val="22"/>
          <w:lang w:val="ru-RU"/>
        </w:rPr>
        <w:t xml:space="preserve">с носителями </w:t>
      </w:r>
      <w:r w:rsidRPr="00390139">
        <w:rPr>
          <w:lang w:val="ru-RU"/>
        </w:rPr>
        <w:t>традиционных</w:t>
      </w:r>
      <w:r w:rsidRPr="00390139">
        <w:rPr>
          <w:kern w:val="22"/>
          <w:lang w:val="ru-RU"/>
        </w:rPr>
        <w:t xml:space="preserve"> знаний</w:t>
      </w:r>
      <w:r w:rsidR="00E60282">
        <w:rPr>
          <w:kern w:val="22"/>
          <w:lang w:val="ru-RU"/>
        </w:rPr>
        <w:t>, и числа проектов, направленных на</w:t>
      </w:r>
      <w:r w:rsidRPr="00390139">
        <w:rPr>
          <w:kern w:val="22"/>
          <w:lang w:val="ru-RU"/>
        </w:rPr>
        <w:t xml:space="preserve"> улучшени</w:t>
      </w:r>
      <w:r w:rsidR="00E60282">
        <w:rPr>
          <w:kern w:val="22"/>
          <w:lang w:val="ru-RU"/>
        </w:rPr>
        <w:t>е</w:t>
      </w:r>
      <w:r w:rsidRPr="00390139">
        <w:rPr>
          <w:kern w:val="22"/>
          <w:lang w:val="ru-RU"/>
        </w:rPr>
        <w:t xml:space="preserve"> условий жизни, здоровья и благополучия коренного населения.</w:t>
      </w:r>
    </w:p>
    <w:p w:rsidR="00754A77" w:rsidRPr="00390139" w:rsidRDefault="00754A77" w:rsidP="00754A77">
      <w:pPr>
        <w:pStyle w:val="Paragraphedeliste"/>
        <w:keepNext/>
        <w:numPr>
          <w:ilvl w:val="0"/>
          <w:numId w:val="12"/>
        </w:numPr>
        <w:ind w:left="714" w:hanging="357"/>
        <w:contextualSpacing w:val="0"/>
        <w:jc w:val="center"/>
        <w:rPr>
          <w:b/>
          <w:spacing w:val="-2"/>
          <w:kern w:val="22"/>
          <w:lang w:val="ru-RU"/>
        </w:rPr>
      </w:pPr>
      <w:r w:rsidRPr="00390139">
        <w:rPr>
          <w:b/>
          <w:spacing w:val="-2"/>
          <w:kern w:val="22"/>
          <w:lang w:val="ru-RU"/>
        </w:rPr>
        <w:t>Инструмент, решения и рычаги</w:t>
      </w:r>
    </w:p>
    <w:p w:rsidR="00754A77" w:rsidRPr="00390139" w:rsidRDefault="00211AC5" w:rsidP="00754A77">
      <w:pPr>
        <w:pStyle w:val="Para1"/>
        <w:ind w:left="0" w:firstLine="0"/>
        <w:rPr>
          <w:kern w:val="22"/>
          <w:lang w:val="ru-RU"/>
        </w:rPr>
      </w:pPr>
      <w:r>
        <w:rPr>
          <w:kern w:val="22"/>
          <w:lang w:val="ru-RU"/>
        </w:rPr>
        <w:t xml:space="preserve">Было </w:t>
      </w:r>
      <w:r w:rsidR="00754A77" w:rsidRPr="00390139">
        <w:rPr>
          <w:kern w:val="22"/>
          <w:lang w:val="ru-RU"/>
        </w:rPr>
        <w:t>отме</w:t>
      </w:r>
      <w:r>
        <w:rPr>
          <w:kern w:val="22"/>
          <w:lang w:val="ru-RU"/>
        </w:rPr>
        <w:t>чено</w:t>
      </w:r>
      <w:r w:rsidR="00754A77" w:rsidRPr="00390139">
        <w:rPr>
          <w:kern w:val="22"/>
          <w:lang w:val="ru-RU"/>
        </w:rPr>
        <w:t>, что некоторые меры, предусмотренные в этом разделе, представляются директивными, и что Стороны применяют различные подходы и системы реагирования.</w:t>
      </w:r>
    </w:p>
    <w:p w:rsidR="00754A77" w:rsidRPr="00390139" w:rsidRDefault="00754A77" w:rsidP="00754A77">
      <w:pPr>
        <w:pStyle w:val="Para1"/>
        <w:ind w:left="0" w:firstLine="0"/>
        <w:rPr>
          <w:kern w:val="22"/>
          <w:lang w:val="ru-RU"/>
        </w:rPr>
      </w:pPr>
      <w:r w:rsidRPr="00390139">
        <w:rPr>
          <w:kern w:val="22"/>
          <w:lang w:val="ru-RU"/>
        </w:rPr>
        <w:t>Некоторые участники высказали мнение о том, что все задачи по инструментам регулирования для решения проблем, связанных с факторами, и их использованию, должны включать соображения, касающиеся их воздействия на проблему нищеты в развивающихся странах.</w:t>
      </w:r>
    </w:p>
    <w:p w:rsidR="00754A77" w:rsidRPr="00390139" w:rsidRDefault="00754A77" w:rsidP="00754A77">
      <w:pPr>
        <w:pStyle w:val="Para1"/>
        <w:ind w:left="0" w:firstLine="0"/>
        <w:rPr>
          <w:kern w:val="22"/>
          <w:lang w:val="ru-RU"/>
        </w:rPr>
      </w:pPr>
      <w:r w:rsidRPr="00390139">
        <w:rPr>
          <w:kern w:val="22"/>
          <w:lang w:val="ru-RU"/>
        </w:rPr>
        <w:lastRenderedPageBreak/>
        <w:t>Некоторые участники</w:t>
      </w:r>
      <w:r w:rsidR="0061501B">
        <w:rPr>
          <w:kern w:val="22"/>
          <w:lang w:val="ru-RU"/>
        </w:rPr>
        <w:t xml:space="preserve"> </w:t>
      </w:r>
      <w:r w:rsidRPr="00390139">
        <w:rPr>
          <w:kern w:val="22"/>
          <w:lang w:val="ru-RU"/>
        </w:rPr>
        <w:t xml:space="preserve">вновь заявили, что многие решения по этому разделу связаны с </w:t>
      </w:r>
      <w:r w:rsidR="008E69FD">
        <w:rPr>
          <w:kern w:val="22"/>
          <w:lang w:val="ru-RU"/>
        </w:rPr>
        <w:t>учетом проблематики биоразнообразия</w:t>
      </w:r>
      <w:r w:rsidRPr="00390139">
        <w:rPr>
          <w:kern w:val="22"/>
          <w:lang w:val="ru-RU"/>
        </w:rPr>
        <w:t xml:space="preserve"> и что многие задачи можно </w:t>
      </w:r>
      <w:proofErr w:type="gramStart"/>
      <w:r w:rsidRPr="00390139">
        <w:rPr>
          <w:kern w:val="22"/>
          <w:lang w:val="ru-RU"/>
        </w:rPr>
        <w:t>включить</w:t>
      </w:r>
      <w:proofErr w:type="gramEnd"/>
      <w:r w:rsidRPr="00390139">
        <w:rPr>
          <w:kern w:val="22"/>
          <w:lang w:val="ru-RU"/>
        </w:rPr>
        <w:t xml:space="preserve"> в отдельный раздел «</w:t>
      </w:r>
      <w:r w:rsidR="008E69FD" w:rsidRPr="008E69FD">
        <w:rPr>
          <w:kern w:val="22"/>
          <w:lang w:val="ru-RU"/>
        </w:rPr>
        <w:t>учет проблематики</w:t>
      </w:r>
      <w:r w:rsidRPr="00390139">
        <w:rPr>
          <w:kern w:val="22"/>
          <w:lang w:val="ru-RU"/>
        </w:rPr>
        <w:t xml:space="preserve">». Кроме того, некоторые участники напомнили о процессе разработки долгосрочного стратегического подхода к </w:t>
      </w:r>
      <w:r w:rsidR="008E69FD" w:rsidRPr="008E69FD">
        <w:rPr>
          <w:kern w:val="22"/>
          <w:lang w:val="ru-RU"/>
        </w:rPr>
        <w:t>учет</w:t>
      </w:r>
      <w:r w:rsidR="008E69FD">
        <w:rPr>
          <w:kern w:val="22"/>
          <w:lang w:val="ru-RU"/>
        </w:rPr>
        <w:t>у</w:t>
      </w:r>
      <w:r w:rsidR="008E69FD" w:rsidRPr="008E69FD">
        <w:rPr>
          <w:kern w:val="22"/>
          <w:lang w:val="ru-RU"/>
        </w:rPr>
        <w:t xml:space="preserve"> проблематики</w:t>
      </w:r>
      <w:r w:rsidRPr="00390139">
        <w:rPr>
          <w:kern w:val="22"/>
          <w:lang w:val="ru-RU"/>
        </w:rPr>
        <w:t xml:space="preserve"> в качестве вклада в этот вопрос.</w:t>
      </w:r>
    </w:p>
    <w:p w:rsidR="00754A77" w:rsidRPr="00390139" w:rsidRDefault="00754A77" w:rsidP="00754A77">
      <w:pPr>
        <w:pStyle w:val="Para1"/>
        <w:ind w:left="0" w:firstLine="0"/>
        <w:rPr>
          <w:kern w:val="22"/>
          <w:lang w:val="ru-RU"/>
        </w:rPr>
      </w:pPr>
      <w:r w:rsidRPr="00390139">
        <w:rPr>
          <w:kern w:val="22"/>
          <w:lang w:val="ru-RU"/>
        </w:rPr>
        <w:t>Некоторые участники высказали мнение о том, что, если в рамочной программе используется модель «движущие силы, давление, состояние, воздействие и ответные меры», то ответные меры должны быть организованы таким образом, чтобы непосредственно реагировать на давление</w:t>
      </w:r>
      <w:r w:rsidR="00E60282">
        <w:rPr>
          <w:kern w:val="22"/>
          <w:lang w:val="ru-RU"/>
        </w:rPr>
        <w:t>. Н</w:t>
      </w:r>
      <w:r w:rsidRPr="00390139">
        <w:rPr>
          <w:kern w:val="22"/>
          <w:lang w:val="ru-RU"/>
        </w:rPr>
        <w:t xml:space="preserve">екоторые участники также </w:t>
      </w:r>
      <w:r>
        <w:rPr>
          <w:kern w:val="22"/>
          <w:lang w:val="ru-RU"/>
        </w:rPr>
        <w:t>заявили</w:t>
      </w:r>
      <w:r w:rsidRPr="00390139">
        <w:rPr>
          <w:kern w:val="22"/>
          <w:lang w:val="ru-RU"/>
        </w:rPr>
        <w:t xml:space="preserve">, что диаграмма в документе </w:t>
      </w:r>
      <w:proofErr w:type="spellStart"/>
      <w:r w:rsidRPr="00390139">
        <w:rPr>
          <w:kern w:val="22"/>
          <w:lang w:val="ru-RU"/>
        </w:rPr>
        <w:t>SBSTTA</w:t>
      </w:r>
      <w:proofErr w:type="spellEnd"/>
      <w:r w:rsidRPr="00390139">
        <w:rPr>
          <w:kern w:val="22"/>
          <w:lang w:val="ru-RU"/>
        </w:rPr>
        <w:t>/23/</w:t>
      </w:r>
      <w:proofErr w:type="spellStart"/>
      <w:r w:rsidRPr="00390139">
        <w:rPr>
          <w:kern w:val="22"/>
          <w:lang w:val="ru-RU"/>
        </w:rPr>
        <w:t>INF</w:t>
      </w:r>
      <w:proofErr w:type="spellEnd"/>
      <w:r w:rsidRPr="00390139">
        <w:rPr>
          <w:kern w:val="22"/>
          <w:lang w:val="ru-RU"/>
        </w:rPr>
        <w:t>/3 мо</w:t>
      </w:r>
      <w:r>
        <w:rPr>
          <w:kern w:val="22"/>
          <w:lang w:val="ru-RU"/>
        </w:rPr>
        <w:t xml:space="preserve">жет использоваться в качестве </w:t>
      </w:r>
      <w:r w:rsidRPr="00390139">
        <w:rPr>
          <w:kern w:val="22"/>
          <w:lang w:val="ru-RU"/>
        </w:rPr>
        <w:t>структур</w:t>
      </w:r>
      <w:r>
        <w:rPr>
          <w:kern w:val="22"/>
          <w:lang w:val="ru-RU"/>
        </w:rPr>
        <w:t>ы</w:t>
      </w:r>
      <w:r w:rsidRPr="00390139">
        <w:rPr>
          <w:kern w:val="22"/>
          <w:lang w:val="ru-RU"/>
        </w:rPr>
        <w:t>.</w:t>
      </w:r>
    </w:p>
    <w:p w:rsidR="00754A77" w:rsidRPr="00390139" w:rsidRDefault="00754A77" w:rsidP="00754A77">
      <w:pPr>
        <w:pStyle w:val="Para1"/>
        <w:ind w:left="0" w:firstLine="0"/>
        <w:rPr>
          <w:kern w:val="22"/>
          <w:lang w:val="ru-RU"/>
        </w:rPr>
      </w:pPr>
      <w:r w:rsidRPr="00390139">
        <w:rPr>
          <w:kern w:val="22"/>
          <w:lang w:val="ru-RU"/>
        </w:rPr>
        <w:t xml:space="preserve">Было также высказано мнение о </w:t>
      </w:r>
      <w:r>
        <w:rPr>
          <w:kern w:val="22"/>
          <w:lang w:val="ru-RU"/>
        </w:rPr>
        <w:t>необходимости увязать вопросы уст</w:t>
      </w:r>
      <w:r w:rsidRPr="00390139">
        <w:rPr>
          <w:kern w:val="22"/>
          <w:lang w:val="ru-RU"/>
        </w:rPr>
        <w:t>ойчиво</w:t>
      </w:r>
      <w:r>
        <w:rPr>
          <w:kern w:val="22"/>
          <w:lang w:val="ru-RU"/>
        </w:rPr>
        <w:t>го</w:t>
      </w:r>
      <w:r w:rsidRPr="00390139">
        <w:rPr>
          <w:kern w:val="22"/>
          <w:lang w:val="ru-RU"/>
        </w:rPr>
        <w:t xml:space="preserve"> потреблени</w:t>
      </w:r>
      <w:r>
        <w:rPr>
          <w:kern w:val="22"/>
          <w:lang w:val="ru-RU"/>
        </w:rPr>
        <w:t>я</w:t>
      </w:r>
      <w:r w:rsidRPr="00390139">
        <w:rPr>
          <w:kern w:val="22"/>
          <w:lang w:val="ru-RU"/>
        </w:rPr>
        <w:t xml:space="preserve"> и экологическо</w:t>
      </w:r>
      <w:r>
        <w:rPr>
          <w:kern w:val="22"/>
          <w:lang w:val="ru-RU"/>
        </w:rPr>
        <w:t xml:space="preserve">го </w:t>
      </w:r>
      <w:r w:rsidRPr="00390139">
        <w:rPr>
          <w:kern w:val="22"/>
          <w:lang w:val="ru-RU"/>
        </w:rPr>
        <w:t>воздействи</w:t>
      </w:r>
      <w:r>
        <w:rPr>
          <w:kern w:val="22"/>
          <w:lang w:val="ru-RU"/>
        </w:rPr>
        <w:t>я, а также о важности</w:t>
      </w:r>
      <w:r w:rsidRPr="00390139">
        <w:rPr>
          <w:kern w:val="22"/>
          <w:lang w:val="ru-RU"/>
        </w:rPr>
        <w:t xml:space="preserve"> концепци</w:t>
      </w:r>
      <w:r>
        <w:rPr>
          <w:kern w:val="22"/>
          <w:lang w:val="ru-RU"/>
        </w:rPr>
        <w:t>и зеленого развития</w:t>
      </w:r>
      <w:r w:rsidRPr="00390139">
        <w:rPr>
          <w:kern w:val="22"/>
          <w:lang w:val="ru-RU"/>
        </w:rPr>
        <w:t xml:space="preserve">. Было отмечено, что важно ввести в действие концепцию устойчивого потребления и усовершенствовать </w:t>
      </w:r>
      <w:proofErr w:type="spellStart"/>
      <w:r w:rsidR="00E60282">
        <w:rPr>
          <w:kern w:val="22"/>
          <w:lang w:val="ru-RU"/>
        </w:rPr>
        <w:t>Айтинскую</w:t>
      </w:r>
      <w:proofErr w:type="spellEnd"/>
      <w:r w:rsidR="00E60282">
        <w:rPr>
          <w:kern w:val="22"/>
          <w:lang w:val="ru-RU"/>
        </w:rPr>
        <w:t xml:space="preserve"> </w:t>
      </w:r>
      <w:r w:rsidRPr="00390139">
        <w:rPr>
          <w:kern w:val="22"/>
          <w:lang w:val="ru-RU"/>
        </w:rPr>
        <w:t xml:space="preserve">целевую задачу 4 </w:t>
      </w:r>
      <w:r w:rsidR="00E60282">
        <w:rPr>
          <w:kern w:val="22"/>
          <w:lang w:val="ru-RU"/>
        </w:rPr>
        <w:t xml:space="preserve">в области </w:t>
      </w:r>
      <w:r w:rsidRPr="00390139">
        <w:rPr>
          <w:kern w:val="22"/>
          <w:lang w:val="ru-RU"/>
        </w:rPr>
        <w:t>биоразнообразия, чтобы сделать ее более конкретной. Кроме того, в рамочную программу следует включить концепцию устойчивых цепочек поставок.</w:t>
      </w:r>
    </w:p>
    <w:p w:rsidR="00754A77" w:rsidRPr="00390139" w:rsidRDefault="00754A77" w:rsidP="00754A77">
      <w:pPr>
        <w:pStyle w:val="Para1"/>
        <w:ind w:left="0" w:firstLine="0"/>
        <w:rPr>
          <w:kern w:val="22"/>
          <w:lang w:val="ru-RU"/>
        </w:rPr>
      </w:pPr>
      <w:proofErr w:type="gramStart"/>
      <w:r w:rsidRPr="00390139">
        <w:rPr>
          <w:kern w:val="22"/>
          <w:lang w:val="ru-RU"/>
        </w:rPr>
        <w:t xml:space="preserve">Некоторые участники отметили, что некоторые из сквозных вопросов, которые были подняты на первом совещании Рабочей группы открытого состава по подготовке глобальной рамочной программы в области биоразнообразия на период после 2020 года, отсутствуют в перечне, представленном в приложении к документу </w:t>
      </w:r>
      <w:proofErr w:type="spellStart"/>
      <w:r w:rsidRPr="00390139">
        <w:rPr>
          <w:rFonts w:cs="Times New Roman"/>
          <w:spacing w:val="-2"/>
          <w:kern w:val="22"/>
          <w:lang w:val="ru-RU"/>
        </w:rPr>
        <w:t>CBD</w:t>
      </w:r>
      <w:proofErr w:type="spellEnd"/>
      <w:r w:rsidRPr="00390139">
        <w:rPr>
          <w:rFonts w:cs="Times New Roman"/>
          <w:spacing w:val="-2"/>
          <w:kern w:val="22"/>
          <w:lang w:val="ru-RU"/>
        </w:rPr>
        <w:t>/</w:t>
      </w:r>
      <w:proofErr w:type="spellStart"/>
      <w:r w:rsidRPr="00390139">
        <w:rPr>
          <w:rFonts w:cs="Times New Roman"/>
          <w:spacing w:val="-2"/>
          <w:kern w:val="22"/>
          <w:lang w:val="ru-RU"/>
        </w:rPr>
        <w:t>SBSTTA</w:t>
      </w:r>
      <w:proofErr w:type="spellEnd"/>
      <w:r w:rsidRPr="00390139">
        <w:rPr>
          <w:rFonts w:cs="Times New Roman"/>
          <w:spacing w:val="-2"/>
          <w:kern w:val="22"/>
          <w:lang w:val="ru-RU"/>
        </w:rPr>
        <w:t>/23/2/Add.4</w:t>
      </w:r>
      <w:r w:rsidR="0061501B">
        <w:rPr>
          <w:rFonts w:cs="Times New Roman"/>
          <w:spacing w:val="-2"/>
          <w:kern w:val="22"/>
          <w:lang w:val="ru-RU"/>
        </w:rPr>
        <w:t xml:space="preserve"> </w:t>
      </w:r>
      <w:r w:rsidRPr="00390139">
        <w:rPr>
          <w:kern w:val="22"/>
          <w:lang w:val="ru-RU"/>
        </w:rPr>
        <w:t>и должны быть включены для обеспечения согласованности.</w:t>
      </w:r>
      <w:proofErr w:type="gramEnd"/>
    </w:p>
    <w:p w:rsidR="00754A77" w:rsidRPr="00390139" w:rsidRDefault="00754A77" w:rsidP="00754A77">
      <w:pPr>
        <w:pStyle w:val="Para1"/>
        <w:ind w:left="0" w:firstLine="0"/>
        <w:rPr>
          <w:kern w:val="22"/>
          <w:lang w:val="ru-RU"/>
        </w:rPr>
      </w:pPr>
      <w:r w:rsidRPr="00390139">
        <w:rPr>
          <w:kern w:val="22"/>
          <w:lang w:val="ru-RU"/>
        </w:rPr>
        <w:t>Некоторые участники высказали мнение, что здесь имеет место некоторое повторение таких пунктов, как ценности биоразнообразия, которые также были перечислены в предыдущих разделах.</w:t>
      </w:r>
    </w:p>
    <w:p w:rsidR="00754A77" w:rsidRPr="00390139" w:rsidRDefault="00754A77" w:rsidP="00754A77">
      <w:pPr>
        <w:pStyle w:val="Para1"/>
        <w:ind w:left="0" w:firstLine="0"/>
        <w:rPr>
          <w:kern w:val="22"/>
          <w:lang w:val="ru-RU"/>
        </w:rPr>
      </w:pPr>
      <w:r w:rsidRPr="00390139">
        <w:rPr>
          <w:kern w:val="22"/>
          <w:lang w:val="ru-RU"/>
        </w:rPr>
        <w:t>Некоторые участники высказали мнение, что это один из наиболее важных разделов, поскольку он посвящен системам, структурам и практике.</w:t>
      </w:r>
    </w:p>
    <w:p w:rsidR="00754A77" w:rsidRPr="00390139" w:rsidRDefault="00754A77" w:rsidP="00754A77">
      <w:pPr>
        <w:pStyle w:val="Para1"/>
        <w:ind w:left="0" w:firstLine="0"/>
        <w:rPr>
          <w:kern w:val="22"/>
          <w:lang w:val="ru-RU"/>
        </w:rPr>
      </w:pPr>
      <w:proofErr w:type="gramStart"/>
      <w:r w:rsidRPr="00390139">
        <w:rPr>
          <w:kern w:val="22"/>
          <w:lang w:val="ru-RU"/>
        </w:rPr>
        <w:t>Некоторые участники отметили, что в этом разделе рассматривается сочетание того, что можно сделать на глобальном и национальном уровнях, что будет иметь важность в процессе осуществления.</w:t>
      </w:r>
      <w:proofErr w:type="gramEnd"/>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странам потребуется поддержка для выполнения этих задач и что этот раздел тесно связан со средствами осуществления.</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w:t>
      </w:r>
      <w:r>
        <w:rPr>
          <w:kern w:val="22"/>
          <w:lang w:val="ru-RU"/>
        </w:rPr>
        <w:t>предложили сформулировать</w:t>
      </w:r>
      <w:r w:rsidRPr="00390139">
        <w:rPr>
          <w:kern w:val="22"/>
          <w:lang w:val="ru-RU"/>
        </w:rPr>
        <w:t xml:space="preserve"> задач</w:t>
      </w:r>
      <w:r>
        <w:rPr>
          <w:kern w:val="22"/>
          <w:lang w:val="ru-RU"/>
        </w:rPr>
        <w:t>у в отношении</w:t>
      </w:r>
      <w:r w:rsidRPr="00390139">
        <w:rPr>
          <w:kern w:val="22"/>
          <w:lang w:val="ru-RU"/>
        </w:rPr>
        <w:t xml:space="preserve"> обеспечения равенства между поколениями, как это обсуждалось на первом совещании Рабочей группы открытого состава по подготовке глобальной рамочной программы в области биоразнообразия на период после 2020 года.</w:t>
      </w:r>
    </w:p>
    <w:p w:rsidR="00754A77" w:rsidRPr="00390139" w:rsidRDefault="00754A77" w:rsidP="00754A77">
      <w:pPr>
        <w:jc w:val="center"/>
        <w:rPr>
          <w:i/>
          <w:spacing w:val="-2"/>
          <w:kern w:val="22"/>
          <w:lang w:val="ru-RU"/>
        </w:rPr>
      </w:pPr>
      <w:r w:rsidRPr="00390139">
        <w:rPr>
          <w:i/>
          <w:spacing w:val="-2"/>
          <w:kern w:val="22"/>
          <w:lang w:val="ru-RU"/>
        </w:rPr>
        <w:t>1.</w:t>
      </w:r>
      <w:r w:rsidRPr="00390139">
        <w:rPr>
          <w:i/>
          <w:spacing w:val="-2"/>
          <w:kern w:val="22"/>
          <w:lang w:val="ru-RU"/>
        </w:rPr>
        <w:tab/>
        <w:t>Стимулы</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высказали мнение о том, что могут быть полезными позитивные стимулы, включая взаимозачеты и другие элементы, законы, нормативные акты, политику и </w:t>
      </w:r>
      <w:proofErr w:type="gramStart"/>
      <w:r w:rsidRPr="00390139">
        <w:rPr>
          <w:kern w:val="22"/>
          <w:lang w:val="ru-RU"/>
        </w:rPr>
        <w:t>соблюдение</w:t>
      </w:r>
      <w:proofErr w:type="gramEnd"/>
      <w:r w:rsidRPr="00390139">
        <w:rPr>
          <w:kern w:val="22"/>
          <w:lang w:val="ru-RU"/>
        </w:rPr>
        <w:t xml:space="preserve"> и обеспечение выполнения.</w:t>
      </w:r>
    </w:p>
    <w:p w:rsidR="00754A77" w:rsidRPr="00390139" w:rsidRDefault="00754A77" w:rsidP="00754A77">
      <w:pPr>
        <w:pStyle w:val="Para1"/>
        <w:ind w:left="0" w:firstLine="0"/>
        <w:rPr>
          <w:kern w:val="22"/>
          <w:lang w:val="ru-RU"/>
        </w:rPr>
      </w:pPr>
      <w:r w:rsidRPr="00390139">
        <w:rPr>
          <w:kern w:val="22"/>
          <w:lang w:val="ru-RU"/>
        </w:rPr>
        <w:t>Некоторые участники высказали мнение, что совместное использование выгод можно рассматривать в качестве стимула.</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w:t>
      </w:r>
      <w:r>
        <w:rPr>
          <w:kern w:val="22"/>
          <w:lang w:val="ru-RU"/>
        </w:rPr>
        <w:t xml:space="preserve">предложили </w:t>
      </w:r>
      <w:r w:rsidRPr="00D07419">
        <w:rPr>
          <w:kern w:val="22"/>
          <w:lang w:val="ru-RU"/>
        </w:rPr>
        <w:t>добавить новый элемент</w:t>
      </w:r>
      <w:r>
        <w:rPr>
          <w:kern w:val="22"/>
          <w:lang w:val="ru-RU"/>
        </w:rPr>
        <w:t xml:space="preserve"> </w:t>
      </w:r>
      <w:r w:rsidRPr="00390139">
        <w:rPr>
          <w:kern w:val="22"/>
          <w:lang w:val="ru-RU"/>
        </w:rPr>
        <w:t xml:space="preserve">в </w:t>
      </w:r>
      <w:r>
        <w:rPr>
          <w:kern w:val="22"/>
          <w:lang w:val="ru-RU"/>
        </w:rPr>
        <w:t>качестве</w:t>
      </w:r>
      <w:r w:rsidRPr="00390139">
        <w:rPr>
          <w:kern w:val="22"/>
          <w:lang w:val="ru-RU"/>
        </w:rPr>
        <w:t xml:space="preserve"> стимул</w:t>
      </w:r>
      <w:r>
        <w:rPr>
          <w:kern w:val="22"/>
          <w:lang w:val="ru-RU"/>
        </w:rPr>
        <w:t>ов, касающихся мелких фермеров</w:t>
      </w:r>
      <w:r w:rsidRPr="00390139">
        <w:rPr>
          <w:kern w:val="22"/>
          <w:lang w:val="ru-RU"/>
        </w:rPr>
        <w:t xml:space="preserve">. </w:t>
      </w:r>
      <w:r>
        <w:rPr>
          <w:kern w:val="22"/>
          <w:lang w:val="ru-RU"/>
        </w:rPr>
        <w:t>В качестве е</w:t>
      </w:r>
      <w:r w:rsidRPr="00390139">
        <w:rPr>
          <w:kern w:val="22"/>
          <w:lang w:val="ru-RU"/>
        </w:rPr>
        <w:t>ще одн</w:t>
      </w:r>
      <w:r>
        <w:rPr>
          <w:kern w:val="22"/>
          <w:lang w:val="ru-RU"/>
        </w:rPr>
        <w:t>ого</w:t>
      </w:r>
      <w:r w:rsidRPr="00390139">
        <w:rPr>
          <w:kern w:val="22"/>
          <w:lang w:val="ru-RU"/>
        </w:rPr>
        <w:t xml:space="preserve"> нов</w:t>
      </w:r>
      <w:r>
        <w:rPr>
          <w:kern w:val="22"/>
          <w:lang w:val="ru-RU"/>
        </w:rPr>
        <w:t>ого</w:t>
      </w:r>
      <w:r w:rsidRPr="00390139">
        <w:rPr>
          <w:kern w:val="22"/>
          <w:lang w:val="ru-RU"/>
        </w:rPr>
        <w:t xml:space="preserve"> элемент</w:t>
      </w:r>
      <w:r>
        <w:rPr>
          <w:kern w:val="22"/>
          <w:lang w:val="ru-RU"/>
        </w:rPr>
        <w:t>а</w:t>
      </w:r>
      <w:r w:rsidRPr="00390139">
        <w:rPr>
          <w:kern w:val="22"/>
          <w:lang w:val="ru-RU"/>
        </w:rPr>
        <w:t xml:space="preserve"> было предложено морское и ландшафтное планирование.</w:t>
      </w:r>
    </w:p>
    <w:p w:rsidR="00754A77" w:rsidRPr="00390139" w:rsidRDefault="00754A77" w:rsidP="00754A77">
      <w:pPr>
        <w:jc w:val="center"/>
        <w:rPr>
          <w:i/>
          <w:spacing w:val="-2"/>
          <w:kern w:val="22"/>
          <w:lang w:val="ru-RU"/>
        </w:rPr>
      </w:pPr>
      <w:r w:rsidRPr="00390139">
        <w:rPr>
          <w:i/>
          <w:spacing w:val="-2"/>
          <w:kern w:val="22"/>
          <w:lang w:val="ru-RU"/>
        </w:rPr>
        <w:t>2</w:t>
      </w:r>
      <w:r w:rsidRPr="00390139">
        <w:rPr>
          <w:i/>
          <w:spacing w:val="-2"/>
          <w:kern w:val="22"/>
          <w:lang w:val="ru-RU"/>
        </w:rPr>
        <w:tab/>
        <w:t xml:space="preserve">Законы, </w:t>
      </w:r>
      <w:r>
        <w:rPr>
          <w:i/>
          <w:spacing w:val="-2"/>
          <w:kern w:val="22"/>
          <w:lang w:val="ru-RU"/>
        </w:rPr>
        <w:t xml:space="preserve">нормативные акты </w:t>
      </w:r>
      <w:r w:rsidRPr="00390139">
        <w:rPr>
          <w:i/>
          <w:spacing w:val="-2"/>
          <w:kern w:val="22"/>
          <w:lang w:val="ru-RU"/>
        </w:rPr>
        <w:t>и политика</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подчеркнули важность наличия </w:t>
      </w:r>
      <w:r>
        <w:rPr>
          <w:kern w:val="22"/>
          <w:lang w:val="ru-RU"/>
        </w:rPr>
        <w:t>задачи</w:t>
      </w:r>
      <w:r w:rsidRPr="00390139">
        <w:rPr>
          <w:kern w:val="22"/>
          <w:lang w:val="ru-RU"/>
        </w:rPr>
        <w:t xml:space="preserve">, </w:t>
      </w:r>
      <w:r>
        <w:rPr>
          <w:kern w:val="22"/>
          <w:lang w:val="ru-RU"/>
        </w:rPr>
        <w:t>касающейся</w:t>
      </w:r>
      <w:r w:rsidRPr="00390139">
        <w:rPr>
          <w:kern w:val="22"/>
          <w:lang w:val="ru-RU"/>
        </w:rPr>
        <w:t xml:space="preserve"> экологически</w:t>
      </w:r>
      <w:r>
        <w:rPr>
          <w:kern w:val="22"/>
          <w:lang w:val="ru-RU"/>
        </w:rPr>
        <w:t>х</w:t>
      </w:r>
      <w:r w:rsidRPr="00390139">
        <w:rPr>
          <w:kern w:val="22"/>
          <w:lang w:val="ru-RU"/>
        </w:rPr>
        <w:t xml:space="preserve"> преступлени</w:t>
      </w:r>
      <w:r>
        <w:rPr>
          <w:kern w:val="22"/>
          <w:lang w:val="ru-RU"/>
        </w:rPr>
        <w:t>й</w:t>
      </w:r>
      <w:r w:rsidRPr="00390139">
        <w:rPr>
          <w:kern w:val="22"/>
          <w:lang w:val="ru-RU"/>
        </w:rPr>
        <w:t>, преступлени</w:t>
      </w:r>
      <w:r>
        <w:rPr>
          <w:kern w:val="22"/>
          <w:lang w:val="ru-RU"/>
        </w:rPr>
        <w:t>й</w:t>
      </w:r>
      <w:r w:rsidRPr="00390139">
        <w:rPr>
          <w:kern w:val="22"/>
          <w:lang w:val="ru-RU"/>
        </w:rPr>
        <w:t xml:space="preserve"> против дикой природы или незаконной торговл</w:t>
      </w:r>
      <w:r>
        <w:rPr>
          <w:kern w:val="22"/>
          <w:lang w:val="ru-RU"/>
        </w:rPr>
        <w:t>и</w:t>
      </w:r>
      <w:r w:rsidRPr="00390139">
        <w:rPr>
          <w:kern w:val="22"/>
          <w:lang w:val="ru-RU"/>
        </w:rPr>
        <w:t xml:space="preserve"> ресурсами дикой природы в рамках задач, касающихся законов.</w:t>
      </w:r>
    </w:p>
    <w:p w:rsidR="00754A77" w:rsidRPr="00390139" w:rsidRDefault="00754A77" w:rsidP="00754A77">
      <w:pPr>
        <w:pStyle w:val="Para1"/>
        <w:ind w:left="0" w:firstLine="0"/>
        <w:rPr>
          <w:kern w:val="22"/>
          <w:lang w:val="ru-RU"/>
        </w:rPr>
      </w:pPr>
      <w:r w:rsidRPr="00390139">
        <w:rPr>
          <w:kern w:val="22"/>
          <w:lang w:val="ru-RU"/>
        </w:rPr>
        <w:lastRenderedPageBreak/>
        <w:t>Была отмечена необходимость создания механизмов соблюдения и обеспечения выполнения, а также необходимых для этого средств.</w:t>
      </w:r>
    </w:p>
    <w:p w:rsidR="00754A77" w:rsidRPr="00390139" w:rsidRDefault="00754A77" w:rsidP="00754A77">
      <w:pPr>
        <w:pStyle w:val="Para1"/>
        <w:ind w:left="0" w:firstLine="0"/>
        <w:rPr>
          <w:kern w:val="22"/>
          <w:lang w:val="ru-RU"/>
        </w:rPr>
      </w:pPr>
      <w:r w:rsidRPr="00390139">
        <w:rPr>
          <w:kern w:val="22"/>
          <w:lang w:val="ru-RU"/>
        </w:rPr>
        <w:t>Некоторые участники высказали мнение о том, что можно разработать задачу в отношении устойчивого использования на основе обычая.</w:t>
      </w:r>
    </w:p>
    <w:p w:rsidR="00754A77" w:rsidRPr="00B42C38" w:rsidRDefault="00754A77" w:rsidP="00754A77">
      <w:pPr>
        <w:pStyle w:val="Para1"/>
        <w:ind w:left="0" w:firstLine="0"/>
        <w:rPr>
          <w:kern w:val="22"/>
          <w:lang w:val="ru-RU"/>
        </w:rPr>
      </w:pPr>
      <w:r w:rsidRPr="00390139">
        <w:rPr>
          <w:kern w:val="22"/>
          <w:lang w:val="ru-RU"/>
        </w:rPr>
        <w:t xml:space="preserve">Некоторые участники обсудили важность взаимосвязи между управлением земельными и морскими ресурсами на основе пространственного планирования, природоохранного законодательства и политики, охватывающей пространственное планирование, т. е. </w:t>
      </w:r>
      <w:r w:rsidRPr="00B42C38">
        <w:rPr>
          <w:kern w:val="22"/>
          <w:lang w:val="ru-RU"/>
        </w:rPr>
        <w:t>экологических ограничений.</w:t>
      </w:r>
    </w:p>
    <w:p w:rsidR="00754A77" w:rsidRPr="00390139" w:rsidRDefault="00754A77" w:rsidP="00754A77">
      <w:pPr>
        <w:jc w:val="center"/>
        <w:rPr>
          <w:i/>
          <w:spacing w:val="-2"/>
          <w:kern w:val="22"/>
          <w:lang w:val="ru-RU"/>
        </w:rPr>
      </w:pPr>
      <w:r w:rsidRPr="00390139">
        <w:rPr>
          <w:kern w:val="22"/>
          <w:lang w:val="ru-RU"/>
        </w:rPr>
        <w:t>3.</w:t>
      </w:r>
      <w:r w:rsidRPr="00390139">
        <w:rPr>
          <w:kern w:val="22"/>
          <w:lang w:val="ru-RU"/>
        </w:rPr>
        <w:tab/>
      </w:r>
      <w:r w:rsidRPr="00390139">
        <w:rPr>
          <w:i/>
          <w:spacing w:val="-2"/>
          <w:kern w:val="22"/>
          <w:lang w:val="ru-RU"/>
        </w:rPr>
        <w:t>Устойчивое потребление и производство</w:t>
      </w:r>
    </w:p>
    <w:p w:rsidR="00754A77" w:rsidRPr="00390139" w:rsidRDefault="00754A77" w:rsidP="00754A77">
      <w:pPr>
        <w:pStyle w:val="Para1"/>
        <w:ind w:left="0" w:firstLine="0"/>
        <w:rPr>
          <w:kern w:val="22"/>
          <w:lang w:val="ru-RU"/>
        </w:rPr>
      </w:pPr>
      <w:r w:rsidRPr="00390139">
        <w:rPr>
          <w:kern w:val="22"/>
          <w:lang w:val="ru-RU"/>
        </w:rPr>
        <w:t>Некоторые участники высказали мнение о необходимости включения ландшафтного подхода.</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что для изменения поведения потребуется провести кампании по коммуникации и мобилизации, а также работы по управлению спросом на </w:t>
      </w:r>
      <w:proofErr w:type="spellStart"/>
      <w:r w:rsidRPr="00390139">
        <w:rPr>
          <w:kern w:val="22"/>
          <w:lang w:val="ru-RU"/>
        </w:rPr>
        <w:t>биопродукты</w:t>
      </w:r>
      <w:proofErr w:type="spellEnd"/>
      <w:r w:rsidRPr="00390139">
        <w:rPr>
          <w:kern w:val="22"/>
          <w:lang w:val="ru-RU"/>
        </w:rPr>
        <w:t>.</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такие термины, как экологическое воздействие, цепочки поставок и циклическая экономика, имеют большое значение для ряда других разделов.</w:t>
      </w:r>
    </w:p>
    <w:p w:rsidR="00754A77" w:rsidRPr="00390139" w:rsidRDefault="00754A77" w:rsidP="00754A77">
      <w:pPr>
        <w:pStyle w:val="Para1"/>
        <w:ind w:left="0" w:firstLine="0"/>
        <w:rPr>
          <w:kern w:val="22"/>
          <w:lang w:val="ru-RU"/>
        </w:rPr>
      </w:pPr>
      <w:r w:rsidRPr="00390139">
        <w:rPr>
          <w:kern w:val="22"/>
          <w:lang w:val="ru-RU"/>
        </w:rPr>
        <w:t>В рамках этого вопроса были предложены следующие задачи:</w:t>
      </w:r>
    </w:p>
    <w:p w:rsidR="00754A77" w:rsidRPr="00390139" w:rsidRDefault="00754A77" w:rsidP="00754A77">
      <w:pPr>
        <w:pStyle w:val="Para1"/>
        <w:numPr>
          <w:ilvl w:val="1"/>
          <w:numId w:val="23"/>
        </w:numPr>
        <w:ind w:left="0" w:firstLine="709"/>
        <w:rPr>
          <w:kern w:val="22"/>
          <w:lang w:val="ru-RU"/>
        </w:rPr>
      </w:pPr>
      <w:r w:rsidRPr="00390139">
        <w:rPr>
          <w:kern w:val="22"/>
          <w:lang w:val="ru-RU"/>
        </w:rPr>
        <w:t xml:space="preserve">до 2030 года содействие Сторонами в соответствии с национальными и региональными приоритетами и политикой сосуществованию различных сельскохозяйственных систем на основе постоянного совершенствования, использования и принятия </w:t>
      </w:r>
      <w:r w:rsidRPr="00390139">
        <w:rPr>
          <w:rFonts w:cs="Times New Roman"/>
          <w:spacing w:val="-2"/>
          <w:kern w:val="22"/>
          <w:lang w:val="ru-RU"/>
        </w:rPr>
        <w:t>надлежащей</w:t>
      </w:r>
      <w:r w:rsidRPr="00390139">
        <w:rPr>
          <w:kern w:val="22"/>
          <w:lang w:val="ru-RU"/>
        </w:rPr>
        <w:t xml:space="preserve"> практики, технологий и методов управления, которые восстанавливают, сохраняют и способствуют устойчивому использованию биологического разнообразия, включая сохранение местной растительности в сельских районах»;</w:t>
      </w:r>
    </w:p>
    <w:p w:rsidR="00754A77" w:rsidRPr="00390139" w:rsidRDefault="00754A77" w:rsidP="00754A77">
      <w:pPr>
        <w:pStyle w:val="Para1"/>
        <w:numPr>
          <w:ilvl w:val="1"/>
          <w:numId w:val="23"/>
        </w:numPr>
        <w:ind w:left="0" w:firstLine="709"/>
        <w:rPr>
          <w:kern w:val="22"/>
          <w:lang w:val="ru-RU"/>
        </w:rPr>
      </w:pPr>
      <w:r w:rsidRPr="00390139">
        <w:rPr>
          <w:kern w:val="22"/>
          <w:lang w:val="ru-RU"/>
        </w:rPr>
        <w:t xml:space="preserve">к 2030 году разработка и принятие Сторонами нормативных актов для установления в соответствии с имеющимися у них экосистемами и их приоритетами </w:t>
      </w:r>
      <w:proofErr w:type="spellStart"/>
      <w:r w:rsidRPr="00390139">
        <w:rPr>
          <w:kern w:val="22"/>
          <w:lang w:val="ru-RU"/>
        </w:rPr>
        <w:t>xx%</w:t>
      </w:r>
      <w:proofErr w:type="spellEnd"/>
      <w:r w:rsidRPr="00390139">
        <w:rPr>
          <w:kern w:val="22"/>
          <w:lang w:val="ru-RU"/>
        </w:rPr>
        <w:t xml:space="preserve"> площади сельскохозяйственных угодий, предназначенных для сохранения биоразнообразия.</w:t>
      </w:r>
    </w:p>
    <w:p w:rsidR="00754A77" w:rsidRPr="00390139" w:rsidRDefault="00754A77" w:rsidP="00754A77">
      <w:pPr>
        <w:jc w:val="center"/>
        <w:rPr>
          <w:i/>
          <w:spacing w:val="-2"/>
          <w:kern w:val="22"/>
          <w:lang w:val="ru-RU"/>
        </w:rPr>
      </w:pPr>
      <w:r w:rsidRPr="00390139">
        <w:rPr>
          <w:i/>
          <w:spacing w:val="-2"/>
          <w:kern w:val="22"/>
          <w:lang w:val="ru-RU"/>
        </w:rPr>
        <w:t>4.</w:t>
      </w:r>
      <w:r w:rsidRPr="00390139">
        <w:rPr>
          <w:i/>
          <w:spacing w:val="-2"/>
          <w:kern w:val="22"/>
          <w:lang w:val="ru-RU"/>
        </w:rPr>
        <w:tab/>
        <w:t xml:space="preserve">Другие вопросы, касающиеся фундаментальных преобразований </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согласились с тем, что потребление и отходы являются рычагами воздействия и что устойчивое потребление и </w:t>
      </w:r>
      <w:r>
        <w:rPr>
          <w:kern w:val="22"/>
          <w:lang w:val="ru-RU"/>
        </w:rPr>
        <w:t>управление с</w:t>
      </w:r>
      <w:r w:rsidRPr="00390139">
        <w:rPr>
          <w:kern w:val="22"/>
          <w:lang w:val="ru-RU"/>
        </w:rPr>
        <w:t>просом явля</w:t>
      </w:r>
      <w:r>
        <w:rPr>
          <w:kern w:val="22"/>
          <w:lang w:val="ru-RU"/>
        </w:rPr>
        <w:t>ю</w:t>
      </w:r>
      <w:r w:rsidRPr="00390139">
        <w:rPr>
          <w:kern w:val="22"/>
          <w:lang w:val="ru-RU"/>
        </w:rPr>
        <w:t>тся важным</w:t>
      </w:r>
      <w:r>
        <w:rPr>
          <w:kern w:val="22"/>
          <w:lang w:val="ru-RU"/>
        </w:rPr>
        <w:t xml:space="preserve">и </w:t>
      </w:r>
      <w:r w:rsidRPr="00390139">
        <w:rPr>
          <w:kern w:val="22"/>
          <w:lang w:val="ru-RU"/>
        </w:rPr>
        <w:t>фактор</w:t>
      </w:r>
      <w:r>
        <w:rPr>
          <w:kern w:val="22"/>
          <w:lang w:val="ru-RU"/>
        </w:rPr>
        <w:t>ами</w:t>
      </w:r>
      <w:r w:rsidRPr="00390139">
        <w:rPr>
          <w:kern w:val="22"/>
          <w:lang w:val="ru-RU"/>
        </w:rPr>
        <w:t>, которы</w:t>
      </w:r>
      <w:r>
        <w:rPr>
          <w:kern w:val="22"/>
          <w:lang w:val="ru-RU"/>
        </w:rPr>
        <w:t>е</w:t>
      </w:r>
      <w:r w:rsidRPr="00390139">
        <w:rPr>
          <w:kern w:val="22"/>
          <w:lang w:val="ru-RU"/>
        </w:rPr>
        <w:t xml:space="preserve"> необходимо учитывать. Подходы и учет природного капитала могут стать подзадачей, способствующей продвижению этого компонента.</w:t>
      </w:r>
    </w:p>
    <w:p w:rsidR="00754A77" w:rsidRPr="00390139" w:rsidRDefault="00754A77" w:rsidP="00754A77">
      <w:pPr>
        <w:pStyle w:val="Para1"/>
        <w:ind w:left="0" w:firstLine="0"/>
        <w:rPr>
          <w:kern w:val="22"/>
          <w:lang w:val="ru-RU"/>
        </w:rPr>
      </w:pPr>
      <w:r w:rsidRPr="00390139">
        <w:rPr>
          <w:kern w:val="22"/>
          <w:lang w:val="ru-RU"/>
        </w:rPr>
        <w:t>Некоторые участники высказались о важности сохранения научно-технического развития для осуществления политики в области биоразнообразия.</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высказали мнение о том, что название «другие вопросы» можно переименовать в «основные вопросы» для решения проблем, касающихся косвенных факторов и коренных причин утраты биоразнообразия, а также предложили учитывать документ </w:t>
      </w:r>
      <w:proofErr w:type="spellStart"/>
      <w:r w:rsidRPr="00390139">
        <w:rPr>
          <w:kern w:val="22"/>
          <w:lang w:val="ru-RU"/>
        </w:rPr>
        <w:t>CBD</w:t>
      </w:r>
      <w:proofErr w:type="spellEnd"/>
      <w:r w:rsidRPr="00390139">
        <w:rPr>
          <w:kern w:val="22"/>
          <w:lang w:val="ru-RU"/>
        </w:rPr>
        <w:t>/</w:t>
      </w:r>
      <w:proofErr w:type="spellStart"/>
      <w:r w:rsidRPr="00390139">
        <w:rPr>
          <w:kern w:val="22"/>
          <w:lang w:val="ru-RU"/>
        </w:rPr>
        <w:t>SBSTTA</w:t>
      </w:r>
      <w:proofErr w:type="spellEnd"/>
      <w:r w:rsidRPr="00390139">
        <w:rPr>
          <w:kern w:val="22"/>
          <w:lang w:val="ru-RU"/>
        </w:rPr>
        <w:t>/23/</w:t>
      </w:r>
      <w:proofErr w:type="spellStart"/>
      <w:r w:rsidRPr="00390139">
        <w:rPr>
          <w:kern w:val="22"/>
          <w:lang w:val="ru-RU"/>
        </w:rPr>
        <w:t>INF</w:t>
      </w:r>
      <w:proofErr w:type="spellEnd"/>
      <w:r w:rsidRPr="00390139">
        <w:rPr>
          <w:kern w:val="22"/>
          <w:lang w:val="ru-RU"/>
        </w:rPr>
        <w:t>/14.</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считали, что инструменты и решения, такие как традиционные знания, технологии, исследования и </w:t>
      </w:r>
      <w:r>
        <w:rPr>
          <w:kern w:val="22"/>
          <w:lang w:val="ru-RU"/>
        </w:rPr>
        <w:t xml:space="preserve">повышение уровня </w:t>
      </w:r>
      <w:r w:rsidRPr="00390139">
        <w:rPr>
          <w:kern w:val="22"/>
          <w:lang w:val="ru-RU"/>
        </w:rPr>
        <w:t>осведомленност</w:t>
      </w:r>
      <w:r>
        <w:rPr>
          <w:kern w:val="22"/>
          <w:lang w:val="ru-RU"/>
        </w:rPr>
        <w:t>и</w:t>
      </w:r>
      <w:r w:rsidRPr="00390139">
        <w:rPr>
          <w:kern w:val="22"/>
          <w:lang w:val="ru-RU"/>
        </w:rPr>
        <w:t xml:space="preserve">, которые сейчас перечислены в качестве благоприятных условий, на самом деле являются рычагами воздействия. Было отмечено, что эти рычаги воздействия нуждаются в задачах, которые их непосредственно касаются, с </w:t>
      </w:r>
      <w:proofErr w:type="gramStart"/>
      <w:r w:rsidRPr="00390139">
        <w:rPr>
          <w:kern w:val="22"/>
          <w:lang w:val="ru-RU"/>
        </w:rPr>
        <w:t>тем</w:t>
      </w:r>
      <w:proofErr w:type="gramEnd"/>
      <w:r w:rsidRPr="00390139">
        <w:rPr>
          <w:kern w:val="22"/>
          <w:lang w:val="ru-RU"/>
        </w:rPr>
        <w:t xml:space="preserve"> чтобы придать рамочной программе более широкомасштабный характер и обеспечить фундаментальные преобразования.</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рычаги воздействия должны быть достаточно гибкими, чтобы учитывать национальные условия</w:t>
      </w:r>
      <w:r>
        <w:rPr>
          <w:kern w:val="22"/>
          <w:lang w:val="ru-RU"/>
        </w:rPr>
        <w:t xml:space="preserve"> с тем, чтобы </w:t>
      </w:r>
      <w:r w:rsidRPr="00390139">
        <w:rPr>
          <w:kern w:val="22"/>
          <w:lang w:val="ru-RU"/>
        </w:rPr>
        <w:t>избежа</w:t>
      </w:r>
      <w:r>
        <w:rPr>
          <w:kern w:val="22"/>
          <w:lang w:val="ru-RU"/>
        </w:rPr>
        <w:t>ть необходимости принуждения</w:t>
      </w:r>
      <w:r w:rsidRPr="00390139">
        <w:rPr>
          <w:kern w:val="22"/>
          <w:lang w:val="ru-RU"/>
        </w:rPr>
        <w:t xml:space="preserve"> стран.</w:t>
      </w:r>
    </w:p>
    <w:p w:rsidR="00754A77" w:rsidRPr="00390139" w:rsidRDefault="00754A77" w:rsidP="00754A77">
      <w:pPr>
        <w:pStyle w:val="Para1"/>
        <w:ind w:left="0" w:firstLine="0"/>
        <w:rPr>
          <w:kern w:val="22"/>
          <w:lang w:val="ru-RU"/>
        </w:rPr>
      </w:pPr>
      <w:r w:rsidRPr="00390139">
        <w:rPr>
          <w:kern w:val="22"/>
          <w:lang w:val="ru-RU"/>
        </w:rPr>
        <w:lastRenderedPageBreak/>
        <w:t xml:space="preserve">Некоторые участники предложили включить элементы из приложения к документу </w:t>
      </w:r>
      <w:proofErr w:type="spellStart"/>
      <w:r w:rsidRPr="00390139">
        <w:rPr>
          <w:kern w:val="22"/>
          <w:lang w:val="ru-RU"/>
        </w:rPr>
        <w:t>CBD</w:t>
      </w:r>
      <w:proofErr w:type="spellEnd"/>
      <w:r w:rsidRPr="00390139">
        <w:rPr>
          <w:kern w:val="22"/>
          <w:lang w:val="ru-RU"/>
        </w:rPr>
        <w:t>/SBSTTA23/</w:t>
      </w:r>
      <w:proofErr w:type="spellStart"/>
      <w:r w:rsidRPr="00390139">
        <w:rPr>
          <w:kern w:val="22"/>
          <w:lang w:val="ru-RU"/>
        </w:rPr>
        <w:t>INF</w:t>
      </w:r>
      <w:proofErr w:type="spellEnd"/>
      <w:r w:rsidRPr="00390139">
        <w:rPr>
          <w:kern w:val="22"/>
          <w:lang w:val="ru-RU"/>
        </w:rPr>
        <w:t xml:space="preserve">/14, в котором </w:t>
      </w:r>
      <w:r w:rsidR="008E65D5">
        <w:rPr>
          <w:kern w:val="22"/>
          <w:lang w:val="ru-RU"/>
        </w:rPr>
        <w:t>Айтинские целевые задачи</w:t>
      </w:r>
      <w:r w:rsidRPr="00390139">
        <w:rPr>
          <w:kern w:val="22"/>
          <w:lang w:val="ru-RU"/>
        </w:rPr>
        <w:t xml:space="preserve"> увязываются с предложениями МПБЭУ по «возможным действиям и путям реализации фундаментальных преобразований».</w:t>
      </w:r>
    </w:p>
    <w:p w:rsidR="00754A77" w:rsidRPr="00390139" w:rsidRDefault="00754A77" w:rsidP="00754A77">
      <w:pPr>
        <w:pStyle w:val="Paragraphedeliste"/>
        <w:keepNext/>
        <w:numPr>
          <w:ilvl w:val="0"/>
          <w:numId w:val="12"/>
        </w:numPr>
        <w:ind w:left="714" w:hanging="357"/>
        <w:contextualSpacing w:val="0"/>
        <w:jc w:val="center"/>
        <w:rPr>
          <w:b/>
          <w:spacing w:val="-2"/>
          <w:kern w:val="22"/>
          <w:lang w:val="ru-RU"/>
        </w:rPr>
      </w:pPr>
      <w:r>
        <w:rPr>
          <w:b/>
          <w:spacing w:val="-2"/>
          <w:kern w:val="22"/>
          <w:lang w:val="ru-RU"/>
        </w:rPr>
        <w:t>Благоприятные у</w:t>
      </w:r>
      <w:r w:rsidRPr="00390139">
        <w:rPr>
          <w:b/>
          <w:spacing w:val="-2"/>
          <w:kern w:val="22"/>
          <w:lang w:val="ru-RU"/>
        </w:rPr>
        <w:t xml:space="preserve">словия </w:t>
      </w:r>
    </w:p>
    <w:p w:rsidR="00754A77" w:rsidRPr="00390139" w:rsidRDefault="00754A77" w:rsidP="00754A77">
      <w:pPr>
        <w:jc w:val="center"/>
        <w:rPr>
          <w:i/>
          <w:spacing w:val="-2"/>
          <w:kern w:val="22"/>
          <w:lang w:val="ru-RU"/>
        </w:rPr>
      </w:pPr>
      <w:r w:rsidRPr="00390139">
        <w:rPr>
          <w:i/>
          <w:spacing w:val="-2"/>
          <w:kern w:val="22"/>
          <w:lang w:val="ru-RU"/>
        </w:rPr>
        <w:t>1.</w:t>
      </w:r>
      <w:r w:rsidRPr="00390139">
        <w:rPr>
          <w:i/>
          <w:spacing w:val="-2"/>
          <w:kern w:val="22"/>
          <w:lang w:val="ru-RU"/>
        </w:rPr>
        <w:tab/>
        <w:t>Процессы национального планирования</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первостепенное значение механизма осуществления и обзора и выразили надежду на обсуждение вопроса о разработке такого механизма в рамках процесса </w:t>
      </w:r>
      <w:r>
        <w:rPr>
          <w:kern w:val="22"/>
          <w:lang w:val="ru-RU"/>
        </w:rPr>
        <w:t>подготовки</w:t>
      </w:r>
      <w:r w:rsidRPr="00390139">
        <w:rPr>
          <w:kern w:val="22"/>
          <w:lang w:val="ru-RU"/>
        </w:rPr>
        <w:t xml:space="preserve"> глобальной рамочной программы в области биоразнообразия.</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важность применения инструментов и таких подходов, как пространственное планирование и стратегическая экологическая оценка и оценки </w:t>
      </w:r>
      <w:r w:rsidR="00F5547D">
        <w:rPr>
          <w:kern w:val="22"/>
          <w:lang w:val="ru-RU"/>
        </w:rPr>
        <w:t>воздействия на окружающую среду</w:t>
      </w:r>
      <w:r w:rsidRPr="00390139">
        <w:rPr>
          <w:kern w:val="22"/>
          <w:lang w:val="ru-RU"/>
        </w:rPr>
        <w:t xml:space="preserve"> в рамках процессов национального планирования.</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необходимость согласования между НСПДСБ Сторон и расширения сотрудничества в разработке и использовании общей системы отчетности и интегрированной системы отчетности среди конвенций, связанных с биоразнообразием (например, Инструмента представления данных и отчетности), с </w:t>
      </w:r>
      <w:proofErr w:type="gramStart"/>
      <w:r w:rsidRPr="00390139">
        <w:rPr>
          <w:kern w:val="22"/>
          <w:lang w:val="ru-RU"/>
        </w:rPr>
        <w:t>тем</w:t>
      </w:r>
      <w:proofErr w:type="gramEnd"/>
      <w:r w:rsidRPr="00390139">
        <w:rPr>
          <w:kern w:val="22"/>
          <w:lang w:val="ru-RU"/>
        </w:rPr>
        <w:t xml:space="preserve"> чтобы предоставить доступ к данным в целях использования в рамках различных процессов, в том числе целей в области устойчивого развития.</w:t>
      </w:r>
    </w:p>
    <w:p w:rsidR="00754A77" w:rsidRPr="00390139" w:rsidRDefault="00754A77" w:rsidP="00754A77">
      <w:pPr>
        <w:pStyle w:val="Para1"/>
        <w:numPr>
          <w:ilvl w:val="0"/>
          <w:numId w:val="0"/>
        </w:numPr>
        <w:ind w:left="720"/>
        <w:jc w:val="center"/>
        <w:rPr>
          <w:kern w:val="22"/>
          <w:lang w:val="ru-RU"/>
        </w:rPr>
      </w:pPr>
      <w:r w:rsidRPr="00390139">
        <w:rPr>
          <w:kern w:val="22"/>
          <w:lang w:val="ru-RU"/>
        </w:rPr>
        <w:t>2.</w:t>
      </w:r>
      <w:r w:rsidRPr="00390139">
        <w:rPr>
          <w:kern w:val="22"/>
          <w:lang w:val="ru-RU"/>
        </w:rPr>
        <w:tab/>
      </w:r>
      <w:r w:rsidRPr="00390139">
        <w:rPr>
          <w:rFonts w:eastAsia="Times New Roman" w:cs="Times New Roman"/>
          <w:bCs w:val="0"/>
          <w:i/>
          <w:spacing w:val="-2"/>
          <w:kern w:val="22"/>
          <w:szCs w:val="24"/>
          <w:lang w:val="ru-RU"/>
        </w:rPr>
        <w:t>Мобилизация ресурсов</w:t>
      </w:r>
    </w:p>
    <w:p w:rsidR="00754A77" w:rsidRPr="00390139" w:rsidRDefault="00754A77" w:rsidP="00754A77">
      <w:pPr>
        <w:pStyle w:val="Para1"/>
        <w:ind w:left="0" w:firstLine="0"/>
        <w:rPr>
          <w:kern w:val="22"/>
          <w:lang w:val="ru-RU"/>
        </w:rPr>
      </w:pPr>
      <w:r w:rsidRPr="00390139">
        <w:rPr>
          <w:kern w:val="22"/>
          <w:lang w:val="ru-RU"/>
        </w:rPr>
        <w:t>Некоторые Стороны заявили о необходимости выделения новых и дополнительных ресурсов в рамках глобальной рамочной программы в области биоразнообразия на период после 2020 года. Было также предложено рассчитать потребности в ресурсах для выполнения задач и предусмотреть компонент мобилизации ресурсов в рамках каждой задачи.</w:t>
      </w:r>
    </w:p>
    <w:p w:rsidR="00754A77" w:rsidRPr="00390139" w:rsidRDefault="00754A77" w:rsidP="00754A77">
      <w:pPr>
        <w:pStyle w:val="Para1"/>
        <w:ind w:left="0" w:firstLine="0"/>
        <w:rPr>
          <w:kern w:val="22"/>
          <w:lang w:val="ru-RU"/>
        </w:rPr>
      </w:pPr>
      <w:r w:rsidRPr="00390139">
        <w:rPr>
          <w:kern w:val="22"/>
          <w:lang w:val="ru-RU"/>
        </w:rPr>
        <w:t>Некоторые участники высказали мнение о необходимости применения двойного подхода, ориентированного как на предоставление ресурсов, так и на мобилизацию ресурсов из ряда источников, включая частный сектор.</w:t>
      </w:r>
    </w:p>
    <w:p w:rsidR="00754A77" w:rsidRPr="00390139" w:rsidRDefault="00754A77" w:rsidP="00754A77">
      <w:pPr>
        <w:pStyle w:val="Para1"/>
        <w:ind w:left="0" w:firstLine="0"/>
        <w:rPr>
          <w:kern w:val="22"/>
          <w:lang w:val="ru-RU"/>
        </w:rPr>
      </w:pPr>
      <w:r w:rsidRPr="00390139">
        <w:rPr>
          <w:kern w:val="22"/>
          <w:lang w:val="ru-RU"/>
        </w:rPr>
        <w:t>Некоторые участники предложили включить соображения о финансировании частного сектора и правилах раскрытия информации для банковских систем либо в этот блок тем, либо в раздел «Инструменты и решения». Была также отмечена важность включения гарантий прав и сре</w:t>
      </w:r>
      <w:proofErr w:type="gramStart"/>
      <w:r w:rsidRPr="00390139">
        <w:rPr>
          <w:kern w:val="22"/>
          <w:lang w:val="ru-RU"/>
        </w:rPr>
        <w:t>дств к с</w:t>
      </w:r>
      <w:proofErr w:type="gramEnd"/>
      <w:r w:rsidRPr="00390139">
        <w:rPr>
          <w:kern w:val="22"/>
          <w:lang w:val="ru-RU"/>
        </w:rPr>
        <w:t>уществованию коренных народов и местных общин в механизмы финансирования биоразнообразия.</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существует необходимость в гораздо более широком обсуждении вопроса о мобилизации ресурсов, и сослались на текущий процесс мобилизации ресурсов в рамках процесса разработки рамочной программы на период после 2020 года.</w:t>
      </w:r>
    </w:p>
    <w:p w:rsidR="00754A77" w:rsidRPr="00390139" w:rsidRDefault="00754A77" w:rsidP="00754A77">
      <w:pPr>
        <w:pStyle w:val="Para1"/>
        <w:ind w:left="0" w:firstLine="0"/>
        <w:rPr>
          <w:kern w:val="22"/>
          <w:lang w:val="ru-RU"/>
        </w:rPr>
      </w:pPr>
      <w:r w:rsidRPr="00390139">
        <w:rPr>
          <w:kern w:val="22"/>
          <w:lang w:val="ru-RU"/>
        </w:rPr>
        <w:t>Некоторые участники напомнили о важности статьи 20 Конвенции и предложили включить эту тему в число всех задач в других тематических областях.</w:t>
      </w:r>
    </w:p>
    <w:p w:rsidR="00754A77" w:rsidRPr="00390139" w:rsidRDefault="00754A77" w:rsidP="00754A77">
      <w:pPr>
        <w:pStyle w:val="Para1"/>
        <w:numPr>
          <w:ilvl w:val="0"/>
          <w:numId w:val="0"/>
        </w:numPr>
        <w:ind w:left="720"/>
        <w:jc w:val="center"/>
        <w:rPr>
          <w:rFonts w:eastAsia="Times New Roman" w:cs="Times New Roman"/>
          <w:bCs w:val="0"/>
          <w:i/>
          <w:spacing w:val="-2"/>
          <w:kern w:val="22"/>
          <w:szCs w:val="24"/>
          <w:lang w:val="ru-RU"/>
        </w:rPr>
      </w:pPr>
      <w:r w:rsidRPr="00390139">
        <w:rPr>
          <w:rFonts w:eastAsia="Times New Roman" w:cs="Times New Roman"/>
          <w:bCs w:val="0"/>
          <w:i/>
          <w:spacing w:val="-2"/>
          <w:kern w:val="22"/>
          <w:szCs w:val="24"/>
          <w:lang w:val="ru-RU"/>
        </w:rPr>
        <w:t>3.</w:t>
      </w:r>
      <w:r w:rsidRPr="00390139">
        <w:rPr>
          <w:rFonts w:eastAsia="Times New Roman" w:cs="Times New Roman"/>
          <w:bCs w:val="0"/>
          <w:i/>
          <w:spacing w:val="-2"/>
          <w:kern w:val="22"/>
          <w:szCs w:val="24"/>
          <w:lang w:val="ru-RU"/>
        </w:rPr>
        <w:tab/>
        <w:t>Создание потенциала</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напомнили о необходимости более активного обсуждения вопроса о создании потенциала и сослались на текущий процесс по этой теме в </w:t>
      </w:r>
      <w:r>
        <w:rPr>
          <w:kern w:val="22"/>
          <w:lang w:val="ru-RU"/>
        </w:rPr>
        <w:t>ходе подготовки</w:t>
      </w:r>
      <w:r w:rsidRPr="00390139">
        <w:rPr>
          <w:kern w:val="22"/>
          <w:lang w:val="ru-RU"/>
        </w:rPr>
        <w:t xml:space="preserve"> рамочной программы на период после 2020 года.</w:t>
      </w:r>
    </w:p>
    <w:p w:rsidR="00754A77" w:rsidRPr="00390139" w:rsidRDefault="00754A77" w:rsidP="00754A77">
      <w:pPr>
        <w:pStyle w:val="Para1"/>
        <w:numPr>
          <w:ilvl w:val="0"/>
          <w:numId w:val="0"/>
        </w:numPr>
        <w:ind w:left="720"/>
        <w:jc w:val="center"/>
        <w:rPr>
          <w:kern w:val="22"/>
          <w:lang w:val="ru-RU"/>
        </w:rPr>
      </w:pPr>
      <w:r w:rsidRPr="00390139">
        <w:rPr>
          <w:rFonts w:eastAsia="Times New Roman" w:cs="Times New Roman"/>
          <w:bCs w:val="0"/>
          <w:i/>
          <w:spacing w:val="-2"/>
          <w:kern w:val="22"/>
          <w:szCs w:val="24"/>
          <w:lang w:val="ru-RU"/>
        </w:rPr>
        <w:t>4.</w:t>
      </w:r>
      <w:r w:rsidRPr="00390139">
        <w:rPr>
          <w:rFonts w:eastAsia="Times New Roman" w:cs="Times New Roman"/>
          <w:bCs w:val="0"/>
          <w:i/>
          <w:spacing w:val="-2"/>
          <w:kern w:val="22"/>
          <w:szCs w:val="24"/>
          <w:lang w:val="ru-RU"/>
        </w:rPr>
        <w:tab/>
        <w:t>Традиционные знания</w:t>
      </w:r>
    </w:p>
    <w:p w:rsidR="00754A77" w:rsidRPr="00390139" w:rsidRDefault="00754A77" w:rsidP="00754A77">
      <w:pPr>
        <w:pStyle w:val="Para1"/>
        <w:ind w:left="0" w:firstLine="0"/>
        <w:rPr>
          <w:kern w:val="22"/>
          <w:lang w:val="ru-RU"/>
        </w:rPr>
      </w:pPr>
      <w:r w:rsidRPr="00390139">
        <w:rPr>
          <w:kern w:val="22"/>
          <w:lang w:val="ru-RU"/>
        </w:rPr>
        <w:t>Некоторые участники высказали мнение о том, что по этой теме следует выделить отдельную задачу. Одно из предложений заключалось в том, чтобы предусмотреть должное вознаграждение за используемые традиционные знания.</w:t>
      </w:r>
    </w:p>
    <w:p w:rsidR="00754A77" w:rsidRPr="00390139" w:rsidRDefault="00754A77" w:rsidP="00754A77">
      <w:pPr>
        <w:pStyle w:val="Para1"/>
        <w:ind w:left="0" w:firstLine="0"/>
        <w:rPr>
          <w:kern w:val="22"/>
          <w:lang w:val="ru-RU"/>
        </w:rPr>
      </w:pPr>
      <w:r w:rsidRPr="00390139">
        <w:rPr>
          <w:kern w:val="22"/>
          <w:lang w:val="ru-RU"/>
        </w:rPr>
        <w:lastRenderedPageBreak/>
        <w:t>Некоторые участники отметили, что этому вопросу необходимо уделять больше внимания, чем просто традиционные знания, и указали на необходимость рассмотрения вопроса о коренных народах и местных общин в целом.</w:t>
      </w:r>
    </w:p>
    <w:p w:rsidR="00754A77" w:rsidRPr="00390139" w:rsidRDefault="00754A77" w:rsidP="00754A77">
      <w:pPr>
        <w:pStyle w:val="Para1"/>
        <w:numPr>
          <w:ilvl w:val="0"/>
          <w:numId w:val="0"/>
        </w:numPr>
        <w:ind w:left="720"/>
        <w:jc w:val="center"/>
        <w:rPr>
          <w:rFonts w:eastAsia="Times New Roman" w:cs="Times New Roman"/>
          <w:bCs w:val="0"/>
          <w:i/>
          <w:spacing w:val="-2"/>
          <w:kern w:val="22"/>
          <w:szCs w:val="24"/>
          <w:lang w:val="ru-RU"/>
        </w:rPr>
      </w:pPr>
      <w:r w:rsidRPr="00390139">
        <w:rPr>
          <w:rFonts w:eastAsia="Times New Roman" w:cs="Times New Roman"/>
          <w:bCs w:val="0"/>
          <w:i/>
          <w:spacing w:val="-2"/>
          <w:kern w:val="22"/>
          <w:szCs w:val="24"/>
          <w:lang w:val="ru-RU"/>
        </w:rPr>
        <w:t>5.</w:t>
      </w:r>
      <w:r w:rsidRPr="00390139">
        <w:rPr>
          <w:rFonts w:eastAsia="Times New Roman" w:cs="Times New Roman"/>
          <w:bCs w:val="0"/>
          <w:i/>
          <w:spacing w:val="-2"/>
          <w:kern w:val="22"/>
          <w:szCs w:val="24"/>
          <w:lang w:val="ru-RU"/>
        </w:rPr>
        <w:tab/>
        <w:t>Знания и технологии</w:t>
      </w:r>
    </w:p>
    <w:p w:rsidR="00754A77" w:rsidRPr="00390139" w:rsidRDefault="00754A77" w:rsidP="00754A77">
      <w:pPr>
        <w:pStyle w:val="Para1"/>
        <w:ind w:left="0" w:firstLine="0"/>
        <w:rPr>
          <w:kern w:val="22"/>
          <w:lang w:val="ru-RU"/>
        </w:rPr>
      </w:pPr>
      <w:r w:rsidRPr="00390139">
        <w:rPr>
          <w:kern w:val="22"/>
          <w:lang w:val="ru-RU"/>
        </w:rPr>
        <w:t>Некоторые участники предложили разделить тему знаний и технологии на две темы.</w:t>
      </w:r>
    </w:p>
    <w:p w:rsidR="00754A77" w:rsidRPr="00390139" w:rsidRDefault="00754A77" w:rsidP="00754A77">
      <w:pPr>
        <w:pStyle w:val="Para1"/>
        <w:ind w:left="0" w:firstLine="0"/>
        <w:rPr>
          <w:kern w:val="22"/>
          <w:lang w:val="ru-RU"/>
        </w:rPr>
      </w:pPr>
      <w:r w:rsidRPr="00390139">
        <w:rPr>
          <w:kern w:val="22"/>
          <w:lang w:val="ru-RU"/>
        </w:rPr>
        <w:t>Что касается знаний, то было предложено</w:t>
      </w:r>
      <w:r>
        <w:rPr>
          <w:kern w:val="22"/>
          <w:lang w:val="ru-RU"/>
        </w:rPr>
        <w:t xml:space="preserve"> включить в </w:t>
      </w:r>
      <w:r w:rsidRPr="00390139">
        <w:rPr>
          <w:kern w:val="22"/>
          <w:lang w:val="ru-RU"/>
        </w:rPr>
        <w:t>эт</w:t>
      </w:r>
      <w:r>
        <w:rPr>
          <w:kern w:val="22"/>
          <w:lang w:val="ru-RU"/>
        </w:rPr>
        <w:t>у</w:t>
      </w:r>
      <w:r w:rsidRPr="00390139">
        <w:rPr>
          <w:kern w:val="22"/>
          <w:lang w:val="ru-RU"/>
        </w:rPr>
        <w:t xml:space="preserve"> тем</w:t>
      </w:r>
      <w:r>
        <w:rPr>
          <w:kern w:val="22"/>
          <w:lang w:val="ru-RU"/>
        </w:rPr>
        <w:t>у вопросы, касающиеся</w:t>
      </w:r>
      <w:r w:rsidRPr="00390139">
        <w:rPr>
          <w:kern w:val="22"/>
          <w:lang w:val="ru-RU"/>
        </w:rPr>
        <w:t xml:space="preserve"> традиционны</w:t>
      </w:r>
      <w:r>
        <w:rPr>
          <w:kern w:val="22"/>
          <w:lang w:val="ru-RU"/>
        </w:rPr>
        <w:t>х</w:t>
      </w:r>
      <w:r w:rsidRPr="00390139">
        <w:rPr>
          <w:kern w:val="22"/>
          <w:lang w:val="ru-RU"/>
        </w:rPr>
        <w:t xml:space="preserve"> и други</w:t>
      </w:r>
      <w:r>
        <w:rPr>
          <w:kern w:val="22"/>
          <w:lang w:val="ru-RU"/>
        </w:rPr>
        <w:t>х</w:t>
      </w:r>
      <w:r w:rsidRPr="00390139">
        <w:rPr>
          <w:kern w:val="22"/>
          <w:lang w:val="ru-RU"/>
        </w:rPr>
        <w:t xml:space="preserve"> знани</w:t>
      </w:r>
      <w:r>
        <w:rPr>
          <w:kern w:val="22"/>
          <w:lang w:val="ru-RU"/>
        </w:rPr>
        <w:t>й</w:t>
      </w:r>
      <w:r w:rsidRPr="00390139">
        <w:rPr>
          <w:kern w:val="22"/>
          <w:lang w:val="ru-RU"/>
        </w:rPr>
        <w:t>, управлени</w:t>
      </w:r>
      <w:r>
        <w:rPr>
          <w:kern w:val="22"/>
          <w:lang w:val="ru-RU"/>
        </w:rPr>
        <w:t>я</w:t>
      </w:r>
      <w:r w:rsidRPr="00390139">
        <w:rPr>
          <w:kern w:val="22"/>
          <w:lang w:val="ru-RU"/>
        </w:rPr>
        <w:t xml:space="preserve"> знаниями и информационны</w:t>
      </w:r>
      <w:r>
        <w:rPr>
          <w:kern w:val="22"/>
          <w:lang w:val="ru-RU"/>
        </w:rPr>
        <w:t>х</w:t>
      </w:r>
      <w:r w:rsidRPr="00390139">
        <w:rPr>
          <w:kern w:val="22"/>
          <w:lang w:val="ru-RU"/>
        </w:rPr>
        <w:t xml:space="preserve"> систем.</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считают, что в дополнение к </w:t>
      </w:r>
      <w:r>
        <w:rPr>
          <w:kern w:val="22"/>
          <w:lang w:val="ru-RU"/>
        </w:rPr>
        <w:t xml:space="preserve">вопросу о генерировании </w:t>
      </w:r>
      <w:r w:rsidRPr="00390139">
        <w:rPr>
          <w:kern w:val="22"/>
          <w:lang w:val="ru-RU"/>
        </w:rPr>
        <w:t>знаний следует включить вопросы доступа к знаниям, их усвоения и увязки с другими задачами.</w:t>
      </w:r>
    </w:p>
    <w:p w:rsidR="00754A77" w:rsidRPr="00390139" w:rsidRDefault="00754A77" w:rsidP="00754A77">
      <w:pPr>
        <w:pStyle w:val="Para1"/>
        <w:ind w:left="0" w:firstLine="0"/>
        <w:rPr>
          <w:kern w:val="22"/>
          <w:lang w:val="ru-RU"/>
        </w:rPr>
      </w:pPr>
      <w:r w:rsidRPr="00390139">
        <w:rPr>
          <w:kern w:val="22"/>
          <w:lang w:val="ru-RU"/>
        </w:rPr>
        <w:t>Некоторые участники высказали мнение о том, что в рамках каждой задачи может существовать подзадача или индикатор, учитывающий существующие пробелы в данных.</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важность новых технологий, поскольку они оказывают влияние на несколько областей, например на </w:t>
      </w:r>
      <w:proofErr w:type="spellStart"/>
      <w:r w:rsidRPr="00390139">
        <w:rPr>
          <w:kern w:val="22"/>
          <w:lang w:val="ru-RU"/>
        </w:rPr>
        <w:t>ДНК-штрихкодирование</w:t>
      </w:r>
      <w:proofErr w:type="spellEnd"/>
      <w:r w:rsidRPr="00390139">
        <w:rPr>
          <w:kern w:val="22"/>
          <w:lang w:val="ru-RU"/>
        </w:rPr>
        <w:t>.</w:t>
      </w:r>
    </w:p>
    <w:p w:rsidR="00754A77" w:rsidRPr="00390139" w:rsidRDefault="00754A77" w:rsidP="00754A77">
      <w:pPr>
        <w:pStyle w:val="Para1"/>
        <w:numPr>
          <w:ilvl w:val="0"/>
          <w:numId w:val="0"/>
        </w:numPr>
        <w:ind w:left="720"/>
        <w:jc w:val="center"/>
        <w:rPr>
          <w:rFonts w:eastAsia="Times New Roman" w:cs="Times New Roman"/>
          <w:bCs w:val="0"/>
          <w:i/>
          <w:spacing w:val="-2"/>
          <w:kern w:val="22"/>
          <w:szCs w:val="24"/>
          <w:lang w:val="ru-RU"/>
        </w:rPr>
      </w:pPr>
      <w:r w:rsidRPr="00390139">
        <w:rPr>
          <w:rFonts w:eastAsia="Times New Roman" w:cs="Times New Roman"/>
          <w:bCs w:val="0"/>
          <w:i/>
          <w:spacing w:val="-2"/>
          <w:kern w:val="22"/>
          <w:szCs w:val="24"/>
          <w:lang w:val="ru-RU"/>
        </w:rPr>
        <w:t>6.</w:t>
      </w:r>
      <w:r w:rsidRPr="00390139">
        <w:rPr>
          <w:rFonts w:eastAsia="Times New Roman" w:cs="Times New Roman"/>
          <w:bCs w:val="0"/>
          <w:i/>
          <w:spacing w:val="-2"/>
          <w:kern w:val="22"/>
          <w:szCs w:val="24"/>
          <w:lang w:val="ru-RU"/>
        </w:rPr>
        <w:tab/>
        <w:t>Повышение осведомленности</w:t>
      </w:r>
    </w:p>
    <w:p w:rsidR="00754A77" w:rsidRPr="00390139" w:rsidRDefault="00754A77" w:rsidP="00754A77">
      <w:pPr>
        <w:pStyle w:val="Para1"/>
        <w:ind w:left="0" w:firstLine="0"/>
        <w:rPr>
          <w:kern w:val="22"/>
          <w:lang w:val="ru-RU"/>
        </w:rPr>
      </w:pPr>
      <w:r w:rsidRPr="00390139">
        <w:rPr>
          <w:kern w:val="22"/>
          <w:lang w:val="ru-RU"/>
        </w:rPr>
        <w:t>Некоторые участники высказали мнение о том, что эта тема больше касается вопросов коммуникации и обучения.</w:t>
      </w:r>
    </w:p>
    <w:p w:rsidR="00754A77" w:rsidRPr="00390139" w:rsidRDefault="00754A77" w:rsidP="00754A77">
      <w:pPr>
        <w:pStyle w:val="Para1"/>
        <w:ind w:left="0" w:firstLine="0"/>
        <w:rPr>
          <w:kern w:val="22"/>
          <w:lang w:val="ru-RU"/>
        </w:rPr>
      </w:pPr>
      <w:r w:rsidRPr="00390139">
        <w:rPr>
          <w:kern w:val="22"/>
          <w:lang w:val="ru-RU"/>
        </w:rPr>
        <w:t>Некоторые участники предложили запросить у МПБЭУ рекомендации в отношении разработки структуры для распространения информации о Глобальной оценке, которая, по мнению многих участников, является весьма полезной.</w:t>
      </w:r>
    </w:p>
    <w:p w:rsidR="00754A77" w:rsidRPr="00390139" w:rsidRDefault="00754A77" w:rsidP="00754A77">
      <w:pPr>
        <w:pStyle w:val="Para1"/>
        <w:ind w:left="0" w:firstLine="0"/>
        <w:rPr>
          <w:kern w:val="22"/>
          <w:lang w:val="ru-RU"/>
        </w:rPr>
      </w:pPr>
      <w:r w:rsidRPr="00390139">
        <w:rPr>
          <w:kern w:val="22"/>
          <w:lang w:val="ru-RU"/>
        </w:rPr>
        <w:t>Некоторые участники предположили, что тезисы могут быть сформулированы не только в отношении состояния природы, но и о возможностях, предоставляемых природой людям.</w:t>
      </w:r>
    </w:p>
    <w:p w:rsidR="00754A77" w:rsidRPr="00390139" w:rsidRDefault="00754A77" w:rsidP="00754A77">
      <w:pPr>
        <w:pStyle w:val="Para1"/>
        <w:ind w:left="0" w:firstLine="0"/>
        <w:rPr>
          <w:kern w:val="22"/>
          <w:lang w:val="ru-RU"/>
        </w:rPr>
      </w:pPr>
      <w:r w:rsidRPr="00390139">
        <w:rPr>
          <w:kern w:val="22"/>
          <w:lang w:val="ru-RU"/>
        </w:rPr>
        <w:t xml:space="preserve">Некоторые участники отметили, что обучение имеет </w:t>
      </w:r>
      <w:proofErr w:type="gramStart"/>
      <w:r w:rsidRPr="00390139">
        <w:rPr>
          <w:kern w:val="22"/>
          <w:lang w:val="ru-RU"/>
        </w:rPr>
        <w:t>важное значение</w:t>
      </w:r>
      <w:proofErr w:type="gramEnd"/>
      <w:r w:rsidRPr="00390139">
        <w:rPr>
          <w:kern w:val="22"/>
          <w:lang w:val="ru-RU"/>
        </w:rPr>
        <w:t xml:space="preserve"> в дополнение к вопросу о повышении осведомленности и что в эту тему следует включить вопрос «связей с природой».</w:t>
      </w:r>
    </w:p>
    <w:p w:rsidR="00754A77" w:rsidRPr="00390139" w:rsidRDefault="00754A77" w:rsidP="00754A77">
      <w:pPr>
        <w:pStyle w:val="Paragraphedeliste"/>
        <w:keepNext/>
        <w:numPr>
          <w:ilvl w:val="0"/>
          <w:numId w:val="12"/>
        </w:numPr>
        <w:ind w:left="714" w:hanging="357"/>
        <w:contextualSpacing w:val="0"/>
        <w:jc w:val="center"/>
        <w:rPr>
          <w:b/>
          <w:spacing w:val="-2"/>
          <w:kern w:val="22"/>
          <w:lang w:val="ru-RU"/>
        </w:rPr>
      </w:pPr>
      <w:r w:rsidRPr="00390139">
        <w:rPr>
          <w:b/>
          <w:spacing w:val="-2"/>
          <w:kern w:val="22"/>
          <w:lang w:val="ru-RU"/>
        </w:rPr>
        <w:t>Межсекторальные вопросы</w:t>
      </w:r>
    </w:p>
    <w:p w:rsidR="00754A77" w:rsidRPr="00390139" w:rsidRDefault="00754A77" w:rsidP="00754A77">
      <w:pPr>
        <w:pStyle w:val="Para1"/>
        <w:ind w:left="0" w:firstLine="0"/>
        <w:rPr>
          <w:kern w:val="22"/>
          <w:lang w:val="ru-RU"/>
        </w:rPr>
      </w:pPr>
      <w:r w:rsidRPr="00390139">
        <w:rPr>
          <w:kern w:val="22"/>
          <w:lang w:val="ru-RU"/>
        </w:rPr>
        <w:t>Некоторые участники подчеркнули необходимость того, чтобы сопредседатели Рабочей группы открытого состава по подготовке глобальной рамочной программы в области биоразнообразия на период после 2020 года рассмотрели межсекторальные вопросы, содержащиеся в итоговых документах первого совещания Рабочей группы.</w:t>
      </w:r>
    </w:p>
    <w:p w:rsidR="00754A77" w:rsidRPr="00390139" w:rsidRDefault="00754A77" w:rsidP="00754A77">
      <w:pPr>
        <w:pStyle w:val="Para1"/>
        <w:ind w:left="0" w:firstLine="0"/>
        <w:rPr>
          <w:kern w:val="22"/>
          <w:lang w:val="ru-RU"/>
        </w:rPr>
      </w:pPr>
      <w:r w:rsidRPr="00390139">
        <w:rPr>
          <w:kern w:val="22"/>
          <w:lang w:val="ru-RU"/>
        </w:rPr>
        <w:t>Некоторые участники подчеркнули важность вопроса, касающегося женщин и детей как уязвимых групп.</w:t>
      </w:r>
    </w:p>
    <w:p w:rsidR="00754A77" w:rsidRPr="00390139" w:rsidRDefault="00754A77" w:rsidP="00754A77">
      <w:pPr>
        <w:pStyle w:val="Para1"/>
        <w:ind w:left="0" w:firstLine="0"/>
        <w:rPr>
          <w:kern w:val="22"/>
          <w:lang w:val="ru-RU"/>
        </w:rPr>
      </w:pPr>
      <w:r w:rsidRPr="00390139">
        <w:rPr>
          <w:kern w:val="22"/>
          <w:lang w:val="ru-RU"/>
        </w:rPr>
        <w:t xml:space="preserve">Что касается гендерной проблематики, то несколько Сторон напомнили о важности гендерного подхода </w:t>
      </w:r>
      <w:r>
        <w:rPr>
          <w:kern w:val="22"/>
          <w:lang w:val="ru-RU"/>
        </w:rPr>
        <w:t>для</w:t>
      </w:r>
      <w:r w:rsidRPr="00390139">
        <w:rPr>
          <w:kern w:val="22"/>
          <w:lang w:val="ru-RU"/>
        </w:rPr>
        <w:t xml:space="preserve"> устойчиво</w:t>
      </w:r>
      <w:r>
        <w:rPr>
          <w:kern w:val="22"/>
          <w:lang w:val="ru-RU"/>
        </w:rPr>
        <w:t>го</w:t>
      </w:r>
      <w:r w:rsidRPr="00390139">
        <w:rPr>
          <w:kern w:val="22"/>
          <w:lang w:val="ru-RU"/>
        </w:rPr>
        <w:t xml:space="preserve"> использовани</w:t>
      </w:r>
      <w:r>
        <w:rPr>
          <w:kern w:val="22"/>
          <w:lang w:val="ru-RU"/>
        </w:rPr>
        <w:t>я</w:t>
      </w:r>
      <w:r w:rsidRPr="00390139">
        <w:rPr>
          <w:kern w:val="22"/>
          <w:lang w:val="ru-RU"/>
        </w:rPr>
        <w:t xml:space="preserve"> и сохранени</w:t>
      </w:r>
      <w:r>
        <w:rPr>
          <w:kern w:val="22"/>
          <w:lang w:val="ru-RU"/>
        </w:rPr>
        <w:t>я</w:t>
      </w:r>
      <w:r w:rsidRPr="00390139">
        <w:rPr>
          <w:kern w:val="22"/>
          <w:lang w:val="ru-RU"/>
        </w:rPr>
        <w:t xml:space="preserve"> </w:t>
      </w:r>
      <w:r w:rsidRPr="004B43AD">
        <w:rPr>
          <w:kern w:val="22"/>
          <w:lang w:val="ru-RU"/>
        </w:rPr>
        <w:t>биоразнообразия</w:t>
      </w:r>
      <w:r w:rsidRPr="00390139">
        <w:rPr>
          <w:kern w:val="22"/>
          <w:lang w:val="ru-RU"/>
        </w:rPr>
        <w:t>.</w:t>
      </w:r>
    </w:p>
    <w:p w:rsidR="00754A77" w:rsidRPr="00390139" w:rsidRDefault="00754A77" w:rsidP="00754A77">
      <w:pPr>
        <w:pStyle w:val="Para1"/>
        <w:ind w:left="0" w:firstLine="0"/>
        <w:rPr>
          <w:kern w:val="22"/>
          <w:lang w:val="ru-RU"/>
        </w:rPr>
      </w:pPr>
      <w:r w:rsidRPr="00390139">
        <w:rPr>
          <w:kern w:val="22"/>
          <w:lang w:val="ru-RU"/>
        </w:rPr>
        <w:t>Некоторые Стороны указали, что необходимо сформулировать задачу в отношении женщин в качестве активных участников процесса сохранения и устойчивого использования биоразнообразия, путей сокращения неравенства в доступе женщин к экосистемным услугам и роли, прав и руководящих функций женщин.</w:t>
      </w:r>
    </w:p>
    <w:p w:rsidR="00754A77" w:rsidRPr="00390139" w:rsidRDefault="00754A77" w:rsidP="00754A77">
      <w:pPr>
        <w:pStyle w:val="Para1"/>
        <w:ind w:left="0" w:firstLine="0"/>
        <w:rPr>
          <w:kern w:val="22"/>
          <w:lang w:val="ru-RU"/>
        </w:rPr>
      </w:pPr>
      <w:r w:rsidRPr="00390139">
        <w:rPr>
          <w:kern w:val="22"/>
          <w:lang w:val="ru-RU"/>
        </w:rPr>
        <w:t>Некоторые участники отметили, что следует разработать задачу по вопросу равенства между поколениями.</w:t>
      </w:r>
    </w:p>
    <w:p w:rsidR="00B3369F" w:rsidRPr="00AE31E8" w:rsidRDefault="00273EF2" w:rsidP="00AE31E8">
      <w:pPr>
        <w:suppressLineNumbers/>
        <w:suppressAutoHyphens/>
        <w:jc w:val="center"/>
        <w:rPr>
          <w:color w:val="000000" w:themeColor="text1"/>
          <w:kern w:val="22"/>
          <w:szCs w:val="22"/>
        </w:rPr>
      </w:pPr>
      <w:r w:rsidRPr="00B47025">
        <w:rPr>
          <w:kern w:val="22"/>
        </w:rPr>
        <w:t>__________</w:t>
      </w:r>
      <w:bookmarkEnd w:id="1"/>
    </w:p>
    <w:sectPr w:rsidR="00B3369F" w:rsidRPr="00AE31E8" w:rsidSect="009C200D">
      <w:headerReference w:type="even" r:id="rId20"/>
      <w:headerReference w:type="default" r:id="rId21"/>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BFE" w:rsidRDefault="00B13BFE" w:rsidP="00CF1848">
      <w:r>
        <w:separator/>
      </w:r>
    </w:p>
  </w:endnote>
  <w:endnote w:type="continuationSeparator" w:id="0">
    <w:p w:rsidR="00B13BFE" w:rsidRDefault="00B13BFE" w:rsidP="00CF1848">
      <w:r>
        <w:continuationSeparator/>
      </w:r>
    </w:p>
  </w:endnote>
  <w:endnote w:type="continuationNotice" w:id="1">
    <w:p w:rsidR="00B13BFE" w:rsidRDefault="00B13BF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BFE" w:rsidRDefault="00B13BFE" w:rsidP="00CF1848">
      <w:r>
        <w:separator/>
      </w:r>
    </w:p>
  </w:footnote>
  <w:footnote w:type="continuationSeparator" w:id="0">
    <w:p w:rsidR="00B13BFE" w:rsidRDefault="00B13BFE" w:rsidP="00CF1848">
      <w:r>
        <w:continuationSeparator/>
      </w:r>
    </w:p>
  </w:footnote>
  <w:footnote w:type="continuationNotice" w:id="1">
    <w:p w:rsidR="00B13BFE" w:rsidRDefault="00B13BFE"/>
  </w:footnote>
  <w:footnote w:id="2">
    <w:p w:rsidR="008148B1" w:rsidRPr="004803F9" w:rsidRDefault="008148B1" w:rsidP="00754A77">
      <w:pPr>
        <w:pStyle w:val="Notedebasdepage"/>
        <w:suppressLineNumbers/>
        <w:suppressAutoHyphens/>
        <w:ind w:firstLine="0"/>
        <w:rPr>
          <w:szCs w:val="18"/>
          <w:u w:val="single"/>
          <w:lang w:val="ru-RU"/>
        </w:rPr>
      </w:pPr>
      <w:r>
        <w:rPr>
          <w:rStyle w:val="Appelnotedebasdep"/>
          <w:sz w:val="18"/>
          <w:szCs w:val="18"/>
        </w:rPr>
        <w:footnoteRef/>
      </w:r>
      <w:r>
        <w:t xml:space="preserve"> </w:t>
      </w:r>
      <w:hyperlink r:id="rId1" w:history="1">
        <w:r w:rsidRPr="00860695">
          <w:rPr>
            <w:rStyle w:val="Lienhypertexte"/>
            <w:lang w:val="ru-RU"/>
          </w:rPr>
          <w:t>https://www.ipbes.net/global-assessment-report-biodiversity-ecosystem-services</w:t>
        </w:r>
      </w:hyperlink>
    </w:p>
  </w:footnote>
  <w:footnote w:id="3">
    <w:p w:rsidR="008148B1" w:rsidRPr="00860695" w:rsidRDefault="008148B1" w:rsidP="00754A77">
      <w:pPr>
        <w:keepLines/>
        <w:suppressLineNumbers/>
        <w:suppressAutoHyphens/>
        <w:spacing w:after="60"/>
        <w:rPr>
          <w:rStyle w:val="Lienhypertexte"/>
        </w:rPr>
      </w:pPr>
      <w:r w:rsidRPr="00817964">
        <w:rPr>
          <w:rStyle w:val="Appelnotedebasdep"/>
          <w:kern w:val="18"/>
          <w:sz w:val="18"/>
          <w:szCs w:val="18"/>
          <w:lang w:val="ru-RU"/>
        </w:rPr>
        <w:footnoteRef/>
      </w:r>
      <w:r w:rsidRPr="00817964">
        <w:rPr>
          <w:kern w:val="18"/>
          <w:sz w:val="18"/>
          <w:szCs w:val="18"/>
          <w:lang w:val="ru-RU"/>
        </w:rPr>
        <w:t xml:space="preserve"> </w:t>
      </w:r>
      <w:hyperlink r:id="rId2" w:history="1">
        <w:r w:rsidRPr="00860695">
          <w:rPr>
            <w:rStyle w:val="Lienhypertexte"/>
            <w:lang w:val="ru-RU"/>
          </w:rPr>
          <w:t>https://ipbes.net/assessment-reports</w:t>
        </w:r>
      </w:hyperlink>
    </w:p>
  </w:footnote>
  <w:footnote w:id="4">
    <w:p w:rsidR="008148B1" w:rsidRPr="00817964" w:rsidRDefault="008148B1" w:rsidP="00754A77">
      <w:pPr>
        <w:pStyle w:val="Notedebasdepage"/>
        <w:suppressLineNumbers/>
        <w:suppressAutoHyphens/>
        <w:ind w:firstLine="0"/>
        <w:rPr>
          <w:szCs w:val="18"/>
          <w:lang w:val="ru-RU"/>
        </w:rPr>
      </w:pPr>
      <w:r w:rsidRPr="00817964">
        <w:rPr>
          <w:rStyle w:val="Appelnotedebasdep"/>
          <w:sz w:val="18"/>
          <w:szCs w:val="18"/>
          <w:lang w:val="ru-RU"/>
        </w:rPr>
        <w:footnoteRef/>
      </w:r>
      <w:r w:rsidRPr="00817964">
        <w:rPr>
          <w:lang w:val="ru-RU"/>
        </w:rPr>
        <w:t xml:space="preserve"> </w:t>
      </w:r>
      <w:proofErr w:type="spellStart"/>
      <w:r w:rsidRPr="00817964">
        <w:rPr>
          <w:lang w:val="ru-RU"/>
        </w:rPr>
        <w:t>CBD</w:t>
      </w:r>
      <w:proofErr w:type="spellEnd"/>
      <w:r w:rsidRPr="00817964">
        <w:rPr>
          <w:lang w:val="ru-RU"/>
        </w:rPr>
        <w:t>/</w:t>
      </w:r>
      <w:proofErr w:type="spellStart"/>
      <w:r w:rsidRPr="00817964">
        <w:rPr>
          <w:lang w:val="ru-RU"/>
        </w:rPr>
        <w:t>SBSTTA</w:t>
      </w:r>
      <w:proofErr w:type="spellEnd"/>
      <w:r w:rsidRPr="00817964">
        <w:rPr>
          <w:lang w:val="ru-RU"/>
        </w:rPr>
        <w:t>/23/2 и добавления.</w:t>
      </w:r>
    </w:p>
  </w:footnote>
  <w:footnote w:id="5">
    <w:p w:rsidR="008148B1" w:rsidRDefault="008148B1" w:rsidP="00754A77">
      <w:pPr>
        <w:pStyle w:val="Notedebasdepage"/>
        <w:ind w:firstLine="0"/>
        <w:rPr>
          <w:lang w:val="en-CA"/>
        </w:rPr>
      </w:pPr>
      <w:r>
        <w:rPr>
          <w:rStyle w:val="Appelnotedebasdep"/>
        </w:rPr>
        <w:footnoteRef/>
      </w:r>
      <w:r>
        <w:t xml:space="preserve"> </w:t>
      </w:r>
      <w:proofErr w:type="spellStart"/>
      <w:proofErr w:type="gramStart"/>
      <w:r>
        <w:rPr>
          <w:lang w:val="en-CA"/>
        </w:rPr>
        <w:t>CBD</w:t>
      </w:r>
      <w:proofErr w:type="spellEnd"/>
      <w:r>
        <w:rPr>
          <w:lang w:val="en-CA"/>
        </w:rPr>
        <w:t>/</w:t>
      </w:r>
      <w:proofErr w:type="spellStart"/>
      <w:r>
        <w:rPr>
          <w:lang w:val="en-CA"/>
        </w:rPr>
        <w:t>SBSTTA</w:t>
      </w:r>
      <w:proofErr w:type="spellEnd"/>
      <w:r>
        <w:rPr>
          <w:lang w:val="en-CA"/>
        </w:rPr>
        <w:t xml:space="preserve">/23/INF/3 </w:t>
      </w:r>
      <w:r>
        <w:rPr>
          <w:lang w:val="ru-RU"/>
        </w:rPr>
        <w:t>и</w:t>
      </w:r>
      <w:r>
        <w:rPr>
          <w:lang w:val="en-CA"/>
        </w:rPr>
        <w:t xml:space="preserve"> INF/4.</w:t>
      </w:r>
      <w:proofErr w:type="gramEnd"/>
    </w:p>
  </w:footnote>
  <w:footnote w:id="6">
    <w:p w:rsidR="008148B1" w:rsidRPr="00346C68" w:rsidRDefault="008148B1" w:rsidP="00754A77">
      <w:pPr>
        <w:pStyle w:val="Notedebasdepage"/>
        <w:ind w:firstLine="0"/>
        <w:rPr>
          <w:kern w:val="18"/>
          <w:szCs w:val="18"/>
          <w:lang w:val="ru-RU"/>
        </w:rPr>
      </w:pPr>
      <w:r w:rsidRPr="00FE74B2">
        <w:rPr>
          <w:rStyle w:val="Appelnotedebasdep"/>
          <w:kern w:val="18"/>
        </w:rPr>
        <w:footnoteRef/>
      </w:r>
      <w:r w:rsidRPr="00346C68">
        <w:rPr>
          <w:kern w:val="18"/>
          <w:szCs w:val="18"/>
          <w:lang w:val="ru-RU"/>
        </w:rPr>
        <w:t xml:space="preserve"> </w:t>
      </w:r>
      <w:proofErr w:type="spellStart"/>
      <w:proofErr w:type="gramStart"/>
      <w:r w:rsidRPr="00FE74B2">
        <w:rPr>
          <w:rFonts w:eastAsia="Malgun Gothic"/>
          <w:kern w:val="18"/>
          <w:szCs w:val="18"/>
        </w:rPr>
        <w:t>CBD</w:t>
      </w:r>
      <w:proofErr w:type="spellEnd"/>
      <w:r w:rsidRPr="00346C68">
        <w:rPr>
          <w:rFonts w:eastAsia="Malgun Gothic"/>
          <w:kern w:val="18"/>
          <w:szCs w:val="18"/>
          <w:lang w:val="ru-RU"/>
        </w:rPr>
        <w:t>/</w:t>
      </w:r>
      <w:proofErr w:type="spellStart"/>
      <w:r w:rsidRPr="00FE74B2">
        <w:rPr>
          <w:rFonts w:eastAsia="Malgun Gothic"/>
          <w:kern w:val="18"/>
          <w:szCs w:val="18"/>
        </w:rPr>
        <w:t>SBSTTA</w:t>
      </w:r>
      <w:proofErr w:type="spellEnd"/>
      <w:r w:rsidRPr="00346C68">
        <w:rPr>
          <w:rFonts w:eastAsia="Malgun Gothic"/>
          <w:kern w:val="18"/>
          <w:szCs w:val="18"/>
          <w:lang w:val="ru-RU"/>
        </w:rPr>
        <w:t>/23/</w:t>
      </w:r>
      <w:r w:rsidRPr="00FE74B2">
        <w:rPr>
          <w:rFonts w:eastAsia="Malgun Gothic"/>
          <w:kern w:val="18"/>
          <w:szCs w:val="18"/>
        </w:rPr>
        <w:t>INF</w:t>
      </w:r>
      <w:r w:rsidRPr="00346C68">
        <w:rPr>
          <w:rFonts w:eastAsia="Malgun Gothic"/>
          <w:kern w:val="18"/>
          <w:szCs w:val="18"/>
          <w:lang w:val="ru-RU"/>
        </w:rPr>
        <w:t>/4</w:t>
      </w:r>
      <w:r>
        <w:rPr>
          <w:rFonts w:eastAsia="Malgun Gothic"/>
          <w:kern w:val="18"/>
          <w:szCs w:val="18"/>
          <w:lang w:val="ru-RU"/>
        </w:rPr>
        <w:t>.</w:t>
      </w:r>
      <w:proofErr w:type="gramEnd"/>
    </w:p>
  </w:footnote>
  <w:footnote w:id="7">
    <w:p w:rsidR="008148B1" w:rsidRPr="00671C8B" w:rsidRDefault="008148B1" w:rsidP="00754A77">
      <w:pPr>
        <w:pStyle w:val="Notedebasdepage"/>
        <w:ind w:firstLine="0"/>
        <w:rPr>
          <w:lang w:val="ru-RU"/>
        </w:rPr>
      </w:pPr>
      <w:r>
        <w:rPr>
          <w:rStyle w:val="Appelnotedebasdep"/>
        </w:rPr>
        <w:footnoteRef/>
      </w:r>
      <w:r>
        <w:t xml:space="preserve"> </w:t>
      </w:r>
      <w:r>
        <w:rPr>
          <w:lang w:val="ru-RU"/>
        </w:rPr>
        <w:t xml:space="preserve">Включая, </w:t>
      </w:r>
      <w:proofErr w:type="gramStart"/>
      <w:r>
        <w:rPr>
          <w:lang w:val="ru-RU"/>
        </w:rPr>
        <w:t>но</w:t>
      </w:r>
      <w:proofErr w:type="gramEnd"/>
      <w:r>
        <w:rPr>
          <w:lang w:val="ru-RU"/>
        </w:rPr>
        <w:t xml:space="preserve"> не ограничиваясь</w:t>
      </w:r>
      <w:r w:rsidRPr="00671C8B">
        <w:rPr>
          <w:lang w:val="ru-RU"/>
        </w:rPr>
        <w:t>, документаци</w:t>
      </w:r>
      <w:r>
        <w:rPr>
          <w:lang w:val="ru-RU"/>
        </w:rPr>
        <w:t>и</w:t>
      </w:r>
      <w:r w:rsidRPr="00671C8B">
        <w:rPr>
          <w:lang w:val="ru-RU"/>
        </w:rPr>
        <w:t>, связанн</w:t>
      </w:r>
      <w:r>
        <w:rPr>
          <w:lang w:val="ru-RU"/>
        </w:rPr>
        <w:t>ой</w:t>
      </w:r>
      <w:r w:rsidRPr="00671C8B">
        <w:rPr>
          <w:lang w:val="ru-RU"/>
        </w:rPr>
        <w:t xml:space="preserve"> с целями в области устойчивого развития, </w:t>
      </w:r>
      <w:r w:rsidRPr="00E649BD">
        <w:rPr>
          <w:lang w:val="ru-RU"/>
        </w:rPr>
        <w:t>и</w:t>
      </w:r>
      <w:r>
        <w:rPr>
          <w:lang w:val="ru-RU"/>
        </w:rPr>
        <w:t>ли</w:t>
      </w:r>
      <w:r w:rsidRPr="00E649BD">
        <w:rPr>
          <w:lang w:val="ru-RU"/>
        </w:rPr>
        <w:t xml:space="preserve"> разработанной </w:t>
      </w:r>
      <w:r>
        <w:rPr>
          <w:lang w:val="ru-RU"/>
        </w:rPr>
        <w:t xml:space="preserve">в соответствии с ними, а также </w:t>
      </w:r>
      <w:r w:rsidRPr="00671C8B">
        <w:rPr>
          <w:lang w:val="ru-RU"/>
        </w:rPr>
        <w:t>Организаци</w:t>
      </w:r>
      <w:r>
        <w:rPr>
          <w:lang w:val="ru-RU"/>
        </w:rPr>
        <w:t>и</w:t>
      </w:r>
      <w:r w:rsidRPr="00671C8B">
        <w:rPr>
          <w:lang w:val="ru-RU"/>
        </w:rPr>
        <w:t xml:space="preserve"> экономического сотрудничества и развития, Партнерств</w:t>
      </w:r>
      <w:r>
        <w:rPr>
          <w:lang w:val="ru-RU"/>
        </w:rPr>
        <w:t>а</w:t>
      </w:r>
      <w:r w:rsidRPr="00671C8B">
        <w:rPr>
          <w:lang w:val="ru-RU"/>
        </w:rPr>
        <w:t xml:space="preserve"> по индикаторам биоразнообразия, Программ</w:t>
      </w:r>
      <w:r>
        <w:rPr>
          <w:lang w:val="ru-RU"/>
        </w:rPr>
        <w:t>ы</w:t>
      </w:r>
      <w:r w:rsidRPr="00671C8B">
        <w:rPr>
          <w:lang w:val="ru-RU"/>
        </w:rPr>
        <w:t xml:space="preserve"> Организации Объединенных Наций по окружающей среде </w:t>
      </w:r>
      <w:r>
        <w:rPr>
          <w:lang w:val="ru-RU"/>
        </w:rPr>
        <w:t>–</w:t>
      </w:r>
      <w:r w:rsidRPr="00671C8B">
        <w:rPr>
          <w:lang w:val="ru-RU"/>
        </w:rPr>
        <w:t xml:space="preserve"> Всемирн</w:t>
      </w:r>
      <w:r>
        <w:rPr>
          <w:lang w:val="ru-RU"/>
        </w:rPr>
        <w:t xml:space="preserve">ого </w:t>
      </w:r>
      <w:r w:rsidRPr="00671C8B">
        <w:rPr>
          <w:lang w:val="ru-RU"/>
        </w:rPr>
        <w:t>центр</w:t>
      </w:r>
      <w:r>
        <w:rPr>
          <w:lang w:val="ru-RU"/>
        </w:rPr>
        <w:t>а</w:t>
      </w:r>
      <w:r w:rsidRPr="00671C8B">
        <w:rPr>
          <w:lang w:val="ru-RU"/>
        </w:rPr>
        <w:t xml:space="preserve"> мониторинга охраны природы</w:t>
      </w:r>
      <w:r>
        <w:rPr>
          <w:lang w:val="ru-RU"/>
        </w:rPr>
        <w:t>,</w:t>
      </w:r>
      <w:r w:rsidRPr="00671C8B">
        <w:rPr>
          <w:lang w:val="ru-RU"/>
        </w:rPr>
        <w:t xml:space="preserve"> и </w:t>
      </w:r>
      <w:r>
        <w:rPr>
          <w:lang w:val="ru-RU"/>
        </w:rPr>
        <w:t>содержащейся</w:t>
      </w:r>
      <w:r w:rsidRPr="00671C8B">
        <w:rPr>
          <w:lang w:val="ru-RU"/>
        </w:rPr>
        <w:t xml:space="preserve"> в соответствующих раздел</w:t>
      </w:r>
      <w:r>
        <w:rPr>
          <w:lang w:val="ru-RU"/>
        </w:rPr>
        <w:t>ах</w:t>
      </w:r>
      <w:r w:rsidRPr="00671C8B">
        <w:rPr>
          <w:lang w:val="ru-RU"/>
        </w:rPr>
        <w:t xml:space="preserve"> докумен</w:t>
      </w:r>
      <w:r>
        <w:rPr>
          <w:lang w:val="ru-RU"/>
        </w:rPr>
        <w:t>тов</w:t>
      </w:r>
      <w:r w:rsidRPr="00671C8B">
        <w:rPr>
          <w:lang w:val="ru-RU"/>
        </w:rPr>
        <w:t>, подготовленны</w:t>
      </w:r>
      <w:r>
        <w:rPr>
          <w:lang w:val="ru-RU"/>
        </w:rPr>
        <w:t>х</w:t>
      </w:r>
      <w:r w:rsidRPr="00671C8B">
        <w:rPr>
          <w:lang w:val="ru-RU"/>
        </w:rPr>
        <w:t xml:space="preserve"> к </w:t>
      </w:r>
      <w:r>
        <w:rPr>
          <w:lang w:val="ru-RU"/>
        </w:rPr>
        <w:t>23-му</w:t>
      </w:r>
      <w:r w:rsidRPr="00671C8B">
        <w:rPr>
          <w:lang w:val="ru-RU"/>
        </w:rPr>
        <w:t xml:space="preserve"> совещанию Вспомогательного органа по научным, техническим и технологическим консультациям.</w:t>
      </w:r>
    </w:p>
  </w:footnote>
  <w:footnote w:id="8">
    <w:p w:rsidR="008148B1" w:rsidRPr="00346C68" w:rsidRDefault="008148B1" w:rsidP="00E06C04">
      <w:pPr>
        <w:pStyle w:val="Notedebasdepage"/>
        <w:ind w:firstLine="0"/>
        <w:rPr>
          <w:kern w:val="18"/>
          <w:szCs w:val="18"/>
          <w:lang w:val="ru-RU"/>
        </w:rPr>
      </w:pPr>
      <w:r w:rsidRPr="00FE74B2">
        <w:rPr>
          <w:rStyle w:val="Appelnotedebasdep"/>
          <w:kern w:val="18"/>
        </w:rPr>
        <w:footnoteRef/>
      </w:r>
      <w:r w:rsidRPr="00346C68">
        <w:rPr>
          <w:kern w:val="18"/>
          <w:szCs w:val="18"/>
          <w:lang w:val="ru-RU"/>
        </w:rPr>
        <w:t xml:space="preserve"> </w:t>
      </w:r>
      <w:hyperlink r:id="rId3" w:history="1">
        <w:r w:rsidRPr="00E06C04">
          <w:rPr>
            <w:rStyle w:val="Lienhypertexte"/>
            <w:kern w:val="18"/>
            <w:szCs w:val="18"/>
          </w:rPr>
          <w:t>https</w:t>
        </w:r>
        <w:r w:rsidRPr="00E06C04">
          <w:rPr>
            <w:rStyle w:val="Lienhypertexte"/>
            <w:kern w:val="18"/>
            <w:szCs w:val="18"/>
            <w:lang w:val="ru-RU"/>
          </w:rPr>
          <w:t>://</w:t>
        </w:r>
        <w:r w:rsidRPr="00E06C04">
          <w:rPr>
            <w:rStyle w:val="Lienhypertexte"/>
            <w:kern w:val="18"/>
            <w:szCs w:val="18"/>
          </w:rPr>
          <w:t>www</w:t>
        </w:r>
        <w:r w:rsidRPr="00E06C04">
          <w:rPr>
            <w:rStyle w:val="Lienhypertexte"/>
            <w:kern w:val="18"/>
            <w:szCs w:val="18"/>
            <w:lang w:val="ru-RU"/>
          </w:rPr>
          <w:t>.</w:t>
        </w:r>
        <w:proofErr w:type="spellStart"/>
        <w:r w:rsidRPr="00E06C04">
          <w:rPr>
            <w:rStyle w:val="Lienhypertexte"/>
            <w:kern w:val="18"/>
            <w:szCs w:val="18"/>
          </w:rPr>
          <w:t>ipbes</w:t>
        </w:r>
        <w:proofErr w:type="spellEnd"/>
        <w:r w:rsidRPr="00E06C04">
          <w:rPr>
            <w:rStyle w:val="Lienhypertexte"/>
            <w:kern w:val="18"/>
            <w:szCs w:val="18"/>
            <w:lang w:val="ru-RU"/>
          </w:rPr>
          <w:t>.</w:t>
        </w:r>
        <w:r w:rsidRPr="00E06C04">
          <w:rPr>
            <w:rStyle w:val="Lienhypertexte"/>
            <w:kern w:val="18"/>
            <w:szCs w:val="18"/>
          </w:rPr>
          <w:t>net</w:t>
        </w:r>
        <w:r w:rsidRPr="00E06C04">
          <w:rPr>
            <w:rStyle w:val="Lienhypertexte"/>
            <w:kern w:val="18"/>
            <w:szCs w:val="18"/>
            <w:lang w:val="ru-RU"/>
          </w:rPr>
          <w:t>/</w:t>
        </w:r>
        <w:r w:rsidRPr="00E06C04">
          <w:rPr>
            <w:rStyle w:val="Lienhypertexte"/>
            <w:kern w:val="18"/>
            <w:szCs w:val="18"/>
          </w:rPr>
          <w:t>global</w:t>
        </w:r>
        <w:r w:rsidRPr="00E06C04">
          <w:rPr>
            <w:rStyle w:val="Lienhypertexte"/>
            <w:kern w:val="18"/>
            <w:szCs w:val="18"/>
            <w:lang w:val="ru-RU"/>
          </w:rPr>
          <w:t>-</w:t>
        </w:r>
        <w:r w:rsidRPr="00E06C04">
          <w:rPr>
            <w:rStyle w:val="Lienhypertexte"/>
            <w:kern w:val="18"/>
            <w:szCs w:val="18"/>
          </w:rPr>
          <w:t>assessment</w:t>
        </w:r>
        <w:r w:rsidRPr="00E06C04">
          <w:rPr>
            <w:rStyle w:val="Lienhypertexte"/>
            <w:kern w:val="18"/>
            <w:szCs w:val="18"/>
            <w:lang w:val="ru-RU"/>
          </w:rPr>
          <w:t>-</w:t>
        </w:r>
        <w:r w:rsidRPr="00E06C04">
          <w:rPr>
            <w:rStyle w:val="Lienhypertexte"/>
            <w:kern w:val="18"/>
            <w:szCs w:val="18"/>
          </w:rPr>
          <w:t>report</w:t>
        </w:r>
        <w:r w:rsidRPr="00E06C04">
          <w:rPr>
            <w:rStyle w:val="Lienhypertexte"/>
            <w:kern w:val="18"/>
            <w:szCs w:val="18"/>
            <w:lang w:val="ru-RU"/>
          </w:rPr>
          <w:t>-</w:t>
        </w:r>
        <w:r w:rsidRPr="00E06C04">
          <w:rPr>
            <w:rStyle w:val="Lienhypertexte"/>
            <w:kern w:val="18"/>
            <w:szCs w:val="18"/>
          </w:rPr>
          <w:t>biodiversity</w:t>
        </w:r>
        <w:r w:rsidRPr="00E06C04">
          <w:rPr>
            <w:rStyle w:val="Lienhypertexte"/>
            <w:kern w:val="18"/>
            <w:szCs w:val="18"/>
            <w:lang w:val="ru-RU"/>
          </w:rPr>
          <w:t>-</w:t>
        </w:r>
        <w:r w:rsidRPr="00E06C04">
          <w:rPr>
            <w:rStyle w:val="Lienhypertexte"/>
            <w:kern w:val="18"/>
            <w:szCs w:val="18"/>
          </w:rPr>
          <w:t>ecosystem</w:t>
        </w:r>
        <w:r w:rsidRPr="00E06C04">
          <w:rPr>
            <w:rStyle w:val="Lienhypertexte"/>
            <w:kern w:val="18"/>
            <w:szCs w:val="18"/>
            <w:lang w:val="ru-RU"/>
          </w:rPr>
          <w:t>-</w:t>
        </w:r>
        <w:r w:rsidRPr="00E06C04">
          <w:rPr>
            <w:rStyle w:val="Lienhypertexte"/>
            <w:kern w:val="18"/>
            <w:szCs w:val="18"/>
          </w:rPr>
          <w:t>services</w:t>
        </w:r>
      </w:hyperlink>
    </w:p>
  </w:footnote>
  <w:footnote w:id="9">
    <w:p w:rsidR="008148B1" w:rsidRPr="007772C4" w:rsidRDefault="008148B1" w:rsidP="00754A77">
      <w:pPr>
        <w:keepLines/>
        <w:suppressLineNumbers/>
        <w:suppressAutoHyphens/>
        <w:spacing w:after="60"/>
        <w:jc w:val="left"/>
        <w:rPr>
          <w:kern w:val="18"/>
          <w:sz w:val="18"/>
          <w:szCs w:val="18"/>
          <w:lang w:val="ru-RU"/>
        </w:rPr>
      </w:pPr>
      <w:r w:rsidRPr="002F4E48">
        <w:rPr>
          <w:rStyle w:val="Appelnotedebasdep"/>
          <w:kern w:val="18"/>
          <w:sz w:val="18"/>
          <w:szCs w:val="18"/>
        </w:rPr>
        <w:footnoteRef/>
      </w:r>
      <w:r w:rsidRPr="00DF72A9">
        <w:rPr>
          <w:kern w:val="18"/>
          <w:sz w:val="18"/>
          <w:szCs w:val="18"/>
          <w:lang w:val="ru-RU"/>
        </w:rPr>
        <w:t xml:space="preserve"> </w:t>
      </w:r>
      <w:proofErr w:type="gramStart"/>
      <w:r w:rsidRPr="00A94026">
        <w:rPr>
          <w:kern w:val="18"/>
          <w:sz w:val="18"/>
          <w:szCs w:val="18"/>
          <w:lang w:val="ru-RU"/>
        </w:rPr>
        <w:t xml:space="preserve">В настоящей записке, которая не </w:t>
      </w:r>
      <w:r>
        <w:rPr>
          <w:kern w:val="18"/>
          <w:sz w:val="18"/>
          <w:szCs w:val="18"/>
          <w:lang w:val="ru-RU"/>
        </w:rPr>
        <w:t xml:space="preserve">была предметом переговоров, </w:t>
      </w:r>
      <w:r w:rsidRPr="00A94026">
        <w:rPr>
          <w:kern w:val="18"/>
          <w:sz w:val="18"/>
          <w:szCs w:val="18"/>
          <w:lang w:val="ru-RU"/>
        </w:rPr>
        <w:t xml:space="preserve">отражены усилия сопредседателей контактной группы по пункту 3 повестки дня по </w:t>
      </w:r>
      <w:r>
        <w:rPr>
          <w:kern w:val="18"/>
          <w:sz w:val="18"/>
          <w:szCs w:val="18"/>
          <w:lang w:val="ru-RU"/>
        </w:rPr>
        <w:t xml:space="preserve">предоставлению </w:t>
      </w:r>
      <w:r w:rsidRPr="00A94026">
        <w:rPr>
          <w:kern w:val="18"/>
          <w:sz w:val="18"/>
          <w:szCs w:val="18"/>
          <w:lang w:val="ru-RU"/>
        </w:rPr>
        <w:t>сопредседател</w:t>
      </w:r>
      <w:r>
        <w:rPr>
          <w:kern w:val="18"/>
          <w:sz w:val="18"/>
          <w:szCs w:val="18"/>
          <w:lang w:val="ru-RU"/>
        </w:rPr>
        <w:t>ям</w:t>
      </w:r>
      <w:r w:rsidRPr="00A94026">
        <w:rPr>
          <w:kern w:val="18"/>
          <w:sz w:val="18"/>
          <w:szCs w:val="18"/>
          <w:lang w:val="ru-RU"/>
        </w:rPr>
        <w:t xml:space="preserve"> Рабочей группы открытого состава по </w:t>
      </w:r>
      <w:r>
        <w:rPr>
          <w:kern w:val="18"/>
          <w:sz w:val="18"/>
          <w:szCs w:val="18"/>
          <w:lang w:val="ru-RU"/>
        </w:rPr>
        <w:t>г</w:t>
      </w:r>
      <w:r w:rsidRPr="00A94026">
        <w:rPr>
          <w:kern w:val="18"/>
          <w:sz w:val="18"/>
          <w:szCs w:val="18"/>
          <w:lang w:val="ru-RU"/>
        </w:rPr>
        <w:t>лобальной рамочной программе в области биоразнообразия на период после 2020 года научно-техническ</w:t>
      </w:r>
      <w:r>
        <w:rPr>
          <w:kern w:val="18"/>
          <w:sz w:val="18"/>
          <w:szCs w:val="18"/>
          <w:lang w:val="ru-RU"/>
        </w:rPr>
        <w:t xml:space="preserve">их </w:t>
      </w:r>
      <w:r w:rsidRPr="00A94026">
        <w:rPr>
          <w:kern w:val="18"/>
          <w:sz w:val="18"/>
          <w:szCs w:val="18"/>
          <w:lang w:val="ru-RU"/>
        </w:rPr>
        <w:t>руководящи</w:t>
      </w:r>
      <w:r>
        <w:rPr>
          <w:kern w:val="18"/>
          <w:sz w:val="18"/>
          <w:szCs w:val="18"/>
          <w:lang w:val="ru-RU"/>
        </w:rPr>
        <w:t>х</w:t>
      </w:r>
      <w:r w:rsidRPr="00A94026">
        <w:rPr>
          <w:kern w:val="18"/>
          <w:sz w:val="18"/>
          <w:szCs w:val="18"/>
          <w:lang w:val="ru-RU"/>
        </w:rPr>
        <w:t xml:space="preserve"> указани</w:t>
      </w:r>
      <w:r>
        <w:rPr>
          <w:kern w:val="18"/>
          <w:sz w:val="18"/>
          <w:szCs w:val="18"/>
          <w:lang w:val="ru-RU"/>
        </w:rPr>
        <w:t>й</w:t>
      </w:r>
      <w:r w:rsidRPr="00A94026">
        <w:rPr>
          <w:kern w:val="18"/>
          <w:sz w:val="18"/>
          <w:szCs w:val="18"/>
          <w:lang w:val="ru-RU"/>
        </w:rPr>
        <w:t xml:space="preserve"> по конкретным целям, целям </w:t>
      </w:r>
      <w:r w:rsidRPr="00A94026">
        <w:rPr>
          <w:kern w:val="18"/>
          <w:sz w:val="18"/>
          <w:szCs w:val="18"/>
          <w:lang w:val="en-CA"/>
        </w:rPr>
        <w:t>SMART</w:t>
      </w:r>
      <w:r w:rsidRPr="00A94026">
        <w:rPr>
          <w:kern w:val="18"/>
          <w:sz w:val="18"/>
          <w:szCs w:val="18"/>
          <w:lang w:val="ru-RU"/>
        </w:rPr>
        <w:t xml:space="preserve">, показателям, базовым показателям и системам мониторинга, касающимся факторов утраты биоразнообразия, для </w:t>
      </w:r>
      <w:r>
        <w:rPr>
          <w:kern w:val="18"/>
          <w:sz w:val="18"/>
          <w:szCs w:val="18"/>
          <w:lang w:val="ru-RU"/>
        </w:rPr>
        <w:t>обеспечения фундаментальных</w:t>
      </w:r>
      <w:r w:rsidRPr="00A94026">
        <w:rPr>
          <w:kern w:val="18"/>
          <w:sz w:val="18"/>
          <w:szCs w:val="18"/>
          <w:lang w:val="ru-RU"/>
        </w:rPr>
        <w:t xml:space="preserve"> изменений в</w:t>
      </w:r>
      <w:proofErr w:type="gramEnd"/>
      <w:r w:rsidRPr="00A94026">
        <w:rPr>
          <w:kern w:val="18"/>
          <w:sz w:val="18"/>
          <w:szCs w:val="18"/>
          <w:lang w:val="ru-RU"/>
        </w:rPr>
        <w:t xml:space="preserve"> </w:t>
      </w:r>
      <w:proofErr w:type="gramStart"/>
      <w:r w:rsidRPr="00A94026">
        <w:rPr>
          <w:kern w:val="18"/>
          <w:sz w:val="18"/>
          <w:szCs w:val="18"/>
          <w:lang w:val="ru-RU"/>
        </w:rPr>
        <w:t>рамках</w:t>
      </w:r>
      <w:proofErr w:type="gramEnd"/>
      <w:r w:rsidRPr="00A94026">
        <w:rPr>
          <w:kern w:val="18"/>
          <w:sz w:val="18"/>
          <w:szCs w:val="18"/>
          <w:lang w:val="ru-RU"/>
        </w:rPr>
        <w:t xml:space="preserve"> трех целей Конвенции. </w:t>
      </w:r>
      <w:r>
        <w:rPr>
          <w:kern w:val="18"/>
          <w:sz w:val="18"/>
          <w:szCs w:val="18"/>
          <w:lang w:val="ru-RU"/>
        </w:rPr>
        <w:t>Представленные в данном приложении в</w:t>
      </w:r>
      <w:r w:rsidRPr="00A94026">
        <w:rPr>
          <w:kern w:val="18"/>
          <w:sz w:val="18"/>
          <w:szCs w:val="18"/>
          <w:lang w:val="ru-RU"/>
        </w:rPr>
        <w:t>опросы</w:t>
      </w:r>
      <w:r>
        <w:rPr>
          <w:kern w:val="18"/>
          <w:sz w:val="18"/>
          <w:szCs w:val="18"/>
          <w:lang w:val="ru-RU"/>
        </w:rPr>
        <w:t xml:space="preserve"> </w:t>
      </w:r>
      <w:r w:rsidRPr="00A94026">
        <w:rPr>
          <w:kern w:val="18"/>
          <w:sz w:val="18"/>
          <w:szCs w:val="18"/>
          <w:lang w:val="ru-RU"/>
        </w:rPr>
        <w:t xml:space="preserve">не </w:t>
      </w:r>
      <w:r>
        <w:rPr>
          <w:kern w:val="18"/>
          <w:sz w:val="18"/>
          <w:szCs w:val="18"/>
          <w:lang w:val="ru-RU"/>
        </w:rPr>
        <w:t xml:space="preserve">следует понимать таким образом, что </w:t>
      </w:r>
      <w:r w:rsidRPr="00A94026">
        <w:rPr>
          <w:kern w:val="18"/>
          <w:sz w:val="18"/>
          <w:szCs w:val="18"/>
          <w:lang w:val="ru-RU"/>
        </w:rPr>
        <w:t>по какому-либо конкретному вопросу</w:t>
      </w:r>
      <w:r>
        <w:rPr>
          <w:kern w:val="18"/>
          <w:sz w:val="18"/>
          <w:szCs w:val="18"/>
          <w:lang w:val="ru-RU"/>
        </w:rPr>
        <w:t xml:space="preserve"> было достигнуто соглашение,</w:t>
      </w:r>
      <w:r w:rsidRPr="00A94026">
        <w:rPr>
          <w:kern w:val="18"/>
          <w:sz w:val="18"/>
          <w:szCs w:val="18"/>
          <w:lang w:val="ru-RU"/>
        </w:rPr>
        <w:t xml:space="preserve"> и их следует рассматривать в свете мнений, высказанных Сторонами и наблюдателями на двадцать третьем совещании Вспомогательного органа по научным, техническим и технологически</w:t>
      </w:r>
      <w:r>
        <w:rPr>
          <w:kern w:val="18"/>
          <w:sz w:val="18"/>
          <w:szCs w:val="18"/>
          <w:lang w:val="ru-RU"/>
        </w:rPr>
        <w:t>м</w:t>
      </w:r>
      <w:r w:rsidRPr="00A94026">
        <w:rPr>
          <w:kern w:val="18"/>
          <w:sz w:val="18"/>
          <w:szCs w:val="18"/>
          <w:lang w:val="ru-RU"/>
        </w:rPr>
        <w:t xml:space="preserve"> консультаци</w:t>
      </w:r>
      <w:r>
        <w:rPr>
          <w:kern w:val="18"/>
          <w:sz w:val="18"/>
          <w:szCs w:val="18"/>
          <w:lang w:val="ru-RU"/>
        </w:rPr>
        <w:t>ям.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kern w:val="0"/>
        <w:lang w:val="fr-FR"/>
      </w:rPr>
    </w:sdtEndPr>
    <w:sdtContent>
      <w:p w:rsidR="008148B1" w:rsidRPr="002D4190" w:rsidRDefault="008148B1" w:rsidP="002D4190">
        <w:pPr>
          <w:pStyle w:val="En-tte"/>
          <w:keepLines/>
          <w:suppressLineNumbers/>
          <w:tabs>
            <w:tab w:val="clear" w:pos="4320"/>
            <w:tab w:val="clear" w:pos="8640"/>
          </w:tabs>
          <w:suppressAutoHyphens/>
          <w:jc w:val="left"/>
          <w:rPr>
            <w:kern w:val="22"/>
          </w:rPr>
        </w:pPr>
        <w:r>
          <w:rPr>
            <w:kern w:val="22"/>
          </w:rPr>
          <w:t>CBD/SBSTTA/REC/23/1</w:t>
        </w:r>
      </w:p>
    </w:sdtContent>
  </w:sdt>
  <w:p w:rsidR="008148B1" w:rsidRPr="002D4190" w:rsidRDefault="008148B1" w:rsidP="002D4190">
    <w:pPr>
      <w:pStyle w:val="En-tte"/>
      <w:keepLines/>
      <w:suppressLineNumbers/>
      <w:tabs>
        <w:tab w:val="clear" w:pos="4320"/>
        <w:tab w:val="clear" w:pos="8640"/>
      </w:tabs>
      <w:suppressAutoHyphens/>
      <w:jc w:val="left"/>
      <w:rPr>
        <w:kern w:val="22"/>
      </w:rPr>
    </w:pPr>
    <w:r>
      <w:rPr>
        <w:kern w:val="22"/>
        <w:lang w:val="ru-RU"/>
      </w:rPr>
      <w:t>Страница</w:t>
    </w:r>
    <w:r w:rsidRPr="002D4190">
      <w:rPr>
        <w:kern w:val="22"/>
      </w:rPr>
      <w:t xml:space="preserve"> </w:t>
    </w:r>
    <w:r w:rsidR="006527B2" w:rsidRPr="002D4190">
      <w:rPr>
        <w:kern w:val="22"/>
      </w:rPr>
      <w:fldChar w:fldCharType="begin"/>
    </w:r>
    <w:r w:rsidRPr="002D4190">
      <w:rPr>
        <w:kern w:val="22"/>
      </w:rPr>
      <w:instrText xml:space="preserve"> PAGE   \* MERGEFORMAT </w:instrText>
    </w:r>
    <w:r w:rsidR="006527B2" w:rsidRPr="002D4190">
      <w:rPr>
        <w:kern w:val="22"/>
      </w:rPr>
      <w:fldChar w:fldCharType="separate"/>
    </w:r>
    <w:r w:rsidR="00C21D3B">
      <w:rPr>
        <w:noProof/>
        <w:kern w:val="22"/>
      </w:rPr>
      <w:t>22</w:t>
    </w:r>
    <w:r w:rsidR="006527B2" w:rsidRPr="002D4190">
      <w:rPr>
        <w:kern w:val="22"/>
      </w:rPr>
      <w:fldChar w:fldCharType="end"/>
    </w:r>
  </w:p>
  <w:p w:rsidR="008148B1" w:rsidRPr="002D4190" w:rsidRDefault="008148B1" w:rsidP="002D4190">
    <w:pPr>
      <w:pStyle w:val="En-tte"/>
      <w:keepLines/>
      <w:suppressLineNumbers/>
      <w:tabs>
        <w:tab w:val="clear" w:pos="4320"/>
        <w:tab w:val="clear" w:pos="8640"/>
      </w:tabs>
      <w:suppressAutoHyphens/>
      <w:jc w:val="left"/>
      <w:rPr>
        <w:kern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rPr>
        <w:kern w:val="0"/>
        <w:lang w:val="fr-FR"/>
      </w:rPr>
    </w:sdtEndPr>
    <w:sdtContent>
      <w:p w:rsidR="008148B1" w:rsidRPr="002D4190" w:rsidRDefault="008148B1" w:rsidP="002D4190">
        <w:pPr>
          <w:pStyle w:val="En-tte"/>
          <w:keepLines/>
          <w:suppressLineNumbers/>
          <w:tabs>
            <w:tab w:val="clear" w:pos="4320"/>
            <w:tab w:val="clear" w:pos="8640"/>
          </w:tabs>
          <w:suppressAutoHyphens/>
          <w:jc w:val="right"/>
          <w:rPr>
            <w:kern w:val="22"/>
          </w:rPr>
        </w:pPr>
        <w:proofErr w:type="spellStart"/>
        <w:r>
          <w:rPr>
            <w:kern w:val="22"/>
          </w:rPr>
          <w:t>CBD</w:t>
        </w:r>
        <w:proofErr w:type="spellEnd"/>
        <w:r>
          <w:rPr>
            <w:kern w:val="22"/>
          </w:rPr>
          <w:t>/</w:t>
        </w:r>
        <w:proofErr w:type="spellStart"/>
        <w:r>
          <w:rPr>
            <w:kern w:val="22"/>
          </w:rPr>
          <w:t>SBSTTA</w:t>
        </w:r>
        <w:proofErr w:type="spellEnd"/>
        <w:r>
          <w:rPr>
            <w:kern w:val="22"/>
          </w:rPr>
          <w:t>/</w:t>
        </w:r>
        <w:proofErr w:type="spellStart"/>
        <w:r>
          <w:rPr>
            <w:kern w:val="22"/>
          </w:rPr>
          <w:t>REC</w:t>
        </w:r>
        <w:proofErr w:type="spellEnd"/>
        <w:r>
          <w:rPr>
            <w:kern w:val="22"/>
          </w:rPr>
          <w:t>/23/1</w:t>
        </w:r>
      </w:p>
    </w:sdtContent>
  </w:sdt>
  <w:p w:rsidR="008148B1" w:rsidRPr="002D4190" w:rsidRDefault="008148B1" w:rsidP="002D4190">
    <w:pPr>
      <w:pStyle w:val="En-tte"/>
      <w:keepLines/>
      <w:suppressLineNumbers/>
      <w:tabs>
        <w:tab w:val="clear" w:pos="4320"/>
        <w:tab w:val="clear" w:pos="8640"/>
      </w:tabs>
      <w:suppressAutoHyphens/>
      <w:jc w:val="right"/>
      <w:rPr>
        <w:kern w:val="22"/>
      </w:rPr>
    </w:pPr>
    <w:r w:rsidRPr="00CE7A38">
      <w:rPr>
        <w:kern w:val="22"/>
        <w:lang w:val="ru-RU"/>
      </w:rPr>
      <w:t>Страница</w:t>
    </w:r>
    <w:r w:rsidRPr="00CE7A38">
      <w:rPr>
        <w:kern w:val="22"/>
      </w:rPr>
      <w:t xml:space="preserve"> </w:t>
    </w:r>
    <w:r w:rsidR="006527B2" w:rsidRPr="002D4190">
      <w:rPr>
        <w:kern w:val="22"/>
      </w:rPr>
      <w:fldChar w:fldCharType="begin"/>
    </w:r>
    <w:r w:rsidRPr="002D4190">
      <w:rPr>
        <w:kern w:val="22"/>
      </w:rPr>
      <w:instrText xml:space="preserve"> PAGE   \* MERGEFORMAT </w:instrText>
    </w:r>
    <w:r w:rsidR="006527B2" w:rsidRPr="002D4190">
      <w:rPr>
        <w:kern w:val="22"/>
      </w:rPr>
      <w:fldChar w:fldCharType="separate"/>
    </w:r>
    <w:r w:rsidR="00F5547D">
      <w:rPr>
        <w:noProof/>
        <w:kern w:val="22"/>
      </w:rPr>
      <w:t>23</w:t>
    </w:r>
    <w:r w:rsidR="006527B2" w:rsidRPr="002D4190">
      <w:rPr>
        <w:kern w:val="22"/>
      </w:rPr>
      <w:fldChar w:fldCharType="end"/>
    </w:r>
  </w:p>
  <w:p w:rsidR="008148B1" w:rsidRPr="002D4190" w:rsidRDefault="008148B1" w:rsidP="002D4190">
    <w:pPr>
      <w:pStyle w:val="En-tte"/>
      <w:keepLines/>
      <w:suppressLineNumbers/>
      <w:tabs>
        <w:tab w:val="clear" w:pos="4320"/>
        <w:tab w:val="clear" w:pos="8640"/>
      </w:tabs>
      <w:suppressAutoHyphens/>
      <w:jc w:val="right"/>
      <w:rPr>
        <w:kern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4ECD"/>
    <w:multiLevelType w:val="hybridMultilevel"/>
    <w:tmpl w:val="AAAABB02"/>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C09795C"/>
    <w:multiLevelType w:val="hybridMultilevel"/>
    <w:tmpl w:val="C08C488A"/>
    <w:lvl w:ilvl="0" w:tplc="C65649C0">
      <w:start w:val="1"/>
      <w:numFmt w:val="lowerRoman"/>
      <w:lvlText w:val="%1)"/>
      <w:lvlJc w:val="lef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E772A4A"/>
    <w:multiLevelType w:val="hybridMultilevel"/>
    <w:tmpl w:val="94A88DD4"/>
    <w:lvl w:ilvl="0" w:tplc="C65649C0">
      <w:start w:val="1"/>
      <w:numFmt w:val="lowerRoman"/>
      <w:lvlText w:val="%1)"/>
      <w:lvlJc w:val="lef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F295C77"/>
    <w:multiLevelType w:val="hybridMultilevel"/>
    <w:tmpl w:val="298AE61E"/>
    <w:lvl w:ilvl="0" w:tplc="6CB861B0">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A604E96"/>
    <w:multiLevelType w:val="hybridMultilevel"/>
    <w:tmpl w:val="119E37AE"/>
    <w:lvl w:ilvl="0" w:tplc="9D1253A4">
      <w:start w:val="1"/>
      <w:numFmt w:val="decimal"/>
      <w:lvlText w:val="%1."/>
      <w:lvlJc w:val="left"/>
      <w:pPr>
        <w:ind w:left="720" w:hanging="360"/>
      </w:pPr>
      <w:rPr>
        <w:b w:val="0"/>
      </w:rPr>
    </w:lvl>
    <w:lvl w:ilvl="1" w:tplc="340AC3E0">
      <w:start w:val="1"/>
      <w:numFmt w:val="lowerLetter"/>
      <w:lvlText w:val="(%2)"/>
      <w:lvlJc w:val="left"/>
      <w:pPr>
        <w:ind w:left="1440" w:hanging="360"/>
      </w:pPr>
      <w:rPr>
        <w:rFonts w:hint="default"/>
      </w:rPr>
    </w:lvl>
    <w:lvl w:ilvl="2" w:tplc="44C49A8C">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E036DF"/>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3D3B5046"/>
    <w:multiLevelType w:val="hybridMultilevel"/>
    <w:tmpl w:val="C8A4B092"/>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9">
    <w:nsid w:val="3FEF083E"/>
    <w:multiLevelType w:val="hybridMultilevel"/>
    <w:tmpl w:val="99C47E94"/>
    <w:lvl w:ilvl="0" w:tplc="55423A74">
      <w:start w:val="1"/>
      <w:numFmt w:val="lowerLetter"/>
      <w:lvlText w:val="%1)"/>
      <w:lvlJc w:val="left"/>
      <w:pPr>
        <w:ind w:left="360" w:hanging="360"/>
      </w:pPr>
      <w:rPr>
        <w:rFonts w:hint="default"/>
        <w:lang w:val="en-GB"/>
      </w:rPr>
    </w:lvl>
    <w:lvl w:ilvl="1" w:tplc="040C0017">
      <w:start w:val="1"/>
      <w:numFmt w:val="lowerLetter"/>
      <w:lvlText w:val="%2)"/>
      <w:lvlJc w:val="left"/>
      <w:pPr>
        <w:ind w:left="1080" w:hanging="360"/>
      </w:pPr>
    </w:lvl>
    <w:lvl w:ilvl="2" w:tplc="4852EAEE" w:tentative="1">
      <w:start w:val="1"/>
      <w:numFmt w:val="lowerRoman"/>
      <w:lvlText w:val="%3."/>
      <w:lvlJc w:val="right"/>
      <w:pPr>
        <w:ind w:left="1800" w:hanging="180"/>
      </w:pPr>
    </w:lvl>
    <w:lvl w:ilvl="3" w:tplc="6C94E266" w:tentative="1">
      <w:start w:val="1"/>
      <w:numFmt w:val="decimal"/>
      <w:lvlText w:val="%4."/>
      <w:lvlJc w:val="left"/>
      <w:pPr>
        <w:ind w:left="2520" w:hanging="360"/>
      </w:pPr>
    </w:lvl>
    <w:lvl w:ilvl="4" w:tplc="E0BE695E" w:tentative="1">
      <w:start w:val="1"/>
      <w:numFmt w:val="lowerLetter"/>
      <w:lvlText w:val="%5."/>
      <w:lvlJc w:val="left"/>
      <w:pPr>
        <w:ind w:left="3240" w:hanging="360"/>
      </w:pPr>
    </w:lvl>
    <w:lvl w:ilvl="5" w:tplc="A41662A0" w:tentative="1">
      <w:start w:val="1"/>
      <w:numFmt w:val="lowerRoman"/>
      <w:lvlText w:val="%6."/>
      <w:lvlJc w:val="right"/>
      <w:pPr>
        <w:ind w:left="3960" w:hanging="180"/>
      </w:pPr>
    </w:lvl>
    <w:lvl w:ilvl="6" w:tplc="0AA4B3B0" w:tentative="1">
      <w:start w:val="1"/>
      <w:numFmt w:val="decimal"/>
      <w:lvlText w:val="%7."/>
      <w:lvlJc w:val="left"/>
      <w:pPr>
        <w:ind w:left="4680" w:hanging="360"/>
      </w:pPr>
    </w:lvl>
    <w:lvl w:ilvl="7" w:tplc="E2F8C074" w:tentative="1">
      <w:start w:val="1"/>
      <w:numFmt w:val="lowerLetter"/>
      <w:lvlText w:val="%8."/>
      <w:lvlJc w:val="left"/>
      <w:pPr>
        <w:ind w:left="5400" w:hanging="360"/>
      </w:pPr>
    </w:lvl>
    <w:lvl w:ilvl="8" w:tplc="B0540034" w:tentative="1">
      <w:start w:val="1"/>
      <w:numFmt w:val="lowerRoman"/>
      <w:lvlText w:val="%9."/>
      <w:lvlJc w:val="right"/>
      <w:pPr>
        <w:ind w:left="6120" w:hanging="180"/>
      </w:pPr>
    </w:lvl>
  </w:abstractNum>
  <w:abstractNum w:abstractNumId="10">
    <w:nsid w:val="40165948"/>
    <w:multiLevelType w:val="hybridMultilevel"/>
    <w:tmpl w:val="9B1AAB3A"/>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C65649C0">
      <w:start w:val="1"/>
      <w:numFmt w:val="lowerRoman"/>
      <w:lvlText w:val="%3)"/>
      <w:lvlJc w:val="left"/>
      <w:pPr>
        <w:ind w:left="2160" w:hanging="180"/>
      </w:pPr>
      <w:rPr>
        <w:rFonts w:hint="default"/>
      </w:rPr>
    </w:lvl>
    <w:lvl w:ilvl="3" w:tplc="10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F33417"/>
    <w:multiLevelType w:val="hybridMultilevel"/>
    <w:tmpl w:val="937A4C38"/>
    <w:lvl w:ilvl="0" w:tplc="C65649C0">
      <w:start w:val="1"/>
      <w:numFmt w:val="lowerRoman"/>
      <w:lvlText w:val="%1)"/>
      <w:lvlJc w:val="lef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65320C5"/>
    <w:multiLevelType w:val="hybridMultilevel"/>
    <w:tmpl w:val="88A47E6C"/>
    <w:lvl w:ilvl="0" w:tplc="AF3E570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7181E9D"/>
    <w:multiLevelType w:val="hybridMultilevel"/>
    <w:tmpl w:val="FCA60D3C"/>
    <w:lvl w:ilvl="0" w:tplc="9C3E70A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C2868B0"/>
    <w:multiLevelType w:val="hybridMultilevel"/>
    <w:tmpl w:val="F4D2BF86"/>
    <w:lvl w:ilvl="0" w:tplc="9D1253A4">
      <w:start w:val="1"/>
      <w:numFmt w:val="decimal"/>
      <w:lvlText w:val="%1."/>
      <w:lvlJc w:val="left"/>
      <w:pPr>
        <w:ind w:left="720" w:hanging="360"/>
      </w:pPr>
      <w:rPr>
        <w:b w:val="0"/>
      </w:rPr>
    </w:lvl>
    <w:lvl w:ilvl="1" w:tplc="340AC3E0">
      <w:start w:val="1"/>
      <w:numFmt w:val="lowerLetter"/>
      <w:lvlText w:val="(%2)"/>
      <w:lvlJc w:val="left"/>
      <w:pPr>
        <w:ind w:left="1440" w:hanging="360"/>
      </w:pPr>
      <w:rPr>
        <w:rFonts w:hint="default"/>
      </w:rPr>
    </w:lvl>
    <w:lvl w:ilvl="2" w:tplc="44C49A8C">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F314755"/>
    <w:multiLevelType w:val="hybridMultilevel"/>
    <w:tmpl w:val="90209804"/>
    <w:lvl w:ilvl="0" w:tplc="C65649C0">
      <w:start w:val="1"/>
      <w:numFmt w:val="lowerRoman"/>
      <w:lvlText w:val="%1)"/>
      <w:lvlJc w:val="lef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6F25625"/>
    <w:multiLevelType w:val="hybridMultilevel"/>
    <w:tmpl w:val="C21EAB52"/>
    <w:lvl w:ilvl="0" w:tplc="F6165DBC">
      <w:start w:val="1"/>
      <w:numFmt w:val="upperLetter"/>
      <w:lvlText w:val="%1."/>
      <w:lvlJc w:val="left"/>
      <w:pPr>
        <w:ind w:left="720" w:hanging="360"/>
      </w:pPr>
      <w:rPr>
        <w:rFonts w:ascii="Times New Roman" w:hAnsi="Times New Roman" w:cs="Times New Roman"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C776F15"/>
    <w:multiLevelType w:val="hybridMultilevel"/>
    <w:tmpl w:val="FE349CCE"/>
    <w:lvl w:ilvl="0" w:tplc="13A06416">
      <w:start w:val="11"/>
      <w:numFmt w:val="decimal"/>
      <w:lvlText w:val="%1."/>
      <w:lvlJc w:val="left"/>
      <w:pPr>
        <w:ind w:left="1495" w:hanging="360"/>
      </w:pPr>
      <w:rPr>
        <w:rFonts w:eastAsia="Malgun Gothic" w:hint="default"/>
        <w:i w:val="0"/>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20">
    <w:nsid w:val="6E9812B0"/>
    <w:multiLevelType w:val="hybridMultilevel"/>
    <w:tmpl w:val="15FA677C"/>
    <w:lvl w:ilvl="0" w:tplc="9D1253A4">
      <w:start w:val="1"/>
      <w:numFmt w:val="decimal"/>
      <w:lvlText w:val="%1."/>
      <w:lvlJc w:val="left"/>
      <w:pPr>
        <w:ind w:left="720" w:hanging="360"/>
      </w:pPr>
      <w:rPr>
        <w:b w:val="0"/>
      </w:rPr>
    </w:lvl>
    <w:lvl w:ilvl="1" w:tplc="340AC3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70CD2FC9"/>
    <w:multiLevelType w:val="hybridMultilevel"/>
    <w:tmpl w:val="A558CF9C"/>
    <w:lvl w:ilvl="0" w:tplc="9D1253A4">
      <w:start w:val="1"/>
      <w:numFmt w:val="decimal"/>
      <w:lvlText w:val="%1."/>
      <w:lvlJc w:val="left"/>
      <w:pPr>
        <w:ind w:left="720" w:hanging="360"/>
      </w:pPr>
      <w:rPr>
        <w:b w:val="0"/>
      </w:rPr>
    </w:lvl>
    <w:lvl w:ilvl="1" w:tplc="040C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617DFD"/>
    <w:multiLevelType w:val="hybridMultilevel"/>
    <w:tmpl w:val="127EB84A"/>
    <w:lvl w:ilvl="0" w:tplc="03A40EF2">
      <w:start w:val="1"/>
      <w:numFmt w:val="upperLetter"/>
      <w:lvlText w:val="%1."/>
      <w:lvlJc w:val="left"/>
      <w:pPr>
        <w:ind w:left="720" w:hanging="360"/>
      </w:pPr>
      <w:rPr>
        <w:rFonts w:hint="default"/>
      </w:rPr>
    </w:lvl>
    <w:lvl w:ilvl="1" w:tplc="040C0017">
      <w:start w:val="1"/>
      <w:numFmt w:val="lowerLetter"/>
      <w:lvlText w:val="%2)"/>
      <w:lvlJc w:val="left"/>
      <w:pPr>
        <w:ind w:left="1440" w:hanging="360"/>
      </w:pPr>
    </w:lvl>
    <w:lvl w:ilvl="2" w:tplc="5D7CB618" w:tentative="1">
      <w:start w:val="1"/>
      <w:numFmt w:val="lowerRoman"/>
      <w:lvlText w:val="%3."/>
      <w:lvlJc w:val="right"/>
      <w:pPr>
        <w:ind w:left="2160" w:hanging="180"/>
      </w:pPr>
    </w:lvl>
    <w:lvl w:ilvl="3" w:tplc="44ACD21A" w:tentative="1">
      <w:start w:val="1"/>
      <w:numFmt w:val="decimal"/>
      <w:lvlText w:val="%4."/>
      <w:lvlJc w:val="left"/>
      <w:pPr>
        <w:ind w:left="2880" w:hanging="360"/>
      </w:pPr>
    </w:lvl>
    <w:lvl w:ilvl="4" w:tplc="ABDA743C" w:tentative="1">
      <w:start w:val="1"/>
      <w:numFmt w:val="lowerLetter"/>
      <w:lvlText w:val="%5."/>
      <w:lvlJc w:val="left"/>
      <w:pPr>
        <w:ind w:left="3600" w:hanging="360"/>
      </w:pPr>
    </w:lvl>
    <w:lvl w:ilvl="5" w:tplc="C3227FFA" w:tentative="1">
      <w:start w:val="1"/>
      <w:numFmt w:val="lowerRoman"/>
      <w:lvlText w:val="%6."/>
      <w:lvlJc w:val="right"/>
      <w:pPr>
        <w:ind w:left="4320" w:hanging="180"/>
      </w:pPr>
    </w:lvl>
    <w:lvl w:ilvl="6" w:tplc="1804A4F4" w:tentative="1">
      <w:start w:val="1"/>
      <w:numFmt w:val="decimal"/>
      <w:lvlText w:val="%7."/>
      <w:lvlJc w:val="left"/>
      <w:pPr>
        <w:ind w:left="5040" w:hanging="360"/>
      </w:pPr>
    </w:lvl>
    <w:lvl w:ilvl="7" w:tplc="D4D8F44A" w:tentative="1">
      <w:start w:val="1"/>
      <w:numFmt w:val="lowerLetter"/>
      <w:lvlText w:val="%8."/>
      <w:lvlJc w:val="left"/>
      <w:pPr>
        <w:ind w:left="5760" w:hanging="360"/>
      </w:pPr>
    </w:lvl>
    <w:lvl w:ilvl="8" w:tplc="7E6C8AEE" w:tentative="1">
      <w:start w:val="1"/>
      <w:numFmt w:val="lowerRoman"/>
      <w:lvlText w:val="%9."/>
      <w:lvlJc w:val="right"/>
      <w:pPr>
        <w:ind w:left="6480" w:hanging="180"/>
      </w:pPr>
    </w:lvl>
  </w:abstractNum>
  <w:abstractNum w:abstractNumId="24">
    <w:nsid w:val="7F9D7FC5"/>
    <w:multiLevelType w:val="hybridMultilevel"/>
    <w:tmpl w:val="280EF2A6"/>
    <w:lvl w:ilvl="0" w:tplc="C65649C0">
      <w:start w:val="1"/>
      <w:numFmt w:val="lowerRoman"/>
      <w:lvlText w:val="%1)"/>
      <w:lvlJc w:val="lef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16"/>
  </w:num>
  <w:num w:numId="3">
    <w:abstractNumId w:val="14"/>
  </w:num>
  <w:num w:numId="4">
    <w:abstractNumId w:val="21"/>
  </w:num>
  <w:num w:numId="5">
    <w:abstractNumId w:val="4"/>
  </w:num>
  <w:num w:numId="6">
    <w:abstractNumId w:val="6"/>
  </w:num>
  <w:num w:numId="7">
    <w:abstractNumId w:val="10"/>
  </w:num>
  <w:num w:numId="8">
    <w:abstractNumId w:val="13"/>
  </w:num>
  <w:num w:numId="9">
    <w:abstractNumId w:val="22"/>
  </w:num>
  <w:num w:numId="10">
    <w:abstractNumId w:val="20"/>
  </w:num>
  <w:num w:numId="11">
    <w:abstractNumId w:val="24"/>
  </w:num>
  <w:num w:numId="12">
    <w:abstractNumId w:val="18"/>
  </w:num>
  <w:num w:numId="13">
    <w:abstractNumId w:val="17"/>
  </w:num>
  <w:num w:numId="14">
    <w:abstractNumId w:val="1"/>
  </w:num>
  <w:num w:numId="15">
    <w:abstractNumId w:val="11"/>
  </w:num>
  <w:num w:numId="16">
    <w:abstractNumId w:val="8"/>
  </w:num>
  <w:num w:numId="17">
    <w:abstractNumId w:val="2"/>
  </w:num>
  <w:num w:numId="18">
    <w:abstractNumId w:val="5"/>
  </w:num>
  <w:num w:numId="19">
    <w:abstractNumId w:val="15"/>
  </w:num>
  <w:num w:numId="20">
    <w:abstractNumId w:val="12"/>
  </w:num>
  <w:num w:numId="21">
    <w:abstractNumId w:val="0"/>
  </w:num>
  <w:num w:numId="22">
    <w:abstractNumId w:val="23"/>
  </w:num>
  <w:num w:numId="23">
    <w:abstractNumId w:val="9"/>
  </w:num>
  <w:num w:numId="24">
    <w:abstractNumId w:val="19"/>
  </w:num>
  <w:num w:numId="25">
    <w:abstractNumId w:val="3"/>
  </w:num>
  <w:num w:numId="26">
    <w:abstractNumId w:val="10"/>
    <w:lvlOverride w:ilvl="0">
      <w:startOverride w:val="3"/>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evenAndOddHeaders/>
  <w:characterSpacingControl w:val="doNotCompress"/>
  <w:hdrShapeDefaults>
    <o:shapedefaults v:ext="edit" spidmax="14338"/>
  </w:hdrShapeDefaults>
  <w:footnotePr>
    <w:footnote w:id="-1"/>
    <w:footnote w:id="0"/>
    <w:footnote w:id="1"/>
  </w:footnotePr>
  <w:endnotePr>
    <w:endnote w:id="-1"/>
    <w:endnote w:id="0"/>
    <w:endnote w:id="1"/>
  </w:endnotePr>
  <w:compat>
    <w:useFELayout/>
  </w:compat>
  <w:rsids>
    <w:rsidRoot w:val="00C9161D"/>
    <w:rsid w:val="00000614"/>
    <w:rsid w:val="000008C1"/>
    <w:rsid w:val="00007857"/>
    <w:rsid w:val="000123FD"/>
    <w:rsid w:val="00016979"/>
    <w:rsid w:val="00017412"/>
    <w:rsid w:val="00022184"/>
    <w:rsid w:val="00022DD2"/>
    <w:rsid w:val="00035174"/>
    <w:rsid w:val="00037204"/>
    <w:rsid w:val="00040389"/>
    <w:rsid w:val="00040B0F"/>
    <w:rsid w:val="00041255"/>
    <w:rsid w:val="00046866"/>
    <w:rsid w:val="00050143"/>
    <w:rsid w:val="00052A57"/>
    <w:rsid w:val="0005303A"/>
    <w:rsid w:val="0005641C"/>
    <w:rsid w:val="00056499"/>
    <w:rsid w:val="00056D22"/>
    <w:rsid w:val="0006320E"/>
    <w:rsid w:val="000651A5"/>
    <w:rsid w:val="00070BF0"/>
    <w:rsid w:val="0007105E"/>
    <w:rsid w:val="00072870"/>
    <w:rsid w:val="00072C9C"/>
    <w:rsid w:val="000746CD"/>
    <w:rsid w:val="00074AD1"/>
    <w:rsid w:val="000755E2"/>
    <w:rsid w:val="0008586C"/>
    <w:rsid w:val="000872D0"/>
    <w:rsid w:val="00090EC9"/>
    <w:rsid w:val="00095763"/>
    <w:rsid w:val="000A43E2"/>
    <w:rsid w:val="000A6D6A"/>
    <w:rsid w:val="000C0E18"/>
    <w:rsid w:val="000C1D94"/>
    <w:rsid w:val="000C595B"/>
    <w:rsid w:val="000D1634"/>
    <w:rsid w:val="000D1C4F"/>
    <w:rsid w:val="000D5941"/>
    <w:rsid w:val="000D6E0E"/>
    <w:rsid w:val="000E26F6"/>
    <w:rsid w:val="000E6677"/>
    <w:rsid w:val="000E673A"/>
    <w:rsid w:val="000F09C9"/>
    <w:rsid w:val="000F1065"/>
    <w:rsid w:val="000F4694"/>
    <w:rsid w:val="000F74F5"/>
    <w:rsid w:val="001013E1"/>
    <w:rsid w:val="001035DA"/>
    <w:rsid w:val="00103824"/>
    <w:rsid w:val="00104CA9"/>
    <w:rsid w:val="00105372"/>
    <w:rsid w:val="00107CFE"/>
    <w:rsid w:val="0011089D"/>
    <w:rsid w:val="001126A9"/>
    <w:rsid w:val="00112C58"/>
    <w:rsid w:val="00112CF5"/>
    <w:rsid w:val="001167F7"/>
    <w:rsid w:val="001233B8"/>
    <w:rsid w:val="00126C9A"/>
    <w:rsid w:val="00126EE7"/>
    <w:rsid w:val="00127665"/>
    <w:rsid w:val="001309E4"/>
    <w:rsid w:val="00131E7A"/>
    <w:rsid w:val="001349FE"/>
    <w:rsid w:val="00140EC8"/>
    <w:rsid w:val="00145A41"/>
    <w:rsid w:val="001468DC"/>
    <w:rsid w:val="00146CB2"/>
    <w:rsid w:val="00150EA7"/>
    <w:rsid w:val="00152A34"/>
    <w:rsid w:val="00153284"/>
    <w:rsid w:val="00154655"/>
    <w:rsid w:val="001552F3"/>
    <w:rsid w:val="00157340"/>
    <w:rsid w:val="001614BE"/>
    <w:rsid w:val="00163904"/>
    <w:rsid w:val="00163B5A"/>
    <w:rsid w:val="0016497D"/>
    <w:rsid w:val="00164BB5"/>
    <w:rsid w:val="00164E8E"/>
    <w:rsid w:val="0016528C"/>
    <w:rsid w:val="00170988"/>
    <w:rsid w:val="0017192E"/>
    <w:rsid w:val="00171B02"/>
    <w:rsid w:val="00171B5E"/>
    <w:rsid w:val="00172AF6"/>
    <w:rsid w:val="00173262"/>
    <w:rsid w:val="00176CEE"/>
    <w:rsid w:val="00180311"/>
    <w:rsid w:val="00181AA5"/>
    <w:rsid w:val="00183F87"/>
    <w:rsid w:val="00184A73"/>
    <w:rsid w:val="0019224A"/>
    <w:rsid w:val="00193A94"/>
    <w:rsid w:val="00194DC9"/>
    <w:rsid w:val="00195F41"/>
    <w:rsid w:val="00197686"/>
    <w:rsid w:val="001A06CB"/>
    <w:rsid w:val="001A4969"/>
    <w:rsid w:val="001A5EFF"/>
    <w:rsid w:val="001A747B"/>
    <w:rsid w:val="001C2A0C"/>
    <w:rsid w:val="001C36E3"/>
    <w:rsid w:val="001C5EBC"/>
    <w:rsid w:val="001D22BD"/>
    <w:rsid w:val="001E080B"/>
    <w:rsid w:val="001E362A"/>
    <w:rsid w:val="001E3A77"/>
    <w:rsid w:val="001E5F54"/>
    <w:rsid w:val="001E761C"/>
    <w:rsid w:val="001F0A3E"/>
    <w:rsid w:val="001F0DA8"/>
    <w:rsid w:val="001F3F15"/>
    <w:rsid w:val="001F71ED"/>
    <w:rsid w:val="00201E32"/>
    <w:rsid w:val="00205CC1"/>
    <w:rsid w:val="00210B6B"/>
    <w:rsid w:val="00211AC5"/>
    <w:rsid w:val="00212AD5"/>
    <w:rsid w:val="0021660B"/>
    <w:rsid w:val="002206DE"/>
    <w:rsid w:val="00221536"/>
    <w:rsid w:val="00223182"/>
    <w:rsid w:val="00230314"/>
    <w:rsid w:val="00232C7C"/>
    <w:rsid w:val="002338F3"/>
    <w:rsid w:val="00234147"/>
    <w:rsid w:val="00234A6C"/>
    <w:rsid w:val="00237FF3"/>
    <w:rsid w:val="00242091"/>
    <w:rsid w:val="002574EB"/>
    <w:rsid w:val="002655F5"/>
    <w:rsid w:val="00267422"/>
    <w:rsid w:val="00271D25"/>
    <w:rsid w:val="00271FAB"/>
    <w:rsid w:val="00273EF2"/>
    <w:rsid w:val="0028226F"/>
    <w:rsid w:val="00282A8B"/>
    <w:rsid w:val="00283763"/>
    <w:rsid w:val="00283DEA"/>
    <w:rsid w:val="00283F51"/>
    <w:rsid w:val="002840A0"/>
    <w:rsid w:val="00287188"/>
    <w:rsid w:val="00296E8C"/>
    <w:rsid w:val="002A6AB6"/>
    <w:rsid w:val="002B09F5"/>
    <w:rsid w:val="002B1939"/>
    <w:rsid w:val="002B2013"/>
    <w:rsid w:val="002B2E91"/>
    <w:rsid w:val="002C190B"/>
    <w:rsid w:val="002C3BF0"/>
    <w:rsid w:val="002C662B"/>
    <w:rsid w:val="002D4190"/>
    <w:rsid w:val="002D68B0"/>
    <w:rsid w:val="002E0041"/>
    <w:rsid w:val="002E123B"/>
    <w:rsid w:val="002E58FE"/>
    <w:rsid w:val="002F1FC3"/>
    <w:rsid w:val="002F2AE4"/>
    <w:rsid w:val="002F4E48"/>
    <w:rsid w:val="00300F32"/>
    <w:rsid w:val="00301C0D"/>
    <w:rsid w:val="0030492F"/>
    <w:rsid w:val="00304A3A"/>
    <w:rsid w:val="00305A4D"/>
    <w:rsid w:val="003071D2"/>
    <w:rsid w:val="0030795F"/>
    <w:rsid w:val="00310607"/>
    <w:rsid w:val="003121DF"/>
    <w:rsid w:val="0031295F"/>
    <w:rsid w:val="003145DF"/>
    <w:rsid w:val="00315A51"/>
    <w:rsid w:val="00315C6B"/>
    <w:rsid w:val="003167F6"/>
    <w:rsid w:val="003209E0"/>
    <w:rsid w:val="00321D2D"/>
    <w:rsid w:val="00324DB0"/>
    <w:rsid w:val="00324FE9"/>
    <w:rsid w:val="00326433"/>
    <w:rsid w:val="00326D8A"/>
    <w:rsid w:val="00326DAC"/>
    <w:rsid w:val="00327E44"/>
    <w:rsid w:val="003323E2"/>
    <w:rsid w:val="0033253F"/>
    <w:rsid w:val="00332936"/>
    <w:rsid w:val="00333818"/>
    <w:rsid w:val="00333D9B"/>
    <w:rsid w:val="00334D9E"/>
    <w:rsid w:val="003361C6"/>
    <w:rsid w:val="00341612"/>
    <w:rsid w:val="003507C1"/>
    <w:rsid w:val="003532C6"/>
    <w:rsid w:val="0036525A"/>
    <w:rsid w:val="00365D6F"/>
    <w:rsid w:val="00366B14"/>
    <w:rsid w:val="0037234F"/>
    <w:rsid w:val="00372F74"/>
    <w:rsid w:val="00373558"/>
    <w:rsid w:val="00375B64"/>
    <w:rsid w:val="00376C6D"/>
    <w:rsid w:val="0037725B"/>
    <w:rsid w:val="00381A9D"/>
    <w:rsid w:val="00382F58"/>
    <w:rsid w:val="0038420D"/>
    <w:rsid w:val="00384E0B"/>
    <w:rsid w:val="00386994"/>
    <w:rsid w:val="003940E0"/>
    <w:rsid w:val="00394AA8"/>
    <w:rsid w:val="0039689D"/>
    <w:rsid w:val="00396DAE"/>
    <w:rsid w:val="003A175B"/>
    <w:rsid w:val="003A7A8E"/>
    <w:rsid w:val="003B1056"/>
    <w:rsid w:val="003B1526"/>
    <w:rsid w:val="003B2E8B"/>
    <w:rsid w:val="003C4911"/>
    <w:rsid w:val="003C5220"/>
    <w:rsid w:val="003C56E5"/>
    <w:rsid w:val="003C68D1"/>
    <w:rsid w:val="003D0452"/>
    <w:rsid w:val="003D3C38"/>
    <w:rsid w:val="003D78A5"/>
    <w:rsid w:val="003E052F"/>
    <w:rsid w:val="003E1557"/>
    <w:rsid w:val="003E1943"/>
    <w:rsid w:val="003E6BFF"/>
    <w:rsid w:val="003E7A64"/>
    <w:rsid w:val="003F54AF"/>
    <w:rsid w:val="003F7224"/>
    <w:rsid w:val="004016C3"/>
    <w:rsid w:val="00403783"/>
    <w:rsid w:val="00405146"/>
    <w:rsid w:val="00406B88"/>
    <w:rsid w:val="0040739A"/>
    <w:rsid w:val="0041039F"/>
    <w:rsid w:val="00416E67"/>
    <w:rsid w:val="0041736F"/>
    <w:rsid w:val="0042412C"/>
    <w:rsid w:val="00425A9E"/>
    <w:rsid w:val="00426687"/>
    <w:rsid w:val="00426CFA"/>
    <w:rsid w:val="00427D21"/>
    <w:rsid w:val="004342C6"/>
    <w:rsid w:val="00435E7B"/>
    <w:rsid w:val="004372AF"/>
    <w:rsid w:val="004418E9"/>
    <w:rsid w:val="00442405"/>
    <w:rsid w:val="0044323A"/>
    <w:rsid w:val="004433D7"/>
    <w:rsid w:val="004443A8"/>
    <w:rsid w:val="0044503B"/>
    <w:rsid w:val="00445523"/>
    <w:rsid w:val="00450E64"/>
    <w:rsid w:val="00452DEB"/>
    <w:rsid w:val="00454149"/>
    <w:rsid w:val="00454A76"/>
    <w:rsid w:val="00456E73"/>
    <w:rsid w:val="00461347"/>
    <w:rsid w:val="004627B0"/>
    <w:rsid w:val="004644C2"/>
    <w:rsid w:val="00465972"/>
    <w:rsid w:val="00465D42"/>
    <w:rsid w:val="00467194"/>
    <w:rsid w:val="00467F9C"/>
    <w:rsid w:val="00470CA5"/>
    <w:rsid w:val="004713B3"/>
    <w:rsid w:val="004723AE"/>
    <w:rsid w:val="0048177D"/>
    <w:rsid w:val="00485BA6"/>
    <w:rsid w:val="00495227"/>
    <w:rsid w:val="00496C4B"/>
    <w:rsid w:val="00497CF3"/>
    <w:rsid w:val="004A0AAC"/>
    <w:rsid w:val="004A2141"/>
    <w:rsid w:val="004A459F"/>
    <w:rsid w:val="004A47D5"/>
    <w:rsid w:val="004A4A49"/>
    <w:rsid w:val="004A52F7"/>
    <w:rsid w:val="004A5457"/>
    <w:rsid w:val="004A59C2"/>
    <w:rsid w:val="004A6D36"/>
    <w:rsid w:val="004A72CA"/>
    <w:rsid w:val="004B0D91"/>
    <w:rsid w:val="004B53FD"/>
    <w:rsid w:val="004C1A8B"/>
    <w:rsid w:val="004C610C"/>
    <w:rsid w:val="004D053D"/>
    <w:rsid w:val="004D588C"/>
    <w:rsid w:val="004E2429"/>
    <w:rsid w:val="004E2CE0"/>
    <w:rsid w:val="004E7A25"/>
    <w:rsid w:val="004F4C1C"/>
    <w:rsid w:val="004F7CC4"/>
    <w:rsid w:val="00500897"/>
    <w:rsid w:val="005027C6"/>
    <w:rsid w:val="00504D20"/>
    <w:rsid w:val="005050D5"/>
    <w:rsid w:val="00505178"/>
    <w:rsid w:val="0050596A"/>
    <w:rsid w:val="00507244"/>
    <w:rsid w:val="005106B9"/>
    <w:rsid w:val="00510E76"/>
    <w:rsid w:val="0051293E"/>
    <w:rsid w:val="005144F8"/>
    <w:rsid w:val="005151AB"/>
    <w:rsid w:val="00515790"/>
    <w:rsid w:val="00516D83"/>
    <w:rsid w:val="00522946"/>
    <w:rsid w:val="00522E0C"/>
    <w:rsid w:val="00523904"/>
    <w:rsid w:val="00523F85"/>
    <w:rsid w:val="00530886"/>
    <w:rsid w:val="00531734"/>
    <w:rsid w:val="00533880"/>
    <w:rsid w:val="00534681"/>
    <w:rsid w:val="0054415D"/>
    <w:rsid w:val="00544822"/>
    <w:rsid w:val="00553C9A"/>
    <w:rsid w:val="0055455D"/>
    <w:rsid w:val="005629BE"/>
    <w:rsid w:val="00570642"/>
    <w:rsid w:val="0057088D"/>
    <w:rsid w:val="00572F3E"/>
    <w:rsid w:val="005876B9"/>
    <w:rsid w:val="005926FA"/>
    <w:rsid w:val="00596F00"/>
    <w:rsid w:val="005A4B3D"/>
    <w:rsid w:val="005A6CA4"/>
    <w:rsid w:val="005A7862"/>
    <w:rsid w:val="005B1681"/>
    <w:rsid w:val="005B1F65"/>
    <w:rsid w:val="005B1F6F"/>
    <w:rsid w:val="005B47AA"/>
    <w:rsid w:val="005B6868"/>
    <w:rsid w:val="005C7194"/>
    <w:rsid w:val="005D3494"/>
    <w:rsid w:val="005D482D"/>
    <w:rsid w:val="005D5515"/>
    <w:rsid w:val="005D6AD4"/>
    <w:rsid w:val="005E0877"/>
    <w:rsid w:val="005E3525"/>
    <w:rsid w:val="005E52B0"/>
    <w:rsid w:val="005F31BD"/>
    <w:rsid w:val="005F3434"/>
    <w:rsid w:val="005F6AF5"/>
    <w:rsid w:val="005F7AAD"/>
    <w:rsid w:val="00600FE5"/>
    <w:rsid w:val="0060421C"/>
    <w:rsid w:val="006054E8"/>
    <w:rsid w:val="006060C7"/>
    <w:rsid w:val="00610A56"/>
    <w:rsid w:val="006122BA"/>
    <w:rsid w:val="0061501B"/>
    <w:rsid w:val="00615349"/>
    <w:rsid w:val="00617970"/>
    <w:rsid w:val="00624223"/>
    <w:rsid w:val="006253F1"/>
    <w:rsid w:val="00626E87"/>
    <w:rsid w:val="00627E78"/>
    <w:rsid w:val="00633133"/>
    <w:rsid w:val="0063432A"/>
    <w:rsid w:val="00637900"/>
    <w:rsid w:val="006417E3"/>
    <w:rsid w:val="006434F3"/>
    <w:rsid w:val="00645702"/>
    <w:rsid w:val="00645CF9"/>
    <w:rsid w:val="006527B2"/>
    <w:rsid w:val="006531B9"/>
    <w:rsid w:val="00654B15"/>
    <w:rsid w:val="0065575F"/>
    <w:rsid w:val="00656DFF"/>
    <w:rsid w:val="00663341"/>
    <w:rsid w:val="006648D3"/>
    <w:rsid w:val="006649E6"/>
    <w:rsid w:val="0066539B"/>
    <w:rsid w:val="00666699"/>
    <w:rsid w:val="00667823"/>
    <w:rsid w:val="00667C19"/>
    <w:rsid w:val="006755B6"/>
    <w:rsid w:val="006773CD"/>
    <w:rsid w:val="00687E77"/>
    <w:rsid w:val="006911D9"/>
    <w:rsid w:val="00692003"/>
    <w:rsid w:val="00696533"/>
    <w:rsid w:val="00696897"/>
    <w:rsid w:val="00697A08"/>
    <w:rsid w:val="006A1305"/>
    <w:rsid w:val="006A6093"/>
    <w:rsid w:val="006B1AA2"/>
    <w:rsid w:val="006B2290"/>
    <w:rsid w:val="006B44F8"/>
    <w:rsid w:val="006B479A"/>
    <w:rsid w:val="006C09F3"/>
    <w:rsid w:val="006C2428"/>
    <w:rsid w:val="006C3F1C"/>
    <w:rsid w:val="006C4C4D"/>
    <w:rsid w:val="006C76EC"/>
    <w:rsid w:val="006C7842"/>
    <w:rsid w:val="006D3014"/>
    <w:rsid w:val="006D368C"/>
    <w:rsid w:val="006D4DB8"/>
    <w:rsid w:val="006D5BC7"/>
    <w:rsid w:val="006D616D"/>
    <w:rsid w:val="006D747E"/>
    <w:rsid w:val="006E1689"/>
    <w:rsid w:val="006E2349"/>
    <w:rsid w:val="006E24CE"/>
    <w:rsid w:val="006E37BF"/>
    <w:rsid w:val="006E5157"/>
    <w:rsid w:val="006F4B59"/>
    <w:rsid w:val="006F6780"/>
    <w:rsid w:val="006F6D84"/>
    <w:rsid w:val="006F727C"/>
    <w:rsid w:val="00702E9F"/>
    <w:rsid w:val="00706464"/>
    <w:rsid w:val="00711B14"/>
    <w:rsid w:val="0071215A"/>
    <w:rsid w:val="00714659"/>
    <w:rsid w:val="00715A0D"/>
    <w:rsid w:val="00717D88"/>
    <w:rsid w:val="007210C0"/>
    <w:rsid w:val="00721537"/>
    <w:rsid w:val="00724050"/>
    <w:rsid w:val="007279AD"/>
    <w:rsid w:val="00731EEC"/>
    <w:rsid w:val="00732943"/>
    <w:rsid w:val="00732B92"/>
    <w:rsid w:val="0073421A"/>
    <w:rsid w:val="00735F25"/>
    <w:rsid w:val="00737F3D"/>
    <w:rsid w:val="00740795"/>
    <w:rsid w:val="00740BAB"/>
    <w:rsid w:val="0074147B"/>
    <w:rsid w:val="00741C7A"/>
    <w:rsid w:val="0074604E"/>
    <w:rsid w:val="00751A70"/>
    <w:rsid w:val="00751C34"/>
    <w:rsid w:val="007521AF"/>
    <w:rsid w:val="00754A77"/>
    <w:rsid w:val="00757D91"/>
    <w:rsid w:val="00757E19"/>
    <w:rsid w:val="00760415"/>
    <w:rsid w:val="00760D4C"/>
    <w:rsid w:val="00761CA5"/>
    <w:rsid w:val="00762888"/>
    <w:rsid w:val="00762901"/>
    <w:rsid w:val="0077357A"/>
    <w:rsid w:val="00774A37"/>
    <w:rsid w:val="00781DEB"/>
    <w:rsid w:val="00790AF5"/>
    <w:rsid w:val="00791ACA"/>
    <w:rsid w:val="00793CE8"/>
    <w:rsid w:val="007942D3"/>
    <w:rsid w:val="00795BD0"/>
    <w:rsid w:val="007970EA"/>
    <w:rsid w:val="007B005C"/>
    <w:rsid w:val="007B03A9"/>
    <w:rsid w:val="007B4594"/>
    <w:rsid w:val="007B4DFF"/>
    <w:rsid w:val="007B63D9"/>
    <w:rsid w:val="007B6C09"/>
    <w:rsid w:val="007B6CFA"/>
    <w:rsid w:val="007C0698"/>
    <w:rsid w:val="007C64B4"/>
    <w:rsid w:val="007C7AE4"/>
    <w:rsid w:val="007D5930"/>
    <w:rsid w:val="007D61E2"/>
    <w:rsid w:val="007D7E18"/>
    <w:rsid w:val="007E09DA"/>
    <w:rsid w:val="007E2817"/>
    <w:rsid w:val="007E557D"/>
    <w:rsid w:val="007E6D21"/>
    <w:rsid w:val="007E7B40"/>
    <w:rsid w:val="007F1AFF"/>
    <w:rsid w:val="007F6E2F"/>
    <w:rsid w:val="007F71C2"/>
    <w:rsid w:val="00803384"/>
    <w:rsid w:val="008103A4"/>
    <w:rsid w:val="008129C6"/>
    <w:rsid w:val="008133A6"/>
    <w:rsid w:val="008148B1"/>
    <w:rsid w:val="00814AFB"/>
    <w:rsid w:val="008178B6"/>
    <w:rsid w:val="008201F9"/>
    <w:rsid w:val="00821987"/>
    <w:rsid w:val="00824DC2"/>
    <w:rsid w:val="00827775"/>
    <w:rsid w:val="00836977"/>
    <w:rsid w:val="00840E7D"/>
    <w:rsid w:val="00851972"/>
    <w:rsid w:val="00854441"/>
    <w:rsid w:val="0085504F"/>
    <w:rsid w:val="008563C8"/>
    <w:rsid w:val="00860695"/>
    <w:rsid w:val="008618C5"/>
    <w:rsid w:val="008629E4"/>
    <w:rsid w:val="0086341B"/>
    <w:rsid w:val="00863B0B"/>
    <w:rsid w:val="00863E61"/>
    <w:rsid w:val="00865024"/>
    <w:rsid w:val="008652DE"/>
    <w:rsid w:val="00865B74"/>
    <w:rsid w:val="00865C62"/>
    <w:rsid w:val="008663D5"/>
    <w:rsid w:val="008666B7"/>
    <w:rsid w:val="00866ABC"/>
    <w:rsid w:val="00871A1E"/>
    <w:rsid w:val="00871F1E"/>
    <w:rsid w:val="00873157"/>
    <w:rsid w:val="008752F5"/>
    <w:rsid w:val="00880093"/>
    <w:rsid w:val="008808D4"/>
    <w:rsid w:val="00882679"/>
    <w:rsid w:val="0088279C"/>
    <w:rsid w:val="00884A91"/>
    <w:rsid w:val="0089292D"/>
    <w:rsid w:val="00894856"/>
    <w:rsid w:val="008950FF"/>
    <w:rsid w:val="008A086F"/>
    <w:rsid w:val="008A2BC9"/>
    <w:rsid w:val="008A4210"/>
    <w:rsid w:val="008A458C"/>
    <w:rsid w:val="008B3950"/>
    <w:rsid w:val="008B73C2"/>
    <w:rsid w:val="008C1BF9"/>
    <w:rsid w:val="008C6E78"/>
    <w:rsid w:val="008D0281"/>
    <w:rsid w:val="008D0E32"/>
    <w:rsid w:val="008E5E45"/>
    <w:rsid w:val="008E65D5"/>
    <w:rsid w:val="008E69FD"/>
    <w:rsid w:val="008E77E4"/>
    <w:rsid w:val="008F2A9F"/>
    <w:rsid w:val="008F2DDF"/>
    <w:rsid w:val="008F51EC"/>
    <w:rsid w:val="008F58B5"/>
    <w:rsid w:val="008F6942"/>
    <w:rsid w:val="009004FF"/>
    <w:rsid w:val="00904DAF"/>
    <w:rsid w:val="00907BC2"/>
    <w:rsid w:val="00913CD2"/>
    <w:rsid w:val="009146B3"/>
    <w:rsid w:val="009162AF"/>
    <w:rsid w:val="0091726B"/>
    <w:rsid w:val="0092461E"/>
    <w:rsid w:val="00926AA1"/>
    <w:rsid w:val="00927102"/>
    <w:rsid w:val="00930BA1"/>
    <w:rsid w:val="00930E75"/>
    <w:rsid w:val="0093169E"/>
    <w:rsid w:val="0093196B"/>
    <w:rsid w:val="00931A8B"/>
    <w:rsid w:val="009322A4"/>
    <w:rsid w:val="009350EF"/>
    <w:rsid w:val="00942F32"/>
    <w:rsid w:val="00947313"/>
    <w:rsid w:val="00947D39"/>
    <w:rsid w:val="009505C9"/>
    <w:rsid w:val="00950850"/>
    <w:rsid w:val="00952523"/>
    <w:rsid w:val="009559D6"/>
    <w:rsid w:val="0095642B"/>
    <w:rsid w:val="00966500"/>
    <w:rsid w:val="00967013"/>
    <w:rsid w:val="00967EF2"/>
    <w:rsid w:val="00972320"/>
    <w:rsid w:val="00974B33"/>
    <w:rsid w:val="00974F47"/>
    <w:rsid w:val="009750EA"/>
    <w:rsid w:val="00975916"/>
    <w:rsid w:val="00977266"/>
    <w:rsid w:val="00977D22"/>
    <w:rsid w:val="00980A16"/>
    <w:rsid w:val="00982EFC"/>
    <w:rsid w:val="00986992"/>
    <w:rsid w:val="00986ECD"/>
    <w:rsid w:val="00987937"/>
    <w:rsid w:val="00990826"/>
    <w:rsid w:val="00992AA7"/>
    <w:rsid w:val="00992C8B"/>
    <w:rsid w:val="009937C0"/>
    <w:rsid w:val="00993CD3"/>
    <w:rsid w:val="009953F2"/>
    <w:rsid w:val="009A0CE7"/>
    <w:rsid w:val="009A63C7"/>
    <w:rsid w:val="009B3191"/>
    <w:rsid w:val="009C200D"/>
    <w:rsid w:val="009C307C"/>
    <w:rsid w:val="009C497B"/>
    <w:rsid w:val="009D2872"/>
    <w:rsid w:val="009D2B1A"/>
    <w:rsid w:val="009D4200"/>
    <w:rsid w:val="009E4266"/>
    <w:rsid w:val="009E5713"/>
    <w:rsid w:val="009E5E45"/>
    <w:rsid w:val="009E5F16"/>
    <w:rsid w:val="009E6070"/>
    <w:rsid w:val="009E6630"/>
    <w:rsid w:val="009F1F71"/>
    <w:rsid w:val="009F5858"/>
    <w:rsid w:val="00A05C39"/>
    <w:rsid w:val="00A07604"/>
    <w:rsid w:val="00A154F1"/>
    <w:rsid w:val="00A15F18"/>
    <w:rsid w:val="00A16B7A"/>
    <w:rsid w:val="00A21337"/>
    <w:rsid w:val="00A21E92"/>
    <w:rsid w:val="00A22F03"/>
    <w:rsid w:val="00A24D88"/>
    <w:rsid w:val="00A2572A"/>
    <w:rsid w:val="00A26206"/>
    <w:rsid w:val="00A277E4"/>
    <w:rsid w:val="00A320B7"/>
    <w:rsid w:val="00A356B5"/>
    <w:rsid w:val="00A433C7"/>
    <w:rsid w:val="00A43828"/>
    <w:rsid w:val="00A43949"/>
    <w:rsid w:val="00A4528D"/>
    <w:rsid w:val="00A4690A"/>
    <w:rsid w:val="00A470B5"/>
    <w:rsid w:val="00A51286"/>
    <w:rsid w:val="00A54FDF"/>
    <w:rsid w:val="00A5564F"/>
    <w:rsid w:val="00A55DA3"/>
    <w:rsid w:val="00A57873"/>
    <w:rsid w:val="00A6192D"/>
    <w:rsid w:val="00A64A47"/>
    <w:rsid w:val="00A66AB6"/>
    <w:rsid w:val="00A67EAE"/>
    <w:rsid w:val="00A70DCC"/>
    <w:rsid w:val="00A7140B"/>
    <w:rsid w:val="00A7399B"/>
    <w:rsid w:val="00A7442B"/>
    <w:rsid w:val="00A7489D"/>
    <w:rsid w:val="00A75D05"/>
    <w:rsid w:val="00A77751"/>
    <w:rsid w:val="00A77E50"/>
    <w:rsid w:val="00A81367"/>
    <w:rsid w:val="00A81FF3"/>
    <w:rsid w:val="00A83B3D"/>
    <w:rsid w:val="00A853BF"/>
    <w:rsid w:val="00A8742A"/>
    <w:rsid w:val="00A92ACD"/>
    <w:rsid w:val="00A9637A"/>
    <w:rsid w:val="00A967A4"/>
    <w:rsid w:val="00AA3575"/>
    <w:rsid w:val="00AB14F6"/>
    <w:rsid w:val="00AB1990"/>
    <w:rsid w:val="00AB1C8B"/>
    <w:rsid w:val="00AB5497"/>
    <w:rsid w:val="00AC0A9A"/>
    <w:rsid w:val="00AC361C"/>
    <w:rsid w:val="00AD1971"/>
    <w:rsid w:val="00AD1BA0"/>
    <w:rsid w:val="00AD3F6A"/>
    <w:rsid w:val="00AD6C9A"/>
    <w:rsid w:val="00AD7E14"/>
    <w:rsid w:val="00AE1902"/>
    <w:rsid w:val="00AE24B5"/>
    <w:rsid w:val="00AE31E8"/>
    <w:rsid w:val="00AE7418"/>
    <w:rsid w:val="00AF161E"/>
    <w:rsid w:val="00AF2638"/>
    <w:rsid w:val="00AF2794"/>
    <w:rsid w:val="00AF7EAF"/>
    <w:rsid w:val="00B01BAE"/>
    <w:rsid w:val="00B049A7"/>
    <w:rsid w:val="00B07CB2"/>
    <w:rsid w:val="00B07F5A"/>
    <w:rsid w:val="00B13BFE"/>
    <w:rsid w:val="00B269F1"/>
    <w:rsid w:val="00B300BD"/>
    <w:rsid w:val="00B3103B"/>
    <w:rsid w:val="00B3369F"/>
    <w:rsid w:val="00B338D3"/>
    <w:rsid w:val="00B33C87"/>
    <w:rsid w:val="00B34592"/>
    <w:rsid w:val="00B36D41"/>
    <w:rsid w:val="00B36E09"/>
    <w:rsid w:val="00B41F54"/>
    <w:rsid w:val="00B42527"/>
    <w:rsid w:val="00B43393"/>
    <w:rsid w:val="00B47025"/>
    <w:rsid w:val="00B470FF"/>
    <w:rsid w:val="00B52E3C"/>
    <w:rsid w:val="00B54433"/>
    <w:rsid w:val="00B60040"/>
    <w:rsid w:val="00B72BCA"/>
    <w:rsid w:val="00B73181"/>
    <w:rsid w:val="00B74625"/>
    <w:rsid w:val="00B7471B"/>
    <w:rsid w:val="00B75239"/>
    <w:rsid w:val="00B759C7"/>
    <w:rsid w:val="00B77A95"/>
    <w:rsid w:val="00B816D5"/>
    <w:rsid w:val="00B84350"/>
    <w:rsid w:val="00B90693"/>
    <w:rsid w:val="00B91B0C"/>
    <w:rsid w:val="00B9232C"/>
    <w:rsid w:val="00B92EEF"/>
    <w:rsid w:val="00B95495"/>
    <w:rsid w:val="00B955F8"/>
    <w:rsid w:val="00BA0209"/>
    <w:rsid w:val="00BA2371"/>
    <w:rsid w:val="00BA4951"/>
    <w:rsid w:val="00BA495A"/>
    <w:rsid w:val="00BA68AD"/>
    <w:rsid w:val="00BA7396"/>
    <w:rsid w:val="00BB6069"/>
    <w:rsid w:val="00BB6742"/>
    <w:rsid w:val="00BB70BA"/>
    <w:rsid w:val="00BC041B"/>
    <w:rsid w:val="00BC251C"/>
    <w:rsid w:val="00BC4D51"/>
    <w:rsid w:val="00BC586F"/>
    <w:rsid w:val="00BC5F9B"/>
    <w:rsid w:val="00BD0140"/>
    <w:rsid w:val="00BD0A1F"/>
    <w:rsid w:val="00BD3A21"/>
    <w:rsid w:val="00BD3E0B"/>
    <w:rsid w:val="00BD4B3D"/>
    <w:rsid w:val="00BD5A23"/>
    <w:rsid w:val="00BE2172"/>
    <w:rsid w:val="00BE27AB"/>
    <w:rsid w:val="00BE2B15"/>
    <w:rsid w:val="00BE4FB5"/>
    <w:rsid w:val="00BE50B5"/>
    <w:rsid w:val="00BE54B7"/>
    <w:rsid w:val="00BE6839"/>
    <w:rsid w:val="00BF4AF9"/>
    <w:rsid w:val="00BF5556"/>
    <w:rsid w:val="00BF5AFE"/>
    <w:rsid w:val="00C01068"/>
    <w:rsid w:val="00C040BD"/>
    <w:rsid w:val="00C06A42"/>
    <w:rsid w:val="00C10FBE"/>
    <w:rsid w:val="00C153E2"/>
    <w:rsid w:val="00C155E6"/>
    <w:rsid w:val="00C1563E"/>
    <w:rsid w:val="00C20258"/>
    <w:rsid w:val="00C21D3B"/>
    <w:rsid w:val="00C2231D"/>
    <w:rsid w:val="00C2356F"/>
    <w:rsid w:val="00C31E1C"/>
    <w:rsid w:val="00C32B14"/>
    <w:rsid w:val="00C365E8"/>
    <w:rsid w:val="00C43854"/>
    <w:rsid w:val="00C446FD"/>
    <w:rsid w:val="00C45526"/>
    <w:rsid w:val="00C45FCD"/>
    <w:rsid w:val="00C5172D"/>
    <w:rsid w:val="00C55464"/>
    <w:rsid w:val="00C561F7"/>
    <w:rsid w:val="00C56FC7"/>
    <w:rsid w:val="00C5721A"/>
    <w:rsid w:val="00C66798"/>
    <w:rsid w:val="00C707F9"/>
    <w:rsid w:val="00C710DC"/>
    <w:rsid w:val="00C74FD7"/>
    <w:rsid w:val="00C8436D"/>
    <w:rsid w:val="00C87AB4"/>
    <w:rsid w:val="00C90AFE"/>
    <w:rsid w:val="00C9161D"/>
    <w:rsid w:val="00C94377"/>
    <w:rsid w:val="00C9504A"/>
    <w:rsid w:val="00CA33E7"/>
    <w:rsid w:val="00CA4FFA"/>
    <w:rsid w:val="00CA623F"/>
    <w:rsid w:val="00CA64E7"/>
    <w:rsid w:val="00CB26F6"/>
    <w:rsid w:val="00CB29C7"/>
    <w:rsid w:val="00CC7B5D"/>
    <w:rsid w:val="00CD3967"/>
    <w:rsid w:val="00CD4EDD"/>
    <w:rsid w:val="00CD5010"/>
    <w:rsid w:val="00CD582C"/>
    <w:rsid w:val="00CD5B46"/>
    <w:rsid w:val="00CD6A86"/>
    <w:rsid w:val="00CD7072"/>
    <w:rsid w:val="00CD79FA"/>
    <w:rsid w:val="00CE06C6"/>
    <w:rsid w:val="00CE197B"/>
    <w:rsid w:val="00CE1BC7"/>
    <w:rsid w:val="00CE2AF5"/>
    <w:rsid w:val="00CE390A"/>
    <w:rsid w:val="00CE7A38"/>
    <w:rsid w:val="00CF150D"/>
    <w:rsid w:val="00CF1848"/>
    <w:rsid w:val="00CF6E07"/>
    <w:rsid w:val="00CF6E85"/>
    <w:rsid w:val="00D01E88"/>
    <w:rsid w:val="00D02081"/>
    <w:rsid w:val="00D10161"/>
    <w:rsid w:val="00D12044"/>
    <w:rsid w:val="00D124A6"/>
    <w:rsid w:val="00D12DC9"/>
    <w:rsid w:val="00D15CB1"/>
    <w:rsid w:val="00D15E3B"/>
    <w:rsid w:val="00D1789F"/>
    <w:rsid w:val="00D205E0"/>
    <w:rsid w:val="00D27C02"/>
    <w:rsid w:val="00D31D9F"/>
    <w:rsid w:val="00D363A4"/>
    <w:rsid w:val="00D41AF4"/>
    <w:rsid w:val="00D41EBB"/>
    <w:rsid w:val="00D441EE"/>
    <w:rsid w:val="00D460D5"/>
    <w:rsid w:val="00D47E58"/>
    <w:rsid w:val="00D510DE"/>
    <w:rsid w:val="00D51F3C"/>
    <w:rsid w:val="00D55405"/>
    <w:rsid w:val="00D56D9C"/>
    <w:rsid w:val="00D6031E"/>
    <w:rsid w:val="00D65491"/>
    <w:rsid w:val="00D670B2"/>
    <w:rsid w:val="00D701AF"/>
    <w:rsid w:val="00D70597"/>
    <w:rsid w:val="00D734ED"/>
    <w:rsid w:val="00D76A18"/>
    <w:rsid w:val="00D77E3D"/>
    <w:rsid w:val="00D84036"/>
    <w:rsid w:val="00D8450D"/>
    <w:rsid w:val="00D91263"/>
    <w:rsid w:val="00D91B3A"/>
    <w:rsid w:val="00D947D7"/>
    <w:rsid w:val="00D96A1D"/>
    <w:rsid w:val="00D9712A"/>
    <w:rsid w:val="00D978B0"/>
    <w:rsid w:val="00DA7969"/>
    <w:rsid w:val="00DB3965"/>
    <w:rsid w:val="00DC03D6"/>
    <w:rsid w:val="00DC1020"/>
    <w:rsid w:val="00DC191C"/>
    <w:rsid w:val="00DC1A37"/>
    <w:rsid w:val="00DC4BA6"/>
    <w:rsid w:val="00DC7E63"/>
    <w:rsid w:val="00DD118C"/>
    <w:rsid w:val="00DD1F01"/>
    <w:rsid w:val="00DD5351"/>
    <w:rsid w:val="00DD645F"/>
    <w:rsid w:val="00DE0DCB"/>
    <w:rsid w:val="00DE5894"/>
    <w:rsid w:val="00DE62F8"/>
    <w:rsid w:val="00DE794F"/>
    <w:rsid w:val="00DF5B3B"/>
    <w:rsid w:val="00DF60C6"/>
    <w:rsid w:val="00DF654B"/>
    <w:rsid w:val="00DF78AB"/>
    <w:rsid w:val="00E01914"/>
    <w:rsid w:val="00E06C04"/>
    <w:rsid w:val="00E07B5D"/>
    <w:rsid w:val="00E12ECD"/>
    <w:rsid w:val="00E12EE3"/>
    <w:rsid w:val="00E132A6"/>
    <w:rsid w:val="00E138B3"/>
    <w:rsid w:val="00E152FE"/>
    <w:rsid w:val="00E1653F"/>
    <w:rsid w:val="00E17AF8"/>
    <w:rsid w:val="00E20FA6"/>
    <w:rsid w:val="00E2105B"/>
    <w:rsid w:val="00E230FA"/>
    <w:rsid w:val="00E24BF3"/>
    <w:rsid w:val="00E30772"/>
    <w:rsid w:val="00E34E95"/>
    <w:rsid w:val="00E3749B"/>
    <w:rsid w:val="00E416F0"/>
    <w:rsid w:val="00E430B6"/>
    <w:rsid w:val="00E45220"/>
    <w:rsid w:val="00E47583"/>
    <w:rsid w:val="00E51644"/>
    <w:rsid w:val="00E5465C"/>
    <w:rsid w:val="00E5498B"/>
    <w:rsid w:val="00E55960"/>
    <w:rsid w:val="00E60282"/>
    <w:rsid w:val="00E604AE"/>
    <w:rsid w:val="00E6094C"/>
    <w:rsid w:val="00E649A9"/>
    <w:rsid w:val="00E649BD"/>
    <w:rsid w:val="00E66235"/>
    <w:rsid w:val="00E70257"/>
    <w:rsid w:val="00E70A61"/>
    <w:rsid w:val="00E755E5"/>
    <w:rsid w:val="00E77540"/>
    <w:rsid w:val="00E81B36"/>
    <w:rsid w:val="00E82059"/>
    <w:rsid w:val="00E83C24"/>
    <w:rsid w:val="00E85110"/>
    <w:rsid w:val="00E87621"/>
    <w:rsid w:val="00E91792"/>
    <w:rsid w:val="00E9318D"/>
    <w:rsid w:val="00E93457"/>
    <w:rsid w:val="00E9475D"/>
    <w:rsid w:val="00E97121"/>
    <w:rsid w:val="00E976FB"/>
    <w:rsid w:val="00EA00DE"/>
    <w:rsid w:val="00EA77D9"/>
    <w:rsid w:val="00EB191E"/>
    <w:rsid w:val="00EB2ED7"/>
    <w:rsid w:val="00EB31F5"/>
    <w:rsid w:val="00EB4A6E"/>
    <w:rsid w:val="00EB5953"/>
    <w:rsid w:val="00EB745E"/>
    <w:rsid w:val="00EB79BE"/>
    <w:rsid w:val="00EC3272"/>
    <w:rsid w:val="00EC4CC7"/>
    <w:rsid w:val="00EC5E46"/>
    <w:rsid w:val="00ED3554"/>
    <w:rsid w:val="00ED5018"/>
    <w:rsid w:val="00EE33FA"/>
    <w:rsid w:val="00EE384E"/>
    <w:rsid w:val="00EF104B"/>
    <w:rsid w:val="00EF1B6B"/>
    <w:rsid w:val="00EF5F3C"/>
    <w:rsid w:val="00EF6C59"/>
    <w:rsid w:val="00F0502D"/>
    <w:rsid w:val="00F1016A"/>
    <w:rsid w:val="00F120CD"/>
    <w:rsid w:val="00F12D17"/>
    <w:rsid w:val="00F12E1B"/>
    <w:rsid w:val="00F13945"/>
    <w:rsid w:val="00F14AF3"/>
    <w:rsid w:val="00F15873"/>
    <w:rsid w:val="00F219D7"/>
    <w:rsid w:val="00F23A90"/>
    <w:rsid w:val="00F23EB6"/>
    <w:rsid w:val="00F2548D"/>
    <w:rsid w:val="00F269BD"/>
    <w:rsid w:val="00F26D57"/>
    <w:rsid w:val="00F274DA"/>
    <w:rsid w:val="00F32BFB"/>
    <w:rsid w:val="00F34C7B"/>
    <w:rsid w:val="00F37864"/>
    <w:rsid w:val="00F37A01"/>
    <w:rsid w:val="00F4094C"/>
    <w:rsid w:val="00F476F0"/>
    <w:rsid w:val="00F530A3"/>
    <w:rsid w:val="00F53E0D"/>
    <w:rsid w:val="00F540FB"/>
    <w:rsid w:val="00F5547D"/>
    <w:rsid w:val="00F57F21"/>
    <w:rsid w:val="00F64DD8"/>
    <w:rsid w:val="00F659C2"/>
    <w:rsid w:val="00F71BE4"/>
    <w:rsid w:val="00F7241C"/>
    <w:rsid w:val="00F72675"/>
    <w:rsid w:val="00F73D5E"/>
    <w:rsid w:val="00F80C8A"/>
    <w:rsid w:val="00F86A02"/>
    <w:rsid w:val="00F86D3A"/>
    <w:rsid w:val="00F902C9"/>
    <w:rsid w:val="00F93014"/>
    <w:rsid w:val="00F94774"/>
    <w:rsid w:val="00F9487A"/>
    <w:rsid w:val="00F97239"/>
    <w:rsid w:val="00FA0943"/>
    <w:rsid w:val="00FA175D"/>
    <w:rsid w:val="00FA1CBA"/>
    <w:rsid w:val="00FA585F"/>
    <w:rsid w:val="00FB3E9B"/>
    <w:rsid w:val="00FB6A89"/>
    <w:rsid w:val="00FB6B78"/>
    <w:rsid w:val="00FB74C7"/>
    <w:rsid w:val="00FC030E"/>
    <w:rsid w:val="00FC0C4A"/>
    <w:rsid w:val="00FC53DB"/>
    <w:rsid w:val="00FE231E"/>
    <w:rsid w:val="00FE5985"/>
    <w:rsid w:val="00FE7358"/>
    <w:rsid w:val="00FE73C6"/>
    <w:rsid w:val="00FF44FF"/>
    <w:rsid w:val="00FF5819"/>
    <w:rsid w:val="00FF6A6E"/>
    <w:rsid w:val="00FF792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basedOn w:val="Policepardfaut"/>
    <w:link w:val="Commentaire"/>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510E76"/>
    <w:pPr>
      <w:spacing w:after="160" w:line="240" w:lineRule="exact"/>
      <w:jc w:val="left"/>
    </w:pPr>
    <w:rPr>
      <w:rFonts w:asciiTheme="minorHAnsi" w:eastAsiaTheme="minorEastAsia" w:hAnsiTheme="minorHAnsi" w:cstheme="minorBidi"/>
      <w:vertAlign w:val="superscript"/>
      <w:lang w:val="fr-CA"/>
    </w:rPr>
  </w:style>
  <w:style w:type="character" w:customStyle="1" w:styleId="UnresolvedMention">
    <w:name w:val="Unresolved Mention"/>
    <w:basedOn w:val="Policepardfaut"/>
    <w:uiPriority w:val="99"/>
    <w:semiHidden/>
    <w:unhideWhenUsed/>
    <w:rsid w:val="008E77E4"/>
    <w:rPr>
      <w:color w:val="605E5C"/>
      <w:shd w:val="clear" w:color="auto" w:fill="E1DFDD"/>
    </w:rPr>
  </w:style>
  <w:style w:type="character" w:customStyle="1" w:styleId="ParagraphedelisteCar">
    <w:name w:val="Paragraphe de liste Car"/>
    <w:basedOn w:val="Policepardfaut"/>
    <w:link w:val="Paragraphedeliste"/>
    <w:uiPriority w:val="34"/>
    <w:qFormat/>
    <w:locked/>
    <w:rsid w:val="00523904"/>
    <w:rPr>
      <w:rFonts w:ascii="Times New Roman" w:eastAsia="Times New Roman" w:hAnsi="Times New Roman" w:cs="Times New Roman"/>
      <w:sz w:val="22"/>
      <w:lang w:val="en-GB"/>
    </w:rPr>
  </w:style>
  <w:style w:type="paragraph" w:customStyle="1" w:styleId="Para1">
    <w:name w:val="Para 1"/>
    <w:basedOn w:val="Corpsdetexte"/>
    <w:rsid w:val="00523904"/>
    <w:pPr>
      <w:numPr>
        <w:numId w:val="7"/>
      </w:numPr>
    </w:pPr>
    <w:rPr>
      <w:rFonts w:eastAsia="MS Mincho" w:cs="Angsana New"/>
      <w:bCs/>
      <w:iCs w:val="0"/>
      <w:szCs w:val="22"/>
    </w:rPr>
  </w:style>
  <w:style w:type="paragraph" w:styleId="Objetducommentaire">
    <w:name w:val="annotation subject"/>
    <w:basedOn w:val="Commentaire"/>
    <w:next w:val="Commentaire"/>
    <w:link w:val="ObjetducommentaireCar"/>
    <w:uiPriority w:val="99"/>
    <w:semiHidden/>
    <w:unhideWhenUsed/>
    <w:rsid w:val="00FA0943"/>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FA0943"/>
    <w:rPr>
      <w:rFonts w:ascii="Times New Roman" w:eastAsia="Times New Roman" w:hAnsi="Times New Roman" w:cs="Times New Roman"/>
      <w:b/>
      <w:bCs/>
      <w:sz w:val="20"/>
      <w:szCs w:val="20"/>
      <w:lang w:val="en-GB"/>
    </w:rPr>
  </w:style>
  <w:style w:type="paragraph" w:styleId="Rvision">
    <w:name w:val="Revision"/>
    <w:hidden/>
    <w:uiPriority w:val="99"/>
    <w:semiHidden/>
    <w:rsid w:val="00197686"/>
    <w:rPr>
      <w:rFonts w:ascii="Times New Roman" w:eastAsia="Times New Roman" w:hAnsi="Times New Roman" w:cs="Times New Roman"/>
      <w:sz w:val="22"/>
      <w:lang w:val="en-GB"/>
    </w:rPr>
  </w:style>
  <w:style w:type="paragraph" w:customStyle="1" w:styleId="recommendation">
    <w:name w:val="recommendation"/>
    <w:basedOn w:val="Titre2"/>
    <w:qFormat/>
    <w:rsid w:val="00CE7A38"/>
    <w:pPr>
      <w:tabs>
        <w:tab w:val="clear" w:pos="720"/>
      </w:tabs>
      <w:spacing w:before="240" w:after="60" w:line="276" w:lineRule="auto"/>
      <w:jc w:val="left"/>
    </w:pPr>
    <w:rPr>
      <w:i/>
      <w:snapToGrid w:val="0"/>
      <w:kern w:val="2"/>
      <w:szCs w:val="22"/>
      <w:lang w:val="en-US"/>
    </w:rPr>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6694753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cbd.int/doc/decisions/cop-13/cop-13-dec-29-ru.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4/cop-14-dec-34-ru.pdf" TargetMode="External"/><Relationship Id="rId2" Type="http://schemas.openxmlformats.org/officeDocument/2006/relationships/customXml" Target="../customXml/item2.xml"/><Relationship Id="rId16" Type="http://schemas.openxmlformats.org/officeDocument/2006/relationships/hyperlink" Target="https://www.cbd.int/doc/decisions/cop-14/cop-14-dec-01-ru.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oc/recommendations/sbstta-21/sbstta-21-rec-01-ru.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cbd.int/doc/decisions/cop-14/cop-14-dec-35-ru.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pbes.net/global-assessment-report-biodiversity-ecosystem-services" TargetMode="External"/><Relationship Id="rId2" Type="http://schemas.openxmlformats.org/officeDocument/2006/relationships/hyperlink" Target="https://ipbes.net/assessment-reports" TargetMode="External"/><Relationship Id="rId1" Type="http://schemas.openxmlformats.org/officeDocument/2006/relationships/hyperlink" Target="https://www.ipbes.net/global-assessment-report-biodiversity-ecosystem-serv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C82269" w:rsidRDefault="00CE6602" w:rsidP="00CE6602">
          <w:pPr>
            <w:pStyle w:val="C444DEE40D7C456B82AF1A09CD132ABF"/>
          </w:pPr>
          <w:r>
            <w:rPr>
              <w:rStyle w:val="Textedelespacerserv"/>
            </w:rPr>
            <w:t>Click here to enter text.</w:t>
          </w:r>
        </w:p>
      </w:docPartBody>
    </w:docPart>
    <w:docPart>
      <w:docPartPr>
        <w:name w:val="1D0DC052861E4676805038FA377ABCA0"/>
        <w:category>
          <w:name w:val="General"/>
          <w:gallery w:val="placeholder"/>
        </w:category>
        <w:types>
          <w:type w:val="bbPlcHdr"/>
        </w:types>
        <w:behaviors>
          <w:behavior w:val="content"/>
        </w:behaviors>
        <w:guid w:val="{F0AF97AC-3E58-45D6-95E3-ACF71382C7AF}"/>
      </w:docPartPr>
      <w:docPartBody>
        <w:p w:rsidR="00CE52DB" w:rsidRDefault="007240D5" w:rsidP="007240D5">
          <w:pPr>
            <w:pStyle w:val="1D0DC052861E4676805038FA377ABCA0"/>
          </w:pPr>
          <w:r w:rsidRPr="00B903A7">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1A1797"/>
    <w:rsid w:val="001F5F92"/>
    <w:rsid w:val="001F7A0D"/>
    <w:rsid w:val="002B7438"/>
    <w:rsid w:val="003352AD"/>
    <w:rsid w:val="003B0BDA"/>
    <w:rsid w:val="00500A2B"/>
    <w:rsid w:val="00545B88"/>
    <w:rsid w:val="005717BB"/>
    <w:rsid w:val="0058288D"/>
    <w:rsid w:val="0064181E"/>
    <w:rsid w:val="006801B3"/>
    <w:rsid w:val="00720F63"/>
    <w:rsid w:val="007240D5"/>
    <w:rsid w:val="007D324C"/>
    <w:rsid w:val="007F1B76"/>
    <w:rsid w:val="00810A55"/>
    <w:rsid w:val="008570DD"/>
    <w:rsid w:val="008C6619"/>
    <w:rsid w:val="008D420E"/>
    <w:rsid w:val="008D4527"/>
    <w:rsid w:val="0098642F"/>
    <w:rsid w:val="00987197"/>
    <w:rsid w:val="009E27DB"/>
    <w:rsid w:val="00B51AF2"/>
    <w:rsid w:val="00BA67CA"/>
    <w:rsid w:val="00BA6D0C"/>
    <w:rsid w:val="00C155D4"/>
    <w:rsid w:val="00C82269"/>
    <w:rsid w:val="00CE52DB"/>
    <w:rsid w:val="00CE6602"/>
    <w:rsid w:val="00D03FEF"/>
    <w:rsid w:val="00D138F9"/>
    <w:rsid w:val="00D16B90"/>
    <w:rsid w:val="00DA62CE"/>
    <w:rsid w:val="00E91BB4"/>
    <w:rsid w:val="00F4277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BA67CA"/>
  </w:style>
  <w:style w:type="paragraph" w:customStyle="1" w:styleId="C444DEE40D7C456B82AF1A09CD132ABF">
    <w:name w:val="C444DEE40D7C456B82AF1A09CD132ABF"/>
    <w:rsid w:val="00CE6602"/>
    <w:pPr>
      <w:spacing w:after="160" w:line="259" w:lineRule="auto"/>
    </w:pPr>
  </w:style>
  <w:style w:type="paragraph" w:customStyle="1" w:styleId="F805B23B35124CD1A344BABEB28A7207">
    <w:name w:val="F805B23B35124CD1A344BABEB28A7207"/>
    <w:rsid w:val="002B7438"/>
    <w:pPr>
      <w:spacing w:after="160" w:line="259" w:lineRule="auto"/>
    </w:pPr>
    <w:rPr>
      <w:lang w:val="en-CA" w:eastAsia="en-CA"/>
    </w:rPr>
  </w:style>
  <w:style w:type="paragraph" w:customStyle="1" w:styleId="A39D1CE48B7949628BBF04D8284A5275">
    <w:name w:val="A39D1CE48B7949628BBF04D8284A5275"/>
    <w:rsid w:val="007240D5"/>
    <w:pPr>
      <w:spacing w:after="160" w:line="259" w:lineRule="auto"/>
    </w:pPr>
    <w:rPr>
      <w:lang w:val="en-CA" w:eastAsia="en-CA"/>
    </w:rPr>
  </w:style>
  <w:style w:type="paragraph" w:customStyle="1" w:styleId="B03D178C3BE04014BEB37D3904F60C92">
    <w:name w:val="B03D178C3BE04014BEB37D3904F60C92"/>
    <w:rsid w:val="007240D5"/>
    <w:pPr>
      <w:spacing w:after="160" w:line="259" w:lineRule="auto"/>
    </w:pPr>
    <w:rPr>
      <w:lang w:val="en-CA" w:eastAsia="en-CA"/>
    </w:rPr>
  </w:style>
  <w:style w:type="paragraph" w:customStyle="1" w:styleId="45728D62C79C4120A790F1C1AA5B026A">
    <w:name w:val="45728D62C79C4120A790F1C1AA5B026A"/>
    <w:rsid w:val="007240D5"/>
    <w:pPr>
      <w:spacing w:after="160" w:line="259" w:lineRule="auto"/>
    </w:pPr>
    <w:rPr>
      <w:lang w:val="en-CA" w:eastAsia="en-CA"/>
    </w:rPr>
  </w:style>
  <w:style w:type="paragraph" w:customStyle="1" w:styleId="1D0DC052861E4676805038FA377ABCA0">
    <w:name w:val="1D0DC052861E4676805038FA377ABCA0"/>
    <w:rsid w:val="007240D5"/>
    <w:pPr>
      <w:spacing w:after="160" w:line="259" w:lineRule="auto"/>
    </w:pPr>
    <w:rPr>
      <w:lang w:val="en-CA" w:eastAsia="en-CA"/>
    </w:rPr>
  </w:style>
  <w:style w:type="paragraph" w:customStyle="1" w:styleId="3FADF224CDC34BF6A7091DAA6631CE38">
    <w:name w:val="3FADF224CDC34BF6A7091DAA6631CE38"/>
    <w:rsid w:val="007240D5"/>
    <w:pPr>
      <w:spacing w:after="160" w:line="259" w:lineRule="auto"/>
    </w:pPr>
    <w:rPr>
      <w:lang w:val="en-CA" w:eastAsia="en-CA"/>
    </w:rPr>
  </w:style>
  <w:style w:type="paragraph" w:customStyle="1" w:styleId="E6A1F7EE44D44CE7AB5FE21FD961259F">
    <w:name w:val="E6A1F7EE44D44CE7AB5FE21FD961259F"/>
    <w:rsid w:val="00BA67CA"/>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BA534B-1B14-402C-A8D5-CB2125FB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24</Pages>
  <Words>11248</Words>
  <Characters>61864</Characters>
  <Application>Microsoft Office Word</Application>
  <DocSecurity>0</DocSecurity>
  <Lines>515</Lines>
  <Paragraphs>145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3/1.	Informing the scientific and technical evidence base for the post-2020 global biodiversity framewor</vt:lpstr>
      <vt:lpstr>23/1. 	Informing the scientific and technical evidence base for the post-2020 global biodiversity framework</vt:lpstr>
    </vt:vector>
  </TitlesOfParts>
  <Company>SCBD</Company>
  <LinksUpToDate>false</LinksUpToDate>
  <CharactersWithSpaces>72967</CharactersWithSpaces>
  <SharedDoc>false</SharedDoc>
  <HLinks>
    <vt:vector size="48" baseType="variant">
      <vt:variant>
        <vt:i4>655433</vt:i4>
      </vt:variant>
      <vt:variant>
        <vt:i4>12</vt:i4>
      </vt:variant>
      <vt:variant>
        <vt:i4>0</vt:i4>
      </vt:variant>
      <vt:variant>
        <vt:i4>5</vt:i4>
      </vt:variant>
      <vt:variant>
        <vt:lpwstr>https://www.cbd.int/doc/decisions/cop-14/cop-14-dec-35-en.pdf</vt:lpwstr>
      </vt:variant>
      <vt:variant>
        <vt:lpwstr/>
      </vt:variant>
      <vt:variant>
        <vt:i4>65615</vt:i4>
      </vt:variant>
      <vt:variant>
        <vt:i4>9</vt:i4>
      </vt:variant>
      <vt:variant>
        <vt:i4>0</vt:i4>
      </vt:variant>
      <vt:variant>
        <vt:i4>5</vt:i4>
      </vt:variant>
      <vt:variant>
        <vt:lpwstr>https://www.cbd.int/doc/decisions/cop-13/cop-13-dec-29-en.pdf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917578</vt:i4>
      </vt:variant>
      <vt:variant>
        <vt:i4>3</vt:i4>
      </vt:variant>
      <vt:variant>
        <vt:i4>0</vt:i4>
      </vt:variant>
      <vt:variant>
        <vt:i4>5</vt:i4>
      </vt:variant>
      <vt:variant>
        <vt:lpwstr>https://www.cbd.int/doc/decisions/cop-14/cop-14-dec-01-en.pdf</vt:lpwstr>
      </vt:variant>
      <vt:variant>
        <vt:lpwstr/>
      </vt:variant>
      <vt:variant>
        <vt:i4>1114202</vt:i4>
      </vt:variant>
      <vt:variant>
        <vt:i4>0</vt:i4>
      </vt:variant>
      <vt:variant>
        <vt:i4>0</vt:i4>
      </vt:variant>
      <vt:variant>
        <vt:i4>5</vt:i4>
      </vt:variant>
      <vt:variant>
        <vt:lpwstr>https://www.cbd.int/doc/recommendations/sbstta-21/sbstta-21-rec-01-en.pdf</vt:lpwstr>
      </vt:variant>
      <vt:variant>
        <vt:lpwstr/>
      </vt:variant>
      <vt:variant>
        <vt:i4>6881329</vt:i4>
      </vt:variant>
      <vt:variant>
        <vt:i4>6</vt:i4>
      </vt:variant>
      <vt:variant>
        <vt:i4>0</vt:i4>
      </vt:variant>
      <vt:variant>
        <vt:i4>5</vt:i4>
      </vt:variant>
      <vt:variant>
        <vt:lpwstr>https://www.ipbes.net/global-assessment-report-biodiversity-ecosystem-services</vt:lpwstr>
      </vt:variant>
      <vt:variant>
        <vt:lpwstr/>
      </vt:variant>
      <vt:variant>
        <vt:i4>1507347</vt:i4>
      </vt:variant>
      <vt:variant>
        <vt:i4>3</vt:i4>
      </vt:variant>
      <vt:variant>
        <vt:i4>0</vt:i4>
      </vt:variant>
      <vt:variant>
        <vt:i4>5</vt:i4>
      </vt:variant>
      <vt:variant>
        <vt:lpwstr>https://ipbes.net/assessment-reports</vt:lpwstr>
      </vt:variant>
      <vt:variant>
        <vt:lpwstr/>
      </vt:variant>
      <vt:variant>
        <vt:i4>6881329</vt:i4>
      </vt:variant>
      <vt:variant>
        <vt:i4>0</vt:i4>
      </vt:variant>
      <vt:variant>
        <vt:i4>0</vt:i4>
      </vt:variant>
      <vt:variant>
        <vt:i4>5</vt:i4>
      </vt:variant>
      <vt:variant>
        <vt:lpwstr>https://www.ipbes.net/global-assessment-report-biodiversity-ecosystem-services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Informing the scientific and technical evidence base for the post-2020 global biodiversity framewor</dc:title>
  <dc:subject>CBD/SBSTTA/REC/23/1</dc:subject>
  <dc:creator>SBSTTA-23</dc:creator>
  <cp:keywords>Subsidiary Body on Scientific, Technical and Technological Advice, Twenty-third meeting, Montreal, Canada, 25-29 November 2019</cp:keywords>
  <cp:lastModifiedBy>Bureau</cp:lastModifiedBy>
  <cp:revision>25</cp:revision>
  <cp:lastPrinted>2019-11-30T03:17:00Z</cp:lastPrinted>
  <dcterms:created xsi:type="dcterms:W3CDTF">2020-01-25T11:08:00Z</dcterms:created>
  <dcterms:modified xsi:type="dcterms:W3CDTF">2020-02-03T14:53:00Z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