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0"/>
        <w:gridCol w:w="4090"/>
      </w:tblGrid>
      <w:tr w:rsidR="00FA0943" w:rsidRPr="00B47025" w:rsidTr="00A4528D">
        <w:trPr>
          <w:trHeight w:val="709"/>
        </w:trPr>
        <w:tc>
          <w:tcPr>
            <w:tcW w:w="976" w:type="dxa"/>
            <w:tcBorders>
              <w:bottom w:val="single" w:sz="12" w:space="0" w:color="auto"/>
            </w:tcBorders>
          </w:tcPr>
          <w:p w:rsidR="00FA0943" w:rsidRPr="00B47025" w:rsidRDefault="00FA0943" w:rsidP="00AE31E8">
            <w:pPr>
              <w:suppressLineNumbers/>
              <w:suppressAutoHyphens/>
              <w:rPr>
                <w:kern w:val="22"/>
              </w:rPr>
            </w:pPr>
            <w:bookmarkStart w:id="0" w:name="Meeting"/>
            <w:r w:rsidRPr="00B47025">
              <w:rPr>
                <w:noProof/>
                <w:kern w:val="22"/>
                <w:lang w:val="fr-FR" w:eastAsia="fr-FR"/>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FA0943" w:rsidRPr="00B47025" w:rsidRDefault="00CE7A38" w:rsidP="00AE31E8">
            <w:pPr>
              <w:suppressLineNumbers/>
              <w:suppressAutoHyphens/>
              <w:rPr>
                <w:kern w:val="22"/>
              </w:rPr>
            </w:pPr>
            <w:r w:rsidRPr="00CE7A38">
              <w:rPr>
                <w:noProof/>
                <w:kern w:val="22"/>
                <w:lang w:val="fr-FR" w:eastAsia="fr-FR"/>
              </w:rPr>
              <w:drawing>
                <wp:inline distT="0" distB="0" distL="0" distR="0">
                  <wp:extent cx="354850" cy="397401"/>
                  <wp:effectExtent l="0" t="0" r="127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6935" cy="433333"/>
                          </a:xfrm>
                          <a:prstGeom prst="rect">
                            <a:avLst/>
                          </a:prstGeom>
                          <a:noFill/>
                          <a:ln>
                            <a:noFill/>
                          </a:ln>
                        </pic:spPr>
                      </pic:pic>
                    </a:graphicData>
                  </a:graphic>
                </wp:inline>
              </w:drawing>
            </w:r>
          </w:p>
        </w:tc>
        <w:tc>
          <w:tcPr>
            <w:tcW w:w="4090" w:type="dxa"/>
            <w:tcBorders>
              <w:bottom w:val="single" w:sz="12" w:space="0" w:color="auto"/>
            </w:tcBorders>
          </w:tcPr>
          <w:p w:rsidR="00FA0943" w:rsidRPr="00B47025" w:rsidRDefault="00FA0943" w:rsidP="00AE31E8">
            <w:pPr>
              <w:suppressLineNumbers/>
              <w:suppressAutoHyphens/>
              <w:jc w:val="right"/>
              <w:rPr>
                <w:rFonts w:ascii="Arial" w:hAnsi="Arial" w:cs="Arial"/>
                <w:b/>
                <w:kern w:val="22"/>
                <w:sz w:val="32"/>
                <w:szCs w:val="32"/>
              </w:rPr>
            </w:pPr>
            <w:proofErr w:type="spellStart"/>
            <w:r w:rsidRPr="00B47025">
              <w:rPr>
                <w:rFonts w:ascii="Arial" w:hAnsi="Arial" w:cs="Arial"/>
                <w:b/>
                <w:kern w:val="22"/>
                <w:sz w:val="32"/>
                <w:szCs w:val="32"/>
              </w:rPr>
              <w:t>CBD</w:t>
            </w:r>
            <w:proofErr w:type="spellEnd"/>
          </w:p>
        </w:tc>
      </w:tr>
    </w:tbl>
    <w:tbl>
      <w:tblPr>
        <w:tblW w:w="10348" w:type="dxa"/>
        <w:tblInd w:w="-459" w:type="dxa"/>
        <w:tblBorders>
          <w:bottom w:val="single" w:sz="36" w:space="0" w:color="000000"/>
        </w:tblBorders>
        <w:tblLayout w:type="fixed"/>
        <w:tblLook w:val="0000"/>
      </w:tblPr>
      <w:tblGrid>
        <w:gridCol w:w="6227"/>
        <w:gridCol w:w="1144"/>
        <w:gridCol w:w="2977"/>
      </w:tblGrid>
      <w:tr w:rsidR="00FA0943" w:rsidRPr="00B47025" w:rsidTr="00A4528D">
        <w:trPr>
          <w:trHeight w:val="1693"/>
        </w:trPr>
        <w:tc>
          <w:tcPr>
            <w:tcW w:w="6227" w:type="dxa"/>
            <w:tcBorders>
              <w:top w:val="nil"/>
              <w:bottom w:val="single" w:sz="36" w:space="0" w:color="000000"/>
            </w:tcBorders>
          </w:tcPr>
          <w:p w:rsidR="00FA0943" w:rsidRPr="00B47025" w:rsidRDefault="00CE7A38" w:rsidP="00AE31E8">
            <w:pPr>
              <w:suppressLineNumbers/>
              <w:suppressAutoHyphens/>
              <w:rPr>
                <w:rFonts w:ascii="Univers" w:hAnsi="Univers"/>
                <w:snapToGrid w:val="0"/>
                <w:kern w:val="22"/>
                <w:sz w:val="32"/>
              </w:rPr>
            </w:pPr>
            <w:r w:rsidRPr="00CE7A38">
              <w:rPr>
                <w:noProof/>
                <w:kern w:val="22"/>
                <w:lang w:val="fr-FR" w:eastAsia="fr-FR"/>
              </w:rPr>
              <w:drawing>
                <wp:inline distT="0" distB="0" distL="0" distR="0">
                  <wp:extent cx="2618105" cy="1083310"/>
                  <wp:effectExtent l="0" t="0" r="0" b="254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4"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18105" cy="1083310"/>
                          </a:xfrm>
                          <a:prstGeom prst="rect">
                            <a:avLst/>
                          </a:prstGeom>
                          <a:noFill/>
                          <a:ln>
                            <a:noFill/>
                          </a:ln>
                        </pic:spPr>
                      </pic:pic>
                    </a:graphicData>
                  </a:graphic>
                </wp:inline>
              </w:drawing>
            </w:r>
          </w:p>
        </w:tc>
        <w:tc>
          <w:tcPr>
            <w:tcW w:w="1144" w:type="dxa"/>
            <w:tcBorders>
              <w:top w:val="nil"/>
              <w:bottom w:val="single" w:sz="36" w:space="0" w:color="000000"/>
            </w:tcBorders>
          </w:tcPr>
          <w:p w:rsidR="00FA0943" w:rsidRPr="00B47025" w:rsidRDefault="00FA0943" w:rsidP="00AE31E8">
            <w:pPr>
              <w:pStyle w:val="En-tte"/>
              <w:suppressLineNumbers/>
              <w:tabs>
                <w:tab w:val="clear" w:pos="4320"/>
                <w:tab w:val="clear" w:pos="8640"/>
              </w:tabs>
              <w:suppressAutoHyphens/>
              <w:rPr>
                <w:snapToGrid w:val="0"/>
                <w:kern w:val="22"/>
                <w:sz w:val="32"/>
                <w:szCs w:val="32"/>
              </w:rPr>
            </w:pPr>
          </w:p>
        </w:tc>
        <w:tc>
          <w:tcPr>
            <w:tcW w:w="2977" w:type="dxa"/>
            <w:tcBorders>
              <w:top w:val="nil"/>
              <w:bottom w:val="single" w:sz="36" w:space="0" w:color="000000"/>
            </w:tcBorders>
          </w:tcPr>
          <w:p w:rsidR="00FA0943" w:rsidRPr="00B47025" w:rsidRDefault="00FA0943" w:rsidP="00AE31E8">
            <w:pPr>
              <w:suppressLineNumbers/>
              <w:suppressAutoHyphens/>
              <w:ind w:left="63"/>
              <w:jc w:val="left"/>
              <w:rPr>
                <w:snapToGrid w:val="0"/>
                <w:kern w:val="22"/>
                <w:szCs w:val="22"/>
              </w:rPr>
            </w:pPr>
            <w:r w:rsidRPr="00B47025">
              <w:rPr>
                <w:snapToGrid w:val="0"/>
                <w:kern w:val="22"/>
                <w:szCs w:val="22"/>
              </w:rPr>
              <w:t>Distr.</w:t>
            </w:r>
          </w:p>
          <w:p w:rsidR="00FA0943" w:rsidRPr="00B47025" w:rsidRDefault="00B33C87" w:rsidP="00AE31E8">
            <w:pPr>
              <w:suppressLineNumbers/>
              <w:suppressAutoHyphens/>
              <w:ind w:left="63"/>
              <w:jc w:val="left"/>
              <w:rPr>
                <w:snapToGrid w:val="0"/>
                <w:kern w:val="22"/>
                <w:szCs w:val="22"/>
              </w:rPr>
            </w:pPr>
            <w:r w:rsidRPr="00B47025">
              <w:rPr>
                <w:snapToGrid w:val="0"/>
                <w:kern w:val="22"/>
                <w:szCs w:val="22"/>
              </w:rPr>
              <w:t>GENERAL</w:t>
            </w:r>
          </w:p>
          <w:p w:rsidR="00FA0943" w:rsidRPr="00B47025" w:rsidRDefault="00FA0943" w:rsidP="00AE31E8">
            <w:pPr>
              <w:suppressLineNumbers/>
              <w:suppressAutoHyphens/>
              <w:ind w:left="63"/>
              <w:jc w:val="left"/>
              <w:rPr>
                <w:snapToGrid w:val="0"/>
                <w:kern w:val="22"/>
                <w:szCs w:val="22"/>
              </w:rPr>
            </w:pPr>
          </w:p>
          <w:p w:rsidR="00FA0943" w:rsidRPr="00B47025" w:rsidRDefault="004C5666" w:rsidP="00AE31E8">
            <w:pPr>
              <w:suppressLineNumbers/>
              <w:suppressAutoHyphens/>
              <w:ind w:left="63"/>
              <w:jc w:val="left"/>
              <w:rPr>
                <w:snapToGrid w:val="0"/>
                <w:kern w:val="22"/>
                <w:szCs w:val="22"/>
              </w:rPr>
            </w:pPr>
            <w:sdt>
              <w:sdtPr>
                <w:rPr>
                  <w:snapToGrid w:val="0"/>
                  <w:kern w:val="22"/>
                  <w:szCs w:val="22"/>
                  <w:lang w:val="en-US"/>
                </w:rPr>
                <w:alias w:val="Subject"/>
                <w:tag w:val=""/>
                <w:id w:val="-344942035"/>
                <w:placeholder>
                  <w:docPart w:val="1D0DC052861E4676805038FA377ABCA0"/>
                </w:placeholder>
                <w:dataBinding w:prefixMappings="xmlns:ns0='http://purl.org/dc/elements/1.1/' xmlns:ns1='http://schemas.openxmlformats.org/package/2006/metadata/core-properties' " w:xpath="/ns1:coreProperties[1]/ns0:subject[1]" w:storeItemID="{6C3C8BC8-F283-45AE-878A-BAB7291924A1}"/>
                <w:text/>
              </w:sdtPr>
              <w:sdtContent>
                <w:proofErr w:type="spellStart"/>
                <w:r w:rsidR="00B33C87" w:rsidRPr="00B47025">
                  <w:rPr>
                    <w:snapToGrid w:val="0"/>
                    <w:kern w:val="22"/>
                    <w:szCs w:val="22"/>
                    <w:lang w:val="en-US"/>
                  </w:rPr>
                  <w:t>CBD</w:t>
                </w:r>
                <w:proofErr w:type="spellEnd"/>
                <w:r w:rsidR="00B33C87" w:rsidRPr="00B47025">
                  <w:rPr>
                    <w:snapToGrid w:val="0"/>
                    <w:kern w:val="22"/>
                    <w:szCs w:val="22"/>
                    <w:lang w:val="en-US"/>
                  </w:rPr>
                  <w:t>/</w:t>
                </w:r>
                <w:proofErr w:type="spellStart"/>
                <w:r w:rsidR="00B33C87" w:rsidRPr="00B47025">
                  <w:rPr>
                    <w:snapToGrid w:val="0"/>
                    <w:kern w:val="22"/>
                    <w:szCs w:val="22"/>
                    <w:lang w:val="en-US"/>
                  </w:rPr>
                  <w:t>SBSTTA</w:t>
                </w:r>
                <w:proofErr w:type="spellEnd"/>
                <w:r w:rsidR="00B33C87" w:rsidRPr="00B47025">
                  <w:rPr>
                    <w:snapToGrid w:val="0"/>
                    <w:kern w:val="22"/>
                    <w:szCs w:val="22"/>
                    <w:lang w:val="en-US"/>
                  </w:rPr>
                  <w:t>/</w:t>
                </w:r>
                <w:proofErr w:type="spellStart"/>
                <w:r w:rsidR="00B33C87" w:rsidRPr="00B47025">
                  <w:rPr>
                    <w:snapToGrid w:val="0"/>
                    <w:kern w:val="22"/>
                    <w:szCs w:val="22"/>
                    <w:lang w:val="en-US"/>
                  </w:rPr>
                  <w:t>REC</w:t>
                </w:r>
                <w:proofErr w:type="spellEnd"/>
                <w:r w:rsidR="00B33C87" w:rsidRPr="00B47025">
                  <w:rPr>
                    <w:snapToGrid w:val="0"/>
                    <w:kern w:val="22"/>
                    <w:szCs w:val="22"/>
                    <w:lang w:val="en-US"/>
                  </w:rPr>
                  <w:t>/23/</w:t>
                </w:r>
                <w:r w:rsidR="00146DA4">
                  <w:rPr>
                    <w:snapToGrid w:val="0"/>
                    <w:kern w:val="22"/>
                    <w:szCs w:val="22"/>
                    <w:lang w:val="ru-RU"/>
                  </w:rPr>
                  <w:t>2</w:t>
                </w:r>
              </w:sdtContent>
            </w:sdt>
          </w:p>
          <w:p w:rsidR="00FA0943" w:rsidRPr="00B47025" w:rsidRDefault="00FA0943" w:rsidP="00AE31E8">
            <w:pPr>
              <w:suppressLineNumbers/>
              <w:suppressAutoHyphens/>
              <w:ind w:left="63"/>
              <w:jc w:val="left"/>
              <w:rPr>
                <w:snapToGrid w:val="0"/>
                <w:kern w:val="22"/>
                <w:szCs w:val="22"/>
              </w:rPr>
            </w:pPr>
            <w:r w:rsidRPr="00B47025">
              <w:rPr>
                <w:snapToGrid w:val="0"/>
                <w:kern w:val="22"/>
                <w:szCs w:val="22"/>
              </w:rPr>
              <w:t>2</w:t>
            </w:r>
            <w:r w:rsidR="00146DA4">
              <w:rPr>
                <w:snapToGrid w:val="0"/>
                <w:kern w:val="22"/>
                <w:szCs w:val="22"/>
                <w:lang w:val="ru-RU"/>
              </w:rPr>
              <w:t>8</w:t>
            </w:r>
            <w:r w:rsidRPr="00B47025">
              <w:rPr>
                <w:snapToGrid w:val="0"/>
                <w:kern w:val="22"/>
                <w:szCs w:val="22"/>
              </w:rPr>
              <w:t xml:space="preserve"> November 2019</w:t>
            </w:r>
          </w:p>
          <w:p w:rsidR="00FA0943" w:rsidRPr="00B47025" w:rsidRDefault="00FA0943" w:rsidP="00AE31E8">
            <w:pPr>
              <w:suppressLineNumbers/>
              <w:suppressAutoHyphens/>
              <w:ind w:left="63"/>
              <w:jc w:val="left"/>
              <w:rPr>
                <w:snapToGrid w:val="0"/>
                <w:kern w:val="22"/>
                <w:szCs w:val="22"/>
              </w:rPr>
            </w:pPr>
          </w:p>
          <w:p w:rsidR="00CE7A38" w:rsidRDefault="00CE7A38" w:rsidP="00AE31E8">
            <w:pPr>
              <w:suppressLineNumbers/>
              <w:suppressAutoHyphens/>
              <w:ind w:left="63"/>
              <w:jc w:val="left"/>
              <w:rPr>
                <w:snapToGrid w:val="0"/>
                <w:kern w:val="22"/>
                <w:szCs w:val="22"/>
              </w:rPr>
            </w:pPr>
            <w:r w:rsidRPr="00164861">
              <w:rPr>
                <w:noProof/>
                <w:lang w:val="en-US" w:eastAsia="ru-RU"/>
              </w:rPr>
              <w:t>RUSSIAN</w:t>
            </w:r>
          </w:p>
          <w:p w:rsidR="00FA0943" w:rsidRPr="00B47025" w:rsidRDefault="00FA0943" w:rsidP="00AE31E8">
            <w:pPr>
              <w:suppressLineNumbers/>
              <w:suppressAutoHyphens/>
              <w:ind w:left="63"/>
              <w:jc w:val="left"/>
              <w:rPr>
                <w:snapToGrid w:val="0"/>
                <w:kern w:val="22"/>
                <w:szCs w:val="22"/>
                <w:u w:val="single"/>
              </w:rPr>
            </w:pPr>
            <w:r w:rsidRPr="00B47025">
              <w:rPr>
                <w:snapToGrid w:val="0"/>
                <w:kern w:val="22"/>
                <w:szCs w:val="22"/>
              </w:rPr>
              <w:t>ORIGINAL: ENGLISH</w:t>
            </w:r>
          </w:p>
        </w:tc>
      </w:tr>
    </w:tbl>
    <w:p w:rsidR="0042412C" w:rsidRPr="00B47025" w:rsidRDefault="004C5666" w:rsidP="00E93457">
      <w:pPr>
        <w:pStyle w:val="meetingname"/>
        <w:suppressLineNumbers/>
        <w:suppressAutoHyphens/>
        <w:kinsoku w:val="0"/>
        <w:overflowPunct w:val="0"/>
        <w:autoSpaceDE w:val="0"/>
        <w:autoSpaceDN w:val="0"/>
        <w:ind w:right="4590"/>
        <w:jc w:val="left"/>
        <w:rPr>
          <w:kern w:val="22"/>
        </w:rPr>
      </w:pPr>
      <w:sdt>
        <w:sdtPr>
          <w:rPr>
            <w:caps w:val="0"/>
            <w:snapToGrid w:val="0"/>
            <w:kern w:val="22"/>
            <w:lang w:val="ru-RU"/>
          </w:rPr>
          <w:alias w:val="Meeting"/>
          <w:tag w:val="Meeting"/>
          <w:id w:val="1412045910"/>
          <w:placeholder>
            <w:docPart w:val="C444DEE40D7C456B82AF1A09CD132ABF"/>
          </w:placeholder>
          <w:text/>
        </w:sdtPr>
        <w:sdtContent>
          <w:r w:rsidR="00CE7A38" w:rsidRPr="00CE7A38">
            <w:rPr>
              <w:caps w:val="0"/>
              <w:snapToGrid w:val="0"/>
              <w:kern w:val="22"/>
              <w:lang w:val="ru-RU"/>
            </w:rPr>
            <w:t>ВСПОМОГАТЕЛЬНЫЙ ОРГАН ПО НАУЧНЫМ, ТЕХНИЧЕСКИМ И ТЕХНОЛОГИЧЕСКИМ КОНСУЛЬТАЦИЯМ</w:t>
          </w:r>
        </w:sdtContent>
      </w:sdt>
      <w:bookmarkEnd w:id="0"/>
    </w:p>
    <w:p w:rsidR="00CE7A38" w:rsidRPr="000539A6" w:rsidRDefault="00CE7A38" w:rsidP="00CE7A38">
      <w:pPr>
        <w:pStyle w:val="Cornernotation"/>
        <w:suppressLineNumbers/>
        <w:suppressAutoHyphens/>
        <w:kinsoku w:val="0"/>
        <w:overflowPunct w:val="0"/>
        <w:autoSpaceDE w:val="0"/>
        <w:autoSpaceDN w:val="0"/>
        <w:ind w:left="180" w:right="4422" w:hanging="180"/>
        <w:rPr>
          <w:caps/>
          <w:szCs w:val="22"/>
          <w:lang w:val="ru-RU"/>
        </w:rPr>
      </w:pPr>
      <w:r w:rsidRPr="000539A6">
        <w:rPr>
          <w:szCs w:val="22"/>
          <w:lang w:val="ru-RU"/>
        </w:rPr>
        <w:t>Двадцать третье совещание</w:t>
      </w:r>
    </w:p>
    <w:p w:rsidR="00CE7A38" w:rsidRPr="000539A6" w:rsidRDefault="00CE7A38" w:rsidP="00CE7A38">
      <w:pPr>
        <w:pStyle w:val="Cornernotation"/>
        <w:suppressLineNumbers/>
        <w:suppressAutoHyphens/>
        <w:kinsoku w:val="0"/>
        <w:overflowPunct w:val="0"/>
        <w:autoSpaceDE w:val="0"/>
        <w:autoSpaceDN w:val="0"/>
        <w:ind w:left="180" w:right="4422" w:hanging="180"/>
        <w:rPr>
          <w:caps/>
          <w:szCs w:val="22"/>
          <w:lang w:val="ru-RU"/>
        </w:rPr>
      </w:pPr>
      <w:r w:rsidRPr="000539A6">
        <w:rPr>
          <w:szCs w:val="22"/>
          <w:lang w:val="ru-RU"/>
        </w:rPr>
        <w:t>Монреаль, Канада, 25-29 ноября 2019 года</w:t>
      </w:r>
    </w:p>
    <w:p w:rsidR="00C9161D" w:rsidRPr="000539A6" w:rsidRDefault="00CE7A38" w:rsidP="00E93457">
      <w:pPr>
        <w:suppressLineNumbers/>
        <w:suppressAutoHyphens/>
        <w:rPr>
          <w:kern w:val="22"/>
          <w:szCs w:val="22"/>
          <w:lang w:val="ru-RU"/>
        </w:rPr>
      </w:pPr>
      <w:r w:rsidRPr="000539A6">
        <w:rPr>
          <w:szCs w:val="22"/>
          <w:lang w:val="ru-RU"/>
        </w:rPr>
        <w:t xml:space="preserve">Пункт </w:t>
      </w:r>
      <w:r w:rsidR="00146DA4" w:rsidRPr="000539A6">
        <w:rPr>
          <w:szCs w:val="22"/>
          <w:lang w:val="ru-RU"/>
        </w:rPr>
        <w:t>4</w:t>
      </w:r>
      <w:r w:rsidRPr="000539A6">
        <w:rPr>
          <w:szCs w:val="22"/>
          <w:lang w:val="ru-RU"/>
        </w:rPr>
        <w:t xml:space="preserve"> повестки дня</w:t>
      </w:r>
    </w:p>
    <w:p w:rsidR="00CE7A38" w:rsidRPr="001641A0" w:rsidRDefault="00CE7A38" w:rsidP="00CE7A38">
      <w:pPr>
        <w:pStyle w:val="recommendation"/>
        <w:keepNext w:val="0"/>
        <w:suppressLineNumbers/>
        <w:suppressAutoHyphens/>
        <w:kinsoku w:val="0"/>
        <w:overflowPunct w:val="0"/>
        <w:autoSpaceDE w:val="0"/>
        <w:autoSpaceDN w:val="0"/>
        <w:adjustRightInd w:val="0"/>
        <w:snapToGrid w:val="0"/>
        <w:spacing w:line="240" w:lineRule="auto"/>
        <w:jc w:val="center"/>
        <w:rPr>
          <w:i w:val="0"/>
          <w:lang w:val="ru-RU"/>
        </w:rPr>
      </w:pPr>
      <w:r w:rsidRPr="00202CF0">
        <w:rPr>
          <w:i w:val="0"/>
          <w:lang w:val="ru-RU"/>
        </w:rPr>
        <w:t>РЕКОМЕНДАЦИЯ, ПРИНЯТАЯ ВСПОМОГАТЕЛЬНЫМ ОРГАНОМ ПО НАУЧНЫМ, ТЕХНИЧЕСКИМ И ТЕХНОЛОГИЧЕСКИМ КОНСУЛЬТАЦИЯМ</w:t>
      </w:r>
    </w:p>
    <w:p w:rsidR="00754A77" w:rsidRPr="00146DA4" w:rsidRDefault="00B01BAE" w:rsidP="00AE31E8">
      <w:pPr>
        <w:suppressLineNumbers/>
        <w:tabs>
          <w:tab w:val="left" w:pos="567"/>
        </w:tabs>
        <w:suppressAutoHyphens/>
        <w:spacing w:before="240" w:after="120"/>
        <w:jc w:val="center"/>
        <w:rPr>
          <w:b/>
          <w:spacing w:val="-6"/>
          <w:kern w:val="22"/>
          <w:szCs w:val="22"/>
          <w:lang w:val="ru-RU"/>
        </w:rPr>
      </w:pPr>
      <w:bookmarkStart w:id="1" w:name="_GoBack"/>
      <w:r w:rsidRPr="00B47025">
        <w:rPr>
          <w:b/>
          <w:spacing w:val="-6"/>
          <w:kern w:val="22"/>
          <w:szCs w:val="22"/>
        </w:rPr>
        <w:t>23/</w:t>
      </w:r>
      <w:r w:rsidR="00146DA4">
        <w:rPr>
          <w:b/>
          <w:spacing w:val="-6"/>
          <w:kern w:val="22"/>
          <w:szCs w:val="22"/>
          <w:lang w:val="ru-RU"/>
        </w:rPr>
        <w:t>2</w:t>
      </w:r>
      <w:r w:rsidR="00035174" w:rsidRPr="00B47025">
        <w:rPr>
          <w:b/>
          <w:spacing w:val="-6"/>
          <w:kern w:val="22"/>
          <w:szCs w:val="22"/>
        </w:rPr>
        <w:t>.</w:t>
      </w:r>
      <w:r w:rsidR="008201F9" w:rsidRPr="00B47025">
        <w:rPr>
          <w:b/>
          <w:spacing w:val="-6"/>
          <w:kern w:val="22"/>
          <w:szCs w:val="22"/>
        </w:rPr>
        <w:tab/>
      </w:r>
      <w:r w:rsidR="00146DA4" w:rsidRPr="00146DA4">
        <w:rPr>
          <w:b/>
          <w:spacing w:val="-6"/>
          <w:kern w:val="22"/>
          <w:szCs w:val="22"/>
          <w:lang w:val="ru-RU"/>
        </w:rPr>
        <w:t>Б</w:t>
      </w:r>
      <w:r w:rsidR="00754A77" w:rsidRPr="00146DA4">
        <w:rPr>
          <w:b/>
          <w:spacing w:val="-6"/>
          <w:kern w:val="22"/>
          <w:szCs w:val="22"/>
          <w:lang w:val="ru-RU"/>
        </w:rPr>
        <w:t>иоразнообрази</w:t>
      </w:r>
      <w:r w:rsidR="00146DA4" w:rsidRPr="00146DA4">
        <w:rPr>
          <w:b/>
          <w:spacing w:val="-6"/>
          <w:kern w:val="22"/>
          <w:szCs w:val="22"/>
          <w:lang w:val="ru-RU"/>
        </w:rPr>
        <w:t>е и измен</w:t>
      </w:r>
      <w:r w:rsidR="00146DA4">
        <w:rPr>
          <w:b/>
          <w:spacing w:val="-6"/>
          <w:kern w:val="22"/>
          <w:szCs w:val="22"/>
          <w:lang w:val="ru-RU"/>
        </w:rPr>
        <w:t>е</w:t>
      </w:r>
      <w:r w:rsidR="00146DA4" w:rsidRPr="00146DA4">
        <w:rPr>
          <w:b/>
          <w:spacing w:val="-6"/>
          <w:kern w:val="22"/>
          <w:szCs w:val="22"/>
          <w:lang w:val="ru-RU"/>
        </w:rPr>
        <w:t>ние климата</w:t>
      </w:r>
    </w:p>
    <w:p w:rsidR="00146DA4" w:rsidRPr="00723541" w:rsidRDefault="00146DA4" w:rsidP="00146DA4">
      <w:pPr>
        <w:pStyle w:val="Para10"/>
        <w:numPr>
          <w:ilvl w:val="0"/>
          <w:numId w:val="0"/>
        </w:numPr>
        <w:suppressLineNumbers/>
        <w:suppressAutoHyphens/>
        <w:kinsoku w:val="0"/>
        <w:overflowPunct w:val="0"/>
        <w:autoSpaceDE w:val="0"/>
        <w:autoSpaceDN w:val="0"/>
        <w:adjustRightInd w:val="0"/>
        <w:snapToGrid w:val="0"/>
        <w:ind w:firstLine="720"/>
        <w:rPr>
          <w:i/>
          <w:kern w:val="22"/>
          <w:szCs w:val="22"/>
          <w:lang w:val="ru-RU"/>
        </w:rPr>
      </w:pPr>
      <w:r w:rsidRPr="00D82F8C">
        <w:rPr>
          <w:i/>
          <w:iCs/>
          <w:kern w:val="22"/>
          <w:szCs w:val="22"/>
          <w:lang w:val="ru-RU"/>
        </w:rPr>
        <w:t>Вспомогательный орган по научным, техническим и технологическим консультациям</w:t>
      </w:r>
    </w:p>
    <w:p w:rsidR="00146DA4" w:rsidRPr="00723541" w:rsidRDefault="00146DA4" w:rsidP="00146DA4">
      <w:pPr>
        <w:pStyle w:val="Para10"/>
        <w:numPr>
          <w:ilvl w:val="0"/>
          <w:numId w:val="0"/>
        </w:numPr>
        <w:suppressLineNumbers/>
        <w:suppressAutoHyphens/>
        <w:kinsoku w:val="0"/>
        <w:overflowPunct w:val="0"/>
        <w:autoSpaceDE w:val="0"/>
        <w:autoSpaceDN w:val="0"/>
        <w:adjustRightInd w:val="0"/>
        <w:snapToGrid w:val="0"/>
        <w:ind w:firstLine="720"/>
        <w:rPr>
          <w:kern w:val="22"/>
          <w:szCs w:val="22"/>
          <w:lang w:val="ru-RU"/>
        </w:rPr>
      </w:pPr>
      <w:r w:rsidRPr="00D82F8C">
        <w:rPr>
          <w:kern w:val="22"/>
          <w:szCs w:val="22"/>
          <w:lang w:val="ru-RU"/>
        </w:rPr>
        <w:t>1.</w:t>
      </w:r>
      <w:r w:rsidRPr="00D82F8C">
        <w:rPr>
          <w:kern w:val="22"/>
          <w:szCs w:val="22"/>
          <w:lang w:val="ru-RU"/>
        </w:rPr>
        <w:tab/>
      </w:r>
      <w:r w:rsidRPr="00D82F8C">
        <w:rPr>
          <w:i/>
          <w:iCs/>
          <w:kern w:val="22"/>
          <w:szCs w:val="22"/>
          <w:lang w:val="ru-RU"/>
        </w:rPr>
        <w:t>приветствует</w:t>
      </w:r>
      <w:r w:rsidRPr="00D82F8C">
        <w:rPr>
          <w:kern w:val="22"/>
          <w:szCs w:val="22"/>
          <w:lang w:val="ru-RU"/>
        </w:rPr>
        <w:t xml:space="preserve"> Доклад о глобальной оценке биоразнообразия и экосистемных услуг, опуб</w:t>
      </w:r>
      <w:r>
        <w:rPr>
          <w:kern w:val="22"/>
          <w:szCs w:val="22"/>
          <w:lang w:val="ru-RU"/>
        </w:rPr>
        <w:t xml:space="preserve">ликованный Межправительственной научно-политической </w:t>
      </w:r>
      <w:r w:rsidRPr="00D82F8C">
        <w:rPr>
          <w:kern w:val="22"/>
          <w:szCs w:val="22"/>
          <w:lang w:val="ru-RU"/>
        </w:rPr>
        <w:t>платформой по биоразнообразию и экосистемным услугам</w:t>
      </w:r>
      <w:r w:rsidRPr="00723541">
        <w:rPr>
          <w:rStyle w:val="Appelnotedebasdep"/>
          <w:kern w:val="22"/>
          <w:szCs w:val="22"/>
        </w:rPr>
        <w:footnoteReference w:id="2"/>
      </w:r>
      <w:r w:rsidRPr="00D82F8C">
        <w:rPr>
          <w:szCs w:val="22"/>
          <w:lang w:val="ru-RU"/>
        </w:rPr>
        <w:t>;</w:t>
      </w:r>
    </w:p>
    <w:p w:rsidR="00146DA4" w:rsidRPr="00723541" w:rsidRDefault="00146DA4" w:rsidP="00146DA4">
      <w:pPr>
        <w:suppressLineNumbers/>
        <w:suppressAutoHyphens/>
        <w:kinsoku w:val="0"/>
        <w:overflowPunct w:val="0"/>
        <w:autoSpaceDE w:val="0"/>
        <w:autoSpaceDN w:val="0"/>
        <w:adjustRightInd w:val="0"/>
        <w:snapToGrid w:val="0"/>
        <w:spacing w:before="120" w:after="120"/>
        <w:ind w:firstLine="720"/>
        <w:rPr>
          <w:noProof/>
          <w:snapToGrid w:val="0"/>
          <w:kern w:val="22"/>
          <w:lang w:val="ru-RU"/>
        </w:rPr>
      </w:pPr>
      <w:r w:rsidRPr="00D82F8C">
        <w:rPr>
          <w:noProof/>
          <w:snapToGrid w:val="0"/>
          <w:kern w:val="22"/>
          <w:lang w:val="ru-RU"/>
        </w:rPr>
        <w:t>2.</w:t>
      </w:r>
      <w:r w:rsidRPr="00D82F8C">
        <w:rPr>
          <w:noProof/>
          <w:snapToGrid w:val="0"/>
          <w:kern w:val="22"/>
          <w:lang w:val="ru-RU"/>
        </w:rPr>
        <w:tab/>
      </w:r>
      <w:r w:rsidRPr="00D82F8C">
        <w:rPr>
          <w:i/>
          <w:iCs/>
          <w:noProof/>
          <w:snapToGrid w:val="0"/>
          <w:kern w:val="22"/>
          <w:lang w:val="ru-RU"/>
        </w:rPr>
        <w:t xml:space="preserve">также приветствует </w:t>
      </w:r>
      <w:r w:rsidRPr="00D82F8C">
        <w:rPr>
          <w:noProof/>
          <w:snapToGrid w:val="0"/>
          <w:kern w:val="22"/>
          <w:lang w:val="ru-RU"/>
        </w:rPr>
        <w:t>специальные доклады Межправительственной группы экспертов по изменению климата</w:t>
      </w:r>
      <w:r>
        <w:rPr>
          <w:noProof/>
          <w:snapToGrid w:val="0"/>
          <w:kern w:val="22"/>
          <w:lang w:val="ru-RU"/>
        </w:rPr>
        <w:t>:</w:t>
      </w:r>
      <w:r w:rsidRPr="00D82F8C">
        <w:rPr>
          <w:noProof/>
          <w:snapToGrid w:val="0"/>
          <w:kern w:val="22"/>
          <w:lang w:val="ru-RU"/>
        </w:rPr>
        <w:t xml:space="preserve"> а) </w:t>
      </w:r>
      <w:r>
        <w:rPr>
          <w:noProof/>
          <w:snapToGrid w:val="0"/>
          <w:kern w:val="22"/>
          <w:lang w:val="ru-RU"/>
        </w:rPr>
        <w:t>глобальное потепление на 1,5</w:t>
      </w:r>
      <w:r>
        <w:rPr>
          <w:noProof/>
          <w:snapToGrid w:val="0"/>
          <w:kern w:val="22"/>
          <w:lang w:val="fr-FR"/>
        </w:rPr>
        <w:t xml:space="preserve">°C: специальный доклад МГЭИК </w:t>
      </w:r>
      <w:r w:rsidRPr="00D82F8C">
        <w:rPr>
          <w:noProof/>
          <w:snapToGrid w:val="0"/>
          <w:kern w:val="22"/>
          <w:lang w:val="ru-RU"/>
        </w:rPr>
        <w:t>о последствиях глобального потепления на 1,5</w:t>
      </w:r>
      <w:r>
        <w:rPr>
          <w:noProof/>
          <w:snapToGrid w:val="0"/>
          <w:kern w:val="22"/>
        </w:rPr>
        <w:t>°C</w:t>
      </w:r>
      <w:r w:rsidRPr="00D82F8C">
        <w:rPr>
          <w:noProof/>
          <w:snapToGrid w:val="0"/>
          <w:kern w:val="22"/>
          <w:lang w:val="ru-RU"/>
        </w:rPr>
        <w:t xml:space="preserve"> </w:t>
      </w:r>
      <w:r>
        <w:rPr>
          <w:noProof/>
          <w:snapToGrid w:val="0"/>
          <w:kern w:val="22"/>
          <w:lang w:val="ru-RU"/>
        </w:rPr>
        <w:t>сверх</w:t>
      </w:r>
      <w:r w:rsidRPr="003630B4">
        <w:rPr>
          <w:noProof/>
          <w:snapToGrid w:val="0"/>
          <w:kern w:val="22"/>
          <w:lang w:val="ru-RU"/>
        </w:rPr>
        <w:t xml:space="preserve"> доиндустриальных уровней и о соответствующих траекториях глобальных выбросов парниковых газов в контексте укрепления глобального реагирования на угрозу изменения климата, а также устойчивого развития и усилий по искоренению нищеты </w:t>
      </w:r>
      <w:r w:rsidRPr="00D82F8C">
        <w:rPr>
          <w:noProof/>
          <w:snapToGrid w:val="0"/>
          <w:kern w:val="22"/>
          <w:lang w:val="ru-RU"/>
        </w:rPr>
        <w:t>(</w:t>
      </w:r>
      <w:r>
        <w:rPr>
          <w:noProof/>
          <w:snapToGrid w:val="0"/>
          <w:kern w:val="22"/>
        </w:rPr>
        <w:t>SR</w:t>
      </w:r>
      <w:r w:rsidRPr="00D82F8C">
        <w:rPr>
          <w:noProof/>
          <w:snapToGrid w:val="0"/>
          <w:kern w:val="22"/>
          <w:lang w:val="ru-RU"/>
        </w:rPr>
        <w:t>1.5)</w:t>
      </w:r>
      <w:r>
        <w:rPr>
          <w:noProof/>
          <w:snapToGrid w:val="0"/>
          <w:kern w:val="22"/>
          <w:vertAlign w:val="superscript"/>
        </w:rPr>
        <w:footnoteReference w:id="3"/>
      </w:r>
      <w:r w:rsidRPr="00D82F8C">
        <w:rPr>
          <w:noProof/>
          <w:snapToGrid w:val="0"/>
          <w:kern w:val="22"/>
          <w:lang w:val="ru-RU"/>
        </w:rPr>
        <w:t xml:space="preserve">, </w:t>
      </w:r>
      <w:r>
        <w:rPr>
          <w:noProof/>
          <w:snapToGrid w:val="0"/>
          <w:kern w:val="22"/>
        </w:rPr>
        <w:t>b</w:t>
      </w:r>
      <w:r w:rsidRPr="00D82F8C">
        <w:rPr>
          <w:noProof/>
          <w:snapToGrid w:val="0"/>
          <w:kern w:val="22"/>
          <w:lang w:val="ru-RU"/>
        </w:rPr>
        <w:t xml:space="preserve">) </w:t>
      </w:r>
      <w:r>
        <w:rPr>
          <w:noProof/>
          <w:snapToGrid w:val="0"/>
          <w:kern w:val="22"/>
          <w:lang w:val="ru-RU"/>
        </w:rPr>
        <w:t xml:space="preserve">специальный доклад МГЭИК </w:t>
      </w:r>
      <w:r w:rsidRPr="003630B4">
        <w:rPr>
          <w:noProof/>
          <w:snapToGrid w:val="0"/>
          <w:kern w:val="22"/>
          <w:lang w:val="ru-RU"/>
        </w:rPr>
        <w:t>об изменении климата, опустынивании, деградации земель, устойчивом управлении землепользованием, продовольственной безопасности и потоках парниковых газов в наземных экосистемах</w:t>
      </w:r>
      <w:r>
        <w:rPr>
          <w:noProof/>
          <w:snapToGrid w:val="0"/>
          <w:kern w:val="22"/>
          <w:lang w:val="ru-RU"/>
        </w:rPr>
        <w:t xml:space="preserve"> (</w:t>
      </w:r>
      <w:r>
        <w:rPr>
          <w:noProof/>
          <w:snapToGrid w:val="0"/>
          <w:kern w:val="22"/>
          <w:lang w:val="fr-FR"/>
        </w:rPr>
        <w:t>SRCCL)</w:t>
      </w:r>
      <w:r>
        <w:rPr>
          <w:noProof/>
          <w:snapToGrid w:val="0"/>
          <w:kern w:val="22"/>
          <w:vertAlign w:val="superscript"/>
        </w:rPr>
        <w:footnoteReference w:id="4"/>
      </w:r>
      <w:r w:rsidRPr="00D82F8C">
        <w:rPr>
          <w:noProof/>
          <w:snapToGrid w:val="0"/>
          <w:kern w:val="22"/>
          <w:lang w:val="ru-RU"/>
        </w:rPr>
        <w:t xml:space="preserve">; с) </w:t>
      </w:r>
      <w:r>
        <w:rPr>
          <w:noProof/>
          <w:snapToGrid w:val="0"/>
          <w:kern w:val="22"/>
          <w:lang w:val="ru-RU"/>
        </w:rPr>
        <w:t xml:space="preserve">специальный доклад МГЭИК </w:t>
      </w:r>
      <w:r w:rsidRPr="00D82F8C">
        <w:rPr>
          <w:noProof/>
          <w:snapToGrid w:val="0"/>
          <w:kern w:val="22"/>
          <w:lang w:val="ru-RU"/>
        </w:rPr>
        <w:t>об океане и криосфере в условиях меняющегося климата</w:t>
      </w:r>
      <w:r>
        <w:rPr>
          <w:noProof/>
          <w:snapToGrid w:val="0"/>
          <w:kern w:val="22"/>
          <w:lang w:val="ru-RU"/>
        </w:rPr>
        <w:t xml:space="preserve"> </w:t>
      </w:r>
      <w:r w:rsidRPr="003630B4">
        <w:rPr>
          <w:noProof/>
          <w:snapToGrid w:val="0"/>
          <w:kern w:val="22"/>
          <w:lang w:val="ru-RU"/>
        </w:rPr>
        <w:t>(</w:t>
      </w:r>
      <w:r w:rsidRPr="00A50B3A">
        <w:rPr>
          <w:noProof/>
          <w:snapToGrid w:val="0"/>
          <w:kern w:val="22"/>
          <w:lang w:val="en-CA"/>
        </w:rPr>
        <w:t>SROCC</w:t>
      </w:r>
      <w:r w:rsidRPr="003630B4">
        <w:rPr>
          <w:noProof/>
          <w:snapToGrid w:val="0"/>
          <w:kern w:val="22"/>
          <w:lang w:val="ru-RU"/>
        </w:rPr>
        <w:t>)</w:t>
      </w:r>
      <w:r>
        <w:rPr>
          <w:noProof/>
          <w:snapToGrid w:val="0"/>
          <w:kern w:val="22"/>
          <w:vertAlign w:val="superscript"/>
        </w:rPr>
        <w:footnoteReference w:id="5"/>
      </w:r>
      <w:r w:rsidRPr="00D82F8C">
        <w:rPr>
          <w:noProof/>
          <w:snapToGrid w:val="0"/>
          <w:kern w:val="22"/>
          <w:lang w:val="ru-RU"/>
        </w:rPr>
        <w:t>;</w:t>
      </w:r>
    </w:p>
    <w:p w:rsidR="00146DA4" w:rsidRDefault="00146DA4" w:rsidP="00146DA4">
      <w:pPr>
        <w:pStyle w:val="Para10"/>
        <w:numPr>
          <w:ilvl w:val="0"/>
          <w:numId w:val="0"/>
        </w:numPr>
        <w:suppressLineNumbers/>
        <w:suppressAutoHyphens/>
        <w:kinsoku w:val="0"/>
        <w:overflowPunct w:val="0"/>
        <w:autoSpaceDE w:val="0"/>
        <w:autoSpaceDN w:val="0"/>
        <w:adjustRightInd w:val="0"/>
        <w:snapToGrid w:val="0"/>
        <w:ind w:firstLine="720"/>
        <w:rPr>
          <w:szCs w:val="22"/>
          <w:lang w:val="ru-RU"/>
        </w:rPr>
      </w:pPr>
      <w:r w:rsidRPr="00D82F8C">
        <w:rPr>
          <w:kern w:val="22"/>
          <w:szCs w:val="22"/>
          <w:lang w:val="ru-RU"/>
        </w:rPr>
        <w:t>3.</w:t>
      </w:r>
      <w:r w:rsidRPr="00D82F8C">
        <w:rPr>
          <w:kern w:val="22"/>
          <w:szCs w:val="22"/>
          <w:lang w:val="ru-RU"/>
        </w:rPr>
        <w:tab/>
      </w:r>
      <w:r w:rsidRPr="00D82F8C">
        <w:rPr>
          <w:i/>
          <w:iCs/>
          <w:kern w:val="22"/>
          <w:szCs w:val="22"/>
          <w:lang w:val="ru-RU"/>
        </w:rPr>
        <w:t>приветствует далее</w:t>
      </w:r>
      <w:r w:rsidRPr="00D82F8C">
        <w:rPr>
          <w:kern w:val="22"/>
          <w:szCs w:val="22"/>
          <w:lang w:val="ru-RU"/>
        </w:rPr>
        <w:t xml:space="preserve"> представленн</w:t>
      </w:r>
      <w:r>
        <w:rPr>
          <w:kern w:val="22"/>
          <w:szCs w:val="22"/>
          <w:lang w:val="ru-RU"/>
        </w:rPr>
        <w:t>ый</w:t>
      </w:r>
      <w:r w:rsidRPr="00D82F8C">
        <w:rPr>
          <w:kern w:val="22"/>
          <w:szCs w:val="22"/>
          <w:lang w:val="ru-RU"/>
        </w:rPr>
        <w:t xml:space="preserve"> в за</w:t>
      </w:r>
      <w:r>
        <w:rPr>
          <w:kern w:val="22"/>
          <w:szCs w:val="22"/>
          <w:lang w:val="ru-RU"/>
        </w:rPr>
        <w:t>писке Исполнительного секретаря</w:t>
      </w:r>
      <w:r w:rsidRPr="00D82F8C">
        <w:rPr>
          <w:kern w:val="22"/>
          <w:szCs w:val="22"/>
          <w:lang w:val="ru-RU"/>
        </w:rPr>
        <w:t xml:space="preserve"> нов</w:t>
      </w:r>
      <w:r>
        <w:rPr>
          <w:kern w:val="22"/>
          <w:szCs w:val="22"/>
          <w:lang w:val="ru-RU"/>
        </w:rPr>
        <w:t>ый</w:t>
      </w:r>
      <w:r w:rsidRPr="00D82F8C">
        <w:rPr>
          <w:kern w:val="22"/>
          <w:szCs w:val="22"/>
          <w:lang w:val="ru-RU"/>
        </w:rPr>
        <w:t xml:space="preserve"> обзор научно-технической информации, касающейся биоразнообразия и изменения климата, и ее значения для работы в рамках Конвенции</w:t>
      </w:r>
      <w:r w:rsidRPr="00723541">
        <w:rPr>
          <w:rStyle w:val="Appelnotedebasdep"/>
          <w:kern w:val="22"/>
          <w:szCs w:val="22"/>
        </w:rPr>
        <w:footnoteReference w:id="6"/>
      </w:r>
      <w:r w:rsidRPr="00D82F8C">
        <w:rPr>
          <w:szCs w:val="22"/>
          <w:lang w:val="ru-RU"/>
        </w:rPr>
        <w:t>;</w:t>
      </w:r>
    </w:p>
    <w:p w:rsidR="00146DA4" w:rsidRPr="00723541" w:rsidRDefault="00146DA4" w:rsidP="00146DA4">
      <w:pPr>
        <w:pStyle w:val="Para10"/>
        <w:numPr>
          <w:ilvl w:val="0"/>
          <w:numId w:val="0"/>
        </w:numPr>
        <w:suppressLineNumbers/>
        <w:suppressAutoHyphens/>
        <w:kinsoku w:val="0"/>
        <w:overflowPunct w:val="0"/>
        <w:autoSpaceDE w:val="0"/>
        <w:autoSpaceDN w:val="0"/>
        <w:adjustRightInd w:val="0"/>
        <w:snapToGrid w:val="0"/>
        <w:ind w:firstLine="720"/>
        <w:rPr>
          <w:kern w:val="22"/>
          <w:szCs w:val="22"/>
          <w:lang w:val="ru-RU"/>
        </w:rPr>
      </w:pPr>
      <w:r>
        <w:rPr>
          <w:szCs w:val="22"/>
          <w:lang w:val="ru-RU"/>
        </w:rPr>
        <w:t>4.</w:t>
      </w:r>
      <w:r>
        <w:rPr>
          <w:szCs w:val="22"/>
          <w:lang w:val="ru-RU"/>
        </w:rPr>
        <w:tab/>
      </w:r>
      <w:r w:rsidRPr="00C24327">
        <w:rPr>
          <w:i/>
          <w:szCs w:val="22"/>
          <w:lang w:val="ru-RU"/>
        </w:rPr>
        <w:t>отмечает</w:t>
      </w:r>
      <w:r>
        <w:rPr>
          <w:szCs w:val="22"/>
          <w:lang w:val="ru-RU"/>
        </w:rPr>
        <w:t xml:space="preserve">, что </w:t>
      </w:r>
      <w:r w:rsidR="00122B1F" w:rsidRPr="00E008D2">
        <w:rPr>
          <w:lang w:val="ru-RU"/>
        </w:rPr>
        <w:t>решения, основанные на природных процессах</w:t>
      </w:r>
      <w:r w:rsidR="00122B1F">
        <w:rPr>
          <w:lang w:val="ru-RU"/>
        </w:rPr>
        <w:t>,</w:t>
      </w:r>
      <w:r>
        <w:rPr>
          <w:szCs w:val="22"/>
          <w:lang w:val="ru-RU"/>
        </w:rPr>
        <w:t xml:space="preserve"> наряду с мерами по сохранению биоразнообразия являются основными компонентами адаптации к изменению климата, смягчению его последствий и уменьшению опасности бедствий на основе экосистемного подхода;</w:t>
      </w:r>
    </w:p>
    <w:p w:rsidR="00146DA4" w:rsidRPr="00723541" w:rsidRDefault="00146DA4" w:rsidP="00146DA4">
      <w:pPr>
        <w:pStyle w:val="Para10"/>
        <w:numPr>
          <w:ilvl w:val="0"/>
          <w:numId w:val="0"/>
        </w:numPr>
        <w:suppressLineNumbers/>
        <w:suppressAutoHyphens/>
        <w:kinsoku w:val="0"/>
        <w:overflowPunct w:val="0"/>
        <w:autoSpaceDE w:val="0"/>
        <w:autoSpaceDN w:val="0"/>
        <w:adjustRightInd w:val="0"/>
        <w:snapToGrid w:val="0"/>
        <w:ind w:firstLine="720"/>
        <w:rPr>
          <w:kern w:val="22"/>
          <w:szCs w:val="22"/>
          <w:lang w:val="ru-RU"/>
        </w:rPr>
      </w:pPr>
      <w:proofErr w:type="gramStart"/>
      <w:r>
        <w:rPr>
          <w:kern w:val="22"/>
          <w:szCs w:val="22"/>
          <w:lang w:val="ru-RU"/>
        </w:rPr>
        <w:t>5</w:t>
      </w:r>
      <w:r w:rsidRPr="00D82F8C">
        <w:rPr>
          <w:kern w:val="22"/>
          <w:szCs w:val="22"/>
          <w:lang w:val="ru-RU"/>
        </w:rPr>
        <w:t>.</w:t>
      </w:r>
      <w:r w:rsidRPr="00D82F8C">
        <w:rPr>
          <w:kern w:val="22"/>
          <w:szCs w:val="22"/>
          <w:lang w:val="ru-RU"/>
        </w:rPr>
        <w:tab/>
      </w:r>
      <w:r>
        <w:rPr>
          <w:i/>
          <w:iCs/>
          <w:kern w:val="22"/>
          <w:szCs w:val="22"/>
          <w:lang w:val="ru-RU"/>
        </w:rPr>
        <w:t>приветствует</w:t>
      </w:r>
      <w:r w:rsidRPr="00D82F8C">
        <w:rPr>
          <w:kern w:val="22"/>
          <w:szCs w:val="22"/>
          <w:lang w:val="ru-RU"/>
        </w:rPr>
        <w:t xml:space="preserve"> </w:t>
      </w:r>
      <w:proofErr w:type="spellStart"/>
      <w:r w:rsidRPr="00D82F8C">
        <w:rPr>
          <w:kern w:val="22"/>
          <w:szCs w:val="22"/>
          <w:lang w:val="ru-RU"/>
        </w:rPr>
        <w:t>Меценскую</w:t>
      </w:r>
      <w:proofErr w:type="spellEnd"/>
      <w:r w:rsidRPr="00D82F8C">
        <w:rPr>
          <w:kern w:val="22"/>
          <w:szCs w:val="22"/>
          <w:lang w:val="ru-RU"/>
        </w:rPr>
        <w:t xml:space="preserve"> хартию по биоразнообразию, принятую в мае 2019 года</w:t>
      </w:r>
      <w:r w:rsidR="002F0266">
        <w:rPr>
          <w:rStyle w:val="Appelnotedebasdep"/>
          <w:kern w:val="22"/>
          <w:szCs w:val="22"/>
        </w:rPr>
        <w:footnoteReference w:id="7"/>
      </w:r>
      <w:r w:rsidR="002F0266" w:rsidRPr="00AC626C">
        <w:rPr>
          <w:kern w:val="22"/>
          <w:szCs w:val="22"/>
        </w:rPr>
        <w:t xml:space="preserve"> </w:t>
      </w:r>
      <w:r w:rsidRPr="00D82F8C">
        <w:rPr>
          <w:kern w:val="22"/>
          <w:szCs w:val="22"/>
          <w:lang w:val="ru-RU"/>
        </w:rPr>
        <w:t xml:space="preserve">во Франции на совещании министров окружающей среды Группы семи, Коммюнике совещания Группы двадцати на уровне министров о преобразованиях в энергетике и охране глобальной </w:t>
      </w:r>
      <w:r w:rsidRPr="00D82F8C">
        <w:rPr>
          <w:kern w:val="22"/>
          <w:szCs w:val="22"/>
          <w:lang w:val="ru-RU"/>
        </w:rPr>
        <w:lastRenderedPageBreak/>
        <w:t>окружающей среды для обеспечения устойчивого роста, принятое в июне 2019 года</w:t>
      </w:r>
      <w:r w:rsidR="002F0266">
        <w:rPr>
          <w:rStyle w:val="Appelnotedebasdep"/>
          <w:kern w:val="22"/>
          <w:szCs w:val="22"/>
        </w:rPr>
        <w:footnoteReference w:id="8"/>
      </w:r>
      <w:r>
        <w:rPr>
          <w:kern w:val="22"/>
          <w:szCs w:val="22"/>
          <w:lang w:val="ru-RU"/>
        </w:rPr>
        <w:t xml:space="preserve"> </w:t>
      </w:r>
      <w:r w:rsidRPr="00D82F8C">
        <w:rPr>
          <w:kern w:val="22"/>
          <w:szCs w:val="22"/>
          <w:lang w:val="ru-RU"/>
        </w:rPr>
        <w:t>в Японии</w:t>
      </w:r>
      <w:r>
        <w:rPr>
          <w:kern w:val="22"/>
          <w:szCs w:val="22"/>
          <w:lang w:val="ru-RU"/>
        </w:rPr>
        <w:t>, и Панафриканскую программу действий по восстановлению экосистем в целях повышения устойчивости, принятую в</w:t>
      </w:r>
      <w:proofErr w:type="gramEnd"/>
      <w:r>
        <w:rPr>
          <w:kern w:val="22"/>
          <w:szCs w:val="22"/>
          <w:lang w:val="ru-RU"/>
        </w:rPr>
        <w:t xml:space="preserve"> </w:t>
      </w:r>
      <w:proofErr w:type="gramStart"/>
      <w:r>
        <w:rPr>
          <w:kern w:val="22"/>
          <w:szCs w:val="22"/>
          <w:lang w:val="ru-RU"/>
        </w:rPr>
        <w:t>ноябре</w:t>
      </w:r>
      <w:proofErr w:type="gramEnd"/>
      <w:r>
        <w:rPr>
          <w:kern w:val="22"/>
          <w:szCs w:val="22"/>
          <w:lang w:val="ru-RU"/>
        </w:rPr>
        <w:t xml:space="preserve"> 2018 года</w:t>
      </w:r>
      <w:r w:rsidR="002F0266">
        <w:rPr>
          <w:rStyle w:val="Appelnotedebasdep"/>
          <w:kern w:val="22"/>
          <w:szCs w:val="22"/>
        </w:rPr>
        <w:footnoteReference w:id="9"/>
      </w:r>
      <w:r w:rsidRPr="00D82F8C">
        <w:rPr>
          <w:kern w:val="22"/>
          <w:szCs w:val="22"/>
          <w:lang w:val="ru-RU"/>
        </w:rPr>
        <w:t>, в котор</w:t>
      </w:r>
      <w:r>
        <w:rPr>
          <w:kern w:val="22"/>
          <w:szCs w:val="22"/>
          <w:lang w:val="ru-RU"/>
        </w:rPr>
        <w:t>ых</w:t>
      </w:r>
      <w:r w:rsidRPr="00D82F8C">
        <w:rPr>
          <w:kern w:val="22"/>
          <w:szCs w:val="22"/>
          <w:lang w:val="ru-RU"/>
        </w:rPr>
        <w:t xml:space="preserve"> поощряются</w:t>
      </w:r>
      <w:r w:rsidR="00122B1F">
        <w:rPr>
          <w:kern w:val="22"/>
          <w:szCs w:val="22"/>
          <w:lang w:val="ru-RU"/>
        </w:rPr>
        <w:t xml:space="preserve"> </w:t>
      </w:r>
      <w:r w:rsidR="00122B1F" w:rsidRPr="00E008D2">
        <w:rPr>
          <w:lang w:val="ru-RU"/>
        </w:rPr>
        <w:t>решения, основанные на природных процессах</w:t>
      </w:r>
      <w:r w:rsidR="00122B1F">
        <w:rPr>
          <w:lang w:val="ru-RU"/>
        </w:rPr>
        <w:t>,</w:t>
      </w:r>
      <w:r>
        <w:rPr>
          <w:szCs w:val="22"/>
          <w:lang w:val="ru-RU"/>
        </w:rPr>
        <w:t xml:space="preserve"> наряду с мерами по сохранению биоразнообразия</w:t>
      </w:r>
      <w:r>
        <w:rPr>
          <w:kern w:val="22"/>
          <w:szCs w:val="22"/>
          <w:lang w:val="ru-RU"/>
        </w:rPr>
        <w:t xml:space="preserve"> и </w:t>
      </w:r>
      <w:r w:rsidRPr="00D82F8C">
        <w:rPr>
          <w:kern w:val="22"/>
          <w:szCs w:val="22"/>
          <w:lang w:val="ru-RU"/>
        </w:rPr>
        <w:t>экосистемные подходы;</w:t>
      </w:r>
    </w:p>
    <w:p w:rsidR="00146DA4" w:rsidRPr="00723541" w:rsidRDefault="00146DA4" w:rsidP="00146DA4">
      <w:pPr>
        <w:pStyle w:val="Para10"/>
        <w:numPr>
          <w:ilvl w:val="0"/>
          <w:numId w:val="0"/>
        </w:numPr>
        <w:suppressLineNumbers/>
        <w:suppressAutoHyphens/>
        <w:kinsoku w:val="0"/>
        <w:overflowPunct w:val="0"/>
        <w:autoSpaceDE w:val="0"/>
        <w:autoSpaceDN w:val="0"/>
        <w:adjustRightInd w:val="0"/>
        <w:snapToGrid w:val="0"/>
        <w:ind w:firstLine="720"/>
        <w:rPr>
          <w:kern w:val="22"/>
          <w:szCs w:val="22"/>
          <w:lang w:val="ru-RU"/>
        </w:rPr>
      </w:pPr>
      <w:r>
        <w:rPr>
          <w:kern w:val="22"/>
          <w:szCs w:val="22"/>
          <w:lang w:val="ru-RU"/>
        </w:rPr>
        <w:t>6</w:t>
      </w:r>
      <w:r w:rsidRPr="00D82F8C">
        <w:rPr>
          <w:kern w:val="22"/>
          <w:szCs w:val="22"/>
          <w:lang w:val="ru-RU"/>
        </w:rPr>
        <w:t>.</w:t>
      </w:r>
      <w:r w:rsidRPr="00D82F8C">
        <w:rPr>
          <w:kern w:val="22"/>
          <w:szCs w:val="22"/>
          <w:lang w:val="ru-RU"/>
        </w:rPr>
        <w:tab/>
      </w:r>
      <w:r w:rsidRPr="00D82F8C">
        <w:rPr>
          <w:i/>
          <w:iCs/>
          <w:kern w:val="22"/>
          <w:szCs w:val="22"/>
          <w:lang w:val="ru-RU"/>
        </w:rPr>
        <w:t xml:space="preserve">отмечает </w:t>
      </w:r>
      <w:r w:rsidRPr="00D82F8C">
        <w:rPr>
          <w:kern w:val="22"/>
          <w:szCs w:val="22"/>
          <w:lang w:val="ru-RU"/>
        </w:rPr>
        <w:t xml:space="preserve">текущую совместную деятельность Межправительственной </w:t>
      </w:r>
      <w:r>
        <w:rPr>
          <w:kern w:val="22"/>
          <w:szCs w:val="22"/>
          <w:lang w:val="ru-RU"/>
        </w:rPr>
        <w:t xml:space="preserve">научно-политической </w:t>
      </w:r>
      <w:r w:rsidRPr="00D82F8C">
        <w:rPr>
          <w:kern w:val="22"/>
          <w:szCs w:val="22"/>
          <w:lang w:val="ru-RU"/>
        </w:rPr>
        <w:t>платформы по биоразнообразию и экосистемным услугам и Межправительственной группы экспертов по изменению климата в области биоразнообразия и изменения климата;</w:t>
      </w:r>
    </w:p>
    <w:p w:rsidR="00146DA4" w:rsidRDefault="00146DA4" w:rsidP="00146DA4">
      <w:pPr>
        <w:suppressLineNumbers/>
        <w:suppressAutoHyphens/>
        <w:kinsoku w:val="0"/>
        <w:overflowPunct w:val="0"/>
        <w:autoSpaceDE w:val="0"/>
        <w:autoSpaceDN w:val="0"/>
        <w:adjustRightInd w:val="0"/>
        <w:snapToGrid w:val="0"/>
        <w:spacing w:before="120" w:after="120"/>
        <w:ind w:firstLine="720"/>
        <w:rPr>
          <w:kern w:val="22"/>
          <w:szCs w:val="22"/>
          <w:lang w:val="ru-RU"/>
        </w:rPr>
      </w:pPr>
      <w:r>
        <w:rPr>
          <w:snapToGrid w:val="0"/>
          <w:kern w:val="22"/>
          <w:szCs w:val="22"/>
          <w:lang w:val="ru-RU"/>
        </w:rPr>
        <w:t>7</w:t>
      </w:r>
      <w:r w:rsidRPr="00D82F8C">
        <w:rPr>
          <w:snapToGrid w:val="0"/>
          <w:kern w:val="22"/>
          <w:szCs w:val="22"/>
          <w:lang w:val="ru-RU"/>
        </w:rPr>
        <w:t>.</w:t>
      </w:r>
      <w:r w:rsidRPr="00D82F8C">
        <w:rPr>
          <w:kern w:val="22"/>
          <w:szCs w:val="22"/>
          <w:lang w:val="ru-RU"/>
        </w:rPr>
        <w:tab/>
      </w:r>
      <w:r w:rsidRPr="00D82F8C">
        <w:rPr>
          <w:i/>
          <w:iCs/>
          <w:kern w:val="22"/>
          <w:szCs w:val="22"/>
          <w:lang w:val="ru-RU"/>
        </w:rPr>
        <w:t xml:space="preserve">подчеркивает </w:t>
      </w:r>
      <w:r w:rsidRPr="00D82F8C">
        <w:rPr>
          <w:kern w:val="22"/>
          <w:szCs w:val="22"/>
          <w:lang w:val="ru-RU"/>
        </w:rPr>
        <w:t>необходимость незамедлительных действий по борьб</w:t>
      </w:r>
      <w:r>
        <w:rPr>
          <w:kern w:val="22"/>
          <w:szCs w:val="22"/>
          <w:lang w:val="ru-RU"/>
        </w:rPr>
        <w:t>е</w:t>
      </w:r>
      <w:r w:rsidRPr="00D82F8C">
        <w:rPr>
          <w:kern w:val="22"/>
          <w:szCs w:val="22"/>
          <w:lang w:val="ru-RU"/>
        </w:rPr>
        <w:t xml:space="preserve"> с изменением климата на всех уровнях и во всех секторах и необходимость комплексного решения вопросов </w:t>
      </w:r>
      <w:r>
        <w:rPr>
          <w:kern w:val="22"/>
          <w:szCs w:val="22"/>
          <w:lang w:val="ru-RU"/>
        </w:rPr>
        <w:t>утраты</w:t>
      </w:r>
      <w:r w:rsidRPr="00D82F8C">
        <w:rPr>
          <w:kern w:val="22"/>
          <w:szCs w:val="22"/>
          <w:lang w:val="ru-RU"/>
        </w:rPr>
        <w:t xml:space="preserve"> биоразнообразия и </w:t>
      </w:r>
      <w:r>
        <w:rPr>
          <w:kern w:val="22"/>
          <w:szCs w:val="22"/>
          <w:lang w:val="ru-RU"/>
        </w:rPr>
        <w:t>борьбы с изменением</w:t>
      </w:r>
      <w:r w:rsidRPr="00D82F8C">
        <w:rPr>
          <w:kern w:val="22"/>
          <w:szCs w:val="22"/>
          <w:lang w:val="ru-RU"/>
        </w:rPr>
        <w:t xml:space="preserve"> климата;</w:t>
      </w:r>
    </w:p>
    <w:p w:rsidR="00146DA4" w:rsidRPr="00723541" w:rsidRDefault="002F0266" w:rsidP="00146DA4">
      <w:pPr>
        <w:pStyle w:val="Para10"/>
        <w:numPr>
          <w:ilvl w:val="0"/>
          <w:numId w:val="0"/>
        </w:numPr>
        <w:suppressLineNumbers/>
        <w:suppressAutoHyphens/>
        <w:kinsoku w:val="0"/>
        <w:overflowPunct w:val="0"/>
        <w:autoSpaceDE w:val="0"/>
        <w:autoSpaceDN w:val="0"/>
        <w:adjustRightInd w:val="0"/>
        <w:snapToGrid w:val="0"/>
        <w:ind w:firstLine="720"/>
        <w:rPr>
          <w:kern w:val="22"/>
          <w:szCs w:val="22"/>
          <w:lang w:val="ru-RU"/>
        </w:rPr>
      </w:pPr>
      <w:proofErr w:type="gramStart"/>
      <w:r>
        <w:rPr>
          <w:kern w:val="22"/>
          <w:szCs w:val="22"/>
          <w:lang w:val="ru-RU"/>
        </w:rPr>
        <w:t>8</w:t>
      </w:r>
      <w:r w:rsidR="00146DA4" w:rsidRPr="00D82F8C">
        <w:rPr>
          <w:kern w:val="22"/>
          <w:szCs w:val="22"/>
          <w:lang w:val="ru-RU"/>
        </w:rPr>
        <w:t>.</w:t>
      </w:r>
      <w:r w:rsidR="00146DA4" w:rsidRPr="00D82F8C">
        <w:rPr>
          <w:kern w:val="22"/>
          <w:szCs w:val="22"/>
          <w:lang w:val="ru-RU"/>
        </w:rPr>
        <w:tab/>
      </w:r>
      <w:r w:rsidR="00146DA4" w:rsidRPr="00D82F8C">
        <w:rPr>
          <w:i/>
          <w:iCs/>
          <w:kern w:val="22"/>
          <w:szCs w:val="22"/>
          <w:lang w:val="ru-RU"/>
        </w:rPr>
        <w:t xml:space="preserve">предлагает </w:t>
      </w:r>
      <w:r w:rsidR="00146DA4">
        <w:rPr>
          <w:kern w:val="22"/>
          <w:szCs w:val="22"/>
          <w:lang w:val="ru-RU"/>
        </w:rPr>
        <w:t>Рабочей группе</w:t>
      </w:r>
      <w:r w:rsidR="00146DA4" w:rsidRPr="00D82F8C">
        <w:rPr>
          <w:kern w:val="22"/>
          <w:szCs w:val="22"/>
          <w:lang w:val="ru-RU"/>
        </w:rPr>
        <w:t xml:space="preserve"> открытого состава по подготовке глобальной рамочной программы в области биоразнообразия на период после 2020 года, а также </w:t>
      </w:r>
      <w:r w:rsidR="00146DA4">
        <w:rPr>
          <w:kern w:val="22"/>
          <w:szCs w:val="22"/>
          <w:lang w:val="ru-RU"/>
        </w:rPr>
        <w:t xml:space="preserve">участникам </w:t>
      </w:r>
      <w:r w:rsidR="00146DA4" w:rsidRPr="00D82F8C">
        <w:rPr>
          <w:kern w:val="22"/>
          <w:szCs w:val="22"/>
          <w:lang w:val="ru-RU"/>
        </w:rPr>
        <w:t>соответствующи</w:t>
      </w:r>
      <w:r w:rsidR="00146DA4">
        <w:rPr>
          <w:kern w:val="22"/>
          <w:szCs w:val="22"/>
          <w:lang w:val="ru-RU"/>
        </w:rPr>
        <w:t>х</w:t>
      </w:r>
      <w:r w:rsidR="00146DA4" w:rsidRPr="00D82F8C">
        <w:rPr>
          <w:kern w:val="22"/>
          <w:szCs w:val="22"/>
          <w:lang w:val="ru-RU"/>
        </w:rPr>
        <w:t xml:space="preserve"> тематическ</w:t>
      </w:r>
      <w:r w:rsidR="00146DA4">
        <w:rPr>
          <w:kern w:val="22"/>
          <w:szCs w:val="22"/>
          <w:lang w:val="ru-RU"/>
        </w:rPr>
        <w:t>их семинаров</w:t>
      </w:r>
      <w:r w:rsidR="00146DA4" w:rsidRPr="00D82F8C">
        <w:rPr>
          <w:kern w:val="22"/>
          <w:szCs w:val="22"/>
          <w:lang w:val="ru-RU"/>
        </w:rPr>
        <w:t xml:space="preserve"> рассмотреть при разработке глобальной рамочной программы в области биоразнообразия на период после 2020 года взаимосвязь </w:t>
      </w:r>
      <w:r w:rsidR="00146DA4">
        <w:rPr>
          <w:kern w:val="22"/>
          <w:szCs w:val="22"/>
          <w:lang w:val="ru-RU"/>
        </w:rPr>
        <w:t xml:space="preserve">и взаимозависимость </w:t>
      </w:r>
      <w:r w:rsidR="00146DA4" w:rsidRPr="00D82F8C">
        <w:rPr>
          <w:kern w:val="22"/>
          <w:szCs w:val="22"/>
          <w:lang w:val="ru-RU"/>
        </w:rPr>
        <w:t>между биоразнообразием, изменением климата, опустыниванием и деградацией земель, в частности вопрос о применении экосистемных подходов к адаптации к</w:t>
      </w:r>
      <w:proofErr w:type="gramEnd"/>
      <w:r w:rsidR="00146DA4" w:rsidRPr="00D82F8C">
        <w:rPr>
          <w:kern w:val="22"/>
          <w:szCs w:val="22"/>
          <w:lang w:val="ru-RU"/>
        </w:rPr>
        <w:t xml:space="preserve"> </w:t>
      </w:r>
      <w:proofErr w:type="gramStart"/>
      <w:r w:rsidR="00146DA4" w:rsidRPr="00D82F8C">
        <w:rPr>
          <w:kern w:val="22"/>
          <w:szCs w:val="22"/>
          <w:lang w:val="ru-RU"/>
        </w:rPr>
        <w:t xml:space="preserve">изменению климата, смягчению его последствий и уменьшению опасности бедствий, </w:t>
      </w:r>
      <w:r w:rsidR="00146DA4">
        <w:rPr>
          <w:kern w:val="22"/>
          <w:szCs w:val="22"/>
          <w:lang w:val="ru-RU"/>
        </w:rPr>
        <w:t>с учетом</w:t>
      </w:r>
      <w:r w:rsidR="00146DA4" w:rsidRPr="00D82F8C">
        <w:rPr>
          <w:kern w:val="22"/>
          <w:szCs w:val="22"/>
          <w:lang w:val="ru-RU"/>
        </w:rPr>
        <w:t xml:space="preserve"> информаци</w:t>
      </w:r>
      <w:r w:rsidR="00146DA4">
        <w:rPr>
          <w:kern w:val="22"/>
          <w:szCs w:val="22"/>
          <w:lang w:val="ru-RU"/>
        </w:rPr>
        <w:t>и</w:t>
      </w:r>
      <w:r w:rsidR="00146DA4" w:rsidRPr="00D82F8C">
        <w:rPr>
          <w:kern w:val="22"/>
          <w:szCs w:val="22"/>
          <w:lang w:val="ru-RU"/>
        </w:rPr>
        <w:t>, представленн</w:t>
      </w:r>
      <w:r w:rsidR="00146DA4">
        <w:rPr>
          <w:kern w:val="22"/>
          <w:szCs w:val="22"/>
          <w:lang w:val="ru-RU"/>
        </w:rPr>
        <w:t>ой</w:t>
      </w:r>
      <w:r w:rsidR="00146DA4" w:rsidRPr="00D82F8C">
        <w:rPr>
          <w:kern w:val="22"/>
          <w:szCs w:val="22"/>
          <w:lang w:val="ru-RU"/>
        </w:rPr>
        <w:t xml:space="preserve"> в записке Исполнительного секретаря</w:t>
      </w:r>
      <w:r w:rsidR="00146DA4" w:rsidRPr="00723541">
        <w:rPr>
          <w:rStyle w:val="Appelnotedebasdep"/>
          <w:kern w:val="22"/>
          <w:szCs w:val="22"/>
        </w:rPr>
        <w:footnoteReference w:id="10"/>
      </w:r>
      <w:r w:rsidR="00146DA4" w:rsidRPr="00D82F8C">
        <w:rPr>
          <w:kern w:val="22"/>
          <w:szCs w:val="22"/>
          <w:lang w:val="ru-RU"/>
        </w:rPr>
        <w:t xml:space="preserve">, </w:t>
      </w:r>
      <w:r w:rsidR="00146DA4">
        <w:rPr>
          <w:kern w:val="22"/>
          <w:szCs w:val="22"/>
          <w:lang w:val="ru-RU"/>
        </w:rPr>
        <w:t xml:space="preserve">ряд комментариев, </w:t>
      </w:r>
      <w:r w:rsidR="004C0B9F">
        <w:rPr>
          <w:kern w:val="22"/>
          <w:szCs w:val="22"/>
          <w:lang w:val="ru-RU"/>
        </w:rPr>
        <w:t xml:space="preserve">сделанных </w:t>
      </w:r>
      <w:r w:rsidR="00146DA4">
        <w:rPr>
          <w:kern w:val="22"/>
          <w:szCs w:val="22"/>
          <w:lang w:val="ru-RU"/>
        </w:rPr>
        <w:t>в ходе 23-го совещания Вспомогательного органа по научным, техническим и технологическим консультациям, и лежащие в их основе исходные материалы</w:t>
      </w:r>
      <w:r w:rsidR="004C0B9F">
        <w:rPr>
          <w:kern w:val="22"/>
          <w:szCs w:val="22"/>
          <w:lang w:val="ru-RU"/>
        </w:rPr>
        <w:t xml:space="preserve"> в целях </w:t>
      </w:r>
      <w:r w:rsidR="00146DA4" w:rsidRPr="00D82F8C">
        <w:rPr>
          <w:color w:val="000000"/>
          <w:szCs w:val="22"/>
          <w:lang w:val="ru-RU"/>
        </w:rPr>
        <w:t>включени</w:t>
      </w:r>
      <w:r w:rsidR="004C0B9F">
        <w:rPr>
          <w:color w:val="000000"/>
          <w:szCs w:val="22"/>
          <w:lang w:val="ru-RU"/>
        </w:rPr>
        <w:t>я</w:t>
      </w:r>
      <w:r w:rsidR="00146DA4" w:rsidRPr="00D82F8C">
        <w:rPr>
          <w:color w:val="000000"/>
          <w:szCs w:val="22"/>
          <w:lang w:val="ru-RU"/>
        </w:rPr>
        <w:t xml:space="preserve"> этих вопросов в глобальную рамочную программу </w:t>
      </w:r>
      <w:r w:rsidR="004C0B9F">
        <w:rPr>
          <w:color w:val="000000"/>
          <w:szCs w:val="22"/>
          <w:lang w:val="ru-RU"/>
        </w:rPr>
        <w:t>в области биоразнообразия</w:t>
      </w:r>
      <w:r w:rsidR="00146DA4" w:rsidRPr="00D82F8C">
        <w:rPr>
          <w:kern w:val="22"/>
          <w:szCs w:val="22"/>
          <w:lang w:val="ru-RU"/>
        </w:rPr>
        <w:t>;</w:t>
      </w:r>
      <w:proofErr w:type="gramEnd"/>
    </w:p>
    <w:p w:rsidR="00146DA4" w:rsidRPr="00723541" w:rsidRDefault="002F0266" w:rsidP="00146DA4">
      <w:pPr>
        <w:pStyle w:val="Para10"/>
        <w:numPr>
          <w:ilvl w:val="0"/>
          <w:numId w:val="0"/>
        </w:numPr>
        <w:suppressLineNumbers/>
        <w:suppressAutoHyphens/>
        <w:kinsoku w:val="0"/>
        <w:overflowPunct w:val="0"/>
        <w:autoSpaceDE w:val="0"/>
        <w:autoSpaceDN w:val="0"/>
        <w:adjustRightInd w:val="0"/>
        <w:snapToGrid w:val="0"/>
        <w:ind w:firstLine="720"/>
        <w:rPr>
          <w:kern w:val="22"/>
          <w:szCs w:val="22"/>
          <w:lang w:val="ru-RU"/>
        </w:rPr>
      </w:pPr>
      <w:proofErr w:type="gramStart"/>
      <w:r>
        <w:rPr>
          <w:kern w:val="22"/>
          <w:szCs w:val="22"/>
          <w:lang w:val="ru-RU"/>
        </w:rPr>
        <w:t>9</w:t>
      </w:r>
      <w:r w:rsidR="00146DA4" w:rsidRPr="00D82F8C">
        <w:rPr>
          <w:kern w:val="22"/>
          <w:szCs w:val="22"/>
          <w:lang w:val="ru-RU"/>
        </w:rPr>
        <w:t>.</w:t>
      </w:r>
      <w:r w:rsidR="00146DA4" w:rsidRPr="00D82F8C">
        <w:rPr>
          <w:kern w:val="22"/>
          <w:szCs w:val="22"/>
          <w:lang w:val="ru-RU"/>
        </w:rPr>
        <w:tab/>
      </w:r>
      <w:r w:rsidR="00146DA4" w:rsidRPr="00D82F8C">
        <w:rPr>
          <w:i/>
          <w:iCs/>
          <w:kern w:val="22"/>
          <w:szCs w:val="22"/>
          <w:lang w:val="ru-RU"/>
        </w:rPr>
        <w:t xml:space="preserve">также предлагает </w:t>
      </w:r>
      <w:r w:rsidR="00146DA4" w:rsidRPr="00D82F8C">
        <w:rPr>
          <w:kern w:val="22"/>
          <w:szCs w:val="22"/>
          <w:lang w:val="ru-RU"/>
        </w:rPr>
        <w:t xml:space="preserve">Рабочей группе открытого состава по подготовке глобальной рамочной программы в области биоразнообразия на период после 2020 года и Вспомогательному органу по осуществлению в контексте обсуждений мобилизации ресурсов изучить </w:t>
      </w:r>
      <w:bookmarkStart w:id="2" w:name="_Hlk25702894"/>
      <w:r w:rsidR="00146DA4" w:rsidRPr="00D82F8C">
        <w:rPr>
          <w:kern w:val="22"/>
          <w:szCs w:val="22"/>
          <w:lang w:val="ru-RU"/>
        </w:rPr>
        <w:t>возможности существующих, а также новых и инновационных источников финансирования деятельности по изменению климата для применения экосистемных подходов к адаптации к изменению климата, смягчению его последствий и уменьшению опасности бедствий;</w:t>
      </w:r>
      <w:proofErr w:type="gramEnd"/>
    </w:p>
    <w:bookmarkEnd w:id="2"/>
    <w:p w:rsidR="00146DA4" w:rsidRPr="00723541" w:rsidRDefault="00146DA4" w:rsidP="00146DA4">
      <w:pPr>
        <w:suppressLineNumbers/>
        <w:suppressAutoHyphens/>
        <w:kinsoku w:val="0"/>
        <w:overflowPunct w:val="0"/>
        <w:autoSpaceDE w:val="0"/>
        <w:autoSpaceDN w:val="0"/>
        <w:adjustRightInd w:val="0"/>
        <w:snapToGrid w:val="0"/>
        <w:spacing w:before="120" w:after="120"/>
        <w:ind w:firstLine="720"/>
        <w:rPr>
          <w:iCs/>
          <w:snapToGrid w:val="0"/>
          <w:kern w:val="22"/>
          <w:szCs w:val="22"/>
          <w:lang w:val="ru-RU"/>
        </w:rPr>
      </w:pPr>
      <w:r>
        <w:rPr>
          <w:kern w:val="22"/>
          <w:szCs w:val="22"/>
          <w:lang w:val="ru-RU"/>
        </w:rPr>
        <w:t>1</w:t>
      </w:r>
      <w:r w:rsidR="002F0266">
        <w:rPr>
          <w:kern w:val="22"/>
          <w:szCs w:val="22"/>
          <w:lang w:val="ru-RU"/>
        </w:rPr>
        <w:t>0</w:t>
      </w:r>
      <w:r w:rsidRPr="00D82F8C">
        <w:rPr>
          <w:kern w:val="22"/>
          <w:szCs w:val="22"/>
          <w:lang w:val="ru-RU"/>
        </w:rPr>
        <w:t>.</w:t>
      </w:r>
      <w:r w:rsidRPr="00D82F8C">
        <w:rPr>
          <w:kern w:val="22"/>
          <w:szCs w:val="22"/>
          <w:lang w:val="ru-RU"/>
        </w:rPr>
        <w:tab/>
      </w:r>
      <w:r w:rsidRPr="00D82F8C">
        <w:rPr>
          <w:i/>
          <w:iCs/>
          <w:snapToGrid w:val="0"/>
          <w:kern w:val="22"/>
          <w:szCs w:val="22"/>
          <w:lang w:val="ru-RU"/>
        </w:rPr>
        <w:t xml:space="preserve">предлагает </w:t>
      </w:r>
      <w:r w:rsidRPr="00D82F8C">
        <w:rPr>
          <w:snapToGrid w:val="0"/>
          <w:kern w:val="22"/>
          <w:szCs w:val="22"/>
          <w:lang w:val="ru-RU"/>
        </w:rPr>
        <w:t>Вспомогательному органу по осуществлению при изучении вопроса о потребности в руководящих указаниях по обновлению национальных стратегий</w:t>
      </w:r>
      <w:r w:rsidR="004C0B9F">
        <w:rPr>
          <w:snapToGrid w:val="0"/>
          <w:kern w:val="22"/>
          <w:szCs w:val="22"/>
          <w:lang w:val="ru-RU"/>
        </w:rPr>
        <w:t xml:space="preserve"> и</w:t>
      </w:r>
      <w:r w:rsidRPr="00D82F8C">
        <w:rPr>
          <w:snapToGrid w:val="0"/>
          <w:kern w:val="22"/>
          <w:szCs w:val="22"/>
          <w:lang w:val="ru-RU"/>
        </w:rPr>
        <w:t xml:space="preserve"> планов действий </w:t>
      </w:r>
      <w:r w:rsidR="004C0B9F" w:rsidRPr="004C0B9F">
        <w:rPr>
          <w:snapToGrid w:val="0"/>
          <w:kern w:val="22"/>
          <w:szCs w:val="22"/>
          <w:lang w:val="ru-RU"/>
        </w:rPr>
        <w:t>в области биоразнообразия</w:t>
      </w:r>
      <w:r w:rsidR="004C0B9F">
        <w:rPr>
          <w:snapToGrid w:val="0"/>
          <w:kern w:val="22"/>
          <w:szCs w:val="22"/>
          <w:lang w:val="ru-RU"/>
        </w:rPr>
        <w:t>, а также предоставлению</w:t>
      </w:r>
      <w:r w:rsidRPr="00D82F8C">
        <w:rPr>
          <w:snapToGrid w:val="0"/>
          <w:kern w:val="22"/>
          <w:szCs w:val="22"/>
          <w:lang w:val="ru-RU"/>
        </w:rPr>
        <w:t xml:space="preserve"> отчетности, </w:t>
      </w:r>
      <w:r w:rsidRPr="00D82F8C">
        <w:rPr>
          <w:kern w:val="22"/>
          <w:szCs w:val="22"/>
          <w:lang w:val="ru-RU"/>
        </w:rPr>
        <w:t xml:space="preserve">учитывать </w:t>
      </w:r>
      <w:r w:rsidR="004C0B9F">
        <w:rPr>
          <w:kern w:val="22"/>
          <w:szCs w:val="22"/>
          <w:lang w:val="ru-RU"/>
        </w:rPr>
        <w:t xml:space="preserve">необходимость </w:t>
      </w:r>
      <w:r w:rsidRPr="00D82F8C">
        <w:rPr>
          <w:kern w:val="22"/>
          <w:szCs w:val="22"/>
          <w:lang w:val="ru-RU"/>
        </w:rPr>
        <w:t>прочны</w:t>
      </w:r>
      <w:r w:rsidR="004C0B9F">
        <w:rPr>
          <w:kern w:val="22"/>
          <w:szCs w:val="22"/>
          <w:lang w:val="ru-RU"/>
        </w:rPr>
        <w:t>х</w:t>
      </w:r>
      <w:r w:rsidRPr="00D82F8C">
        <w:rPr>
          <w:kern w:val="22"/>
          <w:szCs w:val="22"/>
          <w:lang w:val="ru-RU"/>
        </w:rPr>
        <w:t xml:space="preserve"> взаимосвяз</w:t>
      </w:r>
      <w:r w:rsidR="004C0B9F">
        <w:rPr>
          <w:kern w:val="22"/>
          <w:szCs w:val="22"/>
          <w:lang w:val="ru-RU"/>
        </w:rPr>
        <w:t>ей</w:t>
      </w:r>
      <w:r w:rsidRPr="00D82F8C">
        <w:rPr>
          <w:kern w:val="22"/>
          <w:szCs w:val="22"/>
          <w:lang w:val="ru-RU"/>
        </w:rPr>
        <w:t xml:space="preserve"> между </w:t>
      </w:r>
      <w:r w:rsidR="004C0B9F">
        <w:rPr>
          <w:kern w:val="22"/>
          <w:szCs w:val="22"/>
          <w:lang w:val="ru-RU"/>
        </w:rPr>
        <w:t xml:space="preserve">применением политики в области </w:t>
      </w:r>
      <w:r>
        <w:rPr>
          <w:kern w:val="22"/>
          <w:szCs w:val="22"/>
          <w:lang w:val="ru-RU"/>
        </w:rPr>
        <w:t>биоразнообразия</w:t>
      </w:r>
      <w:r w:rsidRPr="00D82F8C">
        <w:rPr>
          <w:kern w:val="22"/>
          <w:szCs w:val="22"/>
          <w:lang w:val="ru-RU"/>
        </w:rPr>
        <w:t xml:space="preserve"> и </w:t>
      </w:r>
      <w:r>
        <w:rPr>
          <w:kern w:val="22"/>
          <w:szCs w:val="22"/>
          <w:lang w:val="ru-RU"/>
        </w:rPr>
        <w:t>изменения</w:t>
      </w:r>
      <w:r w:rsidRPr="00D82F8C">
        <w:rPr>
          <w:kern w:val="22"/>
          <w:szCs w:val="22"/>
          <w:lang w:val="ru-RU"/>
        </w:rPr>
        <w:t xml:space="preserve"> </w:t>
      </w:r>
      <w:r>
        <w:rPr>
          <w:kern w:val="22"/>
          <w:szCs w:val="22"/>
          <w:lang w:val="ru-RU"/>
        </w:rPr>
        <w:t>климата, в частности в том, что касается экосистемных подходов</w:t>
      </w:r>
      <w:r w:rsidRPr="00D82F8C">
        <w:rPr>
          <w:kern w:val="22"/>
          <w:szCs w:val="22"/>
          <w:lang w:val="ru-RU"/>
        </w:rPr>
        <w:t>;</w:t>
      </w:r>
    </w:p>
    <w:p w:rsidR="00146DA4" w:rsidRPr="00723541" w:rsidRDefault="00146DA4" w:rsidP="00146DA4">
      <w:pPr>
        <w:pStyle w:val="Para10"/>
        <w:numPr>
          <w:ilvl w:val="0"/>
          <w:numId w:val="0"/>
        </w:numPr>
        <w:suppressLineNumbers/>
        <w:suppressAutoHyphens/>
        <w:ind w:firstLine="720"/>
        <w:rPr>
          <w:kern w:val="22"/>
          <w:szCs w:val="22"/>
          <w:lang w:val="ru-RU"/>
        </w:rPr>
      </w:pPr>
      <w:proofErr w:type="gramStart"/>
      <w:r>
        <w:rPr>
          <w:kern w:val="22"/>
          <w:szCs w:val="22"/>
          <w:lang w:val="ru-RU"/>
        </w:rPr>
        <w:t>1</w:t>
      </w:r>
      <w:r w:rsidR="002F0266">
        <w:rPr>
          <w:kern w:val="22"/>
          <w:szCs w:val="22"/>
          <w:lang w:val="ru-RU"/>
        </w:rPr>
        <w:t>1</w:t>
      </w:r>
      <w:r w:rsidRPr="00D82F8C">
        <w:rPr>
          <w:kern w:val="22"/>
          <w:szCs w:val="22"/>
          <w:lang w:val="ru-RU"/>
        </w:rPr>
        <w:t>.</w:t>
      </w:r>
      <w:r w:rsidRPr="00D82F8C">
        <w:rPr>
          <w:kern w:val="22"/>
          <w:szCs w:val="22"/>
          <w:lang w:val="ru-RU"/>
        </w:rPr>
        <w:tab/>
      </w:r>
      <w:r w:rsidRPr="00D82F8C">
        <w:rPr>
          <w:i/>
          <w:iCs/>
          <w:kern w:val="22"/>
          <w:szCs w:val="22"/>
          <w:lang w:val="ru-RU"/>
        </w:rPr>
        <w:t xml:space="preserve">поручает </w:t>
      </w:r>
      <w:r>
        <w:rPr>
          <w:kern w:val="22"/>
          <w:szCs w:val="22"/>
          <w:lang w:val="ru-RU"/>
        </w:rPr>
        <w:t xml:space="preserve">Исполнительному секретарю обратиться к Сторонам и другим </w:t>
      </w:r>
      <w:r w:rsidR="00A97B94">
        <w:rPr>
          <w:kern w:val="22"/>
          <w:szCs w:val="22"/>
          <w:lang w:val="ru-RU"/>
        </w:rPr>
        <w:t xml:space="preserve">субъектам деятельности </w:t>
      </w:r>
      <w:r>
        <w:rPr>
          <w:kern w:val="22"/>
          <w:szCs w:val="22"/>
          <w:lang w:val="ru-RU"/>
        </w:rPr>
        <w:t xml:space="preserve">с просьбой </w:t>
      </w:r>
      <w:r w:rsidR="008A0C58">
        <w:rPr>
          <w:kern w:val="22"/>
          <w:szCs w:val="22"/>
          <w:lang w:val="ru-RU"/>
        </w:rPr>
        <w:t>представить</w:t>
      </w:r>
      <w:r>
        <w:rPr>
          <w:kern w:val="22"/>
          <w:szCs w:val="22"/>
          <w:lang w:val="ru-RU"/>
        </w:rPr>
        <w:t xml:space="preserve"> письменные материалы, содержащие мнения о возможных задачах и индикаторах</w:t>
      </w:r>
      <w:r w:rsidR="008A0C58">
        <w:rPr>
          <w:kern w:val="22"/>
          <w:szCs w:val="22"/>
          <w:lang w:val="ru-RU"/>
        </w:rPr>
        <w:t xml:space="preserve"> </w:t>
      </w:r>
      <w:r w:rsidR="008A0C58" w:rsidRPr="008A0C58">
        <w:rPr>
          <w:kern w:val="22"/>
          <w:szCs w:val="22"/>
          <w:lang w:val="ru-RU"/>
        </w:rPr>
        <w:t>глобальной рамочной программы на период после 2020 года</w:t>
      </w:r>
      <w:r>
        <w:rPr>
          <w:kern w:val="22"/>
          <w:szCs w:val="22"/>
          <w:lang w:val="ru-RU"/>
        </w:rPr>
        <w:t xml:space="preserve">, касающихся взаимосвязей и взаимозависимости между биоразнообразием и изменением климата, собрать представленные мнения воедино и представить их на рассмотрение </w:t>
      </w:r>
      <w:r w:rsidRPr="00D82F8C">
        <w:rPr>
          <w:kern w:val="22"/>
          <w:szCs w:val="22"/>
          <w:lang w:val="ru-RU"/>
        </w:rPr>
        <w:t>Рабочей группе открытого состава по подготовке глобальной рамочной программы в области</w:t>
      </w:r>
      <w:proofErr w:type="gramEnd"/>
      <w:r w:rsidRPr="00D82F8C">
        <w:rPr>
          <w:kern w:val="22"/>
          <w:szCs w:val="22"/>
          <w:lang w:val="ru-RU"/>
        </w:rPr>
        <w:t xml:space="preserve"> биоразнообразия на период после 2020 года на ее предстоящих совещаниях и Вспомогательному органу по научным, техническим и технологическим консультаци</w:t>
      </w:r>
      <w:r>
        <w:rPr>
          <w:kern w:val="22"/>
          <w:szCs w:val="22"/>
          <w:lang w:val="ru-RU"/>
        </w:rPr>
        <w:t>ям на его 24-м совещании;</w:t>
      </w:r>
    </w:p>
    <w:p w:rsidR="00146DA4" w:rsidRDefault="00146DA4" w:rsidP="00146DA4">
      <w:pPr>
        <w:pStyle w:val="Para10"/>
        <w:numPr>
          <w:ilvl w:val="0"/>
          <w:numId w:val="0"/>
        </w:numPr>
        <w:suppressLineNumbers/>
        <w:suppressAutoHyphens/>
        <w:ind w:firstLine="720"/>
        <w:rPr>
          <w:kern w:val="22"/>
          <w:szCs w:val="22"/>
          <w:lang w:val="ru-RU"/>
        </w:rPr>
      </w:pPr>
      <w:r w:rsidRPr="00E67565">
        <w:rPr>
          <w:kern w:val="22"/>
          <w:szCs w:val="22"/>
          <w:lang w:val="ru-RU"/>
        </w:rPr>
        <w:t>1</w:t>
      </w:r>
      <w:r w:rsidR="002F0266">
        <w:rPr>
          <w:kern w:val="22"/>
          <w:szCs w:val="22"/>
          <w:lang w:val="ru-RU"/>
        </w:rPr>
        <w:t>2</w:t>
      </w:r>
      <w:r w:rsidRPr="00E67565">
        <w:rPr>
          <w:kern w:val="22"/>
          <w:szCs w:val="22"/>
          <w:lang w:val="ru-RU"/>
        </w:rPr>
        <w:t>.</w:t>
      </w:r>
      <w:r w:rsidRPr="00E67565">
        <w:rPr>
          <w:kern w:val="22"/>
          <w:szCs w:val="22"/>
          <w:lang w:val="ru-RU"/>
        </w:rPr>
        <w:tab/>
      </w:r>
      <w:r w:rsidRPr="00817964">
        <w:rPr>
          <w:i/>
          <w:iCs/>
          <w:lang w:val="ru-RU"/>
        </w:rPr>
        <w:t xml:space="preserve">рекомендует </w:t>
      </w:r>
      <w:r w:rsidRPr="00C0440D">
        <w:rPr>
          <w:kern w:val="22"/>
          <w:szCs w:val="22"/>
          <w:lang w:val="ru-RU"/>
        </w:rPr>
        <w:t>Конференции</w:t>
      </w:r>
      <w:r w:rsidRPr="00817964">
        <w:rPr>
          <w:iCs/>
          <w:lang w:val="ru-RU"/>
        </w:rPr>
        <w:t xml:space="preserve"> Сторон на ее 15-м совещании принять решение</w:t>
      </w:r>
      <w:r>
        <w:rPr>
          <w:iCs/>
          <w:lang w:val="ru-RU"/>
        </w:rPr>
        <w:t xml:space="preserve"> следующего содержания</w:t>
      </w:r>
      <w:r w:rsidRPr="00E67565">
        <w:rPr>
          <w:kern w:val="22"/>
          <w:szCs w:val="22"/>
          <w:lang w:val="ru-RU"/>
        </w:rPr>
        <w:t>:</w:t>
      </w:r>
    </w:p>
    <w:p w:rsidR="00146DA4" w:rsidRPr="00D82F8C" w:rsidRDefault="00146DA4" w:rsidP="00146DA4">
      <w:pPr>
        <w:suppressLineNumbers/>
        <w:suppressAutoHyphens/>
        <w:spacing w:before="120" w:after="120"/>
        <w:ind w:firstLine="720"/>
        <w:rPr>
          <w:snapToGrid w:val="0"/>
          <w:kern w:val="22"/>
          <w:szCs w:val="22"/>
          <w:lang w:val="ru-RU"/>
        </w:rPr>
      </w:pPr>
    </w:p>
    <w:p w:rsidR="00146DA4" w:rsidRPr="00D82F8C" w:rsidRDefault="00146DA4" w:rsidP="00146DA4">
      <w:pPr>
        <w:suppressLineNumbers/>
        <w:suppressAutoHyphens/>
        <w:kinsoku w:val="0"/>
        <w:overflowPunct w:val="0"/>
        <w:autoSpaceDE w:val="0"/>
        <w:autoSpaceDN w:val="0"/>
        <w:adjustRightInd w:val="0"/>
        <w:snapToGrid w:val="0"/>
        <w:spacing w:before="120" w:after="120"/>
        <w:ind w:left="720" w:firstLine="720"/>
        <w:rPr>
          <w:rFonts w:eastAsia="MS Mincho"/>
          <w:bCs/>
          <w:i/>
          <w:snapToGrid w:val="0"/>
          <w:kern w:val="22"/>
          <w:szCs w:val="22"/>
          <w:lang w:val="ru-RU"/>
        </w:rPr>
      </w:pPr>
      <w:r w:rsidRPr="00E67565">
        <w:rPr>
          <w:rFonts w:eastAsia="MS Mincho"/>
          <w:i/>
          <w:iCs/>
          <w:snapToGrid w:val="0"/>
          <w:kern w:val="22"/>
          <w:szCs w:val="22"/>
          <w:lang w:val="ru-RU"/>
        </w:rPr>
        <w:lastRenderedPageBreak/>
        <w:t>Конференция Сторон,</w:t>
      </w:r>
    </w:p>
    <w:p w:rsidR="00146DA4" w:rsidRDefault="00146DA4" w:rsidP="00146DA4">
      <w:pPr>
        <w:suppressLineNumbers/>
        <w:suppressAutoHyphens/>
        <w:kinsoku w:val="0"/>
        <w:overflowPunct w:val="0"/>
        <w:autoSpaceDE w:val="0"/>
        <w:autoSpaceDN w:val="0"/>
        <w:adjustRightInd w:val="0"/>
        <w:snapToGrid w:val="0"/>
        <w:spacing w:before="120" w:after="120"/>
        <w:ind w:left="720" w:firstLine="720"/>
        <w:rPr>
          <w:rFonts w:eastAsia="MS Mincho"/>
          <w:snapToGrid w:val="0"/>
          <w:kern w:val="22"/>
          <w:szCs w:val="22"/>
          <w:lang w:val="ru-RU"/>
        </w:rPr>
      </w:pPr>
      <w:r w:rsidRPr="00E67565">
        <w:rPr>
          <w:rFonts w:eastAsia="MS Mincho"/>
          <w:i/>
          <w:iCs/>
          <w:snapToGrid w:val="0"/>
          <w:kern w:val="22"/>
          <w:szCs w:val="22"/>
          <w:lang w:val="ru-RU"/>
        </w:rPr>
        <w:t>признавая</w:t>
      </w:r>
      <w:r w:rsidRPr="00E67565">
        <w:rPr>
          <w:rFonts w:eastAsia="MS Mincho"/>
          <w:snapToGrid w:val="0"/>
          <w:kern w:val="22"/>
          <w:szCs w:val="22"/>
          <w:lang w:val="ru-RU"/>
        </w:rPr>
        <w:t>, что утрата биоразнообразия, изменение климата, опустынивание и деградация земель являются неразделимыми и взаимосвязанными проблемами беспрецедентной серьезности, которые требуют</w:t>
      </w:r>
      <w:r>
        <w:rPr>
          <w:rFonts w:eastAsia="MS Mincho"/>
          <w:snapToGrid w:val="0"/>
          <w:kern w:val="22"/>
          <w:szCs w:val="22"/>
          <w:lang w:val="ru-RU"/>
        </w:rPr>
        <w:t xml:space="preserve"> безотлагательного</w:t>
      </w:r>
      <w:r w:rsidRPr="00E67565">
        <w:rPr>
          <w:rFonts w:eastAsia="MS Mincho"/>
          <w:snapToGrid w:val="0"/>
          <w:kern w:val="22"/>
          <w:szCs w:val="22"/>
          <w:lang w:val="ru-RU"/>
        </w:rPr>
        <w:t xml:space="preserve"> согласованного и последовательного решения на комплексной основе, с </w:t>
      </w:r>
      <w:proofErr w:type="gramStart"/>
      <w:r w:rsidRPr="00E67565">
        <w:rPr>
          <w:rFonts w:eastAsia="MS Mincho"/>
          <w:snapToGrid w:val="0"/>
          <w:kern w:val="22"/>
          <w:szCs w:val="22"/>
          <w:lang w:val="ru-RU"/>
        </w:rPr>
        <w:t>тем</w:t>
      </w:r>
      <w:proofErr w:type="gramEnd"/>
      <w:r w:rsidRPr="00E67565">
        <w:rPr>
          <w:rFonts w:eastAsia="MS Mincho"/>
          <w:snapToGrid w:val="0"/>
          <w:kern w:val="22"/>
          <w:szCs w:val="22"/>
          <w:lang w:val="ru-RU"/>
        </w:rPr>
        <w:t xml:space="preserve"> чтобы достичь целей глобальной рамочной программы в области биоразнообр</w:t>
      </w:r>
      <w:r>
        <w:rPr>
          <w:rFonts w:eastAsia="MS Mincho"/>
          <w:snapToGrid w:val="0"/>
          <w:kern w:val="22"/>
          <w:szCs w:val="22"/>
          <w:lang w:val="ru-RU"/>
        </w:rPr>
        <w:t>азия на период после 2020 года и</w:t>
      </w:r>
      <w:r w:rsidRPr="00E67565">
        <w:rPr>
          <w:rFonts w:eastAsia="MS Mincho"/>
          <w:snapToGrid w:val="0"/>
          <w:kern w:val="22"/>
          <w:szCs w:val="22"/>
          <w:lang w:val="ru-RU"/>
        </w:rPr>
        <w:t xml:space="preserve"> Парижского соглашения</w:t>
      </w:r>
      <w:r w:rsidRPr="00A55404">
        <w:rPr>
          <w:rFonts w:eastAsia="MS Mincho"/>
          <w:snapToGrid w:val="0"/>
          <w:kern w:val="22"/>
          <w:szCs w:val="22"/>
          <w:vertAlign w:val="superscript"/>
        </w:rPr>
        <w:footnoteReference w:id="11"/>
      </w:r>
      <w:r w:rsidRPr="00E67565">
        <w:rPr>
          <w:rFonts w:eastAsia="MS Mincho"/>
          <w:snapToGrid w:val="0"/>
          <w:kern w:val="22"/>
          <w:szCs w:val="22"/>
          <w:lang w:val="ru-RU"/>
        </w:rPr>
        <w:t xml:space="preserve">, а также </w:t>
      </w:r>
      <w:r>
        <w:rPr>
          <w:rFonts w:eastAsia="MS Mincho"/>
          <w:snapToGrid w:val="0"/>
          <w:kern w:val="22"/>
          <w:szCs w:val="22"/>
          <w:lang w:val="ru-RU"/>
        </w:rPr>
        <w:t>добровольных целей</w:t>
      </w:r>
      <w:r w:rsidR="002F0266">
        <w:rPr>
          <w:rFonts w:eastAsia="MS Mincho"/>
          <w:snapToGrid w:val="0"/>
          <w:kern w:val="22"/>
          <w:szCs w:val="22"/>
          <w:lang w:val="ru-RU"/>
        </w:rPr>
        <w:t xml:space="preserve">, </w:t>
      </w:r>
      <w:r>
        <w:rPr>
          <w:rFonts w:eastAsia="MS Mincho"/>
          <w:snapToGrid w:val="0"/>
          <w:kern w:val="22"/>
          <w:szCs w:val="22"/>
          <w:lang w:val="ru-RU"/>
        </w:rPr>
        <w:t xml:space="preserve">касающихся </w:t>
      </w:r>
      <w:r w:rsidR="002F0266">
        <w:rPr>
          <w:rFonts w:eastAsia="MS Mincho"/>
          <w:snapToGrid w:val="0"/>
          <w:kern w:val="22"/>
          <w:szCs w:val="22"/>
          <w:lang w:val="ru-RU"/>
        </w:rPr>
        <w:t>нейтрализации деградации земель</w:t>
      </w:r>
      <w:r>
        <w:rPr>
          <w:rFonts w:eastAsia="MS Mincho"/>
          <w:snapToGrid w:val="0"/>
          <w:kern w:val="22"/>
          <w:szCs w:val="22"/>
          <w:lang w:val="ru-RU"/>
        </w:rPr>
        <w:t xml:space="preserve">, в соответствии с Конвенцией Организации Объединенных Наций по борьбе с опустыниванием, целями </w:t>
      </w:r>
      <w:r w:rsidRPr="00E67565">
        <w:rPr>
          <w:rFonts w:eastAsia="MS Mincho"/>
          <w:snapToGrid w:val="0"/>
          <w:kern w:val="22"/>
          <w:szCs w:val="22"/>
          <w:lang w:val="ru-RU"/>
        </w:rPr>
        <w:t>в области устойчивого развития</w:t>
      </w:r>
      <w:r>
        <w:rPr>
          <w:rFonts w:eastAsia="MS Mincho"/>
          <w:snapToGrid w:val="0"/>
          <w:kern w:val="22"/>
          <w:szCs w:val="22"/>
          <w:lang w:val="ru-RU"/>
        </w:rPr>
        <w:t>, Панафриканской программой действий по восстановлению экосистем в целях повышения устойчивости и другими соответствующими региональными инициативами</w:t>
      </w:r>
      <w:r w:rsidRPr="00E67565">
        <w:rPr>
          <w:rFonts w:eastAsia="MS Mincho"/>
          <w:snapToGrid w:val="0"/>
          <w:kern w:val="22"/>
          <w:szCs w:val="22"/>
          <w:lang w:val="ru-RU"/>
        </w:rPr>
        <w:t xml:space="preserve">, </w:t>
      </w:r>
    </w:p>
    <w:p w:rsidR="00146DA4" w:rsidRPr="00D82F8C" w:rsidRDefault="00146DA4" w:rsidP="00146DA4">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F36914">
        <w:rPr>
          <w:rFonts w:eastAsia="MS Mincho"/>
          <w:i/>
          <w:snapToGrid w:val="0"/>
          <w:kern w:val="22"/>
          <w:szCs w:val="22"/>
          <w:lang w:val="ru-RU"/>
        </w:rPr>
        <w:t>будучи глубоко обеспокоена</w:t>
      </w:r>
      <w:r w:rsidRPr="00EF1D45">
        <w:rPr>
          <w:rFonts w:eastAsia="MS Mincho"/>
          <w:snapToGrid w:val="0"/>
          <w:kern w:val="22"/>
          <w:szCs w:val="22"/>
          <w:lang w:val="ru-RU"/>
        </w:rPr>
        <w:t xml:space="preserve"> растущим воздействием изменения климата, усугубляющим утрату биоразнообразия и </w:t>
      </w:r>
      <w:r>
        <w:rPr>
          <w:rFonts w:eastAsia="MS Mincho"/>
          <w:snapToGrid w:val="0"/>
          <w:kern w:val="22"/>
          <w:szCs w:val="22"/>
          <w:lang w:val="ru-RU"/>
        </w:rPr>
        <w:t xml:space="preserve">снижающим уровень </w:t>
      </w:r>
      <w:r w:rsidRPr="00EF1D45">
        <w:rPr>
          <w:rFonts w:eastAsia="MS Mincho"/>
          <w:snapToGrid w:val="0"/>
          <w:kern w:val="22"/>
          <w:szCs w:val="22"/>
          <w:lang w:val="ru-RU"/>
        </w:rPr>
        <w:t>важнейших экосистемных функций и услуг,</w:t>
      </w:r>
    </w:p>
    <w:p w:rsidR="00146DA4" w:rsidRPr="00D82F8C" w:rsidRDefault="00146DA4" w:rsidP="00146DA4">
      <w:pPr>
        <w:suppressLineNumbers/>
        <w:suppressAutoHyphens/>
        <w:spacing w:before="120" w:after="120"/>
        <w:ind w:left="720" w:firstLine="720"/>
        <w:rPr>
          <w:rFonts w:eastAsia="MS Mincho"/>
          <w:snapToGrid w:val="0"/>
          <w:kern w:val="22"/>
          <w:szCs w:val="22"/>
          <w:lang w:val="ru-RU"/>
        </w:rPr>
      </w:pPr>
      <w:r w:rsidRPr="00E67565">
        <w:rPr>
          <w:i/>
          <w:iCs/>
          <w:snapToGrid w:val="0"/>
          <w:kern w:val="22"/>
          <w:szCs w:val="22"/>
          <w:lang w:val="ru-RU"/>
        </w:rPr>
        <w:t>признавая</w:t>
      </w:r>
      <w:r w:rsidRPr="00E67565">
        <w:rPr>
          <w:snapToGrid w:val="0"/>
          <w:kern w:val="22"/>
          <w:szCs w:val="22"/>
          <w:lang w:val="ru-RU"/>
        </w:rPr>
        <w:t xml:space="preserve">, </w:t>
      </w:r>
      <w:r w:rsidRPr="00E67565">
        <w:rPr>
          <w:color w:val="000000"/>
          <w:szCs w:val="22"/>
          <w:shd w:val="clear" w:color="auto" w:fill="FFFFFF"/>
          <w:lang w:val="ru-RU"/>
        </w:rPr>
        <w:t>что удержание роста среднемировой температуры на уровне 1,5°</w:t>
      </w:r>
      <w:r w:rsidRPr="00D82F8C">
        <w:rPr>
          <w:color w:val="000000"/>
          <w:szCs w:val="22"/>
          <w:shd w:val="clear" w:color="auto" w:fill="FFFFFF"/>
        </w:rPr>
        <w:t>C</w:t>
      </w:r>
      <w:r w:rsidRPr="00E67565">
        <w:rPr>
          <w:color w:val="000000"/>
          <w:szCs w:val="22"/>
          <w:shd w:val="clear" w:color="auto" w:fill="FFFFFF"/>
          <w:lang w:val="ru-RU"/>
        </w:rPr>
        <w:t xml:space="preserve"> сверх </w:t>
      </w:r>
      <w:proofErr w:type="spellStart"/>
      <w:r w:rsidRPr="00E67565">
        <w:rPr>
          <w:color w:val="000000"/>
          <w:szCs w:val="22"/>
          <w:shd w:val="clear" w:color="auto" w:fill="FFFFFF"/>
          <w:lang w:val="ru-RU"/>
        </w:rPr>
        <w:t>доиндустриальных</w:t>
      </w:r>
      <w:proofErr w:type="spellEnd"/>
      <w:r w:rsidRPr="00E67565">
        <w:rPr>
          <w:color w:val="000000"/>
          <w:szCs w:val="22"/>
          <w:shd w:val="clear" w:color="auto" w:fill="FFFFFF"/>
          <w:lang w:val="ru-RU"/>
        </w:rPr>
        <w:t xml:space="preserve"> уровней, а не на уровне 2</w:t>
      </w:r>
      <w:proofErr w:type="gramStart"/>
      <w:r w:rsidRPr="00E67565">
        <w:rPr>
          <w:color w:val="000000"/>
          <w:szCs w:val="22"/>
          <w:shd w:val="clear" w:color="auto" w:fill="FFFFFF"/>
          <w:lang w:val="ru-RU"/>
        </w:rPr>
        <w:t>°С</w:t>
      </w:r>
      <w:proofErr w:type="gramEnd"/>
      <w:r w:rsidRPr="00E67565">
        <w:rPr>
          <w:color w:val="000000"/>
          <w:szCs w:val="22"/>
          <w:shd w:val="clear" w:color="auto" w:fill="FFFFFF"/>
          <w:lang w:val="ru-RU"/>
        </w:rPr>
        <w:t xml:space="preserve"> или выше, недостаточно для того чтобы остановить утрату биоразнообразия, но </w:t>
      </w:r>
      <w:r w:rsidRPr="00E67565">
        <w:rPr>
          <w:color w:val="000000"/>
          <w:szCs w:val="22"/>
          <w:lang w:val="ru-RU"/>
        </w:rPr>
        <w:t xml:space="preserve">значительно </w:t>
      </w:r>
      <w:r w:rsidRPr="00A55404">
        <w:rPr>
          <w:color w:val="000000"/>
          <w:szCs w:val="22"/>
          <w:lang w:val="ru-RU"/>
        </w:rPr>
        <w:t>сократит</w:t>
      </w:r>
      <w:r w:rsidRPr="00E67565">
        <w:rPr>
          <w:color w:val="000000"/>
          <w:szCs w:val="22"/>
          <w:lang w:val="ru-RU"/>
        </w:rPr>
        <w:t xml:space="preserve"> </w:t>
      </w:r>
      <w:r w:rsidRPr="00E67565">
        <w:rPr>
          <w:snapToGrid w:val="0"/>
          <w:kern w:val="22"/>
          <w:szCs w:val="22"/>
          <w:lang w:val="ru-RU"/>
        </w:rPr>
        <w:t>его утрату,</w:t>
      </w:r>
    </w:p>
    <w:p w:rsidR="00146DA4" w:rsidRPr="00D82F8C" w:rsidRDefault="00146DA4" w:rsidP="00146DA4">
      <w:pPr>
        <w:suppressLineNumbers/>
        <w:suppressAutoHyphens/>
        <w:spacing w:before="120" w:after="120"/>
        <w:ind w:left="720" w:firstLine="720"/>
        <w:rPr>
          <w:rFonts w:eastAsia="MS Mincho"/>
          <w:snapToGrid w:val="0"/>
          <w:kern w:val="22"/>
          <w:szCs w:val="22"/>
          <w:lang w:val="ru-RU"/>
        </w:rPr>
      </w:pPr>
      <w:r w:rsidRPr="00E67565">
        <w:rPr>
          <w:i/>
          <w:iCs/>
          <w:snapToGrid w:val="0"/>
          <w:kern w:val="22"/>
          <w:szCs w:val="22"/>
          <w:lang w:val="ru-RU"/>
        </w:rPr>
        <w:t>подчеркивая</w:t>
      </w:r>
      <w:r w:rsidRPr="00E67565">
        <w:rPr>
          <w:snapToGrid w:val="0"/>
          <w:kern w:val="22"/>
          <w:szCs w:val="22"/>
          <w:lang w:val="ru-RU"/>
        </w:rPr>
        <w:t xml:space="preserve">, что сдерживание роста среднемировой температуры </w:t>
      </w:r>
      <w:r w:rsidRPr="00E67565">
        <w:rPr>
          <w:color w:val="000000"/>
          <w:szCs w:val="22"/>
          <w:lang w:val="ru-RU"/>
        </w:rPr>
        <w:t xml:space="preserve">ниже </w:t>
      </w:r>
      <w:r w:rsidRPr="00E67565">
        <w:rPr>
          <w:snapToGrid w:val="0"/>
          <w:kern w:val="22"/>
          <w:szCs w:val="22"/>
          <w:lang w:val="ru-RU"/>
        </w:rPr>
        <w:t>1,5°</w:t>
      </w:r>
      <w:r w:rsidRPr="00D82F8C">
        <w:rPr>
          <w:snapToGrid w:val="0"/>
          <w:kern w:val="22"/>
          <w:szCs w:val="22"/>
        </w:rPr>
        <w:t>C</w:t>
      </w:r>
      <w:r w:rsidRPr="00E67565">
        <w:rPr>
          <w:snapToGrid w:val="0"/>
          <w:kern w:val="22"/>
          <w:szCs w:val="22"/>
          <w:lang w:val="ru-RU"/>
        </w:rPr>
        <w:t xml:space="preserve"> сверх </w:t>
      </w:r>
      <w:proofErr w:type="spellStart"/>
      <w:r w:rsidRPr="00E67565">
        <w:rPr>
          <w:snapToGrid w:val="0"/>
          <w:kern w:val="22"/>
          <w:szCs w:val="22"/>
          <w:lang w:val="ru-RU"/>
        </w:rPr>
        <w:t>доиндустриальных</w:t>
      </w:r>
      <w:proofErr w:type="spellEnd"/>
      <w:r w:rsidRPr="00E67565">
        <w:rPr>
          <w:snapToGrid w:val="0"/>
          <w:kern w:val="22"/>
          <w:szCs w:val="22"/>
          <w:lang w:val="ru-RU"/>
        </w:rPr>
        <w:t xml:space="preserve"> уровней является необходимым </w:t>
      </w:r>
      <w:r w:rsidRPr="00E67565">
        <w:rPr>
          <w:noProof/>
          <w:snapToGrid w:val="0"/>
          <w:kern w:val="22"/>
          <w:szCs w:val="22"/>
          <w:lang w:val="ru-RU"/>
        </w:rPr>
        <w:t xml:space="preserve">условием </w:t>
      </w:r>
      <w:r w:rsidRPr="00E67565">
        <w:rPr>
          <w:snapToGrid w:val="0"/>
          <w:kern w:val="22"/>
          <w:szCs w:val="22"/>
          <w:lang w:val="ru-RU"/>
        </w:rPr>
        <w:t>для предотвращения дальнейшей утраты биоразнообразия, деградации</w:t>
      </w:r>
      <w:r w:rsidRPr="00E67565">
        <w:rPr>
          <w:noProof/>
          <w:snapToGrid w:val="0"/>
          <w:kern w:val="22"/>
          <w:szCs w:val="22"/>
          <w:lang w:val="ru-RU"/>
        </w:rPr>
        <w:t xml:space="preserve"> земель и океанов, а </w:t>
      </w:r>
      <w:r w:rsidRPr="00E67565">
        <w:rPr>
          <w:snapToGrid w:val="0"/>
          <w:kern w:val="22"/>
          <w:szCs w:val="22"/>
          <w:lang w:val="ru-RU"/>
        </w:rPr>
        <w:t xml:space="preserve">также для реализации концепции жизни в гармонии с природой на период до 2050 года, </w:t>
      </w:r>
      <w:r>
        <w:rPr>
          <w:snapToGrid w:val="0"/>
          <w:kern w:val="22"/>
          <w:szCs w:val="22"/>
          <w:lang w:val="ru-RU"/>
        </w:rPr>
        <w:t>[</w:t>
      </w:r>
      <w:r w:rsidRPr="00E67565">
        <w:rPr>
          <w:snapToGrid w:val="0"/>
          <w:kern w:val="22"/>
          <w:szCs w:val="22"/>
          <w:lang w:val="ru-RU"/>
        </w:rPr>
        <w:t xml:space="preserve">что потребует </w:t>
      </w:r>
      <w:r>
        <w:rPr>
          <w:snapToGrid w:val="0"/>
          <w:kern w:val="22"/>
          <w:szCs w:val="22"/>
          <w:lang w:val="ru-RU"/>
        </w:rPr>
        <w:t>фундаментальных преобразований</w:t>
      </w:r>
      <w:proofErr w:type="gramStart"/>
      <w:r w:rsidRPr="00E67565">
        <w:rPr>
          <w:snapToGrid w:val="0"/>
          <w:kern w:val="22"/>
          <w:szCs w:val="22"/>
          <w:lang w:val="ru-RU"/>
        </w:rPr>
        <w:t>,</w:t>
      </w:r>
      <w:r>
        <w:rPr>
          <w:snapToGrid w:val="0"/>
          <w:kern w:val="22"/>
          <w:szCs w:val="22"/>
          <w:lang w:val="ru-RU"/>
        </w:rPr>
        <w:t>]</w:t>
      </w:r>
      <w:r w:rsidR="00D0452F">
        <w:rPr>
          <w:snapToGrid w:val="0"/>
          <w:kern w:val="22"/>
          <w:szCs w:val="22"/>
          <w:lang w:val="ru-RU"/>
        </w:rPr>
        <w:t xml:space="preserve"> </w:t>
      </w:r>
      <w:proofErr w:type="gramEnd"/>
    </w:p>
    <w:p w:rsidR="00146DA4" w:rsidRPr="00D82F8C" w:rsidRDefault="00146DA4" w:rsidP="00146DA4">
      <w:pPr>
        <w:suppressLineNumbers/>
        <w:suppressAutoHyphens/>
        <w:spacing w:before="120" w:after="120"/>
        <w:ind w:left="720" w:firstLine="720"/>
        <w:rPr>
          <w:rFonts w:eastAsia="MS Mincho"/>
          <w:snapToGrid w:val="0"/>
          <w:kern w:val="22"/>
          <w:szCs w:val="22"/>
          <w:lang w:val="ru-RU"/>
        </w:rPr>
      </w:pPr>
      <w:r w:rsidRPr="00E67565">
        <w:rPr>
          <w:i/>
          <w:iCs/>
          <w:snapToGrid w:val="0"/>
          <w:kern w:val="22"/>
          <w:szCs w:val="22"/>
          <w:lang w:val="ru-RU"/>
        </w:rPr>
        <w:t>отмечая</w:t>
      </w:r>
      <w:r w:rsidRPr="00E67565">
        <w:rPr>
          <w:snapToGrid w:val="0"/>
          <w:kern w:val="22"/>
          <w:szCs w:val="22"/>
          <w:lang w:val="ru-RU"/>
        </w:rPr>
        <w:t xml:space="preserve">, что </w:t>
      </w:r>
      <w:r w:rsidR="00122B1F" w:rsidRPr="00E008D2">
        <w:rPr>
          <w:lang w:val="ru-RU"/>
        </w:rPr>
        <w:t>решения, основанные на природных процессах</w:t>
      </w:r>
      <w:r w:rsidR="00122B1F">
        <w:rPr>
          <w:lang w:val="ru-RU"/>
        </w:rPr>
        <w:t xml:space="preserve">, </w:t>
      </w:r>
      <w:r>
        <w:rPr>
          <w:szCs w:val="22"/>
          <w:lang w:val="ru-RU"/>
        </w:rPr>
        <w:t>наряду с мерами по сохранению биоразнообразия</w:t>
      </w:r>
      <w:r w:rsidRPr="00E67565">
        <w:rPr>
          <w:snapToGrid w:val="0"/>
          <w:kern w:val="22"/>
          <w:szCs w:val="22"/>
          <w:lang w:val="ru-RU"/>
        </w:rPr>
        <w:t>, по оценкам, обеспечат смягчение изменения климата на 37%, что позволит достичь к 2030 году уровня, необходимого для ограничения прироста температуры ниже 2</w:t>
      </w:r>
      <w:proofErr w:type="gramStart"/>
      <w:r w:rsidRPr="00E67565">
        <w:rPr>
          <w:snapToGrid w:val="0"/>
          <w:kern w:val="22"/>
          <w:szCs w:val="22"/>
          <w:lang w:val="ru-RU"/>
        </w:rPr>
        <w:t>°С</w:t>
      </w:r>
      <w:proofErr w:type="gramEnd"/>
      <w:r w:rsidRPr="00E67565">
        <w:rPr>
          <w:snapToGrid w:val="0"/>
          <w:kern w:val="22"/>
          <w:szCs w:val="22"/>
          <w:lang w:val="ru-RU"/>
        </w:rPr>
        <w:t xml:space="preserve"> с возможными сопутствующими выгодами для биоразнообразия, о чем говорится в Докладе о глобальной оценке биоразнообразия и экосистемных услуг Межправительственной </w:t>
      </w:r>
      <w:r>
        <w:rPr>
          <w:snapToGrid w:val="0"/>
          <w:kern w:val="22"/>
          <w:szCs w:val="22"/>
          <w:lang w:val="ru-RU"/>
        </w:rPr>
        <w:t xml:space="preserve">научно-политической </w:t>
      </w:r>
      <w:r w:rsidRPr="00E67565">
        <w:rPr>
          <w:snapToGrid w:val="0"/>
          <w:kern w:val="22"/>
          <w:szCs w:val="22"/>
          <w:lang w:val="ru-RU"/>
        </w:rPr>
        <w:t>платформы по биоразнообразию и экосистемным услугам,</w:t>
      </w:r>
    </w:p>
    <w:p w:rsidR="00146DA4" w:rsidRPr="00D82F8C" w:rsidRDefault="00146DA4" w:rsidP="00146DA4">
      <w:pPr>
        <w:suppressLineNumbers/>
        <w:suppressAutoHyphens/>
        <w:spacing w:before="120" w:after="120"/>
        <w:ind w:left="720" w:firstLine="720"/>
        <w:rPr>
          <w:rFonts w:eastAsia="MS Mincho"/>
          <w:snapToGrid w:val="0"/>
          <w:kern w:val="22"/>
          <w:szCs w:val="22"/>
          <w:lang w:val="ru-RU"/>
        </w:rPr>
      </w:pPr>
      <w:r w:rsidRPr="006B2A03">
        <w:rPr>
          <w:i/>
          <w:iCs/>
          <w:snapToGrid w:val="0"/>
          <w:kern w:val="22"/>
          <w:szCs w:val="22"/>
          <w:lang w:val="ru-RU"/>
        </w:rPr>
        <w:t>подчеркивая</w:t>
      </w:r>
      <w:r w:rsidRPr="006B2A03">
        <w:rPr>
          <w:snapToGrid w:val="0"/>
          <w:kern w:val="22"/>
          <w:szCs w:val="22"/>
          <w:lang w:val="ru-RU"/>
        </w:rPr>
        <w:t xml:space="preserve">, что, хотя борьба с изменением климата должна осуществляться главным образом путем сокращения антропогенных выбросов, </w:t>
      </w:r>
      <w:r w:rsidR="006B2A03" w:rsidRPr="006B2A03">
        <w:rPr>
          <w:snapToGrid w:val="0"/>
          <w:kern w:val="22"/>
          <w:szCs w:val="22"/>
          <w:lang w:val="ru-RU"/>
        </w:rPr>
        <w:t>более широкое использование экосистемных подходов для адаптации к изменению климата, смягчение их последствий и уменьшению опасности</w:t>
      </w:r>
      <w:r w:rsidR="006B2A03">
        <w:rPr>
          <w:snapToGrid w:val="0"/>
          <w:kern w:val="22"/>
          <w:szCs w:val="22"/>
          <w:lang w:val="ru-RU"/>
        </w:rPr>
        <w:t xml:space="preserve"> </w:t>
      </w:r>
      <w:r w:rsidR="006B2A03" w:rsidRPr="006B2A03">
        <w:rPr>
          <w:snapToGrid w:val="0"/>
          <w:kern w:val="22"/>
          <w:szCs w:val="22"/>
          <w:lang w:val="ru-RU"/>
        </w:rPr>
        <w:t xml:space="preserve">бедствий также имеет </w:t>
      </w:r>
      <w:proofErr w:type="gramStart"/>
      <w:r w:rsidR="006B2A03" w:rsidRPr="006B2A03">
        <w:rPr>
          <w:snapToGrid w:val="0"/>
          <w:kern w:val="22"/>
          <w:szCs w:val="22"/>
          <w:lang w:val="ru-RU"/>
        </w:rPr>
        <w:t>важное значение</w:t>
      </w:r>
      <w:proofErr w:type="gramEnd"/>
      <w:r w:rsidR="006B2A03" w:rsidRPr="006B2A03">
        <w:rPr>
          <w:snapToGrid w:val="0"/>
          <w:kern w:val="22"/>
          <w:szCs w:val="22"/>
          <w:lang w:val="ru-RU"/>
        </w:rPr>
        <w:t xml:space="preserve"> для достижения</w:t>
      </w:r>
      <w:r w:rsidRPr="00E67565">
        <w:rPr>
          <w:snapToGrid w:val="0"/>
          <w:kern w:val="22"/>
          <w:szCs w:val="22"/>
          <w:lang w:val="ru-RU"/>
        </w:rPr>
        <w:t xml:space="preserve"> многочисленных целей, согласованных на глобальном уровне,</w:t>
      </w:r>
      <w:r>
        <w:rPr>
          <w:snapToGrid w:val="0"/>
          <w:kern w:val="22"/>
          <w:szCs w:val="22"/>
          <w:lang w:val="ru-RU"/>
        </w:rPr>
        <w:t xml:space="preserve"> в том числе целей Парижского соглашения,</w:t>
      </w:r>
    </w:p>
    <w:p w:rsidR="00146DA4" w:rsidRPr="00D82F8C" w:rsidRDefault="00146DA4" w:rsidP="00146DA4">
      <w:pPr>
        <w:suppressLineNumbers/>
        <w:suppressAutoHyphens/>
        <w:spacing w:before="120" w:after="120"/>
        <w:ind w:left="720" w:firstLine="720"/>
        <w:rPr>
          <w:rFonts w:eastAsia="MS Mincho"/>
          <w:snapToGrid w:val="0"/>
          <w:kern w:val="22"/>
          <w:szCs w:val="22"/>
          <w:lang w:val="ru-RU"/>
        </w:rPr>
      </w:pPr>
      <w:r>
        <w:rPr>
          <w:rFonts w:eastAsia="MS Mincho"/>
          <w:i/>
          <w:iCs/>
          <w:snapToGrid w:val="0"/>
          <w:kern w:val="22"/>
          <w:szCs w:val="22"/>
          <w:lang w:val="ru-RU"/>
        </w:rPr>
        <w:t>[</w:t>
      </w:r>
      <w:r w:rsidRPr="00E67565">
        <w:rPr>
          <w:rFonts w:eastAsia="MS Mincho"/>
          <w:i/>
          <w:iCs/>
          <w:snapToGrid w:val="0"/>
          <w:kern w:val="22"/>
          <w:szCs w:val="22"/>
          <w:lang w:val="ru-RU"/>
        </w:rPr>
        <w:t>отмечая</w:t>
      </w:r>
      <w:r w:rsidRPr="00E67565">
        <w:rPr>
          <w:rFonts w:eastAsia="MS Mincho"/>
          <w:snapToGrid w:val="0"/>
          <w:kern w:val="22"/>
          <w:szCs w:val="22"/>
          <w:lang w:val="ru-RU"/>
        </w:rPr>
        <w:t xml:space="preserve">, что широкомасштабное создание плантаций для интенсивного выращивания сырья для биотоплива, замещающих естественные леса и угодья для ведения натурального хозяйства, </w:t>
      </w:r>
      <w:r>
        <w:rPr>
          <w:rFonts w:eastAsia="MS Mincho"/>
          <w:snapToGrid w:val="0"/>
          <w:kern w:val="22"/>
          <w:szCs w:val="22"/>
          <w:lang w:val="ru-RU"/>
        </w:rPr>
        <w:t>вред</w:t>
      </w:r>
      <w:r w:rsidR="0085067C">
        <w:rPr>
          <w:rFonts w:eastAsia="MS Mincho"/>
          <w:snapToGrid w:val="0"/>
          <w:kern w:val="22"/>
          <w:szCs w:val="22"/>
          <w:lang w:val="ru-RU"/>
        </w:rPr>
        <w:t>ные</w:t>
      </w:r>
      <w:r>
        <w:rPr>
          <w:rFonts w:eastAsia="MS Mincho"/>
          <w:snapToGrid w:val="0"/>
          <w:kern w:val="22"/>
          <w:szCs w:val="22"/>
          <w:lang w:val="ru-RU"/>
        </w:rPr>
        <w:t xml:space="preserve"> </w:t>
      </w:r>
      <w:r w:rsidR="0085067C">
        <w:rPr>
          <w:rFonts w:eastAsia="MS Mincho"/>
          <w:snapToGrid w:val="0"/>
          <w:kern w:val="22"/>
          <w:szCs w:val="22"/>
          <w:lang w:val="ru-RU"/>
        </w:rPr>
        <w:t xml:space="preserve">для сельского </w:t>
      </w:r>
      <w:r w:rsidR="0085067C" w:rsidRPr="0085067C">
        <w:rPr>
          <w:rFonts w:eastAsia="MS Mincho"/>
          <w:snapToGrid w:val="0"/>
          <w:kern w:val="22"/>
          <w:szCs w:val="22"/>
          <w:lang w:val="ru-RU"/>
        </w:rPr>
        <w:t>хозяйств</w:t>
      </w:r>
      <w:r w:rsidR="0085067C">
        <w:rPr>
          <w:rFonts w:eastAsia="MS Mincho"/>
          <w:snapToGrid w:val="0"/>
          <w:kern w:val="22"/>
          <w:szCs w:val="22"/>
          <w:lang w:val="ru-RU"/>
        </w:rPr>
        <w:t xml:space="preserve">а </w:t>
      </w:r>
      <w:r>
        <w:rPr>
          <w:rFonts w:eastAsia="MS Mincho"/>
          <w:snapToGrid w:val="0"/>
          <w:kern w:val="22"/>
          <w:szCs w:val="22"/>
          <w:lang w:val="ru-RU"/>
        </w:rPr>
        <w:t>субсидии</w:t>
      </w:r>
      <w:r w:rsidR="0085067C">
        <w:rPr>
          <w:rFonts w:eastAsia="MS Mincho"/>
          <w:snapToGrid w:val="0"/>
          <w:kern w:val="22"/>
          <w:szCs w:val="22"/>
          <w:lang w:val="ru-RU"/>
        </w:rPr>
        <w:t xml:space="preserve"> и</w:t>
      </w:r>
      <w:r>
        <w:rPr>
          <w:rFonts w:eastAsia="MS Mincho"/>
          <w:snapToGrid w:val="0"/>
          <w:kern w:val="22"/>
          <w:szCs w:val="22"/>
          <w:lang w:val="ru-RU"/>
        </w:rPr>
        <w:t xml:space="preserve"> другие </w:t>
      </w:r>
      <w:r w:rsidR="0085067C">
        <w:rPr>
          <w:rFonts w:eastAsia="MS Mincho"/>
          <w:snapToGrid w:val="0"/>
          <w:kern w:val="22"/>
          <w:szCs w:val="22"/>
          <w:lang w:val="ru-RU"/>
        </w:rPr>
        <w:t>факторы</w:t>
      </w:r>
      <w:r>
        <w:rPr>
          <w:rFonts w:eastAsia="MS Mincho"/>
          <w:snapToGrid w:val="0"/>
          <w:kern w:val="22"/>
          <w:szCs w:val="22"/>
          <w:lang w:val="ru-RU"/>
        </w:rPr>
        <w:t xml:space="preserve">, ведущие к утрате биоразнообразия, </w:t>
      </w:r>
      <w:r w:rsidR="0085067C">
        <w:rPr>
          <w:rFonts w:eastAsia="MS Mincho"/>
          <w:snapToGrid w:val="0"/>
          <w:kern w:val="22"/>
          <w:szCs w:val="22"/>
          <w:lang w:val="ru-RU"/>
        </w:rPr>
        <w:t>а также</w:t>
      </w:r>
      <w:r>
        <w:rPr>
          <w:rFonts w:eastAsia="MS Mincho"/>
          <w:snapToGrid w:val="0"/>
          <w:kern w:val="22"/>
          <w:szCs w:val="22"/>
          <w:lang w:val="ru-RU"/>
        </w:rPr>
        <w:t xml:space="preserve"> другие примеры неблагоприятных </w:t>
      </w:r>
      <w:proofErr w:type="gramStart"/>
      <w:r>
        <w:rPr>
          <w:rFonts w:eastAsia="MS Mincho"/>
          <w:snapToGrid w:val="0"/>
          <w:kern w:val="22"/>
          <w:szCs w:val="22"/>
          <w:lang w:val="ru-RU"/>
        </w:rPr>
        <w:t>компромиссов</w:t>
      </w:r>
      <w:proofErr w:type="gramEnd"/>
      <w:r>
        <w:rPr>
          <w:rFonts w:eastAsia="MS Mincho"/>
          <w:snapToGrid w:val="0"/>
          <w:kern w:val="22"/>
          <w:szCs w:val="22"/>
          <w:lang w:val="ru-RU"/>
        </w:rPr>
        <w:t xml:space="preserve"> </w:t>
      </w:r>
      <w:r w:rsidRPr="00E67565">
        <w:rPr>
          <w:rFonts w:eastAsia="MS Mincho"/>
          <w:snapToGrid w:val="0"/>
          <w:kern w:val="22"/>
          <w:szCs w:val="22"/>
          <w:lang w:val="ru-RU"/>
        </w:rPr>
        <w:t>скорее всего буд</w:t>
      </w:r>
      <w:r>
        <w:rPr>
          <w:rFonts w:eastAsia="MS Mincho"/>
          <w:snapToGrid w:val="0"/>
          <w:kern w:val="22"/>
          <w:szCs w:val="22"/>
          <w:lang w:val="ru-RU"/>
        </w:rPr>
        <w:t>ут</w:t>
      </w:r>
      <w:r w:rsidRPr="00E67565">
        <w:rPr>
          <w:rFonts w:eastAsia="MS Mincho"/>
          <w:snapToGrid w:val="0"/>
          <w:kern w:val="22"/>
          <w:szCs w:val="22"/>
          <w:lang w:val="ru-RU"/>
        </w:rPr>
        <w:t xml:space="preserve"> оказывать негативное воздействие на биоразнообразие и мо</w:t>
      </w:r>
      <w:r>
        <w:rPr>
          <w:rFonts w:eastAsia="MS Mincho"/>
          <w:snapToGrid w:val="0"/>
          <w:kern w:val="22"/>
          <w:szCs w:val="22"/>
          <w:lang w:val="ru-RU"/>
        </w:rPr>
        <w:t>гут</w:t>
      </w:r>
      <w:r w:rsidRPr="00E67565">
        <w:rPr>
          <w:rFonts w:eastAsia="MS Mincho"/>
          <w:snapToGrid w:val="0"/>
          <w:kern w:val="22"/>
          <w:szCs w:val="22"/>
          <w:lang w:val="ru-RU"/>
        </w:rPr>
        <w:t xml:space="preserve"> </w:t>
      </w:r>
      <w:r>
        <w:rPr>
          <w:rFonts w:eastAsia="MS Mincho"/>
          <w:snapToGrid w:val="0"/>
          <w:kern w:val="22"/>
          <w:szCs w:val="22"/>
          <w:lang w:val="ru-RU"/>
        </w:rPr>
        <w:t>угрожать</w:t>
      </w:r>
      <w:r w:rsidRPr="00E67565">
        <w:rPr>
          <w:rFonts w:eastAsia="MS Mincho"/>
          <w:snapToGrid w:val="0"/>
          <w:kern w:val="22"/>
          <w:szCs w:val="22"/>
          <w:lang w:val="ru-RU"/>
        </w:rPr>
        <w:t xml:space="preserve"> продовольственной и водной безопасности, местн</w:t>
      </w:r>
      <w:r w:rsidR="0085067C">
        <w:rPr>
          <w:rFonts w:eastAsia="MS Mincho"/>
          <w:snapToGrid w:val="0"/>
          <w:kern w:val="22"/>
          <w:szCs w:val="22"/>
          <w:lang w:val="ru-RU"/>
        </w:rPr>
        <w:t>ым</w:t>
      </w:r>
      <w:r w:rsidR="0085067C" w:rsidRPr="0085067C">
        <w:rPr>
          <w:rFonts w:eastAsia="MS Mincho"/>
          <w:snapToGrid w:val="0"/>
          <w:kern w:val="22"/>
          <w:szCs w:val="22"/>
          <w:lang w:val="ru-RU"/>
        </w:rPr>
        <w:t xml:space="preserve"> источник</w:t>
      </w:r>
      <w:r w:rsidR="0085067C">
        <w:rPr>
          <w:rFonts w:eastAsia="MS Mincho"/>
          <w:snapToGrid w:val="0"/>
          <w:kern w:val="22"/>
          <w:szCs w:val="22"/>
          <w:lang w:val="ru-RU"/>
        </w:rPr>
        <w:t>ам</w:t>
      </w:r>
      <w:r w:rsidR="0085067C" w:rsidRPr="0085067C">
        <w:rPr>
          <w:rFonts w:eastAsia="MS Mincho"/>
          <w:snapToGrid w:val="0"/>
          <w:kern w:val="22"/>
          <w:szCs w:val="22"/>
          <w:lang w:val="ru-RU"/>
        </w:rPr>
        <w:t xml:space="preserve"> средств к существованию</w:t>
      </w:r>
      <w:r w:rsidR="0085067C">
        <w:rPr>
          <w:rFonts w:eastAsia="MS Mincho"/>
          <w:snapToGrid w:val="0"/>
          <w:kern w:val="22"/>
          <w:szCs w:val="22"/>
          <w:lang w:val="ru-RU"/>
        </w:rPr>
        <w:t xml:space="preserve"> </w:t>
      </w:r>
      <w:r w:rsidRPr="00E67565">
        <w:rPr>
          <w:rFonts w:eastAsia="MS Mincho"/>
          <w:snapToGrid w:val="0"/>
          <w:kern w:val="22"/>
          <w:szCs w:val="22"/>
          <w:lang w:val="ru-RU"/>
        </w:rPr>
        <w:t>и мо</w:t>
      </w:r>
      <w:r>
        <w:rPr>
          <w:rFonts w:eastAsia="MS Mincho"/>
          <w:snapToGrid w:val="0"/>
          <w:kern w:val="22"/>
          <w:szCs w:val="22"/>
          <w:lang w:val="ru-RU"/>
        </w:rPr>
        <w:t>гут</w:t>
      </w:r>
      <w:r w:rsidRPr="00E67565">
        <w:rPr>
          <w:rFonts w:eastAsia="MS Mincho"/>
          <w:snapToGrid w:val="0"/>
          <w:kern w:val="22"/>
          <w:szCs w:val="22"/>
          <w:lang w:val="ru-RU"/>
        </w:rPr>
        <w:t xml:space="preserve"> </w:t>
      </w:r>
      <w:proofErr w:type="gramStart"/>
      <w:r w:rsidRPr="00E67565">
        <w:rPr>
          <w:rFonts w:eastAsia="MS Mincho"/>
          <w:snapToGrid w:val="0"/>
          <w:kern w:val="22"/>
          <w:szCs w:val="22"/>
          <w:lang w:val="ru-RU"/>
        </w:rPr>
        <w:t>привести к росту социальных конфликтов,</w:t>
      </w:r>
      <w:r>
        <w:rPr>
          <w:rFonts w:eastAsia="MS Mincho"/>
          <w:snapToGrid w:val="0"/>
          <w:kern w:val="22"/>
          <w:szCs w:val="22"/>
          <w:lang w:val="ru-RU"/>
        </w:rPr>
        <w:t>]</w:t>
      </w:r>
      <w:proofErr w:type="gramEnd"/>
    </w:p>
    <w:p w:rsidR="00146DA4" w:rsidRPr="00E67565" w:rsidRDefault="00146DA4" w:rsidP="00146DA4">
      <w:pPr>
        <w:suppressLineNumbers/>
        <w:suppressAutoHyphens/>
        <w:kinsoku w:val="0"/>
        <w:overflowPunct w:val="0"/>
        <w:autoSpaceDE w:val="0"/>
        <w:autoSpaceDN w:val="0"/>
        <w:adjustRightInd w:val="0"/>
        <w:snapToGrid w:val="0"/>
        <w:spacing w:before="120" w:after="120"/>
        <w:ind w:left="720" w:firstLine="720"/>
        <w:rPr>
          <w:rFonts w:eastAsia="MS Mincho"/>
          <w:szCs w:val="22"/>
          <w:lang w:val="ru-RU"/>
        </w:rPr>
      </w:pPr>
      <w:r w:rsidRPr="00E67565">
        <w:rPr>
          <w:rFonts w:eastAsia="MS Mincho"/>
          <w:i/>
          <w:iCs/>
          <w:szCs w:val="22"/>
          <w:lang w:val="ru-RU"/>
        </w:rPr>
        <w:t xml:space="preserve">также отмечая, </w:t>
      </w:r>
      <w:r w:rsidRPr="00E67565">
        <w:rPr>
          <w:rFonts w:eastAsia="MS Mincho"/>
          <w:szCs w:val="22"/>
          <w:lang w:val="ru-RU"/>
        </w:rPr>
        <w:t>что</w:t>
      </w:r>
      <w:r w:rsidR="00122B1F">
        <w:rPr>
          <w:rFonts w:eastAsia="MS Mincho"/>
          <w:szCs w:val="22"/>
          <w:lang w:val="ru-RU"/>
        </w:rPr>
        <w:t xml:space="preserve"> </w:t>
      </w:r>
      <w:r w:rsidR="00122B1F" w:rsidRPr="00E008D2">
        <w:rPr>
          <w:lang w:val="ru-RU"/>
        </w:rPr>
        <w:t>решения, основанные на природных процессах</w:t>
      </w:r>
      <w:r w:rsidR="00122B1F">
        <w:rPr>
          <w:lang w:val="ru-RU"/>
        </w:rPr>
        <w:t>,</w:t>
      </w:r>
      <w:r>
        <w:rPr>
          <w:szCs w:val="22"/>
          <w:lang w:val="ru-RU"/>
        </w:rPr>
        <w:t xml:space="preserve"> наряду с мерами по сохранению биоразнообразия</w:t>
      </w:r>
      <w:r>
        <w:rPr>
          <w:rFonts w:eastAsia="MS Mincho"/>
          <w:szCs w:val="22"/>
          <w:lang w:val="ru-RU"/>
        </w:rPr>
        <w:t xml:space="preserve"> являются важнейшей составляющей экосистемных </w:t>
      </w:r>
      <w:r>
        <w:rPr>
          <w:rFonts w:eastAsia="MS Mincho"/>
          <w:szCs w:val="22"/>
          <w:lang w:val="ru-RU"/>
        </w:rPr>
        <w:lastRenderedPageBreak/>
        <w:t>подходов</w:t>
      </w:r>
      <w:r w:rsidRPr="00E67565">
        <w:rPr>
          <w:rFonts w:eastAsia="MS Mincho"/>
          <w:szCs w:val="22"/>
          <w:lang w:val="ru-RU"/>
        </w:rPr>
        <w:t xml:space="preserve"> к адаптации к изменению климата, смягчению его последствий и уменьшению опасности бедствий;</w:t>
      </w:r>
    </w:p>
    <w:p w:rsidR="00146DA4" w:rsidRPr="0002252E" w:rsidRDefault="00146DA4" w:rsidP="00146DA4">
      <w:pPr>
        <w:pStyle w:val="Para1"/>
        <w:numPr>
          <w:ilvl w:val="0"/>
          <w:numId w:val="0"/>
        </w:numPr>
        <w:suppressLineNumbers/>
        <w:suppressAutoHyphens/>
        <w:kinsoku w:val="0"/>
        <w:overflowPunct w:val="0"/>
        <w:autoSpaceDE w:val="0"/>
        <w:autoSpaceDN w:val="0"/>
        <w:adjustRightInd w:val="0"/>
        <w:snapToGrid w:val="0"/>
        <w:ind w:left="720" w:firstLine="720"/>
        <w:rPr>
          <w:kern w:val="22"/>
          <w:lang w:val="ru-RU"/>
        </w:rPr>
      </w:pPr>
      <w:r>
        <w:rPr>
          <w:rFonts w:cs="Times New Roman"/>
          <w:i/>
          <w:kern w:val="22"/>
          <w:lang w:val="ru-RU"/>
        </w:rPr>
        <w:t>ссылаясь</w:t>
      </w:r>
      <w:r w:rsidRPr="0002252E">
        <w:rPr>
          <w:rFonts w:cs="Times New Roman"/>
          <w:i/>
          <w:kern w:val="22"/>
          <w:lang w:val="ru-RU"/>
        </w:rPr>
        <w:t xml:space="preserve"> </w:t>
      </w:r>
      <w:r>
        <w:rPr>
          <w:rFonts w:cs="Times New Roman"/>
          <w:kern w:val="22"/>
          <w:lang w:val="ru-RU"/>
        </w:rPr>
        <w:t>на</w:t>
      </w:r>
      <w:r w:rsidRPr="0002252E">
        <w:rPr>
          <w:rFonts w:cs="Times New Roman"/>
          <w:kern w:val="22"/>
          <w:lang w:val="ru-RU"/>
        </w:rPr>
        <w:t xml:space="preserve"> </w:t>
      </w:r>
      <w:r>
        <w:rPr>
          <w:rFonts w:cs="Times New Roman"/>
          <w:kern w:val="22"/>
          <w:lang w:val="ru-RU"/>
        </w:rPr>
        <w:t>решения</w:t>
      </w:r>
      <w:r w:rsidRPr="0002252E">
        <w:rPr>
          <w:rFonts w:cs="Times New Roman"/>
          <w:kern w:val="22"/>
          <w:lang w:val="ru-RU"/>
        </w:rPr>
        <w:t xml:space="preserve"> </w:t>
      </w:r>
      <w:hyperlink r:id="rId15" w:history="1">
        <w:r w:rsidR="002F0266" w:rsidRPr="00AC626C">
          <w:rPr>
            <w:rStyle w:val="Lienhypertexte"/>
            <w:kern w:val="22"/>
            <w:sz w:val="22"/>
          </w:rPr>
          <w:t>VII/15</w:t>
        </w:r>
      </w:hyperlink>
      <w:r w:rsidR="002F0266" w:rsidRPr="00AC626C">
        <w:rPr>
          <w:kern w:val="22"/>
        </w:rPr>
        <w:t>,</w:t>
      </w:r>
      <w:r w:rsidRPr="0002252E">
        <w:rPr>
          <w:rFonts w:cs="Times New Roman"/>
          <w:kern w:val="22"/>
          <w:lang w:val="ru-RU"/>
        </w:rPr>
        <w:t xml:space="preserve"> </w:t>
      </w:r>
      <w:hyperlink r:id="rId16" w:history="1">
        <w:r w:rsidRPr="0002252E">
          <w:rPr>
            <w:rStyle w:val="Lienhypertexte"/>
            <w:sz w:val="22"/>
          </w:rPr>
          <w:t>IX</w:t>
        </w:r>
        <w:r w:rsidRPr="0002252E">
          <w:rPr>
            <w:rStyle w:val="Lienhypertexte"/>
            <w:sz w:val="22"/>
            <w:lang w:val="ru-RU"/>
          </w:rPr>
          <w:t>/16</w:t>
        </w:r>
      </w:hyperlink>
      <w:r w:rsidRPr="0002252E">
        <w:rPr>
          <w:lang w:val="ru-RU"/>
        </w:rPr>
        <w:t xml:space="preserve">, </w:t>
      </w:r>
      <w:hyperlink r:id="rId17" w:history="1">
        <w:r w:rsidRPr="0002252E">
          <w:rPr>
            <w:rStyle w:val="Lienhypertexte"/>
            <w:sz w:val="22"/>
          </w:rPr>
          <w:t>X</w:t>
        </w:r>
        <w:r w:rsidRPr="0002252E">
          <w:rPr>
            <w:rStyle w:val="Lienhypertexte"/>
            <w:sz w:val="22"/>
            <w:lang w:val="ru-RU"/>
          </w:rPr>
          <w:t>/33</w:t>
        </w:r>
      </w:hyperlink>
      <w:r w:rsidRPr="0002252E">
        <w:rPr>
          <w:lang w:val="ru-RU"/>
        </w:rPr>
        <w:t xml:space="preserve">, </w:t>
      </w:r>
      <w:hyperlink r:id="rId18" w:history="1">
        <w:r w:rsidRPr="0002252E">
          <w:rPr>
            <w:rStyle w:val="Lienhypertexte"/>
            <w:sz w:val="22"/>
          </w:rPr>
          <w:t>XIII</w:t>
        </w:r>
        <w:r w:rsidRPr="0002252E">
          <w:rPr>
            <w:rStyle w:val="Lienhypertexte"/>
            <w:sz w:val="22"/>
            <w:lang w:val="ru-RU"/>
          </w:rPr>
          <w:t>/4</w:t>
        </w:r>
      </w:hyperlink>
      <w:r w:rsidRPr="0002252E">
        <w:rPr>
          <w:lang w:val="ru-RU"/>
        </w:rPr>
        <w:t xml:space="preserve"> и </w:t>
      </w:r>
      <w:hyperlink r:id="rId19" w:history="1">
        <w:r w:rsidRPr="0002252E">
          <w:rPr>
            <w:rStyle w:val="Lienhypertexte"/>
            <w:sz w:val="22"/>
            <w:lang w:val="ru-RU"/>
          </w:rPr>
          <w:t>14/5</w:t>
        </w:r>
      </w:hyperlink>
      <w:r w:rsidRPr="0002252E">
        <w:rPr>
          <w:lang w:val="ru-RU"/>
        </w:rPr>
        <w:t xml:space="preserve"> и, в частности, на критически важную роль биоразнообразия и экосистемных функций и услуг для адаптации к изменению климата, смягчению его последствий и уменьшению опасности бедствий</w:t>
      </w:r>
      <w:r w:rsidRPr="0002252E">
        <w:rPr>
          <w:kern w:val="22"/>
          <w:lang w:val="ru-RU"/>
        </w:rPr>
        <w:t>,</w:t>
      </w:r>
    </w:p>
    <w:p w:rsidR="00146DA4" w:rsidRPr="0002252E" w:rsidRDefault="00146DA4" w:rsidP="00146DA4">
      <w:pPr>
        <w:pStyle w:val="Para1"/>
        <w:numPr>
          <w:ilvl w:val="0"/>
          <w:numId w:val="0"/>
        </w:numPr>
        <w:suppressLineNumbers/>
        <w:suppressAutoHyphens/>
        <w:kinsoku w:val="0"/>
        <w:overflowPunct w:val="0"/>
        <w:autoSpaceDE w:val="0"/>
        <w:autoSpaceDN w:val="0"/>
        <w:adjustRightInd w:val="0"/>
        <w:snapToGrid w:val="0"/>
        <w:ind w:left="720" w:firstLine="720"/>
        <w:rPr>
          <w:kern w:val="22"/>
          <w:lang w:val="ru-RU"/>
        </w:rPr>
      </w:pPr>
      <w:r w:rsidRPr="0002252E">
        <w:rPr>
          <w:kern w:val="22"/>
          <w:lang w:val="ru-RU"/>
        </w:rPr>
        <w:t>1.</w:t>
      </w:r>
      <w:r w:rsidRPr="0002252E">
        <w:rPr>
          <w:i/>
          <w:kern w:val="22"/>
          <w:lang w:val="ru-RU"/>
        </w:rPr>
        <w:tab/>
      </w:r>
      <w:r>
        <w:rPr>
          <w:i/>
          <w:kern w:val="22"/>
          <w:lang w:val="ru-RU"/>
        </w:rPr>
        <w:t>приветствует</w:t>
      </w:r>
      <w:r w:rsidRPr="0002252E">
        <w:rPr>
          <w:kern w:val="22"/>
          <w:lang w:val="ru-RU"/>
        </w:rPr>
        <w:t xml:space="preserve"> </w:t>
      </w:r>
      <w:r w:rsidRPr="00F960B2">
        <w:rPr>
          <w:kern w:val="22"/>
          <w:lang w:val="ru-RU"/>
        </w:rPr>
        <w:t>Доклад о глобальной оценке биоразнообразия и экосистемных услуг</w:t>
      </w:r>
      <w:r w:rsidRPr="0002252E">
        <w:rPr>
          <w:i/>
          <w:kern w:val="22"/>
          <w:lang w:val="ru-RU"/>
        </w:rPr>
        <w:t xml:space="preserve"> </w:t>
      </w:r>
      <w:r w:rsidRPr="0002252E">
        <w:rPr>
          <w:kern w:val="22"/>
          <w:lang w:val="ru-RU"/>
        </w:rPr>
        <w:t xml:space="preserve">Межправительственной </w:t>
      </w:r>
      <w:r>
        <w:rPr>
          <w:kern w:val="22"/>
          <w:lang w:val="ru-RU"/>
        </w:rPr>
        <w:t xml:space="preserve">научно-политической </w:t>
      </w:r>
      <w:r w:rsidRPr="0002252E">
        <w:rPr>
          <w:kern w:val="22"/>
          <w:lang w:val="ru-RU"/>
        </w:rPr>
        <w:t>платформ</w:t>
      </w:r>
      <w:r>
        <w:rPr>
          <w:kern w:val="22"/>
          <w:lang w:val="ru-RU"/>
        </w:rPr>
        <w:t>ы</w:t>
      </w:r>
      <w:r w:rsidRPr="0002252E">
        <w:rPr>
          <w:kern w:val="22"/>
          <w:lang w:val="ru-RU"/>
        </w:rPr>
        <w:t xml:space="preserve"> по биоразнообразию и экосистемным услугам</w:t>
      </w:r>
      <w:r w:rsidR="002F0266">
        <w:rPr>
          <w:rStyle w:val="Appelnotedebasdep"/>
          <w:kern w:val="22"/>
        </w:rPr>
        <w:footnoteReference w:id="12"/>
      </w:r>
      <w:r w:rsidRPr="0002252E">
        <w:rPr>
          <w:kern w:val="22"/>
          <w:lang w:val="ru-RU"/>
        </w:rPr>
        <w:t>;</w:t>
      </w:r>
    </w:p>
    <w:p w:rsidR="00146DA4" w:rsidRPr="003630B4" w:rsidRDefault="00146DA4" w:rsidP="00146DA4">
      <w:pPr>
        <w:suppressLineNumbers/>
        <w:suppressAutoHyphens/>
        <w:kinsoku w:val="0"/>
        <w:overflowPunct w:val="0"/>
        <w:autoSpaceDE w:val="0"/>
        <w:autoSpaceDN w:val="0"/>
        <w:adjustRightInd w:val="0"/>
        <w:snapToGrid w:val="0"/>
        <w:spacing w:before="120" w:after="120"/>
        <w:ind w:left="720" w:firstLine="720"/>
        <w:rPr>
          <w:bCs/>
          <w:noProof/>
          <w:snapToGrid w:val="0"/>
          <w:kern w:val="22"/>
          <w:u w:val="single"/>
          <w:lang w:val="ru-RU"/>
        </w:rPr>
      </w:pPr>
      <w:proofErr w:type="gramStart"/>
      <w:r w:rsidRPr="003630B4">
        <w:rPr>
          <w:noProof/>
          <w:snapToGrid w:val="0"/>
          <w:kern w:val="22"/>
          <w:lang w:val="ru-RU"/>
        </w:rPr>
        <w:t>2.</w:t>
      </w:r>
      <w:r w:rsidRPr="003630B4">
        <w:rPr>
          <w:i/>
          <w:noProof/>
          <w:snapToGrid w:val="0"/>
          <w:kern w:val="22"/>
          <w:lang w:val="ru-RU"/>
        </w:rPr>
        <w:tab/>
      </w:r>
      <w:r>
        <w:rPr>
          <w:i/>
          <w:noProof/>
          <w:snapToGrid w:val="0"/>
          <w:kern w:val="22"/>
          <w:lang w:val="ru-RU"/>
        </w:rPr>
        <w:t>также</w:t>
      </w:r>
      <w:r w:rsidRPr="003630B4">
        <w:rPr>
          <w:i/>
          <w:noProof/>
          <w:snapToGrid w:val="0"/>
          <w:kern w:val="22"/>
          <w:lang w:val="ru-RU"/>
        </w:rPr>
        <w:t xml:space="preserve"> </w:t>
      </w:r>
      <w:r>
        <w:rPr>
          <w:i/>
          <w:noProof/>
          <w:snapToGrid w:val="0"/>
          <w:kern w:val="22"/>
          <w:lang w:val="ru-RU"/>
        </w:rPr>
        <w:t>приветствует</w:t>
      </w:r>
      <w:r w:rsidRPr="003630B4">
        <w:rPr>
          <w:noProof/>
          <w:snapToGrid w:val="0"/>
          <w:kern w:val="22"/>
          <w:lang w:val="ru-RU"/>
        </w:rPr>
        <w:t xml:space="preserve"> </w:t>
      </w:r>
      <w:r>
        <w:rPr>
          <w:noProof/>
          <w:snapToGrid w:val="0"/>
          <w:kern w:val="22"/>
          <w:lang w:val="ru-RU"/>
        </w:rPr>
        <w:t>специальные</w:t>
      </w:r>
      <w:r w:rsidRPr="003630B4">
        <w:rPr>
          <w:noProof/>
          <w:snapToGrid w:val="0"/>
          <w:kern w:val="22"/>
          <w:lang w:val="ru-RU"/>
        </w:rPr>
        <w:t xml:space="preserve"> </w:t>
      </w:r>
      <w:r>
        <w:rPr>
          <w:noProof/>
          <w:snapToGrid w:val="0"/>
          <w:kern w:val="22"/>
          <w:lang w:val="ru-RU"/>
        </w:rPr>
        <w:t>доклады</w:t>
      </w:r>
      <w:r w:rsidRPr="003630B4">
        <w:rPr>
          <w:noProof/>
          <w:snapToGrid w:val="0"/>
          <w:kern w:val="22"/>
          <w:lang w:val="ru-RU"/>
        </w:rPr>
        <w:t xml:space="preserve"> Межправительственн</w:t>
      </w:r>
      <w:r>
        <w:rPr>
          <w:noProof/>
          <w:snapToGrid w:val="0"/>
          <w:kern w:val="22"/>
          <w:lang w:val="ru-RU"/>
        </w:rPr>
        <w:t>ой</w:t>
      </w:r>
      <w:r w:rsidRPr="003630B4">
        <w:rPr>
          <w:noProof/>
          <w:snapToGrid w:val="0"/>
          <w:kern w:val="22"/>
          <w:lang w:val="ru-RU"/>
        </w:rPr>
        <w:t xml:space="preserve"> групп</w:t>
      </w:r>
      <w:r>
        <w:rPr>
          <w:noProof/>
          <w:snapToGrid w:val="0"/>
          <w:kern w:val="22"/>
          <w:lang w:val="ru-RU"/>
        </w:rPr>
        <w:t>ы</w:t>
      </w:r>
      <w:r w:rsidRPr="003630B4">
        <w:rPr>
          <w:noProof/>
          <w:snapToGrid w:val="0"/>
          <w:kern w:val="22"/>
          <w:lang w:val="ru-RU"/>
        </w:rPr>
        <w:t xml:space="preserve"> экспертов по изменению климата</w:t>
      </w:r>
      <w:r>
        <w:rPr>
          <w:noProof/>
          <w:snapToGrid w:val="0"/>
          <w:kern w:val="22"/>
          <w:lang w:val="ru-RU"/>
        </w:rPr>
        <w:t>:</w:t>
      </w:r>
      <w:r w:rsidRPr="003630B4">
        <w:rPr>
          <w:noProof/>
          <w:snapToGrid w:val="0"/>
          <w:kern w:val="22"/>
          <w:lang w:val="ru-RU"/>
        </w:rPr>
        <w:t xml:space="preserve"> </w:t>
      </w:r>
      <w:r w:rsidRPr="00A50B3A">
        <w:rPr>
          <w:noProof/>
          <w:snapToGrid w:val="0"/>
          <w:kern w:val="22"/>
          <w:lang w:val="en-CA"/>
        </w:rPr>
        <w:t>a</w:t>
      </w:r>
      <w:r w:rsidRPr="003630B4">
        <w:rPr>
          <w:noProof/>
          <w:snapToGrid w:val="0"/>
          <w:kern w:val="22"/>
          <w:lang w:val="ru-RU"/>
        </w:rPr>
        <w:t xml:space="preserve">) </w:t>
      </w:r>
      <w:r>
        <w:rPr>
          <w:noProof/>
          <w:snapToGrid w:val="0"/>
          <w:kern w:val="22"/>
          <w:lang w:val="ru-RU"/>
        </w:rPr>
        <w:t>глобальное потепление на 1,5</w:t>
      </w:r>
      <w:r>
        <w:rPr>
          <w:noProof/>
          <w:snapToGrid w:val="0"/>
          <w:kern w:val="22"/>
          <w:lang w:val="fr-FR"/>
        </w:rPr>
        <w:t xml:space="preserve">°C: специальный доклад МГЭИК </w:t>
      </w:r>
      <w:r w:rsidRPr="003630B4">
        <w:rPr>
          <w:noProof/>
          <w:snapToGrid w:val="0"/>
          <w:kern w:val="22"/>
          <w:lang w:val="ru-RU"/>
        </w:rPr>
        <w:t>о последствиях глобального потепления на 1,5°</w:t>
      </w:r>
      <w:r w:rsidRPr="003630B4">
        <w:rPr>
          <w:noProof/>
          <w:snapToGrid w:val="0"/>
          <w:kern w:val="22"/>
          <w:lang w:val="en-CA"/>
        </w:rPr>
        <w:t>C</w:t>
      </w:r>
      <w:r w:rsidRPr="003630B4">
        <w:rPr>
          <w:noProof/>
          <w:snapToGrid w:val="0"/>
          <w:kern w:val="22"/>
          <w:lang w:val="ru-RU"/>
        </w:rPr>
        <w:t xml:space="preserve"> </w:t>
      </w:r>
      <w:r>
        <w:rPr>
          <w:noProof/>
          <w:snapToGrid w:val="0"/>
          <w:kern w:val="22"/>
          <w:lang w:val="ru-RU"/>
        </w:rPr>
        <w:t>сверх</w:t>
      </w:r>
      <w:r w:rsidRPr="003630B4">
        <w:rPr>
          <w:noProof/>
          <w:snapToGrid w:val="0"/>
          <w:kern w:val="22"/>
          <w:lang w:val="ru-RU"/>
        </w:rPr>
        <w:t xml:space="preserve"> доиндустриальных уровней и о соответствующих траекториях глобальных выбросов парниковых газов в контексте укрепления глобального реагирования на угрозу изменения климата, а также устойчивого развития и усилий по искоренению нищеты (</w:t>
      </w:r>
      <w:r w:rsidRPr="003630B4">
        <w:rPr>
          <w:noProof/>
          <w:snapToGrid w:val="0"/>
          <w:kern w:val="22"/>
          <w:lang w:val="en-CA"/>
        </w:rPr>
        <w:t>SR</w:t>
      </w:r>
      <w:r w:rsidRPr="003630B4">
        <w:rPr>
          <w:noProof/>
          <w:snapToGrid w:val="0"/>
          <w:kern w:val="22"/>
          <w:lang w:val="ru-RU"/>
        </w:rPr>
        <w:t>1.5)</w:t>
      </w:r>
      <w:r w:rsidRPr="00A50B3A">
        <w:rPr>
          <w:noProof/>
          <w:snapToGrid w:val="0"/>
          <w:kern w:val="22"/>
          <w:vertAlign w:val="superscript"/>
          <w:lang w:val="en-CA"/>
        </w:rPr>
        <w:footnoteReference w:id="13"/>
      </w:r>
      <w:r>
        <w:rPr>
          <w:noProof/>
          <w:snapToGrid w:val="0"/>
          <w:kern w:val="22"/>
          <w:lang w:val="ru-RU"/>
        </w:rPr>
        <w:t>,</w:t>
      </w:r>
      <w:r w:rsidRPr="003630B4">
        <w:rPr>
          <w:noProof/>
          <w:snapToGrid w:val="0"/>
          <w:kern w:val="22"/>
          <w:lang w:val="ru-RU"/>
        </w:rPr>
        <w:t xml:space="preserve"> </w:t>
      </w:r>
      <w:r w:rsidRPr="00A50B3A">
        <w:rPr>
          <w:noProof/>
          <w:snapToGrid w:val="0"/>
          <w:kern w:val="22"/>
          <w:lang w:val="en-CA"/>
        </w:rPr>
        <w:t>b</w:t>
      </w:r>
      <w:r w:rsidRPr="003630B4">
        <w:rPr>
          <w:noProof/>
          <w:snapToGrid w:val="0"/>
          <w:kern w:val="22"/>
          <w:lang w:val="ru-RU"/>
        </w:rPr>
        <w:t xml:space="preserve">) </w:t>
      </w:r>
      <w:r>
        <w:rPr>
          <w:noProof/>
          <w:snapToGrid w:val="0"/>
          <w:kern w:val="22"/>
          <w:lang w:val="ru-RU"/>
        </w:rPr>
        <w:t>специальный</w:t>
      </w:r>
      <w:proofErr w:type="gramEnd"/>
      <w:r>
        <w:rPr>
          <w:noProof/>
          <w:snapToGrid w:val="0"/>
          <w:kern w:val="22"/>
          <w:lang w:val="ru-RU"/>
        </w:rPr>
        <w:t xml:space="preserve"> доклад МГЭИК </w:t>
      </w:r>
      <w:r w:rsidRPr="003630B4">
        <w:rPr>
          <w:noProof/>
          <w:snapToGrid w:val="0"/>
          <w:kern w:val="22"/>
          <w:lang w:val="ru-RU"/>
        </w:rPr>
        <w:t>об изменении климата, опустынивании, деградации земель, устойчивом управлении землепользованием, продовольственной безопасности и потоках парниковых газов в наземных экосистемах (</w:t>
      </w:r>
      <w:r w:rsidRPr="00A50B3A">
        <w:rPr>
          <w:noProof/>
          <w:snapToGrid w:val="0"/>
          <w:kern w:val="22"/>
          <w:lang w:val="en-CA"/>
        </w:rPr>
        <w:t>SRCCL</w:t>
      </w:r>
      <w:r w:rsidRPr="003630B4">
        <w:rPr>
          <w:noProof/>
          <w:snapToGrid w:val="0"/>
          <w:kern w:val="22"/>
          <w:lang w:val="ru-RU"/>
        </w:rPr>
        <w:t>)</w:t>
      </w:r>
      <w:r w:rsidRPr="00A50B3A">
        <w:rPr>
          <w:noProof/>
          <w:snapToGrid w:val="0"/>
          <w:kern w:val="22"/>
          <w:vertAlign w:val="superscript"/>
          <w:lang w:val="en-CA"/>
        </w:rPr>
        <w:footnoteReference w:id="14"/>
      </w:r>
      <w:r w:rsidRPr="003630B4">
        <w:rPr>
          <w:noProof/>
          <w:snapToGrid w:val="0"/>
          <w:kern w:val="22"/>
          <w:lang w:val="ru-RU"/>
        </w:rPr>
        <w:t xml:space="preserve"> </w:t>
      </w:r>
      <w:r>
        <w:rPr>
          <w:noProof/>
          <w:snapToGrid w:val="0"/>
          <w:kern w:val="22"/>
          <w:lang w:val="ru-RU"/>
        </w:rPr>
        <w:t>и</w:t>
      </w:r>
      <w:r w:rsidRPr="003630B4">
        <w:rPr>
          <w:noProof/>
          <w:snapToGrid w:val="0"/>
          <w:kern w:val="22"/>
          <w:lang w:val="ru-RU"/>
        </w:rPr>
        <w:t xml:space="preserve"> </w:t>
      </w:r>
      <w:r w:rsidRPr="00A50B3A">
        <w:rPr>
          <w:noProof/>
          <w:snapToGrid w:val="0"/>
          <w:kern w:val="22"/>
          <w:lang w:val="en-CA"/>
        </w:rPr>
        <w:t>c</w:t>
      </w:r>
      <w:r w:rsidRPr="003630B4">
        <w:rPr>
          <w:noProof/>
          <w:snapToGrid w:val="0"/>
          <w:kern w:val="22"/>
          <w:lang w:val="ru-RU"/>
        </w:rPr>
        <w:t xml:space="preserve">) </w:t>
      </w:r>
      <w:r>
        <w:rPr>
          <w:noProof/>
          <w:snapToGrid w:val="0"/>
          <w:kern w:val="22"/>
          <w:lang w:val="ru-RU"/>
        </w:rPr>
        <w:t xml:space="preserve">специальный доклад МГЭИК </w:t>
      </w:r>
      <w:r w:rsidRPr="003630B4">
        <w:rPr>
          <w:noProof/>
          <w:snapToGrid w:val="0"/>
          <w:kern w:val="22"/>
          <w:lang w:val="ru-RU"/>
        </w:rPr>
        <w:t>об океане и криосфере в условиях меняющегося климата (</w:t>
      </w:r>
      <w:r w:rsidRPr="00A50B3A">
        <w:rPr>
          <w:noProof/>
          <w:snapToGrid w:val="0"/>
          <w:kern w:val="22"/>
          <w:lang w:val="en-CA"/>
        </w:rPr>
        <w:t>SROCC</w:t>
      </w:r>
      <w:r w:rsidRPr="003630B4">
        <w:rPr>
          <w:noProof/>
          <w:snapToGrid w:val="0"/>
          <w:kern w:val="22"/>
          <w:lang w:val="ru-RU"/>
        </w:rPr>
        <w:t>)</w:t>
      </w:r>
      <w:r w:rsidRPr="00A50B3A">
        <w:rPr>
          <w:noProof/>
          <w:snapToGrid w:val="0"/>
          <w:kern w:val="22"/>
          <w:vertAlign w:val="superscript"/>
          <w:lang w:val="en-CA"/>
        </w:rPr>
        <w:footnoteReference w:id="15"/>
      </w:r>
      <w:r>
        <w:rPr>
          <w:noProof/>
          <w:snapToGrid w:val="0"/>
          <w:kern w:val="22"/>
          <w:lang w:val="ru-RU"/>
        </w:rPr>
        <w:t>;</w:t>
      </w:r>
    </w:p>
    <w:p w:rsidR="00146DA4" w:rsidRPr="00FD2926" w:rsidRDefault="00146DA4" w:rsidP="00146DA4">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lang w:val="ru-RU"/>
        </w:rPr>
      </w:pPr>
      <w:r w:rsidRPr="000C7D43">
        <w:rPr>
          <w:kern w:val="22"/>
          <w:szCs w:val="22"/>
          <w:lang w:val="ru-RU"/>
        </w:rPr>
        <w:t>3.</w:t>
      </w:r>
      <w:r w:rsidRPr="000C7D43">
        <w:rPr>
          <w:kern w:val="22"/>
          <w:szCs w:val="22"/>
          <w:lang w:val="ru-RU"/>
        </w:rPr>
        <w:tab/>
      </w:r>
      <w:r w:rsidRPr="00FD2926">
        <w:rPr>
          <w:i/>
          <w:kern w:val="22"/>
          <w:szCs w:val="22"/>
          <w:lang w:val="ru-RU"/>
        </w:rPr>
        <w:t xml:space="preserve">приветствует далее </w:t>
      </w:r>
      <w:r w:rsidRPr="00FD2926">
        <w:rPr>
          <w:kern w:val="22"/>
          <w:szCs w:val="22"/>
          <w:lang w:val="ru-RU"/>
        </w:rPr>
        <w:t>содержащийся в записке Исполнительного секретаря обзор новой научно-технической информации, касающейся биоразнообразия и изменения климата, и ее значения для работы в рамках Конвенции</w:t>
      </w:r>
      <w:r w:rsidRPr="00FD2926">
        <w:rPr>
          <w:rStyle w:val="Appelnotedebasdep"/>
          <w:kern w:val="22"/>
          <w:szCs w:val="22"/>
        </w:rPr>
        <w:footnoteReference w:id="16"/>
      </w:r>
      <w:r w:rsidRPr="00FD2926">
        <w:rPr>
          <w:kern w:val="22"/>
          <w:szCs w:val="22"/>
          <w:lang w:val="ru-RU"/>
        </w:rPr>
        <w:t>;</w:t>
      </w:r>
    </w:p>
    <w:p w:rsidR="00146DA4" w:rsidRPr="00FD2926" w:rsidRDefault="00146DA4" w:rsidP="00146DA4">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lang w:val="ru-RU"/>
        </w:rPr>
      </w:pPr>
      <w:proofErr w:type="gramStart"/>
      <w:r w:rsidRPr="00FD2926">
        <w:rPr>
          <w:kern w:val="22"/>
          <w:szCs w:val="22"/>
          <w:lang w:val="ru-RU"/>
        </w:rPr>
        <w:t>4.</w:t>
      </w:r>
      <w:r w:rsidRPr="00FD2926">
        <w:rPr>
          <w:kern w:val="22"/>
          <w:szCs w:val="22"/>
          <w:lang w:val="ru-RU"/>
        </w:rPr>
        <w:tab/>
      </w:r>
      <w:r w:rsidRPr="00FD2926">
        <w:rPr>
          <w:i/>
          <w:kern w:val="22"/>
          <w:szCs w:val="22"/>
          <w:lang w:val="ru-RU"/>
        </w:rPr>
        <w:t xml:space="preserve">настоятельно призывает </w:t>
      </w:r>
      <w:r w:rsidRPr="00FD2926">
        <w:rPr>
          <w:kern w:val="22"/>
          <w:szCs w:val="22"/>
          <w:lang w:val="ru-RU"/>
        </w:rPr>
        <w:t xml:space="preserve">Стороны и </w:t>
      </w:r>
      <w:r w:rsidRPr="00FD2926">
        <w:rPr>
          <w:i/>
          <w:kern w:val="22"/>
          <w:szCs w:val="22"/>
          <w:lang w:val="ru-RU"/>
        </w:rPr>
        <w:t>предлагает</w:t>
      </w:r>
      <w:r>
        <w:rPr>
          <w:kern w:val="22"/>
          <w:szCs w:val="22"/>
          <w:lang w:val="ru-RU"/>
        </w:rPr>
        <w:t xml:space="preserve"> другим правительствам, </w:t>
      </w:r>
      <w:r w:rsidRPr="00FD2926">
        <w:rPr>
          <w:kern w:val="22"/>
          <w:szCs w:val="22"/>
          <w:lang w:val="ru-RU"/>
        </w:rPr>
        <w:t>соответствующим организациям</w:t>
      </w:r>
      <w:r>
        <w:rPr>
          <w:kern w:val="22"/>
          <w:szCs w:val="22"/>
          <w:lang w:val="ru-RU"/>
        </w:rPr>
        <w:t xml:space="preserve"> и субъектам деятельности, включая производственные секторы,</w:t>
      </w:r>
      <w:r w:rsidRPr="00FD2926">
        <w:rPr>
          <w:kern w:val="22"/>
          <w:szCs w:val="22"/>
          <w:lang w:val="ru-RU"/>
        </w:rPr>
        <w:t xml:space="preserve"> стимулировать и расширять использование</w:t>
      </w:r>
      <w:r>
        <w:rPr>
          <w:kern w:val="22"/>
          <w:szCs w:val="22"/>
          <w:lang w:val="ru-RU"/>
        </w:rPr>
        <w:t xml:space="preserve"> экосистемных</w:t>
      </w:r>
      <w:r w:rsidRPr="00FD2926">
        <w:rPr>
          <w:kern w:val="22"/>
          <w:szCs w:val="22"/>
          <w:lang w:val="ru-RU"/>
        </w:rPr>
        <w:t xml:space="preserve"> подходов к адаптации к изменению климата, смягчению его последствий и уменьшению опасности бедствий, включая </w:t>
      </w:r>
      <w:r>
        <w:rPr>
          <w:kern w:val="22"/>
          <w:szCs w:val="22"/>
          <w:lang w:val="ru-RU"/>
        </w:rPr>
        <w:t xml:space="preserve">охрану и </w:t>
      </w:r>
      <w:r w:rsidRPr="00FD2926">
        <w:rPr>
          <w:kern w:val="22"/>
          <w:szCs w:val="22"/>
          <w:lang w:val="ru-RU"/>
        </w:rPr>
        <w:t>восстановление экосистем, устойчи</w:t>
      </w:r>
      <w:r>
        <w:rPr>
          <w:kern w:val="22"/>
          <w:szCs w:val="22"/>
          <w:lang w:val="ru-RU"/>
        </w:rPr>
        <w:t>вое управление инфраструктурой и экосистемами, включая</w:t>
      </w:r>
      <w:r w:rsidRPr="00FD2926">
        <w:rPr>
          <w:kern w:val="22"/>
          <w:szCs w:val="22"/>
          <w:lang w:val="ru-RU"/>
        </w:rPr>
        <w:t xml:space="preserve"> </w:t>
      </w:r>
      <w:proofErr w:type="spellStart"/>
      <w:r w:rsidRPr="00FD2926">
        <w:rPr>
          <w:kern w:val="22"/>
          <w:szCs w:val="22"/>
          <w:lang w:val="ru-RU"/>
        </w:rPr>
        <w:t>агроэкосистемы</w:t>
      </w:r>
      <w:proofErr w:type="spellEnd"/>
      <w:r w:rsidRPr="00FD2926">
        <w:rPr>
          <w:kern w:val="22"/>
          <w:szCs w:val="22"/>
          <w:lang w:val="ru-RU"/>
        </w:rPr>
        <w:t xml:space="preserve">, принимая во внимание их потенциал к образованию синергических связей </w:t>
      </w:r>
      <w:r>
        <w:rPr>
          <w:kern w:val="22"/>
          <w:szCs w:val="22"/>
          <w:lang w:val="ru-RU"/>
        </w:rPr>
        <w:t>для решения проблем утраты биоразнообразия</w:t>
      </w:r>
      <w:proofErr w:type="gramEnd"/>
      <w:r>
        <w:rPr>
          <w:kern w:val="22"/>
          <w:szCs w:val="22"/>
          <w:lang w:val="ru-RU"/>
        </w:rPr>
        <w:t xml:space="preserve"> и изменения климата, обеспечивая при этом многочисленные выгоды, в том числе для здоровья человека, сокращения масштабов нищеты и устойчивого развития, а также их способность избежать неблагоприятных компромиссов </w:t>
      </w:r>
      <w:r w:rsidRPr="00FD2926">
        <w:rPr>
          <w:kern w:val="22"/>
          <w:szCs w:val="22"/>
          <w:lang w:val="ru-RU"/>
        </w:rPr>
        <w:t>между</w:t>
      </w:r>
      <w:r>
        <w:rPr>
          <w:kern w:val="22"/>
          <w:szCs w:val="22"/>
          <w:lang w:val="ru-RU"/>
        </w:rPr>
        <w:t xml:space="preserve"> смягчением последствий изменения климата и сохранением биоразнообразия</w:t>
      </w:r>
      <w:r w:rsidRPr="00FD2926">
        <w:rPr>
          <w:kern w:val="22"/>
          <w:szCs w:val="22"/>
          <w:lang w:val="ru-RU"/>
        </w:rPr>
        <w:t>;</w:t>
      </w:r>
    </w:p>
    <w:p w:rsidR="00146DA4" w:rsidRPr="00FD2926" w:rsidRDefault="00146DA4" w:rsidP="00146DA4">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lang w:val="ru-RU"/>
        </w:rPr>
      </w:pPr>
      <w:proofErr w:type="gramStart"/>
      <w:r w:rsidRPr="00FD2926">
        <w:rPr>
          <w:kern w:val="22"/>
          <w:szCs w:val="22"/>
          <w:lang w:val="ru-RU"/>
        </w:rPr>
        <w:t>5.</w:t>
      </w:r>
      <w:r w:rsidRPr="00FD2926">
        <w:rPr>
          <w:kern w:val="22"/>
          <w:szCs w:val="22"/>
          <w:lang w:val="ru-RU"/>
        </w:rPr>
        <w:tab/>
      </w:r>
      <w:r w:rsidRPr="00FD2926">
        <w:rPr>
          <w:i/>
          <w:kern w:val="22"/>
          <w:szCs w:val="22"/>
          <w:lang w:val="ru-RU"/>
        </w:rPr>
        <w:t xml:space="preserve">призывает </w:t>
      </w:r>
      <w:r w:rsidRPr="00FD2926">
        <w:rPr>
          <w:kern w:val="22"/>
          <w:szCs w:val="22"/>
          <w:lang w:val="ru-RU"/>
        </w:rPr>
        <w:t xml:space="preserve">Стороны и </w:t>
      </w:r>
      <w:r w:rsidRPr="00FD2926">
        <w:rPr>
          <w:i/>
          <w:kern w:val="22"/>
          <w:szCs w:val="22"/>
          <w:lang w:val="ru-RU"/>
        </w:rPr>
        <w:t>предлагает</w:t>
      </w:r>
      <w:r w:rsidRPr="00FD2926">
        <w:rPr>
          <w:kern w:val="22"/>
          <w:szCs w:val="22"/>
          <w:lang w:val="ru-RU"/>
        </w:rPr>
        <w:t xml:space="preserve"> другим правительствам при всемерном и эффективном участии коренных народов и местных общин</w:t>
      </w:r>
      <w:r>
        <w:rPr>
          <w:kern w:val="22"/>
          <w:szCs w:val="22"/>
          <w:lang w:val="ru-RU"/>
        </w:rPr>
        <w:t>, в соответствии с их национальным законодательством,</w:t>
      </w:r>
      <w:r w:rsidRPr="00FD2926">
        <w:rPr>
          <w:kern w:val="22"/>
          <w:szCs w:val="22"/>
          <w:lang w:val="ru-RU"/>
        </w:rPr>
        <w:t xml:space="preserve"> при осуществлении внутренних действий в области климата в рамках Парижского соглашения</w:t>
      </w:r>
      <w:r w:rsidRPr="00FD2926">
        <w:rPr>
          <w:rStyle w:val="Appelnotedebasdep"/>
          <w:kern w:val="22"/>
          <w:szCs w:val="22"/>
        </w:rPr>
        <w:footnoteReference w:id="17"/>
      </w:r>
      <w:r w:rsidRPr="00FD2926">
        <w:rPr>
          <w:kern w:val="22"/>
          <w:szCs w:val="22"/>
          <w:lang w:val="ru-RU"/>
        </w:rPr>
        <w:t xml:space="preserve"> активизировать и расширять их усилия по интеграции мер по сохранению биоразнообразия, мер по восстановлению экосистем и </w:t>
      </w:r>
      <w:r>
        <w:rPr>
          <w:kern w:val="22"/>
          <w:szCs w:val="22"/>
          <w:lang w:val="ru-RU"/>
        </w:rPr>
        <w:t xml:space="preserve">экосистемных </w:t>
      </w:r>
      <w:r w:rsidRPr="00FD2926">
        <w:rPr>
          <w:kern w:val="22"/>
          <w:szCs w:val="22"/>
          <w:lang w:val="ru-RU"/>
        </w:rPr>
        <w:t>подходов к адаптации к изменению климата, смягчению его последствий</w:t>
      </w:r>
      <w:proofErr w:type="gramEnd"/>
      <w:r w:rsidRPr="00FD2926">
        <w:rPr>
          <w:kern w:val="22"/>
          <w:szCs w:val="22"/>
          <w:lang w:val="ru-RU"/>
        </w:rPr>
        <w:t xml:space="preserve"> </w:t>
      </w:r>
      <w:proofErr w:type="gramStart"/>
      <w:r w:rsidRPr="00FD2926">
        <w:rPr>
          <w:kern w:val="22"/>
          <w:szCs w:val="22"/>
          <w:lang w:val="ru-RU"/>
        </w:rPr>
        <w:t xml:space="preserve">и уменьшению опасности бедствий в национальные и другие процессы планирования, </w:t>
      </w:r>
      <w:r>
        <w:rPr>
          <w:kern w:val="22"/>
          <w:szCs w:val="22"/>
          <w:lang w:val="fr-FR"/>
        </w:rPr>
        <w:t>[</w:t>
      </w:r>
      <w:r w:rsidRPr="00FD2926">
        <w:rPr>
          <w:kern w:val="22"/>
          <w:szCs w:val="22"/>
          <w:lang w:val="ru-RU"/>
        </w:rPr>
        <w:t>включая существующие, новые и обновленные определяемые на национальном уровне вклады</w:t>
      </w:r>
      <w:r>
        <w:rPr>
          <w:kern w:val="22"/>
          <w:szCs w:val="22"/>
          <w:lang w:val="ru-RU"/>
        </w:rPr>
        <w:t>]</w:t>
      </w:r>
      <w:r w:rsidRPr="00FD2926">
        <w:rPr>
          <w:kern w:val="22"/>
          <w:szCs w:val="22"/>
          <w:lang w:val="ru-RU"/>
        </w:rPr>
        <w:t xml:space="preserve"> и национальные планы адаптации, по мере необходимости, и в национальные </w:t>
      </w:r>
      <w:r w:rsidRPr="00FD2926">
        <w:rPr>
          <w:kern w:val="22"/>
          <w:szCs w:val="22"/>
          <w:lang w:val="ru-RU"/>
        </w:rPr>
        <w:lastRenderedPageBreak/>
        <w:t>доклады, касающиеся изменения климата, включая национальные сообщения и двухгодичные доклады, а также в территориальное планирование и разработать индикаторы для оценки степени внедрения и эффективности применения этих подходов</w:t>
      </w:r>
      <w:r w:rsidRPr="00FD2926">
        <w:rPr>
          <w:color w:val="000000"/>
          <w:szCs w:val="22"/>
          <w:lang w:val="ru-RU"/>
        </w:rPr>
        <w:t>;</w:t>
      </w:r>
      <w:proofErr w:type="gramEnd"/>
    </w:p>
    <w:p w:rsidR="00146DA4" w:rsidRPr="00FD2926" w:rsidRDefault="00146DA4" w:rsidP="00146DA4">
      <w:pPr>
        <w:pStyle w:val="Para10"/>
        <w:numPr>
          <w:ilvl w:val="0"/>
          <w:numId w:val="0"/>
        </w:numPr>
        <w:suppressLineNumbers/>
        <w:suppressAutoHyphens/>
        <w:kinsoku w:val="0"/>
        <w:overflowPunct w:val="0"/>
        <w:autoSpaceDE w:val="0"/>
        <w:autoSpaceDN w:val="0"/>
        <w:adjustRightInd w:val="0"/>
        <w:snapToGrid w:val="0"/>
        <w:ind w:left="720" w:firstLine="720"/>
        <w:rPr>
          <w:color w:val="000000"/>
          <w:szCs w:val="22"/>
          <w:lang w:val="ru-RU"/>
        </w:rPr>
      </w:pPr>
      <w:proofErr w:type="gramStart"/>
      <w:r w:rsidRPr="00FD2926">
        <w:rPr>
          <w:kern w:val="22"/>
          <w:szCs w:val="22"/>
          <w:lang w:val="ru-RU"/>
        </w:rPr>
        <w:t>6.</w:t>
      </w:r>
      <w:r w:rsidRPr="00FD2926">
        <w:rPr>
          <w:kern w:val="22"/>
          <w:szCs w:val="22"/>
          <w:lang w:val="ru-RU"/>
        </w:rPr>
        <w:tab/>
      </w:r>
      <w:r w:rsidRPr="008878B7">
        <w:rPr>
          <w:i/>
          <w:kern w:val="22"/>
          <w:szCs w:val="22"/>
          <w:lang w:val="ru-RU"/>
        </w:rPr>
        <w:t xml:space="preserve">призывает </w:t>
      </w:r>
      <w:r w:rsidRPr="008878B7">
        <w:rPr>
          <w:kern w:val="22"/>
          <w:szCs w:val="22"/>
          <w:lang w:val="ru-RU"/>
        </w:rPr>
        <w:t xml:space="preserve">Стороны и </w:t>
      </w:r>
      <w:r w:rsidRPr="008878B7">
        <w:rPr>
          <w:i/>
          <w:kern w:val="22"/>
          <w:szCs w:val="22"/>
          <w:lang w:val="ru-RU"/>
        </w:rPr>
        <w:t>предлагает</w:t>
      </w:r>
      <w:r w:rsidRPr="008878B7">
        <w:rPr>
          <w:kern w:val="22"/>
          <w:szCs w:val="22"/>
          <w:lang w:val="ru-RU"/>
        </w:rPr>
        <w:t xml:space="preserve"> другим правительствам, соответствующим организациям и субъектам деятельности, включая частный сектор, при всемерном и эффективном участии коренных</w:t>
      </w:r>
      <w:r w:rsidRPr="00FD2926">
        <w:rPr>
          <w:kern w:val="22"/>
          <w:szCs w:val="22"/>
          <w:lang w:val="ru-RU"/>
        </w:rPr>
        <w:t xml:space="preserve"> народов и местных общин, женщин и молодежи</w:t>
      </w:r>
      <w:r>
        <w:rPr>
          <w:kern w:val="22"/>
          <w:szCs w:val="22"/>
          <w:lang w:val="ru-RU"/>
        </w:rPr>
        <w:t>, в соответствии с национальным законодательством,</w:t>
      </w:r>
      <w:r w:rsidRPr="00FD2926">
        <w:rPr>
          <w:kern w:val="22"/>
          <w:szCs w:val="22"/>
          <w:lang w:val="ru-RU"/>
        </w:rPr>
        <w:t xml:space="preserve"> при</w:t>
      </w:r>
      <w:r w:rsidRPr="00FD2926">
        <w:rPr>
          <w:snapToGrid/>
          <w:kern w:val="22"/>
          <w:szCs w:val="22"/>
          <w:lang w:val="ru-RU"/>
        </w:rPr>
        <w:t xml:space="preserve"> </w:t>
      </w:r>
      <w:r w:rsidRPr="00FD2926">
        <w:rPr>
          <w:kern w:val="22"/>
          <w:szCs w:val="22"/>
          <w:lang w:val="ru-RU"/>
        </w:rPr>
        <w:t xml:space="preserve">разработке и реализации мер по адаптации к изменению климата, смягчению его последствий и уменьшению опасности бедствий, включая </w:t>
      </w:r>
      <w:r>
        <w:rPr>
          <w:kern w:val="22"/>
          <w:szCs w:val="22"/>
          <w:lang w:val="ru-RU"/>
        </w:rPr>
        <w:t>экосистемные подходы, учитывая при этом национальные условия</w:t>
      </w:r>
      <w:r w:rsidRPr="00FD2926">
        <w:rPr>
          <w:color w:val="000000"/>
          <w:szCs w:val="22"/>
          <w:lang w:val="ru-RU"/>
        </w:rPr>
        <w:t>:</w:t>
      </w:r>
      <w:proofErr w:type="gramEnd"/>
    </w:p>
    <w:p w:rsidR="00146DA4" w:rsidRPr="00FD2926" w:rsidRDefault="00146DA4" w:rsidP="00146DA4">
      <w:pPr>
        <w:pStyle w:val="Para10"/>
        <w:numPr>
          <w:ilvl w:val="0"/>
          <w:numId w:val="0"/>
        </w:numPr>
        <w:suppressLineNumbers/>
        <w:suppressAutoHyphens/>
        <w:kinsoku w:val="0"/>
        <w:overflowPunct w:val="0"/>
        <w:autoSpaceDE w:val="0"/>
        <w:autoSpaceDN w:val="0"/>
        <w:adjustRightInd w:val="0"/>
        <w:snapToGrid w:val="0"/>
        <w:ind w:left="720" w:firstLine="720"/>
        <w:rPr>
          <w:color w:val="000000"/>
          <w:szCs w:val="22"/>
          <w:lang w:val="ru-RU"/>
        </w:rPr>
      </w:pPr>
      <w:r w:rsidRPr="00FD2926">
        <w:rPr>
          <w:color w:val="000000"/>
          <w:szCs w:val="22"/>
        </w:rPr>
        <w:t>a</w:t>
      </w:r>
      <w:r w:rsidRPr="00FD2926">
        <w:rPr>
          <w:color w:val="000000"/>
          <w:szCs w:val="22"/>
          <w:lang w:val="ru-RU"/>
        </w:rPr>
        <w:t>)</w:t>
      </w:r>
      <w:r w:rsidRPr="00FD2926">
        <w:rPr>
          <w:color w:val="000000"/>
          <w:szCs w:val="22"/>
          <w:lang w:val="ru-RU"/>
        </w:rPr>
        <w:tab/>
      </w:r>
      <w:proofErr w:type="gramStart"/>
      <w:r w:rsidRPr="00FD2926">
        <w:rPr>
          <w:color w:val="000000"/>
          <w:szCs w:val="22"/>
          <w:lang w:val="ru-RU"/>
        </w:rPr>
        <w:t>использовать</w:t>
      </w:r>
      <w:proofErr w:type="gramEnd"/>
      <w:r w:rsidRPr="00FD2926">
        <w:rPr>
          <w:color w:val="000000"/>
          <w:szCs w:val="22"/>
          <w:lang w:val="ru-RU"/>
        </w:rPr>
        <w:t xml:space="preserve"> добровольные руководящие указания по разработке и эффективному внедрению </w:t>
      </w:r>
      <w:r>
        <w:rPr>
          <w:color w:val="000000"/>
          <w:szCs w:val="22"/>
          <w:lang w:val="ru-RU"/>
        </w:rPr>
        <w:t xml:space="preserve">экосистемных </w:t>
      </w:r>
      <w:r w:rsidRPr="00FD2926">
        <w:rPr>
          <w:color w:val="000000"/>
          <w:szCs w:val="22"/>
          <w:lang w:val="ru-RU"/>
        </w:rPr>
        <w:t>подходов к адаптации к изменению климата и уменьшению опасности бедствий</w:t>
      </w:r>
      <w:r w:rsidRPr="00FD2926">
        <w:rPr>
          <w:rStyle w:val="Appelnotedebasdep"/>
          <w:color w:val="000000"/>
          <w:szCs w:val="22"/>
        </w:rPr>
        <w:footnoteReference w:id="18"/>
      </w:r>
      <w:r>
        <w:rPr>
          <w:color w:val="000000"/>
          <w:szCs w:val="22"/>
          <w:lang w:val="ru-RU"/>
        </w:rPr>
        <w:t>, а также</w:t>
      </w:r>
      <w:r w:rsidRPr="00FD2926">
        <w:rPr>
          <w:color w:val="000000"/>
          <w:szCs w:val="22"/>
          <w:lang w:val="ru-RU"/>
        </w:rPr>
        <w:t xml:space="preserve"> другие инструменты и</w:t>
      </w:r>
      <w:r w:rsidRPr="00FD2926">
        <w:rPr>
          <w:snapToGrid/>
          <w:kern w:val="22"/>
          <w:szCs w:val="22"/>
          <w:lang w:val="ru-RU"/>
        </w:rPr>
        <w:t xml:space="preserve"> </w:t>
      </w:r>
      <w:r w:rsidRPr="00FD2926">
        <w:rPr>
          <w:color w:val="000000"/>
          <w:szCs w:val="22"/>
          <w:lang w:val="ru-RU"/>
        </w:rPr>
        <w:t xml:space="preserve">руководящие указания, разработанные в рамках Конвенции о биологическом разнообразии и других международных </w:t>
      </w:r>
      <w:r w:rsidR="00F21A51">
        <w:rPr>
          <w:color w:val="000000"/>
          <w:szCs w:val="22"/>
          <w:lang w:val="ru-RU"/>
        </w:rPr>
        <w:t>механизмов</w:t>
      </w:r>
      <w:r w:rsidRPr="00FD2926">
        <w:rPr>
          <w:kern w:val="22"/>
          <w:szCs w:val="22"/>
          <w:lang w:val="ru-RU"/>
        </w:rPr>
        <w:t>;</w:t>
      </w:r>
    </w:p>
    <w:p w:rsidR="00146DA4" w:rsidRPr="00FD2926" w:rsidRDefault="00146DA4" w:rsidP="00146DA4">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lang w:val="ru-RU"/>
        </w:rPr>
      </w:pPr>
      <w:r w:rsidRPr="00FD2926">
        <w:rPr>
          <w:color w:val="000000"/>
          <w:szCs w:val="22"/>
        </w:rPr>
        <w:t>b</w:t>
      </w:r>
      <w:r w:rsidRPr="00FD2926">
        <w:rPr>
          <w:color w:val="000000"/>
          <w:szCs w:val="22"/>
          <w:lang w:val="ru-RU"/>
        </w:rPr>
        <w:t>)</w:t>
      </w:r>
      <w:r w:rsidRPr="00FD2926">
        <w:rPr>
          <w:color w:val="000000"/>
          <w:szCs w:val="22"/>
          <w:lang w:val="ru-RU"/>
        </w:rPr>
        <w:tab/>
      </w:r>
      <w:proofErr w:type="gramStart"/>
      <w:r>
        <w:rPr>
          <w:kern w:val="22"/>
          <w:szCs w:val="22"/>
          <w:lang w:val="ru-RU"/>
        </w:rPr>
        <w:t>выявля</w:t>
      </w:r>
      <w:r w:rsidRPr="00FD2926">
        <w:rPr>
          <w:kern w:val="22"/>
          <w:szCs w:val="22"/>
          <w:lang w:val="ru-RU"/>
        </w:rPr>
        <w:t>ть</w:t>
      </w:r>
      <w:proofErr w:type="gramEnd"/>
      <w:r w:rsidRPr="00FD2926">
        <w:rPr>
          <w:kern w:val="22"/>
          <w:szCs w:val="22"/>
          <w:lang w:val="ru-RU"/>
        </w:rPr>
        <w:t xml:space="preserve"> и </w:t>
      </w:r>
      <w:r>
        <w:rPr>
          <w:kern w:val="22"/>
          <w:szCs w:val="22"/>
          <w:lang w:val="ru-RU"/>
        </w:rPr>
        <w:t>опти</w:t>
      </w:r>
      <w:r w:rsidRPr="00FD2926">
        <w:rPr>
          <w:kern w:val="22"/>
          <w:szCs w:val="22"/>
          <w:lang w:val="ru-RU"/>
        </w:rPr>
        <w:t xml:space="preserve">мизировать потенциальные </w:t>
      </w:r>
      <w:proofErr w:type="spellStart"/>
      <w:r w:rsidRPr="00FD2926">
        <w:rPr>
          <w:kern w:val="22"/>
          <w:szCs w:val="22"/>
          <w:lang w:val="ru-RU"/>
        </w:rPr>
        <w:t>синергические</w:t>
      </w:r>
      <w:proofErr w:type="spellEnd"/>
      <w:r w:rsidRPr="00FD2926">
        <w:rPr>
          <w:kern w:val="22"/>
          <w:szCs w:val="22"/>
          <w:lang w:val="ru-RU"/>
        </w:rPr>
        <w:t xml:space="preserve"> связи</w:t>
      </w:r>
      <w:r>
        <w:rPr>
          <w:kern w:val="22"/>
          <w:szCs w:val="22"/>
          <w:lang w:val="ru-RU"/>
        </w:rPr>
        <w:t>,</w:t>
      </w:r>
      <w:r w:rsidRPr="00FD2926">
        <w:rPr>
          <w:kern w:val="22"/>
          <w:szCs w:val="22"/>
          <w:lang w:val="ru-RU"/>
        </w:rPr>
        <w:t xml:space="preserve"> </w:t>
      </w:r>
      <w:r>
        <w:rPr>
          <w:kern w:val="22"/>
          <w:szCs w:val="22"/>
          <w:lang w:val="ru-RU"/>
        </w:rPr>
        <w:t xml:space="preserve">поощрять положительное и </w:t>
      </w:r>
      <w:r w:rsidR="00F21A51">
        <w:rPr>
          <w:kern w:val="22"/>
          <w:szCs w:val="22"/>
          <w:lang w:val="ru-RU"/>
        </w:rPr>
        <w:t xml:space="preserve">сокращать или </w:t>
      </w:r>
      <w:r>
        <w:rPr>
          <w:kern w:val="22"/>
          <w:szCs w:val="22"/>
          <w:lang w:val="ru-RU"/>
        </w:rPr>
        <w:t>устранять отрицательное воздействие</w:t>
      </w:r>
      <w:r w:rsidRPr="00FD2926">
        <w:rPr>
          <w:kern w:val="22"/>
          <w:szCs w:val="22"/>
          <w:lang w:val="ru-RU"/>
        </w:rPr>
        <w:t xml:space="preserve"> </w:t>
      </w:r>
      <w:r>
        <w:rPr>
          <w:kern w:val="22"/>
          <w:szCs w:val="22"/>
          <w:lang w:val="ru-RU"/>
        </w:rPr>
        <w:t xml:space="preserve">на </w:t>
      </w:r>
      <w:r w:rsidRPr="00FD2926">
        <w:rPr>
          <w:kern w:val="22"/>
          <w:szCs w:val="22"/>
          <w:lang w:val="ru-RU"/>
        </w:rPr>
        <w:t>биоразнообрази</w:t>
      </w:r>
      <w:r>
        <w:rPr>
          <w:kern w:val="22"/>
          <w:szCs w:val="22"/>
          <w:lang w:val="ru-RU"/>
        </w:rPr>
        <w:t>е</w:t>
      </w:r>
      <w:r w:rsidRPr="00FD2926">
        <w:rPr>
          <w:kern w:val="22"/>
          <w:szCs w:val="22"/>
          <w:lang w:val="ru-RU"/>
        </w:rPr>
        <w:t xml:space="preserve">, </w:t>
      </w:r>
      <w:r>
        <w:rPr>
          <w:kern w:val="22"/>
          <w:szCs w:val="22"/>
          <w:lang w:val="fr-FR"/>
        </w:rPr>
        <w:t>[</w:t>
      </w:r>
      <w:r>
        <w:rPr>
          <w:kern w:val="22"/>
          <w:szCs w:val="22"/>
          <w:lang w:val="ru-RU"/>
        </w:rPr>
        <w:t>в том числе связанное</w:t>
      </w:r>
      <w:r w:rsidRPr="00FD2926">
        <w:rPr>
          <w:kern w:val="22"/>
          <w:szCs w:val="22"/>
          <w:lang w:val="ru-RU"/>
        </w:rPr>
        <w:t xml:space="preserve"> с переходом к возобновляемым источникам энергии,</w:t>
      </w:r>
      <w:r>
        <w:rPr>
          <w:kern w:val="22"/>
          <w:szCs w:val="22"/>
          <w:lang w:val="fr-FR"/>
        </w:rPr>
        <w:t>]</w:t>
      </w:r>
      <w:r w:rsidRPr="00FD2926">
        <w:rPr>
          <w:kern w:val="22"/>
          <w:szCs w:val="22"/>
          <w:lang w:val="ru-RU"/>
        </w:rPr>
        <w:t xml:space="preserve"> в особенности для уязвимых экосистем</w:t>
      </w:r>
      <w:r>
        <w:rPr>
          <w:kern w:val="22"/>
          <w:szCs w:val="22"/>
          <w:lang w:val="ru-RU"/>
        </w:rPr>
        <w:t xml:space="preserve"> и других экосистем из разряда незаменимых, а также </w:t>
      </w:r>
      <w:r w:rsidRPr="00FD2926">
        <w:rPr>
          <w:kern w:val="22"/>
          <w:szCs w:val="22"/>
          <w:lang w:val="ru-RU"/>
        </w:rPr>
        <w:t>общин</w:t>
      </w:r>
      <w:r>
        <w:rPr>
          <w:kern w:val="22"/>
          <w:szCs w:val="22"/>
          <w:lang w:val="ru-RU"/>
        </w:rPr>
        <w:t>, которые напрямую зависят от биоразнообразия</w:t>
      </w:r>
      <w:r w:rsidRPr="00FD2926">
        <w:rPr>
          <w:kern w:val="22"/>
          <w:szCs w:val="22"/>
          <w:lang w:val="ru-RU"/>
        </w:rPr>
        <w:t>;</w:t>
      </w:r>
    </w:p>
    <w:p w:rsidR="00146DA4" w:rsidRPr="00FD2926" w:rsidRDefault="00146DA4" w:rsidP="00146DA4">
      <w:pPr>
        <w:pStyle w:val="Para10"/>
        <w:numPr>
          <w:ilvl w:val="0"/>
          <w:numId w:val="0"/>
        </w:numPr>
        <w:suppressLineNumbers/>
        <w:suppressAutoHyphens/>
        <w:kinsoku w:val="0"/>
        <w:overflowPunct w:val="0"/>
        <w:autoSpaceDE w:val="0"/>
        <w:autoSpaceDN w:val="0"/>
        <w:adjustRightInd w:val="0"/>
        <w:snapToGrid w:val="0"/>
        <w:ind w:left="720" w:firstLine="720"/>
        <w:rPr>
          <w:i/>
          <w:kern w:val="22"/>
          <w:szCs w:val="22"/>
          <w:lang w:val="ru-RU"/>
        </w:rPr>
      </w:pPr>
      <w:r w:rsidRPr="00FD2926">
        <w:rPr>
          <w:kern w:val="22"/>
          <w:szCs w:val="22"/>
          <w:lang w:val="ru-RU"/>
        </w:rPr>
        <w:t>7.</w:t>
      </w:r>
      <w:r w:rsidRPr="00FD2926">
        <w:rPr>
          <w:kern w:val="22"/>
          <w:szCs w:val="22"/>
          <w:lang w:val="ru-RU"/>
        </w:rPr>
        <w:tab/>
      </w:r>
      <w:r w:rsidRPr="00FD2926">
        <w:rPr>
          <w:i/>
          <w:kern w:val="22"/>
          <w:szCs w:val="22"/>
          <w:lang w:val="ru-RU"/>
        </w:rPr>
        <w:t xml:space="preserve">призывает </w:t>
      </w:r>
      <w:r w:rsidRPr="00FD2926">
        <w:rPr>
          <w:kern w:val="22"/>
          <w:szCs w:val="22"/>
          <w:lang w:val="ru-RU"/>
        </w:rPr>
        <w:t xml:space="preserve">Стороны и </w:t>
      </w:r>
      <w:r w:rsidRPr="00FD2926">
        <w:rPr>
          <w:i/>
          <w:kern w:val="22"/>
          <w:szCs w:val="22"/>
          <w:lang w:val="ru-RU"/>
        </w:rPr>
        <w:t xml:space="preserve">предлагает </w:t>
      </w:r>
      <w:r w:rsidRPr="00FD2926">
        <w:rPr>
          <w:kern w:val="22"/>
          <w:szCs w:val="22"/>
          <w:lang w:val="ru-RU"/>
        </w:rPr>
        <w:t>другим правительствам, финансовым учреждениям, соответствующим организациям и субъектам деятельности, включая частный сектор, в соответствии со статьей 20 Конвенции:</w:t>
      </w:r>
    </w:p>
    <w:p w:rsidR="00146DA4" w:rsidRPr="00FD2926" w:rsidRDefault="00146DA4" w:rsidP="00146DA4">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lang w:val="ru-RU"/>
        </w:rPr>
      </w:pPr>
      <w:r>
        <w:rPr>
          <w:kern w:val="22"/>
          <w:szCs w:val="22"/>
        </w:rPr>
        <w:t>[</w:t>
      </w:r>
      <w:proofErr w:type="gramStart"/>
      <w:r w:rsidR="002F0266">
        <w:rPr>
          <w:kern w:val="22"/>
          <w:szCs w:val="22"/>
        </w:rPr>
        <w:t>a</w:t>
      </w:r>
      <w:proofErr w:type="gramEnd"/>
      <w:r w:rsidRPr="00FD2926">
        <w:rPr>
          <w:kern w:val="22"/>
          <w:szCs w:val="22"/>
          <w:lang w:val="ru-RU"/>
        </w:rPr>
        <w:t>)</w:t>
      </w:r>
      <w:r w:rsidRPr="00FD2926">
        <w:rPr>
          <w:i/>
          <w:kern w:val="22"/>
          <w:szCs w:val="22"/>
          <w:lang w:val="ru-RU"/>
        </w:rPr>
        <w:tab/>
      </w:r>
      <w:r w:rsidRPr="00FD2926">
        <w:rPr>
          <w:kern w:val="22"/>
          <w:szCs w:val="22"/>
          <w:lang w:val="ru-RU"/>
        </w:rPr>
        <w:t>увеличивать инвестиции</w:t>
      </w:r>
      <w:r>
        <w:rPr>
          <w:kern w:val="22"/>
          <w:szCs w:val="22"/>
          <w:lang w:val="ru-RU"/>
        </w:rPr>
        <w:t>, особенно для Сторон, являющихся развивающимися странами,</w:t>
      </w:r>
      <w:r w:rsidRPr="00FD2926">
        <w:rPr>
          <w:kern w:val="22"/>
          <w:szCs w:val="22"/>
          <w:lang w:val="ru-RU"/>
        </w:rPr>
        <w:t xml:space="preserve"> в </w:t>
      </w:r>
      <w:r>
        <w:rPr>
          <w:kern w:val="22"/>
          <w:szCs w:val="22"/>
          <w:lang w:val="ru-RU"/>
        </w:rPr>
        <w:t xml:space="preserve">экосистемные </w:t>
      </w:r>
      <w:r w:rsidRPr="00FD2926">
        <w:rPr>
          <w:kern w:val="22"/>
          <w:szCs w:val="22"/>
          <w:lang w:val="ru-RU"/>
        </w:rPr>
        <w:t>подходы к адаптации к изменению климата, смягчению его последствий и уменьшению опасности бедствий, включая сохранение и устойчивое использование биоразнообразия, восстановление экосистем и устойчивую инфраструктуру;</w:t>
      </w:r>
      <w:r>
        <w:rPr>
          <w:kern w:val="22"/>
          <w:szCs w:val="22"/>
          <w:lang w:val="ru-RU"/>
        </w:rPr>
        <w:t>]</w:t>
      </w:r>
    </w:p>
    <w:p w:rsidR="00146DA4" w:rsidRPr="00FD2926" w:rsidRDefault="00146DA4" w:rsidP="00146DA4">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lang w:val="ru-RU"/>
        </w:rPr>
      </w:pPr>
      <w:r>
        <w:rPr>
          <w:kern w:val="22"/>
          <w:szCs w:val="22"/>
          <w:lang w:val="fr-FR"/>
        </w:rPr>
        <w:t>[</w:t>
      </w:r>
      <w:r w:rsidR="002F0266">
        <w:rPr>
          <w:kern w:val="22"/>
          <w:szCs w:val="22"/>
          <w:lang w:val="fr-FR"/>
        </w:rPr>
        <w:t>b</w:t>
      </w:r>
      <w:r w:rsidRPr="00FD2926">
        <w:rPr>
          <w:kern w:val="22"/>
          <w:szCs w:val="22"/>
          <w:lang w:val="ru-RU"/>
        </w:rPr>
        <w:t>)</w:t>
      </w:r>
      <w:r w:rsidRPr="00FD2926">
        <w:rPr>
          <w:kern w:val="22"/>
          <w:szCs w:val="22"/>
          <w:lang w:val="ru-RU"/>
        </w:rPr>
        <w:tab/>
        <w:t xml:space="preserve">включать </w:t>
      </w:r>
      <w:r>
        <w:rPr>
          <w:kern w:val="22"/>
          <w:szCs w:val="22"/>
          <w:lang w:val="ru-RU"/>
        </w:rPr>
        <w:t xml:space="preserve">экосистемные </w:t>
      </w:r>
      <w:r w:rsidRPr="00FD2926">
        <w:rPr>
          <w:kern w:val="22"/>
          <w:szCs w:val="22"/>
          <w:lang w:val="ru-RU"/>
        </w:rPr>
        <w:t xml:space="preserve">подходы в </w:t>
      </w:r>
      <w:r>
        <w:rPr>
          <w:kern w:val="22"/>
          <w:szCs w:val="22"/>
          <w:lang w:val="ru-RU"/>
        </w:rPr>
        <w:t xml:space="preserve">соответствующие </w:t>
      </w:r>
      <w:r w:rsidRPr="00FD2926">
        <w:rPr>
          <w:kern w:val="22"/>
          <w:szCs w:val="22"/>
          <w:lang w:val="ru-RU"/>
        </w:rPr>
        <w:t>секторальные стратегии и бюджеты</w:t>
      </w:r>
      <w:r>
        <w:rPr>
          <w:kern w:val="22"/>
          <w:szCs w:val="22"/>
          <w:lang w:val="ru-RU"/>
        </w:rPr>
        <w:t xml:space="preserve"> в соответствии с национальными приоритетами</w:t>
      </w:r>
      <w:r w:rsidRPr="00FD2926">
        <w:rPr>
          <w:kern w:val="22"/>
          <w:szCs w:val="22"/>
          <w:lang w:val="ru-RU"/>
        </w:rPr>
        <w:t>;</w:t>
      </w:r>
      <w:r>
        <w:rPr>
          <w:kern w:val="22"/>
          <w:szCs w:val="22"/>
          <w:lang w:val="ru-RU"/>
        </w:rPr>
        <w:t>]</w:t>
      </w:r>
    </w:p>
    <w:p w:rsidR="00146DA4" w:rsidRPr="00FD2926" w:rsidRDefault="002F0266" w:rsidP="00146DA4">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lang w:val="ru-RU"/>
        </w:rPr>
      </w:pPr>
      <w:r>
        <w:rPr>
          <w:kern w:val="22"/>
          <w:szCs w:val="22"/>
        </w:rPr>
        <w:t>c</w:t>
      </w:r>
      <w:r w:rsidR="00146DA4" w:rsidRPr="00FD2926">
        <w:rPr>
          <w:kern w:val="22"/>
          <w:szCs w:val="22"/>
          <w:lang w:val="ru-RU"/>
        </w:rPr>
        <w:t>)</w:t>
      </w:r>
      <w:r w:rsidR="00146DA4" w:rsidRPr="00FD2926">
        <w:rPr>
          <w:kern w:val="22"/>
          <w:szCs w:val="22"/>
          <w:lang w:val="ru-RU"/>
        </w:rPr>
        <w:tab/>
      </w:r>
      <w:proofErr w:type="gramStart"/>
      <w:r w:rsidR="00146DA4">
        <w:rPr>
          <w:kern w:val="22"/>
          <w:szCs w:val="22"/>
          <w:lang w:val="ru-RU"/>
        </w:rPr>
        <w:t>разрабатывать</w:t>
      </w:r>
      <w:proofErr w:type="gramEnd"/>
      <w:r w:rsidR="00146DA4">
        <w:rPr>
          <w:kern w:val="22"/>
          <w:szCs w:val="22"/>
          <w:lang w:val="ru-RU"/>
        </w:rPr>
        <w:t xml:space="preserve"> и </w:t>
      </w:r>
      <w:r w:rsidR="00146DA4" w:rsidRPr="00FD2926">
        <w:rPr>
          <w:kern w:val="22"/>
          <w:szCs w:val="22"/>
          <w:lang w:val="ru-RU"/>
        </w:rPr>
        <w:t xml:space="preserve">использовать </w:t>
      </w:r>
      <w:r w:rsidR="00146DA4">
        <w:rPr>
          <w:kern w:val="22"/>
          <w:szCs w:val="22"/>
          <w:lang w:val="ru-RU"/>
        </w:rPr>
        <w:t>синергетические связи</w:t>
      </w:r>
      <w:r w:rsidR="00146DA4" w:rsidRPr="00FD2926">
        <w:rPr>
          <w:kern w:val="22"/>
          <w:szCs w:val="22"/>
          <w:lang w:val="ru-RU"/>
        </w:rPr>
        <w:t xml:space="preserve"> между механизмами финансирования</w:t>
      </w:r>
      <w:r w:rsidR="00146DA4">
        <w:rPr>
          <w:kern w:val="22"/>
          <w:szCs w:val="22"/>
          <w:lang w:val="ru-RU"/>
        </w:rPr>
        <w:t xml:space="preserve"> мер в области биоразнообразия,</w:t>
      </w:r>
      <w:r w:rsidR="00146DA4" w:rsidRPr="00FD2926">
        <w:rPr>
          <w:kern w:val="22"/>
          <w:szCs w:val="22"/>
          <w:lang w:val="ru-RU"/>
        </w:rPr>
        <w:t xml:space="preserve"> изменения климата</w:t>
      </w:r>
      <w:r w:rsidR="00146DA4">
        <w:rPr>
          <w:kern w:val="22"/>
          <w:szCs w:val="22"/>
          <w:lang w:val="ru-RU"/>
        </w:rPr>
        <w:t xml:space="preserve"> и деградации земель</w:t>
      </w:r>
      <w:r w:rsidR="00146DA4" w:rsidRPr="00FD2926">
        <w:rPr>
          <w:kern w:val="22"/>
          <w:szCs w:val="22"/>
          <w:lang w:val="ru-RU"/>
        </w:rPr>
        <w:t>;</w:t>
      </w:r>
    </w:p>
    <w:p w:rsidR="00146DA4" w:rsidRDefault="00146DA4" w:rsidP="00146DA4">
      <w:pPr>
        <w:pStyle w:val="Para10"/>
        <w:numPr>
          <w:ilvl w:val="0"/>
          <w:numId w:val="0"/>
        </w:numPr>
        <w:ind w:left="720" w:firstLine="720"/>
        <w:rPr>
          <w:szCs w:val="22"/>
          <w:lang w:val="ru-RU"/>
        </w:rPr>
      </w:pPr>
      <w:r>
        <w:rPr>
          <w:kern w:val="22"/>
          <w:szCs w:val="22"/>
          <w:lang w:val="fr-FR"/>
        </w:rPr>
        <w:t>[</w:t>
      </w:r>
      <w:r w:rsidRPr="00FD2926">
        <w:rPr>
          <w:kern w:val="22"/>
          <w:szCs w:val="22"/>
          <w:lang w:val="ru-RU"/>
        </w:rPr>
        <w:t>8.</w:t>
      </w:r>
      <w:r w:rsidRPr="00FD2926">
        <w:rPr>
          <w:kern w:val="22"/>
          <w:szCs w:val="22"/>
          <w:lang w:val="ru-RU"/>
        </w:rPr>
        <w:tab/>
      </w:r>
      <w:r w:rsidRPr="008A5957">
        <w:rPr>
          <w:i/>
          <w:kern w:val="22"/>
          <w:szCs w:val="22"/>
          <w:lang w:val="ru-RU"/>
        </w:rPr>
        <w:t>призывает</w:t>
      </w:r>
      <w:r w:rsidRPr="008A5957">
        <w:rPr>
          <w:kern w:val="22"/>
          <w:szCs w:val="22"/>
          <w:lang w:val="ru-RU"/>
        </w:rPr>
        <w:t xml:space="preserve"> Стороны и </w:t>
      </w:r>
      <w:r w:rsidRPr="008A5957">
        <w:rPr>
          <w:i/>
          <w:kern w:val="22"/>
          <w:szCs w:val="22"/>
          <w:lang w:val="ru-RU"/>
        </w:rPr>
        <w:t>предлагает</w:t>
      </w:r>
      <w:r w:rsidRPr="008A5957">
        <w:rPr>
          <w:kern w:val="22"/>
          <w:szCs w:val="22"/>
          <w:lang w:val="ru-RU"/>
        </w:rPr>
        <w:t xml:space="preserve"> другим правительствам, соответствующим организациям и субъектам деятельности, включая </w:t>
      </w:r>
      <w:r w:rsidR="002F0266" w:rsidRPr="008A5957">
        <w:rPr>
          <w:kern w:val="22"/>
          <w:szCs w:val="22"/>
          <w:lang w:val="ru-RU"/>
        </w:rPr>
        <w:t>производственный и финансовый секторы</w:t>
      </w:r>
      <w:r w:rsidRPr="008A5957">
        <w:rPr>
          <w:kern w:val="22"/>
          <w:szCs w:val="22"/>
          <w:lang w:val="ru-RU"/>
        </w:rPr>
        <w:t xml:space="preserve">, </w:t>
      </w:r>
      <w:r w:rsidR="002F0266" w:rsidRPr="008A5957">
        <w:rPr>
          <w:kern w:val="22"/>
          <w:szCs w:val="22"/>
          <w:lang w:val="ru-RU"/>
        </w:rPr>
        <w:t>рассмотреть потенциальные возможности для уменьшения уязвимости к изменению климата,</w:t>
      </w:r>
      <w:r w:rsidRPr="008A5957">
        <w:rPr>
          <w:kern w:val="22"/>
          <w:szCs w:val="22"/>
          <w:lang w:val="ru-RU"/>
        </w:rPr>
        <w:t xml:space="preserve"> в том числе посредством использования </w:t>
      </w:r>
      <w:r w:rsidR="002F0266" w:rsidRPr="008A5957">
        <w:rPr>
          <w:kern w:val="22"/>
          <w:szCs w:val="22"/>
          <w:lang w:val="ru-RU"/>
        </w:rPr>
        <w:t xml:space="preserve">экосистемных </w:t>
      </w:r>
      <w:r w:rsidRPr="008A5957">
        <w:rPr>
          <w:kern w:val="22"/>
          <w:szCs w:val="22"/>
          <w:lang w:val="ru-RU"/>
        </w:rPr>
        <w:t xml:space="preserve">подходов, </w:t>
      </w:r>
      <w:r w:rsidR="002F0266" w:rsidRPr="008A5957">
        <w:rPr>
          <w:kern w:val="22"/>
          <w:szCs w:val="22"/>
          <w:lang w:val="ru-RU"/>
        </w:rPr>
        <w:t xml:space="preserve">с целью снижения риска для этих секторов </w:t>
      </w:r>
      <w:r w:rsidRPr="008A5957">
        <w:rPr>
          <w:kern w:val="22"/>
          <w:szCs w:val="22"/>
          <w:lang w:val="ru-RU"/>
        </w:rPr>
        <w:t>и способствовать согласованным действиям по стимулированию устойчивого управления ресурсами</w:t>
      </w:r>
      <w:r w:rsidRPr="008A5957">
        <w:rPr>
          <w:szCs w:val="22"/>
          <w:lang w:val="ru-RU"/>
        </w:rPr>
        <w:t>;]</w:t>
      </w:r>
    </w:p>
    <w:p w:rsidR="002F0266" w:rsidRPr="00FD2926" w:rsidRDefault="002F0266" w:rsidP="00146DA4">
      <w:pPr>
        <w:pStyle w:val="Para10"/>
        <w:numPr>
          <w:ilvl w:val="0"/>
          <w:numId w:val="0"/>
        </w:numPr>
        <w:ind w:left="720" w:firstLine="720"/>
        <w:rPr>
          <w:szCs w:val="22"/>
          <w:lang w:val="ru-RU"/>
        </w:rPr>
      </w:pPr>
      <w:r>
        <w:rPr>
          <w:szCs w:val="22"/>
          <w:lang w:val="ru-RU"/>
        </w:rPr>
        <w:t>9</w:t>
      </w:r>
      <w:r w:rsidRPr="002F0266">
        <w:rPr>
          <w:szCs w:val="22"/>
          <w:lang w:val="ru-RU"/>
        </w:rPr>
        <w:t>.</w:t>
      </w:r>
      <w:r w:rsidRPr="002F0266">
        <w:rPr>
          <w:szCs w:val="22"/>
          <w:lang w:val="ru-RU"/>
        </w:rPr>
        <w:tab/>
        <w:t>[</w:t>
      </w:r>
      <w:r w:rsidRPr="002F0266">
        <w:rPr>
          <w:i/>
          <w:szCs w:val="22"/>
          <w:lang w:val="ru-RU"/>
        </w:rPr>
        <w:t>признает</w:t>
      </w:r>
      <w:r w:rsidRPr="002F0266">
        <w:rPr>
          <w:szCs w:val="22"/>
          <w:lang w:val="ru-RU"/>
        </w:rPr>
        <w:t>, что глобальные стратегии</w:t>
      </w:r>
      <w:r w:rsidR="00447589">
        <w:rPr>
          <w:szCs w:val="22"/>
          <w:lang w:val="ru-RU"/>
        </w:rPr>
        <w:t>, принятые для</w:t>
      </w:r>
      <w:r w:rsidRPr="002F0266">
        <w:rPr>
          <w:szCs w:val="22"/>
          <w:lang w:val="ru-RU"/>
        </w:rPr>
        <w:t xml:space="preserve"> решения проблем биоразнообразия и изменения климата</w:t>
      </w:r>
      <w:r w:rsidR="00447589">
        <w:rPr>
          <w:szCs w:val="22"/>
          <w:lang w:val="ru-RU"/>
        </w:rPr>
        <w:t>,</w:t>
      </w:r>
      <w:r w:rsidRPr="002F0266">
        <w:rPr>
          <w:szCs w:val="22"/>
          <w:lang w:val="ru-RU"/>
        </w:rPr>
        <w:t xml:space="preserve"> должны учитывать национальные условия и возможности, а также такие принципы как общая, но дифференцированная ответственность</w:t>
      </w:r>
      <w:proofErr w:type="gramStart"/>
      <w:r w:rsidRPr="002F0266">
        <w:rPr>
          <w:szCs w:val="22"/>
          <w:lang w:val="ru-RU"/>
        </w:rPr>
        <w:t>;]</w:t>
      </w:r>
      <w:proofErr w:type="gramEnd"/>
    </w:p>
    <w:p w:rsidR="00146DA4" w:rsidRPr="00FD2926" w:rsidRDefault="00DC2859" w:rsidP="00146DA4">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lang w:val="ru-RU"/>
        </w:rPr>
      </w:pPr>
      <w:r>
        <w:rPr>
          <w:kern w:val="22"/>
          <w:szCs w:val="22"/>
          <w:lang w:val="ru-RU"/>
        </w:rPr>
        <w:t>10</w:t>
      </w:r>
      <w:r w:rsidR="00146DA4" w:rsidRPr="00FD2926">
        <w:rPr>
          <w:kern w:val="22"/>
          <w:szCs w:val="22"/>
          <w:lang w:val="ru-RU"/>
        </w:rPr>
        <w:t>.</w:t>
      </w:r>
      <w:r w:rsidR="00146DA4" w:rsidRPr="00FD2926">
        <w:rPr>
          <w:kern w:val="22"/>
          <w:szCs w:val="22"/>
          <w:lang w:val="ru-RU"/>
        </w:rPr>
        <w:tab/>
      </w:r>
      <w:r w:rsidR="00146DA4" w:rsidRPr="00FD2926">
        <w:rPr>
          <w:i/>
          <w:kern w:val="22"/>
          <w:szCs w:val="22"/>
          <w:lang w:val="ru-RU"/>
        </w:rPr>
        <w:t xml:space="preserve">предлагает </w:t>
      </w:r>
      <w:r w:rsidR="00146DA4" w:rsidRPr="00FD2926">
        <w:rPr>
          <w:kern w:val="22"/>
          <w:szCs w:val="22"/>
          <w:lang w:val="ru-RU"/>
        </w:rPr>
        <w:t xml:space="preserve">Конференции Сторон Рамочной конвенции Организации Объединенных Наций об изменении климата рассмотреть добровольные руководящие </w:t>
      </w:r>
      <w:r w:rsidR="00146DA4" w:rsidRPr="00FD2926">
        <w:rPr>
          <w:kern w:val="22"/>
          <w:szCs w:val="22"/>
          <w:lang w:val="ru-RU"/>
        </w:rPr>
        <w:lastRenderedPageBreak/>
        <w:t xml:space="preserve">указания по разработке и эффективному внедрению </w:t>
      </w:r>
      <w:r w:rsidR="006E55DA" w:rsidRPr="006E55DA">
        <w:rPr>
          <w:kern w:val="22"/>
          <w:szCs w:val="22"/>
          <w:lang w:val="ru-RU"/>
        </w:rPr>
        <w:t xml:space="preserve">экосистемных </w:t>
      </w:r>
      <w:r w:rsidR="00146DA4" w:rsidRPr="00FD2926">
        <w:rPr>
          <w:kern w:val="22"/>
          <w:szCs w:val="22"/>
          <w:lang w:val="ru-RU"/>
        </w:rPr>
        <w:t>подходов</w:t>
      </w:r>
      <w:r w:rsidR="006E55DA">
        <w:rPr>
          <w:kern w:val="22"/>
          <w:szCs w:val="22"/>
          <w:lang w:val="ru-RU"/>
        </w:rPr>
        <w:t xml:space="preserve"> </w:t>
      </w:r>
      <w:r w:rsidR="00146DA4" w:rsidRPr="00FD2926">
        <w:rPr>
          <w:kern w:val="22"/>
          <w:szCs w:val="22"/>
          <w:lang w:val="ru-RU"/>
        </w:rPr>
        <w:t>к адаптации к изменению климата и уменьшению опасности бедствий</w:t>
      </w:r>
      <w:r w:rsidR="00146DA4" w:rsidRPr="00FD2926">
        <w:rPr>
          <w:rStyle w:val="Appelnotedebasdep"/>
          <w:kern w:val="22"/>
          <w:szCs w:val="22"/>
        </w:rPr>
        <w:footnoteReference w:id="19"/>
      </w:r>
      <w:r w:rsidR="00146DA4">
        <w:rPr>
          <w:kern w:val="22"/>
          <w:szCs w:val="22"/>
          <w:lang w:val="ru-RU"/>
        </w:rPr>
        <w:t>;</w:t>
      </w:r>
      <w:r w:rsidR="00146DA4" w:rsidRPr="00FD2926">
        <w:rPr>
          <w:kern w:val="22"/>
          <w:szCs w:val="22"/>
          <w:lang w:val="ru-RU"/>
        </w:rPr>
        <w:t xml:space="preserve"> </w:t>
      </w:r>
    </w:p>
    <w:p w:rsidR="00146DA4" w:rsidRPr="00FD2926" w:rsidRDefault="00146DA4" w:rsidP="00146DA4">
      <w:pPr>
        <w:suppressLineNumbers/>
        <w:suppressAutoHyphens/>
        <w:kinsoku w:val="0"/>
        <w:overflowPunct w:val="0"/>
        <w:autoSpaceDE w:val="0"/>
        <w:autoSpaceDN w:val="0"/>
        <w:adjustRightInd w:val="0"/>
        <w:snapToGrid w:val="0"/>
        <w:spacing w:before="120" w:after="120"/>
        <w:ind w:left="720" w:firstLine="720"/>
        <w:rPr>
          <w:kern w:val="22"/>
          <w:szCs w:val="22"/>
          <w:lang w:val="ru-RU"/>
        </w:rPr>
      </w:pPr>
      <w:proofErr w:type="gramStart"/>
      <w:r w:rsidRPr="00FD2926">
        <w:rPr>
          <w:noProof/>
          <w:snapToGrid w:val="0"/>
          <w:kern w:val="22"/>
          <w:szCs w:val="22"/>
          <w:lang w:val="ru-RU"/>
        </w:rPr>
        <w:t>1</w:t>
      </w:r>
      <w:r w:rsidR="00DC2859">
        <w:rPr>
          <w:noProof/>
          <w:snapToGrid w:val="0"/>
          <w:kern w:val="22"/>
          <w:szCs w:val="22"/>
          <w:lang w:val="ru-RU"/>
        </w:rPr>
        <w:t>1</w:t>
      </w:r>
      <w:r w:rsidRPr="00FD2926">
        <w:rPr>
          <w:noProof/>
          <w:snapToGrid w:val="0"/>
          <w:kern w:val="22"/>
          <w:szCs w:val="22"/>
          <w:lang w:val="ru-RU"/>
        </w:rPr>
        <w:t>.</w:t>
      </w:r>
      <w:r w:rsidRPr="00FD2926">
        <w:rPr>
          <w:noProof/>
          <w:snapToGrid w:val="0"/>
          <w:kern w:val="22"/>
          <w:szCs w:val="22"/>
          <w:lang w:val="ru-RU"/>
        </w:rPr>
        <w:tab/>
      </w:r>
      <w:r w:rsidRPr="00FD2926">
        <w:rPr>
          <w:i/>
          <w:snapToGrid w:val="0"/>
          <w:kern w:val="22"/>
          <w:szCs w:val="22"/>
          <w:lang w:val="ru-RU"/>
        </w:rPr>
        <w:t>поручает</w:t>
      </w:r>
      <w:r w:rsidRPr="00FD2926">
        <w:rPr>
          <w:snapToGrid w:val="0"/>
          <w:kern w:val="22"/>
          <w:szCs w:val="22"/>
          <w:lang w:val="ru-RU"/>
        </w:rPr>
        <w:t xml:space="preserve"> Исполнительному секретарю</w:t>
      </w:r>
      <w:r>
        <w:rPr>
          <w:snapToGrid w:val="0"/>
          <w:kern w:val="22"/>
          <w:szCs w:val="22"/>
          <w:lang w:val="ru-RU"/>
        </w:rPr>
        <w:t>, в частности,</w:t>
      </w:r>
      <w:r w:rsidRPr="00FD2926">
        <w:rPr>
          <w:snapToGrid w:val="0"/>
          <w:kern w:val="22"/>
          <w:szCs w:val="22"/>
          <w:lang w:val="ru-RU"/>
        </w:rPr>
        <w:t xml:space="preserve"> при оказании поддержки деятельности в рамках Десятилетия</w:t>
      </w:r>
      <w:r w:rsidRPr="00FD2926">
        <w:rPr>
          <w:kern w:val="22"/>
          <w:szCs w:val="22"/>
          <w:lang w:val="ru-RU"/>
        </w:rPr>
        <w:t xml:space="preserve"> Организации Объединенных Наций</w:t>
      </w:r>
      <w:r w:rsidRPr="00FD2926">
        <w:rPr>
          <w:snapToGrid w:val="0"/>
          <w:kern w:val="22"/>
          <w:szCs w:val="22"/>
          <w:lang w:val="ru-RU"/>
        </w:rPr>
        <w:t xml:space="preserve"> по восстановлению экосистем стимулировать синергизм и более тесное сотрудничество между связанными с биоразнообразием многосторонними природоохранными соглашениями, Рио-де-Жанейрскими конвенциями, Форумом Организации Объединенных Наций по лесам, </w:t>
      </w:r>
      <w:proofErr w:type="spellStart"/>
      <w:r w:rsidRPr="00FD2926">
        <w:rPr>
          <w:snapToGrid w:val="0"/>
          <w:kern w:val="22"/>
          <w:szCs w:val="22"/>
          <w:lang w:val="ru-RU"/>
        </w:rPr>
        <w:t>Сендайской</w:t>
      </w:r>
      <w:proofErr w:type="spellEnd"/>
      <w:r w:rsidRPr="00FD2926">
        <w:rPr>
          <w:snapToGrid w:val="0"/>
          <w:kern w:val="22"/>
          <w:szCs w:val="22"/>
          <w:lang w:val="ru-RU"/>
        </w:rPr>
        <w:t xml:space="preserve"> рамочной программой по снижению риска бедствий на 2015-2030 годы</w:t>
      </w:r>
      <w:r w:rsidRPr="00FD2926">
        <w:rPr>
          <w:rStyle w:val="Appelnotedebasdep"/>
          <w:snapToGrid w:val="0"/>
          <w:kern w:val="22"/>
          <w:szCs w:val="22"/>
          <w:lang w:val="ru-RU"/>
        </w:rPr>
        <w:footnoteReference w:id="20"/>
      </w:r>
      <w:r w:rsidRPr="00FD2926">
        <w:rPr>
          <w:snapToGrid w:val="0"/>
          <w:kern w:val="22"/>
          <w:szCs w:val="22"/>
          <w:lang w:val="ru-RU"/>
        </w:rPr>
        <w:t>, Стратегическим подходом к международному регулированию химических веществ, Новой программой развития</w:t>
      </w:r>
      <w:proofErr w:type="gramEnd"/>
      <w:r w:rsidRPr="00FD2926">
        <w:rPr>
          <w:snapToGrid w:val="0"/>
          <w:kern w:val="22"/>
          <w:szCs w:val="22"/>
          <w:lang w:val="ru-RU"/>
        </w:rPr>
        <w:t xml:space="preserve"> городов</w:t>
      </w:r>
      <w:r w:rsidRPr="00FD2926">
        <w:rPr>
          <w:rStyle w:val="Appelnotedebasdep"/>
          <w:snapToGrid w:val="0"/>
          <w:kern w:val="22"/>
          <w:szCs w:val="22"/>
          <w:lang w:val="ru-RU"/>
        </w:rPr>
        <w:footnoteReference w:id="21"/>
      </w:r>
      <w:r w:rsidRPr="00FD2926">
        <w:rPr>
          <w:snapToGrid w:val="0"/>
          <w:kern w:val="22"/>
          <w:szCs w:val="22"/>
          <w:lang w:val="ru-RU"/>
        </w:rPr>
        <w:t xml:space="preserve"> и другими соответствующими организациями и процессами в целях укрепления комплексных подходов к решению проблем утраты биоразнообразия, изменения климата и деградации земель и океана;</w:t>
      </w:r>
    </w:p>
    <w:p w:rsidR="00146DA4" w:rsidRPr="00FD2926" w:rsidRDefault="00146DA4" w:rsidP="00146DA4">
      <w:pPr>
        <w:pStyle w:val="Para10"/>
        <w:numPr>
          <w:ilvl w:val="0"/>
          <w:numId w:val="0"/>
        </w:numPr>
        <w:suppressLineNumbers/>
        <w:suppressAutoHyphens/>
        <w:kinsoku w:val="0"/>
        <w:overflowPunct w:val="0"/>
        <w:autoSpaceDE w:val="0"/>
        <w:autoSpaceDN w:val="0"/>
        <w:adjustRightInd w:val="0"/>
        <w:snapToGrid w:val="0"/>
        <w:ind w:left="720" w:firstLine="720"/>
        <w:rPr>
          <w:color w:val="000000"/>
          <w:kern w:val="22"/>
          <w:szCs w:val="22"/>
          <w:lang w:val="ru-RU"/>
        </w:rPr>
      </w:pPr>
      <w:r w:rsidRPr="00FD2926">
        <w:rPr>
          <w:kern w:val="22"/>
          <w:szCs w:val="22"/>
          <w:lang w:val="ru-RU"/>
        </w:rPr>
        <w:t>1</w:t>
      </w:r>
      <w:r w:rsidR="00DC2859">
        <w:rPr>
          <w:kern w:val="22"/>
          <w:szCs w:val="22"/>
          <w:lang w:val="ru-RU"/>
        </w:rPr>
        <w:t>2</w:t>
      </w:r>
      <w:r w:rsidRPr="00FD2926">
        <w:rPr>
          <w:kern w:val="22"/>
          <w:szCs w:val="22"/>
          <w:lang w:val="ru-RU"/>
        </w:rPr>
        <w:t>.</w:t>
      </w:r>
      <w:r w:rsidRPr="00FD2926">
        <w:rPr>
          <w:kern w:val="22"/>
          <w:szCs w:val="22"/>
          <w:lang w:val="ru-RU"/>
        </w:rPr>
        <w:tab/>
      </w:r>
      <w:r w:rsidRPr="00FD2926">
        <w:rPr>
          <w:i/>
          <w:kern w:val="22"/>
          <w:szCs w:val="22"/>
          <w:lang w:val="ru-RU"/>
        </w:rPr>
        <w:t>поручает</w:t>
      </w:r>
      <w:r>
        <w:rPr>
          <w:i/>
          <w:kern w:val="22"/>
          <w:szCs w:val="22"/>
          <w:lang w:val="ru-RU"/>
        </w:rPr>
        <w:t xml:space="preserve"> также</w:t>
      </w:r>
      <w:r w:rsidRPr="00FD2926">
        <w:rPr>
          <w:i/>
          <w:kern w:val="22"/>
          <w:szCs w:val="22"/>
          <w:lang w:val="ru-RU"/>
        </w:rPr>
        <w:t xml:space="preserve"> </w:t>
      </w:r>
      <w:r w:rsidRPr="00FD2926">
        <w:rPr>
          <w:kern w:val="22"/>
          <w:szCs w:val="22"/>
          <w:lang w:val="ru-RU"/>
        </w:rPr>
        <w:t xml:space="preserve">Исполнительному секретарю при условии наличия ресурсов и избегая дублирования усилий и в сотрудничестве с соответствующими организациями и процессами, в частности с Совместной группой по связи Рио-де-Жанейрских конвенций, </w:t>
      </w:r>
      <w:r>
        <w:rPr>
          <w:kern w:val="22"/>
          <w:szCs w:val="22"/>
          <w:lang w:val="ru-RU"/>
        </w:rPr>
        <w:t xml:space="preserve">коренными народами, местными общинами </w:t>
      </w:r>
      <w:r w:rsidRPr="00FD2926">
        <w:rPr>
          <w:kern w:val="22"/>
          <w:szCs w:val="22"/>
          <w:lang w:val="ru-RU"/>
        </w:rPr>
        <w:t>и субъектами деятельности:</w:t>
      </w:r>
    </w:p>
    <w:p w:rsidR="00146DA4" w:rsidRPr="00FD2926" w:rsidRDefault="00146DA4" w:rsidP="00146DA4">
      <w:pPr>
        <w:pStyle w:val="Para10"/>
        <w:numPr>
          <w:ilvl w:val="0"/>
          <w:numId w:val="0"/>
        </w:numPr>
        <w:suppressLineNumbers/>
        <w:suppressAutoHyphens/>
        <w:kinsoku w:val="0"/>
        <w:overflowPunct w:val="0"/>
        <w:autoSpaceDE w:val="0"/>
        <w:autoSpaceDN w:val="0"/>
        <w:adjustRightInd w:val="0"/>
        <w:snapToGrid w:val="0"/>
        <w:ind w:left="720" w:firstLine="720"/>
        <w:rPr>
          <w:color w:val="000000"/>
          <w:kern w:val="22"/>
          <w:szCs w:val="22"/>
          <w:lang w:val="ru-RU"/>
        </w:rPr>
      </w:pPr>
      <w:r>
        <w:rPr>
          <w:kern w:val="22"/>
          <w:szCs w:val="22"/>
          <w:lang w:val="fr-FR"/>
        </w:rPr>
        <w:t>[</w:t>
      </w:r>
      <w:proofErr w:type="spellStart"/>
      <w:r w:rsidRPr="00FD2926">
        <w:rPr>
          <w:kern w:val="22"/>
          <w:szCs w:val="22"/>
          <w:lang w:val="ru-RU"/>
        </w:rPr>
        <w:t>a</w:t>
      </w:r>
      <w:proofErr w:type="spellEnd"/>
      <w:r w:rsidRPr="00FD2926">
        <w:rPr>
          <w:kern w:val="22"/>
          <w:szCs w:val="22"/>
          <w:lang w:val="ru-RU"/>
        </w:rPr>
        <w:t>)</w:t>
      </w:r>
      <w:r w:rsidRPr="00FD2926">
        <w:rPr>
          <w:kern w:val="22"/>
          <w:szCs w:val="22"/>
          <w:lang w:val="ru-RU"/>
        </w:rPr>
        <w:tab/>
        <w:t>предоставить</w:t>
      </w:r>
      <w:r>
        <w:rPr>
          <w:kern w:val="22"/>
          <w:szCs w:val="22"/>
          <w:lang w:val="ru-RU"/>
        </w:rPr>
        <w:t xml:space="preserve"> и разработать</w:t>
      </w:r>
      <w:r w:rsidR="00D0606B">
        <w:rPr>
          <w:kern w:val="22"/>
          <w:szCs w:val="22"/>
          <w:lang w:val="ru-RU"/>
        </w:rPr>
        <w:t xml:space="preserve"> в случае необходимости</w:t>
      </w:r>
      <w:r w:rsidRPr="00FD2926">
        <w:rPr>
          <w:kern w:val="22"/>
          <w:szCs w:val="22"/>
          <w:lang w:val="ru-RU"/>
        </w:rPr>
        <w:t xml:space="preserve"> руководящие указания в отношении </w:t>
      </w:r>
      <w:r>
        <w:rPr>
          <w:kern w:val="22"/>
          <w:szCs w:val="22"/>
          <w:lang w:val="ru-RU"/>
        </w:rPr>
        <w:t xml:space="preserve">способов и </w:t>
      </w:r>
      <w:r w:rsidR="00D0606B">
        <w:rPr>
          <w:kern w:val="22"/>
          <w:szCs w:val="22"/>
          <w:lang w:val="ru-RU"/>
        </w:rPr>
        <w:t>средств</w:t>
      </w:r>
      <w:r>
        <w:rPr>
          <w:kern w:val="22"/>
          <w:szCs w:val="22"/>
          <w:lang w:val="ru-RU"/>
        </w:rPr>
        <w:t xml:space="preserve"> борьбы с угрозами, в том числе путем </w:t>
      </w:r>
      <w:r w:rsidRPr="00FD2926">
        <w:rPr>
          <w:kern w:val="22"/>
          <w:szCs w:val="22"/>
          <w:lang w:val="ru-RU"/>
        </w:rPr>
        <w:t>оценки риска и управления риском для уязвимых экосистем, испытывающих последствия изменения климата, и экосистем с высоким потенциалом предотвращения изменения климата и общин, непосредственно зависящих от экосистемных функций и услуг, включая коренные народы и местные общины, и представить доклад для рассмотрения Вспомогательным органом по научным, техническим и технологическим консультациям на совещании, предшествующем 16-му совещанию Конференции Сторон;</w:t>
      </w:r>
      <w:r>
        <w:rPr>
          <w:kern w:val="22"/>
          <w:szCs w:val="22"/>
          <w:lang w:val="ru-RU"/>
        </w:rPr>
        <w:t>]</w:t>
      </w:r>
    </w:p>
    <w:p w:rsidR="00146DA4" w:rsidRPr="00FD2926" w:rsidRDefault="00146DA4" w:rsidP="00146DA4">
      <w:pPr>
        <w:pStyle w:val="Para10"/>
        <w:numPr>
          <w:ilvl w:val="0"/>
          <w:numId w:val="0"/>
        </w:numPr>
        <w:suppressLineNumbers/>
        <w:suppressAutoHyphens/>
        <w:kinsoku w:val="0"/>
        <w:overflowPunct w:val="0"/>
        <w:autoSpaceDE w:val="0"/>
        <w:autoSpaceDN w:val="0"/>
        <w:adjustRightInd w:val="0"/>
        <w:snapToGrid w:val="0"/>
        <w:ind w:left="720" w:firstLine="720"/>
        <w:rPr>
          <w:szCs w:val="22"/>
          <w:lang w:val="ru-RU"/>
        </w:rPr>
      </w:pPr>
      <w:proofErr w:type="spellStart"/>
      <w:r w:rsidRPr="00FD2926">
        <w:rPr>
          <w:kern w:val="22"/>
          <w:szCs w:val="22"/>
          <w:lang w:val="ru-RU"/>
        </w:rPr>
        <w:t>b</w:t>
      </w:r>
      <w:proofErr w:type="spellEnd"/>
      <w:r w:rsidRPr="00FD2926">
        <w:rPr>
          <w:kern w:val="22"/>
          <w:szCs w:val="22"/>
          <w:lang w:val="ru-RU"/>
        </w:rPr>
        <w:t>)</w:t>
      </w:r>
      <w:r w:rsidRPr="00FD2926">
        <w:rPr>
          <w:kern w:val="22"/>
          <w:szCs w:val="22"/>
          <w:lang w:val="ru-RU"/>
        </w:rPr>
        <w:tab/>
      </w:r>
      <w:r>
        <w:rPr>
          <w:kern w:val="22"/>
          <w:szCs w:val="22"/>
          <w:lang w:val="ru-RU"/>
        </w:rPr>
        <w:t>способствовать</w:t>
      </w:r>
      <w:r w:rsidRPr="00FD2926">
        <w:rPr>
          <w:kern w:val="22"/>
          <w:szCs w:val="22"/>
          <w:lang w:val="ru-RU"/>
        </w:rPr>
        <w:t xml:space="preserve"> создани</w:t>
      </w:r>
      <w:r>
        <w:rPr>
          <w:kern w:val="22"/>
          <w:szCs w:val="22"/>
          <w:lang w:val="ru-RU"/>
        </w:rPr>
        <w:t>ю</w:t>
      </w:r>
      <w:r w:rsidRPr="00FD2926">
        <w:rPr>
          <w:kern w:val="22"/>
          <w:szCs w:val="22"/>
          <w:lang w:val="ru-RU"/>
        </w:rPr>
        <w:t xml:space="preserve"> потенциала</w:t>
      </w:r>
      <w:r>
        <w:rPr>
          <w:kern w:val="22"/>
          <w:szCs w:val="22"/>
          <w:lang w:val="ru-RU"/>
        </w:rPr>
        <w:t>, в частности, в развивающихся странах,</w:t>
      </w:r>
      <w:r w:rsidRPr="00FD2926">
        <w:rPr>
          <w:kern w:val="22"/>
          <w:szCs w:val="22"/>
          <w:lang w:val="ru-RU"/>
        </w:rPr>
        <w:t xml:space="preserve"> для повышения осведомленности о</w:t>
      </w:r>
      <w:r>
        <w:rPr>
          <w:kern w:val="22"/>
          <w:szCs w:val="22"/>
          <w:lang w:val="ru-RU"/>
        </w:rPr>
        <w:t>б экосистемных</w:t>
      </w:r>
      <w:r w:rsidRPr="00FD2926">
        <w:rPr>
          <w:kern w:val="22"/>
          <w:szCs w:val="22"/>
          <w:lang w:val="ru-RU"/>
        </w:rPr>
        <w:t xml:space="preserve"> подходах и улучшения их понимания</w:t>
      </w:r>
      <w:r>
        <w:rPr>
          <w:kern w:val="22"/>
          <w:szCs w:val="22"/>
          <w:lang w:val="ru-RU"/>
        </w:rPr>
        <w:t xml:space="preserve"> в качестве дополнения к долгосрочной стратегической рамочной программе создания потенциала на период после 2020 года</w:t>
      </w:r>
      <w:r w:rsidRPr="00FD2926">
        <w:rPr>
          <w:color w:val="000000"/>
          <w:kern w:val="22"/>
          <w:szCs w:val="22"/>
          <w:lang w:val="ru-RU"/>
        </w:rPr>
        <w:t>;</w:t>
      </w:r>
    </w:p>
    <w:p w:rsidR="00146DA4" w:rsidRDefault="00146DA4" w:rsidP="00146DA4">
      <w:pPr>
        <w:spacing w:before="120" w:after="120"/>
        <w:ind w:left="709" w:firstLine="709"/>
        <w:rPr>
          <w:szCs w:val="22"/>
          <w:lang w:val="ru-RU"/>
        </w:rPr>
      </w:pPr>
      <w:r>
        <w:rPr>
          <w:szCs w:val="22"/>
          <w:lang w:val="ru-RU"/>
        </w:rPr>
        <w:t>[</w:t>
      </w:r>
      <w:r w:rsidR="00A32D52">
        <w:rPr>
          <w:szCs w:val="22"/>
          <w:lang w:val="ru-RU"/>
        </w:rPr>
        <w:t>с</w:t>
      </w:r>
      <w:r w:rsidRPr="00FD2926">
        <w:rPr>
          <w:szCs w:val="22"/>
          <w:lang w:val="ru-RU"/>
        </w:rPr>
        <w:t>)</w:t>
      </w:r>
      <w:r w:rsidRPr="00FD2926">
        <w:rPr>
          <w:szCs w:val="22"/>
          <w:lang w:val="ru-RU"/>
        </w:rPr>
        <w:tab/>
        <w:t>оказывать поддержку инициативам коренных народов и местных общин</w:t>
      </w:r>
      <w:r>
        <w:rPr>
          <w:szCs w:val="22"/>
          <w:lang w:val="ru-RU"/>
        </w:rPr>
        <w:t>, в соответствии с национальным законодательством,</w:t>
      </w:r>
      <w:r w:rsidRPr="00FD2926">
        <w:rPr>
          <w:szCs w:val="22"/>
          <w:lang w:val="ru-RU"/>
        </w:rPr>
        <w:t xml:space="preserve"> в области общинных систем мониторинга и информирования об изменении климата, принимая во внимание устойчивое использование биоразнообразия на основе обычая и традиционные знания.</w:t>
      </w:r>
      <w:r>
        <w:rPr>
          <w:szCs w:val="22"/>
          <w:lang w:val="ru-RU"/>
        </w:rPr>
        <w:t>]</w:t>
      </w:r>
    </w:p>
    <w:p w:rsidR="00DC2859" w:rsidRPr="00DC2859" w:rsidRDefault="00DC2859" w:rsidP="00DC2859">
      <w:pPr>
        <w:spacing w:before="120" w:after="120"/>
        <w:rPr>
          <w:szCs w:val="22"/>
          <w:lang w:val="ru-RU"/>
        </w:rPr>
      </w:pPr>
      <w:proofErr w:type="gramStart"/>
      <w:r>
        <w:rPr>
          <w:szCs w:val="22"/>
          <w:lang w:val="ru-RU"/>
        </w:rPr>
        <w:t>13.</w:t>
      </w:r>
      <w:r>
        <w:rPr>
          <w:szCs w:val="22"/>
          <w:lang w:val="ru-RU"/>
        </w:rPr>
        <w:tab/>
      </w:r>
      <w:r w:rsidRPr="00DC2859">
        <w:rPr>
          <w:i/>
          <w:szCs w:val="22"/>
          <w:lang w:val="ru-RU"/>
        </w:rPr>
        <w:t>высоко оценивает</w:t>
      </w:r>
      <w:r w:rsidRPr="00DC2859">
        <w:rPr>
          <w:szCs w:val="22"/>
          <w:lang w:val="ru-RU"/>
        </w:rPr>
        <w:t xml:space="preserve"> продолжающееся сотрудничество</w:t>
      </w:r>
      <w:r>
        <w:rPr>
          <w:szCs w:val="22"/>
          <w:lang w:val="ru-RU"/>
        </w:rPr>
        <w:t xml:space="preserve"> </w:t>
      </w:r>
      <w:r w:rsidRPr="00DC2859">
        <w:rPr>
          <w:szCs w:val="22"/>
          <w:lang w:val="ru-RU"/>
        </w:rPr>
        <w:t xml:space="preserve">и </w:t>
      </w:r>
      <w:r>
        <w:rPr>
          <w:szCs w:val="22"/>
          <w:lang w:val="ru-RU"/>
        </w:rPr>
        <w:t xml:space="preserve">дальнейшие </w:t>
      </w:r>
      <w:r w:rsidRPr="00DC2859">
        <w:rPr>
          <w:szCs w:val="22"/>
          <w:lang w:val="ru-RU"/>
        </w:rPr>
        <w:t>развитие синергических связей между Платформой для местных общин и коренных народов в рамках Рамочной конвенции Организации Объединенных Наций об изменении климата и Специальной рабочей группой открытого состава по осуществлению статьи 8 </w:t>
      </w:r>
      <w:proofErr w:type="spellStart"/>
      <w:r w:rsidRPr="00DC2859">
        <w:rPr>
          <w:szCs w:val="22"/>
          <w:lang w:val="ru-RU"/>
        </w:rPr>
        <w:t>j</w:t>
      </w:r>
      <w:proofErr w:type="spellEnd"/>
      <w:r w:rsidRPr="00DC2859">
        <w:rPr>
          <w:szCs w:val="22"/>
          <w:lang w:val="ru-RU"/>
        </w:rPr>
        <w:t xml:space="preserve">) и соответствующих положений Конвенции или </w:t>
      </w:r>
      <w:r w:rsidR="00EA0405">
        <w:rPr>
          <w:szCs w:val="22"/>
          <w:lang w:val="ru-RU"/>
        </w:rPr>
        <w:t>ее приемником</w:t>
      </w:r>
      <w:r w:rsidRPr="00DC2859">
        <w:rPr>
          <w:szCs w:val="22"/>
          <w:lang w:val="ru-RU"/>
        </w:rPr>
        <w:t xml:space="preserve"> и другими соответствующими органами в рамках Конвенции о биологическом разнообразии;]</w:t>
      </w:r>
      <w:proofErr w:type="gramEnd"/>
    </w:p>
    <w:p w:rsidR="00754A77" w:rsidRPr="00390139" w:rsidRDefault="00754A77" w:rsidP="00146DA4">
      <w:pPr>
        <w:pStyle w:val="Para1"/>
        <w:numPr>
          <w:ilvl w:val="0"/>
          <w:numId w:val="0"/>
        </w:numPr>
        <w:rPr>
          <w:kern w:val="22"/>
          <w:lang w:val="ru-RU"/>
        </w:rPr>
      </w:pPr>
    </w:p>
    <w:p w:rsidR="00FA0943" w:rsidRPr="00AE31E8" w:rsidRDefault="00273EF2" w:rsidP="008A5957">
      <w:pPr>
        <w:suppressLineNumbers/>
        <w:suppressAutoHyphens/>
        <w:jc w:val="center"/>
        <w:rPr>
          <w:kern w:val="22"/>
          <w:szCs w:val="22"/>
        </w:rPr>
      </w:pPr>
      <w:r w:rsidRPr="00B47025">
        <w:rPr>
          <w:kern w:val="22"/>
        </w:rPr>
        <w:t>__________</w:t>
      </w:r>
      <w:bookmarkEnd w:id="1"/>
    </w:p>
    <w:sectPr w:rsidR="00FA0943" w:rsidRPr="00AE31E8" w:rsidSect="009C200D">
      <w:headerReference w:type="even" r:id="rId20"/>
      <w:headerReference w:type="default" r:id="rId21"/>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208" w:rsidRDefault="00550208" w:rsidP="00CF1848">
      <w:r>
        <w:separator/>
      </w:r>
    </w:p>
  </w:endnote>
  <w:endnote w:type="continuationSeparator" w:id="0">
    <w:p w:rsidR="00550208" w:rsidRDefault="00550208" w:rsidP="00CF1848">
      <w:r>
        <w:continuationSeparator/>
      </w:r>
    </w:p>
  </w:endnote>
  <w:endnote w:type="continuationNotice" w:id="1">
    <w:p w:rsidR="00550208" w:rsidRDefault="0055020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208" w:rsidRDefault="00550208" w:rsidP="00CF1848">
      <w:r>
        <w:separator/>
      </w:r>
    </w:p>
  </w:footnote>
  <w:footnote w:type="continuationSeparator" w:id="0">
    <w:p w:rsidR="00550208" w:rsidRDefault="00550208" w:rsidP="00CF1848">
      <w:r>
        <w:continuationSeparator/>
      </w:r>
    </w:p>
  </w:footnote>
  <w:footnote w:type="continuationNotice" w:id="1">
    <w:p w:rsidR="00550208" w:rsidRDefault="00550208"/>
  </w:footnote>
  <w:footnote w:id="2">
    <w:p w:rsidR="00146DA4" w:rsidRDefault="00146DA4" w:rsidP="00505056">
      <w:pPr>
        <w:pStyle w:val="Notedebasdepage"/>
        <w:suppressLineNumbers/>
        <w:suppressAutoHyphens/>
        <w:spacing w:after="0"/>
        <w:ind w:firstLine="0"/>
        <w:jc w:val="left"/>
      </w:pPr>
      <w:r>
        <w:rPr>
          <w:rStyle w:val="Appelnotedebasdep"/>
          <w:kern w:val="18"/>
          <w:szCs w:val="18"/>
        </w:rPr>
        <w:footnoteRef/>
      </w:r>
      <w:r>
        <w:rPr>
          <w:kern w:val="18"/>
          <w:szCs w:val="18"/>
        </w:rPr>
        <w:t xml:space="preserve"> </w:t>
      </w:r>
      <w:hyperlink r:id="rId1" w:history="1">
        <w:r>
          <w:rPr>
            <w:rStyle w:val="Lienhypertexte"/>
            <w:kern w:val="18"/>
            <w:szCs w:val="18"/>
          </w:rPr>
          <w:t>https://ipbes.net/global-assessment</w:t>
        </w:r>
      </w:hyperlink>
    </w:p>
  </w:footnote>
  <w:footnote w:id="3">
    <w:p w:rsidR="00146DA4" w:rsidRDefault="00146DA4" w:rsidP="00505056">
      <w:pPr>
        <w:pStyle w:val="Notedebasdepage"/>
        <w:suppressLineNumbers/>
        <w:suppressAutoHyphens/>
        <w:spacing w:after="0"/>
        <w:ind w:firstLine="0"/>
        <w:jc w:val="left"/>
      </w:pPr>
      <w:r>
        <w:rPr>
          <w:rStyle w:val="Appelnotedebasdep"/>
          <w:kern w:val="18"/>
          <w:szCs w:val="18"/>
        </w:rPr>
        <w:footnoteRef/>
      </w:r>
      <w:r>
        <w:rPr>
          <w:kern w:val="18"/>
          <w:szCs w:val="18"/>
        </w:rPr>
        <w:t xml:space="preserve"> </w:t>
      </w:r>
      <w:hyperlink r:id="rId2" w:history="1">
        <w:r>
          <w:rPr>
            <w:rStyle w:val="Lienhypertexte"/>
            <w:kern w:val="18"/>
            <w:szCs w:val="18"/>
          </w:rPr>
          <w:t>https://www.ipcc.ch/sr15/</w:t>
        </w:r>
      </w:hyperlink>
      <w:r>
        <w:rPr>
          <w:kern w:val="18"/>
          <w:szCs w:val="18"/>
        </w:rPr>
        <w:t xml:space="preserve"> </w:t>
      </w:r>
    </w:p>
  </w:footnote>
  <w:footnote w:id="4">
    <w:p w:rsidR="00146DA4" w:rsidRDefault="00146DA4" w:rsidP="00505056">
      <w:pPr>
        <w:pStyle w:val="Notedebasdepage"/>
        <w:suppressLineNumbers/>
        <w:suppressAutoHyphens/>
        <w:spacing w:after="0"/>
        <w:ind w:firstLine="0"/>
        <w:jc w:val="left"/>
      </w:pPr>
      <w:r>
        <w:rPr>
          <w:rStyle w:val="Appelnotedebasdep"/>
          <w:kern w:val="18"/>
          <w:szCs w:val="18"/>
        </w:rPr>
        <w:footnoteRef/>
      </w:r>
      <w:r w:rsidRPr="00723541">
        <w:rPr>
          <w:kern w:val="18"/>
          <w:szCs w:val="18"/>
        </w:rPr>
        <w:t xml:space="preserve"> </w:t>
      </w:r>
      <w:hyperlink r:id="rId3" w:history="1">
        <w:r w:rsidRPr="00723541">
          <w:rPr>
            <w:rStyle w:val="Lienhypertexte"/>
            <w:kern w:val="18"/>
            <w:szCs w:val="18"/>
          </w:rPr>
          <w:t>https://www.ipcc.ch/report/srccl/</w:t>
        </w:r>
      </w:hyperlink>
    </w:p>
  </w:footnote>
  <w:footnote w:id="5">
    <w:p w:rsidR="00146DA4" w:rsidRDefault="00146DA4" w:rsidP="00505056">
      <w:pPr>
        <w:pStyle w:val="Notedebasdepage"/>
        <w:suppressLineNumbers/>
        <w:suppressAutoHyphens/>
        <w:spacing w:after="0"/>
        <w:ind w:firstLine="0"/>
        <w:jc w:val="left"/>
      </w:pPr>
      <w:r>
        <w:rPr>
          <w:rStyle w:val="Appelnotedebasdep"/>
          <w:kern w:val="18"/>
          <w:szCs w:val="18"/>
        </w:rPr>
        <w:footnoteRef/>
      </w:r>
      <w:r w:rsidRPr="00723541">
        <w:rPr>
          <w:kern w:val="18"/>
          <w:szCs w:val="18"/>
        </w:rPr>
        <w:t xml:space="preserve"> </w:t>
      </w:r>
      <w:hyperlink r:id="rId4" w:history="1">
        <w:r w:rsidRPr="00723541">
          <w:rPr>
            <w:rStyle w:val="Lienhypertexte"/>
            <w:kern w:val="18"/>
            <w:szCs w:val="18"/>
          </w:rPr>
          <w:t>https://www.ipcc.ch/srocc/home/</w:t>
        </w:r>
      </w:hyperlink>
    </w:p>
  </w:footnote>
  <w:footnote w:id="6">
    <w:p w:rsidR="00146DA4" w:rsidRPr="00723541" w:rsidRDefault="00146DA4" w:rsidP="00505056">
      <w:pPr>
        <w:pStyle w:val="Notedebasdepage"/>
        <w:suppressLineNumbers/>
        <w:suppressAutoHyphens/>
        <w:spacing w:after="0"/>
        <w:ind w:firstLine="0"/>
        <w:jc w:val="left"/>
        <w:rPr>
          <w:lang w:val="ru-RU"/>
        </w:rPr>
      </w:pPr>
      <w:r>
        <w:rPr>
          <w:rStyle w:val="Appelnotedebasdep"/>
          <w:kern w:val="18"/>
          <w:szCs w:val="18"/>
        </w:rPr>
        <w:footnoteRef/>
      </w:r>
      <w:r w:rsidRPr="00D82F8C">
        <w:rPr>
          <w:kern w:val="18"/>
          <w:szCs w:val="18"/>
          <w:lang w:val="ru-RU"/>
        </w:rPr>
        <w:t xml:space="preserve"> </w:t>
      </w:r>
      <w:proofErr w:type="spellStart"/>
      <w:proofErr w:type="gramStart"/>
      <w:r>
        <w:rPr>
          <w:kern w:val="18"/>
          <w:szCs w:val="18"/>
        </w:rPr>
        <w:t>CBD</w:t>
      </w:r>
      <w:proofErr w:type="spellEnd"/>
      <w:r w:rsidRPr="00D82F8C">
        <w:rPr>
          <w:kern w:val="18"/>
          <w:szCs w:val="18"/>
          <w:lang w:val="ru-RU"/>
        </w:rPr>
        <w:t>/</w:t>
      </w:r>
      <w:proofErr w:type="spellStart"/>
      <w:r>
        <w:rPr>
          <w:kern w:val="18"/>
          <w:szCs w:val="18"/>
        </w:rPr>
        <w:t>SBSTTA</w:t>
      </w:r>
      <w:proofErr w:type="spellEnd"/>
      <w:r w:rsidRPr="00D82F8C">
        <w:rPr>
          <w:kern w:val="18"/>
          <w:szCs w:val="18"/>
          <w:lang w:val="ru-RU"/>
        </w:rPr>
        <w:t>/23/3.</w:t>
      </w:r>
      <w:proofErr w:type="gramEnd"/>
    </w:p>
  </w:footnote>
  <w:footnote w:id="7">
    <w:p w:rsidR="002F0266" w:rsidRDefault="002F0266" w:rsidP="002F0266">
      <w:pPr>
        <w:pStyle w:val="Notedebasdepage"/>
        <w:suppressLineNumbers/>
        <w:suppressAutoHyphens/>
        <w:ind w:firstLine="0"/>
        <w:jc w:val="left"/>
        <w:rPr>
          <w:kern w:val="18"/>
          <w:szCs w:val="18"/>
          <w:lang w:val="en-CA"/>
        </w:rPr>
      </w:pPr>
      <w:r w:rsidRPr="00B45495">
        <w:rPr>
          <w:rStyle w:val="Appelnotedebasdep"/>
          <w:kern w:val="18"/>
          <w:sz w:val="18"/>
          <w:szCs w:val="18"/>
        </w:rPr>
        <w:footnoteRef/>
      </w:r>
      <w:r w:rsidRPr="00B45495">
        <w:rPr>
          <w:kern w:val="18"/>
          <w:szCs w:val="18"/>
        </w:rPr>
        <w:t xml:space="preserve"> https://www.ecologique-solidaire.gouv.fr/sites/default/files/2019.05.06_EN_Biodiversity_Charter.pdf</w:t>
      </w:r>
    </w:p>
  </w:footnote>
  <w:footnote w:id="8">
    <w:p w:rsidR="002F0266" w:rsidRDefault="002F0266" w:rsidP="002F0266">
      <w:pPr>
        <w:pStyle w:val="Notedebasdepage"/>
        <w:suppressLineNumbers/>
        <w:suppressAutoHyphens/>
        <w:ind w:firstLine="0"/>
        <w:jc w:val="left"/>
        <w:rPr>
          <w:kern w:val="18"/>
          <w:szCs w:val="18"/>
          <w:lang w:val="en-CA"/>
        </w:rPr>
      </w:pPr>
      <w:r w:rsidRPr="00B45495">
        <w:rPr>
          <w:rStyle w:val="Appelnotedebasdep"/>
          <w:kern w:val="18"/>
          <w:sz w:val="18"/>
          <w:szCs w:val="18"/>
        </w:rPr>
        <w:footnoteRef/>
      </w:r>
      <w:r w:rsidRPr="00B45495">
        <w:rPr>
          <w:kern w:val="18"/>
          <w:szCs w:val="18"/>
        </w:rPr>
        <w:t xml:space="preserve"> https://www.env.go.jp/press/files/en/803.pdf</w:t>
      </w:r>
    </w:p>
  </w:footnote>
  <w:footnote w:id="9">
    <w:p w:rsidR="002F0266" w:rsidRDefault="002F0266" w:rsidP="002F0266">
      <w:pPr>
        <w:pStyle w:val="Notedebasdepage"/>
        <w:suppressLineNumbers/>
        <w:suppressAutoHyphens/>
        <w:ind w:firstLine="0"/>
        <w:jc w:val="left"/>
        <w:rPr>
          <w:kern w:val="18"/>
          <w:szCs w:val="18"/>
        </w:rPr>
      </w:pPr>
      <w:r w:rsidRPr="00B45495">
        <w:rPr>
          <w:rStyle w:val="Appelnotedebasdep"/>
          <w:kern w:val="18"/>
          <w:sz w:val="18"/>
          <w:szCs w:val="18"/>
        </w:rPr>
        <w:footnoteRef/>
      </w:r>
      <w:r w:rsidRPr="00B45495">
        <w:rPr>
          <w:kern w:val="18"/>
          <w:szCs w:val="18"/>
        </w:rPr>
        <w:t xml:space="preserve"> </w:t>
      </w:r>
      <w:hyperlink r:id="rId5" w:history="1">
        <w:proofErr w:type="spellStart"/>
        <w:proofErr w:type="gramStart"/>
        <w:r w:rsidRPr="00B45495">
          <w:rPr>
            <w:rStyle w:val="Lienhypertexte"/>
            <w:kern w:val="18"/>
            <w:szCs w:val="18"/>
          </w:rPr>
          <w:t>UNEP</w:t>
        </w:r>
        <w:proofErr w:type="spellEnd"/>
        <w:r w:rsidRPr="00B45495">
          <w:rPr>
            <w:rStyle w:val="Lienhypertexte"/>
            <w:kern w:val="18"/>
            <w:szCs w:val="18"/>
          </w:rPr>
          <w:t>/</w:t>
        </w:r>
        <w:proofErr w:type="spellStart"/>
        <w:r w:rsidRPr="00B45495">
          <w:rPr>
            <w:rStyle w:val="Lienhypertexte"/>
            <w:kern w:val="18"/>
            <w:szCs w:val="18"/>
          </w:rPr>
          <w:t>CBD</w:t>
        </w:r>
        <w:proofErr w:type="spellEnd"/>
        <w:r w:rsidRPr="00B45495">
          <w:rPr>
            <w:rStyle w:val="Lienhypertexte"/>
            <w:kern w:val="18"/>
            <w:szCs w:val="18"/>
          </w:rPr>
          <w:t>/COP/14/INF/50</w:t>
        </w:r>
      </w:hyperlink>
      <w:r w:rsidRPr="00B45495">
        <w:rPr>
          <w:kern w:val="18"/>
          <w:szCs w:val="18"/>
        </w:rPr>
        <w:t xml:space="preserve">, </w:t>
      </w:r>
      <w:r w:rsidR="00E6747A">
        <w:rPr>
          <w:kern w:val="18"/>
          <w:szCs w:val="18"/>
          <w:lang w:val="ru-RU"/>
        </w:rPr>
        <w:t>Приложение</w:t>
      </w:r>
      <w:r w:rsidRPr="00B45495">
        <w:rPr>
          <w:kern w:val="18"/>
          <w:szCs w:val="18"/>
        </w:rPr>
        <w:t> II.</w:t>
      </w:r>
      <w:proofErr w:type="gramEnd"/>
    </w:p>
  </w:footnote>
  <w:footnote w:id="10">
    <w:p w:rsidR="00146DA4" w:rsidRPr="00723541" w:rsidRDefault="00146DA4" w:rsidP="00146DA4">
      <w:pPr>
        <w:pStyle w:val="Notedebasdepage"/>
        <w:suppressLineNumbers/>
        <w:suppressAutoHyphens/>
        <w:ind w:firstLine="0"/>
        <w:jc w:val="left"/>
        <w:rPr>
          <w:lang w:val="ru-RU"/>
        </w:rPr>
      </w:pPr>
      <w:r>
        <w:rPr>
          <w:noProof/>
          <w:snapToGrid w:val="0"/>
          <w:kern w:val="22"/>
          <w:vertAlign w:val="superscript"/>
        </w:rPr>
        <w:footnoteRef/>
      </w:r>
      <w:r w:rsidRPr="00D82F8C">
        <w:rPr>
          <w:rStyle w:val="Appelnotedebasdep"/>
          <w:kern w:val="22"/>
          <w:szCs w:val="22"/>
          <w:lang w:val="ru-RU"/>
        </w:rPr>
        <w:t xml:space="preserve"> </w:t>
      </w:r>
      <w:r w:rsidRPr="00D82F8C">
        <w:rPr>
          <w:color w:val="000000"/>
          <w:szCs w:val="22"/>
          <w:lang w:val="ru-RU"/>
        </w:rPr>
        <w:t>Там же.</w:t>
      </w:r>
    </w:p>
  </w:footnote>
  <w:footnote w:id="11">
    <w:p w:rsidR="00146DA4" w:rsidRPr="00C24327" w:rsidRDefault="00146DA4" w:rsidP="00505056">
      <w:pPr>
        <w:pStyle w:val="Notedebasdepage"/>
        <w:suppressLineNumbers/>
        <w:suppressAutoHyphens/>
        <w:spacing w:after="0"/>
        <w:ind w:firstLine="0"/>
        <w:jc w:val="left"/>
        <w:rPr>
          <w:szCs w:val="18"/>
          <w:lang w:val="ru-RU"/>
        </w:rPr>
      </w:pPr>
      <w:r w:rsidRPr="00C24327">
        <w:rPr>
          <w:noProof/>
          <w:snapToGrid w:val="0"/>
          <w:kern w:val="22"/>
          <w:szCs w:val="18"/>
          <w:vertAlign w:val="superscript"/>
        </w:rPr>
        <w:footnoteRef/>
      </w:r>
      <w:r w:rsidRPr="002314DC">
        <w:rPr>
          <w:rStyle w:val="Appelnotedebasdep"/>
          <w:kern w:val="22"/>
          <w:sz w:val="18"/>
          <w:szCs w:val="18"/>
          <w:vertAlign w:val="baseline"/>
        </w:rPr>
        <w:t xml:space="preserve"> </w:t>
      </w:r>
      <w:r w:rsidRPr="00C24327">
        <w:rPr>
          <w:rStyle w:val="Appelnotedebasdep"/>
          <w:kern w:val="22"/>
          <w:sz w:val="18"/>
          <w:szCs w:val="18"/>
          <w:vertAlign w:val="baseline"/>
          <w:lang w:val="ru-RU"/>
        </w:rPr>
        <w:t xml:space="preserve">Организация Объединенных Наций, </w:t>
      </w:r>
      <w:r w:rsidRPr="00C24327">
        <w:rPr>
          <w:rStyle w:val="Appelnotedebasdep"/>
          <w:iCs/>
          <w:kern w:val="22"/>
          <w:sz w:val="18"/>
          <w:szCs w:val="18"/>
          <w:vertAlign w:val="baseline"/>
          <w:lang w:val="ru-RU"/>
        </w:rPr>
        <w:t>Сборник договоров</w:t>
      </w:r>
      <w:r w:rsidRPr="00C24327">
        <w:rPr>
          <w:rStyle w:val="Appelnotedebasdep"/>
          <w:kern w:val="22"/>
          <w:sz w:val="18"/>
          <w:szCs w:val="18"/>
          <w:vertAlign w:val="baseline"/>
          <w:lang w:val="ru-RU"/>
        </w:rPr>
        <w:t>, регистрационный № I-54113.</w:t>
      </w:r>
    </w:p>
  </w:footnote>
  <w:footnote w:id="12">
    <w:p w:rsidR="002F0266" w:rsidRPr="00122CAE" w:rsidRDefault="002F0266" w:rsidP="002F0266">
      <w:pPr>
        <w:pStyle w:val="Notedebasdepage"/>
        <w:suppressLineNumbers/>
        <w:suppressAutoHyphens/>
        <w:spacing w:after="0"/>
        <w:ind w:firstLine="0"/>
        <w:jc w:val="left"/>
        <w:rPr>
          <w:lang w:val="en-CA"/>
        </w:rPr>
      </w:pPr>
      <w:r>
        <w:rPr>
          <w:rStyle w:val="Appelnotedebasdep"/>
        </w:rPr>
        <w:footnoteRef/>
      </w:r>
      <w:r>
        <w:t xml:space="preserve"> </w:t>
      </w:r>
      <w:hyperlink r:id="rId6" w:history="1">
        <w:r w:rsidRPr="003F0DF7">
          <w:rPr>
            <w:rStyle w:val="Lienhypertexte"/>
            <w:kern w:val="18"/>
            <w:szCs w:val="18"/>
          </w:rPr>
          <w:t>https://ipbes.net/global-assessment</w:t>
        </w:r>
      </w:hyperlink>
      <w:r>
        <w:rPr>
          <w:rStyle w:val="Lienhypertexte"/>
          <w:kern w:val="18"/>
          <w:szCs w:val="18"/>
        </w:rPr>
        <w:t>.</w:t>
      </w:r>
    </w:p>
  </w:footnote>
  <w:footnote w:id="13">
    <w:p w:rsidR="00146DA4" w:rsidRPr="00C25CDA" w:rsidRDefault="00146DA4" w:rsidP="00505056">
      <w:pPr>
        <w:pStyle w:val="Notedebasdepage"/>
        <w:suppressLineNumbers/>
        <w:suppressAutoHyphens/>
        <w:spacing w:after="0"/>
        <w:ind w:firstLine="0"/>
        <w:jc w:val="left"/>
        <w:rPr>
          <w:kern w:val="18"/>
          <w:szCs w:val="18"/>
        </w:rPr>
      </w:pPr>
      <w:r w:rsidRPr="00C25CDA">
        <w:rPr>
          <w:rStyle w:val="Appelnotedebasdep"/>
          <w:kern w:val="18"/>
          <w:szCs w:val="18"/>
        </w:rPr>
        <w:footnoteRef/>
      </w:r>
      <w:r w:rsidRPr="00C25CDA">
        <w:rPr>
          <w:kern w:val="18"/>
          <w:szCs w:val="18"/>
        </w:rPr>
        <w:t xml:space="preserve"> </w:t>
      </w:r>
      <w:hyperlink r:id="rId7" w:history="1">
        <w:r w:rsidRPr="00C25CDA">
          <w:rPr>
            <w:rStyle w:val="Lienhypertexte"/>
            <w:kern w:val="18"/>
            <w:szCs w:val="18"/>
          </w:rPr>
          <w:t>https://www.ipcc.ch/sr15/</w:t>
        </w:r>
      </w:hyperlink>
      <w:r w:rsidRPr="00C25CDA">
        <w:rPr>
          <w:kern w:val="18"/>
          <w:szCs w:val="18"/>
        </w:rPr>
        <w:t xml:space="preserve"> </w:t>
      </w:r>
    </w:p>
  </w:footnote>
  <w:footnote w:id="14">
    <w:p w:rsidR="00146DA4" w:rsidRPr="00C25CDA" w:rsidRDefault="00146DA4" w:rsidP="00505056">
      <w:pPr>
        <w:pStyle w:val="Notedebasdepage"/>
        <w:suppressLineNumbers/>
        <w:suppressAutoHyphens/>
        <w:spacing w:after="0"/>
        <w:ind w:firstLine="0"/>
        <w:jc w:val="left"/>
        <w:rPr>
          <w:kern w:val="18"/>
          <w:szCs w:val="18"/>
        </w:rPr>
      </w:pPr>
      <w:r w:rsidRPr="00C25CDA">
        <w:rPr>
          <w:rStyle w:val="Appelnotedebasdep"/>
          <w:kern w:val="18"/>
          <w:szCs w:val="18"/>
        </w:rPr>
        <w:footnoteRef/>
      </w:r>
      <w:r w:rsidRPr="00C25CDA">
        <w:rPr>
          <w:kern w:val="18"/>
          <w:szCs w:val="18"/>
        </w:rPr>
        <w:t xml:space="preserve"> </w:t>
      </w:r>
      <w:hyperlink r:id="rId8" w:history="1">
        <w:r w:rsidRPr="00C25CDA">
          <w:rPr>
            <w:rStyle w:val="Lienhypertexte"/>
            <w:kern w:val="18"/>
            <w:szCs w:val="18"/>
          </w:rPr>
          <w:t>https://www.ipcc.ch/report/srccl/</w:t>
        </w:r>
      </w:hyperlink>
    </w:p>
  </w:footnote>
  <w:footnote w:id="15">
    <w:p w:rsidR="00146DA4" w:rsidRPr="00C25CDA" w:rsidRDefault="00146DA4" w:rsidP="00505056">
      <w:pPr>
        <w:pStyle w:val="Notedebasdepage"/>
        <w:suppressLineNumbers/>
        <w:suppressAutoHyphens/>
        <w:spacing w:after="0"/>
        <w:ind w:firstLine="0"/>
        <w:jc w:val="left"/>
        <w:rPr>
          <w:kern w:val="18"/>
          <w:szCs w:val="18"/>
        </w:rPr>
      </w:pPr>
      <w:r w:rsidRPr="00C25CDA">
        <w:rPr>
          <w:rStyle w:val="Appelnotedebasdep"/>
          <w:kern w:val="18"/>
          <w:szCs w:val="18"/>
        </w:rPr>
        <w:footnoteRef/>
      </w:r>
      <w:r w:rsidRPr="00C25CDA">
        <w:rPr>
          <w:kern w:val="18"/>
          <w:szCs w:val="18"/>
        </w:rPr>
        <w:t xml:space="preserve"> </w:t>
      </w:r>
      <w:hyperlink r:id="rId9" w:history="1">
        <w:r w:rsidRPr="00C25CDA">
          <w:rPr>
            <w:rStyle w:val="Lienhypertexte"/>
            <w:kern w:val="18"/>
            <w:szCs w:val="18"/>
          </w:rPr>
          <w:t>https://www.ipcc.ch/srocc/home/</w:t>
        </w:r>
      </w:hyperlink>
    </w:p>
  </w:footnote>
  <w:footnote w:id="16">
    <w:p w:rsidR="00146DA4" w:rsidRPr="00651220" w:rsidRDefault="00146DA4" w:rsidP="00505056">
      <w:pPr>
        <w:pStyle w:val="Notedebasdepage"/>
        <w:suppressLineNumbers/>
        <w:suppressAutoHyphens/>
        <w:spacing w:after="0"/>
        <w:ind w:firstLine="0"/>
        <w:jc w:val="left"/>
        <w:rPr>
          <w:kern w:val="18"/>
          <w:szCs w:val="18"/>
          <w:lang w:val="ru-RU"/>
        </w:rPr>
      </w:pPr>
      <w:r w:rsidRPr="00E67565">
        <w:rPr>
          <w:rStyle w:val="Appelnotedebasdep"/>
          <w:kern w:val="18"/>
          <w:szCs w:val="18"/>
        </w:rPr>
        <w:footnoteRef/>
      </w:r>
      <w:r w:rsidRPr="00790A0B">
        <w:rPr>
          <w:kern w:val="18"/>
          <w:szCs w:val="18"/>
          <w:lang w:val="ru-RU"/>
        </w:rPr>
        <w:t xml:space="preserve"> </w:t>
      </w:r>
      <w:proofErr w:type="spellStart"/>
      <w:proofErr w:type="gramStart"/>
      <w:r w:rsidRPr="00C25CDA">
        <w:rPr>
          <w:kern w:val="18"/>
          <w:szCs w:val="18"/>
        </w:rPr>
        <w:t>CBD</w:t>
      </w:r>
      <w:proofErr w:type="spellEnd"/>
      <w:r w:rsidRPr="00790A0B">
        <w:rPr>
          <w:kern w:val="18"/>
          <w:szCs w:val="18"/>
          <w:lang w:val="ru-RU"/>
        </w:rPr>
        <w:t>/</w:t>
      </w:r>
      <w:proofErr w:type="spellStart"/>
      <w:r w:rsidRPr="00C25CDA">
        <w:rPr>
          <w:kern w:val="18"/>
          <w:szCs w:val="18"/>
        </w:rPr>
        <w:t>SBSTTA</w:t>
      </w:r>
      <w:proofErr w:type="spellEnd"/>
      <w:r w:rsidRPr="00790A0B">
        <w:rPr>
          <w:kern w:val="18"/>
          <w:szCs w:val="18"/>
          <w:lang w:val="ru-RU"/>
        </w:rPr>
        <w:t>/23/3.</w:t>
      </w:r>
      <w:proofErr w:type="gramEnd"/>
      <w:r w:rsidRPr="00790A0B">
        <w:rPr>
          <w:kern w:val="18"/>
          <w:szCs w:val="18"/>
          <w:lang w:val="ru-RU"/>
        </w:rPr>
        <w:t xml:space="preserve"> </w:t>
      </w:r>
    </w:p>
  </w:footnote>
  <w:footnote w:id="17">
    <w:p w:rsidR="00146DA4" w:rsidRPr="00547C66" w:rsidRDefault="00146DA4" w:rsidP="00505056">
      <w:pPr>
        <w:pStyle w:val="Notedebasdepage"/>
        <w:suppressLineNumbers/>
        <w:suppressAutoHyphens/>
        <w:spacing w:after="0"/>
        <w:ind w:firstLine="0"/>
        <w:jc w:val="left"/>
        <w:rPr>
          <w:kern w:val="18"/>
          <w:szCs w:val="18"/>
          <w:lang w:val="ru-RU"/>
        </w:rPr>
      </w:pPr>
      <w:r w:rsidRPr="00E67565">
        <w:rPr>
          <w:rStyle w:val="Appelnotedebasdep"/>
          <w:kern w:val="18"/>
          <w:szCs w:val="18"/>
        </w:rPr>
        <w:footnoteRef/>
      </w:r>
      <w:r w:rsidRPr="00547C66">
        <w:rPr>
          <w:kern w:val="18"/>
          <w:szCs w:val="18"/>
          <w:lang w:val="ru-RU"/>
        </w:rPr>
        <w:t xml:space="preserve"> Организация Объединенных Наций, </w:t>
      </w:r>
      <w:r w:rsidRPr="00666628">
        <w:rPr>
          <w:kern w:val="18"/>
          <w:szCs w:val="18"/>
          <w:lang w:val="ru-RU"/>
        </w:rPr>
        <w:t xml:space="preserve">Сборник договоров, </w:t>
      </w:r>
      <w:r w:rsidRPr="00547C66">
        <w:rPr>
          <w:kern w:val="18"/>
          <w:szCs w:val="18"/>
          <w:lang w:val="ru-RU"/>
        </w:rPr>
        <w:t xml:space="preserve">регистрационный № </w:t>
      </w:r>
      <w:r w:rsidRPr="00C25CDA">
        <w:rPr>
          <w:kern w:val="18"/>
          <w:szCs w:val="18"/>
        </w:rPr>
        <w:t>I</w:t>
      </w:r>
      <w:r w:rsidRPr="00547C66">
        <w:rPr>
          <w:kern w:val="18"/>
          <w:szCs w:val="18"/>
          <w:lang w:val="ru-RU"/>
        </w:rPr>
        <w:t>-54113.</w:t>
      </w:r>
    </w:p>
  </w:footnote>
  <w:footnote w:id="18">
    <w:p w:rsidR="00146DA4" w:rsidRPr="00683AB6" w:rsidRDefault="00146DA4" w:rsidP="00505056">
      <w:pPr>
        <w:pStyle w:val="Notedebasdepage"/>
        <w:suppressLineNumbers/>
        <w:suppressAutoHyphens/>
        <w:spacing w:after="0"/>
        <w:ind w:firstLine="0"/>
        <w:jc w:val="left"/>
        <w:rPr>
          <w:kern w:val="18"/>
          <w:szCs w:val="18"/>
          <w:lang w:val="ru-RU"/>
        </w:rPr>
      </w:pPr>
      <w:r w:rsidRPr="00C25CDA">
        <w:rPr>
          <w:rStyle w:val="Appelnotedebasdep"/>
          <w:kern w:val="18"/>
          <w:szCs w:val="18"/>
        </w:rPr>
        <w:footnoteRef/>
      </w:r>
      <w:r w:rsidRPr="00683AB6">
        <w:rPr>
          <w:kern w:val="18"/>
          <w:szCs w:val="18"/>
          <w:lang w:val="ru-RU"/>
        </w:rPr>
        <w:t xml:space="preserve"> </w:t>
      </w:r>
      <w:proofErr w:type="gramStart"/>
      <w:r>
        <w:rPr>
          <w:kern w:val="18"/>
          <w:szCs w:val="18"/>
          <w:lang w:val="ru-RU"/>
        </w:rPr>
        <w:t>Приняты</w:t>
      </w:r>
      <w:r w:rsidRPr="00683AB6">
        <w:rPr>
          <w:kern w:val="18"/>
          <w:szCs w:val="18"/>
          <w:lang w:val="ru-RU"/>
        </w:rPr>
        <w:t xml:space="preserve"> </w:t>
      </w:r>
      <w:r>
        <w:rPr>
          <w:kern w:val="18"/>
          <w:szCs w:val="18"/>
          <w:lang w:val="ru-RU"/>
        </w:rPr>
        <w:t>в</w:t>
      </w:r>
      <w:r w:rsidRPr="00683AB6">
        <w:rPr>
          <w:kern w:val="18"/>
          <w:szCs w:val="18"/>
          <w:lang w:val="ru-RU"/>
        </w:rPr>
        <w:t xml:space="preserve"> </w:t>
      </w:r>
      <w:r>
        <w:rPr>
          <w:kern w:val="18"/>
          <w:szCs w:val="18"/>
          <w:lang w:val="ru-RU"/>
        </w:rPr>
        <w:t>решении</w:t>
      </w:r>
      <w:r w:rsidRPr="00683AB6">
        <w:rPr>
          <w:kern w:val="18"/>
          <w:szCs w:val="18"/>
          <w:lang w:val="ru-RU"/>
        </w:rPr>
        <w:t xml:space="preserve"> 14/5 </w:t>
      </w:r>
      <w:r>
        <w:rPr>
          <w:kern w:val="18"/>
          <w:szCs w:val="18"/>
          <w:lang w:val="ru-RU"/>
        </w:rPr>
        <w:t>и</w:t>
      </w:r>
      <w:r w:rsidRPr="00683AB6">
        <w:rPr>
          <w:kern w:val="18"/>
          <w:szCs w:val="18"/>
          <w:lang w:val="ru-RU"/>
        </w:rPr>
        <w:t xml:space="preserve"> </w:t>
      </w:r>
      <w:r>
        <w:rPr>
          <w:kern w:val="18"/>
          <w:szCs w:val="18"/>
          <w:lang w:val="ru-RU"/>
        </w:rPr>
        <w:t>опубликованы</w:t>
      </w:r>
      <w:r w:rsidRPr="00683AB6">
        <w:rPr>
          <w:kern w:val="18"/>
          <w:szCs w:val="18"/>
          <w:lang w:val="ru-RU"/>
        </w:rPr>
        <w:t xml:space="preserve"> </w:t>
      </w:r>
      <w:r>
        <w:rPr>
          <w:kern w:val="18"/>
          <w:szCs w:val="18"/>
          <w:lang w:val="ru-RU"/>
        </w:rPr>
        <w:t xml:space="preserve">вместе с дополнительной информацией в </w:t>
      </w:r>
      <w:r w:rsidRPr="00666628">
        <w:rPr>
          <w:kern w:val="18"/>
          <w:szCs w:val="18"/>
          <w:lang w:val="ru-RU"/>
        </w:rPr>
        <w:t xml:space="preserve">Технической серии КБР № 93, </w:t>
      </w:r>
      <w:r>
        <w:rPr>
          <w:kern w:val="18"/>
          <w:szCs w:val="18"/>
          <w:lang w:val="ru-RU"/>
        </w:rPr>
        <w:t>доступной по адресу</w:t>
      </w:r>
      <w:r w:rsidRPr="00683AB6">
        <w:rPr>
          <w:kern w:val="18"/>
          <w:szCs w:val="18"/>
          <w:lang w:val="ru-RU"/>
        </w:rPr>
        <w:t xml:space="preserve"> </w:t>
      </w:r>
      <w:hyperlink r:id="rId10" w:history="1">
        <w:r w:rsidRPr="00C25CDA">
          <w:rPr>
            <w:rStyle w:val="Lienhypertexte"/>
            <w:kern w:val="18"/>
            <w:szCs w:val="18"/>
          </w:rPr>
          <w:t>https</w:t>
        </w:r>
        <w:r w:rsidRPr="00683AB6">
          <w:rPr>
            <w:rStyle w:val="Lienhypertexte"/>
            <w:kern w:val="18"/>
            <w:szCs w:val="18"/>
            <w:lang w:val="ru-RU"/>
          </w:rPr>
          <w:t>://</w:t>
        </w:r>
        <w:r w:rsidRPr="00C25CDA">
          <w:rPr>
            <w:rStyle w:val="Lienhypertexte"/>
            <w:kern w:val="18"/>
            <w:szCs w:val="18"/>
          </w:rPr>
          <w:t>www</w:t>
        </w:r>
        <w:r w:rsidRPr="00683AB6">
          <w:rPr>
            <w:rStyle w:val="Lienhypertexte"/>
            <w:kern w:val="18"/>
            <w:szCs w:val="18"/>
            <w:lang w:val="ru-RU"/>
          </w:rPr>
          <w:t>.</w:t>
        </w:r>
        <w:proofErr w:type="spellStart"/>
        <w:r w:rsidRPr="00C25CDA">
          <w:rPr>
            <w:rStyle w:val="Lienhypertexte"/>
            <w:kern w:val="18"/>
            <w:szCs w:val="18"/>
          </w:rPr>
          <w:t>cbd</w:t>
        </w:r>
        <w:proofErr w:type="spellEnd"/>
        <w:r w:rsidRPr="00683AB6">
          <w:rPr>
            <w:rStyle w:val="Lienhypertexte"/>
            <w:kern w:val="18"/>
            <w:szCs w:val="18"/>
            <w:lang w:val="ru-RU"/>
          </w:rPr>
          <w:t>.</w:t>
        </w:r>
        <w:proofErr w:type="spellStart"/>
        <w:r w:rsidRPr="00C25CDA">
          <w:rPr>
            <w:rStyle w:val="Lienhypertexte"/>
            <w:kern w:val="18"/>
            <w:szCs w:val="18"/>
          </w:rPr>
          <w:t>int</w:t>
        </w:r>
        <w:proofErr w:type="spellEnd"/>
        <w:r w:rsidRPr="00683AB6">
          <w:rPr>
            <w:rStyle w:val="Lienhypertexte"/>
            <w:kern w:val="18"/>
            <w:szCs w:val="18"/>
            <w:lang w:val="ru-RU"/>
          </w:rPr>
          <w:t>/</w:t>
        </w:r>
        <w:r w:rsidRPr="00C25CDA">
          <w:rPr>
            <w:rStyle w:val="Lienhypertexte"/>
            <w:kern w:val="18"/>
            <w:szCs w:val="18"/>
          </w:rPr>
          <w:t>doc</w:t>
        </w:r>
        <w:r w:rsidRPr="00683AB6">
          <w:rPr>
            <w:rStyle w:val="Lienhypertexte"/>
            <w:kern w:val="18"/>
            <w:szCs w:val="18"/>
            <w:lang w:val="ru-RU"/>
          </w:rPr>
          <w:t>/</w:t>
        </w:r>
        <w:r w:rsidRPr="00C25CDA">
          <w:rPr>
            <w:rStyle w:val="Lienhypertexte"/>
            <w:kern w:val="18"/>
            <w:szCs w:val="18"/>
          </w:rPr>
          <w:t>publications</w:t>
        </w:r>
        <w:r w:rsidRPr="00683AB6">
          <w:rPr>
            <w:rStyle w:val="Lienhypertexte"/>
            <w:kern w:val="18"/>
            <w:szCs w:val="18"/>
            <w:lang w:val="ru-RU"/>
          </w:rPr>
          <w:t>/</w:t>
        </w:r>
        <w:proofErr w:type="spellStart"/>
        <w:r w:rsidRPr="00C25CDA">
          <w:rPr>
            <w:rStyle w:val="Lienhypertexte"/>
            <w:kern w:val="18"/>
            <w:szCs w:val="18"/>
          </w:rPr>
          <w:t>cbd</w:t>
        </w:r>
        <w:proofErr w:type="spellEnd"/>
        <w:r w:rsidRPr="00683AB6">
          <w:rPr>
            <w:rStyle w:val="Lienhypertexte"/>
            <w:kern w:val="18"/>
            <w:szCs w:val="18"/>
            <w:lang w:val="ru-RU"/>
          </w:rPr>
          <w:t>-</w:t>
        </w:r>
        <w:proofErr w:type="spellStart"/>
        <w:r w:rsidRPr="00C25CDA">
          <w:rPr>
            <w:rStyle w:val="Lienhypertexte"/>
            <w:kern w:val="18"/>
            <w:szCs w:val="18"/>
          </w:rPr>
          <w:t>ts</w:t>
        </w:r>
        <w:proofErr w:type="spellEnd"/>
        <w:r w:rsidRPr="00683AB6">
          <w:rPr>
            <w:rStyle w:val="Lienhypertexte"/>
            <w:kern w:val="18"/>
            <w:szCs w:val="18"/>
            <w:lang w:val="ru-RU"/>
          </w:rPr>
          <w:t>-93-</w:t>
        </w:r>
        <w:r w:rsidRPr="00C25CDA">
          <w:rPr>
            <w:rStyle w:val="Lienhypertexte"/>
            <w:kern w:val="18"/>
            <w:szCs w:val="18"/>
          </w:rPr>
          <w:t>en</w:t>
        </w:r>
        <w:r w:rsidRPr="00683AB6">
          <w:rPr>
            <w:rStyle w:val="Lienhypertexte"/>
            <w:kern w:val="18"/>
            <w:szCs w:val="18"/>
            <w:lang w:val="ru-RU"/>
          </w:rPr>
          <w:t>.</w:t>
        </w:r>
        <w:proofErr w:type="spellStart"/>
        <w:r w:rsidRPr="00C25CDA">
          <w:rPr>
            <w:rStyle w:val="Lienhypertexte"/>
            <w:kern w:val="18"/>
            <w:szCs w:val="18"/>
          </w:rPr>
          <w:t>pdf</w:t>
        </w:r>
        <w:proofErr w:type="spellEnd"/>
      </w:hyperlink>
      <w:proofErr w:type="gramEnd"/>
    </w:p>
  </w:footnote>
  <w:footnote w:id="19">
    <w:p w:rsidR="00146DA4" w:rsidRPr="00683AB6" w:rsidRDefault="00146DA4" w:rsidP="00505056">
      <w:pPr>
        <w:pStyle w:val="Notedebasdepage"/>
        <w:suppressLineNumbers/>
        <w:suppressAutoHyphens/>
        <w:spacing w:after="0"/>
        <w:ind w:firstLine="0"/>
        <w:jc w:val="left"/>
        <w:rPr>
          <w:b/>
          <w:kern w:val="18"/>
          <w:szCs w:val="18"/>
          <w:lang w:val="ru-RU"/>
        </w:rPr>
      </w:pPr>
      <w:r w:rsidRPr="00C25CDA">
        <w:rPr>
          <w:rStyle w:val="Appelnotedebasdep"/>
          <w:kern w:val="18"/>
          <w:szCs w:val="18"/>
        </w:rPr>
        <w:footnoteRef/>
      </w:r>
      <w:r w:rsidRPr="00683AB6">
        <w:rPr>
          <w:kern w:val="18"/>
          <w:szCs w:val="18"/>
          <w:lang w:val="ru-RU"/>
        </w:rPr>
        <w:t xml:space="preserve"> </w:t>
      </w:r>
      <w:proofErr w:type="gramStart"/>
      <w:r>
        <w:rPr>
          <w:kern w:val="18"/>
          <w:szCs w:val="18"/>
          <w:lang w:val="ru-RU"/>
        </w:rPr>
        <w:t>Приняты</w:t>
      </w:r>
      <w:r w:rsidRPr="00683AB6">
        <w:rPr>
          <w:kern w:val="18"/>
          <w:szCs w:val="18"/>
          <w:lang w:val="ru-RU"/>
        </w:rPr>
        <w:t xml:space="preserve"> </w:t>
      </w:r>
      <w:r>
        <w:rPr>
          <w:kern w:val="18"/>
          <w:szCs w:val="18"/>
          <w:lang w:val="ru-RU"/>
        </w:rPr>
        <w:t>в</w:t>
      </w:r>
      <w:r w:rsidRPr="00683AB6">
        <w:rPr>
          <w:kern w:val="18"/>
          <w:szCs w:val="18"/>
          <w:lang w:val="ru-RU"/>
        </w:rPr>
        <w:t xml:space="preserve"> </w:t>
      </w:r>
      <w:r>
        <w:rPr>
          <w:kern w:val="18"/>
          <w:szCs w:val="18"/>
          <w:lang w:val="ru-RU"/>
        </w:rPr>
        <w:t>решении</w:t>
      </w:r>
      <w:r w:rsidRPr="00683AB6">
        <w:rPr>
          <w:kern w:val="18"/>
          <w:szCs w:val="18"/>
          <w:lang w:val="ru-RU"/>
        </w:rPr>
        <w:t xml:space="preserve"> 14/5 </w:t>
      </w:r>
      <w:r>
        <w:rPr>
          <w:kern w:val="18"/>
          <w:szCs w:val="18"/>
          <w:lang w:val="ru-RU"/>
        </w:rPr>
        <w:t>и</w:t>
      </w:r>
      <w:r w:rsidRPr="00683AB6">
        <w:rPr>
          <w:kern w:val="18"/>
          <w:szCs w:val="18"/>
          <w:lang w:val="ru-RU"/>
        </w:rPr>
        <w:t xml:space="preserve"> </w:t>
      </w:r>
      <w:r>
        <w:rPr>
          <w:kern w:val="18"/>
          <w:szCs w:val="18"/>
          <w:lang w:val="ru-RU"/>
        </w:rPr>
        <w:t>опубликованы</w:t>
      </w:r>
      <w:r w:rsidRPr="00683AB6">
        <w:rPr>
          <w:kern w:val="18"/>
          <w:szCs w:val="18"/>
          <w:lang w:val="ru-RU"/>
        </w:rPr>
        <w:t xml:space="preserve"> </w:t>
      </w:r>
      <w:r>
        <w:rPr>
          <w:kern w:val="18"/>
          <w:szCs w:val="18"/>
          <w:lang w:val="ru-RU"/>
        </w:rPr>
        <w:t xml:space="preserve">вместе с дополнительной информацией в </w:t>
      </w:r>
      <w:r w:rsidRPr="00C07C71">
        <w:rPr>
          <w:kern w:val="18"/>
          <w:szCs w:val="18"/>
          <w:lang w:val="ru-RU"/>
        </w:rPr>
        <w:t xml:space="preserve">Технической серии КБР № 93, </w:t>
      </w:r>
      <w:r>
        <w:rPr>
          <w:kern w:val="18"/>
          <w:szCs w:val="18"/>
          <w:lang w:val="ru-RU"/>
        </w:rPr>
        <w:t>доступной по адресу</w:t>
      </w:r>
      <w:r w:rsidRPr="00683AB6">
        <w:rPr>
          <w:kern w:val="18"/>
          <w:szCs w:val="18"/>
          <w:lang w:val="ru-RU"/>
        </w:rPr>
        <w:t xml:space="preserve"> </w:t>
      </w:r>
      <w:hyperlink r:id="rId11" w:history="1">
        <w:r w:rsidRPr="00C25CDA">
          <w:rPr>
            <w:rStyle w:val="Lienhypertexte"/>
            <w:kern w:val="18"/>
            <w:szCs w:val="18"/>
          </w:rPr>
          <w:t>https</w:t>
        </w:r>
        <w:r w:rsidRPr="00683AB6">
          <w:rPr>
            <w:rStyle w:val="Lienhypertexte"/>
            <w:kern w:val="18"/>
            <w:szCs w:val="18"/>
            <w:lang w:val="ru-RU"/>
          </w:rPr>
          <w:t>://</w:t>
        </w:r>
        <w:r w:rsidRPr="00C25CDA">
          <w:rPr>
            <w:rStyle w:val="Lienhypertexte"/>
            <w:kern w:val="18"/>
            <w:szCs w:val="18"/>
          </w:rPr>
          <w:t>www</w:t>
        </w:r>
        <w:r w:rsidRPr="00683AB6">
          <w:rPr>
            <w:rStyle w:val="Lienhypertexte"/>
            <w:kern w:val="18"/>
            <w:szCs w:val="18"/>
            <w:lang w:val="ru-RU"/>
          </w:rPr>
          <w:t>.</w:t>
        </w:r>
        <w:proofErr w:type="spellStart"/>
        <w:r w:rsidRPr="00C25CDA">
          <w:rPr>
            <w:rStyle w:val="Lienhypertexte"/>
            <w:kern w:val="18"/>
            <w:szCs w:val="18"/>
          </w:rPr>
          <w:t>cbd</w:t>
        </w:r>
        <w:proofErr w:type="spellEnd"/>
        <w:r w:rsidRPr="00683AB6">
          <w:rPr>
            <w:rStyle w:val="Lienhypertexte"/>
            <w:kern w:val="18"/>
            <w:szCs w:val="18"/>
            <w:lang w:val="ru-RU"/>
          </w:rPr>
          <w:t>.</w:t>
        </w:r>
        <w:proofErr w:type="spellStart"/>
        <w:r w:rsidRPr="00C25CDA">
          <w:rPr>
            <w:rStyle w:val="Lienhypertexte"/>
            <w:kern w:val="18"/>
            <w:szCs w:val="18"/>
          </w:rPr>
          <w:t>int</w:t>
        </w:r>
        <w:proofErr w:type="spellEnd"/>
        <w:r w:rsidRPr="00683AB6">
          <w:rPr>
            <w:rStyle w:val="Lienhypertexte"/>
            <w:kern w:val="18"/>
            <w:szCs w:val="18"/>
            <w:lang w:val="ru-RU"/>
          </w:rPr>
          <w:t>/</w:t>
        </w:r>
        <w:r w:rsidRPr="00C25CDA">
          <w:rPr>
            <w:rStyle w:val="Lienhypertexte"/>
            <w:kern w:val="18"/>
            <w:szCs w:val="18"/>
          </w:rPr>
          <w:t>doc</w:t>
        </w:r>
        <w:r w:rsidRPr="00683AB6">
          <w:rPr>
            <w:rStyle w:val="Lienhypertexte"/>
            <w:kern w:val="18"/>
            <w:szCs w:val="18"/>
            <w:lang w:val="ru-RU"/>
          </w:rPr>
          <w:t>/</w:t>
        </w:r>
        <w:r w:rsidRPr="00C25CDA">
          <w:rPr>
            <w:rStyle w:val="Lienhypertexte"/>
            <w:kern w:val="18"/>
            <w:szCs w:val="18"/>
          </w:rPr>
          <w:t>publications</w:t>
        </w:r>
        <w:r w:rsidRPr="00683AB6">
          <w:rPr>
            <w:rStyle w:val="Lienhypertexte"/>
            <w:kern w:val="18"/>
            <w:szCs w:val="18"/>
            <w:lang w:val="ru-RU"/>
          </w:rPr>
          <w:t>/</w:t>
        </w:r>
        <w:proofErr w:type="spellStart"/>
        <w:r w:rsidRPr="00C25CDA">
          <w:rPr>
            <w:rStyle w:val="Lienhypertexte"/>
            <w:kern w:val="18"/>
            <w:szCs w:val="18"/>
          </w:rPr>
          <w:t>cbd</w:t>
        </w:r>
        <w:proofErr w:type="spellEnd"/>
        <w:r w:rsidRPr="00683AB6">
          <w:rPr>
            <w:rStyle w:val="Lienhypertexte"/>
            <w:kern w:val="18"/>
            <w:szCs w:val="18"/>
            <w:lang w:val="ru-RU"/>
          </w:rPr>
          <w:t>-</w:t>
        </w:r>
        <w:proofErr w:type="spellStart"/>
        <w:r w:rsidRPr="00C25CDA">
          <w:rPr>
            <w:rStyle w:val="Lienhypertexte"/>
            <w:kern w:val="18"/>
            <w:szCs w:val="18"/>
          </w:rPr>
          <w:t>ts</w:t>
        </w:r>
        <w:proofErr w:type="spellEnd"/>
        <w:r w:rsidRPr="00683AB6">
          <w:rPr>
            <w:rStyle w:val="Lienhypertexte"/>
            <w:kern w:val="18"/>
            <w:szCs w:val="18"/>
            <w:lang w:val="ru-RU"/>
          </w:rPr>
          <w:t>-93-</w:t>
        </w:r>
        <w:r w:rsidRPr="00C25CDA">
          <w:rPr>
            <w:rStyle w:val="Lienhypertexte"/>
            <w:kern w:val="18"/>
            <w:szCs w:val="18"/>
          </w:rPr>
          <w:t>en</w:t>
        </w:r>
        <w:r w:rsidRPr="00683AB6">
          <w:rPr>
            <w:rStyle w:val="Lienhypertexte"/>
            <w:kern w:val="18"/>
            <w:szCs w:val="18"/>
            <w:lang w:val="ru-RU"/>
          </w:rPr>
          <w:t>.</w:t>
        </w:r>
        <w:proofErr w:type="spellStart"/>
        <w:r w:rsidRPr="00C25CDA">
          <w:rPr>
            <w:rStyle w:val="Lienhypertexte"/>
            <w:kern w:val="18"/>
            <w:szCs w:val="18"/>
          </w:rPr>
          <w:t>pdf</w:t>
        </w:r>
        <w:proofErr w:type="spellEnd"/>
      </w:hyperlink>
      <w:proofErr w:type="gramEnd"/>
    </w:p>
  </w:footnote>
  <w:footnote w:id="20">
    <w:p w:rsidR="00146DA4" w:rsidRPr="008D42E4" w:rsidRDefault="00146DA4" w:rsidP="00505056">
      <w:pPr>
        <w:pStyle w:val="Notedebasdepage"/>
        <w:suppressLineNumbers/>
        <w:suppressAutoHyphens/>
        <w:spacing w:after="0"/>
        <w:ind w:firstLine="0"/>
        <w:jc w:val="left"/>
        <w:rPr>
          <w:kern w:val="18"/>
          <w:szCs w:val="18"/>
          <w:lang w:val="ru-RU"/>
        </w:rPr>
      </w:pPr>
      <w:r w:rsidRPr="00C25CDA">
        <w:rPr>
          <w:rStyle w:val="Appelnotedebasdep"/>
          <w:kern w:val="18"/>
          <w:szCs w:val="18"/>
        </w:rPr>
        <w:footnoteRef/>
      </w:r>
      <w:r w:rsidRPr="008D42E4">
        <w:rPr>
          <w:kern w:val="18"/>
          <w:szCs w:val="18"/>
          <w:lang w:val="ru-RU"/>
        </w:rPr>
        <w:t xml:space="preserve"> </w:t>
      </w:r>
      <w:r>
        <w:rPr>
          <w:kern w:val="18"/>
          <w:szCs w:val="18"/>
          <w:lang w:val="ru-RU"/>
        </w:rPr>
        <w:t>Приложение</w:t>
      </w:r>
      <w:r w:rsidRPr="008D42E4">
        <w:rPr>
          <w:kern w:val="18"/>
          <w:szCs w:val="18"/>
          <w:lang w:val="ru-RU"/>
        </w:rPr>
        <w:t xml:space="preserve"> </w:t>
      </w:r>
      <w:r>
        <w:rPr>
          <w:kern w:val="18"/>
          <w:szCs w:val="18"/>
          <w:lang w:val="en-US"/>
        </w:rPr>
        <w:t>II</w:t>
      </w:r>
      <w:r>
        <w:rPr>
          <w:kern w:val="18"/>
          <w:szCs w:val="18"/>
          <w:lang w:val="ru-RU"/>
        </w:rPr>
        <w:t xml:space="preserve"> к резолюции </w:t>
      </w:r>
      <w:hyperlink r:id="rId12" w:history="1">
        <w:r w:rsidRPr="008D42E4">
          <w:rPr>
            <w:rStyle w:val="Lienhypertexte"/>
            <w:kern w:val="18"/>
            <w:szCs w:val="18"/>
            <w:lang w:val="ru-RU"/>
          </w:rPr>
          <w:t>69/283</w:t>
        </w:r>
      </w:hyperlink>
      <w:r>
        <w:rPr>
          <w:kern w:val="18"/>
          <w:szCs w:val="18"/>
          <w:lang w:val="ru-RU"/>
        </w:rPr>
        <w:t xml:space="preserve"> Генеральной Ассамблеи</w:t>
      </w:r>
      <w:r w:rsidRPr="008D42E4">
        <w:rPr>
          <w:kern w:val="18"/>
          <w:szCs w:val="18"/>
          <w:lang w:val="ru-RU"/>
        </w:rPr>
        <w:t>.</w:t>
      </w:r>
    </w:p>
  </w:footnote>
  <w:footnote w:id="21">
    <w:p w:rsidR="00146DA4" w:rsidRPr="003A17EA" w:rsidRDefault="00146DA4" w:rsidP="00505056">
      <w:pPr>
        <w:pStyle w:val="Notedebasdepage"/>
        <w:suppressLineNumbers/>
        <w:suppressAutoHyphens/>
        <w:spacing w:after="0"/>
        <w:ind w:firstLine="0"/>
        <w:jc w:val="left"/>
        <w:rPr>
          <w:kern w:val="18"/>
          <w:szCs w:val="18"/>
          <w:lang w:val="ru-RU"/>
        </w:rPr>
      </w:pPr>
      <w:r w:rsidRPr="00C25CDA">
        <w:rPr>
          <w:rStyle w:val="Appelnotedebasdep"/>
          <w:kern w:val="18"/>
          <w:szCs w:val="18"/>
        </w:rPr>
        <w:footnoteRef/>
      </w:r>
      <w:r w:rsidRPr="003A17EA">
        <w:rPr>
          <w:kern w:val="18"/>
          <w:szCs w:val="18"/>
          <w:lang w:val="ru-RU"/>
        </w:rPr>
        <w:t xml:space="preserve"> </w:t>
      </w:r>
      <w:r>
        <w:rPr>
          <w:kern w:val="18"/>
          <w:szCs w:val="18"/>
          <w:lang w:val="ru-RU"/>
        </w:rPr>
        <w:t>Приложение к резолюции</w:t>
      </w:r>
      <w:r w:rsidRPr="003A17EA">
        <w:rPr>
          <w:kern w:val="18"/>
          <w:szCs w:val="18"/>
          <w:lang w:val="ru-RU"/>
        </w:rPr>
        <w:t xml:space="preserve"> </w:t>
      </w:r>
      <w:hyperlink r:id="rId13" w:history="1">
        <w:r w:rsidRPr="00EA0405">
          <w:rPr>
            <w:rStyle w:val="Lienhypertexte"/>
            <w:kern w:val="18"/>
            <w:szCs w:val="18"/>
            <w:lang w:val="ru-RU"/>
          </w:rPr>
          <w:t>71/256</w:t>
        </w:r>
      </w:hyperlink>
      <w:r w:rsidRPr="008D42E4">
        <w:rPr>
          <w:kern w:val="18"/>
          <w:szCs w:val="18"/>
          <w:lang w:val="ru-RU"/>
        </w:rPr>
        <w:t xml:space="preserve"> </w:t>
      </w:r>
      <w:r>
        <w:rPr>
          <w:kern w:val="18"/>
          <w:szCs w:val="18"/>
          <w:lang w:val="ru-RU"/>
        </w:rPr>
        <w:t>Генеральной Ассамблеи</w:t>
      </w:r>
      <w:r w:rsidRPr="003A17EA">
        <w:rPr>
          <w:kern w:val="18"/>
          <w:szCs w:val="18"/>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rPr>
        <w:kern w:val="0"/>
        <w:lang w:val="fr-FR"/>
      </w:rPr>
    </w:sdtEndPr>
    <w:sdtContent>
      <w:p w:rsidR="00035174" w:rsidRPr="002D4190" w:rsidRDefault="00146DA4" w:rsidP="002D4190">
        <w:pPr>
          <w:pStyle w:val="En-tte"/>
          <w:keepLines/>
          <w:suppressLineNumbers/>
          <w:tabs>
            <w:tab w:val="clear" w:pos="4320"/>
            <w:tab w:val="clear" w:pos="8640"/>
          </w:tabs>
          <w:suppressAutoHyphens/>
          <w:jc w:val="left"/>
          <w:rPr>
            <w:kern w:val="22"/>
          </w:rPr>
        </w:pPr>
        <w:proofErr w:type="spellStart"/>
        <w:r>
          <w:rPr>
            <w:kern w:val="22"/>
            <w:lang w:val="fr-FR"/>
          </w:rPr>
          <w:t>CBD</w:t>
        </w:r>
        <w:proofErr w:type="spellEnd"/>
        <w:r>
          <w:rPr>
            <w:kern w:val="22"/>
            <w:lang w:val="fr-FR"/>
          </w:rPr>
          <w:t>/</w:t>
        </w:r>
        <w:proofErr w:type="spellStart"/>
        <w:r>
          <w:rPr>
            <w:kern w:val="22"/>
            <w:lang w:val="fr-FR"/>
          </w:rPr>
          <w:t>SBSTTA</w:t>
        </w:r>
        <w:proofErr w:type="spellEnd"/>
        <w:r>
          <w:rPr>
            <w:kern w:val="22"/>
            <w:lang w:val="fr-FR"/>
          </w:rPr>
          <w:t>/</w:t>
        </w:r>
        <w:proofErr w:type="spellStart"/>
        <w:r>
          <w:rPr>
            <w:kern w:val="22"/>
            <w:lang w:val="fr-FR"/>
          </w:rPr>
          <w:t>REC</w:t>
        </w:r>
        <w:proofErr w:type="spellEnd"/>
        <w:r>
          <w:rPr>
            <w:kern w:val="22"/>
            <w:lang w:val="fr-FR"/>
          </w:rPr>
          <w:t>/23/2</w:t>
        </w:r>
      </w:p>
    </w:sdtContent>
  </w:sdt>
  <w:p w:rsidR="00035174" w:rsidRPr="002D4190" w:rsidRDefault="00CE7A38" w:rsidP="002D4190">
    <w:pPr>
      <w:pStyle w:val="En-tte"/>
      <w:keepLines/>
      <w:suppressLineNumbers/>
      <w:tabs>
        <w:tab w:val="clear" w:pos="4320"/>
        <w:tab w:val="clear" w:pos="8640"/>
      </w:tabs>
      <w:suppressAutoHyphens/>
      <w:jc w:val="left"/>
      <w:rPr>
        <w:kern w:val="22"/>
      </w:rPr>
    </w:pPr>
    <w:r>
      <w:rPr>
        <w:kern w:val="22"/>
        <w:lang w:val="ru-RU"/>
      </w:rPr>
      <w:t>Страница</w:t>
    </w:r>
    <w:r w:rsidR="00035174" w:rsidRPr="002D4190">
      <w:rPr>
        <w:kern w:val="22"/>
      </w:rPr>
      <w:t xml:space="preserve"> </w:t>
    </w:r>
    <w:r w:rsidR="004C5666" w:rsidRPr="002D4190">
      <w:rPr>
        <w:kern w:val="22"/>
      </w:rPr>
      <w:fldChar w:fldCharType="begin"/>
    </w:r>
    <w:r w:rsidR="00035174" w:rsidRPr="002D4190">
      <w:rPr>
        <w:kern w:val="22"/>
      </w:rPr>
      <w:instrText xml:space="preserve"> PAGE   \* MERGEFORMAT </w:instrText>
    </w:r>
    <w:r w:rsidR="004C5666" w:rsidRPr="002D4190">
      <w:rPr>
        <w:kern w:val="22"/>
      </w:rPr>
      <w:fldChar w:fldCharType="separate"/>
    </w:r>
    <w:r w:rsidR="00D0452F">
      <w:rPr>
        <w:noProof/>
        <w:kern w:val="22"/>
      </w:rPr>
      <w:t>2</w:t>
    </w:r>
    <w:r w:rsidR="004C5666" w:rsidRPr="002D4190">
      <w:rPr>
        <w:kern w:val="22"/>
      </w:rPr>
      <w:fldChar w:fldCharType="end"/>
    </w:r>
  </w:p>
  <w:p w:rsidR="00035174" w:rsidRPr="002D4190" w:rsidRDefault="00035174" w:rsidP="002D4190">
    <w:pPr>
      <w:pStyle w:val="En-tte"/>
      <w:keepLines/>
      <w:suppressLineNumbers/>
      <w:tabs>
        <w:tab w:val="clear" w:pos="4320"/>
        <w:tab w:val="clear" w:pos="8640"/>
      </w:tabs>
      <w:suppressAutoHyphens/>
      <w:jc w:val="left"/>
      <w:rPr>
        <w:kern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rPr>
        <w:kern w:val="0"/>
        <w:lang w:val="fr-FR"/>
      </w:rPr>
    </w:sdtEndPr>
    <w:sdtContent>
      <w:p w:rsidR="00035174" w:rsidRPr="002D4190" w:rsidRDefault="00146DA4" w:rsidP="002D4190">
        <w:pPr>
          <w:pStyle w:val="En-tte"/>
          <w:keepLines/>
          <w:suppressLineNumbers/>
          <w:tabs>
            <w:tab w:val="clear" w:pos="4320"/>
            <w:tab w:val="clear" w:pos="8640"/>
          </w:tabs>
          <w:suppressAutoHyphens/>
          <w:jc w:val="right"/>
          <w:rPr>
            <w:kern w:val="22"/>
          </w:rPr>
        </w:pPr>
        <w:proofErr w:type="spellStart"/>
        <w:r>
          <w:rPr>
            <w:kern w:val="22"/>
            <w:lang w:val="fr-FR"/>
          </w:rPr>
          <w:t>CBD</w:t>
        </w:r>
        <w:proofErr w:type="spellEnd"/>
        <w:r>
          <w:rPr>
            <w:kern w:val="22"/>
            <w:lang w:val="fr-FR"/>
          </w:rPr>
          <w:t>/</w:t>
        </w:r>
        <w:proofErr w:type="spellStart"/>
        <w:r>
          <w:rPr>
            <w:kern w:val="22"/>
            <w:lang w:val="fr-FR"/>
          </w:rPr>
          <w:t>SBSTTA</w:t>
        </w:r>
        <w:proofErr w:type="spellEnd"/>
        <w:r>
          <w:rPr>
            <w:kern w:val="22"/>
            <w:lang w:val="fr-FR"/>
          </w:rPr>
          <w:t>/</w:t>
        </w:r>
        <w:proofErr w:type="spellStart"/>
        <w:r>
          <w:rPr>
            <w:kern w:val="22"/>
            <w:lang w:val="fr-FR"/>
          </w:rPr>
          <w:t>REC</w:t>
        </w:r>
        <w:proofErr w:type="spellEnd"/>
        <w:r>
          <w:rPr>
            <w:kern w:val="22"/>
            <w:lang w:val="fr-FR"/>
          </w:rPr>
          <w:t>/23/2</w:t>
        </w:r>
      </w:p>
    </w:sdtContent>
  </w:sdt>
  <w:p w:rsidR="00035174" w:rsidRPr="002D4190" w:rsidRDefault="00CE7A38" w:rsidP="002D4190">
    <w:pPr>
      <w:pStyle w:val="En-tte"/>
      <w:keepLines/>
      <w:suppressLineNumbers/>
      <w:tabs>
        <w:tab w:val="clear" w:pos="4320"/>
        <w:tab w:val="clear" w:pos="8640"/>
      </w:tabs>
      <w:suppressAutoHyphens/>
      <w:jc w:val="right"/>
      <w:rPr>
        <w:kern w:val="22"/>
      </w:rPr>
    </w:pPr>
    <w:r w:rsidRPr="00CE7A38">
      <w:rPr>
        <w:kern w:val="22"/>
        <w:lang w:val="ru-RU"/>
      </w:rPr>
      <w:t>Страница</w:t>
    </w:r>
    <w:r w:rsidRPr="00CE7A38">
      <w:rPr>
        <w:kern w:val="22"/>
      </w:rPr>
      <w:t xml:space="preserve"> </w:t>
    </w:r>
    <w:r w:rsidR="004C5666" w:rsidRPr="002D4190">
      <w:rPr>
        <w:kern w:val="22"/>
      </w:rPr>
      <w:fldChar w:fldCharType="begin"/>
    </w:r>
    <w:r w:rsidR="00035174" w:rsidRPr="002D4190">
      <w:rPr>
        <w:kern w:val="22"/>
      </w:rPr>
      <w:instrText xml:space="preserve"> PAGE   \* MERGEFORMAT </w:instrText>
    </w:r>
    <w:r w:rsidR="004C5666" w:rsidRPr="002D4190">
      <w:rPr>
        <w:kern w:val="22"/>
      </w:rPr>
      <w:fldChar w:fldCharType="separate"/>
    </w:r>
    <w:r w:rsidR="00D0452F">
      <w:rPr>
        <w:noProof/>
        <w:kern w:val="22"/>
      </w:rPr>
      <w:t>3</w:t>
    </w:r>
    <w:r w:rsidR="004C5666" w:rsidRPr="002D4190">
      <w:rPr>
        <w:kern w:val="22"/>
      </w:rPr>
      <w:fldChar w:fldCharType="end"/>
    </w:r>
  </w:p>
  <w:p w:rsidR="00035174" w:rsidRPr="002D4190" w:rsidRDefault="00035174" w:rsidP="002D4190">
    <w:pPr>
      <w:pStyle w:val="En-tte"/>
      <w:keepLines/>
      <w:suppressLineNumbers/>
      <w:tabs>
        <w:tab w:val="clear" w:pos="4320"/>
        <w:tab w:val="clear" w:pos="8640"/>
      </w:tabs>
      <w:suppressAutoHyphens/>
      <w:jc w:val="right"/>
      <w:rPr>
        <w:kern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94ECD"/>
    <w:multiLevelType w:val="hybridMultilevel"/>
    <w:tmpl w:val="AAAABB02"/>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0C09795C"/>
    <w:multiLevelType w:val="hybridMultilevel"/>
    <w:tmpl w:val="D77A0728"/>
    <w:lvl w:ilvl="0" w:tplc="44C49A8C">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E772A4A"/>
    <w:multiLevelType w:val="hybridMultilevel"/>
    <w:tmpl w:val="D77A0728"/>
    <w:lvl w:ilvl="0" w:tplc="44C49A8C">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F295C77"/>
    <w:multiLevelType w:val="hybridMultilevel"/>
    <w:tmpl w:val="298AE61E"/>
    <w:lvl w:ilvl="0" w:tplc="6CB861B0">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2A604E96"/>
    <w:multiLevelType w:val="hybridMultilevel"/>
    <w:tmpl w:val="119E37AE"/>
    <w:lvl w:ilvl="0" w:tplc="D6A07B3A">
      <w:start w:val="1"/>
      <w:numFmt w:val="decimal"/>
      <w:lvlText w:val="%1."/>
      <w:lvlJc w:val="left"/>
      <w:pPr>
        <w:ind w:left="720" w:hanging="360"/>
      </w:pPr>
      <w:rPr>
        <w:b w:val="0"/>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rPr>
        <w:rFonts w:hint="default"/>
      </w:rPr>
    </w:lvl>
    <w:lvl w:ilvl="3" w:tplc="0409000F">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E036DF"/>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nsid w:val="3D3B5046"/>
    <w:multiLevelType w:val="hybridMultilevel"/>
    <w:tmpl w:val="C8A4B092"/>
    <w:lvl w:ilvl="0" w:tplc="D34CBB6A">
      <w:start w:val="1"/>
      <w:numFmt w:val="lowerLetter"/>
      <w:lvlText w:val="%1."/>
      <w:lvlJc w:val="left"/>
      <w:pPr>
        <w:ind w:left="2880" w:hanging="360"/>
      </w:pPr>
    </w:lvl>
    <w:lvl w:ilvl="1" w:tplc="6F64C278" w:tentative="1">
      <w:start w:val="1"/>
      <w:numFmt w:val="lowerLetter"/>
      <w:lvlText w:val="%2."/>
      <w:lvlJc w:val="left"/>
      <w:pPr>
        <w:ind w:left="3600" w:hanging="360"/>
      </w:pPr>
    </w:lvl>
    <w:lvl w:ilvl="2" w:tplc="3166A4A8" w:tentative="1">
      <w:start w:val="1"/>
      <w:numFmt w:val="lowerRoman"/>
      <w:lvlText w:val="%3."/>
      <w:lvlJc w:val="right"/>
      <w:pPr>
        <w:ind w:left="4320" w:hanging="180"/>
      </w:pPr>
    </w:lvl>
    <w:lvl w:ilvl="3" w:tplc="5BDEC4F4" w:tentative="1">
      <w:start w:val="1"/>
      <w:numFmt w:val="decimal"/>
      <w:lvlText w:val="%4."/>
      <w:lvlJc w:val="left"/>
      <w:pPr>
        <w:ind w:left="5040" w:hanging="360"/>
      </w:pPr>
    </w:lvl>
    <w:lvl w:ilvl="4" w:tplc="67DCD798" w:tentative="1">
      <w:start w:val="1"/>
      <w:numFmt w:val="lowerLetter"/>
      <w:lvlText w:val="%5."/>
      <w:lvlJc w:val="left"/>
      <w:pPr>
        <w:ind w:left="5760" w:hanging="360"/>
      </w:pPr>
    </w:lvl>
    <w:lvl w:ilvl="5" w:tplc="6CFC929A" w:tentative="1">
      <w:start w:val="1"/>
      <w:numFmt w:val="lowerRoman"/>
      <w:lvlText w:val="%6."/>
      <w:lvlJc w:val="right"/>
      <w:pPr>
        <w:ind w:left="6480" w:hanging="180"/>
      </w:pPr>
    </w:lvl>
    <w:lvl w:ilvl="6" w:tplc="C9E291A0" w:tentative="1">
      <w:start w:val="1"/>
      <w:numFmt w:val="decimal"/>
      <w:lvlText w:val="%7."/>
      <w:lvlJc w:val="left"/>
      <w:pPr>
        <w:ind w:left="7200" w:hanging="360"/>
      </w:pPr>
    </w:lvl>
    <w:lvl w:ilvl="7" w:tplc="1DC8FE3E" w:tentative="1">
      <w:start w:val="1"/>
      <w:numFmt w:val="lowerLetter"/>
      <w:lvlText w:val="%8."/>
      <w:lvlJc w:val="left"/>
      <w:pPr>
        <w:ind w:left="7920" w:hanging="360"/>
      </w:pPr>
    </w:lvl>
    <w:lvl w:ilvl="8" w:tplc="1390FA78" w:tentative="1">
      <w:start w:val="1"/>
      <w:numFmt w:val="lowerRoman"/>
      <w:lvlText w:val="%9."/>
      <w:lvlJc w:val="right"/>
      <w:pPr>
        <w:ind w:left="8640" w:hanging="180"/>
      </w:pPr>
    </w:lvl>
  </w:abstractNum>
  <w:abstractNum w:abstractNumId="9">
    <w:nsid w:val="3FEF083E"/>
    <w:multiLevelType w:val="hybridMultilevel"/>
    <w:tmpl w:val="99C47E94"/>
    <w:lvl w:ilvl="0" w:tplc="10090019">
      <w:start w:val="1"/>
      <w:numFmt w:val="lowerLetter"/>
      <w:lvlText w:val="%1)"/>
      <w:lvlJc w:val="left"/>
      <w:pPr>
        <w:ind w:left="360" w:hanging="360"/>
      </w:pPr>
      <w:rPr>
        <w:rFonts w:hint="default"/>
        <w:lang w:val="en-GB"/>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nsid w:val="40165948"/>
    <w:multiLevelType w:val="hybridMultilevel"/>
    <w:tmpl w:val="43883572"/>
    <w:lvl w:ilvl="0" w:tplc="55423A74">
      <w:start w:val="1"/>
      <w:numFmt w:val="decimal"/>
      <w:pStyle w:val="Para1"/>
      <w:lvlText w:val="%1."/>
      <w:lvlJc w:val="left"/>
      <w:pPr>
        <w:ind w:left="720" w:hanging="360"/>
      </w:pPr>
      <w:rPr>
        <w:b w:val="0"/>
      </w:rPr>
    </w:lvl>
    <w:lvl w:ilvl="1" w:tplc="040C0017">
      <w:start w:val="1"/>
      <w:numFmt w:val="lowerLetter"/>
      <w:lvlText w:val="%2."/>
      <w:lvlJc w:val="left"/>
      <w:pPr>
        <w:ind w:left="1440" w:hanging="360"/>
      </w:pPr>
    </w:lvl>
    <w:lvl w:ilvl="2" w:tplc="4852EAEE">
      <w:start w:val="1"/>
      <w:numFmt w:val="lowerRoman"/>
      <w:lvlText w:val="(%3)"/>
      <w:lvlJc w:val="right"/>
      <w:pPr>
        <w:ind w:left="2160" w:hanging="180"/>
      </w:pPr>
      <w:rPr>
        <w:rFonts w:hint="default"/>
      </w:rPr>
    </w:lvl>
    <w:lvl w:ilvl="3" w:tplc="6C94E266">
      <w:start w:val="1"/>
      <w:numFmt w:val="lowerLetter"/>
      <w:lvlText w:val="%4."/>
      <w:lvlJc w:val="left"/>
      <w:pPr>
        <w:ind w:left="2880" w:hanging="360"/>
      </w:pPr>
    </w:lvl>
    <w:lvl w:ilvl="4" w:tplc="E0BE695E" w:tentative="1">
      <w:start w:val="1"/>
      <w:numFmt w:val="lowerLetter"/>
      <w:lvlText w:val="%5."/>
      <w:lvlJc w:val="left"/>
      <w:pPr>
        <w:ind w:left="3600" w:hanging="360"/>
      </w:pPr>
    </w:lvl>
    <w:lvl w:ilvl="5" w:tplc="A41662A0" w:tentative="1">
      <w:start w:val="1"/>
      <w:numFmt w:val="lowerRoman"/>
      <w:lvlText w:val="%6."/>
      <w:lvlJc w:val="right"/>
      <w:pPr>
        <w:ind w:left="4320" w:hanging="180"/>
      </w:pPr>
    </w:lvl>
    <w:lvl w:ilvl="6" w:tplc="0AA4B3B0" w:tentative="1">
      <w:start w:val="1"/>
      <w:numFmt w:val="decimal"/>
      <w:lvlText w:val="%7."/>
      <w:lvlJc w:val="left"/>
      <w:pPr>
        <w:ind w:left="5040" w:hanging="360"/>
      </w:pPr>
    </w:lvl>
    <w:lvl w:ilvl="7" w:tplc="E2F8C074" w:tentative="1">
      <w:start w:val="1"/>
      <w:numFmt w:val="lowerLetter"/>
      <w:lvlText w:val="%8."/>
      <w:lvlJc w:val="left"/>
      <w:pPr>
        <w:ind w:left="5760" w:hanging="360"/>
      </w:pPr>
    </w:lvl>
    <w:lvl w:ilvl="8" w:tplc="B0540034" w:tentative="1">
      <w:start w:val="1"/>
      <w:numFmt w:val="lowerRoman"/>
      <w:lvlText w:val="%9."/>
      <w:lvlJc w:val="right"/>
      <w:pPr>
        <w:ind w:left="6480" w:hanging="180"/>
      </w:pPr>
    </w:lvl>
  </w:abstractNum>
  <w:abstractNum w:abstractNumId="11">
    <w:nsid w:val="45F33417"/>
    <w:multiLevelType w:val="hybridMultilevel"/>
    <w:tmpl w:val="D77A0728"/>
    <w:lvl w:ilvl="0" w:tplc="9D1253A4">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44C49A8C" w:tentative="1">
      <w:start w:val="1"/>
      <w:numFmt w:val="lowerRoman"/>
      <w:lvlText w:val="%3."/>
      <w:lvlJc w:val="right"/>
      <w:pPr>
        <w:ind w:left="2160" w:hanging="180"/>
      </w:pPr>
    </w:lvl>
    <w:lvl w:ilvl="3" w:tplc="10090019"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5320C5"/>
    <w:multiLevelType w:val="hybridMultilevel"/>
    <w:tmpl w:val="88A47E6C"/>
    <w:lvl w:ilvl="0" w:tplc="44C49A8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47181E9D"/>
    <w:multiLevelType w:val="hybridMultilevel"/>
    <w:tmpl w:val="FCA60D3C"/>
    <w:lvl w:ilvl="0" w:tplc="AF3E5704">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C2868B0"/>
    <w:multiLevelType w:val="hybridMultilevel"/>
    <w:tmpl w:val="F4D2BF86"/>
    <w:lvl w:ilvl="0" w:tplc="C50E3C9C">
      <w:start w:val="1"/>
      <w:numFmt w:val="decimal"/>
      <w:lvlText w:val="%1."/>
      <w:lvlJc w:val="left"/>
      <w:pPr>
        <w:ind w:left="720" w:hanging="360"/>
      </w:pPr>
      <w:rPr>
        <w:b w:val="0"/>
      </w:rPr>
    </w:lvl>
    <w:lvl w:ilvl="1" w:tplc="B17C99FE">
      <w:start w:val="1"/>
      <w:numFmt w:val="lowerLetter"/>
      <w:lvlText w:val="(%2)"/>
      <w:lvlJc w:val="left"/>
      <w:pPr>
        <w:ind w:left="1440" w:hanging="360"/>
      </w:pPr>
      <w:rPr>
        <w:rFonts w:hint="default"/>
      </w:rPr>
    </w:lvl>
    <w:lvl w:ilvl="2" w:tplc="17EABBB6">
      <w:start w:val="1"/>
      <w:numFmt w:val="lowerRoman"/>
      <w:lvlText w:val="(%3)"/>
      <w:lvlJc w:val="right"/>
      <w:pPr>
        <w:ind w:left="2160" w:hanging="180"/>
      </w:pPr>
      <w:rPr>
        <w:rFonts w:hint="default"/>
      </w:rPr>
    </w:lvl>
    <w:lvl w:ilvl="3" w:tplc="E20EEDBC">
      <w:start w:val="1"/>
      <w:numFmt w:val="lowerLetter"/>
      <w:lvlText w:val="%4."/>
      <w:lvlJc w:val="left"/>
      <w:pPr>
        <w:ind w:left="2880" w:hanging="360"/>
      </w:pPr>
    </w:lvl>
    <w:lvl w:ilvl="4" w:tplc="EFB80636" w:tentative="1">
      <w:start w:val="1"/>
      <w:numFmt w:val="lowerLetter"/>
      <w:lvlText w:val="%5."/>
      <w:lvlJc w:val="left"/>
      <w:pPr>
        <w:ind w:left="3600" w:hanging="360"/>
      </w:pPr>
    </w:lvl>
    <w:lvl w:ilvl="5" w:tplc="98BE31B0" w:tentative="1">
      <w:start w:val="1"/>
      <w:numFmt w:val="lowerRoman"/>
      <w:lvlText w:val="%6."/>
      <w:lvlJc w:val="right"/>
      <w:pPr>
        <w:ind w:left="4320" w:hanging="180"/>
      </w:pPr>
    </w:lvl>
    <w:lvl w:ilvl="6" w:tplc="7EE0F15E" w:tentative="1">
      <w:start w:val="1"/>
      <w:numFmt w:val="decimal"/>
      <w:lvlText w:val="%7."/>
      <w:lvlJc w:val="left"/>
      <w:pPr>
        <w:ind w:left="5040" w:hanging="360"/>
      </w:pPr>
    </w:lvl>
    <w:lvl w:ilvl="7" w:tplc="4DD07A78" w:tentative="1">
      <w:start w:val="1"/>
      <w:numFmt w:val="lowerLetter"/>
      <w:lvlText w:val="%8."/>
      <w:lvlJc w:val="left"/>
      <w:pPr>
        <w:ind w:left="5760" w:hanging="360"/>
      </w:pPr>
    </w:lvl>
    <w:lvl w:ilvl="8" w:tplc="B74ECEBE" w:tentative="1">
      <w:start w:val="1"/>
      <w:numFmt w:val="lowerRoman"/>
      <w:lvlText w:val="%9."/>
      <w:lvlJc w:val="right"/>
      <w:pPr>
        <w:ind w:left="6480" w:hanging="180"/>
      </w:pPr>
    </w:lvl>
  </w:abstractNum>
  <w:abstractNum w:abstractNumId="16">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4F314755"/>
    <w:multiLevelType w:val="hybridMultilevel"/>
    <w:tmpl w:val="D77A0728"/>
    <w:lvl w:ilvl="0" w:tplc="72A8F3B8">
      <w:start w:val="1"/>
      <w:numFmt w:val="lowerRoman"/>
      <w:lvlText w:val="(%1)"/>
      <w:lvlJc w:val="right"/>
      <w:pPr>
        <w:ind w:left="2160" w:hanging="180"/>
      </w:pPr>
      <w:rPr>
        <w:rFonts w:hint="default"/>
      </w:rPr>
    </w:lvl>
    <w:lvl w:ilvl="1" w:tplc="A4A8667E" w:tentative="1">
      <w:start w:val="1"/>
      <w:numFmt w:val="lowerLetter"/>
      <w:lvlText w:val="%2."/>
      <w:lvlJc w:val="left"/>
      <w:pPr>
        <w:ind w:left="1440" w:hanging="360"/>
      </w:pPr>
    </w:lvl>
    <w:lvl w:ilvl="2" w:tplc="624420CC" w:tentative="1">
      <w:start w:val="1"/>
      <w:numFmt w:val="lowerRoman"/>
      <w:lvlText w:val="%3."/>
      <w:lvlJc w:val="right"/>
      <w:pPr>
        <w:ind w:left="2160" w:hanging="180"/>
      </w:pPr>
    </w:lvl>
    <w:lvl w:ilvl="3" w:tplc="BAA01366" w:tentative="1">
      <w:start w:val="1"/>
      <w:numFmt w:val="decimal"/>
      <w:lvlText w:val="%4."/>
      <w:lvlJc w:val="left"/>
      <w:pPr>
        <w:ind w:left="2880" w:hanging="360"/>
      </w:pPr>
    </w:lvl>
    <w:lvl w:ilvl="4" w:tplc="70AE5BDE" w:tentative="1">
      <w:start w:val="1"/>
      <w:numFmt w:val="lowerLetter"/>
      <w:lvlText w:val="%5."/>
      <w:lvlJc w:val="left"/>
      <w:pPr>
        <w:ind w:left="3600" w:hanging="360"/>
      </w:pPr>
    </w:lvl>
    <w:lvl w:ilvl="5" w:tplc="DE863F68" w:tentative="1">
      <w:start w:val="1"/>
      <w:numFmt w:val="lowerRoman"/>
      <w:lvlText w:val="%6."/>
      <w:lvlJc w:val="right"/>
      <w:pPr>
        <w:ind w:left="4320" w:hanging="180"/>
      </w:pPr>
    </w:lvl>
    <w:lvl w:ilvl="6" w:tplc="D0F004A6" w:tentative="1">
      <w:start w:val="1"/>
      <w:numFmt w:val="decimal"/>
      <w:lvlText w:val="%7."/>
      <w:lvlJc w:val="left"/>
      <w:pPr>
        <w:ind w:left="5040" w:hanging="360"/>
      </w:pPr>
    </w:lvl>
    <w:lvl w:ilvl="7" w:tplc="A8A09D3E" w:tentative="1">
      <w:start w:val="1"/>
      <w:numFmt w:val="lowerLetter"/>
      <w:lvlText w:val="%8."/>
      <w:lvlJc w:val="left"/>
      <w:pPr>
        <w:ind w:left="5760" w:hanging="360"/>
      </w:pPr>
    </w:lvl>
    <w:lvl w:ilvl="8" w:tplc="D1C63576" w:tentative="1">
      <w:start w:val="1"/>
      <w:numFmt w:val="lowerRoman"/>
      <w:lvlText w:val="%9."/>
      <w:lvlJc w:val="right"/>
      <w:pPr>
        <w:ind w:left="6480" w:hanging="180"/>
      </w:pPr>
    </w:lvl>
  </w:abstractNum>
  <w:abstractNum w:abstractNumId="18">
    <w:nsid w:val="56F25625"/>
    <w:multiLevelType w:val="hybridMultilevel"/>
    <w:tmpl w:val="C21EAB52"/>
    <w:lvl w:ilvl="0" w:tplc="44C49A8C">
      <w:start w:val="1"/>
      <w:numFmt w:val="upperLetter"/>
      <w:lvlText w:val="%1."/>
      <w:lvlJc w:val="left"/>
      <w:pPr>
        <w:ind w:left="720" w:hanging="360"/>
      </w:pPr>
      <w:rPr>
        <w:rFonts w:ascii="Times New Roman" w:hAnsi="Times New Roman" w:cs="Times New Roman"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6C776F15"/>
    <w:multiLevelType w:val="hybridMultilevel"/>
    <w:tmpl w:val="FE349CCE"/>
    <w:lvl w:ilvl="0" w:tplc="F6165DBC">
      <w:start w:val="11"/>
      <w:numFmt w:val="decimal"/>
      <w:lvlText w:val="%1."/>
      <w:lvlJc w:val="left"/>
      <w:pPr>
        <w:ind w:left="1495" w:hanging="360"/>
      </w:pPr>
      <w:rPr>
        <w:rFonts w:eastAsia="Malgun Gothic" w:hint="default"/>
        <w:i w:val="0"/>
      </w:rPr>
    </w:lvl>
    <w:lvl w:ilvl="1" w:tplc="10090019" w:tentative="1">
      <w:start w:val="1"/>
      <w:numFmt w:val="lowerLetter"/>
      <w:lvlText w:val="%2."/>
      <w:lvlJc w:val="left"/>
      <w:pPr>
        <w:ind w:left="2215" w:hanging="360"/>
      </w:pPr>
    </w:lvl>
    <w:lvl w:ilvl="2" w:tplc="1009001B" w:tentative="1">
      <w:start w:val="1"/>
      <w:numFmt w:val="lowerRoman"/>
      <w:lvlText w:val="%3."/>
      <w:lvlJc w:val="right"/>
      <w:pPr>
        <w:ind w:left="2935" w:hanging="180"/>
      </w:pPr>
    </w:lvl>
    <w:lvl w:ilvl="3" w:tplc="1009000F" w:tentative="1">
      <w:start w:val="1"/>
      <w:numFmt w:val="decimal"/>
      <w:lvlText w:val="%4."/>
      <w:lvlJc w:val="left"/>
      <w:pPr>
        <w:ind w:left="3655" w:hanging="360"/>
      </w:pPr>
    </w:lvl>
    <w:lvl w:ilvl="4" w:tplc="10090019" w:tentative="1">
      <w:start w:val="1"/>
      <w:numFmt w:val="lowerLetter"/>
      <w:lvlText w:val="%5."/>
      <w:lvlJc w:val="left"/>
      <w:pPr>
        <w:ind w:left="4375" w:hanging="360"/>
      </w:pPr>
    </w:lvl>
    <w:lvl w:ilvl="5" w:tplc="1009001B" w:tentative="1">
      <w:start w:val="1"/>
      <w:numFmt w:val="lowerRoman"/>
      <w:lvlText w:val="%6."/>
      <w:lvlJc w:val="right"/>
      <w:pPr>
        <w:ind w:left="5095" w:hanging="180"/>
      </w:pPr>
    </w:lvl>
    <w:lvl w:ilvl="6" w:tplc="1009000F" w:tentative="1">
      <w:start w:val="1"/>
      <w:numFmt w:val="decimal"/>
      <w:lvlText w:val="%7."/>
      <w:lvlJc w:val="left"/>
      <w:pPr>
        <w:ind w:left="5815" w:hanging="360"/>
      </w:pPr>
    </w:lvl>
    <w:lvl w:ilvl="7" w:tplc="10090019" w:tentative="1">
      <w:start w:val="1"/>
      <w:numFmt w:val="lowerLetter"/>
      <w:lvlText w:val="%8."/>
      <w:lvlJc w:val="left"/>
      <w:pPr>
        <w:ind w:left="6535" w:hanging="360"/>
      </w:pPr>
    </w:lvl>
    <w:lvl w:ilvl="8" w:tplc="1009001B" w:tentative="1">
      <w:start w:val="1"/>
      <w:numFmt w:val="lowerRoman"/>
      <w:lvlText w:val="%9."/>
      <w:lvlJc w:val="right"/>
      <w:pPr>
        <w:ind w:left="7255" w:hanging="180"/>
      </w:pPr>
    </w:lvl>
  </w:abstractNum>
  <w:abstractNum w:abstractNumId="20">
    <w:nsid w:val="6E9812B0"/>
    <w:multiLevelType w:val="hybridMultilevel"/>
    <w:tmpl w:val="15FA677C"/>
    <w:lvl w:ilvl="0" w:tplc="13A06416">
      <w:start w:val="1"/>
      <w:numFmt w:val="decimal"/>
      <w:lvlText w:val="%1."/>
      <w:lvlJc w:val="left"/>
      <w:pPr>
        <w:ind w:left="720" w:hanging="360"/>
      </w:pPr>
      <w:rPr>
        <w:b w:val="0"/>
      </w:rPr>
    </w:lvl>
    <w:lvl w:ilvl="1" w:tplc="040C0019">
      <w:start w:val="1"/>
      <w:numFmt w:val="lowerLetter"/>
      <w:lvlText w:val="(%2)"/>
      <w:lvlJc w:val="left"/>
      <w:pPr>
        <w:ind w:left="1440" w:hanging="360"/>
      </w:pPr>
      <w:rPr>
        <w:rFont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ED82968"/>
    <w:multiLevelType w:val="hybridMultilevel"/>
    <w:tmpl w:val="FE162F2C"/>
    <w:lvl w:ilvl="0" w:tplc="9D1253A4">
      <w:start w:val="1"/>
      <w:numFmt w:val="bullet"/>
      <w:pStyle w:val="CBD-Doc"/>
      <w:lvlText w:val=""/>
      <w:lvlJc w:val="left"/>
      <w:pPr>
        <w:tabs>
          <w:tab w:val="num" w:pos="567"/>
        </w:tabs>
        <w:ind w:left="567" w:hanging="567"/>
      </w:pPr>
      <w:rPr>
        <w:rFonts w:ascii="Symbol" w:hAnsi="Symbol" w:hint="default"/>
      </w:rPr>
    </w:lvl>
    <w:lvl w:ilvl="1" w:tplc="340AC3E0"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nsid w:val="70CD2FC9"/>
    <w:multiLevelType w:val="hybridMultilevel"/>
    <w:tmpl w:val="C9AC815C"/>
    <w:lvl w:ilvl="0" w:tplc="2004B57A">
      <w:start w:val="1"/>
      <w:numFmt w:val="decimal"/>
      <w:lvlText w:val="%1."/>
      <w:lvlJc w:val="left"/>
      <w:pPr>
        <w:ind w:left="720" w:hanging="360"/>
      </w:pPr>
      <w:rPr>
        <w:b w:val="0"/>
      </w:rPr>
    </w:lvl>
    <w:lvl w:ilvl="1" w:tplc="E3FE1308">
      <w:start w:val="1"/>
      <w:numFmt w:val="lowerLetter"/>
      <w:lvlText w:val="(%2)"/>
      <w:lvlJc w:val="left"/>
      <w:pPr>
        <w:ind w:left="1440" w:hanging="360"/>
      </w:pPr>
      <w:rPr>
        <w:rFonts w:hint="default"/>
      </w:rPr>
    </w:lvl>
    <w:lvl w:ilvl="2" w:tplc="12162BAC">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617DFD"/>
    <w:multiLevelType w:val="hybridMultilevel"/>
    <w:tmpl w:val="127EB84A"/>
    <w:lvl w:ilvl="0" w:tplc="9D1253A4">
      <w:start w:val="1"/>
      <w:numFmt w:val="upperLetter"/>
      <w:lvlText w:val="%1."/>
      <w:lvlJc w:val="left"/>
      <w:pPr>
        <w:ind w:left="720" w:hanging="360"/>
      </w:pPr>
      <w:rPr>
        <w:rFonts w:hint="default"/>
      </w:rPr>
    </w:lvl>
    <w:lvl w:ilvl="1" w:tplc="340AC3E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9D7FC5"/>
    <w:multiLevelType w:val="hybridMultilevel"/>
    <w:tmpl w:val="D77A0728"/>
    <w:lvl w:ilvl="0" w:tplc="03A40EF2">
      <w:start w:val="1"/>
      <w:numFmt w:val="lowerRoman"/>
      <w:lvlText w:val="(%1)"/>
      <w:lvlJc w:val="right"/>
      <w:pPr>
        <w:ind w:left="2160" w:hanging="180"/>
      </w:pPr>
      <w:rPr>
        <w:rFonts w:hint="default"/>
      </w:rPr>
    </w:lvl>
    <w:lvl w:ilvl="1" w:tplc="040C0017" w:tentative="1">
      <w:start w:val="1"/>
      <w:numFmt w:val="lowerLetter"/>
      <w:lvlText w:val="%2."/>
      <w:lvlJc w:val="left"/>
      <w:pPr>
        <w:ind w:left="1440" w:hanging="360"/>
      </w:pPr>
    </w:lvl>
    <w:lvl w:ilvl="2" w:tplc="5D7CB618" w:tentative="1">
      <w:start w:val="1"/>
      <w:numFmt w:val="lowerRoman"/>
      <w:lvlText w:val="%3."/>
      <w:lvlJc w:val="right"/>
      <w:pPr>
        <w:ind w:left="2160" w:hanging="180"/>
      </w:pPr>
    </w:lvl>
    <w:lvl w:ilvl="3" w:tplc="44ACD21A" w:tentative="1">
      <w:start w:val="1"/>
      <w:numFmt w:val="decimal"/>
      <w:lvlText w:val="%4."/>
      <w:lvlJc w:val="left"/>
      <w:pPr>
        <w:ind w:left="2880" w:hanging="360"/>
      </w:pPr>
    </w:lvl>
    <w:lvl w:ilvl="4" w:tplc="ABDA743C" w:tentative="1">
      <w:start w:val="1"/>
      <w:numFmt w:val="lowerLetter"/>
      <w:lvlText w:val="%5."/>
      <w:lvlJc w:val="left"/>
      <w:pPr>
        <w:ind w:left="3600" w:hanging="360"/>
      </w:pPr>
    </w:lvl>
    <w:lvl w:ilvl="5" w:tplc="C3227FFA" w:tentative="1">
      <w:start w:val="1"/>
      <w:numFmt w:val="lowerRoman"/>
      <w:lvlText w:val="%6."/>
      <w:lvlJc w:val="right"/>
      <w:pPr>
        <w:ind w:left="4320" w:hanging="180"/>
      </w:pPr>
    </w:lvl>
    <w:lvl w:ilvl="6" w:tplc="1804A4F4" w:tentative="1">
      <w:start w:val="1"/>
      <w:numFmt w:val="decimal"/>
      <w:lvlText w:val="%7."/>
      <w:lvlJc w:val="left"/>
      <w:pPr>
        <w:ind w:left="5040" w:hanging="360"/>
      </w:pPr>
    </w:lvl>
    <w:lvl w:ilvl="7" w:tplc="D4D8F44A" w:tentative="1">
      <w:start w:val="1"/>
      <w:numFmt w:val="lowerLetter"/>
      <w:lvlText w:val="%8."/>
      <w:lvlJc w:val="left"/>
      <w:pPr>
        <w:ind w:left="5760" w:hanging="360"/>
      </w:pPr>
    </w:lvl>
    <w:lvl w:ilvl="8" w:tplc="7E6C8AEE" w:tentative="1">
      <w:start w:val="1"/>
      <w:numFmt w:val="lowerRoman"/>
      <w:lvlText w:val="%9."/>
      <w:lvlJc w:val="right"/>
      <w:pPr>
        <w:ind w:left="6480" w:hanging="180"/>
      </w:pPr>
    </w:lvl>
  </w:abstractNum>
  <w:num w:numId="1">
    <w:abstractNumId w:val="7"/>
  </w:num>
  <w:num w:numId="2">
    <w:abstractNumId w:val="16"/>
  </w:num>
  <w:num w:numId="3">
    <w:abstractNumId w:val="14"/>
  </w:num>
  <w:num w:numId="4">
    <w:abstractNumId w:val="21"/>
  </w:num>
  <w:num w:numId="5">
    <w:abstractNumId w:val="4"/>
  </w:num>
  <w:num w:numId="6">
    <w:abstractNumId w:val="6"/>
  </w:num>
  <w:num w:numId="7">
    <w:abstractNumId w:val="10"/>
  </w:num>
  <w:num w:numId="8">
    <w:abstractNumId w:val="13"/>
  </w:num>
  <w:num w:numId="9">
    <w:abstractNumId w:val="22"/>
  </w:num>
  <w:num w:numId="10">
    <w:abstractNumId w:val="20"/>
  </w:num>
  <w:num w:numId="11">
    <w:abstractNumId w:val="24"/>
  </w:num>
  <w:num w:numId="12">
    <w:abstractNumId w:val="18"/>
  </w:num>
  <w:num w:numId="13">
    <w:abstractNumId w:val="17"/>
  </w:num>
  <w:num w:numId="14">
    <w:abstractNumId w:val="1"/>
  </w:num>
  <w:num w:numId="15">
    <w:abstractNumId w:val="11"/>
  </w:num>
  <w:num w:numId="16">
    <w:abstractNumId w:val="8"/>
  </w:num>
  <w:num w:numId="17">
    <w:abstractNumId w:val="2"/>
  </w:num>
  <w:num w:numId="18">
    <w:abstractNumId w:val="5"/>
  </w:num>
  <w:num w:numId="19">
    <w:abstractNumId w:val="15"/>
  </w:num>
  <w:num w:numId="20">
    <w:abstractNumId w:val="12"/>
  </w:num>
  <w:num w:numId="21">
    <w:abstractNumId w:val="0"/>
  </w:num>
  <w:num w:numId="22">
    <w:abstractNumId w:val="23"/>
  </w:num>
  <w:num w:numId="23">
    <w:abstractNumId w:val="9"/>
  </w:num>
  <w:num w:numId="24">
    <w:abstractNumId w:val="19"/>
  </w:num>
  <w:num w:numId="25">
    <w:abstractNumId w:val="3"/>
  </w:num>
  <w:num w:numId="26">
    <w:abstractNumId w:val="10"/>
    <w:lvlOverride w:ilvl="0">
      <w:startOverride w:val="3"/>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hyphenationZone w:val="425"/>
  <w:evenAndOddHeaders/>
  <w:characterSpacingControl w:val="doNotCompress"/>
  <w:hdrShapeDefaults>
    <o:shapedefaults v:ext="edit" spidmax="20482"/>
  </w:hdrShapeDefaults>
  <w:footnotePr>
    <w:footnote w:id="-1"/>
    <w:footnote w:id="0"/>
    <w:footnote w:id="1"/>
  </w:footnotePr>
  <w:endnotePr>
    <w:endnote w:id="-1"/>
    <w:endnote w:id="0"/>
    <w:endnote w:id="1"/>
  </w:endnotePr>
  <w:compat>
    <w:useFELayout/>
  </w:compat>
  <w:rsids>
    <w:rsidRoot w:val="00C9161D"/>
    <w:rsid w:val="00000614"/>
    <w:rsid w:val="00007857"/>
    <w:rsid w:val="000123FD"/>
    <w:rsid w:val="00016979"/>
    <w:rsid w:val="00017412"/>
    <w:rsid w:val="00022184"/>
    <w:rsid w:val="00022DD2"/>
    <w:rsid w:val="00035174"/>
    <w:rsid w:val="00040389"/>
    <w:rsid w:val="00040B0F"/>
    <w:rsid w:val="00041255"/>
    <w:rsid w:val="00046866"/>
    <w:rsid w:val="00050143"/>
    <w:rsid w:val="00052A57"/>
    <w:rsid w:val="0005303A"/>
    <w:rsid w:val="000539A6"/>
    <w:rsid w:val="0005641C"/>
    <w:rsid w:val="00056499"/>
    <w:rsid w:val="00056D22"/>
    <w:rsid w:val="0006320E"/>
    <w:rsid w:val="000651A5"/>
    <w:rsid w:val="0006663E"/>
    <w:rsid w:val="00070BF0"/>
    <w:rsid w:val="0007105E"/>
    <w:rsid w:val="00072870"/>
    <w:rsid w:val="00072C9C"/>
    <w:rsid w:val="000746CD"/>
    <w:rsid w:val="00074AD1"/>
    <w:rsid w:val="000755E2"/>
    <w:rsid w:val="0008586C"/>
    <w:rsid w:val="000872D0"/>
    <w:rsid w:val="00090EC9"/>
    <w:rsid w:val="00095763"/>
    <w:rsid w:val="000A43E2"/>
    <w:rsid w:val="000A6D6A"/>
    <w:rsid w:val="000C0E18"/>
    <w:rsid w:val="000C1D94"/>
    <w:rsid w:val="000C595B"/>
    <w:rsid w:val="000D1634"/>
    <w:rsid w:val="000D1C4F"/>
    <w:rsid w:val="000D5941"/>
    <w:rsid w:val="000D6E0E"/>
    <w:rsid w:val="000E26F6"/>
    <w:rsid w:val="000E6677"/>
    <w:rsid w:val="000E673A"/>
    <w:rsid w:val="000F09C9"/>
    <w:rsid w:val="000F1065"/>
    <w:rsid w:val="000F4694"/>
    <w:rsid w:val="000F74F5"/>
    <w:rsid w:val="001013E1"/>
    <w:rsid w:val="001035DA"/>
    <w:rsid w:val="00103824"/>
    <w:rsid w:val="00104CA9"/>
    <w:rsid w:val="00105372"/>
    <w:rsid w:val="00107CFE"/>
    <w:rsid w:val="0011089D"/>
    <w:rsid w:val="001126A9"/>
    <w:rsid w:val="00112C58"/>
    <w:rsid w:val="00112CF5"/>
    <w:rsid w:val="001167F7"/>
    <w:rsid w:val="00122B1F"/>
    <w:rsid w:val="001233B8"/>
    <w:rsid w:val="00126C9A"/>
    <w:rsid w:val="00126EE7"/>
    <w:rsid w:val="00127665"/>
    <w:rsid w:val="001309E4"/>
    <w:rsid w:val="00131E7A"/>
    <w:rsid w:val="001349FE"/>
    <w:rsid w:val="00140EC8"/>
    <w:rsid w:val="00145A41"/>
    <w:rsid w:val="00146CB2"/>
    <w:rsid w:val="00146DA4"/>
    <w:rsid w:val="00150EA7"/>
    <w:rsid w:val="00152A34"/>
    <w:rsid w:val="00153284"/>
    <w:rsid w:val="00154655"/>
    <w:rsid w:val="001552F3"/>
    <w:rsid w:val="00157340"/>
    <w:rsid w:val="001614BE"/>
    <w:rsid w:val="00163904"/>
    <w:rsid w:val="00163B5A"/>
    <w:rsid w:val="0016497D"/>
    <w:rsid w:val="00164BB5"/>
    <w:rsid w:val="00164E8E"/>
    <w:rsid w:val="0016528C"/>
    <w:rsid w:val="00170988"/>
    <w:rsid w:val="0017192E"/>
    <w:rsid w:val="00171B02"/>
    <w:rsid w:val="00171B5E"/>
    <w:rsid w:val="00172AF6"/>
    <w:rsid w:val="00173262"/>
    <w:rsid w:val="00176CEE"/>
    <w:rsid w:val="00180311"/>
    <w:rsid w:val="00181AA5"/>
    <w:rsid w:val="00183F87"/>
    <w:rsid w:val="00184A73"/>
    <w:rsid w:val="0019224A"/>
    <w:rsid w:val="00194DC9"/>
    <w:rsid w:val="00195F41"/>
    <w:rsid w:val="00197686"/>
    <w:rsid w:val="001A06CB"/>
    <w:rsid w:val="001A4969"/>
    <w:rsid w:val="001A5EFF"/>
    <w:rsid w:val="001A747B"/>
    <w:rsid w:val="001B3856"/>
    <w:rsid w:val="001C2A0C"/>
    <w:rsid w:val="001C36E3"/>
    <w:rsid w:val="001C5EBC"/>
    <w:rsid w:val="001D22BD"/>
    <w:rsid w:val="001E080B"/>
    <w:rsid w:val="001E362A"/>
    <w:rsid w:val="001E3A77"/>
    <w:rsid w:val="001E5F54"/>
    <w:rsid w:val="001E761C"/>
    <w:rsid w:val="001F0A3E"/>
    <w:rsid w:val="001F0DA8"/>
    <w:rsid w:val="001F3F15"/>
    <w:rsid w:val="001F71ED"/>
    <w:rsid w:val="00201E32"/>
    <w:rsid w:val="00205CC1"/>
    <w:rsid w:val="00210B6B"/>
    <w:rsid w:val="00212AD5"/>
    <w:rsid w:val="0021660B"/>
    <w:rsid w:val="002206DE"/>
    <w:rsid w:val="00221536"/>
    <w:rsid w:val="00223182"/>
    <w:rsid w:val="00230314"/>
    <w:rsid w:val="00232C7C"/>
    <w:rsid w:val="002338F3"/>
    <w:rsid w:val="00234147"/>
    <w:rsid w:val="00234A6C"/>
    <w:rsid w:val="00237FF3"/>
    <w:rsid w:val="00242091"/>
    <w:rsid w:val="002574EB"/>
    <w:rsid w:val="002655F5"/>
    <w:rsid w:val="00271D25"/>
    <w:rsid w:val="00271FAB"/>
    <w:rsid w:val="00273EF2"/>
    <w:rsid w:val="0028226F"/>
    <w:rsid w:val="00282A8B"/>
    <w:rsid w:val="00283763"/>
    <w:rsid w:val="00283DEA"/>
    <w:rsid w:val="00283F51"/>
    <w:rsid w:val="002840A0"/>
    <w:rsid w:val="00287188"/>
    <w:rsid w:val="00296E8C"/>
    <w:rsid w:val="002A6AB6"/>
    <w:rsid w:val="002B09F5"/>
    <w:rsid w:val="002B1939"/>
    <w:rsid w:val="002B2013"/>
    <w:rsid w:val="002B2E91"/>
    <w:rsid w:val="002C190B"/>
    <w:rsid w:val="002C3BF0"/>
    <w:rsid w:val="002C662B"/>
    <w:rsid w:val="002D4190"/>
    <w:rsid w:val="002E0041"/>
    <w:rsid w:val="002E123B"/>
    <w:rsid w:val="002E58FE"/>
    <w:rsid w:val="002F0266"/>
    <w:rsid w:val="002F1FC3"/>
    <w:rsid w:val="002F2AE4"/>
    <w:rsid w:val="002F4E48"/>
    <w:rsid w:val="00300F32"/>
    <w:rsid w:val="00301C0D"/>
    <w:rsid w:val="0030492F"/>
    <w:rsid w:val="00304A3A"/>
    <w:rsid w:val="00305A4D"/>
    <w:rsid w:val="003071D2"/>
    <w:rsid w:val="00310607"/>
    <w:rsid w:val="003121DF"/>
    <w:rsid w:val="0031295F"/>
    <w:rsid w:val="003145DF"/>
    <w:rsid w:val="00315A51"/>
    <w:rsid w:val="00315C6B"/>
    <w:rsid w:val="003167F6"/>
    <w:rsid w:val="003209E0"/>
    <w:rsid w:val="00321D2D"/>
    <w:rsid w:val="00324DB0"/>
    <w:rsid w:val="00324FE9"/>
    <w:rsid w:val="00326433"/>
    <w:rsid w:val="00326D8A"/>
    <w:rsid w:val="00326DAC"/>
    <w:rsid w:val="00327E44"/>
    <w:rsid w:val="003323E2"/>
    <w:rsid w:val="0033253F"/>
    <w:rsid w:val="00333818"/>
    <w:rsid w:val="00333D9B"/>
    <w:rsid w:val="00334D9E"/>
    <w:rsid w:val="003361C6"/>
    <w:rsid w:val="00341612"/>
    <w:rsid w:val="003507C1"/>
    <w:rsid w:val="003532C6"/>
    <w:rsid w:val="00365D6F"/>
    <w:rsid w:val="0037234F"/>
    <w:rsid w:val="00372F74"/>
    <w:rsid w:val="00373558"/>
    <w:rsid w:val="00375B64"/>
    <w:rsid w:val="00376C6D"/>
    <w:rsid w:val="0037725B"/>
    <w:rsid w:val="00381A9D"/>
    <w:rsid w:val="00382F58"/>
    <w:rsid w:val="0038420D"/>
    <w:rsid w:val="00384E0B"/>
    <w:rsid w:val="00386994"/>
    <w:rsid w:val="00391F8E"/>
    <w:rsid w:val="003940E0"/>
    <w:rsid w:val="00394AA8"/>
    <w:rsid w:val="0039689D"/>
    <w:rsid w:val="00396DAE"/>
    <w:rsid w:val="003A175B"/>
    <w:rsid w:val="003A7A8E"/>
    <w:rsid w:val="003B1056"/>
    <w:rsid w:val="003B2E8B"/>
    <w:rsid w:val="003C4911"/>
    <w:rsid w:val="003C5220"/>
    <w:rsid w:val="003C56E5"/>
    <w:rsid w:val="003C68D1"/>
    <w:rsid w:val="003D0452"/>
    <w:rsid w:val="003D78A5"/>
    <w:rsid w:val="003E052F"/>
    <w:rsid w:val="003E1557"/>
    <w:rsid w:val="003E1943"/>
    <w:rsid w:val="003E7A64"/>
    <w:rsid w:val="003F54AF"/>
    <w:rsid w:val="003F7224"/>
    <w:rsid w:val="00403783"/>
    <w:rsid w:val="00405146"/>
    <w:rsid w:val="00406B88"/>
    <w:rsid w:val="0040739A"/>
    <w:rsid w:val="0041039F"/>
    <w:rsid w:val="00416E67"/>
    <w:rsid w:val="0041736F"/>
    <w:rsid w:val="0042412C"/>
    <w:rsid w:val="00425A9E"/>
    <w:rsid w:val="00426687"/>
    <w:rsid w:val="00426CFA"/>
    <w:rsid w:val="00427D21"/>
    <w:rsid w:val="004342C6"/>
    <w:rsid w:val="00435E7B"/>
    <w:rsid w:val="004372AF"/>
    <w:rsid w:val="004418E9"/>
    <w:rsid w:val="00442405"/>
    <w:rsid w:val="0044323A"/>
    <w:rsid w:val="004433D7"/>
    <w:rsid w:val="004443A8"/>
    <w:rsid w:val="0044503B"/>
    <w:rsid w:val="00445523"/>
    <w:rsid w:val="00447589"/>
    <w:rsid w:val="00450E64"/>
    <w:rsid w:val="00452DEB"/>
    <w:rsid w:val="00454149"/>
    <w:rsid w:val="00454A76"/>
    <w:rsid w:val="00456E73"/>
    <w:rsid w:val="00461347"/>
    <w:rsid w:val="004627B0"/>
    <w:rsid w:val="004644C2"/>
    <w:rsid w:val="00465972"/>
    <w:rsid w:val="00465D42"/>
    <w:rsid w:val="00467F9C"/>
    <w:rsid w:val="00470CA5"/>
    <w:rsid w:val="004713B3"/>
    <w:rsid w:val="004723AE"/>
    <w:rsid w:val="0048177D"/>
    <w:rsid w:val="00485BA6"/>
    <w:rsid w:val="00495227"/>
    <w:rsid w:val="00496C4B"/>
    <w:rsid w:val="00497CF3"/>
    <w:rsid w:val="004A0AAC"/>
    <w:rsid w:val="004A2141"/>
    <w:rsid w:val="004A459F"/>
    <w:rsid w:val="004A47D5"/>
    <w:rsid w:val="004A4A49"/>
    <w:rsid w:val="004A5457"/>
    <w:rsid w:val="004A6D36"/>
    <w:rsid w:val="004A72CA"/>
    <w:rsid w:val="004B0D91"/>
    <w:rsid w:val="004B53FD"/>
    <w:rsid w:val="004C0B9F"/>
    <w:rsid w:val="004C1A8B"/>
    <w:rsid w:val="004C5666"/>
    <w:rsid w:val="004C610C"/>
    <w:rsid w:val="004D053D"/>
    <w:rsid w:val="004D3F4D"/>
    <w:rsid w:val="004D588C"/>
    <w:rsid w:val="004E2429"/>
    <w:rsid w:val="004E2CE0"/>
    <w:rsid w:val="004E7A25"/>
    <w:rsid w:val="004F7CC4"/>
    <w:rsid w:val="00500897"/>
    <w:rsid w:val="00504D20"/>
    <w:rsid w:val="00505056"/>
    <w:rsid w:val="005050D5"/>
    <w:rsid w:val="00505178"/>
    <w:rsid w:val="00507244"/>
    <w:rsid w:val="00510E76"/>
    <w:rsid w:val="0051293E"/>
    <w:rsid w:val="005144F8"/>
    <w:rsid w:val="005151AB"/>
    <w:rsid w:val="00516D83"/>
    <w:rsid w:val="00522946"/>
    <w:rsid w:val="00522E0C"/>
    <w:rsid w:val="00523904"/>
    <w:rsid w:val="00523F85"/>
    <w:rsid w:val="00530886"/>
    <w:rsid w:val="00531734"/>
    <w:rsid w:val="00533880"/>
    <w:rsid w:val="00534681"/>
    <w:rsid w:val="0054415D"/>
    <w:rsid w:val="00544822"/>
    <w:rsid w:val="00550208"/>
    <w:rsid w:val="00553C9A"/>
    <w:rsid w:val="0055455D"/>
    <w:rsid w:val="005629BE"/>
    <w:rsid w:val="00570642"/>
    <w:rsid w:val="0057088D"/>
    <w:rsid w:val="00572F3E"/>
    <w:rsid w:val="005876B9"/>
    <w:rsid w:val="005926FA"/>
    <w:rsid w:val="00596F00"/>
    <w:rsid w:val="005A4B3D"/>
    <w:rsid w:val="005A6CA4"/>
    <w:rsid w:val="005B1681"/>
    <w:rsid w:val="005B1F6F"/>
    <w:rsid w:val="005B47AA"/>
    <w:rsid w:val="005B6868"/>
    <w:rsid w:val="005C7194"/>
    <w:rsid w:val="005D482D"/>
    <w:rsid w:val="005D5515"/>
    <w:rsid w:val="005D6AD4"/>
    <w:rsid w:val="005E0877"/>
    <w:rsid w:val="005E3525"/>
    <w:rsid w:val="005E52B0"/>
    <w:rsid w:val="005F31BD"/>
    <w:rsid w:val="005F3434"/>
    <w:rsid w:val="005F6AF5"/>
    <w:rsid w:val="005F7AAD"/>
    <w:rsid w:val="00600FE5"/>
    <w:rsid w:val="0060421C"/>
    <w:rsid w:val="006054E8"/>
    <w:rsid w:val="006060C7"/>
    <w:rsid w:val="00610A56"/>
    <w:rsid w:val="006122BA"/>
    <w:rsid w:val="00615349"/>
    <w:rsid w:val="00617970"/>
    <w:rsid w:val="00624223"/>
    <w:rsid w:val="006253F1"/>
    <w:rsid w:val="00626E87"/>
    <w:rsid w:val="00627E78"/>
    <w:rsid w:val="0063432A"/>
    <w:rsid w:val="00637900"/>
    <w:rsid w:val="006434F3"/>
    <w:rsid w:val="00645702"/>
    <w:rsid w:val="00645CF9"/>
    <w:rsid w:val="006531B9"/>
    <w:rsid w:val="00654B15"/>
    <w:rsid w:val="0065575F"/>
    <w:rsid w:val="00656DFF"/>
    <w:rsid w:val="00663341"/>
    <w:rsid w:val="006648D3"/>
    <w:rsid w:val="006649E6"/>
    <w:rsid w:val="0066539B"/>
    <w:rsid w:val="00666628"/>
    <w:rsid w:val="00666699"/>
    <w:rsid w:val="00667823"/>
    <w:rsid w:val="00667C19"/>
    <w:rsid w:val="006755B6"/>
    <w:rsid w:val="006773CD"/>
    <w:rsid w:val="00687E77"/>
    <w:rsid w:val="006911D9"/>
    <w:rsid w:val="00692003"/>
    <w:rsid w:val="00696533"/>
    <w:rsid w:val="00696897"/>
    <w:rsid w:val="00697A08"/>
    <w:rsid w:val="006A1305"/>
    <w:rsid w:val="006B1AA2"/>
    <w:rsid w:val="006B2290"/>
    <w:rsid w:val="006B2A03"/>
    <w:rsid w:val="006B44F8"/>
    <w:rsid w:val="006B479A"/>
    <w:rsid w:val="006C09F3"/>
    <w:rsid w:val="006C2428"/>
    <w:rsid w:val="006C3F1C"/>
    <w:rsid w:val="006C4C4D"/>
    <w:rsid w:val="006C76EC"/>
    <w:rsid w:val="006C7842"/>
    <w:rsid w:val="006D3014"/>
    <w:rsid w:val="006D368C"/>
    <w:rsid w:val="006D4DB8"/>
    <w:rsid w:val="006D5BC7"/>
    <w:rsid w:val="006D616D"/>
    <w:rsid w:val="006D747E"/>
    <w:rsid w:val="006E1689"/>
    <w:rsid w:val="006E2349"/>
    <w:rsid w:val="006E24CE"/>
    <w:rsid w:val="006E37BF"/>
    <w:rsid w:val="006E5157"/>
    <w:rsid w:val="006E55DA"/>
    <w:rsid w:val="006F4B59"/>
    <w:rsid w:val="006F6780"/>
    <w:rsid w:val="006F6D84"/>
    <w:rsid w:val="006F727C"/>
    <w:rsid w:val="00702E9F"/>
    <w:rsid w:val="00706464"/>
    <w:rsid w:val="00711B14"/>
    <w:rsid w:val="0071215A"/>
    <w:rsid w:val="00714659"/>
    <w:rsid w:val="00715A0D"/>
    <w:rsid w:val="00717D88"/>
    <w:rsid w:val="007210C0"/>
    <w:rsid w:val="007279AD"/>
    <w:rsid w:val="00731EEC"/>
    <w:rsid w:val="00732943"/>
    <w:rsid w:val="00732B92"/>
    <w:rsid w:val="0073421A"/>
    <w:rsid w:val="00735F25"/>
    <w:rsid w:val="00737F3D"/>
    <w:rsid w:val="00740795"/>
    <w:rsid w:val="00740BAB"/>
    <w:rsid w:val="0074147B"/>
    <w:rsid w:val="00741C7A"/>
    <w:rsid w:val="00751A70"/>
    <w:rsid w:val="00751C34"/>
    <w:rsid w:val="007521AF"/>
    <w:rsid w:val="00754A77"/>
    <w:rsid w:val="00757D91"/>
    <w:rsid w:val="00757E19"/>
    <w:rsid w:val="00760415"/>
    <w:rsid w:val="00760D4C"/>
    <w:rsid w:val="00761CA5"/>
    <w:rsid w:val="00762888"/>
    <w:rsid w:val="00762901"/>
    <w:rsid w:val="0077357A"/>
    <w:rsid w:val="00774A37"/>
    <w:rsid w:val="00781DEB"/>
    <w:rsid w:val="00790AF5"/>
    <w:rsid w:val="00791ACA"/>
    <w:rsid w:val="00793CE8"/>
    <w:rsid w:val="007942D3"/>
    <w:rsid w:val="00795BD0"/>
    <w:rsid w:val="007970EA"/>
    <w:rsid w:val="007B005C"/>
    <w:rsid w:val="007B03A9"/>
    <w:rsid w:val="007B4594"/>
    <w:rsid w:val="007B4DFF"/>
    <w:rsid w:val="007B63D9"/>
    <w:rsid w:val="007B6C09"/>
    <w:rsid w:val="007B6CFA"/>
    <w:rsid w:val="007C0698"/>
    <w:rsid w:val="007C54DF"/>
    <w:rsid w:val="007C64B4"/>
    <w:rsid w:val="007C7AE4"/>
    <w:rsid w:val="007D5930"/>
    <w:rsid w:val="007D7E18"/>
    <w:rsid w:val="007E09DA"/>
    <w:rsid w:val="007E2817"/>
    <w:rsid w:val="007E557D"/>
    <w:rsid w:val="007E6D21"/>
    <w:rsid w:val="007E7B40"/>
    <w:rsid w:val="007F1AFF"/>
    <w:rsid w:val="007F6E2F"/>
    <w:rsid w:val="007F71C2"/>
    <w:rsid w:val="00803384"/>
    <w:rsid w:val="008103A4"/>
    <w:rsid w:val="008129C6"/>
    <w:rsid w:val="008133A6"/>
    <w:rsid w:val="00814AFB"/>
    <w:rsid w:val="008178B6"/>
    <w:rsid w:val="008201F9"/>
    <w:rsid w:val="00821987"/>
    <w:rsid w:val="00824DC2"/>
    <w:rsid w:val="00827775"/>
    <w:rsid w:val="00836977"/>
    <w:rsid w:val="00840E7D"/>
    <w:rsid w:val="0085067C"/>
    <w:rsid w:val="00851972"/>
    <w:rsid w:val="00854441"/>
    <w:rsid w:val="0085504F"/>
    <w:rsid w:val="008563C8"/>
    <w:rsid w:val="008618C5"/>
    <w:rsid w:val="008629E4"/>
    <w:rsid w:val="0086341B"/>
    <w:rsid w:val="00863B0B"/>
    <w:rsid w:val="00863E61"/>
    <w:rsid w:val="00865024"/>
    <w:rsid w:val="008652DE"/>
    <w:rsid w:val="00865B74"/>
    <w:rsid w:val="00865C62"/>
    <w:rsid w:val="008663D5"/>
    <w:rsid w:val="008666B7"/>
    <w:rsid w:val="00871A1E"/>
    <w:rsid w:val="00873157"/>
    <w:rsid w:val="008752F5"/>
    <w:rsid w:val="00880093"/>
    <w:rsid w:val="00882679"/>
    <w:rsid w:val="0088279C"/>
    <w:rsid w:val="00884A91"/>
    <w:rsid w:val="008878B7"/>
    <w:rsid w:val="0089292D"/>
    <w:rsid w:val="00894856"/>
    <w:rsid w:val="008950FF"/>
    <w:rsid w:val="008A086F"/>
    <w:rsid w:val="008A0C58"/>
    <w:rsid w:val="008A2BC9"/>
    <w:rsid w:val="008A4210"/>
    <w:rsid w:val="008A458C"/>
    <w:rsid w:val="008A5957"/>
    <w:rsid w:val="008B3950"/>
    <w:rsid w:val="008B7306"/>
    <w:rsid w:val="008C088F"/>
    <w:rsid w:val="008C1BF9"/>
    <w:rsid w:val="008C6E78"/>
    <w:rsid w:val="008D0281"/>
    <w:rsid w:val="008D0E32"/>
    <w:rsid w:val="008E5E45"/>
    <w:rsid w:val="008E77E4"/>
    <w:rsid w:val="008F2A9F"/>
    <w:rsid w:val="008F2DDF"/>
    <w:rsid w:val="008F51EC"/>
    <w:rsid w:val="008F58B5"/>
    <w:rsid w:val="009004FF"/>
    <w:rsid w:val="00904813"/>
    <w:rsid w:val="00904DAF"/>
    <w:rsid w:val="00907BC2"/>
    <w:rsid w:val="00913CD2"/>
    <w:rsid w:val="009146B3"/>
    <w:rsid w:val="009162AF"/>
    <w:rsid w:val="0091726B"/>
    <w:rsid w:val="0092461E"/>
    <w:rsid w:val="00926AA1"/>
    <w:rsid w:val="00927102"/>
    <w:rsid w:val="00930A94"/>
    <w:rsid w:val="00930BA1"/>
    <w:rsid w:val="00930E75"/>
    <w:rsid w:val="0093169E"/>
    <w:rsid w:val="0093196B"/>
    <w:rsid w:val="009322A4"/>
    <w:rsid w:val="009350EF"/>
    <w:rsid w:val="00942F32"/>
    <w:rsid w:val="00947313"/>
    <w:rsid w:val="00947D39"/>
    <w:rsid w:val="009505C9"/>
    <w:rsid w:val="00950850"/>
    <w:rsid w:val="00952523"/>
    <w:rsid w:val="009559D6"/>
    <w:rsid w:val="0095642B"/>
    <w:rsid w:val="00966500"/>
    <w:rsid w:val="00967013"/>
    <w:rsid w:val="00967EF2"/>
    <w:rsid w:val="00972320"/>
    <w:rsid w:val="00974B33"/>
    <w:rsid w:val="00974F47"/>
    <w:rsid w:val="009750EA"/>
    <w:rsid w:val="00975916"/>
    <w:rsid w:val="00977266"/>
    <w:rsid w:val="00977D22"/>
    <w:rsid w:val="00980A16"/>
    <w:rsid w:val="00982EFC"/>
    <w:rsid w:val="00986992"/>
    <w:rsid w:val="00986ECD"/>
    <w:rsid w:val="00987937"/>
    <w:rsid w:val="00990826"/>
    <w:rsid w:val="00992AA7"/>
    <w:rsid w:val="00992C8B"/>
    <w:rsid w:val="009937C0"/>
    <w:rsid w:val="00993CD3"/>
    <w:rsid w:val="009953F2"/>
    <w:rsid w:val="009A0CE7"/>
    <w:rsid w:val="009A63C7"/>
    <w:rsid w:val="009C200D"/>
    <w:rsid w:val="009C307C"/>
    <w:rsid w:val="009C497B"/>
    <w:rsid w:val="009D2B1A"/>
    <w:rsid w:val="009D4200"/>
    <w:rsid w:val="009E4266"/>
    <w:rsid w:val="009E5713"/>
    <w:rsid w:val="009E5E45"/>
    <w:rsid w:val="009E5F16"/>
    <w:rsid w:val="009E6070"/>
    <w:rsid w:val="009E6630"/>
    <w:rsid w:val="009F1F71"/>
    <w:rsid w:val="009F4080"/>
    <w:rsid w:val="009F5858"/>
    <w:rsid w:val="00A05C39"/>
    <w:rsid w:val="00A07604"/>
    <w:rsid w:val="00A154F1"/>
    <w:rsid w:val="00A15F18"/>
    <w:rsid w:val="00A16B7A"/>
    <w:rsid w:val="00A21337"/>
    <w:rsid w:val="00A21E92"/>
    <w:rsid w:val="00A22F03"/>
    <w:rsid w:val="00A24D88"/>
    <w:rsid w:val="00A2572A"/>
    <w:rsid w:val="00A26206"/>
    <w:rsid w:val="00A277E4"/>
    <w:rsid w:val="00A320B7"/>
    <w:rsid w:val="00A32D52"/>
    <w:rsid w:val="00A356B5"/>
    <w:rsid w:val="00A43828"/>
    <w:rsid w:val="00A43949"/>
    <w:rsid w:val="00A4528D"/>
    <w:rsid w:val="00A4690A"/>
    <w:rsid w:val="00A470B5"/>
    <w:rsid w:val="00A5564F"/>
    <w:rsid w:val="00A55DA3"/>
    <w:rsid w:val="00A57873"/>
    <w:rsid w:val="00A6192D"/>
    <w:rsid w:val="00A64A47"/>
    <w:rsid w:val="00A66AB6"/>
    <w:rsid w:val="00A67EAE"/>
    <w:rsid w:val="00A70DCC"/>
    <w:rsid w:val="00A7140B"/>
    <w:rsid w:val="00A7399B"/>
    <w:rsid w:val="00A7442B"/>
    <w:rsid w:val="00A7489D"/>
    <w:rsid w:val="00A75D05"/>
    <w:rsid w:val="00A77751"/>
    <w:rsid w:val="00A77E50"/>
    <w:rsid w:val="00A81367"/>
    <w:rsid w:val="00A81FF3"/>
    <w:rsid w:val="00A83B3D"/>
    <w:rsid w:val="00A853BF"/>
    <w:rsid w:val="00A8742A"/>
    <w:rsid w:val="00A92ACD"/>
    <w:rsid w:val="00A9637A"/>
    <w:rsid w:val="00A967A4"/>
    <w:rsid w:val="00A97B94"/>
    <w:rsid w:val="00AA2621"/>
    <w:rsid w:val="00AA3575"/>
    <w:rsid w:val="00AA358F"/>
    <w:rsid w:val="00AB14F6"/>
    <w:rsid w:val="00AB1990"/>
    <w:rsid w:val="00AB1C8B"/>
    <w:rsid w:val="00AB5497"/>
    <w:rsid w:val="00AC0A9A"/>
    <w:rsid w:val="00AD1971"/>
    <w:rsid w:val="00AD1BA0"/>
    <w:rsid w:val="00AD6C9A"/>
    <w:rsid w:val="00AD7E14"/>
    <w:rsid w:val="00AE1902"/>
    <w:rsid w:val="00AE24B5"/>
    <w:rsid w:val="00AE31E8"/>
    <w:rsid w:val="00AE7418"/>
    <w:rsid w:val="00AF161E"/>
    <w:rsid w:val="00AF2638"/>
    <w:rsid w:val="00AF7EAF"/>
    <w:rsid w:val="00B01BAE"/>
    <w:rsid w:val="00B049A7"/>
    <w:rsid w:val="00B07F5A"/>
    <w:rsid w:val="00B269F1"/>
    <w:rsid w:val="00B300BD"/>
    <w:rsid w:val="00B3103B"/>
    <w:rsid w:val="00B3369F"/>
    <w:rsid w:val="00B338D3"/>
    <w:rsid w:val="00B33C87"/>
    <w:rsid w:val="00B34592"/>
    <w:rsid w:val="00B36D41"/>
    <w:rsid w:val="00B36E09"/>
    <w:rsid w:val="00B41F54"/>
    <w:rsid w:val="00B42527"/>
    <w:rsid w:val="00B43393"/>
    <w:rsid w:val="00B47025"/>
    <w:rsid w:val="00B470FF"/>
    <w:rsid w:val="00B52E3C"/>
    <w:rsid w:val="00B54433"/>
    <w:rsid w:val="00B60040"/>
    <w:rsid w:val="00B72BCA"/>
    <w:rsid w:val="00B73181"/>
    <w:rsid w:val="00B7471B"/>
    <w:rsid w:val="00B759C7"/>
    <w:rsid w:val="00B77A95"/>
    <w:rsid w:val="00B816D5"/>
    <w:rsid w:val="00B84350"/>
    <w:rsid w:val="00B90693"/>
    <w:rsid w:val="00B91B0C"/>
    <w:rsid w:val="00B9232C"/>
    <w:rsid w:val="00B92EEF"/>
    <w:rsid w:val="00B95495"/>
    <w:rsid w:val="00B955F8"/>
    <w:rsid w:val="00BA0209"/>
    <w:rsid w:val="00BA2371"/>
    <w:rsid w:val="00BA4951"/>
    <w:rsid w:val="00BA68AD"/>
    <w:rsid w:val="00BA7396"/>
    <w:rsid w:val="00BB6069"/>
    <w:rsid w:val="00BB6742"/>
    <w:rsid w:val="00BB70BA"/>
    <w:rsid w:val="00BC041B"/>
    <w:rsid w:val="00BC251C"/>
    <w:rsid w:val="00BC4D51"/>
    <w:rsid w:val="00BC586F"/>
    <w:rsid w:val="00BC5F9B"/>
    <w:rsid w:val="00BD0140"/>
    <w:rsid w:val="00BD0A1F"/>
    <w:rsid w:val="00BD3A21"/>
    <w:rsid w:val="00BD3E0B"/>
    <w:rsid w:val="00BD4B3D"/>
    <w:rsid w:val="00BD5A23"/>
    <w:rsid w:val="00BE2172"/>
    <w:rsid w:val="00BE27AB"/>
    <w:rsid w:val="00BE2B15"/>
    <w:rsid w:val="00BE4FB5"/>
    <w:rsid w:val="00BE54B7"/>
    <w:rsid w:val="00BE6839"/>
    <w:rsid w:val="00BF4AF9"/>
    <w:rsid w:val="00BF5556"/>
    <w:rsid w:val="00BF5AFE"/>
    <w:rsid w:val="00C01068"/>
    <w:rsid w:val="00C040BD"/>
    <w:rsid w:val="00C06A42"/>
    <w:rsid w:val="00C07C71"/>
    <w:rsid w:val="00C10FBE"/>
    <w:rsid w:val="00C13B3D"/>
    <w:rsid w:val="00C153E2"/>
    <w:rsid w:val="00C155E6"/>
    <w:rsid w:val="00C1563E"/>
    <w:rsid w:val="00C20258"/>
    <w:rsid w:val="00C2231D"/>
    <w:rsid w:val="00C2356F"/>
    <w:rsid w:val="00C31E1C"/>
    <w:rsid w:val="00C32B14"/>
    <w:rsid w:val="00C365E8"/>
    <w:rsid w:val="00C43854"/>
    <w:rsid w:val="00C446FD"/>
    <w:rsid w:val="00C45526"/>
    <w:rsid w:val="00C45FCD"/>
    <w:rsid w:val="00C5172D"/>
    <w:rsid w:val="00C55464"/>
    <w:rsid w:val="00C56FC7"/>
    <w:rsid w:val="00C5721A"/>
    <w:rsid w:val="00C66798"/>
    <w:rsid w:val="00C707F9"/>
    <w:rsid w:val="00C710DC"/>
    <w:rsid w:val="00C74FD7"/>
    <w:rsid w:val="00C8436D"/>
    <w:rsid w:val="00C87AB4"/>
    <w:rsid w:val="00C90AFE"/>
    <w:rsid w:val="00C9161D"/>
    <w:rsid w:val="00C94377"/>
    <w:rsid w:val="00C9504A"/>
    <w:rsid w:val="00CA33E7"/>
    <w:rsid w:val="00CA3688"/>
    <w:rsid w:val="00CA4FFA"/>
    <w:rsid w:val="00CA623F"/>
    <w:rsid w:val="00CA64E7"/>
    <w:rsid w:val="00CB26F6"/>
    <w:rsid w:val="00CB29C7"/>
    <w:rsid w:val="00CC7B5D"/>
    <w:rsid w:val="00CD3967"/>
    <w:rsid w:val="00CD4EDD"/>
    <w:rsid w:val="00CD5010"/>
    <w:rsid w:val="00CD582C"/>
    <w:rsid w:val="00CD5B46"/>
    <w:rsid w:val="00CD6A86"/>
    <w:rsid w:val="00CD79FA"/>
    <w:rsid w:val="00CE06C6"/>
    <w:rsid w:val="00CE197B"/>
    <w:rsid w:val="00CE1BC7"/>
    <w:rsid w:val="00CE2AF5"/>
    <w:rsid w:val="00CE390A"/>
    <w:rsid w:val="00CE7A38"/>
    <w:rsid w:val="00CF150D"/>
    <w:rsid w:val="00CF1848"/>
    <w:rsid w:val="00CF6E07"/>
    <w:rsid w:val="00CF6E85"/>
    <w:rsid w:val="00D01E88"/>
    <w:rsid w:val="00D02081"/>
    <w:rsid w:val="00D0452F"/>
    <w:rsid w:val="00D0606B"/>
    <w:rsid w:val="00D10161"/>
    <w:rsid w:val="00D12044"/>
    <w:rsid w:val="00D124A6"/>
    <w:rsid w:val="00D15CB1"/>
    <w:rsid w:val="00D15E3B"/>
    <w:rsid w:val="00D1789F"/>
    <w:rsid w:val="00D205E0"/>
    <w:rsid w:val="00D27C02"/>
    <w:rsid w:val="00D31D9F"/>
    <w:rsid w:val="00D363A4"/>
    <w:rsid w:val="00D41AF4"/>
    <w:rsid w:val="00D41EBB"/>
    <w:rsid w:val="00D441EE"/>
    <w:rsid w:val="00D460D5"/>
    <w:rsid w:val="00D47E58"/>
    <w:rsid w:val="00D510DE"/>
    <w:rsid w:val="00D51F3C"/>
    <w:rsid w:val="00D55405"/>
    <w:rsid w:val="00D56D9C"/>
    <w:rsid w:val="00D6031E"/>
    <w:rsid w:val="00D65491"/>
    <w:rsid w:val="00D670B2"/>
    <w:rsid w:val="00D70597"/>
    <w:rsid w:val="00D734ED"/>
    <w:rsid w:val="00D76A18"/>
    <w:rsid w:val="00D77E3D"/>
    <w:rsid w:val="00D84036"/>
    <w:rsid w:val="00D8450D"/>
    <w:rsid w:val="00D91263"/>
    <w:rsid w:val="00D91B3A"/>
    <w:rsid w:val="00D947D7"/>
    <w:rsid w:val="00D96A1D"/>
    <w:rsid w:val="00D9712A"/>
    <w:rsid w:val="00D978B0"/>
    <w:rsid w:val="00DA7969"/>
    <w:rsid w:val="00DB3965"/>
    <w:rsid w:val="00DC03D6"/>
    <w:rsid w:val="00DC1020"/>
    <w:rsid w:val="00DC191C"/>
    <w:rsid w:val="00DC1A37"/>
    <w:rsid w:val="00DC2859"/>
    <w:rsid w:val="00DC4BA6"/>
    <w:rsid w:val="00DC7E63"/>
    <w:rsid w:val="00DD118C"/>
    <w:rsid w:val="00DD1F01"/>
    <w:rsid w:val="00DD5351"/>
    <w:rsid w:val="00DD645F"/>
    <w:rsid w:val="00DE0DCB"/>
    <w:rsid w:val="00DE5894"/>
    <w:rsid w:val="00DE62F8"/>
    <w:rsid w:val="00DE794F"/>
    <w:rsid w:val="00DF5B3B"/>
    <w:rsid w:val="00DF60C6"/>
    <w:rsid w:val="00DF654B"/>
    <w:rsid w:val="00DF78AB"/>
    <w:rsid w:val="00E01914"/>
    <w:rsid w:val="00E07B5D"/>
    <w:rsid w:val="00E12ECD"/>
    <w:rsid w:val="00E12EE3"/>
    <w:rsid w:val="00E138B3"/>
    <w:rsid w:val="00E152FE"/>
    <w:rsid w:val="00E1653F"/>
    <w:rsid w:val="00E17AF8"/>
    <w:rsid w:val="00E20FA6"/>
    <w:rsid w:val="00E2105B"/>
    <w:rsid w:val="00E230FA"/>
    <w:rsid w:val="00E24BF3"/>
    <w:rsid w:val="00E30772"/>
    <w:rsid w:val="00E3749B"/>
    <w:rsid w:val="00E430B6"/>
    <w:rsid w:val="00E45220"/>
    <w:rsid w:val="00E51644"/>
    <w:rsid w:val="00E55960"/>
    <w:rsid w:val="00E604AE"/>
    <w:rsid w:val="00E6094C"/>
    <w:rsid w:val="00E649A9"/>
    <w:rsid w:val="00E66235"/>
    <w:rsid w:val="00E6747A"/>
    <w:rsid w:val="00E70257"/>
    <w:rsid w:val="00E70A61"/>
    <w:rsid w:val="00E755E5"/>
    <w:rsid w:val="00E77540"/>
    <w:rsid w:val="00E81B36"/>
    <w:rsid w:val="00E82059"/>
    <w:rsid w:val="00E83C24"/>
    <w:rsid w:val="00E85110"/>
    <w:rsid w:val="00E87621"/>
    <w:rsid w:val="00E91792"/>
    <w:rsid w:val="00E9318D"/>
    <w:rsid w:val="00E93457"/>
    <w:rsid w:val="00E9475D"/>
    <w:rsid w:val="00E97121"/>
    <w:rsid w:val="00E976FB"/>
    <w:rsid w:val="00EA00DE"/>
    <w:rsid w:val="00EA0405"/>
    <w:rsid w:val="00EA77D9"/>
    <w:rsid w:val="00EB191E"/>
    <w:rsid w:val="00EB2ED7"/>
    <w:rsid w:val="00EB31F5"/>
    <w:rsid w:val="00EB4A6E"/>
    <w:rsid w:val="00EB5953"/>
    <w:rsid w:val="00EB745E"/>
    <w:rsid w:val="00EB79BE"/>
    <w:rsid w:val="00EC3272"/>
    <w:rsid w:val="00EC4CC7"/>
    <w:rsid w:val="00EC5E46"/>
    <w:rsid w:val="00ED3554"/>
    <w:rsid w:val="00ED5018"/>
    <w:rsid w:val="00EE33FA"/>
    <w:rsid w:val="00EE384E"/>
    <w:rsid w:val="00EF1B6B"/>
    <w:rsid w:val="00EF5F3C"/>
    <w:rsid w:val="00EF6C59"/>
    <w:rsid w:val="00F0790A"/>
    <w:rsid w:val="00F1016A"/>
    <w:rsid w:val="00F120CD"/>
    <w:rsid w:val="00F12D17"/>
    <w:rsid w:val="00F12E1B"/>
    <w:rsid w:val="00F13945"/>
    <w:rsid w:val="00F14AF3"/>
    <w:rsid w:val="00F15873"/>
    <w:rsid w:val="00F219D7"/>
    <w:rsid w:val="00F21A51"/>
    <w:rsid w:val="00F23A90"/>
    <w:rsid w:val="00F23EB6"/>
    <w:rsid w:val="00F2548D"/>
    <w:rsid w:val="00F269BD"/>
    <w:rsid w:val="00F26D57"/>
    <w:rsid w:val="00F274DA"/>
    <w:rsid w:val="00F34C7B"/>
    <w:rsid w:val="00F37864"/>
    <w:rsid w:val="00F37A01"/>
    <w:rsid w:val="00F4094C"/>
    <w:rsid w:val="00F476F0"/>
    <w:rsid w:val="00F530A3"/>
    <w:rsid w:val="00F53E0D"/>
    <w:rsid w:val="00F540FB"/>
    <w:rsid w:val="00F57F21"/>
    <w:rsid w:val="00F64DD8"/>
    <w:rsid w:val="00F659C2"/>
    <w:rsid w:val="00F71BE4"/>
    <w:rsid w:val="00F7241C"/>
    <w:rsid w:val="00F72675"/>
    <w:rsid w:val="00F73D5E"/>
    <w:rsid w:val="00F80722"/>
    <w:rsid w:val="00F80C8A"/>
    <w:rsid w:val="00F86A02"/>
    <w:rsid w:val="00F86D3A"/>
    <w:rsid w:val="00F902C9"/>
    <w:rsid w:val="00F93014"/>
    <w:rsid w:val="00F94774"/>
    <w:rsid w:val="00F9487A"/>
    <w:rsid w:val="00FA0943"/>
    <w:rsid w:val="00FA175D"/>
    <w:rsid w:val="00FA585F"/>
    <w:rsid w:val="00FB3E9B"/>
    <w:rsid w:val="00FB6A89"/>
    <w:rsid w:val="00FB6B78"/>
    <w:rsid w:val="00FB74C7"/>
    <w:rsid w:val="00FC030E"/>
    <w:rsid w:val="00FC0C4A"/>
    <w:rsid w:val="00FC53DB"/>
    <w:rsid w:val="00FE231E"/>
    <w:rsid w:val="00FE5985"/>
    <w:rsid w:val="00FE7358"/>
    <w:rsid w:val="00FE73C6"/>
    <w:rsid w:val="00FF44FF"/>
    <w:rsid w:val="00FF5819"/>
    <w:rsid w:val="00FF6A6E"/>
    <w:rsid w:val="00FF792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rsid w:val="007E09DA"/>
    <w:rPr>
      <w:sz w:val="16"/>
    </w:rPr>
  </w:style>
  <w:style w:type="paragraph" w:styleId="Commentaire">
    <w:name w:val="annotation text"/>
    <w:basedOn w:val="Normal"/>
    <w:link w:val="CommentaireCar"/>
    <w:rsid w:val="007E09DA"/>
    <w:pPr>
      <w:spacing w:after="120" w:line="240" w:lineRule="exact"/>
    </w:pPr>
  </w:style>
  <w:style w:type="character" w:customStyle="1" w:styleId="CommentaireCar">
    <w:name w:val="Commentaire Car"/>
    <w:basedOn w:val="Policepardfaut"/>
    <w:link w:val="Commentaire"/>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0">
    <w:name w:val="Para1"/>
    <w:basedOn w:val="Normal"/>
    <w:link w:val="Para1Char"/>
    <w:rsid w:val="00427D21"/>
    <w:pPr>
      <w:numPr>
        <w:numId w:val="2"/>
      </w:numPr>
      <w:spacing w:before="120" w:after="120"/>
    </w:pPr>
    <w:rPr>
      <w:snapToGrid w:val="0"/>
      <w:szCs w:val="18"/>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Paragraphedeliste">
    <w:name w:val="List Paragraph"/>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rsid w:val="00510E76"/>
    <w:pPr>
      <w:spacing w:after="160" w:line="240" w:lineRule="exact"/>
      <w:jc w:val="left"/>
    </w:pPr>
    <w:rPr>
      <w:rFonts w:asciiTheme="minorHAnsi" w:eastAsiaTheme="minorEastAsia" w:hAnsiTheme="minorHAnsi" w:cstheme="minorBidi"/>
      <w:vertAlign w:val="superscript"/>
      <w:lang w:val="fr-CA"/>
    </w:rPr>
  </w:style>
  <w:style w:type="character" w:customStyle="1" w:styleId="UnresolvedMention">
    <w:name w:val="Unresolved Mention"/>
    <w:basedOn w:val="Policepardfaut"/>
    <w:uiPriority w:val="99"/>
    <w:semiHidden/>
    <w:unhideWhenUsed/>
    <w:rsid w:val="008E77E4"/>
    <w:rPr>
      <w:color w:val="605E5C"/>
      <w:shd w:val="clear" w:color="auto" w:fill="E1DFDD"/>
    </w:rPr>
  </w:style>
  <w:style w:type="character" w:customStyle="1" w:styleId="ParagraphedelisteCar">
    <w:name w:val="Paragraphe de liste Car"/>
    <w:basedOn w:val="Policepardfaut"/>
    <w:link w:val="Paragraphedeliste"/>
    <w:uiPriority w:val="34"/>
    <w:qFormat/>
    <w:locked/>
    <w:rsid w:val="00523904"/>
    <w:rPr>
      <w:rFonts w:ascii="Times New Roman" w:eastAsia="Times New Roman" w:hAnsi="Times New Roman" w:cs="Times New Roman"/>
      <w:sz w:val="22"/>
      <w:lang w:val="en-GB"/>
    </w:rPr>
  </w:style>
  <w:style w:type="paragraph" w:customStyle="1" w:styleId="Para1">
    <w:name w:val="Para 1"/>
    <w:basedOn w:val="Corpsdetexte"/>
    <w:rsid w:val="00523904"/>
    <w:pPr>
      <w:numPr>
        <w:numId w:val="7"/>
      </w:numPr>
    </w:pPr>
    <w:rPr>
      <w:rFonts w:eastAsia="MS Mincho" w:cs="Angsana New"/>
      <w:bCs/>
      <w:iCs w:val="0"/>
      <w:szCs w:val="22"/>
    </w:rPr>
  </w:style>
  <w:style w:type="paragraph" w:styleId="Objetducommentaire">
    <w:name w:val="annotation subject"/>
    <w:basedOn w:val="Commentaire"/>
    <w:next w:val="Commentaire"/>
    <w:link w:val="ObjetducommentaireCar"/>
    <w:uiPriority w:val="99"/>
    <w:semiHidden/>
    <w:unhideWhenUsed/>
    <w:rsid w:val="00FA0943"/>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FA0943"/>
    <w:rPr>
      <w:rFonts w:ascii="Times New Roman" w:eastAsia="Times New Roman" w:hAnsi="Times New Roman" w:cs="Times New Roman"/>
      <w:b/>
      <w:bCs/>
      <w:sz w:val="20"/>
      <w:szCs w:val="20"/>
      <w:lang w:val="en-GB"/>
    </w:rPr>
  </w:style>
  <w:style w:type="paragraph" w:styleId="Rvision">
    <w:name w:val="Revision"/>
    <w:hidden/>
    <w:uiPriority w:val="99"/>
    <w:semiHidden/>
    <w:rsid w:val="00197686"/>
    <w:rPr>
      <w:rFonts w:ascii="Times New Roman" w:eastAsia="Times New Roman" w:hAnsi="Times New Roman" w:cs="Times New Roman"/>
      <w:sz w:val="22"/>
      <w:lang w:val="en-GB"/>
    </w:rPr>
  </w:style>
  <w:style w:type="paragraph" w:customStyle="1" w:styleId="recommendation">
    <w:name w:val="recommendation"/>
    <w:basedOn w:val="Titre2"/>
    <w:qFormat/>
    <w:rsid w:val="00CE7A38"/>
    <w:pPr>
      <w:tabs>
        <w:tab w:val="clear" w:pos="720"/>
      </w:tabs>
      <w:spacing w:before="240" w:after="60" w:line="276" w:lineRule="auto"/>
      <w:jc w:val="left"/>
    </w:pPr>
    <w:rPr>
      <w:i/>
      <w:snapToGrid w:val="0"/>
      <w:kern w:val="2"/>
      <w:szCs w:val="22"/>
      <w:lang w:val="en-US"/>
    </w:rPr>
  </w:style>
</w:styles>
</file>

<file path=word/webSettings.xml><?xml version="1.0" encoding="utf-8"?>
<w:webSettings xmlns:r="http://schemas.openxmlformats.org/officeDocument/2006/relationships" xmlns:w="http://schemas.openxmlformats.org/wordprocessingml/2006/main">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6694753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cbd.int/doc/decisions/cop-13/cop-13-dec-04-ru.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0/cop-10-dec-33-ru.pdf" TargetMode="External"/><Relationship Id="rId2" Type="http://schemas.openxmlformats.org/officeDocument/2006/relationships/customXml" Target="../customXml/item2.xml"/><Relationship Id="rId16" Type="http://schemas.openxmlformats.org/officeDocument/2006/relationships/hyperlink" Target="https://www.cbd.int/doc/decisions/cop-09/cop-09-dec-16-ru.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bd.int/doc/decisions/cop-07/cop-07-dec-15-ru.pdf"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cbd.int/doc/decisions/cop-14/cop-14-dec-05-ru.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pcc.ch/report/srccl/" TargetMode="External"/><Relationship Id="rId13" Type="http://schemas.openxmlformats.org/officeDocument/2006/relationships/hyperlink" Target="https://undocs.org/ru/A/RES/71/256" TargetMode="External"/><Relationship Id="rId3" Type="http://schemas.openxmlformats.org/officeDocument/2006/relationships/hyperlink" Target="https://www.ipcc.ch/report/srccl/" TargetMode="External"/><Relationship Id="rId7" Type="http://schemas.openxmlformats.org/officeDocument/2006/relationships/hyperlink" Target="https://www.ipcc.ch/sr15/" TargetMode="External"/><Relationship Id="rId12" Type="http://schemas.openxmlformats.org/officeDocument/2006/relationships/hyperlink" Target="https://undocs.org/ru/A/RES/69/283" TargetMode="External"/><Relationship Id="rId2" Type="http://schemas.openxmlformats.org/officeDocument/2006/relationships/hyperlink" Target="https://www.ipcc.ch/sr15/" TargetMode="External"/><Relationship Id="rId1" Type="http://schemas.openxmlformats.org/officeDocument/2006/relationships/hyperlink" Target="https://ipbes.net/global-assessment" TargetMode="External"/><Relationship Id="rId6" Type="http://schemas.openxmlformats.org/officeDocument/2006/relationships/hyperlink" Target="https://ipbes.net/global-assessment" TargetMode="External"/><Relationship Id="rId11" Type="http://schemas.openxmlformats.org/officeDocument/2006/relationships/hyperlink" Target="https://www.cbd.int/doc/publications/cbd-ts-93-en.pdf" TargetMode="External"/><Relationship Id="rId5" Type="http://schemas.openxmlformats.org/officeDocument/2006/relationships/hyperlink" Target="https://www.cbd.int/doc/c/d7da/119e/0c6a0a8d4de9ad16e45e7121/cop-14-inf-50-en.pdf" TargetMode="External"/><Relationship Id="rId10" Type="http://schemas.openxmlformats.org/officeDocument/2006/relationships/hyperlink" Target="https://www.cbd.int/doc/publications/cbd-ts-93-en.pdf" TargetMode="External"/><Relationship Id="rId4" Type="http://schemas.openxmlformats.org/officeDocument/2006/relationships/hyperlink" Target="https://www.ipcc.ch/srocc/home/" TargetMode="External"/><Relationship Id="rId9" Type="http://schemas.openxmlformats.org/officeDocument/2006/relationships/hyperlink" Target="https://www.ipcc.ch/srocc/hom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C444DEE40D7C456B82AF1A09CD132ABF"/>
        <w:category>
          <w:name w:val="General"/>
          <w:gallery w:val="placeholder"/>
        </w:category>
        <w:types>
          <w:type w:val="bbPlcHdr"/>
        </w:types>
        <w:behaviors>
          <w:behavior w:val="content"/>
        </w:behaviors>
        <w:guid w:val="{20618E59-89A7-48DE-AEDB-A201645FEDD4}"/>
      </w:docPartPr>
      <w:docPartBody>
        <w:p w:rsidR="00C82269" w:rsidRDefault="00CE6602" w:rsidP="00CE6602">
          <w:pPr>
            <w:pStyle w:val="C444DEE40D7C456B82AF1A09CD132ABF"/>
          </w:pPr>
          <w:r>
            <w:rPr>
              <w:rStyle w:val="Textedelespacerserv"/>
            </w:rPr>
            <w:t>Click here to enter text.</w:t>
          </w:r>
        </w:p>
      </w:docPartBody>
    </w:docPart>
    <w:docPart>
      <w:docPartPr>
        <w:name w:val="1D0DC052861E4676805038FA377ABCA0"/>
        <w:category>
          <w:name w:val="General"/>
          <w:gallery w:val="placeholder"/>
        </w:category>
        <w:types>
          <w:type w:val="bbPlcHdr"/>
        </w:types>
        <w:behaviors>
          <w:behavior w:val="content"/>
        </w:behaviors>
        <w:guid w:val="{F0AF97AC-3E58-45D6-95E3-ACF71382C7AF}"/>
      </w:docPartPr>
      <w:docPartBody>
        <w:p w:rsidR="00CE52DB" w:rsidRDefault="007240D5" w:rsidP="007240D5">
          <w:pPr>
            <w:pStyle w:val="1D0DC052861E4676805038FA377ABCA0"/>
          </w:pPr>
          <w:r w:rsidRPr="00B903A7">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810A55"/>
    <w:rsid w:val="001A1797"/>
    <w:rsid w:val="001F5F92"/>
    <w:rsid w:val="001F7A0D"/>
    <w:rsid w:val="002B7438"/>
    <w:rsid w:val="003352AD"/>
    <w:rsid w:val="003B0BDA"/>
    <w:rsid w:val="00454379"/>
    <w:rsid w:val="00500A2B"/>
    <w:rsid w:val="005160DE"/>
    <w:rsid w:val="0058288D"/>
    <w:rsid w:val="0064181E"/>
    <w:rsid w:val="006801B3"/>
    <w:rsid w:val="006C5022"/>
    <w:rsid w:val="00720F63"/>
    <w:rsid w:val="007240D5"/>
    <w:rsid w:val="007D324C"/>
    <w:rsid w:val="007F1B76"/>
    <w:rsid w:val="00810A55"/>
    <w:rsid w:val="008570DD"/>
    <w:rsid w:val="008C6619"/>
    <w:rsid w:val="008D420E"/>
    <w:rsid w:val="008D4527"/>
    <w:rsid w:val="0098642F"/>
    <w:rsid w:val="00987197"/>
    <w:rsid w:val="009E27DB"/>
    <w:rsid w:val="00AB5820"/>
    <w:rsid w:val="00B51AF2"/>
    <w:rsid w:val="00BA67CA"/>
    <w:rsid w:val="00BA6D0C"/>
    <w:rsid w:val="00C155D4"/>
    <w:rsid w:val="00C82269"/>
    <w:rsid w:val="00CE52DB"/>
    <w:rsid w:val="00CE6602"/>
    <w:rsid w:val="00D03FEF"/>
    <w:rsid w:val="00D138F9"/>
    <w:rsid w:val="00D16B90"/>
    <w:rsid w:val="00DA62CE"/>
    <w:rsid w:val="00DF2193"/>
    <w:rsid w:val="00E91BB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7C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BA67CA"/>
  </w:style>
  <w:style w:type="paragraph" w:customStyle="1" w:styleId="C444DEE40D7C456B82AF1A09CD132ABF">
    <w:name w:val="C444DEE40D7C456B82AF1A09CD132ABF"/>
    <w:rsid w:val="00CE6602"/>
    <w:pPr>
      <w:spacing w:after="160" w:line="259" w:lineRule="auto"/>
    </w:pPr>
  </w:style>
  <w:style w:type="paragraph" w:customStyle="1" w:styleId="F805B23B35124CD1A344BABEB28A7207">
    <w:name w:val="F805B23B35124CD1A344BABEB28A7207"/>
    <w:rsid w:val="002B7438"/>
    <w:pPr>
      <w:spacing w:after="160" w:line="259" w:lineRule="auto"/>
    </w:pPr>
    <w:rPr>
      <w:lang w:val="en-CA" w:eastAsia="en-CA"/>
    </w:rPr>
  </w:style>
  <w:style w:type="paragraph" w:customStyle="1" w:styleId="A39D1CE48B7949628BBF04D8284A5275">
    <w:name w:val="A39D1CE48B7949628BBF04D8284A5275"/>
    <w:rsid w:val="007240D5"/>
    <w:pPr>
      <w:spacing w:after="160" w:line="259" w:lineRule="auto"/>
    </w:pPr>
    <w:rPr>
      <w:lang w:val="en-CA" w:eastAsia="en-CA"/>
    </w:rPr>
  </w:style>
  <w:style w:type="paragraph" w:customStyle="1" w:styleId="B03D178C3BE04014BEB37D3904F60C92">
    <w:name w:val="B03D178C3BE04014BEB37D3904F60C92"/>
    <w:rsid w:val="007240D5"/>
    <w:pPr>
      <w:spacing w:after="160" w:line="259" w:lineRule="auto"/>
    </w:pPr>
    <w:rPr>
      <w:lang w:val="en-CA" w:eastAsia="en-CA"/>
    </w:rPr>
  </w:style>
  <w:style w:type="paragraph" w:customStyle="1" w:styleId="45728D62C79C4120A790F1C1AA5B026A">
    <w:name w:val="45728D62C79C4120A790F1C1AA5B026A"/>
    <w:rsid w:val="007240D5"/>
    <w:pPr>
      <w:spacing w:after="160" w:line="259" w:lineRule="auto"/>
    </w:pPr>
    <w:rPr>
      <w:lang w:val="en-CA" w:eastAsia="en-CA"/>
    </w:rPr>
  </w:style>
  <w:style w:type="paragraph" w:customStyle="1" w:styleId="1D0DC052861E4676805038FA377ABCA0">
    <w:name w:val="1D0DC052861E4676805038FA377ABCA0"/>
    <w:rsid w:val="007240D5"/>
    <w:pPr>
      <w:spacing w:after="160" w:line="259" w:lineRule="auto"/>
    </w:pPr>
    <w:rPr>
      <w:lang w:val="en-CA" w:eastAsia="en-CA"/>
    </w:rPr>
  </w:style>
  <w:style w:type="paragraph" w:customStyle="1" w:styleId="3FADF224CDC34BF6A7091DAA6631CE38">
    <w:name w:val="3FADF224CDC34BF6A7091DAA6631CE38"/>
    <w:rsid w:val="007240D5"/>
    <w:pPr>
      <w:spacing w:after="160" w:line="259" w:lineRule="auto"/>
    </w:pPr>
    <w:rPr>
      <w:lang w:val="en-CA" w:eastAsia="en-CA"/>
    </w:rPr>
  </w:style>
  <w:style w:type="paragraph" w:customStyle="1" w:styleId="E6A1F7EE44D44CE7AB5FE21FD961259F">
    <w:name w:val="E6A1F7EE44D44CE7AB5FE21FD961259F"/>
    <w:rsid w:val="00BA67CA"/>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4" ma:contentTypeDescription="Create a new document." ma:contentTypeScope="" ma:versionID="9aeaef79ff781c77a42a539a0ded4807">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8ae42e93491dda93b54db77ba969fb9"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B1469-2A75-44F2-A042-0661450DB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C63C59-DD9D-49D1-B5B3-44605E06E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6</Pages>
  <Words>2760</Words>
  <Characters>15182</Characters>
  <Application>Microsoft Office Word</Application>
  <DocSecurity>0</DocSecurity>
  <Lines>126</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3/1.	Informing the scientific and technical evidence base for the post-2020 global biodiversity framewor</vt:lpstr>
      <vt:lpstr>23/1. 	Informing the scientific and technical evidence base for the post-2020 global biodiversity framework</vt:lpstr>
    </vt:vector>
  </TitlesOfParts>
  <Company>SCBD</Company>
  <LinksUpToDate>false</LinksUpToDate>
  <CharactersWithSpaces>17907</CharactersWithSpaces>
  <SharedDoc>false</SharedDoc>
  <HLinks>
    <vt:vector size="48" baseType="variant">
      <vt:variant>
        <vt:i4>655433</vt:i4>
      </vt:variant>
      <vt:variant>
        <vt:i4>12</vt:i4>
      </vt:variant>
      <vt:variant>
        <vt:i4>0</vt:i4>
      </vt:variant>
      <vt:variant>
        <vt:i4>5</vt:i4>
      </vt:variant>
      <vt:variant>
        <vt:lpwstr>https://www.cbd.int/doc/decisions/cop-14/cop-14-dec-35-en.pdf</vt:lpwstr>
      </vt:variant>
      <vt:variant>
        <vt:lpwstr/>
      </vt:variant>
      <vt:variant>
        <vt:i4>65615</vt:i4>
      </vt:variant>
      <vt:variant>
        <vt:i4>9</vt:i4>
      </vt:variant>
      <vt:variant>
        <vt:i4>0</vt:i4>
      </vt:variant>
      <vt:variant>
        <vt:i4>5</vt:i4>
      </vt:variant>
      <vt:variant>
        <vt:lpwstr>https://www.cbd.int/doc/decisions/cop-13/cop-13-dec-29-en.pdf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917578</vt:i4>
      </vt:variant>
      <vt:variant>
        <vt:i4>3</vt:i4>
      </vt:variant>
      <vt:variant>
        <vt:i4>0</vt:i4>
      </vt:variant>
      <vt:variant>
        <vt:i4>5</vt:i4>
      </vt:variant>
      <vt:variant>
        <vt:lpwstr>https://www.cbd.int/doc/decisions/cop-14/cop-14-dec-01-en.pdf</vt:lpwstr>
      </vt:variant>
      <vt:variant>
        <vt:lpwstr/>
      </vt:variant>
      <vt:variant>
        <vt:i4>1114202</vt:i4>
      </vt:variant>
      <vt:variant>
        <vt:i4>0</vt:i4>
      </vt:variant>
      <vt:variant>
        <vt:i4>0</vt:i4>
      </vt:variant>
      <vt:variant>
        <vt:i4>5</vt:i4>
      </vt:variant>
      <vt:variant>
        <vt:lpwstr>https://www.cbd.int/doc/recommendations/sbstta-21/sbstta-21-rec-01-en.pdf</vt:lpwstr>
      </vt:variant>
      <vt:variant>
        <vt:lpwstr/>
      </vt:variant>
      <vt:variant>
        <vt:i4>6881329</vt:i4>
      </vt:variant>
      <vt:variant>
        <vt:i4>6</vt:i4>
      </vt:variant>
      <vt:variant>
        <vt:i4>0</vt:i4>
      </vt:variant>
      <vt:variant>
        <vt:i4>5</vt:i4>
      </vt:variant>
      <vt:variant>
        <vt:lpwstr>https://www.ipbes.net/global-assessment-report-biodiversity-ecosystem-services</vt:lpwstr>
      </vt:variant>
      <vt:variant>
        <vt:lpwstr/>
      </vt:variant>
      <vt:variant>
        <vt:i4>1507347</vt:i4>
      </vt:variant>
      <vt:variant>
        <vt:i4>3</vt:i4>
      </vt:variant>
      <vt:variant>
        <vt:i4>0</vt:i4>
      </vt:variant>
      <vt:variant>
        <vt:i4>5</vt:i4>
      </vt:variant>
      <vt:variant>
        <vt:lpwstr>https://ipbes.net/assessment-reports</vt:lpwstr>
      </vt:variant>
      <vt:variant>
        <vt:lpwstr/>
      </vt:variant>
      <vt:variant>
        <vt:i4>6881329</vt:i4>
      </vt:variant>
      <vt:variant>
        <vt:i4>0</vt:i4>
      </vt:variant>
      <vt:variant>
        <vt:i4>0</vt:i4>
      </vt:variant>
      <vt:variant>
        <vt:i4>5</vt:i4>
      </vt:variant>
      <vt:variant>
        <vt:lpwstr>https://www.ipbes.net/global-assessment-report-biodiversity-ecosystem-services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	Informing the scientific and technical evidence base for the post-2020 global biodiversity framewor</dc:title>
  <dc:subject>CBD/SBSTTA/REC/23/2</dc:subject>
  <dc:creator>SBSTTA-23</dc:creator>
  <cp:keywords>Subsidiary Body on Scientific, Technical and Technological Advice, Twenty-third meeting, Montreal, Canada, 25-29 November 2019</cp:keywords>
  <cp:lastModifiedBy>Bureau</cp:lastModifiedBy>
  <cp:revision>17</cp:revision>
  <cp:lastPrinted>2019-11-30T03:17:00Z</cp:lastPrinted>
  <dcterms:created xsi:type="dcterms:W3CDTF">2020-01-25T11:19:00Z</dcterms:created>
  <dcterms:modified xsi:type="dcterms:W3CDTF">2020-01-31T20:20:00Z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