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01F9D" w14:textId="1DEA9F5D" w:rsidR="007460AF" w:rsidRPr="00BB395E" w:rsidRDefault="007460AF" w:rsidP="00C62BF1">
      <w:pPr>
        <w:jc w:val="right"/>
        <w:rPr>
          <w:kern w:val="22"/>
        </w:rPr>
      </w:pPr>
      <w:bookmarkStart w:id="0" w:name="_GoBack"/>
      <w:bookmarkEnd w:id="0"/>
    </w:p>
    <w:tbl>
      <w:tblPr>
        <w:tblStyle w:val="TableGrid"/>
        <w:tblW w:w="10207"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34A62" w:rsidRPr="00B025CA" w14:paraId="2283F4B6" w14:textId="77777777" w:rsidTr="00423F83">
        <w:trPr>
          <w:trHeight w:val="709"/>
        </w:trPr>
        <w:tc>
          <w:tcPr>
            <w:tcW w:w="976" w:type="dxa"/>
            <w:tcBorders>
              <w:bottom w:val="single" w:sz="12" w:space="0" w:color="auto"/>
            </w:tcBorders>
          </w:tcPr>
          <w:p w14:paraId="38B9A671" w14:textId="77777777" w:rsidR="00534A62" w:rsidRPr="00B025CA" w:rsidRDefault="00534A62" w:rsidP="00423F83">
            <w:pPr>
              <w:rPr>
                <w:lang w:val="fr-CA"/>
              </w:rPr>
            </w:pPr>
            <w:bookmarkStart w:id="1" w:name="Meeting"/>
            <w:r w:rsidRPr="00B025CA">
              <w:rPr>
                <w:noProof/>
                <w:lang w:val="fr-CA" w:eastAsia="fr-CA"/>
              </w:rPr>
              <w:drawing>
                <wp:inline distT="0" distB="0" distL="0" distR="0" wp14:anchorId="3B4FB007" wp14:editId="7B20C21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53305E2" w14:textId="77777777" w:rsidR="00534A62" w:rsidRPr="00B025CA" w:rsidRDefault="00534A62" w:rsidP="00423F83">
            <w:pPr>
              <w:rPr>
                <w:lang w:val="fr-CA"/>
              </w:rPr>
            </w:pPr>
            <w:r w:rsidRPr="00B025CA">
              <w:rPr>
                <w:noProof/>
                <w:lang w:val="fr-CA" w:eastAsia="fr-CA"/>
              </w:rPr>
              <w:drawing>
                <wp:inline distT="0" distB="0" distL="0" distR="0" wp14:anchorId="32C24252" wp14:editId="61772186">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517577DB" w14:textId="77777777" w:rsidR="00534A62" w:rsidRPr="00B025CA" w:rsidRDefault="00534A62" w:rsidP="00423F83">
            <w:pPr>
              <w:jc w:val="right"/>
              <w:rPr>
                <w:rFonts w:ascii="Arial" w:hAnsi="Arial" w:cs="Arial"/>
                <w:b/>
                <w:sz w:val="32"/>
                <w:szCs w:val="32"/>
                <w:lang w:val="fr-CA"/>
              </w:rPr>
            </w:pPr>
            <w:r w:rsidRPr="00B025CA">
              <w:rPr>
                <w:rFonts w:ascii="Arial" w:hAnsi="Arial" w:cs="Arial"/>
                <w:b/>
                <w:sz w:val="32"/>
                <w:szCs w:val="32"/>
                <w:lang w:val="fr-CA"/>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7389"/>
        <w:gridCol w:w="2959"/>
      </w:tblGrid>
      <w:tr w:rsidR="00534A62" w:rsidRPr="00B025CA" w14:paraId="5D38E1A2" w14:textId="77777777" w:rsidTr="00534A62">
        <w:trPr>
          <w:trHeight w:val="1693"/>
        </w:trPr>
        <w:tc>
          <w:tcPr>
            <w:tcW w:w="7389" w:type="dxa"/>
            <w:tcBorders>
              <w:top w:val="nil"/>
              <w:bottom w:val="single" w:sz="36" w:space="0" w:color="000000"/>
            </w:tcBorders>
          </w:tcPr>
          <w:p w14:paraId="0AB0D33E" w14:textId="61017A0B" w:rsidR="00534A62" w:rsidRPr="00B025CA" w:rsidRDefault="00534A62" w:rsidP="00423F83">
            <w:pPr>
              <w:pStyle w:val="Header"/>
              <w:tabs>
                <w:tab w:val="clear" w:pos="4320"/>
                <w:tab w:val="clear" w:pos="8640"/>
              </w:tabs>
              <w:rPr>
                <w:b/>
                <w:snapToGrid w:val="0"/>
                <w:kern w:val="22"/>
                <w:sz w:val="32"/>
                <w:szCs w:val="32"/>
                <w:lang w:val="fr-CA"/>
              </w:rPr>
            </w:pPr>
            <w:r w:rsidRPr="00B025CA">
              <w:rPr>
                <w:noProof/>
                <w:kern w:val="22"/>
                <w:lang w:val="fr-CA" w:eastAsia="fr-CA"/>
              </w:rPr>
              <w:drawing>
                <wp:inline distT="0" distB="0" distL="0" distR="0" wp14:anchorId="10B3E492" wp14:editId="60547015">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2959" w:type="dxa"/>
            <w:tcBorders>
              <w:top w:val="nil"/>
              <w:bottom w:val="single" w:sz="36" w:space="0" w:color="000000"/>
            </w:tcBorders>
          </w:tcPr>
          <w:p w14:paraId="3CA496D7" w14:textId="77777777" w:rsidR="00534A62" w:rsidRPr="00B025CA" w:rsidRDefault="00534A62" w:rsidP="00423F83">
            <w:pPr>
              <w:ind w:left="63"/>
              <w:rPr>
                <w:noProof/>
                <w:snapToGrid w:val="0"/>
                <w:kern w:val="22"/>
                <w:szCs w:val="22"/>
                <w:lang w:val="fr-CA"/>
              </w:rPr>
            </w:pPr>
            <w:r w:rsidRPr="00B025CA">
              <w:rPr>
                <w:noProof/>
                <w:snapToGrid w:val="0"/>
                <w:kern w:val="22"/>
                <w:szCs w:val="22"/>
                <w:lang w:val="fr-CA"/>
              </w:rPr>
              <w:t>Distr.</w:t>
            </w:r>
          </w:p>
          <w:p w14:paraId="113B7B1E" w14:textId="121BA1BD" w:rsidR="00534A62" w:rsidRPr="00B025CA" w:rsidRDefault="00457421" w:rsidP="00423F83">
            <w:pPr>
              <w:ind w:left="63"/>
              <w:rPr>
                <w:noProof/>
                <w:snapToGrid w:val="0"/>
                <w:kern w:val="22"/>
                <w:szCs w:val="22"/>
                <w:lang w:val="fr-CA"/>
              </w:rPr>
            </w:pPr>
            <w:r>
              <w:rPr>
                <w:noProof/>
                <w:snapToGrid w:val="0"/>
                <w:kern w:val="22"/>
                <w:szCs w:val="22"/>
                <w:lang w:val="fr-CA"/>
              </w:rPr>
              <w:t>GÉNÉRALE</w:t>
            </w:r>
          </w:p>
          <w:p w14:paraId="31EEEC8A" w14:textId="77777777" w:rsidR="00534A62" w:rsidRPr="00B025CA" w:rsidRDefault="00534A62" w:rsidP="00423F83">
            <w:pPr>
              <w:ind w:left="63"/>
              <w:rPr>
                <w:snapToGrid w:val="0"/>
                <w:kern w:val="22"/>
                <w:szCs w:val="22"/>
                <w:lang w:val="fr-CA"/>
              </w:rPr>
            </w:pPr>
          </w:p>
          <w:p w14:paraId="35F53E47" w14:textId="4EE6A3A7" w:rsidR="00534A62" w:rsidRPr="00B025CA" w:rsidRDefault="00F34DD2" w:rsidP="00423F83">
            <w:pPr>
              <w:ind w:left="63"/>
              <w:rPr>
                <w:snapToGrid w:val="0"/>
                <w:kern w:val="22"/>
                <w:szCs w:val="22"/>
                <w:lang w:val="fr-CA"/>
              </w:rPr>
            </w:pPr>
            <w:sdt>
              <w:sdtPr>
                <w:rPr>
                  <w:snapToGrid w:val="0"/>
                  <w:kern w:val="22"/>
                  <w:szCs w:val="22"/>
                  <w:lang w:val="fr-CA"/>
                </w:rPr>
                <w:alias w:val="Subject"/>
                <w:tag w:val=""/>
                <w:id w:val="-344942035"/>
                <w:placeholder>
                  <w:docPart w:val="9EFF9EC02C3D416E91031E97263DE6DF"/>
                </w:placeholder>
                <w:dataBinding w:prefixMappings="xmlns:ns0='http://purl.org/dc/elements/1.1/' xmlns:ns1='http://schemas.openxmlformats.org/package/2006/metadata/core-properties' " w:xpath="/ns1:coreProperties[1]/ns0:subject[1]" w:storeItemID="{6C3C8BC8-F283-45AE-878A-BAB7291924A1}"/>
                <w:text/>
              </w:sdtPr>
              <w:sdtEndPr/>
              <w:sdtContent>
                <w:r w:rsidR="00534A62">
                  <w:rPr>
                    <w:snapToGrid w:val="0"/>
                    <w:kern w:val="22"/>
                    <w:szCs w:val="22"/>
                    <w:lang w:val="fr-CA"/>
                  </w:rPr>
                  <w:t>CBD/SBSTTA/</w:t>
                </w:r>
                <w:r w:rsidR="00457421">
                  <w:rPr>
                    <w:snapToGrid w:val="0"/>
                    <w:kern w:val="22"/>
                    <w:szCs w:val="22"/>
                    <w:lang w:val="fr-CA"/>
                  </w:rPr>
                  <w:t>REC/</w:t>
                </w:r>
                <w:r w:rsidR="00534A62">
                  <w:rPr>
                    <w:snapToGrid w:val="0"/>
                    <w:kern w:val="22"/>
                    <w:szCs w:val="22"/>
                    <w:lang w:val="fr-CA"/>
                  </w:rPr>
                  <w:t>23/</w:t>
                </w:r>
                <w:r w:rsidR="00457421">
                  <w:rPr>
                    <w:snapToGrid w:val="0"/>
                    <w:kern w:val="22"/>
                    <w:szCs w:val="22"/>
                    <w:lang w:val="fr-CA"/>
                  </w:rPr>
                  <w:t>3</w:t>
                </w:r>
              </w:sdtContent>
            </w:sdt>
          </w:p>
          <w:p w14:paraId="1C6302F6" w14:textId="28F2F169" w:rsidR="00534A62" w:rsidRPr="00B025CA" w:rsidRDefault="00534A62" w:rsidP="00423F83">
            <w:pPr>
              <w:ind w:left="63"/>
              <w:rPr>
                <w:snapToGrid w:val="0"/>
                <w:kern w:val="22"/>
                <w:szCs w:val="22"/>
                <w:lang w:val="fr-CA"/>
              </w:rPr>
            </w:pPr>
            <w:r w:rsidRPr="00B025CA">
              <w:rPr>
                <w:snapToGrid w:val="0"/>
                <w:kern w:val="22"/>
                <w:szCs w:val="22"/>
                <w:lang w:val="fr-CA"/>
              </w:rPr>
              <w:t>2</w:t>
            </w:r>
            <w:r w:rsidR="00284912">
              <w:rPr>
                <w:snapToGrid w:val="0"/>
                <w:kern w:val="22"/>
                <w:szCs w:val="22"/>
                <w:lang w:val="fr-CA"/>
              </w:rPr>
              <w:t>9</w:t>
            </w:r>
            <w:r>
              <w:rPr>
                <w:snapToGrid w:val="0"/>
                <w:kern w:val="22"/>
                <w:szCs w:val="22"/>
                <w:lang w:val="fr-CA"/>
              </w:rPr>
              <w:t> novembre </w:t>
            </w:r>
            <w:r w:rsidRPr="00B025CA">
              <w:rPr>
                <w:snapToGrid w:val="0"/>
                <w:kern w:val="22"/>
                <w:szCs w:val="22"/>
                <w:lang w:val="fr-CA"/>
              </w:rPr>
              <w:t>2019</w:t>
            </w:r>
          </w:p>
          <w:p w14:paraId="1D7550B1" w14:textId="77777777" w:rsidR="00534A62" w:rsidRPr="00B025CA" w:rsidRDefault="00534A62" w:rsidP="00423F83">
            <w:pPr>
              <w:ind w:left="63"/>
              <w:rPr>
                <w:snapToGrid w:val="0"/>
                <w:kern w:val="22"/>
                <w:szCs w:val="22"/>
                <w:lang w:val="fr-CA"/>
              </w:rPr>
            </w:pPr>
          </w:p>
          <w:p w14:paraId="38A5480E" w14:textId="77777777" w:rsidR="00534A62" w:rsidRPr="00957AE0" w:rsidRDefault="00534A62" w:rsidP="00423F83">
            <w:pPr>
              <w:ind w:left="37"/>
              <w:rPr>
                <w:noProof/>
                <w:lang w:val="fr-CA"/>
              </w:rPr>
            </w:pPr>
            <w:r w:rsidRPr="00957AE0">
              <w:rPr>
                <w:noProof/>
                <w:lang w:val="fr-CA"/>
              </w:rPr>
              <w:t>FRANÇAIS</w:t>
            </w:r>
          </w:p>
          <w:p w14:paraId="37CA0BF1" w14:textId="77777777" w:rsidR="00534A62" w:rsidRPr="00B025CA" w:rsidRDefault="00534A62" w:rsidP="00423F83">
            <w:pPr>
              <w:ind w:left="63"/>
              <w:rPr>
                <w:snapToGrid w:val="0"/>
                <w:color w:val="FF0000"/>
                <w:kern w:val="22"/>
                <w:szCs w:val="22"/>
                <w:u w:val="single"/>
                <w:lang w:val="fr-CA"/>
              </w:rPr>
            </w:pPr>
            <w:r w:rsidRPr="00957AE0">
              <w:rPr>
                <w:noProof/>
                <w:lang w:val="fr-CA"/>
              </w:rPr>
              <w:t>ORIGINAL</w:t>
            </w:r>
            <w:r>
              <w:rPr>
                <w:noProof/>
                <w:lang w:val="fr-CA"/>
              </w:rPr>
              <w:t> :</w:t>
            </w:r>
            <w:r w:rsidRPr="00957AE0">
              <w:rPr>
                <w:noProof/>
                <w:lang w:val="fr-CA"/>
              </w:rPr>
              <w:t xml:space="preserve"> ANGLAIS</w:t>
            </w:r>
          </w:p>
        </w:tc>
      </w:tr>
    </w:tbl>
    <w:p w14:paraId="633EC69E" w14:textId="77777777" w:rsidR="00BA1020" w:rsidRPr="000B7C58" w:rsidRDefault="00F34DD2" w:rsidP="00BA1020">
      <w:pPr>
        <w:pStyle w:val="meetingname"/>
        <w:suppressLineNumbers/>
        <w:suppressAutoHyphens/>
        <w:kinsoku w:val="0"/>
        <w:overflowPunct w:val="0"/>
        <w:autoSpaceDE w:val="0"/>
        <w:autoSpaceDN w:val="0"/>
        <w:ind w:right="4590"/>
        <w:rPr>
          <w:kern w:val="22"/>
        </w:rPr>
      </w:pPr>
      <w:sdt>
        <w:sdtPr>
          <w:rPr>
            <w:kern w:val="22"/>
          </w:rPr>
          <w:alias w:val="Meeting"/>
          <w:tag w:val="Meeting"/>
          <w:id w:val="1412045910"/>
          <w:placeholder>
            <w:docPart w:val="45DB4A142CDBD248824859EE7B012F97"/>
          </w:placeholder>
          <w:text/>
        </w:sdtPr>
        <w:sdtEndPr/>
        <w:sdtContent>
          <w:r w:rsidR="004C1FEE">
            <w:rPr>
              <w:kern w:val="22"/>
            </w:rPr>
            <w:t>ORGANE SUBSIDIAIRE CHARGÉ DE FOURNIR DES AVIS SCIENTIFIQUES, TECHNIQUES ET TECHNOLOGIQUES</w:t>
          </w:r>
        </w:sdtContent>
      </w:sdt>
      <w:bookmarkEnd w:id="1"/>
    </w:p>
    <w:p w14:paraId="7A56742F" w14:textId="77777777" w:rsidR="00BA1020" w:rsidRPr="000B7C58" w:rsidRDefault="00BA1020" w:rsidP="00BA1020">
      <w:pPr>
        <w:rPr>
          <w:snapToGrid w:val="0"/>
          <w:kern w:val="22"/>
          <w:szCs w:val="22"/>
          <w:lang w:eastAsia="nb-NO"/>
        </w:rPr>
      </w:pPr>
      <w:r>
        <w:rPr>
          <w:snapToGrid w:val="0"/>
          <w:kern w:val="22"/>
          <w:szCs w:val="22"/>
        </w:rPr>
        <w:t>Vingt-troisième réunion</w:t>
      </w:r>
    </w:p>
    <w:p w14:paraId="61B438A4" w14:textId="77777777" w:rsidR="00BA1020" w:rsidRPr="000B7C58" w:rsidRDefault="00BA1020" w:rsidP="00BA1020">
      <w:pPr>
        <w:suppressLineNumbers/>
        <w:suppressAutoHyphens/>
        <w:kinsoku w:val="0"/>
        <w:overflowPunct w:val="0"/>
        <w:autoSpaceDE w:val="0"/>
        <w:autoSpaceDN w:val="0"/>
        <w:rPr>
          <w:snapToGrid w:val="0"/>
          <w:kern w:val="22"/>
          <w:szCs w:val="22"/>
          <w:lang w:eastAsia="nb-NO"/>
        </w:rPr>
      </w:pPr>
      <w:r>
        <w:rPr>
          <w:snapToGrid w:val="0"/>
          <w:kern w:val="22"/>
          <w:szCs w:val="22"/>
        </w:rPr>
        <w:t>Montréal, Canada, 25-29 novembre 2019</w:t>
      </w:r>
    </w:p>
    <w:p w14:paraId="59EDD84C" w14:textId="77777777" w:rsidR="00BA1020" w:rsidRPr="000B7C58" w:rsidRDefault="00BA1020" w:rsidP="00BA1020">
      <w:r>
        <w:t>Point 6 de l’ordre du jour</w:t>
      </w:r>
    </w:p>
    <w:p w14:paraId="148FCAF5" w14:textId="4DACCE82" w:rsidR="00BA1020" w:rsidRPr="000B7C58" w:rsidRDefault="00457421" w:rsidP="00457421">
      <w:pPr>
        <w:pStyle w:val="Heading1"/>
        <w:suppressLineNumbers w:val="0"/>
        <w:tabs>
          <w:tab w:val="clear" w:pos="360"/>
          <w:tab w:val="left" w:pos="720"/>
        </w:tabs>
        <w:suppressAutoHyphens w:val="0"/>
        <w:kinsoku/>
        <w:overflowPunct/>
        <w:autoSpaceDE/>
        <w:autoSpaceDN/>
        <w:adjustRightInd/>
        <w:snapToGrid/>
        <w:rPr>
          <w:b w:val="0"/>
          <w:caps/>
        </w:rPr>
      </w:pPr>
      <w:r w:rsidRPr="00457421">
        <w:rPr>
          <w:caps/>
          <w:snapToGrid/>
          <w:kern w:val="0"/>
          <w:szCs w:val="24"/>
          <w:lang w:eastAsia="en-US"/>
        </w:rPr>
        <w:t>recommandation adoptÉe par l’organe subsidiaire chargÉ de fournir des avis scientifiques, techniques et technologiques</w:t>
      </w:r>
    </w:p>
    <w:p w14:paraId="6B69C955" w14:textId="22BD1699" w:rsidR="00BA1020" w:rsidRPr="000B7C58" w:rsidRDefault="007149A9" w:rsidP="00585C55">
      <w:pPr>
        <w:pStyle w:val="Heading2"/>
        <w:numPr>
          <w:ilvl w:val="0"/>
          <w:numId w:val="0"/>
        </w:numPr>
        <w:tabs>
          <w:tab w:val="clear" w:pos="360"/>
        </w:tabs>
        <w:rPr>
          <w:caps/>
        </w:rPr>
      </w:pPr>
      <w:r>
        <w:t>23/3.</w:t>
      </w:r>
      <w:r>
        <w:tab/>
        <w:t>Gestion durable de la faune sauvage</w:t>
      </w:r>
    </w:p>
    <w:p w14:paraId="53612783" w14:textId="6680B62D" w:rsidR="00877DD5" w:rsidRPr="000B7C58" w:rsidRDefault="005109EF" w:rsidP="00AF57BB">
      <w:pPr>
        <w:pStyle w:val="Para1"/>
        <w:numPr>
          <w:ilvl w:val="0"/>
          <w:numId w:val="0"/>
        </w:numPr>
        <w:tabs>
          <w:tab w:val="left" w:pos="720"/>
        </w:tabs>
        <w:ind w:firstLine="720"/>
        <w:rPr>
          <w:i/>
          <w:iCs/>
          <w:kern w:val="22"/>
          <w:szCs w:val="22"/>
        </w:rPr>
      </w:pPr>
      <w:r>
        <w:rPr>
          <w:i/>
          <w:iCs/>
          <w:kern w:val="22"/>
          <w:szCs w:val="22"/>
        </w:rPr>
        <w:t>L’Organe subsidiaire chargé de fournir des avis scientifiques, techniques et technologiques,</w:t>
      </w:r>
    </w:p>
    <w:p w14:paraId="245993BD" w14:textId="61B264D7" w:rsidR="005109EF" w:rsidRPr="000B7C58" w:rsidRDefault="005109EF" w:rsidP="00AF57BB">
      <w:pPr>
        <w:pStyle w:val="Para1"/>
        <w:numPr>
          <w:ilvl w:val="0"/>
          <w:numId w:val="0"/>
        </w:numPr>
        <w:tabs>
          <w:tab w:val="left" w:pos="720"/>
        </w:tabs>
        <w:ind w:firstLine="720"/>
        <w:rPr>
          <w:kern w:val="22"/>
          <w:szCs w:val="22"/>
        </w:rPr>
      </w:pPr>
      <w:r>
        <w:rPr>
          <w:i/>
          <w:iCs/>
          <w:kern w:val="22"/>
          <w:szCs w:val="22"/>
        </w:rPr>
        <w:t>Rappelant</w:t>
      </w:r>
      <w:r>
        <w:rPr>
          <w:kern w:val="22"/>
          <w:szCs w:val="22"/>
        </w:rPr>
        <w:t xml:space="preserve"> la décision </w:t>
      </w:r>
      <w:hyperlink r:id="rId14" w:history="1">
        <w:r w:rsidRPr="007149A9">
          <w:rPr>
            <w:rStyle w:val="Hyperlink"/>
            <w:kern w:val="22"/>
            <w:szCs w:val="22"/>
          </w:rPr>
          <w:t>14/7</w:t>
        </w:r>
      </w:hyperlink>
      <w:r>
        <w:rPr>
          <w:kern w:val="22"/>
          <w:szCs w:val="22"/>
        </w:rPr>
        <w:t>,</w:t>
      </w:r>
    </w:p>
    <w:p w14:paraId="34B4E7C5" w14:textId="2A67C4F9" w:rsidR="00C133A0" w:rsidRDefault="005109EF" w:rsidP="004504F3">
      <w:pPr>
        <w:numPr>
          <w:ilvl w:val="0"/>
          <w:numId w:val="47"/>
        </w:numPr>
        <w:spacing w:before="120" w:after="120"/>
        <w:ind w:left="0" w:firstLine="720"/>
        <w:rPr>
          <w:kern w:val="22"/>
          <w:szCs w:val="22"/>
        </w:rPr>
      </w:pPr>
      <w:r>
        <w:rPr>
          <w:i/>
          <w:iCs/>
          <w:kern w:val="22"/>
          <w:szCs w:val="22"/>
        </w:rPr>
        <w:t>Prend note</w:t>
      </w:r>
      <w:r>
        <w:rPr>
          <w:kern w:val="22"/>
          <w:szCs w:val="22"/>
        </w:rPr>
        <w:t xml:space="preserve"> des informations présentées dans la note de la Secrétaire exécutive sur les mesures prises en application de la décision 14/7 et ses documents d'information associés</w:t>
      </w:r>
      <w:r>
        <w:rPr>
          <w:rStyle w:val="FootnoteReference"/>
          <w:kern w:val="22"/>
          <w:szCs w:val="22"/>
        </w:rPr>
        <w:footnoteReference w:id="2"/>
      </w:r>
      <w:r>
        <w:rPr>
          <w:kern w:val="22"/>
          <w:szCs w:val="22"/>
        </w:rPr>
        <w:t> ;</w:t>
      </w:r>
    </w:p>
    <w:p w14:paraId="48B7595C" w14:textId="0574D1E3" w:rsidR="00284912" w:rsidRPr="002F3A80" w:rsidRDefault="007149A9" w:rsidP="002F3A80">
      <w:pPr>
        <w:numPr>
          <w:ilvl w:val="0"/>
          <w:numId w:val="47"/>
        </w:numPr>
        <w:spacing w:before="120" w:after="120"/>
        <w:ind w:left="0" w:firstLine="720"/>
        <w:rPr>
          <w:kern w:val="22"/>
          <w:szCs w:val="22"/>
        </w:rPr>
      </w:pPr>
      <w:r>
        <w:rPr>
          <w:i/>
          <w:iCs/>
          <w:kern w:val="22"/>
          <w:szCs w:val="22"/>
        </w:rPr>
        <w:t>Note</w:t>
      </w:r>
      <w:r w:rsidR="00284912" w:rsidRPr="002F3A80">
        <w:rPr>
          <w:i/>
          <w:iCs/>
          <w:kern w:val="22"/>
          <w:szCs w:val="22"/>
        </w:rPr>
        <w:t xml:space="preserve"> </w:t>
      </w:r>
      <w:r w:rsidR="00284912" w:rsidRPr="002F3A80">
        <w:rPr>
          <w:iCs/>
          <w:kern w:val="22"/>
          <w:szCs w:val="22"/>
        </w:rPr>
        <w:t>que des stratégies de réduction de la demande et d’autres méthodes d’assurer la subsistance dans un contexte de consom</w:t>
      </w:r>
      <w:r w:rsidR="002F3A80" w:rsidRPr="002F3A80">
        <w:rPr>
          <w:iCs/>
          <w:kern w:val="22"/>
          <w:szCs w:val="22"/>
        </w:rPr>
        <w:t xml:space="preserve">mation de viande </w:t>
      </w:r>
      <w:r w:rsidR="00EE6AA4">
        <w:rPr>
          <w:iCs/>
          <w:kern w:val="22"/>
          <w:szCs w:val="22"/>
        </w:rPr>
        <w:t xml:space="preserve">d’animaux </w:t>
      </w:r>
      <w:r w:rsidR="002F3A80" w:rsidRPr="002F3A80">
        <w:rPr>
          <w:iCs/>
          <w:kern w:val="22"/>
          <w:szCs w:val="22"/>
        </w:rPr>
        <w:t>sauvage</w:t>
      </w:r>
      <w:r w:rsidR="00EE6AA4">
        <w:rPr>
          <w:iCs/>
          <w:kern w:val="22"/>
          <w:szCs w:val="22"/>
        </w:rPr>
        <w:t>s</w:t>
      </w:r>
      <w:r w:rsidR="002F3A80" w:rsidRPr="002F3A80">
        <w:rPr>
          <w:iCs/>
          <w:kern w:val="22"/>
          <w:szCs w:val="22"/>
        </w:rPr>
        <w:t xml:space="preserve"> et d</w:t>
      </w:r>
      <w:r w:rsidR="00284912" w:rsidRPr="002F3A80">
        <w:rPr>
          <w:iCs/>
          <w:kern w:val="22"/>
          <w:szCs w:val="22"/>
        </w:rPr>
        <w:t xml:space="preserve">’utilisation de la </w:t>
      </w:r>
      <w:r w:rsidR="002F3A80">
        <w:rPr>
          <w:iCs/>
          <w:kern w:val="22"/>
          <w:szCs w:val="22"/>
        </w:rPr>
        <w:t>faune</w:t>
      </w:r>
      <w:r w:rsidR="00284912" w:rsidRPr="002F3A80">
        <w:rPr>
          <w:iCs/>
          <w:kern w:val="22"/>
          <w:szCs w:val="22"/>
        </w:rPr>
        <w:t xml:space="preserve"> sauvage en général, sont plus susceptibles d’être nécessaires lorsque ces activités sont illégales </w:t>
      </w:r>
      <w:r w:rsidR="002F3A80" w:rsidRPr="002F3A80">
        <w:rPr>
          <w:iCs/>
          <w:kern w:val="22"/>
          <w:szCs w:val="22"/>
        </w:rPr>
        <w:t>ou non durables, car une gesti</w:t>
      </w:r>
      <w:r w:rsidR="00284912" w:rsidRPr="002F3A80">
        <w:rPr>
          <w:iCs/>
          <w:kern w:val="22"/>
          <w:szCs w:val="22"/>
        </w:rPr>
        <w:t xml:space="preserve">on durable de la </w:t>
      </w:r>
      <w:r w:rsidR="002F3A80">
        <w:rPr>
          <w:iCs/>
          <w:kern w:val="22"/>
          <w:szCs w:val="22"/>
        </w:rPr>
        <w:t>faune</w:t>
      </w:r>
      <w:r w:rsidR="00284912" w:rsidRPr="002F3A80">
        <w:rPr>
          <w:iCs/>
          <w:kern w:val="22"/>
          <w:szCs w:val="22"/>
        </w:rPr>
        <w:t xml:space="preserve"> sauvage peut apporter une contribution importante à la conservation de la biodiversité</w:t>
      </w:r>
      <w:r w:rsidR="002F3A80" w:rsidRPr="002F3A80">
        <w:rPr>
          <w:iCs/>
          <w:kern w:val="22"/>
          <w:szCs w:val="22"/>
        </w:rPr>
        <w:t>, ce que ne peuvent faire les autres solutions, qui pourraient entraîner des changements dans l’utilisation des terres pouvant s’avérer néfastes pour l’environnement et les écosystèmes ;</w:t>
      </w:r>
    </w:p>
    <w:p w14:paraId="74C80A52" w14:textId="6871E7D7" w:rsidR="00160298" w:rsidRPr="000B7C58" w:rsidRDefault="005109EF" w:rsidP="000E53E3">
      <w:pPr>
        <w:numPr>
          <w:ilvl w:val="0"/>
          <w:numId w:val="47"/>
        </w:numPr>
        <w:spacing w:before="120" w:after="120"/>
        <w:ind w:left="0" w:firstLine="720"/>
        <w:rPr>
          <w:kern w:val="22"/>
          <w:szCs w:val="22"/>
        </w:rPr>
      </w:pPr>
      <w:r>
        <w:rPr>
          <w:i/>
          <w:iCs/>
          <w:kern w:val="22"/>
          <w:szCs w:val="22"/>
        </w:rPr>
        <w:t>Invite</w:t>
      </w:r>
      <w:r>
        <w:rPr>
          <w:kern w:val="22"/>
          <w:szCs w:val="22"/>
        </w:rPr>
        <w:t xml:space="preserve"> les coprésidents du </w:t>
      </w:r>
      <w:r w:rsidR="000B0258">
        <w:rPr>
          <w:kern w:val="22"/>
          <w:szCs w:val="22"/>
        </w:rPr>
        <w:t>g</w:t>
      </w:r>
      <w:r>
        <w:rPr>
          <w:kern w:val="22"/>
          <w:szCs w:val="22"/>
        </w:rPr>
        <w:t xml:space="preserve">roupe de travail à composition non limitée sur le </w:t>
      </w:r>
      <w:r w:rsidR="007149A9">
        <w:rPr>
          <w:kern w:val="22"/>
          <w:szCs w:val="22"/>
        </w:rPr>
        <w:t>c</w:t>
      </w:r>
      <w:r>
        <w:rPr>
          <w:kern w:val="22"/>
          <w:szCs w:val="22"/>
        </w:rPr>
        <w:t xml:space="preserve">adre mondial de la biodiversité pour l'après-2020, à examiner les informations suivantes lors de l'élaboration du </w:t>
      </w:r>
      <w:r w:rsidR="007149A9">
        <w:rPr>
          <w:kern w:val="22"/>
          <w:szCs w:val="22"/>
        </w:rPr>
        <w:t>c</w:t>
      </w:r>
      <w:r>
        <w:rPr>
          <w:kern w:val="22"/>
          <w:szCs w:val="22"/>
        </w:rPr>
        <w:t>adre mondial de la biodiversité pour l'après-2020, en tenant compte du deuxième objectif de la Convention, à savoir « l'utilisation durable des éléments constitutifs de la diversité biologique » :</w:t>
      </w:r>
    </w:p>
    <w:p w14:paraId="60CD1928" w14:textId="5D727717" w:rsidR="00F87942" w:rsidRPr="000B7C58" w:rsidRDefault="00160298" w:rsidP="00F87942">
      <w:pPr>
        <w:pStyle w:val="ListParagraph"/>
        <w:numPr>
          <w:ilvl w:val="1"/>
          <w:numId w:val="53"/>
        </w:numPr>
        <w:suppressLineNumbers/>
        <w:tabs>
          <w:tab w:val="clear" w:pos="1440"/>
        </w:tabs>
        <w:suppressAutoHyphens/>
        <w:spacing w:before="120" w:after="120"/>
        <w:contextualSpacing w:val="0"/>
        <w:rPr>
          <w:kern w:val="22"/>
          <w:szCs w:val="22"/>
        </w:rPr>
      </w:pPr>
      <w:r>
        <w:rPr>
          <w:szCs w:val="22"/>
        </w:rPr>
        <w:t xml:space="preserve">Le rapport de </w:t>
      </w:r>
      <w:r>
        <w:rPr>
          <w:kern w:val="22"/>
          <w:szCs w:val="22"/>
        </w:rPr>
        <w:t xml:space="preserve">l'atelier consultatif sur la gestion durable de la faune sauvage après 2020, en particulier la recommandation selon laquelle le </w:t>
      </w:r>
      <w:r w:rsidR="007149A9">
        <w:rPr>
          <w:kern w:val="22"/>
          <w:szCs w:val="22"/>
        </w:rPr>
        <w:t>c</w:t>
      </w:r>
      <w:r>
        <w:rPr>
          <w:kern w:val="22"/>
          <w:szCs w:val="22"/>
        </w:rPr>
        <w:t>adre mondial de la biodiversité pour l'après-2020 doit traiter la surexploitation comme facteu</w:t>
      </w:r>
      <w:r w:rsidR="007149A9">
        <w:rPr>
          <w:kern w:val="22"/>
          <w:szCs w:val="22"/>
        </w:rPr>
        <w:t>r de perte</w:t>
      </w:r>
      <w:r>
        <w:rPr>
          <w:kern w:val="22"/>
          <w:szCs w:val="22"/>
        </w:rPr>
        <w:t xml:space="preserve"> de la biodiversité et promouvoir la gest</w:t>
      </w:r>
      <w:r w:rsidR="002F3A80">
        <w:rPr>
          <w:kern w:val="22"/>
          <w:szCs w:val="22"/>
        </w:rPr>
        <w:t>ion durable de la faune sauvage</w:t>
      </w:r>
      <w:r>
        <w:rPr>
          <w:rStyle w:val="FootnoteReference"/>
          <w:kern w:val="22"/>
          <w:szCs w:val="22"/>
        </w:rPr>
        <w:footnoteReference w:id="3"/>
      </w:r>
      <w:r>
        <w:rPr>
          <w:kern w:val="22"/>
          <w:szCs w:val="22"/>
        </w:rPr>
        <w:t> ;</w:t>
      </w:r>
    </w:p>
    <w:p w14:paraId="21145733" w14:textId="27369C2A" w:rsidR="00F87942" w:rsidRDefault="00E42C31" w:rsidP="00F84F8E">
      <w:pPr>
        <w:pStyle w:val="ListParagraph"/>
        <w:numPr>
          <w:ilvl w:val="1"/>
          <w:numId w:val="53"/>
        </w:numPr>
        <w:suppressLineNumbers/>
        <w:tabs>
          <w:tab w:val="clear" w:pos="1440"/>
        </w:tabs>
        <w:suppressAutoHyphens/>
        <w:spacing w:before="120" w:after="120"/>
        <w:contextualSpacing w:val="0"/>
        <w:rPr>
          <w:kern w:val="22"/>
          <w:szCs w:val="22"/>
        </w:rPr>
      </w:pPr>
      <w:r>
        <w:rPr>
          <w:kern w:val="22"/>
          <w:szCs w:val="22"/>
        </w:rPr>
        <w:t>Les résultats de l'enquête sur la gestion durable de la faune sauvage</w:t>
      </w:r>
      <w:r>
        <w:rPr>
          <w:rStyle w:val="FootnoteReference"/>
          <w:kern w:val="22"/>
          <w:szCs w:val="22"/>
        </w:rPr>
        <w:footnoteReference w:id="4"/>
      </w:r>
      <w:r>
        <w:rPr>
          <w:kern w:val="22"/>
          <w:szCs w:val="22"/>
        </w:rPr>
        <w:t> ;</w:t>
      </w:r>
    </w:p>
    <w:p w14:paraId="3017F391" w14:textId="062B0C00" w:rsidR="00391C87" w:rsidRPr="00391C87" w:rsidRDefault="00391C87" w:rsidP="00F84F8E">
      <w:pPr>
        <w:pStyle w:val="ListParagraph"/>
        <w:numPr>
          <w:ilvl w:val="1"/>
          <w:numId w:val="53"/>
        </w:numPr>
        <w:suppressLineNumbers/>
        <w:tabs>
          <w:tab w:val="clear" w:pos="1440"/>
        </w:tabs>
        <w:suppressAutoHyphens/>
        <w:spacing w:before="120" w:after="120"/>
        <w:contextualSpacing w:val="0"/>
        <w:rPr>
          <w:kern w:val="22"/>
          <w:szCs w:val="22"/>
        </w:rPr>
      </w:pPr>
      <w:r>
        <w:rPr>
          <w:kern w:val="22"/>
          <w:szCs w:val="22"/>
        </w:rPr>
        <w:t xml:space="preserve">Les </w:t>
      </w:r>
      <w:r w:rsidRPr="00391C87">
        <w:rPr>
          <w:kern w:val="22"/>
          <w:szCs w:val="22"/>
        </w:rPr>
        <w:t>observations faites par les Parties à la vingt-troisième réunion de l’Organe subsidiaire chargé de fournir des avis scientifiques, techniques et technologiques.</w:t>
      </w:r>
    </w:p>
    <w:p w14:paraId="4DA8F289" w14:textId="223E9AC6" w:rsidR="00364B62" w:rsidRPr="000B7C58" w:rsidRDefault="00364B62" w:rsidP="00D30A6B">
      <w:pPr>
        <w:numPr>
          <w:ilvl w:val="0"/>
          <w:numId w:val="47"/>
        </w:numPr>
        <w:spacing w:before="120" w:after="120"/>
        <w:ind w:left="0" w:firstLine="720"/>
        <w:rPr>
          <w:kern w:val="22"/>
          <w:szCs w:val="22"/>
        </w:rPr>
      </w:pPr>
      <w:r>
        <w:rPr>
          <w:i/>
          <w:iCs/>
          <w:kern w:val="22"/>
          <w:szCs w:val="22"/>
        </w:rPr>
        <w:lastRenderedPageBreak/>
        <w:t>Invite</w:t>
      </w:r>
      <w:r>
        <w:rPr>
          <w:kern w:val="22"/>
          <w:szCs w:val="22"/>
        </w:rPr>
        <w:t xml:space="preserve"> les Parties, et </w:t>
      </w:r>
      <w:r>
        <w:rPr>
          <w:i/>
          <w:iCs/>
          <w:kern w:val="22"/>
          <w:szCs w:val="22"/>
        </w:rPr>
        <w:t>encourage</w:t>
      </w:r>
      <w:r>
        <w:rPr>
          <w:kern w:val="22"/>
          <w:szCs w:val="22"/>
        </w:rPr>
        <w:t xml:space="preserve"> les autres gouvernements et </w:t>
      </w:r>
      <w:r w:rsidR="00163FAC">
        <w:rPr>
          <w:kern w:val="22"/>
          <w:szCs w:val="22"/>
        </w:rPr>
        <w:t xml:space="preserve">les </w:t>
      </w:r>
      <w:r>
        <w:rPr>
          <w:kern w:val="22"/>
          <w:szCs w:val="22"/>
        </w:rPr>
        <w:t xml:space="preserve">organisations compétentes qui sont en mesure de le faire, à accorder un soutien financier et </w:t>
      </w:r>
      <w:r w:rsidR="004C691B">
        <w:rPr>
          <w:kern w:val="22"/>
          <w:szCs w:val="22"/>
        </w:rPr>
        <w:t xml:space="preserve">à </w:t>
      </w:r>
      <w:r>
        <w:rPr>
          <w:kern w:val="22"/>
          <w:szCs w:val="22"/>
        </w:rPr>
        <w:t xml:space="preserve">appuyer les initiatives de renforcement des capacités </w:t>
      </w:r>
      <w:r w:rsidR="00391C87">
        <w:rPr>
          <w:kern w:val="22"/>
          <w:szCs w:val="22"/>
        </w:rPr>
        <w:t xml:space="preserve">et de suivi </w:t>
      </w:r>
      <w:r>
        <w:rPr>
          <w:kern w:val="22"/>
          <w:szCs w:val="22"/>
        </w:rPr>
        <w:t>dans les pays en développement pour la mise en œuvre de la décision 14/7</w:t>
      </w:r>
      <w:r w:rsidR="00391C87">
        <w:rPr>
          <w:kern w:val="22"/>
          <w:szCs w:val="22"/>
        </w:rPr>
        <w:t>, notamment en élaborant</w:t>
      </w:r>
      <w:r>
        <w:rPr>
          <w:kern w:val="22"/>
          <w:szCs w:val="22"/>
        </w:rPr>
        <w:t xml:space="preserve"> des avis de commerce non préjudiciable de la Convention sur le commerce international des espèces de faune et de flore sauvages menacées d’extinction</w:t>
      </w:r>
      <w:r w:rsidR="00391C87">
        <w:rPr>
          <w:kern w:val="22"/>
          <w:szCs w:val="22"/>
        </w:rPr>
        <w:t xml:space="preserve">, </w:t>
      </w:r>
      <w:r w:rsidR="00163FAC">
        <w:rPr>
          <w:kern w:val="22"/>
          <w:szCs w:val="22"/>
        </w:rPr>
        <w:t xml:space="preserve">entre </w:t>
      </w:r>
      <w:r w:rsidR="00391C87">
        <w:rPr>
          <w:kern w:val="22"/>
          <w:szCs w:val="22"/>
        </w:rPr>
        <w:t>autres éléments de gestion durable de la faune sauvage</w:t>
      </w:r>
      <w:r>
        <w:rPr>
          <w:kern w:val="22"/>
          <w:szCs w:val="22"/>
        </w:rPr>
        <w:t> ;</w:t>
      </w:r>
    </w:p>
    <w:p w14:paraId="5EE4E771" w14:textId="12B38A3E" w:rsidR="000F62C9" w:rsidRPr="000B7C58" w:rsidRDefault="00D43B63" w:rsidP="001C2C51">
      <w:pPr>
        <w:numPr>
          <w:ilvl w:val="0"/>
          <w:numId w:val="47"/>
        </w:numPr>
        <w:spacing w:before="120" w:after="120"/>
        <w:ind w:left="0" w:firstLine="720"/>
        <w:rPr>
          <w:kern w:val="22"/>
          <w:szCs w:val="22"/>
        </w:rPr>
      </w:pPr>
      <w:r>
        <w:rPr>
          <w:i/>
          <w:iCs/>
          <w:kern w:val="22"/>
          <w:szCs w:val="22"/>
        </w:rPr>
        <w:t>Invite</w:t>
      </w:r>
      <w:r>
        <w:rPr>
          <w:kern w:val="22"/>
          <w:szCs w:val="22"/>
        </w:rPr>
        <w:t xml:space="preserve"> le </w:t>
      </w:r>
      <w:r w:rsidR="000B0258">
        <w:rPr>
          <w:kern w:val="22"/>
          <w:szCs w:val="22"/>
        </w:rPr>
        <w:t>g</w:t>
      </w:r>
      <w:r>
        <w:rPr>
          <w:kern w:val="22"/>
          <w:szCs w:val="22"/>
        </w:rPr>
        <w:t xml:space="preserve">roupe de travail à composition non limitée sur le </w:t>
      </w:r>
      <w:r w:rsidR="00163FAC">
        <w:rPr>
          <w:kern w:val="22"/>
          <w:szCs w:val="22"/>
        </w:rPr>
        <w:t>c</w:t>
      </w:r>
      <w:r>
        <w:rPr>
          <w:kern w:val="22"/>
          <w:szCs w:val="22"/>
        </w:rPr>
        <w:t xml:space="preserve">adre mondial de la biodiversité pour l'après-2020 à prendre en considération les résultats de la vingtième-troisième réunion de l'Organe subsidiaire chargé de fournir des avis scientifiques, techniques et technologiques en vue d'intégrer les questions liées à la gestion </w:t>
      </w:r>
      <w:r w:rsidR="007B5342">
        <w:rPr>
          <w:kern w:val="22"/>
          <w:szCs w:val="22"/>
        </w:rPr>
        <w:t xml:space="preserve">durable </w:t>
      </w:r>
      <w:r>
        <w:rPr>
          <w:kern w:val="22"/>
          <w:szCs w:val="22"/>
        </w:rPr>
        <w:t xml:space="preserve">de la faune sauvage dans le </w:t>
      </w:r>
      <w:r w:rsidR="00163FAC">
        <w:rPr>
          <w:kern w:val="22"/>
          <w:szCs w:val="22"/>
        </w:rPr>
        <w:t>c</w:t>
      </w:r>
      <w:r>
        <w:rPr>
          <w:kern w:val="22"/>
          <w:szCs w:val="22"/>
        </w:rPr>
        <w:t xml:space="preserve">adre mondial de la biodiversité pour l'après-2020 en tant que contribution essentielle à l'utilisation durable de la biodiversité et à la réalisation des </w:t>
      </w:r>
      <w:r w:rsidR="000B0258">
        <w:rPr>
          <w:kern w:val="22"/>
          <w:szCs w:val="22"/>
        </w:rPr>
        <w:t>O</w:t>
      </w:r>
      <w:r>
        <w:rPr>
          <w:kern w:val="22"/>
          <w:szCs w:val="22"/>
        </w:rPr>
        <w:t>bjectifs de développement durable ;</w:t>
      </w:r>
    </w:p>
    <w:p w14:paraId="42D569CE" w14:textId="21CCAB03" w:rsidR="005109EF" w:rsidRPr="000B7C58" w:rsidRDefault="00240C6E" w:rsidP="00D30A6B">
      <w:pPr>
        <w:numPr>
          <w:ilvl w:val="0"/>
          <w:numId w:val="47"/>
        </w:numPr>
        <w:spacing w:before="120" w:after="120"/>
        <w:ind w:left="0" w:firstLine="720"/>
        <w:rPr>
          <w:kern w:val="22"/>
          <w:szCs w:val="22"/>
        </w:rPr>
      </w:pPr>
      <w:r>
        <w:rPr>
          <w:i/>
          <w:iCs/>
          <w:kern w:val="22"/>
          <w:szCs w:val="22"/>
        </w:rPr>
        <w:t>Prie</w:t>
      </w:r>
      <w:r>
        <w:rPr>
          <w:kern w:val="22"/>
          <w:szCs w:val="22"/>
        </w:rPr>
        <w:t xml:space="preserve"> la Secrétaire exécutive d'inviter le Secrétariat de la Plateforme intergouvernementale scientifique et politique sur la biodiversité et les services écosystémiques à mettre les informations recueillies à la disposition du groupe de travail à composition non limitée sur le </w:t>
      </w:r>
      <w:r w:rsidR="000B0258">
        <w:rPr>
          <w:kern w:val="22"/>
          <w:szCs w:val="22"/>
        </w:rPr>
        <w:t>c</w:t>
      </w:r>
      <w:r>
        <w:rPr>
          <w:kern w:val="22"/>
          <w:szCs w:val="22"/>
        </w:rPr>
        <w:t xml:space="preserve">adre mondial de la biodiversité pour l'après-2020 et de la Conférence des Parties à la Convention sur la diversité biologique à sa quinzième réunion en ce qui concerne l'évolution de l'évaluation thématique de l'utilisation durable des espèces sauvages, afin de contribuer à l'élaboration du </w:t>
      </w:r>
      <w:r w:rsidR="000B0258">
        <w:rPr>
          <w:kern w:val="22"/>
          <w:szCs w:val="22"/>
        </w:rPr>
        <w:t>c</w:t>
      </w:r>
      <w:r>
        <w:rPr>
          <w:kern w:val="22"/>
          <w:szCs w:val="22"/>
        </w:rPr>
        <w:t>adre mondial de la biodiversité pour l'après-2020 eu égard à la gestion durable de la faune sauvage ;</w:t>
      </w:r>
    </w:p>
    <w:p w14:paraId="23B85B96" w14:textId="04AB3875" w:rsidR="00364B62" w:rsidRPr="000B7C58" w:rsidRDefault="007B5342" w:rsidP="00D30A6B">
      <w:pPr>
        <w:numPr>
          <w:ilvl w:val="0"/>
          <w:numId w:val="47"/>
        </w:numPr>
        <w:spacing w:before="120" w:after="120"/>
        <w:ind w:left="0" w:firstLine="720"/>
        <w:rPr>
          <w:kern w:val="22"/>
          <w:szCs w:val="22"/>
        </w:rPr>
      </w:pPr>
      <w:r w:rsidRPr="009846C6">
        <w:rPr>
          <w:i/>
          <w:kern w:val="22"/>
          <w:szCs w:val="22"/>
        </w:rPr>
        <w:t>Invite</w:t>
      </w:r>
      <w:r w:rsidR="00240C6E" w:rsidRPr="009846C6">
        <w:rPr>
          <w:kern w:val="22"/>
          <w:szCs w:val="22"/>
        </w:rPr>
        <w:t xml:space="preserve"> </w:t>
      </w:r>
      <w:r w:rsidRPr="009846C6">
        <w:rPr>
          <w:kern w:val="22"/>
          <w:szCs w:val="22"/>
        </w:rPr>
        <w:t>le Partenariat de collaboration sur la gestion durable de la vie sauvage à</w:t>
      </w:r>
      <w:r w:rsidR="00240C6E" w:rsidRPr="009846C6">
        <w:rPr>
          <w:kern w:val="22"/>
          <w:szCs w:val="22"/>
        </w:rPr>
        <w:t xml:space="preserve"> continuer à promouvoir les orientations facultatives pour un secteur de la viande d'animaux sauvages durable et </w:t>
      </w:r>
      <w:r w:rsidR="009846C6">
        <w:rPr>
          <w:kern w:val="22"/>
          <w:szCs w:val="22"/>
        </w:rPr>
        <w:t>à</w:t>
      </w:r>
      <w:r w:rsidR="00240C6E" w:rsidRPr="009846C6">
        <w:rPr>
          <w:kern w:val="22"/>
          <w:szCs w:val="22"/>
        </w:rPr>
        <w:t xml:space="preserve"> </w:t>
      </w:r>
      <w:r w:rsidRPr="009846C6">
        <w:rPr>
          <w:kern w:val="22"/>
          <w:szCs w:val="22"/>
        </w:rPr>
        <w:t>recueillir</w:t>
      </w:r>
      <w:r w:rsidR="00240C6E" w:rsidRPr="009846C6">
        <w:rPr>
          <w:kern w:val="22"/>
          <w:szCs w:val="22"/>
        </w:rPr>
        <w:t xml:space="preserve"> des exemples supplémentaires d'applications pratiques issues de divers contextes, </w:t>
      </w:r>
      <w:r w:rsidRPr="009846C6">
        <w:rPr>
          <w:kern w:val="22"/>
          <w:szCs w:val="22"/>
        </w:rPr>
        <w:t xml:space="preserve">dont les utilisations </w:t>
      </w:r>
      <w:r w:rsidR="000B0258">
        <w:rPr>
          <w:kern w:val="22"/>
          <w:szCs w:val="22"/>
        </w:rPr>
        <w:t>non respectueuses</w:t>
      </w:r>
      <w:r w:rsidRPr="009846C6">
        <w:rPr>
          <w:kern w:val="22"/>
          <w:szCs w:val="22"/>
        </w:rPr>
        <w:t xml:space="preserve"> et </w:t>
      </w:r>
      <w:r w:rsidR="009846C6">
        <w:rPr>
          <w:kern w:val="22"/>
          <w:szCs w:val="22"/>
        </w:rPr>
        <w:t>respectueuses des ressources</w:t>
      </w:r>
      <w:r w:rsidRPr="009846C6">
        <w:rPr>
          <w:kern w:val="22"/>
          <w:szCs w:val="22"/>
        </w:rPr>
        <w:t xml:space="preserve">, </w:t>
      </w:r>
      <w:r w:rsidR="00240C6E" w:rsidRPr="009846C6">
        <w:rPr>
          <w:kern w:val="22"/>
          <w:szCs w:val="22"/>
        </w:rPr>
        <w:t xml:space="preserve">en particulier </w:t>
      </w:r>
      <w:r w:rsidR="009846C6">
        <w:rPr>
          <w:kern w:val="22"/>
          <w:szCs w:val="22"/>
        </w:rPr>
        <w:t>celles</w:t>
      </w:r>
      <w:r w:rsidR="009846C6" w:rsidRPr="009846C6">
        <w:rPr>
          <w:kern w:val="22"/>
          <w:szCs w:val="22"/>
        </w:rPr>
        <w:t xml:space="preserve"> de la</w:t>
      </w:r>
      <w:r w:rsidR="00240C6E" w:rsidRPr="009846C6">
        <w:rPr>
          <w:kern w:val="22"/>
          <w:szCs w:val="22"/>
        </w:rPr>
        <w:t xml:space="preserve"> Convention sur le commerce international des espèces de</w:t>
      </w:r>
      <w:r w:rsidR="00240C6E">
        <w:rPr>
          <w:kern w:val="22"/>
          <w:szCs w:val="22"/>
        </w:rPr>
        <w:t xml:space="preserve"> faune et de flore sauvages menacées d’extinction ;</w:t>
      </w:r>
    </w:p>
    <w:p w14:paraId="700ACF49" w14:textId="4989003F" w:rsidR="001C19F9" w:rsidRPr="000B7C58" w:rsidRDefault="00DC113C" w:rsidP="001C19F9">
      <w:pPr>
        <w:numPr>
          <w:ilvl w:val="0"/>
          <w:numId w:val="47"/>
        </w:numPr>
        <w:spacing w:before="120" w:after="120"/>
        <w:ind w:left="0" w:firstLine="720"/>
        <w:rPr>
          <w:kern w:val="22"/>
          <w:szCs w:val="22"/>
        </w:rPr>
      </w:pPr>
      <w:r>
        <w:rPr>
          <w:i/>
          <w:iCs/>
          <w:kern w:val="22"/>
          <w:szCs w:val="22"/>
        </w:rPr>
        <w:t xml:space="preserve">Prie en outre </w:t>
      </w:r>
      <w:r>
        <w:rPr>
          <w:kern w:val="22"/>
          <w:szCs w:val="22"/>
        </w:rPr>
        <w:t>la Secrétaire exécutive de recenser les mesures propres à refléter, aborder et intégrer entièrement les conclusions de l'analyse des disparités entre les sexes dans la mise en œuvre des orientations facultatives pour un secteur de la viande d'animaux sauvages durable ;</w:t>
      </w:r>
    </w:p>
    <w:p w14:paraId="29C886F5" w14:textId="27DB5F55" w:rsidR="005109EF" w:rsidRPr="000B7C58" w:rsidRDefault="001C19F9" w:rsidP="00D30A6B">
      <w:pPr>
        <w:numPr>
          <w:ilvl w:val="0"/>
          <w:numId w:val="47"/>
        </w:numPr>
        <w:spacing w:before="120" w:after="120"/>
        <w:ind w:left="0" w:firstLine="720"/>
        <w:rPr>
          <w:kern w:val="22"/>
          <w:szCs w:val="22"/>
        </w:rPr>
      </w:pPr>
      <w:r>
        <w:rPr>
          <w:i/>
          <w:iCs/>
          <w:kern w:val="22"/>
          <w:szCs w:val="22"/>
        </w:rPr>
        <w:t>Recommande</w:t>
      </w:r>
      <w:r>
        <w:rPr>
          <w:kern w:val="22"/>
          <w:szCs w:val="22"/>
        </w:rPr>
        <w:t xml:space="preserve"> que la Conférence des Parties, à sa quinzième réunion, adopte une décision dont le libellé serait le suivant :</w:t>
      </w:r>
    </w:p>
    <w:p w14:paraId="25D4B0DB" w14:textId="77777777" w:rsidR="005109EF" w:rsidRPr="000B7C58" w:rsidRDefault="005109EF" w:rsidP="00D30A6B">
      <w:pPr>
        <w:suppressLineNumbers/>
        <w:suppressAutoHyphens/>
        <w:spacing w:before="120" w:after="120"/>
        <w:ind w:left="720" w:firstLine="720"/>
        <w:rPr>
          <w:i/>
          <w:iCs/>
          <w:kern w:val="22"/>
          <w:szCs w:val="22"/>
        </w:rPr>
      </w:pPr>
      <w:r>
        <w:rPr>
          <w:i/>
          <w:iCs/>
          <w:kern w:val="22"/>
          <w:szCs w:val="22"/>
        </w:rPr>
        <w:t>La Conférence des Parties,</w:t>
      </w:r>
    </w:p>
    <w:p w14:paraId="37216096" w14:textId="4EB39EF7" w:rsidR="00877DD5" w:rsidRDefault="005109EF" w:rsidP="00D30A6B">
      <w:pPr>
        <w:suppressLineNumbers/>
        <w:suppressAutoHyphens/>
        <w:spacing w:before="120" w:after="120"/>
        <w:ind w:left="720" w:firstLine="720"/>
        <w:rPr>
          <w:kern w:val="22"/>
          <w:szCs w:val="22"/>
        </w:rPr>
      </w:pPr>
      <w:r>
        <w:rPr>
          <w:i/>
          <w:iCs/>
          <w:kern w:val="22"/>
          <w:szCs w:val="22"/>
        </w:rPr>
        <w:t>Reconnaissant</w:t>
      </w:r>
      <w:r>
        <w:rPr>
          <w:kern w:val="22"/>
          <w:szCs w:val="22"/>
        </w:rPr>
        <w:t xml:space="preserve"> que l'utilisation durable de la biodiversité, y compris la gestion de la faune sauvage, a contribué aux progrès accomplis dans la réalisation de plusieurs Objectifs d’Aichi pour</w:t>
      </w:r>
      <w:r w:rsidR="004C691B">
        <w:rPr>
          <w:kern w:val="22"/>
          <w:szCs w:val="22"/>
        </w:rPr>
        <w:t xml:space="preserve"> la biodiversité et O</w:t>
      </w:r>
      <w:r>
        <w:rPr>
          <w:kern w:val="22"/>
          <w:szCs w:val="22"/>
        </w:rPr>
        <w:t xml:space="preserve">bjectifs de développement durable et qu'elle demeure pertinente pour le </w:t>
      </w:r>
      <w:r w:rsidR="000B0258">
        <w:rPr>
          <w:kern w:val="22"/>
          <w:szCs w:val="22"/>
        </w:rPr>
        <w:t>c</w:t>
      </w:r>
      <w:r>
        <w:rPr>
          <w:kern w:val="22"/>
          <w:szCs w:val="22"/>
        </w:rPr>
        <w:t>adre mondial de la biodiversité pour l'après-2020,</w:t>
      </w:r>
    </w:p>
    <w:p w14:paraId="171EAD38" w14:textId="679F6818" w:rsidR="009846C6" w:rsidRPr="009846C6" w:rsidRDefault="009846C6" w:rsidP="00D30A6B">
      <w:pPr>
        <w:suppressLineNumbers/>
        <w:suppressAutoHyphens/>
        <w:spacing w:before="120" w:after="120"/>
        <w:ind w:left="720" w:firstLine="720"/>
        <w:rPr>
          <w:kern w:val="22"/>
          <w:szCs w:val="22"/>
        </w:rPr>
      </w:pPr>
      <w:r>
        <w:rPr>
          <w:i/>
          <w:iCs/>
          <w:kern w:val="22"/>
          <w:szCs w:val="22"/>
        </w:rPr>
        <w:t xml:space="preserve">Reconnaissant </w:t>
      </w:r>
      <w:r>
        <w:rPr>
          <w:iCs/>
          <w:kern w:val="22"/>
          <w:szCs w:val="22"/>
        </w:rPr>
        <w:t>que la gestion non durable de la faune sauvage nuit aux progrès dans la réalisation de plusieurs Objectifs d’Aichi pour la biodiversité et Objectifs de développement durable</w:t>
      </w:r>
      <w:r w:rsidR="000B3F98">
        <w:rPr>
          <w:iCs/>
          <w:kern w:val="22"/>
          <w:szCs w:val="22"/>
        </w:rPr>
        <w:t>,</w:t>
      </w:r>
    </w:p>
    <w:p w14:paraId="0C0F58C8" w14:textId="4727E11C" w:rsidR="00877DD5" w:rsidRPr="000B7C58" w:rsidRDefault="005109EF" w:rsidP="00D30A6B">
      <w:pPr>
        <w:suppressLineNumbers/>
        <w:suppressAutoHyphens/>
        <w:spacing w:before="120" w:after="120"/>
        <w:ind w:left="720" w:firstLine="720"/>
        <w:rPr>
          <w:kern w:val="22"/>
          <w:szCs w:val="22"/>
        </w:rPr>
      </w:pPr>
      <w:r>
        <w:rPr>
          <w:i/>
          <w:iCs/>
          <w:kern w:val="22"/>
          <w:szCs w:val="22"/>
        </w:rPr>
        <w:t>Reconnaissant</w:t>
      </w:r>
      <w:r>
        <w:rPr>
          <w:kern w:val="22"/>
          <w:szCs w:val="22"/>
        </w:rPr>
        <w:t xml:space="preserve"> les progrès accomplis dans l'examen des orientations facultatives pour un secteur de la viande d'animaux sauvages durable dans les régio</w:t>
      </w:r>
      <w:r w:rsidR="000B3F98">
        <w:rPr>
          <w:kern w:val="22"/>
          <w:szCs w:val="22"/>
        </w:rPr>
        <w:t>ns tropicales et subtropicales</w:t>
      </w:r>
      <w:r>
        <w:rPr>
          <w:kern w:val="22"/>
          <w:szCs w:val="22"/>
        </w:rPr>
        <w:t>,</w:t>
      </w:r>
    </w:p>
    <w:p w14:paraId="2D394252" w14:textId="42C6C190" w:rsidR="00877DD5" w:rsidRPr="000B7C58" w:rsidRDefault="005109EF" w:rsidP="00D30A6B">
      <w:pPr>
        <w:suppressLineNumbers/>
        <w:suppressAutoHyphens/>
        <w:spacing w:before="120" w:after="120"/>
        <w:ind w:left="720" w:firstLine="720"/>
        <w:rPr>
          <w:kern w:val="22"/>
          <w:szCs w:val="22"/>
        </w:rPr>
      </w:pPr>
      <w:r>
        <w:rPr>
          <w:i/>
          <w:iCs/>
          <w:kern w:val="22"/>
          <w:szCs w:val="22"/>
        </w:rPr>
        <w:t>Accueillant avec satisfaction</w:t>
      </w:r>
      <w:r>
        <w:rPr>
          <w:kern w:val="22"/>
          <w:szCs w:val="22"/>
        </w:rPr>
        <w:t xml:space="preserve"> la collaboration existant</w:t>
      </w:r>
      <w:r w:rsidR="000B3F98">
        <w:rPr>
          <w:kern w:val="22"/>
          <w:szCs w:val="22"/>
        </w:rPr>
        <w:t xml:space="preserve">e sur les questions </w:t>
      </w:r>
      <w:r w:rsidR="000B0258">
        <w:rPr>
          <w:kern w:val="22"/>
          <w:szCs w:val="22"/>
        </w:rPr>
        <w:t>relatives à</w:t>
      </w:r>
      <w:r w:rsidR="000B3F98">
        <w:rPr>
          <w:kern w:val="22"/>
          <w:szCs w:val="22"/>
        </w:rPr>
        <w:t xml:space="preserve"> la gestion de la faune sauvage</w:t>
      </w:r>
      <w:r>
        <w:rPr>
          <w:kern w:val="22"/>
          <w:szCs w:val="22"/>
        </w:rPr>
        <w:t xml:space="preserve"> entre la Convention sur la diversité biologique, la Convention sur le commerce international des espèces de faune et de flore sauvages menacées d’extinction, </w:t>
      </w:r>
      <w:r w:rsidR="00CF43F3">
        <w:rPr>
          <w:kern w:val="22"/>
          <w:szCs w:val="22"/>
        </w:rPr>
        <w:t xml:space="preserve">la Convention sur la conservation des espèces migratrices appartenant à la faune sauvage, </w:t>
      </w:r>
      <w:r>
        <w:rPr>
          <w:kern w:val="22"/>
          <w:szCs w:val="22"/>
        </w:rPr>
        <w:t>l'Organisation des Nations Unies pour l'alimentation et l'agriculture, et la Plateforme intergouvernementale scientifique et politique sur la biodiversité</w:t>
      </w:r>
      <w:r w:rsidR="00BA26F1">
        <w:rPr>
          <w:kern w:val="22"/>
          <w:szCs w:val="22"/>
        </w:rPr>
        <w:t xml:space="preserve"> et les services écosystémiques</w:t>
      </w:r>
      <w:r>
        <w:rPr>
          <w:kern w:val="22"/>
          <w:szCs w:val="22"/>
        </w:rPr>
        <w:t>, et les travaux du Partenariat de collaboration sur la gestion durable de la faune sauvage</w:t>
      </w:r>
      <w:r w:rsidR="000B3F98">
        <w:rPr>
          <w:kern w:val="22"/>
          <w:szCs w:val="22"/>
        </w:rPr>
        <w:t>,</w:t>
      </w:r>
      <w:r>
        <w:rPr>
          <w:kern w:val="22"/>
          <w:szCs w:val="22"/>
        </w:rPr>
        <w:t xml:space="preserve"> ainsi que </w:t>
      </w:r>
      <w:r w:rsidR="008431EC">
        <w:rPr>
          <w:kern w:val="22"/>
          <w:szCs w:val="22"/>
        </w:rPr>
        <w:t xml:space="preserve">le Consortium international de lutte contre la criminalité liée aux espèces sauvages et </w:t>
      </w:r>
      <w:r>
        <w:rPr>
          <w:kern w:val="22"/>
          <w:szCs w:val="22"/>
        </w:rPr>
        <w:t>autres organisations engagées dans l'application de la loi,</w:t>
      </w:r>
    </w:p>
    <w:p w14:paraId="65EED35D" w14:textId="4AC756EE" w:rsidR="00160298" w:rsidRDefault="00160298" w:rsidP="00D30A6B">
      <w:pPr>
        <w:suppressLineNumbers/>
        <w:suppressAutoHyphens/>
        <w:spacing w:before="120" w:after="120"/>
        <w:ind w:left="720" w:firstLine="720"/>
        <w:rPr>
          <w:kern w:val="22"/>
          <w:szCs w:val="22"/>
        </w:rPr>
      </w:pPr>
      <w:r>
        <w:rPr>
          <w:i/>
          <w:iCs/>
          <w:kern w:val="22"/>
          <w:szCs w:val="22"/>
        </w:rPr>
        <w:lastRenderedPageBreak/>
        <w:t xml:space="preserve">Reconnaissant </w:t>
      </w:r>
      <w:r>
        <w:rPr>
          <w:kern w:val="22"/>
          <w:szCs w:val="22"/>
        </w:rPr>
        <w:t>que le fait de parvenir à une utilisation durable de la biodiversité nécessite des approches et thèmes stratégiques innovants, une mise en œuvre et des mesures efficaces pour garantir l'intégration de la biodiversité dans l'ensemble des secteurs pertinents,</w:t>
      </w:r>
    </w:p>
    <w:p w14:paraId="6458A330" w14:textId="109FE48E" w:rsidR="008431EC" w:rsidRPr="000B7C58" w:rsidRDefault="00CF43F3" w:rsidP="00D30A6B">
      <w:pPr>
        <w:suppressLineNumbers/>
        <w:suppressAutoHyphens/>
        <w:spacing w:before="120" w:after="120"/>
        <w:ind w:left="720" w:firstLine="720"/>
        <w:rPr>
          <w:kern w:val="22"/>
          <w:szCs w:val="22"/>
        </w:rPr>
      </w:pPr>
      <w:r>
        <w:rPr>
          <w:i/>
          <w:iCs/>
          <w:kern w:val="22"/>
          <w:szCs w:val="22"/>
        </w:rPr>
        <w:t>Notant</w:t>
      </w:r>
      <w:r w:rsidR="008431EC" w:rsidRPr="002F3A80">
        <w:rPr>
          <w:i/>
          <w:iCs/>
          <w:kern w:val="22"/>
          <w:szCs w:val="22"/>
        </w:rPr>
        <w:t xml:space="preserve"> </w:t>
      </w:r>
      <w:r w:rsidR="008431EC" w:rsidRPr="002F3A80">
        <w:rPr>
          <w:iCs/>
          <w:kern w:val="22"/>
          <w:szCs w:val="22"/>
        </w:rPr>
        <w:t xml:space="preserve">que des stratégies de réduction de la demande et d’autres méthodes d’assurer la subsistance dans un contexte de consommation de viande </w:t>
      </w:r>
      <w:r w:rsidR="00EE6AA4">
        <w:rPr>
          <w:iCs/>
          <w:kern w:val="22"/>
          <w:szCs w:val="22"/>
        </w:rPr>
        <w:t xml:space="preserve">d’animaux sauvages </w:t>
      </w:r>
      <w:r w:rsidR="008431EC" w:rsidRPr="002F3A80">
        <w:rPr>
          <w:iCs/>
          <w:kern w:val="22"/>
          <w:szCs w:val="22"/>
        </w:rPr>
        <w:t xml:space="preserve">et d’utilisation de la </w:t>
      </w:r>
      <w:r w:rsidR="008431EC">
        <w:rPr>
          <w:iCs/>
          <w:kern w:val="22"/>
          <w:szCs w:val="22"/>
        </w:rPr>
        <w:t>faune</w:t>
      </w:r>
      <w:r w:rsidR="008431EC" w:rsidRPr="002F3A80">
        <w:rPr>
          <w:iCs/>
          <w:kern w:val="22"/>
          <w:szCs w:val="22"/>
        </w:rPr>
        <w:t xml:space="preserve"> sauvage en général, sont plus susceptibles d’être nécessaires lorsque ces activités sont illégales ou non durables, car une gestion durable de la </w:t>
      </w:r>
      <w:r w:rsidR="008431EC">
        <w:rPr>
          <w:iCs/>
          <w:kern w:val="22"/>
          <w:szCs w:val="22"/>
        </w:rPr>
        <w:t>faune</w:t>
      </w:r>
      <w:r w:rsidR="008431EC" w:rsidRPr="002F3A80">
        <w:rPr>
          <w:iCs/>
          <w:kern w:val="22"/>
          <w:szCs w:val="22"/>
        </w:rPr>
        <w:t xml:space="preserve"> sauvage peut apporter une contribution importante à la conservation de la biodiversité, ce que ne peuvent faire les autres solutions qui pourraient entraîner des changements dans l’utilisation des terres pouvant s’avérer néfastes pour l’environnement et les écosystèmes</w:t>
      </w:r>
      <w:r w:rsidR="00EE6AA4">
        <w:rPr>
          <w:iCs/>
          <w:kern w:val="22"/>
          <w:szCs w:val="22"/>
        </w:rPr>
        <w:t>,</w:t>
      </w:r>
    </w:p>
    <w:p w14:paraId="602A1442" w14:textId="2722C556" w:rsidR="005109EF" w:rsidRPr="000B7C58" w:rsidRDefault="005109EF" w:rsidP="00D30A6B">
      <w:pPr>
        <w:suppressLineNumbers/>
        <w:suppressAutoHyphens/>
        <w:spacing w:before="120" w:after="120"/>
        <w:ind w:left="720" w:firstLine="720"/>
        <w:rPr>
          <w:kern w:val="22"/>
          <w:szCs w:val="22"/>
        </w:rPr>
      </w:pPr>
      <w:r>
        <w:rPr>
          <w:i/>
          <w:iCs/>
          <w:kern w:val="22"/>
          <w:szCs w:val="22"/>
        </w:rPr>
        <w:t>Prenant note</w:t>
      </w:r>
      <w:r>
        <w:rPr>
          <w:kern w:val="22"/>
          <w:szCs w:val="22"/>
        </w:rPr>
        <w:t xml:space="preserve"> de la recommandation 23/</w:t>
      </w:r>
      <w:r w:rsidR="00CF43F3">
        <w:rPr>
          <w:kern w:val="22"/>
          <w:szCs w:val="22"/>
        </w:rPr>
        <w:t>3</w:t>
      </w:r>
      <w:r>
        <w:rPr>
          <w:kern w:val="22"/>
          <w:szCs w:val="22"/>
        </w:rPr>
        <w:t xml:space="preserve"> de l'Organe subsidiaire chargé de fournir des avis scientifiques, techniques et technologiques sur la gestion durable de la faune sauvage,</w:t>
      </w:r>
    </w:p>
    <w:p w14:paraId="668474A2" w14:textId="1CE18296" w:rsidR="005109EF" w:rsidRPr="00AF57BB" w:rsidRDefault="005109EF" w:rsidP="00DB6B7B">
      <w:pPr>
        <w:pStyle w:val="Para10"/>
        <w:numPr>
          <w:ilvl w:val="0"/>
          <w:numId w:val="59"/>
        </w:numPr>
        <w:suppressLineNumbers/>
        <w:suppressAutoHyphens/>
        <w:ind w:firstLine="720"/>
        <w:rPr>
          <w:rFonts w:cs="Times New Roman"/>
        </w:rPr>
      </w:pPr>
      <w:r>
        <w:rPr>
          <w:rFonts w:cs="Times New Roman"/>
          <w:i/>
          <w:iCs/>
          <w:kern w:val="22"/>
        </w:rPr>
        <w:t>Prie</w:t>
      </w:r>
      <w:r>
        <w:rPr>
          <w:rFonts w:cs="Times New Roman"/>
        </w:rPr>
        <w:t xml:space="preserve"> la Secrétaire exécutive, en consultation avec les Parties, les autres gouvernements, les </w:t>
      </w:r>
      <w:r>
        <w:rPr>
          <w:rFonts w:cs="Times New Roman"/>
          <w:kern w:val="22"/>
        </w:rPr>
        <w:t>peuples autochtones et communautés locales, et d'autres membres du Partenariat de collaboration sur la gestion durable de la faune sauvage, ainsi que d'autres parties prenantes et détenteurs de droits, dans la limite des ressources disponibles</w:t>
      </w:r>
      <w:r w:rsidR="00CF43F3">
        <w:rPr>
          <w:rFonts w:cs="Times New Roman"/>
          <w:kern w:val="22"/>
        </w:rPr>
        <w:t> :</w:t>
      </w:r>
    </w:p>
    <w:p w14:paraId="70AEDB05" w14:textId="0D964413" w:rsidR="00E95732" w:rsidRPr="00AF57BB" w:rsidRDefault="008D79BC" w:rsidP="00AF57BB">
      <w:pPr>
        <w:pStyle w:val="Para10"/>
        <w:suppressLineNumbers/>
        <w:suppressAutoHyphens/>
        <w:ind w:left="720" w:firstLine="720"/>
        <w:rPr>
          <w:rFonts w:cs="Times New Roman"/>
          <w:kern w:val="22"/>
        </w:rPr>
      </w:pPr>
      <w:r>
        <w:rPr>
          <w:rFonts w:cs="Times New Roman"/>
          <w:snapToGrid w:val="0"/>
          <w:color w:val="000000"/>
          <w:kern w:val="22"/>
        </w:rPr>
        <w:t>a)</w:t>
      </w:r>
      <w:r>
        <w:rPr>
          <w:rFonts w:cs="Times New Roman"/>
          <w:snapToGrid w:val="0"/>
          <w:color w:val="000000"/>
          <w:kern w:val="22"/>
        </w:rPr>
        <w:tab/>
        <w:t>De terminer les travaux confiés en application de la décision</w:t>
      </w:r>
      <w:r>
        <w:rPr>
          <w:rFonts w:cs="Times New Roman"/>
          <w:kern w:val="22"/>
        </w:rPr>
        <w:t xml:space="preserve"> 14/7, notamment l'identification d'autres secteurs pouvant nécessiter des orientations complémentaires au-delà du secteur de la viande sauvage, </w:t>
      </w:r>
      <w:r w:rsidR="00571558">
        <w:rPr>
          <w:rFonts w:cs="Times New Roman"/>
          <w:kern w:val="22"/>
        </w:rPr>
        <w:t xml:space="preserve">tels que d’autres </w:t>
      </w:r>
      <w:r>
        <w:rPr>
          <w:rFonts w:cs="Times New Roman"/>
          <w:kern w:val="22"/>
        </w:rPr>
        <w:t>régions géographiques, espèces et utilisations, en tirant pleinement parti des résultats et conclusions du rapport de l'atelier consultatif sur la gestion durable de la faune sauvage après 2020</w:t>
      </w:r>
      <w:r w:rsidR="00571558">
        <w:rPr>
          <w:rStyle w:val="FootnoteReference"/>
          <w:rFonts w:cs="Times New Roman"/>
          <w:kern w:val="22"/>
        </w:rPr>
        <w:footnoteReference w:id="5"/>
      </w:r>
      <w:r>
        <w:rPr>
          <w:rFonts w:cs="Times New Roman"/>
          <w:kern w:val="22"/>
        </w:rPr>
        <w:t xml:space="preserve"> et des résultats de l'enquête sur la gestion durable de la faune sauvage ;</w:t>
      </w:r>
    </w:p>
    <w:p w14:paraId="19AF6D42" w14:textId="24A88153" w:rsidR="00E95732" w:rsidRPr="00AF57BB" w:rsidRDefault="008D79BC" w:rsidP="00AF57BB">
      <w:pPr>
        <w:pStyle w:val="Para10"/>
        <w:suppressLineNumbers/>
        <w:suppressAutoHyphens/>
        <w:ind w:left="720" w:firstLine="720"/>
        <w:rPr>
          <w:rFonts w:cs="Times New Roman"/>
          <w:kern w:val="22"/>
        </w:rPr>
      </w:pPr>
      <w:r>
        <w:rPr>
          <w:rFonts w:cs="Times New Roman"/>
          <w:kern w:val="22"/>
        </w:rPr>
        <w:t>b)</w:t>
      </w:r>
      <w:r>
        <w:rPr>
          <w:rFonts w:cs="Times New Roman"/>
          <w:kern w:val="22"/>
        </w:rPr>
        <w:tab/>
        <w:t xml:space="preserve">De continuer à collaborer étroitement avec le secrétariat de la Plateforme intergouvernementale scientifique et politique sur la biodiversité et les services écosystémiques sur l'évaluation thématique de l'utilisation durable des espèces sauvages et ses implications pour la mise en œuvre du Cadre mondial de la </w:t>
      </w:r>
      <w:r w:rsidR="00EE6AA4">
        <w:rPr>
          <w:rFonts w:cs="Times New Roman"/>
          <w:kern w:val="22"/>
        </w:rPr>
        <w:t xml:space="preserve">biodiversité pour l'après-2020 </w:t>
      </w:r>
      <w:r>
        <w:rPr>
          <w:rFonts w:cs="Times New Roman"/>
          <w:kern w:val="22"/>
        </w:rPr>
        <w:t>;</w:t>
      </w:r>
    </w:p>
    <w:p w14:paraId="6DAF1058" w14:textId="44673C90" w:rsidR="003E685F" w:rsidRPr="00AF57BB" w:rsidRDefault="008D79BC" w:rsidP="00AF57BB">
      <w:pPr>
        <w:pStyle w:val="Para10"/>
        <w:suppressLineNumbers/>
        <w:suppressAutoHyphens/>
        <w:ind w:left="720" w:firstLine="720"/>
        <w:rPr>
          <w:rFonts w:cs="Times New Roman"/>
          <w:kern w:val="22"/>
        </w:rPr>
      </w:pPr>
      <w:r>
        <w:rPr>
          <w:rFonts w:cs="Times New Roman"/>
          <w:kern w:val="22"/>
        </w:rPr>
        <w:t>c)</w:t>
      </w:r>
      <w:r>
        <w:rPr>
          <w:rFonts w:cs="Times New Roman"/>
          <w:kern w:val="22"/>
        </w:rPr>
        <w:tab/>
        <w:t xml:space="preserve">De collaborer avec tous les acteurs compétents et parties prenantes concernées afin de </w:t>
      </w:r>
      <w:r w:rsidR="00EE6AA4">
        <w:rPr>
          <w:rFonts w:cs="Times New Roman"/>
          <w:kern w:val="22"/>
        </w:rPr>
        <w:t>promouvoir</w:t>
      </w:r>
      <w:r>
        <w:rPr>
          <w:rFonts w:cs="Times New Roman"/>
          <w:kern w:val="22"/>
        </w:rPr>
        <w:t xml:space="preserve"> l'intégration de l'utilisation durable de la biodiversité, en particulier des espèces sauvages, dans les secteurs pertinents ;</w:t>
      </w:r>
    </w:p>
    <w:p w14:paraId="039D1E11" w14:textId="25B46DD2" w:rsidR="003E685F" w:rsidRPr="00AF57BB" w:rsidRDefault="008D79BC" w:rsidP="00AF57BB">
      <w:pPr>
        <w:pStyle w:val="Para10"/>
        <w:suppressLineNumbers/>
        <w:suppressAutoHyphens/>
        <w:ind w:left="720" w:firstLine="720"/>
        <w:rPr>
          <w:rFonts w:cs="Times New Roman"/>
          <w:kern w:val="22"/>
        </w:rPr>
      </w:pPr>
      <w:r>
        <w:rPr>
          <w:rFonts w:cs="Times New Roman"/>
          <w:kern w:val="22"/>
        </w:rPr>
        <w:t>d)</w:t>
      </w:r>
      <w:r>
        <w:rPr>
          <w:rFonts w:cs="Times New Roman"/>
          <w:kern w:val="22"/>
        </w:rPr>
        <w:tab/>
      </w:r>
      <w:r w:rsidRPr="00BA26F1">
        <w:rPr>
          <w:rFonts w:cs="Times New Roman"/>
          <w:kern w:val="22"/>
        </w:rPr>
        <w:t xml:space="preserve">De collaborer davantage et renforcer les synergies </w:t>
      </w:r>
      <w:r w:rsidR="00EE6AA4" w:rsidRPr="00BA26F1">
        <w:rPr>
          <w:rFonts w:cs="Times New Roman"/>
          <w:kern w:val="22"/>
        </w:rPr>
        <w:t>dans le domaine de l’</w:t>
      </w:r>
      <w:r w:rsidR="00EE6AA4" w:rsidRPr="00BA26F1">
        <w:rPr>
          <w:rFonts w:eastAsia="Times New Roman" w:cs="Times New Roman"/>
          <w:kern w:val="22"/>
        </w:rPr>
        <w:t>utilisation</w:t>
      </w:r>
      <w:r w:rsidR="00EE6AA4" w:rsidRPr="00BA26F1">
        <w:rPr>
          <w:rFonts w:cs="Times New Roman"/>
          <w:kern w:val="22"/>
        </w:rPr>
        <w:t xml:space="preserve"> durable de la faune sauvage </w:t>
      </w:r>
      <w:r w:rsidRPr="00BA26F1">
        <w:rPr>
          <w:rFonts w:cs="Times New Roman"/>
          <w:kern w:val="22"/>
        </w:rPr>
        <w:t>avec la Convention sur le commerce international des espèces de faune et de flore</w:t>
      </w:r>
      <w:r w:rsidR="00BA26F1">
        <w:rPr>
          <w:rFonts w:cs="Times New Roman"/>
          <w:kern w:val="22"/>
        </w:rPr>
        <w:t xml:space="preserve"> sauvages menacées d’extinction</w:t>
      </w:r>
      <w:r w:rsidRPr="00BA26F1">
        <w:rPr>
          <w:rFonts w:cs="Times New Roman"/>
          <w:kern w:val="22"/>
        </w:rPr>
        <w:t xml:space="preserve">, l'Organisation des Nations Unies pour </w:t>
      </w:r>
      <w:r w:rsidR="00BA26F1">
        <w:rPr>
          <w:rFonts w:cs="Times New Roman"/>
          <w:kern w:val="22"/>
        </w:rPr>
        <w:t>l'alimentation et l'agriculture</w:t>
      </w:r>
      <w:r w:rsidRPr="00BA26F1">
        <w:rPr>
          <w:rFonts w:cs="Times New Roman"/>
          <w:kern w:val="22"/>
        </w:rPr>
        <w:t>, la Convention sur la conservation des espèces migratrices appa</w:t>
      </w:r>
      <w:r w:rsidR="00BA26F1">
        <w:rPr>
          <w:rFonts w:cs="Times New Roman"/>
          <w:kern w:val="22"/>
        </w:rPr>
        <w:t>rtenant à la faune sauvage</w:t>
      </w:r>
      <w:r w:rsidRPr="00BA26F1">
        <w:rPr>
          <w:rFonts w:cs="Times New Roman"/>
          <w:kern w:val="22"/>
        </w:rPr>
        <w:t xml:space="preserve"> et d'autres accords multilatéraux</w:t>
      </w:r>
      <w:r w:rsidR="00153FF9">
        <w:rPr>
          <w:rFonts w:cs="Times New Roman"/>
          <w:kern w:val="22"/>
        </w:rPr>
        <w:t xml:space="preserve"> sur l’environnement pertinents</w:t>
      </w:r>
      <w:r>
        <w:rPr>
          <w:rFonts w:cs="Times New Roman"/>
          <w:kern w:val="22"/>
        </w:rPr>
        <w:t xml:space="preserve"> ;</w:t>
      </w:r>
    </w:p>
    <w:p w14:paraId="455032CE" w14:textId="3948124C" w:rsidR="0045210B" w:rsidRPr="00AF57BB" w:rsidRDefault="00B524C3" w:rsidP="00AF57BB">
      <w:pPr>
        <w:pStyle w:val="Para10"/>
        <w:suppressLineNumbers/>
        <w:suppressAutoHyphens/>
        <w:ind w:left="720" w:firstLine="720"/>
        <w:rPr>
          <w:rFonts w:cs="Times New Roman"/>
          <w:kern w:val="22"/>
        </w:rPr>
      </w:pPr>
      <w:r>
        <w:rPr>
          <w:rFonts w:cs="Times New Roman"/>
          <w:iCs/>
          <w:kern w:val="22"/>
        </w:rPr>
        <w:t>e)</w:t>
      </w:r>
      <w:r>
        <w:rPr>
          <w:rFonts w:cs="Times New Roman"/>
          <w:iCs/>
          <w:kern w:val="22"/>
        </w:rPr>
        <w:tab/>
      </w:r>
      <w:r>
        <w:rPr>
          <w:rFonts w:cs="Times New Roman"/>
          <w:kern w:val="22"/>
        </w:rPr>
        <w:t xml:space="preserve">De faire rapport sur les progrès accomplis dans le cadre des activités susmentionnées </w:t>
      </w:r>
      <w:r w:rsidR="00EE6AA4">
        <w:rPr>
          <w:rFonts w:cs="Times New Roman"/>
          <w:kern w:val="22"/>
        </w:rPr>
        <w:t xml:space="preserve">et de formuler des recommandations sur les futurs travaux de la Convention sur la question de </w:t>
      </w:r>
      <w:r w:rsidR="00153FF9">
        <w:rPr>
          <w:rFonts w:cs="Times New Roman"/>
          <w:kern w:val="22"/>
        </w:rPr>
        <w:t xml:space="preserve">la gestion </w:t>
      </w:r>
      <w:r w:rsidR="00EE6AA4">
        <w:rPr>
          <w:rFonts w:cs="Times New Roman"/>
          <w:kern w:val="22"/>
        </w:rPr>
        <w:t xml:space="preserve">durable de la faune sauvage </w:t>
      </w:r>
      <w:r>
        <w:rPr>
          <w:rFonts w:cs="Times New Roman"/>
          <w:kern w:val="22"/>
        </w:rPr>
        <w:t xml:space="preserve">à l'Organe subsidiaire chargé de fournir des avis scientifiques, techniques et technologiques </w:t>
      </w:r>
      <w:r w:rsidR="00153FF9">
        <w:rPr>
          <w:rFonts w:cs="Times New Roman"/>
          <w:kern w:val="22"/>
        </w:rPr>
        <w:t xml:space="preserve">pour examen </w:t>
      </w:r>
      <w:r>
        <w:rPr>
          <w:rFonts w:cs="Times New Roman"/>
          <w:kern w:val="22"/>
        </w:rPr>
        <w:t>lors d'une réunion qui se tiendra avant la seizième réunion de la Conférence des Parties.</w:t>
      </w:r>
    </w:p>
    <w:p w14:paraId="4D303091" w14:textId="015FDAB7" w:rsidR="007F4EE0" w:rsidRPr="000B7C58" w:rsidRDefault="00C62BF1" w:rsidP="00BB395E">
      <w:pPr>
        <w:jc w:val="center"/>
        <w:rPr>
          <w:snapToGrid w:val="0"/>
          <w:kern w:val="22"/>
          <w:szCs w:val="22"/>
        </w:rPr>
      </w:pPr>
      <w:r>
        <w:rPr>
          <w:kern w:val="22"/>
          <w:szCs w:val="22"/>
        </w:rPr>
        <w:t>_</w:t>
      </w:r>
      <w:r>
        <w:rPr>
          <w:snapToGrid w:val="0"/>
          <w:kern w:val="22"/>
          <w:szCs w:val="22"/>
        </w:rPr>
        <w:t>_________</w:t>
      </w:r>
    </w:p>
    <w:p w14:paraId="337433AA" w14:textId="7239055C" w:rsidR="008C3511" w:rsidRPr="000B7C58" w:rsidRDefault="008C3511" w:rsidP="00BA1020">
      <w:pPr>
        <w:jc w:val="left"/>
        <w:rPr>
          <w:kern w:val="22"/>
          <w:szCs w:val="22"/>
          <w:lang w:val="en-CA"/>
        </w:rPr>
      </w:pPr>
    </w:p>
    <w:sectPr w:rsidR="008C3511" w:rsidRPr="000B7C58" w:rsidSect="00782344">
      <w:headerReference w:type="even" r:id="rId15"/>
      <w:headerReference w:type="default" r:id="rId16"/>
      <w:footerReference w:type="even" r:id="rId17"/>
      <w:footerReference w:type="first" r:id="rId18"/>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CF2C8" w14:textId="77777777" w:rsidR="00F34DD2" w:rsidRDefault="00F34DD2">
      <w:r>
        <w:separator/>
      </w:r>
    </w:p>
    <w:p w14:paraId="4B3AD7EB" w14:textId="77777777" w:rsidR="00F34DD2" w:rsidRDefault="00F34DD2"/>
  </w:endnote>
  <w:endnote w:type="continuationSeparator" w:id="0">
    <w:p w14:paraId="0A88B393" w14:textId="77777777" w:rsidR="00F34DD2" w:rsidRDefault="00F34DD2">
      <w:r>
        <w:continuationSeparator/>
      </w:r>
    </w:p>
    <w:p w14:paraId="395DCC4B" w14:textId="77777777" w:rsidR="00F34DD2" w:rsidRDefault="00F34DD2"/>
  </w:endnote>
  <w:endnote w:type="continuationNotice" w:id="1">
    <w:p w14:paraId="04AF6257" w14:textId="77777777" w:rsidR="00F34DD2" w:rsidRDefault="00F34DD2"/>
    <w:p w14:paraId="575C592E" w14:textId="77777777" w:rsidR="00F34DD2" w:rsidRDefault="00F34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049E4" w14:textId="77777777" w:rsidR="003D5035" w:rsidRDefault="003D5035" w:rsidP="00E96C13">
    <w:pPr>
      <w:pStyle w:val="Footer"/>
      <w:tabs>
        <w:tab w:val="clear" w:pos="4320"/>
        <w:tab w:val="clear" w:pos="8640"/>
      </w:tabs>
      <w:kinsoku w:val="0"/>
      <w:overflowPunct w:val="0"/>
      <w:autoSpaceDE w:val="0"/>
      <w:autoSpaceDN w:val="0"/>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C618" w14:textId="77777777" w:rsidR="003D5035" w:rsidRDefault="003D5035" w:rsidP="00E96C13">
    <w:pPr>
      <w:pStyle w:val="Footer"/>
      <w:tabs>
        <w:tab w:val="clear" w:pos="4320"/>
        <w:tab w:val="clear" w:pos="8640"/>
      </w:tabs>
      <w:kinsoku w:val="0"/>
      <w:overflowPunct w:val="0"/>
      <w:autoSpaceDE w:val="0"/>
      <w:autoSpaceDN w:val="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F86CF" w14:textId="77777777" w:rsidR="00F34DD2" w:rsidRDefault="00F34DD2">
      <w:r>
        <w:separator/>
      </w:r>
    </w:p>
    <w:p w14:paraId="22036EFF" w14:textId="77777777" w:rsidR="00F34DD2" w:rsidRDefault="00F34DD2"/>
  </w:footnote>
  <w:footnote w:type="continuationSeparator" w:id="0">
    <w:p w14:paraId="59E8CD91" w14:textId="77777777" w:rsidR="00F34DD2" w:rsidRDefault="00F34DD2">
      <w:r>
        <w:continuationSeparator/>
      </w:r>
    </w:p>
    <w:p w14:paraId="53232B7C" w14:textId="77777777" w:rsidR="00F34DD2" w:rsidRDefault="00F34DD2"/>
  </w:footnote>
  <w:footnote w:type="continuationNotice" w:id="1">
    <w:p w14:paraId="74D611C7" w14:textId="77777777" w:rsidR="00F34DD2" w:rsidRDefault="00F34DD2"/>
    <w:p w14:paraId="5374F049" w14:textId="77777777" w:rsidR="00F34DD2" w:rsidRDefault="00F34DD2"/>
  </w:footnote>
  <w:footnote w:id="2">
    <w:p w14:paraId="14E90E1D" w14:textId="67FD4222" w:rsidR="00647F16" w:rsidRPr="00AF57BB" w:rsidRDefault="00647F16" w:rsidP="00AF57BB">
      <w:pPr>
        <w:pStyle w:val="FootnoteText"/>
        <w:suppressLineNumbers/>
        <w:suppressAutoHyphens/>
        <w:jc w:val="left"/>
        <w:rPr>
          <w:kern w:val="18"/>
          <w:szCs w:val="18"/>
        </w:rPr>
      </w:pPr>
      <w:r>
        <w:rPr>
          <w:rStyle w:val="FootnoteReference"/>
          <w:kern w:val="18"/>
          <w:sz w:val="18"/>
          <w:szCs w:val="18"/>
        </w:rPr>
        <w:footnoteRef/>
      </w:r>
      <w:r>
        <w:rPr>
          <w:kern w:val="18"/>
          <w:szCs w:val="18"/>
        </w:rPr>
        <w:t xml:space="preserve"> </w:t>
      </w:r>
      <w:r>
        <w:rPr>
          <w:bCs/>
          <w:kern w:val="18"/>
          <w:szCs w:val="18"/>
        </w:rPr>
        <w:t>CBD/SBSTTA/23/5.</w:t>
      </w:r>
    </w:p>
  </w:footnote>
  <w:footnote w:id="3">
    <w:p w14:paraId="5C2982E3" w14:textId="68C03837" w:rsidR="00F87942" w:rsidRPr="00AF57BB" w:rsidRDefault="00F87942" w:rsidP="00AF57BB">
      <w:pPr>
        <w:pStyle w:val="FootnoteText"/>
        <w:suppressLineNumbers/>
        <w:suppressAutoHyphens/>
        <w:jc w:val="left"/>
        <w:rPr>
          <w:kern w:val="18"/>
          <w:szCs w:val="18"/>
        </w:rPr>
      </w:pPr>
      <w:r>
        <w:rPr>
          <w:rStyle w:val="FootnoteReference"/>
          <w:kern w:val="18"/>
          <w:sz w:val="18"/>
          <w:szCs w:val="18"/>
        </w:rPr>
        <w:footnoteRef/>
      </w:r>
      <w:r>
        <w:rPr>
          <w:kern w:val="18"/>
          <w:szCs w:val="18"/>
        </w:rPr>
        <w:t xml:space="preserve"> Voir </w:t>
      </w:r>
      <w:r w:rsidRPr="00163FAC">
        <w:rPr>
          <w:kern w:val="18"/>
          <w:szCs w:val="18"/>
        </w:rPr>
        <w:t>CBD/WG2020/1/INF/3</w:t>
      </w:r>
      <w:r>
        <w:rPr>
          <w:kern w:val="18"/>
          <w:szCs w:val="18"/>
        </w:rPr>
        <w:t>.</w:t>
      </w:r>
      <w:hyperlink w:history="1"/>
    </w:p>
  </w:footnote>
  <w:footnote w:id="4">
    <w:p w14:paraId="106F7430" w14:textId="0823E7AF" w:rsidR="00F87942" w:rsidRPr="00AF57BB" w:rsidRDefault="00F87942" w:rsidP="00AF57BB">
      <w:pPr>
        <w:pStyle w:val="FootnoteText"/>
        <w:suppressLineNumbers/>
        <w:suppressAutoHyphens/>
        <w:jc w:val="left"/>
        <w:rPr>
          <w:kern w:val="18"/>
          <w:szCs w:val="18"/>
          <w:lang w:val="en-CA"/>
        </w:rPr>
      </w:pPr>
      <w:r>
        <w:rPr>
          <w:rStyle w:val="FootnoteReference"/>
          <w:kern w:val="18"/>
          <w:sz w:val="18"/>
          <w:szCs w:val="18"/>
        </w:rPr>
        <w:footnoteRef/>
      </w:r>
      <w:r>
        <w:rPr>
          <w:kern w:val="18"/>
          <w:szCs w:val="18"/>
        </w:rPr>
        <w:t xml:space="preserve"> Voir </w:t>
      </w:r>
      <w:r w:rsidRPr="00163FAC">
        <w:rPr>
          <w:kern w:val="18"/>
          <w:szCs w:val="18"/>
        </w:rPr>
        <w:t>CBD/SBSTTA/23/INF/19</w:t>
      </w:r>
      <w:r>
        <w:rPr>
          <w:kern w:val="18"/>
          <w:szCs w:val="18"/>
        </w:rPr>
        <w:t>.</w:t>
      </w:r>
    </w:p>
  </w:footnote>
  <w:footnote w:id="5">
    <w:p w14:paraId="58BE482B" w14:textId="634E8604" w:rsidR="00571558" w:rsidRPr="007C6BFD" w:rsidRDefault="00571558" w:rsidP="00571558">
      <w:pPr>
        <w:pStyle w:val="FootnoteText"/>
        <w:suppressLineNumbers/>
        <w:suppressAutoHyphens/>
        <w:jc w:val="left"/>
        <w:rPr>
          <w:szCs w:val="18"/>
        </w:rPr>
      </w:pPr>
      <w:r w:rsidRPr="000E74A9">
        <w:rPr>
          <w:rStyle w:val="FootnoteReference"/>
          <w:sz w:val="18"/>
          <w:szCs w:val="18"/>
        </w:rPr>
        <w:footnoteRef/>
      </w:r>
      <w:r w:rsidRPr="007C6BFD">
        <w:rPr>
          <w:szCs w:val="18"/>
        </w:rPr>
        <w:t xml:space="preserve"> </w:t>
      </w:r>
      <w:r>
        <w:rPr>
          <w:szCs w:val="18"/>
        </w:rPr>
        <w:t>Voir</w:t>
      </w:r>
      <w:r w:rsidRPr="007C6BFD">
        <w:rPr>
          <w:szCs w:val="18"/>
        </w:rPr>
        <w:t xml:space="preserve"> </w:t>
      </w:r>
      <w:r w:rsidRPr="00571558">
        <w:rPr>
          <w:szCs w:val="18"/>
          <w:lang w:val="en-GB"/>
        </w:rPr>
        <w:t>CBD/WG2020/1/INF/3</w:t>
      </w:r>
      <w:r w:rsidRPr="000E74A9">
        <w:rPr>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B6B0" w14:textId="347B77A3" w:rsidR="003D5035" w:rsidRPr="00BF2615" w:rsidRDefault="003D5035" w:rsidP="00E96C13">
    <w:pPr>
      <w:pStyle w:val="Header"/>
      <w:suppressLineNumbers/>
      <w:tabs>
        <w:tab w:val="clear" w:pos="4320"/>
        <w:tab w:val="clear" w:pos="8640"/>
      </w:tabs>
      <w:suppressAutoHyphens/>
      <w:kinsoku w:val="0"/>
      <w:overflowPunct w:val="0"/>
      <w:autoSpaceDE w:val="0"/>
      <w:autoSpaceDN w:val="0"/>
      <w:jc w:val="left"/>
      <w:rPr>
        <w:noProof/>
        <w:kern w:val="22"/>
      </w:rPr>
    </w:pPr>
    <w:r>
      <w:rPr>
        <w:noProof/>
        <w:kern w:val="22"/>
      </w:rPr>
      <w:t>CBD/SBSTTA/</w:t>
    </w:r>
    <w:r w:rsidR="00FD7F85">
      <w:rPr>
        <w:noProof/>
        <w:kern w:val="22"/>
      </w:rPr>
      <w:t>REC/</w:t>
    </w:r>
    <w:r>
      <w:rPr>
        <w:noProof/>
        <w:kern w:val="22"/>
      </w:rPr>
      <w:t>23/</w:t>
    </w:r>
    <w:r w:rsidR="00FD7F85">
      <w:rPr>
        <w:noProof/>
        <w:kern w:val="22"/>
      </w:rPr>
      <w:t>3</w:t>
    </w:r>
  </w:p>
  <w:p w14:paraId="5CDB1BF0" w14:textId="7A68F660" w:rsidR="003D5035" w:rsidRDefault="003D5035" w:rsidP="00BB395E">
    <w:pPr>
      <w:pStyle w:val="Header"/>
      <w:suppressLineNumbers/>
      <w:tabs>
        <w:tab w:val="clear" w:pos="4320"/>
        <w:tab w:val="clear" w:pos="8640"/>
      </w:tabs>
      <w:suppressAutoHyphens/>
      <w:kinsoku w:val="0"/>
      <w:overflowPunct w:val="0"/>
      <w:autoSpaceDE w:val="0"/>
      <w:autoSpaceDN w:val="0"/>
      <w:spacing w:after="240"/>
      <w:jc w:val="left"/>
    </w:pPr>
    <w:r>
      <w:rPr>
        <w:noProof/>
        <w:kern w:val="22"/>
      </w:rPr>
      <w:t xml:space="preserve">Page </w:t>
    </w:r>
    <w:r w:rsidR="0079007E">
      <w:rPr>
        <w:noProof/>
        <w:kern w:val="22"/>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3539" w14:textId="2E14532C" w:rsidR="003D5035" w:rsidRPr="005440A6" w:rsidRDefault="003D5035" w:rsidP="00E96C13">
    <w:pPr>
      <w:pStyle w:val="Header"/>
      <w:tabs>
        <w:tab w:val="clear" w:pos="4320"/>
        <w:tab w:val="clear" w:pos="8640"/>
      </w:tabs>
      <w:kinsoku w:val="0"/>
      <w:overflowPunct w:val="0"/>
      <w:autoSpaceDE w:val="0"/>
      <w:autoSpaceDN w:val="0"/>
      <w:jc w:val="right"/>
      <w:rPr>
        <w:noProof/>
        <w:kern w:val="22"/>
      </w:rPr>
    </w:pPr>
    <w:r>
      <w:rPr>
        <w:noProof/>
        <w:kern w:val="22"/>
      </w:rPr>
      <w:t>CBD/SBSTTA/</w:t>
    </w:r>
    <w:r w:rsidR="00FD7F85">
      <w:rPr>
        <w:noProof/>
        <w:kern w:val="22"/>
      </w:rPr>
      <w:t>REC/</w:t>
    </w:r>
    <w:r>
      <w:rPr>
        <w:noProof/>
        <w:kern w:val="22"/>
      </w:rPr>
      <w:t>23/</w:t>
    </w:r>
    <w:r w:rsidR="00FD7F85">
      <w:rPr>
        <w:noProof/>
        <w:kern w:val="22"/>
      </w:rPr>
      <w:t>3</w:t>
    </w:r>
  </w:p>
  <w:p w14:paraId="317F7563" w14:textId="306B4784" w:rsidR="003D5035" w:rsidRDefault="003D5035" w:rsidP="00BB395E">
    <w:pPr>
      <w:pStyle w:val="Header"/>
      <w:tabs>
        <w:tab w:val="clear" w:pos="4320"/>
        <w:tab w:val="clear" w:pos="8640"/>
      </w:tabs>
      <w:kinsoku w:val="0"/>
      <w:overflowPunct w:val="0"/>
      <w:autoSpaceDE w:val="0"/>
      <w:autoSpaceDN w:val="0"/>
      <w:spacing w:after="240"/>
      <w:jc w:val="right"/>
    </w:pPr>
    <w:r>
      <w:rPr>
        <w:noProof/>
        <w:kern w:val="22"/>
      </w:rPr>
      <w:t xml:space="preserve">Page </w:t>
    </w:r>
    <w:r w:rsidR="0079007E">
      <w:rPr>
        <w:noProof/>
        <w:kern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CA0"/>
    <w:multiLevelType w:val="hybridMultilevel"/>
    <w:tmpl w:val="A31C1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F255A"/>
    <w:multiLevelType w:val="hybridMultilevel"/>
    <w:tmpl w:val="62A24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027A1"/>
    <w:multiLevelType w:val="hybridMultilevel"/>
    <w:tmpl w:val="E9109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F4256"/>
    <w:multiLevelType w:val="hybridMultilevel"/>
    <w:tmpl w:val="420E8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12E41"/>
    <w:multiLevelType w:val="hybridMultilevel"/>
    <w:tmpl w:val="8340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82BB4"/>
    <w:multiLevelType w:val="hybridMultilevel"/>
    <w:tmpl w:val="9460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E3E84"/>
    <w:multiLevelType w:val="hybridMultilevel"/>
    <w:tmpl w:val="05D6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46DAC"/>
    <w:multiLevelType w:val="hybridMultilevel"/>
    <w:tmpl w:val="4B70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56D97"/>
    <w:multiLevelType w:val="hybridMultilevel"/>
    <w:tmpl w:val="1DCC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950F2"/>
    <w:multiLevelType w:val="hybridMultilevel"/>
    <w:tmpl w:val="34003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242DE"/>
    <w:multiLevelType w:val="hybridMultilevel"/>
    <w:tmpl w:val="E70A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C014E"/>
    <w:multiLevelType w:val="hybridMultilevel"/>
    <w:tmpl w:val="632E68FE"/>
    <w:lvl w:ilvl="0" w:tplc="32F0936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95DCC"/>
    <w:multiLevelType w:val="hybridMultilevel"/>
    <w:tmpl w:val="59186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5AC9"/>
    <w:multiLevelType w:val="hybridMultilevel"/>
    <w:tmpl w:val="50FA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12E32"/>
    <w:multiLevelType w:val="hybridMultilevel"/>
    <w:tmpl w:val="AC2C99B6"/>
    <w:lvl w:ilvl="0" w:tplc="72F6EC4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0E91C85"/>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F6F54"/>
    <w:multiLevelType w:val="hybridMultilevel"/>
    <w:tmpl w:val="8294E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70DB7"/>
    <w:multiLevelType w:val="hybridMultilevel"/>
    <w:tmpl w:val="8AE4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45A91"/>
    <w:multiLevelType w:val="hybridMultilevel"/>
    <w:tmpl w:val="1426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0442B4"/>
    <w:multiLevelType w:val="multilevel"/>
    <w:tmpl w:val="B5E6E65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E1705B8"/>
    <w:multiLevelType w:val="hybridMultilevel"/>
    <w:tmpl w:val="2A52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26188B"/>
    <w:multiLevelType w:val="multilevel"/>
    <w:tmpl w:val="60143726"/>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13D61EB"/>
    <w:multiLevelType w:val="hybridMultilevel"/>
    <w:tmpl w:val="92D0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3E6412"/>
    <w:multiLevelType w:val="hybridMultilevel"/>
    <w:tmpl w:val="97FC1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25BFD"/>
    <w:multiLevelType w:val="hybridMultilevel"/>
    <w:tmpl w:val="A36A8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837700"/>
    <w:multiLevelType w:val="hybridMultilevel"/>
    <w:tmpl w:val="F5B85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B16F3"/>
    <w:multiLevelType w:val="hybridMultilevel"/>
    <w:tmpl w:val="5882FAB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15:restartNumberingAfterBreak="0">
    <w:nsid w:val="5CA57EAA"/>
    <w:multiLevelType w:val="hybridMultilevel"/>
    <w:tmpl w:val="0CE87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477E0"/>
    <w:multiLevelType w:val="hybridMultilevel"/>
    <w:tmpl w:val="2A9E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8032B6"/>
    <w:multiLevelType w:val="hybridMultilevel"/>
    <w:tmpl w:val="361A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362F0"/>
    <w:multiLevelType w:val="hybridMultilevel"/>
    <w:tmpl w:val="BA3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74AB5"/>
    <w:multiLevelType w:val="hybridMultilevel"/>
    <w:tmpl w:val="6ED6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2139E"/>
    <w:multiLevelType w:val="hybridMultilevel"/>
    <w:tmpl w:val="426699E0"/>
    <w:lvl w:ilvl="0" w:tplc="CDC6A580">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C380F"/>
    <w:multiLevelType w:val="hybridMultilevel"/>
    <w:tmpl w:val="AA72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C33E97"/>
    <w:multiLevelType w:val="hybridMultilevel"/>
    <w:tmpl w:val="CC2C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164273"/>
    <w:multiLevelType w:val="hybridMultilevel"/>
    <w:tmpl w:val="E6DE5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210E2"/>
    <w:multiLevelType w:val="hybridMultilevel"/>
    <w:tmpl w:val="D94C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096F81"/>
    <w:multiLevelType w:val="hybridMultilevel"/>
    <w:tmpl w:val="D60C3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31009"/>
    <w:multiLevelType w:val="hybridMultilevel"/>
    <w:tmpl w:val="9B38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835D0B"/>
    <w:multiLevelType w:val="hybridMultilevel"/>
    <w:tmpl w:val="6F06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FA50F4"/>
    <w:multiLevelType w:val="hybridMultilevel"/>
    <w:tmpl w:val="BD609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F398E"/>
    <w:multiLevelType w:val="hybridMultilevel"/>
    <w:tmpl w:val="898A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E661A"/>
    <w:multiLevelType w:val="hybridMultilevel"/>
    <w:tmpl w:val="62829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0"/>
  </w:num>
  <w:num w:numId="4">
    <w:abstractNumId w:val="22"/>
  </w:num>
  <w:num w:numId="5">
    <w:abstractNumId w:val="21"/>
  </w:num>
  <w:num w:numId="6">
    <w:abstractNumId w:val="11"/>
  </w:num>
  <w:num w:numId="7">
    <w:abstractNumId w:val="14"/>
  </w:num>
  <w:num w:numId="8">
    <w:abstractNumId w:val="3"/>
  </w:num>
  <w:num w:numId="9">
    <w:abstractNumId w:val="11"/>
    <w:lvlOverride w:ilvl="0">
      <w:startOverride w:val="1"/>
    </w:lvlOverride>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46"/>
  </w:num>
  <w:num w:numId="19">
    <w:abstractNumId w:val="22"/>
  </w:num>
  <w:num w:numId="20">
    <w:abstractNumId w:val="22"/>
  </w:num>
  <w:num w:numId="21">
    <w:abstractNumId w:val="11"/>
  </w:num>
  <w:num w:numId="22">
    <w:abstractNumId w:val="22"/>
  </w:num>
  <w:num w:numId="23">
    <w:abstractNumId w:val="22"/>
  </w:num>
  <w:num w:numId="24">
    <w:abstractNumId w:val="22"/>
  </w:num>
  <w:num w:numId="25">
    <w:abstractNumId w:val="22"/>
  </w:num>
  <w:num w:numId="26">
    <w:abstractNumId w:val="35"/>
  </w:num>
  <w:num w:numId="27">
    <w:abstractNumId w:val="35"/>
    <w:lvlOverride w:ilvl="0">
      <w:startOverride w:val="1"/>
    </w:lvlOverride>
  </w:num>
  <w:num w:numId="28">
    <w:abstractNumId w:val="35"/>
    <w:lvlOverride w:ilvl="0">
      <w:startOverride w:val="1"/>
    </w:lvlOverride>
  </w:num>
  <w:num w:numId="29">
    <w:abstractNumId w:val="22"/>
  </w:num>
  <w:num w:numId="30">
    <w:abstractNumId w:val="11"/>
  </w:num>
  <w:num w:numId="31">
    <w:abstractNumId w:val="11"/>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24"/>
  </w:num>
  <w:num w:numId="47">
    <w:abstractNumId w:val="16"/>
  </w:num>
  <w:num w:numId="48">
    <w:abstractNumId w:val="22"/>
  </w:num>
  <w:num w:numId="49">
    <w:abstractNumId w:val="22"/>
  </w:num>
  <w:num w:numId="50">
    <w:abstractNumId w:val="22"/>
  </w:num>
  <w:num w:numId="51">
    <w:abstractNumId w:val="22"/>
  </w:num>
  <w:num w:numId="52">
    <w:abstractNumId w:val="22"/>
  </w:num>
  <w:num w:numId="53">
    <w:abstractNumId w:val="22"/>
  </w:num>
  <w:num w:numId="54">
    <w:abstractNumId w:val="22"/>
  </w:num>
  <w:num w:numId="55">
    <w:abstractNumId w:val="22"/>
  </w:num>
  <w:num w:numId="56">
    <w:abstractNumId w:val="22"/>
  </w:num>
  <w:num w:numId="57">
    <w:abstractNumId w:val="22"/>
  </w:num>
  <w:num w:numId="58">
    <w:abstractNumId w:val="22"/>
  </w:num>
  <w:num w:numId="59">
    <w:abstractNumId w:val="41"/>
  </w:num>
  <w:num w:numId="60">
    <w:abstractNumId w:val="22"/>
  </w:num>
  <w:num w:numId="61">
    <w:abstractNumId w:val="33"/>
  </w:num>
  <w:num w:numId="62">
    <w:abstractNumId w:val="19"/>
  </w:num>
  <w:num w:numId="63">
    <w:abstractNumId w:val="4"/>
  </w:num>
  <w:num w:numId="64">
    <w:abstractNumId w:val="42"/>
  </w:num>
  <w:num w:numId="65">
    <w:abstractNumId w:val="23"/>
  </w:num>
  <w:num w:numId="66">
    <w:abstractNumId w:val="10"/>
  </w:num>
  <w:num w:numId="67">
    <w:abstractNumId w:val="29"/>
  </w:num>
  <w:num w:numId="68">
    <w:abstractNumId w:val="5"/>
  </w:num>
  <w:num w:numId="69">
    <w:abstractNumId w:val="25"/>
  </w:num>
  <w:num w:numId="70">
    <w:abstractNumId w:val="26"/>
  </w:num>
  <w:num w:numId="71">
    <w:abstractNumId w:val="28"/>
  </w:num>
  <w:num w:numId="72">
    <w:abstractNumId w:val="38"/>
  </w:num>
  <w:num w:numId="73">
    <w:abstractNumId w:val="30"/>
  </w:num>
  <w:num w:numId="74">
    <w:abstractNumId w:val="9"/>
  </w:num>
  <w:num w:numId="75">
    <w:abstractNumId w:val="36"/>
  </w:num>
  <w:num w:numId="76">
    <w:abstractNumId w:val="2"/>
  </w:num>
  <w:num w:numId="77">
    <w:abstractNumId w:val="1"/>
  </w:num>
  <w:num w:numId="78">
    <w:abstractNumId w:val="27"/>
  </w:num>
  <w:num w:numId="79">
    <w:abstractNumId w:val="18"/>
  </w:num>
  <w:num w:numId="80">
    <w:abstractNumId w:val="44"/>
  </w:num>
  <w:num w:numId="81">
    <w:abstractNumId w:val="32"/>
  </w:num>
  <w:num w:numId="82">
    <w:abstractNumId w:val="12"/>
  </w:num>
  <w:num w:numId="83">
    <w:abstractNumId w:val="8"/>
  </w:num>
  <w:num w:numId="84">
    <w:abstractNumId w:val="13"/>
  </w:num>
  <w:num w:numId="85">
    <w:abstractNumId w:val="34"/>
  </w:num>
  <w:num w:numId="86">
    <w:abstractNumId w:val="6"/>
  </w:num>
  <w:num w:numId="87">
    <w:abstractNumId w:val="7"/>
  </w:num>
  <w:num w:numId="88">
    <w:abstractNumId w:val="45"/>
  </w:num>
  <w:num w:numId="89">
    <w:abstractNumId w:val="0"/>
  </w:num>
  <w:num w:numId="90">
    <w:abstractNumId w:val="37"/>
  </w:num>
  <w:num w:numId="91">
    <w:abstractNumId w:val="43"/>
  </w:num>
  <w:num w:numId="92">
    <w:abstractNumId w:val="31"/>
  </w:num>
  <w:num w:numId="93">
    <w:abstractNumId w:val="40"/>
  </w:num>
  <w:num w:numId="94">
    <w:abstractNumId w:val="39"/>
  </w:num>
  <w:num w:numId="95">
    <w:abstractNumId w:val="17"/>
  </w:num>
  <w:num w:numId="96">
    <w:abstractNumId w:val="22"/>
  </w:num>
  <w:num w:numId="97">
    <w:abstractNumId w:val="22"/>
  </w:num>
  <w:num w:numId="98">
    <w:abstractNumId w:val="22"/>
  </w:num>
  <w:num w:numId="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247F"/>
    <w:rsid w:val="00004596"/>
    <w:rsid w:val="0000578E"/>
    <w:rsid w:val="00007DD5"/>
    <w:rsid w:val="00010DF7"/>
    <w:rsid w:val="000126DB"/>
    <w:rsid w:val="00014297"/>
    <w:rsid w:val="00015A10"/>
    <w:rsid w:val="0001798B"/>
    <w:rsid w:val="000219AC"/>
    <w:rsid w:val="00022DAB"/>
    <w:rsid w:val="000240A2"/>
    <w:rsid w:val="00025C07"/>
    <w:rsid w:val="00026880"/>
    <w:rsid w:val="000303D0"/>
    <w:rsid w:val="00030595"/>
    <w:rsid w:val="00030E34"/>
    <w:rsid w:val="00031012"/>
    <w:rsid w:val="00031D24"/>
    <w:rsid w:val="0003319F"/>
    <w:rsid w:val="00035391"/>
    <w:rsid w:val="00037873"/>
    <w:rsid w:val="00037963"/>
    <w:rsid w:val="00037FD1"/>
    <w:rsid w:val="0004003B"/>
    <w:rsid w:val="00041ABE"/>
    <w:rsid w:val="000443D1"/>
    <w:rsid w:val="00045893"/>
    <w:rsid w:val="00046D12"/>
    <w:rsid w:val="00053C66"/>
    <w:rsid w:val="00054381"/>
    <w:rsid w:val="000544CA"/>
    <w:rsid w:val="000557BF"/>
    <w:rsid w:val="000562AF"/>
    <w:rsid w:val="00056C10"/>
    <w:rsid w:val="000570F3"/>
    <w:rsid w:val="00057545"/>
    <w:rsid w:val="00061E8A"/>
    <w:rsid w:val="00064789"/>
    <w:rsid w:val="00066889"/>
    <w:rsid w:val="00067A8A"/>
    <w:rsid w:val="00067DAA"/>
    <w:rsid w:val="00067FEB"/>
    <w:rsid w:val="00070D7B"/>
    <w:rsid w:val="000711E1"/>
    <w:rsid w:val="00071BF7"/>
    <w:rsid w:val="00072A64"/>
    <w:rsid w:val="00073708"/>
    <w:rsid w:val="000739A6"/>
    <w:rsid w:val="00075567"/>
    <w:rsid w:val="00076DD6"/>
    <w:rsid w:val="00077BDA"/>
    <w:rsid w:val="0008604E"/>
    <w:rsid w:val="00086AD3"/>
    <w:rsid w:val="000902D2"/>
    <w:rsid w:val="00090455"/>
    <w:rsid w:val="00092614"/>
    <w:rsid w:val="00094681"/>
    <w:rsid w:val="0009570D"/>
    <w:rsid w:val="000A1D0F"/>
    <w:rsid w:val="000A27A9"/>
    <w:rsid w:val="000A3574"/>
    <w:rsid w:val="000A6D2E"/>
    <w:rsid w:val="000A7C1A"/>
    <w:rsid w:val="000B0258"/>
    <w:rsid w:val="000B272B"/>
    <w:rsid w:val="000B3654"/>
    <w:rsid w:val="000B3F98"/>
    <w:rsid w:val="000B7735"/>
    <w:rsid w:val="000B7C58"/>
    <w:rsid w:val="000C02DA"/>
    <w:rsid w:val="000C2091"/>
    <w:rsid w:val="000C4FCB"/>
    <w:rsid w:val="000C66D7"/>
    <w:rsid w:val="000C7815"/>
    <w:rsid w:val="000D0E0E"/>
    <w:rsid w:val="000D184D"/>
    <w:rsid w:val="000D3C33"/>
    <w:rsid w:val="000D3EEB"/>
    <w:rsid w:val="000D6314"/>
    <w:rsid w:val="000D68AA"/>
    <w:rsid w:val="000D720A"/>
    <w:rsid w:val="000E175D"/>
    <w:rsid w:val="000E2EB9"/>
    <w:rsid w:val="000E3525"/>
    <w:rsid w:val="000E3947"/>
    <w:rsid w:val="000E4A6D"/>
    <w:rsid w:val="000E53E3"/>
    <w:rsid w:val="000E6247"/>
    <w:rsid w:val="000E637D"/>
    <w:rsid w:val="000E6631"/>
    <w:rsid w:val="000E7E6A"/>
    <w:rsid w:val="000F009B"/>
    <w:rsid w:val="000F07A4"/>
    <w:rsid w:val="000F2E31"/>
    <w:rsid w:val="000F316C"/>
    <w:rsid w:val="000F5D5F"/>
    <w:rsid w:val="000F62C9"/>
    <w:rsid w:val="000F63AB"/>
    <w:rsid w:val="000F6971"/>
    <w:rsid w:val="000F705A"/>
    <w:rsid w:val="00101E7E"/>
    <w:rsid w:val="001022D7"/>
    <w:rsid w:val="00103C13"/>
    <w:rsid w:val="00103F55"/>
    <w:rsid w:val="00104221"/>
    <w:rsid w:val="00104F19"/>
    <w:rsid w:val="00105B50"/>
    <w:rsid w:val="0010763D"/>
    <w:rsid w:val="0011229B"/>
    <w:rsid w:val="00112700"/>
    <w:rsid w:val="00112ED3"/>
    <w:rsid w:val="001135C9"/>
    <w:rsid w:val="00113CD8"/>
    <w:rsid w:val="0011530A"/>
    <w:rsid w:val="00115E64"/>
    <w:rsid w:val="00116F49"/>
    <w:rsid w:val="00117C6B"/>
    <w:rsid w:val="001214F8"/>
    <w:rsid w:val="001217B8"/>
    <w:rsid w:val="0012214B"/>
    <w:rsid w:val="00125B70"/>
    <w:rsid w:val="001309C4"/>
    <w:rsid w:val="0013127C"/>
    <w:rsid w:val="00131CB6"/>
    <w:rsid w:val="001320A1"/>
    <w:rsid w:val="001334B9"/>
    <w:rsid w:val="00134632"/>
    <w:rsid w:val="001365A7"/>
    <w:rsid w:val="001413D3"/>
    <w:rsid w:val="00142524"/>
    <w:rsid w:val="00142EA2"/>
    <w:rsid w:val="00144C66"/>
    <w:rsid w:val="00144C6C"/>
    <w:rsid w:val="00145D8C"/>
    <w:rsid w:val="0014681A"/>
    <w:rsid w:val="00147FE7"/>
    <w:rsid w:val="00153C34"/>
    <w:rsid w:val="00153FF9"/>
    <w:rsid w:val="00154092"/>
    <w:rsid w:val="00156646"/>
    <w:rsid w:val="00157A61"/>
    <w:rsid w:val="00160298"/>
    <w:rsid w:val="00160C84"/>
    <w:rsid w:val="00161FB3"/>
    <w:rsid w:val="00162DE7"/>
    <w:rsid w:val="00163FAC"/>
    <w:rsid w:val="00165D36"/>
    <w:rsid w:val="00166367"/>
    <w:rsid w:val="0017077E"/>
    <w:rsid w:val="001720C7"/>
    <w:rsid w:val="00174386"/>
    <w:rsid w:val="0017521D"/>
    <w:rsid w:val="00177F27"/>
    <w:rsid w:val="00183FBD"/>
    <w:rsid w:val="00184D9B"/>
    <w:rsid w:val="0018567C"/>
    <w:rsid w:val="00185C17"/>
    <w:rsid w:val="00186E3F"/>
    <w:rsid w:val="00191339"/>
    <w:rsid w:val="001920A3"/>
    <w:rsid w:val="00192E06"/>
    <w:rsid w:val="0019339C"/>
    <w:rsid w:val="00195128"/>
    <w:rsid w:val="00196D22"/>
    <w:rsid w:val="00197D2B"/>
    <w:rsid w:val="001A2F60"/>
    <w:rsid w:val="001A4911"/>
    <w:rsid w:val="001A5072"/>
    <w:rsid w:val="001A51E2"/>
    <w:rsid w:val="001A61BE"/>
    <w:rsid w:val="001A6BB3"/>
    <w:rsid w:val="001A6D5F"/>
    <w:rsid w:val="001B0473"/>
    <w:rsid w:val="001B0846"/>
    <w:rsid w:val="001B2A10"/>
    <w:rsid w:val="001B5B2D"/>
    <w:rsid w:val="001B5BB8"/>
    <w:rsid w:val="001B6BF4"/>
    <w:rsid w:val="001B6C1C"/>
    <w:rsid w:val="001C00FF"/>
    <w:rsid w:val="001C19F9"/>
    <w:rsid w:val="001C2C51"/>
    <w:rsid w:val="001C315B"/>
    <w:rsid w:val="001C437B"/>
    <w:rsid w:val="001C524E"/>
    <w:rsid w:val="001C6705"/>
    <w:rsid w:val="001C6B56"/>
    <w:rsid w:val="001D04DD"/>
    <w:rsid w:val="001D0B8C"/>
    <w:rsid w:val="001D256D"/>
    <w:rsid w:val="001D2ACE"/>
    <w:rsid w:val="001D317A"/>
    <w:rsid w:val="001D3D9B"/>
    <w:rsid w:val="001D4E6E"/>
    <w:rsid w:val="001D5FDC"/>
    <w:rsid w:val="001D6C46"/>
    <w:rsid w:val="001E3D6A"/>
    <w:rsid w:val="001E4E8A"/>
    <w:rsid w:val="001E79EA"/>
    <w:rsid w:val="001E7E85"/>
    <w:rsid w:val="001F0E49"/>
    <w:rsid w:val="001F1100"/>
    <w:rsid w:val="001F3707"/>
    <w:rsid w:val="001F374C"/>
    <w:rsid w:val="001F58A8"/>
    <w:rsid w:val="001F6379"/>
    <w:rsid w:val="001F7668"/>
    <w:rsid w:val="00200D11"/>
    <w:rsid w:val="002013F7"/>
    <w:rsid w:val="002021E8"/>
    <w:rsid w:val="00202234"/>
    <w:rsid w:val="0020253E"/>
    <w:rsid w:val="00204415"/>
    <w:rsid w:val="00207A6E"/>
    <w:rsid w:val="00207F36"/>
    <w:rsid w:val="00213847"/>
    <w:rsid w:val="00216A71"/>
    <w:rsid w:val="002228B7"/>
    <w:rsid w:val="00223E12"/>
    <w:rsid w:val="00224B92"/>
    <w:rsid w:val="00226065"/>
    <w:rsid w:val="00226A61"/>
    <w:rsid w:val="00226F88"/>
    <w:rsid w:val="00227166"/>
    <w:rsid w:val="002277AF"/>
    <w:rsid w:val="00231BF4"/>
    <w:rsid w:val="00233799"/>
    <w:rsid w:val="00234D24"/>
    <w:rsid w:val="002357E1"/>
    <w:rsid w:val="00236BA6"/>
    <w:rsid w:val="002371D7"/>
    <w:rsid w:val="00240C6E"/>
    <w:rsid w:val="002425D0"/>
    <w:rsid w:val="00245B06"/>
    <w:rsid w:val="0025013A"/>
    <w:rsid w:val="002508FA"/>
    <w:rsid w:val="00251857"/>
    <w:rsid w:val="00252897"/>
    <w:rsid w:val="002537E8"/>
    <w:rsid w:val="002560AC"/>
    <w:rsid w:val="00260639"/>
    <w:rsid w:val="0026073A"/>
    <w:rsid w:val="00262B2F"/>
    <w:rsid w:val="00262F9D"/>
    <w:rsid w:val="002639EA"/>
    <w:rsid w:val="00264878"/>
    <w:rsid w:val="00264A9E"/>
    <w:rsid w:val="00266E35"/>
    <w:rsid w:val="00267454"/>
    <w:rsid w:val="002674BA"/>
    <w:rsid w:val="0027001B"/>
    <w:rsid w:val="00275354"/>
    <w:rsid w:val="00276720"/>
    <w:rsid w:val="00280D02"/>
    <w:rsid w:val="00281490"/>
    <w:rsid w:val="0028306F"/>
    <w:rsid w:val="00284022"/>
    <w:rsid w:val="00284912"/>
    <w:rsid w:val="00284B7A"/>
    <w:rsid w:val="0028509F"/>
    <w:rsid w:val="00285C4F"/>
    <w:rsid w:val="00285D31"/>
    <w:rsid w:val="00285DAE"/>
    <w:rsid w:val="00287B68"/>
    <w:rsid w:val="00287C40"/>
    <w:rsid w:val="00291EFD"/>
    <w:rsid w:val="00293B37"/>
    <w:rsid w:val="002946E3"/>
    <w:rsid w:val="00295DFE"/>
    <w:rsid w:val="002A08C3"/>
    <w:rsid w:val="002A1FEC"/>
    <w:rsid w:val="002A2F4F"/>
    <w:rsid w:val="002A389E"/>
    <w:rsid w:val="002B0942"/>
    <w:rsid w:val="002B0D82"/>
    <w:rsid w:val="002B14A1"/>
    <w:rsid w:val="002B1854"/>
    <w:rsid w:val="002B388F"/>
    <w:rsid w:val="002B3F58"/>
    <w:rsid w:val="002B4878"/>
    <w:rsid w:val="002B5C32"/>
    <w:rsid w:val="002B658E"/>
    <w:rsid w:val="002C0EE7"/>
    <w:rsid w:val="002C3038"/>
    <w:rsid w:val="002C469D"/>
    <w:rsid w:val="002C4720"/>
    <w:rsid w:val="002C4974"/>
    <w:rsid w:val="002C4CA6"/>
    <w:rsid w:val="002C5D7C"/>
    <w:rsid w:val="002D0879"/>
    <w:rsid w:val="002D39DB"/>
    <w:rsid w:val="002D435F"/>
    <w:rsid w:val="002D6EA8"/>
    <w:rsid w:val="002D70AE"/>
    <w:rsid w:val="002E4929"/>
    <w:rsid w:val="002E57D5"/>
    <w:rsid w:val="002E65FB"/>
    <w:rsid w:val="002E7662"/>
    <w:rsid w:val="002E7927"/>
    <w:rsid w:val="002E7EE4"/>
    <w:rsid w:val="002F1092"/>
    <w:rsid w:val="002F1165"/>
    <w:rsid w:val="002F2B3A"/>
    <w:rsid w:val="002F39E4"/>
    <w:rsid w:val="002F3A80"/>
    <w:rsid w:val="002F7928"/>
    <w:rsid w:val="00300D0B"/>
    <w:rsid w:val="00301045"/>
    <w:rsid w:val="00304B74"/>
    <w:rsid w:val="0030612B"/>
    <w:rsid w:val="00306539"/>
    <w:rsid w:val="00306589"/>
    <w:rsid w:val="00307935"/>
    <w:rsid w:val="00311236"/>
    <w:rsid w:val="00312FBD"/>
    <w:rsid w:val="00313BC7"/>
    <w:rsid w:val="00316215"/>
    <w:rsid w:val="003171F2"/>
    <w:rsid w:val="003210FF"/>
    <w:rsid w:val="003229E0"/>
    <w:rsid w:val="00322AC2"/>
    <w:rsid w:val="00324081"/>
    <w:rsid w:val="00325DE3"/>
    <w:rsid w:val="00326008"/>
    <w:rsid w:val="00327EBB"/>
    <w:rsid w:val="0033067F"/>
    <w:rsid w:val="00330C6C"/>
    <w:rsid w:val="00330C74"/>
    <w:rsid w:val="003337DB"/>
    <w:rsid w:val="00335200"/>
    <w:rsid w:val="003361F3"/>
    <w:rsid w:val="00336766"/>
    <w:rsid w:val="003368C6"/>
    <w:rsid w:val="00340FE1"/>
    <w:rsid w:val="00343444"/>
    <w:rsid w:val="00343D2F"/>
    <w:rsid w:val="00345CAA"/>
    <w:rsid w:val="00346153"/>
    <w:rsid w:val="003464A8"/>
    <w:rsid w:val="003477BA"/>
    <w:rsid w:val="003479FB"/>
    <w:rsid w:val="00347EE3"/>
    <w:rsid w:val="0035149C"/>
    <w:rsid w:val="00351D55"/>
    <w:rsid w:val="00352E61"/>
    <w:rsid w:val="003535DF"/>
    <w:rsid w:val="003550A8"/>
    <w:rsid w:val="0035553E"/>
    <w:rsid w:val="00361B2E"/>
    <w:rsid w:val="00363722"/>
    <w:rsid w:val="003641B8"/>
    <w:rsid w:val="00364B62"/>
    <w:rsid w:val="003665F5"/>
    <w:rsid w:val="00367043"/>
    <w:rsid w:val="00367A01"/>
    <w:rsid w:val="00370F87"/>
    <w:rsid w:val="00373037"/>
    <w:rsid w:val="00374D94"/>
    <w:rsid w:val="003767C3"/>
    <w:rsid w:val="00376D36"/>
    <w:rsid w:val="003813F8"/>
    <w:rsid w:val="003821C2"/>
    <w:rsid w:val="00385027"/>
    <w:rsid w:val="00390D11"/>
    <w:rsid w:val="00391C87"/>
    <w:rsid w:val="0039354B"/>
    <w:rsid w:val="003A04FA"/>
    <w:rsid w:val="003A3348"/>
    <w:rsid w:val="003A3570"/>
    <w:rsid w:val="003A4CDC"/>
    <w:rsid w:val="003A517A"/>
    <w:rsid w:val="003A5F4E"/>
    <w:rsid w:val="003A68CF"/>
    <w:rsid w:val="003B06A0"/>
    <w:rsid w:val="003B10B9"/>
    <w:rsid w:val="003B21BF"/>
    <w:rsid w:val="003B32D1"/>
    <w:rsid w:val="003B775B"/>
    <w:rsid w:val="003C113F"/>
    <w:rsid w:val="003C251A"/>
    <w:rsid w:val="003C3D3A"/>
    <w:rsid w:val="003C4073"/>
    <w:rsid w:val="003C5E93"/>
    <w:rsid w:val="003C6DB9"/>
    <w:rsid w:val="003D2252"/>
    <w:rsid w:val="003D26CF"/>
    <w:rsid w:val="003D36FF"/>
    <w:rsid w:val="003D3E4A"/>
    <w:rsid w:val="003D5035"/>
    <w:rsid w:val="003D592D"/>
    <w:rsid w:val="003D60FC"/>
    <w:rsid w:val="003D70AF"/>
    <w:rsid w:val="003E0C64"/>
    <w:rsid w:val="003E2DAE"/>
    <w:rsid w:val="003E33DC"/>
    <w:rsid w:val="003E389D"/>
    <w:rsid w:val="003E685F"/>
    <w:rsid w:val="003E7DD9"/>
    <w:rsid w:val="003E7EDB"/>
    <w:rsid w:val="003F00CE"/>
    <w:rsid w:val="003F03BD"/>
    <w:rsid w:val="003F1501"/>
    <w:rsid w:val="003F30D7"/>
    <w:rsid w:val="003F3D5D"/>
    <w:rsid w:val="003F4494"/>
    <w:rsid w:val="003F48E1"/>
    <w:rsid w:val="003F6A5A"/>
    <w:rsid w:val="003F6E44"/>
    <w:rsid w:val="003F77C3"/>
    <w:rsid w:val="00400347"/>
    <w:rsid w:val="00403090"/>
    <w:rsid w:val="00406BC6"/>
    <w:rsid w:val="0041002F"/>
    <w:rsid w:val="00410AB1"/>
    <w:rsid w:val="00411FFD"/>
    <w:rsid w:val="00412C89"/>
    <w:rsid w:val="00412E7C"/>
    <w:rsid w:val="00413CCC"/>
    <w:rsid w:val="004145D9"/>
    <w:rsid w:val="00414910"/>
    <w:rsid w:val="004154FB"/>
    <w:rsid w:val="004218EF"/>
    <w:rsid w:val="00424D97"/>
    <w:rsid w:val="0042694D"/>
    <w:rsid w:val="004274B3"/>
    <w:rsid w:val="0043006B"/>
    <w:rsid w:val="004300B9"/>
    <w:rsid w:val="00431B09"/>
    <w:rsid w:val="00435A3E"/>
    <w:rsid w:val="00440373"/>
    <w:rsid w:val="0044424E"/>
    <w:rsid w:val="00445969"/>
    <w:rsid w:val="00446871"/>
    <w:rsid w:val="0044746D"/>
    <w:rsid w:val="004504F3"/>
    <w:rsid w:val="00450C07"/>
    <w:rsid w:val="00451BC1"/>
    <w:rsid w:val="0045210B"/>
    <w:rsid w:val="00453A87"/>
    <w:rsid w:val="00456778"/>
    <w:rsid w:val="00457310"/>
    <w:rsid w:val="00457421"/>
    <w:rsid w:val="004626D5"/>
    <w:rsid w:val="00466ED1"/>
    <w:rsid w:val="00467432"/>
    <w:rsid w:val="00470626"/>
    <w:rsid w:val="00471EF6"/>
    <w:rsid w:val="00472AD3"/>
    <w:rsid w:val="00476F84"/>
    <w:rsid w:val="0048045C"/>
    <w:rsid w:val="004806EC"/>
    <w:rsid w:val="00480EAD"/>
    <w:rsid w:val="004819C7"/>
    <w:rsid w:val="00481A6B"/>
    <w:rsid w:val="0048234D"/>
    <w:rsid w:val="004832DE"/>
    <w:rsid w:val="004860F1"/>
    <w:rsid w:val="0049162D"/>
    <w:rsid w:val="004924AC"/>
    <w:rsid w:val="0049687C"/>
    <w:rsid w:val="004A2F43"/>
    <w:rsid w:val="004B07FA"/>
    <w:rsid w:val="004B12D4"/>
    <w:rsid w:val="004B1FF6"/>
    <w:rsid w:val="004B3243"/>
    <w:rsid w:val="004B36B7"/>
    <w:rsid w:val="004B597A"/>
    <w:rsid w:val="004B64D9"/>
    <w:rsid w:val="004B7227"/>
    <w:rsid w:val="004B7E64"/>
    <w:rsid w:val="004C17EE"/>
    <w:rsid w:val="004C1DF9"/>
    <w:rsid w:val="004C1FEE"/>
    <w:rsid w:val="004C2567"/>
    <w:rsid w:val="004C5C4A"/>
    <w:rsid w:val="004C684A"/>
    <w:rsid w:val="004C691B"/>
    <w:rsid w:val="004D29E5"/>
    <w:rsid w:val="004D367F"/>
    <w:rsid w:val="004D4874"/>
    <w:rsid w:val="004D5911"/>
    <w:rsid w:val="004D6277"/>
    <w:rsid w:val="004D7070"/>
    <w:rsid w:val="004D71F1"/>
    <w:rsid w:val="004E3A65"/>
    <w:rsid w:val="004E612C"/>
    <w:rsid w:val="004E7E5D"/>
    <w:rsid w:val="004F0DFF"/>
    <w:rsid w:val="004F1744"/>
    <w:rsid w:val="004F3AE7"/>
    <w:rsid w:val="004F43F6"/>
    <w:rsid w:val="004F4F7B"/>
    <w:rsid w:val="004F51D8"/>
    <w:rsid w:val="004F57D4"/>
    <w:rsid w:val="004F6322"/>
    <w:rsid w:val="004F6720"/>
    <w:rsid w:val="004F6830"/>
    <w:rsid w:val="00500530"/>
    <w:rsid w:val="005032C9"/>
    <w:rsid w:val="005059F9"/>
    <w:rsid w:val="00506CBD"/>
    <w:rsid w:val="00507F38"/>
    <w:rsid w:val="005109EF"/>
    <w:rsid w:val="00516757"/>
    <w:rsid w:val="00516C26"/>
    <w:rsid w:val="0051749C"/>
    <w:rsid w:val="00522C21"/>
    <w:rsid w:val="005235AC"/>
    <w:rsid w:val="005242C5"/>
    <w:rsid w:val="005251F6"/>
    <w:rsid w:val="005254AF"/>
    <w:rsid w:val="00525749"/>
    <w:rsid w:val="00525997"/>
    <w:rsid w:val="00530B3E"/>
    <w:rsid w:val="00530E03"/>
    <w:rsid w:val="00530E6A"/>
    <w:rsid w:val="00532323"/>
    <w:rsid w:val="00534A62"/>
    <w:rsid w:val="00541294"/>
    <w:rsid w:val="005440A6"/>
    <w:rsid w:val="00544E72"/>
    <w:rsid w:val="00546CC4"/>
    <w:rsid w:val="00546D86"/>
    <w:rsid w:val="00551E61"/>
    <w:rsid w:val="00551ECB"/>
    <w:rsid w:val="00557CDB"/>
    <w:rsid w:val="005607C2"/>
    <w:rsid w:val="0056148D"/>
    <w:rsid w:val="0056218A"/>
    <w:rsid w:val="00563313"/>
    <w:rsid w:val="005653DA"/>
    <w:rsid w:val="005654C1"/>
    <w:rsid w:val="00565F08"/>
    <w:rsid w:val="00571558"/>
    <w:rsid w:val="0057269A"/>
    <w:rsid w:val="0057289A"/>
    <w:rsid w:val="00573D0A"/>
    <w:rsid w:val="00575D94"/>
    <w:rsid w:val="00575E60"/>
    <w:rsid w:val="0057688C"/>
    <w:rsid w:val="00576FCF"/>
    <w:rsid w:val="00577C08"/>
    <w:rsid w:val="00577C33"/>
    <w:rsid w:val="00580D30"/>
    <w:rsid w:val="00581961"/>
    <w:rsid w:val="0058414A"/>
    <w:rsid w:val="00584626"/>
    <w:rsid w:val="00585015"/>
    <w:rsid w:val="00585C55"/>
    <w:rsid w:val="00586DAD"/>
    <w:rsid w:val="00586FB4"/>
    <w:rsid w:val="00590337"/>
    <w:rsid w:val="0059033E"/>
    <w:rsid w:val="00590E8D"/>
    <w:rsid w:val="005931EC"/>
    <w:rsid w:val="005947EB"/>
    <w:rsid w:val="00594FA7"/>
    <w:rsid w:val="005955D2"/>
    <w:rsid w:val="00596097"/>
    <w:rsid w:val="0059624E"/>
    <w:rsid w:val="00596F59"/>
    <w:rsid w:val="005A4284"/>
    <w:rsid w:val="005A58D0"/>
    <w:rsid w:val="005A68BE"/>
    <w:rsid w:val="005A6A27"/>
    <w:rsid w:val="005B0B62"/>
    <w:rsid w:val="005B1E13"/>
    <w:rsid w:val="005B2149"/>
    <w:rsid w:val="005C07C8"/>
    <w:rsid w:val="005C0F9E"/>
    <w:rsid w:val="005C481B"/>
    <w:rsid w:val="005C7B83"/>
    <w:rsid w:val="005D139C"/>
    <w:rsid w:val="005D2A12"/>
    <w:rsid w:val="005D5E48"/>
    <w:rsid w:val="005D6A9B"/>
    <w:rsid w:val="005E165C"/>
    <w:rsid w:val="005E1F5B"/>
    <w:rsid w:val="005E309F"/>
    <w:rsid w:val="005E6A4A"/>
    <w:rsid w:val="005E71B2"/>
    <w:rsid w:val="005E7C66"/>
    <w:rsid w:val="005F0BFC"/>
    <w:rsid w:val="005F3B25"/>
    <w:rsid w:val="005F4C74"/>
    <w:rsid w:val="005F4D01"/>
    <w:rsid w:val="005F757D"/>
    <w:rsid w:val="005F7699"/>
    <w:rsid w:val="006015FA"/>
    <w:rsid w:val="0060231A"/>
    <w:rsid w:val="006029CD"/>
    <w:rsid w:val="00603D25"/>
    <w:rsid w:val="00604C27"/>
    <w:rsid w:val="00606532"/>
    <w:rsid w:val="00606A9A"/>
    <w:rsid w:val="00610357"/>
    <w:rsid w:val="006117FC"/>
    <w:rsid w:val="00620478"/>
    <w:rsid w:val="00621D79"/>
    <w:rsid w:val="006260D5"/>
    <w:rsid w:val="00630485"/>
    <w:rsid w:val="00633686"/>
    <w:rsid w:val="006368B2"/>
    <w:rsid w:val="00641849"/>
    <w:rsid w:val="00643DF9"/>
    <w:rsid w:val="00643FCC"/>
    <w:rsid w:val="00644413"/>
    <w:rsid w:val="00646BAA"/>
    <w:rsid w:val="00646C75"/>
    <w:rsid w:val="00647E10"/>
    <w:rsid w:val="00647F16"/>
    <w:rsid w:val="006502B4"/>
    <w:rsid w:val="00650393"/>
    <w:rsid w:val="006507F2"/>
    <w:rsid w:val="00650B16"/>
    <w:rsid w:val="00655BAF"/>
    <w:rsid w:val="006606D6"/>
    <w:rsid w:val="00661DAE"/>
    <w:rsid w:val="006645F7"/>
    <w:rsid w:val="0066498A"/>
    <w:rsid w:val="00664BE9"/>
    <w:rsid w:val="00664E7F"/>
    <w:rsid w:val="00664ED0"/>
    <w:rsid w:val="006652D3"/>
    <w:rsid w:val="00666618"/>
    <w:rsid w:val="00670826"/>
    <w:rsid w:val="00670DEB"/>
    <w:rsid w:val="0067150B"/>
    <w:rsid w:val="0067194F"/>
    <w:rsid w:val="0067417D"/>
    <w:rsid w:val="006764DD"/>
    <w:rsid w:val="00677F0A"/>
    <w:rsid w:val="00680A7F"/>
    <w:rsid w:val="00681E6E"/>
    <w:rsid w:val="00684C26"/>
    <w:rsid w:val="0068591F"/>
    <w:rsid w:val="00686A37"/>
    <w:rsid w:val="0068706C"/>
    <w:rsid w:val="006877EE"/>
    <w:rsid w:val="00690847"/>
    <w:rsid w:val="00691FC7"/>
    <w:rsid w:val="00692435"/>
    <w:rsid w:val="00694F24"/>
    <w:rsid w:val="006970B6"/>
    <w:rsid w:val="00697819"/>
    <w:rsid w:val="006A044E"/>
    <w:rsid w:val="006A1FDC"/>
    <w:rsid w:val="006A2270"/>
    <w:rsid w:val="006A2DBF"/>
    <w:rsid w:val="006A5B7F"/>
    <w:rsid w:val="006A71CB"/>
    <w:rsid w:val="006A7C77"/>
    <w:rsid w:val="006A7D03"/>
    <w:rsid w:val="006B065A"/>
    <w:rsid w:val="006B074E"/>
    <w:rsid w:val="006B2BD5"/>
    <w:rsid w:val="006B5F8D"/>
    <w:rsid w:val="006B64DF"/>
    <w:rsid w:val="006C049B"/>
    <w:rsid w:val="006C1FB1"/>
    <w:rsid w:val="006C21E6"/>
    <w:rsid w:val="006C3391"/>
    <w:rsid w:val="006C34F5"/>
    <w:rsid w:val="006C3DC9"/>
    <w:rsid w:val="006C52BD"/>
    <w:rsid w:val="006C5728"/>
    <w:rsid w:val="006C6741"/>
    <w:rsid w:val="006C73BB"/>
    <w:rsid w:val="006D0E3D"/>
    <w:rsid w:val="006D133E"/>
    <w:rsid w:val="006D2C6C"/>
    <w:rsid w:val="006D4D50"/>
    <w:rsid w:val="006D500A"/>
    <w:rsid w:val="006E0050"/>
    <w:rsid w:val="006E1949"/>
    <w:rsid w:val="006E2427"/>
    <w:rsid w:val="006E3302"/>
    <w:rsid w:val="006E57E5"/>
    <w:rsid w:val="006E63EA"/>
    <w:rsid w:val="006E6450"/>
    <w:rsid w:val="006E77D5"/>
    <w:rsid w:val="006E7AF6"/>
    <w:rsid w:val="006F284C"/>
    <w:rsid w:val="006F2A0A"/>
    <w:rsid w:val="006F7227"/>
    <w:rsid w:val="007006FC"/>
    <w:rsid w:val="00702366"/>
    <w:rsid w:val="00702FAD"/>
    <w:rsid w:val="00703880"/>
    <w:rsid w:val="00705AC0"/>
    <w:rsid w:val="0070642C"/>
    <w:rsid w:val="00707608"/>
    <w:rsid w:val="00710694"/>
    <w:rsid w:val="00711177"/>
    <w:rsid w:val="00711FFA"/>
    <w:rsid w:val="007149A9"/>
    <w:rsid w:val="007163BC"/>
    <w:rsid w:val="00717F5E"/>
    <w:rsid w:val="00724413"/>
    <w:rsid w:val="00724D71"/>
    <w:rsid w:val="007250BE"/>
    <w:rsid w:val="00725BD3"/>
    <w:rsid w:val="00730AE3"/>
    <w:rsid w:val="007313EB"/>
    <w:rsid w:val="00731441"/>
    <w:rsid w:val="00731E05"/>
    <w:rsid w:val="0073688A"/>
    <w:rsid w:val="00736AC2"/>
    <w:rsid w:val="00736BC2"/>
    <w:rsid w:val="00736C38"/>
    <w:rsid w:val="0073721B"/>
    <w:rsid w:val="00737669"/>
    <w:rsid w:val="00737C09"/>
    <w:rsid w:val="00740A78"/>
    <w:rsid w:val="00741B89"/>
    <w:rsid w:val="0074334B"/>
    <w:rsid w:val="007460AF"/>
    <w:rsid w:val="0074626E"/>
    <w:rsid w:val="00747BB3"/>
    <w:rsid w:val="00750F0C"/>
    <w:rsid w:val="00751F37"/>
    <w:rsid w:val="00753641"/>
    <w:rsid w:val="00755B2B"/>
    <w:rsid w:val="00756219"/>
    <w:rsid w:val="00764D2A"/>
    <w:rsid w:val="007667E5"/>
    <w:rsid w:val="00766C76"/>
    <w:rsid w:val="007708FE"/>
    <w:rsid w:val="00774B09"/>
    <w:rsid w:val="00776F60"/>
    <w:rsid w:val="00777948"/>
    <w:rsid w:val="00777A51"/>
    <w:rsid w:val="00780951"/>
    <w:rsid w:val="00780E94"/>
    <w:rsid w:val="00781B7F"/>
    <w:rsid w:val="0078221A"/>
    <w:rsid w:val="00782344"/>
    <w:rsid w:val="0078298A"/>
    <w:rsid w:val="0078433C"/>
    <w:rsid w:val="0079007E"/>
    <w:rsid w:val="007900F2"/>
    <w:rsid w:val="0079325E"/>
    <w:rsid w:val="00794130"/>
    <w:rsid w:val="00794942"/>
    <w:rsid w:val="007955C3"/>
    <w:rsid w:val="007A06BF"/>
    <w:rsid w:val="007A4864"/>
    <w:rsid w:val="007A5429"/>
    <w:rsid w:val="007B1587"/>
    <w:rsid w:val="007B431A"/>
    <w:rsid w:val="007B4885"/>
    <w:rsid w:val="007B5342"/>
    <w:rsid w:val="007C29F7"/>
    <w:rsid w:val="007C4150"/>
    <w:rsid w:val="007C43B4"/>
    <w:rsid w:val="007C4DC6"/>
    <w:rsid w:val="007C5089"/>
    <w:rsid w:val="007C5285"/>
    <w:rsid w:val="007C633B"/>
    <w:rsid w:val="007C6D2F"/>
    <w:rsid w:val="007D0D15"/>
    <w:rsid w:val="007D3182"/>
    <w:rsid w:val="007D3A95"/>
    <w:rsid w:val="007D49C0"/>
    <w:rsid w:val="007D4D14"/>
    <w:rsid w:val="007D63B5"/>
    <w:rsid w:val="007D66EB"/>
    <w:rsid w:val="007D7A50"/>
    <w:rsid w:val="007E02DC"/>
    <w:rsid w:val="007E04BA"/>
    <w:rsid w:val="007E04EE"/>
    <w:rsid w:val="007E251F"/>
    <w:rsid w:val="007E2B93"/>
    <w:rsid w:val="007E494F"/>
    <w:rsid w:val="007E6246"/>
    <w:rsid w:val="007F0026"/>
    <w:rsid w:val="007F1266"/>
    <w:rsid w:val="007F154D"/>
    <w:rsid w:val="007F3375"/>
    <w:rsid w:val="007F4068"/>
    <w:rsid w:val="007F438A"/>
    <w:rsid w:val="007F4BA2"/>
    <w:rsid w:val="007F4EE0"/>
    <w:rsid w:val="007F5D78"/>
    <w:rsid w:val="007F6D51"/>
    <w:rsid w:val="00801048"/>
    <w:rsid w:val="0080177A"/>
    <w:rsid w:val="008017CC"/>
    <w:rsid w:val="00801FAE"/>
    <w:rsid w:val="008029E2"/>
    <w:rsid w:val="008052BD"/>
    <w:rsid w:val="00805C4B"/>
    <w:rsid w:val="00806801"/>
    <w:rsid w:val="00811D84"/>
    <w:rsid w:val="00814A38"/>
    <w:rsid w:val="00814B24"/>
    <w:rsid w:val="008166F2"/>
    <w:rsid w:val="00816AC7"/>
    <w:rsid w:val="008175C9"/>
    <w:rsid w:val="00817866"/>
    <w:rsid w:val="0082050F"/>
    <w:rsid w:val="00820F3E"/>
    <w:rsid w:val="0082223E"/>
    <w:rsid w:val="00825182"/>
    <w:rsid w:val="00825524"/>
    <w:rsid w:val="00827BE5"/>
    <w:rsid w:val="00827E15"/>
    <w:rsid w:val="00830CB4"/>
    <w:rsid w:val="00831FF3"/>
    <w:rsid w:val="0083211E"/>
    <w:rsid w:val="0083223A"/>
    <w:rsid w:val="00832302"/>
    <w:rsid w:val="00833E6B"/>
    <w:rsid w:val="00834659"/>
    <w:rsid w:val="008372AA"/>
    <w:rsid w:val="00840CD1"/>
    <w:rsid w:val="008411EA"/>
    <w:rsid w:val="00841A97"/>
    <w:rsid w:val="00842344"/>
    <w:rsid w:val="008424FA"/>
    <w:rsid w:val="008431EC"/>
    <w:rsid w:val="00843963"/>
    <w:rsid w:val="00843BC4"/>
    <w:rsid w:val="008449BC"/>
    <w:rsid w:val="00846A2D"/>
    <w:rsid w:val="0085409E"/>
    <w:rsid w:val="00856002"/>
    <w:rsid w:val="00856382"/>
    <w:rsid w:val="00856C4C"/>
    <w:rsid w:val="00860250"/>
    <w:rsid w:val="00860C32"/>
    <w:rsid w:val="0086292D"/>
    <w:rsid w:val="0086327C"/>
    <w:rsid w:val="00867335"/>
    <w:rsid w:val="008708AB"/>
    <w:rsid w:val="00870D40"/>
    <w:rsid w:val="00872633"/>
    <w:rsid w:val="0087311C"/>
    <w:rsid w:val="00874997"/>
    <w:rsid w:val="008754E5"/>
    <w:rsid w:val="0087587A"/>
    <w:rsid w:val="0087590E"/>
    <w:rsid w:val="00875E73"/>
    <w:rsid w:val="00876286"/>
    <w:rsid w:val="008765D0"/>
    <w:rsid w:val="00876DA9"/>
    <w:rsid w:val="00877BC6"/>
    <w:rsid w:val="00877DD5"/>
    <w:rsid w:val="00880944"/>
    <w:rsid w:val="0088249E"/>
    <w:rsid w:val="0088349C"/>
    <w:rsid w:val="008838B4"/>
    <w:rsid w:val="00885D4C"/>
    <w:rsid w:val="00886334"/>
    <w:rsid w:val="00886B23"/>
    <w:rsid w:val="00886F0E"/>
    <w:rsid w:val="00890156"/>
    <w:rsid w:val="00890B4A"/>
    <w:rsid w:val="00894665"/>
    <w:rsid w:val="00894BF2"/>
    <w:rsid w:val="008950A5"/>
    <w:rsid w:val="0089626F"/>
    <w:rsid w:val="0089709A"/>
    <w:rsid w:val="008974C6"/>
    <w:rsid w:val="0089770A"/>
    <w:rsid w:val="008A0439"/>
    <w:rsid w:val="008A2220"/>
    <w:rsid w:val="008A2E2D"/>
    <w:rsid w:val="008A3645"/>
    <w:rsid w:val="008A3B49"/>
    <w:rsid w:val="008A41E9"/>
    <w:rsid w:val="008A7835"/>
    <w:rsid w:val="008A79AD"/>
    <w:rsid w:val="008B00C2"/>
    <w:rsid w:val="008B2CF3"/>
    <w:rsid w:val="008B3D37"/>
    <w:rsid w:val="008B3FCC"/>
    <w:rsid w:val="008B45AD"/>
    <w:rsid w:val="008B4A7B"/>
    <w:rsid w:val="008B68AB"/>
    <w:rsid w:val="008B707B"/>
    <w:rsid w:val="008B789B"/>
    <w:rsid w:val="008B7C47"/>
    <w:rsid w:val="008B7E57"/>
    <w:rsid w:val="008C013C"/>
    <w:rsid w:val="008C1960"/>
    <w:rsid w:val="008C1E23"/>
    <w:rsid w:val="008C1E35"/>
    <w:rsid w:val="008C1EF3"/>
    <w:rsid w:val="008C3158"/>
    <w:rsid w:val="008C3511"/>
    <w:rsid w:val="008C78B8"/>
    <w:rsid w:val="008D061F"/>
    <w:rsid w:val="008D183B"/>
    <w:rsid w:val="008D2F19"/>
    <w:rsid w:val="008D3744"/>
    <w:rsid w:val="008D39F8"/>
    <w:rsid w:val="008D3A4C"/>
    <w:rsid w:val="008D4481"/>
    <w:rsid w:val="008D5AA2"/>
    <w:rsid w:val="008D71BC"/>
    <w:rsid w:val="008D79BC"/>
    <w:rsid w:val="008E237F"/>
    <w:rsid w:val="008E398C"/>
    <w:rsid w:val="008E5A60"/>
    <w:rsid w:val="008E5F84"/>
    <w:rsid w:val="008E690F"/>
    <w:rsid w:val="008E6FC2"/>
    <w:rsid w:val="008E7500"/>
    <w:rsid w:val="008F15A4"/>
    <w:rsid w:val="008F1D2F"/>
    <w:rsid w:val="008F1D5B"/>
    <w:rsid w:val="008F5CA4"/>
    <w:rsid w:val="008F60F0"/>
    <w:rsid w:val="008F69E1"/>
    <w:rsid w:val="008F6DB7"/>
    <w:rsid w:val="008F73F3"/>
    <w:rsid w:val="009002B2"/>
    <w:rsid w:val="009044A4"/>
    <w:rsid w:val="00905AA7"/>
    <w:rsid w:val="009067F8"/>
    <w:rsid w:val="00907465"/>
    <w:rsid w:val="0091000E"/>
    <w:rsid w:val="009129F2"/>
    <w:rsid w:val="00915860"/>
    <w:rsid w:val="00915E7B"/>
    <w:rsid w:val="0091668D"/>
    <w:rsid w:val="009174C1"/>
    <w:rsid w:val="0091767C"/>
    <w:rsid w:val="009177AD"/>
    <w:rsid w:val="0092083D"/>
    <w:rsid w:val="00920B7A"/>
    <w:rsid w:val="00920E92"/>
    <w:rsid w:val="00922D70"/>
    <w:rsid w:val="00922EAD"/>
    <w:rsid w:val="00923A75"/>
    <w:rsid w:val="0092427D"/>
    <w:rsid w:val="0092640A"/>
    <w:rsid w:val="0092794B"/>
    <w:rsid w:val="009300CB"/>
    <w:rsid w:val="009316DA"/>
    <w:rsid w:val="00932C9C"/>
    <w:rsid w:val="00934D78"/>
    <w:rsid w:val="009352AB"/>
    <w:rsid w:val="0093726B"/>
    <w:rsid w:val="00942E3B"/>
    <w:rsid w:val="009434A5"/>
    <w:rsid w:val="009445A3"/>
    <w:rsid w:val="00945242"/>
    <w:rsid w:val="009479A7"/>
    <w:rsid w:val="0095134B"/>
    <w:rsid w:val="00951F7C"/>
    <w:rsid w:val="0095340D"/>
    <w:rsid w:val="00953856"/>
    <w:rsid w:val="00954715"/>
    <w:rsid w:val="009554D5"/>
    <w:rsid w:val="00956813"/>
    <w:rsid w:val="00956A10"/>
    <w:rsid w:val="00957129"/>
    <w:rsid w:val="00957D8E"/>
    <w:rsid w:val="00960802"/>
    <w:rsid w:val="0096199A"/>
    <w:rsid w:val="0096327C"/>
    <w:rsid w:val="009635D8"/>
    <w:rsid w:val="00965A92"/>
    <w:rsid w:val="009660DD"/>
    <w:rsid w:val="009702B9"/>
    <w:rsid w:val="00974650"/>
    <w:rsid w:val="00974772"/>
    <w:rsid w:val="00976D94"/>
    <w:rsid w:val="00977BBE"/>
    <w:rsid w:val="0098009E"/>
    <w:rsid w:val="00981E09"/>
    <w:rsid w:val="00983621"/>
    <w:rsid w:val="009846C6"/>
    <w:rsid w:val="0098646B"/>
    <w:rsid w:val="009871A6"/>
    <w:rsid w:val="0099152F"/>
    <w:rsid w:val="009933F3"/>
    <w:rsid w:val="00993FAF"/>
    <w:rsid w:val="00996AC9"/>
    <w:rsid w:val="00996C4A"/>
    <w:rsid w:val="00997DD8"/>
    <w:rsid w:val="009A10B6"/>
    <w:rsid w:val="009A6967"/>
    <w:rsid w:val="009B0C9D"/>
    <w:rsid w:val="009B15E9"/>
    <w:rsid w:val="009B1679"/>
    <w:rsid w:val="009B1DE7"/>
    <w:rsid w:val="009B3C44"/>
    <w:rsid w:val="009B43E6"/>
    <w:rsid w:val="009B5E1D"/>
    <w:rsid w:val="009B736F"/>
    <w:rsid w:val="009B7393"/>
    <w:rsid w:val="009B7AF0"/>
    <w:rsid w:val="009C1255"/>
    <w:rsid w:val="009C1882"/>
    <w:rsid w:val="009C313F"/>
    <w:rsid w:val="009C5D6F"/>
    <w:rsid w:val="009C6954"/>
    <w:rsid w:val="009D060C"/>
    <w:rsid w:val="009D2F92"/>
    <w:rsid w:val="009D3989"/>
    <w:rsid w:val="009D4698"/>
    <w:rsid w:val="009D4D8F"/>
    <w:rsid w:val="009D539C"/>
    <w:rsid w:val="009E0014"/>
    <w:rsid w:val="009E095D"/>
    <w:rsid w:val="009E14D2"/>
    <w:rsid w:val="009E2B79"/>
    <w:rsid w:val="009E3537"/>
    <w:rsid w:val="009E4C24"/>
    <w:rsid w:val="009E7027"/>
    <w:rsid w:val="009F186D"/>
    <w:rsid w:val="009F1D41"/>
    <w:rsid w:val="009F443C"/>
    <w:rsid w:val="009F5E3B"/>
    <w:rsid w:val="009F78F0"/>
    <w:rsid w:val="009F7953"/>
    <w:rsid w:val="00A03C1B"/>
    <w:rsid w:val="00A0540A"/>
    <w:rsid w:val="00A073AD"/>
    <w:rsid w:val="00A10051"/>
    <w:rsid w:val="00A11C2E"/>
    <w:rsid w:val="00A122B0"/>
    <w:rsid w:val="00A14BF1"/>
    <w:rsid w:val="00A16891"/>
    <w:rsid w:val="00A16941"/>
    <w:rsid w:val="00A16DA6"/>
    <w:rsid w:val="00A20929"/>
    <w:rsid w:val="00A20F36"/>
    <w:rsid w:val="00A21BAA"/>
    <w:rsid w:val="00A2382A"/>
    <w:rsid w:val="00A30DAD"/>
    <w:rsid w:val="00A3786C"/>
    <w:rsid w:val="00A37F8F"/>
    <w:rsid w:val="00A40478"/>
    <w:rsid w:val="00A42657"/>
    <w:rsid w:val="00A458D4"/>
    <w:rsid w:val="00A47FC5"/>
    <w:rsid w:val="00A51A8C"/>
    <w:rsid w:val="00A51D1C"/>
    <w:rsid w:val="00A52550"/>
    <w:rsid w:val="00A538D8"/>
    <w:rsid w:val="00A60BE8"/>
    <w:rsid w:val="00A63C51"/>
    <w:rsid w:val="00A642A5"/>
    <w:rsid w:val="00A652B7"/>
    <w:rsid w:val="00A706CE"/>
    <w:rsid w:val="00A71406"/>
    <w:rsid w:val="00A749FB"/>
    <w:rsid w:val="00A75ECA"/>
    <w:rsid w:val="00A76D5B"/>
    <w:rsid w:val="00A77E4C"/>
    <w:rsid w:val="00A81673"/>
    <w:rsid w:val="00A83135"/>
    <w:rsid w:val="00A8391E"/>
    <w:rsid w:val="00A851E8"/>
    <w:rsid w:val="00A85F50"/>
    <w:rsid w:val="00A9026E"/>
    <w:rsid w:val="00A9492C"/>
    <w:rsid w:val="00A96A84"/>
    <w:rsid w:val="00AA014E"/>
    <w:rsid w:val="00AA064D"/>
    <w:rsid w:val="00AA07F4"/>
    <w:rsid w:val="00AA121D"/>
    <w:rsid w:val="00AA148B"/>
    <w:rsid w:val="00AA1A20"/>
    <w:rsid w:val="00AA1DDA"/>
    <w:rsid w:val="00AA2F35"/>
    <w:rsid w:val="00AA4297"/>
    <w:rsid w:val="00AB0401"/>
    <w:rsid w:val="00AB0DC7"/>
    <w:rsid w:val="00AB3C98"/>
    <w:rsid w:val="00AB408B"/>
    <w:rsid w:val="00AB65FB"/>
    <w:rsid w:val="00AB7432"/>
    <w:rsid w:val="00AB7CE0"/>
    <w:rsid w:val="00AC1E69"/>
    <w:rsid w:val="00AC1F18"/>
    <w:rsid w:val="00AC2997"/>
    <w:rsid w:val="00AC2F3C"/>
    <w:rsid w:val="00AC305E"/>
    <w:rsid w:val="00AC3323"/>
    <w:rsid w:val="00AC34E9"/>
    <w:rsid w:val="00AC52A6"/>
    <w:rsid w:val="00AC610F"/>
    <w:rsid w:val="00AC63CA"/>
    <w:rsid w:val="00AC76BD"/>
    <w:rsid w:val="00AD0AAA"/>
    <w:rsid w:val="00AD1460"/>
    <w:rsid w:val="00AD3C95"/>
    <w:rsid w:val="00AD46B8"/>
    <w:rsid w:val="00AD6748"/>
    <w:rsid w:val="00AE41C1"/>
    <w:rsid w:val="00AE41DB"/>
    <w:rsid w:val="00AE75D6"/>
    <w:rsid w:val="00AF067A"/>
    <w:rsid w:val="00AF1EF3"/>
    <w:rsid w:val="00AF37B5"/>
    <w:rsid w:val="00AF3802"/>
    <w:rsid w:val="00AF57BB"/>
    <w:rsid w:val="00AF62D8"/>
    <w:rsid w:val="00AF7A56"/>
    <w:rsid w:val="00B07288"/>
    <w:rsid w:val="00B10FD6"/>
    <w:rsid w:val="00B113EC"/>
    <w:rsid w:val="00B11444"/>
    <w:rsid w:val="00B12FB0"/>
    <w:rsid w:val="00B130E8"/>
    <w:rsid w:val="00B134CF"/>
    <w:rsid w:val="00B137CA"/>
    <w:rsid w:val="00B13ADE"/>
    <w:rsid w:val="00B142CB"/>
    <w:rsid w:val="00B14FBA"/>
    <w:rsid w:val="00B1547E"/>
    <w:rsid w:val="00B16CB1"/>
    <w:rsid w:val="00B22252"/>
    <w:rsid w:val="00B2353E"/>
    <w:rsid w:val="00B24D2D"/>
    <w:rsid w:val="00B2501E"/>
    <w:rsid w:val="00B252EA"/>
    <w:rsid w:val="00B271A0"/>
    <w:rsid w:val="00B327C4"/>
    <w:rsid w:val="00B3299A"/>
    <w:rsid w:val="00B33672"/>
    <w:rsid w:val="00B36E16"/>
    <w:rsid w:val="00B3738E"/>
    <w:rsid w:val="00B41204"/>
    <w:rsid w:val="00B4191A"/>
    <w:rsid w:val="00B43328"/>
    <w:rsid w:val="00B460B5"/>
    <w:rsid w:val="00B47DC2"/>
    <w:rsid w:val="00B514CA"/>
    <w:rsid w:val="00B51A9C"/>
    <w:rsid w:val="00B51F4D"/>
    <w:rsid w:val="00B524C3"/>
    <w:rsid w:val="00B5290D"/>
    <w:rsid w:val="00B52E3B"/>
    <w:rsid w:val="00B5310D"/>
    <w:rsid w:val="00B53FF7"/>
    <w:rsid w:val="00B55045"/>
    <w:rsid w:val="00B551BA"/>
    <w:rsid w:val="00B56B11"/>
    <w:rsid w:val="00B617DC"/>
    <w:rsid w:val="00B67121"/>
    <w:rsid w:val="00B75B14"/>
    <w:rsid w:val="00B75B17"/>
    <w:rsid w:val="00B76C85"/>
    <w:rsid w:val="00B77584"/>
    <w:rsid w:val="00B81C18"/>
    <w:rsid w:val="00B82363"/>
    <w:rsid w:val="00B82717"/>
    <w:rsid w:val="00B8304B"/>
    <w:rsid w:val="00B85F9B"/>
    <w:rsid w:val="00B86724"/>
    <w:rsid w:val="00B86BDC"/>
    <w:rsid w:val="00B87F76"/>
    <w:rsid w:val="00B919D9"/>
    <w:rsid w:val="00B931F3"/>
    <w:rsid w:val="00B95621"/>
    <w:rsid w:val="00BA1020"/>
    <w:rsid w:val="00BA1243"/>
    <w:rsid w:val="00BA1498"/>
    <w:rsid w:val="00BA26F1"/>
    <w:rsid w:val="00BA3233"/>
    <w:rsid w:val="00BA3D4B"/>
    <w:rsid w:val="00BA411E"/>
    <w:rsid w:val="00BA583A"/>
    <w:rsid w:val="00BA5B45"/>
    <w:rsid w:val="00BA79CE"/>
    <w:rsid w:val="00BB0038"/>
    <w:rsid w:val="00BB09A0"/>
    <w:rsid w:val="00BB2222"/>
    <w:rsid w:val="00BB2E51"/>
    <w:rsid w:val="00BB3198"/>
    <w:rsid w:val="00BB33E1"/>
    <w:rsid w:val="00BB395E"/>
    <w:rsid w:val="00BB58DE"/>
    <w:rsid w:val="00BB6CEF"/>
    <w:rsid w:val="00BB6FCE"/>
    <w:rsid w:val="00BB7431"/>
    <w:rsid w:val="00BB792A"/>
    <w:rsid w:val="00BC0DCD"/>
    <w:rsid w:val="00BC176E"/>
    <w:rsid w:val="00BC1A96"/>
    <w:rsid w:val="00BC294F"/>
    <w:rsid w:val="00BC2A0D"/>
    <w:rsid w:val="00BC2A31"/>
    <w:rsid w:val="00BC3A11"/>
    <w:rsid w:val="00BC446E"/>
    <w:rsid w:val="00BC6365"/>
    <w:rsid w:val="00BD033A"/>
    <w:rsid w:val="00BD0516"/>
    <w:rsid w:val="00BD3242"/>
    <w:rsid w:val="00BD32AD"/>
    <w:rsid w:val="00BD7CB9"/>
    <w:rsid w:val="00BE08DB"/>
    <w:rsid w:val="00BE20B3"/>
    <w:rsid w:val="00BE220A"/>
    <w:rsid w:val="00BE288A"/>
    <w:rsid w:val="00BE35D7"/>
    <w:rsid w:val="00BE37A4"/>
    <w:rsid w:val="00BE45DE"/>
    <w:rsid w:val="00BE49C8"/>
    <w:rsid w:val="00BE6712"/>
    <w:rsid w:val="00BE7B44"/>
    <w:rsid w:val="00BF0383"/>
    <w:rsid w:val="00BF0DE4"/>
    <w:rsid w:val="00BF0F98"/>
    <w:rsid w:val="00BF2615"/>
    <w:rsid w:val="00BF37AA"/>
    <w:rsid w:val="00BF3954"/>
    <w:rsid w:val="00BF507A"/>
    <w:rsid w:val="00BF702A"/>
    <w:rsid w:val="00BF778A"/>
    <w:rsid w:val="00C0046A"/>
    <w:rsid w:val="00C02152"/>
    <w:rsid w:val="00C0475E"/>
    <w:rsid w:val="00C05434"/>
    <w:rsid w:val="00C05456"/>
    <w:rsid w:val="00C076A9"/>
    <w:rsid w:val="00C1226F"/>
    <w:rsid w:val="00C12AB2"/>
    <w:rsid w:val="00C133A0"/>
    <w:rsid w:val="00C15AAB"/>
    <w:rsid w:val="00C15BBB"/>
    <w:rsid w:val="00C15E6B"/>
    <w:rsid w:val="00C16C53"/>
    <w:rsid w:val="00C20B6E"/>
    <w:rsid w:val="00C21735"/>
    <w:rsid w:val="00C25681"/>
    <w:rsid w:val="00C2568F"/>
    <w:rsid w:val="00C25B97"/>
    <w:rsid w:val="00C26A6D"/>
    <w:rsid w:val="00C27802"/>
    <w:rsid w:val="00C31D18"/>
    <w:rsid w:val="00C31FC0"/>
    <w:rsid w:val="00C329EC"/>
    <w:rsid w:val="00C330E4"/>
    <w:rsid w:val="00C33284"/>
    <w:rsid w:val="00C34658"/>
    <w:rsid w:val="00C35390"/>
    <w:rsid w:val="00C357E1"/>
    <w:rsid w:val="00C36304"/>
    <w:rsid w:val="00C36E23"/>
    <w:rsid w:val="00C37FF1"/>
    <w:rsid w:val="00C40991"/>
    <w:rsid w:val="00C40994"/>
    <w:rsid w:val="00C410F4"/>
    <w:rsid w:val="00C45722"/>
    <w:rsid w:val="00C45AA7"/>
    <w:rsid w:val="00C47688"/>
    <w:rsid w:val="00C507CD"/>
    <w:rsid w:val="00C516CB"/>
    <w:rsid w:val="00C516E9"/>
    <w:rsid w:val="00C53298"/>
    <w:rsid w:val="00C53602"/>
    <w:rsid w:val="00C54C5D"/>
    <w:rsid w:val="00C57B33"/>
    <w:rsid w:val="00C61002"/>
    <w:rsid w:val="00C6171B"/>
    <w:rsid w:val="00C61ED4"/>
    <w:rsid w:val="00C62A76"/>
    <w:rsid w:val="00C62BF1"/>
    <w:rsid w:val="00C645A3"/>
    <w:rsid w:val="00C6484E"/>
    <w:rsid w:val="00C66D77"/>
    <w:rsid w:val="00C674DA"/>
    <w:rsid w:val="00C70BD1"/>
    <w:rsid w:val="00C72E66"/>
    <w:rsid w:val="00C73CFE"/>
    <w:rsid w:val="00C73E1B"/>
    <w:rsid w:val="00C81B81"/>
    <w:rsid w:val="00C85EA4"/>
    <w:rsid w:val="00C87458"/>
    <w:rsid w:val="00C87492"/>
    <w:rsid w:val="00C879AD"/>
    <w:rsid w:val="00C912FE"/>
    <w:rsid w:val="00C914A4"/>
    <w:rsid w:val="00C918CD"/>
    <w:rsid w:val="00C91A8D"/>
    <w:rsid w:val="00C923AA"/>
    <w:rsid w:val="00C951DE"/>
    <w:rsid w:val="00C96082"/>
    <w:rsid w:val="00CA0039"/>
    <w:rsid w:val="00CA072B"/>
    <w:rsid w:val="00CA1572"/>
    <w:rsid w:val="00CA2A7A"/>
    <w:rsid w:val="00CA3683"/>
    <w:rsid w:val="00CA409A"/>
    <w:rsid w:val="00CA5527"/>
    <w:rsid w:val="00CA6B87"/>
    <w:rsid w:val="00CA6DBA"/>
    <w:rsid w:val="00CB0164"/>
    <w:rsid w:val="00CB0E77"/>
    <w:rsid w:val="00CB2534"/>
    <w:rsid w:val="00CB25DB"/>
    <w:rsid w:val="00CB28F3"/>
    <w:rsid w:val="00CB2DC9"/>
    <w:rsid w:val="00CB4FF5"/>
    <w:rsid w:val="00CB5717"/>
    <w:rsid w:val="00CB6054"/>
    <w:rsid w:val="00CC2031"/>
    <w:rsid w:val="00CC2F34"/>
    <w:rsid w:val="00CC402B"/>
    <w:rsid w:val="00CC4E93"/>
    <w:rsid w:val="00CC50C6"/>
    <w:rsid w:val="00CC6D53"/>
    <w:rsid w:val="00CD0B24"/>
    <w:rsid w:val="00CD19CD"/>
    <w:rsid w:val="00CD511D"/>
    <w:rsid w:val="00CD538E"/>
    <w:rsid w:val="00CD658A"/>
    <w:rsid w:val="00CE2FF0"/>
    <w:rsid w:val="00CE3D12"/>
    <w:rsid w:val="00CE491A"/>
    <w:rsid w:val="00CE51C3"/>
    <w:rsid w:val="00CE5381"/>
    <w:rsid w:val="00CE5DD1"/>
    <w:rsid w:val="00CE6D72"/>
    <w:rsid w:val="00CF16A2"/>
    <w:rsid w:val="00CF26FF"/>
    <w:rsid w:val="00CF3D24"/>
    <w:rsid w:val="00CF3D53"/>
    <w:rsid w:val="00CF43F3"/>
    <w:rsid w:val="00CF4F69"/>
    <w:rsid w:val="00CF540B"/>
    <w:rsid w:val="00CF5875"/>
    <w:rsid w:val="00CF5B41"/>
    <w:rsid w:val="00CF5D13"/>
    <w:rsid w:val="00D016A0"/>
    <w:rsid w:val="00D01CB4"/>
    <w:rsid w:val="00D02165"/>
    <w:rsid w:val="00D02837"/>
    <w:rsid w:val="00D02CA6"/>
    <w:rsid w:val="00D0473E"/>
    <w:rsid w:val="00D067B8"/>
    <w:rsid w:val="00D0749E"/>
    <w:rsid w:val="00D10D3A"/>
    <w:rsid w:val="00D10FD2"/>
    <w:rsid w:val="00D11EA1"/>
    <w:rsid w:val="00D125E5"/>
    <w:rsid w:val="00D13E47"/>
    <w:rsid w:val="00D15589"/>
    <w:rsid w:val="00D225EA"/>
    <w:rsid w:val="00D22AE8"/>
    <w:rsid w:val="00D26C4E"/>
    <w:rsid w:val="00D277AE"/>
    <w:rsid w:val="00D30A6B"/>
    <w:rsid w:val="00D30B27"/>
    <w:rsid w:val="00D3499A"/>
    <w:rsid w:val="00D3582D"/>
    <w:rsid w:val="00D35E38"/>
    <w:rsid w:val="00D36274"/>
    <w:rsid w:val="00D37DB6"/>
    <w:rsid w:val="00D40AD7"/>
    <w:rsid w:val="00D40E8E"/>
    <w:rsid w:val="00D40F5E"/>
    <w:rsid w:val="00D41434"/>
    <w:rsid w:val="00D41C27"/>
    <w:rsid w:val="00D4303D"/>
    <w:rsid w:val="00D43103"/>
    <w:rsid w:val="00D432AD"/>
    <w:rsid w:val="00D43B63"/>
    <w:rsid w:val="00D4504B"/>
    <w:rsid w:val="00D45D6A"/>
    <w:rsid w:val="00D47619"/>
    <w:rsid w:val="00D47A6D"/>
    <w:rsid w:val="00D47AFA"/>
    <w:rsid w:val="00D51069"/>
    <w:rsid w:val="00D529B6"/>
    <w:rsid w:val="00D52B67"/>
    <w:rsid w:val="00D53502"/>
    <w:rsid w:val="00D5577E"/>
    <w:rsid w:val="00D55D42"/>
    <w:rsid w:val="00D56AB2"/>
    <w:rsid w:val="00D57FC9"/>
    <w:rsid w:val="00D61D02"/>
    <w:rsid w:val="00D65191"/>
    <w:rsid w:val="00D65EA5"/>
    <w:rsid w:val="00D66C82"/>
    <w:rsid w:val="00D7028A"/>
    <w:rsid w:val="00D7119C"/>
    <w:rsid w:val="00D7478B"/>
    <w:rsid w:val="00D7579F"/>
    <w:rsid w:val="00D75EF8"/>
    <w:rsid w:val="00D7669F"/>
    <w:rsid w:val="00D774B4"/>
    <w:rsid w:val="00D777F8"/>
    <w:rsid w:val="00D807E4"/>
    <w:rsid w:val="00D81F0F"/>
    <w:rsid w:val="00D85BDB"/>
    <w:rsid w:val="00D865F9"/>
    <w:rsid w:val="00D86DBB"/>
    <w:rsid w:val="00D87126"/>
    <w:rsid w:val="00D906AB"/>
    <w:rsid w:val="00D936BA"/>
    <w:rsid w:val="00D9537D"/>
    <w:rsid w:val="00D95727"/>
    <w:rsid w:val="00DA353E"/>
    <w:rsid w:val="00DA3933"/>
    <w:rsid w:val="00DA487C"/>
    <w:rsid w:val="00DA50CF"/>
    <w:rsid w:val="00DA78A4"/>
    <w:rsid w:val="00DB1050"/>
    <w:rsid w:val="00DB2C10"/>
    <w:rsid w:val="00DB2E06"/>
    <w:rsid w:val="00DB2FF9"/>
    <w:rsid w:val="00DB32F8"/>
    <w:rsid w:val="00DB3F35"/>
    <w:rsid w:val="00DB4482"/>
    <w:rsid w:val="00DB477D"/>
    <w:rsid w:val="00DB6B7B"/>
    <w:rsid w:val="00DB7159"/>
    <w:rsid w:val="00DB7760"/>
    <w:rsid w:val="00DC113C"/>
    <w:rsid w:val="00DC178B"/>
    <w:rsid w:val="00DC19EC"/>
    <w:rsid w:val="00DC1CE2"/>
    <w:rsid w:val="00DD010F"/>
    <w:rsid w:val="00DD1B29"/>
    <w:rsid w:val="00DD52CC"/>
    <w:rsid w:val="00DD5AB5"/>
    <w:rsid w:val="00DD5E25"/>
    <w:rsid w:val="00DD614B"/>
    <w:rsid w:val="00DD66C2"/>
    <w:rsid w:val="00DD715E"/>
    <w:rsid w:val="00DD7DAA"/>
    <w:rsid w:val="00DE01DA"/>
    <w:rsid w:val="00DE0537"/>
    <w:rsid w:val="00DE05B5"/>
    <w:rsid w:val="00DE099B"/>
    <w:rsid w:val="00DE1D6E"/>
    <w:rsid w:val="00DE1DE4"/>
    <w:rsid w:val="00DE308B"/>
    <w:rsid w:val="00DE3562"/>
    <w:rsid w:val="00DE375B"/>
    <w:rsid w:val="00DE381A"/>
    <w:rsid w:val="00DF2330"/>
    <w:rsid w:val="00DF2A63"/>
    <w:rsid w:val="00DF3B71"/>
    <w:rsid w:val="00DF42F6"/>
    <w:rsid w:val="00DF4BEC"/>
    <w:rsid w:val="00DF7333"/>
    <w:rsid w:val="00E01481"/>
    <w:rsid w:val="00E03454"/>
    <w:rsid w:val="00E03A54"/>
    <w:rsid w:val="00E067A2"/>
    <w:rsid w:val="00E0704C"/>
    <w:rsid w:val="00E10FBE"/>
    <w:rsid w:val="00E11A92"/>
    <w:rsid w:val="00E16373"/>
    <w:rsid w:val="00E172D4"/>
    <w:rsid w:val="00E179C1"/>
    <w:rsid w:val="00E20B19"/>
    <w:rsid w:val="00E2258C"/>
    <w:rsid w:val="00E234FA"/>
    <w:rsid w:val="00E23A04"/>
    <w:rsid w:val="00E241A0"/>
    <w:rsid w:val="00E259F9"/>
    <w:rsid w:val="00E26A89"/>
    <w:rsid w:val="00E27575"/>
    <w:rsid w:val="00E278FB"/>
    <w:rsid w:val="00E34897"/>
    <w:rsid w:val="00E37A7A"/>
    <w:rsid w:val="00E37FF8"/>
    <w:rsid w:val="00E40BD5"/>
    <w:rsid w:val="00E418EF"/>
    <w:rsid w:val="00E42B70"/>
    <w:rsid w:val="00E42C31"/>
    <w:rsid w:val="00E42C92"/>
    <w:rsid w:val="00E4606F"/>
    <w:rsid w:val="00E47630"/>
    <w:rsid w:val="00E53497"/>
    <w:rsid w:val="00E54D3E"/>
    <w:rsid w:val="00E54FEB"/>
    <w:rsid w:val="00E55B3B"/>
    <w:rsid w:val="00E55E91"/>
    <w:rsid w:val="00E60E90"/>
    <w:rsid w:val="00E61107"/>
    <w:rsid w:val="00E61201"/>
    <w:rsid w:val="00E7001F"/>
    <w:rsid w:val="00E70C27"/>
    <w:rsid w:val="00E72035"/>
    <w:rsid w:val="00E77167"/>
    <w:rsid w:val="00E805EC"/>
    <w:rsid w:val="00E83FBF"/>
    <w:rsid w:val="00E84157"/>
    <w:rsid w:val="00E842DD"/>
    <w:rsid w:val="00E86E05"/>
    <w:rsid w:val="00E872FD"/>
    <w:rsid w:val="00E913EE"/>
    <w:rsid w:val="00E951B3"/>
    <w:rsid w:val="00E95647"/>
    <w:rsid w:val="00E95732"/>
    <w:rsid w:val="00E95B6F"/>
    <w:rsid w:val="00E96C13"/>
    <w:rsid w:val="00EA0C64"/>
    <w:rsid w:val="00EA0F87"/>
    <w:rsid w:val="00EA4A74"/>
    <w:rsid w:val="00EA5488"/>
    <w:rsid w:val="00EA6B09"/>
    <w:rsid w:val="00EA7298"/>
    <w:rsid w:val="00EA7525"/>
    <w:rsid w:val="00EA7637"/>
    <w:rsid w:val="00EA7B69"/>
    <w:rsid w:val="00EB2699"/>
    <w:rsid w:val="00EB29D9"/>
    <w:rsid w:val="00EB2A92"/>
    <w:rsid w:val="00EB4635"/>
    <w:rsid w:val="00EB4746"/>
    <w:rsid w:val="00EB50E6"/>
    <w:rsid w:val="00EB7F75"/>
    <w:rsid w:val="00EC02F2"/>
    <w:rsid w:val="00EC0891"/>
    <w:rsid w:val="00EC6955"/>
    <w:rsid w:val="00ED2960"/>
    <w:rsid w:val="00ED5D86"/>
    <w:rsid w:val="00ED6D1C"/>
    <w:rsid w:val="00ED6E5B"/>
    <w:rsid w:val="00ED7EE3"/>
    <w:rsid w:val="00EE00BE"/>
    <w:rsid w:val="00EE45BE"/>
    <w:rsid w:val="00EE51DB"/>
    <w:rsid w:val="00EE6AA4"/>
    <w:rsid w:val="00EF0C5E"/>
    <w:rsid w:val="00EF6798"/>
    <w:rsid w:val="00F01958"/>
    <w:rsid w:val="00F04194"/>
    <w:rsid w:val="00F04C20"/>
    <w:rsid w:val="00F054C3"/>
    <w:rsid w:val="00F075DC"/>
    <w:rsid w:val="00F07EAB"/>
    <w:rsid w:val="00F12815"/>
    <w:rsid w:val="00F13DC0"/>
    <w:rsid w:val="00F14485"/>
    <w:rsid w:val="00F15BCC"/>
    <w:rsid w:val="00F15E51"/>
    <w:rsid w:val="00F16F02"/>
    <w:rsid w:val="00F16FAE"/>
    <w:rsid w:val="00F20E1D"/>
    <w:rsid w:val="00F20F9A"/>
    <w:rsid w:val="00F21A20"/>
    <w:rsid w:val="00F23380"/>
    <w:rsid w:val="00F23917"/>
    <w:rsid w:val="00F23FE0"/>
    <w:rsid w:val="00F24245"/>
    <w:rsid w:val="00F268EE"/>
    <w:rsid w:val="00F2699C"/>
    <w:rsid w:val="00F26A60"/>
    <w:rsid w:val="00F27989"/>
    <w:rsid w:val="00F27F2A"/>
    <w:rsid w:val="00F31A5E"/>
    <w:rsid w:val="00F32903"/>
    <w:rsid w:val="00F34B91"/>
    <w:rsid w:val="00F34DD2"/>
    <w:rsid w:val="00F3563D"/>
    <w:rsid w:val="00F36547"/>
    <w:rsid w:val="00F36A90"/>
    <w:rsid w:val="00F37173"/>
    <w:rsid w:val="00F42707"/>
    <w:rsid w:val="00F440D2"/>
    <w:rsid w:val="00F442A3"/>
    <w:rsid w:val="00F44384"/>
    <w:rsid w:val="00F4450E"/>
    <w:rsid w:val="00F46048"/>
    <w:rsid w:val="00F465B6"/>
    <w:rsid w:val="00F50EC1"/>
    <w:rsid w:val="00F50F94"/>
    <w:rsid w:val="00F511D1"/>
    <w:rsid w:val="00F52BEA"/>
    <w:rsid w:val="00F536CB"/>
    <w:rsid w:val="00F53EFA"/>
    <w:rsid w:val="00F5421C"/>
    <w:rsid w:val="00F55C4B"/>
    <w:rsid w:val="00F57773"/>
    <w:rsid w:val="00F57835"/>
    <w:rsid w:val="00F63D9C"/>
    <w:rsid w:val="00F64CB9"/>
    <w:rsid w:val="00F66A45"/>
    <w:rsid w:val="00F67181"/>
    <w:rsid w:val="00F6767C"/>
    <w:rsid w:val="00F72F57"/>
    <w:rsid w:val="00F756C3"/>
    <w:rsid w:val="00F7581B"/>
    <w:rsid w:val="00F77628"/>
    <w:rsid w:val="00F813AA"/>
    <w:rsid w:val="00F838DD"/>
    <w:rsid w:val="00F84F8E"/>
    <w:rsid w:val="00F85374"/>
    <w:rsid w:val="00F86A50"/>
    <w:rsid w:val="00F87942"/>
    <w:rsid w:val="00F90872"/>
    <w:rsid w:val="00F911C1"/>
    <w:rsid w:val="00F91570"/>
    <w:rsid w:val="00F9199D"/>
    <w:rsid w:val="00F91B6F"/>
    <w:rsid w:val="00F9203D"/>
    <w:rsid w:val="00F925F1"/>
    <w:rsid w:val="00F94FEA"/>
    <w:rsid w:val="00F954B3"/>
    <w:rsid w:val="00F973F2"/>
    <w:rsid w:val="00F978B6"/>
    <w:rsid w:val="00FA0157"/>
    <w:rsid w:val="00FB03AB"/>
    <w:rsid w:val="00FB383D"/>
    <w:rsid w:val="00FB3958"/>
    <w:rsid w:val="00FB3B70"/>
    <w:rsid w:val="00FB440F"/>
    <w:rsid w:val="00FB466D"/>
    <w:rsid w:val="00FB47B5"/>
    <w:rsid w:val="00FB67BA"/>
    <w:rsid w:val="00FB7C5B"/>
    <w:rsid w:val="00FC0A52"/>
    <w:rsid w:val="00FC2EB3"/>
    <w:rsid w:val="00FC6159"/>
    <w:rsid w:val="00FC6505"/>
    <w:rsid w:val="00FC6A96"/>
    <w:rsid w:val="00FC70DA"/>
    <w:rsid w:val="00FD061C"/>
    <w:rsid w:val="00FD3B11"/>
    <w:rsid w:val="00FD5D00"/>
    <w:rsid w:val="00FD5F66"/>
    <w:rsid w:val="00FD7008"/>
    <w:rsid w:val="00FD7F85"/>
    <w:rsid w:val="00FE0412"/>
    <w:rsid w:val="00FE1C9A"/>
    <w:rsid w:val="00FE1DE5"/>
    <w:rsid w:val="00FE4356"/>
    <w:rsid w:val="00FE5238"/>
    <w:rsid w:val="00FE62BA"/>
    <w:rsid w:val="00FE68C0"/>
    <w:rsid w:val="00FE6916"/>
    <w:rsid w:val="00FE6DBC"/>
    <w:rsid w:val="00FE7458"/>
    <w:rsid w:val="00FE7B7B"/>
    <w:rsid w:val="00FF1BF9"/>
    <w:rsid w:val="00FF5EF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91A5B"/>
  <w15:docId w15:val="{72F088E5-44A8-4B35-85AB-E57EE770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EC"/>
    <w:pPr>
      <w:jc w:val="both"/>
    </w:pPr>
    <w:rPr>
      <w:sz w:val="22"/>
      <w:szCs w:val="24"/>
    </w:rPr>
  </w:style>
  <w:style w:type="paragraph" w:styleId="Heading1">
    <w:name w:val="heading 1"/>
    <w:basedOn w:val="Heading2"/>
    <w:next w:val="Heading2"/>
    <w:link w:val="Heading1Char"/>
    <w:qFormat/>
    <w:rsid w:val="00544E72"/>
    <w:pPr>
      <w:numPr>
        <w:numId w:val="0"/>
      </w:numPr>
      <w:outlineLvl w:val="0"/>
    </w:pPr>
  </w:style>
  <w:style w:type="paragraph" w:styleId="Heading2">
    <w:name w:val="heading 2"/>
    <w:basedOn w:val="Normal"/>
    <w:next w:val="Normal"/>
    <w:link w:val="Heading2Char"/>
    <w:qFormat/>
    <w:rsid w:val="00B12FB0"/>
    <w:pPr>
      <w:keepNext/>
      <w:numPr>
        <w:numId w:val="26"/>
      </w:numPr>
      <w:suppressLineNumbers/>
      <w:tabs>
        <w:tab w:val="left" w:pos="360"/>
      </w:tabs>
      <w:suppressAutoHyphens/>
      <w:kinsoku w:val="0"/>
      <w:overflowPunct w:val="0"/>
      <w:autoSpaceDE w:val="0"/>
      <w:autoSpaceDN w:val="0"/>
      <w:adjustRightInd w:val="0"/>
      <w:snapToGrid w:val="0"/>
      <w:spacing w:before="240" w:after="120"/>
      <w:jc w:val="center"/>
      <w:outlineLvl w:val="1"/>
    </w:pPr>
    <w:rPr>
      <w:b/>
      <w:snapToGrid w:val="0"/>
      <w:kern w:val="22"/>
      <w:szCs w:val="22"/>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after="120"/>
      <w:jc w:val="left"/>
      <w:outlineLvl w:val="4"/>
    </w:pPr>
    <w:rPr>
      <w:bCs/>
      <w:i/>
      <w:szCs w:val="26"/>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link w:val="Para1Char"/>
    <w:rsid w:val="00981E09"/>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5E7C66"/>
    <w:pPr>
      <w:keepLines/>
      <w:spacing w:after="6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C26A6D"/>
    <w:rPr>
      <w:sz w:val="22"/>
      <w:u w:val="none"/>
      <w:vertAlign w:val="superscript"/>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5E7C66"/>
    <w:rPr>
      <w:sz w:val="18"/>
      <w:szCs w:val="24"/>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rPr>
  </w:style>
  <w:style w:type="character" w:customStyle="1" w:styleId="CommentSubjectChar">
    <w:name w:val="Comment Subject Char"/>
    <w:link w:val="CommentSubject"/>
    <w:uiPriority w:val="99"/>
    <w:semiHidden/>
    <w:rsid w:val="00D9537D"/>
    <w:rPr>
      <w:b/>
      <w:bCs/>
      <w:sz w:val="22"/>
      <w:szCs w:val="24"/>
    </w:rPr>
  </w:style>
  <w:style w:type="paragraph" w:styleId="Revision">
    <w:name w:val="Revision"/>
    <w:hidden/>
    <w:uiPriority w:val="99"/>
    <w:semiHidden/>
    <w:rsid w:val="00D9537D"/>
    <w:rPr>
      <w:sz w:val="22"/>
      <w:szCs w:val="24"/>
    </w:rPr>
  </w:style>
  <w:style w:type="character" w:styleId="PlaceholderText">
    <w:name w:val="Placeholder Text"/>
    <w:basedOn w:val="DefaultParagraphFont"/>
    <w:uiPriority w:val="67"/>
    <w:rsid w:val="00073708"/>
    <w:rPr>
      <w:color w:val="808080"/>
    </w:rPr>
  </w:style>
  <w:style w:type="paragraph" w:styleId="ListParagraph">
    <w:name w:val="List Paragraph"/>
    <w:basedOn w:val="Normal"/>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3A5F4E"/>
    <w:pPr>
      <w:spacing w:after="200"/>
      <w:jc w:val="left"/>
    </w:pPr>
    <w:rPr>
      <w:rFonts w:ascii="Calibri" w:eastAsia="Calibri" w:hAnsi="Calibri"/>
      <w:b/>
      <w:bCs/>
      <w:color w:val="4472C4"/>
      <w:sz w:val="18"/>
      <w:szCs w:val="18"/>
    </w:rPr>
  </w:style>
  <w:style w:type="paragraph" w:customStyle="1" w:styleId="Para10">
    <w:name w:val="Para 1"/>
    <w:basedOn w:val="BodyText"/>
    <w:rsid w:val="00A77E4C"/>
    <w:pPr>
      <w:ind w:firstLine="0"/>
    </w:pPr>
    <w:rPr>
      <w:rFonts w:eastAsia="MS Mincho" w:cs="Angsana New"/>
      <w:bCs/>
      <w:iCs w:val="0"/>
      <w:szCs w:val="22"/>
    </w:rPr>
  </w:style>
  <w:style w:type="character" w:customStyle="1" w:styleId="UnresolvedMention1">
    <w:name w:val="Unresolved Mention1"/>
    <w:basedOn w:val="DefaultParagraphFont"/>
    <w:uiPriority w:val="99"/>
    <w:semiHidden/>
    <w:unhideWhenUsed/>
    <w:rsid w:val="002021E8"/>
    <w:rPr>
      <w:color w:val="808080"/>
      <w:shd w:val="clear" w:color="auto" w:fill="E6E6E6"/>
    </w:rPr>
  </w:style>
  <w:style w:type="paragraph" w:styleId="Title">
    <w:name w:val="Title"/>
    <w:basedOn w:val="Heading1"/>
    <w:next w:val="Normal"/>
    <w:link w:val="TitleChar"/>
    <w:uiPriority w:val="10"/>
    <w:qFormat/>
    <w:rsid w:val="009B43E6"/>
  </w:style>
  <w:style w:type="character" w:customStyle="1" w:styleId="TitleChar">
    <w:name w:val="Title Char"/>
    <w:basedOn w:val="DefaultParagraphFont"/>
    <w:link w:val="Title"/>
    <w:uiPriority w:val="10"/>
    <w:rsid w:val="009B43E6"/>
    <w:rPr>
      <w:b/>
      <w:snapToGrid w:val="0"/>
      <w:kern w:val="22"/>
      <w:sz w:val="22"/>
      <w:szCs w:val="22"/>
    </w:rPr>
  </w:style>
  <w:style w:type="paragraph" w:styleId="Subtitle">
    <w:name w:val="Subtitle"/>
    <w:basedOn w:val="Heading2"/>
    <w:next w:val="Normal"/>
    <w:link w:val="SubtitleChar"/>
    <w:uiPriority w:val="11"/>
    <w:qFormat/>
    <w:rsid w:val="009B43E6"/>
    <w:pPr>
      <w:keepNext w:val="0"/>
    </w:pPr>
    <w:rPr>
      <w:b w:val="0"/>
      <w:i/>
    </w:rPr>
  </w:style>
  <w:style w:type="character" w:customStyle="1" w:styleId="SubtitleChar">
    <w:name w:val="Subtitle Char"/>
    <w:basedOn w:val="DefaultParagraphFont"/>
    <w:link w:val="Subtitle"/>
    <w:uiPriority w:val="11"/>
    <w:rsid w:val="009B43E6"/>
    <w:rPr>
      <w:bCs/>
      <w:i/>
      <w:iCs/>
      <w:snapToGrid w:val="0"/>
      <w:kern w:val="22"/>
      <w:sz w:val="22"/>
      <w:szCs w:val="22"/>
    </w:rPr>
  </w:style>
  <w:style w:type="character" w:customStyle="1" w:styleId="Heading2Char">
    <w:name w:val="Heading 2 Char"/>
    <w:basedOn w:val="DefaultParagraphFont"/>
    <w:link w:val="Heading2"/>
    <w:rsid w:val="00B12FB0"/>
    <w:rPr>
      <w:b/>
      <w:snapToGrid w:val="0"/>
      <w:kern w:val="22"/>
      <w:sz w:val="22"/>
      <w:szCs w:val="22"/>
    </w:rPr>
  </w:style>
  <w:style w:type="character" w:customStyle="1" w:styleId="UnresolvedMention2">
    <w:name w:val="Unresolved Mention2"/>
    <w:basedOn w:val="DefaultParagraphFont"/>
    <w:uiPriority w:val="99"/>
    <w:semiHidden/>
    <w:unhideWhenUsed/>
    <w:rsid w:val="00C62BF1"/>
    <w:rPr>
      <w:color w:val="605E5C"/>
      <w:shd w:val="clear" w:color="auto" w:fill="E1DFDD"/>
    </w:rPr>
  </w:style>
  <w:style w:type="character" w:customStyle="1" w:styleId="Para1Char">
    <w:name w:val="Para1 Char"/>
    <w:link w:val="Para1"/>
    <w:locked/>
    <w:rsid w:val="00BA1020"/>
    <w:rPr>
      <w:snapToGrid w:val="0"/>
      <w:sz w:val="22"/>
      <w:szCs w:val="18"/>
    </w:rPr>
  </w:style>
  <w:style w:type="character" w:customStyle="1" w:styleId="HeaderChar">
    <w:name w:val="Header Char"/>
    <w:basedOn w:val="DefaultParagraphFont"/>
    <w:link w:val="Header"/>
    <w:rsid w:val="00534A62"/>
    <w:rPr>
      <w:sz w:val="22"/>
      <w:szCs w:val="24"/>
    </w:rPr>
  </w:style>
  <w:style w:type="character" w:customStyle="1" w:styleId="Heading1Char">
    <w:name w:val="Heading 1 Char"/>
    <w:basedOn w:val="DefaultParagraphFont"/>
    <w:link w:val="Heading1"/>
    <w:rsid w:val="00457421"/>
    <w:rPr>
      <w:b/>
      <w:snapToGrid w:val="0"/>
      <w:kern w:val="22"/>
      <w:sz w:val="22"/>
      <w:szCs w:val="22"/>
    </w:rPr>
  </w:style>
  <w:style w:type="character" w:styleId="UnresolvedMention">
    <w:name w:val="Unresolved Mention"/>
    <w:basedOn w:val="DefaultParagraphFont"/>
    <w:uiPriority w:val="99"/>
    <w:semiHidden/>
    <w:unhideWhenUsed/>
    <w:rsid w:val="00714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0253">
      <w:bodyDiv w:val="1"/>
      <w:marLeft w:val="0"/>
      <w:marRight w:val="0"/>
      <w:marTop w:val="0"/>
      <w:marBottom w:val="0"/>
      <w:divBdr>
        <w:top w:val="none" w:sz="0" w:space="0" w:color="auto"/>
        <w:left w:val="none" w:sz="0" w:space="0" w:color="auto"/>
        <w:bottom w:val="none" w:sz="0" w:space="0" w:color="auto"/>
        <w:right w:val="none" w:sz="0" w:space="0" w:color="auto"/>
      </w:divBdr>
    </w:div>
    <w:div w:id="133960193">
      <w:bodyDiv w:val="1"/>
      <w:marLeft w:val="0"/>
      <w:marRight w:val="0"/>
      <w:marTop w:val="0"/>
      <w:marBottom w:val="0"/>
      <w:divBdr>
        <w:top w:val="none" w:sz="0" w:space="0" w:color="auto"/>
        <w:left w:val="none" w:sz="0" w:space="0" w:color="auto"/>
        <w:bottom w:val="none" w:sz="0" w:space="0" w:color="auto"/>
        <w:right w:val="none" w:sz="0" w:space="0" w:color="auto"/>
      </w:divBdr>
    </w:div>
    <w:div w:id="193810238">
      <w:bodyDiv w:val="1"/>
      <w:marLeft w:val="0"/>
      <w:marRight w:val="0"/>
      <w:marTop w:val="0"/>
      <w:marBottom w:val="0"/>
      <w:divBdr>
        <w:top w:val="none" w:sz="0" w:space="0" w:color="auto"/>
        <w:left w:val="none" w:sz="0" w:space="0" w:color="auto"/>
        <w:bottom w:val="none" w:sz="0" w:space="0" w:color="auto"/>
        <w:right w:val="none" w:sz="0" w:space="0" w:color="auto"/>
      </w:divBdr>
      <w:divsChild>
        <w:div w:id="1012608680">
          <w:marLeft w:val="0"/>
          <w:marRight w:val="0"/>
          <w:marTop w:val="75"/>
          <w:marBottom w:val="0"/>
          <w:divBdr>
            <w:top w:val="none" w:sz="0" w:space="0" w:color="auto"/>
            <w:left w:val="none" w:sz="0" w:space="0" w:color="auto"/>
            <w:bottom w:val="none" w:sz="0" w:space="0" w:color="auto"/>
            <w:right w:val="none" w:sz="0" w:space="0" w:color="auto"/>
          </w:divBdr>
        </w:div>
        <w:div w:id="1836603598">
          <w:marLeft w:val="0"/>
          <w:marRight w:val="0"/>
          <w:marTop w:val="75"/>
          <w:marBottom w:val="0"/>
          <w:divBdr>
            <w:top w:val="none" w:sz="0" w:space="0" w:color="auto"/>
            <w:left w:val="none" w:sz="0" w:space="0" w:color="auto"/>
            <w:bottom w:val="none" w:sz="0" w:space="0" w:color="auto"/>
            <w:right w:val="none" w:sz="0" w:space="0" w:color="auto"/>
          </w:divBdr>
        </w:div>
        <w:div w:id="2142919858">
          <w:marLeft w:val="0"/>
          <w:marRight w:val="0"/>
          <w:marTop w:val="0"/>
          <w:marBottom w:val="0"/>
          <w:divBdr>
            <w:top w:val="none" w:sz="0" w:space="0" w:color="auto"/>
            <w:left w:val="none" w:sz="0" w:space="0" w:color="auto"/>
            <w:bottom w:val="none" w:sz="0" w:space="0" w:color="auto"/>
            <w:right w:val="none" w:sz="0" w:space="0" w:color="auto"/>
          </w:divBdr>
        </w:div>
      </w:divsChild>
    </w:div>
    <w:div w:id="237374775">
      <w:bodyDiv w:val="1"/>
      <w:marLeft w:val="0"/>
      <w:marRight w:val="0"/>
      <w:marTop w:val="0"/>
      <w:marBottom w:val="0"/>
      <w:divBdr>
        <w:top w:val="none" w:sz="0" w:space="0" w:color="auto"/>
        <w:left w:val="none" w:sz="0" w:space="0" w:color="auto"/>
        <w:bottom w:val="none" w:sz="0" w:space="0" w:color="auto"/>
        <w:right w:val="none" w:sz="0" w:space="0" w:color="auto"/>
      </w:divBdr>
    </w:div>
    <w:div w:id="251397819">
      <w:bodyDiv w:val="1"/>
      <w:marLeft w:val="0"/>
      <w:marRight w:val="0"/>
      <w:marTop w:val="0"/>
      <w:marBottom w:val="0"/>
      <w:divBdr>
        <w:top w:val="none" w:sz="0" w:space="0" w:color="auto"/>
        <w:left w:val="none" w:sz="0" w:space="0" w:color="auto"/>
        <w:bottom w:val="none" w:sz="0" w:space="0" w:color="auto"/>
        <w:right w:val="none" w:sz="0" w:space="0" w:color="auto"/>
      </w:divBdr>
    </w:div>
    <w:div w:id="389575802">
      <w:bodyDiv w:val="1"/>
      <w:marLeft w:val="0"/>
      <w:marRight w:val="0"/>
      <w:marTop w:val="0"/>
      <w:marBottom w:val="0"/>
      <w:divBdr>
        <w:top w:val="none" w:sz="0" w:space="0" w:color="auto"/>
        <w:left w:val="none" w:sz="0" w:space="0" w:color="auto"/>
        <w:bottom w:val="none" w:sz="0" w:space="0" w:color="auto"/>
        <w:right w:val="none" w:sz="0" w:space="0" w:color="auto"/>
      </w:divBdr>
    </w:div>
    <w:div w:id="580988726">
      <w:bodyDiv w:val="1"/>
      <w:marLeft w:val="0"/>
      <w:marRight w:val="0"/>
      <w:marTop w:val="0"/>
      <w:marBottom w:val="0"/>
      <w:divBdr>
        <w:top w:val="none" w:sz="0" w:space="0" w:color="auto"/>
        <w:left w:val="none" w:sz="0" w:space="0" w:color="auto"/>
        <w:bottom w:val="none" w:sz="0" w:space="0" w:color="auto"/>
        <w:right w:val="none" w:sz="0" w:space="0" w:color="auto"/>
      </w:divBdr>
    </w:div>
    <w:div w:id="602345939">
      <w:bodyDiv w:val="1"/>
      <w:marLeft w:val="0"/>
      <w:marRight w:val="0"/>
      <w:marTop w:val="0"/>
      <w:marBottom w:val="0"/>
      <w:divBdr>
        <w:top w:val="none" w:sz="0" w:space="0" w:color="auto"/>
        <w:left w:val="none" w:sz="0" w:space="0" w:color="auto"/>
        <w:bottom w:val="none" w:sz="0" w:space="0" w:color="auto"/>
        <w:right w:val="none" w:sz="0" w:space="0" w:color="auto"/>
      </w:divBdr>
    </w:div>
    <w:div w:id="610168367">
      <w:bodyDiv w:val="1"/>
      <w:marLeft w:val="0"/>
      <w:marRight w:val="0"/>
      <w:marTop w:val="0"/>
      <w:marBottom w:val="0"/>
      <w:divBdr>
        <w:top w:val="none" w:sz="0" w:space="0" w:color="auto"/>
        <w:left w:val="none" w:sz="0" w:space="0" w:color="auto"/>
        <w:bottom w:val="none" w:sz="0" w:space="0" w:color="auto"/>
        <w:right w:val="none" w:sz="0" w:space="0" w:color="auto"/>
      </w:divBdr>
    </w:div>
    <w:div w:id="923612000">
      <w:bodyDiv w:val="1"/>
      <w:marLeft w:val="0"/>
      <w:marRight w:val="0"/>
      <w:marTop w:val="0"/>
      <w:marBottom w:val="0"/>
      <w:divBdr>
        <w:top w:val="none" w:sz="0" w:space="0" w:color="auto"/>
        <w:left w:val="none" w:sz="0" w:space="0" w:color="auto"/>
        <w:bottom w:val="none" w:sz="0" w:space="0" w:color="auto"/>
        <w:right w:val="none" w:sz="0" w:space="0" w:color="auto"/>
      </w:divBdr>
    </w:div>
    <w:div w:id="928074928">
      <w:bodyDiv w:val="1"/>
      <w:marLeft w:val="0"/>
      <w:marRight w:val="0"/>
      <w:marTop w:val="0"/>
      <w:marBottom w:val="0"/>
      <w:divBdr>
        <w:top w:val="none" w:sz="0" w:space="0" w:color="auto"/>
        <w:left w:val="none" w:sz="0" w:space="0" w:color="auto"/>
        <w:bottom w:val="none" w:sz="0" w:space="0" w:color="auto"/>
        <w:right w:val="none" w:sz="0" w:space="0" w:color="auto"/>
      </w:divBdr>
    </w:div>
    <w:div w:id="1076782936">
      <w:bodyDiv w:val="1"/>
      <w:marLeft w:val="0"/>
      <w:marRight w:val="0"/>
      <w:marTop w:val="0"/>
      <w:marBottom w:val="0"/>
      <w:divBdr>
        <w:top w:val="none" w:sz="0" w:space="0" w:color="auto"/>
        <w:left w:val="none" w:sz="0" w:space="0" w:color="auto"/>
        <w:bottom w:val="none" w:sz="0" w:space="0" w:color="auto"/>
        <w:right w:val="none" w:sz="0" w:space="0" w:color="auto"/>
      </w:divBdr>
    </w:div>
    <w:div w:id="1137408162">
      <w:bodyDiv w:val="1"/>
      <w:marLeft w:val="0"/>
      <w:marRight w:val="0"/>
      <w:marTop w:val="0"/>
      <w:marBottom w:val="0"/>
      <w:divBdr>
        <w:top w:val="none" w:sz="0" w:space="0" w:color="auto"/>
        <w:left w:val="none" w:sz="0" w:space="0" w:color="auto"/>
        <w:bottom w:val="none" w:sz="0" w:space="0" w:color="auto"/>
        <w:right w:val="none" w:sz="0" w:space="0" w:color="auto"/>
      </w:divBdr>
    </w:div>
    <w:div w:id="1180194462">
      <w:bodyDiv w:val="1"/>
      <w:marLeft w:val="0"/>
      <w:marRight w:val="0"/>
      <w:marTop w:val="0"/>
      <w:marBottom w:val="0"/>
      <w:divBdr>
        <w:top w:val="none" w:sz="0" w:space="0" w:color="auto"/>
        <w:left w:val="none" w:sz="0" w:space="0" w:color="auto"/>
        <w:bottom w:val="none" w:sz="0" w:space="0" w:color="auto"/>
        <w:right w:val="none" w:sz="0" w:space="0" w:color="auto"/>
      </w:divBdr>
    </w:div>
    <w:div w:id="1213467685">
      <w:bodyDiv w:val="1"/>
      <w:marLeft w:val="0"/>
      <w:marRight w:val="0"/>
      <w:marTop w:val="0"/>
      <w:marBottom w:val="0"/>
      <w:divBdr>
        <w:top w:val="none" w:sz="0" w:space="0" w:color="auto"/>
        <w:left w:val="none" w:sz="0" w:space="0" w:color="auto"/>
        <w:bottom w:val="none" w:sz="0" w:space="0" w:color="auto"/>
        <w:right w:val="none" w:sz="0" w:space="0" w:color="auto"/>
      </w:divBdr>
    </w:div>
    <w:div w:id="1327855052">
      <w:bodyDiv w:val="1"/>
      <w:marLeft w:val="0"/>
      <w:marRight w:val="0"/>
      <w:marTop w:val="0"/>
      <w:marBottom w:val="0"/>
      <w:divBdr>
        <w:top w:val="none" w:sz="0" w:space="0" w:color="auto"/>
        <w:left w:val="none" w:sz="0" w:space="0" w:color="auto"/>
        <w:bottom w:val="none" w:sz="0" w:space="0" w:color="auto"/>
        <w:right w:val="none" w:sz="0" w:space="0" w:color="auto"/>
      </w:divBdr>
    </w:div>
    <w:div w:id="1535576060">
      <w:bodyDiv w:val="1"/>
      <w:marLeft w:val="0"/>
      <w:marRight w:val="0"/>
      <w:marTop w:val="0"/>
      <w:marBottom w:val="0"/>
      <w:divBdr>
        <w:top w:val="none" w:sz="0" w:space="0" w:color="auto"/>
        <w:left w:val="none" w:sz="0" w:space="0" w:color="auto"/>
        <w:bottom w:val="none" w:sz="0" w:space="0" w:color="auto"/>
        <w:right w:val="none" w:sz="0" w:space="0" w:color="auto"/>
      </w:divBdr>
    </w:div>
    <w:div w:id="1575506265">
      <w:bodyDiv w:val="1"/>
      <w:marLeft w:val="0"/>
      <w:marRight w:val="0"/>
      <w:marTop w:val="0"/>
      <w:marBottom w:val="0"/>
      <w:divBdr>
        <w:top w:val="none" w:sz="0" w:space="0" w:color="auto"/>
        <w:left w:val="none" w:sz="0" w:space="0" w:color="auto"/>
        <w:bottom w:val="none" w:sz="0" w:space="0" w:color="auto"/>
        <w:right w:val="none" w:sz="0" w:space="0" w:color="auto"/>
      </w:divBdr>
    </w:div>
    <w:div w:id="1842696245">
      <w:bodyDiv w:val="1"/>
      <w:marLeft w:val="0"/>
      <w:marRight w:val="0"/>
      <w:marTop w:val="0"/>
      <w:marBottom w:val="0"/>
      <w:divBdr>
        <w:top w:val="none" w:sz="0" w:space="0" w:color="auto"/>
        <w:left w:val="none" w:sz="0" w:space="0" w:color="auto"/>
        <w:bottom w:val="none" w:sz="0" w:space="0" w:color="auto"/>
        <w:right w:val="none" w:sz="0" w:space="0" w:color="auto"/>
      </w:divBdr>
      <w:divsChild>
        <w:div w:id="170416630">
          <w:marLeft w:val="0"/>
          <w:marRight w:val="0"/>
          <w:marTop w:val="0"/>
          <w:marBottom w:val="0"/>
          <w:divBdr>
            <w:top w:val="none" w:sz="0" w:space="0" w:color="auto"/>
            <w:left w:val="none" w:sz="0" w:space="0" w:color="auto"/>
            <w:bottom w:val="none" w:sz="0" w:space="0" w:color="auto"/>
            <w:right w:val="none" w:sz="0" w:space="0" w:color="auto"/>
          </w:divBdr>
        </w:div>
        <w:div w:id="201602948">
          <w:marLeft w:val="0"/>
          <w:marRight w:val="0"/>
          <w:marTop w:val="0"/>
          <w:marBottom w:val="0"/>
          <w:divBdr>
            <w:top w:val="none" w:sz="0" w:space="0" w:color="auto"/>
            <w:left w:val="none" w:sz="0" w:space="0" w:color="auto"/>
            <w:bottom w:val="none" w:sz="0" w:space="0" w:color="auto"/>
            <w:right w:val="none" w:sz="0" w:space="0" w:color="auto"/>
          </w:divBdr>
        </w:div>
        <w:div w:id="259409932">
          <w:marLeft w:val="0"/>
          <w:marRight w:val="0"/>
          <w:marTop w:val="0"/>
          <w:marBottom w:val="0"/>
          <w:divBdr>
            <w:top w:val="none" w:sz="0" w:space="0" w:color="auto"/>
            <w:left w:val="none" w:sz="0" w:space="0" w:color="auto"/>
            <w:bottom w:val="none" w:sz="0" w:space="0" w:color="auto"/>
            <w:right w:val="none" w:sz="0" w:space="0" w:color="auto"/>
          </w:divBdr>
        </w:div>
        <w:div w:id="329211039">
          <w:marLeft w:val="0"/>
          <w:marRight w:val="0"/>
          <w:marTop w:val="0"/>
          <w:marBottom w:val="0"/>
          <w:divBdr>
            <w:top w:val="none" w:sz="0" w:space="0" w:color="auto"/>
            <w:left w:val="none" w:sz="0" w:space="0" w:color="auto"/>
            <w:bottom w:val="none" w:sz="0" w:space="0" w:color="auto"/>
            <w:right w:val="none" w:sz="0" w:space="0" w:color="auto"/>
          </w:divBdr>
        </w:div>
        <w:div w:id="332415711">
          <w:marLeft w:val="0"/>
          <w:marRight w:val="0"/>
          <w:marTop w:val="0"/>
          <w:marBottom w:val="0"/>
          <w:divBdr>
            <w:top w:val="none" w:sz="0" w:space="0" w:color="auto"/>
            <w:left w:val="none" w:sz="0" w:space="0" w:color="auto"/>
            <w:bottom w:val="none" w:sz="0" w:space="0" w:color="auto"/>
            <w:right w:val="none" w:sz="0" w:space="0" w:color="auto"/>
          </w:divBdr>
        </w:div>
        <w:div w:id="380909159">
          <w:marLeft w:val="0"/>
          <w:marRight w:val="0"/>
          <w:marTop w:val="0"/>
          <w:marBottom w:val="0"/>
          <w:divBdr>
            <w:top w:val="none" w:sz="0" w:space="0" w:color="auto"/>
            <w:left w:val="none" w:sz="0" w:space="0" w:color="auto"/>
            <w:bottom w:val="none" w:sz="0" w:space="0" w:color="auto"/>
            <w:right w:val="none" w:sz="0" w:space="0" w:color="auto"/>
          </w:divBdr>
        </w:div>
        <w:div w:id="400368660">
          <w:marLeft w:val="0"/>
          <w:marRight w:val="0"/>
          <w:marTop w:val="0"/>
          <w:marBottom w:val="0"/>
          <w:divBdr>
            <w:top w:val="none" w:sz="0" w:space="0" w:color="auto"/>
            <w:left w:val="none" w:sz="0" w:space="0" w:color="auto"/>
            <w:bottom w:val="none" w:sz="0" w:space="0" w:color="auto"/>
            <w:right w:val="none" w:sz="0" w:space="0" w:color="auto"/>
          </w:divBdr>
        </w:div>
        <w:div w:id="405688202">
          <w:marLeft w:val="0"/>
          <w:marRight w:val="0"/>
          <w:marTop w:val="0"/>
          <w:marBottom w:val="0"/>
          <w:divBdr>
            <w:top w:val="none" w:sz="0" w:space="0" w:color="auto"/>
            <w:left w:val="none" w:sz="0" w:space="0" w:color="auto"/>
            <w:bottom w:val="none" w:sz="0" w:space="0" w:color="auto"/>
            <w:right w:val="none" w:sz="0" w:space="0" w:color="auto"/>
          </w:divBdr>
        </w:div>
        <w:div w:id="429547661">
          <w:marLeft w:val="0"/>
          <w:marRight w:val="0"/>
          <w:marTop w:val="0"/>
          <w:marBottom w:val="0"/>
          <w:divBdr>
            <w:top w:val="none" w:sz="0" w:space="0" w:color="auto"/>
            <w:left w:val="none" w:sz="0" w:space="0" w:color="auto"/>
            <w:bottom w:val="none" w:sz="0" w:space="0" w:color="auto"/>
            <w:right w:val="none" w:sz="0" w:space="0" w:color="auto"/>
          </w:divBdr>
        </w:div>
        <w:div w:id="562915592">
          <w:marLeft w:val="0"/>
          <w:marRight w:val="0"/>
          <w:marTop w:val="0"/>
          <w:marBottom w:val="0"/>
          <w:divBdr>
            <w:top w:val="none" w:sz="0" w:space="0" w:color="auto"/>
            <w:left w:val="none" w:sz="0" w:space="0" w:color="auto"/>
            <w:bottom w:val="none" w:sz="0" w:space="0" w:color="auto"/>
            <w:right w:val="none" w:sz="0" w:space="0" w:color="auto"/>
          </w:divBdr>
        </w:div>
        <w:div w:id="588856211">
          <w:marLeft w:val="0"/>
          <w:marRight w:val="0"/>
          <w:marTop w:val="0"/>
          <w:marBottom w:val="0"/>
          <w:divBdr>
            <w:top w:val="none" w:sz="0" w:space="0" w:color="auto"/>
            <w:left w:val="none" w:sz="0" w:space="0" w:color="auto"/>
            <w:bottom w:val="none" w:sz="0" w:space="0" w:color="auto"/>
            <w:right w:val="none" w:sz="0" w:space="0" w:color="auto"/>
          </w:divBdr>
        </w:div>
        <w:div w:id="615480454">
          <w:marLeft w:val="0"/>
          <w:marRight w:val="0"/>
          <w:marTop w:val="0"/>
          <w:marBottom w:val="0"/>
          <w:divBdr>
            <w:top w:val="none" w:sz="0" w:space="0" w:color="auto"/>
            <w:left w:val="none" w:sz="0" w:space="0" w:color="auto"/>
            <w:bottom w:val="none" w:sz="0" w:space="0" w:color="auto"/>
            <w:right w:val="none" w:sz="0" w:space="0" w:color="auto"/>
          </w:divBdr>
        </w:div>
        <w:div w:id="717977009">
          <w:marLeft w:val="0"/>
          <w:marRight w:val="0"/>
          <w:marTop w:val="0"/>
          <w:marBottom w:val="0"/>
          <w:divBdr>
            <w:top w:val="none" w:sz="0" w:space="0" w:color="auto"/>
            <w:left w:val="none" w:sz="0" w:space="0" w:color="auto"/>
            <w:bottom w:val="none" w:sz="0" w:space="0" w:color="auto"/>
            <w:right w:val="none" w:sz="0" w:space="0" w:color="auto"/>
          </w:divBdr>
        </w:div>
        <w:div w:id="753627139">
          <w:marLeft w:val="0"/>
          <w:marRight w:val="0"/>
          <w:marTop w:val="0"/>
          <w:marBottom w:val="0"/>
          <w:divBdr>
            <w:top w:val="none" w:sz="0" w:space="0" w:color="auto"/>
            <w:left w:val="none" w:sz="0" w:space="0" w:color="auto"/>
            <w:bottom w:val="none" w:sz="0" w:space="0" w:color="auto"/>
            <w:right w:val="none" w:sz="0" w:space="0" w:color="auto"/>
          </w:divBdr>
        </w:div>
        <w:div w:id="795369717">
          <w:marLeft w:val="0"/>
          <w:marRight w:val="0"/>
          <w:marTop w:val="0"/>
          <w:marBottom w:val="0"/>
          <w:divBdr>
            <w:top w:val="none" w:sz="0" w:space="0" w:color="auto"/>
            <w:left w:val="none" w:sz="0" w:space="0" w:color="auto"/>
            <w:bottom w:val="none" w:sz="0" w:space="0" w:color="auto"/>
            <w:right w:val="none" w:sz="0" w:space="0" w:color="auto"/>
          </w:divBdr>
        </w:div>
        <w:div w:id="824584612">
          <w:marLeft w:val="0"/>
          <w:marRight w:val="0"/>
          <w:marTop w:val="0"/>
          <w:marBottom w:val="0"/>
          <w:divBdr>
            <w:top w:val="none" w:sz="0" w:space="0" w:color="auto"/>
            <w:left w:val="none" w:sz="0" w:space="0" w:color="auto"/>
            <w:bottom w:val="none" w:sz="0" w:space="0" w:color="auto"/>
            <w:right w:val="none" w:sz="0" w:space="0" w:color="auto"/>
          </w:divBdr>
        </w:div>
        <w:div w:id="839196017">
          <w:marLeft w:val="0"/>
          <w:marRight w:val="0"/>
          <w:marTop w:val="0"/>
          <w:marBottom w:val="0"/>
          <w:divBdr>
            <w:top w:val="none" w:sz="0" w:space="0" w:color="auto"/>
            <w:left w:val="none" w:sz="0" w:space="0" w:color="auto"/>
            <w:bottom w:val="none" w:sz="0" w:space="0" w:color="auto"/>
            <w:right w:val="none" w:sz="0" w:space="0" w:color="auto"/>
          </w:divBdr>
        </w:div>
        <w:div w:id="865215104">
          <w:marLeft w:val="0"/>
          <w:marRight w:val="0"/>
          <w:marTop w:val="0"/>
          <w:marBottom w:val="0"/>
          <w:divBdr>
            <w:top w:val="none" w:sz="0" w:space="0" w:color="auto"/>
            <w:left w:val="none" w:sz="0" w:space="0" w:color="auto"/>
            <w:bottom w:val="none" w:sz="0" w:space="0" w:color="auto"/>
            <w:right w:val="none" w:sz="0" w:space="0" w:color="auto"/>
          </w:divBdr>
        </w:div>
        <w:div w:id="905802056">
          <w:marLeft w:val="0"/>
          <w:marRight w:val="0"/>
          <w:marTop w:val="0"/>
          <w:marBottom w:val="0"/>
          <w:divBdr>
            <w:top w:val="none" w:sz="0" w:space="0" w:color="auto"/>
            <w:left w:val="none" w:sz="0" w:space="0" w:color="auto"/>
            <w:bottom w:val="none" w:sz="0" w:space="0" w:color="auto"/>
            <w:right w:val="none" w:sz="0" w:space="0" w:color="auto"/>
          </w:divBdr>
        </w:div>
        <w:div w:id="914784019">
          <w:marLeft w:val="0"/>
          <w:marRight w:val="0"/>
          <w:marTop w:val="0"/>
          <w:marBottom w:val="0"/>
          <w:divBdr>
            <w:top w:val="none" w:sz="0" w:space="0" w:color="auto"/>
            <w:left w:val="none" w:sz="0" w:space="0" w:color="auto"/>
            <w:bottom w:val="none" w:sz="0" w:space="0" w:color="auto"/>
            <w:right w:val="none" w:sz="0" w:space="0" w:color="auto"/>
          </w:divBdr>
        </w:div>
        <w:div w:id="917979945">
          <w:marLeft w:val="0"/>
          <w:marRight w:val="0"/>
          <w:marTop w:val="0"/>
          <w:marBottom w:val="0"/>
          <w:divBdr>
            <w:top w:val="none" w:sz="0" w:space="0" w:color="auto"/>
            <w:left w:val="none" w:sz="0" w:space="0" w:color="auto"/>
            <w:bottom w:val="none" w:sz="0" w:space="0" w:color="auto"/>
            <w:right w:val="none" w:sz="0" w:space="0" w:color="auto"/>
          </w:divBdr>
        </w:div>
        <w:div w:id="924918406">
          <w:marLeft w:val="0"/>
          <w:marRight w:val="0"/>
          <w:marTop w:val="0"/>
          <w:marBottom w:val="0"/>
          <w:divBdr>
            <w:top w:val="none" w:sz="0" w:space="0" w:color="auto"/>
            <w:left w:val="none" w:sz="0" w:space="0" w:color="auto"/>
            <w:bottom w:val="none" w:sz="0" w:space="0" w:color="auto"/>
            <w:right w:val="none" w:sz="0" w:space="0" w:color="auto"/>
          </w:divBdr>
        </w:div>
        <w:div w:id="937908792">
          <w:marLeft w:val="0"/>
          <w:marRight w:val="0"/>
          <w:marTop w:val="0"/>
          <w:marBottom w:val="0"/>
          <w:divBdr>
            <w:top w:val="none" w:sz="0" w:space="0" w:color="auto"/>
            <w:left w:val="none" w:sz="0" w:space="0" w:color="auto"/>
            <w:bottom w:val="none" w:sz="0" w:space="0" w:color="auto"/>
            <w:right w:val="none" w:sz="0" w:space="0" w:color="auto"/>
          </w:divBdr>
        </w:div>
        <w:div w:id="938559931">
          <w:marLeft w:val="0"/>
          <w:marRight w:val="0"/>
          <w:marTop w:val="0"/>
          <w:marBottom w:val="0"/>
          <w:divBdr>
            <w:top w:val="none" w:sz="0" w:space="0" w:color="auto"/>
            <w:left w:val="none" w:sz="0" w:space="0" w:color="auto"/>
            <w:bottom w:val="none" w:sz="0" w:space="0" w:color="auto"/>
            <w:right w:val="none" w:sz="0" w:space="0" w:color="auto"/>
          </w:divBdr>
        </w:div>
        <w:div w:id="1038092300">
          <w:marLeft w:val="0"/>
          <w:marRight w:val="0"/>
          <w:marTop w:val="0"/>
          <w:marBottom w:val="0"/>
          <w:divBdr>
            <w:top w:val="none" w:sz="0" w:space="0" w:color="auto"/>
            <w:left w:val="none" w:sz="0" w:space="0" w:color="auto"/>
            <w:bottom w:val="none" w:sz="0" w:space="0" w:color="auto"/>
            <w:right w:val="none" w:sz="0" w:space="0" w:color="auto"/>
          </w:divBdr>
        </w:div>
        <w:div w:id="1153522693">
          <w:marLeft w:val="0"/>
          <w:marRight w:val="0"/>
          <w:marTop w:val="0"/>
          <w:marBottom w:val="0"/>
          <w:divBdr>
            <w:top w:val="none" w:sz="0" w:space="0" w:color="auto"/>
            <w:left w:val="none" w:sz="0" w:space="0" w:color="auto"/>
            <w:bottom w:val="none" w:sz="0" w:space="0" w:color="auto"/>
            <w:right w:val="none" w:sz="0" w:space="0" w:color="auto"/>
          </w:divBdr>
        </w:div>
        <w:div w:id="1194272246">
          <w:marLeft w:val="0"/>
          <w:marRight w:val="0"/>
          <w:marTop w:val="0"/>
          <w:marBottom w:val="0"/>
          <w:divBdr>
            <w:top w:val="none" w:sz="0" w:space="0" w:color="auto"/>
            <w:left w:val="none" w:sz="0" w:space="0" w:color="auto"/>
            <w:bottom w:val="none" w:sz="0" w:space="0" w:color="auto"/>
            <w:right w:val="none" w:sz="0" w:space="0" w:color="auto"/>
          </w:divBdr>
        </w:div>
        <w:div w:id="1195077473">
          <w:marLeft w:val="0"/>
          <w:marRight w:val="0"/>
          <w:marTop w:val="0"/>
          <w:marBottom w:val="0"/>
          <w:divBdr>
            <w:top w:val="none" w:sz="0" w:space="0" w:color="auto"/>
            <w:left w:val="none" w:sz="0" w:space="0" w:color="auto"/>
            <w:bottom w:val="none" w:sz="0" w:space="0" w:color="auto"/>
            <w:right w:val="none" w:sz="0" w:space="0" w:color="auto"/>
          </w:divBdr>
        </w:div>
        <w:div w:id="1199464374">
          <w:marLeft w:val="0"/>
          <w:marRight w:val="0"/>
          <w:marTop w:val="0"/>
          <w:marBottom w:val="0"/>
          <w:divBdr>
            <w:top w:val="none" w:sz="0" w:space="0" w:color="auto"/>
            <w:left w:val="none" w:sz="0" w:space="0" w:color="auto"/>
            <w:bottom w:val="none" w:sz="0" w:space="0" w:color="auto"/>
            <w:right w:val="none" w:sz="0" w:space="0" w:color="auto"/>
          </w:divBdr>
        </w:div>
        <w:div w:id="1208419906">
          <w:marLeft w:val="0"/>
          <w:marRight w:val="0"/>
          <w:marTop w:val="0"/>
          <w:marBottom w:val="0"/>
          <w:divBdr>
            <w:top w:val="none" w:sz="0" w:space="0" w:color="auto"/>
            <w:left w:val="none" w:sz="0" w:space="0" w:color="auto"/>
            <w:bottom w:val="none" w:sz="0" w:space="0" w:color="auto"/>
            <w:right w:val="none" w:sz="0" w:space="0" w:color="auto"/>
          </w:divBdr>
        </w:div>
        <w:div w:id="1240749377">
          <w:marLeft w:val="0"/>
          <w:marRight w:val="0"/>
          <w:marTop w:val="0"/>
          <w:marBottom w:val="0"/>
          <w:divBdr>
            <w:top w:val="none" w:sz="0" w:space="0" w:color="auto"/>
            <w:left w:val="none" w:sz="0" w:space="0" w:color="auto"/>
            <w:bottom w:val="none" w:sz="0" w:space="0" w:color="auto"/>
            <w:right w:val="none" w:sz="0" w:space="0" w:color="auto"/>
          </w:divBdr>
        </w:div>
        <w:div w:id="1398091877">
          <w:marLeft w:val="0"/>
          <w:marRight w:val="0"/>
          <w:marTop w:val="0"/>
          <w:marBottom w:val="0"/>
          <w:divBdr>
            <w:top w:val="none" w:sz="0" w:space="0" w:color="auto"/>
            <w:left w:val="none" w:sz="0" w:space="0" w:color="auto"/>
            <w:bottom w:val="none" w:sz="0" w:space="0" w:color="auto"/>
            <w:right w:val="none" w:sz="0" w:space="0" w:color="auto"/>
          </w:divBdr>
        </w:div>
        <w:div w:id="1425999934">
          <w:marLeft w:val="0"/>
          <w:marRight w:val="0"/>
          <w:marTop w:val="0"/>
          <w:marBottom w:val="0"/>
          <w:divBdr>
            <w:top w:val="none" w:sz="0" w:space="0" w:color="auto"/>
            <w:left w:val="none" w:sz="0" w:space="0" w:color="auto"/>
            <w:bottom w:val="none" w:sz="0" w:space="0" w:color="auto"/>
            <w:right w:val="none" w:sz="0" w:space="0" w:color="auto"/>
          </w:divBdr>
        </w:div>
        <w:div w:id="1517422838">
          <w:marLeft w:val="0"/>
          <w:marRight w:val="0"/>
          <w:marTop w:val="0"/>
          <w:marBottom w:val="0"/>
          <w:divBdr>
            <w:top w:val="none" w:sz="0" w:space="0" w:color="auto"/>
            <w:left w:val="none" w:sz="0" w:space="0" w:color="auto"/>
            <w:bottom w:val="none" w:sz="0" w:space="0" w:color="auto"/>
            <w:right w:val="none" w:sz="0" w:space="0" w:color="auto"/>
          </w:divBdr>
        </w:div>
        <w:div w:id="1526675425">
          <w:marLeft w:val="0"/>
          <w:marRight w:val="0"/>
          <w:marTop w:val="0"/>
          <w:marBottom w:val="0"/>
          <w:divBdr>
            <w:top w:val="none" w:sz="0" w:space="0" w:color="auto"/>
            <w:left w:val="none" w:sz="0" w:space="0" w:color="auto"/>
            <w:bottom w:val="none" w:sz="0" w:space="0" w:color="auto"/>
            <w:right w:val="none" w:sz="0" w:space="0" w:color="auto"/>
          </w:divBdr>
        </w:div>
        <w:div w:id="1602838312">
          <w:marLeft w:val="0"/>
          <w:marRight w:val="0"/>
          <w:marTop w:val="0"/>
          <w:marBottom w:val="0"/>
          <w:divBdr>
            <w:top w:val="none" w:sz="0" w:space="0" w:color="auto"/>
            <w:left w:val="none" w:sz="0" w:space="0" w:color="auto"/>
            <w:bottom w:val="none" w:sz="0" w:space="0" w:color="auto"/>
            <w:right w:val="none" w:sz="0" w:space="0" w:color="auto"/>
          </w:divBdr>
        </w:div>
        <w:div w:id="1753164171">
          <w:marLeft w:val="0"/>
          <w:marRight w:val="0"/>
          <w:marTop w:val="0"/>
          <w:marBottom w:val="0"/>
          <w:divBdr>
            <w:top w:val="none" w:sz="0" w:space="0" w:color="auto"/>
            <w:left w:val="none" w:sz="0" w:space="0" w:color="auto"/>
            <w:bottom w:val="none" w:sz="0" w:space="0" w:color="auto"/>
            <w:right w:val="none" w:sz="0" w:space="0" w:color="auto"/>
          </w:divBdr>
        </w:div>
        <w:div w:id="1795051240">
          <w:marLeft w:val="0"/>
          <w:marRight w:val="0"/>
          <w:marTop w:val="0"/>
          <w:marBottom w:val="0"/>
          <w:divBdr>
            <w:top w:val="none" w:sz="0" w:space="0" w:color="auto"/>
            <w:left w:val="none" w:sz="0" w:space="0" w:color="auto"/>
            <w:bottom w:val="none" w:sz="0" w:space="0" w:color="auto"/>
            <w:right w:val="none" w:sz="0" w:space="0" w:color="auto"/>
          </w:divBdr>
        </w:div>
        <w:div w:id="1820535191">
          <w:marLeft w:val="0"/>
          <w:marRight w:val="0"/>
          <w:marTop w:val="0"/>
          <w:marBottom w:val="0"/>
          <w:divBdr>
            <w:top w:val="none" w:sz="0" w:space="0" w:color="auto"/>
            <w:left w:val="none" w:sz="0" w:space="0" w:color="auto"/>
            <w:bottom w:val="none" w:sz="0" w:space="0" w:color="auto"/>
            <w:right w:val="none" w:sz="0" w:space="0" w:color="auto"/>
          </w:divBdr>
        </w:div>
        <w:div w:id="1881243328">
          <w:marLeft w:val="0"/>
          <w:marRight w:val="0"/>
          <w:marTop w:val="0"/>
          <w:marBottom w:val="0"/>
          <w:divBdr>
            <w:top w:val="none" w:sz="0" w:space="0" w:color="auto"/>
            <w:left w:val="none" w:sz="0" w:space="0" w:color="auto"/>
            <w:bottom w:val="none" w:sz="0" w:space="0" w:color="auto"/>
            <w:right w:val="none" w:sz="0" w:space="0" w:color="auto"/>
          </w:divBdr>
        </w:div>
        <w:div w:id="1972981915">
          <w:marLeft w:val="0"/>
          <w:marRight w:val="0"/>
          <w:marTop w:val="0"/>
          <w:marBottom w:val="0"/>
          <w:divBdr>
            <w:top w:val="none" w:sz="0" w:space="0" w:color="auto"/>
            <w:left w:val="none" w:sz="0" w:space="0" w:color="auto"/>
            <w:bottom w:val="none" w:sz="0" w:space="0" w:color="auto"/>
            <w:right w:val="none" w:sz="0" w:space="0" w:color="auto"/>
          </w:divBdr>
        </w:div>
        <w:div w:id="2076387580">
          <w:marLeft w:val="0"/>
          <w:marRight w:val="0"/>
          <w:marTop w:val="0"/>
          <w:marBottom w:val="0"/>
          <w:divBdr>
            <w:top w:val="none" w:sz="0" w:space="0" w:color="auto"/>
            <w:left w:val="none" w:sz="0" w:space="0" w:color="auto"/>
            <w:bottom w:val="none" w:sz="0" w:space="0" w:color="auto"/>
            <w:right w:val="none" w:sz="0" w:space="0" w:color="auto"/>
          </w:divBdr>
        </w:div>
        <w:div w:id="2079786636">
          <w:marLeft w:val="0"/>
          <w:marRight w:val="0"/>
          <w:marTop w:val="0"/>
          <w:marBottom w:val="0"/>
          <w:divBdr>
            <w:top w:val="none" w:sz="0" w:space="0" w:color="auto"/>
            <w:left w:val="none" w:sz="0" w:space="0" w:color="auto"/>
            <w:bottom w:val="none" w:sz="0" w:space="0" w:color="auto"/>
            <w:right w:val="none" w:sz="0" w:space="0" w:color="auto"/>
          </w:divBdr>
        </w:div>
      </w:divsChild>
    </w:div>
    <w:div w:id="1919168537">
      <w:bodyDiv w:val="1"/>
      <w:marLeft w:val="0"/>
      <w:marRight w:val="0"/>
      <w:marTop w:val="0"/>
      <w:marBottom w:val="0"/>
      <w:divBdr>
        <w:top w:val="none" w:sz="0" w:space="0" w:color="auto"/>
        <w:left w:val="none" w:sz="0" w:space="0" w:color="auto"/>
        <w:bottom w:val="none" w:sz="0" w:space="0" w:color="auto"/>
        <w:right w:val="none" w:sz="0" w:space="0" w:color="auto"/>
      </w:divBdr>
    </w:div>
    <w:div w:id="1982927954">
      <w:bodyDiv w:val="1"/>
      <w:marLeft w:val="0"/>
      <w:marRight w:val="0"/>
      <w:marTop w:val="0"/>
      <w:marBottom w:val="0"/>
      <w:divBdr>
        <w:top w:val="none" w:sz="0" w:space="0" w:color="auto"/>
        <w:left w:val="none" w:sz="0" w:space="0" w:color="auto"/>
        <w:bottom w:val="none" w:sz="0" w:space="0" w:color="auto"/>
        <w:right w:val="none" w:sz="0" w:space="0" w:color="auto"/>
      </w:divBdr>
    </w:div>
    <w:div w:id="1992639107">
      <w:bodyDiv w:val="1"/>
      <w:marLeft w:val="0"/>
      <w:marRight w:val="0"/>
      <w:marTop w:val="0"/>
      <w:marBottom w:val="0"/>
      <w:divBdr>
        <w:top w:val="none" w:sz="0" w:space="0" w:color="auto"/>
        <w:left w:val="none" w:sz="0" w:space="0" w:color="auto"/>
        <w:bottom w:val="none" w:sz="0" w:space="0" w:color="auto"/>
        <w:right w:val="none" w:sz="0" w:space="0" w:color="auto"/>
      </w:divBdr>
    </w:div>
    <w:div w:id="2008632127">
      <w:bodyDiv w:val="1"/>
      <w:marLeft w:val="0"/>
      <w:marRight w:val="0"/>
      <w:marTop w:val="0"/>
      <w:marBottom w:val="0"/>
      <w:divBdr>
        <w:top w:val="none" w:sz="0" w:space="0" w:color="auto"/>
        <w:left w:val="none" w:sz="0" w:space="0" w:color="auto"/>
        <w:bottom w:val="none" w:sz="0" w:space="0" w:color="auto"/>
        <w:right w:val="none" w:sz="0" w:space="0" w:color="auto"/>
      </w:divBdr>
      <w:divsChild>
        <w:div w:id="488787840">
          <w:marLeft w:val="0"/>
          <w:marRight w:val="0"/>
          <w:marTop w:val="0"/>
          <w:marBottom w:val="0"/>
          <w:divBdr>
            <w:top w:val="none" w:sz="0" w:space="0" w:color="auto"/>
            <w:left w:val="none" w:sz="0" w:space="0" w:color="auto"/>
            <w:bottom w:val="none" w:sz="0" w:space="0" w:color="auto"/>
            <w:right w:val="none" w:sz="0" w:space="0" w:color="auto"/>
          </w:divBdr>
        </w:div>
        <w:div w:id="489250828">
          <w:marLeft w:val="0"/>
          <w:marRight w:val="0"/>
          <w:marTop w:val="0"/>
          <w:marBottom w:val="0"/>
          <w:divBdr>
            <w:top w:val="none" w:sz="0" w:space="0" w:color="auto"/>
            <w:left w:val="none" w:sz="0" w:space="0" w:color="auto"/>
            <w:bottom w:val="none" w:sz="0" w:space="0" w:color="auto"/>
            <w:right w:val="none" w:sz="0" w:space="0" w:color="auto"/>
          </w:divBdr>
        </w:div>
        <w:div w:id="14570630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07-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DB4A142CDBD248824859EE7B012F97"/>
        <w:category>
          <w:name w:val="General"/>
          <w:gallery w:val="placeholder"/>
        </w:category>
        <w:types>
          <w:type w:val="bbPlcHdr"/>
        </w:types>
        <w:behaviors>
          <w:behavior w:val="content"/>
        </w:behaviors>
        <w:guid w:val="{AC889A81-109A-8B44-8CDF-36860294059F}"/>
      </w:docPartPr>
      <w:docPartBody>
        <w:p w:rsidR="0059505A" w:rsidRDefault="00DF1D55" w:rsidP="00DF1D55">
          <w:pPr>
            <w:pStyle w:val="45DB4A142CDBD248824859EE7B012F97"/>
          </w:pPr>
          <w:r>
            <w:rPr>
              <w:rStyle w:val="PlaceholderText"/>
            </w:rPr>
            <w:t>Click here to enter text.</w:t>
          </w:r>
        </w:p>
      </w:docPartBody>
    </w:docPart>
    <w:docPart>
      <w:docPartPr>
        <w:name w:val="9EFF9EC02C3D416E91031E97263DE6DF"/>
        <w:category>
          <w:name w:val="Général"/>
          <w:gallery w:val="placeholder"/>
        </w:category>
        <w:types>
          <w:type w:val="bbPlcHdr"/>
        </w:types>
        <w:behaviors>
          <w:behavior w:val="content"/>
        </w:behaviors>
        <w:guid w:val="{31E9029C-D009-4B1E-BED2-535EA4EBD023}"/>
      </w:docPartPr>
      <w:docPartBody>
        <w:p w:rsidR="006850EB" w:rsidRDefault="001411AF" w:rsidP="001411AF">
          <w:pPr>
            <w:pStyle w:val="9EFF9EC02C3D416E91031E97263DE6DF"/>
          </w:pPr>
          <w:r w:rsidRPr="00B903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AF"/>
    <w:rsid w:val="00015BC6"/>
    <w:rsid w:val="00022D5B"/>
    <w:rsid w:val="000A25D9"/>
    <w:rsid w:val="001411AF"/>
    <w:rsid w:val="0015093D"/>
    <w:rsid w:val="001B29AF"/>
    <w:rsid w:val="001B58D4"/>
    <w:rsid w:val="002A0632"/>
    <w:rsid w:val="002C2F81"/>
    <w:rsid w:val="002C6663"/>
    <w:rsid w:val="00326272"/>
    <w:rsid w:val="003302FF"/>
    <w:rsid w:val="00372F2F"/>
    <w:rsid w:val="0037757D"/>
    <w:rsid w:val="003A67EA"/>
    <w:rsid w:val="004562EF"/>
    <w:rsid w:val="004A69EC"/>
    <w:rsid w:val="004D481C"/>
    <w:rsid w:val="0059505A"/>
    <w:rsid w:val="006850EB"/>
    <w:rsid w:val="00717972"/>
    <w:rsid w:val="007627E3"/>
    <w:rsid w:val="0076455F"/>
    <w:rsid w:val="007E501A"/>
    <w:rsid w:val="0083264A"/>
    <w:rsid w:val="008427D9"/>
    <w:rsid w:val="00883631"/>
    <w:rsid w:val="008F19DC"/>
    <w:rsid w:val="00914F43"/>
    <w:rsid w:val="009639AA"/>
    <w:rsid w:val="00967E5F"/>
    <w:rsid w:val="009F346B"/>
    <w:rsid w:val="00A27574"/>
    <w:rsid w:val="00B21D3E"/>
    <w:rsid w:val="00B316CC"/>
    <w:rsid w:val="00B36C7B"/>
    <w:rsid w:val="00BB2CFE"/>
    <w:rsid w:val="00BD6057"/>
    <w:rsid w:val="00C04AA8"/>
    <w:rsid w:val="00C51AF2"/>
    <w:rsid w:val="00CC6AED"/>
    <w:rsid w:val="00D5481D"/>
    <w:rsid w:val="00DF1D55"/>
    <w:rsid w:val="00DF54B0"/>
    <w:rsid w:val="00E95A00"/>
    <w:rsid w:val="00EC17B5"/>
    <w:rsid w:val="00FB2F54"/>
    <w:rsid w:val="00FD4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1411AF"/>
    <w:rPr>
      <w:color w:val="808080"/>
    </w:rPr>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 w:type="paragraph" w:customStyle="1" w:styleId="50816F6ACA2C4CFAB860CE6D84611D2D">
    <w:name w:val="50816F6ACA2C4CFAB860CE6D84611D2D"/>
    <w:rsid w:val="00967E5F"/>
  </w:style>
  <w:style w:type="paragraph" w:customStyle="1" w:styleId="9ACB0273ED9C4497B351E31581F7A50A">
    <w:name w:val="9ACB0273ED9C4497B351E31581F7A50A"/>
    <w:rsid w:val="00967E5F"/>
  </w:style>
  <w:style w:type="paragraph" w:customStyle="1" w:styleId="152CF50144C7154ABA26089D3263FA80">
    <w:name w:val="152CF50144C7154ABA26089D3263FA80"/>
    <w:rsid w:val="00DF1D55"/>
    <w:pPr>
      <w:spacing w:after="0" w:line="240" w:lineRule="auto"/>
    </w:pPr>
    <w:rPr>
      <w:sz w:val="24"/>
      <w:szCs w:val="24"/>
      <w:lang w:val="en-CA"/>
    </w:rPr>
  </w:style>
  <w:style w:type="paragraph" w:customStyle="1" w:styleId="DC0665000A03A8459245E59E6C07A89E">
    <w:name w:val="DC0665000A03A8459245E59E6C07A89E"/>
    <w:rsid w:val="00DF1D55"/>
    <w:pPr>
      <w:spacing w:after="0" w:line="240" w:lineRule="auto"/>
    </w:pPr>
    <w:rPr>
      <w:sz w:val="24"/>
      <w:szCs w:val="24"/>
      <w:lang w:val="en-CA"/>
    </w:rPr>
  </w:style>
  <w:style w:type="paragraph" w:customStyle="1" w:styleId="662D24B7D5F96048A4DE37F4B2C69EB1">
    <w:name w:val="662D24B7D5F96048A4DE37F4B2C69EB1"/>
    <w:rsid w:val="00DF1D55"/>
    <w:pPr>
      <w:spacing w:after="0" w:line="240" w:lineRule="auto"/>
    </w:pPr>
    <w:rPr>
      <w:sz w:val="24"/>
      <w:szCs w:val="24"/>
      <w:lang w:val="en-CA"/>
    </w:rPr>
  </w:style>
  <w:style w:type="paragraph" w:customStyle="1" w:styleId="9F45449F590C2648AD0A5048513B3647">
    <w:name w:val="9F45449F590C2648AD0A5048513B3647"/>
    <w:rsid w:val="00DF1D55"/>
    <w:pPr>
      <w:spacing w:after="0" w:line="240" w:lineRule="auto"/>
    </w:pPr>
    <w:rPr>
      <w:sz w:val="24"/>
      <w:szCs w:val="24"/>
      <w:lang w:val="en-CA"/>
    </w:rPr>
  </w:style>
  <w:style w:type="paragraph" w:customStyle="1" w:styleId="45DB4A142CDBD248824859EE7B012F97">
    <w:name w:val="45DB4A142CDBD248824859EE7B012F97"/>
    <w:rsid w:val="00DF1D55"/>
    <w:pPr>
      <w:spacing w:after="0" w:line="240" w:lineRule="auto"/>
    </w:pPr>
    <w:rPr>
      <w:sz w:val="24"/>
      <w:szCs w:val="24"/>
      <w:lang w:val="en-CA"/>
    </w:rPr>
  </w:style>
  <w:style w:type="paragraph" w:customStyle="1" w:styleId="100E1133EB487C4B820C15BA26FC75BF">
    <w:name w:val="100E1133EB487C4B820C15BA26FC75BF"/>
    <w:rsid w:val="00DF1D55"/>
    <w:pPr>
      <w:spacing w:after="0" w:line="240" w:lineRule="auto"/>
    </w:pPr>
    <w:rPr>
      <w:sz w:val="24"/>
      <w:szCs w:val="24"/>
      <w:lang w:val="en-CA"/>
    </w:rPr>
  </w:style>
  <w:style w:type="paragraph" w:customStyle="1" w:styleId="9EFF9EC02C3D416E91031E97263DE6DF">
    <w:name w:val="9EFF9EC02C3D416E91031E97263DE6DF"/>
    <w:rsid w:val="001411AF"/>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A4D78-9F82-4488-8286-AB048CD0D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FF0197-3678-410D-A996-1960C4C05F42}">
  <ds:schemaRefs>
    <ds:schemaRef ds:uri="http://schemas.microsoft.com/sharepoint/v3/contenttype/forms"/>
  </ds:schemaRefs>
</ds:datastoreItem>
</file>

<file path=customXml/itemProps3.xml><?xml version="1.0" encoding="utf-8"?>
<ds:datastoreItem xmlns:ds="http://schemas.openxmlformats.org/officeDocument/2006/customXml" ds:itemID="{884FFD7E-F787-4336-9E43-5316B2FD5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4D51C-2EE1-49AB-9F3C-B177EEE9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1486</Words>
  <Characters>8471</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gestion durable de la faune sauvage</vt:lpstr>
    </vt:vector>
  </TitlesOfParts>
  <Company/>
  <LinksUpToDate>false</LinksUpToDate>
  <CharactersWithSpaces>9938</CharactersWithSpaces>
  <SharedDoc>false</SharedDoc>
  <HyperlinkBase/>
  <HLinks>
    <vt:vector size="12" baseType="variant">
      <vt:variant>
        <vt:i4>196614</vt:i4>
      </vt:variant>
      <vt:variant>
        <vt:i4>6</vt:i4>
      </vt:variant>
      <vt:variant>
        <vt:i4>0</vt:i4>
      </vt:variant>
      <vt:variant>
        <vt:i4>5</vt:i4>
      </vt:variant>
      <vt:variant>
        <vt:lpwstr>https://www.cbd.int/doc/c/9976/abec/faeb75bca38405469916049f/sbstta-23-inf-19-en.pdf</vt:lpwstr>
      </vt:variant>
      <vt:variant>
        <vt:lpwstr/>
      </vt: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CBD/SBSTTA/REC/23/3</dc:subject>
  <dc:creator>SBSTTA-23</dc:creator>
  <cp:keywords>Convention on Biological Diversity, Subsidiary Body on Scientific, Technical and Technological Advice, Twenty-third meeting, Montreal, Canada, 25-29 November 2019</cp:keywords>
  <cp:lastModifiedBy>Guyonne</cp:lastModifiedBy>
  <cp:revision>10</cp:revision>
  <cp:lastPrinted>2019-11-29T20:35:00Z</cp:lastPrinted>
  <dcterms:created xsi:type="dcterms:W3CDTF">2020-01-27T08:36:00Z</dcterms:created>
  <dcterms:modified xsi:type="dcterms:W3CDTF">2020-02-04T12:08:00Z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