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B7320" w:rsidRPr="008F76A6" w14:paraId="75B860EA" w14:textId="77777777" w:rsidTr="00B7100D">
        <w:trPr>
          <w:trHeight w:val="709"/>
        </w:trPr>
        <w:tc>
          <w:tcPr>
            <w:tcW w:w="976" w:type="dxa"/>
            <w:tcBorders>
              <w:bottom w:val="single" w:sz="12" w:space="0" w:color="auto"/>
            </w:tcBorders>
          </w:tcPr>
          <w:p w14:paraId="37D289E3" w14:textId="77777777" w:rsidR="001B7320" w:rsidRPr="008F76A6" w:rsidRDefault="001B7320" w:rsidP="00B7100D">
            <w:pPr>
              <w:rPr>
                <w:lang w:val="fr-FR"/>
              </w:rPr>
            </w:pPr>
            <w:bookmarkStart w:id="0" w:name="Meeting"/>
            <w:r w:rsidRPr="008F76A6">
              <w:rPr>
                <w:noProof/>
                <w:lang w:val="fr-FR" w:eastAsia="zh-CN"/>
              </w:rPr>
              <w:drawing>
                <wp:inline distT="0" distB="0" distL="0" distR="0" wp14:anchorId="27B5159B" wp14:editId="690AA8D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300A8ED" w14:textId="77777777" w:rsidR="001B7320" w:rsidRPr="008F76A6" w:rsidRDefault="001B7320" w:rsidP="00B7100D">
            <w:pPr>
              <w:rPr>
                <w:lang w:val="fr-FR"/>
              </w:rPr>
            </w:pPr>
            <w:r w:rsidRPr="008F76A6">
              <w:rPr>
                <w:noProof/>
                <w:lang w:val="fr-FR" w:eastAsia="zh-CN"/>
              </w:rPr>
              <w:drawing>
                <wp:inline distT="0" distB="0" distL="0" distR="0" wp14:anchorId="58FCD9AF" wp14:editId="7737FFA3">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6B5D4F4E" w14:textId="77777777" w:rsidR="001B7320" w:rsidRPr="008F76A6" w:rsidRDefault="001B7320" w:rsidP="00B7100D">
            <w:pPr>
              <w:jc w:val="right"/>
              <w:rPr>
                <w:rFonts w:ascii="Arial" w:hAnsi="Arial" w:cs="Arial"/>
                <w:b/>
                <w:sz w:val="32"/>
                <w:szCs w:val="32"/>
                <w:lang w:val="fr-FR"/>
              </w:rPr>
            </w:pPr>
            <w:r w:rsidRPr="008F76A6">
              <w:rPr>
                <w:rFonts w:ascii="Arial" w:hAnsi="Arial" w:cs="Arial"/>
                <w:b/>
                <w:sz w:val="32"/>
                <w:szCs w:val="32"/>
                <w:lang w:val="fr-FR"/>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1B7320" w:rsidRPr="008F76A6" w14:paraId="734AC2C4" w14:textId="77777777" w:rsidTr="00B7100D">
        <w:trPr>
          <w:trHeight w:val="1693"/>
        </w:trPr>
        <w:tc>
          <w:tcPr>
            <w:tcW w:w="6227" w:type="dxa"/>
            <w:tcBorders>
              <w:top w:val="nil"/>
              <w:bottom w:val="single" w:sz="36" w:space="0" w:color="000000"/>
            </w:tcBorders>
          </w:tcPr>
          <w:p w14:paraId="3D6ADB55" w14:textId="77777777" w:rsidR="001B7320" w:rsidRPr="008F76A6" w:rsidRDefault="001B7320" w:rsidP="00B7100D">
            <w:pPr>
              <w:rPr>
                <w:snapToGrid w:val="0"/>
                <w:kern w:val="22"/>
                <w:lang w:val="fr-FR"/>
              </w:rPr>
            </w:pPr>
          </w:p>
          <w:p w14:paraId="476D1C21" w14:textId="77777777" w:rsidR="001B7320" w:rsidRPr="008F76A6" w:rsidRDefault="00B025CA" w:rsidP="00B7100D">
            <w:pPr>
              <w:rPr>
                <w:snapToGrid w:val="0"/>
                <w:kern w:val="22"/>
                <w:lang w:val="fr-FR"/>
              </w:rPr>
            </w:pPr>
            <w:r w:rsidRPr="008F76A6">
              <w:rPr>
                <w:noProof/>
                <w:kern w:val="22"/>
                <w:lang w:val="fr-FR" w:eastAsia="zh-CN"/>
              </w:rPr>
              <w:drawing>
                <wp:inline distT="0" distB="0" distL="0" distR="0" wp14:anchorId="3A571417" wp14:editId="39AA8435">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p w14:paraId="3FDCE612" w14:textId="77777777" w:rsidR="001B7320" w:rsidRPr="008F76A6" w:rsidRDefault="001B7320" w:rsidP="00B7100D">
            <w:pPr>
              <w:rPr>
                <w:rFonts w:ascii="Univers" w:hAnsi="Univers"/>
                <w:snapToGrid w:val="0"/>
                <w:kern w:val="22"/>
                <w:sz w:val="32"/>
                <w:lang w:val="fr-FR"/>
              </w:rPr>
            </w:pPr>
          </w:p>
        </w:tc>
        <w:tc>
          <w:tcPr>
            <w:tcW w:w="1144" w:type="dxa"/>
            <w:tcBorders>
              <w:top w:val="nil"/>
              <w:bottom w:val="single" w:sz="36" w:space="0" w:color="000000"/>
            </w:tcBorders>
          </w:tcPr>
          <w:p w14:paraId="18731057" w14:textId="77777777" w:rsidR="001B7320" w:rsidRPr="008F76A6" w:rsidRDefault="001B7320" w:rsidP="00B7100D">
            <w:pPr>
              <w:pStyle w:val="Header"/>
              <w:tabs>
                <w:tab w:val="clear" w:pos="4320"/>
                <w:tab w:val="clear" w:pos="8640"/>
              </w:tabs>
              <w:rPr>
                <w:b/>
                <w:snapToGrid w:val="0"/>
                <w:kern w:val="22"/>
                <w:sz w:val="32"/>
                <w:szCs w:val="32"/>
                <w:lang w:val="fr-FR"/>
              </w:rPr>
            </w:pPr>
          </w:p>
        </w:tc>
        <w:tc>
          <w:tcPr>
            <w:tcW w:w="2977" w:type="dxa"/>
            <w:tcBorders>
              <w:top w:val="nil"/>
              <w:bottom w:val="single" w:sz="36" w:space="0" w:color="000000"/>
            </w:tcBorders>
          </w:tcPr>
          <w:p w14:paraId="11469E3E" w14:textId="77777777" w:rsidR="001B7320" w:rsidRPr="008F76A6" w:rsidRDefault="001B7320" w:rsidP="00B7100D">
            <w:pPr>
              <w:ind w:left="63"/>
              <w:rPr>
                <w:noProof/>
                <w:snapToGrid w:val="0"/>
                <w:kern w:val="22"/>
                <w:szCs w:val="22"/>
                <w:lang w:val="fr-FR"/>
              </w:rPr>
            </w:pPr>
            <w:r w:rsidRPr="008F76A6">
              <w:rPr>
                <w:noProof/>
                <w:snapToGrid w:val="0"/>
                <w:kern w:val="22"/>
                <w:szCs w:val="22"/>
                <w:lang w:val="fr-FR"/>
              </w:rPr>
              <w:t>Distr.</w:t>
            </w:r>
          </w:p>
          <w:p w14:paraId="5D3172AF" w14:textId="691DB731" w:rsidR="001B7320" w:rsidRPr="008F76A6" w:rsidRDefault="008F76A6" w:rsidP="00B7100D">
            <w:pPr>
              <w:ind w:left="63"/>
              <w:rPr>
                <w:noProof/>
                <w:snapToGrid w:val="0"/>
                <w:kern w:val="22"/>
                <w:szCs w:val="22"/>
                <w:lang w:val="fr-FR"/>
              </w:rPr>
            </w:pPr>
            <w:r w:rsidRPr="008F76A6">
              <w:rPr>
                <w:noProof/>
                <w:snapToGrid w:val="0"/>
                <w:kern w:val="22"/>
                <w:szCs w:val="22"/>
                <w:lang w:val="fr-FR"/>
              </w:rPr>
              <w:t>GÉNÉRALE</w:t>
            </w:r>
          </w:p>
          <w:p w14:paraId="4D098C53" w14:textId="77777777" w:rsidR="001B7320" w:rsidRPr="008F76A6" w:rsidRDefault="001B7320" w:rsidP="00B7100D">
            <w:pPr>
              <w:ind w:left="63"/>
              <w:rPr>
                <w:snapToGrid w:val="0"/>
                <w:kern w:val="22"/>
                <w:szCs w:val="22"/>
                <w:lang w:val="fr-FR"/>
              </w:rPr>
            </w:pPr>
          </w:p>
          <w:p w14:paraId="02592373" w14:textId="32486C40" w:rsidR="001B7320" w:rsidRPr="008F76A6" w:rsidRDefault="00DA1E7C" w:rsidP="00B7100D">
            <w:pPr>
              <w:ind w:left="63"/>
              <w:rPr>
                <w:snapToGrid w:val="0"/>
                <w:kern w:val="22"/>
                <w:szCs w:val="22"/>
                <w:lang w:val="fr-FR"/>
              </w:rPr>
            </w:pPr>
            <w:sdt>
              <w:sdtPr>
                <w:rPr>
                  <w:snapToGrid w:val="0"/>
                  <w:kern w:val="22"/>
                  <w:szCs w:val="22"/>
                  <w:lang w:val="fr-FR"/>
                </w:rPr>
                <w:alias w:val="Subject"/>
                <w:tag w:val=""/>
                <w:id w:val="-344942035"/>
                <w:placeholder>
                  <w:docPart w:val="0B668E900A834473939964F64114959C"/>
                </w:placeholder>
                <w:dataBinding w:prefixMappings="xmlns:ns0='http://purl.org/dc/elements/1.1/' xmlns:ns1='http://schemas.openxmlformats.org/package/2006/metadata/core-properties' " w:xpath="/ns1:coreProperties[1]/ns0:subject[1]" w:storeItemID="{6C3C8BC8-F283-45AE-878A-BAB7291924A1}"/>
                <w:text/>
              </w:sdtPr>
              <w:sdtEndPr/>
              <w:sdtContent>
                <w:r w:rsidR="001B7320" w:rsidRPr="008F76A6">
                  <w:rPr>
                    <w:snapToGrid w:val="0"/>
                    <w:kern w:val="22"/>
                    <w:szCs w:val="22"/>
                    <w:lang w:val="fr-FR"/>
                  </w:rPr>
                  <w:t>CBD/SBSTTA</w:t>
                </w:r>
                <w:r w:rsidR="008F76A6" w:rsidRPr="008F76A6">
                  <w:rPr>
                    <w:snapToGrid w:val="0"/>
                    <w:kern w:val="22"/>
                    <w:szCs w:val="22"/>
                    <w:lang w:val="fr-FR"/>
                  </w:rPr>
                  <w:t>/REC/23/7</w:t>
                </w:r>
              </w:sdtContent>
            </w:sdt>
          </w:p>
          <w:p w14:paraId="30B19758" w14:textId="77777777" w:rsidR="001B7320" w:rsidRPr="008F76A6" w:rsidRDefault="00445EDA" w:rsidP="00B7100D">
            <w:pPr>
              <w:ind w:left="63"/>
              <w:rPr>
                <w:snapToGrid w:val="0"/>
                <w:kern w:val="22"/>
                <w:szCs w:val="22"/>
                <w:lang w:val="fr-FR"/>
              </w:rPr>
            </w:pPr>
            <w:r w:rsidRPr="008F76A6">
              <w:rPr>
                <w:snapToGrid w:val="0"/>
                <w:kern w:val="22"/>
                <w:szCs w:val="22"/>
                <w:lang w:val="fr-FR"/>
              </w:rPr>
              <w:t>28</w:t>
            </w:r>
            <w:r w:rsidR="00B025CA" w:rsidRPr="008F76A6">
              <w:rPr>
                <w:snapToGrid w:val="0"/>
                <w:kern w:val="22"/>
                <w:szCs w:val="22"/>
                <w:lang w:val="fr-FR"/>
              </w:rPr>
              <w:t> novembre </w:t>
            </w:r>
            <w:r w:rsidR="001B7320" w:rsidRPr="008F76A6">
              <w:rPr>
                <w:snapToGrid w:val="0"/>
                <w:kern w:val="22"/>
                <w:szCs w:val="22"/>
                <w:lang w:val="fr-FR"/>
              </w:rPr>
              <w:t>2019</w:t>
            </w:r>
          </w:p>
          <w:p w14:paraId="2807D706" w14:textId="77777777" w:rsidR="001B7320" w:rsidRPr="008F76A6" w:rsidRDefault="001B7320" w:rsidP="00B7100D">
            <w:pPr>
              <w:ind w:left="63"/>
              <w:rPr>
                <w:snapToGrid w:val="0"/>
                <w:kern w:val="22"/>
                <w:szCs w:val="22"/>
                <w:lang w:val="fr-FR"/>
              </w:rPr>
            </w:pPr>
          </w:p>
          <w:p w14:paraId="4FD0D9AB" w14:textId="77777777" w:rsidR="00B025CA" w:rsidRPr="008F76A6" w:rsidRDefault="00B025CA" w:rsidP="00B025CA">
            <w:pPr>
              <w:ind w:left="37"/>
              <w:rPr>
                <w:noProof/>
                <w:lang w:val="fr-FR"/>
              </w:rPr>
            </w:pPr>
            <w:r w:rsidRPr="008F76A6">
              <w:rPr>
                <w:noProof/>
                <w:lang w:val="fr-FR"/>
              </w:rPr>
              <w:t>FRANÇAIS</w:t>
            </w:r>
          </w:p>
          <w:p w14:paraId="1A3B62D2" w14:textId="77777777" w:rsidR="001B7320" w:rsidRPr="008F76A6" w:rsidRDefault="00B025CA" w:rsidP="00B025CA">
            <w:pPr>
              <w:ind w:left="63"/>
              <w:rPr>
                <w:snapToGrid w:val="0"/>
                <w:color w:val="FF0000"/>
                <w:kern w:val="22"/>
                <w:szCs w:val="22"/>
                <w:u w:val="single"/>
                <w:lang w:val="fr-FR"/>
              </w:rPr>
            </w:pPr>
            <w:r w:rsidRPr="008F76A6">
              <w:rPr>
                <w:noProof/>
                <w:lang w:val="fr-FR"/>
              </w:rPr>
              <w:t>ORIGINAL : ANGLAIS</w:t>
            </w:r>
          </w:p>
        </w:tc>
      </w:tr>
    </w:tbl>
    <w:bookmarkEnd w:id="0"/>
    <w:p w14:paraId="57AEE6AC" w14:textId="77777777" w:rsidR="008F76A6" w:rsidRPr="008F76A6" w:rsidRDefault="00DA1E7C" w:rsidP="008F76A6">
      <w:pPr>
        <w:pStyle w:val="meetingname"/>
        <w:ind w:right="4398"/>
        <w:rPr>
          <w:kern w:val="22"/>
          <w:lang w:val="fr-FR"/>
        </w:rPr>
      </w:pPr>
      <w:sdt>
        <w:sdtPr>
          <w:rPr>
            <w:kern w:val="22"/>
            <w:lang w:val="fr-FR"/>
          </w:rPr>
          <w:alias w:val="Meeting"/>
          <w:tag w:val="Meeting"/>
          <w:id w:val="1412045910"/>
          <w:placeholder>
            <w:docPart w:val="014852643B1F4F68A4E69EBB4BF295AB"/>
          </w:placeholder>
          <w:text/>
        </w:sdtPr>
        <w:sdtEndPr/>
        <w:sdtContent>
          <w:r w:rsidR="008F76A6" w:rsidRPr="008F76A6">
            <w:rPr>
              <w:kern w:val="22"/>
              <w:lang w:val="fr-FR"/>
            </w:rPr>
            <w:t xml:space="preserve">ORGANE SUBSIDIAIRE CHARGÉ DE FOURNIR DES AVIS SCIENTIFIQUES, TECHNIQUES ET TECHNOLOGIQUES </w:t>
          </w:r>
        </w:sdtContent>
      </w:sdt>
    </w:p>
    <w:p w14:paraId="6BD43DC2" w14:textId="77777777" w:rsidR="008F76A6" w:rsidRPr="008F76A6" w:rsidRDefault="008F76A6" w:rsidP="008F76A6">
      <w:pPr>
        <w:rPr>
          <w:snapToGrid w:val="0"/>
          <w:kern w:val="22"/>
          <w:szCs w:val="22"/>
          <w:lang w:val="fr-FR" w:eastAsia="nb-NO"/>
        </w:rPr>
      </w:pPr>
      <w:r w:rsidRPr="008F76A6">
        <w:rPr>
          <w:snapToGrid w:val="0"/>
          <w:kern w:val="22"/>
          <w:szCs w:val="22"/>
          <w:lang w:val="fr-FR" w:bidi="fr-FR"/>
        </w:rPr>
        <w:t>Vingt-troisième réunion</w:t>
      </w:r>
    </w:p>
    <w:p w14:paraId="48521D2F" w14:textId="77777777" w:rsidR="008F76A6" w:rsidRPr="008F76A6" w:rsidRDefault="008F76A6" w:rsidP="008F76A6">
      <w:pPr>
        <w:suppressLineNumbers/>
        <w:suppressAutoHyphens/>
        <w:kinsoku w:val="0"/>
        <w:overflowPunct w:val="0"/>
        <w:autoSpaceDE w:val="0"/>
        <w:autoSpaceDN w:val="0"/>
        <w:rPr>
          <w:snapToGrid w:val="0"/>
          <w:kern w:val="22"/>
          <w:szCs w:val="22"/>
          <w:lang w:val="fr-FR" w:eastAsia="nb-NO"/>
        </w:rPr>
      </w:pPr>
      <w:r w:rsidRPr="008F76A6">
        <w:rPr>
          <w:snapToGrid w:val="0"/>
          <w:kern w:val="22"/>
          <w:szCs w:val="22"/>
          <w:lang w:val="fr-FR" w:bidi="fr-FR"/>
        </w:rPr>
        <w:t>Montréal, Canada, 25-29 novembre 2019</w:t>
      </w:r>
    </w:p>
    <w:p w14:paraId="23DCCCBD" w14:textId="4FA429DD" w:rsidR="00C9161D" w:rsidRPr="008F76A6" w:rsidRDefault="008F76A6" w:rsidP="008F76A6">
      <w:pPr>
        <w:suppressLineNumbers/>
        <w:suppressAutoHyphens/>
        <w:rPr>
          <w:kern w:val="22"/>
          <w:lang w:val="fr-FR"/>
        </w:rPr>
      </w:pPr>
      <w:r w:rsidRPr="008F76A6">
        <w:rPr>
          <w:lang w:val="fr-FR" w:bidi="fr-FR"/>
        </w:rPr>
        <w:t>Point 9 de l'ordre du jour</w:t>
      </w:r>
    </w:p>
    <w:p w14:paraId="68A7279A" w14:textId="45BEF163" w:rsidR="00C9161D" w:rsidRPr="008F76A6" w:rsidRDefault="008F76A6" w:rsidP="008F76A6">
      <w:pPr>
        <w:pStyle w:val="Heading1"/>
        <w:tabs>
          <w:tab w:val="clear" w:pos="720"/>
        </w:tabs>
        <w:spacing w:after="240"/>
        <w:rPr>
          <w:b w:val="0"/>
          <w:caps w:val="0"/>
          <w:kern w:val="22"/>
          <w:lang w:val="fr-FR"/>
        </w:rPr>
      </w:pPr>
      <w:r w:rsidRPr="008F76A6">
        <w:rPr>
          <w:lang w:val="fr-FR"/>
        </w:rPr>
        <w:t>recommandation adoptÉe par l’organe subsidiaire chargÉ de fournir des avis scientifiques, techniques et technologiques</w:t>
      </w:r>
    </w:p>
    <w:p w14:paraId="6FA740F1" w14:textId="2672E10F" w:rsidR="00176CEE" w:rsidRPr="008F76A6" w:rsidRDefault="008F76A6" w:rsidP="000814C5">
      <w:pPr>
        <w:pStyle w:val="Heading2"/>
        <w:tabs>
          <w:tab w:val="clear" w:pos="720"/>
        </w:tabs>
        <w:rPr>
          <w:caps/>
          <w:lang w:val="fr-FR"/>
        </w:rPr>
      </w:pPr>
      <w:r w:rsidRPr="008F76A6">
        <w:rPr>
          <w:snapToGrid w:val="0"/>
          <w:lang w:val="fr-FR" w:eastAsia="fr-FR"/>
        </w:rPr>
        <w:t>23/7.</w:t>
      </w:r>
      <w:r w:rsidRPr="008F76A6">
        <w:rPr>
          <w:snapToGrid w:val="0"/>
          <w:lang w:val="fr-FR" w:eastAsia="fr-FR"/>
        </w:rPr>
        <w:tab/>
        <w:t>Questions nouvelles et émergentes relativ</w:t>
      </w:r>
      <w:bookmarkStart w:id="1" w:name="_GoBack"/>
      <w:bookmarkEnd w:id="1"/>
      <w:r w:rsidRPr="008F76A6">
        <w:rPr>
          <w:snapToGrid w:val="0"/>
          <w:lang w:val="fr-FR" w:eastAsia="fr-FR"/>
        </w:rPr>
        <w:t>es à la conservation et à l’utilisation durable de la diversité biologique</w:t>
      </w:r>
    </w:p>
    <w:p w14:paraId="7E73635F" w14:textId="77777777" w:rsidR="00B025CA" w:rsidRPr="008F76A6" w:rsidRDefault="00B025CA" w:rsidP="00B025CA">
      <w:pPr>
        <w:spacing w:before="120" w:after="120"/>
        <w:ind w:firstLine="720"/>
        <w:rPr>
          <w:i/>
          <w:sz w:val="24"/>
          <w:lang w:val="fr-FR"/>
        </w:rPr>
      </w:pPr>
      <w:r w:rsidRPr="008F76A6">
        <w:rPr>
          <w:i/>
          <w:lang w:val="fr-FR" w:bidi="fr-FR"/>
        </w:rPr>
        <w:t>L</w:t>
      </w:r>
      <w:r w:rsidR="003B374E" w:rsidRPr="008F76A6">
        <w:rPr>
          <w:i/>
          <w:lang w:val="fr-FR" w:bidi="fr-FR"/>
        </w:rPr>
        <w:t>’</w:t>
      </w:r>
      <w:r w:rsidRPr="008F76A6">
        <w:rPr>
          <w:i/>
          <w:lang w:val="fr-FR" w:bidi="fr-FR"/>
        </w:rPr>
        <w:t>Organe subsidiaire chargé de fournir des avis scientifiques, techniques et technologiques,</w:t>
      </w:r>
    </w:p>
    <w:p w14:paraId="2BB81D3D" w14:textId="41F9EFBC" w:rsidR="00B025CA" w:rsidRPr="008F76A6" w:rsidRDefault="00B025CA" w:rsidP="00B025CA">
      <w:pPr>
        <w:suppressLineNumbers/>
        <w:suppressAutoHyphens/>
        <w:spacing w:before="120" w:after="120"/>
        <w:ind w:firstLine="720"/>
        <w:rPr>
          <w:snapToGrid w:val="0"/>
          <w:kern w:val="22"/>
          <w:szCs w:val="22"/>
          <w:lang w:val="fr-FR"/>
        </w:rPr>
      </w:pPr>
      <w:r w:rsidRPr="008F76A6">
        <w:rPr>
          <w:snapToGrid w:val="0"/>
          <w:kern w:val="22"/>
          <w:szCs w:val="18"/>
          <w:lang w:val="fr-FR"/>
        </w:rPr>
        <w:t>1.</w:t>
      </w:r>
      <w:r w:rsidRPr="008F76A6">
        <w:rPr>
          <w:iCs/>
          <w:snapToGrid w:val="0"/>
          <w:kern w:val="22"/>
          <w:szCs w:val="22"/>
          <w:lang w:val="fr-FR"/>
        </w:rPr>
        <w:tab/>
      </w:r>
      <w:r w:rsidRPr="008F76A6">
        <w:rPr>
          <w:i/>
          <w:snapToGrid w:val="0"/>
          <w:kern w:val="22"/>
          <w:szCs w:val="22"/>
          <w:lang w:val="fr-FR"/>
        </w:rPr>
        <w:t xml:space="preserve">Prend note </w:t>
      </w:r>
      <w:r w:rsidRPr="008F76A6">
        <w:rPr>
          <w:iCs/>
          <w:snapToGrid w:val="0"/>
          <w:kern w:val="22"/>
          <w:szCs w:val="22"/>
          <w:lang w:val="fr-FR"/>
        </w:rPr>
        <w:t>des propositions de questions nouvelles et émergentes résumées dans la note de la Secrétaire exécutive sur les questions nouvelles et émergentes</w:t>
      </w:r>
      <w:r w:rsidRPr="008F76A6">
        <w:rPr>
          <w:rFonts w:eastAsiaTheme="majorEastAsia"/>
          <w:snapToGrid w:val="0"/>
          <w:kern w:val="22"/>
          <w:szCs w:val="18"/>
          <w:vertAlign w:val="superscript"/>
          <w:lang w:val="fr-FR"/>
        </w:rPr>
        <w:footnoteReference w:id="2"/>
      </w:r>
      <w:r w:rsidR="008F76A6" w:rsidRPr="008F76A6">
        <w:rPr>
          <w:iCs/>
          <w:snapToGrid w:val="0"/>
          <w:kern w:val="22"/>
          <w:szCs w:val="22"/>
          <w:lang w:val="fr-FR"/>
        </w:rPr>
        <w:t> </w:t>
      </w:r>
      <w:r w:rsidR="008F76A6" w:rsidRPr="008F76A6">
        <w:rPr>
          <w:rFonts w:eastAsiaTheme="majorEastAsia"/>
          <w:snapToGrid w:val="0"/>
          <w:kern w:val="22"/>
          <w:szCs w:val="18"/>
          <w:lang w:val="fr-FR"/>
        </w:rPr>
        <w:t>;</w:t>
      </w:r>
    </w:p>
    <w:p w14:paraId="51466C06" w14:textId="589EF427" w:rsidR="00B025CA" w:rsidRPr="008F76A6" w:rsidRDefault="00B025CA" w:rsidP="00B025CA">
      <w:pPr>
        <w:suppressLineNumbers/>
        <w:suppressAutoHyphens/>
        <w:spacing w:before="120" w:after="120"/>
        <w:ind w:firstLine="720"/>
        <w:rPr>
          <w:noProof/>
          <w:snapToGrid w:val="0"/>
          <w:kern w:val="22"/>
          <w:szCs w:val="22"/>
          <w:lang w:val="fr-FR"/>
        </w:rPr>
      </w:pPr>
      <w:r w:rsidRPr="008F76A6">
        <w:rPr>
          <w:snapToGrid w:val="0"/>
          <w:kern w:val="22"/>
          <w:szCs w:val="22"/>
          <w:lang w:val="fr-FR"/>
        </w:rPr>
        <w:t>2.</w:t>
      </w:r>
      <w:r w:rsidRPr="008F76A6">
        <w:rPr>
          <w:snapToGrid w:val="0"/>
          <w:kern w:val="22"/>
          <w:szCs w:val="22"/>
          <w:lang w:val="fr-FR"/>
        </w:rPr>
        <w:tab/>
      </w:r>
      <w:r w:rsidRPr="008F76A6">
        <w:rPr>
          <w:i/>
          <w:iCs/>
          <w:snapToGrid w:val="0"/>
          <w:kern w:val="22"/>
          <w:szCs w:val="22"/>
          <w:lang w:val="fr-FR"/>
        </w:rPr>
        <w:t xml:space="preserve">Décide </w:t>
      </w:r>
      <w:r w:rsidRPr="008F76A6">
        <w:rPr>
          <w:snapToGrid w:val="0"/>
          <w:kern w:val="22"/>
          <w:szCs w:val="22"/>
          <w:lang w:val="fr-FR"/>
        </w:rPr>
        <w:t xml:space="preserve">de </w:t>
      </w:r>
      <w:r w:rsidRPr="008F76A6">
        <w:rPr>
          <w:noProof/>
          <w:snapToGrid w:val="0"/>
          <w:kern w:val="22"/>
          <w:szCs w:val="22"/>
          <w:lang w:val="fr-FR"/>
        </w:rPr>
        <w:t>reporter à sa vingt</w:t>
      </w:r>
      <w:r w:rsidR="003B374E" w:rsidRPr="008F76A6">
        <w:rPr>
          <w:noProof/>
          <w:snapToGrid w:val="0"/>
          <w:kern w:val="22"/>
          <w:szCs w:val="22"/>
          <w:lang w:val="fr-FR"/>
        </w:rPr>
        <w:noBreakHyphen/>
      </w:r>
      <w:r w:rsidRPr="008F76A6">
        <w:rPr>
          <w:noProof/>
          <w:snapToGrid w:val="0"/>
          <w:kern w:val="22"/>
          <w:szCs w:val="22"/>
          <w:lang w:val="fr-FR"/>
        </w:rPr>
        <w:t>quatrième réunion l</w:t>
      </w:r>
      <w:r w:rsidR="003B374E" w:rsidRPr="008F76A6">
        <w:rPr>
          <w:noProof/>
          <w:snapToGrid w:val="0"/>
          <w:kern w:val="22"/>
          <w:szCs w:val="22"/>
          <w:lang w:val="fr-FR"/>
        </w:rPr>
        <w:t>’</w:t>
      </w:r>
      <w:r w:rsidRPr="008F76A6">
        <w:rPr>
          <w:noProof/>
          <w:snapToGrid w:val="0"/>
          <w:kern w:val="22"/>
          <w:szCs w:val="22"/>
          <w:lang w:val="fr-FR"/>
        </w:rPr>
        <w:t xml:space="preserve">examen de la soumission proposant que la biologie de synthèse soit classée en tant que question nouvelle et émergente, compte tenu des avis du </w:t>
      </w:r>
      <w:r w:rsidR="00E95D30">
        <w:rPr>
          <w:color w:val="000000" w:themeColor="text1"/>
          <w:kern w:val="22"/>
          <w:szCs w:val="22"/>
          <w:lang w:val="fr-FR"/>
        </w:rPr>
        <w:t>g</w:t>
      </w:r>
      <w:r w:rsidRPr="008F76A6">
        <w:rPr>
          <w:color w:val="000000" w:themeColor="text1"/>
          <w:kern w:val="22"/>
          <w:szCs w:val="22"/>
          <w:lang w:val="fr-FR"/>
        </w:rPr>
        <w:t>roupe spécial d</w:t>
      </w:r>
      <w:r w:rsidR="003B374E" w:rsidRPr="008F76A6">
        <w:rPr>
          <w:color w:val="000000" w:themeColor="text1"/>
          <w:kern w:val="22"/>
          <w:szCs w:val="22"/>
          <w:lang w:val="fr-FR"/>
        </w:rPr>
        <w:t>’</w:t>
      </w:r>
      <w:r w:rsidRPr="008F76A6">
        <w:rPr>
          <w:color w:val="000000" w:themeColor="text1"/>
          <w:kern w:val="22"/>
          <w:szCs w:val="22"/>
          <w:lang w:val="fr-FR"/>
        </w:rPr>
        <w:t>experts techniques sur la biologie de synthèse</w:t>
      </w:r>
      <w:r w:rsidR="008F76A6">
        <w:rPr>
          <w:color w:val="000000" w:themeColor="text1"/>
          <w:kern w:val="22"/>
          <w:szCs w:val="22"/>
          <w:lang w:val="fr-FR"/>
        </w:rPr>
        <w:t> </w:t>
      </w:r>
      <w:r w:rsidR="008F76A6">
        <w:rPr>
          <w:noProof/>
          <w:snapToGrid w:val="0"/>
          <w:kern w:val="22"/>
          <w:szCs w:val="22"/>
          <w:lang w:val="fr-FR"/>
        </w:rPr>
        <w:t>;</w:t>
      </w:r>
    </w:p>
    <w:p w14:paraId="15AB0B3B" w14:textId="4C3EDC56" w:rsidR="00B3369F" w:rsidRPr="008F76A6" w:rsidRDefault="00B025CA" w:rsidP="00B025CA">
      <w:pPr>
        <w:pStyle w:val="Para1"/>
        <w:numPr>
          <w:ilvl w:val="0"/>
          <w:numId w:val="0"/>
        </w:numPr>
        <w:suppressLineNumbers/>
        <w:suppressAutoHyphens/>
        <w:ind w:firstLine="720"/>
        <w:rPr>
          <w:kern w:val="22"/>
          <w:lang w:val="fr-FR"/>
        </w:rPr>
      </w:pPr>
      <w:r w:rsidRPr="008F76A6">
        <w:rPr>
          <w:noProof/>
          <w:kern w:val="22"/>
          <w:lang w:val="fr-FR"/>
        </w:rPr>
        <w:t>3.</w:t>
      </w:r>
      <w:r w:rsidRPr="008F76A6">
        <w:rPr>
          <w:noProof/>
          <w:kern w:val="22"/>
          <w:szCs w:val="22"/>
          <w:lang w:val="fr-FR"/>
        </w:rPr>
        <w:tab/>
      </w:r>
      <w:r w:rsidRPr="008F76A6">
        <w:rPr>
          <w:i/>
          <w:iCs/>
          <w:noProof/>
          <w:kern w:val="22"/>
          <w:szCs w:val="22"/>
          <w:lang w:val="fr-FR"/>
        </w:rPr>
        <w:t>Recommande</w:t>
      </w:r>
      <w:r w:rsidRPr="008F76A6">
        <w:rPr>
          <w:noProof/>
          <w:kern w:val="22"/>
          <w:szCs w:val="22"/>
          <w:lang w:val="fr-FR"/>
        </w:rPr>
        <w:t>, en attendant l</w:t>
      </w:r>
      <w:r w:rsidR="003B374E" w:rsidRPr="008F76A6">
        <w:rPr>
          <w:noProof/>
          <w:kern w:val="22"/>
          <w:szCs w:val="22"/>
          <w:lang w:val="fr-FR"/>
        </w:rPr>
        <w:t>’</w:t>
      </w:r>
      <w:r w:rsidRPr="008F76A6">
        <w:rPr>
          <w:noProof/>
          <w:kern w:val="22"/>
          <w:szCs w:val="22"/>
          <w:lang w:val="fr-FR"/>
        </w:rPr>
        <w:t>issue de la vingt</w:t>
      </w:r>
      <w:r w:rsidR="003B374E" w:rsidRPr="008F76A6">
        <w:rPr>
          <w:noProof/>
          <w:kern w:val="22"/>
          <w:szCs w:val="22"/>
          <w:lang w:val="fr-FR"/>
        </w:rPr>
        <w:noBreakHyphen/>
      </w:r>
      <w:r w:rsidRPr="008F76A6">
        <w:rPr>
          <w:noProof/>
          <w:kern w:val="22"/>
          <w:szCs w:val="22"/>
          <w:lang w:val="fr-FR"/>
        </w:rPr>
        <w:t>quatrième réunion de l</w:t>
      </w:r>
      <w:r w:rsidR="003B374E" w:rsidRPr="008F76A6">
        <w:rPr>
          <w:noProof/>
          <w:kern w:val="22"/>
          <w:szCs w:val="22"/>
          <w:lang w:val="fr-FR"/>
        </w:rPr>
        <w:t>’</w:t>
      </w:r>
      <w:r w:rsidRPr="008F76A6">
        <w:rPr>
          <w:noProof/>
          <w:kern w:val="22"/>
          <w:szCs w:val="22"/>
          <w:lang w:val="fr-FR"/>
        </w:rPr>
        <w:t>Organe subsidiaire chargé de donner des avis scientifiques, techniques et technologiques</w:t>
      </w:r>
      <w:r w:rsidRPr="008F76A6">
        <w:rPr>
          <w:kern w:val="22"/>
          <w:szCs w:val="22"/>
          <w:lang w:val="fr-FR"/>
        </w:rPr>
        <w:t xml:space="preserve"> sur le sujet de la biologie de synthèse</w:t>
      </w:r>
      <w:r w:rsidRPr="008F76A6">
        <w:rPr>
          <w:kern w:val="22"/>
          <w:vertAlign w:val="superscript"/>
          <w:lang w:val="fr-FR"/>
        </w:rPr>
        <w:footnoteReference w:id="3"/>
      </w:r>
      <w:r w:rsidR="00E95D30">
        <w:rPr>
          <w:kern w:val="22"/>
          <w:szCs w:val="22"/>
          <w:lang w:val="fr-FR"/>
        </w:rPr>
        <w:t>,</w:t>
      </w:r>
      <w:r w:rsidRPr="008F76A6">
        <w:rPr>
          <w:kern w:val="22"/>
          <w:szCs w:val="22"/>
          <w:lang w:val="fr-FR"/>
        </w:rPr>
        <w:t xml:space="preserve"> que la Conférence des Parties décide de ne pas ajouter à l</w:t>
      </w:r>
      <w:r w:rsidR="003B374E" w:rsidRPr="008F76A6">
        <w:rPr>
          <w:kern w:val="22"/>
          <w:szCs w:val="22"/>
          <w:lang w:val="fr-FR"/>
        </w:rPr>
        <w:t>’</w:t>
      </w:r>
      <w:r w:rsidRPr="008F76A6">
        <w:rPr>
          <w:kern w:val="22"/>
          <w:szCs w:val="22"/>
          <w:lang w:val="fr-FR"/>
        </w:rPr>
        <w:t>ordre du jour d</w:t>
      </w:r>
      <w:r w:rsidR="00D66315">
        <w:rPr>
          <w:kern w:val="22"/>
          <w:szCs w:val="22"/>
          <w:lang w:val="fr-FR"/>
        </w:rPr>
        <w:t>e</w:t>
      </w:r>
      <w:r w:rsidRPr="008F76A6">
        <w:rPr>
          <w:kern w:val="22"/>
          <w:szCs w:val="22"/>
          <w:lang w:val="fr-FR"/>
        </w:rPr>
        <w:t xml:space="preserve"> l</w:t>
      </w:r>
      <w:r w:rsidR="003B374E" w:rsidRPr="008F76A6">
        <w:rPr>
          <w:kern w:val="22"/>
          <w:szCs w:val="22"/>
          <w:lang w:val="fr-FR"/>
        </w:rPr>
        <w:t>’</w:t>
      </w:r>
      <w:r w:rsidRPr="008F76A6">
        <w:rPr>
          <w:kern w:val="22"/>
          <w:szCs w:val="22"/>
          <w:lang w:val="fr-FR"/>
        </w:rPr>
        <w:t>Organe subsidiaire</w:t>
      </w:r>
      <w:r w:rsidR="00D66315">
        <w:rPr>
          <w:kern w:val="22"/>
          <w:szCs w:val="22"/>
          <w:lang w:val="fr-FR"/>
        </w:rPr>
        <w:t xml:space="preserve"> de</w:t>
      </w:r>
      <w:r w:rsidR="00D66315" w:rsidRPr="008F76A6">
        <w:rPr>
          <w:kern w:val="22"/>
          <w:szCs w:val="22"/>
          <w:lang w:val="fr-FR"/>
        </w:rPr>
        <w:t xml:space="preserve"> question nouvelle et émergente</w:t>
      </w:r>
      <w:r w:rsidR="00D66315">
        <w:rPr>
          <w:kern w:val="22"/>
          <w:szCs w:val="22"/>
          <w:lang w:val="fr-FR"/>
        </w:rPr>
        <w:t xml:space="preserve"> au cours du prochain exercice biennal</w:t>
      </w:r>
      <w:r w:rsidRPr="008F76A6">
        <w:rPr>
          <w:kern w:val="22"/>
          <w:szCs w:val="22"/>
          <w:lang w:val="fr-FR"/>
        </w:rPr>
        <w:t>, conformément à la procédure établie en vertu de la décision IX/29</w:t>
      </w:r>
      <w:r w:rsidR="00E314BB" w:rsidRPr="008F76A6">
        <w:rPr>
          <w:kern w:val="22"/>
          <w:lang w:val="fr-FR"/>
        </w:rPr>
        <w:t>.</w:t>
      </w:r>
    </w:p>
    <w:p w14:paraId="5DDAA33C" w14:textId="77777777" w:rsidR="009D47B5" w:rsidRPr="008F76A6" w:rsidRDefault="00003407" w:rsidP="00075202">
      <w:pPr>
        <w:pStyle w:val="Para1"/>
        <w:numPr>
          <w:ilvl w:val="0"/>
          <w:numId w:val="0"/>
        </w:numPr>
        <w:suppressLineNumbers/>
        <w:suppressAutoHyphens/>
        <w:jc w:val="center"/>
        <w:rPr>
          <w:kern w:val="22"/>
          <w:szCs w:val="22"/>
          <w:lang w:val="fr-FR"/>
        </w:rPr>
      </w:pPr>
      <w:r w:rsidRPr="008F76A6">
        <w:rPr>
          <w:kern w:val="22"/>
          <w:lang w:val="fr-FR"/>
        </w:rPr>
        <w:t>__________</w:t>
      </w:r>
    </w:p>
    <w:sectPr w:rsidR="009D47B5" w:rsidRPr="008F76A6"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20366" w14:textId="77777777" w:rsidR="00DA1E7C" w:rsidRDefault="00DA1E7C" w:rsidP="00CF1848">
      <w:r>
        <w:separator/>
      </w:r>
    </w:p>
  </w:endnote>
  <w:endnote w:type="continuationSeparator" w:id="0">
    <w:p w14:paraId="1418C742" w14:textId="77777777" w:rsidR="00DA1E7C" w:rsidRDefault="00DA1E7C" w:rsidP="00CF1848">
      <w:r>
        <w:continuationSeparator/>
      </w:r>
    </w:p>
  </w:endnote>
  <w:endnote w:type="continuationNotice" w:id="1">
    <w:p w14:paraId="56CBFCF1" w14:textId="77777777" w:rsidR="00DA1E7C" w:rsidRDefault="00DA1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A201C" w14:textId="77777777" w:rsidR="00DA1E7C" w:rsidRDefault="00DA1E7C" w:rsidP="00CF1848">
      <w:r>
        <w:separator/>
      </w:r>
    </w:p>
  </w:footnote>
  <w:footnote w:type="continuationSeparator" w:id="0">
    <w:p w14:paraId="7956A6B9" w14:textId="77777777" w:rsidR="00DA1E7C" w:rsidRDefault="00DA1E7C" w:rsidP="00CF1848">
      <w:r>
        <w:continuationSeparator/>
      </w:r>
    </w:p>
  </w:footnote>
  <w:footnote w:type="continuationNotice" w:id="1">
    <w:p w14:paraId="1C8C71F7" w14:textId="77777777" w:rsidR="00DA1E7C" w:rsidRDefault="00DA1E7C"/>
  </w:footnote>
  <w:footnote w:id="2">
    <w:p w14:paraId="1653CC7C" w14:textId="77777777" w:rsidR="00B025CA" w:rsidRPr="0089746B" w:rsidRDefault="00B025CA" w:rsidP="00B025CA">
      <w:pPr>
        <w:pStyle w:val="FootnoteText"/>
        <w:ind w:firstLine="0"/>
        <w:jc w:val="left"/>
        <w:rPr>
          <w:kern w:val="18"/>
          <w:szCs w:val="18"/>
          <w:lang w:val="fr-CA"/>
        </w:rPr>
      </w:pPr>
      <w:r w:rsidRPr="0089746B">
        <w:rPr>
          <w:rStyle w:val="FootnoteReference"/>
          <w:rFonts w:eastAsiaTheme="majorEastAsia"/>
          <w:kern w:val="18"/>
          <w:sz w:val="18"/>
          <w:szCs w:val="18"/>
          <w:lang w:val="fr-CA"/>
        </w:rPr>
        <w:footnoteRef/>
      </w:r>
      <w:r w:rsidRPr="0089746B">
        <w:rPr>
          <w:kern w:val="18"/>
          <w:szCs w:val="18"/>
          <w:lang w:val="fr-CA"/>
        </w:rPr>
        <w:t xml:space="preserve"> CBD/SBSTTA/23/8.</w:t>
      </w:r>
    </w:p>
  </w:footnote>
  <w:footnote w:id="3">
    <w:p w14:paraId="27D874DC" w14:textId="0D57EDA5" w:rsidR="00B025CA" w:rsidRPr="0089746B" w:rsidRDefault="00B025CA" w:rsidP="00B025CA">
      <w:pPr>
        <w:pStyle w:val="FootnoteText"/>
        <w:ind w:firstLine="0"/>
        <w:jc w:val="left"/>
        <w:rPr>
          <w:kern w:val="18"/>
          <w:szCs w:val="18"/>
          <w:lang w:val="fr-CA"/>
        </w:rPr>
      </w:pPr>
      <w:r w:rsidRPr="0089746B">
        <w:rPr>
          <w:rStyle w:val="FootnoteReference"/>
          <w:kern w:val="18"/>
          <w:sz w:val="18"/>
          <w:szCs w:val="18"/>
          <w:lang w:val="fr-CA"/>
        </w:rPr>
        <w:footnoteRef/>
      </w:r>
      <w:r w:rsidRPr="0089746B">
        <w:rPr>
          <w:kern w:val="18"/>
          <w:szCs w:val="18"/>
          <w:lang w:val="fr-CA"/>
        </w:rPr>
        <w:t xml:space="preserve"> </w:t>
      </w:r>
      <w:r w:rsidR="00D66315">
        <w:rPr>
          <w:kern w:val="18"/>
          <w:szCs w:val="18"/>
          <w:lang w:val="fr-CA"/>
        </w:rPr>
        <w:t>D</w:t>
      </w:r>
      <w:r w:rsidRPr="0089746B">
        <w:rPr>
          <w:kern w:val="18"/>
          <w:szCs w:val="18"/>
          <w:lang w:val="fr-CA"/>
        </w:rPr>
        <w:t xml:space="preserve">es modifications </w:t>
      </w:r>
      <w:r w:rsidR="00D66315">
        <w:rPr>
          <w:kern w:val="18"/>
          <w:szCs w:val="18"/>
          <w:lang w:val="fr-CA"/>
        </w:rPr>
        <w:t xml:space="preserve">du projet de décision final pour la quinzième réunion de la Conférence des Parties pourraient s’avérer </w:t>
      </w:r>
      <w:r w:rsidRPr="0089746B">
        <w:rPr>
          <w:kern w:val="18"/>
          <w:szCs w:val="18"/>
          <w:lang w:val="fr-CA"/>
        </w:rPr>
        <w:t>nécessaires</w:t>
      </w:r>
      <w:r w:rsidR="00D66315">
        <w:rPr>
          <w:kern w:val="18"/>
          <w:szCs w:val="18"/>
          <w:lang w:val="fr-CA"/>
        </w:rPr>
        <w:t xml:space="preserve"> </w:t>
      </w:r>
      <w:r w:rsidRPr="0089746B">
        <w:rPr>
          <w:kern w:val="18"/>
          <w:szCs w:val="18"/>
          <w:lang w:val="fr-CA"/>
        </w:rPr>
        <w:t>en conséquence.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430072C6" w14:textId="4EB59018" w:rsidR="00534681" w:rsidRPr="00000614" w:rsidRDefault="008F76A6" w:rsidP="00534681">
        <w:pPr>
          <w:pStyle w:val="Header"/>
          <w:rPr>
            <w:lang w:val="fr-FR"/>
          </w:rPr>
        </w:pPr>
        <w:r>
          <w:rPr>
            <w:lang w:val="fr-FR"/>
          </w:rPr>
          <w:t>CBD/SBSTTA/REC/23/7</w:t>
        </w:r>
      </w:p>
    </w:sdtContent>
  </w:sdt>
  <w:p w14:paraId="033FE4D5" w14:textId="77777777" w:rsidR="00534681" w:rsidRPr="00000614" w:rsidRDefault="00534681" w:rsidP="00534681">
    <w:pPr>
      <w:pStyle w:val="Header"/>
      <w:rPr>
        <w:lang w:val="fr-FR"/>
      </w:rPr>
    </w:pPr>
    <w:r w:rsidRPr="00000614">
      <w:rPr>
        <w:lang w:val="fr-FR"/>
      </w:rPr>
      <w:t xml:space="preserve">Page </w:t>
    </w:r>
    <w:r w:rsidR="006D4674">
      <w:fldChar w:fldCharType="begin"/>
    </w:r>
    <w:r w:rsidRPr="00000614">
      <w:rPr>
        <w:lang w:val="fr-FR"/>
      </w:rPr>
      <w:instrText xml:space="preserve"> PAGE   \* MERGEFORMAT </w:instrText>
    </w:r>
    <w:r w:rsidR="006D4674">
      <w:fldChar w:fldCharType="separate"/>
    </w:r>
    <w:r w:rsidR="00F60972">
      <w:rPr>
        <w:noProof/>
        <w:lang w:val="fr-FR"/>
      </w:rPr>
      <w:t>2</w:t>
    </w:r>
    <w:r w:rsidR="006D4674">
      <w:rPr>
        <w:noProof/>
      </w:rPr>
      <w:fldChar w:fldCharType="end"/>
    </w:r>
  </w:p>
  <w:p w14:paraId="453A7D1F"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53982BD9" w14:textId="254CD1DF" w:rsidR="009505C9" w:rsidRPr="00000614" w:rsidRDefault="008F76A6" w:rsidP="009505C9">
        <w:pPr>
          <w:pStyle w:val="Header"/>
          <w:jc w:val="right"/>
          <w:rPr>
            <w:lang w:val="fr-FR"/>
          </w:rPr>
        </w:pPr>
        <w:r>
          <w:rPr>
            <w:lang w:val="fr-FR"/>
          </w:rPr>
          <w:t>CBD/SBSTTA/REC/23/7</w:t>
        </w:r>
      </w:p>
    </w:sdtContent>
  </w:sdt>
  <w:p w14:paraId="0FD6F608" w14:textId="77777777" w:rsidR="009505C9" w:rsidRPr="00000614" w:rsidRDefault="009505C9" w:rsidP="009505C9">
    <w:pPr>
      <w:pStyle w:val="Header"/>
      <w:jc w:val="right"/>
      <w:rPr>
        <w:lang w:val="fr-FR"/>
      </w:rPr>
    </w:pPr>
    <w:r w:rsidRPr="00000614">
      <w:rPr>
        <w:lang w:val="fr-FR"/>
      </w:rPr>
      <w:t xml:space="preserve">Page </w:t>
    </w:r>
    <w:r w:rsidR="006D4674">
      <w:fldChar w:fldCharType="begin"/>
    </w:r>
    <w:r w:rsidRPr="00000614">
      <w:rPr>
        <w:lang w:val="fr-FR"/>
      </w:rPr>
      <w:instrText xml:space="preserve"> PAGE   \* MERGEFORMAT </w:instrText>
    </w:r>
    <w:r w:rsidR="006D4674">
      <w:fldChar w:fldCharType="separate"/>
    </w:r>
    <w:r w:rsidR="009C200D" w:rsidRPr="00000614">
      <w:rPr>
        <w:noProof/>
        <w:lang w:val="fr-FR"/>
      </w:rPr>
      <w:t>1</w:t>
    </w:r>
    <w:r w:rsidR="006D4674">
      <w:rPr>
        <w:noProof/>
      </w:rPr>
      <w:fldChar w:fldCharType="end"/>
    </w:r>
  </w:p>
  <w:p w14:paraId="44A94E59"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4F51E4"/>
    <w:multiLevelType w:val="hybridMultilevel"/>
    <w:tmpl w:val="DB6A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3"/>
  </w:num>
  <w:num w:numId="19">
    <w:abstractNumId w:val="3"/>
  </w:num>
  <w:num w:numId="20">
    <w:abstractNumId w:val="7"/>
    <w:lvlOverride w:ilvl="0">
      <w:startOverride w:val="8"/>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3407"/>
    <w:rsid w:val="00040983"/>
    <w:rsid w:val="00075202"/>
    <w:rsid w:val="000814C5"/>
    <w:rsid w:val="00093F2B"/>
    <w:rsid w:val="000D05AE"/>
    <w:rsid w:val="000E673A"/>
    <w:rsid w:val="000F74F5"/>
    <w:rsid w:val="00105372"/>
    <w:rsid w:val="00131E7A"/>
    <w:rsid w:val="00152AA6"/>
    <w:rsid w:val="00172AF6"/>
    <w:rsid w:val="00176CEE"/>
    <w:rsid w:val="001B7320"/>
    <w:rsid w:val="001F4CEA"/>
    <w:rsid w:val="002427A7"/>
    <w:rsid w:val="002A63A8"/>
    <w:rsid w:val="002B6AAC"/>
    <w:rsid w:val="002D4492"/>
    <w:rsid w:val="002D68B5"/>
    <w:rsid w:val="00372F74"/>
    <w:rsid w:val="003B374E"/>
    <w:rsid w:val="003C5220"/>
    <w:rsid w:val="003C7B0A"/>
    <w:rsid w:val="003D7615"/>
    <w:rsid w:val="003F7224"/>
    <w:rsid w:val="00405146"/>
    <w:rsid w:val="0042412C"/>
    <w:rsid w:val="00427D21"/>
    <w:rsid w:val="00445EDA"/>
    <w:rsid w:val="0046178C"/>
    <w:rsid w:val="004644C2"/>
    <w:rsid w:val="00467F9C"/>
    <w:rsid w:val="0048033F"/>
    <w:rsid w:val="00483364"/>
    <w:rsid w:val="00510E76"/>
    <w:rsid w:val="00522852"/>
    <w:rsid w:val="00522946"/>
    <w:rsid w:val="00534681"/>
    <w:rsid w:val="00602D56"/>
    <w:rsid w:val="006122BA"/>
    <w:rsid w:val="00624F7F"/>
    <w:rsid w:val="006703E6"/>
    <w:rsid w:val="006B0456"/>
    <w:rsid w:val="006B2290"/>
    <w:rsid w:val="006B56B1"/>
    <w:rsid w:val="006C5CA1"/>
    <w:rsid w:val="006D413A"/>
    <w:rsid w:val="006D4674"/>
    <w:rsid w:val="00717D88"/>
    <w:rsid w:val="007215AF"/>
    <w:rsid w:val="007801B4"/>
    <w:rsid w:val="00791ACA"/>
    <w:rsid w:val="007942D3"/>
    <w:rsid w:val="007B0DE5"/>
    <w:rsid w:val="007B6C09"/>
    <w:rsid w:val="007D7E95"/>
    <w:rsid w:val="007E09DA"/>
    <w:rsid w:val="008178B6"/>
    <w:rsid w:val="00840C58"/>
    <w:rsid w:val="00863B0B"/>
    <w:rsid w:val="00865B74"/>
    <w:rsid w:val="008B22C7"/>
    <w:rsid w:val="008C534D"/>
    <w:rsid w:val="008F76A6"/>
    <w:rsid w:val="0090015F"/>
    <w:rsid w:val="0090088A"/>
    <w:rsid w:val="00920EB2"/>
    <w:rsid w:val="00930BA1"/>
    <w:rsid w:val="0093169E"/>
    <w:rsid w:val="00947FBB"/>
    <w:rsid w:val="009505C9"/>
    <w:rsid w:val="009C200D"/>
    <w:rsid w:val="009D47B5"/>
    <w:rsid w:val="00A27DE0"/>
    <w:rsid w:val="00A46FB4"/>
    <w:rsid w:val="00A758AF"/>
    <w:rsid w:val="00A77E50"/>
    <w:rsid w:val="00AF3553"/>
    <w:rsid w:val="00B025CA"/>
    <w:rsid w:val="00B25C4E"/>
    <w:rsid w:val="00B3369F"/>
    <w:rsid w:val="00B47EF1"/>
    <w:rsid w:val="00BF3436"/>
    <w:rsid w:val="00C20258"/>
    <w:rsid w:val="00C9161D"/>
    <w:rsid w:val="00CA776F"/>
    <w:rsid w:val="00CC6AA5"/>
    <w:rsid w:val="00CE1C90"/>
    <w:rsid w:val="00CF1848"/>
    <w:rsid w:val="00D12044"/>
    <w:rsid w:val="00D57195"/>
    <w:rsid w:val="00D66315"/>
    <w:rsid w:val="00D76A18"/>
    <w:rsid w:val="00DA1E7C"/>
    <w:rsid w:val="00DD118C"/>
    <w:rsid w:val="00E314BB"/>
    <w:rsid w:val="00E66235"/>
    <w:rsid w:val="00E83C24"/>
    <w:rsid w:val="00E9318D"/>
    <w:rsid w:val="00E95D30"/>
    <w:rsid w:val="00EA2B0B"/>
    <w:rsid w:val="00F328EC"/>
    <w:rsid w:val="00F549F6"/>
    <w:rsid w:val="00F60972"/>
    <w:rsid w:val="00F73D7B"/>
    <w:rsid w:val="00F94774"/>
    <w:rsid w:val="00FC53DB"/>
    <w:rsid w:val="00FD0483"/>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5E2E6C"/>
  <w15:docId w15:val="{4C4C5B62-85F3-4AD1-9E15-A939E152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510E76"/>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B668E900A834473939964F64114959C"/>
        <w:category>
          <w:name w:val="General"/>
          <w:gallery w:val="placeholder"/>
        </w:category>
        <w:types>
          <w:type w:val="bbPlcHdr"/>
        </w:types>
        <w:behaviors>
          <w:behavior w:val="content"/>
        </w:behaviors>
        <w:guid w:val="{D4BF5270-9D4B-4226-ADDD-B74E2BD0997E}"/>
      </w:docPartPr>
      <w:docPartBody>
        <w:p w:rsidR="00904EC6" w:rsidRDefault="004770FB" w:rsidP="004770FB">
          <w:pPr>
            <w:pStyle w:val="0B668E900A834473939964F64114959C"/>
          </w:pPr>
          <w:r w:rsidRPr="00B903A7">
            <w:rPr>
              <w:rStyle w:val="PlaceholderText"/>
            </w:rPr>
            <w:t>[Subject]</w:t>
          </w:r>
        </w:p>
      </w:docPartBody>
    </w:docPart>
    <w:docPart>
      <w:docPartPr>
        <w:name w:val="014852643B1F4F68A4E69EBB4BF295AB"/>
        <w:category>
          <w:name w:val="General"/>
          <w:gallery w:val="placeholder"/>
        </w:category>
        <w:types>
          <w:type w:val="bbPlcHdr"/>
        </w:types>
        <w:behaviors>
          <w:behavior w:val="content"/>
        </w:behaviors>
        <w:guid w:val="{1D1CB11B-E9EB-4C21-991F-B3EC7C485DA2}"/>
      </w:docPartPr>
      <w:docPartBody>
        <w:p w:rsidR="001D017B" w:rsidRDefault="007A6889" w:rsidP="007A6889">
          <w:pPr>
            <w:pStyle w:val="014852643B1F4F68A4E69EBB4BF295AB"/>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19376B"/>
    <w:rsid w:val="001D017B"/>
    <w:rsid w:val="002671F8"/>
    <w:rsid w:val="002B7438"/>
    <w:rsid w:val="002F3CC7"/>
    <w:rsid w:val="003B0BDA"/>
    <w:rsid w:val="004770FB"/>
    <w:rsid w:val="004C22CE"/>
    <w:rsid w:val="00500A2B"/>
    <w:rsid w:val="0058288D"/>
    <w:rsid w:val="00593F7A"/>
    <w:rsid w:val="006801B3"/>
    <w:rsid w:val="00720F63"/>
    <w:rsid w:val="007A6889"/>
    <w:rsid w:val="007F1B76"/>
    <w:rsid w:val="00810A55"/>
    <w:rsid w:val="008C6619"/>
    <w:rsid w:val="008D420E"/>
    <w:rsid w:val="00904EC6"/>
    <w:rsid w:val="0098642F"/>
    <w:rsid w:val="00B20755"/>
    <w:rsid w:val="00B27D5A"/>
    <w:rsid w:val="00C82269"/>
    <w:rsid w:val="00CE6602"/>
    <w:rsid w:val="00E2695E"/>
    <w:rsid w:val="00F07D04"/>
    <w:rsid w:val="00F764C6"/>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7A6889"/>
    <w:rPr>
      <w:color w:val="808080"/>
    </w:rPr>
  </w:style>
  <w:style w:type="paragraph" w:customStyle="1" w:styleId="C444DEE40D7C456B82AF1A09CD132ABF">
    <w:name w:val="C444DEE40D7C456B82AF1A09CD132ABF"/>
    <w:rsid w:val="00CE6602"/>
    <w:pPr>
      <w:spacing w:after="160" w:line="259" w:lineRule="auto"/>
    </w:pPr>
  </w:style>
  <w:style w:type="paragraph" w:customStyle="1" w:styleId="F805B23B35124CD1A344BABEB28A7207">
    <w:name w:val="F805B23B35124CD1A344BABEB28A7207"/>
    <w:rsid w:val="002B7438"/>
    <w:pPr>
      <w:spacing w:after="160" w:line="259" w:lineRule="auto"/>
    </w:pPr>
    <w:rPr>
      <w:lang w:val="en-CA" w:eastAsia="en-CA"/>
    </w:rPr>
  </w:style>
  <w:style w:type="paragraph" w:customStyle="1" w:styleId="0B668E900A834473939964F64114959C">
    <w:name w:val="0B668E900A834473939964F64114959C"/>
    <w:rsid w:val="004770FB"/>
    <w:pPr>
      <w:spacing w:after="160" w:line="259" w:lineRule="auto"/>
    </w:pPr>
    <w:rPr>
      <w:lang w:val="en-CA" w:eastAsia="en-CA"/>
    </w:rPr>
  </w:style>
  <w:style w:type="paragraph" w:customStyle="1" w:styleId="A65DAE07AFF34A6A87D146B239047D43">
    <w:name w:val="A65DAE07AFF34A6A87D146B239047D43"/>
    <w:rsid w:val="004770FB"/>
    <w:pPr>
      <w:spacing w:after="160" w:line="259" w:lineRule="auto"/>
    </w:pPr>
    <w:rPr>
      <w:lang w:val="en-CA" w:eastAsia="en-CA"/>
    </w:rPr>
  </w:style>
  <w:style w:type="paragraph" w:customStyle="1" w:styleId="014852643B1F4F68A4E69EBB4BF295AB">
    <w:name w:val="014852643B1F4F68A4E69EBB4BF295AB"/>
    <w:rsid w:val="007A6889"/>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63F112-7E9F-413F-904B-A3F85E28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New and emerging issues relating to the conservation and sustainable use of biological diversity</vt:lpstr>
    </vt:vector>
  </TitlesOfParts>
  <Company>SCBD</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and emerging issues relating to the conservation and sustainable use of biological diversity</dc:title>
  <dc:subject>CBD/SBSTTA/REC/23/7</dc:subject>
  <dc:creator>SBSTTA-23</dc:creator>
  <cp:keywords>Convention on Biological Diversity, Subsidiary Body on Scientific, Technical and Technological Advice, Twenty-third meeting, Montreal, Canada, 25-29 November 2019</cp:keywords>
  <cp:lastModifiedBy>Guyonne</cp:lastModifiedBy>
  <cp:revision>4</cp:revision>
  <dcterms:created xsi:type="dcterms:W3CDTF">2020-01-27T15:18:00Z</dcterms:created>
  <dcterms:modified xsi:type="dcterms:W3CDTF">2020-01-30T19:01:00Z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