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E02E1" w14:paraId="72EE2D0B" w14:textId="77777777" w:rsidTr="00DD2808">
        <w:trPr>
          <w:trHeight w:val="851"/>
        </w:trPr>
        <w:tc>
          <w:tcPr>
            <w:tcW w:w="976" w:type="dxa"/>
            <w:tcBorders>
              <w:bottom w:val="single" w:sz="12" w:space="0" w:color="auto"/>
            </w:tcBorders>
          </w:tcPr>
          <w:p w14:paraId="14E6B45D" w14:textId="77777777" w:rsidR="003E02E1" w:rsidRPr="00321985" w:rsidRDefault="003E02E1" w:rsidP="00DD2808">
            <w:r>
              <w:rPr>
                <w:noProof/>
                <w:lang w:val="en-US"/>
              </w:rPr>
              <w:drawing>
                <wp:inline distT="0" distB="0" distL="0" distR="0" wp14:anchorId="4D542FF2" wp14:editId="31C028D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1A21293" w14:textId="77777777" w:rsidR="003E02E1" w:rsidRPr="00321985" w:rsidRDefault="003E02E1" w:rsidP="00DD2808">
            <w:r w:rsidRPr="00AA6F92">
              <w:rPr>
                <w:noProof/>
              </w:rPr>
              <w:drawing>
                <wp:inline distT="0" distB="0" distL="0" distR="0" wp14:anchorId="33EA7B7F" wp14:editId="45907900">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71AF737B" w14:textId="77777777" w:rsidR="003E02E1" w:rsidRPr="00C9161D" w:rsidRDefault="003E02E1" w:rsidP="00DD2808">
            <w:pPr>
              <w:jc w:val="right"/>
              <w:rPr>
                <w:rFonts w:ascii="Arial" w:hAnsi="Arial" w:cs="Arial"/>
                <w:b/>
                <w:sz w:val="32"/>
                <w:szCs w:val="32"/>
              </w:rPr>
            </w:pPr>
            <w:r w:rsidRPr="00C9161D">
              <w:rPr>
                <w:rFonts w:ascii="Arial" w:hAnsi="Arial" w:cs="Arial"/>
                <w:b/>
                <w:sz w:val="32"/>
                <w:szCs w:val="32"/>
              </w:rPr>
              <w:t>CBD</w:t>
            </w:r>
          </w:p>
        </w:tc>
      </w:tr>
      <w:tr w:rsidR="003E02E1" w14:paraId="0BD389A5" w14:textId="77777777" w:rsidTr="00DD2808">
        <w:tc>
          <w:tcPr>
            <w:tcW w:w="6117" w:type="dxa"/>
            <w:gridSpan w:val="2"/>
            <w:tcBorders>
              <w:top w:val="single" w:sz="12" w:space="0" w:color="auto"/>
              <w:bottom w:val="single" w:sz="36" w:space="0" w:color="auto"/>
            </w:tcBorders>
            <w:vAlign w:val="center"/>
          </w:tcPr>
          <w:p w14:paraId="3642E679" w14:textId="77777777" w:rsidR="003E02E1" w:rsidRDefault="003E02E1" w:rsidP="00DD2808">
            <w:r>
              <w:rPr>
                <w:noProof/>
                <w:lang w:val="en-US"/>
              </w:rPr>
              <w:drawing>
                <wp:inline distT="0" distB="0" distL="0" distR="0" wp14:anchorId="527EC1E0" wp14:editId="63E09626">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F9083F4" w14:textId="77777777" w:rsidR="003E02E1" w:rsidRPr="00456EC8" w:rsidRDefault="003E02E1" w:rsidP="00DD2808">
            <w:pPr>
              <w:ind w:left="1215"/>
              <w:rPr>
                <w:kern w:val="22"/>
                <w:szCs w:val="22"/>
                <w:lang w:val="es-ES"/>
              </w:rPr>
            </w:pPr>
            <w:proofErr w:type="spellStart"/>
            <w:r w:rsidRPr="00456EC8">
              <w:rPr>
                <w:kern w:val="22"/>
                <w:szCs w:val="22"/>
                <w:lang w:val="es-ES"/>
              </w:rPr>
              <w:t>Distr</w:t>
            </w:r>
            <w:proofErr w:type="spellEnd"/>
            <w:r w:rsidRPr="00456EC8">
              <w:rPr>
                <w:kern w:val="22"/>
                <w:szCs w:val="22"/>
                <w:lang w:val="es-ES"/>
              </w:rPr>
              <w:t>.</w:t>
            </w:r>
          </w:p>
          <w:p w14:paraId="2622F2DF" w14:textId="3D60BF15" w:rsidR="003E02E1" w:rsidRPr="00456EC8" w:rsidRDefault="006D349F" w:rsidP="00DD2808">
            <w:pPr>
              <w:ind w:left="1215"/>
              <w:rPr>
                <w:kern w:val="22"/>
                <w:szCs w:val="22"/>
                <w:lang w:val="es-ES"/>
              </w:rPr>
            </w:pPr>
            <w:r w:rsidRPr="00456EC8">
              <w:rPr>
                <w:kern w:val="22"/>
                <w:szCs w:val="22"/>
                <w:lang w:val="es-ES"/>
              </w:rPr>
              <w:t>GENERAL</w:t>
            </w:r>
          </w:p>
          <w:p w14:paraId="25CC1693" w14:textId="77777777" w:rsidR="003E02E1" w:rsidRPr="00456EC8" w:rsidRDefault="003E02E1" w:rsidP="00DD2808">
            <w:pPr>
              <w:ind w:left="1215"/>
              <w:rPr>
                <w:kern w:val="22"/>
                <w:szCs w:val="22"/>
                <w:lang w:val="es-ES"/>
              </w:rPr>
            </w:pPr>
          </w:p>
          <w:p w14:paraId="218ADCC5" w14:textId="138CCA67" w:rsidR="003E02E1" w:rsidRPr="00FF6AE5" w:rsidRDefault="00F50F7D" w:rsidP="00DD2808">
            <w:pPr>
              <w:ind w:left="1215"/>
              <w:rPr>
                <w:kern w:val="22"/>
                <w:szCs w:val="22"/>
                <w:lang w:val="es-ES"/>
              </w:rPr>
            </w:pPr>
            <w:sdt>
              <w:sdtPr>
                <w:rPr>
                  <w:kern w:val="22"/>
                  <w:lang w:val="es-ES"/>
                </w:rPr>
                <w:alias w:val="Subject"/>
                <w:tag w:val=""/>
                <w:id w:val="2137136483"/>
                <w:placeholder>
                  <w:docPart w:val="832B9400CD7B4501B3D96726581806EE"/>
                </w:placeholder>
                <w:dataBinding w:prefixMappings="xmlns:ns0='http://purl.org/dc/elements/1.1/' xmlns:ns1='http://schemas.openxmlformats.org/package/2006/metadata/core-properties' " w:xpath="/ns1:coreProperties[1]/ns0:subject[1]" w:storeItemID="{6C3C8BC8-F283-45AE-878A-BAB7291924A1}"/>
                <w:text/>
              </w:sdtPr>
              <w:sdtEndPr/>
              <w:sdtContent>
                <w:r w:rsidR="003E02E1" w:rsidRPr="00FF6AE5">
                  <w:rPr>
                    <w:kern w:val="22"/>
                    <w:lang w:val="es-ES"/>
                  </w:rPr>
                  <w:t>CBD/SBSTTA</w:t>
                </w:r>
                <w:r w:rsidR="006D349F" w:rsidRPr="00FF6AE5">
                  <w:rPr>
                    <w:kern w:val="22"/>
                    <w:lang w:val="es-ES"/>
                  </w:rPr>
                  <w:t>/REC/24/</w:t>
                </w:r>
                <w:r w:rsidR="00D37B4C" w:rsidRPr="00FF6AE5">
                  <w:rPr>
                    <w:kern w:val="22"/>
                    <w:lang w:val="es-ES"/>
                  </w:rPr>
                  <w:t>4</w:t>
                </w:r>
              </w:sdtContent>
            </w:sdt>
          </w:p>
          <w:p w14:paraId="67444376" w14:textId="45553FFC" w:rsidR="003E02E1" w:rsidRPr="006D349F" w:rsidRDefault="00456EC8" w:rsidP="006D349F">
            <w:pPr>
              <w:ind w:left="1215"/>
              <w:rPr>
                <w:kern w:val="22"/>
                <w:szCs w:val="22"/>
              </w:rPr>
            </w:pPr>
            <w:r w:rsidRPr="00456EC8">
              <w:rPr>
                <w:kern w:val="22"/>
                <w:szCs w:val="22"/>
                <w:lang w:val="en-US"/>
              </w:rPr>
              <w:t xml:space="preserve">27 </w:t>
            </w:r>
            <w:r w:rsidR="006D349F" w:rsidRPr="006D349F">
              <w:rPr>
                <w:kern w:val="22"/>
                <w:szCs w:val="22"/>
                <w:lang w:val="en-US"/>
              </w:rPr>
              <w:t>March</w:t>
            </w:r>
            <w:r w:rsidR="009307C3" w:rsidRPr="006D349F">
              <w:rPr>
                <w:kern w:val="22"/>
                <w:szCs w:val="22"/>
                <w:lang w:val="en-US"/>
              </w:rPr>
              <w:t xml:space="preserve"> 202</w:t>
            </w:r>
            <w:r w:rsidR="006D349F" w:rsidRPr="006D349F">
              <w:rPr>
                <w:kern w:val="22"/>
                <w:szCs w:val="22"/>
                <w:lang w:val="en-US"/>
              </w:rPr>
              <w:t>2</w:t>
            </w:r>
          </w:p>
          <w:p w14:paraId="40DCF429" w14:textId="77777777" w:rsidR="003E02E1" w:rsidRPr="007E7C90" w:rsidRDefault="003E02E1" w:rsidP="00DD2808">
            <w:pPr>
              <w:ind w:left="1215"/>
              <w:rPr>
                <w:kern w:val="22"/>
                <w:szCs w:val="22"/>
              </w:rPr>
            </w:pPr>
          </w:p>
          <w:p w14:paraId="778FB11E" w14:textId="77777777" w:rsidR="003E02E1" w:rsidRPr="007E7C90" w:rsidRDefault="003E02E1" w:rsidP="00DD2808">
            <w:pPr>
              <w:ind w:left="1215"/>
              <w:rPr>
                <w:kern w:val="22"/>
                <w:szCs w:val="22"/>
              </w:rPr>
            </w:pPr>
            <w:r w:rsidRPr="007E7C90">
              <w:rPr>
                <w:kern w:val="22"/>
                <w:szCs w:val="22"/>
              </w:rPr>
              <w:t>ORIGINAL: ENGLISH</w:t>
            </w:r>
          </w:p>
          <w:p w14:paraId="5E8ABF23" w14:textId="77777777" w:rsidR="003E02E1" w:rsidRPr="007E7C90" w:rsidRDefault="003E02E1" w:rsidP="00DD2808">
            <w:pPr>
              <w:rPr>
                <w:kern w:val="22"/>
              </w:rPr>
            </w:pPr>
          </w:p>
        </w:tc>
      </w:tr>
    </w:tbl>
    <w:p w14:paraId="5FBABDE7" w14:textId="28B31AB7" w:rsidR="0042412C" w:rsidRDefault="0042412C" w:rsidP="0042412C">
      <w:pPr>
        <w:pStyle w:val="meetingname"/>
        <w:suppressLineNumbers/>
        <w:suppressAutoHyphens/>
        <w:kinsoku w:val="0"/>
        <w:overflowPunct w:val="0"/>
        <w:autoSpaceDE w:val="0"/>
        <w:autoSpaceDN w:val="0"/>
        <w:ind w:right="4590"/>
        <w:jc w:val="left"/>
        <w:rPr>
          <w:kern w:val="22"/>
        </w:rPr>
      </w:pPr>
      <w:bookmarkStart w:id="0" w:name="Meeting"/>
      <w:r>
        <w:rPr>
          <w:kern w:val="22"/>
        </w:rPr>
        <w:t>SUBSIDIARY BODY ON SCIENTIFIC, TECHNICAL AND TECHNOLOGICAL ADVICE</w:t>
      </w:r>
      <w:bookmarkEnd w:id="0"/>
    </w:p>
    <w:p w14:paraId="38D4883F" w14:textId="77777777" w:rsidR="00FC789F" w:rsidRPr="00277DD6" w:rsidRDefault="00FC789F" w:rsidP="00FC789F">
      <w:pPr>
        <w:ind w:left="142" w:right="4540" w:hanging="142"/>
        <w:jc w:val="left"/>
        <w:rPr>
          <w:snapToGrid w:val="0"/>
          <w:kern w:val="22"/>
          <w:szCs w:val="22"/>
          <w:lang w:eastAsia="nb-NO"/>
        </w:rPr>
      </w:pPr>
      <w:r w:rsidRPr="00277DD6">
        <w:rPr>
          <w:snapToGrid w:val="0"/>
          <w:kern w:val="22"/>
          <w:szCs w:val="22"/>
          <w:lang w:eastAsia="nb-NO"/>
        </w:rPr>
        <w:t>Twenty-fourth meeting</w:t>
      </w:r>
    </w:p>
    <w:p w14:paraId="4C7BBE44" w14:textId="48A71A1E" w:rsidR="00FC789F" w:rsidRDefault="00FC789F" w:rsidP="00FC789F">
      <w:pPr>
        <w:ind w:left="142" w:right="4540" w:hanging="142"/>
        <w:jc w:val="left"/>
        <w:rPr>
          <w:snapToGrid w:val="0"/>
          <w:kern w:val="22"/>
          <w:szCs w:val="22"/>
          <w:lang w:eastAsia="nb-NO"/>
        </w:rPr>
      </w:pPr>
      <w:r w:rsidRPr="00277DD6">
        <w:rPr>
          <w:snapToGrid w:val="0"/>
          <w:kern w:val="22"/>
          <w:szCs w:val="22"/>
          <w:lang w:eastAsia="nb-NO"/>
        </w:rPr>
        <w:t>Online, 3 May – 9 June 2021</w:t>
      </w:r>
    </w:p>
    <w:p w14:paraId="4DA1C3C5" w14:textId="36CCED0F" w:rsidR="006D349F" w:rsidRPr="00277DD6" w:rsidRDefault="006D349F" w:rsidP="00FC789F">
      <w:pPr>
        <w:ind w:left="142" w:right="4540" w:hanging="142"/>
        <w:jc w:val="left"/>
        <w:rPr>
          <w:snapToGrid w:val="0"/>
          <w:kern w:val="22"/>
          <w:szCs w:val="22"/>
          <w:lang w:eastAsia="nb-NO"/>
        </w:rPr>
      </w:pPr>
      <w:r>
        <w:rPr>
          <w:snapToGrid w:val="0"/>
          <w:kern w:val="22"/>
          <w:szCs w:val="22"/>
          <w:lang w:eastAsia="nb-NO"/>
        </w:rPr>
        <w:t>Geneva, Switzerland, 14-29 March 2022</w:t>
      </w:r>
    </w:p>
    <w:p w14:paraId="54B6CBFA" w14:textId="61DA3E6F" w:rsidR="00C9161D" w:rsidRPr="00C9161D" w:rsidRDefault="00405146" w:rsidP="00C9161D">
      <w:r>
        <w:t xml:space="preserve">Agenda item </w:t>
      </w:r>
      <w:r w:rsidR="00C35DFD">
        <w:t>4</w:t>
      </w:r>
    </w:p>
    <w:p w14:paraId="03BC1CC7" w14:textId="75E999D0" w:rsidR="00C9161D" w:rsidRDefault="00F50F7D" w:rsidP="002F6F91">
      <w:pPr>
        <w:pStyle w:val="Heading1"/>
      </w:pP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456EC8">
            <w:t>RECOMMENDATION ADOPTED BY THE SUBSIDIARY BODY ON SCIENTIFIC, TECHNICAL AND TECHNOLOGICAL ADVICE</w:t>
          </w:r>
        </w:sdtContent>
      </w:sdt>
    </w:p>
    <w:p w14:paraId="6D272638" w14:textId="638D4570" w:rsidR="002B3DAA" w:rsidRPr="003D1246" w:rsidRDefault="002F6F91" w:rsidP="003D1246">
      <w:pPr>
        <w:pStyle w:val="recommendationheader"/>
        <w:rPr>
          <w:b w:val="0"/>
          <w:bCs w:val="0"/>
        </w:rPr>
      </w:pPr>
      <w:r w:rsidRPr="00D37B4C">
        <w:t>24/</w:t>
      </w:r>
      <w:r w:rsidR="00D37B4C" w:rsidRPr="00D37B4C">
        <w:t>4</w:t>
      </w:r>
      <w:r w:rsidRPr="00D37B4C">
        <w:t>.</w:t>
      </w:r>
      <w:r w:rsidRPr="002F6F91">
        <w:tab/>
      </w:r>
      <w:r w:rsidR="003D1246">
        <w:t>Synthetic Biology</w:t>
      </w:r>
    </w:p>
    <w:p w14:paraId="3AAF4A27" w14:textId="2744C3CE" w:rsidR="00EF535B" w:rsidRDefault="002B3DAA" w:rsidP="00671202">
      <w:pPr>
        <w:spacing w:before="120" w:after="120"/>
        <w:ind w:firstLine="720"/>
      </w:pPr>
      <w:r w:rsidRPr="00671202">
        <w:rPr>
          <w:i/>
          <w:iCs/>
        </w:rPr>
        <w:t>The Subsidiary Body on Scientific, Technical and Technological Advice</w:t>
      </w:r>
      <w:r>
        <w:t xml:space="preserve"> </w:t>
      </w:r>
    </w:p>
    <w:p w14:paraId="51F27C7A" w14:textId="141870A8" w:rsidR="00C61272" w:rsidRDefault="00005CF7" w:rsidP="00FF6AE5">
      <w:pPr>
        <w:spacing w:before="120" w:after="120"/>
        <w:ind w:firstLine="709"/>
      </w:pPr>
      <w:r w:rsidRPr="008E5B14">
        <w:t>1.</w:t>
      </w:r>
      <w:r w:rsidR="008E5B14">
        <w:rPr>
          <w:i/>
          <w:iCs/>
        </w:rPr>
        <w:tab/>
      </w:r>
      <w:r w:rsidR="00EF535B">
        <w:rPr>
          <w:i/>
          <w:iCs/>
        </w:rPr>
        <w:t>R</w:t>
      </w:r>
      <w:r w:rsidR="002B3DAA" w:rsidRPr="005F69FF">
        <w:rPr>
          <w:i/>
          <w:iCs/>
        </w:rPr>
        <w:t>ecommends</w:t>
      </w:r>
      <w:r w:rsidR="002B3DAA">
        <w:t xml:space="preserve"> that the Conference of the Parties at its fifteenth meeting adopt a decision along the following lines:</w:t>
      </w:r>
    </w:p>
    <w:p w14:paraId="562C8695" w14:textId="73F340B6" w:rsidR="004912B4" w:rsidRDefault="00C61272" w:rsidP="005F69FF">
      <w:pPr>
        <w:spacing w:before="120" w:after="120"/>
        <w:ind w:left="720" w:firstLine="720"/>
      </w:pPr>
      <w:r w:rsidRPr="005F69FF">
        <w:rPr>
          <w:i/>
          <w:iCs/>
        </w:rPr>
        <w:t>The Conference of the Parties</w:t>
      </w:r>
      <w:r>
        <w:t>,</w:t>
      </w:r>
    </w:p>
    <w:p w14:paraId="17517B98" w14:textId="3EF22E5E" w:rsidR="004912B4" w:rsidRPr="004912B4" w:rsidRDefault="004912B4" w:rsidP="005F69FF">
      <w:pPr>
        <w:tabs>
          <w:tab w:val="left" w:pos="360"/>
        </w:tabs>
        <w:spacing w:before="120" w:after="120"/>
        <w:ind w:left="720" w:firstLine="720"/>
        <w:rPr>
          <w:i/>
          <w:iCs/>
        </w:rPr>
      </w:pPr>
      <w:r w:rsidRPr="004912B4">
        <w:rPr>
          <w:i/>
          <w:iCs/>
        </w:rPr>
        <w:t>Recalling</w:t>
      </w:r>
      <w:r w:rsidRPr="00667605">
        <w:rPr>
          <w:i/>
          <w:iCs/>
        </w:rPr>
        <w:t xml:space="preserve"> </w:t>
      </w:r>
      <w:r w:rsidRPr="00667605">
        <w:t>decisions XII/24, XIII/17 and 14/19 of the Conference of the Parties which provided guidance and mandated work on synthetic biology in relation to the three objectives of the Convention</w:t>
      </w:r>
      <w:r w:rsidR="008C2D30">
        <w:t>,</w:t>
      </w:r>
    </w:p>
    <w:p w14:paraId="7AC956F9" w14:textId="6EB9D23D" w:rsidR="004912B4" w:rsidRPr="00667605" w:rsidRDefault="00BF5F0A" w:rsidP="005F69FF">
      <w:pPr>
        <w:tabs>
          <w:tab w:val="left" w:pos="360"/>
        </w:tabs>
        <w:spacing w:before="120" w:after="120"/>
        <w:ind w:left="720" w:firstLine="720"/>
        <w:rPr>
          <w:i/>
          <w:iCs/>
        </w:rPr>
      </w:pPr>
      <w:r>
        <w:rPr>
          <w:i/>
          <w:iCs/>
        </w:rPr>
        <w:t>Also r</w:t>
      </w:r>
      <w:r w:rsidR="004912B4" w:rsidRPr="004912B4">
        <w:rPr>
          <w:i/>
          <w:iCs/>
        </w:rPr>
        <w:t>ecalling</w:t>
      </w:r>
      <w:r w:rsidR="004912B4" w:rsidRPr="00667605">
        <w:rPr>
          <w:i/>
          <w:iCs/>
        </w:rPr>
        <w:t xml:space="preserve"> </w:t>
      </w:r>
      <w:r w:rsidR="00A337F7">
        <w:t>Subsidiary Body</w:t>
      </w:r>
      <w:r w:rsidR="00A337F7" w:rsidRPr="00667605">
        <w:t xml:space="preserve"> </w:t>
      </w:r>
      <w:r w:rsidR="000C18B9">
        <w:t xml:space="preserve">on Scientific, Technical and Technological Advice </w:t>
      </w:r>
      <w:r w:rsidR="004912B4" w:rsidRPr="00667605">
        <w:t xml:space="preserve">recommendation 23/7, paragraph 2, </w:t>
      </w:r>
      <w:r w:rsidR="006C1698">
        <w:t xml:space="preserve">by </w:t>
      </w:r>
      <w:r w:rsidR="004912B4" w:rsidRPr="00667605">
        <w:t xml:space="preserve">which </w:t>
      </w:r>
      <w:r w:rsidR="006C1698">
        <w:t>the Subsidiary Body</w:t>
      </w:r>
      <w:r w:rsidR="006C1698" w:rsidRPr="00667605">
        <w:t xml:space="preserve"> </w:t>
      </w:r>
      <w:r w:rsidR="004912B4" w:rsidRPr="00667605">
        <w:t>deferred consideration of the submission that synthetic biology should be classified as a new and emerging issue to its twenty-fourth meeting</w:t>
      </w:r>
      <w:r w:rsidR="008C2D30">
        <w:t>,</w:t>
      </w:r>
    </w:p>
    <w:p w14:paraId="6072FEDE" w14:textId="65E7B4C2" w:rsidR="002B3DAA" w:rsidRPr="007E7C90" w:rsidRDefault="004912B4" w:rsidP="005F69FF">
      <w:pPr>
        <w:tabs>
          <w:tab w:val="left" w:pos="360"/>
        </w:tabs>
        <w:spacing w:before="120" w:after="120"/>
        <w:ind w:left="720" w:firstLine="720"/>
        <w:rPr>
          <w:i/>
          <w:iCs/>
        </w:rPr>
      </w:pPr>
      <w:r w:rsidRPr="004912B4">
        <w:rPr>
          <w:i/>
          <w:iCs/>
        </w:rPr>
        <w:t>Noting</w:t>
      </w:r>
      <w:r w:rsidRPr="00667605">
        <w:rPr>
          <w:i/>
          <w:iCs/>
        </w:rPr>
        <w:t xml:space="preserve"> </w:t>
      </w:r>
      <w:r w:rsidRPr="00667605">
        <w:t xml:space="preserve">the analysis on the relationship between synthetic biology and the criteria for new and emerging issues established in decision IX/29 </w:t>
      </w:r>
      <w:r w:rsidR="00631A52">
        <w:t>performed by</w:t>
      </w:r>
      <w:r w:rsidR="00631A52" w:rsidRPr="00667605">
        <w:t xml:space="preserve"> </w:t>
      </w:r>
      <w:r w:rsidRPr="00667605">
        <w:t xml:space="preserve">the Ad Hoc Technical Expert Group </w:t>
      </w:r>
      <w:r w:rsidRPr="003451DE">
        <w:t>on Synthetic Biology,</w:t>
      </w:r>
      <w:r w:rsidR="008510BB" w:rsidRPr="003451DE">
        <w:rPr>
          <w:rStyle w:val="FootnoteReference"/>
        </w:rPr>
        <w:footnoteReference w:id="2"/>
      </w:r>
    </w:p>
    <w:p w14:paraId="317E0456" w14:textId="20D15533" w:rsidR="00EA62C4" w:rsidRDefault="00EA62C4" w:rsidP="005F69FF">
      <w:pPr>
        <w:tabs>
          <w:tab w:val="left" w:pos="360"/>
        </w:tabs>
        <w:spacing w:before="120" w:after="120"/>
        <w:ind w:left="720" w:firstLine="720"/>
      </w:pPr>
      <w:r w:rsidRPr="00EA62C4">
        <w:rPr>
          <w:i/>
          <w:iCs/>
        </w:rPr>
        <w:t>Recalling</w:t>
      </w:r>
      <w:r>
        <w:t xml:space="preserve"> decision 14/19, in which it agreed that broad and regular horizon scanning, </w:t>
      </w:r>
      <w:proofErr w:type="gramStart"/>
      <w:r>
        <w:t>monitoring</w:t>
      </w:r>
      <w:proofErr w:type="gramEnd"/>
      <w:r>
        <w:t xml:space="preserve"> and assessing of the most recent technological developments is needed for reviewing new information regarding the potential positive and potential negative impacts of synthetic biology vis-à-vis the three objectives of the Convention and those of the Cartagena Protocol on Biosafety and the Nagoya Protocol on Access and Benefit-sharing</w:t>
      </w:r>
      <w:r w:rsidR="008C2D30">
        <w:t>,</w:t>
      </w:r>
    </w:p>
    <w:p w14:paraId="265B265D" w14:textId="4C1D148C" w:rsidR="00EA62C4" w:rsidRDefault="00EA62C4" w:rsidP="005F69FF">
      <w:pPr>
        <w:tabs>
          <w:tab w:val="left" w:pos="360"/>
        </w:tabs>
        <w:spacing w:before="120" w:after="120"/>
        <w:ind w:left="720" w:firstLine="720"/>
      </w:pPr>
      <w:r w:rsidRPr="00EA62C4">
        <w:rPr>
          <w:i/>
          <w:iCs/>
        </w:rPr>
        <w:t>Also recalling</w:t>
      </w:r>
      <w:r>
        <w:t xml:space="preserve"> paragraph 7 of decision 14/19, emphasizing the need for a coordinated, </w:t>
      </w:r>
      <w:proofErr w:type="gramStart"/>
      <w:r>
        <w:t>complementary</w:t>
      </w:r>
      <w:proofErr w:type="gramEnd"/>
      <w:r>
        <w:t xml:space="preserve"> and non-duplicative approach on issues related to synthetic biology under the Convention and its </w:t>
      </w:r>
      <w:r w:rsidR="00731621">
        <w:t>p</w:t>
      </w:r>
      <w:r>
        <w:t>rotocols, as well as among other conventions and relevant organizations and initiatives</w:t>
      </w:r>
      <w:r w:rsidR="008C2D30">
        <w:t>,</w:t>
      </w:r>
    </w:p>
    <w:p w14:paraId="2AA9081C" w14:textId="5FFF1982" w:rsidR="00EA62C4" w:rsidRDefault="007F3CBB" w:rsidP="005F69FF">
      <w:pPr>
        <w:tabs>
          <w:tab w:val="left" w:pos="360"/>
        </w:tabs>
        <w:spacing w:before="120" w:after="120"/>
        <w:ind w:left="720" w:firstLine="720"/>
      </w:pPr>
      <w:r w:rsidRPr="007E7C90">
        <w:t>[</w:t>
      </w:r>
      <w:r w:rsidR="00EA62C4" w:rsidRPr="00671C73">
        <w:rPr>
          <w:i/>
          <w:iCs/>
        </w:rPr>
        <w:t>Noting</w:t>
      </w:r>
      <w:r w:rsidR="00EA62C4" w:rsidRPr="008550EE">
        <w:t xml:space="preserve"> the relevance of </w:t>
      </w:r>
      <w:r w:rsidR="000366D8" w:rsidRPr="008550EE">
        <w:t xml:space="preserve">digital sequence information </w:t>
      </w:r>
      <w:r w:rsidR="00EA62C4" w:rsidRPr="008550EE">
        <w:t xml:space="preserve">for synthetic biology, </w:t>
      </w:r>
      <w:r w:rsidR="00EA62C4" w:rsidRPr="00671C73">
        <w:t xml:space="preserve">recalling decision 14/20 on digital sequence information </w:t>
      </w:r>
      <w:r w:rsidR="009973E1">
        <w:t xml:space="preserve">on genetic resources </w:t>
      </w:r>
      <w:r w:rsidR="00EA62C4" w:rsidRPr="00671C73">
        <w:t>and ongoing discussions</w:t>
      </w:r>
      <w:r w:rsidR="003F2B1F" w:rsidRPr="00671C73">
        <w:t xml:space="preserve"> and </w:t>
      </w:r>
      <w:proofErr w:type="gramStart"/>
      <w:r w:rsidR="008550EE">
        <w:lastRenderedPageBreak/>
        <w:t>noting</w:t>
      </w:r>
      <w:r w:rsidR="00BA509A">
        <w:t xml:space="preserve"> also</w:t>
      </w:r>
      <w:proofErr w:type="gramEnd"/>
      <w:r w:rsidR="008550EE">
        <w:t xml:space="preserve"> </w:t>
      </w:r>
      <w:r w:rsidR="00355C33" w:rsidRPr="00671C73">
        <w:t>the need for a coordinated</w:t>
      </w:r>
      <w:r w:rsidR="00403735" w:rsidRPr="007E7C90">
        <w:t>,</w:t>
      </w:r>
      <w:r w:rsidR="00E135FC" w:rsidRPr="00671C73">
        <w:t xml:space="preserve"> complementary</w:t>
      </w:r>
      <w:r w:rsidR="00355C33" w:rsidRPr="00BA509A">
        <w:t xml:space="preserve"> an</w:t>
      </w:r>
      <w:r w:rsidR="00355C33" w:rsidRPr="00E100C1">
        <w:t>d</w:t>
      </w:r>
      <w:r w:rsidR="00355C33" w:rsidRPr="00671C73">
        <w:t xml:space="preserve"> non-duplicative approach on issues related to </w:t>
      </w:r>
      <w:r w:rsidR="009307C3" w:rsidRPr="00671C73">
        <w:t>digital sequence information</w:t>
      </w:r>
      <w:r w:rsidR="009973E1">
        <w:t xml:space="preserve"> on genetic resources</w:t>
      </w:r>
      <w:r w:rsidRPr="00671C73">
        <w:t>]</w:t>
      </w:r>
      <w:r w:rsidR="008C2D30" w:rsidRPr="00671C73">
        <w:t>,</w:t>
      </w:r>
    </w:p>
    <w:p w14:paraId="3541FB54" w14:textId="7071B974" w:rsidR="00EA62C4" w:rsidRDefault="00954F09" w:rsidP="005F69FF">
      <w:pPr>
        <w:tabs>
          <w:tab w:val="left" w:pos="360"/>
        </w:tabs>
        <w:spacing w:before="120" w:after="120"/>
        <w:ind w:left="720" w:firstLine="720"/>
      </w:pPr>
      <w:r w:rsidRPr="007E7C90">
        <w:t>[</w:t>
      </w:r>
      <w:r w:rsidR="009B293D">
        <w:rPr>
          <w:i/>
          <w:iCs/>
        </w:rPr>
        <w:t>R</w:t>
      </w:r>
      <w:r w:rsidR="00EA62C4" w:rsidRPr="00EA62C4">
        <w:rPr>
          <w:i/>
          <w:iCs/>
        </w:rPr>
        <w:t>ecalling</w:t>
      </w:r>
      <w:r w:rsidR="00EA62C4">
        <w:t xml:space="preserve"> paragraphs 9 to 11 of decision 14/19, and calling upon Parties and other Governments, </w:t>
      </w:r>
      <w:proofErr w:type="gramStart"/>
      <w:r w:rsidR="00EA62C4">
        <w:t>taking into account</w:t>
      </w:r>
      <w:proofErr w:type="gramEnd"/>
      <w:r w:rsidR="00EA62C4">
        <w:t xml:space="preserve"> the current uncertainties regarding engineered gene drives, to apply a precautionary approach, in accordance with the objectives of the Convention</w:t>
      </w:r>
      <w:r w:rsidR="002D12DD">
        <w:t>,</w:t>
      </w:r>
      <w:r>
        <w:t>]</w:t>
      </w:r>
    </w:p>
    <w:p w14:paraId="0606D862" w14:textId="58245CEC" w:rsidR="00EA62C4" w:rsidRPr="00EA62C4" w:rsidRDefault="00EA62C4" w:rsidP="005F69FF">
      <w:pPr>
        <w:tabs>
          <w:tab w:val="left" w:pos="360"/>
        </w:tabs>
        <w:spacing w:before="120" w:after="120"/>
        <w:ind w:left="720" w:firstLine="720"/>
        <w:rPr>
          <w:i/>
          <w:iCs/>
        </w:rPr>
      </w:pPr>
      <w:r w:rsidRPr="00EA62C4">
        <w:rPr>
          <w:i/>
          <w:iCs/>
        </w:rPr>
        <w:t>Recogni</w:t>
      </w:r>
      <w:r w:rsidR="003074EB">
        <w:rPr>
          <w:i/>
          <w:iCs/>
        </w:rPr>
        <w:t>z</w:t>
      </w:r>
      <w:r w:rsidRPr="00EA62C4">
        <w:rPr>
          <w:i/>
          <w:iCs/>
        </w:rPr>
        <w:t>ing</w:t>
      </w:r>
      <w:r>
        <w:t xml:space="preserve"> the importance of capacity</w:t>
      </w:r>
      <w:r w:rsidR="00082D72">
        <w:t>-</w:t>
      </w:r>
      <w:r>
        <w:t>building, knowledge sharing, technology transfer and financial resources for addressing issues related to synthetic biology</w:t>
      </w:r>
      <w:r w:rsidR="008C2D30">
        <w:t>,</w:t>
      </w:r>
    </w:p>
    <w:p w14:paraId="1D95BCFC" w14:textId="41BC7BCB" w:rsidR="003571AE" w:rsidRDefault="00EA62C4" w:rsidP="005F69FF">
      <w:pPr>
        <w:tabs>
          <w:tab w:val="left" w:pos="360"/>
        </w:tabs>
        <w:spacing w:before="120" w:after="120"/>
        <w:ind w:left="720" w:firstLine="720"/>
        <w:rPr>
          <w:i/>
          <w:iCs/>
        </w:rPr>
      </w:pPr>
      <w:r w:rsidRPr="00EA62C4">
        <w:rPr>
          <w:i/>
          <w:iCs/>
        </w:rPr>
        <w:t>Welcoming</w:t>
      </w:r>
      <w:r>
        <w:t xml:space="preserve"> the outcomes of the meeting of the Ad Hoc Technical Expert Group on Synthetic Biology held in Montreal, Canada, from 4 to 7 June 2019</w:t>
      </w:r>
      <w:r w:rsidR="008C2D30">
        <w:t>,</w:t>
      </w:r>
      <w:r w:rsidR="00F97849">
        <w:rPr>
          <w:rStyle w:val="FootnoteReference"/>
        </w:rPr>
        <w:footnoteReference w:id="3"/>
      </w:r>
    </w:p>
    <w:p w14:paraId="14A29843" w14:textId="70889D48" w:rsidR="00180319" w:rsidRPr="005F69FF" w:rsidRDefault="00180319" w:rsidP="007E7C90">
      <w:pPr>
        <w:pStyle w:val="Para1"/>
        <w:keepNext/>
        <w:numPr>
          <w:ilvl w:val="0"/>
          <w:numId w:val="0"/>
        </w:numPr>
        <w:tabs>
          <w:tab w:val="left" w:pos="1134"/>
        </w:tabs>
        <w:ind w:left="720"/>
        <w:jc w:val="center"/>
        <w:rPr>
          <w:szCs w:val="22"/>
        </w:rPr>
      </w:pPr>
      <w:r w:rsidRPr="005F69FF">
        <w:rPr>
          <w:b/>
          <w:bCs/>
          <w:szCs w:val="22"/>
        </w:rPr>
        <w:t>A.</w:t>
      </w:r>
      <w:r w:rsidR="00E30EE1" w:rsidRPr="005F69FF">
        <w:rPr>
          <w:b/>
          <w:bCs/>
          <w:szCs w:val="22"/>
        </w:rPr>
        <w:tab/>
      </w:r>
      <w:r w:rsidRPr="005F69FF">
        <w:rPr>
          <w:b/>
          <w:bCs/>
          <w:szCs w:val="22"/>
        </w:rPr>
        <w:t>Considerations for new and emerging issues and associated criteria</w:t>
      </w:r>
    </w:p>
    <w:p w14:paraId="7C8B747C" w14:textId="4406B8AF" w:rsidR="00180319" w:rsidRPr="009E4717" w:rsidRDefault="00180319" w:rsidP="005F69FF">
      <w:pPr>
        <w:tabs>
          <w:tab w:val="left" w:pos="360"/>
        </w:tabs>
        <w:spacing w:before="120" w:after="120"/>
        <w:ind w:left="720" w:firstLine="720"/>
        <w:rPr>
          <w:i/>
          <w:iCs/>
        </w:rPr>
      </w:pPr>
      <w:r w:rsidRPr="005F69FF">
        <w:t>1.</w:t>
      </w:r>
      <w:r>
        <w:tab/>
      </w:r>
      <w:r w:rsidRPr="009E4717">
        <w:rPr>
          <w:i/>
          <w:iCs/>
        </w:rPr>
        <w:t xml:space="preserve">Recognizes </w:t>
      </w:r>
      <w:r w:rsidRPr="00A3623E">
        <w:t xml:space="preserve">the various challenges experienced by the Ad Hoc Technical Expert Group on Synthetic Biology in performing analysis on the relationship between synthetic biology and the criteria for new and emerging </w:t>
      </w:r>
      <w:proofErr w:type="gramStart"/>
      <w:r w:rsidRPr="00A3623E">
        <w:t>issues;</w:t>
      </w:r>
      <w:proofErr w:type="gramEnd"/>
    </w:p>
    <w:p w14:paraId="6FF7DC2F" w14:textId="30D3E5A0" w:rsidR="00180319" w:rsidRPr="00926370" w:rsidRDefault="00180319" w:rsidP="005F69FF">
      <w:pPr>
        <w:tabs>
          <w:tab w:val="left" w:pos="360"/>
        </w:tabs>
        <w:spacing w:before="120" w:after="120"/>
        <w:ind w:left="720" w:firstLine="720"/>
        <w:rPr>
          <w:i/>
          <w:iCs/>
        </w:rPr>
      </w:pPr>
      <w:r w:rsidRPr="005F69FF">
        <w:t>2.</w:t>
      </w:r>
      <w:r>
        <w:tab/>
      </w:r>
      <w:r w:rsidR="00C52D3F">
        <w:rPr>
          <w:i/>
          <w:iCs/>
        </w:rPr>
        <w:t>Also r</w:t>
      </w:r>
      <w:r w:rsidRPr="009E4717">
        <w:rPr>
          <w:i/>
          <w:iCs/>
        </w:rPr>
        <w:t>ecognizes</w:t>
      </w:r>
      <w:r w:rsidRPr="00A3623E">
        <w:t xml:space="preserve"> that decisions X/13, XI/11, XII/24, XIII/17 and 14/19 mandated work on synthetic biology under the Convention, and that the results of the application of the criteria as set out in decision IX/29 to the issue of synthetic biology have been inconclusive in determining </w:t>
      </w:r>
      <w:r w:rsidRPr="00690EB5">
        <w:t>whether synthetic biology is a new and emerging issue or not [and decides not to require further analys</w:t>
      </w:r>
      <w:r w:rsidRPr="00926370">
        <w:t>is on whether synthetic biology is a new and emerging issue] [while keeping the Convention’s work on synthetic biology under review][recognizing that synthetic biology has not been determined to be [</w:t>
      </w:r>
      <w:r w:rsidRPr="00926370" w:rsidDel="008050B3">
        <w:t>or not to be</w:t>
      </w:r>
      <w:r w:rsidRPr="00926370">
        <w:t>] a new and emerging issue]</w:t>
      </w:r>
      <w:r w:rsidR="00E30EE1" w:rsidRPr="00926370">
        <w:t>;</w:t>
      </w:r>
    </w:p>
    <w:p w14:paraId="08CAD93E" w14:textId="37DBDDB9" w:rsidR="00180319" w:rsidRPr="007E7C90" w:rsidRDefault="00180319" w:rsidP="005F69FF">
      <w:pPr>
        <w:tabs>
          <w:tab w:val="left" w:pos="360"/>
        </w:tabs>
        <w:spacing w:before="120" w:after="120"/>
        <w:ind w:left="720" w:firstLine="720"/>
        <w:rPr>
          <w:i/>
          <w:iCs/>
        </w:rPr>
      </w:pPr>
      <w:r w:rsidRPr="00926370">
        <w:t>3.</w:t>
      </w:r>
      <w:r w:rsidRPr="00926370">
        <w:tab/>
      </w:r>
      <w:r w:rsidRPr="00926370">
        <w:rPr>
          <w:i/>
          <w:iCs/>
        </w:rPr>
        <w:t xml:space="preserve">Notes </w:t>
      </w:r>
      <w:r w:rsidRPr="00926370">
        <w:t xml:space="preserve">that this should not be seen as setting a precedent for future processes for treating proposed new and emerging </w:t>
      </w:r>
      <w:proofErr w:type="gramStart"/>
      <w:r w:rsidRPr="00926370">
        <w:t>issues</w:t>
      </w:r>
      <w:r w:rsidR="002970C0" w:rsidRPr="00926370">
        <w:t>;</w:t>
      </w:r>
      <w:proofErr w:type="gramEnd"/>
    </w:p>
    <w:p w14:paraId="046A637E" w14:textId="08D5E20B" w:rsidR="00180319" w:rsidRPr="00926370" w:rsidRDefault="00330395" w:rsidP="007E7C90">
      <w:pPr>
        <w:pStyle w:val="Para1"/>
        <w:keepNext/>
        <w:numPr>
          <w:ilvl w:val="0"/>
          <w:numId w:val="0"/>
        </w:numPr>
        <w:tabs>
          <w:tab w:val="left" w:pos="1134"/>
        </w:tabs>
        <w:ind w:left="720"/>
        <w:jc w:val="center"/>
        <w:rPr>
          <w:b/>
          <w:bCs/>
          <w:szCs w:val="22"/>
        </w:rPr>
      </w:pPr>
      <w:r w:rsidRPr="00690EB5">
        <w:rPr>
          <w:b/>
          <w:bCs/>
          <w:szCs w:val="22"/>
        </w:rPr>
        <w:t>B.</w:t>
      </w:r>
      <w:r w:rsidR="00E30EE1" w:rsidRPr="00926370">
        <w:rPr>
          <w:b/>
          <w:bCs/>
          <w:szCs w:val="22"/>
        </w:rPr>
        <w:tab/>
      </w:r>
      <w:r w:rsidR="005E10E0" w:rsidRPr="00926370">
        <w:rPr>
          <w:b/>
          <w:bCs/>
          <w:szCs w:val="22"/>
        </w:rPr>
        <w:t>Process for broad</w:t>
      </w:r>
      <w:r w:rsidR="00F16BD6" w:rsidRPr="00926370">
        <w:rPr>
          <w:b/>
          <w:bCs/>
          <w:szCs w:val="22"/>
        </w:rPr>
        <w:t xml:space="preserve"> and regular h</w:t>
      </w:r>
      <w:r w:rsidR="005E10E0" w:rsidRPr="00926370">
        <w:rPr>
          <w:b/>
          <w:bCs/>
          <w:szCs w:val="22"/>
        </w:rPr>
        <w:t xml:space="preserve">orizon </w:t>
      </w:r>
      <w:r w:rsidR="00F16BD6" w:rsidRPr="00926370">
        <w:rPr>
          <w:b/>
          <w:bCs/>
          <w:szCs w:val="22"/>
        </w:rPr>
        <w:t>s</w:t>
      </w:r>
      <w:r w:rsidR="005E10E0" w:rsidRPr="00926370">
        <w:rPr>
          <w:b/>
          <w:bCs/>
          <w:szCs w:val="22"/>
        </w:rPr>
        <w:t xml:space="preserve">canning </w:t>
      </w:r>
      <w:r w:rsidR="00F16BD6" w:rsidRPr="00926370">
        <w:rPr>
          <w:b/>
          <w:bCs/>
          <w:szCs w:val="22"/>
        </w:rPr>
        <w:t>m</w:t>
      </w:r>
      <w:r w:rsidR="005E10E0" w:rsidRPr="00926370">
        <w:rPr>
          <w:b/>
          <w:bCs/>
          <w:szCs w:val="22"/>
        </w:rPr>
        <w:t xml:space="preserve">onitoring and </w:t>
      </w:r>
      <w:r w:rsidR="00F16BD6" w:rsidRPr="00926370">
        <w:rPr>
          <w:b/>
          <w:bCs/>
          <w:szCs w:val="22"/>
        </w:rPr>
        <w:t>a</w:t>
      </w:r>
      <w:r w:rsidR="005E10E0" w:rsidRPr="00926370">
        <w:rPr>
          <w:b/>
          <w:bCs/>
          <w:szCs w:val="22"/>
        </w:rPr>
        <w:t>ssessment</w:t>
      </w:r>
    </w:p>
    <w:p w14:paraId="3C9442CB" w14:textId="49B16E26" w:rsidR="00DB07BE" w:rsidRPr="00926370" w:rsidRDefault="001D6CE9" w:rsidP="005F69FF">
      <w:pPr>
        <w:pStyle w:val="ListParagraph"/>
        <w:numPr>
          <w:ilvl w:val="0"/>
          <w:numId w:val="36"/>
        </w:numPr>
        <w:tabs>
          <w:tab w:val="left" w:pos="360"/>
        </w:tabs>
        <w:spacing w:before="120" w:after="120"/>
        <w:ind w:firstLine="720"/>
        <w:contextualSpacing w:val="0"/>
        <w:rPr>
          <w:i/>
          <w:iCs/>
        </w:rPr>
      </w:pPr>
      <w:r w:rsidRPr="00926370">
        <w:rPr>
          <w:i/>
          <w:iCs/>
        </w:rPr>
        <w:t>Establishes</w:t>
      </w:r>
      <w:r w:rsidRPr="00926370">
        <w:t xml:space="preserve"> a process for broad and regular horizon scanning, monitoring and assessment of the most recent technological developments in synthetic biology as set out in section</w:t>
      </w:r>
      <w:r w:rsidR="00C924C1" w:rsidRPr="00926370">
        <w:t> </w:t>
      </w:r>
      <w:r w:rsidRPr="00926370">
        <w:t xml:space="preserve">A of the annex; [and for an </w:t>
      </w:r>
      <w:r w:rsidR="00C5196F" w:rsidRPr="00926370">
        <w:t>[</w:t>
      </w:r>
      <w:r w:rsidRPr="00926370">
        <w:t>initial</w:t>
      </w:r>
      <w:r w:rsidR="00C5196F" w:rsidRPr="00926370">
        <w:t>]</w:t>
      </w:r>
      <w:r w:rsidR="00B33231" w:rsidRPr="00926370">
        <w:t xml:space="preserve"> </w:t>
      </w:r>
      <w:r w:rsidR="00C5196F" w:rsidRPr="00926370">
        <w:t>[</w:t>
      </w:r>
      <w:r w:rsidRPr="00926370">
        <w:t>period of</w:t>
      </w:r>
      <w:r w:rsidR="008F7FC4" w:rsidRPr="00926370">
        <w:t>]</w:t>
      </w:r>
      <w:r w:rsidRPr="00926370">
        <w:t xml:space="preserve"> [two cycles during two consecutive intersessional periods</w:t>
      </w:r>
      <w:r w:rsidR="009E6413" w:rsidRPr="00926370">
        <w:t>;</w:t>
      </w:r>
      <w:r w:rsidRPr="00926370">
        <w:t>] [one intersessional period</w:t>
      </w:r>
      <w:r w:rsidR="009E6413" w:rsidRPr="00926370">
        <w:t>;</w:t>
      </w:r>
      <w:r w:rsidRPr="00926370">
        <w:t>]]</w:t>
      </w:r>
      <w:r w:rsidR="00C5196F" w:rsidRPr="00926370">
        <w:t>]</w:t>
      </w:r>
    </w:p>
    <w:p w14:paraId="0433D8E3" w14:textId="0C00F80F" w:rsidR="00916BE2" w:rsidRPr="002148B4" w:rsidRDefault="001D6CE9" w:rsidP="005F69FF">
      <w:pPr>
        <w:pStyle w:val="ListParagraph"/>
        <w:numPr>
          <w:ilvl w:val="0"/>
          <w:numId w:val="36"/>
        </w:numPr>
        <w:tabs>
          <w:tab w:val="left" w:pos="360"/>
        </w:tabs>
        <w:spacing w:before="120" w:after="120"/>
        <w:ind w:firstLine="720"/>
        <w:contextualSpacing w:val="0"/>
      </w:pPr>
      <w:r w:rsidRPr="00926370">
        <w:t>[</w:t>
      </w:r>
      <w:r w:rsidRPr="00926370">
        <w:rPr>
          <w:i/>
          <w:iCs/>
        </w:rPr>
        <w:t>Establishes</w:t>
      </w:r>
      <w:r w:rsidRPr="00926370">
        <w:t xml:space="preserve"> a multidisciplinary Ad Hoc Technical Expert Group on Synthetic Biology to support the process for broad and regular horizon scanning, monitoring and assessment in accordance with the terms of reference contained</w:t>
      </w:r>
      <w:r w:rsidRPr="002148B4">
        <w:t xml:space="preserve"> in section B of the annex;]</w:t>
      </w:r>
    </w:p>
    <w:p w14:paraId="5B5DCF1E" w14:textId="1C391604" w:rsidR="00916BE2" w:rsidRPr="002148B4" w:rsidRDefault="001D6CE9" w:rsidP="005F69FF">
      <w:pPr>
        <w:pStyle w:val="ListParagraph"/>
        <w:numPr>
          <w:ilvl w:val="0"/>
          <w:numId w:val="36"/>
        </w:numPr>
        <w:tabs>
          <w:tab w:val="left" w:pos="360"/>
        </w:tabs>
        <w:spacing w:before="120" w:after="120"/>
        <w:ind w:firstLine="720"/>
        <w:contextualSpacing w:val="0"/>
        <w:rPr>
          <w:i/>
          <w:iCs/>
        </w:rPr>
      </w:pPr>
      <w:r w:rsidRPr="002148B4">
        <w:rPr>
          <w:i/>
          <w:iCs/>
        </w:rPr>
        <w:t>Decides</w:t>
      </w:r>
      <w:r w:rsidRPr="002148B4">
        <w:t xml:space="preserve"> that the trends in new technological developments in synthetic biology identified by the Ad Hoc Technical Expert Group on Synthetic Biology</w:t>
      </w:r>
      <w:r w:rsidR="000366D8">
        <w:rPr>
          <w:rStyle w:val="FootnoteReference"/>
        </w:rPr>
        <w:footnoteReference w:id="4"/>
      </w:r>
      <w:r w:rsidRPr="002148B4">
        <w:t xml:space="preserve"> [and the multidisciplinary </w:t>
      </w:r>
      <w:r w:rsidR="002970C0" w:rsidRPr="002148B4">
        <w:t>Ad Hoc Technical Expert Group</w:t>
      </w:r>
      <w:r w:rsidRPr="002148B4">
        <w:t xml:space="preserve">] will inform the [initial] horizon scanning, monitoring and assessment [of the following intersessional </w:t>
      </w:r>
      <w:r w:rsidRPr="00F75E45">
        <w:t>period</w:t>
      </w:r>
      <w:r w:rsidR="000366D8" w:rsidRPr="00F75E45">
        <w:t>;</w:t>
      </w:r>
      <w:r w:rsidRPr="00F75E45">
        <w:t>]</w:t>
      </w:r>
    </w:p>
    <w:p w14:paraId="52C464AB" w14:textId="28FB1FA2" w:rsidR="001D6CE9" w:rsidRPr="00F75E45" w:rsidRDefault="001D6CE9" w:rsidP="005F69FF">
      <w:pPr>
        <w:pStyle w:val="ListParagraph"/>
        <w:numPr>
          <w:ilvl w:val="0"/>
          <w:numId w:val="36"/>
        </w:numPr>
        <w:tabs>
          <w:tab w:val="left" w:pos="360"/>
        </w:tabs>
        <w:spacing w:before="120" w:after="120"/>
        <w:ind w:firstLine="720"/>
        <w:contextualSpacing w:val="0"/>
        <w:rPr>
          <w:i/>
          <w:iCs/>
        </w:rPr>
      </w:pPr>
      <w:r w:rsidRPr="00F75E45">
        <w:rPr>
          <w:i/>
          <w:iCs/>
        </w:rPr>
        <w:t>Invites</w:t>
      </w:r>
      <w:r w:rsidRPr="00F75E45">
        <w:t xml:space="preserve"> Parties, other Governments, indigenous peoples and local communities, and relevant organizations to submit to the Executive Secretary information relevant to the trends referred to in para</w:t>
      </w:r>
      <w:r w:rsidR="000366D8" w:rsidRPr="00F75E45">
        <w:t>graph</w:t>
      </w:r>
      <w:r w:rsidRPr="00F75E45">
        <w:t xml:space="preserve"> </w:t>
      </w:r>
      <w:r w:rsidR="000366D8" w:rsidRPr="00F75E45">
        <w:t>6</w:t>
      </w:r>
      <w:r w:rsidRPr="00F75E45">
        <w:t xml:space="preserve"> </w:t>
      </w:r>
      <w:r w:rsidR="00C334BB">
        <w:t xml:space="preserve">above </w:t>
      </w:r>
      <w:r w:rsidRPr="00F75E45">
        <w:t xml:space="preserve">to inform the horizon scanning, monitoring and </w:t>
      </w:r>
      <w:proofErr w:type="gramStart"/>
      <w:r w:rsidRPr="00F75E45">
        <w:t>assessment;</w:t>
      </w:r>
      <w:proofErr w:type="gramEnd"/>
    </w:p>
    <w:p w14:paraId="7DD8C83E" w14:textId="1016267C" w:rsidR="00DE0DFF" w:rsidRDefault="001D6CE9">
      <w:pPr>
        <w:pStyle w:val="ListParagraph"/>
        <w:numPr>
          <w:ilvl w:val="0"/>
          <w:numId w:val="36"/>
        </w:numPr>
        <w:tabs>
          <w:tab w:val="left" w:pos="360"/>
        </w:tabs>
        <w:spacing w:before="120" w:after="120"/>
        <w:ind w:firstLine="720"/>
        <w:contextualSpacing w:val="0"/>
      </w:pPr>
      <w:r w:rsidRPr="002148B4">
        <w:rPr>
          <w:i/>
          <w:iCs/>
        </w:rPr>
        <w:t>Calls upon</w:t>
      </w:r>
      <w:r w:rsidRPr="002148B4">
        <w:t xml:space="preserve"> Parties and other stakeholders to facilitate broad international cooperation, technology transfer, knowledge sharing, </w:t>
      </w:r>
      <w:r w:rsidR="008B3329">
        <w:t>including</w:t>
      </w:r>
      <w:r w:rsidRPr="002148B4">
        <w:t xml:space="preserve"> through the Biosafety </w:t>
      </w:r>
      <w:proofErr w:type="gramStart"/>
      <w:r w:rsidRPr="002148B4">
        <w:t>Clearing-House</w:t>
      </w:r>
      <w:proofErr w:type="gramEnd"/>
      <w:r w:rsidR="004B3C31">
        <w:t>,</w:t>
      </w:r>
      <w:r w:rsidR="008B3329">
        <w:t xml:space="preserve"> </w:t>
      </w:r>
      <w:r w:rsidR="00560DD2">
        <w:t xml:space="preserve">for products of synthetic biology that are considered to be </w:t>
      </w:r>
      <w:r w:rsidR="00EE2294">
        <w:t>living modified organisms</w:t>
      </w:r>
      <w:r w:rsidRPr="002148B4">
        <w:t>, and capacity-building on synthetic biology</w:t>
      </w:r>
      <w:r w:rsidR="00D435C8">
        <w:t>,</w:t>
      </w:r>
      <w:r w:rsidRPr="002148B4">
        <w:t xml:space="preserve"> taking</w:t>
      </w:r>
      <w:r>
        <w:t xml:space="preserve"> into account the needs of Parties and of indigenous peoples and local communities;</w:t>
      </w:r>
    </w:p>
    <w:p w14:paraId="43CC2C2D" w14:textId="1AFD7D79" w:rsidR="001D6CE9" w:rsidRDefault="001D6CE9" w:rsidP="005F69FF">
      <w:pPr>
        <w:pStyle w:val="ListParagraph"/>
        <w:numPr>
          <w:ilvl w:val="0"/>
          <w:numId w:val="36"/>
        </w:numPr>
        <w:tabs>
          <w:tab w:val="left" w:pos="360"/>
        </w:tabs>
        <w:spacing w:before="120" w:after="120"/>
        <w:ind w:firstLine="720"/>
        <w:contextualSpacing w:val="0"/>
      </w:pPr>
      <w:r w:rsidRPr="005F69FF">
        <w:rPr>
          <w:i/>
          <w:iCs/>
        </w:rPr>
        <w:lastRenderedPageBreak/>
        <w:t>Requests</w:t>
      </w:r>
      <w:r>
        <w:t xml:space="preserve"> the Executive Secretary, subject to the availability of resources:</w:t>
      </w:r>
    </w:p>
    <w:p w14:paraId="0AC7A486" w14:textId="27DBEB1F" w:rsidR="001D6CE9" w:rsidRDefault="001D6CE9" w:rsidP="005F69FF">
      <w:pPr>
        <w:tabs>
          <w:tab w:val="left" w:pos="360"/>
        </w:tabs>
        <w:spacing w:before="120" w:after="120"/>
        <w:ind w:left="720" w:firstLine="720"/>
      </w:pPr>
      <w:r>
        <w:t>(a)</w:t>
      </w:r>
      <w:r>
        <w:tab/>
        <w:t xml:space="preserve">To convene online discussions of the Open-ended Online Forum on Synthetic Biology </w:t>
      </w:r>
      <w:r w:rsidR="00087D56">
        <w:t>[</w:t>
      </w:r>
      <w:r>
        <w:t>to support the work of the multidisciplinary Ad Hoc Technical Expert Group</w:t>
      </w:r>
      <w:r w:rsidR="00C97643">
        <w:t>]</w:t>
      </w:r>
      <w:r>
        <w:t xml:space="preserve"> as well as the overall process outlined in paragraph </w:t>
      </w:r>
      <w:r w:rsidR="001B2CEB">
        <w:t>4</w:t>
      </w:r>
      <w:r>
        <w:t xml:space="preserve"> </w:t>
      </w:r>
      <w:proofErr w:type="gramStart"/>
      <w:r>
        <w:t>above;</w:t>
      </w:r>
      <w:proofErr w:type="gramEnd"/>
    </w:p>
    <w:p w14:paraId="27FF6AEB" w14:textId="4CBB9A31" w:rsidR="001D6CE9" w:rsidRDefault="001D6CE9" w:rsidP="005F69FF">
      <w:pPr>
        <w:tabs>
          <w:tab w:val="left" w:pos="360"/>
        </w:tabs>
        <w:spacing w:before="120" w:after="120"/>
        <w:ind w:left="720" w:firstLine="720"/>
      </w:pPr>
      <w:r>
        <w:t>(b)</w:t>
      </w:r>
      <w:r w:rsidR="00E52FA3">
        <w:tab/>
      </w:r>
      <w:r>
        <w:t xml:space="preserve">To synthesize the information submitted in response to paragraph </w:t>
      </w:r>
      <w:r w:rsidR="00A02440">
        <w:t>7</w:t>
      </w:r>
      <w:r w:rsidR="009C2478">
        <w:t xml:space="preserve"> </w:t>
      </w:r>
      <w:r>
        <w:t xml:space="preserve">above as well as the information provided through the online discussions of the Open-ended Online Forum on Synthetic Biology to inform the </w:t>
      </w:r>
      <w:r w:rsidR="00DB1BD4">
        <w:t xml:space="preserve">deliberations of </w:t>
      </w:r>
      <w:r w:rsidR="00C97643">
        <w:t>[</w:t>
      </w:r>
      <w:r w:rsidR="00DB1BD4">
        <w:t xml:space="preserve">the </w:t>
      </w:r>
      <w:r>
        <w:t xml:space="preserve">multidisciplinary Ad Hoc Technical Expert </w:t>
      </w:r>
      <w:proofErr w:type="gramStart"/>
      <w:r>
        <w:t>Group</w:t>
      </w:r>
      <w:r w:rsidR="00C97643">
        <w:t>]</w:t>
      </w:r>
      <w:r w:rsidR="008E1625">
        <w:t>[</w:t>
      </w:r>
      <w:proofErr w:type="gramEnd"/>
      <w:r w:rsidR="0016565A">
        <w:t xml:space="preserve"> the </w:t>
      </w:r>
      <w:r w:rsidR="00663C24" w:rsidRPr="00663C24">
        <w:t>Subsidiary Body on Scientific, Technical and Technological Advice</w:t>
      </w:r>
      <w:r w:rsidR="00C97643">
        <w:t>]</w:t>
      </w:r>
      <w:r w:rsidR="009209A5">
        <w:t>;</w:t>
      </w:r>
    </w:p>
    <w:p w14:paraId="0CB582BB" w14:textId="22280011" w:rsidR="001D6CE9" w:rsidRDefault="001D6CE9" w:rsidP="005F69FF">
      <w:pPr>
        <w:tabs>
          <w:tab w:val="left" w:pos="360"/>
        </w:tabs>
        <w:spacing w:before="120" w:after="120"/>
        <w:ind w:left="720" w:firstLine="720"/>
      </w:pPr>
      <w:r>
        <w:t>(c)</w:t>
      </w:r>
      <w:r w:rsidR="00E30EE1">
        <w:tab/>
      </w:r>
      <w:r w:rsidR="00867880">
        <w:t>[</w:t>
      </w:r>
      <w:r>
        <w:t xml:space="preserve">To convene at least one meeting of the multidisciplinary Ad Hoc Technical Expert </w:t>
      </w:r>
      <w:r w:rsidRPr="00107538">
        <w:t>Group to work according to the annex, section</w:t>
      </w:r>
      <w:r w:rsidR="00D15234" w:rsidRPr="00107538">
        <w:t> </w:t>
      </w:r>
      <w:r w:rsidRPr="00107538">
        <w:t>B;</w:t>
      </w:r>
      <w:r w:rsidR="00867880">
        <w:t>]</w:t>
      </w:r>
    </w:p>
    <w:p w14:paraId="2A64ECBE" w14:textId="3902B666" w:rsidR="001D6CE9" w:rsidRDefault="001D6CE9" w:rsidP="005F69FF">
      <w:pPr>
        <w:tabs>
          <w:tab w:val="left" w:pos="360"/>
        </w:tabs>
        <w:spacing w:before="120" w:after="120"/>
        <w:ind w:left="720" w:firstLine="720"/>
      </w:pPr>
      <w:r>
        <w:t>(d)</w:t>
      </w:r>
      <w:r w:rsidR="00E30EE1">
        <w:tab/>
      </w:r>
      <w:r>
        <w:t>To prepare</w:t>
      </w:r>
      <w:r w:rsidR="00B3754C">
        <w:t xml:space="preserve"> </w:t>
      </w:r>
      <w:r>
        <w:t xml:space="preserve">reports on the outcomes and operation of the horizon scanning process referred </w:t>
      </w:r>
      <w:r w:rsidR="00E622DD">
        <w:t xml:space="preserve">to </w:t>
      </w:r>
      <w:r>
        <w:t xml:space="preserve">in paragraph </w:t>
      </w:r>
      <w:r w:rsidR="00A02440">
        <w:t>4</w:t>
      </w:r>
      <w:r>
        <w:t xml:space="preserve"> above </w:t>
      </w:r>
      <w:r w:rsidR="00F10F67">
        <w:t xml:space="preserve">and </w:t>
      </w:r>
      <w:r>
        <w:t xml:space="preserve">to submit </w:t>
      </w:r>
      <w:r w:rsidR="00F10F67">
        <w:t xml:space="preserve">those reports </w:t>
      </w:r>
      <w:r>
        <w:t xml:space="preserve">for peer </w:t>
      </w:r>
      <w:r w:rsidRPr="00F75E45">
        <w:t xml:space="preserve">review </w:t>
      </w:r>
      <w:r w:rsidR="000366D8" w:rsidRPr="00F75E45">
        <w:t xml:space="preserve">to </w:t>
      </w:r>
      <w:r w:rsidRPr="00F75E45">
        <w:t>support</w:t>
      </w:r>
      <w:r>
        <w:t xml:space="preserve"> the review of the effectiveness of the process by the Subsidiary Body on Scientific, Technical and Technological Advice at its meetings [prior to </w:t>
      </w:r>
      <w:r w:rsidR="00E52FA3">
        <w:t xml:space="preserve">the sixteenth </w:t>
      </w:r>
      <w:r w:rsidR="0076068A">
        <w:t>[</w:t>
      </w:r>
      <w:r w:rsidR="00301CD0">
        <w:t>and seventeenth</w:t>
      </w:r>
      <w:r w:rsidR="0076068A">
        <w:t>]</w:t>
      </w:r>
      <w:r w:rsidR="00301CD0">
        <w:t xml:space="preserve"> meetings of the Conference of the Parties</w:t>
      </w:r>
      <w:r>
        <w:t xml:space="preserve"> respectively;]</w:t>
      </w:r>
    </w:p>
    <w:p w14:paraId="7CDB0053" w14:textId="4FDFE4A9" w:rsidR="001D6CE9" w:rsidRDefault="001D6CE9" w:rsidP="005F69FF">
      <w:pPr>
        <w:tabs>
          <w:tab w:val="left" w:pos="360"/>
        </w:tabs>
        <w:spacing w:before="120" w:after="120"/>
        <w:ind w:left="720" w:firstLine="720"/>
      </w:pPr>
      <w:r>
        <w:t>(e)</w:t>
      </w:r>
      <w:r w:rsidR="00E30EE1">
        <w:tab/>
      </w:r>
      <w:r>
        <w:t xml:space="preserve">To facilitate international cooperation, promote and support capacity-building, technology transfer and knowledge-sharing, regarding synthetic biology, taking into account the needs of Parties and of indigenous peoples and local </w:t>
      </w:r>
      <w:proofErr w:type="gramStart"/>
      <w:r>
        <w:t>communities;</w:t>
      </w:r>
      <w:proofErr w:type="gramEnd"/>
    </w:p>
    <w:p w14:paraId="1769B15A" w14:textId="56D748C9" w:rsidR="00CC06D8" w:rsidRDefault="001D6CE9" w:rsidP="005F69FF">
      <w:pPr>
        <w:tabs>
          <w:tab w:val="left" w:pos="360"/>
        </w:tabs>
        <w:spacing w:before="120" w:after="120"/>
        <w:ind w:left="720" w:firstLine="720"/>
      </w:pPr>
      <w:r>
        <w:t>(f)</w:t>
      </w:r>
      <w:r w:rsidR="00E30EE1">
        <w:tab/>
      </w:r>
      <w:r>
        <w:t>To continue to ensure the full an</w:t>
      </w:r>
      <w:r w:rsidR="00BF3ADD">
        <w:t>d</w:t>
      </w:r>
      <w:r>
        <w:t xml:space="preserve"> effective participation of indigenous peoples and local communities in the discussions and in the work on synthetic biology under the Convention, in accordance with decision X/40 [and with a human rights </w:t>
      </w:r>
      <w:r w:rsidRPr="00F75E45">
        <w:t>approach</w:t>
      </w:r>
      <w:r w:rsidR="004C693B" w:rsidRPr="00F75E45">
        <w:t>;</w:t>
      </w:r>
      <w:r w:rsidRPr="00F75E45">
        <w:t>]</w:t>
      </w:r>
    </w:p>
    <w:p w14:paraId="458F3EAC" w14:textId="3F701B06" w:rsidR="00CC06D8" w:rsidRPr="005A1BE0" w:rsidRDefault="001D6CE9" w:rsidP="005F69FF">
      <w:pPr>
        <w:pStyle w:val="ListParagraph"/>
        <w:numPr>
          <w:ilvl w:val="0"/>
          <w:numId w:val="36"/>
        </w:numPr>
        <w:tabs>
          <w:tab w:val="left" w:pos="360"/>
        </w:tabs>
        <w:spacing w:before="120" w:after="120"/>
        <w:ind w:firstLine="720"/>
        <w:contextualSpacing w:val="0"/>
      </w:pPr>
      <w:r w:rsidRPr="00CC06D8">
        <w:rPr>
          <w:i/>
          <w:iCs/>
        </w:rPr>
        <w:t>Requests</w:t>
      </w:r>
      <w:r>
        <w:t xml:space="preserve"> the </w:t>
      </w:r>
      <w:bookmarkStart w:id="1" w:name="_Hlk74121251"/>
      <w:r>
        <w:t xml:space="preserve">Subsidiary Body on Scientific, Technical and Technological Advice </w:t>
      </w:r>
      <w:bookmarkEnd w:id="1"/>
      <w:r>
        <w:t xml:space="preserve">to consider the outcomes of the horizon scanning process </w:t>
      </w:r>
      <w:r w:rsidR="00F86BF1" w:rsidRPr="005A1BE0">
        <w:t>[</w:t>
      </w:r>
      <w:r w:rsidRPr="005A1BE0">
        <w:t>contained in the report of the multidisciplinary Ad Hoc Technical Expert Group</w:t>
      </w:r>
      <w:r w:rsidR="00560B69" w:rsidRPr="005A1BE0">
        <w:t>]</w:t>
      </w:r>
      <w:r w:rsidRPr="005A1BE0">
        <w:t>,</w:t>
      </w:r>
      <w:r w:rsidR="00D570AB" w:rsidRPr="005A1BE0">
        <w:rPr>
          <w:rStyle w:val="FootnoteReference"/>
        </w:rPr>
        <w:footnoteReference w:id="5"/>
      </w:r>
      <w:r w:rsidRPr="005A1BE0">
        <w:t xml:space="preserve"> and make recommendations for the consideration of the Conference of the Parties at its </w:t>
      </w:r>
      <w:r w:rsidR="00560B69" w:rsidRPr="005A1BE0">
        <w:t>[</w:t>
      </w:r>
      <w:r w:rsidRPr="005A1BE0">
        <w:t xml:space="preserve">sixteenth </w:t>
      </w:r>
      <w:r w:rsidR="00902B95" w:rsidRPr="005A1BE0">
        <w:t>[</w:t>
      </w:r>
      <w:r w:rsidRPr="006B7695">
        <w:t>and seventeenth</w:t>
      </w:r>
      <w:r w:rsidR="00902B95" w:rsidRPr="006B7695">
        <w:t>]</w:t>
      </w:r>
      <w:r w:rsidRPr="006B7695">
        <w:t xml:space="preserve"> meetings</w:t>
      </w:r>
      <w:r w:rsidR="00560B69" w:rsidRPr="006B7695">
        <w:t>]</w:t>
      </w:r>
      <w:r w:rsidRPr="006B7695">
        <w:t xml:space="preserve"> and, as appropriate, the Conference of the Parties serving as the meeting of the Parties to the Cartagena Protocol at its </w:t>
      </w:r>
      <w:r w:rsidR="00560B69" w:rsidRPr="005A1BE0">
        <w:t>[</w:t>
      </w:r>
      <w:r w:rsidRPr="005A1BE0">
        <w:t xml:space="preserve">eleventh </w:t>
      </w:r>
      <w:r w:rsidR="00A77ED7" w:rsidRPr="005A1BE0">
        <w:t>[</w:t>
      </w:r>
      <w:r w:rsidRPr="005A1BE0">
        <w:t>and  twelfth</w:t>
      </w:r>
      <w:r w:rsidR="00A77ED7" w:rsidRPr="005A1BE0">
        <w:t>]</w:t>
      </w:r>
      <w:r w:rsidRPr="005A1BE0">
        <w:t xml:space="preserve"> meetings</w:t>
      </w:r>
      <w:r w:rsidR="00560B69" w:rsidRPr="005A1BE0">
        <w:t>]</w:t>
      </w:r>
      <w:r w:rsidRPr="005A1BE0">
        <w:t xml:space="preserve"> and the Conference of the Parties serving as the meeting of the Parties to the Nagoya Protocol at its </w:t>
      </w:r>
      <w:r w:rsidR="00560B69" w:rsidRPr="005A1BE0">
        <w:t>[</w:t>
      </w:r>
      <w:r w:rsidRPr="005A1BE0">
        <w:t xml:space="preserve">fifth </w:t>
      </w:r>
      <w:r w:rsidR="009C2034" w:rsidRPr="005A1BE0">
        <w:t>[</w:t>
      </w:r>
      <w:r w:rsidRPr="005A1BE0">
        <w:t>and sixth</w:t>
      </w:r>
      <w:r w:rsidR="009C2034" w:rsidRPr="005A1BE0">
        <w:t>]</w:t>
      </w:r>
      <w:r w:rsidRPr="005A1BE0">
        <w:t xml:space="preserve"> meetings</w:t>
      </w:r>
      <w:r w:rsidR="00560B69" w:rsidRPr="005A1BE0">
        <w:t>]</w:t>
      </w:r>
      <w:r w:rsidRPr="005A1BE0">
        <w:t>;</w:t>
      </w:r>
    </w:p>
    <w:p w14:paraId="19C064AE" w14:textId="707A5A85" w:rsidR="00C90693" w:rsidRDefault="001D6CE9" w:rsidP="005F69FF">
      <w:pPr>
        <w:pStyle w:val="ListParagraph"/>
        <w:numPr>
          <w:ilvl w:val="0"/>
          <w:numId w:val="36"/>
        </w:numPr>
        <w:tabs>
          <w:tab w:val="left" w:pos="360"/>
        </w:tabs>
        <w:spacing w:before="120" w:after="120"/>
        <w:ind w:firstLine="720"/>
        <w:contextualSpacing w:val="0"/>
      </w:pPr>
      <w:r w:rsidRPr="005A1BE0">
        <w:rPr>
          <w:i/>
          <w:iCs/>
        </w:rPr>
        <w:t xml:space="preserve">Also </w:t>
      </w:r>
      <w:r w:rsidR="001E1E72" w:rsidRPr="005A1BE0">
        <w:rPr>
          <w:i/>
          <w:iCs/>
        </w:rPr>
        <w:t>r</w:t>
      </w:r>
      <w:r w:rsidRPr="005A1BE0">
        <w:rPr>
          <w:i/>
          <w:iCs/>
        </w:rPr>
        <w:t>equests</w:t>
      </w:r>
      <w:r w:rsidRPr="005A1BE0">
        <w:t xml:space="preserve"> the Subsidiary Body on Scientific, Technical and Technological Advice to consider the interim and final reports on effectiveness of the horizon scanning process established in paragraph </w:t>
      </w:r>
      <w:r w:rsidR="006721E2" w:rsidRPr="005A1BE0">
        <w:t>4</w:t>
      </w:r>
      <w:r w:rsidRPr="005A1BE0">
        <w:t xml:space="preserve"> above, at its meetings prior to </w:t>
      </w:r>
      <w:r w:rsidR="008D5704" w:rsidRPr="005A1BE0">
        <w:t xml:space="preserve">the </w:t>
      </w:r>
      <w:r w:rsidR="00AD3EDB" w:rsidRPr="005A1BE0">
        <w:t>[</w:t>
      </w:r>
      <w:r w:rsidR="008D5704" w:rsidRPr="005A1BE0">
        <w:t xml:space="preserve">sixteenth </w:t>
      </w:r>
      <w:r w:rsidR="00E12E16" w:rsidRPr="005A1BE0">
        <w:t>[</w:t>
      </w:r>
      <w:r w:rsidR="008D5704" w:rsidRPr="005A1BE0">
        <w:t>and seventeenth</w:t>
      </w:r>
      <w:r w:rsidR="00E12E16" w:rsidRPr="005A1BE0">
        <w:t>]</w:t>
      </w:r>
      <w:r w:rsidR="00AD3EDB" w:rsidRPr="005A1BE0">
        <w:t>]</w:t>
      </w:r>
      <w:r w:rsidR="008D5704" w:rsidRPr="005A1BE0">
        <w:t xml:space="preserve"> meetings of the Conference of the Parties</w:t>
      </w:r>
      <w:r w:rsidR="00CA76D5" w:rsidRPr="005A1BE0">
        <w:t>,</w:t>
      </w:r>
      <w:r w:rsidR="008D5704" w:rsidRPr="005A1BE0">
        <w:t xml:space="preserve"> </w:t>
      </w:r>
      <w:r w:rsidRPr="005A1BE0">
        <w:t xml:space="preserve">respectively, and to make a recommendation </w:t>
      </w:r>
      <w:r w:rsidR="006B7695">
        <w:t>[</w:t>
      </w:r>
      <w:r w:rsidRPr="006B7695">
        <w:t>on the need</w:t>
      </w:r>
      <w:r>
        <w:t xml:space="preserve"> to extend that process</w:t>
      </w:r>
      <w:proofErr w:type="gramStart"/>
      <w:r w:rsidR="00841D2E">
        <w:t>]</w:t>
      </w:r>
      <w:r w:rsidR="008D5704">
        <w:t>;</w:t>
      </w:r>
      <w:proofErr w:type="gramEnd"/>
    </w:p>
    <w:p w14:paraId="408AA907" w14:textId="5AAA1D0A" w:rsidR="00216AEA" w:rsidRDefault="00CA76D5" w:rsidP="005F69FF">
      <w:pPr>
        <w:pStyle w:val="ListParagraph"/>
        <w:numPr>
          <w:ilvl w:val="0"/>
          <w:numId w:val="36"/>
        </w:numPr>
        <w:tabs>
          <w:tab w:val="left" w:pos="360"/>
        </w:tabs>
        <w:spacing w:before="120" w:after="120"/>
        <w:ind w:firstLine="720"/>
        <w:contextualSpacing w:val="0"/>
      </w:pPr>
      <w:r>
        <w:rPr>
          <w:i/>
          <w:iCs/>
        </w:rPr>
        <w:t>R</w:t>
      </w:r>
      <w:r w:rsidR="001D6CE9" w:rsidRPr="00C90693">
        <w:rPr>
          <w:i/>
          <w:iCs/>
        </w:rPr>
        <w:t>equests</w:t>
      </w:r>
      <w:r w:rsidR="001D6CE9">
        <w:t xml:space="preserve"> the Executive Secretary to continue pursuing cooperation with other regional and international organizations, </w:t>
      </w:r>
      <w:proofErr w:type="gramStart"/>
      <w:r w:rsidR="001D6CE9">
        <w:t>conventions</w:t>
      </w:r>
      <w:proofErr w:type="gramEnd"/>
      <w:r w:rsidR="001D6CE9">
        <w:t xml:space="preserve"> and initiatives, including academic and research institutions, on issues related to synthetic biology.</w:t>
      </w:r>
    </w:p>
    <w:p w14:paraId="3961EF11" w14:textId="762B0F82" w:rsidR="009E61E2" w:rsidRDefault="00216AEA" w:rsidP="00671202">
      <w:pPr>
        <w:spacing w:before="120" w:after="120"/>
        <w:ind w:firstLine="709"/>
      </w:pPr>
      <w:r>
        <w:t>2.</w:t>
      </w:r>
      <w:r w:rsidR="00E30EE1">
        <w:tab/>
      </w:r>
      <w:r w:rsidR="00EF535B" w:rsidRPr="00671202">
        <w:rPr>
          <w:i/>
          <w:iCs/>
        </w:rPr>
        <w:t>R</w:t>
      </w:r>
      <w:r w:rsidRPr="005F69FF">
        <w:rPr>
          <w:i/>
          <w:iCs/>
        </w:rPr>
        <w:t>ecommend</w:t>
      </w:r>
      <w:r w:rsidR="000930D5" w:rsidRPr="005F69FF">
        <w:rPr>
          <w:i/>
          <w:iCs/>
        </w:rPr>
        <w:t>s</w:t>
      </w:r>
      <w:r w:rsidRPr="00216AEA">
        <w:t xml:space="preserve"> that the Conference of the Parties serving as the meeting of the Parties to the Cartagena Protocol and the Conference of the Parties serving as the meeting of the Parties to the Nagoya Protocol each take note of the decision of the Conference of the Parties on this matter.</w:t>
      </w:r>
    </w:p>
    <w:p w14:paraId="30212A37" w14:textId="7942A041" w:rsidR="009E61E2" w:rsidRPr="009E61E2" w:rsidRDefault="009E61E2" w:rsidP="007E7C90">
      <w:pPr>
        <w:keepNext/>
        <w:tabs>
          <w:tab w:val="left" w:pos="360"/>
        </w:tabs>
        <w:spacing w:before="120" w:after="120"/>
        <w:jc w:val="center"/>
      </w:pPr>
      <w:r w:rsidRPr="009E61E2">
        <w:rPr>
          <w:i/>
          <w:iCs/>
        </w:rPr>
        <w:lastRenderedPageBreak/>
        <w:t>Annex</w:t>
      </w:r>
    </w:p>
    <w:p w14:paraId="18C6E2D9" w14:textId="5EB40568" w:rsidR="009E61E2" w:rsidRDefault="009E61E2" w:rsidP="007E7C90">
      <w:pPr>
        <w:pStyle w:val="Heading1"/>
        <w:tabs>
          <w:tab w:val="clear" w:pos="720"/>
        </w:tabs>
        <w:spacing w:before="120"/>
      </w:pPr>
      <w:r w:rsidRPr="009E61E2">
        <w:t xml:space="preserve">Broad and regular horizon scanning, monitoring and assessment </w:t>
      </w:r>
      <w:bookmarkStart w:id="2" w:name="_Hlk34578218"/>
      <w:r w:rsidRPr="009E61E2">
        <w:t>of the most recent technological developments in synthetic biology</w:t>
      </w:r>
      <w:bookmarkEnd w:id="2"/>
    </w:p>
    <w:p w14:paraId="2A917569" w14:textId="4D4B8D3C" w:rsidR="009E61E2" w:rsidRDefault="009E61E2" w:rsidP="007E7C90">
      <w:pPr>
        <w:keepNext/>
        <w:numPr>
          <w:ilvl w:val="0"/>
          <w:numId w:val="29"/>
        </w:numPr>
        <w:tabs>
          <w:tab w:val="left" w:pos="360"/>
        </w:tabs>
        <w:spacing w:before="120" w:after="120"/>
        <w:ind w:left="714" w:hanging="357"/>
        <w:jc w:val="center"/>
        <w:rPr>
          <w:b/>
          <w:bCs/>
        </w:rPr>
      </w:pPr>
      <w:r w:rsidRPr="009E61E2">
        <w:rPr>
          <w:b/>
          <w:bCs/>
        </w:rPr>
        <w:t>Process for the horizon scanning, monitoring and assessment</w:t>
      </w:r>
    </w:p>
    <w:p w14:paraId="73D0CCF8" w14:textId="3B404950" w:rsidR="009E61E2" w:rsidRPr="00E64DFE" w:rsidRDefault="009E61E2" w:rsidP="005F69FF">
      <w:pPr>
        <w:pStyle w:val="ListParagraph"/>
        <w:numPr>
          <w:ilvl w:val="0"/>
          <w:numId w:val="31"/>
        </w:numPr>
        <w:spacing w:before="120" w:after="120"/>
        <w:ind w:left="0" w:hanging="11"/>
        <w:contextualSpacing w:val="0"/>
      </w:pPr>
      <w:r w:rsidRPr="009E61E2">
        <w:t xml:space="preserve">The process for broad and regular horizon scanning, monitoring and </w:t>
      </w:r>
      <w:r w:rsidRPr="00E64DFE">
        <w:t>assessment (hereinafter “the process”) consists of the following steps:</w:t>
      </w:r>
    </w:p>
    <w:p w14:paraId="48C22756" w14:textId="77777777" w:rsidR="009E61E2" w:rsidRPr="009E61E2" w:rsidRDefault="009E61E2" w:rsidP="005F69FF">
      <w:pPr>
        <w:numPr>
          <w:ilvl w:val="0"/>
          <w:numId w:val="26"/>
        </w:numPr>
        <w:tabs>
          <w:tab w:val="left" w:pos="360"/>
        </w:tabs>
        <w:spacing w:before="120" w:after="120"/>
        <w:ind w:left="0" w:firstLine="704"/>
      </w:pPr>
      <w:r w:rsidRPr="009E61E2">
        <w:t xml:space="preserve">Information </w:t>
      </w:r>
      <w:proofErr w:type="gramStart"/>
      <w:r w:rsidRPr="009E61E2">
        <w:t>gathering;</w:t>
      </w:r>
      <w:proofErr w:type="gramEnd"/>
    </w:p>
    <w:p w14:paraId="5B6BF2CB" w14:textId="77777777" w:rsidR="009E61E2" w:rsidRPr="009E61E2" w:rsidRDefault="009E61E2" w:rsidP="005F69FF">
      <w:pPr>
        <w:numPr>
          <w:ilvl w:val="0"/>
          <w:numId w:val="26"/>
        </w:numPr>
        <w:tabs>
          <w:tab w:val="left" w:pos="360"/>
        </w:tabs>
        <w:spacing w:before="120" w:after="120"/>
        <w:ind w:left="0" w:firstLine="704"/>
      </w:pPr>
      <w:r w:rsidRPr="009E61E2">
        <w:t xml:space="preserve">Compilation, organization and synthesis of </w:t>
      </w:r>
      <w:proofErr w:type="gramStart"/>
      <w:r w:rsidRPr="009E61E2">
        <w:t>information;</w:t>
      </w:r>
      <w:proofErr w:type="gramEnd"/>
    </w:p>
    <w:p w14:paraId="574E4CCE" w14:textId="77777777" w:rsidR="009E61E2" w:rsidRPr="009E61E2" w:rsidRDefault="009E61E2" w:rsidP="005F69FF">
      <w:pPr>
        <w:numPr>
          <w:ilvl w:val="0"/>
          <w:numId w:val="26"/>
        </w:numPr>
        <w:tabs>
          <w:tab w:val="left" w:pos="360"/>
        </w:tabs>
        <w:spacing w:before="120" w:after="120"/>
        <w:ind w:left="0" w:firstLine="704"/>
      </w:pPr>
      <w:proofErr w:type="gramStart"/>
      <w:r w:rsidRPr="009E61E2">
        <w:t>Assessment;</w:t>
      </w:r>
      <w:proofErr w:type="gramEnd"/>
    </w:p>
    <w:p w14:paraId="66C588AE" w14:textId="2C49566F" w:rsidR="009E61E2" w:rsidRPr="009E61E2" w:rsidRDefault="009E61E2" w:rsidP="005F69FF">
      <w:pPr>
        <w:numPr>
          <w:ilvl w:val="0"/>
          <w:numId w:val="26"/>
        </w:numPr>
        <w:tabs>
          <w:tab w:val="left" w:pos="360"/>
        </w:tabs>
        <w:spacing w:before="120" w:after="120"/>
        <w:ind w:left="0" w:firstLine="704"/>
      </w:pPr>
      <w:r w:rsidRPr="009E61E2">
        <w:t>Reporting on outcomes.</w:t>
      </w:r>
    </w:p>
    <w:p w14:paraId="43B48246" w14:textId="1485A809" w:rsidR="009E61E2" w:rsidRPr="009E61E2" w:rsidRDefault="009E61E2" w:rsidP="005F69FF">
      <w:pPr>
        <w:pStyle w:val="ListParagraph"/>
        <w:numPr>
          <w:ilvl w:val="0"/>
          <w:numId w:val="31"/>
        </w:numPr>
        <w:spacing w:before="120" w:after="120"/>
        <w:ind w:left="0" w:hanging="11"/>
        <w:contextualSpacing w:val="0"/>
      </w:pPr>
      <w:r w:rsidRPr="009E61E2">
        <w:t xml:space="preserve">[For each step, the coordinating actors, other </w:t>
      </w:r>
      <w:proofErr w:type="gramStart"/>
      <w:r w:rsidRPr="009E61E2">
        <w:t>actors</w:t>
      </w:r>
      <w:proofErr w:type="gramEnd"/>
      <w:r w:rsidRPr="009E61E2">
        <w:t xml:space="preserve"> and main considerations for the process are as set out in table 1.]</w:t>
      </w:r>
    </w:p>
    <w:p w14:paraId="7EF69A55" w14:textId="2A51E325" w:rsidR="009E61E2" w:rsidRPr="000431A9" w:rsidRDefault="009E61E2" w:rsidP="005F69FF">
      <w:pPr>
        <w:pStyle w:val="ListParagraph"/>
        <w:numPr>
          <w:ilvl w:val="0"/>
          <w:numId w:val="31"/>
        </w:numPr>
        <w:spacing w:before="120" w:after="120"/>
        <w:ind w:left="0" w:hanging="11"/>
        <w:contextualSpacing w:val="0"/>
      </w:pPr>
      <w:r w:rsidRPr="009E61E2">
        <w:t xml:space="preserve">The Subsidiary Body on Scientific, Technical and Technological Advice shall review the outcomes </w:t>
      </w:r>
      <w:r w:rsidRPr="000431A9">
        <w:t xml:space="preserve">of the process </w:t>
      </w:r>
      <w:r w:rsidRPr="000431A9">
        <w:rPr>
          <w:iCs/>
        </w:rPr>
        <w:t xml:space="preserve">and make recommendations on technological developments in synthetic biology and their potential positive and negative impacts for the objectives of the Convention. [including social, </w:t>
      </w:r>
      <w:proofErr w:type="gramStart"/>
      <w:r w:rsidRPr="000431A9">
        <w:rPr>
          <w:iCs/>
        </w:rPr>
        <w:t>economic</w:t>
      </w:r>
      <w:proofErr w:type="gramEnd"/>
      <w:r w:rsidRPr="000431A9">
        <w:rPr>
          <w:iCs/>
        </w:rPr>
        <w:t xml:space="preserve"> and cultural impacts as well as related ethical issues].</w:t>
      </w:r>
    </w:p>
    <w:p w14:paraId="7BEFD09D" w14:textId="75AE1327" w:rsidR="00A32BFD" w:rsidRDefault="009E61E2" w:rsidP="005F69FF">
      <w:pPr>
        <w:pStyle w:val="ListParagraph"/>
        <w:numPr>
          <w:ilvl w:val="0"/>
          <w:numId w:val="31"/>
        </w:numPr>
        <w:spacing w:before="120" w:after="120"/>
        <w:ind w:left="0" w:hanging="11"/>
        <w:contextualSpacing w:val="0"/>
      </w:pPr>
      <w:r w:rsidRPr="000431A9">
        <w:t xml:space="preserve">The effectiveness of the process shall be reviewed [regularly] </w:t>
      </w:r>
      <w:r w:rsidR="00FD1D8C">
        <w:t>[</w:t>
      </w:r>
      <w:r w:rsidR="001E65F2">
        <w:t>in accordance with</w:t>
      </w:r>
      <w:r w:rsidR="0022580D">
        <w:t xml:space="preserve"> a decision</w:t>
      </w:r>
      <w:r w:rsidR="001E65F2">
        <w:t>]</w:t>
      </w:r>
      <w:r w:rsidRPr="000431A9">
        <w:t xml:space="preserve"> by </w:t>
      </w:r>
      <w:r w:rsidR="00757382">
        <w:t xml:space="preserve">the </w:t>
      </w:r>
      <w:r w:rsidRPr="000431A9">
        <w:t>C</w:t>
      </w:r>
      <w:r w:rsidR="004C693B" w:rsidRPr="000431A9">
        <w:t xml:space="preserve">onference of </w:t>
      </w:r>
      <w:r w:rsidR="00C75BA4">
        <w:t xml:space="preserve">the </w:t>
      </w:r>
      <w:r w:rsidR="004C693B" w:rsidRPr="000431A9">
        <w:t>Parties</w:t>
      </w:r>
      <w:r w:rsidRPr="000431A9">
        <w:t>.</w:t>
      </w:r>
    </w:p>
    <w:p w14:paraId="141D3EF5" w14:textId="38156F19" w:rsidR="00A32BFD" w:rsidRPr="00E12CC9" w:rsidRDefault="00561729" w:rsidP="007E7C90">
      <w:pPr>
        <w:numPr>
          <w:ilvl w:val="0"/>
          <w:numId w:val="29"/>
        </w:numPr>
        <w:tabs>
          <w:tab w:val="left" w:pos="360"/>
        </w:tabs>
        <w:spacing w:before="120" w:after="120"/>
        <w:ind w:left="1134" w:hanging="567"/>
        <w:jc w:val="left"/>
        <w:rPr>
          <w:b/>
          <w:bCs/>
        </w:rPr>
      </w:pPr>
      <w:r w:rsidRPr="00E12CC9">
        <w:rPr>
          <w:b/>
          <w:bCs/>
        </w:rPr>
        <w:t>[</w:t>
      </w:r>
      <w:r w:rsidR="00A32BFD" w:rsidRPr="00E100C1">
        <w:rPr>
          <w:b/>
          <w:bCs/>
        </w:rPr>
        <w:t>Terms of reference for the multidisciplinary Ad Hoc Technical Expert Group on Synthetic Biology to support the process for broad and regular horizon scanning, mo</w:t>
      </w:r>
      <w:r w:rsidR="00A32BFD" w:rsidRPr="00E12CC9">
        <w:rPr>
          <w:b/>
          <w:bCs/>
        </w:rPr>
        <w:t>nitoring and assessment</w:t>
      </w:r>
    </w:p>
    <w:p w14:paraId="761A29E3" w14:textId="00B4DD5B" w:rsidR="00A32BFD" w:rsidRPr="00E12CC9" w:rsidRDefault="00A32BFD" w:rsidP="005F69FF">
      <w:pPr>
        <w:numPr>
          <w:ilvl w:val="0"/>
          <w:numId w:val="30"/>
        </w:numPr>
        <w:spacing w:before="120" w:after="120"/>
        <w:ind w:left="0" w:firstLine="0"/>
      </w:pPr>
      <w:r w:rsidRPr="00E12CC9">
        <w:t>The multidisciplinary Ad Hoc Technical Expert Group, building on the previous relevant work under the Convention and its Protocols</w:t>
      </w:r>
      <w:r w:rsidR="00006E13" w:rsidRPr="00E12CC9">
        <w:t>,</w:t>
      </w:r>
      <w:r w:rsidRPr="00E12CC9">
        <w:t xml:space="preserve"> including the work of the previous A</w:t>
      </w:r>
      <w:r w:rsidR="00614321" w:rsidRPr="00E12CC9">
        <w:t>d Hoc Technical Expert Groups</w:t>
      </w:r>
      <w:r w:rsidRPr="00E12CC9">
        <w:t xml:space="preserve"> on Synthetic Biology, shall:</w:t>
      </w:r>
    </w:p>
    <w:p w14:paraId="70626616" w14:textId="5A165709" w:rsidR="00A32BFD" w:rsidRPr="00A32BFD" w:rsidRDefault="00A32BFD" w:rsidP="005F69FF">
      <w:pPr>
        <w:tabs>
          <w:tab w:val="left" w:pos="360"/>
        </w:tabs>
        <w:spacing w:before="120" w:after="120"/>
        <w:ind w:firstLine="720"/>
        <w:rPr>
          <w:lang w:val="en-US"/>
        </w:rPr>
      </w:pPr>
      <w:r w:rsidRPr="00A32BFD">
        <w:rPr>
          <w:lang w:val="en-US"/>
        </w:rPr>
        <w:t>[(a)</w:t>
      </w:r>
      <w:r w:rsidR="00331B52">
        <w:rPr>
          <w:lang w:val="en-US"/>
        </w:rPr>
        <w:tab/>
      </w:r>
      <w:r w:rsidRPr="00A32BFD">
        <w:rPr>
          <w:lang w:val="en-US"/>
        </w:rPr>
        <w:t>Assess, vis-</w:t>
      </w:r>
      <w:r w:rsidR="00125E59">
        <w:rPr>
          <w:lang w:val="en-US"/>
        </w:rPr>
        <w:t>à</w:t>
      </w:r>
      <w:r w:rsidRPr="00A32BFD">
        <w:rPr>
          <w:lang w:val="en-US"/>
        </w:rPr>
        <w:t>-vis the three objectives of the Convention and its Protocols [and making use of tools and approaches to enable a participatory assessment process], based on the results of steps in A1(a) and A1(b) above;</w:t>
      </w:r>
      <w:r w:rsidR="000431A9">
        <w:rPr>
          <w:lang w:val="en-US"/>
        </w:rPr>
        <w:t xml:space="preserve"> </w:t>
      </w:r>
      <w:r w:rsidRPr="00A32BFD">
        <w:rPr>
          <w:lang w:val="en-US"/>
        </w:rPr>
        <w:t>(</w:t>
      </w:r>
      <w:proofErr w:type="spellStart"/>
      <w:r w:rsidRPr="00A32BFD">
        <w:rPr>
          <w:lang w:val="en-US"/>
        </w:rPr>
        <w:t>i</w:t>
      </w:r>
      <w:proofErr w:type="spellEnd"/>
      <w:r w:rsidRPr="00A32BFD">
        <w:rPr>
          <w:lang w:val="en-US"/>
        </w:rPr>
        <w:t xml:space="preserve">) new technological developments and applications of synthetic </w:t>
      </w:r>
      <w:r w:rsidRPr="000431A9">
        <w:rPr>
          <w:lang w:val="en-US"/>
        </w:rPr>
        <w:t>biology</w:t>
      </w:r>
      <w:r w:rsidR="00B74396" w:rsidRPr="000431A9">
        <w:rPr>
          <w:lang w:val="en-US"/>
        </w:rPr>
        <w:t xml:space="preserve">, </w:t>
      </w:r>
      <w:r w:rsidR="00614321" w:rsidRPr="000431A9">
        <w:rPr>
          <w:lang w:val="en-US"/>
        </w:rPr>
        <w:t>and</w:t>
      </w:r>
      <w:r w:rsidR="000431A9" w:rsidRPr="000431A9">
        <w:rPr>
          <w:lang w:val="en-US"/>
        </w:rPr>
        <w:t xml:space="preserve"> </w:t>
      </w:r>
      <w:r w:rsidRPr="000431A9">
        <w:rPr>
          <w:lang w:val="en-US"/>
        </w:rPr>
        <w:t>(ii) state of knowledge on potential impacts on biodiversity and the environment of current and future</w:t>
      </w:r>
      <w:r w:rsidRPr="00A32BFD">
        <w:rPr>
          <w:lang w:val="en-US"/>
        </w:rPr>
        <w:t xml:space="preserve"> synthetic biology applications, taking into account impacts on human, animal and plant health, and cultural and socioeconomic issues</w:t>
      </w:r>
      <w:r w:rsidR="00EB499D">
        <w:rPr>
          <w:lang w:val="en-US"/>
        </w:rPr>
        <w:t>;</w:t>
      </w:r>
      <w:r w:rsidRPr="00A32BFD">
        <w:rPr>
          <w:lang w:val="en-US"/>
        </w:rPr>
        <w:t>]</w:t>
      </w:r>
    </w:p>
    <w:p w14:paraId="55BE7A05" w14:textId="2615CF29" w:rsidR="00A32BFD" w:rsidRPr="00A32BFD" w:rsidRDefault="00A32BFD" w:rsidP="005F69FF">
      <w:pPr>
        <w:pStyle w:val="ListParagraph"/>
        <w:numPr>
          <w:ilvl w:val="0"/>
          <w:numId w:val="32"/>
        </w:numPr>
        <w:tabs>
          <w:tab w:val="left" w:pos="360"/>
        </w:tabs>
        <w:spacing w:before="120" w:after="120"/>
        <w:ind w:left="0" w:firstLine="720"/>
        <w:contextualSpacing w:val="0"/>
      </w:pPr>
      <w:r w:rsidRPr="00A32BFD">
        <w:t xml:space="preserve">[Make use of tools and approaches to enable a participatory assessment process] </w:t>
      </w:r>
      <w:r w:rsidR="00D5094D">
        <w:rPr>
          <w:lang w:val="en-US"/>
        </w:rPr>
        <w:t>t</w:t>
      </w:r>
      <w:r w:rsidRPr="00A32BFD">
        <w:t xml:space="preserve">o review and assess the information gathered through the process for broad and regular horizon scanning, monitoring and assessment and, on this basis, consider technological developments in synthetic biology and their potential positive and negative impacts [and their implications] for the objectives of the </w:t>
      </w:r>
      <w:proofErr w:type="gramStart"/>
      <w:r w:rsidRPr="00A32BFD">
        <w:t>Convention;</w:t>
      </w:r>
      <w:proofErr w:type="gramEnd"/>
    </w:p>
    <w:p w14:paraId="79E10EA4" w14:textId="4C5A9EB9" w:rsidR="00691FD9" w:rsidRPr="00A32BFD" w:rsidRDefault="00A32BFD" w:rsidP="005F69FF">
      <w:pPr>
        <w:tabs>
          <w:tab w:val="left" w:pos="360"/>
        </w:tabs>
        <w:spacing w:before="120" w:after="120"/>
        <w:ind w:firstLine="720"/>
      </w:pPr>
      <w:r w:rsidRPr="00A32BFD">
        <w:t>[(</w:t>
      </w:r>
      <w:r w:rsidR="004D0CE8">
        <w:t>c</w:t>
      </w:r>
      <w:r w:rsidRPr="00A32BFD">
        <w:t>)</w:t>
      </w:r>
      <w:r w:rsidR="00331B52">
        <w:tab/>
      </w:r>
      <w:r w:rsidRPr="00A32BFD">
        <w:t xml:space="preserve">Identify a methodology for the assessment of the compiled information, </w:t>
      </w:r>
      <w:r w:rsidRPr="00A95AB0">
        <w:t xml:space="preserve">based on </w:t>
      </w:r>
      <w:r w:rsidR="00097C82" w:rsidRPr="00A95AB0">
        <w:t>[</w:t>
      </w:r>
      <w:r w:rsidRPr="00A95AB0">
        <w:t>scientific evidence</w:t>
      </w:r>
      <w:r w:rsidR="00097C82" w:rsidRPr="00A95AB0">
        <w:t>]</w:t>
      </w:r>
      <w:r w:rsidRPr="00A95AB0">
        <w:t xml:space="preserve"> [best scientific knowledge and other knowledge system], considering the availability and accessibility of tools and expertise</w:t>
      </w:r>
      <w:r w:rsidR="00EB499D">
        <w:t>;</w:t>
      </w:r>
      <w:r w:rsidRPr="00A95AB0">
        <w:t>]</w:t>
      </w:r>
    </w:p>
    <w:p w14:paraId="56E6ACD1" w14:textId="47769884" w:rsidR="00691FD9" w:rsidRPr="00A32BFD" w:rsidRDefault="004D0CE8" w:rsidP="005F69FF">
      <w:pPr>
        <w:tabs>
          <w:tab w:val="left" w:pos="360"/>
        </w:tabs>
        <w:spacing w:before="120" w:after="120"/>
        <w:ind w:firstLine="720"/>
      </w:pPr>
      <w:r>
        <w:t>(d)</w:t>
      </w:r>
      <w:r w:rsidR="00331B52">
        <w:tab/>
      </w:r>
      <w:r w:rsidR="00A32BFD" w:rsidRPr="00A32BFD">
        <w:t>[Identify trends and issues, [including categories of synthetic biology that may need to be [prioritized[[identified] or] that may need to continue to be considered in [subsequent cycles,] as well as additional issues that may be regarded as priorities [vis-à-vis the three objectives of the Convention] [for the next intersessional period;]]</w:t>
      </w:r>
    </w:p>
    <w:p w14:paraId="64D07A73" w14:textId="000E8951" w:rsidR="00691FD9" w:rsidRPr="00A32BFD" w:rsidRDefault="00A32BFD" w:rsidP="005F69FF">
      <w:pPr>
        <w:tabs>
          <w:tab w:val="left" w:pos="360"/>
        </w:tabs>
        <w:spacing w:before="120" w:after="120"/>
        <w:ind w:firstLine="720"/>
      </w:pPr>
      <w:r w:rsidRPr="00A32BFD">
        <w:t>[(</w:t>
      </w:r>
      <w:r w:rsidR="00B751F9">
        <w:t>e</w:t>
      </w:r>
      <w:r w:rsidRPr="00A32BFD">
        <w:t>)</w:t>
      </w:r>
      <w:r w:rsidR="00331B52">
        <w:tab/>
      </w:r>
      <w:r w:rsidRPr="00A32BFD">
        <w:t>Identify capacity</w:t>
      </w:r>
      <w:r w:rsidR="00331B52">
        <w:t>-</w:t>
      </w:r>
      <w:r w:rsidRPr="00A32BFD">
        <w:t xml:space="preserve">building, technology transfer and knowledge sharing needs based on priorities determined by Parties on issues related to synthetic biology and in </w:t>
      </w:r>
      <w:r w:rsidR="00DE735C">
        <w:t xml:space="preserve">the </w:t>
      </w:r>
      <w:r w:rsidRPr="00A32BFD">
        <w:t>light of the outcomes of the horizon scanning process;]</w:t>
      </w:r>
    </w:p>
    <w:p w14:paraId="089514AA" w14:textId="21BE30A0" w:rsidR="00691FD9" w:rsidRPr="005F69FF" w:rsidRDefault="00A32BFD" w:rsidP="005F69FF">
      <w:pPr>
        <w:tabs>
          <w:tab w:val="left" w:pos="360"/>
        </w:tabs>
        <w:spacing w:before="120" w:after="120"/>
        <w:ind w:firstLine="720"/>
      </w:pPr>
      <w:r w:rsidRPr="00A32BFD">
        <w:lastRenderedPageBreak/>
        <w:t>[(</w:t>
      </w:r>
      <w:r w:rsidR="00B751F9">
        <w:t>f</w:t>
      </w:r>
      <w:r w:rsidRPr="00A32BFD">
        <w:t>)</w:t>
      </w:r>
      <w:r w:rsidR="00331B52">
        <w:tab/>
      </w:r>
      <w:r w:rsidRPr="00A32BFD">
        <w:t xml:space="preserve">Evaluate the availability of tools to detect, identify and monitor the [organisms, </w:t>
      </w:r>
      <w:proofErr w:type="gramStart"/>
      <w:r w:rsidRPr="00A32BFD">
        <w:t>components</w:t>
      </w:r>
      <w:proofErr w:type="gramEnd"/>
      <w:r w:rsidRPr="00A32BFD">
        <w:t xml:space="preserve"> and products]</w:t>
      </w:r>
      <w:r w:rsidR="00115BB3" w:rsidRPr="00115BB3">
        <w:t xml:space="preserve"> </w:t>
      </w:r>
      <w:r w:rsidRPr="00A32BFD">
        <w:t>[potential positive and negative impacts] of synthetic biology;]</w:t>
      </w:r>
    </w:p>
    <w:p w14:paraId="29B11A3F" w14:textId="185C3A14" w:rsidR="00A32BFD" w:rsidRPr="00A32BFD" w:rsidRDefault="00A32BFD" w:rsidP="005F69FF">
      <w:pPr>
        <w:pStyle w:val="ListParagraph"/>
        <w:numPr>
          <w:ilvl w:val="0"/>
          <w:numId w:val="33"/>
        </w:numPr>
        <w:tabs>
          <w:tab w:val="left" w:pos="360"/>
        </w:tabs>
        <w:spacing w:before="120" w:after="120"/>
        <w:ind w:left="0" w:firstLine="720"/>
        <w:contextualSpacing w:val="0"/>
      </w:pPr>
      <w:r w:rsidRPr="00A32BFD">
        <w:t xml:space="preserve">Prepare a report on the outcomes of its assessment to be </w:t>
      </w:r>
      <w:r w:rsidR="00210A8B">
        <w:t>submitted</w:t>
      </w:r>
      <w:r w:rsidR="00210A8B" w:rsidRPr="00A32BFD">
        <w:t xml:space="preserve"> </w:t>
      </w:r>
      <w:r w:rsidRPr="00A32BFD">
        <w:t xml:space="preserve">to the Subsidiary Body on Scientific, Technical and Technological </w:t>
      </w:r>
      <w:proofErr w:type="gramStart"/>
      <w:r w:rsidRPr="00A32BFD">
        <w:t>Advice;</w:t>
      </w:r>
      <w:proofErr w:type="gramEnd"/>
    </w:p>
    <w:p w14:paraId="21B6D1AE" w14:textId="406DAB3D" w:rsidR="00A32BFD" w:rsidRPr="00A32BFD" w:rsidRDefault="00A32BFD" w:rsidP="005F69FF">
      <w:pPr>
        <w:pStyle w:val="ListParagraph"/>
        <w:numPr>
          <w:ilvl w:val="0"/>
          <w:numId w:val="33"/>
        </w:numPr>
        <w:tabs>
          <w:tab w:val="left" w:pos="360"/>
        </w:tabs>
        <w:spacing w:before="120" w:after="120"/>
        <w:ind w:left="0" w:firstLine="720"/>
        <w:contextualSpacing w:val="0"/>
      </w:pPr>
      <w:r w:rsidRPr="00A32BFD">
        <w:t>Make recommendations to the Subsidiary Body on Scientific, Technical and Technological Advice on specific issues that may require further consideration by the Conference of the Parties and/or the Parties to the Cartagena Protocol and the Parties to the Nagoya Protocol</w:t>
      </w:r>
      <w:r w:rsidR="00D11CEE">
        <w:t>.</w:t>
      </w:r>
    </w:p>
    <w:p w14:paraId="7D96B22F" w14:textId="5A711FA4" w:rsidR="00A32BFD" w:rsidRPr="00A32BFD" w:rsidRDefault="00A32BFD" w:rsidP="00A32BFD">
      <w:pPr>
        <w:tabs>
          <w:tab w:val="left" w:pos="360"/>
        </w:tabs>
        <w:rPr>
          <w:lang w:val="en-US"/>
        </w:rPr>
      </w:pPr>
      <w:r w:rsidRPr="00A32BFD">
        <w:rPr>
          <w:lang w:val="en-US"/>
        </w:rPr>
        <w:t>1</w:t>
      </w:r>
      <w:r w:rsidR="00331B52">
        <w:rPr>
          <w:lang w:val="en-US"/>
        </w:rPr>
        <w:t xml:space="preserve"> </w:t>
      </w:r>
      <w:r w:rsidR="00115BB3" w:rsidRPr="005F69FF">
        <w:rPr>
          <w:i/>
          <w:iCs/>
          <w:lang w:val="en-US"/>
        </w:rPr>
        <w:t>alt</w:t>
      </w:r>
      <w:r w:rsidRPr="00A32BFD">
        <w:rPr>
          <w:lang w:val="en-US"/>
        </w:rPr>
        <w:t>.</w:t>
      </w:r>
      <w:r w:rsidR="00E30EE1">
        <w:rPr>
          <w:lang w:val="en-US"/>
        </w:rPr>
        <w:tab/>
      </w:r>
      <w:r w:rsidRPr="00A32BFD">
        <w:rPr>
          <w:lang w:val="en-US"/>
        </w:rPr>
        <w:t xml:space="preserve">[The </w:t>
      </w:r>
      <w:r w:rsidRPr="00A32BFD">
        <w:t>Subsidiary Body on Scientific, Technical and Technological Advice</w:t>
      </w:r>
      <w:r w:rsidRPr="00A32BFD">
        <w:rPr>
          <w:lang w:val="en-US"/>
        </w:rPr>
        <w:t xml:space="preserve"> shall:</w:t>
      </w:r>
    </w:p>
    <w:p w14:paraId="193EBB33" w14:textId="420DBD87" w:rsidR="00A32BFD" w:rsidRPr="00A32BFD" w:rsidRDefault="00E30EE1" w:rsidP="005F69FF">
      <w:pPr>
        <w:spacing w:before="120" w:after="120"/>
        <w:ind w:firstLine="720"/>
        <w:rPr>
          <w:lang w:val="en-US"/>
        </w:rPr>
      </w:pPr>
      <w:r>
        <w:rPr>
          <w:lang w:val="en-US"/>
        </w:rPr>
        <w:t>(</w:t>
      </w:r>
      <w:r w:rsidR="00A32BFD" w:rsidRPr="00A32BFD">
        <w:rPr>
          <w:lang w:val="en-US"/>
        </w:rPr>
        <w:t>a)</w:t>
      </w:r>
      <w:r>
        <w:rPr>
          <w:lang w:val="en-US"/>
        </w:rPr>
        <w:tab/>
        <w:t>R</w:t>
      </w:r>
      <w:r w:rsidR="00A32BFD" w:rsidRPr="00A32BFD">
        <w:rPr>
          <w:lang w:val="en-US"/>
        </w:rPr>
        <w:t>eview and assess the info</w:t>
      </w:r>
      <w:r w:rsidR="006F42FC">
        <w:rPr>
          <w:lang w:val="en-US"/>
        </w:rPr>
        <w:t>rmation</w:t>
      </w:r>
      <w:r w:rsidR="00A32BFD" w:rsidRPr="00A32BFD">
        <w:rPr>
          <w:lang w:val="en-US"/>
        </w:rPr>
        <w:t xml:space="preserve"> gathered through the process and, on this basis, consider technological developments in synthetic biology and the potential negative and positive impacts </w:t>
      </w:r>
      <w:r w:rsidR="00B82145" w:rsidRPr="00A32BFD">
        <w:t xml:space="preserve">vis-à-vis </w:t>
      </w:r>
      <w:r w:rsidR="00A32BFD" w:rsidRPr="00A32BFD">
        <w:rPr>
          <w:lang w:val="en-US"/>
        </w:rPr>
        <w:t xml:space="preserve">the objectives of the </w:t>
      </w:r>
      <w:proofErr w:type="gramStart"/>
      <w:r w:rsidR="00D11CEE">
        <w:rPr>
          <w:lang w:val="en-US"/>
        </w:rPr>
        <w:t>C</w:t>
      </w:r>
      <w:r w:rsidR="00A32BFD" w:rsidRPr="00A32BFD">
        <w:rPr>
          <w:lang w:val="en-US"/>
        </w:rPr>
        <w:t>onvention</w:t>
      </w:r>
      <w:r w:rsidR="00EB499D">
        <w:rPr>
          <w:lang w:val="en-US"/>
        </w:rPr>
        <w:t>;</w:t>
      </w:r>
      <w:proofErr w:type="gramEnd"/>
    </w:p>
    <w:p w14:paraId="16A04C67" w14:textId="35696D0A" w:rsidR="00A32BFD" w:rsidRPr="00A32BFD" w:rsidRDefault="00E30EE1" w:rsidP="005F69FF">
      <w:pPr>
        <w:spacing w:before="120" w:after="120"/>
        <w:ind w:firstLine="720"/>
        <w:rPr>
          <w:lang w:val="en-US"/>
        </w:rPr>
      </w:pPr>
      <w:r>
        <w:rPr>
          <w:lang w:val="en-US"/>
        </w:rPr>
        <w:t>(</w:t>
      </w:r>
      <w:r w:rsidR="00A32BFD" w:rsidRPr="00A32BFD">
        <w:rPr>
          <w:lang w:val="en-US"/>
        </w:rPr>
        <w:t>b)</w:t>
      </w:r>
      <w:r>
        <w:rPr>
          <w:lang w:val="en-US"/>
        </w:rPr>
        <w:tab/>
        <w:t>I</w:t>
      </w:r>
      <w:r w:rsidR="00A32BFD" w:rsidRPr="00A32BFD">
        <w:rPr>
          <w:lang w:val="en-US"/>
        </w:rPr>
        <w:t xml:space="preserve">dentify issues that may need to continue to be considered, as well as additional issues that may be considered priorities in the next intersessional </w:t>
      </w:r>
      <w:proofErr w:type="gramStart"/>
      <w:r w:rsidR="00A32BFD" w:rsidRPr="00A32BFD">
        <w:rPr>
          <w:lang w:val="en-US"/>
        </w:rPr>
        <w:t>period</w:t>
      </w:r>
      <w:r w:rsidR="00EB499D">
        <w:rPr>
          <w:lang w:val="en-US"/>
        </w:rPr>
        <w:t>;</w:t>
      </w:r>
      <w:proofErr w:type="gramEnd"/>
    </w:p>
    <w:p w14:paraId="7E10F537" w14:textId="7421AE10" w:rsidR="00A32BFD" w:rsidRPr="00A32BFD" w:rsidRDefault="00E30EE1" w:rsidP="005F69FF">
      <w:pPr>
        <w:spacing w:before="120" w:after="120"/>
        <w:ind w:firstLine="720"/>
        <w:rPr>
          <w:lang w:val="en-US"/>
        </w:rPr>
      </w:pPr>
      <w:r>
        <w:rPr>
          <w:lang w:val="en-US"/>
        </w:rPr>
        <w:t>(</w:t>
      </w:r>
      <w:r w:rsidR="00A32BFD" w:rsidRPr="00A32BFD">
        <w:rPr>
          <w:lang w:val="en-US"/>
        </w:rPr>
        <w:t>c)</w:t>
      </w:r>
      <w:r>
        <w:rPr>
          <w:lang w:val="en-US"/>
        </w:rPr>
        <w:tab/>
        <w:t>P</w:t>
      </w:r>
      <w:r w:rsidR="00A32BFD" w:rsidRPr="00A32BFD">
        <w:rPr>
          <w:lang w:val="en-US"/>
        </w:rPr>
        <w:t>repare conclusions and recommendations on technological development in synthetic biology and their potential positive and negative impacts for the objectives of the convention]</w:t>
      </w:r>
      <w:r w:rsidR="00D11CEE">
        <w:rPr>
          <w:lang w:val="en-US"/>
        </w:rPr>
        <w:t>.</w:t>
      </w:r>
    </w:p>
    <w:p w14:paraId="64533E44" w14:textId="13A05A95" w:rsidR="00A32BFD" w:rsidRPr="00A32BFD" w:rsidRDefault="00A32BFD" w:rsidP="005F69FF">
      <w:pPr>
        <w:numPr>
          <w:ilvl w:val="0"/>
          <w:numId w:val="30"/>
        </w:numPr>
        <w:spacing w:before="120" w:after="120"/>
        <w:ind w:left="0" w:firstLine="0"/>
      </w:pPr>
      <w:r w:rsidRPr="00A32BFD">
        <w:t xml:space="preserve">The multidisciplinary Ad Hoc Technical Expert Group on Synthetic Biology will be constituted for an initial duration of two intersessional periods and according to section H of the consolidated modus operandi of </w:t>
      </w:r>
      <w:r w:rsidR="00EB499D">
        <w:t xml:space="preserve">the </w:t>
      </w:r>
      <w:r w:rsidRPr="00A32BFD">
        <w:t>Subsidiary Body on Scientific, Technical and Technological Advice, including</w:t>
      </w:r>
      <w:r w:rsidR="00791E13">
        <w:t>,</w:t>
      </w:r>
      <w:r w:rsidRPr="00A32BFD">
        <w:t xml:space="preserve"> whenever possible, expertise from a broad range of disciplines, as well as interdisciplinary and intercultural expertise, indigenous </w:t>
      </w:r>
      <w:proofErr w:type="gramStart"/>
      <w:r w:rsidRPr="00A32BFD">
        <w:t>peoples</w:t>
      </w:r>
      <w:proofErr w:type="gramEnd"/>
      <w:r w:rsidRPr="00A32BFD">
        <w:t xml:space="preserve"> and local communities. The continuing need for the Group will be assessed in </w:t>
      </w:r>
      <w:r w:rsidR="003B3600">
        <w:t xml:space="preserve">the </w:t>
      </w:r>
      <w:r w:rsidRPr="00A32BFD">
        <w:t>light of the overall assessment of the effectiveness of the horizon scanning process</w:t>
      </w:r>
      <w:r w:rsidR="00EB499D">
        <w:t>.</w:t>
      </w:r>
    </w:p>
    <w:p w14:paraId="7ECC9F96" w14:textId="1F25B41B" w:rsidR="00A32BFD" w:rsidRPr="00A32BFD" w:rsidRDefault="00A32BFD" w:rsidP="005F69FF">
      <w:pPr>
        <w:numPr>
          <w:ilvl w:val="0"/>
          <w:numId w:val="30"/>
        </w:numPr>
        <w:spacing w:before="120" w:after="120"/>
        <w:ind w:left="0" w:firstLine="0"/>
        <w:rPr>
          <w:bCs/>
          <w:iCs/>
        </w:rPr>
      </w:pPr>
      <w:r w:rsidRPr="00A32BFD">
        <w:t>The procedure for avoiding or managing conflicts of interest in expert groups set out in the annex to decision 14/33 shall apply to the Multidisciplinary Technical Expert Group.</w:t>
      </w:r>
    </w:p>
    <w:p w14:paraId="4BF7FB66" w14:textId="551F4E09" w:rsidR="00A32BFD" w:rsidRPr="003074EB" w:rsidRDefault="00A32BFD" w:rsidP="005F69FF">
      <w:pPr>
        <w:numPr>
          <w:ilvl w:val="0"/>
          <w:numId w:val="30"/>
        </w:numPr>
        <w:spacing w:before="120" w:after="120"/>
        <w:ind w:left="0" w:firstLine="0"/>
        <w:rPr>
          <w:bCs/>
          <w:iCs/>
        </w:rPr>
      </w:pPr>
      <w:r w:rsidRPr="00A32BFD">
        <w:rPr>
          <w:bCs/>
        </w:rPr>
        <w:t>The multidisciplinary Ad Hoc Technical Expert Group on Synthetic Biology will work through a combination of face</w:t>
      </w:r>
      <w:r w:rsidR="00D622EB">
        <w:rPr>
          <w:bCs/>
        </w:rPr>
        <w:t>-</w:t>
      </w:r>
      <w:r w:rsidRPr="00A32BFD">
        <w:rPr>
          <w:bCs/>
        </w:rPr>
        <w:t>to</w:t>
      </w:r>
      <w:r w:rsidR="00D622EB">
        <w:rPr>
          <w:bCs/>
        </w:rPr>
        <w:t>-</w:t>
      </w:r>
      <w:r w:rsidRPr="00A32BFD">
        <w:rPr>
          <w:bCs/>
        </w:rPr>
        <w:t>face meetings, held physically and/or online, supported, as needed by online discussions.</w:t>
      </w:r>
      <w:r w:rsidR="00586A21">
        <w:rPr>
          <w:bCs/>
        </w:rPr>
        <w:t>]</w:t>
      </w:r>
    </w:p>
    <w:p w14:paraId="03745BCA" w14:textId="2D018DFB" w:rsidR="00A32BFD" w:rsidRPr="00A32BFD" w:rsidRDefault="00F16BD6" w:rsidP="005F69FF">
      <w:pPr>
        <w:spacing w:before="120" w:after="120"/>
        <w:ind w:left="992" w:hanging="992"/>
        <w:rPr>
          <w:b/>
          <w:bCs/>
        </w:rPr>
      </w:pPr>
      <w:r>
        <w:rPr>
          <w:b/>
          <w:bCs/>
        </w:rPr>
        <w:t>[</w:t>
      </w:r>
      <w:r w:rsidR="00A32BFD" w:rsidRPr="00A32BFD">
        <w:rPr>
          <w:b/>
          <w:bCs/>
        </w:rPr>
        <w:t>Table 1.</w:t>
      </w:r>
      <w:r w:rsidR="00B865AD">
        <w:rPr>
          <w:b/>
          <w:bCs/>
        </w:rPr>
        <w:tab/>
      </w:r>
      <w:r w:rsidR="00A32BFD" w:rsidRPr="00A32BFD">
        <w:rPr>
          <w:b/>
          <w:bCs/>
        </w:rPr>
        <w:t>Process for broad and regular horizon scanning, monitoring and assessment of the most recent technological developments in synthetic biology</w:t>
      </w:r>
    </w:p>
    <w:tbl>
      <w:tblPr>
        <w:tblStyle w:val="TableGrid"/>
        <w:tblW w:w="9639" w:type="dxa"/>
        <w:jc w:val="center"/>
        <w:tblLook w:val="04A0" w:firstRow="1" w:lastRow="0" w:firstColumn="1" w:lastColumn="0" w:noHBand="0" w:noVBand="1"/>
      </w:tblPr>
      <w:tblGrid>
        <w:gridCol w:w="1269"/>
        <w:gridCol w:w="1811"/>
        <w:gridCol w:w="2518"/>
        <w:gridCol w:w="4041"/>
      </w:tblGrid>
      <w:tr w:rsidR="00A32BFD" w:rsidRPr="00A32BFD" w14:paraId="514D5A5D" w14:textId="77777777" w:rsidTr="007E7C90">
        <w:trPr>
          <w:tblHeader/>
          <w:jc w:val="center"/>
        </w:trPr>
        <w:tc>
          <w:tcPr>
            <w:tcW w:w="3256" w:type="dxa"/>
            <w:gridSpan w:val="2"/>
          </w:tcPr>
          <w:p w14:paraId="21F1FECB" w14:textId="77777777" w:rsidR="00A32BFD" w:rsidRPr="00A32BFD" w:rsidRDefault="00A32BFD" w:rsidP="005F69FF">
            <w:pPr>
              <w:tabs>
                <w:tab w:val="left" w:pos="360"/>
              </w:tabs>
              <w:spacing w:before="60" w:after="60"/>
              <w:jc w:val="center"/>
              <w:rPr>
                <w:b/>
                <w:bCs/>
              </w:rPr>
            </w:pPr>
            <w:r w:rsidRPr="00A32BFD">
              <w:rPr>
                <w:b/>
                <w:bCs/>
              </w:rPr>
              <w:t>Process and steps</w:t>
            </w:r>
          </w:p>
        </w:tc>
        <w:tc>
          <w:tcPr>
            <w:tcW w:w="2693" w:type="dxa"/>
          </w:tcPr>
          <w:p w14:paraId="5BC8843E" w14:textId="77777777" w:rsidR="00A32BFD" w:rsidRPr="00A32BFD" w:rsidRDefault="00A32BFD" w:rsidP="005F69FF">
            <w:pPr>
              <w:tabs>
                <w:tab w:val="left" w:pos="360"/>
              </w:tabs>
              <w:spacing w:before="60" w:after="60"/>
              <w:jc w:val="center"/>
              <w:rPr>
                <w:b/>
                <w:bCs/>
              </w:rPr>
            </w:pPr>
            <w:r w:rsidRPr="00A32BFD">
              <w:rPr>
                <w:b/>
                <w:bCs/>
              </w:rPr>
              <w:t>Coordinating actors</w:t>
            </w:r>
          </w:p>
        </w:tc>
        <w:tc>
          <w:tcPr>
            <w:tcW w:w="4961" w:type="dxa"/>
          </w:tcPr>
          <w:p w14:paraId="368617D7" w14:textId="6ABF3CF9" w:rsidR="00A32BFD" w:rsidRPr="00A32BFD" w:rsidRDefault="00A32BFD" w:rsidP="005F69FF">
            <w:pPr>
              <w:spacing w:before="60" w:after="60"/>
              <w:jc w:val="center"/>
              <w:rPr>
                <w:b/>
                <w:bCs/>
              </w:rPr>
            </w:pPr>
            <w:r w:rsidRPr="00A32BFD">
              <w:rPr>
                <w:b/>
                <w:bCs/>
              </w:rPr>
              <w:t>Other actors and considerations</w:t>
            </w:r>
          </w:p>
        </w:tc>
      </w:tr>
      <w:tr w:rsidR="00A32BFD" w:rsidRPr="00A32BFD" w14:paraId="7B3E530D" w14:textId="77777777" w:rsidTr="007E7C90">
        <w:trPr>
          <w:jc w:val="center"/>
        </w:trPr>
        <w:tc>
          <w:tcPr>
            <w:tcW w:w="1269" w:type="dxa"/>
            <w:vMerge w:val="restart"/>
          </w:tcPr>
          <w:p w14:paraId="1F9071A9" w14:textId="77777777" w:rsidR="00A32BFD" w:rsidRPr="00A32BFD" w:rsidRDefault="00A32BFD" w:rsidP="005F69FF">
            <w:pPr>
              <w:tabs>
                <w:tab w:val="left" w:pos="360"/>
              </w:tabs>
              <w:spacing w:before="60" w:after="60"/>
              <w:jc w:val="left"/>
              <w:rPr>
                <w:b/>
                <w:bCs/>
              </w:rPr>
            </w:pPr>
            <w:r w:rsidRPr="00A32BFD">
              <w:rPr>
                <w:b/>
                <w:bCs/>
              </w:rPr>
              <w:t>Horizon scanning, monitoring and assessment process</w:t>
            </w:r>
          </w:p>
        </w:tc>
        <w:tc>
          <w:tcPr>
            <w:tcW w:w="1987" w:type="dxa"/>
          </w:tcPr>
          <w:p w14:paraId="03652C00" w14:textId="77777777" w:rsidR="00A32BFD" w:rsidRPr="00A32BFD" w:rsidRDefault="00A32BFD" w:rsidP="005F69FF">
            <w:pPr>
              <w:tabs>
                <w:tab w:val="left" w:pos="360"/>
              </w:tabs>
              <w:spacing w:before="60" w:after="60"/>
              <w:jc w:val="left"/>
              <w:rPr>
                <w:b/>
                <w:bCs/>
              </w:rPr>
            </w:pPr>
            <w:r w:rsidRPr="00A32BFD">
              <w:rPr>
                <w:b/>
                <w:bCs/>
                <w:iCs/>
              </w:rPr>
              <w:t>(a) Information gathering</w:t>
            </w:r>
          </w:p>
        </w:tc>
        <w:tc>
          <w:tcPr>
            <w:tcW w:w="2693" w:type="dxa"/>
          </w:tcPr>
          <w:p w14:paraId="5B55BA0A" w14:textId="77777777" w:rsidR="00A32BFD" w:rsidRPr="00A32BFD" w:rsidRDefault="00A32BFD" w:rsidP="005F69FF">
            <w:pPr>
              <w:numPr>
                <w:ilvl w:val="0"/>
                <w:numId w:val="25"/>
              </w:numPr>
              <w:tabs>
                <w:tab w:val="left" w:pos="301"/>
              </w:tabs>
              <w:spacing w:before="60" w:after="60"/>
              <w:ind w:left="301" w:hanging="284"/>
              <w:jc w:val="left"/>
            </w:pPr>
            <w:r w:rsidRPr="00A32BFD">
              <w:rPr>
                <w:iCs/>
              </w:rPr>
              <w:t>Secretariat, with the support of consultants as necessary</w:t>
            </w:r>
          </w:p>
        </w:tc>
        <w:tc>
          <w:tcPr>
            <w:tcW w:w="4961" w:type="dxa"/>
          </w:tcPr>
          <w:p w14:paraId="5976B83F" w14:textId="2FB0A070" w:rsidR="00A32BFD" w:rsidRPr="00A32BFD" w:rsidRDefault="00A32BFD" w:rsidP="005F69FF">
            <w:pPr>
              <w:numPr>
                <w:ilvl w:val="0"/>
                <w:numId w:val="25"/>
              </w:numPr>
              <w:tabs>
                <w:tab w:val="left" w:pos="301"/>
              </w:tabs>
              <w:spacing w:before="60" w:after="60"/>
              <w:ind w:left="301" w:hanging="283"/>
              <w:jc w:val="left"/>
              <w:rPr>
                <w:iCs/>
              </w:rPr>
            </w:pPr>
            <w:r w:rsidRPr="00A32BFD">
              <w:rPr>
                <w:iCs/>
              </w:rPr>
              <w:t>Possible mechanisms include submissions of information through notifications; outreach to relevant institutions and intergovernmental organizations; online forums; collaborative activities with regional and national assessment platforms; and other existing tools, such as national reports, and the clearing-house mechanism.</w:t>
            </w:r>
          </w:p>
          <w:p w14:paraId="3A872593" w14:textId="2607C2C1" w:rsidR="00A32BFD" w:rsidRPr="00A32BFD" w:rsidRDefault="00A32BFD" w:rsidP="005F69FF">
            <w:pPr>
              <w:numPr>
                <w:ilvl w:val="0"/>
                <w:numId w:val="25"/>
              </w:numPr>
              <w:tabs>
                <w:tab w:val="left" w:pos="301"/>
              </w:tabs>
              <w:spacing w:before="60" w:after="60"/>
              <w:ind w:left="301" w:hanging="283"/>
              <w:jc w:val="left"/>
              <w:rPr>
                <w:iCs/>
              </w:rPr>
            </w:pPr>
            <w:r w:rsidRPr="00A32BFD">
              <w:rPr>
                <w:iCs/>
              </w:rPr>
              <w:t>Seek inputs from a diverse range of actors, including other organi</w:t>
            </w:r>
            <w:r w:rsidR="009F0B65">
              <w:rPr>
                <w:iCs/>
              </w:rPr>
              <w:t>z</w:t>
            </w:r>
            <w:r w:rsidRPr="00A32BFD">
              <w:rPr>
                <w:iCs/>
              </w:rPr>
              <w:t xml:space="preserve">ations working on synthetic biology, facilitate engagement of indigenous peoples and local communities, among others, and build on the work done by other </w:t>
            </w:r>
            <w:r w:rsidRPr="00A32BFD">
              <w:rPr>
                <w:iCs/>
              </w:rPr>
              <w:lastRenderedPageBreak/>
              <w:t>relevant horizon scanning or technology assessment processes.</w:t>
            </w:r>
          </w:p>
          <w:p w14:paraId="6DB95D54" w14:textId="77777777" w:rsidR="00A32BFD" w:rsidRPr="00A32BFD" w:rsidRDefault="00A32BFD" w:rsidP="005F69FF">
            <w:pPr>
              <w:numPr>
                <w:ilvl w:val="0"/>
                <w:numId w:val="25"/>
              </w:numPr>
              <w:tabs>
                <w:tab w:val="left" w:pos="301"/>
              </w:tabs>
              <w:spacing w:before="60" w:after="60"/>
              <w:ind w:left="301" w:hanging="283"/>
              <w:jc w:val="left"/>
              <w:rPr>
                <w:iCs/>
              </w:rPr>
            </w:pPr>
            <w:r w:rsidRPr="00A32BFD">
              <w:rPr>
                <w:iCs/>
              </w:rPr>
              <w:t>Some issues identified during one cycle may need to continue to be considered in subsequent cycles, with consistency in the way the process is carried out with a view to obtaining results that could be comparable over time.</w:t>
            </w:r>
          </w:p>
        </w:tc>
      </w:tr>
      <w:tr w:rsidR="00A32BFD" w:rsidRPr="00A32BFD" w14:paraId="1402644C" w14:textId="77777777" w:rsidTr="007E7C90">
        <w:trPr>
          <w:jc w:val="center"/>
        </w:trPr>
        <w:tc>
          <w:tcPr>
            <w:tcW w:w="1269" w:type="dxa"/>
            <w:vMerge/>
          </w:tcPr>
          <w:p w14:paraId="21051D86" w14:textId="77777777" w:rsidR="00A32BFD" w:rsidRPr="00A32BFD" w:rsidRDefault="00A32BFD" w:rsidP="00A32BFD">
            <w:pPr>
              <w:tabs>
                <w:tab w:val="left" w:pos="360"/>
              </w:tabs>
            </w:pPr>
          </w:p>
        </w:tc>
        <w:tc>
          <w:tcPr>
            <w:tcW w:w="1987" w:type="dxa"/>
          </w:tcPr>
          <w:p w14:paraId="5C4A64A3" w14:textId="77777777" w:rsidR="00A32BFD" w:rsidRPr="00A32BFD" w:rsidRDefault="00A32BFD" w:rsidP="005F69FF">
            <w:pPr>
              <w:tabs>
                <w:tab w:val="left" w:pos="360"/>
              </w:tabs>
              <w:spacing w:before="60" w:after="60"/>
              <w:jc w:val="left"/>
              <w:rPr>
                <w:b/>
                <w:bCs/>
              </w:rPr>
            </w:pPr>
            <w:r w:rsidRPr="00A32BFD">
              <w:rPr>
                <w:b/>
                <w:bCs/>
                <w:iCs/>
              </w:rPr>
              <w:t xml:space="preserve">(b) Compilation, </w:t>
            </w:r>
            <w:proofErr w:type="gramStart"/>
            <w:r w:rsidRPr="00A32BFD">
              <w:rPr>
                <w:b/>
                <w:bCs/>
                <w:iCs/>
              </w:rPr>
              <w:t>organization</w:t>
            </w:r>
            <w:proofErr w:type="gramEnd"/>
            <w:r w:rsidRPr="00A32BFD">
              <w:rPr>
                <w:b/>
                <w:bCs/>
                <w:iCs/>
              </w:rPr>
              <w:t xml:space="preserve"> and synthesis of information</w:t>
            </w:r>
          </w:p>
        </w:tc>
        <w:tc>
          <w:tcPr>
            <w:tcW w:w="2693" w:type="dxa"/>
          </w:tcPr>
          <w:p w14:paraId="2D039B94" w14:textId="77777777" w:rsidR="00A32BFD" w:rsidRPr="00A32BFD" w:rsidRDefault="00A32BFD" w:rsidP="005F69FF">
            <w:pPr>
              <w:numPr>
                <w:ilvl w:val="0"/>
                <w:numId w:val="25"/>
              </w:numPr>
              <w:spacing w:before="60" w:after="60"/>
              <w:ind w:left="301" w:hanging="283"/>
              <w:jc w:val="left"/>
            </w:pPr>
            <w:r w:rsidRPr="00A32BFD">
              <w:rPr>
                <w:iCs/>
              </w:rPr>
              <w:t>Secretariat, with the support of consultants as necessary</w:t>
            </w:r>
          </w:p>
        </w:tc>
        <w:tc>
          <w:tcPr>
            <w:tcW w:w="4961" w:type="dxa"/>
          </w:tcPr>
          <w:p w14:paraId="7E7458D9" w14:textId="675A4CA5" w:rsidR="00A32BFD" w:rsidRPr="00A32BFD" w:rsidRDefault="00A32BFD" w:rsidP="005F69FF">
            <w:pPr>
              <w:numPr>
                <w:ilvl w:val="0"/>
                <w:numId w:val="25"/>
              </w:numPr>
              <w:tabs>
                <w:tab w:val="left" w:pos="301"/>
              </w:tabs>
              <w:spacing w:before="60" w:after="60"/>
              <w:ind w:left="301" w:hanging="283"/>
              <w:jc w:val="left"/>
              <w:rPr>
                <w:iCs/>
              </w:rPr>
            </w:pPr>
            <w:r w:rsidRPr="00A32BFD">
              <w:rPr>
                <w:iCs/>
              </w:rPr>
              <w:t>Use digital tools for dissemination of information and feedback</w:t>
            </w:r>
            <w:r w:rsidR="001C77F4">
              <w:rPr>
                <w:iCs/>
              </w:rPr>
              <w:t>,</w:t>
            </w:r>
            <w:r w:rsidRPr="00A32BFD">
              <w:rPr>
                <w:iCs/>
              </w:rPr>
              <w:t xml:space="preserve"> </w:t>
            </w:r>
            <w:r w:rsidRPr="005F69FF">
              <w:rPr>
                <w:iCs/>
              </w:rPr>
              <w:t>inter alia</w:t>
            </w:r>
            <w:r w:rsidR="001C77F4">
              <w:rPr>
                <w:iCs/>
              </w:rPr>
              <w:t>,</w:t>
            </w:r>
            <w:r w:rsidRPr="00A32BFD">
              <w:rPr>
                <w:iCs/>
              </w:rPr>
              <w:t xml:space="preserve"> by webinars, directed to Parties, and other stakeholders.</w:t>
            </w:r>
          </w:p>
          <w:p w14:paraId="5081861A" w14:textId="77777777" w:rsidR="00A32BFD" w:rsidRPr="00A32BFD" w:rsidRDefault="00A32BFD" w:rsidP="005F69FF">
            <w:pPr>
              <w:numPr>
                <w:ilvl w:val="0"/>
                <w:numId w:val="25"/>
              </w:numPr>
              <w:tabs>
                <w:tab w:val="left" w:pos="301"/>
              </w:tabs>
              <w:spacing w:before="60" w:after="60"/>
              <w:ind w:left="301" w:hanging="283"/>
              <w:jc w:val="left"/>
              <w:rPr>
                <w:iCs/>
              </w:rPr>
            </w:pPr>
            <w:r w:rsidRPr="00A32BFD">
              <w:rPr>
                <w:iCs/>
              </w:rPr>
              <w:t>The information compiled and synthesized will be made available, including through the clearing-house mechanism.</w:t>
            </w:r>
          </w:p>
        </w:tc>
      </w:tr>
      <w:tr w:rsidR="00A32BFD" w:rsidRPr="00A32BFD" w14:paraId="7BA842EF" w14:textId="77777777" w:rsidTr="007E7C90">
        <w:trPr>
          <w:jc w:val="center"/>
        </w:trPr>
        <w:tc>
          <w:tcPr>
            <w:tcW w:w="1269" w:type="dxa"/>
            <w:vMerge/>
          </w:tcPr>
          <w:p w14:paraId="3ACE6AB6" w14:textId="77777777" w:rsidR="00A32BFD" w:rsidRPr="00A32BFD" w:rsidRDefault="00A32BFD" w:rsidP="00A32BFD">
            <w:pPr>
              <w:tabs>
                <w:tab w:val="left" w:pos="360"/>
              </w:tabs>
            </w:pPr>
          </w:p>
        </w:tc>
        <w:tc>
          <w:tcPr>
            <w:tcW w:w="1987" w:type="dxa"/>
          </w:tcPr>
          <w:p w14:paraId="1BE09D50" w14:textId="77777777" w:rsidR="00A32BFD" w:rsidRPr="00A32BFD" w:rsidRDefault="00A32BFD" w:rsidP="005F69FF">
            <w:pPr>
              <w:tabs>
                <w:tab w:val="left" w:pos="360"/>
              </w:tabs>
              <w:spacing w:before="60" w:after="60"/>
              <w:jc w:val="left"/>
              <w:rPr>
                <w:b/>
                <w:bCs/>
              </w:rPr>
            </w:pPr>
            <w:r w:rsidRPr="00A32BFD">
              <w:rPr>
                <w:b/>
                <w:bCs/>
                <w:iCs/>
              </w:rPr>
              <w:t>(c) Assessment</w:t>
            </w:r>
          </w:p>
        </w:tc>
        <w:tc>
          <w:tcPr>
            <w:tcW w:w="2693" w:type="dxa"/>
          </w:tcPr>
          <w:p w14:paraId="12FFCDB2" w14:textId="7D16318A" w:rsidR="00A32BFD" w:rsidRPr="00A32BFD" w:rsidRDefault="00800290" w:rsidP="005F69FF">
            <w:pPr>
              <w:numPr>
                <w:ilvl w:val="0"/>
                <w:numId w:val="25"/>
              </w:numPr>
              <w:tabs>
                <w:tab w:val="left" w:pos="301"/>
              </w:tabs>
              <w:spacing w:before="60" w:after="60"/>
              <w:ind w:left="301" w:hanging="283"/>
              <w:jc w:val="left"/>
              <w:rPr>
                <w:iCs/>
              </w:rPr>
            </w:pPr>
            <w:r>
              <w:rPr>
                <w:iCs/>
              </w:rPr>
              <w:t>M</w:t>
            </w:r>
            <w:r w:rsidR="00A32BFD" w:rsidRPr="00A32BFD">
              <w:rPr>
                <w:iCs/>
              </w:rPr>
              <w:t>ultidisciplinary Ad</w:t>
            </w:r>
            <w:r>
              <w:rPr>
                <w:iCs/>
              </w:rPr>
              <w:t> </w:t>
            </w:r>
            <w:r w:rsidR="00A32BFD" w:rsidRPr="00A32BFD">
              <w:rPr>
                <w:iCs/>
              </w:rPr>
              <w:t xml:space="preserve">Hoc Technical Expert Group </w:t>
            </w:r>
            <w:bookmarkStart w:id="3" w:name="_Hlk34670349"/>
            <w:r w:rsidR="00A32BFD" w:rsidRPr="00A32BFD">
              <w:rPr>
                <w:iCs/>
              </w:rPr>
              <w:t>on Synthetic Biology</w:t>
            </w:r>
            <w:bookmarkEnd w:id="3"/>
          </w:p>
          <w:p w14:paraId="7A82F203" w14:textId="77777777" w:rsidR="00A32BFD" w:rsidRPr="00A32BFD" w:rsidRDefault="00A32BFD" w:rsidP="005F69FF">
            <w:pPr>
              <w:numPr>
                <w:ilvl w:val="0"/>
                <w:numId w:val="25"/>
              </w:numPr>
              <w:tabs>
                <w:tab w:val="left" w:pos="301"/>
              </w:tabs>
              <w:spacing w:before="60" w:after="60"/>
              <w:ind w:left="301" w:hanging="283"/>
              <w:jc w:val="left"/>
              <w:rPr>
                <w:iCs/>
              </w:rPr>
            </w:pPr>
            <w:r w:rsidRPr="00A32BFD">
              <w:rPr>
                <w:iCs/>
              </w:rPr>
              <w:t>Subsidiary Body on Scientific, Technical and Technological Advice (approval of the main conclusions of the process)</w:t>
            </w:r>
          </w:p>
        </w:tc>
        <w:tc>
          <w:tcPr>
            <w:tcW w:w="4961" w:type="dxa"/>
          </w:tcPr>
          <w:p w14:paraId="0C8B60D1" w14:textId="77777777" w:rsidR="00A32BFD" w:rsidRPr="00A32BFD" w:rsidRDefault="00A32BFD" w:rsidP="005F69FF">
            <w:pPr>
              <w:numPr>
                <w:ilvl w:val="0"/>
                <w:numId w:val="25"/>
              </w:numPr>
              <w:tabs>
                <w:tab w:val="left" w:pos="301"/>
              </w:tabs>
              <w:spacing w:before="60" w:after="60"/>
              <w:ind w:left="301" w:hanging="283"/>
              <w:jc w:val="left"/>
              <w:rPr>
                <w:iCs/>
              </w:rPr>
            </w:pPr>
            <w:r w:rsidRPr="00A32BFD">
              <w:rPr>
                <w:iCs/>
              </w:rPr>
              <w:t>Expertise from a broad range of disciplines, as well as interdisciplinary and intercultural expertise necessary.</w:t>
            </w:r>
          </w:p>
          <w:p w14:paraId="5A0DF1FD" w14:textId="577770D8" w:rsidR="00A32BFD" w:rsidRPr="00A32BFD" w:rsidRDefault="00A32BFD" w:rsidP="005F69FF">
            <w:pPr>
              <w:numPr>
                <w:ilvl w:val="0"/>
                <w:numId w:val="25"/>
              </w:numPr>
              <w:tabs>
                <w:tab w:val="left" w:pos="301"/>
              </w:tabs>
              <w:spacing w:before="60" w:after="60"/>
              <w:ind w:left="301" w:hanging="283"/>
              <w:jc w:val="left"/>
              <w:rPr>
                <w:iCs/>
              </w:rPr>
            </w:pPr>
            <w:r w:rsidRPr="00A32BFD">
              <w:rPr>
                <w:iCs/>
              </w:rPr>
              <w:t>Face-to-face meetings with support of online mechanisms.</w:t>
            </w:r>
          </w:p>
          <w:p w14:paraId="64095C5C" w14:textId="77777777" w:rsidR="00A32BFD" w:rsidRPr="00A32BFD" w:rsidRDefault="00A32BFD" w:rsidP="005F69FF">
            <w:pPr>
              <w:numPr>
                <w:ilvl w:val="0"/>
                <w:numId w:val="25"/>
              </w:numPr>
              <w:tabs>
                <w:tab w:val="left" w:pos="301"/>
              </w:tabs>
              <w:spacing w:before="60" w:after="60"/>
              <w:ind w:left="301" w:hanging="283"/>
              <w:jc w:val="left"/>
              <w:rPr>
                <w:iCs/>
              </w:rPr>
            </w:pPr>
            <w:r w:rsidRPr="00A32BFD">
              <w:rPr>
                <w:iCs/>
              </w:rPr>
              <w:t>Make use of tools and approaches to enable a participatory assessment process.</w:t>
            </w:r>
          </w:p>
          <w:p w14:paraId="05A4D0AE" w14:textId="1C30F619" w:rsidR="00A32BFD" w:rsidRPr="00A32BFD" w:rsidRDefault="00A32BFD" w:rsidP="005F69FF">
            <w:pPr>
              <w:numPr>
                <w:ilvl w:val="0"/>
                <w:numId w:val="25"/>
              </w:numPr>
              <w:tabs>
                <w:tab w:val="left" w:pos="301"/>
              </w:tabs>
              <w:spacing w:before="60" w:after="60"/>
              <w:ind w:left="301" w:hanging="283"/>
              <w:jc w:val="left"/>
              <w:rPr>
                <w:iCs/>
              </w:rPr>
            </w:pPr>
            <w:r w:rsidRPr="00A32BFD">
              <w:rPr>
                <w:iCs/>
              </w:rPr>
              <w:t xml:space="preserve">Selection of experts for the multidisciplinary Ad </w:t>
            </w:r>
            <w:r w:rsidR="00400E31">
              <w:rPr>
                <w:iCs/>
              </w:rPr>
              <w:t>H</w:t>
            </w:r>
            <w:r w:rsidRPr="00A32BFD">
              <w:rPr>
                <w:iCs/>
              </w:rPr>
              <w:t>oc Technical Expert Group will be undertaken in accordance with the consolidated modus operandi of the Subsidiary Body on Scientific, Technical and Technological Advice.</w:t>
            </w:r>
          </w:p>
          <w:p w14:paraId="1EE65EC8" w14:textId="1D5DD894" w:rsidR="00A32BFD" w:rsidRPr="00A32BFD" w:rsidRDefault="00A32BFD" w:rsidP="005F69FF">
            <w:pPr>
              <w:numPr>
                <w:ilvl w:val="0"/>
                <w:numId w:val="25"/>
              </w:numPr>
              <w:tabs>
                <w:tab w:val="left" w:pos="301"/>
              </w:tabs>
              <w:spacing w:before="60" w:after="60"/>
              <w:ind w:left="301" w:hanging="283"/>
              <w:jc w:val="left"/>
              <w:rPr>
                <w:iCs/>
              </w:rPr>
            </w:pPr>
            <w:r w:rsidRPr="00A32BFD">
              <w:rPr>
                <w:iCs/>
              </w:rPr>
              <w:t xml:space="preserve">Key actors in the horizon scanning, monitoring and assessment process, including consultants and members of the multidisciplinary Ad </w:t>
            </w:r>
            <w:r w:rsidR="00481A85">
              <w:rPr>
                <w:iCs/>
              </w:rPr>
              <w:t>H</w:t>
            </w:r>
            <w:r w:rsidRPr="00A32BFD">
              <w:rPr>
                <w:iCs/>
              </w:rPr>
              <w:t>oc Technical Expert Group, will be subject to the procedure for avoiding or managing conflicts of interest set out in decision 14/33.</w:t>
            </w:r>
          </w:p>
          <w:p w14:paraId="49B33941" w14:textId="344A61C9" w:rsidR="00A32BFD" w:rsidRPr="003074EB" w:rsidRDefault="00A32BFD" w:rsidP="005F69FF">
            <w:pPr>
              <w:numPr>
                <w:ilvl w:val="0"/>
                <w:numId w:val="25"/>
              </w:numPr>
              <w:tabs>
                <w:tab w:val="left" w:pos="301"/>
              </w:tabs>
              <w:spacing w:before="60" w:after="60"/>
              <w:ind w:left="301" w:hanging="283"/>
              <w:jc w:val="left"/>
              <w:rPr>
                <w:iCs/>
              </w:rPr>
            </w:pPr>
            <w:r w:rsidRPr="00A32BFD">
              <w:rPr>
                <w:iCs/>
              </w:rPr>
              <w:t>Assessment step may be supported by, among other things, commissioning technology assessment studies</w:t>
            </w:r>
            <w:r w:rsidR="008348E6">
              <w:rPr>
                <w:iCs/>
              </w:rPr>
              <w:t>.</w:t>
            </w:r>
          </w:p>
        </w:tc>
      </w:tr>
      <w:tr w:rsidR="00A32BFD" w:rsidRPr="00A32BFD" w14:paraId="36CFC28C" w14:textId="77777777" w:rsidTr="007E7C90">
        <w:trPr>
          <w:jc w:val="center"/>
        </w:trPr>
        <w:tc>
          <w:tcPr>
            <w:tcW w:w="1269" w:type="dxa"/>
            <w:vMerge/>
            <w:tcBorders>
              <w:bottom w:val="single" w:sz="4" w:space="0" w:color="auto"/>
            </w:tcBorders>
          </w:tcPr>
          <w:p w14:paraId="011CC03E" w14:textId="77777777" w:rsidR="00A32BFD" w:rsidRPr="00A32BFD" w:rsidRDefault="00A32BFD" w:rsidP="00A32BFD">
            <w:pPr>
              <w:tabs>
                <w:tab w:val="left" w:pos="360"/>
              </w:tabs>
            </w:pPr>
          </w:p>
        </w:tc>
        <w:tc>
          <w:tcPr>
            <w:tcW w:w="1987" w:type="dxa"/>
            <w:tcBorders>
              <w:bottom w:val="single" w:sz="4" w:space="0" w:color="auto"/>
            </w:tcBorders>
          </w:tcPr>
          <w:p w14:paraId="4707AFEA" w14:textId="77777777" w:rsidR="00A32BFD" w:rsidRPr="00A32BFD" w:rsidRDefault="00A32BFD" w:rsidP="005F69FF">
            <w:pPr>
              <w:tabs>
                <w:tab w:val="left" w:pos="360"/>
              </w:tabs>
              <w:spacing w:before="60" w:after="60"/>
              <w:jc w:val="left"/>
              <w:rPr>
                <w:b/>
                <w:bCs/>
              </w:rPr>
            </w:pPr>
            <w:r w:rsidRPr="00A32BFD">
              <w:rPr>
                <w:b/>
                <w:bCs/>
                <w:iCs/>
              </w:rPr>
              <w:t>(d) Reporting on outcomes</w:t>
            </w:r>
          </w:p>
        </w:tc>
        <w:tc>
          <w:tcPr>
            <w:tcW w:w="2693" w:type="dxa"/>
            <w:tcBorders>
              <w:bottom w:val="single" w:sz="4" w:space="0" w:color="auto"/>
            </w:tcBorders>
          </w:tcPr>
          <w:p w14:paraId="0CF46FFD" w14:textId="3E4D3FE3" w:rsidR="00A32BFD" w:rsidRPr="00A32BFD" w:rsidRDefault="00A32BFD" w:rsidP="005F69FF">
            <w:pPr>
              <w:numPr>
                <w:ilvl w:val="0"/>
                <w:numId w:val="25"/>
              </w:numPr>
              <w:tabs>
                <w:tab w:val="left" w:pos="301"/>
              </w:tabs>
              <w:spacing w:before="60" w:after="60"/>
              <w:ind w:left="301" w:hanging="283"/>
              <w:jc w:val="left"/>
              <w:rPr>
                <w:iCs/>
              </w:rPr>
            </w:pPr>
            <w:r w:rsidRPr="00A32BFD">
              <w:rPr>
                <w:iCs/>
              </w:rPr>
              <w:t xml:space="preserve">Multidisciplinary </w:t>
            </w:r>
            <w:r w:rsidRPr="00A32BFD">
              <w:t xml:space="preserve">Ad Hoc </w:t>
            </w:r>
            <w:r w:rsidRPr="00A32BFD">
              <w:rPr>
                <w:iCs/>
              </w:rPr>
              <w:t xml:space="preserve">Technical Expert Group reports to Subsidiary Body on </w:t>
            </w:r>
            <w:r w:rsidRPr="00A32BFD">
              <w:rPr>
                <w:iCs/>
              </w:rPr>
              <w:lastRenderedPageBreak/>
              <w:t>Scientific, Technical and Technological Advice</w:t>
            </w:r>
            <w:r w:rsidR="008348E6">
              <w:rPr>
                <w:iCs/>
              </w:rPr>
              <w:t>.</w:t>
            </w:r>
          </w:p>
          <w:p w14:paraId="187902E5" w14:textId="5A729ACB" w:rsidR="00A32BFD" w:rsidRPr="00A32BFD" w:rsidRDefault="00A32BFD" w:rsidP="005F69FF">
            <w:pPr>
              <w:numPr>
                <w:ilvl w:val="0"/>
                <w:numId w:val="25"/>
              </w:numPr>
              <w:tabs>
                <w:tab w:val="left" w:pos="301"/>
              </w:tabs>
              <w:spacing w:before="60" w:after="60"/>
              <w:ind w:left="301" w:hanging="283"/>
              <w:jc w:val="left"/>
              <w:rPr>
                <w:iCs/>
              </w:rPr>
            </w:pPr>
            <w:r w:rsidRPr="00A32BFD">
              <w:rPr>
                <w:iCs/>
              </w:rPr>
              <w:t>Subsidiary Body on Scientific, Technical and Technological Advice reports to Conference of the Parties (and/or the meeting of the Parties to the Cartagena Protocol, the meeting of the Parties to the Nagoya Protocol)</w:t>
            </w:r>
            <w:r w:rsidRPr="00A32BFD">
              <w:rPr>
                <w:lang w:val="en-US"/>
              </w:rPr>
              <w:t xml:space="preserve"> </w:t>
            </w:r>
            <w:r w:rsidRPr="00A32BFD">
              <w:rPr>
                <w:iCs/>
              </w:rPr>
              <w:t>on the outcome of step (a), (b) and (c)</w:t>
            </w:r>
            <w:r w:rsidR="009172B2">
              <w:rPr>
                <w:iCs/>
              </w:rPr>
              <w:t>.</w:t>
            </w:r>
          </w:p>
        </w:tc>
        <w:tc>
          <w:tcPr>
            <w:tcW w:w="4961" w:type="dxa"/>
            <w:tcBorders>
              <w:bottom w:val="single" w:sz="4" w:space="0" w:color="auto"/>
            </w:tcBorders>
          </w:tcPr>
          <w:p w14:paraId="7570D7B1" w14:textId="77777777" w:rsidR="00A32BFD" w:rsidRPr="00A32BFD" w:rsidRDefault="00A32BFD" w:rsidP="005F69FF">
            <w:pPr>
              <w:numPr>
                <w:ilvl w:val="0"/>
                <w:numId w:val="25"/>
              </w:numPr>
              <w:tabs>
                <w:tab w:val="left" w:pos="301"/>
              </w:tabs>
              <w:spacing w:before="60" w:after="60"/>
              <w:ind w:left="301" w:hanging="283"/>
              <w:jc w:val="left"/>
              <w:rPr>
                <w:iCs/>
              </w:rPr>
            </w:pPr>
            <w:r w:rsidRPr="00A32BFD">
              <w:rPr>
                <w:iCs/>
              </w:rPr>
              <w:lastRenderedPageBreak/>
              <w:t>External review of the draft outcomes.</w:t>
            </w:r>
          </w:p>
          <w:p w14:paraId="2ED830AA" w14:textId="2EB48C17" w:rsidR="00A32BFD" w:rsidRPr="00A32BFD" w:rsidRDefault="00A32BFD" w:rsidP="005F69FF">
            <w:pPr>
              <w:numPr>
                <w:ilvl w:val="0"/>
                <w:numId w:val="25"/>
              </w:numPr>
              <w:tabs>
                <w:tab w:val="left" w:pos="301"/>
              </w:tabs>
              <w:spacing w:before="60" w:after="60"/>
              <w:ind w:left="301" w:hanging="283"/>
              <w:jc w:val="left"/>
              <w:rPr>
                <w:iCs/>
              </w:rPr>
            </w:pPr>
            <w:r w:rsidRPr="00A32BFD">
              <w:rPr>
                <w:iCs/>
              </w:rPr>
              <w:t xml:space="preserve">Communicate the outputs effectively to a broad range of potential users, in a </w:t>
            </w:r>
            <w:r w:rsidRPr="00A32BFD">
              <w:rPr>
                <w:iCs/>
              </w:rPr>
              <w:lastRenderedPageBreak/>
              <w:t>culturally appropriate format and languages.</w:t>
            </w:r>
          </w:p>
        </w:tc>
      </w:tr>
      <w:tr w:rsidR="00A32BFD" w:rsidRPr="00A32BFD" w14:paraId="2466CFE6" w14:textId="77777777" w:rsidTr="007E7C90">
        <w:trPr>
          <w:jc w:val="center"/>
        </w:trPr>
        <w:tc>
          <w:tcPr>
            <w:tcW w:w="3256" w:type="dxa"/>
            <w:gridSpan w:val="2"/>
          </w:tcPr>
          <w:p w14:paraId="5B675810" w14:textId="77777777" w:rsidR="00A32BFD" w:rsidRPr="00A32BFD" w:rsidRDefault="00A32BFD" w:rsidP="005F69FF">
            <w:pPr>
              <w:tabs>
                <w:tab w:val="left" w:pos="360"/>
              </w:tabs>
              <w:spacing w:before="60" w:after="60"/>
              <w:jc w:val="left"/>
              <w:rPr>
                <w:b/>
                <w:bCs/>
              </w:rPr>
            </w:pPr>
            <w:r w:rsidRPr="00A32BFD">
              <w:rPr>
                <w:b/>
                <w:bCs/>
              </w:rPr>
              <w:lastRenderedPageBreak/>
              <w:t>Use of outcomes in support of decision-making</w:t>
            </w:r>
          </w:p>
        </w:tc>
        <w:tc>
          <w:tcPr>
            <w:tcW w:w="2693" w:type="dxa"/>
          </w:tcPr>
          <w:p w14:paraId="26AA4A89" w14:textId="77777777" w:rsidR="00A32BFD" w:rsidRPr="00A32BFD" w:rsidRDefault="00A32BFD" w:rsidP="005F69FF">
            <w:pPr>
              <w:numPr>
                <w:ilvl w:val="0"/>
                <w:numId w:val="25"/>
              </w:numPr>
              <w:tabs>
                <w:tab w:val="left" w:pos="301"/>
              </w:tabs>
              <w:spacing w:before="60" w:after="60"/>
              <w:ind w:left="301" w:hanging="283"/>
              <w:jc w:val="left"/>
              <w:rPr>
                <w:iCs/>
              </w:rPr>
            </w:pPr>
            <w:r w:rsidRPr="00A32BFD">
              <w:rPr>
                <w:iCs/>
              </w:rPr>
              <w:t>Subsidiary Body on Scientific, Technical and Technological Advice (review of outcomes, preparation of conclusions and recommendations)</w:t>
            </w:r>
          </w:p>
          <w:p w14:paraId="6DFA32BF" w14:textId="77777777" w:rsidR="00A32BFD" w:rsidRPr="00A32BFD" w:rsidRDefault="00A32BFD" w:rsidP="005F69FF">
            <w:pPr>
              <w:numPr>
                <w:ilvl w:val="0"/>
                <w:numId w:val="25"/>
              </w:numPr>
              <w:tabs>
                <w:tab w:val="left" w:pos="301"/>
              </w:tabs>
              <w:spacing w:before="60" w:after="60"/>
              <w:ind w:left="301" w:hanging="283"/>
              <w:jc w:val="left"/>
              <w:rPr>
                <w:iCs/>
              </w:rPr>
            </w:pPr>
            <w:r w:rsidRPr="00A32BFD">
              <w:rPr>
                <w:iCs/>
              </w:rPr>
              <w:t>Conference of the Parties and/or the meeting of the Parties to the Cartagena Protocol, the meeting of the Parties to the Nagoya Protocol</w:t>
            </w:r>
            <w:r w:rsidRPr="00A32BFD" w:rsidDel="001562AC">
              <w:rPr>
                <w:iCs/>
              </w:rPr>
              <w:t xml:space="preserve"> </w:t>
            </w:r>
            <w:r w:rsidRPr="00A32BFD">
              <w:rPr>
                <w:iCs/>
              </w:rPr>
              <w:t>(decision-making)</w:t>
            </w:r>
          </w:p>
          <w:p w14:paraId="3279C671" w14:textId="77777777" w:rsidR="00A32BFD" w:rsidRPr="00A32BFD" w:rsidRDefault="00A32BFD" w:rsidP="005F69FF">
            <w:pPr>
              <w:numPr>
                <w:ilvl w:val="0"/>
                <w:numId w:val="25"/>
              </w:numPr>
              <w:tabs>
                <w:tab w:val="left" w:pos="301"/>
              </w:tabs>
              <w:spacing w:before="60" w:after="60"/>
              <w:ind w:left="301" w:hanging="283"/>
              <w:jc w:val="left"/>
              <w:rPr>
                <w:iCs/>
              </w:rPr>
            </w:pPr>
            <w:r w:rsidRPr="00A32BFD">
              <w:rPr>
                <w:iCs/>
              </w:rPr>
              <w:t>Parties and others, including other United Nations bodies</w:t>
            </w:r>
          </w:p>
        </w:tc>
        <w:tc>
          <w:tcPr>
            <w:tcW w:w="4961" w:type="dxa"/>
          </w:tcPr>
          <w:p w14:paraId="04BEBD0A" w14:textId="77777777" w:rsidR="00A32BFD" w:rsidRPr="00A32BFD" w:rsidRDefault="00A32BFD" w:rsidP="005F69FF">
            <w:pPr>
              <w:tabs>
                <w:tab w:val="left" w:pos="360"/>
              </w:tabs>
              <w:spacing w:before="60" w:after="60"/>
            </w:pPr>
          </w:p>
        </w:tc>
      </w:tr>
      <w:tr w:rsidR="00A32BFD" w:rsidRPr="00A32BFD" w14:paraId="33F42469" w14:textId="77777777" w:rsidTr="007E7C90">
        <w:trPr>
          <w:jc w:val="center"/>
        </w:trPr>
        <w:tc>
          <w:tcPr>
            <w:tcW w:w="3256" w:type="dxa"/>
            <w:gridSpan w:val="2"/>
          </w:tcPr>
          <w:p w14:paraId="174264ED" w14:textId="77777777" w:rsidR="00A32BFD" w:rsidRPr="00A32BFD" w:rsidRDefault="00A32BFD" w:rsidP="005F69FF">
            <w:pPr>
              <w:tabs>
                <w:tab w:val="left" w:pos="360"/>
              </w:tabs>
              <w:spacing w:before="60" w:after="60"/>
              <w:jc w:val="left"/>
              <w:rPr>
                <w:b/>
                <w:bCs/>
              </w:rPr>
            </w:pPr>
            <w:r w:rsidRPr="00A32BFD">
              <w:rPr>
                <w:b/>
                <w:bCs/>
              </w:rPr>
              <w:t>Review of process and its effectiveness</w:t>
            </w:r>
          </w:p>
        </w:tc>
        <w:tc>
          <w:tcPr>
            <w:tcW w:w="2693" w:type="dxa"/>
          </w:tcPr>
          <w:p w14:paraId="69269EAE" w14:textId="77777777" w:rsidR="00A32BFD" w:rsidRPr="00A32BFD" w:rsidRDefault="00A32BFD" w:rsidP="005F69FF">
            <w:pPr>
              <w:numPr>
                <w:ilvl w:val="0"/>
                <w:numId w:val="25"/>
              </w:numPr>
              <w:tabs>
                <w:tab w:val="left" w:pos="301"/>
              </w:tabs>
              <w:spacing w:before="60" w:after="60"/>
              <w:ind w:left="301" w:hanging="283"/>
              <w:jc w:val="left"/>
            </w:pPr>
            <w:r w:rsidRPr="00A32BFD">
              <w:rPr>
                <w:iCs/>
              </w:rPr>
              <w:t>Conference of the Parties</w:t>
            </w:r>
            <w:r w:rsidRPr="00A32BFD">
              <w:t xml:space="preserve"> on basis of periodic review by Subsidiary Body on </w:t>
            </w:r>
            <w:r w:rsidRPr="003074EB">
              <w:rPr>
                <w:iCs/>
              </w:rPr>
              <w:t>Scientific</w:t>
            </w:r>
            <w:r w:rsidRPr="00A32BFD">
              <w:t>, Technical and Technological Advice</w:t>
            </w:r>
          </w:p>
        </w:tc>
        <w:tc>
          <w:tcPr>
            <w:tcW w:w="4961" w:type="dxa"/>
          </w:tcPr>
          <w:p w14:paraId="09A2571A" w14:textId="77777777" w:rsidR="00A32BFD" w:rsidRPr="00A32BFD" w:rsidRDefault="00A32BFD" w:rsidP="005F69FF">
            <w:pPr>
              <w:tabs>
                <w:tab w:val="left" w:pos="360"/>
              </w:tabs>
              <w:spacing w:before="60" w:after="60"/>
            </w:pPr>
          </w:p>
        </w:tc>
      </w:tr>
    </w:tbl>
    <w:p w14:paraId="3825B12D" w14:textId="32B961CF" w:rsidR="00A32BFD" w:rsidRPr="00A32BFD" w:rsidRDefault="00A32BFD" w:rsidP="005F69FF">
      <w:pPr>
        <w:tabs>
          <w:tab w:val="left" w:pos="360"/>
        </w:tabs>
        <w:spacing w:before="60" w:after="60"/>
      </w:pPr>
    </w:p>
    <w:p w14:paraId="190AEDCE" w14:textId="77777777" w:rsidR="00A32BFD" w:rsidRPr="00A32BFD" w:rsidRDefault="00A32BFD" w:rsidP="00A32BFD">
      <w:pPr>
        <w:tabs>
          <w:tab w:val="left" w:pos="360"/>
        </w:tabs>
      </w:pPr>
      <w:r w:rsidRPr="00A32BFD">
        <w:t>]</w:t>
      </w:r>
    </w:p>
    <w:p w14:paraId="696F99E4" w14:textId="5F6F20ED" w:rsidR="009E61E2" w:rsidRPr="009E61E2" w:rsidRDefault="00514662" w:rsidP="007E7C90">
      <w:pPr>
        <w:jc w:val="center"/>
      </w:pPr>
      <w:r>
        <w:t>__________</w:t>
      </w:r>
    </w:p>
    <w:sectPr w:rsidR="009E61E2" w:rsidRPr="009E61E2"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98FF" w14:textId="77777777" w:rsidR="00515136" w:rsidRDefault="00515136" w:rsidP="00CF1848">
      <w:r>
        <w:separator/>
      </w:r>
    </w:p>
  </w:endnote>
  <w:endnote w:type="continuationSeparator" w:id="0">
    <w:p w14:paraId="00B8196F" w14:textId="77777777" w:rsidR="00515136" w:rsidRDefault="00515136" w:rsidP="00CF1848">
      <w:r>
        <w:continuationSeparator/>
      </w:r>
    </w:p>
  </w:endnote>
  <w:endnote w:type="continuationNotice" w:id="1">
    <w:p w14:paraId="73A572CC" w14:textId="77777777" w:rsidR="00515136" w:rsidRDefault="00515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E106" w14:textId="77777777" w:rsidR="00515136" w:rsidRDefault="00515136" w:rsidP="00CF1848">
      <w:r>
        <w:separator/>
      </w:r>
    </w:p>
  </w:footnote>
  <w:footnote w:type="continuationSeparator" w:id="0">
    <w:p w14:paraId="52D08348" w14:textId="77777777" w:rsidR="00515136" w:rsidRDefault="00515136" w:rsidP="00CF1848">
      <w:r>
        <w:continuationSeparator/>
      </w:r>
    </w:p>
  </w:footnote>
  <w:footnote w:type="continuationNotice" w:id="1">
    <w:p w14:paraId="2A1846E9" w14:textId="77777777" w:rsidR="00515136" w:rsidRDefault="00515136"/>
  </w:footnote>
  <w:footnote w:id="2">
    <w:p w14:paraId="479293C1" w14:textId="2BE87EC7" w:rsidR="008510BB" w:rsidRPr="007E7C90" w:rsidRDefault="008510BB" w:rsidP="005F69FF">
      <w:pPr>
        <w:pStyle w:val="FootnoteText"/>
        <w:ind w:firstLine="0"/>
        <w:jc w:val="left"/>
        <w:rPr>
          <w:kern w:val="18"/>
          <w:szCs w:val="18"/>
        </w:rPr>
      </w:pPr>
      <w:r w:rsidRPr="007E7C90">
        <w:rPr>
          <w:rStyle w:val="FootnoteReference"/>
          <w:kern w:val="18"/>
          <w:sz w:val="18"/>
          <w:szCs w:val="18"/>
        </w:rPr>
        <w:footnoteRef/>
      </w:r>
      <w:r w:rsidRPr="007E7C90">
        <w:rPr>
          <w:kern w:val="18"/>
          <w:szCs w:val="18"/>
        </w:rPr>
        <w:t xml:space="preserve"> </w:t>
      </w:r>
      <w:r w:rsidR="00932B97" w:rsidRPr="007E7C90">
        <w:rPr>
          <w:kern w:val="18"/>
          <w:szCs w:val="18"/>
        </w:rPr>
        <w:t>CBD/SBSTTA/24/4/Rev.1</w:t>
      </w:r>
      <w:r w:rsidR="00F3628E" w:rsidRPr="007E7C90">
        <w:rPr>
          <w:kern w:val="18"/>
          <w:szCs w:val="18"/>
        </w:rPr>
        <w:t>, annex I, sect. </w:t>
      </w:r>
      <w:r w:rsidR="007622C0" w:rsidRPr="007E7C90">
        <w:rPr>
          <w:kern w:val="18"/>
          <w:szCs w:val="18"/>
        </w:rPr>
        <w:t>VI.</w:t>
      </w:r>
    </w:p>
  </w:footnote>
  <w:footnote w:id="3">
    <w:p w14:paraId="315D6AF4" w14:textId="007F050E" w:rsidR="00F97849" w:rsidRPr="007E7C90" w:rsidRDefault="00F97849" w:rsidP="005F69FF">
      <w:pPr>
        <w:pStyle w:val="FootnoteText"/>
        <w:ind w:firstLine="0"/>
        <w:jc w:val="left"/>
        <w:rPr>
          <w:kern w:val="18"/>
          <w:szCs w:val="18"/>
        </w:rPr>
      </w:pPr>
      <w:r w:rsidRPr="007E7C90">
        <w:rPr>
          <w:rStyle w:val="FootnoteReference"/>
          <w:kern w:val="18"/>
          <w:sz w:val="18"/>
          <w:szCs w:val="18"/>
        </w:rPr>
        <w:footnoteRef/>
      </w:r>
      <w:r w:rsidRPr="007E7C90">
        <w:rPr>
          <w:kern w:val="18"/>
          <w:szCs w:val="18"/>
        </w:rPr>
        <w:t xml:space="preserve"> </w:t>
      </w:r>
      <w:r w:rsidR="00F65BD1" w:rsidRPr="007E7C90">
        <w:rPr>
          <w:kern w:val="18"/>
          <w:szCs w:val="18"/>
        </w:rPr>
        <w:t xml:space="preserve">Ibid., </w:t>
      </w:r>
      <w:r w:rsidR="00150447" w:rsidRPr="007E7C90">
        <w:rPr>
          <w:kern w:val="18"/>
          <w:szCs w:val="18"/>
        </w:rPr>
        <w:t>annex I.</w:t>
      </w:r>
    </w:p>
  </w:footnote>
  <w:footnote w:id="4">
    <w:p w14:paraId="1DACB2A9" w14:textId="542E2853" w:rsidR="000366D8" w:rsidRPr="007E7C90" w:rsidRDefault="000366D8" w:rsidP="005F69FF">
      <w:pPr>
        <w:pStyle w:val="FootnoteText"/>
        <w:ind w:firstLine="0"/>
        <w:jc w:val="left"/>
        <w:rPr>
          <w:kern w:val="18"/>
          <w:szCs w:val="18"/>
        </w:rPr>
      </w:pPr>
      <w:r w:rsidRPr="007E7C90">
        <w:rPr>
          <w:rStyle w:val="FootnoteReference"/>
          <w:kern w:val="18"/>
          <w:sz w:val="18"/>
          <w:szCs w:val="18"/>
        </w:rPr>
        <w:footnoteRef/>
      </w:r>
      <w:r w:rsidRPr="007E7C90">
        <w:rPr>
          <w:kern w:val="18"/>
          <w:szCs w:val="18"/>
        </w:rPr>
        <w:t xml:space="preserve"> </w:t>
      </w:r>
      <w:r w:rsidR="00EA6EFE" w:rsidRPr="007E7C90">
        <w:rPr>
          <w:kern w:val="18"/>
          <w:szCs w:val="18"/>
        </w:rPr>
        <w:t>Ibid., annex I, sect.</w:t>
      </w:r>
      <w:r w:rsidR="00CF13E8" w:rsidRPr="007E7C90">
        <w:rPr>
          <w:kern w:val="18"/>
          <w:szCs w:val="18"/>
        </w:rPr>
        <w:t> I</w:t>
      </w:r>
      <w:r w:rsidR="00301CD0" w:rsidRPr="007E7C90">
        <w:rPr>
          <w:kern w:val="18"/>
          <w:szCs w:val="18"/>
        </w:rPr>
        <w:t>.</w:t>
      </w:r>
    </w:p>
  </w:footnote>
  <w:footnote w:id="5">
    <w:p w14:paraId="3CE5EDE9" w14:textId="6C820BDF" w:rsidR="00D570AB" w:rsidRPr="007E7C90" w:rsidRDefault="00D570AB" w:rsidP="005F69FF">
      <w:pPr>
        <w:pStyle w:val="FootnoteText"/>
        <w:ind w:firstLine="0"/>
        <w:jc w:val="left"/>
        <w:rPr>
          <w:kern w:val="18"/>
          <w:szCs w:val="18"/>
          <w:lang w:val="en-CA"/>
        </w:rPr>
      </w:pPr>
      <w:r w:rsidRPr="007E7C90">
        <w:rPr>
          <w:rStyle w:val="FootnoteReference"/>
          <w:kern w:val="18"/>
          <w:sz w:val="18"/>
          <w:szCs w:val="18"/>
        </w:rPr>
        <w:footnoteRef/>
      </w:r>
      <w:r w:rsidRPr="007E7C90">
        <w:rPr>
          <w:kern w:val="18"/>
          <w:szCs w:val="18"/>
        </w:rPr>
        <w:t xml:space="preserve"> </w:t>
      </w:r>
      <w:r w:rsidR="009112FC" w:rsidRPr="007E7C90">
        <w:rPr>
          <w:kern w:val="18"/>
          <w:szCs w:val="18"/>
        </w:rPr>
        <w:t xml:space="preserve">Ibid., </w:t>
      </w:r>
      <w:r w:rsidR="006B345F" w:rsidRPr="007E7C90">
        <w:rPr>
          <w:kern w:val="18"/>
          <w:szCs w:val="18"/>
        </w:rPr>
        <w:t>sect.</w:t>
      </w:r>
      <w:r w:rsidR="00984E63" w:rsidRPr="007E7C90">
        <w:rPr>
          <w:kern w:val="18"/>
          <w:szCs w:val="18"/>
        </w:rPr>
        <w:t> 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2322CB3A" w:rsidR="00534681" w:rsidRPr="005F69FF" w:rsidRDefault="00D37B4C" w:rsidP="00534681">
        <w:pPr>
          <w:pStyle w:val="Header"/>
          <w:rPr>
            <w:noProof/>
          </w:rPr>
        </w:pPr>
        <w:r>
          <w:rPr>
            <w:noProof/>
          </w:rPr>
          <w:t>CBD/SBSTTA/REC/24/4</w:t>
        </w:r>
      </w:p>
    </w:sdtContent>
  </w:sdt>
  <w:p w14:paraId="3EA48BBD" w14:textId="77777777" w:rsidR="00534681" w:rsidRPr="005F69FF" w:rsidRDefault="00534681" w:rsidP="00534681">
    <w:pPr>
      <w:pStyle w:val="Header"/>
      <w:rPr>
        <w:noProof/>
      </w:rPr>
    </w:pPr>
    <w:r w:rsidRPr="005F69FF">
      <w:rPr>
        <w:noProof/>
      </w:rPr>
      <w:t xml:space="preserve">Page </w:t>
    </w:r>
    <w:r w:rsidRPr="005F69FF">
      <w:rPr>
        <w:noProof/>
      </w:rPr>
      <w:fldChar w:fldCharType="begin"/>
    </w:r>
    <w:r w:rsidRPr="005F69FF">
      <w:rPr>
        <w:noProof/>
      </w:rPr>
      <w:instrText xml:space="preserve"> PAGE   \* MERGEFORMAT </w:instrText>
    </w:r>
    <w:r w:rsidRPr="005F69FF">
      <w:rPr>
        <w:noProof/>
      </w:rPr>
      <w:fldChar w:fldCharType="separate"/>
    </w:r>
    <w:r w:rsidR="009C200D" w:rsidRPr="005F69FF">
      <w:rPr>
        <w:noProof/>
      </w:rPr>
      <w:t>2</w:t>
    </w:r>
    <w:r w:rsidRPr="005F69FF">
      <w:rPr>
        <w:noProof/>
      </w:rPr>
      <w:fldChar w:fldCharType="end"/>
    </w:r>
  </w:p>
  <w:p w14:paraId="4991B278" w14:textId="77777777" w:rsidR="00534681" w:rsidRPr="005F69FF" w:rsidRDefault="00534681">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BC6EE52" w:rsidR="009505C9" w:rsidRPr="005F69FF" w:rsidRDefault="00D37B4C">
        <w:pPr>
          <w:pStyle w:val="Header"/>
          <w:jc w:val="right"/>
          <w:rPr>
            <w:noProof/>
          </w:rPr>
        </w:pPr>
        <w:r>
          <w:rPr>
            <w:noProof/>
          </w:rPr>
          <w:t>CBD/SBSTTA/REC/24/4</w:t>
        </w:r>
      </w:p>
    </w:sdtContent>
  </w:sdt>
  <w:p w14:paraId="213AB81C" w14:textId="77777777" w:rsidR="009505C9" w:rsidRPr="005F69FF" w:rsidRDefault="009505C9">
    <w:pPr>
      <w:pStyle w:val="Header"/>
      <w:jc w:val="right"/>
      <w:rPr>
        <w:noProof/>
      </w:rPr>
    </w:pPr>
    <w:r w:rsidRPr="005F69FF">
      <w:rPr>
        <w:noProof/>
      </w:rPr>
      <w:t xml:space="preserve">Page </w:t>
    </w:r>
    <w:r w:rsidRPr="005F69FF">
      <w:rPr>
        <w:noProof/>
      </w:rPr>
      <w:fldChar w:fldCharType="begin"/>
    </w:r>
    <w:r w:rsidRPr="005F69FF">
      <w:rPr>
        <w:noProof/>
      </w:rPr>
      <w:instrText xml:space="preserve"> PAGE   \* MERGEFORMAT </w:instrText>
    </w:r>
    <w:r w:rsidRPr="005F69FF">
      <w:rPr>
        <w:noProof/>
      </w:rPr>
      <w:fldChar w:fldCharType="separate"/>
    </w:r>
    <w:r w:rsidR="009C200D" w:rsidRPr="005F69FF">
      <w:rPr>
        <w:noProof/>
      </w:rPr>
      <w:t>1</w:t>
    </w:r>
    <w:r w:rsidRPr="005F69FF">
      <w:rPr>
        <w:noProof/>
      </w:rPr>
      <w:fldChar w:fldCharType="end"/>
    </w:r>
  </w:p>
  <w:p w14:paraId="64B5CF41" w14:textId="77777777" w:rsidR="009505C9" w:rsidRPr="005F69FF" w:rsidRDefault="009505C9" w:rsidP="005F69FF">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15:restartNumberingAfterBreak="0">
    <w:nsid w:val="031B491A"/>
    <w:multiLevelType w:val="hybridMultilevel"/>
    <w:tmpl w:val="CBA28D56"/>
    <w:lvl w:ilvl="0" w:tplc="20247C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8353B"/>
    <w:multiLevelType w:val="hybridMultilevel"/>
    <w:tmpl w:val="0AD4DB48"/>
    <w:lvl w:ilvl="0" w:tplc="63F8998C">
      <w:start w:val="10"/>
      <w:numFmt w:val="bullet"/>
      <w:lvlText w:val=""/>
      <w:lvlJc w:val="left"/>
      <w:pPr>
        <w:ind w:left="1575" w:hanging="360"/>
      </w:pPr>
      <w:rPr>
        <w:rFonts w:ascii="Wingdings" w:eastAsia="Times New Roman" w:hAnsi="Wingding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C26342"/>
    <w:multiLevelType w:val="hybridMultilevel"/>
    <w:tmpl w:val="22428682"/>
    <w:lvl w:ilvl="0" w:tplc="C36C7E8E">
      <w:start w:val="1"/>
      <w:numFmt w:val="decimal"/>
      <w:lvlText w:val="%1."/>
      <w:lvlJc w:val="left"/>
      <w:pPr>
        <w:ind w:left="720" w:hanging="360"/>
      </w:pPr>
      <w:rPr>
        <w:rFonts w:hint="default"/>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0D342BF"/>
    <w:multiLevelType w:val="hybridMultilevel"/>
    <w:tmpl w:val="2CC00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C6078"/>
    <w:multiLevelType w:val="hybridMultilevel"/>
    <w:tmpl w:val="06AA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9405683"/>
    <w:multiLevelType w:val="hybridMultilevel"/>
    <w:tmpl w:val="FFAC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90394"/>
    <w:multiLevelType w:val="hybridMultilevel"/>
    <w:tmpl w:val="310610D6"/>
    <w:lvl w:ilvl="0" w:tplc="F6B0576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30A1B"/>
    <w:multiLevelType w:val="hybridMultilevel"/>
    <w:tmpl w:val="F99215B8"/>
    <w:lvl w:ilvl="0" w:tplc="0EBC993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867DE7"/>
    <w:multiLevelType w:val="hybridMultilevel"/>
    <w:tmpl w:val="6204908C"/>
    <w:lvl w:ilvl="0" w:tplc="0EB6C7A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A0C9F"/>
    <w:multiLevelType w:val="hybridMultilevel"/>
    <w:tmpl w:val="5E14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1"/>
  </w:num>
  <w:num w:numId="4">
    <w:abstractNumId w:val="15"/>
  </w:num>
  <w:num w:numId="5">
    <w:abstractNumId w:val="12"/>
  </w:num>
  <w:num w:numId="6">
    <w:abstractNumId w:val="2"/>
  </w:num>
  <w:num w:numId="7">
    <w:abstractNumId w:val="5"/>
  </w:num>
  <w:num w:numId="8">
    <w:abstractNumId w:val="11"/>
    <w:lvlOverride w:ilvl="0">
      <w:startOverride w:val="1"/>
    </w:lvlOverride>
  </w:num>
  <w:num w:numId="9">
    <w:abstractNumId w:val="21"/>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8"/>
  </w:num>
  <w:num w:numId="15">
    <w:abstractNumId w:val="16"/>
  </w:num>
  <w:num w:numId="16">
    <w:abstractNumId w:val="3"/>
  </w:num>
  <w:num w:numId="17">
    <w:abstractNumId w:val="24"/>
  </w:num>
  <w:num w:numId="18">
    <w:abstractNumId w:val="25"/>
  </w:num>
  <w:num w:numId="19">
    <w:abstractNumId w:val="6"/>
  </w:num>
  <w:num w:numId="20">
    <w:abstractNumId w:val="21"/>
  </w:num>
  <w:num w:numId="21">
    <w:abstractNumId w:val="8"/>
  </w:num>
  <w:num w:numId="22">
    <w:abstractNumId w:val="15"/>
  </w:num>
  <w:num w:numId="23">
    <w:abstractNumId w:val="12"/>
  </w:num>
  <w:num w:numId="24">
    <w:abstractNumId w:val="7"/>
  </w:num>
  <w:num w:numId="25">
    <w:abstractNumId w:val="17"/>
  </w:num>
  <w:num w:numId="26">
    <w:abstractNumId w:val="23"/>
  </w:num>
  <w:num w:numId="27">
    <w:abstractNumId w:val="20"/>
  </w:num>
  <w:num w:numId="28">
    <w:abstractNumId w:val="0"/>
  </w:num>
  <w:num w:numId="29">
    <w:abstractNumId w:val="19"/>
  </w:num>
  <w:num w:numId="30">
    <w:abstractNumId w:val="10"/>
  </w:num>
  <w:num w:numId="31">
    <w:abstractNumId w:val="13"/>
  </w:num>
  <w:num w:numId="32">
    <w:abstractNumId w:val="1"/>
  </w:num>
  <w:num w:numId="33">
    <w:abstractNumId w:val="22"/>
  </w:num>
  <w:num w:numId="34">
    <w:abstractNumId w:val="9"/>
  </w:num>
  <w:num w:numId="35">
    <w:abstractNumId w:val="26"/>
  </w:num>
  <w:num w:numId="36">
    <w:abstractNumId w:val="14"/>
  </w:num>
  <w:num w:numId="37">
    <w:abstractNumId w:val="1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2CF3"/>
    <w:rsid w:val="0000504B"/>
    <w:rsid w:val="00005CF7"/>
    <w:rsid w:val="00006E13"/>
    <w:rsid w:val="000162E2"/>
    <w:rsid w:val="000201E3"/>
    <w:rsid w:val="00031352"/>
    <w:rsid w:val="000366D8"/>
    <w:rsid w:val="00041952"/>
    <w:rsid w:val="00042521"/>
    <w:rsid w:val="000431A9"/>
    <w:rsid w:val="00045929"/>
    <w:rsid w:val="00054E39"/>
    <w:rsid w:val="000675DB"/>
    <w:rsid w:val="00071F59"/>
    <w:rsid w:val="00082333"/>
    <w:rsid w:val="00082D72"/>
    <w:rsid w:val="00087D56"/>
    <w:rsid w:val="000930D5"/>
    <w:rsid w:val="00093290"/>
    <w:rsid w:val="000954A1"/>
    <w:rsid w:val="000979AF"/>
    <w:rsid w:val="00097C82"/>
    <w:rsid w:val="000A2A91"/>
    <w:rsid w:val="000A32A1"/>
    <w:rsid w:val="000A524B"/>
    <w:rsid w:val="000C18B9"/>
    <w:rsid w:val="000C5BD5"/>
    <w:rsid w:val="000E2F92"/>
    <w:rsid w:val="000E3316"/>
    <w:rsid w:val="000E5224"/>
    <w:rsid w:val="000E673A"/>
    <w:rsid w:val="000E6EFC"/>
    <w:rsid w:val="000F163F"/>
    <w:rsid w:val="000F74B5"/>
    <w:rsid w:val="000F74F5"/>
    <w:rsid w:val="00105372"/>
    <w:rsid w:val="00107538"/>
    <w:rsid w:val="00107982"/>
    <w:rsid w:val="00115BB3"/>
    <w:rsid w:val="001203C7"/>
    <w:rsid w:val="00125E59"/>
    <w:rsid w:val="00131E7A"/>
    <w:rsid w:val="00134C51"/>
    <w:rsid w:val="00144961"/>
    <w:rsid w:val="0014702B"/>
    <w:rsid w:val="00150447"/>
    <w:rsid w:val="0016565A"/>
    <w:rsid w:val="00172AF6"/>
    <w:rsid w:val="00176CEE"/>
    <w:rsid w:val="00180319"/>
    <w:rsid w:val="00183605"/>
    <w:rsid w:val="00185C62"/>
    <w:rsid w:val="00191B2B"/>
    <w:rsid w:val="001A2D3B"/>
    <w:rsid w:val="001A5ACB"/>
    <w:rsid w:val="001B2CEB"/>
    <w:rsid w:val="001B7B64"/>
    <w:rsid w:val="001C77F4"/>
    <w:rsid w:val="001D31C4"/>
    <w:rsid w:val="001D6CE9"/>
    <w:rsid w:val="001E1E72"/>
    <w:rsid w:val="001E65F2"/>
    <w:rsid w:val="00210A8B"/>
    <w:rsid w:val="002132E9"/>
    <w:rsid w:val="002148B4"/>
    <w:rsid w:val="00214D6B"/>
    <w:rsid w:val="002153C2"/>
    <w:rsid w:val="00216AEA"/>
    <w:rsid w:val="0022580D"/>
    <w:rsid w:val="002279B7"/>
    <w:rsid w:val="002316D7"/>
    <w:rsid w:val="00236898"/>
    <w:rsid w:val="0024344B"/>
    <w:rsid w:val="00253460"/>
    <w:rsid w:val="0026193E"/>
    <w:rsid w:val="00264F48"/>
    <w:rsid w:val="00290169"/>
    <w:rsid w:val="00290815"/>
    <w:rsid w:val="002965C8"/>
    <w:rsid w:val="002965F0"/>
    <w:rsid w:val="002970C0"/>
    <w:rsid w:val="00297167"/>
    <w:rsid w:val="002A67D9"/>
    <w:rsid w:val="002B3DAA"/>
    <w:rsid w:val="002B7BDE"/>
    <w:rsid w:val="002C470F"/>
    <w:rsid w:val="002C47B9"/>
    <w:rsid w:val="002C4E04"/>
    <w:rsid w:val="002C6899"/>
    <w:rsid w:val="002D034F"/>
    <w:rsid w:val="002D12DD"/>
    <w:rsid w:val="002D68B5"/>
    <w:rsid w:val="002D6BD9"/>
    <w:rsid w:val="002E4C0E"/>
    <w:rsid w:val="002E67D7"/>
    <w:rsid w:val="002F4164"/>
    <w:rsid w:val="002F4ADF"/>
    <w:rsid w:val="002F6F91"/>
    <w:rsid w:val="002F704E"/>
    <w:rsid w:val="00301CD0"/>
    <w:rsid w:val="003020F3"/>
    <w:rsid w:val="003063C1"/>
    <w:rsid w:val="003074EB"/>
    <w:rsid w:val="00317DF9"/>
    <w:rsid w:val="00317E5E"/>
    <w:rsid w:val="00330395"/>
    <w:rsid w:val="00331B52"/>
    <w:rsid w:val="003451DE"/>
    <w:rsid w:val="003519BF"/>
    <w:rsid w:val="00355C33"/>
    <w:rsid w:val="003571AE"/>
    <w:rsid w:val="00372F74"/>
    <w:rsid w:val="0038584C"/>
    <w:rsid w:val="00386825"/>
    <w:rsid w:val="00391377"/>
    <w:rsid w:val="003958C9"/>
    <w:rsid w:val="003A2FC7"/>
    <w:rsid w:val="003A4EA3"/>
    <w:rsid w:val="003A73F9"/>
    <w:rsid w:val="003B3600"/>
    <w:rsid w:val="003B5409"/>
    <w:rsid w:val="003C0CDE"/>
    <w:rsid w:val="003C5220"/>
    <w:rsid w:val="003D1246"/>
    <w:rsid w:val="003E02E1"/>
    <w:rsid w:val="003E2913"/>
    <w:rsid w:val="003E441F"/>
    <w:rsid w:val="003E569F"/>
    <w:rsid w:val="003F2B1F"/>
    <w:rsid w:val="003F4F2C"/>
    <w:rsid w:val="003F7224"/>
    <w:rsid w:val="00400E31"/>
    <w:rsid w:val="0040312B"/>
    <w:rsid w:val="00403735"/>
    <w:rsid w:val="00405146"/>
    <w:rsid w:val="004113A2"/>
    <w:rsid w:val="004123D0"/>
    <w:rsid w:val="00412B6A"/>
    <w:rsid w:val="0042412C"/>
    <w:rsid w:val="00424C26"/>
    <w:rsid w:val="00427D21"/>
    <w:rsid w:val="00435AD8"/>
    <w:rsid w:val="0043778F"/>
    <w:rsid w:val="00456EC8"/>
    <w:rsid w:val="00457AE3"/>
    <w:rsid w:val="0046068D"/>
    <w:rsid w:val="004609EC"/>
    <w:rsid w:val="004644C2"/>
    <w:rsid w:val="00464EED"/>
    <w:rsid w:val="0046694A"/>
    <w:rsid w:val="00467F9C"/>
    <w:rsid w:val="00475466"/>
    <w:rsid w:val="00477F6D"/>
    <w:rsid w:val="00481A85"/>
    <w:rsid w:val="004912B4"/>
    <w:rsid w:val="0049388A"/>
    <w:rsid w:val="004A588B"/>
    <w:rsid w:val="004B3322"/>
    <w:rsid w:val="004B3C31"/>
    <w:rsid w:val="004C693B"/>
    <w:rsid w:val="004D0CE8"/>
    <w:rsid w:val="004E4762"/>
    <w:rsid w:val="004E4FA7"/>
    <w:rsid w:val="004F4B3B"/>
    <w:rsid w:val="004F4C1D"/>
    <w:rsid w:val="004F6354"/>
    <w:rsid w:val="0050427E"/>
    <w:rsid w:val="00510E76"/>
    <w:rsid w:val="00514662"/>
    <w:rsid w:val="00515136"/>
    <w:rsid w:val="00520D34"/>
    <w:rsid w:val="00521233"/>
    <w:rsid w:val="00521526"/>
    <w:rsid w:val="00522946"/>
    <w:rsid w:val="005260C1"/>
    <w:rsid w:val="00534681"/>
    <w:rsid w:val="005431CE"/>
    <w:rsid w:val="0055193A"/>
    <w:rsid w:val="005525C5"/>
    <w:rsid w:val="005579CC"/>
    <w:rsid w:val="005600F9"/>
    <w:rsid w:val="00560B69"/>
    <w:rsid w:val="00560DD2"/>
    <w:rsid w:val="00561729"/>
    <w:rsid w:val="0057294E"/>
    <w:rsid w:val="00574B0B"/>
    <w:rsid w:val="00583D5A"/>
    <w:rsid w:val="0058677C"/>
    <w:rsid w:val="00586A21"/>
    <w:rsid w:val="00590F4F"/>
    <w:rsid w:val="00593DC6"/>
    <w:rsid w:val="00596A6B"/>
    <w:rsid w:val="005A0F3A"/>
    <w:rsid w:val="005A1BE0"/>
    <w:rsid w:val="005A2E3F"/>
    <w:rsid w:val="005A7E65"/>
    <w:rsid w:val="005B5FC6"/>
    <w:rsid w:val="005C3567"/>
    <w:rsid w:val="005D122C"/>
    <w:rsid w:val="005E10E0"/>
    <w:rsid w:val="005E2402"/>
    <w:rsid w:val="005F69FF"/>
    <w:rsid w:val="006101EB"/>
    <w:rsid w:val="006122BA"/>
    <w:rsid w:val="00613735"/>
    <w:rsid w:val="00614321"/>
    <w:rsid w:val="006178A5"/>
    <w:rsid w:val="006304D3"/>
    <w:rsid w:val="00631A52"/>
    <w:rsid w:val="00644685"/>
    <w:rsid w:val="00663C24"/>
    <w:rsid w:val="00667605"/>
    <w:rsid w:val="00671202"/>
    <w:rsid w:val="00671C73"/>
    <w:rsid w:val="006721E2"/>
    <w:rsid w:val="00672682"/>
    <w:rsid w:val="0068090A"/>
    <w:rsid w:val="006814A8"/>
    <w:rsid w:val="00687177"/>
    <w:rsid w:val="00690EB5"/>
    <w:rsid w:val="00691FD9"/>
    <w:rsid w:val="006931DF"/>
    <w:rsid w:val="00695FE4"/>
    <w:rsid w:val="006974B1"/>
    <w:rsid w:val="00697606"/>
    <w:rsid w:val="006B2290"/>
    <w:rsid w:val="006B345F"/>
    <w:rsid w:val="006B7131"/>
    <w:rsid w:val="006B7695"/>
    <w:rsid w:val="006C1698"/>
    <w:rsid w:val="006C2138"/>
    <w:rsid w:val="006C3D80"/>
    <w:rsid w:val="006C5F91"/>
    <w:rsid w:val="006D349F"/>
    <w:rsid w:val="006D41D4"/>
    <w:rsid w:val="006E357B"/>
    <w:rsid w:val="006F42FC"/>
    <w:rsid w:val="00717D88"/>
    <w:rsid w:val="00731621"/>
    <w:rsid w:val="00734ED1"/>
    <w:rsid w:val="00743F95"/>
    <w:rsid w:val="00746993"/>
    <w:rsid w:val="00752EC4"/>
    <w:rsid w:val="00757382"/>
    <w:rsid w:val="0076068A"/>
    <w:rsid w:val="007618A3"/>
    <w:rsid w:val="007622C0"/>
    <w:rsid w:val="00772B53"/>
    <w:rsid w:val="0077558B"/>
    <w:rsid w:val="00775967"/>
    <w:rsid w:val="00777E2D"/>
    <w:rsid w:val="00777F71"/>
    <w:rsid w:val="00791ACA"/>
    <w:rsid w:val="00791E13"/>
    <w:rsid w:val="007942D3"/>
    <w:rsid w:val="007A3E2F"/>
    <w:rsid w:val="007B26AD"/>
    <w:rsid w:val="007B4773"/>
    <w:rsid w:val="007B6C09"/>
    <w:rsid w:val="007C052F"/>
    <w:rsid w:val="007C3F96"/>
    <w:rsid w:val="007C4C12"/>
    <w:rsid w:val="007C7FF3"/>
    <w:rsid w:val="007E09DA"/>
    <w:rsid w:val="007E7C90"/>
    <w:rsid w:val="007F0B0F"/>
    <w:rsid w:val="007F1B76"/>
    <w:rsid w:val="007F2BAD"/>
    <w:rsid w:val="007F3CBB"/>
    <w:rsid w:val="007F4179"/>
    <w:rsid w:val="007F4901"/>
    <w:rsid w:val="007F5DE6"/>
    <w:rsid w:val="00800290"/>
    <w:rsid w:val="008050B3"/>
    <w:rsid w:val="00810A55"/>
    <w:rsid w:val="008178B6"/>
    <w:rsid w:val="008210F6"/>
    <w:rsid w:val="0082269C"/>
    <w:rsid w:val="00825B59"/>
    <w:rsid w:val="00833A58"/>
    <w:rsid w:val="008348E6"/>
    <w:rsid w:val="00834B82"/>
    <w:rsid w:val="00841D2E"/>
    <w:rsid w:val="008500D5"/>
    <w:rsid w:val="008510BB"/>
    <w:rsid w:val="008550EE"/>
    <w:rsid w:val="00855B62"/>
    <w:rsid w:val="00855D6E"/>
    <w:rsid w:val="00863B0B"/>
    <w:rsid w:val="00865B74"/>
    <w:rsid w:val="00866A49"/>
    <w:rsid w:val="00867880"/>
    <w:rsid w:val="008911C6"/>
    <w:rsid w:val="00897C13"/>
    <w:rsid w:val="008A36D9"/>
    <w:rsid w:val="008B3329"/>
    <w:rsid w:val="008C2D30"/>
    <w:rsid w:val="008C6330"/>
    <w:rsid w:val="008C6619"/>
    <w:rsid w:val="008D092C"/>
    <w:rsid w:val="008D2022"/>
    <w:rsid w:val="008D2591"/>
    <w:rsid w:val="008D4765"/>
    <w:rsid w:val="008D5704"/>
    <w:rsid w:val="008E1514"/>
    <w:rsid w:val="008E1625"/>
    <w:rsid w:val="008E590A"/>
    <w:rsid w:val="008E5B14"/>
    <w:rsid w:val="008F7FC4"/>
    <w:rsid w:val="009001B1"/>
    <w:rsid w:val="00902697"/>
    <w:rsid w:val="00902B95"/>
    <w:rsid w:val="009112FC"/>
    <w:rsid w:val="00916BE2"/>
    <w:rsid w:val="009172B2"/>
    <w:rsid w:val="009209A5"/>
    <w:rsid w:val="00926370"/>
    <w:rsid w:val="009307C3"/>
    <w:rsid w:val="00930BA1"/>
    <w:rsid w:val="0093169E"/>
    <w:rsid w:val="00932B97"/>
    <w:rsid w:val="009505C9"/>
    <w:rsid w:val="00954F09"/>
    <w:rsid w:val="00957F36"/>
    <w:rsid w:val="00967AA2"/>
    <w:rsid w:val="0097118E"/>
    <w:rsid w:val="009766D2"/>
    <w:rsid w:val="00981B50"/>
    <w:rsid w:val="00984E63"/>
    <w:rsid w:val="00990DD1"/>
    <w:rsid w:val="009973E1"/>
    <w:rsid w:val="00997A6C"/>
    <w:rsid w:val="009A6083"/>
    <w:rsid w:val="009B185F"/>
    <w:rsid w:val="009B293D"/>
    <w:rsid w:val="009B5E8D"/>
    <w:rsid w:val="009C02D4"/>
    <w:rsid w:val="009C200D"/>
    <w:rsid w:val="009C2034"/>
    <w:rsid w:val="009C2478"/>
    <w:rsid w:val="009C66F2"/>
    <w:rsid w:val="009E2938"/>
    <w:rsid w:val="009E4717"/>
    <w:rsid w:val="009E61E2"/>
    <w:rsid w:val="009E6413"/>
    <w:rsid w:val="009F0B65"/>
    <w:rsid w:val="009F64A5"/>
    <w:rsid w:val="00A02062"/>
    <w:rsid w:val="00A02440"/>
    <w:rsid w:val="00A159AB"/>
    <w:rsid w:val="00A16F58"/>
    <w:rsid w:val="00A27545"/>
    <w:rsid w:val="00A315DE"/>
    <w:rsid w:val="00A32BFD"/>
    <w:rsid w:val="00A337F7"/>
    <w:rsid w:val="00A3623E"/>
    <w:rsid w:val="00A4602A"/>
    <w:rsid w:val="00A508D4"/>
    <w:rsid w:val="00A6094E"/>
    <w:rsid w:val="00A73D39"/>
    <w:rsid w:val="00A77E50"/>
    <w:rsid w:val="00A77ED7"/>
    <w:rsid w:val="00A85E0B"/>
    <w:rsid w:val="00A92568"/>
    <w:rsid w:val="00A95AB0"/>
    <w:rsid w:val="00AC744D"/>
    <w:rsid w:val="00AD3EDB"/>
    <w:rsid w:val="00AD5E8B"/>
    <w:rsid w:val="00AD5F5D"/>
    <w:rsid w:val="00AE33BF"/>
    <w:rsid w:val="00AF4C61"/>
    <w:rsid w:val="00AF54F3"/>
    <w:rsid w:val="00B10A79"/>
    <w:rsid w:val="00B14F62"/>
    <w:rsid w:val="00B31625"/>
    <w:rsid w:val="00B33231"/>
    <w:rsid w:val="00B3369F"/>
    <w:rsid w:val="00B3754C"/>
    <w:rsid w:val="00B64B67"/>
    <w:rsid w:val="00B7165B"/>
    <w:rsid w:val="00B718E3"/>
    <w:rsid w:val="00B74396"/>
    <w:rsid w:val="00B751F9"/>
    <w:rsid w:val="00B82145"/>
    <w:rsid w:val="00B8334A"/>
    <w:rsid w:val="00B865AD"/>
    <w:rsid w:val="00B91540"/>
    <w:rsid w:val="00B94FA3"/>
    <w:rsid w:val="00BA509A"/>
    <w:rsid w:val="00BA776C"/>
    <w:rsid w:val="00BB267A"/>
    <w:rsid w:val="00BC4D26"/>
    <w:rsid w:val="00BC54A2"/>
    <w:rsid w:val="00BD0A60"/>
    <w:rsid w:val="00BD44C4"/>
    <w:rsid w:val="00BD4D88"/>
    <w:rsid w:val="00BE1919"/>
    <w:rsid w:val="00BF3ADD"/>
    <w:rsid w:val="00BF504C"/>
    <w:rsid w:val="00BF5F0A"/>
    <w:rsid w:val="00BF7215"/>
    <w:rsid w:val="00C05143"/>
    <w:rsid w:val="00C07861"/>
    <w:rsid w:val="00C20258"/>
    <w:rsid w:val="00C22481"/>
    <w:rsid w:val="00C334BB"/>
    <w:rsid w:val="00C35DFD"/>
    <w:rsid w:val="00C46643"/>
    <w:rsid w:val="00C518DA"/>
    <w:rsid w:val="00C5196F"/>
    <w:rsid w:val="00C52D3F"/>
    <w:rsid w:val="00C53CD4"/>
    <w:rsid w:val="00C57B9B"/>
    <w:rsid w:val="00C61272"/>
    <w:rsid w:val="00C613C4"/>
    <w:rsid w:val="00C641C8"/>
    <w:rsid w:val="00C64A4C"/>
    <w:rsid w:val="00C75BA4"/>
    <w:rsid w:val="00C77C4E"/>
    <w:rsid w:val="00C90693"/>
    <w:rsid w:val="00C9161D"/>
    <w:rsid w:val="00C924C1"/>
    <w:rsid w:val="00C97643"/>
    <w:rsid w:val="00C97C27"/>
    <w:rsid w:val="00C97CE4"/>
    <w:rsid w:val="00CA0B59"/>
    <w:rsid w:val="00CA76D5"/>
    <w:rsid w:val="00CB087C"/>
    <w:rsid w:val="00CB423F"/>
    <w:rsid w:val="00CC06D8"/>
    <w:rsid w:val="00CD03DC"/>
    <w:rsid w:val="00CD4C3E"/>
    <w:rsid w:val="00CD4CA3"/>
    <w:rsid w:val="00CD68E0"/>
    <w:rsid w:val="00CD6C85"/>
    <w:rsid w:val="00CE239E"/>
    <w:rsid w:val="00CE5E48"/>
    <w:rsid w:val="00CF13E8"/>
    <w:rsid w:val="00CF1848"/>
    <w:rsid w:val="00CF3553"/>
    <w:rsid w:val="00CF65F7"/>
    <w:rsid w:val="00D11CEE"/>
    <w:rsid w:val="00D12044"/>
    <w:rsid w:val="00D15234"/>
    <w:rsid w:val="00D266CD"/>
    <w:rsid w:val="00D35900"/>
    <w:rsid w:val="00D37B4C"/>
    <w:rsid w:val="00D435C8"/>
    <w:rsid w:val="00D5094D"/>
    <w:rsid w:val="00D54454"/>
    <w:rsid w:val="00D552D0"/>
    <w:rsid w:val="00D570AB"/>
    <w:rsid w:val="00D600FF"/>
    <w:rsid w:val="00D6060F"/>
    <w:rsid w:val="00D61B01"/>
    <w:rsid w:val="00D622EB"/>
    <w:rsid w:val="00D6324A"/>
    <w:rsid w:val="00D718CF"/>
    <w:rsid w:val="00D76A18"/>
    <w:rsid w:val="00D8137A"/>
    <w:rsid w:val="00D85B3B"/>
    <w:rsid w:val="00D93F9D"/>
    <w:rsid w:val="00D943A9"/>
    <w:rsid w:val="00D95D3C"/>
    <w:rsid w:val="00DA2CAD"/>
    <w:rsid w:val="00DB07BE"/>
    <w:rsid w:val="00DB0E02"/>
    <w:rsid w:val="00DB1BD4"/>
    <w:rsid w:val="00DB55C8"/>
    <w:rsid w:val="00DC731F"/>
    <w:rsid w:val="00DD118C"/>
    <w:rsid w:val="00DD2808"/>
    <w:rsid w:val="00DE0DFF"/>
    <w:rsid w:val="00DE2322"/>
    <w:rsid w:val="00DE2B8C"/>
    <w:rsid w:val="00DE735C"/>
    <w:rsid w:val="00DE7533"/>
    <w:rsid w:val="00DF1D09"/>
    <w:rsid w:val="00DF29FA"/>
    <w:rsid w:val="00DF570E"/>
    <w:rsid w:val="00E100C1"/>
    <w:rsid w:val="00E12CC9"/>
    <w:rsid w:val="00E12E16"/>
    <w:rsid w:val="00E135FC"/>
    <w:rsid w:val="00E14A39"/>
    <w:rsid w:val="00E229F8"/>
    <w:rsid w:val="00E24FCB"/>
    <w:rsid w:val="00E30EE1"/>
    <w:rsid w:val="00E32E3E"/>
    <w:rsid w:val="00E37C39"/>
    <w:rsid w:val="00E41566"/>
    <w:rsid w:val="00E462C7"/>
    <w:rsid w:val="00E47F0F"/>
    <w:rsid w:val="00E52FA3"/>
    <w:rsid w:val="00E6062D"/>
    <w:rsid w:val="00E622DD"/>
    <w:rsid w:val="00E64DFE"/>
    <w:rsid w:val="00E66235"/>
    <w:rsid w:val="00E7036B"/>
    <w:rsid w:val="00E7265B"/>
    <w:rsid w:val="00E805D3"/>
    <w:rsid w:val="00E83C24"/>
    <w:rsid w:val="00E9159A"/>
    <w:rsid w:val="00E9318D"/>
    <w:rsid w:val="00E94A74"/>
    <w:rsid w:val="00EA62C4"/>
    <w:rsid w:val="00EA6EFE"/>
    <w:rsid w:val="00EB499D"/>
    <w:rsid w:val="00EC1D2A"/>
    <w:rsid w:val="00EC26D5"/>
    <w:rsid w:val="00EE2294"/>
    <w:rsid w:val="00EE6E09"/>
    <w:rsid w:val="00EF1D8B"/>
    <w:rsid w:val="00EF535B"/>
    <w:rsid w:val="00EF6CEC"/>
    <w:rsid w:val="00EF744E"/>
    <w:rsid w:val="00F10F67"/>
    <w:rsid w:val="00F112CF"/>
    <w:rsid w:val="00F143BD"/>
    <w:rsid w:val="00F16BD6"/>
    <w:rsid w:val="00F213A7"/>
    <w:rsid w:val="00F27C09"/>
    <w:rsid w:val="00F3065C"/>
    <w:rsid w:val="00F3079A"/>
    <w:rsid w:val="00F32CC5"/>
    <w:rsid w:val="00F3429E"/>
    <w:rsid w:val="00F3628E"/>
    <w:rsid w:val="00F37ED0"/>
    <w:rsid w:val="00F41BC5"/>
    <w:rsid w:val="00F50F7D"/>
    <w:rsid w:val="00F557EC"/>
    <w:rsid w:val="00F65BD1"/>
    <w:rsid w:val="00F720D6"/>
    <w:rsid w:val="00F75E45"/>
    <w:rsid w:val="00F82D94"/>
    <w:rsid w:val="00F86BF1"/>
    <w:rsid w:val="00F94774"/>
    <w:rsid w:val="00F97849"/>
    <w:rsid w:val="00F97A2E"/>
    <w:rsid w:val="00FA4F0D"/>
    <w:rsid w:val="00FA5FE7"/>
    <w:rsid w:val="00FB0D46"/>
    <w:rsid w:val="00FB2819"/>
    <w:rsid w:val="00FC2525"/>
    <w:rsid w:val="00FC53DB"/>
    <w:rsid w:val="00FC789F"/>
    <w:rsid w:val="00FD14F4"/>
    <w:rsid w:val="00FD1D8C"/>
    <w:rsid w:val="00FD44C4"/>
    <w:rsid w:val="00FE58E7"/>
    <w:rsid w:val="00FF016A"/>
    <w:rsid w:val="00FF6AE5"/>
    <w:rsid w:val="0BF0AC23"/>
    <w:rsid w:val="0C4A7456"/>
    <w:rsid w:val="1F1D28F6"/>
    <w:rsid w:val="21E23DCF"/>
    <w:rsid w:val="23C28413"/>
    <w:rsid w:val="28B4FB74"/>
    <w:rsid w:val="3234D485"/>
    <w:rsid w:val="35FD5391"/>
    <w:rsid w:val="3700BDC4"/>
    <w:rsid w:val="38AA6EFD"/>
    <w:rsid w:val="3DA355BE"/>
    <w:rsid w:val="3F7D2CA2"/>
    <w:rsid w:val="426F3EFD"/>
    <w:rsid w:val="454C8014"/>
    <w:rsid w:val="483E926F"/>
    <w:rsid w:val="4DDDC036"/>
    <w:rsid w:val="4EB42CE7"/>
    <w:rsid w:val="4FB7971A"/>
    <w:rsid w:val="5586EA8C"/>
    <w:rsid w:val="64BDEAD1"/>
    <w:rsid w:val="689E961B"/>
    <w:rsid w:val="6A4D5F39"/>
    <w:rsid w:val="6E3DC3E2"/>
    <w:rsid w:val="75FBBF7C"/>
    <w:rsid w:val="78D90093"/>
    <w:rsid w:val="7EBD254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67A0F0"/>
  <w15:docId w15:val="{C1ED871C-FD4A-4A92-A1B3-16F2B88C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link w:val="BVIfnrChar"/>
    <w:rsid w:val="007C3F96"/>
    <w:rPr>
      <w:sz w:val="22"/>
      <w:u w:val="none"/>
      <w:vertAlign w:val="superscript"/>
    </w:rPr>
  </w:style>
  <w:style w:type="paragraph" w:styleId="FootnoteText">
    <w:name w:val="footnote text"/>
    <w:basedOn w:val="Normal"/>
    <w:link w:val="FootnoteTextChar"/>
    <w:rsid w:val="007C3F96"/>
    <w:pPr>
      <w:keepLines/>
      <w:spacing w:after="60"/>
      <w:ind w:firstLine="720"/>
    </w:pPr>
    <w:rPr>
      <w:sz w:val="18"/>
    </w:rPr>
  </w:style>
  <w:style w:type="character" w:customStyle="1" w:styleId="FootnoteTextChar">
    <w:name w:val="Footnote Text Char"/>
    <w:basedOn w:val="DefaultParagraphFont"/>
    <w:link w:val="FootnoteTex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rsid w:val="007C3F96"/>
    <w:pPr>
      <w:numPr>
        <w:numId w:val="2"/>
      </w:numPr>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CommentSubject">
    <w:name w:val="annotation subject"/>
    <w:basedOn w:val="CommentText"/>
    <w:next w:val="CommentText"/>
    <w:link w:val="CommentSubjectChar"/>
    <w:uiPriority w:val="99"/>
    <w:semiHidden/>
    <w:unhideWhenUsed/>
    <w:rsid w:val="0046068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6068D"/>
    <w:rPr>
      <w:rFonts w:ascii="Times New Roman" w:eastAsia="Times New Roman" w:hAnsi="Times New Roman" w:cs="Times New Roman"/>
      <w:b/>
      <w:bCs/>
      <w:sz w:val="20"/>
      <w:szCs w:val="20"/>
      <w:lang w:val="en-GB"/>
    </w:rPr>
  </w:style>
  <w:style w:type="paragraph" w:styleId="Revision">
    <w:name w:val="Revision"/>
    <w:hidden/>
    <w:uiPriority w:val="99"/>
    <w:semiHidden/>
    <w:rsid w:val="009C02D4"/>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832B9400CD7B4501B3D96726581806EE"/>
        <w:category>
          <w:name w:val="General"/>
          <w:gallery w:val="placeholder"/>
        </w:category>
        <w:types>
          <w:type w:val="bbPlcHdr"/>
        </w:types>
        <w:behaviors>
          <w:behavior w:val="content"/>
        </w:behaviors>
        <w:guid w:val="{34E431F6-7485-42FC-81E2-C52A4E2109BE}"/>
      </w:docPartPr>
      <w:docPartBody>
        <w:p w:rsidR="00D724E0" w:rsidRDefault="0015378D" w:rsidP="0015378D">
          <w:pPr>
            <w:pStyle w:val="832B9400CD7B4501B3D96726581806EE"/>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5DB1"/>
    <w:rsid w:val="0015378D"/>
    <w:rsid w:val="00251846"/>
    <w:rsid w:val="00265E3A"/>
    <w:rsid w:val="002671F8"/>
    <w:rsid w:val="002B7438"/>
    <w:rsid w:val="003B0BDA"/>
    <w:rsid w:val="00407618"/>
    <w:rsid w:val="0046150C"/>
    <w:rsid w:val="004F5027"/>
    <w:rsid w:val="00500A2B"/>
    <w:rsid w:val="0058288D"/>
    <w:rsid w:val="005A06CF"/>
    <w:rsid w:val="006801B3"/>
    <w:rsid w:val="00720F63"/>
    <w:rsid w:val="00724AF2"/>
    <w:rsid w:val="007F1B76"/>
    <w:rsid w:val="00810A55"/>
    <w:rsid w:val="008C6619"/>
    <w:rsid w:val="008D420E"/>
    <w:rsid w:val="0090641A"/>
    <w:rsid w:val="009225DE"/>
    <w:rsid w:val="009345C3"/>
    <w:rsid w:val="0097146D"/>
    <w:rsid w:val="0098642F"/>
    <w:rsid w:val="00A124A8"/>
    <w:rsid w:val="00A90884"/>
    <w:rsid w:val="00AD4CA5"/>
    <w:rsid w:val="00B545F6"/>
    <w:rsid w:val="00BB1F47"/>
    <w:rsid w:val="00C82269"/>
    <w:rsid w:val="00CE6602"/>
    <w:rsid w:val="00D724E0"/>
    <w:rsid w:val="00D96ACC"/>
    <w:rsid w:val="00FB6F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5DB1"/>
    <w:rPr>
      <w:color w:val="808080"/>
    </w:rPr>
  </w:style>
  <w:style w:type="paragraph" w:customStyle="1" w:styleId="832B9400CD7B4501B3D96726581806EE">
    <w:name w:val="832B9400CD7B4501B3D96726581806EE"/>
    <w:rsid w:val="0015378D"/>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D6956E-3735-4ADC-B682-AC224B6DA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0DBFB1-6BD1-499E-BAD8-E58DD90167E2}">
  <ds:schemaRefs>
    <ds:schemaRef ds:uri="http://schemas.openxmlformats.org/officeDocument/2006/bibliography"/>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RECOMMENDATION ADOPTED BY THE SUBSIDIARY BODY ON SCIENTIFIC, TECHNICAL AND TECHNOLOGICAL ADVICE</vt:lpstr>
    </vt:vector>
  </TitlesOfParts>
  <Company>United Nations</Company>
  <LinksUpToDate>false</LinksUpToDate>
  <CharactersWithSpaces>18034</CharactersWithSpaces>
  <SharedDoc>false</SharedDoc>
  <HyperlinkBase>https://www.cbd.int/sbstta/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CBD/SBSTTA/REC/24/4</dc:subject>
  <dc:creator>SBSTTA-24</dc:creator>
  <cp:keywords>Convention on Biological Diversity, Subsidiary Body on Scientific, Technical and Technological Advice, twenty-fourth meeting, Online, 3 May-13 June 2021</cp:keywords>
  <cp:lastModifiedBy>Veronique Lefebvre</cp:lastModifiedBy>
  <cp:revision>4</cp:revision>
  <dcterms:created xsi:type="dcterms:W3CDTF">2022-05-26T18:58:00Z</dcterms:created>
  <dcterms:modified xsi:type="dcterms:W3CDTF">2022-05-26T19:00:00Z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