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931772" w:rsidRPr="00227A5F" w14:paraId="18A00E4E" w14:textId="77777777" w:rsidTr="00B85DC4">
        <w:trPr>
          <w:trHeight w:val="810"/>
        </w:trPr>
        <w:tc>
          <w:tcPr>
            <w:tcW w:w="993" w:type="dxa"/>
            <w:tcBorders>
              <w:top w:val="nil"/>
              <w:bottom w:val="single" w:sz="12" w:space="0" w:color="000000"/>
              <w:right w:val="nil"/>
            </w:tcBorders>
          </w:tcPr>
          <w:p w14:paraId="0CACD96C" w14:textId="77777777" w:rsidR="00931772" w:rsidRPr="00227A5F" w:rsidRDefault="00931772" w:rsidP="00B85DC4">
            <w:pPr>
              <w:spacing w:after="0" w:line="240" w:lineRule="atLeast"/>
              <w:rPr>
                <w:rFonts w:eastAsia="SimHei"/>
                <w:b/>
                <w:bCs/>
                <w:snapToGrid w:val="0"/>
                <w:kern w:val="22"/>
                <w:lang w:eastAsia="en-US"/>
              </w:rPr>
            </w:pPr>
            <w:bookmarkStart w:id="0" w:name="_Hlk34341079"/>
            <w:bookmarkStart w:id="1" w:name="_Hlk34341122"/>
            <w:bookmarkStart w:id="2" w:name="Meeting"/>
            <w:r w:rsidRPr="00227A5F">
              <w:rPr>
                <w:rFonts w:eastAsia="MS Mincho"/>
                <w:b/>
                <w:bCs/>
                <w:noProof/>
                <w:kern w:val="22"/>
              </w:rPr>
              <w:drawing>
                <wp:anchor distT="0" distB="0" distL="114300" distR="114300" simplePos="0" relativeHeight="251659264" behindDoc="0" locked="0" layoutInCell="1" allowOverlap="1" wp14:anchorId="26A808FA" wp14:editId="176D2C99">
                  <wp:simplePos x="0" y="0"/>
                  <wp:positionH relativeFrom="column">
                    <wp:posOffset>49530</wp:posOffset>
                  </wp:positionH>
                  <wp:positionV relativeFrom="page">
                    <wp:posOffset>23132</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5E1DB649" w14:textId="77777777" w:rsidR="00931772" w:rsidRPr="00227A5F" w:rsidRDefault="00931772" w:rsidP="006B6456">
            <w:pPr>
              <w:spacing w:before="60" w:after="0" w:line="240" w:lineRule="auto"/>
              <w:rPr>
                <w:rFonts w:eastAsia="SimHei"/>
                <w:bCs/>
                <w:sz w:val="20"/>
                <w:szCs w:val="20"/>
              </w:rPr>
            </w:pPr>
            <w:r w:rsidRPr="00227A5F">
              <w:rPr>
                <w:b/>
                <w:bCs/>
                <w:noProof/>
                <w:sz w:val="20"/>
                <w:szCs w:val="20"/>
              </w:rPr>
              <w:drawing>
                <wp:anchor distT="0" distB="0" distL="114300" distR="114300" simplePos="0" relativeHeight="251660288" behindDoc="0" locked="0" layoutInCell="1" allowOverlap="1" wp14:anchorId="5254B1E3" wp14:editId="1639362C">
                  <wp:simplePos x="0" y="0"/>
                  <wp:positionH relativeFrom="column">
                    <wp:posOffset>407279</wp:posOffset>
                  </wp:positionH>
                  <wp:positionV relativeFrom="paragraph">
                    <wp:posOffset>22588</wp:posOffset>
                  </wp:positionV>
                  <wp:extent cx="181069" cy="191492"/>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27A5F">
              <w:rPr>
                <w:rFonts w:eastAsia="SimHei"/>
                <w:bCs/>
                <w:sz w:val="20"/>
                <w:szCs w:val="20"/>
              </w:rPr>
              <w:t>联合国</w:t>
            </w:r>
          </w:p>
          <w:p w14:paraId="34E6F53F" w14:textId="256135FB" w:rsidR="00B85DC4" w:rsidRPr="00B85DC4" w:rsidRDefault="00931772" w:rsidP="00B85DC4">
            <w:pPr>
              <w:spacing w:after="0" w:line="240" w:lineRule="auto"/>
              <w:rPr>
                <w:rFonts w:eastAsia="SimHei"/>
                <w:bCs/>
                <w:sz w:val="20"/>
                <w:szCs w:val="20"/>
              </w:rPr>
            </w:pPr>
            <w:r w:rsidRPr="00227A5F">
              <w:rPr>
                <w:rFonts w:eastAsia="SimHei"/>
                <w:bCs/>
                <w:sz w:val="20"/>
                <w:szCs w:val="20"/>
              </w:rPr>
              <w:t>环境规划署</w:t>
            </w:r>
          </w:p>
        </w:tc>
        <w:tc>
          <w:tcPr>
            <w:tcW w:w="6741" w:type="dxa"/>
            <w:gridSpan w:val="3"/>
            <w:tcBorders>
              <w:top w:val="nil"/>
              <w:left w:val="nil"/>
              <w:bottom w:val="single" w:sz="12" w:space="0" w:color="000000"/>
            </w:tcBorders>
          </w:tcPr>
          <w:p w14:paraId="1B5B4CDA" w14:textId="77777777" w:rsidR="00931772" w:rsidRPr="00227A5F" w:rsidRDefault="00931772" w:rsidP="006B6456">
            <w:pPr>
              <w:tabs>
                <w:tab w:val="right" w:pos="7611"/>
              </w:tabs>
              <w:snapToGrid w:val="0"/>
              <w:spacing w:before="60" w:after="0" w:line="240" w:lineRule="auto"/>
              <w:ind w:left="360" w:right="461"/>
              <w:jc w:val="right"/>
              <w:rPr>
                <w:rFonts w:ascii="Arial" w:eastAsia="SimHei" w:hAnsi="Arial" w:cs="Arial"/>
                <w:b/>
                <w:bCs/>
                <w:snapToGrid w:val="0"/>
                <w:kern w:val="22"/>
                <w:sz w:val="32"/>
              </w:rPr>
            </w:pPr>
            <w:r w:rsidRPr="00227A5F">
              <w:rPr>
                <w:rFonts w:eastAsia="SimHei"/>
                <w:snapToGrid w:val="0"/>
                <w:kern w:val="22"/>
                <w:sz w:val="32"/>
              </w:rPr>
              <w:t xml:space="preserve">   </w:t>
            </w:r>
            <w:r w:rsidRPr="00227A5F">
              <w:rPr>
                <w:rFonts w:ascii="Arial" w:eastAsia="SimHei" w:hAnsi="Arial" w:cs="Arial"/>
                <w:b/>
                <w:bCs/>
                <w:snapToGrid w:val="0"/>
                <w:kern w:val="22"/>
                <w:sz w:val="32"/>
              </w:rPr>
              <w:t>CBD</w:t>
            </w:r>
          </w:p>
        </w:tc>
      </w:tr>
      <w:bookmarkEnd w:id="0"/>
      <w:tr w:rsidR="00931772" w:rsidRPr="00227A5F" w14:paraId="084AB551" w14:textId="77777777" w:rsidTr="006B6456">
        <w:trPr>
          <w:trHeight w:val="1693"/>
        </w:trPr>
        <w:tc>
          <w:tcPr>
            <w:tcW w:w="6227" w:type="dxa"/>
            <w:gridSpan w:val="3"/>
            <w:tcBorders>
              <w:top w:val="nil"/>
              <w:bottom w:val="single" w:sz="36" w:space="0" w:color="000000"/>
            </w:tcBorders>
          </w:tcPr>
          <w:p w14:paraId="4F518846" w14:textId="77777777" w:rsidR="00931772" w:rsidRPr="00227A5F" w:rsidRDefault="00931772" w:rsidP="00B85DC4">
            <w:pPr>
              <w:snapToGrid w:val="0"/>
              <w:spacing w:after="0" w:line="240" w:lineRule="auto"/>
              <w:rPr>
                <w:snapToGrid w:val="0"/>
                <w:kern w:val="22"/>
              </w:rPr>
            </w:pPr>
          </w:p>
          <w:p w14:paraId="05E5B947" w14:textId="77777777" w:rsidR="00931772" w:rsidRPr="00227A5F" w:rsidRDefault="00931772" w:rsidP="006B6456">
            <w:pPr>
              <w:spacing w:after="0" w:line="240" w:lineRule="auto"/>
              <w:rPr>
                <w:snapToGrid w:val="0"/>
                <w:kern w:val="22"/>
                <w:sz w:val="32"/>
              </w:rPr>
            </w:pPr>
            <w:r w:rsidRPr="00227A5F">
              <w:rPr>
                <w:rFonts w:eastAsia="SimHei"/>
                <w:noProof/>
              </w:rPr>
              <w:drawing>
                <wp:inline distT="0" distB="0" distL="0" distR="0" wp14:anchorId="2BDFEE42" wp14:editId="48C41D43">
                  <wp:extent cx="3000375" cy="1077595"/>
                  <wp:effectExtent l="0" t="0" r="0" b="0"/>
                  <wp:docPr id="7"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59019615" w14:textId="77777777" w:rsidR="00931772" w:rsidRPr="00227A5F" w:rsidRDefault="00931772" w:rsidP="006B6456">
            <w:pPr>
              <w:spacing w:after="0" w:line="240" w:lineRule="auto"/>
              <w:ind w:firstLine="720"/>
              <w:rPr>
                <w:sz w:val="32"/>
              </w:rPr>
            </w:pPr>
            <w:r w:rsidRPr="00227A5F">
              <w:rPr>
                <w:sz w:val="32"/>
              </w:rPr>
              <w:t xml:space="preserve">   </w:t>
            </w:r>
          </w:p>
        </w:tc>
        <w:tc>
          <w:tcPr>
            <w:tcW w:w="1144" w:type="dxa"/>
            <w:tcBorders>
              <w:top w:val="nil"/>
              <w:bottom w:val="single" w:sz="36" w:space="0" w:color="000000"/>
            </w:tcBorders>
          </w:tcPr>
          <w:p w14:paraId="2CE793CC" w14:textId="77777777" w:rsidR="00931772" w:rsidRPr="00227A5F" w:rsidRDefault="00931772" w:rsidP="006B6456">
            <w:pPr>
              <w:widowControl w:val="0"/>
              <w:overflowPunct w:val="0"/>
              <w:autoSpaceDE w:val="0"/>
              <w:autoSpaceDN w:val="0"/>
              <w:adjustRightInd w:val="0"/>
              <w:spacing w:after="0" w:line="240" w:lineRule="atLeast"/>
              <w:jc w:val="left"/>
              <w:textAlignment w:val="baseline"/>
              <w:rPr>
                <w:bCs/>
                <w:snapToGrid w:val="0"/>
                <w:kern w:val="22"/>
                <w:sz w:val="32"/>
                <w:szCs w:val="32"/>
              </w:rPr>
            </w:pPr>
          </w:p>
        </w:tc>
        <w:tc>
          <w:tcPr>
            <w:tcW w:w="2977" w:type="dxa"/>
            <w:tcBorders>
              <w:top w:val="nil"/>
              <w:bottom w:val="single" w:sz="36" w:space="0" w:color="000000"/>
            </w:tcBorders>
          </w:tcPr>
          <w:p w14:paraId="4B1DCFBA" w14:textId="77777777" w:rsidR="00931772" w:rsidRPr="00484042" w:rsidRDefault="00931772" w:rsidP="006B6456">
            <w:pPr>
              <w:spacing w:after="0" w:line="240" w:lineRule="auto"/>
              <w:ind w:left="58"/>
              <w:rPr>
                <w:snapToGrid w:val="0"/>
                <w:kern w:val="22"/>
                <w:sz w:val="24"/>
                <w:szCs w:val="24"/>
                <w:lang w:val="it-IT"/>
              </w:rPr>
            </w:pPr>
            <w:r w:rsidRPr="00484042">
              <w:rPr>
                <w:snapToGrid w:val="0"/>
                <w:kern w:val="22"/>
                <w:sz w:val="24"/>
                <w:szCs w:val="24"/>
                <w:lang w:val="it-IT"/>
              </w:rPr>
              <w:t>Distr.</w:t>
            </w:r>
          </w:p>
          <w:p w14:paraId="51B6EB82" w14:textId="77777777" w:rsidR="00931772" w:rsidRPr="00484042" w:rsidRDefault="00931772" w:rsidP="006B6456">
            <w:pPr>
              <w:spacing w:after="0" w:line="240" w:lineRule="auto"/>
              <w:ind w:left="58"/>
              <w:rPr>
                <w:snapToGrid w:val="0"/>
                <w:kern w:val="22"/>
                <w:sz w:val="24"/>
                <w:szCs w:val="24"/>
                <w:lang w:val="it-IT"/>
              </w:rPr>
            </w:pPr>
            <w:r w:rsidRPr="00484042">
              <w:rPr>
                <w:snapToGrid w:val="0"/>
                <w:kern w:val="22"/>
                <w:sz w:val="24"/>
                <w:szCs w:val="24"/>
                <w:lang w:val="it-IT"/>
              </w:rPr>
              <w:t>GENERAL</w:t>
            </w:r>
          </w:p>
          <w:p w14:paraId="7175CB5E" w14:textId="77777777" w:rsidR="00931772" w:rsidRPr="00484042" w:rsidRDefault="00931772" w:rsidP="006B6456">
            <w:pPr>
              <w:spacing w:after="0" w:line="240" w:lineRule="auto"/>
              <w:ind w:left="58"/>
              <w:rPr>
                <w:snapToGrid w:val="0"/>
                <w:kern w:val="22"/>
                <w:sz w:val="24"/>
                <w:szCs w:val="24"/>
                <w:lang w:val="it-IT"/>
              </w:rPr>
            </w:pPr>
          </w:p>
          <w:p w14:paraId="4F07B9A0" w14:textId="461AD131" w:rsidR="00931772" w:rsidRPr="00484042" w:rsidRDefault="00931772" w:rsidP="006B6456">
            <w:pPr>
              <w:spacing w:after="0" w:line="240" w:lineRule="auto"/>
              <w:ind w:left="58"/>
              <w:rPr>
                <w:snapToGrid w:val="0"/>
                <w:kern w:val="22"/>
                <w:sz w:val="24"/>
                <w:szCs w:val="24"/>
                <w:lang w:val="it-IT"/>
              </w:rPr>
            </w:pPr>
            <w:r w:rsidRPr="00484042">
              <w:rPr>
                <w:snapToGrid w:val="0"/>
                <w:kern w:val="22"/>
                <w:sz w:val="24"/>
                <w:szCs w:val="24"/>
                <w:lang w:val="it-IT"/>
              </w:rPr>
              <w:t>CBD/SBSTTA/</w:t>
            </w:r>
            <w:r w:rsidRPr="00484042">
              <w:rPr>
                <w:rFonts w:hint="eastAsia"/>
                <w:snapToGrid w:val="0"/>
                <w:kern w:val="22"/>
                <w:sz w:val="24"/>
                <w:szCs w:val="24"/>
                <w:lang w:val="it-IT"/>
              </w:rPr>
              <w:t>REC</w:t>
            </w:r>
            <w:r w:rsidRPr="00484042">
              <w:rPr>
                <w:snapToGrid w:val="0"/>
                <w:kern w:val="22"/>
                <w:sz w:val="24"/>
                <w:szCs w:val="24"/>
                <w:lang w:val="it-IT"/>
              </w:rPr>
              <w:t>/24/7</w:t>
            </w:r>
          </w:p>
          <w:p w14:paraId="76691F4A" w14:textId="77777777" w:rsidR="00931772" w:rsidRPr="00484042" w:rsidRDefault="00931772" w:rsidP="006B6456">
            <w:pPr>
              <w:spacing w:after="0" w:line="240" w:lineRule="auto"/>
              <w:ind w:left="58"/>
              <w:rPr>
                <w:snapToGrid w:val="0"/>
                <w:kern w:val="22"/>
                <w:sz w:val="24"/>
                <w:szCs w:val="24"/>
              </w:rPr>
            </w:pPr>
            <w:r w:rsidRPr="00484042">
              <w:rPr>
                <w:snapToGrid w:val="0"/>
                <w:kern w:val="22"/>
                <w:sz w:val="24"/>
                <w:szCs w:val="24"/>
              </w:rPr>
              <w:t>27 March 2022</w:t>
            </w:r>
          </w:p>
          <w:p w14:paraId="39E256DD" w14:textId="77777777" w:rsidR="00931772" w:rsidRPr="00484042" w:rsidRDefault="00931772" w:rsidP="006B6456">
            <w:pPr>
              <w:spacing w:after="0" w:line="240" w:lineRule="auto"/>
              <w:ind w:left="58"/>
              <w:rPr>
                <w:snapToGrid w:val="0"/>
                <w:kern w:val="22"/>
                <w:sz w:val="24"/>
                <w:szCs w:val="24"/>
              </w:rPr>
            </w:pPr>
          </w:p>
          <w:p w14:paraId="3B2B353A" w14:textId="77777777" w:rsidR="00931772" w:rsidRPr="00484042" w:rsidRDefault="00931772" w:rsidP="006B6456">
            <w:pPr>
              <w:spacing w:after="0" w:line="240" w:lineRule="auto"/>
              <w:ind w:left="58"/>
              <w:rPr>
                <w:snapToGrid w:val="0"/>
                <w:kern w:val="22"/>
                <w:sz w:val="24"/>
                <w:szCs w:val="24"/>
              </w:rPr>
            </w:pPr>
            <w:r w:rsidRPr="00484042">
              <w:rPr>
                <w:snapToGrid w:val="0"/>
                <w:kern w:val="22"/>
                <w:sz w:val="24"/>
                <w:szCs w:val="24"/>
              </w:rPr>
              <w:t>CHINESE</w:t>
            </w:r>
          </w:p>
          <w:p w14:paraId="03A5BCDA" w14:textId="77777777" w:rsidR="00931772" w:rsidRPr="00484042" w:rsidRDefault="00931772" w:rsidP="006B6456">
            <w:pPr>
              <w:spacing w:after="0" w:line="240" w:lineRule="auto"/>
              <w:ind w:left="58"/>
              <w:rPr>
                <w:snapToGrid w:val="0"/>
                <w:kern w:val="22"/>
                <w:sz w:val="24"/>
                <w:szCs w:val="24"/>
                <w:u w:val="single"/>
              </w:rPr>
            </w:pPr>
            <w:r w:rsidRPr="00484042">
              <w:rPr>
                <w:snapToGrid w:val="0"/>
                <w:kern w:val="22"/>
                <w:sz w:val="24"/>
                <w:szCs w:val="24"/>
              </w:rPr>
              <w:t>ORIGINAL:  ENGLISH</w:t>
            </w:r>
          </w:p>
        </w:tc>
      </w:tr>
    </w:tbl>
    <w:bookmarkEnd w:id="1"/>
    <w:bookmarkEnd w:id="2"/>
    <w:p w14:paraId="351A87CB" w14:textId="77777777" w:rsidR="00931772" w:rsidRPr="00950D7A" w:rsidRDefault="00931772" w:rsidP="00931772">
      <w:pPr>
        <w:spacing w:after="0" w:line="240" w:lineRule="auto"/>
        <w:ind w:right="4542"/>
        <w:rPr>
          <w:caps/>
          <w:snapToGrid w:val="0"/>
          <w:sz w:val="24"/>
          <w:szCs w:val="24"/>
        </w:rPr>
      </w:pPr>
      <w:r w:rsidRPr="00950D7A">
        <w:rPr>
          <w:rFonts w:hint="eastAsia"/>
          <w:caps/>
          <w:snapToGrid w:val="0"/>
          <w:sz w:val="24"/>
          <w:szCs w:val="24"/>
          <w:lang w:val="zh-CN"/>
        </w:rPr>
        <w:t>科学、技术和工艺咨询附属机构</w:t>
      </w:r>
    </w:p>
    <w:p w14:paraId="55D84665" w14:textId="77777777" w:rsidR="00931772" w:rsidRPr="00950D7A" w:rsidRDefault="00931772" w:rsidP="00931772">
      <w:pPr>
        <w:spacing w:after="0" w:line="240" w:lineRule="auto"/>
        <w:ind w:right="4542"/>
        <w:rPr>
          <w:caps/>
          <w:snapToGrid w:val="0"/>
          <w:sz w:val="24"/>
          <w:szCs w:val="24"/>
        </w:rPr>
      </w:pPr>
      <w:r w:rsidRPr="00950D7A">
        <w:rPr>
          <w:rFonts w:hint="eastAsia"/>
          <w:caps/>
          <w:snapToGrid w:val="0"/>
          <w:sz w:val="24"/>
          <w:szCs w:val="24"/>
          <w:lang w:val="zh-CN"/>
        </w:rPr>
        <w:t>第二十四次会议</w:t>
      </w:r>
    </w:p>
    <w:p w14:paraId="65116DC0" w14:textId="69F2203D" w:rsidR="00931772" w:rsidRPr="00950D7A" w:rsidRDefault="00931772" w:rsidP="00931772">
      <w:pPr>
        <w:spacing w:after="0" w:line="240" w:lineRule="auto"/>
        <w:ind w:right="4542"/>
        <w:rPr>
          <w:caps/>
          <w:snapToGrid w:val="0"/>
          <w:sz w:val="24"/>
          <w:szCs w:val="24"/>
        </w:rPr>
      </w:pPr>
      <w:r w:rsidRPr="00950D7A">
        <w:rPr>
          <w:caps/>
          <w:snapToGrid w:val="0"/>
          <w:sz w:val="24"/>
          <w:szCs w:val="24"/>
        </w:rPr>
        <w:t>2021</w:t>
      </w:r>
      <w:r w:rsidRPr="00950D7A">
        <w:rPr>
          <w:rFonts w:hint="eastAsia"/>
          <w:caps/>
          <w:snapToGrid w:val="0"/>
          <w:sz w:val="24"/>
          <w:szCs w:val="24"/>
        </w:rPr>
        <w:t>年</w:t>
      </w:r>
      <w:r w:rsidRPr="00950D7A">
        <w:rPr>
          <w:caps/>
          <w:snapToGrid w:val="0"/>
          <w:sz w:val="24"/>
          <w:szCs w:val="24"/>
        </w:rPr>
        <w:t>5</w:t>
      </w:r>
      <w:r w:rsidRPr="00950D7A">
        <w:rPr>
          <w:rFonts w:hint="eastAsia"/>
          <w:caps/>
          <w:snapToGrid w:val="0"/>
          <w:sz w:val="24"/>
          <w:szCs w:val="24"/>
        </w:rPr>
        <w:t>月</w:t>
      </w:r>
      <w:r w:rsidRPr="00950D7A">
        <w:rPr>
          <w:caps/>
          <w:snapToGrid w:val="0"/>
          <w:sz w:val="24"/>
          <w:szCs w:val="24"/>
        </w:rPr>
        <w:t>3</w:t>
      </w:r>
      <w:r w:rsidRPr="00950D7A">
        <w:rPr>
          <w:rFonts w:hint="eastAsia"/>
          <w:caps/>
          <w:snapToGrid w:val="0"/>
          <w:sz w:val="24"/>
          <w:szCs w:val="24"/>
        </w:rPr>
        <w:t>日至</w:t>
      </w:r>
      <w:r w:rsidRPr="00950D7A">
        <w:rPr>
          <w:caps/>
          <w:snapToGrid w:val="0"/>
          <w:sz w:val="24"/>
          <w:szCs w:val="24"/>
        </w:rPr>
        <w:t>6</w:t>
      </w:r>
      <w:r w:rsidRPr="00950D7A">
        <w:rPr>
          <w:rFonts w:hint="eastAsia"/>
          <w:caps/>
          <w:snapToGrid w:val="0"/>
          <w:sz w:val="24"/>
          <w:szCs w:val="24"/>
        </w:rPr>
        <w:t>月</w:t>
      </w:r>
      <w:r w:rsidRPr="00950D7A">
        <w:rPr>
          <w:rFonts w:hint="eastAsia"/>
          <w:caps/>
          <w:snapToGrid w:val="0"/>
          <w:sz w:val="24"/>
          <w:szCs w:val="24"/>
        </w:rPr>
        <w:t>9</w:t>
      </w:r>
      <w:r w:rsidRPr="00950D7A">
        <w:rPr>
          <w:rFonts w:hint="eastAsia"/>
          <w:caps/>
          <w:snapToGrid w:val="0"/>
          <w:sz w:val="24"/>
          <w:szCs w:val="24"/>
        </w:rPr>
        <w:t>日，在线</w:t>
      </w:r>
    </w:p>
    <w:p w14:paraId="68AC4F84" w14:textId="77777777" w:rsidR="00931772" w:rsidRPr="00227A5F" w:rsidRDefault="00931772" w:rsidP="00931772">
      <w:pPr>
        <w:spacing w:after="0" w:line="240" w:lineRule="auto"/>
        <w:ind w:right="4542"/>
        <w:rPr>
          <w:snapToGrid w:val="0"/>
          <w:kern w:val="22"/>
          <w:sz w:val="24"/>
          <w:szCs w:val="24"/>
        </w:rPr>
      </w:pPr>
      <w:r w:rsidRPr="00950D7A">
        <w:rPr>
          <w:caps/>
          <w:snapToGrid w:val="0"/>
          <w:sz w:val="24"/>
          <w:szCs w:val="24"/>
        </w:rPr>
        <w:t>2022</w:t>
      </w:r>
      <w:r w:rsidRPr="00950D7A">
        <w:rPr>
          <w:rFonts w:hint="eastAsia"/>
          <w:caps/>
          <w:snapToGrid w:val="0"/>
          <w:sz w:val="24"/>
          <w:szCs w:val="24"/>
        </w:rPr>
        <w:t>年</w:t>
      </w:r>
      <w:r w:rsidRPr="00950D7A">
        <w:rPr>
          <w:caps/>
          <w:snapToGrid w:val="0"/>
          <w:sz w:val="24"/>
          <w:szCs w:val="24"/>
        </w:rPr>
        <w:t>3</w:t>
      </w:r>
      <w:r w:rsidRPr="00950D7A">
        <w:rPr>
          <w:rFonts w:hint="eastAsia"/>
          <w:caps/>
          <w:snapToGrid w:val="0"/>
          <w:sz w:val="24"/>
          <w:szCs w:val="24"/>
        </w:rPr>
        <w:t>月</w:t>
      </w:r>
      <w:r w:rsidRPr="00950D7A">
        <w:rPr>
          <w:rFonts w:hint="eastAsia"/>
          <w:caps/>
          <w:snapToGrid w:val="0"/>
          <w:sz w:val="24"/>
          <w:szCs w:val="24"/>
        </w:rPr>
        <w:t>1</w:t>
      </w:r>
      <w:r w:rsidRPr="00950D7A">
        <w:rPr>
          <w:caps/>
          <w:snapToGrid w:val="0"/>
          <w:sz w:val="24"/>
          <w:szCs w:val="24"/>
        </w:rPr>
        <w:t>4</w:t>
      </w:r>
      <w:r w:rsidRPr="00950D7A">
        <w:rPr>
          <w:rFonts w:hint="eastAsia"/>
          <w:caps/>
          <w:snapToGrid w:val="0"/>
          <w:sz w:val="24"/>
          <w:szCs w:val="24"/>
        </w:rPr>
        <w:t>日至</w:t>
      </w:r>
      <w:r w:rsidRPr="00950D7A">
        <w:rPr>
          <w:rFonts w:hint="eastAsia"/>
          <w:caps/>
          <w:snapToGrid w:val="0"/>
          <w:sz w:val="24"/>
          <w:szCs w:val="24"/>
        </w:rPr>
        <w:t>2</w:t>
      </w:r>
      <w:r w:rsidRPr="00950D7A">
        <w:rPr>
          <w:caps/>
          <w:snapToGrid w:val="0"/>
          <w:sz w:val="24"/>
          <w:szCs w:val="24"/>
        </w:rPr>
        <w:t>9</w:t>
      </w:r>
      <w:r w:rsidRPr="00950D7A">
        <w:rPr>
          <w:rFonts w:hint="eastAsia"/>
          <w:caps/>
          <w:snapToGrid w:val="0"/>
          <w:sz w:val="24"/>
          <w:szCs w:val="24"/>
        </w:rPr>
        <w:t>日，瑞士日内瓦</w:t>
      </w:r>
    </w:p>
    <w:p w14:paraId="357362F4" w14:textId="41C5BCD4" w:rsidR="00931772" w:rsidRPr="00227A5F" w:rsidRDefault="00931772" w:rsidP="00931772">
      <w:pPr>
        <w:spacing w:line="240" w:lineRule="auto"/>
        <w:ind w:right="4540"/>
        <w:rPr>
          <w:sz w:val="24"/>
          <w:szCs w:val="24"/>
          <w:lang w:val="zh-CN"/>
        </w:rPr>
      </w:pPr>
      <w:r w:rsidRPr="00227A5F">
        <w:rPr>
          <w:sz w:val="24"/>
          <w:szCs w:val="24"/>
          <w:lang w:val="zh-CN"/>
        </w:rPr>
        <w:t>议程</w:t>
      </w:r>
      <w:r w:rsidRPr="00227A5F">
        <w:rPr>
          <w:rFonts w:hint="eastAsia"/>
          <w:sz w:val="24"/>
          <w:szCs w:val="24"/>
          <w:lang w:val="zh-CN"/>
        </w:rPr>
        <w:t>项目</w:t>
      </w:r>
      <w:r w:rsidR="00B85DC4">
        <w:rPr>
          <w:sz w:val="24"/>
          <w:szCs w:val="24"/>
          <w:lang w:val="zh-CN"/>
        </w:rPr>
        <w:t>9</w:t>
      </w:r>
    </w:p>
    <w:p w14:paraId="60E5CB9B" w14:textId="77777777" w:rsidR="00B97CC2" w:rsidRDefault="00B97CC2" w:rsidP="001C56FC">
      <w:pPr>
        <w:adjustRightInd w:val="0"/>
        <w:snapToGrid w:val="0"/>
        <w:spacing w:before="120" w:line="240" w:lineRule="atLeast"/>
        <w:jc w:val="center"/>
        <w:rPr>
          <w:rFonts w:eastAsia="SimSun"/>
          <w:kern w:val="22"/>
          <w:sz w:val="24"/>
          <w:szCs w:val="24"/>
          <w:lang w:val="en-GB"/>
        </w:rPr>
      </w:pPr>
    </w:p>
    <w:p w14:paraId="3156A79E" w14:textId="1C4D986C" w:rsidR="00E8199C" w:rsidRDefault="00B97CC2" w:rsidP="001C56FC">
      <w:pPr>
        <w:adjustRightInd w:val="0"/>
        <w:snapToGrid w:val="0"/>
        <w:spacing w:before="120" w:line="240" w:lineRule="atLeast"/>
        <w:jc w:val="center"/>
        <w:rPr>
          <w:rFonts w:eastAsia="SimHei"/>
          <w:kern w:val="22"/>
          <w:sz w:val="28"/>
          <w:szCs w:val="28"/>
          <w:lang w:val="en-GB"/>
        </w:rPr>
      </w:pPr>
      <w:r w:rsidRPr="00B97CC2">
        <w:rPr>
          <w:rFonts w:eastAsia="SimHei"/>
          <w:kern w:val="22"/>
          <w:sz w:val="28"/>
          <w:szCs w:val="28"/>
          <w:lang w:val="en-GB"/>
        </w:rPr>
        <w:t>科学、技术和工艺咨询附属机构</w:t>
      </w:r>
      <w:r w:rsidRPr="00B97CC2">
        <w:rPr>
          <w:rFonts w:eastAsia="SimHei" w:hint="eastAsia"/>
          <w:kern w:val="22"/>
          <w:sz w:val="28"/>
          <w:szCs w:val="28"/>
          <w:lang w:val="en-GB"/>
        </w:rPr>
        <w:t>通过的建议</w:t>
      </w:r>
    </w:p>
    <w:p w14:paraId="0A5EB64D" w14:textId="1CDADE7C" w:rsidR="0008014A" w:rsidRPr="00B97CC2" w:rsidRDefault="00AD2180" w:rsidP="00B97CC2">
      <w:pPr>
        <w:adjustRightInd w:val="0"/>
        <w:snapToGrid w:val="0"/>
        <w:spacing w:before="180" w:after="180" w:line="240" w:lineRule="atLeast"/>
        <w:jc w:val="center"/>
        <w:rPr>
          <w:rFonts w:eastAsia="SimSun"/>
          <w:b/>
          <w:bCs/>
          <w:kern w:val="22"/>
          <w:sz w:val="24"/>
          <w:szCs w:val="24"/>
          <w:lang w:val="en-GB"/>
        </w:rPr>
      </w:pPr>
      <w:sdt>
        <w:sdtPr>
          <w:rPr>
            <w:rFonts w:eastAsia="SimSun" w:hint="eastAsia"/>
            <w:b/>
            <w:bCs/>
            <w:snapToGrid w:val="0"/>
            <w:kern w:val="22"/>
            <w:sz w:val="24"/>
            <w:szCs w:val="24"/>
            <w:lang w:val="en-GB"/>
          </w:rPr>
          <w:alias w:val="Title"/>
          <w:tag w:val=""/>
          <w:id w:val="301582339"/>
          <w:placeholder>
            <w:docPart w:val="55715D901DD84C35BA0D2B83B4CE7330"/>
          </w:placeholder>
          <w:dataBinding w:prefixMappings="xmlns:ns0='http://purl.org/dc/elements/1.1/' xmlns:ns1='http://schemas.openxmlformats.org/package/2006/metadata/core-properties' " w:xpath="/ns1:coreProperties[1]/ns0:title[1]" w:storeItemID="{6C3C8BC8-F283-45AE-878A-BAB7291924A1}"/>
          <w:text/>
        </w:sdtPr>
        <w:sdtEndPr/>
        <w:sdtContent>
          <w:r w:rsidR="00B97CC2" w:rsidRPr="00B97CC2">
            <w:rPr>
              <w:rFonts w:eastAsia="SimSun"/>
              <w:b/>
              <w:bCs/>
              <w:snapToGrid w:val="0"/>
              <w:kern w:val="22"/>
              <w:sz w:val="24"/>
              <w:szCs w:val="24"/>
              <w:lang w:val="en-GB"/>
            </w:rPr>
            <w:t xml:space="preserve">24/7.  </w:t>
          </w:r>
          <w:r w:rsidR="00732C14" w:rsidRPr="00B97CC2">
            <w:rPr>
              <w:rFonts w:eastAsia="SimSun" w:hint="eastAsia"/>
              <w:b/>
              <w:bCs/>
              <w:snapToGrid w:val="0"/>
              <w:kern w:val="22"/>
              <w:sz w:val="24"/>
              <w:szCs w:val="24"/>
              <w:lang w:val="en-GB"/>
            </w:rPr>
            <w:t>生物多样性</w:t>
          </w:r>
          <w:r w:rsidR="00107592" w:rsidRPr="00B97CC2">
            <w:rPr>
              <w:rFonts w:eastAsia="SimSun" w:hint="eastAsia"/>
              <w:b/>
              <w:bCs/>
              <w:snapToGrid w:val="0"/>
              <w:kern w:val="22"/>
              <w:sz w:val="24"/>
              <w:szCs w:val="24"/>
              <w:lang w:val="en-GB"/>
            </w:rPr>
            <w:t>和健康</w:t>
          </w:r>
        </w:sdtContent>
      </w:sdt>
    </w:p>
    <w:p w14:paraId="56DE0F6D" w14:textId="2326041E" w:rsidR="002F173B" w:rsidRPr="001C56FC" w:rsidRDefault="002F173B" w:rsidP="001C56FC">
      <w:pPr>
        <w:adjustRightInd w:val="0"/>
        <w:snapToGrid w:val="0"/>
        <w:spacing w:before="120" w:line="240" w:lineRule="atLeast"/>
        <w:ind w:firstLineChars="200" w:firstLine="480"/>
        <w:jc w:val="left"/>
        <w:rPr>
          <w:rFonts w:eastAsia="SimSun"/>
          <w:kern w:val="22"/>
          <w:sz w:val="24"/>
          <w:szCs w:val="24"/>
          <w:lang w:val="en-GB"/>
        </w:rPr>
      </w:pPr>
      <w:r w:rsidRPr="001C56FC">
        <w:rPr>
          <w:rFonts w:eastAsia="SimSun"/>
          <w:kern w:val="22"/>
          <w:sz w:val="24"/>
          <w:szCs w:val="24"/>
          <w:lang w:val="en-GB"/>
        </w:rPr>
        <w:t>科学、技术和工艺咨询</w:t>
      </w:r>
      <w:r w:rsidR="00F809D6" w:rsidRPr="001C56FC">
        <w:rPr>
          <w:rFonts w:eastAsia="SimSun"/>
          <w:kern w:val="22"/>
          <w:sz w:val="24"/>
          <w:szCs w:val="24"/>
          <w:lang w:val="en-GB"/>
        </w:rPr>
        <w:t>附属</w:t>
      </w:r>
      <w:r w:rsidRPr="001C56FC">
        <w:rPr>
          <w:rFonts w:eastAsia="SimSun"/>
          <w:kern w:val="22"/>
          <w:sz w:val="24"/>
          <w:szCs w:val="24"/>
          <w:lang w:val="en-GB"/>
        </w:rPr>
        <w:t>机构</w:t>
      </w:r>
      <w:r w:rsidRPr="00931772">
        <w:rPr>
          <w:rFonts w:eastAsia="KaiTi"/>
          <w:kern w:val="22"/>
          <w:sz w:val="24"/>
          <w:szCs w:val="24"/>
          <w:lang w:val="en-GB"/>
        </w:rPr>
        <w:t>建议</w:t>
      </w:r>
      <w:r w:rsidRPr="001C56FC">
        <w:rPr>
          <w:rFonts w:eastAsia="SimSun"/>
          <w:kern w:val="22"/>
          <w:sz w:val="24"/>
          <w:szCs w:val="24"/>
          <w:lang w:val="en-GB"/>
        </w:rPr>
        <w:t>缔约方大会第十五</w:t>
      </w:r>
      <w:r w:rsidR="00E8199C">
        <w:rPr>
          <w:rFonts w:eastAsia="SimSun" w:hint="eastAsia"/>
          <w:kern w:val="22"/>
          <w:sz w:val="24"/>
          <w:szCs w:val="24"/>
          <w:lang w:val="en-GB"/>
        </w:rPr>
        <w:t>届</w:t>
      </w:r>
      <w:r w:rsidRPr="001C56FC">
        <w:rPr>
          <w:rFonts w:eastAsia="SimSun"/>
          <w:kern w:val="22"/>
          <w:sz w:val="24"/>
          <w:szCs w:val="24"/>
          <w:lang w:val="en-GB"/>
        </w:rPr>
        <w:t>会议通过一项</w:t>
      </w:r>
      <w:r w:rsidR="00E8199C">
        <w:rPr>
          <w:rFonts w:eastAsia="SimSun" w:hint="eastAsia"/>
          <w:kern w:val="22"/>
          <w:sz w:val="24"/>
          <w:szCs w:val="24"/>
          <w:lang w:val="en-GB"/>
        </w:rPr>
        <w:t>内容</w:t>
      </w:r>
      <w:r w:rsidRPr="001C56FC">
        <w:rPr>
          <w:rFonts w:eastAsia="SimSun"/>
          <w:kern w:val="22"/>
          <w:sz w:val="24"/>
          <w:szCs w:val="24"/>
          <w:lang w:val="en-GB"/>
        </w:rPr>
        <w:t>大致如下的决定：</w:t>
      </w:r>
    </w:p>
    <w:p w14:paraId="1EEAE233" w14:textId="3C3C80DC" w:rsidR="002F173B" w:rsidRPr="00E8199C" w:rsidRDefault="002F173B" w:rsidP="00E8199C">
      <w:pPr>
        <w:adjustRightInd w:val="0"/>
        <w:snapToGrid w:val="0"/>
        <w:spacing w:before="120" w:line="240" w:lineRule="atLeast"/>
        <w:ind w:firstLine="480"/>
        <w:jc w:val="left"/>
        <w:rPr>
          <w:rFonts w:eastAsia="KaiTi"/>
          <w:kern w:val="22"/>
          <w:sz w:val="24"/>
          <w:szCs w:val="24"/>
          <w:lang w:val="en-GB"/>
        </w:rPr>
      </w:pPr>
      <w:r w:rsidRPr="00E8199C">
        <w:rPr>
          <w:rFonts w:eastAsia="KaiTi"/>
          <w:kern w:val="22"/>
          <w:sz w:val="24"/>
          <w:szCs w:val="24"/>
          <w:lang w:val="en-GB"/>
        </w:rPr>
        <w:t>缔约方大会，</w:t>
      </w:r>
      <w:r w:rsidR="00FC0F75">
        <w:rPr>
          <w:rFonts w:eastAsia="KaiTi" w:hint="eastAsia"/>
          <w:kern w:val="22"/>
          <w:sz w:val="24"/>
          <w:szCs w:val="24"/>
          <w:lang w:val="en-GB"/>
        </w:rPr>
        <w:t xml:space="preserve"> </w:t>
      </w:r>
    </w:p>
    <w:p w14:paraId="468C6217" w14:textId="7603426D" w:rsidR="002F173B" w:rsidRPr="001C56FC" w:rsidRDefault="002F173B" w:rsidP="00E8199C">
      <w:pPr>
        <w:adjustRightInd w:val="0"/>
        <w:snapToGrid w:val="0"/>
        <w:spacing w:before="120" w:line="240" w:lineRule="atLeast"/>
        <w:ind w:firstLine="480"/>
        <w:jc w:val="left"/>
        <w:rPr>
          <w:rFonts w:eastAsia="SimSun"/>
          <w:kern w:val="22"/>
          <w:sz w:val="24"/>
          <w:szCs w:val="24"/>
          <w:lang w:val="en-GB"/>
        </w:rPr>
      </w:pPr>
      <w:r w:rsidRPr="00E8199C">
        <w:rPr>
          <w:rFonts w:eastAsia="KaiTi"/>
          <w:kern w:val="22"/>
          <w:sz w:val="24"/>
          <w:szCs w:val="24"/>
          <w:lang w:val="en-GB"/>
        </w:rPr>
        <w:t>回顾</w:t>
      </w:r>
      <w:r w:rsidRPr="001C56FC">
        <w:rPr>
          <w:rFonts w:eastAsia="SimSun"/>
          <w:kern w:val="22"/>
          <w:sz w:val="24"/>
          <w:szCs w:val="24"/>
          <w:lang w:val="en-GB"/>
        </w:rPr>
        <w:t>关于生物多样性</w:t>
      </w:r>
      <w:r w:rsidR="00BB1B0E" w:rsidRPr="001C56FC">
        <w:rPr>
          <w:rFonts w:eastAsia="SimSun"/>
          <w:kern w:val="22"/>
          <w:sz w:val="24"/>
          <w:szCs w:val="24"/>
          <w:lang w:val="en-GB"/>
        </w:rPr>
        <w:t>和</w:t>
      </w:r>
      <w:r w:rsidRPr="001C56FC">
        <w:rPr>
          <w:rFonts w:eastAsia="SimSun"/>
          <w:kern w:val="22"/>
          <w:sz w:val="24"/>
          <w:szCs w:val="24"/>
          <w:lang w:val="en-GB"/>
        </w:rPr>
        <w:t>健康的第</w:t>
      </w:r>
      <w:r w:rsidRPr="001C56FC">
        <w:rPr>
          <w:rFonts w:eastAsia="SimSun"/>
          <w:kern w:val="22"/>
          <w:sz w:val="24"/>
          <w:szCs w:val="24"/>
          <w:lang w:val="en-GB"/>
        </w:rPr>
        <w:t>XII/21</w:t>
      </w:r>
      <w:r w:rsidRPr="001C56FC">
        <w:rPr>
          <w:rFonts w:eastAsia="SimSun"/>
          <w:kern w:val="22"/>
          <w:sz w:val="24"/>
          <w:szCs w:val="24"/>
          <w:lang w:val="en-GB"/>
        </w:rPr>
        <w:t>号、第</w:t>
      </w:r>
      <w:r w:rsidRPr="001C56FC">
        <w:rPr>
          <w:rFonts w:eastAsia="SimSun"/>
          <w:kern w:val="22"/>
          <w:sz w:val="24"/>
          <w:szCs w:val="24"/>
          <w:lang w:val="en-GB"/>
        </w:rPr>
        <w:t>XIII/6</w:t>
      </w:r>
      <w:r w:rsidRPr="001C56FC">
        <w:rPr>
          <w:rFonts w:eastAsia="SimSun"/>
          <w:kern w:val="22"/>
          <w:sz w:val="24"/>
          <w:szCs w:val="24"/>
          <w:lang w:val="en-GB"/>
        </w:rPr>
        <w:t>号和第</w:t>
      </w:r>
      <w:r w:rsidRPr="001C56FC">
        <w:rPr>
          <w:rFonts w:eastAsia="SimSun"/>
          <w:kern w:val="22"/>
          <w:sz w:val="24"/>
          <w:szCs w:val="24"/>
          <w:lang w:val="en-GB"/>
        </w:rPr>
        <w:t>14/4</w:t>
      </w:r>
      <w:r w:rsidRPr="001C56FC">
        <w:rPr>
          <w:rFonts w:eastAsia="SimSun"/>
          <w:kern w:val="22"/>
          <w:sz w:val="24"/>
          <w:szCs w:val="24"/>
          <w:lang w:val="en-GB"/>
        </w:rPr>
        <w:t>号决定以及关于</w:t>
      </w:r>
      <w:r w:rsidR="004E7420">
        <w:rPr>
          <w:rFonts w:eastAsia="SimSun" w:hint="eastAsia"/>
          <w:kern w:val="22"/>
          <w:sz w:val="24"/>
          <w:szCs w:val="24"/>
          <w:lang w:val="en-GB"/>
        </w:rPr>
        <w:t>将</w:t>
      </w:r>
      <w:r w:rsidRPr="001C56FC">
        <w:rPr>
          <w:rFonts w:eastAsia="SimSun"/>
          <w:kern w:val="22"/>
          <w:sz w:val="24"/>
          <w:szCs w:val="24"/>
          <w:lang w:val="en-GB"/>
        </w:rPr>
        <w:t>生物多样性纳入部门内和部门间主流的第</w:t>
      </w:r>
      <w:r w:rsidRPr="001C56FC">
        <w:rPr>
          <w:rFonts w:eastAsia="SimSun"/>
          <w:kern w:val="22"/>
          <w:sz w:val="24"/>
          <w:szCs w:val="24"/>
          <w:lang w:val="en-GB"/>
        </w:rPr>
        <w:t>XIII/3</w:t>
      </w:r>
      <w:r w:rsidRPr="001C56FC">
        <w:rPr>
          <w:rFonts w:eastAsia="SimSun"/>
          <w:kern w:val="22"/>
          <w:sz w:val="24"/>
          <w:szCs w:val="24"/>
          <w:lang w:val="en-GB"/>
        </w:rPr>
        <w:t>号决定，</w:t>
      </w:r>
    </w:p>
    <w:p w14:paraId="04789FB5" w14:textId="2714E8A5" w:rsidR="002F173B" w:rsidRPr="001C56FC" w:rsidRDefault="002F173B" w:rsidP="00E8199C">
      <w:pPr>
        <w:adjustRightInd w:val="0"/>
        <w:snapToGrid w:val="0"/>
        <w:spacing w:before="120" w:line="240" w:lineRule="atLeast"/>
        <w:ind w:firstLine="480"/>
        <w:jc w:val="left"/>
        <w:rPr>
          <w:rFonts w:eastAsia="SimSun"/>
          <w:kern w:val="22"/>
          <w:sz w:val="24"/>
          <w:szCs w:val="24"/>
          <w:lang w:val="en-GB"/>
        </w:rPr>
      </w:pPr>
      <w:r w:rsidRPr="00E8199C">
        <w:rPr>
          <w:rFonts w:eastAsia="KaiTi"/>
          <w:kern w:val="22"/>
          <w:sz w:val="24"/>
          <w:szCs w:val="24"/>
          <w:lang w:val="en-GB"/>
        </w:rPr>
        <w:t>回顾</w:t>
      </w:r>
      <w:r w:rsidR="000D05F6">
        <w:rPr>
          <w:rFonts w:eastAsia="SimSun" w:hint="eastAsia"/>
          <w:kern w:val="22"/>
          <w:sz w:val="24"/>
          <w:szCs w:val="24"/>
          <w:lang w:val="en-GB"/>
        </w:rPr>
        <w:t>主题为“为</w:t>
      </w:r>
      <w:r w:rsidRPr="00F50732">
        <w:rPr>
          <w:rFonts w:eastAsia="SimSun"/>
          <w:kern w:val="22"/>
          <w:sz w:val="24"/>
          <w:szCs w:val="24"/>
          <w:lang w:val="en-GB"/>
        </w:rPr>
        <w:t>人类和地球</w:t>
      </w:r>
      <w:r w:rsidR="00C634C2" w:rsidRPr="00F50732">
        <w:rPr>
          <w:rFonts w:eastAsia="SimSun"/>
          <w:kern w:val="22"/>
          <w:sz w:val="24"/>
          <w:szCs w:val="24"/>
          <w:lang w:val="en-GB"/>
        </w:rPr>
        <w:t>投资</w:t>
      </w:r>
      <w:r w:rsidRPr="00F50732">
        <w:rPr>
          <w:rFonts w:eastAsia="SimSun"/>
          <w:kern w:val="22"/>
          <w:sz w:val="24"/>
          <w:szCs w:val="24"/>
          <w:lang w:val="en-GB"/>
        </w:rPr>
        <w:t>生物多样性</w:t>
      </w:r>
      <w:r w:rsidR="000D05F6">
        <w:rPr>
          <w:rFonts w:eastAsia="SimSun" w:hint="eastAsia"/>
          <w:kern w:val="22"/>
          <w:sz w:val="24"/>
          <w:szCs w:val="24"/>
          <w:lang w:val="en-GB"/>
        </w:rPr>
        <w:t>”</w:t>
      </w:r>
      <w:r w:rsidR="009F3D4E" w:rsidRPr="00F50732">
        <w:rPr>
          <w:rFonts w:eastAsia="SimSun"/>
          <w:kern w:val="22"/>
          <w:sz w:val="24"/>
          <w:szCs w:val="24"/>
          <w:lang w:val="en-GB"/>
        </w:rPr>
        <w:t>的</w:t>
      </w:r>
      <w:r w:rsidRPr="00F50732">
        <w:rPr>
          <w:rFonts w:eastAsia="SimSun"/>
          <w:kern w:val="22"/>
          <w:sz w:val="24"/>
          <w:szCs w:val="24"/>
          <w:lang w:val="en-GB"/>
        </w:rPr>
        <w:t>沙姆沙伊赫宣言和</w:t>
      </w:r>
      <w:r w:rsidR="000D05F6">
        <w:rPr>
          <w:rFonts w:eastAsia="SimSun" w:hint="eastAsia"/>
          <w:kern w:val="22"/>
          <w:sz w:val="24"/>
          <w:szCs w:val="24"/>
          <w:lang w:val="en-GB"/>
        </w:rPr>
        <w:t>主题为“</w:t>
      </w:r>
      <w:r w:rsidRPr="00F50732">
        <w:rPr>
          <w:rFonts w:eastAsia="SimSun"/>
          <w:kern w:val="22"/>
          <w:sz w:val="24"/>
          <w:szCs w:val="24"/>
          <w:lang w:val="en-GB"/>
        </w:rPr>
        <w:t>生态文明：</w:t>
      </w:r>
      <w:r w:rsidR="002568ED" w:rsidRPr="00F50732">
        <w:rPr>
          <w:rFonts w:eastAsia="SimSun"/>
          <w:bCs/>
          <w:sz w:val="24"/>
          <w:szCs w:val="24"/>
        </w:rPr>
        <w:t>共建地球生命共同体</w:t>
      </w:r>
      <w:r w:rsidR="000D05F6">
        <w:rPr>
          <w:rFonts w:eastAsia="SimSun" w:hint="eastAsia"/>
          <w:bCs/>
          <w:sz w:val="24"/>
          <w:szCs w:val="24"/>
        </w:rPr>
        <w:t>”</w:t>
      </w:r>
      <w:r w:rsidR="002568ED" w:rsidRPr="00F50732">
        <w:rPr>
          <w:rFonts w:eastAsia="SimSun"/>
          <w:kern w:val="22"/>
          <w:sz w:val="24"/>
          <w:szCs w:val="24"/>
          <w:lang w:val="en-GB"/>
        </w:rPr>
        <w:t>的</w:t>
      </w:r>
      <w:r w:rsidRPr="00F50732">
        <w:rPr>
          <w:rFonts w:eastAsia="SimSun"/>
          <w:kern w:val="22"/>
          <w:sz w:val="24"/>
          <w:szCs w:val="24"/>
          <w:lang w:val="en-GB"/>
        </w:rPr>
        <w:t>昆明宣言</w:t>
      </w:r>
      <w:r w:rsidRPr="001C56FC">
        <w:rPr>
          <w:rFonts w:eastAsia="SimSun"/>
          <w:kern w:val="22"/>
          <w:sz w:val="24"/>
          <w:szCs w:val="24"/>
          <w:lang w:val="en-GB"/>
        </w:rPr>
        <w:t>，</w:t>
      </w:r>
      <w:r w:rsidR="008E7C31">
        <w:rPr>
          <w:rFonts w:eastAsia="SimSun" w:hint="eastAsia"/>
          <w:kern w:val="22"/>
          <w:sz w:val="24"/>
          <w:szCs w:val="24"/>
          <w:lang w:val="en-GB"/>
        </w:rPr>
        <w:t xml:space="preserve"> </w:t>
      </w:r>
    </w:p>
    <w:p w14:paraId="12BAC9D3" w14:textId="6DC13608" w:rsidR="002F173B" w:rsidRPr="001C56FC" w:rsidRDefault="00931772" w:rsidP="00E8199C">
      <w:pPr>
        <w:adjustRightInd w:val="0"/>
        <w:snapToGrid w:val="0"/>
        <w:spacing w:before="120" w:line="240" w:lineRule="atLeast"/>
        <w:ind w:firstLine="480"/>
        <w:jc w:val="left"/>
        <w:rPr>
          <w:rFonts w:eastAsia="SimSun"/>
          <w:kern w:val="22"/>
          <w:sz w:val="24"/>
          <w:szCs w:val="24"/>
          <w:lang w:val="en-GB"/>
        </w:rPr>
      </w:pPr>
      <w:r>
        <w:rPr>
          <w:rFonts w:eastAsia="KaiTi" w:hint="eastAsia"/>
          <w:kern w:val="22"/>
          <w:sz w:val="24"/>
          <w:szCs w:val="24"/>
          <w:lang w:val="en-GB"/>
        </w:rPr>
        <w:t>[</w:t>
      </w:r>
      <w:r w:rsidR="002F173B" w:rsidRPr="00E8199C">
        <w:rPr>
          <w:rFonts w:eastAsia="KaiTi"/>
          <w:kern w:val="22"/>
          <w:sz w:val="24"/>
          <w:szCs w:val="24"/>
          <w:lang w:val="en-GB"/>
        </w:rPr>
        <w:t>注意到</w:t>
      </w:r>
      <w:r w:rsidR="002F173B" w:rsidRPr="001C56FC">
        <w:rPr>
          <w:rFonts w:eastAsia="SimSun"/>
          <w:kern w:val="22"/>
          <w:sz w:val="24"/>
          <w:szCs w:val="24"/>
          <w:lang w:val="en-GB"/>
        </w:rPr>
        <w:t>人权理事会通过</w:t>
      </w:r>
      <w:r w:rsidR="00AC762B">
        <w:rPr>
          <w:rFonts w:eastAsia="SimSun" w:hint="eastAsia"/>
          <w:kern w:val="22"/>
          <w:sz w:val="24"/>
          <w:szCs w:val="24"/>
          <w:lang w:val="en-GB"/>
        </w:rPr>
        <w:t>的</w:t>
      </w:r>
      <w:r>
        <w:rPr>
          <w:rFonts w:eastAsia="SimSun"/>
          <w:kern w:val="22"/>
          <w:sz w:val="24"/>
          <w:szCs w:val="24"/>
          <w:lang w:val="en-GB"/>
        </w:rPr>
        <w:t>[</w:t>
      </w:r>
      <w:r>
        <w:rPr>
          <w:rFonts w:eastAsia="SimSun" w:hint="eastAsia"/>
          <w:kern w:val="22"/>
          <w:sz w:val="24"/>
          <w:szCs w:val="24"/>
          <w:lang w:val="en-GB"/>
        </w:rPr>
        <w:t>关于享有清洁、</w:t>
      </w:r>
      <w:r w:rsidR="00FE7BD4">
        <w:rPr>
          <w:rFonts w:eastAsia="SimSun" w:hint="eastAsia"/>
          <w:kern w:val="22"/>
          <w:sz w:val="24"/>
          <w:szCs w:val="24"/>
          <w:lang w:val="en-GB"/>
        </w:rPr>
        <w:t>健康和可持续环境的人权</w:t>
      </w:r>
      <w:r>
        <w:rPr>
          <w:rFonts w:eastAsia="SimSun"/>
          <w:kern w:val="22"/>
          <w:sz w:val="24"/>
          <w:szCs w:val="24"/>
          <w:lang w:val="en-GB"/>
        </w:rPr>
        <w:t>]</w:t>
      </w:r>
      <w:r w:rsidR="009F3D4E" w:rsidRPr="001C56FC">
        <w:rPr>
          <w:rStyle w:val="markedcontent"/>
          <w:rFonts w:eastAsia="SimSun"/>
          <w:sz w:val="24"/>
          <w:szCs w:val="24"/>
        </w:rPr>
        <w:t xml:space="preserve"> </w:t>
      </w:r>
      <w:r w:rsidR="00600346">
        <w:rPr>
          <w:rStyle w:val="markedcontent"/>
          <w:rFonts w:eastAsia="SimSun"/>
          <w:sz w:val="24"/>
          <w:szCs w:val="24"/>
        </w:rPr>
        <w:t>[</w:t>
      </w:r>
      <w:r w:rsidR="0032329C">
        <w:rPr>
          <w:rFonts w:eastAsia="SimSun" w:hint="eastAsia"/>
          <w:kern w:val="22"/>
          <w:sz w:val="24"/>
          <w:szCs w:val="24"/>
          <w:lang w:val="en-GB"/>
        </w:rPr>
        <w:t>题为“</w:t>
      </w:r>
      <w:r w:rsidR="0032329C" w:rsidRPr="001C56FC">
        <w:rPr>
          <w:rFonts w:eastAsia="SimSun"/>
          <w:kern w:val="22"/>
          <w:sz w:val="24"/>
          <w:szCs w:val="24"/>
          <w:lang w:val="en-GB"/>
        </w:rPr>
        <w:t>享有清洁、健康和可持续环境的</w:t>
      </w:r>
      <w:r w:rsidR="0032329C">
        <w:rPr>
          <w:rFonts w:eastAsia="SimSun" w:hint="eastAsia"/>
          <w:kern w:val="22"/>
          <w:sz w:val="24"/>
          <w:szCs w:val="24"/>
          <w:lang w:val="en-GB"/>
        </w:rPr>
        <w:t>人权”</w:t>
      </w:r>
      <w:r w:rsidR="00600346">
        <w:rPr>
          <w:rFonts w:eastAsia="SimSun" w:hint="eastAsia"/>
          <w:kern w:val="22"/>
          <w:sz w:val="24"/>
          <w:szCs w:val="24"/>
          <w:lang w:val="en-GB"/>
        </w:rPr>
        <w:t>]</w:t>
      </w:r>
      <w:r w:rsidR="00600346">
        <w:rPr>
          <w:rFonts w:eastAsia="SimSun" w:hint="eastAsia"/>
          <w:kern w:val="22"/>
          <w:sz w:val="24"/>
          <w:szCs w:val="24"/>
          <w:lang w:val="en-GB"/>
        </w:rPr>
        <w:t>的</w:t>
      </w:r>
      <w:r w:rsidR="00600346" w:rsidRPr="00600346">
        <w:rPr>
          <w:rFonts w:eastAsia="SimSun"/>
          <w:kern w:val="22"/>
          <w:sz w:val="24"/>
          <w:szCs w:val="24"/>
          <w:lang w:val="en-GB"/>
        </w:rPr>
        <w:t xml:space="preserve"> </w:t>
      </w:r>
      <w:r w:rsidR="00600346" w:rsidRPr="001C56FC">
        <w:rPr>
          <w:rFonts w:eastAsia="SimSun"/>
          <w:kern w:val="22"/>
          <w:sz w:val="24"/>
          <w:szCs w:val="24"/>
          <w:lang w:val="en-GB"/>
        </w:rPr>
        <w:t>第</w:t>
      </w:r>
      <w:r w:rsidR="00600346" w:rsidRPr="001C56FC">
        <w:rPr>
          <w:rFonts w:eastAsia="SimSun"/>
          <w:kern w:val="22"/>
          <w:sz w:val="24"/>
          <w:szCs w:val="24"/>
          <w:lang w:val="en-GB"/>
        </w:rPr>
        <w:t>48/13</w:t>
      </w:r>
      <w:r w:rsidR="00600346" w:rsidRPr="001C56FC">
        <w:rPr>
          <w:rFonts w:eastAsia="SimSun"/>
          <w:kern w:val="22"/>
          <w:sz w:val="24"/>
          <w:szCs w:val="24"/>
          <w:lang w:val="en-GB"/>
        </w:rPr>
        <w:t>号决议</w:t>
      </w:r>
      <w:r w:rsidR="0032329C">
        <w:rPr>
          <w:rFonts w:eastAsia="SimSun" w:hint="eastAsia"/>
          <w:kern w:val="22"/>
          <w:sz w:val="24"/>
          <w:szCs w:val="24"/>
          <w:lang w:val="en-GB"/>
        </w:rPr>
        <w:t>，</w:t>
      </w:r>
      <w:r>
        <w:rPr>
          <w:rFonts w:eastAsia="SimSun" w:hint="eastAsia"/>
          <w:kern w:val="22"/>
          <w:sz w:val="24"/>
          <w:szCs w:val="24"/>
          <w:lang w:val="en-GB"/>
        </w:rPr>
        <w:t>]</w:t>
      </w:r>
    </w:p>
    <w:p w14:paraId="21CBAE7F" w14:textId="35D6BD7A" w:rsidR="008B4E1F" w:rsidRPr="001C56FC" w:rsidRDefault="00E8199C" w:rsidP="00E8199C">
      <w:pPr>
        <w:adjustRightInd w:val="0"/>
        <w:snapToGrid w:val="0"/>
        <w:spacing w:before="120" w:line="240" w:lineRule="atLeast"/>
        <w:ind w:firstLine="480"/>
        <w:jc w:val="left"/>
        <w:rPr>
          <w:rFonts w:eastAsia="SimSun"/>
          <w:kern w:val="22"/>
          <w:sz w:val="24"/>
          <w:szCs w:val="24"/>
          <w:lang w:val="en-GB"/>
        </w:rPr>
      </w:pPr>
      <w:r w:rsidRPr="00E8199C">
        <w:rPr>
          <w:rFonts w:eastAsia="KaiTi" w:hint="eastAsia"/>
          <w:kern w:val="22"/>
          <w:sz w:val="24"/>
          <w:szCs w:val="24"/>
          <w:lang w:val="en-GB"/>
        </w:rPr>
        <w:t>又</w:t>
      </w:r>
      <w:r w:rsidR="002F173B" w:rsidRPr="00E8199C">
        <w:rPr>
          <w:rFonts w:eastAsia="KaiTi"/>
          <w:kern w:val="22"/>
          <w:sz w:val="24"/>
          <w:szCs w:val="24"/>
          <w:lang w:val="en-GB"/>
        </w:rPr>
        <w:t>注意到</w:t>
      </w:r>
      <w:r w:rsidR="00FE7BD4" w:rsidRPr="00605B21">
        <w:rPr>
          <w:rFonts w:eastAsia="SimSun" w:hint="eastAsia"/>
          <w:kern w:val="22"/>
          <w:sz w:val="24"/>
          <w:szCs w:val="24"/>
          <w:lang w:val="en-GB"/>
        </w:rPr>
        <w:t>第五届</w:t>
      </w:r>
      <w:r w:rsidR="002F173B" w:rsidRPr="001C56FC">
        <w:rPr>
          <w:rFonts w:eastAsia="SimSun"/>
          <w:kern w:val="22"/>
          <w:sz w:val="24"/>
          <w:szCs w:val="24"/>
          <w:lang w:val="en-GB"/>
        </w:rPr>
        <w:t>联合国环境大会</w:t>
      </w:r>
      <w:r w:rsidR="00FE7BD4">
        <w:rPr>
          <w:rFonts w:eastAsia="SimSun" w:hint="eastAsia"/>
          <w:kern w:val="22"/>
          <w:sz w:val="24"/>
          <w:szCs w:val="24"/>
          <w:lang w:val="en-GB"/>
        </w:rPr>
        <w:t>续会</w:t>
      </w:r>
      <w:r w:rsidR="002F173B" w:rsidRPr="001C56FC">
        <w:rPr>
          <w:rFonts w:eastAsia="SimSun"/>
          <w:kern w:val="22"/>
          <w:sz w:val="24"/>
          <w:szCs w:val="24"/>
          <w:lang w:val="en-GB"/>
        </w:rPr>
        <w:t>关于生物多样性和健康的第</w:t>
      </w:r>
      <w:r w:rsidR="002F173B" w:rsidRPr="001C56FC">
        <w:rPr>
          <w:rFonts w:eastAsia="SimSun"/>
          <w:kern w:val="22"/>
          <w:sz w:val="24"/>
          <w:szCs w:val="24"/>
          <w:lang w:val="en-GB"/>
        </w:rPr>
        <w:t>5/</w:t>
      </w:r>
      <w:r w:rsidR="000D05F6">
        <w:rPr>
          <w:rFonts w:eastAsia="SimSun"/>
          <w:kern w:val="22"/>
          <w:sz w:val="24"/>
          <w:szCs w:val="24"/>
          <w:lang w:val="en-GB"/>
        </w:rPr>
        <w:t>6</w:t>
      </w:r>
      <w:r w:rsidR="002F173B" w:rsidRPr="001C56FC">
        <w:rPr>
          <w:rFonts w:eastAsia="SimSun"/>
          <w:kern w:val="22"/>
          <w:sz w:val="24"/>
          <w:szCs w:val="24"/>
          <w:lang w:val="en-GB"/>
        </w:rPr>
        <w:t>号决议，</w:t>
      </w:r>
    </w:p>
    <w:p w14:paraId="6907E097" w14:textId="793025D6" w:rsidR="00C634C2" w:rsidRPr="001C56FC" w:rsidRDefault="00605B21" w:rsidP="00E8199C">
      <w:pPr>
        <w:adjustRightInd w:val="0"/>
        <w:snapToGrid w:val="0"/>
        <w:spacing w:before="120" w:line="240" w:lineRule="atLeast"/>
        <w:ind w:firstLine="480"/>
        <w:jc w:val="left"/>
        <w:rPr>
          <w:rFonts w:eastAsia="SimSun"/>
          <w:kern w:val="22"/>
          <w:sz w:val="24"/>
          <w:szCs w:val="24"/>
          <w:lang w:val="en-GB"/>
        </w:rPr>
      </w:pPr>
      <w:r>
        <w:rPr>
          <w:rFonts w:eastAsia="KaiTi" w:hint="eastAsia"/>
          <w:kern w:val="22"/>
          <w:sz w:val="24"/>
          <w:szCs w:val="24"/>
          <w:lang w:val="en-GB"/>
        </w:rPr>
        <w:t>表示</w:t>
      </w:r>
      <w:r w:rsidR="00C634C2" w:rsidRPr="00E8199C">
        <w:rPr>
          <w:rFonts w:eastAsia="KaiTi"/>
          <w:kern w:val="22"/>
          <w:sz w:val="24"/>
          <w:szCs w:val="24"/>
          <w:lang w:val="en-GB"/>
        </w:rPr>
        <w:t>注意到</w:t>
      </w:r>
      <w:r w:rsidR="009213CB">
        <w:rPr>
          <w:rFonts w:eastAsia="KaiTi" w:hint="eastAsia"/>
          <w:kern w:val="22"/>
          <w:sz w:val="24"/>
          <w:szCs w:val="24"/>
          <w:lang w:val="en-GB"/>
        </w:rPr>
        <w:t>“</w:t>
      </w:r>
      <w:r w:rsidR="00FE7BD4">
        <w:rPr>
          <w:rFonts w:eastAsia="SimSun" w:hint="eastAsia"/>
          <w:kern w:val="22"/>
          <w:sz w:val="24"/>
          <w:szCs w:val="24"/>
          <w:lang w:val="en-GB"/>
        </w:rPr>
        <w:t>同一</w:t>
      </w:r>
      <w:r w:rsidR="00C634C2" w:rsidRPr="00972243">
        <w:rPr>
          <w:rFonts w:eastAsia="SimSun"/>
          <w:kern w:val="22"/>
          <w:sz w:val="24"/>
          <w:szCs w:val="24"/>
          <w:lang w:val="en-GB"/>
        </w:rPr>
        <w:t>健康</w:t>
      </w:r>
      <w:r w:rsidR="009213CB">
        <w:rPr>
          <w:rFonts w:eastAsia="SimSun" w:hint="eastAsia"/>
          <w:kern w:val="22"/>
          <w:sz w:val="24"/>
          <w:szCs w:val="24"/>
          <w:lang w:val="en-GB"/>
        </w:rPr>
        <w:t>”</w:t>
      </w:r>
      <w:r w:rsidR="00C634C2" w:rsidRPr="001C56FC">
        <w:rPr>
          <w:rFonts w:eastAsia="SimSun"/>
          <w:kern w:val="22"/>
          <w:sz w:val="24"/>
          <w:szCs w:val="24"/>
          <w:lang w:val="en-GB"/>
        </w:rPr>
        <w:t>高级</w:t>
      </w:r>
      <w:r w:rsidR="00FF7185">
        <w:rPr>
          <w:rFonts w:eastAsia="SimSun" w:hint="eastAsia"/>
          <w:kern w:val="22"/>
          <w:sz w:val="24"/>
          <w:szCs w:val="24"/>
          <w:lang w:val="en-GB"/>
        </w:rPr>
        <w:t>别</w:t>
      </w:r>
      <w:r w:rsidR="00C634C2" w:rsidRPr="001C56FC">
        <w:rPr>
          <w:rFonts w:eastAsia="SimSun"/>
          <w:kern w:val="22"/>
          <w:sz w:val="24"/>
          <w:szCs w:val="24"/>
          <w:lang w:val="en-GB"/>
        </w:rPr>
        <w:t>专家小组对</w:t>
      </w:r>
      <w:r w:rsidR="009213CB">
        <w:rPr>
          <w:rFonts w:eastAsia="SimSun" w:hint="eastAsia"/>
          <w:kern w:val="22"/>
          <w:sz w:val="24"/>
          <w:szCs w:val="24"/>
          <w:lang w:val="en-GB"/>
        </w:rPr>
        <w:t>“</w:t>
      </w:r>
      <w:r w:rsidR="00FE7BD4">
        <w:rPr>
          <w:rFonts w:eastAsia="SimSun" w:hint="eastAsia"/>
          <w:kern w:val="22"/>
          <w:sz w:val="24"/>
          <w:szCs w:val="24"/>
          <w:lang w:val="en-GB"/>
        </w:rPr>
        <w:t>同一</w:t>
      </w:r>
      <w:r w:rsidR="00C634C2" w:rsidRPr="001C56FC">
        <w:rPr>
          <w:rFonts w:eastAsia="SimSun"/>
          <w:kern w:val="22"/>
          <w:sz w:val="24"/>
          <w:szCs w:val="24"/>
          <w:lang w:val="en-GB"/>
        </w:rPr>
        <w:t>健康</w:t>
      </w:r>
      <w:r w:rsidR="009213CB">
        <w:rPr>
          <w:rFonts w:eastAsia="SimSun" w:hint="eastAsia"/>
          <w:kern w:val="22"/>
          <w:sz w:val="24"/>
          <w:szCs w:val="24"/>
          <w:lang w:val="en-GB"/>
        </w:rPr>
        <w:t>”</w:t>
      </w:r>
      <w:r w:rsidR="00C634C2" w:rsidRPr="001C56FC">
        <w:rPr>
          <w:rFonts w:eastAsia="SimSun"/>
          <w:kern w:val="22"/>
          <w:sz w:val="24"/>
          <w:szCs w:val="24"/>
          <w:lang w:val="en-GB"/>
        </w:rPr>
        <w:t>的定义：</w:t>
      </w:r>
    </w:p>
    <w:p w14:paraId="6E3FE0C3" w14:textId="07E17E3F" w:rsidR="00EC51C1" w:rsidRDefault="00507A0C" w:rsidP="00E91D88">
      <w:pPr>
        <w:adjustRightInd w:val="0"/>
        <w:snapToGrid w:val="0"/>
        <w:spacing w:before="120" w:line="240" w:lineRule="atLeast"/>
        <w:ind w:left="490" w:firstLine="490"/>
        <w:jc w:val="left"/>
        <w:rPr>
          <w:rFonts w:eastAsia="SimSun"/>
          <w:kern w:val="22"/>
          <w:sz w:val="24"/>
          <w:szCs w:val="24"/>
          <w:lang w:val="en-GB"/>
        </w:rPr>
      </w:pPr>
      <w:r>
        <w:rPr>
          <w:rFonts w:eastAsia="SimSun" w:hint="eastAsia"/>
          <w:kern w:val="22"/>
          <w:sz w:val="24"/>
          <w:szCs w:val="24"/>
          <w:lang w:val="en-GB"/>
        </w:rPr>
        <w:t>“</w:t>
      </w:r>
      <w:r w:rsidR="00244675">
        <w:rPr>
          <w:rFonts w:eastAsia="SimSun" w:hint="eastAsia"/>
          <w:kern w:val="22"/>
          <w:sz w:val="24"/>
          <w:szCs w:val="24"/>
          <w:lang w:val="en-GB"/>
        </w:rPr>
        <w:t>‘</w:t>
      </w:r>
      <w:r w:rsidR="00AD636C">
        <w:rPr>
          <w:rFonts w:eastAsia="SimSun" w:hint="eastAsia"/>
          <w:kern w:val="22"/>
          <w:sz w:val="24"/>
          <w:szCs w:val="24"/>
          <w:lang w:val="en-GB"/>
        </w:rPr>
        <w:t>同一</w:t>
      </w:r>
      <w:r w:rsidR="00C634C2" w:rsidRPr="00E91D88">
        <w:rPr>
          <w:rFonts w:eastAsia="SimSun"/>
          <w:kern w:val="22"/>
          <w:sz w:val="24"/>
          <w:szCs w:val="24"/>
          <w:lang w:val="en-GB"/>
        </w:rPr>
        <w:t>健康</w:t>
      </w:r>
      <w:r w:rsidR="00244675">
        <w:rPr>
          <w:rFonts w:eastAsia="SimSun" w:hint="eastAsia"/>
          <w:kern w:val="22"/>
          <w:sz w:val="24"/>
          <w:szCs w:val="24"/>
          <w:lang w:val="en-GB"/>
        </w:rPr>
        <w:t>’</w:t>
      </w:r>
      <w:r w:rsidR="00C634C2" w:rsidRPr="00E91D88">
        <w:rPr>
          <w:rFonts w:eastAsia="SimSun"/>
          <w:kern w:val="22"/>
          <w:sz w:val="24"/>
          <w:szCs w:val="24"/>
          <w:lang w:val="en-GB"/>
        </w:rPr>
        <w:t>是一种综合、统一的方法，旨在可持续地平衡和优化人、动物和生态系统的健康。</w:t>
      </w:r>
      <w:r w:rsidR="00AC1E2A">
        <w:rPr>
          <w:rFonts w:eastAsia="SimSun" w:hint="eastAsia"/>
          <w:kern w:val="22"/>
          <w:sz w:val="24"/>
          <w:szCs w:val="24"/>
          <w:lang w:val="en-GB"/>
        </w:rPr>
        <w:t>‘同一</w:t>
      </w:r>
      <w:r w:rsidR="00AC1E2A" w:rsidRPr="00E91D88">
        <w:rPr>
          <w:rFonts w:eastAsia="SimSun"/>
          <w:kern w:val="22"/>
          <w:sz w:val="24"/>
          <w:szCs w:val="24"/>
          <w:lang w:val="en-GB"/>
        </w:rPr>
        <w:t>健康</w:t>
      </w:r>
      <w:r w:rsidR="00AC1E2A">
        <w:rPr>
          <w:rFonts w:eastAsia="SimSun" w:hint="eastAsia"/>
          <w:kern w:val="22"/>
          <w:sz w:val="24"/>
          <w:szCs w:val="24"/>
          <w:lang w:val="en-GB"/>
        </w:rPr>
        <w:t>’</w:t>
      </w:r>
      <w:r w:rsidR="00C634C2" w:rsidRPr="00E91D88">
        <w:rPr>
          <w:rFonts w:eastAsia="SimSun"/>
          <w:kern w:val="22"/>
          <w:sz w:val="24"/>
          <w:szCs w:val="24"/>
          <w:lang w:val="en-GB"/>
        </w:rPr>
        <w:t>承认人类、家畜和野生动物、植物以及更广泛的环境（包括生态系统）健康紧密相连，相互依存。</w:t>
      </w:r>
      <w:r w:rsidR="008B0DD7" w:rsidRPr="00E91D88">
        <w:rPr>
          <w:rFonts w:eastAsia="SimSun"/>
          <w:kern w:val="22"/>
          <w:sz w:val="24"/>
          <w:szCs w:val="24"/>
          <w:lang w:val="en-GB"/>
        </w:rPr>
        <w:t>这种</w:t>
      </w:r>
      <w:r w:rsidR="00C634C2" w:rsidRPr="00E91D88">
        <w:rPr>
          <w:rFonts w:eastAsia="SimSun"/>
          <w:kern w:val="22"/>
          <w:sz w:val="24"/>
          <w:szCs w:val="24"/>
          <w:lang w:val="en-GB"/>
        </w:rPr>
        <w:t>方法动员社会不同层面的多个部门、学科和社区共同努力，促进福祉，应对对健康和生态系统的威胁，同时满足对清洁水、能源和空气、安全和营养食品的</w:t>
      </w:r>
      <w:r w:rsidR="00C66881" w:rsidRPr="00E91D88">
        <w:rPr>
          <w:rFonts w:eastAsia="SimSun"/>
          <w:kern w:val="22"/>
          <w:sz w:val="24"/>
          <w:szCs w:val="24"/>
          <w:lang w:val="en-GB"/>
        </w:rPr>
        <w:t>集体</w:t>
      </w:r>
      <w:r w:rsidR="00C634C2" w:rsidRPr="00E91D88">
        <w:rPr>
          <w:rFonts w:eastAsia="SimSun"/>
          <w:kern w:val="22"/>
          <w:sz w:val="24"/>
          <w:szCs w:val="24"/>
          <w:lang w:val="en-GB"/>
        </w:rPr>
        <w:t>需求，对气候变化采取行动，为可持续发展做出贡献。</w:t>
      </w:r>
      <w:r>
        <w:rPr>
          <w:rFonts w:eastAsia="SimSun" w:hint="eastAsia"/>
          <w:kern w:val="22"/>
          <w:sz w:val="24"/>
          <w:szCs w:val="24"/>
          <w:lang w:val="en-GB"/>
        </w:rPr>
        <w:t>”</w:t>
      </w:r>
      <w:r w:rsidR="00AC1E2A">
        <w:rPr>
          <w:rFonts w:eastAsia="SimSun" w:hint="eastAsia"/>
          <w:kern w:val="22"/>
          <w:sz w:val="24"/>
          <w:szCs w:val="24"/>
          <w:lang w:val="en-GB"/>
        </w:rPr>
        <w:t xml:space="preserve"> </w:t>
      </w:r>
    </w:p>
    <w:p w14:paraId="13822DDA" w14:textId="5E53BD51" w:rsidR="00ED626F" w:rsidRPr="001C56FC" w:rsidRDefault="00134B80" w:rsidP="009213CB">
      <w:pPr>
        <w:adjustRightInd w:val="0"/>
        <w:snapToGrid w:val="0"/>
        <w:spacing w:before="120" w:line="240" w:lineRule="atLeast"/>
        <w:ind w:firstLine="490"/>
        <w:jc w:val="left"/>
        <w:rPr>
          <w:rFonts w:eastAsia="SimSun"/>
          <w:kern w:val="22"/>
          <w:sz w:val="24"/>
          <w:szCs w:val="24"/>
          <w:lang w:val="en-GB"/>
        </w:rPr>
      </w:pPr>
      <w:r w:rsidRPr="009213CB">
        <w:rPr>
          <w:rFonts w:eastAsia="KaiTi"/>
          <w:kern w:val="22"/>
          <w:sz w:val="24"/>
          <w:szCs w:val="24"/>
          <w:lang w:val="en-GB"/>
        </w:rPr>
        <w:t>注意到</w:t>
      </w:r>
      <w:r w:rsidR="00AC762B">
        <w:rPr>
          <w:rFonts w:eastAsia="KaiTi" w:hint="eastAsia"/>
          <w:kern w:val="22"/>
          <w:sz w:val="24"/>
          <w:szCs w:val="24"/>
          <w:lang w:val="en-GB"/>
        </w:rPr>
        <w:t>《</w:t>
      </w:r>
      <w:r w:rsidRPr="001C56FC">
        <w:rPr>
          <w:rFonts w:eastAsia="SimSun"/>
          <w:kern w:val="22"/>
          <w:sz w:val="24"/>
          <w:szCs w:val="24"/>
          <w:lang w:val="en-GB"/>
        </w:rPr>
        <w:t>公约</w:t>
      </w:r>
      <w:r w:rsidR="00AC762B">
        <w:rPr>
          <w:rFonts w:eastAsia="SimSun" w:hint="eastAsia"/>
          <w:kern w:val="22"/>
          <w:sz w:val="24"/>
          <w:szCs w:val="24"/>
          <w:lang w:val="en-GB"/>
        </w:rPr>
        <w:t>》</w:t>
      </w:r>
      <w:r w:rsidRPr="001C56FC">
        <w:rPr>
          <w:rFonts w:eastAsia="SimSun"/>
          <w:kern w:val="22"/>
          <w:sz w:val="24"/>
          <w:szCs w:val="24"/>
          <w:lang w:val="en-GB"/>
        </w:rPr>
        <w:t>及其议定书尚未讨论</w:t>
      </w:r>
      <w:r w:rsidR="00AC1E2A">
        <w:rPr>
          <w:rFonts w:eastAsia="SimSun" w:hint="eastAsia"/>
          <w:kern w:val="22"/>
          <w:sz w:val="24"/>
          <w:szCs w:val="24"/>
          <w:lang w:val="en-GB"/>
        </w:rPr>
        <w:t>或同意</w:t>
      </w:r>
      <w:r w:rsidRPr="001C56FC">
        <w:rPr>
          <w:rFonts w:eastAsia="SimSun"/>
          <w:kern w:val="22"/>
          <w:sz w:val="24"/>
          <w:szCs w:val="24"/>
          <w:lang w:val="en-GB"/>
        </w:rPr>
        <w:t>这一定义，</w:t>
      </w:r>
    </w:p>
    <w:p w14:paraId="39DE06CC" w14:textId="117C684A" w:rsidR="00134B80" w:rsidRPr="001C56FC" w:rsidRDefault="009F04F8" w:rsidP="009213CB">
      <w:pPr>
        <w:adjustRightInd w:val="0"/>
        <w:snapToGrid w:val="0"/>
        <w:spacing w:before="120" w:line="240" w:lineRule="atLeast"/>
        <w:ind w:firstLine="490"/>
        <w:jc w:val="left"/>
        <w:rPr>
          <w:rFonts w:eastAsia="SimSun"/>
          <w:kern w:val="22"/>
          <w:sz w:val="24"/>
          <w:szCs w:val="24"/>
          <w:lang w:val="en-GB"/>
        </w:rPr>
      </w:pPr>
      <w:r w:rsidRPr="009213CB">
        <w:rPr>
          <w:rFonts w:eastAsia="KaiTi"/>
          <w:kern w:val="22"/>
          <w:sz w:val="24"/>
          <w:szCs w:val="24"/>
          <w:lang w:val="en-GB"/>
        </w:rPr>
        <w:t>认识到</w:t>
      </w:r>
      <w:r w:rsidR="00DE642F" w:rsidRPr="001C56FC">
        <w:rPr>
          <w:rFonts w:eastAsia="SimSun"/>
          <w:kern w:val="22"/>
          <w:sz w:val="24"/>
          <w:szCs w:val="24"/>
          <w:lang w:val="en-GB"/>
        </w:rPr>
        <w:t>COVID-</w:t>
      </w:r>
      <w:r w:rsidRPr="001C56FC">
        <w:rPr>
          <w:rFonts w:eastAsia="SimSun"/>
          <w:kern w:val="22"/>
          <w:sz w:val="24"/>
          <w:szCs w:val="24"/>
          <w:lang w:val="en-GB"/>
        </w:rPr>
        <w:t>19</w:t>
      </w:r>
      <w:r w:rsidR="00DE642F" w:rsidRPr="001C56FC">
        <w:rPr>
          <w:rFonts w:eastAsia="SimSun"/>
          <w:kern w:val="22"/>
          <w:sz w:val="24"/>
          <w:szCs w:val="24"/>
          <w:lang w:val="en-GB"/>
        </w:rPr>
        <w:t>大流行</w:t>
      </w:r>
      <w:r w:rsidR="0093497B">
        <w:rPr>
          <w:rFonts w:eastAsia="SimSun" w:hint="eastAsia"/>
          <w:kern w:val="22"/>
          <w:sz w:val="24"/>
          <w:szCs w:val="24"/>
          <w:lang w:val="en-GB"/>
        </w:rPr>
        <w:t>再次凸显</w:t>
      </w:r>
      <w:r w:rsidRPr="001C56FC">
        <w:rPr>
          <w:rFonts w:eastAsia="SimSun"/>
          <w:kern w:val="22"/>
          <w:sz w:val="24"/>
          <w:szCs w:val="24"/>
          <w:lang w:val="en-GB"/>
        </w:rPr>
        <w:t>了健康</w:t>
      </w:r>
      <w:r w:rsidR="0093497B">
        <w:rPr>
          <w:rFonts w:eastAsia="SimSun" w:hint="eastAsia"/>
          <w:kern w:val="22"/>
          <w:sz w:val="24"/>
          <w:szCs w:val="24"/>
          <w:lang w:val="en-GB"/>
        </w:rPr>
        <w:t>、</w:t>
      </w:r>
      <w:r w:rsidRPr="001C56FC">
        <w:rPr>
          <w:rFonts w:eastAsia="SimSun"/>
          <w:kern w:val="22"/>
          <w:sz w:val="24"/>
          <w:szCs w:val="24"/>
          <w:lang w:val="en-GB"/>
        </w:rPr>
        <w:t>福祉和生物多样性之间</w:t>
      </w:r>
      <w:r w:rsidR="0093497B">
        <w:rPr>
          <w:rFonts w:eastAsia="SimSun" w:hint="eastAsia"/>
          <w:kern w:val="22"/>
          <w:sz w:val="24"/>
          <w:szCs w:val="24"/>
          <w:lang w:val="en-GB"/>
        </w:rPr>
        <w:t>的重要</w:t>
      </w:r>
      <w:r w:rsidRPr="001C56FC">
        <w:rPr>
          <w:rFonts w:eastAsia="SimSun"/>
          <w:kern w:val="22"/>
          <w:sz w:val="24"/>
          <w:szCs w:val="24"/>
          <w:lang w:val="en-GB"/>
        </w:rPr>
        <w:t>关系，包括迫切需要减少生境压力和生态系统退化，从而降低病原体外溢和暴发的风险，</w:t>
      </w:r>
      <w:r w:rsidR="002B41FC" w:rsidRPr="001C56FC">
        <w:rPr>
          <w:rFonts w:eastAsia="SimSun"/>
          <w:kern w:val="22"/>
          <w:sz w:val="24"/>
          <w:szCs w:val="24"/>
          <w:lang w:val="en-GB"/>
        </w:rPr>
        <w:t>突显了</w:t>
      </w:r>
      <w:r w:rsidR="004F3D2C" w:rsidRPr="001C56FC">
        <w:rPr>
          <w:rFonts w:eastAsia="SimSun"/>
          <w:kern w:val="22"/>
          <w:sz w:val="24"/>
          <w:szCs w:val="24"/>
          <w:lang w:val="en-GB"/>
        </w:rPr>
        <w:t>预</w:t>
      </w:r>
      <w:r w:rsidR="004F3D2C" w:rsidRPr="001C56FC">
        <w:rPr>
          <w:rFonts w:eastAsia="SimSun"/>
          <w:kern w:val="22"/>
          <w:sz w:val="24"/>
          <w:szCs w:val="24"/>
          <w:lang w:val="en-GB"/>
        </w:rPr>
        <w:lastRenderedPageBreak/>
        <w:t>警、监测和及时共享</w:t>
      </w:r>
      <w:r w:rsidR="006C2C55">
        <w:rPr>
          <w:rFonts w:eastAsia="SimSun" w:hint="eastAsia"/>
          <w:kern w:val="22"/>
          <w:sz w:val="24"/>
          <w:szCs w:val="24"/>
          <w:lang w:val="en-GB"/>
        </w:rPr>
        <w:t>信息对</w:t>
      </w:r>
      <w:r w:rsidR="004F3D2C" w:rsidRPr="001C56FC">
        <w:rPr>
          <w:rFonts w:eastAsia="SimSun"/>
          <w:kern w:val="22"/>
          <w:sz w:val="24"/>
          <w:szCs w:val="24"/>
          <w:lang w:val="en-GB"/>
        </w:rPr>
        <w:t>预防、准备和应对大流行病的重要性，</w:t>
      </w:r>
      <w:r w:rsidR="006C2C55">
        <w:rPr>
          <w:rFonts w:eastAsia="SimSun" w:hint="eastAsia"/>
          <w:kern w:val="22"/>
          <w:sz w:val="24"/>
          <w:szCs w:val="24"/>
          <w:lang w:val="en-GB"/>
        </w:rPr>
        <w:t>凸显了</w:t>
      </w:r>
      <w:r w:rsidRPr="001C56FC">
        <w:rPr>
          <w:rFonts w:eastAsia="SimSun"/>
          <w:kern w:val="22"/>
          <w:sz w:val="24"/>
          <w:szCs w:val="24"/>
          <w:lang w:val="en-GB"/>
        </w:rPr>
        <w:t>解决全球卫生不平等问题</w:t>
      </w:r>
      <w:r w:rsidR="006C2C55" w:rsidRPr="001C56FC">
        <w:rPr>
          <w:rFonts w:eastAsia="SimSun"/>
          <w:kern w:val="22"/>
          <w:sz w:val="24"/>
          <w:szCs w:val="24"/>
          <w:lang w:val="en-GB"/>
        </w:rPr>
        <w:t>的必要性</w:t>
      </w:r>
      <w:r w:rsidR="006C2C55">
        <w:rPr>
          <w:rFonts w:eastAsia="SimSun" w:hint="eastAsia"/>
          <w:kern w:val="22"/>
          <w:sz w:val="24"/>
          <w:szCs w:val="24"/>
          <w:lang w:val="en-GB"/>
        </w:rPr>
        <w:t>，</w:t>
      </w:r>
      <w:r w:rsidRPr="001C56FC">
        <w:rPr>
          <w:rFonts w:eastAsia="SimSun"/>
          <w:kern w:val="22"/>
          <w:sz w:val="24"/>
          <w:szCs w:val="24"/>
          <w:lang w:val="en-GB"/>
        </w:rPr>
        <w:t>包括</w:t>
      </w:r>
      <w:r w:rsidR="00A92AD9">
        <w:rPr>
          <w:rFonts w:eastAsia="SimSun" w:hint="eastAsia"/>
          <w:kern w:val="22"/>
          <w:sz w:val="24"/>
          <w:szCs w:val="24"/>
          <w:lang w:val="en-GB"/>
        </w:rPr>
        <w:t>[</w:t>
      </w:r>
      <w:r w:rsidRPr="001C56FC">
        <w:rPr>
          <w:rFonts w:eastAsia="SimSun"/>
          <w:kern w:val="22"/>
          <w:sz w:val="24"/>
          <w:szCs w:val="24"/>
          <w:lang w:val="en-GB"/>
        </w:rPr>
        <w:t>平等和</w:t>
      </w:r>
      <w:r w:rsidR="00A92AD9">
        <w:rPr>
          <w:rFonts w:eastAsia="SimSun" w:hint="eastAsia"/>
          <w:kern w:val="22"/>
          <w:sz w:val="24"/>
          <w:szCs w:val="24"/>
          <w:lang w:val="en-GB"/>
        </w:rPr>
        <w:t>]</w:t>
      </w:r>
      <w:r w:rsidRPr="001C56FC">
        <w:rPr>
          <w:rFonts w:eastAsia="SimSun"/>
          <w:kern w:val="22"/>
          <w:sz w:val="24"/>
          <w:szCs w:val="24"/>
          <w:lang w:val="en-GB"/>
        </w:rPr>
        <w:t>公平地获得药品、疫苗、诊断和医疗设备，</w:t>
      </w:r>
    </w:p>
    <w:p w14:paraId="406BA782" w14:textId="0104D991" w:rsidR="005B143B" w:rsidRPr="001C56FC" w:rsidRDefault="00A92AD9" w:rsidP="009213CB">
      <w:pPr>
        <w:adjustRightInd w:val="0"/>
        <w:snapToGrid w:val="0"/>
        <w:spacing w:before="120" w:line="240" w:lineRule="atLeast"/>
        <w:ind w:firstLine="490"/>
        <w:jc w:val="left"/>
        <w:rPr>
          <w:rFonts w:eastAsia="SimSun"/>
          <w:kern w:val="22"/>
          <w:sz w:val="24"/>
          <w:szCs w:val="24"/>
          <w:lang w:val="en-GB"/>
        </w:rPr>
      </w:pPr>
      <w:r>
        <w:rPr>
          <w:rFonts w:eastAsia="KaiTi" w:hint="eastAsia"/>
          <w:kern w:val="22"/>
          <w:sz w:val="24"/>
          <w:szCs w:val="24"/>
          <w:lang w:val="en-GB"/>
        </w:rPr>
        <w:t>又</w:t>
      </w:r>
      <w:r w:rsidR="005B143B" w:rsidRPr="009213CB">
        <w:rPr>
          <w:rFonts w:eastAsia="KaiTi"/>
          <w:kern w:val="22"/>
          <w:sz w:val="24"/>
          <w:szCs w:val="24"/>
          <w:lang w:val="en-GB"/>
        </w:rPr>
        <w:t>认识到</w:t>
      </w:r>
      <w:r w:rsidR="005B143B" w:rsidRPr="001C56FC">
        <w:rPr>
          <w:rFonts w:eastAsia="SimSun"/>
          <w:kern w:val="22"/>
          <w:sz w:val="24"/>
          <w:szCs w:val="24"/>
          <w:lang w:val="en-GB"/>
        </w:rPr>
        <w:t>可持续消费和生产模式</w:t>
      </w:r>
      <w:r w:rsidR="00013637">
        <w:rPr>
          <w:rFonts w:eastAsia="SimSun" w:hint="eastAsia"/>
          <w:kern w:val="22"/>
          <w:sz w:val="24"/>
          <w:szCs w:val="24"/>
          <w:lang w:val="en-GB"/>
        </w:rPr>
        <w:t>事关</w:t>
      </w:r>
      <w:r w:rsidR="005B143B" w:rsidRPr="001C56FC">
        <w:rPr>
          <w:rFonts w:eastAsia="SimSun"/>
          <w:kern w:val="22"/>
          <w:sz w:val="24"/>
          <w:szCs w:val="24"/>
          <w:lang w:val="en-GB"/>
        </w:rPr>
        <w:t>生物多样性</w:t>
      </w:r>
      <w:r w:rsidR="00BE0370" w:rsidRPr="001C56FC">
        <w:rPr>
          <w:rFonts w:eastAsia="SimSun"/>
          <w:kern w:val="22"/>
          <w:sz w:val="24"/>
          <w:szCs w:val="24"/>
          <w:lang w:val="en-GB"/>
        </w:rPr>
        <w:t>和</w:t>
      </w:r>
      <w:r w:rsidR="005B143B" w:rsidRPr="001C56FC">
        <w:rPr>
          <w:rFonts w:eastAsia="SimSun"/>
          <w:kern w:val="22"/>
          <w:sz w:val="24"/>
          <w:szCs w:val="24"/>
          <w:lang w:val="en-GB"/>
        </w:rPr>
        <w:t>健康，</w:t>
      </w:r>
    </w:p>
    <w:p w14:paraId="6B14F425" w14:textId="321B3883" w:rsidR="005B143B" w:rsidRPr="001C56FC" w:rsidRDefault="00A92AD9" w:rsidP="009213CB">
      <w:pPr>
        <w:adjustRightInd w:val="0"/>
        <w:snapToGrid w:val="0"/>
        <w:spacing w:before="120" w:line="240" w:lineRule="atLeast"/>
        <w:ind w:firstLine="490"/>
        <w:jc w:val="left"/>
        <w:rPr>
          <w:rFonts w:eastAsia="SimSun"/>
          <w:kern w:val="22"/>
          <w:sz w:val="24"/>
          <w:szCs w:val="24"/>
          <w:lang w:val="en-GB"/>
        </w:rPr>
      </w:pPr>
      <w:r>
        <w:rPr>
          <w:rFonts w:eastAsia="KaiTi" w:hint="eastAsia"/>
          <w:kern w:val="22"/>
          <w:sz w:val="24"/>
          <w:szCs w:val="24"/>
          <w:lang w:val="en-GB"/>
        </w:rPr>
        <w:t>还</w:t>
      </w:r>
      <w:r w:rsidR="005B143B" w:rsidRPr="009213CB">
        <w:rPr>
          <w:rFonts w:eastAsia="KaiTi"/>
          <w:kern w:val="22"/>
          <w:sz w:val="24"/>
          <w:szCs w:val="24"/>
          <w:lang w:val="en-GB"/>
        </w:rPr>
        <w:t>认识到</w:t>
      </w:r>
      <w:r w:rsidR="00507A0C">
        <w:rPr>
          <w:rFonts w:eastAsia="SimSun" w:hint="eastAsia"/>
          <w:kern w:val="22"/>
          <w:sz w:val="24"/>
          <w:szCs w:val="24"/>
          <w:lang w:val="en-GB"/>
        </w:rPr>
        <w:t>“</w:t>
      </w:r>
      <w:r w:rsidR="00E87380">
        <w:rPr>
          <w:rFonts w:eastAsia="SimSun"/>
          <w:kern w:val="22"/>
          <w:sz w:val="24"/>
          <w:szCs w:val="24"/>
          <w:lang w:val="en-GB"/>
        </w:rPr>
        <w:t>同一</w:t>
      </w:r>
      <w:r w:rsidR="005B143B" w:rsidRPr="001C56FC">
        <w:rPr>
          <w:rFonts w:eastAsia="SimSun"/>
          <w:kern w:val="22"/>
          <w:sz w:val="24"/>
          <w:szCs w:val="24"/>
          <w:lang w:val="en-GB"/>
        </w:rPr>
        <w:t>健康</w:t>
      </w:r>
      <w:r w:rsidR="00507A0C">
        <w:rPr>
          <w:rFonts w:eastAsia="SimSun" w:hint="eastAsia"/>
          <w:kern w:val="22"/>
          <w:sz w:val="24"/>
          <w:szCs w:val="24"/>
          <w:lang w:val="en-GB"/>
        </w:rPr>
        <w:t>”</w:t>
      </w:r>
      <w:r w:rsidR="005B143B" w:rsidRPr="001C56FC">
        <w:rPr>
          <w:rFonts w:eastAsia="SimSun"/>
          <w:kern w:val="22"/>
          <w:sz w:val="24"/>
          <w:szCs w:val="24"/>
          <w:lang w:val="en-GB"/>
        </w:rPr>
        <w:t>方法以及其他整体方法有助于降低人畜共患</w:t>
      </w:r>
      <w:r w:rsidR="00C868C3">
        <w:rPr>
          <w:rFonts w:eastAsia="SimSun" w:hint="eastAsia"/>
          <w:kern w:val="22"/>
          <w:sz w:val="24"/>
          <w:szCs w:val="24"/>
          <w:lang w:val="en-GB"/>
        </w:rPr>
        <w:t>疾病</w:t>
      </w:r>
      <w:r w:rsidR="005B143B" w:rsidRPr="001C56FC">
        <w:rPr>
          <w:rFonts w:eastAsia="SimSun"/>
          <w:kern w:val="22"/>
          <w:sz w:val="24"/>
          <w:szCs w:val="24"/>
          <w:lang w:val="en-GB"/>
        </w:rPr>
        <w:t>、媒介传播疾病和其他传染病的风险，有助于所有人的健康和福祉，</w:t>
      </w:r>
    </w:p>
    <w:p w14:paraId="48B9E316" w14:textId="5953D334" w:rsidR="00007D74" w:rsidRPr="001C56FC" w:rsidRDefault="00007D74" w:rsidP="009213CB">
      <w:pPr>
        <w:adjustRightInd w:val="0"/>
        <w:snapToGrid w:val="0"/>
        <w:spacing w:before="120" w:line="240" w:lineRule="atLeast"/>
        <w:ind w:firstLine="490"/>
        <w:jc w:val="left"/>
        <w:rPr>
          <w:rFonts w:eastAsia="SimSun"/>
          <w:kern w:val="22"/>
          <w:sz w:val="24"/>
          <w:szCs w:val="24"/>
          <w:lang w:val="en-GB"/>
        </w:rPr>
      </w:pPr>
      <w:r w:rsidRPr="001C56FC">
        <w:rPr>
          <w:rFonts w:eastAsia="SimSun"/>
          <w:kern w:val="22"/>
          <w:sz w:val="24"/>
          <w:szCs w:val="24"/>
          <w:lang w:val="en-GB"/>
        </w:rPr>
        <w:t>[</w:t>
      </w:r>
      <w:r w:rsidR="00A92AD9" w:rsidRPr="00A92AD9">
        <w:rPr>
          <w:rFonts w:eastAsia="KaiTi" w:hint="eastAsia"/>
          <w:kern w:val="22"/>
          <w:sz w:val="24"/>
          <w:szCs w:val="24"/>
          <w:lang w:val="en-GB"/>
        </w:rPr>
        <w:t>表示</w:t>
      </w:r>
      <w:r w:rsidRPr="009213CB">
        <w:rPr>
          <w:rFonts w:eastAsia="KaiTi"/>
          <w:kern w:val="22"/>
          <w:sz w:val="24"/>
          <w:szCs w:val="24"/>
          <w:lang w:val="en-GB"/>
        </w:rPr>
        <w:t>注意到</w:t>
      </w:r>
      <w:r w:rsidRPr="001C56FC">
        <w:rPr>
          <w:rFonts w:eastAsia="SimSun"/>
          <w:kern w:val="22"/>
          <w:sz w:val="24"/>
          <w:szCs w:val="24"/>
          <w:lang w:val="en-GB"/>
        </w:rPr>
        <w:t>生物多样性和生态系统服务政府间科学</w:t>
      </w:r>
      <w:r w:rsidR="00013637">
        <w:rPr>
          <w:rFonts w:eastAsia="SimSun" w:hint="eastAsia"/>
          <w:kern w:val="22"/>
          <w:sz w:val="24"/>
          <w:szCs w:val="24"/>
          <w:lang w:val="en-GB"/>
        </w:rPr>
        <w:t>-</w:t>
      </w:r>
      <w:r w:rsidRPr="001C56FC">
        <w:rPr>
          <w:rFonts w:eastAsia="SimSun"/>
          <w:kern w:val="22"/>
          <w:sz w:val="24"/>
          <w:szCs w:val="24"/>
          <w:lang w:val="en-GB"/>
        </w:rPr>
        <w:t>政策平台</w:t>
      </w:r>
      <w:r w:rsidR="00DF50C9" w:rsidRPr="001C56FC">
        <w:rPr>
          <w:rFonts w:eastAsia="SimSun"/>
          <w:kern w:val="22"/>
          <w:sz w:val="24"/>
          <w:szCs w:val="24"/>
          <w:lang w:val="en-GB"/>
        </w:rPr>
        <w:t>2019</w:t>
      </w:r>
      <w:r w:rsidR="00DF50C9" w:rsidRPr="001C56FC">
        <w:rPr>
          <w:rFonts w:eastAsia="SimSun"/>
          <w:kern w:val="22"/>
          <w:sz w:val="24"/>
          <w:szCs w:val="24"/>
          <w:lang w:val="en-GB"/>
        </w:rPr>
        <w:t>年</w:t>
      </w:r>
      <w:r w:rsidRPr="001C56FC">
        <w:rPr>
          <w:rFonts w:eastAsia="SimSun"/>
          <w:kern w:val="22"/>
          <w:sz w:val="24"/>
          <w:szCs w:val="24"/>
          <w:lang w:val="en-GB"/>
        </w:rPr>
        <w:t>《生物多样性和生态系统服务</w:t>
      </w:r>
      <w:r w:rsidR="00013637">
        <w:rPr>
          <w:rFonts w:eastAsia="SimSun" w:hint="eastAsia"/>
          <w:kern w:val="22"/>
          <w:sz w:val="24"/>
          <w:szCs w:val="24"/>
          <w:lang w:val="en-GB"/>
        </w:rPr>
        <w:t>全球</w:t>
      </w:r>
      <w:r w:rsidRPr="001C56FC">
        <w:rPr>
          <w:rFonts w:eastAsia="SimSun"/>
          <w:kern w:val="22"/>
          <w:sz w:val="24"/>
          <w:szCs w:val="24"/>
          <w:lang w:val="en-GB"/>
        </w:rPr>
        <w:t>评估报告》</w:t>
      </w:r>
      <w:r w:rsidR="00451999" w:rsidRPr="001C56FC">
        <w:rPr>
          <w:rStyle w:val="FootnoteReference"/>
          <w:kern w:val="22"/>
          <w:szCs w:val="24"/>
          <w:lang w:val="en-GB"/>
        </w:rPr>
        <w:footnoteReference w:customMarkFollows="1" w:id="2"/>
        <w:t>1</w:t>
      </w:r>
      <w:r w:rsidRPr="001C56FC">
        <w:rPr>
          <w:rFonts w:eastAsia="SimSun"/>
          <w:kern w:val="22"/>
          <w:sz w:val="24"/>
          <w:szCs w:val="24"/>
          <w:lang w:val="en-GB"/>
        </w:rPr>
        <w:t>指出，人畜共患</w:t>
      </w:r>
      <w:r w:rsidR="00DF50C9">
        <w:rPr>
          <w:rFonts w:eastAsia="SimSun" w:hint="eastAsia"/>
          <w:kern w:val="22"/>
          <w:sz w:val="24"/>
          <w:szCs w:val="24"/>
          <w:lang w:val="en-GB"/>
        </w:rPr>
        <w:t>疾病</w:t>
      </w:r>
      <w:r w:rsidRPr="001C56FC">
        <w:rPr>
          <w:rFonts w:eastAsia="SimSun"/>
          <w:kern w:val="22"/>
          <w:sz w:val="24"/>
          <w:szCs w:val="24"/>
          <w:lang w:val="en-GB"/>
        </w:rPr>
        <w:t>和媒介传播疾病是对人类健康的重大威胁，野生</w:t>
      </w:r>
      <w:r w:rsidR="00054026">
        <w:rPr>
          <w:rFonts w:eastAsia="SimSun" w:hint="eastAsia"/>
          <w:kern w:val="22"/>
          <w:sz w:val="24"/>
          <w:szCs w:val="24"/>
          <w:lang w:val="en-GB"/>
        </w:rPr>
        <w:t>生</w:t>
      </w:r>
      <w:r w:rsidRPr="001C56FC">
        <w:rPr>
          <w:rFonts w:eastAsia="SimSun"/>
          <w:kern w:val="22"/>
          <w:sz w:val="24"/>
          <w:szCs w:val="24"/>
          <w:lang w:val="en-GB"/>
        </w:rPr>
        <w:t>物、家畜、植物或人</w:t>
      </w:r>
      <w:r w:rsidR="00054026">
        <w:rPr>
          <w:rFonts w:eastAsia="SimSun" w:hint="eastAsia"/>
          <w:kern w:val="22"/>
          <w:sz w:val="24"/>
          <w:szCs w:val="24"/>
          <w:lang w:val="en-GB"/>
        </w:rPr>
        <w:t>类中新</w:t>
      </w:r>
      <w:r w:rsidRPr="001C56FC">
        <w:rPr>
          <w:rFonts w:eastAsia="SimSun"/>
          <w:kern w:val="22"/>
          <w:sz w:val="24"/>
          <w:szCs w:val="24"/>
          <w:lang w:val="en-GB"/>
        </w:rPr>
        <w:t>出现的传染病可能会因人类</w:t>
      </w:r>
      <w:r w:rsidR="00054026">
        <w:rPr>
          <w:rFonts w:eastAsia="SimSun" w:hint="eastAsia"/>
          <w:kern w:val="22"/>
          <w:sz w:val="24"/>
          <w:szCs w:val="24"/>
          <w:lang w:val="en-GB"/>
        </w:rPr>
        <w:t>的各种</w:t>
      </w:r>
      <w:r w:rsidRPr="001C56FC">
        <w:rPr>
          <w:rFonts w:eastAsia="SimSun"/>
          <w:kern w:val="22"/>
          <w:sz w:val="24"/>
          <w:szCs w:val="24"/>
          <w:lang w:val="en-GB"/>
        </w:rPr>
        <w:t>活动而加剧，</w:t>
      </w:r>
      <w:r w:rsidRPr="001C56FC">
        <w:rPr>
          <w:rFonts w:eastAsia="SimSun"/>
          <w:kern w:val="22"/>
          <w:sz w:val="24"/>
          <w:szCs w:val="24"/>
          <w:lang w:val="en-GB"/>
        </w:rPr>
        <w:t>]</w:t>
      </w:r>
    </w:p>
    <w:p w14:paraId="6F4D4D0F" w14:textId="685CDFFB" w:rsidR="0046462F" w:rsidRPr="001C56FC" w:rsidRDefault="008E0628" w:rsidP="009213CB">
      <w:pPr>
        <w:adjustRightInd w:val="0"/>
        <w:snapToGrid w:val="0"/>
        <w:spacing w:before="120" w:line="240" w:lineRule="atLeast"/>
        <w:ind w:firstLine="490"/>
        <w:jc w:val="left"/>
        <w:rPr>
          <w:rFonts w:eastAsia="SimSun"/>
          <w:kern w:val="22"/>
          <w:sz w:val="24"/>
          <w:szCs w:val="24"/>
          <w:lang w:val="en-GB"/>
        </w:rPr>
      </w:pPr>
      <w:r w:rsidRPr="009213CB">
        <w:rPr>
          <w:rFonts w:eastAsia="KaiTi"/>
          <w:kern w:val="22"/>
          <w:sz w:val="24"/>
          <w:szCs w:val="24"/>
          <w:lang w:val="en-GB"/>
        </w:rPr>
        <w:t>强调</w:t>
      </w:r>
      <w:r w:rsidR="003E06CA" w:rsidRPr="001C56FC">
        <w:rPr>
          <w:rFonts w:eastAsia="SimSun"/>
          <w:kern w:val="22"/>
          <w:sz w:val="24"/>
          <w:szCs w:val="24"/>
          <w:lang w:val="en-GB"/>
        </w:rPr>
        <w:t>[</w:t>
      </w:r>
      <w:r w:rsidR="00E81E20" w:rsidRPr="001C56FC">
        <w:rPr>
          <w:rFonts w:eastAsia="SimSun"/>
          <w:kern w:val="22"/>
          <w:sz w:val="24"/>
          <w:szCs w:val="24"/>
          <w:lang w:val="en-GB"/>
        </w:rPr>
        <w:t>以</w:t>
      </w:r>
      <w:r w:rsidR="003E06CA" w:rsidRPr="001C56FC">
        <w:rPr>
          <w:rFonts w:eastAsia="SimSun"/>
          <w:kern w:val="22"/>
          <w:sz w:val="24"/>
          <w:szCs w:val="24"/>
          <w:lang w:val="en-GB"/>
        </w:rPr>
        <w:t>任何形式</w:t>
      </w:r>
      <w:r w:rsidR="00E81E20" w:rsidRPr="001C56FC">
        <w:rPr>
          <w:rFonts w:eastAsia="SimSun"/>
          <w:kern w:val="22"/>
          <w:sz w:val="24"/>
          <w:szCs w:val="24"/>
          <w:lang w:val="en-GB"/>
        </w:rPr>
        <w:t>表现</w:t>
      </w:r>
      <w:r w:rsidR="00570ED8" w:rsidRPr="001C56FC">
        <w:rPr>
          <w:rFonts w:eastAsia="SimSun"/>
          <w:kern w:val="22"/>
          <w:sz w:val="24"/>
          <w:szCs w:val="24"/>
          <w:lang w:val="en-GB"/>
        </w:rPr>
        <w:t>的</w:t>
      </w:r>
      <w:r w:rsidR="003E06CA" w:rsidRPr="001C56FC">
        <w:rPr>
          <w:rFonts w:eastAsia="SimSun"/>
          <w:kern w:val="22"/>
          <w:sz w:val="24"/>
          <w:szCs w:val="24"/>
          <w:lang w:val="en-GB"/>
        </w:rPr>
        <w:t>]</w:t>
      </w:r>
      <w:r w:rsidR="00EA5ED6" w:rsidRPr="001C56FC">
        <w:rPr>
          <w:rFonts w:eastAsia="SimSun"/>
          <w:kern w:val="22"/>
          <w:sz w:val="24"/>
          <w:szCs w:val="24"/>
          <w:lang w:val="en-GB"/>
        </w:rPr>
        <w:t xml:space="preserve"> [</w:t>
      </w:r>
      <w:r w:rsidR="00E81E20" w:rsidRPr="001C56FC">
        <w:rPr>
          <w:rFonts w:eastAsia="SimSun"/>
          <w:kern w:val="22"/>
          <w:sz w:val="24"/>
          <w:szCs w:val="24"/>
          <w:lang w:val="en-GB"/>
        </w:rPr>
        <w:t>以</w:t>
      </w:r>
      <w:r w:rsidR="00EA5ED6" w:rsidRPr="001C56FC">
        <w:rPr>
          <w:rFonts w:eastAsia="SimSun"/>
          <w:kern w:val="22"/>
          <w:sz w:val="24"/>
          <w:szCs w:val="24"/>
          <w:lang w:val="en-GB"/>
        </w:rPr>
        <w:t>数字序列信息</w:t>
      </w:r>
      <w:r w:rsidR="00E81E20" w:rsidRPr="001C56FC">
        <w:rPr>
          <w:rFonts w:eastAsia="SimSun"/>
          <w:kern w:val="22"/>
          <w:sz w:val="24"/>
          <w:szCs w:val="24"/>
          <w:lang w:val="en-GB"/>
        </w:rPr>
        <w:t>表现</w:t>
      </w:r>
      <w:r w:rsidR="00570ED8" w:rsidRPr="001C56FC">
        <w:rPr>
          <w:rFonts w:eastAsia="SimSun"/>
          <w:kern w:val="22"/>
          <w:sz w:val="24"/>
          <w:szCs w:val="24"/>
          <w:lang w:val="en-GB"/>
        </w:rPr>
        <w:t>的</w:t>
      </w:r>
      <w:r w:rsidR="00EA5ED6" w:rsidRPr="001C56FC">
        <w:rPr>
          <w:rFonts w:eastAsia="SimSun"/>
          <w:kern w:val="22"/>
          <w:sz w:val="24"/>
          <w:szCs w:val="24"/>
          <w:lang w:val="en-GB"/>
        </w:rPr>
        <w:t>]</w:t>
      </w:r>
      <w:r w:rsidRPr="001C56FC">
        <w:rPr>
          <w:rFonts w:eastAsia="SimSun"/>
          <w:kern w:val="22"/>
          <w:sz w:val="24"/>
          <w:szCs w:val="24"/>
          <w:lang w:val="en-GB"/>
        </w:rPr>
        <w:t>遗传资源</w:t>
      </w:r>
      <w:r w:rsidRPr="001C56FC">
        <w:rPr>
          <w:rFonts w:eastAsia="SimSun"/>
          <w:kern w:val="22"/>
          <w:sz w:val="24"/>
          <w:szCs w:val="24"/>
          <w:lang w:val="en-GB"/>
        </w:rPr>
        <w:t>[</w:t>
      </w:r>
      <w:r w:rsidRPr="001C56FC">
        <w:rPr>
          <w:rFonts w:eastAsia="SimSun"/>
          <w:kern w:val="22"/>
          <w:sz w:val="24"/>
          <w:szCs w:val="24"/>
          <w:lang w:val="en-GB"/>
        </w:rPr>
        <w:t>及相关传统知识</w:t>
      </w:r>
      <w:r w:rsidRPr="001C56FC">
        <w:rPr>
          <w:rFonts w:eastAsia="SimSun"/>
          <w:kern w:val="22"/>
          <w:sz w:val="24"/>
          <w:szCs w:val="24"/>
          <w:lang w:val="en-GB"/>
        </w:rPr>
        <w:t>]</w:t>
      </w:r>
      <w:r w:rsidRPr="001C56FC">
        <w:rPr>
          <w:rFonts w:eastAsia="SimSun"/>
          <w:kern w:val="22"/>
          <w:sz w:val="24"/>
          <w:szCs w:val="24"/>
          <w:lang w:val="en-GB"/>
        </w:rPr>
        <w:t>在研究和开发保健产品和服务方面的关键作用，</w:t>
      </w:r>
      <w:r w:rsidR="0032329C">
        <w:rPr>
          <w:rFonts w:eastAsia="SimSun" w:hint="eastAsia"/>
          <w:kern w:val="22"/>
          <w:sz w:val="24"/>
          <w:szCs w:val="24"/>
          <w:lang w:val="en-GB"/>
        </w:rPr>
        <w:t>[</w:t>
      </w:r>
      <w:r w:rsidRPr="001C56FC">
        <w:rPr>
          <w:rFonts w:eastAsia="SimSun"/>
          <w:kern w:val="22"/>
          <w:sz w:val="24"/>
          <w:szCs w:val="24"/>
          <w:lang w:val="en-GB"/>
        </w:rPr>
        <w:t>包括在应对</w:t>
      </w:r>
      <w:r w:rsidR="00EA5ED6" w:rsidRPr="001C56FC">
        <w:rPr>
          <w:rFonts w:eastAsia="SimSun"/>
          <w:kern w:val="22"/>
          <w:sz w:val="24"/>
          <w:szCs w:val="24"/>
          <w:lang w:val="en-GB"/>
        </w:rPr>
        <w:t>新出现的</w:t>
      </w:r>
      <w:r w:rsidRPr="001C56FC">
        <w:rPr>
          <w:rFonts w:eastAsia="SimSun"/>
          <w:kern w:val="22"/>
          <w:sz w:val="24"/>
          <w:szCs w:val="24"/>
          <w:lang w:val="en-GB"/>
        </w:rPr>
        <w:t>可能成为流行病的疾病方面的关键作用，</w:t>
      </w:r>
      <w:r w:rsidR="0032329C">
        <w:rPr>
          <w:rFonts w:eastAsia="SimSun" w:hint="eastAsia"/>
          <w:kern w:val="22"/>
          <w:sz w:val="24"/>
          <w:szCs w:val="24"/>
          <w:lang w:val="en-GB"/>
        </w:rPr>
        <w:t>]</w:t>
      </w:r>
      <w:r w:rsidRPr="001C56FC">
        <w:rPr>
          <w:rFonts w:eastAsia="SimSun"/>
          <w:kern w:val="22"/>
          <w:sz w:val="24"/>
          <w:szCs w:val="24"/>
          <w:lang w:val="en-GB"/>
        </w:rPr>
        <w:t>以及根据《公约》</w:t>
      </w:r>
      <w:r w:rsidR="00826DD7">
        <w:rPr>
          <w:rFonts w:eastAsia="SimSun" w:hint="eastAsia"/>
          <w:kern w:val="22"/>
          <w:sz w:val="24"/>
          <w:szCs w:val="24"/>
          <w:lang w:val="en-GB"/>
        </w:rPr>
        <w:t>[</w:t>
      </w:r>
      <w:r w:rsidR="00826DD7" w:rsidRPr="0032329C">
        <w:rPr>
          <w:rFonts w:eastAsia="SimSun" w:hint="eastAsia"/>
          <w:kern w:val="22"/>
          <w:sz w:val="24"/>
          <w:szCs w:val="24"/>
          <w:lang w:val="en-GB"/>
        </w:rPr>
        <w:t>并以与其他相关国际协定和文书相互支持的方式</w:t>
      </w:r>
      <w:r w:rsidR="00826DD7">
        <w:rPr>
          <w:rFonts w:eastAsia="SimSun"/>
          <w:kern w:val="22"/>
          <w:sz w:val="24"/>
          <w:szCs w:val="24"/>
          <w:lang w:val="en-GB"/>
        </w:rPr>
        <w:t>]</w:t>
      </w:r>
      <w:r w:rsidR="00D4176B" w:rsidRPr="001C56FC">
        <w:rPr>
          <w:rFonts w:eastAsia="SimSun"/>
          <w:kern w:val="22"/>
          <w:sz w:val="24"/>
          <w:szCs w:val="24"/>
          <w:lang w:val="en-GB"/>
        </w:rPr>
        <w:t>公正和</w:t>
      </w:r>
      <w:r w:rsidRPr="001C56FC">
        <w:rPr>
          <w:rFonts w:eastAsia="SimSun"/>
          <w:kern w:val="22"/>
          <w:sz w:val="24"/>
          <w:szCs w:val="24"/>
          <w:lang w:val="en-GB"/>
        </w:rPr>
        <w:t>公平</w:t>
      </w:r>
      <w:r w:rsidR="00826DD7">
        <w:rPr>
          <w:rFonts w:eastAsia="SimSun" w:hint="eastAsia"/>
          <w:kern w:val="22"/>
          <w:sz w:val="24"/>
          <w:szCs w:val="24"/>
          <w:lang w:val="en-GB"/>
        </w:rPr>
        <w:t>地</w:t>
      </w:r>
      <w:r w:rsidRPr="001C56FC">
        <w:rPr>
          <w:rFonts w:eastAsia="SimSun"/>
          <w:kern w:val="22"/>
          <w:sz w:val="24"/>
          <w:szCs w:val="24"/>
          <w:lang w:val="en-GB"/>
        </w:rPr>
        <w:t>分享在这方面利用这些资源所产生的</w:t>
      </w:r>
      <w:r w:rsidR="00054026">
        <w:rPr>
          <w:rFonts w:eastAsia="SimSun" w:hint="eastAsia"/>
          <w:kern w:val="22"/>
          <w:sz w:val="24"/>
          <w:szCs w:val="24"/>
          <w:lang w:val="en-GB"/>
        </w:rPr>
        <w:t>惠益</w:t>
      </w:r>
      <w:r w:rsidRPr="001C56FC">
        <w:rPr>
          <w:rFonts w:eastAsia="SimSun"/>
          <w:kern w:val="22"/>
          <w:sz w:val="24"/>
          <w:szCs w:val="24"/>
          <w:lang w:val="en-GB"/>
        </w:rPr>
        <w:t>的重要性，</w:t>
      </w:r>
    </w:p>
    <w:p w14:paraId="03923150" w14:textId="0A02E3BC" w:rsidR="0046462F" w:rsidRPr="001C56FC" w:rsidRDefault="0046462F" w:rsidP="009213CB">
      <w:pPr>
        <w:adjustRightInd w:val="0"/>
        <w:snapToGrid w:val="0"/>
        <w:spacing w:before="120" w:line="240" w:lineRule="atLeast"/>
        <w:ind w:firstLine="490"/>
        <w:jc w:val="left"/>
        <w:rPr>
          <w:rFonts w:eastAsia="SimSun"/>
          <w:kern w:val="22"/>
          <w:sz w:val="24"/>
          <w:szCs w:val="24"/>
          <w:lang w:val="en-GB"/>
        </w:rPr>
      </w:pPr>
      <w:r w:rsidRPr="009213CB">
        <w:rPr>
          <w:rFonts w:eastAsia="KaiTi"/>
          <w:kern w:val="22"/>
          <w:sz w:val="24"/>
          <w:szCs w:val="24"/>
          <w:lang w:val="en-GB"/>
        </w:rPr>
        <w:t>注意到</w:t>
      </w:r>
      <w:r w:rsidRPr="001C56FC">
        <w:rPr>
          <w:rFonts w:eastAsia="SimSun"/>
          <w:kern w:val="22"/>
          <w:sz w:val="24"/>
          <w:szCs w:val="24"/>
          <w:lang w:val="en-GB"/>
        </w:rPr>
        <w:t>正在</w:t>
      </w:r>
      <w:r w:rsidR="00343019">
        <w:rPr>
          <w:rFonts w:eastAsia="SimSun" w:hint="eastAsia"/>
          <w:kern w:val="22"/>
          <w:sz w:val="24"/>
          <w:szCs w:val="24"/>
          <w:lang w:val="en-GB"/>
        </w:rPr>
        <w:t>为</w:t>
      </w:r>
      <w:r w:rsidR="00343019" w:rsidRPr="001C56FC">
        <w:rPr>
          <w:rFonts w:eastAsia="SimSun"/>
          <w:kern w:val="22"/>
          <w:sz w:val="24"/>
          <w:szCs w:val="24"/>
          <w:lang w:val="en-GB"/>
        </w:rPr>
        <w:t>加强对大流行病的预防、准备和应对措施</w:t>
      </w:r>
      <w:r w:rsidR="00343019">
        <w:rPr>
          <w:rFonts w:eastAsia="SimSun" w:hint="eastAsia"/>
          <w:kern w:val="22"/>
          <w:sz w:val="24"/>
          <w:szCs w:val="24"/>
          <w:lang w:val="en-GB"/>
        </w:rPr>
        <w:t>而</w:t>
      </w:r>
      <w:r w:rsidRPr="001C56FC">
        <w:rPr>
          <w:rFonts w:eastAsia="SimSun"/>
          <w:kern w:val="22"/>
          <w:sz w:val="24"/>
          <w:szCs w:val="24"/>
          <w:lang w:val="en-GB"/>
        </w:rPr>
        <w:t>起草和谈判一项世界卫生组织公约、协定或其他国际文书，</w:t>
      </w:r>
      <w:r w:rsidR="00826DD7">
        <w:rPr>
          <w:rFonts w:eastAsia="SimSun" w:hint="eastAsia"/>
          <w:kern w:val="22"/>
          <w:sz w:val="24"/>
          <w:szCs w:val="24"/>
          <w:lang w:val="en-GB"/>
        </w:rPr>
        <w:t>[</w:t>
      </w:r>
      <w:r w:rsidR="00605B21">
        <w:rPr>
          <w:rFonts w:eastAsia="SimSun" w:hint="eastAsia"/>
          <w:kern w:val="22"/>
          <w:sz w:val="24"/>
          <w:szCs w:val="24"/>
          <w:lang w:val="en-GB"/>
        </w:rPr>
        <w:t>还</w:t>
      </w:r>
      <w:r w:rsidR="00826DD7" w:rsidRPr="00826DD7">
        <w:rPr>
          <w:rFonts w:eastAsia="SimSun" w:hint="eastAsia"/>
          <w:kern w:val="22"/>
          <w:sz w:val="24"/>
          <w:szCs w:val="24"/>
          <w:lang w:val="en-GB"/>
        </w:rPr>
        <w:t>正在</w:t>
      </w:r>
      <w:r w:rsidR="00826DD7">
        <w:rPr>
          <w:rFonts w:eastAsia="SimSun" w:hint="eastAsia"/>
          <w:kern w:val="22"/>
          <w:sz w:val="24"/>
          <w:szCs w:val="24"/>
        </w:rPr>
        <w:t>谈判</w:t>
      </w:r>
      <w:r w:rsidR="00826DD7" w:rsidRPr="00826DD7">
        <w:rPr>
          <w:rFonts w:eastAsia="SimSun" w:hint="eastAsia"/>
          <w:kern w:val="22"/>
          <w:sz w:val="24"/>
          <w:szCs w:val="24"/>
          <w:lang w:val="en-GB"/>
        </w:rPr>
        <w:t>修订《国际卫生条例》</w:t>
      </w:r>
      <w:r w:rsidR="00826DD7" w:rsidRPr="00826DD7">
        <w:rPr>
          <w:rFonts w:eastAsia="SimSun" w:hint="eastAsia"/>
          <w:kern w:val="22"/>
          <w:sz w:val="24"/>
          <w:szCs w:val="24"/>
          <w:lang w:val="en-GB"/>
        </w:rPr>
        <w:t>(2005</w:t>
      </w:r>
      <w:r w:rsidR="00826DD7" w:rsidRPr="00826DD7">
        <w:rPr>
          <w:rFonts w:eastAsia="SimSun" w:hint="eastAsia"/>
          <w:kern w:val="22"/>
          <w:sz w:val="24"/>
          <w:szCs w:val="24"/>
          <w:lang w:val="en-GB"/>
        </w:rPr>
        <w:t>年</w:t>
      </w:r>
      <w:r w:rsidR="00826DD7" w:rsidRPr="00826DD7">
        <w:rPr>
          <w:rFonts w:eastAsia="SimSun" w:hint="eastAsia"/>
          <w:kern w:val="22"/>
          <w:sz w:val="24"/>
          <w:szCs w:val="24"/>
          <w:lang w:val="en-GB"/>
        </w:rPr>
        <w:t>)</w:t>
      </w:r>
      <w:r w:rsidR="00E10F2B">
        <w:rPr>
          <w:rFonts w:eastAsia="SimSun" w:hint="eastAsia"/>
          <w:kern w:val="22"/>
          <w:sz w:val="24"/>
          <w:szCs w:val="24"/>
          <w:lang w:val="en-GB"/>
        </w:rPr>
        <w:t>，</w:t>
      </w:r>
      <w:r w:rsidR="00826DD7">
        <w:rPr>
          <w:rFonts w:eastAsia="SimSun"/>
          <w:kern w:val="22"/>
          <w:sz w:val="24"/>
          <w:szCs w:val="24"/>
          <w:lang w:val="en-GB"/>
        </w:rPr>
        <w:t>]</w:t>
      </w:r>
      <w:r w:rsidRPr="001C56FC">
        <w:rPr>
          <w:rFonts w:eastAsia="SimSun"/>
          <w:kern w:val="22"/>
          <w:sz w:val="24"/>
          <w:szCs w:val="24"/>
          <w:lang w:val="en-GB"/>
        </w:rPr>
        <w:t>需要</w:t>
      </w:r>
      <w:r w:rsidR="00343019">
        <w:rPr>
          <w:rFonts w:eastAsia="SimSun" w:hint="eastAsia"/>
          <w:kern w:val="22"/>
          <w:sz w:val="24"/>
          <w:szCs w:val="24"/>
          <w:lang w:val="en-GB"/>
        </w:rPr>
        <w:t>[</w:t>
      </w:r>
      <w:r w:rsidRPr="001C56FC">
        <w:rPr>
          <w:rFonts w:eastAsia="SimSun"/>
          <w:kern w:val="22"/>
          <w:sz w:val="24"/>
          <w:szCs w:val="24"/>
          <w:lang w:val="en-GB"/>
        </w:rPr>
        <w:t>确保符合</w:t>
      </w:r>
      <w:r w:rsidR="00343019">
        <w:rPr>
          <w:rFonts w:eastAsia="SimSun" w:hint="eastAsia"/>
          <w:kern w:val="22"/>
          <w:sz w:val="24"/>
          <w:szCs w:val="24"/>
          <w:lang w:val="en-GB"/>
        </w:rPr>
        <w:t>]</w:t>
      </w:r>
      <w:r w:rsidR="0008353D">
        <w:rPr>
          <w:rFonts w:eastAsia="SimSun"/>
          <w:kern w:val="22"/>
          <w:sz w:val="24"/>
          <w:szCs w:val="24"/>
          <w:lang w:val="en-GB"/>
        </w:rPr>
        <w:t>[</w:t>
      </w:r>
      <w:r w:rsidR="0008353D">
        <w:rPr>
          <w:rFonts w:eastAsia="SimSun" w:hint="eastAsia"/>
          <w:kern w:val="22"/>
          <w:sz w:val="24"/>
          <w:szCs w:val="24"/>
          <w:lang w:val="en-GB"/>
        </w:rPr>
        <w:t>不违背</w:t>
      </w:r>
      <w:r w:rsidR="0008353D">
        <w:rPr>
          <w:rFonts w:eastAsia="SimSun"/>
          <w:kern w:val="22"/>
          <w:sz w:val="24"/>
          <w:szCs w:val="24"/>
          <w:lang w:val="en-GB"/>
        </w:rPr>
        <w:t>]</w:t>
      </w:r>
      <w:r w:rsidR="00153ADE">
        <w:rPr>
          <w:rFonts w:eastAsia="SimSun" w:hint="eastAsia"/>
          <w:kern w:val="22"/>
          <w:sz w:val="24"/>
          <w:szCs w:val="24"/>
          <w:lang w:val="en-GB"/>
        </w:rPr>
        <w:t>《</w:t>
      </w:r>
      <w:r w:rsidRPr="001C56FC">
        <w:rPr>
          <w:rFonts w:eastAsia="SimSun"/>
          <w:kern w:val="22"/>
          <w:sz w:val="24"/>
          <w:szCs w:val="24"/>
          <w:lang w:val="en-GB"/>
        </w:rPr>
        <w:t>公约</w:t>
      </w:r>
      <w:r w:rsidR="00153ADE">
        <w:rPr>
          <w:rFonts w:eastAsia="SimSun" w:hint="eastAsia"/>
          <w:kern w:val="22"/>
          <w:sz w:val="24"/>
          <w:szCs w:val="24"/>
          <w:lang w:val="en-GB"/>
        </w:rPr>
        <w:t>》</w:t>
      </w:r>
      <w:r w:rsidRPr="001C56FC">
        <w:rPr>
          <w:rFonts w:eastAsia="SimSun"/>
          <w:kern w:val="22"/>
          <w:sz w:val="24"/>
          <w:szCs w:val="24"/>
          <w:lang w:val="en-GB"/>
        </w:rPr>
        <w:t>及其议定书</w:t>
      </w:r>
      <w:r w:rsidR="00343019">
        <w:rPr>
          <w:rFonts w:eastAsia="SimSun" w:hint="eastAsia"/>
          <w:kern w:val="22"/>
          <w:sz w:val="24"/>
          <w:szCs w:val="24"/>
          <w:lang w:val="en-GB"/>
        </w:rPr>
        <w:t>[</w:t>
      </w:r>
      <w:r w:rsidRPr="001C56FC">
        <w:rPr>
          <w:rFonts w:eastAsia="SimSun"/>
          <w:kern w:val="22"/>
          <w:sz w:val="24"/>
          <w:szCs w:val="24"/>
          <w:lang w:val="en-GB"/>
        </w:rPr>
        <w:t>的规定</w:t>
      </w:r>
      <w:r w:rsidR="00343019">
        <w:rPr>
          <w:rFonts w:eastAsia="SimSun" w:hint="eastAsia"/>
          <w:kern w:val="22"/>
          <w:sz w:val="24"/>
          <w:szCs w:val="24"/>
          <w:lang w:val="en-GB"/>
        </w:rPr>
        <w:t>]</w:t>
      </w:r>
      <w:r w:rsidR="0008353D">
        <w:rPr>
          <w:rFonts w:eastAsia="SimSun"/>
          <w:kern w:val="22"/>
          <w:sz w:val="24"/>
          <w:szCs w:val="24"/>
          <w:lang w:val="en-GB"/>
        </w:rPr>
        <w:t>[</w:t>
      </w:r>
      <w:r w:rsidR="0008353D">
        <w:rPr>
          <w:rFonts w:eastAsia="SimSun" w:hint="eastAsia"/>
          <w:kern w:val="22"/>
          <w:sz w:val="24"/>
          <w:szCs w:val="24"/>
          <w:lang w:val="en-GB"/>
        </w:rPr>
        <w:t>的目标</w:t>
      </w:r>
      <w:r w:rsidR="0008353D">
        <w:rPr>
          <w:rFonts w:eastAsia="SimSun"/>
          <w:kern w:val="22"/>
          <w:sz w:val="24"/>
          <w:szCs w:val="24"/>
          <w:lang w:val="en-GB"/>
        </w:rPr>
        <w:t>]</w:t>
      </w:r>
      <w:r w:rsidRPr="001C56FC">
        <w:rPr>
          <w:rFonts w:eastAsia="SimSun"/>
          <w:kern w:val="22"/>
          <w:sz w:val="24"/>
          <w:szCs w:val="24"/>
          <w:lang w:val="en-GB"/>
        </w:rPr>
        <w:t>，</w:t>
      </w:r>
    </w:p>
    <w:p w14:paraId="2B99D6F6" w14:textId="23AF464F" w:rsidR="001C56FC" w:rsidRPr="0086567B" w:rsidRDefault="001C56FC" w:rsidP="004009D3">
      <w:pPr>
        <w:pStyle w:val="ListParagraph"/>
        <w:numPr>
          <w:ilvl w:val="0"/>
          <w:numId w:val="17"/>
        </w:numPr>
        <w:suppressLineNumbers/>
        <w:suppressAutoHyphens/>
        <w:kinsoku w:val="0"/>
        <w:overflowPunct w:val="0"/>
        <w:autoSpaceDE w:val="0"/>
        <w:autoSpaceDN w:val="0"/>
        <w:adjustRightInd w:val="0"/>
        <w:snapToGrid w:val="0"/>
        <w:spacing w:before="120" w:line="240" w:lineRule="atLeast"/>
        <w:ind w:left="0" w:firstLine="490"/>
        <w:contextualSpacing w:val="0"/>
        <w:rPr>
          <w:rFonts w:eastAsia="SimSun"/>
          <w:kern w:val="22"/>
          <w:sz w:val="24"/>
          <w:szCs w:val="24"/>
        </w:rPr>
      </w:pPr>
      <w:r w:rsidRPr="0086567B">
        <w:rPr>
          <w:rFonts w:eastAsia="KaiTi"/>
          <w:kern w:val="22"/>
          <w:sz w:val="24"/>
          <w:szCs w:val="24"/>
          <w:lang w:val="en-GB"/>
        </w:rPr>
        <w:t>鼓励</w:t>
      </w:r>
      <w:r w:rsidRPr="0086567B">
        <w:rPr>
          <w:rFonts w:eastAsia="SimSun"/>
          <w:color w:val="202124"/>
          <w:sz w:val="24"/>
          <w:szCs w:val="24"/>
        </w:rPr>
        <w:t>缔约方及其次国家和地方政府</w:t>
      </w:r>
      <w:r w:rsidR="00054A37">
        <w:rPr>
          <w:rFonts w:eastAsia="SimSun" w:hint="eastAsia"/>
          <w:color w:val="202124"/>
          <w:sz w:val="24"/>
          <w:szCs w:val="24"/>
        </w:rPr>
        <w:t>并</w:t>
      </w:r>
      <w:r w:rsidR="00153ADE" w:rsidRPr="00153ADE">
        <w:rPr>
          <w:rFonts w:eastAsia="KaiTi" w:hint="eastAsia"/>
          <w:color w:val="202124"/>
          <w:sz w:val="24"/>
          <w:szCs w:val="24"/>
        </w:rPr>
        <w:t>邀请</w:t>
      </w:r>
      <w:r w:rsidR="00153ADE" w:rsidRPr="0086567B">
        <w:rPr>
          <w:rFonts w:eastAsia="SimSun"/>
          <w:color w:val="202124"/>
          <w:sz w:val="24"/>
          <w:szCs w:val="24"/>
        </w:rPr>
        <w:t>其他</w:t>
      </w:r>
      <w:r w:rsidR="00153ADE">
        <w:rPr>
          <w:rFonts w:eastAsia="SimSun" w:hint="eastAsia"/>
          <w:color w:val="202124"/>
          <w:sz w:val="24"/>
          <w:szCs w:val="24"/>
        </w:rPr>
        <w:t>国家</w:t>
      </w:r>
      <w:r w:rsidR="00153ADE" w:rsidRPr="0086567B">
        <w:rPr>
          <w:rFonts w:eastAsia="SimSun"/>
          <w:color w:val="202124"/>
          <w:sz w:val="24"/>
          <w:szCs w:val="24"/>
        </w:rPr>
        <w:t>政府</w:t>
      </w:r>
      <w:r w:rsidRPr="0086567B">
        <w:rPr>
          <w:rFonts w:eastAsia="SimSun"/>
          <w:color w:val="202124"/>
          <w:sz w:val="24"/>
          <w:szCs w:val="24"/>
        </w:rPr>
        <w:t>根据国情和优先事项</w:t>
      </w:r>
      <w:r w:rsidR="004009D3">
        <w:rPr>
          <w:rFonts w:eastAsia="SimSun" w:hint="eastAsia"/>
          <w:color w:val="202124"/>
          <w:sz w:val="24"/>
          <w:szCs w:val="24"/>
        </w:rPr>
        <w:t>，</w:t>
      </w:r>
      <w:r w:rsidR="00054A37">
        <w:rPr>
          <w:rFonts w:eastAsia="SimSun" w:hint="eastAsia"/>
          <w:color w:val="202124"/>
          <w:sz w:val="24"/>
          <w:szCs w:val="24"/>
        </w:rPr>
        <w:t>并</w:t>
      </w:r>
      <w:r w:rsidR="00153ADE" w:rsidRPr="0086567B">
        <w:rPr>
          <w:rFonts w:eastAsia="SimSun"/>
          <w:color w:val="202124"/>
          <w:sz w:val="24"/>
          <w:szCs w:val="24"/>
        </w:rPr>
        <w:t>酌情</w:t>
      </w:r>
      <w:r w:rsidR="00153ADE" w:rsidRPr="004009D3">
        <w:rPr>
          <w:rFonts w:eastAsia="KaiTi" w:hint="eastAsia"/>
          <w:color w:val="202124"/>
          <w:sz w:val="24"/>
          <w:szCs w:val="24"/>
        </w:rPr>
        <w:t>邀请</w:t>
      </w:r>
      <w:r w:rsidR="00153ADE" w:rsidRPr="0086567B">
        <w:rPr>
          <w:rFonts w:eastAsia="SimSun"/>
          <w:color w:val="202124"/>
          <w:sz w:val="24"/>
          <w:szCs w:val="24"/>
        </w:rPr>
        <w:t>相关利益攸关方</w:t>
      </w:r>
      <w:r w:rsidRPr="0086567B">
        <w:rPr>
          <w:rFonts w:eastAsia="SimSun"/>
          <w:color w:val="202124"/>
          <w:sz w:val="24"/>
          <w:szCs w:val="24"/>
        </w:rPr>
        <w:t>：</w:t>
      </w:r>
    </w:p>
    <w:p w14:paraId="47D86B64" w14:textId="4C4D0228" w:rsidR="001C56FC" w:rsidRPr="0086567B" w:rsidRDefault="001C56FC" w:rsidP="0036139F">
      <w:pPr>
        <w:pStyle w:val="ListParagraph"/>
        <w:numPr>
          <w:ilvl w:val="0"/>
          <w:numId w:val="18"/>
        </w:numPr>
        <w:suppressLineNumbers/>
        <w:suppressAutoHyphens/>
        <w:kinsoku w:val="0"/>
        <w:overflowPunct w:val="0"/>
        <w:autoSpaceDE w:val="0"/>
        <w:autoSpaceDN w:val="0"/>
        <w:adjustRightInd w:val="0"/>
        <w:snapToGrid w:val="0"/>
        <w:spacing w:before="120" w:line="240" w:lineRule="atLeast"/>
        <w:ind w:left="0" w:firstLine="360"/>
        <w:contextualSpacing w:val="0"/>
        <w:rPr>
          <w:rFonts w:eastAsia="SimSun"/>
          <w:color w:val="202124"/>
          <w:sz w:val="24"/>
          <w:szCs w:val="24"/>
        </w:rPr>
      </w:pPr>
      <w:r w:rsidRPr="001C56FC">
        <w:rPr>
          <w:rFonts w:eastAsia="SimSun"/>
          <w:color w:val="202124"/>
          <w:sz w:val="24"/>
          <w:szCs w:val="24"/>
        </w:rPr>
        <w:t>采取行动从</w:t>
      </w:r>
      <w:r w:rsidRPr="001C56FC">
        <w:rPr>
          <w:rFonts w:eastAsia="SimSun"/>
          <w:color w:val="202124"/>
          <w:sz w:val="24"/>
          <w:szCs w:val="24"/>
        </w:rPr>
        <w:t>COVID-19</w:t>
      </w:r>
      <w:r w:rsidRPr="001C56FC">
        <w:rPr>
          <w:rFonts w:eastAsia="SimSun"/>
          <w:color w:val="202124"/>
          <w:sz w:val="24"/>
          <w:szCs w:val="24"/>
        </w:rPr>
        <w:t>大流行</w:t>
      </w:r>
      <w:r w:rsidR="00E426C2">
        <w:rPr>
          <w:rFonts w:eastAsia="SimSun" w:hint="eastAsia"/>
          <w:color w:val="202124"/>
          <w:sz w:val="24"/>
          <w:szCs w:val="24"/>
        </w:rPr>
        <w:t>中实现</w:t>
      </w:r>
      <w:r w:rsidRPr="001C56FC">
        <w:rPr>
          <w:rFonts w:eastAsia="SimSun"/>
          <w:color w:val="202124"/>
          <w:sz w:val="24"/>
          <w:szCs w:val="24"/>
        </w:rPr>
        <w:t>可持续和包容性复苏，</w:t>
      </w:r>
      <w:r w:rsidR="00E426C2">
        <w:rPr>
          <w:rFonts w:eastAsia="SimSun" w:hint="eastAsia"/>
          <w:color w:val="202124"/>
          <w:sz w:val="24"/>
          <w:szCs w:val="24"/>
        </w:rPr>
        <w:t>促进</w:t>
      </w:r>
      <w:r w:rsidRPr="001C56FC">
        <w:rPr>
          <w:rFonts w:eastAsia="SimSun"/>
          <w:color w:val="202124"/>
          <w:sz w:val="24"/>
          <w:szCs w:val="24"/>
        </w:rPr>
        <w:t>保护和可持续利用生物多样性，从而将未来人畜共患疾病的风险降至最低，同时考虑到</w:t>
      </w:r>
      <w:r w:rsidR="00054A37">
        <w:rPr>
          <w:rFonts w:eastAsia="SimSun" w:hint="eastAsia"/>
          <w:color w:val="202124"/>
          <w:sz w:val="24"/>
          <w:szCs w:val="24"/>
        </w:rPr>
        <w:t>“</w:t>
      </w:r>
      <w:r w:rsidR="00E87380">
        <w:rPr>
          <w:rFonts w:eastAsia="SimSun"/>
          <w:color w:val="202124"/>
          <w:sz w:val="24"/>
          <w:szCs w:val="24"/>
        </w:rPr>
        <w:t>同一</w:t>
      </w:r>
      <w:r w:rsidRPr="001C56FC">
        <w:rPr>
          <w:rFonts w:eastAsia="SimSun"/>
          <w:color w:val="202124"/>
          <w:sz w:val="24"/>
          <w:szCs w:val="24"/>
        </w:rPr>
        <w:t>健康</w:t>
      </w:r>
      <w:r w:rsidR="00054A37">
        <w:rPr>
          <w:rFonts w:eastAsia="SimSun" w:hint="eastAsia"/>
          <w:color w:val="202124"/>
          <w:sz w:val="24"/>
          <w:szCs w:val="24"/>
        </w:rPr>
        <w:t>”</w:t>
      </w:r>
      <w:r w:rsidRPr="001C56FC">
        <w:rPr>
          <w:rFonts w:eastAsia="SimSun"/>
          <w:color w:val="202124"/>
          <w:sz w:val="24"/>
          <w:szCs w:val="24"/>
        </w:rPr>
        <w:t>方法以及其他整体方法；</w:t>
      </w:r>
    </w:p>
    <w:p w14:paraId="549CB4DE" w14:textId="253BF9F7" w:rsidR="001C56FC" w:rsidRPr="0086567B" w:rsidRDefault="001C56FC" w:rsidP="0036139F">
      <w:pPr>
        <w:pStyle w:val="ListParagraph"/>
        <w:numPr>
          <w:ilvl w:val="0"/>
          <w:numId w:val="18"/>
        </w:numPr>
        <w:suppressLineNumbers/>
        <w:suppressAutoHyphens/>
        <w:kinsoku w:val="0"/>
        <w:overflowPunct w:val="0"/>
        <w:autoSpaceDE w:val="0"/>
        <w:autoSpaceDN w:val="0"/>
        <w:adjustRightInd w:val="0"/>
        <w:snapToGrid w:val="0"/>
        <w:spacing w:before="120" w:line="240" w:lineRule="atLeast"/>
        <w:ind w:left="0" w:firstLine="360"/>
        <w:contextualSpacing w:val="0"/>
        <w:rPr>
          <w:rFonts w:eastAsia="SimSun"/>
          <w:color w:val="202124"/>
          <w:sz w:val="24"/>
          <w:szCs w:val="24"/>
        </w:rPr>
      </w:pPr>
      <w:r w:rsidRPr="001C56FC">
        <w:rPr>
          <w:rFonts w:eastAsia="SimSun"/>
          <w:color w:val="202124"/>
          <w:sz w:val="24"/>
          <w:szCs w:val="24"/>
        </w:rPr>
        <w:t>进一步将</w:t>
      </w:r>
      <w:r w:rsidR="00507A0C">
        <w:rPr>
          <w:rFonts w:eastAsia="SimSun" w:hint="eastAsia"/>
          <w:color w:val="202124"/>
          <w:sz w:val="24"/>
          <w:szCs w:val="24"/>
        </w:rPr>
        <w:t>“</w:t>
      </w:r>
      <w:r w:rsidR="00E87380">
        <w:rPr>
          <w:rFonts w:eastAsia="SimSun"/>
          <w:color w:val="202124"/>
          <w:sz w:val="24"/>
          <w:szCs w:val="24"/>
        </w:rPr>
        <w:t>同一</w:t>
      </w:r>
      <w:r w:rsidRPr="001C56FC">
        <w:rPr>
          <w:rFonts w:eastAsia="SimSun"/>
          <w:color w:val="202124"/>
          <w:sz w:val="24"/>
          <w:szCs w:val="24"/>
        </w:rPr>
        <w:t>健康</w:t>
      </w:r>
      <w:r w:rsidR="00507A0C">
        <w:rPr>
          <w:rFonts w:eastAsia="SimSun" w:hint="eastAsia"/>
          <w:color w:val="202124"/>
          <w:sz w:val="24"/>
          <w:szCs w:val="24"/>
        </w:rPr>
        <w:t>”</w:t>
      </w:r>
      <w:r w:rsidRPr="001C56FC">
        <w:rPr>
          <w:rFonts w:eastAsia="SimSun"/>
          <w:color w:val="202124"/>
          <w:sz w:val="24"/>
          <w:szCs w:val="24"/>
        </w:rPr>
        <w:t>方法以及其他整体方法酌情纳入国家生物多样性战略和行动计划、国家卫生计划之中，支持</w:t>
      </w:r>
      <w:r w:rsidRPr="001C56FC">
        <w:rPr>
          <w:rFonts w:eastAsia="SimSun"/>
          <w:color w:val="202124"/>
          <w:sz w:val="24"/>
          <w:szCs w:val="24"/>
        </w:rPr>
        <w:t>2020</w:t>
      </w:r>
      <w:r w:rsidRPr="001C56FC">
        <w:rPr>
          <w:rFonts w:eastAsia="SimSun"/>
          <w:color w:val="202124"/>
          <w:sz w:val="24"/>
          <w:szCs w:val="24"/>
        </w:rPr>
        <w:t>年后全球生物多样性框架</w:t>
      </w:r>
      <w:r w:rsidR="00DD769D">
        <w:rPr>
          <w:rFonts w:eastAsia="SimSun" w:hint="eastAsia"/>
          <w:color w:val="202124"/>
          <w:sz w:val="24"/>
          <w:szCs w:val="24"/>
        </w:rPr>
        <w:t>的执行</w:t>
      </w:r>
      <w:r w:rsidRPr="001C56FC">
        <w:rPr>
          <w:rFonts w:eastAsia="SimSun"/>
          <w:color w:val="202124"/>
          <w:sz w:val="24"/>
          <w:szCs w:val="24"/>
        </w:rPr>
        <w:t>；</w:t>
      </w:r>
    </w:p>
    <w:p w14:paraId="1AD384D0" w14:textId="600DCCA8" w:rsidR="001C56FC" w:rsidRPr="0086567B" w:rsidRDefault="001C56FC" w:rsidP="0036139F">
      <w:pPr>
        <w:pStyle w:val="ListParagraph"/>
        <w:numPr>
          <w:ilvl w:val="0"/>
          <w:numId w:val="18"/>
        </w:numPr>
        <w:suppressLineNumbers/>
        <w:suppressAutoHyphens/>
        <w:kinsoku w:val="0"/>
        <w:overflowPunct w:val="0"/>
        <w:autoSpaceDE w:val="0"/>
        <w:autoSpaceDN w:val="0"/>
        <w:adjustRightInd w:val="0"/>
        <w:snapToGrid w:val="0"/>
        <w:spacing w:before="120" w:line="240" w:lineRule="atLeast"/>
        <w:ind w:left="0" w:firstLine="360"/>
        <w:contextualSpacing w:val="0"/>
        <w:rPr>
          <w:rFonts w:eastAsia="SimSun"/>
          <w:color w:val="202124"/>
          <w:sz w:val="24"/>
          <w:szCs w:val="24"/>
        </w:rPr>
      </w:pPr>
      <w:r w:rsidRPr="001C56FC">
        <w:rPr>
          <w:rFonts w:eastAsia="SimSun"/>
          <w:color w:val="202124"/>
          <w:sz w:val="24"/>
          <w:szCs w:val="24"/>
        </w:rPr>
        <w:t>进一步支持</w:t>
      </w:r>
      <w:r w:rsidR="00DD769D" w:rsidRPr="001C56FC">
        <w:rPr>
          <w:rFonts w:eastAsia="SimSun"/>
          <w:color w:val="202124"/>
          <w:sz w:val="24"/>
          <w:szCs w:val="24"/>
        </w:rPr>
        <w:t>能力建设发展</w:t>
      </w:r>
      <w:r w:rsidR="00DD769D">
        <w:rPr>
          <w:rFonts w:eastAsia="SimSun" w:hint="eastAsia"/>
          <w:color w:val="202124"/>
          <w:sz w:val="24"/>
          <w:szCs w:val="24"/>
        </w:rPr>
        <w:t>，</w:t>
      </w:r>
      <w:r w:rsidRPr="001C56FC">
        <w:rPr>
          <w:rFonts w:eastAsia="SimSun"/>
          <w:color w:val="202124"/>
          <w:sz w:val="24"/>
          <w:szCs w:val="24"/>
        </w:rPr>
        <w:t>将生物多样性和健康的</w:t>
      </w:r>
      <w:r w:rsidR="00DD769D">
        <w:rPr>
          <w:rFonts w:eastAsia="SimSun" w:hint="eastAsia"/>
          <w:color w:val="202124"/>
          <w:sz w:val="24"/>
          <w:szCs w:val="24"/>
        </w:rPr>
        <w:t>关联</w:t>
      </w:r>
      <w:r w:rsidRPr="001C56FC">
        <w:rPr>
          <w:rFonts w:eastAsia="SimSun"/>
          <w:color w:val="202124"/>
          <w:sz w:val="24"/>
          <w:szCs w:val="24"/>
        </w:rPr>
        <w:t>纳入</w:t>
      </w:r>
      <w:r w:rsidR="00DD769D">
        <w:rPr>
          <w:rFonts w:eastAsia="SimSun" w:hint="eastAsia"/>
          <w:color w:val="202124"/>
          <w:sz w:val="24"/>
          <w:szCs w:val="24"/>
        </w:rPr>
        <w:t>执行</w:t>
      </w:r>
      <w:r w:rsidRPr="001C56FC">
        <w:rPr>
          <w:rFonts w:eastAsia="SimSun"/>
          <w:color w:val="202124"/>
          <w:sz w:val="24"/>
          <w:szCs w:val="24"/>
        </w:rPr>
        <w:t>2020</w:t>
      </w:r>
      <w:r w:rsidRPr="001C56FC">
        <w:rPr>
          <w:rFonts w:eastAsia="SimSun"/>
          <w:color w:val="202124"/>
          <w:sz w:val="24"/>
          <w:szCs w:val="24"/>
        </w:rPr>
        <w:t>年后全球生物多样性框架</w:t>
      </w:r>
      <w:r w:rsidR="00DD769D">
        <w:rPr>
          <w:rFonts w:eastAsia="SimSun" w:hint="eastAsia"/>
          <w:color w:val="202124"/>
          <w:sz w:val="24"/>
          <w:szCs w:val="24"/>
        </w:rPr>
        <w:t>的</w:t>
      </w:r>
      <w:r w:rsidRPr="001C56FC">
        <w:rPr>
          <w:rFonts w:eastAsia="SimSun"/>
          <w:color w:val="202124"/>
          <w:sz w:val="24"/>
          <w:szCs w:val="24"/>
        </w:rPr>
        <w:t>主流；</w:t>
      </w:r>
    </w:p>
    <w:p w14:paraId="3F9AE313" w14:textId="4EAF0C4B" w:rsidR="001C56FC" w:rsidRPr="0086567B" w:rsidRDefault="001C56FC" w:rsidP="0036139F">
      <w:pPr>
        <w:pStyle w:val="ListParagraph"/>
        <w:numPr>
          <w:ilvl w:val="0"/>
          <w:numId w:val="18"/>
        </w:numPr>
        <w:suppressLineNumbers/>
        <w:suppressAutoHyphens/>
        <w:kinsoku w:val="0"/>
        <w:overflowPunct w:val="0"/>
        <w:autoSpaceDE w:val="0"/>
        <w:autoSpaceDN w:val="0"/>
        <w:adjustRightInd w:val="0"/>
        <w:snapToGrid w:val="0"/>
        <w:spacing w:before="120" w:line="240" w:lineRule="atLeast"/>
        <w:ind w:left="0" w:firstLine="360"/>
        <w:contextualSpacing w:val="0"/>
        <w:rPr>
          <w:rFonts w:eastAsia="SimSun"/>
          <w:color w:val="202124"/>
          <w:sz w:val="24"/>
          <w:szCs w:val="24"/>
        </w:rPr>
      </w:pPr>
      <w:r w:rsidRPr="001C56FC">
        <w:rPr>
          <w:rFonts w:eastAsia="SimSun"/>
          <w:color w:val="202124"/>
          <w:sz w:val="24"/>
          <w:szCs w:val="24"/>
        </w:rPr>
        <w:t>加强遵守关于获取和惠益分享的国际和国家规定，促进相关</w:t>
      </w:r>
      <w:r w:rsidR="00DD769D">
        <w:rPr>
          <w:rFonts w:eastAsia="SimSun" w:hint="eastAsia"/>
          <w:color w:val="202124"/>
          <w:sz w:val="24"/>
          <w:szCs w:val="24"/>
        </w:rPr>
        <w:t>健康</w:t>
      </w:r>
      <w:r w:rsidRPr="001C56FC">
        <w:rPr>
          <w:rFonts w:eastAsia="SimSun"/>
          <w:color w:val="202124"/>
          <w:sz w:val="24"/>
          <w:szCs w:val="24"/>
        </w:rPr>
        <w:t>部门公平公正</w:t>
      </w:r>
      <w:r w:rsidR="00DD769D">
        <w:rPr>
          <w:rFonts w:eastAsia="SimSun" w:hint="eastAsia"/>
          <w:color w:val="202124"/>
          <w:sz w:val="24"/>
          <w:szCs w:val="24"/>
        </w:rPr>
        <w:t>地</w:t>
      </w:r>
      <w:r w:rsidRPr="001C56FC">
        <w:rPr>
          <w:rFonts w:eastAsia="SimSun"/>
          <w:color w:val="202124"/>
          <w:sz w:val="24"/>
          <w:szCs w:val="24"/>
        </w:rPr>
        <w:t>分享利用遗传资源</w:t>
      </w:r>
      <w:r w:rsidR="0008353D">
        <w:rPr>
          <w:rFonts w:eastAsia="SimSun" w:hint="eastAsia"/>
          <w:color w:val="202124"/>
          <w:sz w:val="24"/>
          <w:szCs w:val="24"/>
        </w:rPr>
        <w:t>[</w:t>
      </w:r>
      <w:r w:rsidR="0008353D">
        <w:rPr>
          <w:rFonts w:eastAsia="SimSun" w:hint="eastAsia"/>
          <w:color w:val="202124"/>
          <w:sz w:val="24"/>
          <w:szCs w:val="24"/>
        </w:rPr>
        <w:t>和相关信息</w:t>
      </w:r>
      <w:r w:rsidR="0008353D">
        <w:rPr>
          <w:rFonts w:eastAsia="SimSun"/>
          <w:color w:val="202124"/>
          <w:sz w:val="24"/>
          <w:szCs w:val="24"/>
        </w:rPr>
        <w:t>]</w:t>
      </w:r>
      <w:r w:rsidRPr="001C56FC">
        <w:rPr>
          <w:rFonts w:eastAsia="SimSun"/>
          <w:color w:val="202124"/>
          <w:sz w:val="24"/>
          <w:szCs w:val="24"/>
        </w:rPr>
        <w:t>所产生的惠益。</w:t>
      </w:r>
    </w:p>
    <w:p w14:paraId="34061CA1" w14:textId="6940719E" w:rsidR="001C56FC" w:rsidRPr="0086567B" w:rsidRDefault="001C56FC" w:rsidP="00094E66">
      <w:pPr>
        <w:pStyle w:val="ListParagraph"/>
        <w:numPr>
          <w:ilvl w:val="0"/>
          <w:numId w:val="17"/>
        </w:numPr>
        <w:suppressLineNumbers/>
        <w:suppressAutoHyphens/>
        <w:kinsoku w:val="0"/>
        <w:overflowPunct w:val="0"/>
        <w:autoSpaceDE w:val="0"/>
        <w:autoSpaceDN w:val="0"/>
        <w:adjustRightInd w:val="0"/>
        <w:snapToGrid w:val="0"/>
        <w:spacing w:before="120" w:line="240" w:lineRule="atLeast"/>
        <w:ind w:left="0" w:firstLine="490"/>
        <w:contextualSpacing w:val="0"/>
        <w:rPr>
          <w:rFonts w:eastAsia="SimSun"/>
          <w:kern w:val="22"/>
          <w:sz w:val="24"/>
          <w:szCs w:val="24"/>
          <w:lang w:val="en-GB"/>
        </w:rPr>
      </w:pPr>
      <w:r w:rsidRPr="009213CB">
        <w:rPr>
          <w:rFonts w:eastAsia="KaiTi"/>
          <w:kern w:val="22"/>
          <w:sz w:val="24"/>
          <w:szCs w:val="24"/>
          <w:lang w:val="en-GB"/>
        </w:rPr>
        <w:t>邀请</w:t>
      </w:r>
      <w:r w:rsidR="00E10F2B">
        <w:rPr>
          <w:rFonts w:eastAsia="KaiTi" w:hint="eastAsia"/>
          <w:kern w:val="22"/>
          <w:sz w:val="24"/>
          <w:szCs w:val="24"/>
          <w:lang w:val="en-GB"/>
        </w:rPr>
        <w:t>“</w:t>
      </w:r>
      <w:r w:rsidR="00E87380">
        <w:rPr>
          <w:rFonts w:eastAsia="SimSun"/>
          <w:kern w:val="22"/>
          <w:sz w:val="24"/>
          <w:szCs w:val="24"/>
          <w:lang w:val="en-GB"/>
        </w:rPr>
        <w:t>同一</w:t>
      </w:r>
      <w:r w:rsidRPr="0086567B">
        <w:rPr>
          <w:rFonts w:eastAsia="SimSun"/>
          <w:kern w:val="22"/>
          <w:sz w:val="24"/>
          <w:szCs w:val="24"/>
          <w:lang w:val="en-GB"/>
        </w:rPr>
        <w:t>健康</w:t>
      </w:r>
      <w:r w:rsidR="00E10F2B">
        <w:rPr>
          <w:rFonts w:eastAsia="SimSun" w:hint="eastAsia"/>
          <w:kern w:val="22"/>
          <w:sz w:val="24"/>
          <w:szCs w:val="24"/>
          <w:lang w:val="en-GB"/>
        </w:rPr>
        <w:t>”</w:t>
      </w:r>
      <w:r w:rsidR="007B30A7" w:rsidRPr="0086567B">
        <w:rPr>
          <w:rFonts w:eastAsia="SimSun"/>
          <w:kern w:val="22"/>
          <w:sz w:val="24"/>
          <w:szCs w:val="24"/>
          <w:lang w:val="en-GB"/>
        </w:rPr>
        <w:t>四方</w:t>
      </w:r>
      <w:r w:rsidR="00AE172D">
        <w:rPr>
          <w:rFonts w:eastAsia="SimSun" w:hint="eastAsia"/>
          <w:kern w:val="22"/>
          <w:sz w:val="24"/>
          <w:szCs w:val="24"/>
          <w:lang w:val="en-GB"/>
        </w:rPr>
        <w:t>联盟</w:t>
      </w:r>
      <w:r w:rsidRPr="0086567B">
        <w:rPr>
          <w:rFonts w:eastAsia="SimSun"/>
          <w:kern w:val="22"/>
          <w:sz w:val="24"/>
          <w:szCs w:val="24"/>
          <w:lang w:val="en-GB"/>
        </w:rPr>
        <w:t>（世界卫生组织、世界动物卫生组织、联合国粮食及农业组织</w:t>
      </w:r>
      <w:r w:rsidR="007B30A7">
        <w:rPr>
          <w:rFonts w:eastAsia="SimSun" w:hint="eastAsia"/>
          <w:kern w:val="22"/>
          <w:sz w:val="24"/>
          <w:szCs w:val="24"/>
          <w:lang w:val="en-GB"/>
        </w:rPr>
        <w:t>、</w:t>
      </w:r>
      <w:r w:rsidRPr="0086567B">
        <w:rPr>
          <w:rFonts w:eastAsia="SimSun"/>
          <w:kern w:val="22"/>
          <w:sz w:val="24"/>
          <w:szCs w:val="24"/>
          <w:lang w:val="en-GB"/>
        </w:rPr>
        <w:t>联合国环境规划署）、</w:t>
      </w:r>
      <w:r w:rsidR="00507A0C">
        <w:rPr>
          <w:rFonts w:eastAsia="SimSun" w:hint="eastAsia"/>
          <w:kern w:val="22"/>
          <w:sz w:val="24"/>
          <w:szCs w:val="24"/>
          <w:lang w:val="en-GB"/>
        </w:rPr>
        <w:t>“</w:t>
      </w:r>
      <w:r w:rsidR="00E87380">
        <w:rPr>
          <w:rFonts w:eastAsia="SimSun"/>
          <w:kern w:val="22"/>
          <w:sz w:val="24"/>
          <w:szCs w:val="24"/>
          <w:lang w:val="en-GB"/>
        </w:rPr>
        <w:t>同一</w:t>
      </w:r>
      <w:r w:rsidRPr="0086567B">
        <w:rPr>
          <w:rFonts w:eastAsia="SimSun"/>
          <w:kern w:val="22"/>
          <w:sz w:val="24"/>
          <w:szCs w:val="24"/>
          <w:lang w:val="en-GB"/>
        </w:rPr>
        <w:t>健康</w:t>
      </w:r>
      <w:r w:rsidR="00507A0C">
        <w:rPr>
          <w:rFonts w:eastAsia="SimSun" w:hint="eastAsia"/>
          <w:color w:val="202124"/>
          <w:sz w:val="24"/>
          <w:szCs w:val="24"/>
        </w:rPr>
        <w:t>”</w:t>
      </w:r>
      <w:r w:rsidRPr="0086567B">
        <w:rPr>
          <w:rFonts w:eastAsia="SimSun"/>
          <w:kern w:val="22"/>
          <w:sz w:val="24"/>
          <w:szCs w:val="24"/>
          <w:lang w:val="en-GB"/>
        </w:rPr>
        <w:t>高级别专家小组</w:t>
      </w:r>
      <w:r w:rsidR="00054A37">
        <w:rPr>
          <w:rFonts w:eastAsia="SimSun" w:hint="eastAsia"/>
          <w:kern w:val="22"/>
          <w:sz w:val="24"/>
          <w:szCs w:val="24"/>
          <w:lang w:val="en-GB"/>
        </w:rPr>
        <w:t>和</w:t>
      </w:r>
      <w:r w:rsidRPr="0086567B">
        <w:rPr>
          <w:rFonts w:eastAsia="SimSun"/>
          <w:kern w:val="22"/>
          <w:sz w:val="24"/>
          <w:szCs w:val="24"/>
          <w:lang w:val="en-GB"/>
        </w:rPr>
        <w:t>其他相关专家</w:t>
      </w:r>
      <w:r w:rsidR="0036139F">
        <w:rPr>
          <w:rFonts w:eastAsia="SimSun" w:hint="eastAsia"/>
          <w:kern w:val="22"/>
          <w:sz w:val="24"/>
          <w:szCs w:val="24"/>
          <w:lang w:val="en-GB"/>
        </w:rPr>
        <w:t>小</w:t>
      </w:r>
      <w:r w:rsidRPr="0086567B">
        <w:rPr>
          <w:rFonts w:eastAsia="SimSun"/>
          <w:kern w:val="22"/>
          <w:sz w:val="24"/>
          <w:szCs w:val="24"/>
          <w:lang w:val="en-GB"/>
        </w:rPr>
        <w:t>组和</w:t>
      </w:r>
      <w:r w:rsidR="0008353D">
        <w:rPr>
          <w:rFonts w:eastAsia="SimSun" w:hint="eastAsia"/>
          <w:kern w:val="22"/>
          <w:sz w:val="24"/>
          <w:szCs w:val="24"/>
          <w:lang w:val="en-GB"/>
        </w:rPr>
        <w:t xml:space="preserve"> </w:t>
      </w:r>
      <w:r w:rsidR="0008353D">
        <w:rPr>
          <w:rFonts w:eastAsia="SimSun"/>
          <w:kern w:val="22"/>
          <w:sz w:val="24"/>
          <w:szCs w:val="24"/>
          <w:lang w:val="en-GB"/>
        </w:rPr>
        <w:t xml:space="preserve">     </w:t>
      </w:r>
      <w:r w:rsidR="00AE172D">
        <w:rPr>
          <w:rFonts w:eastAsia="SimSun" w:hint="eastAsia"/>
          <w:kern w:val="22"/>
          <w:sz w:val="24"/>
          <w:szCs w:val="24"/>
          <w:lang w:val="en-GB"/>
        </w:rPr>
        <w:t>倡议</w:t>
      </w:r>
      <w:r w:rsidRPr="0086567B">
        <w:rPr>
          <w:rFonts w:eastAsia="SimSun"/>
          <w:kern w:val="22"/>
          <w:sz w:val="24"/>
          <w:szCs w:val="24"/>
          <w:lang w:val="en-GB"/>
        </w:rPr>
        <w:t>：</w:t>
      </w:r>
    </w:p>
    <w:p w14:paraId="69852653" w14:textId="1B2538DB" w:rsidR="001C56FC" w:rsidRPr="001C56FC" w:rsidRDefault="001C56FC" w:rsidP="0036139F">
      <w:pPr>
        <w:pStyle w:val="ListParagraph"/>
        <w:numPr>
          <w:ilvl w:val="0"/>
          <w:numId w:val="20"/>
        </w:numPr>
        <w:suppressLineNumbers/>
        <w:suppressAutoHyphens/>
        <w:kinsoku w:val="0"/>
        <w:overflowPunct w:val="0"/>
        <w:autoSpaceDE w:val="0"/>
        <w:autoSpaceDN w:val="0"/>
        <w:adjustRightInd w:val="0"/>
        <w:snapToGrid w:val="0"/>
        <w:spacing w:before="120" w:line="240" w:lineRule="atLeast"/>
        <w:ind w:left="0" w:firstLine="360"/>
        <w:contextualSpacing w:val="0"/>
        <w:rPr>
          <w:rFonts w:eastAsia="SimSun"/>
          <w:kern w:val="22"/>
          <w:sz w:val="24"/>
          <w:szCs w:val="24"/>
        </w:rPr>
      </w:pPr>
      <w:r w:rsidRPr="001C56FC">
        <w:rPr>
          <w:rFonts w:eastAsia="SimSun"/>
          <w:color w:val="202124"/>
          <w:sz w:val="24"/>
          <w:szCs w:val="24"/>
        </w:rPr>
        <w:t>根据第</w:t>
      </w:r>
      <w:r w:rsidRPr="001C56FC">
        <w:rPr>
          <w:rFonts w:eastAsia="SimSun"/>
          <w:color w:val="202124"/>
          <w:sz w:val="24"/>
          <w:szCs w:val="24"/>
        </w:rPr>
        <w:t>XIII/6</w:t>
      </w:r>
      <w:r w:rsidRPr="001C56FC">
        <w:rPr>
          <w:rFonts w:eastAsia="SimSun"/>
          <w:color w:val="202124"/>
          <w:sz w:val="24"/>
          <w:szCs w:val="24"/>
        </w:rPr>
        <w:t>号和第</w:t>
      </w:r>
      <w:r w:rsidRPr="001C56FC">
        <w:rPr>
          <w:rFonts w:eastAsia="SimSun"/>
          <w:color w:val="202124"/>
          <w:sz w:val="24"/>
          <w:szCs w:val="24"/>
        </w:rPr>
        <w:t>14/4</w:t>
      </w:r>
      <w:r w:rsidRPr="001C56FC">
        <w:rPr>
          <w:rFonts w:eastAsia="SimSun"/>
          <w:color w:val="202124"/>
          <w:sz w:val="24"/>
          <w:szCs w:val="24"/>
        </w:rPr>
        <w:t>号决定，在其工作</w:t>
      </w:r>
      <w:r w:rsidR="00526028">
        <w:rPr>
          <w:rFonts w:eastAsia="SimSun" w:hint="eastAsia"/>
          <w:color w:val="202124"/>
          <w:sz w:val="24"/>
          <w:szCs w:val="24"/>
        </w:rPr>
        <w:t>[</w:t>
      </w:r>
      <w:r w:rsidR="00526028">
        <w:rPr>
          <w:rFonts w:eastAsia="SimSun" w:hint="eastAsia"/>
          <w:color w:val="202124"/>
          <w:sz w:val="24"/>
          <w:szCs w:val="24"/>
        </w:rPr>
        <w:t>和成果</w:t>
      </w:r>
      <w:r w:rsidR="00526028">
        <w:rPr>
          <w:rFonts w:eastAsia="SimSun"/>
          <w:color w:val="202124"/>
          <w:sz w:val="24"/>
          <w:szCs w:val="24"/>
        </w:rPr>
        <w:t>]</w:t>
      </w:r>
      <w:r w:rsidRPr="001C56FC">
        <w:rPr>
          <w:rFonts w:eastAsia="SimSun"/>
          <w:color w:val="202124"/>
          <w:sz w:val="24"/>
          <w:szCs w:val="24"/>
        </w:rPr>
        <w:t>中考虑到健康与生物多样性之间的</w:t>
      </w:r>
      <w:r w:rsidR="00094E66">
        <w:rPr>
          <w:rFonts w:eastAsia="SimSun" w:hint="eastAsia"/>
          <w:color w:val="202124"/>
          <w:sz w:val="24"/>
          <w:szCs w:val="24"/>
        </w:rPr>
        <w:t>关联</w:t>
      </w:r>
      <w:r w:rsidR="00526028">
        <w:rPr>
          <w:rFonts w:eastAsia="SimSun" w:hint="eastAsia"/>
          <w:color w:val="202124"/>
          <w:sz w:val="24"/>
          <w:szCs w:val="24"/>
        </w:rPr>
        <w:t>、</w:t>
      </w:r>
      <w:r w:rsidRPr="001C56FC">
        <w:rPr>
          <w:rFonts w:eastAsia="SimSun"/>
          <w:color w:val="202124"/>
          <w:sz w:val="24"/>
          <w:szCs w:val="24"/>
        </w:rPr>
        <w:t>采用</w:t>
      </w:r>
      <w:r w:rsidR="00094E66">
        <w:rPr>
          <w:rFonts w:eastAsia="SimSun" w:hint="eastAsia"/>
          <w:color w:val="202124"/>
          <w:sz w:val="24"/>
          <w:szCs w:val="24"/>
        </w:rPr>
        <w:t>“</w:t>
      </w:r>
      <w:r w:rsidR="00E87380">
        <w:rPr>
          <w:rFonts w:eastAsia="SimSun"/>
          <w:color w:val="202124"/>
          <w:sz w:val="24"/>
          <w:szCs w:val="24"/>
        </w:rPr>
        <w:t>同一</w:t>
      </w:r>
      <w:r w:rsidRPr="001C56FC">
        <w:rPr>
          <w:rFonts w:eastAsia="SimSun"/>
          <w:color w:val="202124"/>
          <w:sz w:val="24"/>
          <w:szCs w:val="24"/>
        </w:rPr>
        <w:t>健康</w:t>
      </w:r>
      <w:r w:rsidR="00094E66">
        <w:rPr>
          <w:rFonts w:eastAsia="SimSun" w:hint="eastAsia"/>
          <w:color w:val="202124"/>
          <w:sz w:val="24"/>
          <w:szCs w:val="24"/>
        </w:rPr>
        <w:t>”</w:t>
      </w:r>
      <w:r w:rsidRPr="001C56FC">
        <w:rPr>
          <w:rFonts w:eastAsia="SimSun"/>
          <w:color w:val="202124"/>
          <w:sz w:val="24"/>
          <w:szCs w:val="24"/>
        </w:rPr>
        <w:t>方法及其他整体方法的必要性</w:t>
      </w:r>
      <w:r w:rsidR="00526028" w:rsidRPr="00526028">
        <w:rPr>
          <w:rFonts w:eastAsia="SimSun" w:hint="eastAsia"/>
          <w:color w:val="202124"/>
          <w:sz w:val="24"/>
          <w:szCs w:val="24"/>
        </w:rPr>
        <w:t>[</w:t>
      </w:r>
      <w:r w:rsidR="00526028">
        <w:rPr>
          <w:rFonts w:eastAsia="SimSun" w:hint="eastAsia"/>
          <w:color w:val="202124"/>
          <w:sz w:val="24"/>
          <w:szCs w:val="24"/>
        </w:rPr>
        <w:t>、</w:t>
      </w:r>
      <w:r w:rsidR="00F2229F">
        <w:rPr>
          <w:rFonts w:eastAsia="SimSun" w:hint="eastAsia"/>
          <w:color w:val="202124"/>
          <w:sz w:val="24"/>
          <w:szCs w:val="24"/>
        </w:rPr>
        <w:t>以及</w:t>
      </w:r>
      <w:r w:rsidR="00526028" w:rsidRPr="00526028">
        <w:rPr>
          <w:rFonts w:eastAsia="SimSun" w:hint="eastAsia"/>
          <w:color w:val="202124"/>
          <w:sz w:val="24"/>
          <w:szCs w:val="24"/>
        </w:rPr>
        <w:t>承认发展中国家和发达国家之间的社会经济不平等特别是健康不平等</w:t>
      </w:r>
      <w:r w:rsidR="00F2229F">
        <w:rPr>
          <w:rFonts w:eastAsia="SimSun" w:hint="eastAsia"/>
          <w:color w:val="202124"/>
          <w:sz w:val="24"/>
          <w:szCs w:val="24"/>
        </w:rPr>
        <w:t>和</w:t>
      </w:r>
      <w:r w:rsidR="00526028" w:rsidRPr="00526028">
        <w:rPr>
          <w:rFonts w:eastAsia="SimSun" w:hint="eastAsia"/>
          <w:color w:val="202124"/>
          <w:sz w:val="24"/>
          <w:szCs w:val="24"/>
        </w:rPr>
        <w:t>公平和团结原则</w:t>
      </w:r>
      <w:r w:rsidR="00526028">
        <w:rPr>
          <w:rFonts w:eastAsia="SimSun" w:hint="eastAsia"/>
          <w:color w:val="202124"/>
          <w:sz w:val="24"/>
          <w:szCs w:val="24"/>
        </w:rPr>
        <w:t>的必要性</w:t>
      </w:r>
      <w:r w:rsidR="00526028" w:rsidRPr="00526028">
        <w:rPr>
          <w:rFonts w:eastAsia="SimSun" w:hint="eastAsia"/>
          <w:color w:val="202124"/>
          <w:sz w:val="24"/>
          <w:szCs w:val="24"/>
        </w:rPr>
        <w:t>]</w:t>
      </w:r>
      <w:r w:rsidRPr="001C56FC">
        <w:rPr>
          <w:rFonts w:eastAsia="SimSun"/>
          <w:color w:val="202124"/>
          <w:sz w:val="24"/>
          <w:szCs w:val="24"/>
        </w:rPr>
        <w:t>；</w:t>
      </w:r>
    </w:p>
    <w:p w14:paraId="341C3630" w14:textId="5216CF36" w:rsidR="001C56FC" w:rsidRPr="0086567B" w:rsidRDefault="007F5507" w:rsidP="0036139F">
      <w:pPr>
        <w:pStyle w:val="ListParagraph"/>
        <w:numPr>
          <w:ilvl w:val="0"/>
          <w:numId w:val="20"/>
        </w:numPr>
        <w:suppressLineNumbers/>
        <w:suppressAutoHyphens/>
        <w:kinsoku w:val="0"/>
        <w:overflowPunct w:val="0"/>
        <w:autoSpaceDE w:val="0"/>
        <w:autoSpaceDN w:val="0"/>
        <w:adjustRightInd w:val="0"/>
        <w:snapToGrid w:val="0"/>
        <w:spacing w:before="120" w:line="240" w:lineRule="atLeast"/>
        <w:ind w:left="0" w:firstLine="360"/>
        <w:contextualSpacing w:val="0"/>
        <w:rPr>
          <w:rFonts w:eastAsia="SimSun"/>
          <w:kern w:val="22"/>
          <w:sz w:val="24"/>
          <w:szCs w:val="24"/>
        </w:rPr>
      </w:pPr>
      <w:r w:rsidRPr="0086567B">
        <w:rPr>
          <w:rFonts w:eastAsia="SimSun"/>
          <w:color w:val="202124"/>
          <w:sz w:val="24"/>
          <w:szCs w:val="24"/>
        </w:rPr>
        <w:lastRenderedPageBreak/>
        <w:t>提供指导、跨学科教育和培训</w:t>
      </w:r>
      <w:r>
        <w:rPr>
          <w:rFonts w:eastAsia="SimSun" w:hint="eastAsia"/>
          <w:color w:val="202124"/>
          <w:sz w:val="24"/>
          <w:szCs w:val="24"/>
        </w:rPr>
        <w:t>，促进执行</w:t>
      </w:r>
      <w:r w:rsidR="001C56FC" w:rsidRPr="0086567B">
        <w:rPr>
          <w:rFonts w:eastAsia="SimSun"/>
          <w:color w:val="202124"/>
          <w:sz w:val="24"/>
          <w:szCs w:val="24"/>
        </w:rPr>
        <w:t xml:space="preserve"> 2020</w:t>
      </w:r>
      <w:r w:rsidR="001C56FC" w:rsidRPr="0086567B">
        <w:rPr>
          <w:rFonts w:eastAsia="SimSun"/>
          <w:color w:val="202124"/>
          <w:sz w:val="24"/>
          <w:szCs w:val="24"/>
        </w:rPr>
        <w:t>年后全球生物多样性框架中与健康</w:t>
      </w:r>
      <w:r>
        <w:rPr>
          <w:rFonts w:eastAsia="SimSun" w:hint="eastAsia"/>
          <w:color w:val="202124"/>
          <w:sz w:val="24"/>
          <w:szCs w:val="24"/>
        </w:rPr>
        <w:t>有关的内容，</w:t>
      </w:r>
      <w:r w:rsidR="001C56FC" w:rsidRPr="0086567B">
        <w:rPr>
          <w:rFonts w:eastAsia="SimSun"/>
          <w:color w:val="202124"/>
          <w:sz w:val="24"/>
          <w:szCs w:val="24"/>
        </w:rPr>
        <w:t>采用</w:t>
      </w:r>
      <w:r w:rsidR="00507A0C">
        <w:rPr>
          <w:rFonts w:eastAsia="SimSun" w:hint="eastAsia"/>
          <w:color w:val="202124"/>
          <w:sz w:val="24"/>
          <w:szCs w:val="24"/>
        </w:rPr>
        <w:t>“</w:t>
      </w:r>
      <w:r w:rsidR="00E87380">
        <w:rPr>
          <w:rFonts w:eastAsia="SimSun"/>
          <w:color w:val="202124"/>
          <w:sz w:val="24"/>
          <w:szCs w:val="24"/>
        </w:rPr>
        <w:t>同一</w:t>
      </w:r>
      <w:r w:rsidR="001C56FC" w:rsidRPr="0086567B">
        <w:rPr>
          <w:rFonts w:eastAsia="SimSun"/>
          <w:color w:val="202124"/>
          <w:sz w:val="24"/>
          <w:szCs w:val="24"/>
        </w:rPr>
        <w:t>健康</w:t>
      </w:r>
      <w:r w:rsidR="00507A0C">
        <w:rPr>
          <w:rFonts w:eastAsia="SimSun" w:hint="eastAsia"/>
          <w:color w:val="202124"/>
          <w:sz w:val="24"/>
          <w:szCs w:val="24"/>
        </w:rPr>
        <w:t>”</w:t>
      </w:r>
      <w:r w:rsidR="001C56FC" w:rsidRPr="0086567B">
        <w:rPr>
          <w:rFonts w:eastAsia="SimSun"/>
          <w:color w:val="202124"/>
          <w:sz w:val="24"/>
          <w:szCs w:val="24"/>
        </w:rPr>
        <w:t>方法以及其他整体方法；</w:t>
      </w:r>
    </w:p>
    <w:p w14:paraId="3957A8D4" w14:textId="24300963" w:rsidR="001C56FC" w:rsidRPr="001C56FC" w:rsidRDefault="001D7754" w:rsidP="0036139F">
      <w:pPr>
        <w:pStyle w:val="ListParagraph"/>
        <w:numPr>
          <w:ilvl w:val="0"/>
          <w:numId w:val="20"/>
        </w:numPr>
        <w:suppressLineNumbers/>
        <w:suppressAutoHyphens/>
        <w:kinsoku w:val="0"/>
        <w:overflowPunct w:val="0"/>
        <w:autoSpaceDE w:val="0"/>
        <w:autoSpaceDN w:val="0"/>
        <w:adjustRightInd w:val="0"/>
        <w:snapToGrid w:val="0"/>
        <w:spacing w:before="120" w:line="240" w:lineRule="atLeast"/>
        <w:ind w:left="0" w:firstLine="360"/>
        <w:contextualSpacing w:val="0"/>
        <w:rPr>
          <w:rFonts w:eastAsia="SimSun"/>
          <w:kern w:val="22"/>
          <w:sz w:val="24"/>
          <w:szCs w:val="24"/>
        </w:rPr>
      </w:pPr>
      <w:r>
        <w:rPr>
          <w:rFonts w:eastAsia="SimSun" w:hint="eastAsia"/>
          <w:color w:val="202124"/>
          <w:sz w:val="24"/>
          <w:szCs w:val="24"/>
        </w:rPr>
        <w:t>协助</w:t>
      </w:r>
      <w:r w:rsidR="001C56FC" w:rsidRPr="001C56FC">
        <w:rPr>
          <w:rFonts w:eastAsia="SimSun"/>
          <w:color w:val="202124"/>
          <w:sz w:val="24"/>
          <w:szCs w:val="24"/>
        </w:rPr>
        <w:t>2020</w:t>
      </w:r>
      <w:r w:rsidR="001C56FC" w:rsidRPr="001C56FC">
        <w:rPr>
          <w:rFonts w:eastAsia="SimSun"/>
          <w:color w:val="202124"/>
          <w:sz w:val="24"/>
          <w:szCs w:val="24"/>
        </w:rPr>
        <w:t>年后全球生物多样性框架监测框架健康相关指标</w:t>
      </w:r>
      <w:r>
        <w:rPr>
          <w:rFonts w:eastAsia="SimSun" w:hint="eastAsia"/>
          <w:color w:val="202124"/>
          <w:sz w:val="24"/>
          <w:szCs w:val="24"/>
        </w:rPr>
        <w:t>的制定</w:t>
      </w:r>
      <w:r w:rsidR="001C56FC" w:rsidRPr="001C56FC">
        <w:rPr>
          <w:rFonts w:eastAsia="SimSun"/>
          <w:color w:val="202124"/>
          <w:sz w:val="24"/>
          <w:szCs w:val="24"/>
        </w:rPr>
        <w:t>和</w:t>
      </w:r>
      <w:r>
        <w:rPr>
          <w:rFonts w:eastAsia="SimSun" w:hint="eastAsia"/>
          <w:color w:val="202124"/>
          <w:sz w:val="24"/>
          <w:szCs w:val="24"/>
        </w:rPr>
        <w:t>指标</w:t>
      </w:r>
      <w:r w:rsidR="001C56FC" w:rsidRPr="001C56FC">
        <w:rPr>
          <w:rFonts w:eastAsia="SimSun"/>
          <w:color w:val="202124"/>
          <w:sz w:val="24"/>
          <w:szCs w:val="24"/>
        </w:rPr>
        <w:t>报告工作；</w:t>
      </w:r>
    </w:p>
    <w:p w14:paraId="72F49B3D" w14:textId="623AD728" w:rsidR="001C56FC" w:rsidRPr="001C56FC" w:rsidRDefault="001C56FC" w:rsidP="0036139F">
      <w:pPr>
        <w:pStyle w:val="ListParagraph"/>
        <w:numPr>
          <w:ilvl w:val="0"/>
          <w:numId w:val="20"/>
        </w:numPr>
        <w:suppressLineNumbers/>
        <w:suppressAutoHyphens/>
        <w:kinsoku w:val="0"/>
        <w:overflowPunct w:val="0"/>
        <w:autoSpaceDE w:val="0"/>
        <w:autoSpaceDN w:val="0"/>
        <w:adjustRightInd w:val="0"/>
        <w:snapToGrid w:val="0"/>
        <w:spacing w:before="120" w:line="240" w:lineRule="atLeast"/>
        <w:ind w:left="0" w:firstLine="360"/>
        <w:contextualSpacing w:val="0"/>
        <w:rPr>
          <w:rFonts w:eastAsia="SimSun"/>
          <w:kern w:val="22"/>
          <w:sz w:val="24"/>
          <w:szCs w:val="24"/>
        </w:rPr>
      </w:pPr>
      <w:r w:rsidRPr="001C56FC">
        <w:rPr>
          <w:rFonts w:eastAsia="SimSun"/>
          <w:color w:val="202124"/>
          <w:sz w:val="24"/>
          <w:szCs w:val="24"/>
        </w:rPr>
        <w:t>与执行秘书合作，向缔约方提供能力建设、技术转让和资源调动机会</w:t>
      </w:r>
      <w:r w:rsidR="001D7754">
        <w:rPr>
          <w:rFonts w:eastAsia="SimSun" w:hint="eastAsia"/>
          <w:color w:val="202124"/>
          <w:sz w:val="24"/>
          <w:szCs w:val="24"/>
        </w:rPr>
        <w:t>，</w:t>
      </w:r>
      <w:r w:rsidR="0093788C">
        <w:rPr>
          <w:rFonts w:eastAsia="SimSun" w:hint="eastAsia"/>
          <w:color w:val="202124"/>
          <w:sz w:val="24"/>
          <w:szCs w:val="24"/>
        </w:rPr>
        <w:t>以期</w:t>
      </w:r>
      <w:r w:rsidR="001D7754" w:rsidRPr="001C56FC">
        <w:rPr>
          <w:rFonts w:eastAsia="SimSun"/>
          <w:color w:val="202124"/>
          <w:sz w:val="24"/>
          <w:szCs w:val="24"/>
        </w:rPr>
        <w:t>将生物多样性和健康的</w:t>
      </w:r>
      <w:r w:rsidR="0093788C">
        <w:rPr>
          <w:rFonts w:eastAsia="SimSun" w:hint="eastAsia"/>
          <w:color w:val="202124"/>
          <w:sz w:val="24"/>
          <w:szCs w:val="24"/>
        </w:rPr>
        <w:t>关联</w:t>
      </w:r>
      <w:r w:rsidR="001D7754" w:rsidRPr="001C56FC">
        <w:rPr>
          <w:rFonts w:eastAsia="SimSun"/>
          <w:color w:val="202124"/>
          <w:sz w:val="24"/>
          <w:szCs w:val="24"/>
        </w:rPr>
        <w:t>纳入主流</w:t>
      </w:r>
      <w:r w:rsidRPr="001C56FC">
        <w:rPr>
          <w:rFonts w:eastAsia="SimSun"/>
          <w:color w:val="202124"/>
          <w:sz w:val="24"/>
          <w:szCs w:val="24"/>
        </w:rPr>
        <w:t>。</w:t>
      </w:r>
    </w:p>
    <w:p w14:paraId="2CF46547" w14:textId="70EEF44C" w:rsidR="001C56FC" w:rsidRDefault="001C56FC" w:rsidP="00CA4B73">
      <w:pPr>
        <w:pStyle w:val="ListParagraph"/>
        <w:suppressLineNumbers/>
        <w:suppressAutoHyphens/>
        <w:kinsoku w:val="0"/>
        <w:overflowPunct w:val="0"/>
        <w:autoSpaceDE w:val="0"/>
        <w:autoSpaceDN w:val="0"/>
        <w:adjustRightInd w:val="0"/>
        <w:snapToGrid w:val="0"/>
        <w:spacing w:before="120" w:line="240" w:lineRule="atLeast"/>
        <w:ind w:left="0" w:firstLine="490"/>
        <w:contextualSpacing w:val="0"/>
        <w:rPr>
          <w:rFonts w:eastAsia="SimSun"/>
          <w:kern w:val="22"/>
          <w:sz w:val="24"/>
          <w:szCs w:val="24"/>
          <w:lang w:val="en-GB"/>
        </w:rPr>
      </w:pPr>
      <w:r w:rsidRPr="0086567B">
        <w:rPr>
          <w:rFonts w:eastAsia="SimSun"/>
          <w:kern w:val="22"/>
          <w:sz w:val="24"/>
          <w:szCs w:val="24"/>
          <w:lang w:val="en-GB"/>
        </w:rPr>
        <w:t>[</w:t>
      </w:r>
      <w:r w:rsidR="00CA4B73">
        <w:rPr>
          <w:rFonts w:eastAsia="SimSun"/>
          <w:kern w:val="22"/>
          <w:sz w:val="24"/>
          <w:szCs w:val="24"/>
          <w:lang w:val="en-GB"/>
        </w:rPr>
        <w:t>3.</w:t>
      </w:r>
      <w:r w:rsidR="00CA4B73">
        <w:rPr>
          <w:rFonts w:eastAsia="SimSun"/>
          <w:kern w:val="22"/>
          <w:sz w:val="24"/>
          <w:szCs w:val="24"/>
          <w:lang w:val="en-GB"/>
        </w:rPr>
        <w:tab/>
      </w:r>
      <w:r w:rsidR="0093788C" w:rsidRPr="0093788C">
        <w:rPr>
          <w:rFonts w:eastAsia="KaiTi" w:hint="eastAsia"/>
          <w:kern w:val="22"/>
          <w:sz w:val="24"/>
          <w:szCs w:val="24"/>
          <w:lang w:val="en-GB"/>
        </w:rPr>
        <w:t>邀</w:t>
      </w:r>
      <w:r w:rsidRPr="0086567B">
        <w:rPr>
          <w:rFonts w:eastAsia="KaiTi"/>
          <w:kern w:val="22"/>
          <w:sz w:val="24"/>
          <w:szCs w:val="24"/>
          <w:lang w:val="en-GB"/>
        </w:rPr>
        <w:t>请</w:t>
      </w:r>
      <w:r w:rsidRPr="0086567B">
        <w:rPr>
          <w:rFonts w:eastAsia="SimSun"/>
          <w:kern w:val="22"/>
          <w:sz w:val="24"/>
          <w:szCs w:val="24"/>
          <w:lang w:val="en-GB"/>
        </w:rPr>
        <w:t>全球环境基金根据其任务授权，酌情考虑为生物多样性和健康</w:t>
      </w:r>
      <w:r w:rsidR="0093788C">
        <w:rPr>
          <w:rFonts w:eastAsia="SimSun" w:hint="eastAsia"/>
          <w:kern w:val="22"/>
          <w:sz w:val="24"/>
          <w:szCs w:val="24"/>
          <w:lang w:val="en-GB"/>
        </w:rPr>
        <w:t>关联</w:t>
      </w:r>
      <w:r w:rsidRPr="0086567B">
        <w:rPr>
          <w:rFonts w:eastAsia="SimSun"/>
          <w:kern w:val="22"/>
          <w:sz w:val="24"/>
          <w:szCs w:val="24"/>
          <w:lang w:val="en-GB"/>
        </w:rPr>
        <w:t>主流</w:t>
      </w:r>
      <w:r w:rsidR="00A57FD6">
        <w:rPr>
          <w:rFonts w:eastAsia="SimSun" w:hint="eastAsia"/>
          <w:kern w:val="22"/>
          <w:sz w:val="24"/>
          <w:szCs w:val="24"/>
          <w:lang w:val="en-GB"/>
        </w:rPr>
        <w:t>化</w:t>
      </w:r>
      <w:r w:rsidRPr="0086567B">
        <w:rPr>
          <w:rFonts w:eastAsia="SimSun"/>
          <w:kern w:val="22"/>
          <w:sz w:val="24"/>
          <w:szCs w:val="24"/>
          <w:lang w:val="en-GB"/>
        </w:rPr>
        <w:t>提供技术和财</w:t>
      </w:r>
      <w:r w:rsidR="0093788C">
        <w:rPr>
          <w:rFonts w:eastAsia="SimSun" w:hint="eastAsia"/>
          <w:kern w:val="22"/>
          <w:sz w:val="24"/>
          <w:szCs w:val="24"/>
          <w:lang w:val="en-GB"/>
        </w:rPr>
        <w:t>务</w:t>
      </w:r>
      <w:r w:rsidRPr="0086567B">
        <w:rPr>
          <w:rFonts w:eastAsia="SimSun"/>
          <w:kern w:val="22"/>
          <w:sz w:val="24"/>
          <w:szCs w:val="24"/>
          <w:lang w:val="en-GB"/>
        </w:rPr>
        <w:t>支持；</w:t>
      </w:r>
      <w:r w:rsidRPr="0086567B">
        <w:rPr>
          <w:rFonts w:eastAsia="SimSun"/>
          <w:kern w:val="22"/>
          <w:sz w:val="24"/>
          <w:szCs w:val="24"/>
          <w:lang w:val="en-GB"/>
        </w:rPr>
        <w:t>]</w:t>
      </w:r>
    </w:p>
    <w:p w14:paraId="36DE20D9" w14:textId="6AE15050" w:rsidR="001C56FC" w:rsidRPr="0086567B" w:rsidRDefault="0093788C" w:rsidP="00CA4B73">
      <w:pPr>
        <w:pStyle w:val="ListParagraph"/>
        <w:numPr>
          <w:ilvl w:val="0"/>
          <w:numId w:val="21"/>
        </w:numPr>
        <w:suppressLineNumbers/>
        <w:suppressAutoHyphens/>
        <w:kinsoku w:val="0"/>
        <w:overflowPunct w:val="0"/>
        <w:autoSpaceDE w:val="0"/>
        <w:autoSpaceDN w:val="0"/>
        <w:adjustRightInd w:val="0"/>
        <w:snapToGrid w:val="0"/>
        <w:spacing w:before="120" w:line="240" w:lineRule="atLeast"/>
        <w:ind w:left="0" w:firstLine="490"/>
        <w:contextualSpacing w:val="0"/>
        <w:rPr>
          <w:rFonts w:eastAsia="SimSun"/>
          <w:kern w:val="22"/>
          <w:sz w:val="24"/>
          <w:szCs w:val="24"/>
          <w:lang w:val="en-GB"/>
        </w:rPr>
      </w:pPr>
      <w:r>
        <w:rPr>
          <w:rFonts w:eastAsia="KaiTi" w:hint="eastAsia"/>
          <w:kern w:val="22"/>
          <w:sz w:val="24"/>
          <w:szCs w:val="24"/>
          <w:lang w:val="en-GB"/>
        </w:rPr>
        <w:t>邀请</w:t>
      </w:r>
      <w:r w:rsidR="001C56FC" w:rsidRPr="0086567B">
        <w:rPr>
          <w:rFonts w:eastAsia="SimSun"/>
          <w:kern w:val="22"/>
          <w:sz w:val="24"/>
          <w:szCs w:val="24"/>
          <w:lang w:val="en-GB"/>
        </w:rPr>
        <w:t>有能力的缔约方、其他国家政府和所有相关捐助</w:t>
      </w:r>
      <w:r>
        <w:rPr>
          <w:rFonts w:eastAsia="SimSun" w:hint="eastAsia"/>
          <w:kern w:val="22"/>
          <w:sz w:val="24"/>
          <w:szCs w:val="24"/>
          <w:lang w:val="en-GB"/>
        </w:rPr>
        <w:t>方</w:t>
      </w:r>
      <w:r w:rsidR="001C56FC" w:rsidRPr="0086567B">
        <w:rPr>
          <w:rFonts w:eastAsia="SimSun"/>
          <w:kern w:val="22"/>
          <w:sz w:val="24"/>
          <w:szCs w:val="24"/>
          <w:lang w:val="en-GB"/>
        </w:rPr>
        <w:t>和供资组织考虑</w:t>
      </w:r>
      <w:r>
        <w:rPr>
          <w:rFonts w:eastAsia="SimSun" w:hint="eastAsia"/>
          <w:kern w:val="22"/>
          <w:sz w:val="24"/>
          <w:szCs w:val="24"/>
          <w:lang w:val="en-GB"/>
        </w:rPr>
        <w:t>为</w:t>
      </w:r>
      <w:r w:rsidRPr="0086567B">
        <w:rPr>
          <w:rFonts w:eastAsia="SimSun"/>
          <w:kern w:val="22"/>
          <w:sz w:val="24"/>
          <w:szCs w:val="24"/>
          <w:lang w:val="en-GB"/>
        </w:rPr>
        <w:t>生物多样性和健康</w:t>
      </w:r>
      <w:r>
        <w:rPr>
          <w:rFonts w:eastAsia="SimSun" w:hint="eastAsia"/>
          <w:kern w:val="22"/>
          <w:sz w:val="24"/>
          <w:szCs w:val="24"/>
          <w:lang w:val="en-GB"/>
        </w:rPr>
        <w:t>关联</w:t>
      </w:r>
      <w:r w:rsidRPr="0086567B">
        <w:rPr>
          <w:rFonts w:eastAsia="SimSun"/>
          <w:kern w:val="22"/>
          <w:sz w:val="24"/>
          <w:szCs w:val="24"/>
          <w:lang w:val="en-GB"/>
        </w:rPr>
        <w:t>主流</w:t>
      </w:r>
      <w:r w:rsidR="00A57FD6">
        <w:rPr>
          <w:rFonts w:eastAsia="SimSun" w:hint="eastAsia"/>
          <w:kern w:val="22"/>
          <w:sz w:val="24"/>
          <w:szCs w:val="24"/>
          <w:lang w:val="en-GB"/>
        </w:rPr>
        <w:t>化</w:t>
      </w:r>
      <w:r w:rsidR="001C56FC" w:rsidRPr="0086567B">
        <w:rPr>
          <w:rFonts w:eastAsia="SimSun"/>
          <w:kern w:val="22"/>
          <w:sz w:val="24"/>
          <w:szCs w:val="24"/>
          <w:lang w:val="en-GB"/>
        </w:rPr>
        <w:t>提供技术支持和调动资源；</w:t>
      </w:r>
    </w:p>
    <w:p w14:paraId="029EE653" w14:textId="3AC63316" w:rsidR="001C56FC" w:rsidRPr="0086567B" w:rsidRDefault="00A85B7F" w:rsidP="00CA4B73">
      <w:pPr>
        <w:pStyle w:val="ListParagraph"/>
        <w:suppressLineNumbers/>
        <w:suppressAutoHyphens/>
        <w:kinsoku w:val="0"/>
        <w:overflowPunct w:val="0"/>
        <w:autoSpaceDE w:val="0"/>
        <w:autoSpaceDN w:val="0"/>
        <w:adjustRightInd w:val="0"/>
        <w:snapToGrid w:val="0"/>
        <w:spacing w:before="120" w:line="240" w:lineRule="atLeast"/>
        <w:ind w:left="0" w:firstLine="490"/>
        <w:contextualSpacing w:val="0"/>
        <w:rPr>
          <w:rFonts w:eastAsia="SimSun"/>
          <w:kern w:val="22"/>
          <w:sz w:val="24"/>
          <w:szCs w:val="24"/>
          <w:lang w:val="en-GB"/>
        </w:rPr>
      </w:pPr>
      <w:r w:rsidRPr="00CA4B73">
        <w:rPr>
          <w:rFonts w:eastAsia="SimSun" w:hint="eastAsia"/>
          <w:kern w:val="22"/>
          <w:sz w:val="24"/>
          <w:szCs w:val="24"/>
          <w:lang w:val="en-GB"/>
        </w:rPr>
        <w:t>[</w:t>
      </w:r>
      <w:r w:rsidR="00CA4B73" w:rsidRPr="00CA4B73">
        <w:rPr>
          <w:rFonts w:eastAsia="SimSun"/>
          <w:kern w:val="22"/>
          <w:sz w:val="24"/>
          <w:szCs w:val="24"/>
          <w:lang w:val="en-GB"/>
        </w:rPr>
        <w:t>5.</w:t>
      </w:r>
      <w:r w:rsidR="00CA4B73" w:rsidRPr="00CA4B73">
        <w:rPr>
          <w:rFonts w:eastAsia="SimSun"/>
          <w:kern w:val="22"/>
          <w:sz w:val="24"/>
          <w:szCs w:val="24"/>
          <w:lang w:val="en-GB"/>
        </w:rPr>
        <w:tab/>
      </w:r>
      <w:r w:rsidR="001C56FC" w:rsidRPr="00CA4B73">
        <w:rPr>
          <w:rFonts w:eastAsia="SimSun"/>
          <w:kern w:val="22"/>
          <w:sz w:val="24"/>
          <w:szCs w:val="24"/>
          <w:lang w:val="en-GB"/>
        </w:rPr>
        <w:t>请</w:t>
      </w:r>
      <w:r w:rsidR="001C56FC" w:rsidRPr="0086567B">
        <w:rPr>
          <w:rFonts w:eastAsia="SimSun"/>
          <w:kern w:val="22"/>
          <w:sz w:val="24"/>
          <w:szCs w:val="24"/>
          <w:lang w:val="en-GB"/>
        </w:rPr>
        <w:t>执行秘书在资源允许的情况下，与科学、技术和工艺咨询附属机构主席团协商，并与</w:t>
      </w:r>
      <w:r w:rsidR="00B97CC2">
        <w:rPr>
          <w:rFonts w:eastAsia="SimSun" w:hint="eastAsia"/>
          <w:kern w:val="22"/>
          <w:sz w:val="24"/>
          <w:szCs w:val="24"/>
          <w:lang w:val="en-GB"/>
        </w:rPr>
        <w:t>“</w:t>
      </w:r>
      <w:r w:rsidR="00E87380">
        <w:rPr>
          <w:rFonts w:eastAsia="SimSun"/>
          <w:kern w:val="22"/>
          <w:sz w:val="24"/>
          <w:szCs w:val="24"/>
          <w:lang w:val="en-GB"/>
        </w:rPr>
        <w:t>同一</w:t>
      </w:r>
      <w:r w:rsidR="001C56FC" w:rsidRPr="0086567B">
        <w:rPr>
          <w:rFonts w:eastAsia="SimSun"/>
          <w:kern w:val="22"/>
          <w:sz w:val="24"/>
          <w:szCs w:val="24"/>
          <w:lang w:val="en-GB"/>
        </w:rPr>
        <w:t>健康</w:t>
      </w:r>
      <w:r w:rsidR="00B97CC2">
        <w:rPr>
          <w:rFonts w:eastAsia="SimSun" w:hint="eastAsia"/>
          <w:kern w:val="22"/>
          <w:sz w:val="24"/>
          <w:szCs w:val="24"/>
          <w:lang w:val="en-GB"/>
        </w:rPr>
        <w:t>”</w:t>
      </w:r>
      <w:r w:rsidR="00A57FD6" w:rsidRPr="0086567B">
        <w:rPr>
          <w:rFonts w:eastAsia="SimSun"/>
          <w:kern w:val="22"/>
          <w:sz w:val="24"/>
          <w:szCs w:val="24"/>
          <w:lang w:val="en-GB"/>
        </w:rPr>
        <w:t>四方</w:t>
      </w:r>
      <w:r w:rsidR="00A57FD6">
        <w:rPr>
          <w:rFonts w:eastAsia="SimSun" w:hint="eastAsia"/>
          <w:kern w:val="22"/>
          <w:sz w:val="24"/>
          <w:szCs w:val="24"/>
          <w:lang w:val="en-GB"/>
        </w:rPr>
        <w:t>联盟</w:t>
      </w:r>
      <w:r w:rsidR="001C56FC" w:rsidRPr="0086567B">
        <w:rPr>
          <w:rFonts w:eastAsia="SimSun"/>
          <w:kern w:val="22"/>
          <w:sz w:val="24"/>
          <w:szCs w:val="24"/>
          <w:lang w:val="en-GB"/>
        </w:rPr>
        <w:t>成员合作，完成</w:t>
      </w:r>
      <w:r w:rsidR="0007620F" w:rsidRPr="0086567B">
        <w:rPr>
          <w:rFonts w:eastAsia="SimSun"/>
          <w:kern w:val="22"/>
          <w:sz w:val="24"/>
          <w:szCs w:val="24"/>
          <w:lang w:val="en-GB"/>
        </w:rPr>
        <w:t>第</w:t>
      </w:r>
      <w:r w:rsidR="0007620F" w:rsidRPr="0086567B">
        <w:rPr>
          <w:rFonts w:eastAsia="SimSun"/>
          <w:kern w:val="22"/>
          <w:sz w:val="24"/>
          <w:szCs w:val="24"/>
          <w:lang w:val="en-GB"/>
        </w:rPr>
        <w:t>14/4</w:t>
      </w:r>
      <w:r w:rsidR="0007620F" w:rsidRPr="0086567B">
        <w:rPr>
          <w:rFonts w:eastAsia="SimSun"/>
          <w:kern w:val="22"/>
          <w:sz w:val="24"/>
          <w:szCs w:val="24"/>
          <w:lang w:val="en-GB"/>
        </w:rPr>
        <w:t>号决定第</w:t>
      </w:r>
      <w:r w:rsidR="0007620F" w:rsidRPr="0086567B">
        <w:rPr>
          <w:rFonts w:eastAsia="SimSun"/>
          <w:kern w:val="22"/>
          <w:sz w:val="24"/>
          <w:szCs w:val="24"/>
          <w:lang w:val="en-GB"/>
        </w:rPr>
        <w:t>13(b)(c)</w:t>
      </w:r>
      <w:r w:rsidR="0007620F" w:rsidRPr="0086567B">
        <w:rPr>
          <w:rFonts w:eastAsia="SimSun"/>
          <w:kern w:val="22"/>
          <w:sz w:val="24"/>
          <w:szCs w:val="24"/>
          <w:lang w:val="en-GB"/>
        </w:rPr>
        <w:t>段</w:t>
      </w:r>
      <w:r w:rsidR="0007620F">
        <w:rPr>
          <w:rFonts w:eastAsia="SimSun" w:hint="eastAsia"/>
          <w:kern w:val="22"/>
          <w:sz w:val="24"/>
          <w:szCs w:val="24"/>
          <w:lang w:val="en-GB"/>
        </w:rPr>
        <w:t>所述</w:t>
      </w:r>
      <w:r w:rsidR="001C56FC" w:rsidRPr="0086567B">
        <w:rPr>
          <w:rFonts w:eastAsia="SimSun"/>
          <w:kern w:val="22"/>
          <w:sz w:val="24"/>
          <w:szCs w:val="24"/>
          <w:lang w:val="en-GB"/>
        </w:rPr>
        <w:t>有针对性</w:t>
      </w:r>
      <w:r w:rsidR="0007620F">
        <w:rPr>
          <w:rFonts w:eastAsia="SimSun" w:hint="eastAsia"/>
          <w:kern w:val="22"/>
          <w:sz w:val="24"/>
          <w:szCs w:val="24"/>
          <w:lang w:val="en-GB"/>
        </w:rPr>
        <w:t>信息</w:t>
      </w:r>
      <w:r w:rsidR="001C56FC" w:rsidRPr="0086567B">
        <w:rPr>
          <w:rFonts w:eastAsia="SimSun"/>
          <w:kern w:val="22"/>
          <w:sz w:val="24"/>
          <w:szCs w:val="24"/>
          <w:lang w:val="en-GB"/>
        </w:rPr>
        <w:t>和全球行动计划草案的工作，同时借鉴科学、技术和工艺咨询附属机构第二十四次会议续会的审议情况，具体如下：</w:t>
      </w:r>
    </w:p>
    <w:p w14:paraId="24F6A830" w14:textId="33F02BE5" w:rsidR="001C56FC" w:rsidRPr="001C56FC" w:rsidRDefault="001C56FC" w:rsidP="002708A0">
      <w:pPr>
        <w:suppressLineNumbers/>
        <w:suppressAutoHyphens/>
        <w:kinsoku w:val="0"/>
        <w:overflowPunct w:val="0"/>
        <w:autoSpaceDE w:val="0"/>
        <w:autoSpaceDN w:val="0"/>
        <w:adjustRightInd w:val="0"/>
        <w:snapToGrid w:val="0"/>
        <w:spacing w:before="120" w:line="240" w:lineRule="atLeast"/>
        <w:ind w:firstLine="360"/>
        <w:rPr>
          <w:rFonts w:eastAsia="SimSun"/>
          <w:kern w:val="22"/>
          <w:sz w:val="24"/>
          <w:szCs w:val="24"/>
        </w:rPr>
      </w:pPr>
      <w:r w:rsidRPr="001C56FC">
        <w:rPr>
          <w:rFonts w:eastAsia="SimSun"/>
          <w:kern w:val="22"/>
          <w:sz w:val="24"/>
          <w:szCs w:val="24"/>
        </w:rPr>
        <w:t>(a)</w:t>
      </w:r>
      <w:r w:rsidRPr="001C56FC">
        <w:rPr>
          <w:rFonts w:eastAsia="SimSun"/>
          <w:kern w:val="22"/>
          <w:sz w:val="24"/>
          <w:szCs w:val="24"/>
        </w:rPr>
        <w:tab/>
      </w:r>
      <w:r w:rsidRPr="001C56FC">
        <w:rPr>
          <w:rFonts w:eastAsia="SimSun"/>
          <w:color w:val="202124"/>
          <w:sz w:val="24"/>
          <w:szCs w:val="24"/>
        </w:rPr>
        <w:t>根据缔约方、其他国家政府、土著人民和地方社区、妇女、青年和其他相关利益攸关方提供的意见，制定全球行动计划草案和有针对性信息</w:t>
      </w:r>
      <w:r w:rsidR="00A85B7F" w:rsidRPr="001C56FC">
        <w:rPr>
          <w:rFonts w:eastAsia="SimSun"/>
          <w:color w:val="202124"/>
          <w:sz w:val="24"/>
          <w:szCs w:val="24"/>
        </w:rPr>
        <w:t>的更新版本</w:t>
      </w:r>
      <w:r w:rsidR="00A85B7F">
        <w:rPr>
          <w:rFonts w:eastAsia="SimSun" w:hint="eastAsia"/>
          <w:color w:val="202124"/>
          <w:sz w:val="24"/>
          <w:szCs w:val="24"/>
        </w:rPr>
        <w:t>[</w:t>
      </w:r>
      <w:r w:rsidR="00A85B7F">
        <w:rPr>
          <w:rFonts w:eastAsia="SimSun" w:hint="eastAsia"/>
          <w:color w:val="202124"/>
          <w:sz w:val="24"/>
          <w:szCs w:val="24"/>
        </w:rPr>
        <w:t>，</w:t>
      </w:r>
      <w:r w:rsidR="00A85B7F" w:rsidRPr="00A85B7F">
        <w:rPr>
          <w:rFonts w:eastAsia="SimSun" w:hint="eastAsia"/>
          <w:color w:val="202124"/>
          <w:sz w:val="24"/>
          <w:szCs w:val="24"/>
        </w:rPr>
        <w:t>优先考虑公平问题，特别是通过公正和公平分享利用遗传资源</w:t>
      </w:r>
      <w:r w:rsidR="00484042">
        <w:rPr>
          <w:rFonts w:eastAsia="SimSun" w:hint="eastAsia"/>
          <w:color w:val="202124"/>
          <w:sz w:val="24"/>
          <w:szCs w:val="24"/>
        </w:rPr>
        <w:t>、</w:t>
      </w:r>
      <w:r w:rsidR="00484042">
        <w:rPr>
          <w:rFonts w:eastAsia="SimSun" w:hint="eastAsia"/>
          <w:color w:val="202124"/>
          <w:sz w:val="24"/>
          <w:szCs w:val="24"/>
        </w:rPr>
        <w:t>[</w:t>
      </w:r>
      <w:r w:rsidR="00484042">
        <w:rPr>
          <w:rFonts w:eastAsia="SimSun" w:hint="eastAsia"/>
          <w:color w:val="202124"/>
          <w:sz w:val="24"/>
          <w:szCs w:val="24"/>
        </w:rPr>
        <w:t>数字序列信息</w:t>
      </w:r>
      <w:r w:rsidR="00484042">
        <w:rPr>
          <w:rFonts w:eastAsia="SimSun"/>
          <w:color w:val="202124"/>
          <w:sz w:val="24"/>
          <w:szCs w:val="24"/>
        </w:rPr>
        <w:t>]</w:t>
      </w:r>
      <w:r w:rsidR="00A85B7F" w:rsidRPr="00A85B7F">
        <w:rPr>
          <w:rFonts w:eastAsia="SimSun" w:hint="eastAsia"/>
          <w:color w:val="202124"/>
          <w:sz w:val="24"/>
          <w:szCs w:val="24"/>
        </w:rPr>
        <w:t>和相关</w:t>
      </w:r>
      <w:r w:rsidR="00484042">
        <w:rPr>
          <w:rFonts w:eastAsia="SimSun" w:hint="eastAsia"/>
          <w:color w:val="202124"/>
          <w:sz w:val="24"/>
          <w:szCs w:val="24"/>
        </w:rPr>
        <w:t>[</w:t>
      </w:r>
      <w:r w:rsidR="00484042">
        <w:rPr>
          <w:rFonts w:eastAsia="SimSun" w:hint="eastAsia"/>
          <w:color w:val="202124"/>
          <w:sz w:val="24"/>
          <w:szCs w:val="24"/>
        </w:rPr>
        <w:t>传统</w:t>
      </w:r>
      <w:r w:rsidR="00484042">
        <w:rPr>
          <w:rFonts w:eastAsia="SimSun"/>
          <w:color w:val="202124"/>
          <w:sz w:val="24"/>
          <w:szCs w:val="24"/>
        </w:rPr>
        <w:t>]</w:t>
      </w:r>
      <w:r w:rsidR="00A85B7F" w:rsidRPr="00A85B7F">
        <w:rPr>
          <w:rFonts w:eastAsia="SimSun" w:hint="eastAsia"/>
          <w:color w:val="202124"/>
          <w:sz w:val="24"/>
          <w:szCs w:val="24"/>
        </w:rPr>
        <w:t>信息所产生的惠益</w:t>
      </w:r>
      <w:r w:rsidR="00A85B7F">
        <w:rPr>
          <w:rFonts w:eastAsia="SimSun"/>
          <w:color w:val="202124"/>
          <w:sz w:val="24"/>
          <w:szCs w:val="24"/>
        </w:rPr>
        <w:t>]</w:t>
      </w:r>
      <w:r w:rsidRPr="001C56FC">
        <w:rPr>
          <w:rFonts w:eastAsia="SimSun"/>
          <w:color w:val="202124"/>
          <w:sz w:val="24"/>
          <w:szCs w:val="24"/>
        </w:rPr>
        <w:t>；</w:t>
      </w:r>
    </w:p>
    <w:p w14:paraId="259F0F76" w14:textId="16AF5833" w:rsidR="001C56FC" w:rsidRPr="001C56FC" w:rsidRDefault="001C56FC" w:rsidP="002708A0">
      <w:pPr>
        <w:suppressLineNumbers/>
        <w:suppressAutoHyphens/>
        <w:kinsoku w:val="0"/>
        <w:overflowPunct w:val="0"/>
        <w:autoSpaceDE w:val="0"/>
        <w:autoSpaceDN w:val="0"/>
        <w:adjustRightInd w:val="0"/>
        <w:snapToGrid w:val="0"/>
        <w:spacing w:before="120" w:line="240" w:lineRule="atLeast"/>
        <w:ind w:firstLine="360"/>
        <w:rPr>
          <w:rFonts w:eastAsia="SimSun"/>
          <w:kern w:val="22"/>
          <w:sz w:val="24"/>
          <w:szCs w:val="24"/>
        </w:rPr>
      </w:pPr>
      <w:r w:rsidRPr="001C56FC">
        <w:rPr>
          <w:rFonts w:eastAsia="SimSun"/>
          <w:kern w:val="22"/>
          <w:sz w:val="24"/>
          <w:szCs w:val="24"/>
        </w:rPr>
        <w:t xml:space="preserve">(b) </w:t>
      </w:r>
      <w:r w:rsidRPr="001C56FC">
        <w:rPr>
          <w:rFonts w:eastAsia="SimSun"/>
          <w:kern w:val="22"/>
          <w:sz w:val="24"/>
          <w:szCs w:val="24"/>
        </w:rPr>
        <w:tab/>
      </w:r>
      <w:r w:rsidRPr="001C56FC">
        <w:rPr>
          <w:rFonts w:eastAsia="SimSun"/>
          <w:color w:val="202124"/>
          <w:sz w:val="24"/>
          <w:szCs w:val="24"/>
        </w:rPr>
        <w:t>请缔约方、其他国家政府、土著人民和地方社区、妇女、青年和其他相关利益攸关方审查全球行动计划草案的更新版本；</w:t>
      </w:r>
      <w:r w:rsidR="00A85B7F">
        <w:rPr>
          <w:rFonts w:eastAsia="SimSun" w:hint="eastAsia"/>
          <w:color w:val="202124"/>
          <w:sz w:val="24"/>
          <w:szCs w:val="24"/>
        </w:rPr>
        <w:t xml:space="preserve"> </w:t>
      </w:r>
    </w:p>
    <w:p w14:paraId="6220DA10" w14:textId="77BDF894" w:rsidR="001C56FC" w:rsidRPr="001C56FC" w:rsidRDefault="001C56FC" w:rsidP="002708A0">
      <w:pPr>
        <w:suppressLineNumbers/>
        <w:suppressAutoHyphens/>
        <w:kinsoku w:val="0"/>
        <w:overflowPunct w:val="0"/>
        <w:autoSpaceDE w:val="0"/>
        <w:autoSpaceDN w:val="0"/>
        <w:adjustRightInd w:val="0"/>
        <w:snapToGrid w:val="0"/>
        <w:spacing w:before="120" w:line="240" w:lineRule="atLeast"/>
        <w:ind w:firstLine="360"/>
        <w:rPr>
          <w:rFonts w:eastAsia="SimSun"/>
          <w:kern w:val="22"/>
          <w:sz w:val="24"/>
          <w:szCs w:val="24"/>
        </w:rPr>
      </w:pPr>
      <w:r w:rsidRPr="001C56FC">
        <w:rPr>
          <w:rFonts w:eastAsia="SimSun"/>
          <w:kern w:val="22"/>
          <w:sz w:val="24"/>
          <w:szCs w:val="24"/>
        </w:rPr>
        <w:t>(c)</w:t>
      </w:r>
      <w:r w:rsidRPr="001C56FC">
        <w:rPr>
          <w:rFonts w:eastAsia="SimSun"/>
          <w:kern w:val="22"/>
          <w:sz w:val="24"/>
          <w:szCs w:val="24"/>
        </w:rPr>
        <w:tab/>
      </w:r>
      <w:r w:rsidRPr="001C56FC">
        <w:rPr>
          <w:rFonts w:eastAsia="SimSun"/>
          <w:color w:val="202124"/>
          <w:sz w:val="24"/>
          <w:szCs w:val="24"/>
        </w:rPr>
        <w:t>将这项工作的结果提交科学、技术和工艺</w:t>
      </w:r>
      <w:r w:rsidR="00C64E0D">
        <w:rPr>
          <w:rFonts w:eastAsia="SimSun" w:hint="eastAsia"/>
          <w:color w:val="202124"/>
          <w:sz w:val="24"/>
          <w:szCs w:val="24"/>
        </w:rPr>
        <w:t>咨询</w:t>
      </w:r>
      <w:r w:rsidRPr="001C56FC">
        <w:rPr>
          <w:rFonts w:eastAsia="SimSun"/>
          <w:color w:val="202124"/>
          <w:sz w:val="24"/>
          <w:szCs w:val="24"/>
        </w:rPr>
        <w:t>附属机构未来</w:t>
      </w:r>
      <w:r w:rsidR="00C64E0D">
        <w:rPr>
          <w:rFonts w:eastAsia="SimSun" w:hint="eastAsia"/>
          <w:color w:val="202124"/>
          <w:sz w:val="24"/>
          <w:szCs w:val="24"/>
        </w:rPr>
        <w:t>一次</w:t>
      </w:r>
      <w:r w:rsidRPr="001C56FC">
        <w:rPr>
          <w:rFonts w:eastAsia="SimSun"/>
          <w:color w:val="202124"/>
          <w:sz w:val="24"/>
          <w:szCs w:val="24"/>
        </w:rPr>
        <w:t>会议审议，以期向缔约方大会第十六</w:t>
      </w:r>
      <w:r w:rsidR="00C64E0D">
        <w:rPr>
          <w:rFonts w:eastAsia="SimSun" w:hint="eastAsia"/>
          <w:color w:val="202124"/>
          <w:sz w:val="24"/>
          <w:szCs w:val="24"/>
        </w:rPr>
        <w:t>届</w:t>
      </w:r>
      <w:r w:rsidRPr="001C56FC">
        <w:rPr>
          <w:rFonts w:eastAsia="SimSun"/>
          <w:color w:val="202124"/>
          <w:sz w:val="24"/>
          <w:szCs w:val="24"/>
        </w:rPr>
        <w:t>会议提出建议。</w:t>
      </w:r>
      <w:r w:rsidR="00A85B7F">
        <w:rPr>
          <w:rFonts w:eastAsia="SimSun" w:hint="eastAsia"/>
          <w:color w:val="202124"/>
          <w:sz w:val="24"/>
          <w:szCs w:val="24"/>
        </w:rPr>
        <w:t>]</w:t>
      </w:r>
    </w:p>
    <w:p w14:paraId="215A7A7F" w14:textId="77777777" w:rsidR="001C56FC" w:rsidRPr="00BA3610" w:rsidRDefault="001C56FC" w:rsidP="001C56FC">
      <w:pPr>
        <w:suppressLineNumbers/>
        <w:suppressAutoHyphens/>
        <w:kinsoku w:val="0"/>
        <w:overflowPunct w:val="0"/>
        <w:autoSpaceDE w:val="0"/>
        <w:autoSpaceDN w:val="0"/>
        <w:adjustRightInd w:val="0"/>
        <w:snapToGrid w:val="0"/>
        <w:spacing w:before="120"/>
        <w:rPr>
          <w:kern w:val="22"/>
          <w:sz w:val="24"/>
        </w:rPr>
      </w:pPr>
    </w:p>
    <w:p w14:paraId="271A1615" w14:textId="77777777" w:rsidR="001C56FC" w:rsidRPr="00BA3610" w:rsidRDefault="001C56FC" w:rsidP="001C56FC">
      <w:pPr>
        <w:suppressLineNumbers/>
        <w:suppressAutoHyphens/>
        <w:kinsoku w:val="0"/>
        <w:overflowPunct w:val="0"/>
        <w:autoSpaceDE w:val="0"/>
        <w:autoSpaceDN w:val="0"/>
        <w:adjustRightInd w:val="0"/>
        <w:snapToGrid w:val="0"/>
        <w:spacing w:before="120"/>
        <w:jc w:val="center"/>
        <w:rPr>
          <w:kern w:val="22"/>
          <w:sz w:val="24"/>
        </w:rPr>
      </w:pPr>
      <w:r w:rsidRPr="00BA3610">
        <w:rPr>
          <w:kern w:val="22"/>
          <w:sz w:val="24"/>
        </w:rPr>
        <w:t>__________</w:t>
      </w:r>
    </w:p>
    <w:p w14:paraId="1A7A7D17" w14:textId="77777777" w:rsidR="00E814DA" w:rsidRDefault="00E814DA" w:rsidP="0046462F">
      <w:pPr>
        <w:keepNext/>
        <w:spacing w:before="240"/>
        <w:outlineLvl w:val="2"/>
        <w:rPr>
          <w:kern w:val="22"/>
          <w:sz w:val="28"/>
          <w:szCs w:val="28"/>
          <w:lang w:val="en-GB"/>
        </w:rPr>
      </w:pPr>
    </w:p>
    <w:p w14:paraId="681DA994" w14:textId="7D688E93" w:rsidR="00F61DC1" w:rsidRPr="00F61DC1" w:rsidRDefault="00F61DC1" w:rsidP="00EB0817">
      <w:pPr>
        <w:keepNext/>
        <w:spacing w:before="240"/>
        <w:outlineLvl w:val="2"/>
        <w:rPr>
          <w:rFonts w:ascii="SimSun" w:hAnsi="SimSun"/>
        </w:rPr>
      </w:pPr>
    </w:p>
    <w:sectPr w:rsidR="00F61DC1" w:rsidRPr="00F61DC1" w:rsidSect="002A520B">
      <w:headerReference w:type="even" r:id="rId12"/>
      <w:headerReference w:type="default" r:id="rId13"/>
      <w:pgSz w:w="12240" w:h="15840" w:code="1"/>
      <w:pgMar w:top="567" w:right="1440" w:bottom="1140" w:left="144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EB35" w14:textId="77777777" w:rsidR="00AD2180" w:rsidRDefault="00AD2180">
      <w:r>
        <w:separator/>
      </w:r>
    </w:p>
  </w:endnote>
  <w:endnote w:type="continuationSeparator" w:id="0">
    <w:p w14:paraId="34F8B4AB" w14:textId="77777777" w:rsidR="00AD2180" w:rsidRDefault="00AD2180">
      <w:r>
        <w:continuationSeparator/>
      </w:r>
    </w:p>
  </w:endnote>
  <w:endnote w:type="continuationNotice" w:id="1">
    <w:p w14:paraId="2D81C118" w14:textId="77777777" w:rsidR="00AD2180" w:rsidRDefault="00AD2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altName w:val="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A845" w14:textId="77777777" w:rsidR="00AD2180" w:rsidRDefault="00AD2180" w:rsidP="009A1362">
      <w:pPr>
        <w:spacing w:after="0" w:line="240" w:lineRule="auto"/>
      </w:pPr>
      <w:r>
        <w:separator/>
      </w:r>
    </w:p>
  </w:footnote>
  <w:footnote w:type="continuationSeparator" w:id="0">
    <w:p w14:paraId="61A1369A" w14:textId="77777777" w:rsidR="00AD2180" w:rsidRDefault="00AD2180">
      <w:r>
        <w:continuationSeparator/>
      </w:r>
    </w:p>
  </w:footnote>
  <w:footnote w:type="continuationNotice" w:id="1">
    <w:p w14:paraId="42E8AEEA" w14:textId="77777777" w:rsidR="00AD2180" w:rsidRDefault="00AD2180"/>
  </w:footnote>
  <w:footnote w:id="2">
    <w:p w14:paraId="788AC8DA" w14:textId="77777777" w:rsidR="00451999" w:rsidRPr="00484042" w:rsidRDefault="00451999" w:rsidP="00104250">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adjustRightInd w:val="0"/>
        <w:snapToGrid w:val="0"/>
        <w:spacing w:before="40" w:after="40" w:line="240" w:lineRule="atLeast"/>
        <w:rPr>
          <w:rFonts w:eastAsia="SimSun"/>
          <w:sz w:val="20"/>
          <w:szCs w:val="20"/>
        </w:rPr>
      </w:pPr>
      <w:r w:rsidRPr="00484042">
        <w:rPr>
          <w:rStyle w:val="FootnoteReference"/>
          <w:sz w:val="20"/>
          <w:szCs w:val="20"/>
        </w:rPr>
        <w:t>1</w:t>
      </w:r>
      <w:r w:rsidRPr="00484042">
        <w:rPr>
          <w:rFonts w:eastAsia="SimSun"/>
          <w:sz w:val="20"/>
          <w:szCs w:val="20"/>
        </w:rPr>
        <w:t xml:space="preserve"> </w:t>
      </w:r>
      <w:hyperlink r:id="rId1" w:history="1">
        <w:r w:rsidR="00104250" w:rsidRPr="00484042">
          <w:rPr>
            <w:rStyle w:val="Hyperlink"/>
            <w:rFonts w:eastAsia="SimSun"/>
            <w:sz w:val="20"/>
            <w:szCs w:val="20"/>
          </w:rPr>
          <w:t>https://ipbes.net/global-assessment</w:t>
        </w:r>
      </w:hyperlink>
      <w:r w:rsidR="00104250" w:rsidRPr="00484042">
        <w:rPr>
          <w:rFonts w:eastAsia="SimSun"/>
          <w:sz w:val="20"/>
          <w:szCs w:val="20"/>
        </w:rPr>
        <w:t>, 2019</w:t>
      </w:r>
      <w:r w:rsidR="00104250" w:rsidRPr="00484042">
        <w:rPr>
          <w:rFonts w:eastAsia="SimSun"/>
          <w:sz w:val="20"/>
          <w:szCs w:val="20"/>
        </w:rPr>
        <w:t>年</w:t>
      </w:r>
      <w:r w:rsidR="00104250" w:rsidRPr="00484042">
        <w:rPr>
          <w:rFonts w:eastAsia="SimSun"/>
          <w:sz w:val="20"/>
          <w:szCs w:val="20"/>
        </w:rPr>
        <w:t>5</w:t>
      </w:r>
      <w:r w:rsidR="00104250" w:rsidRPr="00484042">
        <w:rPr>
          <w:rFonts w:eastAsia="SimSun"/>
          <w:sz w:val="20"/>
          <w:szCs w:val="20"/>
        </w:rPr>
        <w:t>月</w:t>
      </w:r>
      <w:r w:rsidR="00104250" w:rsidRPr="00484042">
        <w:rPr>
          <w:rFonts w:eastAsia="SimSun"/>
          <w:color w:val="000000"/>
          <w:sz w:val="20"/>
          <w:szCs w:val="20"/>
        </w:rPr>
        <w:t>生物多样性和生态系统服务政府间科学</w:t>
      </w:r>
      <w:r w:rsidR="00104250" w:rsidRPr="00484042">
        <w:rPr>
          <w:rFonts w:eastAsia="SimSun"/>
          <w:color w:val="000000"/>
          <w:sz w:val="20"/>
          <w:szCs w:val="20"/>
        </w:rPr>
        <w:t>-</w:t>
      </w:r>
      <w:r w:rsidR="00104250" w:rsidRPr="00484042">
        <w:rPr>
          <w:rFonts w:eastAsia="SimSun"/>
          <w:color w:val="000000"/>
          <w:sz w:val="20"/>
          <w:szCs w:val="20"/>
        </w:rPr>
        <w:t>政策平台第</w:t>
      </w:r>
      <w:r w:rsidR="00C85093" w:rsidRPr="00484042">
        <w:rPr>
          <w:rFonts w:eastAsia="SimSun"/>
          <w:color w:val="000000"/>
          <w:sz w:val="20"/>
          <w:szCs w:val="20"/>
        </w:rPr>
        <w:t>七</w:t>
      </w:r>
      <w:r w:rsidR="00104250" w:rsidRPr="00484042">
        <w:rPr>
          <w:rFonts w:eastAsia="SimSun"/>
          <w:color w:val="000000"/>
          <w:sz w:val="20"/>
          <w:szCs w:val="20"/>
        </w:rPr>
        <w:t>次全体会议核准。</w:t>
      </w:r>
      <w:r w:rsidR="00104250" w:rsidRPr="00484042">
        <w:rPr>
          <w:rFonts w:eastAsia="SimSu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FAE9" w14:textId="0D70D4B0" w:rsidR="00436397" w:rsidRPr="00356FD8" w:rsidRDefault="00436397" w:rsidP="00EB5724">
    <w:pPr>
      <w:pStyle w:val="Header"/>
      <w:tabs>
        <w:tab w:val="clear" w:pos="4320"/>
        <w:tab w:val="clear" w:pos="8640"/>
      </w:tabs>
      <w:spacing w:after="0" w:line="240" w:lineRule="auto"/>
      <w:jc w:val="left"/>
      <w:rPr>
        <w:kern w:val="22"/>
        <w:sz w:val="24"/>
        <w:szCs w:val="22"/>
      </w:rPr>
    </w:pPr>
    <w:r w:rsidRPr="00356FD8">
      <w:rPr>
        <w:sz w:val="24"/>
        <w:szCs w:val="22"/>
      </w:rPr>
      <w:t>CBD/SBSTTA/</w:t>
    </w:r>
    <w:r w:rsidR="00484042">
      <w:rPr>
        <w:sz w:val="24"/>
        <w:szCs w:val="22"/>
      </w:rPr>
      <w:t>REC/</w:t>
    </w:r>
    <w:r w:rsidRPr="00356FD8">
      <w:rPr>
        <w:sz w:val="24"/>
        <w:szCs w:val="22"/>
      </w:rPr>
      <w:t>24/</w:t>
    </w:r>
    <w:r w:rsidR="00484042">
      <w:rPr>
        <w:sz w:val="24"/>
        <w:szCs w:val="22"/>
      </w:rPr>
      <w:t>7</w:t>
    </w:r>
  </w:p>
  <w:p w14:paraId="2F0274FE" w14:textId="77777777" w:rsidR="00436397" w:rsidRPr="00356FD8" w:rsidRDefault="00436397"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00782241" w:rsidRPr="00356FD8">
      <w:rPr>
        <w:kern w:val="22"/>
        <w:sz w:val="24"/>
        <w:szCs w:val="22"/>
      </w:rPr>
      <w:fldChar w:fldCharType="begin"/>
    </w:r>
    <w:r w:rsidRPr="00356FD8">
      <w:rPr>
        <w:kern w:val="22"/>
        <w:sz w:val="24"/>
        <w:szCs w:val="22"/>
      </w:rPr>
      <w:instrText xml:space="preserve"> PAGE   \* MERGEFORMAT </w:instrText>
    </w:r>
    <w:r w:rsidR="00782241" w:rsidRPr="00356FD8">
      <w:rPr>
        <w:kern w:val="22"/>
        <w:sz w:val="24"/>
        <w:szCs w:val="22"/>
      </w:rPr>
      <w:fldChar w:fldCharType="separate"/>
    </w:r>
    <w:r w:rsidR="006F55B0">
      <w:rPr>
        <w:kern w:val="22"/>
        <w:sz w:val="24"/>
        <w:szCs w:val="22"/>
      </w:rPr>
      <w:t>2</w:t>
    </w:r>
    <w:r w:rsidR="00782241" w:rsidRPr="00356FD8">
      <w:rPr>
        <w:kern w:val="22"/>
        <w:sz w:val="24"/>
        <w:szCs w:val="22"/>
      </w:rPr>
      <w:fldChar w:fldCharType="end"/>
    </w:r>
  </w:p>
  <w:p w14:paraId="0C4EFE88" w14:textId="77777777" w:rsidR="00436397" w:rsidRPr="00EB5724" w:rsidRDefault="00436397"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0162" w14:textId="6FFE84D4"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sz w:val="24"/>
        <w:szCs w:val="22"/>
      </w:rPr>
      <w:t>CBD/SBSTTA/</w:t>
    </w:r>
    <w:r w:rsidR="00484042">
      <w:rPr>
        <w:sz w:val="24"/>
        <w:szCs w:val="22"/>
      </w:rPr>
      <w:t>REC/</w:t>
    </w:r>
    <w:r w:rsidRPr="00356FD8">
      <w:rPr>
        <w:sz w:val="24"/>
        <w:szCs w:val="22"/>
      </w:rPr>
      <w:t>24/</w:t>
    </w:r>
    <w:r w:rsidR="00484042">
      <w:rPr>
        <w:sz w:val="24"/>
        <w:szCs w:val="22"/>
      </w:rPr>
      <w:t>7</w:t>
    </w:r>
  </w:p>
  <w:p w14:paraId="26A4FFFE" w14:textId="77777777"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kern w:val="22"/>
        <w:sz w:val="24"/>
        <w:szCs w:val="22"/>
      </w:rPr>
      <w:t xml:space="preserve">Page </w:t>
    </w:r>
    <w:r w:rsidR="00782241" w:rsidRPr="00356FD8">
      <w:rPr>
        <w:kern w:val="22"/>
        <w:sz w:val="24"/>
        <w:szCs w:val="22"/>
      </w:rPr>
      <w:fldChar w:fldCharType="begin"/>
    </w:r>
    <w:r w:rsidRPr="00356FD8">
      <w:rPr>
        <w:kern w:val="22"/>
        <w:sz w:val="24"/>
        <w:szCs w:val="22"/>
      </w:rPr>
      <w:instrText xml:space="preserve"> PAGE   \* MERGEFORMAT </w:instrText>
    </w:r>
    <w:r w:rsidR="00782241" w:rsidRPr="00356FD8">
      <w:rPr>
        <w:kern w:val="22"/>
        <w:sz w:val="24"/>
        <w:szCs w:val="22"/>
      </w:rPr>
      <w:fldChar w:fldCharType="separate"/>
    </w:r>
    <w:r w:rsidR="00570ED8">
      <w:rPr>
        <w:kern w:val="22"/>
        <w:sz w:val="24"/>
        <w:szCs w:val="22"/>
      </w:rPr>
      <w:t>3</w:t>
    </w:r>
    <w:r w:rsidR="00782241" w:rsidRPr="00356FD8">
      <w:rPr>
        <w:kern w:val="22"/>
        <w:sz w:val="24"/>
        <w:szCs w:val="22"/>
      </w:rPr>
      <w:fldChar w:fldCharType="end"/>
    </w:r>
  </w:p>
  <w:p w14:paraId="22FD82A0" w14:textId="77777777" w:rsidR="00436397" w:rsidRPr="00EB5724" w:rsidRDefault="00436397"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95E"/>
    <w:multiLevelType w:val="hybridMultilevel"/>
    <w:tmpl w:val="484E4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95DBF"/>
    <w:multiLevelType w:val="hybridMultilevel"/>
    <w:tmpl w:val="B17EDFF0"/>
    <w:lvl w:ilvl="0" w:tplc="1009000F">
      <w:start w:val="1"/>
      <w:numFmt w:val="decimal"/>
      <w:lvlText w:val="%1."/>
      <w:lvlJc w:val="left"/>
      <w:pPr>
        <w:ind w:left="720" w:hanging="360"/>
      </w:pPr>
    </w:lvl>
    <w:lvl w:ilvl="1" w:tplc="8AAE969E">
      <w:start w:val="1"/>
      <w:numFmt w:val="lowerLetter"/>
      <w:lvlText w:val="(%2)"/>
      <w:lvlJc w:val="left"/>
      <w:pPr>
        <w:ind w:left="1440" w:hanging="360"/>
      </w:pPr>
      <w:rPr>
        <w:rFonts w:hint="default"/>
        <w:b w:val="0"/>
      </w:rPr>
    </w:lvl>
    <w:lvl w:ilvl="2" w:tplc="AC7ED270">
      <w:start w:val="1"/>
      <w:numFmt w:val="upp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D1EDA"/>
    <w:multiLevelType w:val="hybridMultilevel"/>
    <w:tmpl w:val="9DFA29E8"/>
    <w:lvl w:ilvl="0" w:tplc="E266E8C6">
      <w:start w:val="1"/>
      <w:numFmt w:val="lowerLetter"/>
      <w:lvlText w:val="(%1)"/>
      <w:lvlJc w:val="left"/>
      <w:pPr>
        <w:ind w:left="849" w:hanging="4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EB198F"/>
    <w:multiLevelType w:val="hybridMultilevel"/>
    <w:tmpl w:val="3866341C"/>
    <w:lvl w:ilvl="0" w:tplc="73FC1CE0">
      <w:start w:val="1"/>
      <w:numFmt w:val="decimal"/>
      <w:lvlText w:val="%1."/>
      <w:lvlJc w:val="left"/>
      <w:pPr>
        <w:ind w:left="1440" w:hanging="360"/>
      </w:pPr>
      <w:rPr>
        <w:rFonts w:ascii="Times New Roman" w:hAnsi="Times New Roman" w:cs="Times New Roman"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2865023"/>
    <w:multiLevelType w:val="hybridMultilevel"/>
    <w:tmpl w:val="24728276"/>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59E04F28">
      <w:start w:val="1"/>
      <w:numFmt w:val="lowerLetter"/>
      <w:lvlText w:val="(%4)"/>
      <w:lvlJc w:val="left"/>
      <w:pPr>
        <w:ind w:left="2880" w:hanging="360"/>
      </w:pPr>
      <w:rPr>
        <w:rFonts w:ascii="Times New Roman" w:hAnsi="Times New Roman" w:cs="Times New Roman"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8A0177"/>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9" w15:restartNumberingAfterBreak="0">
    <w:nsid w:val="726C61D2"/>
    <w:multiLevelType w:val="hybridMultilevel"/>
    <w:tmpl w:val="40321AFA"/>
    <w:lvl w:ilvl="0" w:tplc="7D1C20F0">
      <w:start w:val="1"/>
      <w:numFmt w:val="decimal"/>
      <w:lvlText w:val="%1."/>
      <w:lvlJc w:val="left"/>
      <w:pPr>
        <w:ind w:left="502" w:hanging="360"/>
      </w:pPr>
      <w:rPr>
        <w:rFonts w:ascii="Times New Roman" w:eastAsia="KaiTi" w:hAnsi="Times New Roman" w:cs="Times New Roman" w:hint="default"/>
        <w:b w:val="0"/>
        <w:i w:val="0"/>
        <w:iCs/>
      </w:rPr>
    </w:lvl>
    <w:lvl w:ilvl="1" w:tplc="2F10DA7A">
      <w:start w:val="1"/>
      <w:numFmt w:val="lowerLetter"/>
      <w:lvlText w:val="(%2)"/>
      <w:lvlJc w:val="left"/>
      <w:pPr>
        <w:ind w:left="1440" w:hanging="360"/>
      </w:pPr>
      <w:rPr>
        <w:rFonts w:ascii="Times New Roman" w:hAnsi="Times New Roman" w:cs="Times New Roman"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23622">
    <w:abstractNumId w:val="8"/>
  </w:num>
  <w:num w:numId="2" w16cid:durableId="1981884287">
    <w:abstractNumId w:val="16"/>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766074943">
    <w:abstractNumId w:val="10"/>
  </w:num>
  <w:num w:numId="4" w16cid:durableId="701056079">
    <w:abstractNumId w:val="14"/>
  </w:num>
  <w:num w:numId="5" w16cid:durableId="1860586177">
    <w:abstractNumId w:val="7"/>
  </w:num>
  <w:num w:numId="6" w16cid:durableId="120269181">
    <w:abstractNumId w:val="9"/>
  </w:num>
  <w:num w:numId="7" w16cid:durableId="904804836">
    <w:abstractNumId w:val="0"/>
  </w:num>
  <w:num w:numId="8" w16cid:durableId="109323195">
    <w:abstractNumId w:val="13"/>
  </w:num>
  <w:num w:numId="9" w16cid:durableId="760293560">
    <w:abstractNumId w:val="11"/>
  </w:num>
  <w:num w:numId="10" w16cid:durableId="56247597">
    <w:abstractNumId w:val="17"/>
  </w:num>
  <w:num w:numId="11" w16cid:durableId="1749232253">
    <w:abstractNumId w:val="3"/>
  </w:num>
  <w:num w:numId="12" w16cid:durableId="1293823674">
    <w:abstractNumId w:val="19"/>
  </w:num>
  <w:num w:numId="13" w16cid:durableId="800685388">
    <w:abstractNumId w:val="6"/>
  </w:num>
  <w:num w:numId="14" w16cid:durableId="781874453">
    <w:abstractNumId w:val="1"/>
  </w:num>
  <w:num w:numId="15" w16cid:durableId="681014644">
    <w:abstractNumId w:val="12"/>
  </w:num>
  <w:num w:numId="16" w16cid:durableId="1427195199">
    <w:abstractNumId w:val="18"/>
  </w:num>
  <w:num w:numId="17" w16cid:durableId="1960647744">
    <w:abstractNumId w:val="4"/>
  </w:num>
  <w:num w:numId="18" w16cid:durableId="1738090897">
    <w:abstractNumId w:val="15"/>
  </w:num>
  <w:num w:numId="19" w16cid:durableId="1093671093">
    <w:abstractNumId w:val="5"/>
  </w:num>
  <w:num w:numId="20" w16cid:durableId="437414680">
    <w:abstractNumId w:val="2"/>
  </w:num>
  <w:num w:numId="21" w16cid:durableId="180120809">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A9C"/>
    <w:rsid w:val="000013EE"/>
    <w:rsid w:val="00001E9B"/>
    <w:rsid w:val="00002720"/>
    <w:rsid w:val="00005867"/>
    <w:rsid w:val="00005F5E"/>
    <w:rsid w:val="0000643C"/>
    <w:rsid w:val="00007D74"/>
    <w:rsid w:val="00010705"/>
    <w:rsid w:val="00011DAB"/>
    <w:rsid w:val="00013557"/>
    <w:rsid w:val="00013637"/>
    <w:rsid w:val="00013678"/>
    <w:rsid w:val="000141C9"/>
    <w:rsid w:val="00017152"/>
    <w:rsid w:val="00020632"/>
    <w:rsid w:val="00020935"/>
    <w:rsid w:val="00020D62"/>
    <w:rsid w:val="000219AC"/>
    <w:rsid w:val="0002599B"/>
    <w:rsid w:val="00026865"/>
    <w:rsid w:val="00031982"/>
    <w:rsid w:val="00031D24"/>
    <w:rsid w:val="000370ED"/>
    <w:rsid w:val="00037873"/>
    <w:rsid w:val="00041911"/>
    <w:rsid w:val="0004373B"/>
    <w:rsid w:val="00043EDC"/>
    <w:rsid w:val="0004575E"/>
    <w:rsid w:val="00045D2F"/>
    <w:rsid w:val="00045DE7"/>
    <w:rsid w:val="00051B7B"/>
    <w:rsid w:val="00054026"/>
    <w:rsid w:val="00054381"/>
    <w:rsid w:val="00054A37"/>
    <w:rsid w:val="0005661D"/>
    <w:rsid w:val="000572CF"/>
    <w:rsid w:val="00057868"/>
    <w:rsid w:val="000610D0"/>
    <w:rsid w:val="00062CA7"/>
    <w:rsid w:val="000637EE"/>
    <w:rsid w:val="00065960"/>
    <w:rsid w:val="000664CC"/>
    <w:rsid w:val="00066E0F"/>
    <w:rsid w:val="000711E1"/>
    <w:rsid w:val="00071DD2"/>
    <w:rsid w:val="00073708"/>
    <w:rsid w:val="000742D2"/>
    <w:rsid w:val="0007620F"/>
    <w:rsid w:val="0008014A"/>
    <w:rsid w:val="00081984"/>
    <w:rsid w:val="0008353D"/>
    <w:rsid w:val="0008364D"/>
    <w:rsid w:val="000875A9"/>
    <w:rsid w:val="0009121B"/>
    <w:rsid w:val="00091E31"/>
    <w:rsid w:val="000923EB"/>
    <w:rsid w:val="00093B8D"/>
    <w:rsid w:val="00094E66"/>
    <w:rsid w:val="0009799C"/>
    <w:rsid w:val="000A0A84"/>
    <w:rsid w:val="000A317B"/>
    <w:rsid w:val="000B0595"/>
    <w:rsid w:val="000B0A66"/>
    <w:rsid w:val="000B2618"/>
    <w:rsid w:val="000B41D3"/>
    <w:rsid w:val="000B4DAB"/>
    <w:rsid w:val="000B603F"/>
    <w:rsid w:val="000B6C3F"/>
    <w:rsid w:val="000C0469"/>
    <w:rsid w:val="000C11C9"/>
    <w:rsid w:val="000C2F4E"/>
    <w:rsid w:val="000C33F6"/>
    <w:rsid w:val="000C37B2"/>
    <w:rsid w:val="000C39EC"/>
    <w:rsid w:val="000C5EBE"/>
    <w:rsid w:val="000D05F6"/>
    <w:rsid w:val="000D146A"/>
    <w:rsid w:val="000D4559"/>
    <w:rsid w:val="000E12D5"/>
    <w:rsid w:val="000E1D2D"/>
    <w:rsid w:val="000E235D"/>
    <w:rsid w:val="000E4188"/>
    <w:rsid w:val="000E637D"/>
    <w:rsid w:val="000E7C13"/>
    <w:rsid w:val="000E7E6A"/>
    <w:rsid w:val="000F0404"/>
    <w:rsid w:val="000F21A8"/>
    <w:rsid w:val="000F2C38"/>
    <w:rsid w:val="000F344A"/>
    <w:rsid w:val="000F367E"/>
    <w:rsid w:val="000F3AD4"/>
    <w:rsid w:val="000F4EFE"/>
    <w:rsid w:val="000F63AB"/>
    <w:rsid w:val="000F75F9"/>
    <w:rsid w:val="001024F7"/>
    <w:rsid w:val="00103B8D"/>
    <w:rsid w:val="00104250"/>
    <w:rsid w:val="00104F98"/>
    <w:rsid w:val="0010557A"/>
    <w:rsid w:val="00107592"/>
    <w:rsid w:val="00107B25"/>
    <w:rsid w:val="00111DCA"/>
    <w:rsid w:val="00115171"/>
    <w:rsid w:val="001212DD"/>
    <w:rsid w:val="0012214B"/>
    <w:rsid w:val="00123D43"/>
    <w:rsid w:val="00124011"/>
    <w:rsid w:val="00126367"/>
    <w:rsid w:val="00130395"/>
    <w:rsid w:val="00130A14"/>
    <w:rsid w:val="00131311"/>
    <w:rsid w:val="00132089"/>
    <w:rsid w:val="00132818"/>
    <w:rsid w:val="00132E09"/>
    <w:rsid w:val="00134B80"/>
    <w:rsid w:val="0013612B"/>
    <w:rsid w:val="00137A56"/>
    <w:rsid w:val="001409F2"/>
    <w:rsid w:val="00141318"/>
    <w:rsid w:val="00143B01"/>
    <w:rsid w:val="00144B62"/>
    <w:rsid w:val="00144B80"/>
    <w:rsid w:val="00144EAF"/>
    <w:rsid w:val="00145190"/>
    <w:rsid w:val="001452ED"/>
    <w:rsid w:val="00153ADE"/>
    <w:rsid w:val="001560BA"/>
    <w:rsid w:val="00156AC5"/>
    <w:rsid w:val="00157A67"/>
    <w:rsid w:val="00163859"/>
    <w:rsid w:val="00165018"/>
    <w:rsid w:val="00166180"/>
    <w:rsid w:val="00166367"/>
    <w:rsid w:val="00166B3B"/>
    <w:rsid w:val="00170595"/>
    <w:rsid w:val="00170B17"/>
    <w:rsid w:val="0017211E"/>
    <w:rsid w:val="0017301A"/>
    <w:rsid w:val="001767A5"/>
    <w:rsid w:val="00183FC9"/>
    <w:rsid w:val="001843FE"/>
    <w:rsid w:val="00187A77"/>
    <w:rsid w:val="00190430"/>
    <w:rsid w:val="001904CF"/>
    <w:rsid w:val="00190E12"/>
    <w:rsid w:val="001920A1"/>
    <w:rsid w:val="00192566"/>
    <w:rsid w:val="00192A92"/>
    <w:rsid w:val="00192E06"/>
    <w:rsid w:val="001940F2"/>
    <w:rsid w:val="001943B8"/>
    <w:rsid w:val="0019465C"/>
    <w:rsid w:val="00195A61"/>
    <w:rsid w:val="00196F64"/>
    <w:rsid w:val="001A01B3"/>
    <w:rsid w:val="001A1966"/>
    <w:rsid w:val="001A25C3"/>
    <w:rsid w:val="001A5072"/>
    <w:rsid w:val="001B0AC8"/>
    <w:rsid w:val="001B0D84"/>
    <w:rsid w:val="001B121D"/>
    <w:rsid w:val="001B3B34"/>
    <w:rsid w:val="001B4575"/>
    <w:rsid w:val="001B6AF8"/>
    <w:rsid w:val="001C2B68"/>
    <w:rsid w:val="001C4286"/>
    <w:rsid w:val="001C4520"/>
    <w:rsid w:val="001C461F"/>
    <w:rsid w:val="001C56FC"/>
    <w:rsid w:val="001C6EAC"/>
    <w:rsid w:val="001D0B88"/>
    <w:rsid w:val="001D1241"/>
    <w:rsid w:val="001D2356"/>
    <w:rsid w:val="001D25CE"/>
    <w:rsid w:val="001D3EBA"/>
    <w:rsid w:val="001D42AE"/>
    <w:rsid w:val="001D7754"/>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13A3"/>
    <w:rsid w:val="00204415"/>
    <w:rsid w:val="00204C75"/>
    <w:rsid w:val="00206672"/>
    <w:rsid w:val="00210CFC"/>
    <w:rsid w:val="00214E8B"/>
    <w:rsid w:val="00216B17"/>
    <w:rsid w:val="0022093C"/>
    <w:rsid w:val="00224221"/>
    <w:rsid w:val="00224535"/>
    <w:rsid w:val="00224AE7"/>
    <w:rsid w:val="00224B92"/>
    <w:rsid w:val="002253AB"/>
    <w:rsid w:val="00226FF0"/>
    <w:rsid w:val="00227E68"/>
    <w:rsid w:val="0023063F"/>
    <w:rsid w:val="00230B10"/>
    <w:rsid w:val="00232F0A"/>
    <w:rsid w:val="00233DFA"/>
    <w:rsid w:val="00235774"/>
    <w:rsid w:val="002357E1"/>
    <w:rsid w:val="002376DE"/>
    <w:rsid w:val="00241AB0"/>
    <w:rsid w:val="00243B3D"/>
    <w:rsid w:val="00244675"/>
    <w:rsid w:val="00245BD2"/>
    <w:rsid w:val="00246201"/>
    <w:rsid w:val="00247C90"/>
    <w:rsid w:val="002516C2"/>
    <w:rsid w:val="00252897"/>
    <w:rsid w:val="00255836"/>
    <w:rsid w:val="002568ED"/>
    <w:rsid w:val="00257555"/>
    <w:rsid w:val="002606BE"/>
    <w:rsid w:val="002609D0"/>
    <w:rsid w:val="00262B48"/>
    <w:rsid w:val="002630FC"/>
    <w:rsid w:val="002649B3"/>
    <w:rsid w:val="002708A0"/>
    <w:rsid w:val="00270C4B"/>
    <w:rsid w:val="002717A1"/>
    <w:rsid w:val="00271E07"/>
    <w:rsid w:val="00274AAE"/>
    <w:rsid w:val="00275FB2"/>
    <w:rsid w:val="00277B37"/>
    <w:rsid w:val="0028075B"/>
    <w:rsid w:val="00280855"/>
    <w:rsid w:val="0028094F"/>
    <w:rsid w:val="00282143"/>
    <w:rsid w:val="00284FC0"/>
    <w:rsid w:val="0028591A"/>
    <w:rsid w:val="00286FF8"/>
    <w:rsid w:val="002870B2"/>
    <w:rsid w:val="00292D45"/>
    <w:rsid w:val="002957DF"/>
    <w:rsid w:val="002A0738"/>
    <w:rsid w:val="002A09E2"/>
    <w:rsid w:val="002A2773"/>
    <w:rsid w:val="002A29AA"/>
    <w:rsid w:val="002A46DC"/>
    <w:rsid w:val="002A520B"/>
    <w:rsid w:val="002A7DA1"/>
    <w:rsid w:val="002B0942"/>
    <w:rsid w:val="002B3DC2"/>
    <w:rsid w:val="002B41FC"/>
    <w:rsid w:val="002B484E"/>
    <w:rsid w:val="002B6E9F"/>
    <w:rsid w:val="002C0AED"/>
    <w:rsid w:val="002C48C8"/>
    <w:rsid w:val="002C4DA3"/>
    <w:rsid w:val="002C6375"/>
    <w:rsid w:val="002D3D45"/>
    <w:rsid w:val="002D7FCB"/>
    <w:rsid w:val="002E0017"/>
    <w:rsid w:val="002E0A6D"/>
    <w:rsid w:val="002E2463"/>
    <w:rsid w:val="002E665C"/>
    <w:rsid w:val="002E723A"/>
    <w:rsid w:val="002F173B"/>
    <w:rsid w:val="002F6791"/>
    <w:rsid w:val="003043FA"/>
    <w:rsid w:val="00307084"/>
    <w:rsid w:val="003070D6"/>
    <w:rsid w:val="0031054C"/>
    <w:rsid w:val="00310F24"/>
    <w:rsid w:val="00311F28"/>
    <w:rsid w:val="0031440C"/>
    <w:rsid w:val="0031643A"/>
    <w:rsid w:val="003168D7"/>
    <w:rsid w:val="00320374"/>
    <w:rsid w:val="003210FF"/>
    <w:rsid w:val="003228FE"/>
    <w:rsid w:val="0032329C"/>
    <w:rsid w:val="003244F8"/>
    <w:rsid w:val="00325DE3"/>
    <w:rsid w:val="003316B1"/>
    <w:rsid w:val="00332106"/>
    <w:rsid w:val="003342B8"/>
    <w:rsid w:val="00334FF2"/>
    <w:rsid w:val="00335F0D"/>
    <w:rsid w:val="00336766"/>
    <w:rsid w:val="00337817"/>
    <w:rsid w:val="00340B27"/>
    <w:rsid w:val="00341304"/>
    <w:rsid w:val="00343019"/>
    <w:rsid w:val="00343C42"/>
    <w:rsid w:val="00344622"/>
    <w:rsid w:val="003464F8"/>
    <w:rsid w:val="00350CD0"/>
    <w:rsid w:val="00351A78"/>
    <w:rsid w:val="00351BC1"/>
    <w:rsid w:val="003526C4"/>
    <w:rsid w:val="003569A3"/>
    <w:rsid w:val="00356FD8"/>
    <w:rsid w:val="0036139F"/>
    <w:rsid w:val="00361998"/>
    <w:rsid w:val="0036365E"/>
    <w:rsid w:val="0036711F"/>
    <w:rsid w:val="00373684"/>
    <w:rsid w:val="00374DC6"/>
    <w:rsid w:val="00381D56"/>
    <w:rsid w:val="00383BC0"/>
    <w:rsid w:val="003843F6"/>
    <w:rsid w:val="00384D2F"/>
    <w:rsid w:val="00386057"/>
    <w:rsid w:val="0039037F"/>
    <w:rsid w:val="00390DB9"/>
    <w:rsid w:val="00391523"/>
    <w:rsid w:val="00391E04"/>
    <w:rsid w:val="00392FA8"/>
    <w:rsid w:val="003958DE"/>
    <w:rsid w:val="003960BD"/>
    <w:rsid w:val="00397D91"/>
    <w:rsid w:val="003A0475"/>
    <w:rsid w:val="003A1AF9"/>
    <w:rsid w:val="003A1BC1"/>
    <w:rsid w:val="003A2A75"/>
    <w:rsid w:val="003A6B6D"/>
    <w:rsid w:val="003A723B"/>
    <w:rsid w:val="003A7680"/>
    <w:rsid w:val="003A79C4"/>
    <w:rsid w:val="003B0CDF"/>
    <w:rsid w:val="003B10B9"/>
    <w:rsid w:val="003B1D9C"/>
    <w:rsid w:val="003B1F31"/>
    <w:rsid w:val="003B27E3"/>
    <w:rsid w:val="003B3DE7"/>
    <w:rsid w:val="003B433F"/>
    <w:rsid w:val="003C113F"/>
    <w:rsid w:val="003C1635"/>
    <w:rsid w:val="003C3BD9"/>
    <w:rsid w:val="003C417E"/>
    <w:rsid w:val="003C4859"/>
    <w:rsid w:val="003C4AF1"/>
    <w:rsid w:val="003D4408"/>
    <w:rsid w:val="003E06CA"/>
    <w:rsid w:val="003E2C7D"/>
    <w:rsid w:val="003E2DAE"/>
    <w:rsid w:val="003E483C"/>
    <w:rsid w:val="003E5934"/>
    <w:rsid w:val="003F0312"/>
    <w:rsid w:val="003F28AB"/>
    <w:rsid w:val="003F2D3B"/>
    <w:rsid w:val="003F2D9C"/>
    <w:rsid w:val="003F37FD"/>
    <w:rsid w:val="003F671F"/>
    <w:rsid w:val="003F6E44"/>
    <w:rsid w:val="003F7445"/>
    <w:rsid w:val="004009D3"/>
    <w:rsid w:val="00401836"/>
    <w:rsid w:val="004018D8"/>
    <w:rsid w:val="004054C0"/>
    <w:rsid w:val="004054D4"/>
    <w:rsid w:val="00406BC6"/>
    <w:rsid w:val="00406DF9"/>
    <w:rsid w:val="00407174"/>
    <w:rsid w:val="004078FA"/>
    <w:rsid w:val="004103D0"/>
    <w:rsid w:val="00410798"/>
    <w:rsid w:val="0041108D"/>
    <w:rsid w:val="004157B3"/>
    <w:rsid w:val="0041593C"/>
    <w:rsid w:val="00415CA0"/>
    <w:rsid w:val="004169BA"/>
    <w:rsid w:val="00416C32"/>
    <w:rsid w:val="00420503"/>
    <w:rsid w:val="00426A20"/>
    <w:rsid w:val="00434B3B"/>
    <w:rsid w:val="00434E9A"/>
    <w:rsid w:val="00435B76"/>
    <w:rsid w:val="00436397"/>
    <w:rsid w:val="004420C1"/>
    <w:rsid w:val="0044396B"/>
    <w:rsid w:val="00444161"/>
    <w:rsid w:val="0044424E"/>
    <w:rsid w:val="004458A6"/>
    <w:rsid w:val="00445FCF"/>
    <w:rsid w:val="00446236"/>
    <w:rsid w:val="00447127"/>
    <w:rsid w:val="00451271"/>
    <w:rsid w:val="00451999"/>
    <w:rsid w:val="004543E6"/>
    <w:rsid w:val="004546A9"/>
    <w:rsid w:val="0045772C"/>
    <w:rsid w:val="0046462F"/>
    <w:rsid w:val="00466441"/>
    <w:rsid w:val="0047063E"/>
    <w:rsid w:val="00471224"/>
    <w:rsid w:val="00471EB0"/>
    <w:rsid w:val="00472421"/>
    <w:rsid w:val="00473E34"/>
    <w:rsid w:val="00474EF2"/>
    <w:rsid w:val="00476892"/>
    <w:rsid w:val="00477CCB"/>
    <w:rsid w:val="0048022E"/>
    <w:rsid w:val="00481D54"/>
    <w:rsid w:val="00482C33"/>
    <w:rsid w:val="0048315A"/>
    <w:rsid w:val="0048339E"/>
    <w:rsid w:val="00484042"/>
    <w:rsid w:val="00486312"/>
    <w:rsid w:val="00492C38"/>
    <w:rsid w:val="0049391A"/>
    <w:rsid w:val="00497427"/>
    <w:rsid w:val="004A04EA"/>
    <w:rsid w:val="004A12C3"/>
    <w:rsid w:val="004A1649"/>
    <w:rsid w:val="004A21AA"/>
    <w:rsid w:val="004A22C3"/>
    <w:rsid w:val="004A4F6C"/>
    <w:rsid w:val="004A4FA3"/>
    <w:rsid w:val="004A6ACC"/>
    <w:rsid w:val="004B597A"/>
    <w:rsid w:val="004B7638"/>
    <w:rsid w:val="004B7E31"/>
    <w:rsid w:val="004C118A"/>
    <w:rsid w:val="004C16E7"/>
    <w:rsid w:val="004C18F4"/>
    <w:rsid w:val="004C2E54"/>
    <w:rsid w:val="004C31E6"/>
    <w:rsid w:val="004C4DB6"/>
    <w:rsid w:val="004C61CD"/>
    <w:rsid w:val="004C7088"/>
    <w:rsid w:val="004D19C1"/>
    <w:rsid w:val="004D5CBE"/>
    <w:rsid w:val="004E26C0"/>
    <w:rsid w:val="004E3F33"/>
    <w:rsid w:val="004E586D"/>
    <w:rsid w:val="004E7420"/>
    <w:rsid w:val="004F03A9"/>
    <w:rsid w:val="004F22A5"/>
    <w:rsid w:val="004F318E"/>
    <w:rsid w:val="004F3D2C"/>
    <w:rsid w:val="004F5E7A"/>
    <w:rsid w:val="004F6E61"/>
    <w:rsid w:val="00500530"/>
    <w:rsid w:val="0050277B"/>
    <w:rsid w:val="005032C9"/>
    <w:rsid w:val="0050453C"/>
    <w:rsid w:val="00504604"/>
    <w:rsid w:val="00507A0C"/>
    <w:rsid w:val="00514A4B"/>
    <w:rsid w:val="00515EDC"/>
    <w:rsid w:val="005166F5"/>
    <w:rsid w:val="00516848"/>
    <w:rsid w:val="00516C26"/>
    <w:rsid w:val="0051703A"/>
    <w:rsid w:val="00523764"/>
    <w:rsid w:val="0052519F"/>
    <w:rsid w:val="00526028"/>
    <w:rsid w:val="00530692"/>
    <w:rsid w:val="00531061"/>
    <w:rsid w:val="005317B5"/>
    <w:rsid w:val="00533B9F"/>
    <w:rsid w:val="005421E3"/>
    <w:rsid w:val="00542A21"/>
    <w:rsid w:val="00543AA8"/>
    <w:rsid w:val="005440A6"/>
    <w:rsid w:val="00550572"/>
    <w:rsid w:val="00553685"/>
    <w:rsid w:val="00553D26"/>
    <w:rsid w:val="00554A5F"/>
    <w:rsid w:val="00557993"/>
    <w:rsid w:val="00562D4E"/>
    <w:rsid w:val="00563086"/>
    <w:rsid w:val="00565E31"/>
    <w:rsid w:val="00566CD9"/>
    <w:rsid w:val="005703B4"/>
    <w:rsid w:val="00570ED8"/>
    <w:rsid w:val="00573244"/>
    <w:rsid w:val="00573EF3"/>
    <w:rsid w:val="00575717"/>
    <w:rsid w:val="00580C5C"/>
    <w:rsid w:val="005871CE"/>
    <w:rsid w:val="005878C2"/>
    <w:rsid w:val="00593B23"/>
    <w:rsid w:val="005955D2"/>
    <w:rsid w:val="00595BF6"/>
    <w:rsid w:val="00595E02"/>
    <w:rsid w:val="00596B95"/>
    <w:rsid w:val="005A260D"/>
    <w:rsid w:val="005A4284"/>
    <w:rsid w:val="005A42E5"/>
    <w:rsid w:val="005A5F96"/>
    <w:rsid w:val="005A6D19"/>
    <w:rsid w:val="005B143B"/>
    <w:rsid w:val="005B25DD"/>
    <w:rsid w:val="005B2C17"/>
    <w:rsid w:val="005B2CEA"/>
    <w:rsid w:val="005B4A5E"/>
    <w:rsid w:val="005B4B67"/>
    <w:rsid w:val="005B57A2"/>
    <w:rsid w:val="005B723A"/>
    <w:rsid w:val="005C391E"/>
    <w:rsid w:val="005C3A0B"/>
    <w:rsid w:val="005C3E49"/>
    <w:rsid w:val="005C52C5"/>
    <w:rsid w:val="005C7010"/>
    <w:rsid w:val="005D02BB"/>
    <w:rsid w:val="005D1077"/>
    <w:rsid w:val="005D139C"/>
    <w:rsid w:val="005D2EDF"/>
    <w:rsid w:val="005D4442"/>
    <w:rsid w:val="005D4D0F"/>
    <w:rsid w:val="005D69FB"/>
    <w:rsid w:val="005E0489"/>
    <w:rsid w:val="005E1993"/>
    <w:rsid w:val="005E4886"/>
    <w:rsid w:val="005F47C3"/>
    <w:rsid w:val="005F4C74"/>
    <w:rsid w:val="005F4F31"/>
    <w:rsid w:val="005F62A6"/>
    <w:rsid w:val="005F7864"/>
    <w:rsid w:val="00600346"/>
    <w:rsid w:val="00600EC4"/>
    <w:rsid w:val="00602362"/>
    <w:rsid w:val="00602824"/>
    <w:rsid w:val="0060521B"/>
    <w:rsid w:val="00605B21"/>
    <w:rsid w:val="0060602E"/>
    <w:rsid w:val="006100CF"/>
    <w:rsid w:val="00614353"/>
    <w:rsid w:val="006175EB"/>
    <w:rsid w:val="006232D9"/>
    <w:rsid w:val="006260D5"/>
    <w:rsid w:val="00626C70"/>
    <w:rsid w:val="00627D89"/>
    <w:rsid w:val="00633308"/>
    <w:rsid w:val="00633813"/>
    <w:rsid w:val="00633F6A"/>
    <w:rsid w:val="006340A9"/>
    <w:rsid w:val="006357E1"/>
    <w:rsid w:val="006375F6"/>
    <w:rsid w:val="00644192"/>
    <w:rsid w:val="00646C8D"/>
    <w:rsid w:val="006507F2"/>
    <w:rsid w:val="00654F5C"/>
    <w:rsid w:val="00655B89"/>
    <w:rsid w:val="0066245F"/>
    <w:rsid w:val="00662A84"/>
    <w:rsid w:val="00663E25"/>
    <w:rsid w:val="0066684C"/>
    <w:rsid w:val="006669AD"/>
    <w:rsid w:val="006675B3"/>
    <w:rsid w:val="006744A3"/>
    <w:rsid w:val="006748DB"/>
    <w:rsid w:val="00677812"/>
    <w:rsid w:val="00677DD4"/>
    <w:rsid w:val="006815F8"/>
    <w:rsid w:val="00681725"/>
    <w:rsid w:val="006819C8"/>
    <w:rsid w:val="00683109"/>
    <w:rsid w:val="00683593"/>
    <w:rsid w:val="006876B6"/>
    <w:rsid w:val="00690847"/>
    <w:rsid w:val="00693F6B"/>
    <w:rsid w:val="0069413A"/>
    <w:rsid w:val="00696FA8"/>
    <w:rsid w:val="00697192"/>
    <w:rsid w:val="006A140B"/>
    <w:rsid w:val="006A5C3F"/>
    <w:rsid w:val="006A7F7E"/>
    <w:rsid w:val="006B074E"/>
    <w:rsid w:val="006B2BD5"/>
    <w:rsid w:val="006B2F37"/>
    <w:rsid w:val="006B5802"/>
    <w:rsid w:val="006C0C1D"/>
    <w:rsid w:val="006C2C55"/>
    <w:rsid w:val="006D0CFD"/>
    <w:rsid w:val="006D0E3D"/>
    <w:rsid w:val="006D1596"/>
    <w:rsid w:val="006D2A74"/>
    <w:rsid w:val="006D5B46"/>
    <w:rsid w:val="006E114E"/>
    <w:rsid w:val="006E1D79"/>
    <w:rsid w:val="006E69B1"/>
    <w:rsid w:val="006F0398"/>
    <w:rsid w:val="006F0F2D"/>
    <w:rsid w:val="006F202C"/>
    <w:rsid w:val="006F284C"/>
    <w:rsid w:val="006F36E5"/>
    <w:rsid w:val="006F55B0"/>
    <w:rsid w:val="006F581C"/>
    <w:rsid w:val="006F61E8"/>
    <w:rsid w:val="006F6769"/>
    <w:rsid w:val="006F7227"/>
    <w:rsid w:val="006F7552"/>
    <w:rsid w:val="006F7969"/>
    <w:rsid w:val="006F7AD9"/>
    <w:rsid w:val="007007CD"/>
    <w:rsid w:val="00701972"/>
    <w:rsid w:val="007020D2"/>
    <w:rsid w:val="00702366"/>
    <w:rsid w:val="00702FD4"/>
    <w:rsid w:val="00703BC0"/>
    <w:rsid w:val="00706ABD"/>
    <w:rsid w:val="007076B0"/>
    <w:rsid w:val="00707844"/>
    <w:rsid w:val="00711A04"/>
    <w:rsid w:val="007136B3"/>
    <w:rsid w:val="007140C7"/>
    <w:rsid w:val="00714ABF"/>
    <w:rsid w:val="00716326"/>
    <w:rsid w:val="007163BC"/>
    <w:rsid w:val="00716B38"/>
    <w:rsid w:val="00722009"/>
    <w:rsid w:val="0072552F"/>
    <w:rsid w:val="0072590C"/>
    <w:rsid w:val="0073027A"/>
    <w:rsid w:val="00730AE3"/>
    <w:rsid w:val="00732C14"/>
    <w:rsid w:val="00733B2F"/>
    <w:rsid w:val="00734AB0"/>
    <w:rsid w:val="00736BC2"/>
    <w:rsid w:val="00750FA9"/>
    <w:rsid w:val="00752987"/>
    <w:rsid w:val="007533F6"/>
    <w:rsid w:val="007542BD"/>
    <w:rsid w:val="007579CE"/>
    <w:rsid w:val="00760C27"/>
    <w:rsid w:val="00761D97"/>
    <w:rsid w:val="007655CF"/>
    <w:rsid w:val="00766F3C"/>
    <w:rsid w:val="0076758D"/>
    <w:rsid w:val="00767B7C"/>
    <w:rsid w:val="00767DCB"/>
    <w:rsid w:val="00771F17"/>
    <w:rsid w:val="007720A8"/>
    <w:rsid w:val="007739DB"/>
    <w:rsid w:val="00775FE8"/>
    <w:rsid w:val="00782241"/>
    <w:rsid w:val="007825AD"/>
    <w:rsid w:val="00783339"/>
    <w:rsid w:val="00784386"/>
    <w:rsid w:val="0079325E"/>
    <w:rsid w:val="0079490C"/>
    <w:rsid w:val="00796443"/>
    <w:rsid w:val="00797CF0"/>
    <w:rsid w:val="007A550E"/>
    <w:rsid w:val="007A5546"/>
    <w:rsid w:val="007A5B09"/>
    <w:rsid w:val="007A6C74"/>
    <w:rsid w:val="007A6E10"/>
    <w:rsid w:val="007A72A5"/>
    <w:rsid w:val="007A7A0A"/>
    <w:rsid w:val="007B1587"/>
    <w:rsid w:val="007B30A7"/>
    <w:rsid w:val="007B59E2"/>
    <w:rsid w:val="007B7D93"/>
    <w:rsid w:val="007C179E"/>
    <w:rsid w:val="007C1A4D"/>
    <w:rsid w:val="007C1BD6"/>
    <w:rsid w:val="007C34FD"/>
    <w:rsid w:val="007C3F1F"/>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325F"/>
    <w:rsid w:val="007E53A2"/>
    <w:rsid w:val="007E5D4B"/>
    <w:rsid w:val="007E6238"/>
    <w:rsid w:val="007E656E"/>
    <w:rsid w:val="007F022A"/>
    <w:rsid w:val="007F0E04"/>
    <w:rsid w:val="007F3F21"/>
    <w:rsid w:val="007F5507"/>
    <w:rsid w:val="007F70BF"/>
    <w:rsid w:val="007F77CD"/>
    <w:rsid w:val="008003E3"/>
    <w:rsid w:val="008014AD"/>
    <w:rsid w:val="00803872"/>
    <w:rsid w:val="00805946"/>
    <w:rsid w:val="008059FA"/>
    <w:rsid w:val="00806ACF"/>
    <w:rsid w:val="00814290"/>
    <w:rsid w:val="0081602A"/>
    <w:rsid w:val="00816E3A"/>
    <w:rsid w:val="008246DC"/>
    <w:rsid w:val="00825524"/>
    <w:rsid w:val="00825A04"/>
    <w:rsid w:val="00826DD7"/>
    <w:rsid w:val="008274ED"/>
    <w:rsid w:val="00830293"/>
    <w:rsid w:val="0083211E"/>
    <w:rsid w:val="00832272"/>
    <w:rsid w:val="008338EB"/>
    <w:rsid w:val="00834BEC"/>
    <w:rsid w:val="008415DF"/>
    <w:rsid w:val="008425A0"/>
    <w:rsid w:val="00843B6A"/>
    <w:rsid w:val="00843DB6"/>
    <w:rsid w:val="00844831"/>
    <w:rsid w:val="008505E9"/>
    <w:rsid w:val="00851F75"/>
    <w:rsid w:val="00853C19"/>
    <w:rsid w:val="0086393B"/>
    <w:rsid w:val="00863ED9"/>
    <w:rsid w:val="0086567B"/>
    <w:rsid w:val="0086619D"/>
    <w:rsid w:val="00867E87"/>
    <w:rsid w:val="00870D40"/>
    <w:rsid w:val="00870F6D"/>
    <w:rsid w:val="008716C9"/>
    <w:rsid w:val="008804F5"/>
    <w:rsid w:val="00881ED4"/>
    <w:rsid w:val="00884F3F"/>
    <w:rsid w:val="008875F8"/>
    <w:rsid w:val="0089066C"/>
    <w:rsid w:val="0089439E"/>
    <w:rsid w:val="008944D3"/>
    <w:rsid w:val="00895B29"/>
    <w:rsid w:val="0089678C"/>
    <w:rsid w:val="00897F4E"/>
    <w:rsid w:val="008A0D41"/>
    <w:rsid w:val="008A1F21"/>
    <w:rsid w:val="008A272E"/>
    <w:rsid w:val="008A4044"/>
    <w:rsid w:val="008A4D26"/>
    <w:rsid w:val="008A693A"/>
    <w:rsid w:val="008B0DD7"/>
    <w:rsid w:val="008B1B1A"/>
    <w:rsid w:val="008B2A12"/>
    <w:rsid w:val="008B3E81"/>
    <w:rsid w:val="008B4E1F"/>
    <w:rsid w:val="008B5CF0"/>
    <w:rsid w:val="008C013C"/>
    <w:rsid w:val="008C1E35"/>
    <w:rsid w:val="008C5E8E"/>
    <w:rsid w:val="008C615D"/>
    <w:rsid w:val="008C6F8C"/>
    <w:rsid w:val="008D1D4B"/>
    <w:rsid w:val="008D240A"/>
    <w:rsid w:val="008D368A"/>
    <w:rsid w:val="008D5AA2"/>
    <w:rsid w:val="008D5C03"/>
    <w:rsid w:val="008E0628"/>
    <w:rsid w:val="008E33A9"/>
    <w:rsid w:val="008E3C06"/>
    <w:rsid w:val="008E45C8"/>
    <w:rsid w:val="008E55BF"/>
    <w:rsid w:val="008E56D5"/>
    <w:rsid w:val="008E5C92"/>
    <w:rsid w:val="008E5F84"/>
    <w:rsid w:val="008E7500"/>
    <w:rsid w:val="008E7C31"/>
    <w:rsid w:val="008F077B"/>
    <w:rsid w:val="008F335F"/>
    <w:rsid w:val="008F3D91"/>
    <w:rsid w:val="008F6CC7"/>
    <w:rsid w:val="008F71BE"/>
    <w:rsid w:val="00900C97"/>
    <w:rsid w:val="0090179E"/>
    <w:rsid w:val="00904192"/>
    <w:rsid w:val="009043B7"/>
    <w:rsid w:val="00904AC8"/>
    <w:rsid w:val="0090549C"/>
    <w:rsid w:val="009067F8"/>
    <w:rsid w:val="00910836"/>
    <w:rsid w:val="00915BFA"/>
    <w:rsid w:val="009211A2"/>
    <w:rsid w:val="0092128A"/>
    <w:rsid w:val="009213CB"/>
    <w:rsid w:val="00922EAD"/>
    <w:rsid w:val="00923203"/>
    <w:rsid w:val="00926BA4"/>
    <w:rsid w:val="009275D4"/>
    <w:rsid w:val="0092794B"/>
    <w:rsid w:val="00931772"/>
    <w:rsid w:val="0093497B"/>
    <w:rsid w:val="0093788C"/>
    <w:rsid w:val="009402AC"/>
    <w:rsid w:val="00942FA3"/>
    <w:rsid w:val="00944CBD"/>
    <w:rsid w:val="009507C0"/>
    <w:rsid w:val="00953856"/>
    <w:rsid w:val="009554D5"/>
    <w:rsid w:val="00955A9A"/>
    <w:rsid w:val="00955B3F"/>
    <w:rsid w:val="00955B51"/>
    <w:rsid w:val="00962552"/>
    <w:rsid w:val="009643F2"/>
    <w:rsid w:val="00967913"/>
    <w:rsid w:val="00972243"/>
    <w:rsid w:val="00973608"/>
    <w:rsid w:val="0097536F"/>
    <w:rsid w:val="0097761E"/>
    <w:rsid w:val="00980A77"/>
    <w:rsid w:val="00984116"/>
    <w:rsid w:val="00987EDC"/>
    <w:rsid w:val="00991CCB"/>
    <w:rsid w:val="009933D3"/>
    <w:rsid w:val="009948C3"/>
    <w:rsid w:val="00994E63"/>
    <w:rsid w:val="009979C9"/>
    <w:rsid w:val="009A1362"/>
    <w:rsid w:val="009A1FDE"/>
    <w:rsid w:val="009A24F5"/>
    <w:rsid w:val="009A4ED6"/>
    <w:rsid w:val="009A6574"/>
    <w:rsid w:val="009B02CB"/>
    <w:rsid w:val="009B0BFD"/>
    <w:rsid w:val="009B0E43"/>
    <w:rsid w:val="009B23C9"/>
    <w:rsid w:val="009B4447"/>
    <w:rsid w:val="009B5E1D"/>
    <w:rsid w:val="009B709E"/>
    <w:rsid w:val="009B76F7"/>
    <w:rsid w:val="009C11EB"/>
    <w:rsid w:val="009C1510"/>
    <w:rsid w:val="009D0EF6"/>
    <w:rsid w:val="009D10F1"/>
    <w:rsid w:val="009D2853"/>
    <w:rsid w:val="009D2F92"/>
    <w:rsid w:val="009D3FEF"/>
    <w:rsid w:val="009D59AB"/>
    <w:rsid w:val="009E000A"/>
    <w:rsid w:val="009E03C9"/>
    <w:rsid w:val="009E1159"/>
    <w:rsid w:val="009E2B79"/>
    <w:rsid w:val="009E2FB1"/>
    <w:rsid w:val="009E4226"/>
    <w:rsid w:val="009E4284"/>
    <w:rsid w:val="009F02AC"/>
    <w:rsid w:val="009F04F8"/>
    <w:rsid w:val="009F16AD"/>
    <w:rsid w:val="009F396B"/>
    <w:rsid w:val="009F3D4E"/>
    <w:rsid w:val="00A01E70"/>
    <w:rsid w:val="00A037C2"/>
    <w:rsid w:val="00A07623"/>
    <w:rsid w:val="00A10051"/>
    <w:rsid w:val="00A1125D"/>
    <w:rsid w:val="00A124D0"/>
    <w:rsid w:val="00A127A0"/>
    <w:rsid w:val="00A14C2D"/>
    <w:rsid w:val="00A16267"/>
    <w:rsid w:val="00A20F36"/>
    <w:rsid w:val="00A221E7"/>
    <w:rsid w:val="00A23BEE"/>
    <w:rsid w:val="00A306E7"/>
    <w:rsid w:val="00A30DAD"/>
    <w:rsid w:val="00A35C45"/>
    <w:rsid w:val="00A35D77"/>
    <w:rsid w:val="00A40BBC"/>
    <w:rsid w:val="00A40F2F"/>
    <w:rsid w:val="00A427A6"/>
    <w:rsid w:val="00A42EFD"/>
    <w:rsid w:val="00A44094"/>
    <w:rsid w:val="00A450E6"/>
    <w:rsid w:val="00A45C7A"/>
    <w:rsid w:val="00A47018"/>
    <w:rsid w:val="00A50BA1"/>
    <w:rsid w:val="00A511ED"/>
    <w:rsid w:val="00A52A47"/>
    <w:rsid w:val="00A561CE"/>
    <w:rsid w:val="00A57FD6"/>
    <w:rsid w:val="00A63CAC"/>
    <w:rsid w:val="00A64784"/>
    <w:rsid w:val="00A675E3"/>
    <w:rsid w:val="00A708FC"/>
    <w:rsid w:val="00A73784"/>
    <w:rsid w:val="00A75B7F"/>
    <w:rsid w:val="00A7642E"/>
    <w:rsid w:val="00A77BBF"/>
    <w:rsid w:val="00A856B3"/>
    <w:rsid w:val="00A85B7F"/>
    <w:rsid w:val="00A86726"/>
    <w:rsid w:val="00A90F3A"/>
    <w:rsid w:val="00A914C1"/>
    <w:rsid w:val="00A91BDF"/>
    <w:rsid w:val="00A92AD9"/>
    <w:rsid w:val="00A942AB"/>
    <w:rsid w:val="00A97126"/>
    <w:rsid w:val="00AA014E"/>
    <w:rsid w:val="00AA08CC"/>
    <w:rsid w:val="00AA1D4D"/>
    <w:rsid w:val="00AA4C1F"/>
    <w:rsid w:val="00AB2CBC"/>
    <w:rsid w:val="00AB309E"/>
    <w:rsid w:val="00AB3646"/>
    <w:rsid w:val="00AB45CF"/>
    <w:rsid w:val="00AB65A5"/>
    <w:rsid w:val="00AB7075"/>
    <w:rsid w:val="00AC1E2A"/>
    <w:rsid w:val="00AC1E69"/>
    <w:rsid w:val="00AC2249"/>
    <w:rsid w:val="00AC6A4A"/>
    <w:rsid w:val="00AC756F"/>
    <w:rsid w:val="00AC762B"/>
    <w:rsid w:val="00AD1432"/>
    <w:rsid w:val="00AD1935"/>
    <w:rsid w:val="00AD2180"/>
    <w:rsid w:val="00AD3D90"/>
    <w:rsid w:val="00AD636C"/>
    <w:rsid w:val="00AE04A4"/>
    <w:rsid w:val="00AE172D"/>
    <w:rsid w:val="00AE392C"/>
    <w:rsid w:val="00AE3B18"/>
    <w:rsid w:val="00AE581C"/>
    <w:rsid w:val="00AE5C45"/>
    <w:rsid w:val="00AE64AD"/>
    <w:rsid w:val="00AE6B9E"/>
    <w:rsid w:val="00AE75F3"/>
    <w:rsid w:val="00AF0234"/>
    <w:rsid w:val="00AF5873"/>
    <w:rsid w:val="00AF75FD"/>
    <w:rsid w:val="00B03192"/>
    <w:rsid w:val="00B04E6C"/>
    <w:rsid w:val="00B05542"/>
    <w:rsid w:val="00B06399"/>
    <w:rsid w:val="00B06A66"/>
    <w:rsid w:val="00B07B58"/>
    <w:rsid w:val="00B12E58"/>
    <w:rsid w:val="00B12ED9"/>
    <w:rsid w:val="00B16EE9"/>
    <w:rsid w:val="00B17122"/>
    <w:rsid w:val="00B212C3"/>
    <w:rsid w:val="00B21B70"/>
    <w:rsid w:val="00B21F68"/>
    <w:rsid w:val="00B23D3E"/>
    <w:rsid w:val="00B24F57"/>
    <w:rsid w:val="00B25240"/>
    <w:rsid w:val="00B271A0"/>
    <w:rsid w:val="00B31342"/>
    <w:rsid w:val="00B3235B"/>
    <w:rsid w:val="00B3299A"/>
    <w:rsid w:val="00B34140"/>
    <w:rsid w:val="00B34A8D"/>
    <w:rsid w:val="00B353EF"/>
    <w:rsid w:val="00B466D8"/>
    <w:rsid w:val="00B512A4"/>
    <w:rsid w:val="00B5281D"/>
    <w:rsid w:val="00B56B11"/>
    <w:rsid w:val="00B57BA9"/>
    <w:rsid w:val="00B57C6F"/>
    <w:rsid w:val="00B60156"/>
    <w:rsid w:val="00B61E6D"/>
    <w:rsid w:val="00B62F23"/>
    <w:rsid w:val="00B645BE"/>
    <w:rsid w:val="00B674EB"/>
    <w:rsid w:val="00B7140B"/>
    <w:rsid w:val="00B72A0C"/>
    <w:rsid w:val="00B738E5"/>
    <w:rsid w:val="00B745DA"/>
    <w:rsid w:val="00B74A15"/>
    <w:rsid w:val="00B75591"/>
    <w:rsid w:val="00B77697"/>
    <w:rsid w:val="00B80C08"/>
    <w:rsid w:val="00B83484"/>
    <w:rsid w:val="00B83DEE"/>
    <w:rsid w:val="00B85D7D"/>
    <w:rsid w:val="00B85DC4"/>
    <w:rsid w:val="00B85F9B"/>
    <w:rsid w:val="00B860E0"/>
    <w:rsid w:val="00B9604D"/>
    <w:rsid w:val="00B97B20"/>
    <w:rsid w:val="00B97CC2"/>
    <w:rsid w:val="00BA1498"/>
    <w:rsid w:val="00BA2EFB"/>
    <w:rsid w:val="00BA3233"/>
    <w:rsid w:val="00BA326C"/>
    <w:rsid w:val="00BA4A85"/>
    <w:rsid w:val="00BA59D9"/>
    <w:rsid w:val="00BB1B0E"/>
    <w:rsid w:val="00BB1F75"/>
    <w:rsid w:val="00BB6713"/>
    <w:rsid w:val="00BC2BE4"/>
    <w:rsid w:val="00BC515E"/>
    <w:rsid w:val="00BC52CC"/>
    <w:rsid w:val="00BC572A"/>
    <w:rsid w:val="00BC5861"/>
    <w:rsid w:val="00BC5BDC"/>
    <w:rsid w:val="00BC62E8"/>
    <w:rsid w:val="00BD16EA"/>
    <w:rsid w:val="00BD20F4"/>
    <w:rsid w:val="00BD34AD"/>
    <w:rsid w:val="00BD4807"/>
    <w:rsid w:val="00BD5A59"/>
    <w:rsid w:val="00BE0370"/>
    <w:rsid w:val="00BE09FB"/>
    <w:rsid w:val="00BE0DCB"/>
    <w:rsid w:val="00BE37A4"/>
    <w:rsid w:val="00BE45DE"/>
    <w:rsid w:val="00BE639D"/>
    <w:rsid w:val="00BF0B40"/>
    <w:rsid w:val="00BF5279"/>
    <w:rsid w:val="00BF5C53"/>
    <w:rsid w:val="00BF604D"/>
    <w:rsid w:val="00BF67FB"/>
    <w:rsid w:val="00BF71A3"/>
    <w:rsid w:val="00C05456"/>
    <w:rsid w:val="00C076A9"/>
    <w:rsid w:val="00C12211"/>
    <w:rsid w:val="00C12D21"/>
    <w:rsid w:val="00C1436B"/>
    <w:rsid w:val="00C157F1"/>
    <w:rsid w:val="00C15BBB"/>
    <w:rsid w:val="00C16064"/>
    <w:rsid w:val="00C20201"/>
    <w:rsid w:val="00C221C8"/>
    <w:rsid w:val="00C31687"/>
    <w:rsid w:val="00C31FC0"/>
    <w:rsid w:val="00C330A6"/>
    <w:rsid w:val="00C34E7C"/>
    <w:rsid w:val="00C35048"/>
    <w:rsid w:val="00C3582A"/>
    <w:rsid w:val="00C37FF1"/>
    <w:rsid w:val="00C417E0"/>
    <w:rsid w:val="00C4413C"/>
    <w:rsid w:val="00C446E8"/>
    <w:rsid w:val="00C4771B"/>
    <w:rsid w:val="00C507CD"/>
    <w:rsid w:val="00C539C8"/>
    <w:rsid w:val="00C54866"/>
    <w:rsid w:val="00C56052"/>
    <w:rsid w:val="00C634C2"/>
    <w:rsid w:val="00C64E0D"/>
    <w:rsid w:val="00C65342"/>
    <w:rsid w:val="00C659EC"/>
    <w:rsid w:val="00C66881"/>
    <w:rsid w:val="00C70615"/>
    <w:rsid w:val="00C727E0"/>
    <w:rsid w:val="00C73C34"/>
    <w:rsid w:val="00C73FBD"/>
    <w:rsid w:val="00C7483F"/>
    <w:rsid w:val="00C762A3"/>
    <w:rsid w:val="00C800CD"/>
    <w:rsid w:val="00C8213D"/>
    <w:rsid w:val="00C82AB9"/>
    <w:rsid w:val="00C85093"/>
    <w:rsid w:val="00C8580B"/>
    <w:rsid w:val="00C85867"/>
    <w:rsid w:val="00C862DC"/>
    <w:rsid w:val="00C868C3"/>
    <w:rsid w:val="00C878DC"/>
    <w:rsid w:val="00C9026B"/>
    <w:rsid w:val="00C9036D"/>
    <w:rsid w:val="00C912FE"/>
    <w:rsid w:val="00C928AB"/>
    <w:rsid w:val="00C937CC"/>
    <w:rsid w:val="00C95819"/>
    <w:rsid w:val="00C9616D"/>
    <w:rsid w:val="00C96D7A"/>
    <w:rsid w:val="00C9730D"/>
    <w:rsid w:val="00C978EB"/>
    <w:rsid w:val="00C97E6C"/>
    <w:rsid w:val="00CA31EB"/>
    <w:rsid w:val="00CA3B00"/>
    <w:rsid w:val="00CA4B73"/>
    <w:rsid w:val="00CA5C1F"/>
    <w:rsid w:val="00CA6B87"/>
    <w:rsid w:val="00CB2C31"/>
    <w:rsid w:val="00CB6137"/>
    <w:rsid w:val="00CB7A8D"/>
    <w:rsid w:val="00CC1B9E"/>
    <w:rsid w:val="00CC2031"/>
    <w:rsid w:val="00CC36D2"/>
    <w:rsid w:val="00CC4568"/>
    <w:rsid w:val="00CD0B2A"/>
    <w:rsid w:val="00CD1171"/>
    <w:rsid w:val="00CD1852"/>
    <w:rsid w:val="00CD4612"/>
    <w:rsid w:val="00CE041E"/>
    <w:rsid w:val="00CE0A4C"/>
    <w:rsid w:val="00CE1C7F"/>
    <w:rsid w:val="00CE3D5B"/>
    <w:rsid w:val="00CE51C3"/>
    <w:rsid w:val="00CE75F6"/>
    <w:rsid w:val="00CF32C0"/>
    <w:rsid w:val="00CF3B46"/>
    <w:rsid w:val="00CF4F69"/>
    <w:rsid w:val="00D00045"/>
    <w:rsid w:val="00D00E4A"/>
    <w:rsid w:val="00D02FE1"/>
    <w:rsid w:val="00D0722D"/>
    <w:rsid w:val="00D10677"/>
    <w:rsid w:val="00D154DB"/>
    <w:rsid w:val="00D16BE9"/>
    <w:rsid w:val="00D207D6"/>
    <w:rsid w:val="00D20A9C"/>
    <w:rsid w:val="00D228D0"/>
    <w:rsid w:val="00D22AE8"/>
    <w:rsid w:val="00D24A7A"/>
    <w:rsid w:val="00D256F3"/>
    <w:rsid w:val="00D257C8"/>
    <w:rsid w:val="00D25E5F"/>
    <w:rsid w:val="00D25F7F"/>
    <w:rsid w:val="00D27843"/>
    <w:rsid w:val="00D30E97"/>
    <w:rsid w:val="00D36334"/>
    <w:rsid w:val="00D40D00"/>
    <w:rsid w:val="00D4176B"/>
    <w:rsid w:val="00D432AD"/>
    <w:rsid w:val="00D44818"/>
    <w:rsid w:val="00D4634E"/>
    <w:rsid w:val="00D47036"/>
    <w:rsid w:val="00D5077D"/>
    <w:rsid w:val="00D51069"/>
    <w:rsid w:val="00D523D3"/>
    <w:rsid w:val="00D53181"/>
    <w:rsid w:val="00D531ED"/>
    <w:rsid w:val="00D5336D"/>
    <w:rsid w:val="00D547BF"/>
    <w:rsid w:val="00D60FF2"/>
    <w:rsid w:val="00D66281"/>
    <w:rsid w:val="00D6656A"/>
    <w:rsid w:val="00D6696B"/>
    <w:rsid w:val="00D6696E"/>
    <w:rsid w:val="00D75DE7"/>
    <w:rsid w:val="00D76C2E"/>
    <w:rsid w:val="00D77EC5"/>
    <w:rsid w:val="00D80989"/>
    <w:rsid w:val="00D83E59"/>
    <w:rsid w:val="00D84110"/>
    <w:rsid w:val="00D843E3"/>
    <w:rsid w:val="00D84C99"/>
    <w:rsid w:val="00D86581"/>
    <w:rsid w:val="00D86E76"/>
    <w:rsid w:val="00D90BEB"/>
    <w:rsid w:val="00D90BEF"/>
    <w:rsid w:val="00D93E85"/>
    <w:rsid w:val="00D94350"/>
    <w:rsid w:val="00D9537D"/>
    <w:rsid w:val="00D96250"/>
    <w:rsid w:val="00DA44B8"/>
    <w:rsid w:val="00DA5525"/>
    <w:rsid w:val="00DA78A8"/>
    <w:rsid w:val="00DB295E"/>
    <w:rsid w:val="00DB67FC"/>
    <w:rsid w:val="00DB6A2C"/>
    <w:rsid w:val="00DC320A"/>
    <w:rsid w:val="00DC5315"/>
    <w:rsid w:val="00DD130B"/>
    <w:rsid w:val="00DD15F7"/>
    <w:rsid w:val="00DD2949"/>
    <w:rsid w:val="00DD3428"/>
    <w:rsid w:val="00DD348A"/>
    <w:rsid w:val="00DD5231"/>
    <w:rsid w:val="00DD52CC"/>
    <w:rsid w:val="00DD6010"/>
    <w:rsid w:val="00DD769D"/>
    <w:rsid w:val="00DE0C78"/>
    <w:rsid w:val="00DE133B"/>
    <w:rsid w:val="00DE308B"/>
    <w:rsid w:val="00DE642F"/>
    <w:rsid w:val="00DF0982"/>
    <w:rsid w:val="00DF43EC"/>
    <w:rsid w:val="00DF50C9"/>
    <w:rsid w:val="00DF5E37"/>
    <w:rsid w:val="00DF69FE"/>
    <w:rsid w:val="00DF7489"/>
    <w:rsid w:val="00E00772"/>
    <w:rsid w:val="00E00B35"/>
    <w:rsid w:val="00E02C3B"/>
    <w:rsid w:val="00E02E61"/>
    <w:rsid w:val="00E07B08"/>
    <w:rsid w:val="00E10F2B"/>
    <w:rsid w:val="00E11394"/>
    <w:rsid w:val="00E11723"/>
    <w:rsid w:val="00E13592"/>
    <w:rsid w:val="00E13F7F"/>
    <w:rsid w:val="00E14E45"/>
    <w:rsid w:val="00E22B51"/>
    <w:rsid w:val="00E22EA8"/>
    <w:rsid w:val="00E23068"/>
    <w:rsid w:val="00E24176"/>
    <w:rsid w:val="00E3120A"/>
    <w:rsid w:val="00E35C97"/>
    <w:rsid w:val="00E362C9"/>
    <w:rsid w:val="00E36E0B"/>
    <w:rsid w:val="00E3743B"/>
    <w:rsid w:val="00E37A7A"/>
    <w:rsid w:val="00E37D36"/>
    <w:rsid w:val="00E426C2"/>
    <w:rsid w:val="00E44571"/>
    <w:rsid w:val="00E464F5"/>
    <w:rsid w:val="00E47630"/>
    <w:rsid w:val="00E5574D"/>
    <w:rsid w:val="00E55B3B"/>
    <w:rsid w:val="00E55E6A"/>
    <w:rsid w:val="00E55E91"/>
    <w:rsid w:val="00E56E08"/>
    <w:rsid w:val="00E57DE3"/>
    <w:rsid w:val="00E57E51"/>
    <w:rsid w:val="00E62565"/>
    <w:rsid w:val="00E65724"/>
    <w:rsid w:val="00E65D0F"/>
    <w:rsid w:val="00E7044B"/>
    <w:rsid w:val="00E719DE"/>
    <w:rsid w:val="00E751E6"/>
    <w:rsid w:val="00E75EE9"/>
    <w:rsid w:val="00E76C71"/>
    <w:rsid w:val="00E77BA2"/>
    <w:rsid w:val="00E80F12"/>
    <w:rsid w:val="00E8123D"/>
    <w:rsid w:val="00E814DA"/>
    <w:rsid w:val="00E8199C"/>
    <w:rsid w:val="00E81E20"/>
    <w:rsid w:val="00E844E8"/>
    <w:rsid w:val="00E84847"/>
    <w:rsid w:val="00E861BC"/>
    <w:rsid w:val="00E8625D"/>
    <w:rsid w:val="00E86EDC"/>
    <w:rsid w:val="00E87380"/>
    <w:rsid w:val="00E91D88"/>
    <w:rsid w:val="00E95BBB"/>
    <w:rsid w:val="00E96810"/>
    <w:rsid w:val="00EA23D0"/>
    <w:rsid w:val="00EA2557"/>
    <w:rsid w:val="00EA4BA5"/>
    <w:rsid w:val="00EA5ED6"/>
    <w:rsid w:val="00EA69F8"/>
    <w:rsid w:val="00EA7098"/>
    <w:rsid w:val="00EA7525"/>
    <w:rsid w:val="00EB0817"/>
    <w:rsid w:val="00EB097A"/>
    <w:rsid w:val="00EB1D44"/>
    <w:rsid w:val="00EB2FF8"/>
    <w:rsid w:val="00EB366E"/>
    <w:rsid w:val="00EB5724"/>
    <w:rsid w:val="00EB6EBA"/>
    <w:rsid w:val="00EC0891"/>
    <w:rsid w:val="00EC1BC4"/>
    <w:rsid w:val="00EC232D"/>
    <w:rsid w:val="00EC2720"/>
    <w:rsid w:val="00EC2ECD"/>
    <w:rsid w:val="00EC3B91"/>
    <w:rsid w:val="00EC51C1"/>
    <w:rsid w:val="00EC5FD1"/>
    <w:rsid w:val="00EC60C2"/>
    <w:rsid w:val="00ED2325"/>
    <w:rsid w:val="00ED626F"/>
    <w:rsid w:val="00ED743E"/>
    <w:rsid w:val="00EE1BDB"/>
    <w:rsid w:val="00EE51DB"/>
    <w:rsid w:val="00EE65D7"/>
    <w:rsid w:val="00EE7871"/>
    <w:rsid w:val="00EE7915"/>
    <w:rsid w:val="00EF65A5"/>
    <w:rsid w:val="00EF6AAF"/>
    <w:rsid w:val="00EF6CE0"/>
    <w:rsid w:val="00EF6F4B"/>
    <w:rsid w:val="00F00905"/>
    <w:rsid w:val="00F02169"/>
    <w:rsid w:val="00F03E95"/>
    <w:rsid w:val="00F043C2"/>
    <w:rsid w:val="00F04E17"/>
    <w:rsid w:val="00F05D98"/>
    <w:rsid w:val="00F06129"/>
    <w:rsid w:val="00F13863"/>
    <w:rsid w:val="00F13DC0"/>
    <w:rsid w:val="00F14485"/>
    <w:rsid w:val="00F162C3"/>
    <w:rsid w:val="00F1690C"/>
    <w:rsid w:val="00F16F02"/>
    <w:rsid w:val="00F17852"/>
    <w:rsid w:val="00F2229F"/>
    <w:rsid w:val="00F22BB2"/>
    <w:rsid w:val="00F23A2C"/>
    <w:rsid w:val="00F25745"/>
    <w:rsid w:val="00F2577C"/>
    <w:rsid w:val="00F26504"/>
    <w:rsid w:val="00F26A60"/>
    <w:rsid w:val="00F31355"/>
    <w:rsid w:val="00F339C8"/>
    <w:rsid w:val="00F342F9"/>
    <w:rsid w:val="00F35D4B"/>
    <w:rsid w:val="00F362FE"/>
    <w:rsid w:val="00F40BCE"/>
    <w:rsid w:val="00F465B6"/>
    <w:rsid w:val="00F46634"/>
    <w:rsid w:val="00F47301"/>
    <w:rsid w:val="00F5040B"/>
    <w:rsid w:val="00F50732"/>
    <w:rsid w:val="00F507D4"/>
    <w:rsid w:val="00F52D99"/>
    <w:rsid w:val="00F53787"/>
    <w:rsid w:val="00F54F43"/>
    <w:rsid w:val="00F55355"/>
    <w:rsid w:val="00F562FE"/>
    <w:rsid w:val="00F574FC"/>
    <w:rsid w:val="00F57A42"/>
    <w:rsid w:val="00F61957"/>
    <w:rsid w:val="00F61DC1"/>
    <w:rsid w:val="00F63685"/>
    <w:rsid w:val="00F64CB9"/>
    <w:rsid w:val="00F67181"/>
    <w:rsid w:val="00F70600"/>
    <w:rsid w:val="00F72E8D"/>
    <w:rsid w:val="00F746E2"/>
    <w:rsid w:val="00F74851"/>
    <w:rsid w:val="00F759F8"/>
    <w:rsid w:val="00F760F1"/>
    <w:rsid w:val="00F77628"/>
    <w:rsid w:val="00F80660"/>
    <w:rsid w:val="00F809D6"/>
    <w:rsid w:val="00F838DD"/>
    <w:rsid w:val="00F862BB"/>
    <w:rsid w:val="00F91F34"/>
    <w:rsid w:val="00F946F4"/>
    <w:rsid w:val="00F953FA"/>
    <w:rsid w:val="00FA0306"/>
    <w:rsid w:val="00FA1118"/>
    <w:rsid w:val="00FA170D"/>
    <w:rsid w:val="00FA20EA"/>
    <w:rsid w:val="00FA34BE"/>
    <w:rsid w:val="00FA4156"/>
    <w:rsid w:val="00FA4766"/>
    <w:rsid w:val="00FA5DC0"/>
    <w:rsid w:val="00FA6B08"/>
    <w:rsid w:val="00FB365E"/>
    <w:rsid w:val="00FB7042"/>
    <w:rsid w:val="00FC0F75"/>
    <w:rsid w:val="00FC3FA4"/>
    <w:rsid w:val="00FC6159"/>
    <w:rsid w:val="00FD061C"/>
    <w:rsid w:val="00FD0B96"/>
    <w:rsid w:val="00FD313D"/>
    <w:rsid w:val="00FD410E"/>
    <w:rsid w:val="00FD417E"/>
    <w:rsid w:val="00FD6EE8"/>
    <w:rsid w:val="00FE2515"/>
    <w:rsid w:val="00FE7BD4"/>
    <w:rsid w:val="00FF165D"/>
    <w:rsid w:val="00FF1BF6"/>
    <w:rsid w:val="00FF218B"/>
    <w:rsid w:val="00FF5003"/>
    <w:rsid w:val="00FF5BB3"/>
    <w:rsid w:val="00FF718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41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rsid w:val="000141C9"/>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rsid w:val="000141C9"/>
    <w:pPr>
      <w:keepNext/>
      <w:tabs>
        <w:tab w:val="left" w:pos="567"/>
      </w:tabs>
      <w:spacing w:before="120"/>
      <w:jc w:val="center"/>
      <w:outlineLvl w:val="2"/>
    </w:pPr>
    <w:rPr>
      <w:i/>
      <w:iCs/>
    </w:rPr>
  </w:style>
  <w:style w:type="paragraph" w:styleId="Heading4">
    <w:name w:val="heading 4"/>
    <w:basedOn w:val="Normal"/>
    <w:qFormat/>
    <w:rsid w:val="000141C9"/>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rsid w:val="000141C9"/>
    <w:pPr>
      <w:keepNext/>
      <w:numPr>
        <w:ilvl w:val="4"/>
        <w:numId w:val="1"/>
      </w:numPr>
      <w:spacing w:before="120"/>
      <w:jc w:val="left"/>
      <w:outlineLvl w:val="4"/>
    </w:pPr>
    <w:rPr>
      <w:bCs/>
      <w:i/>
      <w:szCs w:val="26"/>
      <w:lang w:val="en-CA"/>
    </w:rPr>
  </w:style>
  <w:style w:type="paragraph" w:styleId="Heading6">
    <w:name w:val="heading 6"/>
    <w:basedOn w:val="Normal"/>
    <w:next w:val="Normal"/>
    <w:qFormat/>
    <w:rsid w:val="000141C9"/>
    <w:pPr>
      <w:keepNext/>
      <w:spacing w:after="240" w:line="240" w:lineRule="exact"/>
      <w:ind w:left="720"/>
      <w:outlineLvl w:val="5"/>
    </w:pPr>
    <w:rPr>
      <w:u w:val="single"/>
    </w:rPr>
  </w:style>
  <w:style w:type="paragraph" w:styleId="Heading7">
    <w:name w:val="heading 7"/>
    <w:basedOn w:val="Normal"/>
    <w:next w:val="Normal"/>
    <w:qFormat/>
    <w:rsid w:val="000141C9"/>
    <w:pPr>
      <w:keepNext/>
      <w:jc w:val="right"/>
      <w:outlineLvl w:val="6"/>
    </w:pPr>
    <w:rPr>
      <w:rFonts w:ascii="Univers" w:hAnsi="Univers"/>
      <w:b/>
      <w:sz w:val="28"/>
    </w:rPr>
  </w:style>
  <w:style w:type="paragraph" w:styleId="Heading8">
    <w:name w:val="heading 8"/>
    <w:basedOn w:val="Normal"/>
    <w:next w:val="Normal"/>
    <w:qFormat/>
    <w:rsid w:val="000141C9"/>
    <w:pPr>
      <w:keepNext/>
      <w:jc w:val="right"/>
      <w:outlineLvl w:val="7"/>
    </w:pPr>
    <w:rPr>
      <w:rFonts w:ascii="Univers" w:hAnsi="Univers"/>
      <w:b/>
      <w:sz w:val="32"/>
    </w:rPr>
  </w:style>
  <w:style w:type="paragraph" w:styleId="Heading9">
    <w:name w:val="heading 9"/>
    <w:basedOn w:val="Normal"/>
    <w:next w:val="Normal"/>
    <w:qFormat/>
    <w:rsid w:val="000141C9"/>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41C9"/>
    <w:pPr>
      <w:tabs>
        <w:tab w:val="center" w:pos="4320"/>
        <w:tab w:val="right" w:pos="8640"/>
      </w:tabs>
    </w:pPr>
    <w:rPr>
      <w:rFonts w:eastAsia="PMingLiU"/>
      <w:noProof/>
      <w:sz w:val="18"/>
    </w:rPr>
  </w:style>
  <w:style w:type="paragraph" w:styleId="Footer">
    <w:name w:val="footer"/>
    <w:basedOn w:val="Normal"/>
    <w:rsid w:val="000141C9"/>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qFormat/>
    <w:rsid w:val="00AE64AD"/>
    <w:pPr>
      <w:keepLines/>
      <w:spacing w:line="210" w:lineRule="exact"/>
      <w:ind w:left="475" w:hanging="475"/>
    </w:pPr>
    <w:rPr>
      <w:rFonts w:ascii="SimSun" w:hAnsi="SimSun"/>
      <w:noProof/>
      <w:spacing w:val="5"/>
      <w:w w:val="104"/>
      <w:kern w:val="14"/>
    </w:rPr>
  </w:style>
  <w:style w:type="paragraph" w:styleId="BodyText">
    <w:name w:val="Body Text"/>
    <w:basedOn w:val="Normal"/>
    <w:rsid w:val="000141C9"/>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sid w:val="000141C9"/>
    <w:rPr>
      <w:rFonts w:ascii="Times New Roman" w:eastAsia="SimSun" w:hAnsi="Times New Roman"/>
      <w:sz w:val="6"/>
    </w:rPr>
  </w:style>
  <w:style w:type="paragraph" w:styleId="CommentText">
    <w:name w:val="annotation text"/>
    <w:basedOn w:val="Normal"/>
    <w:link w:val="CommentTextChar"/>
    <w:semiHidden/>
    <w:rsid w:val="000141C9"/>
    <w:pPr>
      <w:spacing w:line="240" w:lineRule="exact"/>
    </w:pPr>
  </w:style>
  <w:style w:type="paragraph" w:styleId="BodyTextIndent">
    <w:name w:val="Body Text Indent"/>
    <w:basedOn w:val="Normal"/>
    <w:rsid w:val="000141C9"/>
    <w:pPr>
      <w:spacing w:before="120"/>
      <w:ind w:left="1440" w:hanging="720"/>
      <w:jc w:val="left"/>
    </w:pPr>
  </w:style>
  <w:style w:type="character" w:styleId="PageNumber">
    <w:name w:val="page number"/>
    <w:rsid w:val="000141C9"/>
    <w:rPr>
      <w:rFonts w:ascii="Times New Roman" w:hAnsi="Times New Roman"/>
      <w:sz w:val="22"/>
    </w:rPr>
  </w:style>
  <w:style w:type="paragraph" w:customStyle="1" w:styleId="HEADING">
    <w:name w:val="HEADING"/>
    <w:basedOn w:val="Normal"/>
    <w:rsid w:val="000141C9"/>
    <w:pPr>
      <w:keepNext/>
      <w:spacing w:before="240"/>
      <w:jc w:val="center"/>
    </w:pPr>
    <w:rPr>
      <w:b/>
      <w:bCs/>
      <w:caps/>
    </w:rPr>
  </w:style>
  <w:style w:type="paragraph" w:customStyle="1" w:styleId="para4">
    <w:name w:val="para4"/>
    <w:basedOn w:val="Normal"/>
    <w:rsid w:val="000141C9"/>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0141C9"/>
    <w:pPr>
      <w:ind w:left="170" w:right="3119" w:hanging="170"/>
      <w:jc w:val="left"/>
    </w:pPr>
  </w:style>
  <w:style w:type="paragraph" w:customStyle="1" w:styleId="Para3">
    <w:name w:val="Para3"/>
    <w:basedOn w:val="Normal"/>
    <w:rsid w:val="000141C9"/>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0141C9"/>
    <w:pPr>
      <w:spacing w:before="120"/>
    </w:pPr>
    <w:rPr>
      <w:rFonts w:cs="Arial"/>
      <w:b/>
      <w:bCs/>
      <w:sz w:val="24"/>
    </w:rPr>
  </w:style>
  <w:style w:type="paragraph" w:styleId="TOC9">
    <w:name w:val="toc 9"/>
    <w:basedOn w:val="Normal"/>
    <w:next w:val="Normal"/>
    <w:autoRedefine/>
    <w:uiPriority w:val="39"/>
    <w:semiHidden/>
    <w:rsid w:val="000141C9"/>
    <w:pPr>
      <w:spacing w:before="120"/>
      <w:ind w:left="1760"/>
      <w:jc w:val="left"/>
    </w:pPr>
  </w:style>
  <w:style w:type="paragraph" w:styleId="TOC1">
    <w:name w:val="toc 1"/>
    <w:basedOn w:val="Normal"/>
    <w:next w:val="Normal"/>
    <w:autoRedefine/>
    <w:semiHidden/>
    <w:rsid w:val="000141C9"/>
    <w:pPr>
      <w:ind w:left="720" w:hanging="720"/>
    </w:pPr>
    <w:rPr>
      <w:caps/>
    </w:rPr>
  </w:style>
  <w:style w:type="paragraph" w:styleId="TOC2">
    <w:name w:val="toc 2"/>
    <w:basedOn w:val="Normal"/>
    <w:next w:val="Normal"/>
    <w:autoRedefine/>
    <w:semiHidden/>
    <w:rsid w:val="000141C9"/>
    <w:pPr>
      <w:tabs>
        <w:tab w:val="right" w:leader="dot" w:pos="9356"/>
      </w:tabs>
      <w:ind w:left="1440" w:hanging="720"/>
    </w:pPr>
    <w:rPr>
      <w:noProof/>
      <w:szCs w:val="22"/>
    </w:rPr>
  </w:style>
  <w:style w:type="paragraph" w:styleId="TOC3">
    <w:name w:val="toc 3"/>
    <w:basedOn w:val="Normal"/>
    <w:next w:val="Normal"/>
    <w:autoRedefine/>
    <w:semiHidden/>
    <w:rsid w:val="000141C9"/>
    <w:pPr>
      <w:ind w:left="2160" w:hanging="720"/>
    </w:pPr>
  </w:style>
  <w:style w:type="paragraph" w:styleId="TOC4">
    <w:name w:val="toc 4"/>
    <w:basedOn w:val="Normal"/>
    <w:next w:val="Normal"/>
    <w:autoRedefine/>
    <w:semiHidden/>
    <w:rsid w:val="000141C9"/>
    <w:pPr>
      <w:spacing w:before="120"/>
      <w:ind w:left="660"/>
      <w:jc w:val="left"/>
    </w:pPr>
  </w:style>
  <w:style w:type="paragraph" w:styleId="TOC5">
    <w:name w:val="toc 5"/>
    <w:basedOn w:val="Normal"/>
    <w:next w:val="Normal"/>
    <w:autoRedefine/>
    <w:semiHidden/>
    <w:rsid w:val="000141C9"/>
    <w:pPr>
      <w:spacing w:before="120"/>
      <w:ind w:left="880"/>
      <w:jc w:val="left"/>
    </w:pPr>
  </w:style>
  <w:style w:type="paragraph" w:styleId="TOC6">
    <w:name w:val="toc 6"/>
    <w:basedOn w:val="Normal"/>
    <w:next w:val="Normal"/>
    <w:autoRedefine/>
    <w:semiHidden/>
    <w:rsid w:val="000141C9"/>
    <w:pPr>
      <w:spacing w:before="120"/>
      <w:ind w:left="1100"/>
      <w:jc w:val="left"/>
    </w:pPr>
  </w:style>
  <w:style w:type="paragraph" w:styleId="TOC7">
    <w:name w:val="toc 7"/>
    <w:basedOn w:val="Normal"/>
    <w:next w:val="Normal"/>
    <w:autoRedefine/>
    <w:semiHidden/>
    <w:rsid w:val="000141C9"/>
    <w:pPr>
      <w:spacing w:before="120"/>
      <w:ind w:left="1320"/>
      <w:jc w:val="left"/>
    </w:pPr>
  </w:style>
  <w:style w:type="paragraph" w:styleId="TOC8">
    <w:name w:val="toc 8"/>
    <w:basedOn w:val="Normal"/>
    <w:next w:val="Normal"/>
    <w:autoRedefine/>
    <w:semiHidden/>
    <w:rsid w:val="000141C9"/>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0141C9"/>
    <w:rPr>
      <w:color w:val="800080"/>
      <w:u w:val="single"/>
    </w:rPr>
  </w:style>
  <w:style w:type="paragraph" w:customStyle="1" w:styleId="Style1">
    <w:name w:val="Style1"/>
    <w:basedOn w:val="Heading2"/>
    <w:link w:val="Style1Char"/>
    <w:qFormat/>
    <w:rsid w:val="00CA6B87"/>
    <w:rPr>
      <w:i/>
    </w:rPr>
  </w:style>
  <w:style w:type="paragraph" w:customStyle="1" w:styleId="Para2">
    <w:name w:val="Para2"/>
    <w:basedOn w:val="Para1"/>
    <w:rsid w:val="000141C9"/>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nhideWhenUsed/>
    <w:rsid w:val="00406BC6"/>
    <w:rPr>
      <w:color w:val="0000FF"/>
      <w:u w:val="single"/>
    </w:rPr>
  </w:style>
  <w:style w:type="character" w:styleId="EndnoteReference">
    <w:name w:val="endnote reference"/>
    <w:semiHidden/>
    <w:rsid w:val="000141C9"/>
    <w:rPr>
      <w:rFonts w:ascii="Times New Roman" w:eastAsia="SimSun" w:hAnsi="Times New Roman"/>
      <w:color w:val="000000"/>
      <w:spacing w:val="-7"/>
      <w:w w:val="130"/>
      <w:position w:val="-4"/>
      <w:vertAlign w:val="superscript"/>
    </w:rPr>
  </w:style>
  <w:style w:type="paragraph" w:styleId="EndnoteText">
    <w:name w:val="endnote text"/>
    <w:semiHidden/>
    <w:rsid w:val="000141C9"/>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0141C9"/>
    <w:pPr>
      <w:ind w:left="1843" w:hanging="1134"/>
      <w:jc w:val="left"/>
    </w:pPr>
  </w:style>
  <w:style w:type="paragraph" w:customStyle="1" w:styleId="Heading1multiline">
    <w:name w:val="Heading 1 (multiline)"/>
    <w:basedOn w:val="Heading1"/>
    <w:rsid w:val="000141C9"/>
    <w:pPr>
      <w:ind w:left="1843" w:right="996" w:hanging="567"/>
      <w:jc w:val="left"/>
    </w:pPr>
  </w:style>
  <w:style w:type="paragraph" w:customStyle="1" w:styleId="Heading2multiline">
    <w:name w:val="Heading 2 (multiline)"/>
    <w:basedOn w:val="Heading1"/>
    <w:next w:val="Para1"/>
    <w:rsid w:val="000141C9"/>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0141C9"/>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AE64AD"/>
    <w:rPr>
      <w:rFonts w:ascii="SimSun" w:hAnsi="SimSun"/>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aliases w:val="Rec para,List Paragraph1,Recommendation,List Paragraph11,NFP GP Bulleted List,Dot pt,F5 List Paragraph,No Spacing1,List Paragraph Char Char Char,Indicator Text,Numbered Para 1,Colorful List - Accent 11,Bullet 1,MAIN CONTENT"/>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AE64AD"/>
    <w:rPr>
      <w:rFonts w:ascii="Times New Roman" w:eastAsia="SimSun"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aliases w:val="Rec para Char,List Paragraph1 Char,Recommendation Char,List Paragraph11 Char,NFP GP Bulleted List Char,Dot pt Char,F5 List Paragraph Char,No Spacing1 Char,List Paragraph Char Char Char Char,Indicator Text Char,Numbered Para 1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customStyle="1" w:styleId="UnresolvedMention3">
    <w:name w:val="Unresolved Mention3"/>
    <w:basedOn w:val="DefaultParagraphFont"/>
    <w:uiPriority w:val="99"/>
    <w:semiHidden/>
    <w:unhideWhenUsed/>
    <w:rsid w:val="00FA20EA"/>
    <w:rPr>
      <w:color w:val="605E5C"/>
      <w:shd w:val="clear" w:color="auto" w:fill="E1DFDD"/>
    </w:rPr>
  </w:style>
  <w:style w:type="character" w:customStyle="1" w:styleId="a">
    <w:name w:val="なし"/>
    <w:rsid w:val="003228FE"/>
  </w:style>
  <w:style w:type="character" w:customStyle="1" w:styleId="Style1Char">
    <w:name w:val="Style1 Char"/>
    <w:basedOn w:val="ListParagraphChar"/>
    <w:link w:val="Style1"/>
    <w:rsid w:val="003228FE"/>
    <w:rPr>
      <w:b/>
      <w:bCs/>
      <w:i/>
      <w:iCs/>
      <w:sz w:val="21"/>
      <w:szCs w:val="10"/>
      <w:lang w:val="en-US" w:eastAsia="zh-CN"/>
    </w:rPr>
  </w:style>
  <w:style w:type="paragraph" w:styleId="NoSpacing">
    <w:name w:val="No Spacing"/>
    <w:uiPriority w:val="1"/>
    <w:qFormat/>
    <w:rsid w:val="003228FE"/>
    <w:rPr>
      <w:rFonts w:asciiTheme="minorHAnsi" w:hAnsiTheme="minorHAnsi" w:cstheme="minorBidi"/>
      <w:sz w:val="22"/>
      <w:szCs w:val="22"/>
      <w:lang w:val="en-CA" w:eastAsia="ja-JP"/>
    </w:rPr>
  </w:style>
  <w:style w:type="paragraph" w:customStyle="1" w:styleId="a0">
    <w:name w:val="本文"/>
    <w:rsid w:val="003228FE"/>
    <w:pPr>
      <w:pBdr>
        <w:top w:val="nil"/>
        <w:left w:val="nil"/>
        <w:bottom w:val="nil"/>
        <w:right w:val="nil"/>
        <w:between w:val="nil"/>
        <w:bar w:val="nil"/>
      </w:pBdr>
      <w:jc w:val="both"/>
    </w:pPr>
    <w:rPr>
      <w:rFonts w:eastAsia="Times New Roman"/>
      <w:color w:val="000000"/>
      <w:sz w:val="22"/>
      <w:szCs w:val="22"/>
      <w:u w:color="000000"/>
      <w:bdr w:val="nil"/>
      <w:lang w:val="en-US"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214E8B"/>
    <w:pPr>
      <w:spacing w:after="160" w:line="240" w:lineRule="exact"/>
      <w:jc w:val="left"/>
    </w:pPr>
    <w:rPr>
      <w:sz w:val="24"/>
      <w:szCs w:val="20"/>
      <w:vertAlign w:val="superscript"/>
      <w:lang w:val="en-GB" w:eastAsia="en-GB"/>
    </w:rPr>
  </w:style>
  <w:style w:type="paragraph" w:styleId="HTMLPreformatted">
    <w:name w:val="HTML Preformatted"/>
    <w:basedOn w:val="Normal"/>
    <w:link w:val="HTMLPreformattedChar"/>
    <w:uiPriority w:val="99"/>
    <w:unhideWhenUsed/>
    <w:rsid w:val="0067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48DB"/>
    <w:rPr>
      <w:rFonts w:ascii="Courier New" w:eastAsia="Times New Roman" w:hAnsi="Courier New" w:cs="Courier New"/>
      <w:lang w:val="en-US" w:eastAsia="zh-CN"/>
    </w:rPr>
  </w:style>
  <w:style w:type="character" w:customStyle="1" w:styleId="y2iqfc">
    <w:name w:val="y2iqfc"/>
    <w:basedOn w:val="DefaultParagraphFont"/>
    <w:rsid w:val="006748DB"/>
  </w:style>
  <w:style w:type="character" w:customStyle="1" w:styleId="markedcontent">
    <w:name w:val="markedcontent"/>
    <w:basedOn w:val="DefaultParagraphFont"/>
    <w:rsid w:val="0086393B"/>
  </w:style>
  <w:style w:type="character" w:customStyle="1" w:styleId="admitted">
    <w:name w:val="admitted"/>
    <w:basedOn w:val="DefaultParagraphFont"/>
    <w:rsid w:val="00DE6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61248343">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715D901DD84C35BA0D2B83B4CE7330"/>
        <w:category>
          <w:name w:val="常规"/>
          <w:gallery w:val="placeholder"/>
        </w:category>
        <w:types>
          <w:type w:val="bbPlcHdr"/>
        </w:types>
        <w:behaviors>
          <w:behavior w:val="content"/>
        </w:behaviors>
        <w:guid w:val="{DC638A3F-8160-41DE-A28D-36B2BD8D32D8}"/>
      </w:docPartPr>
      <w:docPartBody>
        <w:p w:rsidR="003C435F" w:rsidRDefault="00B0656C" w:rsidP="00B0656C">
          <w:pPr>
            <w:pStyle w:val="55715D901DD84C35BA0D2B83B4CE7330"/>
          </w:pPr>
          <w:r w:rsidRPr="00B903A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altName w:val="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A6010"/>
    <w:rsid w:val="000E2FB1"/>
    <w:rsid w:val="002972DC"/>
    <w:rsid w:val="002F7E68"/>
    <w:rsid w:val="003C435F"/>
    <w:rsid w:val="00464310"/>
    <w:rsid w:val="00582E6D"/>
    <w:rsid w:val="00623574"/>
    <w:rsid w:val="00641C7B"/>
    <w:rsid w:val="006B3CBF"/>
    <w:rsid w:val="006D2915"/>
    <w:rsid w:val="00753ED9"/>
    <w:rsid w:val="00770085"/>
    <w:rsid w:val="008A6010"/>
    <w:rsid w:val="00904603"/>
    <w:rsid w:val="00B0656C"/>
    <w:rsid w:val="00BB2BF9"/>
    <w:rsid w:val="00BD397A"/>
    <w:rsid w:val="00D622A3"/>
    <w:rsid w:val="00EA0C3A"/>
    <w:rsid w:val="00F5663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B0656C"/>
    <w:rPr>
      <w:color w:val="808080"/>
    </w:rPr>
  </w:style>
  <w:style w:type="paragraph" w:customStyle="1" w:styleId="55715D901DD84C35BA0D2B83B4CE7330">
    <w:name w:val="55715D901DD84C35BA0D2B83B4CE7330"/>
    <w:rsid w:val="00B0656C"/>
    <w:pPr>
      <w:widowControl w:val="0"/>
      <w:spacing w:after="0" w:line="240" w:lineRule="auto"/>
      <w:jc w:val="both"/>
    </w:pPr>
    <w:rPr>
      <w:rFonts w:eastAsiaTheme="minorEastAsia"/>
      <w:kern w:val="2"/>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DCB346-3335-4039-9A39-CD6333D7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24/7.  生物多样性和健康</vt:lpstr>
    </vt:vector>
  </TitlesOfParts>
  <LinksUpToDate>false</LinksUpToDate>
  <CharactersWithSpaces>2528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24/7.  生物多样性和健康</dc:title>
  <dc:subject>CBD/SBSTTA/24/L.9</dc:subject>
  <dc:creator/>
  <cp:keywords>科学、技术和工艺咨询附属机构</cp:keywords>
  <cp:lastModifiedBy/>
  <cp:revision>1</cp:revision>
  <dcterms:created xsi:type="dcterms:W3CDTF">2022-03-25T20:34:00Z</dcterms:created>
  <dcterms:modified xsi:type="dcterms:W3CDTF">2022-05-18T14:53:00Z</dcterms:modified>
</cp:coreProperties>
</file>