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3800"/>
        <w:gridCol w:w="1341"/>
        <w:gridCol w:w="3981"/>
        <w:gridCol w:w="108"/>
      </w:tblGrid>
      <w:tr w:rsidR="00EF3EC3" w:rsidRPr="00376746" w14:paraId="74C59103" w14:textId="77777777" w:rsidTr="0076087A">
        <w:trPr>
          <w:trHeight w:val="851"/>
        </w:trPr>
        <w:tc>
          <w:tcPr>
            <w:tcW w:w="977" w:type="dxa"/>
            <w:tcBorders>
              <w:bottom w:val="single" w:sz="12" w:space="0" w:color="auto"/>
            </w:tcBorders>
          </w:tcPr>
          <w:p w14:paraId="003D74D0" w14:textId="77777777" w:rsidR="00EF3EC3" w:rsidRPr="00376746" w:rsidRDefault="00EF3EC3" w:rsidP="001060B9">
            <w:pPr>
              <w:rPr>
                <w:lang w:val="ru-RU"/>
              </w:rPr>
            </w:pPr>
            <w:r w:rsidRPr="00376746">
              <w:rPr>
                <w:noProof/>
                <w:lang w:eastAsia="en-GB"/>
              </w:rPr>
              <w:drawing>
                <wp:inline distT="0" distB="0" distL="0" distR="0" wp14:anchorId="0BFEBA1A" wp14:editId="46363530">
                  <wp:extent cx="476494" cy="403200"/>
                  <wp:effectExtent l="0" t="0" r="6350" b="381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gridSpan w:val="2"/>
            <w:tcBorders>
              <w:bottom w:val="single" w:sz="12" w:space="0" w:color="auto"/>
            </w:tcBorders>
            <w:shd w:val="clear" w:color="auto" w:fill="auto"/>
            <w:tcFitText/>
          </w:tcPr>
          <w:p w14:paraId="50B6FA32" w14:textId="77777777" w:rsidR="00EF3EC3" w:rsidRPr="00376746" w:rsidRDefault="0076087A" w:rsidP="001060B9">
            <w:pPr>
              <w:rPr>
                <w:lang w:val="ru-RU"/>
              </w:rPr>
            </w:pPr>
            <w:r w:rsidRPr="00376746">
              <w:rPr>
                <w:noProof/>
                <w:lang w:eastAsia="en-GB"/>
              </w:rPr>
              <w:drawing>
                <wp:inline distT="0" distB="0" distL="0" distR="0" wp14:anchorId="28A33FB1" wp14:editId="19CF2732">
                  <wp:extent cx="866775" cy="371475"/>
                  <wp:effectExtent l="0" t="0" r="9525" b="9525"/>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89" w:type="dxa"/>
            <w:gridSpan w:val="2"/>
            <w:tcBorders>
              <w:bottom w:val="single" w:sz="12" w:space="0" w:color="auto"/>
            </w:tcBorders>
          </w:tcPr>
          <w:p w14:paraId="16A93792" w14:textId="77777777" w:rsidR="00EF3EC3" w:rsidRPr="00376746" w:rsidRDefault="00EF3EC3" w:rsidP="001060B9">
            <w:pPr>
              <w:jc w:val="right"/>
              <w:rPr>
                <w:rFonts w:ascii="Arial" w:hAnsi="Arial" w:cs="Arial"/>
                <w:b/>
                <w:sz w:val="32"/>
                <w:szCs w:val="32"/>
                <w:lang w:val="ru-RU"/>
              </w:rPr>
            </w:pPr>
            <w:r w:rsidRPr="00376746">
              <w:rPr>
                <w:rFonts w:ascii="Arial" w:hAnsi="Arial" w:cs="Arial"/>
                <w:b/>
                <w:sz w:val="32"/>
                <w:szCs w:val="32"/>
                <w:lang w:val="ru-RU"/>
              </w:rPr>
              <w:t>CBD</w:t>
            </w:r>
          </w:p>
        </w:tc>
      </w:tr>
      <w:tr w:rsidR="00C9161D" w:rsidRPr="00376746" w14:paraId="59F70D28" w14:textId="77777777" w:rsidTr="0076087A">
        <w:trPr>
          <w:gridAfter w:val="1"/>
          <w:wAfter w:w="108" w:type="dxa"/>
        </w:trPr>
        <w:tc>
          <w:tcPr>
            <w:tcW w:w="4777" w:type="dxa"/>
            <w:gridSpan w:val="2"/>
            <w:tcBorders>
              <w:top w:val="single" w:sz="12" w:space="0" w:color="auto"/>
              <w:bottom w:val="single" w:sz="36" w:space="0" w:color="auto"/>
            </w:tcBorders>
            <w:vAlign w:val="center"/>
          </w:tcPr>
          <w:p w14:paraId="5A590A0A" w14:textId="77777777" w:rsidR="00C9161D" w:rsidRPr="00376746" w:rsidRDefault="0076087A" w:rsidP="00C9161D">
            <w:pPr>
              <w:rPr>
                <w:kern w:val="22"/>
                <w:szCs w:val="22"/>
                <w:lang w:val="ru-RU"/>
              </w:rPr>
            </w:pPr>
            <w:r w:rsidRPr="00376746">
              <w:rPr>
                <w:noProof/>
                <w:kern w:val="22"/>
                <w:szCs w:val="22"/>
                <w:lang w:eastAsia="en-GB"/>
              </w:rPr>
              <w:drawing>
                <wp:inline distT="0" distB="0" distL="0" distR="0" wp14:anchorId="3B1F5DFD" wp14:editId="3D658EEC">
                  <wp:extent cx="2616200" cy="1089025"/>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6200" cy="1089025"/>
                          </a:xfrm>
                          <a:prstGeom prst="rect">
                            <a:avLst/>
                          </a:prstGeom>
                          <a:noFill/>
                          <a:ln>
                            <a:noFill/>
                          </a:ln>
                        </pic:spPr>
                      </pic:pic>
                    </a:graphicData>
                  </a:graphic>
                </wp:inline>
              </w:drawing>
            </w:r>
          </w:p>
        </w:tc>
        <w:tc>
          <w:tcPr>
            <w:tcW w:w="5322" w:type="dxa"/>
            <w:gridSpan w:val="2"/>
            <w:tcBorders>
              <w:top w:val="single" w:sz="12" w:space="0" w:color="auto"/>
              <w:bottom w:val="single" w:sz="36" w:space="0" w:color="auto"/>
            </w:tcBorders>
          </w:tcPr>
          <w:p w14:paraId="24E2F57B" w14:textId="77777777" w:rsidR="00C9161D" w:rsidRPr="00622C13" w:rsidRDefault="00C9161D" w:rsidP="001D424F">
            <w:pPr>
              <w:ind w:left="2523"/>
              <w:jc w:val="left"/>
              <w:rPr>
                <w:kern w:val="22"/>
                <w:szCs w:val="22"/>
                <w:lang w:val="en-US"/>
              </w:rPr>
            </w:pPr>
            <w:r w:rsidRPr="00622C13">
              <w:rPr>
                <w:kern w:val="22"/>
                <w:szCs w:val="22"/>
                <w:lang w:val="en-US"/>
              </w:rPr>
              <w:t>Distr.</w:t>
            </w:r>
          </w:p>
          <w:p w14:paraId="31F02CFA" w14:textId="1B924A14" w:rsidR="00C9161D" w:rsidRPr="00622C13" w:rsidRDefault="000B4AAF" w:rsidP="001D424F">
            <w:pPr>
              <w:ind w:left="2523"/>
              <w:jc w:val="left"/>
              <w:rPr>
                <w:kern w:val="22"/>
                <w:szCs w:val="22"/>
                <w:lang w:val="en-US"/>
              </w:rPr>
            </w:pPr>
            <w:sdt>
              <w:sdtPr>
                <w:rPr>
                  <w:caps/>
                  <w:szCs w:val="22"/>
                  <w:lang w:val="es-ES"/>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6627D7" w:rsidRPr="006627D7">
                  <w:rPr>
                    <w:caps/>
                    <w:szCs w:val="22"/>
                    <w:lang w:val="es-ES"/>
                  </w:rPr>
                  <w:t>GENERAL</w:t>
                </w:r>
              </w:sdtContent>
            </w:sdt>
          </w:p>
          <w:p w14:paraId="65FA3C9F" w14:textId="77777777" w:rsidR="00C9161D" w:rsidRPr="00622C13" w:rsidRDefault="00C9161D" w:rsidP="001D424F">
            <w:pPr>
              <w:ind w:left="2523"/>
              <w:jc w:val="left"/>
              <w:rPr>
                <w:kern w:val="22"/>
                <w:szCs w:val="22"/>
                <w:lang w:val="en-US"/>
              </w:rPr>
            </w:pPr>
          </w:p>
          <w:p w14:paraId="7F0C3A3A" w14:textId="06C47D3A" w:rsidR="002E24FC" w:rsidRPr="00622C13" w:rsidRDefault="000B4AAF" w:rsidP="001D424F">
            <w:pPr>
              <w:ind w:left="2523"/>
              <w:jc w:val="left"/>
              <w:rPr>
                <w:kern w:val="22"/>
                <w:szCs w:val="22"/>
                <w:lang w:val="en-US"/>
              </w:rPr>
            </w:pPr>
            <w:sdt>
              <w:sdtPr>
                <w:rPr>
                  <w:szCs w:val="22"/>
                  <w:lang w:val="es-ES"/>
                </w:rPr>
                <w:alias w:val="Subject"/>
                <w:tag w:val=""/>
                <w:id w:val="2137136483"/>
                <w:placeholder>
                  <w:docPart w:val="DAB2FBC1F6164A9DB9EC0BB902E3B36A"/>
                </w:placeholder>
                <w:dataBinding w:prefixMappings="xmlns:ns0='http://purl.org/dc/elements/1.1/' xmlns:ns1='http://schemas.openxmlformats.org/package/2006/metadata/core-properties' " w:xpath="/ns1:coreProperties[1]/ns0:subject[1]" w:storeItemID="{6C3C8BC8-F283-45AE-878A-BAB7291924A1}"/>
                <w:text/>
              </w:sdtPr>
              <w:sdtEndPr/>
              <w:sdtContent>
                <w:r w:rsidR="000F1C07" w:rsidRPr="000F1C07">
                  <w:rPr>
                    <w:szCs w:val="22"/>
                    <w:lang w:val="es-ES"/>
                  </w:rPr>
                  <w:t>CBD/SBSTTA/REC/24/8</w:t>
                </w:r>
              </w:sdtContent>
            </w:sdt>
            <w:r w:rsidR="00B3050C" w:rsidRPr="00622C13">
              <w:rPr>
                <w:kern w:val="22"/>
                <w:szCs w:val="22"/>
                <w:lang w:val="en-US"/>
              </w:rPr>
              <w:t xml:space="preserve"> </w:t>
            </w:r>
          </w:p>
          <w:p w14:paraId="022DFDF8" w14:textId="0B016474" w:rsidR="00C9161D" w:rsidRPr="00376746" w:rsidRDefault="000E606F" w:rsidP="001D424F">
            <w:pPr>
              <w:ind w:left="2523"/>
              <w:jc w:val="left"/>
              <w:rPr>
                <w:kern w:val="22"/>
                <w:szCs w:val="22"/>
                <w:lang w:val="ru-RU"/>
              </w:rPr>
            </w:pPr>
            <w:r>
              <w:rPr>
                <w:szCs w:val="22"/>
                <w:lang w:val="en-US"/>
              </w:rPr>
              <w:t>2</w:t>
            </w:r>
            <w:r w:rsidR="008F6BF7">
              <w:rPr>
                <w:szCs w:val="22"/>
                <w:lang w:val="en-US"/>
              </w:rPr>
              <w:t>7</w:t>
            </w:r>
            <w:r w:rsidRPr="00A43233">
              <w:rPr>
                <w:szCs w:val="22"/>
                <w:lang w:val="en-US"/>
              </w:rPr>
              <w:t xml:space="preserve"> March 2022</w:t>
            </w:r>
          </w:p>
          <w:p w14:paraId="3974B782" w14:textId="77777777" w:rsidR="0076087A" w:rsidRPr="00376746" w:rsidRDefault="0076087A" w:rsidP="0076087A">
            <w:pPr>
              <w:ind w:left="1642"/>
              <w:rPr>
                <w:snapToGrid w:val="0"/>
                <w:kern w:val="22"/>
                <w:szCs w:val="22"/>
                <w:lang w:val="ru-RU"/>
              </w:rPr>
            </w:pPr>
          </w:p>
          <w:p w14:paraId="4DB0DAB5" w14:textId="77777777" w:rsidR="0076087A" w:rsidRPr="00376746" w:rsidRDefault="0076087A" w:rsidP="001D424F">
            <w:pPr>
              <w:ind w:left="2523"/>
              <w:jc w:val="left"/>
              <w:rPr>
                <w:kern w:val="22"/>
                <w:szCs w:val="22"/>
                <w:lang w:val="ru-RU"/>
              </w:rPr>
            </w:pPr>
            <w:r w:rsidRPr="00376746">
              <w:rPr>
                <w:lang w:val="ru-RU"/>
              </w:rPr>
              <w:t>RUSSIAN</w:t>
            </w:r>
          </w:p>
          <w:p w14:paraId="14C3327D" w14:textId="77777777" w:rsidR="00C9161D" w:rsidRPr="00376746" w:rsidRDefault="006B2290" w:rsidP="001D424F">
            <w:pPr>
              <w:ind w:left="2523"/>
              <w:jc w:val="left"/>
              <w:rPr>
                <w:kern w:val="22"/>
                <w:szCs w:val="22"/>
                <w:lang w:val="ru-RU"/>
              </w:rPr>
            </w:pPr>
            <w:r w:rsidRPr="00376746">
              <w:rPr>
                <w:kern w:val="22"/>
                <w:szCs w:val="22"/>
                <w:lang w:val="ru-RU"/>
              </w:rPr>
              <w:t xml:space="preserve">ORIGINAL: </w:t>
            </w:r>
            <w:r w:rsidR="00C9161D" w:rsidRPr="00376746">
              <w:rPr>
                <w:kern w:val="22"/>
                <w:szCs w:val="22"/>
                <w:lang w:val="ru-RU"/>
              </w:rPr>
              <w:t>ENGLISH</w:t>
            </w:r>
          </w:p>
          <w:p w14:paraId="1F74ABFF" w14:textId="77777777" w:rsidR="00C9161D" w:rsidRPr="00376746" w:rsidRDefault="00C9161D" w:rsidP="0001392A">
            <w:pPr>
              <w:ind w:left="1701"/>
              <w:jc w:val="left"/>
              <w:rPr>
                <w:kern w:val="22"/>
                <w:szCs w:val="22"/>
                <w:lang w:val="ru-RU"/>
              </w:rPr>
            </w:pPr>
          </w:p>
        </w:tc>
      </w:tr>
    </w:tbl>
    <w:p w14:paraId="75C0A838" w14:textId="77429C98" w:rsidR="0076087A" w:rsidRPr="00376746" w:rsidRDefault="00CA7DE4" w:rsidP="0076087A">
      <w:pPr>
        <w:pStyle w:val="Cornernotation"/>
        <w:spacing w:before="60"/>
        <w:ind w:right="4077"/>
        <w:rPr>
          <w:snapToGrid w:val="0"/>
          <w:kern w:val="22"/>
          <w:szCs w:val="22"/>
          <w:lang w:val="ru-RU"/>
        </w:rPr>
      </w:pPr>
      <w:bookmarkStart w:id="0" w:name="_Hlk16781196"/>
      <w:r w:rsidRPr="0070718B">
        <w:rPr>
          <w:kern w:val="22"/>
          <w:lang w:val="ru-RU"/>
        </w:rPr>
        <w:t>ВСПОМОГАТЕЛЬНЫЙ ОРГАН ПО НАУЧНЫМ, ТЕХНИЧЕСКИМ И ТЕХНОЛОГИЧЕСКИМ КОНСУЛЬТАЦИЯМ</w:t>
      </w:r>
      <w:r w:rsidR="0076087A" w:rsidRPr="00376746">
        <w:rPr>
          <w:snapToGrid w:val="0"/>
          <w:kern w:val="22"/>
          <w:szCs w:val="22"/>
          <w:lang w:val="ru-RU"/>
        </w:rPr>
        <w:t xml:space="preserve"> </w:t>
      </w:r>
    </w:p>
    <w:p w14:paraId="7B0273BC" w14:textId="2FEBBCD3" w:rsidR="0076087A" w:rsidRDefault="00032C8D" w:rsidP="0076087A">
      <w:pPr>
        <w:pStyle w:val="Cornernotation"/>
        <w:rPr>
          <w:snapToGrid w:val="0"/>
          <w:kern w:val="22"/>
          <w:szCs w:val="22"/>
          <w:lang w:val="ru-RU" w:eastAsia="nb-NO"/>
        </w:rPr>
      </w:pPr>
      <w:r>
        <w:rPr>
          <w:snapToGrid w:val="0"/>
          <w:kern w:val="22"/>
          <w:szCs w:val="22"/>
          <w:lang w:val="ru-RU" w:eastAsia="nb-NO"/>
        </w:rPr>
        <w:t>Двадцать четвертое совещание</w:t>
      </w:r>
    </w:p>
    <w:p w14:paraId="7E2E5327" w14:textId="1DEF0425" w:rsidR="008F6BF7" w:rsidRPr="00376746" w:rsidRDefault="00F7565B" w:rsidP="0076087A">
      <w:pPr>
        <w:pStyle w:val="Cornernotation"/>
        <w:rPr>
          <w:snapToGrid w:val="0"/>
          <w:kern w:val="22"/>
          <w:szCs w:val="22"/>
          <w:lang w:val="ru-RU"/>
        </w:rPr>
      </w:pPr>
      <w:r>
        <w:rPr>
          <w:szCs w:val="22"/>
          <w:lang w:val="ru-RU"/>
        </w:rPr>
        <w:t xml:space="preserve">Онлайновый формат, </w:t>
      </w:r>
      <w:r>
        <w:rPr>
          <w:snapToGrid w:val="0"/>
          <w:kern w:val="22"/>
          <w:szCs w:val="22"/>
          <w:lang w:val="ru-RU"/>
        </w:rPr>
        <w:t xml:space="preserve">3 мая </w:t>
      </w:r>
      <w:r>
        <w:rPr>
          <w:snapToGrid w:val="0"/>
          <w:szCs w:val="22"/>
          <w:lang w:val="ru-RU"/>
        </w:rPr>
        <w:t>– 9 июня 2021 года</w:t>
      </w:r>
    </w:p>
    <w:p w14:paraId="0D4F168D" w14:textId="77777777" w:rsidR="00082E83" w:rsidRDefault="00A74FE7" w:rsidP="0076087A">
      <w:pPr>
        <w:pStyle w:val="Cornernotation"/>
        <w:ind w:right="4115"/>
        <w:rPr>
          <w:snapToGrid w:val="0"/>
          <w:szCs w:val="22"/>
          <w:lang w:val="ru-RU"/>
        </w:rPr>
      </w:pPr>
      <w:r>
        <w:rPr>
          <w:snapToGrid w:val="0"/>
          <w:szCs w:val="22"/>
          <w:lang w:val="ru-RU"/>
        </w:rPr>
        <w:t>Женева, Швейцария</w:t>
      </w:r>
      <w:r w:rsidR="0076087A" w:rsidRPr="00376746">
        <w:rPr>
          <w:snapToGrid w:val="0"/>
          <w:szCs w:val="22"/>
          <w:lang w:val="ru-RU"/>
        </w:rPr>
        <w:t>, 1</w:t>
      </w:r>
      <w:r>
        <w:rPr>
          <w:snapToGrid w:val="0"/>
          <w:szCs w:val="22"/>
          <w:lang w:val="ru-RU"/>
        </w:rPr>
        <w:t>4</w:t>
      </w:r>
      <w:r w:rsidR="0076087A" w:rsidRPr="00376746">
        <w:rPr>
          <w:snapToGrid w:val="0"/>
          <w:szCs w:val="22"/>
          <w:lang w:val="ru-RU"/>
        </w:rPr>
        <w:t>–</w:t>
      </w:r>
      <w:r>
        <w:rPr>
          <w:snapToGrid w:val="0"/>
          <w:szCs w:val="22"/>
          <w:lang w:val="ru-RU"/>
        </w:rPr>
        <w:t>29 марта</w:t>
      </w:r>
      <w:r w:rsidR="0076087A" w:rsidRPr="00376746">
        <w:rPr>
          <w:snapToGrid w:val="0"/>
          <w:szCs w:val="22"/>
          <w:lang w:val="ru-RU"/>
        </w:rPr>
        <w:t xml:space="preserve"> </w:t>
      </w:r>
      <w:r>
        <w:rPr>
          <w:snapToGrid w:val="0"/>
          <w:szCs w:val="22"/>
          <w:lang w:val="ru-RU"/>
        </w:rPr>
        <w:t>2022</w:t>
      </w:r>
      <w:r w:rsidR="0076087A" w:rsidRPr="00376746">
        <w:rPr>
          <w:snapToGrid w:val="0"/>
          <w:szCs w:val="22"/>
          <w:lang w:val="ru-RU"/>
        </w:rPr>
        <w:t xml:space="preserve"> года</w:t>
      </w:r>
    </w:p>
    <w:p w14:paraId="281EFC31" w14:textId="7A751CDB" w:rsidR="0076087A" w:rsidRDefault="00082E83" w:rsidP="0076087A">
      <w:pPr>
        <w:pStyle w:val="Cornernotation"/>
        <w:ind w:right="4115"/>
        <w:rPr>
          <w:snapToGrid w:val="0"/>
          <w:kern w:val="22"/>
          <w:szCs w:val="22"/>
          <w:lang w:val="ru-RU"/>
        </w:rPr>
      </w:pPr>
      <w:r w:rsidRPr="00EB5B36">
        <w:rPr>
          <w:snapToGrid w:val="0"/>
          <w:kern w:val="22"/>
          <w:szCs w:val="22"/>
          <w:lang w:val="ru-RU"/>
        </w:rPr>
        <w:t xml:space="preserve">Пункт </w:t>
      </w:r>
      <w:r w:rsidR="00032C8D" w:rsidRPr="00622C13">
        <w:rPr>
          <w:snapToGrid w:val="0"/>
          <w:kern w:val="22"/>
          <w:szCs w:val="22"/>
          <w:lang w:val="ru-RU"/>
        </w:rPr>
        <w:t>10</w:t>
      </w:r>
      <w:r w:rsidRPr="00EB5B36">
        <w:rPr>
          <w:snapToGrid w:val="0"/>
          <w:kern w:val="22"/>
          <w:szCs w:val="22"/>
          <w:lang w:val="ru-RU"/>
        </w:rPr>
        <w:t xml:space="preserve"> повестки дня</w:t>
      </w:r>
      <w:r w:rsidR="0076087A" w:rsidRPr="00376746">
        <w:rPr>
          <w:snapToGrid w:val="0"/>
          <w:kern w:val="22"/>
          <w:szCs w:val="22"/>
          <w:lang w:val="ru-RU"/>
        </w:rPr>
        <w:t xml:space="preserve"> </w:t>
      </w:r>
    </w:p>
    <w:bookmarkEnd w:id="0"/>
    <w:p w14:paraId="720B8229" w14:textId="113A17F4" w:rsidR="00F7565B" w:rsidRDefault="00F7565B" w:rsidP="00F7565B">
      <w:pPr>
        <w:spacing w:before="240" w:after="120"/>
        <w:jc w:val="center"/>
        <w:rPr>
          <w:b/>
          <w:bCs/>
          <w:sz w:val="24"/>
          <w:szCs w:val="22"/>
          <w:lang w:val="ru-RU"/>
        </w:rPr>
      </w:pPr>
      <w:r>
        <w:rPr>
          <w:b/>
          <w:bCs/>
          <w:iCs/>
          <w:szCs w:val="22"/>
          <w:lang w:val="ru-RU"/>
        </w:rPr>
        <w:t>РЕКОМЕНДАЦИЯ, ПРИНЯТАЯ ВСПОМОГАТЕЛЬНЫМ ОРГАНОМ ПО НАУЧНЫМ, ТЕХНИЧЕСКИМ И ТЕХНОЛОГИЧЕСКИМ КОНСУЛЬТАЦИЯМ</w:t>
      </w:r>
    </w:p>
    <w:p w14:paraId="3E8D4266" w14:textId="20D1BE9D" w:rsidR="00F7565B" w:rsidRPr="007875DA" w:rsidRDefault="00F7565B" w:rsidP="00F7565B">
      <w:pPr>
        <w:spacing w:before="120" w:after="120"/>
        <w:jc w:val="center"/>
        <w:rPr>
          <w:b/>
          <w:bCs/>
          <w:lang w:val="ru-RU"/>
        </w:rPr>
      </w:pPr>
      <w:r>
        <w:rPr>
          <w:b/>
          <w:kern w:val="22"/>
          <w:szCs w:val="22"/>
          <w:lang w:val="ru-RU"/>
        </w:rPr>
        <w:t>24/</w:t>
      </w:r>
      <w:r>
        <w:rPr>
          <w:b/>
          <w:kern w:val="22"/>
          <w:szCs w:val="22"/>
          <w:lang w:val="fr-FR"/>
        </w:rPr>
        <w:t>8</w:t>
      </w:r>
      <w:r>
        <w:rPr>
          <w:b/>
          <w:kern w:val="22"/>
          <w:szCs w:val="22"/>
          <w:lang w:val="ru-RU"/>
        </w:rPr>
        <w:t>.</w:t>
      </w:r>
      <w:r>
        <w:rPr>
          <w:b/>
          <w:kern w:val="22"/>
          <w:szCs w:val="22"/>
          <w:lang w:val="ru-RU"/>
        </w:rPr>
        <w:tab/>
      </w:r>
      <w:r>
        <w:rPr>
          <w:b/>
          <w:bCs/>
          <w:lang w:val="ru-RU"/>
        </w:rPr>
        <w:t>И</w:t>
      </w:r>
      <w:r w:rsidRPr="003333D3">
        <w:rPr>
          <w:b/>
          <w:bCs/>
          <w:lang w:val="ru-RU"/>
        </w:rPr>
        <w:t>нвазивные чужеродные вид</w:t>
      </w:r>
      <w:r w:rsidR="007875DA">
        <w:rPr>
          <w:b/>
          <w:bCs/>
          <w:lang w:val="ru-RU"/>
        </w:rPr>
        <w:t>ы</w:t>
      </w:r>
    </w:p>
    <w:p w14:paraId="226D758F" w14:textId="7FB3F229" w:rsidR="00E47629" w:rsidRDefault="00505B3D" w:rsidP="00F7565B">
      <w:pPr>
        <w:spacing w:before="120" w:after="120"/>
        <w:jc w:val="center"/>
        <w:rPr>
          <w:szCs w:val="22"/>
          <w:lang w:val="ru-RU" w:eastAsia="en-GB"/>
        </w:rPr>
      </w:pPr>
      <w:r>
        <w:rPr>
          <w:i/>
          <w:iCs/>
          <w:szCs w:val="22"/>
          <w:lang w:val="ru-RU"/>
        </w:rPr>
        <w:t>Вспомогательный орган по научным, техническим и технологическим консультациям</w:t>
      </w:r>
    </w:p>
    <w:p w14:paraId="6DD887B7" w14:textId="32603723" w:rsidR="006E3657" w:rsidRPr="0070718B" w:rsidRDefault="006E3657" w:rsidP="006E3657">
      <w:pPr>
        <w:pBdr>
          <w:top w:val="nil"/>
          <w:left w:val="nil"/>
          <w:bottom w:val="nil"/>
          <w:right w:val="nil"/>
          <w:between w:val="nil"/>
          <w:bar w:val="nil"/>
        </w:pBdr>
        <w:spacing w:before="120" w:after="120"/>
        <w:ind w:firstLine="720"/>
        <w:rPr>
          <w:color w:val="000000"/>
          <w:kern w:val="22"/>
          <w:szCs w:val="22"/>
          <w:lang w:val="ru-RU"/>
        </w:rPr>
      </w:pPr>
      <w:r w:rsidRPr="0070718B">
        <w:rPr>
          <w:kern w:val="22"/>
          <w:szCs w:val="22"/>
          <w:lang w:val="ru-RU"/>
        </w:rPr>
        <w:t>1.</w:t>
      </w:r>
      <w:r w:rsidRPr="0070718B">
        <w:rPr>
          <w:kern w:val="22"/>
          <w:szCs w:val="22"/>
          <w:lang w:val="ru-RU"/>
        </w:rPr>
        <w:tab/>
      </w:r>
      <w:r w:rsidRPr="0070718B">
        <w:rPr>
          <w:i/>
          <w:iCs/>
          <w:kern w:val="22"/>
          <w:szCs w:val="22"/>
          <w:lang w:val="ru-RU"/>
        </w:rPr>
        <w:t>принимает к сведению</w:t>
      </w:r>
      <w:r w:rsidRPr="0070718B">
        <w:rPr>
          <w:kern w:val="22"/>
          <w:szCs w:val="22"/>
          <w:lang w:val="ru-RU"/>
        </w:rPr>
        <w:t xml:space="preserve"> итоги онлайн</w:t>
      </w:r>
      <w:r w:rsidR="007875DA">
        <w:rPr>
          <w:kern w:val="22"/>
          <w:szCs w:val="22"/>
          <w:lang w:val="ru-RU"/>
        </w:rPr>
        <w:t xml:space="preserve">ового </w:t>
      </w:r>
      <w:r w:rsidRPr="0070718B">
        <w:rPr>
          <w:kern w:val="22"/>
          <w:szCs w:val="22"/>
          <w:lang w:val="ru-RU"/>
        </w:rPr>
        <w:t>форума по инвазивным чужеродным видам</w:t>
      </w:r>
      <w:r w:rsidRPr="0070718B">
        <w:rPr>
          <w:rStyle w:val="Appelnotedebasdep"/>
          <w:kern w:val="22"/>
          <w:szCs w:val="22"/>
          <w:lang w:val="ru-RU"/>
        </w:rPr>
        <w:footnoteReference w:id="2"/>
      </w:r>
      <w:r w:rsidRPr="0070718B">
        <w:rPr>
          <w:kern w:val="22"/>
          <w:szCs w:val="22"/>
          <w:lang w:val="ru-RU"/>
        </w:rPr>
        <w:t xml:space="preserve"> и проведенного в декабре 2019 года совещания Специальной группы технических экспертов по инвазивным чужеродным видам, которые приведены в докладе Специальной группы технических экспертов</w:t>
      </w:r>
      <w:r w:rsidRPr="0070718B">
        <w:rPr>
          <w:rStyle w:val="Appelnotedebasdep"/>
          <w:color w:val="000000"/>
          <w:kern w:val="22"/>
          <w:szCs w:val="22"/>
          <w:lang w:val="ru-RU"/>
        </w:rPr>
        <w:footnoteReference w:id="3"/>
      </w:r>
      <w:r w:rsidRPr="0070718B">
        <w:rPr>
          <w:kern w:val="22"/>
          <w:szCs w:val="22"/>
          <w:lang w:val="ru-RU"/>
        </w:rPr>
        <w:t>;</w:t>
      </w:r>
    </w:p>
    <w:p w14:paraId="26DB6C98" w14:textId="77777777" w:rsidR="006E3657" w:rsidRPr="0070718B" w:rsidRDefault="006E3657" w:rsidP="006E3657">
      <w:pPr>
        <w:pBdr>
          <w:top w:val="nil"/>
          <w:left w:val="nil"/>
          <w:bottom w:val="nil"/>
          <w:right w:val="nil"/>
          <w:between w:val="nil"/>
          <w:bar w:val="nil"/>
        </w:pBdr>
        <w:spacing w:before="120" w:after="120"/>
        <w:ind w:firstLine="720"/>
        <w:rPr>
          <w:i/>
          <w:iCs/>
          <w:kern w:val="22"/>
          <w:szCs w:val="22"/>
          <w:lang w:val="ru-RU"/>
        </w:rPr>
      </w:pPr>
      <w:r w:rsidRPr="0070718B">
        <w:rPr>
          <w:kern w:val="22"/>
          <w:szCs w:val="22"/>
          <w:lang w:val="ru-RU"/>
        </w:rPr>
        <w:t>2.</w:t>
      </w:r>
      <w:r w:rsidRPr="0070718B">
        <w:rPr>
          <w:kern w:val="22"/>
          <w:szCs w:val="22"/>
          <w:lang w:val="ru-RU"/>
        </w:rPr>
        <w:tab/>
      </w:r>
      <w:r w:rsidRPr="0070718B">
        <w:rPr>
          <w:i/>
          <w:iCs/>
          <w:kern w:val="22"/>
          <w:szCs w:val="22"/>
          <w:lang w:val="ru-RU"/>
        </w:rPr>
        <w:t xml:space="preserve">приветствует </w:t>
      </w:r>
      <w:r w:rsidRPr="0070718B">
        <w:rPr>
          <w:kern w:val="22"/>
          <w:szCs w:val="22"/>
          <w:lang w:val="ru-RU"/>
        </w:rPr>
        <w:t xml:space="preserve">работу, проделанную </w:t>
      </w:r>
      <w:proofErr w:type="spellStart"/>
      <w:r w:rsidRPr="0070718B">
        <w:rPr>
          <w:kern w:val="22"/>
          <w:szCs w:val="22"/>
          <w:lang w:val="ru-RU"/>
        </w:rPr>
        <w:t>Межучрежденческой</w:t>
      </w:r>
      <w:proofErr w:type="spellEnd"/>
      <w:r w:rsidRPr="0070718B">
        <w:rPr>
          <w:kern w:val="22"/>
          <w:szCs w:val="22"/>
          <w:lang w:val="ru-RU"/>
        </w:rPr>
        <w:t xml:space="preserve"> контактной группой по инвазивным чужеродным видам и Всемирной таможенной организацией для снижения рисков, связанных с экологически опасными живыми организмами, в условиях перевозки и трансграничной электронной торговли</w:t>
      </w:r>
      <w:r w:rsidRPr="0070718B">
        <w:rPr>
          <w:rStyle w:val="Appelnotedebasdep"/>
          <w:kern w:val="22"/>
          <w:szCs w:val="22"/>
          <w:lang w:val="ru-RU"/>
        </w:rPr>
        <w:footnoteReference w:id="4"/>
      </w:r>
      <w:r w:rsidRPr="0070718B">
        <w:rPr>
          <w:kern w:val="22"/>
          <w:szCs w:val="22"/>
          <w:lang w:val="ru-RU"/>
        </w:rPr>
        <w:t>;</w:t>
      </w:r>
    </w:p>
    <w:p w14:paraId="4AE1D976" w14:textId="78C08646" w:rsidR="006E3657" w:rsidRPr="0070718B" w:rsidRDefault="006E3657" w:rsidP="006E3657">
      <w:pPr>
        <w:pBdr>
          <w:top w:val="nil"/>
          <w:left w:val="nil"/>
          <w:bottom w:val="nil"/>
          <w:right w:val="nil"/>
          <w:between w:val="nil"/>
          <w:bar w:val="nil"/>
        </w:pBdr>
        <w:spacing w:before="120" w:after="120"/>
        <w:ind w:firstLine="720"/>
        <w:rPr>
          <w:kern w:val="22"/>
          <w:szCs w:val="22"/>
          <w:lang w:val="ru-RU"/>
        </w:rPr>
      </w:pPr>
      <w:r w:rsidRPr="0070718B">
        <w:rPr>
          <w:kern w:val="22"/>
          <w:szCs w:val="22"/>
          <w:lang w:val="ru-RU"/>
        </w:rPr>
        <w:t xml:space="preserve">3. </w:t>
      </w:r>
      <w:r w:rsidRPr="0070718B">
        <w:rPr>
          <w:kern w:val="22"/>
          <w:szCs w:val="22"/>
          <w:lang w:val="ru-RU"/>
        </w:rPr>
        <w:tab/>
      </w:r>
      <w:r w:rsidRPr="0070718B">
        <w:rPr>
          <w:i/>
          <w:iCs/>
          <w:kern w:val="22"/>
          <w:szCs w:val="22"/>
          <w:lang w:val="ru-RU"/>
        </w:rPr>
        <w:t>призывает</w:t>
      </w:r>
      <w:r w:rsidRPr="0070718B">
        <w:rPr>
          <w:kern w:val="22"/>
          <w:szCs w:val="22"/>
          <w:lang w:val="ru-RU"/>
        </w:rPr>
        <w:t xml:space="preserve"> Стороны и предлагает другим правительствам</w:t>
      </w:r>
      <w:r w:rsidR="00F260DA" w:rsidRPr="00F260DA">
        <w:rPr>
          <w:kern w:val="22"/>
          <w:szCs w:val="22"/>
          <w:lang w:val="ru-RU"/>
        </w:rPr>
        <w:t xml:space="preserve"> </w:t>
      </w:r>
      <w:r w:rsidRPr="0070718B">
        <w:rPr>
          <w:kern w:val="22"/>
          <w:szCs w:val="22"/>
          <w:lang w:val="ru-RU"/>
        </w:rPr>
        <w:t>и международным организациям сотрудничать в обмене информацией, технологиями и практическим опытом по управлению электронной торговлей чужеродными и инвазивными чужеродными видами для укрепления потенциала по регулированию грузов на предмет проверки их соответствия требованиям;</w:t>
      </w:r>
    </w:p>
    <w:p w14:paraId="55606054" w14:textId="622E9999" w:rsidR="006E3657" w:rsidRPr="0070718B" w:rsidRDefault="006E3657" w:rsidP="00DF4D7E">
      <w:pPr>
        <w:spacing w:before="120" w:after="120"/>
        <w:ind w:firstLine="720"/>
        <w:rPr>
          <w:kern w:val="22"/>
          <w:szCs w:val="22"/>
          <w:lang w:val="ru-RU"/>
        </w:rPr>
      </w:pPr>
      <w:r w:rsidRPr="0070718B">
        <w:rPr>
          <w:kern w:val="22"/>
          <w:szCs w:val="22"/>
          <w:lang w:val="ru-RU"/>
        </w:rPr>
        <w:t xml:space="preserve">4. </w:t>
      </w:r>
      <w:r w:rsidRPr="0070718B">
        <w:rPr>
          <w:kern w:val="22"/>
          <w:szCs w:val="22"/>
          <w:lang w:val="ru-RU"/>
        </w:rPr>
        <w:tab/>
      </w:r>
      <w:r w:rsidRPr="0070718B">
        <w:rPr>
          <w:i/>
          <w:iCs/>
          <w:kern w:val="22"/>
          <w:szCs w:val="22"/>
          <w:lang w:val="ru-RU"/>
        </w:rPr>
        <w:t>призывает</w:t>
      </w:r>
      <w:r w:rsidRPr="0070718B">
        <w:rPr>
          <w:kern w:val="22"/>
          <w:szCs w:val="22"/>
          <w:lang w:val="ru-RU"/>
        </w:rPr>
        <w:t xml:space="preserve"> Стороны и предлагает другим правительствам</w:t>
      </w:r>
      <w:r w:rsidR="00F260DA">
        <w:rPr>
          <w:kern w:val="22"/>
          <w:szCs w:val="22"/>
          <w:lang w:val="ru-RU"/>
        </w:rPr>
        <w:t>,</w:t>
      </w:r>
      <w:r w:rsidRPr="0070718B">
        <w:rPr>
          <w:kern w:val="22"/>
          <w:szCs w:val="22"/>
          <w:lang w:val="ru-RU"/>
        </w:rPr>
        <w:t xml:space="preserve"> </w:t>
      </w:r>
      <w:r w:rsidR="00F260DA">
        <w:rPr>
          <w:kern w:val="22"/>
          <w:szCs w:val="22"/>
          <w:lang w:val="ru-RU"/>
        </w:rPr>
        <w:t>а также сообразно обстоятельствам субнациональным правительствам</w:t>
      </w:r>
      <w:r w:rsidR="00F260DA" w:rsidRPr="0070718B">
        <w:rPr>
          <w:kern w:val="22"/>
          <w:szCs w:val="22"/>
          <w:lang w:val="ru-RU"/>
        </w:rPr>
        <w:t xml:space="preserve"> </w:t>
      </w:r>
      <w:r w:rsidRPr="0070718B">
        <w:rPr>
          <w:kern w:val="22"/>
          <w:szCs w:val="22"/>
          <w:lang w:val="ru-RU"/>
        </w:rPr>
        <w:t xml:space="preserve">и соответствующим организациям повышать уровень доступности и стандартизации форматов и анализа данных о принятых ранее управленческих мерах в связи с видами и экосистемами для содействия расстановке приоритетов и принятию решений в области научно обоснованного управления, обновления или разработки, в зависимости от обстоятельств, стандартизированных </w:t>
      </w:r>
      <w:r w:rsidR="00396837">
        <w:rPr>
          <w:kern w:val="22"/>
          <w:szCs w:val="22"/>
          <w:lang w:val="ru-RU"/>
        </w:rPr>
        <w:t xml:space="preserve">добровольных </w:t>
      </w:r>
      <w:r w:rsidRPr="0070718B">
        <w:rPr>
          <w:kern w:val="22"/>
          <w:szCs w:val="22"/>
          <w:lang w:val="ru-RU"/>
        </w:rPr>
        <w:t xml:space="preserve">указаний в отношении терминологии и методики обработки и представления таких данных (в частности о видах, а также о цели, стоимости и/или мерах регулирования, охватываемом районе и о результатах управленческой </w:t>
      </w:r>
      <w:r w:rsidRPr="0070718B">
        <w:rPr>
          <w:kern w:val="22"/>
          <w:szCs w:val="22"/>
          <w:lang w:val="ru-RU"/>
        </w:rPr>
        <w:lastRenderedPageBreak/>
        <w:t>деятельности), для оказания помощи в выработке общих подходов к обмену и передаче опыта и информации;</w:t>
      </w:r>
    </w:p>
    <w:p w14:paraId="6D5C55E6" w14:textId="369CEDF9" w:rsidR="006E3657" w:rsidRPr="000B4AAF" w:rsidRDefault="006E3657" w:rsidP="006E3657">
      <w:pPr>
        <w:spacing w:before="120" w:after="120"/>
        <w:ind w:firstLine="720"/>
        <w:rPr>
          <w:kern w:val="22"/>
          <w:szCs w:val="22"/>
          <w:lang w:val="fr-FR"/>
        </w:rPr>
      </w:pPr>
      <w:r w:rsidRPr="0070718B">
        <w:rPr>
          <w:kern w:val="22"/>
          <w:szCs w:val="22"/>
          <w:lang w:val="ru-RU"/>
        </w:rPr>
        <w:t>5.</w:t>
      </w:r>
      <w:r w:rsidRPr="0070718B">
        <w:rPr>
          <w:kern w:val="22"/>
          <w:szCs w:val="22"/>
          <w:lang w:val="ru-RU"/>
        </w:rPr>
        <w:tab/>
      </w:r>
      <w:r w:rsidRPr="00DF4D7E">
        <w:rPr>
          <w:kern w:val="22"/>
          <w:szCs w:val="22"/>
          <w:lang w:val="ru-RU"/>
        </w:rPr>
        <w:t>рекомендует</w:t>
      </w:r>
      <w:r w:rsidRPr="0070718B">
        <w:rPr>
          <w:kern w:val="22"/>
          <w:szCs w:val="22"/>
          <w:lang w:val="ru-RU"/>
        </w:rPr>
        <w:t xml:space="preserve"> Конференции Сторон на ее 15-м совещании принять решение следующего содержания:</w:t>
      </w:r>
      <w:r w:rsidR="000B4AAF">
        <w:rPr>
          <w:kern w:val="22"/>
          <w:szCs w:val="22"/>
          <w:lang w:val="fr-FR"/>
        </w:rPr>
        <w:t xml:space="preserve"> </w:t>
      </w:r>
    </w:p>
    <w:p w14:paraId="0A583B2A" w14:textId="77777777" w:rsidR="006E3657" w:rsidRPr="0070718B" w:rsidRDefault="006E3657" w:rsidP="006E3657">
      <w:pPr>
        <w:pStyle w:val="Paragraphedeliste"/>
        <w:spacing w:before="120" w:after="120"/>
        <w:ind w:firstLine="720"/>
        <w:contextualSpacing w:val="0"/>
        <w:rPr>
          <w:kern w:val="22"/>
          <w:szCs w:val="22"/>
          <w:lang w:val="ru-RU"/>
        </w:rPr>
      </w:pPr>
      <w:r w:rsidRPr="0070718B">
        <w:rPr>
          <w:i/>
          <w:iCs/>
          <w:kern w:val="22"/>
          <w:szCs w:val="22"/>
          <w:lang w:val="ru-RU"/>
        </w:rPr>
        <w:t>Конференция Сторон</w:t>
      </w:r>
      <w:r w:rsidRPr="0070718B">
        <w:rPr>
          <w:kern w:val="22"/>
          <w:szCs w:val="22"/>
          <w:lang w:val="ru-RU"/>
        </w:rPr>
        <w:t>,</w:t>
      </w:r>
    </w:p>
    <w:p w14:paraId="75E26F3B" w14:textId="2258DC44" w:rsidR="006E3657" w:rsidRPr="0070718B" w:rsidRDefault="006E3657" w:rsidP="006E3657">
      <w:pPr>
        <w:pStyle w:val="Paragraphedeliste"/>
        <w:spacing w:before="120" w:after="120"/>
        <w:ind w:firstLine="720"/>
        <w:contextualSpacing w:val="0"/>
        <w:rPr>
          <w:i/>
          <w:iCs/>
          <w:kern w:val="22"/>
          <w:szCs w:val="22"/>
          <w:lang w:val="ru-RU"/>
        </w:rPr>
      </w:pPr>
      <w:r w:rsidRPr="0070718B">
        <w:rPr>
          <w:i/>
          <w:iCs/>
          <w:kern w:val="22"/>
          <w:szCs w:val="22"/>
          <w:lang w:val="ru-RU"/>
        </w:rPr>
        <w:t xml:space="preserve">отмечая с озабоченностью, </w:t>
      </w:r>
      <w:r w:rsidRPr="0070718B">
        <w:rPr>
          <w:kern w:val="22"/>
          <w:szCs w:val="22"/>
          <w:lang w:val="ru-RU"/>
        </w:rPr>
        <w:t>что инвазивные чужеродные виды являются одним из основных факторов утраты биоразнообразия на общемировом уровне, как отмеч</w:t>
      </w:r>
      <w:r w:rsidR="00DF4D7E">
        <w:rPr>
          <w:kern w:val="22"/>
          <w:szCs w:val="22"/>
          <w:lang w:val="ru-RU"/>
        </w:rPr>
        <w:t>ается</w:t>
      </w:r>
      <w:r w:rsidRPr="0070718B">
        <w:rPr>
          <w:kern w:val="22"/>
          <w:szCs w:val="22"/>
          <w:lang w:val="ru-RU"/>
        </w:rPr>
        <w:t xml:space="preserve"> Межправительственной платформой по биоразнообразию и экосистемным услугам в ее Докладе о глобальной оценке за 2019 год, </w:t>
      </w:r>
    </w:p>
    <w:p w14:paraId="0AD21463" w14:textId="1940574A" w:rsidR="006E3657" w:rsidRPr="0070718B" w:rsidRDefault="006E3657" w:rsidP="006E3657">
      <w:pPr>
        <w:pStyle w:val="Paragraphedeliste"/>
        <w:spacing w:before="120" w:after="120"/>
        <w:ind w:firstLine="720"/>
        <w:contextualSpacing w:val="0"/>
        <w:rPr>
          <w:kern w:val="22"/>
          <w:szCs w:val="22"/>
          <w:lang w:val="ru-RU"/>
        </w:rPr>
      </w:pPr>
      <w:r w:rsidRPr="0070718B">
        <w:rPr>
          <w:i/>
          <w:iCs/>
          <w:kern w:val="22"/>
          <w:szCs w:val="22"/>
          <w:lang w:val="ru-RU"/>
        </w:rPr>
        <w:t>отмечая</w:t>
      </w:r>
      <w:r w:rsidRPr="0070718B">
        <w:rPr>
          <w:kern w:val="22"/>
          <w:szCs w:val="22"/>
          <w:lang w:val="ru-RU"/>
        </w:rPr>
        <w:t xml:space="preserve"> рост объемов международных перевозок живых организмов</w:t>
      </w:r>
      <w:r w:rsidR="008137F5">
        <w:rPr>
          <w:kern w:val="22"/>
          <w:szCs w:val="22"/>
          <w:lang w:val="ru-RU"/>
        </w:rPr>
        <w:t xml:space="preserve"> </w:t>
      </w:r>
      <w:r w:rsidR="008137F5" w:rsidRPr="008137F5">
        <w:rPr>
          <w:kern w:val="22"/>
          <w:szCs w:val="22"/>
          <w:lang w:val="ru-RU"/>
        </w:rPr>
        <w:t>и</w:t>
      </w:r>
      <w:r w:rsidR="00054D4A">
        <w:rPr>
          <w:kern w:val="22"/>
          <w:szCs w:val="22"/>
          <w:lang w:val="ru-RU"/>
        </w:rPr>
        <w:t xml:space="preserve"> побегов</w:t>
      </w:r>
      <w:r w:rsidRPr="0070718B">
        <w:rPr>
          <w:kern w:val="22"/>
          <w:szCs w:val="22"/>
          <w:lang w:val="ru-RU"/>
        </w:rPr>
        <w:t xml:space="preserve">, а также изменения в структуре торговли и </w:t>
      </w:r>
      <w:proofErr w:type="gramStart"/>
      <w:r w:rsidRPr="0070718B">
        <w:rPr>
          <w:kern w:val="22"/>
          <w:szCs w:val="22"/>
          <w:lang w:val="ru-RU"/>
        </w:rPr>
        <w:t>поведении</w:t>
      </w:r>
      <w:proofErr w:type="gramEnd"/>
      <w:r w:rsidRPr="0070718B">
        <w:rPr>
          <w:kern w:val="22"/>
          <w:szCs w:val="22"/>
          <w:lang w:val="ru-RU"/>
        </w:rPr>
        <w:t xml:space="preserve"> и привычках потребителей,</w:t>
      </w:r>
    </w:p>
    <w:p w14:paraId="3864C772" w14:textId="245F65AA" w:rsidR="006E3657" w:rsidRPr="0070718B" w:rsidRDefault="006E3657" w:rsidP="006E3657">
      <w:pPr>
        <w:pStyle w:val="Paragraphedeliste"/>
        <w:spacing w:before="120" w:after="120"/>
        <w:ind w:firstLine="720"/>
        <w:contextualSpacing w:val="0"/>
        <w:rPr>
          <w:kern w:val="22"/>
          <w:szCs w:val="22"/>
          <w:lang w:val="ru-RU"/>
        </w:rPr>
      </w:pPr>
      <w:r w:rsidRPr="0070718B">
        <w:rPr>
          <w:i/>
          <w:iCs/>
          <w:kern w:val="22"/>
          <w:szCs w:val="22"/>
          <w:lang w:val="ru-RU"/>
        </w:rPr>
        <w:t>признавая</w:t>
      </w:r>
      <w:r w:rsidRPr="0070718B">
        <w:rPr>
          <w:kern w:val="22"/>
          <w:szCs w:val="22"/>
          <w:lang w:val="ru-RU"/>
        </w:rPr>
        <w:t xml:space="preserve">, что антропогенные изменения окружающей среды, </w:t>
      </w:r>
      <w:r w:rsidR="00E55A7F">
        <w:rPr>
          <w:kern w:val="22"/>
          <w:szCs w:val="22"/>
          <w:lang w:val="ru-RU"/>
        </w:rPr>
        <w:t>включающие</w:t>
      </w:r>
      <w:r w:rsidRPr="0070718B">
        <w:rPr>
          <w:kern w:val="22"/>
          <w:szCs w:val="22"/>
          <w:lang w:val="ru-RU"/>
        </w:rPr>
        <w:t xml:space="preserve"> изменени</w:t>
      </w:r>
      <w:r w:rsidR="00E55A7F">
        <w:rPr>
          <w:kern w:val="22"/>
          <w:szCs w:val="22"/>
          <w:lang w:val="ru-RU"/>
        </w:rPr>
        <w:t>е</w:t>
      </w:r>
      <w:r w:rsidRPr="0070718B">
        <w:rPr>
          <w:kern w:val="22"/>
          <w:szCs w:val="22"/>
          <w:lang w:val="ru-RU"/>
        </w:rPr>
        <w:t xml:space="preserve"> климата</w:t>
      </w:r>
      <w:r w:rsidR="00E55A7F">
        <w:rPr>
          <w:kern w:val="22"/>
          <w:szCs w:val="22"/>
          <w:lang w:val="ru-RU"/>
        </w:rPr>
        <w:t>,</w:t>
      </w:r>
      <w:r w:rsidRPr="0070718B">
        <w:rPr>
          <w:kern w:val="22"/>
          <w:szCs w:val="22"/>
          <w:lang w:val="ru-RU"/>
        </w:rPr>
        <w:t xml:space="preserve"> </w:t>
      </w:r>
      <w:r w:rsidR="008D6B19" w:rsidRPr="008D6B19">
        <w:rPr>
          <w:kern w:val="22"/>
          <w:szCs w:val="22"/>
          <w:lang w:val="ru-RU"/>
        </w:rPr>
        <w:t>изменени</w:t>
      </w:r>
      <w:r w:rsidR="008D6B19">
        <w:rPr>
          <w:kern w:val="22"/>
          <w:szCs w:val="22"/>
          <w:lang w:val="ru-RU"/>
        </w:rPr>
        <w:t>е</w:t>
      </w:r>
      <w:r w:rsidR="008D6B19" w:rsidRPr="008D6B19">
        <w:rPr>
          <w:kern w:val="22"/>
          <w:szCs w:val="22"/>
          <w:lang w:val="ru-RU"/>
        </w:rPr>
        <w:t xml:space="preserve"> в использовании наземных и морских ресурсов</w:t>
      </w:r>
      <w:r w:rsidR="00712137" w:rsidRPr="00712137">
        <w:rPr>
          <w:kern w:val="22"/>
          <w:szCs w:val="22"/>
          <w:lang w:val="ru-RU"/>
        </w:rPr>
        <w:t>, чрезмерн</w:t>
      </w:r>
      <w:r w:rsidR="00701E8A">
        <w:rPr>
          <w:kern w:val="22"/>
          <w:szCs w:val="22"/>
          <w:lang w:val="ru-RU"/>
        </w:rPr>
        <w:t>ую</w:t>
      </w:r>
      <w:r w:rsidR="00712137" w:rsidRPr="00712137">
        <w:rPr>
          <w:kern w:val="22"/>
          <w:szCs w:val="22"/>
          <w:lang w:val="ru-RU"/>
        </w:rPr>
        <w:t xml:space="preserve"> эксплуатаци</w:t>
      </w:r>
      <w:r w:rsidR="00701E8A">
        <w:rPr>
          <w:kern w:val="22"/>
          <w:szCs w:val="22"/>
          <w:lang w:val="ru-RU"/>
        </w:rPr>
        <w:t>ю ресурсов</w:t>
      </w:r>
      <w:r w:rsidR="00712137" w:rsidRPr="00712137">
        <w:rPr>
          <w:kern w:val="22"/>
          <w:szCs w:val="22"/>
          <w:lang w:val="ru-RU"/>
        </w:rPr>
        <w:t xml:space="preserve"> и загрязнение</w:t>
      </w:r>
      <w:r w:rsidR="00F37B6D">
        <w:rPr>
          <w:kern w:val="22"/>
          <w:szCs w:val="22"/>
          <w:lang w:val="ru-RU"/>
        </w:rPr>
        <w:t xml:space="preserve"> окружающей среды</w:t>
      </w:r>
      <w:r w:rsidRPr="0070718B">
        <w:rPr>
          <w:kern w:val="22"/>
          <w:szCs w:val="22"/>
          <w:lang w:val="ru-RU"/>
        </w:rPr>
        <w:t>, приводят к усложнению характера и повышению риска биологических инвазий и, следовательно, к росту угроз для биоразнообразия,</w:t>
      </w:r>
    </w:p>
    <w:p w14:paraId="0D444412" w14:textId="46D33DE4" w:rsidR="006E3657" w:rsidRPr="0070718B" w:rsidRDefault="006E3657" w:rsidP="006E3657">
      <w:pPr>
        <w:pStyle w:val="Paragraphedeliste"/>
        <w:spacing w:before="120" w:after="120"/>
        <w:ind w:firstLine="720"/>
        <w:contextualSpacing w:val="0"/>
        <w:rPr>
          <w:kern w:val="22"/>
          <w:szCs w:val="22"/>
          <w:lang w:val="ru-RU"/>
        </w:rPr>
      </w:pPr>
      <w:r w:rsidRPr="0070718B">
        <w:rPr>
          <w:i/>
          <w:iCs/>
          <w:kern w:val="22"/>
          <w:szCs w:val="22"/>
          <w:lang w:val="ru-RU"/>
        </w:rPr>
        <w:t xml:space="preserve">подчеркивая </w:t>
      </w:r>
      <w:r w:rsidRPr="0070718B">
        <w:rPr>
          <w:kern w:val="22"/>
          <w:szCs w:val="22"/>
          <w:lang w:val="ru-RU"/>
        </w:rPr>
        <w:t>необходимость укрепления сотрудничества между Сторонами, другими правительствами,</w:t>
      </w:r>
      <w:r w:rsidR="00A06909">
        <w:rPr>
          <w:kern w:val="22"/>
          <w:szCs w:val="22"/>
          <w:lang w:val="ru-RU"/>
        </w:rPr>
        <w:t xml:space="preserve"> </w:t>
      </w:r>
      <w:r w:rsidR="00701E8A">
        <w:rPr>
          <w:kern w:val="22"/>
          <w:szCs w:val="22"/>
          <w:lang w:val="ru-RU"/>
        </w:rPr>
        <w:t>а также сообразно обстоятельствам</w:t>
      </w:r>
      <w:r w:rsidR="00701E8A" w:rsidRPr="00A06909">
        <w:rPr>
          <w:kern w:val="22"/>
          <w:szCs w:val="22"/>
          <w:lang w:val="ru-RU"/>
        </w:rPr>
        <w:t xml:space="preserve"> </w:t>
      </w:r>
      <w:r w:rsidR="00A06909" w:rsidRPr="00A06909">
        <w:rPr>
          <w:kern w:val="22"/>
          <w:szCs w:val="22"/>
          <w:lang w:val="ru-RU"/>
        </w:rPr>
        <w:t>субнациональными правительствами, коренными народами и местными общинами,</w:t>
      </w:r>
      <w:r w:rsidRPr="0070718B">
        <w:rPr>
          <w:kern w:val="22"/>
          <w:szCs w:val="22"/>
          <w:lang w:val="ru-RU"/>
        </w:rPr>
        <w:t xml:space="preserve"> соответствующими организациями и всеми задействованными секторами, включая деловые круги,</w:t>
      </w:r>
    </w:p>
    <w:p w14:paraId="0EF43059" w14:textId="298A600A" w:rsidR="006E3657" w:rsidRPr="0070718B" w:rsidRDefault="006E3657" w:rsidP="006E3657">
      <w:pPr>
        <w:pStyle w:val="Paragraphedeliste"/>
        <w:spacing w:before="120" w:after="120"/>
        <w:ind w:firstLine="720"/>
        <w:contextualSpacing w:val="0"/>
        <w:rPr>
          <w:kern w:val="22"/>
          <w:szCs w:val="22"/>
          <w:lang w:val="ru-RU"/>
        </w:rPr>
      </w:pPr>
      <w:r w:rsidRPr="0070718B">
        <w:rPr>
          <w:i/>
          <w:iCs/>
          <w:kern w:val="22"/>
          <w:szCs w:val="22"/>
          <w:lang w:val="ru-RU"/>
        </w:rPr>
        <w:t xml:space="preserve">ссылаясь </w:t>
      </w:r>
      <w:r w:rsidRPr="0070718B">
        <w:rPr>
          <w:kern w:val="22"/>
          <w:szCs w:val="22"/>
          <w:lang w:val="ru-RU"/>
        </w:rPr>
        <w:t xml:space="preserve">на решения XII/16, XIII/13 и 14/11 и </w:t>
      </w:r>
      <w:r w:rsidRPr="00787739">
        <w:rPr>
          <w:kern w:val="22"/>
          <w:szCs w:val="22"/>
          <w:lang w:val="ru-RU"/>
        </w:rPr>
        <w:t>признавая</w:t>
      </w:r>
      <w:r w:rsidRPr="0070718B">
        <w:rPr>
          <w:i/>
          <w:iCs/>
          <w:kern w:val="22"/>
          <w:szCs w:val="22"/>
          <w:lang w:val="ru-RU"/>
        </w:rPr>
        <w:t xml:space="preserve">, </w:t>
      </w:r>
      <w:r w:rsidRPr="0070718B">
        <w:rPr>
          <w:kern w:val="22"/>
          <w:szCs w:val="22"/>
          <w:lang w:val="ru-RU"/>
        </w:rPr>
        <w:t>что</w:t>
      </w:r>
      <w:r w:rsidR="00360226">
        <w:rPr>
          <w:kern w:val="22"/>
          <w:szCs w:val="22"/>
          <w:lang w:val="ru-RU"/>
        </w:rPr>
        <w:t xml:space="preserve"> добровольные</w:t>
      </w:r>
      <w:r w:rsidRPr="0070718B">
        <w:rPr>
          <w:kern w:val="22"/>
          <w:szCs w:val="22"/>
          <w:lang w:val="ru-RU"/>
        </w:rPr>
        <w:t xml:space="preserve"> </w:t>
      </w:r>
      <w:r w:rsidRPr="00FC32C6">
        <w:rPr>
          <w:kern w:val="22"/>
          <w:szCs w:val="22"/>
          <w:lang w:val="ru-RU"/>
        </w:rPr>
        <w:t>указания</w:t>
      </w:r>
      <w:r w:rsidRPr="0070718B">
        <w:rPr>
          <w:kern w:val="22"/>
          <w:szCs w:val="22"/>
          <w:lang w:val="ru-RU"/>
        </w:rPr>
        <w:t xml:space="preserve"> в отношении инвазивных чужеродных видов и торговли живыми организмами могут также применяться к электронной торговл</w:t>
      </w:r>
      <w:r w:rsidR="00A6532B">
        <w:rPr>
          <w:kern w:val="22"/>
          <w:szCs w:val="22"/>
          <w:lang w:val="ru-RU"/>
        </w:rPr>
        <w:t>е</w:t>
      </w:r>
      <w:r w:rsidRPr="0070718B">
        <w:rPr>
          <w:kern w:val="22"/>
          <w:szCs w:val="22"/>
          <w:lang w:val="ru-RU"/>
        </w:rPr>
        <w:t>,</w:t>
      </w:r>
    </w:p>
    <w:p w14:paraId="48EF7696" w14:textId="274DC004" w:rsidR="006E3657" w:rsidRPr="0070718B" w:rsidRDefault="006E3657" w:rsidP="006E3657">
      <w:pPr>
        <w:pBdr>
          <w:top w:val="nil"/>
          <w:left w:val="nil"/>
          <w:bottom w:val="nil"/>
          <w:right w:val="nil"/>
          <w:between w:val="nil"/>
          <w:bar w:val="nil"/>
        </w:pBdr>
        <w:spacing w:before="120" w:after="120"/>
        <w:ind w:left="720" w:firstLine="720"/>
        <w:rPr>
          <w:kern w:val="22"/>
          <w:lang w:val="ru-RU"/>
        </w:rPr>
      </w:pPr>
      <w:r w:rsidRPr="0070718B">
        <w:rPr>
          <w:kern w:val="22"/>
          <w:szCs w:val="22"/>
          <w:lang w:val="ru-RU"/>
        </w:rPr>
        <w:t>1.</w:t>
      </w:r>
      <w:r w:rsidRPr="0070718B">
        <w:rPr>
          <w:kern w:val="22"/>
          <w:szCs w:val="22"/>
          <w:lang w:val="ru-RU"/>
        </w:rPr>
        <w:tab/>
      </w:r>
      <w:r w:rsidRPr="0070718B">
        <w:rPr>
          <w:i/>
          <w:iCs/>
          <w:kern w:val="22"/>
          <w:szCs w:val="22"/>
          <w:lang w:val="ru-RU"/>
        </w:rPr>
        <w:t>принимает к сведению</w:t>
      </w:r>
      <w:r w:rsidRPr="0070718B">
        <w:rPr>
          <w:kern w:val="22"/>
          <w:szCs w:val="22"/>
          <w:lang w:val="ru-RU"/>
        </w:rPr>
        <w:t xml:space="preserve"> итоги онлайн</w:t>
      </w:r>
      <w:r w:rsidR="00A6532B">
        <w:rPr>
          <w:kern w:val="22"/>
          <w:szCs w:val="22"/>
          <w:lang w:val="ru-RU"/>
        </w:rPr>
        <w:t xml:space="preserve">ового </w:t>
      </w:r>
      <w:r w:rsidRPr="0070718B">
        <w:rPr>
          <w:kern w:val="22"/>
          <w:szCs w:val="22"/>
          <w:lang w:val="ru-RU"/>
        </w:rPr>
        <w:t>форума по инвазивным чужеродным видам</w:t>
      </w:r>
      <w:r w:rsidRPr="0070718B">
        <w:rPr>
          <w:rStyle w:val="Appelnotedebasdep"/>
          <w:kern w:val="22"/>
          <w:szCs w:val="22"/>
          <w:lang w:val="ru-RU"/>
        </w:rPr>
        <w:footnoteReference w:id="5"/>
      </w:r>
      <w:r w:rsidRPr="0070718B">
        <w:rPr>
          <w:kern w:val="22"/>
          <w:szCs w:val="22"/>
          <w:lang w:val="ru-RU"/>
        </w:rPr>
        <w:t>и совещания Специальной группы технических экспертов по инвазивным чужеродным видам, включая</w:t>
      </w:r>
      <w:r w:rsidRPr="0070718B">
        <w:rPr>
          <w:rStyle w:val="Appelnotedebasdep"/>
          <w:kern w:val="22"/>
          <w:szCs w:val="22"/>
          <w:lang w:val="ru-RU"/>
        </w:rPr>
        <w:footnoteReference w:id="6"/>
      </w:r>
      <w:r w:rsidRPr="0070718B">
        <w:rPr>
          <w:kern w:val="22"/>
          <w:szCs w:val="22"/>
          <w:lang w:val="ru-RU"/>
        </w:rPr>
        <w:t>:</w:t>
      </w:r>
    </w:p>
    <w:p w14:paraId="25A5316F" w14:textId="70F31795" w:rsidR="006E3657" w:rsidRPr="0070718B" w:rsidRDefault="006E3657" w:rsidP="008D6A00">
      <w:pPr>
        <w:pStyle w:val="Paragraphedeliste"/>
        <w:numPr>
          <w:ilvl w:val="0"/>
          <w:numId w:val="20"/>
        </w:numPr>
        <w:pBdr>
          <w:top w:val="nil"/>
          <w:left w:val="nil"/>
          <w:bottom w:val="nil"/>
          <w:right w:val="nil"/>
          <w:between w:val="nil"/>
          <w:bar w:val="nil"/>
        </w:pBdr>
        <w:spacing w:before="120" w:after="120"/>
        <w:ind w:left="851" w:firstLine="567"/>
        <w:contextualSpacing w:val="0"/>
        <w:rPr>
          <w:kern w:val="22"/>
          <w:szCs w:val="22"/>
          <w:lang w:val="ru-RU"/>
        </w:rPr>
      </w:pPr>
      <w:r w:rsidRPr="0070718B">
        <w:rPr>
          <w:kern w:val="22"/>
          <w:szCs w:val="22"/>
          <w:lang w:val="ru-RU"/>
        </w:rPr>
        <w:t>методы проведения анализа затрат и выгод и экономической эффективности, которые в наибольшей степени применимы для регулирования инвазивных чужеродных видов</w:t>
      </w:r>
      <w:r w:rsidR="00577CA3">
        <w:rPr>
          <w:kern w:val="22"/>
          <w:szCs w:val="22"/>
          <w:lang w:val="ru-RU"/>
        </w:rPr>
        <w:t>, а также</w:t>
      </w:r>
      <w:r w:rsidR="00091270" w:rsidRPr="00091270">
        <w:rPr>
          <w:kern w:val="22"/>
          <w:szCs w:val="22"/>
          <w:lang w:val="ru-RU"/>
        </w:rPr>
        <w:t xml:space="preserve"> анализ</w:t>
      </w:r>
      <w:r w:rsidR="00577CA3">
        <w:rPr>
          <w:kern w:val="22"/>
          <w:szCs w:val="22"/>
          <w:lang w:val="ru-RU"/>
        </w:rPr>
        <w:t>а</w:t>
      </w:r>
      <w:r w:rsidR="00091270" w:rsidRPr="00091270">
        <w:rPr>
          <w:kern w:val="22"/>
          <w:szCs w:val="22"/>
          <w:lang w:val="ru-RU"/>
        </w:rPr>
        <w:t xml:space="preserve"> риска потенциальных последствий интродукции инвазивных чужеродных видов </w:t>
      </w:r>
      <w:r w:rsidR="00A6532B">
        <w:rPr>
          <w:kern w:val="22"/>
          <w:szCs w:val="22"/>
          <w:lang w:val="ru-RU"/>
        </w:rPr>
        <w:t>с точки зрения</w:t>
      </w:r>
      <w:r w:rsidR="00091270" w:rsidRPr="00091270">
        <w:rPr>
          <w:kern w:val="22"/>
          <w:szCs w:val="22"/>
          <w:lang w:val="ru-RU"/>
        </w:rPr>
        <w:t xml:space="preserve"> социально-экономических и культурных ценностей</w:t>
      </w:r>
      <w:r w:rsidRPr="0070718B">
        <w:rPr>
          <w:kern w:val="22"/>
          <w:szCs w:val="22"/>
          <w:lang w:val="ru-RU"/>
        </w:rPr>
        <w:t>;</w:t>
      </w:r>
    </w:p>
    <w:p w14:paraId="4D663A1A" w14:textId="77777777" w:rsidR="006E3657" w:rsidRPr="0070718B" w:rsidRDefault="006E3657" w:rsidP="008D6A00">
      <w:pPr>
        <w:pStyle w:val="Paragraphedeliste"/>
        <w:numPr>
          <w:ilvl w:val="0"/>
          <w:numId w:val="20"/>
        </w:numPr>
        <w:pBdr>
          <w:top w:val="nil"/>
          <w:left w:val="nil"/>
          <w:bottom w:val="nil"/>
          <w:right w:val="nil"/>
          <w:between w:val="nil"/>
          <w:bar w:val="nil"/>
        </w:pBdr>
        <w:spacing w:before="120" w:after="120"/>
        <w:ind w:left="851" w:firstLine="567"/>
        <w:contextualSpacing w:val="0"/>
        <w:rPr>
          <w:kern w:val="22"/>
          <w:szCs w:val="22"/>
          <w:lang w:val="ru-RU"/>
        </w:rPr>
      </w:pPr>
      <w:r w:rsidRPr="0070718B">
        <w:rPr>
          <w:kern w:val="22"/>
          <w:szCs w:val="22"/>
          <w:lang w:val="ru-RU"/>
        </w:rPr>
        <w:t>методы, средства и меры выявления и сведения к минимуму дополнительных рисков, связанных с трансграничной электронной торговлей живыми организмами и ее последствиями;</w:t>
      </w:r>
    </w:p>
    <w:p w14:paraId="65CFDBEC" w14:textId="45EFD514" w:rsidR="006E3657" w:rsidRPr="0070718B" w:rsidRDefault="006E3657" w:rsidP="008D6A00">
      <w:pPr>
        <w:pStyle w:val="Paragraphedeliste"/>
        <w:numPr>
          <w:ilvl w:val="0"/>
          <w:numId w:val="20"/>
        </w:numPr>
        <w:pBdr>
          <w:top w:val="nil"/>
          <w:left w:val="nil"/>
          <w:bottom w:val="nil"/>
          <w:right w:val="nil"/>
          <w:between w:val="nil"/>
          <w:bar w:val="nil"/>
        </w:pBdr>
        <w:spacing w:before="120" w:after="120"/>
        <w:ind w:left="851" w:firstLine="567"/>
        <w:contextualSpacing w:val="0"/>
        <w:rPr>
          <w:kern w:val="22"/>
          <w:szCs w:val="22"/>
          <w:lang w:val="ru-RU"/>
        </w:rPr>
      </w:pPr>
      <w:r w:rsidRPr="0070718B">
        <w:rPr>
          <w:kern w:val="22"/>
          <w:szCs w:val="22"/>
          <w:lang w:val="ru-RU"/>
        </w:rPr>
        <w:t xml:space="preserve">методы, средства и стратегии регулирования инвазивных чужеродных видов в целях предотвращения потенциальных факторов риска, возникающих в результате изменения климата и </w:t>
      </w:r>
      <w:proofErr w:type="gramStart"/>
      <w:r w:rsidRPr="0070718B">
        <w:rPr>
          <w:kern w:val="22"/>
          <w:szCs w:val="22"/>
          <w:lang w:val="ru-RU"/>
        </w:rPr>
        <w:t>связанных с ним стихийных бедствий</w:t>
      </w:r>
      <w:proofErr w:type="gramEnd"/>
      <w:r w:rsidRPr="0070718B">
        <w:rPr>
          <w:kern w:val="22"/>
          <w:szCs w:val="22"/>
          <w:lang w:val="ru-RU"/>
        </w:rPr>
        <w:t xml:space="preserve"> и изменений </w:t>
      </w:r>
      <w:r w:rsidR="00A6532B" w:rsidRPr="008D6B19">
        <w:rPr>
          <w:kern w:val="22"/>
          <w:szCs w:val="22"/>
          <w:lang w:val="ru-RU"/>
        </w:rPr>
        <w:t>в использовании наземных ресурсов</w:t>
      </w:r>
      <w:r w:rsidRPr="0070718B">
        <w:rPr>
          <w:kern w:val="22"/>
          <w:szCs w:val="22"/>
          <w:lang w:val="ru-RU"/>
        </w:rPr>
        <w:t xml:space="preserve">; </w:t>
      </w:r>
    </w:p>
    <w:p w14:paraId="7234DCD3" w14:textId="77777777" w:rsidR="006E3657" w:rsidRPr="0070718B" w:rsidRDefault="006E3657" w:rsidP="008D6A00">
      <w:pPr>
        <w:pStyle w:val="Paragraphedeliste"/>
        <w:numPr>
          <w:ilvl w:val="0"/>
          <w:numId w:val="20"/>
        </w:numPr>
        <w:pBdr>
          <w:top w:val="nil"/>
          <w:left w:val="nil"/>
          <w:bottom w:val="nil"/>
          <w:right w:val="nil"/>
          <w:between w:val="nil"/>
          <w:bar w:val="nil"/>
        </w:pBdr>
        <w:spacing w:before="120" w:after="120"/>
        <w:ind w:left="851" w:firstLine="567"/>
        <w:contextualSpacing w:val="0"/>
        <w:rPr>
          <w:kern w:val="22"/>
          <w:szCs w:val="22"/>
          <w:lang w:val="ru-RU"/>
        </w:rPr>
      </w:pPr>
      <w:r w:rsidRPr="0070718B">
        <w:rPr>
          <w:kern w:val="22"/>
          <w:szCs w:val="22"/>
          <w:lang w:val="ru-RU"/>
        </w:rPr>
        <w:t xml:space="preserve">использование существующих баз данных по инвазивным чужеродным видам и их воздействию в целях содействия распространению информации о рисках; </w:t>
      </w:r>
    </w:p>
    <w:p w14:paraId="710880A9" w14:textId="77777777" w:rsidR="006E3657" w:rsidRPr="0070718B" w:rsidRDefault="006E3657" w:rsidP="008D6A00">
      <w:pPr>
        <w:pStyle w:val="Paragraphedeliste"/>
        <w:numPr>
          <w:ilvl w:val="0"/>
          <w:numId w:val="20"/>
        </w:numPr>
        <w:pBdr>
          <w:top w:val="nil"/>
          <w:left w:val="nil"/>
          <w:bottom w:val="nil"/>
          <w:right w:val="nil"/>
          <w:between w:val="nil"/>
          <w:bar w:val="nil"/>
        </w:pBdr>
        <w:spacing w:before="120" w:after="120"/>
        <w:ind w:left="851" w:firstLine="567"/>
        <w:contextualSpacing w:val="0"/>
        <w:rPr>
          <w:kern w:val="22"/>
          <w:szCs w:val="22"/>
          <w:lang w:val="ru-RU"/>
        </w:rPr>
      </w:pPr>
      <w:r w:rsidRPr="0070718B">
        <w:rPr>
          <w:kern w:val="22"/>
          <w:szCs w:val="22"/>
          <w:lang w:val="ru-RU"/>
        </w:rPr>
        <w:t>дополнительную консультативную помощь и указания по регулированию инвазивных чужеродных видов;</w:t>
      </w:r>
    </w:p>
    <w:p w14:paraId="6E3CD6E4" w14:textId="7B464D11" w:rsidR="006E3657" w:rsidRPr="0070718B" w:rsidRDefault="006E3657" w:rsidP="006E3657">
      <w:pPr>
        <w:pBdr>
          <w:top w:val="nil"/>
          <w:left w:val="nil"/>
          <w:bottom w:val="nil"/>
          <w:right w:val="nil"/>
          <w:between w:val="nil"/>
          <w:bar w:val="nil"/>
        </w:pBdr>
        <w:spacing w:before="120" w:after="120"/>
        <w:ind w:left="720" w:firstLine="720"/>
        <w:rPr>
          <w:kern w:val="22"/>
          <w:szCs w:val="22"/>
          <w:lang w:val="ru-RU"/>
        </w:rPr>
      </w:pPr>
      <w:r w:rsidRPr="0070718B">
        <w:rPr>
          <w:kern w:val="22"/>
          <w:szCs w:val="22"/>
          <w:lang w:val="ru-RU"/>
        </w:rPr>
        <w:lastRenderedPageBreak/>
        <w:t>2.</w:t>
      </w:r>
      <w:r w:rsidRPr="0070718B">
        <w:rPr>
          <w:kern w:val="22"/>
          <w:szCs w:val="22"/>
          <w:lang w:val="ru-RU"/>
        </w:rPr>
        <w:tab/>
      </w:r>
      <w:r w:rsidRPr="0070718B">
        <w:rPr>
          <w:i/>
          <w:iCs/>
          <w:kern w:val="22"/>
          <w:szCs w:val="22"/>
          <w:lang w:val="ru-RU"/>
        </w:rPr>
        <w:t>поручает</w:t>
      </w:r>
      <w:r w:rsidRPr="0070718B">
        <w:rPr>
          <w:kern w:val="22"/>
          <w:szCs w:val="22"/>
          <w:lang w:val="ru-RU"/>
        </w:rPr>
        <w:t xml:space="preserve"> Исполнительному секретарю организовать процесс </w:t>
      </w:r>
      <w:r w:rsidR="00407642">
        <w:rPr>
          <w:kern w:val="22"/>
          <w:szCs w:val="22"/>
          <w:lang w:val="ru-RU"/>
        </w:rPr>
        <w:t>коллегиального обзора</w:t>
      </w:r>
      <w:r>
        <w:rPr>
          <w:kern w:val="22"/>
          <w:szCs w:val="22"/>
          <w:lang w:val="ru-RU"/>
        </w:rPr>
        <w:t xml:space="preserve">, чтобы </w:t>
      </w:r>
      <w:r w:rsidRPr="0070718B">
        <w:rPr>
          <w:kern w:val="22"/>
          <w:szCs w:val="22"/>
          <w:lang w:val="ru-RU"/>
        </w:rPr>
        <w:t>в соответствии с решением 14/11</w:t>
      </w:r>
      <w:r>
        <w:rPr>
          <w:kern w:val="22"/>
          <w:szCs w:val="22"/>
          <w:lang w:val="ru-RU"/>
        </w:rPr>
        <w:t xml:space="preserve"> запросить </w:t>
      </w:r>
      <w:r w:rsidRPr="0070718B">
        <w:rPr>
          <w:kern w:val="22"/>
          <w:szCs w:val="22"/>
          <w:lang w:val="ru-RU"/>
        </w:rPr>
        <w:t>рекомендаци</w:t>
      </w:r>
      <w:r>
        <w:rPr>
          <w:kern w:val="22"/>
          <w:szCs w:val="22"/>
          <w:lang w:val="ru-RU"/>
        </w:rPr>
        <w:t>и относительно приведенных ниже</w:t>
      </w:r>
      <w:r w:rsidRPr="0070718B">
        <w:rPr>
          <w:kern w:val="22"/>
          <w:szCs w:val="22"/>
          <w:lang w:val="ru-RU"/>
        </w:rPr>
        <w:t xml:space="preserve"> приложени</w:t>
      </w:r>
      <w:r>
        <w:rPr>
          <w:kern w:val="22"/>
          <w:szCs w:val="22"/>
          <w:lang w:val="ru-RU"/>
        </w:rPr>
        <w:t>й</w:t>
      </w:r>
      <w:r w:rsidRPr="0070718B">
        <w:rPr>
          <w:kern w:val="22"/>
          <w:szCs w:val="22"/>
          <w:lang w:val="ru-RU"/>
        </w:rPr>
        <w:t xml:space="preserve"> I-VI</w:t>
      </w:r>
      <w:r>
        <w:rPr>
          <w:kern w:val="22"/>
          <w:szCs w:val="22"/>
          <w:lang w:val="ru-RU"/>
        </w:rPr>
        <w:t xml:space="preserve">, </w:t>
      </w:r>
      <w:r w:rsidRPr="0070718B">
        <w:rPr>
          <w:kern w:val="22"/>
          <w:szCs w:val="22"/>
          <w:lang w:val="ru-RU"/>
        </w:rPr>
        <w:t xml:space="preserve">принимая во внимание предыдущие решения Конференции Сторон, </w:t>
      </w:r>
      <w:r w:rsidR="002643BE" w:rsidRPr="0070718B">
        <w:rPr>
          <w:kern w:val="22"/>
          <w:szCs w:val="22"/>
          <w:lang w:val="ru-RU"/>
        </w:rPr>
        <w:t>[</w:t>
      </w:r>
      <w:r w:rsidRPr="0070718B">
        <w:rPr>
          <w:kern w:val="22"/>
          <w:szCs w:val="22"/>
          <w:lang w:val="ru-RU"/>
        </w:rPr>
        <w:t xml:space="preserve">согласованные на многостороннем уровне правила и конкретные обстоятельства в различных регионах,] провести </w:t>
      </w:r>
      <w:r w:rsidR="00407642">
        <w:rPr>
          <w:kern w:val="22"/>
          <w:szCs w:val="22"/>
          <w:lang w:val="ru-RU"/>
        </w:rPr>
        <w:t>координируемый</w:t>
      </w:r>
      <w:r w:rsidRPr="0070718B">
        <w:rPr>
          <w:kern w:val="22"/>
          <w:szCs w:val="22"/>
          <w:lang w:val="ru-RU"/>
        </w:rPr>
        <w:t xml:space="preserve"> онлайновый форум открытого состава по результатам процесса </w:t>
      </w:r>
      <w:r w:rsidR="00407642">
        <w:rPr>
          <w:kern w:val="22"/>
          <w:szCs w:val="22"/>
          <w:lang w:val="ru-RU"/>
        </w:rPr>
        <w:t>коллегиального обзора</w:t>
      </w:r>
      <w:r w:rsidR="00407642" w:rsidRPr="0070718B">
        <w:rPr>
          <w:kern w:val="22"/>
          <w:szCs w:val="22"/>
          <w:lang w:val="ru-RU"/>
        </w:rPr>
        <w:t xml:space="preserve"> </w:t>
      </w:r>
      <w:r w:rsidRPr="0070718B">
        <w:rPr>
          <w:kern w:val="22"/>
          <w:szCs w:val="22"/>
          <w:lang w:val="ru-RU"/>
        </w:rPr>
        <w:t xml:space="preserve">и передать его результаты на </w:t>
      </w:r>
      <w:r w:rsidR="00407642">
        <w:rPr>
          <w:kern w:val="22"/>
          <w:szCs w:val="22"/>
          <w:lang w:val="ru-RU"/>
        </w:rPr>
        <w:t>рассмотрение</w:t>
      </w:r>
      <w:r w:rsidRPr="0070718B">
        <w:rPr>
          <w:lang w:val="ru-RU"/>
        </w:rPr>
        <w:t xml:space="preserve"> </w:t>
      </w:r>
      <w:r w:rsidRPr="0070718B">
        <w:rPr>
          <w:kern w:val="22"/>
          <w:szCs w:val="22"/>
          <w:lang w:val="ru-RU"/>
        </w:rPr>
        <w:t>Вспомогательного органа по научным, техническим и технологическим консультациям для представления рекомендаций Конференции Сторон на ее 16-м совещании;</w:t>
      </w:r>
    </w:p>
    <w:p w14:paraId="2F0CE0A4" w14:textId="057F371A" w:rsidR="006E3657" w:rsidRPr="006754F4" w:rsidRDefault="009E1A14" w:rsidP="006E3657">
      <w:pPr>
        <w:pBdr>
          <w:top w:val="nil"/>
          <w:left w:val="nil"/>
          <w:bottom w:val="nil"/>
          <w:right w:val="nil"/>
          <w:between w:val="nil"/>
          <w:bar w:val="nil"/>
        </w:pBdr>
        <w:spacing w:before="120" w:after="120"/>
        <w:ind w:left="720" w:firstLine="720"/>
        <w:rPr>
          <w:kern w:val="22"/>
          <w:szCs w:val="22"/>
          <w:lang w:val="ru-RU"/>
        </w:rPr>
      </w:pPr>
      <w:r w:rsidRPr="006754F4">
        <w:rPr>
          <w:kern w:val="22"/>
          <w:szCs w:val="22"/>
          <w:lang w:val="ru-RU"/>
        </w:rPr>
        <w:t>[</w:t>
      </w:r>
      <w:r w:rsidR="006E3657" w:rsidRPr="0070718B">
        <w:rPr>
          <w:kern w:val="22"/>
          <w:szCs w:val="22"/>
          <w:lang w:val="ru-RU"/>
        </w:rPr>
        <w:t>3.</w:t>
      </w:r>
      <w:r w:rsidR="006E3657" w:rsidRPr="0070718B">
        <w:rPr>
          <w:kern w:val="22"/>
          <w:szCs w:val="22"/>
          <w:lang w:val="ru-RU"/>
        </w:rPr>
        <w:tab/>
      </w:r>
      <w:r w:rsidR="006E3657" w:rsidRPr="006754F4">
        <w:rPr>
          <w:i/>
          <w:iCs/>
          <w:kern w:val="22"/>
          <w:szCs w:val="22"/>
          <w:lang w:val="ru-RU"/>
        </w:rPr>
        <w:t>предлагает</w:t>
      </w:r>
      <w:r w:rsidR="006E3657" w:rsidRPr="0070718B">
        <w:rPr>
          <w:kern w:val="22"/>
          <w:szCs w:val="22"/>
          <w:lang w:val="ru-RU"/>
        </w:rPr>
        <w:t xml:space="preserve"> Сторонам, другим правительствам и соответствующим организациям в более явной форме отражать разнообразные социальные и культурные ценности биоразнообразия всех групп населения на национальном и/или субнациональном уровнях, в том числе ценности коренных народов и местных общин, женщин, молодежи и пожилых людей, </w:t>
      </w:r>
      <w:r w:rsidR="00AF5E40" w:rsidRPr="00AF5E40">
        <w:rPr>
          <w:kern w:val="22"/>
          <w:szCs w:val="22"/>
          <w:lang w:val="ru-RU"/>
        </w:rPr>
        <w:t>[отмечая оценку Межправительственной научно-политической платформы по биоразнообразию и экосистемным услугам</w:t>
      </w:r>
      <w:r w:rsidR="00A536A7">
        <w:rPr>
          <w:kern w:val="22"/>
          <w:szCs w:val="22"/>
          <w:lang w:val="ru-RU"/>
        </w:rPr>
        <w:t>,</w:t>
      </w:r>
      <w:r w:rsidR="00AF5E40" w:rsidRPr="00AF5E40">
        <w:rPr>
          <w:kern w:val="22"/>
          <w:szCs w:val="22"/>
          <w:lang w:val="ru-RU"/>
        </w:rPr>
        <w:t xml:space="preserve"> </w:t>
      </w:r>
      <w:r w:rsidR="003D392D" w:rsidRPr="003D392D">
        <w:rPr>
          <w:kern w:val="22"/>
          <w:szCs w:val="22"/>
          <w:lang w:val="ru-RU"/>
        </w:rPr>
        <w:t>посвященн</w:t>
      </w:r>
      <w:r w:rsidR="00A536A7">
        <w:rPr>
          <w:kern w:val="22"/>
          <w:szCs w:val="22"/>
          <w:lang w:val="ru-RU"/>
        </w:rPr>
        <w:t>ую</w:t>
      </w:r>
      <w:r w:rsidR="003D392D" w:rsidRPr="003D392D">
        <w:rPr>
          <w:kern w:val="22"/>
          <w:szCs w:val="22"/>
          <w:lang w:val="ru-RU"/>
        </w:rPr>
        <w:t xml:space="preserve"> различной концептуализации разнообразных ценностей природы и ее благ, включая биоразнообразие и экосистемные функции и услуги</w:t>
      </w:r>
      <w:r w:rsidR="006754F4" w:rsidRPr="006754F4">
        <w:rPr>
          <w:vertAlign w:val="superscript"/>
          <w:lang w:val="ru-RU"/>
        </w:rPr>
        <w:footnoteReference w:id="7"/>
      </w:r>
      <w:r w:rsidR="006754F4">
        <w:rPr>
          <w:kern w:val="22"/>
          <w:szCs w:val="22"/>
          <w:lang w:val="ru-RU"/>
        </w:rPr>
        <w:t>,</w:t>
      </w:r>
      <w:r w:rsidR="006754F4" w:rsidRPr="006754F4">
        <w:rPr>
          <w:kern w:val="22"/>
          <w:szCs w:val="22"/>
          <w:lang w:val="ru-RU"/>
        </w:rPr>
        <w:t xml:space="preserve">] </w:t>
      </w:r>
      <w:r w:rsidR="009D7E05">
        <w:rPr>
          <w:kern w:val="22"/>
          <w:szCs w:val="22"/>
          <w:lang w:val="ru-RU"/>
        </w:rPr>
        <w:t>с учетом</w:t>
      </w:r>
      <w:r w:rsidR="006E3657" w:rsidRPr="0070718B">
        <w:rPr>
          <w:kern w:val="22"/>
          <w:szCs w:val="22"/>
          <w:lang w:val="ru-RU"/>
        </w:rPr>
        <w:t xml:space="preserve"> прав и обязанност</w:t>
      </w:r>
      <w:r w:rsidR="009D7E05">
        <w:rPr>
          <w:kern w:val="22"/>
          <w:szCs w:val="22"/>
          <w:lang w:val="ru-RU"/>
        </w:rPr>
        <w:t>ей</w:t>
      </w:r>
      <w:r w:rsidR="006E3657" w:rsidRPr="0070718B">
        <w:rPr>
          <w:kern w:val="22"/>
          <w:szCs w:val="22"/>
          <w:lang w:val="ru-RU"/>
        </w:rPr>
        <w:t>, вытекающи</w:t>
      </w:r>
      <w:r w:rsidR="009D7E05">
        <w:rPr>
          <w:kern w:val="22"/>
          <w:szCs w:val="22"/>
          <w:lang w:val="ru-RU"/>
        </w:rPr>
        <w:t>х</w:t>
      </w:r>
      <w:r w:rsidR="006E3657" w:rsidRPr="0070718B">
        <w:rPr>
          <w:kern w:val="22"/>
          <w:szCs w:val="22"/>
          <w:lang w:val="ru-RU"/>
        </w:rPr>
        <w:t xml:space="preserve"> и</w:t>
      </w:r>
      <w:r w:rsidR="009D7E05">
        <w:rPr>
          <w:kern w:val="22"/>
          <w:szCs w:val="22"/>
          <w:lang w:val="ru-RU"/>
        </w:rPr>
        <w:t>з</w:t>
      </w:r>
      <w:r w:rsidR="006E3657" w:rsidRPr="0070718B">
        <w:rPr>
          <w:kern w:val="22"/>
          <w:szCs w:val="22"/>
          <w:lang w:val="ru-RU"/>
        </w:rPr>
        <w:t xml:space="preserve"> соответствующих </w:t>
      </w:r>
      <w:r w:rsidR="00407642">
        <w:rPr>
          <w:kern w:val="22"/>
          <w:szCs w:val="22"/>
          <w:lang w:val="ru-RU"/>
        </w:rPr>
        <w:t>многосторонних</w:t>
      </w:r>
      <w:r w:rsidR="006E3657" w:rsidRPr="0070718B">
        <w:rPr>
          <w:kern w:val="22"/>
          <w:szCs w:val="22"/>
          <w:lang w:val="ru-RU"/>
        </w:rPr>
        <w:t xml:space="preserve"> соглашений, при определении затрат, выгод и приоритетности мер по регулированию инвазивных чужеродных видов, и опираться на </w:t>
      </w:r>
      <w:r w:rsidR="00657BB9">
        <w:rPr>
          <w:kern w:val="22"/>
          <w:szCs w:val="22"/>
          <w:lang w:val="ru-RU"/>
        </w:rPr>
        <w:t>существующие</w:t>
      </w:r>
      <w:r w:rsidR="006E3657" w:rsidRPr="0070718B">
        <w:rPr>
          <w:kern w:val="22"/>
          <w:szCs w:val="22"/>
          <w:lang w:val="ru-RU"/>
        </w:rPr>
        <w:t xml:space="preserve"> механизмы и передовую международную </w:t>
      </w:r>
      <w:r w:rsidR="007D2DAC">
        <w:rPr>
          <w:kern w:val="22"/>
          <w:szCs w:val="22"/>
          <w:lang w:val="ru-RU"/>
        </w:rPr>
        <w:t xml:space="preserve">и национальную </w:t>
      </w:r>
      <w:r w:rsidR="006E3657" w:rsidRPr="0070718B">
        <w:rPr>
          <w:kern w:val="22"/>
          <w:szCs w:val="22"/>
          <w:lang w:val="ru-RU"/>
        </w:rPr>
        <w:t xml:space="preserve">практику </w:t>
      </w:r>
      <w:r w:rsidR="00657BB9">
        <w:rPr>
          <w:kern w:val="22"/>
          <w:szCs w:val="22"/>
          <w:lang w:val="ru-RU"/>
        </w:rPr>
        <w:t>взаимодействия с</w:t>
      </w:r>
      <w:r w:rsidR="006E3657" w:rsidRPr="0070718B">
        <w:rPr>
          <w:kern w:val="22"/>
          <w:szCs w:val="22"/>
          <w:lang w:val="ru-RU"/>
        </w:rPr>
        <w:t xml:space="preserve"> соответствующи</w:t>
      </w:r>
      <w:r w:rsidR="00657BB9">
        <w:rPr>
          <w:kern w:val="22"/>
          <w:szCs w:val="22"/>
          <w:lang w:val="ru-RU"/>
        </w:rPr>
        <w:t>ми</w:t>
      </w:r>
      <w:r w:rsidR="006E3657" w:rsidRPr="0070718B">
        <w:rPr>
          <w:kern w:val="22"/>
          <w:szCs w:val="22"/>
          <w:lang w:val="ru-RU"/>
        </w:rPr>
        <w:t xml:space="preserve"> субъект</w:t>
      </w:r>
      <w:r w:rsidR="00657BB9">
        <w:rPr>
          <w:kern w:val="22"/>
          <w:szCs w:val="22"/>
          <w:lang w:val="ru-RU"/>
        </w:rPr>
        <w:t>ами</w:t>
      </w:r>
      <w:r w:rsidR="006E3657" w:rsidRPr="0070718B">
        <w:rPr>
          <w:kern w:val="22"/>
          <w:szCs w:val="22"/>
          <w:lang w:val="ru-RU"/>
        </w:rPr>
        <w:t xml:space="preserve"> деятельности с целью их эффективного использования в процессе принятия решений на базе множества критериев, основанных на научных данных и результатах оценки рисков;</w:t>
      </w:r>
      <w:r w:rsidRPr="006754F4">
        <w:rPr>
          <w:kern w:val="22"/>
          <w:szCs w:val="22"/>
          <w:lang w:val="ru-RU"/>
        </w:rPr>
        <w:t>]</w:t>
      </w:r>
    </w:p>
    <w:p w14:paraId="1C12B824" w14:textId="77777777" w:rsidR="006E3657" w:rsidRPr="0070718B" w:rsidRDefault="006E3657" w:rsidP="006E3657">
      <w:pPr>
        <w:pBdr>
          <w:top w:val="nil"/>
          <w:left w:val="nil"/>
          <w:bottom w:val="nil"/>
          <w:right w:val="nil"/>
          <w:between w:val="nil"/>
          <w:bar w:val="nil"/>
        </w:pBdr>
        <w:spacing w:before="120" w:after="120"/>
        <w:ind w:left="720" w:firstLine="720"/>
        <w:rPr>
          <w:i/>
          <w:kern w:val="22"/>
          <w:lang w:val="ru-RU"/>
        </w:rPr>
      </w:pPr>
      <w:r w:rsidRPr="0070718B">
        <w:rPr>
          <w:kern w:val="22"/>
          <w:szCs w:val="22"/>
          <w:lang w:val="ru-RU"/>
        </w:rPr>
        <w:t>4.</w:t>
      </w:r>
      <w:r w:rsidRPr="0070718B">
        <w:rPr>
          <w:kern w:val="22"/>
          <w:szCs w:val="22"/>
          <w:lang w:val="ru-RU"/>
        </w:rPr>
        <w:tab/>
      </w:r>
      <w:r w:rsidRPr="0070718B">
        <w:rPr>
          <w:i/>
          <w:kern w:val="22"/>
          <w:szCs w:val="22"/>
          <w:lang w:val="ru-RU"/>
        </w:rPr>
        <w:t>отмечает с удовлетворением</w:t>
      </w:r>
      <w:r w:rsidRPr="0070718B">
        <w:rPr>
          <w:kern w:val="22"/>
          <w:szCs w:val="22"/>
          <w:lang w:val="ru-RU"/>
        </w:rPr>
        <w:t>, что Всемирная таможенная организация включила инвазивные чужеродные виды в технические спецификации в рамках своей системы стандартов по трансграничной электронной торговле;</w:t>
      </w:r>
    </w:p>
    <w:p w14:paraId="152EF846" w14:textId="78A9EB1D" w:rsidR="006E3657" w:rsidRPr="0070718B" w:rsidRDefault="006E3657" w:rsidP="006E3657">
      <w:pPr>
        <w:pBdr>
          <w:top w:val="nil"/>
          <w:left w:val="nil"/>
          <w:bottom w:val="nil"/>
          <w:right w:val="nil"/>
          <w:between w:val="nil"/>
          <w:bar w:val="nil"/>
        </w:pBdr>
        <w:spacing w:before="120" w:after="120"/>
        <w:ind w:left="720" w:firstLine="720"/>
        <w:rPr>
          <w:kern w:val="22"/>
          <w:szCs w:val="22"/>
          <w:lang w:val="ru-RU"/>
        </w:rPr>
      </w:pPr>
      <w:r w:rsidRPr="0070718B">
        <w:rPr>
          <w:kern w:val="22"/>
          <w:szCs w:val="22"/>
          <w:lang w:val="ru-RU"/>
        </w:rPr>
        <w:t>5.</w:t>
      </w:r>
      <w:r w:rsidRPr="0070718B">
        <w:rPr>
          <w:kern w:val="22"/>
          <w:szCs w:val="22"/>
          <w:lang w:val="ru-RU"/>
        </w:rPr>
        <w:tab/>
      </w:r>
      <w:r w:rsidRPr="0070718B">
        <w:rPr>
          <w:i/>
          <w:iCs/>
          <w:kern w:val="22"/>
          <w:szCs w:val="22"/>
          <w:lang w:val="ru-RU"/>
        </w:rPr>
        <w:t xml:space="preserve">призывает </w:t>
      </w:r>
      <w:r w:rsidRPr="0070718B">
        <w:rPr>
          <w:kern w:val="22"/>
          <w:szCs w:val="22"/>
          <w:lang w:val="ru-RU"/>
        </w:rPr>
        <w:t xml:space="preserve">Стороны и </w:t>
      </w:r>
      <w:r w:rsidRPr="004731C7">
        <w:rPr>
          <w:kern w:val="22"/>
          <w:szCs w:val="22"/>
          <w:lang w:val="ru-RU"/>
        </w:rPr>
        <w:t>предлагает</w:t>
      </w:r>
      <w:r w:rsidRPr="0070718B">
        <w:rPr>
          <w:i/>
          <w:iCs/>
          <w:kern w:val="22"/>
          <w:szCs w:val="22"/>
          <w:lang w:val="ru-RU"/>
        </w:rPr>
        <w:t xml:space="preserve"> </w:t>
      </w:r>
      <w:r w:rsidRPr="0070718B">
        <w:rPr>
          <w:kern w:val="22"/>
          <w:szCs w:val="22"/>
          <w:lang w:val="ru-RU"/>
        </w:rPr>
        <w:t xml:space="preserve">другим правительствам и соответствующим организациям разработать национальные, региональные или международные порталы открытого доступа или другие веб-сайты, ориентированные на широкую общественность, в целях </w:t>
      </w:r>
      <w:r w:rsidR="00D20847">
        <w:rPr>
          <w:kern w:val="22"/>
          <w:szCs w:val="22"/>
          <w:lang w:val="ru-RU"/>
        </w:rPr>
        <w:t xml:space="preserve">расширения сотрудничества, </w:t>
      </w:r>
      <w:r w:rsidRPr="0070718B">
        <w:rPr>
          <w:kern w:val="22"/>
          <w:szCs w:val="22"/>
          <w:lang w:val="ru-RU"/>
        </w:rPr>
        <w:t xml:space="preserve">повышения уровня осведомленности и осмысления угроз инвазивных чужеродных видов для биоразнообразия </w:t>
      </w:r>
      <w:r w:rsidR="00F4418A">
        <w:rPr>
          <w:kern w:val="22"/>
          <w:szCs w:val="22"/>
          <w:lang w:val="ru-RU"/>
        </w:rPr>
        <w:t xml:space="preserve">и экосистемных услуг </w:t>
      </w:r>
      <w:r w:rsidRPr="0070718B">
        <w:rPr>
          <w:kern w:val="22"/>
          <w:szCs w:val="22"/>
          <w:lang w:val="ru-RU"/>
        </w:rPr>
        <w:t xml:space="preserve">и оказания практического содействия в выявлении и регулировании инвазивных чужеродных видов, а также заручиться помощью общественности в сообщении информации о случаях </w:t>
      </w:r>
      <w:r w:rsidR="00730112">
        <w:rPr>
          <w:kern w:val="22"/>
          <w:szCs w:val="22"/>
          <w:lang w:val="ru-RU"/>
        </w:rPr>
        <w:t>распространения</w:t>
      </w:r>
      <w:r w:rsidRPr="0070718B">
        <w:rPr>
          <w:kern w:val="22"/>
          <w:szCs w:val="22"/>
          <w:lang w:val="ru-RU"/>
        </w:rPr>
        <w:t xml:space="preserve"> инвазивных чужеродных видов и в обеспечении </w:t>
      </w:r>
      <w:r w:rsidR="00915310">
        <w:rPr>
          <w:kern w:val="22"/>
          <w:szCs w:val="22"/>
          <w:lang w:val="ru-RU"/>
        </w:rPr>
        <w:t xml:space="preserve">их </w:t>
      </w:r>
      <w:r w:rsidRPr="0070718B">
        <w:rPr>
          <w:kern w:val="22"/>
          <w:szCs w:val="22"/>
          <w:lang w:val="ru-RU"/>
        </w:rPr>
        <w:t xml:space="preserve">контроля </w:t>
      </w:r>
      <w:r w:rsidR="00915310">
        <w:rPr>
          <w:kern w:val="22"/>
          <w:szCs w:val="22"/>
          <w:lang w:val="ru-RU"/>
        </w:rPr>
        <w:t>и регулирования</w:t>
      </w:r>
      <w:r w:rsidRPr="0070718B">
        <w:rPr>
          <w:kern w:val="22"/>
          <w:szCs w:val="22"/>
          <w:lang w:val="ru-RU"/>
        </w:rPr>
        <w:t>;</w:t>
      </w:r>
    </w:p>
    <w:p w14:paraId="45F75BF0" w14:textId="69DC3E59" w:rsidR="006E3657" w:rsidRPr="0070718B" w:rsidRDefault="002E662E" w:rsidP="006E3657">
      <w:pPr>
        <w:pBdr>
          <w:top w:val="nil"/>
          <w:left w:val="nil"/>
          <w:bottom w:val="nil"/>
          <w:right w:val="nil"/>
          <w:between w:val="nil"/>
          <w:bar w:val="nil"/>
        </w:pBdr>
        <w:spacing w:before="120" w:after="120"/>
        <w:ind w:left="720" w:firstLine="720"/>
        <w:rPr>
          <w:kern w:val="22"/>
          <w:szCs w:val="22"/>
          <w:lang w:val="ru-RU"/>
        </w:rPr>
      </w:pPr>
      <w:r w:rsidRPr="00622C13">
        <w:rPr>
          <w:kern w:val="22"/>
          <w:szCs w:val="22"/>
          <w:lang w:val="ru-RU"/>
        </w:rPr>
        <w:t>[</w:t>
      </w:r>
      <w:r w:rsidR="006E3657" w:rsidRPr="0070718B">
        <w:rPr>
          <w:kern w:val="22"/>
          <w:szCs w:val="22"/>
          <w:lang w:val="ru-RU"/>
        </w:rPr>
        <w:t>6.</w:t>
      </w:r>
      <w:r w:rsidR="006E3657" w:rsidRPr="0070718B">
        <w:rPr>
          <w:kern w:val="22"/>
          <w:szCs w:val="22"/>
          <w:lang w:val="ru-RU"/>
        </w:rPr>
        <w:tab/>
      </w:r>
      <w:r w:rsidR="006E3657" w:rsidRPr="0070718B">
        <w:rPr>
          <w:i/>
          <w:iCs/>
          <w:kern w:val="22"/>
          <w:szCs w:val="22"/>
          <w:lang w:val="ru-RU"/>
        </w:rPr>
        <w:t>подтверждает,</w:t>
      </w:r>
      <w:r w:rsidR="006E3657" w:rsidRPr="0070718B">
        <w:rPr>
          <w:kern w:val="22"/>
          <w:szCs w:val="22"/>
          <w:lang w:val="ru-RU"/>
        </w:rPr>
        <w:t xml:space="preserve"> что при рассмотрении методов регулирования инвазивных чужеродных видов, таких как технологи</w:t>
      </w:r>
      <w:r w:rsidR="00730112">
        <w:rPr>
          <w:kern w:val="22"/>
          <w:szCs w:val="22"/>
          <w:lang w:val="ru-RU"/>
        </w:rPr>
        <w:t>я</w:t>
      </w:r>
      <w:r w:rsidR="006E3657" w:rsidRPr="0070718B">
        <w:rPr>
          <w:kern w:val="22"/>
          <w:szCs w:val="22"/>
          <w:lang w:val="ru-RU"/>
        </w:rPr>
        <w:t xml:space="preserve"> генн</w:t>
      </w:r>
      <w:r w:rsidR="00730112">
        <w:rPr>
          <w:kern w:val="22"/>
          <w:szCs w:val="22"/>
          <w:lang w:val="ru-RU"/>
        </w:rPr>
        <w:t>ого</w:t>
      </w:r>
      <w:r w:rsidR="006E3657" w:rsidRPr="0070718B">
        <w:rPr>
          <w:kern w:val="22"/>
          <w:szCs w:val="22"/>
          <w:lang w:val="ru-RU"/>
        </w:rPr>
        <w:t xml:space="preserve"> драйв</w:t>
      </w:r>
      <w:r w:rsidR="00730112">
        <w:rPr>
          <w:kern w:val="22"/>
          <w:szCs w:val="22"/>
          <w:lang w:val="ru-RU"/>
        </w:rPr>
        <w:t>а</w:t>
      </w:r>
      <w:r w:rsidR="006E3657" w:rsidRPr="0070718B">
        <w:rPr>
          <w:kern w:val="22"/>
          <w:szCs w:val="22"/>
          <w:lang w:val="ru-RU"/>
        </w:rPr>
        <w:t xml:space="preserve">, </w:t>
      </w:r>
      <w:r w:rsidR="006E3657">
        <w:rPr>
          <w:kern w:val="22"/>
          <w:szCs w:val="22"/>
          <w:lang w:val="ru-RU"/>
        </w:rPr>
        <w:t xml:space="preserve">нужно, </w:t>
      </w:r>
      <w:r w:rsidR="006E3657" w:rsidRPr="00094412">
        <w:rPr>
          <w:iCs/>
          <w:kern w:val="22"/>
          <w:szCs w:val="22"/>
          <w:lang w:val="ru-RU"/>
        </w:rPr>
        <w:t xml:space="preserve">ссылаясь </w:t>
      </w:r>
      <w:r w:rsidR="006E3657" w:rsidRPr="00094412">
        <w:rPr>
          <w:kern w:val="22"/>
          <w:szCs w:val="22"/>
          <w:lang w:val="ru-RU"/>
        </w:rPr>
        <w:t xml:space="preserve">на пункт 11 решения 14/19, </w:t>
      </w:r>
      <w:r w:rsidR="006E3657" w:rsidRPr="0070718B">
        <w:rPr>
          <w:kern w:val="22"/>
          <w:szCs w:val="22"/>
          <w:lang w:val="ru-RU"/>
        </w:rPr>
        <w:t xml:space="preserve">следовать принципу принятия мер предосторожности, упомянутый в преамбуле Конвенции и </w:t>
      </w:r>
      <w:proofErr w:type="spellStart"/>
      <w:r w:rsidR="006E3657" w:rsidRPr="0070718B">
        <w:rPr>
          <w:kern w:val="22"/>
          <w:szCs w:val="22"/>
          <w:lang w:val="ru-RU"/>
        </w:rPr>
        <w:t>Картахенском</w:t>
      </w:r>
      <w:proofErr w:type="spellEnd"/>
      <w:r w:rsidR="006E3657" w:rsidRPr="0070718B">
        <w:rPr>
          <w:kern w:val="22"/>
          <w:szCs w:val="22"/>
          <w:lang w:val="ru-RU"/>
        </w:rPr>
        <w:t xml:space="preserve"> протоколе;</w:t>
      </w:r>
      <w:r w:rsidRPr="00622C13">
        <w:rPr>
          <w:kern w:val="22"/>
          <w:szCs w:val="22"/>
          <w:lang w:val="ru-RU"/>
        </w:rPr>
        <w:t>]</w:t>
      </w:r>
    </w:p>
    <w:p w14:paraId="3D8EDD1B" w14:textId="05213FCC" w:rsidR="006E3657" w:rsidRPr="0070718B" w:rsidRDefault="006E3657" w:rsidP="006E3657">
      <w:pPr>
        <w:pBdr>
          <w:top w:val="nil"/>
          <w:left w:val="nil"/>
          <w:bottom w:val="nil"/>
          <w:right w:val="nil"/>
          <w:between w:val="nil"/>
          <w:bar w:val="nil"/>
        </w:pBdr>
        <w:spacing w:before="120" w:after="120"/>
        <w:ind w:left="720" w:firstLine="720"/>
        <w:rPr>
          <w:kern w:val="22"/>
          <w:szCs w:val="22"/>
          <w:lang w:val="ru-RU"/>
        </w:rPr>
      </w:pPr>
      <w:r w:rsidRPr="0070718B">
        <w:rPr>
          <w:kern w:val="22"/>
          <w:szCs w:val="22"/>
          <w:lang w:val="ru-RU"/>
        </w:rPr>
        <w:t>7.</w:t>
      </w:r>
      <w:r w:rsidRPr="0070718B">
        <w:rPr>
          <w:kern w:val="22"/>
          <w:szCs w:val="22"/>
          <w:lang w:val="ru-RU"/>
        </w:rPr>
        <w:tab/>
      </w:r>
      <w:r w:rsidR="002E662E" w:rsidRPr="00622C13">
        <w:rPr>
          <w:i/>
          <w:iCs/>
          <w:kern w:val="22"/>
          <w:szCs w:val="22"/>
          <w:lang w:val="ru-RU"/>
        </w:rPr>
        <w:t>[</w:t>
      </w:r>
      <w:r w:rsidR="00082A79" w:rsidRPr="0070718B">
        <w:rPr>
          <w:i/>
          <w:iCs/>
          <w:kern w:val="22"/>
          <w:szCs w:val="22"/>
          <w:lang w:val="ru-RU"/>
        </w:rPr>
        <w:t>настоятельно призывает</w:t>
      </w:r>
      <w:r w:rsidR="002E662E" w:rsidRPr="00622C13">
        <w:rPr>
          <w:i/>
          <w:iCs/>
          <w:kern w:val="22"/>
          <w:szCs w:val="22"/>
          <w:lang w:val="ru-RU"/>
        </w:rPr>
        <w:t>]/[</w:t>
      </w:r>
      <w:r w:rsidR="00082A79" w:rsidRPr="0070718B">
        <w:rPr>
          <w:i/>
          <w:iCs/>
          <w:kern w:val="22"/>
          <w:szCs w:val="22"/>
          <w:lang w:val="ru-RU"/>
        </w:rPr>
        <w:t>призывает</w:t>
      </w:r>
      <w:r w:rsidR="002E662E" w:rsidRPr="00622C13">
        <w:rPr>
          <w:i/>
          <w:iCs/>
          <w:kern w:val="22"/>
          <w:szCs w:val="22"/>
          <w:lang w:val="ru-RU"/>
        </w:rPr>
        <w:t>]</w:t>
      </w:r>
      <w:r w:rsidRPr="0070718B">
        <w:rPr>
          <w:kern w:val="22"/>
          <w:szCs w:val="22"/>
          <w:lang w:val="ru-RU"/>
        </w:rPr>
        <w:t xml:space="preserve"> Стороны и другие правительства </w:t>
      </w:r>
      <w:r w:rsidR="00237B08">
        <w:rPr>
          <w:kern w:val="22"/>
          <w:szCs w:val="22"/>
          <w:lang w:val="ru-RU"/>
        </w:rPr>
        <w:t xml:space="preserve">более активно </w:t>
      </w:r>
      <w:r w:rsidR="00730112">
        <w:rPr>
          <w:kern w:val="22"/>
          <w:szCs w:val="22"/>
          <w:lang w:val="ru-RU"/>
        </w:rPr>
        <w:t>отслеживать</w:t>
      </w:r>
      <w:r w:rsidRPr="0070718B">
        <w:rPr>
          <w:kern w:val="22"/>
          <w:szCs w:val="22"/>
          <w:lang w:val="ru-RU"/>
        </w:rPr>
        <w:t xml:space="preserve"> воздействие </w:t>
      </w:r>
      <w:r w:rsidRPr="005E1045">
        <w:rPr>
          <w:kern w:val="22"/>
          <w:szCs w:val="22"/>
          <w:lang w:val="ru-RU"/>
        </w:rPr>
        <w:t xml:space="preserve">крупномасштабных </w:t>
      </w:r>
      <w:r w:rsidR="009E7FE4" w:rsidRPr="009E7FE4">
        <w:rPr>
          <w:kern w:val="22"/>
          <w:szCs w:val="22"/>
          <w:lang w:val="ru-RU"/>
        </w:rPr>
        <w:t xml:space="preserve">изменений путей и </w:t>
      </w:r>
      <w:r w:rsidRPr="005E1045">
        <w:rPr>
          <w:kern w:val="22"/>
          <w:szCs w:val="22"/>
          <w:lang w:val="ru-RU"/>
        </w:rPr>
        <w:t>высвобождени</w:t>
      </w:r>
      <w:r w:rsidR="00730112">
        <w:rPr>
          <w:kern w:val="22"/>
          <w:szCs w:val="22"/>
          <w:lang w:val="ru-RU"/>
        </w:rPr>
        <w:t>я</w:t>
      </w:r>
      <w:r w:rsidRPr="005E1045">
        <w:rPr>
          <w:kern w:val="22"/>
          <w:szCs w:val="22"/>
          <w:lang w:val="ru-RU"/>
        </w:rPr>
        <w:t xml:space="preserve"> чужеродных </w:t>
      </w:r>
      <w:r w:rsidR="00730112">
        <w:rPr>
          <w:kern w:val="22"/>
          <w:szCs w:val="22"/>
          <w:lang w:val="ru-RU"/>
        </w:rPr>
        <w:t>видов</w:t>
      </w:r>
      <w:r w:rsidRPr="005E1045">
        <w:rPr>
          <w:kern w:val="22"/>
          <w:szCs w:val="22"/>
          <w:lang w:val="ru-RU"/>
        </w:rPr>
        <w:t>, пере</w:t>
      </w:r>
      <w:r w:rsidR="00730112">
        <w:rPr>
          <w:kern w:val="22"/>
          <w:szCs w:val="22"/>
          <w:lang w:val="ru-RU"/>
        </w:rPr>
        <w:t>мещенных</w:t>
      </w:r>
      <w:r w:rsidRPr="005E1045">
        <w:rPr>
          <w:kern w:val="22"/>
          <w:szCs w:val="22"/>
          <w:lang w:val="ru-RU"/>
        </w:rPr>
        <w:t xml:space="preserve"> или выращенных в неволе, например рыб, деревьев и </w:t>
      </w:r>
      <w:r w:rsidR="00730112">
        <w:rPr>
          <w:kern w:val="22"/>
          <w:szCs w:val="22"/>
          <w:lang w:val="ru-RU"/>
        </w:rPr>
        <w:t>промысловых</w:t>
      </w:r>
      <w:r w:rsidRPr="005E1045">
        <w:rPr>
          <w:kern w:val="22"/>
          <w:szCs w:val="22"/>
          <w:lang w:val="ru-RU"/>
        </w:rPr>
        <w:t xml:space="preserve"> видов, на генетическое разнообразие местных популяций и на их долгосрочную способность адаптироваться к изменению окружающей среды</w:t>
      </w:r>
      <w:r w:rsidR="00BB376D">
        <w:rPr>
          <w:kern w:val="22"/>
          <w:szCs w:val="22"/>
          <w:lang w:val="ru-RU"/>
        </w:rPr>
        <w:t>,</w:t>
      </w:r>
      <w:r>
        <w:rPr>
          <w:kern w:val="22"/>
          <w:szCs w:val="22"/>
          <w:lang w:val="ru-RU"/>
        </w:rPr>
        <w:t xml:space="preserve"> принимать надлежащие меры</w:t>
      </w:r>
      <w:r w:rsidRPr="004D3EB0">
        <w:rPr>
          <w:kern w:val="22"/>
          <w:szCs w:val="22"/>
          <w:lang w:val="ru-RU"/>
        </w:rPr>
        <w:t xml:space="preserve"> для смягчения любого вредного воздействия на местные популяции</w:t>
      </w:r>
      <w:r w:rsidR="00BB376D">
        <w:rPr>
          <w:kern w:val="22"/>
          <w:szCs w:val="22"/>
          <w:lang w:val="ru-RU"/>
        </w:rPr>
        <w:t xml:space="preserve"> </w:t>
      </w:r>
      <w:r w:rsidR="00BB376D" w:rsidRPr="00BB376D">
        <w:rPr>
          <w:kern w:val="22"/>
          <w:szCs w:val="22"/>
          <w:lang w:val="ru-RU"/>
        </w:rPr>
        <w:t>и, при необходимости, обмениваться знаниями и передовым опытом с другими Сторонами;</w:t>
      </w:r>
    </w:p>
    <w:p w14:paraId="2CC52343" w14:textId="7FC89850" w:rsidR="006E3657" w:rsidRPr="0070718B" w:rsidRDefault="006E3657" w:rsidP="006E3657">
      <w:pPr>
        <w:pBdr>
          <w:top w:val="nil"/>
          <w:left w:val="nil"/>
          <w:bottom w:val="nil"/>
          <w:right w:val="nil"/>
          <w:between w:val="nil"/>
          <w:bar w:val="nil"/>
        </w:pBdr>
        <w:spacing w:before="120" w:after="120"/>
        <w:ind w:left="720" w:firstLine="720"/>
        <w:rPr>
          <w:kern w:val="22"/>
          <w:szCs w:val="22"/>
          <w:lang w:val="ru-RU"/>
        </w:rPr>
      </w:pPr>
      <w:r w:rsidRPr="0070718B">
        <w:rPr>
          <w:kern w:val="22"/>
          <w:szCs w:val="22"/>
          <w:lang w:val="ru-RU"/>
        </w:rPr>
        <w:lastRenderedPageBreak/>
        <w:t>8.</w:t>
      </w:r>
      <w:r w:rsidRPr="0070718B">
        <w:rPr>
          <w:kern w:val="22"/>
          <w:szCs w:val="22"/>
          <w:lang w:val="ru-RU"/>
        </w:rPr>
        <w:tab/>
      </w:r>
      <w:r w:rsidRPr="0070718B">
        <w:rPr>
          <w:i/>
          <w:iCs/>
          <w:kern w:val="22"/>
          <w:szCs w:val="22"/>
          <w:lang w:val="ru-RU"/>
        </w:rPr>
        <w:t>предлагает</w:t>
      </w:r>
      <w:r w:rsidRPr="0070718B">
        <w:rPr>
          <w:kern w:val="22"/>
          <w:szCs w:val="22"/>
          <w:lang w:val="ru-RU"/>
        </w:rPr>
        <w:t xml:space="preserve"> Секретариату Экономического и Социального Совета Организации Объединенных Наций, Всемирной таможенной организации, Международной конвенции по карантину и защите растений, Всемирной организации по охране здоровья животных, </w:t>
      </w:r>
      <w:r w:rsidR="00BE2ADB">
        <w:rPr>
          <w:kern w:val="22"/>
          <w:szCs w:val="22"/>
          <w:lang w:val="ru-RU"/>
        </w:rPr>
        <w:t>В</w:t>
      </w:r>
      <w:r w:rsidR="00BE2ADB" w:rsidRPr="00BE2ADB">
        <w:rPr>
          <w:kern w:val="22"/>
          <w:szCs w:val="22"/>
          <w:lang w:val="ru-RU"/>
        </w:rPr>
        <w:t xml:space="preserve">семирной организации здравоохранения, Продовольственной и сельскохозяйственной организации Объединенных Наций </w:t>
      </w:r>
      <w:r w:rsidR="004D4FA9">
        <w:rPr>
          <w:kern w:val="22"/>
          <w:szCs w:val="22"/>
          <w:lang w:val="ru-RU"/>
        </w:rPr>
        <w:t>с</w:t>
      </w:r>
      <w:r w:rsidR="00BE2ADB" w:rsidRPr="00BE2ADB">
        <w:rPr>
          <w:kern w:val="22"/>
          <w:szCs w:val="22"/>
          <w:lang w:val="ru-RU"/>
        </w:rPr>
        <w:t xml:space="preserve"> ее </w:t>
      </w:r>
      <w:r w:rsidRPr="0070718B">
        <w:rPr>
          <w:kern w:val="22"/>
          <w:szCs w:val="22"/>
          <w:lang w:val="ru-RU"/>
        </w:rPr>
        <w:t>«Кодекс</w:t>
      </w:r>
      <w:r w:rsidR="004D4FA9">
        <w:rPr>
          <w:kern w:val="22"/>
          <w:szCs w:val="22"/>
          <w:lang w:val="ru-RU"/>
        </w:rPr>
        <w:t>ом</w:t>
      </w:r>
      <w:r w:rsidRPr="0070718B">
        <w:rPr>
          <w:kern w:val="22"/>
          <w:szCs w:val="22"/>
          <w:lang w:val="ru-RU"/>
        </w:rPr>
        <w:t xml:space="preserve"> </w:t>
      </w:r>
      <w:proofErr w:type="spellStart"/>
      <w:r w:rsidRPr="0070718B">
        <w:rPr>
          <w:kern w:val="22"/>
          <w:szCs w:val="22"/>
          <w:lang w:val="ru-RU"/>
        </w:rPr>
        <w:t>алиментариус</w:t>
      </w:r>
      <w:proofErr w:type="spellEnd"/>
      <w:r w:rsidRPr="0070718B">
        <w:rPr>
          <w:kern w:val="22"/>
          <w:szCs w:val="22"/>
          <w:lang w:val="ru-RU"/>
        </w:rPr>
        <w:t xml:space="preserve">», </w:t>
      </w:r>
      <w:r w:rsidRPr="00F122EB">
        <w:rPr>
          <w:kern w:val="22"/>
          <w:szCs w:val="22"/>
          <w:lang w:val="ru-RU"/>
        </w:rPr>
        <w:t>Секретариат</w:t>
      </w:r>
      <w:r>
        <w:rPr>
          <w:kern w:val="22"/>
          <w:szCs w:val="22"/>
          <w:lang w:val="ru-RU"/>
        </w:rPr>
        <w:t>у</w:t>
      </w:r>
      <w:r w:rsidRPr="00F122EB">
        <w:rPr>
          <w:kern w:val="22"/>
          <w:szCs w:val="22"/>
          <w:lang w:val="ru-RU"/>
        </w:rPr>
        <w:t xml:space="preserve"> Конвенции о международной торговле видами дикой фауны и флоры, находящимися под угрозой исчезновения</w:t>
      </w:r>
      <w:r>
        <w:rPr>
          <w:kern w:val="22"/>
          <w:szCs w:val="22"/>
          <w:lang w:val="ru-RU"/>
        </w:rPr>
        <w:t xml:space="preserve">, </w:t>
      </w:r>
      <w:r w:rsidRPr="0070718B">
        <w:rPr>
          <w:kern w:val="22"/>
          <w:szCs w:val="22"/>
          <w:lang w:val="ru-RU"/>
        </w:rPr>
        <w:t xml:space="preserve">и Группе специалистов по инвазивным видам Международного союза охраны природы в рамках их соответствующих полномочий содействовать осуществлению глобальной рамочной программы в области биоразнообразия на период после 2020 года </w:t>
      </w:r>
      <w:r w:rsidR="004D4FA9">
        <w:rPr>
          <w:kern w:val="22"/>
          <w:szCs w:val="22"/>
          <w:lang w:val="ru-RU"/>
        </w:rPr>
        <w:t xml:space="preserve">на национальном уровне </w:t>
      </w:r>
      <w:r w:rsidRPr="0070718B">
        <w:rPr>
          <w:kern w:val="22"/>
          <w:szCs w:val="22"/>
          <w:lang w:val="ru-RU"/>
        </w:rPr>
        <w:t xml:space="preserve">в части </w:t>
      </w:r>
      <w:r w:rsidR="00684C25">
        <w:rPr>
          <w:kern w:val="22"/>
          <w:szCs w:val="22"/>
          <w:lang w:val="ru-RU"/>
        </w:rPr>
        <w:t>выполнения задач</w:t>
      </w:r>
      <w:r w:rsidRPr="0070718B">
        <w:rPr>
          <w:kern w:val="22"/>
          <w:szCs w:val="22"/>
          <w:lang w:val="ru-RU"/>
        </w:rPr>
        <w:t xml:space="preserve"> и принятия мер, касающихся инвазивных чужеродных видов, включая мониторинг и отчетность </w:t>
      </w:r>
      <w:r w:rsidR="00684C25">
        <w:rPr>
          <w:kern w:val="22"/>
          <w:szCs w:val="22"/>
          <w:lang w:val="ru-RU"/>
        </w:rPr>
        <w:t xml:space="preserve">в отношении этих </w:t>
      </w:r>
      <w:r w:rsidRPr="0070718B">
        <w:rPr>
          <w:kern w:val="22"/>
          <w:szCs w:val="22"/>
          <w:lang w:val="ru-RU"/>
        </w:rPr>
        <w:t>вид</w:t>
      </w:r>
      <w:r w:rsidR="00684C25">
        <w:rPr>
          <w:kern w:val="22"/>
          <w:szCs w:val="22"/>
          <w:lang w:val="ru-RU"/>
        </w:rPr>
        <w:t>ов</w:t>
      </w:r>
      <w:r w:rsidRPr="0070718B">
        <w:rPr>
          <w:kern w:val="22"/>
          <w:szCs w:val="22"/>
          <w:lang w:val="ru-RU"/>
        </w:rPr>
        <w:t>;</w:t>
      </w:r>
    </w:p>
    <w:p w14:paraId="21E67BA3" w14:textId="2C7A7A35" w:rsidR="006E3657" w:rsidRPr="0070718B" w:rsidRDefault="006E3657" w:rsidP="006E3657">
      <w:pPr>
        <w:pBdr>
          <w:top w:val="nil"/>
          <w:left w:val="nil"/>
          <w:bottom w:val="nil"/>
          <w:right w:val="nil"/>
          <w:between w:val="nil"/>
          <w:bar w:val="nil"/>
        </w:pBdr>
        <w:spacing w:before="120" w:after="120"/>
        <w:ind w:left="720" w:firstLine="720"/>
        <w:rPr>
          <w:i/>
          <w:kern w:val="22"/>
          <w:lang w:val="ru-RU"/>
        </w:rPr>
      </w:pPr>
      <w:r w:rsidRPr="0070718B">
        <w:rPr>
          <w:kern w:val="22"/>
          <w:szCs w:val="22"/>
          <w:lang w:val="ru-RU"/>
        </w:rPr>
        <w:t>9.</w:t>
      </w:r>
      <w:r w:rsidRPr="0070718B">
        <w:rPr>
          <w:kern w:val="22"/>
          <w:szCs w:val="22"/>
          <w:lang w:val="ru-RU"/>
        </w:rPr>
        <w:tab/>
      </w:r>
      <w:r w:rsidRPr="0070718B">
        <w:rPr>
          <w:i/>
          <w:iCs/>
          <w:kern w:val="22"/>
          <w:szCs w:val="22"/>
          <w:lang w:val="ru-RU"/>
        </w:rPr>
        <w:t xml:space="preserve">отмечает, </w:t>
      </w:r>
      <w:r w:rsidRPr="0070718B">
        <w:rPr>
          <w:kern w:val="22"/>
          <w:szCs w:val="22"/>
          <w:lang w:val="ru-RU"/>
        </w:rPr>
        <w:t>что</w:t>
      </w:r>
      <w:r w:rsidRPr="0070718B">
        <w:rPr>
          <w:i/>
          <w:iCs/>
          <w:kern w:val="22"/>
          <w:szCs w:val="22"/>
          <w:lang w:val="ru-RU"/>
        </w:rPr>
        <w:t xml:space="preserve"> </w:t>
      </w:r>
      <w:r w:rsidRPr="0070718B">
        <w:rPr>
          <w:kern w:val="22"/>
          <w:szCs w:val="22"/>
          <w:lang w:val="ru-RU"/>
        </w:rPr>
        <w:t xml:space="preserve">Подкомитет экспертов по перевозке опасных грузов Экономического и Социального Совета рассмотрит в сотрудничестве с </w:t>
      </w:r>
      <w:proofErr w:type="spellStart"/>
      <w:r w:rsidRPr="0070718B">
        <w:rPr>
          <w:kern w:val="22"/>
          <w:szCs w:val="22"/>
          <w:lang w:val="ru-RU"/>
        </w:rPr>
        <w:t>Межучрежденческой</w:t>
      </w:r>
      <w:proofErr w:type="spellEnd"/>
      <w:r w:rsidRPr="0070718B">
        <w:rPr>
          <w:kern w:val="22"/>
          <w:szCs w:val="22"/>
          <w:lang w:val="ru-RU"/>
        </w:rPr>
        <w:t xml:space="preserve"> контактной группой по инвазивным чужеродным видам и другими экспертами вопрос о включении экологически опасных живых организмов в главу 2.9 класса 9 Рекомендаций ООН по перевозке опасных грузов</w:t>
      </w:r>
      <w:r w:rsidR="00CF3B1E">
        <w:rPr>
          <w:kern w:val="22"/>
          <w:szCs w:val="22"/>
          <w:lang w:val="ru-RU"/>
        </w:rPr>
        <w:t xml:space="preserve"> –</w:t>
      </w:r>
      <w:r w:rsidRPr="0070718B">
        <w:rPr>
          <w:kern w:val="22"/>
          <w:szCs w:val="22"/>
          <w:lang w:val="ru-RU"/>
        </w:rPr>
        <w:t xml:space="preserve"> Типовые правила</w:t>
      </w:r>
      <w:r w:rsidR="00CF3B1E" w:rsidRPr="00B04BE8">
        <w:rPr>
          <w:rStyle w:val="Appelnotedebasdep"/>
          <w:kern w:val="22"/>
          <w:szCs w:val="22"/>
        </w:rPr>
        <w:footnoteReference w:id="8"/>
      </w:r>
      <w:r w:rsidR="00CF3B1E" w:rsidRPr="0070718B">
        <w:rPr>
          <w:kern w:val="22"/>
          <w:szCs w:val="22"/>
          <w:lang w:val="ru-RU"/>
        </w:rPr>
        <w:t xml:space="preserve"> </w:t>
      </w:r>
      <w:r w:rsidRPr="0070718B">
        <w:rPr>
          <w:kern w:val="22"/>
          <w:szCs w:val="22"/>
          <w:lang w:val="ru-RU"/>
        </w:rPr>
        <w:t>на своей предстоящей сессии, учитывая риск непреднамеренной интродукции инвазивных чужеродных видов, в том числе патогенов;</w:t>
      </w:r>
    </w:p>
    <w:p w14:paraId="2221DBD5" w14:textId="5F661882" w:rsidR="006E3657" w:rsidRDefault="006E3657" w:rsidP="006E3657">
      <w:pPr>
        <w:pBdr>
          <w:top w:val="nil"/>
          <w:left w:val="nil"/>
          <w:bottom w:val="nil"/>
          <w:right w:val="nil"/>
          <w:between w:val="nil"/>
          <w:bar w:val="nil"/>
        </w:pBdr>
        <w:spacing w:before="120" w:after="120"/>
        <w:ind w:left="720" w:firstLine="720"/>
        <w:rPr>
          <w:kern w:val="22"/>
          <w:szCs w:val="22"/>
          <w:lang w:val="ru-RU"/>
        </w:rPr>
      </w:pPr>
      <w:r w:rsidRPr="0070718B">
        <w:rPr>
          <w:kern w:val="22"/>
          <w:szCs w:val="22"/>
          <w:lang w:val="ru-RU"/>
        </w:rPr>
        <w:t>10.</w:t>
      </w:r>
      <w:r w:rsidRPr="0070718B">
        <w:rPr>
          <w:kern w:val="22"/>
          <w:szCs w:val="22"/>
          <w:lang w:val="ru-RU"/>
        </w:rPr>
        <w:tab/>
      </w:r>
      <w:r w:rsidR="00E90A63" w:rsidRPr="00622C13">
        <w:rPr>
          <w:i/>
          <w:iCs/>
          <w:kern w:val="22"/>
          <w:szCs w:val="22"/>
          <w:lang w:val="ru-RU"/>
        </w:rPr>
        <w:t>[</w:t>
      </w:r>
      <w:r w:rsidR="00E90A63" w:rsidRPr="0070718B">
        <w:rPr>
          <w:i/>
          <w:iCs/>
          <w:kern w:val="22"/>
          <w:szCs w:val="22"/>
          <w:lang w:val="ru-RU"/>
        </w:rPr>
        <w:t>приветствует</w:t>
      </w:r>
      <w:r w:rsidR="00E90A63" w:rsidRPr="00622C13">
        <w:rPr>
          <w:i/>
          <w:iCs/>
          <w:kern w:val="22"/>
          <w:szCs w:val="22"/>
          <w:lang w:val="ru-RU"/>
        </w:rPr>
        <w:t>]/[</w:t>
      </w:r>
      <w:r w:rsidR="00E90A63">
        <w:rPr>
          <w:i/>
          <w:iCs/>
          <w:kern w:val="22"/>
          <w:szCs w:val="22"/>
          <w:lang w:val="ru-RU"/>
        </w:rPr>
        <w:t>принимает к сведению</w:t>
      </w:r>
      <w:r w:rsidR="00E90A63" w:rsidRPr="00622C13">
        <w:rPr>
          <w:i/>
          <w:iCs/>
          <w:kern w:val="22"/>
          <w:szCs w:val="22"/>
          <w:lang w:val="ru-RU"/>
        </w:rPr>
        <w:t xml:space="preserve">] </w:t>
      </w:r>
      <w:r w:rsidRPr="0070718B">
        <w:rPr>
          <w:kern w:val="22"/>
          <w:szCs w:val="22"/>
          <w:lang w:val="ru-RU"/>
        </w:rPr>
        <w:t xml:space="preserve">текущую работу в рамках </w:t>
      </w:r>
      <w:r>
        <w:rPr>
          <w:kern w:val="22"/>
          <w:szCs w:val="22"/>
          <w:lang w:val="ru-RU"/>
        </w:rPr>
        <w:t>Конвенции</w:t>
      </w:r>
      <w:r w:rsidRPr="00B464E1">
        <w:rPr>
          <w:kern w:val="22"/>
          <w:szCs w:val="22"/>
          <w:lang w:val="ru-RU"/>
        </w:rPr>
        <w:t xml:space="preserve"> </w:t>
      </w:r>
      <w:r w:rsidR="00CF3B1E" w:rsidRPr="00CF3B1E">
        <w:rPr>
          <w:kern w:val="22"/>
          <w:szCs w:val="22"/>
          <w:lang w:val="ru-RU"/>
        </w:rPr>
        <w:t>об охране дикой фауны и флоры и природных сред обитания в Европе</w:t>
      </w:r>
      <w:r w:rsidR="00CF3B1E">
        <w:rPr>
          <w:kern w:val="22"/>
          <w:szCs w:val="22"/>
          <w:lang w:val="ru-RU"/>
        </w:rPr>
        <w:t xml:space="preserve"> </w:t>
      </w:r>
      <w:r>
        <w:rPr>
          <w:kern w:val="22"/>
          <w:szCs w:val="22"/>
          <w:lang w:val="ru-RU"/>
        </w:rPr>
        <w:t>(Бернской конвенции)</w:t>
      </w:r>
      <w:r w:rsidRPr="00B04BE8">
        <w:rPr>
          <w:rStyle w:val="Appelnotedebasdep"/>
          <w:kern w:val="22"/>
          <w:szCs w:val="22"/>
        </w:rPr>
        <w:footnoteReference w:id="9"/>
      </w:r>
      <w:r w:rsidRPr="0070718B">
        <w:rPr>
          <w:rStyle w:val="Appelnotedebasdep"/>
          <w:kern w:val="22"/>
          <w:szCs w:val="22"/>
          <w:lang w:val="ru-RU"/>
        </w:rPr>
        <w:t xml:space="preserve"> </w:t>
      </w:r>
      <w:r w:rsidR="00CF3B1E">
        <w:rPr>
          <w:kern w:val="22"/>
          <w:szCs w:val="22"/>
          <w:lang w:val="ru-RU"/>
        </w:rPr>
        <w:t>по вопросам</w:t>
      </w:r>
      <w:r>
        <w:rPr>
          <w:kern w:val="22"/>
          <w:szCs w:val="22"/>
          <w:lang w:val="ru-RU"/>
        </w:rPr>
        <w:t xml:space="preserve"> новых инфекционных</w:t>
      </w:r>
      <w:r w:rsidRPr="00B464E1">
        <w:rPr>
          <w:kern w:val="22"/>
          <w:szCs w:val="22"/>
          <w:lang w:val="ru-RU"/>
        </w:rPr>
        <w:t xml:space="preserve"> заболевани</w:t>
      </w:r>
      <w:r>
        <w:rPr>
          <w:kern w:val="22"/>
          <w:szCs w:val="22"/>
          <w:lang w:val="ru-RU"/>
        </w:rPr>
        <w:t>й, вызываемых</w:t>
      </w:r>
      <w:r w:rsidRPr="00B464E1">
        <w:rPr>
          <w:kern w:val="22"/>
          <w:szCs w:val="22"/>
          <w:lang w:val="ru-RU"/>
        </w:rPr>
        <w:t xml:space="preserve"> чужеродными патогенами и паразитами,</w:t>
      </w:r>
      <w:r>
        <w:rPr>
          <w:kern w:val="22"/>
          <w:szCs w:val="22"/>
          <w:lang w:val="ru-RU"/>
        </w:rPr>
        <w:t xml:space="preserve"> </w:t>
      </w:r>
      <w:r w:rsidRPr="00B464E1">
        <w:rPr>
          <w:kern w:val="22"/>
          <w:szCs w:val="22"/>
          <w:lang w:val="ru-RU"/>
        </w:rPr>
        <w:t>а также инвазивными чужеродными видами, которые могут являться переносчиками или хозяевами патогенов и паразитов</w:t>
      </w:r>
      <w:r w:rsidRPr="001A3768">
        <w:rPr>
          <w:kern w:val="22"/>
          <w:szCs w:val="22"/>
          <w:vertAlign w:val="superscript"/>
        </w:rPr>
        <w:footnoteReference w:id="10"/>
      </w:r>
      <w:r w:rsidRPr="001A3768">
        <w:rPr>
          <w:kern w:val="22"/>
          <w:szCs w:val="22"/>
          <w:lang w:val="ru-RU"/>
        </w:rPr>
        <w:t>,</w:t>
      </w:r>
      <w:r>
        <w:rPr>
          <w:kern w:val="22"/>
          <w:szCs w:val="22"/>
          <w:lang w:val="ru-RU"/>
        </w:rPr>
        <w:t xml:space="preserve"> учитывая растущую угрозу, которую они представляют для биоразнообразия, </w:t>
      </w:r>
      <w:r w:rsidRPr="0070718B">
        <w:rPr>
          <w:kern w:val="22"/>
          <w:szCs w:val="22"/>
          <w:lang w:val="ru-RU"/>
        </w:rPr>
        <w:t xml:space="preserve">и </w:t>
      </w:r>
      <w:r w:rsidRPr="00364ECF">
        <w:rPr>
          <w:kern w:val="22"/>
          <w:szCs w:val="22"/>
          <w:lang w:val="ru-RU"/>
        </w:rPr>
        <w:t>предлагает</w:t>
      </w:r>
      <w:r w:rsidRPr="0070718B">
        <w:rPr>
          <w:kern w:val="22"/>
          <w:szCs w:val="22"/>
          <w:lang w:val="ru-RU"/>
        </w:rPr>
        <w:t xml:space="preserve"> Сторонам, другим правительствам и организациям предоставить Исполнительному секретарю информацию о практическом опыте и соответствующих инициативах проведения обзоров, мониторинга и контроля появляющихся инфекционных заболеваний, которые воздействуют на биоразнообразие</w:t>
      </w:r>
      <w:r w:rsidR="00A92692" w:rsidRPr="00622C13">
        <w:rPr>
          <w:kern w:val="22"/>
          <w:szCs w:val="22"/>
          <w:lang w:val="ru-RU"/>
        </w:rPr>
        <w:t>[</w:t>
      </w:r>
      <w:r w:rsidRPr="0070718B">
        <w:rPr>
          <w:kern w:val="22"/>
          <w:szCs w:val="22"/>
          <w:lang w:val="ru-RU"/>
        </w:rPr>
        <w:t xml:space="preserve"> и особенно на здоровье диких животных и растений и переносятся чужеродными патогенами и</w:t>
      </w:r>
      <w:r>
        <w:rPr>
          <w:kern w:val="22"/>
          <w:szCs w:val="22"/>
          <w:lang w:val="ru-RU"/>
        </w:rPr>
        <w:t xml:space="preserve"> паразитами,</w:t>
      </w:r>
      <w:r w:rsidRPr="0070718B">
        <w:rPr>
          <w:kern w:val="22"/>
          <w:szCs w:val="22"/>
          <w:lang w:val="ru-RU"/>
        </w:rPr>
        <w:t xml:space="preserve"> а также инвазивны</w:t>
      </w:r>
      <w:r w:rsidR="00CF3B1E">
        <w:rPr>
          <w:kern w:val="22"/>
          <w:szCs w:val="22"/>
          <w:lang w:val="ru-RU"/>
        </w:rPr>
        <w:t>ми</w:t>
      </w:r>
      <w:r w:rsidRPr="0070718B">
        <w:rPr>
          <w:kern w:val="22"/>
          <w:szCs w:val="22"/>
          <w:lang w:val="ru-RU"/>
        </w:rPr>
        <w:t xml:space="preserve"> чужеродны</w:t>
      </w:r>
      <w:r w:rsidR="00CF3B1E">
        <w:rPr>
          <w:kern w:val="22"/>
          <w:szCs w:val="22"/>
          <w:lang w:val="ru-RU"/>
        </w:rPr>
        <w:t>ми</w:t>
      </w:r>
      <w:r w:rsidRPr="0070718B">
        <w:rPr>
          <w:kern w:val="22"/>
          <w:szCs w:val="22"/>
          <w:lang w:val="ru-RU"/>
        </w:rPr>
        <w:t xml:space="preserve"> вид</w:t>
      </w:r>
      <w:r w:rsidR="00CF3B1E">
        <w:rPr>
          <w:kern w:val="22"/>
          <w:szCs w:val="22"/>
          <w:lang w:val="ru-RU"/>
        </w:rPr>
        <w:t>ами</w:t>
      </w:r>
      <w:r w:rsidRPr="0070718B">
        <w:rPr>
          <w:kern w:val="22"/>
          <w:szCs w:val="22"/>
          <w:lang w:val="ru-RU"/>
        </w:rPr>
        <w:t xml:space="preserve">, </w:t>
      </w:r>
      <w:r w:rsidR="00CF3B1E">
        <w:rPr>
          <w:kern w:val="22"/>
          <w:szCs w:val="22"/>
          <w:lang w:val="ru-RU"/>
        </w:rPr>
        <w:t>выступающими</w:t>
      </w:r>
      <w:r w:rsidRPr="0070718B">
        <w:rPr>
          <w:kern w:val="22"/>
          <w:szCs w:val="22"/>
          <w:lang w:val="ru-RU"/>
        </w:rPr>
        <w:t xml:space="preserve"> переносчик</w:t>
      </w:r>
      <w:r w:rsidR="00CF3B1E">
        <w:rPr>
          <w:kern w:val="22"/>
          <w:szCs w:val="22"/>
          <w:lang w:val="ru-RU"/>
        </w:rPr>
        <w:t>ами</w:t>
      </w:r>
      <w:r w:rsidRPr="0070718B">
        <w:rPr>
          <w:kern w:val="22"/>
          <w:szCs w:val="22"/>
          <w:lang w:val="ru-RU"/>
        </w:rPr>
        <w:t xml:space="preserve"> или хозяев</w:t>
      </w:r>
      <w:r w:rsidR="00CF3B1E">
        <w:rPr>
          <w:kern w:val="22"/>
          <w:szCs w:val="22"/>
          <w:lang w:val="ru-RU"/>
        </w:rPr>
        <w:t>ами</w:t>
      </w:r>
      <w:r w:rsidRPr="0070718B">
        <w:rPr>
          <w:kern w:val="22"/>
          <w:szCs w:val="22"/>
          <w:lang w:val="ru-RU"/>
        </w:rPr>
        <w:t xml:space="preserve"> патогенов или паразитов</w:t>
      </w:r>
      <w:r w:rsidR="00383869" w:rsidRPr="00622C13">
        <w:rPr>
          <w:kern w:val="22"/>
          <w:szCs w:val="22"/>
          <w:lang w:val="ru-RU"/>
        </w:rPr>
        <w:t>]</w:t>
      </w:r>
      <w:r w:rsidRPr="0070718B">
        <w:rPr>
          <w:kern w:val="22"/>
          <w:szCs w:val="22"/>
          <w:lang w:val="ru-RU"/>
        </w:rPr>
        <w:t>;</w:t>
      </w:r>
    </w:p>
    <w:p w14:paraId="6659CD11" w14:textId="613E7854" w:rsidR="00AD3804" w:rsidRDefault="00AD3804" w:rsidP="006E3657">
      <w:pPr>
        <w:pBdr>
          <w:top w:val="nil"/>
          <w:left w:val="nil"/>
          <w:bottom w:val="nil"/>
          <w:right w:val="nil"/>
          <w:between w:val="nil"/>
          <w:bar w:val="nil"/>
        </w:pBdr>
        <w:spacing w:before="120" w:after="120"/>
        <w:ind w:left="720" w:firstLine="720"/>
        <w:rPr>
          <w:kern w:val="22"/>
          <w:szCs w:val="22"/>
          <w:lang w:val="ru-RU"/>
        </w:rPr>
      </w:pPr>
      <w:r w:rsidRPr="00AD3804">
        <w:rPr>
          <w:kern w:val="22"/>
          <w:szCs w:val="22"/>
          <w:lang w:val="ru-RU"/>
        </w:rPr>
        <w:t xml:space="preserve">[11. </w:t>
      </w:r>
      <w:r w:rsidRPr="00AD3804">
        <w:rPr>
          <w:kern w:val="22"/>
          <w:szCs w:val="22"/>
          <w:lang w:val="ru-RU"/>
        </w:rPr>
        <w:tab/>
        <w:t>[</w:t>
      </w:r>
      <w:r w:rsidRPr="00AD3804">
        <w:rPr>
          <w:i/>
          <w:iCs/>
          <w:kern w:val="22"/>
          <w:szCs w:val="22"/>
          <w:lang w:val="ru-RU"/>
        </w:rPr>
        <w:t>приветствует</w:t>
      </w:r>
      <w:r w:rsidRPr="00AD3804">
        <w:rPr>
          <w:kern w:val="22"/>
          <w:szCs w:val="22"/>
          <w:lang w:val="ru-RU"/>
        </w:rPr>
        <w:t>]</w:t>
      </w:r>
      <w:proofErr w:type="gramStart"/>
      <w:r w:rsidRPr="00AD3804">
        <w:rPr>
          <w:kern w:val="22"/>
          <w:szCs w:val="22"/>
          <w:lang w:val="ru-RU"/>
        </w:rPr>
        <w:t>/[</w:t>
      </w:r>
      <w:proofErr w:type="gramEnd"/>
      <w:r w:rsidRPr="00AD3804">
        <w:rPr>
          <w:i/>
          <w:iCs/>
          <w:kern w:val="22"/>
          <w:szCs w:val="22"/>
          <w:lang w:val="ru-RU"/>
        </w:rPr>
        <w:t>принимает к сведению</w:t>
      </w:r>
      <w:r w:rsidRPr="00AD3804">
        <w:rPr>
          <w:kern w:val="22"/>
          <w:szCs w:val="22"/>
          <w:lang w:val="ru-RU"/>
        </w:rPr>
        <w:t xml:space="preserve">] текущую работу Межправительственной научно-политической платформы по биоразнообразию и экосистемным услугам по тематической оценке инвазивных чужеродных видов и </w:t>
      </w:r>
      <w:r w:rsidR="007E6066" w:rsidRPr="007E6066">
        <w:rPr>
          <w:kern w:val="22"/>
          <w:szCs w:val="22"/>
          <w:lang w:val="ru-RU"/>
        </w:rPr>
        <w:t>контроля над ними</w:t>
      </w:r>
      <w:r w:rsidRPr="00AD3804">
        <w:rPr>
          <w:kern w:val="22"/>
          <w:szCs w:val="22"/>
          <w:lang w:val="ru-RU"/>
        </w:rPr>
        <w:t>, которая, как ожидается, будет опубликована в мае 2023 года;]</w:t>
      </w:r>
    </w:p>
    <w:p w14:paraId="07FB3607" w14:textId="28354BC3" w:rsidR="006E3657" w:rsidRPr="0070718B" w:rsidRDefault="008C5566" w:rsidP="006E3657">
      <w:pPr>
        <w:pBdr>
          <w:top w:val="nil"/>
          <w:left w:val="nil"/>
          <w:bottom w:val="nil"/>
          <w:right w:val="nil"/>
          <w:between w:val="nil"/>
          <w:bar w:val="nil"/>
        </w:pBdr>
        <w:spacing w:before="120" w:after="120"/>
        <w:ind w:left="720" w:firstLine="720"/>
        <w:rPr>
          <w:kern w:val="22"/>
          <w:szCs w:val="22"/>
          <w:lang w:val="ru-RU"/>
        </w:rPr>
      </w:pPr>
      <w:r w:rsidRPr="00622C13">
        <w:rPr>
          <w:kern w:val="22"/>
          <w:szCs w:val="22"/>
          <w:lang w:val="ru-RU"/>
        </w:rPr>
        <w:t>[</w:t>
      </w:r>
      <w:r w:rsidR="006E3657" w:rsidRPr="0070718B">
        <w:rPr>
          <w:kern w:val="22"/>
          <w:szCs w:val="22"/>
          <w:lang w:val="ru-RU"/>
        </w:rPr>
        <w:t>1</w:t>
      </w:r>
      <w:r w:rsidR="00B625B2">
        <w:rPr>
          <w:kern w:val="22"/>
          <w:szCs w:val="22"/>
          <w:lang w:val="ru-RU"/>
        </w:rPr>
        <w:t>2</w:t>
      </w:r>
      <w:r w:rsidR="006E3657" w:rsidRPr="0070718B">
        <w:rPr>
          <w:kern w:val="22"/>
          <w:szCs w:val="22"/>
          <w:lang w:val="ru-RU"/>
        </w:rPr>
        <w:t>.</w:t>
      </w:r>
      <w:r w:rsidR="006E3657" w:rsidRPr="0070718B">
        <w:rPr>
          <w:kern w:val="22"/>
          <w:szCs w:val="22"/>
          <w:lang w:val="ru-RU"/>
        </w:rPr>
        <w:tab/>
      </w:r>
      <w:r w:rsidR="00D13A83">
        <w:rPr>
          <w:i/>
          <w:iCs/>
          <w:kern w:val="22"/>
          <w:szCs w:val="22"/>
          <w:lang w:val="ru-RU"/>
        </w:rPr>
        <w:t>предлагает</w:t>
      </w:r>
      <w:r w:rsidR="00EF776E" w:rsidRPr="00622C13">
        <w:rPr>
          <w:i/>
          <w:iCs/>
          <w:kern w:val="22"/>
          <w:szCs w:val="22"/>
          <w:lang w:val="ru-RU"/>
        </w:rPr>
        <w:t xml:space="preserve"> </w:t>
      </w:r>
      <w:r w:rsidR="006E3657" w:rsidRPr="0070718B">
        <w:rPr>
          <w:kern w:val="22"/>
          <w:szCs w:val="22"/>
          <w:lang w:val="ru-RU"/>
        </w:rPr>
        <w:t xml:space="preserve">Группе специалистов по инвазивным видам Международного союза охраны природы провести оценки масштабов негативного воздействия чужеродных патогенов или паразитов и инвазивных чужеродных видов, способных </w:t>
      </w:r>
      <w:r w:rsidR="003709D7">
        <w:rPr>
          <w:kern w:val="22"/>
          <w:szCs w:val="22"/>
          <w:lang w:val="ru-RU"/>
        </w:rPr>
        <w:t>выступать</w:t>
      </w:r>
      <w:r w:rsidR="006E3657" w:rsidRPr="0070718B">
        <w:rPr>
          <w:kern w:val="22"/>
          <w:szCs w:val="22"/>
          <w:lang w:val="ru-RU"/>
        </w:rPr>
        <w:t xml:space="preserve"> переносчиками патогенов или паразитов, которые могут воздействовать на биоразнообразие, и предоставить соответствующую информацию через Глобальн</w:t>
      </w:r>
      <w:r w:rsidR="003709D7">
        <w:rPr>
          <w:kern w:val="22"/>
          <w:szCs w:val="22"/>
          <w:lang w:val="ru-RU"/>
        </w:rPr>
        <w:t>ую</w:t>
      </w:r>
      <w:r w:rsidR="006E3657" w:rsidRPr="0070718B">
        <w:rPr>
          <w:kern w:val="22"/>
          <w:szCs w:val="22"/>
          <w:lang w:val="ru-RU"/>
        </w:rPr>
        <w:t xml:space="preserve"> баз</w:t>
      </w:r>
      <w:r w:rsidR="003709D7">
        <w:rPr>
          <w:kern w:val="22"/>
          <w:szCs w:val="22"/>
          <w:lang w:val="ru-RU"/>
        </w:rPr>
        <w:t>у</w:t>
      </w:r>
      <w:r w:rsidR="006E3657" w:rsidRPr="0070718B">
        <w:rPr>
          <w:kern w:val="22"/>
          <w:szCs w:val="22"/>
          <w:lang w:val="ru-RU"/>
        </w:rPr>
        <w:t xml:space="preserve"> данных инвазивных видов Международного союза охраны природы;</w:t>
      </w:r>
      <w:r w:rsidR="00B625B2" w:rsidRPr="00622C13">
        <w:rPr>
          <w:kern w:val="22"/>
          <w:szCs w:val="22"/>
          <w:lang w:val="ru-RU"/>
        </w:rPr>
        <w:t>]</w:t>
      </w:r>
    </w:p>
    <w:p w14:paraId="4B544E22" w14:textId="238EE25B" w:rsidR="006E3657" w:rsidRPr="0070718B" w:rsidRDefault="006E3657" w:rsidP="006E3657">
      <w:pPr>
        <w:pBdr>
          <w:top w:val="nil"/>
          <w:left w:val="nil"/>
          <w:bottom w:val="nil"/>
          <w:right w:val="nil"/>
          <w:between w:val="nil"/>
          <w:bar w:val="nil"/>
        </w:pBdr>
        <w:spacing w:before="120" w:after="120"/>
        <w:ind w:left="720" w:firstLine="720"/>
        <w:rPr>
          <w:i/>
          <w:iCs/>
          <w:kern w:val="22"/>
          <w:szCs w:val="22"/>
          <w:lang w:val="ru-RU"/>
        </w:rPr>
      </w:pPr>
      <w:r w:rsidRPr="0070718B">
        <w:rPr>
          <w:kern w:val="22"/>
          <w:szCs w:val="22"/>
          <w:lang w:val="ru-RU"/>
        </w:rPr>
        <w:t>1</w:t>
      </w:r>
      <w:r w:rsidR="00B625B2">
        <w:rPr>
          <w:kern w:val="22"/>
          <w:szCs w:val="22"/>
          <w:lang w:val="ru-RU"/>
        </w:rPr>
        <w:t>3</w:t>
      </w:r>
      <w:r w:rsidRPr="0070718B">
        <w:rPr>
          <w:kern w:val="22"/>
          <w:szCs w:val="22"/>
          <w:lang w:val="ru-RU"/>
        </w:rPr>
        <w:t>.</w:t>
      </w:r>
      <w:r w:rsidRPr="0070718B">
        <w:rPr>
          <w:kern w:val="22"/>
          <w:szCs w:val="22"/>
          <w:lang w:val="ru-RU"/>
        </w:rPr>
        <w:tab/>
      </w:r>
      <w:r w:rsidRPr="0070718B">
        <w:rPr>
          <w:i/>
          <w:iCs/>
          <w:kern w:val="22"/>
          <w:szCs w:val="22"/>
          <w:lang w:val="ru-RU"/>
        </w:rPr>
        <w:t xml:space="preserve">поручает </w:t>
      </w:r>
      <w:r w:rsidRPr="0070718B">
        <w:rPr>
          <w:kern w:val="22"/>
          <w:szCs w:val="22"/>
          <w:lang w:val="ru-RU"/>
        </w:rPr>
        <w:t>Исполнительному секретарю</w:t>
      </w:r>
      <w:r w:rsidR="008212EF">
        <w:rPr>
          <w:kern w:val="22"/>
          <w:szCs w:val="22"/>
          <w:lang w:val="ru-RU"/>
        </w:rPr>
        <w:t xml:space="preserve"> </w:t>
      </w:r>
      <w:r w:rsidR="008212EF" w:rsidRPr="008212EF">
        <w:rPr>
          <w:kern w:val="22"/>
          <w:szCs w:val="22"/>
          <w:lang w:val="ru-RU"/>
        </w:rPr>
        <w:t xml:space="preserve">[в консультации с </w:t>
      </w:r>
      <w:r w:rsidR="008212EF">
        <w:rPr>
          <w:kern w:val="22"/>
          <w:szCs w:val="22"/>
          <w:lang w:val="ru-RU"/>
        </w:rPr>
        <w:t>б</w:t>
      </w:r>
      <w:r w:rsidR="008212EF" w:rsidRPr="008212EF">
        <w:rPr>
          <w:kern w:val="22"/>
          <w:szCs w:val="22"/>
          <w:lang w:val="ru-RU"/>
        </w:rPr>
        <w:t xml:space="preserve">юро Вспомогательного органа по научным, техническим и технологическим консультациям] </w:t>
      </w:r>
      <w:r w:rsidRPr="0070718B">
        <w:rPr>
          <w:kern w:val="22"/>
          <w:szCs w:val="22"/>
          <w:lang w:val="ru-RU"/>
        </w:rPr>
        <w:t>при условии наличия ресурсов:</w:t>
      </w:r>
    </w:p>
    <w:p w14:paraId="7C4652E7" w14:textId="4C81804F" w:rsidR="006E3657" w:rsidRPr="00622C13" w:rsidRDefault="00663590" w:rsidP="00663590">
      <w:pPr>
        <w:pBdr>
          <w:top w:val="nil"/>
          <w:left w:val="nil"/>
          <w:bottom w:val="nil"/>
          <w:right w:val="nil"/>
          <w:between w:val="nil"/>
          <w:bar w:val="nil"/>
        </w:pBdr>
        <w:spacing w:before="120" w:after="120"/>
        <w:ind w:left="709" w:firstLine="709"/>
        <w:rPr>
          <w:kern w:val="22"/>
          <w:szCs w:val="22"/>
          <w:lang w:val="ru-RU"/>
        </w:rPr>
      </w:pPr>
      <w:r w:rsidRPr="00622C13">
        <w:rPr>
          <w:kern w:val="22"/>
          <w:szCs w:val="22"/>
          <w:lang w:val="ru-RU"/>
        </w:rPr>
        <w:lastRenderedPageBreak/>
        <w:t>[</w:t>
      </w:r>
      <w:r>
        <w:rPr>
          <w:kern w:val="22"/>
          <w:szCs w:val="22"/>
          <w:lang w:val="ru-RU"/>
        </w:rPr>
        <w:t>(а)</w:t>
      </w:r>
      <w:r>
        <w:rPr>
          <w:kern w:val="22"/>
          <w:szCs w:val="22"/>
          <w:lang w:val="ru-RU"/>
        </w:rPr>
        <w:tab/>
      </w:r>
      <w:r w:rsidR="006E3657" w:rsidRPr="000B4E7E">
        <w:rPr>
          <w:kern w:val="22"/>
          <w:szCs w:val="22"/>
          <w:lang w:val="ru-RU"/>
        </w:rPr>
        <w:t xml:space="preserve">подготовить для Подкомитета экспертов по перевозке опасных грузов Экономического и Социального Совета предложение о согласованной на международном уровне системе маркировки грузов экологически опасных живых организмов </w:t>
      </w:r>
      <w:r w:rsidR="007E4744" w:rsidRPr="008137F5">
        <w:rPr>
          <w:kern w:val="22"/>
          <w:szCs w:val="22"/>
          <w:lang w:val="ru-RU"/>
        </w:rPr>
        <w:t>и</w:t>
      </w:r>
      <w:r w:rsidR="007E4744">
        <w:rPr>
          <w:kern w:val="22"/>
          <w:szCs w:val="22"/>
          <w:lang w:val="ru-RU"/>
        </w:rPr>
        <w:t xml:space="preserve"> побегов</w:t>
      </w:r>
      <w:r w:rsidR="007E4744" w:rsidRPr="000B4E7E">
        <w:rPr>
          <w:kern w:val="22"/>
          <w:szCs w:val="22"/>
          <w:lang w:val="ru-RU"/>
        </w:rPr>
        <w:t xml:space="preserve"> </w:t>
      </w:r>
      <w:r w:rsidR="006E3657" w:rsidRPr="000B4E7E">
        <w:rPr>
          <w:kern w:val="22"/>
          <w:szCs w:val="22"/>
          <w:lang w:val="ru-RU"/>
        </w:rPr>
        <w:t xml:space="preserve">в соответствии с международными соглашениями и после проведения консультаций с </w:t>
      </w:r>
      <w:proofErr w:type="spellStart"/>
      <w:r w:rsidR="006E3657" w:rsidRPr="000B4E7E">
        <w:rPr>
          <w:kern w:val="22"/>
          <w:szCs w:val="22"/>
          <w:lang w:val="ru-RU"/>
        </w:rPr>
        <w:t>Межучрежденческой</w:t>
      </w:r>
      <w:proofErr w:type="spellEnd"/>
      <w:r w:rsidR="006E3657" w:rsidRPr="000B4E7E">
        <w:rPr>
          <w:kern w:val="22"/>
          <w:szCs w:val="22"/>
          <w:lang w:val="ru-RU"/>
        </w:rPr>
        <w:t xml:space="preserve"> контактной группой по инвазивным чужеродным видам и секретариатом Подкомитета для его последующего рассмотрения Вспомогательным органом по научным, техническим и технологическим консультациям до 16-го совещания Конференции Сторон;</w:t>
      </w:r>
      <w:r w:rsidR="00343CC0" w:rsidRPr="00622C13">
        <w:rPr>
          <w:kern w:val="22"/>
          <w:szCs w:val="22"/>
          <w:lang w:val="ru-RU"/>
        </w:rPr>
        <w:t>]</w:t>
      </w:r>
    </w:p>
    <w:p w14:paraId="402BAEC2" w14:textId="6DFEF8F8" w:rsidR="00343CC0" w:rsidRPr="000B4E7E" w:rsidRDefault="00343CC0" w:rsidP="00663590">
      <w:pPr>
        <w:pBdr>
          <w:top w:val="nil"/>
          <w:left w:val="nil"/>
          <w:bottom w:val="nil"/>
          <w:right w:val="nil"/>
          <w:between w:val="nil"/>
          <w:bar w:val="nil"/>
        </w:pBdr>
        <w:spacing w:before="120" w:after="120"/>
        <w:ind w:left="709" w:firstLine="709"/>
        <w:rPr>
          <w:kern w:val="22"/>
          <w:lang w:val="ru-RU"/>
        </w:rPr>
      </w:pPr>
      <w:r w:rsidRPr="00343CC0">
        <w:rPr>
          <w:kern w:val="22"/>
          <w:lang w:val="ru-RU"/>
        </w:rPr>
        <w:t>[</w:t>
      </w:r>
      <w:r w:rsidR="00C83FAF">
        <w:rPr>
          <w:kern w:val="22"/>
          <w:lang w:val="ru-RU"/>
        </w:rPr>
        <w:t>(</w:t>
      </w:r>
      <w:r w:rsidRPr="00343CC0">
        <w:rPr>
          <w:kern w:val="22"/>
          <w:lang w:val="ru-RU"/>
        </w:rPr>
        <w:t>b)</w:t>
      </w:r>
      <w:r w:rsidR="00C83FAF">
        <w:rPr>
          <w:kern w:val="22"/>
          <w:lang w:val="ru-RU"/>
        </w:rPr>
        <w:tab/>
      </w:r>
      <w:r w:rsidRPr="00343CC0">
        <w:rPr>
          <w:kern w:val="22"/>
          <w:lang w:val="ru-RU"/>
        </w:rPr>
        <w:t xml:space="preserve">сотрудничать со Всемирной туристской организацией </w:t>
      </w:r>
      <w:r w:rsidR="00715F19" w:rsidRPr="00715F19">
        <w:rPr>
          <w:kern w:val="22"/>
          <w:lang w:val="ru-RU"/>
        </w:rPr>
        <w:t>и предпринимать совместные усилия по решению проблем возможной интродукции инвазивных чужеродных видов и их регулирования в результате туристической деятельности</w:t>
      </w:r>
      <w:r w:rsidRPr="00343CC0">
        <w:rPr>
          <w:kern w:val="22"/>
          <w:lang w:val="ru-RU"/>
        </w:rPr>
        <w:t xml:space="preserve">;]  </w:t>
      </w:r>
    </w:p>
    <w:p w14:paraId="30E75EFB" w14:textId="29608D53" w:rsidR="006E3657" w:rsidRPr="000B4E7E" w:rsidRDefault="00343CC0" w:rsidP="00663590">
      <w:pPr>
        <w:pBdr>
          <w:top w:val="nil"/>
          <w:left w:val="nil"/>
          <w:bottom w:val="nil"/>
          <w:right w:val="nil"/>
          <w:between w:val="nil"/>
          <w:bar w:val="nil"/>
        </w:pBdr>
        <w:spacing w:before="120" w:after="120"/>
        <w:ind w:left="709" w:firstLine="709"/>
        <w:rPr>
          <w:kern w:val="22"/>
          <w:szCs w:val="22"/>
          <w:lang w:val="ru-RU"/>
        </w:rPr>
      </w:pPr>
      <w:r w:rsidRPr="00622C13">
        <w:rPr>
          <w:kern w:val="22"/>
          <w:szCs w:val="22"/>
          <w:lang w:val="ru-RU"/>
        </w:rPr>
        <w:t>(</w:t>
      </w:r>
      <w:r>
        <w:rPr>
          <w:kern w:val="22"/>
          <w:szCs w:val="22"/>
          <w:lang w:val="fr-FR"/>
        </w:rPr>
        <w:t>c</w:t>
      </w:r>
      <w:r w:rsidRPr="00622C13">
        <w:rPr>
          <w:kern w:val="22"/>
          <w:szCs w:val="22"/>
          <w:lang w:val="ru-RU"/>
        </w:rPr>
        <w:t>)</w:t>
      </w:r>
      <w:r w:rsidRPr="00622C13">
        <w:rPr>
          <w:kern w:val="22"/>
          <w:szCs w:val="22"/>
          <w:lang w:val="ru-RU"/>
        </w:rPr>
        <w:tab/>
      </w:r>
      <w:r w:rsidR="006E3657" w:rsidRPr="000B4E7E">
        <w:rPr>
          <w:kern w:val="22"/>
          <w:szCs w:val="22"/>
          <w:lang w:val="ru-RU"/>
        </w:rPr>
        <w:t xml:space="preserve">продолжать сотрудничество с Международной конвенцией по карантину и защите растений, а также с другими членами </w:t>
      </w:r>
      <w:proofErr w:type="spellStart"/>
      <w:r w:rsidR="006E3657" w:rsidRPr="000B4E7E">
        <w:rPr>
          <w:kern w:val="22"/>
          <w:szCs w:val="22"/>
          <w:lang w:val="ru-RU"/>
        </w:rPr>
        <w:t>Межучрежденческой</w:t>
      </w:r>
      <w:proofErr w:type="spellEnd"/>
      <w:r w:rsidR="006E3657" w:rsidRPr="000B4E7E">
        <w:rPr>
          <w:kern w:val="22"/>
          <w:szCs w:val="22"/>
          <w:lang w:val="ru-RU"/>
        </w:rPr>
        <w:t xml:space="preserve"> контактной группы по инвазивным чужеродным видам в целях разработки согласованного на международном уровне практического </w:t>
      </w:r>
      <w:r w:rsidR="001D0164">
        <w:rPr>
          <w:kern w:val="22"/>
          <w:szCs w:val="22"/>
          <w:lang w:val="ru-RU"/>
        </w:rPr>
        <w:t xml:space="preserve">добровольного </w:t>
      </w:r>
      <w:r w:rsidR="006E3657" w:rsidRPr="000B4E7E">
        <w:rPr>
          <w:kern w:val="22"/>
          <w:szCs w:val="22"/>
          <w:lang w:val="ru-RU"/>
        </w:rPr>
        <w:t>руководства по</w:t>
      </w:r>
      <w:r w:rsidR="006E3657" w:rsidRPr="000B4E7E">
        <w:rPr>
          <w:lang w:val="ru-RU"/>
        </w:rPr>
        <w:t xml:space="preserve"> </w:t>
      </w:r>
      <w:r w:rsidR="001D0164" w:rsidRPr="00622C13">
        <w:rPr>
          <w:kern w:val="22"/>
          <w:szCs w:val="22"/>
          <w:lang w:val="ru-RU"/>
        </w:rPr>
        <w:t>[</w:t>
      </w:r>
      <w:r w:rsidR="006E3657" w:rsidRPr="000B4E7E">
        <w:rPr>
          <w:kern w:val="22"/>
          <w:szCs w:val="22"/>
          <w:lang w:val="ru-RU"/>
        </w:rPr>
        <w:t>использованию и перевозке морских контейнеров</w:t>
      </w:r>
      <w:r w:rsidR="004B4D88" w:rsidRPr="004B4D88">
        <w:rPr>
          <w:kern w:val="22"/>
          <w:szCs w:val="22"/>
          <w:lang w:val="ru-RU"/>
        </w:rPr>
        <w:t>]</w:t>
      </w:r>
      <w:proofErr w:type="gramStart"/>
      <w:r w:rsidR="004B4D88" w:rsidRPr="004B4D88">
        <w:rPr>
          <w:kern w:val="22"/>
          <w:szCs w:val="22"/>
          <w:lang w:val="ru-RU"/>
        </w:rPr>
        <w:t>/[</w:t>
      </w:r>
      <w:proofErr w:type="gramEnd"/>
      <w:r w:rsidR="004B4D88" w:rsidRPr="004B4D88">
        <w:rPr>
          <w:kern w:val="22"/>
          <w:szCs w:val="22"/>
          <w:lang w:val="ru-RU"/>
        </w:rPr>
        <w:t>чистоте морских контейнеров и их груз</w:t>
      </w:r>
      <w:r w:rsidR="00EC0488">
        <w:rPr>
          <w:kern w:val="22"/>
          <w:szCs w:val="22"/>
          <w:lang w:val="ru-RU"/>
        </w:rPr>
        <w:t>а</w:t>
      </w:r>
      <w:r w:rsidR="004B4D88" w:rsidRPr="004B4D88">
        <w:rPr>
          <w:kern w:val="22"/>
          <w:szCs w:val="22"/>
          <w:lang w:val="ru-RU"/>
        </w:rPr>
        <w:t>]</w:t>
      </w:r>
      <w:r w:rsidR="006E3657" w:rsidRPr="000B4E7E">
        <w:rPr>
          <w:kern w:val="22"/>
          <w:szCs w:val="22"/>
          <w:lang w:val="ru-RU"/>
        </w:rPr>
        <w:t>;</w:t>
      </w:r>
    </w:p>
    <w:p w14:paraId="37338EC9" w14:textId="1BA81415" w:rsidR="006E3657" w:rsidRPr="000B4E7E" w:rsidRDefault="00C83FAF" w:rsidP="00663590">
      <w:pPr>
        <w:pBdr>
          <w:top w:val="nil"/>
          <w:left w:val="nil"/>
          <w:bottom w:val="nil"/>
          <w:right w:val="nil"/>
          <w:between w:val="nil"/>
          <w:bar w:val="nil"/>
        </w:pBdr>
        <w:spacing w:before="120" w:after="120"/>
        <w:ind w:left="709" w:firstLine="709"/>
        <w:rPr>
          <w:i/>
          <w:kern w:val="22"/>
          <w:lang w:val="ru-RU"/>
        </w:rPr>
      </w:pPr>
      <w:r w:rsidRPr="00C83FAF">
        <w:rPr>
          <w:kern w:val="22"/>
          <w:szCs w:val="22"/>
          <w:lang w:val="ru-RU"/>
        </w:rPr>
        <w:t>(d)</w:t>
      </w:r>
      <w:r>
        <w:rPr>
          <w:kern w:val="22"/>
          <w:szCs w:val="22"/>
          <w:lang w:val="ru-RU"/>
        </w:rPr>
        <w:tab/>
      </w:r>
      <w:r w:rsidR="006E3657" w:rsidRPr="000B4E7E">
        <w:rPr>
          <w:kern w:val="22"/>
          <w:szCs w:val="22"/>
          <w:lang w:val="ru-RU"/>
        </w:rPr>
        <w:t xml:space="preserve">продолжать и </w:t>
      </w:r>
      <w:r w:rsidR="00FD6EA2">
        <w:rPr>
          <w:kern w:val="22"/>
          <w:szCs w:val="22"/>
          <w:lang w:val="ru-RU"/>
        </w:rPr>
        <w:t>развивать</w:t>
      </w:r>
      <w:r w:rsidR="006E3657" w:rsidRPr="000B4E7E">
        <w:rPr>
          <w:kern w:val="22"/>
          <w:szCs w:val="22"/>
          <w:lang w:val="ru-RU"/>
        </w:rPr>
        <w:t xml:space="preserve"> сотрудничество с членами </w:t>
      </w:r>
      <w:proofErr w:type="spellStart"/>
      <w:r w:rsidR="006E3657" w:rsidRPr="000B4E7E">
        <w:rPr>
          <w:kern w:val="22"/>
          <w:szCs w:val="22"/>
          <w:lang w:val="ru-RU"/>
        </w:rPr>
        <w:t>Межучрежденческой</w:t>
      </w:r>
      <w:proofErr w:type="spellEnd"/>
      <w:r w:rsidR="006E3657" w:rsidRPr="000B4E7E">
        <w:rPr>
          <w:kern w:val="22"/>
          <w:szCs w:val="22"/>
          <w:lang w:val="ru-RU"/>
        </w:rPr>
        <w:t xml:space="preserve"> контактной группы по инвазивным чужеродным видам, в частности для изучения вопроса о возможности применения подходов в области предотвращения, контроля и регулирования инвазивных чужеродных видов к биологическим инвазиям патогенных агентов, в частности зоонозных патогенов;  </w:t>
      </w:r>
    </w:p>
    <w:p w14:paraId="4FF9996C" w14:textId="50870FB8" w:rsidR="006E3657" w:rsidRPr="000B4E7E" w:rsidRDefault="00A50C9D" w:rsidP="00663590">
      <w:pPr>
        <w:pBdr>
          <w:top w:val="nil"/>
          <w:left w:val="nil"/>
          <w:bottom w:val="nil"/>
          <w:right w:val="nil"/>
          <w:between w:val="nil"/>
          <w:bar w:val="nil"/>
        </w:pBdr>
        <w:spacing w:before="120" w:after="120"/>
        <w:ind w:left="709" w:firstLine="709"/>
        <w:rPr>
          <w:kern w:val="22"/>
          <w:szCs w:val="22"/>
          <w:lang w:val="ru-RU"/>
        </w:rPr>
      </w:pPr>
      <w:r>
        <w:rPr>
          <w:kern w:val="22"/>
          <w:szCs w:val="22"/>
          <w:lang w:val="ru-RU"/>
        </w:rPr>
        <w:t>(е)</w:t>
      </w:r>
      <w:r>
        <w:rPr>
          <w:kern w:val="22"/>
          <w:szCs w:val="22"/>
          <w:lang w:val="ru-RU"/>
        </w:rPr>
        <w:tab/>
      </w:r>
      <w:r w:rsidR="006E3657" w:rsidRPr="000B4E7E">
        <w:rPr>
          <w:kern w:val="22"/>
          <w:szCs w:val="22"/>
          <w:lang w:val="ru-RU"/>
        </w:rPr>
        <w:t xml:space="preserve">подготовить на основе национальных докладов и в сотрудничестве с </w:t>
      </w:r>
      <w:proofErr w:type="spellStart"/>
      <w:r w:rsidR="006E3657" w:rsidRPr="000B4E7E">
        <w:rPr>
          <w:kern w:val="22"/>
          <w:szCs w:val="22"/>
          <w:lang w:val="ru-RU"/>
        </w:rPr>
        <w:t>Межучрежденческой</w:t>
      </w:r>
      <w:proofErr w:type="spellEnd"/>
      <w:r w:rsidR="006E3657" w:rsidRPr="000B4E7E">
        <w:rPr>
          <w:kern w:val="22"/>
          <w:szCs w:val="22"/>
          <w:lang w:val="ru-RU"/>
        </w:rPr>
        <w:t xml:space="preserve"> контактной группой по инвазивным чужеродным видам и другими соответствующими организациями рекомендации в отношении оценки имеющегося потенциала и потребностей в </w:t>
      </w:r>
      <w:r w:rsidR="00FD6EA2">
        <w:rPr>
          <w:kern w:val="22"/>
          <w:szCs w:val="22"/>
          <w:lang w:val="ru-RU"/>
        </w:rPr>
        <w:t>области</w:t>
      </w:r>
      <w:r w:rsidR="006E3657" w:rsidRPr="000B4E7E">
        <w:rPr>
          <w:kern w:val="22"/>
          <w:szCs w:val="22"/>
          <w:lang w:val="ru-RU"/>
        </w:rPr>
        <w:t xml:space="preserve"> мониторинга, предупреждения и контроля интродукции и распространения инвазивных чужеродных видов и их пагубного воздействия на биоразнообразие</w:t>
      </w:r>
      <w:r w:rsidR="00031495">
        <w:rPr>
          <w:kern w:val="22"/>
          <w:szCs w:val="22"/>
          <w:lang w:val="ru-RU"/>
        </w:rPr>
        <w:t xml:space="preserve"> </w:t>
      </w:r>
      <w:r w:rsidR="00031495" w:rsidRPr="00031495">
        <w:rPr>
          <w:kern w:val="22"/>
          <w:szCs w:val="22"/>
          <w:lang w:val="ru-RU"/>
        </w:rPr>
        <w:t>с учетом соответствующих многосторонних документов</w:t>
      </w:r>
      <w:r w:rsidR="006E3657" w:rsidRPr="000B4E7E">
        <w:rPr>
          <w:kern w:val="22"/>
          <w:szCs w:val="22"/>
          <w:lang w:val="ru-RU"/>
        </w:rPr>
        <w:t>, а затем при необходимости обновить онлайновый инструментарий по инвазивным чужеродным видам в рамках Конвенции о биологическом разнообразии и разработать дополнительные учебные материалы по таким темам, как регулирование приоритетных видов и путей интродукции, определение и регулирование приоритетных районов, а также применение международных стандартов данных в национальных и региональных базах данных, содержащих информацию об инвазивных чужеродных видах;</w:t>
      </w:r>
    </w:p>
    <w:p w14:paraId="357FAD5C" w14:textId="0958A396" w:rsidR="006E3657" w:rsidRPr="000B4E7E" w:rsidRDefault="00A50C9D" w:rsidP="00663590">
      <w:pPr>
        <w:pBdr>
          <w:top w:val="nil"/>
          <w:left w:val="nil"/>
          <w:bottom w:val="nil"/>
          <w:right w:val="nil"/>
          <w:between w:val="nil"/>
          <w:bar w:val="nil"/>
        </w:pBdr>
        <w:spacing w:before="120" w:after="120"/>
        <w:ind w:left="709" w:firstLine="709"/>
        <w:rPr>
          <w:kern w:val="22"/>
          <w:szCs w:val="22"/>
          <w:lang w:val="ru-RU"/>
        </w:rPr>
      </w:pPr>
      <w:r w:rsidRPr="00622C13">
        <w:rPr>
          <w:kern w:val="22"/>
          <w:szCs w:val="22"/>
          <w:lang w:val="ru-RU"/>
        </w:rPr>
        <w:t>(</w:t>
      </w:r>
      <w:r>
        <w:rPr>
          <w:kern w:val="22"/>
          <w:szCs w:val="22"/>
        </w:rPr>
        <w:t>f</w:t>
      </w:r>
      <w:r w:rsidRPr="00622C13">
        <w:rPr>
          <w:kern w:val="22"/>
          <w:szCs w:val="22"/>
          <w:lang w:val="ru-RU"/>
        </w:rPr>
        <w:t>)</w:t>
      </w:r>
      <w:r>
        <w:rPr>
          <w:kern w:val="22"/>
          <w:szCs w:val="22"/>
          <w:lang w:val="ru-RU"/>
        </w:rPr>
        <w:tab/>
      </w:r>
      <w:r w:rsidR="006E3657" w:rsidRPr="000B4E7E">
        <w:rPr>
          <w:kern w:val="22"/>
          <w:szCs w:val="22"/>
          <w:lang w:val="ru-RU"/>
        </w:rPr>
        <w:t xml:space="preserve">сотрудничать с членами </w:t>
      </w:r>
      <w:proofErr w:type="spellStart"/>
      <w:r w:rsidR="006E3657" w:rsidRPr="000B4E7E">
        <w:rPr>
          <w:kern w:val="22"/>
          <w:szCs w:val="22"/>
          <w:lang w:val="ru-RU"/>
        </w:rPr>
        <w:t>Межучрежденческой</w:t>
      </w:r>
      <w:proofErr w:type="spellEnd"/>
      <w:r w:rsidR="006E3657" w:rsidRPr="000B4E7E">
        <w:rPr>
          <w:kern w:val="22"/>
          <w:szCs w:val="22"/>
          <w:lang w:val="ru-RU"/>
        </w:rPr>
        <w:t xml:space="preserve"> контактной группы по инвазивным чужеродным видам и другими соответствующими организациями для выявления пробелов в </w:t>
      </w:r>
      <w:r w:rsidR="00FD6EA2">
        <w:rPr>
          <w:kern w:val="22"/>
          <w:szCs w:val="22"/>
          <w:lang w:val="ru-RU"/>
        </w:rPr>
        <w:t>области</w:t>
      </w:r>
      <w:r w:rsidR="00FD6EA2" w:rsidRPr="000B4E7E">
        <w:rPr>
          <w:kern w:val="22"/>
          <w:szCs w:val="22"/>
          <w:lang w:val="ru-RU"/>
        </w:rPr>
        <w:t xml:space="preserve"> </w:t>
      </w:r>
      <w:r w:rsidR="006E3657" w:rsidRPr="000B4E7E">
        <w:rPr>
          <w:kern w:val="22"/>
          <w:szCs w:val="22"/>
          <w:lang w:val="ru-RU"/>
        </w:rPr>
        <w:t xml:space="preserve">знаний, мониторинга и контроля </w:t>
      </w:r>
      <w:r w:rsidR="00D64873">
        <w:rPr>
          <w:kern w:val="22"/>
          <w:szCs w:val="22"/>
          <w:lang w:val="ru-RU"/>
        </w:rPr>
        <w:t>новых</w:t>
      </w:r>
      <w:r w:rsidR="006E3657" w:rsidRPr="000B4E7E">
        <w:rPr>
          <w:kern w:val="22"/>
          <w:szCs w:val="22"/>
          <w:lang w:val="ru-RU"/>
        </w:rPr>
        <w:t xml:space="preserve"> инфекционных заболеваний, оказывающих воздействие на биоразнообразие и здоровье человека, которые связаны с инвазивными чужеродными видами и переносятся при их содействии, и предложить меры по смягчению и сведению к минимуму негативного воздействия на биоразнообразие и здоровье человека</w:t>
      </w:r>
      <w:r w:rsidR="00D64873">
        <w:rPr>
          <w:kern w:val="22"/>
          <w:szCs w:val="22"/>
          <w:lang w:val="ru-RU"/>
        </w:rPr>
        <w:t xml:space="preserve">, а также по </w:t>
      </w:r>
      <w:r w:rsidR="006E3657" w:rsidRPr="000B4E7E">
        <w:rPr>
          <w:kern w:val="22"/>
          <w:szCs w:val="22"/>
          <w:lang w:val="ru-RU"/>
        </w:rPr>
        <w:t>предупреждению дальнейшей интродукции и распространения соответствующих инвазивных чужеродных видов;</w:t>
      </w:r>
    </w:p>
    <w:p w14:paraId="7E2A7630" w14:textId="27B589A4" w:rsidR="006E3657" w:rsidRDefault="008508AE" w:rsidP="00663590">
      <w:pPr>
        <w:pBdr>
          <w:top w:val="nil"/>
          <w:left w:val="nil"/>
          <w:bottom w:val="nil"/>
          <w:right w:val="nil"/>
          <w:between w:val="nil"/>
          <w:bar w:val="nil"/>
        </w:pBdr>
        <w:spacing w:before="120" w:after="120"/>
        <w:ind w:left="709" w:firstLine="709"/>
        <w:rPr>
          <w:kern w:val="22"/>
          <w:szCs w:val="22"/>
          <w:lang w:val="ru-RU"/>
        </w:rPr>
      </w:pPr>
      <w:r w:rsidRPr="00622C13">
        <w:rPr>
          <w:kern w:val="22"/>
          <w:szCs w:val="22"/>
          <w:lang w:val="ru-RU"/>
        </w:rPr>
        <w:t>(</w:t>
      </w:r>
      <w:r>
        <w:rPr>
          <w:kern w:val="22"/>
          <w:szCs w:val="22"/>
        </w:rPr>
        <w:t>g</w:t>
      </w:r>
      <w:r w:rsidRPr="00622C13">
        <w:rPr>
          <w:kern w:val="22"/>
          <w:szCs w:val="22"/>
          <w:lang w:val="ru-RU"/>
        </w:rPr>
        <w:t>)</w:t>
      </w:r>
      <w:r w:rsidRPr="00622C13">
        <w:rPr>
          <w:kern w:val="22"/>
          <w:szCs w:val="22"/>
          <w:lang w:val="ru-RU"/>
        </w:rPr>
        <w:tab/>
      </w:r>
      <w:r w:rsidR="006E3657" w:rsidRPr="000B4E7E">
        <w:rPr>
          <w:kern w:val="22"/>
          <w:szCs w:val="22"/>
          <w:lang w:val="ru-RU"/>
        </w:rPr>
        <w:t xml:space="preserve">представить Вспомогательному органу по научным, техническим и технологическим консультациям доклад о ходе работы </w:t>
      </w:r>
      <w:r w:rsidR="00D64873">
        <w:rPr>
          <w:kern w:val="22"/>
          <w:szCs w:val="22"/>
          <w:lang w:val="ru-RU"/>
        </w:rPr>
        <w:t>по этому вопросу</w:t>
      </w:r>
      <w:r w:rsidR="006E3657" w:rsidRPr="000B4E7E">
        <w:rPr>
          <w:kern w:val="22"/>
          <w:szCs w:val="22"/>
          <w:lang w:val="ru-RU"/>
        </w:rPr>
        <w:t xml:space="preserve"> до 16-го совещания Конференции Сторон.</w:t>
      </w:r>
    </w:p>
    <w:p w14:paraId="1289C8FB" w14:textId="4AEFEF11" w:rsidR="003709D7" w:rsidRDefault="003709D7" w:rsidP="00663590">
      <w:pPr>
        <w:pBdr>
          <w:top w:val="nil"/>
          <w:left w:val="nil"/>
          <w:bottom w:val="nil"/>
          <w:right w:val="nil"/>
          <w:between w:val="nil"/>
          <w:bar w:val="nil"/>
        </w:pBdr>
        <w:spacing w:before="120" w:after="120"/>
        <w:ind w:left="709" w:firstLine="709"/>
        <w:rPr>
          <w:kern w:val="22"/>
          <w:szCs w:val="22"/>
          <w:lang w:val="ru-RU"/>
        </w:rPr>
      </w:pPr>
    </w:p>
    <w:p w14:paraId="71B34D9E" w14:textId="06B59C90" w:rsidR="003709D7" w:rsidRDefault="003709D7" w:rsidP="00663590">
      <w:pPr>
        <w:pBdr>
          <w:top w:val="nil"/>
          <w:left w:val="nil"/>
          <w:bottom w:val="nil"/>
          <w:right w:val="nil"/>
          <w:between w:val="nil"/>
          <w:bar w:val="nil"/>
        </w:pBdr>
        <w:spacing w:before="120" w:after="120"/>
        <w:ind w:left="709" w:firstLine="709"/>
        <w:rPr>
          <w:kern w:val="22"/>
          <w:szCs w:val="22"/>
          <w:lang w:val="ru-RU"/>
        </w:rPr>
      </w:pPr>
    </w:p>
    <w:p w14:paraId="00440507" w14:textId="77777777" w:rsidR="003709D7" w:rsidRPr="000B4E7E" w:rsidRDefault="003709D7" w:rsidP="00663590">
      <w:pPr>
        <w:pBdr>
          <w:top w:val="nil"/>
          <w:left w:val="nil"/>
          <w:bottom w:val="nil"/>
          <w:right w:val="nil"/>
          <w:between w:val="nil"/>
          <w:bar w:val="nil"/>
        </w:pBdr>
        <w:spacing w:before="120" w:after="120"/>
        <w:ind w:left="709" w:firstLine="709"/>
        <w:rPr>
          <w:kern w:val="22"/>
          <w:szCs w:val="22"/>
          <w:lang w:val="ru-RU"/>
        </w:rPr>
      </w:pPr>
    </w:p>
    <w:p w14:paraId="63A31369" w14:textId="084EB11D" w:rsidR="006E3657" w:rsidRPr="0070718B" w:rsidRDefault="006E3657" w:rsidP="006E3657">
      <w:pPr>
        <w:suppressLineNumbers/>
        <w:suppressAutoHyphens/>
        <w:spacing w:before="120" w:after="120"/>
        <w:jc w:val="center"/>
        <w:outlineLvl w:val="2"/>
        <w:rPr>
          <w:i/>
          <w:snapToGrid w:val="0"/>
          <w:kern w:val="22"/>
          <w:szCs w:val="22"/>
          <w:lang w:val="ru-RU"/>
        </w:rPr>
      </w:pPr>
      <w:r w:rsidRPr="0070718B">
        <w:rPr>
          <w:i/>
          <w:iCs/>
          <w:snapToGrid w:val="0"/>
          <w:kern w:val="22"/>
          <w:szCs w:val="22"/>
          <w:lang w:val="ru-RU"/>
        </w:rPr>
        <w:lastRenderedPageBreak/>
        <w:t>Приложение I</w:t>
      </w:r>
    </w:p>
    <w:p w14:paraId="022C805C" w14:textId="77777777" w:rsidR="006E3657" w:rsidRPr="0070718B" w:rsidRDefault="006E3657" w:rsidP="006E3657">
      <w:pPr>
        <w:pStyle w:val="a0"/>
        <w:keepNext/>
        <w:suppressLineNumbers/>
        <w:suppressAutoHyphens/>
        <w:spacing w:after="120"/>
        <w:jc w:val="center"/>
        <w:outlineLvl w:val="0"/>
        <w:rPr>
          <w:rStyle w:val="a"/>
          <w:b/>
          <w:caps/>
          <w:kern w:val="22"/>
          <w:lang w:val="ru-RU"/>
        </w:rPr>
      </w:pPr>
      <w:r w:rsidRPr="0070718B">
        <w:rPr>
          <w:rStyle w:val="a"/>
          <w:b/>
          <w:caps/>
          <w:kern w:val="22"/>
          <w:lang w:val="ru-RU"/>
        </w:rPr>
        <w:t>проект Методов анализа затрат и выгод и экономической эффективности, в наибольшей степени применимых для регулирования инвазивных чужеродных видов</w:t>
      </w:r>
    </w:p>
    <w:p w14:paraId="0044FB67" w14:textId="31BA38F4" w:rsidR="006E3657" w:rsidRPr="0070718B" w:rsidRDefault="006E3657" w:rsidP="006E3657">
      <w:pPr>
        <w:pStyle w:val="a0"/>
        <w:suppressLineNumbers/>
        <w:suppressAutoHyphens/>
        <w:spacing w:after="120"/>
        <w:jc w:val="center"/>
        <w:rPr>
          <w:rStyle w:val="a"/>
          <w:b/>
          <w:caps/>
          <w:kern w:val="22"/>
          <w:lang w:val="ru-RU"/>
        </w:rPr>
      </w:pPr>
      <w:r w:rsidRPr="0070718B">
        <w:rPr>
          <w:rStyle w:val="a"/>
          <w:b/>
          <w:bCs/>
          <w:caps/>
          <w:kern w:val="22"/>
          <w:lang w:val="ru-RU"/>
        </w:rPr>
        <w:t>(предварительные Рекомендации, касающиеся пункта 1 </w:t>
      </w:r>
      <w:r w:rsidR="002F016F">
        <w:rPr>
          <w:rStyle w:val="a"/>
          <w:b/>
          <w:bCs/>
          <w:caps/>
          <w:kern w:val="22"/>
          <w:lang w:val="fr-FR"/>
        </w:rPr>
        <w:t>(</w:t>
      </w:r>
      <w:r w:rsidRPr="0070718B">
        <w:rPr>
          <w:rStyle w:val="a"/>
          <w:b/>
          <w:bCs/>
          <w:caps/>
          <w:kern w:val="22"/>
          <w:lang w:val="ru-RU"/>
        </w:rPr>
        <w:t>a) приложения II к решению 14/11)</w:t>
      </w:r>
    </w:p>
    <w:p w14:paraId="716D57D0" w14:textId="77777777" w:rsidR="006E3657" w:rsidRPr="0070718B" w:rsidRDefault="006E3657" w:rsidP="008D6A00">
      <w:pPr>
        <w:pStyle w:val="Paragraphedeliste"/>
        <w:numPr>
          <w:ilvl w:val="0"/>
          <w:numId w:val="14"/>
        </w:numPr>
        <w:suppressLineNumbers/>
        <w:suppressAutoHyphens/>
        <w:spacing w:before="120" w:after="120"/>
        <w:ind w:left="0" w:firstLine="0"/>
        <w:contextualSpacing w:val="0"/>
        <w:rPr>
          <w:kern w:val="22"/>
          <w:szCs w:val="22"/>
          <w:lang w:val="ru-RU"/>
        </w:rPr>
      </w:pPr>
      <w:r w:rsidRPr="0070718B">
        <w:rPr>
          <w:lang w:val="ru-RU"/>
        </w:rPr>
        <w:t xml:space="preserve">В </w:t>
      </w:r>
      <w:proofErr w:type="spellStart"/>
      <w:r w:rsidRPr="0070718B">
        <w:rPr>
          <w:lang w:val="ru-RU"/>
        </w:rPr>
        <w:t>Айтинской</w:t>
      </w:r>
      <w:proofErr w:type="spellEnd"/>
      <w:r w:rsidRPr="0070718B">
        <w:rPr>
          <w:lang w:val="ru-RU"/>
        </w:rPr>
        <w:t xml:space="preserve"> целевой задаче 9 в области биоразнообразия говорится о необходимости идентифицировать инвазивные чужеродные виды и пути их интродукции, определять их приоритетность, а в отношении приоритетных видов принимать меры по контролю или искоренению. В расширенном техническом обосновании цели (CBD/</w:t>
      </w:r>
      <w:r w:rsidRPr="0070718B">
        <w:rPr>
          <w:kern w:val="22"/>
          <w:szCs w:val="22"/>
          <w:lang w:val="ru-RU"/>
        </w:rPr>
        <w:t>COP/10/INF/12/Rev.1) указано, что «учитывая множество путей интродукции инвазивных чужеродных видов и то, что во многих странах уже наблюдается большое число чужеродных видов, потребуется определить первоочередность мер по контролю и искоренению этих видов и путей их распространения, учитывая их наибольшее воздействие на биоразнообразие и/или эффективность с точки зрения ресурсных затрат». В этой связи существует настоятельная потребность в разработке методов для определения приоритетности инвазивных чужеродных видов и мер по их активному регулированию.</w:t>
      </w:r>
    </w:p>
    <w:p w14:paraId="0ACEBCA6" w14:textId="77777777" w:rsidR="006E3657" w:rsidRPr="0070718B" w:rsidRDefault="006E3657" w:rsidP="006E3657">
      <w:pPr>
        <w:pStyle w:val="Paragraphedeliste"/>
        <w:suppressLineNumbers/>
        <w:suppressAutoHyphens/>
        <w:spacing w:before="120" w:after="120"/>
        <w:ind w:left="0"/>
        <w:contextualSpacing w:val="0"/>
        <w:rPr>
          <w:rStyle w:val="a"/>
          <w:kern w:val="22"/>
          <w:szCs w:val="22"/>
          <w:lang w:val="ru-RU"/>
        </w:rPr>
      </w:pPr>
      <w:r w:rsidRPr="0070718B">
        <w:rPr>
          <w:rStyle w:val="a"/>
          <w:kern w:val="22"/>
          <w:szCs w:val="22"/>
          <w:lang w:val="ru-RU"/>
        </w:rPr>
        <w:t>2.</w:t>
      </w:r>
      <w:r w:rsidRPr="0070718B">
        <w:rPr>
          <w:rStyle w:val="a"/>
          <w:kern w:val="22"/>
          <w:szCs w:val="22"/>
          <w:lang w:val="ru-RU"/>
        </w:rPr>
        <w:tab/>
        <w:t xml:space="preserve">Признанные методы анализа затрат и выгод и экономической эффективности широко доступны и уже используются в некоторых регионах для содействия принятию решений в области регулирования </w:t>
      </w:r>
      <w:r w:rsidRPr="0070718B">
        <w:rPr>
          <w:kern w:val="22"/>
          <w:szCs w:val="22"/>
          <w:lang w:val="ru-RU"/>
        </w:rPr>
        <w:t>инвазивных чужеродных видов</w:t>
      </w:r>
      <w:r w:rsidRPr="0070718B">
        <w:rPr>
          <w:rStyle w:val="a"/>
          <w:kern w:val="22"/>
          <w:szCs w:val="22"/>
          <w:lang w:val="ru-RU"/>
        </w:rPr>
        <w:t xml:space="preserve">, включая </w:t>
      </w:r>
      <w:proofErr w:type="spellStart"/>
      <w:r w:rsidRPr="0070718B">
        <w:rPr>
          <w:rStyle w:val="a"/>
          <w:kern w:val="22"/>
          <w:szCs w:val="22"/>
          <w:lang w:val="ru-RU"/>
        </w:rPr>
        <w:t>приоритизацию</w:t>
      </w:r>
      <w:proofErr w:type="spellEnd"/>
      <w:r w:rsidRPr="0070718B">
        <w:rPr>
          <w:rStyle w:val="a"/>
          <w:kern w:val="22"/>
          <w:szCs w:val="22"/>
          <w:lang w:val="ru-RU"/>
        </w:rPr>
        <w:t>. Однако для этих существующих методов анализа, как правило, необходима подробная информация, к примеру, о затратах, и для их применения могут потребоваться специальные технические знания. Включение аспектов биоразнообразия, защиты животных и общественной приемлемости в анализы затрат и выгод также может быть проблематичным, поскольку их зачастую трудно, хотя и возможно, представить в простых финансовых показателях.</w:t>
      </w:r>
    </w:p>
    <w:p w14:paraId="3827D9C9" w14:textId="5F9C9A2A" w:rsidR="006E3657" w:rsidRPr="0070718B" w:rsidRDefault="006E3657" w:rsidP="006E3657">
      <w:pPr>
        <w:pStyle w:val="Paragraphedeliste"/>
        <w:suppressLineNumbers/>
        <w:suppressAutoHyphens/>
        <w:spacing w:before="120" w:after="120"/>
        <w:ind w:left="0"/>
        <w:contextualSpacing w:val="0"/>
        <w:rPr>
          <w:rStyle w:val="a"/>
          <w:kern w:val="22"/>
          <w:szCs w:val="22"/>
          <w:lang w:val="ru-RU"/>
        </w:rPr>
      </w:pPr>
      <w:r w:rsidRPr="0070718B">
        <w:rPr>
          <w:rStyle w:val="a"/>
          <w:kern w:val="22"/>
          <w:szCs w:val="22"/>
          <w:lang w:val="ru-RU"/>
        </w:rPr>
        <w:t>3.</w:t>
      </w:r>
      <w:r w:rsidRPr="0070718B">
        <w:rPr>
          <w:rStyle w:val="a"/>
          <w:kern w:val="22"/>
          <w:szCs w:val="22"/>
          <w:lang w:val="ru-RU"/>
        </w:rPr>
        <w:tab/>
        <w:t xml:space="preserve">Окончательное решение по искоренению или регулированию инвазивных чужеродных видов сопряжено со значительными затратами и рисками. При том что эти </w:t>
      </w:r>
      <w:r w:rsidR="0013501B">
        <w:rPr>
          <w:rStyle w:val="a"/>
          <w:kern w:val="22"/>
          <w:szCs w:val="22"/>
          <w:lang w:val="ru-RU"/>
        </w:rPr>
        <w:t>оперативные</w:t>
      </w:r>
      <w:r w:rsidRPr="0070718B">
        <w:rPr>
          <w:rStyle w:val="a"/>
          <w:kern w:val="22"/>
          <w:szCs w:val="22"/>
          <w:lang w:val="ru-RU"/>
        </w:rPr>
        <w:t xml:space="preserve"> методы могут позволить создать «сокращенные списки» приоритетных видов для рассмотрения на предмет регулирования, рекомендуется проводить более подробные экспериментальные исследования и экономические оценки перед принятием обязательств по регулированию.</w:t>
      </w:r>
    </w:p>
    <w:p w14:paraId="6BDAD7AC" w14:textId="77777777" w:rsidR="006E3657" w:rsidRPr="0070718B" w:rsidRDefault="006E3657" w:rsidP="006E3657">
      <w:pPr>
        <w:pStyle w:val="Paragraphedeliste"/>
        <w:suppressLineNumbers/>
        <w:suppressAutoHyphens/>
        <w:spacing w:before="120" w:after="120"/>
        <w:ind w:left="0"/>
        <w:contextualSpacing w:val="0"/>
        <w:rPr>
          <w:rStyle w:val="a"/>
          <w:kern w:val="22"/>
          <w:szCs w:val="22"/>
          <w:lang w:val="ru-RU"/>
        </w:rPr>
      </w:pPr>
      <w:r w:rsidRPr="0070718B">
        <w:rPr>
          <w:rStyle w:val="a"/>
          <w:kern w:val="22"/>
          <w:szCs w:val="22"/>
          <w:lang w:val="ru-RU"/>
        </w:rPr>
        <w:t>4.</w:t>
      </w:r>
      <w:r w:rsidRPr="0070718B">
        <w:rPr>
          <w:rStyle w:val="a"/>
          <w:kern w:val="22"/>
          <w:szCs w:val="22"/>
          <w:lang w:val="ru-RU"/>
        </w:rPr>
        <w:tab/>
        <w:t>Методы могут потребоваться для поддержки управления рисками, когда необходимо быстро оценить большое количество видов; в такой ситуации часто отсутствует подробная информация, и требуются нефинансовые данные о социальных и культурных ценностях.</w:t>
      </w:r>
    </w:p>
    <w:p w14:paraId="4590D1A7" w14:textId="77777777" w:rsidR="006E3657" w:rsidRPr="0070718B" w:rsidRDefault="006E3657" w:rsidP="006E3657">
      <w:pPr>
        <w:pStyle w:val="Titre2"/>
        <w:tabs>
          <w:tab w:val="clear" w:pos="720"/>
          <w:tab w:val="left" w:pos="567"/>
        </w:tabs>
        <w:rPr>
          <w:rStyle w:val="a"/>
          <w:iCs w:val="0"/>
          <w:kern w:val="22"/>
          <w:szCs w:val="22"/>
          <w:lang w:val="ru-RU"/>
        </w:rPr>
      </w:pPr>
      <w:r w:rsidRPr="0070718B">
        <w:rPr>
          <w:rStyle w:val="a"/>
          <w:iCs w:val="0"/>
          <w:kern w:val="22"/>
          <w:szCs w:val="22"/>
          <w:lang w:val="ru-RU"/>
        </w:rPr>
        <w:t>A.</w:t>
      </w:r>
      <w:r w:rsidRPr="0070718B">
        <w:rPr>
          <w:rStyle w:val="a"/>
          <w:iCs w:val="0"/>
          <w:kern w:val="22"/>
          <w:szCs w:val="22"/>
          <w:lang w:val="ru-RU"/>
        </w:rPr>
        <w:tab/>
        <w:t>Методы на основе множества критериев</w:t>
      </w:r>
    </w:p>
    <w:p w14:paraId="5FC7CA5C" w14:textId="6DED5A21" w:rsidR="006E3657" w:rsidRPr="0070718B" w:rsidRDefault="006E3657" w:rsidP="006E3657">
      <w:pPr>
        <w:suppressLineNumbers/>
        <w:suppressAutoHyphens/>
        <w:spacing w:before="120" w:after="120"/>
        <w:rPr>
          <w:rStyle w:val="a"/>
          <w:kern w:val="22"/>
          <w:szCs w:val="22"/>
          <w:lang w:val="ru-RU"/>
        </w:rPr>
      </w:pPr>
      <w:r w:rsidRPr="0070718B">
        <w:rPr>
          <w:rStyle w:val="a"/>
          <w:kern w:val="22"/>
          <w:szCs w:val="22"/>
          <w:lang w:val="ru-RU"/>
        </w:rPr>
        <w:t>5.</w:t>
      </w:r>
      <w:r w:rsidRPr="0070718B">
        <w:rPr>
          <w:rStyle w:val="a"/>
          <w:kern w:val="22"/>
          <w:szCs w:val="22"/>
          <w:lang w:val="ru-RU"/>
        </w:rPr>
        <w:tab/>
        <w:t xml:space="preserve">Методы на основе множества критериев могут использоваться в ситуациях, когда более детализированные, но требующие большого объема данных подходы, такие как анализ затрат и выгод, могут оказаться нецелесообразными. Методы на основе множества критериев обеспечивают возможность быстрой оценки вариантов и уже широко используются для поддержки принятия решений в отношении </w:t>
      </w:r>
      <w:r w:rsidRPr="0070718B">
        <w:rPr>
          <w:kern w:val="22"/>
          <w:szCs w:val="22"/>
          <w:lang w:val="ru-RU"/>
        </w:rPr>
        <w:t>инвазивных чужеродных видов, к примеру, посредством процесса оценки рисков</w:t>
      </w:r>
      <w:r w:rsidRPr="0070718B">
        <w:rPr>
          <w:rStyle w:val="a"/>
          <w:kern w:val="22"/>
          <w:szCs w:val="22"/>
          <w:lang w:val="ru-RU"/>
        </w:rPr>
        <w:t xml:space="preserve">. </w:t>
      </w:r>
      <w:r w:rsidR="00120CDC">
        <w:rPr>
          <w:rStyle w:val="a"/>
          <w:kern w:val="22"/>
          <w:szCs w:val="22"/>
          <w:lang w:val="ru-RU"/>
        </w:rPr>
        <w:t>Существует</w:t>
      </w:r>
      <w:r w:rsidRPr="0070718B">
        <w:rPr>
          <w:rStyle w:val="a"/>
          <w:kern w:val="22"/>
          <w:szCs w:val="22"/>
          <w:lang w:val="ru-RU"/>
        </w:rPr>
        <w:t xml:space="preserve"> возможность использовать методы на основе множества критериев более широко для поддержки принятия решений при ответе, например, на следующие вопросы: как определять приоритетность видов для регулирования, когда выбирать предотвращение, искоренение или долгосрочное регулирование, как проводить быстрые оценки большого количества видов, как сравнивать осуществимость различных вариантов регулирования?</w:t>
      </w:r>
    </w:p>
    <w:p w14:paraId="0EAB0B55" w14:textId="2C6C2DDB" w:rsidR="006E3657" w:rsidRPr="0070718B" w:rsidRDefault="006E3657" w:rsidP="006E3657">
      <w:pPr>
        <w:suppressLineNumbers/>
        <w:suppressAutoHyphens/>
        <w:spacing w:before="120" w:after="120"/>
        <w:rPr>
          <w:rStyle w:val="a"/>
          <w:kern w:val="22"/>
          <w:szCs w:val="22"/>
          <w:lang w:val="ru-RU"/>
        </w:rPr>
      </w:pPr>
      <w:r w:rsidRPr="0070718B">
        <w:rPr>
          <w:rStyle w:val="a"/>
          <w:kern w:val="22"/>
          <w:szCs w:val="22"/>
          <w:lang w:val="ru-RU"/>
        </w:rPr>
        <w:t>6.</w:t>
      </w:r>
      <w:r w:rsidRPr="0070718B">
        <w:rPr>
          <w:rStyle w:val="a"/>
          <w:kern w:val="22"/>
          <w:szCs w:val="22"/>
          <w:lang w:val="ru-RU"/>
        </w:rPr>
        <w:tab/>
        <w:t xml:space="preserve">Принятие решений на основе множества критериев связано со структурированием и разрешением проблем принятия решений и планирования с использованием нескольких критериев. Путем разложения проблем на различные компоненты их можно использовать для транспарентной и рациональной оценки решений, их можно быстро применять к большому количеству случаев и за </w:t>
      </w:r>
      <w:r w:rsidRPr="0070718B">
        <w:rPr>
          <w:rStyle w:val="a"/>
          <w:kern w:val="22"/>
          <w:szCs w:val="22"/>
          <w:lang w:val="ru-RU"/>
        </w:rPr>
        <w:lastRenderedPageBreak/>
        <w:t xml:space="preserve">счет использования экспертного мнения или знаний коренных народов и местных общин </w:t>
      </w:r>
      <w:r w:rsidR="00E72DA9">
        <w:rPr>
          <w:szCs w:val="22"/>
          <w:lang w:val="ru-RU"/>
        </w:rPr>
        <w:t>на основе предварительного и обоснованного согласия, добровольного предварительного и обоснованного согласия или одобрения и участия</w:t>
      </w:r>
      <w:r w:rsidR="00E72DA9" w:rsidRPr="0070718B">
        <w:rPr>
          <w:kern w:val="22"/>
          <w:szCs w:val="22"/>
          <w:lang w:val="ru-RU"/>
        </w:rPr>
        <w:t xml:space="preserve"> </w:t>
      </w:r>
      <w:r w:rsidRPr="0070718B">
        <w:rPr>
          <w:kern w:val="22"/>
          <w:szCs w:val="22"/>
          <w:lang w:val="ru-RU"/>
        </w:rPr>
        <w:t>их можно применять при отсутствии опубликованной информации</w:t>
      </w:r>
      <w:r w:rsidRPr="0070718B">
        <w:rPr>
          <w:rStyle w:val="a"/>
          <w:kern w:val="22"/>
          <w:szCs w:val="22"/>
          <w:lang w:val="ru-RU"/>
        </w:rPr>
        <w:t>. Эти инструменты моделирования и методологические средства предназначены для нахождения оптимальных решений для сложных проблем, когда критерии оценки или данные выражены в разных валютах.</w:t>
      </w:r>
    </w:p>
    <w:p w14:paraId="52DE8289" w14:textId="77777777" w:rsidR="006E3657" w:rsidRPr="0070718B" w:rsidRDefault="006E3657" w:rsidP="006E3657">
      <w:pPr>
        <w:suppressLineNumbers/>
        <w:suppressAutoHyphens/>
        <w:spacing w:before="120" w:after="120"/>
        <w:rPr>
          <w:rStyle w:val="a"/>
          <w:kern w:val="22"/>
          <w:szCs w:val="22"/>
          <w:lang w:val="ru-RU"/>
        </w:rPr>
      </w:pPr>
      <w:r w:rsidRPr="0070718B">
        <w:rPr>
          <w:rStyle w:val="a"/>
          <w:kern w:val="22"/>
          <w:szCs w:val="22"/>
          <w:lang w:val="ru-RU"/>
        </w:rPr>
        <w:t>7.</w:t>
      </w:r>
      <w:r w:rsidRPr="0070718B">
        <w:rPr>
          <w:rStyle w:val="a"/>
          <w:kern w:val="22"/>
          <w:szCs w:val="22"/>
          <w:lang w:val="ru-RU"/>
        </w:rPr>
        <w:tab/>
        <w:t xml:space="preserve">Поскольку подходы на основе множества критериев часто используются в отсутствие опубликованных данных, это может вызывать обеспокоенность в отношении использования мнений или неподтвержденной информации. Способ сочетания нескольких критериев для поддержки общего вывода также может быть сомнительным и часто основан на прагматизме, а не на утвержденном подходе. Тем не менее методы на основе множества критериев и анализ затрат и выгод дополняют друг друга; к примеру, исходная </w:t>
      </w:r>
      <w:proofErr w:type="spellStart"/>
      <w:r w:rsidRPr="0070718B">
        <w:rPr>
          <w:rStyle w:val="a"/>
          <w:kern w:val="22"/>
          <w:szCs w:val="22"/>
          <w:lang w:val="ru-RU"/>
        </w:rPr>
        <w:t>приоритизация</w:t>
      </w:r>
      <w:proofErr w:type="spellEnd"/>
      <w:r w:rsidRPr="0070718B">
        <w:rPr>
          <w:rStyle w:val="a"/>
          <w:kern w:val="22"/>
          <w:szCs w:val="22"/>
          <w:lang w:val="ru-RU"/>
        </w:rPr>
        <w:t>, основанная на большом количестве вариантов, может осуществляться с использованием подхода на основе множества критериев, но предложенные приоритеты могут затем оцениваться более всесторонне с использованием более строгого подхода, такого как анализ затрат и выгод, прежде чем будут выделены ресурсы.</w:t>
      </w:r>
    </w:p>
    <w:p w14:paraId="3D42A6A0" w14:textId="77777777" w:rsidR="006E3657" w:rsidRPr="0070718B" w:rsidRDefault="006E3657" w:rsidP="006E3657">
      <w:pPr>
        <w:keepNext/>
        <w:suppressLineNumbers/>
        <w:tabs>
          <w:tab w:val="left" w:pos="426"/>
        </w:tabs>
        <w:suppressAutoHyphens/>
        <w:spacing w:before="120" w:after="120"/>
        <w:jc w:val="center"/>
        <w:outlineLvl w:val="1"/>
        <w:rPr>
          <w:rStyle w:val="a"/>
          <w:b/>
          <w:bCs/>
          <w:kern w:val="22"/>
          <w:szCs w:val="22"/>
          <w:lang w:val="ru-RU"/>
        </w:rPr>
      </w:pPr>
      <w:r w:rsidRPr="0070718B">
        <w:rPr>
          <w:rStyle w:val="a"/>
          <w:b/>
          <w:bCs/>
          <w:kern w:val="22"/>
          <w:szCs w:val="22"/>
          <w:lang w:val="ru-RU"/>
        </w:rPr>
        <w:t>B.</w:t>
      </w:r>
      <w:r w:rsidRPr="0070718B">
        <w:rPr>
          <w:rStyle w:val="a"/>
          <w:b/>
          <w:bCs/>
          <w:kern w:val="22"/>
          <w:szCs w:val="22"/>
          <w:lang w:val="ru-RU"/>
        </w:rPr>
        <w:tab/>
        <w:t>Рекомендации в отношении мер</w:t>
      </w:r>
    </w:p>
    <w:p w14:paraId="40FF0E55" w14:textId="77777777" w:rsidR="006E3657" w:rsidRPr="0070718B" w:rsidRDefault="006E3657" w:rsidP="008D6A00">
      <w:pPr>
        <w:pStyle w:val="Paragraphedeliste"/>
        <w:numPr>
          <w:ilvl w:val="0"/>
          <w:numId w:val="22"/>
        </w:numPr>
        <w:suppressLineNumbers/>
        <w:suppressAutoHyphens/>
        <w:spacing w:before="120" w:after="120"/>
        <w:ind w:left="0" w:firstLine="0"/>
        <w:contextualSpacing w:val="0"/>
        <w:rPr>
          <w:kern w:val="22"/>
          <w:szCs w:val="22"/>
          <w:u w:color="000000"/>
          <w:bdr w:val="nil"/>
          <w:lang w:val="ru-RU"/>
        </w:rPr>
      </w:pPr>
      <w:r w:rsidRPr="0070718B">
        <w:rPr>
          <w:kern w:val="22"/>
          <w:szCs w:val="22"/>
          <w:u w:color="000000"/>
          <w:bdr w:val="nil"/>
          <w:lang w:val="ru-RU"/>
        </w:rPr>
        <w:t xml:space="preserve">Должны быть разработаны скоординированные национальные, субнациональные и местные стратегии реагирования, чтобы свести к минимуму вторжение и воздействие инвазивных чужеродных видов, например национальные, субнациональные и местные стратегии и планы действий по борьбе с инвазивными видами в рамках национальных, субнациональных и местных стратегий и планов действий по сохранению биоразнообразия. Для этого может потребоваться укрепление действующих программ и повышение их координации, выявление и ликвидация пробелов с помощью новых инициатив и использование преимуществ и возможностей партнерских организаций, включая академические и научные учреждения, и </w:t>
      </w:r>
      <w:proofErr w:type="gramStart"/>
      <w:r w:rsidRPr="0070718B">
        <w:rPr>
          <w:kern w:val="22"/>
          <w:szCs w:val="22"/>
          <w:u w:color="000000"/>
          <w:bdr w:val="nil"/>
          <w:lang w:val="ru-RU"/>
        </w:rPr>
        <w:t>коренных народов</w:t>
      </w:r>
      <w:proofErr w:type="gramEnd"/>
      <w:r w:rsidRPr="0070718B">
        <w:rPr>
          <w:kern w:val="22"/>
          <w:szCs w:val="22"/>
          <w:u w:color="000000"/>
          <w:bdr w:val="nil"/>
          <w:lang w:val="ru-RU"/>
        </w:rPr>
        <w:t xml:space="preserve"> и местных общин, женщин и молодежи на национальном, региональном и местном уровнях.</w:t>
      </w:r>
    </w:p>
    <w:p w14:paraId="13D5B44A" w14:textId="1B29D73E" w:rsidR="006E3657" w:rsidRPr="0070718B" w:rsidRDefault="006E3657" w:rsidP="008D6A00">
      <w:pPr>
        <w:pStyle w:val="a0"/>
        <w:numPr>
          <w:ilvl w:val="0"/>
          <w:numId w:val="22"/>
        </w:numPr>
        <w:suppressLineNumbers/>
        <w:suppressAutoHyphens/>
        <w:spacing w:before="120" w:after="120"/>
        <w:ind w:left="0" w:firstLine="0"/>
        <w:rPr>
          <w:rStyle w:val="a"/>
          <w:color w:val="auto"/>
          <w:kern w:val="22"/>
          <w:bdr w:val="none" w:sz="0" w:space="0" w:color="auto"/>
          <w:lang w:val="ru-RU"/>
        </w:rPr>
      </w:pPr>
      <w:r w:rsidRPr="0070718B">
        <w:rPr>
          <w:lang w:val="ru-RU"/>
        </w:rPr>
        <w:t xml:space="preserve">Следует применять </w:t>
      </w:r>
      <w:r w:rsidR="000119A0">
        <w:rPr>
          <w:lang w:val="ru-RU"/>
        </w:rPr>
        <w:t>наиболее передовые</w:t>
      </w:r>
      <w:r w:rsidRPr="0070718B">
        <w:rPr>
          <w:lang w:val="ru-RU"/>
        </w:rPr>
        <w:t xml:space="preserve"> методы </w:t>
      </w:r>
      <w:proofErr w:type="spellStart"/>
      <w:r w:rsidRPr="0070718B">
        <w:rPr>
          <w:lang w:val="ru-RU"/>
        </w:rPr>
        <w:t>приоритизации</w:t>
      </w:r>
      <w:proofErr w:type="spellEnd"/>
      <w:r w:rsidRPr="0070718B">
        <w:rPr>
          <w:lang w:val="ru-RU"/>
        </w:rPr>
        <w:t xml:space="preserve">, чтобы определить приоритетность мер по регулированию путей распространения инвазивных чужеродных видов как внутри страны, так и между странами, а также для оценки </w:t>
      </w:r>
      <w:r w:rsidR="006B4114">
        <w:rPr>
          <w:lang w:val="ru-RU"/>
        </w:rPr>
        <w:t xml:space="preserve">их </w:t>
      </w:r>
      <w:r w:rsidRPr="0070718B">
        <w:rPr>
          <w:lang w:val="ru-RU"/>
        </w:rPr>
        <w:t xml:space="preserve">осуществимости и экономической эффективности. Эти методы должны иметь форму, совместимую с существующими подходами к оценке рисков и дополняющую их. </w:t>
      </w:r>
      <w:r w:rsidRPr="0070718B">
        <w:rPr>
          <w:rStyle w:val="a"/>
          <w:kern w:val="22"/>
          <w:lang w:val="ru-RU"/>
        </w:rPr>
        <w:t xml:space="preserve">Методы, используемые для </w:t>
      </w:r>
      <w:proofErr w:type="spellStart"/>
      <w:r w:rsidRPr="0070718B">
        <w:rPr>
          <w:rStyle w:val="a"/>
          <w:kern w:val="22"/>
          <w:lang w:val="ru-RU"/>
        </w:rPr>
        <w:t>приоритизации</w:t>
      </w:r>
      <w:proofErr w:type="spellEnd"/>
      <w:r w:rsidRPr="0070718B">
        <w:rPr>
          <w:rStyle w:val="a"/>
          <w:kern w:val="22"/>
          <w:lang w:val="ru-RU"/>
        </w:rPr>
        <w:t xml:space="preserve"> рисков, связанных с инвазивными чужеродными видами, включают анализ затрат и выгод, анализ экономической эффективности и анализ рисков. </w:t>
      </w:r>
      <w:r w:rsidRPr="0070718B">
        <w:rPr>
          <w:kern w:val="22"/>
          <w:lang w:val="ru-RU"/>
        </w:rPr>
        <w:t xml:space="preserve">Однако подробная информация, необходимая для проведения анализов затрат и выгод и экономической эффективности, часто оказывается недоступной в полной мере и </w:t>
      </w:r>
      <w:r w:rsidR="006B4114">
        <w:rPr>
          <w:kern w:val="22"/>
          <w:lang w:val="ru-RU"/>
        </w:rPr>
        <w:t>неточной</w:t>
      </w:r>
      <w:r w:rsidRPr="0070718B">
        <w:rPr>
          <w:kern w:val="22"/>
          <w:lang w:val="ru-RU"/>
        </w:rPr>
        <w:t>, а их проведение требует необходимых технических знаний. Сторонами или независимыми международными научными коллективами был разработан ряд научных методик, заслуживающих внимания других стран, которые применимы к инвазивным чужеродным видам, перспективным обзорам, воздействию и регулированию одного типа инвазивных чужеродных видов или целого ряда видов</w:t>
      </w:r>
      <w:r w:rsidRPr="0070718B">
        <w:rPr>
          <w:rStyle w:val="a"/>
          <w:kern w:val="22"/>
          <w:lang w:val="ru-RU"/>
        </w:rPr>
        <w:t>.</w:t>
      </w:r>
    </w:p>
    <w:p w14:paraId="08723375" w14:textId="5E135FE4" w:rsidR="006E3657" w:rsidRPr="0070718B" w:rsidRDefault="006E3657" w:rsidP="008D6A00">
      <w:pPr>
        <w:pStyle w:val="a0"/>
        <w:numPr>
          <w:ilvl w:val="0"/>
          <w:numId w:val="22"/>
        </w:numPr>
        <w:suppressLineNumbers/>
        <w:suppressAutoHyphens/>
        <w:spacing w:before="120" w:after="120"/>
        <w:ind w:left="0" w:firstLine="0"/>
        <w:rPr>
          <w:color w:val="auto"/>
          <w:kern w:val="22"/>
          <w:bdr w:val="none" w:sz="0" w:space="0" w:color="auto"/>
          <w:lang w:val="ru-RU"/>
        </w:rPr>
      </w:pPr>
      <w:r w:rsidRPr="0070718B">
        <w:rPr>
          <w:rStyle w:val="a"/>
          <w:kern w:val="22"/>
          <w:lang w:val="ru-RU"/>
        </w:rPr>
        <w:t xml:space="preserve">Следует поощрять обмен знаниями, а также обучение и создание потенциала для последовательного применения </w:t>
      </w:r>
      <w:r w:rsidR="006B4114">
        <w:rPr>
          <w:lang w:val="ru-RU"/>
        </w:rPr>
        <w:t>наиболее передовых</w:t>
      </w:r>
      <w:r w:rsidR="006B4114" w:rsidRPr="0070718B">
        <w:rPr>
          <w:lang w:val="ru-RU"/>
        </w:rPr>
        <w:t xml:space="preserve"> </w:t>
      </w:r>
      <w:r w:rsidRPr="0070718B">
        <w:rPr>
          <w:lang w:val="ru-RU"/>
        </w:rPr>
        <w:t xml:space="preserve">методов </w:t>
      </w:r>
      <w:r w:rsidRPr="0070718B">
        <w:rPr>
          <w:color w:val="auto"/>
          <w:kern w:val="22"/>
          <w:lang w:val="ru-RU"/>
        </w:rPr>
        <w:t xml:space="preserve">определения приоритетности </w:t>
      </w:r>
      <w:r w:rsidRPr="0070718B">
        <w:rPr>
          <w:lang w:val="ru-RU"/>
        </w:rPr>
        <w:t>в различных условиях.</w:t>
      </w:r>
    </w:p>
    <w:p w14:paraId="202CC84D" w14:textId="55F4FF27" w:rsidR="006E3657" w:rsidRPr="0070718B" w:rsidRDefault="006B4114" w:rsidP="008D6A00">
      <w:pPr>
        <w:pStyle w:val="a0"/>
        <w:numPr>
          <w:ilvl w:val="0"/>
          <w:numId w:val="22"/>
        </w:numPr>
        <w:suppressLineNumbers/>
        <w:suppressAutoHyphens/>
        <w:spacing w:before="120" w:after="120"/>
        <w:ind w:left="0" w:firstLine="0"/>
        <w:rPr>
          <w:rStyle w:val="a"/>
          <w:color w:val="auto"/>
          <w:kern w:val="22"/>
          <w:bdr w:val="none" w:sz="0" w:space="0" w:color="auto"/>
          <w:lang w:val="ru-RU"/>
        </w:rPr>
      </w:pPr>
      <w:r>
        <w:rPr>
          <w:lang w:val="ru-RU"/>
        </w:rPr>
        <w:t>Наиболее передовые</w:t>
      </w:r>
      <w:r w:rsidRPr="0070718B">
        <w:rPr>
          <w:lang w:val="ru-RU"/>
        </w:rPr>
        <w:t xml:space="preserve"> </w:t>
      </w:r>
      <w:r w:rsidR="006E3657" w:rsidRPr="0070718B">
        <w:rPr>
          <w:lang w:val="ru-RU"/>
        </w:rPr>
        <w:t xml:space="preserve">методы </w:t>
      </w:r>
      <w:r w:rsidR="006E3657" w:rsidRPr="0070718B">
        <w:rPr>
          <w:color w:val="auto"/>
          <w:kern w:val="22"/>
          <w:lang w:val="ru-RU"/>
        </w:rPr>
        <w:t xml:space="preserve">определения приоритетности инвазивных чужеродных видов </w:t>
      </w:r>
      <w:r w:rsidR="006E3657" w:rsidRPr="0070718B">
        <w:rPr>
          <w:rStyle w:val="a"/>
          <w:color w:val="auto"/>
          <w:kern w:val="22"/>
          <w:lang w:val="ru-RU"/>
        </w:rPr>
        <w:t xml:space="preserve">для регулирования и оценки </w:t>
      </w:r>
      <w:r w:rsidR="006E3657" w:rsidRPr="0070718B">
        <w:rPr>
          <w:lang w:val="ru-RU"/>
        </w:rPr>
        <w:t>осуществимости и экономической эффективности в</w:t>
      </w:r>
      <w:r w:rsidR="006E3657" w:rsidRPr="0070718B">
        <w:rPr>
          <w:rStyle w:val="a"/>
          <w:color w:val="auto"/>
          <w:kern w:val="22"/>
          <w:lang w:val="ru-RU"/>
        </w:rPr>
        <w:t xml:space="preserve"> </w:t>
      </w:r>
      <w:r w:rsidR="006E3657" w:rsidRPr="0070718B">
        <w:rPr>
          <w:color w:val="auto"/>
          <w:kern w:val="22"/>
          <w:lang w:val="ru-RU"/>
        </w:rPr>
        <w:t>форме, совместимой с существующими подходами к оценке рисков и дополняющей их</w:t>
      </w:r>
      <w:r w:rsidR="006E3657" w:rsidRPr="0070718B">
        <w:rPr>
          <w:rStyle w:val="a"/>
          <w:color w:val="auto"/>
          <w:kern w:val="22"/>
          <w:lang w:val="ru-RU"/>
        </w:rPr>
        <w:t xml:space="preserve">. Следует использовать </w:t>
      </w:r>
      <w:r w:rsidR="006E3657" w:rsidRPr="0070718B">
        <w:rPr>
          <w:color w:val="auto"/>
          <w:kern w:val="22"/>
          <w:lang w:val="ru-RU"/>
        </w:rPr>
        <w:t xml:space="preserve">подходы к </w:t>
      </w:r>
      <w:r w:rsidR="006E3657" w:rsidRPr="0070718B">
        <w:rPr>
          <w:iCs/>
          <w:color w:val="auto"/>
          <w:kern w:val="22"/>
          <w:lang w:val="ru-RU"/>
        </w:rPr>
        <w:t>принятию решений на основе множества критериев</w:t>
      </w:r>
      <w:r w:rsidR="006E3657" w:rsidRPr="0070718B">
        <w:rPr>
          <w:rStyle w:val="a"/>
          <w:color w:val="auto"/>
          <w:kern w:val="22"/>
          <w:lang w:val="ru-RU"/>
        </w:rPr>
        <w:t xml:space="preserve"> </w:t>
      </w:r>
      <w:proofErr w:type="gramStart"/>
      <w:r w:rsidR="006E3657" w:rsidRPr="0070718B">
        <w:rPr>
          <w:rStyle w:val="a"/>
          <w:color w:val="auto"/>
          <w:kern w:val="22"/>
          <w:lang w:val="ru-RU"/>
        </w:rPr>
        <w:t>для поддержки</w:t>
      </w:r>
      <w:proofErr w:type="gramEnd"/>
      <w:r w:rsidR="006E3657" w:rsidRPr="0070718B">
        <w:rPr>
          <w:rStyle w:val="a"/>
          <w:color w:val="auto"/>
          <w:kern w:val="22"/>
          <w:lang w:val="ru-RU"/>
        </w:rPr>
        <w:t xml:space="preserve"> основанной на учете рисков </w:t>
      </w:r>
      <w:proofErr w:type="spellStart"/>
      <w:r w:rsidR="006E3657" w:rsidRPr="0070718B">
        <w:rPr>
          <w:rStyle w:val="a"/>
          <w:color w:val="auto"/>
          <w:kern w:val="22"/>
          <w:lang w:val="ru-RU"/>
        </w:rPr>
        <w:t>приоритизации</w:t>
      </w:r>
      <w:proofErr w:type="spellEnd"/>
      <w:r w:rsidR="006E3657" w:rsidRPr="0070718B">
        <w:rPr>
          <w:rStyle w:val="a"/>
          <w:color w:val="auto"/>
          <w:kern w:val="22"/>
          <w:lang w:val="ru-RU"/>
        </w:rPr>
        <w:t xml:space="preserve"> для регулирования, когда </w:t>
      </w:r>
      <w:r w:rsidR="006E3657" w:rsidRPr="0070718B">
        <w:rPr>
          <w:color w:val="auto"/>
          <w:kern w:val="22"/>
          <w:lang w:val="ru-RU"/>
        </w:rPr>
        <w:t xml:space="preserve">информация, необходимая для проведения анализов затрат и выгод и экономической эффективности, недоступна в полной мере или </w:t>
      </w:r>
      <w:r>
        <w:rPr>
          <w:color w:val="auto"/>
          <w:kern w:val="22"/>
          <w:lang w:val="ru-RU"/>
        </w:rPr>
        <w:t>неточна</w:t>
      </w:r>
      <w:r w:rsidR="006E3657" w:rsidRPr="0070718B">
        <w:rPr>
          <w:rStyle w:val="a"/>
          <w:color w:val="auto"/>
          <w:kern w:val="22"/>
          <w:lang w:val="ru-RU"/>
        </w:rPr>
        <w:t>.</w:t>
      </w:r>
    </w:p>
    <w:p w14:paraId="710CFFAC" w14:textId="77777777" w:rsidR="006E3657" w:rsidRPr="0070718B" w:rsidRDefault="006E3657" w:rsidP="008D6A00">
      <w:pPr>
        <w:pStyle w:val="a0"/>
        <w:numPr>
          <w:ilvl w:val="0"/>
          <w:numId w:val="22"/>
        </w:numPr>
        <w:suppressLineNumbers/>
        <w:suppressAutoHyphens/>
        <w:spacing w:before="120" w:after="120"/>
        <w:ind w:left="0" w:firstLine="0"/>
        <w:rPr>
          <w:color w:val="auto"/>
          <w:kern w:val="22"/>
          <w:lang w:val="ru-RU"/>
        </w:rPr>
      </w:pPr>
      <w:r w:rsidRPr="0070718B">
        <w:rPr>
          <w:kern w:val="22"/>
          <w:lang w:val="ru-RU"/>
        </w:rPr>
        <w:lastRenderedPageBreak/>
        <w:t xml:space="preserve">Сторонам, секторальным органам и организациям и субнациональным правительствам предлагается обмениваться </w:t>
      </w:r>
      <w:r w:rsidRPr="0070718B">
        <w:rPr>
          <w:rStyle w:val="a"/>
          <w:kern w:val="22"/>
          <w:lang w:val="ru-RU"/>
        </w:rPr>
        <w:t>информацией о передовых инструментах и технологиях в области регулирования</w:t>
      </w:r>
      <w:r w:rsidRPr="0070718B">
        <w:rPr>
          <w:rStyle w:val="Appelnotedebasdep"/>
          <w:kern w:val="22"/>
          <w:lang w:val="ru-RU"/>
        </w:rPr>
        <w:footnoteReference w:id="11"/>
      </w:r>
      <w:r w:rsidRPr="0070718B">
        <w:rPr>
          <w:rStyle w:val="a"/>
          <w:kern w:val="22"/>
          <w:lang w:val="ru-RU"/>
        </w:rPr>
        <w:t xml:space="preserve"> инвазивных чужеродных видов, применение которых возможно в секторах на всех уровнях.</w:t>
      </w:r>
    </w:p>
    <w:p w14:paraId="1AB95130" w14:textId="08734FDF" w:rsidR="006E3657" w:rsidRPr="0070718B" w:rsidRDefault="006E3657" w:rsidP="008D6A00">
      <w:pPr>
        <w:pStyle w:val="Paragraphedeliste"/>
        <w:numPr>
          <w:ilvl w:val="0"/>
          <w:numId w:val="22"/>
        </w:numPr>
        <w:suppressLineNumbers/>
        <w:suppressAutoHyphens/>
        <w:spacing w:before="120" w:after="120"/>
        <w:ind w:left="0" w:firstLine="0"/>
        <w:contextualSpacing w:val="0"/>
        <w:rPr>
          <w:color w:val="000000"/>
          <w:kern w:val="22"/>
          <w:szCs w:val="22"/>
          <w:u w:color="000000"/>
          <w:bdr w:val="nil"/>
          <w:lang w:val="ru-RU"/>
        </w:rPr>
      </w:pPr>
      <w:r w:rsidRPr="0070718B">
        <w:rPr>
          <w:kern w:val="22"/>
          <w:szCs w:val="22"/>
          <w:lang w:val="ru-RU"/>
        </w:rPr>
        <w:t xml:space="preserve">По мере возможности могут использоваться подходы к </w:t>
      </w:r>
      <w:r w:rsidRPr="0070718B">
        <w:rPr>
          <w:i/>
          <w:iCs/>
          <w:kern w:val="22"/>
          <w:szCs w:val="22"/>
          <w:lang w:val="ru-RU"/>
        </w:rPr>
        <w:t>принятию решений на основе множества критериев</w:t>
      </w:r>
      <w:r w:rsidRPr="0070718B">
        <w:rPr>
          <w:kern w:val="22"/>
          <w:szCs w:val="22"/>
          <w:lang w:val="ru-RU"/>
        </w:rPr>
        <w:t xml:space="preserve"> при проведении анализа рисков, затрат и выгод и экономической эффективности, что способствуют </w:t>
      </w:r>
      <w:proofErr w:type="spellStart"/>
      <w:r w:rsidRPr="0070718B">
        <w:rPr>
          <w:kern w:val="22"/>
          <w:szCs w:val="22"/>
          <w:lang w:val="ru-RU"/>
        </w:rPr>
        <w:t>приоритизации</w:t>
      </w:r>
      <w:proofErr w:type="spellEnd"/>
      <w:r w:rsidRPr="0070718B">
        <w:rPr>
          <w:kern w:val="22"/>
          <w:szCs w:val="22"/>
          <w:lang w:val="ru-RU"/>
        </w:rPr>
        <w:t xml:space="preserve"> действий с учетом рисков. Инвазивные чужеродные виды, приоритетность которых установлена на основе их фактического или потенциального воздействия с помощью этих </w:t>
      </w:r>
      <w:r w:rsidR="0013501B">
        <w:rPr>
          <w:kern w:val="22"/>
          <w:szCs w:val="22"/>
          <w:lang w:val="ru-RU"/>
        </w:rPr>
        <w:t>оперативных</w:t>
      </w:r>
      <w:r w:rsidRPr="0070718B">
        <w:rPr>
          <w:kern w:val="22"/>
          <w:szCs w:val="22"/>
          <w:lang w:val="ru-RU"/>
        </w:rPr>
        <w:t xml:space="preserve"> методов, затем могут быть изучены более тщательно, чтобы убедиться в том, что установленные согласно четким целям меры регулирования в действительности являются экономически эффективными и целесообразными. Процесс принятия решений на основе множества критериев может учитывать такие аспекты предлагаемых действий, как эффективность, практичность, целесообразность, вероятность успеха, затраты, общественное одобрение, в том числе коренных народов и местных общин, женщин и молодежи, а также любое непреднамеренное негативное воздействие регулирования наряду с рисками и воздействием со стороны целевых инвазивных чужеродных видов с учетом положений соответствующих многосторонних соглашений. Эти методы предусматривают структурированный процесс и могут помочь разрешению проблем, связанных с принятием решений и планированием с использованием множества критериев, и предназначены для поиска оптимальных решений сложных проблем благодаря разным способам измерения критериев оценки и данных. Их применение возможно с привлечением специалистов, когда отсутствует полная или точная информация.</w:t>
      </w:r>
    </w:p>
    <w:p w14:paraId="526C60E6" w14:textId="727AF9B7" w:rsidR="006E3657" w:rsidRPr="0070718B" w:rsidRDefault="006E3657" w:rsidP="008D6A00">
      <w:pPr>
        <w:pStyle w:val="Paragraphedeliste"/>
        <w:numPr>
          <w:ilvl w:val="0"/>
          <w:numId w:val="22"/>
        </w:numPr>
        <w:suppressLineNumbers/>
        <w:suppressAutoHyphens/>
        <w:spacing w:before="120" w:after="120"/>
        <w:ind w:left="0" w:firstLine="0"/>
        <w:contextualSpacing w:val="0"/>
        <w:rPr>
          <w:color w:val="000000"/>
          <w:kern w:val="22"/>
          <w:szCs w:val="22"/>
          <w:u w:color="000000"/>
          <w:bdr w:val="nil"/>
          <w:lang w:val="ru-RU"/>
        </w:rPr>
      </w:pPr>
      <w:r w:rsidRPr="0070718B">
        <w:rPr>
          <w:rStyle w:val="a"/>
          <w:kern w:val="22"/>
          <w:szCs w:val="22"/>
          <w:lang w:val="ru-RU"/>
        </w:rPr>
        <w:t xml:space="preserve">Следует продолжать развивать методы на основе множества критериев </w:t>
      </w:r>
      <w:r w:rsidRPr="0070718B">
        <w:rPr>
          <w:kern w:val="22"/>
          <w:szCs w:val="22"/>
          <w:lang w:val="ru-RU"/>
        </w:rPr>
        <w:t xml:space="preserve">в поддержку определения приоритетности инвазивных видов, управления рисками и принятия решений. </w:t>
      </w:r>
      <w:r w:rsidR="004B07D2">
        <w:rPr>
          <w:kern w:val="22"/>
          <w:szCs w:val="22"/>
          <w:lang w:val="ru-RU"/>
        </w:rPr>
        <w:t>Методы можно развивать в следующих направлениях</w:t>
      </w:r>
      <w:r w:rsidRPr="0070718B">
        <w:rPr>
          <w:kern w:val="22"/>
          <w:szCs w:val="22"/>
          <w:lang w:val="ru-RU"/>
        </w:rPr>
        <w:t>:</w:t>
      </w:r>
    </w:p>
    <w:p w14:paraId="22CE35D1" w14:textId="40974542" w:rsidR="006E3657" w:rsidRPr="0070718B" w:rsidRDefault="006E3657" w:rsidP="008D6A00">
      <w:pPr>
        <w:pStyle w:val="Paragraphedeliste"/>
        <w:numPr>
          <w:ilvl w:val="1"/>
          <w:numId w:val="23"/>
        </w:numPr>
        <w:suppressLineNumbers/>
        <w:suppressAutoHyphens/>
        <w:spacing w:after="120"/>
        <w:ind w:left="0" w:firstLine="709"/>
        <w:contextualSpacing w:val="0"/>
        <w:rPr>
          <w:rStyle w:val="a"/>
          <w:color w:val="000000"/>
          <w:kern w:val="22"/>
          <w:szCs w:val="22"/>
          <w:u w:color="000000"/>
          <w:bdr w:val="nil"/>
          <w:lang w:val="ru-RU"/>
        </w:rPr>
      </w:pPr>
      <w:r>
        <w:rPr>
          <w:rStyle w:val="a"/>
          <w:color w:val="000000"/>
          <w:kern w:val="22"/>
          <w:szCs w:val="22"/>
          <w:u w:color="000000"/>
          <w:bdr w:val="nil"/>
          <w:lang w:val="ru-RU"/>
        </w:rPr>
        <w:t>с</w:t>
      </w:r>
      <w:r w:rsidRPr="0070718B">
        <w:rPr>
          <w:rStyle w:val="a"/>
          <w:color w:val="000000"/>
          <w:kern w:val="22"/>
          <w:szCs w:val="22"/>
          <w:u w:color="000000"/>
          <w:bdr w:val="nil"/>
          <w:lang w:val="ru-RU"/>
        </w:rPr>
        <w:t xml:space="preserve">уществуют значительные расхождения между методами и подходами к определению приоритетности и принятию решений, используемыми в разных странах, – было бы </w:t>
      </w:r>
      <w:r w:rsidR="004B07D2">
        <w:rPr>
          <w:rStyle w:val="a"/>
          <w:color w:val="000000"/>
          <w:kern w:val="22"/>
          <w:szCs w:val="22"/>
          <w:u w:color="000000"/>
          <w:bdr w:val="nil"/>
          <w:lang w:val="ru-RU"/>
        </w:rPr>
        <w:t>целесообразно</w:t>
      </w:r>
      <w:r w:rsidRPr="0070718B">
        <w:rPr>
          <w:rStyle w:val="a"/>
          <w:color w:val="000000"/>
          <w:kern w:val="22"/>
          <w:szCs w:val="22"/>
          <w:u w:color="000000"/>
          <w:bdr w:val="nil"/>
          <w:lang w:val="ru-RU"/>
        </w:rPr>
        <w:t xml:space="preserve"> изучить сильные и слабые стороны других подходов </w:t>
      </w:r>
      <w:r>
        <w:rPr>
          <w:rStyle w:val="a"/>
          <w:color w:val="000000"/>
          <w:kern w:val="22"/>
          <w:szCs w:val="22"/>
          <w:u w:color="000000"/>
          <w:bdr w:val="nil"/>
          <w:lang w:val="ru-RU"/>
        </w:rPr>
        <w:t>к этому вопросу;</w:t>
      </w:r>
    </w:p>
    <w:p w14:paraId="5BF359BB" w14:textId="77777777" w:rsidR="006E3657" w:rsidRPr="0070718B" w:rsidRDefault="006E3657" w:rsidP="008D6A00">
      <w:pPr>
        <w:pStyle w:val="Paragraphedeliste"/>
        <w:numPr>
          <w:ilvl w:val="1"/>
          <w:numId w:val="23"/>
        </w:numPr>
        <w:suppressLineNumbers/>
        <w:suppressAutoHyphens/>
        <w:spacing w:after="120"/>
        <w:ind w:left="0" w:firstLine="709"/>
        <w:contextualSpacing w:val="0"/>
        <w:rPr>
          <w:rStyle w:val="a"/>
          <w:color w:val="000000"/>
          <w:kern w:val="22"/>
          <w:szCs w:val="22"/>
          <w:u w:color="000000"/>
          <w:bdr w:val="nil"/>
          <w:lang w:val="ru-RU"/>
        </w:rPr>
      </w:pPr>
      <w:r>
        <w:rPr>
          <w:rStyle w:val="a"/>
          <w:color w:val="000000"/>
          <w:kern w:val="22"/>
          <w:szCs w:val="22"/>
          <w:u w:color="000000"/>
          <w:bdr w:val="nil"/>
          <w:lang w:val="ru-RU"/>
        </w:rPr>
        <w:t>у</w:t>
      </w:r>
      <w:r w:rsidRPr="0070718B">
        <w:rPr>
          <w:rStyle w:val="a"/>
          <w:color w:val="000000"/>
          <w:kern w:val="22"/>
          <w:szCs w:val="22"/>
          <w:u w:color="000000"/>
          <w:bdr w:val="nil"/>
          <w:lang w:val="ru-RU"/>
        </w:rPr>
        <w:t>правление рисками в рамках более общего процесса анализа рисков широко используется в других областях, таких как здоровье растений, – более активный диалог с экспертами в этих областях поможет разработать оптимальные методы;</w:t>
      </w:r>
    </w:p>
    <w:p w14:paraId="21C64DBA" w14:textId="77777777" w:rsidR="006E3657" w:rsidRPr="0070718B" w:rsidRDefault="006E3657" w:rsidP="008D6A00">
      <w:pPr>
        <w:pStyle w:val="Paragraphedeliste"/>
        <w:numPr>
          <w:ilvl w:val="1"/>
          <w:numId w:val="23"/>
        </w:numPr>
        <w:suppressLineNumbers/>
        <w:suppressAutoHyphens/>
        <w:spacing w:after="120"/>
        <w:ind w:left="0" w:firstLine="709"/>
        <w:contextualSpacing w:val="0"/>
        <w:rPr>
          <w:rStyle w:val="a"/>
          <w:color w:val="000000"/>
          <w:kern w:val="22"/>
          <w:szCs w:val="22"/>
          <w:u w:color="000000"/>
          <w:bdr w:val="nil"/>
          <w:lang w:val="ru-RU"/>
        </w:rPr>
      </w:pPr>
      <w:r>
        <w:rPr>
          <w:rStyle w:val="a"/>
          <w:color w:val="000000"/>
          <w:kern w:val="22"/>
          <w:szCs w:val="22"/>
          <w:u w:color="000000"/>
          <w:bdr w:val="nil"/>
          <w:lang w:val="ru-RU"/>
        </w:rPr>
        <w:t>п</w:t>
      </w:r>
      <w:r w:rsidRPr="0070718B">
        <w:rPr>
          <w:rStyle w:val="a"/>
          <w:color w:val="000000"/>
          <w:kern w:val="22"/>
          <w:szCs w:val="22"/>
          <w:u w:color="000000"/>
          <w:bdr w:val="nil"/>
          <w:lang w:val="ru-RU"/>
        </w:rPr>
        <w:t xml:space="preserve">отребуются другие соображения при применении данного подхода к </w:t>
      </w:r>
      <w:r>
        <w:rPr>
          <w:rStyle w:val="a"/>
          <w:color w:val="000000"/>
          <w:kern w:val="22"/>
          <w:szCs w:val="22"/>
          <w:u w:color="000000"/>
          <w:bdr w:val="nil"/>
          <w:lang w:val="ru-RU"/>
        </w:rPr>
        <w:t>различным вопросам управления;</w:t>
      </w:r>
    </w:p>
    <w:p w14:paraId="4FA09689" w14:textId="77777777" w:rsidR="006E3657" w:rsidRPr="0070718B" w:rsidRDefault="006E3657" w:rsidP="008D6A00">
      <w:pPr>
        <w:pStyle w:val="Paragraphedeliste"/>
        <w:numPr>
          <w:ilvl w:val="1"/>
          <w:numId w:val="23"/>
        </w:numPr>
        <w:suppressLineNumbers/>
        <w:suppressAutoHyphens/>
        <w:spacing w:after="120"/>
        <w:ind w:left="0" w:firstLine="709"/>
        <w:contextualSpacing w:val="0"/>
        <w:rPr>
          <w:rStyle w:val="a"/>
          <w:color w:val="000000"/>
          <w:kern w:val="22"/>
          <w:szCs w:val="22"/>
          <w:u w:color="000000"/>
          <w:bdr w:val="nil"/>
          <w:lang w:val="ru-RU"/>
        </w:rPr>
      </w:pPr>
      <w:r>
        <w:rPr>
          <w:rStyle w:val="a"/>
          <w:color w:val="000000"/>
          <w:kern w:val="22"/>
          <w:szCs w:val="22"/>
          <w:u w:color="000000"/>
          <w:bdr w:val="nil"/>
          <w:lang w:val="ru-RU"/>
        </w:rPr>
        <w:t>с</w:t>
      </w:r>
      <w:r w:rsidRPr="0070718B">
        <w:rPr>
          <w:rStyle w:val="a"/>
          <w:color w:val="000000"/>
          <w:kern w:val="22"/>
          <w:szCs w:val="22"/>
          <w:u w:color="000000"/>
          <w:bdr w:val="nil"/>
          <w:lang w:val="ru-RU"/>
        </w:rPr>
        <w:t>лучаи, в которых</w:t>
      </w:r>
      <w:r w:rsidRPr="0070718B">
        <w:rPr>
          <w:rStyle w:val="a"/>
          <w:kern w:val="22"/>
          <w:szCs w:val="22"/>
          <w:lang w:val="ru-RU"/>
        </w:rPr>
        <w:t xml:space="preserve"> методы на основе множества критериев применяются к принятию решений в отношении регулирования инвазивных чужеродных видов, все еще ограничены </w:t>
      </w:r>
      <w:r w:rsidRPr="0070718B">
        <w:rPr>
          <w:rStyle w:val="a"/>
          <w:color w:val="000000"/>
          <w:kern w:val="22"/>
          <w:szCs w:val="22"/>
          <w:u w:color="000000"/>
          <w:bdr w:val="nil"/>
          <w:lang w:val="ru-RU"/>
        </w:rPr>
        <w:t>– более частое применение п</w:t>
      </w:r>
      <w:r>
        <w:rPr>
          <w:rStyle w:val="a"/>
          <w:color w:val="000000"/>
          <w:kern w:val="22"/>
          <w:szCs w:val="22"/>
          <w:u w:color="000000"/>
          <w:bdr w:val="nil"/>
          <w:lang w:val="ru-RU"/>
        </w:rPr>
        <w:t>оможет усовершенствовать подход;</w:t>
      </w:r>
    </w:p>
    <w:p w14:paraId="5EBBE7ED" w14:textId="77777777" w:rsidR="006E3657" w:rsidRPr="0070718B" w:rsidRDefault="006E3657" w:rsidP="008D6A00">
      <w:pPr>
        <w:pStyle w:val="Paragraphedeliste"/>
        <w:numPr>
          <w:ilvl w:val="1"/>
          <w:numId w:val="23"/>
        </w:numPr>
        <w:suppressLineNumbers/>
        <w:suppressAutoHyphens/>
        <w:spacing w:after="120"/>
        <w:ind w:left="0" w:firstLine="709"/>
        <w:contextualSpacing w:val="0"/>
        <w:rPr>
          <w:rStyle w:val="a"/>
          <w:color w:val="000000"/>
          <w:kern w:val="22"/>
          <w:szCs w:val="22"/>
          <w:u w:color="000000"/>
          <w:bdr w:val="nil"/>
          <w:lang w:val="ru-RU"/>
        </w:rPr>
      </w:pPr>
      <w:r>
        <w:rPr>
          <w:rStyle w:val="a"/>
          <w:kern w:val="22"/>
          <w:lang w:val="ru-RU"/>
        </w:rPr>
        <w:t>п</w:t>
      </w:r>
      <w:r w:rsidRPr="0070718B">
        <w:rPr>
          <w:rStyle w:val="a"/>
          <w:kern w:val="22"/>
          <w:lang w:val="ru-RU"/>
        </w:rPr>
        <w:t>о мере возможности следует использовать опубликованные количественные данные для обоснования принятия решений с целью более эффективного выявления и получения ключевой информации.</w:t>
      </w:r>
    </w:p>
    <w:p w14:paraId="69BD46FC" w14:textId="0648C6BA" w:rsidR="006E3657" w:rsidRPr="0070718B" w:rsidRDefault="006E3657" w:rsidP="008D6A00">
      <w:pPr>
        <w:pStyle w:val="a0"/>
        <w:numPr>
          <w:ilvl w:val="0"/>
          <w:numId w:val="22"/>
        </w:numPr>
        <w:suppressLineNumbers/>
        <w:suppressAutoHyphens/>
        <w:spacing w:before="120" w:after="120"/>
        <w:ind w:left="0" w:firstLine="0"/>
        <w:rPr>
          <w:kern w:val="22"/>
          <w:lang w:val="ru-RU"/>
        </w:rPr>
      </w:pPr>
      <w:r w:rsidRPr="0070718B">
        <w:rPr>
          <w:rStyle w:val="a"/>
          <w:kern w:val="22"/>
          <w:lang w:val="ru-RU"/>
        </w:rPr>
        <w:t xml:space="preserve">Для более полного учета социальных и культурных ценностей при оценке затрат, выгод и приоритетности мер регулирования предлагается разработать рекомендации. Эта работа может проводиться с учетом действующих процессов (Классификации социально-экономических последствий, вызванных чужеродными таксонами (SEICAT)) и передовой международной практики по привлечению заинтересованных сторон к процессу принятия решений. </w:t>
      </w:r>
      <w:r w:rsidRPr="0070718B">
        <w:rPr>
          <w:kern w:val="22"/>
          <w:lang w:val="ru-RU"/>
        </w:rPr>
        <w:t xml:space="preserve">Решения и анализы </w:t>
      </w:r>
      <w:r w:rsidRPr="0070718B">
        <w:rPr>
          <w:kern w:val="22"/>
          <w:lang w:val="ru-RU"/>
        </w:rPr>
        <w:lastRenderedPageBreak/>
        <w:t>рисков должны основываться на научных данных и отвечать международным стандартам, согласованным в рамках соответствующих международных организаций, таких как соглашение о применении санитарных и фитосанитарных мер, в соответствующих случаях</w:t>
      </w:r>
      <w:r w:rsidRPr="0070718B">
        <w:rPr>
          <w:rStyle w:val="a"/>
          <w:kern w:val="22"/>
          <w:lang w:val="ru-RU"/>
        </w:rPr>
        <w:t>.</w:t>
      </w:r>
    </w:p>
    <w:p w14:paraId="1D593439" w14:textId="77777777" w:rsidR="006E3657" w:rsidRPr="0070718B" w:rsidRDefault="006E3657" w:rsidP="008D6A00">
      <w:pPr>
        <w:pStyle w:val="a0"/>
        <w:numPr>
          <w:ilvl w:val="0"/>
          <w:numId w:val="22"/>
        </w:numPr>
        <w:suppressLineNumbers/>
        <w:suppressAutoHyphens/>
        <w:spacing w:before="120" w:after="120"/>
        <w:ind w:left="0" w:firstLine="0"/>
        <w:rPr>
          <w:rStyle w:val="a"/>
          <w:color w:val="auto"/>
          <w:kern w:val="22"/>
          <w:lang w:val="ru-RU"/>
        </w:rPr>
      </w:pPr>
      <w:r w:rsidRPr="0070718B">
        <w:rPr>
          <w:rStyle w:val="a"/>
          <w:kern w:val="22"/>
          <w:lang w:val="ru-RU"/>
        </w:rPr>
        <w:t xml:space="preserve">Рекомендуется направить усилия на повышение уровня доступности данных и терминологии управленческой деятельности по всем видам и экосистемам, с тем чтобы способствовать развитию </w:t>
      </w:r>
      <w:proofErr w:type="spellStart"/>
      <w:r w:rsidRPr="0070718B">
        <w:rPr>
          <w:rStyle w:val="a"/>
          <w:kern w:val="22"/>
          <w:lang w:val="ru-RU"/>
        </w:rPr>
        <w:t>приоритизации</w:t>
      </w:r>
      <w:proofErr w:type="spellEnd"/>
      <w:r w:rsidRPr="0070718B">
        <w:rPr>
          <w:rStyle w:val="a"/>
          <w:kern w:val="22"/>
          <w:lang w:val="ru-RU"/>
        </w:rPr>
        <w:t xml:space="preserve"> мер управления и процессу принятия решений на научной основе. Этому помогут формирование общих подходов к обмену опытом и информацией и их описанию, стандартные форматы данных, включающие информацию о таксоне, цели управления, затратах и/или мероприятиях, охваченной территории и результатах управления. Для стимулирования составления перечней приоритетных действий существует необходимость в обмене знаниями, обучении и создании потенциала.</w:t>
      </w:r>
    </w:p>
    <w:p w14:paraId="02354028" w14:textId="77777777" w:rsidR="006E3657" w:rsidRPr="0070718B" w:rsidRDefault="006E3657" w:rsidP="008D6A00">
      <w:pPr>
        <w:pStyle w:val="a0"/>
        <w:numPr>
          <w:ilvl w:val="0"/>
          <w:numId w:val="22"/>
        </w:numPr>
        <w:suppressLineNumbers/>
        <w:suppressAutoHyphens/>
        <w:spacing w:before="120" w:after="120"/>
        <w:ind w:left="0" w:firstLine="0"/>
        <w:rPr>
          <w:rStyle w:val="a"/>
          <w:color w:val="auto"/>
          <w:kern w:val="22"/>
          <w:bdr w:val="none" w:sz="0" w:space="0" w:color="auto"/>
          <w:lang w:val="ru-RU"/>
        </w:rPr>
      </w:pPr>
      <w:r w:rsidRPr="0070718B">
        <w:rPr>
          <w:kern w:val="22"/>
          <w:lang w:val="ru-RU"/>
        </w:rPr>
        <w:t>Рекомендуется при передаче информации о рисках, связанных с инвазивными чужеродными видами, особо отмечать, что эти риски могут угрожать как биоразнообразию, так и экономике районов проживания коренных народов и местных общин, а также</w:t>
      </w:r>
      <w:r>
        <w:rPr>
          <w:kern w:val="22"/>
          <w:lang w:val="ru-RU"/>
        </w:rPr>
        <w:t xml:space="preserve"> общественному здоровью</w:t>
      </w:r>
      <w:r w:rsidRPr="0070718B">
        <w:rPr>
          <w:kern w:val="22"/>
          <w:lang w:val="ru-RU"/>
        </w:rPr>
        <w:t>.</w:t>
      </w:r>
    </w:p>
    <w:p w14:paraId="4FEB0304" w14:textId="77777777" w:rsidR="006E3657" w:rsidRPr="0070718B" w:rsidRDefault="006E3657" w:rsidP="006E3657">
      <w:pPr>
        <w:suppressLineNumbers/>
        <w:suppressAutoHyphens/>
        <w:spacing w:before="120" w:after="120"/>
        <w:jc w:val="center"/>
        <w:outlineLvl w:val="2"/>
        <w:rPr>
          <w:i/>
          <w:iCs/>
          <w:snapToGrid w:val="0"/>
          <w:kern w:val="22"/>
          <w:szCs w:val="22"/>
          <w:lang w:val="ru-RU"/>
        </w:rPr>
      </w:pPr>
    </w:p>
    <w:p w14:paraId="05DF8B0C" w14:textId="77777777" w:rsidR="006E3657" w:rsidRPr="0070718B" w:rsidRDefault="006E3657" w:rsidP="006E3657">
      <w:pPr>
        <w:suppressLineNumbers/>
        <w:suppressAutoHyphens/>
        <w:spacing w:before="120" w:after="120"/>
        <w:jc w:val="center"/>
        <w:outlineLvl w:val="2"/>
        <w:rPr>
          <w:i/>
          <w:snapToGrid w:val="0"/>
          <w:kern w:val="22"/>
          <w:szCs w:val="22"/>
          <w:lang w:val="ru-RU"/>
        </w:rPr>
      </w:pPr>
      <w:r w:rsidRPr="0070718B">
        <w:rPr>
          <w:i/>
          <w:iCs/>
          <w:snapToGrid w:val="0"/>
          <w:kern w:val="22"/>
          <w:szCs w:val="22"/>
          <w:lang w:val="ru-RU"/>
        </w:rPr>
        <w:t>Приложение II</w:t>
      </w:r>
    </w:p>
    <w:p w14:paraId="6BE606A0" w14:textId="73059EF9" w:rsidR="006E3657" w:rsidRPr="0070718B" w:rsidRDefault="006E3657" w:rsidP="006E3657">
      <w:pPr>
        <w:pStyle w:val="a0"/>
        <w:keepNext/>
        <w:suppressLineNumbers/>
        <w:suppressAutoHyphens/>
        <w:spacing w:before="120" w:after="120"/>
        <w:jc w:val="center"/>
        <w:outlineLvl w:val="0"/>
        <w:rPr>
          <w:rStyle w:val="a"/>
          <w:b/>
          <w:caps/>
          <w:color w:val="auto"/>
          <w:kern w:val="22"/>
          <w:bdr w:val="none" w:sz="0" w:space="0" w:color="auto"/>
          <w:lang w:val="ru-RU"/>
        </w:rPr>
      </w:pPr>
      <w:bookmarkStart w:id="1" w:name="_heading=h.gjdgxs" w:colFirst="0" w:colLast="0"/>
      <w:bookmarkEnd w:id="1"/>
      <w:r w:rsidRPr="0070718B">
        <w:rPr>
          <w:rStyle w:val="a"/>
          <w:b/>
          <w:bCs/>
          <w:caps/>
          <w:kern w:val="22"/>
          <w:lang w:val="ru-RU"/>
        </w:rPr>
        <w:t xml:space="preserve">проект Методов, средств и мер для выявления и </w:t>
      </w:r>
      <w:r>
        <w:rPr>
          <w:rStyle w:val="a"/>
          <w:b/>
          <w:bCs/>
          <w:caps/>
          <w:kern w:val="22"/>
          <w:lang w:val="ru-RU"/>
        </w:rPr>
        <w:t xml:space="preserve">СВЕДЕНИЯ К </w:t>
      </w:r>
      <w:r w:rsidRPr="0070718B">
        <w:rPr>
          <w:rStyle w:val="a"/>
          <w:b/>
          <w:bCs/>
          <w:caps/>
          <w:kern w:val="22"/>
          <w:lang w:val="ru-RU"/>
        </w:rPr>
        <w:t>миним</w:t>
      </w:r>
      <w:r>
        <w:rPr>
          <w:rStyle w:val="a"/>
          <w:b/>
          <w:bCs/>
          <w:caps/>
          <w:kern w:val="22"/>
          <w:lang w:val="ru-RU"/>
        </w:rPr>
        <w:t>УМУ</w:t>
      </w:r>
      <w:r w:rsidRPr="0070718B">
        <w:rPr>
          <w:rStyle w:val="a"/>
          <w:b/>
          <w:bCs/>
          <w:caps/>
          <w:kern w:val="22"/>
          <w:lang w:val="ru-RU"/>
        </w:rPr>
        <w:t xml:space="preserve"> дополнительных факторов риска, связанных с трансграничной электронной торговлей живыми организмами и последствиями такой торговли</w:t>
      </w:r>
    </w:p>
    <w:p w14:paraId="72991BF6" w14:textId="3E715421" w:rsidR="006E3657" w:rsidRPr="0070718B" w:rsidRDefault="006E3657" w:rsidP="006E3657">
      <w:pPr>
        <w:pStyle w:val="a0"/>
        <w:suppressLineNumbers/>
        <w:suppressAutoHyphens/>
        <w:spacing w:before="120" w:after="120"/>
        <w:jc w:val="center"/>
        <w:rPr>
          <w:rStyle w:val="a"/>
          <w:b/>
          <w:caps/>
          <w:color w:val="auto"/>
          <w:kern w:val="22"/>
          <w:bdr w:val="none" w:sz="0" w:space="0" w:color="auto"/>
          <w:lang w:val="ru-RU"/>
        </w:rPr>
      </w:pPr>
      <w:r w:rsidRPr="0070718B">
        <w:rPr>
          <w:rStyle w:val="a"/>
          <w:b/>
          <w:bCs/>
          <w:caps/>
          <w:kern w:val="22"/>
          <w:lang w:val="ru-RU"/>
        </w:rPr>
        <w:t>(</w:t>
      </w:r>
      <w:r w:rsidR="007A7A12" w:rsidRPr="0070718B">
        <w:rPr>
          <w:rStyle w:val="a"/>
          <w:b/>
          <w:bCs/>
          <w:kern w:val="22"/>
          <w:lang w:val="ru-RU"/>
        </w:rPr>
        <w:t>ПРЕДВАРИТЕЛЬНЫЕ РЕКОМЕНДАЦИИ</w:t>
      </w:r>
      <w:r w:rsidR="00885238" w:rsidRPr="0070718B">
        <w:rPr>
          <w:b/>
          <w:bCs/>
          <w:caps/>
          <w:lang w:val="ru-RU"/>
        </w:rPr>
        <w:t xml:space="preserve">, КАСАЮЩИЕСЯ ПУНКТА </w:t>
      </w:r>
      <w:r w:rsidR="007A7A12" w:rsidRPr="0070718B">
        <w:rPr>
          <w:rStyle w:val="a"/>
          <w:b/>
          <w:bCs/>
          <w:kern w:val="22"/>
          <w:lang w:val="ru-RU"/>
        </w:rPr>
        <w:t>1 </w:t>
      </w:r>
      <w:r w:rsidR="0087157B">
        <w:rPr>
          <w:rStyle w:val="a"/>
          <w:b/>
          <w:bCs/>
          <w:kern w:val="22"/>
          <w:lang w:val="ru-RU"/>
        </w:rPr>
        <w:t>(</w:t>
      </w:r>
      <w:r w:rsidR="007A7A12" w:rsidRPr="0070718B">
        <w:rPr>
          <w:rStyle w:val="a"/>
          <w:b/>
          <w:bCs/>
          <w:kern w:val="22"/>
          <w:lang w:val="ru-RU"/>
        </w:rPr>
        <w:t>B) ПРИЛОЖЕНИЯ II РЕШЕНИЯ 14/11</w:t>
      </w:r>
      <w:r w:rsidRPr="0070718B">
        <w:rPr>
          <w:rStyle w:val="a"/>
          <w:b/>
          <w:bCs/>
          <w:caps/>
          <w:kern w:val="22"/>
          <w:lang w:val="ru-RU"/>
        </w:rPr>
        <w:t>)</w:t>
      </w:r>
    </w:p>
    <w:p w14:paraId="76D2A5AC" w14:textId="77777777" w:rsidR="006E3657" w:rsidRPr="0070718B" w:rsidRDefault="006E3657" w:rsidP="008D6A00">
      <w:pPr>
        <w:pStyle w:val="a0"/>
        <w:numPr>
          <w:ilvl w:val="2"/>
          <w:numId w:val="11"/>
        </w:numPr>
        <w:suppressLineNumbers/>
        <w:suppressAutoHyphens/>
        <w:spacing w:before="120" w:after="120"/>
        <w:ind w:left="0" w:firstLine="0"/>
        <w:jc w:val="center"/>
        <w:rPr>
          <w:rStyle w:val="a"/>
          <w:b/>
          <w:kern w:val="22"/>
          <w:lang w:val="ru-RU"/>
        </w:rPr>
      </w:pPr>
      <w:r w:rsidRPr="0070718B">
        <w:rPr>
          <w:rStyle w:val="a"/>
          <w:b/>
          <w:kern w:val="22"/>
          <w:lang w:val="ru-RU"/>
        </w:rPr>
        <w:t>Предлагаемые действия для национальных и/или субнациональных органов власти/пограничных служб</w:t>
      </w:r>
    </w:p>
    <w:p w14:paraId="0A2ABAB0" w14:textId="77777777" w:rsidR="006E3657" w:rsidRPr="0070718B" w:rsidRDefault="006E3657" w:rsidP="006E3657">
      <w:pPr>
        <w:pStyle w:val="a0"/>
        <w:keepNext/>
        <w:suppressLineNumbers/>
        <w:tabs>
          <w:tab w:val="left" w:pos="426"/>
        </w:tabs>
        <w:suppressAutoHyphens/>
        <w:spacing w:before="120" w:after="120"/>
        <w:jc w:val="center"/>
        <w:rPr>
          <w:rStyle w:val="a"/>
          <w:i/>
          <w:kern w:val="22"/>
          <w:lang w:val="ru-RU"/>
        </w:rPr>
      </w:pPr>
      <w:r w:rsidRPr="0070718B">
        <w:rPr>
          <w:rStyle w:val="a"/>
          <w:i/>
          <w:kern w:val="22"/>
          <w:lang w:val="ru-RU"/>
        </w:rPr>
        <w:t>1.</w:t>
      </w:r>
      <w:r w:rsidRPr="0070718B">
        <w:rPr>
          <w:rStyle w:val="a"/>
          <w:i/>
          <w:kern w:val="22"/>
          <w:lang w:val="ru-RU"/>
        </w:rPr>
        <w:tab/>
      </w:r>
      <w:r w:rsidRPr="0070718B">
        <w:rPr>
          <w:rStyle w:val="a"/>
          <w:i/>
          <w:iCs/>
          <w:kern w:val="22"/>
          <w:lang w:val="ru-RU"/>
        </w:rPr>
        <w:t>Законодательство и стратегии, принятые в государствах</w:t>
      </w:r>
    </w:p>
    <w:p w14:paraId="2448A783" w14:textId="366CFF51" w:rsidR="006E3657" w:rsidRPr="0070718B" w:rsidRDefault="006E3657" w:rsidP="008D6A00">
      <w:pPr>
        <w:pStyle w:val="a0"/>
        <w:numPr>
          <w:ilvl w:val="0"/>
          <w:numId w:val="17"/>
        </w:numPr>
        <w:suppressLineNumbers/>
        <w:suppressAutoHyphens/>
        <w:spacing w:before="120" w:after="120"/>
        <w:ind w:left="0" w:firstLine="0"/>
        <w:rPr>
          <w:rStyle w:val="a"/>
          <w:kern w:val="22"/>
          <w:lang w:val="ru-RU"/>
        </w:rPr>
      </w:pPr>
      <w:r w:rsidRPr="0070718B">
        <w:rPr>
          <w:rStyle w:val="a"/>
          <w:kern w:val="22"/>
          <w:lang w:val="ru-RU"/>
        </w:rPr>
        <w:t xml:space="preserve">Изучить и провести оценку рисков, связанных со всеми видами электронной торговли в отношении интродукции и распространения инвазивных чужеродных видов и их частей, и при необходимости разработать и осуществить надлежащие мероприятия по управлению рисками. См. также пункт 9 </w:t>
      </w:r>
      <w:r w:rsidR="0087157B">
        <w:rPr>
          <w:rStyle w:val="a"/>
          <w:kern w:val="22"/>
          <w:lang w:val="ru-RU"/>
        </w:rPr>
        <w:t>(</w:t>
      </w:r>
      <w:r w:rsidRPr="0070718B">
        <w:rPr>
          <w:rStyle w:val="a"/>
          <w:kern w:val="22"/>
          <w:lang w:val="ru-RU"/>
        </w:rPr>
        <w:t>d) решения XII/17.</w:t>
      </w:r>
    </w:p>
    <w:p w14:paraId="124F2190" w14:textId="526AFE7C" w:rsidR="006E3657" w:rsidRPr="0070718B" w:rsidRDefault="006E3657" w:rsidP="008D6A00">
      <w:pPr>
        <w:pStyle w:val="a0"/>
        <w:numPr>
          <w:ilvl w:val="0"/>
          <w:numId w:val="17"/>
        </w:numPr>
        <w:suppressLineNumbers/>
        <w:suppressAutoHyphens/>
        <w:spacing w:before="120" w:after="120"/>
        <w:ind w:left="0" w:firstLine="0"/>
        <w:rPr>
          <w:rStyle w:val="a"/>
          <w:kern w:val="22"/>
          <w:lang w:val="ru-RU"/>
        </w:rPr>
      </w:pPr>
      <w:r w:rsidRPr="0070718B">
        <w:rPr>
          <w:rStyle w:val="a"/>
          <w:kern w:val="22"/>
          <w:lang w:val="ru-RU"/>
        </w:rPr>
        <w:t xml:space="preserve">Выполнять в отношении электронной торговли инвазивными чужеродными видами пункты 7 и 8 решения XIII/13 и использовать </w:t>
      </w:r>
      <w:r w:rsidR="005306FB" w:rsidRPr="0070718B">
        <w:rPr>
          <w:rStyle w:val="a"/>
          <w:kern w:val="22"/>
          <w:lang w:val="ru-RU"/>
        </w:rPr>
        <w:t>в соответствующих случаях</w:t>
      </w:r>
      <w:r w:rsidR="005306FB" w:rsidRPr="0070718B">
        <w:rPr>
          <w:kern w:val="22"/>
          <w:lang w:val="ru-RU"/>
        </w:rPr>
        <w:t xml:space="preserve"> </w:t>
      </w:r>
      <w:r w:rsidRPr="0070718B">
        <w:rPr>
          <w:kern w:val="22"/>
          <w:lang w:val="ru-RU"/>
        </w:rPr>
        <w:t xml:space="preserve">добровольное руководство по разработке и реализации мер по устранению рисков, связанных с интродукцией чужеродных видов в качестве </w:t>
      </w:r>
      <w:r w:rsidR="0087157B">
        <w:rPr>
          <w:kern w:val="22"/>
          <w:lang w:val="ru-RU"/>
        </w:rPr>
        <w:t>домашних</w:t>
      </w:r>
      <w:r w:rsidRPr="0070718B">
        <w:rPr>
          <w:kern w:val="22"/>
          <w:lang w:val="ru-RU"/>
        </w:rPr>
        <w:t xml:space="preserve"> животных, аквариумных и террариумных видов и в качестве живой наживки и живого корма </w:t>
      </w:r>
      <w:r w:rsidRPr="0070718B">
        <w:rPr>
          <w:rStyle w:val="a"/>
          <w:kern w:val="22"/>
          <w:lang w:val="ru-RU"/>
        </w:rPr>
        <w:t>(решение XII/16), и дополнительное руководство</w:t>
      </w:r>
      <w:r w:rsidRPr="0070718B">
        <w:rPr>
          <w:color w:val="auto"/>
          <w:sz w:val="24"/>
          <w:szCs w:val="24"/>
          <w:bdr w:val="none" w:sz="0" w:space="0" w:color="auto"/>
          <w:lang w:val="ru-RU" w:eastAsia="ru-RU"/>
        </w:rPr>
        <w:t xml:space="preserve"> </w:t>
      </w:r>
      <w:r w:rsidRPr="0070718B">
        <w:rPr>
          <w:kern w:val="22"/>
          <w:lang w:val="ru-RU"/>
        </w:rPr>
        <w:t>по предотвращению непреднамеренной интродукции инвазивных чужеродных видов, связанной с торговлей живыми организмами</w:t>
      </w:r>
      <w:r w:rsidRPr="0070718B">
        <w:rPr>
          <w:rStyle w:val="a"/>
          <w:kern w:val="22"/>
          <w:lang w:val="ru-RU"/>
        </w:rPr>
        <w:t xml:space="preserve"> (решение 14/11).</w:t>
      </w:r>
    </w:p>
    <w:p w14:paraId="00C7440B" w14:textId="77777777" w:rsidR="006E3657" w:rsidRPr="0070718B" w:rsidRDefault="006E3657" w:rsidP="008D6A00">
      <w:pPr>
        <w:pStyle w:val="a0"/>
        <w:numPr>
          <w:ilvl w:val="0"/>
          <w:numId w:val="17"/>
        </w:numPr>
        <w:suppressLineNumbers/>
        <w:suppressAutoHyphens/>
        <w:spacing w:before="120" w:after="120"/>
        <w:ind w:left="0" w:firstLine="0"/>
        <w:rPr>
          <w:rStyle w:val="a"/>
          <w:kern w:val="22"/>
          <w:lang w:val="ru-RU"/>
        </w:rPr>
      </w:pPr>
      <w:r w:rsidRPr="0070718B">
        <w:rPr>
          <w:rStyle w:val="a"/>
          <w:kern w:val="22"/>
          <w:lang w:val="ru-RU"/>
        </w:rPr>
        <w:t>Провести обзор действующего национального и/или субнационального законодательства, нормативных актов и стратегий, с тем чтобы убедиться, что вопросы электронной торговли отражены в них надлежащим образом, или при необходимости внести в них изменения, чтобы обеспечить возможность принятия правоприменительных мер, в соответствии с пунктом 2 решения XIII/13.</w:t>
      </w:r>
    </w:p>
    <w:p w14:paraId="778A0C58" w14:textId="48D277F4" w:rsidR="006E3657" w:rsidRPr="0070718B" w:rsidRDefault="006E3657" w:rsidP="008D6A00">
      <w:pPr>
        <w:pStyle w:val="a0"/>
        <w:numPr>
          <w:ilvl w:val="0"/>
          <w:numId w:val="17"/>
        </w:numPr>
        <w:suppressLineNumbers/>
        <w:suppressAutoHyphens/>
        <w:spacing w:before="120" w:after="120"/>
        <w:ind w:left="0" w:firstLine="0"/>
        <w:rPr>
          <w:rStyle w:val="a"/>
          <w:kern w:val="22"/>
          <w:lang w:val="ru-RU"/>
        </w:rPr>
      </w:pPr>
      <w:r w:rsidRPr="0070718B">
        <w:rPr>
          <w:rStyle w:val="a"/>
          <w:kern w:val="22"/>
          <w:lang w:val="ru-RU"/>
        </w:rPr>
        <w:t xml:space="preserve">Создать механизм для </w:t>
      </w:r>
      <w:r w:rsidR="00812612">
        <w:rPr>
          <w:rStyle w:val="a"/>
          <w:kern w:val="22"/>
          <w:lang w:val="ru-RU"/>
        </w:rPr>
        <w:t>выявления</w:t>
      </w:r>
      <w:r w:rsidRPr="0070718B">
        <w:rPr>
          <w:rStyle w:val="a"/>
          <w:kern w:val="22"/>
          <w:lang w:val="ru-RU"/>
        </w:rPr>
        <w:t xml:space="preserve"> вызывающих опасения товаров, которые могут быть приобретены через каналы электронной торговли, обращая особое внимания на партии грузов с высокой или потенциально высокой степенью риска, такие как почва, почвенный субстрат и живые организмы.</w:t>
      </w:r>
    </w:p>
    <w:p w14:paraId="06088E93" w14:textId="3B9D63F2" w:rsidR="006E3657" w:rsidRPr="0070718B" w:rsidRDefault="006E3657" w:rsidP="008D6A00">
      <w:pPr>
        <w:pStyle w:val="a0"/>
        <w:numPr>
          <w:ilvl w:val="0"/>
          <w:numId w:val="17"/>
        </w:numPr>
        <w:suppressLineNumbers/>
        <w:suppressAutoHyphens/>
        <w:spacing w:before="120" w:after="120"/>
        <w:ind w:left="0" w:firstLine="0"/>
        <w:rPr>
          <w:rStyle w:val="a"/>
          <w:kern w:val="22"/>
          <w:lang w:val="ru-RU"/>
        </w:rPr>
      </w:pPr>
      <w:r w:rsidRPr="0070718B">
        <w:rPr>
          <w:lang w:val="ru-RU"/>
        </w:rPr>
        <w:lastRenderedPageBreak/>
        <w:t>Рассмотреть вопрос о составлении списков видов, разрешенных к ввозу, и ограничить ввоз всех остальных видов, а не составлять списки, включающие только те виды, импорт которых запрещен или ограничен. Это позволит предотвращать непреднамеренную интродукцию инвазивных чужеродных видов, особенно в страны, уязвимые к инвазивным чужеродным видам, такие как малые островные развивающиеся государства, островные страны и страны, имеющие острова. Эти соображения должны соответствовать указаниям, содержащимся в пункте 23</w:t>
      </w:r>
      <w:r w:rsidRPr="0070718B">
        <w:rPr>
          <w:vertAlign w:val="superscript"/>
          <w:lang w:val="ru-RU"/>
        </w:rPr>
        <w:footnoteReference w:id="12"/>
      </w:r>
      <w:r w:rsidRPr="0070718B">
        <w:rPr>
          <w:lang w:val="ru-RU"/>
        </w:rPr>
        <w:t xml:space="preserve"> решения XII/16 и в решении 14/11 </w:t>
      </w:r>
      <w:r w:rsidR="00812612">
        <w:rPr>
          <w:lang w:val="ru-RU"/>
        </w:rPr>
        <w:t>(</w:t>
      </w:r>
      <w:r w:rsidRPr="0070718B">
        <w:rPr>
          <w:lang w:val="ru-RU"/>
        </w:rPr>
        <w:t>a)</w:t>
      </w:r>
      <w:r w:rsidRPr="0070718B">
        <w:rPr>
          <w:vertAlign w:val="superscript"/>
          <w:lang w:val="ru-RU"/>
        </w:rPr>
        <w:footnoteReference w:id="13"/>
      </w:r>
      <w:r w:rsidRPr="0070718B">
        <w:rPr>
          <w:lang w:val="ru-RU"/>
        </w:rPr>
        <w:t xml:space="preserve">, и другим применимым международным обязательствам и стандартам, включая признанные Генеральным соглашением о торговле услугами (ГАТС) Всемирной торговой организации, касающимся трансграничной электронной торговли, а также пункту 22 решения XII/16 и пункту 11 </w:t>
      </w:r>
      <w:r w:rsidR="002F5EAC">
        <w:rPr>
          <w:lang w:val="ru-RU"/>
        </w:rPr>
        <w:t>(</w:t>
      </w:r>
      <w:r w:rsidRPr="0070718B">
        <w:rPr>
          <w:lang w:val="ru-RU"/>
        </w:rPr>
        <w:t>a) решения 14/11.</w:t>
      </w:r>
    </w:p>
    <w:p w14:paraId="11524D23" w14:textId="77777777" w:rsidR="006E3657" w:rsidRPr="0070718B" w:rsidRDefault="006E3657" w:rsidP="006E3657">
      <w:pPr>
        <w:pStyle w:val="a0"/>
        <w:keepNext/>
        <w:suppressLineNumbers/>
        <w:tabs>
          <w:tab w:val="left" w:pos="567"/>
        </w:tabs>
        <w:suppressAutoHyphens/>
        <w:spacing w:before="120" w:after="120"/>
        <w:jc w:val="center"/>
        <w:rPr>
          <w:rStyle w:val="a"/>
          <w:i/>
          <w:kern w:val="22"/>
          <w:lang w:val="ru-RU"/>
        </w:rPr>
      </w:pPr>
      <w:r w:rsidRPr="0070718B">
        <w:rPr>
          <w:rStyle w:val="a"/>
          <w:i/>
          <w:kern w:val="22"/>
          <w:lang w:val="ru-RU"/>
        </w:rPr>
        <w:t>2.</w:t>
      </w:r>
      <w:r w:rsidRPr="0070718B">
        <w:rPr>
          <w:rStyle w:val="a"/>
          <w:i/>
          <w:kern w:val="22"/>
          <w:lang w:val="ru-RU"/>
        </w:rPr>
        <w:tab/>
      </w:r>
      <w:r w:rsidRPr="0070718B">
        <w:rPr>
          <w:rStyle w:val="a"/>
          <w:i/>
          <w:iCs/>
          <w:kern w:val="22"/>
          <w:lang w:val="ru-RU"/>
        </w:rPr>
        <w:t>Привлечение коренных народов, местных общин и соответствующих</w:t>
      </w:r>
      <w:r w:rsidRPr="0070718B">
        <w:rPr>
          <w:rStyle w:val="a"/>
          <w:i/>
          <w:iCs/>
          <w:kern w:val="22"/>
          <w:lang w:val="ru-RU"/>
        </w:rPr>
        <w:br/>
        <w:t>заинтересованных сторон</w:t>
      </w:r>
    </w:p>
    <w:p w14:paraId="1D65DFE1" w14:textId="0DE2A2C8" w:rsidR="006E3657" w:rsidRPr="0070718B" w:rsidRDefault="006E3657" w:rsidP="008D6A00">
      <w:pPr>
        <w:pStyle w:val="a0"/>
        <w:numPr>
          <w:ilvl w:val="0"/>
          <w:numId w:val="17"/>
        </w:numPr>
        <w:suppressLineNumbers/>
        <w:suppressAutoHyphens/>
        <w:spacing w:after="120"/>
        <w:ind w:left="0" w:firstLine="0"/>
        <w:rPr>
          <w:rStyle w:val="a"/>
          <w:kern w:val="22"/>
          <w:lang w:val="ru-RU"/>
        </w:rPr>
      </w:pPr>
      <w:r w:rsidRPr="0070718B">
        <w:rPr>
          <w:rStyle w:val="a"/>
          <w:kern w:val="22"/>
          <w:lang w:val="ru-RU"/>
        </w:rPr>
        <w:t>В соответствии с пунктом 7 решения XIII/13 разработать в сотрудничестве с участниками электронной торговли механизм для выявления продавцов электронной торговли, их местонахождения, а также других участников с целью развития участия и сотрудничества на межведомственном и многостороннем уровн</w:t>
      </w:r>
      <w:r w:rsidR="00CA1B95">
        <w:rPr>
          <w:rStyle w:val="a"/>
          <w:kern w:val="22"/>
          <w:lang w:val="ru-RU"/>
        </w:rPr>
        <w:t>ях</w:t>
      </w:r>
      <w:r w:rsidRPr="0070718B">
        <w:rPr>
          <w:rStyle w:val="a"/>
          <w:kern w:val="22"/>
          <w:lang w:val="ru-RU"/>
        </w:rPr>
        <w:t>.</w:t>
      </w:r>
    </w:p>
    <w:p w14:paraId="684A7C00" w14:textId="0599C9C7" w:rsidR="006E3657" w:rsidRPr="0070718B" w:rsidRDefault="006E3657" w:rsidP="008D6A00">
      <w:pPr>
        <w:pStyle w:val="a0"/>
        <w:numPr>
          <w:ilvl w:val="0"/>
          <w:numId w:val="17"/>
        </w:numPr>
        <w:suppressLineNumbers/>
        <w:suppressAutoHyphens/>
        <w:spacing w:before="120" w:after="120"/>
        <w:ind w:left="0" w:firstLine="0"/>
        <w:rPr>
          <w:rStyle w:val="a"/>
          <w:kern w:val="22"/>
          <w:lang w:val="ru-RU"/>
        </w:rPr>
      </w:pPr>
      <w:r w:rsidRPr="0070718B">
        <w:rPr>
          <w:rStyle w:val="a"/>
          <w:kern w:val="22"/>
          <w:lang w:val="ru-RU"/>
        </w:rPr>
        <w:t xml:space="preserve">Взаимодействовать с коренными народами и местными общинами, женщинами и молодежью, а также с более широкой общественностью в целях обнаружения раннего вторжения, укоренения или распространения инвазивных чужеродных видов, в том числе в результате электронной торговли, на </w:t>
      </w:r>
      <w:r w:rsidR="00707F41" w:rsidRPr="00707F41">
        <w:rPr>
          <w:rStyle w:val="a"/>
          <w:kern w:val="22"/>
          <w:lang w:val="ru-RU"/>
        </w:rPr>
        <w:t>традиционны</w:t>
      </w:r>
      <w:r w:rsidR="00BC1362">
        <w:rPr>
          <w:rStyle w:val="a"/>
          <w:kern w:val="22"/>
          <w:lang w:val="ru-RU"/>
        </w:rPr>
        <w:t>х</w:t>
      </w:r>
      <w:r w:rsidR="00707F41" w:rsidRPr="00707F41">
        <w:rPr>
          <w:rStyle w:val="a"/>
          <w:kern w:val="22"/>
          <w:lang w:val="ru-RU"/>
        </w:rPr>
        <w:t xml:space="preserve"> земл</w:t>
      </w:r>
      <w:r w:rsidR="00BC1362">
        <w:rPr>
          <w:rStyle w:val="a"/>
          <w:kern w:val="22"/>
          <w:lang w:val="ru-RU"/>
        </w:rPr>
        <w:t>ях</w:t>
      </w:r>
      <w:r w:rsidR="00707F41" w:rsidRPr="00707F41">
        <w:rPr>
          <w:rStyle w:val="a"/>
          <w:kern w:val="22"/>
          <w:lang w:val="ru-RU"/>
        </w:rPr>
        <w:t xml:space="preserve"> и акватори</w:t>
      </w:r>
      <w:r w:rsidR="00BC1362">
        <w:rPr>
          <w:rStyle w:val="a"/>
          <w:kern w:val="22"/>
          <w:lang w:val="ru-RU"/>
        </w:rPr>
        <w:t>ях</w:t>
      </w:r>
      <w:r w:rsidRPr="0070718B">
        <w:rPr>
          <w:rStyle w:val="a"/>
          <w:kern w:val="22"/>
          <w:lang w:val="ru-RU"/>
        </w:rPr>
        <w:t>.</w:t>
      </w:r>
    </w:p>
    <w:p w14:paraId="0C83EDDC" w14:textId="263A3C30" w:rsidR="006E3657" w:rsidRPr="0070718B" w:rsidRDefault="006E3657" w:rsidP="008D6A00">
      <w:pPr>
        <w:pStyle w:val="a0"/>
        <w:numPr>
          <w:ilvl w:val="0"/>
          <w:numId w:val="17"/>
        </w:numPr>
        <w:suppressLineNumbers/>
        <w:suppressAutoHyphens/>
        <w:spacing w:before="120" w:after="120"/>
        <w:ind w:left="0" w:firstLine="0"/>
        <w:rPr>
          <w:rStyle w:val="a"/>
          <w:kern w:val="22"/>
          <w:lang w:val="ru-RU"/>
        </w:rPr>
      </w:pPr>
      <w:r w:rsidRPr="0070718B">
        <w:rPr>
          <w:rStyle w:val="a"/>
          <w:kern w:val="22"/>
          <w:lang w:val="ru-RU"/>
        </w:rPr>
        <w:t>Обеспечить в соответствии с пунктом 10 решения 14/11 соблюдение санитарных, фитосанитарных и ветеринарных требований к импорту товаров страны-импортера среди потребителей и продавцов электронной торговли путем предоставления им высококачественной информации о рисках (правовых, экологических и медицинских), которым может подвергнуться страна потребителей.</w:t>
      </w:r>
    </w:p>
    <w:p w14:paraId="3C48CCF1" w14:textId="77777777" w:rsidR="006E3657" w:rsidRPr="0070718B" w:rsidRDefault="006E3657" w:rsidP="008D6A00">
      <w:pPr>
        <w:pStyle w:val="a0"/>
        <w:numPr>
          <w:ilvl w:val="0"/>
          <w:numId w:val="17"/>
        </w:numPr>
        <w:suppressLineNumbers/>
        <w:suppressAutoHyphens/>
        <w:spacing w:before="120" w:after="120"/>
        <w:ind w:left="0" w:firstLine="0"/>
        <w:rPr>
          <w:rStyle w:val="a"/>
          <w:kern w:val="22"/>
          <w:lang w:val="ru-RU"/>
        </w:rPr>
      </w:pPr>
      <w:r w:rsidRPr="0070718B">
        <w:rPr>
          <w:rStyle w:val="a"/>
          <w:kern w:val="22"/>
          <w:lang w:val="ru-RU"/>
        </w:rPr>
        <w:t>Усилить координацию с почтовыми и срочными курьерскими службами, чтобы обеспечить передачу участникам электронной торговли информации о рисках и превентивных мерах в соответствии с пунктом 24 решения XII/16 и с учетом пунктов 7, 9-11, 13 и 29 приложения I к решению 14/11.</w:t>
      </w:r>
    </w:p>
    <w:p w14:paraId="4FEAFFFC" w14:textId="77777777" w:rsidR="006E3657" w:rsidRPr="0070718B" w:rsidRDefault="006E3657" w:rsidP="008D6A00">
      <w:pPr>
        <w:pStyle w:val="a0"/>
        <w:numPr>
          <w:ilvl w:val="0"/>
          <w:numId w:val="17"/>
        </w:numPr>
        <w:suppressLineNumbers/>
        <w:suppressAutoHyphens/>
        <w:spacing w:before="120" w:after="120"/>
        <w:ind w:left="0" w:firstLine="0"/>
        <w:rPr>
          <w:rStyle w:val="a"/>
          <w:kern w:val="22"/>
          <w:lang w:val="ru-RU"/>
        </w:rPr>
      </w:pPr>
      <w:r w:rsidRPr="0070718B">
        <w:rPr>
          <w:rStyle w:val="a"/>
          <w:kern w:val="22"/>
          <w:lang w:val="ru-RU"/>
        </w:rPr>
        <w:t>Обеспечить в сотрудничестве с национальными и региональными торговыми органами обновление сведений о требованиях к импорту/экспорту товаров и предоставление их в понятной и доступной форме участникам электронной торговли, коренным народам, местным общинам и соответствующим заинтересованным сторонам.</w:t>
      </w:r>
    </w:p>
    <w:p w14:paraId="056B3680" w14:textId="6FFF5A03" w:rsidR="006E3657" w:rsidRPr="0070718B" w:rsidRDefault="006E3657" w:rsidP="008D6A00">
      <w:pPr>
        <w:pStyle w:val="a0"/>
        <w:numPr>
          <w:ilvl w:val="0"/>
          <w:numId w:val="17"/>
        </w:numPr>
        <w:suppressLineNumbers/>
        <w:suppressAutoHyphens/>
        <w:spacing w:before="120" w:after="120"/>
        <w:ind w:left="0" w:firstLine="0"/>
        <w:rPr>
          <w:rStyle w:val="a"/>
          <w:kern w:val="22"/>
          <w:lang w:val="ru-RU"/>
        </w:rPr>
      </w:pPr>
      <w:r w:rsidRPr="0070718B">
        <w:rPr>
          <w:rStyle w:val="a"/>
          <w:kern w:val="22"/>
          <w:lang w:val="ru-RU"/>
        </w:rPr>
        <w:t xml:space="preserve">Стремиться информировать о потенциально инвазивных чужеродных видах как продавцов, так и покупателей, делая упор на их юридическую ответственность. Следует использовать общественные и специализированные средства массовой информации, такие как журналы, книги о домашних животных, особенно журналы ассоциаций/обществ, связанных с домашними животными и растениями, а также целевые пропагандистские кампании многочисленных организаций для распространения достоверной информации, направленной на изменение ценностных ориентиров потребителей (например, в отношении местных и неинвазивных видов) и изменение поведения (например, отказ от необдуманных покупок инвазивных чужеродных видов), в соответствии с пунктом 7 </w:t>
      </w:r>
      <w:r w:rsidR="000820D1">
        <w:rPr>
          <w:rStyle w:val="a"/>
          <w:kern w:val="22"/>
          <w:lang w:val="ru-RU"/>
        </w:rPr>
        <w:t>(</w:t>
      </w:r>
      <w:r w:rsidRPr="0070718B">
        <w:rPr>
          <w:rStyle w:val="a"/>
          <w:kern w:val="22"/>
          <w:lang w:val="ru-RU"/>
        </w:rPr>
        <w:t>a) решения XIII/13.</w:t>
      </w:r>
    </w:p>
    <w:p w14:paraId="7D1678B4" w14:textId="77777777" w:rsidR="006E3657" w:rsidRPr="0070718B" w:rsidRDefault="006E3657" w:rsidP="008D6A00">
      <w:pPr>
        <w:pStyle w:val="a0"/>
        <w:numPr>
          <w:ilvl w:val="0"/>
          <w:numId w:val="17"/>
        </w:numPr>
        <w:suppressLineNumbers/>
        <w:suppressAutoHyphens/>
        <w:spacing w:before="120" w:after="120"/>
        <w:ind w:left="0" w:firstLine="0"/>
        <w:rPr>
          <w:rStyle w:val="a"/>
          <w:kern w:val="22"/>
          <w:lang w:val="ru-RU"/>
        </w:rPr>
      </w:pPr>
      <w:r w:rsidRPr="0070718B">
        <w:rPr>
          <w:kern w:val="22"/>
          <w:lang w:val="ru-RU"/>
        </w:rPr>
        <w:lastRenderedPageBreak/>
        <w:t>Призывать, принимая во внимание пункт 7 решения XIII/13, платформы электронной торговли и</w:t>
      </w:r>
      <w:r w:rsidRPr="0070718B">
        <w:rPr>
          <w:color w:val="auto"/>
          <w:kern w:val="22"/>
          <w:szCs w:val="24"/>
          <w:bdr w:val="none" w:sz="0" w:space="0" w:color="auto"/>
          <w:lang w:val="ru-RU"/>
        </w:rPr>
        <w:t xml:space="preserve"> </w:t>
      </w:r>
      <w:r w:rsidRPr="0070718B">
        <w:rPr>
          <w:kern w:val="22"/>
          <w:lang w:val="ru-RU"/>
        </w:rPr>
        <w:t>поставщиков услуг электронных платежей, почтовые и срочные курьерские службы соблюдать национальные правила, международные стандарты и руководство по инвазивным чужеродным видам при осуществлении своей деятельности в соответствии с другими международными обязательствами.</w:t>
      </w:r>
    </w:p>
    <w:p w14:paraId="62219809" w14:textId="397B46C8" w:rsidR="006E3657" w:rsidRPr="0070718B" w:rsidRDefault="006E3657" w:rsidP="008D6A00">
      <w:pPr>
        <w:pStyle w:val="a0"/>
        <w:numPr>
          <w:ilvl w:val="0"/>
          <w:numId w:val="17"/>
        </w:numPr>
        <w:suppressLineNumbers/>
        <w:suppressAutoHyphens/>
        <w:spacing w:before="120" w:after="120"/>
        <w:ind w:left="0" w:firstLine="0"/>
        <w:rPr>
          <w:rStyle w:val="a"/>
          <w:kern w:val="22"/>
          <w:lang w:val="ru-RU"/>
        </w:rPr>
      </w:pPr>
      <w:r w:rsidRPr="0070718B">
        <w:rPr>
          <w:rStyle w:val="a"/>
          <w:kern w:val="22"/>
          <w:lang w:val="ru-RU"/>
        </w:rPr>
        <w:t>Рассмотреть вопрос о внедрении подхода с позиций Единого окна</w:t>
      </w:r>
      <w:r w:rsidRPr="0070718B">
        <w:rPr>
          <w:rStyle w:val="Appelnotedebasdep"/>
          <w:kern w:val="22"/>
          <w:lang w:val="ru-RU"/>
        </w:rPr>
        <w:footnoteReference w:id="14"/>
      </w:r>
      <w:r w:rsidRPr="0070718B">
        <w:rPr>
          <w:rStyle w:val="a"/>
          <w:kern w:val="22"/>
          <w:lang w:val="ru-RU"/>
        </w:rPr>
        <w:t>, который позволяет представлять стандартизированную информацию и документы с использованием единого пропускного канала в целях выполнения всех нормативных требований, касающихся импорта, экспорта и транзита. Его внедрение на национальном и/или субнациональном уровне может облегчить отчетность по регулируемым товарам (включая живые чужеродные организмы, представляющие фитосанитарный и санитарный риск и риски для биоразнообразия), принимая во внимание пункт 6 решения XII/16, пункт 7 </w:t>
      </w:r>
      <w:r w:rsidR="000A4CD5">
        <w:rPr>
          <w:rStyle w:val="a"/>
          <w:kern w:val="22"/>
          <w:lang w:val="ru-RU"/>
        </w:rPr>
        <w:t>(</w:t>
      </w:r>
      <w:r w:rsidRPr="0070718B">
        <w:rPr>
          <w:rStyle w:val="a"/>
          <w:kern w:val="22"/>
          <w:lang w:val="ru-RU"/>
        </w:rPr>
        <w:t>c) решения XIII/13 и пункт 33 приложения I к решению 14/11.</w:t>
      </w:r>
    </w:p>
    <w:p w14:paraId="3DD27AD8" w14:textId="77777777" w:rsidR="006E3657" w:rsidRPr="0070718B" w:rsidRDefault="006E3657" w:rsidP="008D6A00">
      <w:pPr>
        <w:pStyle w:val="a0"/>
        <w:numPr>
          <w:ilvl w:val="0"/>
          <w:numId w:val="17"/>
        </w:numPr>
        <w:suppressLineNumbers/>
        <w:suppressAutoHyphens/>
        <w:spacing w:before="120" w:after="120"/>
        <w:ind w:left="0" w:firstLine="0"/>
        <w:rPr>
          <w:rStyle w:val="a"/>
          <w:color w:val="auto"/>
          <w:kern w:val="22"/>
          <w:bdr w:val="none" w:sz="0" w:space="0" w:color="auto"/>
          <w:lang w:val="ru-RU"/>
        </w:rPr>
      </w:pPr>
      <w:r w:rsidRPr="0070718B">
        <w:rPr>
          <w:rStyle w:val="a"/>
          <w:kern w:val="22"/>
          <w:lang w:val="ru-RU"/>
        </w:rPr>
        <w:t>Заложить правовые и политические основы, позволяющие осуществлять на передовом уровне совместное использование международных электронных данных и обмен ими между всеми участниками международной цепочки поставок и использовать эти данные для установления очередности пакетов мер и необходимого уровня инспекций (инспекции на основе оценки рисков).</w:t>
      </w:r>
    </w:p>
    <w:p w14:paraId="4EBF87AF" w14:textId="77777777" w:rsidR="006E3657" w:rsidRPr="0070718B" w:rsidRDefault="006E3657" w:rsidP="006E3657">
      <w:pPr>
        <w:pStyle w:val="a0"/>
        <w:keepNext/>
        <w:suppressLineNumbers/>
        <w:tabs>
          <w:tab w:val="left" w:pos="567"/>
        </w:tabs>
        <w:suppressAutoHyphens/>
        <w:spacing w:before="120" w:after="120"/>
        <w:jc w:val="center"/>
        <w:rPr>
          <w:rStyle w:val="a"/>
          <w:i/>
          <w:kern w:val="22"/>
          <w:lang w:val="ru-RU"/>
        </w:rPr>
      </w:pPr>
      <w:r w:rsidRPr="0070718B">
        <w:rPr>
          <w:rStyle w:val="a"/>
          <w:i/>
          <w:kern w:val="22"/>
          <w:lang w:val="ru-RU"/>
        </w:rPr>
        <w:t>3.</w:t>
      </w:r>
      <w:r w:rsidRPr="0070718B">
        <w:rPr>
          <w:rStyle w:val="a"/>
          <w:i/>
          <w:kern w:val="22"/>
          <w:lang w:val="ru-RU"/>
        </w:rPr>
        <w:tab/>
      </w:r>
      <w:r w:rsidRPr="0070718B">
        <w:rPr>
          <w:rStyle w:val="a"/>
          <w:i/>
          <w:iCs/>
          <w:kern w:val="22"/>
          <w:lang w:val="ru-RU"/>
        </w:rPr>
        <w:t>Мониторинг и соблюдение требований</w:t>
      </w:r>
    </w:p>
    <w:p w14:paraId="24C52EE6" w14:textId="27EC23D0" w:rsidR="006E3657" w:rsidRPr="0070718B" w:rsidRDefault="006E3657" w:rsidP="008D6A00">
      <w:pPr>
        <w:pStyle w:val="Paragraphedeliste"/>
        <w:numPr>
          <w:ilvl w:val="0"/>
          <w:numId w:val="17"/>
        </w:numPr>
        <w:suppressLineNumbers/>
        <w:pBdr>
          <w:top w:val="nil"/>
          <w:left w:val="nil"/>
          <w:bottom w:val="nil"/>
          <w:right w:val="nil"/>
          <w:between w:val="nil"/>
        </w:pBdr>
        <w:suppressAutoHyphens/>
        <w:spacing w:before="120"/>
        <w:ind w:left="0" w:firstLine="0"/>
        <w:contextualSpacing w:val="0"/>
        <w:rPr>
          <w:color w:val="000000"/>
          <w:kern w:val="22"/>
          <w:szCs w:val="22"/>
          <w:lang w:val="ru-RU"/>
        </w:rPr>
      </w:pPr>
      <w:r w:rsidRPr="0070718B">
        <w:rPr>
          <w:lang w:val="ru-RU"/>
        </w:rPr>
        <w:t xml:space="preserve">Осуществлять сбор данных, принимая во внимание пункты </w:t>
      </w:r>
      <w:proofErr w:type="gramStart"/>
      <w:r w:rsidRPr="0070718B">
        <w:rPr>
          <w:lang w:val="ru-RU"/>
        </w:rPr>
        <w:t>34-36</w:t>
      </w:r>
      <w:proofErr w:type="gramEnd"/>
      <w:r w:rsidRPr="0070718B">
        <w:rPr>
          <w:lang w:val="ru-RU"/>
        </w:rPr>
        <w:t xml:space="preserve"> приложения I к решению 14/11 и в соответствии с национальным законодательством и условиями, всеми доступными способами и средствами (напр., путем привлечения общественности) для контроля за соблюдением требований и оценки действенности проводимых мероприятий по снижению рисков в области электронной торговли. Собранные данные наряду с иной существенной информацией, в том числе данными о соблюдении за прошлые периоды, и соответствующей информацией, полученной от коренных народов и местных общин при их добровольном, предварительном и обоснованном согласии, следует использовать при принятии решений о проведении инспекций на основе оценки рисков и необходимости проведения расследования или принятия правоприменительных мер. Следует и</w:t>
      </w:r>
      <w:r w:rsidRPr="0070718B">
        <w:rPr>
          <w:color w:val="000000"/>
          <w:kern w:val="22"/>
          <w:szCs w:val="22"/>
          <w:lang w:val="ru-RU"/>
        </w:rPr>
        <w:t>спользовать анализ данных для выявления любых аномальных тенденций и повторяющихся явлений, в том числе применительно к потенциальным вторжениям инвазивных чужеродных видов и рискам воздействия.</w:t>
      </w:r>
    </w:p>
    <w:p w14:paraId="3BA4FDBB" w14:textId="77777777" w:rsidR="006E3657" w:rsidRPr="0070718B" w:rsidRDefault="006E3657" w:rsidP="008D6A00">
      <w:pPr>
        <w:pStyle w:val="a0"/>
        <w:numPr>
          <w:ilvl w:val="0"/>
          <w:numId w:val="17"/>
        </w:numPr>
        <w:suppressLineNumbers/>
        <w:suppressAutoHyphens/>
        <w:spacing w:before="120" w:after="120"/>
        <w:ind w:left="0" w:firstLine="0"/>
        <w:rPr>
          <w:rStyle w:val="a"/>
          <w:color w:val="auto"/>
          <w:kern w:val="22"/>
          <w:bdr w:val="none" w:sz="0" w:space="0" w:color="auto"/>
          <w:lang w:val="ru-RU"/>
        </w:rPr>
      </w:pPr>
      <w:r w:rsidRPr="0070718B">
        <w:rPr>
          <w:rStyle w:val="a"/>
          <w:kern w:val="22"/>
          <w:lang w:val="ru-RU"/>
        </w:rPr>
        <w:t xml:space="preserve">Распространять примеры передовой практики и инспекции на основе оценки риска, используя для этого передовые методы анализа данных, с тем чтобы развивать законную электронную торговлю и в то же время выявлять и ликвидировать незаконные формы торговли. По мере возможности в приоритетном порядке использовать </w:t>
      </w:r>
      <w:proofErr w:type="spellStart"/>
      <w:r w:rsidRPr="0070718B">
        <w:rPr>
          <w:kern w:val="22"/>
          <w:lang w:val="ru-RU"/>
        </w:rPr>
        <w:t>неинтрузивные</w:t>
      </w:r>
      <w:proofErr w:type="spellEnd"/>
      <w:r w:rsidRPr="0070718B">
        <w:rPr>
          <w:kern w:val="22"/>
          <w:lang w:val="ru-RU"/>
        </w:rPr>
        <w:t xml:space="preserve"> технологии досмотра и повышать эффективность существующих технологий, в том числе</w:t>
      </w:r>
      <w:r w:rsidRPr="0070718B">
        <w:rPr>
          <w:rStyle w:val="a"/>
          <w:kern w:val="22"/>
          <w:lang w:val="ru-RU"/>
        </w:rPr>
        <w:t xml:space="preserve"> сканеров, служебных собак и других доступных средств, для обнаружения инвазивных чужеродных видов, а также обеспечить дальнейшую разработку автоматических биосенсоров для повышения эффективности обнаружения запрещенных и ограниченных к перевозке предметов, перемещаемых срочной курьерской и почтовой службами.</w:t>
      </w:r>
    </w:p>
    <w:p w14:paraId="43A6B00C" w14:textId="77777777" w:rsidR="006E3657" w:rsidRPr="0070718B" w:rsidRDefault="006E3657" w:rsidP="008D6A00">
      <w:pPr>
        <w:pStyle w:val="Paragraphedeliste"/>
        <w:numPr>
          <w:ilvl w:val="0"/>
          <w:numId w:val="17"/>
        </w:numPr>
        <w:suppressLineNumbers/>
        <w:pBdr>
          <w:top w:val="nil"/>
          <w:left w:val="nil"/>
          <w:bottom w:val="nil"/>
          <w:right w:val="nil"/>
          <w:between w:val="nil"/>
        </w:pBdr>
        <w:suppressAutoHyphens/>
        <w:ind w:left="0" w:firstLine="0"/>
        <w:contextualSpacing w:val="0"/>
        <w:rPr>
          <w:color w:val="000000"/>
          <w:kern w:val="22"/>
          <w:szCs w:val="22"/>
          <w:lang w:val="ru-RU"/>
        </w:rPr>
      </w:pPr>
      <w:r w:rsidRPr="0070718B">
        <w:rPr>
          <w:lang w:val="ru-RU"/>
        </w:rPr>
        <w:t xml:space="preserve">Разрабатывать и осуществлять программы обучения и средства, позволяющие обеспечить необходимый уровень мониторинга и инспекций рынков электронной торговли. Сюда может входить разработка инструкций по мониторингу платформ электронной торговли, выдаче предупреждений, замечаний и другим правоприменительным мерам в случаях обнаружения нарушений при сделках в области электронной торговли, а также по надлежащему обращению с </w:t>
      </w:r>
      <w:r w:rsidRPr="0070718B">
        <w:rPr>
          <w:lang w:val="ru-RU"/>
        </w:rPr>
        <w:lastRenderedPageBreak/>
        <w:t>предметами ограниченного ввоза, конфискованными в соответствии с национальными и/или субнациональными законами.</w:t>
      </w:r>
    </w:p>
    <w:p w14:paraId="6CBC9047" w14:textId="77777777" w:rsidR="006E3657" w:rsidRPr="0070718B" w:rsidRDefault="006E3657" w:rsidP="008D6A00">
      <w:pPr>
        <w:pStyle w:val="a0"/>
        <w:numPr>
          <w:ilvl w:val="2"/>
          <w:numId w:val="11"/>
        </w:numPr>
        <w:suppressLineNumbers/>
        <w:suppressAutoHyphens/>
        <w:spacing w:before="120" w:after="120"/>
        <w:ind w:left="1276" w:hanging="567"/>
        <w:jc w:val="left"/>
        <w:rPr>
          <w:rStyle w:val="a"/>
          <w:b/>
          <w:kern w:val="22"/>
          <w:lang w:val="ru-RU"/>
        </w:rPr>
      </w:pPr>
      <w:r w:rsidRPr="0070718B">
        <w:rPr>
          <w:rStyle w:val="a"/>
          <w:b/>
          <w:bCs/>
          <w:kern w:val="22"/>
          <w:lang w:val="ru-RU"/>
        </w:rPr>
        <w:t>Предлагаемые действия для интернет-рынков (торговых платформ), поставщиков услуг электронных платежей и почтовых и срочных курьерских служб</w:t>
      </w:r>
    </w:p>
    <w:p w14:paraId="18F7DE6B" w14:textId="77777777" w:rsidR="006E3657" w:rsidRPr="0070718B" w:rsidRDefault="006E3657" w:rsidP="008D6A00">
      <w:pPr>
        <w:pStyle w:val="a0"/>
        <w:numPr>
          <w:ilvl w:val="0"/>
          <w:numId w:val="17"/>
        </w:numPr>
        <w:suppressLineNumbers/>
        <w:suppressAutoHyphens/>
        <w:spacing w:before="120" w:after="120"/>
        <w:ind w:left="0" w:firstLine="0"/>
        <w:rPr>
          <w:rStyle w:val="a"/>
          <w:kern w:val="22"/>
          <w:lang w:val="ru-RU"/>
        </w:rPr>
      </w:pPr>
      <w:r w:rsidRPr="0070718B">
        <w:rPr>
          <w:rStyle w:val="a"/>
          <w:kern w:val="22"/>
          <w:lang w:val="ru-RU"/>
        </w:rPr>
        <w:t>Интернет-рынкам (торговым платформам), поставщикам услуг электронных платежей и почтовым и срочным курьерским службам настоятельно рекомендуется:</w:t>
      </w:r>
    </w:p>
    <w:p w14:paraId="781C74A0" w14:textId="77777777" w:rsidR="006E3657" w:rsidRPr="0070718B" w:rsidRDefault="006E3657" w:rsidP="008D6A00">
      <w:pPr>
        <w:pStyle w:val="a0"/>
        <w:numPr>
          <w:ilvl w:val="1"/>
          <w:numId w:val="17"/>
        </w:numPr>
        <w:suppressLineNumbers/>
        <w:suppressAutoHyphens/>
        <w:spacing w:before="120" w:after="120"/>
        <w:ind w:left="0" w:firstLine="709"/>
        <w:rPr>
          <w:rStyle w:val="a"/>
          <w:kern w:val="22"/>
          <w:lang w:val="ru-RU"/>
        </w:rPr>
      </w:pPr>
      <w:r w:rsidRPr="0070718B">
        <w:rPr>
          <w:rStyle w:val="a"/>
          <w:kern w:val="22"/>
          <w:lang w:val="ru-RU"/>
        </w:rPr>
        <w:t xml:space="preserve">принять к рассмотрению информацию соответствующих международных органов, национальных и/или субнациональных органов власти и информацию из других источников о рисках, который несут инвазивные чужеродные виды, и предпринять соответствующие шаги, чтобы информировать о них своих клиентов, принимая во внимание пункты </w:t>
      </w:r>
      <w:proofErr w:type="gramStart"/>
      <w:r w:rsidRPr="0070718B">
        <w:rPr>
          <w:rStyle w:val="a"/>
          <w:kern w:val="22"/>
          <w:lang w:val="ru-RU"/>
        </w:rPr>
        <w:t>11-13</w:t>
      </w:r>
      <w:proofErr w:type="gramEnd"/>
      <w:r w:rsidRPr="0070718B">
        <w:rPr>
          <w:rStyle w:val="a"/>
          <w:kern w:val="22"/>
          <w:lang w:val="ru-RU"/>
        </w:rPr>
        <w:t xml:space="preserve"> приложения I к решению 14/11;</w:t>
      </w:r>
    </w:p>
    <w:p w14:paraId="76B32272" w14:textId="77777777" w:rsidR="006E3657" w:rsidRPr="0070718B" w:rsidRDefault="006E3657" w:rsidP="008D6A00">
      <w:pPr>
        <w:pStyle w:val="a0"/>
        <w:numPr>
          <w:ilvl w:val="1"/>
          <w:numId w:val="17"/>
        </w:numPr>
        <w:suppressLineNumbers/>
        <w:suppressAutoHyphens/>
        <w:spacing w:before="120" w:after="120"/>
        <w:ind w:left="0" w:firstLine="709"/>
        <w:rPr>
          <w:rStyle w:val="a"/>
          <w:kern w:val="22"/>
          <w:lang w:val="ru-RU"/>
        </w:rPr>
      </w:pPr>
      <w:r w:rsidRPr="0070718B">
        <w:rPr>
          <w:rStyle w:val="a"/>
          <w:kern w:val="22"/>
          <w:lang w:val="ru-RU"/>
        </w:rPr>
        <w:t>проводить мониторинг электронной торговли, осуществляемой на их платформах или в пределах их юрисдикции, и в соответствии с национальным и/или субнациональным законодательством предупреждать соответствующие органы власти о случаях нелегальной торговли или иных случаях торговли инвазивными чужеродными видами, способными нанести ущерб;</w:t>
      </w:r>
    </w:p>
    <w:p w14:paraId="513D6739" w14:textId="15B71AC4" w:rsidR="006E3657" w:rsidRPr="0070718B" w:rsidRDefault="006E3657" w:rsidP="008D6A00">
      <w:pPr>
        <w:pStyle w:val="a0"/>
        <w:numPr>
          <w:ilvl w:val="1"/>
          <w:numId w:val="17"/>
        </w:numPr>
        <w:suppressLineNumbers/>
        <w:suppressAutoHyphens/>
        <w:spacing w:before="120" w:after="120"/>
        <w:ind w:left="0" w:firstLine="709"/>
        <w:rPr>
          <w:rStyle w:val="a"/>
          <w:kern w:val="22"/>
          <w:lang w:val="ru-RU"/>
        </w:rPr>
      </w:pPr>
      <w:r w:rsidRPr="0070718B">
        <w:rPr>
          <w:rStyle w:val="a"/>
          <w:kern w:val="22"/>
          <w:lang w:val="ru-RU"/>
        </w:rPr>
        <w:t xml:space="preserve">в соответствии с международными и национальными обязательствами разрабатывать и применять </w:t>
      </w:r>
      <w:r w:rsidR="00094BE9">
        <w:rPr>
          <w:rStyle w:val="a"/>
          <w:kern w:val="22"/>
          <w:lang w:val="ru-RU"/>
        </w:rPr>
        <w:t>более эффективные</w:t>
      </w:r>
      <w:r w:rsidRPr="0070718B">
        <w:rPr>
          <w:rStyle w:val="a"/>
          <w:kern w:val="22"/>
          <w:lang w:val="ru-RU"/>
        </w:rPr>
        <w:t xml:space="preserve"> меры управления, чтобы свести к минимуму риск интродукции инвазивных чужеродных видов через каналы электронной торговли.</w:t>
      </w:r>
    </w:p>
    <w:p w14:paraId="3BADE0A1" w14:textId="77777777" w:rsidR="006E3657" w:rsidRPr="0070718B" w:rsidRDefault="006E3657" w:rsidP="008D6A00">
      <w:pPr>
        <w:pStyle w:val="a0"/>
        <w:numPr>
          <w:ilvl w:val="2"/>
          <w:numId w:val="11"/>
        </w:numPr>
        <w:suppressLineNumbers/>
        <w:suppressAutoHyphens/>
        <w:spacing w:before="120" w:after="120"/>
        <w:ind w:left="1276" w:hanging="567"/>
        <w:jc w:val="left"/>
        <w:rPr>
          <w:rStyle w:val="a"/>
          <w:b/>
          <w:bCs/>
          <w:kern w:val="22"/>
          <w:lang w:val="ru-RU"/>
        </w:rPr>
      </w:pPr>
      <w:r w:rsidRPr="0070718B">
        <w:rPr>
          <w:rStyle w:val="a"/>
          <w:b/>
          <w:bCs/>
          <w:kern w:val="22"/>
          <w:lang w:val="ru-RU"/>
        </w:rPr>
        <w:t>Предлагаемые действия для международных органов/соглашений и в области сотрудничества между странами и учреждениями</w:t>
      </w:r>
    </w:p>
    <w:p w14:paraId="188F620C" w14:textId="7C2B1275" w:rsidR="006E3657" w:rsidRPr="0070718B" w:rsidRDefault="006E3657" w:rsidP="008D6A00">
      <w:pPr>
        <w:pStyle w:val="a0"/>
        <w:numPr>
          <w:ilvl w:val="0"/>
          <w:numId w:val="17"/>
        </w:numPr>
        <w:suppressLineNumbers/>
        <w:suppressAutoHyphens/>
        <w:spacing w:before="120" w:after="120"/>
        <w:ind w:left="0" w:firstLine="0"/>
        <w:rPr>
          <w:rStyle w:val="a"/>
          <w:kern w:val="22"/>
          <w:lang w:val="ru-RU"/>
        </w:rPr>
      </w:pPr>
      <w:r w:rsidRPr="0070718B">
        <w:rPr>
          <w:rStyle w:val="a"/>
          <w:kern w:val="22"/>
          <w:lang w:val="ru-RU"/>
        </w:rPr>
        <w:t>Международным органам/соглашениям в сотрудничестве с региональными организациями и национальными органами власти настоятельно рекомендуется</w:t>
      </w:r>
      <w:r w:rsidR="000B398F" w:rsidRPr="000B398F">
        <w:rPr>
          <w:rStyle w:val="a"/>
          <w:kern w:val="22"/>
          <w:lang w:val="ru-RU"/>
        </w:rPr>
        <w:t xml:space="preserve"> </w:t>
      </w:r>
      <w:r w:rsidR="000B398F" w:rsidRPr="0070718B">
        <w:rPr>
          <w:rStyle w:val="a"/>
          <w:kern w:val="22"/>
          <w:lang w:val="ru-RU"/>
        </w:rPr>
        <w:t>при необходимости</w:t>
      </w:r>
      <w:r w:rsidRPr="0070718B">
        <w:rPr>
          <w:rStyle w:val="a"/>
          <w:kern w:val="22"/>
          <w:lang w:val="ru-RU"/>
        </w:rPr>
        <w:t>:</w:t>
      </w:r>
    </w:p>
    <w:p w14:paraId="4FB12CDE" w14:textId="77777777" w:rsidR="006E3657" w:rsidRPr="0070718B" w:rsidRDefault="006E3657" w:rsidP="008D6A00">
      <w:pPr>
        <w:pStyle w:val="a0"/>
        <w:numPr>
          <w:ilvl w:val="1"/>
          <w:numId w:val="17"/>
        </w:numPr>
        <w:suppressLineNumbers/>
        <w:suppressAutoHyphens/>
        <w:spacing w:before="120" w:after="120"/>
        <w:ind w:left="0" w:firstLine="709"/>
        <w:rPr>
          <w:rStyle w:val="a"/>
          <w:kern w:val="22"/>
          <w:lang w:val="ru-RU"/>
        </w:rPr>
      </w:pPr>
      <w:r w:rsidRPr="0070718B">
        <w:rPr>
          <w:rStyle w:val="a"/>
          <w:kern w:val="22"/>
          <w:lang w:val="ru-RU"/>
        </w:rPr>
        <w:t>сотрудничать в целях обмена данными, информацией, технологиями и опытом в области электронной торговли потенциальными инвазивными чужеродными видами;</w:t>
      </w:r>
    </w:p>
    <w:p w14:paraId="5B131790" w14:textId="77777777" w:rsidR="006E3657" w:rsidRPr="0070718B" w:rsidRDefault="006E3657" w:rsidP="008D6A00">
      <w:pPr>
        <w:pStyle w:val="a0"/>
        <w:numPr>
          <w:ilvl w:val="1"/>
          <w:numId w:val="17"/>
        </w:numPr>
        <w:suppressLineNumbers/>
        <w:suppressAutoHyphens/>
        <w:spacing w:before="120" w:after="120"/>
        <w:ind w:left="0" w:firstLine="709"/>
        <w:rPr>
          <w:rStyle w:val="a"/>
          <w:kern w:val="22"/>
          <w:lang w:val="ru-RU"/>
        </w:rPr>
      </w:pPr>
      <w:r w:rsidRPr="0070718B">
        <w:rPr>
          <w:rStyle w:val="a"/>
          <w:kern w:val="22"/>
          <w:lang w:val="ru-RU"/>
        </w:rPr>
        <w:t>опираться на руководящие указания других международных органов, включая текущую работу Всемирной таможенной организации и Бернской конвенции;</w:t>
      </w:r>
    </w:p>
    <w:p w14:paraId="067BE421" w14:textId="77777777" w:rsidR="006E3657" w:rsidRPr="0070718B" w:rsidRDefault="006E3657" w:rsidP="008D6A00">
      <w:pPr>
        <w:pStyle w:val="a0"/>
        <w:numPr>
          <w:ilvl w:val="1"/>
          <w:numId w:val="17"/>
        </w:numPr>
        <w:suppressLineNumbers/>
        <w:suppressAutoHyphens/>
        <w:spacing w:before="120" w:after="120"/>
        <w:ind w:left="0" w:firstLine="709"/>
        <w:rPr>
          <w:rStyle w:val="a"/>
          <w:kern w:val="22"/>
          <w:lang w:val="ru-RU"/>
        </w:rPr>
      </w:pPr>
      <w:r w:rsidRPr="0070718B">
        <w:rPr>
          <w:rStyle w:val="a"/>
          <w:kern w:val="22"/>
          <w:lang w:val="ru-RU"/>
        </w:rPr>
        <w:t>продолжать отслеживать электронную торговлю потенциальными инвазивными чужеродными видами на глобальном и региональном уровнях в целях выявления тенденций и рисков в торговле инвазивными чужеродными видами;</w:t>
      </w:r>
    </w:p>
    <w:p w14:paraId="59EB8048" w14:textId="77777777" w:rsidR="006E3657" w:rsidRPr="0070718B" w:rsidRDefault="006E3657" w:rsidP="008D6A00">
      <w:pPr>
        <w:pStyle w:val="a0"/>
        <w:numPr>
          <w:ilvl w:val="1"/>
          <w:numId w:val="17"/>
        </w:numPr>
        <w:suppressLineNumbers/>
        <w:suppressAutoHyphens/>
        <w:spacing w:before="120" w:after="120"/>
        <w:ind w:left="0" w:firstLine="709"/>
        <w:rPr>
          <w:rStyle w:val="a"/>
          <w:kern w:val="22"/>
          <w:lang w:val="ru-RU"/>
        </w:rPr>
      </w:pPr>
      <w:r w:rsidRPr="0070718B">
        <w:rPr>
          <w:rStyle w:val="a"/>
          <w:kern w:val="22"/>
          <w:lang w:val="ru-RU"/>
        </w:rPr>
        <w:t>подготовить инструкции для оказания помощи национальным пограничным службам в реагировании на случаи несоблюдения требований, учитывая, что для эффективного реагирования могут потребоваться действия как в самой стране, так и на международном уровне;</w:t>
      </w:r>
    </w:p>
    <w:p w14:paraId="3AA53022" w14:textId="77777777" w:rsidR="006E3657" w:rsidRPr="0070718B" w:rsidRDefault="006E3657" w:rsidP="008D6A00">
      <w:pPr>
        <w:pStyle w:val="a0"/>
        <w:numPr>
          <w:ilvl w:val="1"/>
          <w:numId w:val="17"/>
        </w:numPr>
        <w:suppressLineNumbers/>
        <w:suppressAutoHyphens/>
        <w:spacing w:before="120" w:after="120"/>
        <w:ind w:left="0" w:firstLine="709"/>
        <w:rPr>
          <w:rStyle w:val="a"/>
          <w:kern w:val="22"/>
          <w:lang w:val="ru-RU"/>
        </w:rPr>
      </w:pPr>
      <w:r w:rsidRPr="0070718B">
        <w:rPr>
          <w:rStyle w:val="a"/>
          <w:kern w:val="22"/>
          <w:lang w:val="ru-RU"/>
        </w:rPr>
        <w:t>совершенствовать сотрудничество между национальными пограничными службами в целях расширения возможностей для увязки существующих инициатив в области безопасности с управлением рисками, связанными с инвазивными чужеродными видами, и целевыми (основанными на оценке риска) проверками. Это также обеспечит механизм для своевременного обмена информацией между национальными пограничными службами и другими соответствующими министерствами/ведомствами по вопросам трансграничной электронной торговли;</w:t>
      </w:r>
    </w:p>
    <w:p w14:paraId="6E346A5B" w14:textId="77777777" w:rsidR="006E3657" w:rsidRPr="0070718B" w:rsidRDefault="006E3657" w:rsidP="008D6A00">
      <w:pPr>
        <w:pStyle w:val="a0"/>
        <w:numPr>
          <w:ilvl w:val="1"/>
          <w:numId w:val="17"/>
        </w:numPr>
        <w:suppressLineNumbers/>
        <w:suppressAutoHyphens/>
        <w:spacing w:before="120" w:after="120"/>
        <w:ind w:left="0" w:firstLine="709"/>
        <w:rPr>
          <w:rStyle w:val="a"/>
          <w:kern w:val="22"/>
          <w:lang w:val="ru-RU"/>
        </w:rPr>
      </w:pPr>
      <w:r w:rsidRPr="0070718B">
        <w:rPr>
          <w:rStyle w:val="a"/>
          <w:kern w:val="22"/>
          <w:lang w:val="ru-RU"/>
        </w:rPr>
        <w:t>проводить совместные мероприятия по наращиванию потенциала с соответствующими организациями, Сторонами и другими правительствами и предоставлять техническую помощь и ресурсы для осуществления действующих международных руководящих принципов и стандартов, а также для разработки национальной и/или субнациональной нормативно-правовой базы или мер по устранению рисков в электронной торговле в интересах всех сторон, включая коренные народы и местные общины;</w:t>
      </w:r>
    </w:p>
    <w:p w14:paraId="6BE11560" w14:textId="77777777" w:rsidR="006E3657" w:rsidRPr="0070718B" w:rsidRDefault="006E3657" w:rsidP="008D6A00">
      <w:pPr>
        <w:pStyle w:val="a0"/>
        <w:numPr>
          <w:ilvl w:val="1"/>
          <w:numId w:val="17"/>
        </w:numPr>
        <w:suppressLineNumbers/>
        <w:suppressAutoHyphens/>
        <w:spacing w:before="120" w:after="120"/>
        <w:ind w:left="0" w:firstLine="709"/>
        <w:rPr>
          <w:rStyle w:val="a"/>
          <w:kern w:val="22"/>
          <w:lang w:val="ru-RU"/>
        </w:rPr>
      </w:pPr>
      <w:r w:rsidRPr="0070718B">
        <w:rPr>
          <w:rStyle w:val="a"/>
          <w:kern w:val="22"/>
          <w:lang w:val="ru-RU"/>
        </w:rPr>
        <w:lastRenderedPageBreak/>
        <w:t>ввести понятие «уполномоченных экономических операторов»</w:t>
      </w:r>
      <w:r w:rsidRPr="0070718B">
        <w:rPr>
          <w:rStyle w:val="Appelnotedebasdep"/>
          <w:kern w:val="22"/>
          <w:lang w:val="ru-RU"/>
        </w:rPr>
        <w:footnoteReference w:id="15"/>
      </w:r>
      <w:r w:rsidRPr="0070718B">
        <w:rPr>
          <w:rStyle w:val="a"/>
          <w:kern w:val="22"/>
          <w:lang w:val="ru-RU"/>
        </w:rPr>
        <w:t xml:space="preserve"> (УЭО), доверенного продавца в область трансграничной электронной торговли и включить риски, связанные с инвазивными чужеродными видами, в критерии и требования УЭО. Внедрять программы УЭО и пользующихся доверием продавцов в область электронной торговли для почтовых операторов, срочных курьерских служб и электронных платформ, что приведет к снижению частоты проверок;</w:t>
      </w:r>
    </w:p>
    <w:p w14:paraId="34FDE881" w14:textId="77777777" w:rsidR="006E3657" w:rsidRPr="0070718B" w:rsidRDefault="006E3657" w:rsidP="008D6A00">
      <w:pPr>
        <w:pStyle w:val="a0"/>
        <w:numPr>
          <w:ilvl w:val="1"/>
          <w:numId w:val="17"/>
        </w:numPr>
        <w:suppressLineNumbers/>
        <w:suppressAutoHyphens/>
        <w:spacing w:before="120" w:after="120"/>
        <w:ind w:left="0" w:firstLine="709"/>
        <w:rPr>
          <w:rStyle w:val="a"/>
          <w:color w:val="auto"/>
          <w:kern w:val="22"/>
          <w:bdr w:val="none" w:sz="0" w:space="0" w:color="auto"/>
          <w:lang w:val="ru-RU"/>
        </w:rPr>
      </w:pPr>
      <w:r w:rsidRPr="0070718B">
        <w:rPr>
          <w:rStyle w:val="a"/>
          <w:kern w:val="22"/>
          <w:lang w:val="ru-RU"/>
        </w:rPr>
        <w:t>создавать механизмы, позволяющие осуществлять расширенный электронный обмен данными между всеми участниками международной цепи поставок, и использовать эти данные для определения очередности комплекса мер и необходимого уровня проверок (инспекция на основе оценки рисков).</w:t>
      </w:r>
    </w:p>
    <w:p w14:paraId="0BCD749C" w14:textId="77777777" w:rsidR="006E3657" w:rsidRPr="0070718B" w:rsidRDefault="006E3657" w:rsidP="008D6A00">
      <w:pPr>
        <w:pStyle w:val="a0"/>
        <w:numPr>
          <w:ilvl w:val="2"/>
          <w:numId w:val="11"/>
        </w:numPr>
        <w:suppressLineNumbers/>
        <w:suppressAutoHyphens/>
        <w:spacing w:before="120" w:after="120"/>
        <w:ind w:left="1276" w:hanging="567"/>
        <w:rPr>
          <w:rStyle w:val="a"/>
          <w:b/>
          <w:kern w:val="22"/>
          <w:lang w:val="ru-RU"/>
        </w:rPr>
      </w:pPr>
      <w:r w:rsidRPr="0070718B">
        <w:rPr>
          <w:rStyle w:val="a"/>
          <w:b/>
          <w:bCs/>
          <w:kern w:val="22"/>
          <w:lang w:val="ru-RU"/>
        </w:rPr>
        <w:t xml:space="preserve">Предлагаемые действия для </w:t>
      </w:r>
      <w:bookmarkStart w:id="2" w:name="_Hlk27157610"/>
      <w:r w:rsidRPr="0070718B">
        <w:rPr>
          <w:rStyle w:val="a"/>
          <w:b/>
          <w:bCs/>
          <w:kern w:val="22"/>
          <w:lang w:val="ru-RU"/>
        </w:rPr>
        <w:t>соответствующих международных экспертных организаций</w:t>
      </w:r>
      <w:bookmarkEnd w:id="2"/>
    </w:p>
    <w:p w14:paraId="63FF2CAF" w14:textId="77777777" w:rsidR="006E3657" w:rsidRPr="0070718B" w:rsidRDefault="006E3657" w:rsidP="008D6A00">
      <w:pPr>
        <w:pStyle w:val="a0"/>
        <w:numPr>
          <w:ilvl w:val="0"/>
          <w:numId w:val="17"/>
        </w:numPr>
        <w:suppressLineNumbers/>
        <w:suppressAutoHyphens/>
        <w:spacing w:before="120" w:after="120"/>
        <w:ind w:left="0" w:firstLine="0"/>
        <w:rPr>
          <w:rStyle w:val="a"/>
          <w:kern w:val="22"/>
          <w:lang w:val="ru-RU"/>
        </w:rPr>
      </w:pPr>
      <w:r w:rsidRPr="0070718B">
        <w:rPr>
          <w:rStyle w:val="a"/>
          <w:kern w:val="22"/>
          <w:lang w:val="ru-RU"/>
        </w:rPr>
        <w:t>Соответствующим международным экспертным организациям настоятельно рекомендуется:</w:t>
      </w:r>
    </w:p>
    <w:p w14:paraId="4F620F43" w14:textId="4F8F8482" w:rsidR="006E3657" w:rsidRPr="0070718B" w:rsidRDefault="006E3657" w:rsidP="008D6A00">
      <w:pPr>
        <w:pStyle w:val="a0"/>
        <w:numPr>
          <w:ilvl w:val="1"/>
          <w:numId w:val="17"/>
        </w:numPr>
        <w:suppressLineNumbers/>
        <w:suppressAutoHyphens/>
        <w:spacing w:before="120" w:after="120"/>
        <w:ind w:left="0" w:firstLine="709"/>
        <w:rPr>
          <w:rStyle w:val="a"/>
          <w:kern w:val="22"/>
          <w:lang w:val="ru-RU"/>
        </w:rPr>
      </w:pPr>
      <w:r w:rsidRPr="0070718B">
        <w:rPr>
          <w:rStyle w:val="a"/>
          <w:kern w:val="22"/>
          <w:lang w:val="ru-RU"/>
        </w:rPr>
        <w:t>повышать осведомленность международных и национальных организаций и заинтересованных сторон в области электронной торговли о требованиях к импорту/экспорту и о возможных мерах по сведению к минимуму риска интродукции и распространения чужеродных и потенциально инвазивных видов, связанных с электронной торговлей, принимая во внимание пункт 7 </w:t>
      </w:r>
      <w:r w:rsidR="00CD0E43">
        <w:rPr>
          <w:rStyle w:val="a"/>
          <w:kern w:val="22"/>
          <w:lang w:val="ru-RU"/>
        </w:rPr>
        <w:t>(</w:t>
      </w:r>
      <w:r w:rsidRPr="0070718B">
        <w:rPr>
          <w:rStyle w:val="a"/>
          <w:kern w:val="22"/>
          <w:lang w:val="ru-RU"/>
        </w:rPr>
        <w:t>a) решения XIII/13;</w:t>
      </w:r>
    </w:p>
    <w:p w14:paraId="7FF0676F" w14:textId="77777777" w:rsidR="006E3657" w:rsidRPr="0070718B" w:rsidRDefault="006E3657" w:rsidP="008D6A00">
      <w:pPr>
        <w:pStyle w:val="a0"/>
        <w:numPr>
          <w:ilvl w:val="1"/>
          <w:numId w:val="17"/>
        </w:numPr>
        <w:suppressLineNumbers/>
        <w:suppressAutoHyphens/>
        <w:spacing w:before="120" w:after="120"/>
        <w:ind w:left="0" w:firstLine="709"/>
        <w:rPr>
          <w:kern w:val="22"/>
          <w:lang w:val="ru-RU"/>
        </w:rPr>
      </w:pPr>
      <w:r w:rsidRPr="0070718B">
        <w:rPr>
          <w:rStyle w:val="a"/>
          <w:kern w:val="22"/>
          <w:lang w:val="ru-RU"/>
        </w:rPr>
        <w:t>на основе таких механизмов, как Классификация воздействия на окружающую среду чужеродных таксонов</w:t>
      </w:r>
      <w:r w:rsidRPr="0070718B">
        <w:rPr>
          <w:rStyle w:val="a"/>
          <w:i/>
          <w:iCs/>
          <w:kern w:val="22"/>
          <w:lang w:val="ru-RU"/>
        </w:rPr>
        <w:t xml:space="preserve"> </w:t>
      </w:r>
      <w:r w:rsidRPr="0070718B">
        <w:rPr>
          <w:rStyle w:val="a"/>
          <w:iCs/>
          <w:kern w:val="22"/>
          <w:lang w:val="ru-RU"/>
        </w:rPr>
        <w:t>(</w:t>
      </w:r>
      <w:r w:rsidRPr="0070718B">
        <w:rPr>
          <w:rStyle w:val="a"/>
          <w:kern w:val="22"/>
          <w:lang w:val="ru-RU"/>
        </w:rPr>
        <w:t>EICAT)</w:t>
      </w:r>
      <w:r w:rsidRPr="0070718B">
        <w:rPr>
          <w:rStyle w:val="Appelnotedebasdep"/>
          <w:kern w:val="22"/>
          <w:lang w:val="ru-RU"/>
        </w:rPr>
        <w:footnoteReference w:id="16"/>
      </w:r>
      <w:r w:rsidRPr="0070718B">
        <w:rPr>
          <w:rStyle w:val="a"/>
          <w:kern w:val="22"/>
          <w:lang w:val="ru-RU"/>
        </w:rPr>
        <w:t xml:space="preserve">, создать международную систему маркировки с указанием степени риска инвазивных чужеродных видов для всех видов, реализуемых через электронную торговлю, и подготовить руководство по обращению с организмами и уходу за ними. Маркировка на партиях груза с живыми чужеродными видами должна содержать сведения, позволяющие определить их опасность для биоразнообразия и идентифицировать виды или таксоны более низкого уровня (например, научное название, таксономический серийный номер или его эквивалент), принимая во внимание решения XII/17 и 14/11, а также текущую работу </w:t>
      </w:r>
      <w:r w:rsidRPr="0070718B">
        <w:rPr>
          <w:kern w:val="22"/>
          <w:lang w:val="ru-RU"/>
        </w:rPr>
        <w:t>Подкомитета экспертов по перевозке опасных грузов Экономического и Социального Совета</w:t>
      </w:r>
      <w:r w:rsidRPr="0070718B">
        <w:rPr>
          <w:rStyle w:val="a"/>
          <w:kern w:val="22"/>
          <w:lang w:val="ru-RU"/>
        </w:rPr>
        <w:t>.</w:t>
      </w:r>
    </w:p>
    <w:p w14:paraId="44BD1552" w14:textId="77777777" w:rsidR="006E3657" w:rsidRDefault="006E3657" w:rsidP="006E3657">
      <w:pPr>
        <w:jc w:val="left"/>
        <w:rPr>
          <w:i/>
          <w:iCs/>
          <w:snapToGrid w:val="0"/>
          <w:kern w:val="22"/>
          <w:szCs w:val="22"/>
          <w:lang w:val="ru-RU"/>
        </w:rPr>
      </w:pPr>
    </w:p>
    <w:p w14:paraId="24E7B858" w14:textId="77777777" w:rsidR="006E3657" w:rsidRPr="0070718B" w:rsidRDefault="006E3657" w:rsidP="006E3657">
      <w:pPr>
        <w:suppressLineNumbers/>
        <w:suppressAutoHyphens/>
        <w:spacing w:before="120" w:after="120"/>
        <w:jc w:val="center"/>
        <w:outlineLvl w:val="2"/>
        <w:rPr>
          <w:i/>
          <w:snapToGrid w:val="0"/>
          <w:kern w:val="22"/>
          <w:szCs w:val="22"/>
          <w:lang w:val="ru-RU"/>
        </w:rPr>
      </w:pPr>
      <w:r w:rsidRPr="0070718B">
        <w:rPr>
          <w:i/>
          <w:iCs/>
          <w:snapToGrid w:val="0"/>
          <w:kern w:val="22"/>
          <w:szCs w:val="22"/>
          <w:lang w:val="ru-RU"/>
        </w:rPr>
        <w:t>Приложение III</w:t>
      </w:r>
    </w:p>
    <w:p w14:paraId="6897BB5E" w14:textId="77777777" w:rsidR="006E3657" w:rsidRPr="0070718B" w:rsidRDefault="006E3657" w:rsidP="006E3657">
      <w:pPr>
        <w:pStyle w:val="a0"/>
        <w:suppressLineNumbers/>
        <w:suppressAutoHyphens/>
        <w:spacing w:before="120" w:after="120"/>
        <w:jc w:val="center"/>
        <w:outlineLvl w:val="0"/>
        <w:rPr>
          <w:rStyle w:val="a"/>
          <w:b/>
          <w:caps/>
          <w:kern w:val="22"/>
          <w:lang w:val="ru-RU"/>
        </w:rPr>
      </w:pPr>
      <w:r w:rsidRPr="0070718B">
        <w:rPr>
          <w:rStyle w:val="a"/>
          <w:b/>
          <w:bCs/>
          <w:caps/>
          <w:kern w:val="22"/>
          <w:lang w:val="ru-RU"/>
        </w:rPr>
        <w:t xml:space="preserve">проект Методов, средств и стратегий регулирования инвазивных чужеродных видов в целях предотвращения потенциальных факторов риска, возникающих в результате изменения климата и </w:t>
      </w:r>
      <w:proofErr w:type="gramStart"/>
      <w:r w:rsidRPr="0070718B">
        <w:rPr>
          <w:rStyle w:val="a"/>
          <w:b/>
          <w:bCs/>
          <w:caps/>
          <w:kern w:val="22"/>
          <w:lang w:val="ru-RU"/>
        </w:rPr>
        <w:t>связанных с ним стихийных бедствий</w:t>
      </w:r>
      <w:proofErr w:type="gramEnd"/>
      <w:r w:rsidRPr="0070718B">
        <w:rPr>
          <w:rStyle w:val="a"/>
          <w:b/>
          <w:bCs/>
          <w:caps/>
          <w:kern w:val="22"/>
          <w:lang w:val="ru-RU"/>
        </w:rPr>
        <w:t xml:space="preserve"> и изменений характера землепользования</w:t>
      </w:r>
    </w:p>
    <w:p w14:paraId="1FFBF638" w14:textId="7D1D3E1C" w:rsidR="006E3657" w:rsidRPr="0070718B" w:rsidRDefault="006E3657" w:rsidP="006E3657">
      <w:pPr>
        <w:pStyle w:val="a0"/>
        <w:suppressLineNumbers/>
        <w:suppressAutoHyphens/>
        <w:spacing w:before="120" w:after="120"/>
        <w:jc w:val="center"/>
        <w:rPr>
          <w:rStyle w:val="a"/>
          <w:b/>
          <w:caps/>
          <w:spacing w:val="-2"/>
          <w:kern w:val="22"/>
          <w:lang w:val="ru-RU"/>
        </w:rPr>
      </w:pPr>
      <w:r w:rsidRPr="0070718B">
        <w:rPr>
          <w:rStyle w:val="a"/>
          <w:b/>
          <w:bCs/>
          <w:caps/>
          <w:kern w:val="22"/>
          <w:lang w:val="ru-RU"/>
        </w:rPr>
        <w:t>(предварительные Рекомендации</w:t>
      </w:r>
      <w:r w:rsidR="00303AFE" w:rsidRPr="0070718B">
        <w:rPr>
          <w:b/>
          <w:bCs/>
          <w:caps/>
          <w:lang w:val="ru-RU"/>
        </w:rPr>
        <w:t xml:space="preserve">, КАСАЮЩИЕСЯ ПУНКТА </w:t>
      </w:r>
      <w:r w:rsidRPr="0070718B">
        <w:rPr>
          <w:rStyle w:val="a"/>
          <w:b/>
          <w:bCs/>
          <w:caps/>
          <w:kern w:val="22"/>
          <w:lang w:val="ru-RU"/>
        </w:rPr>
        <w:t>1 </w:t>
      </w:r>
      <w:r w:rsidR="00C153B8">
        <w:rPr>
          <w:rStyle w:val="a"/>
          <w:b/>
          <w:bCs/>
          <w:caps/>
          <w:kern w:val="22"/>
          <w:lang w:val="ru-RU"/>
        </w:rPr>
        <w:t>(</w:t>
      </w:r>
      <w:r w:rsidRPr="0070718B">
        <w:rPr>
          <w:rStyle w:val="a"/>
          <w:b/>
          <w:bCs/>
          <w:caps/>
          <w:kern w:val="22"/>
          <w:lang w:val="ru-RU"/>
        </w:rPr>
        <w:t>с) приложения II решения 14/11)</w:t>
      </w:r>
    </w:p>
    <w:p w14:paraId="2021797E" w14:textId="77777777" w:rsidR="006E3657" w:rsidRPr="0070718B" w:rsidRDefault="006E3657" w:rsidP="006E3657">
      <w:pPr>
        <w:suppressLineNumbers/>
        <w:pBdr>
          <w:top w:val="nil"/>
          <w:left w:val="nil"/>
          <w:bottom w:val="nil"/>
          <w:right w:val="nil"/>
          <w:between w:val="nil"/>
        </w:pBdr>
        <w:suppressAutoHyphens/>
        <w:spacing w:before="120" w:after="120"/>
        <w:rPr>
          <w:bCs/>
          <w:color w:val="000000"/>
          <w:kern w:val="22"/>
          <w:szCs w:val="22"/>
          <w:lang w:val="ru-RU"/>
        </w:rPr>
      </w:pPr>
      <w:r w:rsidRPr="0070718B">
        <w:rPr>
          <w:bCs/>
          <w:color w:val="000000"/>
          <w:kern w:val="22"/>
          <w:szCs w:val="22"/>
          <w:lang w:val="ru-RU"/>
        </w:rPr>
        <w:t>1.</w:t>
      </w:r>
      <w:r w:rsidRPr="0070718B">
        <w:rPr>
          <w:bCs/>
          <w:color w:val="000000"/>
          <w:kern w:val="22"/>
          <w:szCs w:val="22"/>
          <w:lang w:val="ru-RU"/>
        </w:rPr>
        <w:tab/>
        <w:t>Взаимодействия между изменением климата, связанными с ним изменениями в наземных и морских экосистемах и биологическими инвазиями будут иметь серьезные последствия для биоразнообразия. Эти взаимодействия рассматриваются в документе CBD/AHTEG/IAS/2019/1/2, где также представлены потенциальные меры реагирования.</w:t>
      </w:r>
    </w:p>
    <w:p w14:paraId="3F3EA4A0" w14:textId="498CCD80" w:rsidR="006E3657" w:rsidRPr="0070718B" w:rsidRDefault="006E3657" w:rsidP="006E3657">
      <w:pPr>
        <w:suppressLineNumbers/>
        <w:pBdr>
          <w:top w:val="nil"/>
          <w:left w:val="nil"/>
          <w:bottom w:val="nil"/>
          <w:right w:val="nil"/>
          <w:between w:val="nil"/>
        </w:pBdr>
        <w:suppressAutoHyphens/>
        <w:spacing w:before="120" w:after="120"/>
        <w:rPr>
          <w:bCs/>
          <w:color w:val="000000"/>
          <w:kern w:val="22"/>
          <w:szCs w:val="22"/>
          <w:lang w:val="ru-RU"/>
        </w:rPr>
      </w:pPr>
      <w:r w:rsidRPr="0070718B">
        <w:rPr>
          <w:bCs/>
          <w:color w:val="000000"/>
          <w:kern w:val="22"/>
          <w:szCs w:val="22"/>
          <w:lang w:val="ru-RU"/>
        </w:rPr>
        <w:t>2.</w:t>
      </w:r>
      <w:r w:rsidRPr="0070718B">
        <w:rPr>
          <w:bCs/>
          <w:color w:val="000000"/>
          <w:kern w:val="22"/>
          <w:szCs w:val="22"/>
          <w:lang w:val="ru-RU"/>
        </w:rPr>
        <w:tab/>
        <w:t xml:space="preserve">Изменение климата способствует повышению темпов (и увеличению рисков) распространения многих чужеродных видов. Адаптация человека к изменению климата приведет к </w:t>
      </w:r>
      <w:r w:rsidRPr="0070718B">
        <w:rPr>
          <w:bCs/>
          <w:color w:val="000000"/>
          <w:kern w:val="22"/>
          <w:szCs w:val="22"/>
          <w:lang w:val="ru-RU"/>
        </w:rPr>
        <w:lastRenderedPageBreak/>
        <w:t xml:space="preserve">смене характера землепользования и увеличению числа нарушений в экосистеме, что, в свою очередь, будет способствовать </w:t>
      </w:r>
      <w:r w:rsidR="004E126F">
        <w:rPr>
          <w:bCs/>
          <w:color w:val="000000"/>
          <w:kern w:val="22"/>
          <w:szCs w:val="22"/>
          <w:lang w:val="ru-RU"/>
        </w:rPr>
        <w:t>распространению</w:t>
      </w:r>
      <w:r w:rsidRPr="0070718B">
        <w:rPr>
          <w:bCs/>
          <w:color w:val="000000"/>
          <w:kern w:val="22"/>
          <w:szCs w:val="22"/>
          <w:lang w:val="ru-RU"/>
        </w:rPr>
        <w:t xml:space="preserve"> чужеродных видов.</w:t>
      </w:r>
    </w:p>
    <w:p w14:paraId="613E5D66" w14:textId="3F934774" w:rsidR="006E3657" w:rsidRPr="0070718B" w:rsidRDefault="006E3657" w:rsidP="006E3657">
      <w:pPr>
        <w:suppressLineNumbers/>
        <w:pBdr>
          <w:top w:val="nil"/>
          <w:left w:val="nil"/>
          <w:bottom w:val="nil"/>
          <w:right w:val="nil"/>
          <w:between w:val="nil"/>
        </w:pBdr>
        <w:suppressAutoHyphens/>
        <w:spacing w:before="120" w:after="120"/>
        <w:rPr>
          <w:bCs/>
          <w:color w:val="000000"/>
          <w:kern w:val="22"/>
          <w:szCs w:val="22"/>
          <w:lang w:val="ru-RU"/>
        </w:rPr>
      </w:pPr>
      <w:r w:rsidRPr="0070718B">
        <w:rPr>
          <w:bCs/>
          <w:color w:val="000000"/>
          <w:kern w:val="22"/>
          <w:szCs w:val="22"/>
          <w:lang w:val="ru-RU"/>
        </w:rPr>
        <w:t>3.</w:t>
      </w:r>
      <w:r w:rsidRPr="0070718B">
        <w:rPr>
          <w:bCs/>
          <w:color w:val="000000"/>
          <w:kern w:val="22"/>
          <w:szCs w:val="22"/>
          <w:lang w:val="ru-RU"/>
        </w:rPr>
        <w:tab/>
        <w:t xml:space="preserve">Не все вторжения инвазивных чужеродных видов являются успешными, и не для всех инвазивных чужеродных видов изменение климата является благоприятным, поскольку при определенных изменениях климата численность некоторых из них может уменьшаться. </w:t>
      </w:r>
      <w:r w:rsidR="00C42A40">
        <w:rPr>
          <w:bCs/>
          <w:color w:val="000000"/>
          <w:kern w:val="22"/>
          <w:szCs w:val="22"/>
          <w:lang w:val="ru-RU"/>
        </w:rPr>
        <w:t>Численность</w:t>
      </w:r>
      <w:r w:rsidRPr="0070718B">
        <w:rPr>
          <w:bCs/>
          <w:color w:val="000000"/>
          <w:kern w:val="22"/>
          <w:szCs w:val="22"/>
          <w:lang w:val="ru-RU"/>
        </w:rPr>
        <w:t xml:space="preserve"> одних инвазивных чужеродных видов снижается, в то время как </w:t>
      </w:r>
      <w:r w:rsidR="00C75BF7">
        <w:rPr>
          <w:bCs/>
          <w:color w:val="000000"/>
          <w:kern w:val="22"/>
          <w:szCs w:val="22"/>
          <w:lang w:val="ru-RU"/>
        </w:rPr>
        <w:t>воздействие</w:t>
      </w:r>
      <w:r w:rsidR="00C75BF7" w:rsidRPr="0070718B">
        <w:rPr>
          <w:bCs/>
          <w:color w:val="000000"/>
          <w:kern w:val="22"/>
          <w:szCs w:val="22"/>
          <w:lang w:val="ru-RU"/>
        </w:rPr>
        <w:t xml:space="preserve"> </w:t>
      </w:r>
      <w:r w:rsidRPr="0070718B">
        <w:rPr>
          <w:bCs/>
          <w:color w:val="000000"/>
          <w:kern w:val="22"/>
          <w:szCs w:val="22"/>
          <w:lang w:val="ru-RU"/>
        </w:rPr>
        <w:t>други</w:t>
      </w:r>
      <w:r w:rsidR="00C75BF7">
        <w:rPr>
          <w:bCs/>
          <w:color w:val="000000"/>
          <w:kern w:val="22"/>
          <w:szCs w:val="22"/>
          <w:lang w:val="ru-RU"/>
        </w:rPr>
        <w:t>х</w:t>
      </w:r>
      <w:r w:rsidRPr="0070718B">
        <w:rPr>
          <w:bCs/>
          <w:color w:val="000000"/>
          <w:kern w:val="22"/>
          <w:szCs w:val="22"/>
          <w:lang w:val="ru-RU"/>
        </w:rPr>
        <w:t xml:space="preserve"> инвазивны</w:t>
      </w:r>
      <w:r w:rsidR="00C75BF7">
        <w:rPr>
          <w:bCs/>
          <w:color w:val="000000"/>
          <w:kern w:val="22"/>
          <w:szCs w:val="22"/>
          <w:lang w:val="ru-RU"/>
        </w:rPr>
        <w:t>х</w:t>
      </w:r>
      <w:r w:rsidRPr="0070718B">
        <w:rPr>
          <w:bCs/>
          <w:color w:val="000000"/>
          <w:kern w:val="22"/>
          <w:szCs w:val="22"/>
          <w:lang w:val="ru-RU"/>
        </w:rPr>
        <w:t xml:space="preserve"> чужеродны</w:t>
      </w:r>
      <w:r w:rsidR="00C75BF7">
        <w:rPr>
          <w:bCs/>
          <w:color w:val="000000"/>
          <w:kern w:val="22"/>
          <w:szCs w:val="22"/>
          <w:lang w:val="ru-RU"/>
        </w:rPr>
        <w:t>х</w:t>
      </w:r>
      <w:r w:rsidRPr="0070718B">
        <w:rPr>
          <w:bCs/>
          <w:color w:val="000000"/>
          <w:kern w:val="22"/>
          <w:szCs w:val="22"/>
          <w:lang w:val="ru-RU"/>
        </w:rPr>
        <w:t xml:space="preserve"> вид</w:t>
      </w:r>
      <w:r w:rsidR="00C75BF7">
        <w:rPr>
          <w:bCs/>
          <w:color w:val="000000"/>
          <w:kern w:val="22"/>
          <w:szCs w:val="22"/>
          <w:lang w:val="ru-RU"/>
        </w:rPr>
        <w:t>ов</w:t>
      </w:r>
      <w:r w:rsidRPr="0070718B">
        <w:rPr>
          <w:bCs/>
          <w:color w:val="000000"/>
          <w:kern w:val="22"/>
          <w:szCs w:val="22"/>
          <w:lang w:val="ru-RU"/>
        </w:rPr>
        <w:t>, котор</w:t>
      </w:r>
      <w:r w:rsidR="00C46E21">
        <w:rPr>
          <w:bCs/>
          <w:color w:val="000000"/>
          <w:kern w:val="22"/>
          <w:szCs w:val="22"/>
          <w:lang w:val="ru-RU"/>
        </w:rPr>
        <w:t>ое</w:t>
      </w:r>
      <w:r w:rsidRPr="0070718B">
        <w:rPr>
          <w:bCs/>
          <w:color w:val="000000"/>
          <w:kern w:val="22"/>
          <w:szCs w:val="22"/>
          <w:lang w:val="ru-RU"/>
        </w:rPr>
        <w:t xml:space="preserve"> в настоящее время </w:t>
      </w:r>
      <w:r w:rsidR="00C46E21">
        <w:rPr>
          <w:bCs/>
          <w:color w:val="000000"/>
          <w:kern w:val="22"/>
          <w:szCs w:val="22"/>
          <w:lang w:val="ru-RU"/>
        </w:rPr>
        <w:t>является не</w:t>
      </w:r>
      <w:r w:rsidR="00A2407E">
        <w:rPr>
          <w:bCs/>
          <w:color w:val="000000"/>
          <w:kern w:val="22"/>
          <w:szCs w:val="22"/>
          <w:lang w:val="ru-RU"/>
        </w:rPr>
        <w:t>значительн</w:t>
      </w:r>
      <w:r w:rsidR="00C46E21">
        <w:rPr>
          <w:bCs/>
          <w:color w:val="000000"/>
          <w:kern w:val="22"/>
          <w:szCs w:val="22"/>
          <w:lang w:val="ru-RU"/>
        </w:rPr>
        <w:t>ым</w:t>
      </w:r>
      <w:r w:rsidRPr="0070718B">
        <w:rPr>
          <w:bCs/>
          <w:color w:val="000000"/>
          <w:kern w:val="22"/>
          <w:szCs w:val="22"/>
          <w:lang w:val="ru-RU"/>
        </w:rPr>
        <w:t>, мо</w:t>
      </w:r>
      <w:r w:rsidR="00C46E21">
        <w:rPr>
          <w:bCs/>
          <w:color w:val="000000"/>
          <w:kern w:val="22"/>
          <w:szCs w:val="22"/>
          <w:lang w:val="ru-RU"/>
        </w:rPr>
        <w:t>жет</w:t>
      </w:r>
      <w:r w:rsidRPr="0070718B">
        <w:rPr>
          <w:bCs/>
          <w:color w:val="000000"/>
          <w:kern w:val="22"/>
          <w:szCs w:val="22"/>
          <w:lang w:val="ru-RU"/>
        </w:rPr>
        <w:t xml:space="preserve"> стать значительным.</w:t>
      </w:r>
    </w:p>
    <w:p w14:paraId="3091F2A3" w14:textId="77777777" w:rsidR="006E3657" w:rsidRPr="0070718B" w:rsidRDefault="006E3657" w:rsidP="006E3657">
      <w:pPr>
        <w:suppressLineNumbers/>
        <w:pBdr>
          <w:top w:val="nil"/>
          <w:left w:val="nil"/>
          <w:bottom w:val="nil"/>
          <w:right w:val="nil"/>
          <w:between w:val="nil"/>
        </w:pBdr>
        <w:suppressAutoHyphens/>
        <w:spacing w:before="120" w:after="120"/>
        <w:rPr>
          <w:bCs/>
          <w:color w:val="000000"/>
          <w:kern w:val="22"/>
          <w:szCs w:val="22"/>
          <w:lang w:val="ru-RU"/>
        </w:rPr>
      </w:pPr>
      <w:r w:rsidRPr="0070718B">
        <w:rPr>
          <w:bCs/>
          <w:color w:val="000000"/>
          <w:kern w:val="22"/>
          <w:szCs w:val="22"/>
          <w:lang w:val="ru-RU"/>
        </w:rPr>
        <w:t>4.</w:t>
      </w:r>
      <w:r w:rsidRPr="0070718B">
        <w:rPr>
          <w:bCs/>
          <w:color w:val="000000"/>
          <w:kern w:val="22"/>
          <w:szCs w:val="22"/>
          <w:lang w:val="ru-RU"/>
        </w:rPr>
        <w:tab/>
        <w:t xml:space="preserve">Изменение климата может усугубить существующие проблемы и последствия, связанные с инвазивными чужеродными видами, оказывая как прямое, так и косвенное воздействие на биоразнообразие и социально-экономические ценности. Изменение океанических течений будет иметь огромные последствия для перемещения видов в морской среде, а также для климатических условий на суше. Утрата постоянного морского льда открывает новые морские транспортные пути, а судоходство в Арктике увеличивает вероятность интродукции и расселения инвазивных чужеродных видов в наземной и морской среде Арктики. </w:t>
      </w:r>
    </w:p>
    <w:p w14:paraId="6A163639" w14:textId="68159983" w:rsidR="006E3657" w:rsidRPr="0070718B" w:rsidRDefault="006E3657" w:rsidP="006E3657">
      <w:pPr>
        <w:suppressLineNumbers/>
        <w:pBdr>
          <w:top w:val="nil"/>
          <w:left w:val="nil"/>
          <w:bottom w:val="nil"/>
          <w:right w:val="nil"/>
          <w:between w:val="nil"/>
        </w:pBdr>
        <w:suppressAutoHyphens/>
        <w:spacing w:before="120" w:after="120"/>
        <w:rPr>
          <w:bCs/>
          <w:color w:val="000000"/>
          <w:kern w:val="22"/>
          <w:szCs w:val="22"/>
          <w:lang w:val="ru-RU"/>
        </w:rPr>
      </w:pPr>
      <w:r w:rsidRPr="0070718B">
        <w:rPr>
          <w:bCs/>
          <w:color w:val="000000"/>
          <w:kern w:val="22"/>
          <w:szCs w:val="22"/>
          <w:lang w:val="ru-RU"/>
        </w:rPr>
        <w:t>5.</w:t>
      </w:r>
      <w:r w:rsidRPr="0070718B">
        <w:rPr>
          <w:bCs/>
          <w:color w:val="000000"/>
          <w:kern w:val="22"/>
          <w:szCs w:val="22"/>
          <w:lang w:val="ru-RU"/>
        </w:rPr>
        <w:tab/>
        <w:t xml:space="preserve">Изменение климата связано с повышением частоты таких экстремальных погодных явлений, как циклоны и наводнения. Экстремальные погодные явления не только способствуют перемещению инвазивных чужеродных видов в новые районы, но и вызывают нарушения в местах обитания, которые позволяют инвазивным чужеродным видам </w:t>
      </w:r>
      <w:r w:rsidR="007B5630">
        <w:rPr>
          <w:bCs/>
          <w:color w:val="000000"/>
          <w:kern w:val="22"/>
          <w:szCs w:val="22"/>
          <w:lang w:val="ru-RU"/>
        </w:rPr>
        <w:t>укорениться</w:t>
      </w:r>
      <w:r w:rsidRPr="0070718B">
        <w:rPr>
          <w:bCs/>
          <w:color w:val="000000"/>
          <w:kern w:val="22"/>
          <w:szCs w:val="22"/>
          <w:lang w:val="ru-RU"/>
        </w:rPr>
        <w:t xml:space="preserve"> и распространиться. Вызванные климатом экстремальные погодные явления также могут привести к внезапным перемещениям населения, а перемещенные лица могут непреднамеренно переносить с собой инвазивные чужеродные виды. </w:t>
      </w:r>
    </w:p>
    <w:p w14:paraId="712B0ED5" w14:textId="77777777" w:rsidR="006E3657" w:rsidRPr="0070718B" w:rsidRDefault="006E3657" w:rsidP="006E3657">
      <w:pPr>
        <w:suppressLineNumbers/>
        <w:pBdr>
          <w:top w:val="nil"/>
          <w:left w:val="nil"/>
          <w:bottom w:val="nil"/>
          <w:right w:val="nil"/>
          <w:between w:val="nil"/>
        </w:pBdr>
        <w:suppressAutoHyphens/>
        <w:spacing w:before="120" w:after="120"/>
        <w:rPr>
          <w:bCs/>
          <w:color w:val="000000"/>
          <w:kern w:val="22"/>
          <w:szCs w:val="22"/>
          <w:lang w:val="ru-RU"/>
        </w:rPr>
      </w:pPr>
      <w:r w:rsidRPr="0070718B">
        <w:rPr>
          <w:bCs/>
          <w:color w:val="000000"/>
          <w:kern w:val="22"/>
          <w:szCs w:val="22"/>
          <w:lang w:val="ru-RU"/>
        </w:rPr>
        <w:t>6</w:t>
      </w:r>
      <w:r w:rsidRPr="0070718B">
        <w:rPr>
          <w:bCs/>
          <w:color w:val="000000"/>
          <w:kern w:val="22"/>
          <w:szCs w:val="22"/>
          <w:lang w:val="ru-RU"/>
        </w:rPr>
        <w:tab/>
        <w:t>В условиях изменения климата предотвращение внедрения инвазивных чужеродных видов и управление ими становятся еще более сложной задачей. Потребуются новые действия по определению приоритетов.</w:t>
      </w:r>
    </w:p>
    <w:p w14:paraId="1BE4F153" w14:textId="3A0721FC" w:rsidR="006E3657" w:rsidRPr="0070718B" w:rsidRDefault="006E3657" w:rsidP="006E3657">
      <w:pPr>
        <w:suppressLineNumbers/>
        <w:pBdr>
          <w:top w:val="nil"/>
          <w:left w:val="nil"/>
          <w:bottom w:val="nil"/>
          <w:right w:val="nil"/>
          <w:between w:val="nil"/>
        </w:pBdr>
        <w:suppressAutoHyphens/>
        <w:spacing w:before="120" w:after="120"/>
        <w:rPr>
          <w:bCs/>
          <w:color w:val="000000"/>
          <w:kern w:val="22"/>
          <w:szCs w:val="22"/>
          <w:lang w:val="ru-RU"/>
        </w:rPr>
      </w:pPr>
      <w:r w:rsidRPr="0070718B">
        <w:rPr>
          <w:bCs/>
          <w:color w:val="000000"/>
          <w:kern w:val="22"/>
          <w:szCs w:val="22"/>
          <w:lang w:val="ru-RU"/>
        </w:rPr>
        <w:t>7</w:t>
      </w:r>
      <w:r w:rsidRPr="0070718B">
        <w:rPr>
          <w:bCs/>
          <w:color w:val="000000"/>
          <w:kern w:val="22"/>
          <w:szCs w:val="22"/>
          <w:lang w:val="ru-RU"/>
        </w:rPr>
        <w:tab/>
        <w:t xml:space="preserve">Для получения дополнительной информации об инструментах, поддерживающих управление инвазивными чужеродными видами в условиях изменения климата см. </w:t>
      </w:r>
      <w:r w:rsidRPr="0070718B">
        <w:rPr>
          <w:color w:val="000000"/>
          <w:kern w:val="18"/>
          <w:szCs w:val="22"/>
          <w:lang w:val="ru-RU"/>
        </w:rPr>
        <w:t xml:space="preserve">сводный доклад по итогам </w:t>
      </w:r>
      <w:r w:rsidR="00463643">
        <w:rPr>
          <w:color w:val="000000"/>
          <w:kern w:val="18"/>
          <w:szCs w:val="22"/>
          <w:lang w:val="ru-RU"/>
        </w:rPr>
        <w:t>о</w:t>
      </w:r>
      <w:r w:rsidRPr="0070718B">
        <w:rPr>
          <w:color w:val="000000"/>
          <w:kern w:val="18"/>
          <w:szCs w:val="22"/>
          <w:lang w:val="ru-RU"/>
        </w:rPr>
        <w:t>нлайнового форума</w:t>
      </w:r>
      <w:r w:rsidRPr="0070718B">
        <w:rPr>
          <w:rStyle w:val="Appelnotedebasdep"/>
          <w:bCs/>
          <w:color w:val="000000"/>
          <w:kern w:val="22"/>
          <w:szCs w:val="22"/>
          <w:lang w:val="ru-RU"/>
        </w:rPr>
        <w:footnoteReference w:id="17"/>
      </w:r>
      <w:r w:rsidRPr="0070718B">
        <w:rPr>
          <w:bCs/>
          <w:color w:val="000000"/>
          <w:kern w:val="22"/>
          <w:szCs w:val="22"/>
          <w:lang w:val="ru-RU"/>
        </w:rPr>
        <w:t>.</w:t>
      </w:r>
    </w:p>
    <w:p w14:paraId="6C4EC954" w14:textId="77777777" w:rsidR="006E3657" w:rsidRPr="0070718B" w:rsidRDefault="006E3657" w:rsidP="006E3657">
      <w:pPr>
        <w:keepNext/>
        <w:suppressLineNumbers/>
        <w:pBdr>
          <w:top w:val="nil"/>
          <w:left w:val="nil"/>
          <w:bottom w:val="nil"/>
          <w:right w:val="nil"/>
          <w:between w:val="nil"/>
        </w:pBdr>
        <w:tabs>
          <w:tab w:val="left" w:pos="426"/>
        </w:tabs>
        <w:suppressAutoHyphens/>
        <w:spacing w:before="120" w:after="120"/>
        <w:jc w:val="center"/>
        <w:rPr>
          <w:b/>
          <w:color w:val="000000"/>
          <w:kern w:val="22"/>
          <w:szCs w:val="22"/>
          <w:lang w:val="ru-RU"/>
        </w:rPr>
      </w:pPr>
      <w:r w:rsidRPr="0070718B">
        <w:rPr>
          <w:b/>
          <w:bCs/>
          <w:color w:val="000000"/>
          <w:kern w:val="22"/>
          <w:szCs w:val="22"/>
          <w:lang w:val="ru-RU"/>
        </w:rPr>
        <w:t>A.</w:t>
      </w:r>
      <w:r w:rsidRPr="0070718B">
        <w:rPr>
          <w:b/>
          <w:bCs/>
          <w:color w:val="000000"/>
          <w:kern w:val="22"/>
          <w:szCs w:val="22"/>
          <w:lang w:val="ru-RU"/>
        </w:rPr>
        <w:tab/>
        <w:t>Прогнозирование</w:t>
      </w:r>
    </w:p>
    <w:p w14:paraId="258E834B" w14:textId="77777777" w:rsidR="006E3657" w:rsidRPr="0070718B" w:rsidRDefault="006E3657" w:rsidP="008D6A00">
      <w:pPr>
        <w:pStyle w:val="Paragraphedeliste"/>
        <w:keepNext/>
        <w:numPr>
          <w:ilvl w:val="0"/>
          <w:numId w:val="25"/>
        </w:numPr>
        <w:suppressLineNumbers/>
        <w:pBdr>
          <w:top w:val="nil"/>
          <w:left w:val="nil"/>
          <w:bottom w:val="nil"/>
          <w:right w:val="nil"/>
          <w:between w:val="nil"/>
        </w:pBdr>
        <w:suppressAutoHyphens/>
        <w:spacing w:before="120" w:after="120"/>
        <w:ind w:left="0" w:firstLine="0"/>
        <w:contextualSpacing w:val="0"/>
        <w:rPr>
          <w:color w:val="000000"/>
          <w:kern w:val="22"/>
          <w:szCs w:val="22"/>
          <w:u w:val="single"/>
          <w:lang w:val="ru-RU"/>
        </w:rPr>
      </w:pPr>
      <w:r w:rsidRPr="0070718B">
        <w:rPr>
          <w:kern w:val="22"/>
          <w:szCs w:val="22"/>
          <w:lang w:val="ru-RU"/>
        </w:rPr>
        <w:t>Для регулирования воздействий инвазивных чужеродных видов на биоразнообразие и экосистемные услуги требуется понимать, каким образом фактическое и потенциальное воздействие будет меняться в результате изменения климата, с тем чтобы иметь возможность адаптировать приоритеты в области управления соответствующим образом.</w:t>
      </w:r>
    </w:p>
    <w:p w14:paraId="674F9DC0" w14:textId="02E47DAB" w:rsidR="006E3657" w:rsidRPr="0070718B" w:rsidRDefault="006E3657" w:rsidP="008D6A00">
      <w:pPr>
        <w:pStyle w:val="Paragraphedeliste"/>
        <w:keepNext/>
        <w:numPr>
          <w:ilvl w:val="0"/>
          <w:numId w:val="25"/>
        </w:numPr>
        <w:suppressLineNumbers/>
        <w:pBdr>
          <w:top w:val="nil"/>
          <w:left w:val="nil"/>
          <w:bottom w:val="nil"/>
          <w:right w:val="nil"/>
          <w:between w:val="nil"/>
        </w:pBdr>
        <w:suppressAutoHyphens/>
        <w:spacing w:before="120" w:after="120"/>
        <w:ind w:left="0" w:firstLine="0"/>
        <w:contextualSpacing w:val="0"/>
        <w:rPr>
          <w:color w:val="000000"/>
          <w:kern w:val="22"/>
          <w:szCs w:val="22"/>
          <w:u w:val="single"/>
          <w:lang w:val="ru-RU"/>
        </w:rPr>
      </w:pPr>
      <w:r w:rsidRPr="0070718B">
        <w:rPr>
          <w:kern w:val="22"/>
          <w:szCs w:val="22"/>
          <w:lang w:val="ru-RU"/>
        </w:rPr>
        <w:t>Государствам, организациям и соответствующим заинтересованным сторонам, учитывая, среди прочего, решение 14/5, настоятельно рекомендуется:</w:t>
      </w:r>
    </w:p>
    <w:p w14:paraId="7463AFDB" w14:textId="443E47BE" w:rsidR="006E3657" w:rsidRPr="0070718B" w:rsidRDefault="006E3657" w:rsidP="008D6A00">
      <w:pPr>
        <w:numPr>
          <w:ilvl w:val="0"/>
          <w:numId w:val="13"/>
        </w:numPr>
        <w:suppressLineNumbers/>
        <w:suppressAutoHyphens/>
        <w:spacing w:before="120" w:after="120"/>
        <w:ind w:left="0" w:firstLine="720"/>
        <w:rPr>
          <w:kern w:val="22"/>
          <w:szCs w:val="22"/>
          <w:lang w:val="ru-RU"/>
        </w:rPr>
      </w:pPr>
      <w:r w:rsidRPr="0070718B">
        <w:rPr>
          <w:kern w:val="22"/>
          <w:szCs w:val="22"/>
          <w:lang w:val="ru-RU"/>
        </w:rPr>
        <w:t>провести перспективный обзор в целях прогнозирования/предсказания будущих изменений в фактических и потенциальных рисках и воздействи</w:t>
      </w:r>
      <w:r w:rsidR="00747F1B">
        <w:rPr>
          <w:kern w:val="22"/>
          <w:szCs w:val="22"/>
          <w:lang w:val="ru-RU"/>
        </w:rPr>
        <w:t>и</w:t>
      </w:r>
      <w:r w:rsidRPr="0070718B">
        <w:rPr>
          <w:kern w:val="22"/>
          <w:szCs w:val="22"/>
          <w:lang w:val="ru-RU"/>
        </w:rPr>
        <w:t xml:space="preserve"> инвазивных чужеродных видов в результате изменения климата;</w:t>
      </w:r>
    </w:p>
    <w:p w14:paraId="2F5E4DFC" w14:textId="77777777" w:rsidR="006E3657" w:rsidRPr="0070718B" w:rsidRDefault="006E3657" w:rsidP="008D6A00">
      <w:pPr>
        <w:numPr>
          <w:ilvl w:val="0"/>
          <w:numId w:val="13"/>
        </w:numPr>
        <w:suppressLineNumbers/>
        <w:suppressAutoHyphens/>
        <w:spacing w:before="120" w:after="120"/>
        <w:ind w:left="0" w:firstLine="720"/>
        <w:rPr>
          <w:kern w:val="22"/>
          <w:szCs w:val="22"/>
          <w:lang w:val="ru-RU"/>
        </w:rPr>
      </w:pPr>
      <w:r w:rsidRPr="0070718B">
        <w:rPr>
          <w:kern w:val="22"/>
          <w:szCs w:val="22"/>
          <w:lang w:val="ru-RU"/>
        </w:rPr>
        <w:t>определить риск, связанный с изменением путей распространения инвазивных чужеродных видов в результате изменения климата. Климатически сходные регионы, представляющие сегодня наибольшие взаимные риски, скорее всего, претерпят изменения в будущем, наряду со сменой переносчиков и путей распространения, включая изменения в характере торговли и перемещения людей между этими регионами;</w:t>
      </w:r>
    </w:p>
    <w:p w14:paraId="4FE285E7" w14:textId="77777777" w:rsidR="006E3657" w:rsidRPr="0070718B" w:rsidRDefault="006E3657" w:rsidP="008D6A00">
      <w:pPr>
        <w:numPr>
          <w:ilvl w:val="0"/>
          <w:numId w:val="13"/>
        </w:numPr>
        <w:suppressLineNumbers/>
        <w:suppressAutoHyphens/>
        <w:spacing w:before="120" w:after="120"/>
        <w:ind w:left="0" w:firstLine="720"/>
        <w:rPr>
          <w:kern w:val="22"/>
          <w:szCs w:val="22"/>
          <w:lang w:val="ru-RU"/>
        </w:rPr>
      </w:pPr>
      <w:proofErr w:type="spellStart"/>
      <w:r w:rsidRPr="0070718B">
        <w:rPr>
          <w:kern w:val="22"/>
          <w:szCs w:val="22"/>
          <w:lang w:val="ru-RU"/>
        </w:rPr>
        <w:lastRenderedPageBreak/>
        <w:t>приоритизировать</w:t>
      </w:r>
      <w:proofErr w:type="spellEnd"/>
      <w:r w:rsidRPr="0070718B">
        <w:rPr>
          <w:kern w:val="22"/>
          <w:szCs w:val="22"/>
          <w:lang w:val="ru-RU"/>
        </w:rPr>
        <w:t xml:space="preserve"> инвазивные чужеродные виды на основе потенциальных прямых и косвенных воздействий в контексте изменения климата;</w:t>
      </w:r>
    </w:p>
    <w:p w14:paraId="4037C217" w14:textId="5FA9F83C" w:rsidR="006E3657" w:rsidRPr="0070718B" w:rsidRDefault="006E3657" w:rsidP="008D6A00">
      <w:pPr>
        <w:numPr>
          <w:ilvl w:val="0"/>
          <w:numId w:val="13"/>
        </w:numPr>
        <w:suppressLineNumbers/>
        <w:suppressAutoHyphens/>
        <w:spacing w:before="120" w:after="120"/>
        <w:ind w:left="0" w:firstLine="720"/>
        <w:rPr>
          <w:kern w:val="22"/>
          <w:szCs w:val="22"/>
          <w:lang w:val="ru-RU"/>
        </w:rPr>
      </w:pPr>
      <w:r w:rsidRPr="0070718B">
        <w:rPr>
          <w:kern w:val="22"/>
          <w:szCs w:val="22"/>
          <w:lang w:val="ru-RU"/>
        </w:rPr>
        <w:t xml:space="preserve">выявить </w:t>
      </w:r>
      <w:r w:rsidR="00651400">
        <w:rPr>
          <w:kern w:val="22"/>
          <w:szCs w:val="22"/>
          <w:lang w:val="ru-RU"/>
        </w:rPr>
        <w:t>последствия</w:t>
      </w:r>
      <w:r w:rsidRPr="0070718B">
        <w:rPr>
          <w:kern w:val="22"/>
          <w:szCs w:val="22"/>
          <w:lang w:val="ru-RU"/>
        </w:rPr>
        <w:t xml:space="preserve"> изменения климата на новые возможные интродукции инвазивных чужеродных видов или пути их интродукции в нетронутые сообщества</w:t>
      </w:r>
      <w:r w:rsidR="007C08EB">
        <w:rPr>
          <w:kern w:val="22"/>
          <w:szCs w:val="22"/>
          <w:lang w:val="ru-RU"/>
        </w:rPr>
        <w:t xml:space="preserve"> или сообщества, подвергшиеся инвазии</w:t>
      </w:r>
      <w:r w:rsidR="00651400">
        <w:rPr>
          <w:kern w:val="22"/>
          <w:szCs w:val="22"/>
          <w:lang w:val="ru-RU"/>
        </w:rPr>
        <w:t>,</w:t>
      </w:r>
      <w:r w:rsidRPr="0070718B">
        <w:rPr>
          <w:kern w:val="22"/>
          <w:szCs w:val="22"/>
          <w:lang w:val="ru-RU"/>
        </w:rPr>
        <w:t xml:space="preserve"> и </w:t>
      </w:r>
      <w:r w:rsidR="007C08EB">
        <w:rPr>
          <w:kern w:val="22"/>
          <w:szCs w:val="22"/>
          <w:lang w:val="ru-RU"/>
        </w:rPr>
        <w:t>распространения</w:t>
      </w:r>
      <w:r w:rsidRPr="0070718B">
        <w:rPr>
          <w:kern w:val="22"/>
          <w:szCs w:val="22"/>
          <w:lang w:val="ru-RU"/>
        </w:rPr>
        <w:t xml:space="preserve"> в них;</w:t>
      </w:r>
    </w:p>
    <w:p w14:paraId="361DB7A9" w14:textId="77777777" w:rsidR="006E3657" w:rsidRPr="0070718B" w:rsidRDefault="006E3657" w:rsidP="008D6A00">
      <w:pPr>
        <w:numPr>
          <w:ilvl w:val="0"/>
          <w:numId w:val="13"/>
        </w:numPr>
        <w:suppressLineNumbers/>
        <w:suppressAutoHyphens/>
        <w:spacing w:before="120" w:after="120"/>
        <w:ind w:left="0" w:firstLine="720"/>
        <w:rPr>
          <w:kern w:val="22"/>
          <w:szCs w:val="22"/>
          <w:lang w:val="ru-RU"/>
        </w:rPr>
      </w:pPr>
      <w:r w:rsidRPr="0070718B">
        <w:rPr>
          <w:kern w:val="22"/>
          <w:szCs w:val="22"/>
          <w:lang w:val="ru-RU"/>
        </w:rPr>
        <w:t>определить действия и их приоритетность в отношении территорий, которым грозит наибольшая опасность в связи с изменением климата и инвазивными чужеродными видами;</w:t>
      </w:r>
    </w:p>
    <w:p w14:paraId="2D1B96ED" w14:textId="77777777" w:rsidR="006E3657" w:rsidRPr="0070718B" w:rsidRDefault="006E3657" w:rsidP="008D6A00">
      <w:pPr>
        <w:numPr>
          <w:ilvl w:val="0"/>
          <w:numId w:val="13"/>
        </w:numPr>
        <w:suppressLineNumbers/>
        <w:suppressAutoHyphens/>
        <w:spacing w:before="120" w:after="120"/>
        <w:ind w:left="0" w:firstLine="720"/>
        <w:rPr>
          <w:kern w:val="22"/>
          <w:szCs w:val="22"/>
          <w:lang w:val="ru-RU"/>
        </w:rPr>
      </w:pPr>
      <w:r w:rsidRPr="0070718B">
        <w:rPr>
          <w:kern w:val="22"/>
          <w:szCs w:val="22"/>
          <w:lang w:val="ru-RU"/>
        </w:rPr>
        <w:t>уделить первоочередное внимание усилиям по поддержанию экосистемных товаров и услуг, а также экосистемных структур и функций на местах, подвергающихся наибольшему риску в результате изменения климата и внедрения инвазивных чужеродных видов;</w:t>
      </w:r>
    </w:p>
    <w:p w14:paraId="1679D559" w14:textId="6D51D083" w:rsidR="006E3657" w:rsidRPr="0070718B" w:rsidRDefault="006E3657" w:rsidP="008D6A00">
      <w:pPr>
        <w:numPr>
          <w:ilvl w:val="0"/>
          <w:numId w:val="13"/>
        </w:numPr>
        <w:suppressLineNumbers/>
        <w:suppressAutoHyphens/>
        <w:spacing w:before="120" w:after="120"/>
        <w:ind w:left="0" w:firstLine="720"/>
        <w:rPr>
          <w:kern w:val="22"/>
          <w:szCs w:val="22"/>
          <w:lang w:val="ru-RU"/>
        </w:rPr>
      </w:pPr>
      <w:r w:rsidRPr="0070718B">
        <w:rPr>
          <w:kern w:val="22"/>
          <w:szCs w:val="22"/>
          <w:lang w:val="ru-RU"/>
        </w:rPr>
        <w:t>применять климатические модели, чтобы понять воздействи</w:t>
      </w:r>
      <w:r w:rsidR="00CC6581">
        <w:rPr>
          <w:kern w:val="22"/>
          <w:szCs w:val="22"/>
          <w:lang w:val="ru-RU"/>
        </w:rPr>
        <w:t>е</w:t>
      </w:r>
      <w:r w:rsidRPr="0070718B">
        <w:rPr>
          <w:kern w:val="22"/>
          <w:szCs w:val="22"/>
          <w:lang w:val="ru-RU"/>
        </w:rPr>
        <w:t xml:space="preserve"> инвазивных чужеродных видов на биоразнообразие и экосистемные услуги, обусловленн</w:t>
      </w:r>
      <w:r w:rsidR="00CC6581">
        <w:rPr>
          <w:kern w:val="22"/>
          <w:szCs w:val="22"/>
          <w:lang w:val="ru-RU"/>
        </w:rPr>
        <w:t>ое</w:t>
      </w:r>
      <w:r w:rsidRPr="0070718B">
        <w:rPr>
          <w:kern w:val="22"/>
          <w:szCs w:val="22"/>
          <w:lang w:val="ru-RU"/>
        </w:rPr>
        <w:t xml:space="preserve"> изменением климата, а также продолжать разработку моделей для их широкого применения в развивающихся странах;</w:t>
      </w:r>
    </w:p>
    <w:p w14:paraId="5AFA633D" w14:textId="77777777" w:rsidR="006E3657" w:rsidRPr="0070718B" w:rsidRDefault="006E3657" w:rsidP="008D6A00">
      <w:pPr>
        <w:pStyle w:val="Paragraphedeliste"/>
        <w:numPr>
          <w:ilvl w:val="0"/>
          <w:numId w:val="13"/>
        </w:numPr>
        <w:suppressLineNumbers/>
        <w:suppressAutoHyphens/>
        <w:spacing w:before="120" w:after="120"/>
        <w:ind w:left="0" w:firstLine="720"/>
        <w:contextualSpacing w:val="0"/>
        <w:rPr>
          <w:kern w:val="22"/>
          <w:szCs w:val="22"/>
          <w:lang w:val="ru-RU"/>
        </w:rPr>
      </w:pPr>
      <w:r w:rsidRPr="0070718B">
        <w:rPr>
          <w:kern w:val="22"/>
          <w:szCs w:val="22"/>
          <w:lang w:val="ru-RU"/>
        </w:rPr>
        <w:t>разрабатывать более совершенные методы, объединяющие (i) модели изменения климата, (</w:t>
      </w:r>
      <w:proofErr w:type="spellStart"/>
      <w:r w:rsidRPr="0070718B">
        <w:rPr>
          <w:kern w:val="22"/>
          <w:szCs w:val="22"/>
          <w:lang w:val="ru-RU"/>
        </w:rPr>
        <w:t>ii</w:t>
      </w:r>
      <w:proofErr w:type="spellEnd"/>
      <w:r w:rsidRPr="0070718B">
        <w:rPr>
          <w:kern w:val="22"/>
          <w:szCs w:val="22"/>
          <w:lang w:val="ru-RU"/>
        </w:rPr>
        <w:t>) сценарии землепользования и (</w:t>
      </w:r>
      <w:proofErr w:type="spellStart"/>
      <w:r w:rsidRPr="0070718B">
        <w:rPr>
          <w:kern w:val="22"/>
          <w:szCs w:val="22"/>
          <w:lang w:val="ru-RU"/>
        </w:rPr>
        <w:t>iii</w:t>
      </w:r>
      <w:proofErr w:type="spellEnd"/>
      <w:r w:rsidRPr="0070718B">
        <w:rPr>
          <w:kern w:val="22"/>
          <w:szCs w:val="22"/>
          <w:lang w:val="ru-RU"/>
        </w:rPr>
        <w:t>) анализ данных о тенденциях в торговле инвазивными чужеродными видами в целях улучшения возможностей прогнозирования;</w:t>
      </w:r>
    </w:p>
    <w:p w14:paraId="52BE05EF" w14:textId="77777777" w:rsidR="006E3657" w:rsidRPr="0070718B" w:rsidRDefault="006E3657" w:rsidP="008D6A00">
      <w:pPr>
        <w:numPr>
          <w:ilvl w:val="0"/>
          <w:numId w:val="13"/>
        </w:numPr>
        <w:suppressLineNumbers/>
        <w:suppressAutoHyphens/>
        <w:spacing w:before="120" w:after="120"/>
        <w:ind w:left="0" w:firstLine="720"/>
        <w:rPr>
          <w:kern w:val="22"/>
          <w:szCs w:val="22"/>
          <w:lang w:val="ru-RU"/>
        </w:rPr>
      </w:pPr>
      <w:r w:rsidRPr="0070718B">
        <w:rPr>
          <w:kern w:val="22"/>
          <w:szCs w:val="22"/>
          <w:lang w:val="ru-RU"/>
        </w:rPr>
        <w:t>составлять сценарии, помогающие понять, в каких случаях инвазивные чужеродные виды могут косвенно усилить воздействие изменения климата на биоразнообразие и экосистемные услуги за счет трансформации экосистем;</w:t>
      </w:r>
    </w:p>
    <w:p w14:paraId="5EF67571" w14:textId="1BD5BDE3" w:rsidR="006E3657" w:rsidRPr="0070718B" w:rsidRDefault="006E3657" w:rsidP="008D6A00">
      <w:pPr>
        <w:numPr>
          <w:ilvl w:val="0"/>
          <w:numId w:val="13"/>
        </w:numPr>
        <w:suppressLineNumbers/>
        <w:suppressAutoHyphens/>
        <w:spacing w:before="120" w:after="120"/>
        <w:ind w:left="0" w:firstLine="720"/>
        <w:rPr>
          <w:kern w:val="22"/>
          <w:szCs w:val="22"/>
          <w:lang w:val="ru-RU"/>
        </w:rPr>
      </w:pPr>
      <w:r w:rsidRPr="0070718B">
        <w:rPr>
          <w:kern w:val="22"/>
          <w:szCs w:val="22"/>
          <w:lang w:val="ru-RU"/>
        </w:rPr>
        <w:t>корректировать/совершенствовать анализ рисков, связанных с инвазивными чужеродными видами, и выявлять потенциальные чужеродные инвазивные вид</w:t>
      </w:r>
      <w:r w:rsidRPr="00C514F1">
        <w:rPr>
          <w:kern w:val="22"/>
          <w:szCs w:val="22"/>
          <w:lang w:val="ru-RU"/>
        </w:rPr>
        <w:t>ы</w:t>
      </w:r>
      <w:r w:rsidRPr="00C514F1">
        <w:rPr>
          <w:rStyle w:val="Appelnotedebasdep"/>
          <w:kern w:val="22"/>
          <w:szCs w:val="22"/>
          <w:lang w:val="ru-RU"/>
        </w:rPr>
        <w:footnoteReference w:id="18"/>
      </w:r>
      <w:r w:rsidRPr="00C514F1">
        <w:rPr>
          <w:kern w:val="22"/>
          <w:szCs w:val="22"/>
          <w:lang w:val="ru-RU"/>
        </w:rPr>
        <w:t>(включая переносчиков болезней), внедрение которых в имеющихся условиях все еще носит разовый характер и которые не имеют значительного воздействия; и которые из-за быс</w:t>
      </w:r>
      <w:r w:rsidRPr="0070718B">
        <w:rPr>
          <w:kern w:val="22"/>
          <w:szCs w:val="22"/>
          <w:lang w:val="ru-RU"/>
        </w:rPr>
        <w:t xml:space="preserve">трого роста популяции в результате изменения климата, вероятно, </w:t>
      </w:r>
      <w:r w:rsidR="00B16403">
        <w:rPr>
          <w:kern w:val="22"/>
          <w:szCs w:val="22"/>
          <w:lang w:val="ru-RU"/>
        </w:rPr>
        <w:t>распространятся</w:t>
      </w:r>
      <w:r w:rsidRPr="0070718B">
        <w:rPr>
          <w:kern w:val="22"/>
          <w:szCs w:val="22"/>
          <w:lang w:val="ru-RU"/>
        </w:rPr>
        <w:t xml:space="preserve"> и/или </w:t>
      </w:r>
      <w:r w:rsidR="00B16403" w:rsidRPr="0070718B">
        <w:rPr>
          <w:kern w:val="22"/>
          <w:szCs w:val="22"/>
          <w:lang w:val="ru-RU"/>
        </w:rPr>
        <w:t xml:space="preserve">станут </w:t>
      </w:r>
      <w:r w:rsidRPr="0070718B">
        <w:rPr>
          <w:kern w:val="22"/>
          <w:szCs w:val="22"/>
          <w:lang w:val="ru-RU"/>
        </w:rPr>
        <w:t>инвазивными и будут иметь большее воздействие;</w:t>
      </w:r>
    </w:p>
    <w:p w14:paraId="3004652A" w14:textId="5A694673" w:rsidR="006E3657" w:rsidRPr="0070718B" w:rsidRDefault="006E3657" w:rsidP="008D6A00">
      <w:pPr>
        <w:numPr>
          <w:ilvl w:val="0"/>
          <w:numId w:val="13"/>
        </w:numPr>
        <w:suppressLineNumbers/>
        <w:suppressAutoHyphens/>
        <w:spacing w:before="120" w:after="120"/>
        <w:ind w:left="0" w:firstLine="720"/>
        <w:rPr>
          <w:kern w:val="22"/>
          <w:szCs w:val="22"/>
          <w:lang w:val="ru-RU"/>
        </w:rPr>
      </w:pPr>
      <w:r w:rsidRPr="0070718B">
        <w:rPr>
          <w:kern w:val="22"/>
          <w:szCs w:val="22"/>
          <w:lang w:val="ru-RU"/>
        </w:rPr>
        <w:t xml:space="preserve">выявлять и изучать потенциальные будущие инвазивные чужеродные виды, которые в результате изменения климата могут </w:t>
      </w:r>
      <w:r w:rsidR="000747C7">
        <w:rPr>
          <w:kern w:val="22"/>
          <w:szCs w:val="22"/>
          <w:lang w:val="ru-RU"/>
        </w:rPr>
        <w:t>укореняться</w:t>
      </w:r>
      <w:r w:rsidRPr="0070718B">
        <w:rPr>
          <w:kern w:val="22"/>
          <w:szCs w:val="22"/>
          <w:lang w:val="ru-RU"/>
        </w:rPr>
        <w:t>, распространяться и оказывать большее воздействие. В этом, в частности, может содействовать подход, включающий организацию контрольных пунктов для мониторинга изменений численности, распространения и воздействи</w:t>
      </w:r>
      <w:r w:rsidR="000747C7">
        <w:rPr>
          <w:kern w:val="22"/>
          <w:szCs w:val="22"/>
          <w:lang w:val="ru-RU"/>
        </w:rPr>
        <w:t>я</w:t>
      </w:r>
      <w:r w:rsidRPr="0070718B">
        <w:rPr>
          <w:kern w:val="22"/>
          <w:szCs w:val="22"/>
          <w:lang w:val="ru-RU"/>
        </w:rPr>
        <w:t xml:space="preserve"> таких видов или проведение оценок риска на основе характеристик и воздействия;</w:t>
      </w:r>
    </w:p>
    <w:p w14:paraId="33A9D26D" w14:textId="5C04393A" w:rsidR="006E3657" w:rsidRPr="0070718B" w:rsidRDefault="006E3657" w:rsidP="008D6A00">
      <w:pPr>
        <w:numPr>
          <w:ilvl w:val="0"/>
          <w:numId w:val="13"/>
        </w:numPr>
        <w:suppressLineNumbers/>
        <w:suppressAutoHyphens/>
        <w:spacing w:before="120" w:after="120"/>
        <w:ind w:left="0" w:firstLine="720"/>
        <w:rPr>
          <w:kern w:val="22"/>
          <w:szCs w:val="22"/>
          <w:lang w:val="ru-RU"/>
        </w:rPr>
      </w:pPr>
      <w:r w:rsidRPr="0070718B">
        <w:rPr>
          <w:kern w:val="22"/>
          <w:szCs w:val="22"/>
          <w:lang w:val="ru-RU"/>
        </w:rPr>
        <w:t>выявлять инвазивные чужеродные виды, которые могут оказаться в выгодном положении в условиях повышения уровней содержания CO</w:t>
      </w:r>
      <w:r w:rsidRPr="0070718B">
        <w:rPr>
          <w:kern w:val="22"/>
          <w:szCs w:val="22"/>
          <w:vertAlign w:val="subscript"/>
          <w:lang w:val="ru-RU"/>
        </w:rPr>
        <w:t>2</w:t>
      </w:r>
      <w:r w:rsidRPr="0070718B">
        <w:rPr>
          <w:kern w:val="22"/>
          <w:szCs w:val="22"/>
          <w:lang w:val="ru-RU"/>
        </w:rPr>
        <w:t>, роста температур, увеличения частоты экстремальных явлений, повышения частоты и интенсивности пожаров, сильных разливов соленой воды, изменения океанических течений и изменения режима осадков, а также определить приоритетность мер управления для предотвращения их распространения и воздействия, включая гуманные методы их уничтожения и борьбы с ними;</w:t>
      </w:r>
      <w:r w:rsidR="002E5D02">
        <w:rPr>
          <w:kern w:val="22"/>
          <w:szCs w:val="22"/>
          <w:lang w:val="ru-RU"/>
        </w:rPr>
        <w:t xml:space="preserve"> </w:t>
      </w:r>
    </w:p>
    <w:p w14:paraId="14FA7518" w14:textId="0517563A" w:rsidR="006E3657" w:rsidRPr="0070718B" w:rsidRDefault="006E3657" w:rsidP="008D6A00">
      <w:pPr>
        <w:numPr>
          <w:ilvl w:val="0"/>
          <w:numId w:val="13"/>
        </w:numPr>
        <w:suppressLineNumbers/>
        <w:suppressAutoHyphens/>
        <w:spacing w:before="120" w:after="120"/>
        <w:ind w:left="0" w:firstLine="720"/>
        <w:rPr>
          <w:kern w:val="22"/>
          <w:szCs w:val="22"/>
          <w:lang w:val="ru-RU"/>
        </w:rPr>
      </w:pPr>
      <w:r w:rsidRPr="0070718B">
        <w:rPr>
          <w:kern w:val="22"/>
          <w:szCs w:val="22"/>
          <w:lang w:val="ru-RU"/>
        </w:rPr>
        <w:t>повышать уровень понимания опасности адаптации инвазивных чужеродных видов к новым условиям окружающей среды, в том числе быстрых темп</w:t>
      </w:r>
      <w:r w:rsidR="003540E1">
        <w:rPr>
          <w:kern w:val="22"/>
          <w:szCs w:val="22"/>
          <w:lang w:val="ru-RU"/>
        </w:rPr>
        <w:t>ов</w:t>
      </w:r>
      <w:r w:rsidRPr="0070718B">
        <w:rPr>
          <w:kern w:val="22"/>
          <w:szCs w:val="22"/>
          <w:lang w:val="ru-RU"/>
        </w:rPr>
        <w:t xml:space="preserve"> эволюции и гибридизации;</w:t>
      </w:r>
    </w:p>
    <w:p w14:paraId="676AD6DC" w14:textId="77777777" w:rsidR="006E3657" w:rsidRPr="0070718B" w:rsidRDefault="006E3657" w:rsidP="008D6A00">
      <w:pPr>
        <w:numPr>
          <w:ilvl w:val="0"/>
          <w:numId w:val="13"/>
        </w:numPr>
        <w:suppressLineNumbers/>
        <w:suppressAutoHyphens/>
        <w:spacing w:before="120" w:after="120"/>
        <w:ind w:left="0" w:firstLine="720"/>
        <w:rPr>
          <w:kern w:val="22"/>
          <w:szCs w:val="22"/>
          <w:lang w:val="ru-RU"/>
        </w:rPr>
      </w:pPr>
      <w:r w:rsidRPr="0070718B">
        <w:rPr>
          <w:kern w:val="22"/>
          <w:szCs w:val="22"/>
          <w:lang w:val="ru-RU"/>
        </w:rPr>
        <w:t>выявлять воздействия инвазивных чужеродных видов на биоразнообразие и экосистемные услуги, возникающие в результате изменения климата;</w:t>
      </w:r>
    </w:p>
    <w:p w14:paraId="08C19828" w14:textId="13205A62" w:rsidR="006E3657" w:rsidRPr="0070718B" w:rsidRDefault="006E3657" w:rsidP="008D6A00">
      <w:pPr>
        <w:numPr>
          <w:ilvl w:val="0"/>
          <w:numId w:val="13"/>
        </w:numPr>
        <w:suppressLineNumbers/>
        <w:suppressAutoHyphens/>
        <w:spacing w:before="120" w:after="120"/>
        <w:ind w:left="0" w:firstLine="720"/>
        <w:rPr>
          <w:kern w:val="22"/>
          <w:szCs w:val="22"/>
          <w:lang w:val="ru-RU"/>
        </w:rPr>
      </w:pPr>
      <w:r w:rsidRPr="0070718B">
        <w:rPr>
          <w:kern w:val="22"/>
          <w:szCs w:val="22"/>
          <w:lang w:val="ru-RU"/>
        </w:rPr>
        <w:lastRenderedPageBreak/>
        <w:t xml:space="preserve">обеспечивать конструктивное участие коренных народов и местных общин, использование их </w:t>
      </w:r>
      <w:proofErr w:type="spellStart"/>
      <w:r w:rsidRPr="0070718B">
        <w:rPr>
          <w:kern w:val="22"/>
          <w:szCs w:val="22"/>
          <w:lang w:val="ru-RU"/>
        </w:rPr>
        <w:t>биокультурных</w:t>
      </w:r>
      <w:proofErr w:type="spellEnd"/>
      <w:r w:rsidRPr="0070718B">
        <w:rPr>
          <w:kern w:val="22"/>
          <w:szCs w:val="22"/>
          <w:lang w:val="ru-RU"/>
        </w:rPr>
        <w:t xml:space="preserve"> индикаторов, систем раннего выявления и оповещения и традиционных знаний при разработке прогнозов в отношении инвазивных чужеродных видов в условиях изменения климата на основе их «</w:t>
      </w:r>
      <w:r w:rsidR="003540E1">
        <w:rPr>
          <w:kern w:val="22"/>
          <w:szCs w:val="22"/>
          <w:lang w:val="ru-RU"/>
        </w:rPr>
        <w:t>добровольного</w:t>
      </w:r>
      <w:r w:rsidRPr="0070718B">
        <w:rPr>
          <w:kern w:val="22"/>
          <w:szCs w:val="22"/>
          <w:lang w:val="ru-RU"/>
        </w:rPr>
        <w:t>, предварительного и обоснованного согласия» или «</w:t>
      </w:r>
      <w:r w:rsidR="00420481">
        <w:rPr>
          <w:kern w:val="22"/>
          <w:szCs w:val="22"/>
          <w:lang w:val="ru-RU"/>
        </w:rPr>
        <w:t>добровольного,</w:t>
      </w:r>
      <w:r w:rsidR="00420481" w:rsidRPr="0070718B">
        <w:rPr>
          <w:kern w:val="22"/>
          <w:szCs w:val="22"/>
          <w:lang w:val="ru-RU"/>
        </w:rPr>
        <w:t xml:space="preserve"> </w:t>
      </w:r>
      <w:r w:rsidRPr="0070718B">
        <w:rPr>
          <w:kern w:val="22"/>
          <w:szCs w:val="22"/>
          <w:lang w:val="ru-RU"/>
        </w:rPr>
        <w:t>предварительного обоснованного согласия» или «одобрения и участия» в зависимости от национальных обстоятельств.</w:t>
      </w:r>
    </w:p>
    <w:p w14:paraId="05F6EF08" w14:textId="77777777" w:rsidR="006E3657" w:rsidRPr="0070718B" w:rsidRDefault="006E3657" w:rsidP="006E3657">
      <w:pPr>
        <w:keepNext/>
        <w:suppressLineNumbers/>
        <w:tabs>
          <w:tab w:val="left" w:pos="426"/>
        </w:tabs>
        <w:suppressAutoHyphens/>
        <w:spacing w:before="120" w:after="120"/>
        <w:jc w:val="center"/>
        <w:rPr>
          <w:b/>
          <w:kern w:val="22"/>
          <w:szCs w:val="22"/>
          <w:lang w:val="ru-RU"/>
        </w:rPr>
      </w:pPr>
      <w:r w:rsidRPr="0070718B">
        <w:rPr>
          <w:b/>
          <w:bCs/>
          <w:kern w:val="22"/>
          <w:szCs w:val="22"/>
          <w:lang w:val="ru-RU"/>
        </w:rPr>
        <w:t>B.</w:t>
      </w:r>
      <w:r w:rsidRPr="0070718B">
        <w:rPr>
          <w:b/>
          <w:bCs/>
          <w:kern w:val="22"/>
          <w:szCs w:val="22"/>
          <w:lang w:val="ru-RU"/>
        </w:rPr>
        <w:tab/>
        <w:t>Планирование и предотвращение</w:t>
      </w:r>
    </w:p>
    <w:p w14:paraId="6D3CB7BB" w14:textId="77777777" w:rsidR="006E3657" w:rsidRPr="0070718B" w:rsidRDefault="006E3657" w:rsidP="008D6A00">
      <w:pPr>
        <w:pStyle w:val="Paragraphedeliste"/>
        <w:keepNext/>
        <w:numPr>
          <w:ilvl w:val="0"/>
          <w:numId w:val="25"/>
        </w:numPr>
        <w:suppressLineNumbers/>
        <w:pBdr>
          <w:top w:val="nil"/>
          <w:left w:val="nil"/>
          <w:bottom w:val="nil"/>
          <w:right w:val="nil"/>
          <w:between w:val="nil"/>
        </w:pBdr>
        <w:suppressAutoHyphens/>
        <w:spacing w:before="120" w:after="120"/>
        <w:ind w:left="0" w:firstLine="0"/>
        <w:contextualSpacing w:val="0"/>
        <w:rPr>
          <w:kern w:val="22"/>
          <w:szCs w:val="22"/>
          <w:lang w:val="ru-RU"/>
        </w:rPr>
      </w:pPr>
      <w:r w:rsidRPr="0070718B">
        <w:rPr>
          <w:kern w:val="22"/>
          <w:szCs w:val="22"/>
          <w:lang w:val="ru-RU"/>
        </w:rPr>
        <w:t>Государствам рекомендуется в сотрудничестве с экспертами, субнациональными правительствами, коренными народами, местными общинами и соответствующими заинтересованными сторонами:</w:t>
      </w:r>
    </w:p>
    <w:p w14:paraId="4D61791E" w14:textId="77777777" w:rsidR="006E3657" w:rsidRPr="0070718B" w:rsidRDefault="006E3657" w:rsidP="008D6A00">
      <w:pPr>
        <w:pStyle w:val="Paragraphedeliste"/>
        <w:numPr>
          <w:ilvl w:val="0"/>
          <w:numId w:val="18"/>
        </w:numPr>
        <w:suppressLineNumbers/>
        <w:suppressAutoHyphens/>
        <w:spacing w:before="120" w:after="120"/>
        <w:ind w:left="0" w:firstLine="720"/>
        <w:contextualSpacing w:val="0"/>
        <w:rPr>
          <w:kern w:val="22"/>
          <w:szCs w:val="22"/>
          <w:lang w:val="ru-RU"/>
        </w:rPr>
      </w:pPr>
      <w:r w:rsidRPr="0070718B">
        <w:rPr>
          <w:kern w:val="22"/>
          <w:szCs w:val="22"/>
          <w:lang w:val="ru-RU"/>
        </w:rPr>
        <w:t>разрабатывать анализ рисков, связанных с изменением климата, для определения приоритетности инвазивных чужеродных видов для целей регулирования (например, усиливающие пожары сорняки);</w:t>
      </w:r>
    </w:p>
    <w:p w14:paraId="2F705B3A" w14:textId="77777777" w:rsidR="006E3657" w:rsidRPr="0070718B" w:rsidRDefault="006E3657" w:rsidP="008D6A00">
      <w:pPr>
        <w:pStyle w:val="Paragraphedeliste"/>
        <w:numPr>
          <w:ilvl w:val="0"/>
          <w:numId w:val="18"/>
        </w:numPr>
        <w:suppressLineNumbers/>
        <w:suppressAutoHyphens/>
        <w:spacing w:before="120" w:after="120"/>
        <w:ind w:left="0" w:firstLine="720"/>
        <w:contextualSpacing w:val="0"/>
        <w:rPr>
          <w:kern w:val="22"/>
          <w:szCs w:val="22"/>
          <w:lang w:val="ru-RU"/>
        </w:rPr>
      </w:pPr>
      <w:r w:rsidRPr="0070718B">
        <w:rPr>
          <w:kern w:val="22"/>
          <w:szCs w:val="22"/>
          <w:lang w:val="ru-RU"/>
        </w:rPr>
        <w:t xml:space="preserve">разрабатывать и осуществлять стратегии по искоренению, сдерживанию или контролю высокоприоритетных потенциальных чужеродных видов и </w:t>
      </w:r>
      <w:proofErr w:type="spellStart"/>
      <w:r w:rsidRPr="0070718B">
        <w:rPr>
          <w:kern w:val="22"/>
          <w:szCs w:val="22"/>
          <w:lang w:val="ru-RU"/>
        </w:rPr>
        <w:t>интродуцированных</w:t>
      </w:r>
      <w:proofErr w:type="spellEnd"/>
      <w:r w:rsidRPr="0070718B">
        <w:rPr>
          <w:kern w:val="22"/>
          <w:szCs w:val="22"/>
          <w:lang w:val="ru-RU"/>
        </w:rPr>
        <w:t xml:space="preserve"> или укоренившихся инвазивных чужеродных видов до того, как они смогут адаптироваться к изменению климата. Чтобы избежать ненужных опасений по поводу биобезопасности, эти стратегии должны стать предметом соответствующего анализа рисков;</w:t>
      </w:r>
    </w:p>
    <w:p w14:paraId="0468860F" w14:textId="4B845AC2" w:rsidR="006E3657" w:rsidRPr="0070718B" w:rsidRDefault="006E3657" w:rsidP="008D6A00">
      <w:pPr>
        <w:pStyle w:val="Paragraphedeliste"/>
        <w:numPr>
          <w:ilvl w:val="0"/>
          <w:numId w:val="18"/>
        </w:numPr>
        <w:suppressLineNumbers/>
        <w:suppressAutoHyphens/>
        <w:spacing w:before="120" w:after="120"/>
        <w:ind w:left="0" w:firstLine="720"/>
        <w:contextualSpacing w:val="0"/>
        <w:rPr>
          <w:kern w:val="22"/>
          <w:szCs w:val="22"/>
          <w:lang w:val="ru-RU"/>
        </w:rPr>
      </w:pPr>
      <w:r w:rsidRPr="0070718B">
        <w:rPr>
          <w:kern w:val="22"/>
          <w:szCs w:val="22"/>
          <w:lang w:val="ru-RU"/>
        </w:rPr>
        <w:t xml:space="preserve">следить за распространением и воздействием всех </w:t>
      </w:r>
      <w:r w:rsidR="00DC132F">
        <w:rPr>
          <w:kern w:val="22"/>
          <w:szCs w:val="22"/>
          <w:lang w:val="ru-RU"/>
        </w:rPr>
        <w:t>распространившихся</w:t>
      </w:r>
      <w:r w:rsidRPr="0070718B">
        <w:rPr>
          <w:kern w:val="22"/>
          <w:szCs w:val="22"/>
          <w:lang w:val="ru-RU"/>
        </w:rPr>
        <w:t xml:space="preserve"> и потенциальных чужеродных видов, особенно в тех местах или регионах, </w:t>
      </w:r>
      <w:r>
        <w:rPr>
          <w:kern w:val="22"/>
          <w:szCs w:val="22"/>
          <w:lang w:val="ru-RU"/>
        </w:rPr>
        <w:t xml:space="preserve">где </w:t>
      </w:r>
      <w:r w:rsidRPr="0070718B">
        <w:rPr>
          <w:kern w:val="22"/>
          <w:szCs w:val="22"/>
          <w:lang w:val="ru-RU"/>
        </w:rPr>
        <w:t>возможно быстр</w:t>
      </w:r>
      <w:r>
        <w:rPr>
          <w:kern w:val="22"/>
          <w:szCs w:val="22"/>
          <w:lang w:val="ru-RU"/>
        </w:rPr>
        <w:t>ое ухудшение экосистемных услуг</w:t>
      </w:r>
      <w:r w:rsidRPr="0070718B">
        <w:rPr>
          <w:kern w:val="22"/>
          <w:szCs w:val="22"/>
          <w:lang w:val="ru-RU"/>
        </w:rPr>
        <w:t xml:space="preserve"> в условиях изменения климата. Предлагается применять подходы, основанные на передовом опыте, с использованием, например, дистанционного зондирования или системы датчиков;</w:t>
      </w:r>
    </w:p>
    <w:p w14:paraId="38EB9397" w14:textId="77777777" w:rsidR="006E3657" w:rsidRPr="0070718B" w:rsidRDefault="006E3657" w:rsidP="008D6A00">
      <w:pPr>
        <w:pStyle w:val="Paragraphedeliste"/>
        <w:numPr>
          <w:ilvl w:val="0"/>
          <w:numId w:val="18"/>
        </w:numPr>
        <w:suppressLineNumbers/>
        <w:suppressAutoHyphens/>
        <w:spacing w:before="120" w:after="120"/>
        <w:ind w:left="0" w:firstLine="720"/>
        <w:contextualSpacing w:val="0"/>
        <w:rPr>
          <w:kern w:val="22"/>
          <w:szCs w:val="22"/>
          <w:lang w:val="ru-RU"/>
        </w:rPr>
      </w:pPr>
      <w:r w:rsidRPr="0070718B">
        <w:rPr>
          <w:kern w:val="22"/>
          <w:szCs w:val="22"/>
          <w:lang w:val="ru-RU"/>
        </w:rPr>
        <w:t>свести к минимуму возможности возникновения биологических инвазий или разработать пространственное планирование с мерами реагирования для районов, в которых существует высокий риск экстремальных погодных явлений для населения (например, перенос зоопарков, ботанических садов, объектов экзотической аквакультуры из районов, подверженных экстремальным погодным явлениям);</w:t>
      </w:r>
    </w:p>
    <w:p w14:paraId="4089CCCA" w14:textId="77777777" w:rsidR="006E3657" w:rsidRPr="0070718B" w:rsidRDefault="006E3657" w:rsidP="008D6A00">
      <w:pPr>
        <w:pStyle w:val="Paragraphedeliste"/>
        <w:numPr>
          <w:ilvl w:val="0"/>
          <w:numId w:val="18"/>
        </w:numPr>
        <w:suppressLineNumbers/>
        <w:suppressAutoHyphens/>
        <w:spacing w:before="120" w:after="120"/>
        <w:ind w:left="0" w:firstLine="720"/>
        <w:contextualSpacing w:val="0"/>
        <w:rPr>
          <w:kern w:val="22"/>
          <w:szCs w:val="22"/>
          <w:lang w:val="ru-RU"/>
        </w:rPr>
      </w:pPr>
      <w:r w:rsidRPr="0070718B">
        <w:rPr>
          <w:kern w:val="22"/>
          <w:szCs w:val="22"/>
          <w:lang w:val="ru-RU"/>
        </w:rPr>
        <w:t xml:space="preserve">адаптировать существующую систему регулирования путей распространения, с тем чтобы снизить изменения рисков, связанных с климатом, включая </w:t>
      </w:r>
      <w:proofErr w:type="gramStart"/>
      <w:r w:rsidRPr="0070718B">
        <w:rPr>
          <w:kern w:val="22"/>
          <w:szCs w:val="22"/>
          <w:lang w:val="ru-RU"/>
        </w:rPr>
        <w:t>прогнозируемые</w:t>
      </w:r>
      <w:proofErr w:type="gramEnd"/>
      <w:r w:rsidRPr="0070718B">
        <w:rPr>
          <w:kern w:val="22"/>
          <w:szCs w:val="22"/>
          <w:lang w:val="ru-RU"/>
        </w:rPr>
        <w:t xml:space="preserve"> в связи с этим изменения в торговле и перемещении людей;</w:t>
      </w:r>
    </w:p>
    <w:p w14:paraId="01823F6C" w14:textId="77777777" w:rsidR="006E3657" w:rsidRPr="0070718B" w:rsidRDefault="006E3657" w:rsidP="008D6A00">
      <w:pPr>
        <w:pStyle w:val="Paragraphedeliste"/>
        <w:numPr>
          <w:ilvl w:val="0"/>
          <w:numId w:val="18"/>
        </w:numPr>
        <w:suppressLineNumbers/>
        <w:suppressAutoHyphens/>
        <w:spacing w:before="120" w:after="120"/>
        <w:ind w:left="0" w:firstLine="720"/>
        <w:contextualSpacing w:val="0"/>
        <w:rPr>
          <w:kern w:val="22"/>
          <w:szCs w:val="22"/>
          <w:lang w:val="ru-RU"/>
        </w:rPr>
      </w:pPr>
      <w:r w:rsidRPr="0070718B">
        <w:rPr>
          <w:kern w:val="22"/>
          <w:szCs w:val="22"/>
          <w:lang w:val="ru-RU"/>
        </w:rPr>
        <w:t xml:space="preserve">вовлекать все сектора, включая сельское хозяйство, здравоохранение и отрасли промышленности, в деятельность по планированию в области регулирования инвазивных чужеродных видов в случаях, когда связанные с изменением климата риски носят </w:t>
      </w:r>
      <w:proofErr w:type="spellStart"/>
      <w:r w:rsidRPr="0070718B">
        <w:rPr>
          <w:kern w:val="22"/>
          <w:szCs w:val="22"/>
          <w:lang w:val="ru-RU"/>
        </w:rPr>
        <w:t>межсекторальный</w:t>
      </w:r>
      <w:proofErr w:type="spellEnd"/>
      <w:r w:rsidRPr="0070718B">
        <w:rPr>
          <w:kern w:val="22"/>
          <w:szCs w:val="22"/>
          <w:lang w:val="ru-RU"/>
        </w:rPr>
        <w:t xml:space="preserve"> характер;</w:t>
      </w:r>
    </w:p>
    <w:p w14:paraId="7CC7C422" w14:textId="77777777" w:rsidR="006E3657" w:rsidRPr="0070718B" w:rsidRDefault="006E3657" w:rsidP="008D6A00">
      <w:pPr>
        <w:pStyle w:val="Paragraphedeliste"/>
        <w:numPr>
          <w:ilvl w:val="0"/>
          <w:numId w:val="18"/>
        </w:numPr>
        <w:suppressLineNumbers/>
        <w:suppressAutoHyphens/>
        <w:spacing w:before="120" w:after="120"/>
        <w:ind w:left="0" w:firstLine="720"/>
        <w:contextualSpacing w:val="0"/>
        <w:rPr>
          <w:kern w:val="22"/>
          <w:szCs w:val="22"/>
          <w:lang w:val="ru-RU"/>
        </w:rPr>
      </w:pPr>
      <w:r w:rsidRPr="0070718B">
        <w:rPr>
          <w:kern w:val="22"/>
          <w:szCs w:val="22"/>
          <w:lang w:val="ru-RU"/>
        </w:rPr>
        <w:t>повышать информированность общественности об изменении угроз, связанных с инвазивными чужеродными видами, в результате изменения климата и привлекать общественность и все соответствующие секторы к планированию мер реагирования;</w:t>
      </w:r>
    </w:p>
    <w:p w14:paraId="16BC4B82" w14:textId="77777777" w:rsidR="006E3657" w:rsidRPr="0070718B" w:rsidRDefault="006E3657" w:rsidP="008D6A00">
      <w:pPr>
        <w:pStyle w:val="Paragraphedeliste"/>
        <w:numPr>
          <w:ilvl w:val="0"/>
          <w:numId w:val="18"/>
        </w:numPr>
        <w:suppressLineNumbers/>
        <w:suppressAutoHyphens/>
        <w:spacing w:before="120" w:after="120"/>
        <w:ind w:left="0" w:firstLine="720"/>
        <w:contextualSpacing w:val="0"/>
        <w:rPr>
          <w:kern w:val="22"/>
          <w:szCs w:val="22"/>
          <w:lang w:val="ru-RU"/>
        </w:rPr>
      </w:pPr>
      <w:r w:rsidRPr="0070718B">
        <w:rPr>
          <w:kern w:val="22"/>
          <w:szCs w:val="22"/>
          <w:lang w:val="ru-RU"/>
        </w:rPr>
        <w:t>собирать передовой опыт коренных народов и местных общин в части мониторинга, контроля и смягчения воздействий инвазивных чужеродных видов, обусловленных изменением климата;</w:t>
      </w:r>
    </w:p>
    <w:p w14:paraId="50A982AE" w14:textId="77777777" w:rsidR="006E3657" w:rsidRPr="0070718B" w:rsidRDefault="006E3657" w:rsidP="008D6A00">
      <w:pPr>
        <w:pStyle w:val="Paragraphedeliste"/>
        <w:numPr>
          <w:ilvl w:val="0"/>
          <w:numId w:val="18"/>
        </w:numPr>
        <w:suppressLineNumbers/>
        <w:suppressAutoHyphens/>
        <w:spacing w:before="120" w:after="120"/>
        <w:ind w:left="0" w:firstLine="720"/>
        <w:contextualSpacing w:val="0"/>
        <w:rPr>
          <w:kern w:val="22"/>
          <w:szCs w:val="22"/>
          <w:lang w:val="ru-RU"/>
        </w:rPr>
      </w:pPr>
      <w:r w:rsidRPr="0070718B">
        <w:rPr>
          <w:kern w:val="22"/>
          <w:szCs w:val="22"/>
          <w:lang w:val="ru-RU"/>
        </w:rPr>
        <w:t>взаимодействовать с региональными и местными специалистами при рассмотрении мер по предотвращению, планированию и смягчению последствий.</w:t>
      </w:r>
    </w:p>
    <w:p w14:paraId="12073FDB" w14:textId="77777777" w:rsidR="006E3657" w:rsidRPr="0070718B" w:rsidRDefault="006E3657" w:rsidP="006E3657">
      <w:pPr>
        <w:keepNext/>
        <w:suppressLineNumbers/>
        <w:tabs>
          <w:tab w:val="left" w:pos="426"/>
        </w:tabs>
        <w:suppressAutoHyphens/>
        <w:spacing w:before="120" w:after="120"/>
        <w:jc w:val="center"/>
        <w:rPr>
          <w:b/>
          <w:kern w:val="22"/>
          <w:szCs w:val="22"/>
          <w:lang w:val="ru-RU"/>
        </w:rPr>
      </w:pPr>
      <w:r w:rsidRPr="0070718B">
        <w:rPr>
          <w:b/>
          <w:bCs/>
          <w:kern w:val="22"/>
          <w:szCs w:val="22"/>
          <w:lang w:val="ru-RU"/>
        </w:rPr>
        <w:lastRenderedPageBreak/>
        <w:t>С.</w:t>
      </w:r>
      <w:r w:rsidRPr="0070718B">
        <w:rPr>
          <w:b/>
          <w:bCs/>
          <w:kern w:val="22"/>
          <w:szCs w:val="22"/>
          <w:lang w:val="ru-RU"/>
        </w:rPr>
        <w:tab/>
        <w:t>Управление</w:t>
      </w:r>
    </w:p>
    <w:p w14:paraId="3B296497" w14:textId="77777777" w:rsidR="006E3657" w:rsidRPr="0070718B" w:rsidRDefault="006E3657" w:rsidP="008D6A00">
      <w:pPr>
        <w:pStyle w:val="Paragraphedeliste"/>
        <w:keepNext/>
        <w:numPr>
          <w:ilvl w:val="0"/>
          <w:numId w:val="25"/>
        </w:numPr>
        <w:suppressLineNumbers/>
        <w:pBdr>
          <w:top w:val="nil"/>
          <w:left w:val="nil"/>
          <w:bottom w:val="nil"/>
          <w:right w:val="nil"/>
          <w:between w:val="nil"/>
        </w:pBdr>
        <w:suppressAutoHyphens/>
        <w:spacing w:before="120" w:after="120"/>
        <w:contextualSpacing w:val="0"/>
        <w:rPr>
          <w:kern w:val="22"/>
          <w:szCs w:val="22"/>
          <w:lang w:val="ru-RU"/>
        </w:rPr>
      </w:pPr>
      <w:r w:rsidRPr="0070718B">
        <w:rPr>
          <w:kern w:val="22"/>
          <w:szCs w:val="22"/>
          <w:lang w:val="ru-RU"/>
        </w:rPr>
        <w:t>Государствам предлагается принять следующие меры:</w:t>
      </w:r>
    </w:p>
    <w:p w14:paraId="3E04B8E4" w14:textId="77777777" w:rsidR="006E3657" w:rsidRPr="0070718B" w:rsidRDefault="006E3657" w:rsidP="008D6A00">
      <w:pPr>
        <w:pStyle w:val="Paragraphedeliste"/>
        <w:numPr>
          <w:ilvl w:val="0"/>
          <w:numId w:val="19"/>
        </w:numPr>
        <w:suppressLineNumbers/>
        <w:suppressAutoHyphens/>
        <w:spacing w:before="120" w:after="120"/>
        <w:ind w:left="0" w:firstLine="709"/>
        <w:contextualSpacing w:val="0"/>
        <w:rPr>
          <w:kern w:val="22"/>
          <w:szCs w:val="22"/>
          <w:lang w:val="ru-RU"/>
        </w:rPr>
      </w:pPr>
      <w:r w:rsidRPr="0070718B">
        <w:rPr>
          <w:kern w:val="22"/>
          <w:szCs w:val="22"/>
          <w:lang w:val="ru-RU"/>
        </w:rPr>
        <w:t>применять подходы адаптивного управления к будущим приоритетным действиям в области управления в контексте изменения климата и обмениваться информацией с другими Сторонами для улучшения результатов;</w:t>
      </w:r>
    </w:p>
    <w:p w14:paraId="5635D9F8" w14:textId="77777777" w:rsidR="006E3657" w:rsidRPr="0070718B" w:rsidRDefault="006E3657" w:rsidP="008D6A00">
      <w:pPr>
        <w:pStyle w:val="Paragraphedeliste"/>
        <w:numPr>
          <w:ilvl w:val="0"/>
          <w:numId w:val="19"/>
        </w:numPr>
        <w:suppressLineNumbers/>
        <w:suppressAutoHyphens/>
        <w:spacing w:before="120" w:after="120"/>
        <w:ind w:left="0" w:firstLine="709"/>
        <w:contextualSpacing w:val="0"/>
        <w:rPr>
          <w:kern w:val="22"/>
          <w:szCs w:val="22"/>
          <w:lang w:val="ru-RU"/>
        </w:rPr>
      </w:pPr>
      <w:r w:rsidRPr="0070718B">
        <w:rPr>
          <w:kern w:val="22"/>
          <w:szCs w:val="22"/>
          <w:lang w:val="ru-RU"/>
        </w:rPr>
        <w:t>предпринимать шаги для повышения долгосрочной функциональной устойчивости находящихся под угрозой экосистем и мест обитания к изменению климата, экстремальным погодным явлениям и стихийным бедствиям и связанным с ними вторжениям инвазивных чужеродных видов, особенно на островах и в прибрежных системах, с учетом руководящих указаний, содержащихся в пунктах 3 (h) и 4 (b) решения 14/5 и в приложении к нему, а также пункта 8 (n) решения X/33;</w:t>
      </w:r>
    </w:p>
    <w:p w14:paraId="6AF7E272" w14:textId="77777777" w:rsidR="006E3657" w:rsidRPr="0070718B" w:rsidRDefault="006E3657" w:rsidP="008D6A00">
      <w:pPr>
        <w:pStyle w:val="Paragraphedeliste"/>
        <w:numPr>
          <w:ilvl w:val="0"/>
          <w:numId w:val="19"/>
        </w:numPr>
        <w:suppressLineNumbers/>
        <w:suppressAutoHyphens/>
        <w:spacing w:before="120" w:after="120"/>
        <w:ind w:left="0" w:firstLine="709"/>
        <w:contextualSpacing w:val="0"/>
        <w:rPr>
          <w:kern w:val="22"/>
          <w:szCs w:val="22"/>
          <w:lang w:val="ru-RU"/>
        </w:rPr>
      </w:pPr>
      <w:r w:rsidRPr="0070718B">
        <w:rPr>
          <w:kern w:val="22"/>
          <w:szCs w:val="22"/>
          <w:lang w:val="ru-RU"/>
        </w:rPr>
        <w:t>осуществлять целенаправленные действия по управлению, включая сдерживание, при возможности искоренение или контроль инвазивных чужеродных видов в районах, которые могут выступать в качестве источников распространения неаборигенных видов в определенные уязвимые районы и/или местные сообщества;</w:t>
      </w:r>
    </w:p>
    <w:p w14:paraId="42B72A12" w14:textId="77777777" w:rsidR="006E3657" w:rsidRPr="0070718B" w:rsidRDefault="006E3657" w:rsidP="008D6A00">
      <w:pPr>
        <w:pStyle w:val="Paragraphedeliste"/>
        <w:numPr>
          <w:ilvl w:val="0"/>
          <w:numId w:val="19"/>
        </w:numPr>
        <w:suppressLineNumbers/>
        <w:suppressAutoHyphens/>
        <w:spacing w:before="120" w:after="120"/>
        <w:ind w:left="0" w:firstLine="709"/>
        <w:contextualSpacing w:val="0"/>
        <w:rPr>
          <w:kern w:val="22"/>
          <w:szCs w:val="22"/>
          <w:lang w:val="ru-RU"/>
        </w:rPr>
      </w:pPr>
      <w:r w:rsidRPr="0070718B">
        <w:rPr>
          <w:kern w:val="22"/>
          <w:szCs w:val="22"/>
          <w:lang w:val="ru-RU"/>
        </w:rPr>
        <w:t>собирать имеющиеся сведения в международных онлайновых базах данных, позволяющих на основе совместимости обеспечить сбор и распространение данных и знаний об эффективности действий по смягчению воздействий инвазивных чужеродных видов, обусловленных изменением климата. Примером такой базы данных является База данных по искоренению инвазивных видов на островах</w:t>
      </w:r>
      <w:r w:rsidRPr="0070718B">
        <w:rPr>
          <w:rStyle w:val="Appelnotedebasdep"/>
          <w:kern w:val="22"/>
          <w:szCs w:val="22"/>
          <w:lang w:val="ru-RU"/>
        </w:rPr>
        <w:footnoteReference w:id="19"/>
      </w:r>
      <w:r w:rsidRPr="0070718B">
        <w:rPr>
          <w:kern w:val="22"/>
          <w:szCs w:val="22"/>
          <w:lang w:val="ru-RU"/>
        </w:rPr>
        <w:t>;</w:t>
      </w:r>
    </w:p>
    <w:p w14:paraId="07D5DBB8" w14:textId="77777777" w:rsidR="006E3657" w:rsidRPr="0070718B" w:rsidRDefault="006E3657" w:rsidP="008D6A00">
      <w:pPr>
        <w:pStyle w:val="Paragraphedeliste"/>
        <w:numPr>
          <w:ilvl w:val="0"/>
          <w:numId w:val="19"/>
        </w:numPr>
        <w:suppressLineNumbers/>
        <w:suppressAutoHyphens/>
        <w:spacing w:before="120" w:after="120"/>
        <w:ind w:left="0" w:firstLine="709"/>
        <w:contextualSpacing w:val="0"/>
        <w:rPr>
          <w:i/>
          <w:kern w:val="22"/>
          <w:szCs w:val="22"/>
          <w:lang w:val="ru-RU"/>
        </w:rPr>
      </w:pPr>
      <w:r w:rsidRPr="0070718B">
        <w:rPr>
          <w:kern w:val="22"/>
          <w:szCs w:val="22"/>
          <w:lang w:val="ru-RU"/>
        </w:rPr>
        <w:t>разработать стратегии регулирования инвазивных чужеродных видов и включать их в «меры по перемещению климатически уязвимых видов, находящихся под угрозой исчезновения» во избежание непредвиденных последствий с учетом пункта 8 (e) решения X/33;</w:t>
      </w:r>
    </w:p>
    <w:p w14:paraId="325AD9E4" w14:textId="77777777" w:rsidR="006E3657" w:rsidRPr="0070718B" w:rsidRDefault="006E3657" w:rsidP="008D6A00">
      <w:pPr>
        <w:pStyle w:val="Paragraphedeliste"/>
        <w:numPr>
          <w:ilvl w:val="0"/>
          <w:numId w:val="19"/>
        </w:numPr>
        <w:suppressLineNumbers/>
        <w:suppressAutoHyphens/>
        <w:spacing w:before="120" w:after="120"/>
        <w:ind w:left="0" w:firstLine="709"/>
        <w:contextualSpacing w:val="0"/>
        <w:rPr>
          <w:iCs/>
          <w:kern w:val="22"/>
          <w:szCs w:val="22"/>
          <w:lang w:val="ru-RU"/>
        </w:rPr>
      </w:pPr>
      <w:r w:rsidRPr="0070718B">
        <w:rPr>
          <w:iCs/>
          <w:kern w:val="22"/>
          <w:szCs w:val="22"/>
          <w:lang w:val="ru-RU"/>
        </w:rPr>
        <w:t>собирать передовую практику коренных народов и местных общин по мониторингу, контролю и смягчению воздействия инвазивных чужеродных видов, заболеваний и изменения характера распределения видов, обусловленного изменением климата.</w:t>
      </w:r>
    </w:p>
    <w:p w14:paraId="6265D492" w14:textId="77777777" w:rsidR="006E3657" w:rsidRPr="0070718B" w:rsidRDefault="006E3657" w:rsidP="006E3657">
      <w:pPr>
        <w:pStyle w:val="Paragraphedeliste"/>
        <w:keepNext/>
        <w:suppressLineNumbers/>
        <w:tabs>
          <w:tab w:val="left" w:pos="426"/>
        </w:tabs>
        <w:suppressAutoHyphens/>
        <w:spacing w:before="120" w:after="120"/>
        <w:ind w:left="0"/>
        <w:contextualSpacing w:val="0"/>
        <w:jc w:val="center"/>
        <w:rPr>
          <w:b/>
          <w:kern w:val="22"/>
          <w:szCs w:val="22"/>
          <w:lang w:val="ru-RU"/>
        </w:rPr>
      </w:pPr>
      <w:r w:rsidRPr="0070718B">
        <w:rPr>
          <w:b/>
          <w:bCs/>
          <w:kern w:val="22"/>
          <w:szCs w:val="22"/>
          <w:lang w:val="ru-RU"/>
        </w:rPr>
        <w:t xml:space="preserve">D. </w:t>
      </w:r>
      <w:r w:rsidRPr="0070718B">
        <w:rPr>
          <w:b/>
          <w:bCs/>
          <w:kern w:val="22"/>
          <w:szCs w:val="22"/>
          <w:lang w:val="ru-RU"/>
        </w:rPr>
        <w:tab/>
        <w:t>Национальное и международное сотрудничество</w:t>
      </w:r>
    </w:p>
    <w:p w14:paraId="7798CF96" w14:textId="77777777" w:rsidR="006E3657" w:rsidRPr="0070718B" w:rsidRDefault="006E3657" w:rsidP="008D6A00">
      <w:pPr>
        <w:pStyle w:val="Paragraphedeliste"/>
        <w:numPr>
          <w:ilvl w:val="0"/>
          <w:numId w:val="25"/>
        </w:numPr>
        <w:suppressLineNumbers/>
        <w:pBdr>
          <w:top w:val="nil"/>
          <w:left w:val="nil"/>
          <w:bottom w:val="nil"/>
          <w:right w:val="nil"/>
          <w:between w:val="nil"/>
        </w:pBdr>
        <w:suppressAutoHyphens/>
        <w:spacing w:before="120" w:after="120"/>
        <w:ind w:left="0" w:firstLine="0"/>
        <w:contextualSpacing w:val="0"/>
        <w:rPr>
          <w:kern w:val="22"/>
          <w:szCs w:val="22"/>
          <w:lang w:val="ru-RU"/>
        </w:rPr>
      </w:pPr>
      <w:r w:rsidRPr="0070718B">
        <w:rPr>
          <w:kern w:val="22"/>
          <w:szCs w:val="22"/>
          <w:lang w:val="ru-RU"/>
        </w:rPr>
        <w:t>Государствам и соответствующим международным организациям настоятельно рекомендуется включать подходы к определению приоритетности инвазивных чужеродных видов и путей распространения с учетом рисков и на основе множества критериев во все уровни планирования в целях получения многочисленных выгод и общих результатов, включая следующие:</w:t>
      </w:r>
    </w:p>
    <w:p w14:paraId="3C609292" w14:textId="77777777" w:rsidR="006E3657" w:rsidRPr="0070718B" w:rsidRDefault="006E3657" w:rsidP="008D6A00">
      <w:pPr>
        <w:pStyle w:val="Paragraphedeliste"/>
        <w:numPr>
          <w:ilvl w:val="0"/>
          <w:numId w:val="15"/>
        </w:numPr>
        <w:suppressLineNumbers/>
        <w:suppressAutoHyphens/>
        <w:spacing w:before="120" w:after="120"/>
        <w:ind w:left="0" w:firstLine="709"/>
        <w:contextualSpacing w:val="0"/>
        <w:rPr>
          <w:kern w:val="22"/>
          <w:szCs w:val="22"/>
          <w:lang w:val="ru-RU"/>
        </w:rPr>
      </w:pPr>
      <w:r w:rsidRPr="0070718B">
        <w:rPr>
          <w:kern w:val="22"/>
          <w:szCs w:val="22"/>
          <w:lang w:val="ru-RU"/>
        </w:rPr>
        <w:t>национальные и международные стратегии смягчения последствий изменения климата и адаптации к ним, оценки воздействия на окружающую среду и планирование мер реагирования с учетом пункта 8 (p) решения X/33;</w:t>
      </w:r>
    </w:p>
    <w:p w14:paraId="5FE3C63A" w14:textId="77777777" w:rsidR="006E3657" w:rsidRPr="0070718B" w:rsidRDefault="006E3657" w:rsidP="008D6A00">
      <w:pPr>
        <w:pStyle w:val="Paragraphedeliste"/>
        <w:numPr>
          <w:ilvl w:val="0"/>
          <w:numId w:val="15"/>
        </w:numPr>
        <w:suppressLineNumbers/>
        <w:suppressAutoHyphens/>
        <w:spacing w:before="120" w:after="120"/>
        <w:ind w:left="0" w:firstLine="709"/>
        <w:contextualSpacing w:val="0"/>
        <w:rPr>
          <w:kern w:val="22"/>
          <w:szCs w:val="22"/>
          <w:lang w:val="ru-RU"/>
        </w:rPr>
      </w:pPr>
      <w:r w:rsidRPr="0070718B">
        <w:rPr>
          <w:kern w:val="22"/>
          <w:szCs w:val="22"/>
          <w:lang w:val="ru-RU"/>
        </w:rPr>
        <w:t>другие соответствующие конвенции (напр., Рамочная конвенция Организации Объединенных Наций об изменении климата и Конвенция об охране мигрирующих видов диких животных) и предоставление соответствующим исполнительным учреждениям Организации Объединенных Наций руководящих указаний по вопросам политики;</w:t>
      </w:r>
    </w:p>
    <w:p w14:paraId="40387B15" w14:textId="77777777" w:rsidR="006E3657" w:rsidRPr="0070718B" w:rsidRDefault="006E3657" w:rsidP="008D6A00">
      <w:pPr>
        <w:pStyle w:val="Paragraphedeliste"/>
        <w:numPr>
          <w:ilvl w:val="0"/>
          <w:numId w:val="15"/>
        </w:numPr>
        <w:suppressLineNumbers/>
        <w:suppressAutoHyphens/>
        <w:spacing w:before="120" w:after="120"/>
        <w:ind w:left="0" w:firstLine="709"/>
        <w:contextualSpacing w:val="0"/>
        <w:rPr>
          <w:kern w:val="22"/>
          <w:szCs w:val="22"/>
          <w:lang w:val="ru-RU"/>
        </w:rPr>
      </w:pPr>
      <w:r w:rsidRPr="0070718B">
        <w:rPr>
          <w:kern w:val="22"/>
          <w:szCs w:val="22"/>
          <w:lang w:val="ru-RU"/>
        </w:rPr>
        <w:t>национальные и международные обязательства и действия в рамках целей устойчивого развития;</w:t>
      </w:r>
    </w:p>
    <w:p w14:paraId="51D6B091" w14:textId="77777777" w:rsidR="006E3657" w:rsidRPr="0070718B" w:rsidRDefault="006E3657" w:rsidP="008D6A00">
      <w:pPr>
        <w:pStyle w:val="Paragraphedeliste"/>
        <w:numPr>
          <w:ilvl w:val="0"/>
          <w:numId w:val="15"/>
        </w:numPr>
        <w:suppressLineNumbers/>
        <w:suppressAutoHyphens/>
        <w:spacing w:before="120" w:after="120"/>
        <w:ind w:left="0" w:firstLine="709"/>
        <w:contextualSpacing w:val="0"/>
        <w:rPr>
          <w:i/>
          <w:kern w:val="22"/>
          <w:szCs w:val="22"/>
          <w:lang w:val="ru-RU"/>
        </w:rPr>
      </w:pPr>
      <w:r w:rsidRPr="0070718B">
        <w:rPr>
          <w:kern w:val="22"/>
          <w:szCs w:val="22"/>
          <w:lang w:val="ru-RU"/>
        </w:rPr>
        <w:t>программы рыночного стимулирования и другие мероприятия, финансируемые многосторонними учреждениями или форумами, такими как Глобальный экологический фонд, Механизм чистого развития и Зеленый климатический фонд.</w:t>
      </w:r>
    </w:p>
    <w:p w14:paraId="34407FA5" w14:textId="77777777" w:rsidR="006E3657" w:rsidRPr="0070718B" w:rsidRDefault="006E3657" w:rsidP="008D6A00">
      <w:pPr>
        <w:pStyle w:val="Paragraphedeliste"/>
        <w:numPr>
          <w:ilvl w:val="0"/>
          <w:numId w:val="25"/>
        </w:numPr>
        <w:suppressLineNumbers/>
        <w:pBdr>
          <w:top w:val="nil"/>
          <w:left w:val="nil"/>
          <w:bottom w:val="nil"/>
          <w:right w:val="nil"/>
          <w:between w:val="nil"/>
        </w:pBdr>
        <w:suppressAutoHyphens/>
        <w:spacing w:before="120" w:after="120"/>
        <w:ind w:left="0" w:firstLine="0"/>
        <w:contextualSpacing w:val="0"/>
        <w:rPr>
          <w:kern w:val="22"/>
          <w:szCs w:val="22"/>
          <w:lang w:val="ru-RU"/>
        </w:rPr>
      </w:pPr>
      <w:r w:rsidRPr="0070718B">
        <w:rPr>
          <w:kern w:val="22"/>
          <w:szCs w:val="22"/>
          <w:lang w:val="ru-RU"/>
        </w:rPr>
        <w:lastRenderedPageBreak/>
        <w:t>Соответствующим международным организациям предлагается организовывать программы профессиональной подготовки для правительственных и неправительственных учреждений по оказанию помощи в целях развития, а также для работников по ликвидации последствий стихийных бедствий, выявлять риски интродукции и распространения инвазивных чужеродных видов в рамках своей деятельности и быстро реагировать на них с принятием надлежащих мер, таких как введение карантина для оборудования и товаров, реагирование в чрезвычайных ситуациях, ликвидация, сдерживание и контроль.</w:t>
      </w:r>
    </w:p>
    <w:p w14:paraId="296DB608" w14:textId="77777777" w:rsidR="006E3657" w:rsidRPr="0070718B" w:rsidRDefault="006E3657" w:rsidP="006E3657">
      <w:pPr>
        <w:jc w:val="left"/>
        <w:rPr>
          <w:i/>
          <w:snapToGrid w:val="0"/>
          <w:kern w:val="22"/>
          <w:szCs w:val="22"/>
          <w:lang w:val="ru-RU"/>
        </w:rPr>
      </w:pPr>
    </w:p>
    <w:p w14:paraId="70ED299E" w14:textId="77777777" w:rsidR="006E3657" w:rsidRPr="0070718B" w:rsidRDefault="006E3657" w:rsidP="006E3657">
      <w:pPr>
        <w:keepNext/>
        <w:suppressLineNumbers/>
        <w:suppressAutoHyphens/>
        <w:spacing w:after="120"/>
        <w:jc w:val="center"/>
        <w:outlineLvl w:val="2"/>
        <w:rPr>
          <w:i/>
          <w:snapToGrid w:val="0"/>
          <w:kern w:val="22"/>
          <w:szCs w:val="22"/>
          <w:lang w:val="ru-RU"/>
        </w:rPr>
      </w:pPr>
      <w:r w:rsidRPr="0070718B">
        <w:rPr>
          <w:i/>
          <w:snapToGrid w:val="0"/>
          <w:szCs w:val="22"/>
          <w:lang w:val="ru-RU"/>
        </w:rPr>
        <w:t>Приложение IV</w:t>
      </w:r>
    </w:p>
    <w:p w14:paraId="556294FF" w14:textId="77777777" w:rsidR="006E3657" w:rsidRPr="0070718B" w:rsidRDefault="006E3657" w:rsidP="006E3657">
      <w:pPr>
        <w:pStyle w:val="a0"/>
        <w:keepNext/>
        <w:suppressLineNumbers/>
        <w:suppressAutoHyphens/>
        <w:spacing w:before="120" w:after="120"/>
        <w:jc w:val="center"/>
        <w:outlineLvl w:val="0"/>
        <w:rPr>
          <w:rStyle w:val="a"/>
          <w:b/>
          <w:bCs/>
          <w:caps/>
          <w:kern w:val="22"/>
          <w:lang w:val="ru-RU"/>
        </w:rPr>
      </w:pPr>
      <w:r w:rsidRPr="0070718B">
        <w:rPr>
          <w:rStyle w:val="a"/>
          <w:b/>
          <w:bCs/>
          <w:caps/>
          <w:lang w:val="ru-RU"/>
        </w:rPr>
        <w:t>ПРОЕКТ АНАЛИЗА РИСКА ПОТЕНЦИАЛЬНЫХ ПОСЛЕДСТВИЙ ИНТРОДУКЦИИ ИНВАЗИВНЫХ ЧУЖЕРОДНЫХ ВИДОВ С ТОЧКИ ЗРЕНИЯ СОЦИАЛЬНО-ЭКОНОМИЧЕСКИХ И КУЛЬТУРНЫХ ЦЕННОСТЕЙ</w:t>
      </w:r>
    </w:p>
    <w:p w14:paraId="41FAEB8E" w14:textId="77777777" w:rsidR="006E3657" w:rsidRPr="0070718B" w:rsidRDefault="006E3657" w:rsidP="006E3657">
      <w:pPr>
        <w:pStyle w:val="a0"/>
        <w:keepNext/>
        <w:suppressLineNumbers/>
        <w:suppressAutoHyphens/>
        <w:spacing w:before="120" w:after="120"/>
        <w:jc w:val="center"/>
        <w:rPr>
          <w:bCs/>
          <w:caps/>
          <w:lang w:val="ru-RU"/>
        </w:rPr>
      </w:pPr>
      <w:r>
        <w:rPr>
          <w:b/>
          <w:bCs/>
          <w:caps/>
          <w:lang w:val="ru-RU"/>
        </w:rPr>
        <w:t>(</w:t>
      </w:r>
      <w:r w:rsidRPr="0070718B">
        <w:rPr>
          <w:b/>
          <w:bCs/>
          <w:caps/>
          <w:lang w:val="ru-RU"/>
        </w:rPr>
        <w:t xml:space="preserve">ПРЕДВАРИТЕЛЬНЫЕ РЕКОМЕНДАЦИИ, КАСАЮЩИЕСЯ ПУНКТА 1 (D) ПРИЛОЖЕНИЯ II </w:t>
      </w:r>
      <w:r>
        <w:rPr>
          <w:b/>
          <w:bCs/>
          <w:caps/>
          <w:lang w:val="ru-RU"/>
        </w:rPr>
        <w:t xml:space="preserve">к </w:t>
      </w:r>
      <w:r w:rsidRPr="0070718B">
        <w:rPr>
          <w:b/>
          <w:bCs/>
          <w:caps/>
          <w:lang w:val="ru-RU"/>
        </w:rPr>
        <w:t>РЕШЕНИ</w:t>
      </w:r>
      <w:r>
        <w:rPr>
          <w:b/>
          <w:bCs/>
          <w:caps/>
          <w:lang w:val="ru-RU"/>
        </w:rPr>
        <w:t>ю</w:t>
      </w:r>
      <w:r w:rsidRPr="0070718B">
        <w:rPr>
          <w:b/>
          <w:bCs/>
          <w:caps/>
          <w:lang w:val="ru-RU"/>
        </w:rPr>
        <w:t xml:space="preserve"> 14/11</w:t>
      </w:r>
      <w:r>
        <w:rPr>
          <w:b/>
          <w:bCs/>
          <w:caps/>
          <w:lang w:val="ru-RU"/>
        </w:rPr>
        <w:t>)</w:t>
      </w:r>
    </w:p>
    <w:p w14:paraId="522B7629" w14:textId="76AAA99D" w:rsidR="006E3657" w:rsidRPr="0070718B" w:rsidRDefault="006E3657" w:rsidP="006E3657">
      <w:pPr>
        <w:suppressLineNumbers/>
        <w:suppressAutoHyphens/>
        <w:spacing w:before="120" w:after="120"/>
        <w:rPr>
          <w:kern w:val="22"/>
          <w:szCs w:val="22"/>
          <w:lang w:val="ru-RU"/>
        </w:rPr>
      </w:pPr>
      <w:r w:rsidRPr="0070718B">
        <w:rPr>
          <w:lang w:val="ru-RU"/>
        </w:rPr>
        <w:t>1.</w:t>
      </w:r>
      <w:r w:rsidRPr="0070718B">
        <w:rPr>
          <w:lang w:val="ru-RU"/>
        </w:rPr>
        <w:tab/>
        <w:t>Для более полного учета социальных и культурных ценностей при оценке издержек, выгод и приоритетности мер регулирования предлагается разработать соответствующие рекомендации. Эта работа может проводиться с учетом действующих процессов (например, Классификации социально-экономических последствий, вызванных чужеродными таксонами (SEICAT)) и передовой международной практики по привлечению коренных народов и местных общин, а также соответствующих заинтересованных сторон к процессу принятия решений. Новая Зеландия включает культурные знания, ценности и представления (</w:t>
      </w:r>
      <w:proofErr w:type="spellStart"/>
      <w:r w:rsidRPr="0070718B">
        <w:rPr>
          <w:lang w:val="ru-RU"/>
        </w:rPr>
        <w:t>mātauranga</w:t>
      </w:r>
      <w:proofErr w:type="spellEnd"/>
      <w:r w:rsidRPr="0070718B">
        <w:rPr>
          <w:lang w:val="ru-RU"/>
        </w:rPr>
        <w:t>) в процесс регулирования инвазивных чужеродных видов. Маори участвуют в общем руководстве системой управления инвазивными чужеродными видами, особенно когда в зоне риска оказываются значимые в культурном и духовном отношении виды (</w:t>
      </w:r>
      <w:proofErr w:type="spellStart"/>
      <w:r w:rsidRPr="0070718B">
        <w:rPr>
          <w:lang w:val="ru-RU"/>
        </w:rPr>
        <w:t>taonga</w:t>
      </w:r>
      <w:proofErr w:type="spellEnd"/>
      <w:r w:rsidRPr="0070718B">
        <w:rPr>
          <w:lang w:val="ru-RU"/>
        </w:rPr>
        <w:t>). Эта система достойна подражания. Государствам следует стремиться официально</w:t>
      </w:r>
      <w:r w:rsidR="0074238A">
        <w:rPr>
          <w:lang w:val="fr-FR"/>
        </w:rPr>
        <w:t xml:space="preserve"> </w:t>
      </w:r>
      <w:r w:rsidR="0074238A">
        <w:rPr>
          <w:lang w:val="ru-RU"/>
        </w:rPr>
        <w:t>привлекать к</w:t>
      </w:r>
      <w:r w:rsidRPr="0070718B">
        <w:rPr>
          <w:lang w:val="ru-RU"/>
        </w:rPr>
        <w:t xml:space="preserve"> участию и обеспечивать двусторонний обмен данными между теми, кто осуществляет хранение данных и теми, кто осуществляет их сбор посредством установления связи между национальными порталами данных (где это применимо) и агрегаторами глобального уровня. Все Стороны должны знать о статусе страны, ее потенциале, ресурсах и располагать сведениями по другим аспектам. Открытый доступ к данным и беспрепятственная интеграция этих данных в инструменты данных, используемыми коренными народами и местными общинами, а также соответствующими заинтересованными сторонами, являются необходимым условием повышения эффективности управления и мониторинга этой угрозы. Это позволит (а) расширить поток данных, необходимый для анализа на уровне </w:t>
      </w:r>
      <w:r w:rsidR="00195AAD">
        <w:rPr>
          <w:lang w:val="ru-RU"/>
        </w:rPr>
        <w:t>Конвенции о биологическом разнообразии</w:t>
      </w:r>
      <w:r w:rsidRPr="0070718B">
        <w:rPr>
          <w:lang w:val="ru-RU"/>
        </w:rPr>
        <w:t xml:space="preserve"> и принятия решений на международном уровне, и (b) </w:t>
      </w:r>
      <w:r w:rsidR="009F35B0">
        <w:rPr>
          <w:lang w:val="ru-RU"/>
        </w:rPr>
        <w:t>открыть</w:t>
      </w:r>
      <w:r w:rsidRPr="0070718B">
        <w:rPr>
          <w:lang w:val="ru-RU"/>
        </w:rPr>
        <w:t xml:space="preserve"> возможности для создания национального потенциала и выделения ресурсов.</w:t>
      </w:r>
    </w:p>
    <w:p w14:paraId="6860D8FC" w14:textId="00C786EF" w:rsidR="006E3657" w:rsidRPr="0070718B" w:rsidRDefault="006E3657" w:rsidP="006E3657">
      <w:pPr>
        <w:suppressLineNumbers/>
        <w:suppressAutoHyphens/>
        <w:spacing w:before="120" w:after="120"/>
        <w:rPr>
          <w:kern w:val="22"/>
          <w:szCs w:val="22"/>
          <w:lang w:val="ru-RU"/>
        </w:rPr>
      </w:pPr>
      <w:r w:rsidRPr="0070718B">
        <w:rPr>
          <w:lang w:val="ru-RU"/>
        </w:rPr>
        <w:t>2.</w:t>
      </w:r>
      <w:r w:rsidRPr="0070718B">
        <w:rPr>
          <w:lang w:val="ru-RU"/>
        </w:rPr>
        <w:tab/>
        <w:t xml:space="preserve">Предлагается направить усилия на повышение уровня качества и количества знаний и данных о воздействии инвазивных чужеродных видов на социально-экономическую и культурную сферу отдельных сообществ и населения, включая коренные народы и местные общины, а также на методы использования этих знаний в определении приоритетности инвазивных чужеродных видов с точки зрения степени их воздействия, целесообразности мер регулирования и вероятности успеха. Необходимо будет определить социально-экономические, культурные критерии и критерии </w:t>
      </w:r>
      <w:r w:rsidR="001823EF">
        <w:rPr>
          <w:lang w:val="ru-RU"/>
        </w:rPr>
        <w:t>благополучия</w:t>
      </w:r>
      <w:r w:rsidRPr="0070718B">
        <w:rPr>
          <w:lang w:val="ru-RU"/>
        </w:rPr>
        <w:t xml:space="preserve"> сообщества, чтобы оценить такие воздействия в целом. Например, каким образом можно определить воздействие инвазивных чужеродных видов на ценные и священные местные виды, значимые в культурном и духовном отношении, и как оценивать и учитывать пороговые значения такого воздействия.</w:t>
      </w:r>
    </w:p>
    <w:p w14:paraId="6671306F" w14:textId="77777777" w:rsidR="006E3657" w:rsidRPr="0070718B" w:rsidRDefault="006E3657" w:rsidP="006E3657">
      <w:pPr>
        <w:suppressLineNumbers/>
        <w:suppressAutoHyphens/>
        <w:spacing w:before="120" w:after="120"/>
        <w:rPr>
          <w:kern w:val="22"/>
          <w:szCs w:val="22"/>
          <w:lang w:val="ru-RU"/>
        </w:rPr>
      </w:pPr>
      <w:r w:rsidRPr="0070718B">
        <w:rPr>
          <w:lang w:val="ru-RU"/>
        </w:rPr>
        <w:t>3.</w:t>
      </w:r>
      <w:r w:rsidRPr="0070718B">
        <w:rPr>
          <w:lang w:val="ru-RU"/>
        </w:rPr>
        <w:tab/>
        <w:t xml:space="preserve">Крайне важно расширить возможности для обмена информацией о рисках, что будет способствовать развитию диалога и понимания между коренными народами и местными общинами, а также соответствующими заинтересованными сторонами, в числе которых могут быть представители общественности и коренных народов и местных общин. Информация о рисках </w:t>
      </w:r>
      <w:r w:rsidRPr="0070718B">
        <w:rPr>
          <w:lang w:val="ru-RU"/>
        </w:rPr>
        <w:lastRenderedPageBreak/>
        <w:t>может помочь в согласовании мнений всех заинтересованных сторон и прийти к общему пониманию рисков, связанных с инвазивными чужеродными видами, разработать заслуживающие доверия варианты управления рисками и последовательные меры регулирования, а также повысить осведомленность в вопросах, касающихся инвазивных чужеродных видов.</w:t>
      </w:r>
    </w:p>
    <w:p w14:paraId="1F5BF9F4" w14:textId="77777777" w:rsidR="006E3657" w:rsidRPr="0070718B" w:rsidRDefault="006E3657" w:rsidP="006E3657">
      <w:pPr>
        <w:suppressLineNumbers/>
        <w:suppressAutoHyphens/>
        <w:spacing w:before="120" w:after="120"/>
        <w:rPr>
          <w:kern w:val="22"/>
          <w:szCs w:val="22"/>
          <w:lang w:val="ru-RU"/>
        </w:rPr>
      </w:pPr>
      <w:r w:rsidRPr="0070718B">
        <w:rPr>
          <w:lang w:val="ru-RU"/>
        </w:rPr>
        <w:t>4.</w:t>
      </w:r>
      <w:r w:rsidRPr="0070718B">
        <w:rPr>
          <w:lang w:val="ru-RU"/>
        </w:rPr>
        <w:tab/>
        <w:t>Отсутствуют документально подтверждаемые полуколичественные критерии для социально-экономического, культурного и общественного благополучия, на основании которых можно было бы не только оценить воздействие, но и эффективность применяемого варианта регулирования рисков.</w:t>
      </w:r>
    </w:p>
    <w:p w14:paraId="2690C123" w14:textId="77777777" w:rsidR="006E3657" w:rsidRPr="0070718B" w:rsidRDefault="006E3657" w:rsidP="006E3657">
      <w:pPr>
        <w:pStyle w:val="Paragraphedeliste"/>
        <w:suppressLineNumbers/>
        <w:suppressAutoHyphens/>
        <w:spacing w:before="120" w:after="120"/>
        <w:ind w:left="0"/>
        <w:contextualSpacing w:val="0"/>
        <w:rPr>
          <w:kern w:val="22"/>
          <w:szCs w:val="22"/>
          <w:lang w:val="ru-RU"/>
        </w:rPr>
      </w:pPr>
      <w:r w:rsidRPr="0070718B">
        <w:rPr>
          <w:lang w:val="ru-RU"/>
        </w:rPr>
        <w:t>5.</w:t>
      </w:r>
      <w:r w:rsidRPr="0070718B">
        <w:rPr>
          <w:lang w:val="ru-RU"/>
        </w:rPr>
        <w:tab/>
        <w:t>Оценка социальных последствий обеспечивает структурированный процесс для выявления и оценки социальных издержек и выгод, а также принятия соответствующих мер. Она представляет потенциальную ценность с точки зрения обеспечения участия общественности в процессе планирования, а также в качестве одного из основных компонентов комплексных оценок вариантов регулирования рисков.</w:t>
      </w:r>
    </w:p>
    <w:p w14:paraId="1A4E17BC" w14:textId="77777777" w:rsidR="006E3657" w:rsidRPr="0070718B" w:rsidRDefault="006E3657" w:rsidP="006E3657">
      <w:pPr>
        <w:suppressLineNumbers/>
        <w:suppressAutoHyphens/>
        <w:spacing w:before="120" w:after="120"/>
        <w:jc w:val="center"/>
        <w:outlineLvl w:val="2"/>
        <w:rPr>
          <w:i/>
          <w:snapToGrid w:val="0"/>
          <w:kern w:val="22"/>
          <w:szCs w:val="22"/>
          <w:lang w:val="ru-RU"/>
        </w:rPr>
      </w:pPr>
      <w:r w:rsidRPr="0070718B">
        <w:rPr>
          <w:i/>
          <w:snapToGrid w:val="0"/>
          <w:lang w:val="ru-RU"/>
        </w:rPr>
        <w:t>Приложение V</w:t>
      </w:r>
    </w:p>
    <w:p w14:paraId="40F14DBB" w14:textId="77777777" w:rsidR="006E3657" w:rsidRPr="0070718B" w:rsidRDefault="006E3657" w:rsidP="006E3657">
      <w:pPr>
        <w:pStyle w:val="a0"/>
        <w:keepNext/>
        <w:suppressLineNumbers/>
        <w:suppressAutoHyphens/>
        <w:spacing w:before="120" w:after="120"/>
        <w:jc w:val="center"/>
        <w:outlineLvl w:val="0"/>
        <w:rPr>
          <w:rStyle w:val="a"/>
          <w:rFonts w:ascii="Times New Roman Bold" w:hAnsi="Times New Roman Bold" w:cs="Times New Roman Bold"/>
          <w:b/>
          <w:bCs/>
          <w:caps/>
          <w:kern w:val="22"/>
          <w:lang w:val="ru-RU"/>
        </w:rPr>
      </w:pPr>
      <w:r w:rsidRPr="0070718B">
        <w:rPr>
          <w:rStyle w:val="a"/>
          <w:rFonts w:ascii="Times New Roman Bold" w:hAnsi="Times New Roman Bold"/>
          <w:b/>
          <w:caps/>
          <w:lang w:val="ru-RU"/>
        </w:rPr>
        <w:t>Проект использования существующих баз данных по инвазивным чужеродным видам и их воздействию в целях содействия распространению информации о рисках</w:t>
      </w:r>
    </w:p>
    <w:p w14:paraId="043FCEE3" w14:textId="77777777" w:rsidR="006E3657" w:rsidRPr="0070718B" w:rsidRDefault="006E3657" w:rsidP="006E3657">
      <w:pPr>
        <w:pStyle w:val="a0"/>
        <w:suppressLineNumbers/>
        <w:suppressAutoHyphens/>
        <w:spacing w:before="120" w:after="120"/>
        <w:jc w:val="center"/>
        <w:rPr>
          <w:rStyle w:val="a"/>
          <w:rFonts w:ascii="Times New Roman Bold" w:hAnsi="Times New Roman Bold" w:cs="Times New Roman Bold"/>
          <w:b/>
          <w:bCs/>
          <w:caps/>
          <w:color w:val="auto"/>
          <w:kern w:val="22"/>
          <w:bdr w:val="none" w:sz="0" w:space="0" w:color="auto"/>
          <w:lang w:val="ru-RU"/>
        </w:rPr>
      </w:pPr>
      <w:r w:rsidRPr="0070718B">
        <w:rPr>
          <w:rStyle w:val="a"/>
          <w:rFonts w:ascii="Times New Roman Bold" w:hAnsi="Times New Roman Bold"/>
          <w:b/>
          <w:caps/>
          <w:lang w:val="ru-RU"/>
        </w:rPr>
        <w:t>(Предварительные рекомендации, касающиеся пункта 1 (e)</w:t>
      </w:r>
      <w:r w:rsidRPr="0070718B">
        <w:rPr>
          <w:rFonts w:ascii="Times New Roman Bold" w:hAnsi="Times New Roman Bold"/>
          <w:caps/>
          <w:lang w:val="ru-RU"/>
        </w:rPr>
        <w:t xml:space="preserve"> </w:t>
      </w:r>
      <w:r w:rsidRPr="0070718B">
        <w:rPr>
          <w:rStyle w:val="a"/>
          <w:rFonts w:ascii="Times New Roman Bold" w:hAnsi="Times New Roman Bold"/>
          <w:b/>
          <w:caps/>
          <w:lang w:val="ru-RU"/>
        </w:rPr>
        <w:t>приложения II к решению 14/11))</w:t>
      </w:r>
    </w:p>
    <w:p w14:paraId="1EF086AD" w14:textId="6BB80A36" w:rsidR="006E3657" w:rsidRPr="0070718B" w:rsidRDefault="006E3657" w:rsidP="006E3657">
      <w:pPr>
        <w:suppressLineNumbers/>
        <w:suppressAutoHyphens/>
        <w:spacing w:before="120" w:after="120"/>
        <w:rPr>
          <w:kern w:val="22"/>
          <w:szCs w:val="22"/>
          <w:lang w:val="ru-RU"/>
        </w:rPr>
      </w:pPr>
      <w:r w:rsidRPr="0070718B">
        <w:rPr>
          <w:lang w:val="ru-RU"/>
        </w:rPr>
        <w:t>1.</w:t>
      </w:r>
      <w:r w:rsidRPr="0070718B">
        <w:rPr>
          <w:lang w:val="ru-RU"/>
        </w:rPr>
        <w:tab/>
        <w:t xml:space="preserve">Настоящая рекомендация направлена на оказание помощи Сторонам, другим правительствам и организациям в разработке и </w:t>
      </w:r>
      <w:r w:rsidR="00097B76">
        <w:rPr>
          <w:lang w:val="ru-RU"/>
        </w:rPr>
        <w:t>обеспечении</w:t>
      </w:r>
      <w:r w:rsidRPr="0070718B">
        <w:rPr>
          <w:lang w:val="ru-RU"/>
        </w:rPr>
        <w:t xml:space="preserve"> эффективных, своевременных и актуальных данных и информации для регулирования инвазивных чужеродных видов.</w:t>
      </w:r>
    </w:p>
    <w:p w14:paraId="0C6B54C5" w14:textId="77777777" w:rsidR="006E3657" w:rsidRPr="0070718B" w:rsidRDefault="006E3657" w:rsidP="006E3657">
      <w:pPr>
        <w:suppressLineNumbers/>
        <w:suppressAutoHyphens/>
        <w:spacing w:before="120" w:after="120"/>
        <w:rPr>
          <w:kern w:val="22"/>
          <w:szCs w:val="22"/>
          <w:lang w:val="ru-RU"/>
        </w:rPr>
      </w:pPr>
      <w:r w:rsidRPr="0070718B">
        <w:rPr>
          <w:lang w:val="ru-RU"/>
        </w:rPr>
        <w:t>2.</w:t>
      </w:r>
      <w:r w:rsidRPr="0070718B">
        <w:rPr>
          <w:lang w:val="ru-RU"/>
        </w:rPr>
        <w:tab/>
        <w:t>Более эффективное распространение информации о рисках является необходимым условием для содействия диалогу и взаимопониманию между коренными народами, местными общинами и соответствующими субъектами деятельности. Распространение информации о рисках призвано способствовать согласованию мнений всех заинтересованных Сторон, с тем чтобы прийти к общему пониманию рисков, связанных с инвазивными чужеродными видами, разработать заслуживающие доверия варианты управления рисками и последовательные меры регулирования, а также содействовать повышению осведомленности в вопросах, касающихся инвазивных чужеродных видов.</w:t>
      </w:r>
    </w:p>
    <w:p w14:paraId="0C9FCCB5" w14:textId="1B84B280" w:rsidR="006E3657" w:rsidRPr="0070718B" w:rsidRDefault="006E3657" w:rsidP="006E3657">
      <w:pPr>
        <w:pStyle w:val="Paragraphedeliste"/>
        <w:suppressLineNumbers/>
        <w:suppressAutoHyphens/>
        <w:spacing w:before="120" w:after="120"/>
        <w:ind w:left="0"/>
        <w:contextualSpacing w:val="0"/>
        <w:rPr>
          <w:kern w:val="22"/>
          <w:szCs w:val="22"/>
          <w:lang w:val="ru-RU"/>
        </w:rPr>
      </w:pPr>
      <w:r w:rsidRPr="0070718B">
        <w:rPr>
          <w:lang w:val="ru-RU"/>
        </w:rPr>
        <w:t>3.</w:t>
      </w:r>
      <w:r w:rsidRPr="0070718B">
        <w:rPr>
          <w:lang w:val="ru-RU"/>
        </w:rPr>
        <w:tab/>
        <w:t xml:space="preserve">Чрезвычайно важно обеспечить регулярное обновление и обработку данных о распространении инвазивных чужеродных видов, их воздействии, мерах их регулирования и накопленных знаниях в этой области. В целях содействия процессам в рамках Конвенции о биологическом разнообразии и других международных и региональных соглашений необходимо предоставлять </w:t>
      </w:r>
      <w:r w:rsidR="00207FCE">
        <w:rPr>
          <w:lang w:val="ru-RU"/>
        </w:rPr>
        <w:t>актуальные</w:t>
      </w:r>
      <w:r w:rsidRPr="0070718B">
        <w:rPr>
          <w:lang w:val="ru-RU"/>
        </w:rPr>
        <w:t xml:space="preserve"> общедоступные данные основным глобальным агрегаторам данных.</w:t>
      </w:r>
    </w:p>
    <w:p w14:paraId="697CE5A3" w14:textId="345A3C02" w:rsidR="006E3657" w:rsidRPr="0070718B" w:rsidRDefault="006E3657" w:rsidP="006E3657">
      <w:pPr>
        <w:pStyle w:val="Paragraphedeliste"/>
        <w:suppressLineNumbers/>
        <w:suppressAutoHyphens/>
        <w:spacing w:before="120" w:after="120"/>
        <w:ind w:left="0"/>
        <w:contextualSpacing w:val="0"/>
        <w:rPr>
          <w:kern w:val="22"/>
          <w:szCs w:val="22"/>
          <w:lang w:val="ru-RU"/>
        </w:rPr>
      </w:pPr>
      <w:r w:rsidRPr="0070718B">
        <w:rPr>
          <w:lang w:val="ru-RU"/>
        </w:rPr>
        <w:t>4.</w:t>
      </w:r>
      <w:r w:rsidRPr="0070718B">
        <w:rPr>
          <w:lang w:val="ru-RU"/>
        </w:rPr>
        <w:tab/>
        <w:t xml:space="preserve">Чрезвычайно важно, чтобы Стороны, другие правительства и организации взаимодействовали с основными глобальными агрегаторами и поставщиками данных (такими как Глобальный информационный </w:t>
      </w:r>
      <w:r w:rsidR="00D312B8" w:rsidRPr="00D312B8">
        <w:rPr>
          <w:lang w:val="ru-RU"/>
        </w:rPr>
        <w:t xml:space="preserve">механизм </w:t>
      </w:r>
      <w:r w:rsidRPr="0070718B">
        <w:rPr>
          <w:lang w:val="ru-RU"/>
        </w:rPr>
        <w:t>по биоразнообразию (ГИ</w:t>
      </w:r>
      <w:r w:rsidR="00D312B8">
        <w:rPr>
          <w:lang w:val="ru-RU"/>
        </w:rPr>
        <w:t>М</w:t>
      </w:r>
      <w:r w:rsidRPr="0070718B">
        <w:rPr>
          <w:lang w:val="ru-RU"/>
        </w:rPr>
        <w:t xml:space="preserve">Б), Глобальный реестр </w:t>
      </w:r>
      <w:proofErr w:type="spellStart"/>
      <w:r w:rsidRPr="0070718B">
        <w:rPr>
          <w:lang w:val="ru-RU"/>
        </w:rPr>
        <w:t>интродуцированных</w:t>
      </w:r>
      <w:proofErr w:type="spellEnd"/>
      <w:r w:rsidRPr="0070718B">
        <w:rPr>
          <w:lang w:val="ru-RU"/>
        </w:rPr>
        <w:t xml:space="preserve"> и инвазивных видов (ГРИИС)) и обеспечивали двунаправленные потоки данных между держателями и генераторами данных с помощью национальных порталов данных (если это применимо) к агрегаторам глобального уровня. Открытый доступ к данным и беспрепятственная интеграция этих данных в различные инструменты для работы с данными, а также доступность этих данных для коренных народов, местных общин и соответствующих субъектов деятельности необходимы для более эффективного регулирования и мониторинга инвазивных чужеродных видов. Национальная или центральная координация потоков данных является необходимым условием для обеспечения своевременного, всеобъемлющего и справедливого доступа к данным о распространении инвазивных чужеродных видов, поступающим из многочисленных источников. Это позволит (а) расширить поток данных, необходимый для </w:t>
      </w:r>
      <w:r w:rsidRPr="0070718B">
        <w:rPr>
          <w:lang w:val="ru-RU"/>
        </w:rPr>
        <w:lastRenderedPageBreak/>
        <w:t>анализа и принятия решений в глобальном и региональном масштабе и (b) создать возможности для наращивания национального потенциала и выделения ресурсов.</w:t>
      </w:r>
    </w:p>
    <w:p w14:paraId="77828CA8" w14:textId="77777777" w:rsidR="006E3657" w:rsidRPr="0070718B" w:rsidRDefault="006E3657" w:rsidP="006E3657">
      <w:pPr>
        <w:pStyle w:val="Paragraphedeliste"/>
        <w:suppressLineNumbers/>
        <w:suppressAutoHyphens/>
        <w:spacing w:before="120" w:after="120"/>
        <w:ind w:left="0"/>
        <w:contextualSpacing w:val="0"/>
        <w:rPr>
          <w:kern w:val="22"/>
          <w:szCs w:val="22"/>
          <w:lang w:val="ru-RU"/>
        </w:rPr>
      </w:pPr>
      <w:r w:rsidRPr="0070718B">
        <w:rPr>
          <w:lang w:val="ru-RU"/>
        </w:rPr>
        <w:t>5.</w:t>
      </w:r>
      <w:r w:rsidRPr="0070718B">
        <w:rPr>
          <w:lang w:val="ru-RU"/>
        </w:rPr>
        <w:tab/>
        <w:t>Важно способствовать распространению данных и в соответствующих случаях использовать единые международные стандарты в области данных, стандартные технологии в национальных, региональных, местных и тематических базах данных, даже если порталы данных используют разные языки.</w:t>
      </w:r>
    </w:p>
    <w:p w14:paraId="665AFF31" w14:textId="77777777" w:rsidR="006E3657" w:rsidRPr="0070718B" w:rsidRDefault="006E3657" w:rsidP="006E3657">
      <w:pPr>
        <w:pStyle w:val="Paragraphedeliste"/>
        <w:suppressLineNumbers/>
        <w:suppressAutoHyphens/>
        <w:spacing w:before="120" w:after="120"/>
        <w:ind w:left="0"/>
        <w:contextualSpacing w:val="0"/>
        <w:rPr>
          <w:kern w:val="22"/>
          <w:szCs w:val="22"/>
          <w:lang w:val="ru-RU"/>
        </w:rPr>
      </w:pPr>
      <w:r w:rsidRPr="0070718B">
        <w:rPr>
          <w:lang w:val="ru-RU"/>
        </w:rPr>
        <w:t>6.</w:t>
      </w:r>
      <w:r w:rsidRPr="0070718B">
        <w:rPr>
          <w:lang w:val="ru-RU"/>
        </w:rPr>
        <w:tab/>
        <w:t>Важно также получить добровольное, предварительное и обоснованное согласие коренных народов и местных общин в тех случаях, когда используются их традиционные знания.</w:t>
      </w:r>
    </w:p>
    <w:p w14:paraId="4BFCE5DF" w14:textId="3073EC0A" w:rsidR="006E3657" w:rsidRPr="0070718B" w:rsidRDefault="006E3657" w:rsidP="006E3657">
      <w:pPr>
        <w:pStyle w:val="Paragraphedeliste"/>
        <w:suppressLineNumbers/>
        <w:suppressAutoHyphens/>
        <w:spacing w:before="120" w:after="120"/>
        <w:ind w:left="0"/>
        <w:contextualSpacing w:val="0"/>
        <w:rPr>
          <w:kern w:val="22"/>
          <w:szCs w:val="22"/>
          <w:lang w:val="ru-RU"/>
        </w:rPr>
      </w:pPr>
      <w:r w:rsidRPr="0070718B">
        <w:rPr>
          <w:lang w:val="ru-RU"/>
        </w:rPr>
        <w:t>7.</w:t>
      </w:r>
      <w:r w:rsidRPr="0070718B">
        <w:rPr>
          <w:lang w:val="ru-RU"/>
        </w:rPr>
        <w:tab/>
        <w:t>Рекомендуется проводить обмен данными в режиме реального времени, с тем чтобы обеспечить доступ к актуальной информации, созда</w:t>
      </w:r>
      <w:r w:rsidR="00574BE6">
        <w:rPr>
          <w:lang w:val="ru-RU"/>
        </w:rPr>
        <w:t>вая</w:t>
      </w:r>
      <w:r w:rsidRPr="0070718B">
        <w:rPr>
          <w:lang w:val="ru-RU"/>
        </w:rPr>
        <w:t xml:space="preserve"> условия для раннего выявления и оперативного реагирования.</w:t>
      </w:r>
    </w:p>
    <w:p w14:paraId="400B8B81" w14:textId="77777777" w:rsidR="006E3657" w:rsidRPr="0070718B" w:rsidRDefault="006E3657" w:rsidP="006E3657">
      <w:pPr>
        <w:pStyle w:val="Paragraphedeliste"/>
        <w:suppressLineNumbers/>
        <w:suppressAutoHyphens/>
        <w:spacing w:before="120" w:after="120"/>
        <w:ind w:left="0"/>
        <w:contextualSpacing w:val="0"/>
        <w:rPr>
          <w:kern w:val="22"/>
          <w:szCs w:val="22"/>
          <w:lang w:val="ru-RU"/>
        </w:rPr>
      </w:pPr>
      <w:r w:rsidRPr="0070718B">
        <w:rPr>
          <w:lang w:val="ru-RU"/>
        </w:rPr>
        <w:t>8.</w:t>
      </w:r>
      <w:r w:rsidRPr="0070718B">
        <w:rPr>
          <w:lang w:val="ru-RU"/>
        </w:rPr>
        <w:tab/>
        <w:t>Существует настоятельная необходимость в том, чтобы государства, организации и научное сообщество выявляли пробелы в знаниях и информации о чужеродных видах в существующих базах данных и прилагали усилия к тому, чтобы повысить качество знаний и данных, в первую очередь в отношении групп организмов, о которых известно особенно мало, таких как чужеродные морские виды, беспозвоночные, микроорганизмы и грибы. Более активное взаимодействие между генераторами данных, поставщиками данных и экспертами может способствовать повышению качества данных. Заполнению этих пробелов в информации может способствовать и сотрудничество между экспертами, направленное на обобщение существующих баз данных с использованием имеющихся стандартов. Ошибки, имеющиеся в нынешних базах данных, необходимо идентифицировать и исправить в существующих базах данных.</w:t>
      </w:r>
    </w:p>
    <w:p w14:paraId="15F3B87F" w14:textId="44340CE7" w:rsidR="006E3657" w:rsidRPr="0070718B" w:rsidRDefault="006E3657" w:rsidP="006E3657">
      <w:pPr>
        <w:pStyle w:val="Paragraphedeliste"/>
        <w:suppressLineNumbers/>
        <w:suppressAutoHyphens/>
        <w:spacing w:before="120" w:after="120"/>
        <w:ind w:left="0"/>
        <w:contextualSpacing w:val="0"/>
        <w:rPr>
          <w:kern w:val="22"/>
          <w:szCs w:val="22"/>
          <w:lang w:val="ru-RU"/>
        </w:rPr>
      </w:pPr>
      <w:r w:rsidRPr="0070718B">
        <w:rPr>
          <w:lang w:val="ru-RU"/>
        </w:rPr>
        <w:t>9.</w:t>
      </w:r>
      <w:r w:rsidRPr="0070718B">
        <w:rPr>
          <w:lang w:val="ru-RU"/>
        </w:rPr>
        <w:tab/>
      </w:r>
      <w:r w:rsidR="00574BE6">
        <w:rPr>
          <w:lang w:val="ru-RU"/>
        </w:rPr>
        <w:t>Существующим</w:t>
      </w:r>
      <w:r w:rsidRPr="0070718B">
        <w:rPr>
          <w:lang w:val="ru-RU"/>
        </w:rPr>
        <w:t xml:space="preserve"> глобальным поставщикам данных об инвазивных чужеродных видах, таким как Группа специалистов по инвазивным видам МСОП, Глобальный информационный </w:t>
      </w:r>
      <w:r w:rsidR="00574BE6" w:rsidRPr="00D312B8">
        <w:rPr>
          <w:lang w:val="ru-RU"/>
        </w:rPr>
        <w:t xml:space="preserve">механизм </w:t>
      </w:r>
      <w:r w:rsidR="00574BE6" w:rsidRPr="0070718B">
        <w:rPr>
          <w:lang w:val="ru-RU"/>
        </w:rPr>
        <w:t>по биоразнообразию (ГИ</w:t>
      </w:r>
      <w:r w:rsidR="00574BE6">
        <w:rPr>
          <w:lang w:val="ru-RU"/>
        </w:rPr>
        <w:t>М</w:t>
      </w:r>
      <w:r w:rsidR="00574BE6" w:rsidRPr="0070718B">
        <w:rPr>
          <w:lang w:val="ru-RU"/>
        </w:rPr>
        <w:t>Б</w:t>
      </w:r>
      <w:r w:rsidR="00FF55E2">
        <w:rPr>
          <w:lang w:val="ru-RU"/>
        </w:rPr>
        <w:t>)</w:t>
      </w:r>
      <w:r w:rsidR="00574BE6" w:rsidRPr="0070718B">
        <w:rPr>
          <w:lang w:val="ru-RU"/>
        </w:rPr>
        <w:t xml:space="preserve"> </w:t>
      </w:r>
      <w:r w:rsidRPr="0070718B">
        <w:rPr>
          <w:lang w:val="ru-RU"/>
        </w:rPr>
        <w:t xml:space="preserve">и КАБИ, может быть предложено создать глобальную платформу для распространения информации, обмена опытом и анализа результатов деятельности по регулированию инвазивных чужеродных видов, передовой практики в области политики, механизмов регулирования и кодексов поведения </w:t>
      </w:r>
      <w:r w:rsidR="00B52408">
        <w:rPr>
          <w:lang w:val="ru-RU"/>
        </w:rPr>
        <w:t>в целях</w:t>
      </w:r>
      <w:r w:rsidRPr="0070718B">
        <w:rPr>
          <w:lang w:val="ru-RU"/>
        </w:rPr>
        <w:t xml:space="preserve"> </w:t>
      </w:r>
      <w:r w:rsidR="00B52408">
        <w:rPr>
          <w:lang w:val="ru-RU"/>
        </w:rPr>
        <w:t>решения проблем</w:t>
      </w:r>
      <w:r w:rsidRPr="0070718B">
        <w:rPr>
          <w:lang w:val="ru-RU"/>
        </w:rPr>
        <w:t>, связанных с деятельностью, которая ведет к интродукции и распространению чужеродных и инвазивных видов, аквариумами и местной производственной деятельностью.</w:t>
      </w:r>
    </w:p>
    <w:p w14:paraId="41F99171" w14:textId="6BA692D1" w:rsidR="006E3657" w:rsidRPr="0070718B" w:rsidRDefault="006E3657" w:rsidP="006E3657">
      <w:pPr>
        <w:pStyle w:val="Paragraphedeliste"/>
        <w:suppressLineNumbers/>
        <w:suppressAutoHyphens/>
        <w:spacing w:before="120" w:after="120"/>
        <w:ind w:left="0"/>
        <w:contextualSpacing w:val="0"/>
        <w:rPr>
          <w:kern w:val="22"/>
          <w:szCs w:val="22"/>
          <w:lang w:val="ru-RU"/>
        </w:rPr>
      </w:pPr>
      <w:r w:rsidRPr="0070718B">
        <w:rPr>
          <w:lang w:val="ru-RU"/>
        </w:rPr>
        <w:t>10.</w:t>
      </w:r>
      <w:r w:rsidRPr="0070718B">
        <w:rPr>
          <w:lang w:val="ru-RU"/>
        </w:rPr>
        <w:tab/>
        <w:t>Группе специалистов по инвазивным видам МСОП и партнерам может быть предложено индексировать, обобщать и архивировать данные о</w:t>
      </w:r>
      <w:r w:rsidR="00D957E1">
        <w:rPr>
          <w:lang w:val="ru-RU"/>
        </w:rPr>
        <w:t xml:space="preserve"> разработке индикаторов</w:t>
      </w:r>
      <w:r w:rsidRPr="0070718B">
        <w:rPr>
          <w:lang w:val="ru-RU"/>
        </w:rPr>
        <w:t xml:space="preserve"> </w:t>
      </w:r>
      <w:r w:rsidR="00D957E1">
        <w:rPr>
          <w:lang w:val="ru-RU"/>
        </w:rPr>
        <w:t>политических мер</w:t>
      </w:r>
      <w:r w:rsidRPr="0070718B">
        <w:rPr>
          <w:lang w:val="ru-RU"/>
        </w:rPr>
        <w:t xml:space="preserve"> в рамках Системы </w:t>
      </w:r>
      <w:r w:rsidR="002A0219">
        <w:rPr>
          <w:lang w:val="ru-RU"/>
        </w:rPr>
        <w:t>индикаторов</w:t>
      </w:r>
      <w:r w:rsidRPr="0070718B">
        <w:rPr>
          <w:lang w:val="ru-RU"/>
        </w:rPr>
        <w:t xml:space="preserve"> биоразнообразия и показателя достижения цел</w:t>
      </w:r>
      <w:r w:rsidR="001F0AF1">
        <w:rPr>
          <w:lang w:val="ru-RU"/>
        </w:rPr>
        <w:t>и</w:t>
      </w:r>
      <w:r w:rsidRPr="0070718B">
        <w:rPr>
          <w:lang w:val="ru-RU"/>
        </w:rPr>
        <w:t xml:space="preserve"> в области устойчивого развития 15.8.1.</w:t>
      </w:r>
    </w:p>
    <w:p w14:paraId="1E4D6376" w14:textId="4A3E44B9" w:rsidR="006E3657" w:rsidRPr="0070718B" w:rsidRDefault="006E3657" w:rsidP="006E3657">
      <w:pPr>
        <w:suppressLineNumbers/>
        <w:suppressAutoHyphens/>
        <w:spacing w:before="120" w:after="120"/>
        <w:rPr>
          <w:kern w:val="22"/>
          <w:szCs w:val="22"/>
          <w:lang w:val="ru-RU"/>
        </w:rPr>
      </w:pPr>
      <w:r w:rsidRPr="0070718B">
        <w:rPr>
          <w:lang w:val="ru-RU"/>
        </w:rPr>
        <w:t>11.</w:t>
      </w:r>
      <w:r w:rsidRPr="0070718B">
        <w:rPr>
          <w:lang w:val="ru-RU"/>
        </w:rPr>
        <w:tab/>
        <w:t xml:space="preserve">Государствам, организациям и экспертам предлагается и далее поддерживать </w:t>
      </w:r>
      <w:r w:rsidR="000024AD">
        <w:rPr>
          <w:lang w:val="ru-RU"/>
        </w:rPr>
        <w:t>текущую</w:t>
      </w:r>
      <w:r w:rsidRPr="0070718B">
        <w:rPr>
          <w:lang w:val="ru-RU"/>
        </w:rPr>
        <w:t xml:space="preserve"> разработку Глобального реестра </w:t>
      </w:r>
      <w:proofErr w:type="spellStart"/>
      <w:r w:rsidRPr="0070718B">
        <w:rPr>
          <w:lang w:val="ru-RU"/>
        </w:rPr>
        <w:t>интродуцированных</w:t>
      </w:r>
      <w:proofErr w:type="spellEnd"/>
      <w:r w:rsidRPr="0070718B">
        <w:rPr>
          <w:lang w:val="ru-RU"/>
        </w:rPr>
        <w:t xml:space="preserve"> и инвазивных видов (ГРИИС) и других экспертных сетей, занимающихся сбором и обработкой новых и имеющихся данных.</w:t>
      </w:r>
    </w:p>
    <w:p w14:paraId="19ED5D51" w14:textId="77777777" w:rsidR="006E3657" w:rsidRPr="0070718B" w:rsidRDefault="006E3657" w:rsidP="006E3657">
      <w:pPr>
        <w:pStyle w:val="Paragraphedeliste"/>
        <w:suppressLineNumbers/>
        <w:suppressAutoHyphens/>
        <w:spacing w:before="120" w:after="120"/>
        <w:ind w:left="0"/>
        <w:contextualSpacing w:val="0"/>
        <w:rPr>
          <w:kern w:val="22"/>
          <w:szCs w:val="22"/>
          <w:lang w:val="ru-RU"/>
        </w:rPr>
      </w:pPr>
      <w:r w:rsidRPr="0070718B">
        <w:rPr>
          <w:lang w:val="ru-RU"/>
        </w:rPr>
        <w:t>12.</w:t>
      </w:r>
      <w:r w:rsidRPr="0070718B">
        <w:rPr>
          <w:lang w:val="ru-RU"/>
        </w:rPr>
        <w:tab/>
        <w:t>ГИФБ может быть предложено включить данные о распространении инвазивных чужеродных видов в его глобальные базы данных в области биоразнообразия.</w:t>
      </w:r>
    </w:p>
    <w:p w14:paraId="4221AFC9" w14:textId="77777777" w:rsidR="006E3657" w:rsidRPr="0070718B" w:rsidRDefault="006E3657" w:rsidP="006E3657">
      <w:pPr>
        <w:pStyle w:val="Paragraphedeliste"/>
        <w:suppressLineNumbers/>
        <w:suppressAutoHyphens/>
        <w:spacing w:before="120" w:after="120"/>
        <w:ind w:left="0"/>
        <w:contextualSpacing w:val="0"/>
        <w:rPr>
          <w:kern w:val="22"/>
          <w:szCs w:val="22"/>
          <w:lang w:val="ru-RU"/>
        </w:rPr>
      </w:pPr>
      <w:r w:rsidRPr="0070718B">
        <w:rPr>
          <w:lang w:val="ru-RU"/>
        </w:rPr>
        <w:t>13.</w:t>
      </w:r>
      <w:r w:rsidRPr="0070718B">
        <w:rPr>
          <w:lang w:val="ru-RU"/>
        </w:rPr>
        <w:tab/>
        <w:t>Государствам, секторальным органам власти, международным, региональным и местным организациям, а также соответствующим субъектам деятельности может быть предложено внести вклад в Компендиум инвазивных видов КАБИ, который является энциклопедическим ресурсом научной информации об инвазивных чужеродных видах, способствующим процессу принятия решений, и использовать его.</w:t>
      </w:r>
    </w:p>
    <w:p w14:paraId="2161972D" w14:textId="6B9B324C" w:rsidR="006E3657" w:rsidRPr="0070718B" w:rsidRDefault="006E3657" w:rsidP="006E3657">
      <w:pPr>
        <w:pStyle w:val="Paragraphedeliste"/>
        <w:suppressLineNumbers/>
        <w:suppressAutoHyphens/>
        <w:spacing w:before="120" w:after="120"/>
        <w:ind w:left="0"/>
        <w:contextualSpacing w:val="0"/>
        <w:rPr>
          <w:kern w:val="22"/>
          <w:szCs w:val="22"/>
          <w:lang w:val="ru-RU"/>
        </w:rPr>
      </w:pPr>
      <w:r w:rsidRPr="0070718B">
        <w:rPr>
          <w:lang w:val="ru-RU"/>
        </w:rPr>
        <w:t>14.</w:t>
      </w:r>
      <w:r w:rsidRPr="0070718B">
        <w:rPr>
          <w:lang w:val="ru-RU"/>
        </w:rPr>
        <w:tab/>
        <w:t xml:space="preserve">Государствам, секторальным органам власти, международным, региональным и местным организациям, экспертам и соответствующим субъектам деятельности предлагается использовать и по мере необходимости продолжать разработку </w:t>
      </w:r>
      <w:r w:rsidR="00456CF8">
        <w:rPr>
          <w:lang w:val="ru-RU"/>
        </w:rPr>
        <w:t>механизмов</w:t>
      </w:r>
      <w:r w:rsidRPr="0070718B">
        <w:rPr>
          <w:lang w:val="ru-RU"/>
        </w:rPr>
        <w:t xml:space="preserve"> оценки воздействия (таких как Классификация воздействия на окружающую среду чужеродных таксонов (EICAT) и </w:t>
      </w:r>
      <w:r w:rsidRPr="0070718B">
        <w:rPr>
          <w:lang w:val="ru-RU"/>
        </w:rPr>
        <w:lastRenderedPageBreak/>
        <w:t>Классификация социально-экономических воздействий чужеродных таксонов (SEICAT)) в целях разработки научно обоснованных мер политики и определения приоритетных мер по регулированию инвазивных чужеродных видов</w:t>
      </w:r>
      <w:r w:rsidRPr="0070718B">
        <w:rPr>
          <w:rStyle w:val="Appelnotedebasdep"/>
          <w:kern w:val="22"/>
          <w:szCs w:val="22"/>
          <w:lang w:val="ru-RU"/>
        </w:rPr>
        <w:footnoteReference w:id="20"/>
      </w:r>
      <w:r w:rsidRPr="0070718B">
        <w:rPr>
          <w:lang w:val="ru-RU"/>
        </w:rPr>
        <w:t>.</w:t>
      </w:r>
    </w:p>
    <w:p w14:paraId="37F15511" w14:textId="77777777" w:rsidR="006E3657" w:rsidRPr="0070718B" w:rsidRDefault="006E3657" w:rsidP="006E3657">
      <w:pPr>
        <w:rPr>
          <w:kern w:val="22"/>
          <w:szCs w:val="22"/>
          <w:lang w:val="ru-RU"/>
        </w:rPr>
      </w:pPr>
    </w:p>
    <w:p w14:paraId="40593E19" w14:textId="77777777" w:rsidR="006E3657" w:rsidRPr="0070718B" w:rsidRDefault="006E3657" w:rsidP="006E3657">
      <w:pPr>
        <w:suppressLineNumbers/>
        <w:tabs>
          <w:tab w:val="center" w:pos="4680"/>
          <w:tab w:val="right" w:pos="9360"/>
        </w:tabs>
        <w:suppressAutoHyphens/>
        <w:spacing w:before="120" w:after="120"/>
        <w:jc w:val="center"/>
        <w:outlineLvl w:val="2"/>
        <w:rPr>
          <w:i/>
          <w:iCs/>
          <w:snapToGrid w:val="0"/>
          <w:kern w:val="22"/>
          <w:szCs w:val="22"/>
          <w:lang w:val="ru-RU"/>
        </w:rPr>
      </w:pPr>
      <w:r w:rsidRPr="0070718B">
        <w:rPr>
          <w:i/>
          <w:iCs/>
          <w:snapToGrid w:val="0"/>
          <w:kern w:val="22"/>
          <w:szCs w:val="22"/>
          <w:lang w:val="ru-RU"/>
        </w:rPr>
        <w:t>Приложение VI</w:t>
      </w:r>
    </w:p>
    <w:p w14:paraId="3AB02584" w14:textId="61334286" w:rsidR="006E3657" w:rsidRPr="0070718B" w:rsidRDefault="00473592" w:rsidP="006E3657">
      <w:pPr>
        <w:keepNext/>
        <w:suppressLineNumbers/>
        <w:suppressAutoHyphens/>
        <w:spacing w:before="120" w:after="120"/>
        <w:jc w:val="center"/>
        <w:outlineLvl w:val="0"/>
        <w:rPr>
          <w:rFonts w:asciiTheme="majorBidi" w:hAnsiTheme="majorBidi" w:cstheme="majorBidi"/>
          <w:b/>
          <w:kern w:val="22"/>
          <w:szCs w:val="22"/>
          <w:lang w:val="ru-RU"/>
        </w:rPr>
      </w:pPr>
      <w:r w:rsidRPr="0070718B">
        <w:rPr>
          <w:rFonts w:asciiTheme="majorBidi" w:hAnsiTheme="majorBidi" w:cstheme="majorBidi"/>
          <w:b/>
          <w:kern w:val="22"/>
          <w:szCs w:val="22"/>
          <w:lang w:val="ru-RU"/>
        </w:rPr>
        <w:t>ПРОЕКТ ДОПОЛНИТЕЛЬНЫХ РЕКОМЕНДАЦИЙ И ТЕХНИЧЕСКИХ УКАЗАНИЙ ПО РЕГУЛИРОВАНИЮ ИНВАЗИВНЫХ ЧУЖЕРОДНЫХ ВИДОВ</w:t>
      </w:r>
    </w:p>
    <w:p w14:paraId="129C0A07" w14:textId="77777777" w:rsidR="006E3657" w:rsidRPr="0070718B" w:rsidRDefault="006E3657" w:rsidP="008D6A00">
      <w:pPr>
        <w:pStyle w:val="Titre2"/>
        <w:numPr>
          <w:ilvl w:val="0"/>
          <w:numId w:val="16"/>
        </w:numPr>
        <w:suppressLineNumbers/>
        <w:tabs>
          <w:tab w:val="left" w:pos="426"/>
        </w:tabs>
        <w:suppressAutoHyphens/>
        <w:ind w:left="360"/>
        <w:rPr>
          <w:rStyle w:val="a"/>
          <w:rFonts w:asciiTheme="majorBidi" w:hAnsiTheme="majorBidi" w:cstheme="majorBidi"/>
          <w:lang w:val="ru-RU"/>
        </w:rPr>
      </w:pPr>
      <w:r w:rsidRPr="0070718B">
        <w:rPr>
          <w:rFonts w:asciiTheme="majorBidi" w:hAnsiTheme="majorBidi" w:cstheme="majorBidi"/>
          <w:lang w:val="ru-RU"/>
        </w:rPr>
        <w:t>Рекомендации о применении санитарных и фитосанитарных мер</w:t>
      </w:r>
    </w:p>
    <w:p w14:paraId="0739768E"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1.</w:t>
      </w:r>
      <w:r w:rsidRPr="0070718B">
        <w:rPr>
          <w:kern w:val="22"/>
          <w:lang w:val="ru-RU"/>
        </w:rPr>
        <w:tab/>
        <w:t>Применение санитарных и фитосанитарных (СФС) мер для регулирования импорта/экспорта чужеродных организмов на национальном уровне требует непосредственного сотрудничества между национальными органами власти и другими соответствующими министерствами и ведомствами. Некоторые страны тесно координируют свою деятельность в отношении требований к импорту чужеродных организмов между соответствующими министерствами и ведомствами, включая национальные организации по защите растений и ветеринарные органы (например, в Австралии координируется деятельность между Министерством сельского хозяйства и Министерством охраны окружающей среды и энергетики).</w:t>
      </w:r>
    </w:p>
    <w:p w14:paraId="4285C80E"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2.</w:t>
      </w:r>
      <w:r w:rsidRPr="0070718B">
        <w:rPr>
          <w:kern w:val="22"/>
          <w:lang w:val="ru-RU"/>
        </w:rPr>
        <w:tab/>
        <w:t xml:space="preserve">Органам по охране окружающей среды, национальным организациям по защите растений и ветеринарным службам рекомендуется налаживать прочные партнерские связи с национальными, региональными и местными органами власти в выполнении своих обязательств по регулированию чужеродных видов. Это поможет предотвращать интродукцию инвазивных чужеродных видов, будет способствовать их раннему обнаружению, быстрому реагированию и эффективному регулированию. Такие партнерские связи могут включать сотрудничество в определении национальных и региональных приоритетов, проведении оценок рисков, осуществлении надзора, разработке планов ответных мер, обмене информацией и опытом. </w:t>
      </w:r>
    </w:p>
    <w:p w14:paraId="215889D8" w14:textId="5504DEED" w:rsidR="006E3657" w:rsidRPr="0070718B" w:rsidRDefault="006E3657" w:rsidP="006E3657">
      <w:pPr>
        <w:pStyle w:val="Style1"/>
        <w:numPr>
          <w:ilvl w:val="0"/>
          <w:numId w:val="0"/>
        </w:numPr>
        <w:suppressLineNumbers/>
        <w:suppressAutoHyphens/>
        <w:rPr>
          <w:kern w:val="22"/>
          <w:lang w:val="ru-RU"/>
        </w:rPr>
      </w:pPr>
      <w:r w:rsidRPr="0070718B">
        <w:rPr>
          <w:kern w:val="22"/>
          <w:lang w:val="ru-RU"/>
        </w:rPr>
        <w:t xml:space="preserve"> 3.</w:t>
      </w:r>
      <w:r w:rsidRPr="0070718B">
        <w:rPr>
          <w:kern w:val="22"/>
          <w:lang w:val="ru-RU"/>
        </w:rPr>
        <w:tab/>
        <w:t xml:space="preserve">Значительная часть международных стандартов, признанных Соглашением Всемирной торговой организации (ВТО) о применении санитарных и фитосанитарных мер (Соглашение по СФС), </w:t>
      </w:r>
      <w:r w:rsidR="00412D08">
        <w:rPr>
          <w:kern w:val="22"/>
          <w:lang w:val="ru-RU"/>
        </w:rPr>
        <w:t>актуальн</w:t>
      </w:r>
      <w:r w:rsidR="00856321">
        <w:rPr>
          <w:kern w:val="22"/>
          <w:lang w:val="ru-RU"/>
        </w:rPr>
        <w:t>а</w:t>
      </w:r>
      <w:r w:rsidR="00412D08">
        <w:rPr>
          <w:kern w:val="22"/>
          <w:lang w:val="ru-RU"/>
        </w:rPr>
        <w:t xml:space="preserve"> с точки зрения</w:t>
      </w:r>
      <w:r w:rsidRPr="0070718B">
        <w:rPr>
          <w:kern w:val="22"/>
          <w:lang w:val="ru-RU"/>
        </w:rPr>
        <w:t xml:space="preserve"> защиты биоразнообразия. Следует шире применять эти СФС-меры не только в контексте сельского хозяйства, но и для охраны здоровья дикой фауны и флоры.</w:t>
      </w:r>
    </w:p>
    <w:p w14:paraId="5CACE541" w14:textId="5E52B517" w:rsidR="006E3657" w:rsidRPr="0070718B" w:rsidRDefault="006E3657" w:rsidP="006E3657">
      <w:pPr>
        <w:pStyle w:val="Style1"/>
        <w:numPr>
          <w:ilvl w:val="0"/>
          <w:numId w:val="0"/>
        </w:numPr>
        <w:suppressLineNumbers/>
        <w:suppressAutoHyphens/>
        <w:rPr>
          <w:kern w:val="22"/>
          <w:lang w:val="ru-RU"/>
        </w:rPr>
      </w:pPr>
      <w:r w:rsidRPr="0070718B">
        <w:rPr>
          <w:kern w:val="22"/>
          <w:lang w:val="ru-RU"/>
        </w:rPr>
        <w:t>4.</w:t>
      </w:r>
      <w:r w:rsidRPr="0070718B">
        <w:rPr>
          <w:kern w:val="22"/>
          <w:lang w:val="ru-RU"/>
        </w:rPr>
        <w:tab/>
        <w:t>В рамках Международной конвенции</w:t>
      </w:r>
      <w:r w:rsidRPr="0070718B">
        <w:rPr>
          <w:lang w:val="ru-RU"/>
        </w:rPr>
        <w:t xml:space="preserve"> </w:t>
      </w:r>
      <w:r w:rsidRPr="0070718B">
        <w:rPr>
          <w:kern w:val="22"/>
          <w:lang w:val="ru-RU"/>
        </w:rPr>
        <w:t xml:space="preserve">по карантину и защите растений (МККЗР) был разработан ряд руководств, справочников и учебных материалов по </w:t>
      </w:r>
      <w:r w:rsidR="00E42BAC">
        <w:rPr>
          <w:kern w:val="22"/>
          <w:lang w:val="ru-RU"/>
        </w:rPr>
        <w:t>созданию</w:t>
      </w:r>
      <w:r w:rsidRPr="0070718B">
        <w:rPr>
          <w:kern w:val="22"/>
          <w:lang w:val="ru-RU"/>
        </w:rPr>
        <w:t xml:space="preserve"> потенциала и содействию соблюдени</w:t>
      </w:r>
      <w:r w:rsidR="00E42BAC">
        <w:rPr>
          <w:kern w:val="22"/>
          <w:lang w:val="ru-RU"/>
        </w:rPr>
        <w:t>ю</w:t>
      </w:r>
      <w:r w:rsidRPr="0070718B">
        <w:rPr>
          <w:kern w:val="22"/>
          <w:lang w:val="ru-RU"/>
        </w:rPr>
        <w:t xml:space="preserve"> международных стандартов. Эти материалы следует использовать для повышения осведомленности и </w:t>
      </w:r>
      <w:r w:rsidR="000F0A08">
        <w:rPr>
          <w:kern w:val="22"/>
          <w:lang w:val="ru-RU"/>
        </w:rPr>
        <w:t>создания</w:t>
      </w:r>
      <w:r w:rsidRPr="0070718B">
        <w:rPr>
          <w:kern w:val="22"/>
          <w:lang w:val="ru-RU"/>
        </w:rPr>
        <w:t xml:space="preserve"> потенциала партнерских организаций в области решения проблем инвазивных чужеродных видов. </w:t>
      </w:r>
    </w:p>
    <w:p w14:paraId="6FE3DAE2"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5.</w:t>
      </w:r>
      <w:r w:rsidRPr="0070718B">
        <w:rPr>
          <w:kern w:val="22"/>
          <w:lang w:val="ru-RU"/>
        </w:rPr>
        <w:tab/>
        <w:t xml:space="preserve">Необходимо укреплять потенциал развивающихся стран в сфере осуществления имеющихся международных руководящих принципов и стандартов МККЗР и </w:t>
      </w:r>
      <w:r w:rsidRPr="00EB5C1C">
        <w:rPr>
          <w:kern w:val="22"/>
          <w:lang w:val="ru-RU"/>
        </w:rPr>
        <w:t>Всемирн</w:t>
      </w:r>
      <w:r>
        <w:rPr>
          <w:kern w:val="22"/>
          <w:lang w:val="ru-RU"/>
        </w:rPr>
        <w:t>ой организации</w:t>
      </w:r>
      <w:r w:rsidRPr="00EB5C1C">
        <w:rPr>
          <w:kern w:val="22"/>
          <w:lang w:val="ru-RU"/>
        </w:rPr>
        <w:t xml:space="preserve"> по охране здоровья животных </w:t>
      </w:r>
      <w:r>
        <w:rPr>
          <w:kern w:val="22"/>
          <w:lang w:val="ru-RU"/>
        </w:rPr>
        <w:t>(</w:t>
      </w:r>
      <w:r w:rsidRPr="0070718B">
        <w:rPr>
          <w:kern w:val="22"/>
          <w:lang w:val="ru-RU"/>
        </w:rPr>
        <w:t>ВООЗЖ</w:t>
      </w:r>
      <w:r>
        <w:rPr>
          <w:kern w:val="22"/>
          <w:lang w:val="ru-RU"/>
        </w:rPr>
        <w:t>)</w:t>
      </w:r>
      <w:r w:rsidRPr="0070718B">
        <w:rPr>
          <w:kern w:val="22"/>
          <w:lang w:val="ru-RU"/>
        </w:rPr>
        <w:t xml:space="preserve"> и разрабатывать национальные нормативные базы для устранения рисков, связанных с инвазивными чужеродными видами. </w:t>
      </w:r>
    </w:p>
    <w:p w14:paraId="1350FC00"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6.</w:t>
      </w:r>
      <w:r w:rsidRPr="0070718B">
        <w:rPr>
          <w:kern w:val="22"/>
          <w:lang w:val="ru-RU"/>
        </w:rPr>
        <w:tab/>
        <w:t xml:space="preserve">Следует и далее развивать региональное сотрудничество и партнерские связи в поддержку достижения </w:t>
      </w:r>
      <w:proofErr w:type="spellStart"/>
      <w:r w:rsidRPr="0070718B">
        <w:rPr>
          <w:kern w:val="22"/>
          <w:lang w:val="ru-RU"/>
        </w:rPr>
        <w:t>Айтинской</w:t>
      </w:r>
      <w:proofErr w:type="spellEnd"/>
      <w:r w:rsidRPr="0070718B">
        <w:rPr>
          <w:kern w:val="22"/>
          <w:lang w:val="ru-RU"/>
        </w:rPr>
        <w:t xml:space="preserve"> цели 9 в области биоразнообразия и в последующий период на основе регулярной координации и обмена информацией, определения общих приоритетов и согласования усилий на региональной основе. Содействие в достижении этой цели возможно на основе МККЗР с использованием модели региональных организаций по защите растений в целях развития сотрудничества в области инвазивных чужеродных видов.</w:t>
      </w:r>
    </w:p>
    <w:p w14:paraId="24E0550F"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lastRenderedPageBreak/>
        <w:t>7.</w:t>
      </w:r>
      <w:r w:rsidRPr="0070718B">
        <w:rPr>
          <w:kern w:val="22"/>
          <w:lang w:val="ru-RU"/>
        </w:rPr>
        <w:tab/>
        <w:t>Одним из основных пробелов, требующих дополнительного внимания и руководящих указаний, являются патогены, воздействующие на дикую природу, и инвазивные чужеродные виды, которые могут являться переносчиками и хозяевами патогенов или паразитов, а также другие организмы, не соответствующие определению карантинных вредителей по МККЗР, вызывающие заболевания патогены, включенные в список ВООЗЖ, и другие организмы (например, инвазивные муравьи), которые не подпадают под действие МККЗР или ВООЗЖ.</w:t>
      </w:r>
    </w:p>
    <w:p w14:paraId="4D2BD7BF"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8.</w:t>
      </w:r>
      <w:r w:rsidRPr="0070718B">
        <w:rPr>
          <w:kern w:val="22"/>
          <w:lang w:val="ru-RU"/>
        </w:rPr>
        <w:tab/>
        <w:t xml:space="preserve">Поскольку страны применяют различные подходы к регулированию инвазивных чужеродных видов (например, составление списков ограниченных, запрещенных и разрешенных видов или смешанных списков), возможна разработка рекомендаций о способах реализации таких подходов в соответствии с Соглашением по СФС, с тем чтобы содействовать разработке более эффективной системы регулирования и обеспечить прозрачность деятельности. </w:t>
      </w:r>
    </w:p>
    <w:p w14:paraId="2600962D" w14:textId="77777777" w:rsidR="006E3657" w:rsidRPr="0070718B" w:rsidRDefault="006E3657" w:rsidP="006E3657">
      <w:pPr>
        <w:pStyle w:val="Titre2"/>
        <w:tabs>
          <w:tab w:val="clear" w:pos="720"/>
          <w:tab w:val="left" w:pos="426"/>
        </w:tabs>
        <w:rPr>
          <w:rStyle w:val="a"/>
          <w:kern w:val="22"/>
          <w:szCs w:val="22"/>
          <w:lang w:val="ru-RU" w:eastAsia="ja-JP"/>
        </w:rPr>
      </w:pPr>
      <w:bookmarkStart w:id="3" w:name="_Hlk24450439"/>
      <w:r w:rsidRPr="0070718B">
        <w:rPr>
          <w:lang w:val="ru-RU"/>
        </w:rPr>
        <w:t>B.</w:t>
      </w:r>
      <w:bookmarkEnd w:id="3"/>
      <w:r w:rsidRPr="0070718B">
        <w:rPr>
          <w:lang w:val="ru-RU"/>
        </w:rPr>
        <w:tab/>
      </w:r>
      <w:r w:rsidRPr="0070718B">
        <w:rPr>
          <w:kern w:val="22"/>
          <w:szCs w:val="22"/>
          <w:lang w:val="ru-RU"/>
        </w:rPr>
        <w:t>Рекомендации по особым видам регулирования путей распространения</w:t>
      </w:r>
      <w:r w:rsidRPr="0070718B">
        <w:rPr>
          <w:rStyle w:val="a"/>
          <w:kern w:val="22"/>
          <w:szCs w:val="22"/>
          <w:lang w:val="ru-RU"/>
        </w:rPr>
        <w:t xml:space="preserve"> </w:t>
      </w:r>
    </w:p>
    <w:p w14:paraId="7F8E0360" w14:textId="77777777" w:rsidR="006E3657" w:rsidRPr="0070718B" w:rsidRDefault="006E3657" w:rsidP="006E3657">
      <w:pPr>
        <w:pStyle w:val="Titre3"/>
        <w:tabs>
          <w:tab w:val="left" w:pos="426"/>
        </w:tabs>
        <w:rPr>
          <w:lang w:val="ru-RU"/>
        </w:rPr>
      </w:pPr>
      <w:r w:rsidRPr="0070718B">
        <w:rPr>
          <w:lang w:val="ru-RU"/>
        </w:rPr>
        <w:t>1.</w:t>
      </w:r>
      <w:r w:rsidRPr="0070718B">
        <w:rPr>
          <w:lang w:val="ru-RU"/>
        </w:rPr>
        <w:tab/>
        <w:t xml:space="preserve">Перемещение вод между бассейнами и судоходными каналами </w:t>
      </w:r>
    </w:p>
    <w:p w14:paraId="06248193"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9.</w:t>
      </w:r>
      <w:r w:rsidRPr="0070718B">
        <w:rPr>
          <w:kern w:val="22"/>
          <w:lang w:val="ru-RU"/>
        </w:rPr>
        <w:tab/>
        <w:t>Следует активизировать ратификацию и применение соответствующих международных морских соглашений (например, Международной конвенции о контроле судовых балластных вод и осадков и управлении ими (Конвенция о судовых балластных водах и осадках), упомянутых в пункте 25 решения VIII/27, и Руководящих принципов по контролю и регулированию биологического обрастания судов, упомянутых в пунктах 29 и 30 решения VIII/27), с тем чтобы сократить распространение инвазивных чужеродных видов через новые судоходные маршруты, открывающиеся в результате изменения климата.</w:t>
      </w:r>
    </w:p>
    <w:p w14:paraId="418B9614"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10.</w:t>
      </w:r>
      <w:r w:rsidRPr="0070718B">
        <w:rPr>
          <w:kern w:val="22"/>
          <w:lang w:val="ru-RU"/>
        </w:rPr>
        <w:tab/>
        <w:t>Следует расширять региональное сотрудничество между государствами в области планирования, мониторинга и обмена данными об инвазивных чужеродных видах, непосредственно связанных с межбассейновыми водными каналами, в целях создания систем раннего предупреждения и быстрого реагирования, а также разработки и внедрения методологий сокращения новых инвазий через эти каналы.</w:t>
      </w:r>
    </w:p>
    <w:p w14:paraId="23096784" w14:textId="43428614" w:rsidR="006E3657" w:rsidRPr="0070718B" w:rsidRDefault="006E3657" w:rsidP="006E3657">
      <w:pPr>
        <w:pStyle w:val="Style1"/>
        <w:numPr>
          <w:ilvl w:val="0"/>
          <w:numId w:val="0"/>
        </w:numPr>
        <w:suppressLineNumbers/>
        <w:suppressAutoHyphens/>
        <w:rPr>
          <w:kern w:val="22"/>
          <w:lang w:val="ru-RU"/>
        </w:rPr>
      </w:pPr>
      <w:r w:rsidRPr="0070718B">
        <w:rPr>
          <w:kern w:val="22"/>
          <w:lang w:val="ru-RU"/>
        </w:rPr>
        <w:t>11.</w:t>
      </w:r>
      <w:r w:rsidRPr="0070718B">
        <w:rPr>
          <w:kern w:val="22"/>
          <w:lang w:val="ru-RU"/>
        </w:rPr>
        <w:tab/>
        <w:t>Следует надлежащим образом расширять включение мер по предотвращению интродукции и распространения инвазивных чужеродных видов в процедуры планирования, развития и регулирования инфраструктуры внутренних водных путей. При планировании и разработке таких мер следует консультироваться с соответствующими организациями, коренными народами и местными общинами, женщинами и молодежью, а также с другими заинтересованными сторонами, включая местных рыбаков и другие группы, зависящие от водных путей (например, владельцев лодок, пользователей прогулочных лодок, поставщиков снаряжения), и привлекать их к этой работе.</w:t>
      </w:r>
    </w:p>
    <w:p w14:paraId="3AD4FC29" w14:textId="77777777" w:rsidR="006E3657" w:rsidRPr="0070718B" w:rsidRDefault="006E3657" w:rsidP="006E3657">
      <w:pPr>
        <w:pStyle w:val="Titre3"/>
        <w:rPr>
          <w:i w:val="0"/>
          <w:lang w:val="ru-RU"/>
        </w:rPr>
      </w:pPr>
      <w:r w:rsidRPr="0070718B">
        <w:rPr>
          <w:lang w:val="ru-RU"/>
        </w:rPr>
        <w:t>2.</w:t>
      </w:r>
      <w:r w:rsidRPr="0070718B">
        <w:rPr>
          <w:lang w:val="ru-RU"/>
        </w:rPr>
        <w:tab/>
        <w:t>Программы международной помощи</w:t>
      </w:r>
    </w:p>
    <w:p w14:paraId="17DA7622"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12.</w:t>
      </w:r>
      <w:r w:rsidRPr="0070718B">
        <w:rPr>
          <w:kern w:val="22"/>
          <w:lang w:val="ru-RU"/>
        </w:rPr>
        <w:tab/>
        <w:t>Развивающиеся страны нуждаются в наращивании потенциала, мобилизации ресурсов и обмене информацией для оценки и регулирования рисков, связанных с инвазивными чужеродными видами, в рамках программ международной помощи.</w:t>
      </w:r>
    </w:p>
    <w:p w14:paraId="32F2A389"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13.</w:t>
      </w:r>
      <w:r w:rsidRPr="0070718B">
        <w:rPr>
          <w:kern w:val="22"/>
          <w:lang w:val="ru-RU"/>
        </w:rPr>
        <w:tab/>
        <w:t xml:space="preserve">Учреждения по оказанию помощи должны делать все возможное для того, чтобы в рамках любых инициатив/проектов/программ/соглашений проникновение инвазивных чужеродных видов в соответствующий район не допускалось.  </w:t>
      </w:r>
    </w:p>
    <w:p w14:paraId="2178868E" w14:textId="77777777" w:rsidR="006E3657" w:rsidRPr="0070718B" w:rsidRDefault="006E3657" w:rsidP="006E3657">
      <w:pPr>
        <w:pStyle w:val="Sansinterligne"/>
        <w:suppressLineNumbers/>
        <w:suppressAutoHyphens/>
        <w:spacing w:before="120" w:after="120"/>
        <w:jc w:val="both"/>
        <w:rPr>
          <w:rFonts w:ascii="Times New Roman" w:hAnsi="Times New Roman" w:cs="Times New Roman"/>
          <w:kern w:val="22"/>
          <w:lang w:val="ru-RU"/>
        </w:rPr>
      </w:pPr>
      <w:r w:rsidRPr="0070718B">
        <w:rPr>
          <w:rFonts w:ascii="Times New Roman" w:hAnsi="Times New Roman" w:cs="Times New Roman"/>
          <w:i/>
          <w:iCs/>
          <w:kern w:val="22"/>
          <w:lang w:val="ru-RU"/>
        </w:rPr>
        <w:t>Чрезвычайная помощь, содействие и реагирование</w:t>
      </w:r>
    </w:p>
    <w:p w14:paraId="27CEA983"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14.</w:t>
      </w:r>
      <w:r w:rsidRPr="0070718B">
        <w:rPr>
          <w:kern w:val="22"/>
          <w:lang w:val="ru-RU"/>
        </w:rPr>
        <w:tab/>
        <w:t xml:space="preserve">Органам по охране окружающей среды следует консультироваться с соответствующими правоохранительными органами в целях соблюдения Соглашения о СФС или правил карантина в стране для предотвращения риска биологических инвазий при оказании чрезвычайной помощи или принятии мер по содействию и реагированию. </w:t>
      </w:r>
    </w:p>
    <w:p w14:paraId="3E49DBB5"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15.</w:t>
      </w:r>
      <w:r w:rsidRPr="0070718B">
        <w:rPr>
          <w:kern w:val="22"/>
          <w:lang w:val="ru-RU"/>
        </w:rPr>
        <w:tab/>
        <w:t>Документирование любого случая появления инвазивных чужеродных видов в странах-получателях помощи должно проводиться в широком круге секторов.</w:t>
      </w:r>
    </w:p>
    <w:p w14:paraId="327E95C8"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lastRenderedPageBreak/>
        <w:t>16.</w:t>
      </w:r>
      <w:r w:rsidRPr="0070718B">
        <w:rPr>
          <w:kern w:val="22"/>
          <w:lang w:val="ru-RU"/>
        </w:rPr>
        <w:tab/>
        <w:t>В стратегии реагирования на чрезвычайные ситуации следует включать положения о риске интродукции инвазивных чужеродных видов.</w:t>
      </w:r>
    </w:p>
    <w:p w14:paraId="3D44EA21"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17.</w:t>
      </w:r>
      <w:r w:rsidRPr="0070718B">
        <w:rPr>
          <w:kern w:val="22"/>
          <w:lang w:val="ru-RU"/>
        </w:rPr>
        <w:tab/>
        <w:t>Следует определять обязанности поставщиков помощи и получателей помощи, чтобы избегать любой интродукции инвазивных чужеродных видов через загрязнители при транспортировке и передаче помощи.</w:t>
      </w:r>
    </w:p>
    <w:p w14:paraId="17D6D0FA" w14:textId="77777777" w:rsidR="006E3657" w:rsidRPr="0070718B" w:rsidRDefault="006E3657" w:rsidP="006E3657">
      <w:pPr>
        <w:pStyle w:val="Titre3"/>
        <w:tabs>
          <w:tab w:val="clear" w:pos="567"/>
          <w:tab w:val="left" w:pos="426"/>
        </w:tabs>
        <w:rPr>
          <w:lang w:val="ru-RU"/>
        </w:rPr>
      </w:pPr>
      <w:r w:rsidRPr="0070718B">
        <w:rPr>
          <w:lang w:val="ru-RU"/>
        </w:rPr>
        <w:t>3.</w:t>
      </w:r>
      <w:r w:rsidRPr="0070718B">
        <w:rPr>
          <w:lang w:val="ru-RU"/>
        </w:rPr>
        <w:tab/>
        <w:t>Воздушный транспорт</w:t>
      </w:r>
    </w:p>
    <w:p w14:paraId="271BCA42"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18.</w:t>
      </w:r>
      <w:r w:rsidRPr="0070718B">
        <w:rPr>
          <w:kern w:val="22"/>
          <w:lang w:val="ru-RU"/>
        </w:rPr>
        <w:tab/>
        <w:t>Соответствующим организациям следует привлекать коренные народы, местные общины и соответствующие заинтересованные стороны всех уровней к разработке стандартов для предотвращения непреднамеренного перемещения видов в ходе воздушных перевозок.</w:t>
      </w:r>
    </w:p>
    <w:p w14:paraId="702B0BBB"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19.</w:t>
      </w:r>
      <w:r w:rsidRPr="0070718B">
        <w:rPr>
          <w:kern w:val="22"/>
          <w:lang w:val="ru-RU"/>
        </w:rPr>
        <w:tab/>
        <w:t>Соответствующим организациям, включая МККЗР, ВООЗЖ, ИКАО, ВТАМО и ИАТА, следует сотрудничать в области разработки согласованных оперативных стандартов грузовых авиаперевозок, учитывая при этом материалы, предоставленные коренными народами, местными общинами и соответствующими заинтересованными сторонами</w:t>
      </w:r>
      <w:r w:rsidRPr="0070718B">
        <w:rPr>
          <w:lang w:val="ru-RU"/>
        </w:rPr>
        <w:t>.</w:t>
      </w:r>
    </w:p>
    <w:p w14:paraId="3E6E0942"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20.</w:t>
      </w:r>
      <w:r w:rsidRPr="0070718B">
        <w:rPr>
          <w:kern w:val="22"/>
          <w:lang w:val="ru-RU"/>
        </w:rPr>
        <w:tab/>
        <w:t xml:space="preserve">Государствам следует избегать интродукции и распространения инвазивных чужеродных видов в результате перевозки живых организмов в соответствии с руководящими указаниями, включенными в приложения к решениям XII/16 и 14/11.   </w:t>
      </w:r>
    </w:p>
    <w:p w14:paraId="1E65FA6D" w14:textId="77777777" w:rsidR="006E3657" w:rsidRPr="0070718B" w:rsidRDefault="006E3657" w:rsidP="006E3657">
      <w:pPr>
        <w:pStyle w:val="Titre3"/>
        <w:tabs>
          <w:tab w:val="clear" w:pos="567"/>
          <w:tab w:val="left" w:pos="426"/>
        </w:tabs>
        <w:rPr>
          <w:i w:val="0"/>
          <w:lang w:val="ru-RU"/>
        </w:rPr>
      </w:pPr>
      <w:r w:rsidRPr="0070718B">
        <w:rPr>
          <w:lang w:val="ru-RU"/>
        </w:rPr>
        <w:t>4.</w:t>
      </w:r>
      <w:r w:rsidRPr="0070718B">
        <w:rPr>
          <w:lang w:val="ru-RU"/>
        </w:rPr>
        <w:tab/>
      </w:r>
      <w:proofErr w:type="spellStart"/>
      <w:r w:rsidRPr="0070718B">
        <w:rPr>
          <w:lang w:val="ru-RU"/>
        </w:rPr>
        <w:t>Tуризм</w:t>
      </w:r>
      <w:proofErr w:type="spellEnd"/>
    </w:p>
    <w:p w14:paraId="4944EC15"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21.</w:t>
      </w:r>
      <w:r w:rsidRPr="0070718B">
        <w:rPr>
          <w:kern w:val="22"/>
          <w:lang w:val="ru-RU"/>
        </w:rPr>
        <w:tab/>
        <w:t>Сторонам в сотрудничестве с туроператорами и неправительственными организациями следует разрабатывать информационно-просветительские программы и кампании для информирования туристов, сотрудников туристических агентств, местных общин и директивных органов об опасности и регулировании инвазивных чужеродных видов, а также о стратегиях и методах минимизации рисков.</w:t>
      </w:r>
    </w:p>
    <w:p w14:paraId="7421BC37"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22.</w:t>
      </w:r>
      <w:r w:rsidRPr="0070718B">
        <w:rPr>
          <w:kern w:val="22"/>
          <w:lang w:val="ru-RU"/>
        </w:rPr>
        <w:tab/>
        <w:t>Следует уделять первоочередное внимание минимизации воздействия туристической деятельности на интродукцию и распространение инвазивных чужеродных видов, принимая во внимание уязвимые экосистемы, такие как охраняемые районы и островные экосистемы.</w:t>
      </w:r>
    </w:p>
    <w:p w14:paraId="4D3E7AF9"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23.</w:t>
      </w:r>
      <w:r w:rsidRPr="0070718B">
        <w:rPr>
          <w:kern w:val="22"/>
          <w:lang w:val="ru-RU"/>
        </w:rPr>
        <w:tab/>
        <w:t xml:space="preserve">Секретариату следует сотрудничать со Всемирной организацией по туризму в области согласования совместных усилий по противодействию возможной интродукции инвазивных чужеродных видов в результате туристической деятельности и по их регулированию. </w:t>
      </w:r>
    </w:p>
    <w:p w14:paraId="710078FF" w14:textId="77777777" w:rsidR="006E3657" w:rsidRPr="0070718B" w:rsidRDefault="006E3657" w:rsidP="006E3657">
      <w:pPr>
        <w:pStyle w:val="Titre3"/>
        <w:tabs>
          <w:tab w:val="clear" w:pos="567"/>
          <w:tab w:val="left" w:pos="426"/>
        </w:tabs>
        <w:rPr>
          <w:lang w:val="ru-RU"/>
        </w:rPr>
      </w:pPr>
      <w:r w:rsidRPr="0070718B">
        <w:rPr>
          <w:lang w:val="ru-RU"/>
        </w:rPr>
        <w:t>5.</w:t>
      </w:r>
      <w:r w:rsidRPr="0070718B">
        <w:rPr>
          <w:lang w:val="ru-RU"/>
        </w:rPr>
        <w:tab/>
        <w:t>Морские контейнеры и грузы</w:t>
      </w:r>
    </w:p>
    <w:p w14:paraId="3A2EC6F9"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24.</w:t>
      </w:r>
      <w:r w:rsidRPr="0070718B">
        <w:rPr>
          <w:kern w:val="22"/>
          <w:lang w:val="ru-RU"/>
        </w:rPr>
        <w:tab/>
        <w:t>Сторонам и другим правительствам следует осознавать, что инвазивные чужеродные виды могут перевозиться в морских контейнерах с любыми грузами, в том числе с промышленной продукцией, а не только в грузах, где содержатся живые организмы</w:t>
      </w:r>
      <w:r>
        <w:rPr>
          <w:kern w:val="22"/>
          <w:lang w:val="ru-RU"/>
        </w:rPr>
        <w:t>.</w:t>
      </w:r>
    </w:p>
    <w:p w14:paraId="2F940D82"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25.</w:t>
      </w:r>
      <w:r w:rsidRPr="0070718B">
        <w:rPr>
          <w:kern w:val="22"/>
          <w:lang w:val="ru-RU"/>
        </w:rPr>
        <w:tab/>
        <w:t>Соответствующим организациям следует привлекать коренные народы</w:t>
      </w:r>
      <w:r w:rsidRPr="0070718B">
        <w:rPr>
          <w:lang w:val="ru-RU"/>
        </w:rPr>
        <w:t xml:space="preserve">, местные общины и соответствующие заинтересованные стороны всех уровней к разработке руководящих положений о предотвращении непреднамеренного перемещения видов в морских контейнерах. </w:t>
      </w:r>
    </w:p>
    <w:p w14:paraId="5DD6FFE7"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26.</w:t>
      </w:r>
      <w:r w:rsidRPr="0070718B">
        <w:rPr>
          <w:kern w:val="22"/>
          <w:lang w:val="ru-RU"/>
        </w:rPr>
        <w:tab/>
        <w:t>Соответствующим организациям, включая МККЗР, ВООЗЖ, ИМО и ВТАМО, следует наращивать сотрудничество в области разработки согласованных оперативных стандартов по пресечению путей биологической инвазии (загрязнителей и непреднамеренно перевозимых видов) через морские контейнеры, тесно взаимодействуя при этом с соответствующим деловым сектором и учитывая материалы, предоставленные коренными народами, местными общинами и соответствующими заинтересованными сторонами, и обеспечивая надлежащую обработку морских контейнеров перед их загрузкой.</w:t>
      </w:r>
    </w:p>
    <w:p w14:paraId="1C242C4B" w14:textId="77777777" w:rsidR="006E3657" w:rsidRPr="0070718B" w:rsidRDefault="006E3657" w:rsidP="006E3657">
      <w:pPr>
        <w:pStyle w:val="Style1"/>
        <w:numPr>
          <w:ilvl w:val="0"/>
          <w:numId w:val="0"/>
        </w:numPr>
        <w:suppressLineNumbers/>
        <w:suppressAutoHyphens/>
        <w:rPr>
          <w:kern w:val="22"/>
          <w:lang w:val="ru-RU"/>
        </w:rPr>
      </w:pPr>
      <w:r w:rsidRPr="0070718B">
        <w:rPr>
          <w:kern w:val="22"/>
          <w:lang w:val="ru-RU"/>
        </w:rPr>
        <w:t>27.</w:t>
      </w:r>
      <w:r w:rsidRPr="0070718B">
        <w:rPr>
          <w:kern w:val="22"/>
          <w:lang w:val="ru-RU"/>
        </w:rPr>
        <w:tab/>
        <w:t xml:space="preserve">Следует избегать интродукции и распространения инвазивных чужеродных видов в процессе морских контейнерных перевозок в соответствии с руководством, включенным в приложение к решению XIII/13, и принимать необходимые меры по предотвращению </w:t>
      </w:r>
      <w:r w:rsidRPr="0070718B">
        <w:rPr>
          <w:kern w:val="22"/>
          <w:lang w:val="ru-RU"/>
        </w:rPr>
        <w:lastRenderedPageBreak/>
        <w:t>непреднамеренного распространения инвазивных чужеродных видов через морские контейнеры, принимая во внимание пункты 10, 34, 35 и 36 руководства, включенного в приложение к решению 14/11, и другие соответствующие международные рекомендации, например Руководство по МККЗР, подготовленное Целевой группой по морским контейнерам Международной конвенции по карантину и защите растений</w:t>
      </w:r>
      <w:r w:rsidRPr="0070718B">
        <w:rPr>
          <w:rStyle w:val="Appelnotedebasdep"/>
          <w:kern w:val="22"/>
          <w:lang w:val="ru-RU"/>
        </w:rPr>
        <w:footnoteReference w:id="21"/>
      </w:r>
      <w:r w:rsidRPr="0070718B">
        <w:rPr>
          <w:kern w:val="22"/>
          <w:lang w:val="ru-RU"/>
        </w:rPr>
        <w:t>.</w:t>
      </w:r>
    </w:p>
    <w:p w14:paraId="32C3F7E3" w14:textId="32D6FA88" w:rsidR="006E3657" w:rsidRPr="0070718B" w:rsidRDefault="006E3657" w:rsidP="006E3657">
      <w:pPr>
        <w:pStyle w:val="Style1"/>
        <w:numPr>
          <w:ilvl w:val="0"/>
          <w:numId w:val="0"/>
        </w:numPr>
        <w:suppressLineNumbers/>
        <w:suppressAutoHyphens/>
        <w:rPr>
          <w:kern w:val="22"/>
          <w:lang w:val="ru-RU"/>
        </w:rPr>
      </w:pPr>
      <w:r w:rsidRPr="0070718B">
        <w:rPr>
          <w:kern w:val="22"/>
          <w:lang w:val="ru-RU"/>
        </w:rPr>
        <w:t>28.</w:t>
      </w:r>
      <w:r w:rsidRPr="0070718B">
        <w:rPr>
          <w:kern w:val="22"/>
          <w:lang w:val="ru-RU"/>
        </w:rPr>
        <w:tab/>
      </w:r>
      <w:r w:rsidR="00CA476A">
        <w:rPr>
          <w:kern w:val="22"/>
          <w:lang w:val="ru-RU"/>
        </w:rPr>
        <w:t>Т</w:t>
      </w:r>
      <w:r w:rsidRPr="0070718B">
        <w:rPr>
          <w:kern w:val="22"/>
          <w:lang w:val="ru-RU"/>
        </w:rPr>
        <w:t>орговым партнерам, участвующим в морских контейнерных перевозк</w:t>
      </w:r>
      <w:r w:rsidR="006A5145">
        <w:rPr>
          <w:kern w:val="22"/>
          <w:lang w:val="ru-RU"/>
        </w:rPr>
        <w:t>ах</w:t>
      </w:r>
      <w:r w:rsidRPr="0070718B">
        <w:rPr>
          <w:kern w:val="22"/>
          <w:lang w:val="ru-RU"/>
        </w:rPr>
        <w:t>, следует принимать упреждающие меры по предотвращению непреднамеренной интродукции и распространения инвазивных чужеродных видов.</w:t>
      </w:r>
    </w:p>
    <w:p w14:paraId="2309939D" w14:textId="675D6933" w:rsidR="006E3657" w:rsidRPr="0070718B" w:rsidRDefault="006E3657" w:rsidP="006E3657">
      <w:pPr>
        <w:pStyle w:val="Titre2"/>
        <w:tabs>
          <w:tab w:val="clear" w:pos="720"/>
          <w:tab w:val="left" w:pos="426"/>
        </w:tabs>
        <w:rPr>
          <w:lang w:val="ru-RU"/>
        </w:rPr>
      </w:pPr>
      <w:r w:rsidRPr="0070718B">
        <w:rPr>
          <w:lang w:val="ru-RU"/>
        </w:rPr>
        <w:t>C.</w:t>
      </w:r>
      <w:r w:rsidRPr="0070718B">
        <w:rPr>
          <w:lang w:val="ru-RU"/>
        </w:rPr>
        <w:tab/>
        <w:t xml:space="preserve">Рекомендации в отношении деятельности по </w:t>
      </w:r>
      <w:r w:rsidR="006A5145">
        <w:rPr>
          <w:lang w:val="ru-RU"/>
        </w:rPr>
        <w:t>созданию</w:t>
      </w:r>
      <w:r w:rsidRPr="0070718B">
        <w:rPr>
          <w:lang w:val="ru-RU"/>
        </w:rPr>
        <w:t xml:space="preserve"> потенциала</w:t>
      </w:r>
    </w:p>
    <w:p w14:paraId="4170A0D6" w14:textId="781314B4" w:rsidR="006E3657" w:rsidRPr="0070718B" w:rsidRDefault="006E3657" w:rsidP="006E3657">
      <w:pPr>
        <w:pStyle w:val="Sansinterligne"/>
        <w:suppressLineNumbers/>
        <w:suppressAutoHyphens/>
        <w:spacing w:before="120" w:after="120"/>
        <w:jc w:val="both"/>
        <w:rPr>
          <w:rFonts w:ascii="Times New Roman" w:hAnsi="Times New Roman" w:cs="Times New Roman"/>
          <w:kern w:val="22"/>
          <w:lang w:val="ru-RU"/>
        </w:rPr>
      </w:pPr>
      <w:r w:rsidRPr="0070718B">
        <w:rPr>
          <w:rFonts w:ascii="Times New Roman" w:hAnsi="Times New Roman" w:cs="Times New Roman"/>
          <w:kern w:val="22"/>
          <w:lang w:val="ru-RU"/>
        </w:rPr>
        <w:t>29.</w:t>
      </w:r>
      <w:r w:rsidRPr="0070718B">
        <w:rPr>
          <w:rFonts w:ascii="Times New Roman" w:hAnsi="Times New Roman" w:cs="Times New Roman"/>
          <w:kern w:val="22"/>
          <w:lang w:val="ru-RU"/>
        </w:rPr>
        <w:tab/>
        <w:t xml:space="preserve">В программу </w:t>
      </w:r>
      <w:r w:rsidR="00A84412">
        <w:rPr>
          <w:rFonts w:ascii="Times New Roman" w:hAnsi="Times New Roman" w:cs="Times New Roman"/>
          <w:kern w:val="22"/>
          <w:lang w:val="ru-RU"/>
        </w:rPr>
        <w:t>создани</w:t>
      </w:r>
      <w:r w:rsidR="00411ACE">
        <w:rPr>
          <w:rFonts w:ascii="Times New Roman" w:hAnsi="Times New Roman" w:cs="Times New Roman"/>
          <w:kern w:val="22"/>
          <w:lang w:val="ru-RU"/>
        </w:rPr>
        <w:t>я</w:t>
      </w:r>
      <w:r w:rsidRPr="0070718B">
        <w:rPr>
          <w:rFonts w:ascii="Times New Roman" w:hAnsi="Times New Roman" w:cs="Times New Roman"/>
          <w:kern w:val="22"/>
          <w:lang w:val="ru-RU"/>
        </w:rPr>
        <w:t xml:space="preserve"> потенциала в рамках Конвенции следует включать мероприятия по расширению возможностей в области регулирования инвазивных чужеродных видов.</w:t>
      </w:r>
    </w:p>
    <w:p w14:paraId="18D7116E" w14:textId="77777777" w:rsidR="006E3657" w:rsidRPr="0070718B" w:rsidRDefault="006E3657" w:rsidP="006E3657">
      <w:pPr>
        <w:pStyle w:val="Sansinterligne"/>
        <w:suppressLineNumbers/>
        <w:suppressAutoHyphens/>
        <w:spacing w:before="120" w:after="120"/>
        <w:jc w:val="both"/>
        <w:rPr>
          <w:rFonts w:ascii="Times New Roman" w:hAnsi="Times New Roman" w:cs="Times New Roman"/>
          <w:kern w:val="22"/>
          <w:lang w:val="ru-RU"/>
        </w:rPr>
      </w:pPr>
      <w:r w:rsidRPr="0070718B">
        <w:rPr>
          <w:rFonts w:ascii="Times New Roman" w:hAnsi="Times New Roman" w:cs="Times New Roman"/>
          <w:kern w:val="22"/>
          <w:lang w:val="ru-RU"/>
        </w:rPr>
        <w:t>30.</w:t>
      </w:r>
      <w:r w:rsidRPr="0070718B">
        <w:rPr>
          <w:rFonts w:ascii="Times New Roman" w:hAnsi="Times New Roman" w:cs="Times New Roman"/>
          <w:kern w:val="22"/>
          <w:lang w:val="ru-RU"/>
        </w:rPr>
        <w:tab/>
        <w:t>Следует составлять программы профессиональной подготовки на международном, национальном, субнациональном или местном уровнях, приглашая к участию широкий круг секторов, особенно академические и научно-экспертные учреждения и другие соответствующие организации, в том числе коренные народы, местные общины, женщин и молодежь.</w:t>
      </w:r>
    </w:p>
    <w:p w14:paraId="0DC45AB7" w14:textId="6B550E04" w:rsidR="006E3657" w:rsidRPr="0070718B" w:rsidRDefault="006E3657" w:rsidP="006E3657">
      <w:pPr>
        <w:pStyle w:val="Sansinterligne"/>
        <w:suppressLineNumbers/>
        <w:suppressAutoHyphens/>
        <w:spacing w:before="120" w:after="120"/>
        <w:jc w:val="both"/>
        <w:rPr>
          <w:rFonts w:ascii="Times New Roman" w:hAnsi="Times New Roman" w:cs="Times New Roman"/>
          <w:kern w:val="22"/>
          <w:lang w:val="ru-RU"/>
        </w:rPr>
      </w:pPr>
      <w:r w:rsidRPr="0070718B">
        <w:rPr>
          <w:rFonts w:ascii="Times New Roman" w:hAnsi="Times New Roman" w:cs="Times New Roman"/>
          <w:kern w:val="22"/>
          <w:lang w:val="ru-RU"/>
        </w:rPr>
        <w:t>31.</w:t>
      </w:r>
      <w:r w:rsidRPr="0070718B">
        <w:rPr>
          <w:rFonts w:ascii="Times New Roman" w:hAnsi="Times New Roman" w:cs="Times New Roman"/>
          <w:kern w:val="22"/>
          <w:lang w:val="ru-RU"/>
        </w:rPr>
        <w:tab/>
      </w:r>
      <w:r w:rsidR="003629A4">
        <w:rPr>
          <w:rFonts w:ascii="Times New Roman" w:hAnsi="Times New Roman" w:cs="Times New Roman"/>
          <w:kern w:val="22"/>
          <w:lang w:val="ru-RU"/>
        </w:rPr>
        <w:t xml:space="preserve">В рамках </w:t>
      </w:r>
      <w:r w:rsidR="003629A4" w:rsidRPr="003629A4">
        <w:rPr>
          <w:rFonts w:ascii="Times New Roman" w:hAnsi="Times New Roman" w:cs="Times New Roman"/>
          <w:kern w:val="22"/>
          <w:lang w:val="ru-RU"/>
        </w:rPr>
        <w:t>долгосрочн</w:t>
      </w:r>
      <w:r w:rsidR="003629A4">
        <w:rPr>
          <w:rFonts w:ascii="Times New Roman" w:hAnsi="Times New Roman" w:cs="Times New Roman"/>
          <w:kern w:val="22"/>
          <w:lang w:val="ru-RU"/>
        </w:rPr>
        <w:t>ой</w:t>
      </w:r>
      <w:r w:rsidR="003629A4" w:rsidRPr="003629A4">
        <w:rPr>
          <w:rFonts w:ascii="Times New Roman" w:hAnsi="Times New Roman" w:cs="Times New Roman"/>
          <w:kern w:val="22"/>
          <w:lang w:val="ru-RU"/>
        </w:rPr>
        <w:t xml:space="preserve"> стратегическ</w:t>
      </w:r>
      <w:r w:rsidR="006279AF">
        <w:rPr>
          <w:rFonts w:ascii="Times New Roman" w:hAnsi="Times New Roman" w:cs="Times New Roman"/>
          <w:kern w:val="22"/>
          <w:lang w:val="ru-RU"/>
        </w:rPr>
        <w:t>ой</w:t>
      </w:r>
      <w:r w:rsidR="003629A4" w:rsidRPr="003629A4">
        <w:rPr>
          <w:rFonts w:ascii="Times New Roman" w:hAnsi="Times New Roman" w:cs="Times New Roman"/>
          <w:kern w:val="22"/>
          <w:lang w:val="ru-RU"/>
        </w:rPr>
        <w:t xml:space="preserve"> структур</w:t>
      </w:r>
      <w:r w:rsidR="006279AF">
        <w:rPr>
          <w:rFonts w:ascii="Times New Roman" w:hAnsi="Times New Roman" w:cs="Times New Roman"/>
          <w:kern w:val="22"/>
          <w:lang w:val="ru-RU"/>
        </w:rPr>
        <w:t>ы</w:t>
      </w:r>
      <w:r w:rsidR="003629A4" w:rsidRPr="003629A4">
        <w:rPr>
          <w:rFonts w:ascii="Times New Roman" w:hAnsi="Times New Roman" w:cs="Times New Roman"/>
          <w:kern w:val="22"/>
          <w:lang w:val="ru-RU"/>
        </w:rPr>
        <w:t xml:space="preserve"> по созданию потенциала </w:t>
      </w:r>
      <w:r w:rsidRPr="0070718B">
        <w:rPr>
          <w:rFonts w:ascii="Times New Roman" w:hAnsi="Times New Roman" w:cs="Times New Roman"/>
          <w:kern w:val="22"/>
          <w:lang w:val="ru-RU"/>
        </w:rPr>
        <w:t xml:space="preserve">следует </w:t>
      </w:r>
      <w:r w:rsidR="00A60802">
        <w:rPr>
          <w:rFonts w:ascii="Times New Roman" w:hAnsi="Times New Roman" w:cs="Times New Roman"/>
          <w:kern w:val="22"/>
          <w:lang w:val="ru-RU"/>
        </w:rPr>
        <w:t>рассмотреть вопрос</w:t>
      </w:r>
      <w:r w:rsidRPr="0070718B">
        <w:rPr>
          <w:rFonts w:ascii="Times New Roman" w:hAnsi="Times New Roman" w:cs="Times New Roman"/>
          <w:kern w:val="22"/>
          <w:lang w:val="ru-RU"/>
        </w:rPr>
        <w:t xml:space="preserve"> оценк</w:t>
      </w:r>
      <w:r w:rsidR="00A60802">
        <w:rPr>
          <w:rFonts w:ascii="Times New Roman" w:hAnsi="Times New Roman" w:cs="Times New Roman"/>
          <w:kern w:val="22"/>
          <w:lang w:val="ru-RU"/>
        </w:rPr>
        <w:t>и</w:t>
      </w:r>
      <w:r w:rsidRPr="0070718B">
        <w:rPr>
          <w:rFonts w:ascii="Times New Roman" w:hAnsi="Times New Roman" w:cs="Times New Roman"/>
          <w:kern w:val="22"/>
          <w:lang w:val="ru-RU"/>
        </w:rPr>
        <w:t xml:space="preserve"> существующего потенциала и разработк</w:t>
      </w:r>
      <w:r w:rsidR="00A60802">
        <w:rPr>
          <w:rFonts w:ascii="Times New Roman" w:hAnsi="Times New Roman" w:cs="Times New Roman"/>
          <w:kern w:val="22"/>
          <w:lang w:val="ru-RU"/>
        </w:rPr>
        <w:t>и</w:t>
      </w:r>
      <w:r w:rsidRPr="0070718B">
        <w:rPr>
          <w:rFonts w:ascii="Times New Roman" w:hAnsi="Times New Roman" w:cs="Times New Roman"/>
          <w:kern w:val="22"/>
          <w:lang w:val="ru-RU"/>
        </w:rPr>
        <w:t xml:space="preserve"> пакетов учебных материалов по актуальным темам, таким как таксономия, экология, инвазивная биология, анализ рисков, в частности сканирование горизонта, а также регулирование приоритетных видов и путей распространения. </w:t>
      </w:r>
    </w:p>
    <w:p w14:paraId="40D8E956" w14:textId="77777777" w:rsidR="006E3657" w:rsidRPr="0070718B" w:rsidRDefault="006E3657" w:rsidP="006E3657">
      <w:pPr>
        <w:pStyle w:val="Sansinterligne"/>
        <w:suppressLineNumbers/>
        <w:suppressAutoHyphens/>
        <w:spacing w:before="120" w:after="120"/>
        <w:jc w:val="both"/>
        <w:rPr>
          <w:rFonts w:ascii="Times New Roman" w:hAnsi="Times New Roman" w:cs="Times New Roman"/>
          <w:kern w:val="22"/>
          <w:lang w:val="ru-RU"/>
        </w:rPr>
      </w:pPr>
      <w:r w:rsidRPr="0070718B">
        <w:rPr>
          <w:rFonts w:ascii="Times New Roman" w:hAnsi="Times New Roman" w:cs="Times New Roman"/>
          <w:kern w:val="22"/>
          <w:lang w:val="ru-RU"/>
        </w:rPr>
        <w:t>32.</w:t>
      </w:r>
      <w:r w:rsidRPr="0070718B">
        <w:rPr>
          <w:rFonts w:ascii="Times New Roman" w:hAnsi="Times New Roman" w:cs="Times New Roman"/>
          <w:kern w:val="22"/>
          <w:lang w:val="ru-RU"/>
        </w:rPr>
        <w:tab/>
        <w:t>Налицо необходимость разработки следующих технических ресурсов, включая технические руководства для широкого круга секторов:</w:t>
      </w:r>
    </w:p>
    <w:p w14:paraId="5C7C4D53" w14:textId="05B9CAB9" w:rsidR="006E3657" w:rsidRPr="0070718B" w:rsidRDefault="006E3657" w:rsidP="008D6A00">
      <w:pPr>
        <w:pStyle w:val="Paragraphedeliste"/>
        <w:numPr>
          <w:ilvl w:val="1"/>
          <w:numId w:val="24"/>
        </w:numPr>
        <w:suppressLineNumbers/>
        <w:suppressAutoHyphens/>
        <w:autoSpaceDE w:val="0"/>
        <w:autoSpaceDN w:val="0"/>
        <w:adjustRightInd w:val="0"/>
        <w:spacing w:after="120"/>
        <w:ind w:left="0" w:firstLine="851"/>
        <w:contextualSpacing w:val="0"/>
        <w:rPr>
          <w:kern w:val="22"/>
          <w:szCs w:val="22"/>
          <w:lang w:val="ru-RU"/>
        </w:rPr>
      </w:pPr>
      <w:r w:rsidRPr="0070718B">
        <w:rPr>
          <w:kern w:val="22"/>
          <w:szCs w:val="22"/>
          <w:lang w:val="ru-RU"/>
        </w:rPr>
        <w:t xml:space="preserve">таксономическая идентификация организмов, включая идентификационные ключи на основе морфологии, ссылку на базы данных с изображениями и на списки специалистов, </w:t>
      </w:r>
      <w:proofErr w:type="gramStart"/>
      <w:r w:rsidRPr="0070718B">
        <w:rPr>
          <w:kern w:val="22"/>
          <w:szCs w:val="22"/>
          <w:lang w:val="ru-RU"/>
        </w:rPr>
        <w:t>штрих-кодирование</w:t>
      </w:r>
      <w:proofErr w:type="gramEnd"/>
      <w:r w:rsidRPr="0070718B">
        <w:rPr>
          <w:kern w:val="22"/>
          <w:szCs w:val="22"/>
          <w:lang w:val="ru-RU"/>
        </w:rPr>
        <w:t xml:space="preserve"> ДНК, идентификацию с помощью искусственного интеллекта и гражданскую науку;</w:t>
      </w:r>
    </w:p>
    <w:p w14:paraId="27AF5520" w14:textId="77777777" w:rsidR="006E3657" w:rsidRPr="0070718B" w:rsidRDefault="006E3657" w:rsidP="008D6A00">
      <w:pPr>
        <w:pStyle w:val="Paragraphedeliste"/>
        <w:numPr>
          <w:ilvl w:val="1"/>
          <w:numId w:val="24"/>
        </w:numPr>
        <w:suppressLineNumbers/>
        <w:suppressAutoHyphens/>
        <w:autoSpaceDE w:val="0"/>
        <w:autoSpaceDN w:val="0"/>
        <w:adjustRightInd w:val="0"/>
        <w:spacing w:after="120"/>
        <w:ind w:left="0" w:firstLine="851"/>
        <w:contextualSpacing w:val="0"/>
        <w:rPr>
          <w:kern w:val="22"/>
          <w:szCs w:val="22"/>
          <w:lang w:val="ru-RU"/>
        </w:rPr>
      </w:pPr>
      <w:r w:rsidRPr="0070718B">
        <w:rPr>
          <w:kern w:val="22"/>
          <w:szCs w:val="22"/>
          <w:lang w:val="ru-RU"/>
        </w:rPr>
        <w:t>способы применения санитарных и фитосанитарных мер для предотвращения распространения инвазивных чужеродных видов;</w:t>
      </w:r>
    </w:p>
    <w:p w14:paraId="0C617CA7" w14:textId="200DB4F5" w:rsidR="006E3657" w:rsidRPr="0070718B" w:rsidRDefault="006C35A9" w:rsidP="008D6A00">
      <w:pPr>
        <w:pStyle w:val="Paragraphedeliste"/>
        <w:numPr>
          <w:ilvl w:val="1"/>
          <w:numId w:val="24"/>
        </w:numPr>
        <w:suppressLineNumbers/>
        <w:suppressAutoHyphens/>
        <w:autoSpaceDE w:val="0"/>
        <w:autoSpaceDN w:val="0"/>
        <w:adjustRightInd w:val="0"/>
        <w:spacing w:after="120"/>
        <w:ind w:left="0" w:firstLine="851"/>
        <w:contextualSpacing w:val="0"/>
        <w:rPr>
          <w:kern w:val="22"/>
          <w:szCs w:val="22"/>
          <w:lang w:val="ru-RU"/>
        </w:rPr>
      </w:pPr>
      <w:r>
        <w:rPr>
          <w:color w:val="000000" w:themeColor="text1"/>
          <w:kern w:val="22"/>
          <w:szCs w:val="22"/>
          <w:lang w:val="ru-RU"/>
        </w:rPr>
        <w:t>публикация</w:t>
      </w:r>
      <w:r w:rsidR="006E3657" w:rsidRPr="0070718B">
        <w:rPr>
          <w:kern w:val="22"/>
          <w:szCs w:val="22"/>
          <w:lang w:val="ru-RU"/>
        </w:rPr>
        <w:t xml:space="preserve"> и использование данных об инвазивных чужеродных видах с применением международных стандартов данных для обеспечения взаимосвязанности национальных, субнациональных, региональных и глобальных тематических баз данных;</w:t>
      </w:r>
    </w:p>
    <w:p w14:paraId="12F7C5D9" w14:textId="212FDFCE" w:rsidR="006E3657" w:rsidRPr="0070718B" w:rsidRDefault="001E4990" w:rsidP="008D6A00">
      <w:pPr>
        <w:pStyle w:val="Paragraphedeliste"/>
        <w:numPr>
          <w:ilvl w:val="1"/>
          <w:numId w:val="24"/>
        </w:numPr>
        <w:suppressLineNumbers/>
        <w:suppressAutoHyphens/>
        <w:autoSpaceDE w:val="0"/>
        <w:autoSpaceDN w:val="0"/>
        <w:adjustRightInd w:val="0"/>
        <w:spacing w:after="120"/>
        <w:ind w:left="0" w:firstLine="851"/>
        <w:contextualSpacing w:val="0"/>
        <w:rPr>
          <w:kern w:val="22"/>
          <w:szCs w:val="22"/>
          <w:lang w:val="ru-RU"/>
        </w:rPr>
      </w:pPr>
      <w:r>
        <w:rPr>
          <w:color w:val="000000" w:themeColor="text1"/>
          <w:kern w:val="22"/>
          <w:szCs w:val="22"/>
          <w:lang w:val="ru-RU"/>
        </w:rPr>
        <w:t>публикация</w:t>
      </w:r>
      <w:r w:rsidRPr="0070718B">
        <w:rPr>
          <w:kern w:val="22"/>
          <w:szCs w:val="22"/>
          <w:lang w:val="ru-RU"/>
        </w:rPr>
        <w:t xml:space="preserve"> </w:t>
      </w:r>
      <w:r w:rsidR="006E3657" w:rsidRPr="0070718B">
        <w:rPr>
          <w:kern w:val="22"/>
          <w:szCs w:val="22"/>
          <w:lang w:val="ru-RU"/>
        </w:rPr>
        <w:t>информации о передовом опыте в области успешной ликвидации и других полезных информационных ресурсов по техническим рекомендациям, размещенным на веб-сайтах;</w:t>
      </w:r>
    </w:p>
    <w:p w14:paraId="466DCBA1" w14:textId="77777777" w:rsidR="006E3657" w:rsidRPr="0070718B" w:rsidRDefault="006E3657" w:rsidP="008D6A00">
      <w:pPr>
        <w:pStyle w:val="Paragraphedeliste"/>
        <w:numPr>
          <w:ilvl w:val="1"/>
          <w:numId w:val="24"/>
        </w:numPr>
        <w:suppressLineNumbers/>
        <w:suppressAutoHyphens/>
        <w:autoSpaceDE w:val="0"/>
        <w:autoSpaceDN w:val="0"/>
        <w:adjustRightInd w:val="0"/>
        <w:spacing w:after="120"/>
        <w:ind w:left="0" w:firstLine="851"/>
        <w:contextualSpacing w:val="0"/>
        <w:rPr>
          <w:kern w:val="22"/>
          <w:szCs w:val="22"/>
          <w:lang w:val="ru-RU"/>
        </w:rPr>
      </w:pPr>
      <w:r w:rsidRPr="0070718B">
        <w:rPr>
          <w:kern w:val="22"/>
          <w:szCs w:val="22"/>
          <w:lang w:val="ru-RU"/>
        </w:rPr>
        <w:t>использование совместной информации об инвазивных чужеродных видах для разработки и осуществления национальной и субнациональной политики;</w:t>
      </w:r>
    </w:p>
    <w:p w14:paraId="7D29C95C" w14:textId="77777777" w:rsidR="006E3657" w:rsidRPr="0070718B" w:rsidRDefault="006E3657" w:rsidP="008D6A00">
      <w:pPr>
        <w:pStyle w:val="Paragraphedeliste"/>
        <w:numPr>
          <w:ilvl w:val="1"/>
          <w:numId w:val="24"/>
        </w:numPr>
        <w:suppressLineNumbers/>
        <w:suppressAutoHyphens/>
        <w:autoSpaceDE w:val="0"/>
        <w:autoSpaceDN w:val="0"/>
        <w:adjustRightInd w:val="0"/>
        <w:spacing w:after="120"/>
        <w:ind w:left="0" w:firstLine="851"/>
        <w:contextualSpacing w:val="0"/>
        <w:rPr>
          <w:kern w:val="22"/>
          <w:szCs w:val="22"/>
          <w:lang w:val="ru-RU"/>
        </w:rPr>
      </w:pPr>
      <w:r w:rsidRPr="0070718B">
        <w:rPr>
          <w:kern w:val="22"/>
          <w:szCs w:val="22"/>
          <w:lang w:val="ru-RU"/>
        </w:rPr>
        <w:t>способы и обстоятельства применения классических агентов биологического контроля против инвазивных чужеродных видов;</w:t>
      </w:r>
    </w:p>
    <w:p w14:paraId="471EC183" w14:textId="77777777" w:rsidR="006E3657" w:rsidRPr="0070718B" w:rsidRDefault="006E3657" w:rsidP="008D6A00">
      <w:pPr>
        <w:pStyle w:val="Paragraphedeliste"/>
        <w:numPr>
          <w:ilvl w:val="1"/>
          <w:numId w:val="24"/>
        </w:numPr>
        <w:suppressLineNumbers/>
        <w:suppressAutoHyphens/>
        <w:autoSpaceDE w:val="0"/>
        <w:autoSpaceDN w:val="0"/>
        <w:adjustRightInd w:val="0"/>
        <w:spacing w:after="120"/>
        <w:ind w:left="0" w:firstLine="851"/>
        <w:contextualSpacing w:val="0"/>
        <w:rPr>
          <w:kern w:val="22"/>
          <w:szCs w:val="22"/>
          <w:lang w:val="ru-RU"/>
        </w:rPr>
      </w:pPr>
      <w:r w:rsidRPr="0070718B">
        <w:rPr>
          <w:kern w:val="22"/>
          <w:szCs w:val="22"/>
          <w:lang w:val="ru-RU"/>
        </w:rPr>
        <w:t>применение экосистемного подхода к контролю за инвазивными чужеродными видами;</w:t>
      </w:r>
    </w:p>
    <w:p w14:paraId="01F2986F" w14:textId="77777777" w:rsidR="006E3657" w:rsidRPr="0070718B" w:rsidRDefault="006E3657" w:rsidP="008D6A00">
      <w:pPr>
        <w:pStyle w:val="Paragraphedeliste"/>
        <w:numPr>
          <w:ilvl w:val="1"/>
          <w:numId w:val="24"/>
        </w:numPr>
        <w:suppressLineNumbers/>
        <w:suppressAutoHyphens/>
        <w:autoSpaceDE w:val="0"/>
        <w:autoSpaceDN w:val="0"/>
        <w:adjustRightInd w:val="0"/>
        <w:spacing w:after="120"/>
        <w:ind w:left="0" w:firstLine="851"/>
        <w:contextualSpacing w:val="0"/>
        <w:rPr>
          <w:kern w:val="22"/>
          <w:szCs w:val="22"/>
          <w:lang w:val="ru-RU"/>
        </w:rPr>
      </w:pPr>
      <w:r w:rsidRPr="0070718B">
        <w:rPr>
          <w:kern w:val="22"/>
          <w:szCs w:val="22"/>
          <w:lang w:val="ru-RU"/>
        </w:rPr>
        <w:t>руководство для директивных органов по принятию решений, основанных на применении множественных критериев;</w:t>
      </w:r>
    </w:p>
    <w:p w14:paraId="52CE85A2" w14:textId="77777777" w:rsidR="006E3657" w:rsidRPr="0070718B" w:rsidRDefault="006E3657" w:rsidP="008D6A00">
      <w:pPr>
        <w:pStyle w:val="Paragraphedeliste"/>
        <w:numPr>
          <w:ilvl w:val="1"/>
          <w:numId w:val="24"/>
        </w:numPr>
        <w:suppressLineNumbers/>
        <w:suppressAutoHyphens/>
        <w:autoSpaceDE w:val="0"/>
        <w:autoSpaceDN w:val="0"/>
        <w:adjustRightInd w:val="0"/>
        <w:spacing w:after="120"/>
        <w:ind w:left="0" w:firstLine="851"/>
        <w:contextualSpacing w:val="0"/>
        <w:rPr>
          <w:kern w:val="22"/>
          <w:szCs w:val="22"/>
          <w:lang w:val="ru-RU"/>
        </w:rPr>
      </w:pPr>
      <w:r w:rsidRPr="0070718B">
        <w:rPr>
          <w:kern w:val="22"/>
          <w:szCs w:val="22"/>
          <w:lang w:val="ru-RU"/>
        </w:rPr>
        <w:lastRenderedPageBreak/>
        <w:t>типовой нормативный акт об инвазивных чужеродных видах с общей ответственностью широкого круга секторов, если таковой потребуется;</w:t>
      </w:r>
    </w:p>
    <w:p w14:paraId="57E9713E" w14:textId="77777777" w:rsidR="006E3657" w:rsidRPr="0070718B" w:rsidRDefault="006E3657" w:rsidP="008D6A00">
      <w:pPr>
        <w:pStyle w:val="Paragraphedeliste"/>
        <w:numPr>
          <w:ilvl w:val="1"/>
          <w:numId w:val="24"/>
        </w:numPr>
        <w:suppressLineNumbers/>
        <w:suppressAutoHyphens/>
        <w:autoSpaceDE w:val="0"/>
        <w:autoSpaceDN w:val="0"/>
        <w:adjustRightInd w:val="0"/>
        <w:spacing w:after="120"/>
        <w:ind w:left="0" w:firstLine="851"/>
        <w:contextualSpacing w:val="0"/>
        <w:rPr>
          <w:rStyle w:val="a"/>
          <w:kern w:val="22"/>
          <w:szCs w:val="22"/>
          <w:lang w:val="ru-RU"/>
        </w:rPr>
      </w:pPr>
      <w:r w:rsidRPr="0070718B">
        <w:rPr>
          <w:kern w:val="22"/>
          <w:szCs w:val="22"/>
          <w:lang w:val="ru-RU"/>
        </w:rPr>
        <w:t xml:space="preserve">руководства по вопросам управления для широкого круга секторов в целях распространения информации об инвазивных чужеродных видах среди различных заинтересованных сторон, включая коренные народы, местные общины, женщин и молодежь. </w:t>
      </w:r>
    </w:p>
    <w:p w14:paraId="31AA3CC1" w14:textId="77777777" w:rsidR="006E3657" w:rsidRPr="0070718B" w:rsidRDefault="006E3657" w:rsidP="006E3657">
      <w:pPr>
        <w:suppressLineNumbers/>
        <w:suppressAutoHyphens/>
        <w:jc w:val="center"/>
        <w:rPr>
          <w:color w:val="000000" w:themeColor="text1"/>
          <w:kern w:val="22"/>
          <w:szCs w:val="22"/>
          <w:lang w:val="ru-RU"/>
        </w:rPr>
      </w:pPr>
      <w:r w:rsidRPr="0070718B">
        <w:rPr>
          <w:color w:val="000000" w:themeColor="text1"/>
          <w:kern w:val="22"/>
          <w:szCs w:val="22"/>
          <w:lang w:val="ru-RU"/>
        </w:rPr>
        <w:t>__________</w:t>
      </w:r>
    </w:p>
    <w:p w14:paraId="5DC1F5FF" w14:textId="77777777" w:rsidR="00E95779" w:rsidRPr="009230D9" w:rsidRDefault="00E95779" w:rsidP="00E95779">
      <w:pPr>
        <w:pStyle w:val="Para10"/>
        <w:numPr>
          <w:ilvl w:val="0"/>
          <w:numId w:val="0"/>
        </w:numPr>
        <w:suppressLineNumbers/>
        <w:suppressAutoHyphens/>
        <w:kinsoku w:val="0"/>
        <w:overflowPunct w:val="0"/>
        <w:autoSpaceDE w:val="0"/>
        <w:autoSpaceDN w:val="0"/>
        <w:adjustRightInd w:val="0"/>
        <w:snapToGrid w:val="0"/>
        <w:spacing w:before="240"/>
        <w:ind w:firstLine="720"/>
        <w:rPr>
          <w:iCs/>
          <w:lang w:val="ru-RU"/>
        </w:rPr>
      </w:pPr>
    </w:p>
    <w:p w14:paraId="30641ECF" w14:textId="75072853" w:rsidR="00B3369F" w:rsidRPr="00376746" w:rsidRDefault="00B3369F" w:rsidP="00E95779">
      <w:pPr>
        <w:pStyle w:val="Titre1"/>
        <w:rPr>
          <w:lang w:val="ru-RU"/>
        </w:rPr>
      </w:pPr>
    </w:p>
    <w:sectPr w:rsidR="00B3369F" w:rsidRPr="00376746" w:rsidSect="00BB184E">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01CC0" w14:textId="77777777" w:rsidR="006D49FD" w:rsidRDefault="006D49FD" w:rsidP="00CF1848">
      <w:r>
        <w:separator/>
      </w:r>
    </w:p>
  </w:endnote>
  <w:endnote w:type="continuationSeparator" w:id="0">
    <w:p w14:paraId="09EC6560" w14:textId="77777777" w:rsidR="006D49FD" w:rsidRDefault="006D49FD" w:rsidP="00CF1848">
      <w:r>
        <w:continuationSeparator/>
      </w:r>
    </w:p>
  </w:endnote>
  <w:endnote w:type="continuationNotice" w:id="1">
    <w:p w14:paraId="24C0A09D" w14:textId="77777777" w:rsidR="006D49FD" w:rsidRDefault="006D4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1098E" w14:textId="77777777" w:rsidR="006D49FD" w:rsidRDefault="006D49FD" w:rsidP="00CF1848">
      <w:r>
        <w:separator/>
      </w:r>
    </w:p>
  </w:footnote>
  <w:footnote w:type="continuationSeparator" w:id="0">
    <w:p w14:paraId="52085A92" w14:textId="77777777" w:rsidR="006D49FD" w:rsidRDefault="006D49FD" w:rsidP="00CF1848">
      <w:r>
        <w:continuationSeparator/>
      </w:r>
    </w:p>
  </w:footnote>
  <w:footnote w:type="continuationNotice" w:id="1">
    <w:p w14:paraId="59AA8B6A" w14:textId="77777777" w:rsidR="006D49FD" w:rsidRDefault="006D49FD"/>
  </w:footnote>
  <w:footnote w:id="2">
    <w:p w14:paraId="6AE97ACC" w14:textId="77777777" w:rsidR="006E3657" w:rsidRPr="00213DE9" w:rsidRDefault="006E3657" w:rsidP="006E3657">
      <w:pPr>
        <w:pStyle w:val="Notedebasdepage"/>
        <w:suppressLineNumbers/>
        <w:suppressAutoHyphens/>
        <w:ind w:firstLine="0"/>
        <w:jc w:val="left"/>
        <w:rPr>
          <w:kern w:val="18"/>
          <w:szCs w:val="18"/>
          <w:lang w:val="en-US"/>
        </w:rPr>
      </w:pPr>
      <w:r w:rsidRPr="00213DE9">
        <w:rPr>
          <w:rStyle w:val="Appelnotedebasdep"/>
          <w:kern w:val="18"/>
          <w:sz w:val="18"/>
          <w:szCs w:val="18"/>
        </w:rPr>
        <w:footnoteRef/>
      </w:r>
      <w:r w:rsidRPr="00213DE9">
        <w:rPr>
          <w:kern w:val="18"/>
          <w:szCs w:val="18"/>
        </w:rPr>
        <w:t xml:space="preserve"> </w:t>
      </w:r>
      <w:r w:rsidRPr="00213DE9">
        <w:rPr>
          <w:kern w:val="18"/>
          <w:szCs w:val="18"/>
          <w:lang w:val="en-US"/>
        </w:rPr>
        <w:t>CBD/IAS/AHTEG/2019/INF/1</w:t>
      </w:r>
      <w:r>
        <w:rPr>
          <w:kern w:val="18"/>
          <w:szCs w:val="18"/>
          <w:lang w:val="en-US"/>
        </w:rPr>
        <w:t>.</w:t>
      </w:r>
    </w:p>
  </w:footnote>
  <w:footnote w:id="3">
    <w:p w14:paraId="1A18D747" w14:textId="77777777" w:rsidR="006E3657" w:rsidRPr="0046327F" w:rsidRDefault="006E3657" w:rsidP="006E3657">
      <w:pPr>
        <w:pStyle w:val="Notedebasdepage"/>
        <w:suppressLineNumbers/>
        <w:suppressAutoHyphens/>
        <w:ind w:firstLine="0"/>
        <w:jc w:val="left"/>
        <w:rPr>
          <w:kern w:val="18"/>
          <w:szCs w:val="18"/>
          <w:lang w:val="en-US"/>
        </w:rPr>
      </w:pPr>
      <w:r w:rsidRPr="000851B9">
        <w:rPr>
          <w:rStyle w:val="Appelnotedebasdep"/>
          <w:kern w:val="18"/>
          <w:sz w:val="18"/>
          <w:szCs w:val="18"/>
        </w:rPr>
        <w:footnoteRef/>
      </w:r>
      <w:r w:rsidRPr="00213DE9">
        <w:rPr>
          <w:kern w:val="18"/>
          <w:szCs w:val="18"/>
        </w:rPr>
        <w:t xml:space="preserve"> </w:t>
      </w:r>
      <w:r w:rsidRPr="0046327F">
        <w:rPr>
          <w:kern w:val="18"/>
          <w:szCs w:val="18"/>
          <w:lang w:val="en-US"/>
        </w:rPr>
        <w:t>CBD/IAS/AHTEG/2019/1/3.</w:t>
      </w:r>
    </w:p>
  </w:footnote>
  <w:footnote w:id="4">
    <w:p w14:paraId="46077950" w14:textId="77777777" w:rsidR="006E3657" w:rsidRPr="00213DE9" w:rsidRDefault="006E3657" w:rsidP="006E3657">
      <w:pPr>
        <w:pStyle w:val="Notedebasdepage"/>
        <w:suppressLineNumbers/>
        <w:suppressAutoHyphens/>
        <w:ind w:firstLine="0"/>
        <w:jc w:val="left"/>
        <w:rPr>
          <w:lang w:val="en-CA"/>
        </w:rPr>
      </w:pPr>
      <w:r w:rsidRPr="00516EB4">
        <w:rPr>
          <w:kern w:val="18"/>
          <w:szCs w:val="18"/>
          <w:vertAlign w:val="superscript"/>
          <w:lang w:val="en-US"/>
        </w:rPr>
        <w:footnoteRef/>
      </w:r>
      <w:r w:rsidRPr="00516EB4">
        <w:rPr>
          <w:kern w:val="18"/>
          <w:szCs w:val="18"/>
          <w:vertAlign w:val="superscript"/>
          <w:lang w:val="en-US"/>
        </w:rPr>
        <w:t xml:space="preserve"> </w:t>
      </w:r>
      <w:proofErr w:type="spellStart"/>
      <w:r w:rsidRPr="0046327F">
        <w:rPr>
          <w:kern w:val="18"/>
          <w:szCs w:val="18"/>
          <w:lang w:val="en-US"/>
        </w:rPr>
        <w:t>См</w:t>
      </w:r>
      <w:proofErr w:type="spellEnd"/>
      <w:r w:rsidRPr="0046327F">
        <w:rPr>
          <w:kern w:val="18"/>
          <w:szCs w:val="18"/>
          <w:lang w:val="en-US"/>
        </w:rPr>
        <w:t xml:space="preserve">. </w:t>
      </w:r>
      <w:r w:rsidRPr="00FC32C6">
        <w:rPr>
          <w:kern w:val="18"/>
          <w:szCs w:val="18"/>
          <w:lang w:val="en-US"/>
        </w:rPr>
        <w:t>CBD</w:t>
      </w:r>
      <w:r w:rsidRPr="0046327F">
        <w:rPr>
          <w:kern w:val="18"/>
          <w:szCs w:val="18"/>
          <w:lang w:val="en-US"/>
        </w:rPr>
        <w:t>/SBSTTA/24/10.</w:t>
      </w:r>
    </w:p>
  </w:footnote>
  <w:footnote w:id="5">
    <w:p w14:paraId="27C5C695" w14:textId="77777777" w:rsidR="006E3657" w:rsidRPr="00213DE9" w:rsidRDefault="006E3657" w:rsidP="006E3657">
      <w:pPr>
        <w:pStyle w:val="Notedebasdepage"/>
        <w:suppressLineNumbers/>
        <w:suppressAutoHyphens/>
        <w:ind w:firstLine="0"/>
        <w:jc w:val="left"/>
        <w:rPr>
          <w:kern w:val="18"/>
          <w:szCs w:val="18"/>
          <w:lang w:val="en-US"/>
        </w:rPr>
      </w:pPr>
      <w:r w:rsidRPr="00213DE9">
        <w:rPr>
          <w:rStyle w:val="Appelnotedebasdep"/>
          <w:kern w:val="18"/>
          <w:sz w:val="18"/>
          <w:szCs w:val="18"/>
        </w:rPr>
        <w:footnoteRef/>
      </w:r>
      <w:r w:rsidRPr="00213DE9">
        <w:rPr>
          <w:kern w:val="18"/>
          <w:szCs w:val="18"/>
        </w:rPr>
        <w:t xml:space="preserve"> </w:t>
      </w:r>
      <w:r w:rsidRPr="00213DE9">
        <w:rPr>
          <w:kern w:val="18"/>
          <w:szCs w:val="18"/>
          <w:lang w:val="en-US"/>
        </w:rPr>
        <w:t>CBD/IAS/AHTEG/2019/INF/1.</w:t>
      </w:r>
    </w:p>
  </w:footnote>
  <w:footnote w:id="6">
    <w:p w14:paraId="696017C5" w14:textId="77777777" w:rsidR="006E3657" w:rsidRPr="00622C13" w:rsidRDefault="006E3657" w:rsidP="006E3657">
      <w:pPr>
        <w:pStyle w:val="Notedebasdepage"/>
        <w:suppressLineNumbers/>
        <w:suppressAutoHyphens/>
        <w:ind w:firstLine="0"/>
        <w:jc w:val="left"/>
        <w:rPr>
          <w:kern w:val="18"/>
          <w:szCs w:val="18"/>
          <w:lang w:val="ru-RU"/>
        </w:rPr>
      </w:pPr>
      <w:r w:rsidRPr="000851B9">
        <w:rPr>
          <w:rStyle w:val="Appelnotedebasdep"/>
          <w:kern w:val="18"/>
          <w:sz w:val="18"/>
          <w:szCs w:val="18"/>
        </w:rPr>
        <w:footnoteRef/>
      </w:r>
      <w:r w:rsidRPr="00622C13">
        <w:rPr>
          <w:kern w:val="18"/>
          <w:szCs w:val="18"/>
          <w:lang w:val="ru-RU"/>
        </w:rPr>
        <w:t xml:space="preserve"> </w:t>
      </w:r>
      <w:r w:rsidRPr="00213DE9">
        <w:rPr>
          <w:kern w:val="18"/>
          <w:szCs w:val="18"/>
          <w:lang w:val="en-US"/>
        </w:rPr>
        <w:t>CBD</w:t>
      </w:r>
      <w:r w:rsidRPr="00622C13">
        <w:rPr>
          <w:kern w:val="18"/>
          <w:szCs w:val="18"/>
          <w:lang w:val="ru-RU"/>
        </w:rPr>
        <w:t>/</w:t>
      </w:r>
      <w:r w:rsidRPr="00213DE9">
        <w:rPr>
          <w:kern w:val="18"/>
          <w:szCs w:val="18"/>
          <w:lang w:val="en-US"/>
        </w:rPr>
        <w:t>IAS</w:t>
      </w:r>
      <w:r w:rsidRPr="00622C13">
        <w:rPr>
          <w:kern w:val="18"/>
          <w:szCs w:val="18"/>
          <w:lang w:val="ru-RU"/>
        </w:rPr>
        <w:t>/</w:t>
      </w:r>
      <w:r w:rsidRPr="00213DE9">
        <w:rPr>
          <w:kern w:val="18"/>
          <w:szCs w:val="18"/>
          <w:lang w:val="en-US"/>
        </w:rPr>
        <w:t>AHTEG</w:t>
      </w:r>
      <w:r w:rsidRPr="00622C13">
        <w:rPr>
          <w:kern w:val="18"/>
          <w:szCs w:val="18"/>
          <w:lang w:val="ru-RU"/>
        </w:rPr>
        <w:t>/2019/1/3.</w:t>
      </w:r>
    </w:p>
  </w:footnote>
  <w:footnote w:id="7">
    <w:p w14:paraId="6EB0A5A1" w14:textId="24422806" w:rsidR="006754F4" w:rsidRPr="00622C13" w:rsidRDefault="006754F4" w:rsidP="006754F4">
      <w:pPr>
        <w:pStyle w:val="Notedebasdepage"/>
        <w:ind w:firstLine="0"/>
        <w:rPr>
          <w:lang w:val="ru-RU"/>
        </w:rPr>
      </w:pPr>
      <w:r>
        <w:rPr>
          <w:rStyle w:val="Appelnotedebasdep"/>
        </w:rPr>
        <w:footnoteRef/>
      </w:r>
      <w:r w:rsidRPr="00622C13">
        <w:rPr>
          <w:lang w:val="ru-RU"/>
        </w:rPr>
        <w:t xml:space="preserve"> </w:t>
      </w:r>
      <w:r w:rsidR="008D6A00" w:rsidRPr="008D6A00">
        <w:rPr>
          <w:kern w:val="22"/>
          <w:szCs w:val="22"/>
          <w:lang w:val="ru-RU"/>
        </w:rPr>
        <w:t>Ожидается, что оценка будет опубликована в июле 2022 года</w:t>
      </w:r>
      <w:r w:rsidRPr="008D6A00">
        <w:rPr>
          <w:kern w:val="22"/>
          <w:szCs w:val="22"/>
          <w:lang w:val="ru-RU"/>
        </w:rPr>
        <w:t>.</w:t>
      </w:r>
    </w:p>
  </w:footnote>
  <w:footnote w:id="8">
    <w:p w14:paraId="0E3F7599" w14:textId="77777777" w:rsidR="00CF3B1E" w:rsidRPr="00622C13" w:rsidRDefault="00CF3B1E" w:rsidP="00CF3B1E">
      <w:pPr>
        <w:pStyle w:val="Notedebasdepage"/>
        <w:ind w:firstLine="0"/>
        <w:jc w:val="left"/>
        <w:rPr>
          <w:kern w:val="18"/>
          <w:szCs w:val="18"/>
          <w:lang w:val="ru-RU"/>
        </w:rPr>
      </w:pPr>
      <w:r w:rsidRPr="001D14FB">
        <w:rPr>
          <w:rStyle w:val="Appelnotedebasdep"/>
          <w:kern w:val="18"/>
          <w:sz w:val="18"/>
          <w:szCs w:val="18"/>
        </w:rPr>
        <w:footnoteRef/>
      </w:r>
      <w:r w:rsidRPr="00622C13">
        <w:rPr>
          <w:kern w:val="18"/>
          <w:szCs w:val="18"/>
          <w:lang w:val="ru-RU"/>
        </w:rPr>
        <w:t xml:space="preserve"> Публикация Организации Объединенных Наций</w:t>
      </w:r>
      <w:r>
        <w:rPr>
          <w:kern w:val="18"/>
          <w:szCs w:val="18"/>
          <w:lang w:val="ru-RU"/>
        </w:rPr>
        <w:t>, номер</w:t>
      </w:r>
      <w:r w:rsidRPr="00622C13">
        <w:rPr>
          <w:kern w:val="18"/>
          <w:szCs w:val="18"/>
          <w:lang w:val="ru-RU"/>
        </w:rPr>
        <w:t xml:space="preserve"> </w:t>
      </w:r>
      <w:r w:rsidRPr="001D14FB">
        <w:rPr>
          <w:kern w:val="18"/>
          <w:szCs w:val="18"/>
        </w:rPr>
        <w:t>E</w:t>
      </w:r>
      <w:r w:rsidRPr="00622C13">
        <w:rPr>
          <w:kern w:val="18"/>
          <w:szCs w:val="18"/>
          <w:lang w:val="ru-RU"/>
        </w:rPr>
        <w:t>.19.</w:t>
      </w:r>
      <w:r w:rsidRPr="001D14FB">
        <w:rPr>
          <w:kern w:val="18"/>
          <w:szCs w:val="18"/>
        </w:rPr>
        <w:t>VIII</w:t>
      </w:r>
      <w:r w:rsidRPr="00622C13">
        <w:rPr>
          <w:kern w:val="18"/>
          <w:szCs w:val="18"/>
          <w:lang w:val="ru-RU"/>
        </w:rPr>
        <w:t>.1.</w:t>
      </w:r>
    </w:p>
  </w:footnote>
  <w:footnote w:id="9">
    <w:p w14:paraId="1D9170B8" w14:textId="77777777" w:rsidR="006E3657" w:rsidRPr="00622C13" w:rsidRDefault="006E3657" w:rsidP="006E3657">
      <w:pPr>
        <w:pStyle w:val="Notedebasdepage"/>
        <w:ind w:firstLine="0"/>
        <w:jc w:val="left"/>
        <w:rPr>
          <w:kern w:val="18"/>
          <w:szCs w:val="18"/>
          <w:lang w:val="ru-RU"/>
        </w:rPr>
      </w:pPr>
      <w:r w:rsidRPr="001D14FB">
        <w:rPr>
          <w:rStyle w:val="Appelnotedebasdep"/>
          <w:kern w:val="18"/>
          <w:sz w:val="18"/>
          <w:szCs w:val="18"/>
        </w:rPr>
        <w:footnoteRef/>
      </w:r>
      <w:r w:rsidRPr="00622C13">
        <w:rPr>
          <w:kern w:val="18"/>
          <w:szCs w:val="18"/>
          <w:lang w:val="ru-RU"/>
        </w:rPr>
        <w:t xml:space="preserve"> Сборник договоров Организации Объединенных Наций, том 1284, </w:t>
      </w:r>
      <w:r>
        <w:rPr>
          <w:kern w:val="18"/>
          <w:szCs w:val="18"/>
          <w:lang w:val="ru-RU"/>
        </w:rPr>
        <w:t>№</w:t>
      </w:r>
      <w:r w:rsidRPr="00622C13">
        <w:rPr>
          <w:kern w:val="18"/>
          <w:szCs w:val="18"/>
          <w:lang w:val="ru-RU"/>
        </w:rPr>
        <w:t xml:space="preserve"> 21159.</w:t>
      </w:r>
    </w:p>
  </w:footnote>
  <w:footnote w:id="10">
    <w:p w14:paraId="6F9DFC16" w14:textId="77777777" w:rsidR="006E3657" w:rsidRPr="00622C13" w:rsidRDefault="006E3657" w:rsidP="006E3657">
      <w:pPr>
        <w:pStyle w:val="Notedebasdepage"/>
        <w:ind w:firstLine="0"/>
        <w:jc w:val="left"/>
        <w:rPr>
          <w:kern w:val="18"/>
          <w:szCs w:val="18"/>
          <w:lang w:val="ru-RU"/>
        </w:rPr>
      </w:pPr>
      <w:r w:rsidRPr="001D14FB">
        <w:rPr>
          <w:rStyle w:val="Appelnotedebasdep"/>
          <w:kern w:val="18"/>
          <w:sz w:val="18"/>
          <w:szCs w:val="18"/>
        </w:rPr>
        <w:footnoteRef/>
      </w:r>
      <w:r w:rsidRPr="00622C13">
        <w:rPr>
          <w:kern w:val="18"/>
          <w:szCs w:val="18"/>
          <w:lang w:val="ru-RU"/>
        </w:rPr>
        <w:t xml:space="preserve"> </w:t>
      </w:r>
      <w:r>
        <w:rPr>
          <w:kern w:val="18"/>
          <w:szCs w:val="18"/>
          <w:lang w:val="ru-RU"/>
        </w:rPr>
        <w:t xml:space="preserve">См., например, </w:t>
      </w:r>
      <w:r w:rsidRPr="001D14FB">
        <w:rPr>
          <w:kern w:val="18"/>
          <w:szCs w:val="18"/>
        </w:rPr>
        <w:t>T</w:t>
      </w:r>
      <w:r w:rsidRPr="00622C13">
        <w:rPr>
          <w:kern w:val="18"/>
          <w:szCs w:val="18"/>
          <w:lang w:val="ru-RU"/>
        </w:rPr>
        <w:t>-</w:t>
      </w:r>
      <w:r w:rsidRPr="001D14FB">
        <w:rPr>
          <w:kern w:val="18"/>
          <w:szCs w:val="18"/>
        </w:rPr>
        <w:t>PVS</w:t>
      </w:r>
      <w:r w:rsidRPr="00622C13">
        <w:rPr>
          <w:kern w:val="18"/>
          <w:szCs w:val="18"/>
          <w:lang w:val="ru-RU"/>
        </w:rPr>
        <w:t>/</w:t>
      </w:r>
      <w:proofErr w:type="gramStart"/>
      <w:r w:rsidRPr="001D14FB">
        <w:rPr>
          <w:kern w:val="18"/>
          <w:szCs w:val="18"/>
        </w:rPr>
        <w:t>Inf</w:t>
      </w:r>
      <w:r w:rsidRPr="00622C13">
        <w:rPr>
          <w:kern w:val="18"/>
          <w:szCs w:val="18"/>
          <w:lang w:val="ru-RU"/>
        </w:rPr>
        <w:t>(</w:t>
      </w:r>
      <w:proofErr w:type="gramEnd"/>
      <w:r w:rsidRPr="00622C13">
        <w:rPr>
          <w:kern w:val="18"/>
          <w:szCs w:val="18"/>
          <w:lang w:val="ru-RU"/>
        </w:rPr>
        <w:t>2019)18.</w:t>
      </w:r>
    </w:p>
  </w:footnote>
  <w:footnote w:id="11">
    <w:p w14:paraId="1ADCCF81" w14:textId="06AD8571" w:rsidR="006E3657" w:rsidRPr="00913E65" w:rsidRDefault="006E3657" w:rsidP="006E3657">
      <w:pPr>
        <w:pStyle w:val="Notedebasdepage"/>
        <w:suppressLineNumbers/>
        <w:suppressAutoHyphens/>
        <w:ind w:firstLine="0"/>
        <w:jc w:val="left"/>
        <w:rPr>
          <w:kern w:val="18"/>
          <w:szCs w:val="18"/>
          <w:lang w:val="ru-RU"/>
        </w:rPr>
      </w:pPr>
      <w:r>
        <w:rPr>
          <w:rStyle w:val="Appelnotedebasdep"/>
          <w:kern w:val="18"/>
          <w:sz w:val="18"/>
          <w:szCs w:val="18"/>
        </w:rPr>
        <w:footnoteRef/>
      </w:r>
      <w:r w:rsidRPr="00622C13">
        <w:rPr>
          <w:kern w:val="18"/>
          <w:szCs w:val="18"/>
          <w:lang w:val="ru-RU"/>
        </w:rPr>
        <w:t xml:space="preserve"> </w:t>
      </w:r>
      <w:r w:rsidRPr="00913E65">
        <w:rPr>
          <w:kern w:val="18"/>
          <w:szCs w:val="18"/>
          <w:lang w:val="ru-RU"/>
        </w:rPr>
        <w:t xml:space="preserve">Это относится к «применению мер по предотвращению внедрения, контролю или искоренению инвазивных чужеродных видов» (см. CBD/IAS/AHTEG/2019/1/2, пункт 13 </w:t>
      </w:r>
      <w:r w:rsidR="00D1690E">
        <w:rPr>
          <w:kern w:val="18"/>
          <w:szCs w:val="18"/>
          <w:lang w:val="ru-RU"/>
        </w:rPr>
        <w:t>(</w:t>
      </w:r>
      <w:r w:rsidRPr="00913E65">
        <w:rPr>
          <w:kern w:val="18"/>
          <w:szCs w:val="18"/>
          <w:lang w:val="ru-RU"/>
        </w:rPr>
        <w:t>e)).</w:t>
      </w:r>
    </w:p>
  </w:footnote>
  <w:footnote w:id="12">
    <w:p w14:paraId="241156EA" w14:textId="229929F7" w:rsidR="006E3657" w:rsidRPr="00913E65" w:rsidRDefault="006E3657" w:rsidP="006E3657">
      <w:pPr>
        <w:pStyle w:val="Notedebasdepage"/>
        <w:suppressLineNumbers/>
        <w:suppressAutoHyphens/>
        <w:ind w:firstLine="0"/>
        <w:jc w:val="left"/>
        <w:rPr>
          <w:kern w:val="18"/>
          <w:szCs w:val="18"/>
          <w:lang w:val="ru-RU"/>
        </w:rPr>
      </w:pPr>
      <w:r w:rsidRPr="001D14FB">
        <w:rPr>
          <w:rStyle w:val="Appelnotedebasdep"/>
          <w:kern w:val="18"/>
          <w:sz w:val="18"/>
          <w:szCs w:val="18"/>
        </w:rPr>
        <w:footnoteRef/>
      </w:r>
      <w:r w:rsidRPr="00622C13">
        <w:rPr>
          <w:kern w:val="18"/>
          <w:szCs w:val="18"/>
          <w:lang w:val="ru-RU"/>
        </w:rPr>
        <w:t xml:space="preserve"> </w:t>
      </w:r>
      <w:r w:rsidRPr="00913E65">
        <w:rPr>
          <w:kern w:val="18"/>
          <w:szCs w:val="18"/>
          <w:lang w:val="ru-RU"/>
        </w:rPr>
        <w:t xml:space="preserve">Призывает Стороны и предлагает другим правительствам </w:t>
      </w:r>
      <w:r w:rsidR="00C733B3">
        <w:rPr>
          <w:kern w:val="18"/>
          <w:szCs w:val="18"/>
          <w:lang w:val="ru-RU"/>
        </w:rPr>
        <w:t>(</w:t>
      </w:r>
      <w:r w:rsidRPr="00913E65">
        <w:rPr>
          <w:kern w:val="18"/>
          <w:szCs w:val="18"/>
          <w:lang w:val="ru-RU"/>
        </w:rPr>
        <w:t>a) создать и распространить список регулируемых инвазивных чужеродных видов на основе анализа риска. Пункт 11 </w:t>
      </w:r>
      <w:r w:rsidR="00D1690E">
        <w:rPr>
          <w:kern w:val="18"/>
          <w:szCs w:val="18"/>
          <w:lang w:val="ru-RU"/>
        </w:rPr>
        <w:t>(</w:t>
      </w:r>
      <w:r w:rsidRPr="00913E65">
        <w:rPr>
          <w:kern w:val="18"/>
          <w:szCs w:val="18"/>
          <w:lang w:val="ru-RU"/>
        </w:rPr>
        <w:t>a) решения 14/11.</w:t>
      </w:r>
    </w:p>
  </w:footnote>
  <w:footnote w:id="13">
    <w:p w14:paraId="48401AAF" w14:textId="36990D9A" w:rsidR="006E3657" w:rsidRPr="00913E65" w:rsidRDefault="006E3657" w:rsidP="006E3657">
      <w:pPr>
        <w:pStyle w:val="Notedebasdepage"/>
        <w:suppressLineNumbers/>
        <w:suppressAutoHyphens/>
        <w:ind w:firstLine="0"/>
        <w:jc w:val="left"/>
        <w:rPr>
          <w:kern w:val="18"/>
          <w:szCs w:val="18"/>
          <w:lang w:val="ru-RU"/>
        </w:rPr>
      </w:pPr>
      <w:r w:rsidRPr="00913E65">
        <w:rPr>
          <w:rStyle w:val="Appelnotedebasdep"/>
          <w:kern w:val="18"/>
          <w:sz w:val="18"/>
          <w:szCs w:val="18"/>
          <w:lang w:val="ru-RU"/>
        </w:rPr>
        <w:footnoteRef/>
      </w:r>
      <w:r w:rsidRPr="00913E65">
        <w:rPr>
          <w:kern w:val="18"/>
          <w:szCs w:val="18"/>
          <w:lang w:val="ru-RU"/>
        </w:rPr>
        <w:t xml:space="preserve"> Государства должны вести перечни видов с установленными потенциальными возможностями превращения в инвазивные и связанных с неприемлемыми рисками для биоразнообразия и распространять такие перечни через механизм посредничества или другими надлежащими средствами. Пункт 23 решения </w:t>
      </w:r>
      <w:r w:rsidR="00CC402B">
        <w:rPr>
          <w:kern w:val="18"/>
          <w:szCs w:val="18"/>
          <w:lang w:val="fr-FR"/>
        </w:rPr>
        <w:t>XII</w:t>
      </w:r>
      <w:r w:rsidRPr="00913E65">
        <w:rPr>
          <w:kern w:val="18"/>
          <w:szCs w:val="18"/>
          <w:lang w:val="ru-RU"/>
        </w:rPr>
        <w:t>/16.</w:t>
      </w:r>
    </w:p>
  </w:footnote>
  <w:footnote w:id="14">
    <w:p w14:paraId="5E4C96F2" w14:textId="77777777" w:rsidR="006E3657" w:rsidRPr="00913E65" w:rsidRDefault="006E3657" w:rsidP="006E3657">
      <w:pPr>
        <w:pStyle w:val="Notedebasdepage"/>
        <w:suppressLineNumbers/>
        <w:suppressAutoHyphens/>
        <w:ind w:firstLine="0"/>
        <w:jc w:val="left"/>
        <w:rPr>
          <w:kern w:val="18"/>
          <w:szCs w:val="18"/>
          <w:lang w:val="ru-RU"/>
        </w:rPr>
      </w:pPr>
      <w:r>
        <w:rPr>
          <w:rStyle w:val="Appelnotedebasdep"/>
          <w:kern w:val="18"/>
          <w:sz w:val="18"/>
          <w:szCs w:val="18"/>
        </w:rPr>
        <w:footnoteRef/>
      </w:r>
      <w:r w:rsidRPr="00913E65">
        <w:rPr>
          <w:kern w:val="18"/>
          <w:szCs w:val="18"/>
          <w:lang w:val="ru-RU"/>
        </w:rPr>
        <w:t xml:space="preserve"> Подход с позиций Единого окна позволяет представлять стандартизированную информацию и документы с использованием единого пропускного канала в целях выполнения всех нормативных требований, касающихся импорта, экспорта и транзита (см. http://www.wcoomd.org/~/media/wco/public/global/pdf/topics/facilitation/activities-and-programmes/tf-negociations/wco-docs/info-sheets-on-tf-measures/single-window-concept.pdf).</w:t>
      </w:r>
    </w:p>
  </w:footnote>
  <w:footnote w:id="15">
    <w:p w14:paraId="3B47A6EB" w14:textId="77777777" w:rsidR="006E3657" w:rsidRPr="004D68AA" w:rsidRDefault="006E3657" w:rsidP="006E3657">
      <w:pPr>
        <w:pStyle w:val="Notedebasdepage"/>
        <w:suppressLineNumbers/>
        <w:suppressAutoHyphens/>
        <w:ind w:firstLine="0"/>
        <w:jc w:val="left"/>
        <w:rPr>
          <w:kern w:val="18"/>
          <w:szCs w:val="18"/>
          <w:lang w:val="ru-RU"/>
        </w:rPr>
      </w:pPr>
      <w:r>
        <w:rPr>
          <w:rStyle w:val="Appelnotedebasdep"/>
          <w:kern w:val="18"/>
          <w:sz w:val="18"/>
          <w:szCs w:val="18"/>
        </w:rPr>
        <w:footnoteRef/>
      </w:r>
      <w:r w:rsidRPr="00622C13">
        <w:rPr>
          <w:kern w:val="18"/>
          <w:szCs w:val="18"/>
          <w:lang w:val="ru-RU"/>
        </w:rPr>
        <w:t xml:space="preserve"> </w:t>
      </w:r>
      <w:r w:rsidRPr="004D68AA">
        <w:rPr>
          <w:kern w:val="18"/>
          <w:szCs w:val="18"/>
          <w:lang w:val="ru-RU"/>
        </w:rPr>
        <w:t xml:space="preserve">См. также Компендиум программ уполномоченных экономических операторов </w:t>
      </w:r>
      <w:proofErr w:type="spellStart"/>
      <w:r w:rsidRPr="004D68AA">
        <w:rPr>
          <w:kern w:val="18"/>
          <w:szCs w:val="18"/>
          <w:lang w:val="ru-RU"/>
        </w:rPr>
        <w:t>ВтамО</w:t>
      </w:r>
      <w:proofErr w:type="spellEnd"/>
      <w:r w:rsidRPr="004D68AA">
        <w:rPr>
          <w:kern w:val="18"/>
          <w:szCs w:val="18"/>
          <w:lang w:val="ru-RU"/>
        </w:rPr>
        <w:t xml:space="preserve"> (2019), http://www.wcoomd.org/-/media/wco/public/global/pdf/topics/facilitation/instruments-and-tools/tools/safe-package/aeo-compendium.pdf?db=web</w:t>
      </w:r>
    </w:p>
  </w:footnote>
  <w:footnote w:id="16">
    <w:p w14:paraId="46DB5984" w14:textId="77777777" w:rsidR="006E3657" w:rsidRPr="004D68AA" w:rsidRDefault="006E3657" w:rsidP="006E3657">
      <w:pPr>
        <w:pStyle w:val="Notedebasdepage"/>
        <w:suppressLineNumbers/>
        <w:suppressAutoHyphens/>
        <w:ind w:firstLine="0"/>
        <w:jc w:val="left"/>
        <w:rPr>
          <w:kern w:val="18"/>
          <w:szCs w:val="18"/>
          <w:lang w:val="ru-RU"/>
        </w:rPr>
      </w:pPr>
      <w:r w:rsidRPr="004D68AA">
        <w:rPr>
          <w:rStyle w:val="Appelnotedebasdep"/>
          <w:kern w:val="18"/>
          <w:sz w:val="18"/>
          <w:szCs w:val="18"/>
          <w:lang w:val="ru-RU"/>
        </w:rPr>
        <w:footnoteRef/>
      </w:r>
      <w:r w:rsidRPr="004D68AA">
        <w:rPr>
          <w:kern w:val="18"/>
          <w:szCs w:val="18"/>
          <w:lang w:val="ru-RU"/>
        </w:rPr>
        <w:t xml:space="preserve"> </w:t>
      </w:r>
      <w:r w:rsidRPr="004D68AA">
        <w:rPr>
          <w:iCs/>
          <w:kern w:val="18"/>
          <w:szCs w:val="18"/>
          <w:lang w:val="ru-RU"/>
        </w:rPr>
        <w:t>Классификация воздействия на окружающую среду чужеродных таксонов</w:t>
      </w:r>
      <w:r w:rsidRPr="004D68AA">
        <w:rPr>
          <w:kern w:val="18"/>
          <w:szCs w:val="18"/>
          <w:lang w:val="ru-RU"/>
        </w:rPr>
        <w:t xml:space="preserve"> МСОП, https://ipbes.net/policy-support/tools-instruments/environmental-impact-classification-alien-taxa-eicat</w:t>
      </w:r>
    </w:p>
  </w:footnote>
  <w:footnote w:id="17">
    <w:p w14:paraId="6805F61E" w14:textId="1DB60CA6" w:rsidR="006E3657" w:rsidRPr="00622C13" w:rsidRDefault="006E3657" w:rsidP="006E3657">
      <w:pPr>
        <w:pStyle w:val="Notedebasdepage"/>
        <w:suppressLineNumbers/>
        <w:suppressAutoHyphens/>
        <w:ind w:firstLine="0"/>
        <w:jc w:val="left"/>
        <w:rPr>
          <w:kern w:val="18"/>
          <w:szCs w:val="18"/>
          <w:lang w:val="ru-RU"/>
        </w:rPr>
      </w:pPr>
      <w:r w:rsidRPr="004D68AA">
        <w:rPr>
          <w:rStyle w:val="Appelnotedebasdep"/>
          <w:kern w:val="18"/>
          <w:szCs w:val="18"/>
        </w:rPr>
        <w:footnoteRef/>
      </w:r>
      <w:r w:rsidRPr="00622C13">
        <w:rPr>
          <w:kern w:val="18"/>
          <w:szCs w:val="18"/>
          <w:lang w:val="ru-RU"/>
        </w:rPr>
        <w:t xml:space="preserve"> См. сводный </w:t>
      </w:r>
      <w:r>
        <w:rPr>
          <w:kern w:val="18"/>
          <w:szCs w:val="18"/>
          <w:lang w:val="ru-RU"/>
        </w:rPr>
        <w:t xml:space="preserve">доклад по итогам </w:t>
      </w:r>
      <w:r w:rsidR="00463643">
        <w:rPr>
          <w:kern w:val="18"/>
          <w:szCs w:val="18"/>
          <w:lang w:val="ru-RU"/>
        </w:rPr>
        <w:t>о</w:t>
      </w:r>
      <w:r w:rsidRPr="00622C13">
        <w:rPr>
          <w:kern w:val="18"/>
          <w:szCs w:val="18"/>
          <w:lang w:val="ru-RU"/>
        </w:rPr>
        <w:t>нлайн</w:t>
      </w:r>
      <w:r>
        <w:rPr>
          <w:kern w:val="18"/>
          <w:szCs w:val="18"/>
          <w:lang w:val="ru-RU"/>
        </w:rPr>
        <w:t xml:space="preserve">ового </w:t>
      </w:r>
      <w:r w:rsidRPr="00622C13">
        <w:rPr>
          <w:kern w:val="18"/>
          <w:szCs w:val="18"/>
          <w:lang w:val="ru-RU"/>
        </w:rPr>
        <w:t xml:space="preserve">форума </w:t>
      </w:r>
      <w:r>
        <w:rPr>
          <w:kern w:val="18"/>
          <w:szCs w:val="18"/>
          <w:lang w:val="ru-RU"/>
        </w:rPr>
        <w:t>(</w:t>
      </w:r>
      <w:r w:rsidRPr="004D68AA">
        <w:rPr>
          <w:color w:val="000000"/>
          <w:kern w:val="18"/>
          <w:szCs w:val="18"/>
        </w:rPr>
        <w:t>CBD</w:t>
      </w:r>
      <w:r w:rsidRPr="00622C13">
        <w:rPr>
          <w:color w:val="000000"/>
          <w:kern w:val="18"/>
          <w:szCs w:val="18"/>
          <w:lang w:val="ru-RU"/>
        </w:rPr>
        <w:t>/</w:t>
      </w:r>
      <w:r w:rsidRPr="004D68AA">
        <w:rPr>
          <w:color w:val="000000"/>
          <w:kern w:val="18"/>
          <w:szCs w:val="18"/>
        </w:rPr>
        <w:t>IAS</w:t>
      </w:r>
      <w:r w:rsidRPr="00622C13">
        <w:rPr>
          <w:color w:val="000000"/>
          <w:kern w:val="18"/>
          <w:szCs w:val="18"/>
          <w:lang w:val="ru-RU"/>
        </w:rPr>
        <w:t>/</w:t>
      </w:r>
      <w:r w:rsidRPr="004D68AA">
        <w:rPr>
          <w:color w:val="000000"/>
          <w:kern w:val="18"/>
          <w:szCs w:val="18"/>
        </w:rPr>
        <w:t>AHTEG</w:t>
      </w:r>
      <w:r w:rsidRPr="00622C13">
        <w:rPr>
          <w:color w:val="000000"/>
          <w:kern w:val="18"/>
          <w:szCs w:val="18"/>
          <w:lang w:val="ru-RU"/>
        </w:rPr>
        <w:t>/2019/1/</w:t>
      </w:r>
      <w:r w:rsidRPr="004D68AA">
        <w:rPr>
          <w:color w:val="000000"/>
          <w:kern w:val="18"/>
          <w:szCs w:val="18"/>
        </w:rPr>
        <w:t>INF</w:t>
      </w:r>
      <w:r w:rsidRPr="00622C13">
        <w:rPr>
          <w:color w:val="000000"/>
          <w:kern w:val="18"/>
          <w:szCs w:val="18"/>
          <w:lang w:val="ru-RU"/>
        </w:rPr>
        <w:t>/1</w:t>
      </w:r>
      <w:r>
        <w:rPr>
          <w:color w:val="000000"/>
          <w:kern w:val="18"/>
          <w:szCs w:val="18"/>
          <w:lang w:val="ru-RU"/>
        </w:rPr>
        <w:t>)</w:t>
      </w:r>
      <w:r w:rsidRPr="00622C13">
        <w:rPr>
          <w:color w:val="000000"/>
          <w:kern w:val="18"/>
          <w:szCs w:val="18"/>
          <w:lang w:val="ru-RU"/>
        </w:rPr>
        <w:t>.</w:t>
      </w:r>
    </w:p>
  </w:footnote>
  <w:footnote w:id="18">
    <w:p w14:paraId="47BFBC95" w14:textId="4091E5CC" w:rsidR="006E3657" w:rsidRPr="00C514F1" w:rsidRDefault="006E3657" w:rsidP="006E3657">
      <w:pPr>
        <w:pStyle w:val="Notedebasdepage"/>
        <w:suppressLineNumbers/>
        <w:suppressAutoHyphens/>
        <w:ind w:firstLine="0"/>
        <w:jc w:val="left"/>
        <w:rPr>
          <w:kern w:val="18"/>
          <w:szCs w:val="18"/>
          <w:lang w:val="ru-RU"/>
        </w:rPr>
      </w:pPr>
      <w:r w:rsidRPr="00B853B1">
        <w:rPr>
          <w:rStyle w:val="Appelnotedebasdep"/>
          <w:kern w:val="18"/>
          <w:sz w:val="18"/>
          <w:szCs w:val="18"/>
        </w:rPr>
        <w:footnoteRef/>
      </w:r>
      <w:r w:rsidRPr="00622C13">
        <w:rPr>
          <w:kern w:val="18"/>
          <w:szCs w:val="18"/>
          <w:lang w:val="ru-RU"/>
        </w:rPr>
        <w:t xml:space="preserve"> </w:t>
      </w:r>
      <w:r w:rsidRPr="00C514F1">
        <w:rPr>
          <w:kern w:val="18"/>
          <w:szCs w:val="18"/>
          <w:lang w:val="ru-RU"/>
        </w:rPr>
        <w:t xml:space="preserve">«Спящие» чужеродные виды: чужеродные виды, численность популяции которых ограничена современными климатическими условиями, и </w:t>
      </w:r>
      <w:r w:rsidR="001C31DD">
        <w:rPr>
          <w:kern w:val="18"/>
          <w:szCs w:val="18"/>
          <w:lang w:val="ru-RU"/>
        </w:rPr>
        <w:t>распространение</w:t>
      </w:r>
      <w:r w:rsidRPr="00C514F1">
        <w:rPr>
          <w:kern w:val="18"/>
          <w:szCs w:val="18"/>
          <w:lang w:val="ru-RU"/>
        </w:rPr>
        <w:t xml:space="preserve"> которых, как ожидается, будет проходить более быстрыми темпами в результате изменения климата.</w:t>
      </w:r>
    </w:p>
  </w:footnote>
  <w:footnote w:id="19">
    <w:p w14:paraId="21B2783F" w14:textId="77777777" w:rsidR="006E3657" w:rsidRPr="00622C13" w:rsidRDefault="006E3657" w:rsidP="006E3657">
      <w:pPr>
        <w:pStyle w:val="Notedebasdepage"/>
        <w:suppressLineNumbers/>
        <w:suppressAutoHyphens/>
        <w:ind w:firstLine="0"/>
        <w:jc w:val="left"/>
        <w:rPr>
          <w:kern w:val="18"/>
          <w:szCs w:val="18"/>
          <w:lang w:val="ru-RU"/>
        </w:rPr>
      </w:pPr>
      <w:r>
        <w:rPr>
          <w:rStyle w:val="Appelnotedebasdep"/>
          <w:kern w:val="18"/>
          <w:sz w:val="18"/>
          <w:szCs w:val="18"/>
        </w:rPr>
        <w:footnoteRef/>
      </w:r>
      <w:r w:rsidRPr="00622C13">
        <w:rPr>
          <w:kern w:val="18"/>
          <w:szCs w:val="18"/>
          <w:lang w:val="ru-RU"/>
        </w:rPr>
        <w:t xml:space="preserve"> </w:t>
      </w:r>
      <w:r w:rsidRPr="00E322AE">
        <w:rPr>
          <w:kern w:val="18"/>
          <w:szCs w:val="18"/>
        </w:rPr>
        <w:t>http</w:t>
      </w:r>
      <w:r w:rsidRPr="00622C13">
        <w:rPr>
          <w:kern w:val="18"/>
          <w:szCs w:val="18"/>
          <w:lang w:val="ru-RU"/>
        </w:rPr>
        <w:t>://</w:t>
      </w:r>
      <w:proofErr w:type="spellStart"/>
      <w:r w:rsidRPr="00E322AE">
        <w:rPr>
          <w:kern w:val="18"/>
          <w:szCs w:val="18"/>
        </w:rPr>
        <w:t>diise</w:t>
      </w:r>
      <w:proofErr w:type="spellEnd"/>
      <w:r w:rsidRPr="00622C13">
        <w:rPr>
          <w:kern w:val="18"/>
          <w:szCs w:val="18"/>
          <w:lang w:val="ru-RU"/>
        </w:rPr>
        <w:t>.</w:t>
      </w:r>
      <w:proofErr w:type="spellStart"/>
      <w:r w:rsidRPr="00E322AE">
        <w:rPr>
          <w:kern w:val="18"/>
          <w:szCs w:val="18"/>
        </w:rPr>
        <w:t>islandconservation</w:t>
      </w:r>
      <w:proofErr w:type="spellEnd"/>
      <w:r w:rsidRPr="00622C13">
        <w:rPr>
          <w:kern w:val="18"/>
          <w:szCs w:val="18"/>
          <w:lang w:val="ru-RU"/>
        </w:rPr>
        <w:t>.</w:t>
      </w:r>
      <w:r w:rsidRPr="00E322AE">
        <w:rPr>
          <w:kern w:val="18"/>
          <w:szCs w:val="18"/>
        </w:rPr>
        <w:t>org</w:t>
      </w:r>
      <w:r w:rsidRPr="00622C13">
        <w:rPr>
          <w:kern w:val="18"/>
          <w:szCs w:val="18"/>
          <w:lang w:val="ru-RU"/>
        </w:rPr>
        <w:t>.</w:t>
      </w:r>
    </w:p>
  </w:footnote>
  <w:footnote w:id="20">
    <w:p w14:paraId="56BBD3BD" w14:textId="77777777" w:rsidR="006E3657" w:rsidRPr="00622C13" w:rsidRDefault="006E3657" w:rsidP="006E3657">
      <w:pPr>
        <w:pStyle w:val="Notedebasdepage"/>
        <w:suppressLineNumbers/>
        <w:suppressAutoHyphens/>
        <w:ind w:firstLine="0"/>
        <w:jc w:val="left"/>
        <w:rPr>
          <w:kern w:val="18"/>
          <w:szCs w:val="18"/>
          <w:lang w:val="ru-RU"/>
        </w:rPr>
      </w:pPr>
      <w:r w:rsidRPr="001A7817">
        <w:rPr>
          <w:rStyle w:val="Appelnotedebasdep"/>
          <w:kern w:val="18"/>
          <w:szCs w:val="18"/>
        </w:rPr>
        <w:footnoteRef/>
      </w:r>
      <w:r w:rsidRPr="00622C13">
        <w:rPr>
          <w:lang w:val="ru-RU"/>
        </w:rPr>
        <w:t xml:space="preserve"> Более подробную информацию об использовании этих инструментов см. в документе </w:t>
      </w:r>
      <w:r w:rsidRPr="001A7817">
        <w:t>CBD</w:t>
      </w:r>
      <w:r w:rsidRPr="00622C13">
        <w:rPr>
          <w:lang w:val="ru-RU"/>
        </w:rPr>
        <w:t>/</w:t>
      </w:r>
      <w:r w:rsidRPr="001A7817">
        <w:t>AHTEG</w:t>
      </w:r>
      <w:r w:rsidRPr="00622C13">
        <w:rPr>
          <w:lang w:val="ru-RU"/>
        </w:rPr>
        <w:t>/</w:t>
      </w:r>
      <w:r w:rsidRPr="001A7817">
        <w:t>IAS</w:t>
      </w:r>
      <w:r w:rsidRPr="00622C13">
        <w:rPr>
          <w:lang w:val="ru-RU"/>
        </w:rPr>
        <w:t xml:space="preserve">/2019/1/2, стр. </w:t>
      </w:r>
      <w:proofErr w:type="gramStart"/>
      <w:r w:rsidRPr="00622C13">
        <w:rPr>
          <w:lang w:val="ru-RU"/>
        </w:rPr>
        <w:t>31-35</w:t>
      </w:r>
      <w:proofErr w:type="gramEnd"/>
      <w:r w:rsidRPr="00622C13">
        <w:rPr>
          <w:lang w:val="ru-RU"/>
        </w:rPr>
        <w:t>.</w:t>
      </w:r>
    </w:p>
  </w:footnote>
  <w:footnote w:id="21">
    <w:p w14:paraId="7EB6E51B" w14:textId="2C34B892" w:rsidR="006E3657" w:rsidRPr="00622C13" w:rsidRDefault="006E3657" w:rsidP="006E3657">
      <w:pPr>
        <w:pStyle w:val="Notedebasdepage"/>
        <w:suppressLineNumbers/>
        <w:suppressAutoHyphens/>
        <w:ind w:firstLine="0"/>
        <w:jc w:val="left"/>
        <w:rPr>
          <w:kern w:val="18"/>
          <w:szCs w:val="18"/>
          <w:lang w:val="ru-RU"/>
        </w:rPr>
      </w:pPr>
      <w:r w:rsidRPr="00213DE9">
        <w:rPr>
          <w:rStyle w:val="Appelnotedebasdep"/>
          <w:kern w:val="18"/>
          <w:sz w:val="18"/>
          <w:szCs w:val="18"/>
        </w:rPr>
        <w:footnoteRef/>
      </w:r>
      <w:r w:rsidRPr="00622C13">
        <w:rPr>
          <w:kern w:val="18"/>
          <w:szCs w:val="18"/>
          <w:lang w:val="ru-RU"/>
        </w:rPr>
        <w:t xml:space="preserve"> Сокращение распространения инвазивных вредителей </w:t>
      </w:r>
      <w:r>
        <w:rPr>
          <w:kern w:val="18"/>
          <w:szCs w:val="18"/>
          <w:lang w:val="ru-RU"/>
        </w:rPr>
        <w:t xml:space="preserve">через </w:t>
      </w:r>
      <w:r w:rsidRPr="00622C13">
        <w:rPr>
          <w:kern w:val="18"/>
          <w:szCs w:val="18"/>
          <w:lang w:val="ru-RU"/>
        </w:rPr>
        <w:t>морски</w:t>
      </w:r>
      <w:r>
        <w:rPr>
          <w:kern w:val="18"/>
          <w:szCs w:val="18"/>
          <w:lang w:val="ru-RU"/>
        </w:rPr>
        <w:t>е</w:t>
      </w:r>
      <w:r w:rsidRPr="00622C13">
        <w:rPr>
          <w:kern w:val="18"/>
          <w:szCs w:val="18"/>
          <w:lang w:val="ru-RU"/>
        </w:rPr>
        <w:t xml:space="preserve"> контейнер</w:t>
      </w:r>
      <w:r>
        <w:rPr>
          <w:kern w:val="18"/>
          <w:szCs w:val="18"/>
          <w:lang w:val="ru-RU"/>
        </w:rPr>
        <w:t>ы</w:t>
      </w:r>
      <w:r w:rsidRPr="00622C13">
        <w:rPr>
          <w:kern w:val="18"/>
          <w:szCs w:val="18"/>
          <w:lang w:val="ru-RU"/>
        </w:rPr>
        <w:t xml:space="preserve"> (</w:t>
      </w:r>
      <w:r w:rsidRPr="008B195E">
        <w:rPr>
          <w:kern w:val="18"/>
          <w:szCs w:val="18"/>
        </w:rPr>
        <w:t>http</w:t>
      </w:r>
      <w:r w:rsidRPr="00622C13">
        <w:rPr>
          <w:kern w:val="18"/>
          <w:szCs w:val="18"/>
          <w:lang w:val="ru-RU"/>
        </w:rPr>
        <w:t>://</w:t>
      </w:r>
      <w:r w:rsidRPr="008B195E">
        <w:rPr>
          <w:kern w:val="18"/>
          <w:szCs w:val="18"/>
        </w:rPr>
        <w:t>www</w:t>
      </w:r>
      <w:r w:rsidRPr="00622C13">
        <w:rPr>
          <w:kern w:val="18"/>
          <w:szCs w:val="18"/>
          <w:lang w:val="ru-RU"/>
        </w:rPr>
        <w:t>.</w:t>
      </w:r>
      <w:proofErr w:type="spellStart"/>
      <w:r w:rsidRPr="008B195E">
        <w:rPr>
          <w:kern w:val="18"/>
          <w:szCs w:val="18"/>
        </w:rPr>
        <w:t>fao</w:t>
      </w:r>
      <w:proofErr w:type="spellEnd"/>
      <w:r w:rsidRPr="00622C13">
        <w:rPr>
          <w:kern w:val="18"/>
          <w:szCs w:val="18"/>
          <w:lang w:val="ru-RU"/>
        </w:rPr>
        <w:t>.</w:t>
      </w:r>
      <w:r w:rsidRPr="008B195E">
        <w:rPr>
          <w:kern w:val="18"/>
          <w:szCs w:val="18"/>
        </w:rPr>
        <w:t>org</w:t>
      </w:r>
      <w:r w:rsidRPr="00622C13">
        <w:rPr>
          <w:kern w:val="18"/>
          <w:szCs w:val="18"/>
          <w:lang w:val="ru-RU"/>
        </w:rPr>
        <w:t>/3/</w:t>
      </w:r>
      <w:r w:rsidRPr="008B195E">
        <w:rPr>
          <w:kern w:val="18"/>
          <w:szCs w:val="18"/>
        </w:rPr>
        <w:t>ca</w:t>
      </w:r>
      <w:r w:rsidRPr="00622C13">
        <w:rPr>
          <w:kern w:val="18"/>
          <w:szCs w:val="18"/>
          <w:lang w:val="ru-RU"/>
        </w:rPr>
        <w:t>7670</w:t>
      </w:r>
      <w:proofErr w:type="spellStart"/>
      <w:r w:rsidRPr="008B195E">
        <w:rPr>
          <w:kern w:val="18"/>
          <w:szCs w:val="18"/>
        </w:rPr>
        <w:t>en</w:t>
      </w:r>
      <w:proofErr w:type="spellEnd"/>
      <w:r w:rsidRPr="00622C13">
        <w:rPr>
          <w:kern w:val="18"/>
          <w:szCs w:val="18"/>
          <w:lang w:val="ru-RU"/>
        </w:rPr>
        <w:t>/</w:t>
      </w:r>
      <w:r w:rsidRPr="008B195E">
        <w:rPr>
          <w:kern w:val="18"/>
          <w:szCs w:val="18"/>
        </w:rPr>
        <w:t>CA</w:t>
      </w:r>
      <w:r w:rsidRPr="00622C13">
        <w:rPr>
          <w:kern w:val="18"/>
          <w:szCs w:val="18"/>
          <w:lang w:val="ru-RU"/>
        </w:rPr>
        <w:t>7670</w:t>
      </w:r>
      <w:r w:rsidRPr="008B195E">
        <w:rPr>
          <w:kern w:val="18"/>
          <w:szCs w:val="18"/>
        </w:rPr>
        <w:t>EN</w:t>
      </w:r>
      <w:r w:rsidRPr="00622C13">
        <w:rPr>
          <w:kern w:val="18"/>
          <w:szCs w:val="18"/>
          <w:lang w:val="ru-RU"/>
        </w:rPr>
        <w:t>.</w:t>
      </w:r>
      <w:r w:rsidRPr="008B195E">
        <w:rPr>
          <w:kern w:val="18"/>
          <w:szCs w:val="18"/>
        </w:rPr>
        <w:t>pdf</w:t>
      </w:r>
      <w:r w:rsidRPr="00622C13">
        <w:rPr>
          <w:kern w:val="18"/>
          <w:szCs w:val="18"/>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33707739"/>
      <w:dataBinding w:prefixMappings="xmlns:ns0='http://purl.org/dc/elements/1.1/' xmlns:ns1='http://schemas.openxmlformats.org/package/2006/metadata/core-properties' " w:xpath="/ns1:coreProperties[1]/ns0:subject[1]" w:storeItemID="{6C3C8BC8-F283-45AE-878A-BAB7291924A1}"/>
      <w:text/>
    </w:sdtPr>
    <w:sdtEndPr/>
    <w:sdtContent>
      <w:p w14:paraId="44CD23BD" w14:textId="4BF7D931" w:rsidR="00CC01B7" w:rsidRPr="0001392A" w:rsidRDefault="000F1C07" w:rsidP="0078137F">
        <w:pPr>
          <w:pStyle w:val="En-tte"/>
          <w:tabs>
            <w:tab w:val="clear" w:pos="4320"/>
            <w:tab w:val="clear" w:pos="8640"/>
          </w:tabs>
          <w:jc w:val="left"/>
          <w:rPr>
            <w:noProof/>
            <w:kern w:val="22"/>
          </w:rPr>
        </w:pPr>
        <w:r>
          <w:rPr>
            <w:noProof/>
            <w:kern w:val="22"/>
          </w:rPr>
          <w:t>CBD/SBSTTA/REC/24/8</w:t>
        </w:r>
      </w:p>
    </w:sdtContent>
  </w:sdt>
  <w:p w14:paraId="0CE0D318" w14:textId="77777777" w:rsidR="00CC01B7" w:rsidRPr="0001392A" w:rsidRDefault="001F4642" w:rsidP="00271D90">
    <w:pPr>
      <w:pStyle w:val="En-tte"/>
      <w:tabs>
        <w:tab w:val="clear" w:pos="4320"/>
        <w:tab w:val="clear" w:pos="8640"/>
      </w:tabs>
      <w:spacing w:after="240"/>
      <w:jc w:val="left"/>
      <w:rPr>
        <w:noProof/>
        <w:kern w:val="22"/>
      </w:rPr>
    </w:pPr>
    <w:r>
      <w:rPr>
        <w:noProof/>
        <w:kern w:val="22"/>
        <w:lang w:val="ru-RU"/>
      </w:rPr>
      <w:t>Страница</w:t>
    </w:r>
    <w:r w:rsidR="00CC01B7" w:rsidRPr="0001392A">
      <w:rPr>
        <w:noProof/>
        <w:kern w:val="22"/>
      </w:rPr>
      <w:t xml:space="preserve"> </w:t>
    </w:r>
    <w:r w:rsidR="000D535E" w:rsidRPr="0001392A">
      <w:rPr>
        <w:noProof/>
        <w:kern w:val="22"/>
      </w:rPr>
      <w:fldChar w:fldCharType="begin"/>
    </w:r>
    <w:r w:rsidR="00CC01B7" w:rsidRPr="0001392A">
      <w:rPr>
        <w:noProof/>
        <w:kern w:val="22"/>
      </w:rPr>
      <w:instrText xml:space="preserve"> PAGE   \* MERGEFORMAT </w:instrText>
    </w:r>
    <w:r w:rsidR="000D535E" w:rsidRPr="0001392A">
      <w:rPr>
        <w:noProof/>
        <w:kern w:val="22"/>
      </w:rPr>
      <w:fldChar w:fldCharType="separate"/>
    </w:r>
    <w:r w:rsidR="007F50E3">
      <w:rPr>
        <w:noProof/>
        <w:kern w:val="22"/>
      </w:rPr>
      <w:t>14</w:t>
    </w:r>
    <w:r w:rsidR="000D535E" w:rsidRPr="0001392A">
      <w:rPr>
        <w:noProof/>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32082799"/>
      <w:dataBinding w:prefixMappings="xmlns:ns0='http://purl.org/dc/elements/1.1/' xmlns:ns1='http://schemas.openxmlformats.org/package/2006/metadata/core-properties' " w:xpath="/ns1:coreProperties[1]/ns0:subject[1]" w:storeItemID="{6C3C8BC8-F283-45AE-878A-BAB7291924A1}"/>
      <w:text/>
    </w:sdtPr>
    <w:sdtEndPr/>
    <w:sdtContent>
      <w:p w14:paraId="60A01651" w14:textId="71251172" w:rsidR="000A0DF2" w:rsidRPr="0001392A" w:rsidRDefault="000F1C07" w:rsidP="000A0DF2">
        <w:pPr>
          <w:pStyle w:val="En-tte"/>
          <w:tabs>
            <w:tab w:val="clear" w:pos="4320"/>
            <w:tab w:val="clear" w:pos="8640"/>
          </w:tabs>
          <w:jc w:val="right"/>
          <w:rPr>
            <w:noProof/>
            <w:kern w:val="22"/>
          </w:rPr>
        </w:pPr>
        <w:r>
          <w:rPr>
            <w:noProof/>
            <w:kern w:val="22"/>
          </w:rPr>
          <w:t>CBD/SBSTTA/REC/24/8</w:t>
        </w:r>
      </w:p>
    </w:sdtContent>
  </w:sdt>
  <w:p w14:paraId="788510B1" w14:textId="77777777" w:rsidR="000A0DF2" w:rsidRPr="0001392A" w:rsidRDefault="000A0DF2" w:rsidP="000A0DF2">
    <w:pPr>
      <w:pStyle w:val="En-tte"/>
      <w:tabs>
        <w:tab w:val="clear" w:pos="4320"/>
        <w:tab w:val="clear" w:pos="8640"/>
      </w:tabs>
      <w:spacing w:after="240"/>
      <w:jc w:val="right"/>
      <w:rPr>
        <w:noProof/>
        <w:kern w:val="22"/>
      </w:rPr>
    </w:pPr>
    <w:r>
      <w:rPr>
        <w:noProof/>
        <w:kern w:val="22"/>
        <w:lang w:val="ru-RU"/>
      </w:rPr>
      <w:t>Страница</w:t>
    </w:r>
    <w:r w:rsidRPr="0001392A">
      <w:rPr>
        <w:noProof/>
        <w:kern w:val="22"/>
      </w:rPr>
      <w:t xml:space="preserve"> </w:t>
    </w:r>
    <w:r w:rsidR="000D535E" w:rsidRPr="0001392A">
      <w:rPr>
        <w:noProof/>
        <w:kern w:val="22"/>
      </w:rPr>
      <w:fldChar w:fldCharType="begin"/>
    </w:r>
    <w:r w:rsidRPr="0001392A">
      <w:rPr>
        <w:noProof/>
        <w:kern w:val="22"/>
      </w:rPr>
      <w:instrText xml:space="preserve"> PAGE   \* MERGEFORMAT </w:instrText>
    </w:r>
    <w:r w:rsidR="000D535E" w:rsidRPr="0001392A">
      <w:rPr>
        <w:noProof/>
        <w:kern w:val="22"/>
      </w:rPr>
      <w:fldChar w:fldCharType="separate"/>
    </w:r>
    <w:r w:rsidR="007F50E3">
      <w:rPr>
        <w:noProof/>
        <w:kern w:val="22"/>
      </w:rPr>
      <w:t>15</w:t>
    </w:r>
    <w:r w:rsidR="000D535E" w:rsidRPr="0001392A">
      <w:rPr>
        <w:noProof/>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C1B1DBA"/>
    <w:multiLevelType w:val="hybridMultilevel"/>
    <w:tmpl w:val="1DAC91D2"/>
    <w:lvl w:ilvl="0" w:tplc="9286BB7E">
      <w:start w:val="1"/>
      <w:numFmt w:val="decimal"/>
      <w:pStyle w:val="Style1"/>
      <w:lvlText w:val="%1."/>
      <w:lvlJc w:val="left"/>
      <w:pPr>
        <w:ind w:left="25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7C0646"/>
    <w:multiLevelType w:val="hybridMultilevel"/>
    <w:tmpl w:val="0540C0F4"/>
    <w:lvl w:ilvl="0" w:tplc="8AAE969E">
      <w:start w:val="1"/>
      <w:numFmt w:val="lowerLetter"/>
      <w:lvlText w:val="(%1)"/>
      <w:lvlJc w:val="left"/>
      <w:pPr>
        <w:ind w:left="720" w:hanging="360"/>
      </w:pPr>
      <w:rPr>
        <w:rFonts w:hint="default"/>
        <w:b w:val="0"/>
        <w:i w:val="0"/>
      </w:rPr>
    </w:lvl>
    <w:lvl w:ilvl="1" w:tplc="DC786A7E">
      <w:start w:val="1"/>
      <w:numFmt w:val="lowerLetter"/>
      <w:lvlText w:val="%2)"/>
      <w:lvlJc w:val="left"/>
      <w:pPr>
        <w:ind w:left="2520" w:hanging="1440"/>
      </w:pPr>
      <w:rPr>
        <w:rFonts w:hint="default"/>
        <w:color w:val="000000" w:themeColor="text1"/>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6C3EEE"/>
    <w:multiLevelType w:val="hybridMultilevel"/>
    <w:tmpl w:val="086C59A0"/>
    <w:lvl w:ilvl="0" w:tplc="4EFA387A">
      <w:start w:val="8"/>
      <w:numFmt w:val="decimal"/>
      <w:lvlText w:val="%1."/>
      <w:lvlJc w:val="left"/>
      <w:pPr>
        <w:ind w:left="862"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C95E40"/>
    <w:multiLevelType w:val="hybridMultilevel"/>
    <w:tmpl w:val="E9BA300E"/>
    <w:lvl w:ilvl="0" w:tplc="FF7827D2">
      <w:start w:val="1"/>
      <w:numFmt w:val="upperLetter"/>
      <w:lvlText w:val="%1."/>
      <w:lvlJc w:val="left"/>
      <w:pPr>
        <w:ind w:left="720" w:hanging="360"/>
      </w:pPr>
      <w:rPr>
        <w:rFonts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095DBF"/>
    <w:multiLevelType w:val="hybridMultilevel"/>
    <w:tmpl w:val="B17EDFF0"/>
    <w:lvl w:ilvl="0" w:tplc="1009000F">
      <w:start w:val="1"/>
      <w:numFmt w:val="decimal"/>
      <w:lvlText w:val="%1."/>
      <w:lvlJc w:val="left"/>
      <w:pPr>
        <w:ind w:left="720" w:hanging="360"/>
      </w:pPr>
    </w:lvl>
    <w:lvl w:ilvl="1" w:tplc="8AAE969E">
      <w:start w:val="1"/>
      <w:numFmt w:val="lowerLetter"/>
      <w:lvlText w:val="(%2)"/>
      <w:lvlJc w:val="left"/>
      <w:pPr>
        <w:ind w:left="1440" w:hanging="360"/>
      </w:pPr>
      <w:rPr>
        <w:rFonts w:hint="default"/>
        <w:b w:val="0"/>
      </w:rPr>
    </w:lvl>
    <w:lvl w:ilvl="2" w:tplc="AC7ED270">
      <w:start w:val="1"/>
      <w:numFmt w:val="upperLetter"/>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64A7CB5"/>
    <w:multiLevelType w:val="hybridMultilevel"/>
    <w:tmpl w:val="143E0F7E"/>
    <w:lvl w:ilvl="0" w:tplc="1B9214F6">
      <w:start w:val="1"/>
      <w:numFmt w:val="lowerLetter"/>
      <w:lvlText w:val="(%1)"/>
      <w:lvlJc w:val="left"/>
      <w:pPr>
        <w:ind w:left="1440" w:hanging="360"/>
      </w:pPr>
      <w:rPr>
        <w:rFonts w:hint="default"/>
      </w:rPr>
    </w:lvl>
    <w:lvl w:ilvl="1" w:tplc="1B9214F6">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7561791"/>
    <w:multiLevelType w:val="multilevel"/>
    <w:tmpl w:val="2CCE616A"/>
    <w:lvl w:ilvl="0">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tabs>
          <w:tab w:val="num" w:pos="1440"/>
        </w:tabs>
        <w:ind w:left="612" w:firstLine="216"/>
      </w:pPr>
      <w:rPr>
        <w:rFonts w:hint="default"/>
        <w:caps w:val="0"/>
        <w:smallCaps w:val="0"/>
        <w:strike w:val="0"/>
        <w:dstrike w:val="0"/>
        <w:spacing w:val="0"/>
        <w:w w:val="100"/>
        <w:kern w:val="0"/>
        <w:position w:val="0"/>
        <w:highlight w:val="none"/>
        <w:vertAlign w:val="baseline"/>
      </w:rPr>
    </w:lvl>
    <w:lvl w:ilvl="2">
      <w:start w:val="1"/>
      <w:numFmt w:val="lowerRoman"/>
      <w:lvlText w:val="%3."/>
      <w:lvlJc w:val="left"/>
      <w:pPr>
        <w:tabs>
          <w:tab w:val="num" w:pos="1548"/>
        </w:tabs>
        <w:ind w:left="720" w:firstLine="286"/>
      </w:pPr>
      <w:rPr>
        <w:rFonts w:hAnsi="Arial Unicode MS"/>
        <w:caps w:val="0"/>
        <w:smallCaps w:val="0"/>
        <w:strike w:val="0"/>
        <w:dstrike w:val="0"/>
        <w:spacing w:val="0"/>
        <w:w w:val="100"/>
        <w:kern w:val="0"/>
        <w:position w:val="0"/>
        <w:highlight w:val="none"/>
        <w:vertAlign w:val="baseline"/>
      </w:rPr>
    </w:lvl>
    <w:lvl w:ilvl="3">
      <w:start w:val="1"/>
      <w:numFmt w:val="upperLetter"/>
      <w:lvlText w:val="%4."/>
      <w:lvlJc w:val="left"/>
      <w:pPr>
        <w:tabs>
          <w:tab w:val="num" w:pos="2268"/>
        </w:tabs>
        <w:ind w:left="1440" w:firstLine="216"/>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num" w:pos="2988"/>
        </w:tabs>
        <w:ind w:left="2160" w:firstLine="216"/>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num" w:pos="3708"/>
        </w:tabs>
        <w:ind w:left="2880" w:firstLine="286"/>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num" w:pos="4428"/>
        </w:tabs>
        <w:ind w:left="3600" w:firstLine="216"/>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num" w:pos="5148"/>
        </w:tabs>
        <w:ind w:left="4320" w:firstLine="216"/>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5868"/>
        </w:tabs>
        <w:ind w:left="5040" w:firstLine="286"/>
      </w:pPr>
      <w:rPr>
        <w:rFonts w:hAnsi="Arial Unicode MS"/>
        <w:caps w:val="0"/>
        <w:smallCaps w:val="0"/>
        <w:strike w:val="0"/>
        <w:dstrike w:val="0"/>
        <w:spacing w:val="0"/>
        <w:w w:val="100"/>
        <w:kern w:val="0"/>
        <w:position w:val="0"/>
        <w:highlight w:val="none"/>
        <w:vertAlign w:val="baseline"/>
      </w:rPr>
    </w:lvl>
  </w:abstractNum>
  <w:abstractNum w:abstractNumId="11" w15:restartNumberingAfterBreak="0">
    <w:nsid w:val="3B2B1E9C"/>
    <w:multiLevelType w:val="hybridMultilevel"/>
    <w:tmpl w:val="AF9C9B02"/>
    <w:lvl w:ilvl="0" w:tplc="66AAF540">
      <w:start w:val="1"/>
      <w:numFmt w:val="decimal"/>
      <w:lvlText w:val="%1."/>
      <w:lvlJc w:val="left"/>
      <w:pPr>
        <w:ind w:left="862"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40165948"/>
    <w:multiLevelType w:val="hybridMultilevel"/>
    <w:tmpl w:val="43883572"/>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44C49A8C">
      <w:start w:val="1"/>
      <w:numFmt w:val="lowerRoman"/>
      <w:lvlText w:val="(%3)"/>
      <w:lvlJc w:val="right"/>
      <w:pPr>
        <w:ind w:left="2160" w:hanging="180"/>
      </w:pPr>
      <w:rPr>
        <w:rFonts w:hint="default"/>
      </w:rPr>
    </w:lvl>
    <w:lvl w:ilvl="3" w:tplc="10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72D5337"/>
    <w:multiLevelType w:val="hybridMultilevel"/>
    <w:tmpl w:val="61208B7A"/>
    <w:lvl w:ilvl="0" w:tplc="6E482212">
      <w:start w:val="1"/>
      <w:numFmt w:val="decimal"/>
      <w:lvlText w:val="%1."/>
      <w:lvlJc w:val="left"/>
      <w:pPr>
        <w:tabs>
          <w:tab w:val="num" w:pos="720"/>
        </w:tabs>
        <w:ind w:left="0" w:firstLine="0"/>
      </w:pPr>
      <w:rPr>
        <w:b w:val="0"/>
      </w:rPr>
    </w:lvl>
    <w:lvl w:ilvl="1" w:tplc="FFF878A4">
      <w:start w:val="1"/>
      <w:numFmt w:val="lowerLetter"/>
      <w:pStyle w:val="CBD-Para-a"/>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47BA7CD6"/>
    <w:multiLevelType w:val="hybridMultilevel"/>
    <w:tmpl w:val="C43CCC60"/>
    <w:lvl w:ilvl="0" w:tplc="790A0B86">
      <w:start w:val="8"/>
      <w:numFmt w:val="decimal"/>
      <w:lvlText w:val="%1."/>
      <w:lvlJc w:val="left"/>
      <w:pPr>
        <w:ind w:left="862"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E0442B4"/>
    <w:multiLevelType w:val="multilevel"/>
    <w:tmpl w:val="5A609660"/>
    <w:lvl w:ilvl="0">
      <w:start w:val="1"/>
      <w:numFmt w:val="decimal"/>
      <w:pStyle w:val="Para10"/>
      <w:lvlText w:val="%1."/>
      <w:lvlJc w:val="left"/>
      <w:pPr>
        <w:tabs>
          <w:tab w:val="num" w:pos="1778"/>
        </w:tabs>
        <w:ind w:left="1418" w:firstLine="0"/>
      </w:pPr>
      <w:rPr>
        <w:rFonts w:ascii="Times New Roman" w:hAnsi="Times New Roman" w:hint="default"/>
        <w:b w:val="0"/>
        <w:i w:val="0"/>
        <w:sz w:val="22"/>
      </w:rPr>
    </w:lvl>
    <w:lvl w:ilvl="1">
      <w:start w:val="1"/>
      <w:numFmt w:val="lowerLetter"/>
      <w:lvlText w:val="(%2)"/>
      <w:lvlJc w:val="left"/>
      <w:pPr>
        <w:tabs>
          <w:tab w:val="num" w:pos="2574"/>
        </w:tabs>
        <w:ind w:left="1134" w:firstLine="720"/>
      </w:pPr>
      <w:rPr>
        <w:rFonts w:hint="default"/>
        <w:b w:val="0"/>
        <w:i w:val="0"/>
      </w:rPr>
    </w:lvl>
    <w:lvl w:ilvl="2">
      <w:start w:val="1"/>
      <w:numFmt w:val="lowerRoman"/>
      <w:lvlText w:val="(%3)"/>
      <w:lvlJc w:val="right"/>
      <w:pPr>
        <w:tabs>
          <w:tab w:val="num" w:pos="2574"/>
        </w:tabs>
        <w:ind w:left="2574" w:hanging="360"/>
      </w:pPr>
      <w:rPr>
        <w:rFonts w:hint="default"/>
      </w:rPr>
    </w:lvl>
    <w:lvl w:ilvl="3">
      <w:start w:val="1"/>
      <w:numFmt w:val="bullet"/>
      <w:lvlText w:val=""/>
      <w:lvlJc w:val="left"/>
      <w:pPr>
        <w:tabs>
          <w:tab w:val="num" w:pos="3294"/>
        </w:tabs>
        <w:ind w:left="3294" w:hanging="720"/>
      </w:pPr>
      <w:rPr>
        <w:rFonts w:ascii="Symbol" w:hAnsi="Symbol" w:hint="default"/>
        <w:color w:val="auto"/>
        <w:sz w:val="28"/>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0"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21" w15:restartNumberingAfterBreak="0">
    <w:nsid w:val="604044DD"/>
    <w:multiLevelType w:val="hybridMultilevel"/>
    <w:tmpl w:val="93BE808E"/>
    <w:lvl w:ilvl="0" w:tplc="65586760">
      <w:start w:val="1"/>
      <w:numFmt w:val="lowerLetter"/>
      <w:lvlText w:val="(%1)"/>
      <w:lvlJc w:val="left"/>
      <w:pPr>
        <w:ind w:left="1920" w:hanging="360"/>
      </w:pPr>
      <w:rPr>
        <w:rFonts w:hint="default"/>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6114059F"/>
    <w:multiLevelType w:val="hybridMultilevel"/>
    <w:tmpl w:val="83885ABA"/>
    <w:lvl w:ilvl="0" w:tplc="1B9214F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7462846">
    <w:abstractNumId w:val="8"/>
  </w:num>
  <w:num w:numId="2" w16cid:durableId="700591380">
    <w:abstractNumId w:val="19"/>
  </w:num>
  <w:num w:numId="3" w16cid:durableId="803620771">
    <w:abstractNumId w:val="18"/>
  </w:num>
  <w:num w:numId="4" w16cid:durableId="589657557">
    <w:abstractNumId w:val="23"/>
  </w:num>
  <w:num w:numId="5" w16cid:durableId="1689059920">
    <w:abstractNumId w:val="7"/>
  </w:num>
  <w:num w:numId="6" w16cid:durableId="403068206">
    <w:abstractNumId w:val="13"/>
  </w:num>
  <w:num w:numId="7" w16cid:durableId="421029999">
    <w:abstractNumId w:val="0"/>
  </w:num>
  <w:num w:numId="8" w16cid:durableId="1026710663">
    <w:abstractNumId w:val="12"/>
  </w:num>
  <w:num w:numId="9" w16cid:durableId="3400902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8176538">
    <w:abstractNumId w:val="14"/>
    <w:lvlOverride w:ilvl="0">
      <w:startOverride w:val="1"/>
    </w:lvlOverride>
  </w:num>
  <w:num w:numId="11" w16cid:durableId="1863008780">
    <w:abstractNumId w:val="5"/>
  </w:num>
  <w:num w:numId="12" w16cid:durableId="391848028">
    <w:abstractNumId w:val="1"/>
  </w:num>
  <w:num w:numId="13" w16cid:durableId="1116292796">
    <w:abstractNumId w:val="6"/>
  </w:num>
  <w:num w:numId="14" w16cid:durableId="1024867155">
    <w:abstractNumId w:val="11"/>
  </w:num>
  <w:num w:numId="15" w16cid:durableId="47917286">
    <w:abstractNumId w:val="2"/>
  </w:num>
  <w:num w:numId="16" w16cid:durableId="955019548">
    <w:abstractNumId w:val="4"/>
  </w:num>
  <w:num w:numId="17" w16cid:durableId="606426665">
    <w:abstractNumId w:val="24"/>
  </w:num>
  <w:num w:numId="18" w16cid:durableId="1717853390">
    <w:abstractNumId w:val="16"/>
  </w:num>
  <w:num w:numId="19" w16cid:durableId="1784497997">
    <w:abstractNumId w:val="20"/>
  </w:num>
  <w:num w:numId="20" w16cid:durableId="289820950">
    <w:abstractNumId w:val="22"/>
  </w:num>
  <w:num w:numId="21" w16cid:durableId="233396642">
    <w:abstractNumId w:val="21"/>
  </w:num>
  <w:num w:numId="22" w16cid:durableId="838540996">
    <w:abstractNumId w:val="17"/>
  </w:num>
  <w:num w:numId="23" w16cid:durableId="1159348181">
    <w:abstractNumId w:val="10"/>
  </w:num>
  <w:num w:numId="24" w16cid:durableId="1202129223">
    <w:abstractNumId w:val="9"/>
  </w:num>
  <w:num w:numId="25" w16cid:durableId="1233808839">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oNotTrackFormatting/>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9161D"/>
    <w:rsid w:val="000024AD"/>
    <w:rsid w:val="00002A17"/>
    <w:rsid w:val="00002A6F"/>
    <w:rsid w:val="0000321B"/>
    <w:rsid w:val="0000325A"/>
    <w:rsid w:val="00003799"/>
    <w:rsid w:val="000049C5"/>
    <w:rsid w:val="0000726E"/>
    <w:rsid w:val="000106FA"/>
    <w:rsid w:val="00011840"/>
    <w:rsid w:val="000119A0"/>
    <w:rsid w:val="00012403"/>
    <w:rsid w:val="0001242F"/>
    <w:rsid w:val="00012D47"/>
    <w:rsid w:val="00012ECD"/>
    <w:rsid w:val="0001392A"/>
    <w:rsid w:val="000152F1"/>
    <w:rsid w:val="0001651B"/>
    <w:rsid w:val="00016AD8"/>
    <w:rsid w:val="00017185"/>
    <w:rsid w:val="00017F2E"/>
    <w:rsid w:val="0002093B"/>
    <w:rsid w:val="00021217"/>
    <w:rsid w:val="0002212F"/>
    <w:rsid w:val="000242EF"/>
    <w:rsid w:val="00025266"/>
    <w:rsid w:val="00026308"/>
    <w:rsid w:val="00026492"/>
    <w:rsid w:val="00026BAF"/>
    <w:rsid w:val="00026C99"/>
    <w:rsid w:val="00026E29"/>
    <w:rsid w:val="00027ABF"/>
    <w:rsid w:val="000301D8"/>
    <w:rsid w:val="00030409"/>
    <w:rsid w:val="00031495"/>
    <w:rsid w:val="00031ADA"/>
    <w:rsid w:val="00032C8D"/>
    <w:rsid w:val="0003344E"/>
    <w:rsid w:val="000337C7"/>
    <w:rsid w:val="00033FF3"/>
    <w:rsid w:val="00035056"/>
    <w:rsid w:val="00036AD6"/>
    <w:rsid w:val="000406CD"/>
    <w:rsid w:val="00040BB3"/>
    <w:rsid w:val="00041B7B"/>
    <w:rsid w:val="000434D2"/>
    <w:rsid w:val="00044399"/>
    <w:rsid w:val="000451DA"/>
    <w:rsid w:val="00045C43"/>
    <w:rsid w:val="0004758A"/>
    <w:rsid w:val="00050B3F"/>
    <w:rsid w:val="00050CFE"/>
    <w:rsid w:val="00053779"/>
    <w:rsid w:val="00054D4A"/>
    <w:rsid w:val="00055569"/>
    <w:rsid w:val="00055646"/>
    <w:rsid w:val="00056C73"/>
    <w:rsid w:val="00056D22"/>
    <w:rsid w:val="000627FF"/>
    <w:rsid w:val="000633BA"/>
    <w:rsid w:val="0006375F"/>
    <w:rsid w:val="00064D7C"/>
    <w:rsid w:val="0007004F"/>
    <w:rsid w:val="00071D2F"/>
    <w:rsid w:val="00072C6E"/>
    <w:rsid w:val="00073E13"/>
    <w:rsid w:val="000747C7"/>
    <w:rsid w:val="00074944"/>
    <w:rsid w:val="0007537F"/>
    <w:rsid w:val="0007552E"/>
    <w:rsid w:val="000765C8"/>
    <w:rsid w:val="00077EAA"/>
    <w:rsid w:val="00080E4B"/>
    <w:rsid w:val="000820D1"/>
    <w:rsid w:val="00082A79"/>
    <w:rsid w:val="00082BF7"/>
    <w:rsid w:val="00082E83"/>
    <w:rsid w:val="000830C4"/>
    <w:rsid w:val="00083D78"/>
    <w:rsid w:val="00084AAB"/>
    <w:rsid w:val="000861F3"/>
    <w:rsid w:val="00086ADF"/>
    <w:rsid w:val="000870A2"/>
    <w:rsid w:val="000877FC"/>
    <w:rsid w:val="0009047E"/>
    <w:rsid w:val="00091270"/>
    <w:rsid w:val="0009206C"/>
    <w:rsid w:val="0009234D"/>
    <w:rsid w:val="00094BE9"/>
    <w:rsid w:val="0009521D"/>
    <w:rsid w:val="00095A21"/>
    <w:rsid w:val="00096ECF"/>
    <w:rsid w:val="00097B76"/>
    <w:rsid w:val="000A0DF2"/>
    <w:rsid w:val="000A2496"/>
    <w:rsid w:val="000A2B10"/>
    <w:rsid w:val="000A3A49"/>
    <w:rsid w:val="000A3F45"/>
    <w:rsid w:val="000A4CD5"/>
    <w:rsid w:val="000A5962"/>
    <w:rsid w:val="000A5C1B"/>
    <w:rsid w:val="000A61C7"/>
    <w:rsid w:val="000A7DD8"/>
    <w:rsid w:val="000B1059"/>
    <w:rsid w:val="000B18FE"/>
    <w:rsid w:val="000B1F6B"/>
    <w:rsid w:val="000B3762"/>
    <w:rsid w:val="000B37C3"/>
    <w:rsid w:val="000B398F"/>
    <w:rsid w:val="000B3A55"/>
    <w:rsid w:val="000B4057"/>
    <w:rsid w:val="000B4AAF"/>
    <w:rsid w:val="000B4E7E"/>
    <w:rsid w:val="000B70A0"/>
    <w:rsid w:val="000C03BC"/>
    <w:rsid w:val="000C06FF"/>
    <w:rsid w:val="000C2A31"/>
    <w:rsid w:val="000C3D82"/>
    <w:rsid w:val="000C4D44"/>
    <w:rsid w:val="000C518E"/>
    <w:rsid w:val="000C5512"/>
    <w:rsid w:val="000C596D"/>
    <w:rsid w:val="000C5A49"/>
    <w:rsid w:val="000C6F52"/>
    <w:rsid w:val="000C742D"/>
    <w:rsid w:val="000D0F2E"/>
    <w:rsid w:val="000D1153"/>
    <w:rsid w:val="000D2E85"/>
    <w:rsid w:val="000D4D80"/>
    <w:rsid w:val="000D535E"/>
    <w:rsid w:val="000D6F98"/>
    <w:rsid w:val="000D721E"/>
    <w:rsid w:val="000E4096"/>
    <w:rsid w:val="000E5C06"/>
    <w:rsid w:val="000E606F"/>
    <w:rsid w:val="000E673A"/>
    <w:rsid w:val="000E6BDA"/>
    <w:rsid w:val="000E7AD0"/>
    <w:rsid w:val="000F041B"/>
    <w:rsid w:val="000F0A08"/>
    <w:rsid w:val="000F1746"/>
    <w:rsid w:val="000F1C07"/>
    <w:rsid w:val="000F1DC1"/>
    <w:rsid w:val="000F1E8F"/>
    <w:rsid w:val="000F2ACC"/>
    <w:rsid w:val="000F3A20"/>
    <w:rsid w:val="000F3B15"/>
    <w:rsid w:val="000F478E"/>
    <w:rsid w:val="000F6D79"/>
    <w:rsid w:val="000F7133"/>
    <w:rsid w:val="000F71B5"/>
    <w:rsid w:val="000F74F5"/>
    <w:rsid w:val="000F7550"/>
    <w:rsid w:val="000F7E48"/>
    <w:rsid w:val="00100AF9"/>
    <w:rsid w:val="00100BAF"/>
    <w:rsid w:val="00101557"/>
    <w:rsid w:val="00101B3C"/>
    <w:rsid w:val="00101B93"/>
    <w:rsid w:val="00102224"/>
    <w:rsid w:val="00102CCD"/>
    <w:rsid w:val="00105372"/>
    <w:rsid w:val="0010573B"/>
    <w:rsid w:val="001060B9"/>
    <w:rsid w:val="001106E7"/>
    <w:rsid w:val="00110964"/>
    <w:rsid w:val="00111121"/>
    <w:rsid w:val="001120A5"/>
    <w:rsid w:val="00112923"/>
    <w:rsid w:val="00112928"/>
    <w:rsid w:val="00112C96"/>
    <w:rsid w:val="00112CB2"/>
    <w:rsid w:val="001144FB"/>
    <w:rsid w:val="00115C23"/>
    <w:rsid w:val="00116CDE"/>
    <w:rsid w:val="00120CDC"/>
    <w:rsid w:val="00121A32"/>
    <w:rsid w:val="0012218D"/>
    <w:rsid w:val="0012281F"/>
    <w:rsid w:val="00122A7D"/>
    <w:rsid w:val="00125CD7"/>
    <w:rsid w:val="00131E7A"/>
    <w:rsid w:val="00131F5D"/>
    <w:rsid w:val="00131FE3"/>
    <w:rsid w:val="001325B6"/>
    <w:rsid w:val="00134CAD"/>
    <w:rsid w:val="00134EC9"/>
    <w:rsid w:val="0013501B"/>
    <w:rsid w:val="0013707B"/>
    <w:rsid w:val="00140605"/>
    <w:rsid w:val="0014169D"/>
    <w:rsid w:val="00141E99"/>
    <w:rsid w:val="001420DD"/>
    <w:rsid w:val="001430F7"/>
    <w:rsid w:val="00143488"/>
    <w:rsid w:val="001453E6"/>
    <w:rsid w:val="0014644F"/>
    <w:rsid w:val="00147DAF"/>
    <w:rsid w:val="00151901"/>
    <w:rsid w:val="00152CE6"/>
    <w:rsid w:val="00153934"/>
    <w:rsid w:val="00153E73"/>
    <w:rsid w:val="00154337"/>
    <w:rsid w:val="0015458C"/>
    <w:rsid w:val="00154993"/>
    <w:rsid w:val="00160895"/>
    <w:rsid w:val="00162A11"/>
    <w:rsid w:val="00163782"/>
    <w:rsid w:val="00163CA8"/>
    <w:rsid w:val="001645C4"/>
    <w:rsid w:val="001646A2"/>
    <w:rsid w:val="00164B9E"/>
    <w:rsid w:val="00164C71"/>
    <w:rsid w:val="00170A77"/>
    <w:rsid w:val="00170AF4"/>
    <w:rsid w:val="00172A73"/>
    <w:rsid w:val="00172AF6"/>
    <w:rsid w:val="0017490A"/>
    <w:rsid w:val="001751CB"/>
    <w:rsid w:val="00175BD5"/>
    <w:rsid w:val="00175EE4"/>
    <w:rsid w:val="001762B8"/>
    <w:rsid w:val="00176CEE"/>
    <w:rsid w:val="00177BBE"/>
    <w:rsid w:val="00180378"/>
    <w:rsid w:val="001803CC"/>
    <w:rsid w:val="00180F3C"/>
    <w:rsid w:val="0018110F"/>
    <w:rsid w:val="00181D28"/>
    <w:rsid w:val="001823EF"/>
    <w:rsid w:val="0018494D"/>
    <w:rsid w:val="001853A4"/>
    <w:rsid w:val="001857D0"/>
    <w:rsid w:val="001859E0"/>
    <w:rsid w:val="00185AAA"/>
    <w:rsid w:val="00186AC7"/>
    <w:rsid w:val="00191A48"/>
    <w:rsid w:val="001931AB"/>
    <w:rsid w:val="001953B5"/>
    <w:rsid w:val="00195AAD"/>
    <w:rsid w:val="00197FBF"/>
    <w:rsid w:val="001A13A5"/>
    <w:rsid w:val="001A172C"/>
    <w:rsid w:val="001A178D"/>
    <w:rsid w:val="001A3D48"/>
    <w:rsid w:val="001A61B8"/>
    <w:rsid w:val="001B0C12"/>
    <w:rsid w:val="001B16C0"/>
    <w:rsid w:val="001B1D4A"/>
    <w:rsid w:val="001B1EED"/>
    <w:rsid w:val="001B2075"/>
    <w:rsid w:val="001B2775"/>
    <w:rsid w:val="001B2976"/>
    <w:rsid w:val="001B547C"/>
    <w:rsid w:val="001C1A0E"/>
    <w:rsid w:val="001C31DD"/>
    <w:rsid w:val="001C37EE"/>
    <w:rsid w:val="001C3DD6"/>
    <w:rsid w:val="001C4655"/>
    <w:rsid w:val="001C467A"/>
    <w:rsid w:val="001C6785"/>
    <w:rsid w:val="001D0164"/>
    <w:rsid w:val="001D076A"/>
    <w:rsid w:val="001D424F"/>
    <w:rsid w:val="001D51A1"/>
    <w:rsid w:val="001D66E5"/>
    <w:rsid w:val="001D75DA"/>
    <w:rsid w:val="001E069F"/>
    <w:rsid w:val="001E175D"/>
    <w:rsid w:val="001E1DF1"/>
    <w:rsid w:val="001E275A"/>
    <w:rsid w:val="001E4851"/>
    <w:rsid w:val="001E4990"/>
    <w:rsid w:val="001E49CF"/>
    <w:rsid w:val="001E517E"/>
    <w:rsid w:val="001E689D"/>
    <w:rsid w:val="001E715E"/>
    <w:rsid w:val="001F06A8"/>
    <w:rsid w:val="001F0783"/>
    <w:rsid w:val="001F0AF1"/>
    <w:rsid w:val="001F0BCA"/>
    <w:rsid w:val="001F0D8D"/>
    <w:rsid w:val="001F0E34"/>
    <w:rsid w:val="001F0F93"/>
    <w:rsid w:val="001F1D2B"/>
    <w:rsid w:val="001F4642"/>
    <w:rsid w:val="001F66C4"/>
    <w:rsid w:val="001F66FA"/>
    <w:rsid w:val="001F697A"/>
    <w:rsid w:val="001F6EB4"/>
    <w:rsid w:val="00200A0C"/>
    <w:rsid w:val="002019C7"/>
    <w:rsid w:val="00203D95"/>
    <w:rsid w:val="00204D2F"/>
    <w:rsid w:val="00205067"/>
    <w:rsid w:val="002061C4"/>
    <w:rsid w:val="00206CAA"/>
    <w:rsid w:val="00207FCE"/>
    <w:rsid w:val="00210225"/>
    <w:rsid w:val="00211068"/>
    <w:rsid w:val="00216557"/>
    <w:rsid w:val="00216C1C"/>
    <w:rsid w:val="00220B95"/>
    <w:rsid w:val="00221833"/>
    <w:rsid w:val="00222DAB"/>
    <w:rsid w:val="002235CA"/>
    <w:rsid w:val="00223E0B"/>
    <w:rsid w:val="00230C5C"/>
    <w:rsid w:val="00231D52"/>
    <w:rsid w:val="00235309"/>
    <w:rsid w:val="00237B08"/>
    <w:rsid w:val="0024070F"/>
    <w:rsid w:val="00242490"/>
    <w:rsid w:val="002436ED"/>
    <w:rsid w:val="00245615"/>
    <w:rsid w:val="0024779A"/>
    <w:rsid w:val="00247D36"/>
    <w:rsid w:val="002504DF"/>
    <w:rsid w:val="002522D0"/>
    <w:rsid w:val="00252D28"/>
    <w:rsid w:val="002547B5"/>
    <w:rsid w:val="002557AD"/>
    <w:rsid w:val="00255CC3"/>
    <w:rsid w:val="00255F7B"/>
    <w:rsid w:val="002603AB"/>
    <w:rsid w:val="00262056"/>
    <w:rsid w:val="0026296D"/>
    <w:rsid w:val="0026320B"/>
    <w:rsid w:val="00263CE9"/>
    <w:rsid w:val="002643BE"/>
    <w:rsid w:val="00264B49"/>
    <w:rsid w:val="002657AB"/>
    <w:rsid w:val="00271909"/>
    <w:rsid w:val="00271D90"/>
    <w:rsid w:val="00272A6B"/>
    <w:rsid w:val="00273DD7"/>
    <w:rsid w:val="00274CA1"/>
    <w:rsid w:val="00275E44"/>
    <w:rsid w:val="0028032E"/>
    <w:rsid w:val="002813FC"/>
    <w:rsid w:val="00282DE5"/>
    <w:rsid w:val="002835BE"/>
    <w:rsid w:val="00284B55"/>
    <w:rsid w:val="00284E26"/>
    <w:rsid w:val="00287048"/>
    <w:rsid w:val="002911E0"/>
    <w:rsid w:val="002919AF"/>
    <w:rsid w:val="00291BDA"/>
    <w:rsid w:val="00291C1D"/>
    <w:rsid w:val="00291EA7"/>
    <w:rsid w:val="0029289E"/>
    <w:rsid w:val="002928F5"/>
    <w:rsid w:val="00293881"/>
    <w:rsid w:val="00294E7E"/>
    <w:rsid w:val="002A0219"/>
    <w:rsid w:val="002A4DB5"/>
    <w:rsid w:val="002A52DD"/>
    <w:rsid w:val="002A5447"/>
    <w:rsid w:val="002A5C57"/>
    <w:rsid w:val="002A72FE"/>
    <w:rsid w:val="002A75B2"/>
    <w:rsid w:val="002B00F9"/>
    <w:rsid w:val="002B09BD"/>
    <w:rsid w:val="002B140A"/>
    <w:rsid w:val="002B1555"/>
    <w:rsid w:val="002B22AB"/>
    <w:rsid w:val="002B4721"/>
    <w:rsid w:val="002B527E"/>
    <w:rsid w:val="002B7993"/>
    <w:rsid w:val="002C4167"/>
    <w:rsid w:val="002C4FAF"/>
    <w:rsid w:val="002C7165"/>
    <w:rsid w:val="002D2C32"/>
    <w:rsid w:val="002D2E4D"/>
    <w:rsid w:val="002D3F82"/>
    <w:rsid w:val="002D583D"/>
    <w:rsid w:val="002D5F21"/>
    <w:rsid w:val="002E1AC8"/>
    <w:rsid w:val="002E24FC"/>
    <w:rsid w:val="002E5D02"/>
    <w:rsid w:val="002E5D7F"/>
    <w:rsid w:val="002E662E"/>
    <w:rsid w:val="002F016F"/>
    <w:rsid w:val="002F0CB3"/>
    <w:rsid w:val="002F1EFD"/>
    <w:rsid w:val="002F4E6D"/>
    <w:rsid w:val="002F57C8"/>
    <w:rsid w:val="002F5CF3"/>
    <w:rsid w:val="002F5EAC"/>
    <w:rsid w:val="002F64EE"/>
    <w:rsid w:val="003030D0"/>
    <w:rsid w:val="00303AFE"/>
    <w:rsid w:val="00303B7B"/>
    <w:rsid w:val="00304DCC"/>
    <w:rsid w:val="00305E07"/>
    <w:rsid w:val="00307ECE"/>
    <w:rsid w:val="00312C5C"/>
    <w:rsid w:val="0031365E"/>
    <w:rsid w:val="003143EF"/>
    <w:rsid w:val="0031598B"/>
    <w:rsid w:val="00315BDF"/>
    <w:rsid w:val="003174D8"/>
    <w:rsid w:val="00317688"/>
    <w:rsid w:val="0032430B"/>
    <w:rsid w:val="003245AB"/>
    <w:rsid w:val="003257AF"/>
    <w:rsid w:val="003267B5"/>
    <w:rsid w:val="00326F66"/>
    <w:rsid w:val="003276CD"/>
    <w:rsid w:val="00330DD1"/>
    <w:rsid w:val="00331435"/>
    <w:rsid w:val="00333023"/>
    <w:rsid w:val="003333D3"/>
    <w:rsid w:val="00334664"/>
    <w:rsid w:val="00334839"/>
    <w:rsid w:val="003355D8"/>
    <w:rsid w:val="003362CD"/>
    <w:rsid w:val="00340590"/>
    <w:rsid w:val="00342253"/>
    <w:rsid w:val="00343CC0"/>
    <w:rsid w:val="0034437E"/>
    <w:rsid w:val="00350A46"/>
    <w:rsid w:val="00350DE4"/>
    <w:rsid w:val="003511C9"/>
    <w:rsid w:val="00351712"/>
    <w:rsid w:val="00353406"/>
    <w:rsid w:val="003540E1"/>
    <w:rsid w:val="00356199"/>
    <w:rsid w:val="00357178"/>
    <w:rsid w:val="00360226"/>
    <w:rsid w:val="003609DD"/>
    <w:rsid w:val="0036145D"/>
    <w:rsid w:val="00361A68"/>
    <w:rsid w:val="00361D9D"/>
    <w:rsid w:val="00362836"/>
    <w:rsid w:val="003629A4"/>
    <w:rsid w:val="00364116"/>
    <w:rsid w:val="00364ECF"/>
    <w:rsid w:val="00365BE0"/>
    <w:rsid w:val="00366F56"/>
    <w:rsid w:val="00367755"/>
    <w:rsid w:val="003709D7"/>
    <w:rsid w:val="00371290"/>
    <w:rsid w:val="00372F74"/>
    <w:rsid w:val="00376746"/>
    <w:rsid w:val="003814FA"/>
    <w:rsid w:val="00383869"/>
    <w:rsid w:val="00386159"/>
    <w:rsid w:val="003862DF"/>
    <w:rsid w:val="0039009C"/>
    <w:rsid w:val="003938C0"/>
    <w:rsid w:val="003950A1"/>
    <w:rsid w:val="003954FD"/>
    <w:rsid w:val="00395BD4"/>
    <w:rsid w:val="00396837"/>
    <w:rsid w:val="0039747D"/>
    <w:rsid w:val="003A1A71"/>
    <w:rsid w:val="003A2A5B"/>
    <w:rsid w:val="003A3493"/>
    <w:rsid w:val="003A3ED6"/>
    <w:rsid w:val="003A5C0A"/>
    <w:rsid w:val="003A7CC2"/>
    <w:rsid w:val="003B1107"/>
    <w:rsid w:val="003B1139"/>
    <w:rsid w:val="003B1D1A"/>
    <w:rsid w:val="003B7A68"/>
    <w:rsid w:val="003C0B1F"/>
    <w:rsid w:val="003C0CFC"/>
    <w:rsid w:val="003C1608"/>
    <w:rsid w:val="003C2732"/>
    <w:rsid w:val="003C2737"/>
    <w:rsid w:val="003C477F"/>
    <w:rsid w:val="003C6CE3"/>
    <w:rsid w:val="003C7CF1"/>
    <w:rsid w:val="003D0235"/>
    <w:rsid w:val="003D0FFE"/>
    <w:rsid w:val="003D392D"/>
    <w:rsid w:val="003D3BB6"/>
    <w:rsid w:val="003D4B86"/>
    <w:rsid w:val="003D6A21"/>
    <w:rsid w:val="003D7134"/>
    <w:rsid w:val="003E02ED"/>
    <w:rsid w:val="003E071A"/>
    <w:rsid w:val="003E34F7"/>
    <w:rsid w:val="003E490A"/>
    <w:rsid w:val="003E4E14"/>
    <w:rsid w:val="003E505F"/>
    <w:rsid w:val="003E5F96"/>
    <w:rsid w:val="003E646F"/>
    <w:rsid w:val="003F09B8"/>
    <w:rsid w:val="003F0F1B"/>
    <w:rsid w:val="003F1360"/>
    <w:rsid w:val="003F1B98"/>
    <w:rsid w:val="003F27BD"/>
    <w:rsid w:val="003F3DDE"/>
    <w:rsid w:val="003F4AC0"/>
    <w:rsid w:val="003F4F09"/>
    <w:rsid w:val="003F5553"/>
    <w:rsid w:val="003F7224"/>
    <w:rsid w:val="003F72B6"/>
    <w:rsid w:val="003F75F7"/>
    <w:rsid w:val="00401F42"/>
    <w:rsid w:val="0040236A"/>
    <w:rsid w:val="00405A54"/>
    <w:rsid w:val="00406A70"/>
    <w:rsid w:val="00407642"/>
    <w:rsid w:val="00407AF5"/>
    <w:rsid w:val="004107CF"/>
    <w:rsid w:val="00411914"/>
    <w:rsid w:val="00411A91"/>
    <w:rsid w:val="00411ACE"/>
    <w:rsid w:val="00412D08"/>
    <w:rsid w:val="0041361C"/>
    <w:rsid w:val="004139C9"/>
    <w:rsid w:val="00415E47"/>
    <w:rsid w:val="00417E5F"/>
    <w:rsid w:val="00420481"/>
    <w:rsid w:val="0042052E"/>
    <w:rsid w:val="00420A62"/>
    <w:rsid w:val="00421905"/>
    <w:rsid w:val="00422679"/>
    <w:rsid w:val="00422BD5"/>
    <w:rsid w:val="00423F8F"/>
    <w:rsid w:val="00425224"/>
    <w:rsid w:val="0042694F"/>
    <w:rsid w:val="00427D21"/>
    <w:rsid w:val="00427E95"/>
    <w:rsid w:val="00430B29"/>
    <w:rsid w:val="0043192F"/>
    <w:rsid w:val="0043216B"/>
    <w:rsid w:val="004324DF"/>
    <w:rsid w:val="00432D3E"/>
    <w:rsid w:val="004375A3"/>
    <w:rsid w:val="0044046E"/>
    <w:rsid w:val="00440965"/>
    <w:rsid w:val="00441F74"/>
    <w:rsid w:val="00442525"/>
    <w:rsid w:val="004434C3"/>
    <w:rsid w:val="0044364D"/>
    <w:rsid w:val="00444295"/>
    <w:rsid w:val="004443FC"/>
    <w:rsid w:val="004456CC"/>
    <w:rsid w:val="00446699"/>
    <w:rsid w:val="00447EAD"/>
    <w:rsid w:val="00450194"/>
    <w:rsid w:val="00451609"/>
    <w:rsid w:val="00452222"/>
    <w:rsid w:val="004531E0"/>
    <w:rsid w:val="00453903"/>
    <w:rsid w:val="00455B7D"/>
    <w:rsid w:val="00456CF8"/>
    <w:rsid w:val="00461F86"/>
    <w:rsid w:val="0046303E"/>
    <w:rsid w:val="0046327F"/>
    <w:rsid w:val="004633DF"/>
    <w:rsid w:val="00463643"/>
    <w:rsid w:val="00463BFE"/>
    <w:rsid w:val="004644C2"/>
    <w:rsid w:val="00464C08"/>
    <w:rsid w:val="0046568F"/>
    <w:rsid w:val="004659FD"/>
    <w:rsid w:val="00465E59"/>
    <w:rsid w:val="00466056"/>
    <w:rsid w:val="004669FC"/>
    <w:rsid w:val="00467F9C"/>
    <w:rsid w:val="00471539"/>
    <w:rsid w:val="00471675"/>
    <w:rsid w:val="00471F3A"/>
    <w:rsid w:val="00472300"/>
    <w:rsid w:val="004731C7"/>
    <w:rsid w:val="00473592"/>
    <w:rsid w:val="0047439B"/>
    <w:rsid w:val="00474F46"/>
    <w:rsid w:val="004774F1"/>
    <w:rsid w:val="004803CB"/>
    <w:rsid w:val="00480646"/>
    <w:rsid w:val="004826DC"/>
    <w:rsid w:val="00482F83"/>
    <w:rsid w:val="00485AD0"/>
    <w:rsid w:val="00485B96"/>
    <w:rsid w:val="004861FD"/>
    <w:rsid w:val="00490393"/>
    <w:rsid w:val="0049252E"/>
    <w:rsid w:val="0049449A"/>
    <w:rsid w:val="00495E68"/>
    <w:rsid w:val="00496168"/>
    <w:rsid w:val="00496A77"/>
    <w:rsid w:val="00497349"/>
    <w:rsid w:val="004A0B69"/>
    <w:rsid w:val="004A3EDD"/>
    <w:rsid w:val="004A4A84"/>
    <w:rsid w:val="004A50BA"/>
    <w:rsid w:val="004A6855"/>
    <w:rsid w:val="004A76DF"/>
    <w:rsid w:val="004B07D2"/>
    <w:rsid w:val="004B1895"/>
    <w:rsid w:val="004B216D"/>
    <w:rsid w:val="004B3909"/>
    <w:rsid w:val="004B4D88"/>
    <w:rsid w:val="004C15AB"/>
    <w:rsid w:val="004C3319"/>
    <w:rsid w:val="004C38B9"/>
    <w:rsid w:val="004C6109"/>
    <w:rsid w:val="004C660D"/>
    <w:rsid w:val="004D0209"/>
    <w:rsid w:val="004D172B"/>
    <w:rsid w:val="004D25DD"/>
    <w:rsid w:val="004D4FA9"/>
    <w:rsid w:val="004D72C8"/>
    <w:rsid w:val="004D74AD"/>
    <w:rsid w:val="004E126F"/>
    <w:rsid w:val="004E1D57"/>
    <w:rsid w:val="004E3242"/>
    <w:rsid w:val="004E38A5"/>
    <w:rsid w:val="004E4BAD"/>
    <w:rsid w:val="004E5A0F"/>
    <w:rsid w:val="004E61B2"/>
    <w:rsid w:val="004E62CE"/>
    <w:rsid w:val="004F03DA"/>
    <w:rsid w:val="004F1780"/>
    <w:rsid w:val="004F2CF3"/>
    <w:rsid w:val="004F3AEE"/>
    <w:rsid w:val="004F5CC1"/>
    <w:rsid w:val="004F6DCE"/>
    <w:rsid w:val="004F794B"/>
    <w:rsid w:val="004F79CE"/>
    <w:rsid w:val="005010C5"/>
    <w:rsid w:val="005056BD"/>
    <w:rsid w:val="00505B3D"/>
    <w:rsid w:val="005074CC"/>
    <w:rsid w:val="00507E76"/>
    <w:rsid w:val="00511FAF"/>
    <w:rsid w:val="00512827"/>
    <w:rsid w:val="00512C04"/>
    <w:rsid w:val="00512C3D"/>
    <w:rsid w:val="00513481"/>
    <w:rsid w:val="005134A7"/>
    <w:rsid w:val="0051411E"/>
    <w:rsid w:val="00514C06"/>
    <w:rsid w:val="0051539B"/>
    <w:rsid w:val="00515E8B"/>
    <w:rsid w:val="00516EB4"/>
    <w:rsid w:val="00517D1F"/>
    <w:rsid w:val="005212BD"/>
    <w:rsid w:val="0052276F"/>
    <w:rsid w:val="00522F2A"/>
    <w:rsid w:val="0052423B"/>
    <w:rsid w:val="0052475D"/>
    <w:rsid w:val="00524F82"/>
    <w:rsid w:val="00525473"/>
    <w:rsid w:val="00525923"/>
    <w:rsid w:val="0052682C"/>
    <w:rsid w:val="005272BA"/>
    <w:rsid w:val="005306FB"/>
    <w:rsid w:val="00530D93"/>
    <w:rsid w:val="00532E9D"/>
    <w:rsid w:val="0053316E"/>
    <w:rsid w:val="005337D3"/>
    <w:rsid w:val="00534681"/>
    <w:rsid w:val="005366C5"/>
    <w:rsid w:val="00536D1A"/>
    <w:rsid w:val="00546375"/>
    <w:rsid w:val="0054644C"/>
    <w:rsid w:val="00547275"/>
    <w:rsid w:val="00550420"/>
    <w:rsid w:val="0055217C"/>
    <w:rsid w:val="00553137"/>
    <w:rsid w:val="005531D4"/>
    <w:rsid w:val="0055575C"/>
    <w:rsid w:val="005558CB"/>
    <w:rsid w:val="00556300"/>
    <w:rsid w:val="00562EAF"/>
    <w:rsid w:val="00563569"/>
    <w:rsid w:val="00565B67"/>
    <w:rsid w:val="0056646A"/>
    <w:rsid w:val="00566B4B"/>
    <w:rsid w:val="00566D19"/>
    <w:rsid w:val="00567AE4"/>
    <w:rsid w:val="00570E66"/>
    <w:rsid w:val="00572102"/>
    <w:rsid w:val="0057433D"/>
    <w:rsid w:val="00574BE6"/>
    <w:rsid w:val="00575C06"/>
    <w:rsid w:val="005767CD"/>
    <w:rsid w:val="00577712"/>
    <w:rsid w:val="00577CA3"/>
    <w:rsid w:val="00580A28"/>
    <w:rsid w:val="00582067"/>
    <w:rsid w:val="00582318"/>
    <w:rsid w:val="00585A52"/>
    <w:rsid w:val="00585B8C"/>
    <w:rsid w:val="00592054"/>
    <w:rsid w:val="0059485C"/>
    <w:rsid w:val="00595CEC"/>
    <w:rsid w:val="00597CB1"/>
    <w:rsid w:val="005A1101"/>
    <w:rsid w:val="005A2829"/>
    <w:rsid w:val="005A3150"/>
    <w:rsid w:val="005A759F"/>
    <w:rsid w:val="005B055F"/>
    <w:rsid w:val="005B22DF"/>
    <w:rsid w:val="005B2A2F"/>
    <w:rsid w:val="005B58E0"/>
    <w:rsid w:val="005B6761"/>
    <w:rsid w:val="005B7EF7"/>
    <w:rsid w:val="005C3E46"/>
    <w:rsid w:val="005C454D"/>
    <w:rsid w:val="005C4A8A"/>
    <w:rsid w:val="005C6309"/>
    <w:rsid w:val="005D1C88"/>
    <w:rsid w:val="005D7570"/>
    <w:rsid w:val="005D7698"/>
    <w:rsid w:val="005E0941"/>
    <w:rsid w:val="005E1F85"/>
    <w:rsid w:val="005E357F"/>
    <w:rsid w:val="005E46EF"/>
    <w:rsid w:val="005E6340"/>
    <w:rsid w:val="005F3FBA"/>
    <w:rsid w:val="005F5F9A"/>
    <w:rsid w:val="005F70C5"/>
    <w:rsid w:val="0060011E"/>
    <w:rsid w:val="00600551"/>
    <w:rsid w:val="006024CE"/>
    <w:rsid w:val="00602A39"/>
    <w:rsid w:val="006030E6"/>
    <w:rsid w:val="00603691"/>
    <w:rsid w:val="00603AD3"/>
    <w:rsid w:val="00604E61"/>
    <w:rsid w:val="00605231"/>
    <w:rsid w:val="006056C3"/>
    <w:rsid w:val="0060728E"/>
    <w:rsid w:val="00607851"/>
    <w:rsid w:val="00610971"/>
    <w:rsid w:val="00611B52"/>
    <w:rsid w:val="006122BA"/>
    <w:rsid w:val="00613F3D"/>
    <w:rsid w:val="00616139"/>
    <w:rsid w:val="00616A47"/>
    <w:rsid w:val="00617E28"/>
    <w:rsid w:val="006200C4"/>
    <w:rsid w:val="00620A15"/>
    <w:rsid w:val="006213C1"/>
    <w:rsid w:val="006225DB"/>
    <w:rsid w:val="006226DE"/>
    <w:rsid w:val="00622B13"/>
    <w:rsid w:val="00622C13"/>
    <w:rsid w:val="0062399C"/>
    <w:rsid w:val="00625689"/>
    <w:rsid w:val="006258B9"/>
    <w:rsid w:val="006279AF"/>
    <w:rsid w:val="00631A22"/>
    <w:rsid w:val="006330F0"/>
    <w:rsid w:val="0063525E"/>
    <w:rsid w:val="00635437"/>
    <w:rsid w:val="00637720"/>
    <w:rsid w:val="006400DA"/>
    <w:rsid w:val="006403DC"/>
    <w:rsid w:val="00640F40"/>
    <w:rsid w:val="00642702"/>
    <w:rsid w:val="00642918"/>
    <w:rsid w:val="0064315D"/>
    <w:rsid w:val="00643761"/>
    <w:rsid w:val="00643D3F"/>
    <w:rsid w:val="006440AA"/>
    <w:rsid w:val="006460C9"/>
    <w:rsid w:val="00650CF1"/>
    <w:rsid w:val="00650D93"/>
    <w:rsid w:val="0065138B"/>
    <w:rsid w:val="00651400"/>
    <w:rsid w:val="006550C9"/>
    <w:rsid w:val="00657BB9"/>
    <w:rsid w:val="00661C6E"/>
    <w:rsid w:val="006627D7"/>
    <w:rsid w:val="00662FC2"/>
    <w:rsid w:val="00663590"/>
    <w:rsid w:val="00665B39"/>
    <w:rsid w:val="00666973"/>
    <w:rsid w:val="00670A81"/>
    <w:rsid w:val="00671CAF"/>
    <w:rsid w:val="00673D17"/>
    <w:rsid w:val="00674F65"/>
    <w:rsid w:val="006751FD"/>
    <w:rsid w:val="006752B2"/>
    <w:rsid w:val="006754F4"/>
    <w:rsid w:val="0067641A"/>
    <w:rsid w:val="00676A31"/>
    <w:rsid w:val="00680F43"/>
    <w:rsid w:val="00684AA6"/>
    <w:rsid w:val="00684C25"/>
    <w:rsid w:val="00690B12"/>
    <w:rsid w:val="00690BEB"/>
    <w:rsid w:val="00691BA2"/>
    <w:rsid w:val="00691F42"/>
    <w:rsid w:val="0069207F"/>
    <w:rsid w:val="00697356"/>
    <w:rsid w:val="006A0E07"/>
    <w:rsid w:val="006A3CA1"/>
    <w:rsid w:val="006A5145"/>
    <w:rsid w:val="006A5909"/>
    <w:rsid w:val="006A5B37"/>
    <w:rsid w:val="006A636A"/>
    <w:rsid w:val="006B0315"/>
    <w:rsid w:val="006B1A1E"/>
    <w:rsid w:val="006B2290"/>
    <w:rsid w:val="006B2CBF"/>
    <w:rsid w:val="006B3924"/>
    <w:rsid w:val="006B3C06"/>
    <w:rsid w:val="006B3D00"/>
    <w:rsid w:val="006B4114"/>
    <w:rsid w:val="006B49F1"/>
    <w:rsid w:val="006B5544"/>
    <w:rsid w:val="006B6F99"/>
    <w:rsid w:val="006B7146"/>
    <w:rsid w:val="006C0F48"/>
    <w:rsid w:val="006C13AF"/>
    <w:rsid w:val="006C15F7"/>
    <w:rsid w:val="006C18E5"/>
    <w:rsid w:val="006C35A9"/>
    <w:rsid w:val="006C5164"/>
    <w:rsid w:val="006C5A77"/>
    <w:rsid w:val="006C6550"/>
    <w:rsid w:val="006C6DC3"/>
    <w:rsid w:val="006C7251"/>
    <w:rsid w:val="006C790B"/>
    <w:rsid w:val="006D0924"/>
    <w:rsid w:val="006D0BF6"/>
    <w:rsid w:val="006D0E42"/>
    <w:rsid w:val="006D137E"/>
    <w:rsid w:val="006D17AA"/>
    <w:rsid w:val="006D29FB"/>
    <w:rsid w:val="006D49FD"/>
    <w:rsid w:val="006D4BBE"/>
    <w:rsid w:val="006D65CE"/>
    <w:rsid w:val="006D7044"/>
    <w:rsid w:val="006E08EA"/>
    <w:rsid w:val="006E1151"/>
    <w:rsid w:val="006E1E6B"/>
    <w:rsid w:val="006E3657"/>
    <w:rsid w:val="006E4B66"/>
    <w:rsid w:val="006E71D1"/>
    <w:rsid w:val="006E75C0"/>
    <w:rsid w:val="006F0703"/>
    <w:rsid w:val="006F1C76"/>
    <w:rsid w:val="006F2515"/>
    <w:rsid w:val="006F3C43"/>
    <w:rsid w:val="006F7510"/>
    <w:rsid w:val="0070076E"/>
    <w:rsid w:val="00700BAD"/>
    <w:rsid w:val="0070101E"/>
    <w:rsid w:val="0070102E"/>
    <w:rsid w:val="00701D72"/>
    <w:rsid w:val="00701E8A"/>
    <w:rsid w:val="00702D02"/>
    <w:rsid w:val="007045AF"/>
    <w:rsid w:val="00705AFE"/>
    <w:rsid w:val="007063A7"/>
    <w:rsid w:val="0070646C"/>
    <w:rsid w:val="007078B5"/>
    <w:rsid w:val="00707F41"/>
    <w:rsid w:val="00710144"/>
    <w:rsid w:val="00710779"/>
    <w:rsid w:val="00712137"/>
    <w:rsid w:val="00714433"/>
    <w:rsid w:val="0071523E"/>
    <w:rsid w:val="00715F19"/>
    <w:rsid w:val="007167C3"/>
    <w:rsid w:val="00717D88"/>
    <w:rsid w:val="00721106"/>
    <w:rsid w:val="0072118A"/>
    <w:rsid w:val="00721D30"/>
    <w:rsid w:val="007223B1"/>
    <w:rsid w:val="00724008"/>
    <w:rsid w:val="00725547"/>
    <w:rsid w:val="00726AB1"/>
    <w:rsid w:val="00727B25"/>
    <w:rsid w:val="00727BB6"/>
    <w:rsid w:val="00727C72"/>
    <w:rsid w:val="00730107"/>
    <w:rsid w:val="00730112"/>
    <w:rsid w:val="00730ACF"/>
    <w:rsid w:val="00732453"/>
    <w:rsid w:val="00732B6E"/>
    <w:rsid w:val="0073445D"/>
    <w:rsid w:val="00735426"/>
    <w:rsid w:val="0073615C"/>
    <w:rsid w:val="00736816"/>
    <w:rsid w:val="00737363"/>
    <w:rsid w:val="00737DB7"/>
    <w:rsid w:val="00741430"/>
    <w:rsid w:val="00741532"/>
    <w:rsid w:val="0074238A"/>
    <w:rsid w:val="0074436E"/>
    <w:rsid w:val="00746219"/>
    <w:rsid w:val="00747F1B"/>
    <w:rsid w:val="00750277"/>
    <w:rsid w:val="00752BB7"/>
    <w:rsid w:val="007556ED"/>
    <w:rsid w:val="00755829"/>
    <w:rsid w:val="0075610A"/>
    <w:rsid w:val="0076087A"/>
    <w:rsid w:val="007621E2"/>
    <w:rsid w:val="007628F1"/>
    <w:rsid w:val="0076679F"/>
    <w:rsid w:val="00770CB1"/>
    <w:rsid w:val="007727B7"/>
    <w:rsid w:val="00774B0F"/>
    <w:rsid w:val="00774D7E"/>
    <w:rsid w:val="00775771"/>
    <w:rsid w:val="00775C7E"/>
    <w:rsid w:val="00775FAF"/>
    <w:rsid w:val="00777196"/>
    <w:rsid w:val="00777D35"/>
    <w:rsid w:val="0078137F"/>
    <w:rsid w:val="00781E2D"/>
    <w:rsid w:val="007822EC"/>
    <w:rsid w:val="0078240A"/>
    <w:rsid w:val="0078286F"/>
    <w:rsid w:val="0078292E"/>
    <w:rsid w:val="007875DA"/>
    <w:rsid w:val="00787739"/>
    <w:rsid w:val="0079113F"/>
    <w:rsid w:val="00791F28"/>
    <w:rsid w:val="00792394"/>
    <w:rsid w:val="0079246A"/>
    <w:rsid w:val="00793157"/>
    <w:rsid w:val="007931D4"/>
    <w:rsid w:val="007942D3"/>
    <w:rsid w:val="007946F1"/>
    <w:rsid w:val="00796912"/>
    <w:rsid w:val="007A02B0"/>
    <w:rsid w:val="007A2DB7"/>
    <w:rsid w:val="007A660A"/>
    <w:rsid w:val="007A7A12"/>
    <w:rsid w:val="007B227C"/>
    <w:rsid w:val="007B3115"/>
    <w:rsid w:val="007B55DB"/>
    <w:rsid w:val="007B5630"/>
    <w:rsid w:val="007B5AF4"/>
    <w:rsid w:val="007B6468"/>
    <w:rsid w:val="007B6977"/>
    <w:rsid w:val="007B6C09"/>
    <w:rsid w:val="007B77AA"/>
    <w:rsid w:val="007B7D90"/>
    <w:rsid w:val="007C08EB"/>
    <w:rsid w:val="007C2099"/>
    <w:rsid w:val="007C28FD"/>
    <w:rsid w:val="007C3BFC"/>
    <w:rsid w:val="007C4CD8"/>
    <w:rsid w:val="007C4D6C"/>
    <w:rsid w:val="007C5250"/>
    <w:rsid w:val="007C560C"/>
    <w:rsid w:val="007C70DF"/>
    <w:rsid w:val="007C7647"/>
    <w:rsid w:val="007D0D5E"/>
    <w:rsid w:val="007D2DAC"/>
    <w:rsid w:val="007D4036"/>
    <w:rsid w:val="007D5832"/>
    <w:rsid w:val="007D5A9A"/>
    <w:rsid w:val="007D722C"/>
    <w:rsid w:val="007D7635"/>
    <w:rsid w:val="007D76EF"/>
    <w:rsid w:val="007D79A7"/>
    <w:rsid w:val="007E09DA"/>
    <w:rsid w:val="007E3F38"/>
    <w:rsid w:val="007E473F"/>
    <w:rsid w:val="007E4744"/>
    <w:rsid w:val="007E6066"/>
    <w:rsid w:val="007E63E8"/>
    <w:rsid w:val="007F0740"/>
    <w:rsid w:val="007F2C88"/>
    <w:rsid w:val="007F3E66"/>
    <w:rsid w:val="007F50E3"/>
    <w:rsid w:val="007F62FE"/>
    <w:rsid w:val="007F7E5B"/>
    <w:rsid w:val="00800358"/>
    <w:rsid w:val="00803555"/>
    <w:rsid w:val="00805082"/>
    <w:rsid w:val="008077AB"/>
    <w:rsid w:val="008101D5"/>
    <w:rsid w:val="0081147E"/>
    <w:rsid w:val="008121EC"/>
    <w:rsid w:val="00812612"/>
    <w:rsid w:val="0081322E"/>
    <w:rsid w:val="008137F5"/>
    <w:rsid w:val="00814BC6"/>
    <w:rsid w:val="00815924"/>
    <w:rsid w:val="008178B6"/>
    <w:rsid w:val="008212EF"/>
    <w:rsid w:val="008213A2"/>
    <w:rsid w:val="0082289D"/>
    <w:rsid w:val="00823EFE"/>
    <w:rsid w:val="00824515"/>
    <w:rsid w:val="00824E30"/>
    <w:rsid w:val="0082750F"/>
    <w:rsid w:val="008314E8"/>
    <w:rsid w:val="00831934"/>
    <w:rsid w:val="0083408A"/>
    <w:rsid w:val="00836A02"/>
    <w:rsid w:val="00836E25"/>
    <w:rsid w:val="00837D95"/>
    <w:rsid w:val="0084127A"/>
    <w:rsid w:val="00841615"/>
    <w:rsid w:val="008430B8"/>
    <w:rsid w:val="00843964"/>
    <w:rsid w:val="00843B5B"/>
    <w:rsid w:val="00846F32"/>
    <w:rsid w:val="00847EE6"/>
    <w:rsid w:val="0085047E"/>
    <w:rsid w:val="008508AE"/>
    <w:rsid w:val="00853063"/>
    <w:rsid w:val="008548E3"/>
    <w:rsid w:val="00854C93"/>
    <w:rsid w:val="00855E86"/>
    <w:rsid w:val="00856321"/>
    <w:rsid w:val="00857E6A"/>
    <w:rsid w:val="00861F95"/>
    <w:rsid w:val="008633FD"/>
    <w:rsid w:val="00864DA2"/>
    <w:rsid w:val="008651EC"/>
    <w:rsid w:val="00865997"/>
    <w:rsid w:val="00865B74"/>
    <w:rsid w:val="00867348"/>
    <w:rsid w:val="0087020E"/>
    <w:rsid w:val="00870D42"/>
    <w:rsid w:val="0087157B"/>
    <w:rsid w:val="00871BF8"/>
    <w:rsid w:val="008734E7"/>
    <w:rsid w:val="00875A0D"/>
    <w:rsid w:val="00877F73"/>
    <w:rsid w:val="00880254"/>
    <w:rsid w:val="0088198D"/>
    <w:rsid w:val="00882BAA"/>
    <w:rsid w:val="00884016"/>
    <w:rsid w:val="00885238"/>
    <w:rsid w:val="00885D13"/>
    <w:rsid w:val="00886283"/>
    <w:rsid w:val="00890421"/>
    <w:rsid w:val="00891357"/>
    <w:rsid w:val="00892878"/>
    <w:rsid w:val="0089439E"/>
    <w:rsid w:val="00894CD1"/>
    <w:rsid w:val="00895024"/>
    <w:rsid w:val="008951E4"/>
    <w:rsid w:val="008959C4"/>
    <w:rsid w:val="008959D7"/>
    <w:rsid w:val="00895ADF"/>
    <w:rsid w:val="00897C0A"/>
    <w:rsid w:val="008A055F"/>
    <w:rsid w:val="008A1232"/>
    <w:rsid w:val="008A3B09"/>
    <w:rsid w:val="008A461D"/>
    <w:rsid w:val="008A475F"/>
    <w:rsid w:val="008A515A"/>
    <w:rsid w:val="008A73B7"/>
    <w:rsid w:val="008B1948"/>
    <w:rsid w:val="008B195E"/>
    <w:rsid w:val="008B2C4D"/>
    <w:rsid w:val="008B4A90"/>
    <w:rsid w:val="008B617E"/>
    <w:rsid w:val="008C0594"/>
    <w:rsid w:val="008C0E3A"/>
    <w:rsid w:val="008C219C"/>
    <w:rsid w:val="008C3BA6"/>
    <w:rsid w:val="008C5566"/>
    <w:rsid w:val="008C7764"/>
    <w:rsid w:val="008D4F3B"/>
    <w:rsid w:val="008D538D"/>
    <w:rsid w:val="008D6A00"/>
    <w:rsid w:val="008D6B19"/>
    <w:rsid w:val="008D77BF"/>
    <w:rsid w:val="008D7A02"/>
    <w:rsid w:val="008E05D0"/>
    <w:rsid w:val="008E0728"/>
    <w:rsid w:val="008E1601"/>
    <w:rsid w:val="008E2BEF"/>
    <w:rsid w:val="008E3E12"/>
    <w:rsid w:val="008E590B"/>
    <w:rsid w:val="008E6BFB"/>
    <w:rsid w:val="008F0CDE"/>
    <w:rsid w:val="008F2270"/>
    <w:rsid w:val="008F5F42"/>
    <w:rsid w:val="008F610A"/>
    <w:rsid w:val="008F635C"/>
    <w:rsid w:val="008F651C"/>
    <w:rsid w:val="008F6BF7"/>
    <w:rsid w:val="0090093C"/>
    <w:rsid w:val="00900968"/>
    <w:rsid w:val="00900D3A"/>
    <w:rsid w:val="00904BE3"/>
    <w:rsid w:val="00905AD5"/>
    <w:rsid w:val="00910153"/>
    <w:rsid w:val="009119AF"/>
    <w:rsid w:val="0091218C"/>
    <w:rsid w:val="00912F70"/>
    <w:rsid w:val="00913C30"/>
    <w:rsid w:val="00915310"/>
    <w:rsid w:val="00916793"/>
    <w:rsid w:val="00916CFE"/>
    <w:rsid w:val="00917260"/>
    <w:rsid w:val="00917402"/>
    <w:rsid w:val="009202B0"/>
    <w:rsid w:val="0092140F"/>
    <w:rsid w:val="00921E7C"/>
    <w:rsid w:val="009233D0"/>
    <w:rsid w:val="00924F90"/>
    <w:rsid w:val="009278D7"/>
    <w:rsid w:val="00930189"/>
    <w:rsid w:val="009305A9"/>
    <w:rsid w:val="00930BA1"/>
    <w:rsid w:val="00931380"/>
    <w:rsid w:val="0093169E"/>
    <w:rsid w:val="00932161"/>
    <w:rsid w:val="00932C95"/>
    <w:rsid w:val="00933126"/>
    <w:rsid w:val="0093499E"/>
    <w:rsid w:val="00934CFF"/>
    <w:rsid w:val="009411EF"/>
    <w:rsid w:val="009415DF"/>
    <w:rsid w:val="00941904"/>
    <w:rsid w:val="00944377"/>
    <w:rsid w:val="009460F0"/>
    <w:rsid w:val="009505C9"/>
    <w:rsid w:val="0095248B"/>
    <w:rsid w:val="00952751"/>
    <w:rsid w:val="00952BBE"/>
    <w:rsid w:val="009549D5"/>
    <w:rsid w:val="00954FA6"/>
    <w:rsid w:val="00960E4E"/>
    <w:rsid w:val="00961E7D"/>
    <w:rsid w:val="0096576C"/>
    <w:rsid w:val="009661B7"/>
    <w:rsid w:val="009661D7"/>
    <w:rsid w:val="0096664A"/>
    <w:rsid w:val="00967F01"/>
    <w:rsid w:val="0097007E"/>
    <w:rsid w:val="009700CC"/>
    <w:rsid w:val="00970EDF"/>
    <w:rsid w:val="00971246"/>
    <w:rsid w:val="00972806"/>
    <w:rsid w:val="00973601"/>
    <w:rsid w:val="00974C25"/>
    <w:rsid w:val="009765AF"/>
    <w:rsid w:val="0097782C"/>
    <w:rsid w:val="00977CB9"/>
    <w:rsid w:val="00980178"/>
    <w:rsid w:val="00980B19"/>
    <w:rsid w:val="00980B1E"/>
    <w:rsid w:val="00980CAC"/>
    <w:rsid w:val="00981B1E"/>
    <w:rsid w:val="009842CD"/>
    <w:rsid w:val="00984493"/>
    <w:rsid w:val="00987E22"/>
    <w:rsid w:val="00990987"/>
    <w:rsid w:val="00990A48"/>
    <w:rsid w:val="00990E83"/>
    <w:rsid w:val="00992013"/>
    <w:rsid w:val="00992C29"/>
    <w:rsid w:val="00993270"/>
    <w:rsid w:val="009954FF"/>
    <w:rsid w:val="00995592"/>
    <w:rsid w:val="00996CFA"/>
    <w:rsid w:val="00997780"/>
    <w:rsid w:val="009A18BD"/>
    <w:rsid w:val="009A1BCD"/>
    <w:rsid w:val="009A1C83"/>
    <w:rsid w:val="009A3CD7"/>
    <w:rsid w:val="009A5713"/>
    <w:rsid w:val="009B23EB"/>
    <w:rsid w:val="009B3E5E"/>
    <w:rsid w:val="009B40AF"/>
    <w:rsid w:val="009C0DC6"/>
    <w:rsid w:val="009C13C1"/>
    <w:rsid w:val="009C5B5A"/>
    <w:rsid w:val="009C5CA4"/>
    <w:rsid w:val="009D33DD"/>
    <w:rsid w:val="009D3D46"/>
    <w:rsid w:val="009D55B3"/>
    <w:rsid w:val="009D691A"/>
    <w:rsid w:val="009D697C"/>
    <w:rsid w:val="009D70F0"/>
    <w:rsid w:val="009D74EA"/>
    <w:rsid w:val="009D7E05"/>
    <w:rsid w:val="009E02F3"/>
    <w:rsid w:val="009E0381"/>
    <w:rsid w:val="009E056A"/>
    <w:rsid w:val="009E0B02"/>
    <w:rsid w:val="009E1A14"/>
    <w:rsid w:val="009E2DAF"/>
    <w:rsid w:val="009E365C"/>
    <w:rsid w:val="009E47B8"/>
    <w:rsid w:val="009E61ED"/>
    <w:rsid w:val="009E7AFF"/>
    <w:rsid w:val="009E7FE4"/>
    <w:rsid w:val="009F01C8"/>
    <w:rsid w:val="009F195D"/>
    <w:rsid w:val="009F35B0"/>
    <w:rsid w:val="009F4A05"/>
    <w:rsid w:val="009F4A3F"/>
    <w:rsid w:val="009F516D"/>
    <w:rsid w:val="009F5AE0"/>
    <w:rsid w:val="009F6F80"/>
    <w:rsid w:val="009F7D72"/>
    <w:rsid w:val="00A017C8"/>
    <w:rsid w:val="00A01D5B"/>
    <w:rsid w:val="00A030C9"/>
    <w:rsid w:val="00A04525"/>
    <w:rsid w:val="00A06909"/>
    <w:rsid w:val="00A06F9F"/>
    <w:rsid w:val="00A0722C"/>
    <w:rsid w:val="00A102C0"/>
    <w:rsid w:val="00A12180"/>
    <w:rsid w:val="00A15457"/>
    <w:rsid w:val="00A17CD6"/>
    <w:rsid w:val="00A202CF"/>
    <w:rsid w:val="00A205E5"/>
    <w:rsid w:val="00A21B70"/>
    <w:rsid w:val="00A2407E"/>
    <w:rsid w:val="00A242CA"/>
    <w:rsid w:val="00A26356"/>
    <w:rsid w:val="00A26A88"/>
    <w:rsid w:val="00A30922"/>
    <w:rsid w:val="00A32DD7"/>
    <w:rsid w:val="00A362D8"/>
    <w:rsid w:val="00A41189"/>
    <w:rsid w:val="00A43AC9"/>
    <w:rsid w:val="00A44463"/>
    <w:rsid w:val="00A45620"/>
    <w:rsid w:val="00A50974"/>
    <w:rsid w:val="00A50C9D"/>
    <w:rsid w:val="00A512A7"/>
    <w:rsid w:val="00A52FFE"/>
    <w:rsid w:val="00A536A7"/>
    <w:rsid w:val="00A558E4"/>
    <w:rsid w:val="00A558F5"/>
    <w:rsid w:val="00A55E9E"/>
    <w:rsid w:val="00A56EE3"/>
    <w:rsid w:val="00A57D92"/>
    <w:rsid w:val="00A60374"/>
    <w:rsid w:val="00A60802"/>
    <w:rsid w:val="00A62191"/>
    <w:rsid w:val="00A6431C"/>
    <w:rsid w:val="00A6532B"/>
    <w:rsid w:val="00A66D55"/>
    <w:rsid w:val="00A70651"/>
    <w:rsid w:val="00A731EB"/>
    <w:rsid w:val="00A74D27"/>
    <w:rsid w:val="00A74FE7"/>
    <w:rsid w:val="00A768B1"/>
    <w:rsid w:val="00A807A3"/>
    <w:rsid w:val="00A810C3"/>
    <w:rsid w:val="00A82C45"/>
    <w:rsid w:val="00A84412"/>
    <w:rsid w:val="00A86E57"/>
    <w:rsid w:val="00A91778"/>
    <w:rsid w:val="00A91A8F"/>
    <w:rsid w:val="00A91CFA"/>
    <w:rsid w:val="00A91E50"/>
    <w:rsid w:val="00A92692"/>
    <w:rsid w:val="00A93B98"/>
    <w:rsid w:val="00A956FE"/>
    <w:rsid w:val="00A95D42"/>
    <w:rsid w:val="00A96099"/>
    <w:rsid w:val="00A97631"/>
    <w:rsid w:val="00AA0349"/>
    <w:rsid w:val="00AA19D0"/>
    <w:rsid w:val="00AA2554"/>
    <w:rsid w:val="00AA3EA2"/>
    <w:rsid w:val="00AA44E5"/>
    <w:rsid w:val="00AA6D4B"/>
    <w:rsid w:val="00AA724D"/>
    <w:rsid w:val="00AB14D4"/>
    <w:rsid w:val="00AB2A8D"/>
    <w:rsid w:val="00AB3D22"/>
    <w:rsid w:val="00AB43A3"/>
    <w:rsid w:val="00AB7E5B"/>
    <w:rsid w:val="00AC3AC4"/>
    <w:rsid w:val="00AC54AB"/>
    <w:rsid w:val="00AC5C6A"/>
    <w:rsid w:val="00AC7360"/>
    <w:rsid w:val="00AC7965"/>
    <w:rsid w:val="00AD1FE7"/>
    <w:rsid w:val="00AD2C23"/>
    <w:rsid w:val="00AD3804"/>
    <w:rsid w:val="00AD385A"/>
    <w:rsid w:val="00AD5421"/>
    <w:rsid w:val="00AD642A"/>
    <w:rsid w:val="00AE1C92"/>
    <w:rsid w:val="00AE2124"/>
    <w:rsid w:val="00AE2488"/>
    <w:rsid w:val="00AE491E"/>
    <w:rsid w:val="00AE715C"/>
    <w:rsid w:val="00AF0839"/>
    <w:rsid w:val="00AF13F8"/>
    <w:rsid w:val="00AF45CF"/>
    <w:rsid w:val="00AF4630"/>
    <w:rsid w:val="00AF5E40"/>
    <w:rsid w:val="00AF6AC3"/>
    <w:rsid w:val="00AF7A2C"/>
    <w:rsid w:val="00B00CAF"/>
    <w:rsid w:val="00B02583"/>
    <w:rsid w:val="00B04509"/>
    <w:rsid w:val="00B05134"/>
    <w:rsid w:val="00B0743E"/>
    <w:rsid w:val="00B075D6"/>
    <w:rsid w:val="00B07D79"/>
    <w:rsid w:val="00B107E1"/>
    <w:rsid w:val="00B1096F"/>
    <w:rsid w:val="00B12116"/>
    <w:rsid w:val="00B12CF1"/>
    <w:rsid w:val="00B1426F"/>
    <w:rsid w:val="00B14A43"/>
    <w:rsid w:val="00B15B6B"/>
    <w:rsid w:val="00B15F98"/>
    <w:rsid w:val="00B16403"/>
    <w:rsid w:val="00B17AB4"/>
    <w:rsid w:val="00B2197D"/>
    <w:rsid w:val="00B239CE"/>
    <w:rsid w:val="00B241F5"/>
    <w:rsid w:val="00B262D4"/>
    <w:rsid w:val="00B26E84"/>
    <w:rsid w:val="00B26FF9"/>
    <w:rsid w:val="00B272E8"/>
    <w:rsid w:val="00B2752D"/>
    <w:rsid w:val="00B279FF"/>
    <w:rsid w:val="00B27B27"/>
    <w:rsid w:val="00B3050C"/>
    <w:rsid w:val="00B310D9"/>
    <w:rsid w:val="00B318DC"/>
    <w:rsid w:val="00B31EF1"/>
    <w:rsid w:val="00B3369F"/>
    <w:rsid w:val="00B35890"/>
    <w:rsid w:val="00B368F9"/>
    <w:rsid w:val="00B376FD"/>
    <w:rsid w:val="00B378F5"/>
    <w:rsid w:val="00B40547"/>
    <w:rsid w:val="00B40C4D"/>
    <w:rsid w:val="00B413CF"/>
    <w:rsid w:val="00B41998"/>
    <w:rsid w:val="00B41E3A"/>
    <w:rsid w:val="00B4239D"/>
    <w:rsid w:val="00B45AD4"/>
    <w:rsid w:val="00B52408"/>
    <w:rsid w:val="00B54616"/>
    <w:rsid w:val="00B55033"/>
    <w:rsid w:val="00B56A14"/>
    <w:rsid w:val="00B6244B"/>
    <w:rsid w:val="00B625B2"/>
    <w:rsid w:val="00B62FD1"/>
    <w:rsid w:val="00B654C8"/>
    <w:rsid w:val="00B65754"/>
    <w:rsid w:val="00B65DFD"/>
    <w:rsid w:val="00B70E66"/>
    <w:rsid w:val="00B71C40"/>
    <w:rsid w:val="00B74EBA"/>
    <w:rsid w:val="00B759AA"/>
    <w:rsid w:val="00B77AED"/>
    <w:rsid w:val="00B801A6"/>
    <w:rsid w:val="00B83795"/>
    <w:rsid w:val="00B83C24"/>
    <w:rsid w:val="00B83D71"/>
    <w:rsid w:val="00B8434D"/>
    <w:rsid w:val="00B84544"/>
    <w:rsid w:val="00B848B1"/>
    <w:rsid w:val="00B857F8"/>
    <w:rsid w:val="00B869F3"/>
    <w:rsid w:val="00B8789F"/>
    <w:rsid w:val="00B923BA"/>
    <w:rsid w:val="00B94C26"/>
    <w:rsid w:val="00B957CB"/>
    <w:rsid w:val="00B9597E"/>
    <w:rsid w:val="00B9629C"/>
    <w:rsid w:val="00B97578"/>
    <w:rsid w:val="00BA0B6B"/>
    <w:rsid w:val="00BA0F27"/>
    <w:rsid w:val="00BA10C6"/>
    <w:rsid w:val="00BA3F5E"/>
    <w:rsid w:val="00BA41F6"/>
    <w:rsid w:val="00BA5682"/>
    <w:rsid w:val="00BA60EC"/>
    <w:rsid w:val="00BA73E4"/>
    <w:rsid w:val="00BA769C"/>
    <w:rsid w:val="00BB184E"/>
    <w:rsid w:val="00BB20C1"/>
    <w:rsid w:val="00BB31E1"/>
    <w:rsid w:val="00BB376D"/>
    <w:rsid w:val="00BB4A94"/>
    <w:rsid w:val="00BB5694"/>
    <w:rsid w:val="00BB7B49"/>
    <w:rsid w:val="00BC1362"/>
    <w:rsid w:val="00BC3323"/>
    <w:rsid w:val="00BC463C"/>
    <w:rsid w:val="00BC4EA6"/>
    <w:rsid w:val="00BC5DE1"/>
    <w:rsid w:val="00BC6D6A"/>
    <w:rsid w:val="00BC7438"/>
    <w:rsid w:val="00BC7C0E"/>
    <w:rsid w:val="00BD0849"/>
    <w:rsid w:val="00BD23E7"/>
    <w:rsid w:val="00BD51E5"/>
    <w:rsid w:val="00BD6410"/>
    <w:rsid w:val="00BD7C5E"/>
    <w:rsid w:val="00BD7F90"/>
    <w:rsid w:val="00BE05D7"/>
    <w:rsid w:val="00BE290E"/>
    <w:rsid w:val="00BE2995"/>
    <w:rsid w:val="00BE2ADB"/>
    <w:rsid w:val="00BE4012"/>
    <w:rsid w:val="00BE4A66"/>
    <w:rsid w:val="00BE6499"/>
    <w:rsid w:val="00BE6E75"/>
    <w:rsid w:val="00BE761D"/>
    <w:rsid w:val="00BE7A02"/>
    <w:rsid w:val="00BF0AD3"/>
    <w:rsid w:val="00BF1427"/>
    <w:rsid w:val="00BF15E0"/>
    <w:rsid w:val="00BF2478"/>
    <w:rsid w:val="00BF3E24"/>
    <w:rsid w:val="00BF4532"/>
    <w:rsid w:val="00BF55EC"/>
    <w:rsid w:val="00BF584E"/>
    <w:rsid w:val="00BF61EA"/>
    <w:rsid w:val="00BF74D8"/>
    <w:rsid w:val="00C02044"/>
    <w:rsid w:val="00C1448B"/>
    <w:rsid w:val="00C1526D"/>
    <w:rsid w:val="00C153B8"/>
    <w:rsid w:val="00C16BBF"/>
    <w:rsid w:val="00C17C18"/>
    <w:rsid w:val="00C218D1"/>
    <w:rsid w:val="00C22263"/>
    <w:rsid w:val="00C23DDB"/>
    <w:rsid w:val="00C24EF5"/>
    <w:rsid w:val="00C25DA2"/>
    <w:rsid w:val="00C25DE1"/>
    <w:rsid w:val="00C263D6"/>
    <w:rsid w:val="00C31C21"/>
    <w:rsid w:val="00C367E8"/>
    <w:rsid w:val="00C36DD0"/>
    <w:rsid w:val="00C36FC7"/>
    <w:rsid w:val="00C41781"/>
    <w:rsid w:val="00C42A40"/>
    <w:rsid w:val="00C4464C"/>
    <w:rsid w:val="00C448AD"/>
    <w:rsid w:val="00C455B4"/>
    <w:rsid w:val="00C45A25"/>
    <w:rsid w:val="00C46935"/>
    <w:rsid w:val="00C46E21"/>
    <w:rsid w:val="00C47165"/>
    <w:rsid w:val="00C47C4B"/>
    <w:rsid w:val="00C50EA0"/>
    <w:rsid w:val="00C5275D"/>
    <w:rsid w:val="00C52F6C"/>
    <w:rsid w:val="00C536B1"/>
    <w:rsid w:val="00C55A40"/>
    <w:rsid w:val="00C5702C"/>
    <w:rsid w:val="00C61A3E"/>
    <w:rsid w:val="00C61E5F"/>
    <w:rsid w:val="00C61F2F"/>
    <w:rsid w:val="00C620DA"/>
    <w:rsid w:val="00C62FFB"/>
    <w:rsid w:val="00C64201"/>
    <w:rsid w:val="00C64A8E"/>
    <w:rsid w:val="00C67173"/>
    <w:rsid w:val="00C67454"/>
    <w:rsid w:val="00C700A6"/>
    <w:rsid w:val="00C70231"/>
    <w:rsid w:val="00C708D6"/>
    <w:rsid w:val="00C733B3"/>
    <w:rsid w:val="00C75BF7"/>
    <w:rsid w:val="00C76667"/>
    <w:rsid w:val="00C76D2A"/>
    <w:rsid w:val="00C8123A"/>
    <w:rsid w:val="00C82E16"/>
    <w:rsid w:val="00C83CC4"/>
    <w:rsid w:val="00C83FAF"/>
    <w:rsid w:val="00C84B6C"/>
    <w:rsid w:val="00C874C0"/>
    <w:rsid w:val="00C90B9F"/>
    <w:rsid w:val="00C9161D"/>
    <w:rsid w:val="00C91680"/>
    <w:rsid w:val="00C927A5"/>
    <w:rsid w:val="00C9285D"/>
    <w:rsid w:val="00C92B4E"/>
    <w:rsid w:val="00C93294"/>
    <w:rsid w:val="00C9510C"/>
    <w:rsid w:val="00CA03A4"/>
    <w:rsid w:val="00CA1B95"/>
    <w:rsid w:val="00CA1FE1"/>
    <w:rsid w:val="00CA2E8D"/>
    <w:rsid w:val="00CA476A"/>
    <w:rsid w:val="00CA7095"/>
    <w:rsid w:val="00CA7DE4"/>
    <w:rsid w:val="00CB0E7C"/>
    <w:rsid w:val="00CB1B91"/>
    <w:rsid w:val="00CB2066"/>
    <w:rsid w:val="00CB20DD"/>
    <w:rsid w:val="00CB21CB"/>
    <w:rsid w:val="00CB2BD2"/>
    <w:rsid w:val="00CB3BA2"/>
    <w:rsid w:val="00CB3F18"/>
    <w:rsid w:val="00CB43B7"/>
    <w:rsid w:val="00CB4534"/>
    <w:rsid w:val="00CB619F"/>
    <w:rsid w:val="00CB66C9"/>
    <w:rsid w:val="00CB79A4"/>
    <w:rsid w:val="00CB7CAD"/>
    <w:rsid w:val="00CC01B7"/>
    <w:rsid w:val="00CC0BDF"/>
    <w:rsid w:val="00CC2372"/>
    <w:rsid w:val="00CC33A6"/>
    <w:rsid w:val="00CC402B"/>
    <w:rsid w:val="00CC6581"/>
    <w:rsid w:val="00CC7E81"/>
    <w:rsid w:val="00CD0E43"/>
    <w:rsid w:val="00CD2CA5"/>
    <w:rsid w:val="00CD4AED"/>
    <w:rsid w:val="00CD54B1"/>
    <w:rsid w:val="00CD6056"/>
    <w:rsid w:val="00CD744A"/>
    <w:rsid w:val="00CE106A"/>
    <w:rsid w:val="00CE4106"/>
    <w:rsid w:val="00CE553B"/>
    <w:rsid w:val="00CE7059"/>
    <w:rsid w:val="00CE7299"/>
    <w:rsid w:val="00CF1848"/>
    <w:rsid w:val="00CF29E9"/>
    <w:rsid w:val="00CF3B1E"/>
    <w:rsid w:val="00CF47B8"/>
    <w:rsid w:val="00CF48F2"/>
    <w:rsid w:val="00CF506F"/>
    <w:rsid w:val="00CF55B0"/>
    <w:rsid w:val="00CF62F7"/>
    <w:rsid w:val="00CF7331"/>
    <w:rsid w:val="00CF7675"/>
    <w:rsid w:val="00D00888"/>
    <w:rsid w:val="00D02828"/>
    <w:rsid w:val="00D03D68"/>
    <w:rsid w:val="00D107CE"/>
    <w:rsid w:val="00D11B50"/>
    <w:rsid w:val="00D12044"/>
    <w:rsid w:val="00D1252F"/>
    <w:rsid w:val="00D13022"/>
    <w:rsid w:val="00D13A83"/>
    <w:rsid w:val="00D1690E"/>
    <w:rsid w:val="00D20847"/>
    <w:rsid w:val="00D211F7"/>
    <w:rsid w:val="00D21D4B"/>
    <w:rsid w:val="00D22007"/>
    <w:rsid w:val="00D22152"/>
    <w:rsid w:val="00D22D82"/>
    <w:rsid w:val="00D230CC"/>
    <w:rsid w:val="00D23253"/>
    <w:rsid w:val="00D25335"/>
    <w:rsid w:val="00D26E7D"/>
    <w:rsid w:val="00D3013A"/>
    <w:rsid w:val="00D312B8"/>
    <w:rsid w:val="00D32AF5"/>
    <w:rsid w:val="00D33548"/>
    <w:rsid w:val="00D33740"/>
    <w:rsid w:val="00D362DE"/>
    <w:rsid w:val="00D368DD"/>
    <w:rsid w:val="00D413B7"/>
    <w:rsid w:val="00D42597"/>
    <w:rsid w:val="00D42E8A"/>
    <w:rsid w:val="00D433C1"/>
    <w:rsid w:val="00D43543"/>
    <w:rsid w:val="00D4461A"/>
    <w:rsid w:val="00D4493A"/>
    <w:rsid w:val="00D4522B"/>
    <w:rsid w:val="00D46F28"/>
    <w:rsid w:val="00D475BA"/>
    <w:rsid w:val="00D521AA"/>
    <w:rsid w:val="00D5222B"/>
    <w:rsid w:val="00D543BA"/>
    <w:rsid w:val="00D56A7B"/>
    <w:rsid w:val="00D57F44"/>
    <w:rsid w:val="00D61C4C"/>
    <w:rsid w:val="00D62DB5"/>
    <w:rsid w:val="00D62F00"/>
    <w:rsid w:val="00D6322B"/>
    <w:rsid w:val="00D64659"/>
    <w:rsid w:val="00D64873"/>
    <w:rsid w:val="00D6571D"/>
    <w:rsid w:val="00D669CD"/>
    <w:rsid w:val="00D709D2"/>
    <w:rsid w:val="00D73C7F"/>
    <w:rsid w:val="00D7477E"/>
    <w:rsid w:val="00D752EA"/>
    <w:rsid w:val="00D76A18"/>
    <w:rsid w:val="00D7724E"/>
    <w:rsid w:val="00D775E4"/>
    <w:rsid w:val="00D77695"/>
    <w:rsid w:val="00D83129"/>
    <w:rsid w:val="00D84E5E"/>
    <w:rsid w:val="00D869E8"/>
    <w:rsid w:val="00D87DAD"/>
    <w:rsid w:val="00D90BCB"/>
    <w:rsid w:val="00D918A5"/>
    <w:rsid w:val="00D957E1"/>
    <w:rsid w:val="00D96740"/>
    <w:rsid w:val="00DA0623"/>
    <w:rsid w:val="00DA1572"/>
    <w:rsid w:val="00DA2EFF"/>
    <w:rsid w:val="00DA4372"/>
    <w:rsid w:val="00DA445A"/>
    <w:rsid w:val="00DA7443"/>
    <w:rsid w:val="00DA7BF0"/>
    <w:rsid w:val="00DB1882"/>
    <w:rsid w:val="00DB267A"/>
    <w:rsid w:val="00DB38FA"/>
    <w:rsid w:val="00DB4709"/>
    <w:rsid w:val="00DC0CD3"/>
    <w:rsid w:val="00DC132F"/>
    <w:rsid w:val="00DC3990"/>
    <w:rsid w:val="00DC586E"/>
    <w:rsid w:val="00DC7EBB"/>
    <w:rsid w:val="00DD118C"/>
    <w:rsid w:val="00DD2176"/>
    <w:rsid w:val="00DD352C"/>
    <w:rsid w:val="00DD4236"/>
    <w:rsid w:val="00DD464F"/>
    <w:rsid w:val="00DD4E70"/>
    <w:rsid w:val="00DD57D6"/>
    <w:rsid w:val="00DD5FA2"/>
    <w:rsid w:val="00DD7728"/>
    <w:rsid w:val="00DD7D6F"/>
    <w:rsid w:val="00DE014D"/>
    <w:rsid w:val="00DE0C51"/>
    <w:rsid w:val="00DE1015"/>
    <w:rsid w:val="00DE1FF3"/>
    <w:rsid w:val="00DE29E9"/>
    <w:rsid w:val="00DE2B1D"/>
    <w:rsid w:val="00DE34DE"/>
    <w:rsid w:val="00DE4CC1"/>
    <w:rsid w:val="00DE4EE9"/>
    <w:rsid w:val="00DF19C6"/>
    <w:rsid w:val="00DF350F"/>
    <w:rsid w:val="00DF3D07"/>
    <w:rsid w:val="00DF4D7E"/>
    <w:rsid w:val="00DF5BAA"/>
    <w:rsid w:val="00DF7B8E"/>
    <w:rsid w:val="00E00668"/>
    <w:rsid w:val="00E02ECC"/>
    <w:rsid w:val="00E138EB"/>
    <w:rsid w:val="00E13986"/>
    <w:rsid w:val="00E13D26"/>
    <w:rsid w:val="00E16907"/>
    <w:rsid w:val="00E20B38"/>
    <w:rsid w:val="00E20ED5"/>
    <w:rsid w:val="00E218F5"/>
    <w:rsid w:val="00E23804"/>
    <w:rsid w:val="00E24751"/>
    <w:rsid w:val="00E26941"/>
    <w:rsid w:val="00E327A3"/>
    <w:rsid w:val="00E3425C"/>
    <w:rsid w:val="00E37AB3"/>
    <w:rsid w:val="00E42BAC"/>
    <w:rsid w:val="00E434D0"/>
    <w:rsid w:val="00E45AEB"/>
    <w:rsid w:val="00E46565"/>
    <w:rsid w:val="00E46CE4"/>
    <w:rsid w:val="00E47629"/>
    <w:rsid w:val="00E50520"/>
    <w:rsid w:val="00E51770"/>
    <w:rsid w:val="00E522E2"/>
    <w:rsid w:val="00E54E89"/>
    <w:rsid w:val="00E54ECC"/>
    <w:rsid w:val="00E5508C"/>
    <w:rsid w:val="00E5574C"/>
    <w:rsid w:val="00E55A7F"/>
    <w:rsid w:val="00E5756D"/>
    <w:rsid w:val="00E6123E"/>
    <w:rsid w:val="00E61F02"/>
    <w:rsid w:val="00E620FE"/>
    <w:rsid w:val="00E64C24"/>
    <w:rsid w:val="00E65914"/>
    <w:rsid w:val="00E66235"/>
    <w:rsid w:val="00E662FF"/>
    <w:rsid w:val="00E66C3D"/>
    <w:rsid w:val="00E672F6"/>
    <w:rsid w:val="00E70444"/>
    <w:rsid w:val="00E70EF9"/>
    <w:rsid w:val="00E7150A"/>
    <w:rsid w:val="00E71525"/>
    <w:rsid w:val="00E72343"/>
    <w:rsid w:val="00E729C1"/>
    <w:rsid w:val="00E72DA9"/>
    <w:rsid w:val="00E74C86"/>
    <w:rsid w:val="00E75F27"/>
    <w:rsid w:val="00E770DF"/>
    <w:rsid w:val="00E7725F"/>
    <w:rsid w:val="00E813EB"/>
    <w:rsid w:val="00E81617"/>
    <w:rsid w:val="00E81C67"/>
    <w:rsid w:val="00E82FFB"/>
    <w:rsid w:val="00E83C24"/>
    <w:rsid w:val="00E83F16"/>
    <w:rsid w:val="00E84567"/>
    <w:rsid w:val="00E84AB5"/>
    <w:rsid w:val="00E8631A"/>
    <w:rsid w:val="00E879A1"/>
    <w:rsid w:val="00E901D3"/>
    <w:rsid w:val="00E90924"/>
    <w:rsid w:val="00E90A63"/>
    <w:rsid w:val="00E92369"/>
    <w:rsid w:val="00E9318D"/>
    <w:rsid w:val="00E95779"/>
    <w:rsid w:val="00E9581E"/>
    <w:rsid w:val="00E97742"/>
    <w:rsid w:val="00EA0880"/>
    <w:rsid w:val="00EA0DC1"/>
    <w:rsid w:val="00EA2BB9"/>
    <w:rsid w:val="00EA30AE"/>
    <w:rsid w:val="00EA4DCF"/>
    <w:rsid w:val="00EA51E4"/>
    <w:rsid w:val="00EA5FB2"/>
    <w:rsid w:val="00EA7222"/>
    <w:rsid w:val="00EB0713"/>
    <w:rsid w:val="00EB0802"/>
    <w:rsid w:val="00EB2809"/>
    <w:rsid w:val="00EB3AF4"/>
    <w:rsid w:val="00EB411E"/>
    <w:rsid w:val="00EB65DB"/>
    <w:rsid w:val="00EB739B"/>
    <w:rsid w:val="00EB7ED9"/>
    <w:rsid w:val="00EC038D"/>
    <w:rsid w:val="00EC0488"/>
    <w:rsid w:val="00EC1856"/>
    <w:rsid w:val="00EC1CB8"/>
    <w:rsid w:val="00EC283D"/>
    <w:rsid w:val="00EC299E"/>
    <w:rsid w:val="00EC597C"/>
    <w:rsid w:val="00EC6346"/>
    <w:rsid w:val="00ED03D9"/>
    <w:rsid w:val="00ED359C"/>
    <w:rsid w:val="00ED35EF"/>
    <w:rsid w:val="00ED3B1D"/>
    <w:rsid w:val="00ED6949"/>
    <w:rsid w:val="00ED785E"/>
    <w:rsid w:val="00EE1448"/>
    <w:rsid w:val="00EE2608"/>
    <w:rsid w:val="00EE395E"/>
    <w:rsid w:val="00EE4503"/>
    <w:rsid w:val="00EE73B6"/>
    <w:rsid w:val="00EE7CCB"/>
    <w:rsid w:val="00EF2016"/>
    <w:rsid w:val="00EF3EC3"/>
    <w:rsid w:val="00EF3F76"/>
    <w:rsid w:val="00EF4010"/>
    <w:rsid w:val="00EF4833"/>
    <w:rsid w:val="00EF59DF"/>
    <w:rsid w:val="00EF6512"/>
    <w:rsid w:val="00EF6A23"/>
    <w:rsid w:val="00EF776E"/>
    <w:rsid w:val="00EF790F"/>
    <w:rsid w:val="00F00C96"/>
    <w:rsid w:val="00F0163F"/>
    <w:rsid w:val="00F0215D"/>
    <w:rsid w:val="00F04650"/>
    <w:rsid w:val="00F05598"/>
    <w:rsid w:val="00F07B44"/>
    <w:rsid w:val="00F11175"/>
    <w:rsid w:val="00F145D4"/>
    <w:rsid w:val="00F14ECF"/>
    <w:rsid w:val="00F151EB"/>
    <w:rsid w:val="00F1721F"/>
    <w:rsid w:val="00F20746"/>
    <w:rsid w:val="00F22AF0"/>
    <w:rsid w:val="00F245C0"/>
    <w:rsid w:val="00F24A53"/>
    <w:rsid w:val="00F260DA"/>
    <w:rsid w:val="00F26FF3"/>
    <w:rsid w:val="00F3142E"/>
    <w:rsid w:val="00F318DE"/>
    <w:rsid w:val="00F332BA"/>
    <w:rsid w:val="00F336E5"/>
    <w:rsid w:val="00F35D61"/>
    <w:rsid w:val="00F37B6D"/>
    <w:rsid w:val="00F401D3"/>
    <w:rsid w:val="00F4100A"/>
    <w:rsid w:val="00F4418A"/>
    <w:rsid w:val="00F44747"/>
    <w:rsid w:val="00F45494"/>
    <w:rsid w:val="00F50998"/>
    <w:rsid w:val="00F528FD"/>
    <w:rsid w:val="00F52A01"/>
    <w:rsid w:val="00F534FB"/>
    <w:rsid w:val="00F54F32"/>
    <w:rsid w:val="00F572B1"/>
    <w:rsid w:val="00F60569"/>
    <w:rsid w:val="00F627CA"/>
    <w:rsid w:val="00F6297B"/>
    <w:rsid w:val="00F64174"/>
    <w:rsid w:val="00F64344"/>
    <w:rsid w:val="00F67E9B"/>
    <w:rsid w:val="00F7047C"/>
    <w:rsid w:val="00F71B17"/>
    <w:rsid w:val="00F72CE1"/>
    <w:rsid w:val="00F72D47"/>
    <w:rsid w:val="00F7395D"/>
    <w:rsid w:val="00F7565B"/>
    <w:rsid w:val="00F76F67"/>
    <w:rsid w:val="00F77F20"/>
    <w:rsid w:val="00F803AF"/>
    <w:rsid w:val="00F80F48"/>
    <w:rsid w:val="00F818A6"/>
    <w:rsid w:val="00F834D9"/>
    <w:rsid w:val="00F8362F"/>
    <w:rsid w:val="00F84486"/>
    <w:rsid w:val="00F876F1"/>
    <w:rsid w:val="00F90AD8"/>
    <w:rsid w:val="00F90E0C"/>
    <w:rsid w:val="00F91FB6"/>
    <w:rsid w:val="00F92C1A"/>
    <w:rsid w:val="00F94774"/>
    <w:rsid w:val="00F96049"/>
    <w:rsid w:val="00F96614"/>
    <w:rsid w:val="00FA1E93"/>
    <w:rsid w:val="00FA4561"/>
    <w:rsid w:val="00FA47E0"/>
    <w:rsid w:val="00FA4AF6"/>
    <w:rsid w:val="00FA6144"/>
    <w:rsid w:val="00FA7A20"/>
    <w:rsid w:val="00FB0EDD"/>
    <w:rsid w:val="00FB1326"/>
    <w:rsid w:val="00FB2F8B"/>
    <w:rsid w:val="00FB4007"/>
    <w:rsid w:val="00FB64EA"/>
    <w:rsid w:val="00FB70D5"/>
    <w:rsid w:val="00FC269E"/>
    <w:rsid w:val="00FC5036"/>
    <w:rsid w:val="00FC53DB"/>
    <w:rsid w:val="00FC5814"/>
    <w:rsid w:val="00FC6FB8"/>
    <w:rsid w:val="00FC75F4"/>
    <w:rsid w:val="00FD3068"/>
    <w:rsid w:val="00FD6582"/>
    <w:rsid w:val="00FD6CFA"/>
    <w:rsid w:val="00FD6D28"/>
    <w:rsid w:val="00FD6EA2"/>
    <w:rsid w:val="00FD7555"/>
    <w:rsid w:val="00FD7B32"/>
    <w:rsid w:val="00FE19E5"/>
    <w:rsid w:val="00FE25AB"/>
    <w:rsid w:val="00FE26A7"/>
    <w:rsid w:val="00FE3730"/>
    <w:rsid w:val="00FE3E3B"/>
    <w:rsid w:val="00FE43B3"/>
    <w:rsid w:val="00FE519D"/>
    <w:rsid w:val="00FE5614"/>
    <w:rsid w:val="00FE56A8"/>
    <w:rsid w:val="00FE5D02"/>
    <w:rsid w:val="00FE7343"/>
    <w:rsid w:val="00FF50A8"/>
    <w:rsid w:val="00FF55E2"/>
    <w:rsid w:val="00FF6AE3"/>
    <w:rsid w:val="00FF755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1AE45F"/>
  <w15:docId w15:val="{DC01332F-E369-4069-9B35-ED708FD8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846F32"/>
    <w:pPr>
      <w:keepNext/>
      <w:suppressLineNumbers/>
      <w:tabs>
        <w:tab w:val="left" w:pos="993"/>
      </w:tabs>
      <w:suppressAutoHyphens/>
      <w:spacing w:before="240" w:after="120"/>
      <w:jc w:val="center"/>
      <w:outlineLvl w:val="0"/>
    </w:pPr>
    <w:rPr>
      <w:rFonts w:ascii="Times New Roman Bold" w:hAnsi="Times New Roman Bold"/>
      <w:b/>
      <w:caps/>
      <w:snapToGrid w:val="0"/>
      <w:kern w:val="22"/>
      <w:szCs w:val="22"/>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846F32"/>
    <w:rPr>
      <w:rFonts w:ascii="Times New Roman Bold" w:eastAsia="Times New Roman" w:hAnsi="Times New Roman Bold" w:cs="Times New Roman"/>
      <w:b/>
      <w:caps/>
      <w:snapToGrid w:val="0"/>
      <w:kern w:val="22"/>
      <w:sz w:val="22"/>
      <w:szCs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semiHidden/>
    <w:rsid w:val="007E09DA"/>
    <w:rPr>
      <w:sz w:val="16"/>
    </w:rPr>
  </w:style>
  <w:style w:type="paragraph" w:styleId="Commentaire">
    <w:name w:val="annotation text"/>
    <w:basedOn w:val="Normal"/>
    <w:link w:val="CommentaireCar"/>
    <w:uiPriority w:val="99"/>
    <w:semiHidden/>
    <w:rsid w:val="007E09DA"/>
    <w:pPr>
      <w:spacing w:after="120" w:line="240" w:lineRule="exact"/>
    </w:pPr>
  </w:style>
  <w:style w:type="character" w:customStyle="1" w:styleId="CommentaireCar">
    <w:name w:val="Commentaire Car"/>
    <w:basedOn w:val="Policepardfaut"/>
    <w:link w:val="Commentaire"/>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0">
    <w:name w:val="Para1"/>
    <w:basedOn w:val="Normal"/>
    <w:link w:val="Para1Char"/>
    <w:rsid w:val="00BB184E"/>
    <w:pPr>
      <w:numPr>
        <w:numId w:val="2"/>
      </w:numPr>
      <w:spacing w:before="120" w:after="120"/>
    </w:pPr>
    <w:rPr>
      <w:snapToGrid w:val="0"/>
      <w:kern w:val="22"/>
      <w:szCs w:val="22"/>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uiPriority w:val="39"/>
    <w:rsid w:val="00A62191"/>
    <w:pPr>
      <w:tabs>
        <w:tab w:val="left" w:pos="1440"/>
        <w:tab w:val="right" w:leader="dot" w:pos="9356"/>
      </w:tabs>
      <w:ind w:left="851" w:right="673" w:hanging="851"/>
    </w:pPr>
    <w:rPr>
      <w:caps/>
    </w:rPr>
  </w:style>
  <w:style w:type="paragraph" w:styleId="TM2">
    <w:name w:val="toc 2"/>
    <w:basedOn w:val="Normal"/>
    <w:next w:val="Normal"/>
    <w:autoRedefine/>
    <w:uiPriority w:val="39"/>
    <w:rsid w:val="00A202CF"/>
    <w:pPr>
      <w:tabs>
        <w:tab w:val="left" w:pos="851"/>
        <w:tab w:val="right" w:leader="dot" w:pos="9356"/>
      </w:tabs>
      <w:ind w:right="673"/>
      <w:jc w:val="left"/>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0"/>
    <w:locked/>
    <w:rsid w:val="00BB184E"/>
    <w:rPr>
      <w:rFonts w:ascii="Times New Roman" w:eastAsia="Times New Roman" w:hAnsi="Times New Roman" w:cs="Times New Roman"/>
      <w:snapToGrid w:val="0"/>
      <w:kern w:val="22"/>
      <w:sz w:val="22"/>
      <w:szCs w:val="22"/>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aliases w:val="Rec para,List Paragraph1,Recommendation,List Paragraph11,NFP GP Bulleted List,Dot pt,F5 List Paragraph,No Spacing1,List Paragraph Char Char Char,Indicator Text,Numbered Para 1,Colorful List - Accent 11,Bullet 1,MAIN CONTENT"/>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Para1Before0pt">
    <w:name w:val="Style Para1 + Before:  0 pt"/>
    <w:basedOn w:val="Para10"/>
    <w:rsid w:val="00865997"/>
    <w:pPr>
      <w:numPr>
        <w:numId w:val="5"/>
      </w:numPr>
    </w:pPr>
    <w:rPr>
      <w:szCs w:val="20"/>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rsid w:val="00ED359C"/>
    <w:pPr>
      <w:spacing w:after="160" w:line="240" w:lineRule="exact"/>
    </w:pPr>
    <w:rPr>
      <w:rFonts w:asciiTheme="minorHAnsi" w:eastAsiaTheme="minorEastAsia" w:hAnsiTheme="minorHAnsi" w:cstheme="minorBidi"/>
      <w:vertAlign w:val="superscript"/>
      <w:lang w:val="fr-CA"/>
    </w:rPr>
  </w:style>
  <w:style w:type="paragraph" w:styleId="Textebrut">
    <w:name w:val="Plain Text"/>
    <w:basedOn w:val="Normal"/>
    <w:link w:val="TextebrutCar"/>
    <w:uiPriority w:val="99"/>
    <w:semiHidden/>
    <w:unhideWhenUsed/>
    <w:rsid w:val="00AF45CF"/>
    <w:pPr>
      <w:jc w:val="left"/>
    </w:pPr>
    <w:rPr>
      <w:rFonts w:ascii="Calibri" w:eastAsiaTheme="minorHAnsi" w:hAnsi="Calibri" w:cs="Calibri"/>
      <w:sz w:val="32"/>
      <w:szCs w:val="32"/>
      <w:lang w:val="en-CA"/>
    </w:rPr>
  </w:style>
  <w:style w:type="character" w:customStyle="1" w:styleId="TextebrutCar">
    <w:name w:val="Texte brut Car"/>
    <w:basedOn w:val="Policepardfaut"/>
    <w:link w:val="Textebrut"/>
    <w:uiPriority w:val="99"/>
    <w:semiHidden/>
    <w:rsid w:val="00AF45CF"/>
    <w:rPr>
      <w:rFonts w:ascii="Calibri" w:eastAsiaTheme="minorHAnsi" w:hAnsi="Calibri" w:cs="Calibri"/>
      <w:sz w:val="32"/>
      <w:szCs w:val="32"/>
      <w:lang w:val="en-CA"/>
    </w:rPr>
  </w:style>
  <w:style w:type="paragraph" w:styleId="Objetducommentaire">
    <w:name w:val="annotation subject"/>
    <w:basedOn w:val="Commentaire"/>
    <w:next w:val="Commentaire"/>
    <w:link w:val="ObjetducommentaireCar"/>
    <w:uiPriority w:val="99"/>
    <w:semiHidden/>
    <w:unhideWhenUsed/>
    <w:rsid w:val="009233D0"/>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9233D0"/>
    <w:rPr>
      <w:rFonts w:ascii="Times New Roman" w:eastAsia="Times New Roman" w:hAnsi="Times New Roman" w:cs="Times New Roman"/>
      <w:b/>
      <w:bCs/>
      <w:sz w:val="20"/>
      <w:szCs w:val="20"/>
      <w:lang w:val="en-GB"/>
    </w:rPr>
  </w:style>
  <w:style w:type="character" w:customStyle="1" w:styleId="UnresolvedMention1">
    <w:name w:val="Unresolved Mention1"/>
    <w:basedOn w:val="Policepardfaut"/>
    <w:uiPriority w:val="99"/>
    <w:semiHidden/>
    <w:unhideWhenUsed/>
    <w:rsid w:val="00D83129"/>
    <w:rPr>
      <w:color w:val="605E5C"/>
      <w:shd w:val="clear" w:color="auto" w:fill="E1DFDD"/>
    </w:rPr>
  </w:style>
  <w:style w:type="paragraph" w:styleId="Rvision">
    <w:name w:val="Revision"/>
    <w:hidden/>
    <w:uiPriority w:val="99"/>
    <w:semiHidden/>
    <w:rsid w:val="00912F70"/>
    <w:rPr>
      <w:rFonts w:ascii="Times New Roman" w:eastAsia="Times New Roman" w:hAnsi="Times New Roman" w:cs="Times New Roman"/>
      <w:sz w:val="22"/>
      <w:lang w:val="en-GB"/>
    </w:rPr>
  </w:style>
  <w:style w:type="character" w:customStyle="1" w:styleId="ParagraphedelisteCar">
    <w:name w:val="Paragraphe de liste Car"/>
    <w:aliases w:val="Rec para Car,List Paragraph1 Car,Recommendation Car,List Paragraph11 Car,NFP GP Bulleted List Car,Dot pt Car,F5 List Paragraph Car,No Spacing1 Car,List Paragraph Char Char Char Car,Indicator Text Car,Numbered Para 1 Car"/>
    <w:basedOn w:val="Policepardfaut"/>
    <w:link w:val="Paragraphedeliste"/>
    <w:uiPriority w:val="34"/>
    <w:qFormat/>
    <w:locked/>
    <w:rsid w:val="007822EC"/>
    <w:rPr>
      <w:rFonts w:ascii="Times New Roman" w:eastAsia="Times New Roman" w:hAnsi="Times New Roman" w:cs="Times New Roman"/>
      <w:sz w:val="22"/>
      <w:lang w:val="en-GB"/>
    </w:rPr>
  </w:style>
  <w:style w:type="paragraph" w:customStyle="1" w:styleId="Para1">
    <w:name w:val="Para 1"/>
    <w:basedOn w:val="Corpsdetexte"/>
    <w:rsid w:val="007822EC"/>
    <w:pPr>
      <w:numPr>
        <w:numId w:val="6"/>
      </w:numPr>
    </w:pPr>
    <w:rPr>
      <w:rFonts w:eastAsia="MS Mincho" w:cs="Angsana New"/>
      <w:bCs/>
      <w:iCs w:val="0"/>
      <w:szCs w:val="22"/>
    </w:rPr>
  </w:style>
  <w:style w:type="character" w:styleId="Accentuation">
    <w:name w:val="Emphasis"/>
    <w:uiPriority w:val="20"/>
    <w:qFormat/>
    <w:rsid w:val="00C61E5F"/>
    <w:rPr>
      <w:i/>
      <w:iCs/>
    </w:rPr>
  </w:style>
  <w:style w:type="paragraph" w:styleId="Listepuces">
    <w:name w:val="List Bullet"/>
    <w:basedOn w:val="Normal"/>
    <w:uiPriority w:val="99"/>
    <w:unhideWhenUsed/>
    <w:rsid w:val="00C61E5F"/>
    <w:pPr>
      <w:numPr>
        <w:numId w:val="7"/>
      </w:numPr>
      <w:suppressAutoHyphens/>
      <w:contextualSpacing/>
      <w:jc w:val="left"/>
    </w:pPr>
    <w:rPr>
      <w:rFonts w:eastAsia="Malgun Gothic"/>
      <w:sz w:val="24"/>
      <w:lang w:eastAsia="ar-SA"/>
    </w:rPr>
  </w:style>
  <w:style w:type="character" w:customStyle="1" w:styleId="xbe">
    <w:name w:val="_xbe"/>
    <w:rsid w:val="00C61E5F"/>
  </w:style>
  <w:style w:type="character" w:customStyle="1" w:styleId="CBD-ParaCharChar">
    <w:name w:val="CBD-Para Char Char"/>
    <w:link w:val="CBD-Para"/>
    <w:uiPriority w:val="99"/>
    <w:locked/>
    <w:rsid w:val="00FF50A8"/>
    <w:rPr>
      <w:rFonts w:ascii="Times New Roman" w:eastAsia="Times New Roman" w:hAnsi="Times New Roman" w:cs="Times New Roman"/>
      <w:sz w:val="22"/>
      <w:szCs w:val="22"/>
      <w:lang w:val="en-US"/>
    </w:rPr>
  </w:style>
  <w:style w:type="paragraph" w:customStyle="1" w:styleId="CBD-Para">
    <w:name w:val="CBD-Para"/>
    <w:basedOn w:val="Normal"/>
    <w:link w:val="CBD-ParaCharChar"/>
    <w:uiPriority w:val="99"/>
    <w:rsid w:val="00FF50A8"/>
    <w:pPr>
      <w:keepLines/>
      <w:numPr>
        <w:numId w:val="8"/>
      </w:numPr>
      <w:spacing w:before="120" w:after="120"/>
    </w:pPr>
    <w:rPr>
      <w:szCs w:val="22"/>
      <w:lang w:val="en-US"/>
    </w:rPr>
  </w:style>
  <w:style w:type="paragraph" w:customStyle="1" w:styleId="CBD-Para-a">
    <w:name w:val="CBD-Para-a"/>
    <w:basedOn w:val="CBD-Para"/>
    <w:rsid w:val="00FF50A8"/>
    <w:pPr>
      <w:numPr>
        <w:ilvl w:val="1"/>
        <w:numId w:val="9"/>
      </w:numPr>
      <w:tabs>
        <w:tab w:val="clear" w:pos="1080"/>
        <w:tab w:val="num" w:pos="360"/>
        <w:tab w:val="num" w:pos="2160"/>
      </w:tabs>
      <w:spacing w:before="60" w:after="60"/>
      <w:ind w:left="2160"/>
    </w:pPr>
  </w:style>
  <w:style w:type="character" w:customStyle="1" w:styleId="Mentionnonrsolue1">
    <w:name w:val="Mention non résolue1"/>
    <w:basedOn w:val="Policepardfaut"/>
    <w:uiPriority w:val="99"/>
    <w:semiHidden/>
    <w:unhideWhenUsed/>
    <w:rsid w:val="00350DE4"/>
    <w:rPr>
      <w:color w:val="605E5C"/>
      <w:shd w:val="clear" w:color="auto" w:fill="E1DFDD"/>
    </w:rPr>
  </w:style>
  <w:style w:type="character" w:customStyle="1" w:styleId="Para1Char1">
    <w:name w:val="Para1 Char1"/>
    <w:locked/>
    <w:rsid w:val="004A6855"/>
    <w:rPr>
      <w:rFonts w:cs="Angsana New"/>
      <w:snapToGrid w:val="0"/>
      <w:sz w:val="22"/>
      <w:szCs w:val="18"/>
      <w:lang w:val="en-GB"/>
    </w:rPr>
  </w:style>
  <w:style w:type="paragraph" w:customStyle="1" w:styleId="xl43">
    <w:name w:val="xl43"/>
    <w:basedOn w:val="Normal"/>
    <w:rsid w:val="003E646F"/>
    <w:pPr>
      <w:pBdr>
        <w:top w:val="single" w:sz="8" w:space="0" w:color="auto"/>
        <w:left w:val="single" w:sz="8" w:space="0" w:color="auto"/>
        <w:bottom w:val="single" w:sz="8" w:space="0" w:color="auto"/>
      </w:pBdr>
      <w:spacing w:before="100" w:beforeAutospacing="1" w:after="100" w:afterAutospacing="1"/>
    </w:pPr>
    <w:rPr>
      <w:rFonts w:eastAsia="Arial Unicode MS" w:cs="Angsana New"/>
      <w:b/>
      <w:bCs/>
      <w:szCs w:val="22"/>
    </w:rPr>
  </w:style>
  <w:style w:type="paragraph" w:customStyle="1" w:styleId="aident">
    <w:name w:val="(a) ident"/>
    <w:basedOn w:val="Normal"/>
    <w:rsid w:val="003E646F"/>
    <w:pPr>
      <w:numPr>
        <w:numId w:val="10"/>
      </w:numPr>
      <w:autoSpaceDE w:val="0"/>
      <w:autoSpaceDN w:val="0"/>
      <w:spacing w:before="120" w:after="120"/>
    </w:pPr>
    <w:rPr>
      <w:rFonts w:eastAsia="MS Mincho" w:cs="Angsana New"/>
      <w:snapToGrid w:val="0"/>
      <w:szCs w:val="18"/>
    </w:rPr>
  </w:style>
  <w:style w:type="character" w:customStyle="1" w:styleId="a">
    <w:name w:val="なし"/>
    <w:rsid w:val="006E3657"/>
  </w:style>
  <w:style w:type="paragraph" w:customStyle="1" w:styleId="Style1">
    <w:name w:val="Style1"/>
    <w:basedOn w:val="Paragraphedeliste"/>
    <w:link w:val="Style1Char"/>
    <w:qFormat/>
    <w:rsid w:val="006E3657"/>
    <w:pPr>
      <w:numPr>
        <w:numId w:val="12"/>
      </w:numPr>
      <w:autoSpaceDE w:val="0"/>
      <w:autoSpaceDN w:val="0"/>
      <w:adjustRightInd w:val="0"/>
      <w:spacing w:before="120" w:after="120"/>
      <w:contextualSpacing w:val="0"/>
    </w:pPr>
    <w:rPr>
      <w:szCs w:val="22"/>
      <w:lang w:eastAsia="ja-JP"/>
    </w:rPr>
  </w:style>
  <w:style w:type="character" w:customStyle="1" w:styleId="Style1Char">
    <w:name w:val="Style1 Char"/>
    <w:basedOn w:val="ParagraphedelisteCar"/>
    <w:link w:val="Style1"/>
    <w:rsid w:val="006E3657"/>
    <w:rPr>
      <w:rFonts w:ascii="Times New Roman" w:eastAsia="Times New Roman" w:hAnsi="Times New Roman" w:cs="Times New Roman"/>
      <w:sz w:val="22"/>
      <w:szCs w:val="22"/>
      <w:lang w:val="en-GB" w:eastAsia="ja-JP"/>
    </w:rPr>
  </w:style>
  <w:style w:type="paragraph" w:styleId="Sansinterligne">
    <w:name w:val="No Spacing"/>
    <w:uiPriority w:val="1"/>
    <w:qFormat/>
    <w:rsid w:val="006E3657"/>
    <w:rPr>
      <w:sz w:val="22"/>
      <w:szCs w:val="22"/>
      <w:lang w:val="en-CA" w:eastAsia="ja-JP"/>
    </w:rPr>
  </w:style>
  <w:style w:type="paragraph" w:customStyle="1" w:styleId="a0">
    <w:name w:val="本文"/>
    <w:rsid w:val="006E3657"/>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character" w:customStyle="1" w:styleId="Hyperlink4">
    <w:name w:val="Hyperlink.4"/>
    <w:basedOn w:val="Policepardfaut"/>
    <w:rsid w:val="006E3657"/>
    <w:rPr>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737">
      <w:bodyDiv w:val="1"/>
      <w:marLeft w:val="0"/>
      <w:marRight w:val="0"/>
      <w:marTop w:val="0"/>
      <w:marBottom w:val="0"/>
      <w:divBdr>
        <w:top w:val="none" w:sz="0" w:space="0" w:color="auto"/>
        <w:left w:val="none" w:sz="0" w:space="0" w:color="auto"/>
        <w:bottom w:val="none" w:sz="0" w:space="0" w:color="auto"/>
        <w:right w:val="none" w:sz="0" w:space="0" w:color="auto"/>
      </w:divBdr>
    </w:div>
    <w:div w:id="338236210">
      <w:bodyDiv w:val="1"/>
      <w:marLeft w:val="0"/>
      <w:marRight w:val="0"/>
      <w:marTop w:val="0"/>
      <w:marBottom w:val="0"/>
      <w:divBdr>
        <w:top w:val="none" w:sz="0" w:space="0" w:color="auto"/>
        <w:left w:val="none" w:sz="0" w:space="0" w:color="auto"/>
        <w:bottom w:val="none" w:sz="0" w:space="0" w:color="auto"/>
        <w:right w:val="none" w:sz="0" w:space="0" w:color="auto"/>
      </w:divBdr>
    </w:div>
    <w:div w:id="391004143">
      <w:bodyDiv w:val="1"/>
      <w:marLeft w:val="0"/>
      <w:marRight w:val="0"/>
      <w:marTop w:val="0"/>
      <w:marBottom w:val="0"/>
      <w:divBdr>
        <w:top w:val="none" w:sz="0" w:space="0" w:color="auto"/>
        <w:left w:val="none" w:sz="0" w:space="0" w:color="auto"/>
        <w:bottom w:val="none" w:sz="0" w:space="0" w:color="auto"/>
        <w:right w:val="none" w:sz="0" w:space="0" w:color="auto"/>
      </w:divBdr>
    </w:div>
    <w:div w:id="450055855">
      <w:bodyDiv w:val="1"/>
      <w:marLeft w:val="0"/>
      <w:marRight w:val="0"/>
      <w:marTop w:val="0"/>
      <w:marBottom w:val="0"/>
      <w:divBdr>
        <w:top w:val="none" w:sz="0" w:space="0" w:color="auto"/>
        <w:left w:val="none" w:sz="0" w:space="0" w:color="auto"/>
        <w:bottom w:val="none" w:sz="0" w:space="0" w:color="auto"/>
        <w:right w:val="none" w:sz="0" w:space="0" w:color="auto"/>
      </w:divBdr>
    </w:div>
    <w:div w:id="585068047">
      <w:bodyDiv w:val="1"/>
      <w:marLeft w:val="0"/>
      <w:marRight w:val="0"/>
      <w:marTop w:val="0"/>
      <w:marBottom w:val="0"/>
      <w:divBdr>
        <w:top w:val="none" w:sz="0" w:space="0" w:color="auto"/>
        <w:left w:val="none" w:sz="0" w:space="0" w:color="auto"/>
        <w:bottom w:val="none" w:sz="0" w:space="0" w:color="auto"/>
        <w:right w:val="none" w:sz="0" w:space="0" w:color="auto"/>
      </w:divBdr>
    </w:div>
    <w:div w:id="607397086">
      <w:bodyDiv w:val="1"/>
      <w:marLeft w:val="0"/>
      <w:marRight w:val="0"/>
      <w:marTop w:val="0"/>
      <w:marBottom w:val="0"/>
      <w:divBdr>
        <w:top w:val="none" w:sz="0" w:space="0" w:color="auto"/>
        <w:left w:val="none" w:sz="0" w:space="0" w:color="auto"/>
        <w:bottom w:val="none" w:sz="0" w:space="0" w:color="auto"/>
        <w:right w:val="none" w:sz="0" w:space="0" w:color="auto"/>
      </w:divBdr>
    </w:div>
    <w:div w:id="684750821">
      <w:bodyDiv w:val="1"/>
      <w:marLeft w:val="0"/>
      <w:marRight w:val="0"/>
      <w:marTop w:val="0"/>
      <w:marBottom w:val="0"/>
      <w:divBdr>
        <w:top w:val="none" w:sz="0" w:space="0" w:color="auto"/>
        <w:left w:val="none" w:sz="0" w:space="0" w:color="auto"/>
        <w:bottom w:val="none" w:sz="0" w:space="0" w:color="auto"/>
        <w:right w:val="none" w:sz="0" w:space="0" w:color="auto"/>
      </w:divBdr>
    </w:div>
    <w:div w:id="716929978">
      <w:bodyDiv w:val="1"/>
      <w:marLeft w:val="0"/>
      <w:marRight w:val="0"/>
      <w:marTop w:val="0"/>
      <w:marBottom w:val="0"/>
      <w:divBdr>
        <w:top w:val="none" w:sz="0" w:space="0" w:color="auto"/>
        <w:left w:val="none" w:sz="0" w:space="0" w:color="auto"/>
        <w:bottom w:val="none" w:sz="0" w:space="0" w:color="auto"/>
        <w:right w:val="none" w:sz="0" w:space="0" w:color="auto"/>
      </w:divBdr>
    </w:div>
    <w:div w:id="726687689">
      <w:bodyDiv w:val="1"/>
      <w:marLeft w:val="0"/>
      <w:marRight w:val="0"/>
      <w:marTop w:val="0"/>
      <w:marBottom w:val="0"/>
      <w:divBdr>
        <w:top w:val="none" w:sz="0" w:space="0" w:color="auto"/>
        <w:left w:val="none" w:sz="0" w:space="0" w:color="auto"/>
        <w:bottom w:val="none" w:sz="0" w:space="0" w:color="auto"/>
        <w:right w:val="none" w:sz="0" w:space="0" w:color="auto"/>
      </w:divBdr>
    </w:div>
    <w:div w:id="727187637">
      <w:bodyDiv w:val="1"/>
      <w:marLeft w:val="0"/>
      <w:marRight w:val="0"/>
      <w:marTop w:val="0"/>
      <w:marBottom w:val="0"/>
      <w:divBdr>
        <w:top w:val="none" w:sz="0" w:space="0" w:color="auto"/>
        <w:left w:val="none" w:sz="0" w:space="0" w:color="auto"/>
        <w:bottom w:val="none" w:sz="0" w:space="0" w:color="auto"/>
        <w:right w:val="none" w:sz="0" w:space="0" w:color="auto"/>
      </w:divBdr>
    </w:div>
    <w:div w:id="801922062">
      <w:bodyDiv w:val="1"/>
      <w:marLeft w:val="0"/>
      <w:marRight w:val="0"/>
      <w:marTop w:val="0"/>
      <w:marBottom w:val="0"/>
      <w:divBdr>
        <w:top w:val="none" w:sz="0" w:space="0" w:color="auto"/>
        <w:left w:val="none" w:sz="0" w:space="0" w:color="auto"/>
        <w:bottom w:val="none" w:sz="0" w:space="0" w:color="auto"/>
        <w:right w:val="none" w:sz="0" w:space="0" w:color="auto"/>
      </w:divBdr>
    </w:div>
    <w:div w:id="803888028">
      <w:bodyDiv w:val="1"/>
      <w:marLeft w:val="0"/>
      <w:marRight w:val="0"/>
      <w:marTop w:val="0"/>
      <w:marBottom w:val="0"/>
      <w:divBdr>
        <w:top w:val="none" w:sz="0" w:space="0" w:color="auto"/>
        <w:left w:val="none" w:sz="0" w:space="0" w:color="auto"/>
        <w:bottom w:val="none" w:sz="0" w:space="0" w:color="auto"/>
        <w:right w:val="none" w:sz="0" w:space="0" w:color="auto"/>
      </w:divBdr>
    </w:div>
    <w:div w:id="904603195">
      <w:bodyDiv w:val="1"/>
      <w:marLeft w:val="0"/>
      <w:marRight w:val="0"/>
      <w:marTop w:val="0"/>
      <w:marBottom w:val="0"/>
      <w:divBdr>
        <w:top w:val="none" w:sz="0" w:space="0" w:color="auto"/>
        <w:left w:val="none" w:sz="0" w:space="0" w:color="auto"/>
        <w:bottom w:val="none" w:sz="0" w:space="0" w:color="auto"/>
        <w:right w:val="none" w:sz="0" w:space="0" w:color="auto"/>
      </w:divBdr>
    </w:div>
    <w:div w:id="910849565">
      <w:bodyDiv w:val="1"/>
      <w:marLeft w:val="0"/>
      <w:marRight w:val="0"/>
      <w:marTop w:val="0"/>
      <w:marBottom w:val="0"/>
      <w:divBdr>
        <w:top w:val="none" w:sz="0" w:space="0" w:color="auto"/>
        <w:left w:val="none" w:sz="0" w:space="0" w:color="auto"/>
        <w:bottom w:val="none" w:sz="0" w:space="0" w:color="auto"/>
        <w:right w:val="none" w:sz="0" w:space="0" w:color="auto"/>
      </w:divBdr>
    </w:div>
    <w:div w:id="977759017">
      <w:bodyDiv w:val="1"/>
      <w:marLeft w:val="0"/>
      <w:marRight w:val="0"/>
      <w:marTop w:val="0"/>
      <w:marBottom w:val="0"/>
      <w:divBdr>
        <w:top w:val="none" w:sz="0" w:space="0" w:color="auto"/>
        <w:left w:val="none" w:sz="0" w:space="0" w:color="auto"/>
        <w:bottom w:val="none" w:sz="0" w:space="0" w:color="auto"/>
        <w:right w:val="none" w:sz="0" w:space="0" w:color="auto"/>
      </w:divBdr>
    </w:div>
    <w:div w:id="984747835">
      <w:bodyDiv w:val="1"/>
      <w:marLeft w:val="0"/>
      <w:marRight w:val="0"/>
      <w:marTop w:val="0"/>
      <w:marBottom w:val="0"/>
      <w:divBdr>
        <w:top w:val="none" w:sz="0" w:space="0" w:color="auto"/>
        <w:left w:val="none" w:sz="0" w:space="0" w:color="auto"/>
        <w:bottom w:val="none" w:sz="0" w:space="0" w:color="auto"/>
        <w:right w:val="none" w:sz="0" w:space="0" w:color="auto"/>
      </w:divBdr>
    </w:div>
    <w:div w:id="1006977799">
      <w:bodyDiv w:val="1"/>
      <w:marLeft w:val="0"/>
      <w:marRight w:val="0"/>
      <w:marTop w:val="0"/>
      <w:marBottom w:val="0"/>
      <w:divBdr>
        <w:top w:val="none" w:sz="0" w:space="0" w:color="auto"/>
        <w:left w:val="none" w:sz="0" w:space="0" w:color="auto"/>
        <w:bottom w:val="none" w:sz="0" w:space="0" w:color="auto"/>
        <w:right w:val="none" w:sz="0" w:space="0" w:color="auto"/>
      </w:divBdr>
    </w:div>
    <w:div w:id="1059673190">
      <w:bodyDiv w:val="1"/>
      <w:marLeft w:val="0"/>
      <w:marRight w:val="0"/>
      <w:marTop w:val="0"/>
      <w:marBottom w:val="0"/>
      <w:divBdr>
        <w:top w:val="none" w:sz="0" w:space="0" w:color="auto"/>
        <w:left w:val="none" w:sz="0" w:space="0" w:color="auto"/>
        <w:bottom w:val="none" w:sz="0" w:space="0" w:color="auto"/>
        <w:right w:val="none" w:sz="0" w:space="0" w:color="auto"/>
      </w:divBdr>
    </w:div>
    <w:div w:id="1061488826">
      <w:bodyDiv w:val="1"/>
      <w:marLeft w:val="0"/>
      <w:marRight w:val="0"/>
      <w:marTop w:val="0"/>
      <w:marBottom w:val="0"/>
      <w:divBdr>
        <w:top w:val="none" w:sz="0" w:space="0" w:color="auto"/>
        <w:left w:val="none" w:sz="0" w:space="0" w:color="auto"/>
        <w:bottom w:val="none" w:sz="0" w:space="0" w:color="auto"/>
        <w:right w:val="none" w:sz="0" w:space="0" w:color="auto"/>
      </w:divBdr>
    </w:div>
    <w:div w:id="1102188077">
      <w:bodyDiv w:val="1"/>
      <w:marLeft w:val="0"/>
      <w:marRight w:val="0"/>
      <w:marTop w:val="0"/>
      <w:marBottom w:val="0"/>
      <w:divBdr>
        <w:top w:val="none" w:sz="0" w:space="0" w:color="auto"/>
        <w:left w:val="none" w:sz="0" w:space="0" w:color="auto"/>
        <w:bottom w:val="none" w:sz="0" w:space="0" w:color="auto"/>
        <w:right w:val="none" w:sz="0" w:space="0" w:color="auto"/>
      </w:divBdr>
    </w:div>
    <w:div w:id="1131440304">
      <w:bodyDiv w:val="1"/>
      <w:marLeft w:val="0"/>
      <w:marRight w:val="0"/>
      <w:marTop w:val="0"/>
      <w:marBottom w:val="0"/>
      <w:divBdr>
        <w:top w:val="none" w:sz="0" w:space="0" w:color="auto"/>
        <w:left w:val="none" w:sz="0" w:space="0" w:color="auto"/>
        <w:bottom w:val="none" w:sz="0" w:space="0" w:color="auto"/>
        <w:right w:val="none" w:sz="0" w:space="0" w:color="auto"/>
      </w:divBdr>
    </w:div>
    <w:div w:id="1150438566">
      <w:bodyDiv w:val="1"/>
      <w:marLeft w:val="0"/>
      <w:marRight w:val="0"/>
      <w:marTop w:val="0"/>
      <w:marBottom w:val="0"/>
      <w:divBdr>
        <w:top w:val="none" w:sz="0" w:space="0" w:color="auto"/>
        <w:left w:val="none" w:sz="0" w:space="0" w:color="auto"/>
        <w:bottom w:val="none" w:sz="0" w:space="0" w:color="auto"/>
        <w:right w:val="none" w:sz="0" w:space="0" w:color="auto"/>
      </w:divBdr>
    </w:div>
    <w:div w:id="1185513245">
      <w:bodyDiv w:val="1"/>
      <w:marLeft w:val="0"/>
      <w:marRight w:val="0"/>
      <w:marTop w:val="0"/>
      <w:marBottom w:val="0"/>
      <w:divBdr>
        <w:top w:val="none" w:sz="0" w:space="0" w:color="auto"/>
        <w:left w:val="none" w:sz="0" w:space="0" w:color="auto"/>
        <w:bottom w:val="none" w:sz="0" w:space="0" w:color="auto"/>
        <w:right w:val="none" w:sz="0" w:space="0" w:color="auto"/>
      </w:divBdr>
    </w:div>
    <w:div w:id="1207062086">
      <w:bodyDiv w:val="1"/>
      <w:marLeft w:val="0"/>
      <w:marRight w:val="0"/>
      <w:marTop w:val="0"/>
      <w:marBottom w:val="0"/>
      <w:divBdr>
        <w:top w:val="none" w:sz="0" w:space="0" w:color="auto"/>
        <w:left w:val="none" w:sz="0" w:space="0" w:color="auto"/>
        <w:bottom w:val="none" w:sz="0" w:space="0" w:color="auto"/>
        <w:right w:val="none" w:sz="0" w:space="0" w:color="auto"/>
      </w:divBdr>
    </w:div>
    <w:div w:id="1248230765">
      <w:bodyDiv w:val="1"/>
      <w:marLeft w:val="0"/>
      <w:marRight w:val="0"/>
      <w:marTop w:val="0"/>
      <w:marBottom w:val="0"/>
      <w:divBdr>
        <w:top w:val="none" w:sz="0" w:space="0" w:color="auto"/>
        <w:left w:val="none" w:sz="0" w:space="0" w:color="auto"/>
        <w:bottom w:val="none" w:sz="0" w:space="0" w:color="auto"/>
        <w:right w:val="none" w:sz="0" w:space="0" w:color="auto"/>
      </w:divBdr>
    </w:div>
    <w:div w:id="1275014080">
      <w:bodyDiv w:val="1"/>
      <w:marLeft w:val="0"/>
      <w:marRight w:val="0"/>
      <w:marTop w:val="0"/>
      <w:marBottom w:val="0"/>
      <w:divBdr>
        <w:top w:val="none" w:sz="0" w:space="0" w:color="auto"/>
        <w:left w:val="none" w:sz="0" w:space="0" w:color="auto"/>
        <w:bottom w:val="none" w:sz="0" w:space="0" w:color="auto"/>
        <w:right w:val="none" w:sz="0" w:space="0" w:color="auto"/>
      </w:divBdr>
    </w:div>
    <w:div w:id="1319533535">
      <w:bodyDiv w:val="1"/>
      <w:marLeft w:val="0"/>
      <w:marRight w:val="0"/>
      <w:marTop w:val="0"/>
      <w:marBottom w:val="0"/>
      <w:divBdr>
        <w:top w:val="none" w:sz="0" w:space="0" w:color="auto"/>
        <w:left w:val="none" w:sz="0" w:space="0" w:color="auto"/>
        <w:bottom w:val="none" w:sz="0" w:space="0" w:color="auto"/>
        <w:right w:val="none" w:sz="0" w:space="0" w:color="auto"/>
      </w:divBdr>
    </w:div>
    <w:div w:id="1372802137">
      <w:bodyDiv w:val="1"/>
      <w:marLeft w:val="0"/>
      <w:marRight w:val="0"/>
      <w:marTop w:val="0"/>
      <w:marBottom w:val="0"/>
      <w:divBdr>
        <w:top w:val="none" w:sz="0" w:space="0" w:color="auto"/>
        <w:left w:val="none" w:sz="0" w:space="0" w:color="auto"/>
        <w:bottom w:val="none" w:sz="0" w:space="0" w:color="auto"/>
        <w:right w:val="none" w:sz="0" w:space="0" w:color="auto"/>
      </w:divBdr>
    </w:div>
    <w:div w:id="1384020417">
      <w:bodyDiv w:val="1"/>
      <w:marLeft w:val="0"/>
      <w:marRight w:val="0"/>
      <w:marTop w:val="0"/>
      <w:marBottom w:val="0"/>
      <w:divBdr>
        <w:top w:val="none" w:sz="0" w:space="0" w:color="auto"/>
        <w:left w:val="none" w:sz="0" w:space="0" w:color="auto"/>
        <w:bottom w:val="none" w:sz="0" w:space="0" w:color="auto"/>
        <w:right w:val="none" w:sz="0" w:space="0" w:color="auto"/>
      </w:divBdr>
    </w:div>
    <w:div w:id="1506945177">
      <w:bodyDiv w:val="1"/>
      <w:marLeft w:val="0"/>
      <w:marRight w:val="0"/>
      <w:marTop w:val="0"/>
      <w:marBottom w:val="0"/>
      <w:divBdr>
        <w:top w:val="none" w:sz="0" w:space="0" w:color="auto"/>
        <w:left w:val="none" w:sz="0" w:space="0" w:color="auto"/>
        <w:bottom w:val="none" w:sz="0" w:space="0" w:color="auto"/>
        <w:right w:val="none" w:sz="0" w:space="0" w:color="auto"/>
      </w:divBdr>
    </w:div>
    <w:div w:id="1558197345">
      <w:bodyDiv w:val="1"/>
      <w:marLeft w:val="0"/>
      <w:marRight w:val="0"/>
      <w:marTop w:val="0"/>
      <w:marBottom w:val="0"/>
      <w:divBdr>
        <w:top w:val="none" w:sz="0" w:space="0" w:color="auto"/>
        <w:left w:val="none" w:sz="0" w:space="0" w:color="auto"/>
        <w:bottom w:val="none" w:sz="0" w:space="0" w:color="auto"/>
        <w:right w:val="none" w:sz="0" w:space="0" w:color="auto"/>
      </w:divBdr>
    </w:div>
    <w:div w:id="1639726399">
      <w:bodyDiv w:val="1"/>
      <w:marLeft w:val="0"/>
      <w:marRight w:val="0"/>
      <w:marTop w:val="0"/>
      <w:marBottom w:val="0"/>
      <w:divBdr>
        <w:top w:val="none" w:sz="0" w:space="0" w:color="auto"/>
        <w:left w:val="none" w:sz="0" w:space="0" w:color="auto"/>
        <w:bottom w:val="none" w:sz="0" w:space="0" w:color="auto"/>
        <w:right w:val="none" w:sz="0" w:space="0" w:color="auto"/>
      </w:divBdr>
    </w:div>
    <w:div w:id="1646204458">
      <w:bodyDiv w:val="1"/>
      <w:marLeft w:val="0"/>
      <w:marRight w:val="0"/>
      <w:marTop w:val="0"/>
      <w:marBottom w:val="0"/>
      <w:divBdr>
        <w:top w:val="none" w:sz="0" w:space="0" w:color="auto"/>
        <w:left w:val="none" w:sz="0" w:space="0" w:color="auto"/>
        <w:bottom w:val="none" w:sz="0" w:space="0" w:color="auto"/>
        <w:right w:val="none" w:sz="0" w:space="0" w:color="auto"/>
      </w:divBdr>
    </w:div>
    <w:div w:id="1697611485">
      <w:bodyDiv w:val="1"/>
      <w:marLeft w:val="0"/>
      <w:marRight w:val="0"/>
      <w:marTop w:val="0"/>
      <w:marBottom w:val="0"/>
      <w:divBdr>
        <w:top w:val="none" w:sz="0" w:space="0" w:color="auto"/>
        <w:left w:val="none" w:sz="0" w:space="0" w:color="auto"/>
        <w:bottom w:val="none" w:sz="0" w:space="0" w:color="auto"/>
        <w:right w:val="none" w:sz="0" w:space="0" w:color="auto"/>
      </w:divBdr>
    </w:div>
    <w:div w:id="1702970201">
      <w:bodyDiv w:val="1"/>
      <w:marLeft w:val="0"/>
      <w:marRight w:val="0"/>
      <w:marTop w:val="0"/>
      <w:marBottom w:val="0"/>
      <w:divBdr>
        <w:top w:val="none" w:sz="0" w:space="0" w:color="auto"/>
        <w:left w:val="none" w:sz="0" w:space="0" w:color="auto"/>
        <w:bottom w:val="none" w:sz="0" w:space="0" w:color="auto"/>
        <w:right w:val="none" w:sz="0" w:space="0" w:color="auto"/>
      </w:divBdr>
    </w:div>
    <w:div w:id="1990206814">
      <w:bodyDiv w:val="1"/>
      <w:marLeft w:val="0"/>
      <w:marRight w:val="0"/>
      <w:marTop w:val="0"/>
      <w:marBottom w:val="0"/>
      <w:divBdr>
        <w:top w:val="none" w:sz="0" w:space="0" w:color="auto"/>
        <w:left w:val="none" w:sz="0" w:space="0" w:color="auto"/>
        <w:bottom w:val="none" w:sz="0" w:space="0" w:color="auto"/>
        <w:right w:val="none" w:sz="0" w:space="0" w:color="auto"/>
      </w:divBdr>
    </w:div>
    <w:div w:id="1990595054">
      <w:bodyDiv w:val="1"/>
      <w:marLeft w:val="0"/>
      <w:marRight w:val="0"/>
      <w:marTop w:val="0"/>
      <w:marBottom w:val="0"/>
      <w:divBdr>
        <w:top w:val="none" w:sz="0" w:space="0" w:color="auto"/>
        <w:left w:val="none" w:sz="0" w:space="0" w:color="auto"/>
        <w:bottom w:val="none" w:sz="0" w:space="0" w:color="auto"/>
        <w:right w:val="none" w:sz="0" w:space="0" w:color="auto"/>
      </w:divBdr>
    </w:div>
    <w:div w:id="2081782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Textedelespacerserv"/>
            </w:rPr>
            <w:t>[Status]</w:t>
          </w:r>
        </w:p>
      </w:docPartBody>
    </w:docPart>
    <w:docPart>
      <w:docPartPr>
        <w:name w:val="DAB2FBC1F6164A9DB9EC0BB902E3B36A"/>
        <w:category>
          <w:name w:val="Général"/>
          <w:gallery w:val="placeholder"/>
        </w:category>
        <w:types>
          <w:type w:val="bbPlcHdr"/>
        </w:types>
        <w:behaviors>
          <w:behavior w:val="content"/>
        </w:behaviors>
        <w:guid w:val="{9FEB170A-C6B8-4A98-95B2-898525ABABEE}"/>
      </w:docPartPr>
      <w:docPartBody>
        <w:p w:rsidR="00042D5B" w:rsidRDefault="001F265F" w:rsidP="001F265F">
          <w:pPr>
            <w:pStyle w:val="DAB2FBC1F6164A9DB9EC0BB902E3B36A"/>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42D5B"/>
    <w:rsid w:val="00047340"/>
    <w:rsid w:val="000631FB"/>
    <w:rsid w:val="000668C9"/>
    <w:rsid w:val="000E7B3B"/>
    <w:rsid w:val="0011009A"/>
    <w:rsid w:val="001178AD"/>
    <w:rsid w:val="00124D11"/>
    <w:rsid w:val="00136A34"/>
    <w:rsid w:val="001F265F"/>
    <w:rsid w:val="002178FA"/>
    <w:rsid w:val="00243E38"/>
    <w:rsid w:val="00243F87"/>
    <w:rsid w:val="00255B4D"/>
    <w:rsid w:val="002A3C9D"/>
    <w:rsid w:val="002B1894"/>
    <w:rsid w:val="002D16F1"/>
    <w:rsid w:val="002D1FD4"/>
    <w:rsid w:val="002F48F6"/>
    <w:rsid w:val="0030153B"/>
    <w:rsid w:val="00337530"/>
    <w:rsid w:val="00377C15"/>
    <w:rsid w:val="003A237A"/>
    <w:rsid w:val="003B680F"/>
    <w:rsid w:val="003C5CC5"/>
    <w:rsid w:val="003E0A7B"/>
    <w:rsid w:val="00410D55"/>
    <w:rsid w:val="004714C9"/>
    <w:rsid w:val="00480C86"/>
    <w:rsid w:val="004A7914"/>
    <w:rsid w:val="004B4699"/>
    <w:rsid w:val="004C4182"/>
    <w:rsid w:val="00500A2B"/>
    <w:rsid w:val="00507589"/>
    <w:rsid w:val="005214A4"/>
    <w:rsid w:val="00534227"/>
    <w:rsid w:val="0058288D"/>
    <w:rsid w:val="006161AE"/>
    <w:rsid w:val="00623446"/>
    <w:rsid w:val="00654D3E"/>
    <w:rsid w:val="00664D14"/>
    <w:rsid w:val="00670C35"/>
    <w:rsid w:val="006801B3"/>
    <w:rsid w:val="00682B5A"/>
    <w:rsid w:val="006930DF"/>
    <w:rsid w:val="0069317C"/>
    <w:rsid w:val="00694A34"/>
    <w:rsid w:val="00697558"/>
    <w:rsid w:val="006E5BA4"/>
    <w:rsid w:val="006E688C"/>
    <w:rsid w:val="007075A5"/>
    <w:rsid w:val="00764943"/>
    <w:rsid w:val="00772C37"/>
    <w:rsid w:val="00782AC1"/>
    <w:rsid w:val="00784988"/>
    <w:rsid w:val="007B0051"/>
    <w:rsid w:val="007D1257"/>
    <w:rsid w:val="007D6356"/>
    <w:rsid w:val="00810A55"/>
    <w:rsid w:val="00856CCA"/>
    <w:rsid w:val="008C6619"/>
    <w:rsid w:val="008D420E"/>
    <w:rsid w:val="008E1EE2"/>
    <w:rsid w:val="009477E1"/>
    <w:rsid w:val="0098642F"/>
    <w:rsid w:val="009F2F23"/>
    <w:rsid w:val="00A74AB0"/>
    <w:rsid w:val="00AA05BC"/>
    <w:rsid w:val="00AA4CE8"/>
    <w:rsid w:val="00AB459F"/>
    <w:rsid w:val="00AC3443"/>
    <w:rsid w:val="00AD63ED"/>
    <w:rsid w:val="00B83653"/>
    <w:rsid w:val="00BA6F14"/>
    <w:rsid w:val="00BB3640"/>
    <w:rsid w:val="00C3107E"/>
    <w:rsid w:val="00C44341"/>
    <w:rsid w:val="00C92B45"/>
    <w:rsid w:val="00CC0263"/>
    <w:rsid w:val="00DA0927"/>
    <w:rsid w:val="00DC1A89"/>
    <w:rsid w:val="00DC4BBF"/>
    <w:rsid w:val="00DC4D7E"/>
    <w:rsid w:val="00E36EF5"/>
    <w:rsid w:val="00E76022"/>
    <w:rsid w:val="00EA18E5"/>
    <w:rsid w:val="00F026BD"/>
    <w:rsid w:val="00FB55DA"/>
    <w:rsid w:val="00FC418D"/>
    <w:rsid w:val="00FC5B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D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1F265F"/>
    <w:rPr>
      <w:color w:val="808080"/>
    </w:rPr>
  </w:style>
  <w:style w:type="paragraph" w:customStyle="1" w:styleId="DAB2FBC1F6164A9DB9EC0BB902E3B36A">
    <w:name w:val="DAB2FBC1F6164A9DB9EC0BB902E3B36A"/>
    <w:rsid w:val="001F265F"/>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1" ma:contentTypeDescription="Create a new document." ma:contentTypeScope="" ma:versionID="e8f0d6682e211d1545a187fe248da6dd">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d10a597f5170058c6678b36c3d4b6e45"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D71EEC-CE27-477A-BF89-D0480F943764}">
  <ds:schemaRefs>
    <ds:schemaRef ds:uri="http://schemas.microsoft.com/sharepoint/v3/contenttype/forms"/>
  </ds:schemaRefs>
</ds:datastoreItem>
</file>

<file path=customXml/itemProps3.xml><?xml version="1.0" encoding="utf-8"?>
<ds:datastoreItem xmlns:ds="http://schemas.openxmlformats.org/officeDocument/2006/customXml" ds:itemID="{E30736A3-8DE5-4E1C-8C99-F7A231513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1214B-117F-4B6D-B229-CA75B498F8E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F125CE3-B88E-4176-BB15-FB9236BB2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25</Pages>
  <Words>11979</Words>
  <Characters>65888</Characters>
  <Application>Microsoft Office Word</Application>
  <DocSecurity>0</DocSecurity>
  <Lines>549</Lines>
  <Paragraphs>155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ИНВАЗИВНЫЕ ЧУЖЕРОДНЫЕ ВИДЫ</vt:lpstr>
      <vt:lpstr>REPORT OF THE SUBSIDIARY BODY ON implementation on ITS Third meeting</vt:lpstr>
    </vt:vector>
  </TitlesOfParts>
  <Company>SCBD</Company>
  <LinksUpToDate>false</LinksUpToDate>
  <CharactersWithSpaces>77712</CharactersWithSpaces>
  <SharedDoc>false</SharedDoc>
  <HLinks>
    <vt:vector size="474" baseType="variant">
      <vt:variant>
        <vt:i4>2555949</vt:i4>
      </vt:variant>
      <vt:variant>
        <vt:i4>227</vt:i4>
      </vt:variant>
      <vt:variant>
        <vt:i4>0</vt:i4>
      </vt:variant>
      <vt:variant>
        <vt:i4>5</vt:i4>
      </vt:variant>
      <vt:variant>
        <vt:lpwstr>https://trondheimconference.org/outputs-from-interactive-sessions-and-elements</vt:lpwstr>
      </vt:variant>
      <vt:variant>
        <vt:lpwstr/>
      </vt:variant>
      <vt:variant>
        <vt:i4>3211374</vt:i4>
      </vt:variant>
      <vt:variant>
        <vt:i4>212</vt:i4>
      </vt:variant>
      <vt:variant>
        <vt:i4>0</vt:i4>
      </vt:variant>
      <vt:variant>
        <vt:i4>5</vt:i4>
      </vt:variant>
      <vt:variant>
        <vt:lpwstr>https://www.cbd.int/doc/c/aa9a/bde9/eaf24f73bd471d64e8094722/ebsa-ws-2018-01-04-en.pdf</vt:lpwstr>
      </vt:variant>
      <vt:variant>
        <vt:lpwstr/>
      </vt:variant>
      <vt:variant>
        <vt:i4>6553711</vt:i4>
      </vt:variant>
      <vt:variant>
        <vt:i4>209</vt:i4>
      </vt:variant>
      <vt:variant>
        <vt:i4>0</vt:i4>
      </vt:variant>
      <vt:variant>
        <vt:i4>5</vt:i4>
      </vt:variant>
      <vt:variant>
        <vt:lpwstr>https://www.cbd.int/doc/c/7d96/2418/5a119cb332dbc741312d97b6/ebsa-ws-2019-01-04-en.pdf</vt:lpwstr>
      </vt:variant>
      <vt:variant>
        <vt:lpwstr/>
      </vt:variant>
      <vt:variant>
        <vt:i4>393290</vt:i4>
      </vt:variant>
      <vt:variant>
        <vt:i4>206</vt:i4>
      </vt:variant>
      <vt:variant>
        <vt:i4>0</vt:i4>
      </vt:variant>
      <vt:variant>
        <vt:i4>5</vt:i4>
      </vt:variant>
      <vt:variant>
        <vt:lpwstr>https://www.cbd.int/doc/decisions/cop-14/cop-14-dec-09-en.pdf</vt:lpwstr>
      </vt:variant>
      <vt:variant>
        <vt:lpwstr/>
      </vt:variant>
      <vt:variant>
        <vt:i4>655436</vt:i4>
      </vt:variant>
      <vt:variant>
        <vt:i4>203</vt:i4>
      </vt:variant>
      <vt:variant>
        <vt:i4>0</vt:i4>
      </vt:variant>
      <vt:variant>
        <vt:i4>5</vt:i4>
      </vt:variant>
      <vt:variant>
        <vt:lpwstr>https://www.cbd.int/doc/decisions/cop-13/cop-13-dec-12-en.pdf</vt:lpwstr>
      </vt:variant>
      <vt:variant>
        <vt:lpwstr/>
      </vt:variant>
      <vt:variant>
        <vt:i4>720974</vt:i4>
      </vt:variant>
      <vt:variant>
        <vt:i4>200</vt:i4>
      </vt:variant>
      <vt:variant>
        <vt:i4>0</vt:i4>
      </vt:variant>
      <vt:variant>
        <vt:i4>5</vt:i4>
      </vt:variant>
      <vt:variant>
        <vt:lpwstr>https://www.cbd.int/doc/decisions/cop-12/cop-12-dec-22-en.pdf</vt:lpwstr>
      </vt:variant>
      <vt:variant>
        <vt:lpwstr/>
      </vt:variant>
      <vt:variant>
        <vt:i4>852046</vt:i4>
      </vt:variant>
      <vt:variant>
        <vt:i4>197</vt:i4>
      </vt:variant>
      <vt:variant>
        <vt:i4>0</vt:i4>
      </vt:variant>
      <vt:variant>
        <vt:i4>5</vt:i4>
      </vt:variant>
      <vt:variant>
        <vt:lpwstr>https://www.cbd.int/doc/decisions/cop-11/cop-11-dec-17-en.pdf</vt:lpwstr>
      </vt:variant>
      <vt:variant>
        <vt:lpwstr/>
      </vt:variant>
      <vt:variant>
        <vt:i4>131148</vt:i4>
      </vt:variant>
      <vt:variant>
        <vt:i4>194</vt:i4>
      </vt:variant>
      <vt:variant>
        <vt:i4>0</vt:i4>
      </vt:variant>
      <vt:variant>
        <vt:i4>5</vt:i4>
      </vt:variant>
      <vt:variant>
        <vt:lpwstr>https://www.cbd.int/doc/decisions/cop-10/cop-10-dec-29-en.pdf</vt:lpwstr>
      </vt:variant>
      <vt:variant>
        <vt:lpwstr/>
      </vt:variant>
      <vt:variant>
        <vt:i4>393290</vt:i4>
      </vt:variant>
      <vt:variant>
        <vt:i4>191</vt:i4>
      </vt:variant>
      <vt:variant>
        <vt:i4>0</vt:i4>
      </vt:variant>
      <vt:variant>
        <vt:i4>5</vt:i4>
      </vt:variant>
      <vt:variant>
        <vt:lpwstr>https://www.cbd.int/doc/decisions/cop-14/cop-14-dec-09-en.pdf</vt:lpwstr>
      </vt:variant>
      <vt:variant>
        <vt:lpwstr/>
      </vt:variant>
      <vt:variant>
        <vt:i4>655436</vt:i4>
      </vt:variant>
      <vt:variant>
        <vt:i4>188</vt:i4>
      </vt:variant>
      <vt:variant>
        <vt:i4>0</vt:i4>
      </vt:variant>
      <vt:variant>
        <vt:i4>5</vt:i4>
      </vt:variant>
      <vt:variant>
        <vt:lpwstr>https://www.cbd.int/doc/decisions/cop-13/cop-13-dec-12-en.pdf</vt:lpwstr>
      </vt:variant>
      <vt:variant>
        <vt:lpwstr/>
      </vt:variant>
      <vt:variant>
        <vt:i4>720974</vt:i4>
      </vt:variant>
      <vt:variant>
        <vt:i4>185</vt:i4>
      </vt:variant>
      <vt:variant>
        <vt:i4>0</vt:i4>
      </vt:variant>
      <vt:variant>
        <vt:i4>5</vt:i4>
      </vt:variant>
      <vt:variant>
        <vt:lpwstr>https://www.cbd.int/doc/decisions/cop-12/cop-12-dec-22-en.pdf</vt:lpwstr>
      </vt:variant>
      <vt:variant>
        <vt:lpwstr/>
      </vt:variant>
      <vt:variant>
        <vt:i4>852046</vt:i4>
      </vt:variant>
      <vt:variant>
        <vt:i4>182</vt:i4>
      </vt:variant>
      <vt:variant>
        <vt:i4>0</vt:i4>
      </vt:variant>
      <vt:variant>
        <vt:i4>5</vt:i4>
      </vt:variant>
      <vt:variant>
        <vt:lpwstr>https://www.cbd.int/doc/decisions/cop-11/cop-11-dec-17-en.pdf</vt:lpwstr>
      </vt:variant>
      <vt:variant>
        <vt:lpwstr/>
      </vt:variant>
      <vt:variant>
        <vt:i4>131148</vt:i4>
      </vt:variant>
      <vt:variant>
        <vt:i4>179</vt:i4>
      </vt:variant>
      <vt:variant>
        <vt:i4>0</vt:i4>
      </vt:variant>
      <vt:variant>
        <vt:i4>5</vt:i4>
      </vt:variant>
      <vt:variant>
        <vt:lpwstr>https://www.cbd.int/doc/decisions/cop-10/cop-10-dec-29-en.pdf</vt:lpwstr>
      </vt:variant>
      <vt:variant>
        <vt:lpwstr/>
      </vt:variant>
      <vt:variant>
        <vt:i4>524362</vt:i4>
      </vt:variant>
      <vt:variant>
        <vt:i4>176</vt:i4>
      </vt:variant>
      <vt:variant>
        <vt:i4>0</vt:i4>
      </vt:variant>
      <vt:variant>
        <vt:i4>5</vt:i4>
      </vt:variant>
      <vt:variant>
        <vt:lpwstr>https://www.cbd.int/doc/decisions/cop-14/cop-14-dec-07-en.pdf</vt:lpwstr>
      </vt:variant>
      <vt:variant>
        <vt:lpwstr/>
      </vt:variant>
      <vt:variant>
        <vt:i4>655434</vt:i4>
      </vt:variant>
      <vt:variant>
        <vt:i4>173</vt:i4>
      </vt:variant>
      <vt:variant>
        <vt:i4>0</vt:i4>
      </vt:variant>
      <vt:variant>
        <vt:i4>5</vt:i4>
      </vt:variant>
      <vt:variant>
        <vt:lpwstr>https://www.cbd.int/doc/decisions/cop-14/cop-14-dec-05-en.pdf</vt:lpwstr>
      </vt:variant>
      <vt:variant>
        <vt:lpwstr/>
      </vt:variant>
      <vt:variant>
        <vt:i4>786509</vt:i4>
      </vt:variant>
      <vt:variant>
        <vt:i4>170</vt:i4>
      </vt:variant>
      <vt:variant>
        <vt:i4>0</vt:i4>
      </vt:variant>
      <vt:variant>
        <vt:i4>5</vt:i4>
      </vt:variant>
      <vt:variant>
        <vt:lpwstr>https://www.cbd.int/doc/decisions/cop-13/cop-13-dec-04-en.pdf</vt:lpwstr>
      </vt:variant>
      <vt:variant>
        <vt:lpwstr/>
      </vt:variant>
      <vt:variant>
        <vt:i4>524365</vt:i4>
      </vt:variant>
      <vt:variant>
        <vt:i4>167</vt:i4>
      </vt:variant>
      <vt:variant>
        <vt:i4>0</vt:i4>
      </vt:variant>
      <vt:variant>
        <vt:i4>5</vt:i4>
      </vt:variant>
      <vt:variant>
        <vt:lpwstr>https://www.cbd.int/doc/decisions/cop-10/cop-10-dec-33-en.pdf</vt:lpwstr>
      </vt:variant>
      <vt:variant>
        <vt:lpwstr/>
      </vt:variant>
      <vt:variant>
        <vt:i4>327751</vt:i4>
      </vt:variant>
      <vt:variant>
        <vt:i4>164</vt:i4>
      </vt:variant>
      <vt:variant>
        <vt:i4>0</vt:i4>
      </vt:variant>
      <vt:variant>
        <vt:i4>5</vt:i4>
      </vt:variant>
      <vt:variant>
        <vt:lpwstr>https://www.cbd.int/doc/decisions/cop-09/cop-09-dec-16-en.pdf</vt:lpwstr>
      </vt:variant>
      <vt:variant>
        <vt:lpwstr/>
      </vt:variant>
      <vt:variant>
        <vt:i4>524361</vt:i4>
      </vt:variant>
      <vt:variant>
        <vt:i4>161</vt:i4>
      </vt:variant>
      <vt:variant>
        <vt:i4>0</vt:i4>
      </vt:variant>
      <vt:variant>
        <vt:i4>5</vt:i4>
      </vt:variant>
      <vt:variant>
        <vt:lpwstr>https://www.cbd.int/doc/decisions/cop-07/cop-07-dec-15-en.pdf</vt:lpwstr>
      </vt:variant>
      <vt:variant>
        <vt:lpwstr/>
      </vt:variant>
      <vt:variant>
        <vt:i4>655433</vt:i4>
      </vt:variant>
      <vt:variant>
        <vt:i4>155</vt:i4>
      </vt:variant>
      <vt:variant>
        <vt:i4>0</vt:i4>
      </vt:variant>
      <vt:variant>
        <vt:i4>5</vt:i4>
      </vt:variant>
      <vt:variant>
        <vt:lpwstr>https://www.cbd.int/doc/decisions/cop-14/cop-14-dec-35-en.pdf</vt:lpwstr>
      </vt:variant>
      <vt:variant>
        <vt:lpwstr/>
      </vt:variant>
      <vt:variant>
        <vt:i4>65615</vt:i4>
      </vt:variant>
      <vt:variant>
        <vt:i4>152</vt:i4>
      </vt:variant>
      <vt:variant>
        <vt:i4>0</vt:i4>
      </vt:variant>
      <vt:variant>
        <vt:i4>5</vt:i4>
      </vt:variant>
      <vt:variant>
        <vt:lpwstr>https://www.cbd.int/doc/decisions/cop-13/cop-13-dec-29-en.pdf</vt:lpwstr>
      </vt:variant>
      <vt:variant>
        <vt:lpwstr/>
      </vt:variant>
      <vt:variant>
        <vt:i4>720969</vt:i4>
      </vt:variant>
      <vt:variant>
        <vt:i4>149</vt:i4>
      </vt:variant>
      <vt:variant>
        <vt:i4>0</vt:i4>
      </vt:variant>
      <vt:variant>
        <vt:i4>5</vt:i4>
      </vt:variant>
      <vt:variant>
        <vt:lpwstr>https://www.cbd.int/doc/decisions/cop-14/cop-14-dec-34-en.pdf</vt:lpwstr>
      </vt:variant>
      <vt:variant>
        <vt:lpwstr/>
      </vt:variant>
      <vt:variant>
        <vt:i4>917578</vt:i4>
      </vt:variant>
      <vt:variant>
        <vt:i4>146</vt:i4>
      </vt:variant>
      <vt:variant>
        <vt:i4>0</vt:i4>
      </vt:variant>
      <vt:variant>
        <vt:i4>5</vt:i4>
      </vt:variant>
      <vt:variant>
        <vt:lpwstr>https://www.cbd.int/doc/decisions/cop-14/cop-14-dec-01-en.pdf</vt:lpwstr>
      </vt:variant>
      <vt:variant>
        <vt:lpwstr/>
      </vt:variant>
      <vt:variant>
        <vt:i4>1114202</vt:i4>
      </vt:variant>
      <vt:variant>
        <vt:i4>143</vt:i4>
      </vt:variant>
      <vt:variant>
        <vt:i4>0</vt:i4>
      </vt:variant>
      <vt:variant>
        <vt:i4>5</vt:i4>
      </vt:variant>
      <vt:variant>
        <vt:lpwstr>https://www.cbd.int/doc/recommendations/sbstta-21/sbstta-21-rec-01-en.pdf</vt:lpwstr>
      </vt:variant>
      <vt:variant>
        <vt:lpwstr/>
      </vt:variant>
      <vt:variant>
        <vt:i4>1441855</vt:i4>
      </vt:variant>
      <vt:variant>
        <vt:i4>136</vt:i4>
      </vt:variant>
      <vt:variant>
        <vt:i4>0</vt:i4>
      </vt:variant>
      <vt:variant>
        <vt:i4>5</vt:i4>
      </vt:variant>
      <vt:variant>
        <vt:lpwstr/>
      </vt:variant>
      <vt:variant>
        <vt:lpwstr>_Toc29288474</vt:lpwstr>
      </vt:variant>
      <vt:variant>
        <vt:i4>1114175</vt:i4>
      </vt:variant>
      <vt:variant>
        <vt:i4>130</vt:i4>
      </vt:variant>
      <vt:variant>
        <vt:i4>0</vt:i4>
      </vt:variant>
      <vt:variant>
        <vt:i4>5</vt:i4>
      </vt:variant>
      <vt:variant>
        <vt:lpwstr/>
      </vt:variant>
      <vt:variant>
        <vt:lpwstr>_Toc29288473</vt:lpwstr>
      </vt:variant>
      <vt:variant>
        <vt:i4>1048639</vt:i4>
      </vt:variant>
      <vt:variant>
        <vt:i4>124</vt:i4>
      </vt:variant>
      <vt:variant>
        <vt:i4>0</vt:i4>
      </vt:variant>
      <vt:variant>
        <vt:i4>5</vt:i4>
      </vt:variant>
      <vt:variant>
        <vt:lpwstr/>
      </vt:variant>
      <vt:variant>
        <vt:lpwstr>_Toc29288472</vt:lpwstr>
      </vt:variant>
      <vt:variant>
        <vt:i4>1245247</vt:i4>
      </vt:variant>
      <vt:variant>
        <vt:i4>118</vt:i4>
      </vt:variant>
      <vt:variant>
        <vt:i4>0</vt:i4>
      </vt:variant>
      <vt:variant>
        <vt:i4>5</vt:i4>
      </vt:variant>
      <vt:variant>
        <vt:lpwstr/>
      </vt:variant>
      <vt:variant>
        <vt:lpwstr>_Toc29288471</vt:lpwstr>
      </vt:variant>
      <vt:variant>
        <vt:i4>1179711</vt:i4>
      </vt:variant>
      <vt:variant>
        <vt:i4>112</vt:i4>
      </vt:variant>
      <vt:variant>
        <vt:i4>0</vt:i4>
      </vt:variant>
      <vt:variant>
        <vt:i4>5</vt:i4>
      </vt:variant>
      <vt:variant>
        <vt:lpwstr/>
      </vt:variant>
      <vt:variant>
        <vt:lpwstr>_Toc29288470</vt:lpwstr>
      </vt:variant>
      <vt:variant>
        <vt:i4>1769534</vt:i4>
      </vt:variant>
      <vt:variant>
        <vt:i4>106</vt:i4>
      </vt:variant>
      <vt:variant>
        <vt:i4>0</vt:i4>
      </vt:variant>
      <vt:variant>
        <vt:i4>5</vt:i4>
      </vt:variant>
      <vt:variant>
        <vt:lpwstr/>
      </vt:variant>
      <vt:variant>
        <vt:lpwstr>_Toc29288469</vt:lpwstr>
      </vt:variant>
      <vt:variant>
        <vt:i4>1703998</vt:i4>
      </vt:variant>
      <vt:variant>
        <vt:i4>100</vt:i4>
      </vt:variant>
      <vt:variant>
        <vt:i4>0</vt:i4>
      </vt:variant>
      <vt:variant>
        <vt:i4>5</vt:i4>
      </vt:variant>
      <vt:variant>
        <vt:lpwstr/>
      </vt:variant>
      <vt:variant>
        <vt:lpwstr>_Toc29288468</vt:lpwstr>
      </vt:variant>
      <vt:variant>
        <vt:i4>1376318</vt:i4>
      </vt:variant>
      <vt:variant>
        <vt:i4>94</vt:i4>
      </vt:variant>
      <vt:variant>
        <vt:i4>0</vt:i4>
      </vt:variant>
      <vt:variant>
        <vt:i4>5</vt:i4>
      </vt:variant>
      <vt:variant>
        <vt:lpwstr/>
      </vt:variant>
      <vt:variant>
        <vt:lpwstr>_Toc29288467</vt:lpwstr>
      </vt:variant>
      <vt:variant>
        <vt:i4>1310782</vt:i4>
      </vt:variant>
      <vt:variant>
        <vt:i4>88</vt:i4>
      </vt:variant>
      <vt:variant>
        <vt:i4>0</vt:i4>
      </vt:variant>
      <vt:variant>
        <vt:i4>5</vt:i4>
      </vt:variant>
      <vt:variant>
        <vt:lpwstr/>
      </vt:variant>
      <vt:variant>
        <vt:lpwstr>_Toc29288466</vt:lpwstr>
      </vt:variant>
      <vt:variant>
        <vt:i4>1507390</vt:i4>
      </vt:variant>
      <vt:variant>
        <vt:i4>82</vt:i4>
      </vt:variant>
      <vt:variant>
        <vt:i4>0</vt:i4>
      </vt:variant>
      <vt:variant>
        <vt:i4>5</vt:i4>
      </vt:variant>
      <vt:variant>
        <vt:lpwstr/>
      </vt:variant>
      <vt:variant>
        <vt:lpwstr>_Toc29288465</vt:lpwstr>
      </vt:variant>
      <vt:variant>
        <vt:i4>1441854</vt:i4>
      </vt:variant>
      <vt:variant>
        <vt:i4>76</vt:i4>
      </vt:variant>
      <vt:variant>
        <vt:i4>0</vt:i4>
      </vt:variant>
      <vt:variant>
        <vt:i4>5</vt:i4>
      </vt:variant>
      <vt:variant>
        <vt:lpwstr/>
      </vt:variant>
      <vt:variant>
        <vt:lpwstr>_Toc29288464</vt:lpwstr>
      </vt:variant>
      <vt:variant>
        <vt:i4>1114174</vt:i4>
      </vt:variant>
      <vt:variant>
        <vt:i4>70</vt:i4>
      </vt:variant>
      <vt:variant>
        <vt:i4>0</vt:i4>
      </vt:variant>
      <vt:variant>
        <vt:i4>5</vt:i4>
      </vt:variant>
      <vt:variant>
        <vt:lpwstr/>
      </vt:variant>
      <vt:variant>
        <vt:lpwstr>_Toc29288463</vt:lpwstr>
      </vt:variant>
      <vt:variant>
        <vt:i4>1048638</vt:i4>
      </vt:variant>
      <vt:variant>
        <vt:i4>64</vt:i4>
      </vt:variant>
      <vt:variant>
        <vt:i4>0</vt:i4>
      </vt:variant>
      <vt:variant>
        <vt:i4>5</vt:i4>
      </vt:variant>
      <vt:variant>
        <vt:lpwstr/>
      </vt:variant>
      <vt:variant>
        <vt:lpwstr>_Toc29288462</vt:lpwstr>
      </vt:variant>
      <vt:variant>
        <vt:i4>1245246</vt:i4>
      </vt:variant>
      <vt:variant>
        <vt:i4>58</vt:i4>
      </vt:variant>
      <vt:variant>
        <vt:i4>0</vt:i4>
      </vt:variant>
      <vt:variant>
        <vt:i4>5</vt:i4>
      </vt:variant>
      <vt:variant>
        <vt:lpwstr/>
      </vt:variant>
      <vt:variant>
        <vt:lpwstr>_Toc29288461</vt:lpwstr>
      </vt:variant>
      <vt:variant>
        <vt:i4>1179710</vt:i4>
      </vt:variant>
      <vt:variant>
        <vt:i4>52</vt:i4>
      </vt:variant>
      <vt:variant>
        <vt:i4>0</vt:i4>
      </vt:variant>
      <vt:variant>
        <vt:i4>5</vt:i4>
      </vt:variant>
      <vt:variant>
        <vt:lpwstr/>
      </vt:variant>
      <vt:variant>
        <vt:lpwstr>_Toc29288460</vt:lpwstr>
      </vt:variant>
      <vt:variant>
        <vt:i4>1769533</vt:i4>
      </vt:variant>
      <vt:variant>
        <vt:i4>46</vt:i4>
      </vt:variant>
      <vt:variant>
        <vt:i4>0</vt:i4>
      </vt:variant>
      <vt:variant>
        <vt:i4>5</vt:i4>
      </vt:variant>
      <vt:variant>
        <vt:lpwstr/>
      </vt:variant>
      <vt:variant>
        <vt:lpwstr>_Toc29288459</vt:lpwstr>
      </vt:variant>
      <vt:variant>
        <vt:i4>1703997</vt:i4>
      </vt:variant>
      <vt:variant>
        <vt:i4>40</vt:i4>
      </vt:variant>
      <vt:variant>
        <vt:i4>0</vt:i4>
      </vt:variant>
      <vt:variant>
        <vt:i4>5</vt:i4>
      </vt:variant>
      <vt:variant>
        <vt:lpwstr/>
      </vt:variant>
      <vt:variant>
        <vt:lpwstr>_Toc29288458</vt:lpwstr>
      </vt:variant>
      <vt:variant>
        <vt:i4>1376317</vt:i4>
      </vt:variant>
      <vt:variant>
        <vt:i4>34</vt:i4>
      </vt:variant>
      <vt:variant>
        <vt:i4>0</vt:i4>
      </vt:variant>
      <vt:variant>
        <vt:i4>5</vt:i4>
      </vt:variant>
      <vt:variant>
        <vt:lpwstr/>
      </vt:variant>
      <vt:variant>
        <vt:lpwstr>_Toc29288457</vt:lpwstr>
      </vt:variant>
      <vt:variant>
        <vt:i4>1507389</vt:i4>
      </vt:variant>
      <vt:variant>
        <vt:i4>28</vt:i4>
      </vt:variant>
      <vt:variant>
        <vt:i4>0</vt:i4>
      </vt:variant>
      <vt:variant>
        <vt:i4>5</vt:i4>
      </vt:variant>
      <vt:variant>
        <vt:lpwstr/>
      </vt:variant>
      <vt:variant>
        <vt:lpwstr>_Toc29288455</vt:lpwstr>
      </vt:variant>
      <vt:variant>
        <vt:i4>1441853</vt:i4>
      </vt:variant>
      <vt:variant>
        <vt:i4>22</vt:i4>
      </vt:variant>
      <vt:variant>
        <vt:i4>0</vt:i4>
      </vt:variant>
      <vt:variant>
        <vt:i4>5</vt:i4>
      </vt:variant>
      <vt:variant>
        <vt:lpwstr/>
      </vt:variant>
      <vt:variant>
        <vt:lpwstr>_Toc29288454</vt:lpwstr>
      </vt:variant>
      <vt:variant>
        <vt:i4>1114173</vt:i4>
      </vt:variant>
      <vt:variant>
        <vt:i4>16</vt:i4>
      </vt:variant>
      <vt:variant>
        <vt:i4>0</vt:i4>
      </vt:variant>
      <vt:variant>
        <vt:i4>5</vt:i4>
      </vt:variant>
      <vt:variant>
        <vt:lpwstr/>
      </vt:variant>
      <vt:variant>
        <vt:lpwstr>_Toc29288453</vt:lpwstr>
      </vt:variant>
      <vt:variant>
        <vt:i4>1179709</vt:i4>
      </vt:variant>
      <vt:variant>
        <vt:i4>10</vt:i4>
      </vt:variant>
      <vt:variant>
        <vt:i4>0</vt:i4>
      </vt:variant>
      <vt:variant>
        <vt:i4>5</vt:i4>
      </vt:variant>
      <vt:variant>
        <vt:lpwstr/>
      </vt:variant>
      <vt:variant>
        <vt:lpwstr>_Toc29288450</vt:lpwstr>
      </vt:variant>
      <vt:variant>
        <vt:i4>1769532</vt:i4>
      </vt:variant>
      <vt:variant>
        <vt:i4>4</vt:i4>
      </vt:variant>
      <vt:variant>
        <vt:i4>0</vt:i4>
      </vt:variant>
      <vt:variant>
        <vt:i4>5</vt:i4>
      </vt:variant>
      <vt:variant>
        <vt:lpwstr/>
      </vt:variant>
      <vt:variant>
        <vt:lpwstr>_Toc29288449</vt:lpwstr>
      </vt:variant>
      <vt:variant>
        <vt:i4>1703996</vt:i4>
      </vt:variant>
      <vt:variant>
        <vt:i4>2</vt:i4>
      </vt:variant>
      <vt:variant>
        <vt:i4>0</vt:i4>
      </vt:variant>
      <vt:variant>
        <vt:i4>5</vt:i4>
      </vt:variant>
      <vt:variant>
        <vt:lpwstr/>
      </vt:variant>
      <vt:variant>
        <vt:lpwstr>_Toc29288448</vt:lpwstr>
      </vt:variant>
      <vt:variant>
        <vt:i4>2556013</vt:i4>
      </vt:variant>
      <vt:variant>
        <vt:i4>102</vt:i4>
      </vt:variant>
      <vt:variant>
        <vt:i4>0</vt:i4>
      </vt:variant>
      <vt:variant>
        <vt:i4>5</vt:i4>
      </vt:variant>
      <vt:variant>
        <vt:lpwstr>https://www.cbd.int/doc/meetings/wgri/wgri-05/information/wgri-05-inf-02-en.pdf</vt:lpwstr>
      </vt:variant>
      <vt:variant>
        <vt:lpwstr/>
      </vt:variant>
      <vt:variant>
        <vt:i4>4325461</vt:i4>
      </vt:variant>
      <vt:variant>
        <vt:i4>99</vt:i4>
      </vt:variant>
      <vt:variant>
        <vt:i4>0</vt:i4>
      </vt:variant>
      <vt:variant>
        <vt:i4>5</vt:i4>
      </vt:variant>
      <vt:variant>
        <vt:lpwstr>https://www.cbd.int/doc/meetings/wgri/wgri-05/official/wgri-05-03-add1-en.pdf</vt:lpwstr>
      </vt:variant>
      <vt:variant>
        <vt:lpwstr/>
      </vt:variant>
      <vt:variant>
        <vt:i4>2031697</vt:i4>
      </vt:variant>
      <vt:variant>
        <vt:i4>96</vt:i4>
      </vt:variant>
      <vt:variant>
        <vt:i4>0</vt:i4>
      </vt:variant>
      <vt:variant>
        <vt:i4>5</vt:i4>
      </vt:variant>
      <vt:variant>
        <vt:lpwstr>http://chm.pops.int/Partners/RegionalCentres/Overview/tabid/425/Default.aspx</vt:lpwstr>
      </vt:variant>
      <vt:variant>
        <vt:lpwstr/>
      </vt:variant>
      <vt:variant>
        <vt:i4>6422566</vt:i4>
      </vt:variant>
      <vt:variant>
        <vt:i4>93</vt:i4>
      </vt:variant>
      <vt:variant>
        <vt:i4>0</vt:i4>
      </vt:variant>
      <vt:variant>
        <vt:i4>5</vt:i4>
      </vt:variant>
      <vt:variant>
        <vt:lpwstr>https://www.ctc-n.org/</vt:lpwstr>
      </vt:variant>
      <vt:variant>
        <vt:lpwstr/>
      </vt:variant>
      <vt:variant>
        <vt:i4>5701653</vt:i4>
      </vt:variant>
      <vt:variant>
        <vt:i4>87</vt:i4>
      </vt:variant>
      <vt:variant>
        <vt:i4>0</vt:i4>
      </vt:variant>
      <vt:variant>
        <vt:i4>5</vt:i4>
      </vt:variant>
      <vt:variant>
        <vt:lpwstr>https://www.cbd.int/doc/meetings/sbstta/sbstta-19/information/sbstta-19-inf-13-en.pdf</vt:lpwstr>
      </vt:variant>
      <vt:variant>
        <vt:lpwstr/>
      </vt:variant>
      <vt:variant>
        <vt:i4>5242880</vt:i4>
      </vt:variant>
      <vt:variant>
        <vt:i4>84</vt:i4>
      </vt:variant>
      <vt:variant>
        <vt:i4>0</vt:i4>
      </vt:variant>
      <vt:variant>
        <vt:i4>5</vt:i4>
      </vt:variant>
      <vt:variant>
        <vt:lpwstr>https://documents-dds-ny.un.org/doc/UNDOC/GEN/N16/081/68/pdf/N1608168.pdf?OpenElement</vt:lpwstr>
      </vt:variant>
      <vt:variant>
        <vt:lpwstr/>
      </vt:variant>
      <vt:variant>
        <vt:i4>8061045</vt:i4>
      </vt:variant>
      <vt:variant>
        <vt:i4>78</vt:i4>
      </vt:variant>
      <vt:variant>
        <vt:i4>0</vt:i4>
      </vt:variant>
      <vt:variant>
        <vt:i4>5</vt:i4>
      </vt:variant>
      <vt:variant>
        <vt:lpwstr>https://www.cbd.int/doc/meetings/cop/cop-08/official/cop-08-19-add2-en.pdf</vt:lpwstr>
      </vt:variant>
      <vt:variant>
        <vt:lpwstr/>
      </vt:variant>
      <vt:variant>
        <vt:i4>4325461</vt:i4>
      </vt:variant>
      <vt:variant>
        <vt:i4>72</vt:i4>
      </vt:variant>
      <vt:variant>
        <vt:i4>0</vt:i4>
      </vt:variant>
      <vt:variant>
        <vt:i4>5</vt:i4>
      </vt:variant>
      <vt:variant>
        <vt:lpwstr>https://www.cbd.int/doc/meetings/wgri/wgri-05/official/wgri-05-03-add1-en.pdf</vt:lpwstr>
      </vt:variant>
      <vt:variant>
        <vt:lpwstr/>
      </vt:variant>
      <vt:variant>
        <vt:i4>5636111</vt:i4>
      </vt:variant>
      <vt:variant>
        <vt:i4>69</vt:i4>
      </vt:variant>
      <vt:variant>
        <vt:i4>0</vt:i4>
      </vt:variant>
      <vt:variant>
        <vt:i4>5</vt:i4>
      </vt:variant>
      <vt:variant>
        <vt:lpwstr>https://www.cbd.int/doc/meetings/cop/cop-13/information/cop-13-inf-22-en.pdf</vt:lpwstr>
      </vt:variant>
      <vt:variant>
        <vt:lpwstr/>
      </vt:variant>
      <vt:variant>
        <vt:i4>4718685</vt:i4>
      </vt:variant>
      <vt:variant>
        <vt:i4>66</vt:i4>
      </vt:variant>
      <vt:variant>
        <vt:i4>0</vt:i4>
      </vt:variant>
      <vt:variant>
        <vt:i4>5</vt:i4>
      </vt:variant>
      <vt:variant>
        <vt:lpwstr>http://www.un.org/depts/los/convention_agreements/texts/unclos/unclos_e.pdf</vt:lpwstr>
      </vt:variant>
      <vt:variant>
        <vt:lpwstr/>
      </vt:variant>
      <vt:variant>
        <vt:i4>5898311</vt:i4>
      </vt:variant>
      <vt:variant>
        <vt:i4>63</vt:i4>
      </vt:variant>
      <vt:variant>
        <vt:i4>0</vt:i4>
      </vt:variant>
      <vt:variant>
        <vt:i4>5</vt:i4>
      </vt:variant>
      <vt:variant>
        <vt:lpwstr>https://www.cbd.int/doc/c/2d1f/ab01/681ae86a81ab601e585ecfe0/wg2020-01-inf-03-en.pdf</vt:lpwstr>
      </vt:variant>
      <vt:variant>
        <vt:lpwstr/>
      </vt:variant>
      <vt:variant>
        <vt:i4>196614</vt:i4>
      </vt:variant>
      <vt:variant>
        <vt:i4>60</vt:i4>
      </vt:variant>
      <vt:variant>
        <vt:i4>0</vt:i4>
      </vt:variant>
      <vt:variant>
        <vt:i4>5</vt:i4>
      </vt:variant>
      <vt:variant>
        <vt:lpwstr>https://www.cbd.int/doc/c/9976/abec/faeb75bca38405469916049f/sbstta-23-inf-19-en.pdf</vt:lpwstr>
      </vt:variant>
      <vt:variant>
        <vt:lpwstr/>
      </vt:variant>
      <vt:variant>
        <vt:i4>5898311</vt:i4>
      </vt:variant>
      <vt:variant>
        <vt:i4>54</vt:i4>
      </vt:variant>
      <vt:variant>
        <vt:i4>0</vt:i4>
      </vt:variant>
      <vt:variant>
        <vt:i4>5</vt:i4>
      </vt:variant>
      <vt:variant>
        <vt:lpwstr>https://www.cbd.int/doc/c/2d1f/ab01/681ae86a81ab601e585ecfe0/wg2020-01-inf-03-en.pdf</vt:lpwstr>
      </vt:variant>
      <vt:variant>
        <vt:lpwstr/>
      </vt:variant>
      <vt:variant>
        <vt:i4>7405666</vt:i4>
      </vt:variant>
      <vt:variant>
        <vt:i4>51</vt:i4>
      </vt:variant>
      <vt:variant>
        <vt:i4>0</vt:i4>
      </vt:variant>
      <vt:variant>
        <vt:i4>5</vt:i4>
      </vt:variant>
      <vt:variant>
        <vt:lpwstr>https://undocs.org/en/A/RES/71/256</vt:lpwstr>
      </vt:variant>
      <vt:variant>
        <vt:lpwstr/>
      </vt:variant>
      <vt:variant>
        <vt:i4>5898250</vt:i4>
      </vt:variant>
      <vt:variant>
        <vt:i4>48</vt:i4>
      </vt:variant>
      <vt:variant>
        <vt:i4>0</vt:i4>
      </vt:variant>
      <vt:variant>
        <vt:i4>5</vt:i4>
      </vt:variant>
      <vt:variant>
        <vt:lpwstr>https://documents-dds-ny.un.org/doc/UNDOC/GEN/N15/167/16/pdf/N1516716.pdf?OpenElement</vt:lpwstr>
      </vt:variant>
      <vt:variant>
        <vt:lpwstr/>
      </vt:variant>
      <vt:variant>
        <vt:i4>5570649</vt:i4>
      </vt:variant>
      <vt:variant>
        <vt:i4>45</vt:i4>
      </vt:variant>
      <vt:variant>
        <vt:i4>0</vt:i4>
      </vt:variant>
      <vt:variant>
        <vt:i4>5</vt:i4>
      </vt:variant>
      <vt:variant>
        <vt:lpwstr>https://www.cbd.int/doc/publications/cbd-ts-93-en.pdf</vt:lpwstr>
      </vt:variant>
      <vt:variant>
        <vt:lpwstr/>
      </vt:variant>
      <vt:variant>
        <vt:i4>5570649</vt:i4>
      </vt:variant>
      <vt:variant>
        <vt:i4>42</vt:i4>
      </vt:variant>
      <vt:variant>
        <vt:i4>0</vt:i4>
      </vt:variant>
      <vt:variant>
        <vt:i4>5</vt:i4>
      </vt:variant>
      <vt:variant>
        <vt:lpwstr>https://www.cbd.int/doc/publications/cbd-ts-93-en.pdf</vt:lpwstr>
      </vt:variant>
      <vt:variant>
        <vt:lpwstr/>
      </vt:variant>
      <vt:variant>
        <vt:i4>2293878</vt:i4>
      </vt:variant>
      <vt:variant>
        <vt:i4>39</vt:i4>
      </vt:variant>
      <vt:variant>
        <vt:i4>0</vt:i4>
      </vt:variant>
      <vt:variant>
        <vt:i4>5</vt:i4>
      </vt:variant>
      <vt:variant>
        <vt:lpwstr>https://www.ipcc.ch/srocc/home/</vt:lpwstr>
      </vt:variant>
      <vt:variant>
        <vt:lpwstr/>
      </vt:variant>
      <vt:variant>
        <vt:i4>1376322</vt:i4>
      </vt:variant>
      <vt:variant>
        <vt:i4>36</vt:i4>
      </vt:variant>
      <vt:variant>
        <vt:i4>0</vt:i4>
      </vt:variant>
      <vt:variant>
        <vt:i4>5</vt:i4>
      </vt:variant>
      <vt:variant>
        <vt:lpwstr>https://www.ipcc.ch/report/srccl/</vt:lpwstr>
      </vt:variant>
      <vt:variant>
        <vt:lpwstr/>
      </vt:variant>
      <vt:variant>
        <vt:i4>5242958</vt:i4>
      </vt:variant>
      <vt:variant>
        <vt:i4>33</vt:i4>
      </vt:variant>
      <vt:variant>
        <vt:i4>0</vt:i4>
      </vt:variant>
      <vt:variant>
        <vt:i4>5</vt:i4>
      </vt:variant>
      <vt:variant>
        <vt:lpwstr>https://www.ipcc.ch/sr15/</vt:lpwstr>
      </vt:variant>
      <vt:variant>
        <vt:lpwstr/>
      </vt:variant>
      <vt:variant>
        <vt:i4>6291558</vt:i4>
      </vt:variant>
      <vt:variant>
        <vt:i4>30</vt:i4>
      </vt:variant>
      <vt:variant>
        <vt:i4>0</vt:i4>
      </vt:variant>
      <vt:variant>
        <vt:i4>5</vt:i4>
      </vt:variant>
      <vt:variant>
        <vt:lpwstr>https://ipbes.net/global-assessment</vt:lpwstr>
      </vt:variant>
      <vt:variant>
        <vt:lpwstr/>
      </vt:variant>
      <vt:variant>
        <vt:i4>5308495</vt:i4>
      </vt:variant>
      <vt:variant>
        <vt:i4>27</vt:i4>
      </vt:variant>
      <vt:variant>
        <vt:i4>0</vt:i4>
      </vt:variant>
      <vt:variant>
        <vt:i4>5</vt:i4>
      </vt:variant>
      <vt:variant>
        <vt:lpwstr>https://www.cbd.int/doc/c/d7da/119e/0c6a0a8d4de9ad16e45e7121/cop-14-inf-50-en.pdf</vt:lpwstr>
      </vt:variant>
      <vt:variant>
        <vt:lpwstr/>
      </vt:variant>
      <vt:variant>
        <vt:i4>6029381</vt:i4>
      </vt:variant>
      <vt:variant>
        <vt:i4>24</vt:i4>
      </vt:variant>
      <vt:variant>
        <vt:i4>0</vt:i4>
      </vt:variant>
      <vt:variant>
        <vt:i4>5</vt:i4>
      </vt:variant>
      <vt:variant>
        <vt:lpwstr>https://www.env.go.jp/press/files/en/803.pdf</vt:lpwstr>
      </vt:variant>
      <vt:variant>
        <vt:lpwstr/>
      </vt:variant>
      <vt:variant>
        <vt:i4>7733326</vt:i4>
      </vt:variant>
      <vt:variant>
        <vt:i4>21</vt:i4>
      </vt:variant>
      <vt:variant>
        <vt:i4>0</vt:i4>
      </vt:variant>
      <vt:variant>
        <vt:i4>5</vt:i4>
      </vt:variant>
      <vt:variant>
        <vt:lpwstr>https://www.ecologique-solidaire.gouv.fr/sites/default/files/2019.05.06_EN_Biodiversity_Charter.pdf</vt:lpwstr>
      </vt:variant>
      <vt:variant>
        <vt:lpwstr/>
      </vt:variant>
      <vt:variant>
        <vt:i4>2293878</vt:i4>
      </vt:variant>
      <vt:variant>
        <vt:i4>18</vt:i4>
      </vt:variant>
      <vt:variant>
        <vt:i4>0</vt:i4>
      </vt:variant>
      <vt:variant>
        <vt:i4>5</vt:i4>
      </vt:variant>
      <vt:variant>
        <vt:lpwstr>https://www.ipcc.ch/srocc/home/</vt:lpwstr>
      </vt:variant>
      <vt:variant>
        <vt:lpwstr/>
      </vt:variant>
      <vt:variant>
        <vt:i4>1376322</vt:i4>
      </vt:variant>
      <vt:variant>
        <vt:i4>15</vt:i4>
      </vt:variant>
      <vt:variant>
        <vt:i4>0</vt:i4>
      </vt:variant>
      <vt:variant>
        <vt:i4>5</vt:i4>
      </vt:variant>
      <vt:variant>
        <vt:lpwstr>https://www.ipcc.ch/report/srccl/</vt:lpwstr>
      </vt:variant>
      <vt:variant>
        <vt:lpwstr/>
      </vt:variant>
      <vt:variant>
        <vt:i4>5242958</vt:i4>
      </vt:variant>
      <vt:variant>
        <vt:i4>12</vt:i4>
      </vt:variant>
      <vt:variant>
        <vt:i4>0</vt:i4>
      </vt:variant>
      <vt:variant>
        <vt:i4>5</vt:i4>
      </vt:variant>
      <vt:variant>
        <vt:lpwstr>https://www.ipcc.ch/sr15/</vt:lpwstr>
      </vt:variant>
      <vt:variant>
        <vt:lpwstr/>
      </vt:variant>
      <vt:variant>
        <vt:i4>6291558</vt:i4>
      </vt:variant>
      <vt:variant>
        <vt:i4>9</vt:i4>
      </vt:variant>
      <vt:variant>
        <vt:i4>0</vt:i4>
      </vt:variant>
      <vt:variant>
        <vt:i4>5</vt:i4>
      </vt:variant>
      <vt:variant>
        <vt:lpwstr>https://ipbes.net/global-assessment</vt:lpwstr>
      </vt:variant>
      <vt:variant>
        <vt:lpwstr/>
      </vt:variant>
      <vt:variant>
        <vt:i4>6881329</vt:i4>
      </vt:variant>
      <vt:variant>
        <vt:i4>6</vt:i4>
      </vt:variant>
      <vt:variant>
        <vt:i4>0</vt:i4>
      </vt:variant>
      <vt:variant>
        <vt:i4>5</vt:i4>
      </vt:variant>
      <vt:variant>
        <vt:lpwstr>https://www.ipbes.net/global-assessment-report-biodiversity-ecosystem-services</vt:lpwstr>
      </vt:variant>
      <vt:variant>
        <vt:lpwstr/>
      </vt:variant>
      <vt:variant>
        <vt:i4>1507347</vt:i4>
      </vt:variant>
      <vt:variant>
        <vt:i4>3</vt:i4>
      </vt:variant>
      <vt:variant>
        <vt:i4>0</vt:i4>
      </vt:variant>
      <vt:variant>
        <vt:i4>5</vt:i4>
      </vt:variant>
      <vt:variant>
        <vt:lpwstr>https://ipbes.net/assessment-reports</vt:lpwstr>
      </vt:variant>
      <vt:variant>
        <vt:lpwstr/>
      </vt:variant>
      <vt:variant>
        <vt:i4>6881329</vt:i4>
      </vt:variant>
      <vt:variant>
        <vt:i4>0</vt:i4>
      </vt:variant>
      <vt:variant>
        <vt:i4>0</vt:i4>
      </vt:variant>
      <vt:variant>
        <vt:i4>5</vt:i4>
      </vt:variant>
      <vt:variant>
        <vt:lpwstr>https://www.ipbes.net/global-assessment-report-biodiversity-ecosystem-services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ИНВАЗИВНЫЕ ЧУЖЕРОДНЫЕ ВИДЫ</dc:title>
  <dc:subject>CBD/SBSTTA/REC/24/8</dc:subject>
  <dc:creator>SCBD</dc:creator>
  <cp:keywords>Subsidiary Body on Scientific, Technical and Technological Advice, twenty-third meeting, Montreal, Canada, 25-29 November 2019, Convention on Biological Diversity</cp:keywords>
  <cp:lastModifiedBy>L A</cp:lastModifiedBy>
  <cp:revision>124</cp:revision>
  <cp:lastPrinted>2019-12-16T16:26:00Z</cp:lastPrinted>
  <dcterms:created xsi:type="dcterms:W3CDTF">2022-05-15T09:28:00Z</dcterms:created>
  <dcterms:modified xsi:type="dcterms:W3CDTF">2022-05-17T09:04:00Z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