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1420C" w14:paraId="3D7C5E68" w14:textId="77777777" w:rsidTr="00E4556C">
        <w:trPr>
          <w:trHeight w:val="851"/>
        </w:trPr>
        <w:tc>
          <w:tcPr>
            <w:tcW w:w="976" w:type="dxa"/>
            <w:tcBorders>
              <w:bottom w:val="single" w:sz="12" w:space="0" w:color="auto"/>
            </w:tcBorders>
          </w:tcPr>
          <w:p w14:paraId="112C5415" w14:textId="77777777" w:rsidR="0021420C" w:rsidRPr="00321985" w:rsidRDefault="0021420C" w:rsidP="00E4556C">
            <w:bookmarkStart w:id="0" w:name="Meeting"/>
            <w:r>
              <w:rPr>
                <w:noProof/>
                <w:lang w:val="en-US"/>
              </w:rPr>
              <w:drawing>
                <wp:inline distT="0" distB="0" distL="0" distR="0" wp14:anchorId="35B41AE7" wp14:editId="5978E9E8">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CA25203" w14:textId="77777777" w:rsidR="0021420C" w:rsidRPr="00321985" w:rsidRDefault="0021420C" w:rsidP="00E4556C">
            <w:r w:rsidRPr="000925A9">
              <w:rPr>
                <w:noProof/>
              </w:rPr>
              <w:drawing>
                <wp:inline distT="0" distB="0" distL="0" distR="0" wp14:anchorId="0EB248E5" wp14:editId="68A323F9">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2A31399F" w14:textId="77777777" w:rsidR="0021420C" w:rsidRPr="00C9161D" w:rsidRDefault="0021420C" w:rsidP="00E4556C">
            <w:pPr>
              <w:jc w:val="right"/>
              <w:rPr>
                <w:rFonts w:ascii="Arial" w:hAnsi="Arial" w:cs="Arial"/>
                <w:b/>
                <w:sz w:val="32"/>
                <w:szCs w:val="32"/>
              </w:rPr>
            </w:pPr>
            <w:r w:rsidRPr="00C9161D">
              <w:rPr>
                <w:rFonts w:ascii="Arial" w:hAnsi="Arial" w:cs="Arial"/>
                <w:b/>
                <w:sz w:val="32"/>
                <w:szCs w:val="32"/>
              </w:rPr>
              <w:t>CBD</w:t>
            </w:r>
          </w:p>
        </w:tc>
      </w:tr>
      <w:tr w:rsidR="0021420C" w14:paraId="037B8BF0" w14:textId="77777777" w:rsidTr="00E4556C">
        <w:tc>
          <w:tcPr>
            <w:tcW w:w="6117" w:type="dxa"/>
            <w:gridSpan w:val="2"/>
            <w:tcBorders>
              <w:top w:val="single" w:sz="12" w:space="0" w:color="auto"/>
              <w:bottom w:val="single" w:sz="36" w:space="0" w:color="auto"/>
            </w:tcBorders>
            <w:vAlign w:val="center"/>
          </w:tcPr>
          <w:p w14:paraId="673E86DB" w14:textId="77777777" w:rsidR="0021420C" w:rsidRDefault="0021420C" w:rsidP="00E4556C">
            <w:r>
              <w:rPr>
                <w:noProof/>
                <w:lang w:val="en-US"/>
              </w:rPr>
              <w:drawing>
                <wp:inline distT="0" distB="0" distL="0" distR="0" wp14:anchorId="55A7FCCB" wp14:editId="2899E2D2">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4C87FE9" w14:textId="77777777" w:rsidR="0021420C" w:rsidRPr="007F6FE4" w:rsidRDefault="0021420C" w:rsidP="00E4556C">
            <w:pPr>
              <w:ind w:left="1215"/>
              <w:rPr>
                <w:rFonts w:asciiTheme="majorBidi" w:hAnsiTheme="majorBidi" w:cstheme="majorBidi"/>
                <w:szCs w:val="22"/>
                <w:lang w:val="es-ES"/>
              </w:rPr>
            </w:pPr>
            <w:proofErr w:type="spellStart"/>
            <w:r w:rsidRPr="007F6FE4">
              <w:rPr>
                <w:rFonts w:asciiTheme="majorBidi" w:hAnsiTheme="majorBidi" w:cstheme="majorBidi"/>
                <w:szCs w:val="22"/>
                <w:lang w:val="es-ES"/>
              </w:rPr>
              <w:t>Distr</w:t>
            </w:r>
            <w:proofErr w:type="spellEnd"/>
            <w:r w:rsidRPr="007F6FE4">
              <w:rPr>
                <w:rFonts w:asciiTheme="majorBidi" w:hAnsiTheme="majorBidi" w:cstheme="majorBidi"/>
                <w:szCs w:val="22"/>
                <w:lang w:val="es-ES"/>
              </w:rPr>
              <w:t>.</w:t>
            </w:r>
          </w:p>
          <w:p w14:paraId="7ADFED40" w14:textId="1B16B869" w:rsidR="0021420C" w:rsidRPr="007F6FE4" w:rsidRDefault="004722AF" w:rsidP="00E4556C">
            <w:pPr>
              <w:ind w:left="1215"/>
              <w:rPr>
                <w:rFonts w:asciiTheme="majorBidi" w:hAnsiTheme="majorBidi" w:cstheme="majorBidi"/>
                <w:szCs w:val="22"/>
                <w:lang w:val="es-ES"/>
              </w:rPr>
            </w:pPr>
            <w:r w:rsidRPr="007F6FE4">
              <w:rPr>
                <w:rFonts w:asciiTheme="majorBidi" w:hAnsiTheme="majorBidi" w:cstheme="majorBidi"/>
                <w:caps/>
                <w:szCs w:val="22"/>
                <w:lang w:val="es-ES"/>
              </w:rPr>
              <w:t>GENERAL</w:t>
            </w:r>
          </w:p>
          <w:p w14:paraId="7B9DA7C2" w14:textId="77777777" w:rsidR="0021420C" w:rsidRPr="007F6FE4" w:rsidRDefault="0021420C" w:rsidP="00E4556C">
            <w:pPr>
              <w:ind w:left="1215"/>
              <w:rPr>
                <w:rFonts w:asciiTheme="majorBidi" w:hAnsiTheme="majorBidi" w:cstheme="majorBidi"/>
                <w:szCs w:val="22"/>
                <w:lang w:val="es-ES"/>
              </w:rPr>
            </w:pPr>
          </w:p>
          <w:p w14:paraId="6A39B2E3" w14:textId="6726A133" w:rsidR="0021420C" w:rsidRPr="007F6FE4" w:rsidRDefault="00A20132" w:rsidP="00E4556C">
            <w:pPr>
              <w:ind w:left="1215"/>
              <w:rPr>
                <w:rFonts w:asciiTheme="majorBidi" w:hAnsiTheme="majorBidi" w:cstheme="majorBidi"/>
                <w:szCs w:val="22"/>
                <w:lang w:val="es-ES"/>
              </w:rPr>
            </w:pPr>
            <w:sdt>
              <w:sdtPr>
                <w:rPr>
                  <w:rFonts w:asciiTheme="majorBidi" w:hAnsiTheme="majorBidi" w:cstheme="majorBidi"/>
                  <w:lang w:val="es-ES"/>
                </w:rPr>
                <w:alias w:val="Subject"/>
                <w:tag w:val=""/>
                <w:id w:val="2137136483"/>
                <w:placeholder>
                  <w:docPart w:val="9580D384127648919282AA5DCCBB4042"/>
                </w:placeholder>
                <w:dataBinding w:prefixMappings="xmlns:ns0='http://purl.org/dc/elements/1.1/' xmlns:ns1='http://schemas.openxmlformats.org/package/2006/metadata/core-properties' " w:xpath="/ns1:coreProperties[1]/ns0:subject[1]" w:storeItemID="{6C3C8BC8-F283-45AE-878A-BAB7291924A1}"/>
                <w:text/>
              </w:sdtPr>
              <w:sdtEndPr/>
              <w:sdtContent>
                <w:r w:rsidR="004722AF" w:rsidRPr="007F6FE4">
                  <w:rPr>
                    <w:rFonts w:asciiTheme="majorBidi" w:hAnsiTheme="majorBidi" w:cstheme="majorBidi"/>
                    <w:lang w:val="es-ES"/>
                  </w:rPr>
                  <w:t>CBD/SBSTTA/REC/24/10</w:t>
                </w:r>
              </w:sdtContent>
            </w:sdt>
          </w:p>
          <w:p w14:paraId="4290A095" w14:textId="3176A3A4" w:rsidR="0021420C" w:rsidRPr="0021420C" w:rsidRDefault="0021420C" w:rsidP="00E4556C">
            <w:pPr>
              <w:ind w:left="1215"/>
              <w:rPr>
                <w:rFonts w:asciiTheme="majorBidi" w:hAnsiTheme="majorBidi" w:cstheme="majorBidi"/>
                <w:szCs w:val="22"/>
              </w:rPr>
            </w:pPr>
            <w:r>
              <w:rPr>
                <w:rFonts w:asciiTheme="majorBidi" w:hAnsiTheme="majorBidi" w:cstheme="majorBidi"/>
                <w:szCs w:val="22"/>
                <w:lang w:val="en-US"/>
              </w:rPr>
              <w:t>2</w:t>
            </w:r>
            <w:r w:rsidR="004722AF">
              <w:rPr>
                <w:rFonts w:asciiTheme="majorBidi" w:hAnsiTheme="majorBidi" w:cstheme="majorBidi"/>
                <w:szCs w:val="22"/>
                <w:lang w:val="en-US"/>
              </w:rPr>
              <w:t>7</w:t>
            </w:r>
            <w:r w:rsidRPr="0021420C">
              <w:rPr>
                <w:rFonts w:asciiTheme="majorBidi" w:hAnsiTheme="majorBidi" w:cstheme="majorBidi"/>
                <w:szCs w:val="22"/>
                <w:lang w:val="en-US"/>
              </w:rPr>
              <w:t xml:space="preserve"> March 2022</w:t>
            </w:r>
          </w:p>
          <w:p w14:paraId="416D401B" w14:textId="77777777" w:rsidR="0021420C" w:rsidRPr="0021420C" w:rsidRDefault="0021420C" w:rsidP="00E4556C">
            <w:pPr>
              <w:ind w:left="1215"/>
              <w:rPr>
                <w:rFonts w:asciiTheme="majorBidi" w:hAnsiTheme="majorBidi" w:cstheme="majorBidi"/>
                <w:szCs w:val="22"/>
              </w:rPr>
            </w:pPr>
          </w:p>
          <w:p w14:paraId="17412CB2" w14:textId="77777777" w:rsidR="0021420C" w:rsidRPr="0021420C" w:rsidRDefault="0021420C" w:rsidP="00E4556C">
            <w:pPr>
              <w:ind w:left="1215"/>
              <w:rPr>
                <w:rFonts w:asciiTheme="majorBidi" w:hAnsiTheme="majorBidi" w:cstheme="majorBidi"/>
                <w:szCs w:val="22"/>
              </w:rPr>
            </w:pPr>
            <w:r w:rsidRPr="0021420C">
              <w:rPr>
                <w:rFonts w:asciiTheme="majorBidi" w:hAnsiTheme="majorBidi" w:cstheme="majorBidi"/>
                <w:szCs w:val="22"/>
              </w:rPr>
              <w:t>ORIGINAL: ENGLISH</w:t>
            </w:r>
          </w:p>
          <w:p w14:paraId="3A5C56D2" w14:textId="77777777" w:rsidR="0021420C" w:rsidRDefault="0021420C" w:rsidP="00E4556C"/>
        </w:tc>
      </w:tr>
    </w:tbl>
    <w:p w14:paraId="1BD5B4AA" w14:textId="77777777" w:rsidR="00706135" w:rsidRPr="004518C7" w:rsidRDefault="00706135" w:rsidP="000F008D">
      <w:pPr>
        <w:pStyle w:val="meetingname"/>
        <w:suppressLineNumbers/>
        <w:suppressAutoHyphens/>
        <w:kinsoku w:val="0"/>
        <w:overflowPunct w:val="0"/>
        <w:autoSpaceDE w:val="0"/>
        <w:autoSpaceDN w:val="0"/>
        <w:ind w:right="4200"/>
        <w:jc w:val="left"/>
        <w:rPr>
          <w:kern w:val="22"/>
        </w:rPr>
      </w:pPr>
      <w:r w:rsidRPr="004518C7">
        <w:rPr>
          <w:kern w:val="22"/>
        </w:rPr>
        <w:t>SUBSIDIARY BODY ON SCIENTIFIC, TECHNICAL AND TECHNOLOGICAL ADVICE</w:t>
      </w:r>
      <w:bookmarkEnd w:id="0"/>
    </w:p>
    <w:p w14:paraId="7080A17E" w14:textId="04F7D420" w:rsidR="00706135" w:rsidRDefault="00706135" w:rsidP="004722AF">
      <w:pPr>
        <w:ind w:left="142" w:right="4200" w:hanging="142"/>
        <w:jc w:val="left"/>
        <w:rPr>
          <w:snapToGrid w:val="0"/>
          <w:kern w:val="22"/>
          <w:szCs w:val="22"/>
          <w:lang w:eastAsia="nb-NO"/>
        </w:rPr>
      </w:pPr>
      <w:r w:rsidRPr="004518C7">
        <w:rPr>
          <w:snapToGrid w:val="0"/>
          <w:kern w:val="22"/>
          <w:szCs w:val="22"/>
          <w:lang w:eastAsia="nb-NO"/>
        </w:rPr>
        <w:t>Twenty-fourth meeting</w:t>
      </w:r>
    </w:p>
    <w:p w14:paraId="329180EE" w14:textId="0C6FD7CB" w:rsidR="004722AF" w:rsidRPr="004518C7" w:rsidRDefault="004722AF" w:rsidP="004722AF">
      <w:pPr>
        <w:ind w:left="142" w:right="4540" w:hanging="142"/>
        <w:jc w:val="left"/>
        <w:rPr>
          <w:snapToGrid w:val="0"/>
          <w:kern w:val="22"/>
          <w:szCs w:val="22"/>
          <w:lang w:eastAsia="nb-NO"/>
        </w:rPr>
      </w:pPr>
      <w:r w:rsidRPr="00D03791">
        <w:rPr>
          <w:snapToGrid w:val="0"/>
          <w:kern w:val="22"/>
          <w:szCs w:val="22"/>
          <w:lang w:eastAsia="nb-NO"/>
        </w:rPr>
        <w:t>Online, 3 May – 9 June 2021</w:t>
      </w:r>
    </w:p>
    <w:p w14:paraId="11C04068" w14:textId="77777777" w:rsidR="00706135" w:rsidRPr="004518C7" w:rsidRDefault="00706135" w:rsidP="000F008D">
      <w:pPr>
        <w:ind w:left="142" w:right="4200" w:hanging="142"/>
        <w:jc w:val="left"/>
        <w:rPr>
          <w:snapToGrid w:val="0"/>
          <w:kern w:val="22"/>
          <w:szCs w:val="22"/>
          <w:lang w:eastAsia="nb-NO"/>
        </w:rPr>
      </w:pPr>
      <w:r>
        <w:rPr>
          <w:snapToGrid w:val="0"/>
          <w:kern w:val="22"/>
          <w:szCs w:val="22"/>
          <w:lang w:eastAsia="nb-NO"/>
        </w:rPr>
        <w:t>Geneva, Switzerland, 14-29 March 2022</w:t>
      </w:r>
    </w:p>
    <w:p w14:paraId="58C865F4" w14:textId="3A1DEE6B" w:rsidR="00717319" w:rsidRPr="004518C7" w:rsidRDefault="00706135" w:rsidP="00E05848">
      <w:pPr>
        <w:ind w:right="4200"/>
        <w:rPr>
          <w:kern w:val="22"/>
        </w:rPr>
      </w:pPr>
      <w:r w:rsidRPr="004518C7">
        <w:rPr>
          <w:kern w:val="22"/>
        </w:rPr>
        <w:t xml:space="preserve">Agenda item </w:t>
      </w:r>
      <w:r w:rsidR="00E61B3F">
        <w:rPr>
          <w:kern w:val="22"/>
        </w:rPr>
        <w:t>6</w:t>
      </w:r>
    </w:p>
    <w:sdt>
      <w:sdtPr>
        <w:rPr>
          <w:rFonts w:eastAsiaTheme="majorEastAsia"/>
          <w:b/>
          <w:caps/>
          <w:snapToGrid w:val="0"/>
          <w:kern w:val="22"/>
        </w:rPr>
        <w:alias w:val="Title"/>
        <w:tag w:val=""/>
        <w:id w:val="-764544417"/>
        <w:placeholder>
          <w:docPart w:val="D5ED09653A825443B45137A0A7E0186A"/>
        </w:placeholder>
        <w:dataBinding w:prefixMappings="xmlns:ns0='http://purl.org/dc/elements/1.1/' xmlns:ns1='http://schemas.openxmlformats.org/package/2006/metadata/core-properties' " w:xpath="/ns1:coreProperties[1]/ns0:title[1]" w:storeItemID="{6C3C8BC8-F283-45AE-878A-BAB7291924A1}"/>
        <w:text/>
      </w:sdtPr>
      <w:sdtEndPr/>
      <w:sdtContent>
        <w:p w14:paraId="76B5756B" w14:textId="03B59CB5" w:rsidR="00E61B3F" w:rsidRPr="00F65983" w:rsidRDefault="004722AF" w:rsidP="00717319">
          <w:pPr>
            <w:suppressLineNumbers/>
            <w:suppressAutoHyphens/>
            <w:kinsoku w:val="0"/>
            <w:overflowPunct w:val="0"/>
            <w:autoSpaceDE w:val="0"/>
            <w:autoSpaceDN w:val="0"/>
            <w:spacing w:before="120" w:after="240"/>
            <w:jc w:val="center"/>
            <w:rPr>
              <w:rFonts w:cs="Times New Roman Bold"/>
              <w:b/>
              <w:caps/>
            </w:rPr>
          </w:pPr>
          <w:r w:rsidRPr="00045173">
            <w:rPr>
              <w:rFonts w:eastAsiaTheme="majorEastAsia"/>
              <w:b/>
              <w:caps/>
              <w:snapToGrid w:val="0"/>
              <w:kern w:val="22"/>
            </w:rPr>
            <w:t>RECOMMENDATION ADOPTED BY THE SUBSIDIARY BODY ON SCIENTIFIC, TECHNICAL AND TECHNOLOGICAL ADVICE</w:t>
          </w:r>
        </w:p>
      </w:sdtContent>
    </w:sdt>
    <w:p w14:paraId="3FCFA4EF" w14:textId="6635F249" w:rsidR="004722AF" w:rsidRDefault="004722AF" w:rsidP="004722AF">
      <w:pPr>
        <w:suppressLineNumbers/>
        <w:suppressAutoHyphens/>
        <w:kinsoku w:val="0"/>
        <w:overflowPunct w:val="0"/>
        <w:autoSpaceDE w:val="0"/>
        <w:autoSpaceDN w:val="0"/>
        <w:adjustRightInd w:val="0"/>
        <w:snapToGrid w:val="0"/>
        <w:spacing w:before="120" w:after="120"/>
        <w:ind w:firstLine="720"/>
        <w:jc w:val="center"/>
        <w:rPr>
          <w:b/>
          <w:kern w:val="22"/>
          <w:szCs w:val="22"/>
          <w:lang w:val="en-CA"/>
        </w:rPr>
      </w:pPr>
      <w:r>
        <w:rPr>
          <w:b/>
          <w:kern w:val="22"/>
          <w:szCs w:val="22"/>
          <w:lang w:val="en-CA"/>
        </w:rPr>
        <w:t>24/10.</w:t>
      </w:r>
      <w:r>
        <w:rPr>
          <w:b/>
          <w:kern w:val="22"/>
          <w:szCs w:val="22"/>
          <w:lang w:val="en-CA"/>
        </w:rPr>
        <w:tab/>
      </w:r>
      <w:r w:rsidRPr="004722AF">
        <w:rPr>
          <w:b/>
          <w:kern w:val="22"/>
          <w:szCs w:val="22"/>
          <w:lang w:val="en-CA"/>
        </w:rPr>
        <w:t>Ecologically or biologically significant marine areas</w:t>
      </w:r>
    </w:p>
    <w:p w14:paraId="2D9B38DA" w14:textId="743A71D6" w:rsidR="00CA1D3B" w:rsidRDefault="007B251E" w:rsidP="00E83F6E">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717319">
        <w:rPr>
          <w:i/>
          <w:iCs/>
          <w:snapToGrid w:val="0"/>
          <w:kern w:val="22"/>
          <w:szCs w:val="22"/>
        </w:rPr>
        <w:t>The Subsidiary Body on Scientific, Technical and Technological Advice</w:t>
      </w:r>
    </w:p>
    <w:p w14:paraId="5A3625D1" w14:textId="575A1B62" w:rsidR="0052491C" w:rsidRPr="00461FB1" w:rsidRDefault="00717319" w:rsidP="00461FB1">
      <w:pPr>
        <w:pStyle w:val="ListParagraph"/>
        <w:numPr>
          <w:ilvl w:val="0"/>
          <w:numId w:val="12"/>
        </w:numPr>
        <w:suppressLineNumbers/>
        <w:suppressAutoHyphens/>
        <w:kinsoku w:val="0"/>
        <w:overflowPunct w:val="0"/>
        <w:autoSpaceDE w:val="0"/>
        <w:autoSpaceDN w:val="0"/>
        <w:adjustRightInd w:val="0"/>
        <w:snapToGrid w:val="0"/>
        <w:spacing w:before="120" w:after="120"/>
        <w:ind w:left="0" w:firstLine="709"/>
        <w:rPr>
          <w:i/>
          <w:iCs/>
          <w:snapToGrid w:val="0"/>
          <w:kern w:val="22"/>
          <w:szCs w:val="22"/>
        </w:rPr>
      </w:pPr>
      <w:r w:rsidRPr="009668A2">
        <w:rPr>
          <w:i/>
          <w:iCs/>
          <w:snapToGrid w:val="0"/>
          <w:kern w:val="22"/>
          <w:szCs w:val="22"/>
        </w:rPr>
        <w:t xml:space="preserve">Takes note </w:t>
      </w:r>
      <w:r w:rsidRPr="009668A2">
        <w:rPr>
          <w:snapToGrid w:val="0"/>
          <w:kern w:val="22"/>
          <w:szCs w:val="22"/>
        </w:rPr>
        <w:t xml:space="preserve">of </w:t>
      </w:r>
      <w:r w:rsidR="00B70BD5">
        <w:rPr>
          <w:snapToGrid w:val="0"/>
          <w:kern w:val="22"/>
          <w:szCs w:val="22"/>
        </w:rPr>
        <w:t xml:space="preserve">the </w:t>
      </w:r>
      <w:r w:rsidR="00ED7D4D">
        <w:rPr>
          <w:snapToGrid w:val="0"/>
          <w:kern w:val="22"/>
          <w:szCs w:val="22"/>
        </w:rPr>
        <w:t xml:space="preserve">outcomes </w:t>
      </w:r>
      <w:r w:rsidRPr="00BC0856">
        <w:rPr>
          <w:snapToGrid w:val="0"/>
          <w:kern w:val="22"/>
          <w:szCs w:val="22"/>
        </w:rPr>
        <w:t xml:space="preserve">of the </w:t>
      </w:r>
      <w:r w:rsidR="00CA1D3B">
        <w:rPr>
          <w:snapToGrid w:val="0"/>
          <w:kern w:val="22"/>
          <w:szCs w:val="22"/>
        </w:rPr>
        <w:t>unresolved</w:t>
      </w:r>
      <w:r w:rsidR="00EE2842">
        <w:rPr>
          <w:snapToGrid w:val="0"/>
          <w:kern w:val="22"/>
          <w:szCs w:val="22"/>
        </w:rPr>
        <w:t xml:space="preserve"> </w:t>
      </w:r>
      <w:r w:rsidRPr="00BC0856">
        <w:rPr>
          <w:snapToGrid w:val="0"/>
          <w:kern w:val="22"/>
          <w:szCs w:val="22"/>
        </w:rPr>
        <w:t xml:space="preserve">discussions </w:t>
      </w:r>
      <w:r w:rsidR="000F3F39" w:rsidRPr="00BC0856">
        <w:rPr>
          <w:snapToGrid w:val="0"/>
          <w:kern w:val="22"/>
          <w:szCs w:val="22"/>
        </w:rPr>
        <w:t>during its twenty-fourth meeting</w:t>
      </w:r>
      <w:r w:rsidR="00CB4E14">
        <w:rPr>
          <w:snapToGrid w:val="0"/>
          <w:kern w:val="22"/>
          <w:szCs w:val="22"/>
        </w:rPr>
        <w:t>,</w:t>
      </w:r>
      <w:r w:rsidR="000F3F39">
        <w:rPr>
          <w:snapToGrid w:val="0"/>
          <w:kern w:val="22"/>
          <w:szCs w:val="22"/>
        </w:rPr>
        <w:t xml:space="preserve"> </w:t>
      </w:r>
      <w:r w:rsidR="00F70EC5" w:rsidRPr="00BC0856">
        <w:rPr>
          <w:snapToGrid w:val="0"/>
          <w:kern w:val="22"/>
          <w:szCs w:val="22"/>
        </w:rPr>
        <w:t xml:space="preserve">under agenda item 6 </w:t>
      </w:r>
      <w:r w:rsidRPr="00BC0856">
        <w:rPr>
          <w:snapToGrid w:val="0"/>
          <w:kern w:val="22"/>
          <w:szCs w:val="22"/>
        </w:rPr>
        <w:t xml:space="preserve">on </w:t>
      </w:r>
      <w:r w:rsidR="00D66FBD" w:rsidRPr="00BC0856">
        <w:rPr>
          <w:snapToGrid w:val="0"/>
          <w:kern w:val="22"/>
          <w:szCs w:val="22"/>
        </w:rPr>
        <w:t>ecologically or biologically significant marine areas</w:t>
      </w:r>
      <w:r w:rsidR="000F3F39">
        <w:rPr>
          <w:snapToGrid w:val="0"/>
          <w:kern w:val="22"/>
          <w:szCs w:val="22"/>
        </w:rPr>
        <w:t>,</w:t>
      </w:r>
      <w:r w:rsidR="00CB4E14">
        <w:rPr>
          <w:snapToGrid w:val="0"/>
          <w:kern w:val="22"/>
          <w:szCs w:val="22"/>
        </w:rPr>
        <w:t xml:space="preserve"> </w:t>
      </w:r>
      <w:r w:rsidR="002A657C">
        <w:rPr>
          <w:snapToGrid w:val="0"/>
          <w:kern w:val="22"/>
          <w:szCs w:val="22"/>
        </w:rPr>
        <w:t xml:space="preserve">contained in </w:t>
      </w:r>
      <w:r w:rsidR="003F288F">
        <w:rPr>
          <w:snapToGrid w:val="0"/>
          <w:kern w:val="22"/>
          <w:szCs w:val="22"/>
        </w:rPr>
        <w:t xml:space="preserve">the </w:t>
      </w:r>
      <w:r w:rsidR="00485023">
        <w:rPr>
          <w:snapToGrid w:val="0"/>
          <w:kern w:val="22"/>
          <w:szCs w:val="22"/>
        </w:rPr>
        <w:t xml:space="preserve">annex to the </w:t>
      </w:r>
      <w:r w:rsidR="003F288F">
        <w:rPr>
          <w:snapToGrid w:val="0"/>
          <w:kern w:val="22"/>
          <w:szCs w:val="22"/>
        </w:rPr>
        <w:t>present recommendation</w:t>
      </w:r>
      <w:r w:rsidR="00325FBB">
        <w:rPr>
          <w:snapToGrid w:val="0"/>
          <w:kern w:val="22"/>
          <w:szCs w:val="22"/>
        </w:rPr>
        <w:t xml:space="preserve"> </w:t>
      </w:r>
      <w:r w:rsidR="000E107B">
        <w:rPr>
          <w:snapToGrid w:val="0"/>
          <w:kern w:val="22"/>
          <w:szCs w:val="22"/>
        </w:rPr>
        <w:t>and</w:t>
      </w:r>
      <w:r w:rsidR="00325FBB" w:rsidRPr="009668A2">
        <w:rPr>
          <w:snapToGrid w:val="0"/>
          <w:kern w:val="22"/>
          <w:szCs w:val="22"/>
        </w:rPr>
        <w:t xml:space="preserve"> </w:t>
      </w:r>
      <w:r w:rsidR="00325FBB">
        <w:rPr>
          <w:snapToGrid w:val="0"/>
          <w:kern w:val="22"/>
          <w:szCs w:val="22"/>
        </w:rPr>
        <w:t xml:space="preserve">the </w:t>
      </w:r>
      <w:r w:rsidR="00325FBB" w:rsidRPr="009668A2">
        <w:rPr>
          <w:snapToGrid w:val="0"/>
          <w:kern w:val="22"/>
          <w:szCs w:val="22"/>
        </w:rPr>
        <w:t xml:space="preserve">proposals submitted by </w:t>
      </w:r>
      <w:r w:rsidR="00325FBB">
        <w:rPr>
          <w:snapToGrid w:val="0"/>
          <w:kern w:val="22"/>
          <w:szCs w:val="22"/>
        </w:rPr>
        <w:t>P</w:t>
      </w:r>
      <w:r w:rsidR="00325FBB" w:rsidRPr="009668A2">
        <w:rPr>
          <w:snapToGrid w:val="0"/>
          <w:kern w:val="22"/>
          <w:szCs w:val="22"/>
        </w:rPr>
        <w:t xml:space="preserve">arties and observers </w:t>
      </w:r>
      <w:r w:rsidR="00325FBB">
        <w:rPr>
          <w:snapToGrid w:val="0"/>
          <w:kern w:val="22"/>
          <w:szCs w:val="22"/>
        </w:rPr>
        <w:t xml:space="preserve">on </w:t>
      </w:r>
      <w:r w:rsidR="005B4563">
        <w:rPr>
          <w:snapToGrid w:val="0"/>
          <w:kern w:val="22"/>
          <w:szCs w:val="22"/>
        </w:rPr>
        <w:t>the matter</w:t>
      </w:r>
      <w:r w:rsidR="00FA3E37">
        <w:rPr>
          <w:snapToGrid w:val="0"/>
          <w:kern w:val="22"/>
          <w:szCs w:val="22"/>
        </w:rPr>
        <w:t>, which were provided</w:t>
      </w:r>
      <w:r w:rsidR="00EE2842">
        <w:rPr>
          <w:snapToGrid w:val="0"/>
          <w:kern w:val="22"/>
          <w:szCs w:val="22"/>
        </w:rPr>
        <w:t xml:space="preserve"> at the invitation of the Chair</w:t>
      </w:r>
      <w:r w:rsidR="00FA3E37">
        <w:rPr>
          <w:snapToGrid w:val="0"/>
          <w:kern w:val="22"/>
          <w:szCs w:val="22"/>
        </w:rPr>
        <w:t>,</w:t>
      </w:r>
      <w:r w:rsidR="00BA2600">
        <w:rPr>
          <w:snapToGrid w:val="0"/>
          <w:kern w:val="22"/>
          <w:szCs w:val="22"/>
        </w:rPr>
        <w:t xml:space="preserve"> </w:t>
      </w:r>
      <w:r w:rsidR="00BA2600" w:rsidRPr="00061B62">
        <w:rPr>
          <w:snapToGrid w:val="0"/>
          <w:kern w:val="22"/>
          <w:szCs w:val="22"/>
        </w:rPr>
        <w:t>contained in document</w:t>
      </w:r>
      <w:r w:rsidR="00C56DAB" w:rsidRPr="00061B62">
        <w:rPr>
          <w:snapToGrid w:val="0"/>
          <w:kern w:val="22"/>
          <w:szCs w:val="22"/>
        </w:rPr>
        <w:t xml:space="preserve"> </w:t>
      </w:r>
      <w:r w:rsidR="00BA2600" w:rsidRPr="00061B62">
        <w:rPr>
          <w:snapToGrid w:val="0"/>
          <w:kern w:val="22"/>
          <w:szCs w:val="22"/>
        </w:rPr>
        <w:t>(CBD/SBSTTA/24/INF/41)</w:t>
      </w:r>
      <w:r w:rsidR="00EE2842">
        <w:rPr>
          <w:snapToGrid w:val="0"/>
          <w:kern w:val="22"/>
          <w:szCs w:val="22"/>
        </w:rPr>
        <w:t>, which are to be taken as the basis for further negotiations</w:t>
      </w:r>
      <w:r w:rsidR="00E83F6E">
        <w:rPr>
          <w:snapToGrid w:val="0"/>
          <w:kern w:val="22"/>
          <w:szCs w:val="22"/>
        </w:rPr>
        <w:t xml:space="preserve"> on this issue</w:t>
      </w:r>
      <w:r w:rsidR="00EE2842">
        <w:rPr>
          <w:snapToGrid w:val="0"/>
          <w:kern w:val="22"/>
          <w:szCs w:val="22"/>
        </w:rPr>
        <w:t xml:space="preserve"> </w:t>
      </w:r>
      <w:r w:rsidR="005027A9">
        <w:rPr>
          <w:snapToGrid w:val="0"/>
          <w:kern w:val="22"/>
          <w:szCs w:val="22"/>
        </w:rPr>
        <w:t>by</w:t>
      </w:r>
      <w:r w:rsidR="00EE2842">
        <w:rPr>
          <w:snapToGrid w:val="0"/>
          <w:kern w:val="22"/>
          <w:szCs w:val="22"/>
        </w:rPr>
        <w:t xml:space="preserve"> the </w:t>
      </w:r>
      <w:r w:rsidR="00E83F6E">
        <w:rPr>
          <w:snapToGrid w:val="0"/>
          <w:kern w:val="22"/>
          <w:szCs w:val="22"/>
        </w:rPr>
        <w:t xml:space="preserve">Conference of the Parties at its </w:t>
      </w:r>
      <w:r w:rsidR="00D254DF">
        <w:rPr>
          <w:snapToGrid w:val="0"/>
          <w:kern w:val="22"/>
          <w:szCs w:val="22"/>
        </w:rPr>
        <w:t>fifteenth</w:t>
      </w:r>
      <w:r w:rsidR="00E83F6E">
        <w:rPr>
          <w:snapToGrid w:val="0"/>
          <w:kern w:val="22"/>
          <w:szCs w:val="22"/>
        </w:rPr>
        <w:t xml:space="preserve"> meeting;</w:t>
      </w:r>
    </w:p>
    <w:p w14:paraId="6149AF81" w14:textId="786AE55B" w:rsidR="00411696" w:rsidRPr="00E83F6E" w:rsidRDefault="007F6FE4" w:rsidP="00461FB1">
      <w:pPr>
        <w:spacing w:before="120" w:after="120"/>
        <w:ind w:firstLine="720"/>
        <w:rPr>
          <w:i/>
          <w:iCs/>
          <w:snapToGrid w:val="0"/>
          <w:kern w:val="22"/>
          <w:szCs w:val="22"/>
        </w:rPr>
      </w:pPr>
      <w:r>
        <w:rPr>
          <w:szCs w:val="22"/>
          <w:lang w:val="en-US"/>
        </w:rPr>
        <w:t>2</w:t>
      </w:r>
      <w:r w:rsidRPr="007F6FE4">
        <w:rPr>
          <w:szCs w:val="22"/>
          <w:lang w:val="en-US"/>
        </w:rPr>
        <w:t>.</w:t>
      </w:r>
      <w:r>
        <w:rPr>
          <w:i/>
          <w:iCs/>
          <w:szCs w:val="22"/>
          <w:lang w:val="en-US"/>
        </w:rPr>
        <w:tab/>
      </w:r>
      <w:r w:rsidR="00283485">
        <w:rPr>
          <w:i/>
          <w:iCs/>
          <w:szCs w:val="22"/>
          <w:lang w:val="en-US"/>
        </w:rPr>
        <w:t>Notes</w:t>
      </w:r>
      <w:r w:rsidR="00411696" w:rsidRPr="00A237D6">
        <w:rPr>
          <w:szCs w:val="22"/>
          <w:lang w:val="en-US"/>
        </w:rPr>
        <w:t xml:space="preserve"> that work</w:t>
      </w:r>
      <w:r w:rsidR="00CE1472">
        <w:rPr>
          <w:szCs w:val="22"/>
          <w:lang w:val="en-US"/>
        </w:rPr>
        <w:t xml:space="preserve"> reflected in the annex to the present document </w:t>
      </w:r>
      <w:r w:rsidR="00E83F6E" w:rsidRPr="00E83F6E">
        <w:rPr>
          <w:szCs w:val="22"/>
          <w:lang w:val="en-US"/>
        </w:rPr>
        <w:t>was</w:t>
      </w:r>
      <w:r w:rsidR="00411696" w:rsidRPr="00A237D6">
        <w:rPr>
          <w:szCs w:val="22"/>
          <w:lang w:val="en-US"/>
        </w:rPr>
        <w:t xml:space="preserve"> not completed due to </w:t>
      </w:r>
      <w:r w:rsidR="00411696" w:rsidRPr="00E83F6E">
        <w:rPr>
          <w:szCs w:val="22"/>
          <w:lang w:val="en-US"/>
        </w:rPr>
        <w:t xml:space="preserve">the </w:t>
      </w:r>
      <w:r w:rsidR="00411696" w:rsidRPr="00461FB1">
        <w:rPr>
          <w:color w:val="000000"/>
          <w:szCs w:val="22"/>
        </w:rPr>
        <w:t xml:space="preserve">extraordinary circumstances resulting from the limitations on in-person meetings caused by the COVID-19 pandemic, the need to urgently negotiate the post-2020 global biodiversity framework and the need to </w:t>
      </w:r>
      <w:r w:rsidR="005063D9">
        <w:rPr>
          <w:color w:val="000000"/>
          <w:szCs w:val="22"/>
        </w:rPr>
        <w:t xml:space="preserve">take into account the availability </w:t>
      </w:r>
      <w:r w:rsidR="00411696" w:rsidRPr="00461FB1">
        <w:rPr>
          <w:color w:val="000000"/>
          <w:szCs w:val="22"/>
        </w:rPr>
        <w:t xml:space="preserve">of delegates who participated in the </w:t>
      </w:r>
      <w:r w:rsidR="00283485">
        <w:rPr>
          <w:color w:val="000000"/>
          <w:szCs w:val="22"/>
        </w:rPr>
        <w:t>fourth</w:t>
      </w:r>
      <w:r w:rsidR="00411696" w:rsidRPr="00461FB1">
        <w:rPr>
          <w:color w:val="000000"/>
          <w:szCs w:val="22"/>
        </w:rPr>
        <w:t xml:space="preserve"> session of the </w:t>
      </w:r>
      <w:r w:rsidR="00F53A0F">
        <w:rPr>
          <w:color w:val="000000"/>
          <w:szCs w:val="22"/>
        </w:rPr>
        <w:t>i</w:t>
      </w:r>
      <w:r w:rsidR="00F53A0F" w:rsidRPr="00862D8E">
        <w:rPr>
          <w:color w:val="000000"/>
          <w:szCs w:val="22"/>
        </w:rPr>
        <w:t xml:space="preserve">ntergovernmental conference </w:t>
      </w:r>
      <w:r w:rsidR="00F53A0F" w:rsidRPr="003E1089">
        <w:rPr>
          <w:color w:val="000000"/>
          <w:szCs w:val="22"/>
        </w:rPr>
        <w:t>on an international legally binding instrument under the United Nations Convention on the Law of the Sea on the conservation and sustainable use of marine biological diversity of areas beyond national jurisdiction</w:t>
      </w:r>
      <w:r w:rsidR="00E83F6E" w:rsidRPr="00E83F6E">
        <w:rPr>
          <w:color w:val="000000"/>
          <w:szCs w:val="22"/>
        </w:rPr>
        <w:t>;</w:t>
      </w:r>
      <w:r w:rsidR="00851E75" w:rsidRPr="004B3785">
        <w:rPr>
          <w:rStyle w:val="FootnoteReference"/>
          <w:color w:val="000000"/>
          <w:szCs w:val="22"/>
        </w:rPr>
        <w:footnoteReference w:id="2"/>
      </w:r>
    </w:p>
    <w:p w14:paraId="76D8597B" w14:textId="6ECD236B" w:rsidR="00411696" w:rsidRPr="00461FB1" w:rsidRDefault="007F6FE4" w:rsidP="00461FB1">
      <w:pPr>
        <w:spacing w:before="120" w:after="120"/>
        <w:ind w:firstLine="720"/>
        <w:rPr>
          <w:color w:val="000000"/>
          <w:szCs w:val="22"/>
        </w:rPr>
      </w:pPr>
      <w:r w:rsidRPr="00461FB1">
        <w:rPr>
          <w:color w:val="000000"/>
          <w:szCs w:val="22"/>
        </w:rPr>
        <w:t>3</w:t>
      </w:r>
      <w:r>
        <w:rPr>
          <w:i/>
          <w:iCs/>
          <w:color w:val="000000"/>
          <w:szCs w:val="22"/>
        </w:rPr>
        <w:t>.</w:t>
      </w:r>
      <w:r>
        <w:rPr>
          <w:i/>
          <w:iCs/>
          <w:color w:val="000000"/>
          <w:szCs w:val="22"/>
        </w:rPr>
        <w:tab/>
      </w:r>
      <w:r w:rsidR="00851E75">
        <w:rPr>
          <w:i/>
          <w:iCs/>
          <w:color w:val="000000"/>
          <w:szCs w:val="22"/>
        </w:rPr>
        <w:t>Also</w:t>
      </w:r>
      <w:r w:rsidR="00411696" w:rsidRPr="00461FB1">
        <w:rPr>
          <w:i/>
          <w:iCs/>
          <w:color w:val="000000"/>
          <w:szCs w:val="22"/>
        </w:rPr>
        <w:t xml:space="preserve"> notes</w:t>
      </w:r>
      <w:r w:rsidR="00411696" w:rsidRPr="00461FB1">
        <w:rPr>
          <w:color w:val="000000"/>
          <w:szCs w:val="22"/>
        </w:rPr>
        <w:t xml:space="preserve"> that th</w:t>
      </w:r>
      <w:r w:rsidR="004F5881">
        <w:rPr>
          <w:color w:val="000000"/>
          <w:szCs w:val="22"/>
        </w:rPr>
        <w:t>e</w:t>
      </w:r>
      <w:r w:rsidR="00411696" w:rsidRPr="00461FB1">
        <w:rPr>
          <w:color w:val="000000"/>
          <w:szCs w:val="22"/>
        </w:rPr>
        <w:t xml:space="preserve"> practice</w:t>
      </w:r>
      <w:r w:rsidR="004F5881">
        <w:rPr>
          <w:color w:val="000000"/>
          <w:szCs w:val="22"/>
        </w:rPr>
        <w:t xml:space="preserve"> described in paragraph 1</w:t>
      </w:r>
      <w:r w:rsidR="005C6521">
        <w:rPr>
          <w:color w:val="000000"/>
          <w:szCs w:val="22"/>
        </w:rPr>
        <w:t xml:space="preserve"> above</w:t>
      </w:r>
      <w:r w:rsidR="00411696" w:rsidRPr="00461FB1">
        <w:rPr>
          <w:color w:val="000000"/>
          <w:szCs w:val="22"/>
        </w:rPr>
        <w:t xml:space="preserve"> </w:t>
      </w:r>
      <w:r w:rsidR="006E02CB">
        <w:rPr>
          <w:color w:val="000000"/>
          <w:szCs w:val="22"/>
        </w:rPr>
        <w:t>will</w:t>
      </w:r>
      <w:r w:rsidR="00411696" w:rsidRPr="00461FB1">
        <w:rPr>
          <w:color w:val="000000"/>
          <w:szCs w:val="22"/>
        </w:rPr>
        <w:t xml:space="preserve"> not set </w:t>
      </w:r>
      <w:r w:rsidR="00CA1D3B" w:rsidRPr="00F9255C">
        <w:rPr>
          <w:color w:val="000000"/>
          <w:szCs w:val="22"/>
        </w:rPr>
        <w:t xml:space="preserve">a </w:t>
      </w:r>
      <w:r w:rsidR="004D0492" w:rsidRPr="00F9255C">
        <w:rPr>
          <w:color w:val="000000"/>
          <w:szCs w:val="22"/>
        </w:rPr>
        <w:t xml:space="preserve">precedent for </w:t>
      </w:r>
      <w:r w:rsidR="00EE2842" w:rsidRPr="00F9255C">
        <w:rPr>
          <w:color w:val="000000"/>
          <w:szCs w:val="22"/>
        </w:rPr>
        <w:t xml:space="preserve">the </w:t>
      </w:r>
      <w:r w:rsidR="004D0492" w:rsidRPr="00F9255C">
        <w:rPr>
          <w:color w:val="000000"/>
          <w:szCs w:val="22"/>
        </w:rPr>
        <w:t>future</w:t>
      </w:r>
      <w:r w:rsidR="00EE2842" w:rsidRPr="00F9255C">
        <w:rPr>
          <w:color w:val="000000"/>
          <w:szCs w:val="22"/>
        </w:rPr>
        <w:t>,</w:t>
      </w:r>
      <w:r w:rsidR="004D0492" w:rsidRPr="00F9255C">
        <w:rPr>
          <w:color w:val="000000"/>
          <w:szCs w:val="22"/>
        </w:rPr>
        <w:t xml:space="preserve"> and </w:t>
      </w:r>
      <w:r w:rsidR="00CA1D3B" w:rsidRPr="00F9255C">
        <w:rPr>
          <w:color w:val="000000"/>
          <w:szCs w:val="22"/>
        </w:rPr>
        <w:t xml:space="preserve">that </w:t>
      </w:r>
      <w:r w:rsidR="004D0492" w:rsidRPr="00F9255C">
        <w:rPr>
          <w:color w:val="000000"/>
          <w:szCs w:val="22"/>
        </w:rPr>
        <w:t>sufficient time</w:t>
      </w:r>
      <w:r w:rsidR="00CE1472" w:rsidRPr="00F9255C">
        <w:rPr>
          <w:color w:val="000000"/>
          <w:szCs w:val="22"/>
        </w:rPr>
        <w:t xml:space="preserve"> </w:t>
      </w:r>
      <w:r w:rsidR="004D0492" w:rsidRPr="00F9255C">
        <w:rPr>
          <w:color w:val="000000"/>
          <w:szCs w:val="22"/>
        </w:rPr>
        <w:t xml:space="preserve">will be </w:t>
      </w:r>
      <w:r w:rsidR="00EE2842" w:rsidRPr="00F9255C">
        <w:rPr>
          <w:color w:val="000000"/>
          <w:szCs w:val="22"/>
        </w:rPr>
        <w:t xml:space="preserve">allocated </w:t>
      </w:r>
      <w:r w:rsidR="00D266AD">
        <w:rPr>
          <w:color w:val="000000"/>
          <w:szCs w:val="22"/>
        </w:rPr>
        <w:t xml:space="preserve">in future </w:t>
      </w:r>
      <w:r w:rsidR="00EE2842" w:rsidRPr="00F9255C">
        <w:rPr>
          <w:color w:val="000000"/>
          <w:szCs w:val="22"/>
        </w:rPr>
        <w:t xml:space="preserve">to allow </w:t>
      </w:r>
      <w:r w:rsidR="00E83F6E" w:rsidRPr="00F9255C">
        <w:rPr>
          <w:color w:val="000000"/>
          <w:szCs w:val="22"/>
        </w:rPr>
        <w:t xml:space="preserve">thorough, </w:t>
      </w:r>
      <w:r w:rsidR="00EE2842" w:rsidRPr="00F9255C">
        <w:rPr>
          <w:color w:val="000000"/>
          <w:szCs w:val="22"/>
        </w:rPr>
        <w:t xml:space="preserve">fair, just and equitable </w:t>
      </w:r>
      <w:r w:rsidR="00E83F6E" w:rsidRPr="00F9255C">
        <w:rPr>
          <w:color w:val="000000"/>
          <w:szCs w:val="22"/>
        </w:rPr>
        <w:t>deliberations</w:t>
      </w:r>
      <w:r w:rsidR="00CE1472" w:rsidRPr="00F9255C">
        <w:rPr>
          <w:color w:val="000000"/>
          <w:szCs w:val="22"/>
        </w:rPr>
        <w:t xml:space="preserve"> </w:t>
      </w:r>
      <w:r w:rsidR="00565E1B">
        <w:rPr>
          <w:color w:val="000000"/>
          <w:szCs w:val="22"/>
        </w:rPr>
        <w:t xml:space="preserve">on this matter </w:t>
      </w:r>
      <w:r w:rsidR="00CE1472" w:rsidRPr="00F9255C">
        <w:rPr>
          <w:color w:val="000000"/>
          <w:szCs w:val="22"/>
        </w:rPr>
        <w:t>by the Subsidiary Body</w:t>
      </w:r>
      <w:r w:rsidR="00D5043A">
        <w:rPr>
          <w:color w:val="000000"/>
          <w:szCs w:val="22"/>
        </w:rPr>
        <w:t xml:space="preserve"> </w:t>
      </w:r>
      <w:r w:rsidR="00D5043A" w:rsidRPr="001773FB">
        <w:rPr>
          <w:iCs/>
          <w:snapToGrid w:val="0"/>
          <w:kern w:val="22"/>
          <w:szCs w:val="22"/>
        </w:rPr>
        <w:t xml:space="preserve">on Scientific, Technical and Technological </w:t>
      </w:r>
      <w:proofErr w:type="gramStart"/>
      <w:r w:rsidR="00D5043A" w:rsidRPr="001773FB">
        <w:rPr>
          <w:iCs/>
          <w:snapToGrid w:val="0"/>
          <w:kern w:val="22"/>
          <w:szCs w:val="22"/>
        </w:rPr>
        <w:t>Advice</w:t>
      </w:r>
      <w:r w:rsidR="00E83F6E" w:rsidRPr="00F9255C">
        <w:rPr>
          <w:color w:val="000000"/>
          <w:szCs w:val="22"/>
        </w:rPr>
        <w:t>;</w:t>
      </w:r>
      <w:proofErr w:type="gramEnd"/>
    </w:p>
    <w:p w14:paraId="510F1595" w14:textId="68868F0E" w:rsidR="00DF6425" w:rsidRDefault="007F6FE4" w:rsidP="00461FB1">
      <w:pPr>
        <w:spacing w:before="120" w:after="120"/>
        <w:ind w:firstLine="720"/>
        <w:rPr>
          <w:color w:val="000000"/>
          <w:szCs w:val="22"/>
        </w:rPr>
      </w:pPr>
      <w:r w:rsidRPr="00461FB1">
        <w:rPr>
          <w:color w:val="000000"/>
          <w:szCs w:val="22"/>
        </w:rPr>
        <w:t>4.</w:t>
      </w:r>
      <w:r>
        <w:rPr>
          <w:i/>
          <w:iCs/>
          <w:color w:val="000000"/>
          <w:szCs w:val="22"/>
        </w:rPr>
        <w:tab/>
      </w:r>
      <w:r w:rsidR="00EE2842" w:rsidRPr="00461FB1">
        <w:rPr>
          <w:i/>
          <w:iCs/>
          <w:color w:val="000000"/>
          <w:szCs w:val="22"/>
        </w:rPr>
        <w:t>Requests</w:t>
      </w:r>
      <w:r w:rsidR="00EE2842" w:rsidRPr="00E83F6E">
        <w:rPr>
          <w:color w:val="000000"/>
          <w:szCs w:val="22"/>
        </w:rPr>
        <w:t xml:space="preserve"> the </w:t>
      </w:r>
      <w:r w:rsidR="00E83F6E">
        <w:rPr>
          <w:color w:val="000000"/>
          <w:szCs w:val="22"/>
        </w:rPr>
        <w:t>Executive Secretary</w:t>
      </w:r>
      <w:r w:rsidR="00EE2842" w:rsidRPr="00E83F6E">
        <w:rPr>
          <w:color w:val="000000"/>
          <w:szCs w:val="22"/>
        </w:rPr>
        <w:t xml:space="preserve">, </w:t>
      </w:r>
      <w:r w:rsidR="00DF6425" w:rsidRPr="00E83F6E">
        <w:rPr>
          <w:color w:val="000000"/>
          <w:szCs w:val="22"/>
        </w:rPr>
        <w:t xml:space="preserve">in advance of </w:t>
      </w:r>
      <w:r w:rsidR="00E83F6E">
        <w:rPr>
          <w:color w:val="000000"/>
          <w:szCs w:val="22"/>
        </w:rPr>
        <w:t xml:space="preserve">the </w:t>
      </w:r>
      <w:r w:rsidR="00D5043A">
        <w:rPr>
          <w:color w:val="000000"/>
          <w:szCs w:val="22"/>
        </w:rPr>
        <w:t>fifteenth</w:t>
      </w:r>
      <w:r w:rsidR="00E83F6E">
        <w:rPr>
          <w:color w:val="000000"/>
          <w:szCs w:val="22"/>
        </w:rPr>
        <w:t xml:space="preserve"> meeting of the Conference of the Parties</w:t>
      </w:r>
      <w:r w:rsidR="00FF7ED9">
        <w:rPr>
          <w:color w:val="000000"/>
          <w:szCs w:val="22"/>
        </w:rPr>
        <w:t>,</w:t>
      </w:r>
      <w:r w:rsidR="00DF6425" w:rsidRPr="00E83F6E">
        <w:rPr>
          <w:color w:val="000000"/>
          <w:szCs w:val="22"/>
        </w:rPr>
        <w:t xml:space="preserve"> and </w:t>
      </w:r>
      <w:r w:rsidR="00EE2842" w:rsidRPr="00E83F6E">
        <w:rPr>
          <w:color w:val="000000"/>
          <w:szCs w:val="22"/>
        </w:rPr>
        <w:t>subject to the availability of financial resources, to facilitate consultations,</w:t>
      </w:r>
      <w:r w:rsidR="00CE1472">
        <w:rPr>
          <w:color w:val="000000"/>
          <w:szCs w:val="22"/>
        </w:rPr>
        <w:t xml:space="preserve"> both</w:t>
      </w:r>
      <w:r w:rsidR="00EE2842" w:rsidRPr="00E83F6E">
        <w:rPr>
          <w:color w:val="000000"/>
          <w:szCs w:val="22"/>
        </w:rPr>
        <w:t xml:space="preserve"> in person and </w:t>
      </w:r>
      <w:r w:rsidR="00053EC5" w:rsidRPr="00E83F6E">
        <w:rPr>
          <w:color w:val="000000"/>
          <w:szCs w:val="22"/>
        </w:rPr>
        <w:t>online</w:t>
      </w:r>
      <w:r w:rsidR="00EE2842" w:rsidRPr="00E83F6E">
        <w:rPr>
          <w:color w:val="000000"/>
          <w:szCs w:val="22"/>
        </w:rPr>
        <w:t xml:space="preserve">, among Parties, </w:t>
      </w:r>
      <w:r w:rsidR="00607581">
        <w:rPr>
          <w:color w:val="000000"/>
          <w:szCs w:val="22"/>
        </w:rPr>
        <w:t>o</w:t>
      </w:r>
      <w:r w:rsidR="00EE2842" w:rsidRPr="00E83F6E">
        <w:rPr>
          <w:color w:val="000000"/>
          <w:szCs w:val="22"/>
        </w:rPr>
        <w:t>ther Governments and relevant stakeholders,</w:t>
      </w:r>
      <w:r w:rsidR="00E26D95">
        <w:rPr>
          <w:color w:val="000000"/>
          <w:szCs w:val="22"/>
        </w:rPr>
        <w:t xml:space="preserve"> including </w:t>
      </w:r>
      <w:r w:rsidR="008D3B2B">
        <w:rPr>
          <w:color w:val="000000"/>
          <w:szCs w:val="22"/>
        </w:rPr>
        <w:t>indigenous peoples and local communities</w:t>
      </w:r>
      <w:r w:rsidR="00E26D95">
        <w:rPr>
          <w:color w:val="000000"/>
          <w:szCs w:val="22"/>
        </w:rPr>
        <w:t>, women and youth,</w:t>
      </w:r>
      <w:r w:rsidR="00EE2842" w:rsidRPr="00E83F6E">
        <w:rPr>
          <w:color w:val="000000"/>
          <w:szCs w:val="22"/>
        </w:rPr>
        <w:t xml:space="preserve"> with a view to advancing discussions on </w:t>
      </w:r>
      <w:r w:rsidR="00E83F6E" w:rsidRPr="00BC0856">
        <w:rPr>
          <w:snapToGrid w:val="0"/>
          <w:kern w:val="22"/>
          <w:szCs w:val="22"/>
        </w:rPr>
        <w:t xml:space="preserve">ecologically or biologically significant marine </w:t>
      </w:r>
      <w:proofErr w:type="gramStart"/>
      <w:r w:rsidR="00E83F6E" w:rsidRPr="00BC0856">
        <w:rPr>
          <w:snapToGrid w:val="0"/>
          <w:kern w:val="22"/>
          <w:szCs w:val="22"/>
        </w:rPr>
        <w:t>areas</w:t>
      </w:r>
      <w:r w:rsidR="00E83F6E">
        <w:rPr>
          <w:snapToGrid w:val="0"/>
          <w:kern w:val="22"/>
          <w:szCs w:val="22"/>
        </w:rPr>
        <w:t>;</w:t>
      </w:r>
      <w:proofErr w:type="gramEnd"/>
    </w:p>
    <w:p w14:paraId="40468854" w14:textId="21E0E018" w:rsidR="00CE1472" w:rsidRPr="00461FB1" w:rsidRDefault="007F6FE4" w:rsidP="00461FB1">
      <w:pPr>
        <w:spacing w:before="120" w:after="120"/>
        <w:ind w:firstLine="720"/>
        <w:rPr>
          <w:color w:val="000000"/>
          <w:szCs w:val="22"/>
        </w:rPr>
      </w:pPr>
      <w:r w:rsidRPr="00461FB1">
        <w:rPr>
          <w:color w:val="000000"/>
          <w:szCs w:val="22"/>
        </w:rPr>
        <w:t>5.</w:t>
      </w:r>
      <w:r>
        <w:rPr>
          <w:i/>
          <w:iCs/>
          <w:color w:val="000000"/>
          <w:szCs w:val="22"/>
        </w:rPr>
        <w:tab/>
      </w:r>
      <w:r w:rsidR="00DF6425" w:rsidRPr="00E83F6E">
        <w:rPr>
          <w:i/>
          <w:iCs/>
          <w:color w:val="000000"/>
          <w:szCs w:val="22"/>
        </w:rPr>
        <w:t>R</w:t>
      </w:r>
      <w:r w:rsidR="00CA1D3B" w:rsidRPr="00461FB1">
        <w:rPr>
          <w:i/>
          <w:iCs/>
          <w:color w:val="000000"/>
          <w:szCs w:val="22"/>
        </w:rPr>
        <w:t>ecognizes</w:t>
      </w:r>
      <w:r w:rsidR="00CA1D3B" w:rsidRPr="00E83F6E">
        <w:rPr>
          <w:color w:val="000000"/>
          <w:szCs w:val="22"/>
        </w:rPr>
        <w:t xml:space="preserve"> that the outcomes of these consultations will help to form the basis for</w:t>
      </w:r>
      <w:r w:rsidR="00DF6425" w:rsidRPr="00E83F6E">
        <w:rPr>
          <w:color w:val="000000"/>
          <w:szCs w:val="22"/>
        </w:rPr>
        <w:t xml:space="preserve"> focused </w:t>
      </w:r>
      <w:r w:rsidR="00CE1472">
        <w:rPr>
          <w:color w:val="000000"/>
          <w:szCs w:val="22"/>
        </w:rPr>
        <w:t>deliberations</w:t>
      </w:r>
      <w:r w:rsidR="00DF6425" w:rsidRPr="00E83F6E">
        <w:rPr>
          <w:color w:val="000000"/>
          <w:szCs w:val="22"/>
        </w:rPr>
        <w:t xml:space="preserve"> on this issue at </w:t>
      </w:r>
      <w:r w:rsidR="00CE1472">
        <w:rPr>
          <w:color w:val="000000"/>
          <w:szCs w:val="22"/>
        </w:rPr>
        <w:t xml:space="preserve">the </w:t>
      </w:r>
      <w:r w:rsidR="00607581">
        <w:rPr>
          <w:color w:val="000000"/>
          <w:szCs w:val="22"/>
        </w:rPr>
        <w:t>fifteenth</w:t>
      </w:r>
      <w:r w:rsidR="00CE1472">
        <w:rPr>
          <w:color w:val="000000"/>
          <w:szCs w:val="22"/>
        </w:rPr>
        <w:t xml:space="preserve"> meeting of the Conference of the Parties</w:t>
      </w:r>
      <w:r w:rsidR="00296693" w:rsidRPr="00E83F6E">
        <w:rPr>
          <w:color w:val="000000"/>
          <w:szCs w:val="22"/>
        </w:rPr>
        <w:t xml:space="preserve">, and </w:t>
      </w:r>
      <w:r w:rsidR="00296693" w:rsidRPr="00461FB1">
        <w:rPr>
          <w:color w:val="000000"/>
          <w:szCs w:val="22"/>
        </w:rPr>
        <w:t>r</w:t>
      </w:r>
      <w:r w:rsidR="00296693" w:rsidRPr="00CA4FFC">
        <w:rPr>
          <w:color w:val="000000"/>
          <w:szCs w:val="22"/>
        </w:rPr>
        <w:t>equests</w:t>
      </w:r>
      <w:r w:rsidR="00296693" w:rsidRPr="00E83F6E">
        <w:rPr>
          <w:color w:val="000000"/>
          <w:szCs w:val="22"/>
        </w:rPr>
        <w:t xml:space="preserve"> </w:t>
      </w:r>
      <w:r w:rsidR="00053EC5" w:rsidRPr="00E83F6E">
        <w:rPr>
          <w:color w:val="000000"/>
          <w:szCs w:val="22"/>
        </w:rPr>
        <w:t xml:space="preserve">that </w:t>
      </w:r>
      <w:r w:rsidR="00296693" w:rsidRPr="00E83F6E">
        <w:rPr>
          <w:color w:val="000000"/>
          <w:szCs w:val="22"/>
        </w:rPr>
        <w:t xml:space="preserve">dedicated time be given to this issue in the organization of work for </w:t>
      </w:r>
      <w:r w:rsidR="00CE1472">
        <w:rPr>
          <w:color w:val="000000"/>
          <w:szCs w:val="22"/>
        </w:rPr>
        <w:t xml:space="preserve">the </w:t>
      </w:r>
      <w:r w:rsidR="006F634C">
        <w:rPr>
          <w:color w:val="000000"/>
          <w:szCs w:val="22"/>
        </w:rPr>
        <w:t>fifteenth</w:t>
      </w:r>
      <w:r w:rsidR="00CE1472">
        <w:rPr>
          <w:color w:val="000000"/>
          <w:szCs w:val="22"/>
        </w:rPr>
        <w:t xml:space="preserve"> meeting of the Conference of the Parties</w:t>
      </w:r>
      <w:r w:rsidR="00296693" w:rsidRPr="00E83F6E">
        <w:rPr>
          <w:color w:val="000000"/>
          <w:szCs w:val="22"/>
        </w:rPr>
        <w:t>.</w:t>
      </w:r>
    </w:p>
    <w:p w14:paraId="57F0A8F8" w14:textId="4EE6962D" w:rsidR="00717319" w:rsidRDefault="007F6FE4" w:rsidP="00461FB1">
      <w:pPr>
        <w:suppressLineNumbers/>
        <w:suppressAutoHyphens/>
        <w:kinsoku w:val="0"/>
        <w:overflowPunct w:val="0"/>
        <w:autoSpaceDE w:val="0"/>
        <w:autoSpaceDN w:val="0"/>
        <w:adjustRightInd w:val="0"/>
        <w:snapToGrid w:val="0"/>
        <w:spacing w:before="120" w:after="120"/>
        <w:ind w:firstLine="720"/>
        <w:rPr>
          <w:kern w:val="22"/>
          <w:szCs w:val="22"/>
        </w:rPr>
      </w:pPr>
      <w:r w:rsidRPr="00461FB1">
        <w:rPr>
          <w:snapToGrid w:val="0"/>
          <w:kern w:val="22"/>
          <w:szCs w:val="22"/>
        </w:rPr>
        <w:t>6.</w:t>
      </w:r>
      <w:r>
        <w:rPr>
          <w:i/>
          <w:iCs/>
          <w:snapToGrid w:val="0"/>
          <w:kern w:val="22"/>
          <w:szCs w:val="22"/>
        </w:rPr>
        <w:tab/>
      </w:r>
      <w:r w:rsidR="00717319" w:rsidRPr="00717319">
        <w:rPr>
          <w:i/>
          <w:iCs/>
          <w:snapToGrid w:val="0"/>
          <w:kern w:val="22"/>
          <w:szCs w:val="22"/>
        </w:rPr>
        <w:t>Transmits</w:t>
      </w:r>
      <w:r w:rsidR="00717319">
        <w:rPr>
          <w:snapToGrid w:val="0"/>
          <w:kern w:val="22"/>
          <w:szCs w:val="22"/>
        </w:rPr>
        <w:t xml:space="preserve"> </w:t>
      </w:r>
      <w:r w:rsidR="00C56DAB">
        <w:rPr>
          <w:snapToGrid w:val="0"/>
          <w:kern w:val="22"/>
          <w:szCs w:val="22"/>
        </w:rPr>
        <w:t>th</w:t>
      </w:r>
      <w:r w:rsidR="006940A8">
        <w:rPr>
          <w:snapToGrid w:val="0"/>
          <w:kern w:val="22"/>
          <w:szCs w:val="22"/>
        </w:rPr>
        <w:t>e</w:t>
      </w:r>
      <w:r w:rsidR="00411696">
        <w:rPr>
          <w:snapToGrid w:val="0"/>
          <w:kern w:val="22"/>
          <w:szCs w:val="22"/>
        </w:rPr>
        <w:t xml:space="preserve"> work</w:t>
      </w:r>
      <w:r w:rsidR="00EE2842">
        <w:rPr>
          <w:snapToGrid w:val="0"/>
          <w:kern w:val="22"/>
          <w:szCs w:val="22"/>
        </w:rPr>
        <w:t xml:space="preserve"> facilitated</w:t>
      </w:r>
      <w:r w:rsidR="004D0492">
        <w:rPr>
          <w:snapToGrid w:val="0"/>
          <w:kern w:val="22"/>
          <w:szCs w:val="22"/>
        </w:rPr>
        <w:t xml:space="preserve"> by the Secretariat</w:t>
      </w:r>
      <w:r w:rsidR="00CE1472">
        <w:rPr>
          <w:snapToGrid w:val="0"/>
          <w:kern w:val="22"/>
          <w:szCs w:val="22"/>
        </w:rPr>
        <w:t>, referred to in paragraph 4 above,</w:t>
      </w:r>
      <w:r w:rsidR="00717319">
        <w:rPr>
          <w:snapToGrid w:val="0"/>
          <w:kern w:val="22"/>
          <w:szCs w:val="22"/>
        </w:rPr>
        <w:t xml:space="preserve"> to the Conference of the Parties to the Convention on Biological Diversity for consideration at its fifteenth meeting with a view to adop</w:t>
      </w:r>
      <w:r w:rsidR="00C56DAB">
        <w:rPr>
          <w:snapToGrid w:val="0"/>
          <w:kern w:val="22"/>
          <w:szCs w:val="22"/>
        </w:rPr>
        <w:t>t</w:t>
      </w:r>
      <w:r w:rsidR="00717319">
        <w:rPr>
          <w:snapToGrid w:val="0"/>
          <w:kern w:val="22"/>
          <w:szCs w:val="22"/>
        </w:rPr>
        <w:t>ing a decision on this matter.</w:t>
      </w:r>
    </w:p>
    <w:p w14:paraId="78B67109" w14:textId="14FF3953" w:rsidR="005D7258" w:rsidRPr="00B00D77" w:rsidRDefault="005D7258" w:rsidP="005D7258">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Cs w:val="22"/>
        </w:rPr>
      </w:pPr>
      <w:r w:rsidRPr="00B00D77">
        <w:rPr>
          <w:i/>
          <w:iCs/>
          <w:snapToGrid w:val="0"/>
          <w:kern w:val="22"/>
          <w:szCs w:val="22"/>
        </w:rPr>
        <w:t>Annex</w:t>
      </w:r>
      <w:r w:rsidR="00997507">
        <w:rPr>
          <w:i/>
          <w:iCs/>
          <w:snapToGrid w:val="0"/>
          <w:kern w:val="22"/>
          <w:szCs w:val="22"/>
        </w:rPr>
        <w:t xml:space="preserve"> to the recommendation</w:t>
      </w:r>
      <w:r w:rsidR="007660F3">
        <w:rPr>
          <w:rStyle w:val="FootnoteReference"/>
          <w:i/>
          <w:iCs/>
          <w:snapToGrid w:val="0"/>
          <w:kern w:val="22"/>
          <w:szCs w:val="22"/>
        </w:rPr>
        <w:footnoteReference w:customMarkFollows="1" w:id="3"/>
        <w:t>*</w:t>
      </w:r>
    </w:p>
    <w:p w14:paraId="3414BE44" w14:textId="53A5A7F6" w:rsidR="00A40DEC" w:rsidRDefault="00A3506B" w:rsidP="00717319">
      <w:pPr>
        <w:suppressLineNumbers/>
        <w:suppressAutoHyphens/>
        <w:kinsoku w:val="0"/>
        <w:overflowPunct w:val="0"/>
        <w:autoSpaceDE w:val="0"/>
        <w:autoSpaceDN w:val="0"/>
        <w:adjustRightInd w:val="0"/>
        <w:snapToGrid w:val="0"/>
        <w:spacing w:before="120" w:after="120"/>
        <w:jc w:val="center"/>
        <w:rPr>
          <w:b/>
          <w:bCs/>
          <w:kern w:val="22"/>
          <w:szCs w:val="22"/>
        </w:rPr>
      </w:pPr>
      <w:r w:rsidRPr="00A3506B">
        <w:rPr>
          <w:b/>
          <w:bCs/>
          <w:kern w:val="22"/>
          <w:szCs w:val="22"/>
        </w:rPr>
        <w:t xml:space="preserve">OUTCOMES OF THE </w:t>
      </w:r>
      <w:r w:rsidR="00A40DEC">
        <w:rPr>
          <w:b/>
          <w:bCs/>
          <w:kern w:val="22"/>
          <w:szCs w:val="22"/>
        </w:rPr>
        <w:t>DELIBERATIONS</w:t>
      </w:r>
      <w:r>
        <w:rPr>
          <w:b/>
          <w:bCs/>
          <w:kern w:val="22"/>
          <w:szCs w:val="22"/>
        </w:rPr>
        <w:t xml:space="preserve"> </w:t>
      </w:r>
      <w:r w:rsidR="00A40DEC">
        <w:rPr>
          <w:b/>
          <w:bCs/>
          <w:kern w:val="22"/>
          <w:szCs w:val="22"/>
        </w:rPr>
        <w:t xml:space="preserve">OF THE SUBSIDIARY BODY ON SCIENTIFIC, TECHNICAL AND TECHNOLOGICAL ADVICE, AT ITS TWENTY-FOURTH MEETING, </w:t>
      </w:r>
      <w:r w:rsidRPr="00A3506B">
        <w:rPr>
          <w:b/>
          <w:bCs/>
          <w:kern w:val="22"/>
          <w:szCs w:val="22"/>
        </w:rPr>
        <w:t xml:space="preserve">ON </w:t>
      </w:r>
      <w:r w:rsidR="00064DFC">
        <w:rPr>
          <w:b/>
          <w:bCs/>
          <w:kern w:val="22"/>
          <w:szCs w:val="22"/>
        </w:rPr>
        <w:t xml:space="preserve">ECOLOGICALLY OR BIOLOGICALLY SIGNIFICANT MARINE AREAS </w:t>
      </w:r>
      <w:r w:rsidR="00A40DEC">
        <w:rPr>
          <w:b/>
          <w:bCs/>
          <w:kern w:val="22"/>
          <w:szCs w:val="22"/>
        </w:rPr>
        <w:t>UNDER AGENDA ITEM 6</w:t>
      </w:r>
    </w:p>
    <w:p w14:paraId="55322EAB" w14:textId="77777777" w:rsidR="00A40DEC" w:rsidRDefault="00A40DEC" w:rsidP="00717319">
      <w:pPr>
        <w:suppressLineNumbers/>
        <w:suppressAutoHyphens/>
        <w:kinsoku w:val="0"/>
        <w:overflowPunct w:val="0"/>
        <w:autoSpaceDE w:val="0"/>
        <w:autoSpaceDN w:val="0"/>
        <w:adjustRightInd w:val="0"/>
        <w:snapToGrid w:val="0"/>
        <w:spacing w:before="120" w:after="120"/>
        <w:jc w:val="center"/>
        <w:rPr>
          <w:b/>
          <w:bCs/>
          <w:kern w:val="22"/>
          <w:szCs w:val="22"/>
        </w:rPr>
      </w:pPr>
    </w:p>
    <w:p w14:paraId="2910DA22" w14:textId="77777777" w:rsidR="00D66FBD" w:rsidRPr="00416B83" w:rsidRDefault="00D66FBD" w:rsidP="00D66FBD">
      <w:pPr>
        <w:pStyle w:val="Para1"/>
        <w:numPr>
          <w:ilvl w:val="0"/>
          <w:numId w:val="0"/>
        </w:numPr>
        <w:suppressLineNumbers/>
        <w:suppressAutoHyphens/>
        <w:kinsoku w:val="0"/>
        <w:overflowPunct w:val="0"/>
        <w:autoSpaceDE w:val="0"/>
        <w:autoSpaceDN w:val="0"/>
        <w:ind w:firstLine="720"/>
        <w:rPr>
          <w:i/>
          <w:iCs/>
          <w:kern w:val="22"/>
          <w:szCs w:val="22"/>
        </w:rPr>
      </w:pPr>
      <w:r w:rsidRPr="00461FB1">
        <w:rPr>
          <w:kern w:val="22"/>
          <w:szCs w:val="22"/>
        </w:rPr>
        <w:t>The Subsidiary Body on Scientific, Technical and Technological Advice</w:t>
      </w:r>
      <w:r w:rsidRPr="00416B83">
        <w:rPr>
          <w:kern w:val="22"/>
          <w:szCs w:val="22"/>
        </w:rPr>
        <w:t xml:space="preserve"> </w:t>
      </w:r>
      <w:r w:rsidRPr="00461FB1">
        <w:rPr>
          <w:bCs/>
          <w:i/>
          <w:iCs/>
          <w:kern w:val="22"/>
          <w:szCs w:val="22"/>
          <w:lang w:eastAsia="ko-KR"/>
        </w:rPr>
        <w:t>recommends</w:t>
      </w:r>
      <w:r w:rsidRPr="00416B83">
        <w:rPr>
          <w:bCs/>
          <w:kern w:val="22"/>
          <w:szCs w:val="22"/>
          <w:lang w:eastAsia="ko-KR"/>
        </w:rPr>
        <w:t xml:space="preserve"> that the</w:t>
      </w:r>
      <w:r w:rsidRPr="00416B83">
        <w:rPr>
          <w:bCs/>
          <w:iCs/>
          <w:kern w:val="22"/>
          <w:szCs w:val="22"/>
          <w:lang w:eastAsia="ko-KR"/>
        </w:rPr>
        <w:t xml:space="preserve"> </w:t>
      </w:r>
      <w:r w:rsidRPr="00416B83">
        <w:rPr>
          <w:kern w:val="22"/>
          <w:szCs w:val="22"/>
        </w:rPr>
        <w:t>Conference of the Parties</w:t>
      </w:r>
      <w:r w:rsidRPr="00416B83">
        <w:rPr>
          <w:bCs/>
          <w:iCs/>
          <w:kern w:val="22"/>
          <w:szCs w:val="22"/>
          <w:lang w:eastAsia="ko-KR"/>
        </w:rPr>
        <w:t xml:space="preserve"> at its fifteenth meeting adopt a decision along the following lines:</w:t>
      </w:r>
    </w:p>
    <w:p w14:paraId="068D21B9"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bCs/>
          <w:i/>
          <w:snapToGrid w:val="0"/>
          <w:kern w:val="22"/>
          <w:szCs w:val="22"/>
          <w:lang w:eastAsia="ko-KR"/>
        </w:rPr>
      </w:pPr>
      <w:r w:rsidRPr="00F82AFE">
        <w:rPr>
          <w:bCs/>
          <w:i/>
          <w:snapToGrid w:val="0"/>
          <w:kern w:val="22"/>
          <w:szCs w:val="22"/>
          <w:lang w:eastAsia="ko-KR"/>
        </w:rPr>
        <w:t>The Conference of the Parties</w:t>
      </w:r>
      <w:r w:rsidRPr="00416B83">
        <w:rPr>
          <w:bCs/>
          <w:iCs/>
          <w:snapToGrid w:val="0"/>
          <w:kern w:val="22"/>
          <w:szCs w:val="22"/>
          <w:lang w:eastAsia="ko-KR"/>
        </w:rPr>
        <w:t>,</w:t>
      </w:r>
    </w:p>
    <w:p w14:paraId="6F5361B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B00D77">
        <w:rPr>
          <w:i/>
          <w:iCs/>
          <w:snapToGrid w:val="0"/>
          <w:kern w:val="22"/>
          <w:szCs w:val="22"/>
        </w:rPr>
        <w:t>Reaffirming</w:t>
      </w:r>
      <w:r w:rsidRPr="000F6A6F">
        <w:rPr>
          <w:snapToGrid w:val="0"/>
          <w:kern w:val="22"/>
          <w:szCs w:val="22"/>
        </w:rPr>
        <w:t xml:space="preserve"> Article 22 of the Convention as well as decisions X/29, XI/17, XII/22, XIII/12 (</w:t>
      </w:r>
      <w:proofErr w:type="gramStart"/>
      <w:r w:rsidRPr="000F6A6F">
        <w:rPr>
          <w:snapToGrid w:val="0"/>
          <w:kern w:val="22"/>
          <w:szCs w:val="22"/>
        </w:rPr>
        <w:t>in pa</w:t>
      </w:r>
      <w:r w:rsidRPr="00F82AFE">
        <w:rPr>
          <w:snapToGrid w:val="0"/>
          <w:kern w:val="22"/>
          <w:szCs w:val="22"/>
        </w:rPr>
        <w:t>rticular paragraph</w:t>
      </w:r>
      <w:proofErr w:type="gramEnd"/>
      <w:r w:rsidRPr="00F82AFE">
        <w:rPr>
          <w:snapToGrid w:val="0"/>
          <w:kern w:val="22"/>
          <w:szCs w:val="22"/>
        </w:rPr>
        <w:t xml:space="preserve"> 3) and 14/9 of the Conference of the Parties on ecologically or biologically significant marine areas,</w:t>
      </w:r>
    </w:p>
    <w:p w14:paraId="6CD97DF4"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sidRPr="00F82AFE">
        <w:rPr>
          <w:i/>
          <w:iCs/>
          <w:szCs w:val="22"/>
        </w:rPr>
        <w:t>Recalling</w:t>
      </w:r>
      <w:r w:rsidRPr="00F82AFE">
        <w:rPr>
          <w:szCs w:val="22"/>
        </w:rPr>
        <w:t xml:space="preserve"> United Nations General Assembly resolution 75/239 on oceans and the law of the sea and its preambular paragraphs on the United Nations Convention on the Law of the Sea,</w:t>
      </w:r>
      <w:r w:rsidRPr="00F82AFE">
        <w:rPr>
          <w:rStyle w:val="FootnoteReference"/>
          <w:szCs w:val="22"/>
        </w:rPr>
        <w:footnoteReference w:id="4"/>
      </w:r>
    </w:p>
    <w:p w14:paraId="6EC1E1DD"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sidRPr="00416B83">
        <w:rPr>
          <w:i/>
          <w:iCs/>
          <w:szCs w:val="22"/>
        </w:rPr>
        <w:t>Reiterating</w:t>
      </w:r>
      <w:r w:rsidRPr="00416B83">
        <w:rPr>
          <w:szCs w:val="22"/>
        </w:rPr>
        <w:t xml:space="preserve"> the important role of the General Assembly of the United Nations in addressing issues relating to the conservation and sustainable use of biodiversity in marine areas beyond national jurisdiction,</w:t>
      </w:r>
    </w:p>
    <w:p w14:paraId="1F02CE9A"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szCs w:val="22"/>
        </w:rPr>
      </w:pPr>
      <w:r w:rsidRPr="00416B83">
        <w:rPr>
          <w:i/>
          <w:iCs/>
          <w:szCs w:val="22"/>
        </w:rPr>
        <w:t>Noting</w:t>
      </w:r>
      <w:r w:rsidRPr="00416B83">
        <w:rPr>
          <w:szCs w:val="22"/>
        </w:rPr>
        <w:t xml:space="preserve"> the negotiations under way in the intergovernmental conference on an international legally binding instrument under the United Nations Convention on the Law of the Sea on the conservation and sustainable use of marine biological diversity of areas beyond national jurisdiction, following United Nations General Assembly resolution 72/249,</w:t>
      </w:r>
    </w:p>
    <w:p w14:paraId="49BCB267"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B00D77">
        <w:rPr>
          <w:snapToGrid w:val="0"/>
          <w:kern w:val="22"/>
          <w:szCs w:val="22"/>
        </w:rPr>
        <w:t>1.</w:t>
      </w:r>
      <w:r w:rsidRPr="00B00D77">
        <w:rPr>
          <w:snapToGrid w:val="0"/>
          <w:kern w:val="22"/>
          <w:szCs w:val="22"/>
        </w:rPr>
        <w:tab/>
      </w:r>
      <w:r w:rsidRPr="00B00D77">
        <w:rPr>
          <w:i/>
          <w:iCs/>
          <w:snapToGrid w:val="0"/>
          <w:kern w:val="22"/>
          <w:szCs w:val="22"/>
        </w:rPr>
        <w:t>Expresses its appreciation</w:t>
      </w:r>
      <w:r w:rsidRPr="000F6A6F">
        <w:rPr>
          <w:snapToGrid w:val="0"/>
          <w:kern w:val="22"/>
          <w:szCs w:val="22"/>
        </w:rPr>
        <w:t xml:space="preserve"> to the Governments of Belgium and Germany for supporting the o</w:t>
      </w:r>
      <w:r w:rsidRPr="00F82AFE">
        <w:rPr>
          <w:snapToGrid w:val="0"/>
          <w:kern w:val="22"/>
          <w:szCs w:val="22"/>
        </w:rPr>
        <w:t xml:space="preserve">rganization of the Expert Workshop to Identify Options for Modifying the Description of Ecologically or Biologically Significant Marine Areas and Describing New Areas, and </w:t>
      </w:r>
      <w:r w:rsidRPr="00461FB1">
        <w:rPr>
          <w:snapToGrid w:val="0"/>
          <w:kern w:val="22"/>
          <w:szCs w:val="22"/>
        </w:rPr>
        <w:t>welcomes</w:t>
      </w:r>
      <w:r w:rsidRPr="00F82AFE">
        <w:rPr>
          <w:snapToGrid w:val="0"/>
          <w:kern w:val="22"/>
          <w:szCs w:val="22"/>
        </w:rPr>
        <w:t xml:space="preserve"> the report of the workshop;</w:t>
      </w:r>
      <w:r w:rsidRPr="00416B83">
        <w:rPr>
          <w:rStyle w:val="FootnoteReference"/>
          <w:rFonts w:eastAsiaTheme="majorEastAsia"/>
          <w:kern w:val="22"/>
          <w:szCs w:val="22"/>
        </w:rPr>
        <w:footnoteReference w:id="5"/>
      </w:r>
    </w:p>
    <w:p w14:paraId="6714E5B1" w14:textId="1CA373DC"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iCs/>
          <w:kern w:val="22"/>
          <w:szCs w:val="22"/>
        </w:rPr>
      </w:pPr>
      <w:r w:rsidRPr="00F82AFE">
        <w:rPr>
          <w:snapToGrid w:val="0"/>
          <w:kern w:val="22"/>
          <w:szCs w:val="22"/>
        </w:rPr>
        <w:t>2.</w:t>
      </w:r>
      <w:r w:rsidRPr="00F82AFE">
        <w:rPr>
          <w:snapToGrid w:val="0"/>
          <w:kern w:val="22"/>
          <w:szCs w:val="22"/>
        </w:rPr>
        <w:tab/>
      </w:r>
      <w:r w:rsidRPr="00F82AFE">
        <w:rPr>
          <w:i/>
          <w:iCs/>
          <w:snapToGrid w:val="0"/>
          <w:kern w:val="22"/>
          <w:szCs w:val="22"/>
        </w:rPr>
        <w:t>E</w:t>
      </w:r>
      <w:r w:rsidRPr="00F82AFE">
        <w:rPr>
          <w:i/>
          <w:snapToGrid w:val="0"/>
          <w:kern w:val="22"/>
          <w:szCs w:val="22"/>
        </w:rPr>
        <w:t xml:space="preserve">ndorses </w:t>
      </w:r>
      <w:r w:rsidR="00191E71" w:rsidRPr="00461FB1">
        <w:rPr>
          <w:iCs/>
          <w:snapToGrid w:val="0"/>
          <w:kern w:val="22"/>
          <w:szCs w:val="22"/>
        </w:rPr>
        <w:t>the</w:t>
      </w:r>
      <w:r w:rsidR="00191E71">
        <w:rPr>
          <w:i/>
          <w:snapToGrid w:val="0"/>
          <w:kern w:val="22"/>
          <w:szCs w:val="22"/>
        </w:rPr>
        <w:t xml:space="preserve"> </w:t>
      </w:r>
      <w:r w:rsidRPr="00F82AFE">
        <w:rPr>
          <w:iCs/>
          <w:snapToGrid w:val="0"/>
          <w:kern w:val="22"/>
          <w:szCs w:val="22"/>
        </w:rPr>
        <w:t xml:space="preserve">annexes to the present decision addressing modalities for modifying descriptions of ecologically or biologically significant marine areas (EBSAs) and for describing new areas, </w:t>
      </w:r>
      <w:r w:rsidRPr="00461FB1">
        <w:rPr>
          <w:szCs w:val="22"/>
        </w:rPr>
        <w:t>encourages</w:t>
      </w:r>
      <w:r w:rsidRPr="00416B83">
        <w:rPr>
          <w:i/>
          <w:iCs/>
          <w:szCs w:val="22"/>
        </w:rPr>
        <w:t xml:space="preserve"> </w:t>
      </w:r>
      <w:r w:rsidRPr="00416B83">
        <w:rPr>
          <w:szCs w:val="22"/>
        </w:rPr>
        <w:t xml:space="preserve">Parties and </w:t>
      </w:r>
      <w:r w:rsidRPr="00461FB1">
        <w:rPr>
          <w:szCs w:val="22"/>
        </w:rPr>
        <w:t>invites</w:t>
      </w:r>
      <w:r w:rsidRPr="00CA4FFC">
        <w:rPr>
          <w:szCs w:val="22"/>
        </w:rPr>
        <w:t xml:space="preserve"> </w:t>
      </w:r>
      <w:r w:rsidRPr="00416B83">
        <w:rPr>
          <w:szCs w:val="22"/>
        </w:rPr>
        <w:t xml:space="preserve">other Governments to implement these modalities, while fully respecting the sovereignty, sovereign rights and jurisdiction of States </w:t>
      </w:r>
      <w:r w:rsidRPr="00B00D77">
        <w:rPr>
          <w:iCs/>
          <w:snapToGrid w:val="0"/>
          <w:kern w:val="22"/>
          <w:szCs w:val="22"/>
        </w:rPr>
        <w:t xml:space="preserve">and </w:t>
      </w:r>
      <w:r w:rsidRPr="00461FB1">
        <w:rPr>
          <w:iCs/>
          <w:snapToGrid w:val="0"/>
          <w:kern w:val="22"/>
          <w:szCs w:val="22"/>
        </w:rPr>
        <w:t>requests</w:t>
      </w:r>
      <w:r w:rsidRPr="000F6A6F">
        <w:rPr>
          <w:iCs/>
          <w:snapToGrid w:val="0"/>
          <w:kern w:val="22"/>
          <w:szCs w:val="22"/>
        </w:rPr>
        <w:t xml:space="preserve"> the Executive Secretary to facilitate the implementation of these modalities;</w:t>
      </w:r>
      <w:r w:rsidRPr="00416B83">
        <w:rPr>
          <w:rStyle w:val="FootnoteReference"/>
          <w:rFonts w:eastAsiaTheme="majorEastAsia"/>
          <w:kern w:val="22"/>
          <w:szCs w:val="22"/>
        </w:rPr>
        <w:footnoteReference w:id="6"/>
      </w:r>
      <w:r w:rsidRPr="00F82AFE">
        <w:rPr>
          <w:iCs/>
          <w:kern w:val="22"/>
          <w:szCs w:val="22"/>
          <w:vertAlign w:val="superscript"/>
        </w:rPr>
        <w:t>,</w:t>
      </w:r>
      <w:r w:rsidRPr="00416B83">
        <w:rPr>
          <w:rStyle w:val="FootnoteReference"/>
          <w:rFonts w:eastAsiaTheme="majorEastAsia"/>
          <w:kern w:val="22"/>
          <w:szCs w:val="22"/>
        </w:rPr>
        <w:footnoteReference w:id="7"/>
      </w:r>
    </w:p>
    <w:p w14:paraId="27BCB40F"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B00D77">
        <w:rPr>
          <w:iCs/>
          <w:snapToGrid w:val="0"/>
          <w:kern w:val="22"/>
          <w:szCs w:val="22"/>
        </w:rPr>
        <w:t>3.</w:t>
      </w:r>
      <w:r w:rsidRPr="00B00D77">
        <w:rPr>
          <w:iCs/>
          <w:snapToGrid w:val="0"/>
          <w:kern w:val="22"/>
          <w:szCs w:val="22"/>
        </w:rPr>
        <w:tab/>
      </w:r>
      <w:r w:rsidRPr="00B00D77">
        <w:rPr>
          <w:i/>
          <w:snapToGrid w:val="0"/>
          <w:kern w:val="22"/>
          <w:szCs w:val="22"/>
        </w:rPr>
        <w:t>Decides</w:t>
      </w:r>
      <w:r w:rsidRPr="000F6A6F">
        <w:rPr>
          <w:iCs/>
          <w:snapToGrid w:val="0"/>
          <w:kern w:val="22"/>
          <w:szCs w:val="22"/>
        </w:rPr>
        <w:t xml:space="preserve"> to extend the term of the</w:t>
      </w:r>
      <w:r w:rsidRPr="00F82AFE">
        <w:rPr>
          <w:kern w:val="22"/>
          <w:szCs w:val="22"/>
        </w:rPr>
        <w:t xml:space="preserve"> Informal Advisory Group on Ecologically or Biologically Significant Marine Areas, </w:t>
      </w:r>
      <w:proofErr w:type="gramStart"/>
      <w:r w:rsidRPr="00F82AFE">
        <w:rPr>
          <w:kern w:val="22"/>
          <w:szCs w:val="22"/>
        </w:rPr>
        <w:t>and</w:t>
      </w:r>
      <w:r w:rsidRPr="00F82AFE">
        <w:rPr>
          <w:iCs/>
          <w:snapToGrid w:val="0"/>
          <w:kern w:val="22"/>
          <w:szCs w:val="22"/>
        </w:rPr>
        <w:t xml:space="preserve"> </w:t>
      </w:r>
      <w:r w:rsidRPr="00461FB1">
        <w:rPr>
          <w:iCs/>
          <w:snapToGrid w:val="0"/>
          <w:kern w:val="22"/>
          <w:szCs w:val="22"/>
        </w:rPr>
        <w:t>also</w:t>
      </w:r>
      <w:proofErr w:type="gramEnd"/>
      <w:r w:rsidRPr="00461FB1">
        <w:rPr>
          <w:iCs/>
          <w:snapToGrid w:val="0"/>
          <w:kern w:val="22"/>
          <w:szCs w:val="22"/>
        </w:rPr>
        <w:t xml:space="preserve"> decides</w:t>
      </w:r>
      <w:r w:rsidRPr="00F82AFE">
        <w:rPr>
          <w:iCs/>
          <w:snapToGrid w:val="0"/>
          <w:kern w:val="22"/>
          <w:szCs w:val="22"/>
        </w:rPr>
        <w:t xml:space="preserve"> to include </w:t>
      </w:r>
      <w:r w:rsidRPr="00F82AFE">
        <w:rPr>
          <w:kern w:val="22"/>
          <w:szCs w:val="22"/>
        </w:rPr>
        <w:t>in the terms of reference of the Informal Advisory Group the tasks and responsibilities of a “relevant expert advisory body” in the context of modalities for modifying the descriptions of ecologically or biologically significant marine areas and describing of new areas, as outlined in the annexes to the present decision;</w:t>
      </w:r>
      <w:r w:rsidRPr="00F82AFE">
        <w:rPr>
          <w:rStyle w:val="FootnoteReference"/>
          <w:kern w:val="22"/>
          <w:szCs w:val="22"/>
        </w:rPr>
        <w:footnoteReference w:id="8"/>
      </w:r>
    </w:p>
    <w:p w14:paraId="0D54677D" w14:textId="54BD29AA"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sidRPr="00F82AFE">
        <w:rPr>
          <w:iCs/>
          <w:snapToGrid w:val="0"/>
          <w:kern w:val="22"/>
          <w:szCs w:val="22"/>
        </w:rPr>
        <w:t>4.</w:t>
      </w:r>
      <w:r w:rsidRPr="00F82AFE">
        <w:rPr>
          <w:iCs/>
          <w:snapToGrid w:val="0"/>
          <w:kern w:val="22"/>
          <w:szCs w:val="22"/>
        </w:rPr>
        <w:tab/>
      </w:r>
      <w:r w:rsidRPr="00F82AFE">
        <w:rPr>
          <w:i/>
          <w:snapToGrid w:val="0"/>
          <w:kern w:val="22"/>
          <w:szCs w:val="22"/>
        </w:rPr>
        <w:t>Requests</w:t>
      </w:r>
      <w:r w:rsidRPr="00F82AFE">
        <w:rPr>
          <w:iCs/>
          <w:snapToGrid w:val="0"/>
          <w:kern w:val="22"/>
          <w:szCs w:val="22"/>
        </w:rPr>
        <w:t xml:space="preserve"> the Executive Secretary to develop voluntary guidelines on peer-review processes for</w:t>
      </w:r>
      <w:r w:rsidRPr="00F82AFE">
        <w:rPr>
          <w:kern w:val="22"/>
          <w:szCs w:val="22"/>
        </w:rPr>
        <w:t xml:space="preserve"> </w:t>
      </w:r>
      <w:r w:rsidRPr="00F82AFE">
        <w:rPr>
          <w:iCs/>
          <w:snapToGrid w:val="0"/>
          <w:kern w:val="22"/>
          <w:szCs w:val="22"/>
        </w:rPr>
        <w:t xml:space="preserve">the identification of areas meeting </w:t>
      </w:r>
      <w:r w:rsidR="00FC2220">
        <w:rPr>
          <w:iCs/>
          <w:snapToGrid w:val="0"/>
          <w:kern w:val="22"/>
          <w:szCs w:val="22"/>
        </w:rPr>
        <w:t xml:space="preserve">the </w:t>
      </w:r>
      <w:r w:rsidR="0006703F" w:rsidRPr="00461FB1">
        <w:rPr>
          <w:iCs/>
          <w:snapToGrid w:val="0"/>
          <w:kern w:val="22"/>
          <w:szCs w:val="22"/>
        </w:rPr>
        <w:t>criteria</w:t>
      </w:r>
      <w:r w:rsidR="0006703F" w:rsidRPr="00F82AFE">
        <w:rPr>
          <w:iCs/>
          <w:snapToGrid w:val="0"/>
          <w:kern w:val="22"/>
          <w:szCs w:val="22"/>
        </w:rPr>
        <w:t xml:space="preserve"> </w:t>
      </w:r>
      <w:r w:rsidR="0006703F">
        <w:rPr>
          <w:iCs/>
          <w:snapToGrid w:val="0"/>
          <w:kern w:val="22"/>
          <w:szCs w:val="22"/>
        </w:rPr>
        <w:t xml:space="preserve">for </w:t>
      </w:r>
      <w:r w:rsidR="0006703F" w:rsidRPr="00F82AFE">
        <w:rPr>
          <w:snapToGrid w:val="0"/>
          <w:kern w:val="22"/>
          <w:szCs w:val="22"/>
        </w:rPr>
        <w:t>ecologically or biologically significant marine areas</w:t>
      </w:r>
      <w:r w:rsidR="0006703F" w:rsidRPr="00F82AFE" w:rsidDel="0006703F">
        <w:rPr>
          <w:iCs/>
          <w:snapToGrid w:val="0"/>
          <w:kern w:val="22"/>
          <w:szCs w:val="22"/>
        </w:rPr>
        <w:t xml:space="preserve"> </w:t>
      </w:r>
      <w:r w:rsidRPr="00F82AFE">
        <w:rPr>
          <w:iCs/>
          <w:snapToGrid w:val="0"/>
          <w:kern w:val="22"/>
          <w:szCs w:val="22"/>
        </w:rPr>
        <w:t xml:space="preserve">and other relevant compatible and complementary scientific criteria, for the consideration </w:t>
      </w:r>
      <w:r w:rsidRPr="005A39DD">
        <w:rPr>
          <w:iCs/>
          <w:snapToGrid w:val="0"/>
          <w:kern w:val="22"/>
          <w:szCs w:val="22"/>
        </w:rPr>
        <w:t xml:space="preserve">of the Subsidiary Body on Scientific, Technical and Technological Advice and the Conference of the </w:t>
      </w:r>
      <w:proofErr w:type="gramStart"/>
      <w:r w:rsidRPr="005A39DD">
        <w:rPr>
          <w:iCs/>
          <w:snapToGrid w:val="0"/>
          <w:kern w:val="22"/>
          <w:szCs w:val="22"/>
        </w:rPr>
        <w:t>Parties</w:t>
      </w:r>
      <w:r w:rsidRPr="00F82AFE">
        <w:rPr>
          <w:iCs/>
          <w:snapToGrid w:val="0"/>
          <w:kern w:val="22"/>
          <w:szCs w:val="22"/>
        </w:rPr>
        <w:t>;</w:t>
      </w:r>
      <w:proofErr w:type="gramEnd"/>
    </w:p>
    <w:p w14:paraId="3FD62FCB" w14:textId="6FD27477" w:rsidR="00D66FBD" w:rsidRPr="00416B83"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sidRPr="00F82AFE">
        <w:rPr>
          <w:iCs/>
          <w:snapToGrid w:val="0"/>
          <w:kern w:val="22"/>
          <w:szCs w:val="22"/>
        </w:rPr>
        <w:t>5.</w:t>
      </w:r>
      <w:r w:rsidRPr="00F82AFE">
        <w:rPr>
          <w:iCs/>
          <w:snapToGrid w:val="0"/>
          <w:kern w:val="22"/>
          <w:szCs w:val="22"/>
        </w:rPr>
        <w:tab/>
      </w:r>
      <w:r w:rsidRPr="00416B83">
        <w:rPr>
          <w:i/>
          <w:iCs/>
          <w:szCs w:val="22"/>
        </w:rPr>
        <w:t>Encourages</w:t>
      </w:r>
      <w:r w:rsidRPr="00416B83">
        <w:rPr>
          <w:szCs w:val="22"/>
        </w:rPr>
        <w:t xml:space="preserve"> Parties to take into consideration the scientific aspects of the EBSA process in the deliberations of the Intergovernmental Conference on an International Legally Binding Instrument under the United Nations Convention on the Law of the Sea on the Conservation and Sustainable Use of Marine Biological Diversity of Areas beyond National Jurisdiction.</w:t>
      </w:r>
    </w:p>
    <w:p w14:paraId="16F45331"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461FB1">
        <w:rPr>
          <w:i/>
          <w:kern w:val="22"/>
          <w:szCs w:val="22"/>
        </w:rPr>
        <w:t>Annex</w:t>
      </w:r>
      <w:r w:rsidRPr="00B00D77">
        <w:rPr>
          <w:i/>
          <w:iCs/>
          <w:snapToGrid w:val="0"/>
          <w:kern w:val="22"/>
          <w:szCs w:val="22"/>
        </w:rPr>
        <w:t xml:space="preserve"> I</w:t>
      </w:r>
    </w:p>
    <w:p w14:paraId="36284D7A"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rFonts w:eastAsia="Calibri"/>
          <w:b/>
          <w:bCs/>
          <w:caps/>
          <w:kern w:val="22"/>
          <w:szCs w:val="22"/>
        </w:rPr>
      </w:pPr>
      <w:r w:rsidRPr="000F6A6F">
        <w:rPr>
          <w:rFonts w:eastAsia="Calibri"/>
          <w:b/>
          <w:bCs/>
          <w:caps/>
          <w:kern w:val="22"/>
          <w:szCs w:val="22"/>
        </w:rPr>
        <w:t xml:space="preserve">General considerations in the modification </w:t>
      </w:r>
      <w:r w:rsidRPr="00E67634">
        <w:rPr>
          <w:rFonts w:eastAsia="Calibri"/>
          <w:b/>
          <w:bCs/>
          <w:caps/>
          <w:kern w:val="22"/>
          <w:szCs w:val="22"/>
        </w:rPr>
        <w:t>of descriptions</w:t>
      </w:r>
      <w:r w:rsidRPr="000F6A6F">
        <w:rPr>
          <w:rFonts w:eastAsia="Calibri"/>
          <w:b/>
          <w:bCs/>
          <w:caps/>
          <w:kern w:val="22"/>
          <w:szCs w:val="22"/>
        </w:rPr>
        <w:t xml:space="preserve"> </w:t>
      </w:r>
      <w:r w:rsidRPr="00F82AFE">
        <w:rPr>
          <w:b/>
          <w:bCs/>
          <w:caps/>
          <w:kern w:val="22"/>
          <w:szCs w:val="22"/>
        </w:rPr>
        <w:t>of ecologically or biologically significant marine areas</w:t>
      </w:r>
      <w:r w:rsidRPr="00F82AFE">
        <w:rPr>
          <w:rFonts w:eastAsia="Calibri"/>
          <w:b/>
          <w:bCs/>
          <w:caps/>
          <w:kern w:val="22"/>
          <w:szCs w:val="22"/>
        </w:rPr>
        <w:t xml:space="preserve"> and the description of new areas</w:t>
      </w:r>
    </w:p>
    <w:p w14:paraId="43311085"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kern w:val="22"/>
          <w:szCs w:val="22"/>
        </w:rPr>
      </w:pPr>
      <w:r w:rsidRPr="00F82AFE">
        <w:rPr>
          <w:kern w:val="22"/>
          <w:szCs w:val="22"/>
        </w:rPr>
        <w:t>1.</w:t>
      </w:r>
      <w:r w:rsidRPr="00F82AFE">
        <w:rPr>
          <w:kern w:val="22"/>
          <w:szCs w:val="22"/>
        </w:rPr>
        <w:tab/>
        <w:t>Those who develop and submit proposals for the modification of EBSA descriptions and the description of new EBSAs are encouraged to consider:</w:t>
      </w:r>
    </w:p>
    <w:p w14:paraId="4C5397EE"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(a)</w:t>
      </w:r>
      <w:r w:rsidRPr="00F82AFE">
        <w:rPr>
          <w:kern w:val="22"/>
          <w:szCs w:val="22"/>
        </w:rPr>
        <w:tab/>
        <w:t>Collaboration with relevant organizations, experts and knowledge holders, including indigenous peoples and local communities, as holders of traditional knowledge, with their prior and informed consent or free, prior and informed consent or approval and involvement, in accordance with national circumstances and legislation</w:t>
      </w:r>
      <w:r>
        <w:rPr>
          <w:kern w:val="22"/>
          <w:szCs w:val="22"/>
        </w:rPr>
        <w:t xml:space="preserve"> and international </w:t>
      </w:r>
      <w:proofErr w:type="gramStart"/>
      <w:r>
        <w:rPr>
          <w:kern w:val="22"/>
          <w:szCs w:val="22"/>
        </w:rPr>
        <w:t>obligations</w:t>
      </w:r>
      <w:r w:rsidRPr="00F82AFE">
        <w:rPr>
          <w:kern w:val="22"/>
          <w:szCs w:val="22"/>
        </w:rPr>
        <w:t>;</w:t>
      </w:r>
      <w:proofErr w:type="gramEnd"/>
    </w:p>
    <w:p w14:paraId="3DF86897"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(b)</w:t>
      </w:r>
      <w:r w:rsidRPr="00F82AFE">
        <w:rPr>
          <w:kern w:val="22"/>
          <w:szCs w:val="22"/>
        </w:rPr>
        <w:tab/>
        <w:t xml:space="preserve">A strong scientific basis as well as the importance of </w:t>
      </w:r>
      <w:proofErr w:type="gramStart"/>
      <w:r w:rsidRPr="00F82AFE">
        <w:rPr>
          <w:kern w:val="22"/>
          <w:szCs w:val="22"/>
        </w:rPr>
        <w:t>transparency;</w:t>
      </w:r>
      <w:proofErr w:type="gramEnd"/>
    </w:p>
    <w:p w14:paraId="7DD14E9B"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(c)</w:t>
      </w:r>
      <w:r w:rsidRPr="00F82AFE">
        <w:rPr>
          <w:kern w:val="22"/>
          <w:szCs w:val="22"/>
        </w:rPr>
        <w:tab/>
        <w:t>Regional dimensions of marine and coastal ecosystems and their ecological and biological features</w:t>
      </w:r>
      <w:r>
        <w:rPr>
          <w:kern w:val="22"/>
          <w:szCs w:val="22"/>
        </w:rPr>
        <w:t xml:space="preserve"> and processes</w:t>
      </w:r>
      <w:r w:rsidRPr="00F82AFE">
        <w:rPr>
          <w:kern w:val="22"/>
          <w:szCs w:val="22"/>
        </w:rPr>
        <w:t>, including regional differences in data availability, as well as collaboration across regions.</w:t>
      </w:r>
    </w:p>
    <w:p w14:paraId="61C183C5"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rPr>
          <w:color w:val="000000"/>
          <w:szCs w:val="22"/>
          <w:highlight w:val="yellow"/>
        </w:rPr>
      </w:pPr>
      <w:r w:rsidRPr="00F82AFE">
        <w:rPr>
          <w:kern w:val="22"/>
          <w:szCs w:val="22"/>
        </w:rPr>
        <w:t>[2.</w:t>
      </w:r>
      <w:r w:rsidRPr="00F82AFE">
        <w:rPr>
          <w:kern w:val="22"/>
          <w:szCs w:val="22"/>
        </w:rPr>
        <w:tab/>
      </w:r>
      <w:r w:rsidRPr="00416B83">
        <w:rPr>
          <w:color w:val="000000"/>
          <w:szCs w:val="22"/>
        </w:rPr>
        <w:t xml:space="preserve">Any existing </w:t>
      </w:r>
      <w:r>
        <w:rPr>
          <w:color w:val="000000"/>
          <w:szCs w:val="22"/>
        </w:rPr>
        <w:t xml:space="preserve">or proposed </w:t>
      </w:r>
      <w:r w:rsidRPr="00416B83">
        <w:rPr>
          <w:color w:val="000000"/>
          <w:szCs w:val="22"/>
        </w:rPr>
        <w:t>EBSA causing concerns of States on a land or maritime sovereignty dispute or a dispute concerning the delimitation of marine areas shall be modified.]</w:t>
      </w:r>
    </w:p>
    <w:p w14:paraId="57E91952" w14:textId="77777777" w:rsidR="00D66FBD" w:rsidRDefault="00D66FBD" w:rsidP="00D66FBD">
      <w:pPr>
        <w:suppressLineNumbers/>
        <w:suppressAutoHyphens/>
        <w:kinsoku w:val="0"/>
        <w:overflowPunct w:val="0"/>
        <w:autoSpaceDE w:val="0"/>
        <w:autoSpaceDN w:val="0"/>
        <w:adjustRightInd w:val="0"/>
        <w:snapToGrid w:val="0"/>
        <w:spacing w:before="120" w:after="120"/>
        <w:rPr>
          <w:bCs/>
          <w:kern w:val="22"/>
          <w:szCs w:val="22"/>
        </w:rPr>
      </w:pPr>
      <w:r w:rsidRPr="002B324F">
        <w:rPr>
          <w:color w:val="000000"/>
          <w:szCs w:val="22"/>
        </w:rPr>
        <w:t>[2. </w:t>
      </w:r>
      <w:r>
        <w:rPr>
          <w:i/>
          <w:iCs/>
          <w:color w:val="000000"/>
          <w:szCs w:val="22"/>
        </w:rPr>
        <w:t>a</w:t>
      </w:r>
      <w:r w:rsidRPr="00F40040">
        <w:rPr>
          <w:i/>
          <w:iCs/>
          <w:color w:val="000000"/>
          <w:szCs w:val="22"/>
        </w:rPr>
        <w:t>lt</w:t>
      </w:r>
      <w:r w:rsidRPr="002B324F">
        <w:rPr>
          <w:kern w:val="18"/>
          <w:szCs w:val="22"/>
        </w:rPr>
        <w:tab/>
        <w:t xml:space="preserve"> </w:t>
      </w:r>
      <w:r>
        <w:rPr>
          <w:kern w:val="18"/>
          <w:szCs w:val="22"/>
        </w:rPr>
        <w:t>[</w:t>
      </w:r>
      <w:r w:rsidRPr="002B324F">
        <w:rPr>
          <w:bCs/>
          <w:kern w:val="22"/>
          <w:szCs w:val="22"/>
        </w:rPr>
        <w:t xml:space="preserve">The description of marine areas meeting the criteria for ecologically or biologically significant </w:t>
      </w:r>
      <w:r w:rsidRPr="002B324F">
        <w:rPr>
          <w:bCs/>
          <w:kern w:val="22"/>
          <w:szCs w:val="22"/>
          <w:lang w:eastAsia="ko-KR"/>
        </w:rPr>
        <w:t xml:space="preserve">marine </w:t>
      </w:r>
      <w:r w:rsidRPr="002B324F">
        <w:rPr>
          <w:bCs/>
          <w:kern w:val="22"/>
          <w:szCs w:val="22"/>
        </w:rPr>
        <w:t xml:space="preserve">areas does not imply the expression of any opinion whatsoever concerning the legal status of any country, territory, </w:t>
      </w:r>
      <w:proofErr w:type="gramStart"/>
      <w:r w:rsidRPr="002B324F">
        <w:rPr>
          <w:bCs/>
          <w:kern w:val="22"/>
          <w:szCs w:val="22"/>
        </w:rPr>
        <w:t>city</w:t>
      </w:r>
      <w:proofErr w:type="gramEnd"/>
      <w:r w:rsidRPr="002B324F">
        <w:rPr>
          <w:bCs/>
          <w:kern w:val="22"/>
          <w:szCs w:val="22"/>
        </w:rPr>
        <w:t xml:space="preserve"> or area or of its authorities, or concerning the delimitation of its frontiers or boundaries, nor does it have economic or legal implications. It is strictly a scientific and technical exercise.</w:t>
      </w:r>
      <w:r>
        <w:rPr>
          <w:bCs/>
          <w:kern w:val="22"/>
          <w:szCs w:val="22"/>
        </w:rPr>
        <w:t>]</w:t>
      </w:r>
      <w:r w:rsidRPr="002B324F">
        <w:rPr>
          <w:bCs/>
          <w:kern w:val="22"/>
          <w:szCs w:val="22"/>
        </w:rPr>
        <w:t xml:space="preserve"> </w:t>
      </w:r>
      <w:r>
        <w:rPr>
          <w:kern w:val="18"/>
          <w:szCs w:val="22"/>
        </w:rPr>
        <w:t>N</w:t>
      </w:r>
      <w:r w:rsidRPr="002B324F">
        <w:rPr>
          <w:kern w:val="18"/>
          <w:szCs w:val="22"/>
        </w:rPr>
        <w:t xml:space="preserve">o action or activity taken </w:t>
      </w:r>
      <w:proofErr w:type="gramStart"/>
      <w:r w:rsidRPr="002B324F">
        <w:rPr>
          <w:kern w:val="18"/>
          <w:szCs w:val="22"/>
        </w:rPr>
        <w:t>on the basis of</w:t>
      </w:r>
      <w:proofErr w:type="gramEnd"/>
      <w:r w:rsidRPr="002B324F">
        <w:rPr>
          <w:kern w:val="18"/>
          <w:szCs w:val="22"/>
        </w:rPr>
        <w:t xml:space="preserve"> this document shall be interpreted or considered as prejudicing the position of States Parties on a land or maritime sovereignty dispute or a dispute concerning the delimitation of maritime areas</w:t>
      </w:r>
      <w:r>
        <w:rPr>
          <w:kern w:val="18"/>
          <w:szCs w:val="22"/>
        </w:rPr>
        <w:t>.</w:t>
      </w:r>
      <w:r w:rsidRPr="002B324F">
        <w:rPr>
          <w:kern w:val="18"/>
          <w:szCs w:val="22"/>
        </w:rPr>
        <w:t>]</w:t>
      </w:r>
    </w:p>
    <w:p w14:paraId="06DD4A20" w14:textId="5DF00CEB" w:rsidR="00D66FBD" w:rsidRPr="00416B83" w:rsidRDefault="00D66FBD" w:rsidP="00D66FBD">
      <w:pPr>
        <w:suppressLineNumbers/>
        <w:suppressAutoHyphens/>
        <w:kinsoku w:val="0"/>
        <w:overflowPunct w:val="0"/>
        <w:autoSpaceDE w:val="0"/>
        <w:autoSpaceDN w:val="0"/>
        <w:adjustRightInd w:val="0"/>
        <w:snapToGrid w:val="0"/>
        <w:rPr>
          <w:szCs w:val="22"/>
        </w:rPr>
      </w:pPr>
      <w:r>
        <w:rPr>
          <w:bCs/>
          <w:kern w:val="22"/>
          <w:szCs w:val="22"/>
        </w:rPr>
        <w:t xml:space="preserve">3. </w:t>
      </w:r>
      <w:r>
        <w:rPr>
          <w:bCs/>
          <w:kern w:val="22"/>
          <w:szCs w:val="22"/>
        </w:rPr>
        <w:tab/>
      </w:r>
      <w:r>
        <w:rPr>
          <w:lang w:val="en-US"/>
        </w:rPr>
        <w:t xml:space="preserve">Any and all action taken </w:t>
      </w:r>
      <w:proofErr w:type="gramStart"/>
      <w:r>
        <w:rPr>
          <w:lang w:val="en-US"/>
        </w:rPr>
        <w:t>on the basis of</w:t>
      </w:r>
      <w:proofErr w:type="gramEnd"/>
      <w:r>
        <w:rPr>
          <w:lang w:val="en-US"/>
        </w:rPr>
        <w:t xml:space="preserve"> this document shall be considered strictly a scientific and technical exercise and shall not have any socioeconomic implications.</w:t>
      </w:r>
    </w:p>
    <w:p w14:paraId="72715BB4"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B00D77">
        <w:rPr>
          <w:i/>
          <w:kern w:val="22"/>
          <w:szCs w:val="22"/>
        </w:rPr>
        <w:t>Annex II</w:t>
      </w:r>
    </w:p>
    <w:p w14:paraId="01D7FD6F"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i/>
          <w:iCs/>
          <w:caps/>
          <w:snapToGrid w:val="0"/>
          <w:kern w:val="22"/>
          <w:szCs w:val="22"/>
        </w:rPr>
      </w:pPr>
      <w:r w:rsidRPr="000F6A6F">
        <w:rPr>
          <w:b/>
          <w:bCs/>
          <w:caps/>
          <w:kern w:val="22"/>
          <w:szCs w:val="22"/>
        </w:rPr>
        <w:t>Repository and information-sharing mechanism for ecologically or biologically significant marine areas</w:t>
      </w:r>
    </w:p>
    <w:p w14:paraId="5622344F"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sidRPr="00F82AFE">
        <w:rPr>
          <w:rFonts w:eastAsia="Calibri"/>
          <w:kern w:val="22"/>
          <w:szCs w:val="22"/>
        </w:rPr>
        <w:t>1.</w:t>
      </w:r>
      <w:r w:rsidRPr="00F82AFE">
        <w:rPr>
          <w:rFonts w:eastAsia="Calibri"/>
          <w:kern w:val="22"/>
          <w:szCs w:val="22"/>
        </w:rPr>
        <w:tab/>
        <w:t>The EBSA repository is to contain:</w:t>
      </w:r>
    </w:p>
    <w:p w14:paraId="793DA240"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(a)</w:t>
      </w:r>
      <w:r w:rsidRPr="00F82AFE">
        <w:rPr>
          <w:kern w:val="22"/>
          <w:szCs w:val="22"/>
        </w:rPr>
        <w:tab/>
        <w:t>Descriptions of areas meeting the EBSA criteria that were considered</w:t>
      </w:r>
      <w:r>
        <w:rPr>
          <w:kern w:val="22"/>
          <w:szCs w:val="22"/>
        </w:rPr>
        <w:t xml:space="preserve"> and endorsed</w:t>
      </w:r>
      <w:r w:rsidRPr="00F82AFE">
        <w:rPr>
          <w:kern w:val="22"/>
          <w:szCs w:val="22"/>
        </w:rPr>
        <w:t xml:space="preserve"> by the Conference of the Parties, and which the Conference of the Parties requested the Executive Secretary to include in the repository and transmit to the United Nations General Assembly</w:t>
      </w:r>
      <w:r>
        <w:rPr>
          <w:kern w:val="22"/>
          <w:szCs w:val="22"/>
        </w:rPr>
        <w:t xml:space="preserve"> [for information]</w:t>
      </w:r>
      <w:r w:rsidRPr="00F82AFE">
        <w:rPr>
          <w:kern w:val="22"/>
          <w:szCs w:val="22"/>
        </w:rPr>
        <w:t xml:space="preserve"> and its relevant processes as well as to relevant international organizations.</w:t>
      </w:r>
    </w:p>
    <w:p w14:paraId="4C866324"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sidRPr="00F82AFE">
        <w:rPr>
          <w:rFonts w:eastAsia="Calibri"/>
          <w:kern w:val="22"/>
          <w:szCs w:val="22"/>
        </w:rPr>
        <w:t>2.</w:t>
      </w:r>
      <w:r w:rsidRPr="00F82AFE">
        <w:rPr>
          <w:rFonts w:eastAsia="Calibri"/>
          <w:kern w:val="22"/>
          <w:szCs w:val="22"/>
        </w:rPr>
        <w:tab/>
        <w:t>The EBSA information-sharing mechanism is to contain:</w:t>
      </w:r>
    </w:p>
    <w:p w14:paraId="5A96398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(a)</w:t>
      </w:r>
      <w:r w:rsidRPr="00F82AFE">
        <w:rPr>
          <w:kern w:val="22"/>
          <w:szCs w:val="22"/>
        </w:rPr>
        <w:tab/>
        <w:t xml:space="preserve">Links to national processes and information pertaining to areas meeting the EBSA criteria and other relevant compatible and complementary nationally agreed scientific criteria within national jurisdiction that were provided as information for the Subsidiary Body on Scientific, Technical and Technological Advice and the Conference of the </w:t>
      </w:r>
      <w:proofErr w:type="gramStart"/>
      <w:r w:rsidRPr="00F82AFE">
        <w:rPr>
          <w:kern w:val="22"/>
          <w:szCs w:val="22"/>
        </w:rPr>
        <w:t>Parties;</w:t>
      </w:r>
      <w:proofErr w:type="gramEnd"/>
    </w:p>
    <w:p w14:paraId="502943D6"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(b)</w:t>
      </w:r>
      <w:r w:rsidRPr="00F82AFE">
        <w:rPr>
          <w:kern w:val="22"/>
          <w:szCs w:val="22"/>
        </w:rPr>
        <w:tab/>
        <w:t xml:space="preserve">Reports of the CBD regional workshops to facilitate the description of </w:t>
      </w:r>
      <w:proofErr w:type="gramStart"/>
      <w:r w:rsidRPr="00F82AFE">
        <w:rPr>
          <w:kern w:val="22"/>
          <w:szCs w:val="22"/>
        </w:rPr>
        <w:t>EBSAs;</w:t>
      </w:r>
      <w:proofErr w:type="gramEnd"/>
    </w:p>
    <w:p w14:paraId="5A1C3C2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(c)</w:t>
      </w:r>
      <w:r w:rsidRPr="00F82AFE">
        <w:rPr>
          <w:kern w:val="22"/>
          <w:szCs w:val="22"/>
        </w:rPr>
        <w:tab/>
        <w:t xml:space="preserve">Guidance related to the application of the EBSA criteria and the use of EBSA </w:t>
      </w:r>
      <w:proofErr w:type="gramStart"/>
      <w:r w:rsidRPr="00F82AFE">
        <w:rPr>
          <w:kern w:val="22"/>
          <w:szCs w:val="22"/>
        </w:rPr>
        <w:t>information;</w:t>
      </w:r>
      <w:proofErr w:type="gramEnd"/>
    </w:p>
    <w:p w14:paraId="083BEAE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(d)</w:t>
      </w:r>
      <w:r w:rsidRPr="00F82AFE">
        <w:rPr>
          <w:kern w:val="22"/>
          <w:szCs w:val="22"/>
        </w:rPr>
        <w:tab/>
        <w:t>Other relevant scientific and technical information and other forms of knowledge</w:t>
      </w:r>
      <w:r>
        <w:rPr>
          <w:kern w:val="22"/>
          <w:szCs w:val="22"/>
        </w:rPr>
        <w:t xml:space="preserve">, [including the indigenous and local knowledge of indigenous peoples and local communities with their prior and informed consent, </w:t>
      </w:r>
      <w:r w:rsidRPr="00F40040">
        <w:rPr>
          <w:kern w:val="22"/>
          <w:szCs w:val="22"/>
        </w:rPr>
        <w:t>free, prior and informed consent or approval and involvement, where</w:t>
      </w:r>
      <w:r>
        <w:rPr>
          <w:kern w:val="22"/>
          <w:szCs w:val="22"/>
        </w:rPr>
        <w:t xml:space="preserve"> appropriate,]</w:t>
      </w:r>
      <w:r w:rsidRPr="00F82AFE">
        <w:rPr>
          <w:kern w:val="22"/>
          <w:szCs w:val="22"/>
        </w:rPr>
        <w:t xml:space="preserve"> related to areas described as meeting the EBSA </w:t>
      </w:r>
      <w:proofErr w:type="gramStart"/>
      <w:r w:rsidRPr="00F82AFE">
        <w:rPr>
          <w:kern w:val="22"/>
          <w:szCs w:val="22"/>
        </w:rPr>
        <w:t>criteria;</w:t>
      </w:r>
      <w:proofErr w:type="gramEnd"/>
    </w:p>
    <w:p w14:paraId="7DB0424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kern w:val="22"/>
          <w:szCs w:val="22"/>
        </w:rPr>
        <w:t>(e)</w:t>
      </w:r>
      <w:r w:rsidRPr="00F82AFE">
        <w:rPr>
          <w:kern w:val="22"/>
          <w:szCs w:val="22"/>
        </w:rPr>
        <w:tab/>
        <w:t xml:space="preserve">Information and experience relating to the application of other relevant and complementary </w:t>
      </w:r>
      <w:proofErr w:type="spellStart"/>
      <w:r w:rsidRPr="00F82AFE">
        <w:rPr>
          <w:kern w:val="22"/>
          <w:szCs w:val="22"/>
        </w:rPr>
        <w:t>intergovernmentally</w:t>
      </w:r>
      <w:proofErr w:type="spellEnd"/>
      <w:r w:rsidRPr="00F82AFE">
        <w:rPr>
          <w:kern w:val="22"/>
          <w:szCs w:val="22"/>
        </w:rPr>
        <w:t xml:space="preserve"> agreed scientific </w:t>
      </w:r>
      <w:proofErr w:type="gramStart"/>
      <w:r w:rsidRPr="00F82AFE">
        <w:rPr>
          <w:kern w:val="22"/>
          <w:szCs w:val="22"/>
        </w:rPr>
        <w:t>criteria;</w:t>
      </w:r>
      <w:proofErr w:type="gramEnd"/>
    </w:p>
    <w:p w14:paraId="4E5C4ACF" w14:textId="56917113" w:rsidR="00D66FBD" w:rsidRPr="00B00D77" w:rsidRDefault="00D66FBD" w:rsidP="00D66FBD">
      <w:pPr>
        <w:suppressLineNumbers/>
        <w:suppressAutoHyphens/>
        <w:kinsoku w:val="0"/>
        <w:overflowPunct w:val="0"/>
        <w:autoSpaceDE w:val="0"/>
        <w:autoSpaceDN w:val="0"/>
        <w:adjustRightInd w:val="0"/>
        <w:snapToGrid w:val="0"/>
        <w:jc w:val="left"/>
        <w:rPr>
          <w:snapToGrid w:val="0"/>
          <w:kern w:val="22"/>
          <w:szCs w:val="22"/>
        </w:rPr>
      </w:pPr>
      <w:r w:rsidRPr="00416B83">
        <w:rPr>
          <w:kern w:val="22"/>
          <w:szCs w:val="22"/>
        </w:rPr>
        <w:t>(f)</w:t>
      </w:r>
      <w:r w:rsidRPr="00B00D77">
        <w:rPr>
          <w:kern w:val="22"/>
          <w:szCs w:val="22"/>
        </w:rPr>
        <w:tab/>
      </w:r>
      <w:r w:rsidRPr="00416B83">
        <w:rPr>
          <w:kern w:val="22"/>
          <w:szCs w:val="22"/>
        </w:rPr>
        <w:t>Previous versions of EBSA descriptions that were in the repository, in cases where the descriptions have been modified</w:t>
      </w:r>
      <w:r>
        <w:rPr>
          <w:kern w:val="22"/>
          <w:szCs w:val="22"/>
        </w:rPr>
        <w:t xml:space="preserve"> [by a decision of the Conference of the Parties]</w:t>
      </w:r>
      <w:r w:rsidRPr="00416B83">
        <w:rPr>
          <w:kern w:val="22"/>
          <w:szCs w:val="22"/>
        </w:rPr>
        <w:t>, including information on the modality by which the EBSA description was initially included in the repository.</w:t>
      </w:r>
    </w:p>
    <w:p w14:paraId="45AEBF3D" w14:textId="77777777" w:rsidR="00D66FBD" w:rsidRPr="00F82AFE"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0F6A6F">
        <w:rPr>
          <w:i/>
          <w:kern w:val="22"/>
          <w:szCs w:val="22"/>
        </w:rPr>
        <w:t>Annex III</w:t>
      </w:r>
    </w:p>
    <w:p w14:paraId="5BEB7168" w14:textId="77777777" w:rsidR="00D66FBD" w:rsidRPr="00B00D77" w:rsidRDefault="00D66FBD" w:rsidP="00D66FBD">
      <w:pPr>
        <w:suppressLineNumbers/>
        <w:suppressAutoHyphens/>
        <w:kinsoku w:val="0"/>
        <w:overflowPunct w:val="0"/>
        <w:autoSpaceDE w:val="0"/>
        <w:autoSpaceDN w:val="0"/>
        <w:adjustRightInd w:val="0"/>
        <w:snapToGrid w:val="0"/>
        <w:jc w:val="center"/>
        <w:rPr>
          <w:bCs/>
          <w:caps/>
          <w:kern w:val="22"/>
          <w:szCs w:val="22"/>
        </w:rPr>
      </w:pPr>
      <w:r w:rsidRPr="00F82AFE">
        <w:rPr>
          <w:rFonts w:eastAsia="Calibri"/>
          <w:b/>
          <w:bCs/>
          <w:caps/>
          <w:kern w:val="22"/>
          <w:szCs w:val="22"/>
        </w:rPr>
        <w:t>Reasons</w:t>
      </w:r>
      <w:r w:rsidRPr="00F82AFE">
        <w:rPr>
          <w:b/>
          <w:caps/>
          <w:kern w:val="22"/>
          <w:szCs w:val="22"/>
        </w:rPr>
        <w:t xml:space="preserve"> for modification of descriptions of </w:t>
      </w:r>
      <w:r w:rsidRPr="00416B83">
        <w:rPr>
          <w:rFonts w:eastAsia="Calibri"/>
          <w:b/>
          <w:bCs/>
          <w:caps/>
          <w:kern w:val="22"/>
          <w:szCs w:val="22"/>
        </w:rPr>
        <w:t>ecologically or biologically significant marine areas</w:t>
      </w:r>
    </w:p>
    <w:p w14:paraId="726A9259" w14:textId="77777777" w:rsidR="00D66FBD" w:rsidRPr="00F82AFE" w:rsidRDefault="00D66FBD" w:rsidP="00D66FBD">
      <w:pPr>
        <w:keepNext/>
        <w:suppressLineNumbers/>
        <w:suppressAutoHyphens/>
        <w:kinsoku w:val="0"/>
        <w:overflowPunct w:val="0"/>
        <w:autoSpaceDE w:val="0"/>
        <w:autoSpaceDN w:val="0"/>
        <w:adjustRightInd w:val="0"/>
        <w:snapToGrid w:val="0"/>
        <w:spacing w:before="120" w:after="120"/>
        <w:rPr>
          <w:rFonts w:eastAsia="Calibri"/>
          <w:bCs/>
          <w:caps/>
          <w:kern w:val="22"/>
          <w:szCs w:val="22"/>
        </w:rPr>
      </w:pPr>
      <w:r w:rsidRPr="00B00D77">
        <w:rPr>
          <w:rFonts w:eastAsia="Calibri"/>
          <w:snapToGrid w:val="0"/>
          <w:kern w:val="22"/>
          <w:szCs w:val="22"/>
        </w:rPr>
        <w:t>1.</w:t>
      </w:r>
      <w:r w:rsidRPr="00B00D77">
        <w:rPr>
          <w:rFonts w:eastAsia="Calibri"/>
          <w:snapToGrid w:val="0"/>
          <w:kern w:val="22"/>
          <w:szCs w:val="22"/>
        </w:rPr>
        <w:tab/>
        <w:t>Reasons for the modification of an EBSA description (which can entail a modification to the textual description of the EBSA,</w:t>
      </w:r>
      <w:r>
        <w:rPr>
          <w:rFonts w:eastAsia="Calibri"/>
          <w:snapToGrid w:val="0"/>
          <w:kern w:val="22"/>
          <w:szCs w:val="22"/>
        </w:rPr>
        <w:t xml:space="preserve"> [including its name,]</w:t>
      </w:r>
      <w:r w:rsidRPr="00B00D77">
        <w:rPr>
          <w:rFonts w:eastAsia="Calibri"/>
          <w:snapToGrid w:val="0"/>
          <w:kern w:val="22"/>
          <w:szCs w:val="22"/>
        </w:rPr>
        <w:t xml:space="preserve"> a modification to the ranking of the area against the EBSA</w:t>
      </w:r>
      <w:r w:rsidRPr="000F6A6F">
        <w:rPr>
          <w:rFonts w:eastAsia="Calibri"/>
          <w:snapToGrid w:val="0"/>
          <w:kern w:val="22"/>
          <w:szCs w:val="22"/>
        </w:rPr>
        <w:t xml:space="preserve"> criteria and/or a change in the </w:t>
      </w:r>
      <w:r w:rsidRPr="00F82AFE">
        <w:rPr>
          <w:rFonts w:eastAsia="Calibri"/>
          <w:snapToGrid w:val="0"/>
          <w:kern w:val="22"/>
          <w:szCs w:val="22"/>
        </w:rPr>
        <w:t>location, shape and/or size of the EBSA)</w:t>
      </w:r>
      <w:r w:rsidRPr="00F82AFE">
        <w:rPr>
          <w:rFonts w:eastAsia="Calibri"/>
          <w:bCs/>
          <w:caps/>
          <w:kern w:val="22"/>
          <w:szCs w:val="22"/>
        </w:rPr>
        <w:t xml:space="preserve"> </w:t>
      </w:r>
      <w:r w:rsidRPr="00F82AFE">
        <w:rPr>
          <w:rFonts w:eastAsia="Calibri"/>
          <w:snapToGrid w:val="0"/>
          <w:kern w:val="22"/>
          <w:szCs w:val="22"/>
        </w:rPr>
        <w:t>are:</w:t>
      </w:r>
    </w:p>
    <w:p w14:paraId="7D7D4BE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F82AFE">
        <w:rPr>
          <w:rFonts w:eastAsia="Calibri"/>
          <w:snapToGrid w:val="0"/>
          <w:kern w:val="22"/>
          <w:szCs w:val="22"/>
        </w:rPr>
        <w:t>(a)</w:t>
      </w:r>
      <w:r w:rsidRPr="00F82AFE">
        <w:rPr>
          <w:rFonts w:eastAsia="Calibri"/>
          <w:snapToGrid w:val="0"/>
          <w:kern w:val="22"/>
          <w:szCs w:val="22"/>
        </w:rPr>
        <w:tab/>
        <w:t>Newly available/accessible knowledge, including scientific and traditional knowledge,</w:t>
      </w:r>
      <w:r w:rsidRPr="00F82AFE" w:rsidDel="00BF1F38">
        <w:rPr>
          <w:rFonts w:eastAsia="Calibri"/>
          <w:snapToGrid w:val="0"/>
          <w:kern w:val="22"/>
          <w:szCs w:val="22"/>
          <w:vertAlign w:val="superscript"/>
        </w:rPr>
        <w:t xml:space="preserve"> </w:t>
      </w:r>
      <w:r w:rsidRPr="00F82AFE">
        <w:rPr>
          <w:rFonts w:eastAsia="Calibri"/>
          <w:snapToGrid w:val="0"/>
          <w:kern w:val="22"/>
          <w:szCs w:val="22"/>
        </w:rPr>
        <w:t xml:space="preserve">on features associated with an </w:t>
      </w:r>
      <w:proofErr w:type="gramStart"/>
      <w:r w:rsidRPr="00F82AFE">
        <w:rPr>
          <w:rFonts w:eastAsia="Calibri"/>
          <w:snapToGrid w:val="0"/>
          <w:kern w:val="22"/>
          <w:szCs w:val="22"/>
        </w:rPr>
        <w:t>EBSA;</w:t>
      </w:r>
      <w:proofErr w:type="gramEnd"/>
    </w:p>
    <w:p w14:paraId="4AD6BD01"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F82AFE">
        <w:rPr>
          <w:rFonts w:eastAsia="Calibri"/>
          <w:snapToGrid w:val="0"/>
          <w:kern w:val="22"/>
          <w:szCs w:val="22"/>
        </w:rPr>
        <w:t>(b)</w:t>
      </w:r>
      <w:r w:rsidRPr="00F82AFE">
        <w:rPr>
          <w:rFonts w:eastAsia="Calibri"/>
          <w:snapToGrid w:val="0"/>
          <w:kern w:val="22"/>
          <w:szCs w:val="22"/>
        </w:rPr>
        <w:tab/>
        <w:t xml:space="preserve">Change in the information that appears in the current description of an </w:t>
      </w:r>
      <w:proofErr w:type="gramStart"/>
      <w:r w:rsidRPr="00F82AFE">
        <w:rPr>
          <w:rFonts w:eastAsia="Calibri"/>
          <w:snapToGrid w:val="0"/>
          <w:kern w:val="22"/>
          <w:szCs w:val="22"/>
        </w:rPr>
        <w:t>EBSA;</w:t>
      </w:r>
      <w:proofErr w:type="gramEnd"/>
    </w:p>
    <w:p w14:paraId="2B1DBD96"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F82AFE">
        <w:rPr>
          <w:rFonts w:eastAsia="Calibri"/>
          <w:snapToGrid w:val="0"/>
          <w:kern w:val="22"/>
          <w:szCs w:val="22"/>
        </w:rPr>
        <w:t>(c)</w:t>
      </w:r>
      <w:r w:rsidRPr="00F82AFE">
        <w:rPr>
          <w:rFonts w:eastAsia="Calibri"/>
          <w:snapToGrid w:val="0"/>
          <w:kern w:val="22"/>
          <w:szCs w:val="22"/>
        </w:rPr>
        <w:tab/>
        <w:t xml:space="preserve">Change in the ecological or biological feature(s) of an </w:t>
      </w:r>
      <w:proofErr w:type="gramStart"/>
      <w:r w:rsidRPr="00F82AFE">
        <w:rPr>
          <w:rFonts w:eastAsia="Calibri"/>
          <w:snapToGrid w:val="0"/>
          <w:kern w:val="22"/>
          <w:szCs w:val="22"/>
        </w:rPr>
        <w:t>EBSA;</w:t>
      </w:r>
      <w:proofErr w:type="gramEnd"/>
    </w:p>
    <w:p w14:paraId="2EFEDE63" w14:textId="77777777" w:rsidR="00D66FB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sidRPr="00F82AFE">
        <w:rPr>
          <w:rFonts w:eastAsia="Calibri"/>
          <w:snapToGrid w:val="0"/>
          <w:kern w:val="22"/>
          <w:szCs w:val="22"/>
        </w:rPr>
        <w:t>(d)</w:t>
      </w:r>
      <w:r w:rsidRPr="00F82AFE">
        <w:rPr>
          <w:rFonts w:eastAsia="Calibri"/>
          <w:snapToGrid w:val="0"/>
          <w:kern w:val="22"/>
          <w:szCs w:val="22"/>
        </w:rPr>
        <w:tab/>
        <w:t xml:space="preserve">Scientific error(s) identified in an EBSA </w:t>
      </w:r>
      <w:proofErr w:type="gramStart"/>
      <w:r w:rsidRPr="00F82AFE">
        <w:rPr>
          <w:rFonts w:eastAsia="Calibri"/>
          <w:snapToGrid w:val="0"/>
          <w:kern w:val="22"/>
          <w:szCs w:val="22"/>
        </w:rPr>
        <w:t>description;</w:t>
      </w:r>
      <w:proofErr w:type="gramEnd"/>
    </w:p>
    <w:p w14:paraId="02A64CF7" w14:textId="77777777" w:rsidR="00D66FBD" w:rsidRDefault="00D66FBD" w:rsidP="00D66FBD">
      <w:pPr>
        <w:suppressLineNumbers/>
        <w:suppressAutoHyphens/>
        <w:kinsoku w:val="0"/>
        <w:overflowPunct w:val="0"/>
        <w:autoSpaceDE w:val="0"/>
        <w:autoSpaceDN w:val="0"/>
        <w:adjustRightInd w:val="0"/>
        <w:snapToGrid w:val="0"/>
        <w:spacing w:before="120" w:after="120"/>
        <w:ind w:firstLine="720"/>
        <w:rPr>
          <w:rFonts w:eastAsia="Calibri"/>
          <w:snapToGrid w:val="0"/>
          <w:kern w:val="22"/>
          <w:szCs w:val="22"/>
        </w:rPr>
      </w:pPr>
      <w:r>
        <w:rPr>
          <w:rFonts w:eastAsia="Calibri"/>
          <w:snapToGrid w:val="0"/>
          <w:kern w:val="22"/>
          <w:szCs w:val="22"/>
        </w:rPr>
        <w:t xml:space="preserve">(e) </w:t>
      </w:r>
      <w:r>
        <w:rPr>
          <w:rFonts w:eastAsia="Calibri"/>
          <w:snapToGrid w:val="0"/>
          <w:kern w:val="22"/>
          <w:szCs w:val="22"/>
        </w:rPr>
        <w:tab/>
      </w:r>
      <w:r w:rsidRPr="0012378D">
        <w:rPr>
          <w:rFonts w:eastAsia="Calibri"/>
          <w:snapToGrid w:val="0"/>
          <w:kern w:val="22"/>
          <w:szCs w:val="22"/>
          <w:lang w:val="en-CA"/>
        </w:rPr>
        <w:t>Modification(s) to the EBSA criteria, to guidance in the application of the EBSA criteria or to the template</w:t>
      </w:r>
      <w:r>
        <w:rPr>
          <w:rStyle w:val="FootnoteReference"/>
          <w:rFonts w:eastAsia="Calibri"/>
          <w:snapToGrid w:val="0"/>
          <w:kern w:val="22"/>
          <w:szCs w:val="22"/>
          <w:lang w:val="en-CA"/>
        </w:rPr>
        <w:footnoteReference w:id="9"/>
      </w:r>
      <w:r w:rsidRPr="0012378D">
        <w:rPr>
          <w:rFonts w:eastAsia="Calibri"/>
          <w:snapToGrid w:val="0"/>
          <w:kern w:val="22"/>
          <w:szCs w:val="22"/>
          <w:lang w:val="en-CA"/>
        </w:rPr>
        <w:t xml:space="preserve"> used to describe </w:t>
      </w:r>
      <w:proofErr w:type="gramStart"/>
      <w:r w:rsidRPr="0012378D">
        <w:rPr>
          <w:rFonts w:eastAsia="Calibri"/>
          <w:snapToGrid w:val="0"/>
          <w:kern w:val="22"/>
          <w:szCs w:val="22"/>
          <w:lang w:val="en-CA"/>
        </w:rPr>
        <w:t>EBSAs</w:t>
      </w:r>
      <w:r>
        <w:rPr>
          <w:rFonts w:eastAsia="Calibri"/>
          <w:snapToGrid w:val="0"/>
          <w:kern w:val="22"/>
          <w:szCs w:val="22"/>
          <w:lang w:val="en-CA"/>
        </w:rPr>
        <w:t>;</w:t>
      </w:r>
      <w:proofErr w:type="gramEnd"/>
    </w:p>
    <w:p w14:paraId="40E360C5" w14:textId="20632FC6" w:rsidR="00D66FBD" w:rsidRPr="00F82AFE" w:rsidRDefault="00C44C56" w:rsidP="00D66FBD">
      <w:pPr>
        <w:suppressLineNumbers/>
        <w:suppressAutoHyphens/>
        <w:kinsoku w:val="0"/>
        <w:overflowPunct w:val="0"/>
        <w:autoSpaceDE w:val="0"/>
        <w:autoSpaceDN w:val="0"/>
        <w:adjustRightInd w:val="0"/>
        <w:snapToGrid w:val="0"/>
        <w:ind w:firstLine="720"/>
        <w:rPr>
          <w:rFonts w:eastAsia="Calibri"/>
          <w:snapToGrid w:val="0"/>
          <w:kern w:val="22"/>
          <w:szCs w:val="22"/>
        </w:rPr>
      </w:pPr>
      <w:r>
        <w:rPr>
          <w:rFonts w:eastAsia="Calibri"/>
          <w:snapToGrid w:val="0"/>
          <w:kern w:val="22"/>
          <w:szCs w:val="22"/>
        </w:rPr>
        <w:t>[</w:t>
      </w:r>
      <w:r w:rsidR="00D66FBD">
        <w:rPr>
          <w:rFonts w:eastAsia="Calibri"/>
          <w:snapToGrid w:val="0"/>
          <w:kern w:val="22"/>
          <w:szCs w:val="22"/>
        </w:rPr>
        <w:t xml:space="preserve">(f) </w:t>
      </w:r>
      <w:r w:rsidR="00D66FBD">
        <w:rPr>
          <w:rFonts w:eastAsia="Calibri"/>
          <w:snapToGrid w:val="0"/>
          <w:kern w:val="22"/>
          <w:szCs w:val="22"/>
        </w:rPr>
        <w:tab/>
        <w:t>Land and/or maritime boundary disputes;</w:t>
      </w:r>
      <w:r>
        <w:rPr>
          <w:rFonts w:eastAsia="Calibri"/>
          <w:snapToGrid w:val="0"/>
          <w:kern w:val="22"/>
          <w:szCs w:val="22"/>
        </w:rPr>
        <w:t>]</w:t>
      </w:r>
    </w:p>
    <w:p w14:paraId="77B1B20F" w14:textId="0E0F8EF5" w:rsidR="00D66FBD" w:rsidRPr="00416B83"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sidRPr="00F82AFE">
        <w:rPr>
          <w:rFonts w:eastAsia="Calibri"/>
          <w:snapToGrid w:val="0"/>
          <w:kern w:val="22"/>
          <w:szCs w:val="22"/>
        </w:rPr>
        <w:t>(</w:t>
      </w:r>
      <w:r>
        <w:rPr>
          <w:rFonts w:eastAsia="Calibri"/>
          <w:snapToGrid w:val="0"/>
          <w:kern w:val="22"/>
          <w:szCs w:val="22"/>
        </w:rPr>
        <w:t>g</w:t>
      </w:r>
      <w:r w:rsidRPr="00F82AFE">
        <w:rPr>
          <w:rFonts w:eastAsia="Calibri"/>
          <w:snapToGrid w:val="0"/>
          <w:kern w:val="22"/>
          <w:szCs w:val="22"/>
        </w:rPr>
        <w:t>)</w:t>
      </w:r>
      <w:r w:rsidRPr="00F82AFE">
        <w:rPr>
          <w:rFonts w:eastAsia="Calibri"/>
          <w:snapToGrid w:val="0"/>
          <w:kern w:val="22"/>
          <w:szCs w:val="22"/>
        </w:rPr>
        <w:tab/>
        <w:t>Editorial errors in an EBSA description.</w:t>
      </w:r>
    </w:p>
    <w:p w14:paraId="7708CF46"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461FB1">
        <w:rPr>
          <w:i/>
          <w:kern w:val="22"/>
          <w:szCs w:val="22"/>
        </w:rPr>
        <w:t>Annex</w:t>
      </w:r>
      <w:r w:rsidRPr="00B00D77">
        <w:rPr>
          <w:i/>
          <w:iCs/>
          <w:snapToGrid w:val="0"/>
          <w:kern w:val="22"/>
          <w:szCs w:val="22"/>
        </w:rPr>
        <w:t xml:space="preserve"> IV</w:t>
      </w:r>
    </w:p>
    <w:p w14:paraId="2804AAF0"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0F6A6F">
        <w:rPr>
          <w:b/>
          <w:bCs/>
          <w:caps/>
          <w:kern w:val="22"/>
          <w:szCs w:val="22"/>
        </w:rPr>
        <w:t xml:space="preserve">Proponents of the modification of descriptions of </w:t>
      </w:r>
      <w:r w:rsidRPr="00F82AFE">
        <w:rPr>
          <w:rFonts w:eastAsia="Calibri"/>
          <w:b/>
          <w:bCs/>
          <w:caps/>
          <w:kern w:val="22"/>
          <w:szCs w:val="22"/>
        </w:rPr>
        <w:t>ecologically or biologically significant marine areas</w:t>
      </w:r>
    </w:p>
    <w:p w14:paraId="561E926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Calibri"/>
          <w:kern w:val="22"/>
          <w:szCs w:val="22"/>
        </w:rPr>
      </w:pPr>
      <w:r w:rsidRPr="00F82AFE">
        <w:rPr>
          <w:rFonts w:eastAsia="Calibri"/>
          <w:kern w:val="22"/>
          <w:szCs w:val="22"/>
        </w:rPr>
        <w:t>1.</w:t>
      </w:r>
      <w:r w:rsidRPr="00F82AFE">
        <w:rPr>
          <w:rFonts w:eastAsia="Calibri"/>
          <w:kern w:val="22"/>
          <w:szCs w:val="22"/>
        </w:rPr>
        <w:tab/>
        <w:t xml:space="preserve">For </w:t>
      </w:r>
      <w:r w:rsidRPr="00F40040">
        <w:rPr>
          <w:rFonts w:eastAsia="Calibri"/>
          <w:kern w:val="22"/>
          <w:szCs w:val="22"/>
        </w:rPr>
        <w:t>reasons (a) through (g) of annex III,</w:t>
      </w:r>
      <w:r w:rsidRPr="00F82AFE">
        <w:rPr>
          <w:rFonts w:eastAsia="Calibri"/>
          <w:kern w:val="22"/>
          <w:szCs w:val="22"/>
        </w:rPr>
        <w:t xml:space="preserve"> the following can submit a proposal</w:t>
      </w:r>
      <w:r w:rsidRPr="00416B83">
        <w:rPr>
          <w:rStyle w:val="FootnoteReference"/>
          <w:rFonts w:eastAsia="Calibri"/>
          <w:kern w:val="22"/>
          <w:szCs w:val="22"/>
        </w:rPr>
        <w:footnoteReference w:id="10"/>
      </w:r>
      <w:r w:rsidRPr="00F82AFE">
        <w:rPr>
          <w:rFonts w:eastAsia="Calibri"/>
          <w:kern w:val="22"/>
          <w:szCs w:val="22"/>
        </w:rPr>
        <w:t xml:space="preserve"> for the modification of an EBSA description:</w:t>
      </w:r>
    </w:p>
    <w:p w14:paraId="6DE4463F" w14:textId="77777777" w:rsidR="00D66FBD" w:rsidRPr="00F82AFE" w:rsidRDefault="00D66FBD" w:rsidP="00D66FBD">
      <w:pPr>
        <w:suppressLineNumbers/>
        <w:tabs>
          <w:tab w:val="left" w:pos="1134"/>
        </w:tabs>
        <w:suppressAutoHyphens/>
        <w:kinsoku w:val="0"/>
        <w:overflowPunct w:val="0"/>
        <w:autoSpaceDE w:val="0"/>
        <w:autoSpaceDN w:val="0"/>
        <w:adjustRightInd w:val="0"/>
        <w:snapToGrid w:val="0"/>
        <w:spacing w:after="120"/>
        <w:ind w:firstLine="720"/>
        <w:rPr>
          <w:snapToGrid w:val="0"/>
          <w:kern w:val="22"/>
          <w:szCs w:val="22"/>
        </w:rPr>
      </w:pPr>
      <w:r w:rsidRPr="00F82AFE">
        <w:rPr>
          <w:snapToGrid w:val="0"/>
          <w:kern w:val="22"/>
          <w:szCs w:val="22"/>
        </w:rPr>
        <w:t xml:space="preserve">(a) </w:t>
      </w:r>
      <w:r w:rsidRPr="00F82AFE">
        <w:rPr>
          <w:snapToGrid w:val="0"/>
          <w:kern w:val="22"/>
          <w:szCs w:val="22"/>
        </w:rPr>
        <w:tab/>
        <w:t>Within national jurisdiction</w:t>
      </w:r>
      <w:r>
        <w:rPr>
          <w:snapToGrid w:val="0"/>
          <w:kern w:val="22"/>
          <w:szCs w:val="22"/>
        </w:rPr>
        <w:t xml:space="preserve"> [delimited by agreement and where no ongoing jurisdictional disputes exists between States]</w:t>
      </w:r>
      <w:r w:rsidRPr="00F82AFE">
        <w:rPr>
          <w:snapToGrid w:val="0"/>
          <w:kern w:val="22"/>
          <w:szCs w:val="22"/>
        </w:rPr>
        <w:t xml:space="preserve">: the State(s) within whose jurisdiction(s) the modification is </w:t>
      </w:r>
      <w:proofErr w:type="gramStart"/>
      <w:r w:rsidRPr="00F82AFE">
        <w:rPr>
          <w:snapToGrid w:val="0"/>
          <w:kern w:val="22"/>
          <w:szCs w:val="22"/>
        </w:rPr>
        <w:t>proposed;</w:t>
      </w:r>
      <w:proofErr w:type="gramEnd"/>
    </w:p>
    <w:p w14:paraId="6967D93E" w14:textId="77777777" w:rsidR="00D66FBD" w:rsidRPr="00F82AFE" w:rsidRDefault="00D66FBD" w:rsidP="00D66FBD">
      <w:pPr>
        <w:suppressLineNumbers/>
        <w:tabs>
          <w:tab w:val="left" w:pos="1134"/>
        </w:tabs>
        <w:suppressAutoHyphens/>
        <w:kinsoku w:val="0"/>
        <w:overflowPunct w:val="0"/>
        <w:autoSpaceDE w:val="0"/>
        <w:autoSpaceDN w:val="0"/>
        <w:adjustRightInd w:val="0"/>
        <w:snapToGrid w:val="0"/>
        <w:spacing w:after="120"/>
        <w:ind w:firstLine="720"/>
        <w:rPr>
          <w:snapToGrid w:val="0"/>
          <w:color w:val="000000"/>
          <w:kern w:val="22"/>
          <w:szCs w:val="22"/>
          <w:lang w:eastAsia="de-DE"/>
        </w:rPr>
      </w:pPr>
      <w:r>
        <w:rPr>
          <w:bCs/>
          <w:snapToGrid w:val="0"/>
          <w:kern w:val="22"/>
          <w:szCs w:val="22"/>
        </w:rPr>
        <w:t>[</w:t>
      </w:r>
      <w:r w:rsidRPr="00F82AFE">
        <w:rPr>
          <w:bCs/>
          <w:snapToGrid w:val="0"/>
          <w:kern w:val="22"/>
          <w:szCs w:val="22"/>
        </w:rPr>
        <w:t>(b)</w:t>
      </w:r>
      <w:r w:rsidRPr="00F82AFE">
        <w:rPr>
          <w:bCs/>
          <w:snapToGrid w:val="0"/>
          <w:kern w:val="22"/>
          <w:szCs w:val="22"/>
        </w:rPr>
        <w:tab/>
      </w:r>
      <w:r w:rsidRPr="00F82AFE">
        <w:rPr>
          <w:snapToGrid w:val="0"/>
          <w:kern w:val="22"/>
          <w:szCs w:val="22"/>
        </w:rPr>
        <w:t>In areas beyond national jurisdiction</w:t>
      </w:r>
      <w:r w:rsidRPr="00F82AFE">
        <w:rPr>
          <w:bCs/>
          <w:snapToGrid w:val="0"/>
          <w:kern w:val="22"/>
          <w:szCs w:val="22"/>
        </w:rPr>
        <w:t>:</w:t>
      </w:r>
      <w:r w:rsidRPr="00F82AFE">
        <w:rPr>
          <w:snapToGrid w:val="0"/>
          <w:kern w:val="22"/>
          <w:szCs w:val="22"/>
        </w:rPr>
        <w:t xml:space="preserve"> </w:t>
      </w:r>
      <w:r>
        <w:rPr>
          <w:snapToGrid w:val="0"/>
          <w:kern w:val="22"/>
          <w:szCs w:val="22"/>
        </w:rPr>
        <w:t>[</w:t>
      </w:r>
      <w:r w:rsidRPr="00F82AFE">
        <w:rPr>
          <w:snapToGrid w:val="0"/>
          <w:kern w:val="22"/>
          <w:szCs w:val="22"/>
        </w:rPr>
        <w:t>any</w:t>
      </w:r>
      <w:r>
        <w:rPr>
          <w:snapToGrid w:val="0"/>
          <w:kern w:val="22"/>
          <w:szCs w:val="22"/>
        </w:rPr>
        <w:t>]</w:t>
      </w:r>
      <w:r w:rsidRPr="00F82AFE">
        <w:rPr>
          <w:snapToGrid w:val="0"/>
          <w:kern w:val="22"/>
          <w:szCs w:val="22"/>
        </w:rPr>
        <w:t xml:space="preserve"> State and/or </w:t>
      </w:r>
      <w:r>
        <w:rPr>
          <w:snapToGrid w:val="0"/>
          <w:kern w:val="22"/>
          <w:szCs w:val="22"/>
        </w:rPr>
        <w:t>[</w:t>
      </w:r>
      <w:r w:rsidRPr="00F82AFE">
        <w:rPr>
          <w:snapToGrid w:val="0"/>
          <w:kern w:val="22"/>
          <w:szCs w:val="22"/>
        </w:rPr>
        <w:t xml:space="preserve">competent intergovernmental </w:t>
      </w:r>
      <w:r w:rsidRPr="0011458A">
        <w:rPr>
          <w:snapToGrid w:val="0"/>
          <w:kern w:val="22"/>
          <w:szCs w:val="22"/>
        </w:rPr>
        <w:t>organization]</w:t>
      </w:r>
      <w:r w:rsidRPr="00F40040">
        <w:rPr>
          <w:snapToGrid w:val="0"/>
          <w:color w:val="000000"/>
          <w:kern w:val="22"/>
          <w:szCs w:val="22"/>
          <w:lang w:eastAsia="de-DE"/>
        </w:rPr>
        <w:t xml:space="preserve"> with provision of notice to all States and to any other relevant global, regional, </w:t>
      </w:r>
      <w:proofErr w:type="gramStart"/>
      <w:r w:rsidRPr="00F40040">
        <w:rPr>
          <w:snapToGrid w:val="0"/>
          <w:color w:val="000000"/>
          <w:kern w:val="22"/>
          <w:szCs w:val="22"/>
          <w:lang w:eastAsia="de-DE"/>
        </w:rPr>
        <w:t>subregional</w:t>
      </w:r>
      <w:proofErr w:type="gramEnd"/>
      <w:r w:rsidRPr="00F40040">
        <w:rPr>
          <w:snapToGrid w:val="0"/>
          <w:color w:val="000000"/>
          <w:kern w:val="22"/>
          <w:szCs w:val="22"/>
          <w:lang w:eastAsia="de-DE"/>
        </w:rPr>
        <w:t xml:space="preserve"> and sectoral bodies dealing with other relevant compatible and complementary measures to enhance the conservation and sustainable use of marine areas</w:t>
      </w:r>
      <w:r w:rsidRPr="0011458A">
        <w:rPr>
          <w:snapToGrid w:val="0"/>
          <w:color w:val="000000"/>
          <w:kern w:val="22"/>
          <w:szCs w:val="22"/>
          <w:lang w:eastAsia="de-DE"/>
        </w:rPr>
        <w:t>;]</w:t>
      </w:r>
    </w:p>
    <w:p w14:paraId="50061130" w14:textId="77777777" w:rsidR="00D66FBD" w:rsidRPr="00F40040" w:rsidRDefault="00D66FBD" w:rsidP="00D66FBD">
      <w:pPr>
        <w:suppressLineNumbers/>
        <w:tabs>
          <w:tab w:val="left" w:pos="1134"/>
        </w:tabs>
        <w:suppressAutoHyphens/>
        <w:kinsoku w:val="0"/>
        <w:overflowPunct w:val="0"/>
        <w:autoSpaceDE w:val="0"/>
        <w:autoSpaceDN w:val="0"/>
        <w:adjustRightInd w:val="0"/>
        <w:snapToGrid w:val="0"/>
        <w:spacing w:after="120"/>
        <w:ind w:firstLine="720"/>
        <w:rPr>
          <w:szCs w:val="22"/>
        </w:rPr>
      </w:pPr>
      <w:r>
        <w:rPr>
          <w:snapToGrid w:val="0"/>
          <w:color w:val="000000"/>
          <w:kern w:val="22"/>
          <w:szCs w:val="22"/>
          <w:lang w:eastAsia="de-DE"/>
        </w:rPr>
        <w:t>[</w:t>
      </w:r>
      <w:r w:rsidRPr="00F82AFE">
        <w:rPr>
          <w:snapToGrid w:val="0"/>
          <w:color w:val="000000"/>
          <w:kern w:val="22"/>
          <w:szCs w:val="22"/>
          <w:lang w:eastAsia="de-DE"/>
        </w:rPr>
        <w:t>(c)</w:t>
      </w:r>
      <w:r w:rsidRPr="00F82AFE">
        <w:rPr>
          <w:snapToGrid w:val="0"/>
          <w:color w:val="000000"/>
          <w:kern w:val="22"/>
          <w:szCs w:val="22"/>
          <w:lang w:eastAsia="de-DE"/>
        </w:rPr>
        <w:tab/>
        <w:t xml:space="preserve">In areas </w:t>
      </w:r>
      <w:r>
        <w:rPr>
          <w:snapToGrid w:val="0"/>
          <w:color w:val="000000"/>
          <w:kern w:val="22"/>
          <w:szCs w:val="22"/>
          <w:lang w:eastAsia="de-DE"/>
        </w:rPr>
        <w:t>both</w:t>
      </w:r>
      <w:r w:rsidRPr="00F82AFE">
        <w:rPr>
          <w:snapToGrid w:val="0"/>
          <w:color w:val="000000"/>
          <w:kern w:val="22"/>
          <w:szCs w:val="22"/>
          <w:lang w:eastAsia="de-DE"/>
        </w:rPr>
        <w:t xml:space="preserve"> within and beyond national jurisdiction(s): the State(s) within whose jurisdiction(s) the </w:t>
      </w:r>
      <w:r w:rsidRPr="00416B83">
        <w:rPr>
          <w:szCs w:val="22"/>
        </w:rPr>
        <w:t>area</w:t>
      </w:r>
      <w:r>
        <w:rPr>
          <w:szCs w:val="22"/>
        </w:rPr>
        <w:t xml:space="preserve"> subject to a modification proposal</w:t>
      </w:r>
      <w:r w:rsidRPr="00416B83">
        <w:rPr>
          <w:szCs w:val="22"/>
        </w:rPr>
        <w:t xml:space="preserve"> is partially located</w:t>
      </w:r>
      <w:r w:rsidRPr="00F82AFE">
        <w:rPr>
          <w:szCs w:val="22"/>
        </w:rPr>
        <w:t xml:space="preserve"> and</w:t>
      </w:r>
      <w:r w:rsidRPr="00F82AFE">
        <w:rPr>
          <w:snapToGrid w:val="0"/>
          <w:color w:val="000000"/>
          <w:kern w:val="22"/>
          <w:szCs w:val="22"/>
          <w:lang w:eastAsia="de-DE"/>
        </w:rPr>
        <w:t xml:space="preserve"> any State and/or </w:t>
      </w:r>
      <w:r w:rsidRPr="0011458A">
        <w:rPr>
          <w:snapToGrid w:val="0"/>
          <w:color w:val="000000"/>
          <w:kern w:val="22"/>
          <w:szCs w:val="22"/>
          <w:lang w:eastAsia="de-DE"/>
        </w:rPr>
        <w:t xml:space="preserve">competent intergovernmental organization </w:t>
      </w:r>
      <w:r w:rsidRPr="0011458A">
        <w:rPr>
          <w:szCs w:val="22"/>
        </w:rPr>
        <w:t xml:space="preserve">for the part of the EBSA that is located in areas beyond national jurisdiction, </w:t>
      </w:r>
      <w:r w:rsidRPr="00F40040">
        <w:rPr>
          <w:snapToGrid w:val="0"/>
          <w:kern w:val="22"/>
          <w:szCs w:val="22"/>
        </w:rPr>
        <w:t>without prejudice to the measures taken and the exercise of the sovereign rights of the State(s) within whose jurisdiction(s) the proposed area is partially located</w:t>
      </w:r>
      <w:r w:rsidRPr="0011458A">
        <w:rPr>
          <w:szCs w:val="22"/>
        </w:rPr>
        <w:t>.]</w:t>
      </w:r>
    </w:p>
    <w:p w14:paraId="13CE4D56" w14:textId="77777777" w:rsidR="00D66FBD" w:rsidRPr="00F40040" w:rsidRDefault="00D66FBD" w:rsidP="00D66FBD">
      <w:pPr>
        <w:suppressLineNumbers/>
        <w:suppressAutoHyphens/>
        <w:kinsoku w:val="0"/>
        <w:overflowPunct w:val="0"/>
        <w:autoSpaceDE w:val="0"/>
        <w:autoSpaceDN w:val="0"/>
        <w:adjustRightInd w:val="0"/>
        <w:snapToGrid w:val="0"/>
        <w:spacing w:before="120" w:after="120"/>
        <w:rPr>
          <w:i/>
          <w:iCs/>
          <w:snapToGrid w:val="0"/>
          <w:kern w:val="22"/>
          <w:szCs w:val="22"/>
          <w:lang w:eastAsia="de-DE"/>
        </w:rPr>
      </w:pPr>
      <w:r w:rsidRPr="00F82AFE">
        <w:rPr>
          <w:snapToGrid w:val="0"/>
          <w:kern w:val="22"/>
          <w:szCs w:val="22"/>
          <w:lang w:eastAsia="de-DE"/>
        </w:rPr>
        <w:t>2.</w:t>
      </w:r>
      <w:r w:rsidRPr="00F82AFE">
        <w:rPr>
          <w:snapToGrid w:val="0"/>
          <w:kern w:val="22"/>
          <w:szCs w:val="22"/>
          <w:lang w:eastAsia="de-DE"/>
        </w:rPr>
        <w:tab/>
      </w:r>
      <w:r w:rsidRPr="00F82AFE">
        <w:rPr>
          <w:snapToGrid w:val="0"/>
          <w:kern w:val="22"/>
          <w:szCs w:val="22"/>
        </w:rPr>
        <w:t xml:space="preserve">For </w:t>
      </w:r>
      <w:r w:rsidRPr="00F40040">
        <w:rPr>
          <w:snapToGrid w:val="0"/>
          <w:kern w:val="22"/>
          <w:szCs w:val="22"/>
        </w:rPr>
        <w:t>reason (g), the Secretariat may propose the modification of an EBSA description.</w:t>
      </w:r>
    </w:p>
    <w:p w14:paraId="40A8773A" w14:textId="61513B60" w:rsidR="00D66FBD" w:rsidRPr="00F40040" w:rsidRDefault="00D66FBD" w:rsidP="00D66FBD">
      <w:pPr>
        <w:suppressLineNumbers/>
        <w:suppressAutoHyphens/>
        <w:kinsoku w:val="0"/>
        <w:overflowPunct w:val="0"/>
        <w:autoSpaceDE w:val="0"/>
        <w:autoSpaceDN w:val="0"/>
        <w:adjustRightInd w:val="0"/>
        <w:snapToGrid w:val="0"/>
        <w:rPr>
          <w:rFonts w:eastAsiaTheme="minorHAnsi"/>
          <w:kern w:val="22"/>
          <w:szCs w:val="22"/>
        </w:rPr>
      </w:pPr>
      <w:r w:rsidRPr="00F40040">
        <w:rPr>
          <w:rFonts w:eastAsiaTheme="minorHAnsi"/>
          <w:kern w:val="22"/>
          <w:szCs w:val="22"/>
        </w:rPr>
        <w:t>3.</w:t>
      </w:r>
      <w:r w:rsidRPr="00F40040">
        <w:rPr>
          <w:rFonts w:eastAsiaTheme="minorHAnsi"/>
          <w:kern w:val="22"/>
          <w:szCs w:val="22"/>
        </w:rPr>
        <w:tab/>
        <w:t xml:space="preserve">The proponents are encouraged to collaborate with holders of relevant knowledge, including traditional knowledge holders, in the development of proposals for modification. </w:t>
      </w:r>
    </w:p>
    <w:p w14:paraId="19F2C2FD" w14:textId="77777777" w:rsidR="00D66FBD" w:rsidRPr="00F40040"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461FB1">
        <w:rPr>
          <w:i/>
          <w:kern w:val="22"/>
          <w:szCs w:val="22"/>
        </w:rPr>
        <w:t>Annex</w:t>
      </w:r>
      <w:r w:rsidRPr="00F40040">
        <w:rPr>
          <w:i/>
          <w:iCs/>
          <w:snapToGrid w:val="0"/>
          <w:kern w:val="22"/>
          <w:szCs w:val="22"/>
        </w:rPr>
        <w:t xml:space="preserve"> V</w:t>
      </w:r>
    </w:p>
    <w:p w14:paraId="112F325D" w14:textId="77777777" w:rsidR="00D66FBD" w:rsidRPr="00F40040" w:rsidRDefault="00D66FBD" w:rsidP="00D66FBD">
      <w:pPr>
        <w:keepNext/>
        <w:suppressLineNumbers/>
        <w:suppressAutoHyphens/>
        <w:kinsoku w:val="0"/>
        <w:overflowPunct w:val="0"/>
        <w:autoSpaceDE w:val="0"/>
        <w:autoSpaceDN w:val="0"/>
        <w:adjustRightInd w:val="0"/>
        <w:snapToGrid w:val="0"/>
        <w:jc w:val="center"/>
        <w:rPr>
          <w:rFonts w:eastAsia="Calibri"/>
          <w:caps/>
          <w:kern w:val="22"/>
          <w:szCs w:val="22"/>
        </w:rPr>
      </w:pPr>
      <w:r w:rsidRPr="00F40040">
        <w:rPr>
          <w:rFonts w:eastAsia="Calibri"/>
          <w:b/>
          <w:caps/>
          <w:kern w:val="22"/>
          <w:szCs w:val="22"/>
        </w:rPr>
        <w:t xml:space="preserve">Modification of descriptions of </w:t>
      </w:r>
      <w:r w:rsidRPr="00F40040">
        <w:rPr>
          <w:rFonts w:eastAsia="Calibri"/>
          <w:b/>
          <w:bCs/>
          <w:caps/>
          <w:kern w:val="22"/>
          <w:szCs w:val="22"/>
        </w:rPr>
        <w:t>ecologically or biologically significant marine areas</w:t>
      </w:r>
      <w:r w:rsidRPr="00F40040">
        <w:rPr>
          <w:rFonts w:eastAsia="Calibri"/>
          <w:b/>
          <w:caps/>
          <w:kern w:val="22"/>
          <w:szCs w:val="22"/>
        </w:rPr>
        <w:t xml:space="preserve"> for editorial reasons</w:t>
      </w:r>
    </w:p>
    <w:p w14:paraId="5AABD414" w14:textId="77777777" w:rsidR="00D66FBD" w:rsidRPr="00F40040" w:rsidRDefault="00D66FBD" w:rsidP="00D66FBD">
      <w:pPr>
        <w:suppressLineNumbers/>
        <w:suppressAutoHyphens/>
        <w:kinsoku w:val="0"/>
        <w:overflowPunct w:val="0"/>
        <w:autoSpaceDE w:val="0"/>
        <w:autoSpaceDN w:val="0"/>
        <w:adjustRightInd w:val="0"/>
        <w:snapToGrid w:val="0"/>
        <w:spacing w:before="120" w:after="120"/>
        <w:rPr>
          <w:snapToGrid w:val="0"/>
          <w:kern w:val="22"/>
          <w:szCs w:val="22"/>
        </w:rPr>
      </w:pPr>
      <w:r w:rsidRPr="00F40040">
        <w:rPr>
          <w:snapToGrid w:val="0"/>
          <w:kern w:val="22"/>
          <w:szCs w:val="22"/>
        </w:rPr>
        <w:t>1.</w:t>
      </w:r>
      <w:r w:rsidRPr="00F40040">
        <w:rPr>
          <w:snapToGrid w:val="0"/>
          <w:kern w:val="22"/>
          <w:szCs w:val="22"/>
        </w:rPr>
        <w:tab/>
        <w:t xml:space="preserve">In the case of </w:t>
      </w:r>
      <w:r w:rsidRPr="00F40040">
        <w:rPr>
          <w:rFonts w:eastAsia="Calibri"/>
          <w:kern w:val="22"/>
          <w:szCs w:val="22"/>
        </w:rPr>
        <w:t>e</w:t>
      </w:r>
      <w:r w:rsidRPr="00F40040">
        <w:rPr>
          <w:rFonts w:eastAsia="Calibri"/>
          <w:snapToGrid w:val="0"/>
          <w:kern w:val="22"/>
          <w:szCs w:val="22"/>
        </w:rPr>
        <w:t>ditorial errors in a previous EBSA description</w:t>
      </w:r>
      <w:r w:rsidRPr="00F40040">
        <w:rPr>
          <w:snapToGrid w:val="0"/>
          <w:kern w:val="22"/>
          <w:szCs w:val="22"/>
        </w:rPr>
        <w:t>:</w:t>
      </w:r>
    </w:p>
    <w:p w14:paraId="0CF3E93F" w14:textId="77777777" w:rsidR="00D66FBD" w:rsidRPr="00F40040"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40040">
        <w:rPr>
          <w:rFonts w:eastAsiaTheme="minorHAnsi"/>
          <w:kern w:val="22"/>
          <w:szCs w:val="22"/>
        </w:rPr>
        <w:t>(a)</w:t>
      </w:r>
      <w:r w:rsidRPr="00F40040">
        <w:rPr>
          <w:rFonts w:eastAsiaTheme="minorHAnsi"/>
          <w:kern w:val="22"/>
          <w:szCs w:val="22"/>
        </w:rPr>
        <w:tab/>
        <w:t xml:space="preserve">The Secretariat, on its own initiative or when informed by State(s), disseminates a notification regarding the proposed </w:t>
      </w:r>
      <w:proofErr w:type="gramStart"/>
      <w:r w:rsidRPr="00F40040">
        <w:rPr>
          <w:rFonts w:eastAsiaTheme="minorHAnsi"/>
          <w:kern w:val="22"/>
          <w:szCs w:val="22"/>
        </w:rPr>
        <w:t>modification;</w:t>
      </w:r>
      <w:proofErr w:type="gramEnd"/>
    </w:p>
    <w:p w14:paraId="0447D189" w14:textId="77777777" w:rsidR="00D66FBD" w:rsidRPr="00F40040"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40040">
        <w:rPr>
          <w:rFonts w:eastAsiaTheme="minorHAnsi"/>
          <w:kern w:val="22"/>
          <w:szCs w:val="22"/>
        </w:rPr>
        <w:t>(b)</w:t>
      </w:r>
      <w:r w:rsidRPr="00F40040">
        <w:rPr>
          <w:rFonts w:eastAsiaTheme="minorHAnsi"/>
          <w:kern w:val="22"/>
          <w:szCs w:val="22"/>
        </w:rPr>
        <w:tab/>
        <w:t xml:space="preserve">The Secretariat implements the proposed modification within three months of issuance of the above </w:t>
      </w:r>
      <w:proofErr w:type="gramStart"/>
      <w:r w:rsidRPr="00F40040">
        <w:rPr>
          <w:rFonts w:eastAsiaTheme="minorHAnsi"/>
          <w:kern w:val="22"/>
          <w:szCs w:val="22"/>
        </w:rPr>
        <w:t>notification;</w:t>
      </w:r>
      <w:proofErr w:type="gramEnd"/>
    </w:p>
    <w:p w14:paraId="3C09F885" w14:textId="2F2875FC" w:rsidR="00D66FBD" w:rsidRPr="00F82AFE" w:rsidRDefault="00D66FBD" w:rsidP="00461FB1">
      <w:pPr>
        <w:suppressLineNumbers/>
        <w:suppressAutoHyphens/>
        <w:kinsoku w:val="0"/>
        <w:overflowPunct w:val="0"/>
        <w:autoSpaceDE w:val="0"/>
        <w:autoSpaceDN w:val="0"/>
        <w:adjustRightInd w:val="0"/>
        <w:snapToGrid w:val="0"/>
        <w:ind w:firstLine="709"/>
        <w:rPr>
          <w:b/>
          <w:bCs/>
          <w:i/>
          <w:iCs/>
          <w:szCs w:val="22"/>
        </w:rPr>
      </w:pPr>
      <w:r w:rsidRPr="00F40040">
        <w:rPr>
          <w:rFonts w:eastAsiaTheme="minorHAnsi"/>
          <w:kern w:val="22"/>
          <w:szCs w:val="22"/>
        </w:rPr>
        <w:t>(c)</w:t>
      </w:r>
      <w:r w:rsidRPr="00F40040">
        <w:rPr>
          <w:rFonts w:eastAsiaTheme="minorHAnsi"/>
          <w:kern w:val="22"/>
          <w:szCs w:val="22"/>
        </w:rPr>
        <w:tab/>
        <w:t>A report on modifications made for reason (g) is made available to the Subsidiary Body on Scientific, Technical and Technological Advice and to the Conference of</w:t>
      </w:r>
      <w:r w:rsidRPr="00F82AFE">
        <w:rPr>
          <w:rFonts w:eastAsiaTheme="minorHAnsi"/>
          <w:kern w:val="22"/>
          <w:szCs w:val="22"/>
        </w:rPr>
        <w:t xml:space="preserve"> the Parties for information.</w:t>
      </w:r>
    </w:p>
    <w:p w14:paraId="658FD1D8" w14:textId="77777777" w:rsidR="00D66FBD" w:rsidRPr="00416B83"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szCs w:val="22"/>
        </w:rPr>
      </w:pPr>
      <w:r w:rsidRPr="00461FB1">
        <w:rPr>
          <w:i/>
          <w:kern w:val="22"/>
          <w:szCs w:val="22"/>
        </w:rPr>
        <w:t>Annex</w:t>
      </w:r>
      <w:r w:rsidRPr="00416B83">
        <w:rPr>
          <w:i/>
          <w:szCs w:val="22"/>
        </w:rPr>
        <w:t xml:space="preserve"> VI</w:t>
      </w:r>
      <w:r w:rsidRPr="00B00D77">
        <w:rPr>
          <w:i/>
          <w:iCs/>
          <w:szCs w:val="22"/>
        </w:rPr>
        <w:t xml:space="preserve"> </w:t>
      </w:r>
    </w:p>
    <w:p w14:paraId="0B98132B" w14:textId="77777777" w:rsidR="00D66FBD" w:rsidRPr="00416B83" w:rsidRDefault="00D66FBD" w:rsidP="00D66FBD">
      <w:pPr>
        <w:keepNext/>
        <w:suppressLineNumbers/>
        <w:suppressAutoHyphens/>
        <w:kinsoku w:val="0"/>
        <w:overflowPunct w:val="0"/>
        <w:autoSpaceDE w:val="0"/>
        <w:autoSpaceDN w:val="0"/>
        <w:adjustRightInd w:val="0"/>
        <w:snapToGrid w:val="0"/>
        <w:spacing w:before="120" w:after="120"/>
        <w:jc w:val="center"/>
        <w:rPr>
          <w:rFonts w:eastAsia="Calibri"/>
          <w:b/>
          <w:caps/>
          <w:kern w:val="22"/>
          <w:szCs w:val="22"/>
        </w:rPr>
      </w:pPr>
      <w:r w:rsidRPr="00B00D77">
        <w:rPr>
          <w:rFonts w:eastAsia="Calibri"/>
          <w:b/>
          <w:bCs/>
          <w:caps/>
          <w:kern w:val="22"/>
          <w:szCs w:val="22"/>
        </w:rPr>
        <w:t xml:space="preserve">Modification of descriptions of ecologically or biologically significant marine areas within national jurisdiction, </w:t>
      </w:r>
      <w:r w:rsidRPr="00416B83">
        <w:rPr>
          <w:rFonts w:eastAsia="Calibri"/>
          <w:b/>
          <w:bCs/>
          <w:caps/>
          <w:kern w:val="22"/>
          <w:szCs w:val="22"/>
        </w:rPr>
        <w:t>including EBSAs straddling multiple national jurisdictions</w:t>
      </w:r>
    </w:p>
    <w:p w14:paraId="642405A7" w14:textId="77777777" w:rsidR="00D66FBD" w:rsidRPr="000F6A6F" w:rsidRDefault="00D66FBD" w:rsidP="00D66FBD">
      <w:pPr>
        <w:pStyle w:val="Para1"/>
        <w:numPr>
          <w:ilvl w:val="0"/>
          <w:numId w:val="0"/>
        </w:numPr>
        <w:suppressLineNumbers/>
        <w:suppressAutoHyphens/>
        <w:kinsoku w:val="0"/>
        <w:overflowPunct w:val="0"/>
        <w:autoSpaceDE w:val="0"/>
        <w:autoSpaceDN w:val="0"/>
        <w:adjustRightInd w:val="0"/>
        <w:snapToGrid w:val="0"/>
        <w:rPr>
          <w:kern w:val="22"/>
          <w:szCs w:val="22"/>
        </w:rPr>
      </w:pPr>
      <w:r w:rsidRPr="00B00D77">
        <w:rPr>
          <w:kern w:val="22"/>
          <w:szCs w:val="22"/>
        </w:rPr>
        <w:t>1.</w:t>
      </w:r>
      <w:r w:rsidRPr="00B00D77">
        <w:rPr>
          <w:kern w:val="22"/>
          <w:szCs w:val="22"/>
        </w:rPr>
        <w:tab/>
        <w:t>For reasons (a) through (</w:t>
      </w:r>
      <w:r>
        <w:rPr>
          <w:kern w:val="22"/>
          <w:szCs w:val="22"/>
        </w:rPr>
        <w:t>f</w:t>
      </w:r>
      <w:r w:rsidRPr="00F82AFE">
        <w:rPr>
          <w:kern w:val="22"/>
          <w:szCs w:val="22"/>
        </w:rPr>
        <w:t xml:space="preserve">) </w:t>
      </w:r>
      <w:r w:rsidRPr="00416B83">
        <w:rPr>
          <w:kern w:val="22"/>
          <w:szCs w:val="22"/>
        </w:rPr>
        <w:t>of annex III</w:t>
      </w:r>
      <w:r w:rsidRPr="00B00D77">
        <w:rPr>
          <w:kern w:val="22"/>
          <w:szCs w:val="22"/>
        </w:rPr>
        <w:t xml:space="preserve"> and for inclusion in the EBSA repository:</w:t>
      </w:r>
    </w:p>
    <w:p w14:paraId="54F9B7E0" w14:textId="77777777" w:rsidR="00D66FBD" w:rsidRPr="00F40040"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snapToGrid w:val="0"/>
          <w:kern w:val="22"/>
          <w:szCs w:val="22"/>
          <w:lang w:val="en-CA"/>
        </w:rPr>
      </w:pPr>
      <w:r w:rsidRPr="00F82AFE">
        <w:rPr>
          <w:rFonts w:eastAsia="Malgun Gothic"/>
          <w:kern w:val="22"/>
          <w:szCs w:val="22"/>
        </w:rPr>
        <w:t>(a)</w:t>
      </w:r>
      <w:r w:rsidRPr="00F82AFE">
        <w:rPr>
          <w:rFonts w:eastAsia="Malgun Gothic"/>
          <w:kern w:val="22"/>
          <w:szCs w:val="22"/>
        </w:rPr>
        <w:tab/>
        <w:t xml:space="preserve">The proposal for modification of an EBSA description is submitted to the Secretariat </w:t>
      </w:r>
      <w:r w:rsidRPr="00416B83">
        <w:rPr>
          <w:rFonts w:eastAsia="Malgun Gothic"/>
          <w:kern w:val="22"/>
          <w:szCs w:val="22"/>
        </w:rPr>
        <w:t>by</w:t>
      </w:r>
      <w:r>
        <w:rPr>
          <w:rFonts w:eastAsia="Malgun Gothic"/>
          <w:kern w:val="22"/>
          <w:szCs w:val="22"/>
        </w:rPr>
        <w:t xml:space="preserve"> [</w:t>
      </w:r>
      <w:r>
        <w:rPr>
          <w:lang w:val="en-US"/>
        </w:rPr>
        <w:t>relevant proponents in accordance with annex IV] [</w:t>
      </w:r>
      <w:r w:rsidRPr="00416B83">
        <w:rPr>
          <w:rFonts w:eastAsia="Malgun Gothic"/>
          <w:kern w:val="22"/>
          <w:szCs w:val="22"/>
        </w:rPr>
        <w:t>[all] the State(s) within whose jurisdiction(s) the modification is located</w:t>
      </w:r>
      <w:r>
        <w:rPr>
          <w:rFonts w:eastAsia="Malgun Gothic"/>
          <w:kern w:val="22"/>
          <w:szCs w:val="22"/>
        </w:rPr>
        <w:t xml:space="preserve"> </w:t>
      </w:r>
      <w:r w:rsidRPr="00416B83">
        <w:rPr>
          <w:rFonts w:eastAsia="Malgun Gothic"/>
          <w:kern w:val="22"/>
          <w:szCs w:val="22"/>
        </w:rPr>
        <w:t>[wh</w:t>
      </w:r>
      <w:r w:rsidRPr="00B00D77">
        <w:rPr>
          <w:rFonts w:eastAsia="Malgun Gothic"/>
          <w:kern w:val="22"/>
          <w:szCs w:val="22"/>
        </w:rPr>
        <w:t>ich</w:t>
      </w:r>
      <w:r w:rsidRPr="00416B83">
        <w:rPr>
          <w:rFonts w:eastAsia="Malgun Gothic"/>
          <w:kern w:val="22"/>
          <w:szCs w:val="22"/>
        </w:rPr>
        <w:t xml:space="preserve"> are affected by the modification]</w:t>
      </w:r>
      <w:r>
        <w:rPr>
          <w:rFonts w:eastAsia="Malgun Gothic"/>
          <w:kern w:val="22"/>
          <w:szCs w:val="22"/>
        </w:rPr>
        <w:t>]</w:t>
      </w:r>
      <w:r w:rsidRPr="00B00D77">
        <w:rPr>
          <w:rFonts w:eastAsia="Malgun Gothic"/>
          <w:kern w:val="22"/>
          <w:szCs w:val="22"/>
        </w:rPr>
        <w:t xml:space="preserve">, together with information on the process that produced the proposed modification, including </w:t>
      </w:r>
      <w:r>
        <w:rPr>
          <w:rFonts w:eastAsia="Malgun Gothic"/>
          <w:kern w:val="22"/>
          <w:szCs w:val="22"/>
        </w:rPr>
        <w:t>any</w:t>
      </w:r>
      <w:r w:rsidRPr="00B00D77">
        <w:rPr>
          <w:rFonts w:eastAsia="Malgun Gothic"/>
          <w:kern w:val="22"/>
          <w:szCs w:val="22"/>
        </w:rPr>
        <w:t xml:space="preserve"> </w:t>
      </w:r>
      <w:r w:rsidRPr="000F6A6F">
        <w:rPr>
          <w:rFonts w:eastAsia="Malgun Gothic"/>
          <w:kern w:val="22"/>
          <w:szCs w:val="22"/>
        </w:rPr>
        <w:t>scientifically sound peer-revi</w:t>
      </w:r>
      <w:r w:rsidRPr="00F82AFE">
        <w:rPr>
          <w:rFonts w:eastAsia="Malgun Gothic"/>
          <w:kern w:val="22"/>
          <w:szCs w:val="22"/>
        </w:rPr>
        <w:t>ew process</w:t>
      </w:r>
      <w:r>
        <w:rPr>
          <w:rFonts w:eastAsia="Malgun Gothic"/>
          <w:kern w:val="22"/>
          <w:szCs w:val="22"/>
        </w:rPr>
        <w:t xml:space="preserve"> [,</w:t>
      </w:r>
      <w:r w:rsidRPr="00416B83">
        <w:rPr>
          <w:rFonts w:eastAsiaTheme="minorHAnsi"/>
          <w:snapToGrid w:val="0"/>
          <w:kern w:val="22"/>
          <w:szCs w:val="22"/>
        </w:rPr>
        <w:t>and</w:t>
      </w:r>
      <w:r w:rsidRPr="00B00D77">
        <w:rPr>
          <w:rFonts w:eastAsiaTheme="minorHAnsi"/>
          <w:snapToGrid w:val="0"/>
          <w:kern w:val="22"/>
          <w:szCs w:val="22"/>
        </w:rPr>
        <w:t>,</w:t>
      </w:r>
      <w:r w:rsidRPr="00416B83">
        <w:rPr>
          <w:rFonts w:eastAsiaTheme="minorHAnsi"/>
          <w:snapToGrid w:val="0"/>
          <w:kern w:val="22"/>
          <w:szCs w:val="22"/>
        </w:rPr>
        <w:t xml:space="preserve"> in cases where information based on traditional knowledge is included, any information on consultations with </w:t>
      </w:r>
      <w:r w:rsidRPr="00B00D77">
        <w:rPr>
          <w:rFonts w:eastAsiaTheme="minorHAnsi"/>
          <w:snapToGrid w:val="0"/>
          <w:kern w:val="22"/>
          <w:szCs w:val="22"/>
        </w:rPr>
        <w:t>indigenous peoples and local communities</w:t>
      </w:r>
      <w:r>
        <w:rPr>
          <w:rFonts w:eastAsiaTheme="minorHAnsi"/>
          <w:snapToGrid w:val="0"/>
          <w:kern w:val="22"/>
          <w:szCs w:val="22"/>
        </w:rPr>
        <w:t xml:space="preserve"> conducted </w:t>
      </w:r>
      <w:r w:rsidRPr="00416B83">
        <w:rPr>
          <w:rFonts w:eastAsiaTheme="minorHAnsi"/>
          <w:snapToGrid w:val="0"/>
          <w:kern w:val="22"/>
          <w:szCs w:val="22"/>
        </w:rPr>
        <w:t>with their prior and informed consent or free</w:t>
      </w:r>
      <w:r w:rsidRPr="00B00D77">
        <w:rPr>
          <w:rFonts w:eastAsiaTheme="minorHAnsi"/>
          <w:snapToGrid w:val="0"/>
          <w:kern w:val="22"/>
          <w:szCs w:val="22"/>
        </w:rPr>
        <w:t>,</w:t>
      </w:r>
      <w:r w:rsidRPr="00416B83">
        <w:rPr>
          <w:rFonts w:eastAsiaTheme="minorHAnsi"/>
          <w:snapToGrid w:val="0"/>
          <w:kern w:val="22"/>
          <w:szCs w:val="22"/>
        </w:rPr>
        <w:t xml:space="preserve"> prior and informed consent or with the approval and involvement of </w:t>
      </w:r>
      <w:r w:rsidRPr="00B00D77">
        <w:rPr>
          <w:rFonts w:eastAsiaTheme="minorHAnsi"/>
          <w:snapToGrid w:val="0"/>
          <w:kern w:val="22"/>
          <w:szCs w:val="22"/>
        </w:rPr>
        <w:t>indigenous peoples and local communities</w:t>
      </w:r>
      <w:r>
        <w:rPr>
          <w:rFonts w:eastAsiaTheme="minorHAnsi"/>
          <w:snapToGrid w:val="0"/>
          <w:kern w:val="22"/>
          <w:szCs w:val="22"/>
        </w:rPr>
        <w:t xml:space="preserve"> [, in accordance with </w:t>
      </w:r>
      <w:r w:rsidRPr="00F40040">
        <w:rPr>
          <w:rFonts w:eastAsiaTheme="minorHAnsi"/>
          <w:snapToGrid w:val="0"/>
          <w:kern w:val="22"/>
          <w:szCs w:val="22"/>
          <w:lang w:val="en-CA"/>
        </w:rPr>
        <w:t>United Nations Declaration on the Rights of Indigenous Peoples</w:t>
      </w:r>
      <w:r>
        <w:rPr>
          <w:rFonts w:eastAsiaTheme="minorHAnsi"/>
          <w:snapToGrid w:val="0"/>
          <w:kern w:val="22"/>
          <w:szCs w:val="22"/>
        </w:rPr>
        <w:t>]]</w:t>
      </w:r>
      <w:r w:rsidRPr="00F82AFE">
        <w:rPr>
          <w:rFonts w:eastAsia="Malgun Gothic"/>
          <w:kern w:val="22"/>
          <w:szCs w:val="22"/>
        </w:rPr>
        <w:t>;</w:t>
      </w:r>
      <w:r w:rsidRPr="00F82AFE">
        <w:rPr>
          <w:rFonts w:eastAsia="Malgun Gothic"/>
          <w:kern w:val="22"/>
          <w:szCs w:val="22"/>
          <w:vertAlign w:val="superscript"/>
        </w:rPr>
        <w:footnoteReference w:id="11"/>
      </w:r>
    </w:p>
    <w:p w14:paraId="0B0FEEE9"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Malgun Gothic"/>
          <w:color w:val="000000"/>
          <w:kern w:val="22"/>
          <w:szCs w:val="22"/>
        </w:rPr>
      </w:pPr>
      <w:r w:rsidRPr="00F82AFE">
        <w:rPr>
          <w:rFonts w:eastAsia="Malgun Gothic"/>
          <w:color w:val="000000"/>
          <w:kern w:val="22"/>
          <w:szCs w:val="22"/>
        </w:rPr>
        <w:t>(b)</w:t>
      </w:r>
      <w:r w:rsidRPr="00F82AFE">
        <w:rPr>
          <w:rFonts w:eastAsia="Malgun Gothic"/>
          <w:color w:val="000000"/>
          <w:kern w:val="22"/>
          <w:szCs w:val="22"/>
        </w:rPr>
        <w:tab/>
        <w:t xml:space="preserve">The Secretariat disseminates information about the proposed modification through a CBD notification. </w:t>
      </w:r>
      <w:r>
        <w:rPr>
          <w:rFonts w:eastAsia="Malgun Gothic"/>
          <w:color w:val="000000"/>
          <w:kern w:val="22"/>
          <w:szCs w:val="22"/>
        </w:rPr>
        <w:t>T</w:t>
      </w:r>
      <w:r w:rsidRPr="00F82AFE">
        <w:rPr>
          <w:rFonts w:eastAsia="Malgun Gothic"/>
          <w:color w:val="000000"/>
          <w:kern w:val="22"/>
          <w:szCs w:val="22"/>
        </w:rPr>
        <w:t xml:space="preserve">he proposed modification will be open for comments </w:t>
      </w:r>
      <w:r w:rsidRPr="00416B83">
        <w:rPr>
          <w:rFonts w:eastAsia="Malgun Gothic"/>
          <w:color w:val="000000"/>
          <w:kern w:val="22"/>
          <w:szCs w:val="22"/>
        </w:rPr>
        <w:t>by Parties,</w:t>
      </w:r>
      <w:r>
        <w:rPr>
          <w:rFonts w:eastAsia="Malgun Gothic"/>
          <w:color w:val="000000"/>
          <w:kern w:val="22"/>
          <w:szCs w:val="22"/>
        </w:rPr>
        <w:t xml:space="preserve"> and </w:t>
      </w:r>
      <w:r w:rsidRPr="00F82AFE">
        <w:rPr>
          <w:rFonts w:eastAsia="Malgun Gothic"/>
          <w:color w:val="000000"/>
          <w:kern w:val="22"/>
          <w:szCs w:val="22"/>
        </w:rPr>
        <w:t>[</w:t>
      </w:r>
      <w:r>
        <w:rPr>
          <w:rFonts w:eastAsia="Malgun Gothic"/>
          <w:color w:val="000000"/>
          <w:kern w:val="22"/>
          <w:szCs w:val="22"/>
        </w:rPr>
        <w:t>i</w:t>
      </w:r>
      <w:r w:rsidRPr="00F82AFE">
        <w:rPr>
          <w:rFonts w:eastAsia="Malgun Gothic"/>
          <w:color w:val="000000"/>
          <w:kern w:val="22"/>
          <w:szCs w:val="22"/>
        </w:rPr>
        <w:t>f requested by the proponent(s),]</w:t>
      </w:r>
      <w:r w:rsidRPr="00416B83">
        <w:rPr>
          <w:rFonts w:eastAsia="Malgun Gothic"/>
          <w:color w:val="000000"/>
          <w:kern w:val="22"/>
          <w:szCs w:val="22"/>
        </w:rPr>
        <w:t xml:space="preserve"> [</w:t>
      </w:r>
      <w:r>
        <w:rPr>
          <w:rFonts w:eastAsia="Malgun Gothic"/>
          <w:color w:val="000000"/>
          <w:kern w:val="22"/>
          <w:szCs w:val="22"/>
        </w:rPr>
        <w:t>o</w:t>
      </w:r>
      <w:r w:rsidRPr="00416B83">
        <w:rPr>
          <w:rFonts w:eastAsia="Malgun Gothic"/>
          <w:color w:val="000000"/>
          <w:kern w:val="22"/>
          <w:szCs w:val="22"/>
        </w:rPr>
        <w:t xml:space="preserve">ther Governments] [and relevant </w:t>
      </w:r>
      <w:proofErr w:type="gramStart"/>
      <w:r w:rsidRPr="00416B83">
        <w:rPr>
          <w:rFonts w:eastAsia="Malgun Gothic"/>
          <w:color w:val="000000"/>
          <w:kern w:val="22"/>
          <w:szCs w:val="22"/>
        </w:rPr>
        <w:t>organizations][</w:t>
      </w:r>
      <w:proofErr w:type="gramEnd"/>
      <w:r w:rsidRPr="00416B83">
        <w:rPr>
          <w:rFonts w:eastAsia="Malgun Gothic"/>
          <w:color w:val="000000"/>
          <w:kern w:val="22"/>
          <w:szCs w:val="22"/>
        </w:rPr>
        <w:t>and holders</w:t>
      </w:r>
      <w:r>
        <w:rPr>
          <w:rFonts w:eastAsia="Malgun Gothic"/>
          <w:color w:val="000000"/>
          <w:kern w:val="22"/>
          <w:szCs w:val="22"/>
        </w:rPr>
        <w:t xml:space="preserve"> of relevant knowledge</w:t>
      </w:r>
      <w:r w:rsidRPr="00416B83">
        <w:rPr>
          <w:rFonts w:eastAsia="Malgun Gothic"/>
          <w:color w:val="000000"/>
          <w:kern w:val="22"/>
          <w:szCs w:val="22"/>
        </w:rPr>
        <w:t>]</w:t>
      </w:r>
      <w:r w:rsidRPr="00B00D77">
        <w:rPr>
          <w:rFonts w:eastAsia="Malgun Gothic"/>
          <w:color w:val="000000"/>
          <w:kern w:val="22"/>
          <w:szCs w:val="22"/>
        </w:rPr>
        <w:t xml:space="preserve"> for a period of three months</w:t>
      </w:r>
      <w:r w:rsidRPr="000F6A6F">
        <w:rPr>
          <w:rFonts w:eastAsia="Malgun Gothic"/>
          <w:color w:val="000000"/>
          <w:kern w:val="22"/>
          <w:szCs w:val="22"/>
        </w:rPr>
        <w:t>.</w:t>
      </w:r>
      <w:r w:rsidRPr="00F82AFE">
        <w:rPr>
          <w:rFonts w:eastAsia="Malgun Gothic"/>
          <w:color w:val="000000"/>
          <w:kern w:val="22"/>
          <w:szCs w:val="22"/>
        </w:rPr>
        <w:t xml:space="preserve"> The </w:t>
      </w:r>
      <w:r w:rsidRPr="00416B83">
        <w:rPr>
          <w:rFonts w:eastAsia="Malgun Gothic"/>
          <w:color w:val="000000"/>
          <w:kern w:val="22"/>
          <w:szCs w:val="22"/>
        </w:rPr>
        <w:t>Secretariat sends the comments directly to the proponent(s) for consideration,</w:t>
      </w:r>
      <w:r w:rsidRPr="00B00D77">
        <w:rPr>
          <w:rFonts w:eastAsia="Malgun Gothic"/>
          <w:color w:val="000000"/>
          <w:kern w:val="22"/>
          <w:szCs w:val="22"/>
        </w:rPr>
        <w:t xml:space="preserve"> and the proponent(s)</w:t>
      </w:r>
      <w:r w:rsidRPr="000F6A6F">
        <w:rPr>
          <w:rFonts w:eastAsia="Malgun Gothic"/>
          <w:color w:val="000000"/>
          <w:kern w:val="22"/>
          <w:szCs w:val="22"/>
        </w:rPr>
        <w:t xml:space="preserve"> will </w:t>
      </w:r>
      <w:r w:rsidRPr="00F82AFE">
        <w:rPr>
          <w:rFonts w:eastAsia="Malgun Gothic"/>
          <w:snapToGrid w:val="0"/>
          <w:color w:val="000000"/>
          <w:kern w:val="22"/>
          <w:szCs w:val="22"/>
        </w:rPr>
        <w:t xml:space="preserve">then </w:t>
      </w:r>
      <w:r w:rsidRPr="00F82AFE">
        <w:rPr>
          <w:rFonts w:eastAsia="Malgun Gothic"/>
          <w:color w:val="000000"/>
          <w:kern w:val="22"/>
          <w:szCs w:val="22"/>
        </w:rPr>
        <w:t>have three months to consider adjusting the proposal in response to the comments, as appropriate</w:t>
      </w:r>
      <w:r w:rsidRPr="00F82AFE">
        <w:rPr>
          <w:rFonts w:eastAsia="Malgun Gothic"/>
          <w:snapToGrid w:val="0"/>
          <w:color w:val="000000"/>
          <w:kern w:val="22"/>
          <w:szCs w:val="22"/>
        </w:rPr>
        <w:t>,</w:t>
      </w:r>
      <w:r w:rsidRPr="00F82AFE">
        <w:rPr>
          <w:rFonts w:eastAsia="Malgun Gothic"/>
          <w:color w:val="000000"/>
          <w:kern w:val="22"/>
          <w:szCs w:val="22"/>
        </w:rPr>
        <w:t xml:space="preserve"> </w:t>
      </w:r>
      <w:bookmarkStart w:id="1" w:name="_Hlk34148266"/>
      <w:r w:rsidRPr="00F82AFE">
        <w:rPr>
          <w:rFonts w:eastAsia="Malgun Gothic"/>
          <w:color w:val="000000"/>
          <w:kern w:val="22"/>
          <w:szCs w:val="22"/>
        </w:rPr>
        <w:t xml:space="preserve">and/or to issue a response to </w:t>
      </w:r>
      <w:r>
        <w:rPr>
          <w:rFonts w:eastAsia="Malgun Gothic"/>
          <w:color w:val="000000"/>
          <w:kern w:val="22"/>
          <w:szCs w:val="22"/>
        </w:rPr>
        <w:t>[</w:t>
      </w:r>
      <w:r w:rsidRPr="00F82AFE">
        <w:rPr>
          <w:rFonts w:eastAsia="Malgun Gothic"/>
          <w:color w:val="000000"/>
          <w:kern w:val="22"/>
          <w:szCs w:val="22"/>
        </w:rPr>
        <w:t>any</w:t>
      </w:r>
      <w:r>
        <w:rPr>
          <w:rFonts w:eastAsia="Malgun Gothic"/>
          <w:color w:val="000000"/>
          <w:kern w:val="22"/>
          <w:szCs w:val="22"/>
        </w:rPr>
        <w:t>]</w:t>
      </w:r>
      <w:r w:rsidRPr="00F82AFE">
        <w:rPr>
          <w:rFonts w:eastAsia="Malgun Gothic"/>
          <w:color w:val="000000"/>
          <w:kern w:val="22"/>
          <w:szCs w:val="22"/>
        </w:rPr>
        <w:t xml:space="preserve"> of the comments, </w:t>
      </w:r>
      <w:r>
        <w:rPr>
          <w:rFonts w:eastAsia="Malgun Gothic"/>
          <w:color w:val="000000"/>
          <w:kern w:val="22"/>
          <w:szCs w:val="22"/>
        </w:rPr>
        <w:t>[</w:t>
      </w:r>
      <w:r w:rsidRPr="00F82AFE">
        <w:rPr>
          <w:rFonts w:eastAsia="Malgun Gothic"/>
          <w:color w:val="000000"/>
          <w:kern w:val="22"/>
          <w:szCs w:val="22"/>
        </w:rPr>
        <w:t>if they wish</w:t>
      </w:r>
      <w:proofErr w:type="gramStart"/>
      <w:r>
        <w:rPr>
          <w:rFonts w:eastAsia="Malgun Gothic"/>
          <w:color w:val="000000"/>
          <w:kern w:val="22"/>
          <w:szCs w:val="22"/>
        </w:rPr>
        <w:t>]</w:t>
      </w:r>
      <w:r w:rsidRPr="00F82AFE">
        <w:rPr>
          <w:rFonts w:eastAsia="Malgun Gothic"/>
          <w:color w:val="000000"/>
          <w:kern w:val="22"/>
          <w:szCs w:val="22"/>
        </w:rPr>
        <w:t>;</w:t>
      </w:r>
      <w:proofErr w:type="gramEnd"/>
    </w:p>
    <w:p w14:paraId="7D4D0EA6"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(c)</w:t>
      </w:r>
      <w:r w:rsidRPr="00F82AFE">
        <w:rPr>
          <w:rFonts w:eastAsiaTheme="minorHAnsi"/>
          <w:kern w:val="22"/>
          <w:szCs w:val="22"/>
        </w:rPr>
        <w:tab/>
        <w:t xml:space="preserve">The Secretariat also issues notifications biannually regarding </w:t>
      </w:r>
      <w:r w:rsidRPr="00416B83">
        <w:rPr>
          <w:rFonts w:eastAsiaTheme="minorHAnsi"/>
          <w:kern w:val="22"/>
          <w:szCs w:val="22"/>
        </w:rPr>
        <w:t>the status of</w:t>
      </w:r>
      <w:r w:rsidRPr="00B00D77">
        <w:rPr>
          <w:rFonts w:eastAsiaTheme="minorHAnsi"/>
          <w:kern w:val="22"/>
          <w:szCs w:val="22"/>
        </w:rPr>
        <w:t xml:space="preserve"> all proposals for modifications received by the </w:t>
      </w:r>
      <w:proofErr w:type="gramStart"/>
      <w:r w:rsidRPr="00B00D77">
        <w:rPr>
          <w:rFonts w:eastAsiaTheme="minorHAnsi"/>
          <w:kern w:val="22"/>
          <w:szCs w:val="22"/>
        </w:rPr>
        <w:t>Secretariat</w:t>
      </w:r>
      <w:r w:rsidRPr="00416B83">
        <w:rPr>
          <w:rFonts w:eastAsiaTheme="minorHAnsi"/>
          <w:kern w:val="22"/>
          <w:szCs w:val="22"/>
        </w:rPr>
        <w:t>;</w:t>
      </w:r>
      <w:bookmarkEnd w:id="1"/>
      <w:proofErr w:type="gramEnd"/>
    </w:p>
    <w:p w14:paraId="1037E461"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Pr>
          <w:rFonts w:eastAsiaTheme="minorHAnsi"/>
          <w:snapToGrid w:val="0"/>
          <w:kern w:val="22"/>
          <w:szCs w:val="22"/>
        </w:rPr>
        <w:t>[</w:t>
      </w:r>
      <w:r w:rsidRPr="00F82AFE">
        <w:rPr>
          <w:rFonts w:eastAsiaTheme="minorHAnsi"/>
          <w:snapToGrid w:val="0"/>
          <w:kern w:val="22"/>
          <w:szCs w:val="22"/>
        </w:rPr>
        <w:t>(d)</w:t>
      </w:r>
      <w:r w:rsidRPr="00F82AFE">
        <w:rPr>
          <w:rFonts w:eastAsiaTheme="minorHAnsi"/>
          <w:snapToGrid w:val="0"/>
          <w:kern w:val="22"/>
          <w:szCs w:val="22"/>
        </w:rPr>
        <w:tab/>
        <w:t xml:space="preserve">The Secretariat compiles a report, including comments received </w:t>
      </w:r>
      <w:r w:rsidRPr="00416B83">
        <w:rPr>
          <w:rFonts w:eastAsiaTheme="minorHAnsi"/>
          <w:kern w:val="22"/>
          <w:szCs w:val="22"/>
        </w:rPr>
        <w:t>and responses, if applicable,</w:t>
      </w:r>
      <w:r w:rsidRPr="00B00D77">
        <w:rPr>
          <w:rFonts w:eastAsiaTheme="minorHAnsi"/>
          <w:snapToGrid w:val="0"/>
          <w:kern w:val="22"/>
          <w:szCs w:val="22"/>
        </w:rPr>
        <w:t xml:space="preserve"> </w:t>
      </w:r>
      <w:r w:rsidRPr="00416B83">
        <w:rPr>
          <w:rFonts w:eastAsiaTheme="minorHAnsi"/>
          <w:snapToGrid w:val="0"/>
          <w:kern w:val="22"/>
          <w:szCs w:val="22"/>
        </w:rPr>
        <w:t>[and</w:t>
      </w:r>
      <w:r w:rsidRPr="00B00D77">
        <w:rPr>
          <w:rFonts w:eastAsiaTheme="minorHAnsi"/>
          <w:snapToGrid w:val="0"/>
          <w:kern w:val="22"/>
          <w:szCs w:val="22"/>
        </w:rPr>
        <w:t>,</w:t>
      </w:r>
      <w:r w:rsidRPr="00416B83">
        <w:rPr>
          <w:rFonts w:eastAsiaTheme="minorHAnsi"/>
          <w:snapToGrid w:val="0"/>
          <w:kern w:val="22"/>
          <w:szCs w:val="22"/>
        </w:rPr>
        <w:t xml:space="preserve"> in cases where information based on traditional knowledge is included, any information on consultations with </w:t>
      </w:r>
      <w:r w:rsidRPr="00B00D77">
        <w:rPr>
          <w:rFonts w:eastAsiaTheme="minorHAnsi"/>
          <w:snapToGrid w:val="0"/>
          <w:kern w:val="22"/>
          <w:szCs w:val="22"/>
        </w:rPr>
        <w:t>indigenous peoples and local communities</w:t>
      </w:r>
      <w:r w:rsidRPr="00416B83">
        <w:rPr>
          <w:rFonts w:eastAsiaTheme="minorHAnsi"/>
          <w:snapToGrid w:val="0"/>
          <w:kern w:val="22"/>
          <w:szCs w:val="22"/>
        </w:rPr>
        <w:t>, with their prior and informed consent or free</w:t>
      </w:r>
      <w:r w:rsidRPr="00B00D77">
        <w:rPr>
          <w:rFonts w:eastAsiaTheme="minorHAnsi"/>
          <w:snapToGrid w:val="0"/>
          <w:kern w:val="22"/>
          <w:szCs w:val="22"/>
        </w:rPr>
        <w:t>,</w:t>
      </w:r>
      <w:r w:rsidRPr="00416B83">
        <w:rPr>
          <w:rFonts w:eastAsiaTheme="minorHAnsi"/>
          <w:snapToGrid w:val="0"/>
          <w:kern w:val="22"/>
          <w:szCs w:val="22"/>
        </w:rPr>
        <w:t xml:space="preserve"> prior and informed consent or with the approval and involvement of </w:t>
      </w:r>
      <w:r w:rsidRPr="00B00D77">
        <w:rPr>
          <w:rFonts w:eastAsiaTheme="minorHAnsi"/>
          <w:snapToGrid w:val="0"/>
          <w:kern w:val="22"/>
          <w:szCs w:val="22"/>
        </w:rPr>
        <w:t>indigenous peoples and local communities</w:t>
      </w:r>
      <w:r>
        <w:rPr>
          <w:rFonts w:eastAsiaTheme="minorHAnsi"/>
          <w:snapToGrid w:val="0"/>
          <w:kern w:val="22"/>
          <w:szCs w:val="22"/>
        </w:rPr>
        <w:t xml:space="preserve">,[in accordance with </w:t>
      </w:r>
      <w:r w:rsidRPr="00B605E3">
        <w:rPr>
          <w:rFonts w:eastAsiaTheme="minorHAnsi"/>
          <w:snapToGrid w:val="0"/>
          <w:kern w:val="22"/>
          <w:szCs w:val="22"/>
          <w:lang w:val="en-CA"/>
        </w:rPr>
        <w:t>United Nations Declaration on the Rights of Indigenous Peoples</w:t>
      </w:r>
      <w:r>
        <w:rPr>
          <w:rFonts w:eastAsiaTheme="minorHAnsi"/>
          <w:snapToGrid w:val="0"/>
          <w:kern w:val="22"/>
          <w:szCs w:val="22"/>
        </w:rPr>
        <w:t>]</w:t>
      </w:r>
      <w:r w:rsidRPr="00416B83">
        <w:rPr>
          <w:rFonts w:eastAsiaTheme="minorHAnsi"/>
          <w:snapToGrid w:val="0"/>
          <w:kern w:val="22"/>
          <w:szCs w:val="22"/>
        </w:rPr>
        <w:t>]</w:t>
      </w:r>
      <w:r w:rsidRPr="00B00D77">
        <w:rPr>
          <w:rFonts w:eastAsiaTheme="minorHAnsi"/>
          <w:kern w:val="22"/>
          <w:szCs w:val="22"/>
        </w:rPr>
        <w:t>, to be made available to the Subsidiary Body on Scientific, Technical and Technological Advice an</w:t>
      </w:r>
      <w:r w:rsidRPr="000F6A6F">
        <w:rPr>
          <w:rFonts w:eastAsiaTheme="minorHAnsi"/>
          <w:kern w:val="22"/>
          <w:szCs w:val="22"/>
        </w:rPr>
        <w:t>d the Conference of the Parties for consideration</w:t>
      </w:r>
      <w:r>
        <w:rPr>
          <w:rFonts w:eastAsiaTheme="minorHAnsi"/>
          <w:kern w:val="22"/>
          <w:szCs w:val="22"/>
        </w:rPr>
        <w:t xml:space="preserve"> and endorsement</w:t>
      </w:r>
      <w:r w:rsidRPr="000F6A6F">
        <w:rPr>
          <w:rFonts w:eastAsiaTheme="minorHAnsi"/>
          <w:kern w:val="22"/>
          <w:szCs w:val="22"/>
        </w:rPr>
        <w:t xml:space="preserve"> with a view to </w:t>
      </w:r>
      <w:r>
        <w:rPr>
          <w:rFonts w:eastAsiaTheme="minorHAnsi"/>
          <w:kern w:val="22"/>
          <w:szCs w:val="22"/>
        </w:rPr>
        <w:t xml:space="preserve">including </w:t>
      </w:r>
      <w:r w:rsidRPr="000F6A6F">
        <w:rPr>
          <w:rFonts w:eastAsiaTheme="minorHAnsi"/>
          <w:kern w:val="22"/>
          <w:szCs w:val="22"/>
        </w:rPr>
        <w:t xml:space="preserve">the </w:t>
      </w:r>
      <w:r>
        <w:rPr>
          <w:rFonts w:eastAsiaTheme="minorHAnsi"/>
          <w:kern w:val="22"/>
          <w:szCs w:val="22"/>
        </w:rPr>
        <w:t xml:space="preserve">endorsed </w:t>
      </w:r>
      <w:r w:rsidRPr="000F6A6F">
        <w:rPr>
          <w:rFonts w:eastAsiaTheme="minorHAnsi"/>
          <w:kern w:val="22"/>
          <w:szCs w:val="22"/>
        </w:rPr>
        <w:t>modification in the repository</w:t>
      </w:r>
      <w:r w:rsidRPr="00F82AFE">
        <w:rPr>
          <w:rFonts w:eastAsiaTheme="minorHAnsi"/>
          <w:kern w:val="22"/>
          <w:szCs w:val="22"/>
        </w:rPr>
        <w:t xml:space="preserve">. </w:t>
      </w:r>
      <w:r w:rsidRPr="00416B83">
        <w:rPr>
          <w:rFonts w:eastAsiaTheme="minorHAnsi"/>
          <w:kern w:val="22"/>
          <w:szCs w:val="22"/>
        </w:rPr>
        <w:t>[In preparing the report, the Secretariat may seek the advice of a relevant expert advisory body mandated by the Conference of the Parties]</w:t>
      </w:r>
      <w:r w:rsidRPr="00B00D77">
        <w:rPr>
          <w:rFonts w:eastAsiaTheme="minorHAnsi"/>
          <w:kern w:val="22"/>
          <w:szCs w:val="22"/>
        </w:rPr>
        <w:t>;</w:t>
      </w:r>
      <w:r>
        <w:rPr>
          <w:rFonts w:eastAsiaTheme="minorHAnsi"/>
          <w:kern w:val="22"/>
          <w:szCs w:val="22"/>
        </w:rPr>
        <w:t xml:space="preserve">] </w:t>
      </w:r>
    </w:p>
    <w:p w14:paraId="4B410A45" w14:textId="77777777" w:rsidR="00D66FBD" w:rsidRPr="00416B83"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color w:val="000000" w:themeColor="text1"/>
          <w:kern w:val="22"/>
          <w:szCs w:val="22"/>
        </w:rPr>
      </w:pPr>
      <w:r w:rsidRPr="000F6A6F">
        <w:rPr>
          <w:rFonts w:eastAsiaTheme="minorHAnsi"/>
          <w:kern w:val="22"/>
          <w:szCs w:val="22"/>
        </w:rPr>
        <w:t>[(</w:t>
      </w:r>
      <w:r w:rsidRPr="00F82AFE">
        <w:rPr>
          <w:rFonts w:eastAsiaTheme="minorHAnsi"/>
          <w:kern w:val="22"/>
          <w:szCs w:val="22"/>
        </w:rPr>
        <w:t>e)</w:t>
      </w:r>
      <w:r w:rsidRPr="00F82AFE">
        <w:rPr>
          <w:rFonts w:eastAsiaTheme="minorHAnsi"/>
          <w:kern w:val="22"/>
          <w:szCs w:val="22"/>
        </w:rPr>
        <w:tab/>
      </w:r>
      <w:r w:rsidRPr="00416B83">
        <w:rPr>
          <w:rFonts w:eastAsiaTheme="minorHAnsi"/>
          <w:color w:val="000000" w:themeColor="text1"/>
          <w:kern w:val="22"/>
          <w:szCs w:val="22"/>
        </w:rPr>
        <w:t>As an alternative to paragraph 1(d), and as decided by the proponent</w:t>
      </w:r>
      <w:r w:rsidRPr="00B00D77">
        <w:rPr>
          <w:rFonts w:eastAsiaTheme="minorHAnsi"/>
          <w:color w:val="000000" w:themeColor="text1"/>
          <w:kern w:val="22"/>
          <w:szCs w:val="22"/>
        </w:rPr>
        <w:t xml:space="preserve">, </w:t>
      </w:r>
      <w:r w:rsidRPr="00B00D77">
        <w:rPr>
          <w:snapToGrid w:val="0"/>
          <w:color w:val="000000" w:themeColor="text1"/>
          <w:kern w:val="22"/>
          <w:szCs w:val="22"/>
        </w:rPr>
        <w:t>the Secretariat compiles a report</w:t>
      </w:r>
      <w:r w:rsidRPr="000F6A6F">
        <w:rPr>
          <w:color w:val="000000" w:themeColor="text1"/>
          <w:kern w:val="22"/>
          <w:szCs w:val="22"/>
        </w:rPr>
        <w:t xml:space="preserve"> to be made available for the </w:t>
      </w:r>
      <w:r>
        <w:rPr>
          <w:color w:val="000000" w:themeColor="text1"/>
          <w:kern w:val="22"/>
          <w:szCs w:val="22"/>
        </w:rPr>
        <w:t>[</w:t>
      </w:r>
      <w:r w:rsidRPr="000F6A6F">
        <w:rPr>
          <w:color w:val="000000" w:themeColor="text1"/>
          <w:kern w:val="22"/>
          <w:szCs w:val="22"/>
        </w:rPr>
        <w:t>information</w:t>
      </w:r>
      <w:r>
        <w:rPr>
          <w:color w:val="000000" w:themeColor="text1"/>
          <w:kern w:val="22"/>
          <w:szCs w:val="22"/>
        </w:rPr>
        <w:t>] /</w:t>
      </w:r>
      <w:r w:rsidRPr="000F6A6F">
        <w:rPr>
          <w:color w:val="000000" w:themeColor="text1"/>
          <w:kern w:val="22"/>
          <w:szCs w:val="22"/>
        </w:rPr>
        <w:t xml:space="preserve"> </w:t>
      </w:r>
      <w:r>
        <w:rPr>
          <w:color w:val="000000" w:themeColor="text1"/>
          <w:kern w:val="22"/>
          <w:szCs w:val="22"/>
        </w:rPr>
        <w:t>[consideration]</w:t>
      </w:r>
      <w:r w:rsidRPr="000F6A6F">
        <w:rPr>
          <w:color w:val="000000" w:themeColor="text1"/>
          <w:kern w:val="22"/>
          <w:szCs w:val="22"/>
        </w:rPr>
        <w:t xml:space="preserve"> o</w:t>
      </w:r>
      <w:r w:rsidRPr="00F82AFE">
        <w:rPr>
          <w:color w:val="000000" w:themeColor="text1"/>
          <w:kern w:val="22"/>
          <w:szCs w:val="22"/>
        </w:rPr>
        <w:t>f the Subsidiary Body on Scientific, Technical and Technological Advice and the Conference of the Parties and inclusion in the repository</w:t>
      </w:r>
      <w:r w:rsidRPr="00F82AFE">
        <w:rPr>
          <w:rFonts w:eastAsiaTheme="minorHAnsi"/>
          <w:color w:val="000000" w:themeColor="text1"/>
          <w:kern w:val="22"/>
          <w:szCs w:val="22"/>
        </w:rPr>
        <w:t>;]</w:t>
      </w:r>
    </w:p>
    <w:p w14:paraId="1933D947"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F73EA">
        <w:rPr>
          <w:kern w:val="22"/>
          <w:szCs w:val="22"/>
        </w:rPr>
        <w:t>(f)</w:t>
      </w:r>
      <w:r w:rsidRPr="00FF73EA">
        <w:rPr>
          <w:kern w:val="22"/>
          <w:szCs w:val="22"/>
        </w:rPr>
        <w:tab/>
        <w:t>The</w:t>
      </w:r>
      <w:r w:rsidRPr="00FF73EA">
        <w:rPr>
          <w:rFonts w:eastAsiaTheme="minorHAnsi"/>
          <w:kern w:val="22"/>
          <w:szCs w:val="22"/>
        </w:rPr>
        <w:t xml:space="preserve"> previous EBSA description, and the modality by which it was included in the repository, will remain available in the information-sharing mechanism.</w:t>
      </w:r>
      <w:r>
        <w:rPr>
          <w:rFonts w:eastAsiaTheme="minorHAnsi"/>
          <w:kern w:val="22"/>
          <w:szCs w:val="22"/>
        </w:rPr>
        <w:t xml:space="preserve"> </w:t>
      </w:r>
    </w:p>
    <w:p w14:paraId="752334F5" w14:textId="77777777" w:rsidR="00D66FBD" w:rsidRPr="00F82AFE" w:rsidRDefault="00D66FBD" w:rsidP="00D66FBD">
      <w:pPr>
        <w:pStyle w:val="Para1"/>
        <w:numPr>
          <w:ilvl w:val="0"/>
          <w:numId w:val="0"/>
        </w:numPr>
        <w:suppressLineNumbers/>
        <w:suppressAutoHyphens/>
        <w:kinsoku w:val="0"/>
        <w:overflowPunct w:val="0"/>
        <w:autoSpaceDE w:val="0"/>
        <w:autoSpaceDN w:val="0"/>
        <w:adjustRightInd w:val="0"/>
        <w:snapToGrid w:val="0"/>
        <w:rPr>
          <w:kern w:val="22"/>
          <w:szCs w:val="22"/>
        </w:rPr>
      </w:pPr>
      <w:r w:rsidRPr="00A25ABB">
        <w:rPr>
          <w:kern w:val="22"/>
          <w:szCs w:val="22"/>
        </w:rPr>
        <w:t>[</w:t>
      </w:r>
      <w:r w:rsidRPr="00F82AFE">
        <w:rPr>
          <w:kern w:val="22"/>
          <w:szCs w:val="22"/>
        </w:rPr>
        <w:t>2.</w:t>
      </w:r>
      <w:r w:rsidRPr="00F82AFE">
        <w:rPr>
          <w:kern w:val="22"/>
          <w:szCs w:val="22"/>
        </w:rPr>
        <w:tab/>
        <w:t>For reasons (a) through (</w:t>
      </w:r>
      <w:r>
        <w:rPr>
          <w:kern w:val="22"/>
          <w:szCs w:val="22"/>
        </w:rPr>
        <w:t>f</w:t>
      </w:r>
      <w:r w:rsidRPr="00F82AFE">
        <w:rPr>
          <w:kern w:val="22"/>
          <w:szCs w:val="22"/>
        </w:rPr>
        <w:t xml:space="preserve">) of </w:t>
      </w:r>
      <w:r w:rsidRPr="00416B83">
        <w:rPr>
          <w:kern w:val="22"/>
          <w:szCs w:val="22"/>
        </w:rPr>
        <w:t>annex III</w:t>
      </w:r>
      <w:r w:rsidRPr="00B00D77">
        <w:rPr>
          <w:kern w:val="22"/>
          <w:szCs w:val="22"/>
        </w:rPr>
        <w:t xml:space="preserve"> and for </w:t>
      </w:r>
      <w:r w:rsidRPr="000F6A6F">
        <w:rPr>
          <w:kern w:val="22"/>
          <w:szCs w:val="22"/>
        </w:rPr>
        <w:t>inclusion</w:t>
      </w:r>
      <w:r w:rsidRPr="00F82AFE">
        <w:rPr>
          <w:kern w:val="22"/>
          <w:szCs w:val="22"/>
        </w:rPr>
        <w:t xml:space="preserve"> of the modification in the EBSA information-sharing </w:t>
      </w:r>
      <w:proofErr w:type="gramStart"/>
      <w:r w:rsidRPr="00F82AFE">
        <w:rPr>
          <w:kern w:val="22"/>
          <w:szCs w:val="22"/>
        </w:rPr>
        <w:t>mechanism;</w:t>
      </w:r>
      <w:proofErr w:type="gramEnd"/>
    </w:p>
    <w:p w14:paraId="62B395BC"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(a)</w:t>
      </w:r>
      <w:r w:rsidRPr="00F82AFE">
        <w:rPr>
          <w:rFonts w:eastAsiaTheme="minorHAnsi"/>
          <w:kern w:val="22"/>
          <w:szCs w:val="22"/>
        </w:rPr>
        <w:tab/>
        <w:t xml:space="preserve">The modification of an EBSA description is submitted to the Secretariat </w:t>
      </w:r>
      <w:r w:rsidRPr="00B00D77">
        <w:rPr>
          <w:rFonts w:eastAsiaTheme="minorHAnsi"/>
          <w:kern w:val="22"/>
          <w:szCs w:val="22"/>
        </w:rPr>
        <w:t>tog</w:t>
      </w:r>
      <w:r w:rsidRPr="000F6A6F">
        <w:rPr>
          <w:rFonts w:eastAsiaTheme="minorHAnsi"/>
          <w:kern w:val="22"/>
          <w:szCs w:val="22"/>
        </w:rPr>
        <w:t xml:space="preserve">ether with information on the </w:t>
      </w:r>
      <w:r w:rsidRPr="00F82AFE">
        <w:rPr>
          <w:rFonts w:eastAsia="Malgun Gothic"/>
          <w:kern w:val="22"/>
          <w:szCs w:val="22"/>
        </w:rPr>
        <w:t xml:space="preserve">process that produced the proposed modification, including the scientifically sound nationally agreed peer-review </w:t>
      </w:r>
      <w:proofErr w:type="gramStart"/>
      <w:r w:rsidRPr="00F82AFE">
        <w:rPr>
          <w:rFonts w:eastAsia="Malgun Gothic"/>
          <w:kern w:val="22"/>
          <w:szCs w:val="22"/>
        </w:rPr>
        <w:t>process;</w:t>
      </w:r>
      <w:proofErr w:type="gramEnd"/>
    </w:p>
    <w:p w14:paraId="1E843B85"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(b)</w:t>
      </w:r>
      <w:r w:rsidRPr="00F82AFE">
        <w:rPr>
          <w:rFonts w:eastAsiaTheme="minorHAnsi"/>
          <w:kern w:val="22"/>
          <w:szCs w:val="22"/>
        </w:rPr>
        <w:tab/>
        <w:t>The Secretariat disseminates information about the modification through a CBD notification</w:t>
      </w:r>
      <w:r>
        <w:rPr>
          <w:rFonts w:eastAsiaTheme="minorHAnsi"/>
          <w:kern w:val="22"/>
          <w:szCs w:val="22"/>
        </w:rPr>
        <w:t xml:space="preserve">. [The modification </w:t>
      </w:r>
      <w:r w:rsidRPr="00F82AFE">
        <w:rPr>
          <w:rFonts w:eastAsia="Malgun Gothic"/>
          <w:color w:val="000000"/>
          <w:kern w:val="22"/>
          <w:szCs w:val="22"/>
        </w:rPr>
        <w:t xml:space="preserve">will be open for comments </w:t>
      </w:r>
      <w:r w:rsidRPr="00416B83">
        <w:rPr>
          <w:rFonts w:eastAsia="Malgun Gothic"/>
          <w:color w:val="000000"/>
          <w:kern w:val="22"/>
          <w:szCs w:val="22"/>
        </w:rPr>
        <w:t xml:space="preserve">by </w:t>
      </w:r>
      <w:r>
        <w:rPr>
          <w:rFonts w:eastAsiaTheme="minorHAnsi"/>
          <w:kern w:val="22"/>
          <w:szCs w:val="22"/>
        </w:rPr>
        <w:t xml:space="preserve">Parties, other Governments, relevant </w:t>
      </w:r>
      <w:proofErr w:type="gramStart"/>
      <w:r>
        <w:rPr>
          <w:rFonts w:eastAsiaTheme="minorHAnsi"/>
          <w:kern w:val="22"/>
          <w:szCs w:val="22"/>
        </w:rPr>
        <w:t>organizations</w:t>
      </w:r>
      <w:proofErr w:type="gramEnd"/>
      <w:r>
        <w:rPr>
          <w:rFonts w:eastAsiaTheme="minorHAnsi"/>
          <w:kern w:val="22"/>
          <w:szCs w:val="22"/>
        </w:rPr>
        <w:t xml:space="preserve"> and holders of relevant knowledge for a period of three months. </w:t>
      </w:r>
      <w:r w:rsidRPr="00F82AFE">
        <w:rPr>
          <w:rFonts w:eastAsia="Malgun Gothic"/>
          <w:color w:val="000000"/>
          <w:kern w:val="22"/>
          <w:szCs w:val="22"/>
        </w:rPr>
        <w:t xml:space="preserve">The </w:t>
      </w:r>
      <w:r w:rsidRPr="00416B83">
        <w:rPr>
          <w:rFonts w:eastAsia="Malgun Gothic"/>
          <w:color w:val="000000"/>
          <w:kern w:val="22"/>
          <w:szCs w:val="22"/>
        </w:rPr>
        <w:t>Secretariat sends the comments directly to the proponent(s) for consideration,</w:t>
      </w:r>
      <w:r w:rsidRPr="00B00D77">
        <w:rPr>
          <w:rFonts w:eastAsia="Malgun Gothic"/>
          <w:color w:val="000000"/>
          <w:kern w:val="22"/>
          <w:szCs w:val="22"/>
        </w:rPr>
        <w:t xml:space="preserve"> and the proponent(s)</w:t>
      </w:r>
      <w:r w:rsidRPr="000F6A6F">
        <w:rPr>
          <w:rFonts w:eastAsia="Malgun Gothic"/>
          <w:color w:val="000000"/>
          <w:kern w:val="22"/>
          <w:szCs w:val="22"/>
        </w:rPr>
        <w:t xml:space="preserve"> will </w:t>
      </w:r>
      <w:r w:rsidRPr="00F82AFE">
        <w:rPr>
          <w:rFonts w:eastAsia="Malgun Gothic"/>
          <w:snapToGrid w:val="0"/>
          <w:color w:val="000000"/>
          <w:kern w:val="22"/>
          <w:szCs w:val="22"/>
        </w:rPr>
        <w:t xml:space="preserve">then </w:t>
      </w:r>
      <w:r w:rsidRPr="00F82AFE">
        <w:rPr>
          <w:rFonts w:eastAsia="Malgun Gothic"/>
          <w:color w:val="000000"/>
          <w:kern w:val="22"/>
          <w:szCs w:val="22"/>
        </w:rPr>
        <w:t>have three months to consider adjusting the proposal in response to the comments, as appropriate</w:t>
      </w:r>
      <w:r w:rsidRPr="00F82AFE">
        <w:rPr>
          <w:rFonts w:eastAsia="Malgun Gothic"/>
          <w:snapToGrid w:val="0"/>
          <w:color w:val="000000"/>
          <w:kern w:val="22"/>
          <w:szCs w:val="22"/>
        </w:rPr>
        <w:t>,</w:t>
      </w:r>
      <w:r w:rsidRPr="00F82AFE">
        <w:rPr>
          <w:rFonts w:eastAsia="Malgun Gothic"/>
          <w:color w:val="000000"/>
          <w:kern w:val="22"/>
          <w:szCs w:val="22"/>
        </w:rPr>
        <w:t xml:space="preserve"> and/or to issue a response to</w:t>
      </w:r>
      <w:r>
        <w:rPr>
          <w:rFonts w:eastAsia="Malgun Gothic"/>
          <w:color w:val="000000"/>
          <w:kern w:val="22"/>
          <w:szCs w:val="22"/>
        </w:rPr>
        <w:t xml:space="preserve"> </w:t>
      </w:r>
      <w:r w:rsidRPr="00F82AFE">
        <w:rPr>
          <w:rFonts w:eastAsia="Malgun Gothic"/>
          <w:color w:val="000000"/>
          <w:kern w:val="22"/>
          <w:szCs w:val="22"/>
        </w:rPr>
        <w:t>the comments, if they wish</w:t>
      </w:r>
      <w:proofErr w:type="gramStart"/>
      <w:r>
        <w:rPr>
          <w:rFonts w:eastAsiaTheme="minorHAnsi"/>
          <w:kern w:val="22"/>
          <w:szCs w:val="22"/>
        </w:rPr>
        <w:t>]</w:t>
      </w:r>
      <w:r w:rsidRPr="00F82AFE">
        <w:rPr>
          <w:rFonts w:eastAsiaTheme="minorHAnsi"/>
          <w:kern w:val="22"/>
          <w:szCs w:val="22"/>
        </w:rPr>
        <w:t>;</w:t>
      </w:r>
      <w:proofErr w:type="gramEnd"/>
    </w:p>
    <w:p w14:paraId="51EC1836"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(c)</w:t>
      </w:r>
      <w:r w:rsidRPr="00F82AFE">
        <w:rPr>
          <w:rFonts w:eastAsiaTheme="minorHAnsi"/>
          <w:kern w:val="22"/>
          <w:szCs w:val="22"/>
        </w:rPr>
        <w:tab/>
        <w:t xml:space="preserve">The Secretariat also issues notifications biannually regarding all modifications received by the </w:t>
      </w:r>
      <w:proofErr w:type="gramStart"/>
      <w:r w:rsidRPr="00F82AFE">
        <w:rPr>
          <w:rFonts w:eastAsiaTheme="minorHAnsi"/>
          <w:kern w:val="22"/>
          <w:szCs w:val="22"/>
        </w:rPr>
        <w:t>Secretariat;</w:t>
      </w:r>
      <w:proofErr w:type="gramEnd"/>
    </w:p>
    <w:p w14:paraId="7EBC2BA3" w14:textId="26A0722B" w:rsidR="00D66FBD" w:rsidRPr="00416B83" w:rsidRDefault="00D66FBD" w:rsidP="00D66FBD">
      <w:pPr>
        <w:suppressLineNumbers/>
        <w:suppressAutoHyphens/>
        <w:kinsoku w:val="0"/>
        <w:overflowPunct w:val="0"/>
        <w:autoSpaceDE w:val="0"/>
        <w:autoSpaceDN w:val="0"/>
        <w:adjustRightInd w:val="0"/>
        <w:snapToGrid w:val="0"/>
        <w:rPr>
          <w:szCs w:val="22"/>
        </w:rPr>
      </w:pPr>
      <w:r w:rsidRPr="00F82AFE">
        <w:rPr>
          <w:rFonts w:eastAsiaTheme="minorHAnsi"/>
          <w:snapToGrid w:val="0"/>
          <w:kern w:val="22"/>
          <w:szCs w:val="22"/>
        </w:rPr>
        <w:t>(d)</w:t>
      </w:r>
      <w:r w:rsidRPr="00F82AFE">
        <w:rPr>
          <w:rFonts w:eastAsiaTheme="minorHAnsi"/>
          <w:snapToGrid w:val="0"/>
          <w:kern w:val="22"/>
          <w:szCs w:val="22"/>
        </w:rPr>
        <w:tab/>
        <w:t>The Secretariat compiles a report</w:t>
      </w:r>
      <w:r w:rsidRPr="00F82AFE">
        <w:rPr>
          <w:rFonts w:eastAsiaTheme="minorHAnsi"/>
          <w:kern w:val="22"/>
          <w:szCs w:val="22"/>
        </w:rPr>
        <w:t xml:space="preserve"> to be made available to the Subsidiary Body on Scientific, Technical and Technological Advice and the Conference of the Parties for information. Links to information on the modification, which should be supported with best available information and using best practices</w:t>
      </w:r>
      <w:r w:rsidRPr="00416B83">
        <w:rPr>
          <w:rFonts w:eastAsiaTheme="minorEastAsia"/>
          <w:kern w:val="22"/>
          <w:szCs w:val="22"/>
        </w:rPr>
        <w:t xml:space="preserve">, </w:t>
      </w:r>
      <w:r w:rsidRPr="00F82AFE">
        <w:rPr>
          <w:rFonts w:eastAsiaTheme="minorHAnsi"/>
          <w:kern w:val="22"/>
          <w:szCs w:val="22"/>
        </w:rPr>
        <w:t>are included in the information-sharing mechanism, and are reflected on the EBSA website.</w:t>
      </w:r>
      <w:r w:rsidRPr="00F82AFE">
        <w:rPr>
          <w:rFonts w:eastAsiaTheme="minorHAnsi"/>
          <w:b/>
          <w:bCs/>
          <w:kern w:val="22"/>
          <w:szCs w:val="22"/>
        </w:rPr>
        <w:t>]</w:t>
      </w:r>
    </w:p>
    <w:p w14:paraId="13E2FAF6"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461FB1">
        <w:rPr>
          <w:i/>
          <w:kern w:val="22"/>
          <w:szCs w:val="22"/>
        </w:rPr>
        <w:t>Annex</w:t>
      </w:r>
      <w:r w:rsidRPr="00B00D77">
        <w:rPr>
          <w:i/>
          <w:iCs/>
          <w:snapToGrid w:val="0"/>
          <w:kern w:val="22"/>
          <w:szCs w:val="22"/>
        </w:rPr>
        <w:t xml:space="preserve"> VII</w:t>
      </w:r>
    </w:p>
    <w:p w14:paraId="05C274D4"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0F6A6F">
        <w:rPr>
          <w:rFonts w:eastAsia="Calibri"/>
          <w:b/>
          <w:bCs/>
          <w:caps/>
          <w:kern w:val="22"/>
          <w:szCs w:val="22"/>
        </w:rPr>
        <w:t>Modification</w:t>
      </w:r>
      <w:r w:rsidRPr="00F82AFE">
        <w:rPr>
          <w:b/>
          <w:bCs/>
          <w:caps/>
          <w:kern w:val="22"/>
          <w:szCs w:val="22"/>
        </w:rPr>
        <w:t xml:space="preserve"> of descriptions of </w:t>
      </w:r>
      <w:r w:rsidRPr="00F82AFE">
        <w:rPr>
          <w:rFonts w:eastAsia="Calibri"/>
          <w:b/>
          <w:bCs/>
          <w:caps/>
          <w:kern w:val="22"/>
          <w:szCs w:val="22"/>
        </w:rPr>
        <w:t xml:space="preserve">ecologically or biologically significant marine areas </w:t>
      </w:r>
      <w:r w:rsidRPr="00F82AFE">
        <w:rPr>
          <w:b/>
          <w:bCs/>
          <w:caps/>
          <w:kern w:val="22"/>
          <w:szCs w:val="22"/>
        </w:rPr>
        <w:t>in areas beyond national jurisdiction</w:t>
      </w:r>
    </w:p>
    <w:p w14:paraId="1008AB1B" w14:textId="77777777" w:rsidR="00D66FBD" w:rsidRPr="00F82AFE" w:rsidRDefault="00D66FBD" w:rsidP="00D66FBD">
      <w:pPr>
        <w:pStyle w:val="ListParagraph"/>
        <w:keepNext/>
        <w:suppressLineNumbers/>
        <w:suppressAutoHyphens/>
        <w:kinsoku w:val="0"/>
        <w:overflowPunct w:val="0"/>
        <w:autoSpaceDE w:val="0"/>
        <w:autoSpaceDN w:val="0"/>
        <w:adjustRightInd w:val="0"/>
        <w:snapToGrid w:val="0"/>
        <w:spacing w:before="120" w:after="120"/>
        <w:ind w:left="0"/>
        <w:contextualSpacing w:val="0"/>
        <w:jc w:val="left"/>
        <w:rPr>
          <w:snapToGrid w:val="0"/>
          <w:kern w:val="22"/>
          <w:szCs w:val="22"/>
        </w:rPr>
      </w:pPr>
      <w:bookmarkStart w:id="2" w:name="_Hlk30418872"/>
      <w:r w:rsidRPr="00F82AFE">
        <w:rPr>
          <w:snapToGrid w:val="0"/>
          <w:kern w:val="22"/>
          <w:szCs w:val="22"/>
        </w:rPr>
        <w:t>1.</w:t>
      </w:r>
      <w:r w:rsidRPr="00F82AFE">
        <w:rPr>
          <w:snapToGrid w:val="0"/>
          <w:kern w:val="22"/>
          <w:szCs w:val="22"/>
        </w:rPr>
        <w:tab/>
        <w:t>For reasons (a) through (</w:t>
      </w:r>
      <w:r>
        <w:rPr>
          <w:snapToGrid w:val="0"/>
          <w:kern w:val="22"/>
          <w:szCs w:val="22"/>
        </w:rPr>
        <w:t>f</w:t>
      </w:r>
      <w:r w:rsidRPr="00F82AFE">
        <w:rPr>
          <w:snapToGrid w:val="0"/>
          <w:kern w:val="22"/>
          <w:szCs w:val="22"/>
        </w:rPr>
        <w:t>) and inclusion in the EBSA repository:</w:t>
      </w:r>
    </w:p>
    <w:p w14:paraId="3798E63A"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kern w:val="22"/>
          <w:szCs w:val="22"/>
        </w:rPr>
      </w:pPr>
      <w:r w:rsidRPr="00F82AFE">
        <w:rPr>
          <w:rFonts w:eastAsiaTheme="minorHAnsi"/>
          <w:kern w:val="22"/>
          <w:szCs w:val="22"/>
        </w:rPr>
        <w:t>(a)</w:t>
      </w:r>
      <w:r w:rsidRPr="00F82AFE">
        <w:rPr>
          <w:rFonts w:eastAsiaTheme="minorHAnsi"/>
          <w:kern w:val="22"/>
          <w:szCs w:val="22"/>
        </w:rPr>
        <w:tab/>
        <w:t xml:space="preserve">The proposal for a modification of an EBSA description is submitted to the Secretariat, together with information on the process that produced the proposal for modification, </w:t>
      </w:r>
      <w:r w:rsidRPr="00F82AFE">
        <w:rPr>
          <w:kern w:val="22"/>
          <w:szCs w:val="22"/>
        </w:rPr>
        <w:t xml:space="preserve">including the scientifically sound peer </w:t>
      </w:r>
      <w:proofErr w:type="gramStart"/>
      <w:r w:rsidRPr="00F82AFE">
        <w:rPr>
          <w:kern w:val="22"/>
          <w:szCs w:val="22"/>
        </w:rPr>
        <w:t>review;</w:t>
      </w:r>
      <w:proofErr w:type="gramEnd"/>
    </w:p>
    <w:p w14:paraId="7FC51A7B"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(b)</w:t>
      </w:r>
      <w:r w:rsidRPr="00F82AFE">
        <w:rPr>
          <w:rFonts w:eastAsiaTheme="minorHAnsi"/>
          <w:kern w:val="22"/>
          <w:szCs w:val="22"/>
        </w:rPr>
        <w:tab/>
        <w:t xml:space="preserve">The Secretariat posts information about the proposed modification on the EBSA website and issues notifications biannually regarding proposals for modifications received by the </w:t>
      </w:r>
      <w:proofErr w:type="gramStart"/>
      <w:r w:rsidRPr="00F82AFE">
        <w:rPr>
          <w:rFonts w:eastAsiaTheme="minorHAnsi"/>
          <w:kern w:val="22"/>
          <w:szCs w:val="22"/>
        </w:rPr>
        <w:t>Secretariat;</w:t>
      </w:r>
      <w:proofErr w:type="gramEnd"/>
    </w:p>
    <w:p w14:paraId="4795D19A"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(c)</w:t>
      </w:r>
      <w:r w:rsidRPr="00F82AFE">
        <w:rPr>
          <w:rFonts w:eastAsiaTheme="minorHAnsi"/>
          <w:kern w:val="22"/>
          <w:szCs w:val="22"/>
        </w:rPr>
        <w:tab/>
        <w:t>The Secretariat prepares a report on the proposal that is disseminated</w:t>
      </w:r>
      <w:r w:rsidRPr="00F82AFE">
        <w:rPr>
          <w:rFonts w:eastAsia="Malgun Gothic"/>
          <w:bCs/>
          <w:snapToGrid w:val="0"/>
          <w:color w:val="000000"/>
          <w:kern w:val="22"/>
          <w:szCs w:val="22"/>
        </w:rPr>
        <w:t xml:space="preserve"> through a CBD notification, including to relevant global and regional organizations, with a period of three months</w:t>
      </w:r>
      <w:r w:rsidRPr="00F82AFE">
        <w:rPr>
          <w:rFonts w:eastAsiaTheme="minorHAnsi"/>
          <w:kern w:val="22"/>
          <w:szCs w:val="22"/>
        </w:rPr>
        <w:t xml:space="preserve"> for public comment. The proponent will </w:t>
      </w:r>
      <w:r w:rsidRPr="00416B83">
        <w:rPr>
          <w:rFonts w:eastAsiaTheme="minorHAnsi"/>
          <w:kern w:val="22"/>
          <w:szCs w:val="22"/>
        </w:rPr>
        <w:t xml:space="preserve">then </w:t>
      </w:r>
      <w:r w:rsidRPr="00B00D77">
        <w:rPr>
          <w:rFonts w:eastAsiaTheme="minorHAnsi"/>
          <w:kern w:val="22"/>
          <w:szCs w:val="22"/>
        </w:rPr>
        <w:t>have three months to adjust the proposal in response to the comments, as appropriate, and</w:t>
      </w:r>
      <w:r w:rsidRPr="000F6A6F">
        <w:rPr>
          <w:rFonts w:eastAsiaTheme="minorHAnsi"/>
          <w:kern w:val="22"/>
          <w:szCs w:val="22"/>
        </w:rPr>
        <w:t>/or to issue a response to any of the comments</w:t>
      </w:r>
      <w:r w:rsidRPr="00F82AFE">
        <w:rPr>
          <w:rFonts w:eastAsiaTheme="minorHAnsi"/>
          <w:kern w:val="22"/>
          <w:szCs w:val="22"/>
        </w:rPr>
        <w:t xml:space="preserve">. A revised report on modifications, including comments received, is prepared by the </w:t>
      </w:r>
      <w:proofErr w:type="gramStart"/>
      <w:r w:rsidRPr="00F82AFE">
        <w:rPr>
          <w:rFonts w:eastAsiaTheme="minorHAnsi"/>
          <w:kern w:val="22"/>
          <w:szCs w:val="22"/>
        </w:rPr>
        <w:t>Secretariat</w:t>
      </w:r>
      <w:proofErr w:type="gramEnd"/>
      <w:r w:rsidRPr="00F82AFE">
        <w:rPr>
          <w:rFonts w:eastAsiaTheme="minorHAnsi"/>
          <w:kern w:val="22"/>
          <w:szCs w:val="22"/>
        </w:rPr>
        <w:t xml:space="preserve"> and submitted to the Subsidiary Body on Scientific, Technical and Technological Advice and to the Conference of the Parties for consideration. Experts who participated in the workshop at which the EBSA was originally described as well as a relevant expert advisory body mandated by the Conference of the Parties may provide advice in the preparation of this </w:t>
      </w:r>
      <w:proofErr w:type="gramStart"/>
      <w:r w:rsidRPr="00F82AFE">
        <w:rPr>
          <w:rFonts w:eastAsiaTheme="minorHAnsi"/>
          <w:kern w:val="22"/>
          <w:szCs w:val="22"/>
        </w:rPr>
        <w:t>report;</w:t>
      </w:r>
      <w:proofErr w:type="gramEnd"/>
    </w:p>
    <w:p w14:paraId="5996D098"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(d)</w:t>
      </w:r>
      <w:r w:rsidRPr="00F82AFE">
        <w:rPr>
          <w:rFonts w:eastAsiaTheme="minorHAnsi"/>
          <w:kern w:val="22"/>
          <w:szCs w:val="22"/>
        </w:rPr>
        <w:tab/>
        <w:t>On the basis of the revised report, the Conference of the Parties decides on one of the following:</w:t>
      </w:r>
    </w:p>
    <w:p w14:paraId="09CD3449"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F82AFE">
        <w:rPr>
          <w:rFonts w:eastAsiaTheme="minorHAnsi"/>
          <w:kern w:val="22"/>
          <w:szCs w:val="22"/>
        </w:rPr>
        <w:t>(</w:t>
      </w:r>
      <w:proofErr w:type="spellStart"/>
      <w:r w:rsidRPr="00F82AFE">
        <w:rPr>
          <w:rFonts w:eastAsiaTheme="minorHAnsi"/>
          <w:kern w:val="22"/>
          <w:szCs w:val="22"/>
        </w:rPr>
        <w:t>i</w:t>
      </w:r>
      <w:proofErr w:type="spellEnd"/>
      <w:r w:rsidRPr="00F82AFE">
        <w:rPr>
          <w:rFonts w:eastAsiaTheme="minorHAnsi"/>
          <w:kern w:val="22"/>
          <w:szCs w:val="22"/>
        </w:rPr>
        <w:t>)</w:t>
      </w:r>
      <w:r w:rsidRPr="00F82AFE">
        <w:rPr>
          <w:rFonts w:eastAsiaTheme="minorHAnsi"/>
          <w:kern w:val="22"/>
          <w:szCs w:val="22"/>
        </w:rPr>
        <w:tab/>
        <w:t xml:space="preserve">Request inclusion of the modification in the </w:t>
      </w:r>
      <w:proofErr w:type="gramStart"/>
      <w:r w:rsidRPr="00F82AFE">
        <w:rPr>
          <w:rFonts w:eastAsiaTheme="minorHAnsi"/>
          <w:kern w:val="22"/>
          <w:szCs w:val="22"/>
        </w:rPr>
        <w:t>repository;</w:t>
      </w:r>
      <w:proofErr w:type="gramEnd"/>
    </w:p>
    <w:p w14:paraId="205B7890"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F82AFE">
        <w:rPr>
          <w:rFonts w:eastAsiaTheme="minorHAnsi"/>
          <w:kern w:val="22"/>
          <w:szCs w:val="22"/>
        </w:rPr>
        <w:t>(ii)</w:t>
      </w:r>
      <w:r w:rsidRPr="00F82AFE">
        <w:rPr>
          <w:rFonts w:eastAsiaTheme="minorHAnsi"/>
          <w:kern w:val="22"/>
          <w:szCs w:val="22"/>
        </w:rPr>
        <w:tab/>
        <w:t xml:space="preserve">If further analysis and review of the proposal is required, request the Secretariat to convene an expert workshop, subject to the availability of resources, to review the proposed modifications. The Secretariat may seek the advice of a relevant expert advisory body mandated by the Conference of the Parties in the planning of the workshop. Experts who participated in the workshop at which the EBSA were originally described will be involved, if possible, in the review. The output of the workshop is </w:t>
      </w:r>
      <w:r w:rsidRPr="00F82AFE">
        <w:rPr>
          <w:rFonts w:eastAsiaTheme="minorHAnsi"/>
          <w:snapToGrid w:val="0"/>
          <w:kern w:val="22"/>
          <w:szCs w:val="22"/>
        </w:rPr>
        <w:t xml:space="preserve">submitted to the Subsidiary Body on Scientific, Technical and Technological Advice and the Conference of the Parties for </w:t>
      </w:r>
      <w:proofErr w:type="gramStart"/>
      <w:r w:rsidRPr="00F82AFE">
        <w:rPr>
          <w:rFonts w:eastAsiaTheme="minorHAnsi"/>
          <w:snapToGrid w:val="0"/>
          <w:kern w:val="22"/>
          <w:szCs w:val="22"/>
        </w:rPr>
        <w:t>consideration;</w:t>
      </w:r>
      <w:proofErr w:type="gramEnd"/>
    </w:p>
    <w:p w14:paraId="5DFA91E2" w14:textId="314B3574" w:rsidR="00D66FBD" w:rsidRPr="00416B83" w:rsidRDefault="00D66FBD" w:rsidP="00461FB1">
      <w:pPr>
        <w:suppressLineNumbers/>
        <w:suppressAutoHyphens/>
        <w:kinsoku w:val="0"/>
        <w:overflowPunct w:val="0"/>
        <w:autoSpaceDE w:val="0"/>
        <w:autoSpaceDN w:val="0"/>
        <w:adjustRightInd w:val="0"/>
        <w:snapToGrid w:val="0"/>
        <w:spacing w:after="120"/>
        <w:ind w:firstLine="720"/>
        <w:rPr>
          <w:szCs w:val="22"/>
        </w:rPr>
      </w:pPr>
      <w:r w:rsidRPr="00F82AFE">
        <w:rPr>
          <w:rFonts w:eastAsiaTheme="minorHAnsi"/>
          <w:kern w:val="22"/>
          <w:szCs w:val="22"/>
        </w:rPr>
        <w:t>(e)</w:t>
      </w:r>
      <w:r w:rsidRPr="00F82AFE">
        <w:rPr>
          <w:rFonts w:eastAsiaTheme="minorHAnsi"/>
          <w:kern w:val="22"/>
          <w:szCs w:val="22"/>
        </w:rPr>
        <w:tab/>
        <w:t>The previous EBSA description, and the modality by which it was included in the repository, will remain available in the information-sharing mechanism.</w:t>
      </w:r>
      <w:bookmarkEnd w:id="2"/>
    </w:p>
    <w:p w14:paraId="70BB80BD" w14:textId="77777777" w:rsidR="00D66FBD" w:rsidRPr="000F6A6F"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B00D77">
        <w:rPr>
          <w:i/>
          <w:kern w:val="22"/>
          <w:szCs w:val="22"/>
        </w:rPr>
        <w:t>Annex VIII</w:t>
      </w:r>
    </w:p>
    <w:p w14:paraId="6446B33E" w14:textId="77777777" w:rsidR="00D66FBD" w:rsidRPr="00416B83" w:rsidRDefault="00D66FBD" w:rsidP="00D66FBD">
      <w:pPr>
        <w:keepNext/>
        <w:suppressLineNumbers/>
        <w:suppressAutoHyphens/>
        <w:kinsoku w:val="0"/>
        <w:overflowPunct w:val="0"/>
        <w:autoSpaceDE w:val="0"/>
        <w:autoSpaceDN w:val="0"/>
        <w:adjustRightInd w:val="0"/>
        <w:snapToGrid w:val="0"/>
        <w:jc w:val="center"/>
        <w:rPr>
          <w:b/>
          <w:bCs/>
          <w:caps/>
          <w:snapToGrid w:val="0"/>
          <w:kern w:val="22"/>
          <w:szCs w:val="22"/>
        </w:rPr>
      </w:pPr>
      <w:r w:rsidRPr="00416B83">
        <w:rPr>
          <w:b/>
          <w:bCs/>
          <w:caps/>
          <w:snapToGrid w:val="0"/>
          <w:kern w:val="22"/>
          <w:szCs w:val="22"/>
        </w:rPr>
        <w:t xml:space="preserve">Modification of descriptions of </w:t>
      </w:r>
      <w:r w:rsidRPr="00416B83">
        <w:rPr>
          <w:rFonts w:eastAsia="Calibri"/>
          <w:b/>
          <w:bCs/>
          <w:caps/>
          <w:snapToGrid w:val="0"/>
          <w:kern w:val="22"/>
          <w:szCs w:val="22"/>
        </w:rPr>
        <w:t xml:space="preserve">ecologically or biologically significant marine areas </w:t>
      </w:r>
      <w:r w:rsidRPr="00416B83">
        <w:rPr>
          <w:b/>
          <w:bCs/>
          <w:caps/>
          <w:snapToGrid w:val="0"/>
          <w:kern w:val="22"/>
          <w:szCs w:val="22"/>
        </w:rPr>
        <w:t>straddling areas within and beyond national jurisdiction</w:t>
      </w:r>
    </w:p>
    <w:p w14:paraId="0757309C" w14:textId="77777777" w:rsidR="00D66FBD" w:rsidRPr="00F82AFE" w:rsidRDefault="00D66FBD" w:rsidP="00D66FBD">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F82AFE">
        <w:rPr>
          <w:snapToGrid w:val="0"/>
          <w:kern w:val="22"/>
          <w:szCs w:val="22"/>
        </w:rPr>
        <w:t>1.</w:t>
      </w:r>
      <w:r w:rsidRPr="00F82AFE">
        <w:rPr>
          <w:snapToGrid w:val="0"/>
          <w:kern w:val="22"/>
          <w:szCs w:val="22"/>
        </w:rPr>
        <w:tab/>
        <w:t>For reasons (</w:t>
      </w:r>
      <w:r w:rsidRPr="00F40040">
        <w:rPr>
          <w:snapToGrid w:val="0"/>
          <w:kern w:val="22"/>
          <w:szCs w:val="22"/>
        </w:rPr>
        <w:t>a) through (f) and</w:t>
      </w:r>
      <w:r w:rsidRPr="00F82AFE">
        <w:rPr>
          <w:snapToGrid w:val="0"/>
          <w:kern w:val="22"/>
          <w:szCs w:val="22"/>
        </w:rPr>
        <w:t xml:space="preserve"> inclusion in the EBSA repository:</w:t>
      </w:r>
    </w:p>
    <w:p w14:paraId="36F09768"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(a)</w:t>
      </w:r>
      <w:r w:rsidRPr="00F82AFE">
        <w:rPr>
          <w:rFonts w:eastAsiaTheme="minorHAnsi"/>
          <w:kern w:val="22"/>
          <w:szCs w:val="22"/>
        </w:rPr>
        <w:tab/>
        <w:t xml:space="preserve">The proposal for a modification of an EBSA description is submitted to the Secretariat, together with information on the process that produced the proposal for modification, </w:t>
      </w:r>
      <w:r w:rsidRPr="00F82AFE">
        <w:rPr>
          <w:kern w:val="22"/>
          <w:szCs w:val="22"/>
        </w:rPr>
        <w:t xml:space="preserve">including the scientifically sound peer </w:t>
      </w:r>
      <w:proofErr w:type="gramStart"/>
      <w:r w:rsidRPr="00F82AFE">
        <w:rPr>
          <w:kern w:val="22"/>
          <w:szCs w:val="22"/>
        </w:rPr>
        <w:t>review</w:t>
      </w:r>
      <w:r w:rsidRPr="00F82AFE">
        <w:rPr>
          <w:rFonts w:eastAsiaTheme="minorHAnsi"/>
          <w:kern w:val="22"/>
          <w:szCs w:val="22"/>
        </w:rPr>
        <w:t>;</w:t>
      </w:r>
      <w:proofErr w:type="gramEnd"/>
    </w:p>
    <w:p w14:paraId="46ED363D"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(b)</w:t>
      </w:r>
      <w:r w:rsidRPr="00F82AFE">
        <w:rPr>
          <w:rFonts w:eastAsiaTheme="minorHAnsi"/>
          <w:kern w:val="22"/>
          <w:szCs w:val="22"/>
        </w:rPr>
        <w:tab/>
        <w:t xml:space="preserve">The Secretariat posts information about the proposed modification on the EBSA website and issues notifications biannually regarding proposals for modifications received by the </w:t>
      </w:r>
      <w:proofErr w:type="gramStart"/>
      <w:r w:rsidRPr="00F82AFE">
        <w:rPr>
          <w:rFonts w:eastAsiaTheme="minorHAnsi"/>
          <w:kern w:val="22"/>
          <w:szCs w:val="22"/>
        </w:rPr>
        <w:t>Secretariat;</w:t>
      </w:r>
      <w:proofErr w:type="gramEnd"/>
    </w:p>
    <w:p w14:paraId="1546AA9D"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(c)</w:t>
      </w:r>
      <w:r w:rsidRPr="00F82AFE">
        <w:rPr>
          <w:rFonts w:eastAsiaTheme="minorHAnsi"/>
          <w:kern w:val="22"/>
          <w:szCs w:val="22"/>
        </w:rPr>
        <w:tab/>
        <w:t xml:space="preserve">On the basis of those proposals, the Secretariat prepares a report on the proposals that is </w:t>
      </w:r>
      <w:r w:rsidRPr="00F82AFE">
        <w:rPr>
          <w:rFonts w:eastAsia="Malgun Gothic"/>
          <w:bCs/>
          <w:snapToGrid w:val="0"/>
          <w:color w:val="000000"/>
          <w:kern w:val="22"/>
          <w:szCs w:val="22"/>
        </w:rPr>
        <w:t>disseminated through a CBD notification, including to relevant global and regional organizations, with a period of three months</w:t>
      </w:r>
      <w:r w:rsidRPr="00F82AFE">
        <w:rPr>
          <w:rFonts w:eastAsia="Malgun Gothic"/>
          <w:color w:val="000000"/>
          <w:kern w:val="22"/>
          <w:szCs w:val="22"/>
        </w:rPr>
        <w:t xml:space="preserve"> </w:t>
      </w:r>
      <w:r w:rsidRPr="00F82AFE">
        <w:rPr>
          <w:rFonts w:eastAsiaTheme="minorHAnsi"/>
          <w:kern w:val="22"/>
          <w:szCs w:val="22"/>
        </w:rPr>
        <w:t xml:space="preserve">for public comment. The proponent(s) will </w:t>
      </w:r>
      <w:r w:rsidRPr="00F82AFE">
        <w:rPr>
          <w:rFonts w:eastAsia="Malgun Gothic"/>
          <w:bCs/>
          <w:snapToGrid w:val="0"/>
          <w:color w:val="000000"/>
          <w:kern w:val="22"/>
          <w:szCs w:val="22"/>
        </w:rPr>
        <w:t xml:space="preserve">then </w:t>
      </w:r>
      <w:r w:rsidRPr="00F82AFE">
        <w:rPr>
          <w:rFonts w:eastAsiaTheme="minorHAnsi"/>
          <w:kern w:val="22"/>
          <w:szCs w:val="22"/>
        </w:rPr>
        <w:t xml:space="preserve">have three months to adjust the proposal in response to the comments, as appropriate. A revised report on modifications, including comments received, is prepared by the </w:t>
      </w:r>
      <w:proofErr w:type="gramStart"/>
      <w:r w:rsidRPr="00F82AFE">
        <w:rPr>
          <w:rFonts w:eastAsiaTheme="minorHAnsi"/>
          <w:kern w:val="22"/>
          <w:szCs w:val="22"/>
        </w:rPr>
        <w:t>Secretariat</w:t>
      </w:r>
      <w:proofErr w:type="gramEnd"/>
      <w:r w:rsidRPr="00F82AFE">
        <w:rPr>
          <w:rFonts w:eastAsiaTheme="minorHAnsi"/>
          <w:kern w:val="22"/>
          <w:szCs w:val="22"/>
        </w:rPr>
        <w:t xml:space="preserve"> and submitted to the Subsidiary Body on Scientific, Technical and Technological Advice and to the Conference of the Parties for consideration. Experts who participated in the workshop at which the EBSAs were originally described may provide, if relevant, advice in the preparation of this </w:t>
      </w:r>
      <w:proofErr w:type="gramStart"/>
      <w:r w:rsidRPr="00F82AFE">
        <w:rPr>
          <w:rFonts w:eastAsiaTheme="minorHAnsi"/>
          <w:kern w:val="22"/>
          <w:szCs w:val="22"/>
        </w:rPr>
        <w:t>report;</w:t>
      </w:r>
      <w:proofErr w:type="gramEnd"/>
    </w:p>
    <w:p w14:paraId="530C0474"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(d)</w:t>
      </w:r>
      <w:r w:rsidRPr="00F82AFE">
        <w:rPr>
          <w:rFonts w:eastAsiaTheme="minorHAnsi"/>
          <w:kern w:val="22"/>
          <w:szCs w:val="22"/>
        </w:rPr>
        <w:tab/>
        <w:t>On the basis of the revised report, the Conference of the Parties decides on one of the following:</w:t>
      </w:r>
    </w:p>
    <w:p w14:paraId="0F13B18E"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left="1440" w:hanging="720"/>
        <w:rPr>
          <w:rFonts w:eastAsiaTheme="minorHAnsi"/>
          <w:kern w:val="22"/>
          <w:szCs w:val="22"/>
        </w:rPr>
      </w:pPr>
      <w:r w:rsidRPr="00F82AFE">
        <w:rPr>
          <w:rFonts w:eastAsiaTheme="minorHAnsi"/>
          <w:kern w:val="22"/>
          <w:szCs w:val="22"/>
        </w:rPr>
        <w:t>(</w:t>
      </w:r>
      <w:proofErr w:type="spellStart"/>
      <w:r w:rsidRPr="00F82AFE">
        <w:rPr>
          <w:rFonts w:eastAsiaTheme="minorHAnsi"/>
          <w:kern w:val="22"/>
          <w:szCs w:val="22"/>
        </w:rPr>
        <w:t>i</w:t>
      </w:r>
      <w:proofErr w:type="spellEnd"/>
      <w:r w:rsidRPr="00F82AFE">
        <w:rPr>
          <w:rFonts w:eastAsiaTheme="minorHAnsi"/>
          <w:kern w:val="22"/>
          <w:szCs w:val="22"/>
        </w:rPr>
        <w:t>)</w:t>
      </w:r>
      <w:r w:rsidRPr="00F82AFE">
        <w:rPr>
          <w:rFonts w:eastAsiaTheme="minorHAnsi"/>
          <w:kern w:val="22"/>
          <w:szCs w:val="22"/>
        </w:rPr>
        <w:tab/>
        <w:t xml:space="preserve">Request inclusion of the modification(s) in the </w:t>
      </w:r>
      <w:proofErr w:type="gramStart"/>
      <w:r w:rsidRPr="00F82AFE">
        <w:rPr>
          <w:rFonts w:eastAsiaTheme="minorHAnsi"/>
          <w:kern w:val="22"/>
          <w:szCs w:val="22"/>
        </w:rPr>
        <w:t>repository;</w:t>
      </w:r>
      <w:proofErr w:type="gramEnd"/>
    </w:p>
    <w:p w14:paraId="018F5F25"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left="1440" w:hanging="720"/>
        <w:rPr>
          <w:rFonts w:eastAsiaTheme="minorHAnsi"/>
          <w:kern w:val="22"/>
          <w:szCs w:val="22"/>
        </w:rPr>
      </w:pPr>
      <w:r w:rsidRPr="00F82AFE">
        <w:rPr>
          <w:rFonts w:eastAsiaTheme="minorHAnsi"/>
          <w:kern w:val="22"/>
          <w:szCs w:val="22"/>
        </w:rPr>
        <w:t>(ii)</w:t>
      </w:r>
      <w:r w:rsidRPr="00F82AFE">
        <w:rPr>
          <w:rFonts w:eastAsiaTheme="minorHAnsi"/>
          <w:kern w:val="22"/>
          <w:szCs w:val="22"/>
        </w:rPr>
        <w:tab/>
        <w:t xml:space="preserve">If further analysis and review of the proposals is required, request the Secretariat to convene an expert workshop, subject to the availability of resources, to review the proposed modifications. The Secretariat may seek the advice of a relevant expert advisory body mandated by the Conference of the Parties to provide advice in the planning of the workshop. Experts who participated in the workshop at which the EBSAs were originally described will be involved, if possible, in the review process. The output of the workshop is </w:t>
      </w:r>
      <w:r w:rsidRPr="00F82AFE">
        <w:rPr>
          <w:rFonts w:eastAsiaTheme="minorHAnsi"/>
          <w:snapToGrid w:val="0"/>
          <w:kern w:val="22"/>
          <w:szCs w:val="22"/>
        </w:rPr>
        <w:t xml:space="preserve">submitted to the Subsidiary Body on Scientific, Technical and Technological Advice and the Conference of the Parties for </w:t>
      </w:r>
      <w:proofErr w:type="gramStart"/>
      <w:r w:rsidRPr="00F82AFE">
        <w:rPr>
          <w:rFonts w:eastAsiaTheme="minorHAnsi"/>
          <w:snapToGrid w:val="0"/>
          <w:kern w:val="22"/>
          <w:szCs w:val="22"/>
        </w:rPr>
        <w:t>consideration;</w:t>
      </w:r>
      <w:proofErr w:type="gramEnd"/>
    </w:p>
    <w:p w14:paraId="6B46ADFA" w14:textId="7FBCF203" w:rsidR="00D66FBD" w:rsidRPr="00416B83" w:rsidRDefault="00D66FBD" w:rsidP="00461FB1">
      <w:pPr>
        <w:suppressLineNumbers/>
        <w:suppressAutoHyphens/>
        <w:kinsoku w:val="0"/>
        <w:overflowPunct w:val="0"/>
        <w:autoSpaceDE w:val="0"/>
        <w:autoSpaceDN w:val="0"/>
        <w:adjustRightInd w:val="0"/>
        <w:snapToGrid w:val="0"/>
        <w:spacing w:after="120"/>
        <w:ind w:firstLine="720"/>
        <w:rPr>
          <w:szCs w:val="22"/>
        </w:rPr>
      </w:pPr>
      <w:r w:rsidRPr="00F82AFE">
        <w:rPr>
          <w:rFonts w:eastAsiaTheme="minorHAnsi"/>
          <w:kern w:val="22"/>
          <w:szCs w:val="22"/>
        </w:rPr>
        <w:t>(e)</w:t>
      </w:r>
      <w:r w:rsidRPr="00F82AFE">
        <w:rPr>
          <w:rFonts w:eastAsiaTheme="minorHAnsi"/>
          <w:kern w:val="22"/>
          <w:szCs w:val="22"/>
        </w:rPr>
        <w:tab/>
        <w:t>The previous EBSA description(s), and the modality by which it was included in the repository, will remain available in the information-sharing mechanism.</w:t>
      </w:r>
    </w:p>
    <w:p w14:paraId="118D3D5E"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B00D77">
        <w:rPr>
          <w:i/>
          <w:kern w:val="22"/>
          <w:szCs w:val="22"/>
        </w:rPr>
        <w:t>Annex IX</w:t>
      </w:r>
    </w:p>
    <w:p w14:paraId="72780833" w14:textId="77777777" w:rsidR="00D66FBD" w:rsidRPr="000F6A6F" w:rsidRDefault="00D66FBD" w:rsidP="00D66FBD">
      <w:pPr>
        <w:keepNext/>
        <w:suppressLineNumbers/>
        <w:suppressAutoHyphens/>
        <w:kinsoku w:val="0"/>
        <w:overflowPunct w:val="0"/>
        <w:autoSpaceDE w:val="0"/>
        <w:autoSpaceDN w:val="0"/>
        <w:adjustRightInd w:val="0"/>
        <w:snapToGrid w:val="0"/>
        <w:jc w:val="center"/>
        <w:rPr>
          <w:b/>
          <w:bCs/>
          <w:caps/>
          <w:snapToGrid w:val="0"/>
          <w:kern w:val="22"/>
          <w:szCs w:val="22"/>
        </w:rPr>
      </w:pPr>
      <w:r w:rsidRPr="00B00D77">
        <w:rPr>
          <w:b/>
          <w:bCs/>
          <w:caps/>
          <w:kern w:val="22"/>
          <w:szCs w:val="22"/>
        </w:rPr>
        <w:t xml:space="preserve">Proponents for the description of </w:t>
      </w:r>
      <w:r w:rsidRPr="00B00D77">
        <w:rPr>
          <w:rFonts w:eastAsia="Calibri"/>
          <w:b/>
          <w:bCs/>
          <w:caps/>
          <w:kern w:val="22"/>
          <w:szCs w:val="22"/>
        </w:rPr>
        <w:t>ecologically or biologically significant marine areas</w:t>
      </w:r>
    </w:p>
    <w:p w14:paraId="01DF908E"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rPr>
          <w:rFonts w:eastAsiaTheme="minorHAnsi"/>
          <w:kern w:val="22"/>
          <w:szCs w:val="22"/>
        </w:rPr>
      </w:pPr>
      <w:r w:rsidRPr="00F82AFE">
        <w:rPr>
          <w:rFonts w:eastAsiaTheme="minorHAnsi"/>
          <w:kern w:val="22"/>
          <w:szCs w:val="22"/>
        </w:rPr>
        <w:t>1.</w:t>
      </w:r>
      <w:r w:rsidRPr="00F82AFE">
        <w:rPr>
          <w:rFonts w:eastAsiaTheme="minorHAnsi"/>
          <w:kern w:val="22"/>
          <w:szCs w:val="22"/>
        </w:rPr>
        <w:tab/>
        <w:t>The following can submit a proposal for the description of an EBSA:</w:t>
      </w:r>
    </w:p>
    <w:p w14:paraId="78B94D28"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82AFE">
        <w:rPr>
          <w:snapToGrid w:val="0"/>
          <w:kern w:val="22"/>
          <w:szCs w:val="22"/>
        </w:rPr>
        <w:t xml:space="preserve">(a) </w:t>
      </w:r>
      <w:r w:rsidRPr="00F82AFE">
        <w:rPr>
          <w:snapToGrid w:val="0"/>
          <w:kern w:val="22"/>
          <w:szCs w:val="22"/>
        </w:rPr>
        <w:tab/>
        <w:t xml:space="preserve">Within national jurisdiction: the State(s) within whose jurisdiction(s) the area is </w:t>
      </w:r>
      <w:proofErr w:type="gramStart"/>
      <w:r w:rsidRPr="00F82AFE">
        <w:rPr>
          <w:snapToGrid w:val="0"/>
          <w:kern w:val="22"/>
          <w:szCs w:val="22"/>
        </w:rPr>
        <w:t>proposed;</w:t>
      </w:r>
      <w:proofErr w:type="gramEnd"/>
    </w:p>
    <w:p w14:paraId="77D1F2DD"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F82AFE">
        <w:rPr>
          <w:bCs/>
          <w:snapToGrid w:val="0"/>
          <w:kern w:val="22"/>
          <w:szCs w:val="22"/>
        </w:rPr>
        <w:t>(b)</w:t>
      </w:r>
      <w:r w:rsidRPr="00F82AFE">
        <w:rPr>
          <w:bCs/>
          <w:snapToGrid w:val="0"/>
          <w:kern w:val="22"/>
          <w:szCs w:val="22"/>
        </w:rPr>
        <w:tab/>
        <w:t>In areas</w:t>
      </w:r>
      <w:r w:rsidRPr="00F82AFE">
        <w:rPr>
          <w:snapToGrid w:val="0"/>
          <w:kern w:val="22"/>
          <w:szCs w:val="22"/>
        </w:rPr>
        <w:t xml:space="preserve"> beyond national jurisdiction</w:t>
      </w:r>
      <w:r w:rsidRPr="00F82AFE">
        <w:rPr>
          <w:bCs/>
          <w:snapToGrid w:val="0"/>
          <w:kern w:val="22"/>
          <w:szCs w:val="22"/>
        </w:rPr>
        <w:t>:</w:t>
      </w:r>
      <w:r w:rsidRPr="00F82AFE">
        <w:rPr>
          <w:snapToGrid w:val="0"/>
          <w:kern w:val="22"/>
          <w:szCs w:val="22"/>
        </w:rPr>
        <w:t xml:space="preserve"> any State and/or competent intergovernmental </w:t>
      </w:r>
      <w:proofErr w:type="gramStart"/>
      <w:r w:rsidRPr="00F82AFE">
        <w:rPr>
          <w:snapToGrid w:val="0"/>
          <w:kern w:val="22"/>
          <w:szCs w:val="22"/>
        </w:rPr>
        <w:t>organization;</w:t>
      </w:r>
      <w:proofErr w:type="gramEnd"/>
    </w:p>
    <w:p w14:paraId="4C5EF874"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snapToGrid w:val="0"/>
          <w:kern w:val="22"/>
          <w:szCs w:val="22"/>
        </w:rPr>
      </w:pPr>
      <w:r w:rsidRPr="00F82AFE">
        <w:rPr>
          <w:rFonts w:eastAsiaTheme="minorHAnsi"/>
          <w:bCs/>
          <w:snapToGrid w:val="0"/>
          <w:kern w:val="22"/>
          <w:szCs w:val="22"/>
        </w:rPr>
        <w:t>(c)</w:t>
      </w:r>
      <w:r w:rsidRPr="00F82AFE">
        <w:rPr>
          <w:rFonts w:eastAsiaTheme="minorHAnsi"/>
          <w:bCs/>
          <w:snapToGrid w:val="0"/>
          <w:kern w:val="22"/>
          <w:szCs w:val="22"/>
        </w:rPr>
        <w:tab/>
        <w:t>In areas straddling within and beyond national jurisdiction:</w:t>
      </w:r>
      <w:r w:rsidRPr="00F82AFE">
        <w:rPr>
          <w:rFonts w:eastAsiaTheme="minorHAnsi"/>
          <w:snapToGrid w:val="0"/>
          <w:kern w:val="22"/>
          <w:szCs w:val="22"/>
        </w:rPr>
        <w:t xml:space="preserve"> the State(s) within whose jurisdiction(s) the proposed area is partially located.</w:t>
      </w:r>
    </w:p>
    <w:p w14:paraId="0D1FDB4A" w14:textId="521561BA" w:rsidR="00D66FBD" w:rsidRPr="00F82AFE" w:rsidRDefault="00D66FBD" w:rsidP="00461FB1">
      <w:pPr>
        <w:suppressLineNumbers/>
        <w:suppressAutoHyphens/>
        <w:kinsoku w:val="0"/>
        <w:overflowPunct w:val="0"/>
        <w:autoSpaceDE w:val="0"/>
        <w:autoSpaceDN w:val="0"/>
        <w:adjustRightInd w:val="0"/>
        <w:snapToGrid w:val="0"/>
        <w:spacing w:before="120" w:after="120"/>
        <w:rPr>
          <w:rFonts w:eastAsiaTheme="minorHAnsi"/>
          <w:kern w:val="22"/>
          <w:szCs w:val="22"/>
        </w:rPr>
      </w:pPr>
      <w:r w:rsidRPr="00F82AFE">
        <w:rPr>
          <w:rFonts w:eastAsiaTheme="minorHAnsi"/>
          <w:kern w:val="22"/>
          <w:szCs w:val="22"/>
        </w:rPr>
        <w:t>2.</w:t>
      </w:r>
      <w:r w:rsidRPr="00F82AFE">
        <w:rPr>
          <w:rFonts w:eastAsiaTheme="minorHAnsi"/>
          <w:kern w:val="22"/>
          <w:szCs w:val="22"/>
        </w:rPr>
        <w:tab/>
        <w:t>The proponents are encouraged to collaborate with holders of relevant knowledge, including traditional knowledge holders, in the development of proposals.</w:t>
      </w:r>
    </w:p>
    <w:p w14:paraId="1A2C6C8B" w14:textId="77777777" w:rsidR="00D66FBD" w:rsidRPr="00416B83" w:rsidRDefault="00D66FBD" w:rsidP="00461FB1">
      <w:pPr>
        <w:keepNext/>
        <w:suppressLineNumbers/>
        <w:suppressAutoHyphens/>
        <w:kinsoku w:val="0"/>
        <w:overflowPunct w:val="0"/>
        <w:autoSpaceDE w:val="0"/>
        <w:autoSpaceDN w:val="0"/>
        <w:adjustRightInd w:val="0"/>
        <w:snapToGrid w:val="0"/>
        <w:spacing w:before="360" w:after="120"/>
        <w:jc w:val="center"/>
        <w:outlineLvl w:val="2"/>
        <w:rPr>
          <w:bCs/>
          <w:i/>
          <w:szCs w:val="22"/>
        </w:rPr>
      </w:pPr>
      <w:r w:rsidRPr="00461FB1">
        <w:rPr>
          <w:i/>
          <w:kern w:val="22"/>
          <w:szCs w:val="22"/>
        </w:rPr>
        <w:t>Annex</w:t>
      </w:r>
      <w:r w:rsidRPr="00416B83">
        <w:rPr>
          <w:bCs/>
          <w:i/>
          <w:szCs w:val="22"/>
        </w:rPr>
        <w:t xml:space="preserve"> X</w:t>
      </w:r>
    </w:p>
    <w:p w14:paraId="5EAD861E" w14:textId="77777777" w:rsidR="00D66FBD" w:rsidRPr="00B00D77" w:rsidRDefault="00D66FBD" w:rsidP="00461FB1">
      <w:pPr>
        <w:suppressLineNumbers/>
        <w:suppressAutoHyphens/>
        <w:kinsoku w:val="0"/>
        <w:overflowPunct w:val="0"/>
        <w:autoSpaceDE w:val="0"/>
        <w:autoSpaceDN w:val="0"/>
        <w:adjustRightInd w:val="0"/>
        <w:snapToGrid w:val="0"/>
        <w:jc w:val="center"/>
        <w:rPr>
          <w:b/>
          <w:bCs/>
          <w:caps/>
          <w:kern w:val="22"/>
          <w:szCs w:val="22"/>
        </w:rPr>
      </w:pPr>
    </w:p>
    <w:p w14:paraId="41FF0E4E" w14:textId="77777777" w:rsidR="00D66FBD" w:rsidRPr="00416B83" w:rsidRDefault="00D66FBD" w:rsidP="00461FB1">
      <w:pPr>
        <w:keepNext/>
        <w:suppressLineNumbers/>
        <w:suppressAutoHyphens/>
        <w:kinsoku w:val="0"/>
        <w:overflowPunct w:val="0"/>
        <w:autoSpaceDE w:val="0"/>
        <w:autoSpaceDN w:val="0"/>
        <w:adjustRightInd w:val="0"/>
        <w:snapToGrid w:val="0"/>
        <w:spacing w:before="120" w:after="120"/>
        <w:jc w:val="center"/>
        <w:rPr>
          <w:b/>
          <w:bCs/>
          <w:kern w:val="22"/>
          <w:szCs w:val="22"/>
        </w:rPr>
      </w:pPr>
      <w:r w:rsidRPr="00B00D77">
        <w:rPr>
          <w:b/>
          <w:bCs/>
          <w:caps/>
          <w:kern w:val="22"/>
          <w:szCs w:val="22"/>
        </w:rPr>
        <w:t xml:space="preserve">Description of </w:t>
      </w:r>
      <w:r w:rsidRPr="00B00D77">
        <w:rPr>
          <w:rFonts w:eastAsia="Calibri"/>
          <w:b/>
          <w:bCs/>
          <w:caps/>
          <w:kern w:val="22"/>
          <w:szCs w:val="22"/>
        </w:rPr>
        <w:t xml:space="preserve">ecologically or biologically significant marine areas </w:t>
      </w:r>
      <w:r w:rsidRPr="00416B83">
        <w:rPr>
          <w:b/>
          <w:bCs/>
          <w:caps/>
          <w:kern w:val="22"/>
          <w:szCs w:val="22"/>
        </w:rPr>
        <w:t xml:space="preserve">within </w:t>
      </w:r>
      <w:r w:rsidRPr="00B00D77">
        <w:rPr>
          <w:b/>
          <w:bCs/>
          <w:caps/>
          <w:kern w:val="22"/>
          <w:szCs w:val="22"/>
        </w:rPr>
        <w:t xml:space="preserve">national </w:t>
      </w:r>
      <w:r w:rsidRPr="00416B83">
        <w:rPr>
          <w:b/>
          <w:bCs/>
          <w:caps/>
          <w:kern w:val="22"/>
          <w:szCs w:val="22"/>
        </w:rPr>
        <w:t>jurisdiction</w:t>
      </w:r>
      <w:r w:rsidRPr="00B00D77">
        <w:rPr>
          <w:b/>
          <w:bCs/>
          <w:caps/>
          <w:kern w:val="22"/>
          <w:szCs w:val="22"/>
        </w:rPr>
        <w:t xml:space="preserve">, </w:t>
      </w:r>
      <w:r w:rsidRPr="00416B83">
        <w:rPr>
          <w:b/>
          <w:bCs/>
          <w:caps/>
          <w:kern w:val="22"/>
          <w:szCs w:val="22"/>
        </w:rPr>
        <w:t>including</w:t>
      </w:r>
      <w:r w:rsidRPr="00B00D77">
        <w:rPr>
          <w:b/>
          <w:bCs/>
          <w:kern w:val="22"/>
          <w:szCs w:val="22"/>
        </w:rPr>
        <w:t xml:space="preserve"> </w:t>
      </w:r>
      <w:r w:rsidRPr="00416B83">
        <w:rPr>
          <w:b/>
          <w:bCs/>
          <w:kern w:val="22"/>
          <w:szCs w:val="22"/>
        </w:rPr>
        <w:t xml:space="preserve">EBSAs </w:t>
      </w:r>
      <w:r w:rsidRPr="00416B83">
        <w:rPr>
          <w:b/>
          <w:bCs/>
          <w:caps/>
          <w:kern w:val="22"/>
          <w:szCs w:val="22"/>
        </w:rPr>
        <w:t>straddling multiple national jurisdictions</w:t>
      </w:r>
    </w:p>
    <w:p w14:paraId="70D4A544" w14:textId="77777777" w:rsidR="00D66FBD" w:rsidRPr="00F82AFE" w:rsidRDefault="00D66FBD" w:rsidP="00D66FBD">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0F6A6F">
        <w:rPr>
          <w:snapToGrid w:val="0"/>
          <w:kern w:val="22"/>
          <w:szCs w:val="22"/>
        </w:rPr>
        <w:t>1.</w:t>
      </w:r>
      <w:r w:rsidRPr="000F6A6F">
        <w:rPr>
          <w:snapToGrid w:val="0"/>
          <w:kern w:val="22"/>
          <w:szCs w:val="22"/>
        </w:rPr>
        <w:tab/>
        <w:t xml:space="preserve">For </w:t>
      </w:r>
      <w:r w:rsidRPr="00F82AFE">
        <w:rPr>
          <w:snapToGrid w:val="0"/>
          <w:kern w:val="22"/>
          <w:szCs w:val="22"/>
        </w:rPr>
        <w:t>inclusion in the EBSA repository:</w:t>
      </w:r>
    </w:p>
    <w:p w14:paraId="28D5273A"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(a)</w:t>
      </w:r>
      <w:r w:rsidRPr="00F82AFE">
        <w:rPr>
          <w:rFonts w:eastAsiaTheme="minorHAnsi"/>
          <w:kern w:val="22"/>
          <w:szCs w:val="22"/>
        </w:rPr>
        <w:tab/>
        <w:t xml:space="preserve">The proposal is submitted to the Secretariat </w:t>
      </w:r>
      <w:r w:rsidRPr="00416B83">
        <w:rPr>
          <w:rFonts w:eastAsiaTheme="minorHAnsi"/>
          <w:kern w:val="22"/>
          <w:szCs w:val="22"/>
        </w:rPr>
        <w:t>by the State(s) within whose jurisdiction(s) the proposed EBSA is located</w:t>
      </w:r>
      <w:r w:rsidRPr="00416B83">
        <w:rPr>
          <w:rFonts w:eastAsiaTheme="minorHAnsi"/>
          <w:color w:val="000000" w:themeColor="text1"/>
          <w:kern w:val="22"/>
          <w:szCs w:val="22"/>
        </w:rPr>
        <w:t xml:space="preserve">, </w:t>
      </w:r>
      <w:r w:rsidRPr="00B00D77">
        <w:rPr>
          <w:rFonts w:eastAsiaTheme="minorHAnsi"/>
          <w:kern w:val="22"/>
          <w:szCs w:val="22"/>
        </w:rPr>
        <w:t xml:space="preserve">using the EBSA template, together with information on the process that produced the proposal, </w:t>
      </w:r>
      <w:r w:rsidRPr="000F6A6F">
        <w:rPr>
          <w:rFonts w:eastAsia="Malgun Gothic"/>
          <w:kern w:val="22"/>
          <w:szCs w:val="22"/>
        </w:rPr>
        <w:t xml:space="preserve">including the </w:t>
      </w:r>
      <w:r w:rsidRPr="00F82AFE">
        <w:rPr>
          <w:rFonts w:eastAsia="Malgun Gothic"/>
          <w:kern w:val="22"/>
          <w:szCs w:val="22"/>
        </w:rPr>
        <w:t>scientifically sound nationally agreed peer-review process;</w:t>
      </w:r>
      <w:r w:rsidRPr="00F82AFE">
        <w:rPr>
          <w:rFonts w:eastAsia="Malgun Gothic"/>
          <w:kern w:val="22"/>
          <w:szCs w:val="22"/>
          <w:vertAlign w:val="superscript"/>
        </w:rPr>
        <w:footnoteReference w:id="12"/>
      </w:r>
    </w:p>
    <w:p w14:paraId="144EA9EC"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(b)</w:t>
      </w:r>
      <w:r w:rsidRPr="00F82AFE">
        <w:rPr>
          <w:rFonts w:eastAsiaTheme="minorHAnsi"/>
          <w:kern w:val="22"/>
          <w:szCs w:val="22"/>
        </w:rPr>
        <w:tab/>
        <w:t xml:space="preserve">The Secretariat disseminates the proposal through a CBD notification. [If requested by the proponent(s),] the notification will be kept open for a period of three months for comments </w:t>
      </w:r>
      <w:r w:rsidRPr="00416B83">
        <w:rPr>
          <w:rFonts w:eastAsiaTheme="minorHAnsi"/>
          <w:kern w:val="22"/>
          <w:szCs w:val="22"/>
        </w:rPr>
        <w:t xml:space="preserve">by Parties, [other </w:t>
      </w:r>
      <w:proofErr w:type="gramStart"/>
      <w:r w:rsidRPr="00416B83">
        <w:rPr>
          <w:rFonts w:eastAsiaTheme="minorHAnsi"/>
          <w:kern w:val="22"/>
          <w:szCs w:val="22"/>
        </w:rPr>
        <w:t>Governments][</w:t>
      </w:r>
      <w:proofErr w:type="gramEnd"/>
      <w:r w:rsidRPr="00416B83">
        <w:rPr>
          <w:rFonts w:eastAsiaTheme="minorHAnsi"/>
          <w:kern w:val="22"/>
          <w:szCs w:val="22"/>
        </w:rPr>
        <w:t>and relevant organizations][and knowledge holders]</w:t>
      </w:r>
      <w:r w:rsidRPr="00B00D77">
        <w:rPr>
          <w:rFonts w:eastAsiaTheme="minorHAnsi"/>
          <w:kern w:val="22"/>
          <w:szCs w:val="22"/>
        </w:rPr>
        <w:t xml:space="preserve"> on the proposal. </w:t>
      </w:r>
      <w:r w:rsidRPr="00F82AFE">
        <w:rPr>
          <w:rFonts w:eastAsia="Malgun Gothic"/>
          <w:color w:val="000000"/>
          <w:kern w:val="22"/>
          <w:szCs w:val="22"/>
        </w:rPr>
        <w:t xml:space="preserve">The </w:t>
      </w:r>
      <w:r w:rsidRPr="00416B83">
        <w:rPr>
          <w:rFonts w:eastAsia="Malgun Gothic"/>
          <w:color w:val="000000"/>
          <w:kern w:val="22"/>
          <w:szCs w:val="22"/>
        </w:rPr>
        <w:t>Secretariat sends the comments directly to the proponent(s) for consideration,</w:t>
      </w:r>
      <w:r w:rsidRPr="00B00D77">
        <w:rPr>
          <w:rFonts w:eastAsiaTheme="minorHAnsi"/>
          <w:kern w:val="22"/>
          <w:szCs w:val="22"/>
        </w:rPr>
        <w:t xml:space="preserve"> and the proponent(s) will </w:t>
      </w:r>
      <w:r w:rsidRPr="000F6A6F">
        <w:rPr>
          <w:rFonts w:eastAsia="Malgun Gothic"/>
          <w:snapToGrid w:val="0"/>
          <w:color w:val="000000"/>
          <w:kern w:val="22"/>
          <w:szCs w:val="22"/>
        </w:rPr>
        <w:t>then</w:t>
      </w:r>
      <w:r w:rsidRPr="00F82AFE">
        <w:rPr>
          <w:rFonts w:eastAsia="Malgun Gothic"/>
          <w:color w:val="000000"/>
          <w:kern w:val="22"/>
          <w:szCs w:val="22"/>
        </w:rPr>
        <w:t xml:space="preserve"> </w:t>
      </w:r>
      <w:r w:rsidRPr="00F82AFE">
        <w:rPr>
          <w:rFonts w:eastAsiaTheme="minorHAnsi"/>
          <w:kern w:val="22"/>
          <w:szCs w:val="22"/>
        </w:rPr>
        <w:t xml:space="preserve">have three months to </w:t>
      </w:r>
      <w:r w:rsidRPr="00F82AFE">
        <w:rPr>
          <w:rFonts w:eastAsia="Malgun Gothic"/>
          <w:color w:val="000000"/>
          <w:kern w:val="22"/>
          <w:szCs w:val="22"/>
        </w:rPr>
        <w:t xml:space="preserve">consider </w:t>
      </w:r>
      <w:r w:rsidRPr="00F82AFE">
        <w:rPr>
          <w:rFonts w:eastAsiaTheme="minorHAnsi"/>
          <w:kern w:val="22"/>
          <w:szCs w:val="22"/>
        </w:rPr>
        <w:t xml:space="preserve">adjusting the proposal in response to the comments, as appropriate, and/or to issue a response to any of the comments, if they </w:t>
      </w:r>
      <w:proofErr w:type="gramStart"/>
      <w:r w:rsidRPr="00F82AFE">
        <w:rPr>
          <w:rFonts w:eastAsiaTheme="minorHAnsi"/>
          <w:kern w:val="22"/>
          <w:szCs w:val="22"/>
        </w:rPr>
        <w:t>wish;</w:t>
      </w:r>
      <w:proofErr w:type="gramEnd"/>
    </w:p>
    <w:p w14:paraId="28D99203"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Calibri"/>
          <w:kern w:val="22"/>
          <w:szCs w:val="22"/>
        </w:rPr>
      </w:pPr>
      <w:r w:rsidRPr="00F82AFE">
        <w:rPr>
          <w:rFonts w:eastAsiaTheme="minorHAnsi"/>
          <w:kern w:val="22"/>
          <w:szCs w:val="22"/>
        </w:rPr>
        <w:t>(c)</w:t>
      </w:r>
      <w:r w:rsidRPr="00F82AFE">
        <w:rPr>
          <w:rFonts w:eastAsiaTheme="minorHAnsi"/>
          <w:kern w:val="22"/>
          <w:szCs w:val="22"/>
        </w:rPr>
        <w:tab/>
        <w:t xml:space="preserve">The Secretariat also issues notifications biannually regarding </w:t>
      </w:r>
      <w:r w:rsidRPr="00416B83">
        <w:rPr>
          <w:rFonts w:eastAsiaTheme="minorHAnsi"/>
          <w:kern w:val="22"/>
          <w:szCs w:val="22"/>
        </w:rPr>
        <w:t>the status of</w:t>
      </w:r>
      <w:r w:rsidRPr="00B00D77">
        <w:rPr>
          <w:rFonts w:eastAsiaTheme="minorHAnsi"/>
          <w:kern w:val="22"/>
          <w:szCs w:val="22"/>
        </w:rPr>
        <w:t xml:space="preserve"> all </w:t>
      </w:r>
      <w:r w:rsidRPr="000F6A6F">
        <w:rPr>
          <w:rFonts w:eastAsiaTheme="minorHAnsi"/>
          <w:kern w:val="22"/>
          <w:szCs w:val="22"/>
        </w:rPr>
        <w:t xml:space="preserve">proposals for new </w:t>
      </w:r>
      <w:r w:rsidRPr="00F82AFE">
        <w:rPr>
          <w:rFonts w:eastAsiaTheme="minorHAnsi"/>
          <w:kern w:val="22"/>
          <w:szCs w:val="22"/>
        </w:rPr>
        <w:t xml:space="preserve">EBSAs received by the </w:t>
      </w:r>
      <w:proofErr w:type="gramStart"/>
      <w:r w:rsidRPr="00F82AFE">
        <w:rPr>
          <w:rFonts w:eastAsiaTheme="minorHAnsi"/>
          <w:kern w:val="22"/>
          <w:szCs w:val="22"/>
        </w:rPr>
        <w:t>Secretariat;</w:t>
      </w:r>
      <w:proofErr w:type="gramEnd"/>
    </w:p>
    <w:p w14:paraId="3DC3374F"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snapToGrid w:val="0"/>
          <w:kern w:val="22"/>
          <w:szCs w:val="22"/>
        </w:rPr>
        <w:t>(d)</w:t>
      </w:r>
      <w:r w:rsidRPr="00F82AFE">
        <w:rPr>
          <w:rFonts w:eastAsiaTheme="minorHAnsi"/>
          <w:snapToGrid w:val="0"/>
          <w:kern w:val="22"/>
          <w:szCs w:val="22"/>
        </w:rPr>
        <w:tab/>
        <w:t>The Secretariat compiles a report, including comments received</w:t>
      </w:r>
      <w:r w:rsidRPr="00F82AFE">
        <w:rPr>
          <w:rFonts w:eastAsiaTheme="minorHAnsi"/>
          <w:kern w:val="22"/>
          <w:szCs w:val="22"/>
        </w:rPr>
        <w:t xml:space="preserve">, </w:t>
      </w:r>
      <w:r w:rsidRPr="00416B83">
        <w:rPr>
          <w:rFonts w:eastAsiaTheme="minorHAnsi"/>
          <w:snapToGrid w:val="0"/>
          <w:kern w:val="22"/>
          <w:szCs w:val="22"/>
        </w:rPr>
        <w:t>[and in cases where information based on traditional knowledge is included, any information on consultations with indigenous peoples and local communities, and information on whether such knowledge was obtained with their prior and informed consent or free</w:t>
      </w:r>
      <w:r w:rsidRPr="00B00D77">
        <w:rPr>
          <w:rFonts w:eastAsiaTheme="minorHAnsi"/>
          <w:snapToGrid w:val="0"/>
          <w:kern w:val="22"/>
          <w:szCs w:val="22"/>
        </w:rPr>
        <w:t>,</w:t>
      </w:r>
      <w:r w:rsidRPr="00416B83">
        <w:rPr>
          <w:rFonts w:eastAsiaTheme="minorHAnsi"/>
          <w:snapToGrid w:val="0"/>
          <w:kern w:val="22"/>
          <w:szCs w:val="22"/>
        </w:rPr>
        <w:t xml:space="preserve"> prior and informed consent or with the approval and involvement of indigenous peoples and local communities]</w:t>
      </w:r>
      <w:r w:rsidRPr="00B00D77">
        <w:rPr>
          <w:rFonts w:eastAsiaTheme="minorHAnsi"/>
          <w:kern w:val="22"/>
          <w:szCs w:val="22"/>
        </w:rPr>
        <w:t xml:space="preserve">, </w:t>
      </w:r>
      <w:r w:rsidRPr="000F6A6F">
        <w:rPr>
          <w:rFonts w:eastAsiaTheme="minorHAnsi"/>
          <w:kern w:val="22"/>
          <w:szCs w:val="22"/>
        </w:rPr>
        <w:t>to be made available to the Subsidiary Body on Scientific, Technical and Technological Advice</w:t>
      </w:r>
      <w:r w:rsidRPr="00F82AFE" w:rsidDel="00D82D21">
        <w:rPr>
          <w:rFonts w:eastAsiaTheme="minorHAnsi"/>
          <w:kern w:val="22"/>
          <w:szCs w:val="22"/>
        </w:rPr>
        <w:t xml:space="preserve"> </w:t>
      </w:r>
      <w:r w:rsidRPr="00F82AFE">
        <w:rPr>
          <w:rFonts w:eastAsiaTheme="minorHAnsi"/>
          <w:kern w:val="22"/>
          <w:szCs w:val="22"/>
        </w:rPr>
        <w:t xml:space="preserve">and to the Conference of the Parties, for consideration with a view to inclusion of the proposed description in the repository. </w:t>
      </w:r>
      <w:r w:rsidRPr="00416B83">
        <w:rPr>
          <w:rFonts w:eastAsiaTheme="minorHAnsi"/>
          <w:kern w:val="22"/>
          <w:szCs w:val="22"/>
        </w:rPr>
        <w:t>[In preparing the report, the Secretariat may seek the advice of a relevant expert advisory body mandated by the Conference of the Parties</w:t>
      </w:r>
      <w:proofErr w:type="gramStart"/>
      <w:r w:rsidRPr="00416B83">
        <w:rPr>
          <w:rFonts w:eastAsiaTheme="minorHAnsi"/>
          <w:kern w:val="22"/>
          <w:szCs w:val="22"/>
        </w:rPr>
        <w:t>]</w:t>
      </w:r>
      <w:r w:rsidRPr="00B00D77">
        <w:rPr>
          <w:rFonts w:eastAsiaTheme="minorHAnsi"/>
          <w:kern w:val="22"/>
          <w:szCs w:val="22"/>
        </w:rPr>
        <w:t>;</w:t>
      </w:r>
      <w:proofErr w:type="gramEnd"/>
    </w:p>
    <w:p w14:paraId="052DB0B6" w14:textId="77777777" w:rsidR="00D66FBD" w:rsidRPr="00F82AFE"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[(e)</w:t>
      </w:r>
      <w:r w:rsidRPr="00F82AFE">
        <w:rPr>
          <w:rFonts w:eastAsiaTheme="minorHAnsi"/>
          <w:kern w:val="22"/>
          <w:szCs w:val="22"/>
        </w:rPr>
        <w:tab/>
      </w:r>
      <w:r w:rsidRPr="00416B83">
        <w:rPr>
          <w:rFonts w:eastAsiaTheme="minorHAnsi"/>
          <w:color w:val="000000" w:themeColor="text1"/>
          <w:kern w:val="22"/>
          <w:szCs w:val="22"/>
        </w:rPr>
        <w:t>As an alternative to paragraph 1(d), and as decided by the proponent</w:t>
      </w:r>
      <w:r w:rsidRPr="00B00D77">
        <w:rPr>
          <w:rFonts w:eastAsiaTheme="minorHAnsi"/>
          <w:color w:val="000000" w:themeColor="text1"/>
          <w:kern w:val="22"/>
          <w:szCs w:val="22"/>
        </w:rPr>
        <w:t xml:space="preserve">, </w:t>
      </w:r>
      <w:r w:rsidRPr="000F6A6F">
        <w:rPr>
          <w:rFonts w:eastAsiaTheme="minorHAnsi"/>
          <w:kern w:val="22"/>
          <w:szCs w:val="22"/>
        </w:rPr>
        <w:t>t</w:t>
      </w:r>
      <w:r w:rsidRPr="00F82AFE">
        <w:rPr>
          <w:rFonts w:eastAsiaTheme="minorHAnsi"/>
          <w:kern w:val="22"/>
          <w:szCs w:val="22"/>
        </w:rPr>
        <w:t>he Secretariat compiles a report to be made available to the Subsidiary Body on Scientific, Technical and Technological Advice and the Conference of the Parties for information and inclusion in the repository</w:t>
      </w:r>
      <w:proofErr w:type="gramStart"/>
      <w:r w:rsidRPr="00F82AFE">
        <w:rPr>
          <w:rFonts w:eastAsiaTheme="minorHAnsi"/>
          <w:kern w:val="22"/>
          <w:szCs w:val="22"/>
        </w:rPr>
        <w:t>];</w:t>
      </w:r>
      <w:proofErr w:type="gramEnd"/>
    </w:p>
    <w:p w14:paraId="44E0F5E2" w14:textId="77777777" w:rsidR="00D66FBD" w:rsidRPr="00B00D77" w:rsidRDefault="00D66FBD" w:rsidP="00D66FBD">
      <w:pPr>
        <w:suppressLineNumbers/>
        <w:suppressAutoHyphens/>
        <w:kinsoku w:val="0"/>
        <w:overflowPunct w:val="0"/>
        <w:autoSpaceDE w:val="0"/>
        <w:autoSpaceDN w:val="0"/>
        <w:adjustRightInd w:val="0"/>
        <w:snapToGrid w:val="0"/>
        <w:spacing w:before="120" w:after="120"/>
        <w:ind w:firstLine="720"/>
        <w:rPr>
          <w:rFonts w:eastAsiaTheme="minorHAnsi"/>
          <w:kern w:val="22"/>
          <w:szCs w:val="22"/>
        </w:rPr>
      </w:pPr>
      <w:r w:rsidRPr="00F82AFE">
        <w:rPr>
          <w:rFonts w:eastAsiaTheme="minorHAnsi"/>
          <w:kern w:val="22"/>
          <w:szCs w:val="22"/>
        </w:rPr>
        <w:t>(f)</w:t>
      </w:r>
      <w:r w:rsidRPr="00F82AFE">
        <w:rPr>
          <w:rFonts w:eastAsiaTheme="minorHAnsi"/>
          <w:kern w:val="22"/>
          <w:szCs w:val="22"/>
        </w:rPr>
        <w:tab/>
      </w:r>
      <w:r w:rsidRPr="00416B83">
        <w:rPr>
          <w:rFonts w:eastAsiaTheme="minorHAnsi"/>
          <w:color w:val="000000" w:themeColor="text1"/>
          <w:kern w:val="22"/>
          <w:szCs w:val="22"/>
        </w:rPr>
        <w:t>As an alternative to paragraph 1(a)-(e),</w:t>
      </w:r>
      <w:r w:rsidRPr="00F40040">
        <w:rPr>
          <w:rFonts w:eastAsiaTheme="minorHAnsi"/>
          <w:bCs/>
          <w:color w:val="000000" w:themeColor="text1"/>
          <w:kern w:val="22"/>
          <w:szCs w:val="22"/>
        </w:rPr>
        <w:t xml:space="preserve"> </w:t>
      </w:r>
      <w:r w:rsidRPr="00B00D77">
        <w:rPr>
          <w:rFonts w:eastAsiaTheme="minorHAnsi"/>
          <w:kern w:val="22"/>
          <w:szCs w:val="22"/>
        </w:rPr>
        <w:t xml:space="preserve">and in line with </w:t>
      </w:r>
      <w:r w:rsidRPr="00F82AFE">
        <w:rPr>
          <w:rFonts w:eastAsiaTheme="minorHAnsi"/>
          <w:kern w:val="22"/>
          <w:szCs w:val="22"/>
        </w:rPr>
        <w:t>paragraph 36 of decision X/29, new EBSAs may be described through a regional workshop convened by the Secretariat, subject to the availability of resources, the outputs of which are submitted for consideration by the Subsidiary Body on Scientific, Technical and Technological Advice</w:t>
      </w:r>
      <w:r w:rsidRPr="00F82AFE" w:rsidDel="00D82D21">
        <w:rPr>
          <w:rFonts w:eastAsiaTheme="minorHAnsi"/>
          <w:kern w:val="22"/>
          <w:szCs w:val="22"/>
        </w:rPr>
        <w:t xml:space="preserve"> </w:t>
      </w:r>
      <w:r w:rsidRPr="00F82AFE">
        <w:rPr>
          <w:rFonts w:eastAsiaTheme="minorHAnsi"/>
          <w:kern w:val="22"/>
          <w:szCs w:val="22"/>
        </w:rPr>
        <w:t xml:space="preserve">and by the Conference of the Parties. </w:t>
      </w:r>
      <w:r w:rsidRPr="00416B83">
        <w:rPr>
          <w:rFonts w:eastAsiaTheme="minorHAnsi"/>
          <w:kern w:val="22"/>
          <w:szCs w:val="22"/>
        </w:rPr>
        <w:t>For new areas proposed within national jurisdiction, the proponent(s) will be the State(s) in whose jurisdiction(s) the area is proposed.</w:t>
      </w:r>
    </w:p>
    <w:p w14:paraId="0545A8AF" w14:textId="77777777" w:rsidR="00D66FBD" w:rsidRPr="000F6A6F" w:rsidRDefault="00D66FBD" w:rsidP="00D66FBD">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rPr>
      </w:pPr>
      <w:r w:rsidRPr="00B00D77">
        <w:rPr>
          <w:b/>
          <w:bCs/>
          <w:snapToGrid w:val="0"/>
          <w:kern w:val="22"/>
          <w:szCs w:val="22"/>
          <w:u w:val="single"/>
        </w:rPr>
        <w:t>[</w:t>
      </w:r>
      <w:r w:rsidRPr="00B00D77">
        <w:rPr>
          <w:snapToGrid w:val="0"/>
          <w:kern w:val="22"/>
          <w:szCs w:val="22"/>
        </w:rPr>
        <w:t>2.</w:t>
      </w:r>
      <w:r w:rsidRPr="00B00D77">
        <w:rPr>
          <w:snapToGrid w:val="0"/>
          <w:kern w:val="22"/>
          <w:szCs w:val="22"/>
        </w:rPr>
        <w:tab/>
        <w:t>For inclusion in the EBSA information-sharing mechanism:</w:t>
      </w:r>
    </w:p>
    <w:p w14:paraId="5C650349"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(a)</w:t>
      </w:r>
      <w:r w:rsidRPr="00F82AFE">
        <w:rPr>
          <w:rFonts w:eastAsiaTheme="minorHAnsi"/>
          <w:kern w:val="22"/>
          <w:szCs w:val="22"/>
        </w:rPr>
        <w:tab/>
        <w:t xml:space="preserve">The description is submitted to the Secretariat </w:t>
      </w:r>
      <w:r w:rsidRPr="00416B83">
        <w:rPr>
          <w:rFonts w:eastAsiaTheme="minorHAnsi"/>
          <w:kern w:val="22"/>
          <w:szCs w:val="22"/>
        </w:rPr>
        <w:t>by [all] the State(s) within whose jurisdiction(s) the proposed EBSA is located,</w:t>
      </w:r>
      <w:r w:rsidRPr="00416B83">
        <w:rPr>
          <w:rFonts w:eastAsiaTheme="minorHAnsi"/>
          <w:bCs/>
          <w:kern w:val="22"/>
          <w:szCs w:val="22"/>
        </w:rPr>
        <w:t xml:space="preserve"> </w:t>
      </w:r>
      <w:r w:rsidRPr="00F82AFE">
        <w:rPr>
          <w:rFonts w:eastAsiaTheme="minorHAnsi"/>
          <w:kern w:val="22"/>
          <w:szCs w:val="22"/>
        </w:rPr>
        <w:t xml:space="preserve">together with information on the </w:t>
      </w:r>
      <w:r w:rsidRPr="00F82AFE">
        <w:rPr>
          <w:rFonts w:eastAsia="Malgun Gothic"/>
          <w:kern w:val="22"/>
          <w:szCs w:val="22"/>
        </w:rPr>
        <w:t xml:space="preserve">process that produced the proposed modification, including the scientifically sound nationally agreed peer-review </w:t>
      </w:r>
      <w:proofErr w:type="gramStart"/>
      <w:r w:rsidRPr="00F82AFE">
        <w:rPr>
          <w:rFonts w:eastAsia="Malgun Gothic"/>
          <w:kern w:val="22"/>
          <w:szCs w:val="22"/>
        </w:rPr>
        <w:t>process</w:t>
      </w:r>
      <w:r w:rsidRPr="00F82AFE">
        <w:rPr>
          <w:rFonts w:eastAsiaTheme="minorHAnsi"/>
          <w:kern w:val="22"/>
          <w:szCs w:val="22"/>
        </w:rPr>
        <w:t>;</w:t>
      </w:r>
      <w:proofErr w:type="gramEnd"/>
    </w:p>
    <w:p w14:paraId="2A3BECD3"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(b)</w:t>
      </w:r>
      <w:r w:rsidRPr="00F82AFE">
        <w:rPr>
          <w:rFonts w:eastAsiaTheme="minorHAnsi"/>
          <w:kern w:val="22"/>
          <w:szCs w:val="22"/>
        </w:rPr>
        <w:tab/>
        <w:t xml:space="preserve">The Secretariat disseminates the description through a CBD </w:t>
      </w:r>
      <w:proofErr w:type="gramStart"/>
      <w:r w:rsidRPr="00F82AFE">
        <w:rPr>
          <w:rFonts w:eastAsiaTheme="minorHAnsi"/>
          <w:kern w:val="22"/>
          <w:szCs w:val="22"/>
        </w:rPr>
        <w:t>notification;</w:t>
      </w:r>
      <w:proofErr w:type="gramEnd"/>
    </w:p>
    <w:p w14:paraId="57F9244E"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(c)</w:t>
      </w:r>
      <w:r w:rsidRPr="00F82AFE">
        <w:rPr>
          <w:rFonts w:eastAsiaTheme="minorHAnsi"/>
          <w:kern w:val="22"/>
          <w:szCs w:val="22"/>
        </w:rPr>
        <w:tab/>
        <w:t xml:space="preserve">The Secretariat also issues notifications biannually regarding all descriptions of new areas received by the </w:t>
      </w:r>
      <w:proofErr w:type="gramStart"/>
      <w:r w:rsidRPr="00F82AFE">
        <w:rPr>
          <w:rFonts w:eastAsiaTheme="minorHAnsi"/>
          <w:kern w:val="22"/>
          <w:szCs w:val="22"/>
        </w:rPr>
        <w:t>Secretariat;</w:t>
      </w:r>
      <w:proofErr w:type="gramEnd"/>
    </w:p>
    <w:p w14:paraId="3BD2AF7E" w14:textId="75B38087" w:rsidR="00D66FBD" w:rsidRPr="00416B83" w:rsidRDefault="00D66FBD" w:rsidP="00461FB1">
      <w:pPr>
        <w:suppressLineNumbers/>
        <w:suppressAutoHyphens/>
        <w:kinsoku w:val="0"/>
        <w:overflowPunct w:val="0"/>
        <w:autoSpaceDE w:val="0"/>
        <w:autoSpaceDN w:val="0"/>
        <w:adjustRightInd w:val="0"/>
        <w:snapToGrid w:val="0"/>
        <w:spacing w:after="120"/>
        <w:ind w:firstLine="720"/>
        <w:rPr>
          <w:szCs w:val="22"/>
        </w:rPr>
      </w:pPr>
      <w:r w:rsidRPr="00F82AFE">
        <w:rPr>
          <w:rFonts w:eastAsiaTheme="minorHAnsi"/>
          <w:snapToGrid w:val="0"/>
          <w:kern w:val="22"/>
          <w:szCs w:val="22"/>
        </w:rPr>
        <w:t>(d)</w:t>
      </w:r>
      <w:r w:rsidRPr="00F82AFE">
        <w:rPr>
          <w:rFonts w:eastAsiaTheme="minorHAnsi"/>
          <w:snapToGrid w:val="0"/>
          <w:kern w:val="22"/>
          <w:szCs w:val="22"/>
        </w:rPr>
        <w:tab/>
        <w:t>The Secretariat compiles a report</w:t>
      </w:r>
      <w:r w:rsidRPr="00F82AFE">
        <w:rPr>
          <w:rFonts w:eastAsiaTheme="minorHAnsi"/>
          <w:kern w:val="22"/>
          <w:szCs w:val="22"/>
        </w:rPr>
        <w:t xml:space="preserve"> to be made available to the Subsidiary Body on Scientific, Technical and Technological Advice and the Conference of the Parties for information.</w:t>
      </w:r>
      <w:r w:rsidRPr="00F82AFE">
        <w:rPr>
          <w:kern w:val="22"/>
          <w:szCs w:val="22"/>
        </w:rPr>
        <w:t xml:space="preserve"> </w:t>
      </w:r>
      <w:r w:rsidRPr="00F82AFE">
        <w:rPr>
          <w:rFonts w:eastAsiaTheme="minorHAnsi"/>
          <w:kern w:val="22"/>
          <w:szCs w:val="22"/>
        </w:rPr>
        <w:t>Subsequently, links to the information on the description, which should be supported with best available information and using best practices</w:t>
      </w:r>
      <w:r w:rsidRPr="00416B83">
        <w:rPr>
          <w:rFonts w:eastAsiaTheme="minorEastAsia"/>
          <w:kern w:val="22"/>
          <w:szCs w:val="22"/>
        </w:rPr>
        <w:t>,</w:t>
      </w:r>
      <w:r w:rsidRPr="00B00D77">
        <w:rPr>
          <w:rFonts w:eastAsiaTheme="minorHAnsi"/>
          <w:kern w:val="22"/>
          <w:szCs w:val="22"/>
        </w:rPr>
        <w:t xml:space="preserve"> are included in the information-sharing </w:t>
      </w:r>
      <w:proofErr w:type="gramStart"/>
      <w:r w:rsidRPr="00B00D77">
        <w:rPr>
          <w:rFonts w:eastAsiaTheme="minorHAnsi"/>
          <w:kern w:val="22"/>
          <w:szCs w:val="22"/>
        </w:rPr>
        <w:t>mechanism</w:t>
      </w:r>
      <w:proofErr w:type="gramEnd"/>
      <w:r w:rsidRPr="00F82AFE">
        <w:rPr>
          <w:rFonts w:eastAsiaTheme="minorHAnsi"/>
          <w:kern w:val="22"/>
          <w:szCs w:val="22"/>
        </w:rPr>
        <w:t xml:space="preserve"> and are reflected on the EBSA website.</w:t>
      </w:r>
      <w:r w:rsidRPr="00F82AFE">
        <w:rPr>
          <w:rFonts w:eastAsiaTheme="minorHAnsi"/>
          <w:b/>
          <w:bCs/>
          <w:kern w:val="22"/>
          <w:szCs w:val="22"/>
          <w:u w:val="single"/>
        </w:rPr>
        <w:t>]</w:t>
      </w:r>
    </w:p>
    <w:p w14:paraId="3DF123DD" w14:textId="77777777" w:rsidR="00D66FBD" w:rsidRPr="00B00D77"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kern w:val="22"/>
          <w:szCs w:val="22"/>
        </w:rPr>
      </w:pPr>
      <w:r w:rsidRPr="00B00D77">
        <w:rPr>
          <w:i/>
          <w:kern w:val="22"/>
          <w:szCs w:val="22"/>
        </w:rPr>
        <w:t>Annex XI</w:t>
      </w:r>
    </w:p>
    <w:p w14:paraId="66F9A1DC"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F82AFE">
        <w:rPr>
          <w:b/>
          <w:bCs/>
          <w:caps/>
          <w:kern w:val="22"/>
          <w:szCs w:val="22"/>
        </w:rPr>
        <w:t xml:space="preserve">Description of </w:t>
      </w:r>
      <w:r w:rsidRPr="00F82AFE">
        <w:rPr>
          <w:rFonts w:eastAsia="Calibri"/>
          <w:b/>
          <w:bCs/>
          <w:caps/>
          <w:kern w:val="22"/>
          <w:szCs w:val="22"/>
        </w:rPr>
        <w:t xml:space="preserve">ecologically or biologically significant marine areas </w:t>
      </w:r>
      <w:r w:rsidRPr="00F82AFE">
        <w:rPr>
          <w:b/>
          <w:bCs/>
          <w:caps/>
          <w:kern w:val="22"/>
          <w:szCs w:val="22"/>
        </w:rPr>
        <w:t>in areas beyond national jurisdiction</w:t>
      </w:r>
    </w:p>
    <w:p w14:paraId="11C36731" w14:textId="77777777" w:rsidR="00D66FBD" w:rsidRPr="00F82AFE" w:rsidRDefault="00D66FBD" w:rsidP="00D66FBD">
      <w:pPr>
        <w:pStyle w:val="ListParagraph"/>
        <w:numPr>
          <w:ilvl w:val="0"/>
          <w:numId w:val="11"/>
        </w:numPr>
        <w:suppressLineNumbers/>
        <w:suppressAutoHyphens/>
        <w:kinsoku w:val="0"/>
        <w:overflowPunct w:val="0"/>
        <w:autoSpaceDE w:val="0"/>
        <w:autoSpaceDN w:val="0"/>
        <w:adjustRightInd w:val="0"/>
        <w:snapToGrid w:val="0"/>
        <w:spacing w:before="120" w:after="120"/>
        <w:ind w:left="0" w:firstLine="0"/>
        <w:contextualSpacing w:val="0"/>
        <w:rPr>
          <w:rFonts w:eastAsiaTheme="minorHAnsi"/>
          <w:kern w:val="22"/>
          <w:szCs w:val="22"/>
        </w:rPr>
      </w:pPr>
      <w:r w:rsidRPr="00F82AFE">
        <w:rPr>
          <w:rFonts w:eastAsiaTheme="minorHAnsi"/>
          <w:kern w:val="22"/>
          <w:szCs w:val="22"/>
        </w:rPr>
        <w:t>For inclusion in the EBSA repository:</w:t>
      </w:r>
    </w:p>
    <w:p w14:paraId="105A765B"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(a)</w:t>
      </w:r>
      <w:r w:rsidRPr="00F82AFE">
        <w:rPr>
          <w:rFonts w:eastAsiaTheme="minorHAnsi"/>
          <w:kern w:val="22"/>
          <w:szCs w:val="22"/>
        </w:rPr>
        <w:tab/>
        <w:t xml:space="preserve">The proposal for an EBSA description is submitted to the Secretariat, using the EBSA template, together with information on the process that produced the proposal, </w:t>
      </w:r>
      <w:r w:rsidRPr="00F82AFE">
        <w:rPr>
          <w:kern w:val="22"/>
          <w:szCs w:val="22"/>
        </w:rPr>
        <w:t>including the scientifically sound peer</w:t>
      </w:r>
      <w:r>
        <w:rPr>
          <w:kern w:val="22"/>
          <w:szCs w:val="22"/>
        </w:rPr>
        <w:t xml:space="preserve"> </w:t>
      </w:r>
      <w:proofErr w:type="gramStart"/>
      <w:r w:rsidRPr="00F82AFE">
        <w:rPr>
          <w:kern w:val="22"/>
          <w:szCs w:val="22"/>
        </w:rPr>
        <w:t>review</w:t>
      </w:r>
      <w:r w:rsidRPr="00F82AFE">
        <w:rPr>
          <w:rFonts w:eastAsiaTheme="minorHAnsi"/>
          <w:kern w:val="22"/>
          <w:szCs w:val="22"/>
        </w:rPr>
        <w:t>;</w:t>
      </w:r>
      <w:proofErr w:type="gramEnd"/>
    </w:p>
    <w:p w14:paraId="797B3355"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(b)</w:t>
      </w:r>
      <w:r w:rsidRPr="00F82AFE">
        <w:rPr>
          <w:rFonts w:eastAsiaTheme="minorHAnsi"/>
          <w:kern w:val="22"/>
          <w:szCs w:val="22"/>
        </w:rPr>
        <w:tab/>
        <w:t xml:space="preserve">The Secretariat posts information about the proposal on the EBSA </w:t>
      </w:r>
      <w:proofErr w:type="gramStart"/>
      <w:r w:rsidRPr="00F82AFE">
        <w:rPr>
          <w:rFonts w:eastAsiaTheme="minorHAnsi"/>
          <w:kern w:val="22"/>
          <w:szCs w:val="22"/>
        </w:rPr>
        <w:t>website;</w:t>
      </w:r>
      <w:proofErr w:type="gramEnd"/>
    </w:p>
    <w:p w14:paraId="066D3F84"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(c)</w:t>
      </w:r>
      <w:r w:rsidRPr="00F82AFE">
        <w:rPr>
          <w:rFonts w:eastAsiaTheme="minorHAnsi"/>
          <w:kern w:val="22"/>
          <w:szCs w:val="22"/>
        </w:rPr>
        <w:tab/>
        <w:t xml:space="preserve">The Secretariat also issues notifications biannually regarding all proposals for new areas received by the </w:t>
      </w:r>
      <w:proofErr w:type="gramStart"/>
      <w:r w:rsidRPr="00F82AFE">
        <w:rPr>
          <w:rFonts w:eastAsiaTheme="minorHAnsi"/>
          <w:kern w:val="22"/>
          <w:szCs w:val="22"/>
        </w:rPr>
        <w:t>Secretariat;</w:t>
      </w:r>
      <w:proofErr w:type="gramEnd"/>
    </w:p>
    <w:p w14:paraId="282A5357"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(d)</w:t>
      </w:r>
      <w:r w:rsidRPr="00F82AFE">
        <w:rPr>
          <w:rFonts w:eastAsiaTheme="minorHAnsi"/>
          <w:kern w:val="22"/>
          <w:szCs w:val="22"/>
        </w:rPr>
        <w:tab/>
        <w:t>On the basis of those proposals, the Secretariat submits a report to the Conference of the Parties, which decides on one of the following two approaches:</w:t>
      </w:r>
    </w:p>
    <w:p w14:paraId="7ACC06C5" w14:textId="77777777" w:rsidR="00D66FBD" w:rsidRPr="00416B83"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snapToGrid w:val="0"/>
          <w:spacing w:val="-3"/>
          <w:kern w:val="22"/>
          <w:szCs w:val="22"/>
        </w:rPr>
      </w:pPr>
      <w:r w:rsidRPr="00416B83">
        <w:rPr>
          <w:rFonts w:eastAsiaTheme="minorHAnsi"/>
          <w:snapToGrid w:val="0"/>
          <w:spacing w:val="-3"/>
          <w:kern w:val="22"/>
          <w:szCs w:val="22"/>
        </w:rPr>
        <w:t>(</w:t>
      </w:r>
      <w:proofErr w:type="spellStart"/>
      <w:r w:rsidRPr="00416B83">
        <w:rPr>
          <w:rFonts w:eastAsiaTheme="minorHAnsi"/>
          <w:snapToGrid w:val="0"/>
          <w:spacing w:val="-3"/>
          <w:kern w:val="22"/>
          <w:szCs w:val="22"/>
        </w:rPr>
        <w:t>i</w:t>
      </w:r>
      <w:proofErr w:type="spellEnd"/>
      <w:r w:rsidRPr="00416B83">
        <w:rPr>
          <w:rFonts w:eastAsiaTheme="minorHAnsi"/>
          <w:snapToGrid w:val="0"/>
          <w:spacing w:val="-3"/>
          <w:kern w:val="22"/>
          <w:szCs w:val="22"/>
        </w:rPr>
        <w:t>)</w:t>
      </w:r>
      <w:r w:rsidRPr="00416B83">
        <w:rPr>
          <w:rFonts w:eastAsiaTheme="minorHAnsi"/>
          <w:snapToGrid w:val="0"/>
          <w:spacing w:val="-3"/>
          <w:kern w:val="22"/>
          <w:szCs w:val="22"/>
        </w:rPr>
        <w:tab/>
        <w:t>Request the Secretariat to convene an expert workshop, subject to the availability of resources, to review the proposals. The Secretariat may seek the advice of a relevant expert advisory body mandated by the Conference of the Parties to provide advice in the planning of the workshop. The output of the workshop is submitted to the Subsidiary Body on Scientific, Technical and Technological Advice</w:t>
      </w:r>
      <w:r w:rsidRPr="00416B83" w:rsidDel="00D04599">
        <w:rPr>
          <w:rFonts w:eastAsiaTheme="minorHAnsi"/>
          <w:snapToGrid w:val="0"/>
          <w:spacing w:val="-3"/>
          <w:kern w:val="22"/>
          <w:szCs w:val="22"/>
        </w:rPr>
        <w:t xml:space="preserve"> </w:t>
      </w:r>
      <w:r w:rsidRPr="00416B83">
        <w:rPr>
          <w:rFonts w:eastAsiaTheme="minorHAnsi"/>
          <w:snapToGrid w:val="0"/>
          <w:spacing w:val="-3"/>
          <w:kern w:val="22"/>
          <w:szCs w:val="22"/>
        </w:rPr>
        <w:t xml:space="preserve">and to the Conference of the Parties for their </w:t>
      </w:r>
      <w:proofErr w:type="gramStart"/>
      <w:r w:rsidRPr="00416B83">
        <w:rPr>
          <w:rFonts w:eastAsiaTheme="minorHAnsi"/>
          <w:snapToGrid w:val="0"/>
          <w:spacing w:val="-3"/>
          <w:kern w:val="22"/>
          <w:szCs w:val="22"/>
        </w:rPr>
        <w:t>consideration;</w:t>
      </w:r>
      <w:proofErr w:type="gramEnd"/>
    </w:p>
    <w:p w14:paraId="002CAF6D"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B00D77">
        <w:rPr>
          <w:rFonts w:eastAsiaTheme="minorHAnsi"/>
          <w:kern w:val="22"/>
          <w:szCs w:val="22"/>
        </w:rPr>
        <w:t>(ii)</w:t>
      </w:r>
      <w:r w:rsidRPr="00B00D77">
        <w:rPr>
          <w:rFonts w:eastAsiaTheme="minorHAnsi"/>
          <w:kern w:val="22"/>
          <w:szCs w:val="22"/>
        </w:rPr>
        <w:tab/>
        <w:t>Reques</w:t>
      </w:r>
      <w:r w:rsidRPr="000F6A6F">
        <w:rPr>
          <w:rFonts w:eastAsiaTheme="minorHAnsi"/>
          <w:kern w:val="22"/>
          <w:szCs w:val="22"/>
        </w:rPr>
        <w:t xml:space="preserve">t the Secretariat to disseminate the report through CBD notification with a period of three months </w:t>
      </w:r>
      <w:r w:rsidRPr="00F82AFE">
        <w:rPr>
          <w:rFonts w:eastAsiaTheme="minorHAnsi"/>
          <w:snapToGrid w:val="0"/>
          <w:kern w:val="22"/>
          <w:szCs w:val="22"/>
        </w:rPr>
        <w:t xml:space="preserve">for public comment. </w:t>
      </w:r>
      <w:r w:rsidRPr="00F82AFE">
        <w:rPr>
          <w:rFonts w:eastAsiaTheme="minorHAnsi"/>
          <w:kern w:val="22"/>
          <w:szCs w:val="22"/>
        </w:rPr>
        <w:t xml:space="preserve">The proponent will </w:t>
      </w:r>
      <w:r w:rsidRPr="00F82AFE">
        <w:rPr>
          <w:rFonts w:eastAsia="Malgun Gothic"/>
          <w:bCs/>
          <w:snapToGrid w:val="0"/>
          <w:color w:val="000000"/>
          <w:kern w:val="22"/>
          <w:szCs w:val="22"/>
        </w:rPr>
        <w:t xml:space="preserve">then </w:t>
      </w:r>
      <w:r w:rsidRPr="00F82AFE">
        <w:rPr>
          <w:rFonts w:eastAsiaTheme="minorHAnsi"/>
          <w:kern w:val="22"/>
          <w:szCs w:val="22"/>
        </w:rPr>
        <w:t>have three months to adjust the proposal in response to the comments, as appropriate.</w:t>
      </w:r>
      <w:r w:rsidRPr="00F82AFE">
        <w:rPr>
          <w:rFonts w:eastAsiaTheme="minorHAnsi"/>
          <w:snapToGrid w:val="0"/>
          <w:kern w:val="22"/>
          <w:szCs w:val="22"/>
        </w:rPr>
        <w:t xml:space="preserve"> A report on the proposals is prepared by the Secretariat and submitted to </w:t>
      </w:r>
      <w:r w:rsidRPr="00F82AFE">
        <w:rPr>
          <w:rFonts w:eastAsiaTheme="minorHAnsi"/>
          <w:kern w:val="22"/>
          <w:szCs w:val="22"/>
        </w:rPr>
        <w:t>the Subsidiary Body on Scientific, Technical and Technological Advice</w:t>
      </w:r>
      <w:r w:rsidRPr="00F82AFE" w:rsidDel="0092078C">
        <w:rPr>
          <w:rFonts w:eastAsiaTheme="minorHAnsi"/>
          <w:snapToGrid w:val="0"/>
          <w:kern w:val="22"/>
          <w:szCs w:val="22"/>
        </w:rPr>
        <w:t xml:space="preserve"> </w:t>
      </w:r>
      <w:r w:rsidRPr="00F82AFE">
        <w:rPr>
          <w:rFonts w:eastAsiaTheme="minorHAnsi"/>
          <w:snapToGrid w:val="0"/>
          <w:kern w:val="22"/>
          <w:szCs w:val="22"/>
        </w:rPr>
        <w:t xml:space="preserve">and to the Conference of the Parties for </w:t>
      </w:r>
      <w:proofErr w:type="gramStart"/>
      <w:r w:rsidRPr="00F82AFE">
        <w:rPr>
          <w:rFonts w:eastAsiaTheme="minorHAnsi"/>
          <w:snapToGrid w:val="0"/>
          <w:kern w:val="22"/>
          <w:szCs w:val="22"/>
        </w:rPr>
        <w:t>consideration;</w:t>
      </w:r>
      <w:proofErr w:type="gramEnd"/>
    </w:p>
    <w:p w14:paraId="676895D6" w14:textId="253465FA" w:rsidR="00D66FBD" w:rsidRPr="00B00D77" w:rsidRDefault="00D66FBD" w:rsidP="00461FB1">
      <w:pPr>
        <w:suppressLineNumbers/>
        <w:suppressAutoHyphens/>
        <w:kinsoku w:val="0"/>
        <w:overflowPunct w:val="0"/>
        <w:autoSpaceDE w:val="0"/>
        <w:autoSpaceDN w:val="0"/>
        <w:adjustRightInd w:val="0"/>
        <w:snapToGrid w:val="0"/>
        <w:spacing w:before="120" w:after="120"/>
        <w:ind w:firstLine="720"/>
        <w:rPr>
          <w:szCs w:val="22"/>
        </w:rPr>
      </w:pPr>
      <w:r w:rsidRPr="00F82AFE">
        <w:rPr>
          <w:rFonts w:eastAsiaTheme="minorHAnsi"/>
          <w:kern w:val="22"/>
          <w:szCs w:val="22"/>
        </w:rPr>
        <w:t>(e)</w:t>
      </w:r>
      <w:r w:rsidRPr="00F82AFE">
        <w:rPr>
          <w:rFonts w:eastAsiaTheme="minorHAnsi"/>
          <w:kern w:val="22"/>
          <w:szCs w:val="22"/>
        </w:rPr>
        <w:tab/>
        <w:t>Alternately, and in line with decision X/29, paragraph 36, new EBSAs may be described through a regional workshop convened by the Secretariat, subject to the availability of resources, the outputs of which are submitted for consideration by the Subsidiary Body on Scientific, Technical and Technological Advice</w:t>
      </w:r>
      <w:r w:rsidRPr="00F82AFE" w:rsidDel="0092078C">
        <w:rPr>
          <w:rFonts w:eastAsiaTheme="minorHAnsi"/>
          <w:kern w:val="22"/>
          <w:szCs w:val="22"/>
        </w:rPr>
        <w:t xml:space="preserve"> </w:t>
      </w:r>
      <w:r w:rsidRPr="00F82AFE">
        <w:rPr>
          <w:rFonts w:eastAsiaTheme="minorHAnsi"/>
          <w:kern w:val="22"/>
          <w:szCs w:val="22"/>
        </w:rPr>
        <w:t xml:space="preserve">and by the Conference of the Parties. </w:t>
      </w:r>
      <w:r w:rsidRPr="00416B83">
        <w:rPr>
          <w:rFonts w:eastAsiaTheme="minorHAnsi"/>
          <w:kern w:val="22"/>
          <w:szCs w:val="22"/>
        </w:rPr>
        <w:t xml:space="preserve">Description of </w:t>
      </w:r>
      <w:r w:rsidRPr="00F82AFE">
        <w:rPr>
          <w:rFonts w:eastAsiaTheme="minorHAnsi"/>
          <w:kern w:val="22"/>
          <w:szCs w:val="22"/>
        </w:rPr>
        <w:t>new EBSAs should be supported with the best available information</w:t>
      </w:r>
      <w:r w:rsidRPr="00416B83">
        <w:rPr>
          <w:rFonts w:eastAsiaTheme="minorEastAsia"/>
          <w:kern w:val="22"/>
          <w:szCs w:val="22"/>
        </w:rPr>
        <w:t>.</w:t>
      </w:r>
    </w:p>
    <w:p w14:paraId="194AC194" w14:textId="77777777" w:rsidR="00D66FBD" w:rsidRPr="000F6A6F" w:rsidRDefault="00D66FBD" w:rsidP="00461FB1">
      <w:pPr>
        <w:keepNext/>
        <w:suppressLineNumbers/>
        <w:suppressAutoHyphens/>
        <w:kinsoku w:val="0"/>
        <w:overflowPunct w:val="0"/>
        <w:autoSpaceDE w:val="0"/>
        <w:autoSpaceDN w:val="0"/>
        <w:adjustRightInd w:val="0"/>
        <w:snapToGrid w:val="0"/>
        <w:spacing w:before="360" w:after="120"/>
        <w:jc w:val="center"/>
        <w:outlineLvl w:val="2"/>
        <w:rPr>
          <w:i/>
          <w:iCs/>
          <w:snapToGrid w:val="0"/>
          <w:kern w:val="22"/>
          <w:szCs w:val="22"/>
        </w:rPr>
      </w:pPr>
      <w:r w:rsidRPr="00461FB1">
        <w:rPr>
          <w:i/>
          <w:kern w:val="22"/>
          <w:szCs w:val="22"/>
        </w:rPr>
        <w:t>Annex</w:t>
      </w:r>
      <w:r w:rsidRPr="00B00D77">
        <w:rPr>
          <w:i/>
          <w:iCs/>
          <w:snapToGrid w:val="0"/>
          <w:kern w:val="22"/>
          <w:szCs w:val="22"/>
        </w:rPr>
        <w:t xml:space="preserve"> XII</w:t>
      </w:r>
    </w:p>
    <w:p w14:paraId="63F1080E" w14:textId="77777777" w:rsidR="00D66FBD" w:rsidRPr="00F82AFE" w:rsidRDefault="00D66FBD" w:rsidP="00D66FBD">
      <w:pPr>
        <w:keepNext/>
        <w:suppressLineNumbers/>
        <w:suppressAutoHyphens/>
        <w:kinsoku w:val="0"/>
        <w:overflowPunct w:val="0"/>
        <w:autoSpaceDE w:val="0"/>
        <w:autoSpaceDN w:val="0"/>
        <w:adjustRightInd w:val="0"/>
        <w:snapToGrid w:val="0"/>
        <w:jc w:val="center"/>
        <w:rPr>
          <w:b/>
          <w:bCs/>
          <w:caps/>
          <w:kern w:val="22"/>
          <w:szCs w:val="22"/>
        </w:rPr>
      </w:pPr>
      <w:r w:rsidRPr="00F82AFE">
        <w:rPr>
          <w:b/>
          <w:bCs/>
          <w:caps/>
          <w:kern w:val="22"/>
          <w:szCs w:val="22"/>
        </w:rPr>
        <w:t xml:space="preserve">Description of </w:t>
      </w:r>
      <w:r w:rsidRPr="00F82AFE">
        <w:rPr>
          <w:rFonts w:eastAsia="Calibri"/>
          <w:b/>
          <w:bCs/>
          <w:caps/>
          <w:kern w:val="22"/>
          <w:szCs w:val="22"/>
        </w:rPr>
        <w:t xml:space="preserve">ecologically or biologically significant marine areas </w:t>
      </w:r>
      <w:r w:rsidRPr="00F82AFE">
        <w:rPr>
          <w:b/>
          <w:bCs/>
          <w:caps/>
          <w:kern w:val="22"/>
          <w:szCs w:val="22"/>
        </w:rPr>
        <w:t>straddling areas both within and beyond national jurisdiction</w:t>
      </w:r>
    </w:p>
    <w:p w14:paraId="30CEF141" w14:textId="77777777" w:rsidR="00D66FBD" w:rsidRPr="00F82AFE" w:rsidRDefault="00D66FBD" w:rsidP="00D66FBD">
      <w:pPr>
        <w:pStyle w:val="ListParagraph"/>
        <w:suppressLineNumbers/>
        <w:suppressAutoHyphens/>
        <w:kinsoku w:val="0"/>
        <w:overflowPunct w:val="0"/>
        <w:autoSpaceDE w:val="0"/>
        <w:autoSpaceDN w:val="0"/>
        <w:adjustRightInd w:val="0"/>
        <w:snapToGrid w:val="0"/>
        <w:spacing w:before="120" w:after="120"/>
        <w:ind w:left="0"/>
        <w:contextualSpacing w:val="0"/>
        <w:rPr>
          <w:rFonts w:eastAsiaTheme="minorHAnsi"/>
          <w:kern w:val="22"/>
          <w:szCs w:val="22"/>
        </w:rPr>
      </w:pPr>
      <w:r w:rsidRPr="00F82AFE">
        <w:rPr>
          <w:rFonts w:eastAsiaTheme="minorHAnsi"/>
          <w:kern w:val="22"/>
          <w:szCs w:val="22"/>
        </w:rPr>
        <w:t>1.</w:t>
      </w:r>
      <w:r w:rsidRPr="00F82AFE">
        <w:rPr>
          <w:rFonts w:eastAsiaTheme="minorHAnsi"/>
          <w:kern w:val="22"/>
          <w:szCs w:val="22"/>
        </w:rPr>
        <w:tab/>
        <w:t>For inclusion in the EBSA repository:</w:t>
      </w:r>
    </w:p>
    <w:p w14:paraId="0E0A213C"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(a)</w:t>
      </w:r>
      <w:r w:rsidRPr="00F82AFE">
        <w:rPr>
          <w:rFonts w:eastAsiaTheme="minorHAnsi"/>
          <w:kern w:val="22"/>
          <w:szCs w:val="22"/>
        </w:rPr>
        <w:tab/>
        <w:t xml:space="preserve">The proposal for an EBSA description is submitted to the Secretariat, using the EBSA template, together with information on the process that produced the </w:t>
      </w:r>
      <w:proofErr w:type="gramStart"/>
      <w:r w:rsidRPr="00F82AFE">
        <w:rPr>
          <w:rFonts w:eastAsiaTheme="minorHAnsi"/>
          <w:kern w:val="22"/>
          <w:szCs w:val="22"/>
        </w:rPr>
        <w:t>proposal;</w:t>
      </w:r>
      <w:proofErr w:type="gramEnd"/>
    </w:p>
    <w:p w14:paraId="35A9AD60"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(b)</w:t>
      </w:r>
      <w:r w:rsidRPr="00F82AFE">
        <w:rPr>
          <w:rFonts w:eastAsiaTheme="minorHAnsi"/>
          <w:kern w:val="22"/>
          <w:szCs w:val="22"/>
        </w:rPr>
        <w:tab/>
        <w:t xml:space="preserve">The Secretariat posts information about the proposal on the EBSA </w:t>
      </w:r>
      <w:proofErr w:type="gramStart"/>
      <w:r w:rsidRPr="00F82AFE">
        <w:rPr>
          <w:rFonts w:eastAsiaTheme="minorHAnsi"/>
          <w:kern w:val="22"/>
          <w:szCs w:val="22"/>
        </w:rPr>
        <w:t>website;</w:t>
      </w:r>
      <w:proofErr w:type="gramEnd"/>
    </w:p>
    <w:p w14:paraId="496D06A7"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(c)</w:t>
      </w:r>
      <w:r w:rsidRPr="00F82AFE">
        <w:rPr>
          <w:rFonts w:eastAsiaTheme="minorHAnsi"/>
          <w:kern w:val="22"/>
          <w:szCs w:val="22"/>
        </w:rPr>
        <w:tab/>
        <w:t xml:space="preserve">The Secretariat also issues notifications biannually regarding all proposals for new areas received by the </w:t>
      </w:r>
      <w:proofErr w:type="gramStart"/>
      <w:r w:rsidRPr="00F82AFE">
        <w:rPr>
          <w:rFonts w:eastAsiaTheme="minorHAnsi"/>
          <w:kern w:val="22"/>
          <w:szCs w:val="22"/>
        </w:rPr>
        <w:t>Secretariat;</w:t>
      </w:r>
      <w:proofErr w:type="gramEnd"/>
    </w:p>
    <w:p w14:paraId="76A51925" w14:textId="77777777" w:rsidR="00D66FBD" w:rsidRPr="00F82AFE" w:rsidRDefault="00D66FBD" w:rsidP="00D66FBD">
      <w:pPr>
        <w:suppressLineNumbers/>
        <w:suppressAutoHyphens/>
        <w:kinsoku w:val="0"/>
        <w:overflowPunct w:val="0"/>
        <w:autoSpaceDE w:val="0"/>
        <w:autoSpaceDN w:val="0"/>
        <w:adjustRightInd w:val="0"/>
        <w:snapToGrid w:val="0"/>
        <w:spacing w:after="120"/>
        <w:ind w:firstLine="720"/>
        <w:rPr>
          <w:rFonts w:eastAsiaTheme="minorHAnsi"/>
          <w:kern w:val="22"/>
          <w:szCs w:val="22"/>
        </w:rPr>
      </w:pPr>
      <w:r w:rsidRPr="00F82AFE">
        <w:rPr>
          <w:rFonts w:eastAsiaTheme="minorHAnsi"/>
          <w:kern w:val="22"/>
          <w:szCs w:val="22"/>
        </w:rPr>
        <w:t>(d)</w:t>
      </w:r>
      <w:r w:rsidRPr="00F82AFE">
        <w:rPr>
          <w:rFonts w:eastAsiaTheme="minorHAnsi"/>
          <w:kern w:val="22"/>
          <w:szCs w:val="22"/>
        </w:rPr>
        <w:tab/>
        <w:t>On the basis of those proposals, the Secretariat submits a report to the Conference of the Parties, which decides on one of the following two approaches:</w:t>
      </w:r>
    </w:p>
    <w:p w14:paraId="36C29089"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F82AFE">
        <w:rPr>
          <w:rFonts w:eastAsiaTheme="minorHAnsi"/>
          <w:kern w:val="22"/>
          <w:szCs w:val="22"/>
        </w:rPr>
        <w:t>(</w:t>
      </w:r>
      <w:proofErr w:type="spellStart"/>
      <w:r w:rsidRPr="00F82AFE">
        <w:rPr>
          <w:rFonts w:eastAsiaTheme="minorHAnsi"/>
          <w:kern w:val="22"/>
          <w:szCs w:val="22"/>
        </w:rPr>
        <w:t>i</w:t>
      </w:r>
      <w:proofErr w:type="spellEnd"/>
      <w:r w:rsidRPr="00F82AFE">
        <w:rPr>
          <w:rFonts w:eastAsiaTheme="minorHAnsi"/>
          <w:kern w:val="22"/>
          <w:szCs w:val="22"/>
        </w:rPr>
        <w:t>)</w:t>
      </w:r>
      <w:r w:rsidRPr="00F82AFE">
        <w:rPr>
          <w:rFonts w:eastAsiaTheme="minorHAnsi"/>
          <w:kern w:val="22"/>
          <w:szCs w:val="22"/>
        </w:rPr>
        <w:tab/>
        <w:t>Request the Secretariat to convene an expert workshop, subject to the availability of resources, to review the proposals. The Secretariat may seek the advice of a relevant expert advisory body mandated by the Conference of the Parties to provide advice in the planning of the expert workshop. The output of the expert workshop is submitted to the Subsidiary Body on Scientific, Technical and Technological Advice</w:t>
      </w:r>
      <w:r w:rsidRPr="00F82AFE" w:rsidDel="00D04599">
        <w:rPr>
          <w:rFonts w:eastAsiaTheme="minorHAnsi"/>
          <w:kern w:val="22"/>
          <w:szCs w:val="22"/>
        </w:rPr>
        <w:t xml:space="preserve"> </w:t>
      </w:r>
      <w:r w:rsidRPr="00F82AFE">
        <w:rPr>
          <w:rFonts w:eastAsiaTheme="minorHAnsi"/>
          <w:kern w:val="22"/>
          <w:szCs w:val="22"/>
        </w:rPr>
        <w:t xml:space="preserve">and to the Conference of the Parties for their </w:t>
      </w:r>
      <w:proofErr w:type="gramStart"/>
      <w:r w:rsidRPr="00F82AFE">
        <w:rPr>
          <w:rFonts w:eastAsiaTheme="minorHAnsi"/>
          <w:kern w:val="22"/>
          <w:szCs w:val="22"/>
        </w:rPr>
        <w:t>consideration;</w:t>
      </w:r>
      <w:proofErr w:type="gramEnd"/>
    </w:p>
    <w:p w14:paraId="612FA76B" w14:textId="77777777" w:rsidR="00D66FBD" w:rsidRPr="00F82AFE" w:rsidRDefault="00D66FBD" w:rsidP="00D66FBD">
      <w:pPr>
        <w:suppressLineNumbers/>
        <w:suppressAutoHyphens/>
        <w:kinsoku w:val="0"/>
        <w:overflowPunct w:val="0"/>
        <w:autoSpaceDE w:val="0"/>
        <w:autoSpaceDN w:val="0"/>
        <w:adjustRightInd w:val="0"/>
        <w:snapToGrid w:val="0"/>
        <w:spacing w:after="120"/>
        <w:ind w:left="1440" w:hanging="720"/>
        <w:rPr>
          <w:rFonts w:eastAsiaTheme="minorHAnsi"/>
          <w:kern w:val="22"/>
          <w:szCs w:val="22"/>
        </w:rPr>
      </w:pPr>
      <w:r w:rsidRPr="00F82AFE">
        <w:rPr>
          <w:rFonts w:eastAsiaTheme="minorHAnsi"/>
          <w:kern w:val="22"/>
          <w:szCs w:val="22"/>
        </w:rPr>
        <w:t>(ii)</w:t>
      </w:r>
      <w:r w:rsidRPr="00F82AFE">
        <w:rPr>
          <w:rFonts w:eastAsiaTheme="minorHAnsi"/>
          <w:kern w:val="22"/>
          <w:szCs w:val="22"/>
        </w:rPr>
        <w:tab/>
        <w:t>Request the Secretariat to disseminate the report through CBD notification with a period of three months</w:t>
      </w:r>
      <w:r w:rsidRPr="00F82AFE">
        <w:rPr>
          <w:rFonts w:eastAsiaTheme="minorHAnsi"/>
          <w:snapToGrid w:val="0"/>
          <w:kern w:val="22"/>
          <w:szCs w:val="22"/>
        </w:rPr>
        <w:t xml:space="preserve"> for public comment. </w:t>
      </w:r>
      <w:r w:rsidRPr="00F82AFE">
        <w:rPr>
          <w:rFonts w:eastAsiaTheme="minorHAnsi"/>
          <w:kern w:val="22"/>
          <w:szCs w:val="22"/>
        </w:rPr>
        <w:t xml:space="preserve">The proponent will </w:t>
      </w:r>
      <w:r w:rsidRPr="00F82AFE">
        <w:rPr>
          <w:rFonts w:eastAsia="Malgun Gothic"/>
          <w:bCs/>
          <w:snapToGrid w:val="0"/>
          <w:color w:val="000000"/>
          <w:kern w:val="22"/>
          <w:szCs w:val="22"/>
        </w:rPr>
        <w:t xml:space="preserve">then </w:t>
      </w:r>
      <w:r w:rsidRPr="00F82AFE">
        <w:rPr>
          <w:rFonts w:eastAsiaTheme="minorHAnsi"/>
          <w:kern w:val="22"/>
          <w:szCs w:val="22"/>
        </w:rPr>
        <w:t>have three months to adjust the proposal in response to the comments, as appropriate.</w:t>
      </w:r>
      <w:r w:rsidRPr="00F82AFE">
        <w:rPr>
          <w:rFonts w:eastAsiaTheme="minorHAnsi"/>
          <w:snapToGrid w:val="0"/>
          <w:kern w:val="22"/>
          <w:szCs w:val="22"/>
        </w:rPr>
        <w:t xml:space="preserve"> A report on the proposals is prepared by the Secretariat and submitted to </w:t>
      </w:r>
      <w:r w:rsidRPr="00F82AFE">
        <w:rPr>
          <w:rFonts w:eastAsiaTheme="minorHAnsi"/>
          <w:kern w:val="22"/>
          <w:szCs w:val="22"/>
        </w:rPr>
        <w:t>the Subsidiary Body on Scientific, Technical and Technological Advice</w:t>
      </w:r>
      <w:r w:rsidRPr="00F82AFE" w:rsidDel="0092078C">
        <w:rPr>
          <w:rFonts w:eastAsiaTheme="minorHAnsi"/>
          <w:snapToGrid w:val="0"/>
          <w:kern w:val="22"/>
          <w:szCs w:val="22"/>
        </w:rPr>
        <w:t xml:space="preserve"> </w:t>
      </w:r>
      <w:r w:rsidRPr="00F82AFE">
        <w:rPr>
          <w:rFonts w:eastAsiaTheme="minorHAnsi"/>
          <w:snapToGrid w:val="0"/>
          <w:kern w:val="22"/>
          <w:szCs w:val="22"/>
        </w:rPr>
        <w:t xml:space="preserve">and to the Conference of the Parties for </w:t>
      </w:r>
      <w:proofErr w:type="gramStart"/>
      <w:r w:rsidRPr="00F82AFE">
        <w:rPr>
          <w:rFonts w:eastAsiaTheme="minorHAnsi"/>
          <w:snapToGrid w:val="0"/>
          <w:kern w:val="22"/>
          <w:szCs w:val="22"/>
        </w:rPr>
        <w:t>consideration;</w:t>
      </w:r>
      <w:proofErr w:type="gramEnd"/>
    </w:p>
    <w:p w14:paraId="7C3690EE" w14:textId="77777777" w:rsidR="00D66FBD" w:rsidRPr="00416B83" w:rsidRDefault="00D66FBD" w:rsidP="00D66FBD">
      <w:pPr>
        <w:pStyle w:val="Para1"/>
        <w:numPr>
          <w:ilvl w:val="0"/>
          <w:numId w:val="0"/>
        </w:numPr>
        <w:suppressLineNumbers/>
        <w:suppressAutoHyphens/>
        <w:kinsoku w:val="0"/>
        <w:overflowPunct w:val="0"/>
        <w:autoSpaceDE w:val="0"/>
        <w:autoSpaceDN w:val="0"/>
        <w:adjustRightInd w:val="0"/>
        <w:snapToGrid w:val="0"/>
        <w:spacing w:before="0"/>
        <w:ind w:firstLine="720"/>
        <w:rPr>
          <w:szCs w:val="22"/>
        </w:rPr>
      </w:pPr>
      <w:r w:rsidRPr="00416B83">
        <w:rPr>
          <w:kern w:val="22"/>
          <w:szCs w:val="22"/>
        </w:rPr>
        <w:t>(e)</w:t>
      </w:r>
      <w:r w:rsidRPr="00416B83">
        <w:rPr>
          <w:kern w:val="22"/>
          <w:szCs w:val="22"/>
        </w:rPr>
        <w:tab/>
        <w:t>Alternately, and in line with decision X/29, paragraph 36, new EBSAs may be described through a regional workshop</w:t>
      </w:r>
      <w:r w:rsidRPr="00416B83">
        <w:rPr>
          <w:rFonts w:eastAsiaTheme="minorHAnsi"/>
          <w:kern w:val="22"/>
          <w:szCs w:val="22"/>
        </w:rPr>
        <w:t xml:space="preserve"> convened by the Secretariat, subject to the availability of resources, </w:t>
      </w:r>
      <w:r w:rsidRPr="00416B83">
        <w:rPr>
          <w:kern w:val="22"/>
          <w:szCs w:val="22"/>
        </w:rPr>
        <w:t>the outputs of which are submitted for consideration by the Subsidiary Body on Scientific, Technical and Technological Advice</w:t>
      </w:r>
      <w:r w:rsidRPr="00416B83" w:rsidDel="0092078C">
        <w:rPr>
          <w:kern w:val="22"/>
          <w:szCs w:val="22"/>
        </w:rPr>
        <w:t xml:space="preserve"> </w:t>
      </w:r>
      <w:r w:rsidRPr="00416B83">
        <w:rPr>
          <w:kern w:val="22"/>
          <w:szCs w:val="22"/>
        </w:rPr>
        <w:t xml:space="preserve">and by the Conference of the Parties. </w:t>
      </w:r>
      <w:r w:rsidRPr="00416B83">
        <w:rPr>
          <w:rFonts w:eastAsiaTheme="minorHAnsi"/>
          <w:kern w:val="22"/>
          <w:szCs w:val="22"/>
        </w:rPr>
        <w:t>Description of new EBSAs should be supported with best available information</w:t>
      </w:r>
      <w:r w:rsidRPr="00416B83">
        <w:rPr>
          <w:rFonts w:eastAsiaTheme="minorEastAsia"/>
          <w:kern w:val="22"/>
          <w:szCs w:val="22"/>
        </w:rPr>
        <w:t>.</w:t>
      </w:r>
    </w:p>
    <w:p w14:paraId="00C81080" w14:textId="253C1318" w:rsidR="003C7B43" w:rsidRDefault="0011071B" w:rsidP="0011071B">
      <w:pPr>
        <w:suppressLineNumbers/>
        <w:suppressAutoHyphens/>
        <w:kinsoku w:val="0"/>
        <w:overflowPunct w:val="0"/>
        <w:autoSpaceDE w:val="0"/>
        <w:autoSpaceDN w:val="0"/>
        <w:adjustRightInd w:val="0"/>
        <w:snapToGrid w:val="0"/>
        <w:spacing w:before="120" w:after="120"/>
        <w:jc w:val="center"/>
        <w:rPr>
          <w:b/>
          <w:bCs/>
          <w:kern w:val="22"/>
          <w:szCs w:val="22"/>
        </w:rPr>
      </w:pPr>
      <w:r>
        <w:rPr>
          <w:b/>
          <w:bCs/>
          <w:kern w:val="22"/>
          <w:szCs w:val="22"/>
        </w:rPr>
        <w:t>__________</w:t>
      </w:r>
    </w:p>
    <w:p w14:paraId="72901D74" w14:textId="77777777" w:rsidR="003C7B43" w:rsidRPr="00A3506B" w:rsidRDefault="003C7B43" w:rsidP="003C7B43">
      <w:pPr>
        <w:suppressLineNumbers/>
        <w:suppressAutoHyphens/>
        <w:kinsoku w:val="0"/>
        <w:overflowPunct w:val="0"/>
        <w:autoSpaceDE w:val="0"/>
        <w:autoSpaceDN w:val="0"/>
        <w:adjustRightInd w:val="0"/>
        <w:snapToGrid w:val="0"/>
        <w:spacing w:before="120" w:after="120"/>
        <w:rPr>
          <w:b/>
          <w:bCs/>
          <w:kern w:val="22"/>
          <w:szCs w:val="22"/>
        </w:rPr>
      </w:pPr>
    </w:p>
    <w:sectPr w:rsidR="003C7B43" w:rsidRPr="00A3506B" w:rsidSect="00926909">
      <w:headerReference w:type="even" r:id="rId15"/>
      <w:headerReference w:type="default" r:id="rId16"/>
      <w:footerReference w:type="even" r:id="rId17"/>
      <w:footerReference w:type="default" r:id="rId18"/>
      <w:headerReference w:type="first" r:id="rId19"/>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C591A" w14:textId="77777777" w:rsidR="00A20132" w:rsidRDefault="00A20132">
      <w:r>
        <w:separator/>
      </w:r>
    </w:p>
  </w:endnote>
  <w:endnote w:type="continuationSeparator" w:id="0">
    <w:p w14:paraId="34FF87A2" w14:textId="77777777" w:rsidR="00A20132" w:rsidRDefault="00A20132">
      <w:r>
        <w:continuationSeparator/>
      </w:r>
    </w:p>
  </w:endnote>
  <w:endnote w:type="continuationNotice" w:id="1">
    <w:p w14:paraId="72EA226C" w14:textId="77777777" w:rsidR="00A20132" w:rsidRDefault="00A201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5111CB">
    <w:pPr>
      <w:pStyle w:val="Footer"/>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F54CEE">
    <w:pPr>
      <w:pStyle w:val="Footer"/>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E325" w14:textId="77777777" w:rsidR="00A20132" w:rsidRDefault="00A20132">
      <w:r>
        <w:separator/>
      </w:r>
    </w:p>
  </w:footnote>
  <w:footnote w:type="continuationSeparator" w:id="0">
    <w:p w14:paraId="4DEBF8C7" w14:textId="77777777" w:rsidR="00A20132" w:rsidRDefault="00A20132">
      <w:r>
        <w:continuationSeparator/>
      </w:r>
    </w:p>
  </w:footnote>
  <w:footnote w:type="continuationNotice" w:id="1">
    <w:p w14:paraId="3BCA0A4D" w14:textId="77777777" w:rsidR="00A20132" w:rsidRDefault="00A20132"/>
  </w:footnote>
  <w:footnote w:id="2">
    <w:p w14:paraId="05532725" w14:textId="77777777" w:rsidR="00851E75" w:rsidRPr="004623BE" w:rsidRDefault="00851E75" w:rsidP="00851E75">
      <w:pPr>
        <w:pStyle w:val="FootnoteText"/>
      </w:pPr>
      <w:r>
        <w:rPr>
          <w:rStyle w:val="FootnoteReference"/>
        </w:rPr>
        <w:footnoteRef/>
      </w:r>
      <w:r>
        <w:t xml:space="preserve"> Held from 7 to 18 March 2022</w:t>
      </w:r>
    </w:p>
  </w:footnote>
  <w:footnote w:id="3">
    <w:p w14:paraId="75FB325E" w14:textId="19A4D35B" w:rsidR="007660F3" w:rsidRPr="007660F3" w:rsidRDefault="007660F3" w:rsidP="007660F3">
      <w:pPr>
        <w:pStyle w:val="FootnoteText"/>
        <w:ind w:firstLine="0"/>
      </w:pPr>
      <w:r w:rsidRPr="000E56A8">
        <w:rPr>
          <w:rStyle w:val="FootnoteReference"/>
        </w:rPr>
        <w:t>*</w:t>
      </w:r>
      <w:r w:rsidRPr="0004769A">
        <w:t xml:space="preserve"> </w:t>
      </w:r>
      <w:r w:rsidR="008D3B2B" w:rsidRPr="00461FB1">
        <w:rPr>
          <w:snapToGrid w:val="0"/>
          <w:kern w:val="22"/>
          <w:szCs w:val="18"/>
        </w:rPr>
        <w:t xml:space="preserve">This reflects the results of the deliberations of the Subsidiary Body, which </w:t>
      </w:r>
      <w:r w:rsidR="007A271B">
        <w:rPr>
          <w:snapToGrid w:val="0"/>
          <w:kern w:val="22"/>
          <w:szCs w:val="18"/>
        </w:rPr>
        <w:t>was</w:t>
      </w:r>
      <w:r w:rsidR="007A271B" w:rsidRPr="00461FB1">
        <w:rPr>
          <w:snapToGrid w:val="0"/>
          <w:kern w:val="22"/>
          <w:szCs w:val="18"/>
        </w:rPr>
        <w:t xml:space="preserve"> </w:t>
      </w:r>
      <w:r w:rsidR="00DE61A5" w:rsidRPr="00461FB1">
        <w:rPr>
          <w:snapToGrid w:val="0"/>
          <w:kern w:val="22"/>
          <w:szCs w:val="18"/>
        </w:rPr>
        <w:t xml:space="preserve">only able to address annexes I </w:t>
      </w:r>
      <w:r w:rsidR="00C13065" w:rsidRPr="00461FB1">
        <w:rPr>
          <w:snapToGrid w:val="0"/>
          <w:kern w:val="22"/>
          <w:szCs w:val="18"/>
        </w:rPr>
        <w:t>–</w:t>
      </w:r>
      <w:r w:rsidR="00DE61A5" w:rsidRPr="00461FB1">
        <w:rPr>
          <w:snapToGrid w:val="0"/>
          <w:kern w:val="22"/>
          <w:szCs w:val="18"/>
        </w:rPr>
        <w:t xml:space="preserve"> VI</w:t>
      </w:r>
      <w:r w:rsidR="00C13065" w:rsidRPr="00461FB1">
        <w:rPr>
          <w:snapToGrid w:val="0"/>
          <w:kern w:val="22"/>
          <w:szCs w:val="18"/>
        </w:rPr>
        <w:t xml:space="preserve"> </w:t>
      </w:r>
      <w:r w:rsidR="00710EED">
        <w:rPr>
          <w:snapToGrid w:val="0"/>
          <w:kern w:val="22"/>
          <w:szCs w:val="18"/>
        </w:rPr>
        <w:t>to</w:t>
      </w:r>
      <w:r w:rsidR="00710EED" w:rsidRPr="00461FB1">
        <w:rPr>
          <w:snapToGrid w:val="0"/>
          <w:kern w:val="22"/>
          <w:szCs w:val="18"/>
        </w:rPr>
        <w:t xml:space="preserve"> </w:t>
      </w:r>
      <w:r w:rsidR="00C13065" w:rsidRPr="00461FB1">
        <w:rPr>
          <w:snapToGrid w:val="0"/>
          <w:kern w:val="22"/>
          <w:szCs w:val="18"/>
        </w:rPr>
        <w:t xml:space="preserve">the </w:t>
      </w:r>
      <w:r w:rsidR="007A271B">
        <w:rPr>
          <w:snapToGrid w:val="0"/>
          <w:kern w:val="22"/>
          <w:szCs w:val="18"/>
        </w:rPr>
        <w:t>draft decision</w:t>
      </w:r>
      <w:r w:rsidR="00C13065" w:rsidRPr="00461FB1">
        <w:rPr>
          <w:snapToGrid w:val="0"/>
          <w:kern w:val="22"/>
          <w:szCs w:val="18"/>
        </w:rPr>
        <w:t>.</w:t>
      </w:r>
    </w:p>
  </w:footnote>
  <w:footnote w:id="4">
    <w:p w14:paraId="71E6F825" w14:textId="77777777" w:rsidR="00D66FBD" w:rsidRPr="00416B83" w:rsidRDefault="00D66FBD" w:rsidP="00D66FBD">
      <w:pPr>
        <w:keepLines/>
        <w:suppressLineNumbers/>
        <w:suppressAutoHyphens/>
        <w:kinsoku w:val="0"/>
        <w:overflowPunct w:val="0"/>
        <w:autoSpaceDE w:val="0"/>
        <w:autoSpaceDN w:val="0"/>
        <w:spacing w:after="60"/>
        <w:jc w:val="left"/>
        <w:rPr>
          <w:kern w:val="18"/>
          <w:sz w:val="18"/>
          <w:szCs w:val="18"/>
        </w:rPr>
      </w:pPr>
      <w:r w:rsidRPr="00416B83">
        <w:rPr>
          <w:rStyle w:val="FootnoteReference"/>
          <w:kern w:val="18"/>
          <w:sz w:val="18"/>
          <w:szCs w:val="18"/>
        </w:rPr>
        <w:footnoteRef/>
      </w:r>
      <w:r w:rsidRPr="00416B83">
        <w:rPr>
          <w:kern w:val="18"/>
          <w:sz w:val="18"/>
          <w:szCs w:val="18"/>
        </w:rPr>
        <w:t xml:space="preserve"> Parties to the Convention on Biological Diversity which are not a Party to the United Nations Convention on the Law of the Sea, 1982 reaffirm that the United Nations Convention on the Law of the Sea is not the only legal instrument governing </w:t>
      </w:r>
      <w:proofErr w:type="gramStart"/>
      <w:r w:rsidRPr="00416B83">
        <w:rPr>
          <w:kern w:val="18"/>
          <w:sz w:val="18"/>
          <w:szCs w:val="18"/>
        </w:rPr>
        <w:t>all of</w:t>
      </w:r>
      <w:proofErr w:type="gramEnd"/>
      <w:r w:rsidRPr="00416B83">
        <w:rPr>
          <w:kern w:val="18"/>
          <w:sz w:val="18"/>
          <w:szCs w:val="18"/>
        </w:rPr>
        <w:t xml:space="preserve"> the activities carried out in the oceans and seas. Their participation in this conference does not affect their status or rights, nor can it be interpreted as their tacit or express acceptance of the provisions of the United Nations Convention on the Law of the Sea.</w:t>
      </w:r>
    </w:p>
  </w:footnote>
  <w:footnote w:id="5">
    <w:p w14:paraId="44CA88BF" w14:textId="77777777" w:rsidR="00D66FBD" w:rsidRPr="00B00D77" w:rsidRDefault="00D66FBD" w:rsidP="00D66FBD">
      <w:pPr>
        <w:pStyle w:val="FootnoteText"/>
        <w:suppressLineNumbers/>
        <w:suppressAutoHyphens/>
        <w:kinsoku w:val="0"/>
        <w:overflowPunct w:val="0"/>
        <w:autoSpaceDE w:val="0"/>
        <w:autoSpaceDN w:val="0"/>
        <w:ind w:firstLine="0"/>
        <w:jc w:val="left"/>
        <w:rPr>
          <w:kern w:val="18"/>
          <w:szCs w:val="18"/>
        </w:rPr>
      </w:pPr>
      <w:r w:rsidRPr="00416B83">
        <w:rPr>
          <w:rStyle w:val="FootnoteReference"/>
          <w:rFonts w:eastAsiaTheme="majorEastAsia"/>
          <w:kern w:val="18"/>
          <w:szCs w:val="18"/>
        </w:rPr>
        <w:footnoteRef/>
      </w:r>
      <w:r w:rsidRPr="00B00D77">
        <w:rPr>
          <w:kern w:val="18"/>
          <w:szCs w:val="18"/>
        </w:rPr>
        <w:t xml:space="preserve"> CBD/EBSA/WS/2020/1/2.</w:t>
      </w:r>
    </w:p>
  </w:footnote>
  <w:footnote w:id="6">
    <w:p w14:paraId="28ECD10B" w14:textId="77777777" w:rsidR="00D66FBD" w:rsidRPr="00B00D77" w:rsidRDefault="00D66FBD" w:rsidP="00D66FBD">
      <w:pPr>
        <w:pStyle w:val="FootnoteText"/>
        <w:suppressLineNumbers/>
        <w:suppressAutoHyphens/>
        <w:kinsoku w:val="0"/>
        <w:overflowPunct w:val="0"/>
        <w:autoSpaceDE w:val="0"/>
        <w:autoSpaceDN w:val="0"/>
        <w:ind w:firstLine="0"/>
        <w:jc w:val="left"/>
        <w:rPr>
          <w:bCs/>
          <w:kern w:val="18"/>
          <w:szCs w:val="18"/>
        </w:rPr>
      </w:pPr>
      <w:r w:rsidRPr="00416B83">
        <w:rPr>
          <w:rStyle w:val="FootnoteReference"/>
          <w:rFonts w:eastAsiaTheme="majorEastAsia"/>
          <w:kern w:val="18"/>
          <w:szCs w:val="18"/>
        </w:rPr>
        <w:footnoteRef/>
      </w:r>
      <w:r w:rsidRPr="00B00D77">
        <w:rPr>
          <w:kern w:val="18"/>
          <w:szCs w:val="18"/>
        </w:rPr>
        <w:t xml:space="preserve"> No action or activity taken </w:t>
      </w:r>
      <w:proofErr w:type="gramStart"/>
      <w:r w:rsidRPr="00B00D77">
        <w:rPr>
          <w:kern w:val="18"/>
          <w:szCs w:val="18"/>
        </w:rPr>
        <w:t>on the basis of</w:t>
      </w:r>
      <w:proofErr w:type="gramEnd"/>
      <w:r w:rsidRPr="00B00D77">
        <w:rPr>
          <w:kern w:val="18"/>
          <w:szCs w:val="18"/>
        </w:rPr>
        <w:t xml:space="preserve"> this document shall be interpreted or considered as prejudicing the position of State Partie</w:t>
      </w:r>
      <w:r w:rsidRPr="000F6A6F">
        <w:rPr>
          <w:kern w:val="18"/>
          <w:szCs w:val="18"/>
        </w:rPr>
        <w:t xml:space="preserve">s on a land or maritime sovereignty dispute </w:t>
      </w:r>
      <w:r w:rsidRPr="00B1275D">
        <w:rPr>
          <w:kern w:val="18"/>
          <w:szCs w:val="18"/>
        </w:rPr>
        <w:t xml:space="preserve">or a dispute concerning the delimitation of maritime areas. </w:t>
      </w:r>
      <w:r w:rsidRPr="00416B83">
        <w:rPr>
          <w:bCs/>
          <w:kern w:val="18"/>
          <w:szCs w:val="18"/>
        </w:rPr>
        <w:t xml:space="preserve">The description of marine areas meeting the criteria for ecologically or biologically significant </w:t>
      </w:r>
      <w:r w:rsidRPr="00416B83">
        <w:rPr>
          <w:bCs/>
          <w:kern w:val="18"/>
          <w:szCs w:val="18"/>
          <w:lang w:eastAsia="ko-KR"/>
        </w:rPr>
        <w:t xml:space="preserve">marine </w:t>
      </w:r>
      <w:r w:rsidRPr="00416B83">
        <w:rPr>
          <w:bCs/>
          <w:kern w:val="18"/>
          <w:szCs w:val="18"/>
        </w:rPr>
        <w:t xml:space="preserve">areas does not imply the expression of any opinion whatsoever concerning the legal status of any country, territory, </w:t>
      </w:r>
      <w:proofErr w:type="gramStart"/>
      <w:r w:rsidRPr="00416B83">
        <w:rPr>
          <w:bCs/>
          <w:kern w:val="18"/>
          <w:szCs w:val="18"/>
        </w:rPr>
        <w:t>city</w:t>
      </w:r>
      <w:proofErr w:type="gramEnd"/>
      <w:r w:rsidRPr="00416B83">
        <w:rPr>
          <w:bCs/>
          <w:kern w:val="18"/>
          <w:szCs w:val="18"/>
        </w:rPr>
        <w:t xml:space="preserve"> or area or of its authorities, or concerning the delimitation of its frontiers or boundaries. Nor does it have economic or legal implications; it is strictly a scientific and technical exercise.</w:t>
      </w:r>
    </w:p>
  </w:footnote>
  <w:footnote w:id="7">
    <w:p w14:paraId="201C5BAE" w14:textId="77777777" w:rsidR="00D66FBD" w:rsidRPr="00B1275D" w:rsidRDefault="00D66FBD" w:rsidP="00D66FBD">
      <w:pPr>
        <w:pStyle w:val="FootnoteText"/>
        <w:suppressLineNumbers/>
        <w:suppressAutoHyphens/>
        <w:kinsoku w:val="0"/>
        <w:overflowPunct w:val="0"/>
        <w:autoSpaceDE w:val="0"/>
        <w:autoSpaceDN w:val="0"/>
        <w:ind w:firstLine="0"/>
        <w:jc w:val="left"/>
        <w:rPr>
          <w:kern w:val="18"/>
          <w:szCs w:val="18"/>
        </w:rPr>
      </w:pPr>
      <w:r w:rsidRPr="00416B83">
        <w:rPr>
          <w:rStyle w:val="FootnoteReference"/>
          <w:rFonts w:eastAsiaTheme="majorEastAsia"/>
          <w:kern w:val="18"/>
          <w:szCs w:val="18"/>
        </w:rPr>
        <w:footnoteRef/>
      </w:r>
      <w:r w:rsidRPr="00B00D77">
        <w:rPr>
          <w:kern w:val="18"/>
          <w:szCs w:val="18"/>
        </w:rPr>
        <w:t xml:space="preserve"> [</w:t>
      </w:r>
      <w:r w:rsidRPr="000F6A6F">
        <w:rPr>
          <w:kern w:val="18"/>
          <w:szCs w:val="18"/>
        </w:rPr>
        <w:t xml:space="preserve">Nothing in this </w:t>
      </w:r>
      <w:r w:rsidRPr="00B1275D">
        <w:rPr>
          <w:kern w:val="18"/>
          <w:szCs w:val="18"/>
        </w:rPr>
        <w:t>document can be interpreted as prejudicing developments under the United Nations Convention on the Law of the Sea.]</w:t>
      </w:r>
    </w:p>
  </w:footnote>
  <w:footnote w:id="8">
    <w:p w14:paraId="7AF5DD07" w14:textId="77777777" w:rsidR="00D66FBD" w:rsidRPr="00416B83" w:rsidRDefault="00D66FBD" w:rsidP="00D66FBD">
      <w:pPr>
        <w:keepLines/>
        <w:suppressLineNumbers/>
        <w:suppressAutoHyphens/>
        <w:kinsoku w:val="0"/>
        <w:overflowPunct w:val="0"/>
        <w:autoSpaceDE w:val="0"/>
        <w:autoSpaceDN w:val="0"/>
        <w:spacing w:after="60"/>
        <w:jc w:val="left"/>
        <w:rPr>
          <w:kern w:val="18"/>
          <w:szCs w:val="18"/>
        </w:rPr>
      </w:pPr>
      <w:r w:rsidRPr="00416B83">
        <w:rPr>
          <w:rStyle w:val="FootnoteReference"/>
          <w:kern w:val="18"/>
          <w:sz w:val="18"/>
          <w:szCs w:val="18"/>
        </w:rPr>
        <w:footnoteRef/>
      </w:r>
      <w:r w:rsidRPr="00416B83">
        <w:rPr>
          <w:kern w:val="18"/>
          <w:sz w:val="18"/>
          <w:szCs w:val="18"/>
        </w:rPr>
        <w:t xml:space="preserve"> </w:t>
      </w:r>
      <w:r w:rsidRPr="00416B83">
        <w:rPr>
          <w:color w:val="201F1E"/>
          <w:kern w:val="18"/>
          <w:sz w:val="18"/>
          <w:szCs w:val="18"/>
          <w:shd w:val="clear" w:color="auto" w:fill="FFFFFF"/>
        </w:rPr>
        <w:t>The</w:t>
      </w:r>
      <w:r>
        <w:rPr>
          <w:color w:val="201F1E"/>
          <w:kern w:val="18"/>
          <w:sz w:val="18"/>
          <w:szCs w:val="18"/>
          <w:bdr w:val="none" w:sz="0" w:space="0" w:color="auto" w:frame="1"/>
          <w:shd w:val="clear" w:color="auto" w:fill="FFFFFF"/>
        </w:rPr>
        <w:t xml:space="preserve"> </w:t>
      </w:r>
      <w:r w:rsidRPr="00416B83">
        <w:rPr>
          <w:color w:val="201F1E"/>
          <w:kern w:val="18"/>
          <w:sz w:val="18"/>
          <w:szCs w:val="18"/>
          <w:bdr w:val="none" w:sz="0" w:space="0" w:color="auto" w:frame="1"/>
          <w:shd w:val="clear" w:color="auto" w:fill="FFFFFF"/>
        </w:rPr>
        <w:t>terms of reference for the “relevant expert advisory body”</w:t>
      </w:r>
      <w:r>
        <w:rPr>
          <w:color w:val="201F1E"/>
          <w:kern w:val="18"/>
          <w:sz w:val="18"/>
          <w:szCs w:val="18"/>
          <w:shd w:val="clear" w:color="auto" w:fill="FFFFFF"/>
        </w:rPr>
        <w:t xml:space="preserve"> </w:t>
      </w:r>
      <w:r w:rsidRPr="00416B83">
        <w:rPr>
          <w:color w:val="201F1E"/>
          <w:kern w:val="18"/>
          <w:sz w:val="18"/>
          <w:szCs w:val="18"/>
          <w:shd w:val="clear" w:color="auto" w:fill="FFFFFF"/>
        </w:rPr>
        <w:t>will be</w:t>
      </w:r>
      <w:r>
        <w:rPr>
          <w:color w:val="201F1E"/>
          <w:kern w:val="18"/>
          <w:sz w:val="18"/>
          <w:szCs w:val="18"/>
          <w:shd w:val="clear" w:color="auto" w:fill="FFFFFF"/>
        </w:rPr>
        <w:t xml:space="preserve"> </w:t>
      </w:r>
      <w:r w:rsidRPr="00416B83">
        <w:rPr>
          <w:color w:val="201F1E"/>
          <w:kern w:val="18"/>
          <w:sz w:val="18"/>
          <w:szCs w:val="18"/>
          <w:shd w:val="clear" w:color="auto" w:fill="FFFFFF"/>
        </w:rPr>
        <w:t>considered for adoption by</w:t>
      </w:r>
      <w:r>
        <w:rPr>
          <w:color w:val="201F1E"/>
          <w:kern w:val="18"/>
          <w:sz w:val="18"/>
          <w:szCs w:val="18"/>
          <w:shd w:val="clear" w:color="auto" w:fill="FFFFFF"/>
        </w:rPr>
        <w:t xml:space="preserve"> </w:t>
      </w:r>
      <w:r w:rsidRPr="00416B83">
        <w:rPr>
          <w:color w:val="201F1E"/>
          <w:kern w:val="18"/>
          <w:sz w:val="18"/>
          <w:szCs w:val="18"/>
          <w:shd w:val="clear" w:color="auto" w:fill="FFFFFF"/>
        </w:rPr>
        <w:t>the Conference of the Parties at its fifteenth meeting on the basis of a draft prepared by the Executive Secretary,</w:t>
      </w:r>
      <w:r>
        <w:rPr>
          <w:color w:val="201F1E"/>
          <w:kern w:val="18"/>
          <w:sz w:val="18"/>
          <w:szCs w:val="18"/>
          <w:shd w:val="clear" w:color="auto" w:fill="FFFFFF"/>
        </w:rPr>
        <w:t xml:space="preserve"> </w:t>
      </w:r>
      <w:r w:rsidRPr="00416B83">
        <w:rPr>
          <w:color w:val="201F1E"/>
          <w:kern w:val="18"/>
          <w:sz w:val="18"/>
          <w:szCs w:val="18"/>
          <w:shd w:val="clear" w:color="auto" w:fill="FFFFFF"/>
        </w:rPr>
        <w:t>taking into account annex</w:t>
      </w:r>
      <w:r>
        <w:rPr>
          <w:color w:val="201F1E"/>
          <w:kern w:val="18"/>
          <w:sz w:val="18"/>
          <w:szCs w:val="18"/>
          <w:shd w:val="clear" w:color="auto" w:fill="FFFFFF"/>
        </w:rPr>
        <w:t> </w:t>
      </w:r>
      <w:r w:rsidRPr="00416B83">
        <w:rPr>
          <w:color w:val="201F1E"/>
          <w:kern w:val="18"/>
          <w:sz w:val="18"/>
          <w:szCs w:val="18"/>
          <w:shd w:val="clear" w:color="auto" w:fill="FFFFFF"/>
        </w:rPr>
        <w:t xml:space="preserve">III of decisions XIII/12 and 14/9 on the terms of reference of the </w:t>
      </w:r>
      <w:r>
        <w:rPr>
          <w:color w:val="201F1E"/>
          <w:kern w:val="18"/>
          <w:sz w:val="18"/>
          <w:szCs w:val="18"/>
          <w:shd w:val="clear" w:color="auto" w:fill="FFFFFF"/>
        </w:rPr>
        <w:t>I</w:t>
      </w:r>
      <w:r w:rsidRPr="00416B83">
        <w:rPr>
          <w:color w:val="201F1E"/>
          <w:kern w:val="18"/>
          <w:sz w:val="18"/>
          <w:szCs w:val="18"/>
          <w:shd w:val="clear" w:color="auto" w:fill="FFFFFF"/>
        </w:rPr>
        <w:t xml:space="preserve">nformal </w:t>
      </w:r>
      <w:r>
        <w:rPr>
          <w:color w:val="201F1E"/>
          <w:kern w:val="18"/>
          <w:sz w:val="18"/>
          <w:szCs w:val="18"/>
          <w:shd w:val="clear" w:color="auto" w:fill="FFFFFF"/>
        </w:rPr>
        <w:t>A</w:t>
      </w:r>
      <w:r w:rsidRPr="00416B83">
        <w:rPr>
          <w:color w:val="201F1E"/>
          <w:kern w:val="18"/>
          <w:sz w:val="18"/>
          <w:szCs w:val="18"/>
          <w:shd w:val="clear" w:color="auto" w:fill="FFFFFF"/>
        </w:rPr>
        <w:t xml:space="preserve">dvisory </w:t>
      </w:r>
      <w:r>
        <w:rPr>
          <w:color w:val="201F1E"/>
          <w:kern w:val="18"/>
          <w:sz w:val="18"/>
          <w:szCs w:val="18"/>
          <w:shd w:val="clear" w:color="auto" w:fill="FFFFFF"/>
        </w:rPr>
        <w:t>G</w:t>
      </w:r>
      <w:r w:rsidRPr="00416B83">
        <w:rPr>
          <w:color w:val="201F1E"/>
          <w:kern w:val="18"/>
          <w:sz w:val="18"/>
          <w:szCs w:val="18"/>
          <w:shd w:val="clear" w:color="auto" w:fill="FFFFFF"/>
        </w:rPr>
        <w:t xml:space="preserve">roup on </w:t>
      </w:r>
      <w:r w:rsidRPr="00CC71B7">
        <w:rPr>
          <w:color w:val="201F1E"/>
          <w:kern w:val="18"/>
          <w:sz w:val="18"/>
          <w:szCs w:val="18"/>
          <w:shd w:val="clear" w:color="auto" w:fill="FFFFFF"/>
        </w:rPr>
        <w:t>Ecologically or Biologically Significant Marine Areas</w:t>
      </w:r>
      <w:r w:rsidRPr="00416B83">
        <w:rPr>
          <w:color w:val="201F1E"/>
          <w:kern w:val="18"/>
          <w:sz w:val="18"/>
          <w:szCs w:val="18"/>
          <w:shd w:val="clear" w:color="auto" w:fill="FFFFFF"/>
        </w:rPr>
        <w:t>,</w:t>
      </w:r>
      <w:r>
        <w:rPr>
          <w:color w:val="201F1E"/>
          <w:kern w:val="18"/>
          <w:sz w:val="18"/>
          <w:szCs w:val="18"/>
          <w:shd w:val="clear" w:color="auto" w:fill="FFFFFF"/>
        </w:rPr>
        <w:t xml:space="preserve"> </w:t>
      </w:r>
      <w:r w:rsidRPr="00416B83">
        <w:rPr>
          <w:color w:val="201F1E"/>
          <w:kern w:val="18"/>
          <w:sz w:val="18"/>
          <w:szCs w:val="18"/>
          <w:bdr w:val="none" w:sz="0" w:space="0" w:color="auto" w:frame="1"/>
          <w:shd w:val="clear" w:color="auto" w:fill="FFFFFF"/>
        </w:rPr>
        <w:t>in the context of modalities for modifying descriptions of ecologically or biologically significant marine areas and describing new areas, as outlined in the annexes to this recommendation.</w:t>
      </w:r>
    </w:p>
  </w:footnote>
  <w:footnote w:id="9">
    <w:p w14:paraId="452D45EF" w14:textId="1DC0CA43" w:rsidR="00D66FBD" w:rsidRPr="00F40040" w:rsidRDefault="00D66FBD" w:rsidP="00D66FBD">
      <w:pPr>
        <w:pStyle w:val="FootnoteText"/>
        <w:ind w:firstLine="0"/>
        <w:rPr>
          <w:lang w:val="en-US"/>
        </w:rPr>
      </w:pPr>
      <w:r>
        <w:rPr>
          <w:rStyle w:val="FootnoteReference"/>
        </w:rPr>
        <w:footnoteRef/>
      </w:r>
      <w:r>
        <w:t xml:space="preserve"> </w:t>
      </w:r>
      <w:hyperlink r:id="rId1" w:history="1">
        <w:r w:rsidRPr="009412B0">
          <w:rPr>
            <w:rStyle w:val="Hyperlink"/>
          </w:rPr>
          <w:t>http://www.cbd.int/doc/meetings/mar/ebsaws-2015-01/other/ebsaws-2015-01-template-en.dot</w:t>
        </w:r>
      </w:hyperlink>
      <w:r>
        <w:t xml:space="preserve"> </w:t>
      </w:r>
    </w:p>
  </w:footnote>
  <w:footnote w:id="10">
    <w:p w14:paraId="74E0CD58" w14:textId="77777777" w:rsidR="00D66FBD" w:rsidRPr="000F6A6F" w:rsidRDefault="00D66FBD" w:rsidP="00D66FBD">
      <w:pPr>
        <w:pStyle w:val="FootnoteText"/>
        <w:suppressLineNumbers/>
        <w:suppressAutoHyphens/>
        <w:kinsoku w:val="0"/>
        <w:overflowPunct w:val="0"/>
        <w:autoSpaceDE w:val="0"/>
        <w:autoSpaceDN w:val="0"/>
        <w:ind w:firstLine="0"/>
        <w:jc w:val="left"/>
        <w:rPr>
          <w:kern w:val="18"/>
          <w:szCs w:val="18"/>
        </w:rPr>
      </w:pPr>
      <w:r w:rsidRPr="00416B83">
        <w:rPr>
          <w:rStyle w:val="FootnoteReference"/>
          <w:rFonts w:eastAsiaTheme="majorEastAsia"/>
          <w:kern w:val="18"/>
          <w:szCs w:val="18"/>
        </w:rPr>
        <w:footnoteRef/>
      </w:r>
      <w:r w:rsidRPr="00B00D77">
        <w:rPr>
          <w:kern w:val="18"/>
          <w:szCs w:val="18"/>
        </w:rPr>
        <w:t xml:space="preserve"> A proposal for modification is comprised of a submission</w:t>
      </w:r>
      <w:r>
        <w:rPr>
          <w:kern w:val="18"/>
          <w:szCs w:val="18"/>
        </w:rPr>
        <w:t xml:space="preserve"> to the Secretariat</w:t>
      </w:r>
      <w:r w:rsidRPr="00B00D77">
        <w:rPr>
          <w:kern w:val="18"/>
          <w:szCs w:val="18"/>
        </w:rPr>
        <w:t xml:space="preserve"> explaining the elements of the EBSA description in potential need of modification and why.</w:t>
      </w:r>
    </w:p>
  </w:footnote>
  <w:footnote w:id="11">
    <w:p w14:paraId="6F329BE8" w14:textId="77777777" w:rsidR="00D66FBD" w:rsidRPr="000F6A6F" w:rsidRDefault="00D66FBD" w:rsidP="00D66FBD">
      <w:pPr>
        <w:pStyle w:val="FootnoteText"/>
        <w:suppressLineNumbers/>
        <w:suppressAutoHyphens/>
        <w:kinsoku w:val="0"/>
        <w:overflowPunct w:val="0"/>
        <w:autoSpaceDE w:val="0"/>
        <w:autoSpaceDN w:val="0"/>
        <w:ind w:firstLine="0"/>
        <w:jc w:val="left"/>
        <w:rPr>
          <w:kern w:val="18"/>
          <w:szCs w:val="18"/>
        </w:rPr>
      </w:pPr>
      <w:r w:rsidRPr="00416B83">
        <w:rPr>
          <w:rStyle w:val="FootnoteReference"/>
          <w:rFonts w:eastAsiaTheme="majorEastAsia"/>
          <w:kern w:val="18"/>
          <w:szCs w:val="18"/>
        </w:rPr>
        <w:footnoteRef/>
      </w:r>
      <w:r w:rsidRPr="00B00D77">
        <w:rPr>
          <w:kern w:val="18"/>
          <w:szCs w:val="18"/>
        </w:rPr>
        <w:t xml:space="preserve"> Voluntary guidelines on peer-review processes to be developed by the Executive Secretary for the consideration of the Subsidiary Body on Scientific, Technical and Technological Advice and the Conference of the Parties.</w:t>
      </w:r>
    </w:p>
  </w:footnote>
  <w:footnote w:id="12">
    <w:p w14:paraId="039405B3" w14:textId="77777777" w:rsidR="00D66FBD" w:rsidRPr="00B1275D" w:rsidRDefault="00D66FBD" w:rsidP="00D66FBD">
      <w:pPr>
        <w:pStyle w:val="FootnoteText"/>
        <w:suppressLineNumbers/>
        <w:suppressAutoHyphens/>
        <w:kinsoku w:val="0"/>
        <w:overflowPunct w:val="0"/>
        <w:autoSpaceDE w:val="0"/>
        <w:autoSpaceDN w:val="0"/>
        <w:ind w:firstLine="0"/>
        <w:jc w:val="left"/>
        <w:rPr>
          <w:kern w:val="18"/>
          <w:szCs w:val="18"/>
        </w:rPr>
      </w:pPr>
      <w:r w:rsidRPr="00416B83">
        <w:rPr>
          <w:rStyle w:val="FootnoteReference"/>
          <w:rFonts w:eastAsiaTheme="majorEastAsia"/>
          <w:kern w:val="18"/>
          <w:szCs w:val="18"/>
        </w:rPr>
        <w:footnoteRef/>
      </w:r>
      <w:r w:rsidRPr="00B00D77">
        <w:rPr>
          <w:kern w:val="18"/>
          <w:szCs w:val="18"/>
        </w:rPr>
        <w:t xml:space="preserve"> Voluntary guidelines on peer-review processes to be developed</w:t>
      </w:r>
      <w:r w:rsidRPr="000F6A6F">
        <w:rPr>
          <w:kern w:val="18"/>
          <w:szCs w:val="18"/>
        </w:rPr>
        <w:t xml:space="preserve"> by the </w:t>
      </w:r>
      <w:r w:rsidRPr="00B1275D">
        <w:rPr>
          <w:kern w:val="18"/>
          <w:szCs w:val="18"/>
        </w:rPr>
        <w:t>Executive Secretary for the consideration of the Subsidiary Body on Scientific, Technical and Technological Advice and the Conference of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1EF0659F" w:rsidR="00AD139D" w:rsidRPr="00564AAC" w:rsidRDefault="004722AF" w:rsidP="00213E93">
        <w:pPr>
          <w:pStyle w:val="Header"/>
          <w:keepLines/>
          <w:suppressLineNumbers/>
          <w:tabs>
            <w:tab w:val="clear" w:pos="4320"/>
            <w:tab w:val="clear" w:pos="8640"/>
          </w:tabs>
          <w:suppressAutoHyphens/>
          <w:rPr>
            <w:noProof/>
            <w:kern w:val="22"/>
            <w:szCs w:val="22"/>
            <w:lang w:val="fr-FR"/>
          </w:rPr>
        </w:pPr>
        <w:r>
          <w:rPr>
            <w:noProof/>
            <w:kern w:val="22"/>
            <w:szCs w:val="22"/>
            <w:lang w:val="fr-FR"/>
          </w:rPr>
          <w:t>CBD/SBSTTA/REC/24/10</w:t>
        </w:r>
      </w:p>
    </w:sdtContent>
  </w:sdt>
  <w:p w14:paraId="725AA59D" w14:textId="280BF310" w:rsidR="00AD139D" w:rsidRPr="00564AAC" w:rsidRDefault="00AD139D" w:rsidP="00213E93">
    <w:pPr>
      <w:pStyle w:val="Header"/>
      <w:keepLines/>
      <w:suppressLineNumbers/>
      <w:tabs>
        <w:tab w:val="clear" w:pos="4320"/>
        <w:tab w:val="clear" w:pos="8640"/>
      </w:tabs>
      <w:suppressAutoHyphens/>
      <w:rPr>
        <w:noProof/>
        <w:kern w:val="22"/>
        <w:szCs w:val="22"/>
        <w:lang w:val="fr-FR"/>
      </w:rPr>
    </w:pPr>
    <w:r w:rsidRPr="00564AAC">
      <w:rPr>
        <w:noProof/>
        <w:kern w:val="22"/>
        <w:szCs w:val="22"/>
        <w:lang w:val="fr-FR"/>
      </w:rPr>
      <w:t xml:space="preserve">Page </w:t>
    </w:r>
    <w:r w:rsidRPr="00213E93">
      <w:rPr>
        <w:noProof/>
        <w:kern w:val="22"/>
        <w:szCs w:val="22"/>
      </w:rPr>
      <w:fldChar w:fldCharType="begin"/>
    </w:r>
    <w:r w:rsidRPr="00606CD0">
      <w:rPr>
        <w:noProof/>
        <w:kern w:val="22"/>
        <w:szCs w:val="22"/>
        <w:lang w:val="fr-FR"/>
      </w:rPr>
      <w:instrText xml:space="preserve"> PAGE   \* MERGEFORMAT </w:instrText>
    </w:r>
    <w:r w:rsidRPr="00213E93">
      <w:rPr>
        <w:noProof/>
        <w:kern w:val="22"/>
        <w:szCs w:val="22"/>
      </w:rPr>
      <w:fldChar w:fldCharType="separate"/>
    </w:r>
    <w:r>
      <w:rPr>
        <w:noProof/>
        <w:kern w:val="22"/>
        <w:szCs w:val="22"/>
        <w:lang w:val="fr-FR"/>
      </w:rPr>
      <w:t>2</w:t>
    </w:r>
    <w:r w:rsidRPr="00213E93">
      <w:rPr>
        <w:noProof/>
        <w:kern w:val="22"/>
        <w:szCs w:val="22"/>
      </w:rPr>
      <w:fldChar w:fldCharType="end"/>
    </w:r>
  </w:p>
  <w:p w14:paraId="1A906D60" w14:textId="77777777" w:rsidR="00AD139D" w:rsidRPr="00564AAC" w:rsidRDefault="00AD139D" w:rsidP="00213E93">
    <w:pPr>
      <w:pStyle w:val="Header"/>
      <w:keepLines/>
      <w:suppressLineNumbers/>
      <w:tabs>
        <w:tab w:val="clear" w:pos="4320"/>
        <w:tab w:val="clear" w:pos="8640"/>
      </w:tabs>
      <w:suppressAutoHyphens/>
      <w:rPr>
        <w:noProof/>
        <w:kern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07BD3F68" w:rsidR="00AD139D" w:rsidRPr="001C7CEA" w:rsidRDefault="004722AF" w:rsidP="005111CB">
        <w:pPr>
          <w:pStyle w:val="Header"/>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CBD/SBSTTA/REC/24/10</w:t>
        </w:r>
      </w:p>
    </w:sdtContent>
  </w:sdt>
  <w:p w14:paraId="2D89A32C" w14:textId="35F34060" w:rsidR="00AD139D" w:rsidRPr="001C7CEA" w:rsidRDefault="00AD139D" w:rsidP="005111CB">
    <w:pPr>
      <w:pStyle w:val="Header"/>
      <w:tabs>
        <w:tab w:val="clear" w:pos="4320"/>
        <w:tab w:val="clear" w:pos="8640"/>
      </w:tabs>
      <w:kinsoku w:val="0"/>
      <w:overflowPunct w:val="0"/>
      <w:autoSpaceDE w:val="0"/>
      <w:autoSpaceDN w:val="0"/>
      <w:jc w:val="right"/>
      <w:rPr>
        <w:noProof/>
        <w:kern w:val="22"/>
        <w:szCs w:val="22"/>
        <w:lang w:val="fr-FR"/>
      </w:rPr>
    </w:pPr>
    <w:r w:rsidRPr="001C7CEA">
      <w:rPr>
        <w:noProof/>
        <w:kern w:val="22"/>
        <w:szCs w:val="22"/>
        <w:lang w:val="fr-FR"/>
      </w:rPr>
      <w:t xml:space="preserve">Page </w:t>
    </w:r>
    <w:r w:rsidRPr="00213E93">
      <w:rPr>
        <w:noProof/>
        <w:kern w:val="22"/>
        <w:szCs w:val="22"/>
      </w:rPr>
      <w:fldChar w:fldCharType="begin"/>
    </w:r>
    <w:r w:rsidRPr="001C7CEA">
      <w:rPr>
        <w:noProof/>
        <w:kern w:val="22"/>
        <w:szCs w:val="22"/>
        <w:lang w:val="fr-FR"/>
      </w:rPr>
      <w:instrText xml:space="preserve"> PAGE   \* MERGEFORMAT </w:instrText>
    </w:r>
    <w:r w:rsidRPr="00213E93">
      <w:rPr>
        <w:noProof/>
        <w:kern w:val="22"/>
        <w:szCs w:val="22"/>
      </w:rPr>
      <w:fldChar w:fldCharType="separate"/>
    </w:r>
    <w:r w:rsidRPr="001C7CEA">
      <w:rPr>
        <w:noProof/>
        <w:kern w:val="22"/>
        <w:szCs w:val="22"/>
        <w:lang w:val="fr-FR"/>
      </w:rPr>
      <w:t>19</w:t>
    </w:r>
    <w:r w:rsidRPr="00213E93">
      <w:rPr>
        <w:noProof/>
        <w:kern w:val="22"/>
        <w:szCs w:val="22"/>
      </w:rPr>
      <w:fldChar w:fldCharType="end"/>
    </w:r>
  </w:p>
  <w:p w14:paraId="1445A767" w14:textId="77777777" w:rsidR="00AD139D" w:rsidRPr="001C7CEA" w:rsidRDefault="00AD139D" w:rsidP="005111CB">
    <w:pPr>
      <w:pStyle w:val="Header"/>
      <w:tabs>
        <w:tab w:val="clear" w:pos="4320"/>
        <w:tab w:val="clear" w:pos="8640"/>
      </w:tabs>
      <w:kinsoku w:val="0"/>
      <w:overflowPunct w:val="0"/>
      <w:autoSpaceDE w:val="0"/>
      <w:autoSpaceDN w:val="0"/>
      <w:jc w:val="right"/>
      <w:rPr>
        <w:noProof/>
        <w:kern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1F3CB8" w:rsidRDefault="00AD139D" w:rsidP="001F3CB8">
    <w:pPr>
      <w:pStyle w:val="Header"/>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C803F1"/>
    <w:multiLevelType w:val="hybridMultilevel"/>
    <w:tmpl w:val="893C2604"/>
    <w:lvl w:ilvl="0" w:tplc="BAFAAE62">
      <w:start w:val="1"/>
      <w:numFmt w:val="decimal"/>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5"/>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8"/>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F4A"/>
    <w:rsid w:val="000011B2"/>
    <w:rsid w:val="00001296"/>
    <w:rsid w:val="000014F7"/>
    <w:rsid w:val="0000156C"/>
    <w:rsid w:val="00001D0D"/>
    <w:rsid w:val="0000269E"/>
    <w:rsid w:val="00002B85"/>
    <w:rsid w:val="00002C6D"/>
    <w:rsid w:val="0000339A"/>
    <w:rsid w:val="00003D76"/>
    <w:rsid w:val="00003D96"/>
    <w:rsid w:val="000041FB"/>
    <w:rsid w:val="000049E9"/>
    <w:rsid w:val="00004CE7"/>
    <w:rsid w:val="00004E99"/>
    <w:rsid w:val="00005165"/>
    <w:rsid w:val="000056D3"/>
    <w:rsid w:val="00005D15"/>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B94"/>
    <w:rsid w:val="00044D87"/>
    <w:rsid w:val="00044F24"/>
    <w:rsid w:val="00044F4E"/>
    <w:rsid w:val="00045395"/>
    <w:rsid w:val="00045DC3"/>
    <w:rsid w:val="00045DDA"/>
    <w:rsid w:val="00046132"/>
    <w:rsid w:val="000466CB"/>
    <w:rsid w:val="00046C3C"/>
    <w:rsid w:val="00047178"/>
    <w:rsid w:val="00047225"/>
    <w:rsid w:val="0004769A"/>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5D3"/>
    <w:rsid w:val="000527C8"/>
    <w:rsid w:val="0005285C"/>
    <w:rsid w:val="00052A02"/>
    <w:rsid w:val="00052B3D"/>
    <w:rsid w:val="0005355B"/>
    <w:rsid w:val="0005390E"/>
    <w:rsid w:val="00053EC5"/>
    <w:rsid w:val="00053F45"/>
    <w:rsid w:val="00054381"/>
    <w:rsid w:val="000546B3"/>
    <w:rsid w:val="00054D89"/>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23B"/>
    <w:rsid w:val="00061596"/>
    <w:rsid w:val="00061680"/>
    <w:rsid w:val="0006186F"/>
    <w:rsid w:val="000619F4"/>
    <w:rsid w:val="00061B62"/>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4DFC"/>
    <w:rsid w:val="00065259"/>
    <w:rsid w:val="000657ED"/>
    <w:rsid w:val="00065BB8"/>
    <w:rsid w:val="00065D81"/>
    <w:rsid w:val="00065E2C"/>
    <w:rsid w:val="0006624E"/>
    <w:rsid w:val="0006627B"/>
    <w:rsid w:val="000664C1"/>
    <w:rsid w:val="00066A6C"/>
    <w:rsid w:val="0006703F"/>
    <w:rsid w:val="000670D4"/>
    <w:rsid w:val="000673CE"/>
    <w:rsid w:val="000674D6"/>
    <w:rsid w:val="000674F1"/>
    <w:rsid w:val="000676BF"/>
    <w:rsid w:val="000676F5"/>
    <w:rsid w:val="00067E06"/>
    <w:rsid w:val="00070CF3"/>
    <w:rsid w:val="00070F7B"/>
    <w:rsid w:val="000710F5"/>
    <w:rsid w:val="000711E1"/>
    <w:rsid w:val="0007129D"/>
    <w:rsid w:val="00071556"/>
    <w:rsid w:val="000715EF"/>
    <w:rsid w:val="00071742"/>
    <w:rsid w:val="00071C10"/>
    <w:rsid w:val="0007203B"/>
    <w:rsid w:val="00072658"/>
    <w:rsid w:val="0007302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6E4"/>
    <w:rsid w:val="00086BB9"/>
    <w:rsid w:val="000879AA"/>
    <w:rsid w:val="00090128"/>
    <w:rsid w:val="0009038F"/>
    <w:rsid w:val="0009049E"/>
    <w:rsid w:val="000905E5"/>
    <w:rsid w:val="0009076E"/>
    <w:rsid w:val="00090F9A"/>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41D"/>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97C"/>
    <w:rsid w:val="000E0C24"/>
    <w:rsid w:val="000E107B"/>
    <w:rsid w:val="000E242C"/>
    <w:rsid w:val="000E262F"/>
    <w:rsid w:val="000E2B04"/>
    <w:rsid w:val="000E2CE9"/>
    <w:rsid w:val="000E2D2E"/>
    <w:rsid w:val="000E31A2"/>
    <w:rsid w:val="000E378B"/>
    <w:rsid w:val="000E3982"/>
    <w:rsid w:val="000E3A51"/>
    <w:rsid w:val="000E3A9D"/>
    <w:rsid w:val="000E3F6C"/>
    <w:rsid w:val="000E4234"/>
    <w:rsid w:val="000E4ABE"/>
    <w:rsid w:val="000E5171"/>
    <w:rsid w:val="000E56A8"/>
    <w:rsid w:val="000E584F"/>
    <w:rsid w:val="000E5B83"/>
    <w:rsid w:val="000E5BCC"/>
    <w:rsid w:val="000E5E20"/>
    <w:rsid w:val="000E5F7F"/>
    <w:rsid w:val="000E607C"/>
    <w:rsid w:val="000E637D"/>
    <w:rsid w:val="000E6710"/>
    <w:rsid w:val="000E6F3E"/>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3F39"/>
    <w:rsid w:val="000F4B02"/>
    <w:rsid w:val="000F5028"/>
    <w:rsid w:val="000F5877"/>
    <w:rsid w:val="000F598E"/>
    <w:rsid w:val="000F5BBB"/>
    <w:rsid w:val="000F5C21"/>
    <w:rsid w:val="000F63AB"/>
    <w:rsid w:val="000F65F4"/>
    <w:rsid w:val="000F6ACF"/>
    <w:rsid w:val="000F6CA3"/>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417"/>
    <w:rsid w:val="001057CD"/>
    <w:rsid w:val="00106D46"/>
    <w:rsid w:val="00106D86"/>
    <w:rsid w:val="00106DF4"/>
    <w:rsid w:val="001071DF"/>
    <w:rsid w:val="001076E8"/>
    <w:rsid w:val="0011035D"/>
    <w:rsid w:val="0011071B"/>
    <w:rsid w:val="00110858"/>
    <w:rsid w:val="00111004"/>
    <w:rsid w:val="001117C5"/>
    <w:rsid w:val="0011199A"/>
    <w:rsid w:val="00111DE2"/>
    <w:rsid w:val="00112643"/>
    <w:rsid w:val="0011308C"/>
    <w:rsid w:val="00114792"/>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ABD"/>
    <w:rsid w:val="00122D9C"/>
    <w:rsid w:val="00122EF6"/>
    <w:rsid w:val="00122F8A"/>
    <w:rsid w:val="001239CD"/>
    <w:rsid w:val="00123EB0"/>
    <w:rsid w:val="00123FAB"/>
    <w:rsid w:val="00124254"/>
    <w:rsid w:val="001245D4"/>
    <w:rsid w:val="00125FBF"/>
    <w:rsid w:val="00126070"/>
    <w:rsid w:val="0012624D"/>
    <w:rsid w:val="001271FD"/>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CD"/>
    <w:rsid w:val="00132193"/>
    <w:rsid w:val="00132250"/>
    <w:rsid w:val="00132F3F"/>
    <w:rsid w:val="00132FBA"/>
    <w:rsid w:val="00132FD8"/>
    <w:rsid w:val="001330DE"/>
    <w:rsid w:val="00133310"/>
    <w:rsid w:val="00133D48"/>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A06"/>
    <w:rsid w:val="00141D92"/>
    <w:rsid w:val="00142B8D"/>
    <w:rsid w:val="00143761"/>
    <w:rsid w:val="00143A98"/>
    <w:rsid w:val="00143C5E"/>
    <w:rsid w:val="0014489A"/>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D66"/>
    <w:rsid w:val="00172E0C"/>
    <w:rsid w:val="00172F0D"/>
    <w:rsid w:val="00172FC8"/>
    <w:rsid w:val="0017338F"/>
    <w:rsid w:val="00173DC2"/>
    <w:rsid w:val="00173EF1"/>
    <w:rsid w:val="001743A1"/>
    <w:rsid w:val="001747D4"/>
    <w:rsid w:val="00174F04"/>
    <w:rsid w:val="00175069"/>
    <w:rsid w:val="00175706"/>
    <w:rsid w:val="00175847"/>
    <w:rsid w:val="00175DF2"/>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94C"/>
    <w:rsid w:val="00191BCC"/>
    <w:rsid w:val="00191E71"/>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05D"/>
    <w:rsid w:val="001C1F04"/>
    <w:rsid w:val="001C2302"/>
    <w:rsid w:val="001C2497"/>
    <w:rsid w:val="001C27AE"/>
    <w:rsid w:val="001C35D6"/>
    <w:rsid w:val="001C3D88"/>
    <w:rsid w:val="001C414B"/>
    <w:rsid w:val="001C43C2"/>
    <w:rsid w:val="001C5333"/>
    <w:rsid w:val="001C6564"/>
    <w:rsid w:val="001C65D6"/>
    <w:rsid w:val="001C6AFF"/>
    <w:rsid w:val="001C6DA6"/>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19A"/>
    <w:rsid w:val="00200B87"/>
    <w:rsid w:val="00200D30"/>
    <w:rsid w:val="002019E4"/>
    <w:rsid w:val="00201A6A"/>
    <w:rsid w:val="00201CB5"/>
    <w:rsid w:val="0020306C"/>
    <w:rsid w:val="002030C9"/>
    <w:rsid w:val="002035F8"/>
    <w:rsid w:val="0020369B"/>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635"/>
    <w:rsid w:val="00210FBD"/>
    <w:rsid w:val="00210FFE"/>
    <w:rsid w:val="00211032"/>
    <w:rsid w:val="00211AD6"/>
    <w:rsid w:val="002124EA"/>
    <w:rsid w:val="002124F3"/>
    <w:rsid w:val="00212692"/>
    <w:rsid w:val="00212EA9"/>
    <w:rsid w:val="00212FC4"/>
    <w:rsid w:val="00213448"/>
    <w:rsid w:val="0021360A"/>
    <w:rsid w:val="00213779"/>
    <w:rsid w:val="002137E6"/>
    <w:rsid w:val="00213B75"/>
    <w:rsid w:val="00213E93"/>
    <w:rsid w:val="0021420C"/>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78"/>
    <w:rsid w:val="00226125"/>
    <w:rsid w:val="00226505"/>
    <w:rsid w:val="00226720"/>
    <w:rsid w:val="0022691C"/>
    <w:rsid w:val="002269FB"/>
    <w:rsid w:val="00226E04"/>
    <w:rsid w:val="002271D4"/>
    <w:rsid w:val="002271FA"/>
    <w:rsid w:val="0022738B"/>
    <w:rsid w:val="002275C4"/>
    <w:rsid w:val="00227DA0"/>
    <w:rsid w:val="00230C46"/>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2081"/>
    <w:rsid w:val="002425D4"/>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BFA"/>
    <w:rsid w:val="002604B5"/>
    <w:rsid w:val="00260A03"/>
    <w:rsid w:val="00260BDC"/>
    <w:rsid w:val="00261360"/>
    <w:rsid w:val="00261370"/>
    <w:rsid w:val="002624E2"/>
    <w:rsid w:val="0026254F"/>
    <w:rsid w:val="00262A1D"/>
    <w:rsid w:val="00262A8D"/>
    <w:rsid w:val="0026320E"/>
    <w:rsid w:val="00264558"/>
    <w:rsid w:val="0026537F"/>
    <w:rsid w:val="002654AB"/>
    <w:rsid w:val="00265F35"/>
    <w:rsid w:val="0026618D"/>
    <w:rsid w:val="002661D1"/>
    <w:rsid w:val="00266228"/>
    <w:rsid w:val="00266501"/>
    <w:rsid w:val="00266E84"/>
    <w:rsid w:val="00266EB9"/>
    <w:rsid w:val="0026776B"/>
    <w:rsid w:val="00267F45"/>
    <w:rsid w:val="002703E7"/>
    <w:rsid w:val="002704F3"/>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485"/>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24D"/>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693"/>
    <w:rsid w:val="0029677E"/>
    <w:rsid w:val="00296897"/>
    <w:rsid w:val="002969CF"/>
    <w:rsid w:val="00297667"/>
    <w:rsid w:val="00297708"/>
    <w:rsid w:val="00297AD6"/>
    <w:rsid w:val="00297BE9"/>
    <w:rsid w:val="00297E7D"/>
    <w:rsid w:val="00297FAB"/>
    <w:rsid w:val="002A043D"/>
    <w:rsid w:val="002A0832"/>
    <w:rsid w:val="002A0983"/>
    <w:rsid w:val="002A0AE5"/>
    <w:rsid w:val="002A0DA9"/>
    <w:rsid w:val="002A1181"/>
    <w:rsid w:val="002A139C"/>
    <w:rsid w:val="002A19CC"/>
    <w:rsid w:val="002A1BEA"/>
    <w:rsid w:val="002A264F"/>
    <w:rsid w:val="002A379D"/>
    <w:rsid w:val="002A4479"/>
    <w:rsid w:val="002A47C1"/>
    <w:rsid w:val="002A4A5F"/>
    <w:rsid w:val="002A5BED"/>
    <w:rsid w:val="002A5C87"/>
    <w:rsid w:val="002A656C"/>
    <w:rsid w:val="002A657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95A"/>
    <w:rsid w:val="002B79C9"/>
    <w:rsid w:val="002B7F93"/>
    <w:rsid w:val="002C0024"/>
    <w:rsid w:val="002C03FF"/>
    <w:rsid w:val="002C04B1"/>
    <w:rsid w:val="002C060E"/>
    <w:rsid w:val="002C0691"/>
    <w:rsid w:val="002C1383"/>
    <w:rsid w:val="002C1A83"/>
    <w:rsid w:val="002C2145"/>
    <w:rsid w:val="002C21C3"/>
    <w:rsid w:val="002C29A2"/>
    <w:rsid w:val="002C2D2B"/>
    <w:rsid w:val="002C3A97"/>
    <w:rsid w:val="002C42D6"/>
    <w:rsid w:val="002C4DF9"/>
    <w:rsid w:val="002C58BF"/>
    <w:rsid w:val="002C5EBC"/>
    <w:rsid w:val="002C62EF"/>
    <w:rsid w:val="002C658B"/>
    <w:rsid w:val="002C6681"/>
    <w:rsid w:val="002C683E"/>
    <w:rsid w:val="002C6E20"/>
    <w:rsid w:val="002C6FB4"/>
    <w:rsid w:val="002C70B7"/>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11"/>
    <w:rsid w:val="002F44B2"/>
    <w:rsid w:val="002F4686"/>
    <w:rsid w:val="002F47F4"/>
    <w:rsid w:val="002F4C09"/>
    <w:rsid w:val="002F52D6"/>
    <w:rsid w:val="002F628A"/>
    <w:rsid w:val="002F684F"/>
    <w:rsid w:val="002F69C1"/>
    <w:rsid w:val="002F6C28"/>
    <w:rsid w:val="002F7142"/>
    <w:rsid w:val="002F73AD"/>
    <w:rsid w:val="002F7861"/>
    <w:rsid w:val="002F7CC5"/>
    <w:rsid w:val="002F7D7D"/>
    <w:rsid w:val="002F7F58"/>
    <w:rsid w:val="00300128"/>
    <w:rsid w:val="0030091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5FBB"/>
    <w:rsid w:val="003260A6"/>
    <w:rsid w:val="0032666E"/>
    <w:rsid w:val="00326777"/>
    <w:rsid w:val="00326BE0"/>
    <w:rsid w:val="00327ABE"/>
    <w:rsid w:val="003300CA"/>
    <w:rsid w:val="00330399"/>
    <w:rsid w:val="0033045D"/>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C7C"/>
    <w:rsid w:val="00337D96"/>
    <w:rsid w:val="00340075"/>
    <w:rsid w:val="0034077C"/>
    <w:rsid w:val="00340963"/>
    <w:rsid w:val="00340BCB"/>
    <w:rsid w:val="00340C95"/>
    <w:rsid w:val="003413CF"/>
    <w:rsid w:val="00341C3D"/>
    <w:rsid w:val="0034212E"/>
    <w:rsid w:val="003422C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22D"/>
    <w:rsid w:val="003454D5"/>
    <w:rsid w:val="003456EA"/>
    <w:rsid w:val="00345763"/>
    <w:rsid w:val="0034576E"/>
    <w:rsid w:val="00345D33"/>
    <w:rsid w:val="003462CE"/>
    <w:rsid w:val="00346C06"/>
    <w:rsid w:val="00346D18"/>
    <w:rsid w:val="00346E3E"/>
    <w:rsid w:val="003470A5"/>
    <w:rsid w:val="0034725A"/>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192E"/>
    <w:rsid w:val="00381BA2"/>
    <w:rsid w:val="00381E94"/>
    <w:rsid w:val="00382076"/>
    <w:rsid w:val="00382B02"/>
    <w:rsid w:val="00382CA1"/>
    <w:rsid w:val="00382FCB"/>
    <w:rsid w:val="003830E6"/>
    <w:rsid w:val="0038399F"/>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B7C"/>
    <w:rsid w:val="003A1D78"/>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B76DD"/>
    <w:rsid w:val="003C00F5"/>
    <w:rsid w:val="003C02FA"/>
    <w:rsid w:val="003C045E"/>
    <w:rsid w:val="003C0B69"/>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3E2"/>
    <w:rsid w:val="003C5C2E"/>
    <w:rsid w:val="003C5CFE"/>
    <w:rsid w:val="003C634B"/>
    <w:rsid w:val="003C7551"/>
    <w:rsid w:val="003C788B"/>
    <w:rsid w:val="003C7A8A"/>
    <w:rsid w:val="003C7B43"/>
    <w:rsid w:val="003D02C3"/>
    <w:rsid w:val="003D1152"/>
    <w:rsid w:val="003D18BD"/>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4EC"/>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706C"/>
    <w:rsid w:val="003E72C6"/>
    <w:rsid w:val="003E745C"/>
    <w:rsid w:val="003E7464"/>
    <w:rsid w:val="003E767E"/>
    <w:rsid w:val="003E7882"/>
    <w:rsid w:val="003E7907"/>
    <w:rsid w:val="003E7999"/>
    <w:rsid w:val="003E7CEE"/>
    <w:rsid w:val="003E7E41"/>
    <w:rsid w:val="003F0035"/>
    <w:rsid w:val="003F0070"/>
    <w:rsid w:val="003F0891"/>
    <w:rsid w:val="003F09D9"/>
    <w:rsid w:val="003F0DA2"/>
    <w:rsid w:val="003F0FEA"/>
    <w:rsid w:val="003F10D0"/>
    <w:rsid w:val="003F1769"/>
    <w:rsid w:val="003F1819"/>
    <w:rsid w:val="003F1842"/>
    <w:rsid w:val="003F1889"/>
    <w:rsid w:val="003F188B"/>
    <w:rsid w:val="003F1B2D"/>
    <w:rsid w:val="003F288F"/>
    <w:rsid w:val="003F2A0E"/>
    <w:rsid w:val="003F39BF"/>
    <w:rsid w:val="003F3A7B"/>
    <w:rsid w:val="003F402B"/>
    <w:rsid w:val="003F483E"/>
    <w:rsid w:val="003F49A1"/>
    <w:rsid w:val="003F509D"/>
    <w:rsid w:val="003F51BB"/>
    <w:rsid w:val="003F679E"/>
    <w:rsid w:val="003F6E4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6DB"/>
    <w:rsid w:val="00404C77"/>
    <w:rsid w:val="00404F65"/>
    <w:rsid w:val="0040534B"/>
    <w:rsid w:val="00405812"/>
    <w:rsid w:val="00405B42"/>
    <w:rsid w:val="00405C01"/>
    <w:rsid w:val="00405F5F"/>
    <w:rsid w:val="00406213"/>
    <w:rsid w:val="0040686A"/>
    <w:rsid w:val="00406A26"/>
    <w:rsid w:val="00406BC6"/>
    <w:rsid w:val="0040790F"/>
    <w:rsid w:val="004079C3"/>
    <w:rsid w:val="00407B3C"/>
    <w:rsid w:val="0041007E"/>
    <w:rsid w:val="0041057B"/>
    <w:rsid w:val="004106B7"/>
    <w:rsid w:val="004107FC"/>
    <w:rsid w:val="00410C66"/>
    <w:rsid w:val="00410FC1"/>
    <w:rsid w:val="004112D4"/>
    <w:rsid w:val="004112ED"/>
    <w:rsid w:val="00411696"/>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801"/>
    <w:rsid w:val="00414C6B"/>
    <w:rsid w:val="0041534A"/>
    <w:rsid w:val="004153B7"/>
    <w:rsid w:val="00415816"/>
    <w:rsid w:val="0041637A"/>
    <w:rsid w:val="004163C6"/>
    <w:rsid w:val="00416730"/>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61A"/>
    <w:rsid w:val="00424855"/>
    <w:rsid w:val="0042561A"/>
    <w:rsid w:val="00425ED9"/>
    <w:rsid w:val="004264F1"/>
    <w:rsid w:val="00426A99"/>
    <w:rsid w:val="00427293"/>
    <w:rsid w:val="00427295"/>
    <w:rsid w:val="00427539"/>
    <w:rsid w:val="00427840"/>
    <w:rsid w:val="004278B0"/>
    <w:rsid w:val="00427E86"/>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40462"/>
    <w:rsid w:val="004407C3"/>
    <w:rsid w:val="00440A54"/>
    <w:rsid w:val="00440EB2"/>
    <w:rsid w:val="004416BD"/>
    <w:rsid w:val="00441D46"/>
    <w:rsid w:val="00441E46"/>
    <w:rsid w:val="004423B8"/>
    <w:rsid w:val="004426B8"/>
    <w:rsid w:val="00442898"/>
    <w:rsid w:val="00442CD5"/>
    <w:rsid w:val="00442EEF"/>
    <w:rsid w:val="00443031"/>
    <w:rsid w:val="004432A4"/>
    <w:rsid w:val="00443386"/>
    <w:rsid w:val="00443E96"/>
    <w:rsid w:val="0044424E"/>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12BD"/>
    <w:rsid w:val="00461903"/>
    <w:rsid w:val="004619DD"/>
    <w:rsid w:val="00461E45"/>
    <w:rsid w:val="00461FB1"/>
    <w:rsid w:val="00461FDD"/>
    <w:rsid w:val="00462BB4"/>
    <w:rsid w:val="00462CCD"/>
    <w:rsid w:val="00462DDD"/>
    <w:rsid w:val="00462F4C"/>
    <w:rsid w:val="0046346E"/>
    <w:rsid w:val="00463B6F"/>
    <w:rsid w:val="00464098"/>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70686"/>
    <w:rsid w:val="004706F0"/>
    <w:rsid w:val="00470765"/>
    <w:rsid w:val="0047120E"/>
    <w:rsid w:val="004714CC"/>
    <w:rsid w:val="0047153A"/>
    <w:rsid w:val="00471F6F"/>
    <w:rsid w:val="004722AF"/>
    <w:rsid w:val="004754F5"/>
    <w:rsid w:val="00475598"/>
    <w:rsid w:val="00475FA3"/>
    <w:rsid w:val="00476095"/>
    <w:rsid w:val="004766FF"/>
    <w:rsid w:val="00476A2E"/>
    <w:rsid w:val="0047727F"/>
    <w:rsid w:val="004779B6"/>
    <w:rsid w:val="004779BC"/>
    <w:rsid w:val="00477B39"/>
    <w:rsid w:val="00480B71"/>
    <w:rsid w:val="004817B5"/>
    <w:rsid w:val="0048191D"/>
    <w:rsid w:val="0048194F"/>
    <w:rsid w:val="00481DEB"/>
    <w:rsid w:val="00481E17"/>
    <w:rsid w:val="00482154"/>
    <w:rsid w:val="00482534"/>
    <w:rsid w:val="00482691"/>
    <w:rsid w:val="00482732"/>
    <w:rsid w:val="00482DC9"/>
    <w:rsid w:val="00483399"/>
    <w:rsid w:val="00484F0A"/>
    <w:rsid w:val="00485023"/>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11"/>
    <w:rsid w:val="00493FFC"/>
    <w:rsid w:val="00494630"/>
    <w:rsid w:val="00494AC2"/>
    <w:rsid w:val="00494AE5"/>
    <w:rsid w:val="00495127"/>
    <w:rsid w:val="004951A4"/>
    <w:rsid w:val="00495ACD"/>
    <w:rsid w:val="00495B4C"/>
    <w:rsid w:val="00495B5B"/>
    <w:rsid w:val="00495C7D"/>
    <w:rsid w:val="00495CC1"/>
    <w:rsid w:val="004964D4"/>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3EA4"/>
    <w:rsid w:val="004B4947"/>
    <w:rsid w:val="004B4C25"/>
    <w:rsid w:val="004B4D98"/>
    <w:rsid w:val="004B5062"/>
    <w:rsid w:val="004B572A"/>
    <w:rsid w:val="004B597A"/>
    <w:rsid w:val="004B5D6B"/>
    <w:rsid w:val="004B61A5"/>
    <w:rsid w:val="004B693C"/>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492"/>
    <w:rsid w:val="004D0C65"/>
    <w:rsid w:val="004D0E57"/>
    <w:rsid w:val="004D13AB"/>
    <w:rsid w:val="004D1CD2"/>
    <w:rsid w:val="004D2076"/>
    <w:rsid w:val="004D20B7"/>
    <w:rsid w:val="004D22BF"/>
    <w:rsid w:val="004D2E49"/>
    <w:rsid w:val="004D3937"/>
    <w:rsid w:val="004D4538"/>
    <w:rsid w:val="004D464B"/>
    <w:rsid w:val="004D4D2A"/>
    <w:rsid w:val="004D50FF"/>
    <w:rsid w:val="004D53E6"/>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6D3"/>
    <w:rsid w:val="004E76D6"/>
    <w:rsid w:val="004E7A58"/>
    <w:rsid w:val="004E7F75"/>
    <w:rsid w:val="004F04C2"/>
    <w:rsid w:val="004F04CF"/>
    <w:rsid w:val="004F1379"/>
    <w:rsid w:val="004F15B8"/>
    <w:rsid w:val="004F1771"/>
    <w:rsid w:val="004F1D4E"/>
    <w:rsid w:val="004F2921"/>
    <w:rsid w:val="004F304C"/>
    <w:rsid w:val="004F312B"/>
    <w:rsid w:val="004F363B"/>
    <w:rsid w:val="004F3A7B"/>
    <w:rsid w:val="004F3D18"/>
    <w:rsid w:val="004F3DD2"/>
    <w:rsid w:val="004F3DF5"/>
    <w:rsid w:val="004F4944"/>
    <w:rsid w:val="004F5881"/>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7A9"/>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837"/>
    <w:rsid w:val="00504A88"/>
    <w:rsid w:val="00505304"/>
    <w:rsid w:val="005058E6"/>
    <w:rsid w:val="00505D2D"/>
    <w:rsid w:val="005063D9"/>
    <w:rsid w:val="00506426"/>
    <w:rsid w:val="00506D69"/>
    <w:rsid w:val="00506DDA"/>
    <w:rsid w:val="0050722A"/>
    <w:rsid w:val="00507535"/>
    <w:rsid w:val="00507BC2"/>
    <w:rsid w:val="0051040A"/>
    <w:rsid w:val="00510B58"/>
    <w:rsid w:val="00510E10"/>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3371"/>
    <w:rsid w:val="0052376D"/>
    <w:rsid w:val="005237CE"/>
    <w:rsid w:val="005239B6"/>
    <w:rsid w:val="00523F7F"/>
    <w:rsid w:val="00524243"/>
    <w:rsid w:val="005242A8"/>
    <w:rsid w:val="005247C3"/>
    <w:rsid w:val="005248A6"/>
    <w:rsid w:val="0052491C"/>
    <w:rsid w:val="00524C62"/>
    <w:rsid w:val="00525193"/>
    <w:rsid w:val="00525196"/>
    <w:rsid w:val="00525419"/>
    <w:rsid w:val="0052590F"/>
    <w:rsid w:val="00525B04"/>
    <w:rsid w:val="00525D43"/>
    <w:rsid w:val="00525FA4"/>
    <w:rsid w:val="005266A6"/>
    <w:rsid w:val="00526D16"/>
    <w:rsid w:val="00526DDF"/>
    <w:rsid w:val="00527102"/>
    <w:rsid w:val="005271B0"/>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5191"/>
    <w:rsid w:val="0053533E"/>
    <w:rsid w:val="005355D2"/>
    <w:rsid w:val="00535E83"/>
    <w:rsid w:val="00536E5E"/>
    <w:rsid w:val="00536F9B"/>
    <w:rsid w:val="00536FD6"/>
    <w:rsid w:val="005378FF"/>
    <w:rsid w:val="00537B0A"/>
    <w:rsid w:val="00537BC1"/>
    <w:rsid w:val="005406FE"/>
    <w:rsid w:val="005409E9"/>
    <w:rsid w:val="00540D19"/>
    <w:rsid w:val="00540FAE"/>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E20"/>
    <w:rsid w:val="00552F5D"/>
    <w:rsid w:val="00553018"/>
    <w:rsid w:val="00553238"/>
    <w:rsid w:val="00553CDE"/>
    <w:rsid w:val="00553F33"/>
    <w:rsid w:val="0055423B"/>
    <w:rsid w:val="00554315"/>
    <w:rsid w:val="0055438C"/>
    <w:rsid w:val="00554A99"/>
    <w:rsid w:val="00554F5A"/>
    <w:rsid w:val="00554FAA"/>
    <w:rsid w:val="005551D8"/>
    <w:rsid w:val="005558F1"/>
    <w:rsid w:val="005560C5"/>
    <w:rsid w:val="0055639E"/>
    <w:rsid w:val="00557D9F"/>
    <w:rsid w:val="00557F26"/>
    <w:rsid w:val="00560050"/>
    <w:rsid w:val="0056016B"/>
    <w:rsid w:val="0056026A"/>
    <w:rsid w:val="00560349"/>
    <w:rsid w:val="00560BC3"/>
    <w:rsid w:val="00561087"/>
    <w:rsid w:val="005613AC"/>
    <w:rsid w:val="00562F45"/>
    <w:rsid w:val="0056337A"/>
    <w:rsid w:val="00563697"/>
    <w:rsid w:val="005638B0"/>
    <w:rsid w:val="00563A0F"/>
    <w:rsid w:val="00563A61"/>
    <w:rsid w:val="0056440C"/>
    <w:rsid w:val="00564934"/>
    <w:rsid w:val="00564AAC"/>
    <w:rsid w:val="00564B36"/>
    <w:rsid w:val="00565E1B"/>
    <w:rsid w:val="00566079"/>
    <w:rsid w:val="005665A9"/>
    <w:rsid w:val="0056666E"/>
    <w:rsid w:val="0056684D"/>
    <w:rsid w:val="00566DCC"/>
    <w:rsid w:val="00566E6D"/>
    <w:rsid w:val="00566EB8"/>
    <w:rsid w:val="00567519"/>
    <w:rsid w:val="00567835"/>
    <w:rsid w:val="00570ADC"/>
    <w:rsid w:val="00570FF5"/>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43F9"/>
    <w:rsid w:val="00584B54"/>
    <w:rsid w:val="00584DAB"/>
    <w:rsid w:val="0058502C"/>
    <w:rsid w:val="0058554C"/>
    <w:rsid w:val="00585638"/>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F38"/>
    <w:rsid w:val="005B2440"/>
    <w:rsid w:val="005B2447"/>
    <w:rsid w:val="005B2C23"/>
    <w:rsid w:val="005B36EC"/>
    <w:rsid w:val="005B397A"/>
    <w:rsid w:val="005B3A43"/>
    <w:rsid w:val="005B4189"/>
    <w:rsid w:val="005B4563"/>
    <w:rsid w:val="005B45AB"/>
    <w:rsid w:val="005B4A2B"/>
    <w:rsid w:val="005B4A68"/>
    <w:rsid w:val="005B4F4E"/>
    <w:rsid w:val="005B527A"/>
    <w:rsid w:val="005B5749"/>
    <w:rsid w:val="005B584E"/>
    <w:rsid w:val="005B58E1"/>
    <w:rsid w:val="005B5F6B"/>
    <w:rsid w:val="005B6084"/>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5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DFA"/>
    <w:rsid w:val="005E4ED8"/>
    <w:rsid w:val="005E5406"/>
    <w:rsid w:val="005E5624"/>
    <w:rsid w:val="005E5E31"/>
    <w:rsid w:val="005E62EC"/>
    <w:rsid w:val="005E66C7"/>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581"/>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30F"/>
    <w:rsid w:val="00612517"/>
    <w:rsid w:val="00612FE4"/>
    <w:rsid w:val="00613252"/>
    <w:rsid w:val="00613AEB"/>
    <w:rsid w:val="00613CB4"/>
    <w:rsid w:val="0061450E"/>
    <w:rsid w:val="00614783"/>
    <w:rsid w:val="00614BE5"/>
    <w:rsid w:val="00614EAC"/>
    <w:rsid w:val="00615702"/>
    <w:rsid w:val="006159D2"/>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566"/>
    <w:rsid w:val="00642811"/>
    <w:rsid w:val="006429E9"/>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392"/>
    <w:rsid w:val="00646491"/>
    <w:rsid w:val="006471AB"/>
    <w:rsid w:val="00647655"/>
    <w:rsid w:val="00647C66"/>
    <w:rsid w:val="00650434"/>
    <w:rsid w:val="006507F2"/>
    <w:rsid w:val="00650879"/>
    <w:rsid w:val="006508B2"/>
    <w:rsid w:val="0065095E"/>
    <w:rsid w:val="00650CD4"/>
    <w:rsid w:val="00650D0A"/>
    <w:rsid w:val="00650DBB"/>
    <w:rsid w:val="00650F06"/>
    <w:rsid w:val="0065100D"/>
    <w:rsid w:val="006515E1"/>
    <w:rsid w:val="00651E32"/>
    <w:rsid w:val="0065261A"/>
    <w:rsid w:val="0065272D"/>
    <w:rsid w:val="0065319C"/>
    <w:rsid w:val="00653F5C"/>
    <w:rsid w:val="0065426A"/>
    <w:rsid w:val="0065430B"/>
    <w:rsid w:val="00654A6A"/>
    <w:rsid w:val="00654ACE"/>
    <w:rsid w:val="006551A7"/>
    <w:rsid w:val="006554F4"/>
    <w:rsid w:val="006557AE"/>
    <w:rsid w:val="00655ECC"/>
    <w:rsid w:val="00657858"/>
    <w:rsid w:val="00657AA6"/>
    <w:rsid w:val="0066011A"/>
    <w:rsid w:val="006602A9"/>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71C9"/>
    <w:rsid w:val="006671E8"/>
    <w:rsid w:val="00667616"/>
    <w:rsid w:val="00667905"/>
    <w:rsid w:val="006679CE"/>
    <w:rsid w:val="0067001F"/>
    <w:rsid w:val="0067057C"/>
    <w:rsid w:val="00670646"/>
    <w:rsid w:val="00670B0B"/>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3EA"/>
    <w:rsid w:val="006844FF"/>
    <w:rsid w:val="00684DBE"/>
    <w:rsid w:val="00684E13"/>
    <w:rsid w:val="00685208"/>
    <w:rsid w:val="006858FD"/>
    <w:rsid w:val="0068590D"/>
    <w:rsid w:val="006864D2"/>
    <w:rsid w:val="00686E76"/>
    <w:rsid w:val="0068736E"/>
    <w:rsid w:val="00687651"/>
    <w:rsid w:val="0068768A"/>
    <w:rsid w:val="0069012D"/>
    <w:rsid w:val="00690214"/>
    <w:rsid w:val="00690847"/>
    <w:rsid w:val="0069134F"/>
    <w:rsid w:val="0069238C"/>
    <w:rsid w:val="006923C4"/>
    <w:rsid w:val="00692835"/>
    <w:rsid w:val="0069290C"/>
    <w:rsid w:val="00693922"/>
    <w:rsid w:val="00693A7C"/>
    <w:rsid w:val="00694051"/>
    <w:rsid w:val="00694062"/>
    <w:rsid w:val="006940A8"/>
    <w:rsid w:val="006942B1"/>
    <w:rsid w:val="006947F4"/>
    <w:rsid w:val="006948B3"/>
    <w:rsid w:val="00694C8E"/>
    <w:rsid w:val="00694FCE"/>
    <w:rsid w:val="0069520E"/>
    <w:rsid w:val="006954D4"/>
    <w:rsid w:val="00695538"/>
    <w:rsid w:val="006959E0"/>
    <w:rsid w:val="00695AAA"/>
    <w:rsid w:val="00695CBC"/>
    <w:rsid w:val="00695F72"/>
    <w:rsid w:val="0069604A"/>
    <w:rsid w:val="00696A6E"/>
    <w:rsid w:val="00696DF0"/>
    <w:rsid w:val="0069729C"/>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F14"/>
    <w:rsid w:val="006B0179"/>
    <w:rsid w:val="006B02D8"/>
    <w:rsid w:val="006B05B0"/>
    <w:rsid w:val="006B074E"/>
    <w:rsid w:val="006B0891"/>
    <w:rsid w:val="006B0C0F"/>
    <w:rsid w:val="006B1461"/>
    <w:rsid w:val="006B149D"/>
    <w:rsid w:val="006B1662"/>
    <w:rsid w:val="006B18ED"/>
    <w:rsid w:val="006B19F1"/>
    <w:rsid w:val="006B1A84"/>
    <w:rsid w:val="006B1CC4"/>
    <w:rsid w:val="006B1D6E"/>
    <w:rsid w:val="006B2001"/>
    <w:rsid w:val="006B2146"/>
    <w:rsid w:val="006B2BD5"/>
    <w:rsid w:val="006B2E99"/>
    <w:rsid w:val="006B334B"/>
    <w:rsid w:val="006B35E3"/>
    <w:rsid w:val="006B39CA"/>
    <w:rsid w:val="006B403D"/>
    <w:rsid w:val="006B4326"/>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2C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5421"/>
    <w:rsid w:val="006F5ADC"/>
    <w:rsid w:val="006F5E9C"/>
    <w:rsid w:val="006F6229"/>
    <w:rsid w:val="006F634C"/>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E9"/>
    <w:rsid w:val="00707375"/>
    <w:rsid w:val="00707ABB"/>
    <w:rsid w:val="00710980"/>
    <w:rsid w:val="00710BD1"/>
    <w:rsid w:val="00710EED"/>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202AE"/>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28B"/>
    <w:rsid w:val="0074634A"/>
    <w:rsid w:val="00746953"/>
    <w:rsid w:val="00746987"/>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D57"/>
    <w:rsid w:val="00764E80"/>
    <w:rsid w:val="007650EA"/>
    <w:rsid w:val="007651BF"/>
    <w:rsid w:val="007660F3"/>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C04"/>
    <w:rsid w:val="00791197"/>
    <w:rsid w:val="007914E7"/>
    <w:rsid w:val="00791910"/>
    <w:rsid w:val="00791A15"/>
    <w:rsid w:val="00791B52"/>
    <w:rsid w:val="00791B6B"/>
    <w:rsid w:val="00791CF3"/>
    <w:rsid w:val="00791E29"/>
    <w:rsid w:val="00791E80"/>
    <w:rsid w:val="007926A6"/>
    <w:rsid w:val="00792DB3"/>
    <w:rsid w:val="00793158"/>
    <w:rsid w:val="0079325E"/>
    <w:rsid w:val="00793990"/>
    <w:rsid w:val="00793EEE"/>
    <w:rsid w:val="00793FB0"/>
    <w:rsid w:val="00794036"/>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1"/>
    <w:rsid w:val="00796D43"/>
    <w:rsid w:val="007974A1"/>
    <w:rsid w:val="007A012D"/>
    <w:rsid w:val="007A0430"/>
    <w:rsid w:val="007A090D"/>
    <w:rsid w:val="007A0EAA"/>
    <w:rsid w:val="007A1E74"/>
    <w:rsid w:val="007A271B"/>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A5B"/>
    <w:rsid w:val="007B4CF1"/>
    <w:rsid w:val="007B53F5"/>
    <w:rsid w:val="007B5AA5"/>
    <w:rsid w:val="007B62E5"/>
    <w:rsid w:val="007B673A"/>
    <w:rsid w:val="007B6BA9"/>
    <w:rsid w:val="007B6D98"/>
    <w:rsid w:val="007B6F92"/>
    <w:rsid w:val="007B703F"/>
    <w:rsid w:val="007B7830"/>
    <w:rsid w:val="007B78F3"/>
    <w:rsid w:val="007C00E6"/>
    <w:rsid w:val="007C093C"/>
    <w:rsid w:val="007C0CB3"/>
    <w:rsid w:val="007C12B0"/>
    <w:rsid w:val="007C1309"/>
    <w:rsid w:val="007C1AE3"/>
    <w:rsid w:val="007C1FF7"/>
    <w:rsid w:val="007C23DF"/>
    <w:rsid w:val="007C250B"/>
    <w:rsid w:val="007C26FA"/>
    <w:rsid w:val="007C2A8F"/>
    <w:rsid w:val="007C2AD2"/>
    <w:rsid w:val="007C3174"/>
    <w:rsid w:val="007C39D6"/>
    <w:rsid w:val="007C3C83"/>
    <w:rsid w:val="007C41A5"/>
    <w:rsid w:val="007C44FA"/>
    <w:rsid w:val="007C47D8"/>
    <w:rsid w:val="007C4B43"/>
    <w:rsid w:val="007C5285"/>
    <w:rsid w:val="007C577A"/>
    <w:rsid w:val="007C5AE1"/>
    <w:rsid w:val="007C5F35"/>
    <w:rsid w:val="007C612E"/>
    <w:rsid w:val="007C633B"/>
    <w:rsid w:val="007C6643"/>
    <w:rsid w:val="007C68C4"/>
    <w:rsid w:val="007C6D09"/>
    <w:rsid w:val="007D00E7"/>
    <w:rsid w:val="007D110E"/>
    <w:rsid w:val="007D1235"/>
    <w:rsid w:val="007D3182"/>
    <w:rsid w:val="007D330A"/>
    <w:rsid w:val="007D3738"/>
    <w:rsid w:val="007D3A05"/>
    <w:rsid w:val="007D3DA5"/>
    <w:rsid w:val="007D3F23"/>
    <w:rsid w:val="007D41FE"/>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FD7"/>
    <w:rsid w:val="007E15B1"/>
    <w:rsid w:val="007E1804"/>
    <w:rsid w:val="007E1959"/>
    <w:rsid w:val="007E1E86"/>
    <w:rsid w:val="007E31AB"/>
    <w:rsid w:val="007E3246"/>
    <w:rsid w:val="007E3317"/>
    <w:rsid w:val="007E3C99"/>
    <w:rsid w:val="007E3F2E"/>
    <w:rsid w:val="007E4A27"/>
    <w:rsid w:val="007E4CD6"/>
    <w:rsid w:val="007E6120"/>
    <w:rsid w:val="007E6393"/>
    <w:rsid w:val="007E6AF3"/>
    <w:rsid w:val="007E6C2C"/>
    <w:rsid w:val="007E6C63"/>
    <w:rsid w:val="007E7094"/>
    <w:rsid w:val="007E74B7"/>
    <w:rsid w:val="007E768D"/>
    <w:rsid w:val="007E78ED"/>
    <w:rsid w:val="007E7C89"/>
    <w:rsid w:val="007F0117"/>
    <w:rsid w:val="007F02BD"/>
    <w:rsid w:val="007F1824"/>
    <w:rsid w:val="007F1AD1"/>
    <w:rsid w:val="007F1AF8"/>
    <w:rsid w:val="007F1AFB"/>
    <w:rsid w:val="007F2742"/>
    <w:rsid w:val="007F295B"/>
    <w:rsid w:val="007F304B"/>
    <w:rsid w:val="007F3151"/>
    <w:rsid w:val="007F3767"/>
    <w:rsid w:val="007F472E"/>
    <w:rsid w:val="007F486A"/>
    <w:rsid w:val="007F4F5A"/>
    <w:rsid w:val="007F525C"/>
    <w:rsid w:val="007F544E"/>
    <w:rsid w:val="007F54D0"/>
    <w:rsid w:val="007F573C"/>
    <w:rsid w:val="007F5850"/>
    <w:rsid w:val="007F5AF4"/>
    <w:rsid w:val="007F6312"/>
    <w:rsid w:val="007F66CD"/>
    <w:rsid w:val="007F6B1D"/>
    <w:rsid w:val="007F6CD7"/>
    <w:rsid w:val="007F6FE4"/>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CC2"/>
    <w:rsid w:val="00812CDD"/>
    <w:rsid w:val="00812DCA"/>
    <w:rsid w:val="00812F59"/>
    <w:rsid w:val="00813305"/>
    <w:rsid w:val="00813407"/>
    <w:rsid w:val="008134F4"/>
    <w:rsid w:val="00814871"/>
    <w:rsid w:val="00814953"/>
    <w:rsid w:val="008157A2"/>
    <w:rsid w:val="00815869"/>
    <w:rsid w:val="00815C6A"/>
    <w:rsid w:val="0081620F"/>
    <w:rsid w:val="00816550"/>
    <w:rsid w:val="00816E3C"/>
    <w:rsid w:val="0081732E"/>
    <w:rsid w:val="0081767C"/>
    <w:rsid w:val="00820237"/>
    <w:rsid w:val="008203C3"/>
    <w:rsid w:val="00821309"/>
    <w:rsid w:val="00821ACC"/>
    <w:rsid w:val="00821B5E"/>
    <w:rsid w:val="00821CCC"/>
    <w:rsid w:val="00821F41"/>
    <w:rsid w:val="00822043"/>
    <w:rsid w:val="008226BF"/>
    <w:rsid w:val="0082281C"/>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75"/>
    <w:rsid w:val="00851E8A"/>
    <w:rsid w:val="00851F8D"/>
    <w:rsid w:val="00852864"/>
    <w:rsid w:val="00853327"/>
    <w:rsid w:val="008533A8"/>
    <w:rsid w:val="0085396B"/>
    <w:rsid w:val="0085396C"/>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10A6"/>
    <w:rsid w:val="00861CCA"/>
    <w:rsid w:val="00861DF7"/>
    <w:rsid w:val="00862269"/>
    <w:rsid w:val="00862329"/>
    <w:rsid w:val="0086253C"/>
    <w:rsid w:val="008625A4"/>
    <w:rsid w:val="00862E0C"/>
    <w:rsid w:val="008630DC"/>
    <w:rsid w:val="00863209"/>
    <w:rsid w:val="00863702"/>
    <w:rsid w:val="00863863"/>
    <w:rsid w:val="0086391C"/>
    <w:rsid w:val="00863A4E"/>
    <w:rsid w:val="00863DDB"/>
    <w:rsid w:val="00863F79"/>
    <w:rsid w:val="00864025"/>
    <w:rsid w:val="00864245"/>
    <w:rsid w:val="00864770"/>
    <w:rsid w:val="0086486F"/>
    <w:rsid w:val="00864CE2"/>
    <w:rsid w:val="00864DD3"/>
    <w:rsid w:val="00865351"/>
    <w:rsid w:val="0086543D"/>
    <w:rsid w:val="00865EB8"/>
    <w:rsid w:val="008666EF"/>
    <w:rsid w:val="00866B8A"/>
    <w:rsid w:val="00866B98"/>
    <w:rsid w:val="00866CF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C09"/>
    <w:rsid w:val="00884338"/>
    <w:rsid w:val="00884569"/>
    <w:rsid w:val="00884996"/>
    <w:rsid w:val="00884B8D"/>
    <w:rsid w:val="008851AA"/>
    <w:rsid w:val="00885352"/>
    <w:rsid w:val="008856CF"/>
    <w:rsid w:val="00885AA4"/>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34B"/>
    <w:rsid w:val="008A275A"/>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27A"/>
    <w:rsid w:val="008B74A1"/>
    <w:rsid w:val="008B75B2"/>
    <w:rsid w:val="008B7BA8"/>
    <w:rsid w:val="008C013C"/>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175"/>
    <w:rsid w:val="008D271D"/>
    <w:rsid w:val="008D28FF"/>
    <w:rsid w:val="008D2BE0"/>
    <w:rsid w:val="008D2D21"/>
    <w:rsid w:val="008D312B"/>
    <w:rsid w:val="008D3133"/>
    <w:rsid w:val="008D3214"/>
    <w:rsid w:val="008D38E0"/>
    <w:rsid w:val="008D3B2B"/>
    <w:rsid w:val="008D3B71"/>
    <w:rsid w:val="008D3EB1"/>
    <w:rsid w:val="008D49CD"/>
    <w:rsid w:val="008D4A97"/>
    <w:rsid w:val="008D4C13"/>
    <w:rsid w:val="008D51F4"/>
    <w:rsid w:val="008D5AA2"/>
    <w:rsid w:val="008D6281"/>
    <w:rsid w:val="008D62D4"/>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F84"/>
    <w:rsid w:val="008E6146"/>
    <w:rsid w:val="008E616F"/>
    <w:rsid w:val="008E6298"/>
    <w:rsid w:val="008E63E0"/>
    <w:rsid w:val="008E66A7"/>
    <w:rsid w:val="008E6920"/>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2CED"/>
    <w:rsid w:val="009039D5"/>
    <w:rsid w:val="00903A3A"/>
    <w:rsid w:val="00903C44"/>
    <w:rsid w:val="00904BE5"/>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E5"/>
    <w:rsid w:val="0093131B"/>
    <w:rsid w:val="009319A4"/>
    <w:rsid w:val="00931D24"/>
    <w:rsid w:val="0093213D"/>
    <w:rsid w:val="009324DE"/>
    <w:rsid w:val="0093320D"/>
    <w:rsid w:val="0093353D"/>
    <w:rsid w:val="00933F36"/>
    <w:rsid w:val="00933F95"/>
    <w:rsid w:val="00934000"/>
    <w:rsid w:val="009345E7"/>
    <w:rsid w:val="00934617"/>
    <w:rsid w:val="00935279"/>
    <w:rsid w:val="0093538A"/>
    <w:rsid w:val="00935C2F"/>
    <w:rsid w:val="00935DF8"/>
    <w:rsid w:val="0093686F"/>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8A2"/>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507"/>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5ACB"/>
    <w:rsid w:val="009B5E1D"/>
    <w:rsid w:val="009B64B1"/>
    <w:rsid w:val="009B6C59"/>
    <w:rsid w:val="009B7134"/>
    <w:rsid w:val="009B7579"/>
    <w:rsid w:val="009B7FC8"/>
    <w:rsid w:val="009C01D5"/>
    <w:rsid w:val="009C0974"/>
    <w:rsid w:val="009C0F61"/>
    <w:rsid w:val="009C1526"/>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1B8"/>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32"/>
    <w:rsid w:val="00A201E6"/>
    <w:rsid w:val="00A203F4"/>
    <w:rsid w:val="00A20462"/>
    <w:rsid w:val="00A20CF5"/>
    <w:rsid w:val="00A20F36"/>
    <w:rsid w:val="00A2126A"/>
    <w:rsid w:val="00A222D8"/>
    <w:rsid w:val="00A237D6"/>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45C"/>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3FA"/>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FC2"/>
    <w:rsid w:val="00A850FA"/>
    <w:rsid w:val="00A854C0"/>
    <w:rsid w:val="00A860A7"/>
    <w:rsid w:val="00A864ED"/>
    <w:rsid w:val="00A86769"/>
    <w:rsid w:val="00A87140"/>
    <w:rsid w:val="00A872C4"/>
    <w:rsid w:val="00A87717"/>
    <w:rsid w:val="00A87CA9"/>
    <w:rsid w:val="00A87E87"/>
    <w:rsid w:val="00A90406"/>
    <w:rsid w:val="00A90584"/>
    <w:rsid w:val="00A909AE"/>
    <w:rsid w:val="00A91DB4"/>
    <w:rsid w:val="00A920D0"/>
    <w:rsid w:val="00A925DE"/>
    <w:rsid w:val="00A929EB"/>
    <w:rsid w:val="00A9363E"/>
    <w:rsid w:val="00A93992"/>
    <w:rsid w:val="00A946C9"/>
    <w:rsid w:val="00A94898"/>
    <w:rsid w:val="00A94C2D"/>
    <w:rsid w:val="00A94E16"/>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AF"/>
    <w:rsid w:val="00AB1D43"/>
    <w:rsid w:val="00AB2273"/>
    <w:rsid w:val="00AB2BAD"/>
    <w:rsid w:val="00AB35CB"/>
    <w:rsid w:val="00AB4FA8"/>
    <w:rsid w:val="00AB5031"/>
    <w:rsid w:val="00AB5208"/>
    <w:rsid w:val="00AB59FA"/>
    <w:rsid w:val="00AB5B64"/>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93"/>
    <w:rsid w:val="00AD51E4"/>
    <w:rsid w:val="00AD5468"/>
    <w:rsid w:val="00AD54B5"/>
    <w:rsid w:val="00AD55B3"/>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825"/>
    <w:rsid w:val="00AE294F"/>
    <w:rsid w:val="00AE29CA"/>
    <w:rsid w:val="00AE2BEC"/>
    <w:rsid w:val="00AE2C0E"/>
    <w:rsid w:val="00AE2E2E"/>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B12"/>
    <w:rsid w:val="00AF0E9A"/>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299A"/>
    <w:rsid w:val="00B32E34"/>
    <w:rsid w:val="00B33329"/>
    <w:rsid w:val="00B3367E"/>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77E6"/>
    <w:rsid w:val="00B67876"/>
    <w:rsid w:val="00B67A98"/>
    <w:rsid w:val="00B67B0A"/>
    <w:rsid w:val="00B67DDC"/>
    <w:rsid w:val="00B67E8B"/>
    <w:rsid w:val="00B70427"/>
    <w:rsid w:val="00B70BD5"/>
    <w:rsid w:val="00B7128E"/>
    <w:rsid w:val="00B7131B"/>
    <w:rsid w:val="00B71603"/>
    <w:rsid w:val="00B71EEB"/>
    <w:rsid w:val="00B71F50"/>
    <w:rsid w:val="00B72703"/>
    <w:rsid w:val="00B72854"/>
    <w:rsid w:val="00B72D54"/>
    <w:rsid w:val="00B73033"/>
    <w:rsid w:val="00B73485"/>
    <w:rsid w:val="00B734F6"/>
    <w:rsid w:val="00B735C8"/>
    <w:rsid w:val="00B742F8"/>
    <w:rsid w:val="00B749C1"/>
    <w:rsid w:val="00B74FA8"/>
    <w:rsid w:val="00B75123"/>
    <w:rsid w:val="00B75266"/>
    <w:rsid w:val="00B75DBB"/>
    <w:rsid w:val="00B75F71"/>
    <w:rsid w:val="00B764C6"/>
    <w:rsid w:val="00B765E8"/>
    <w:rsid w:val="00B76AB3"/>
    <w:rsid w:val="00B76BAF"/>
    <w:rsid w:val="00B76E40"/>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F56"/>
    <w:rsid w:val="00B85F9B"/>
    <w:rsid w:val="00B85FFE"/>
    <w:rsid w:val="00B86544"/>
    <w:rsid w:val="00B86805"/>
    <w:rsid w:val="00B86D32"/>
    <w:rsid w:val="00B86F5D"/>
    <w:rsid w:val="00B871F9"/>
    <w:rsid w:val="00B875E1"/>
    <w:rsid w:val="00B87B85"/>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CBB"/>
    <w:rsid w:val="00B95742"/>
    <w:rsid w:val="00B95A27"/>
    <w:rsid w:val="00B95F5F"/>
    <w:rsid w:val="00B9609E"/>
    <w:rsid w:val="00B968B9"/>
    <w:rsid w:val="00B96F8B"/>
    <w:rsid w:val="00B96F9E"/>
    <w:rsid w:val="00B97398"/>
    <w:rsid w:val="00B975AE"/>
    <w:rsid w:val="00B9785E"/>
    <w:rsid w:val="00B978EE"/>
    <w:rsid w:val="00B9790A"/>
    <w:rsid w:val="00B97D6D"/>
    <w:rsid w:val="00BA002E"/>
    <w:rsid w:val="00BA009D"/>
    <w:rsid w:val="00BA0301"/>
    <w:rsid w:val="00BA03B7"/>
    <w:rsid w:val="00BA0DF9"/>
    <w:rsid w:val="00BA1166"/>
    <w:rsid w:val="00BA1498"/>
    <w:rsid w:val="00BA16B2"/>
    <w:rsid w:val="00BA1944"/>
    <w:rsid w:val="00BA1C25"/>
    <w:rsid w:val="00BA1D0D"/>
    <w:rsid w:val="00BA20AD"/>
    <w:rsid w:val="00BA2245"/>
    <w:rsid w:val="00BA22EE"/>
    <w:rsid w:val="00BA2593"/>
    <w:rsid w:val="00BA2600"/>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6052"/>
    <w:rsid w:val="00BA666E"/>
    <w:rsid w:val="00BA69F6"/>
    <w:rsid w:val="00BA6C69"/>
    <w:rsid w:val="00BA72ED"/>
    <w:rsid w:val="00BA74B4"/>
    <w:rsid w:val="00BA7BED"/>
    <w:rsid w:val="00BA7DF6"/>
    <w:rsid w:val="00BB041A"/>
    <w:rsid w:val="00BB058C"/>
    <w:rsid w:val="00BB05F2"/>
    <w:rsid w:val="00BB0899"/>
    <w:rsid w:val="00BB0B37"/>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856"/>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21E2"/>
    <w:rsid w:val="00BD223D"/>
    <w:rsid w:val="00BD2248"/>
    <w:rsid w:val="00BD2291"/>
    <w:rsid w:val="00BD23EB"/>
    <w:rsid w:val="00BD24F2"/>
    <w:rsid w:val="00BD2AC7"/>
    <w:rsid w:val="00BD2E12"/>
    <w:rsid w:val="00BD306B"/>
    <w:rsid w:val="00BD330D"/>
    <w:rsid w:val="00BD35BD"/>
    <w:rsid w:val="00BD3A48"/>
    <w:rsid w:val="00BD3B0F"/>
    <w:rsid w:val="00BD4131"/>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BCF"/>
    <w:rsid w:val="00BF4BDB"/>
    <w:rsid w:val="00BF4DF8"/>
    <w:rsid w:val="00BF5608"/>
    <w:rsid w:val="00BF5D2E"/>
    <w:rsid w:val="00BF5EB7"/>
    <w:rsid w:val="00BF5EE0"/>
    <w:rsid w:val="00BF602E"/>
    <w:rsid w:val="00BF6582"/>
    <w:rsid w:val="00BF6641"/>
    <w:rsid w:val="00BF6B9D"/>
    <w:rsid w:val="00BF724C"/>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97E"/>
    <w:rsid w:val="00C07A2C"/>
    <w:rsid w:val="00C10295"/>
    <w:rsid w:val="00C104D5"/>
    <w:rsid w:val="00C10A1E"/>
    <w:rsid w:val="00C11365"/>
    <w:rsid w:val="00C12326"/>
    <w:rsid w:val="00C1289D"/>
    <w:rsid w:val="00C12DEE"/>
    <w:rsid w:val="00C13065"/>
    <w:rsid w:val="00C130DE"/>
    <w:rsid w:val="00C134E0"/>
    <w:rsid w:val="00C13B21"/>
    <w:rsid w:val="00C13E95"/>
    <w:rsid w:val="00C14170"/>
    <w:rsid w:val="00C1462B"/>
    <w:rsid w:val="00C146C1"/>
    <w:rsid w:val="00C14DB3"/>
    <w:rsid w:val="00C14EE5"/>
    <w:rsid w:val="00C1588A"/>
    <w:rsid w:val="00C15BBB"/>
    <w:rsid w:val="00C16239"/>
    <w:rsid w:val="00C1625F"/>
    <w:rsid w:val="00C168C4"/>
    <w:rsid w:val="00C16C3B"/>
    <w:rsid w:val="00C174BA"/>
    <w:rsid w:val="00C17A05"/>
    <w:rsid w:val="00C17BD2"/>
    <w:rsid w:val="00C17D60"/>
    <w:rsid w:val="00C17E9F"/>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C56"/>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429"/>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321E"/>
    <w:rsid w:val="00C739A7"/>
    <w:rsid w:val="00C73A97"/>
    <w:rsid w:val="00C740D7"/>
    <w:rsid w:val="00C74487"/>
    <w:rsid w:val="00C746A5"/>
    <w:rsid w:val="00C74AFF"/>
    <w:rsid w:val="00C74D60"/>
    <w:rsid w:val="00C75633"/>
    <w:rsid w:val="00C75C00"/>
    <w:rsid w:val="00C75E64"/>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1D3B"/>
    <w:rsid w:val="00CA2310"/>
    <w:rsid w:val="00CA232C"/>
    <w:rsid w:val="00CA24A0"/>
    <w:rsid w:val="00CA24D9"/>
    <w:rsid w:val="00CA2771"/>
    <w:rsid w:val="00CA2B99"/>
    <w:rsid w:val="00CA2C99"/>
    <w:rsid w:val="00CA2D98"/>
    <w:rsid w:val="00CA2EDA"/>
    <w:rsid w:val="00CA3556"/>
    <w:rsid w:val="00CA45A2"/>
    <w:rsid w:val="00CA48A4"/>
    <w:rsid w:val="00CA4FFC"/>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4E14"/>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38D"/>
    <w:rsid w:val="00CD3ED2"/>
    <w:rsid w:val="00CD43C8"/>
    <w:rsid w:val="00CD4EC7"/>
    <w:rsid w:val="00CD4F0B"/>
    <w:rsid w:val="00CD5B04"/>
    <w:rsid w:val="00CD5C8A"/>
    <w:rsid w:val="00CD6318"/>
    <w:rsid w:val="00CD6974"/>
    <w:rsid w:val="00CD6CAD"/>
    <w:rsid w:val="00CD6EA9"/>
    <w:rsid w:val="00CD70AC"/>
    <w:rsid w:val="00CD7517"/>
    <w:rsid w:val="00CD7834"/>
    <w:rsid w:val="00CE0018"/>
    <w:rsid w:val="00CE01FA"/>
    <w:rsid w:val="00CE0BF3"/>
    <w:rsid w:val="00CE1069"/>
    <w:rsid w:val="00CE1472"/>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C6"/>
    <w:rsid w:val="00CF5B40"/>
    <w:rsid w:val="00CF5E1E"/>
    <w:rsid w:val="00CF6008"/>
    <w:rsid w:val="00CF6454"/>
    <w:rsid w:val="00CF653C"/>
    <w:rsid w:val="00CF6624"/>
    <w:rsid w:val="00CF6B91"/>
    <w:rsid w:val="00CF6F71"/>
    <w:rsid w:val="00CF745B"/>
    <w:rsid w:val="00D003EF"/>
    <w:rsid w:val="00D00C9A"/>
    <w:rsid w:val="00D00D33"/>
    <w:rsid w:val="00D015DA"/>
    <w:rsid w:val="00D01A22"/>
    <w:rsid w:val="00D01C0E"/>
    <w:rsid w:val="00D01D03"/>
    <w:rsid w:val="00D021D4"/>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C78"/>
    <w:rsid w:val="00D07F86"/>
    <w:rsid w:val="00D1027D"/>
    <w:rsid w:val="00D10474"/>
    <w:rsid w:val="00D10595"/>
    <w:rsid w:val="00D10F55"/>
    <w:rsid w:val="00D11763"/>
    <w:rsid w:val="00D11A04"/>
    <w:rsid w:val="00D11A58"/>
    <w:rsid w:val="00D11BC1"/>
    <w:rsid w:val="00D11D6F"/>
    <w:rsid w:val="00D11EF8"/>
    <w:rsid w:val="00D11FA7"/>
    <w:rsid w:val="00D1261C"/>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A78"/>
    <w:rsid w:val="00D22AE8"/>
    <w:rsid w:val="00D22C0F"/>
    <w:rsid w:val="00D22DA3"/>
    <w:rsid w:val="00D239F3"/>
    <w:rsid w:val="00D23E82"/>
    <w:rsid w:val="00D24196"/>
    <w:rsid w:val="00D2497D"/>
    <w:rsid w:val="00D24E05"/>
    <w:rsid w:val="00D24E9B"/>
    <w:rsid w:val="00D2521A"/>
    <w:rsid w:val="00D252E9"/>
    <w:rsid w:val="00D254AB"/>
    <w:rsid w:val="00D254DF"/>
    <w:rsid w:val="00D25601"/>
    <w:rsid w:val="00D25BB2"/>
    <w:rsid w:val="00D25CDF"/>
    <w:rsid w:val="00D261F7"/>
    <w:rsid w:val="00D262CC"/>
    <w:rsid w:val="00D264D6"/>
    <w:rsid w:val="00D266AD"/>
    <w:rsid w:val="00D267E0"/>
    <w:rsid w:val="00D26DA6"/>
    <w:rsid w:val="00D27359"/>
    <w:rsid w:val="00D27385"/>
    <w:rsid w:val="00D273F3"/>
    <w:rsid w:val="00D274C1"/>
    <w:rsid w:val="00D27571"/>
    <w:rsid w:val="00D27790"/>
    <w:rsid w:val="00D27803"/>
    <w:rsid w:val="00D27CD5"/>
    <w:rsid w:val="00D27FA8"/>
    <w:rsid w:val="00D30052"/>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909"/>
    <w:rsid w:val="00D44C4A"/>
    <w:rsid w:val="00D4569B"/>
    <w:rsid w:val="00D46028"/>
    <w:rsid w:val="00D46212"/>
    <w:rsid w:val="00D464D7"/>
    <w:rsid w:val="00D46639"/>
    <w:rsid w:val="00D46A76"/>
    <w:rsid w:val="00D46DD2"/>
    <w:rsid w:val="00D46E1A"/>
    <w:rsid w:val="00D47224"/>
    <w:rsid w:val="00D474AD"/>
    <w:rsid w:val="00D47A6E"/>
    <w:rsid w:val="00D47D3C"/>
    <w:rsid w:val="00D500C1"/>
    <w:rsid w:val="00D502E0"/>
    <w:rsid w:val="00D5043A"/>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928"/>
    <w:rsid w:val="00D560F7"/>
    <w:rsid w:val="00D563C7"/>
    <w:rsid w:val="00D5640E"/>
    <w:rsid w:val="00D568F3"/>
    <w:rsid w:val="00D56AB9"/>
    <w:rsid w:val="00D576B1"/>
    <w:rsid w:val="00D57712"/>
    <w:rsid w:val="00D57AA4"/>
    <w:rsid w:val="00D57E68"/>
    <w:rsid w:val="00D57FDB"/>
    <w:rsid w:val="00D5CE60"/>
    <w:rsid w:val="00D60154"/>
    <w:rsid w:val="00D60C42"/>
    <w:rsid w:val="00D60C9B"/>
    <w:rsid w:val="00D60D0F"/>
    <w:rsid w:val="00D60F44"/>
    <w:rsid w:val="00D612BB"/>
    <w:rsid w:val="00D613A3"/>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4085"/>
    <w:rsid w:val="00D649B0"/>
    <w:rsid w:val="00D64DFF"/>
    <w:rsid w:val="00D65E8B"/>
    <w:rsid w:val="00D66046"/>
    <w:rsid w:val="00D66882"/>
    <w:rsid w:val="00D66A53"/>
    <w:rsid w:val="00D66FBD"/>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ACB"/>
    <w:rsid w:val="00D75D31"/>
    <w:rsid w:val="00D75E4F"/>
    <w:rsid w:val="00D766C8"/>
    <w:rsid w:val="00D76B5F"/>
    <w:rsid w:val="00D76BF3"/>
    <w:rsid w:val="00D76C37"/>
    <w:rsid w:val="00D77EE4"/>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37D"/>
    <w:rsid w:val="00D955F6"/>
    <w:rsid w:val="00D95BEA"/>
    <w:rsid w:val="00D95D60"/>
    <w:rsid w:val="00D95F75"/>
    <w:rsid w:val="00D9703F"/>
    <w:rsid w:val="00D97254"/>
    <w:rsid w:val="00D97CEC"/>
    <w:rsid w:val="00DA06EA"/>
    <w:rsid w:val="00DA07CC"/>
    <w:rsid w:val="00DA08AA"/>
    <w:rsid w:val="00DA1110"/>
    <w:rsid w:val="00DA11C9"/>
    <w:rsid w:val="00DA169D"/>
    <w:rsid w:val="00DA1897"/>
    <w:rsid w:val="00DA1FFD"/>
    <w:rsid w:val="00DA20B0"/>
    <w:rsid w:val="00DA2460"/>
    <w:rsid w:val="00DA262D"/>
    <w:rsid w:val="00DA2720"/>
    <w:rsid w:val="00DA280D"/>
    <w:rsid w:val="00DA2B0D"/>
    <w:rsid w:val="00DA2BA5"/>
    <w:rsid w:val="00DA2C4C"/>
    <w:rsid w:val="00DA348C"/>
    <w:rsid w:val="00DA3887"/>
    <w:rsid w:val="00DA4AD0"/>
    <w:rsid w:val="00DA59D9"/>
    <w:rsid w:val="00DA61F2"/>
    <w:rsid w:val="00DA692F"/>
    <w:rsid w:val="00DA6B15"/>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63C"/>
    <w:rsid w:val="00DE506D"/>
    <w:rsid w:val="00DE53DC"/>
    <w:rsid w:val="00DE5C78"/>
    <w:rsid w:val="00DE5F2B"/>
    <w:rsid w:val="00DE60BD"/>
    <w:rsid w:val="00DE60CE"/>
    <w:rsid w:val="00DE61A5"/>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339"/>
    <w:rsid w:val="00DF44A4"/>
    <w:rsid w:val="00DF4791"/>
    <w:rsid w:val="00DF4E63"/>
    <w:rsid w:val="00DF4F07"/>
    <w:rsid w:val="00DF52DE"/>
    <w:rsid w:val="00DF5CAF"/>
    <w:rsid w:val="00DF6425"/>
    <w:rsid w:val="00DF6BF0"/>
    <w:rsid w:val="00DF6E38"/>
    <w:rsid w:val="00DF731F"/>
    <w:rsid w:val="00DF75AB"/>
    <w:rsid w:val="00DF7B7D"/>
    <w:rsid w:val="00E00006"/>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E77"/>
    <w:rsid w:val="00E051AC"/>
    <w:rsid w:val="00E0535E"/>
    <w:rsid w:val="00E055AF"/>
    <w:rsid w:val="00E05848"/>
    <w:rsid w:val="00E05C6E"/>
    <w:rsid w:val="00E06203"/>
    <w:rsid w:val="00E063A7"/>
    <w:rsid w:val="00E06416"/>
    <w:rsid w:val="00E06E4C"/>
    <w:rsid w:val="00E06F0E"/>
    <w:rsid w:val="00E07101"/>
    <w:rsid w:val="00E0741E"/>
    <w:rsid w:val="00E075EE"/>
    <w:rsid w:val="00E09E35"/>
    <w:rsid w:val="00E1053C"/>
    <w:rsid w:val="00E10AE2"/>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63E"/>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B3A"/>
    <w:rsid w:val="00E236CB"/>
    <w:rsid w:val="00E23A38"/>
    <w:rsid w:val="00E2431E"/>
    <w:rsid w:val="00E243C0"/>
    <w:rsid w:val="00E246BB"/>
    <w:rsid w:val="00E24EF4"/>
    <w:rsid w:val="00E25D5A"/>
    <w:rsid w:val="00E25F8D"/>
    <w:rsid w:val="00E260C2"/>
    <w:rsid w:val="00E26112"/>
    <w:rsid w:val="00E263AB"/>
    <w:rsid w:val="00E26720"/>
    <w:rsid w:val="00E26732"/>
    <w:rsid w:val="00E26D95"/>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AF6"/>
    <w:rsid w:val="00E54B37"/>
    <w:rsid w:val="00E54F0A"/>
    <w:rsid w:val="00E54F88"/>
    <w:rsid w:val="00E55433"/>
    <w:rsid w:val="00E5567C"/>
    <w:rsid w:val="00E5569D"/>
    <w:rsid w:val="00E55A88"/>
    <w:rsid w:val="00E55AD5"/>
    <w:rsid w:val="00E55B3B"/>
    <w:rsid w:val="00E55E91"/>
    <w:rsid w:val="00E56768"/>
    <w:rsid w:val="00E56B61"/>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390"/>
    <w:rsid w:val="00E647D6"/>
    <w:rsid w:val="00E64A29"/>
    <w:rsid w:val="00E64ACD"/>
    <w:rsid w:val="00E6547F"/>
    <w:rsid w:val="00E6573F"/>
    <w:rsid w:val="00E66752"/>
    <w:rsid w:val="00E66875"/>
    <w:rsid w:val="00E6691D"/>
    <w:rsid w:val="00E66945"/>
    <w:rsid w:val="00E66DA0"/>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3F6E"/>
    <w:rsid w:val="00E84173"/>
    <w:rsid w:val="00E84297"/>
    <w:rsid w:val="00E843A6"/>
    <w:rsid w:val="00E843FF"/>
    <w:rsid w:val="00E84785"/>
    <w:rsid w:val="00E848CB"/>
    <w:rsid w:val="00E848CF"/>
    <w:rsid w:val="00E84B3F"/>
    <w:rsid w:val="00E84F40"/>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A6C"/>
    <w:rsid w:val="00E92B40"/>
    <w:rsid w:val="00E92B80"/>
    <w:rsid w:val="00E92E63"/>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1BB"/>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A7C42"/>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B25"/>
    <w:rsid w:val="00EC1DDF"/>
    <w:rsid w:val="00EC1EEB"/>
    <w:rsid w:val="00EC1F59"/>
    <w:rsid w:val="00EC2BC6"/>
    <w:rsid w:val="00EC3412"/>
    <w:rsid w:val="00EC3777"/>
    <w:rsid w:val="00EC3C0E"/>
    <w:rsid w:val="00EC420E"/>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C26"/>
    <w:rsid w:val="00ED7D4D"/>
    <w:rsid w:val="00ED7D82"/>
    <w:rsid w:val="00EE0353"/>
    <w:rsid w:val="00EE0AB2"/>
    <w:rsid w:val="00EE0F9D"/>
    <w:rsid w:val="00EE12B0"/>
    <w:rsid w:val="00EE1894"/>
    <w:rsid w:val="00EE1A25"/>
    <w:rsid w:val="00EE2400"/>
    <w:rsid w:val="00EE2842"/>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162"/>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E4C"/>
    <w:rsid w:val="00F03909"/>
    <w:rsid w:val="00F03960"/>
    <w:rsid w:val="00F03AFC"/>
    <w:rsid w:val="00F04366"/>
    <w:rsid w:val="00F0460F"/>
    <w:rsid w:val="00F04A6E"/>
    <w:rsid w:val="00F04C3A"/>
    <w:rsid w:val="00F04CF2"/>
    <w:rsid w:val="00F04E13"/>
    <w:rsid w:val="00F05596"/>
    <w:rsid w:val="00F056AF"/>
    <w:rsid w:val="00F060AC"/>
    <w:rsid w:val="00F06D85"/>
    <w:rsid w:val="00F06FD5"/>
    <w:rsid w:val="00F0784D"/>
    <w:rsid w:val="00F10015"/>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E8C"/>
    <w:rsid w:val="00F201A4"/>
    <w:rsid w:val="00F207C0"/>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1E8D"/>
    <w:rsid w:val="00F32571"/>
    <w:rsid w:val="00F32817"/>
    <w:rsid w:val="00F328DE"/>
    <w:rsid w:val="00F32D6B"/>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42F"/>
    <w:rsid w:val="00F476A0"/>
    <w:rsid w:val="00F477E1"/>
    <w:rsid w:val="00F47BAD"/>
    <w:rsid w:val="00F5035D"/>
    <w:rsid w:val="00F509CA"/>
    <w:rsid w:val="00F50FE3"/>
    <w:rsid w:val="00F511DF"/>
    <w:rsid w:val="00F516C1"/>
    <w:rsid w:val="00F51A7D"/>
    <w:rsid w:val="00F51E3E"/>
    <w:rsid w:val="00F525EC"/>
    <w:rsid w:val="00F52C42"/>
    <w:rsid w:val="00F52CDB"/>
    <w:rsid w:val="00F539DF"/>
    <w:rsid w:val="00F53A0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193"/>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BB0"/>
    <w:rsid w:val="00F64CB9"/>
    <w:rsid w:val="00F64DBA"/>
    <w:rsid w:val="00F6512D"/>
    <w:rsid w:val="00F65766"/>
    <w:rsid w:val="00F6595C"/>
    <w:rsid w:val="00F65B38"/>
    <w:rsid w:val="00F66432"/>
    <w:rsid w:val="00F66634"/>
    <w:rsid w:val="00F67181"/>
    <w:rsid w:val="00F672AC"/>
    <w:rsid w:val="00F67E42"/>
    <w:rsid w:val="00F701BB"/>
    <w:rsid w:val="00F70565"/>
    <w:rsid w:val="00F70C0D"/>
    <w:rsid w:val="00F70EC5"/>
    <w:rsid w:val="00F70F3A"/>
    <w:rsid w:val="00F71CB0"/>
    <w:rsid w:val="00F722C7"/>
    <w:rsid w:val="00F7247C"/>
    <w:rsid w:val="00F72582"/>
    <w:rsid w:val="00F73181"/>
    <w:rsid w:val="00F7326D"/>
    <w:rsid w:val="00F73680"/>
    <w:rsid w:val="00F73854"/>
    <w:rsid w:val="00F73A5C"/>
    <w:rsid w:val="00F74407"/>
    <w:rsid w:val="00F74B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255C"/>
    <w:rsid w:val="00F9277D"/>
    <w:rsid w:val="00F929EA"/>
    <w:rsid w:val="00F93064"/>
    <w:rsid w:val="00F93178"/>
    <w:rsid w:val="00F93407"/>
    <w:rsid w:val="00F94485"/>
    <w:rsid w:val="00F945B5"/>
    <w:rsid w:val="00F946C9"/>
    <w:rsid w:val="00F948D8"/>
    <w:rsid w:val="00F94D99"/>
    <w:rsid w:val="00F94F2F"/>
    <w:rsid w:val="00F957C5"/>
    <w:rsid w:val="00F95B16"/>
    <w:rsid w:val="00F9602E"/>
    <w:rsid w:val="00F96432"/>
    <w:rsid w:val="00F9643A"/>
    <w:rsid w:val="00F96897"/>
    <w:rsid w:val="00F968A3"/>
    <w:rsid w:val="00F96A09"/>
    <w:rsid w:val="00F96C35"/>
    <w:rsid w:val="00F971E5"/>
    <w:rsid w:val="00F97F6A"/>
    <w:rsid w:val="00F97FB6"/>
    <w:rsid w:val="00FA039F"/>
    <w:rsid w:val="00FA046D"/>
    <w:rsid w:val="00FA0A19"/>
    <w:rsid w:val="00FA1B74"/>
    <w:rsid w:val="00FA1F3C"/>
    <w:rsid w:val="00FA20C7"/>
    <w:rsid w:val="00FA2616"/>
    <w:rsid w:val="00FA2B03"/>
    <w:rsid w:val="00FA3804"/>
    <w:rsid w:val="00FA3CF6"/>
    <w:rsid w:val="00FA3E24"/>
    <w:rsid w:val="00FA3E37"/>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6035"/>
    <w:rsid w:val="00FB6235"/>
    <w:rsid w:val="00FB634E"/>
    <w:rsid w:val="00FB6C8A"/>
    <w:rsid w:val="00FB7038"/>
    <w:rsid w:val="00FB70F4"/>
    <w:rsid w:val="00FB7332"/>
    <w:rsid w:val="00FB751A"/>
    <w:rsid w:val="00FB795C"/>
    <w:rsid w:val="00FB7D6A"/>
    <w:rsid w:val="00FB7EBD"/>
    <w:rsid w:val="00FC032C"/>
    <w:rsid w:val="00FC058D"/>
    <w:rsid w:val="00FC05A8"/>
    <w:rsid w:val="00FC0DB5"/>
    <w:rsid w:val="00FC1052"/>
    <w:rsid w:val="00FC1C1D"/>
    <w:rsid w:val="00FC2220"/>
    <w:rsid w:val="00FC2297"/>
    <w:rsid w:val="00FC2D0A"/>
    <w:rsid w:val="00FC2E6E"/>
    <w:rsid w:val="00FC3087"/>
    <w:rsid w:val="00FC3C4A"/>
    <w:rsid w:val="00FC3EDB"/>
    <w:rsid w:val="00FC3F30"/>
    <w:rsid w:val="00FC45EC"/>
    <w:rsid w:val="00FC4614"/>
    <w:rsid w:val="00FC4673"/>
    <w:rsid w:val="00FC5363"/>
    <w:rsid w:val="00FC562D"/>
    <w:rsid w:val="00FC6159"/>
    <w:rsid w:val="00FC6956"/>
    <w:rsid w:val="00FC6B2E"/>
    <w:rsid w:val="00FC6DD7"/>
    <w:rsid w:val="00FC79FB"/>
    <w:rsid w:val="00FC7C3B"/>
    <w:rsid w:val="00FC7F23"/>
    <w:rsid w:val="00FC8A20"/>
    <w:rsid w:val="00FD0467"/>
    <w:rsid w:val="00FD061C"/>
    <w:rsid w:val="00FD06BD"/>
    <w:rsid w:val="00FD0B90"/>
    <w:rsid w:val="00FD0DE1"/>
    <w:rsid w:val="00FD0E8D"/>
    <w:rsid w:val="00FD10B4"/>
    <w:rsid w:val="00FD1258"/>
    <w:rsid w:val="00FD145C"/>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6544"/>
    <w:rsid w:val="00FD7972"/>
    <w:rsid w:val="00FD7FB7"/>
    <w:rsid w:val="00FE0003"/>
    <w:rsid w:val="00FE0053"/>
    <w:rsid w:val="00FE02F5"/>
    <w:rsid w:val="00FE034F"/>
    <w:rsid w:val="00FE0440"/>
    <w:rsid w:val="00FE0726"/>
    <w:rsid w:val="00FE1271"/>
    <w:rsid w:val="00FE16B9"/>
    <w:rsid w:val="00FE1951"/>
    <w:rsid w:val="00FE1F6C"/>
    <w:rsid w:val="00FE2B82"/>
    <w:rsid w:val="00FE342D"/>
    <w:rsid w:val="00FE34D8"/>
    <w:rsid w:val="00FE41F3"/>
    <w:rsid w:val="00FE469C"/>
    <w:rsid w:val="00FE520E"/>
    <w:rsid w:val="00FE59EA"/>
    <w:rsid w:val="00FE6220"/>
    <w:rsid w:val="00FE6328"/>
    <w:rsid w:val="00FE650F"/>
    <w:rsid w:val="00FE664D"/>
    <w:rsid w:val="00FE6CA7"/>
    <w:rsid w:val="00FE7036"/>
    <w:rsid w:val="00FE737D"/>
    <w:rsid w:val="00FE798C"/>
    <w:rsid w:val="00FE7E45"/>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7A8"/>
    <w:rsid w:val="00FF5961"/>
    <w:rsid w:val="00FF6170"/>
    <w:rsid w:val="00FF652B"/>
    <w:rsid w:val="00FF6D0A"/>
    <w:rsid w:val="00FF6EE0"/>
    <w:rsid w:val="00FF6F62"/>
    <w:rsid w:val="00FF7091"/>
    <w:rsid w:val="00FF71F7"/>
    <w:rsid w:val="00FF76EF"/>
    <w:rsid w:val="00FF7975"/>
    <w:rsid w:val="00FF7B07"/>
    <w:rsid w:val="00FF7ED9"/>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AF741"/>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B5"/>
    <w:pPr>
      <w:jc w:val="both"/>
    </w:pPr>
    <w:rPr>
      <w:sz w:val="22"/>
      <w:szCs w:val="24"/>
      <w:lang w:val="en-GB"/>
    </w:rPr>
  </w:style>
  <w:style w:type="paragraph" w:styleId="Heading1">
    <w:name w:val="heading 1"/>
    <w:basedOn w:val="Normal"/>
    <w:next w:val="Heading2"/>
    <w:link w:val="Heading1Char"/>
    <w:qFormat/>
    <w:rsid w:val="004817B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17B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17B5"/>
    <w:pPr>
      <w:keepNext/>
      <w:tabs>
        <w:tab w:val="left" w:pos="567"/>
      </w:tabs>
      <w:spacing w:before="120" w:after="120"/>
      <w:jc w:val="center"/>
      <w:outlineLvl w:val="2"/>
    </w:pPr>
    <w:rPr>
      <w:i/>
      <w:iCs/>
    </w:rPr>
  </w:style>
  <w:style w:type="paragraph" w:styleId="Heading4">
    <w:name w:val="heading 4"/>
    <w:basedOn w:val="Normal"/>
    <w:link w:val="Heading4Char"/>
    <w:qFormat/>
    <w:rsid w:val="004817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17B5"/>
    <w:pPr>
      <w:keepNext/>
      <w:numPr>
        <w:ilvl w:val="4"/>
        <w:numId w:val="4"/>
      </w:numPr>
      <w:spacing w:before="120" w:after="120"/>
      <w:jc w:val="left"/>
      <w:outlineLvl w:val="4"/>
    </w:pPr>
    <w:rPr>
      <w:bCs/>
      <w:i/>
      <w:szCs w:val="26"/>
      <w:lang w:val="en-CA"/>
    </w:rPr>
  </w:style>
  <w:style w:type="paragraph" w:styleId="Heading6">
    <w:name w:val="heading 6"/>
    <w:basedOn w:val="Normal"/>
    <w:next w:val="Normal"/>
    <w:link w:val="Heading6Char"/>
    <w:qFormat/>
    <w:rsid w:val="004817B5"/>
    <w:pPr>
      <w:keepNext/>
      <w:spacing w:after="240" w:line="240" w:lineRule="exact"/>
      <w:ind w:left="720"/>
      <w:outlineLvl w:val="5"/>
    </w:pPr>
    <w:rPr>
      <w:u w:val="single"/>
    </w:rPr>
  </w:style>
  <w:style w:type="paragraph" w:styleId="Heading7">
    <w:name w:val="heading 7"/>
    <w:basedOn w:val="Normal"/>
    <w:next w:val="Normal"/>
    <w:link w:val="Heading7Char"/>
    <w:rsid w:val="004817B5"/>
    <w:pPr>
      <w:keepNext/>
      <w:jc w:val="right"/>
      <w:outlineLvl w:val="6"/>
    </w:pPr>
    <w:rPr>
      <w:rFonts w:ascii="Univers" w:hAnsi="Univers"/>
      <w:b/>
      <w:sz w:val="28"/>
    </w:rPr>
  </w:style>
  <w:style w:type="paragraph" w:styleId="Heading8">
    <w:name w:val="heading 8"/>
    <w:basedOn w:val="Normal"/>
    <w:next w:val="Normal"/>
    <w:link w:val="Heading8Char"/>
    <w:qFormat/>
    <w:rsid w:val="004817B5"/>
    <w:pPr>
      <w:keepNext/>
      <w:jc w:val="right"/>
      <w:outlineLvl w:val="7"/>
    </w:pPr>
    <w:rPr>
      <w:rFonts w:ascii="Univers" w:hAnsi="Univers"/>
      <w:b/>
      <w:sz w:val="32"/>
    </w:rPr>
  </w:style>
  <w:style w:type="paragraph" w:styleId="Heading9">
    <w:name w:val="heading 9"/>
    <w:basedOn w:val="Normal"/>
    <w:next w:val="Normal"/>
    <w:link w:val="Heading9Char"/>
    <w:rsid w:val="004817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17B5"/>
    <w:pPr>
      <w:tabs>
        <w:tab w:val="center" w:pos="4320"/>
        <w:tab w:val="right" w:pos="8640"/>
      </w:tabs>
    </w:pPr>
  </w:style>
  <w:style w:type="paragraph" w:styleId="Footer">
    <w:name w:val="footer"/>
    <w:basedOn w:val="Normal"/>
    <w:link w:val="FooterChar"/>
    <w:rsid w:val="004817B5"/>
    <w:pPr>
      <w:tabs>
        <w:tab w:val="center" w:pos="4320"/>
        <w:tab w:val="right" w:pos="8640"/>
      </w:tabs>
      <w:ind w:firstLine="720"/>
      <w:jc w:val="right"/>
    </w:pPr>
  </w:style>
  <w:style w:type="paragraph" w:customStyle="1" w:styleId="Para1">
    <w:name w:val="Para1"/>
    <w:basedOn w:val="Normal"/>
    <w:link w:val="Para1Char"/>
    <w:rsid w:val="004817B5"/>
    <w:pPr>
      <w:numPr>
        <w:numId w:val="1"/>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4817B5"/>
    <w:pPr>
      <w:keepLines/>
      <w:spacing w:after="60"/>
      <w:ind w:firstLine="720"/>
    </w:pPr>
    <w:rPr>
      <w:sz w:val="18"/>
    </w:rPr>
  </w:style>
  <w:style w:type="paragraph" w:styleId="BodyText">
    <w:name w:val="Body Text"/>
    <w:basedOn w:val="Normal"/>
    <w:link w:val="BodyTextCh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Heading2"/>
    <w:qFormat/>
    <w:rsid w:val="004817B5"/>
  </w:style>
  <w:style w:type="character" w:styleId="CommentReference">
    <w:name w:val="annotation reference"/>
    <w:semiHidden/>
    <w:rsid w:val="004817B5"/>
    <w:rPr>
      <w:sz w:val="16"/>
    </w:rPr>
  </w:style>
  <w:style w:type="paragraph" w:styleId="CommentText">
    <w:name w:val="annotation text"/>
    <w:basedOn w:val="Normal"/>
    <w:link w:val="CommentTextChar"/>
    <w:rsid w:val="004817B5"/>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817B5"/>
    <w:rPr>
      <w:sz w:val="22"/>
      <w:u w:val="none"/>
      <w:vertAlign w:val="superscript"/>
    </w:rPr>
  </w:style>
  <w:style w:type="paragraph" w:styleId="BodyTextIndent">
    <w:name w:val="Body Text Indent"/>
    <w:basedOn w:val="Normal"/>
    <w:link w:val="BodyTextIndentChar"/>
    <w:rsid w:val="004817B5"/>
    <w:pPr>
      <w:spacing w:before="120" w:after="120"/>
      <w:ind w:left="1440" w:hanging="720"/>
      <w:jc w:val="left"/>
    </w:pPr>
  </w:style>
  <w:style w:type="character" w:styleId="PageNumber">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Heading2"/>
    <w:qFormat/>
    <w:rsid w:val="004817B5"/>
    <w:pPr>
      <w:jc w:val="left"/>
      <w:outlineLvl w:val="9"/>
    </w:pPr>
    <w:rPr>
      <w:i/>
    </w:rPr>
  </w:style>
  <w:style w:type="paragraph" w:styleId="TOAHeading">
    <w:name w:val="toa heading"/>
    <w:basedOn w:val="Normal"/>
    <w:next w:val="Normal"/>
    <w:semiHidden/>
    <w:rsid w:val="004817B5"/>
    <w:pPr>
      <w:spacing w:before="120"/>
    </w:pPr>
    <w:rPr>
      <w:rFonts w:cs="Arial"/>
      <w:b/>
      <w:bCs/>
      <w:sz w:val="24"/>
    </w:rPr>
  </w:style>
  <w:style w:type="paragraph" w:styleId="TOC9">
    <w:name w:val="toc 9"/>
    <w:basedOn w:val="Normal"/>
    <w:next w:val="Normal"/>
    <w:autoRedefine/>
    <w:semiHidden/>
    <w:rsid w:val="004817B5"/>
    <w:pPr>
      <w:spacing w:before="120" w:after="120"/>
      <w:ind w:left="1760"/>
      <w:jc w:val="left"/>
    </w:pPr>
  </w:style>
  <w:style w:type="paragraph" w:styleId="TOC1">
    <w:name w:val="toc 1"/>
    <w:basedOn w:val="Normal"/>
    <w:next w:val="Normal"/>
    <w:autoRedefine/>
    <w:uiPriority w:val="39"/>
    <w:rsid w:val="004817B5"/>
    <w:pPr>
      <w:ind w:left="720" w:hanging="720"/>
    </w:pPr>
    <w:rPr>
      <w:caps/>
    </w:rPr>
  </w:style>
  <w:style w:type="paragraph" w:styleId="TOC2">
    <w:name w:val="toc 2"/>
    <w:basedOn w:val="Normal"/>
    <w:next w:val="Normal"/>
    <w:autoRedefine/>
    <w:uiPriority w:val="39"/>
    <w:rsid w:val="004817B5"/>
    <w:pPr>
      <w:tabs>
        <w:tab w:val="right" w:leader="dot" w:pos="9356"/>
      </w:tabs>
      <w:ind w:left="1440" w:hanging="720"/>
    </w:pPr>
    <w:rPr>
      <w:noProof/>
      <w:szCs w:val="22"/>
    </w:rPr>
  </w:style>
  <w:style w:type="paragraph" w:styleId="TOC3">
    <w:name w:val="toc 3"/>
    <w:basedOn w:val="Normal"/>
    <w:next w:val="Normal"/>
    <w:autoRedefine/>
    <w:rsid w:val="004817B5"/>
    <w:pPr>
      <w:ind w:left="2160" w:hanging="720"/>
    </w:pPr>
  </w:style>
  <w:style w:type="paragraph" w:styleId="TOC4">
    <w:name w:val="toc 4"/>
    <w:basedOn w:val="Normal"/>
    <w:next w:val="Normal"/>
    <w:autoRedefine/>
    <w:semiHidden/>
    <w:rsid w:val="004817B5"/>
    <w:pPr>
      <w:spacing w:before="120" w:after="120"/>
      <w:ind w:left="660"/>
      <w:jc w:val="left"/>
    </w:pPr>
  </w:style>
  <w:style w:type="paragraph" w:styleId="TOC5">
    <w:name w:val="toc 5"/>
    <w:basedOn w:val="Normal"/>
    <w:next w:val="Normal"/>
    <w:autoRedefine/>
    <w:semiHidden/>
    <w:rsid w:val="004817B5"/>
    <w:pPr>
      <w:spacing w:before="120" w:after="120"/>
      <w:ind w:left="880"/>
      <w:jc w:val="left"/>
    </w:pPr>
  </w:style>
  <w:style w:type="paragraph" w:styleId="TOC6">
    <w:name w:val="toc 6"/>
    <w:basedOn w:val="Normal"/>
    <w:next w:val="Normal"/>
    <w:autoRedefine/>
    <w:semiHidden/>
    <w:rsid w:val="004817B5"/>
    <w:pPr>
      <w:spacing w:before="120" w:after="120"/>
      <w:ind w:left="1100"/>
      <w:jc w:val="left"/>
    </w:pPr>
  </w:style>
  <w:style w:type="paragraph" w:styleId="TOC7">
    <w:name w:val="toc 7"/>
    <w:basedOn w:val="Normal"/>
    <w:next w:val="Normal"/>
    <w:autoRedefine/>
    <w:semiHidden/>
    <w:rsid w:val="004817B5"/>
    <w:pPr>
      <w:spacing w:before="120" w:after="120"/>
      <w:ind w:left="1320"/>
      <w:jc w:val="left"/>
    </w:pPr>
  </w:style>
  <w:style w:type="paragraph" w:styleId="TOC8">
    <w:name w:val="toc 8"/>
    <w:basedOn w:val="Normal"/>
    <w:next w:val="Normal"/>
    <w:autoRedefine/>
    <w:semiHidden/>
    <w:rsid w:val="004817B5"/>
    <w:pPr>
      <w:spacing w:before="120" w:after="120"/>
      <w:ind w:left="1540"/>
      <w:jc w:val="left"/>
    </w:pPr>
  </w:style>
  <w:style w:type="paragraph" w:customStyle="1" w:styleId="reference">
    <w:name w:val="reference"/>
    <w:basedOn w:val="Heading9"/>
    <w:qFormat/>
    <w:rsid w:val="004817B5"/>
    <w:rPr>
      <w:i w:val="0"/>
      <w:sz w:val="18"/>
    </w:rPr>
  </w:style>
  <w:style w:type="character" w:styleId="FollowedHyperlink">
    <w:name w:val="FollowedHyperlink"/>
    <w:rsid w:val="004817B5"/>
    <w:rPr>
      <w:color w:val="800080"/>
      <w:u w:val="single"/>
    </w:rPr>
  </w:style>
  <w:style w:type="paragraph" w:customStyle="1" w:styleId="Style1">
    <w:name w:val="Style1"/>
    <w:basedOn w:val="Heading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rsid w:val="004817B5"/>
    <w:rPr>
      <w:color w:val="0000FF"/>
      <w:sz w:val="18"/>
      <w:u w:val="single"/>
    </w:rPr>
  </w:style>
  <w:style w:type="character" w:styleId="EndnoteReference">
    <w:name w:val="endnote reference"/>
    <w:semiHidden/>
    <w:rsid w:val="004817B5"/>
    <w:rPr>
      <w:vertAlign w:val="superscript"/>
    </w:rPr>
  </w:style>
  <w:style w:type="paragraph" w:styleId="EndnoteText">
    <w:name w:val="endnote text"/>
    <w:basedOn w:val="Normal"/>
    <w:link w:val="EndnoteTextCh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4817B5"/>
    <w:pPr>
      <w:ind w:left="1843" w:hanging="1134"/>
      <w:jc w:val="left"/>
    </w:pPr>
  </w:style>
  <w:style w:type="paragraph" w:customStyle="1" w:styleId="Heading1multiline">
    <w:name w:val="Heading 1 (multiline)"/>
    <w:basedOn w:val="Heading1"/>
    <w:rsid w:val="004817B5"/>
    <w:pPr>
      <w:ind w:left="1843" w:right="996" w:hanging="567"/>
      <w:jc w:val="left"/>
    </w:pPr>
  </w:style>
  <w:style w:type="paragraph" w:customStyle="1" w:styleId="Heading2multiline">
    <w:name w:val="Heading 2 (multiline)"/>
    <w:basedOn w:val="Heading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Heading3"/>
    <w:next w:val="Normal"/>
    <w:rsid w:val="004817B5"/>
    <w:pPr>
      <w:ind w:left="1418" w:hanging="425"/>
      <w:jc w:val="left"/>
    </w:pPr>
  </w:style>
  <w:style w:type="paragraph" w:customStyle="1" w:styleId="heading2notforTOC">
    <w:name w:val="heading 2 not for TOC"/>
    <w:basedOn w:val="Heading3"/>
    <w:rsid w:val="004817B5"/>
  </w:style>
  <w:style w:type="paragraph" w:customStyle="1" w:styleId="HEADINGNOTFORTOC">
    <w:name w:val="HEADING (NOT FOR TOC)"/>
    <w:basedOn w:val="Heading1"/>
    <w:next w:val="Heading2"/>
    <w:rsid w:val="004817B5"/>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17B5"/>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81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5"/>
    <w:rPr>
      <w:rFonts w:ascii="Lucida Grande" w:hAnsi="Lucida Grande" w:cs="Lucida Grande"/>
      <w:sz w:val="18"/>
      <w:szCs w:val="18"/>
      <w:lang w:val="en-GB"/>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basedOn w:val="DefaultParagraphFont"/>
    <w:link w:val="CommentText"/>
    <w:rsid w:val="004817B5"/>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4817B5"/>
    <w:rPr>
      <w:color w:val="808080"/>
    </w:rPr>
  </w:style>
  <w:style w:type="paragraph" w:styleId="ListParagraph">
    <w:name w:val="List Paragraph"/>
    <w:basedOn w:val="Normal"/>
    <w:link w:val="ListParagraphCh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TableGrid">
    <w:name w:val="Table Grid"/>
    <w:basedOn w:val="TableNormal"/>
    <w:uiPriority w:val="59"/>
    <w:rsid w:val="004817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n-GB"/>
    </w:rPr>
  </w:style>
  <w:style w:type="paragraph" w:customStyle="1" w:styleId="Para1-Annex">
    <w:name w:val="Para1-Annex"/>
    <w:basedOn w:val="Normal"/>
    <w:rsid w:val="00D82F79"/>
    <w:pPr>
      <w:numPr>
        <w:numId w:val="2"/>
      </w:numPr>
      <w:spacing w:before="120" w:after="120"/>
    </w:pPr>
  </w:style>
  <w:style w:type="character" w:customStyle="1" w:styleId="BodyTextChar">
    <w:name w:val="Body Text Char"/>
    <w:basedOn w:val="DefaultParagraphFont"/>
    <w:link w:val="BodyText"/>
    <w:rsid w:val="004817B5"/>
    <w:rPr>
      <w:iCs/>
      <w:sz w:val="22"/>
      <w:szCs w:val="24"/>
      <w:lang w:val="en-GB"/>
    </w:rPr>
  </w:style>
  <w:style w:type="character" w:customStyle="1" w:styleId="UnresolvedMention1">
    <w:name w:val="Unresolved Mention1"/>
    <w:basedOn w:val="DefaultParagraphFont"/>
    <w:uiPriority w:val="99"/>
    <w:semiHidden/>
    <w:unhideWhenUsed/>
    <w:rsid w:val="00676A40"/>
    <w:rPr>
      <w:color w:val="808080"/>
      <w:shd w:val="clear" w:color="auto" w:fill="E6E6E6"/>
    </w:rPr>
  </w:style>
  <w:style w:type="character" w:customStyle="1" w:styleId="UnresolvedMention2">
    <w:name w:val="Unresolved Mention2"/>
    <w:basedOn w:val="DefaultParagraphFont"/>
    <w:uiPriority w:val="99"/>
    <w:semiHidden/>
    <w:unhideWhenUsed/>
    <w:rsid w:val="00B26432"/>
    <w:rPr>
      <w:color w:val="605E5C"/>
      <w:shd w:val="clear" w:color="auto" w:fill="E1DFDD"/>
    </w:rPr>
  </w:style>
  <w:style w:type="table" w:customStyle="1" w:styleId="TableGrid1">
    <w:name w:val="Table Grid1"/>
    <w:basedOn w:val="TableNormal"/>
    <w:next w:val="TableGrid"/>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rsid w:val="00C1588A"/>
    <w:rPr>
      <w:color w:val="605E5C"/>
      <w:shd w:val="clear" w:color="auto" w:fill="E1DFDD"/>
    </w:rPr>
  </w:style>
  <w:style w:type="character" w:customStyle="1" w:styleId="FooterChar">
    <w:name w:val="Footer Char"/>
    <w:basedOn w:val="DefaultParagraphFont"/>
    <w:link w:val="Footer"/>
    <w:rsid w:val="004817B5"/>
    <w:rPr>
      <w:sz w:val="22"/>
      <w:szCs w:val="24"/>
      <w:lang w:val="en-GB"/>
    </w:rPr>
  </w:style>
  <w:style w:type="character" w:customStyle="1" w:styleId="HeaderChar">
    <w:name w:val="Header Char"/>
    <w:basedOn w:val="DefaultParagraphFont"/>
    <w:link w:val="Header"/>
    <w:rsid w:val="004817B5"/>
    <w:rPr>
      <w:sz w:val="22"/>
      <w:szCs w:val="24"/>
      <w:lang w:val="en-GB"/>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Heading1Char">
    <w:name w:val="Heading 1 Char"/>
    <w:basedOn w:val="DefaultParagraphFont"/>
    <w:link w:val="Heading1"/>
    <w:rsid w:val="004817B5"/>
    <w:rPr>
      <w:b/>
      <w:caps/>
      <w:sz w:val="22"/>
      <w:szCs w:val="24"/>
      <w:lang w:val="en-GB"/>
    </w:rPr>
  </w:style>
  <w:style w:type="character" w:customStyle="1" w:styleId="ng-scope">
    <w:name w:val="ng-scope"/>
    <w:basedOn w:val="DefaultParagraphFont"/>
    <w:rsid w:val="00D63231"/>
  </w:style>
  <w:style w:type="character" w:customStyle="1" w:styleId="msoins0">
    <w:name w:val="msoins"/>
    <w:basedOn w:val="DefaultParagraphFont"/>
    <w:rsid w:val="0029644D"/>
  </w:style>
  <w:style w:type="character" w:customStyle="1" w:styleId="Heading2Char">
    <w:name w:val="Heading 2 Char"/>
    <w:basedOn w:val="DefaultParagraphFont"/>
    <w:link w:val="Heading2"/>
    <w:rsid w:val="004817B5"/>
    <w:rPr>
      <w:b/>
      <w:bCs/>
      <w:iCs/>
      <w:sz w:val="22"/>
      <w:szCs w:val="24"/>
      <w:lang w:val="en-GB"/>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BodyText"/>
    <w:rsid w:val="008906ED"/>
    <w:pPr>
      <w:ind w:firstLine="0"/>
    </w:pPr>
    <w:rPr>
      <w:rFonts w:eastAsia="MS Mincho"/>
      <w:bCs/>
      <w:iCs w:val="0"/>
      <w:szCs w:val="22"/>
      <w:lang w:val="en-US"/>
    </w:rPr>
  </w:style>
  <w:style w:type="character" w:styleId="Emphasis">
    <w:name w:val="Emphasis"/>
    <w:basedOn w:val="DefaultParagraphFont"/>
    <w:uiPriority w:val="20"/>
    <w:qFormat/>
    <w:rsid w:val="00773C88"/>
    <w:rPr>
      <w:i/>
      <w:iCs/>
    </w:rPr>
  </w:style>
  <w:style w:type="character" w:customStyle="1" w:styleId="ListParagraphChar">
    <w:name w:val="List Paragraph Char"/>
    <w:link w:val="ListParagraph"/>
    <w:uiPriority w:val="34"/>
    <w:locked/>
    <w:rsid w:val="00D27385"/>
    <w:rPr>
      <w:sz w:val="22"/>
      <w:szCs w:val="24"/>
      <w:lang w:val="en-GB"/>
    </w:rPr>
  </w:style>
  <w:style w:type="character" w:customStyle="1" w:styleId="Para1Char">
    <w:name w:val="Para1 Char"/>
    <w:link w:val="Para1"/>
    <w:locked/>
    <w:rsid w:val="004817B5"/>
    <w:rPr>
      <w:snapToGrid w:val="0"/>
      <w:sz w:val="22"/>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D27385"/>
    <w:pPr>
      <w:spacing w:after="160" w:line="240" w:lineRule="exact"/>
    </w:pPr>
    <w:rPr>
      <w:szCs w:val="20"/>
      <w:vertAlign w:val="superscript"/>
      <w:lang w:val="en-CA"/>
    </w:rPr>
  </w:style>
  <w:style w:type="character" w:styleId="Strong">
    <w:name w:val="Strong"/>
    <w:basedOn w:val="DefaultParagraphFon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DefaultParagraphFont"/>
    <w:rsid w:val="00134F79"/>
  </w:style>
  <w:style w:type="character" w:customStyle="1" w:styleId="eop">
    <w:name w:val="eop"/>
    <w:basedOn w:val="DefaultParagraphFont"/>
    <w:rsid w:val="00134F79"/>
  </w:style>
  <w:style w:type="paragraph" w:styleId="Caption">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DefaultParagraphFont"/>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DefaultParagraphFont"/>
    <w:rsid w:val="00134F79"/>
  </w:style>
  <w:style w:type="character" w:customStyle="1" w:styleId="page-numbers-info">
    <w:name w:val="page-numbers-info"/>
    <w:basedOn w:val="DefaultParagraphFont"/>
    <w:rsid w:val="00134F79"/>
  </w:style>
  <w:style w:type="character" w:customStyle="1" w:styleId="volume">
    <w:name w:val="volume"/>
    <w:basedOn w:val="DefaultParagraphFont"/>
    <w:rsid w:val="00134F79"/>
  </w:style>
  <w:style w:type="character" w:customStyle="1" w:styleId="issue">
    <w:name w:val="issue"/>
    <w:basedOn w:val="DefaultParagraphFont"/>
    <w:rsid w:val="00134F79"/>
  </w:style>
  <w:style w:type="character" w:customStyle="1" w:styleId="ref-title">
    <w:name w:val="ref-title"/>
    <w:basedOn w:val="DefaultParagraphFont"/>
    <w:rsid w:val="00134F79"/>
  </w:style>
  <w:style w:type="character" w:customStyle="1" w:styleId="ref-vol">
    <w:name w:val="ref-vol"/>
    <w:basedOn w:val="DefaultParagraphFont"/>
    <w:rsid w:val="00134F79"/>
  </w:style>
  <w:style w:type="character" w:customStyle="1" w:styleId="identifier">
    <w:name w:val="identifier"/>
    <w:basedOn w:val="DefaultParagraphFont"/>
    <w:rsid w:val="00134F79"/>
  </w:style>
  <w:style w:type="character" w:customStyle="1" w:styleId="fm-vol-iss-date">
    <w:name w:val="fm-vol-iss-date"/>
    <w:basedOn w:val="DefaultParagraphFont"/>
    <w:rsid w:val="00134F79"/>
  </w:style>
  <w:style w:type="character" w:customStyle="1" w:styleId="doi">
    <w:name w:val="doi"/>
    <w:basedOn w:val="DefaultParagraphFont"/>
    <w:rsid w:val="00134F79"/>
  </w:style>
  <w:style w:type="paragraph" w:customStyle="1" w:styleId="align-justify">
    <w:name w:val="align-justify"/>
    <w:basedOn w:val="Normal"/>
    <w:rsid w:val="00134F79"/>
    <w:pPr>
      <w:spacing w:before="100" w:beforeAutospacing="1" w:after="100" w:afterAutospacing="1"/>
    </w:pPr>
    <w:rPr>
      <w:lang w:val="fr-FR" w:eastAsia="fr-FR"/>
    </w:rPr>
  </w:style>
  <w:style w:type="character" w:styleId="HTMLCite">
    <w:name w:val="HTML Cite"/>
    <w:basedOn w:val="DefaultParagraphFont"/>
    <w:uiPriority w:val="99"/>
    <w:semiHidden/>
    <w:unhideWhenUsed/>
    <w:rsid w:val="00134F79"/>
    <w:rPr>
      <w:i/>
      <w:iCs/>
    </w:rPr>
  </w:style>
  <w:style w:type="character" w:customStyle="1" w:styleId="EndnoteTextChar">
    <w:name w:val="Endnote Text Char"/>
    <w:basedOn w:val="DefaultParagraphFont"/>
    <w:link w:val="EndnoteText"/>
    <w:semiHidden/>
    <w:rsid w:val="004817B5"/>
    <w:rPr>
      <w:rFonts w:ascii="Courier New" w:hAnsi="Courier New"/>
      <w:sz w:val="22"/>
      <w:szCs w:val="24"/>
      <w:lang w:val="en-GB"/>
    </w:rPr>
  </w:style>
  <w:style w:type="paragraph" w:styleId="TOCHeading">
    <w:name w:val="TOC Heading"/>
    <w:basedOn w:val="Heading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fr-FR" w:eastAsia="fr-FR"/>
    </w:rPr>
  </w:style>
  <w:style w:type="paragraph" w:customStyle="1" w:styleId="StylePara111ptKernat11pt">
    <w:name w:val="Style Para1 + 11 pt Kern at 11 pt"/>
    <w:basedOn w:val="Para1"/>
    <w:rsid w:val="00DC474E"/>
    <w:rPr>
      <w:kern w:val="22"/>
    </w:rPr>
  </w:style>
  <w:style w:type="character" w:customStyle="1" w:styleId="BodyTextIndentChar">
    <w:name w:val="Body Text Indent Char"/>
    <w:basedOn w:val="DefaultParagraphFont"/>
    <w:link w:val="BodyTextIndent"/>
    <w:rsid w:val="004817B5"/>
    <w:rPr>
      <w:sz w:val="22"/>
      <w:szCs w:val="24"/>
      <w:lang w:val="en-GB"/>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Heading3Char">
    <w:name w:val="Heading 3 Char"/>
    <w:basedOn w:val="DefaultParagraphFont"/>
    <w:link w:val="Heading3"/>
    <w:rsid w:val="004817B5"/>
    <w:rPr>
      <w:i/>
      <w:iCs/>
      <w:sz w:val="22"/>
      <w:szCs w:val="24"/>
      <w:lang w:val="en-GB"/>
    </w:rPr>
  </w:style>
  <w:style w:type="character" w:customStyle="1" w:styleId="Heading4Char">
    <w:name w:val="Heading 4 Char"/>
    <w:basedOn w:val="DefaultParagraphFont"/>
    <w:link w:val="Heading4"/>
    <w:rsid w:val="004817B5"/>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rsid w:val="004817B5"/>
    <w:rPr>
      <w:bCs/>
      <w:i/>
      <w:sz w:val="22"/>
      <w:szCs w:val="26"/>
    </w:rPr>
  </w:style>
  <w:style w:type="character" w:customStyle="1" w:styleId="Heading6Char">
    <w:name w:val="Heading 6 Char"/>
    <w:basedOn w:val="DefaultParagraphFont"/>
    <w:link w:val="Heading6"/>
    <w:rsid w:val="004817B5"/>
    <w:rPr>
      <w:sz w:val="22"/>
      <w:szCs w:val="24"/>
      <w:u w:val="single"/>
      <w:lang w:val="en-GB"/>
    </w:rPr>
  </w:style>
  <w:style w:type="character" w:customStyle="1" w:styleId="Heading7Char">
    <w:name w:val="Heading 7 Char"/>
    <w:basedOn w:val="DefaultParagraphFont"/>
    <w:link w:val="Heading7"/>
    <w:rsid w:val="004817B5"/>
    <w:rPr>
      <w:rFonts w:ascii="Univers" w:hAnsi="Univers"/>
      <w:b/>
      <w:sz w:val="28"/>
      <w:szCs w:val="24"/>
      <w:lang w:val="en-GB"/>
    </w:rPr>
  </w:style>
  <w:style w:type="character" w:customStyle="1" w:styleId="Heading8Char">
    <w:name w:val="Heading 8 Char"/>
    <w:basedOn w:val="DefaultParagraphFont"/>
    <w:link w:val="Heading8"/>
    <w:rsid w:val="004817B5"/>
    <w:rPr>
      <w:rFonts w:ascii="Univers" w:hAnsi="Univers"/>
      <w:b/>
      <w:sz w:val="32"/>
      <w:szCs w:val="24"/>
      <w:lang w:val="en-GB"/>
    </w:rPr>
  </w:style>
  <w:style w:type="character" w:customStyle="1" w:styleId="Heading9Char">
    <w:name w:val="Heading 9 Char"/>
    <w:basedOn w:val="DefaultParagraphFont"/>
    <w:link w:val="Heading9"/>
    <w:rsid w:val="004817B5"/>
    <w:rPr>
      <w:i/>
      <w:iCs/>
      <w:sz w:val="22"/>
      <w:szCs w:val="24"/>
      <w:lang w:val="en-GB"/>
    </w:rPr>
  </w:style>
  <w:style w:type="paragraph" w:styleId="Subtitle">
    <w:name w:val="Subtitle"/>
    <w:basedOn w:val="Normal"/>
    <w:next w:val="Normal"/>
    <w:link w:val="SubtitleCh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4817B5"/>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17B5"/>
    <w:rPr>
      <w:rFonts w:asciiTheme="majorHAnsi" w:eastAsiaTheme="majorEastAsia" w:hAnsiTheme="majorHAnsi" w:cstheme="majorBidi"/>
      <w:color w:val="17365D" w:themeColor="text2" w:themeShade="BF"/>
      <w:spacing w:val="5"/>
      <w:kern w:val="28"/>
      <w:sz w:val="52"/>
      <w:szCs w:val="52"/>
      <w:lang w:val="en-GB"/>
    </w:rPr>
  </w:style>
  <w:style w:type="paragraph" w:styleId="PlainText">
    <w:name w:val="Plain Text"/>
    <w:basedOn w:val="Normal"/>
    <w:link w:val="PlainTextChar"/>
    <w:uiPriority w:val="99"/>
    <w:semiHidden/>
    <w:unhideWhenUsed/>
    <w:rsid w:val="005F41EE"/>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semiHidden/>
    <w:rsid w:val="005F41EE"/>
    <w:rPr>
      <w:rFonts w:ascii="Calibri" w:eastAsiaTheme="minorEastAsia" w:hAnsi="Calibri" w:cstheme="minorBidi"/>
      <w:sz w:val="22"/>
      <w:szCs w:val="21"/>
      <w:lang w:val="en-US" w:eastAsia="zh-CN"/>
    </w:rPr>
  </w:style>
  <w:style w:type="character" w:styleId="UnresolvedMention">
    <w:name w:val="Unresolved Mention"/>
    <w:basedOn w:val="DefaultParagraphFont"/>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lang w:eastAsia="en-GB"/>
    </w:rPr>
  </w:style>
  <w:style w:type="character" w:customStyle="1" w:styleId="tabchar">
    <w:name w:val="tabchar"/>
    <w:basedOn w:val="DefaultParagraphFont"/>
    <w:rsid w:val="00A40DEC"/>
  </w:style>
  <w:style w:type="character" w:customStyle="1" w:styleId="ng-binding">
    <w:name w:val="ng-binding"/>
    <w:basedOn w:val="DefaultParagraphFont"/>
    <w:rsid w:val="00A30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1700362">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26307664">
      <w:bodyDiv w:val="1"/>
      <w:marLeft w:val="0"/>
      <w:marRight w:val="0"/>
      <w:marTop w:val="0"/>
      <w:marBottom w:val="0"/>
      <w:divBdr>
        <w:top w:val="none" w:sz="0" w:space="0" w:color="auto"/>
        <w:left w:val="none" w:sz="0" w:space="0" w:color="auto"/>
        <w:bottom w:val="none" w:sz="0" w:space="0" w:color="auto"/>
        <w:right w:val="none" w:sz="0" w:space="0" w:color="auto"/>
      </w:divBdr>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66875948">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21290795">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582523666">
      <w:bodyDiv w:val="1"/>
      <w:marLeft w:val="0"/>
      <w:marRight w:val="0"/>
      <w:marTop w:val="0"/>
      <w:marBottom w:val="0"/>
      <w:divBdr>
        <w:top w:val="none" w:sz="0" w:space="0" w:color="auto"/>
        <w:left w:val="none" w:sz="0" w:space="0" w:color="auto"/>
        <w:bottom w:val="none" w:sz="0" w:space="0" w:color="auto"/>
        <w:right w:val="none" w:sz="0" w:space="0" w:color="auto"/>
      </w:divBdr>
    </w:div>
    <w:div w:id="1633054499">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meetings/mar/ebsaws-2015-01/other/ebsaws-2015-01-template-en.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PlaceholderText"/>
            </w:rPr>
            <w:t>[Subject]</w:t>
          </w:r>
        </w:p>
      </w:docPartBody>
    </w:docPart>
    <w:docPart>
      <w:docPartPr>
        <w:name w:val="D5ED09653A825443B45137A0A7E0186A"/>
        <w:category>
          <w:name w:val="General"/>
          <w:gallery w:val="placeholder"/>
        </w:category>
        <w:types>
          <w:type w:val="bbPlcHdr"/>
        </w:types>
        <w:behaviors>
          <w:behavior w:val="content"/>
        </w:behaviors>
        <w:guid w:val="{A72BA3D4-86FB-334F-86F9-831FF1C712B2}"/>
      </w:docPartPr>
      <w:docPartBody>
        <w:p w:rsidR="00F31A87" w:rsidRDefault="00BA4B85" w:rsidP="00BA4B85">
          <w:pPr>
            <w:pStyle w:val="D5ED09653A825443B45137A0A7E0186A"/>
          </w:pPr>
          <w:r w:rsidRPr="00D51460">
            <w:rPr>
              <w:rStyle w:val="PlaceholderText"/>
            </w:rPr>
            <w:t>[Title]</w:t>
          </w:r>
        </w:p>
      </w:docPartBody>
    </w:docPart>
    <w:docPart>
      <w:docPartPr>
        <w:name w:val="9580D384127648919282AA5DCCBB4042"/>
        <w:category>
          <w:name w:val="General"/>
          <w:gallery w:val="placeholder"/>
        </w:category>
        <w:types>
          <w:type w:val="bbPlcHdr"/>
        </w:types>
        <w:behaviors>
          <w:behavior w:val="content"/>
        </w:behaviors>
        <w:guid w:val="{E0532CE3-7920-4379-8730-977FC8C63F1A}"/>
      </w:docPartPr>
      <w:docPartBody>
        <w:p w:rsidR="009C3069" w:rsidRDefault="00B46750" w:rsidP="00B46750">
          <w:pPr>
            <w:pStyle w:val="9580D384127648919282AA5DCCBB404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1058DA"/>
    <w:rsid w:val="00130C9A"/>
    <w:rsid w:val="001532EE"/>
    <w:rsid w:val="00180707"/>
    <w:rsid w:val="001B51D0"/>
    <w:rsid w:val="001C2F0D"/>
    <w:rsid w:val="00216DA6"/>
    <w:rsid w:val="002307D5"/>
    <w:rsid w:val="0027365C"/>
    <w:rsid w:val="002D4F98"/>
    <w:rsid w:val="00300094"/>
    <w:rsid w:val="00455D7C"/>
    <w:rsid w:val="00466561"/>
    <w:rsid w:val="004D36E4"/>
    <w:rsid w:val="004E05BA"/>
    <w:rsid w:val="00550E2C"/>
    <w:rsid w:val="005521F1"/>
    <w:rsid w:val="00577F72"/>
    <w:rsid w:val="005A01E7"/>
    <w:rsid w:val="00645F8C"/>
    <w:rsid w:val="006F27C9"/>
    <w:rsid w:val="007876FD"/>
    <w:rsid w:val="007B3A22"/>
    <w:rsid w:val="007D5C04"/>
    <w:rsid w:val="008C3229"/>
    <w:rsid w:val="00920501"/>
    <w:rsid w:val="0092462C"/>
    <w:rsid w:val="009269B0"/>
    <w:rsid w:val="009C3069"/>
    <w:rsid w:val="00A436BD"/>
    <w:rsid w:val="00A73087"/>
    <w:rsid w:val="00A8246A"/>
    <w:rsid w:val="00B25C2C"/>
    <w:rsid w:val="00B46750"/>
    <w:rsid w:val="00B57BCD"/>
    <w:rsid w:val="00BA4B85"/>
    <w:rsid w:val="00BC5101"/>
    <w:rsid w:val="00C834EC"/>
    <w:rsid w:val="00D12D34"/>
    <w:rsid w:val="00E32C7F"/>
    <w:rsid w:val="00E63BE1"/>
    <w:rsid w:val="00F02A57"/>
    <w:rsid w:val="00F31A87"/>
    <w:rsid w:val="00F32FB1"/>
    <w:rsid w:val="00F61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0094"/>
    <w:rPr>
      <w:color w:val="808080"/>
    </w:rPr>
  </w:style>
  <w:style w:type="paragraph" w:customStyle="1" w:styleId="D5ED09653A825443B45137A0A7E0186A">
    <w:name w:val="D5ED09653A825443B45137A0A7E0186A"/>
    <w:rsid w:val="00BA4B85"/>
    <w:pPr>
      <w:spacing w:after="0" w:line="240" w:lineRule="auto"/>
    </w:pPr>
    <w:rPr>
      <w:sz w:val="24"/>
      <w:szCs w:val="24"/>
      <w:lang w:val="en-CA" w:eastAsia="en-US"/>
    </w:rPr>
  </w:style>
  <w:style w:type="paragraph" w:customStyle="1" w:styleId="9580D384127648919282AA5DCCBB4042">
    <w:name w:val="9580D384127648919282AA5DCCBB4042"/>
    <w:rsid w:val="00B46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4.xml><?xml version="1.0" encoding="utf-8"?>
<ds:datastoreItem xmlns:ds="http://schemas.openxmlformats.org/officeDocument/2006/customXml" ds:itemID="{ABBA8B42-E76E-460C-90A6-F66141AC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5C289F-8BF5-4A74-AABD-3334525C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Manager/>
  <Company>United Nations</Company>
  <LinksUpToDate>false</LinksUpToDate>
  <CharactersWithSpaces>31267</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CBD/SBSTTA/REC/24/10</dc:subject>
  <dc:creator>SCBD</dc:creator>
  <cp:keywords>Subsidiary Body on Scientific, Technical and Technological Advice, twenty-fourth meeting, Convention on Biological Diversity</cp:keywords>
  <dc:description/>
  <cp:lastModifiedBy>Veronique Lefebvre</cp:lastModifiedBy>
  <cp:revision>3</cp:revision>
  <cp:lastPrinted>2022-03-26T21:32:00Z</cp:lastPrinted>
  <dcterms:created xsi:type="dcterms:W3CDTF">2022-05-26T15:49:00Z</dcterms:created>
  <dcterms:modified xsi:type="dcterms:W3CDTF">2022-05-26T15:49:00Z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*.*.CBD..*.Distr..GENERAL..CBD/SBSTTA/REC/24/10.27 March 2022..ORIGINAL: ENGLISH...SUBSIDIARY BODY ON SCIENTIFIC, TECHNICAL AND TECHNOLOGICAL ADVICE</vt:lpwstr>
  </property>
</Properties>
</file>