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155C2D" w14:paraId="140D19FD" w14:textId="77777777" w:rsidTr="007660BE">
        <w:trPr>
          <w:trHeight w:val="621"/>
        </w:trPr>
        <w:tc>
          <w:tcPr>
            <w:tcW w:w="465" w:type="pct"/>
            <w:tcBorders>
              <w:bottom w:val="single" w:sz="8" w:space="0" w:color="auto"/>
            </w:tcBorders>
            <w:vAlign w:val="bottom"/>
          </w:tcPr>
          <w:p w14:paraId="09931F0C" w14:textId="799FAB9C" w:rsidR="00A96B21" w:rsidRPr="00155C2D" w:rsidRDefault="00A96B21" w:rsidP="00494BE8">
            <w:pPr>
              <w:spacing w:after="120"/>
              <w:jc w:val="left"/>
              <w:rPr>
                <w:lang w:val="fr-FR"/>
              </w:rPr>
            </w:pPr>
            <w:bookmarkStart w:id="0" w:name="_Hlk137651738"/>
            <w:r w:rsidRPr="00155C2D">
              <w:rPr>
                <w:noProof/>
                <w:lang w:val="fr-FR" w:eastAsia="fr-FR"/>
              </w:rPr>
              <w:drawing>
                <wp:inline distT="0" distB="0" distL="0" distR="0" wp14:anchorId="3CFAD0B3" wp14:editId="7D25372B">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6C1AC4EE" w14:textId="6481D415" w:rsidR="00A96B21" w:rsidRPr="00155C2D" w:rsidRDefault="00632042" w:rsidP="00494BE8">
            <w:pPr>
              <w:spacing w:after="120"/>
              <w:jc w:val="left"/>
              <w:rPr>
                <w:lang w:val="fr-FR"/>
              </w:rPr>
            </w:pPr>
            <w:r w:rsidRPr="00155C2D">
              <w:rPr>
                <w:noProof/>
                <w:lang w:val="fr-FR" w:eastAsia="fr-FR"/>
              </w:rPr>
              <w:drawing>
                <wp:inline distT="0" distB="0" distL="0" distR="0" wp14:anchorId="63B21DB1" wp14:editId="4329F700">
                  <wp:extent cx="593725" cy="340995"/>
                  <wp:effectExtent l="0" t="0" r="0" b="1905"/>
                  <wp:docPr id="5" name="Image 5"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noir, obscurité&#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2703" w:type="pct"/>
            <w:tcBorders>
              <w:bottom w:val="single" w:sz="8" w:space="0" w:color="auto"/>
            </w:tcBorders>
            <w:vAlign w:val="bottom"/>
          </w:tcPr>
          <w:p w14:paraId="5A01D9CB" w14:textId="38B8BE5D" w:rsidR="00A96B21" w:rsidRPr="00155C2D" w:rsidRDefault="0005033C" w:rsidP="00184909">
            <w:pPr>
              <w:spacing w:after="120"/>
              <w:ind w:left="2021"/>
              <w:jc w:val="right"/>
              <w:rPr>
                <w:szCs w:val="22"/>
                <w:lang w:val="fr-FR"/>
              </w:rPr>
            </w:pPr>
            <w:r w:rsidRPr="005733EC">
              <w:rPr>
                <w:color w:val="000000" w:themeColor="text1"/>
                <w:sz w:val="40"/>
                <w:szCs w:val="40"/>
              </w:rPr>
              <w:t>CBD</w:t>
            </w:r>
            <w:r w:rsidRPr="005733EC">
              <w:rPr>
                <w:color w:val="000000" w:themeColor="text1"/>
                <w:szCs w:val="22"/>
              </w:rPr>
              <w:t>/SBSTTA/</w:t>
            </w:r>
            <w:r>
              <w:rPr>
                <w:color w:val="000000" w:themeColor="text1"/>
                <w:szCs w:val="22"/>
              </w:rPr>
              <w:t>REC/</w:t>
            </w:r>
            <w:r w:rsidRPr="005733EC">
              <w:rPr>
                <w:color w:val="000000" w:themeColor="text1"/>
                <w:szCs w:val="22"/>
              </w:rPr>
              <w:t>25/</w:t>
            </w:r>
            <w:r>
              <w:rPr>
                <w:color w:val="000000" w:themeColor="text1"/>
                <w:szCs w:val="22"/>
              </w:rPr>
              <w:t>3</w:t>
            </w:r>
          </w:p>
        </w:tc>
      </w:tr>
      <w:tr w:rsidR="00A96B21" w:rsidRPr="00C47D6D" w14:paraId="02BA3E68" w14:textId="77777777" w:rsidTr="00494BE8">
        <w:tc>
          <w:tcPr>
            <w:tcW w:w="2297" w:type="pct"/>
            <w:gridSpan w:val="2"/>
            <w:tcBorders>
              <w:top w:val="single" w:sz="8" w:space="0" w:color="auto"/>
              <w:bottom w:val="single" w:sz="12" w:space="0" w:color="auto"/>
            </w:tcBorders>
          </w:tcPr>
          <w:p w14:paraId="55AABF33" w14:textId="69D93BFF" w:rsidR="00A96B21" w:rsidRPr="00155C2D" w:rsidRDefault="00632042" w:rsidP="00494BE8">
            <w:pPr>
              <w:pStyle w:val="Cornernotation"/>
              <w:suppressLineNumbers/>
              <w:suppressAutoHyphens/>
              <w:spacing w:before="120" w:after="120"/>
              <w:ind w:right="0"/>
              <w:rPr>
                <w:lang w:val="fr-FR"/>
              </w:rPr>
            </w:pPr>
            <w:r w:rsidRPr="00155C2D">
              <w:rPr>
                <w:noProof/>
                <w:kern w:val="22"/>
                <w:lang w:val="fr-FR" w:eastAsia="fr-FR"/>
              </w:rPr>
              <w:drawing>
                <wp:inline distT="0" distB="0" distL="0" distR="0" wp14:anchorId="4DDF883E" wp14:editId="137A8DDD">
                  <wp:extent cx="2855595" cy="1078230"/>
                  <wp:effectExtent l="0" t="0" r="1905" b="7620"/>
                  <wp:docPr id="3"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5595" cy="1078230"/>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01C08E34" w14:textId="6013F38D" w:rsidR="00632042" w:rsidRPr="00155C2D" w:rsidRDefault="00632042" w:rsidP="003C6F10">
            <w:pPr>
              <w:ind w:left="2584"/>
              <w:rPr>
                <w:sz w:val="22"/>
                <w:szCs w:val="22"/>
                <w:lang w:val="fr-FR"/>
              </w:rPr>
            </w:pPr>
            <w:r w:rsidRPr="00155C2D">
              <w:rPr>
                <w:sz w:val="22"/>
                <w:szCs w:val="22"/>
                <w:lang w:val="fr-FR"/>
              </w:rPr>
              <w:t xml:space="preserve">Distr. : </w:t>
            </w:r>
            <w:r w:rsidR="0005033C">
              <w:rPr>
                <w:sz w:val="22"/>
                <w:szCs w:val="22"/>
                <w:lang w:val="fr-FR"/>
              </w:rPr>
              <w:t>Générale</w:t>
            </w:r>
          </w:p>
          <w:p w14:paraId="68EE4B91" w14:textId="7BF32C5D" w:rsidR="000876CF" w:rsidRPr="00411804" w:rsidRDefault="000876CF" w:rsidP="000876CF">
            <w:pPr>
              <w:ind w:left="2584"/>
              <w:rPr>
                <w:sz w:val="22"/>
                <w:szCs w:val="22"/>
                <w:lang w:val="fr-FR"/>
              </w:rPr>
            </w:pPr>
            <w:r>
              <w:rPr>
                <w:sz w:val="22"/>
                <w:szCs w:val="22"/>
                <w:lang w:val="fr-FR"/>
              </w:rPr>
              <w:t>1</w:t>
            </w:r>
            <w:r w:rsidR="0005033C">
              <w:rPr>
                <w:sz w:val="22"/>
                <w:szCs w:val="22"/>
                <w:lang w:val="fr-FR"/>
              </w:rPr>
              <w:t>9</w:t>
            </w:r>
            <w:r>
              <w:rPr>
                <w:sz w:val="22"/>
                <w:szCs w:val="22"/>
                <w:lang w:val="fr-FR"/>
              </w:rPr>
              <w:t xml:space="preserve"> octobre 2023</w:t>
            </w:r>
          </w:p>
          <w:p w14:paraId="3D72A235" w14:textId="77777777" w:rsidR="00A96B21" w:rsidRPr="00155C2D" w:rsidRDefault="00A96B21" w:rsidP="003C6F10">
            <w:pPr>
              <w:ind w:left="2584"/>
              <w:rPr>
                <w:sz w:val="22"/>
                <w:szCs w:val="22"/>
                <w:lang w:val="fr-FR"/>
              </w:rPr>
            </w:pPr>
          </w:p>
          <w:p w14:paraId="082DAEEE" w14:textId="436C4EE7" w:rsidR="00632042" w:rsidRPr="00155C2D" w:rsidRDefault="00632042" w:rsidP="003C6F10">
            <w:pPr>
              <w:ind w:left="2584"/>
              <w:rPr>
                <w:sz w:val="22"/>
                <w:szCs w:val="22"/>
                <w:lang w:val="fr-FR"/>
              </w:rPr>
            </w:pPr>
            <w:r w:rsidRPr="00155C2D">
              <w:rPr>
                <w:sz w:val="22"/>
                <w:szCs w:val="22"/>
                <w:lang w:val="fr-FR"/>
              </w:rPr>
              <w:t>Français</w:t>
            </w:r>
          </w:p>
          <w:p w14:paraId="71C5A29E" w14:textId="4E021207" w:rsidR="00A96B21" w:rsidRPr="00155C2D" w:rsidRDefault="00A96B21" w:rsidP="003C6F10">
            <w:pPr>
              <w:ind w:left="2584"/>
              <w:rPr>
                <w:sz w:val="22"/>
                <w:szCs w:val="22"/>
                <w:lang w:val="fr-FR"/>
              </w:rPr>
            </w:pPr>
            <w:r w:rsidRPr="00155C2D">
              <w:rPr>
                <w:sz w:val="22"/>
                <w:szCs w:val="22"/>
                <w:lang w:val="fr-FR"/>
              </w:rPr>
              <w:t>Original</w:t>
            </w:r>
            <w:r w:rsidR="00632042" w:rsidRPr="00155C2D">
              <w:rPr>
                <w:sz w:val="22"/>
                <w:szCs w:val="22"/>
                <w:lang w:val="fr-FR"/>
              </w:rPr>
              <w:t> </w:t>
            </w:r>
            <w:r w:rsidRPr="00155C2D">
              <w:rPr>
                <w:sz w:val="22"/>
                <w:szCs w:val="22"/>
                <w:lang w:val="fr-FR"/>
              </w:rPr>
              <w:t xml:space="preserve">: </w:t>
            </w:r>
            <w:r w:rsidR="00632042" w:rsidRPr="00155C2D">
              <w:rPr>
                <w:sz w:val="22"/>
                <w:szCs w:val="22"/>
                <w:lang w:val="fr-FR"/>
              </w:rPr>
              <w:t>Anglais</w:t>
            </w:r>
          </w:p>
          <w:p w14:paraId="45FC7FA9" w14:textId="77777777" w:rsidR="00A96B21" w:rsidRPr="00155C2D" w:rsidRDefault="00A96B21" w:rsidP="00494BE8">
            <w:pPr>
              <w:rPr>
                <w:lang w:val="fr-FR"/>
              </w:rPr>
            </w:pPr>
          </w:p>
        </w:tc>
      </w:tr>
    </w:tbl>
    <w:p w14:paraId="3BCDB2FF" w14:textId="77777777" w:rsidR="00632042" w:rsidRPr="00155C2D" w:rsidRDefault="00632042" w:rsidP="00632042">
      <w:pPr>
        <w:pStyle w:val="Cornernotation"/>
        <w:suppressLineNumbers/>
        <w:suppressAutoHyphens/>
        <w:ind w:right="4682"/>
        <w:rPr>
          <w:b w:val="0"/>
          <w:bCs/>
          <w:snapToGrid w:val="0"/>
          <w:kern w:val="22"/>
          <w:lang w:val="fr-FR"/>
        </w:rPr>
      </w:pPr>
      <w:bookmarkStart w:id="1" w:name="_Hlk144977812"/>
      <w:r w:rsidRPr="00155C2D">
        <w:rPr>
          <w:bCs/>
          <w:lang w:val="fr-FR"/>
        </w:rPr>
        <w:t>Organe subsidiaire chargé de fournir des avis scientifiques, techniques et technologiques</w:t>
      </w:r>
    </w:p>
    <w:bookmarkEnd w:id="1"/>
    <w:p w14:paraId="5D58B0A9" w14:textId="77933CFA" w:rsidR="00632042" w:rsidRPr="00155C2D" w:rsidRDefault="00632042" w:rsidP="00632042">
      <w:pPr>
        <w:pStyle w:val="Cornernotation"/>
        <w:suppressLineNumbers/>
        <w:suppressAutoHyphens/>
        <w:ind w:right="4682"/>
        <w:rPr>
          <w:b w:val="0"/>
          <w:bCs/>
          <w:snapToGrid w:val="0"/>
          <w:kern w:val="22"/>
          <w:sz w:val="22"/>
          <w:szCs w:val="22"/>
          <w:lang w:val="fr-FR"/>
        </w:rPr>
      </w:pPr>
      <w:r w:rsidRPr="00155C2D">
        <w:rPr>
          <w:bCs/>
          <w:snapToGrid w:val="0"/>
          <w:kern w:val="22"/>
          <w:sz w:val="22"/>
          <w:szCs w:val="22"/>
          <w:lang w:val="fr-FR"/>
        </w:rPr>
        <w:t>Vingt-cinquième</w:t>
      </w:r>
      <w:r w:rsidR="006412E9" w:rsidRPr="00155C2D">
        <w:rPr>
          <w:bCs/>
          <w:snapToGrid w:val="0"/>
          <w:kern w:val="22"/>
          <w:sz w:val="22"/>
          <w:szCs w:val="22"/>
          <w:lang w:val="fr-FR"/>
        </w:rPr>
        <w:t> </w:t>
      </w:r>
      <w:r w:rsidRPr="00155C2D">
        <w:rPr>
          <w:bCs/>
          <w:snapToGrid w:val="0"/>
          <w:kern w:val="22"/>
          <w:sz w:val="22"/>
          <w:szCs w:val="22"/>
          <w:lang w:val="fr-FR"/>
        </w:rPr>
        <w:t>réunion</w:t>
      </w:r>
    </w:p>
    <w:p w14:paraId="2E7E1CEF" w14:textId="77777777" w:rsidR="00632042" w:rsidRPr="00155C2D" w:rsidRDefault="00632042" w:rsidP="00632042">
      <w:pPr>
        <w:pStyle w:val="Venuedate"/>
        <w:rPr>
          <w:lang w:val="fr-FR"/>
        </w:rPr>
      </w:pPr>
      <w:r w:rsidRPr="00155C2D">
        <w:rPr>
          <w:lang w:val="fr-FR"/>
        </w:rPr>
        <w:t>Nairobi, 15–19 octobre 2023</w:t>
      </w:r>
    </w:p>
    <w:p w14:paraId="70223228" w14:textId="074D3321" w:rsidR="00A96B21" w:rsidRPr="00155C2D" w:rsidRDefault="00632042" w:rsidP="00A96B21">
      <w:pPr>
        <w:pStyle w:val="Cornernotation-Item"/>
        <w:rPr>
          <w:b w:val="0"/>
          <w:bCs w:val="0"/>
          <w:lang w:val="fr-FR"/>
        </w:rPr>
      </w:pPr>
      <w:r w:rsidRPr="00155C2D">
        <w:rPr>
          <w:b w:val="0"/>
          <w:bCs w:val="0"/>
          <w:lang w:val="fr-FR"/>
        </w:rPr>
        <w:t>Point 3 </w:t>
      </w:r>
      <w:r w:rsidR="001B7C72" w:rsidRPr="00155C2D">
        <w:rPr>
          <w:b w:val="0"/>
          <w:bCs w:val="0"/>
          <w:lang w:val="fr-FR"/>
        </w:rPr>
        <w:t>c)</w:t>
      </w:r>
      <w:r w:rsidR="00A96B21" w:rsidRPr="00155C2D">
        <w:rPr>
          <w:b w:val="0"/>
          <w:bCs w:val="0"/>
          <w:lang w:val="fr-FR"/>
        </w:rPr>
        <w:t xml:space="preserve"> </w:t>
      </w:r>
      <w:r w:rsidRPr="00155C2D">
        <w:rPr>
          <w:b w:val="0"/>
          <w:bCs w:val="0"/>
          <w:lang w:val="fr-FR"/>
        </w:rPr>
        <w:t>de l’ordre du jour</w:t>
      </w:r>
    </w:p>
    <w:bookmarkEnd w:id="0"/>
    <w:p w14:paraId="21CAD00E" w14:textId="7BC3A38F" w:rsidR="0005033C" w:rsidRDefault="0005033C" w:rsidP="009C6F64">
      <w:pPr>
        <w:pStyle w:val="Cornernotation-Item"/>
        <w:ind w:right="2556"/>
        <w:rPr>
          <w:lang w:val="fr-FR"/>
        </w:rPr>
      </w:pPr>
      <w:r w:rsidRPr="0005033C">
        <w:rPr>
          <w:lang w:val="fr-FR"/>
        </w:rPr>
        <w:t xml:space="preserve">Facilitation de la mise en œuvre du </w:t>
      </w:r>
      <w:r w:rsidR="008C69D8">
        <w:rPr>
          <w:lang w:val="fr-FR"/>
        </w:rPr>
        <w:t>C</w:t>
      </w:r>
      <w:r w:rsidRPr="0005033C">
        <w:rPr>
          <w:lang w:val="fr-FR"/>
        </w:rPr>
        <w:t xml:space="preserve">adre mondial </w:t>
      </w:r>
      <w:r w:rsidR="008C69D8">
        <w:rPr>
          <w:lang w:val="fr-FR"/>
        </w:rPr>
        <w:t xml:space="preserve">de la </w:t>
      </w:r>
      <w:r w:rsidRPr="0005033C">
        <w:rPr>
          <w:lang w:val="fr-FR"/>
        </w:rPr>
        <w:t>biodiversité de Kunming-Montréal et du suivi des progrès accomplis en la matière</w:t>
      </w:r>
      <w:r>
        <w:rPr>
          <w:lang w:val="fr-FR"/>
        </w:rPr>
        <w:t> :</w:t>
      </w:r>
    </w:p>
    <w:p w14:paraId="6EC14BBD" w14:textId="3B79691A" w:rsidR="0005033C" w:rsidRDefault="009C6F64" w:rsidP="00632042">
      <w:pPr>
        <w:pStyle w:val="Cornernotation-Item"/>
        <w:rPr>
          <w:lang w:val="fr-FR"/>
        </w:rPr>
      </w:pPr>
      <w:r>
        <w:rPr>
          <w:lang w:val="fr-FR"/>
        </w:rPr>
        <w:t>m</w:t>
      </w:r>
      <w:r w:rsidR="00632042" w:rsidRPr="00155C2D">
        <w:rPr>
          <w:lang w:val="fr-FR"/>
        </w:rPr>
        <w:t xml:space="preserve">éthodes de recensement des besoins scientifiques et techniques à l'appui de la mise en œuvre du </w:t>
      </w:r>
      <w:r w:rsidR="00657B4C" w:rsidRPr="00155C2D">
        <w:rPr>
          <w:lang w:val="fr-FR"/>
        </w:rPr>
        <w:t>C</w:t>
      </w:r>
      <w:r w:rsidR="00632042" w:rsidRPr="00155C2D">
        <w:rPr>
          <w:lang w:val="fr-FR"/>
        </w:rPr>
        <w:t>adre, y compris leurs incidences sur les programmes de travail de la Convention</w:t>
      </w:r>
    </w:p>
    <w:p w14:paraId="5343B455" w14:textId="676A068E" w:rsidR="0005033C" w:rsidRDefault="0005033C" w:rsidP="00632042">
      <w:pPr>
        <w:pStyle w:val="Cornernotation-Item"/>
        <w:rPr>
          <w:lang w:val="fr-FR"/>
        </w:rPr>
      </w:pPr>
    </w:p>
    <w:p w14:paraId="698A6214" w14:textId="713EBB03" w:rsidR="0005033C" w:rsidRPr="00C47D6D" w:rsidRDefault="0005033C" w:rsidP="0005033C">
      <w:pPr>
        <w:pStyle w:val="Titre"/>
        <w:jc w:val="left"/>
        <w:rPr>
          <w:rFonts w:hint="eastAsia"/>
          <w:lang w:val="fr-FR"/>
        </w:rPr>
      </w:pPr>
      <w:r w:rsidRPr="00C47D6D">
        <w:rPr>
          <w:lang w:val="fr-FR"/>
        </w:rPr>
        <w:t>Recommandation adoptée par l'Organe subsidiaire chargé de fournir des avis scientifiques, techniques et technologiques le 19 octobre 2023</w:t>
      </w:r>
    </w:p>
    <w:p w14:paraId="579B27AB" w14:textId="640B9D4C" w:rsidR="00A96B21" w:rsidRPr="00C47D6D" w:rsidRDefault="00000000" w:rsidP="0005033C">
      <w:pPr>
        <w:pStyle w:val="CBD-title-recommendationdecision"/>
        <w:tabs>
          <w:tab w:val="left" w:pos="1985"/>
        </w:tabs>
        <w:ind w:left="1418" w:hanging="851"/>
        <w:rPr>
          <w:rFonts w:hint="eastAsia"/>
          <w:color w:val="000000" w:themeColor="text1"/>
          <w:lang w:val="fr-FR"/>
        </w:rPr>
      </w:pPr>
      <w:sdt>
        <w:sdtPr>
          <w:rPr>
            <w:color w:val="000000" w:themeColor="text1"/>
            <w:lang w:val="fr-FR"/>
          </w:rPr>
          <w:alias w:val="Title"/>
          <w:tag w:val=""/>
          <w:id w:val="-1975355689"/>
          <w:placeholder>
            <w:docPart w:val="51CE2C0D0A33464D9F4A2FEE46C94C10"/>
          </w:placeholder>
          <w:dataBinding w:prefixMappings="xmlns:ns0='http://purl.org/dc/elements/1.1/' xmlns:ns1='http://schemas.openxmlformats.org/package/2006/metadata/core-properties' " w:xpath="/ns1:coreProperties[1]/ns0:title[1]" w:storeItemID="{6C3C8BC8-F283-45AE-878A-BAB7291924A1}"/>
          <w:text/>
        </w:sdtPr>
        <w:sdtContent>
          <w:r w:rsidR="0005033C" w:rsidRPr="009C6F64">
            <w:rPr>
              <w:color w:val="000000" w:themeColor="text1"/>
              <w:lang w:val="fr-FR"/>
            </w:rPr>
            <w:t>25/3.</w:t>
          </w:r>
          <w:r w:rsidR="0005033C" w:rsidRPr="009C6F64">
            <w:rPr>
              <w:color w:val="000000" w:themeColor="text1"/>
              <w:lang w:val="fr-FR"/>
            </w:rPr>
            <w:tab/>
            <w:t>Méthodes de recensement des besoins scientifiques et techniques à l’appui de la mise en œuvre de Cadre, y compris leurs incidences sur les programmes de travail de la Convention</w:t>
          </w:r>
        </w:sdtContent>
      </w:sdt>
    </w:p>
    <w:p w14:paraId="2CEDC898" w14:textId="44A863A5" w:rsidR="002D7251" w:rsidRPr="00155C2D" w:rsidRDefault="00281406" w:rsidP="00E613D5">
      <w:pPr>
        <w:pStyle w:val="Para1"/>
        <w:numPr>
          <w:ilvl w:val="0"/>
          <w:numId w:val="0"/>
        </w:numPr>
        <w:ind w:left="567" w:firstLine="567"/>
        <w:rPr>
          <w:i/>
          <w:iCs/>
          <w:lang w:val="fr-FR"/>
        </w:rPr>
      </w:pPr>
      <w:r w:rsidRPr="00155C2D">
        <w:rPr>
          <w:i/>
          <w:iCs/>
          <w:lang w:val="fr-FR"/>
        </w:rPr>
        <w:t>L’O</w:t>
      </w:r>
      <w:r w:rsidR="005C42ED" w:rsidRPr="00155C2D">
        <w:rPr>
          <w:i/>
          <w:iCs/>
          <w:lang w:val="fr-FR"/>
        </w:rPr>
        <w:t xml:space="preserve">rgane subsidiaire </w:t>
      </w:r>
      <w:bookmarkStart w:id="2" w:name="_Hlk144979462"/>
      <w:r w:rsidR="005C42ED" w:rsidRPr="00155C2D">
        <w:rPr>
          <w:i/>
          <w:iCs/>
          <w:lang w:val="fr-FR"/>
        </w:rPr>
        <w:t>chargé de fournir des avis scientifiques, techniques et technologiques</w:t>
      </w:r>
      <w:bookmarkEnd w:id="2"/>
    </w:p>
    <w:p w14:paraId="697041D6" w14:textId="6D374148" w:rsidR="00D05C47" w:rsidRPr="00155C2D" w:rsidRDefault="00D05C47" w:rsidP="00D05C47">
      <w:pPr>
        <w:tabs>
          <w:tab w:val="left" w:pos="1701"/>
        </w:tabs>
        <w:spacing w:after="120"/>
        <w:ind w:left="567" w:firstLine="567"/>
        <w:rPr>
          <w:lang w:val="fr-FR"/>
        </w:rPr>
      </w:pPr>
      <w:r w:rsidRPr="002437DE">
        <w:rPr>
          <w:i/>
          <w:iCs/>
          <w:lang w:val="fr-FR"/>
        </w:rPr>
        <w:t>Rappelant</w:t>
      </w:r>
      <w:r w:rsidRPr="00155C2D">
        <w:rPr>
          <w:lang w:val="fr-FR"/>
        </w:rPr>
        <w:t xml:space="preserve"> le paragraphe 8 de la décision </w:t>
      </w:r>
      <w:hyperlink r:id="rId14" w:history="1">
        <w:r w:rsidRPr="0005033C">
          <w:rPr>
            <w:rStyle w:val="Lienhypertexte"/>
            <w:lang w:val="fr-FR"/>
          </w:rPr>
          <w:t>15/4</w:t>
        </w:r>
      </w:hyperlink>
      <w:r w:rsidR="00B417B3">
        <w:rPr>
          <w:lang w:val="fr-FR"/>
        </w:rPr>
        <w:t xml:space="preserve"> du 19 décembre 2022</w:t>
      </w:r>
      <w:r w:rsidR="002437DE">
        <w:rPr>
          <w:lang w:val="fr-FR"/>
        </w:rPr>
        <w:t>,</w:t>
      </w:r>
      <w:r w:rsidRPr="00155C2D">
        <w:rPr>
          <w:lang w:val="fr-FR"/>
        </w:rPr>
        <w:t xml:space="preserve"> </w:t>
      </w:r>
      <w:r w:rsidR="009F25AB">
        <w:rPr>
          <w:lang w:val="fr-FR"/>
        </w:rPr>
        <w:t xml:space="preserve">dans </w:t>
      </w:r>
      <w:r w:rsidRPr="00155C2D">
        <w:rPr>
          <w:lang w:val="fr-FR"/>
        </w:rPr>
        <w:t>lequel la Conférence des Parties</w:t>
      </w:r>
      <w:r w:rsidR="009F25AB">
        <w:rPr>
          <w:lang w:val="fr-FR"/>
        </w:rPr>
        <w:t xml:space="preserve"> à la Convention sur la Diversité Biologique</w:t>
      </w:r>
      <w:r w:rsidRPr="00155C2D">
        <w:rPr>
          <w:lang w:val="fr-FR"/>
        </w:rPr>
        <w:t xml:space="preserve"> a décidé que le Cadre mondial de la biodiversité de Kunming-Montréal devrait servir de plan stratégique pour la mise en œuvre de la Convention et de ses Protocoles, de ses organes et de son </w:t>
      </w:r>
      <w:r w:rsidR="0005033C">
        <w:rPr>
          <w:lang w:val="fr-FR"/>
        </w:rPr>
        <w:t>s</w:t>
      </w:r>
      <w:r w:rsidRPr="00155C2D">
        <w:rPr>
          <w:lang w:val="fr-FR"/>
        </w:rPr>
        <w:t>ecrétariat au cours de la période 2022</w:t>
      </w:r>
      <w:r w:rsidR="009A5305">
        <w:rPr>
          <w:lang w:val="fr-FR"/>
        </w:rPr>
        <w:t>-</w:t>
      </w:r>
      <w:r w:rsidRPr="00155C2D">
        <w:rPr>
          <w:lang w:val="fr-FR"/>
        </w:rPr>
        <w:t>2030 et qu</w:t>
      </w:r>
      <w:r w:rsidR="00B25FC2">
        <w:rPr>
          <w:lang w:val="fr-FR"/>
        </w:rPr>
        <w:t>’</w:t>
      </w:r>
      <w:r w:rsidRPr="00155C2D">
        <w:rPr>
          <w:lang w:val="fr-FR"/>
        </w:rPr>
        <w:t xml:space="preserve">à cet égard, </w:t>
      </w:r>
      <w:r w:rsidR="00F5374F">
        <w:rPr>
          <w:lang w:val="fr-FR"/>
        </w:rPr>
        <w:t xml:space="preserve">il faudrait tirer parti </w:t>
      </w:r>
      <w:r w:rsidR="0005033C">
        <w:rPr>
          <w:lang w:val="fr-FR"/>
        </w:rPr>
        <w:t>de celui-ci</w:t>
      </w:r>
      <w:r w:rsidRPr="00155C2D">
        <w:rPr>
          <w:lang w:val="fr-FR"/>
        </w:rPr>
        <w:t xml:space="preserve"> pour améliorer l'alignement et l'orientation des travaux des différents organes de la Convention et de ses Protocoles, de son </w:t>
      </w:r>
      <w:r w:rsidR="0005033C">
        <w:rPr>
          <w:lang w:val="fr-FR"/>
        </w:rPr>
        <w:t>s</w:t>
      </w:r>
      <w:r w:rsidRPr="00155C2D">
        <w:rPr>
          <w:lang w:val="fr-FR"/>
        </w:rPr>
        <w:t>ecrétariat et de son budget en fonction des objectifs et des cibles du Cadre,</w:t>
      </w:r>
    </w:p>
    <w:p w14:paraId="3A217C23" w14:textId="47385AD8" w:rsidR="005F0A95" w:rsidRPr="00155C2D" w:rsidRDefault="00036AA3" w:rsidP="005330A2">
      <w:pPr>
        <w:numPr>
          <w:ilvl w:val="0"/>
          <w:numId w:val="66"/>
        </w:numPr>
        <w:tabs>
          <w:tab w:val="left" w:pos="1701"/>
        </w:tabs>
        <w:spacing w:after="120"/>
        <w:ind w:left="567" w:firstLine="567"/>
        <w:rPr>
          <w:lang w:val="fr-FR"/>
        </w:rPr>
      </w:pPr>
      <w:r w:rsidRPr="00036AA3">
        <w:rPr>
          <w:i/>
          <w:iCs/>
          <w:lang w:val="fr-FR"/>
        </w:rPr>
        <w:t>Prend note</w:t>
      </w:r>
      <w:r w:rsidRPr="00036AA3">
        <w:rPr>
          <w:lang w:val="fr-FR"/>
        </w:rPr>
        <w:t xml:space="preserve"> du document CBD/SBSTTA/25/4, qui contient les résultats de l'analyse initiale </w:t>
      </w:r>
      <w:r>
        <w:rPr>
          <w:lang w:val="fr-FR"/>
        </w:rPr>
        <w:t>rapide</w:t>
      </w:r>
      <w:r w:rsidRPr="00036AA3">
        <w:rPr>
          <w:lang w:val="fr-FR"/>
        </w:rPr>
        <w:t xml:space="preserve"> des programmes de travail de la Convention et de certaines orientations, directives et outils connexes élaborés dans le cadre de la Convention au regard des objectifs et cibles du Cadre, et note la nécessité d'une analyse plus approfondie</w:t>
      </w:r>
      <w:r>
        <w:rPr>
          <w:lang w:val="fr-FR"/>
        </w:rPr>
        <w:t xml:space="preserve"> </w:t>
      </w:r>
      <w:r w:rsidR="005C42ED" w:rsidRPr="00155C2D">
        <w:rPr>
          <w:lang w:val="fr-FR"/>
        </w:rPr>
        <w:t>;</w:t>
      </w:r>
    </w:p>
    <w:p w14:paraId="5BE4CED3" w14:textId="59DD1350" w:rsidR="00722A4E" w:rsidRPr="00155C2D" w:rsidRDefault="00722A4E" w:rsidP="005330A2">
      <w:pPr>
        <w:pStyle w:val="Para1"/>
        <w:tabs>
          <w:tab w:val="clear" w:pos="1134"/>
          <w:tab w:val="left" w:pos="1701"/>
        </w:tabs>
        <w:ind w:left="567" w:firstLine="567"/>
        <w:rPr>
          <w:lang w:val="fr-FR"/>
        </w:rPr>
      </w:pPr>
      <w:r w:rsidRPr="0049137E">
        <w:rPr>
          <w:i/>
          <w:iCs/>
          <w:lang w:val="fr-FR"/>
        </w:rPr>
        <w:t>Prie</w:t>
      </w:r>
      <w:r w:rsidRPr="00155C2D">
        <w:rPr>
          <w:lang w:val="fr-FR"/>
        </w:rPr>
        <w:t xml:space="preserve"> l</w:t>
      </w:r>
      <w:r w:rsidR="00154129" w:rsidRPr="00155C2D">
        <w:rPr>
          <w:lang w:val="fr-FR"/>
        </w:rPr>
        <w:t>e</w:t>
      </w:r>
      <w:r w:rsidRPr="00155C2D">
        <w:rPr>
          <w:lang w:val="fr-FR"/>
        </w:rPr>
        <w:t xml:space="preserve"> Secrétaire exécuti</w:t>
      </w:r>
      <w:r w:rsidR="00154129" w:rsidRPr="00155C2D">
        <w:rPr>
          <w:lang w:val="fr-FR"/>
        </w:rPr>
        <w:t>f</w:t>
      </w:r>
      <w:r w:rsidRPr="00155C2D">
        <w:rPr>
          <w:lang w:val="fr-FR"/>
        </w:rPr>
        <w:t xml:space="preserve">, en se fondant sur les premiers résultats de l'analyse </w:t>
      </w:r>
      <w:r w:rsidR="00036AA3">
        <w:rPr>
          <w:lang w:val="fr-FR"/>
        </w:rPr>
        <w:t>rapide</w:t>
      </w:r>
      <w:r w:rsidRPr="00155C2D">
        <w:rPr>
          <w:lang w:val="fr-FR"/>
        </w:rPr>
        <w:t> :</w:t>
      </w:r>
    </w:p>
    <w:p w14:paraId="73DF5741" w14:textId="3C06238D" w:rsidR="00722A4E" w:rsidRPr="00155C2D" w:rsidRDefault="00722A4E" w:rsidP="00722A4E">
      <w:pPr>
        <w:tabs>
          <w:tab w:val="left" w:pos="1701"/>
        </w:tabs>
        <w:spacing w:after="120"/>
        <w:ind w:left="567" w:firstLine="567"/>
        <w:rPr>
          <w:lang w:val="fr-FR"/>
        </w:rPr>
      </w:pPr>
      <w:r w:rsidRPr="00155C2D">
        <w:rPr>
          <w:lang w:val="fr-FR"/>
        </w:rPr>
        <w:t>a)</w:t>
      </w:r>
      <w:r w:rsidRPr="00155C2D">
        <w:rPr>
          <w:lang w:val="fr-FR"/>
        </w:rPr>
        <w:tab/>
      </w:r>
      <w:r w:rsidR="00443F6D">
        <w:rPr>
          <w:lang w:val="fr-FR"/>
        </w:rPr>
        <w:t>D'e</w:t>
      </w:r>
      <w:r w:rsidR="00155C2D" w:rsidRPr="00155C2D">
        <w:rPr>
          <w:lang w:val="fr-FR"/>
        </w:rPr>
        <w:t>ntreprendre un examen et une analyse approfondis des outils et des orientations existants qui peuvent soutenir la mise en œuvre des objectifs et d'autres éléments du Cadre, y compris</w:t>
      </w:r>
      <w:r w:rsidR="00C47D6D">
        <w:rPr>
          <w:lang w:val="fr-FR"/>
        </w:rPr>
        <w:t xml:space="preserve"> </w:t>
      </w:r>
      <w:r w:rsidR="00155C2D" w:rsidRPr="00155C2D">
        <w:rPr>
          <w:lang w:val="fr-FR"/>
        </w:rPr>
        <w:t xml:space="preserve">ceux élaborés dans le cadre de la Convention, </w:t>
      </w:r>
      <w:r w:rsidR="00CF228A">
        <w:rPr>
          <w:lang w:val="fr-FR"/>
        </w:rPr>
        <w:t xml:space="preserve">en particulier les orientations relatives aux questions transversales, </w:t>
      </w:r>
      <w:r w:rsidR="00155C2D" w:rsidRPr="00155C2D">
        <w:rPr>
          <w:lang w:val="fr-FR"/>
        </w:rPr>
        <w:t>les évaluation</w:t>
      </w:r>
      <w:r w:rsidR="00CF228A">
        <w:rPr>
          <w:lang w:val="fr-FR"/>
        </w:rPr>
        <w:t>s</w:t>
      </w:r>
      <w:r w:rsidR="00155C2D" w:rsidRPr="00155C2D">
        <w:rPr>
          <w:lang w:val="fr-FR"/>
        </w:rPr>
        <w:t xml:space="preserve"> de l</w:t>
      </w:r>
      <w:r w:rsidR="008B2F52">
        <w:rPr>
          <w:lang w:val="fr-FR"/>
        </w:rPr>
        <w:t>a Plateforme intergouvernementale scientifique et politique sur la biodiversité et les services écosystémiques</w:t>
      </w:r>
      <w:r w:rsidR="000D0819">
        <w:rPr>
          <w:lang w:val="fr-FR"/>
        </w:rPr>
        <w:t>,</w:t>
      </w:r>
      <w:r w:rsidR="00155C2D" w:rsidRPr="00155C2D">
        <w:rPr>
          <w:lang w:val="fr-FR"/>
        </w:rPr>
        <w:t xml:space="preserve"> et ceux élaborés dans le cadre d'autres accords multilatéraux sur l'environnement, organisations intergouvernementa</w:t>
      </w:r>
      <w:r w:rsidR="00CF228A">
        <w:rPr>
          <w:lang w:val="fr-FR"/>
        </w:rPr>
        <w:t xml:space="preserve">les et organismes des Nations </w:t>
      </w:r>
      <w:r w:rsidR="00CF228A">
        <w:rPr>
          <w:lang w:val="fr-FR"/>
        </w:rPr>
        <w:lastRenderedPageBreak/>
        <w:t>Unies</w:t>
      </w:r>
      <w:r w:rsidR="00155C2D" w:rsidRPr="00155C2D">
        <w:rPr>
          <w:lang w:val="fr-FR"/>
        </w:rPr>
        <w:t xml:space="preserve"> compétents</w:t>
      </w:r>
      <w:r w:rsidR="00CF228A" w:rsidRPr="00CF228A">
        <w:rPr>
          <w:lang w:val="fr-FR"/>
        </w:rPr>
        <w:t xml:space="preserve">, tels que l'Organisation des Nations </w:t>
      </w:r>
      <w:r w:rsidR="00CF228A">
        <w:rPr>
          <w:lang w:val="fr-FR"/>
        </w:rPr>
        <w:t>U</w:t>
      </w:r>
      <w:r w:rsidR="00CF228A" w:rsidRPr="00CF228A">
        <w:rPr>
          <w:lang w:val="fr-FR"/>
        </w:rPr>
        <w:t xml:space="preserve">nies pour l'alimentation et l'agriculture, et d'autres organisations intergouvernementales compétentes, </w:t>
      </w:r>
      <w:r w:rsidR="00CF228A">
        <w:rPr>
          <w:lang w:val="fr-FR"/>
        </w:rPr>
        <w:t xml:space="preserve">en conformité avec </w:t>
      </w:r>
      <w:r w:rsidR="00CF228A" w:rsidRPr="00CF228A">
        <w:rPr>
          <w:lang w:val="fr-FR"/>
        </w:rPr>
        <w:t>leurs mandats respectifs</w:t>
      </w:r>
      <w:r w:rsidR="00155C2D">
        <w:rPr>
          <w:lang w:val="fr-FR"/>
        </w:rPr>
        <w:t> </w:t>
      </w:r>
      <w:r w:rsidRPr="00155C2D">
        <w:rPr>
          <w:lang w:val="fr-FR"/>
        </w:rPr>
        <w:t>;</w:t>
      </w:r>
    </w:p>
    <w:p w14:paraId="5A235A50" w14:textId="40620C40" w:rsidR="00722A4E" w:rsidRPr="00155C2D" w:rsidRDefault="00722A4E" w:rsidP="00722A4E">
      <w:pPr>
        <w:tabs>
          <w:tab w:val="left" w:pos="1701"/>
        </w:tabs>
        <w:spacing w:after="120"/>
        <w:ind w:left="567" w:firstLine="567"/>
        <w:rPr>
          <w:lang w:val="fr-FR"/>
        </w:rPr>
      </w:pPr>
      <w:r w:rsidRPr="00155C2D">
        <w:rPr>
          <w:lang w:val="fr-FR"/>
        </w:rPr>
        <w:t>b)</w:t>
      </w:r>
      <w:r w:rsidRPr="00155C2D">
        <w:rPr>
          <w:lang w:val="fr-FR"/>
        </w:rPr>
        <w:tab/>
      </w:r>
      <w:r w:rsidR="00443F6D">
        <w:rPr>
          <w:lang w:val="fr-FR"/>
        </w:rPr>
        <w:t>De c</w:t>
      </w:r>
      <w:r w:rsidR="00FB1D54" w:rsidRPr="00FB1D54">
        <w:rPr>
          <w:lang w:val="fr-FR"/>
        </w:rPr>
        <w:t xml:space="preserve">ompiler les vues et les informations émanant des Parties, d'autres gouvernements, des peuples autochtones et des communautés locales, </w:t>
      </w:r>
      <w:r w:rsidR="0005033C">
        <w:rPr>
          <w:lang w:val="fr-FR"/>
        </w:rPr>
        <w:t xml:space="preserve">des femmes et des jeunes, </w:t>
      </w:r>
      <w:r w:rsidR="00FB1D54" w:rsidRPr="00FB1D54">
        <w:rPr>
          <w:lang w:val="fr-FR"/>
        </w:rPr>
        <w:t>des secrétariats d'autres accords multilatéraux sur l'environnement, des organes et organisations intergouvernementaux compétents</w:t>
      </w:r>
      <w:r w:rsidR="00F509B9">
        <w:rPr>
          <w:lang w:val="fr-FR"/>
        </w:rPr>
        <w:t xml:space="preserve"> et </w:t>
      </w:r>
      <w:r w:rsidR="008D0701">
        <w:rPr>
          <w:lang w:val="fr-FR"/>
        </w:rPr>
        <w:t xml:space="preserve">des </w:t>
      </w:r>
      <w:r w:rsidR="00F509B9">
        <w:rPr>
          <w:lang w:val="fr-FR"/>
        </w:rPr>
        <w:t>parties prenantes co</w:t>
      </w:r>
      <w:r w:rsidR="008D0701">
        <w:rPr>
          <w:lang w:val="fr-FR"/>
        </w:rPr>
        <w:t>ncernées</w:t>
      </w:r>
      <w:r w:rsidR="00FB1D54" w:rsidRPr="00FB1D54">
        <w:rPr>
          <w:lang w:val="fr-FR"/>
        </w:rPr>
        <w:t xml:space="preserve">, y compris en utilisant le Centre d'échange, en tant que contribution à la réalisation de cet examen et de cette analyse approfondis, et mettre </w:t>
      </w:r>
      <w:r w:rsidR="00B86C48">
        <w:rPr>
          <w:lang w:val="fr-FR"/>
        </w:rPr>
        <w:t>la</w:t>
      </w:r>
      <w:r w:rsidR="00FB1D54" w:rsidRPr="00FB1D54">
        <w:rPr>
          <w:lang w:val="fr-FR"/>
        </w:rPr>
        <w:t xml:space="preserve"> compilation</w:t>
      </w:r>
      <w:r w:rsidR="00CB042A">
        <w:rPr>
          <w:lang w:val="fr-FR"/>
        </w:rPr>
        <w:t xml:space="preserve"> résultante</w:t>
      </w:r>
      <w:r w:rsidR="00FB1D54" w:rsidRPr="00FB1D54">
        <w:rPr>
          <w:lang w:val="fr-FR"/>
        </w:rPr>
        <w:t xml:space="preserve"> </w:t>
      </w:r>
      <w:r w:rsidR="00F509B9">
        <w:rPr>
          <w:lang w:val="fr-FR"/>
        </w:rPr>
        <w:t xml:space="preserve">et </w:t>
      </w:r>
      <w:r w:rsidR="00FB1D54" w:rsidRPr="00FB1D54">
        <w:rPr>
          <w:lang w:val="fr-FR"/>
        </w:rPr>
        <w:t>les conclusions de l'examen et de l'analyse à la disposition de l'Organe subsidiaire chargé de fournir des avis scientifiques, techniques et technologiques, pour examen à sa vingt-sixième réunion</w:t>
      </w:r>
      <w:r w:rsidR="00FB1D54">
        <w:rPr>
          <w:lang w:val="fr-FR"/>
        </w:rPr>
        <w:t> </w:t>
      </w:r>
      <w:r w:rsidRPr="00155C2D">
        <w:rPr>
          <w:lang w:val="fr-FR"/>
        </w:rPr>
        <w:t>;</w:t>
      </w:r>
    </w:p>
    <w:p w14:paraId="194C9917" w14:textId="3401E0AF" w:rsidR="00722A4E" w:rsidRPr="00155C2D" w:rsidRDefault="00722A4E" w:rsidP="00722A4E">
      <w:pPr>
        <w:tabs>
          <w:tab w:val="left" w:pos="1701"/>
        </w:tabs>
        <w:spacing w:after="120"/>
        <w:ind w:left="567" w:firstLine="567"/>
        <w:rPr>
          <w:lang w:val="fr-FR"/>
        </w:rPr>
      </w:pPr>
      <w:r w:rsidRPr="00155C2D">
        <w:rPr>
          <w:lang w:val="fr-FR"/>
        </w:rPr>
        <w:t>c)</w:t>
      </w:r>
      <w:r w:rsidRPr="00155C2D">
        <w:rPr>
          <w:lang w:val="fr-FR"/>
        </w:rPr>
        <w:tab/>
      </w:r>
      <w:r w:rsidR="00443F6D">
        <w:rPr>
          <w:lang w:val="fr-FR"/>
        </w:rPr>
        <w:t>D'i</w:t>
      </w:r>
      <w:r w:rsidR="002F0D3E" w:rsidRPr="002F0D3E">
        <w:rPr>
          <w:lang w:val="fr-FR"/>
        </w:rPr>
        <w:t>dentifier les lacunes et les redondances</w:t>
      </w:r>
      <w:r w:rsidR="00F509B9">
        <w:rPr>
          <w:lang w:val="fr-FR"/>
        </w:rPr>
        <w:t xml:space="preserve"> </w:t>
      </w:r>
      <w:r w:rsidR="002F0D3E" w:rsidRPr="002F0D3E">
        <w:rPr>
          <w:lang w:val="fr-FR"/>
        </w:rPr>
        <w:t xml:space="preserve">pour soutenir la mise en œuvre des objectifs et </w:t>
      </w:r>
      <w:r w:rsidR="00F509B9">
        <w:rPr>
          <w:lang w:val="fr-FR"/>
        </w:rPr>
        <w:t xml:space="preserve">des cibles </w:t>
      </w:r>
      <w:r w:rsidR="002F0D3E" w:rsidRPr="002F0D3E">
        <w:rPr>
          <w:lang w:val="fr-FR"/>
        </w:rPr>
        <w:t xml:space="preserve">du Cadre, </w:t>
      </w:r>
      <w:r w:rsidR="006628A7">
        <w:rPr>
          <w:lang w:val="fr-FR"/>
        </w:rPr>
        <w:t xml:space="preserve">conformément aux mandats de la Convention, </w:t>
      </w:r>
      <w:r w:rsidR="002F0D3E" w:rsidRPr="002F0D3E">
        <w:rPr>
          <w:lang w:val="fr-FR"/>
        </w:rPr>
        <w:t xml:space="preserve">pour examen par l'Organe subsidiaire </w:t>
      </w:r>
      <w:r w:rsidR="008D0701" w:rsidRPr="00CC7FCC">
        <w:rPr>
          <w:lang w:val="fr-FR"/>
        </w:rPr>
        <w:t>chargé de fournir des avis scientifiques, techniques et technologiques</w:t>
      </w:r>
      <w:r w:rsidR="008D0701" w:rsidRPr="002F0D3E">
        <w:rPr>
          <w:lang w:val="fr-FR"/>
        </w:rPr>
        <w:t xml:space="preserve"> </w:t>
      </w:r>
      <w:r w:rsidR="008D0701">
        <w:rPr>
          <w:lang w:val="fr-FR"/>
        </w:rPr>
        <w:t>à</w:t>
      </w:r>
      <w:r w:rsidR="002F0D3E" w:rsidRPr="002F0D3E">
        <w:rPr>
          <w:lang w:val="fr-FR"/>
        </w:rPr>
        <w:t xml:space="preserve"> sa vingt-sixième réunion, en vue de combler </w:t>
      </w:r>
      <w:r w:rsidR="00051515">
        <w:rPr>
          <w:lang w:val="fr-FR"/>
        </w:rPr>
        <w:t>c</w:t>
      </w:r>
      <w:r w:rsidR="002F0D3E" w:rsidRPr="002F0D3E">
        <w:rPr>
          <w:lang w:val="fr-FR"/>
        </w:rPr>
        <w:t>es lacunes</w:t>
      </w:r>
      <w:r w:rsidR="0005033C">
        <w:rPr>
          <w:lang w:val="fr-FR"/>
        </w:rPr>
        <w:t xml:space="preserve"> </w:t>
      </w:r>
      <w:r w:rsidR="00CC7FCC">
        <w:rPr>
          <w:lang w:val="fr-FR"/>
        </w:rPr>
        <w:t>et de déterminer l'éventuelle nécessité d'effectuer des mises à jour</w:t>
      </w:r>
      <w:r w:rsidR="0005033C">
        <w:rPr>
          <w:lang w:val="fr-FR"/>
        </w:rPr>
        <w:t xml:space="preserve"> </w:t>
      </w:r>
      <w:r w:rsidRPr="00155C2D">
        <w:rPr>
          <w:lang w:val="fr-FR"/>
        </w:rPr>
        <w:t>;</w:t>
      </w:r>
    </w:p>
    <w:p w14:paraId="2A99BBA8" w14:textId="2EC3F060" w:rsidR="00722A4E" w:rsidRPr="00155C2D" w:rsidRDefault="00722A4E" w:rsidP="00722A4E">
      <w:pPr>
        <w:tabs>
          <w:tab w:val="left" w:pos="1701"/>
        </w:tabs>
        <w:spacing w:after="120"/>
        <w:ind w:left="567" w:firstLine="567"/>
        <w:rPr>
          <w:lang w:val="fr-FR"/>
        </w:rPr>
      </w:pPr>
      <w:r w:rsidRPr="00155C2D">
        <w:rPr>
          <w:lang w:val="fr-FR"/>
        </w:rPr>
        <w:t>d)</w:t>
      </w:r>
      <w:r w:rsidRPr="00155C2D">
        <w:rPr>
          <w:lang w:val="fr-FR"/>
        </w:rPr>
        <w:tab/>
      </w:r>
      <w:r w:rsidR="00443F6D">
        <w:rPr>
          <w:lang w:val="fr-FR"/>
        </w:rPr>
        <w:t>De</w:t>
      </w:r>
      <w:r w:rsidR="008D0701">
        <w:rPr>
          <w:lang w:val="fr-FR"/>
        </w:rPr>
        <w:t xml:space="preserve"> formuler</w:t>
      </w:r>
      <w:r w:rsidR="00443F6D">
        <w:rPr>
          <w:lang w:val="fr-FR"/>
        </w:rPr>
        <w:t>, s</w:t>
      </w:r>
      <w:r w:rsidR="00CC7FCC" w:rsidRPr="00CC7FCC">
        <w:rPr>
          <w:lang w:val="fr-FR"/>
        </w:rPr>
        <w:t xml:space="preserve">ur la base de l'analyse effectuée </w:t>
      </w:r>
      <w:r w:rsidR="00CC7FCC">
        <w:rPr>
          <w:lang w:val="fr-FR"/>
        </w:rPr>
        <w:t xml:space="preserve">conformément </w:t>
      </w:r>
      <w:r w:rsidR="00CC7FCC" w:rsidRPr="00CC7FCC">
        <w:rPr>
          <w:lang w:val="fr-FR"/>
        </w:rPr>
        <w:t>aux alinéas a)</w:t>
      </w:r>
      <w:r w:rsidR="0005033C">
        <w:rPr>
          <w:lang w:val="fr-FR"/>
        </w:rPr>
        <w:t xml:space="preserve"> à</w:t>
      </w:r>
      <w:r w:rsidR="00CC7FCC" w:rsidRPr="00CC7FCC">
        <w:rPr>
          <w:lang w:val="fr-FR"/>
        </w:rPr>
        <w:t xml:space="preserve"> c) ci-dessus, des avis techniques, y compris, </w:t>
      </w:r>
      <w:r w:rsidR="00CC7FCC">
        <w:rPr>
          <w:lang w:val="fr-FR"/>
        </w:rPr>
        <w:t>s'il y a lieu</w:t>
      </w:r>
      <w:r w:rsidR="00CC7FCC" w:rsidRPr="00CC7FCC">
        <w:rPr>
          <w:lang w:val="fr-FR"/>
        </w:rPr>
        <w:t>, des recommandations pour l'ajustement des travaux entrepris au titre de la Convention, notamment le programme de travail pluriannuel de la Conférence des Parties, les programmes de travail de la Convention et le programme de travail, l'organisation et le budget du secrétariat</w:t>
      </w:r>
      <w:r w:rsidR="0005033C">
        <w:rPr>
          <w:lang w:val="fr-FR"/>
        </w:rPr>
        <w:t>, sans se limiter à ceux-ci</w:t>
      </w:r>
      <w:r w:rsidR="00CC7FCC" w:rsidRPr="00CC7FCC">
        <w:rPr>
          <w:lang w:val="fr-FR"/>
        </w:rPr>
        <w:t>, pour examen par l'</w:t>
      </w:r>
      <w:r w:rsidR="00723F7E">
        <w:rPr>
          <w:lang w:val="fr-FR"/>
        </w:rPr>
        <w:t>O</w:t>
      </w:r>
      <w:r w:rsidR="00CC7FCC" w:rsidRPr="00CC7FCC">
        <w:rPr>
          <w:lang w:val="fr-FR"/>
        </w:rPr>
        <w:t xml:space="preserve">rgane subsidiaire chargé de fournir des avis scientifiques, techniques et technologiques à sa vingt-sixième réunion </w:t>
      </w:r>
      <w:r w:rsidR="0005033C">
        <w:rPr>
          <w:lang w:val="fr-FR"/>
        </w:rPr>
        <w:t>et</w:t>
      </w:r>
      <w:r w:rsidR="00CC7FCC" w:rsidRPr="00CC7FCC">
        <w:rPr>
          <w:lang w:val="fr-FR"/>
        </w:rPr>
        <w:t xml:space="preserve"> par l'</w:t>
      </w:r>
      <w:r w:rsidR="00723F7E">
        <w:rPr>
          <w:lang w:val="fr-FR"/>
        </w:rPr>
        <w:t>O</w:t>
      </w:r>
      <w:r w:rsidR="00CC7FCC" w:rsidRPr="00CC7FCC">
        <w:rPr>
          <w:lang w:val="fr-FR"/>
        </w:rPr>
        <w:t xml:space="preserve">rgane subsidiaire de mise en œuvre à sa quatrième réunion, selon le cas, et pour examen ultérieur par la </w:t>
      </w:r>
      <w:r w:rsidR="00723F7E">
        <w:rPr>
          <w:lang w:val="fr-FR"/>
        </w:rPr>
        <w:t>C</w:t>
      </w:r>
      <w:r w:rsidR="00CC7FCC" w:rsidRPr="00CC7FCC">
        <w:rPr>
          <w:lang w:val="fr-FR"/>
        </w:rPr>
        <w:t xml:space="preserve">onférence des </w:t>
      </w:r>
      <w:r w:rsidR="00723F7E">
        <w:rPr>
          <w:lang w:val="fr-FR"/>
        </w:rPr>
        <w:t>P</w:t>
      </w:r>
      <w:r w:rsidR="00CC7FCC" w:rsidRPr="00CC7FCC">
        <w:rPr>
          <w:lang w:val="fr-FR"/>
        </w:rPr>
        <w:t>arties à sa seizième réunion</w:t>
      </w:r>
      <w:r w:rsidR="00723F7E">
        <w:rPr>
          <w:lang w:val="fr-FR"/>
        </w:rPr>
        <w:t> </w:t>
      </w:r>
      <w:r w:rsidR="00CC7FCC" w:rsidRPr="00CC7FCC">
        <w:rPr>
          <w:lang w:val="fr-FR"/>
        </w:rPr>
        <w:t xml:space="preserve">; ces </w:t>
      </w:r>
      <w:r w:rsidR="0005033C">
        <w:rPr>
          <w:lang w:val="fr-FR"/>
        </w:rPr>
        <w:t>avis</w:t>
      </w:r>
      <w:r w:rsidR="00CC7FCC" w:rsidRPr="00CC7FCC">
        <w:rPr>
          <w:lang w:val="fr-FR"/>
        </w:rPr>
        <w:t xml:space="preserve"> peuvent comprendre </w:t>
      </w:r>
      <w:r w:rsidR="0005033C">
        <w:rPr>
          <w:lang w:val="fr-FR"/>
        </w:rPr>
        <w:t>de</w:t>
      </w:r>
      <w:r w:rsidR="00CC7FCC" w:rsidRPr="00CC7FCC">
        <w:rPr>
          <w:lang w:val="fr-FR"/>
        </w:rPr>
        <w:t xml:space="preserve"> nouvelles orientations et </w:t>
      </w:r>
      <w:r w:rsidR="0005033C">
        <w:rPr>
          <w:lang w:val="fr-FR"/>
        </w:rPr>
        <w:t xml:space="preserve">de nouveaux </w:t>
      </w:r>
      <w:r w:rsidR="00CC7FCC" w:rsidRPr="00CC7FCC">
        <w:rPr>
          <w:lang w:val="fr-FR"/>
        </w:rPr>
        <w:t xml:space="preserve">outils </w:t>
      </w:r>
      <w:r w:rsidR="0005033C">
        <w:rPr>
          <w:lang w:val="fr-FR"/>
        </w:rPr>
        <w:t>visant à</w:t>
      </w:r>
      <w:r w:rsidR="00723F7E">
        <w:rPr>
          <w:lang w:val="fr-FR"/>
        </w:rPr>
        <w:t xml:space="preserve"> </w:t>
      </w:r>
      <w:r w:rsidR="00CC7FCC" w:rsidRPr="00CC7FCC">
        <w:rPr>
          <w:lang w:val="fr-FR"/>
        </w:rPr>
        <w:t xml:space="preserve">combler les lacunes ou </w:t>
      </w:r>
      <w:r w:rsidR="0005033C">
        <w:rPr>
          <w:lang w:val="fr-FR"/>
        </w:rPr>
        <w:t>à procéder aux</w:t>
      </w:r>
      <w:r w:rsidR="00723F7E">
        <w:rPr>
          <w:lang w:val="fr-FR"/>
        </w:rPr>
        <w:t xml:space="preserve"> </w:t>
      </w:r>
      <w:r w:rsidR="00CC7FCC" w:rsidRPr="00CC7FCC">
        <w:rPr>
          <w:lang w:val="fr-FR"/>
        </w:rPr>
        <w:t xml:space="preserve">mises à jour, </w:t>
      </w:r>
      <w:r w:rsidR="0005033C">
        <w:rPr>
          <w:lang w:val="fr-FR"/>
        </w:rPr>
        <w:t>si nécessaire</w:t>
      </w:r>
      <w:r w:rsidR="00723F7E">
        <w:rPr>
          <w:lang w:val="fr-FR"/>
        </w:rPr>
        <w:t> </w:t>
      </w:r>
      <w:r w:rsidR="00CC7FCC" w:rsidRPr="00CC7FCC">
        <w:rPr>
          <w:lang w:val="fr-FR"/>
        </w:rPr>
        <w:t>;</w:t>
      </w:r>
    </w:p>
    <w:p w14:paraId="66C0EDA0" w14:textId="069C3CF9" w:rsidR="00722A4E" w:rsidRPr="00155C2D" w:rsidRDefault="00CC7FCC" w:rsidP="00722A4E">
      <w:pPr>
        <w:tabs>
          <w:tab w:val="left" w:pos="1701"/>
        </w:tabs>
        <w:spacing w:after="120"/>
        <w:ind w:left="567" w:firstLine="567"/>
        <w:rPr>
          <w:lang w:val="fr-FR"/>
        </w:rPr>
      </w:pPr>
      <w:r>
        <w:rPr>
          <w:lang w:val="fr-FR"/>
        </w:rPr>
        <w:t>3</w:t>
      </w:r>
      <w:r w:rsidR="00722A4E" w:rsidRPr="00155C2D">
        <w:rPr>
          <w:lang w:val="fr-FR"/>
        </w:rPr>
        <w:t>.</w:t>
      </w:r>
      <w:r w:rsidR="00722A4E" w:rsidRPr="00155C2D">
        <w:rPr>
          <w:lang w:val="fr-FR"/>
        </w:rPr>
        <w:tab/>
      </w:r>
      <w:r w:rsidR="00191B7F" w:rsidRPr="00C755A5">
        <w:rPr>
          <w:i/>
          <w:iCs/>
          <w:lang w:val="fr-FR"/>
        </w:rPr>
        <w:t>Invite</w:t>
      </w:r>
      <w:r w:rsidR="00191B7F" w:rsidRPr="00191B7F">
        <w:rPr>
          <w:lang w:val="fr-FR"/>
        </w:rPr>
        <w:t xml:space="preserve"> les </w:t>
      </w:r>
      <w:r w:rsidR="00882198">
        <w:rPr>
          <w:lang w:val="fr-FR"/>
        </w:rPr>
        <w:t>accords multilatéraux sur l’environnement</w:t>
      </w:r>
      <w:r w:rsidR="00723F7E">
        <w:rPr>
          <w:lang w:val="fr-FR"/>
        </w:rPr>
        <w:t xml:space="preserve"> et </w:t>
      </w:r>
      <w:r w:rsidR="00191B7F" w:rsidRPr="00191B7F">
        <w:rPr>
          <w:lang w:val="fr-FR"/>
        </w:rPr>
        <w:t>les organis</w:t>
      </w:r>
      <w:r w:rsidR="00723F7E">
        <w:rPr>
          <w:lang w:val="fr-FR"/>
        </w:rPr>
        <w:t xml:space="preserve">ations </w:t>
      </w:r>
      <w:r w:rsidR="00191B7F" w:rsidRPr="00191B7F">
        <w:rPr>
          <w:lang w:val="fr-FR"/>
        </w:rPr>
        <w:t>intergouvernementa</w:t>
      </w:r>
      <w:r w:rsidR="00723F7E">
        <w:rPr>
          <w:lang w:val="fr-FR"/>
        </w:rPr>
        <w:t xml:space="preserve">les compétents, conformément à leurs mandats respectifs, </w:t>
      </w:r>
      <w:r w:rsidR="00191B7F" w:rsidRPr="00191B7F">
        <w:rPr>
          <w:lang w:val="fr-FR"/>
        </w:rPr>
        <w:t>à contribuer aux travaux décrits au paragraphe</w:t>
      </w:r>
      <w:r w:rsidR="00723F7E">
        <w:rPr>
          <w:lang w:val="fr-FR"/>
        </w:rPr>
        <w:t> </w:t>
      </w:r>
      <w:r w:rsidR="0005033C">
        <w:rPr>
          <w:lang w:val="fr-FR"/>
        </w:rPr>
        <w:t>2 ci-dessus</w:t>
      </w:r>
      <w:r w:rsidR="00191B7F" w:rsidRPr="00191B7F">
        <w:rPr>
          <w:lang w:val="fr-FR"/>
        </w:rPr>
        <w:t xml:space="preserve">, y compris </w:t>
      </w:r>
      <w:r w:rsidR="008C69D8">
        <w:rPr>
          <w:lang w:val="fr-FR"/>
        </w:rPr>
        <w:t>dans le cadre</w:t>
      </w:r>
      <w:r w:rsidR="00191B7F" w:rsidRPr="00191B7F">
        <w:rPr>
          <w:lang w:val="fr-FR"/>
        </w:rPr>
        <w:t xml:space="preserve"> du processus de Berne, </w:t>
      </w:r>
      <w:r w:rsidR="00316F47">
        <w:rPr>
          <w:lang w:val="fr-FR"/>
        </w:rPr>
        <w:t xml:space="preserve">en particulier </w:t>
      </w:r>
      <w:r w:rsidR="008C69D8">
        <w:rPr>
          <w:lang w:val="fr-FR"/>
        </w:rPr>
        <w:t>concernant</w:t>
      </w:r>
      <w:r w:rsidR="00EB2056">
        <w:rPr>
          <w:lang w:val="fr-FR"/>
        </w:rPr>
        <w:t xml:space="preserve"> l’élaboration des</w:t>
      </w:r>
      <w:r w:rsidR="00F01628">
        <w:rPr>
          <w:lang w:val="fr-FR"/>
        </w:rPr>
        <w:t xml:space="preserve"> </w:t>
      </w:r>
      <w:r w:rsidR="00191B7F" w:rsidRPr="00191B7F">
        <w:rPr>
          <w:lang w:val="fr-FR"/>
        </w:rPr>
        <w:t xml:space="preserve">orientations </w:t>
      </w:r>
      <w:r w:rsidR="008C69D8">
        <w:rPr>
          <w:lang w:val="fr-FR"/>
        </w:rPr>
        <w:t>élaborées</w:t>
      </w:r>
      <w:r w:rsidR="006616FA">
        <w:rPr>
          <w:lang w:val="fr-FR"/>
        </w:rPr>
        <w:t xml:space="preserve"> </w:t>
      </w:r>
      <w:r w:rsidR="008C69D8">
        <w:rPr>
          <w:lang w:val="fr-FR"/>
        </w:rPr>
        <w:t>dans le cadre de</w:t>
      </w:r>
      <w:r w:rsidR="006616FA">
        <w:rPr>
          <w:lang w:val="fr-FR"/>
        </w:rPr>
        <w:t xml:space="preserve"> leurs</w:t>
      </w:r>
      <w:r w:rsidR="00A56223">
        <w:rPr>
          <w:lang w:val="fr-FR"/>
        </w:rPr>
        <w:t xml:space="preserve"> </w:t>
      </w:r>
      <w:r w:rsidR="00191B7F" w:rsidRPr="00191B7F">
        <w:rPr>
          <w:lang w:val="fr-FR"/>
        </w:rPr>
        <w:t>processus</w:t>
      </w:r>
      <w:r w:rsidR="001B2C43">
        <w:rPr>
          <w:lang w:val="fr-FR"/>
        </w:rPr>
        <w:t xml:space="preserve"> </w:t>
      </w:r>
      <w:r w:rsidR="000A1157">
        <w:rPr>
          <w:lang w:val="fr-FR"/>
        </w:rPr>
        <w:t xml:space="preserve">respectifs </w:t>
      </w:r>
      <w:r w:rsidR="001B2C43">
        <w:rPr>
          <w:lang w:val="fr-FR"/>
        </w:rPr>
        <w:t>et</w:t>
      </w:r>
      <w:r w:rsidR="00191B7F" w:rsidRPr="00191B7F">
        <w:rPr>
          <w:lang w:val="fr-FR"/>
        </w:rPr>
        <w:t xml:space="preserve"> </w:t>
      </w:r>
      <w:r w:rsidR="00A06EAA">
        <w:rPr>
          <w:lang w:val="fr-FR"/>
        </w:rPr>
        <w:t xml:space="preserve">pouvant </w:t>
      </w:r>
      <w:r w:rsidR="00191B7F" w:rsidRPr="00191B7F">
        <w:rPr>
          <w:lang w:val="fr-FR"/>
        </w:rPr>
        <w:t>appuyer la mise en œuvre des objectifs et des autres éléments du Cadre</w:t>
      </w:r>
      <w:r w:rsidR="00256949">
        <w:rPr>
          <w:lang w:val="fr-FR"/>
        </w:rPr>
        <w:t> </w:t>
      </w:r>
      <w:r w:rsidR="00722A4E" w:rsidRPr="00155C2D">
        <w:rPr>
          <w:lang w:val="fr-FR"/>
        </w:rPr>
        <w:t>;</w:t>
      </w:r>
    </w:p>
    <w:p w14:paraId="5B1A82D4" w14:textId="36183D3E" w:rsidR="00722A4E" w:rsidRPr="00155C2D" w:rsidRDefault="00CC7FCC" w:rsidP="00722A4E">
      <w:pPr>
        <w:tabs>
          <w:tab w:val="left" w:pos="1701"/>
        </w:tabs>
        <w:spacing w:after="120"/>
        <w:ind w:left="567" w:firstLine="567"/>
        <w:rPr>
          <w:lang w:val="fr-FR"/>
        </w:rPr>
      </w:pPr>
      <w:r>
        <w:rPr>
          <w:lang w:val="fr-FR"/>
        </w:rPr>
        <w:t>4</w:t>
      </w:r>
      <w:r w:rsidR="00722A4E" w:rsidRPr="00155C2D">
        <w:rPr>
          <w:lang w:val="fr-FR"/>
        </w:rPr>
        <w:t>.</w:t>
      </w:r>
      <w:r w:rsidR="00722A4E" w:rsidRPr="00155C2D">
        <w:rPr>
          <w:lang w:val="fr-FR"/>
        </w:rPr>
        <w:tab/>
      </w:r>
      <w:r w:rsidR="00AD1ECE" w:rsidRPr="00C755A5">
        <w:rPr>
          <w:i/>
          <w:iCs/>
          <w:lang w:val="fr-FR"/>
        </w:rPr>
        <w:t>Invite</w:t>
      </w:r>
      <w:r w:rsidR="00AD1ECE" w:rsidRPr="00AD1ECE">
        <w:rPr>
          <w:lang w:val="fr-FR"/>
        </w:rPr>
        <w:t xml:space="preserve"> les Parties, les autres gouvernements, les peuples autochtones et les communautés locales, </w:t>
      </w:r>
      <w:r w:rsidR="0005033C">
        <w:rPr>
          <w:lang w:val="fr-FR"/>
        </w:rPr>
        <w:t xml:space="preserve">les femmes et les jeunes, </w:t>
      </w:r>
      <w:r w:rsidR="00AD1ECE" w:rsidRPr="00AD1ECE">
        <w:rPr>
          <w:lang w:val="fr-FR"/>
        </w:rPr>
        <w:t xml:space="preserve">les </w:t>
      </w:r>
      <w:r w:rsidR="0005033C">
        <w:rPr>
          <w:lang w:val="fr-FR"/>
        </w:rPr>
        <w:t xml:space="preserve">secrétariats des </w:t>
      </w:r>
      <w:r w:rsidR="00AD1ECE" w:rsidRPr="00AD1ECE">
        <w:rPr>
          <w:lang w:val="fr-FR"/>
        </w:rPr>
        <w:t>conventions relatives à la biodiversité, les Conventions de Rio</w:t>
      </w:r>
      <w:r w:rsidR="0005033C">
        <w:rPr>
          <w:lang w:val="fr-FR"/>
        </w:rPr>
        <w:t xml:space="preserve"> et</w:t>
      </w:r>
      <w:r w:rsidR="00AD1ECE" w:rsidRPr="00AD1ECE">
        <w:rPr>
          <w:lang w:val="fr-FR"/>
        </w:rPr>
        <w:t xml:space="preserve"> les autres accords multilatéraux pertinents, ainsi que les organisations </w:t>
      </w:r>
      <w:r w:rsidR="00E11390">
        <w:rPr>
          <w:lang w:val="fr-FR"/>
        </w:rPr>
        <w:t xml:space="preserve">intergouvernementales </w:t>
      </w:r>
      <w:r w:rsidR="00AD1ECE" w:rsidRPr="00AD1ECE">
        <w:rPr>
          <w:lang w:val="fr-FR"/>
        </w:rPr>
        <w:t>et les parties prenantes concernées à présenter leurs points de vue concernant le</w:t>
      </w:r>
      <w:r w:rsidR="00A20552">
        <w:rPr>
          <w:lang w:val="fr-FR"/>
        </w:rPr>
        <w:t xml:space="preserve">s travaux entrepris par </w:t>
      </w:r>
      <w:r w:rsidR="00AD1ECE" w:rsidRPr="00AD1ECE">
        <w:rPr>
          <w:lang w:val="fr-FR"/>
        </w:rPr>
        <w:t>la Plateforme intergouvernementale scientifique et politique sur la biodiversité et les services écosystémiques</w:t>
      </w:r>
      <w:r w:rsidR="00F6409C">
        <w:rPr>
          <w:lang w:val="fr-FR"/>
        </w:rPr>
        <w:t>,</w:t>
      </w:r>
      <w:r w:rsidR="00AD1ECE" w:rsidRPr="00AD1ECE">
        <w:rPr>
          <w:lang w:val="fr-FR"/>
        </w:rPr>
        <w:t xml:space="preserve"> ainsi que sur s</w:t>
      </w:r>
      <w:r w:rsidR="00E11390">
        <w:rPr>
          <w:lang w:val="fr-FR"/>
        </w:rPr>
        <w:t xml:space="preserve">a contribution potentielle </w:t>
      </w:r>
      <w:r w:rsidR="00AD1ECE" w:rsidRPr="00AD1ECE">
        <w:rPr>
          <w:lang w:val="fr-FR"/>
        </w:rPr>
        <w:t xml:space="preserve">dans la réponse aux besoins scientifiques et techniques à l'appui de la mise en œuvre du </w:t>
      </w:r>
      <w:r w:rsidR="008C69D8">
        <w:rPr>
          <w:lang w:val="fr-FR"/>
        </w:rPr>
        <w:t>C</w:t>
      </w:r>
      <w:r w:rsidR="00AD1ECE" w:rsidRPr="00AD1ECE">
        <w:rPr>
          <w:lang w:val="fr-FR"/>
        </w:rPr>
        <w:t>adre et de l'examen mondial des progrès collectivement accomplis</w:t>
      </w:r>
      <w:r w:rsidR="00E11390">
        <w:rPr>
          <w:lang w:val="fr-FR"/>
        </w:rPr>
        <w:t>, et prie le S</w:t>
      </w:r>
      <w:r w:rsidR="00E11390" w:rsidRPr="00E11390">
        <w:rPr>
          <w:lang w:val="fr-FR"/>
        </w:rPr>
        <w:t>ecrétaire exécutif de compiler ces points de vue et de les mettre à la disposition de l'</w:t>
      </w:r>
      <w:r w:rsidR="00E11390">
        <w:rPr>
          <w:lang w:val="fr-FR"/>
        </w:rPr>
        <w:t>O</w:t>
      </w:r>
      <w:r w:rsidR="00E11390" w:rsidRPr="00E11390">
        <w:rPr>
          <w:lang w:val="fr-FR"/>
        </w:rPr>
        <w:t xml:space="preserve">rgane subsidiaire chargé de fournir des avis scientifiques, techniques et technologiques pour </w:t>
      </w:r>
      <w:r w:rsidR="00E11390">
        <w:rPr>
          <w:lang w:val="fr-FR"/>
        </w:rPr>
        <w:t xml:space="preserve">examen à </w:t>
      </w:r>
      <w:r w:rsidR="00E11390" w:rsidRPr="00E11390">
        <w:rPr>
          <w:lang w:val="fr-FR"/>
        </w:rPr>
        <w:t>sa vingt-sixième réunion</w:t>
      </w:r>
      <w:r w:rsidR="00722A4E" w:rsidRPr="00155C2D">
        <w:rPr>
          <w:lang w:val="fr-FR"/>
        </w:rPr>
        <w:t>.</w:t>
      </w:r>
    </w:p>
    <w:p w14:paraId="7449597C" w14:textId="77777777" w:rsidR="002B559C" w:rsidRPr="00155C2D" w:rsidRDefault="00ED3849" w:rsidP="004F3CE3">
      <w:pPr>
        <w:pStyle w:val="Para1"/>
        <w:numPr>
          <w:ilvl w:val="0"/>
          <w:numId w:val="0"/>
        </w:numPr>
        <w:jc w:val="center"/>
        <w:rPr>
          <w:lang w:val="fr-FR"/>
        </w:rPr>
      </w:pPr>
      <w:r w:rsidRPr="00155C2D">
        <w:rPr>
          <w:lang w:val="fr-FR"/>
        </w:rPr>
        <w:t>__________</w:t>
      </w:r>
    </w:p>
    <w:sectPr w:rsidR="002B559C" w:rsidRPr="00155C2D" w:rsidSect="002F50C8">
      <w:headerReference w:type="even" r:id="rId15"/>
      <w:headerReference w:type="default" r:id="rId16"/>
      <w:footerReference w:type="even" r:id="rId17"/>
      <w:footerReference w:type="default" r:id="rId18"/>
      <w:footerReference w:type="firs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C9696" w14:textId="77777777" w:rsidR="008960B2" w:rsidRDefault="008960B2" w:rsidP="00A96B21">
      <w:r>
        <w:separator/>
      </w:r>
    </w:p>
  </w:endnote>
  <w:endnote w:type="continuationSeparator" w:id="0">
    <w:p w14:paraId="5A23F8AE" w14:textId="77777777" w:rsidR="008960B2" w:rsidRDefault="008960B2" w:rsidP="00A96B21">
      <w:r>
        <w:continuationSeparator/>
      </w:r>
    </w:p>
  </w:endnote>
  <w:endnote w:type="continuationNotice" w:id="1">
    <w:p w14:paraId="1C436F0F" w14:textId="77777777" w:rsidR="008960B2" w:rsidRDefault="00896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altName w:val="Times New Roman"/>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2"/>
      </w:rPr>
      <w:id w:val="-604119765"/>
      <w:docPartObj>
        <w:docPartGallery w:val="Page Numbers (Bottom of Page)"/>
        <w:docPartUnique/>
      </w:docPartObj>
    </w:sdtPr>
    <w:sdtEndPr>
      <w:rPr>
        <w:noProof/>
      </w:rPr>
    </w:sdtEndPr>
    <w:sdtContent>
      <w:p w14:paraId="04F5D9B4" w14:textId="77777777" w:rsidR="00D868B9" w:rsidRPr="00ED0E5F" w:rsidRDefault="00D868B9">
        <w:pPr>
          <w:pStyle w:val="Pieddepage"/>
          <w:rPr>
            <w:sz w:val="20"/>
            <w:szCs w:val="22"/>
          </w:rPr>
        </w:pPr>
      </w:p>
      <w:p w14:paraId="3D6ED2C4" w14:textId="0BD1F774" w:rsidR="00D868B9" w:rsidRPr="00ED0E5F" w:rsidRDefault="00D868B9">
        <w:pPr>
          <w:pStyle w:val="Pieddepage"/>
          <w:rPr>
            <w:sz w:val="20"/>
            <w:szCs w:val="22"/>
          </w:rPr>
        </w:pPr>
        <w:r w:rsidRPr="00ED0E5F">
          <w:rPr>
            <w:sz w:val="20"/>
            <w:szCs w:val="22"/>
          </w:rPr>
          <w:fldChar w:fldCharType="begin"/>
        </w:r>
        <w:r w:rsidRPr="00ED0E5F">
          <w:rPr>
            <w:sz w:val="20"/>
            <w:szCs w:val="22"/>
          </w:rPr>
          <w:instrText xml:space="preserve"> PAGE   \* MERGEFORMAT </w:instrText>
        </w:r>
        <w:r w:rsidRPr="00ED0E5F">
          <w:rPr>
            <w:sz w:val="20"/>
            <w:szCs w:val="22"/>
          </w:rPr>
          <w:fldChar w:fldCharType="separate"/>
        </w:r>
        <w:r w:rsidR="00D40F19" w:rsidRPr="00ED0E5F">
          <w:rPr>
            <w:noProof/>
            <w:sz w:val="20"/>
            <w:szCs w:val="22"/>
          </w:rPr>
          <w:t>8</w:t>
        </w:r>
        <w:r w:rsidRPr="00ED0E5F">
          <w:rPr>
            <w:noProof/>
            <w:sz w:val="20"/>
            <w:szCs w:val="22"/>
          </w:rPr>
          <w:fldChar w:fldCharType="end"/>
        </w:r>
        <w:r w:rsidRPr="00ED0E5F">
          <w:rPr>
            <w:noProof/>
            <w:sz w:val="20"/>
            <w:szCs w:val="22"/>
          </w:rPr>
          <w:t>/</w:t>
        </w:r>
        <w:r w:rsidR="00357F82">
          <w:rPr>
            <w:noProof/>
            <w:sz w:val="20"/>
            <w:szCs w:val="22"/>
          </w:rPr>
          <w:t>2</w:t>
        </w:r>
      </w:p>
    </w:sdtContent>
  </w:sdt>
  <w:p w14:paraId="5264B281" w14:textId="77777777" w:rsidR="00D868B9" w:rsidRDefault="00D868B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185570"/>
      <w:docPartObj>
        <w:docPartGallery w:val="Page Numbers (Bottom of Page)"/>
        <w:docPartUnique/>
      </w:docPartObj>
    </w:sdtPr>
    <w:sdtEndPr>
      <w:rPr>
        <w:noProof/>
        <w:sz w:val="20"/>
        <w:szCs w:val="22"/>
      </w:rPr>
    </w:sdtEndPr>
    <w:sdtContent>
      <w:p w14:paraId="46358B27" w14:textId="77777777" w:rsidR="00B972DC" w:rsidRDefault="00B972DC">
        <w:pPr>
          <w:pStyle w:val="Pieddepage"/>
        </w:pPr>
      </w:p>
      <w:p w14:paraId="2B0F2D11" w14:textId="67D6D01D" w:rsidR="00B972DC" w:rsidRPr="00ED0E5F" w:rsidRDefault="00B972DC" w:rsidP="00ED0E5F">
        <w:pPr>
          <w:pStyle w:val="Pieddepage"/>
          <w:jc w:val="right"/>
          <w:rPr>
            <w:sz w:val="20"/>
            <w:szCs w:val="22"/>
          </w:rPr>
        </w:pPr>
        <w:r w:rsidRPr="00ED0E5F">
          <w:rPr>
            <w:sz w:val="20"/>
            <w:szCs w:val="22"/>
          </w:rPr>
          <w:fldChar w:fldCharType="begin"/>
        </w:r>
        <w:r w:rsidRPr="00ED0E5F">
          <w:rPr>
            <w:sz w:val="20"/>
            <w:szCs w:val="22"/>
          </w:rPr>
          <w:instrText xml:space="preserve"> PAGE   \* MERGEFORMAT </w:instrText>
        </w:r>
        <w:r w:rsidRPr="00ED0E5F">
          <w:rPr>
            <w:sz w:val="20"/>
            <w:szCs w:val="22"/>
          </w:rPr>
          <w:fldChar w:fldCharType="separate"/>
        </w:r>
        <w:r w:rsidR="00D40F19" w:rsidRPr="00ED0E5F">
          <w:rPr>
            <w:noProof/>
            <w:sz w:val="20"/>
            <w:szCs w:val="22"/>
          </w:rPr>
          <w:t>9</w:t>
        </w:r>
        <w:r w:rsidRPr="00ED0E5F">
          <w:rPr>
            <w:noProof/>
            <w:sz w:val="20"/>
            <w:szCs w:val="22"/>
          </w:rPr>
          <w:fldChar w:fldCharType="end"/>
        </w:r>
        <w:r w:rsidR="00D40F19" w:rsidRPr="00ED0E5F">
          <w:rPr>
            <w:noProof/>
            <w:sz w:val="20"/>
            <w:szCs w:val="22"/>
          </w:rPr>
          <w:t>/10</w:t>
        </w:r>
      </w:p>
    </w:sdtContent>
  </w:sdt>
  <w:p w14:paraId="1456F55B" w14:textId="50A37D6A" w:rsidR="00D868B9" w:rsidRPr="006225FE" w:rsidRDefault="00D868B9">
    <w:pPr>
      <w:pStyle w:val="Pieddepage"/>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736170"/>
      <w:docPartObj>
        <w:docPartGallery w:val="Page Numbers (Bottom of Page)"/>
        <w:docPartUnique/>
      </w:docPartObj>
    </w:sdtPr>
    <w:sdtEndPr>
      <w:rPr>
        <w:noProof/>
      </w:rPr>
    </w:sdtEndPr>
    <w:sdtContent>
      <w:p w14:paraId="0DB517A6" w14:textId="77777777" w:rsidR="00D868B9" w:rsidRDefault="00D868B9">
        <w:pPr>
          <w:pStyle w:val="Pieddepage"/>
        </w:pPr>
      </w:p>
      <w:p w14:paraId="0557A110" w14:textId="39359BE0" w:rsidR="00D868B9" w:rsidRDefault="00000000">
        <w:pPr>
          <w:pStyle w:val="Pieddepage"/>
        </w:pPr>
      </w:p>
    </w:sdtContent>
  </w:sdt>
  <w:p w14:paraId="20E4D1F6" w14:textId="77777777" w:rsidR="00D868B9" w:rsidRDefault="00D868B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61F18" w14:textId="77777777" w:rsidR="008960B2" w:rsidRDefault="008960B2" w:rsidP="00A96B21">
      <w:r>
        <w:separator/>
      </w:r>
    </w:p>
  </w:footnote>
  <w:footnote w:type="continuationSeparator" w:id="0">
    <w:p w14:paraId="332AC6A1" w14:textId="77777777" w:rsidR="008960B2" w:rsidRDefault="008960B2" w:rsidP="00A96B21">
      <w:r>
        <w:continuationSeparator/>
      </w:r>
    </w:p>
  </w:footnote>
  <w:footnote w:type="continuationNotice" w:id="1">
    <w:p w14:paraId="6BEF7826" w14:textId="77777777" w:rsidR="008960B2" w:rsidRDefault="008960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alias w:val="Subject"/>
      <w:tag w:val=""/>
      <w:id w:val="1945417294"/>
      <w:dataBinding w:prefixMappings="xmlns:ns0='http://purl.org/dc/elements/1.1/' xmlns:ns1='http://schemas.openxmlformats.org/package/2006/metadata/core-properties' " w:xpath="/ns1:coreProperties[1]/ns0:subject[1]" w:storeItemID="{6C3C8BC8-F283-45AE-878A-BAB7291924A1}"/>
      <w:text/>
    </w:sdtPr>
    <w:sdtContent>
      <w:p w14:paraId="06DD489F" w14:textId="28AC31E1" w:rsidR="00D868B9" w:rsidRPr="002F50C8" w:rsidRDefault="0005033C" w:rsidP="002F50C8">
        <w:pPr>
          <w:pStyle w:val="En-tte"/>
          <w:pBdr>
            <w:bottom w:val="single" w:sz="4" w:space="1" w:color="auto"/>
          </w:pBdr>
          <w:spacing w:after="240"/>
          <w:jc w:val="left"/>
          <w:rPr>
            <w:sz w:val="20"/>
            <w:szCs w:val="20"/>
            <w:lang w:val="fr-FR"/>
          </w:rPr>
        </w:pPr>
        <w:r w:rsidRPr="00E33270">
          <w:rPr>
            <w:sz w:val="20"/>
            <w:szCs w:val="20"/>
            <w:lang w:val="fr-FR"/>
          </w:rPr>
          <w:t>CBD/SBSTTA/REC/25/3</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alias w:val="Subject"/>
      <w:tag w:val=""/>
      <w:id w:val="-867366123"/>
      <w:dataBinding w:prefixMappings="xmlns:ns0='http://purl.org/dc/elements/1.1/' xmlns:ns1='http://schemas.openxmlformats.org/package/2006/metadata/core-properties' " w:xpath="/ns1:coreProperties[1]/ns0:subject[1]" w:storeItemID="{6C3C8BC8-F283-45AE-878A-BAB7291924A1}"/>
      <w:text/>
    </w:sdtPr>
    <w:sdtContent>
      <w:p w14:paraId="3DC407A7" w14:textId="0559F62D" w:rsidR="00D868B9" w:rsidRPr="002B559C" w:rsidRDefault="0005033C" w:rsidP="002B559C">
        <w:pPr>
          <w:pStyle w:val="En-tte"/>
          <w:pBdr>
            <w:bottom w:val="single" w:sz="4" w:space="1" w:color="auto"/>
          </w:pBdr>
          <w:spacing w:after="240"/>
          <w:jc w:val="right"/>
          <w:rPr>
            <w:sz w:val="20"/>
            <w:szCs w:val="20"/>
            <w:lang w:val="fr-FR"/>
          </w:rPr>
        </w:pPr>
        <w:r>
          <w:rPr>
            <w:sz w:val="20"/>
            <w:szCs w:val="20"/>
            <w:lang w:val="fr-FR"/>
          </w:rPr>
          <w:t>CBD/SBSTTA/REC/25/3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92ACE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E5E1D"/>
    <w:multiLevelType w:val="hybridMultilevel"/>
    <w:tmpl w:val="00DC4BAC"/>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20C372B"/>
    <w:multiLevelType w:val="hybridMultilevel"/>
    <w:tmpl w:val="5F3E4CC2"/>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3D77233"/>
    <w:multiLevelType w:val="hybridMultilevel"/>
    <w:tmpl w:val="C6E252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017F9"/>
    <w:multiLevelType w:val="hybridMultilevel"/>
    <w:tmpl w:val="F6001D0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40351B"/>
    <w:multiLevelType w:val="hybridMultilevel"/>
    <w:tmpl w:val="83DE396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F432906"/>
    <w:multiLevelType w:val="hybridMultilevel"/>
    <w:tmpl w:val="A6A6D3FA"/>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20E54B8"/>
    <w:multiLevelType w:val="hybridMultilevel"/>
    <w:tmpl w:val="E4A093A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2CD731C"/>
    <w:multiLevelType w:val="hybridMultilevel"/>
    <w:tmpl w:val="752A688A"/>
    <w:lvl w:ilvl="0" w:tplc="FFFFFFFF">
      <w:start w:val="1"/>
      <w:numFmt w:val="bullet"/>
      <w:lvlText w:val="o"/>
      <w:lvlJc w:val="left"/>
      <w:pPr>
        <w:ind w:left="720" w:hanging="360"/>
      </w:pPr>
      <w:rPr>
        <w:rFonts w:ascii="Courier New" w:hAnsi="Courier New" w:cs="Courier New" w:hint="default"/>
      </w:rPr>
    </w:lvl>
    <w:lvl w:ilvl="1" w:tplc="6DCCCE40">
      <w:start w:val="30"/>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3DA4141"/>
    <w:multiLevelType w:val="hybridMultilevel"/>
    <w:tmpl w:val="53BEF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471B5D"/>
    <w:multiLevelType w:val="hybridMultilevel"/>
    <w:tmpl w:val="FBAA60D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C12904"/>
    <w:multiLevelType w:val="hybridMultilevel"/>
    <w:tmpl w:val="B50880D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CF42FD"/>
    <w:multiLevelType w:val="hybridMultilevel"/>
    <w:tmpl w:val="EB7A26BA"/>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15" w15:restartNumberingAfterBreak="0">
    <w:nsid w:val="248A7427"/>
    <w:multiLevelType w:val="hybridMultilevel"/>
    <w:tmpl w:val="C0F4FE40"/>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6" w15:restartNumberingAfterBreak="0">
    <w:nsid w:val="24D417FD"/>
    <w:multiLevelType w:val="hybridMultilevel"/>
    <w:tmpl w:val="A53211B6"/>
    <w:lvl w:ilvl="0" w:tplc="70284FB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F872CA"/>
    <w:multiLevelType w:val="hybridMultilevel"/>
    <w:tmpl w:val="BE9AAF2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53509B0"/>
    <w:multiLevelType w:val="hybridMultilevel"/>
    <w:tmpl w:val="A38237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7D5348"/>
    <w:multiLevelType w:val="hybridMultilevel"/>
    <w:tmpl w:val="5C5A7DA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1"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297C3F82"/>
    <w:multiLevelType w:val="hybridMultilevel"/>
    <w:tmpl w:val="76D0930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29B00942"/>
    <w:multiLevelType w:val="hybridMultilevel"/>
    <w:tmpl w:val="0A60496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2C3945F4"/>
    <w:multiLevelType w:val="hybridMultilevel"/>
    <w:tmpl w:val="45DC76BC"/>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2FFB5CC6"/>
    <w:multiLevelType w:val="hybridMultilevel"/>
    <w:tmpl w:val="795411CE"/>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304E60CF"/>
    <w:multiLevelType w:val="hybridMultilevel"/>
    <w:tmpl w:val="2A1488B6"/>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46B36D2"/>
    <w:multiLevelType w:val="hybridMultilevel"/>
    <w:tmpl w:val="B7720C0A"/>
    <w:lvl w:ilvl="0" w:tplc="10090019">
      <w:start w:val="1"/>
      <w:numFmt w:val="lowerLetter"/>
      <w:lvlText w:val="%1."/>
      <w:lvlJc w:val="left"/>
      <w:pPr>
        <w:ind w:left="164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AF407E"/>
    <w:multiLevelType w:val="hybridMultilevel"/>
    <w:tmpl w:val="E102CC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B939E9"/>
    <w:multiLevelType w:val="hybridMultilevel"/>
    <w:tmpl w:val="C3B8193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118026A"/>
    <w:multiLevelType w:val="hybridMultilevel"/>
    <w:tmpl w:val="A768EB8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20B5943"/>
    <w:multiLevelType w:val="hybridMultilevel"/>
    <w:tmpl w:val="E71826F4"/>
    <w:lvl w:ilvl="0" w:tplc="FFFFFFFF">
      <w:start w:val="1"/>
      <w:numFmt w:val="decimal"/>
      <w:lvlText w:val="%1."/>
      <w:lvlJc w:val="left"/>
      <w:pPr>
        <w:ind w:left="927" w:hanging="360"/>
      </w:pPr>
      <w:rPr>
        <w:rFonts w:hint="default"/>
        <w:i w:val="0"/>
        <w:iCs w:val="0"/>
      </w:rPr>
    </w:lvl>
    <w:lvl w:ilvl="1" w:tplc="140C0017">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45256CCE"/>
    <w:multiLevelType w:val="hybridMultilevel"/>
    <w:tmpl w:val="D3F8922C"/>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467961CE"/>
    <w:multiLevelType w:val="hybridMultilevel"/>
    <w:tmpl w:val="AFDCF908"/>
    <w:lvl w:ilvl="0" w:tplc="371C7C0E">
      <w:start w:val="1"/>
      <w:numFmt w:val="upperRoman"/>
      <w:pStyle w:val="Titre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9B60801"/>
    <w:multiLevelType w:val="hybridMultilevel"/>
    <w:tmpl w:val="3DEAB23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4D89592F"/>
    <w:multiLevelType w:val="hybridMultilevel"/>
    <w:tmpl w:val="1FEC247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7" w15:restartNumberingAfterBreak="0">
    <w:nsid w:val="55710F30"/>
    <w:multiLevelType w:val="hybridMultilevel"/>
    <w:tmpl w:val="F04C2E10"/>
    <w:lvl w:ilvl="0" w:tplc="FFFFFFFF">
      <w:start w:val="1"/>
      <w:numFmt w:val="decimal"/>
      <w:lvlText w:val="%1."/>
      <w:lvlJc w:val="left"/>
      <w:pPr>
        <w:ind w:left="927" w:hanging="360"/>
      </w:pPr>
      <w:rPr>
        <w:rFonts w:hint="default"/>
        <w:i w:val="0"/>
        <w:iCs w:val="0"/>
      </w:rPr>
    </w:lvl>
    <w:lvl w:ilvl="1" w:tplc="140C0017">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599F7710"/>
    <w:multiLevelType w:val="hybridMultilevel"/>
    <w:tmpl w:val="1D280138"/>
    <w:lvl w:ilvl="0" w:tplc="3DF4418A">
      <w:start w:val="1"/>
      <w:numFmt w:val="decimal"/>
      <w:pStyle w:val="Titre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D001A25"/>
    <w:multiLevelType w:val="hybridMultilevel"/>
    <w:tmpl w:val="A32A322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5D2A4C4B"/>
    <w:multiLevelType w:val="hybridMultilevel"/>
    <w:tmpl w:val="7AA6B7F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5E180578"/>
    <w:multiLevelType w:val="hybridMultilevel"/>
    <w:tmpl w:val="BB903740"/>
    <w:lvl w:ilvl="0" w:tplc="DF602AEC">
      <w:start w:val="1"/>
      <w:numFmt w:val="lowerLetter"/>
      <w:pStyle w:val="Para2"/>
      <w:lvlText w:val="%1)"/>
      <w:lvlJc w:val="left"/>
      <w:pPr>
        <w:ind w:left="927" w:hanging="360"/>
      </w:pPr>
      <w:rPr>
        <w:rFonts w:ascii="Times New Roman" w:eastAsia="Times New Roman" w:hAnsi="Times New Roman" w:cs="Times New Roman"/>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42" w15:restartNumberingAfterBreak="0">
    <w:nsid w:val="5ED26468"/>
    <w:multiLevelType w:val="hybridMultilevel"/>
    <w:tmpl w:val="1B3AFE64"/>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64683950"/>
    <w:multiLevelType w:val="hybridMultilevel"/>
    <w:tmpl w:val="24402314"/>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64F30C3F"/>
    <w:multiLevelType w:val="hybridMultilevel"/>
    <w:tmpl w:val="5C6AB39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6"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7" w15:restartNumberingAfterBreak="0">
    <w:nsid w:val="6643643C"/>
    <w:multiLevelType w:val="hybridMultilevel"/>
    <w:tmpl w:val="16D2B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8B70991"/>
    <w:multiLevelType w:val="hybridMultilevel"/>
    <w:tmpl w:val="7ABE2D0E"/>
    <w:lvl w:ilvl="0" w:tplc="31C6DAF2">
      <w:start w:val="1"/>
      <w:numFmt w:val="decimal"/>
      <w:pStyle w:val="Para1"/>
      <w:lvlText w:val="%1."/>
      <w:lvlJc w:val="left"/>
      <w:pPr>
        <w:ind w:left="1353" w:hanging="360"/>
      </w:pPr>
      <w:rPr>
        <w:rFonts w:hint="default"/>
        <w:i w:val="0"/>
        <w:iCs w:val="0"/>
      </w:rPr>
    </w:lvl>
    <w:lvl w:ilvl="1" w:tplc="10090019">
      <w:start w:val="1"/>
      <w:numFmt w:val="lowerLetter"/>
      <w:lvlText w:val="%2."/>
      <w:lvlJc w:val="left"/>
      <w:pPr>
        <w:ind w:left="1647" w:hanging="360"/>
      </w:pPr>
    </w:lvl>
    <w:lvl w:ilvl="2" w:tplc="1009001B">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9" w15:restartNumberingAfterBreak="0">
    <w:nsid w:val="6930126E"/>
    <w:multiLevelType w:val="hybridMultilevel"/>
    <w:tmpl w:val="93E688DA"/>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6C927E80"/>
    <w:multiLevelType w:val="hybridMultilevel"/>
    <w:tmpl w:val="3252FAF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74AD4F56"/>
    <w:multiLevelType w:val="hybridMultilevel"/>
    <w:tmpl w:val="C87A927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3" w15:restartNumberingAfterBreak="0">
    <w:nsid w:val="76236ED9"/>
    <w:multiLevelType w:val="hybridMultilevel"/>
    <w:tmpl w:val="646ABDD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7BB477F6"/>
    <w:multiLevelType w:val="hybridMultilevel"/>
    <w:tmpl w:val="5634862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7BFF494A"/>
    <w:multiLevelType w:val="hybridMultilevel"/>
    <w:tmpl w:val="2A5C8696"/>
    <w:lvl w:ilvl="0" w:tplc="B144E9D8">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7DB00C36"/>
    <w:multiLevelType w:val="hybridMultilevel"/>
    <w:tmpl w:val="6BFC1F72"/>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7DC24122"/>
    <w:multiLevelType w:val="hybridMultilevel"/>
    <w:tmpl w:val="C0BA4A0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957949350">
    <w:abstractNumId w:val="33"/>
  </w:num>
  <w:num w:numId="2" w16cid:durableId="1336223552">
    <w:abstractNumId w:val="48"/>
  </w:num>
  <w:num w:numId="3" w16cid:durableId="1083064558">
    <w:abstractNumId w:val="52"/>
  </w:num>
  <w:num w:numId="4" w16cid:durableId="340931103">
    <w:abstractNumId w:val="13"/>
  </w:num>
  <w:num w:numId="5" w16cid:durableId="638998369">
    <w:abstractNumId w:val="14"/>
  </w:num>
  <w:num w:numId="6" w16cid:durableId="523831318">
    <w:abstractNumId w:val="14"/>
  </w:num>
  <w:num w:numId="7" w16cid:durableId="1961456226">
    <w:abstractNumId w:val="21"/>
  </w:num>
  <w:num w:numId="8" w16cid:durableId="110243726">
    <w:abstractNumId w:val="38"/>
  </w:num>
  <w:num w:numId="9" w16cid:durableId="76173571">
    <w:abstractNumId w:val="46"/>
  </w:num>
  <w:num w:numId="10" w16cid:durableId="1773161641">
    <w:abstractNumId w:val="45"/>
  </w:num>
  <w:num w:numId="11" w16cid:durableId="2092314597">
    <w:abstractNumId w:val="36"/>
  </w:num>
  <w:num w:numId="12" w16cid:durableId="1573854916">
    <w:abstractNumId w:val="20"/>
  </w:num>
  <w:num w:numId="13" w16cid:durableId="1381201615">
    <w:abstractNumId w:val="20"/>
    <w:lvlOverride w:ilvl="0">
      <w:startOverride w:val="1"/>
    </w:lvlOverride>
  </w:num>
  <w:num w:numId="14" w16cid:durableId="517890833">
    <w:abstractNumId w:val="41"/>
  </w:num>
  <w:num w:numId="15" w16cid:durableId="55050493">
    <w:abstractNumId w:val="41"/>
    <w:lvlOverride w:ilvl="0">
      <w:startOverride w:val="1"/>
    </w:lvlOverride>
  </w:num>
  <w:num w:numId="16" w16cid:durableId="1599866944">
    <w:abstractNumId w:val="48"/>
    <w:lvlOverride w:ilvl="0">
      <w:startOverride w:val="1"/>
    </w:lvlOverride>
  </w:num>
  <w:num w:numId="17" w16cid:durableId="1903058191">
    <w:abstractNumId w:val="41"/>
    <w:lvlOverride w:ilvl="0">
      <w:startOverride w:val="1"/>
    </w:lvlOverride>
  </w:num>
  <w:num w:numId="18" w16cid:durableId="634263134">
    <w:abstractNumId w:val="55"/>
  </w:num>
  <w:num w:numId="19" w16cid:durableId="1083382310">
    <w:abstractNumId w:val="48"/>
    <w:lvlOverride w:ilvl="0">
      <w:startOverride w:val="1"/>
    </w:lvlOverride>
  </w:num>
  <w:num w:numId="20" w16cid:durableId="2104954643">
    <w:abstractNumId w:val="48"/>
    <w:lvlOverride w:ilvl="0">
      <w:startOverride w:val="1"/>
    </w:lvlOverride>
  </w:num>
  <w:num w:numId="21" w16cid:durableId="1056393973">
    <w:abstractNumId w:val="16"/>
  </w:num>
  <w:num w:numId="22" w16cid:durableId="600604413">
    <w:abstractNumId w:val="27"/>
  </w:num>
  <w:num w:numId="23" w16cid:durableId="914781257">
    <w:abstractNumId w:val="48"/>
    <w:lvlOverride w:ilvl="0">
      <w:startOverride w:val="1"/>
    </w:lvlOverride>
  </w:num>
  <w:num w:numId="24" w16cid:durableId="1902984409">
    <w:abstractNumId w:val="48"/>
    <w:lvlOverride w:ilvl="0">
      <w:startOverride w:val="1"/>
    </w:lvlOverride>
  </w:num>
  <w:num w:numId="25" w16cid:durableId="1790969487">
    <w:abstractNumId w:val="3"/>
  </w:num>
  <w:num w:numId="26" w16cid:durableId="1745252720">
    <w:abstractNumId w:val="28"/>
  </w:num>
  <w:num w:numId="27" w16cid:durableId="1262181393">
    <w:abstractNumId w:val="5"/>
  </w:num>
  <w:num w:numId="28" w16cid:durableId="1084766018">
    <w:abstractNumId w:val="9"/>
  </w:num>
  <w:num w:numId="29" w16cid:durableId="582106859">
    <w:abstractNumId w:val="47"/>
  </w:num>
  <w:num w:numId="30" w16cid:durableId="1929121955">
    <w:abstractNumId w:val="10"/>
  </w:num>
  <w:num w:numId="31" w16cid:durableId="983508140">
    <w:abstractNumId w:val="30"/>
  </w:num>
  <w:num w:numId="32" w16cid:durableId="855769868">
    <w:abstractNumId w:val="25"/>
  </w:num>
  <w:num w:numId="33" w16cid:durableId="481889526">
    <w:abstractNumId w:val="1"/>
  </w:num>
  <w:num w:numId="34" w16cid:durableId="1645428908">
    <w:abstractNumId w:val="49"/>
  </w:num>
  <w:num w:numId="35" w16cid:durableId="393087153">
    <w:abstractNumId w:val="43"/>
  </w:num>
  <w:num w:numId="36" w16cid:durableId="1221019477">
    <w:abstractNumId w:val="24"/>
  </w:num>
  <w:num w:numId="37" w16cid:durableId="23793714">
    <w:abstractNumId w:val="26"/>
  </w:num>
  <w:num w:numId="38" w16cid:durableId="1670064289">
    <w:abstractNumId w:val="42"/>
  </w:num>
  <w:num w:numId="39" w16cid:durableId="245725440">
    <w:abstractNumId w:val="32"/>
  </w:num>
  <w:num w:numId="40" w16cid:durableId="1350596994">
    <w:abstractNumId w:val="12"/>
  </w:num>
  <w:num w:numId="41" w16cid:durableId="945312029">
    <w:abstractNumId w:val="56"/>
  </w:num>
  <w:num w:numId="42" w16cid:durableId="1568761084">
    <w:abstractNumId w:val="6"/>
  </w:num>
  <w:num w:numId="43" w16cid:durableId="1254823779">
    <w:abstractNumId w:val="18"/>
  </w:num>
  <w:num w:numId="44" w16cid:durableId="1014959248">
    <w:abstractNumId w:val="4"/>
  </w:num>
  <w:num w:numId="45" w16cid:durableId="1419406121">
    <w:abstractNumId w:val="54"/>
  </w:num>
  <w:num w:numId="46" w16cid:durableId="1298953362">
    <w:abstractNumId w:val="23"/>
  </w:num>
  <w:num w:numId="47" w16cid:durableId="1127701814">
    <w:abstractNumId w:val="34"/>
  </w:num>
  <w:num w:numId="48" w16cid:durableId="1456558903">
    <w:abstractNumId w:val="40"/>
  </w:num>
  <w:num w:numId="49" w16cid:durableId="1242254387">
    <w:abstractNumId w:val="50"/>
  </w:num>
  <w:num w:numId="50" w16cid:durableId="383798197">
    <w:abstractNumId w:val="39"/>
  </w:num>
  <w:num w:numId="51" w16cid:durableId="1215850035">
    <w:abstractNumId w:val="51"/>
  </w:num>
  <w:num w:numId="52" w16cid:durableId="308704270">
    <w:abstractNumId w:val="19"/>
  </w:num>
  <w:num w:numId="53" w16cid:durableId="168833723">
    <w:abstractNumId w:val="57"/>
  </w:num>
  <w:num w:numId="54" w16cid:durableId="306320257">
    <w:abstractNumId w:val="44"/>
  </w:num>
  <w:num w:numId="55" w16cid:durableId="837234524">
    <w:abstractNumId w:val="35"/>
  </w:num>
  <w:num w:numId="56" w16cid:durableId="914128084">
    <w:abstractNumId w:val="22"/>
  </w:num>
  <w:num w:numId="57" w16cid:durableId="992563180">
    <w:abstractNumId w:val="53"/>
  </w:num>
  <w:num w:numId="58" w16cid:durableId="1529568123">
    <w:abstractNumId w:val="29"/>
  </w:num>
  <w:num w:numId="59" w16cid:durableId="1426535551">
    <w:abstractNumId w:val="11"/>
  </w:num>
  <w:num w:numId="60" w16cid:durableId="53435928">
    <w:abstractNumId w:val="17"/>
  </w:num>
  <w:num w:numId="61" w16cid:durableId="16977591">
    <w:abstractNumId w:val="2"/>
  </w:num>
  <w:num w:numId="62" w16cid:durableId="1151630912">
    <w:abstractNumId w:val="8"/>
  </w:num>
  <w:num w:numId="63" w16cid:durableId="845634879">
    <w:abstractNumId w:val="7"/>
  </w:num>
  <w:num w:numId="64" w16cid:durableId="533806842">
    <w:abstractNumId w:val="15"/>
  </w:num>
  <w:num w:numId="65" w16cid:durableId="1555771422">
    <w:abstractNumId w:val="0"/>
  </w:num>
  <w:num w:numId="66" w16cid:durableId="415826730">
    <w:abstractNumId w:val="48"/>
  </w:num>
  <w:num w:numId="67" w16cid:durableId="1318070246">
    <w:abstractNumId w:val="55"/>
    <w:lvlOverride w:ilvl="0">
      <w:startOverride w:val="1"/>
    </w:lvlOverride>
  </w:num>
  <w:num w:numId="68" w16cid:durableId="920066732">
    <w:abstractNumId w:val="31"/>
  </w:num>
  <w:num w:numId="69" w16cid:durableId="789009419">
    <w:abstractNumId w:val="3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1BA"/>
    <w:rsid w:val="00004B3E"/>
    <w:rsid w:val="00005B75"/>
    <w:rsid w:val="0001015C"/>
    <w:rsid w:val="00011BFD"/>
    <w:rsid w:val="00014B70"/>
    <w:rsid w:val="00015D68"/>
    <w:rsid w:val="0001614D"/>
    <w:rsid w:val="0002156F"/>
    <w:rsid w:val="00022E15"/>
    <w:rsid w:val="00023178"/>
    <w:rsid w:val="00026A64"/>
    <w:rsid w:val="00027690"/>
    <w:rsid w:val="00035682"/>
    <w:rsid w:val="00036AA3"/>
    <w:rsid w:val="0004054E"/>
    <w:rsid w:val="00040598"/>
    <w:rsid w:val="000414AD"/>
    <w:rsid w:val="000462F1"/>
    <w:rsid w:val="0005033C"/>
    <w:rsid w:val="00051515"/>
    <w:rsid w:val="00054368"/>
    <w:rsid w:val="00055B5C"/>
    <w:rsid w:val="0005754F"/>
    <w:rsid w:val="00062979"/>
    <w:rsid w:val="00072254"/>
    <w:rsid w:val="00085E61"/>
    <w:rsid w:val="000876CF"/>
    <w:rsid w:val="000904D0"/>
    <w:rsid w:val="00091B78"/>
    <w:rsid w:val="00093456"/>
    <w:rsid w:val="000A040F"/>
    <w:rsid w:val="000A1157"/>
    <w:rsid w:val="000A3F83"/>
    <w:rsid w:val="000A6C42"/>
    <w:rsid w:val="000B0E34"/>
    <w:rsid w:val="000B3584"/>
    <w:rsid w:val="000C0637"/>
    <w:rsid w:val="000C462B"/>
    <w:rsid w:val="000D05B3"/>
    <w:rsid w:val="000D0819"/>
    <w:rsid w:val="000D3E0B"/>
    <w:rsid w:val="000D4007"/>
    <w:rsid w:val="000D5B61"/>
    <w:rsid w:val="000D682C"/>
    <w:rsid w:val="000D6DD7"/>
    <w:rsid w:val="000E2882"/>
    <w:rsid w:val="000E405E"/>
    <w:rsid w:val="000E6FAF"/>
    <w:rsid w:val="000E703E"/>
    <w:rsid w:val="000F34BA"/>
    <w:rsid w:val="000F7C76"/>
    <w:rsid w:val="001005B0"/>
    <w:rsid w:val="0010446F"/>
    <w:rsid w:val="0010535D"/>
    <w:rsid w:val="00110862"/>
    <w:rsid w:val="00114FEE"/>
    <w:rsid w:val="001241B0"/>
    <w:rsid w:val="001247B0"/>
    <w:rsid w:val="00132581"/>
    <w:rsid w:val="001328E8"/>
    <w:rsid w:val="00140AC9"/>
    <w:rsid w:val="0014199D"/>
    <w:rsid w:val="00151BFE"/>
    <w:rsid w:val="00154129"/>
    <w:rsid w:val="001544C5"/>
    <w:rsid w:val="00154892"/>
    <w:rsid w:val="00155C2D"/>
    <w:rsid w:val="001621E0"/>
    <w:rsid w:val="00164246"/>
    <w:rsid w:val="00166F55"/>
    <w:rsid w:val="00172F28"/>
    <w:rsid w:val="00173739"/>
    <w:rsid w:val="00176E43"/>
    <w:rsid w:val="00184909"/>
    <w:rsid w:val="00191B7F"/>
    <w:rsid w:val="001B0F59"/>
    <w:rsid w:val="001B21F0"/>
    <w:rsid w:val="001B2C43"/>
    <w:rsid w:val="001B7C72"/>
    <w:rsid w:val="001C3A11"/>
    <w:rsid w:val="001C4CBB"/>
    <w:rsid w:val="001D013E"/>
    <w:rsid w:val="001D2211"/>
    <w:rsid w:val="001E4A41"/>
    <w:rsid w:val="001E69C9"/>
    <w:rsid w:val="001E6B91"/>
    <w:rsid w:val="001F0219"/>
    <w:rsid w:val="00202BFD"/>
    <w:rsid w:val="00211E28"/>
    <w:rsid w:val="0022243D"/>
    <w:rsid w:val="00222FBB"/>
    <w:rsid w:val="0023086C"/>
    <w:rsid w:val="00231E0C"/>
    <w:rsid w:val="002437DE"/>
    <w:rsid w:val="002517BE"/>
    <w:rsid w:val="00256949"/>
    <w:rsid w:val="00257B48"/>
    <w:rsid w:val="00260A98"/>
    <w:rsid w:val="00266C4C"/>
    <w:rsid w:val="00271121"/>
    <w:rsid w:val="00272AE9"/>
    <w:rsid w:val="00281406"/>
    <w:rsid w:val="0028525F"/>
    <w:rsid w:val="0028663C"/>
    <w:rsid w:val="00292283"/>
    <w:rsid w:val="002A5622"/>
    <w:rsid w:val="002B00CA"/>
    <w:rsid w:val="002B2256"/>
    <w:rsid w:val="002B3BDE"/>
    <w:rsid w:val="002B559C"/>
    <w:rsid w:val="002D0ED5"/>
    <w:rsid w:val="002D7251"/>
    <w:rsid w:val="002E48FD"/>
    <w:rsid w:val="002F0D3E"/>
    <w:rsid w:val="002F2C2D"/>
    <w:rsid w:val="002F50C8"/>
    <w:rsid w:val="0030198C"/>
    <w:rsid w:val="00305C67"/>
    <w:rsid w:val="00310608"/>
    <w:rsid w:val="003113CE"/>
    <w:rsid w:val="0031501E"/>
    <w:rsid w:val="00316F47"/>
    <w:rsid w:val="0032022E"/>
    <w:rsid w:val="00323F22"/>
    <w:rsid w:val="003311EE"/>
    <w:rsid w:val="00332BA5"/>
    <w:rsid w:val="00341056"/>
    <w:rsid w:val="0034230C"/>
    <w:rsid w:val="003437E7"/>
    <w:rsid w:val="00343A30"/>
    <w:rsid w:val="00344E07"/>
    <w:rsid w:val="00345520"/>
    <w:rsid w:val="003476A9"/>
    <w:rsid w:val="00351140"/>
    <w:rsid w:val="00354FA1"/>
    <w:rsid w:val="00357F82"/>
    <w:rsid w:val="0036397D"/>
    <w:rsid w:val="0036791B"/>
    <w:rsid w:val="00371375"/>
    <w:rsid w:val="003719A6"/>
    <w:rsid w:val="003832E5"/>
    <w:rsid w:val="003940AA"/>
    <w:rsid w:val="003A222D"/>
    <w:rsid w:val="003A7274"/>
    <w:rsid w:val="003B2905"/>
    <w:rsid w:val="003B4723"/>
    <w:rsid w:val="003B7239"/>
    <w:rsid w:val="003B7497"/>
    <w:rsid w:val="003C5761"/>
    <w:rsid w:val="003C6F10"/>
    <w:rsid w:val="003C7D6E"/>
    <w:rsid w:val="003D2250"/>
    <w:rsid w:val="003D67DF"/>
    <w:rsid w:val="003E5087"/>
    <w:rsid w:val="003E5A11"/>
    <w:rsid w:val="003E6841"/>
    <w:rsid w:val="003E776C"/>
    <w:rsid w:val="003F3710"/>
    <w:rsid w:val="003F3E40"/>
    <w:rsid w:val="003F5762"/>
    <w:rsid w:val="003F5A7F"/>
    <w:rsid w:val="003F7B50"/>
    <w:rsid w:val="00404D94"/>
    <w:rsid w:val="0040720F"/>
    <w:rsid w:val="00413E61"/>
    <w:rsid w:val="00415C3B"/>
    <w:rsid w:val="00416149"/>
    <w:rsid w:val="004209C0"/>
    <w:rsid w:val="004248A6"/>
    <w:rsid w:val="00425AB0"/>
    <w:rsid w:val="004335E2"/>
    <w:rsid w:val="00435A96"/>
    <w:rsid w:val="004404EC"/>
    <w:rsid w:val="004421A1"/>
    <w:rsid w:val="00443E0E"/>
    <w:rsid w:val="00443F6D"/>
    <w:rsid w:val="00445826"/>
    <w:rsid w:val="00445C82"/>
    <w:rsid w:val="00452307"/>
    <w:rsid w:val="00456059"/>
    <w:rsid w:val="004604D3"/>
    <w:rsid w:val="004674B7"/>
    <w:rsid w:val="004701EE"/>
    <w:rsid w:val="004812C2"/>
    <w:rsid w:val="0049137E"/>
    <w:rsid w:val="004927BB"/>
    <w:rsid w:val="00492DE2"/>
    <w:rsid w:val="0049373C"/>
    <w:rsid w:val="00494BE8"/>
    <w:rsid w:val="004A147B"/>
    <w:rsid w:val="004A233D"/>
    <w:rsid w:val="004A2A2D"/>
    <w:rsid w:val="004A2E67"/>
    <w:rsid w:val="004A5BBC"/>
    <w:rsid w:val="004A7652"/>
    <w:rsid w:val="004B1934"/>
    <w:rsid w:val="004B1E0D"/>
    <w:rsid w:val="004C08D9"/>
    <w:rsid w:val="004C13AB"/>
    <w:rsid w:val="004C2C71"/>
    <w:rsid w:val="004D1303"/>
    <w:rsid w:val="004D2A37"/>
    <w:rsid w:val="004D3C65"/>
    <w:rsid w:val="004E6AB7"/>
    <w:rsid w:val="004F192B"/>
    <w:rsid w:val="004F3CE3"/>
    <w:rsid w:val="004F5CC5"/>
    <w:rsid w:val="005040E6"/>
    <w:rsid w:val="00505066"/>
    <w:rsid w:val="00510F6A"/>
    <w:rsid w:val="005138CB"/>
    <w:rsid w:val="00513EBD"/>
    <w:rsid w:val="00515E6B"/>
    <w:rsid w:val="005164B5"/>
    <w:rsid w:val="00517267"/>
    <w:rsid w:val="00521F7D"/>
    <w:rsid w:val="00524845"/>
    <w:rsid w:val="005330A2"/>
    <w:rsid w:val="005336FA"/>
    <w:rsid w:val="00537248"/>
    <w:rsid w:val="00544FD4"/>
    <w:rsid w:val="00550457"/>
    <w:rsid w:val="005615C7"/>
    <w:rsid w:val="00563F68"/>
    <w:rsid w:val="005651ED"/>
    <w:rsid w:val="00565482"/>
    <w:rsid w:val="00570754"/>
    <w:rsid w:val="0058160F"/>
    <w:rsid w:val="00582B10"/>
    <w:rsid w:val="005875F1"/>
    <w:rsid w:val="00597D46"/>
    <w:rsid w:val="005A206E"/>
    <w:rsid w:val="005A28FF"/>
    <w:rsid w:val="005B5675"/>
    <w:rsid w:val="005C1894"/>
    <w:rsid w:val="005C3316"/>
    <w:rsid w:val="005C42ED"/>
    <w:rsid w:val="005C47EC"/>
    <w:rsid w:val="005D1008"/>
    <w:rsid w:val="005D1420"/>
    <w:rsid w:val="005D1610"/>
    <w:rsid w:val="005D17B8"/>
    <w:rsid w:val="005E2605"/>
    <w:rsid w:val="005E413E"/>
    <w:rsid w:val="005F0A95"/>
    <w:rsid w:val="005F0E46"/>
    <w:rsid w:val="005F360F"/>
    <w:rsid w:val="005F365B"/>
    <w:rsid w:val="00601C32"/>
    <w:rsid w:val="00601D88"/>
    <w:rsid w:val="00610E6C"/>
    <w:rsid w:val="00611057"/>
    <w:rsid w:val="0061172C"/>
    <w:rsid w:val="0061224B"/>
    <w:rsid w:val="006159BB"/>
    <w:rsid w:val="00616A9D"/>
    <w:rsid w:val="006176C6"/>
    <w:rsid w:val="0062229C"/>
    <w:rsid w:val="006225FE"/>
    <w:rsid w:val="006226AE"/>
    <w:rsid w:val="0062341D"/>
    <w:rsid w:val="00624009"/>
    <w:rsid w:val="00624B58"/>
    <w:rsid w:val="00624CAF"/>
    <w:rsid w:val="006257F7"/>
    <w:rsid w:val="00625FD2"/>
    <w:rsid w:val="00632042"/>
    <w:rsid w:val="006412E9"/>
    <w:rsid w:val="006515E0"/>
    <w:rsid w:val="006517C7"/>
    <w:rsid w:val="00657B4C"/>
    <w:rsid w:val="00657ED6"/>
    <w:rsid w:val="00660222"/>
    <w:rsid w:val="0066098F"/>
    <w:rsid w:val="006616FA"/>
    <w:rsid w:val="00662036"/>
    <w:rsid w:val="006628A7"/>
    <w:rsid w:val="00663100"/>
    <w:rsid w:val="00667A9D"/>
    <w:rsid w:val="0067134E"/>
    <w:rsid w:val="00671E99"/>
    <w:rsid w:val="00681B36"/>
    <w:rsid w:val="00682E81"/>
    <w:rsid w:val="00692ADD"/>
    <w:rsid w:val="006A0BB1"/>
    <w:rsid w:val="006A231D"/>
    <w:rsid w:val="006B2635"/>
    <w:rsid w:val="006B28E0"/>
    <w:rsid w:val="006B293D"/>
    <w:rsid w:val="006B3FC4"/>
    <w:rsid w:val="006B4E3C"/>
    <w:rsid w:val="006B6D26"/>
    <w:rsid w:val="006C0437"/>
    <w:rsid w:val="006C3B2F"/>
    <w:rsid w:val="006C3D6F"/>
    <w:rsid w:val="006C5C5A"/>
    <w:rsid w:val="006D1749"/>
    <w:rsid w:val="006D201A"/>
    <w:rsid w:val="006D46D1"/>
    <w:rsid w:val="006E1A4B"/>
    <w:rsid w:val="006F3D49"/>
    <w:rsid w:val="006F4275"/>
    <w:rsid w:val="00702EFE"/>
    <w:rsid w:val="00703EB1"/>
    <w:rsid w:val="007041DA"/>
    <w:rsid w:val="0070540E"/>
    <w:rsid w:val="00716018"/>
    <w:rsid w:val="007170B1"/>
    <w:rsid w:val="00722A4E"/>
    <w:rsid w:val="00722FC8"/>
    <w:rsid w:val="007235C6"/>
    <w:rsid w:val="00723F7E"/>
    <w:rsid w:val="0073148B"/>
    <w:rsid w:val="007321E8"/>
    <w:rsid w:val="00732BA8"/>
    <w:rsid w:val="00735D75"/>
    <w:rsid w:val="007364AC"/>
    <w:rsid w:val="0074064D"/>
    <w:rsid w:val="0074186E"/>
    <w:rsid w:val="00743629"/>
    <w:rsid w:val="00745676"/>
    <w:rsid w:val="00747E86"/>
    <w:rsid w:val="007578FA"/>
    <w:rsid w:val="00763EA8"/>
    <w:rsid w:val="007660BE"/>
    <w:rsid w:val="00766801"/>
    <w:rsid w:val="00767D01"/>
    <w:rsid w:val="0077667A"/>
    <w:rsid w:val="007814EB"/>
    <w:rsid w:val="00783364"/>
    <w:rsid w:val="0078473A"/>
    <w:rsid w:val="007861D4"/>
    <w:rsid w:val="00794971"/>
    <w:rsid w:val="007A3A40"/>
    <w:rsid w:val="007B6133"/>
    <w:rsid w:val="007C563B"/>
    <w:rsid w:val="007C77BC"/>
    <w:rsid w:val="007D2B1E"/>
    <w:rsid w:val="007D2BC8"/>
    <w:rsid w:val="007E04F6"/>
    <w:rsid w:val="007E157A"/>
    <w:rsid w:val="007F3134"/>
    <w:rsid w:val="007F6A98"/>
    <w:rsid w:val="00801587"/>
    <w:rsid w:val="00804B5F"/>
    <w:rsid w:val="00806903"/>
    <w:rsid w:val="00807F9C"/>
    <w:rsid w:val="008105E6"/>
    <w:rsid w:val="00815644"/>
    <w:rsid w:val="008158B0"/>
    <w:rsid w:val="00817BA4"/>
    <w:rsid w:val="00820AE2"/>
    <w:rsid w:val="00827C00"/>
    <w:rsid w:val="00831C6B"/>
    <w:rsid w:val="00834CB9"/>
    <w:rsid w:val="008373D5"/>
    <w:rsid w:val="00840CA8"/>
    <w:rsid w:val="008413EF"/>
    <w:rsid w:val="00844CEF"/>
    <w:rsid w:val="00850928"/>
    <w:rsid w:val="00850A93"/>
    <w:rsid w:val="00851ECF"/>
    <w:rsid w:val="00856530"/>
    <w:rsid w:val="00864582"/>
    <w:rsid w:val="00870601"/>
    <w:rsid w:val="00871A5F"/>
    <w:rsid w:val="00874397"/>
    <w:rsid w:val="00874541"/>
    <w:rsid w:val="00875DD7"/>
    <w:rsid w:val="00876E49"/>
    <w:rsid w:val="00882198"/>
    <w:rsid w:val="00883D91"/>
    <w:rsid w:val="00890E42"/>
    <w:rsid w:val="008916DD"/>
    <w:rsid w:val="00891FE4"/>
    <w:rsid w:val="008939E1"/>
    <w:rsid w:val="00894E5F"/>
    <w:rsid w:val="008960B2"/>
    <w:rsid w:val="00896AB1"/>
    <w:rsid w:val="008A3F69"/>
    <w:rsid w:val="008A5024"/>
    <w:rsid w:val="008A714C"/>
    <w:rsid w:val="008A7BF8"/>
    <w:rsid w:val="008B28DE"/>
    <w:rsid w:val="008B2F52"/>
    <w:rsid w:val="008B3F5D"/>
    <w:rsid w:val="008B6432"/>
    <w:rsid w:val="008B67A8"/>
    <w:rsid w:val="008B6F60"/>
    <w:rsid w:val="008B726D"/>
    <w:rsid w:val="008C0D92"/>
    <w:rsid w:val="008C20E1"/>
    <w:rsid w:val="008C3F9E"/>
    <w:rsid w:val="008C52F9"/>
    <w:rsid w:val="008C6531"/>
    <w:rsid w:val="008C69D8"/>
    <w:rsid w:val="008D0701"/>
    <w:rsid w:val="008D3C05"/>
    <w:rsid w:val="008E0581"/>
    <w:rsid w:val="008E315A"/>
    <w:rsid w:val="008F2BDA"/>
    <w:rsid w:val="008F38C9"/>
    <w:rsid w:val="008F4F8F"/>
    <w:rsid w:val="008F6FBB"/>
    <w:rsid w:val="009008F0"/>
    <w:rsid w:val="00920215"/>
    <w:rsid w:val="009239C9"/>
    <w:rsid w:val="009274D4"/>
    <w:rsid w:val="00927633"/>
    <w:rsid w:val="00933835"/>
    <w:rsid w:val="00935461"/>
    <w:rsid w:val="00937B8E"/>
    <w:rsid w:val="009506F2"/>
    <w:rsid w:val="00957081"/>
    <w:rsid w:val="00957DDE"/>
    <w:rsid w:val="009602C9"/>
    <w:rsid w:val="009610F6"/>
    <w:rsid w:val="009664EE"/>
    <w:rsid w:val="00970DDD"/>
    <w:rsid w:val="00970F3B"/>
    <w:rsid w:val="00971871"/>
    <w:rsid w:val="00972138"/>
    <w:rsid w:val="009761C9"/>
    <w:rsid w:val="00976D16"/>
    <w:rsid w:val="00977529"/>
    <w:rsid w:val="00985846"/>
    <w:rsid w:val="009920B7"/>
    <w:rsid w:val="00992ED1"/>
    <w:rsid w:val="00992FB8"/>
    <w:rsid w:val="00995DDC"/>
    <w:rsid w:val="0099757C"/>
    <w:rsid w:val="00997E3B"/>
    <w:rsid w:val="009A4EF8"/>
    <w:rsid w:val="009A5305"/>
    <w:rsid w:val="009B2A12"/>
    <w:rsid w:val="009B2A68"/>
    <w:rsid w:val="009C1114"/>
    <w:rsid w:val="009C1644"/>
    <w:rsid w:val="009C1ECC"/>
    <w:rsid w:val="009C6F64"/>
    <w:rsid w:val="009F2599"/>
    <w:rsid w:val="009F25AB"/>
    <w:rsid w:val="00A03E86"/>
    <w:rsid w:val="00A06EAA"/>
    <w:rsid w:val="00A12AC1"/>
    <w:rsid w:val="00A168A4"/>
    <w:rsid w:val="00A17591"/>
    <w:rsid w:val="00A20552"/>
    <w:rsid w:val="00A22FB7"/>
    <w:rsid w:val="00A23597"/>
    <w:rsid w:val="00A23844"/>
    <w:rsid w:val="00A23B69"/>
    <w:rsid w:val="00A2790A"/>
    <w:rsid w:val="00A3085F"/>
    <w:rsid w:val="00A312FE"/>
    <w:rsid w:val="00A37735"/>
    <w:rsid w:val="00A4080E"/>
    <w:rsid w:val="00A41426"/>
    <w:rsid w:val="00A43481"/>
    <w:rsid w:val="00A52A20"/>
    <w:rsid w:val="00A52C19"/>
    <w:rsid w:val="00A52FBC"/>
    <w:rsid w:val="00A54874"/>
    <w:rsid w:val="00A54FA0"/>
    <w:rsid w:val="00A56223"/>
    <w:rsid w:val="00A56D93"/>
    <w:rsid w:val="00A66B74"/>
    <w:rsid w:val="00A70120"/>
    <w:rsid w:val="00A705DB"/>
    <w:rsid w:val="00A74AF3"/>
    <w:rsid w:val="00A76609"/>
    <w:rsid w:val="00A826D7"/>
    <w:rsid w:val="00A8460E"/>
    <w:rsid w:val="00A84CF5"/>
    <w:rsid w:val="00A84EF2"/>
    <w:rsid w:val="00A93CCA"/>
    <w:rsid w:val="00A96B21"/>
    <w:rsid w:val="00AA0883"/>
    <w:rsid w:val="00AA2408"/>
    <w:rsid w:val="00AB52DB"/>
    <w:rsid w:val="00AB578D"/>
    <w:rsid w:val="00AC0E62"/>
    <w:rsid w:val="00AC67AB"/>
    <w:rsid w:val="00AD00D5"/>
    <w:rsid w:val="00AD17CA"/>
    <w:rsid w:val="00AD1ECE"/>
    <w:rsid w:val="00AD4000"/>
    <w:rsid w:val="00AD7189"/>
    <w:rsid w:val="00AE1A95"/>
    <w:rsid w:val="00AF29CF"/>
    <w:rsid w:val="00AF741B"/>
    <w:rsid w:val="00B015DC"/>
    <w:rsid w:val="00B026AE"/>
    <w:rsid w:val="00B051CA"/>
    <w:rsid w:val="00B07822"/>
    <w:rsid w:val="00B109BB"/>
    <w:rsid w:val="00B22684"/>
    <w:rsid w:val="00B25FC2"/>
    <w:rsid w:val="00B26504"/>
    <w:rsid w:val="00B32DA4"/>
    <w:rsid w:val="00B35BAC"/>
    <w:rsid w:val="00B36EA9"/>
    <w:rsid w:val="00B40681"/>
    <w:rsid w:val="00B417B3"/>
    <w:rsid w:val="00B53542"/>
    <w:rsid w:val="00B5628F"/>
    <w:rsid w:val="00B5734E"/>
    <w:rsid w:val="00B6122B"/>
    <w:rsid w:val="00B72F96"/>
    <w:rsid w:val="00B73C66"/>
    <w:rsid w:val="00B77F28"/>
    <w:rsid w:val="00B80231"/>
    <w:rsid w:val="00B80710"/>
    <w:rsid w:val="00B861C7"/>
    <w:rsid w:val="00B86C48"/>
    <w:rsid w:val="00B941FB"/>
    <w:rsid w:val="00B96879"/>
    <w:rsid w:val="00B972DC"/>
    <w:rsid w:val="00BB2BDE"/>
    <w:rsid w:val="00BB5425"/>
    <w:rsid w:val="00BB5715"/>
    <w:rsid w:val="00BB635F"/>
    <w:rsid w:val="00BD65EE"/>
    <w:rsid w:val="00BD742D"/>
    <w:rsid w:val="00BE7CC2"/>
    <w:rsid w:val="00BF01BA"/>
    <w:rsid w:val="00BF60B0"/>
    <w:rsid w:val="00BF61AB"/>
    <w:rsid w:val="00BF7B6A"/>
    <w:rsid w:val="00BF7C6D"/>
    <w:rsid w:val="00C04C4A"/>
    <w:rsid w:val="00C07B1A"/>
    <w:rsid w:val="00C1147C"/>
    <w:rsid w:val="00C119F1"/>
    <w:rsid w:val="00C120BD"/>
    <w:rsid w:val="00C16E52"/>
    <w:rsid w:val="00C1720C"/>
    <w:rsid w:val="00C20815"/>
    <w:rsid w:val="00C21008"/>
    <w:rsid w:val="00C2354A"/>
    <w:rsid w:val="00C26484"/>
    <w:rsid w:val="00C3023F"/>
    <w:rsid w:val="00C31369"/>
    <w:rsid w:val="00C31B50"/>
    <w:rsid w:val="00C33B05"/>
    <w:rsid w:val="00C401F5"/>
    <w:rsid w:val="00C4105E"/>
    <w:rsid w:val="00C47D6D"/>
    <w:rsid w:val="00C50332"/>
    <w:rsid w:val="00C548CD"/>
    <w:rsid w:val="00C5671A"/>
    <w:rsid w:val="00C60066"/>
    <w:rsid w:val="00C61305"/>
    <w:rsid w:val="00C70E47"/>
    <w:rsid w:val="00C74BCE"/>
    <w:rsid w:val="00C755A5"/>
    <w:rsid w:val="00C75CCF"/>
    <w:rsid w:val="00C76181"/>
    <w:rsid w:val="00C76289"/>
    <w:rsid w:val="00C76948"/>
    <w:rsid w:val="00C90EBA"/>
    <w:rsid w:val="00C92A5A"/>
    <w:rsid w:val="00C94952"/>
    <w:rsid w:val="00C970D4"/>
    <w:rsid w:val="00C9710F"/>
    <w:rsid w:val="00CA3109"/>
    <w:rsid w:val="00CA3320"/>
    <w:rsid w:val="00CB042A"/>
    <w:rsid w:val="00CB0715"/>
    <w:rsid w:val="00CB2140"/>
    <w:rsid w:val="00CB3783"/>
    <w:rsid w:val="00CC4157"/>
    <w:rsid w:val="00CC482F"/>
    <w:rsid w:val="00CC6AD5"/>
    <w:rsid w:val="00CC7ADE"/>
    <w:rsid w:val="00CC7FCC"/>
    <w:rsid w:val="00CE10FE"/>
    <w:rsid w:val="00CE1D2F"/>
    <w:rsid w:val="00CE3525"/>
    <w:rsid w:val="00CE3B5F"/>
    <w:rsid w:val="00CF099E"/>
    <w:rsid w:val="00CF228A"/>
    <w:rsid w:val="00CF70AB"/>
    <w:rsid w:val="00D03ED9"/>
    <w:rsid w:val="00D05C47"/>
    <w:rsid w:val="00D15D0A"/>
    <w:rsid w:val="00D163F5"/>
    <w:rsid w:val="00D20220"/>
    <w:rsid w:val="00D2695A"/>
    <w:rsid w:val="00D2753B"/>
    <w:rsid w:val="00D27F25"/>
    <w:rsid w:val="00D3059B"/>
    <w:rsid w:val="00D323C7"/>
    <w:rsid w:val="00D34F6D"/>
    <w:rsid w:val="00D40F19"/>
    <w:rsid w:val="00D478BE"/>
    <w:rsid w:val="00D509EC"/>
    <w:rsid w:val="00D57BEA"/>
    <w:rsid w:val="00D60046"/>
    <w:rsid w:val="00D6129E"/>
    <w:rsid w:val="00D61DA1"/>
    <w:rsid w:val="00D620A3"/>
    <w:rsid w:val="00D66AB1"/>
    <w:rsid w:val="00D71FFB"/>
    <w:rsid w:val="00D868B9"/>
    <w:rsid w:val="00D945A4"/>
    <w:rsid w:val="00D9585F"/>
    <w:rsid w:val="00D96F92"/>
    <w:rsid w:val="00DA43E7"/>
    <w:rsid w:val="00DA4E23"/>
    <w:rsid w:val="00DA7691"/>
    <w:rsid w:val="00DB1E8F"/>
    <w:rsid w:val="00DB6A79"/>
    <w:rsid w:val="00DC01D8"/>
    <w:rsid w:val="00DC23BD"/>
    <w:rsid w:val="00DC25ED"/>
    <w:rsid w:val="00DC7E42"/>
    <w:rsid w:val="00DD2955"/>
    <w:rsid w:val="00DE418C"/>
    <w:rsid w:val="00DE45EC"/>
    <w:rsid w:val="00DE7045"/>
    <w:rsid w:val="00DF08F9"/>
    <w:rsid w:val="00E047F9"/>
    <w:rsid w:val="00E11390"/>
    <w:rsid w:val="00E12961"/>
    <w:rsid w:val="00E146A0"/>
    <w:rsid w:val="00E1597C"/>
    <w:rsid w:val="00E16F15"/>
    <w:rsid w:val="00E24A5D"/>
    <w:rsid w:val="00E2739F"/>
    <w:rsid w:val="00E30167"/>
    <w:rsid w:val="00E32527"/>
    <w:rsid w:val="00E33FF6"/>
    <w:rsid w:val="00E414EE"/>
    <w:rsid w:val="00E42ECD"/>
    <w:rsid w:val="00E50AA6"/>
    <w:rsid w:val="00E5416B"/>
    <w:rsid w:val="00E6133C"/>
    <w:rsid w:val="00E613D5"/>
    <w:rsid w:val="00E62352"/>
    <w:rsid w:val="00E6306E"/>
    <w:rsid w:val="00E64AEE"/>
    <w:rsid w:val="00E64D33"/>
    <w:rsid w:val="00E659E6"/>
    <w:rsid w:val="00E72E2A"/>
    <w:rsid w:val="00E7316C"/>
    <w:rsid w:val="00E73B26"/>
    <w:rsid w:val="00E801AA"/>
    <w:rsid w:val="00E845F7"/>
    <w:rsid w:val="00E84E96"/>
    <w:rsid w:val="00E9214C"/>
    <w:rsid w:val="00E95A47"/>
    <w:rsid w:val="00E95F5B"/>
    <w:rsid w:val="00E95FC8"/>
    <w:rsid w:val="00EA520A"/>
    <w:rsid w:val="00EB2056"/>
    <w:rsid w:val="00EB2B43"/>
    <w:rsid w:val="00EB73CA"/>
    <w:rsid w:val="00ED043D"/>
    <w:rsid w:val="00ED0E5F"/>
    <w:rsid w:val="00ED3849"/>
    <w:rsid w:val="00ED6807"/>
    <w:rsid w:val="00ED7646"/>
    <w:rsid w:val="00ED7EBF"/>
    <w:rsid w:val="00EE5AB3"/>
    <w:rsid w:val="00EF22D9"/>
    <w:rsid w:val="00EF27C2"/>
    <w:rsid w:val="00F003BB"/>
    <w:rsid w:val="00F00C8B"/>
    <w:rsid w:val="00F01628"/>
    <w:rsid w:val="00F032BE"/>
    <w:rsid w:val="00F04353"/>
    <w:rsid w:val="00F069C7"/>
    <w:rsid w:val="00F075CA"/>
    <w:rsid w:val="00F07FF2"/>
    <w:rsid w:val="00F133B0"/>
    <w:rsid w:val="00F1773D"/>
    <w:rsid w:val="00F20948"/>
    <w:rsid w:val="00F258FB"/>
    <w:rsid w:val="00F30064"/>
    <w:rsid w:val="00F32DAE"/>
    <w:rsid w:val="00F32E80"/>
    <w:rsid w:val="00F365E4"/>
    <w:rsid w:val="00F36C79"/>
    <w:rsid w:val="00F40B84"/>
    <w:rsid w:val="00F4241A"/>
    <w:rsid w:val="00F476A1"/>
    <w:rsid w:val="00F509B9"/>
    <w:rsid w:val="00F5374F"/>
    <w:rsid w:val="00F5750E"/>
    <w:rsid w:val="00F57F57"/>
    <w:rsid w:val="00F6409C"/>
    <w:rsid w:val="00F642A3"/>
    <w:rsid w:val="00F70B5C"/>
    <w:rsid w:val="00F72BD0"/>
    <w:rsid w:val="00F72CF2"/>
    <w:rsid w:val="00F75E4F"/>
    <w:rsid w:val="00F873D3"/>
    <w:rsid w:val="00F9041F"/>
    <w:rsid w:val="00F93912"/>
    <w:rsid w:val="00F96897"/>
    <w:rsid w:val="00F96DBD"/>
    <w:rsid w:val="00FA0187"/>
    <w:rsid w:val="00FA18C9"/>
    <w:rsid w:val="00FA1CDD"/>
    <w:rsid w:val="00FA2470"/>
    <w:rsid w:val="00FA4570"/>
    <w:rsid w:val="00FA6C21"/>
    <w:rsid w:val="00FB1D54"/>
    <w:rsid w:val="00FB1F0E"/>
    <w:rsid w:val="00FB796B"/>
    <w:rsid w:val="00FC7812"/>
    <w:rsid w:val="00FD32D2"/>
    <w:rsid w:val="00FE0475"/>
    <w:rsid w:val="00FE2F1E"/>
    <w:rsid w:val="00FF0240"/>
    <w:rsid w:val="00FF2506"/>
    <w:rsid w:val="00FF2BE8"/>
    <w:rsid w:val="00FF684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8102F"/>
  <w15:chartTrackingRefBased/>
  <w15:docId w15:val="{D323476C-030D-45F7-B8B3-DE1BF406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Titre1">
    <w:name w:val="heading 1"/>
    <w:basedOn w:val="Normal"/>
    <w:next w:val="Normal"/>
    <w:link w:val="Titre1C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lang w:val="en-CA"/>
      <w14:ligatures w14:val="standardContextual"/>
    </w:rPr>
  </w:style>
  <w:style w:type="paragraph" w:styleId="Titre2">
    <w:name w:val="heading 2"/>
    <w:basedOn w:val="Normal"/>
    <w:next w:val="Normal"/>
    <w:link w:val="Titre2C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Titre3">
    <w:name w:val="heading 3"/>
    <w:basedOn w:val="Normal"/>
    <w:next w:val="Normal"/>
    <w:link w:val="Titre3C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Titre4">
    <w:name w:val="heading 4"/>
    <w:basedOn w:val="Normal"/>
    <w:next w:val="Normal"/>
    <w:link w:val="Titre4Car"/>
    <w:unhideWhenUsed/>
    <w:qFormat/>
    <w:rsid w:val="00310608"/>
    <w:pPr>
      <w:keepNext/>
      <w:spacing w:before="120" w:after="120"/>
      <w:ind w:left="567" w:hanging="567"/>
      <w:outlineLvl w:val="3"/>
    </w:pPr>
    <w:rPr>
      <w:rFonts w:eastAsiaTheme="majorEastAsia"/>
      <w:b/>
      <w:bCs/>
    </w:rPr>
  </w:style>
  <w:style w:type="paragraph" w:styleId="Titre5">
    <w:name w:val="heading 5"/>
    <w:basedOn w:val="Normal"/>
    <w:next w:val="Normal"/>
    <w:link w:val="Titre5Car"/>
    <w:uiPriority w:val="9"/>
    <w:unhideWhenUsed/>
    <w:qFormat/>
    <w:rsid w:val="00310608"/>
    <w:pPr>
      <w:keepNext/>
      <w:spacing w:before="120" w:after="120"/>
      <w:ind w:left="567" w:hanging="567"/>
      <w:outlineLvl w:val="4"/>
    </w:pPr>
    <w:rPr>
      <w:rFonts w:eastAsiaTheme="majorEastAsia"/>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Corpsdetexte"/>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Corpsdetexte">
    <w:name w:val="Body Text"/>
    <w:basedOn w:val="Normal"/>
    <w:link w:val="CorpsdetexteC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CorpsdetexteCar">
    <w:name w:val="Corps de texte Car"/>
    <w:basedOn w:val="Policepardfaut"/>
    <w:link w:val="Corpsdetexte"/>
    <w:uiPriority w:val="99"/>
    <w:semiHidden/>
    <w:rsid w:val="00657ED6"/>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auNormal"/>
    <w:next w:val="Grilledutableau"/>
    <w:uiPriority w:val="3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Notedebasdepage">
    <w:name w:val="footnote text"/>
    <w:basedOn w:val="Normal"/>
    <w:link w:val="NotedebasdepageCar"/>
    <w:uiPriority w:val="99"/>
    <w:semiHidden/>
    <w:unhideWhenUsed/>
    <w:rsid w:val="00A96B21"/>
    <w:rPr>
      <w:sz w:val="20"/>
      <w:szCs w:val="20"/>
    </w:rPr>
  </w:style>
  <w:style w:type="character" w:customStyle="1" w:styleId="NotedebasdepageCar">
    <w:name w:val="Note de bas de page Car"/>
    <w:basedOn w:val="Policepardfaut"/>
    <w:link w:val="Notedebasdepage"/>
    <w:uiPriority w:val="99"/>
    <w:semiHidden/>
    <w:rsid w:val="00A96B21"/>
    <w:rPr>
      <w:rFonts w:ascii="Times New Roman" w:eastAsia="Times New Roman" w:hAnsi="Times New Roman" w:cs="Times New Roman"/>
      <w:kern w:val="0"/>
      <w:sz w:val="20"/>
      <w:szCs w:val="20"/>
      <w:lang w:val="en-GB"/>
      <w14:ligatures w14:val="none"/>
    </w:rPr>
  </w:style>
  <w:style w:type="character" w:styleId="Appelnotedebasdep">
    <w:name w:val="footnote reference"/>
    <w:basedOn w:val="Policepardfaut"/>
    <w:uiPriority w:val="99"/>
    <w:semiHidden/>
    <w:unhideWhenUsed/>
    <w:rsid w:val="00A96B21"/>
    <w:rPr>
      <w:vertAlign w:val="superscript"/>
    </w:rPr>
  </w:style>
  <w:style w:type="paragraph" w:customStyle="1" w:styleId="Footnote">
    <w:name w:val="Footnote"/>
    <w:basedOn w:val="Notedebasdepage"/>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864582"/>
    <w:pPr>
      <w:numPr>
        <w:numId w:val="66"/>
      </w:numPr>
      <w:tabs>
        <w:tab w:val="left" w:pos="1134"/>
      </w:tabs>
      <w:spacing w:before="120" w:after="120"/>
      <w:ind w:left="927"/>
    </w:pPr>
    <w:rPr>
      <w:lang w:val="en-CA"/>
    </w:rPr>
  </w:style>
  <w:style w:type="character" w:customStyle="1" w:styleId="Titre2Car">
    <w:name w:val="Titre 2 Car"/>
    <w:basedOn w:val="Policepardfaut"/>
    <w:link w:val="Titre2"/>
    <w:uiPriority w:val="9"/>
    <w:rsid w:val="007C77BC"/>
    <w:rPr>
      <w:rFonts w:ascii="Times New Roman" w:eastAsiaTheme="majorEastAsia" w:hAnsi="Times New Roman" w:cstheme="majorBidi"/>
      <w:b/>
      <w:kern w:val="0"/>
      <w:sz w:val="24"/>
      <w:szCs w:val="26"/>
      <w:lang w:val="en-GB"/>
      <w14:ligatures w14:val="none"/>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uiPriority w:val="99"/>
    <w:unhideWhenUsed/>
    <w:rsid w:val="00D71FFB"/>
    <w:pPr>
      <w:tabs>
        <w:tab w:val="center" w:pos="4680"/>
        <w:tab w:val="right" w:pos="9360"/>
      </w:tabs>
    </w:pPr>
    <w:rPr>
      <w:caps/>
    </w:rPr>
  </w:style>
  <w:style w:type="character" w:customStyle="1" w:styleId="En-tteCar">
    <w:name w:val="En-tête Car"/>
    <w:basedOn w:val="Policepardfaut"/>
    <w:link w:val="En-tte"/>
    <w:uiPriority w:val="99"/>
    <w:rsid w:val="00D71FFB"/>
    <w:rPr>
      <w:rFonts w:ascii="Times New Roman" w:eastAsia="Times New Roman" w:hAnsi="Times New Roman" w:cs="Times New Roman"/>
      <w:caps/>
      <w:kern w:val="0"/>
      <w:szCs w:val="24"/>
      <w:lang w:val="en-GB"/>
      <w14:ligatures w14:val="none"/>
    </w:rPr>
  </w:style>
  <w:style w:type="paragraph" w:styleId="Pieddepage">
    <w:name w:val="footer"/>
    <w:basedOn w:val="Normal"/>
    <w:link w:val="PieddepageCar"/>
    <w:uiPriority w:val="99"/>
    <w:unhideWhenUsed/>
    <w:rsid w:val="002B559C"/>
    <w:pPr>
      <w:tabs>
        <w:tab w:val="center" w:pos="4680"/>
        <w:tab w:val="right" w:pos="9360"/>
      </w:tabs>
    </w:pPr>
  </w:style>
  <w:style w:type="character" w:customStyle="1" w:styleId="PieddepageCar">
    <w:name w:val="Pied de page Car"/>
    <w:basedOn w:val="Policepardfaut"/>
    <w:link w:val="Pieddepage"/>
    <w:uiPriority w:val="99"/>
    <w:rsid w:val="002B559C"/>
    <w:rPr>
      <w:rFonts w:ascii="Times New Roman" w:eastAsia="Times New Roman" w:hAnsi="Times New Roman" w:cs="Times New Roman"/>
      <w:kern w:val="0"/>
      <w:szCs w:val="24"/>
      <w:lang w:val="en-GB"/>
      <w14:ligatures w14:val="none"/>
    </w:rPr>
  </w:style>
  <w:style w:type="character" w:customStyle="1" w:styleId="Titre3Car">
    <w:name w:val="Titre 3 Car"/>
    <w:basedOn w:val="Policepardfaut"/>
    <w:link w:val="Titre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537248"/>
    <w:pPr>
      <w:numPr>
        <w:numId w:val="14"/>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18"/>
      </w:numPr>
      <w:tabs>
        <w:tab w:val="left" w:pos="1701"/>
      </w:tabs>
      <w:spacing w:before="120" w:after="120"/>
      <w:ind w:left="1134" w:firstLine="0"/>
    </w:pPr>
  </w:style>
  <w:style w:type="character" w:customStyle="1" w:styleId="Titre4Car">
    <w:name w:val="Titre 4 Car"/>
    <w:basedOn w:val="Policepardfaut"/>
    <w:link w:val="Titre4"/>
    <w:rsid w:val="00310608"/>
    <w:rPr>
      <w:rFonts w:ascii="Times New Roman" w:eastAsiaTheme="majorEastAsia" w:hAnsi="Times New Roman" w:cs="Times New Roman"/>
      <w:b/>
      <w:bCs/>
      <w:kern w:val="0"/>
      <w:szCs w:val="24"/>
      <w:lang w:val="en-GB"/>
      <w14:ligatures w14:val="none"/>
    </w:rPr>
  </w:style>
  <w:style w:type="character" w:customStyle="1" w:styleId="Titre5Car">
    <w:name w:val="Titre 5 Car"/>
    <w:basedOn w:val="Policepardfaut"/>
    <w:link w:val="Titre5"/>
    <w:uiPriority w:val="9"/>
    <w:rsid w:val="00310608"/>
    <w:rPr>
      <w:rFonts w:ascii="Times New Roman" w:eastAsiaTheme="majorEastAsia" w:hAnsi="Times New Roman" w:cs="Times New Roman"/>
      <w:i/>
      <w:iCs/>
      <w:kern w:val="0"/>
      <w:szCs w:val="24"/>
      <w:lang w:val="en-GB"/>
      <w14:ligatures w14:val="none"/>
    </w:rPr>
  </w:style>
  <w:style w:type="character" w:styleId="Marquedecommentaire">
    <w:name w:val="annotation reference"/>
    <w:basedOn w:val="Policepardfaut"/>
    <w:uiPriority w:val="99"/>
    <w:semiHidden/>
    <w:unhideWhenUsed/>
    <w:rsid w:val="00CF70AB"/>
    <w:rPr>
      <w:sz w:val="16"/>
      <w:szCs w:val="16"/>
    </w:rPr>
  </w:style>
  <w:style w:type="paragraph" w:styleId="Commentaire">
    <w:name w:val="annotation text"/>
    <w:basedOn w:val="Normal"/>
    <w:link w:val="CommentaireCar"/>
    <w:uiPriority w:val="99"/>
    <w:unhideWhenUsed/>
    <w:rsid w:val="00CF70AB"/>
    <w:rPr>
      <w:sz w:val="20"/>
      <w:szCs w:val="20"/>
    </w:rPr>
  </w:style>
  <w:style w:type="character" w:customStyle="1" w:styleId="CommentaireCar">
    <w:name w:val="Commentaire Car"/>
    <w:basedOn w:val="Policepardfaut"/>
    <w:link w:val="Commentaire"/>
    <w:uiPriority w:val="99"/>
    <w:rsid w:val="00CF70AB"/>
    <w:rPr>
      <w:rFonts w:ascii="Times New Roman" w:eastAsia="Times New Roman" w:hAnsi="Times New Roman" w:cs="Times New Roman"/>
      <w:kern w:val="0"/>
      <w:sz w:val="20"/>
      <w:szCs w:val="20"/>
      <w:lang w:val="en-GB"/>
      <w14:ligatures w14:val="none"/>
    </w:rPr>
  </w:style>
  <w:style w:type="paragraph" w:styleId="Objetducommentaire">
    <w:name w:val="annotation subject"/>
    <w:basedOn w:val="Commentaire"/>
    <w:next w:val="Commentaire"/>
    <w:link w:val="ObjetducommentaireCar"/>
    <w:uiPriority w:val="99"/>
    <w:semiHidden/>
    <w:unhideWhenUsed/>
    <w:rsid w:val="00CF70AB"/>
    <w:rPr>
      <w:b/>
      <w:bCs/>
    </w:rPr>
  </w:style>
  <w:style w:type="character" w:customStyle="1" w:styleId="ObjetducommentaireCar">
    <w:name w:val="Objet du commentaire Car"/>
    <w:basedOn w:val="CommentaireCar"/>
    <w:link w:val="Objetducommentaire"/>
    <w:uiPriority w:val="99"/>
    <w:semiHidden/>
    <w:rsid w:val="00CF70AB"/>
    <w:rPr>
      <w:rFonts w:ascii="Times New Roman" w:eastAsia="Times New Roman" w:hAnsi="Times New Roman" w:cs="Times New Roman"/>
      <w:b/>
      <w:bCs/>
      <w:kern w:val="0"/>
      <w:sz w:val="20"/>
      <w:szCs w:val="20"/>
      <w:lang w:val="en-GB"/>
      <w14:ligatures w14:val="none"/>
    </w:rPr>
  </w:style>
  <w:style w:type="character" w:styleId="Lienhypertexte">
    <w:name w:val="Hyperlink"/>
    <w:basedOn w:val="Policepardfaut"/>
    <w:uiPriority w:val="99"/>
    <w:unhideWhenUsed/>
    <w:rsid w:val="002D7251"/>
    <w:rPr>
      <w:color w:val="0563C1" w:themeColor="hyperlink"/>
      <w:u w:val="single"/>
    </w:rPr>
  </w:style>
  <w:style w:type="character" w:styleId="Lienhypertextesuivivisit">
    <w:name w:val="FollowedHyperlink"/>
    <w:basedOn w:val="Policepardfaut"/>
    <w:uiPriority w:val="99"/>
    <w:semiHidden/>
    <w:unhideWhenUsed/>
    <w:rsid w:val="007E157A"/>
    <w:rPr>
      <w:color w:val="954F72" w:themeColor="followedHyperlink"/>
      <w:u w:val="single"/>
    </w:rPr>
  </w:style>
  <w:style w:type="character" w:styleId="lev">
    <w:name w:val="Strong"/>
    <w:basedOn w:val="Policepardfaut"/>
    <w:uiPriority w:val="22"/>
    <w:qFormat/>
    <w:rsid w:val="00894E5F"/>
    <w:rPr>
      <w:b/>
      <w:bCs/>
    </w:rPr>
  </w:style>
  <w:style w:type="paragraph" w:styleId="Paragraphedeliste">
    <w:name w:val="List Paragraph"/>
    <w:basedOn w:val="Normal"/>
    <w:uiPriority w:val="34"/>
    <w:qFormat/>
    <w:rsid w:val="00894E5F"/>
    <w:pPr>
      <w:spacing w:after="160" w:line="259" w:lineRule="auto"/>
      <w:ind w:left="720"/>
      <w:contextualSpacing/>
      <w:jc w:val="left"/>
    </w:pPr>
    <w:rPr>
      <w:rFonts w:asciiTheme="minorHAnsi" w:eastAsiaTheme="minorEastAsia" w:hAnsiTheme="minorHAnsi" w:cstheme="minorBidi"/>
      <w:szCs w:val="22"/>
      <w:lang w:val="en-US" w:eastAsia="zh-CN"/>
    </w:rPr>
  </w:style>
  <w:style w:type="character" w:styleId="Numrodepage">
    <w:name w:val="page number"/>
    <w:basedOn w:val="Policepardfaut"/>
    <w:uiPriority w:val="99"/>
    <w:semiHidden/>
    <w:unhideWhenUsed/>
    <w:rsid w:val="00894E5F"/>
  </w:style>
  <w:style w:type="character" w:customStyle="1" w:styleId="fontstyle01">
    <w:name w:val="fontstyle01"/>
    <w:basedOn w:val="Policepardfaut"/>
    <w:rsid w:val="00894E5F"/>
    <w:rPr>
      <w:rFonts w:ascii="Times New Roman" w:hAnsi="Times New Roman" w:cs="Times New Roman" w:hint="default"/>
      <w:b w:val="0"/>
      <w:bCs w:val="0"/>
      <w:i w:val="0"/>
      <w:iCs w:val="0"/>
      <w:color w:val="000000"/>
      <w:sz w:val="22"/>
      <w:szCs w:val="22"/>
    </w:rPr>
  </w:style>
  <w:style w:type="character" w:customStyle="1" w:styleId="UnresolvedMention1">
    <w:name w:val="Unresolved Mention1"/>
    <w:basedOn w:val="Policepardfaut"/>
    <w:uiPriority w:val="99"/>
    <w:semiHidden/>
    <w:unhideWhenUsed/>
    <w:rsid w:val="00894E5F"/>
    <w:rPr>
      <w:color w:val="605E5C"/>
      <w:shd w:val="clear" w:color="auto" w:fill="E1DFDD"/>
    </w:rPr>
  </w:style>
  <w:style w:type="paragraph" w:styleId="NormalWeb">
    <w:name w:val="Normal (Web)"/>
    <w:basedOn w:val="Normal"/>
    <w:uiPriority w:val="99"/>
    <w:unhideWhenUsed/>
    <w:rsid w:val="00894E5F"/>
    <w:pPr>
      <w:spacing w:before="100" w:beforeAutospacing="1" w:after="100" w:afterAutospacing="1"/>
      <w:jc w:val="left"/>
    </w:pPr>
    <w:rPr>
      <w:sz w:val="24"/>
      <w:lang w:val="en-US" w:eastAsia="zh-CN"/>
    </w:rPr>
  </w:style>
  <w:style w:type="paragraph" w:customStyle="1" w:styleId="bodytextnoindent">
    <w:name w:val="body text (no indent)"/>
    <w:basedOn w:val="Normal"/>
    <w:rsid w:val="00894E5F"/>
    <w:pPr>
      <w:spacing w:before="120" w:after="120"/>
    </w:pPr>
  </w:style>
  <w:style w:type="paragraph" w:customStyle="1" w:styleId="Default">
    <w:name w:val="Default"/>
    <w:rsid w:val="00894E5F"/>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eastAsia="zh-CN"/>
      <w14:ligatures w14:val="none"/>
    </w:rPr>
  </w:style>
  <w:style w:type="paragraph" w:styleId="Rvision">
    <w:name w:val="Revision"/>
    <w:hidden/>
    <w:uiPriority w:val="99"/>
    <w:semiHidden/>
    <w:rsid w:val="00C07B1A"/>
    <w:pPr>
      <w:spacing w:after="0" w:line="240" w:lineRule="auto"/>
    </w:pPr>
    <w:rPr>
      <w:rFonts w:ascii="Times New Roman" w:eastAsia="Times New Roman" w:hAnsi="Times New Roman" w:cs="Times New Roman"/>
      <w:kern w:val="0"/>
      <w:szCs w:val="24"/>
      <w:lang w:val="en-GB"/>
      <w14:ligatures w14:val="none"/>
    </w:rPr>
  </w:style>
  <w:style w:type="paragraph" w:customStyle="1" w:styleId="Para3restart">
    <w:name w:val="Para 3 restart"/>
    <w:basedOn w:val="Para3"/>
    <w:qFormat/>
    <w:rsid w:val="008B6432"/>
  </w:style>
  <w:style w:type="paragraph" w:customStyle="1" w:styleId="Para2not-auto">
    <w:name w:val="Para 2 not-auto"/>
    <w:basedOn w:val="Para2"/>
    <w:qFormat/>
    <w:rsid w:val="00722FC8"/>
    <w:pPr>
      <w:numPr>
        <w:numId w:val="0"/>
      </w:numPr>
      <w:ind w:left="567" w:firstLine="567"/>
    </w:pPr>
  </w:style>
  <w:style w:type="paragraph" w:styleId="Textedebulles">
    <w:name w:val="Balloon Text"/>
    <w:basedOn w:val="Normal"/>
    <w:link w:val="TextedebullesCar"/>
    <w:uiPriority w:val="99"/>
    <w:semiHidden/>
    <w:unhideWhenUsed/>
    <w:rsid w:val="00026A64"/>
    <w:rPr>
      <w:rFonts w:ascii="Segoe UI" w:hAnsi="Segoe UI" w:cs="Segoe UI"/>
      <w:sz w:val="18"/>
      <w:szCs w:val="18"/>
    </w:rPr>
  </w:style>
  <w:style w:type="character" w:customStyle="1" w:styleId="TextedebullesCar">
    <w:name w:val="Texte de bulles Car"/>
    <w:basedOn w:val="Policepardfaut"/>
    <w:link w:val="Textedebulles"/>
    <w:uiPriority w:val="99"/>
    <w:semiHidden/>
    <w:rsid w:val="00026A64"/>
    <w:rPr>
      <w:rFonts w:ascii="Segoe UI" w:eastAsia="Times New Roman" w:hAnsi="Segoe UI" w:cs="Segoe UI"/>
      <w:kern w:val="0"/>
      <w:sz w:val="18"/>
      <w:szCs w:val="18"/>
      <w:lang w:val="en-GB"/>
      <w14:ligatures w14:val="none"/>
    </w:rPr>
  </w:style>
  <w:style w:type="paragraph" w:customStyle="1" w:styleId="CBD-title-recommendationdecision">
    <w:name w:val="CBD-title-recommendation/decision"/>
    <w:basedOn w:val="Titre"/>
    <w:qFormat/>
    <w:rsid w:val="0005033C"/>
    <w:pPr>
      <w:ind w:left="630"/>
      <w:jc w:val="left"/>
    </w:pPr>
  </w:style>
  <w:style w:type="character" w:styleId="Mentionnonrsolue">
    <w:name w:val="Unresolved Mention"/>
    <w:basedOn w:val="Policepardfaut"/>
    <w:uiPriority w:val="99"/>
    <w:semiHidden/>
    <w:unhideWhenUsed/>
    <w:rsid w:val="00050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084469">
      <w:bodyDiv w:val="1"/>
      <w:marLeft w:val="0"/>
      <w:marRight w:val="0"/>
      <w:marTop w:val="0"/>
      <w:marBottom w:val="0"/>
      <w:divBdr>
        <w:top w:val="none" w:sz="0" w:space="0" w:color="auto"/>
        <w:left w:val="none" w:sz="0" w:space="0" w:color="auto"/>
        <w:bottom w:val="none" w:sz="0" w:space="0" w:color="auto"/>
        <w:right w:val="none" w:sz="0" w:space="0" w:color="auto"/>
      </w:divBdr>
    </w:div>
    <w:div w:id="645204800">
      <w:bodyDiv w:val="1"/>
      <w:marLeft w:val="0"/>
      <w:marRight w:val="0"/>
      <w:marTop w:val="0"/>
      <w:marBottom w:val="0"/>
      <w:divBdr>
        <w:top w:val="none" w:sz="0" w:space="0" w:color="auto"/>
        <w:left w:val="none" w:sz="0" w:space="0" w:color="auto"/>
        <w:bottom w:val="none" w:sz="0" w:space="0" w:color="auto"/>
        <w:right w:val="none" w:sz="0" w:space="0" w:color="auto"/>
      </w:divBdr>
    </w:div>
    <w:div w:id="1029717777">
      <w:bodyDiv w:val="1"/>
      <w:marLeft w:val="0"/>
      <w:marRight w:val="0"/>
      <w:marTop w:val="0"/>
      <w:marBottom w:val="0"/>
      <w:divBdr>
        <w:top w:val="none" w:sz="0" w:space="0" w:color="auto"/>
        <w:left w:val="none" w:sz="0" w:space="0" w:color="auto"/>
        <w:bottom w:val="none" w:sz="0" w:space="0" w:color="auto"/>
        <w:right w:val="none" w:sz="0" w:space="0" w:color="auto"/>
      </w:divBdr>
      <w:divsChild>
        <w:div w:id="510996188">
          <w:marLeft w:val="0"/>
          <w:marRight w:val="0"/>
          <w:marTop w:val="0"/>
          <w:marBottom w:val="0"/>
          <w:divBdr>
            <w:top w:val="none" w:sz="0" w:space="0" w:color="auto"/>
            <w:left w:val="none" w:sz="0" w:space="0" w:color="auto"/>
            <w:bottom w:val="none" w:sz="0" w:space="0" w:color="auto"/>
            <w:right w:val="none" w:sz="0" w:space="0" w:color="auto"/>
          </w:divBdr>
          <w:divsChild>
            <w:div w:id="662516567">
              <w:marLeft w:val="0"/>
              <w:marRight w:val="0"/>
              <w:marTop w:val="0"/>
              <w:marBottom w:val="0"/>
              <w:divBdr>
                <w:top w:val="none" w:sz="0" w:space="0" w:color="auto"/>
                <w:left w:val="none" w:sz="0" w:space="0" w:color="auto"/>
                <w:bottom w:val="none" w:sz="0" w:space="0" w:color="auto"/>
                <w:right w:val="none" w:sz="0" w:space="0" w:color="auto"/>
              </w:divBdr>
              <w:divsChild>
                <w:div w:id="997418906">
                  <w:marLeft w:val="0"/>
                  <w:marRight w:val="0"/>
                  <w:marTop w:val="0"/>
                  <w:marBottom w:val="0"/>
                  <w:divBdr>
                    <w:top w:val="none" w:sz="0" w:space="0" w:color="auto"/>
                    <w:left w:val="none" w:sz="0" w:space="0" w:color="auto"/>
                    <w:bottom w:val="none" w:sz="0" w:space="0" w:color="auto"/>
                    <w:right w:val="none" w:sz="0" w:space="0" w:color="auto"/>
                  </w:divBdr>
                  <w:divsChild>
                    <w:div w:id="7917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247154">
      <w:bodyDiv w:val="1"/>
      <w:marLeft w:val="0"/>
      <w:marRight w:val="0"/>
      <w:marTop w:val="0"/>
      <w:marBottom w:val="0"/>
      <w:divBdr>
        <w:top w:val="none" w:sz="0" w:space="0" w:color="auto"/>
        <w:left w:val="none" w:sz="0" w:space="0" w:color="auto"/>
        <w:bottom w:val="none" w:sz="0" w:space="0" w:color="auto"/>
        <w:right w:val="none" w:sz="0" w:space="0" w:color="auto"/>
      </w:divBdr>
    </w:div>
    <w:div w:id="1575511492">
      <w:bodyDiv w:val="1"/>
      <w:marLeft w:val="0"/>
      <w:marRight w:val="0"/>
      <w:marTop w:val="0"/>
      <w:marBottom w:val="0"/>
      <w:divBdr>
        <w:top w:val="none" w:sz="0" w:space="0" w:color="auto"/>
        <w:left w:val="none" w:sz="0" w:space="0" w:color="auto"/>
        <w:bottom w:val="none" w:sz="0" w:space="0" w:color="auto"/>
        <w:right w:val="none" w:sz="0" w:space="0" w:color="auto"/>
      </w:divBdr>
    </w:div>
    <w:div w:id="166935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4-fr.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Downloads\sbstta-25-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CE2C0D0A33464D9F4A2FEE46C94C10"/>
        <w:category>
          <w:name w:val="General"/>
          <w:gallery w:val="placeholder"/>
        </w:category>
        <w:types>
          <w:type w:val="bbPlcHdr"/>
        </w:types>
        <w:behaviors>
          <w:behavior w:val="content"/>
        </w:behaviors>
        <w:guid w:val="{1F98AB28-BFA5-4E22-9481-C8E1BE9E6BAE}"/>
      </w:docPartPr>
      <w:docPartBody>
        <w:p w:rsidR="00AE022E" w:rsidRDefault="009A4E95">
          <w:pPr>
            <w:pStyle w:val="51CE2C0D0A33464D9F4A2FEE46C94C10"/>
          </w:pPr>
          <w:r w:rsidRPr="009B5A4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altName w:val="Times New Roman"/>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2E"/>
    <w:rsid w:val="0002109F"/>
    <w:rsid w:val="0005757D"/>
    <w:rsid w:val="00077698"/>
    <w:rsid w:val="000A62D9"/>
    <w:rsid w:val="00114BAB"/>
    <w:rsid w:val="00127854"/>
    <w:rsid w:val="001C2B31"/>
    <w:rsid w:val="001D7448"/>
    <w:rsid w:val="002344C7"/>
    <w:rsid w:val="0025026B"/>
    <w:rsid w:val="002664E6"/>
    <w:rsid w:val="00272698"/>
    <w:rsid w:val="002C2308"/>
    <w:rsid w:val="00383C6F"/>
    <w:rsid w:val="003C54A8"/>
    <w:rsid w:val="00523647"/>
    <w:rsid w:val="00572205"/>
    <w:rsid w:val="006507DB"/>
    <w:rsid w:val="006B017E"/>
    <w:rsid w:val="006F2B8B"/>
    <w:rsid w:val="007E6353"/>
    <w:rsid w:val="00881E40"/>
    <w:rsid w:val="008B414A"/>
    <w:rsid w:val="008C1CB5"/>
    <w:rsid w:val="008E0821"/>
    <w:rsid w:val="008F1C7C"/>
    <w:rsid w:val="00934819"/>
    <w:rsid w:val="009965F1"/>
    <w:rsid w:val="009A4E95"/>
    <w:rsid w:val="009B3AF8"/>
    <w:rsid w:val="00A363D1"/>
    <w:rsid w:val="00AE022E"/>
    <w:rsid w:val="00B25565"/>
    <w:rsid w:val="00BD6A58"/>
    <w:rsid w:val="00BE5D22"/>
    <w:rsid w:val="00C151BC"/>
    <w:rsid w:val="00CC796E"/>
    <w:rsid w:val="00D57767"/>
    <w:rsid w:val="00D65AEC"/>
    <w:rsid w:val="00DB62F5"/>
    <w:rsid w:val="00DF72F4"/>
    <w:rsid w:val="00E132C3"/>
    <w:rsid w:val="00E379EC"/>
    <w:rsid w:val="00F6716B"/>
    <w:rsid w:val="00F807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72698"/>
    <w:rPr>
      <w:color w:val="808080"/>
    </w:rPr>
  </w:style>
  <w:style w:type="paragraph" w:customStyle="1" w:styleId="51CE2C0D0A33464D9F4A2FEE46C94C10">
    <w:name w:val="51CE2C0D0A33464D9F4A2FEE46C94C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SharedWithUsers xmlns="13ad741f-c0db-4e29-b5a6-03b4a1bc18ba">
      <UserInfo>
        <DisplayName>Joseph Appiott</DisplayName>
        <AccountId>27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D80188-A9B0-4DE7-808B-D2B47CCA724C}">
  <ds:schemaRefs>
    <ds:schemaRef ds:uri="http://schemas.openxmlformats.org/officeDocument/2006/bibliography"/>
  </ds:schemaRefs>
</ds:datastoreItem>
</file>

<file path=customXml/itemProps2.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 ds:uri="13ad741f-c0db-4e29-b5a6-03b4a1bc18ba"/>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C98F1C7A-1254-4B6E-8C59-590404669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C:\Users\scbd\Downloads\sbstta-25-template.dotm</Template>
  <TotalTime>12</TotalTime>
  <Pages>2</Pages>
  <Words>977</Words>
  <Characters>5377</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Méthodes de recensement des besoins scientifiques et techniques à l’appui de la mise en œuvre de Cadre, y compris leurs incidences sur les programmes de travail de la Convention</vt:lpstr>
      <vt:lpstr>Méthodes de recensement des besoins scientifiques et techniques à l’appui de la mise en œuvre du Cadre, y compris leurs répercussions sur les programmes de travail de la Convention</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25/3.	Méthodes de recensement des besoins scientifiques et techniques à l’appui de la mise en œuvre de Cadre, y compris leurs incidences sur les programmes de travail de la Convention</dc:title>
  <dc:subject>CBD/SBSTTA/REC/25/3</dc:subject>
  <dc:creator>scbd</dc:creator>
  <cp:keywords/>
  <dc:description/>
  <cp:lastModifiedBy>Matthias Massoulier</cp:lastModifiedBy>
  <cp:revision>9</cp:revision>
  <cp:lastPrinted>2023-08-31T19:43:00Z</cp:lastPrinted>
  <dcterms:created xsi:type="dcterms:W3CDTF">2023-11-06T04:05:00Z</dcterms:created>
  <dcterms:modified xsi:type="dcterms:W3CDTF">2023-11-06T04:23:00Z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