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tblW w:w="56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8"/>
        <w:gridCol w:w="3933"/>
        <w:gridCol w:w="5802"/>
      </w:tblGrid>
      <w:tr w:rsidR="00A96B21" w:rsidRPr="00AF29CF" w:rsidTr="00B60E5F">
        <w:trPr>
          <w:trHeight w:val="851"/>
        </w:trPr>
        <w:tc>
          <w:tcPr>
            <w:tcW w:w="465" w:type="pct"/>
            <w:tcBorders>
              <w:bottom w:val="single" w:sz="8" w:space="0" w:color="auto"/>
            </w:tcBorders>
            <w:vAlign w:val="bottom"/>
          </w:tcPr>
          <w:p w:rsidR="00A96B21" w:rsidRPr="00AF29CF" w:rsidRDefault="00A96B21" w:rsidP="00B60E5F">
            <w:pPr>
              <w:spacing w:after="120"/>
              <w:jc w:val="left"/>
            </w:pPr>
            <w:bookmarkStart w:id="0" w:name="_Hlk137651738"/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:rsidR="00A96B21" w:rsidRPr="00AF29CF" w:rsidRDefault="008A41D0" w:rsidP="00B60E5F">
            <w:pPr>
              <w:spacing w:after="120"/>
              <w:jc w:val="left"/>
            </w:pPr>
            <w:r w:rsidRPr="008A41D0">
              <w:rPr>
                <w:noProof/>
                <w:lang w:val="en-GB" w:eastAsia="en-GB"/>
              </w:rPr>
              <w:drawing>
                <wp:inline distT="0" distB="0" distL="0" distR="0">
                  <wp:extent cx="914400" cy="396240"/>
                  <wp:effectExtent l="19050" t="0" r="0" b="0"/>
                  <wp:docPr id="2" name="Picture 2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bottom w:val="single" w:sz="8" w:space="0" w:color="auto"/>
            </w:tcBorders>
            <w:vAlign w:val="bottom"/>
          </w:tcPr>
          <w:p w:rsidR="00A96B21" w:rsidRPr="00AF29CF" w:rsidRDefault="00A96B21" w:rsidP="002C3623">
            <w:pPr>
              <w:spacing w:after="120"/>
              <w:ind w:left="2021"/>
              <w:jc w:val="right"/>
              <w:rPr>
                <w:szCs w:val="22"/>
              </w:rPr>
            </w:pPr>
            <w:r>
              <w:rPr>
                <w:sz w:val="40"/>
              </w:rPr>
              <w:t>CBD</w:t>
            </w:r>
            <w:r>
              <w:t>/</w:t>
            </w:r>
            <w:r w:rsidR="002B1C8D" w:rsidRPr="005733EC">
              <w:rPr>
                <w:color w:val="000000" w:themeColor="text1"/>
                <w:szCs w:val="22"/>
              </w:rPr>
              <w:t xml:space="preserve"> SBSTTA/</w:t>
            </w:r>
            <w:r w:rsidR="002C3623">
              <w:rPr>
                <w:color w:val="000000" w:themeColor="text1"/>
                <w:szCs w:val="22"/>
                <w:lang w:val="fr-FR"/>
              </w:rPr>
              <w:t>REC/</w:t>
            </w:r>
            <w:r w:rsidR="002B1C8D" w:rsidRPr="005733EC">
              <w:rPr>
                <w:color w:val="000000" w:themeColor="text1"/>
                <w:szCs w:val="22"/>
              </w:rPr>
              <w:t>25/</w:t>
            </w:r>
            <w:r w:rsidR="002C3623">
              <w:rPr>
                <w:color w:val="000000" w:themeColor="text1"/>
                <w:szCs w:val="22"/>
                <w:lang w:val="fr-FR"/>
              </w:rPr>
              <w:t>3</w:t>
            </w:r>
          </w:p>
        </w:tc>
      </w:tr>
      <w:tr w:rsidR="00A96B21" w:rsidRPr="002B1C8D" w:rsidTr="00B60E5F">
        <w:tc>
          <w:tcPr>
            <w:tcW w:w="2297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A96B21" w:rsidRPr="00AF29CF" w:rsidRDefault="008A41D0" w:rsidP="00B60E5F">
            <w:pPr>
              <w:pStyle w:val="Cornernotation"/>
              <w:suppressLineNumbers/>
              <w:suppressAutoHyphens/>
              <w:spacing w:before="120" w:after="120"/>
              <w:ind w:right="0"/>
            </w:pPr>
            <w:r w:rsidRPr="00F81F8A">
              <w:rPr>
                <w:noProof/>
                <w:snapToGrid w:val="0"/>
                <w:kern w:val="22"/>
                <w:lang w:val="en-GB" w:eastAsia="en-GB"/>
              </w:rPr>
              <w:drawing>
                <wp:inline distT="0" distB="0" distL="0" distR="0">
                  <wp:extent cx="2620093" cy="1028700"/>
                  <wp:effectExtent l="19050" t="0" r="8807" b="0"/>
                  <wp:docPr id="6" name="Рисунок 1" descr="CBD_logo_ru-CMYK-black [Converted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ru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185" cy="1029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top w:val="single" w:sz="8" w:space="0" w:color="auto"/>
              <w:bottom w:val="single" w:sz="12" w:space="0" w:color="auto"/>
            </w:tcBorders>
          </w:tcPr>
          <w:p w:rsidR="00A96B21" w:rsidRPr="002C3623" w:rsidRDefault="00A96B21" w:rsidP="003C6F10">
            <w:pPr>
              <w:ind w:left="2584"/>
              <w:rPr>
                <w:sz w:val="22"/>
                <w:szCs w:val="22"/>
                <w:lang w:val="en-US"/>
              </w:rPr>
            </w:pPr>
            <w:r w:rsidRPr="002C3623">
              <w:rPr>
                <w:sz w:val="22"/>
                <w:szCs w:val="22"/>
                <w:lang w:val="en-US"/>
              </w:rPr>
              <w:t xml:space="preserve">Distr.: </w:t>
            </w:r>
            <w:proofErr w:type="spellStart"/>
            <w:r w:rsidR="002C3623" w:rsidRPr="002C3623">
              <w:rPr>
                <w:color w:val="000000" w:themeColor="text1"/>
                <w:sz w:val="22"/>
                <w:szCs w:val="22"/>
              </w:rPr>
              <w:t>General</w:t>
            </w:r>
            <w:proofErr w:type="spellEnd"/>
          </w:p>
          <w:p w:rsidR="00A96B21" w:rsidRPr="002C3623" w:rsidRDefault="00C730EB" w:rsidP="003C6F10">
            <w:pPr>
              <w:ind w:left="2584"/>
              <w:rPr>
                <w:sz w:val="22"/>
                <w:szCs w:val="22"/>
                <w:lang w:val="en-US"/>
              </w:rPr>
            </w:pPr>
            <w:r w:rsidRPr="002C3623">
              <w:rPr>
                <w:sz w:val="22"/>
                <w:szCs w:val="22"/>
                <w:lang w:val="en-GB"/>
              </w:rPr>
              <w:t>1</w:t>
            </w:r>
            <w:r w:rsidR="00FF1F10">
              <w:rPr>
                <w:sz w:val="22"/>
                <w:szCs w:val="22"/>
              </w:rPr>
              <w:t>9</w:t>
            </w:r>
            <w:r w:rsidRPr="002C3623">
              <w:rPr>
                <w:sz w:val="22"/>
                <w:szCs w:val="22"/>
                <w:lang w:val="en-GB"/>
              </w:rPr>
              <w:t xml:space="preserve"> October </w:t>
            </w:r>
            <w:r w:rsidR="00A56D93" w:rsidRPr="002C3623">
              <w:rPr>
                <w:sz w:val="22"/>
                <w:szCs w:val="22"/>
                <w:lang w:val="en-US"/>
              </w:rPr>
              <w:t>2023</w:t>
            </w:r>
          </w:p>
          <w:p w:rsidR="00A96B21" w:rsidRPr="002C3623" w:rsidRDefault="00A96B21" w:rsidP="003C6F10">
            <w:pPr>
              <w:ind w:left="2584"/>
              <w:rPr>
                <w:sz w:val="22"/>
                <w:szCs w:val="22"/>
                <w:lang w:val="en-US"/>
              </w:rPr>
            </w:pPr>
          </w:p>
          <w:p w:rsidR="00A96B21" w:rsidRPr="002C3623" w:rsidRDefault="00A96B21" w:rsidP="003C6F10">
            <w:pPr>
              <w:ind w:left="2584"/>
              <w:rPr>
                <w:sz w:val="22"/>
                <w:szCs w:val="22"/>
                <w:lang w:val="en-US"/>
              </w:rPr>
            </w:pPr>
            <w:r w:rsidRPr="002C3623">
              <w:rPr>
                <w:sz w:val="22"/>
                <w:szCs w:val="22"/>
                <w:lang w:val="en-US"/>
              </w:rPr>
              <w:t>Russian</w:t>
            </w:r>
            <w:r w:rsidRPr="002C3623">
              <w:rPr>
                <w:sz w:val="22"/>
                <w:szCs w:val="22"/>
                <w:lang w:val="en-US"/>
              </w:rPr>
              <w:br/>
              <w:t>Original: English</w:t>
            </w:r>
          </w:p>
          <w:p w:rsidR="00A96B21" w:rsidRPr="008A41D0" w:rsidRDefault="00A96B21" w:rsidP="00B60E5F">
            <w:pPr>
              <w:rPr>
                <w:lang w:val="en-US"/>
              </w:rPr>
            </w:pPr>
          </w:p>
        </w:tc>
      </w:tr>
    </w:tbl>
    <w:p w:rsidR="00874541" w:rsidRPr="00AF29CF" w:rsidRDefault="00BF60B0" w:rsidP="00202BFD">
      <w:pPr>
        <w:pStyle w:val="Cornernotation"/>
        <w:ind w:right="5249"/>
        <w:rPr>
          <w:bCs/>
        </w:rPr>
      </w:pPr>
      <w:r>
        <w:t>Вспомогательный орган по научным, техническим и технологическим консультациям</w:t>
      </w:r>
    </w:p>
    <w:p w:rsidR="00A96B21" w:rsidRPr="00AF29CF" w:rsidRDefault="00D163F5" w:rsidP="00A96B21">
      <w:pPr>
        <w:pStyle w:val="Cornernotation"/>
        <w:rPr>
          <w:bCs/>
          <w:sz w:val="22"/>
          <w:szCs w:val="22"/>
        </w:rPr>
      </w:pPr>
      <w:r>
        <w:t>Двадцать пятое совещание</w:t>
      </w:r>
      <w:r>
        <w:rPr>
          <w:sz w:val="22"/>
        </w:rPr>
        <w:t xml:space="preserve"> </w:t>
      </w:r>
    </w:p>
    <w:p w:rsidR="00A96B21" w:rsidRPr="00AF29CF" w:rsidRDefault="00435A96" w:rsidP="00A96B21">
      <w:pPr>
        <w:pStyle w:val="Venuedate"/>
      </w:pPr>
      <w:r>
        <w:t>Найроби, 15</w:t>
      </w:r>
      <w:r w:rsidR="002068E3">
        <w:t>-</w:t>
      </w:r>
      <w:r>
        <w:t>19 октября 2023 года</w:t>
      </w:r>
    </w:p>
    <w:p w:rsidR="00A96B21" w:rsidRPr="00A74AF3" w:rsidRDefault="00A96B21" w:rsidP="00A96B21">
      <w:pPr>
        <w:pStyle w:val="Cornernotation-Item"/>
        <w:rPr>
          <w:b w:val="0"/>
          <w:bCs w:val="0"/>
        </w:rPr>
      </w:pPr>
      <w:r>
        <w:rPr>
          <w:b w:val="0"/>
        </w:rPr>
        <w:t>Пункт 3</w:t>
      </w:r>
      <w:r w:rsidR="003865CF">
        <w:rPr>
          <w:b w:val="0"/>
        </w:rPr>
        <w:t> </w:t>
      </w:r>
      <w:r>
        <w:rPr>
          <w:b w:val="0"/>
        </w:rPr>
        <w:t>(</w:t>
      </w:r>
      <w:proofErr w:type="spellStart"/>
      <w:r>
        <w:rPr>
          <w:b w:val="0"/>
        </w:rPr>
        <w:t>c</w:t>
      </w:r>
      <w:proofErr w:type="spellEnd"/>
      <w:r>
        <w:rPr>
          <w:b w:val="0"/>
        </w:rPr>
        <w:t>) повестки дня</w:t>
      </w:r>
    </w:p>
    <w:p w:rsidR="00A96B21" w:rsidRDefault="00FF1F10" w:rsidP="00E07CDF">
      <w:pPr>
        <w:pStyle w:val="Cornernotation-Item"/>
        <w:spacing w:after="240"/>
      </w:pPr>
      <w:r w:rsidRPr="00A657E2">
        <w:t>Содействие осуществлению Куньминско-Монреальской глобальной рамочной программы в области биоразнообразия и мониторинг ее выполнения:</w:t>
      </w:r>
      <w:r>
        <w:br/>
      </w:r>
      <w:r w:rsidR="00B0258A">
        <w:t>п</w:t>
      </w:r>
      <w:r w:rsidR="00FE2F1E">
        <w:t>одходы к определению научно-технических потребностей для поддержки осуществления Рамочной программы, включая ее значение для программ работы Конвенции</w:t>
      </w:r>
    </w:p>
    <w:bookmarkEnd w:id="0"/>
    <w:p w:rsidR="002C3623" w:rsidRPr="002C3623" w:rsidRDefault="002C3623" w:rsidP="00E07CDF">
      <w:pPr>
        <w:pStyle w:val="Titre"/>
        <w:spacing w:before="120"/>
        <w:jc w:val="left"/>
      </w:pPr>
      <w:r w:rsidRPr="002C3623">
        <w:t xml:space="preserve">Рекомендация, принятая </w:t>
      </w:r>
      <w:r w:rsidRPr="00B0258A">
        <w:t>В</w:t>
      </w:r>
      <w:r w:rsidRPr="002C3623">
        <w:t>спомогательным органом по научным, техническим и технологическим консультациям 19 октября 2023</w:t>
      </w:r>
      <w:r w:rsidR="0014132A">
        <w:rPr>
          <w:lang w:val="fr-FR"/>
        </w:rPr>
        <w:t> </w:t>
      </w:r>
      <w:r w:rsidRPr="002C3623">
        <w:t>года</w:t>
      </w:r>
    </w:p>
    <w:p w:rsidR="00A96B21" w:rsidRPr="002C3623" w:rsidRDefault="002C3623" w:rsidP="00663A71">
      <w:pPr>
        <w:pStyle w:val="CBD-title-recommendationdecision"/>
        <w:tabs>
          <w:tab w:val="left" w:pos="1985"/>
        </w:tabs>
        <w:spacing w:before="120"/>
        <w:ind w:left="1418" w:hanging="851"/>
        <w:rPr>
          <w:lang w:val="ru-RU"/>
        </w:rPr>
      </w:pPr>
      <w:r w:rsidRPr="002C3623">
        <w:rPr>
          <w:lang w:val="ru-RU"/>
        </w:rPr>
        <w:t>25</w:t>
      </w:r>
      <w:r w:rsidR="00B0258A">
        <w:rPr>
          <w:rFonts w:asciiTheme="minorHAnsi" w:hAnsiTheme="minorHAnsi"/>
          <w:lang w:val="ru-RU"/>
        </w:rPr>
        <w:t>/</w:t>
      </w:r>
      <w:r w:rsidRPr="002C3623">
        <w:rPr>
          <w:lang w:val="ru-RU"/>
        </w:rPr>
        <w:t>3</w:t>
      </w:r>
      <w:r w:rsidR="00B0258A">
        <w:rPr>
          <w:rFonts w:asciiTheme="minorHAnsi" w:hAnsiTheme="minorHAnsi"/>
          <w:lang w:val="ru-RU"/>
        </w:rPr>
        <w:t>.</w:t>
      </w:r>
      <w:r w:rsidRPr="002C3623">
        <w:rPr>
          <w:lang w:val="ru-RU"/>
        </w:rPr>
        <w:tab/>
      </w:r>
      <w:r w:rsidR="008A41D0" w:rsidRPr="002C3623">
        <w:rPr>
          <w:lang w:val="ru-RU"/>
        </w:rPr>
        <w:t xml:space="preserve">Подходы к определению научно-технических потребностей для </w:t>
      </w:r>
      <w:r w:rsidR="008A41D0" w:rsidRPr="00B0258A">
        <w:rPr>
          <w:color w:val="000000" w:themeColor="text1"/>
        </w:rPr>
        <w:t>поддержки</w:t>
      </w:r>
      <w:r w:rsidR="008A41D0" w:rsidRPr="002C3623">
        <w:rPr>
          <w:lang w:val="ru-RU"/>
        </w:rPr>
        <w:t xml:space="preserve"> осуществления </w:t>
      </w:r>
      <w:r w:rsidR="0014132A" w:rsidRPr="0014132A">
        <w:rPr>
          <w:lang w:val="ru-RU"/>
        </w:rPr>
        <w:t>Куньминско-Монреальской глобальной рамочной программы в области биоразнообразия</w:t>
      </w:r>
      <w:r w:rsidR="008A41D0" w:rsidRPr="002C3623">
        <w:rPr>
          <w:lang w:val="ru-RU"/>
        </w:rPr>
        <w:t>, включая ее значение для программ работы Конвенции</w:t>
      </w:r>
    </w:p>
    <w:p w:rsidR="002D7251" w:rsidRDefault="005F0A95" w:rsidP="00E613D5">
      <w:pPr>
        <w:pStyle w:val="Para1"/>
        <w:numPr>
          <w:ilvl w:val="0"/>
          <w:numId w:val="0"/>
        </w:numPr>
        <w:ind w:left="567" w:firstLine="567"/>
        <w:rPr>
          <w:i/>
        </w:rPr>
      </w:pPr>
      <w:r>
        <w:rPr>
          <w:i/>
        </w:rPr>
        <w:t>Вспомогательный орган по научным, техническим и технологическим консультациям</w:t>
      </w:r>
      <w:r w:rsidR="00C730EB">
        <w:rPr>
          <w:i/>
        </w:rPr>
        <w:t>,</w:t>
      </w:r>
    </w:p>
    <w:p w:rsidR="00C730EB" w:rsidRPr="00C730EB" w:rsidRDefault="00C730EB" w:rsidP="00E613D5">
      <w:pPr>
        <w:pStyle w:val="Para1"/>
        <w:numPr>
          <w:ilvl w:val="0"/>
          <w:numId w:val="0"/>
        </w:numPr>
        <w:ind w:left="567" w:firstLine="567"/>
        <w:rPr>
          <w:iCs/>
        </w:rPr>
      </w:pPr>
      <w:r>
        <w:rPr>
          <w:i/>
        </w:rPr>
        <w:t>ссылаясь</w:t>
      </w:r>
      <w:r w:rsidRPr="00C730EB">
        <w:t xml:space="preserve"> </w:t>
      </w:r>
      <w:r>
        <w:t>на</w:t>
      </w:r>
      <w:r w:rsidRPr="00C730EB">
        <w:t xml:space="preserve"> </w:t>
      </w:r>
      <w:r>
        <w:t>пункт</w:t>
      </w:r>
      <w:r w:rsidRPr="00C730EB">
        <w:t xml:space="preserve"> 8 </w:t>
      </w:r>
      <w:r>
        <w:t>решения</w:t>
      </w:r>
      <w:r w:rsidRPr="00C730EB">
        <w:t xml:space="preserve"> </w:t>
      </w:r>
      <w:hyperlink r:id="rId14" w:history="1">
        <w:r w:rsidRPr="002C3623">
          <w:rPr>
            <w:rStyle w:val="Lienhypertexte"/>
          </w:rPr>
          <w:t>15/4</w:t>
        </w:r>
      </w:hyperlink>
      <w:r w:rsidR="002B1AA9" w:rsidRPr="002B1AA9">
        <w:t xml:space="preserve"> </w:t>
      </w:r>
      <w:r w:rsidR="002B1AA9">
        <w:t>от 19 декабря 2022 года</w:t>
      </w:r>
      <w:r w:rsidRPr="00C730EB">
        <w:t xml:space="preserve">, </w:t>
      </w:r>
      <w:r>
        <w:t>в</w:t>
      </w:r>
      <w:r w:rsidRPr="00C730EB">
        <w:t xml:space="preserve"> </w:t>
      </w:r>
      <w:r>
        <w:t>котором</w:t>
      </w:r>
      <w:r w:rsidRPr="00C730EB">
        <w:t xml:space="preserve"> </w:t>
      </w:r>
      <w:r>
        <w:t>Конференция</w:t>
      </w:r>
      <w:r w:rsidRPr="00C730EB">
        <w:t xml:space="preserve"> </w:t>
      </w:r>
      <w:r>
        <w:t>Сторон</w:t>
      </w:r>
      <w:r w:rsidRPr="00C730EB">
        <w:t xml:space="preserve"> </w:t>
      </w:r>
      <w:r w:rsidR="002B1AA9">
        <w:t xml:space="preserve">Конвенции о биологическом разнообразии </w:t>
      </w:r>
      <w:r>
        <w:t>постановила</w:t>
      </w:r>
      <w:r w:rsidRPr="00C730EB">
        <w:t xml:space="preserve">, что Куньминско-Монреальская глобальная рамочная программа в области биоразнообразия должна использоваться в качестве стратегического плана для осуществления Конвенции и протоколов к ней, ее органов и секретариата в период 2022-2030 годов, и что в этой связи Рамочная программа должна </w:t>
      </w:r>
      <w:r w:rsidR="003865CF">
        <w:t>применяться</w:t>
      </w:r>
      <w:r w:rsidRPr="00C730EB">
        <w:t xml:space="preserve"> для более эффективного согласования и регулирования работы различных органов Конвенции и протоколов к ней, ее секретариата и ее бюджета в соответствии с целями и задачами Рамочной программы</w:t>
      </w:r>
      <w:r>
        <w:t>,</w:t>
      </w:r>
    </w:p>
    <w:p w:rsidR="005F0A95" w:rsidRPr="00565482" w:rsidRDefault="003F3E40" w:rsidP="005F0A95">
      <w:pPr>
        <w:numPr>
          <w:ilvl w:val="0"/>
          <w:numId w:val="66"/>
        </w:numPr>
        <w:tabs>
          <w:tab w:val="left" w:pos="1701"/>
        </w:tabs>
        <w:spacing w:after="120"/>
        <w:ind w:left="567" w:firstLine="567"/>
      </w:pPr>
      <w:r>
        <w:rPr>
          <w:i/>
        </w:rPr>
        <w:t>принимает к сведению</w:t>
      </w:r>
      <w:r>
        <w:t xml:space="preserve"> </w:t>
      </w:r>
      <w:r w:rsidR="00C730EB">
        <w:t>документ</w:t>
      </w:r>
      <w:r w:rsidR="00C730EB" w:rsidRPr="00106E39">
        <w:rPr>
          <w:color w:val="000000" w:themeColor="text1"/>
        </w:rPr>
        <w:t xml:space="preserve"> </w:t>
      </w:r>
      <w:r w:rsidR="00C730EB" w:rsidRPr="00C730EB">
        <w:rPr>
          <w:lang w:val="en-GB"/>
        </w:rPr>
        <w:t>CBD</w:t>
      </w:r>
      <w:r w:rsidR="00C730EB" w:rsidRPr="00106E39">
        <w:t>/</w:t>
      </w:r>
      <w:r w:rsidR="00C730EB" w:rsidRPr="00C730EB">
        <w:rPr>
          <w:lang w:val="en-GB"/>
        </w:rPr>
        <w:t>SBSTTA</w:t>
      </w:r>
      <w:r w:rsidR="00C730EB" w:rsidRPr="00106E39">
        <w:t>/25/4</w:t>
      </w:r>
      <w:r w:rsidR="00106E39">
        <w:t>, в котором представлены</w:t>
      </w:r>
      <w:r w:rsidR="00C730EB">
        <w:t xml:space="preserve"> </w:t>
      </w:r>
      <w:r>
        <w:t xml:space="preserve">результаты </w:t>
      </w:r>
      <w:r w:rsidR="00106E39">
        <w:t xml:space="preserve">первоначального </w:t>
      </w:r>
      <w:r>
        <w:t>экспресс-анализа программ работы Конвенции</w:t>
      </w:r>
      <w:r w:rsidR="00106E39">
        <w:t xml:space="preserve"> и некоторые из соответствующих руководящих указаний, руководящих принципов и средств, подготовленных в рамках Конвенции, </w:t>
      </w:r>
      <w:r>
        <w:t xml:space="preserve">с учетом </w:t>
      </w:r>
      <w:r w:rsidR="002B1C8D">
        <w:t xml:space="preserve">целей и </w:t>
      </w:r>
      <w:r>
        <w:t xml:space="preserve">задач </w:t>
      </w:r>
      <w:r w:rsidR="00D70A89">
        <w:t>Р</w:t>
      </w:r>
      <w:r w:rsidR="00C21AAC" w:rsidRPr="00C21AAC">
        <w:t>амочной программы</w:t>
      </w:r>
      <w:r w:rsidR="00106E39">
        <w:t>, и отмечает необходимость в дальнейшем анализе</w:t>
      </w:r>
      <w:r>
        <w:t>;</w:t>
      </w:r>
    </w:p>
    <w:p w:rsidR="00106E39" w:rsidRPr="00106E39" w:rsidRDefault="00106E39" w:rsidP="00106E39">
      <w:pPr>
        <w:numPr>
          <w:ilvl w:val="0"/>
          <w:numId w:val="66"/>
        </w:numPr>
        <w:tabs>
          <w:tab w:val="left" w:pos="1701"/>
        </w:tabs>
        <w:spacing w:after="120"/>
        <w:ind w:left="567" w:firstLine="567"/>
        <w:rPr>
          <w:i/>
          <w:iCs/>
        </w:rPr>
      </w:pPr>
      <w:r>
        <w:rPr>
          <w:i/>
        </w:rPr>
        <w:lastRenderedPageBreak/>
        <w:t>п</w:t>
      </w:r>
      <w:r w:rsidR="003F3E40">
        <w:rPr>
          <w:i/>
        </w:rPr>
        <w:t xml:space="preserve">оручает </w:t>
      </w:r>
      <w:r w:rsidR="003F3E40">
        <w:t>Исполнительному секретарю,</w:t>
      </w:r>
      <w:r>
        <w:t xml:space="preserve"> </w:t>
      </w:r>
      <w:r w:rsidR="003F3E40">
        <w:t xml:space="preserve">опираясь на </w:t>
      </w:r>
      <w:r>
        <w:t xml:space="preserve">первоначальные </w:t>
      </w:r>
      <w:r w:rsidR="003F3E40">
        <w:t>результаты экспресс-анализа</w:t>
      </w:r>
      <w:r>
        <w:t>:</w:t>
      </w:r>
    </w:p>
    <w:p w:rsidR="00106E39" w:rsidRPr="00954E99" w:rsidRDefault="00106E39" w:rsidP="00954E99">
      <w:pPr>
        <w:tabs>
          <w:tab w:val="left" w:pos="1701"/>
          <w:tab w:val="left" w:pos="5954"/>
        </w:tabs>
        <w:spacing w:before="120" w:after="120"/>
        <w:ind w:left="567" w:firstLine="567"/>
      </w:pPr>
      <w:r w:rsidRPr="003C061D">
        <w:rPr>
          <w:color w:val="000000" w:themeColor="text1"/>
        </w:rPr>
        <w:t>(</w:t>
      </w:r>
      <w:r w:rsidRPr="00106E39">
        <w:rPr>
          <w:color w:val="000000" w:themeColor="text1"/>
          <w:lang w:val="en-US"/>
        </w:rPr>
        <w:t>a</w:t>
      </w:r>
      <w:r w:rsidRPr="003C061D">
        <w:rPr>
          <w:color w:val="000000" w:themeColor="text1"/>
        </w:rPr>
        <w:t>)</w:t>
      </w:r>
      <w:r w:rsidRPr="003C061D">
        <w:rPr>
          <w:color w:val="000000" w:themeColor="text1"/>
        </w:rPr>
        <w:tab/>
      </w:r>
      <w:r w:rsidR="003C061D">
        <w:rPr>
          <w:color w:val="000000" w:themeColor="text1"/>
        </w:rPr>
        <w:t>провести</w:t>
      </w:r>
      <w:r w:rsidRPr="003C061D">
        <w:rPr>
          <w:color w:val="000000" w:themeColor="text1"/>
        </w:rPr>
        <w:t xml:space="preserve"> </w:t>
      </w:r>
      <w:r w:rsidR="003C061D">
        <w:rPr>
          <w:color w:val="000000" w:themeColor="text1"/>
        </w:rPr>
        <w:t>всеобъемлющий</w:t>
      </w:r>
      <w:r w:rsidR="003C061D" w:rsidRPr="003C061D">
        <w:rPr>
          <w:color w:val="000000" w:themeColor="text1"/>
        </w:rPr>
        <w:t xml:space="preserve"> </w:t>
      </w:r>
      <w:r w:rsidR="003C061D">
        <w:rPr>
          <w:color w:val="000000" w:themeColor="text1"/>
        </w:rPr>
        <w:t>обзор</w:t>
      </w:r>
      <w:r w:rsidR="003C061D" w:rsidRPr="003C061D">
        <w:rPr>
          <w:color w:val="000000" w:themeColor="text1"/>
        </w:rPr>
        <w:t xml:space="preserve"> </w:t>
      </w:r>
      <w:r w:rsidR="003C061D">
        <w:rPr>
          <w:color w:val="000000" w:themeColor="text1"/>
        </w:rPr>
        <w:t>и</w:t>
      </w:r>
      <w:r w:rsidR="003C061D" w:rsidRPr="003C061D">
        <w:rPr>
          <w:color w:val="000000" w:themeColor="text1"/>
        </w:rPr>
        <w:t xml:space="preserve"> </w:t>
      </w:r>
      <w:r w:rsidR="003C061D">
        <w:rPr>
          <w:color w:val="000000" w:themeColor="text1"/>
        </w:rPr>
        <w:t>анализ</w:t>
      </w:r>
      <w:r w:rsidRPr="003C061D">
        <w:rPr>
          <w:color w:val="000000" w:themeColor="text1"/>
        </w:rPr>
        <w:t xml:space="preserve"> </w:t>
      </w:r>
      <w:r w:rsidR="003C061D">
        <w:rPr>
          <w:color w:val="000000" w:themeColor="text1"/>
        </w:rPr>
        <w:t>существующих</w:t>
      </w:r>
      <w:r w:rsidR="003C061D" w:rsidRPr="003C061D">
        <w:t xml:space="preserve"> </w:t>
      </w:r>
      <w:r w:rsidR="003C061D">
        <w:t>средств</w:t>
      </w:r>
      <w:r w:rsidR="003C061D" w:rsidRPr="003C061D">
        <w:t xml:space="preserve"> </w:t>
      </w:r>
      <w:r w:rsidR="003C061D">
        <w:t>и</w:t>
      </w:r>
      <w:r w:rsidR="003C061D" w:rsidRPr="003C061D">
        <w:t xml:space="preserve"> </w:t>
      </w:r>
      <w:r w:rsidR="003C061D">
        <w:t>руководящих</w:t>
      </w:r>
      <w:r w:rsidR="003C061D" w:rsidRPr="003C061D">
        <w:t xml:space="preserve"> </w:t>
      </w:r>
      <w:r w:rsidR="003C061D">
        <w:t>указаний</w:t>
      </w:r>
      <w:r w:rsidR="003C061D" w:rsidRPr="003C061D">
        <w:t xml:space="preserve">, </w:t>
      </w:r>
      <w:r w:rsidR="003C061D">
        <w:t>которые</w:t>
      </w:r>
      <w:r w:rsidR="003C061D" w:rsidRPr="003C061D">
        <w:t xml:space="preserve"> </w:t>
      </w:r>
      <w:r w:rsidR="003C061D">
        <w:t>могут</w:t>
      </w:r>
      <w:r w:rsidR="003C061D" w:rsidRPr="003C061D">
        <w:t xml:space="preserve"> </w:t>
      </w:r>
      <w:r w:rsidR="003C061D">
        <w:t>способствовать</w:t>
      </w:r>
      <w:r w:rsidR="003C061D" w:rsidRPr="003C061D">
        <w:t xml:space="preserve"> </w:t>
      </w:r>
      <w:r w:rsidR="003C061D">
        <w:t>выполнению</w:t>
      </w:r>
      <w:r w:rsidR="003C061D" w:rsidRPr="003C061D">
        <w:t xml:space="preserve"> </w:t>
      </w:r>
      <w:r w:rsidR="003C061D">
        <w:t>задач</w:t>
      </w:r>
      <w:r w:rsidR="003C061D" w:rsidRPr="003C061D">
        <w:t xml:space="preserve"> </w:t>
      </w:r>
      <w:r w:rsidR="003C061D">
        <w:t>и</w:t>
      </w:r>
      <w:r w:rsidR="003C061D" w:rsidRPr="003C061D">
        <w:t xml:space="preserve"> </w:t>
      </w:r>
      <w:r w:rsidR="003C061D">
        <w:t>осуществлению</w:t>
      </w:r>
      <w:r w:rsidR="003C061D" w:rsidRPr="003C061D">
        <w:t xml:space="preserve"> </w:t>
      </w:r>
      <w:r w:rsidR="003C061D">
        <w:t>других</w:t>
      </w:r>
      <w:r w:rsidR="003C061D" w:rsidRPr="003C061D">
        <w:t xml:space="preserve"> </w:t>
      </w:r>
      <w:r w:rsidR="003C061D">
        <w:t>элементов</w:t>
      </w:r>
      <w:r w:rsidR="003C061D" w:rsidRPr="003C061D">
        <w:t xml:space="preserve"> </w:t>
      </w:r>
      <w:r w:rsidR="00954E99">
        <w:t>Р</w:t>
      </w:r>
      <w:r w:rsidR="003C061D">
        <w:t>амочной</w:t>
      </w:r>
      <w:r w:rsidR="003C061D" w:rsidRPr="003C061D">
        <w:t xml:space="preserve"> </w:t>
      </w:r>
      <w:r w:rsidR="003C061D">
        <w:t>программы</w:t>
      </w:r>
      <w:r w:rsidR="003C061D" w:rsidRPr="003C061D">
        <w:t xml:space="preserve">, </w:t>
      </w:r>
      <w:r w:rsidR="003C061D">
        <w:t>в том числе разработанных в рамках Конвенции</w:t>
      </w:r>
      <w:r w:rsidR="006D179A">
        <w:t>, в частности руководящих указаний по сквозным вопросам,</w:t>
      </w:r>
      <w:r w:rsidR="003C061D">
        <w:t xml:space="preserve"> </w:t>
      </w:r>
      <w:r w:rsidR="006D179A">
        <w:t>оценок</w:t>
      </w:r>
      <w:r w:rsidR="003C061D">
        <w:t xml:space="preserve"> </w:t>
      </w:r>
      <w:r w:rsidR="00954E99">
        <w:t>Межправительственной научно-политической платформы по биоразнообразию и экосистемным услугам</w:t>
      </w:r>
      <w:r w:rsidR="003C061D">
        <w:t xml:space="preserve">, а также </w:t>
      </w:r>
      <w:r w:rsidR="001E55AB">
        <w:t xml:space="preserve">средств и руководящих указаний, разработанных </w:t>
      </w:r>
      <w:r w:rsidR="003C061D">
        <w:t xml:space="preserve">в рамках других соответствующих </w:t>
      </w:r>
      <w:r w:rsidR="00954E99">
        <w:t>международных природоохранных соглашений</w:t>
      </w:r>
      <w:r w:rsidR="003C061D">
        <w:t>, межправительственных организаций</w:t>
      </w:r>
      <w:r w:rsidR="00CC2B2F">
        <w:t>, у</w:t>
      </w:r>
      <w:r w:rsidR="00CC2B2F" w:rsidRPr="00CC2B2F">
        <w:t>чреждени</w:t>
      </w:r>
      <w:r w:rsidR="00CC2B2F">
        <w:t>й</w:t>
      </w:r>
      <w:r w:rsidR="00CC2B2F" w:rsidRPr="00CC2B2F">
        <w:t xml:space="preserve"> Организации Объединенных Наций, таки</w:t>
      </w:r>
      <w:r w:rsidR="00CC2B2F">
        <w:t>х</w:t>
      </w:r>
      <w:r w:rsidR="00CC2B2F" w:rsidRPr="00CC2B2F">
        <w:t>, как Продовольственная и сельскохозяйственная организация Объединенных Наций, и други</w:t>
      </w:r>
      <w:r w:rsidR="00CC2B2F">
        <w:t>х</w:t>
      </w:r>
      <w:r w:rsidR="00CC2B2F" w:rsidRPr="00CC2B2F">
        <w:t xml:space="preserve"> соответствующи</w:t>
      </w:r>
      <w:r w:rsidR="00CC2B2F">
        <w:t>х</w:t>
      </w:r>
      <w:r w:rsidR="00CC2B2F" w:rsidRPr="00CC2B2F">
        <w:t xml:space="preserve"> межправительственны</w:t>
      </w:r>
      <w:r w:rsidR="00CC2B2F">
        <w:t>х</w:t>
      </w:r>
      <w:r w:rsidR="00CC2B2F" w:rsidRPr="00CC2B2F">
        <w:t xml:space="preserve"> организаци</w:t>
      </w:r>
      <w:r w:rsidR="00CC2B2F">
        <w:t>й</w:t>
      </w:r>
      <w:r w:rsidR="00CC2B2F" w:rsidRPr="00CC2B2F">
        <w:t xml:space="preserve"> </w:t>
      </w:r>
      <w:r w:rsidR="00CC2B2F">
        <w:t>в увязке</w:t>
      </w:r>
      <w:r w:rsidR="00CC2B2F" w:rsidRPr="00CC2B2F">
        <w:t xml:space="preserve"> с их соответствующими мандатами</w:t>
      </w:r>
      <w:r w:rsidRPr="003C061D">
        <w:rPr>
          <w:color w:val="000000" w:themeColor="text1"/>
        </w:rPr>
        <w:t>;</w:t>
      </w:r>
    </w:p>
    <w:p w:rsidR="00106E39" w:rsidRPr="003C061D" w:rsidRDefault="00106E39" w:rsidP="00106E39">
      <w:pPr>
        <w:tabs>
          <w:tab w:val="left" w:pos="1701"/>
        </w:tabs>
        <w:spacing w:before="120" w:after="120"/>
        <w:ind w:left="567" w:firstLine="567"/>
        <w:rPr>
          <w:color w:val="000000" w:themeColor="text1"/>
        </w:rPr>
      </w:pPr>
      <w:proofErr w:type="gramStart"/>
      <w:r w:rsidRPr="003C061D">
        <w:rPr>
          <w:color w:val="000000" w:themeColor="text1"/>
        </w:rPr>
        <w:t>(</w:t>
      </w:r>
      <w:r w:rsidRPr="00106E39">
        <w:rPr>
          <w:color w:val="000000" w:themeColor="text1"/>
          <w:lang w:val="en-US"/>
        </w:rPr>
        <w:t>b</w:t>
      </w:r>
      <w:r w:rsidRPr="003C061D">
        <w:rPr>
          <w:color w:val="000000" w:themeColor="text1"/>
        </w:rPr>
        <w:t>)</w:t>
      </w:r>
      <w:r w:rsidRPr="003C061D">
        <w:rPr>
          <w:color w:val="000000" w:themeColor="text1"/>
        </w:rPr>
        <w:tab/>
      </w:r>
      <w:r w:rsidR="003C061D" w:rsidRPr="00A33FFC">
        <w:rPr>
          <w:color w:val="000000" w:themeColor="text1"/>
          <w:spacing w:val="-1"/>
        </w:rPr>
        <w:t>обобщить</w:t>
      </w:r>
      <w:r w:rsidRPr="00A33FFC">
        <w:rPr>
          <w:color w:val="000000" w:themeColor="text1"/>
          <w:spacing w:val="-1"/>
        </w:rPr>
        <w:t xml:space="preserve"> </w:t>
      </w:r>
      <w:r w:rsidR="003C061D" w:rsidRPr="00A33FFC">
        <w:rPr>
          <w:color w:val="000000" w:themeColor="text1"/>
          <w:spacing w:val="-1"/>
        </w:rPr>
        <w:t>мнения и информацию, представленные Сторонами, правительствами</w:t>
      </w:r>
      <w:r w:rsidR="00D70A89">
        <w:rPr>
          <w:color w:val="000000" w:themeColor="text1"/>
          <w:spacing w:val="-1"/>
        </w:rPr>
        <w:t xml:space="preserve"> </w:t>
      </w:r>
      <w:r w:rsidR="00D70A89" w:rsidRPr="00A33FFC">
        <w:rPr>
          <w:color w:val="000000" w:themeColor="text1"/>
          <w:spacing w:val="-1"/>
        </w:rPr>
        <w:t>други</w:t>
      </w:r>
      <w:r w:rsidR="00D70A89">
        <w:rPr>
          <w:color w:val="000000" w:themeColor="text1"/>
          <w:spacing w:val="-1"/>
        </w:rPr>
        <w:t>х стран</w:t>
      </w:r>
      <w:r w:rsidRPr="00A33FFC">
        <w:rPr>
          <w:color w:val="000000" w:themeColor="text1"/>
          <w:spacing w:val="-1"/>
        </w:rPr>
        <w:t xml:space="preserve">, </w:t>
      </w:r>
      <w:r w:rsidR="003C061D" w:rsidRPr="00A33FFC">
        <w:rPr>
          <w:color w:val="000000" w:themeColor="text1"/>
          <w:spacing w:val="-1"/>
        </w:rPr>
        <w:t>коренными народами и местными общинами,</w:t>
      </w:r>
      <w:r w:rsidRPr="00A33FFC">
        <w:rPr>
          <w:color w:val="000000" w:themeColor="text1"/>
          <w:spacing w:val="-1"/>
        </w:rPr>
        <w:t xml:space="preserve"> </w:t>
      </w:r>
      <w:r w:rsidR="00D70A89">
        <w:rPr>
          <w:color w:val="000000" w:themeColor="text1"/>
          <w:spacing w:val="-1"/>
        </w:rPr>
        <w:t xml:space="preserve">а также женщинами, молодежью, </w:t>
      </w:r>
      <w:r w:rsidR="003C061D" w:rsidRPr="00A33FFC">
        <w:rPr>
          <w:color w:val="000000" w:themeColor="text1"/>
          <w:spacing w:val="-1"/>
        </w:rPr>
        <w:t>секретариатами других многосторонних природоохранных соглашений, соответствующими</w:t>
      </w:r>
      <w:r w:rsidRPr="00A33FFC">
        <w:rPr>
          <w:color w:val="000000" w:themeColor="text1"/>
          <w:spacing w:val="-1"/>
        </w:rPr>
        <w:t xml:space="preserve"> </w:t>
      </w:r>
      <w:r w:rsidR="003C061D" w:rsidRPr="00A33FFC">
        <w:rPr>
          <w:spacing w:val="-1"/>
        </w:rPr>
        <w:t>межправительственными органами и организациями</w:t>
      </w:r>
      <w:r w:rsidR="003C061D" w:rsidRPr="00A33FFC">
        <w:rPr>
          <w:color w:val="000000" w:themeColor="text1"/>
          <w:spacing w:val="-1"/>
        </w:rPr>
        <w:t xml:space="preserve">, </w:t>
      </w:r>
      <w:r w:rsidR="00CC2B2F">
        <w:rPr>
          <w:color w:val="000000" w:themeColor="text1"/>
          <w:spacing w:val="-1"/>
        </w:rPr>
        <w:t xml:space="preserve">а также </w:t>
      </w:r>
      <w:r w:rsidR="00CC2B2F" w:rsidRPr="00CC2B2F">
        <w:rPr>
          <w:color w:val="000000" w:themeColor="text1"/>
          <w:spacing w:val="-1"/>
        </w:rPr>
        <w:t>соответствующи</w:t>
      </w:r>
      <w:r w:rsidR="00CC2B2F">
        <w:rPr>
          <w:color w:val="000000" w:themeColor="text1"/>
          <w:spacing w:val="-1"/>
        </w:rPr>
        <w:t>ми</w:t>
      </w:r>
      <w:r w:rsidR="00CC2B2F" w:rsidRPr="00CC2B2F">
        <w:rPr>
          <w:color w:val="000000" w:themeColor="text1"/>
          <w:spacing w:val="-1"/>
        </w:rPr>
        <w:t xml:space="preserve"> субъект</w:t>
      </w:r>
      <w:r w:rsidR="00CC2B2F">
        <w:rPr>
          <w:color w:val="000000" w:themeColor="text1"/>
          <w:spacing w:val="-1"/>
        </w:rPr>
        <w:t>ами</w:t>
      </w:r>
      <w:r w:rsidR="00C81CD4" w:rsidRPr="00C81CD4">
        <w:rPr>
          <w:color w:val="000000" w:themeColor="text1"/>
          <w:spacing w:val="-1"/>
        </w:rPr>
        <w:t xml:space="preserve"> </w:t>
      </w:r>
      <w:r w:rsidR="00C81CD4">
        <w:rPr>
          <w:color w:val="000000" w:themeColor="text1"/>
          <w:spacing w:val="-1"/>
        </w:rPr>
        <w:t>деятельности</w:t>
      </w:r>
      <w:r w:rsidR="00CC2B2F">
        <w:rPr>
          <w:color w:val="000000" w:themeColor="text1"/>
          <w:spacing w:val="-1"/>
        </w:rPr>
        <w:t xml:space="preserve">, </w:t>
      </w:r>
      <w:r w:rsidR="003C061D" w:rsidRPr="00A33FFC">
        <w:rPr>
          <w:color w:val="000000" w:themeColor="text1"/>
          <w:spacing w:val="-1"/>
        </w:rPr>
        <w:t>в том числе с использованием механизма посредничества</w:t>
      </w:r>
      <w:r w:rsidRPr="00A33FFC">
        <w:rPr>
          <w:color w:val="000000" w:themeColor="text1"/>
          <w:spacing w:val="-1"/>
        </w:rPr>
        <w:t xml:space="preserve">, </w:t>
      </w:r>
      <w:r w:rsidR="003C061D" w:rsidRPr="00A33FFC">
        <w:rPr>
          <w:color w:val="000000" w:themeColor="text1"/>
          <w:spacing w:val="-1"/>
        </w:rPr>
        <w:t>в качестве материалов для проведения этого всеобъемлющего обзора и анализа</w:t>
      </w:r>
      <w:r w:rsidRPr="00A33FFC">
        <w:rPr>
          <w:color w:val="000000" w:themeColor="text1"/>
          <w:spacing w:val="-1"/>
        </w:rPr>
        <w:t xml:space="preserve"> </w:t>
      </w:r>
      <w:r w:rsidR="00A33FFC" w:rsidRPr="00A33FFC">
        <w:rPr>
          <w:color w:val="000000" w:themeColor="text1"/>
          <w:spacing w:val="-1"/>
        </w:rPr>
        <w:t>и представить эти обобщенные материалы</w:t>
      </w:r>
      <w:r w:rsidR="00CC2B2F">
        <w:rPr>
          <w:color w:val="000000" w:themeColor="text1"/>
          <w:spacing w:val="-1"/>
        </w:rPr>
        <w:t xml:space="preserve"> и </w:t>
      </w:r>
      <w:r w:rsidR="00A33FFC" w:rsidRPr="00A33FFC">
        <w:rPr>
          <w:color w:val="000000" w:themeColor="text1"/>
          <w:spacing w:val="-1"/>
        </w:rPr>
        <w:t>выводы обзора и</w:t>
      </w:r>
      <w:proofErr w:type="gramEnd"/>
      <w:r w:rsidR="00A33FFC" w:rsidRPr="00A33FFC">
        <w:rPr>
          <w:color w:val="000000" w:themeColor="text1"/>
          <w:spacing w:val="-1"/>
        </w:rPr>
        <w:t xml:space="preserve"> анализа для рассмотрения</w:t>
      </w:r>
      <w:r w:rsidR="00A33FFC" w:rsidRPr="00A33FFC">
        <w:rPr>
          <w:spacing w:val="-1"/>
        </w:rPr>
        <w:t xml:space="preserve"> </w:t>
      </w:r>
      <w:r w:rsidR="00A33FFC" w:rsidRPr="00A33FFC">
        <w:rPr>
          <w:color w:val="000000" w:themeColor="text1"/>
          <w:spacing w:val="-1"/>
        </w:rPr>
        <w:t>Вспомогательным органом по научным, техническим и технологическим консультациям на его 26-м совещании</w:t>
      </w:r>
      <w:r w:rsidR="00D83109">
        <w:rPr>
          <w:color w:val="000000" w:themeColor="text1"/>
          <w:spacing w:val="-1"/>
        </w:rPr>
        <w:t>;</w:t>
      </w:r>
    </w:p>
    <w:p w:rsidR="00106E39" w:rsidRPr="00BB134F" w:rsidRDefault="00106E39" w:rsidP="00106E39">
      <w:pPr>
        <w:tabs>
          <w:tab w:val="left" w:pos="1701"/>
        </w:tabs>
        <w:spacing w:before="120" w:after="120"/>
        <w:ind w:left="567" w:firstLine="567"/>
        <w:rPr>
          <w:color w:val="000000" w:themeColor="text1"/>
        </w:rPr>
      </w:pPr>
      <w:r w:rsidRPr="00BB134F">
        <w:rPr>
          <w:color w:val="000000" w:themeColor="text1"/>
        </w:rPr>
        <w:t>(</w:t>
      </w:r>
      <w:r w:rsidRPr="00106E39">
        <w:rPr>
          <w:color w:val="000000" w:themeColor="text1"/>
          <w:lang w:val="en-US"/>
        </w:rPr>
        <w:t>c</w:t>
      </w:r>
      <w:r w:rsidRPr="00BB134F">
        <w:rPr>
          <w:color w:val="000000" w:themeColor="text1"/>
        </w:rPr>
        <w:t>)</w:t>
      </w:r>
      <w:r w:rsidRPr="00BB134F">
        <w:rPr>
          <w:color w:val="000000" w:themeColor="text1"/>
        </w:rPr>
        <w:tab/>
      </w:r>
      <w:bookmarkStart w:id="1" w:name="_Hlk148407854"/>
      <w:r w:rsidR="00A33FFC">
        <w:rPr>
          <w:color w:val="000000" w:themeColor="text1"/>
        </w:rPr>
        <w:t>выявить</w:t>
      </w:r>
      <w:r w:rsidR="00A33FFC" w:rsidRPr="00BB134F">
        <w:rPr>
          <w:color w:val="000000" w:themeColor="text1"/>
        </w:rPr>
        <w:t xml:space="preserve"> </w:t>
      </w:r>
      <w:r w:rsidR="00A33FFC">
        <w:rPr>
          <w:color w:val="000000" w:themeColor="text1"/>
        </w:rPr>
        <w:t>пробелы</w:t>
      </w:r>
      <w:r w:rsidR="00A33FFC" w:rsidRPr="00BB134F">
        <w:rPr>
          <w:color w:val="000000" w:themeColor="text1"/>
        </w:rPr>
        <w:t xml:space="preserve"> </w:t>
      </w:r>
      <w:r w:rsidR="00A33FFC">
        <w:rPr>
          <w:color w:val="000000" w:themeColor="text1"/>
        </w:rPr>
        <w:t>и</w:t>
      </w:r>
      <w:r w:rsidR="00A33FFC" w:rsidRPr="00BB134F">
        <w:rPr>
          <w:color w:val="000000" w:themeColor="text1"/>
        </w:rPr>
        <w:t xml:space="preserve"> </w:t>
      </w:r>
      <w:r w:rsidR="00A33FFC">
        <w:rPr>
          <w:color w:val="000000" w:themeColor="text1"/>
        </w:rPr>
        <w:t>избыточную</w:t>
      </w:r>
      <w:r w:rsidR="00A33FFC" w:rsidRPr="00BB134F">
        <w:rPr>
          <w:color w:val="000000" w:themeColor="text1"/>
        </w:rPr>
        <w:t xml:space="preserve"> </w:t>
      </w:r>
      <w:r w:rsidR="00A33FFC">
        <w:rPr>
          <w:color w:val="000000" w:themeColor="text1"/>
        </w:rPr>
        <w:t>информацию</w:t>
      </w:r>
      <w:r w:rsidR="009D00E6">
        <w:rPr>
          <w:color w:val="000000" w:themeColor="text1"/>
        </w:rPr>
        <w:t xml:space="preserve"> </w:t>
      </w:r>
      <w:r w:rsidR="00BB134F">
        <w:rPr>
          <w:color w:val="000000" w:themeColor="text1"/>
        </w:rPr>
        <w:t>для</w:t>
      </w:r>
      <w:r w:rsidR="00BB134F" w:rsidRPr="00BB134F">
        <w:rPr>
          <w:color w:val="000000" w:themeColor="text1"/>
        </w:rPr>
        <w:t xml:space="preserve"> </w:t>
      </w:r>
      <w:r w:rsidR="00BB134F">
        <w:rPr>
          <w:color w:val="000000" w:themeColor="text1"/>
        </w:rPr>
        <w:t>поддержки</w:t>
      </w:r>
      <w:r w:rsidR="00BB134F" w:rsidRPr="00BB134F">
        <w:rPr>
          <w:color w:val="000000" w:themeColor="text1"/>
        </w:rPr>
        <w:t xml:space="preserve"> </w:t>
      </w:r>
      <w:r w:rsidR="00BB134F">
        <w:rPr>
          <w:color w:val="000000" w:themeColor="text1"/>
        </w:rPr>
        <w:t>выполнения</w:t>
      </w:r>
      <w:r w:rsidR="009D00E6">
        <w:rPr>
          <w:color w:val="000000" w:themeColor="text1"/>
        </w:rPr>
        <w:t xml:space="preserve"> целей и</w:t>
      </w:r>
      <w:r w:rsidR="00BB134F" w:rsidRPr="00BB134F">
        <w:rPr>
          <w:color w:val="000000" w:themeColor="text1"/>
        </w:rPr>
        <w:t xml:space="preserve"> </w:t>
      </w:r>
      <w:r w:rsidR="00BB134F">
        <w:rPr>
          <w:color w:val="000000" w:themeColor="text1"/>
        </w:rPr>
        <w:t>задач</w:t>
      </w:r>
      <w:r w:rsidR="00BB134F" w:rsidRPr="00BB134F">
        <w:rPr>
          <w:color w:val="000000" w:themeColor="text1"/>
        </w:rPr>
        <w:t xml:space="preserve"> </w:t>
      </w:r>
      <w:r w:rsidR="00462015">
        <w:t>Р</w:t>
      </w:r>
      <w:r w:rsidR="00BB134F">
        <w:t>амочной</w:t>
      </w:r>
      <w:r w:rsidR="00BB134F" w:rsidRPr="00BB134F">
        <w:t xml:space="preserve"> </w:t>
      </w:r>
      <w:r w:rsidR="00BB134F">
        <w:t>программы</w:t>
      </w:r>
      <w:r w:rsidR="00BB134F" w:rsidRPr="00BB134F">
        <w:t xml:space="preserve">, </w:t>
      </w:r>
      <w:r w:rsidR="009D00E6" w:rsidRPr="009D00E6">
        <w:t>в соответствии с мандатами Конвенции</w:t>
      </w:r>
      <w:r w:rsidR="009D00E6">
        <w:t xml:space="preserve">, </w:t>
      </w:r>
      <w:r w:rsidR="00BB134F">
        <w:t>для</w:t>
      </w:r>
      <w:r w:rsidR="00BB134F" w:rsidRPr="00BB134F">
        <w:t xml:space="preserve"> </w:t>
      </w:r>
      <w:r w:rsidR="00BB134F">
        <w:t>рассмотрения</w:t>
      </w:r>
      <w:r w:rsidR="00BB134F" w:rsidRPr="00BB134F">
        <w:t xml:space="preserve"> </w:t>
      </w:r>
      <w:r w:rsidR="00BB134F" w:rsidRPr="00A33FFC">
        <w:rPr>
          <w:color w:val="000000" w:themeColor="text1"/>
          <w:spacing w:val="-1"/>
        </w:rPr>
        <w:t>Вспомогательным органом по научным, техническим и технологическим консультациям на его 26-м совещании</w:t>
      </w:r>
      <w:r w:rsidR="00BB134F">
        <w:rPr>
          <w:color w:val="000000" w:themeColor="text1"/>
          <w:spacing w:val="-1"/>
        </w:rPr>
        <w:t xml:space="preserve"> с целью устранения</w:t>
      </w:r>
      <w:r w:rsidRPr="00BB134F">
        <w:rPr>
          <w:color w:val="000000" w:themeColor="text1"/>
        </w:rPr>
        <w:t xml:space="preserve"> </w:t>
      </w:r>
      <w:r w:rsidR="00462015">
        <w:rPr>
          <w:color w:val="000000" w:themeColor="text1"/>
        </w:rPr>
        <w:t>этих</w:t>
      </w:r>
      <w:r w:rsidR="00BB134F" w:rsidRPr="00BB134F">
        <w:rPr>
          <w:color w:val="000000" w:themeColor="text1"/>
        </w:rPr>
        <w:t xml:space="preserve"> </w:t>
      </w:r>
      <w:r w:rsidR="00BB134F">
        <w:rPr>
          <w:color w:val="000000" w:themeColor="text1"/>
        </w:rPr>
        <w:t>пробелов</w:t>
      </w:r>
      <w:r w:rsidR="009D00E6" w:rsidRPr="009D00E6">
        <w:rPr>
          <w:color w:val="000000" w:themeColor="text1"/>
        </w:rPr>
        <w:t xml:space="preserve"> и потенциальны</w:t>
      </w:r>
      <w:r w:rsidR="009D00E6">
        <w:rPr>
          <w:color w:val="000000" w:themeColor="text1"/>
        </w:rPr>
        <w:t>х</w:t>
      </w:r>
      <w:r w:rsidR="009D00E6" w:rsidRPr="009D00E6">
        <w:rPr>
          <w:color w:val="000000" w:themeColor="text1"/>
        </w:rPr>
        <w:t xml:space="preserve"> потребност</w:t>
      </w:r>
      <w:r w:rsidR="009D00E6">
        <w:rPr>
          <w:color w:val="000000" w:themeColor="text1"/>
        </w:rPr>
        <w:t>ей</w:t>
      </w:r>
      <w:r w:rsidR="009D00E6" w:rsidRPr="009D00E6">
        <w:rPr>
          <w:color w:val="000000" w:themeColor="text1"/>
        </w:rPr>
        <w:t xml:space="preserve"> в обновлениях</w:t>
      </w:r>
      <w:r w:rsidRPr="00BB134F">
        <w:rPr>
          <w:color w:val="000000" w:themeColor="text1"/>
        </w:rPr>
        <w:t>;</w:t>
      </w:r>
    </w:p>
    <w:p w:rsidR="00570F0D" w:rsidRDefault="00106E39" w:rsidP="00106E39">
      <w:pPr>
        <w:tabs>
          <w:tab w:val="left" w:pos="1701"/>
        </w:tabs>
        <w:spacing w:before="120" w:after="120"/>
        <w:ind w:left="567" w:firstLine="567"/>
        <w:rPr>
          <w:color w:val="000000" w:themeColor="text1"/>
        </w:rPr>
      </w:pPr>
      <w:r w:rsidRPr="00BB134F">
        <w:rPr>
          <w:color w:val="000000" w:themeColor="text1"/>
        </w:rPr>
        <w:t>(</w:t>
      </w:r>
      <w:r w:rsidRPr="00106E39">
        <w:rPr>
          <w:color w:val="000000" w:themeColor="text1"/>
          <w:lang w:val="en-US"/>
        </w:rPr>
        <w:t>d</w:t>
      </w:r>
      <w:r w:rsidRPr="00BB134F">
        <w:rPr>
          <w:color w:val="000000" w:themeColor="text1"/>
        </w:rPr>
        <w:t>)</w:t>
      </w:r>
      <w:r w:rsidRPr="00BB134F">
        <w:rPr>
          <w:color w:val="000000" w:themeColor="text1"/>
        </w:rPr>
        <w:tab/>
      </w:r>
      <w:r w:rsidR="00570F0D" w:rsidRPr="00570F0D">
        <w:rPr>
          <w:color w:val="000000" w:themeColor="text1"/>
        </w:rPr>
        <w:t xml:space="preserve">на основе анализа, проведенного в подпунктах </w:t>
      </w:r>
      <w:r w:rsidR="00FF1F10">
        <w:rPr>
          <w:color w:val="000000" w:themeColor="text1"/>
        </w:rPr>
        <w:t xml:space="preserve">с </w:t>
      </w:r>
      <w:r w:rsidR="00570F0D" w:rsidRPr="00570F0D">
        <w:rPr>
          <w:color w:val="000000" w:themeColor="text1"/>
        </w:rPr>
        <w:t>(а)</w:t>
      </w:r>
      <w:r w:rsidR="00FF1F10">
        <w:rPr>
          <w:color w:val="000000" w:themeColor="text1"/>
        </w:rPr>
        <w:t xml:space="preserve"> по</w:t>
      </w:r>
      <w:r w:rsidR="00570F0D" w:rsidRPr="00570F0D">
        <w:rPr>
          <w:color w:val="000000" w:themeColor="text1"/>
        </w:rPr>
        <w:t xml:space="preserve"> (с) выше, подготовить технические </w:t>
      </w:r>
      <w:r w:rsidR="00570F0D">
        <w:rPr>
          <w:color w:val="000000" w:themeColor="text1"/>
        </w:rPr>
        <w:t>консультации</w:t>
      </w:r>
      <w:r w:rsidR="00570F0D" w:rsidRPr="00570F0D">
        <w:rPr>
          <w:color w:val="000000" w:themeColor="text1"/>
        </w:rPr>
        <w:t xml:space="preserve">, включая, </w:t>
      </w:r>
      <w:r w:rsidR="00570F0D">
        <w:rPr>
          <w:color w:val="000000" w:themeColor="text1"/>
        </w:rPr>
        <w:t>по мере</w:t>
      </w:r>
      <w:r w:rsidR="00570F0D" w:rsidRPr="00570F0D">
        <w:rPr>
          <w:color w:val="000000" w:themeColor="text1"/>
        </w:rPr>
        <w:t xml:space="preserve"> необходимости, рекомендации по корректировке работы, проводимой в рамках Конвенции, включая</w:t>
      </w:r>
      <w:r w:rsidR="00FF1F10">
        <w:rPr>
          <w:color w:val="000000" w:themeColor="text1"/>
        </w:rPr>
        <w:t xml:space="preserve">, </w:t>
      </w:r>
      <w:proofErr w:type="gramStart"/>
      <w:r w:rsidR="00FF1F10">
        <w:rPr>
          <w:color w:val="000000" w:themeColor="text1"/>
        </w:rPr>
        <w:t>но</w:t>
      </w:r>
      <w:proofErr w:type="gramEnd"/>
      <w:r w:rsidR="00FF1F10">
        <w:rPr>
          <w:color w:val="000000" w:themeColor="text1"/>
        </w:rPr>
        <w:t xml:space="preserve"> не ограничиваясь,</w:t>
      </w:r>
      <w:r w:rsidR="00570F0D" w:rsidRPr="00570F0D">
        <w:rPr>
          <w:color w:val="000000" w:themeColor="text1"/>
        </w:rPr>
        <w:t xml:space="preserve"> многолетнюю программу работы Конференции Сторон, программы работы Конвенции и программу работы, организаци</w:t>
      </w:r>
      <w:r w:rsidR="00570F0D">
        <w:rPr>
          <w:color w:val="000000" w:themeColor="text1"/>
        </w:rPr>
        <w:t>и</w:t>
      </w:r>
      <w:r w:rsidR="00570F0D" w:rsidRPr="00570F0D">
        <w:rPr>
          <w:color w:val="000000" w:themeColor="text1"/>
        </w:rPr>
        <w:t xml:space="preserve"> и бюджет</w:t>
      </w:r>
      <w:r w:rsidR="00570F0D">
        <w:rPr>
          <w:color w:val="000000" w:themeColor="text1"/>
        </w:rPr>
        <w:t>а</w:t>
      </w:r>
      <w:r w:rsidR="00570F0D" w:rsidRPr="00570F0D">
        <w:rPr>
          <w:color w:val="000000" w:themeColor="text1"/>
        </w:rPr>
        <w:t xml:space="preserve"> секретариата для рассмотрения Вспомогательным органом по научным, техническим и технологическим консультациям на </w:t>
      </w:r>
      <w:r w:rsidR="00570F0D">
        <w:rPr>
          <w:color w:val="000000" w:themeColor="text1"/>
        </w:rPr>
        <w:t>его</w:t>
      </w:r>
      <w:r w:rsidR="00570F0D" w:rsidRPr="00570F0D">
        <w:rPr>
          <w:color w:val="000000" w:themeColor="text1"/>
        </w:rPr>
        <w:t xml:space="preserve"> </w:t>
      </w:r>
      <w:r w:rsidR="00570F0D">
        <w:rPr>
          <w:color w:val="000000" w:themeColor="text1"/>
        </w:rPr>
        <w:t>26-</w:t>
      </w:r>
      <w:r w:rsidR="00570F0D" w:rsidRPr="00570F0D">
        <w:rPr>
          <w:color w:val="000000" w:themeColor="text1"/>
        </w:rPr>
        <w:t xml:space="preserve">м совещании </w:t>
      </w:r>
      <w:r w:rsidR="00FF1F10">
        <w:rPr>
          <w:color w:val="000000" w:themeColor="text1"/>
        </w:rPr>
        <w:t>и</w:t>
      </w:r>
      <w:r w:rsidR="00570F0D" w:rsidRPr="00570F0D">
        <w:rPr>
          <w:color w:val="000000" w:themeColor="text1"/>
        </w:rPr>
        <w:t xml:space="preserve"> </w:t>
      </w:r>
      <w:r w:rsidR="00570F0D">
        <w:rPr>
          <w:color w:val="000000" w:themeColor="text1"/>
        </w:rPr>
        <w:t>при необходимости</w:t>
      </w:r>
      <w:r w:rsidR="00570F0D" w:rsidRPr="00570F0D">
        <w:rPr>
          <w:color w:val="000000" w:themeColor="text1"/>
        </w:rPr>
        <w:t xml:space="preserve"> </w:t>
      </w:r>
      <w:r w:rsidR="005A13A7" w:rsidRPr="005A13A7">
        <w:rPr>
          <w:color w:val="000000" w:themeColor="text1"/>
        </w:rPr>
        <w:t>Вспомогательным органом по осуществлению на его 4-м совещании</w:t>
      </w:r>
      <w:r w:rsidR="00570F0D" w:rsidRPr="00570F0D">
        <w:rPr>
          <w:color w:val="000000" w:themeColor="text1"/>
        </w:rPr>
        <w:t xml:space="preserve"> и </w:t>
      </w:r>
      <w:r w:rsidR="005A13A7">
        <w:rPr>
          <w:color w:val="000000" w:themeColor="text1"/>
        </w:rPr>
        <w:t>дальнейше</w:t>
      </w:r>
      <w:r w:rsidR="008A6585">
        <w:rPr>
          <w:color w:val="000000" w:themeColor="text1"/>
        </w:rPr>
        <w:t>го</w:t>
      </w:r>
      <w:r w:rsidR="00570F0D" w:rsidRPr="00570F0D">
        <w:rPr>
          <w:color w:val="000000" w:themeColor="text1"/>
        </w:rPr>
        <w:t xml:space="preserve"> рассмотрени</w:t>
      </w:r>
      <w:r w:rsidR="008A6585">
        <w:rPr>
          <w:color w:val="000000" w:themeColor="text1"/>
        </w:rPr>
        <w:t>я</w:t>
      </w:r>
      <w:r w:rsidR="00570F0D" w:rsidRPr="00570F0D">
        <w:rPr>
          <w:color w:val="000000" w:themeColor="text1"/>
        </w:rPr>
        <w:t xml:space="preserve"> Конференцией Сторон на ее </w:t>
      </w:r>
      <w:r w:rsidR="005A13A7">
        <w:rPr>
          <w:color w:val="000000" w:themeColor="text1"/>
        </w:rPr>
        <w:t>16-</w:t>
      </w:r>
      <w:r w:rsidR="00570F0D" w:rsidRPr="00570F0D">
        <w:rPr>
          <w:color w:val="000000" w:themeColor="text1"/>
        </w:rPr>
        <w:t xml:space="preserve">м совещании; </w:t>
      </w:r>
      <w:r w:rsidR="008A6585">
        <w:rPr>
          <w:color w:val="000000" w:themeColor="text1"/>
        </w:rPr>
        <w:t>т</w:t>
      </w:r>
      <w:r w:rsidR="00570F0D" w:rsidRPr="00570F0D">
        <w:rPr>
          <w:color w:val="000000" w:themeColor="text1"/>
        </w:rPr>
        <w:t xml:space="preserve">акие </w:t>
      </w:r>
      <w:r w:rsidR="00FF1F10">
        <w:rPr>
          <w:color w:val="000000" w:themeColor="text1"/>
        </w:rPr>
        <w:t>консультации</w:t>
      </w:r>
      <w:r w:rsidR="00570F0D" w:rsidRPr="00570F0D">
        <w:rPr>
          <w:color w:val="000000" w:themeColor="text1"/>
        </w:rPr>
        <w:t xml:space="preserve"> могут включать новые руководящие указания и </w:t>
      </w:r>
      <w:r w:rsidR="008A6585">
        <w:rPr>
          <w:color w:val="000000" w:themeColor="text1"/>
        </w:rPr>
        <w:t>средства</w:t>
      </w:r>
      <w:r w:rsidR="00570F0D" w:rsidRPr="00570F0D">
        <w:rPr>
          <w:color w:val="000000" w:themeColor="text1"/>
        </w:rPr>
        <w:t xml:space="preserve"> для устранения пробелов или обновления по мере необходимости</w:t>
      </w:r>
      <w:r w:rsidR="008A6585">
        <w:rPr>
          <w:color w:val="000000" w:themeColor="text1"/>
        </w:rPr>
        <w:t>;</w:t>
      </w:r>
    </w:p>
    <w:bookmarkEnd w:id="1"/>
    <w:p w:rsidR="002B559C" w:rsidRPr="00BB134F" w:rsidRDefault="003F3E40" w:rsidP="003F3E40">
      <w:pPr>
        <w:numPr>
          <w:ilvl w:val="0"/>
          <w:numId w:val="66"/>
        </w:numPr>
        <w:tabs>
          <w:tab w:val="left" w:pos="1701"/>
        </w:tabs>
        <w:spacing w:after="120"/>
        <w:ind w:left="567" w:firstLine="567"/>
        <w:rPr>
          <w:i/>
          <w:iCs/>
        </w:rPr>
      </w:pPr>
      <w:r>
        <w:rPr>
          <w:i/>
        </w:rPr>
        <w:t xml:space="preserve">предлагает </w:t>
      </w:r>
      <w:r>
        <w:t xml:space="preserve">соответствующим </w:t>
      </w:r>
      <w:r w:rsidR="00610596">
        <w:t>международным природоохранным соглашениям</w:t>
      </w:r>
      <w:r w:rsidR="00BB134F">
        <w:t xml:space="preserve">, межправительственным </w:t>
      </w:r>
      <w:r>
        <w:t>организациям</w:t>
      </w:r>
      <w:r w:rsidR="008A6585">
        <w:t xml:space="preserve">, </w:t>
      </w:r>
      <w:r w:rsidR="008A6585" w:rsidRPr="008A6585">
        <w:t>в соответствии со своими мандатами</w:t>
      </w:r>
      <w:r w:rsidR="008A6585">
        <w:t>,</w:t>
      </w:r>
      <w:r>
        <w:t xml:space="preserve"> внести свой вклад в работу, описанную в пункте </w:t>
      </w:r>
      <w:r w:rsidR="007A0707">
        <w:t>2 выше</w:t>
      </w:r>
      <w:r w:rsidR="006B4588">
        <w:t>, в том числе в рамках Бернского процесса</w:t>
      </w:r>
      <w:r>
        <w:t xml:space="preserve">, </w:t>
      </w:r>
      <w:r w:rsidR="00BB134F">
        <w:t>в частности, в</w:t>
      </w:r>
      <w:r>
        <w:t xml:space="preserve"> том, что касается подготовленных в рамках их соответствующих процессов руководящих указаний,</w:t>
      </w:r>
      <w:r w:rsidR="00BB134F">
        <w:t xml:space="preserve"> которые </w:t>
      </w:r>
      <w:r w:rsidR="008A6585">
        <w:t>могли бы</w:t>
      </w:r>
      <w:r w:rsidR="00BB134F">
        <w:t xml:space="preserve"> способствовать </w:t>
      </w:r>
      <w:r w:rsidR="003865CF">
        <w:t>реализации</w:t>
      </w:r>
      <w:r w:rsidR="00BB134F">
        <w:t xml:space="preserve"> задач и других элементов</w:t>
      </w:r>
      <w:r w:rsidR="00BB134F" w:rsidRPr="00BB134F">
        <w:t xml:space="preserve"> </w:t>
      </w:r>
      <w:r w:rsidR="001675B9">
        <w:t>Р</w:t>
      </w:r>
      <w:r w:rsidR="00BB134F">
        <w:t>амочной</w:t>
      </w:r>
      <w:r w:rsidR="00BB134F" w:rsidRPr="00BB134F">
        <w:t xml:space="preserve"> </w:t>
      </w:r>
      <w:r w:rsidR="00BB134F">
        <w:t>программы;</w:t>
      </w:r>
    </w:p>
    <w:p w:rsidR="00BB134F" w:rsidRPr="005C678C" w:rsidRDefault="00BB134F" w:rsidP="0084705A">
      <w:pPr>
        <w:numPr>
          <w:ilvl w:val="0"/>
          <w:numId w:val="66"/>
        </w:numPr>
        <w:tabs>
          <w:tab w:val="left" w:pos="1701"/>
        </w:tabs>
        <w:spacing w:before="120" w:after="100"/>
        <w:ind w:left="567" w:firstLine="567"/>
        <w:rPr>
          <w:i/>
          <w:iCs/>
        </w:rPr>
      </w:pPr>
      <w:proofErr w:type="gramStart"/>
      <w:r>
        <w:rPr>
          <w:i/>
          <w:iCs/>
          <w:color w:val="000000" w:themeColor="text1"/>
        </w:rPr>
        <w:t>предлагает</w:t>
      </w:r>
      <w:r w:rsidRPr="005C678C">
        <w:rPr>
          <w:i/>
          <w:iCs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Сторонам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, </w:t>
      </w:r>
      <w:r>
        <w:rPr>
          <w:rFonts w:asciiTheme="majorBidi" w:hAnsiTheme="majorBidi" w:cstheme="majorBidi"/>
          <w:color w:val="000000" w:themeColor="text1"/>
          <w:szCs w:val="22"/>
        </w:rPr>
        <w:t>правительствам</w:t>
      </w:r>
      <w:r w:rsidR="002601CE">
        <w:rPr>
          <w:rFonts w:asciiTheme="majorBidi" w:hAnsiTheme="majorBidi" w:cstheme="majorBidi"/>
          <w:color w:val="000000" w:themeColor="text1"/>
          <w:szCs w:val="22"/>
        </w:rPr>
        <w:t xml:space="preserve"> других стран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, </w:t>
      </w:r>
      <w:r>
        <w:rPr>
          <w:rFonts w:asciiTheme="majorBidi" w:hAnsiTheme="majorBidi" w:cstheme="majorBidi"/>
          <w:color w:val="000000" w:themeColor="text1"/>
          <w:szCs w:val="22"/>
        </w:rPr>
        <w:t>коренным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народам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и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местным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общинам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, </w:t>
      </w:r>
      <w:r w:rsidR="00D70A89">
        <w:rPr>
          <w:rFonts w:asciiTheme="majorBidi" w:hAnsiTheme="majorBidi" w:cstheme="majorBidi"/>
          <w:color w:val="000000" w:themeColor="text1"/>
          <w:szCs w:val="22"/>
        </w:rPr>
        <w:t xml:space="preserve">женщинам, молодежи, секретариатам </w:t>
      </w:r>
      <w:r>
        <w:rPr>
          <w:rFonts w:asciiTheme="majorBidi" w:hAnsiTheme="majorBidi" w:cstheme="majorBidi"/>
          <w:color w:val="000000" w:themeColor="text1"/>
          <w:szCs w:val="22"/>
        </w:rPr>
        <w:t>конвенци</w:t>
      </w:r>
      <w:r w:rsidR="00D70A89">
        <w:rPr>
          <w:rFonts w:asciiTheme="majorBidi" w:hAnsiTheme="majorBidi" w:cstheme="majorBidi"/>
          <w:color w:val="000000" w:themeColor="text1"/>
          <w:szCs w:val="22"/>
        </w:rPr>
        <w:t>й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, </w:t>
      </w:r>
      <w:r>
        <w:rPr>
          <w:rFonts w:asciiTheme="majorBidi" w:hAnsiTheme="majorBidi" w:cstheme="majorBidi"/>
          <w:color w:val="000000" w:themeColor="text1"/>
          <w:szCs w:val="22"/>
        </w:rPr>
        <w:t>связанны</w:t>
      </w:r>
      <w:r w:rsidR="00D70A89">
        <w:rPr>
          <w:rFonts w:asciiTheme="majorBidi" w:hAnsiTheme="majorBidi" w:cstheme="majorBidi"/>
          <w:color w:val="000000" w:themeColor="text1"/>
          <w:szCs w:val="22"/>
        </w:rPr>
        <w:t>х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с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биоразнообразием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  <w:szCs w:val="22"/>
        </w:rPr>
        <w:t>Рио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>-</w:t>
      </w:r>
      <w:r>
        <w:rPr>
          <w:rFonts w:asciiTheme="majorBidi" w:hAnsiTheme="majorBidi" w:cstheme="majorBidi"/>
          <w:color w:val="000000" w:themeColor="text1"/>
          <w:szCs w:val="22"/>
        </w:rPr>
        <w:t>де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>-</w:t>
      </w:r>
      <w:r>
        <w:rPr>
          <w:rFonts w:asciiTheme="majorBidi" w:hAnsiTheme="majorBidi" w:cstheme="majorBidi"/>
          <w:color w:val="000000" w:themeColor="text1"/>
          <w:szCs w:val="22"/>
        </w:rPr>
        <w:t>Жанейрским</w:t>
      </w:r>
      <w:proofErr w:type="spellEnd"/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конвенциям</w:t>
      </w:r>
      <w:r w:rsidR="00D70A89">
        <w:rPr>
          <w:rFonts w:asciiTheme="majorBidi" w:hAnsiTheme="majorBidi" w:cstheme="majorBidi"/>
          <w:color w:val="000000" w:themeColor="text1"/>
          <w:szCs w:val="22"/>
        </w:rPr>
        <w:t xml:space="preserve"> и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другим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соответствующим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многосторонним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соглашениям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и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соответствующим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 w:rsidR="00C81CD4">
        <w:t>межправительственным</w:t>
      </w:r>
      <w:r w:rsidR="00C81CD4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организациям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и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субъектам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2"/>
        </w:rPr>
        <w:t>деятельности</w:t>
      </w:r>
      <w:r w:rsidR="005C678C"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 w:rsidR="005C678C">
        <w:rPr>
          <w:rFonts w:asciiTheme="majorBidi" w:hAnsiTheme="majorBidi" w:cstheme="majorBidi"/>
          <w:color w:val="000000" w:themeColor="text1"/>
          <w:szCs w:val="22"/>
        </w:rPr>
        <w:t xml:space="preserve">представить свои мнения касательно программы работы </w:t>
      </w:r>
      <w:r w:rsidR="005C678C" w:rsidRPr="005C678C">
        <w:rPr>
          <w:rFonts w:asciiTheme="majorBidi" w:hAnsiTheme="majorBidi" w:cstheme="majorBidi"/>
          <w:color w:val="000000" w:themeColor="text1"/>
          <w:szCs w:val="22"/>
        </w:rPr>
        <w:t>Межправительственн</w:t>
      </w:r>
      <w:r w:rsidR="005C678C">
        <w:rPr>
          <w:rFonts w:asciiTheme="majorBidi" w:hAnsiTheme="majorBidi" w:cstheme="majorBidi"/>
          <w:color w:val="000000" w:themeColor="text1"/>
          <w:szCs w:val="22"/>
        </w:rPr>
        <w:t>ой</w:t>
      </w:r>
      <w:r w:rsidR="005C678C" w:rsidRPr="005C678C">
        <w:rPr>
          <w:rFonts w:asciiTheme="majorBidi" w:hAnsiTheme="majorBidi" w:cstheme="majorBidi"/>
          <w:color w:val="000000" w:themeColor="text1"/>
          <w:szCs w:val="22"/>
        </w:rPr>
        <w:t xml:space="preserve"> научно-политическ</w:t>
      </w:r>
      <w:r w:rsidR="005C678C">
        <w:rPr>
          <w:rFonts w:asciiTheme="majorBidi" w:hAnsiTheme="majorBidi" w:cstheme="majorBidi"/>
          <w:color w:val="000000" w:themeColor="text1"/>
          <w:szCs w:val="22"/>
        </w:rPr>
        <w:t>ой платформы</w:t>
      </w:r>
      <w:r w:rsidR="005C678C" w:rsidRPr="005C678C">
        <w:rPr>
          <w:rFonts w:asciiTheme="majorBidi" w:hAnsiTheme="majorBidi" w:cstheme="majorBidi"/>
          <w:color w:val="000000" w:themeColor="text1"/>
          <w:szCs w:val="22"/>
        </w:rPr>
        <w:t xml:space="preserve"> по биоразнообразию и экосистемным услугам</w:t>
      </w:r>
      <w:r w:rsidRPr="005C678C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 w:rsidR="005C678C">
        <w:rPr>
          <w:rFonts w:asciiTheme="majorBidi" w:hAnsiTheme="majorBidi" w:cstheme="majorBidi"/>
          <w:color w:val="000000" w:themeColor="text1"/>
          <w:szCs w:val="22"/>
        </w:rPr>
        <w:t xml:space="preserve">и </w:t>
      </w:r>
      <w:r w:rsidR="00C92EF2">
        <w:rPr>
          <w:rFonts w:asciiTheme="majorBidi" w:hAnsiTheme="majorBidi" w:cstheme="majorBidi"/>
          <w:color w:val="000000" w:themeColor="text1"/>
          <w:szCs w:val="22"/>
        </w:rPr>
        <w:t>потенциального вклада</w:t>
      </w:r>
      <w:r w:rsidR="005C678C">
        <w:rPr>
          <w:rFonts w:asciiTheme="majorBidi" w:hAnsiTheme="majorBidi" w:cstheme="majorBidi"/>
          <w:color w:val="000000" w:themeColor="text1"/>
          <w:szCs w:val="22"/>
        </w:rPr>
        <w:t xml:space="preserve"> платформы в удовлетворении научно-технических потребностей в поддержку осуществления Рамочной программы и глобального</w:t>
      </w:r>
      <w:proofErr w:type="gramEnd"/>
      <w:r w:rsidR="005C678C">
        <w:rPr>
          <w:rFonts w:asciiTheme="majorBidi" w:hAnsiTheme="majorBidi" w:cstheme="majorBidi"/>
          <w:color w:val="000000" w:themeColor="text1"/>
          <w:szCs w:val="22"/>
        </w:rPr>
        <w:t xml:space="preserve"> обзора коллективного прогресса</w:t>
      </w:r>
      <w:r w:rsidR="005D2A28">
        <w:rPr>
          <w:rFonts w:asciiTheme="majorBidi" w:hAnsiTheme="majorBidi" w:cstheme="majorBidi"/>
          <w:color w:val="000000" w:themeColor="text1"/>
          <w:szCs w:val="22"/>
        </w:rPr>
        <w:t xml:space="preserve"> </w:t>
      </w:r>
      <w:r w:rsidR="005D2A28" w:rsidRPr="005D2A28">
        <w:rPr>
          <w:rFonts w:asciiTheme="majorBidi" w:hAnsiTheme="majorBidi" w:cstheme="majorBidi"/>
          <w:color w:val="000000" w:themeColor="text1"/>
          <w:szCs w:val="22"/>
        </w:rPr>
        <w:t>и п</w:t>
      </w:r>
      <w:r w:rsidR="0084705A">
        <w:rPr>
          <w:rFonts w:asciiTheme="majorBidi" w:hAnsiTheme="majorBidi" w:cstheme="majorBidi"/>
          <w:color w:val="000000" w:themeColor="text1"/>
          <w:szCs w:val="22"/>
        </w:rPr>
        <w:t>оручает</w:t>
      </w:r>
      <w:r w:rsidR="005D2A28" w:rsidRPr="005D2A28">
        <w:rPr>
          <w:rFonts w:asciiTheme="majorBidi" w:hAnsiTheme="majorBidi" w:cstheme="majorBidi"/>
          <w:color w:val="000000" w:themeColor="text1"/>
          <w:szCs w:val="22"/>
        </w:rPr>
        <w:t xml:space="preserve"> Исполнительно</w:t>
      </w:r>
      <w:r w:rsidR="0084705A">
        <w:rPr>
          <w:rFonts w:asciiTheme="majorBidi" w:hAnsiTheme="majorBidi" w:cstheme="majorBidi"/>
          <w:color w:val="000000" w:themeColor="text1"/>
          <w:szCs w:val="22"/>
        </w:rPr>
        <w:t>му</w:t>
      </w:r>
      <w:r w:rsidR="005D2A28" w:rsidRPr="005D2A28">
        <w:rPr>
          <w:rFonts w:asciiTheme="majorBidi" w:hAnsiTheme="majorBidi" w:cstheme="majorBidi"/>
          <w:color w:val="000000" w:themeColor="text1"/>
          <w:szCs w:val="22"/>
        </w:rPr>
        <w:t xml:space="preserve"> секретар</w:t>
      </w:r>
      <w:r w:rsidR="0084705A">
        <w:rPr>
          <w:rFonts w:asciiTheme="majorBidi" w:hAnsiTheme="majorBidi" w:cstheme="majorBidi"/>
          <w:color w:val="000000" w:themeColor="text1"/>
          <w:szCs w:val="22"/>
        </w:rPr>
        <w:t>ю</w:t>
      </w:r>
      <w:r w:rsidR="005D2A28" w:rsidRPr="005D2A28">
        <w:rPr>
          <w:rFonts w:asciiTheme="majorBidi" w:hAnsiTheme="majorBidi" w:cstheme="majorBidi"/>
          <w:color w:val="000000" w:themeColor="text1"/>
          <w:szCs w:val="22"/>
        </w:rPr>
        <w:t xml:space="preserve"> обобщить эти мнения и представить их для рассмотрения Вспомогательным органом по научным, техническим и </w:t>
      </w:r>
      <w:r w:rsidR="005D2A28">
        <w:rPr>
          <w:rFonts w:asciiTheme="majorBidi" w:hAnsiTheme="majorBidi" w:cstheme="majorBidi"/>
          <w:color w:val="000000" w:themeColor="text1"/>
          <w:szCs w:val="22"/>
        </w:rPr>
        <w:t>технологическим</w:t>
      </w:r>
      <w:r w:rsidR="005D2A28" w:rsidRPr="005D2A28">
        <w:rPr>
          <w:rFonts w:asciiTheme="majorBidi" w:hAnsiTheme="majorBidi" w:cstheme="majorBidi"/>
          <w:color w:val="000000" w:themeColor="text1"/>
          <w:szCs w:val="22"/>
        </w:rPr>
        <w:t xml:space="preserve"> консультациям на его </w:t>
      </w:r>
      <w:r w:rsidR="005D2A28">
        <w:rPr>
          <w:rFonts w:asciiTheme="majorBidi" w:hAnsiTheme="majorBidi" w:cstheme="majorBidi"/>
          <w:color w:val="000000" w:themeColor="text1"/>
          <w:szCs w:val="22"/>
        </w:rPr>
        <w:t xml:space="preserve">26-м </w:t>
      </w:r>
      <w:r w:rsidR="005D2A28" w:rsidRPr="005D2A28">
        <w:rPr>
          <w:rFonts w:asciiTheme="majorBidi" w:hAnsiTheme="majorBidi" w:cstheme="majorBidi"/>
          <w:color w:val="000000" w:themeColor="text1"/>
          <w:szCs w:val="22"/>
        </w:rPr>
        <w:t>совещании</w:t>
      </w:r>
      <w:r w:rsidR="005C678C">
        <w:rPr>
          <w:rFonts w:asciiTheme="majorBidi" w:hAnsiTheme="majorBidi" w:cstheme="majorBidi"/>
          <w:color w:val="000000" w:themeColor="text1"/>
          <w:szCs w:val="22"/>
        </w:rPr>
        <w:t>.</w:t>
      </w:r>
    </w:p>
    <w:p w:rsidR="002B559C" w:rsidRPr="004701EE" w:rsidRDefault="00ED3849" w:rsidP="0084705A">
      <w:pPr>
        <w:pStyle w:val="Para1"/>
        <w:numPr>
          <w:ilvl w:val="0"/>
          <w:numId w:val="0"/>
        </w:numPr>
        <w:spacing w:after="100"/>
        <w:jc w:val="center"/>
      </w:pPr>
      <w:r>
        <w:t>__________</w:t>
      </w:r>
    </w:p>
    <w:sectPr w:rsidR="002B559C" w:rsidRPr="004701EE" w:rsidSect="0084705A">
      <w:headerReference w:type="even" r:id="rId15"/>
      <w:headerReference w:type="default" r:id="rId16"/>
      <w:footerReference w:type="even" r:id="rId17"/>
      <w:footerReference w:type="default" r:id="rId18"/>
      <w:pgSz w:w="12240" w:h="15840"/>
      <w:pgMar w:top="993" w:right="1440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615" w:rsidRDefault="00845615" w:rsidP="00A96B21">
      <w:r>
        <w:separator/>
      </w:r>
    </w:p>
  </w:endnote>
  <w:endnote w:type="continuationSeparator" w:id="0">
    <w:p w:rsidR="00845615" w:rsidRDefault="00845615" w:rsidP="00A96B21">
      <w:r>
        <w:continuationSeparator/>
      </w:r>
    </w:p>
  </w:endnote>
  <w:endnote w:type="continuationNotice" w:id="1">
    <w:p w:rsidR="00845615" w:rsidRDefault="0084561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42959"/>
      <w:docPartObj>
        <w:docPartGallery w:val="Page Numbers (Bottom of Page)"/>
        <w:docPartUnique/>
      </w:docPartObj>
    </w:sdtPr>
    <w:sdtContent>
      <w:p w:rsidR="0023624A" w:rsidRDefault="00F545AF" w:rsidP="0084705A">
        <w:pPr>
          <w:pStyle w:val="Pieddepage"/>
          <w:jc w:val="left"/>
        </w:pPr>
        <w:r>
          <w:fldChar w:fldCharType="begin"/>
        </w:r>
        <w:r w:rsidR="0023624A">
          <w:instrText>PAGE   \* MERGEFORMAT</w:instrText>
        </w:r>
        <w:r>
          <w:fldChar w:fldCharType="separate"/>
        </w:r>
        <w:r w:rsidR="00FE7DBB">
          <w:rPr>
            <w:noProof/>
          </w:rPr>
          <w:t>2</w:t>
        </w:r>
        <w:r>
          <w:fldChar w:fldCharType="end"/>
        </w:r>
        <w:r w:rsidR="00D73199">
          <w:rPr>
            <w:lang w:val="en-US"/>
          </w:rPr>
          <w:t>/</w:t>
        </w:r>
        <w:r w:rsidR="00D73199">
          <w:t>2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1523544"/>
      <w:docPartObj>
        <w:docPartGallery w:val="Page Numbers (Bottom of Page)"/>
        <w:docPartUnique/>
      </w:docPartObj>
    </w:sdtPr>
    <w:sdtContent>
      <w:p w:rsidR="0023624A" w:rsidRDefault="00F545AF" w:rsidP="0084705A">
        <w:pPr>
          <w:pStyle w:val="Pieddepage"/>
          <w:jc w:val="right"/>
        </w:pPr>
        <w:r>
          <w:fldChar w:fldCharType="begin"/>
        </w:r>
        <w:r w:rsidR="0023624A">
          <w:instrText>PAGE   \* MERGEFORMAT</w:instrText>
        </w:r>
        <w:r>
          <w:fldChar w:fldCharType="separate"/>
        </w:r>
        <w:r w:rsidR="0084705A">
          <w:rPr>
            <w:noProof/>
          </w:rPr>
          <w:t>3</w:t>
        </w:r>
        <w:r>
          <w:fldChar w:fldCharType="end"/>
        </w:r>
        <w:r w:rsidR="0023624A">
          <w:rPr>
            <w:lang w:val="en-US"/>
          </w:rPr>
          <w:t>/</w:t>
        </w:r>
        <w:r w:rsidR="0084705A">
          <w:t>3</w:t>
        </w:r>
      </w:p>
    </w:sdtContent>
  </w:sdt>
  <w:p w:rsidR="0023624A" w:rsidRDefault="0023624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615" w:rsidRDefault="00845615" w:rsidP="00A96B21">
      <w:r>
        <w:separator/>
      </w:r>
    </w:p>
  </w:footnote>
  <w:footnote w:type="continuationSeparator" w:id="0">
    <w:p w:rsidR="00845615" w:rsidRDefault="00845615" w:rsidP="00A96B21">
      <w:r>
        <w:continuationSeparator/>
      </w:r>
    </w:p>
  </w:footnote>
  <w:footnote w:type="continuationNotice" w:id="1">
    <w:p w:rsidR="00845615" w:rsidRDefault="008456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  <w:lang w:val="fr-FR"/>
      </w:rPr>
      <w:alias w:val="Subject"/>
      <w:tag w:val=""/>
      <w:id w:val="1945417294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425AB0" w:rsidRPr="002F50C8" w:rsidRDefault="002B1C8D" w:rsidP="002F50C8">
        <w:pPr>
          <w:pStyle w:val="En-tte"/>
          <w:pBdr>
            <w:bottom w:val="single" w:sz="4" w:space="1" w:color="auto"/>
          </w:pBdr>
          <w:spacing w:after="240"/>
          <w:jc w:val="left"/>
          <w:rPr>
            <w:sz w:val="20"/>
            <w:szCs w:val="20"/>
            <w:lang w:val="fr-FR"/>
          </w:rPr>
        </w:pPr>
        <w:r>
          <w:rPr>
            <w:sz w:val="20"/>
            <w:szCs w:val="20"/>
            <w:lang w:val="fr-FR"/>
          </w:rPr>
          <w:t>CBD/SBSTTA/</w:t>
        </w:r>
        <w:r w:rsidR="002C3623">
          <w:rPr>
            <w:sz w:val="20"/>
            <w:szCs w:val="20"/>
            <w:lang w:val="fr-FR"/>
          </w:rPr>
          <w:t>REC</w:t>
        </w:r>
        <w:r w:rsidR="002C3623">
          <w:rPr>
            <w:sz w:val="20"/>
            <w:szCs w:val="20"/>
          </w:rPr>
          <w:t>/</w:t>
        </w:r>
        <w:r w:rsidRPr="00E8349C">
          <w:rPr>
            <w:sz w:val="20"/>
            <w:szCs w:val="20"/>
            <w:lang w:val="fr-FR"/>
          </w:rPr>
          <w:t>25/</w:t>
        </w:r>
        <w:r w:rsidR="002C3623">
          <w:rPr>
            <w:sz w:val="20"/>
            <w:szCs w:val="20"/>
          </w:rPr>
          <w:t>3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alias w:val="Subject"/>
      <w:tag w:val=""/>
      <w:id w:val="-867366123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1B21F0" w:rsidRPr="002B559C" w:rsidRDefault="002C3623" w:rsidP="002B559C">
        <w:pPr>
          <w:pStyle w:val="En-tte"/>
          <w:pBdr>
            <w:bottom w:val="single" w:sz="4" w:space="1" w:color="auto"/>
          </w:pBdr>
          <w:spacing w:after="240"/>
          <w:jc w:val="right"/>
          <w:rPr>
            <w:sz w:val="20"/>
            <w:szCs w:val="20"/>
            <w:lang w:val="fr-FR"/>
          </w:rPr>
        </w:pPr>
        <w:r>
          <w:rPr>
            <w:sz w:val="20"/>
            <w:szCs w:val="20"/>
            <w:lang w:val="fr-FR"/>
          </w:rPr>
          <w:t>CBD/SBSTTA/REC/25/3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92ACE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DE5E1D"/>
    <w:multiLevelType w:val="hybridMultilevel"/>
    <w:tmpl w:val="00DC4B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0C372B"/>
    <w:multiLevelType w:val="hybridMultilevel"/>
    <w:tmpl w:val="5F3E4C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D77233"/>
    <w:multiLevelType w:val="hybridMultilevel"/>
    <w:tmpl w:val="C6E252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017F9"/>
    <w:multiLevelType w:val="hybridMultilevel"/>
    <w:tmpl w:val="F6001D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0351B"/>
    <w:multiLevelType w:val="hybridMultilevel"/>
    <w:tmpl w:val="83DE3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432906"/>
    <w:multiLevelType w:val="hybridMultilevel"/>
    <w:tmpl w:val="A6A6D3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0E54B8"/>
    <w:multiLevelType w:val="hybridMultilevel"/>
    <w:tmpl w:val="E4A09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CD731C"/>
    <w:multiLevelType w:val="hybridMultilevel"/>
    <w:tmpl w:val="752A688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DCCCE40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DA4141"/>
    <w:multiLevelType w:val="hybridMultilevel"/>
    <w:tmpl w:val="53BEF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471B5D"/>
    <w:multiLevelType w:val="hybridMultilevel"/>
    <w:tmpl w:val="FBAA60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C12904"/>
    <w:multiLevelType w:val="hybridMultilevel"/>
    <w:tmpl w:val="B50880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F42FD"/>
    <w:multiLevelType w:val="hybridMultilevel"/>
    <w:tmpl w:val="EB7A26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5">
    <w:nsid w:val="248A7427"/>
    <w:multiLevelType w:val="hybridMultilevel"/>
    <w:tmpl w:val="C0F4FE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24D417FD"/>
    <w:multiLevelType w:val="hybridMultilevel"/>
    <w:tmpl w:val="A53211B6"/>
    <w:lvl w:ilvl="0" w:tplc="70284F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F872CA"/>
    <w:multiLevelType w:val="hybridMultilevel"/>
    <w:tmpl w:val="BE9AA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53509B0"/>
    <w:multiLevelType w:val="hybridMultilevel"/>
    <w:tmpl w:val="A38237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7D5348"/>
    <w:multiLevelType w:val="hybridMultilevel"/>
    <w:tmpl w:val="5C5A7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8A90C32"/>
    <w:multiLevelType w:val="hybridMultilevel"/>
    <w:tmpl w:val="F4A86298"/>
    <w:lvl w:ilvl="0" w:tplc="CFF475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8F31E2A"/>
    <w:multiLevelType w:val="hybridMultilevel"/>
    <w:tmpl w:val="28629C36"/>
    <w:lvl w:ilvl="0" w:tplc="367A5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97C3F82"/>
    <w:multiLevelType w:val="hybridMultilevel"/>
    <w:tmpl w:val="76D09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9B00942"/>
    <w:multiLevelType w:val="hybridMultilevel"/>
    <w:tmpl w:val="0A604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C3945F4"/>
    <w:multiLevelType w:val="hybridMultilevel"/>
    <w:tmpl w:val="45DC76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FFB5CC6"/>
    <w:multiLevelType w:val="hybridMultilevel"/>
    <w:tmpl w:val="795411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04E60CF"/>
    <w:multiLevelType w:val="hybridMultilevel"/>
    <w:tmpl w:val="2A1488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46B36D2"/>
    <w:multiLevelType w:val="hybridMultilevel"/>
    <w:tmpl w:val="B7720C0A"/>
    <w:lvl w:ilvl="0" w:tplc="10090019">
      <w:start w:val="1"/>
      <w:numFmt w:val="lowerLetter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AF407E"/>
    <w:multiLevelType w:val="hybridMultilevel"/>
    <w:tmpl w:val="E102C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B939E9"/>
    <w:multiLevelType w:val="hybridMultilevel"/>
    <w:tmpl w:val="C3B819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118026A"/>
    <w:multiLevelType w:val="hybridMultilevel"/>
    <w:tmpl w:val="A768EB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20B5943"/>
    <w:multiLevelType w:val="hybridMultilevel"/>
    <w:tmpl w:val="9E7CACF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EDE63760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5256CCE"/>
    <w:multiLevelType w:val="hybridMultilevel"/>
    <w:tmpl w:val="D3F892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67961CE"/>
    <w:multiLevelType w:val="hybridMultilevel"/>
    <w:tmpl w:val="AFDCF908"/>
    <w:lvl w:ilvl="0" w:tplc="371C7C0E">
      <w:start w:val="1"/>
      <w:numFmt w:val="upperRoman"/>
      <w:pStyle w:val="Titre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B60801"/>
    <w:multiLevelType w:val="hybridMultilevel"/>
    <w:tmpl w:val="3DEAB2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D89592F"/>
    <w:multiLevelType w:val="hybridMultilevel"/>
    <w:tmpl w:val="1FEC24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95409C"/>
    <w:multiLevelType w:val="hybridMultilevel"/>
    <w:tmpl w:val="07B4D422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5710F30"/>
    <w:multiLevelType w:val="hybridMultilevel"/>
    <w:tmpl w:val="56488D6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EDE63760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99F7710"/>
    <w:multiLevelType w:val="hybridMultilevel"/>
    <w:tmpl w:val="1D280138"/>
    <w:lvl w:ilvl="0" w:tplc="3DF4418A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001A25"/>
    <w:multiLevelType w:val="hybridMultilevel"/>
    <w:tmpl w:val="A32A3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D2A4C4B"/>
    <w:multiLevelType w:val="hybridMultilevel"/>
    <w:tmpl w:val="7AA6B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E180578"/>
    <w:multiLevelType w:val="hybridMultilevel"/>
    <w:tmpl w:val="044C55BE"/>
    <w:lvl w:ilvl="0" w:tplc="E7BA8444">
      <w:start w:val="1"/>
      <w:numFmt w:val="lowerLetter"/>
      <w:pStyle w:val="Para2"/>
      <w:lvlText w:val="(%1)"/>
      <w:lvlJc w:val="left"/>
      <w:pPr>
        <w:ind w:left="92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2466" w:hanging="360"/>
      </w:pPr>
    </w:lvl>
    <w:lvl w:ilvl="2" w:tplc="1009001B" w:tentative="1">
      <w:start w:val="1"/>
      <w:numFmt w:val="lowerRoman"/>
      <w:lvlText w:val="%3."/>
      <w:lvlJc w:val="right"/>
      <w:pPr>
        <w:ind w:left="3186" w:hanging="180"/>
      </w:pPr>
    </w:lvl>
    <w:lvl w:ilvl="3" w:tplc="1009000F" w:tentative="1">
      <w:start w:val="1"/>
      <w:numFmt w:val="decimal"/>
      <w:lvlText w:val="%4."/>
      <w:lvlJc w:val="left"/>
      <w:pPr>
        <w:ind w:left="3906" w:hanging="360"/>
      </w:pPr>
    </w:lvl>
    <w:lvl w:ilvl="4" w:tplc="10090019" w:tentative="1">
      <w:start w:val="1"/>
      <w:numFmt w:val="lowerLetter"/>
      <w:lvlText w:val="%5."/>
      <w:lvlJc w:val="left"/>
      <w:pPr>
        <w:ind w:left="4626" w:hanging="360"/>
      </w:pPr>
    </w:lvl>
    <w:lvl w:ilvl="5" w:tplc="1009001B" w:tentative="1">
      <w:start w:val="1"/>
      <w:numFmt w:val="lowerRoman"/>
      <w:lvlText w:val="%6."/>
      <w:lvlJc w:val="right"/>
      <w:pPr>
        <w:ind w:left="5346" w:hanging="180"/>
      </w:pPr>
    </w:lvl>
    <w:lvl w:ilvl="6" w:tplc="1009000F" w:tentative="1">
      <w:start w:val="1"/>
      <w:numFmt w:val="decimal"/>
      <w:lvlText w:val="%7."/>
      <w:lvlJc w:val="left"/>
      <w:pPr>
        <w:ind w:left="6066" w:hanging="360"/>
      </w:pPr>
    </w:lvl>
    <w:lvl w:ilvl="7" w:tplc="10090019" w:tentative="1">
      <w:start w:val="1"/>
      <w:numFmt w:val="lowerLetter"/>
      <w:lvlText w:val="%8."/>
      <w:lvlJc w:val="left"/>
      <w:pPr>
        <w:ind w:left="6786" w:hanging="360"/>
      </w:pPr>
    </w:lvl>
    <w:lvl w:ilvl="8" w:tplc="10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2">
    <w:nsid w:val="5ED26468"/>
    <w:multiLevelType w:val="hybridMultilevel"/>
    <w:tmpl w:val="1B3AFE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4683950"/>
    <w:multiLevelType w:val="hybridMultilevel"/>
    <w:tmpl w:val="244023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4F30C3F"/>
    <w:multiLevelType w:val="hybridMultilevel"/>
    <w:tmpl w:val="5C6AB3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53730A5"/>
    <w:multiLevelType w:val="hybridMultilevel"/>
    <w:tmpl w:val="EF5A0DAC"/>
    <w:lvl w:ilvl="0" w:tplc="0B8E98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65D441B4"/>
    <w:multiLevelType w:val="hybridMultilevel"/>
    <w:tmpl w:val="7C10E144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6643643C"/>
    <w:multiLevelType w:val="hybridMultilevel"/>
    <w:tmpl w:val="16D2B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8B70991"/>
    <w:multiLevelType w:val="hybridMultilevel"/>
    <w:tmpl w:val="46E66F9C"/>
    <w:lvl w:ilvl="0" w:tplc="31C6DAF2">
      <w:start w:val="1"/>
      <w:numFmt w:val="decimal"/>
      <w:pStyle w:val="Para1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1009001B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6930126E"/>
    <w:multiLevelType w:val="hybridMultilevel"/>
    <w:tmpl w:val="93E688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C927E80"/>
    <w:multiLevelType w:val="hybridMultilevel"/>
    <w:tmpl w:val="3252F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4AD4F56"/>
    <w:multiLevelType w:val="hybridMultilevel"/>
    <w:tmpl w:val="C87A92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76236ED9"/>
    <w:multiLevelType w:val="hybridMultilevel"/>
    <w:tmpl w:val="646ABD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7BB477F6"/>
    <w:multiLevelType w:val="hybridMultilevel"/>
    <w:tmpl w:val="563486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BFF494A"/>
    <w:multiLevelType w:val="hybridMultilevel"/>
    <w:tmpl w:val="2A5C8696"/>
    <w:lvl w:ilvl="0" w:tplc="B144E9D8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B00C36"/>
    <w:multiLevelType w:val="hybridMultilevel"/>
    <w:tmpl w:val="6BFC1F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7DC24122"/>
    <w:multiLevelType w:val="hybridMultilevel"/>
    <w:tmpl w:val="C0BA4A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8"/>
  </w:num>
  <w:num w:numId="3">
    <w:abstractNumId w:val="52"/>
  </w:num>
  <w:num w:numId="4">
    <w:abstractNumId w:val="13"/>
  </w:num>
  <w:num w:numId="5">
    <w:abstractNumId w:val="14"/>
  </w:num>
  <w:num w:numId="6">
    <w:abstractNumId w:val="14"/>
  </w:num>
  <w:num w:numId="7">
    <w:abstractNumId w:val="21"/>
  </w:num>
  <w:num w:numId="8">
    <w:abstractNumId w:val="38"/>
  </w:num>
  <w:num w:numId="9">
    <w:abstractNumId w:val="46"/>
  </w:num>
  <w:num w:numId="10">
    <w:abstractNumId w:val="45"/>
  </w:num>
  <w:num w:numId="11">
    <w:abstractNumId w:val="36"/>
  </w:num>
  <w:num w:numId="12">
    <w:abstractNumId w:val="20"/>
  </w:num>
  <w:num w:numId="13">
    <w:abstractNumId w:val="20"/>
    <w:lvlOverride w:ilvl="0">
      <w:startOverride w:val="1"/>
    </w:lvlOverride>
  </w:num>
  <w:num w:numId="14">
    <w:abstractNumId w:val="41"/>
  </w:num>
  <w:num w:numId="15">
    <w:abstractNumId w:val="41"/>
    <w:lvlOverride w:ilvl="0">
      <w:startOverride w:val="1"/>
    </w:lvlOverride>
  </w:num>
  <w:num w:numId="16">
    <w:abstractNumId w:val="48"/>
    <w:lvlOverride w:ilvl="0">
      <w:startOverride w:val="1"/>
    </w:lvlOverride>
  </w:num>
  <w:num w:numId="17">
    <w:abstractNumId w:val="41"/>
    <w:lvlOverride w:ilvl="0">
      <w:startOverride w:val="1"/>
    </w:lvlOverride>
  </w:num>
  <w:num w:numId="18">
    <w:abstractNumId w:val="55"/>
  </w:num>
  <w:num w:numId="19">
    <w:abstractNumId w:val="48"/>
    <w:lvlOverride w:ilvl="0">
      <w:startOverride w:val="1"/>
    </w:lvlOverride>
  </w:num>
  <w:num w:numId="20">
    <w:abstractNumId w:val="48"/>
    <w:lvlOverride w:ilvl="0">
      <w:startOverride w:val="1"/>
    </w:lvlOverride>
  </w:num>
  <w:num w:numId="21">
    <w:abstractNumId w:val="16"/>
  </w:num>
  <w:num w:numId="22">
    <w:abstractNumId w:val="27"/>
  </w:num>
  <w:num w:numId="23">
    <w:abstractNumId w:val="48"/>
    <w:lvlOverride w:ilvl="0">
      <w:startOverride w:val="1"/>
    </w:lvlOverride>
  </w:num>
  <w:num w:numId="24">
    <w:abstractNumId w:val="48"/>
    <w:lvlOverride w:ilvl="0">
      <w:startOverride w:val="1"/>
    </w:lvlOverride>
  </w:num>
  <w:num w:numId="25">
    <w:abstractNumId w:val="3"/>
  </w:num>
  <w:num w:numId="26">
    <w:abstractNumId w:val="28"/>
  </w:num>
  <w:num w:numId="27">
    <w:abstractNumId w:val="5"/>
  </w:num>
  <w:num w:numId="28">
    <w:abstractNumId w:val="9"/>
  </w:num>
  <w:num w:numId="29">
    <w:abstractNumId w:val="47"/>
  </w:num>
  <w:num w:numId="30">
    <w:abstractNumId w:val="10"/>
  </w:num>
  <w:num w:numId="31">
    <w:abstractNumId w:val="30"/>
  </w:num>
  <w:num w:numId="32">
    <w:abstractNumId w:val="25"/>
  </w:num>
  <w:num w:numId="33">
    <w:abstractNumId w:val="1"/>
  </w:num>
  <w:num w:numId="34">
    <w:abstractNumId w:val="49"/>
  </w:num>
  <w:num w:numId="35">
    <w:abstractNumId w:val="43"/>
  </w:num>
  <w:num w:numId="36">
    <w:abstractNumId w:val="24"/>
  </w:num>
  <w:num w:numId="37">
    <w:abstractNumId w:val="26"/>
  </w:num>
  <w:num w:numId="38">
    <w:abstractNumId w:val="42"/>
  </w:num>
  <w:num w:numId="39">
    <w:abstractNumId w:val="32"/>
  </w:num>
  <w:num w:numId="40">
    <w:abstractNumId w:val="12"/>
  </w:num>
  <w:num w:numId="41">
    <w:abstractNumId w:val="56"/>
  </w:num>
  <w:num w:numId="42">
    <w:abstractNumId w:val="6"/>
  </w:num>
  <w:num w:numId="43">
    <w:abstractNumId w:val="18"/>
  </w:num>
  <w:num w:numId="44">
    <w:abstractNumId w:val="4"/>
  </w:num>
  <w:num w:numId="45">
    <w:abstractNumId w:val="54"/>
  </w:num>
  <w:num w:numId="46">
    <w:abstractNumId w:val="23"/>
  </w:num>
  <w:num w:numId="47">
    <w:abstractNumId w:val="34"/>
  </w:num>
  <w:num w:numId="48">
    <w:abstractNumId w:val="40"/>
  </w:num>
  <w:num w:numId="49">
    <w:abstractNumId w:val="50"/>
  </w:num>
  <w:num w:numId="50">
    <w:abstractNumId w:val="39"/>
  </w:num>
  <w:num w:numId="51">
    <w:abstractNumId w:val="51"/>
  </w:num>
  <w:num w:numId="52">
    <w:abstractNumId w:val="19"/>
  </w:num>
  <w:num w:numId="53">
    <w:abstractNumId w:val="57"/>
  </w:num>
  <w:num w:numId="54">
    <w:abstractNumId w:val="44"/>
  </w:num>
  <w:num w:numId="55">
    <w:abstractNumId w:val="35"/>
  </w:num>
  <w:num w:numId="56">
    <w:abstractNumId w:val="22"/>
  </w:num>
  <w:num w:numId="57">
    <w:abstractNumId w:val="53"/>
  </w:num>
  <w:num w:numId="58">
    <w:abstractNumId w:val="29"/>
  </w:num>
  <w:num w:numId="59">
    <w:abstractNumId w:val="11"/>
  </w:num>
  <w:num w:numId="60">
    <w:abstractNumId w:val="17"/>
  </w:num>
  <w:num w:numId="61">
    <w:abstractNumId w:val="2"/>
  </w:num>
  <w:num w:numId="62">
    <w:abstractNumId w:val="8"/>
  </w:num>
  <w:num w:numId="63">
    <w:abstractNumId w:val="7"/>
  </w:num>
  <w:num w:numId="64">
    <w:abstractNumId w:val="15"/>
  </w:num>
  <w:num w:numId="65">
    <w:abstractNumId w:val="0"/>
  </w:num>
  <w:num w:numId="66">
    <w:abstractNumId w:val="48"/>
    <w:lvlOverride w:ilvl="0">
      <w:startOverride w:val="1"/>
    </w:lvlOverride>
  </w:num>
  <w:num w:numId="67">
    <w:abstractNumId w:val="55"/>
    <w:lvlOverride w:ilvl="0">
      <w:startOverride w:val="1"/>
    </w:lvlOverride>
  </w:num>
  <w:num w:numId="68">
    <w:abstractNumId w:val="31"/>
  </w:num>
  <w:num w:numId="69">
    <w:abstractNumId w:val="37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F01BA"/>
    <w:rsid w:val="00007F18"/>
    <w:rsid w:val="0001015C"/>
    <w:rsid w:val="00011BFD"/>
    <w:rsid w:val="0001614D"/>
    <w:rsid w:val="0002156F"/>
    <w:rsid w:val="00027690"/>
    <w:rsid w:val="00035682"/>
    <w:rsid w:val="00040598"/>
    <w:rsid w:val="00072254"/>
    <w:rsid w:val="000A3F83"/>
    <w:rsid w:val="000A6C42"/>
    <w:rsid w:val="000B3584"/>
    <w:rsid w:val="000C462B"/>
    <w:rsid w:val="000D05B3"/>
    <w:rsid w:val="000D3E0B"/>
    <w:rsid w:val="000D5B61"/>
    <w:rsid w:val="000D6DD7"/>
    <w:rsid w:val="000E2882"/>
    <w:rsid w:val="000E6FAF"/>
    <w:rsid w:val="000E703E"/>
    <w:rsid w:val="0010446F"/>
    <w:rsid w:val="00106E39"/>
    <w:rsid w:val="00110862"/>
    <w:rsid w:val="001247B0"/>
    <w:rsid w:val="00132581"/>
    <w:rsid w:val="001328E8"/>
    <w:rsid w:val="0013436B"/>
    <w:rsid w:val="00140AC9"/>
    <w:rsid w:val="0014132A"/>
    <w:rsid w:val="001544C5"/>
    <w:rsid w:val="00164246"/>
    <w:rsid w:val="001675B9"/>
    <w:rsid w:val="00172F28"/>
    <w:rsid w:val="00176E43"/>
    <w:rsid w:val="00184909"/>
    <w:rsid w:val="001B0F59"/>
    <w:rsid w:val="001B21F0"/>
    <w:rsid w:val="001B7C72"/>
    <w:rsid w:val="001C3A11"/>
    <w:rsid w:val="001D013E"/>
    <w:rsid w:val="001E4A41"/>
    <w:rsid w:val="001E4EE0"/>
    <w:rsid w:val="001E55AB"/>
    <w:rsid w:val="001E6546"/>
    <w:rsid w:val="001E69C9"/>
    <w:rsid w:val="001F0219"/>
    <w:rsid w:val="00202BFD"/>
    <w:rsid w:val="00204924"/>
    <w:rsid w:val="002068E3"/>
    <w:rsid w:val="0022243D"/>
    <w:rsid w:val="0023086C"/>
    <w:rsid w:val="00231E0C"/>
    <w:rsid w:val="0023624A"/>
    <w:rsid w:val="00247C1E"/>
    <w:rsid w:val="00257B48"/>
    <w:rsid w:val="002601CE"/>
    <w:rsid w:val="00265BDC"/>
    <w:rsid w:val="00266C4C"/>
    <w:rsid w:val="00272AE9"/>
    <w:rsid w:val="0028525F"/>
    <w:rsid w:val="00292283"/>
    <w:rsid w:val="002B00CA"/>
    <w:rsid w:val="002B1AA9"/>
    <w:rsid w:val="002B1C8D"/>
    <w:rsid w:val="002B3BDE"/>
    <w:rsid w:val="002B559C"/>
    <w:rsid w:val="002C3623"/>
    <w:rsid w:val="002D7251"/>
    <w:rsid w:val="002E48FD"/>
    <w:rsid w:val="002F2C2D"/>
    <w:rsid w:val="002F50C8"/>
    <w:rsid w:val="0030198C"/>
    <w:rsid w:val="00305C67"/>
    <w:rsid w:val="00310608"/>
    <w:rsid w:val="003113CE"/>
    <w:rsid w:val="0031501E"/>
    <w:rsid w:val="0032022E"/>
    <w:rsid w:val="00323F22"/>
    <w:rsid w:val="003311EE"/>
    <w:rsid w:val="00332BA5"/>
    <w:rsid w:val="0034230C"/>
    <w:rsid w:val="003437E7"/>
    <w:rsid w:val="00343A30"/>
    <w:rsid w:val="00344E07"/>
    <w:rsid w:val="00345520"/>
    <w:rsid w:val="003476A9"/>
    <w:rsid w:val="00351140"/>
    <w:rsid w:val="00354FA1"/>
    <w:rsid w:val="003719A6"/>
    <w:rsid w:val="003832E5"/>
    <w:rsid w:val="003865CF"/>
    <w:rsid w:val="003A222D"/>
    <w:rsid w:val="003A7274"/>
    <w:rsid w:val="003B0C91"/>
    <w:rsid w:val="003B2905"/>
    <w:rsid w:val="003B4723"/>
    <w:rsid w:val="003B6908"/>
    <w:rsid w:val="003B7239"/>
    <w:rsid w:val="003C061D"/>
    <w:rsid w:val="003C6F10"/>
    <w:rsid w:val="003C7D6E"/>
    <w:rsid w:val="003D2250"/>
    <w:rsid w:val="003E5A11"/>
    <w:rsid w:val="003F3710"/>
    <w:rsid w:val="003F3E40"/>
    <w:rsid w:val="003F7B50"/>
    <w:rsid w:val="0040720F"/>
    <w:rsid w:val="00413E61"/>
    <w:rsid w:val="00415C3B"/>
    <w:rsid w:val="00416149"/>
    <w:rsid w:val="004209C0"/>
    <w:rsid w:val="004248A6"/>
    <w:rsid w:val="00425AB0"/>
    <w:rsid w:val="004335E2"/>
    <w:rsid w:val="00435A96"/>
    <w:rsid w:val="004404EC"/>
    <w:rsid w:val="00443E0E"/>
    <w:rsid w:val="00445826"/>
    <w:rsid w:val="00445C82"/>
    <w:rsid w:val="00462015"/>
    <w:rsid w:val="004701EE"/>
    <w:rsid w:val="004746AD"/>
    <w:rsid w:val="004812C2"/>
    <w:rsid w:val="004A147B"/>
    <w:rsid w:val="004A2A2D"/>
    <w:rsid w:val="004A3F53"/>
    <w:rsid w:val="004A7652"/>
    <w:rsid w:val="004B1E0D"/>
    <w:rsid w:val="004C13AB"/>
    <w:rsid w:val="004C2C71"/>
    <w:rsid w:val="004D2A37"/>
    <w:rsid w:val="004D3B92"/>
    <w:rsid w:val="004D3C65"/>
    <w:rsid w:val="004F192B"/>
    <w:rsid w:val="004F3CE3"/>
    <w:rsid w:val="005040E6"/>
    <w:rsid w:val="00514604"/>
    <w:rsid w:val="005164B5"/>
    <w:rsid w:val="00517267"/>
    <w:rsid w:val="00521F7D"/>
    <w:rsid w:val="00524845"/>
    <w:rsid w:val="00537248"/>
    <w:rsid w:val="00544FD4"/>
    <w:rsid w:val="00550457"/>
    <w:rsid w:val="005615C7"/>
    <w:rsid w:val="00563F68"/>
    <w:rsid w:val="00565482"/>
    <w:rsid w:val="00566DB4"/>
    <w:rsid w:val="00570754"/>
    <w:rsid w:val="00570F0D"/>
    <w:rsid w:val="0058160F"/>
    <w:rsid w:val="00582B10"/>
    <w:rsid w:val="00597D46"/>
    <w:rsid w:val="005A13A7"/>
    <w:rsid w:val="005A206E"/>
    <w:rsid w:val="005B5675"/>
    <w:rsid w:val="005C1250"/>
    <w:rsid w:val="005C678C"/>
    <w:rsid w:val="005D1008"/>
    <w:rsid w:val="005D17B8"/>
    <w:rsid w:val="005D2A28"/>
    <w:rsid w:val="005E2605"/>
    <w:rsid w:val="005F0A95"/>
    <w:rsid w:val="005F0E46"/>
    <w:rsid w:val="005F365B"/>
    <w:rsid w:val="00601D88"/>
    <w:rsid w:val="00610596"/>
    <w:rsid w:val="006159BB"/>
    <w:rsid w:val="006176C6"/>
    <w:rsid w:val="0062229C"/>
    <w:rsid w:val="006226AE"/>
    <w:rsid w:val="0062341D"/>
    <w:rsid w:val="00624009"/>
    <w:rsid w:val="00624B58"/>
    <w:rsid w:val="00643D9E"/>
    <w:rsid w:val="006515E0"/>
    <w:rsid w:val="006517C7"/>
    <w:rsid w:val="00657ED6"/>
    <w:rsid w:val="00663A71"/>
    <w:rsid w:val="0067134E"/>
    <w:rsid w:val="00682E81"/>
    <w:rsid w:val="006845B4"/>
    <w:rsid w:val="006A0BB1"/>
    <w:rsid w:val="006B2635"/>
    <w:rsid w:val="006B293D"/>
    <w:rsid w:val="006B4588"/>
    <w:rsid w:val="006B4E3C"/>
    <w:rsid w:val="006B6D26"/>
    <w:rsid w:val="006C0437"/>
    <w:rsid w:val="006C3B2F"/>
    <w:rsid w:val="006C3D6F"/>
    <w:rsid w:val="006C7F67"/>
    <w:rsid w:val="006D179A"/>
    <w:rsid w:val="006E1A4B"/>
    <w:rsid w:val="006F3D49"/>
    <w:rsid w:val="006F4275"/>
    <w:rsid w:val="007041DA"/>
    <w:rsid w:val="00722FC8"/>
    <w:rsid w:val="007321E8"/>
    <w:rsid w:val="00732BA8"/>
    <w:rsid w:val="00735D75"/>
    <w:rsid w:val="007364AC"/>
    <w:rsid w:val="0074064D"/>
    <w:rsid w:val="00743629"/>
    <w:rsid w:val="00745676"/>
    <w:rsid w:val="00747E86"/>
    <w:rsid w:val="007578FA"/>
    <w:rsid w:val="00763EA8"/>
    <w:rsid w:val="00766801"/>
    <w:rsid w:val="0077667A"/>
    <w:rsid w:val="007814EB"/>
    <w:rsid w:val="007861D4"/>
    <w:rsid w:val="00793356"/>
    <w:rsid w:val="00794971"/>
    <w:rsid w:val="007A0707"/>
    <w:rsid w:val="007B44BE"/>
    <w:rsid w:val="007C563B"/>
    <w:rsid w:val="007C77BC"/>
    <w:rsid w:val="007D2B1E"/>
    <w:rsid w:val="007E04F6"/>
    <w:rsid w:val="007E157A"/>
    <w:rsid w:val="007F3134"/>
    <w:rsid w:val="007F6A98"/>
    <w:rsid w:val="00801587"/>
    <w:rsid w:val="008105E6"/>
    <w:rsid w:val="008158B0"/>
    <w:rsid w:val="00831C6B"/>
    <w:rsid w:val="00840CA8"/>
    <w:rsid w:val="00845615"/>
    <w:rsid w:val="0084705A"/>
    <w:rsid w:val="00857287"/>
    <w:rsid w:val="00862A42"/>
    <w:rsid w:val="00864582"/>
    <w:rsid w:val="00870601"/>
    <w:rsid w:val="00874541"/>
    <w:rsid w:val="00875DD7"/>
    <w:rsid w:val="00876E49"/>
    <w:rsid w:val="00890E42"/>
    <w:rsid w:val="00891FE4"/>
    <w:rsid w:val="00894E5F"/>
    <w:rsid w:val="008A3F69"/>
    <w:rsid w:val="008A41D0"/>
    <w:rsid w:val="008A5024"/>
    <w:rsid w:val="008A6585"/>
    <w:rsid w:val="008A714C"/>
    <w:rsid w:val="008A7BF8"/>
    <w:rsid w:val="008B28DE"/>
    <w:rsid w:val="008B6432"/>
    <w:rsid w:val="008B67A8"/>
    <w:rsid w:val="008B6F60"/>
    <w:rsid w:val="008C0D92"/>
    <w:rsid w:val="008C3F9E"/>
    <w:rsid w:val="008C52F9"/>
    <w:rsid w:val="008C6531"/>
    <w:rsid w:val="008E0581"/>
    <w:rsid w:val="008E315A"/>
    <w:rsid w:val="008F2BDA"/>
    <w:rsid w:val="008F38C9"/>
    <w:rsid w:val="008F6FBB"/>
    <w:rsid w:val="009008F0"/>
    <w:rsid w:val="00920215"/>
    <w:rsid w:val="009274D4"/>
    <w:rsid w:val="00927633"/>
    <w:rsid w:val="00935461"/>
    <w:rsid w:val="00954E99"/>
    <w:rsid w:val="00957081"/>
    <w:rsid w:val="00957DDE"/>
    <w:rsid w:val="00970DDD"/>
    <w:rsid w:val="00972138"/>
    <w:rsid w:val="009761C9"/>
    <w:rsid w:val="00976D16"/>
    <w:rsid w:val="00985846"/>
    <w:rsid w:val="00995DDC"/>
    <w:rsid w:val="0099757C"/>
    <w:rsid w:val="00997E3B"/>
    <w:rsid w:val="009A4EF8"/>
    <w:rsid w:val="009C1114"/>
    <w:rsid w:val="009C1644"/>
    <w:rsid w:val="009C1ECC"/>
    <w:rsid w:val="009C5B89"/>
    <w:rsid w:val="009D00E6"/>
    <w:rsid w:val="009F2599"/>
    <w:rsid w:val="00A168A4"/>
    <w:rsid w:val="00A17591"/>
    <w:rsid w:val="00A22FB7"/>
    <w:rsid w:val="00A23844"/>
    <w:rsid w:val="00A23B69"/>
    <w:rsid w:val="00A3085F"/>
    <w:rsid w:val="00A33FFC"/>
    <w:rsid w:val="00A41426"/>
    <w:rsid w:val="00A43481"/>
    <w:rsid w:val="00A52A20"/>
    <w:rsid w:val="00A52C19"/>
    <w:rsid w:val="00A52FBC"/>
    <w:rsid w:val="00A54874"/>
    <w:rsid w:val="00A54FA0"/>
    <w:rsid w:val="00A56D93"/>
    <w:rsid w:val="00A705DB"/>
    <w:rsid w:val="00A74AF3"/>
    <w:rsid w:val="00A76609"/>
    <w:rsid w:val="00A84EF2"/>
    <w:rsid w:val="00A93CCA"/>
    <w:rsid w:val="00A96B21"/>
    <w:rsid w:val="00AB52DB"/>
    <w:rsid w:val="00AC67AB"/>
    <w:rsid w:val="00AD00D5"/>
    <w:rsid w:val="00AD17CA"/>
    <w:rsid w:val="00AD4000"/>
    <w:rsid w:val="00AD7189"/>
    <w:rsid w:val="00AE1A95"/>
    <w:rsid w:val="00AF29CF"/>
    <w:rsid w:val="00AF741B"/>
    <w:rsid w:val="00B015DC"/>
    <w:rsid w:val="00B0258A"/>
    <w:rsid w:val="00B026AE"/>
    <w:rsid w:val="00B051CA"/>
    <w:rsid w:val="00B26504"/>
    <w:rsid w:val="00B35BAC"/>
    <w:rsid w:val="00B36EA9"/>
    <w:rsid w:val="00B40681"/>
    <w:rsid w:val="00B5628F"/>
    <w:rsid w:val="00B73C66"/>
    <w:rsid w:val="00B80710"/>
    <w:rsid w:val="00B861C7"/>
    <w:rsid w:val="00B94068"/>
    <w:rsid w:val="00B941FB"/>
    <w:rsid w:val="00B95C70"/>
    <w:rsid w:val="00BB134F"/>
    <w:rsid w:val="00BB5715"/>
    <w:rsid w:val="00BD65EE"/>
    <w:rsid w:val="00BD742D"/>
    <w:rsid w:val="00BE7CC2"/>
    <w:rsid w:val="00BF01BA"/>
    <w:rsid w:val="00BF60B0"/>
    <w:rsid w:val="00BF7B6A"/>
    <w:rsid w:val="00BF7C6D"/>
    <w:rsid w:val="00C04C4A"/>
    <w:rsid w:val="00C07B1A"/>
    <w:rsid w:val="00C12C17"/>
    <w:rsid w:val="00C20815"/>
    <w:rsid w:val="00C21008"/>
    <w:rsid w:val="00C21AAC"/>
    <w:rsid w:val="00C2354A"/>
    <w:rsid w:val="00C26484"/>
    <w:rsid w:val="00C3023F"/>
    <w:rsid w:val="00C31369"/>
    <w:rsid w:val="00C31B50"/>
    <w:rsid w:val="00C401F5"/>
    <w:rsid w:val="00C40296"/>
    <w:rsid w:val="00C4105E"/>
    <w:rsid w:val="00C4717E"/>
    <w:rsid w:val="00C50332"/>
    <w:rsid w:val="00C5671A"/>
    <w:rsid w:val="00C730EB"/>
    <w:rsid w:val="00C74BCE"/>
    <w:rsid w:val="00C75CCF"/>
    <w:rsid w:val="00C76181"/>
    <w:rsid w:val="00C76289"/>
    <w:rsid w:val="00C76948"/>
    <w:rsid w:val="00C81CD4"/>
    <w:rsid w:val="00C90EBA"/>
    <w:rsid w:val="00C92EF2"/>
    <w:rsid w:val="00C970D4"/>
    <w:rsid w:val="00CA3109"/>
    <w:rsid w:val="00CA3320"/>
    <w:rsid w:val="00CB0715"/>
    <w:rsid w:val="00CB2140"/>
    <w:rsid w:val="00CC2B2F"/>
    <w:rsid w:val="00CC4157"/>
    <w:rsid w:val="00CC7ADE"/>
    <w:rsid w:val="00CE10FE"/>
    <w:rsid w:val="00CE1D2F"/>
    <w:rsid w:val="00CE3525"/>
    <w:rsid w:val="00CE3B5F"/>
    <w:rsid w:val="00CF70AB"/>
    <w:rsid w:val="00D15D0A"/>
    <w:rsid w:val="00D163F5"/>
    <w:rsid w:val="00D20220"/>
    <w:rsid w:val="00D27F25"/>
    <w:rsid w:val="00D3059B"/>
    <w:rsid w:val="00D34F6D"/>
    <w:rsid w:val="00D509EC"/>
    <w:rsid w:val="00D60046"/>
    <w:rsid w:val="00D6129E"/>
    <w:rsid w:val="00D61DA1"/>
    <w:rsid w:val="00D620A3"/>
    <w:rsid w:val="00D70A89"/>
    <w:rsid w:val="00D71FFB"/>
    <w:rsid w:val="00D73199"/>
    <w:rsid w:val="00D83109"/>
    <w:rsid w:val="00DA43E7"/>
    <w:rsid w:val="00DA4E23"/>
    <w:rsid w:val="00DA7691"/>
    <w:rsid w:val="00DB1E8F"/>
    <w:rsid w:val="00DB6A79"/>
    <w:rsid w:val="00DC01D8"/>
    <w:rsid w:val="00DC23BD"/>
    <w:rsid w:val="00DC25ED"/>
    <w:rsid w:val="00DC7E42"/>
    <w:rsid w:val="00DE418C"/>
    <w:rsid w:val="00DE45EC"/>
    <w:rsid w:val="00E047F9"/>
    <w:rsid w:val="00E07CDF"/>
    <w:rsid w:val="00E1597C"/>
    <w:rsid w:val="00E16F15"/>
    <w:rsid w:val="00E245FA"/>
    <w:rsid w:val="00E2741B"/>
    <w:rsid w:val="00E30167"/>
    <w:rsid w:val="00E32527"/>
    <w:rsid w:val="00E414EE"/>
    <w:rsid w:val="00E42ECD"/>
    <w:rsid w:val="00E50AA6"/>
    <w:rsid w:val="00E5416B"/>
    <w:rsid w:val="00E613D5"/>
    <w:rsid w:val="00E6306E"/>
    <w:rsid w:val="00E72E2A"/>
    <w:rsid w:val="00E73B26"/>
    <w:rsid w:val="00E83D2B"/>
    <w:rsid w:val="00E845F7"/>
    <w:rsid w:val="00E84E96"/>
    <w:rsid w:val="00EA520A"/>
    <w:rsid w:val="00EC5507"/>
    <w:rsid w:val="00ED3849"/>
    <w:rsid w:val="00ED6807"/>
    <w:rsid w:val="00ED7646"/>
    <w:rsid w:val="00ED7EBF"/>
    <w:rsid w:val="00EE2EA1"/>
    <w:rsid w:val="00EF22D9"/>
    <w:rsid w:val="00EF27C2"/>
    <w:rsid w:val="00F003BB"/>
    <w:rsid w:val="00F00C8B"/>
    <w:rsid w:val="00F04353"/>
    <w:rsid w:val="00F075CA"/>
    <w:rsid w:val="00F133B0"/>
    <w:rsid w:val="00F20948"/>
    <w:rsid w:val="00F258FB"/>
    <w:rsid w:val="00F30064"/>
    <w:rsid w:val="00F32DAE"/>
    <w:rsid w:val="00F365E4"/>
    <w:rsid w:val="00F40B84"/>
    <w:rsid w:val="00F545AF"/>
    <w:rsid w:val="00F642A3"/>
    <w:rsid w:val="00F72BD0"/>
    <w:rsid w:val="00F72CF2"/>
    <w:rsid w:val="00F9041F"/>
    <w:rsid w:val="00F93912"/>
    <w:rsid w:val="00F96DBD"/>
    <w:rsid w:val="00FA0187"/>
    <w:rsid w:val="00FA18C9"/>
    <w:rsid w:val="00FA2470"/>
    <w:rsid w:val="00FA6C21"/>
    <w:rsid w:val="00FB796B"/>
    <w:rsid w:val="00FE0475"/>
    <w:rsid w:val="00FE2F1E"/>
    <w:rsid w:val="00FE7DBB"/>
    <w:rsid w:val="00FF1F10"/>
    <w:rsid w:val="00FF2506"/>
    <w:rsid w:val="00FF2BE8"/>
    <w:rsid w:val="00FF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C77BC"/>
    <w:pPr>
      <w:keepNext/>
      <w:keepLines/>
      <w:numPr>
        <w:numId w:val="1"/>
      </w:numPr>
      <w:spacing w:before="240" w:after="120"/>
      <w:ind w:left="567" w:hanging="567"/>
      <w:jc w:val="left"/>
      <w:outlineLvl w:val="0"/>
    </w:pPr>
    <w:rPr>
      <w:rFonts w:eastAsiaTheme="majorEastAsia" w:cstheme="majorBidi"/>
      <w:b/>
      <w:bCs/>
      <w:kern w:val="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77BC"/>
    <w:pPr>
      <w:keepNext/>
      <w:keepLines/>
      <w:numPr>
        <w:numId w:val="8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tem">
    <w:name w:val="Item"/>
    <w:basedOn w:val="Corpsdetexte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57ED6"/>
  </w:style>
  <w:style w:type="paragraph" w:styleId="Titre">
    <w:name w:val="Title"/>
    <w:basedOn w:val="Normal"/>
    <w:next w:val="Normal"/>
    <w:link w:val="TitreC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ru-RU"/>
    </w:rPr>
  </w:style>
  <w:style w:type="character" w:customStyle="1" w:styleId="Titre1Car">
    <w:name w:val="Titre 1 Car"/>
    <w:basedOn w:val="Policepardfaut"/>
    <w:link w:val="Titre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202BFD"/>
    <w:pPr>
      <w:ind w:right="3119"/>
      <w:jc w:val="left"/>
    </w:pPr>
    <w:rPr>
      <w:b/>
      <w:sz w:val="24"/>
    </w:rPr>
  </w:style>
  <w:style w:type="table" w:customStyle="1" w:styleId="TableGrid1">
    <w:name w:val="Table Grid1"/>
    <w:basedOn w:val="TableauNormal"/>
    <w:next w:val="Grilledutableau"/>
    <w:uiPriority w:val="39"/>
    <w:rsid w:val="00A96B21"/>
    <w:pPr>
      <w:spacing w:after="0" w:line="240" w:lineRule="auto"/>
    </w:pPr>
    <w:rPr>
      <w:rFonts w:eastAsiaTheme="minorEastAsia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A96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96B2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96B21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character" w:styleId="Appelnotedebasdep">
    <w:name w:val="footnote reference"/>
    <w:basedOn w:val="Policepardfaut"/>
    <w:uiPriority w:val="99"/>
    <w:semiHidden/>
    <w:unhideWhenUsed/>
    <w:rsid w:val="00A96B21"/>
    <w:rPr>
      <w:vertAlign w:val="superscript"/>
    </w:rPr>
  </w:style>
  <w:style w:type="paragraph" w:customStyle="1" w:styleId="Footnote">
    <w:name w:val="Footnote"/>
    <w:basedOn w:val="Notedebasdepage"/>
    <w:qFormat/>
    <w:rsid w:val="00D71FFB"/>
    <w:rPr>
      <w:sz w:val="18"/>
      <w:szCs w:val="18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ru-RU"/>
    </w:rPr>
  </w:style>
  <w:style w:type="paragraph" w:customStyle="1" w:styleId="Para1">
    <w:name w:val="Para 1"/>
    <w:basedOn w:val="Normal"/>
    <w:qFormat/>
    <w:rsid w:val="00864582"/>
    <w:pPr>
      <w:numPr>
        <w:numId w:val="2"/>
      </w:numPr>
      <w:tabs>
        <w:tab w:val="left" w:pos="1134"/>
      </w:tabs>
      <w:spacing w:before="120" w:after="120"/>
    </w:pPr>
  </w:style>
  <w:style w:type="character" w:customStyle="1" w:styleId="Titre2Car">
    <w:name w:val="Titre 2 Car"/>
    <w:basedOn w:val="Policepardfaut"/>
    <w:link w:val="Titre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ru-RU"/>
    </w:rPr>
  </w:style>
  <w:style w:type="character" w:styleId="Textedelespacerserv">
    <w:name w:val="Placeholder Text"/>
    <w:basedOn w:val="Policepardfaut"/>
    <w:uiPriority w:val="99"/>
    <w:semiHidden/>
    <w:rsid w:val="00995DD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En-tteCar">
    <w:name w:val="En-tête Car"/>
    <w:basedOn w:val="Policepardfaut"/>
    <w:link w:val="En-tte"/>
    <w:uiPriority w:val="99"/>
    <w:rsid w:val="00D71FFB"/>
    <w:rPr>
      <w:rFonts w:ascii="Times New Roman" w:eastAsia="Times New Roman" w:hAnsi="Times New Roman" w:cs="Times New Roman"/>
      <w:caps/>
      <w:kern w:val="0"/>
      <w:szCs w:val="24"/>
      <w:lang w:val="ru-RU"/>
    </w:rPr>
  </w:style>
  <w:style w:type="paragraph" w:styleId="Pieddepage">
    <w:name w:val="footer"/>
    <w:basedOn w:val="Normal"/>
    <w:link w:val="PieddepageC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59C"/>
    <w:rPr>
      <w:rFonts w:ascii="Times New Roman" w:eastAsia="Times New Roman" w:hAnsi="Times New Roman" w:cs="Times New Roman"/>
      <w:kern w:val="0"/>
      <w:szCs w:val="24"/>
      <w:lang w:val="ru-RU"/>
    </w:rPr>
  </w:style>
  <w:style w:type="character" w:customStyle="1" w:styleId="Titre3Car">
    <w:name w:val="Titre 3 Car"/>
    <w:basedOn w:val="Policepardfaut"/>
    <w:link w:val="Titre3"/>
    <w:uiPriority w:val="9"/>
    <w:rsid w:val="007C77BC"/>
    <w:rPr>
      <w:rFonts w:ascii="Times New Roman" w:eastAsiaTheme="majorEastAsia" w:hAnsi="Times New Roman" w:cs="Times New Roman"/>
      <w:b/>
      <w:bCs/>
      <w:kern w:val="0"/>
      <w:lang w:val="ru-RU"/>
    </w:rPr>
  </w:style>
  <w:style w:type="paragraph" w:customStyle="1" w:styleId="Para2">
    <w:name w:val="Para 2"/>
    <w:qFormat/>
    <w:rsid w:val="00537248"/>
    <w:pPr>
      <w:numPr>
        <w:numId w:val="14"/>
      </w:numPr>
      <w:tabs>
        <w:tab w:val="left" w:pos="1701"/>
      </w:tabs>
      <w:spacing w:before="120" w:after="120" w:line="240" w:lineRule="auto"/>
      <w:ind w:left="567" w:firstLine="567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18"/>
      </w:numPr>
      <w:tabs>
        <w:tab w:val="left" w:pos="1701"/>
      </w:tabs>
      <w:spacing w:before="120" w:after="120"/>
      <w:ind w:left="1134" w:firstLine="0"/>
    </w:pPr>
  </w:style>
  <w:style w:type="character" w:customStyle="1" w:styleId="Titre4Car">
    <w:name w:val="Titre 4 Car"/>
    <w:basedOn w:val="Policepardfaut"/>
    <w:link w:val="Titre4"/>
    <w:rsid w:val="00310608"/>
    <w:rPr>
      <w:rFonts w:ascii="Times New Roman" w:eastAsiaTheme="majorEastAsia" w:hAnsi="Times New Roman" w:cs="Times New Roman"/>
      <w:b/>
      <w:bCs/>
      <w:kern w:val="0"/>
      <w:szCs w:val="24"/>
      <w:lang w:val="ru-RU"/>
    </w:rPr>
  </w:style>
  <w:style w:type="character" w:customStyle="1" w:styleId="Titre5Car">
    <w:name w:val="Titre 5 Car"/>
    <w:basedOn w:val="Policepardfaut"/>
    <w:link w:val="Titre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ru-RU"/>
    </w:rPr>
  </w:style>
  <w:style w:type="character" w:styleId="Marquedecommentaire">
    <w:name w:val="annotation reference"/>
    <w:basedOn w:val="Policepardfaut"/>
    <w:uiPriority w:val="99"/>
    <w:semiHidden/>
    <w:unhideWhenUsed/>
    <w:rsid w:val="00CF70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70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0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ru-RU"/>
    </w:rPr>
  </w:style>
  <w:style w:type="character" w:styleId="Lienhypertexte">
    <w:name w:val="Hyperlink"/>
    <w:basedOn w:val="Policepardfaut"/>
    <w:uiPriority w:val="99"/>
    <w:unhideWhenUsed/>
    <w:rsid w:val="002D725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E157A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894E5F"/>
    <w:rPr>
      <w:b/>
      <w:bCs/>
    </w:rPr>
  </w:style>
  <w:style w:type="paragraph" w:styleId="Paragraphedeliste">
    <w:name w:val="List Paragraph"/>
    <w:basedOn w:val="Normal"/>
    <w:uiPriority w:val="34"/>
    <w:qFormat/>
    <w:rsid w:val="00894E5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2"/>
      <w:lang w:eastAsia="zh-CN"/>
    </w:rPr>
  </w:style>
  <w:style w:type="character" w:styleId="Numrodepage">
    <w:name w:val="page number"/>
    <w:basedOn w:val="Policepardfaut"/>
    <w:uiPriority w:val="99"/>
    <w:semiHidden/>
    <w:unhideWhenUsed/>
    <w:rsid w:val="00894E5F"/>
  </w:style>
  <w:style w:type="character" w:customStyle="1" w:styleId="fontstyle01">
    <w:name w:val="fontstyle01"/>
    <w:basedOn w:val="Policepardfaut"/>
    <w:rsid w:val="00894E5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894E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4E5F"/>
    <w:pPr>
      <w:spacing w:before="100" w:beforeAutospacing="1" w:after="100" w:afterAutospacing="1"/>
      <w:jc w:val="left"/>
    </w:pPr>
    <w:rPr>
      <w:sz w:val="24"/>
      <w:lang w:eastAsia="zh-CN"/>
    </w:rPr>
  </w:style>
  <w:style w:type="paragraph" w:customStyle="1" w:styleId="bodytextnoindent">
    <w:name w:val="body text (no indent)"/>
    <w:basedOn w:val="Normal"/>
    <w:rsid w:val="00894E5F"/>
    <w:pPr>
      <w:spacing w:before="120" w:after="120"/>
    </w:pPr>
  </w:style>
  <w:style w:type="paragraph" w:customStyle="1" w:styleId="Default">
    <w:name w:val="Default"/>
    <w:rsid w:val="00894E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zh-CN"/>
    </w:rPr>
  </w:style>
  <w:style w:type="paragraph" w:styleId="Rvision">
    <w:name w:val="Revision"/>
    <w:hidden/>
    <w:uiPriority w:val="99"/>
    <w:semiHidden/>
    <w:rsid w:val="00C07B1A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Para3restart">
    <w:name w:val="Para 3 restart"/>
    <w:basedOn w:val="Para3"/>
    <w:qFormat/>
    <w:rsid w:val="008B6432"/>
  </w:style>
  <w:style w:type="paragraph" w:customStyle="1" w:styleId="Para2not-auto">
    <w:name w:val="Para 2 not-auto"/>
    <w:basedOn w:val="Para2"/>
    <w:qFormat/>
    <w:rsid w:val="00722FC8"/>
    <w:pPr>
      <w:numPr>
        <w:numId w:val="0"/>
      </w:numPr>
      <w:ind w:left="567" w:firstLine="56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65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546"/>
    <w:rPr>
      <w:rFonts w:ascii="Tahoma" w:eastAsia="Times New Roman" w:hAnsi="Tahoma" w:cs="Tahoma"/>
      <w:kern w:val="0"/>
      <w:sz w:val="16"/>
      <w:szCs w:val="16"/>
    </w:rPr>
  </w:style>
  <w:style w:type="character" w:customStyle="1" w:styleId="normaltextrun">
    <w:name w:val="normaltextrun"/>
    <w:basedOn w:val="Policepardfaut"/>
    <w:rsid w:val="00106E39"/>
  </w:style>
  <w:style w:type="paragraph" w:customStyle="1" w:styleId="CBD-title-recommendationdecision">
    <w:name w:val="CBD-title-recommendation/decision"/>
    <w:basedOn w:val="Titre"/>
    <w:qFormat/>
    <w:rsid w:val="002C3623"/>
    <w:pPr>
      <w:ind w:left="630"/>
      <w:jc w:val="left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op-15/cop-15-dec-04-ru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Downloads\sbstta-25-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  <SharedWithUsers xmlns="13ad741f-c0db-4e29-b5a6-03b4a1bc18ba">
      <UserInfo>
        <DisplayName>Joseph Appiott</DisplayName>
        <AccountId>27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7" ma:contentTypeDescription="Create a new document." ma:contentTypeScope="" ma:versionID="9f63964816a7cce6b1ca53e677056f3a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333d8c2498e699af44bad658629b008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5A9F-947C-44FE-93EC-23C2ADE27F98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  <ds:schemaRef ds:uri="13ad741f-c0db-4e29-b5a6-03b4a1bc18ba"/>
  </ds:schemaRefs>
</ds:datastoreItem>
</file>

<file path=customXml/itemProps2.xml><?xml version="1.0" encoding="utf-8"?>
<ds:datastoreItem xmlns:ds="http://schemas.openxmlformats.org/officeDocument/2006/customXml" ds:itemID="{C98F1C7A-1254-4B6E-8C59-590404669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864C1-083C-4C33-A688-9E8F72E4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sbstta-25-template.dotm</Template>
  <TotalTime>439</TotalTime>
  <Pages>2</Pages>
  <Words>685</Words>
  <Characters>5234</Characters>
  <Application>Microsoft Office Word</Application>
  <DocSecurity>0</DocSecurity>
  <Lines>43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Подходы к определению научно-технических потребностей для поддержки осуществления Рамочной программы, включая ее значение для программ работы Конвенции</vt:lpstr>
      <vt:lpstr>Подходы к определению научно-технических потребностей для поддержки осуществления Рамочной программы, включая ее значение для программ работы Конвенции</vt:lpstr>
      <vt:lpstr>Подходы к определению научно-технических потребностей для поддержки осуществления Рамочной программы, включая ее значение для программ работы Конвенции</vt:lpstr>
    </vt:vector>
  </TitlesOfParts>
  <Company>RePack by SPecialiST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Подходы к определению научно-технических потребностей для поддержки осуществления Рамочной программы, включая ее значение для программ работы Конвенции</dc:title>
  <dc:subject>CBD/SBSTTA/REC/25/3</dc:subject>
  <dc:creator>scbd</dc:creator>
  <cp:lastModifiedBy>Bureau</cp:lastModifiedBy>
  <cp:revision>8</cp:revision>
  <cp:lastPrinted>2023-08-31T19:43:00Z</cp:lastPrinted>
  <dcterms:created xsi:type="dcterms:W3CDTF">2023-11-05T12:21:00Z</dcterms:created>
  <dcterms:modified xsi:type="dcterms:W3CDTF">2023-11-06T10:09:00Z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0x01010069BFACF6D92CD24AA50050CE23F68F74</vt:lpwstr>
  </property>
</Properties>
</file>