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50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96"/>
        <w:gridCol w:w="2095"/>
        <w:gridCol w:w="1397"/>
        <w:gridCol w:w="1572"/>
      </w:tblGrid>
      <w:tr w:rsidR="003C588C" w:rsidRPr="00A357C6" w14:paraId="4FC2FAEC" w14:textId="77777777" w:rsidTr="00E75282">
        <w:trPr>
          <w:cantSplit/>
          <w:trHeight w:val="891"/>
        </w:trPr>
        <w:tc>
          <w:tcPr>
            <w:tcW w:w="3414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DA805F7" w14:textId="77777777" w:rsidR="003C588C" w:rsidRPr="00E75282" w:rsidRDefault="003C588C" w:rsidP="00E75282">
            <w:pPr>
              <w:pStyle w:val="Heading2"/>
              <w:keepNext w:val="0"/>
              <w:keepLines w:val="0"/>
              <w:tabs>
                <w:tab w:val="right" w:pos="6372"/>
              </w:tabs>
              <w:spacing w:after="0"/>
              <w:ind w:left="562" w:hanging="562"/>
              <w:jc w:val="left"/>
              <w:rPr>
                <w:rFonts w:asciiTheme="minorBidi" w:hAnsiTheme="minorBidi" w:cstheme="minorBidi"/>
                <w:b w:val="0"/>
                <w:bCs/>
                <w:sz w:val="32"/>
                <w:szCs w:val="32"/>
                <w:lang w:val="en-US"/>
              </w:rPr>
            </w:pPr>
            <w:bookmarkStart w:id="0" w:name="Meeting"/>
            <w:bookmarkStart w:id="1" w:name="_Hlk137651738"/>
            <w:r w:rsidRPr="007B6C98">
              <w:rPr>
                <w:b w:val="0"/>
                <w:bCs/>
                <w:sz w:val="40"/>
                <w:szCs w:val="40"/>
              </w:rPr>
              <w:t>CBD</w:t>
            </w:r>
            <w:r w:rsidRPr="007B6C98">
              <w:rPr>
                <w:b w:val="0"/>
                <w:bCs/>
                <w:sz w:val="22"/>
                <w:szCs w:val="22"/>
              </w:rPr>
              <w:t>/</w:t>
            </w:r>
            <w:r w:rsidR="00C7424F" w:rsidRPr="00C7424F">
              <w:rPr>
                <w:b w:val="0"/>
                <w:bCs/>
                <w:sz w:val="22"/>
                <w:szCs w:val="22"/>
              </w:rPr>
              <w:t>SBSTTA/REC/25/</w:t>
            </w:r>
            <w:r w:rsidR="005E5275">
              <w:rPr>
                <w:b w:val="0"/>
                <w:bCs/>
                <w:sz w:val="22"/>
                <w:szCs w:val="22"/>
              </w:rPr>
              <w:t>5</w:t>
            </w:r>
          </w:p>
        </w:tc>
        <w:tc>
          <w:tcPr>
            <w:tcW w:w="746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1F9AB0C" w14:textId="77777777" w:rsidR="003C588C" w:rsidRPr="00A357C6" w:rsidRDefault="003C588C" w:rsidP="00E75282">
            <w:pPr>
              <w:tabs>
                <w:tab w:val="left" w:pos="-720"/>
              </w:tabs>
              <w:suppressAutoHyphens/>
              <w:jc w:val="center"/>
              <w:rPr>
                <w:rFonts w:ascii="Simplified Arabic" w:hAnsi="Simplified Arabic" w:cs="Simplified Arabic"/>
                <w:b/>
                <w:bCs/>
                <w:lang w:bidi="ar-EG"/>
              </w:rPr>
            </w:pPr>
            <w:r w:rsidRPr="00A8050A">
              <w:rPr>
                <w:rFonts w:cs="Simplified Arabic"/>
                <w:b/>
                <w:bCs/>
                <w:noProof/>
                <w:rtl/>
                <w:lang w:val="en-US"/>
              </w:rPr>
              <w:drawing>
                <wp:anchor distT="0" distB="0" distL="114300" distR="114300" simplePos="0" relativeHeight="251661312" behindDoc="0" locked="0" layoutInCell="1" allowOverlap="1" wp14:anchorId="30DC6A06">
                  <wp:simplePos x="0" y="0"/>
                  <wp:positionH relativeFrom="column">
                    <wp:posOffset>-594360</wp:posOffset>
                  </wp:positionH>
                  <wp:positionV relativeFrom="paragraph">
                    <wp:posOffset>-33020</wp:posOffset>
                  </wp:positionV>
                  <wp:extent cx="1868170" cy="569595"/>
                  <wp:effectExtent l="0" t="0" r="0" b="1905"/>
                  <wp:wrapNone/>
                  <wp:docPr id="14" name="Picture 3" descr="C:\Users\User\Favorites\Documents\Desktop\UNEnvironment_Logo_Arabic_Full_colou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Favorites\Documents\Desktop\UNEnvironment_Logo_Arabic_Full_colou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biLevel thresh="75000"/>
                          </a:blip>
                          <a:srcRect t="15000" r="8304" b="166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8170" cy="569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40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223CECB" w14:textId="77777777" w:rsidR="003C588C" w:rsidRPr="00482021" w:rsidRDefault="003C588C" w:rsidP="00E75282">
            <w:pPr>
              <w:tabs>
                <w:tab w:val="left" w:pos="-720"/>
              </w:tabs>
              <w:suppressAutoHyphens/>
              <w:spacing w:before="120"/>
              <w:jc w:val="center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2336" behindDoc="0" locked="0" layoutInCell="1" allowOverlap="1" wp14:anchorId="12DC239A">
                  <wp:simplePos x="0" y="0"/>
                  <wp:positionH relativeFrom="column">
                    <wp:posOffset>387350</wp:posOffset>
                  </wp:positionH>
                  <wp:positionV relativeFrom="paragraph">
                    <wp:posOffset>81280</wp:posOffset>
                  </wp:positionV>
                  <wp:extent cx="430441" cy="354503"/>
                  <wp:effectExtent l="0" t="0" r="8255" b="7620"/>
                  <wp:wrapNone/>
                  <wp:docPr id="4" name="Picture 1" descr="Macintosh HD:Users:bilodeau:Desktop:logos:template 2017:un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" descr="Macintosh HD:Users:bilodeau:Desktop:logos:template 2017:un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0441" cy="35450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14:paraId="52C0F6A5" w14:textId="77777777" w:rsidR="003C588C" w:rsidRPr="00A357C6" w:rsidRDefault="003C588C" w:rsidP="00E75282">
            <w:pPr>
              <w:tabs>
                <w:tab w:val="left" w:pos="-720"/>
              </w:tabs>
              <w:suppressAutoHyphens/>
              <w:spacing w:line="120" w:lineRule="auto"/>
              <w:rPr>
                <w:rFonts w:ascii="Simplified Arabic" w:hAnsi="Simplified Arabic" w:cs="Simplified Arabic"/>
              </w:rPr>
            </w:pPr>
          </w:p>
        </w:tc>
      </w:tr>
      <w:tr w:rsidR="00B17D2B" w:rsidRPr="007B6C98" w14:paraId="2D498D53" w14:textId="77777777" w:rsidTr="00E75282">
        <w:trPr>
          <w:cantSplit/>
          <w:trHeight w:val="1770"/>
        </w:trPr>
        <w:tc>
          <w:tcPr>
            <w:tcW w:w="2295" w:type="pct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621078E" w14:textId="77777777" w:rsidR="00B17D2B" w:rsidRPr="00A357C6" w:rsidRDefault="00B17D2B" w:rsidP="003340C3">
            <w:pPr>
              <w:spacing w:before="60"/>
              <w:ind w:left="751"/>
              <w:rPr>
                <w:rFonts w:asciiTheme="majorBidi" w:hAnsiTheme="majorBidi" w:cstheme="majorBidi"/>
                <w:rtl/>
              </w:rPr>
            </w:pPr>
            <w:r w:rsidRPr="00032789">
              <w:rPr>
                <w:szCs w:val="22"/>
              </w:rPr>
              <w:t xml:space="preserve">Distr.: </w:t>
            </w:r>
            <w:r w:rsidR="00F12C3F">
              <w:rPr>
                <w:szCs w:val="22"/>
                <w:lang w:val="en-CA"/>
              </w:rPr>
              <w:t>General</w:t>
            </w:r>
          </w:p>
          <w:p w14:paraId="3C2B8191" w14:textId="77777777" w:rsidR="00B17D2B" w:rsidRPr="00A357C6" w:rsidRDefault="00DE0AE3" w:rsidP="003340C3">
            <w:pPr>
              <w:ind w:left="751"/>
              <w:jc w:val="left"/>
              <w:rPr>
                <w:rFonts w:asciiTheme="majorBidi" w:hAnsiTheme="majorBidi" w:cstheme="majorBidi"/>
              </w:rPr>
            </w:pPr>
            <w:r>
              <w:rPr>
                <w:szCs w:val="22"/>
              </w:rPr>
              <w:t>19</w:t>
            </w:r>
            <w:r w:rsidR="00B17D2B" w:rsidRPr="00C82EAA">
              <w:rPr>
                <w:szCs w:val="22"/>
              </w:rPr>
              <w:t xml:space="preserve"> </w:t>
            </w:r>
            <w:r w:rsidR="00F30D3C">
              <w:rPr>
                <w:szCs w:val="22"/>
              </w:rPr>
              <w:t>October</w:t>
            </w:r>
            <w:r w:rsidR="00B17D2B" w:rsidRPr="00C82EAA">
              <w:rPr>
                <w:szCs w:val="22"/>
              </w:rPr>
              <w:t xml:space="preserve"> 2023</w:t>
            </w:r>
          </w:p>
          <w:p w14:paraId="6C166D3E" w14:textId="77777777" w:rsidR="00B17D2B" w:rsidRPr="00A357C6" w:rsidRDefault="00B17D2B" w:rsidP="003340C3">
            <w:pPr>
              <w:pStyle w:val="Heading5"/>
              <w:tabs>
                <w:tab w:val="left" w:pos="-720"/>
              </w:tabs>
              <w:suppressAutoHyphens/>
              <w:spacing w:before="0" w:after="0"/>
              <w:ind w:left="751" w:firstLine="0"/>
              <w:rPr>
                <w:rFonts w:asciiTheme="majorBidi" w:hAnsiTheme="majorBidi" w:cstheme="majorBidi"/>
                <w:b/>
                <w:bCs/>
              </w:rPr>
            </w:pPr>
          </w:p>
          <w:p w14:paraId="3369CDFF" w14:textId="77777777" w:rsidR="00B17D2B" w:rsidRPr="00A357C6" w:rsidRDefault="00B17D2B" w:rsidP="003340C3">
            <w:pPr>
              <w:pStyle w:val="Heading5"/>
              <w:tabs>
                <w:tab w:val="left" w:pos="-720"/>
              </w:tabs>
              <w:suppressAutoHyphens/>
              <w:spacing w:before="0" w:after="0"/>
              <w:ind w:left="751" w:firstLine="0"/>
              <w:rPr>
                <w:rFonts w:asciiTheme="majorBidi" w:hAnsiTheme="majorBidi" w:cstheme="majorBidi"/>
                <w:i w:val="0"/>
                <w:iCs w:val="0"/>
              </w:rPr>
            </w:pPr>
            <w:r w:rsidRPr="00A357C6">
              <w:rPr>
                <w:rFonts w:asciiTheme="majorBidi" w:hAnsiTheme="majorBidi" w:cstheme="majorBidi"/>
                <w:i w:val="0"/>
                <w:szCs w:val="22"/>
              </w:rPr>
              <w:t>A</w:t>
            </w:r>
            <w:r>
              <w:rPr>
                <w:rFonts w:asciiTheme="majorBidi" w:hAnsiTheme="majorBidi" w:cstheme="majorBidi"/>
                <w:i w:val="0"/>
                <w:szCs w:val="22"/>
              </w:rPr>
              <w:t>rabic</w:t>
            </w:r>
          </w:p>
          <w:p w14:paraId="7D108DD1" w14:textId="77777777" w:rsidR="00B17D2B" w:rsidRPr="00A357C6" w:rsidRDefault="00B17D2B" w:rsidP="003340C3">
            <w:pPr>
              <w:tabs>
                <w:tab w:val="left" w:pos="-720"/>
              </w:tabs>
              <w:suppressAutoHyphens/>
              <w:spacing w:after="40"/>
              <w:ind w:left="751"/>
              <w:rPr>
                <w:rFonts w:ascii="Simplified Arabic" w:hAnsi="Simplified Arabic" w:cs="Simplified Arabic"/>
              </w:rPr>
            </w:pPr>
            <w:r w:rsidRPr="00C82EAA">
              <w:rPr>
                <w:szCs w:val="22"/>
              </w:rPr>
              <w:t>Original: English</w:t>
            </w:r>
            <w:r>
              <w:rPr>
                <w:rFonts w:asciiTheme="majorBidi" w:hAnsiTheme="majorBidi" w:cstheme="majorBidi"/>
                <w:szCs w:val="22"/>
              </w:rPr>
              <w:t xml:space="preserve"> </w:t>
            </w:r>
          </w:p>
        </w:tc>
        <w:tc>
          <w:tcPr>
            <w:tcW w:w="2705" w:type="pct"/>
            <w:gridSpan w:val="3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7F1D977D" w14:textId="77777777" w:rsidR="00B17D2B" w:rsidRPr="00A357C6" w:rsidRDefault="00B17D2B" w:rsidP="00E75282">
            <w:pPr>
              <w:tabs>
                <w:tab w:val="left" w:pos="-720"/>
              </w:tabs>
              <w:suppressAutoHyphens/>
              <w:spacing w:before="120"/>
              <w:jc w:val="right"/>
              <w:rPr>
                <w:rFonts w:ascii="Simplified Arabic" w:hAnsi="Simplified Arabic" w:cs="Simplified Arabic"/>
                <w:lang w:bidi="ar-EG"/>
              </w:rPr>
            </w:pPr>
            <w:r w:rsidRPr="00A357C6">
              <w:rPr>
                <w:rFonts w:ascii="Simplified Arabic" w:hAnsi="Simplified Arabic" w:cs="Simplified Arabic"/>
                <w:b/>
                <w:bCs/>
                <w:noProof/>
                <w:sz w:val="36"/>
                <w:szCs w:val="36"/>
                <w:rtl/>
                <w:lang w:val="en-US"/>
              </w:rPr>
              <w:drawing>
                <wp:inline distT="0" distB="0" distL="0" distR="0" wp14:anchorId="224E7FFF">
                  <wp:extent cx="2560320" cy="1024255"/>
                  <wp:effectExtent l="19050" t="0" r="0" b="0"/>
                  <wp:docPr id="9" name="Picture 48" descr="CBD_logo_ar-CMYK-black  Converted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CBD_logo_ar-CMYK-black  Converted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0320" cy="1024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0"/>
    <w:p w14:paraId="79BF66D1" w14:textId="77777777" w:rsidR="00824804" w:rsidRPr="005A5FD4" w:rsidRDefault="00824804" w:rsidP="00B17D2B">
      <w:pPr>
        <w:pStyle w:val="Cornernotation"/>
        <w:bidi/>
        <w:ind w:right="6660"/>
        <w:rPr>
          <w:bCs/>
          <w:sz w:val="28"/>
          <w:szCs w:val="28"/>
        </w:rPr>
      </w:pPr>
      <w:r w:rsidRPr="005A5FD4">
        <w:rPr>
          <w:rFonts w:eastAsia="YouYuan" w:cs="Simplified Arabic" w:hint="cs"/>
          <w:b w:val="0"/>
          <w:bCs/>
          <w:kern w:val="2"/>
          <w:sz w:val="28"/>
          <w:szCs w:val="28"/>
          <w:rtl/>
          <w:lang w:val="en-US"/>
        </w:rPr>
        <w:t>الهيئة الفرعية للمشورة العلمية والتقنية والتكنولوجية</w:t>
      </w:r>
    </w:p>
    <w:p w14:paraId="3ED84C92" w14:textId="77777777" w:rsidR="00824804" w:rsidRPr="005A5FD4" w:rsidRDefault="00824804" w:rsidP="00824804">
      <w:pPr>
        <w:pStyle w:val="Cornernotation"/>
        <w:bidi/>
        <w:rPr>
          <w:b w:val="0"/>
          <w:bCs/>
          <w:sz w:val="22"/>
          <w:szCs w:val="22"/>
        </w:rPr>
      </w:pPr>
      <w:r w:rsidRPr="005A5FD4">
        <w:rPr>
          <w:rFonts w:ascii="Simplified Arabic" w:hAnsi="Simplified Arabic" w:cs="Simplified Arabic"/>
          <w:b w:val="0"/>
          <w:bCs/>
          <w:rtl/>
        </w:rPr>
        <w:t>ال</w:t>
      </w:r>
      <w:r w:rsidRPr="005A5FD4">
        <w:rPr>
          <w:rFonts w:ascii="Simplified Arabic" w:hAnsi="Simplified Arabic" w:cs="Simplified Arabic" w:hint="cs"/>
          <w:b w:val="0"/>
          <w:bCs/>
          <w:rtl/>
        </w:rPr>
        <w:t>اجتماع</w:t>
      </w:r>
      <w:r w:rsidRPr="005A5FD4">
        <w:rPr>
          <w:rFonts w:ascii="Simplified Arabic" w:hAnsi="Simplified Arabic" w:cs="Simplified Arabic"/>
          <w:b w:val="0"/>
          <w:bCs/>
          <w:rtl/>
        </w:rPr>
        <w:t xml:space="preserve"> الخامس والعشرون</w:t>
      </w:r>
      <w:r w:rsidRPr="005A5FD4">
        <w:rPr>
          <w:b w:val="0"/>
          <w:bCs/>
          <w:sz w:val="22"/>
          <w:szCs w:val="22"/>
        </w:rPr>
        <w:t xml:space="preserve"> </w:t>
      </w:r>
    </w:p>
    <w:p w14:paraId="0AFE6591" w14:textId="77777777" w:rsidR="00824804" w:rsidRPr="005A5FD4" w:rsidRDefault="00824804" w:rsidP="00824804">
      <w:pPr>
        <w:pStyle w:val="Venuedate"/>
        <w:bidi/>
        <w:rPr>
          <w:b/>
          <w:bCs w:val="0"/>
          <w:rtl/>
        </w:rPr>
      </w:pPr>
      <w:r w:rsidRPr="005A5FD4">
        <w:rPr>
          <w:rFonts w:ascii="Simplified Arabic" w:hAnsi="Simplified Arabic" w:cs="Simplified Arabic"/>
          <w:b/>
          <w:bCs w:val="0"/>
          <w:sz w:val="24"/>
          <w:szCs w:val="24"/>
          <w:rtl/>
        </w:rPr>
        <w:t>نيروبي، 15-19 أكتوبر</w:t>
      </w:r>
      <w:r>
        <w:rPr>
          <w:rFonts w:ascii="Simplified Arabic" w:hAnsi="Simplified Arabic" w:cs="Simplified Arabic" w:hint="cs"/>
          <w:b/>
          <w:bCs w:val="0"/>
          <w:sz w:val="24"/>
          <w:szCs w:val="24"/>
          <w:rtl/>
        </w:rPr>
        <w:t>/تشرين الأول</w:t>
      </w:r>
      <w:r w:rsidRPr="005A5FD4">
        <w:rPr>
          <w:rFonts w:ascii="Simplified Arabic" w:hAnsi="Simplified Arabic" w:cs="Simplified Arabic"/>
          <w:b/>
          <w:bCs w:val="0"/>
          <w:sz w:val="24"/>
          <w:szCs w:val="24"/>
          <w:rtl/>
        </w:rPr>
        <w:t xml:space="preserve"> 2023</w:t>
      </w:r>
    </w:p>
    <w:p w14:paraId="5C8B2E10" w14:textId="77777777" w:rsidR="00824804" w:rsidRDefault="00824804" w:rsidP="00824804">
      <w:pPr>
        <w:pStyle w:val="Cornernotation"/>
        <w:bidi/>
        <w:ind w:right="5249"/>
        <w:rPr>
          <w:bCs/>
          <w:rtl/>
        </w:rPr>
      </w:pPr>
      <w:r w:rsidRPr="005A5FD4">
        <w:rPr>
          <w:rFonts w:ascii="Simplified Arabic" w:hAnsi="Simplified Arabic" w:cs="Simplified Arabic"/>
          <w:b w:val="0"/>
          <w:rtl/>
        </w:rPr>
        <w:t>البند 4 من جدول الأعمال</w:t>
      </w:r>
    </w:p>
    <w:p w14:paraId="6272F31A" w14:textId="77777777" w:rsidR="00DE0AE3" w:rsidRDefault="00DE0AE3" w:rsidP="0095017A">
      <w:pPr>
        <w:pStyle w:val="Cornernotation-Item"/>
        <w:bidi/>
        <w:ind w:right="3264"/>
        <w:rPr>
          <w:rFonts w:ascii="Simplified Arabic" w:hAnsi="Simplified Arabic" w:cs="Simplified Arabic"/>
          <w:sz w:val="24"/>
          <w:szCs w:val="24"/>
        </w:rPr>
      </w:pPr>
      <w:r w:rsidRPr="00DE0AE3">
        <w:rPr>
          <w:rFonts w:ascii="Simplified Arabic" w:hAnsi="Simplified Arabic" w:cs="Simplified Arabic"/>
          <w:sz w:val="24"/>
          <w:szCs w:val="24"/>
          <w:rtl/>
        </w:rPr>
        <w:t xml:space="preserve">النتائج المستخلصة من التقييمات التي أجراها المنبر الحكومي الدولي </w:t>
      </w:r>
    </w:p>
    <w:p w14:paraId="6EE51DBC" w14:textId="77777777" w:rsidR="00DE0AE3" w:rsidRDefault="00DE0AE3" w:rsidP="00DE0AE3">
      <w:pPr>
        <w:pStyle w:val="Cornernotation-Item"/>
        <w:bidi/>
        <w:ind w:right="3264"/>
        <w:rPr>
          <w:rFonts w:ascii="Simplified Arabic" w:hAnsi="Simplified Arabic" w:cs="Simplified Arabic"/>
          <w:sz w:val="24"/>
          <w:szCs w:val="24"/>
        </w:rPr>
      </w:pPr>
      <w:r w:rsidRPr="00DE0AE3">
        <w:rPr>
          <w:rFonts w:ascii="Simplified Arabic" w:hAnsi="Simplified Arabic" w:cs="Simplified Arabic"/>
          <w:sz w:val="24"/>
          <w:szCs w:val="24"/>
          <w:rtl/>
        </w:rPr>
        <w:t xml:space="preserve">للعلوم والسياسات في مجال التنوع البيولوجي وخدمات النظم الإيكولوجية </w:t>
      </w:r>
    </w:p>
    <w:p w14:paraId="66B2A7B6" w14:textId="77777777" w:rsidR="00DE0AE3" w:rsidRDefault="00DE0AE3" w:rsidP="00DE0AE3">
      <w:pPr>
        <w:pStyle w:val="Cornernotation-Item"/>
        <w:bidi/>
        <w:ind w:right="3264"/>
        <w:rPr>
          <w:rFonts w:ascii="Simplified Arabic" w:hAnsi="Simplified Arabic" w:cs="Simplified Arabic"/>
          <w:sz w:val="24"/>
          <w:szCs w:val="24"/>
        </w:rPr>
      </w:pPr>
      <w:r w:rsidRPr="00DE0AE3">
        <w:rPr>
          <w:rFonts w:ascii="Simplified Arabic" w:hAnsi="Simplified Arabic" w:cs="Simplified Arabic"/>
          <w:sz w:val="24"/>
          <w:szCs w:val="24"/>
          <w:rtl/>
        </w:rPr>
        <w:t xml:space="preserve">والهيئة الحكومية الدولية المعنية بتغير المناخ وآثارها على العمل </w:t>
      </w:r>
    </w:p>
    <w:p w14:paraId="6ED8D90A" w14:textId="77777777" w:rsidR="0095017A" w:rsidRDefault="00DE0AE3" w:rsidP="00DE0AE3">
      <w:pPr>
        <w:pStyle w:val="Cornernotation-Item"/>
        <w:bidi/>
        <w:ind w:right="3264"/>
        <w:rPr>
          <w:rtl/>
        </w:rPr>
      </w:pPr>
      <w:r w:rsidRPr="00DE0AE3">
        <w:rPr>
          <w:rFonts w:ascii="Simplified Arabic" w:hAnsi="Simplified Arabic" w:cs="Simplified Arabic"/>
          <w:sz w:val="24"/>
          <w:szCs w:val="24"/>
          <w:rtl/>
        </w:rPr>
        <w:t>المضطلع به بموجب الاتفاقية</w:t>
      </w:r>
    </w:p>
    <w:bookmarkEnd w:id="1"/>
    <w:p w14:paraId="100B525E" w14:textId="77777777" w:rsidR="00DE0AE3" w:rsidRDefault="00DE0AE3" w:rsidP="00DE0AE3">
      <w:pPr>
        <w:bidi/>
        <w:spacing w:before="240" w:after="120" w:line="216" w:lineRule="auto"/>
        <w:ind w:left="567"/>
        <w:rPr>
          <w:rFonts w:ascii="Simplified Arabic" w:hAnsi="Simplified Arabic" w:cs="Simplified Arabic"/>
          <w:b/>
          <w:bCs/>
          <w:sz w:val="30"/>
          <w:szCs w:val="30"/>
          <w:rtl/>
        </w:rPr>
      </w:pPr>
      <w:r>
        <w:rPr>
          <w:rFonts w:ascii="Simplified Arabic" w:hAnsi="Simplified Arabic" w:cs="Simplified Arabic" w:hint="cs"/>
          <w:b/>
          <w:bCs/>
          <w:sz w:val="30"/>
          <w:szCs w:val="30"/>
          <w:rtl/>
        </w:rPr>
        <w:t>توصية اعتمدتها الهيئة الفرعية للمشورة العلمية والتقنية والتكنولوجية في 19 أكتوبر/تشرين الأول 2023</w:t>
      </w:r>
    </w:p>
    <w:p w14:paraId="1D638BD6" w14:textId="77777777" w:rsidR="00DE0AE3" w:rsidRPr="0040341D" w:rsidRDefault="00DE0AE3" w:rsidP="00DE0AE3">
      <w:pPr>
        <w:bidi/>
        <w:spacing w:before="240" w:after="120" w:line="216" w:lineRule="auto"/>
        <w:ind w:left="1800" w:hanging="1233"/>
        <w:rPr>
          <w:rFonts w:ascii="Simplified Arabic" w:hAnsi="Simplified Arabic" w:cs="Simplified Arabic"/>
          <w:b/>
          <w:bCs/>
          <w:sz w:val="30"/>
          <w:szCs w:val="30"/>
          <w:rtl/>
        </w:rPr>
      </w:pPr>
      <w:r>
        <w:rPr>
          <w:rFonts w:ascii="Simplified Arabic" w:hAnsi="Simplified Arabic" w:cs="Simplified Arabic" w:hint="cs"/>
          <w:b/>
          <w:bCs/>
          <w:sz w:val="30"/>
          <w:szCs w:val="30"/>
          <w:rtl/>
        </w:rPr>
        <w:t>25/5-</w:t>
      </w:r>
      <w:r>
        <w:rPr>
          <w:rFonts w:ascii="Simplified Arabic" w:hAnsi="Simplified Arabic" w:cs="Simplified Arabic"/>
          <w:b/>
          <w:bCs/>
          <w:sz w:val="30"/>
          <w:szCs w:val="30"/>
          <w:rtl/>
        </w:rPr>
        <w:tab/>
      </w:r>
      <w:r w:rsidRPr="00DE0AE3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استعراض نتائج </w:t>
      </w:r>
      <w:r w:rsidRPr="00B827FB">
        <w:rPr>
          <w:rFonts w:ascii="Simplified Arabic" w:hAnsi="Simplified Arabic" w:cs="Simplified Arabic"/>
          <w:b/>
          <w:bCs/>
          <w:i/>
          <w:iCs/>
          <w:sz w:val="30"/>
          <w:szCs w:val="30"/>
          <w:rtl/>
        </w:rPr>
        <w:t>تقرير التقييم المنهجي للقيم المتنوعة للطبيعة وتقدير قيمتها</w:t>
      </w:r>
      <w:r w:rsidRPr="00DE0AE3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 الصادر عن المنبر الحكومي الدولي للعلوم والسياسات في مجال التنوع البيولوجي وخدمات النظم الإيكولوجية وآثارها على العمل المضطلع به في إطار الاتفاقية</w:t>
      </w:r>
    </w:p>
    <w:p w14:paraId="0EF84040" w14:textId="77777777" w:rsidR="004D22D3" w:rsidRDefault="00D55BFB" w:rsidP="004D22D3">
      <w:pPr>
        <w:pStyle w:val="Para1"/>
        <w:numPr>
          <w:ilvl w:val="0"/>
          <w:numId w:val="0"/>
        </w:numPr>
        <w:bidi/>
        <w:ind w:left="562"/>
        <w:rPr>
          <w:rFonts w:ascii="Simplified Arabic" w:hAnsi="Simplified Arabic" w:cs="Simplified Arabic"/>
          <w:sz w:val="24"/>
          <w:lang w:bidi="ar-EG"/>
        </w:rPr>
      </w:pPr>
      <w:r w:rsidRPr="00032789">
        <w:tab/>
      </w:r>
      <w:r w:rsidR="004D22D3" w:rsidRPr="00DB2120">
        <w:rPr>
          <w:rFonts w:ascii="Simplified Arabic" w:hAnsi="Simplified Arabic" w:cs="Simplified Arabic"/>
          <w:sz w:val="24"/>
          <w:rtl/>
        </w:rPr>
        <w:t>توصي الهيئة الفرعية بأن يعتمد مؤتمر الأطراف، في اجتماعه السادس عشر، مقررا على غرار ما يلي:</w:t>
      </w:r>
    </w:p>
    <w:p w14:paraId="64C590DE" w14:textId="77777777" w:rsidR="00C36099" w:rsidRPr="00C2645D" w:rsidRDefault="00C36099" w:rsidP="006D76A0">
      <w:pPr>
        <w:pStyle w:val="Para1"/>
        <w:numPr>
          <w:ilvl w:val="0"/>
          <w:numId w:val="0"/>
        </w:numPr>
        <w:ind w:left="562"/>
        <w:rPr>
          <w:lang w:val="en-US"/>
        </w:rPr>
        <w:sectPr w:rsidR="00C36099" w:rsidRPr="00C2645D" w:rsidSect="00DF271B">
          <w:headerReference w:type="even" r:id="rId14"/>
          <w:headerReference w:type="default" r:id="rId15"/>
          <w:footerReference w:type="even" r:id="rId16"/>
          <w:footerReference w:type="default" r:id="rId17"/>
          <w:type w:val="continuous"/>
          <w:pgSz w:w="12240" w:h="15840"/>
          <w:pgMar w:top="1134" w:right="1440" w:bottom="1134" w:left="1440" w:header="709" w:footer="709" w:gutter="0"/>
          <w:cols w:space="708"/>
          <w:titlePg/>
          <w:docGrid w:linePitch="360"/>
        </w:sectPr>
      </w:pPr>
    </w:p>
    <w:p w14:paraId="0A5388A4" w14:textId="77777777" w:rsidR="00107753" w:rsidRPr="00AB5ED9" w:rsidRDefault="002B0AB1" w:rsidP="00AB5ED9">
      <w:pPr>
        <w:pStyle w:val="Para1"/>
        <w:numPr>
          <w:ilvl w:val="0"/>
          <w:numId w:val="0"/>
        </w:numPr>
        <w:bidi/>
        <w:ind w:left="562"/>
        <w:rPr>
          <w:rFonts w:ascii="Simplified Arabic" w:hAnsi="Simplified Arabic" w:cs="Simplified Arabic"/>
          <w:i/>
          <w:iCs/>
          <w:sz w:val="24"/>
        </w:rPr>
      </w:pPr>
      <w:r w:rsidRPr="00AB5ED9">
        <w:rPr>
          <w:i/>
          <w:iCs/>
        </w:rPr>
        <w:tab/>
      </w:r>
      <w:r w:rsidR="00AB5ED9" w:rsidRPr="00AB5ED9">
        <w:rPr>
          <w:rFonts w:ascii="Simplified Arabic" w:hAnsi="Simplified Arabic" w:cs="Simplified Arabic"/>
          <w:i/>
          <w:iCs/>
          <w:sz w:val="24"/>
          <w:rtl/>
        </w:rPr>
        <w:t>إن مؤتمر الأطراف،</w:t>
      </w:r>
    </w:p>
    <w:p w14:paraId="41ADB5F3" w14:textId="77777777" w:rsidR="00AB5ED9" w:rsidRDefault="00AC7FCB" w:rsidP="00C83D86">
      <w:pPr>
        <w:pStyle w:val="Para1"/>
        <w:numPr>
          <w:ilvl w:val="0"/>
          <w:numId w:val="0"/>
        </w:numPr>
        <w:bidi/>
        <w:ind w:left="562"/>
        <w:rPr>
          <w:rFonts w:ascii="Simplified Arabic" w:hAnsi="Simplified Arabic" w:cs="Simplified Arabic"/>
          <w:sz w:val="24"/>
          <w:rtl/>
        </w:rPr>
      </w:pPr>
      <w:r w:rsidRPr="00032789">
        <w:rPr>
          <w:i/>
          <w:iCs/>
        </w:rPr>
        <w:tab/>
      </w:r>
      <w:r w:rsidR="00AB5ED9" w:rsidRPr="003A2A58">
        <w:rPr>
          <w:rFonts w:ascii="Simplified Arabic" w:hAnsi="Simplified Arabic" w:cs="Simplified Arabic"/>
          <w:i/>
          <w:iCs/>
          <w:sz w:val="24"/>
          <w:rtl/>
        </w:rPr>
        <w:t>إذ يشير</w:t>
      </w:r>
      <w:r w:rsidR="00AB5ED9" w:rsidRPr="00DB2120">
        <w:rPr>
          <w:rFonts w:ascii="Simplified Arabic" w:hAnsi="Simplified Arabic" w:cs="Simplified Arabic"/>
          <w:sz w:val="24"/>
          <w:rtl/>
        </w:rPr>
        <w:t xml:space="preserve"> إلى ديباجة اتفاقية التنوع البيولوجي،</w:t>
      </w:r>
      <w:r w:rsidR="003A2A58" w:rsidRPr="00032789">
        <w:rPr>
          <w:rStyle w:val="FootnoteReference"/>
        </w:rPr>
        <w:footnoteReference w:id="2"/>
      </w:r>
      <w:r w:rsidR="00AB5ED9" w:rsidRPr="00DB2120">
        <w:rPr>
          <w:rFonts w:ascii="Simplified Arabic" w:hAnsi="Simplified Arabic" w:cs="Simplified Arabic"/>
          <w:sz w:val="24"/>
          <w:rtl/>
        </w:rPr>
        <w:t xml:space="preserve"> التي تعترف فيها الأطراف بأنها تدرك القيمة الجوهرية للتنوع البيولوجي والقيم الإيكولوجية والجينية والاجتماعية والاقتصادية والعلمية والتعليمية والثقافية والترفيهية والجمالية للتنوع البيولوجي ومكوناته،</w:t>
      </w:r>
    </w:p>
    <w:p w14:paraId="4029F1DC" w14:textId="77777777" w:rsidR="00DF23C9" w:rsidRDefault="00DF23C9" w:rsidP="00DF23C9">
      <w:pPr>
        <w:pStyle w:val="Para1"/>
        <w:numPr>
          <w:ilvl w:val="0"/>
          <w:numId w:val="0"/>
        </w:numPr>
        <w:bidi/>
        <w:ind w:left="562"/>
        <w:rPr>
          <w:rFonts w:ascii="Simplified Arabic" w:hAnsi="Simplified Arabic" w:cs="Simplified Arabic"/>
          <w:sz w:val="24"/>
          <w:rtl/>
        </w:rPr>
      </w:pPr>
      <w:r>
        <w:rPr>
          <w:rFonts w:ascii="Simplified Arabic" w:hAnsi="Simplified Arabic" w:cs="Simplified Arabic"/>
          <w:i/>
          <w:iCs/>
          <w:sz w:val="24"/>
          <w:rtl/>
        </w:rPr>
        <w:tab/>
      </w:r>
      <w:r w:rsidRPr="00DF23C9">
        <w:rPr>
          <w:rFonts w:ascii="Simplified Arabic" w:hAnsi="Simplified Arabic" w:cs="Simplified Arabic"/>
          <w:i/>
          <w:iCs/>
          <w:sz w:val="24"/>
          <w:rtl/>
        </w:rPr>
        <w:t>وإذ يشير أيضا</w:t>
      </w:r>
      <w:r w:rsidRPr="00DB2120">
        <w:rPr>
          <w:rFonts w:ascii="Simplified Arabic" w:hAnsi="Simplified Arabic" w:cs="Simplified Arabic"/>
          <w:sz w:val="24"/>
          <w:rtl/>
        </w:rPr>
        <w:t xml:space="preserve"> إلى مقرره </w:t>
      </w:r>
      <w:hyperlink r:id="rId18" w:history="1">
        <w:r w:rsidRPr="00B26947">
          <w:rPr>
            <w:rStyle w:val="Hyperlink"/>
            <w:rFonts w:ascii="Simplified Arabic" w:hAnsi="Simplified Arabic" w:cs="Simplified Arabic"/>
            <w:sz w:val="24"/>
            <w:rtl/>
          </w:rPr>
          <w:t>15/19</w:t>
        </w:r>
      </w:hyperlink>
      <w:r w:rsidRPr="00021B9D">
        <w:rPr>
          <w:rFonts w:ascii="Simplified Arabic" w:hAnsi="Simplified Arabic" w:cs="Simplified Arabic"/>
          <w:sz w:val="24"/>
          <w:rtl/>
        </w:rPr>
        <w:t xml:space="preserve"> المؤرخ 19 ديسمبر</w:t>
      </w:r>
      <w:r>
        <w:rPr>
          <w:rFonts w:ascii="Simplified Arabic" w:hAnsi="Simplified Arabic" w:cs="Simplified Arabic" w:hint="cs"/>
          <w:sz w:val="24"/>
          <w:rtl/>
        </w:rPr>
        <w:t>/كانون الأول</w:t>
      </w:r>
      <w:r w:rsidRPr="00021B9D">
        <w:rPr>
          <w:rFonts w:ascii="Simplified Arabic" w:hAnsi="Simplified Arabic" w:cs="Simplified Arabic"/>
          <w:sz w:val="24"/>
          <w:rtl/>
        </w:rPr>
        <w:t xml:space="preserve"> 2022</w:t>
      </w:r>
      <w:r w:rsidRPr="00DB2120">
        <w:rPr>
          <w:rFonts w:ascii="Simplified Arabic" w:hAnsi="Simplified Arabic" w:cs="Simplified Arabic"/>
          <w:sz w:val="24"/>
          <w:rtl/>
        </w:rPr>
        <w:t>،</w:t>
      </w:r>
    </w:p>
    <w:p w14:paraId="243062CF" w14:textId="77777777" w:rsidR="006773C3" w:rsidRDefault="006773C3" w:rsidP="006773C3">
      <w:pPr>
        <w:pStyle w:val="Para1"/>
        <w:numPr>
          <w:ilvl w:val="0"/>
          <w:numId w:val="0"/>
        </w:numPr>
        <w:bidi/>
        <w:ind w:left="562"/>
        <w:rPr>
          <w:rFonts w:ascii="Simplified Arabic" w:hAnsi="Simplified Arabic" w:cs="Simplified Arabic"/>
          <w:sz w:val="24"/>
          <w:rtl/>
        </w:rPr>
      </w:pPr>
      <w:r>
        <w:rPr>
          <w:rFonts w:ascii="Simplified Arabic" w:hAnsi="Simplified Arabic" w:cs="Simplified Arabic"/>
          <w:i/>
          <w:iCs/>
          <w:sz w:val="24"/>
          <w:rtl/>
        </w:rPr>
        <w:tab/>
      </w:r>
      <w:r w:rsidRPr="00411836">
        <w:rPr>
          <w:rFonts w:ascii="Simplified Arabic" w:hAnsi="Simplified Arabic" w:cs="Simplified Arabic"/>
          <w:i/>
          <w:iCs/>
          <w:sz w:val="24"/>
          <w:rtl/>
        </w:rPr>
        <w:t xml:space="preserve">وإذ </w:t>
      </w:r>
      <w:r w:rsidR="002704ED">
        <w:rPr>
          <w:rFonts w:ascii="Simplified Arabic" w:hAnsi="Simplified Arabic" w:cs="Simplified Arabic" w:hint="cs"/>
          <w:i/>
          <w:iCs/>
          <w:sz w:val="24"/>
          <w:rtl/>
        </w:rPr>
        <w:t>يشدد</w:t>
      </w:r>
      <w:r w:rsidRPr="00DB2120">
        <w:rPr>
          <w:rFonts w:ascii="Simplified Arabic" w:hAnsi="Simplified Arabic" w:cs="Simplified Arabic"/>
          <w:sz w:val="24"/>
          <w:rtl/>
        </w:rPr>
        <w:t xml:space="preserve"> على أن</w:t>
      </w:r>
      <w:r w:rsidR="00411836">
        <w:rPr>
          <w:rFonts w:ascii="Simplified Arabic" w:hAnsi="Simplified Arabic" w:cs="Simplified Arabic" w:hint="cs"/>
          <w:sz w:val="24"/>
          <w:rtl/>
        </w:rPr>
        <w:t xml:space="preserve"> </w:t>
      </w:r>
      <w:r w:rsidR="00411836" w:rsidRPr="00021B9D">
        <w:rPr>
          <w:rFonts w:ascii="Simplified Arabic" w:hAnsi="Simplified Arabic" w:cs="Simplified Arabic"/>
          <w:sz w:val="24"/>
          <w:rtl/>
        </w:rPr>
        <w:t>إطار كونمينغ</w:t>
      </w:r>
      <w:r w:rsidR="00411836">
        <w:rPr>
          <w:rFonts w:ascii="Simplified Arabic" w:hAnsi="Simplified Arabic" w:cs="Simplified Arabic" w:hint="cs"/>
          <w:sz w:val="24"/>
          <w:rtl/>
        </w:rPr>
        <w:t>-</w:t>
      </w:r>
      <w:r w:rsidR="00411836" w:rsidRPr="00021B9D">
        <w:rPr>
          <w:rFonts w:ascii="Simplified Arabic" w:hAnsi="Simplified Arabic" w:cs="Simplified Arabic"/>
          <w:sz w:val="24"/>
          <w:rtl/>
        </w:rPr>
        <w:t>مونتريال العالمي للتنوع البيولوجي</w:t>
      </w:r>
      <w:r w:rsidR="00411836">
        <w:rPr>
          <w:rStyle w:val="FootnoteReference"/>
          <w:rFonts w:ascii="Simplified Arabic" w:hAnsi="Simplified Arabic" w:cs="Simplified Arabic"/>
          <w:sz w:val="24"/>
          <w:rtl/>
        </w:rPr>
        <w:footnoteReference w:id="3"/>
      </w:r>
      <w:r w:rsidR="00411836">
        <w:rPr>
          <w:rFonts w:ascii="Simplified Arabic" w:hAnsi="Simplified Arabic" w:cs="Simplified Arabic" w:hint="cs"/>
          <w:sz w:val="24"/>
          <w:rtl/>
        </w:rPr>
        <w:t xml:space="preserve"> أقر</w:t>
      </w:r>
      <w:r w:rsidRPr="00DB2120">
        <w:rPr>
          <w:rFonts w:ascii="Simplified Arabic" w:hAnsi="Simplified Arabic" w:cs="Simplified Arabic"/>
          <w:sz w:val="24"/>
          <w:rtl/>
        </w:rPr>
        <w:t xml:space="preserve"> نظم ومفاهيم القيم المتنوعة </w:t>
      </w:r>
      <w:r w:rsidR="00411836">
        <w:rPr>
          <w:rFonts w:ascii="Simplified Arabic" w:hAnsi="Simplified Arabic" w:cs="Simplified Arabic" w:hint="cs"/>
          <w:sz w:val="24"/>
          <w:rtl/>
        </w:rPr>
        <w:t>ونظر فيها</w:t>
      </w:r>
      <w:r w:rsidRPr="00DB2120">
        <w:rPr>
          <w:rFonts w:ascii="Simplified Arabic" w:hAnsi="Simplified Arabic" w:cs="Simplified Arabic"/>
          <w:sz w:val="24"/>
          <w:rtl/>
        </w:rPr>
        <w:t xml:space="preserve">، بما في ذلك بالنسبة للبلدان التي تعترف بها </w:t>
      </w:r>
      <w:r w:rsidR="00411836">
        <w:rPr>
          <w:rFonts w:ascii="Simplified Arabic" w:hAnsi="Simplified Arabic" w:cs="Simplified Arabic" w:hint="cs"/>
          <w:sz w:val="24"/>
          <w:rtl/>
        </w:rPr>
        <w:t>وب</w:t>
      </w:r>
      <w:r w:rsidRPr="00DB2120">
        <w:rPr>
          <w:rFonts w:ascii="Simplified Arabic" w:hAnsi="Simplified Arabic" w:cs="Simplified Arabic"/>
          <w:sz w:val="24"/>
          <w:rtl/>
        </w:rPr>
        <w:t xml:space="preserve">حقوق الطبيعة وحقوق أمنا الأرض كجزء لا يتجزأ من التنفيذ الناجح </w:t>
      </w:r>
      <w:r w:rsidR="00411836">
        <w:rPr>
          <w:rFonts w:ascii="Simplified Arabic" w:hAnsi="Simplified Arabic" w:cs="Simplified Arabic" w:hint="cs"/>
          <w:sz w:val="24"/>
          <w:rtl/>
        </w:rPr>
        <w:t>ل</w:t>
      </w:r>
      <w:r w:rsidRPr="00DB2120">
        <w:rPr>
          <w:rFonts w:ascii="Simplified Arabic" w:hAnsi="Simplified Arabic" w:cs="Simplified Arabic"/>
          <w:sz w:val="24"/>
          <w:rtl/>
        </w:rPr>
        <w:t>لإطار،</w:t>
      </w:r>
    </w:p>
    <w:p w14:paraId="6F4B6987" w14:textId="77777777" w:rsidR="00C801D6" w:rsidRDefault="00C801D6" w:rsidP="00C801D6">
      <w:pPr>
        <w:pStyle w:val="Para1"/>
        <w:numPr>
          <w:ilvl w:val="0"/>
          <w:numId w:val="0"/>
        </w:numPr>
        <w:bidi/>
        <w:ind w:left="562"/>
        <w:rPr>
          <w:i/>
          <w:iCs/>
          <w:rtl/>
        </w:rPr>
      </w:pPr>
      <w:r>
        <w:rPr>
          <w:rFonts w:ascii="Simplified Arabic" w:hAnsi="Simplified Arabic" w:cs="Simplified Arabic"/>
          <w:i/>
          <w:iCs/>
          <w:sz w:val="24"/>
          <w:rtl/>
        </w:rPr>
        <w:lastRenderedPageBreak/>
        <w:tab/>
      </w:r>
      <w:r w:rsidRPr="00C801D6">
        <w:rPr>
          <w:rFonts w:ascii="Simplified Arabic" w:hAnsi="Simplified Arabic" w:cs="Simplified Arabic"/>
          <w:i/>
          <w:iCs/>
          <w:sz w:val="24"/>
          <w:rtl/>
        </w:rPr>
        <w:t xml:space="preserve">وإذ </w:t>
      </w:r>
      <w:r w:rsidR="002704ED">
        <w:rPr>
          <w:rFonts w:ascii="Simplified Arabic" w:hAnsi="Simplified Arabic" w:cs="Simplified Arabic" w:hint="cs"/>
          <w:i/>
          <w:iCs/>
          <w:sz w:val="24"/>
          <w:rtl/>
        </w:rPr>
        <w:t>يشدد</w:t>
      </w:r>
      <w:r w:rsidRPr="00C801D6">
        <w:rPr>
          <w:rFonts w:ascii="Simplified Arabic" w:hAnsi="Simplified Arabic" w:cs="Simplified Arabic"/>
          <w:i/>
          <w:iCs/>
          <w:sz w:val="24"/>
          <w:rtl/>
        </w:rPr>
        <w:t xml:space="preserve"> أيضا</w:t>
      </w:r>
      <w:r w:rsidRPr="00DB2120">
        <w:rPr>
          <w:rFonts w:ascii="Simplified Arabic" w:hAnsi="Simplified Arabic" w:cs="Simplified Arabic"/>
          <w:sz w:val="24"/>
          <w:rtl/>
        </w:rPr>
        <w:t xml:space="preserve"> على </w:t>
      </w:r>
      <w:r w:rsidR="00A7487C">
        <w:rPr>
          <w:rFonts w:ascii="Simplified Arabic" w:hAnsi="Simplified Arabic" w:cs="Simplified Arabic" w:hint="cs"/>
          <w:sz w:val="24"/>
          <w:rtl/>
        </w:rPr>
        <w:t>أن</w:t>
      </w:r>
      <w:r w:rsidRPr="00DB2120">
        <w:rPr>
          <w:rFonts w:ascii="Simplified Arabic" w:hAnsi="Simplified Arabic" w:cs="Simplified Arabic"/>
          <w:sz w:val="24"/>
          <w:rtl/>
        </w:rPr>
        <w:t xml:space="preserve"> الهدف 14 من الإطار </w:t>
      </w:r>
      <w:r w:rsidR="00A7487C">
        <w:rPr>
          <w:rFonts w:ascii="Simplified Arabic" w:hAnsi="Simplified Arabic" w:cs="Simplified Arabic" w:hint="cs"/>
          <w:sz w:val="24"/>
          <w:rtl/>
        </w:rPr>
        <w:t>ي</w:t>
      </w:r>
      <w:r w:rsidRPr="00DB2120">
        <w:rPr>
          <w:rFonts w:ascii="Simplified Arabic" w:hAnsi="Simplified Arabic" w:cs="Simplified Arabic"/>
          <w:sz w:val="24"/>
          <w:rtl/>
        </w:rPr>
        <w:t>دعو إلى الدمج الكامل للتنوع البيولوجي وقيمه المتعددة في عملي</w:t>
      </w:r>
      <w:r w:rsidR="00A7487C">
        <w:rPr>
          <w:rFonts w:ascii="Simplified Arabic" w:hAnsi="Simplified Arabic" w:cs="Simplified Arabic" w:hint="cs"/>
          <w:sz w:val="24"/>
          <w:rtl/>
        </w:rPr>
        <w:t>ات</w:t>
      </w:r>
      <w:r w:rsidRPr="00DB2120">
        <w:rPr>
          <w:rFonts w:ascii="Simplified Arabic" w:hAnsi="Simplified Arabic" w:cs="Simplified Arabic"/>
          <w:sz w:val="24"/>
          <w:rtl/>
        </w:rPr>
        <w:t xml:space="preserve"> صنع القرار على جميع المستويات و</w:t>
      </w:r>
      <w:r w:rsidR="00A7487C">
        <w:rPr>
          <w:rFonts w:ascii="Simplified Arabic" w:hAnsi="Simplified Arabic" w:cs="Simplified Arabic" w:hint="cs"/>
          <w:sz w:val="24"/>
          <w:rtl/>
        </w:rPr>
        <w:t>في</w:t>
      </w:r>
      <w:r w:rsidRPr="00DB2120">
        <w:rPr>
          <w:rFonts w:ascii="Simplified Arabic" w:hAnsi="Simplified Arabic" w:cs="Simplified Arabic"/>
          <w:sz w:val="24"/>
          <w:rtl/>
        </w:rPr>
        <w:t xml:space="preserve"> جميع القطاعات،</w:t>
      </w:r>
    </w:p>
    <w:p w14:paraId="3B1C4113" w14:textId="77777777" w:rsidR="009E702A" w:rsidRDefault="009E702A" w:rsidP="009E702A">
      <w:pPr>
        <w:pStyle w:val="Para1"/>
        <w:numPr>
          <w:ilvl w:val="0"/>
          <w:numId w:val="0"/>
        </w:numPr>
        <w:tabs>
          <w:tab w:val="clear" w:pos="1134"/>
          <w:tab w:val="left" w:pos="1701"/>
        </w:tabs>
        <w:bidi/>
        <w:ind w:left="567" w:firstLine="567"/>
        <w:rPr>
          <w:szCs w:val="22"/>
          <w:rtl/>
        </w:rPr>
      </w:pPr>
      <w:r w:rsidRPr="00DB2120">
        <w:rPr>
          <w:rFonts w:ascii="Simplified Arabic" w:hAnsi="Simplified Arabic" w:cs="Simplified Arabic"/>
          <w:sz w:val="24"/>
          <w:rtl/>
        </w:rPr>
        <w:t>1-</w:t>
      </w:r>
      <w:r>
        <w:rPr>
          <w:rFonts w:ascii="Simplified Arabic" w:hAnsi="Simplified Arabic" w:cs="Simplified Arabic"/>
          <w:sz w:val="24"/>
          <w:rtl/>
        </w:rPr>
        <w:tab/>
      </w:r>
      <w:r w:rsidRPr="009E702A">
        <w:rPr>
          <w:rFonts w:ascii="Simplified Arabic" w:hAnsi="Simplified Arabic" w:cs="Simplified Arabic"/>
          <w:i/>
          <w:iCs/>
          <w:sz w:val="24"/>
          <w:rtl/>
        </w:rPr>
        <w:t xml:space="preserve">يرحب </w:t>
      </w:r>
      <w:r w:rsidR="002704ED" w:rsidRPr="002704ED">
        <w:rPr>
          <w:rFonts w:ascii="Simplified Arabic" w:hAnsi="Simplified Arabic" w:cs="Simplified Arabic" w:hint="cs"/>
          <w:sz w:val="24"/>
          <w:rtl/>
        </w:rPr>
        <w:t>[</w:t>
      </w:r>
      <w:r w:rsidRPr="009E702A">
        <w:rPr>
          <w:rFonts w:ascii="Simplified Arabic" w:hAnsi="Simplified Arabic" w:cs="Simplified Arabic"/>
          <w:i/>
          <w:iCs/>
          <w:sz w:val="24"/>
          <w:rtl/>
        </w:rPr>
        <w:t>مع التقدير</w:t>
      </w:r>
      <w:r w:rsidR="00C2645D">
        <w:rPr>
          <w:rFonts w:ascii="Simplified Arabic" w:hAnsi="Simplified Arabic" w:cs="Simplified Arabic" w:hint="cs"/>
          <w:sz w:val="24"/>
          <w:rtl/>
        </w:rPr>
        <w:t>]</w:t>
      </w:r>
      <w:r w:rsidRPr="00DB2120">
        <w:rPr>
          <w:rFonts w:ascii="Simplified Arabic" w:hAnsi="Simplified Arabic" w:cs="Simplified Arabic"/>
          <w:sz w:val="24"/>
          <w:rtl/>
        </w:rPr>
        <w:t xml:space="preserve"> </w:t>
      </w:r>
      <w:r w:rsidRPr="00B45329">
        <w:rPr>
          <w:rFonts w:ascii="Simplified Arabic" w:hAnsi="Simplified Arabic" w:cs="Simplified Arabic"/>
          <w:i/>
          <w:iCs/>
          <w:sz w:val="24"/>
          <w:rtl/>
        </w:rPr>
        <w:t xml:space="preserve">بتقرير التقييم المنهجي </w:t>
      </w:r>
      <w:r w:rsidRPr="00B45329">
        <w:rPr>
          <w:rFonts w:ascii="Simplified Arabic" w:hAnsi="Simplified Arabic" w:cs="Simplified Arabic" w:hint="cs"/>
          <w:i/>
          <w:iCs/>
          <w:sz w:val="24"/>
          <w:rtl/>
        </w:rPr>
        <w:t>ل</w:t>
      </w:r>
      <w:r w:rsidRPr="00B45329">
        <w:rPr>
          <w:rFonts w:ascii="Simplified Arabic" w:hAnsi="Simplified Arabic" w:cs="Simplified Arabic"/>
          <w:i/>
          <w:iCs/>
          <w:sz w:val="24"/>
          <w:rtl/>
        </w:rPr>
        <w:t xml:space="preserve">لقيم المتنوعة </w:t>
      </w:r>
      <w:r w:rsidRPr="00B45329">
        <w:rPr>
          <w:rFonts w:ascii="Simplified Arabic" w:hAnsi="Simplified Arabic" w:cs="Simplified Arabic" w:hint="cs"/>
          <w:i/>
          <w:iCs/>
          <w:sz w:val="24"/>
          <w:rtl/>
        </w:rPr>
        <w:t>ل</w:t>
      </w:r>
      <w:r w:rsidRPr="00B45329">
        <w:rPr>
          <w:rFonts w:ascii="Simplified Arabic" w:hAnsi="Simplified Arabic" w:cs="Simplified Arabic"/>
          <w:i/>
          <w:iCs/>
          <w:sz w:val="24"/>
          <w:rtl/>
        </w:rPr>
        <w:t>لطبيعة</w:t>
      </w:r>
      <w:r w:rsidRPr="00B45329">
        <w:rPr>
          <w:rFonts w:ascii="Simplified Arabic" w:hAnsi="Simplified Arabic" w:cs="Simplified Arabic" w:hint="cs"/>
          <w:i/>
          <w:iCs/>
          <w:sz w:val="24"/>
          <w:rtl/>
        </w:rPr>
        <w:t xml:space="preserve"> وتقدير قيمتها </w:t>
      </w:r>
      <w:r w:rsidRPr="002704ED">
        <w:rPr>
          <w:rFonts w:ascii="Simplified Arabic" w:hAnsi="Simplified Arabic" w:cs="Simplified Arabic" w:hint="cs"/>
          <w:sz w:val="24"/>
          <w:rtl/>
        </w:rPr>
        <w:t>الصادر عن</w:t>
      </w:r>
      <w:r w:rsidRPr="002704ED">
        <w:rPr>
          <w:rFonts w:ascii="Simplified Arabic" w:hAnsi="Simplified Arabic" w:cs="Simplified Arabic"/>
          <w:sz w:val="24"/>
          <w:rtl/>
        </w:rPr>
        <w:t xml:space="preserve"> </w:t>
      </w:r>
      <w:r w:rsidRPr="002704ED">
        <w:rPr>
          <w:rFonts w:ascii="Simplified Arabic" w:hAnsi="Simplified Arabic" w:cs="Simplified Arabic" w:hint="cs"/>
          <w:sz w:val="24"/>
          <w:rtl/>
        </w:rPr>
        <w:t>ا</w:t>
      </w:r>
      <w:r w:rsidRPr="002704ED">
        <w:rPr>
          <w:rFonts w:ascii="Simplified Arabic" w:hAnsi="Simplified Arabic" w:cs="Simplified Arabic"/>
          <w:sz w:val="24"/>
          <w:rtl/>
        </w:rPr>
        <w:t>لمنبر الحكومي الدولي للعلوم والسياسات في مجال التنوع البيولوجي وخدمات النظم الإيكولوجية</w:t>
      </w:r>
      <w:r w:rsidRPr="00021B9D">
        <w:rPr>
          <w:rFonts w:ascii="Simplified Arabic" w:hAnsi="Simplified Arabic" w:cs="Simplified Arabic"/>
          <w:sz w:val="24"/>
          <w:rtl/>
        </w:rPr>
        <w:t>،</w:t>
      </w:r>
      <w:r>
        <w:rPr>
          <w:rStyle w:val="FootnoteReference"/>
          <w:rFonts w:ascii="Simplified Arabic" w:hAnsi="Simplified Arabic" w:cs="Simplified Arabic"/>
          <w:sz w:val="24"/>
          <w:rtl/>
        </w:rPr>
        <w:footnoteReference w:id="4"/>
      </w:r>
      <w:r w:rsidRPr="00021B9D">
        <w:rPr>
          <w:rFonts w:ascii="Simplified Arabic" w:hAnsi="Simplified Arabic" w:cs="Simplified Arabic"/>
          <w:sz w:val="24"/>
          <w:rtl/>
        </w:rPr>
        <w:t xml:space="preserve"> بما في ذلك </w:t>
      </w:r>
      <w:r>
        <w:rPr>
          <w:rFonts w:cs="Simplified Arabic" w:hint="cs"/>
          <w:rtl/>
          <w:lang w:bidi="ar-EG"/>
        </w:rPr>
        <w:t>ا</w:t>
      </w:r>
      <w:r w:rsidRPr="008F631B">
        <w:rPr>
          <w:rFonts w:cs="Simplified Arabic" w:hint="cs"/>
          <w:rtl/>
          <w:lang w:bidi="ar-EG"/>
        </w:rPr>
        <w:t xml:space="preserve">لموجز </w:t>
      </w:r>
      <w:r>
        <w:rPr>
          <w:rFonts w:cs="Simplified Arabic" w:hint="cs"/>
          <w:rtl/>
          <w:lang w:bidi="ar-EG"/>
        </w:rPr>
        <w:t>المخصص لواضعي</w:t>
      </w:r>
      <w:r w:rsidRPr="008F631B">
        <w:rPr>
          <w:rFonts w:cs="Simplified Arabic" w:hint="cs"/>
          <w:rtl/>
          <w:lang w:bidi="ar-EG"/>
        </w:rPr>
        <w:t xml:space="preserve"> السياسات</w:t>
      </w:r>
      <w:r w:rsidR="00C2645D">
        <w:rPr>
          <w:rFonts w:ascii="Simplified Arabic" w:hAnsi="Simplified Arabic" w:cs="Simplified Arabic" w:hint="cs"/>
          <w:sz w:val="24"/>
          <w:rtl/>
        </w:rPr>
        <w:t xml:space="preserve"> [ورسائله الرئيسية]</w:t>
      </w:r>
      <w:r w:rsidRPr="00021B9D">
        <w:rPr>
          <w:rFonts w:ascii="Simplified Arabic" w:hAnsi="Simplified Arabic" w:cs="Simplified Arabic"/>
          <w:sz w:val="24"/>
          <w:rtl/>
        </w:rPr>
        <w:t xml:space="preserve"> الذي وافق عليه الاجتماع العام للمنبر الحكومي الدولي للعلوم والسياسات في مجال التنوع البيولوجي وخدمات النظم الإيكولوجية في دورته التاسعة</w:t>
      </w:r>
      <w:r w:rsidRPr="00DB2120">
        <w:rPr>
          <w:rFonts w:ascii="Simplified Arabic" w:hAnsi="Simplified Arabic" w:cs="Simplified Arabic"/>
          <w:sz w:val="24"/>
          <w:rtl/>
        </w:rPr>
        <w:t>؛</w:t>
      </w:r>
    </w:p>
    <w:p w14:paraId="45F9586F" w14:textId="77777777" w:rsidR="004D71CA" w:rsidRPr="006E5576" w:rsidRDefault="004D71CA" w:rsidP="00C2645D">
      <w:pPr>
        <w:pStyle w:val="Para1"/>
        <w:numPr>
          <w:ilvl w:val="0"/>
          <w:numId w:val="0"/>
        </w:numPr>
        <w:tabs>
          <w:tab w:val="clear" w:pos="1134"/>
          <w:tab w:val="left" w:pos="1701"/>
        </w:tabs>
        <w:bidi/>
        <w:ind w:left="567" w:firstLine="567"/>
        <w:rPr>
          <w:szCs w:val="22"/>
          <w:rtl/>
        </w:rPr>
      </w:pPr>
      <w:r w:rsidRPr="00DB2120">
        <w:rPr>
          <w:rFonts w:ascii="Simplified Arabic" w:hAnsi="Simplified Arabic" w:cs="Simplified Arabic"/>
          <w:sz w:val="24"/>
          <w:rtl/>
        </w:rPr>
        <w:t>2-</w:t>
      </w:r>
      <w:r>
        <w:rPr>
          <w:rFonts w:ascii="Simplified Arabic" w:hAnsi="Simplified Arabic" w:cs="Simplified Arabic"/>
          <w:sz w:val="24"/>
          <w:rtl/>
        </w:rPr>
        <w:tab/>
      </w:r>
      <w:r w:rsidRPr="004D71CA">
        <w:rPr>
          <w:rFonts w:ascii="Simplified Arabic" w:hAnsi="Simplified Arabic" w:cs="Simplified Arabic"/>
          <w:i/>
          <w:iCs/>
          <w:sz w:val="24"/>
          <w:rtl/>
        </w:rPr>
        <w:t>يلاحظ</w:t>
      </w:r>
      <w:r w:rsidRPr="00DB2120">
        <w:rPr>
          <w:rFonts w:ascii="Simplified Arabic" w:hAnsi="Simplified Arabic" w:cs="Simplified Arabic"/>
          <w:sz w:val="24"/>
          <w:rtl/>
        </w:rPr>
        <w:t xml:space="preserve"> أهمية نتائج التقييم، الذي يدعو إلى الاعتراف </w:t>
      </w:r>
      <w:r>
        <w:rPr>
          <w:rFonts w:ascii="Simplified Arabic" w:hAnsi="Simplified Arabic" w:cs="Simplified Arabic" w:hint="cs"/>
          <w:sz w:val="24"/>
          <w:rtl/>
        </w:rPr>
        <w:t>بدمج</w:t>
      </w:r>
      <w:r w:rsidRPr="00DB2120">
        <w:rPr>
          <w:rFonts w:ascii="Simplified Arabic" w:hAnsi="Simplified Arabic" w:cs="Simplified Arabic"/>
          <w:sz w:val="24"/>
          <w:rtl/>
        </w:rPr>
        <w:t xml:space="preserve"> نظم المع</w:t>
      </w:r>
      <w:r w:rsidR="006E5576">
        <w:rPr>
          <w:rFonts w:ascii="Simplified Arabic" w:hAnsi="Simplified Arabic" w:cs="Simplified Arabic" w:hint="cs"/>
          <w:sz w:val="24"/>
          <w:rtl/>
        </w:rPr>
        <w:t>ا</w:t>
      </w:r>
      <w:r w:rsidRPr="00DB2120">
        <w:rPr>
          <w:rFonts w:ascii="Simplified Arabic" w:hAnsi="Simplified Arabic" w:cs="Simplified Arabic"/>
          <w:sz w:val="24"/>
          <w:rtl/>
        </w:rPr>
        <w:t xml:space="preserve">رف والقيم المتنوعة وأساليب ومفاهيم التقييم </w:t>
      </w:r>
      <w:r w:rsidR="006E5576" w:rsidRPr="00021B9D">
        <w:rPr>
          <w:rFonts w:ascii="Simplified Arabic" w:hAnsi="Simplified Arabic" w:cs="Simplified Arabic"/>
          <w:sz w:val="24"/>
          <w:rtl/>
        </w:rPr>
        <w:t>و</w:t>
      </w:r>
      <w:r w:rsidR="006E5576">
        <w:rPr>
          <w:rFonts w:ascii="Simplified Arabic" w:hAnsi="Simplified Arabic" w:cs="Simplified Arabic" w:hint="cs"/>
          <w:sz w:val="24"/>
          <w:rtl/>
        </w:rPr>
        <w:t>وجهات النظر</w:t>
      </w:r>
      <w:r w:rsidR="006E5576" w:rsidRPr="00021B9D">
        <w:rPr>
          <w:rFonts w:ascii="Simplified Arabic" w:hAnsi="Simplified Arabic" w:cs="Simplified Arabic"/>
          <w:sz w:val="24"/>
          <w:rtl/>
        </w:rPr>
        <w:t xml:space="preserve"> العالمية</w:t>
      </w:r>
      <w:r w:rsidR="006E5576">
        <w:rPr>
          <w:rFonts w:ascii="Simplified Arabic" w:hAnsi="Simplified Arabic" w:cs="Simplified Arabic" w:hint="cs"/>
          <w:sz w:val="24"/>
          <w:rtl/>
        </w:rPr>
        <w:t xml:space="preserve"> بشأن</w:t>
      </w:r>
      <w:r w:rsidR="006E5576" w:rsidRPr="00021B9D">
        <w:rPr>
          <w:rFonts w:ascii="Simplified Arabic" w:hAnsi="Simplified Arabic" w:cs="Simplified Arabic"/>
          <w:sz w:val="24"/>
          <w:rtl/>
        </w:rPr>
        <w:t xml:space="preserve"> </w:t>
      </w:r>
      <w:r w:rsidR="006E5576">
        <w:rPr>
          <w:rFonts w:ascii="Simplified Arabic" w:hAnsi="Simplified Arabic" w:cs="Simplified Arabic" w:hint="cs"/>
          <w:sz w:val="24"/>
          <w:rtl/>
        </w:rPr>
        <w:t>ا</w:t>
      </w:r>
      <w:r w:rsidR="006E5576" w:rsidRPr="00021B9D">
        <w:rPr>
          <w:rFonts w:ascii="Simplified Arabic" w:hAnsi="Simplified Arabic" w:cs="Simplified Arabic"/>
          <w:sz w:val="24"/>
          <w:rtl/>
        </w:rPr>
        <w:t>لطبيعة</w:t>
      </w:r>
      <w:r w:rsidRPr="00DB2120">
        <w:rPr>
          <w:rFonts w:ascii="Simplified Arabic" w:hAnsi="Simplified Arabic" w:cs="Simplified Arabic"/>
          <w:sz w:val="24"/>
          <w:rtl/>
        </w:rPr>
        <w:t xml:space="preserve"> في صنع السياسات وصنع القرار</w:t>
      </w:r>
      <w:r w:rsidR="006E5576">
        <w:rPr>
          <w:rFonts w:ascii="Simplified Arabic" w:hAnsi="Simplified Arabic" w:cs="Simplified Arabic" w:hint="cs"/>
          <w:sz w:val="24"/>
          <w:rtl/>
        </w:rPr>
        <w:t>ات</w:t>
      </w:r>
      <w:r>
        <w:rPr>
          <w:rFonts w:ascii="Simplified Arabic" w:hAnsi="Simplified Arabic" w:cs="Simplified Arabic" w:hint="cs"/>
          <w:sz w:val="24"/>
          <w:rtl/>
        </w:rPr>
        <w:t xml:space="preserve"> </w:t>
      </w:r>
      <w:r w:rsidRPr="00DB2120">
        <w:rPr>
          <w:rFonts w:ascii="Simplified Arabic" w:hAnsi="Simplified Arabic" w:cs="Simplified Arabic"/>
          <w:sz w:val="24"/>
          <w:rtl/>
        </w:rPr>
        <w:t>والنظر في</w:t>
      </w:r>
      <w:r w:rsidR="006E5576">
        <w:rPr>
          <w:rFonts w:ascii="Simplified Arabic" w:hAnsi="Simplified Arabic" w:cs="Simplified Arabic" w:hint="cs"/>
          <w:sz w:val="24"/>
          <w:rtl/>
        </w:rPr>
        <w:t xml:space="preserve"> </w:t>
      </w:r>
      <w:r w:rsidR="006E5576" w:rsidRPr="00DB2120">
        <w:rPr>
          <w:rFonts w:ascii="Simplified Arabic" w:hAnsi="Simplified Arabic" w:cs="Simplified Arabic"/>
          <w:sz w:val="24"/>
          <w:rtl/>
        </w:rPr>
        <w:t>ذ</w:t>
      </w:r>
      <w:r w:rsidR="006E5576">
        <w:rPr>
          <w:rFonts w:ascii="Simplified Arabic" w:hAnsi="Simplified Arabic" w:cs="Simplified Arabic" w:hint="cs"/>
          <w:sz w:val="24"/>
          <w:rtl/>
        </w:rPr>
        <w:t>لك</w:t>
      </w:r>
      <w:r w:rsidRPr="00DB2120">
        <w:rPr>
          <w:rFonts w:ascii="Simplified Arabic" w:hAnsi="Simplified Arabic" w:cs="Simplified Arabic"/>
          <w:sz w:val="24"/>
          <w:rtl/>
        </w:rPr>
        <w:t xml:space="preserve"> لتعزيز التغيير التحويلي نحو تحقيق</w:t>
      </w:r>
      <w:r w:rsidR="006E5576">
        <w:rPr>
          <w:rFonts w:ascii="Simplified Arabic" w:hAnsi="Simplified Arabic" w:cs="Simplified Arabic" w:hint="cs"/>
          <w:sz w:val="24"/>
          <w:rtl/>
        </w:rPr>
        <w:t xml:space="preserve"> </w:t>
      </w:r>
      <w:r w:rsidR="006E5576" w:rsidRPr="00DB2120">
        <w:rPr>
          <w:rFonts w:ascii="Simplified Arabic" w:hAnsi="Simplified Arabic" w:cs="Simplified Arabic"/>
          <w:sz w:val="24"/>
          <w:rtl/>
        </w:rPr>
        <w:t>مستقبل</w:t>
      </w:r>
      <w:r w:rsidRPr="00DB2120">
        <w:rPr>
          <w:rFonts w:ascii="Simplified Arabic" w:hAnsi="Simplified Arabic" w:cs="Simplified Arabic"/>
          <w:sz w:val="24"/>
          <w:rtl/>
        </w:rPr>
        <w:t xml:space="preserve"> مستدام وعادل </w:t>
      </w:r>
      <w:r w:rsidR="006E5576">
        <w:rPr>
          <w:rFonts w:ascii="Simplified Arabic" w:hAnsi="Simplified Arabic" w:cs="Simplified Arabic" w:hint="cs"/>
          <w:sz w:val="24"/>
          <w:rtl/>
        </w:rPr>
        <w:t>ل</w:t>
      </w:r>
      <w:r w:rsidRPr="00DB2120">
        <w:rPr>
          <w:rFonts w:ascii="Simplified Arabic" w:hAnsi="Simplified Arabic" w:cs="Simplified Arabic"/>
          <w:sz w:val="24"/>
          <w:rtl/>
        </w:rPr>
        <w:t xml:space="preserve">لناس والطبيعة، وبالتالي </w:t>
      </w:r>
      <w:r w:rsidR="006E5576">
        <w:rPr>
          <w:rFonts w:ascii="Simplified Arabic" w:hAnsi="Simplified Arabic" w:cs="Simplified Arabic" w:hint="cs"/>
          <w:sz w:val="24"/>
          <w:rtl/>
        </w:rPr>
        <w:t>ل</w:t>
      </w:r>
      <w:r w:rsidRPr="00DB2120">
        <w:rPr>
          <w:rFonts w:ascii="Simplified Arabic" w:hAnsi="Simplified Arabic" w:cs="Simplified Arabic"/>
          <w:sz w:val="24"/>
          <w:rtl/>
        </w:rPr>
        <w:t>تنفيذ إطار كونمينغ-مونتريال العالمي للتنوع البيولوجي</w:t>
      </w:r>
      <w:r w:rsidR="002704ED">
        <w:rPr>
          <w:rFonts w:ascii="Simplified Arabic" w:hAnsi="Simplified Arabic" w:cs="Simplified Arabic" w:hint="cs"/>
          <w:sz w:val="24"/>
          <w:rtl/>
        </w:rPr>
        <w:t xml:space="preserve"> المعتمد بموجب اتفاقية التنوع البيولوجي</w:t>
      </w:r>
      <w:r w:rsidRPr="00DB2120">
        <w:rPr>
          <w:rFonts w:ascii="Simplified Arabic" w:hAnsi="Simplified Arabic" w:cs="Simplified Arabic"/>
          <w:sz w:val="24"/>
          <w:rtl/>
        </w:rPr>
        <w:t>، بما في ذلك غاياته</w:t>
      </w:r>
      <w:r w:rsidR="00C2645D">
        <w:rPr>
          <w:rFonts w:ascii="Simplified Arabic" w:hAnsi="Simplified Arabic" w:cs="Simplified Arabic" w:hint="cs"/>
          <w:sz w:val="24"/>
          <w:rtl/>
        </w:rPr>
        <w:t xml:space="preserve"> وأهدافه</w:t>
      </w:r>
      <w:r w:rsidRPr="00DB2120">
        <w:rPr>
          <w:rFonts w:ascii="Simplified Arabic" w:hAnsi="Simplified Arabic" w:cs="Simplified Arabic"/>
          <w:sz w:val="24"/>
          <w:rtl/>
        </w:rPr>
        <w:t>، ورؤية عام 2050 للتنوع البيولوجي</w:t>
      </w:r>
      <w:r w:rsidR="00DE0AE3" w:rsidRPr="00032789">
        <w:rPr>
          <w:rStyle w:val="FootnoteReference"/>
        </w:rPr>
        <w:footnoteReference w:id="5"/>
      </w:r>
      <w:r w:rsidRPr="00DB2120">
        <w:rPr>
          <w:rFonts w:ascii="Simplified Arabic" w:hAnsi="Simplified Arabic" w:cs="Simplified Arabic"/>
          <w:sz w:val="24"/>
          <w:rtl/>
        </w:rPr>
        <w:t xml:space="preserve"> وخطة التنمية المستدامة لعام 2030؛</w:t>
      </w:r>
      <w:r w:rsidR="006E5576" w:rsidRPr="00032789">
        <w:rPr>
          <w:rStyle w:val="FootnoteReference"/>
        </w:rPr>
        <w:footnoteReference w:id="6"/>
      </w:r>
    </w:p>
    <w:p w14:paraId="09C26EB2" w14:textId="77777777" w:rsidR="00437514" w:rsidRPr="00C2645D" w:rsidRDefault="00C2645D" w:rsidP="00437514">
      <w:pPr>
        <w:pStyle w:val="Para1"/>
        <w:numPr>
          <w:ilvl w:val="0"/>
          <w:numId w:val="0"/>
        </w:numPr>
        <w:tabs>
          <w:tab w:val="clear" w:pos="1134"/>
          <w:tab w:val="left" w:pos="1701"/>
        </w:tabs>
        <w:bidi/>
        <w:ind w:left="540" w:firstLine="630"/>
        <w:rPr>
          <w:rFonts w:ascii="Simplified Arabic" w:hAnsi="Simplified Arabic" w:cs="Simplified Arabic"/>
          <w:sz w:val="24"/>
          <w:rtl/>
        </w:rPr>
      </w:pPr>
      <w:r>
        <w:rPr>
          <w:rFonts w:ascii="Simplified Arabic" w:hAnsi="Simplified Arabic" w:cs="Simplified Arabic" w:hint="cs"/>
          <w:sz w:val="24"/>
          <w:rtl/>
        </w:rPr>
        <w:t>[</w:t>
      </w:r>
      <w:r w:rsidR="00437514" w:rsidRPr="00021B9D">
        <w:rPr>
          <w:rFonts w:ascii="Simplified Arabic" w:hAnsi="Simplified Arabic" w:cs="Simplified Arabic"/>
          <w:sz w:val="24"/>
          <w:rtl/>
        </w:rPr>
        <w:t>3</w:t>
      </w:r>
      <w:r w:rsidR="00437514">
        <w:rPr>
          <w:rFonts w:ascii="Simplified Arabic" w:hAnsi="Simplified Arabic" w:cs="Simplified Arabic" w:hint="cs"/>
          <w:sz w:val="24"/>
          <w:rtl/>
        </w:rPr>
        <w:t>-</w:t>
      </w:r>
      <w:r w:rsidR="00437514">
        <w:rPr>
          <w:rFonts w:ascii="Simplified Arabic" w:hAnsi="Simplified Arabic" w:cs="Simplified Arabic"/>
          <w:sz w:val="24"/>
          <w:rtl/>
        </w:rPr>
        <w:tab/>
      </w:r>
      <w:r w:rsidRPr="002704ED">
        <w:rPr>
          <w:rFonts w:ascii="Simplified Arabic" w:hAnsi="Simplified Arabic" w:cs="Simplified Arabic" w:hint="cs"/>
          <w:sz w:val="24"/>
          <w:rtl/>
        </w:rPr>
        <w:t>[</w:t>
      </w:r>
      <w:r w:rsidRPr="00C2645D">
        <w:rPr>
          <w:rFonts w:ascii="Simplified Arabic" w:hAnsi="Simplified Arabic" w:cs="Simplified Arabic" w:hint="cs"/>
          <w:i/>
          <w:iCs/>
          <w:sz w:val="24"/>
          <w:rtl/>
        </w:rPr>
        <w:t>يرحب</w:t>
      </w:r>
      <w:r w:rsidRPr="002704ED">
        <w:rPr>
          <w:rFonts w:ascii="Simplified Arabic" w:hAnsi="Simplified Arabic" w:cs="Simplified Arabic" w:hint="cs"/>
          <w:sz w:val="24"/>
          <w:rtl/>
        </w:rPr>
        <w:t>]</w:t>
      </w:r>
      <w:r>
        <w:rPr>
          <w:rFonts w:ascii="Simplified Arabic" w:hAnsi="Simplified Arabic" w:cs="Simplified Arabic" w:hint="cs"/>
          <w:sz w:val="24"/>
          <w:rtl/>
        </w:rPr>
        <w:t xml:space="preserve"> [</w:t>
      </w:r>
      <w:r w:rsidR="00437514" w:rsidRPr="00477BB1">
        <w:rPr>
          <w:rFonts w:ascii="Simplified Arabic" w:hAnsi="Simplified Arabic" w:cs="Simplified Arabic"/>
          <w:i/>
          <w:iCs/>
          <w:sz w:val="24"/>
          <w:rtl/>
        </w:rPr>
        <w:t>يؤيد</w:t>
      </w:r>
      <w:r>
        <w:rPr>
          <w:rFonts w:ascii="Simplified Arabic" w:hAnsi="Simplified Arabic" w:cs="Simplified Arabic" w:hint="cs"/>
          <w:sz w:val="24"/>
          <w:rtl/>
        </w:rPr>
        <w:t>]</w:t>
      </w:r>
      <w:r w:rsidR="00437514" w:rsidRPr="00021B9D">
        <w:rPr>
          <w:rFonts w:ascii="Simplified Arabic" w:hAnsi="Simplified Arabic" w:cs="Simplified Arabic"/>
          <w:sz w:val="24"/>
          <w:rtl/>
        </w:rPr>
        <w:t xml:space="preserve"> الرسائل الرئيسية الواردة في </w:t>
      </w:r>
      <w:r w:rsidR="00437514" w:rsidRPr="008F631B">
        <w:rPr>
          <w:rFonts w:cs="Simplified Arabic" w:hint="cs"/>
          <w:rtl/>
          <w:lang w:bidi="ar-EG"/>
        </w:rPr>
        <w:t>موجز</w:t>
      </w:r>
      <w:r w:rsidR="00437514" w:rsidRPr="00021B9D">
        <w:rPr>
          <w:rFonts w:ascii="Simplified Arabic" w:hAnsi="Simplified Arabic" w:cs="Simplified Arabic"/>
          <w:sz w:val="24"/>
          <w:rtl/>
        </w:rPr>
        <w:t xml:space="preserve"> التقييم </w:t>
      </w:r>
      <w:r w:rsidR="00437514">
        <w:rPr>
          <w:rFonts w:cs="Simplified Arabic" w:hint="cs"/>
          <w:rtl/>
          <w:lang w:bidi="ar-EG"/>
        </w:rPr>
        <w:t>المخصص لواضعي</w:t>
      </w:r>
      <w:r w:rsidR="00437514" w:rsidRPr="00021B9D">
        <w:rPr>
          <w:rFonts w:ascii="Simplified Arabic" w:hAnsi="Simplified Arabic" w:cs="Simplified Arabic"/>
          <w:sz w:val="24"/>
          <w:rtl/>
        </w:rPr>
        <w:t xml:space="preserve"> السياسات؛</w:t>
      </w:r>
      <w:r w:rsidR="00437514" w:rsidRPr="00032789">
        <w:rPr>
          <w:rStyle w:val="FootnoteReference"/>
        </w:rPr>
        <w:footnoteReference w:id="7"/>
      </w:r>
      <w:r>
        <w:rPr>
          <w:rFonts w:ascii="Simplified Arabic" w:hAnsi="Simplified Arabic" w:cs="Simplified Arabic" w:hint="cs"/>
          <w:sz w:val="24"/>
          <w:rtl/>
        </w:rPr>
        <w:t>]</w:t>
      </w:r>
    </w:p>
    <w:p w14:paraId="031D6A60" w14:textId="77777777" w:rsidR="00B267F4" w:rsidRDefault="00B267F4" w:rsidP="00A7741C">
      <w:pPr>
        <w:pStyle w:val="Para1"/>
        <w:numPr>
          <w:ilvl w:val="0"/>
          <w:numId w:val="0"/>
        </w:numPr>
        <w:tabs>
          <w:tab w:val="clear" w:pos="1134"/>
          <w:tab w:val="left" w:pos="1701"/>
        </w:tabs>
        <w:bidi/>
        <w:ind w:left="567" w:firstLine="567"/>
        <w:rPr>
          <w:szCs w:val="22"/>
          <w:rtl/>
        </w:rPr>
      </w:pPr>
      <w:r w:rsidRPr="00DB2120">
        <w:rPr>
          <w:rFonts w:ascii="Simplified Arabic" w:hAnsi="Simplified Arabic" w:cs="Simplified Arabic"/>
          <w:sz w:val="24"/>
          <w:rtl/>
        </w:rPr>
        <w:t>4-</w:t>
      </w:r>
      <w:r>
        <w:rPr>
          <w:rFonts w:ascii="Simplified Arabic" w:hAnsi="Simplified Arabic" w:cs="Simplified Arabic"/>
          <w:sz w:val="24"/>
          <w:rtl/>
        </w:rPr>
        <w:tab/>
      </w:r>
      <w:r w:rsidRPr="00B267F4">
        <w:rPr>
          <w:rFonts w:ascii="Simplified Arabic" w:hAnsi="Simplified Arabic" w:cs="Simplified Arabic"/>
          <w:i/>
          <w:iCs/>
          <w:sz w:val="24"/>
          <w:rtl/>
        </w:rPr>
        <w:t>يعترف</w:t>
      </w:r>
      <w:r w:rsidRPr="00DB2120">
        <w:rPr>
          <w:rFonts w:ascii="Simplified Arabic" w:hAnsi="Simplified Arabic" w:cs="Simplified Arabic"/>
          <w:sz w:val="24"/>
          <w:rtl/>
        </w:rPr>
        <w:t xml:space="preserve"> بأهمية التقييم باعتباره مدخلا هاما لتنفيذ برنامج العمل بشأن تنفيذ المادة 8(ي) والأحكام الأخرى </w:t>
      </w:r>
      <w:r>
        <w:rPr>
          <w:rFonts w:ascii="Simplified Arabic" w:hAnsi="Simplified Arabic" w:cs="Simplified Arabic" w:hint="cs"/>
          <w:sz w:val="24"/>
          <w:rtl/>
        </w:rPr>
        <w:t>ل</w:t>
      </w:r>
      <w:r w:rsidRPr="00DB2120">
        <w:rPr>
          <w:rFonts w:ascii="Simplified Arabic" w:hAnsi="Simplified Arabic" w:cs="Simplified Arabic"/>
          <w:sz w:val="24"/>
          <w:rtl/>
        </w:rPr>
        <w:t>لاتفاقية،</w:t>
      </w:r>
      <w:r w:rsidRPr="00032789">
        <w:rPr>
          <w:rStyle w:val="FootnoteReference"/>
        </w:rPr>
        <w:footnoteReference w:id="8"/>
      </w:r>
      <w:r>
        <w:rPr>
          <w:rFonts w:ascii="Simplified Arabic" w:hAnsi="Simplified Arabic" w:cs="Simplified Arabic" w:hint="cs"/>
          <w:sz w:val="24"/>
          <w:rtl/>
        </w:rPr>
        <w:t>،</w:t>
      </w:r>
      <w:r w:rsidRPr="00032789">
        <w:rPr>
          <w:rStyle w:val="FootnoteReference"/>
        </w:rPr>
        <w:footnoteReference w:id="9"/>
      </w:r>
      <w:r w:rsidRPr="00DB2120">
        <w:rPr>
          <w:rFonts w:ascii="Simplified Arabic" w:hAnsi="Simplified Arabic" w:cs="Simplified Arabic"/>
          <w:sz w:val="24"/>
          <w:rtl/>
        </w:rPr>
        <w:t xml:space="preserve"> وبرنامج العمل المشترك بشأن الروابط بين التنوع البيولوجي والثقافي</w:t>
      </w:r>
      <w:r w:rsidR="00A7741C">
        <w:rPr>
          <w:rFonts w:ascii="Simplified Arabic" w:hAnsi="Simplified Arabic" w:cs="Simplified Arabic" w:hint="cs"/>
          <w:sz w:val="24"/>
          <w:rtl/>
        </w:rPr>
        <w:t>؛</w:t>
      </w:r>
      <w:r>
        <w:rPr>
          <w:rStyle w:val="FootnoteReference"/>
          <w:rFonts w:ascii="Simplified Arabic" w:hAnsi="Simplified Arabic" w:cs="Simplified Arabic"/>
          <w:sz w:val="24"/>
          <w:rtl/>
        </w:rPr>
        <w:footnoteReference w:id="10"/>
      </w:r>
    </w:p>
    <w:p w14:paraId="1A8691D6" w14:textId="77777777" w:rsidR="001D0F63" w:rsidRDefault="001D0F63" w:rsidP="00A7741C">
      <w:pPr>
        <w:pStyle w:val="Para1"/>
        <w:numPr>
          <w:ilvl w:val="0"/>
          <w:numId w:val="0"/>
        </w:numPr>
        <w:tabs>
          <w:tab w:val="clear" w:pos="1134"/>
          <w:tab w:val="left" w:pos="1701"/>
        </w:tabs>
        <w:bidi/>
        <w:ind w:left="567" w:firstLine="567"/>
        <w:rPr>
          <w:szCs w:val="22"/>
          <w:rtl/>
        </w:rPr>
      </w:pPr>
      <w:r w:rsidRPr="00021B9D">
        <w:rPr>
          <w:rFonts w:ascii="Simplified Arabic" w:hAnsi="Simplified Arabic" w:cs="Simplified Arabic"/>
          <w:sz w:val="24"/>
          <w:rtl/>
        </w:rPr>
        <w:t>5-</w:t>
      </w:r>
      <w:r>
        <w:rPr>
          <w:rFonts w:ascii="Simplified Arabic" w:hAnsi="Simplified Arabic" w:cs="Simplified Arabic"/>
          <w:sz w:val="24"/>
          <w:rtl/>
        </w:rPr>
        <w:tab/>
      </w:r>
      <w:r w:rsidRPr="0034280E">
        <w:rPr>
          <w:rFonts w:ascii="Simplified Arabic" w:hAnsi="Simplified Arabic" w:cs="Simplified Arabic"/>
          <w:i/>
          <w:iCs/>
          <w:sz w:val="24"/>
          <w:rtl/>
        </w:rPr>
        <w:t>يشجع</w:t>
      </w:r>
      <w:r w:rsidRPr="00021B9D">
        <w:rPr>
          <w:rFonts w:ascii="Simplified Arabic" w:hAnsi="Simplified Arabic" w:cs="Simplified Arabic"/>
          <w:sz w:val="24"/>
          <w:rtl/>
        </w:rPr>
        <w:t xml:space="preserve"> الأطراف، والحكومات الأخرى</w:t>
      </w:r>
      <w:r w:rsidR="001D41F7">
        <w:rPr>
          <w:rFonts w:ascii="Simplified Arabic" w:hAnsi="Simplified Arabic" w:cs="Simplified Arabic" w:hint="cs"/>
          <w:sz w:val="24"/>
          <w:rtl/>
        </w:rPr>
        <w:t xml:space="preserve"> </w:t>
      </w:r>
      <w:r w:rsidR="001D41F7" w:rsidRPr="00DB2120">
        <w:rPr>
          <w:rFonts w:ascii="Simplified Arabic" w:hAnsi="Simplified Arabic" w:cs="Simplified Arabic"/>
          <w:sz w:val="24"/>
          <w:rtl/>
        </w:rPr>
        <w:t>على جميع المستويات</w:t>
      </w:r>
      <w:r w:rsidRPr="00021B9D">
        <w:rPr>
          <w:rFonts w:ascii="Simplified Arabic" w:hAnsi="Simplified Arabic" w:cs="Simplified Arabic"/>
          <w:sz w:val="24"/>
          <w:rtl/>
        </w:rPr>
        <w:t>، والمنظمات ذات الصلة، والشعوب الأصلية، والمجتمعات المحلية، وأصحاب المصلحة على الاستفادة، حسب الاقتضاء، من المعلومات الواردة في التقييم في تنفيذ الاتفاقية والإطار، بما في ذلك</w:t>
      </w:r>
      <w:r w:rsidR="001D41F7">
        <w:rPr>
          <w:rFonts w:ascii="Simplified Arabic" w:hAnsi="Simplified Arabic" w:cs="Simplified Arabic" w:hint="cs"/>
          <w:sz w:val="24"/>
          <w:rtl/>
        </w:rPr>
        <w:t xml:space="preserve"> </w:t>
      </w:r>
      <w:r w:rsidR="001D41F7" w:rsidRPr="00DB2120">
        <w:rPr>
          <w:rFonts w:ascii="Simplified Arabic" w:hAnsi="Simplified Arabic" w:cs="Simplified Arabic"/>
          <w:sz w:val="24"/>
          <w:rtl/>
        </w:rPr>
        <w:t>في</w:t>
      </w:r>
      <w:r w:rsidR="001D41F7">
        <w:rPr>
          <w:rFonts w:ascii="Simplified Arabic" w:hAnsi="Simplified Arabic" w:cs="Simplified Arabic" w:hint="cs"/>
          <w:sz w:val="24"/>
          <w:rtl/>
        </w:rPr>
        <w:t xml:space="preserve"> عمليات</w:t>
      </w:r>
      <w:r w:rsidR="001D41F7" w:rsidRPr="00DB2120">
        <w:rPr>
          <w:rFonts w:ascii="Simplified Arabic" w:hAnsi="Simplified Arabic" w:cs="Simplified Arabic"/>
          <w:sz w:val="24"/>
          <w:rtl/>
        </w:rPr>
        <w:t xml:space="preserve"> التخطيط والرصد والإبلاغ والاستعراض،</w:t>
      </w:r>
      <w:r w:rsidRPr="00021B9D">
        <w:rPr>
          <w:rFonts w:ascii="Simplified Arabic" w:hAnsi="Simplified Arabic" w:cs="Simplified Arabic"/>
          <w:sz w:val="24"/>
          <w:rtl/>
        </w:rPr>
        <w:t xml:space="preserve"> </w:t>
      </w:r>
      <w:r w:rsidR="00A7741C">
        <w:rPr>
          <w:rFonts w:ascii="Simplified Arabic" w:hAnsi="Simplified Arabic" w:cs="Simplified Arabic" w:hint="cs"/>
          <w:sz w:val="24"/>
          <w:rtl/>
        </w:rPr>
        <w:t>بما في ذلك</w:t>
      </w:r>
      <w:r w:rsidR="001D41F7" w:rsidRPr="00021B9D">
        <w:rPr>
          <w:rFonts w:ascii="Simplified Arabic" w:hAnsi="Simplified Arabic" w:cs="Simplified Arabic"/>
          <w:sz w:val="24"/>
          <w:rtl/>
        </w:rPr>
        <w:t xml:space="preserve"> </w:t>
      </w:r>
      <w:r w:rsidRPr="00021B9D">
        <w:rPr>
          <w:rFonts w:ascii="Simplified Arabic" w:hAnsi="Simplified Arabic" w:cs="Simplified Arabic"/>
          <w:sz w:val="24"/>
          <w:rtl/>
        </w:rPr>
        <w:t>من خلال تحديث و</w:t>
      </w:r>
      <w:r>
        <w:rPr>
          <w:rFonts w:ascii="Simplified Arabic" w:hAnsi="Simplified Arabic" w:cs="Simplified Arabic" w:hint="cs"/>
          <w:sz w:val="24"/>
          <w:rtl/>
        </w:rPr>
        <w:t>تنقيح</w:t>
      </w:r>
      <w:r w:rsidRPr="00021B9D">
        <w:rPr>
          <w:rFonts w:ascii="Simplified Arabic" w:hAnsi="Simplified Arabic" w:cs="Simplified Arabic"/>
          <w:sz w:val="24"/>
          <w:rtl/>
        </w:rPr>
        <w:t xml:space="preserve"> الاستراتيجيات وخطط العمل الوطنية للتنوع البيولوجي، وإعداد </w:t>
      </w:r>
      <w:r>
        <w:rPr>
          <w:rFonts w:ascii="Simplified Arabic" w:hAnsi="Simplified Arabic" w:cs="Simplified Arabic" w:hint="cs"/>
          <w:sz w:val="24"/>
          <w:rtl/>
        </w:rPr>
        <w:t>ال</w:t>
      </w:r>
      <w:r w:rsidRPr="00021B9D">
        <w:rPr>
          <w:rFonts w:ascii="Simplified Arabic" w:hAnsi="Simplified Arabic" w:cs="Simplified Arabic"/>
          <w:sz w:val="24"/>
          <w:rtl/>
        </w:rPr>
        <w:t>تقارير الوطنية السابعة والتقارير الوطنية اللاحقة؛</w:t>
      </w:r>
    </w:p>
    <w:p w14:paraId="3795719F" w14:textId="77777777" w:rsidR="000E5220" w:rsidRDefault="000E5220" w:rsidP="00A7741C">
      <w:pPr>
        <w:pStyle w:val="Para1"/>
        <w:numPr>
          <w:ilvl w:val="0"/>
          <w:numId w:val="0"/>
        </w:numPr>
        <w:tabs>
          <w:tab w:val="clear" w:pos="1134"/>
          <w:tab w:val="left" w:pos="1701"/>
        </w:tabs>
        <w:bidi/>
        <w:ind w:left="567" w:firstLine="567"/>
        <w:rPr>
          <w:szCs w:val="22"/>
          <w:rtl/>
        </w:rPr>
      </w:pPr>
      <w:r w:rsidRPr="00021B9D">
        <w:rPr>
          <w:rFonts w:ascii="Simplified Arabic" w:hAnsi="Simplified Arabic" w:cs="Simplified Arabic"/>
          <w:sz w:val="24"/>
          <w:rtl/>
        </w:rPr>
        <w:t>6-</w:t>
      </w:r>
      <w:r>
        <w:rPr>
          <w:rFonts w:ascii="Simplified Arabic" w:hAnsi="Simplified Arabic" w:cs="Simplified Arabic"/>
          <w:sz w:val="24"/>
          <w:rtl/>
        </w:rPr>
        <w:tab/>
      </w:r>
      <w:r w:rsidRPr="003719B9">
        <w:rPr>
          <w:rFonts w:ascii="Simplified Arabic" w:hAnsi="Simplified Arabic" w:cs="Simplified Arabic"/>
          <w:i/>
          <w:iCs/>
          <w:sz w:val="24"/>
          <w:rtl/>
        </w:rPr>
        <w:t>يشجع</w:t>
      </w:r>
      <w:r w:rsidRPr="00021B9D">
        <w:rPr>
          <w:rFonts w:ascii="Simplified Arabic" w:hAnsi="Simplified Arabic" w:cs="Simplified Arabic"/>
          <w:sz w:val="24"/>
          <w:rtl/>
        </w:rPr>
        <w:t xml:space="preserve"> الأطراف على ت</w:t>
      </w:r>
      <w:r>
        <w:rPr>
          <w:rFonts w:ascii="Simplified Arabic" w:hAnsi="Simplified Arabic" w:cs="Simplified Arabic" w:hint="cs"/>
          <w:sz w:val="24"/>
          <w:rtl/>
        </w:rPr>
        <w:t>نمية</w:t>
      </w:r>
      <w:r w:rsidRPr="00021B9D">
        <w:rPr>
          <w:rFonts w:ascii="Simplified Arabic" w:hAnsi="Simplified Arabic" w:cs="Simplified Arabic"/>
          <w:sz w:val="24"/>
          <w:rtl/>
        </w:rPr>
        <w:t xml:space="preserve"> القدرات، حسب الاقتضاء، </w:t>
      </w:r>
      <w:r>
        <w:rPr>
          <w:rFonts w:ascii="Simplified Arabic" w:hAnsi="Simplified Arabic" w:cs="Simplified Arabic" w:hint="cs"/>
          <w:sz w:val="24"/>
          <w:rtl/>
        </w:rPr>
        <w:t>على نحو ي</w:t>
      </w:r>
      <w:r w:rsidRPr="00021B9D">
        <w:rPr>
          <w:rFonts w:ascii="Simplified Arabic" w:hAnsi="Simplified Arabic" w:cs="Simplified Arabic"/>
          <w:sz w:val="24"/>
          <w:rtl/>
        </w:rPr>
        <w:t>راع</w:t>
      </w:r>
      <w:r>
        <w:rPr>
          <w:rFonts w:ascii="Simplified Arabic" w:hAnsi="Simplified Arabic" w:cs="Simplified Arabic" w:hint="cs"/>
          <w:sz w:val="24"/>
          <w:rtl/>
        </w:rPr>
        <w:t>ي</w:t>
      </w:r>
      <w:r w:rsidRPr="00021B9D">
        <w:rPr>
          <w:rFonts w:ascii="Simplified Arabic" w:hAnsi="Simplified Arabic" w:cs="Simplified Arabic"/>
          <w:sz w:val="24"/>
          <w:rtl/>
        </w:rPr>
        <w:t xml:space="preserve"> نتائج التقييم في عملي</w:t>
      </w:r>
      <w:r>
        <w:rPr>
          <w:rFonts w:ascii="Simplified Arabic" w:hAnsi="Simplified Arabic" w:cs="Simplified Arabic" w:hint="cs"/>
          <w:sz w:val="24"/>
          <w:rtl/>
        </w:rPr>
        <w:t>ات</w:t>
      </w:r>
      <w:r w:rsidRPr="00021B9D">
        <w:rPr>
          <w:rFonts w:ascii="Simplified Arabic" w:hAnsi="Simplified Arabic" w:cs="Simplified Arabic"/>
          <w:sz w:val="24"/>
          <w:rtl/>
        </w:rPr>
        <w:t xml:space="preserve"> التنفيذ الوطنية</w:t>
      </w:r>
      <w:r w:rsidRPr="000E5220">
        <w:rPr>
          <w:rFonts w:ascii="Simplified Arabic" w:hAnsi="Simplified Arabic" w:cs="Simplified Arabic"/>
          <w:sz w:val="24"/>
          <w:rtl/>
        </w:rPr>
        <w:t xml:space="preserve"> </w:t>
      </w:r>
      <w:r w:rsidRPr="00DB2120">
        <w:rPr>
          <w:rFonts w:ascii="Simplified Arabic" w:hAnsi="Simplified Arabic" w:cs="Simplified Arabic"/>
          <w:sz w:val="24"/>
          <w:rtl/>
        </w:rPr>
        <w:t>ذات الصلة،</w:t>
      </w:r>
      <w:r>
        <w:rPr>
          <w:rFonts w:ascii="Simplified Arabic" w:hAnsi="Simplified Arabic" w:cs="Simplified Arabic" w:hint="cs"/>
          <w:sz w:val="24"/>
          <w:rtl/>
        </w:rPr>
        <w:t xml:space="preserve"> </w:t>
      </w:r>
      <w:r w:rsidRPr="00DB2120">
        <w:rPr>
          <w:rFonts w:ascii="Simplified Arabic" w:hAnsi="Simplified Arabic" w:cs="Simplified Arabic"/>
          <w:sz w:val="24"/>
          <w:rtl/>
        </w:rPr>
        <w:t>بما في ذلك استخدام المنهجيات المقترحة لقياس التقدم المحرز في</w:t>
      </w:r>
      <w:r>
        <w:rPr>
          <w:rFonts w:ascii="Simplified Arabic" w:hAnsi="Simplified Arabic" w:cs="Simplified Arabic" w:hint="cs"/>
          <w:sz w:val="24"/>
          <w:rtl/>
        </w:rPr>
        <w:t xml:space="preserve"> عمليات</w:t>
      </w:r>
      <w:r w:rsidRPr="00DB2120">
        <w:rPr>
          <w:rFonts w:ascii="Simplified Arabic" w:hAnsi="Simplified Arabic" w:cs="Simplified Arabic"/>
          <w:sz w:val="24"/>
          <w:rtl/>
        </w:rPr>
        <w:t xml:space="preserve"> التنفيذ الوطني</w:t>
      </w:r>
      <w:r>
        <w:rPr>
          <w:rFonts w:ascii="Simplified Arabic" w:hAnsi="Simplified Arabic" w:cs="Simplified Arabic" w:hint="cs"/>
          <w:sz w:val="24"/>
          <w:rtl/>
        </w:rPr>
        <w:t>ة</w:t>
      </w:r>
      <w:r w:rsidRPr="00DB2120">
        <w:rPr>
          <w:rFonts w:ascii="Simplified Arabic" w:hAnsi="Simplified Arabic" w:cs="Simplified Arabic"/>
          <w:sz w:val="24"/>
          <w:rtl/>
        </w:rPr>
        <w:t>،</w:t>
      </w:r>
      <w:r w:rsidRPr="00021B9D">
        <w:rPr>
          <w:rFonts w:ascii="Simplified Arabic" w:hAnsi="Simplified Arabic" w:cs="Simplified Arabic"/>
          <w:sz w:val="24"/>
          <w:rtl/>
        </w:rPr>
        <w:t xml:space="preserve"> وي</w:t>
      </w:r>
      <w:r w:rsidR="00A7741C">
        <w:rPr>
          <w:rFonts w:ascii="Simplified Arabic" w:hAnsi="Simplified Arabic" w:cs="Simplified Arabic" w:hint="cs"/>
          <w:sz w:val="24"/>
          <w:rtl/>
        </w:rPr>
        <w:t>حث</w:t>
      </w:r>
      <w:r w:rsidRPr="00021B9D">
        <w:rPr>
          <w:rFonts w:ascii="Simplified Arabic" w:hAnsi="Simplified Arabic" w:cs="Simplified Arabic"/>
          <w:sz w:val="24"/>
          <w:rtl/>
        </w:rPr>
        <w:t xml:space="preserve"> الأطراف من البلدان المتقدمة </w:t>
      </w:r>
      <w:r w:rsidRPr="00DB2120">
        <w:rPr>
          <w:rFonts w:ascii="Simplified Arabic" w:hAnsi="Simplified Arabic" w:cs="Simplified Arabic"/>
          <w:sz w:val="24"/>
          <w:rtl/>
        </w:rPr>
        <w:t>والأطراف الأخرى والحكومات الأخرى</w:t>
      </w:r>
      <w:r w:rsidRPr="00021B9D">
        <w:rPr>
          <w:rFonts w:ascii="Simplified Arabic" w:hAnsi="Simplified Arabic" w:cs="Simplified Arabic"/>
          <w:sz w:val="24"/>
          <w:rtl/>
        </w:rPr>
        <w:t xml:space="preserve"> القادرة على تقديم الدعم إلى البلدان النامية</w:t>
      </w:r>
      <w:r>
        <w:rPr>
          <w:rFonts w:ascii="Simplified Arabic" w:hAnsi="Simplified Arabic" w:cs="Simplified Arabic" w:hint="cs"/>
          <w:sz w:val="24"/>
          <w:rtl/>
        </w:rPr>
        <w:t xml:space="preserve"> </w:t>
      </w:r>
      <w:r w:rsidRPr="00021B9D">
        <w:rPr>
          <w:rFonts w:ascii="Simplified Arabic" w:hAnsi="Simplified Arabic" w:cs="Simplified Arabic"/>
          <w:sz w:val="24"/>
          <w:rtl/>
        </w:rPr>
        <w:t>في هذا الصدد والمنظمات ذات الصلة إلى</w:t>
      </w:r>
      <w:r>
        <w:rPr>
          <w:rFonts w:ascii="Simplified Arabic" w:hAnsi="Simplified Arabic" w:cs="Simplified Arabic" w:hint="cs"/>
          <w:sz w:val="24"/>
          <w:rtl/>
        </w:rPr>
        <w:t xml:space="preserve"> </w:t>
      </w:r>
      <w:r w:rsidRPr="00021B9D">
        <w:rPr>
          <w:rFonts w:ascii="Simplified Arabic" w:hAnsi="Simplified Arabic" w:cs="Simplified Arabic"/>
          <w:sz w:val="24"/>
          <w:rtl/>
        </w:rPr>
        <w:t>القيام بذلك</w:t>
      </w:r>
      <w:r w:rsidR="00E75282">
        <w:rPr>
          <w:rFonts w:ascii="Simplified Arabic" w:hAnsi="Simplified Arabic" w:cs="Simplified Arabic" w:hint="cs"/>
          <w:sz w:val="24"/>
          <w:rtl/>
        </w:rPr>
        <w:t>،</w:t>
      </w:r>
      <w:r w:rsidR="00A7741C">
        <w:rPr>
          <w:rFonts w:ascii="Simplified Arabic" w:hAnsi="Simplified Arabic" w:cs="Simplified Arabic" w:hint="cs"/>
          <w:sz w:val="24"/>
          <w:rtl/>
        </w:rPr>
        <w:t xml:space="preserve"> بما في ذلك من خلال بناء القدرات، والتمويل، ونقل التكنولوجيا</w:t>
      </w:r>
      <w:r w:rsidRPr="00021B9D">
        <w:rPr>
          <w:rFonts w:ascii="Simplified Arabic" w:hAnsi="Simplified Arabic" w:cs="Simplified Arabic"/>
          <w:sz w:val="24"/>
          <w:rtl/>
        </w:rPr>
        <w:t>؛</w:t>
      </w:r>
    </w:p>
    <w:p w14:paraId="7B34B80D" w14:textId="77777777" w:rsidR="006F04DB" w:rsidRDefault="006F04DB" w:rsidP="006F04DB">
      <w:pPr>
        <w:pStyle w:val="Para1"/>
        <w:numPr>
          <w:ilvl w:val="0"/>
          <w:numId w:val="0"/>
        </w:numPr>
        <w:tabs>
          <w:tab w:val="clear" w:pos="1134"/>
          <w:tab w:val="left" w:pos="1701"/>
        </w:tabs>
        <w:bidi/>
        <w:ind w:left="567" w:firstLine="567"/>
        <w:rPr>
          <w:szCs w:val="22"/>
          <w:rtl/>
        </w:rPr>
      </w:pPr>
      <w:r w:rsidRPr="00021B9D">
        <w:rPr>
          <w:rFonts w:ascii="Simplified Arabic" w:hAnsi="Simplified Arabic" w:cs="Simplified Arabic"/>
          <w:sz w:val="24"/>
          <w:rtl/>
        </w:rPr>
        <w:lastRenderedPageBreak/>
        <w:t>7-</w:t>
      </w:r>
      <w:r>
        <w:rPr>
          <w:rFonts w:ascii="Simplified Arabic" w:hAnsi="Simplified Arabic" w:cs="Simplified Arabic"/>
          <w:sz w:val="24"/>
          <w:rtl/>
        </w:rPr>
        <w:tab/>
      </w:r>
      <w:r w:rsidRPr="00A47059">
        <w:rPr>
          <w:rFonts w:ascii="Simplified Arabic" w:hAnsi="Simplified Arabic" w:cs="Simplified Arabic"/>
          <w:i/>
          <w:iCs/>
          <w:sz w:val="24"/>
          <w:rtl/>
        </w:rPr>
        <w:t>يشجع</w:t>
      </w:r>
      <w:r>
        <w:rPr>
          <w:rFonts w:ascii="Simplified Arabic" w:hAnsi="Simplified Arabic" w:cs="Simplified Arabic" w:hint="cs"/>
          <w:i/>
          <w:iCs/>
          <w:sz w:val="24"/>
          <w:rtl/>
        </w:rPr>
        <w:t xml:space="preserve"> أيضا</w:t>
      </w:r>
      <w:r w:rsidRPr="00021B9D">
        <w:rPr>
          <w:rFonts w:ascii="Simplified Arabic" w:hAnsi="Simplified Arabic" w:cs="Simplified Arabic"/>
          <w:sz w:val="24"/>
          <w:rtl/>
        </w:rPr>
        <w:t xml:space="preserve"> الأطراف، وفقا لاحتياجاتها وقدراتها وظروفها الوطنية، </w:t>
      </w:r>
      <w:r w:rsidR="00A7741C">
        <w:rPr>
          <w:rFonts w:ascii="Simplified Arabic" w:hAnsi="Simplified Arabic" w:cs="Simplified Arabic" w:hint="cs"/>
          <w:sz w:val="24"/>
          <w:rtl/>
        </w:rPr>
        <w:t xml:space="preserve">ووفقا للالتزامات الدولية ذات الصلة، </w:t>
      </w:r>
      <w:r w:rsidRPr="00021B9D">
        <w:rPr>
          <w:rFonts w:ascii="Simplified Arabic" w:hAnsi="Simplified Arabic" w:cs="Simplified Arabic"/>
          <w:sz w:val="24"/>
          <w:rtl/>
        </w:rPr>
        <w:t>على</w:t>
      </w:r>
      <w:r>
        <w:rPr>
          <w:rFonts w:ascii="Simplified Arabic" w:hAnsi="Simplified Arabic" w:cs="Simplified Arabic" w:hint="cs"/>
          <w:sz w:val="24"/>
          <w:rtl/>
        </w:rPr>
        <w:t xml:space="preserve"> أن</w:t>
      </w:r>
      <w:r w:rsidRPr="00021B9D">
        <w:rPr>
          <w:rFonts w:ascii="Simplified Arabic" w:hAnsi="Simplified Arabic" w:cs="Simplified Arabic"/>
          <w:sz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rtl/>
        </w:rPr>
        <w:t>ت</w:t>
      </w:r>
      <w:r w:rsidRPr="00021B9D">
        <w:rPr>
          <w:rFonts w:ascii="Simplified Arabic" w:hAnsi="Simplified Arabic" w:cs="Simplified Arabic"/>
          <w:sz w:val="24"/>
          <w:rtl/>
        </w:rPr>
        <w:t>تخذ، حسب الاقتضاء،</w:t>
      </w:r>
      <w:r>
        <w:rPr>
          <w:rFonts w:ascii="Simplified Arabic" w:hAnsi="Simplified Arabic" w:cs="Simplified Arabic" w:hint="cs"/>
          <w:sz w:val="24"/>
          <w:rtl/>
        </w:rPr>
        <w:t xml:space="preserve"> </w:t>
      </w:r>
      <w:r w:rsidRPr="00021B9D">
        <w:rPr>
          <w:rFonts w:ascii="Simplified Arabic" w:hAnsi="Simplified Arabic" w:cs="Simplified Arabic"/>
          <w:sz w:val="24"/>
          <w:rtl/>
        </w:rPr>
        <w:t>خطوات من أجل:</w:t>
      </w:r>
    </w:p>
    <w:p w14:paraId="3085BC04" w14:textId="77777777" w:rsidR="006B6506" w:rsidRDefault="006B6506" w:rsidP="00E75282">
      <w:pPr>
        <w:pStyle w:val="Para2"/>
        <w:numPr>
          <w:ilvl w:val="0"/>
          <w:numId w:val="0"/>
        </w:numPr>
        <w:bidi/>
        <w:ind w:left="567" w:firstLine="567"/>
        <w:rPr>
          <w:kern w:val="22"/>
          <w:rtl/>
          <w:lang w:val="en-GB"/>
        </w:rPr>
      </w:pPr>
      <w:r w:rsidRPr="00DB2120">
        <w:rPr>
          <w:rFonts w:ascii="Simplified Arabic" w:hAnsi="Simplified Arabic" w:cs="Simplified Arabic"/>
          <w:sz w:val="24"/>
          <w:rtl/>
        </w:rPr>
        <w:t>(أ)</w:t>
      </w:r>
      <w:r>
        <w:rPr>
          <w:rFonts w:ascii="Simplified Arabic" w:hAnsi="Simplified Arabic" w:cs="Simplified Arabic"/>
          <w:sz w:val="24"/>
          <w:rtl/>
        </w:rPr>
        <w:tab/>
      </w:r>
      <w:r>
        <w:rPr>
          <w:rFonts w:ascii="Simplified Arabic" w:hAnsi="Simplified Arabic" w:cs="Simplified Arabic" w:hint="cs"/>
          <w:sz w:val="24"/>
          <w:rtl/>
        </w:rPr>
        <w:t>تناول</w:t>
      </w:r>
      <w:r w:rsidRPr="00DB2120">
        <w:rPr>
          <w:rFonts w:ascii="Simplified Arabic" w:hAnsi="Simplified Arabic" w:cs="Simplified Arabic"/>
          <w:sz w:val="24"/>
          <w:rtl/>
        </w:rPr>
        <w:t xml:space="preserve"> القيم المتنوعة للطبيعة في عمليات التقييم الجارية والجديدة، بما في ذلك كجزء من تقييمات النظم الإيكولوجية</w:t>
      </w:r>
      <w:r w:rsidR="00A7741C">
        <w:rPr>
          <w:rFonts w:ascii="Simplified Arabic" w:hAnsi="Simplified Arabic" w:cs="Simplified Arabic" w:hint="cs"/>
          <w:sz w:val="24"/>
          <w:rtl/>
        </w:rPr>
        <w:t xml:space="preserve">، مع الاعتراف بأنه نظرا لتنوع السياقات الاجتماعية والاقتصادية والإيكولوجية، لا </w:t>
      </w:r>
      <w:r w:rsidR="002704ED">
        <w:rPr>
          <w:rFonts w:ascii="Simplified Arabic" w:hAnsi="Simplified Arabic" w:cs="Simplified Arabic" w:hint="cs"/>
          <w:sz w:val="24"/>
          <w:rtl/>
        </w:rPr>
        <w:t>ت</w:t>
      </w:r>
      <w:r w:rsidR="00A7741C">
        <w:rPr>
          <w:rFonts w:ascii="Simplified Arabic" w:hAnsi="Simplified Arabic" w:cs="Simplified Arabic" w:hint="cs"/>
          <w:sz w:val="24"/>
          <w:rtl/>
        </w:rPr>
        <w:t>وجد طريقة تقييم واحدة تناسب الجميع و</w:t>
      </w:r>
      <w:r w:rsidR="002704ED">
        <w:rPr>
          <w:rFonts w:ascii="Simplified Arabic" w:hAnsi="Simplified Arabic" w:cs="Simplified Arabic" w:hint="cs"/>
          <w:sz w:val="24"/>
          <w:rtl/>
        </w:rPr>
        <w:t xml:space="preserve">يمكن تكييف </w:t>
      </w:r>
      <w:r w:rsidR="00A7741C">
        <w:rPr>
          <w:rFonts w:ascii="Simplified Arabic" w:hAnsi="Simplified Arabic" w:cs="Simplified Arabic" w:hint="cs"/>
          <w:sz w:val="24"/>
          <w:rtl/>
        </w:rPr>
        <w:t>طر</w:t>
      </w:r>
      <w:r w:rsidR="00E75282">
        <w:rPr>
          <w:rFonts w:ascii="Simplified Arabic" w:hAnsi="Simplified Arabic" w:cs="Simplified Arabic" w:hint="cs"/>
          <w:sz w:val="24"/>
          <w:rtl/>
        </w:rPr>
        <w:t>ائق</w:t>
      </w:r>
      <w:r w:rsidR="00A7741C">
        <w:rPr>
          <w:rFonts w:ascii="Simplified Arabic" w:hAnsi="Simplified Arabic" w:cs="Simplified Arabic" w:hint="cs"/>
          <w:sz w:val="24"/>
          <w:rtl/>
        </w:rPr>
        <w:t xml:space="preserve"> </w:t>
      </w:r>
      <w:r w:rsidR="002704ED">
        <w:rPr>
          <w:rFonts w:ascii="Simplified Arabic" w:hAnsi="Simplified Arabic" w:cs="Simplified Arabic" w:hint="cs"/>
          <w:sz w:val="24"/>
          <w:rtl/>
        </w:rPr>
        <w:t>ال</w:t>
      </w:r>
      <w:r w:rsidR="00A7741C">
        <w:rPr>
          <w:rFonts w:ascii="Simplified Arabic" w:hAnsi="Simplified Arabic" w:cs="Simplified Arabic" w:hint="cs"/>
          <w:sz w:val="24"/>
          <w:rtl/>
        </w:rPr>
        <w:t xml:space="preserve">تقييم </w:t>
      </w:r>
      <w:proofErr w:type="spellStart"/>
      <w:r w:rsidR="002704ED">
        <w:rPr>
          <w:rFonts w:ascii="Simplified Arabic" w:hAnsi="Simplified Arabic" w:cs="Simplified Arabic" w:hint="cs"/>
          <w:sz w:val="24"/>
          <w:rtl/>
        </w:rPr>
        <w:t>التاحة</w:t>
      </w:r>
      <w:proofErr w:type="spellEnd"/>
      <w:r w:rsidR="00A7741C">
        <w:rPr>
          <w:rFonts w:ascii="Simplified Arabic" w:hAnsi="Simplified Arabic" w:cs="Simplified Arabic" w:hint="cs"/>
          <w:sz w:val="24"/>
          <w:rtl/>
        </w:rPr>
        <w:t xml:space="preserve"> ل</w:t>
      </w:r>
      <w:r w:rsidR="00E75282">
        <w:rPr>
          <w:rFonts w:ascii="Simplified Arabic" w:hAnsi="Simplified Arabic" w:cs="Simplified Arabic" w:hint="cs"/>
          <w:sz w:val="24"/>
          <w:rtl/>
        </w:rPr>
        <w:t>معالجة</w:t>
      </w:r>
      <w:r w:rsidR="00A7741C">
        <w:rPr>
          <w:rFonts w:ascii="Simplified Arabic" w:hAnsi="Simplified Arabic" w:cs="Simplified Arabic" w:hint="cs"/>
          <w:sz w:val="24"/>
          <w:rtl/>
        </w:rPr>
        <w:t xml:space="preserve"> </w:t>
      </w:r>
      <w:r w:rsidR="00E75282">
        <w:rPr>
          <w:rFonts w:ascii="Simplified Arabic" w:hAnsi="Simplified Arabic" w:cs="Simplified Arabic" w:hint="cs"/>
          <w:sz w:val="24"/>
          <w:rtl/>
        </w:rPr>
        <w:t>ا</w:t>
      </w:r>
      <w:r w:rsidR="00A7741C">
        <w:rPr>
          <w:rFonts w:ascii="Simplified Arabic" w:hAnsi="Simplified Arabic" w:cs="Simplified Arabic" w:hint="cs"/>
          <w:sz w:val="24"/>
          <w:rtl/>
        </w:rPr>
        <w:t>لوقائ</w:t>
      </w:r>
      <w:r w:rsidR="00E75282">
        <w:rPr>
          <w:rFonts w:ascii="Simplified Arabic" w:hAnsi="Simplified Arabic" w:cs="Simplified Arabic" w:hint="cs"/>
          <w:sz w:val="24"/>
          <w:rtl/>
        </w:rPr>
        <w:t>ع</w:t>
      </w:r>
      <w:r w:rsidR="00A7741C">
        <w:rPr>
          <w:rFonts w:ascii="Simplified Arabic" w:hAnsi="Simplified Arabic" w:cs="Simplified Arabic" w:hint="cs"/>
          <w:sz w:val="24"/>
          <w:rtl/>
        </w:rPr>
        <w:t xml:space="preserve"> المحلية؛</w:t>
      </w:r>
    </w:p>
    <w:p w14:paraId="158AB182" w14:textId="77777777" w:rsidR="00996594" w:rsidRDefault="00996594" w:rsidP="00996594">
      <w:pPr>
        <w:pStyle w:val="Para2"/>
        <w:numPr>
          <w:ilvl w:val="0"/>
          <w:numId w:val="0"/>
        </w:numPr>
        <w:bidi/>
        <w:ind w:left="634" w:firstLine="500"/>
        <w:rPr>
          <w:kern w:val="22"/>
          <w:rtl/>
          <w:lang w:val="en-GB"/>
        </w:rPr>
      </w:pPr>
      <w:r w:rsidRPr="00DB2120">
        <w:rPr>
          <w:rFonts w:ascii="Simplified Arabic" w:hAnsi="Simplified Arabic" w:cs="Simplified Arabic"/>
          <w:sz w:val="24"/>
          <w:rtl/>
        </w:rPr>
        <w:t>(ب)</w:t>
      </w:r>
      <w:r>
        <w:rPr>
          <w:rFonts w:ascii="Simplified Arabic" w:hAnsi="Simplified Arabic" w:cs="Simplified Arabic"/>
          <w:sz w:val="24"/>
          <w:rtl/>
        </w:rPr>
        <w:tab/>
      </w:r>
      <w:r w:rsidRPr="00DB2120">
        <w:rPr>
          <w:rFonts w:ascii="Simplified Arabic" w:hAnsi="Simplified Arabic" w:cs="Simplified Arabic"/>
          <w:sz w:val="24"/>
          <w:rtl/>
        </w:rPr>
        <w:t>إدراج القيم الجوهرية والعلائقية والمفيدة المتنوعة للطبيعة</w:t>
      </w:r>
      <w:r>
        <w:rPr>
          <w:rFonts w:ascii="Simplified Arabic" w:hAnsi="Simplified Arabic" w:cs="Simplified Arabic" w:hint="cs"/>
          <w:sz w:val="24"/>
          <w:rtl/>
        </w:rPr>
        <w:t xml:space="preserve"> </w:t>
      </w:r>
      <w:r w:rsidRPr="00021B9D">
        <w:rPr>
          <w:rFonts w:ascii="Simplified Arabic" w:hAnsi="Simplified Arabic" w:cs="Simplified Arabic"/>
          <w:sz w:val="24"/>
          <w:rtl/>
        </w:rPr>
        <w:t>ب</w:t>
      </w:r>
      <w:r>
        <w:rPr>
          <w:rFonts w:ascii="Simplified Arabic" w:hAnsi="Simplified Arabic" w:cs="Simplified Arabic" w:hint="cs"/>
          <w:sz w:val="24"/>
          <w:rtl/>
        </w:rPr>
        <w:t>صورة</w:t>
      </w:r>
      <w:r w:rsidRPr="00021B9D">
        <w:rPr>
          <w:rFonts w:ascii="Simplified Arabic" w:hAnsi="Simplified Arabic" w:cs="Simplified Arabic"/>
          <w:sz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rtl/>
        </w:rPr>
        <w:t>ها</w:t>
      </w:r>
      <w:r w:rsidRPr="00021B9D">
        <w:rPr>
          <w:rFonts w:ascii="Simplified Arabic" w:hAnsi="Simplified Arabic" w:cs="Simplified Arabic"/>
          <w:sz w:val="24"/>
          <w:rtl/>
        </w:rPr>
        <w:t>د</w:t>
      </w:r>
      <w:r>
        <w:rPr>
          <w:rFonts w:ascii="Simplified Arabic" w:hAnsi="Simplified Arabic" w:cs="Simplified Arabic" w:hint="cs"/>
          <w:sz w:val="24"/>
          <w:rtl/>
        </w:rPr>
        <w:t>فة</w:t>
      </w:r>
      <w:r w:rsidRPr="00DB2120">
        <w:rPr>
          <w:rFonts w:ascii="Simplified Arabic" w:hAnsi="Simplified Arabic" w:cs="Simplified Arabic"/>
          <w:sz w:val="24"/>
          <w:rtl/>
        </w:rPr>
        <w:t xml:space="preserve"> في عملي</w:t>
      </w:r>
      <w:r w:rsidR="00C40533">
        <w:rPr>
          <w:rFonts w:ascii="Simplified Arabic" w:hAnsi="Simplified Arabic" w:cs="Simplified Arabic" w:hint="cs"/>
          <w:sz w:val="24"/>
          <w:rtl/>
        </w:rPr>
        <w:t>ات</w:t>
      </w:r>
      <w:r w:rsidRPr="00DB2120">
        <w:rPr>
          <w:rFonts w:ascii="Simplified Arabic" w:hAnsi="Simplified Arabic" w:cs="Simplified Arabic"/>
          <w:sz w:val="24"/>
          <w:rtl/>
        </w:rPr>
        <w:t xml:space="preserve"> صنع القرار؛</w:t>
      </w:r>
    </w:p>
    <w:p w14:paraId="04C889B8" w14:textId="77777777" w:rsidR="0096687F" w:rsidRDefault="00DE0AE3" w:rsidP="0096687F">
      <w:pPr>
        <w:pStyle w:val="Para2"/>
        <w:numPr>
          <w:ilvl w:val="0"/>
          <w:numId w:val="0"/>
        </w:numPr>
        <w:bidi/>
        <w:ind w:left="634" w:firstLine="500"/>
        <w:rPr>
          <w:kern w:val="22"/>
          <w:rtl/>
          <w:lang w:val="en-GB"/>
        </w:rPr>
      </w:pPr>
      <w:r>
        <w:rPr>
          <w:rFonts w:ascii="Simplified Arabic" w:hAnsi="Simplified Arabic" w:cs="Simplified Arabic" w:hint="cs"/>
          <w:sz w:val="24"/>
          <w:rtl/>
        </w:rPr>
        <w:t>[</w:t>
      </w:r>
      <w:r w:rsidR="0096687F" w:rsidRPr="00DB2120">
        <w:rPr>
          <w:rFonts w:ascii="Simplified Arabic" w:hAnsi="Simplified Arabic" w:cs="Simplified Arabic"/>
          <w:sz w:val="24"/>
          <w:rtl/>
        </w:rPr>
        <w:t>(ج)</w:t>
      </w:r>
      <w:r w:rsidR="0096687F">
        <w:rPr>
          <w:rFonts w:ascii="Simplified Arabic" w:hAnsi="Simplified Arabic" w:cs="Simplified Arabic"/>
          <w:sz w:val="24"/>
          <w:rtl/>
        </w:rPr>
        <w:tab/>
      </w:r>
      <w:r w:rsidR="0096687F" w:rsidRPr="00DB2120">
        <w:rPr>
          <w:rFonts w:ascii="Simplified Arabic" w:hAnsi="Simplified Arabic" w:cs="Simplified Arabic"/>
          <w:sz w:val="24"/>
          <w:rtl/>
        </w:rPr>
        <w:t>إصلاح السياسات والمؤسسات، ومعاييرها الأساسية وأهدافها المجتمعية، لاستيعاب القيم الجوهرية والعلائقية والمفيدة المتنوعة للطبيعة ومواءمتها مع الأهداف العالمية المت</w:t>
      </w:r>
      <w:r w:rsidR="0096687F">
        <w:rPr>
          <w:rFonts w:ascii="Simplified Arabic" w:hAnsi="Simplified Arabic" w:cs="Simplified Arabic" w:hint="cs"/>
          <w:sz w:val="24"/>
          <w:rtl/>
        </w:rPr>
        <w:t>ع</w:t>
      </w:r>
      <w:r w:rsidR="0096687F" w:rsidRPr="00DB2120">
        <w:rPr>
          <w:rFonts w:ascii="Simplified Arabic" w:hAnsi="Simplified Arabic" w:cs="Simplified Arabic"/>
          <w:sz w:val="24"/>
          <w:rtl/>
        </w:rPr>
        <w:t>ل</w:t>
      </w:r>
      <w:r w:rsidR="0096687F">
        <w:rPr>
          <w:rFonts w:ascii="Simplified Arabic" w:hAnsi="Simplified Arabic" w:cs="Simplified Arabic" w:hint="cs"/>
          <w:sz w:val="24"/>
          <w:rtl/>
        </w:rPr>
        <w:t>ق</w:t>
      </w:r>
      <w:r w:rsidR="0096687F" w:rsidRPr="00DB2120">
        <w:rPr>
          <w:rFonts w:ascii="Simplified Arabic" w:hAnsi="Simplified Arabic" w:cs="Simplified Arabic"/>
          <w:sz w:val="24"/>
          <w:rtl/>
        </w:rPr>
        <w:t xml:space="preserve">ة </w:t>
      </w:r>
      <w:r w:rsidR="0096687F">
        <w:rPr>
          <w:rFonts w:ascii="Simplified Arabic" w:hAnsi="Simplified Arabic" w:cs="Simplified Arabic" w:hint="cs"/>
          <w:sz w:val="24"/>
          <w:rtl/>
        </w:rPr>
        <w:t>ب</w:t>
      </w:r>
      <w:r w:rsidR="0096687F" w:rsidRPr="00DB2120">
        <w:rPr>
          <w:rFonts w:ascii="Simplified Arabic" w:hAnsi="Simplified Arabic" w:cs="Simplified Arabic"/>
          <w:sz w:val="24"/>
          <w:rtl/>
        </w:rPr>
        <w:t>الاستدامة والعدالة البيئية من خلال عملية تدريجية متوسطة وطويلة الأجل</w:t>
      </w:r>
      <w:r w:rsidR="0096687F">
        <w:rPr>
          <w:rFonts w:ascii="Simplified Arabic" w:hAnsi="Simplified Arabic" w:cs="Simplified Arabic" w:hint="cs"/>
          <w:sz w:val="24"/>
          <w:rtl/>
        </w:rPr>
        <w:t>؛</w:t>
      </w:r>
      <w:r>
        <w:rPr>
          <w:rFonts w:ascii="Simplified Arabic" w:hAnsi="Simplified Arabic" w:cs="Simplified Arabic" w:hint="cs"/>
          <w:sz w:val="24"/>
          <w:rtl/>
        </w:rPr>
        <w:t>]</w:t>
      </w:r>
    </w:p>
    <w:p w14:paraId="1C5801E2" w14:textId="77777777" w:rsidR="00401CF3" w:rsidRDefault="00DE0AE3" w:rsidP="00401CF3">
      <w:pPr>
        <w:tabs>
          <w:tab w:val="left" w:pos="1701"/>
        </w:tabs>
        <w:bidi/>
        <w:ind w:left="630" w:firstLine="495"/>
        <w:textAlignment w:val="baseline"/>
        <w:rPr>
          <w:rFonts w:ascii="Simplified Arabic" w:hAnsi="Simplified Arabic" w:cs="Simplified Arabic"/>
          <w:sz w:val="24"/>
          <w:rtl/>
        </w:rPr>
      </w:pPr>
      <w:r>
        <w:rPr>
          <w:rFonts w:ascii="Simplified Arabic" w:hAnsi="Simplified Arabic" w:cs="Simplified Arabic" w:hint="cs"/>
          <w:sz w:val="24"/>
          <w:rtl/>
        </w:rPr>
        <w:t xml:space="preserve">[بديل </w:t>
      </w:r>
      <w:r w:rsidR="00A21DFB" w:rsidRPr="00DB2120">
        <w:rPr>
          <w:rFonts w:ascii="Simplified Arabic" w:hAnsi="Simplified Arabic" w:cs="Simplified Arabic"/>
          <w:sz w:val="24"/>
          <w:rtl/>
        </w:rPr>
        <w:t>(</w:t>
      </w:r>
      <w:r>
        <w:rPr>
          <w:rFonts w:ascii="Simplified Arabic" w:hAnsi="Simplified Arabic" w:cs="Simplified Arabic" w:hint="cs"/>
          <w:sz w:val="24"/>
          <w:rtl/>
        </w:rPr>
        <w:t>ج</w:t>
      </w:r>
      <w:r w:rsidR="00A21DFB" w:rsidRPr="00DB2120">
        <w:rPr>
          <w:rFonts w:ascii="Simplified Arabic" w:hAnsi="Simplified Arabic" w:cs="Simplified Arabic"/>
          <w:sz w:val="24"/>
          <w:rtl/>
        </w:rPr>
        <w:t>)</w:t>
      </w:r>
      <w:r w:rsidR="00A21DFB">
        <w:rPr>
          <w:rFonts w:ascii="Simplified Arabic" w:hAnsi="Simplified Arabic" w:cs="Simplified Arabic"/>
          <w:sz w:val="24"/>
          <w:rtl/>
        </w:rPr>
        <w:tab/>
      </w:r>
      <w:r w:rsidR="00401CF3">
        <w:rPr>
          <w:rFonts w:ascii="Simplified Arabic" w:hAnsi="Simplified Arabic" w:cs="Simplified Arabic" w:hint="cs"/>
          <w:sz w:val="24"/>
          <w:rtl/>
        </w:rPr>
        <w:t xml:space="preserve">دعم العمليات </w:t>
      </w:r>
      <w:proofErr w:type="spellStart"/>
      <w:r w:rsidR="00401CF3">
        <w:rPr>
          <w:rFonts w:ascii="Simplified Arabic" w:hAnsi="Simplified Arabic" w:cs="Simplified Arabic" w:hint="cs"/>
          <w:sz w:val="24"/>
          <w:rtl/>
        </w:rPr>
        <w:t>التشاريكية</w:t>
      </w:r>
      <w:proofErr w:type="spellEnd"/>
      <w:r w:rsidR="00401CF3">
        <w:rPr>
          <w:rFonts w:ascii="Simplified Arabic" w:hAnsi="Simplified Arabic" w:cs="Simplified Arabic" w:hint="cs"/>
          <w:sz w:val="24"/>
          <w:rtl/>
        </w:rPr>
        <w:t xml:space="preserve"> لتعزيز مسارات الاستدامة المختلفة؛</w:t>
      </w:r>
      <w:r w:rsidR="002704ED">
        <w:rPr>
          <w:rFonts w:ascii="Simplified Arabic" w:hAnsi="Simplified Arabic" w:cs="Simplified Arabic" w:hint="cs"/>
          <w:sz w:val="24"/>
          <w:rtl/>
        </w:rPr>
        <w:t>]</w:t>
      </w:r>
    </w:p>
    <w:p w14:paraId="774CEAC1" w14:textId="77777777" w:rsidR="00A21DFB" w:rsidRDefault="00401CF3" w:rsidP="00401CF3">
      <w:pPr>
        <w:tabs>
          <w:tab w:val="left" w:pos="1701"/>
        </w:tabs>
        <w:bidi/>
        <w:ind w:left="630" w:firstLine="495"/>
        <w:textAlignment w:val="baseline"/>
        <w:rPr>
          <w:rtl/>
          <w:lang w:eastAsia="en-CA"/>
        </w:rPr>
      </w:pPr>
      <w:r>
        <w:rPr>
          <w:rFonts w:ascii="Simplified Arabic" w:hAnsi="Simplified Arabic" w:cs="Simplified Arabic" w:hint="cs"/>
          <w:sz w:val="24"/>
          <w:rtl/>
        </w:rPr>
        <w:t>(</w:t>
      </w:r>
      <w:r w:rsidR="00DE0AE3">
        <w:rPr>
          <w:rFonts w:ascii="Simplified Arabic" w:hAnsi="Simplified Arabic" w:cs="Simplified Arabic" w:hint="cs"/>
          <w:sz w:val="24"/>
          <w:rtl/>
        </w:rPr>
        <w:t>د</w:t>
      </w:r>
      <w:r>
        <w:rPr>
          <w:rFonts w:ascii="Simplified Arabic" w:hAnsi="Simplified Arabic" w:cs="Simplified Arabic" w:hint="cs"/>
          <w:sz w:val="24"/>
          <w:rtl/>
        </w:rPr>
        <w:t>)</w:t>
      </w:r>
      <w:r>
        <w:rPr>
          <w:rFonts w:ascii="Simplified Arabic" w:hAnsi="Simplified Arabic" w:cs="Simplified Arabic" w:hint="cs"/>
          <w:sz w:val="24"/>
          <w:rtl/>
        </w:rPr>
        <w:tab/>
      </w:r>
      <w:r w:rsidR="00A21DFB" w:rsidRPr="00DB2120">
        <w:rPr>
          <w:rFonts w:ascii="Simplified Arabic" w:hAnsi="Simplified Arabic" w:cs="Simplified Arabic"/>
          <w:sz w:val="24"/>
          <w:rtl/>
        </w:rPr>
        <w:t xml:space="preserve">النظر في إجراء تقييم </w:t>
      </w:r>
      <w:r w:rsidR="00DE0AE3">
        <w:rPr>
          <w:rFonts w:ascii="Simplified Arabic" w:hAnsi="Simplified Arabic" w:cs="Simplified Arabic" w:hint="cs"/>
          <w:sz w:val="24"/>
          <w:rtl/>
        </w:rPr>
        <w:t>ل</w:t>
      </w:r>
      <w:r w:rsidR="00A21DFB" w:rsidRPr="00DB2120">
        <w:rPr>
          <w:rFonts w:ascii="Simplified Arabic" w:hAnsi="Simplified Arabic" w:cs="Simplified Arabic"/>
          <w:sz w:val="24"/>
          <w:rtl/>
        </w:rPr>
        <w:t>لقيم المتنوعة عند وضع تدابير لدعم تنفيذ الهدف 14 من الإطار</w:t>
      </w:r>
      <w:r>
        <w:rPr>
          <w:rFonts w:ascii="Simplified Arabic" w:hAnsi="Simplified Arabic" w:cs="Simplified Arabic" w:hint="cs"/>
          <w:sz w:val="24"/>
          <w:rtl/>
        </w:rPr>
        <w:t>؛</w:t>
      </w:r>
    </w:p>
    <w:p w14:paraId="5CD6DC08" w14:textId="77777777" w:rsidR="001A0F93" w:rsidRPr="00A21DFB" w:rsidRDefault="00A21DFB" w:rsidP="00401CF3">
      <w:pPr>
        <w:pStyle w:val="Para1"/>
        <w:numPr>
          <w:ilvl w:val="0"/>
          <w:numId w:val="0"/>
        </w:numPr>
        <w:tabs>
          <w:tab w:val="clear" w:pos="1134"/>
          <w:tab w:val="left" w:pos="1701"/>
        </w:tabs>
        <w:bidi/>
        <w:ind w:left="567" w:firstLine="567"/>
        <w:rPr>
          <w:szCs w:val="22"/>
        </w:rPr>
      </w:pPr>
      <w:r w:rsidRPr="00021B9D">
        <w:rPr>
          <w:rFonts w:ascii="Simplified Arabic" w:hAnsi="Simplified Arabic" w:cs="Simplified Arabic"/>
          <w:sz w:val="24"/>
          <w:rtl/>
        </w:rPr>
        <w:t>8</w:t>
      </w:r>
      <w:r>
        <w:rPr>
          <w:rFonts w:ascii="Simplified Arabic" w:hAnsi="Simplified Arabic" w:cs="Simplified Arabic" w:hint="cs"/>
          <w:sz w:val="24"/>
          <w:rtl/>
        </w:rPr>
        <w:t>-</w:t>
      </w:r>
      <w:r>
        <w:rPr>
          <w:rFonts w:ascii="Simplified Arabic" w:hAnsi="Simplified Arabic" w:cs="Simplified Arabic"/>
          <w:sz w:val="24"/>
          <w:rtl/>
        </w:rPr>
        <w:tab/>
      </w:r>
      <w:r w:rsidRPr="00A21DFB">
        <w:rPr>
          <w:rFonts w:ascii="Simplified Arabic" w:hAnsi="Simplified Arabic" w:cs="Simplified Arabic"/>
          <w:i/>
          <w:iCs/>
          <w:sz w:val="24"/>
          <w:rtl/>
        </w:rPr>
        <w:t>يشجع</w:t>
      </w:r>
      <w:r w:rsidRPr="00021B9D">
        <w:rPr>
          <w:rFonts w:ascii="Simplified Arabic" w:hAnsi="Simplified Arabic" w:cs="Simplified Arabic"/>
          <w:sz w:val="24"/>
          <w:rtl/>
        </w:rPr>
        <w:t xml:space="preserve"> </w:t>
      </w:r>
      <w:r w:rsidR="00401CF3" w:rsidRPr="00401CF3">
        <w:rPr>
          <w:rFonts w:ascii="Simplified Arabic" w:hAnsi="Simplified Arabic" w:cs="Simplified Arabic" w:hint="cs"/>
          <w:i/>
          <w:iCs/>
          <w:sz w:val="24"/>
          <w:rtl/>
        </w:rPr>
        <w:t>كذلك</w:t>
      </w:r>
      <w:r w:rsidR="00401CF3">
        <w:rPr>
          <w:rFonts w:ascii="Simplified Arabic" w:hAnsi="Simplified Arabic" w:cs="Simplified Arabic" w:hint="cs"/>
          <w:sz w:val="24"/>
          <w:rtl/>
        </w:rPr>
        <w:t xml:space="preserve"> </w:t>
      </w:r>
      <w:r w:rsidRPr="00021B9D">
        <w:rPr>
          <w:rFonts w:ascii="Simplified Arabic" w:hAnsi="Simplified Arabic" w:cs="Simplified Arabic"/>
          <w:sz w:val="24"/>
          <w:rtl/>
        </w:rPr>
        <w:t>الأطراف</w:t>
      </w:r>
      <w:r w:rsidR="00E75282">
        <w:rPr>
          <w:rFonts w:ascii="Simplified Arabic" w:hAnsi="Simplified Arabic" w:cs="Simplified Arabic" w:hint="cs"/>
          <w:sz w:val="24"/>
          <w:rtl/>
        </w:rPr>
        <w:t>،</w:t>
      </w:r>
      <w:r>
        <w:rPr>
          <w:rFonts w:ascii="Simplified Arabic" w:hAnsi="Simplified Arabic" w:cs="Simplified Arabic" w:hint="cs"/>
          <w:sz w:val="24"/>
          <w:rtl/>
        </w:rPr>
        <w:t xml:space="preserve"> </w:t>
      </w:r>
      <w:r w:rsidRPr="00021B9D">
        <w:rPr>
          <w:rFonts w:ascii="Simplified Arabic" w:hAnsi="Simplified Arabic" w:cs="Simplified Arabic"/>
          <w:sz w:val="24"/>
          <w:rtl/>
        </w:rPr>
        <w:t>ويدعو الحكومات الأخرى</w:t>
      </w:r>
      <w:r>
        <w:rPr>
          <w:rFonts w:ascii="Simplified Arabic" w:hAnsi="Simplified Arabic" w:cs="Simplified Arabic" w:hint="cs"/>
          <w:sz w:val="24"/>
          <w:rtl/>
        </w:rPr>
        <w:t>،</w:t>
      </w:r>
      <w:r w:rsidRPr="00021B9D">
        <w:rPr>
          <w:rFonts w:ascii="Simplified Arabic" w:hAnsi="Simplified Arabic" w:cs="Simplified Arabic"/>
          <w:sz w:val="24"/>
          <w:rtl/>
        </w:rPr>
        <w:t xml:space="preserve"> إلى ضمان المشاركة الكاملة والفعالة للشعوب الأصلية والمجتمعات المحلية</w:t>
      </w:r>
      <w:r w:rsidR="00E75282">
        <w:rPr>
          <w:rFonts w:ascii="Simplified Arabic" w:hAnsi="Simplified Arabic" w:cs="Simplified Arabic" w:hint="cs"/>
          <w:sz w:val="24"/>
          <w:rtl/>
        </w:rPr>
        <w:t>،</w:t>
      </w:r>
      <w:r w:rsidRPr="00021B9D">
        <w:rPr>
          <w:rFonts w:ascii="Simplified Arabic" w:hAnsi="Simplified Arabic" w:cs="Simplified Arabic"/>
          <w:sz w:val="24"/>
          <w:rtl/>
        </w:rPr>
        <w:t xml:space="preserve"> </w:t>
      </w:r>
      <w:r w:rsidRPr="00DB2120">
        <w:rPr>
          <w:rFonts w:ascii="Simplified Arabic" w:hAnsi="Simplified Arabic" w:cs="Simplified Arabic"/>
          <w:sz w:val="24"/>
          <w:rtl/>
        </w:rPr>
        <w:t>والنساء والفتيات</w:t>
      </w:r>
      <w:r w:rsidR="00E75282">
        <w:rPr>
          <w:rFonts w:ascii="Simplified Arabic" w:hAnsi="Simplified Arabic" w:cs="Simplified Arabic" w:hint="cs"/>
          <w:sz w:val="24"/>
          <w:rtl/>
        </w:rPr>
        <w:t>،</w:t>
      </w:r>
      <w:r w:rsidRPr="00DB2120">
        <w:rPr>
          <w:rFonts w:ascii="Simplified Arabic" w:hAnsi="Simplified Arabic" w:cs="Simplified Arabic"/>
          <w:sz w:val="24"/>
          <w:rtl/>
        </w:rPr>
        <w:t xml:space="preserve"> والأطفال والشباب</w:t>
      </w:r>
      <w:r w:rsidR="00E75282">
        <w:rPr>
          <w:rFonts w:ascii="Simplified Arabic" w:hAnsi="Simplified Arabic" w:cs="Simplified Arabic" w:hint="cs"/>
          <w:sz w:val="24"/>
          <w:rtl/>
        </w:rPr>
        <w:t>،</w:t>
      </w:r>
      <w:r w:rsidRPr="00DB2120">
        <w:rPr>
          <w:rFonts w:ascii="Simplified Arabic" w:hAnsi="Simplified Arabic" w:cs="Simplified Arabic"/>
          <w:sz w:val="24"/>
          <w:rtl/>
        </w:rPr>
        <w:t xml:space="preserve"> والأشخاص ذوي الإعاقة،</w:t>
      </w:r>
      <w:r w:rsidRPr="00021B9D">
        <w:rPr>
          <w:rFonts w:ascii="Simplified Arabic" w:hAnsi="Simplified Arabic" w:cs="Simplified Arabic"/>
          <w:sz w:val="24"/>
          <w:rtl/>
        </w:rPr>
        <w:t xml:space="preserve"> تمش</w:t>
      </w:r>
      <w:r>
        <w:rPr>
          <w:rFonts w:ascii="Simplified Arabic" w:hAnsi="Simplified Arabic" w:cs="Simplified Arabic" w:hint="cs"/>
          <w:sz w:val="24"/>
          <w:rtl/>
        </w:rPr>
        <w:t>يا</w:t>
      </w:r>
      <w:r w:rsidRPr="00021B9D">
        <w:rPr>
          <w:rFonts w:ascii="Simplified Arabic" w:hAnsi="Simplified Arabic" w:cs="Simplified Arabic"/>
          <w:sz w:val="24"/>
          <w:rtl/>
        </w:rPr>
        <w:t xml:space="preserve"> مع الهدفين 22 و23 من الإطار، في دمج القيم </w:t>
      </w:r>
      <w:r>
        <w:rPr>
          <w:rFonts w:ascii="Simplified Arabic" w:hAnsi="Simplified Arabic" w:cs="Simplified Arabic" w:hint="cs"/>
          <w:sz w:val="24"/>
          <w:rtl/>
        </w:rPr>
        <w:t xml:space="preserve">والمنظورات </w:t>
      </w:r>
      <w:r w:rsidRPr="00DB2120">
        <w:rPr>
          <w:rFonts w:ascii="Simplified Arabic" w:hAnsi="Simplified Arabic" w:cs="Simplified Arabic"/>
          <w:sz w:val="24"/>
          <w:rtl/>
        </w:rPr>
        <w:t>الجوهرية والعلائقية والمفيدة</w:t>
      </w:r>
      <w:r>
        <w:rPr>
          <w:rFonts w:ascii="Simplified Arabic" w:hAnsi="Simplified Arabic" w:cs="Simplified Arabic" w:hint="cs"/>
          <w:sz w:val="24"/>
          <w:rtl/>
        </w:rPr>
        <w:t xml:space="preserve"> </w:t>
      </w:r>
      <w:r w:rsidRPr="00021B9D">
        <w:rPr>
          <w:rFonts w:ascii="Simplified Arabic" w:hAnsi="Simplified Arabic" w:cs="Simplified Arabic"/>
          <w:sz w:val="24"/>
          <w:rtl/>
        </w:rPr>
        <w:t xml:space="preserve">المتنوعة </w:t>
      </w:r>
      <w:r>
        <w:rPr>
          <w:rFonts w:ascii="Simplified Arabic" w:hAnsi="Simplified Arabic" w:cs="Simplified Arabic" w:hint="cs"/>
          <w:sz w:val="24"/>
          <w:rtl/>
        </w:rPr>
        <w:t>ل</w:t>
      </w:r>
      <w:r w:rsidRPr="00021B9D">
        <w:rPr>
          <w:rFonts w:ascii="Simplified Arabic" w:hAnsi="Simplified Arabic" w:cs="Simplified Arabic"/>
          <w:sz w:val="24"/>
          <w:rtl/>
        </w:rPr>
        <w:t>لطبيعة ونظم المع</w:t>
      </w:r>
      <w:r>
        <w:rPr>
          <w:rFonts w:ascii="Simplified Arabic" w:hAnsi="Simplified Arabic" w:cs="Simplified Arabic" w:hint="cs"/>
          <w:sz w:val="24"/>
          <w:rtl/>
        </w:rPr>
        <w:t>ا</w:t>
      </w:r>
      <w:r w:rsidRPr="00021B9D">
        <w:rPr>
          <w:rFonts w:ascii="Simplified Arabic" w:hAnsi="Simplified Arabic" w:cs="Simplified Arabic"/>
          <w:sz w:val="24"/>
          <w:rtl/>
        </w:rPr>
        <w:t>رف</w:t>
      </w:r>
      <w:r>
        <w:rPr>
          <w:rFonts w:ascii="Simplified Arabic" w:hAnsi="Simplified Arabic" w:cs="Simplified Arabic" w:hint="cs"/>
          <w:sz w:val="24"/>
          <w:rtl/>
        </w:rPr>
        <w:t xml:space="preserve"> </w:t>
      </w:r>
      <w:r w:rsidRPr="00021B9D">
        <w:rPr>
          <w:rFonts w:ascii="Simplified Arabic" w:hAnsi="Simplified Arabic" w:cs="Simplified Arabic"/>
          <w:sz w:val="24"/>
          <w:rtl/>
        </w:rPr>
        <w:t>المتنوعة في</w:t>
      </w:r>
      <w:r>
        <w:rPr>
          <w:rFonts w:ascii="Simplified Arabic" w:hAnsi="Simplified Arabic" w:cs="Simplified Arabic" w:hint="cs"/>
          <w:sz w:val="24"/>
          <w:rtl/>
        </w:rPr>
        <w:t xml:space="preserve"> عمليات صنع</w:t>
      </w:r>
      <w:r w:rsidRPr="00021B9D">
        <w:rPr>
          <w:rFonts w:ascii="Simplified Arabic" w:hAnsi="Simplified Arabic" w:cs="Simplified Arabic"/>
          <w:sz w:val="24"/>
          <w:rtl/>
        </w:rPr>
        <w:t xml:space="preserve"> القرار</w:t>
      </w:r>
      <w:r>
        <w:rPr>
          <w:rFonts w:ascii="Simplified Arabic" w:hAnsi="Simplified Arabic" w:cs="Simplified Arabic" w:hint="cs"/>
          <w:sz w:val="24"/>
          <w:rtl/>
        </w:rPr>
        <w:t>.</w:t>
      </w:r>
    </w:p>
    <w:p w14:paraId="39C40ABB" w14:textId="77777777" w:rsidR="002B559C" w:rsidRPr="00032789" w:rsidRDefault="00ED3849" w:rsidP="006D76A0">
      <w:pPr>
        <w:pStyle w:val="Para1"/>
        <w:numPr>
          <w:ilvl w:val="0"/>
          <w:numId w:val="0"/>
        </w:numPr>
        <w:tabs>
          <w:tab w:val="clear" w:pos="1134"/>
        </w:tabs>
        <w:jc w:val="center"/>
      </w:pPr>
      <w:r w:rsidRPr="00032789">
        <w:t>__________</w:t>
      </w:r>
    </w:p>
    <w:sectPr w:rsidR="002B559C" w:rsidRPr="00032789" w:rsidSect="00DF271B">
      <w:headerReference w:type="even" r:id="rId19"/>
      <w:headerReference w:type="default" r:id="rId20"/>
      <w:footerReference w:type="even" r:id="rId21"/>
      <w:footerReference w:type="default" r:id="rId22"/>
      <w:footnotePr>
        <w:numRestart w:val="eachSect"/>
      </w:footnotePr>
      <w:type w:val="continuous"/>
      <w:pgSz w:w="12240" w:h="15840"/>
      <w:pgMar w:top="1134" w:right="1440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E401A" w14:textId="77777777" w:rsidR="009B6884" w:rsidRDefault="009B6884" w:rsidP="00A96B21">
      <w:r>
        <w:separator/>
      </w:r>
    </w:p>
  </w:endnote>
  <w:endnote w:type="continuationSeparator" w:id="0">
    <w:p w14:paraId="6C2BF643" w14:textId="77777777" w:rsidR="009B6884" w:rsidRDefault="009B6884" w:rsidP="00A96B21">
      <w:r>
        <w:continuationSeparator/>
      </w:r>
    </w:p>
  </w:endnote>
  <w:endnote w:type="continuationNotice" w:id="1">
    <w:p w14:paraId="4655E556" w14:textId="77777777" w:rsidR="009B6884" w:rsidRDefault="009B68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altName w:val="Simplified Arabic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YouYuan"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FE7B4" w14:textId="77777777" w:rsidR="002B559C" w:rsidRDefault="004E6402">
    <w:pPr>
      <w:pStyle w:val="Footer"/>
    </w:pPr>
    <w:r w:rsidRPr="002B559C">
      <w:rPr>
        <w:sz w:val="20"/>
        <w:szCs w:val="20"/>
      </w:rPr>
      <w:fldChar w:fldCharType="begin"/>
    </w:r>
    <w:r w:rsidR="002B559C" w:rsidRPr="002B559C">
      <w:rPr>
        <w:sz w:val="20"/>
        <w:szCs w:val="20"/>
      </w:rPr>
      <w:instrText xml:space="preserve"> PAGE </w:instrText>
    </w:r>
    <w:r w:rsidRPr="002B559C">
      <w:rPr>
        <w:sz w:val="20"/>
        <w:szCs w:val="20"/>
      </w:rPr>
      <w:fldChar w:fldCharType="separate"/>
    </w:r>
    <w:r w:rsidR="001F508F">
      <w:rPr>
        <w:noProof/>
        <w:sz w:val="20"/>
        <w:szCs w:val="20"/>
      </w:rPr>
      <w:t>6</w:t>
    </w:r>
    <w:r w:rsidRPr="002B559C">
      <w:rPr>
        <w:sz w:val="20"/>
        <w:szCs w:val="20"/>
      </w:rPr>
      <w:fldChar w:fldCharType="end"/>
    </w:r>
    <w:r w:rsidR="002B559C" w:rsidRPr="002B559C">
      <w:rPr>
        <w:sz w:val="20"/>
        <w:szCs w:val="20"/>
      </w:rPr>
      <w:t>/</w:t>
    </w:r>
    <w:r w:rsidRPr="002B559C">
      <w:rPr>
        <w:sz w:val="20"/>
        <w:szCs w:val="20"/>
      </w:rPr>
      <w:fldChar w:fldCharType="begin"/>
    </w:r>
    <w:r w:rsidR="002B559C" w:rsidRPr="002B559C">
      <w:rPr>
        <w:sz w:val="20"/>
        <w:szCs w:val="20"/>
      </w:rPr>
      <w:instrText xml:space="preserve"> NUMPAGES  </w:instrText>
    </w:r>
    <w:r w:rsidRPr="002B559C">
      <w:rPr>
        <w:sz w:val="20"/>
        <w:szCs w:val="20"/>
      </w:rPr>
      <w:fldChar w:fldCharType="separate"/>
    </w:r>
    <w:r w:rsidR="007F0012">
      <w:rPr>
        <w:noProof/>
        <w:sz w:val="20"/>
        <w:szCs w:val="20"/>
      </w:rPr>
      <w:t>3</w:t>
    </w:r>
    <w:r w:rsidRPr="002B559C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451193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454A2A2" w14:textId="77777777" w:rsidR="002B559C" w:rsidRDefault="004E6402" w:rsidP="002B559C">
            <w:pPr>
              <w:pStyle w:val="Footer"/>
              <w:jc w:val="right"/>
            </w:pPr>
            <w:r w:rsidRPr="002B559C">
              <w:rPr>
                <w:sz w:val="20"/>
                <w:szCs w:val="20"/>
              </w:rPr>
              <w:fldChar w:fldCharType="begin"/>
            </w:r>
            <w:r w:rsidR="002B559C" w:rsidRPr="002B559C">
              <w:rPr>
                <w:sz w:val="20"/>
                <w:szCs w:val="20"/>
              </w:rPr>
              <w:instrText xml:space="preserve"> PAGE </w:instrText>
            </w:r>
            <w:r w:rsidRPr="002B559C">
              <w:rPr>
                <w:sz w:val="20"/>
                <w:szCs w:val="20"/>
              </w:rPr>
              <w:fldChar w:fldCharType="separate"/>
            </w:r>
            <w:r w:rsidR="001F508F">
              <w:rPr>
                <w:noProof/>
                <w:sz w:val="20"/>
                <w:szCs w:val="20"/>
              </w:rPr>
              <w:t>5</w:t>
            </w:r>
            <w:r w:rsidRPr="002B559C">
              <w:rPr>
                <w:sz w:val="20"/>
                <w:szCs w:val="20"/>
              </w:rPr>
              <w:fldChar w:fldCharType="end"/>
            </w:r>
            <w:r w:rsidR="002B559C" w:rsidRPr="002B559C">
              <w:rPr>
                <w:sz w:val="20"/>
                <w:szCs w:val="20"/>
              </w:rPr>
              <w:t>/</w:t>
            </w:r>
            <w:r w:rsidRPr="002B559C">
              <w:rPr>
                <w:sz w:val="20"/>
                <w:szCs w:val="20"/>
              </w:rPr>
              <w:fldChar w:fldCharType="begin"/>
            </w:r>
            <w:r w:rsidR="002B559C" w:rsidRPr="002B559C">
              <w:rPr>
                <w:sz w:val="20"/>
                <w:szCs w:val="20"/>
              </w:rPr>
              <w:instrText xml:space="preserve"> NUMPAGES  </w:instrText>
            </w:r>
            <w:r w:rsidRPr="002B559C">
              <w:rPr>
                <w:sz w:val="20"/>
                <w:szCs w:val="20"/>
              </w:rPr>
              <w:fldChar w:fldCharType="separate"/>
            </w:r>
            <w:r w:rsidR="007F0012">
              <w:rPr>
                <w:noProof/>
                <w:sz w:val="20"/>
                <w:szCs w:val="20"/>
              </w:rPr>
              <w:t>3</w:t>
            </w:r>
            <w:r w:rsidRPr="002B559C">
              <w:rPr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CFDDC" w14:textId="77777777" w:rsidR="00FC3CCF" w:rsidRDefault="004E640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  <w:szCs w:val="22"/>
      </w:rPr>
    </w:pPr>
    <w:r>
      <w:rPr>
        <w:color w:val="000000"/>
        <w:sz w:val="20"/>
        <w:szCs w:val="20"/>
      </w:rPr>
      <w:fldChar w:fldCharType="begin"/>
    </w:r>
    <w:r w:rsidR="00FC3CCF"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7F0012">
      <w:rPr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  <w:r w:rsidR="00FC3CCF">
      <w:rPr>
        <w:color w:val="000000"/>
        <w:sz w:val="20"/>
        <w:szCs w:val="20"/>
      </w:rPr>
      <w:t>/</w:t>
    </w:r>
    <w:r>
      <w:rPr>
        <w:color w:val="000000"/>
        <w:sz w:val="20"/>
        <w:szCs w:val="20"/>
      </w:rPr>
      <w:fldChar w:fldCharType="begin"/>
    </w:r>
    <w:r w:rsidR="00FC3CCF">
      <w:rPr>
        <w:color w:val="000000"/>
        <w:sz w:val="20"/>
        <w:szCs w:val="20"/>
      </w:rPr>
      <w:instrText>NUMPAGES</w:instrText>
    </w:r>
    <w:r>
      <w:rPr>
        <w:color w:val="000000"/>
        <w:sz w:val="20"/>
        <w:szCs w:val="20"/>
      </w:rPr>
      <w:fldChar w:fldCharType="separate"/>
    </w:r>
    <w:r w:rsidR="007F0012">
      <w:rPr>
        <w:noProof/>
        <w:color w:val="000000"/>
        <w:sz w:val="20"/>
        <w:szCs w:val="20"/>
      </w:rPr>
      <w:t>3</w:t>
    </w:r>
    <w:r>
      <w:rPr>
        <w:color w:val="000000"/>
        <w:sz w:val="20"/>
        <w:szCs w:val="20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9A3B3" w14:textId="77777777" w:rsidR="00FC3CCF" w:rsidRPr="0046767D" w:rsidRDefault="004E6402" w:rsidP="0046767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  <w:szCs w:val="22"/>
      </w:rPr>
    </w:pPr>
    <w:r>
      <w:rPr>
        <w:color w:val="000000"/>
        <w:sz w:val="20"/>
        <w:szCs w:val="20"/>
      </w:rPr>
      <w:fldChar w:fldCharType="begin"/>
    </w:r>
    <w:r w:rsidR="00FC3CCF"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7F0012">
      <w:rPr>
        <w:noProof/>
        <w:color w:val="000000"/>
        <w:sz w:val="20"/>
        <w:szCs w:val="20"/>
      </w:rPr>
      <w:t>3</w:t>
    </w:r>
    <w:r>
      <w:rPr>
        <w:color w:val="000000"/>
        <w:sz w:val="20"/>
        <w:szCs w:val="20"/>
      </w:rPr>
      <w:fldChar w:fldCharType="end"/>
    </w:r>
    <w:r w:rsidR="00FC3CCF">
      <w:rPr>
        <w:color w:val="000000"/>
        <w:sz w:val="20"/>
        <w:szCs w:val="20"/>
      </w:rPr>
      <w:t>/</w:t>
    </w:r>
    <w:r>
      <w:rPr>
        <w:color w:val="000000"/>
        <w:sz w:val="20"/>
        <w:szCs w:val="20"/>
      </w:rPr>
      <w:fldChar w:fldCharType="begin"/>
    </w:r>
    <w:r w:rsidR="00FC3CCF">
      <w:rPr>
        <w:color w:val="000000"/>
        <w:sz w:val="20"/>
        <w:szCs w:val="20"/>
      </w:rPr>
      <w:instrText>NUMPAGES</w:instrText>
    </w:r>
    <w:r>
      <w:rPr>
        <w:color w:val="000000"/>
        <w:sz w:val="20"/>
        <w:szCs w:val="20"/>
      </w:rPr>
      <w:fldChar w:fldCharType="separate"/>
    </w:r>
    <w:r w:rsidR="007F0012">
      <w:rPr>
        <w:noProof/>
        <w:color w:val="000000"/>
        <w:sz w:val="20"/>
        <w:szCs w:val="20"/>
      </w:rPr>
      <w:t>3</w:t>
    </w:r>
    <w:r>
      <w:rPr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63B60" w14:textId="77777777" w:rsidR="009B6884" w:rsidRDefault="009B6884" w:rsidP="007B6C98">
      <w:pPr>
        <w:bidi/>
      </w:pPr>
      <w:r>
        <w:separator/>
      </w:r>
    </w:p>
  </w:footnote>
  <w:footnote w:type="continuationSeparator" w:id="0">
    <w:p w14:paraId="65F8A39E" w14:textId="77777777" w:rsidR="009B6884" w:rsidRDefault="009B6884" w:rsidP="00A96B21">
      <w:r>
        <w:continuationSeparator/>
      </w:r>
    </w:p>
  </w:footnote>
  <w:footnote w:type="continuationNotice" w:id="1">
    <w:p w14:paraId="2304E40A" w14:textId="77777777" w:rsidR="009B6884" w:rsidRDefault="009B6884"/>
  </w:footnote>
  <w:footnote w:id="2">
    <w:p w14:paraId="41955417" w14:textId="77777777" w:rsidR="003A2A58" w:rsidRPr="001E169F" w:rsidRDefault="003A2A58" w:rsidP="00C2645D">
      <w:pPr>
        <w:pStyle w:val="FootnoteText"/>
        <w:bidi/>
      </w:pPr>
      <w:r>
        <w:rPr>
          <w:rStyle w:val="FootnoteReference"/>
        </w:rPr>
        <w:footnoteRef/>
      </w:r>
      <w:r w:rsidR="001E169F">
        <w:rPr>
          <w:rFonts w:hint="cs"/>
          <w:rtl/>
        </w:rPr>
        <w:t xml:space="preserve"> </w:t>
      </w:r>
      <w:r w:rsidR="001E169F" w:rsidRPr="008B50B5">
        <w:rPr>
          <w:rFonts w:ascii="Simplified Arabic" w:hAnsi="Simplified Arabic" w:cs="Simplified Arabic"/>
          <w:rtl/>
        </w:rPr>
        <w:t xml:space="preserve">الأمم المتحدة، </w:t>
      </w:r>
      <w:r w:rsidR="00C2645D" w:rsidRPr="00401CF3">
        <w:rPr>
          <w:rFonts w:ascii="Simplified Arabic" w:hAnsi="Simplified Arabic" w:cs="Simplified Arabic" w:hint="cs"/>
          <w:i/>
          <w:iCs/>
          <w:rtl/>
        </w:rPr>
        <w:t>مجموع</w:t>
      </w:r>
      <w:r w:rsidR="001E169F" w:rsidRPr="00401CF3">
        <w:rPr>
          <w:rFonts w:ascii="Simplified Arabic" w:hAnsi="Simplified Arabic" w:cs="Simplified Arabic"/>
          <w:i/>
          <w:iCs/>
          <w:rtl/>
        </w:rPr>
        <w:t>ة المعاهدات</w:t>
      </w:r>
      <w:r w:rsidR="001E169F" w:rsidRPr="008B50B5">
        <w:rPr>
          <w:rFonts w:ascii="Simplified Arabic" w:hAnsi="Simplified Arabic" w:cs="Simplified Arabic"/>
          <w:rtl/>
        </w:rPr>
        <w:t>، المجلد 1760، رقم 30619</w:t>
      </w:r>
      <w:r w:rsidR="001E169F" w:rsidRPr="008B50B5">
        <w:rPr>
          <w:rFonts w:ascii="Simplified Arabic" w:hAnsi="Simplified Arabic" w:cs="Simplified Arabic"/>
        </w:rPr>
        <w:t>.</w:t>
      </w:r>
    </w:p>
  </w:footnote>
  <w:footnote w:id="3">
    <w:p w14:paraId="18C7DEE2" w14:textId="77777777" w:rsidR="00411836" w:rsidRPr="006816FA" w:rsidRDefault="00411836" w:rsidP="00A7741C">
      <w:pPr>
        <w:pStyle w:val="FootnoteText"/>
        <w:bidi/>
        <w:rPr>
          <w:rtl/>
        </w:rPr>
      </w:pPr>
      <w:r w:rsidRPr="006816FA">
        <w:rPr>
          <w:rStyle w:val="FootnoteReference"/>
        </w:rPr>
        <w:footnoteRef/>
      </w:r>
      <w:r w:rsidR="00A7741C">
        <w:rPr>
          <w:rFonts w:ascii="Simplified Arabic" w:hAnsi="Simplified Arabic" w:cs="Simplified Arabic" w:hint="cs"/>
          <w:rtl/>
        </w:rPr>
        <w:t xml:space="preserve"> </w:t>
      </w:r>
      <w:r w:rsidRPr="006816FA">
        <w:rPr>
          <w:rFonts w:ascii="Simplified Arabic" w:hAnsi="Simplified Arabic" w:cs="Simplified Arabic"/>
          <w:rtl/>
        </w:rPr>
        <w:t xml:space="preserve">المقرر </w:t>
      </w:r>
      <w:hyperlink r:id="rId1" w:history="1">
        <w:r w:rsidRPr="006816FA">
          <w:rPr>
            <w:rStyle w:val="Hyperlink"/>
            <w:rFonts w:ascii="Simplified Arabic" w:hAnsi="Simplified Arabic" w:cs="Simplified Arabic"/>
            <w:rtl/>
          </w:rPr>
          <w:t>15/4</w:t>
        </w:r>
      </w:hyperlink>
      <w:r w:rsidRPr="006816FA">
        <w:rPr>
          <w:rFonts w:ascii="Simplified Arabic" w:hAnsi="Simplified Arabic" w:cs="Simplified Arabic"/>
          <w:rtl/>
        </w:rPr>
        <w:t>، المرفق.</w:t>
      </w:r>
    </w:p>
  </w:footnote>
  <w:footnote w:id="4">
    <w:p w14:paraId="46BE467D" w14:textId="77777777" w:rsidR="009E702A" w:rsidRPr="006816FA" w:rsidRDefault="009E702A" w:rsidP="00A7741C">
      <w:pPr>
        <w:pStyle w:val="FootnoteText"/>
        <w:bidi/>
        <w:rPr>
          <w:rtl/>
        </w:rPr>
      </w:pPr>
      <w:r w:rsidRPr="006816FA">
        <w:rPr>
          <w:rStyle w:val="FootnoteReference"/>
        </w:rPr>
        <w:footnoteRef/>
      </w:r>
      <w:r w:rsidR="00A7741C">
        <w:rPr>
          <w:rFonts w:ascii="Simplified Arabic" w:hAnsi="Simplified Arabic" w:cs="Simplified Arabic" w:hint="cs"/>
          <w:rtl/>
        </w:rPr>
        <w:t xml:space="preserve"> </w:t>
      </w:r>
      <w:r w:rsidR="00DE0AE3" w:rsidRPr="00BD6A48">
        <w:rPr>
          <w:sz w:val="18"/>
          <w:szCs w:val="18"/>
        </w:rPr>
        <w:t xml:space="preserve">Patricia Balvanera and others, eds., </w:t>
      </w:r>
      <w:r w:rsidR="00DE0AE3" w:rsidRPr="00BD6A48">
        <w:rPr>
          <w:i/>
          <w:iCs/>
          <w:sz w:val="18"/>
          <w:szCs w:val="18"/>
        </w:rPr>
        <w:t>The</w:t>
      </w:r>
      <w:r w:rsidR="00DE0AE3" w:rsidRPr="00437F23">
        <w:rPr>
          <w:sz w:val="18"/>
          <w:szCs w:val="18"/>
        </w:rPr>
        <w:t xml:space="preserve"> </w:t>
      </w:r>
      <w:r w:rsidR="00DE0AE3" w:rsidRPr="00BD6A48">
        <w:rPr>
          <w:i/>
          <w:iCs/>
          <w:sz w:val="18"/>
          <w:szCs w:val="18"/>
        </w:rPr>
        <w:t xml:space="preserve">Methodological Assessment Report on the Diverse Values and Valuation of Nature </w:t>
      </w:r>
      <w:r w:rsidR="00DE0AE3">
        <w:rPr>
          <w:sz w:val="18"/>
          <w:szCs w:val="18"/>
        </w:rPr>
        <w:t xml:space="preserve">(Bonn, Germany, </w:t>
      </w:r>
      <w:r w:rsidR="00DE0AE3" w:rsidRPr="00BD6A48">
        <w:rPr>
          <w:sz w:val="18"/>
          <w:szCs w:val="18"/>
        </w:rPr>
        <w:t>Intergovernmental Science-Policy Platform on Biodiversity and Ecosystem Services</w:t>
      </w:r>
      <w:r w:rsidR="00DE0AE3">
        <w:rPr>
          <w:sz w:val="18"/>
          <w:szCs w:val="18"/>
        </w:rPr>
        <w:t xml:space="preserve"> Secretariat,</w:t>
      </w:r>
      <w:r w:rsidR="00DE0AE3" w:rsidRPr="00BD6A48">
        <w:rPr>
          <w:sz w:val="18"/>
          <w:szCs w:val="18"/>
        </w:rPr>
        <w:t xml:space="preserve"> 2022)</w:t>
      </w:r>
      <w:r w:rsidRPr="006816FA">
        <w:rPr>
          <w:rFonts w:ascii="Simplified Arabic" w:hAnsi="Simplified Arabic" w:cs="Simplified Arabic"/>
          <w:rtl/>
        </w:rPr>
        <w:t>.</w:t>
      </w:r>
    </w:p>
  </w:footnote>
  <w:footnote w:id="5">
    <w:p w14:paraId="0CA300B4" w14:textId="77777777" w:rsidR="00DE0AE3" w:rsidRPr="001E169F" w:rsidRDefault="00DE0AE3" w:rsidP="00DE0AE3">
      <w:pPr>
        <w:pStyle w:val="FootnoteText"/>
        <w:bidi/>
      </w:pPr>
      <w:r>
        <w:rPr>
          <w:rStyle w:val="FootnoteReference"/>
        </w:rPr>
        <w:footnoteRef/>
      </w:r>
      <w:r>
        <w:rPr>
          <w:rFonts w:hint="cs"/>
          <w:rtl/>
        </w:rPr>
        <w:t xml:space="preserve"> </w:t>
      </w:r>
      <w:r w:rsidRPr="008B50B5">
        <w:rPr>
          <w:rFonts w:ascii="Simplified Arabic" w:hAnsi="Simplified Arabic" w:cs="Simplified Arabic"/>
          <w:rtl/>
        </w:rPr>
        <w:t>قرار الجمعية العامة 70/1</w:t>
      </w:r>
      <w:r w:rsidRPr="008B50B5">
        <w:rPr>
          <w:rFonts w:ascii="Simplified Arabic" w:hAnsi="Simplified Arabic" w:cs="Simplified Arabic"/>
        </w:rPr>
        <w:t>.</w:t>
      </w:r>
    </w:p>
  </w:footnote>
  <w:footnote w:id="6">
    <w:p w14:paraId="645EC451" w14:textId="77777777" w:rsidR="006E5576" w:rsidRPr="001E169F" w:rsidRDefault="006E5576" w:rsidP="001E169F">
      <w:pPr>
        <w:pStyle w:val="FootnoteText"/>
        <w:bidi/>
      </w:pPr>
      <w:r>
        <w:rPr>
          <w:rStyle w:val="FootnoteReference"/>
        </w:rPr>
        <w:footnoteRef/>
      </w:r>
      <w:r w:rsidR="001E169F">
        <w:rPr>
          <w:rFonts w:hint="cs"/>
          <w:rtl/>
        </w:rPr>
        <w:t xml:space="preserve"> </w:t>
      </w:r>
      <w:r w:rsidR="00DE0AE3">
        <w:rPr>
          <w:rFonts w:ascii="Simplified Arabic" w:hAnsi="Simplified Arabic" w:cs="Simplified Arabic" w:hint="cs"/>
          <w:rtl/>
        </w:rPr>
        <w:t>المقرر 10/2</w:t>
      </w:r>
      <w:r w:rsidR="001E169F" w:rsidRPr="008B50B5">
        <w:rPr>
          <w:rFonts w:ascii="Simplified Arabic" w:hAnsi="Simplified Arabic" w:cs="Simplified Arabic"/>
        </w:rPr>
        <w:t>.</w:t>
      </w:r>
    </w:p>
  </w:footnote>
  <w:footnote w:id="7">
    <w:p w14:paraId="229E49D8" w14:textId="77777777" w:rsidR="00437514" w:rsidRPr="00E605EE" w:rsidRDefault="00437514" w:rsidP="001E169F">
      <w:pPr>
        <w:pStyle w:val="FootnoteText"/>
        <w:bidi/>
      </w:pPr>
      <w:r>
        <w:rPr>
          <w:rStyle w:val="FootnoteReference"/>
        </w:rPr>
        <w:footnoteRef/>
      </w:r>
      <w:r w:rsidR="001E169F">
        <w:rPr>
          <w:rFonts w:hint="cs"/>
          <w:rtl/>
        </w:rPr>
        <w:t xml:space="preserve"> </w:t>
      </w:r>
      <w:r w:rsidR="00DE0AE3" w:rsidRPr="00CE02F8">
        <w:rPr>
          <w:sz w:val="18"/>
          <w:szCs w:val="18"/>
        </w:rPr>
        <w:t>Unai Pascual</w:t>
      </w:r>
      <w:r w:rsidR="00DE0AE3">
        <w:rPr>
          <w:sz w:val="18"/>
          <w:szCs w:val="18"/>
        </w:rPr>
        <w:t xml:space="preserve"> </w:t>
      </w:r>
      <w:r w:rsidR="00DE0AE3" w:rsidRPr="00552FCF">
        <w:rPr>
          <w:sz w:val="18"/>
          <w:szCs w:val="18"/>
        </w:rPr>
        <w:t>and others</w:t>
      </w:r>
      <w:r w:rsidR="00DE0AE3" w:rsidRPr="00BD6A48">
        <w:rPr>
          <w:sz w:val="18"/>
          <w:szCs w:val="18"/>
        </w:rPr>
        <w:t xml:space="preserve">, </w:t>
      </w:r>
      <w:r w:rsidR="00DE0AE3" w:rsidRPr="00BD6A48">
        <w:rPr>
          <w:i/>
          <w:iCs/>
          <w:sz w:val="18"/>
          <w:szCs w:val="18"/>
        </w:rPr>
        <w:t>The Methodological Assessment Report on the Diverse Values and Valuation of Nature: Summary for Policymakers</w:t>
      </w:r>
      <w:r w:rsidR="00DE0AE3" w:rsidRPr="00BD6A48">
        <w:rPr>
          <w:sz w:val="18"/>
          <w:szCs w:val="18"/>
        </w:rPr>
        <w:t xml:space="preserve"> (Bonn, </w:t>
      </w:r>
      <w:r w:rsidR="00DE0AE3">
        <w:rPr>
          <w:sz w:val="18"/>
          <w:szCs w:val="18"/>
        </w:rPr>
        <w:t xml:space="preserve">Germany, </w:t>
      </w:r>
      <w:r w:rsidR="00DE0AE3" w:rsidRPr="00EA6BA4">
        <w:rPr>
          <w:sz w:val="18"/>
          <w:szCs w:val="18"/>
        </w:rPr>
        <w:t>Intergovernmental Science-Policy Platform on Biodiversity and Ecosystem Services</w:t>
      </w:r>
      <w:r w:rsidR="00DE0AE3">
        <w:rPr>
          <w:sz w:val="18"/>
          <w:szCs w:val="18"/>
        </w:rPr>
        <w:t xml:space="preserve"> Secretariat, </w:t>
      </w:r>
      <w:r w:rsidR="00DE0AE3" w:rsidRPr="00BD6A48">
        <w:rPr>
          <w:sz w:val="18"/>
          <w:szCs w:val="18"/>
        </w:rPr>
        <w:t>2022)</w:t>
      </w:r>
      <w:r w:rsidR="00DE0AE3">
        <w:rPr>
          <w:rFonts w:ascii="Simplified Arabic" w:hAnsi="Simplified Arabic" w:cs="Simplified Arabic" w:hint="cs"/>
          <w:rtl/>
        </w:rPr>
        <w:t>.</w:t>
      </w:r>
    </w:p>
  </w:footnote>
  <w:footnote w:id="8">
    <w:p w14:paraId="2D83A4F5" w14:textId="77777777" w:rsidR="00B267F4" w:rsidRPr="00602D3B" w:rsidRDefault="00B267F4" w:rsidP="001E169F">
      <w:pPr>
        <w:pStyle w:val="FootnoteText"/>
        <w:bidi/>
      </w:pPr>
      <w:r>
        <w:rPr>
          <w:rStyle w:val="FootnoteReference"/>
        </w:rPr>
        <w:footnoteRef/>
      </w:r>
      <w:r w:rsidR="001E169F">
        <w:rPr>
          <w:rFonts w:hint="cs"/>
          <w:rtl/>
        </w:rPr>
        <w:t xml:space="preserve"> </w:t>
      </w:r>
      <w:r w:rsidR="001E169F" w:rsidRPr="008B50B5">
        <w:rPr>
          <w:rFonts w:ascii="Simplified Arabic" w:hAnsi="Simplified Arabic" w:cs="Simplified Arabic"/>
          <w:rtl/>
        </w:rPr>
        <w:t>ال</w:t>
      </w:r>
      <w:r w:rsidR="001E169F">
        <w:rPr>
          <w:rFonts w:ascii="Simplified Arabic" w:hAnsi="Simplified Arabic" w:cs="Simplified Arabic" w:hint="cs"/>
          <w:rtl/>
        </w:rPr>
        <w:t>م</w:t>
      </w:r>
      <w:r w:rsidR="001E169F" w:rsidRPr="008B50B5">
        <w:rPr>
          <w:rFonts w:ascii="Simplified Arabic" w:hAnsi="Simplified Arabic" w:cs="Simplified Arabic"/>
          <w:rtl/>
        </w:rPr>
        <w:t>قرر 5/16، المرفق</w:t>
      </w:r>
      <w:r w:rsidR="001E169F" w:rsidRPr="008B50B5">
        <w:rPr>
          <w:rFonts w:ascii="Simplified Arabic" w:hAnsi="Simplified Arabic" w:cs="Simplified Arabic"/>
        </w:rPr>
        <w:t>.</w:t>
      </w:r>
    </w:p>
  </w:footnote>
  <w:footnote w:id="9">
    <w:p w14:paraId="2E5C1B67" w14:textId="77777777" w:rsidR="00B267F4" w:rsidRPr="001E169F" w:rsidRDefault="00B267F4" w:rsidP="001E169F">
      <w:pPr>
        <w:pStyle w:val="FootnoteText"/>
        <w:bidi/>
      </w:pPr>
      <w:r>
        <w:rPr>
          <w:rStyle w:val="FootnoteReference"/>
        </w:rPr>
        <w:footnoteRef/>
      </w:r>
      <w:r w:rsidR="001E169F">
        <w:rPr>
          <w:rFonts w:hint="cs"/>
          <w:rtl/>
        </w:rPr>
        <w:t xml:space="preserve"> </w:t>
      </w:r>
      <w:r w:rsidR="001E169F">
        <w:rPr>
          <w:rFonts w:ascii="Simplified Arabic" w:hAnsi="Simplified Arabic" w:cs="Simplified Arabic" w:hint="cs"/>
          <w:rtl/>
        </w:rPr>
        <w:t>يُنتظر أن</w:t>
      </w:r>
      <w:r w:rsidR="001E169F" w:rsidRPr="008B50B5">
        <w:rPr>
          <w:rFonts w:ascii="Simplified Arabic" w:hAnsi="Simplified Arabic" w:cs="Simplified Arabic"/>
          <w:rtl/>
        </w:rPr>
        <w:t xml:space="preserve"> ينظر مؤتمر الأطراف</w:t>
      </w:r>
      <w:r w:rsidR="001E169F">
        <w:rPr>
          <w:rFonts w:ascii="Simplified Arabic" w:hAnsi="Simplified Arabic" w:cs="Simplified Arabic" w:hint="cs"/>
          <w:rtl/>
        </w:rPr>
        <w:t xml:space="preserve"> </w:t>
      </w:r>
      <w:r w:rsidR="001E169F" w:rsidRPr="008B50B5">
        <w:rPr>
          <w:rFonts w:ascii="Simplified Arabic" w:hAnsi="Simplified Arabic" w:cs="Simplified Arabic"/>
          <w:rtl/>
        </w:rPr>
        <w:t>في برنامج العمل الجديد في اجتماعه السادس عشر</w:t>
      </w:r>
      <w:r w:rsidR="001E169F" w:rsidRPr="008B50B5">
        <w:rPr>
          <w:rFonts w:ascii="Simplified Arabic" w:hAnsi="Simplified Arabic" w:cs="Simplified Arabic"/>
        </w:rPr>
        <w:t>.</w:t>
      </w:r>
    </w:p>
  </w:footnote>
  <w:footnote w:id="10">
    <w:p w14:paraId="1E941470" w14:textId="77777777" w:rsidR="00B267F4" w:rsidRPr="006816FA" w:rsidRDefault="00B267F4" w:rsidP="00B267F4">
      <w:pPr>
        <w:pStyle w:val="FootnoteText"/>
        <w:bidi/>
        <w:rPr>
          <w:rtl/>
          <w:lang w:bidi="ar-EG"/>
        </w:rPr>
      </w:pPr>
      <w:r w:rsidRPr="00A7741C">
        <w:rPr>
          <w:sz w:val="18"/>
          <w:szCs w:val="18"/>
        </w:rPr>
        <w:t>UNEP/CBD/COP/10/INF/3</w:t>
      </w:r>
      <w:r w:rsidR="00A7741C">
        <w:t xml:space="preserve"> </w:t>
      </w:r>
      <w:r w:rsidR="00A7741C" w:rsidRPr="006816FA">
        <w:rPr>
          <w:rStyle w:val="FootnoteReference"/>
        </w:rPr>
        <w:footnoteRef/>
      </w:r>
      <w:r w:rsidRPr="006816FA">
        <w:rPr>
          <w:rFonts w:ascii="Simplified Arabic" w:hAnsi="Simplified Arabic" w:cs="Simplified Arabic"/>
          <w:rtl/>
        </w:rPr>
        <w:t>، المرفق الأول.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2" w:name="_Hlk137802784"/>
  <w:bookmarkStart w:id="3" w:name="_Hlk137802785"/>
  <w:p w14:paraId="4397B1B3" w14:textId="77777777" w:rsidR="002B559C" w:rsidRPr="00107753" w:rsidRDefault="000D4382" w:rsidP="002B559C">
    <w:pPr>
      <w:pStyle w:val="Header"/>
      <w:pBdr>
        <w:bottom w:val="single" w:sz="4" w:space="1" w:color="auto"/>
      </w:pBdr>
      <w:spacing w:after="240"/>
      <w:rPr>
        <w:sz w:val="20"/>
        <w:szCs w:val="20"/>
        <w:lang w:val="fr-FR"/>
      </w:rPr>
    </w:pPr>
    <w:sdt>
      <w:sdtPr>
        <w:rPr>
          <w:sz w:val="20"/>
          <w:szCs w:val="20"/>
        </w:rPr>
        <w:alias w:val="Subject"/>
        <w:tag w:val=""/>
        <w:id w:val="967328729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5E5275">
          <w:rPr>
            <w:sz w:val="20"/>
            <w:szCs w:val="20"/>
          </w:rPr>
          <w:t>CBD/SBSTTA/REC/25/5</w:t>
        </w:r>
      </w:sdtContent>
    </w:sdt>
    <w:bookmarkEnd w:id="2"/>
    <w:bookmarkEnd w:id="3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  <w:lang w:val="fr-FR"/>
      </w:rPr>
      <w:alias w:val="Subject"/>
      <w:tag w:val=""/>
      <w:id w:val="-1885015078"/>
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<w:text/>
    </w:sdtPr>
    <w:sdtEndPr/>
    <w:sdtContent>
      <w:p w14:paraId="78D5A31D" w14:textId="77777777" w:rsidR="002B559C" w:rsidRPr="002B559C" w:rsidRDefault="005E5275" w:rsidP="002B559C">
        <w:pPr>
          <w:pStyle w:val="Header"/>
          <w:pBdr>
            <w:bottom w:val="single" w:sz="4" w:space="1" w:color="auto"/>
          </w:pBdr>
          <w:spacing w:after="240"/>
          <w:jc w:val="right"/>
          <w:rPr>
            <w:sz w:val="20"/>
            <w:szCs w:val="20"/>
            <w:lang w:val="fr-FR"/>
          </w:rPr>
        </w:pPr>
        <w:r>
          <w:rPr>
            <w:sz w:val="20"/>
            <w:szCs w:val="20"/>
            <w:lang w:val="fr-FR"/>
          </w:rPr>
          <w:t>CBD/SBSTTA/REC/25/5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4BC22" w14:textId="77777777" w:rsidR="00FC3CCF" w:rsidRPr="007B6C98" w:rsidRDefault="000D4382" w:rsidP="007B6C98">
    <w:pPr>
      <w:pBdr>
        <w:bottom w:val="single" w:sz="4" w:space="1" w:color="auto"/>
      </w:pBdr>
      <w:spacing w:after="240"/>
      <w:jc w:val="right"/>
      <w:rPr>
        <w:szCs w:val="22"/>
      </w:rPr>
    </w:pPr>
    <w:sdt>
      <w:sdtPr>
        <w:rPr>
          <w:sz w:val="20"/>
          <w:szCs w:val="20"/>
          <w:lang w:val="fr-FR"/>
        </w:rPr>
        <w:alias w:val="Subject"/>
        <w:tag w:val=""/>
        <w:id w:val="1945417294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5E5275">
          <w:rPr>
            <w:sz w:val="20"/>
            <w:szCs w:val="20"/>
            <w:lang w:val="fr-FR"/>
          </w:rPr>
          <w:t>CBD/SBSTTA/REC/25/5</w:t>
        </w:r>
      </w:sdtContent>
    </w:sdt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FEEC2" w14:textId="77777777" w:rsidR="00FC3CCF" w:rsidRPr="007B6C98" w:rsidRDefault="000D4382" w:rsidP="007B6C98">
    <w:pPr>
      <w:pBdr>
        <w:bottom w:val="single" w:sz="4" w:space="1" w:color="auto"/>
      </w:pBdr>
      <w:spacing w:after="240"/>
      <w:jc w:val="left"/>
      <w:rPr>
        <w:szCs w:val="22"/>
      </w:rPr>
    </w:pPr>
    <w:sdt>
      <w:sdtPr>
        <w:rPr>
          <w:sz w:val="20"/>
          <w:szCs w:val="20"/>
          <w:lang w:val="fr-FR"/>
        </w:rPr>
        <w:alias w:val="Subject"/>
        <w:tag w:val=""/>
        <w:id w:val="-1173873562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5E5275">
          <w:rPr>
            <w:sz w:val="20"/>
            <w:szCs w:val="20"/>
            <w:lang w:val="fr-FR"/>
          </w:rPr>
          <w:t>CBD/SBSTTA/REC/25/5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D7B88"/>
    <w:multiLevelType w:val="hybridMultilevel"/>
    <w:tmpl w:val="E6362CEC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" w15:restartNumberingAfterBreak="0">
    <w:nsid w:val="1E9B54DC"/>
    <w:multiLevelType w:val="hybridMultilevel"/>
    <w:tmpl w:val="3A646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A7298F"/>
    <w:multiLevelType w:val="hybridMultilevel"/>
    <w:tmpl w:val="213C4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7961CE"/>
    <w:multiLevelType w:val="hybridMultilevel"/>
    <w:tmpl w:val="AFDCF908"/>
    <w:lvl w:ilvl="0" w:tplc="371C7C0E">
      <w:start w:val="1"/>
      <w:numFmt w:val="upperRoman"/>
      <w:pStyle w:val="Heading1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9F7710"/>
    <w:multiLevelType w:val="hybridMultilevel"/>
    <w:tmpl w:val="1D280138"/>
    <w:lvl w:ilvl="0" w:tplc="3DF4418A">
      <w:start w:val="1"/>
      <w:numFmt w:val="decimal"/>
      <w:pStyle w:val="Heading3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180578"/>
    <w:multiLevelType w:val="hybridMultilevel"/>
    <w:tmpl w:val="9FBC5876"/>
    <w:lvl w:ilvl="0" w:tplc="8862B882">
      <w:start w:val="1"/>
      <w:numFmt w:val="lowerLetter"/>
      <w:pStyle w:val="Para2"/>
      <w:lvlText w:val="(%1)"/>
      <w:lvlJc w:val="left"/>
      <w:pPr>
        <w:ind w:left="1692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kern w:val="22"/>
        <w:position w:val="0"/>
        <w:sz w:val="22"/>
        <w:vertAlign w:val="baseline"/>
      </w:rPr>
    </w:lvl>
    <w:lvl w:ilvl="1" w:tplc="10090019">
      <w:start w:val="1"/>
      <w:numFmt w:val="lowerLetter"/>
      <w:lvlText w:val="%2."/>
      <w:lvlJc w:val="left"/>
      <w:pPr>
        <w:ind w:left="3231" w:hanging="360"/>
      </w:pPr>
    </w:lvl>
    <w:lvl w:ilvl="2" w:tplc="1009001B" w:tentative="1">
      <w:start w:val="1"/>
      <w:numFmt w:val="lowerRoman"/>
      <w:lvlText w:val="%3."/>
      <w:lvlJc w:val="right"/>
      <w:pPr>
        <w:ind w:left="3951" w:hanging="180"/>
      </w:pPr>
    </w:lvl>
    <w:lvl w:ilvl="3" w:tplc="1009000F" w:tentative="1">
      <w:start w:val="1"/>
      <w:numFmt w:val="decimal"/>
      <w:lvlText w:val="%4."/>
      <w:lvlJc w:val="left"/>
      <w:pPr>
        <w:ind w:left="4671" w:hanging="360"/>
      </w:pPr>
    </w:lvl>
    <w:lvl w:ilvl="4" w:tplc="10090019" w:tentative="1">
      <w:start w:val="1"/>
      <w:numFmt w:val="lowerLetter"/>
      <w:lvlText w:val="%5."/>
      <w:lvlJc w:val="left"/>
      <w:pPr>
        <w:ind w:left="5391" w:hanging="360"/>
      </w:pPr>
    </w:lvl>
    <w:lvl w:ilvl="5" w:tplc="1009001B" w:tentative="1">
      <w:start w:val="1"/>
      <w:numFmt w:val="lowerRoman"/>
      <w:lvlText w:val="%6."/>
      <w:lvlJc w:val="right"/>
      <w:pPr>
        <w:ind w:left="6111" w:hanging="180"/>
      </w:pPr>
    </w:lvl>
    <w:lvl w:ilvl="6" w:tplc="1009000F" w:tentative="1">
      <w:start w:val="1"/>
      <w:numFmt w:val="decimal"/>
      <w:lvlText w:val="%7."/>
      <w:lvlJc w:val="left"/>
      <w:pPr>
        <w:ind w:left="6831" w:hanging="360"/>
      </w:pPr>
    </w:lvl>
    <w:lvl w:ilvl="7" w:tplc="10090019" w:tentative="1">
      <w:start w:val="1"/>
      <w:numFmt w:val="lowerLetter"/>
      <w:lvlText w:val="%8."/>
      <w:lvlJc w:val="left"/>
      <w:pPr>
        <w:ind w:left="7551" w:hanging="360"/>
      </w:pPr>
    </w:lvl>
    <w:lvl w:ilvl="8" w:tplc="1009001B" w:tentative="1">
      <w:start w:val="1"/>
      <w:numFmt w:val="lowerRoman"/>
      <w:lvlText w:val="%9."/>
      <w:lvlJc w:val="right"/>
      <w:pPr>
        <w:ind w:left="8271" w:hanging="180"/>
      </w:pPr>
    </w:lvl>
  </w:abstractNum>
  <w:abstractNum w:abstractNumId="6" w15:restartNumberingAfterBreak="0">
    <w:nsid w:val="68B70991"/>
    <w:multiLevelType w:val="hybridMultilevel"/>
    <w:tmpl w:val="24F41A30"/>
    <w:lvl w:ilvl="0" w:tplc="05609F32">
      <w:start w:val="1"/>
      <w:numFmt w:val="decimal"/>
      <w:pStyle w:val="Para1"/>
      <w:lvlText w:val="%1."/>
      <w:lvlJc w:val="left"/>
      <w:pPr>
        <w:ind w:left="927" w:hanging="360"/>
      </w:pPr>
      <w:rPr>
        <w:rFonts w:hint="default"/>
        <w:i w:val="0"/>
        <w:iCs w:val="0"/>
        <w:sz w:val="22"/>
        <w:szCs w:val="22"/>
      </w:rPr>
    </w:lvl>
    <w:lvl w:ilvl="1" w:tplc="10090019">
      <w:start w:val="1"/>
      <w:numFmt w:val="lowerLetter"/>
      <w:lvlText w:val="%2."/>
      <w:lvlJc w:val="left"/>
      <w:pPr>
        <w:ind w:left="1647" w:hanging="360"/>
      </w:pPr>
    </w:lvl>
    <w:lvl w:ilvl="2" w:tplc="0409000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3" w:tplc="1009000F" w:tentative="1">
      <w:start w:val="1"/>
      <w:numFmt w:val="decimal"/>
      <w:lvlText w:val="%4."/>
      <w:lvlJc w:val="left"/>
      <w:pPr>
        <w:ind w:left="3087" w:hanging="360"/>
      </w:pPr>
    </w:lvl>
    <w:lvl w:ilvl="4" w:tplc="10090019" w:tentative="1">
      <w:start w:val="1"/>
      <w:numFmt w:val="lowerLetter"/>
      <w:lvlText w:val="%5."/>
      <w:lvlJc w:val="left"/>
      <w:pPr>
        <w:ind w:left="3807" w:hanging="360"/>
      </w:pPr>
    </w:lvl>
    <w:lvl w:ilvl="5" w:tplc="1009001B" w:tentative="1">
      <w:start w:val="1"/>
      <w:numFmt w:val="lowerRoman"/>
      <w:lvlText w:val="%6."/>
      <w:lvlJc w:val="right"/>
      <w:pPr>
        <w:ind w:left="4527" w:hanging="180"/>
      </w:pPr>
    </w:lvl>
    <w:lvl w:ilvl="6" w:tplc="1009000F" w:tentative="1">
      <w:start w:val="1"/>
      <w:numFmt w:val="decimal"/>
      <w:lvlText w:val="%7."/>
      <w:lvlJc w:val="left"/>
      <w:pPr>
        <w:ind w:left="5247" w:hanging="360"/>
      </w:pPr>
    </w:lvl>
    <w:lvl w:ilvl="7" w:tplc="10090019" w:tentative="1">
      <w:start w:val="1"/>
      <w:numFmt w:val="lowerLetter"/>
      <w:lvlText w:val="%8."/>
      <w:lvlJc w:val="left"/>
      <w:pPr>
        <w:ind w:left="5967" w:hanging="360"/>
      </w:pPr>
    </w:lvl>
    <w:lvl w:ilvl="8" w:tplc="1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BFF494A"/>
    <w:multiLevelType w:val="hybridMultilevel"/>
    <w:tmpl w:val="B8C27F8A"/>
    <w:lvl w:ilvl="0" w:tplc="48DEED9E">
      <w:start w:val="1"/>
      <w:numFmt w:val="lowerRoman"/>
      <w:pStyle w:val="Para3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070169">
    <w:abstractNumId w:val="3"/>
  </w:num>
  <w:num w:numId="2" w16cid:durableId="897204584">
    <w:abstractNumId w:val="6"/>
  </w:num>
  <w:num w:numId="3" w16cid:durableId="746726197">
    <w:abstractNumId w:val="4"/>
  </w:num>
  <w:num w:numId="4" w16cid:durableId="1570573553">
    <w:abstractNumId w:val="7"/>
  </w:num>
  <w:num w:numId="5" w16cid:durableId="631329433">
    <w:abstractNumId w:val="5"/>
  </w:num>
  <w:num w:numId="6" w16cid:durableId="1082340825">
    <w:abstractNumId w:val="5"/>
    <w:lvlOverride w:ilvl="0">
      <w:startOverride w:val="1"/>
    </w:lvlOverride>
  </w:num>
  <w:num w:numId="7" w16cid:durableId="1273438449">
    <w:abstractNumId w:val="7"/>
    <w:lvlOverride w:ilvl="0">
      <w:startOverride w:val="1"/>
    </w:lvlOverride>
  </w:num>
  <w:num w:numId="8" w16cid:durableId="170268003">
    <w:abstractNumId w:val="0"/>
  </w:num>
  <w:num w:numId="9" w16cid:durableId="2091778117">
    <w:abstractNumId w:val="2"/>
  </w:num>
  <w:num w:numId="10" w16cid:durableId="773985261">
    <w:abstractNumId w:val="1"/>
  </w:num>
  <w:num w:numId="11" w16cid:durableId="1115707535">
    <w:abstractNumId w:val="7"/>
  </w:num>
  <w:num w:numId="12" w16cid:durableId="138112686">
    <w:abstractNumId w:val="6"/>
    <w:lvlOverride w:ilvl="0">
      <w:startOverride w:val="1"/>
    </w:lvlOverride>
  </w:num>
  <w:num w:numId="13" w16cid:durableId="1352339034">
    <w:abstractNumId w:val="6"/>
    <w:lvlOverride w:ilvl="0">
      <w:startOverride w:val="1"/>
    </w:lvlOverride>
  </w:num>
  <w:num w:numId="14" w16cid:durableId="584338466">
    <w:abstractNumId w:val="5"/>
    <w:lvlOverride w:ilvl="0">
      <w:startOverride w:val="1"/>
    </w:lvlOverride>
  </w:num>
  <w:num w:numId="15" w16cid:durableId="1508907297">
    <w:abstractNumId w:val="6"/>
  </w:num>
  <w:num w:numId="16" w16cid:durableId="1716461736">
    <w:abstractNumId w:val="6"/>
  </w:num>
  <w:num w:numId="17" w16cid:durableId="59251062">
    <w:abstractNumId w:val="6"/>
  </w:num>
  <w:num w:numId="18" w16cid:durableId="1749231848">
    <w:abstractNumId w:val="6"/>
  </w:num>
  <w:num w:numId="19" w16cid:durableId="322901243">
    <w:abstractNumId w:val="6"/>
  </w:num>
  <w:num w:numId="20" w16cid:durableId="1608583587">
    <w:abstractNumId w:val="6"/>
  </w:num>
  <w:num w:numId="21" w16cid:durableId="104662630">
    <w:abstractNumId w:val="6"/>
  </w:num>
  <w:num w:numId="22" w16cid:durableId="1221944236">
    <w:abstractNumId w:val="6"/>
  </w:num>
  <w:num w:numId="23" w16cid:durableId="1550724481">
    <w:abstractNumId w:val="7"/>
  </w:num>
  <w:num w:numId="24" w16cid:durableId="2114279613">
    <w:abstractNumId w:val="7"/>
  </w:num>
  <w:num w:numId="25" w16cid:durableId="1078750460">
    <w:abstractNumId w:val="7"/>
  </w:num>
  <w:num w:numId="26" w16cid:durableId="2065251039">
    <w:abstractNumId w:val="7"/>
  </w:num>
  <w:num w:numId="27" w16cid:durableId="1461874477">
    <w:abstractNumId w:val="7"/>
    <w:lvlOverride w:ilvl="0">
      <w:startOverride w:val="1"/>
    </w:lvlOverride>
  </w:num>
  <w:num w:numId="28" w16cid:durableId="559825208">
    <w:abstractNumId w:val="6"/>
  </w:num>
  <w:num w:numId="29" w16cid:durableId="822502264">
    <w:abstractNumId w:val="6"/>
  </w:num>
  <w:num w:numId="30" w16cid:durableId="1827434529">
    <w:abstractNumId w:val="6"/>
  </w:num>
  <w:num w:numId="31" w16cid:durableId="212892109">
    <w:abstractNumId w:val="6"/>
  </w:num>
  <w:num w:numId="32" w16cid:durableId="439839865">
    <w:abstractNumId w:val="6"/>
  </w:num>
  <w:num w:numId="33" w16cid:durableId="2144039790">
    <w:abstractNumId w:val="6"/>
  </w:num>
  <w:num w:numId="34" w16cid:durableId="1252159835">
    <w:abstractNumId w:val="6"/>
  </w:num>
  <w:num w:numId="35" w16cid:durableId="1838614360">
    <w:abstractNumId w:val="6"/>
  </w:num>
  <w:num w:numId="36" w16cid:durableId="679086071">
    <w:abstractNumId w:val="6"/>
  </w:num>
  <w:num w:numId="37" w16cid:durableId="1219442147">
    <w:abstractNumId w:val="5"/>
    <w:lvlOverride w:ilvl="0">
      <w:startOverride w:val="1"/>
    </w:lvlOverride>
  </w:num>
  <w:num w:numId="38" w16cid:durableId="2118407417">
    <w:abstractNumId w:val="5"/>
  </w:num>
  <w:num w:numId="39" w16cid:durableId="1195341337">
    <w:abstractNumId w:val="5"/>
  </w:num>
  <w:num w:numId="40" w16cid:durableId="1034382070">
    <w:abstractNumId w:val="6"/>
  </w:num>
  <w:num w:numId="41" w16cid:durableId="2002199318">
    <w:abstractNumId w:val="6"/>
  </w:num>
  <w:num w:numId="42" w16cid:durableId="1972784476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activeWritingStyle w:appName="MSWord" w:lang="es-ES" w:vendorID="64" w:dllVersion="4096" w:nlCheck="1" w:checkStyle="0"/>
  <w:activeWritingStyle w:appName="MSWord" w:lang="en-GB" w:vendorID="64" w:dllVersion="0" w:nlCheck="1" w:checkStyle="0"/>
  <w:activeWritingStyle w:appName="MSWord" w:lang="en-CA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ar-SA" w:vendorID="64" w:dllVersion="0" w:nlCheck="1" w:checkStyle="0"/>
  <w:activeWritingStyle w:appName="MSWord" w:lang="en-GB" w:vendorID="64" w:dllVersion="6" w:nlCheck="1" w:checkStyle="1"/>
  <w:proofState w:spelling="clean" w:grammar="clean"/>
  <w:attachedTemplate r:id="rId1"/>
  <w:defaultTabStop w:val="720"/>
  <w:hyphenationZone w:val="425"/>
  <w:evenAndOddHeaders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U2tDQxNTEwtTQ3MjRS0lEKTi0uzszPAykwMqgFAHBLVv4tAAAA"/>
  </w:docVars>
  <w:rsids>
    <w:rsidRoot w:val="00107753"/>
    <w:rsid w:val="00001BC9"/>
    <w:rsid w:val="00002E96"/>
    <w:rsid w:val="00003213"/>
    <w:rsid w:val="000042CE"/>
    <w:rsid w:val="0000514E"/>
    <w:rsid w:val="000129FE"/>
    <w:rsid w:val="000139E1"/>
    <w:rsid w:val="00014310"/>
    <w:rsid w:val="0002629A"/>
    <w:rsid w:val="00031946"/>
    <w:rsid w:val="00032789"/>
    <w:rsid w:val="00035EB8"/>
    <w:rsid w:val="00035EE5"/>
    <w:rsid w:val="00040440"/>
    <w:rsid w:val="00040598"/>
    <w:rsid w:val="00041A60"/>
    <w:rsid w:val="00043FB8"/>
    <w:rsid w:val="00044DE4"/>
    <w:rsid w:val="000500AF"/>
    <w:rsid w:val="00052186"/>
    <w:rsid w:val="00054FD7"/>
    <w:rsid w:val="000621AB"/>
    <w:rsid w:val="0006480E"/>
    <w:rsid w:val="0006535A"/>
    <w:rsid w:val="00067193"/>
    <w:rsid w:val="00070C0E"/>
    <w:rsid w:val="0007513B"/>
    <w:rsid w:val="00075A40"/>
    <w:rsid w:val="00077069"/>
    <w:rsid w:val="000773B9"/>
    <w:rsid w:val="000774B5"/>
    <w:rsid w:val="00080D0B"/>
    <w:rsid w:val="000811DB"/>
    <w:rsid w:val="00084C49"/>
    <w:rsid w:val="000853CA"/>
    <w:rsid w:val="000862F9"/>
    <w:rsid w:val="00087275"/>
    <w:rsid w:val="000901F6"/>
    <w:rsid w:val="0009155C"/>
    <w:rsid w:val="00092BE3"/>
    <w:rsid w:val="00093CF6"/>
    <w:rsid w:val="00094623"/>
    <w:rsid w:val="0009610A"/>
    <w:rsid w:val="000A4965"/>
    <w:rsid w:val="000B0688"/>
    <w:rsid w:val="000B1F0E"/>
    <w:rsid w:val="000B7A57"/>
    <w:rsid w:val="000C0484"/>
    <w:rsid w:val="000C1332"/>
    <w:rsid w:val="000C1BB3"/>
    <w:rsid w:val="000C4658"/>
    <w:rsid w:val="000C6719"/>
    <w:rsid w:val="000C6F3F"/>
    <w:rsid w:val="000D22C2"/>
    <w:rsid w:val="000D54E5"/>
    <w:rsid w:val="000E0AE4"/>
    <w:rsid w:val="000E28D2"/>
    <w:rsid w:val="000E5220"/>
    <w:rsid w:val="000E5499"/>
    <w:rsid w:val="000F1588"/>
    <w:rsid w:val="000F2321"/>
    <w:rsid w:val="000F5E7B"/>
    <w:rsid w:val="000F6EA8"/>
    <w:rsid w:val="000F7276"/>
    <w:rsid w:val="00103EE6"/>
    <w:rsid w:val="0010710C"/>
    <w:rsid w:val="00107273"/>
    <w:rsid w:val="00107753"/>
    <w:rsid w:val="00107FE2"/>
    <w:rsid w:val="001111BA"/>
    <w:rsid w:val="00114E25"/>
    <w:rsid w:val="00114FDD"/>
    <w:rsid w:val="0011799B"/>
    <w:rsid w:val="00120B35"/>
    <w:rsid w:val="00120CDE"/>
    <w:rsid w:val="0012431B"/>
    <w:rsid w:val="00124FE6"/>
    <w:rsid w:val="001256DD"/>
    <w:rsid w:val="00125C66"/>
    <w:rsid w:val="00130352"/>
    <w:rsid w:val="00130D03"/>
    <w:rsid w:val="00131B62"/>
    <w:rsid w:val="00131E46"/>
    <w:rsid w:val="00132581"/>
    <w:rsid w:val="001325FE"/>
    <w:rsid w:val="00133104"/>
    <w:rsid w:val="00133670"/>
    <w:rsid w:val="00133A1A"/>
    <w:rsid w:val="00133D42"/>
    <w:rsid w:val="00134220"/>
    <w:rsid w:val="001439CC"/>
    <w:rsid w:val="00143BE1"/>
    <w:rsid w:val="00150F01"/>
    <w:rsid w:val="00151365"/>
    <w:rsid w:val="001525BA"/>
    <w:rsid w:val="001564D9"/>
    <w:rsid w:val="00157475"/>
    <w:rsid w:val="00157FF1"/>
    <w:rsid w:val="001614DB"/>
    <w:rsid w:val="001620F5"/>
    <w:rsid w:val="0016630B"/>
    <w:rsid w:val="00166390"/>
    <w:rsid w:val="0016674D"/>
    <w:rsid w:val="0017159E"/>
    <w:rsid w:val="00172756"/>
    <w:rsid w:val="001733DA"/>
    <w:rsid w:val="0017630E"/>
    <w:rsid w:val="00182155"/>
    <w:rsid w:val="00184909"/>
    <w:rsid w:val="00185BA5"/>
    <w:rsid w:val="00186581"/>
    <w:rsid w:val="00187153"/>
    <w:rsid w:val="001879FF"/>
    <w:rsid w:val="00196157"/>
    <w:rsid w:val="001978B0"/>
    <w:rsid w:val="001A0C38"/>
    <w:rsid w:val="001A0F93"/>
    <w:rsid w:val="001A67FA"/>
    <w:rsid w:val="001B00DF"/>
    <w:rsid w:val="001B1EE8"/>
    <w:rsid w:val="001B2673"/>
    <w:rsid w:val="001B28A9"/>
    <w:rsid w:val="001B4CEF"/>
    <w:rsid w:val="001B6478"/>
    <w:rsid w:val="001B7C6F"/>
    <w:rsid w:val="001C0768"/>
    <w:rsid w:val="001C08DB"/>
    <w:rsid w:val="001C675F"/>
    <w:rsid w:val="001D0792"/>
    <w:rsid w:val="001D0F63"/>
    <w:rsid w:val="001D27AE"/>
    <w:rsid w:val="001D41F7"/>
    <w:rsid w:val="001D4C42"/>
    <w:rsid w:val="001E169F"/>
    <w:rsid w:val="001E1987"/>
    <w:rsid w:val="001E514D"/>
    <w:rsid w:val="001E5D8B"/>
    <w:rsid w:val="001F3EE7"/>
    <w:rsid w:val="001F47E2"/>
    <w:rsid w:val="001F508F"/>
    <w:rsid w:val="001F5AC4"/>
    <w:rsid w:val="001F73EE"/>
    <w:rsid w:val="00202BFD"/>
    <w:rsid w:val="00204DE9"/>
    <w:rsid w:val="002056E1"/>
    <w:rsid w:val="0020673A"/>
    <w:rsid w:val="00211881"/>
    <w:rsid w:val="002140F9"/>
    <w:rsid w:val="0021539C"/>
    <w:rsid w:val="00220415"/>
    <w:rsid w:val="00221028"/>
    <w:rsid w:val="0022172D"/>
    <w:rsid w:val="00227DED"/>
    <w:rsid w:val="00231C2C"/>
    <w:rsid w:val="00233F70"/>
    <w:rsid w:val="00234E12"/>
    <w:rsid w:val="002350AB"/>
    <w:rsid w:val="002370DB"/>
    <w:rsid w:val="0024030D"/>
    <w:rsid w:val="002438FC"/>
    <w:rsid w:val="0024407D"/>
    <w:rsid w:val="00244987"/>
    <w:rsid w:val="00244A99"/>
    <w:rsid w:val="00245736"/>
    <w:rsid w:val="00250DF9"/>
    <w:rsid w:val="00251E4D"/>
    <w:rsid w:val="002668BE"/>
    <w:rsid w:val="002678CC"/>
    <w:rsid w:val="002704ED"/>
    <w:rsid w:val="00270E86"/>
    <w:rsid w:val="002721D1"/>
    <w:rsid w:val="00272DF9"/>
    <w:rsid w:val="00273E9E"/>
    <w:rsid w:val="00274BF9"/>
    <w:rsid w:val="0027568E"/>
    <w:rsid w:val="00275EBC"/>
    <w:rsid w:val="00277420"/>
    <w:rsid w:val="00283BDD"/>
    <w:rsid w:val="002853B2"/>
    <w:rsid w:val="00286D90"/>
    <w:rsid w:val="00294945"/>
    <w:rsid w:val="00296EB7"/>
    <w:rsid w:val="002975B4"/>
    <w:rsid w:val="002A25B3"/>
    <w:rsid w:val="002B00CA"/>
    <w:rsid w:val="002B0AB1"/>
    <w:rsid w:val="002B1508"/>
    <w:rsid w:val="002B166C"/>
    <w:rsid w:val="002B1844"/>
    <w:rsid w:val="002B210A"/>
    <w:rsid w:val="002B33E4"/>
    <w:rsid w:val="002B4EDB"/>
    <w:rsid w:val="002B559C"/>
    <w:rsid w:val="002C038D"/>
    <w:rsid w:val="002C0E2A"/>
    <w:rsid w:val="002C0F8B"/>
    <w:rsid w:val="002C1384"/>
    <w:rsid w:val="002C327D"/>
    <w:rsid w:val="002C5725"/>
    <w:rsid w:val="002D053B"/>
    <w:rsid w:val="002D1487"/>
    <w:rsid w:val="002D2CBD"/>
    <w:rsid w:val="002D2DFB"/>
    <w:rsid w:val="002D4892"/>
    <w:rsid w:val="002D5B53"/>
    <w:rsid w:val="002E0938"/>
    <w:rsid w:val="002E1A8E"/>
    <w:rsid w:val="002E5277"/>
    <w:rsid w:val="002E5AFA"/>
    <w:rsid w:val="002F09F2"/>
    <w:rsid w:val="002F1146"/>
    <w:rsid w:val="002F1E72"/>
    <w:rsid w:val="002F23B8"/>
    <w:rsid w:val="002F2C78"/>
    <w:rsid w:val="002F4225"/>
    <w:rsid w:val="002F4CA8"/>
    <w:rsid w:val="002F4EE2"/>
    <w:rsid w:val="002F5747"/>
    <w:rsid w:val="002F61E7"/>
    <w:rsid w:val="002F6F2F"/>
    <w:rsid w:val="0030125C"/>
    <w:rsid w:val="00302501"/>
    <w:rsid w:val="003070E0"/>
    <w:rsid w:val="00310608"/>
    <w:rsid w:val="0031132E"/>
    <w:rsid w:val="00314803"/>
    <w:rsid w:val="00320196"/>
    <w:rsid w:val="00322208"/>
    <w:rsid w:val="0032277C"/>
    <w:rsid w:val="00323F22"/>
    <w:rsid w:val="00325D73"/>
    <w:rsid w:val="003301C6"/>
    <w:rsid w:val="003340C3"/>
    <w:rsid w:val="00335B37"/>
    <w:rsid w:val="00346462"/>
    <w:rsid w:val="003476A9"/>
    <w:rsid w:val="00350628"/>
    <w:rsid w:val="00354FA1"/>
    <w:rsid w:val="00357855"/>
    <w:rsid w:val="00357C6D"/>
    <w:rsid w:val="00361E3D"/>
    <w:rsid w:val="00361E5A"/>
    <w:rsid w:val="00363395"/>
    <w:rsid w:val="00363C59"/>
    <w:rsid w:val="003723D2"/>
    <w:rsid w:val="003734D5"/>
    <w:rsid w:val="00373E22"/>
    <w:rsid w:val="00374366"/>
    <w:rsid w:val="003746B2"/>
    <w:rsid w:val="00377242"/>
    <w:rsid w:val="00380DA8"/>
    <w:rsid w:val="0038233A"/>
    <w:rsid w:val="0038359E"/>
    <w:rsid w:val="00384E82"/>
    <w:rsid w:val="003859F7"/>
    <w:rsid w:val="00386FCE"/>
    <w:rsid w:val="00387AF9"/>
    <w:rsid w:val="003A0B74"/>
    <w:rsid w:val="003A2A58"/>
    <w:rsid w:val="003A5EFE"/>
    <w:rsid w:val="003B22BF"/>
    <w:rsid w:val="003B43B6"/>
    <w:rsid w:val="003B4FE5"/>
    <w:rsid w:val="003B6125"/>
    <w:rsid w:val="003B64A8"/>
    <w:rsid w:val="003B6E63"/>
    <w:rsid w:val="003C0CDF"/>
    <w:rsid w:val="003C13C8"/>
    <w:rsid w:val="003C175A"/>
    <w:rsid w:val="003C337F"/>
    <w:rsid w:val="003C53C8"/>
    <w:rsid w:val="003C588C"/>
    <w:rsid w:val="003C6D66"/>
    <w:rsid w:val="003C6E63"/>
    <w:rsid w:val="003C6F10"/>
    <w:rsid w:val="003D0B87"/>
    <w:rsid w:val="003D2D67"/>
    <w:rsid w:val="003D339A"/>
    <w:rsid w:val="003D4CFC"/>
    <w:rsid w:val="003D504A"/>
    <w:rsid w:val="003D51F3"/>
    <w:rsid w:val="003D6288"/>
    <w:rsid w:val="003D7491"/>
    <w:rsid w:val="003D79C0"/>
    <w:rsid w:val="003E2552"/>
    <w:rsid w:val="003E2576"/>
    <w:rsid w:val="003E25C3"/>
    <w:rsid w:val="003E3EDC"/>
    <w:rsid w:val="003E4B43"/>
    <w:rsid w:val="003E7345"/>
    <w:rsid w:val="003F06BB"/>
    <w:rsid w:val="003F090F"/>
    <w:rsid w:val="003F174E"/>
    <w:rsid w:val="003F275D"/>
    <w:rsid w:val="003F3835"/>
    <w:rsid w:val="003F5F64"/>
    <w:rsid w:val="003F6B89"/>
    <w:rsid w:val="003F790E"/>
    <w:rsid w:val="00401451"/>
    <w:rsid w:val="00401CF3"/>
    <w:rsid w:val="004026E4"/>
    <w:rsid w:val="004035C9"/>
    <w:rsid w:val="00404A7B"/>
    <w:rsid w:val="0040575E"/>
    <w:rsid w:val="00407788"/>
    <w:rsid w:val="0041084E"/>
    <w:rsid w:val="004114E9"/>
    <w:rsid w:val="00411836"/>
    <w:rsid w:val="00416F8D"/>
    <w:rsid w:val="00417D5E"/>
    <w:rsid w:val="00422D0B"/>
    <w:rsid w:val="00422FC4"/>
    <w:rsid w:val="00424600"/>
    <w:rsid w:val="004246DB"/>
    <w:rsid w:val="00424F11"/>
    <w:rsid w:val="004269D6"/>
    <w:rsid w:val="00427B4D"/>
    <w:rsid w:val="00430628"/>
    <w:rsid w:val="00432BAE"/>
    <w:rsid w:val="004335E2"/>
    <w:rsid w:val="00433E48"/>
    <w:rsid w:val="00435A96"/>
    <w:rsid w:val="004370A2"/>
    <w:rsid w:val="004371D9"/>
    <w:rsid w:val="00437514"/>
    <w:rsid w:val="00441C7A"/>
    <w:rsid w:val="0044682C"/>
    <w:rsid w:val="00447627"/>
    <w:rsid w:val="00447C5D"/>
    <w:rsid w:val="00447FBD"/>
    <w:rsid w:val="0045664F"/>
    <w:rsid w:val="00457F61"/>
    <w:rsid w:val="004610C4"/>
    <w:rsid w:val="00464204"/>
    <w:rsid w:val="00465AF8"/>
    <w:rsid w:val="004666CD"/>
    <w:rsid w:val="004673A5"/>
    <w:rsid w:val="004701EE"/>
    <w:rsid w:val="0047582B"/>
    <w:rsid w:val="004775FF"/>
    <w:rsid w:val="004807A9"/>
    <w:rsid w:val="0048171E"/>
    <w:rsid w:val="0048269D"/>
    <w:rsid w:val="00482BC0"/>
    <w:rsid w:val="00483AFD"/>
    <w:rsid w:val="00490C65"/>
    <w:rsid w:val="0049278B"/>
    <w:rsid w:val="00492E35"/>
    <w:rsid w:val="00493B3C"/>
    <w:rsid w:val="004A071B"/>
    <w:rsid w:val="004A0897"/>
    <w:rsid w:val="004A2125"/>
    <w:rsid w:val="004A2A2D"/>
    <w:rsid w:val="004A2C42"/>
    <w:rsid w:val="004A4F07"/>
    <w:rsid w:val="004B6288"/>
    <w:rsid w:val="004B6F28"/>
    <w:rsid w:val="004B7073"/>
    <w:rsid w:val="004B7F8F"/>
    <w:rsid w:val="004C099A"/>
    <w:rsid w:val="004C3432"/>
    <w:rsid w:val="004C4E3B"/>
    <w:rsid w:val="004C56E3"/>
    <w:rsid w:val="004C591A"/>
    <w:rsid w:val="004C5DCF"/>
    <w:rsid w:val="004C6AA2"/>
    <w:rsid w:val="004C7BC7"/>
    <w:rsid w:val="004C7E9F"/>
    <w:rsid w:val="004D0EE5"/>
    <w:rsid w:val="004D1FCD"/>
    <w:rsid w:val="004D22D3"/>
    <w:rsid w:val="004D5178"/>
    <w:rsid w:val="004D5C3C"/>
    <w:rsid w:val="004D71CA"/>
    <w:rsid w:val="004E0B88"/>
    <w:rsid w:val="004E33B6"/>
    <w:rsid w:val="004E4085"/>
    <w:rsid w:val="004E53BC"/>
    <w:rsid w:val="004E5CC5"/>
    <w:rsid w:val="004E6402"/>
    <w:rsid w:val="004E6A0C"/>
    <w:rsid w:val="004F1DF7"/>
    <w:rsid w:val="004F2D0B"/>
    <w:rsid w:val="004F3E83"/>
    <w:rsid w:val="004F7B39"/>
    <w:rsid w:val="005039A7"/>
    <w:rsid w:val="0050511B"/>
    <w:rsid w:val="0050666C"/>
    <w:rsid w:val="00506726"/>
    <w:rsid w:val="005067C1"/>
    <w:rsid w:val="00511789"/>
    <w:rsid w:val="00514065"/>
    <w:rsid w:val="0051479A"/>
    <w:rsid w:val="00515CF7"/>
    <w:rsid w:val="0052168A"/>
    <w:rsid w:val="0052180A"/>
    <w:rsid w:val="005222DD"/>
    <w:rsid w:val="00524390"/>
    <w:rsid w:val="005255C4"/>
    <w:rsid w:val="0052592D"/>
    <w:rsid w:val="0052731B"/>
    <w:rsid w:val="005273EF"/>
    <w:rsid w:val="00527B56"/>
    <w:rsid w:val="005310C7"/>
    <w:rsid w:val="00532011"/>
    <w:rsid w:val="005348AE"/>
    <w:rsid w:val="0053525B"/>
    <w:rsid w:val="0053594C"/>
    <w:rsid w:val="005361D8"/>
    <w:rsid w:val="005362C8"/>
    <w:rsid w:val="0053723C"/>
    <w:rsid w:val="00537248"/>
    <w:rsid w:val="00540637"/>
    <w:rsid w:val="00540B23"/>
    <w:rsid w:val="00544298"/>
    <w:rsid w:val="00544DAE"/>
    <w:rsid w:val="0054509D"/>
    <w:rsid w:val="00546710"/>
    <w:rsid w:val="0055177F"/>
    <w:rsid w:val="005531AE"/>
    <w:rsid w:val="00554268"/>
    <w:rsid w:val="00554C97"/>
    <w:rsid w:val="00554EEE"/>
    <w:rsid w:val="00560969"/>
    <w:rsid w:val="00562E49"/>
    <w:rsid w:val="0056437D"/>
    <w:rsid w:val="00565DB3"/>
    <w:rsid w:val="00572560"/>
    <w:rsid w:val="0057329D"/>
    <w:rsid w:val="00574264"/>
    <w:rsid w:val="0057519D"/>
    <w:rsid w:val="00577212"/>
    <w:rsid w:val="005873D7"/>
    <w:rsid w:val="00592C0C"/>
    <w:rsid w:val="00592D3E"/>
    <w:rsid w:val="00592F49"/>
    <w:rsid w:val="00595035"/>
    <w:rsid w:val="005A0FC5"/>
    <w:rsid w:val="005A206E"/>
    <w:rsid w:val="005A4BC0"/>
    <w:rsid w:val="005A57E5"/>
    <w:rsid w:val="005A75FE"/>
    <w:rsid w:val="005B21F0"/>
    <w:rsid w:val="005B3143"/>
    <w:rsid w:val="005B31AA"/>
    <w:rsid w:val="005C0172"/>
    <w:rsid w:val="005C11D1"/>
    <w:rsid w:val="005C158B"/>
    <w:rsid w:val="005C3FDF"/>
    <w:rsid w:val="005C4798"/>
    <w:rsid w:val="005C5D25"/>
    <w:rsid w:val="005C685E"/>
    <w:rsid w:val="005C7221"/>
    <w:rsid w:val="005D2432"/>
    <w:rsid w:val="005D449F"/>
    <w:rsid w:val="005D767F"/>
    <w:rsid w:val="005E219D"/>
    <w:rsid w:val="005E2605"/>
    <w:rsid w:val="005E3CF9"/>
    <w:rsid w:val="005E5275"/>
    <w:rsid w:val="005E581C"/>
    <w:rsid w:val="005F1E6D"/>
    <w:rsid w:val="005F3276"/>
    <w:rsid w:val="005F570F"/>
    <w:rsid w:val="00601D88"/>
    <w:rsid w:val="00602D3B"/>
    <w:rsid w:val="0060722A"/>
    <w:rsid w:val="0061003D"/>
    <w:rsid w:val="00610D06"/>
    <w:rsid w:val="0061122C"/>
    <w:rsid w:val="00611CE2"/>
    <w:rsid w:val="00611FCB"/>
    <w:rsid w:val="00614B0B"/>
    <w:rsid w:val="0062007E"/>
    <w:rsid w:val="00622046"/>
    <w:rsid w:val="0062232C"/>
    <w:rsid w:val="006227B6"/>
    <w:rsid w:val="00623056"/>
    <w:rsid w:val="00626728"/>
    <w:rsid w:val="00626C1A"/>
    <w:rsid w:val="00631106"/>
    <w:rsid w:val="00632472"/>
    <w:rsid w:val="00633F35"/>
    <w:rsid w:val="006371AE"/>
    <w:rsid w:val="0063772D"/>
    <w:rsid w:val="00637A3C"/>
    <w:rsid w:val="006438E9"/>
    <w:rsid w:val="00650F85"/>
    <w:rsid w:val="00651252"/>
    <w:rsid w:val="0065535C"/>
    <w:rsid w:val="006559F2"/>
    <w:rsid w:val="00657ED6"/>
    <w:rsid w:val="0066232C"/>
    <w:rsid w:val="00662699"/>
    <w:rsid w:val="006637BE"/>
    <w:rsid w:val="00664B85"/>
    <w:rsid w:val="0067001F"/>
    <w:rsid w:val="00670D1A"/>
    <w:rsid w:val="00671C99"/>
    <w:rsid w:val="00672947"/>
    <w:rsid w:val="00675ED4"/>
    <w:rsid w:val="006773C3"/>
    <w:rsid w:val="0067764F"/>
    <w:rsid w:val="00680FDB"/>
    <w:rsid w:val="006819E0"/>
    <w:rsid w:val="00682118"/>
    <w:rsid w:val="00682E81"/>
    <w:rsid w:val="006834A5"/>
    <w:rsid w:val="00685FB0"/>
    <w:rsid w:val="00686942"/>
    <w:rsid w:val="00686DE9"/>
    <w:rsid w:val="00687F6C"/>
    <w:rsid w:val="006919BD"/>
    <w:rsid w:val="00691E1B"/>
    <w:rsid w:val="006930A7"/>
    <w:rsid w:val="006A2EE2"/>
    <w:rsid w:val="006A415A"/>
    <w:rsid w:val="006A4BE5"/>
    <w:rsid w:val="006A5A0A"/>
    <w:rsid w:val="006A778C"/>
    <w:rsid w:val="006A7CC0"/>
    <w:rsid w:val="006A7FD3"/>
    <w:rsid w:val="006B293D"/>
    <w:rsid w:val="006B37B1"/>
    <w:rsid w:val="006B5F30"/>
    <w:rsid w:val="006B6506"/>
    <w:rsid w:val="006B6B15"/>
    <w:rsid w:val="006C36A1"/>
    <w:rsid w:val="006C4103"/>
    <w:rsid w:val="006C432D"/>
    <w:rsid w:val="006C70C6"/>
    <w:rsid w:val="006D34DA"/>
    <w:rsid w:val="006D76A0"/>
    <w:rsid w:val="006E0444"/>
    <w:rsid w:val="006E5576"/>
    <w:rsid w:val="006E7045"/>
    <w:rsid w:val="006E7751"/>
    <w:rsid w:val="006F04DB"/>
    <w:rsid w:val="006F0C15"/>
    <w:rsid w:val="006F1E83"/>
    <w:rsid w:val="006F3C01"/>
    <w:rsid w:val="006F3CD2"/>
    <w:rsid w:val="006F42D6"/>
    <w:rsid w:val="00700482"/>
    <w:rsid w:val="0070095B"/>
    <w:rsid w:val="00700F5B"/>
    <w:rsid w:val="00703522"/>
    <w:rsid w:val="00705A55"/>
    <w:rsid w:val="00705B1E"/>
    <w:rsid w:val="00707E9B"/>
    <w:rsid w:val="00710E8A"/>
    <w:rsid w:val="00710ECF"/>
    <w:rsid w:val="00713E83"/>
    <w:rsid w:val="00714058"/>
    <w:rsid w:val="007140AA"/>
    <w:rsid w:val="00721B07"/>
    <w:rsid w:val="00723693"/>
    <w:rsid w:val="0072507C"/>
    <w:rsid w:val="00725BB1"/>
    <w:rsid w:val="00726519"/>
    <w:rsid w:val="0073177A"/>
    <w:rsid w:val="00732FC6"/>
    <w:rsid w:val="00734C05"/>
    <w:rsid w:val="00740942"/>
    <w:rsid w:val="007427C2"/>
    <w:rsid w:val="0074490E"/>
    <w:rsid w:val="00745B55"/>
    <w:rsid w:val="00746688"/>
    <w:rsid w:val="00747993"/>
    <w:rsid w:val="00752E91"/>
    <w:rsid w:val="00753282"/>
    <w:rsid w:val="00753407"/>
    <w:rsid w:val="00753A30"/>
    <w:rsid w:val="00754B25"/>
    <w:rsid w:val="007574CE"/>
    <w:rsid w:val="007627EA"/>
    <w:rsid w:val="00762B22"/>
    <w:rsid w:val="00765756"/>
    <w:rsid w:val="00767E97"/>
    <w:rsid w:val="007702EB"/>
    <w:rsid w:val="00770485"/>
    <w:rsid w:val="00771319"/>
    <w:rsid w:val="007724CC"/>
    <w:rsid w:val="00774ADA"/>
    <w:rsid w:val="00776F1E"/>
    <w:rsid w:val="00783A73"/>
    <w:rsid w:val="00783EF3"/>
    <w:rsid w:val="00784330"/>
    <w:rsid w:val="00784953"/>
    <w:rsid w:val="00785E31"/>
    <w:rsid w:val="00786CEC"/>
    <w:rsid w:val="007907FB"/>
    <w:rsid w:val="00791639"/>
    <w:rsid w:val="00794731"/>
    <w:rsid w:val="00795BE4"/>
    <w:rsid w:val="007961BA"/>
    <w:rsid w:val="007A2152"/>
    <w:rsid w:val="007A24FA"/>
    <w:rsid w:val="007B0ECA"/>
    <w:rsid w:val="007B35E0"/>
    <w:rsid w:val="007B64F4"/>
    <w:rsid w:val="007B6C98"/>
    <w:rsid w:val="007C52F3"/>
    <w:rsid w:val="007C559B"/>
    <w:rsid w:val="007C77BC"/>
    <w:rsid w:val="007C7A49"/>
    <w:rsid w:val="007D118E"/>
    <w:rsid w:val="007D25AA"/>
    <w:rsid w:val="007D2DF7"/>
    <w:rsid w:val="007D31BB"/>
    <w:rsid w:val="007D4466"/>
    <w:rsid w:val="007D44AD"/>
    <w:rsid w:val="007D47E9"/>
    <w:rsid w:val="007E0D80"/>
    <w:rsid w:val="007E16E5"/>
    <w:rsid w:val="007E1E58"/>
    <w:rsid w:val="007F0012"/>
    <w:rsid w:val="007F2F98"/>
    <w:rsid w:val="007F373E"/>
    <w:rsid w:val="007F39CE"/>
    <w:rsid w:val="007F4DB5"/>
    <w:rsid w:val="007F7F91"/>
    <w:rsid w:val="00801EEE"/>
    <w:rsid w:val="008028D0"/>
    <w:rsid w:val="008032A6"/>
    <w:rsid w:val="00803DE2"/>
    <w:rsid w:val="00804C19"/>
    <w:rsid w:val="00807DB9"/>
    <w:rsid w:val="00810535"/>
    <w:rsid w:val="00811F33"/>
    <w:rsid w:val="00814717"/>
    <w:rsid w:val="00815BEB"/>
    <w:rsid w:val="00816014"/>
    <w:rsid w:val="00820B14"/>
    <w:rsid w:val="00821108"/>
    <w:rsid w:val="008211BD"/>
    <w:rsid w:val="00821D1A"/>
    <w:rsid w:val="00824804"/>
    <w:rsid w:val="00826A3A"/>
    <w:rsid w:val="00830539"/>
    <w:rsid w:val="0083430E"/>
    <w:rsid w:val="00834CB5"/>
    <w:rsid w:val="008359B3"/>
    <w:rsid w:val="0083632A"/>
    <w:rsid w:val="00836DAB"/>
    <w:rsid w:val="00841294"/>
    <w:rsid w:val="00841CA8"/>
    <w:rsid w:val="008426FE"/>
    <w:rsid w:val="00843266"/>
    <w:rsid w:val="00843B2A"/>
    <w:rsid w:val="0084772F"/>
    <w:rsid w:val="00850600"/>
    <w:rsid w:val="008524BF"/>
    <w:rsid w:val="00852B23"/>
    <w:rsid w:val="00853A1F"/>
    <w:rsid w:val="00854A46"/>
    <w:rsid w:val="008554E9"/>
    <w:rsid w:val="00860380"/>
    <w:rsid w:val="008618B3"/>
    <w:rsid w:val="00861FB2"/>
    <w:rsid w:val="00864582"/>
    <w:rsid w:val="00865FF4"/>
    <w:rsid w:val="00870B02"/>
    <w:rsid w:val="00874541"/>
    <w:rsid w:val="00875B11"/>
    <w:rsid w:val="0087780D"/>
    <w:rsid w:val="00880A82"/>
    <w:rsid w:val="00881363"/>
    <w:rsid w:val="00881E5C"/>
    <w:rsid w:val="008877FD"/>
    <w:rsid w:val="00887AA2"/>
    <w:rsid w:val="00890599"/>
    <w:rsid w:val="00891941"/>
    <w:rsid w:val="0089289B"/>
    <w:rsid w:val="00893837"/>
    <w:rsid w:val="008948FC"/>
    <w:rsid w:val="008A1CE0"/>
    <w:rsid w:val="008A1D4F"/>
    <w:rsid w:val="008A34F5"/>
    <w:rsid w:val="008A3F14"/>
    <w:rsid w:val="008A49FE"/>
    <w:rsid w:val="008A4DB8"/>
    <w:rsid w:val="008A5510"/>
    <w:rsid w:val="008B3538"/>
    <w:rsid w:val="008B3F20"/>
    <w:rsid w:val="008C212C"/>
    <w:rsid w:val="008C317E"/>
    <w:rsid w:val="008C3543"/>
    <w:rsid w:val="008C4C26"/>
    <w:rsid w:val="008D763B"/>
    <w:rsid w:val="008D7A8C"/>
    <w:rsid w:val="008E0543"/>
    <w:rsid w:val="008E0581"/>
    <w:rsid w:val="008E5016"/>
    <w:rsid w:val="008E5693"/>
    <w:rsid w:val="008E6024"/>
    <w:rsid w:val="008E78ED"/>
    <w:rsid w:val="008F11EB"/>
    <w:rsid w:val="008F2BEA"/>
    <w:rsid w:val="008F490E"/>
    <w:rsid w:val="008F5995"/>
    <w:rsid w:val="008F6302"/>
    <w:rsid w:val="008F64E9"/>
    <w:rsid w:val="008F679F"/>
    <w:rsid w:val="008F6BAD"/>
    <w:rsid w:val="008F7007"/>
    <w:rsid w:val="00905583"/>
    <w:rsid w:val="009065F7"/>
    <w:rsid w:val="009118B8"/>
    <w:rsid w:val="00913097"/>
    <w:rsid w:val="0091486F"/>
    <w:rsid w:val="00915A74"/>
    <w:rsid w:val="00920F4A"/>
    <w:rsid w:val="00922B5C"/>
    <w:rsid w:val="00922B95"/>
    <w:rsid w:val="00924AEA"/>
    <w:rsid w:val="00925576"/>
    <w:rsid w:val="00926BE9"/>
    <w:rsid w:val="00935461"/>
    <w:rsid w:val="00941353"/>
    <w:rsid w:val="00942FEE"/>
    <w:rsid w:val="009434ED"/>
    <w:rsid w:val="00944FBB"/>
    <w:rsid w:val="0094587A"/>
    <w:rsid w:val="00947D06"/>
    <w:rsid w:val="0095017A"/>
    <w:rsid w:val="00951002"/>
    <w:rsid w:val="0095148F"/>
    <w:rsid w:val="00953963"/>
    <w:rsid w:val="009539E2"/>
    <w:rsid w:val="0095741A"/>
    <w:rsid w:val="00957C1F"/>
    <w:rsid w:val="00962F7E"/>
    <w:rsid w:val="00963BCE"/>
    <w:rsid w:val="00964A24"/>
    <w:rsid w:val="009666F6"/>
    <w:rsid w:val="0096687F"/>
    <w:rsid w:val="009733F1"/>
    <w:rsid w:val="009749F2"/>
    <w:rsid w:val="009750E9"/>
    <w:rsid w:val="009768A2"/>
    <w:rsid w:val="009770F9"/>
    <w:rsid w:val="00982343"/>
    <w:rsid w:val="00983D31"/>
    <w:rsid w:val="00984990"/>
    <w:rsid w:val="00987792"/>
    <w:rsid w:val="009916F0"/>
    <w:rsid w:val="00991918"/>
    <w:rsid w:val="0099196B"/>
    <w:rsid w:val="009921B3"/>
    <w:rsid w:val="009949B2"/>
    <w:rsid w:val="00994D2D"/>
    <w:rsid w:val="00994FC6"/>
    <w:rsid w:val="009950A8"/>
    <w:rsid w:val="00995BE0"/>
    <w:rsid w:val="00995DDC"/>
    <w:rsid w:val="009961F4"/>
    <w:rsid w:val="00996594"/>
    <w:rsid w:val="009967B6"/>
    <w:rsid w:val="0099797D"/>
    <w:rsid w:val="009A0BC8"/>
    <w:rsid w:val="009A2D40"/>
    <w:rsid w:val="009A6D29"/>
    <w:rsid w:val="009A72AB"/>
    <w:rsid w:val="009A7BE1"/>
    <w:rsid w:val="009A7BEA"/>
    <w:rsid w:val="009B0EF4"/>
    <w:rsid w:val="009B2B0A"/>
    <w:rsid w:val="009B3293"/>
    <w:rsid w:val="009B6884"/>
    <w:rsid w:val="009C1114"/>
    <w:rsid w:val="009C1A83"/>
    <w:rsid w:val="009C4C19"/>
    <w:rsid w:val="009C55B6"/>
    <w:rsid w:val="009C6BD4"/>
    <w:rsid w:val="009D0CF1"/>
    <w:rsid w:val="009D2E99"/>
    <w:rsid w:val="009E0825"/>
    <w:rsid w:val="009E1168"/>
    <w:rsid w:val="009E4F2F"/>
    <w:rsid w:val="009E51D5"/>
    <w:rsid w:val="009E6F06"/>
    <w:rsid w:val="009E702A"/>
    <w:rsid w:val="009F0F76"/>
    <w:rsid w:val="009F421C"/>
    <w:rsid w:val="009F7612"/>
    <w:rsid w:val="009F7919"/>
    <w:rsid w:val="00A00D9C"/>
    <w:rsid w:val="00A03820"/>
    <w:rsid w:val="00A0437F"/>
    <w:rsid w:val="00A05C4B"/>
    <w:rsid w:val="00A05FD4"/>
    <w:rsid w:val="00A0609F"/>
    <w:rsid w:val="00A063B7"/>
    <w:rsid w:val="00A06469"/>
    <w:rsid w:val="00A11D04"/>
    <w:rsid w:val="00A12820"/>
    <w:rsid w:val="00A136F4"/>
    <w:rsid w:val="00A14801"/>
    <w:rsid w:val="00A14E77"/>
    <w:rsid w:val="00A15D12"/>
    <w:rsid w:val="00A16E70"/>
    <w:rsid w:val="00A20B10"/>
    <w:rsid w:val="00A21DFB"/>
    <w:rsid w:val="00A23802"/>
    <w:rsid w:val="00A24938"/>
    <w:rsid w:val="00A24AD8"/>
    <w:rsid w:val="00A24D75"/>
    <w:rsid w:val="00A26F60"/>
    <w:rsid w:val="00A307CA"/>
    <w:rsid w:val="00A3274E"/>
    <w:rsid w:val="00A35267"/>
    <w:rsid w:val="00A373DF"/>
    <w:rsid w:val="00A378CB"/>
    <w:rsid w:val="00A4012B"/>
    <w:rsid w:val="00A41AD1"/>
    <w:rsid w:val="00A43214"/>
    <w:rsid w:val="00A47CF6"/>
    <w:rsid w:val="00A50D42"/>
    <w:rsid w:val="00A51AC7"/>
    <w:rsid w:val="00A54FA0"/>
    <w:rsid w:val="00A55134"/>
    <w:rsid w:val="00A60768"/>
    <w:rsid w:val="00A64BE6"/>
    <w:rsid w:val="00A661B1"/>
    <w:rsid w:val="00A709CF"/>
    <w:rsid w:val="00A70D2A"/>
    <w:rsid w:val="00A713BC"/>
    <w:rsid w:val="00A73A40"/>
    <w:rsid w:val="00A7436F"/>
    <w:rsid w:val="00A7487C"/>
    <w:rsid w:val="00A74D75"/>
    <w:rsid w:val="00A75E13"/>
    <w:rsid w:val="00A76C49"/>
    <w:rsid w:val="00A77406"/>
    <w:rsid w:val="00A7741C"/>
    <w:rsid w:val="00A77DC0"/>
    <w:rsid w:val="00A8062C"/>
    <w:rsid w:val="00A80A86"/>
    <w:rsid w:val="00A81511"/>
    <w:rsid w:val="00A83F85"/>
    <w:rsid w:val="00A87535"/>
    <w:rsid w:val="00A87CAC"/>
    <w:rsid w:val="00A917B1"/>
    <w:rsid w:val="00A91C3B"/>
    <w:rsid w:val="00A93535"/>
    <w:rsid w:val="00A93BF3"/>
    <w:rsid w:val="00A93FCA"/>
    <w:rsid w:val="00A94DE2"/>
    <w:rsid w:val="00A96387"/>
    <w:rsid w:val="00A967DA"/>
    <w:rsid w:val="00A96B21"/>
    <w:rsid w:val="00A97946"/>
    <w:rsid w:val="00A97B06"/>
    <w:rsid w:val="00AA007B"/>
    <w:rsid w:val="00AA0D35"/>
    <w:rsid w:val="00AA25A7"/>
    <w:rsid w:val="00AA4A5B"/>
    <w:rsid w:val="00AA5A92"/>
    <w:rsid w:val="00AB3A4A"/>
    <w:rsid w:val="00AB5ED9"/>
    <w:rsid w:val="00AB6EFC"/>
    <w:rsid w:val="00AC00C7"/>
    <w:rsid w:val="00AC2F4F"/>
    <w:rsid w:val="00AC5874"/>
    <w:rsid w:val="00AC6EE4"/>
    <w:rsid w:val="00AC7FCB"/>
    <w:rsid w:val="00AD0EA2"/>
    <w:rsid w:val="00AD16C4"/>
    <w:rsid w:val="00AD3C5A"/>
    <w:rsid w:val="00AD7824"/>
    <w:rsid w:val="00AE06E6"/>
    <w:rsid w:val="00AE1A95"/>
    <w:rsid w:val="00AE2352"/>
    <w:rsid w:val="00AE6D08"/>
    <w:rsid w:val="00AE7BC6"/>
    <w:rsid w:val="00AF01C3"/>
    <w:rsid w:val="00AF033D"/>
    <w:rsid w:val="00AF2142"/>
    <w:rsid w:val="00AF2238"/>
    <w:rsid w:val="00B00FBB"/>
    <w:rsid w:val="00B02243"/>
    <w:rsid w:val="00B02F39"/>
    <w:rsid w:val="00B054CC"/>
    <w:rsid w:val="00B074C0"/>
    <w:rsid w:val="00B11219"/>
    <w:rsid w:val="00B12522"/>
    <w:rsid w:val="00B13ED1"/>
    <w:rsid w:val="00B140C8"/>
    <w:rsid w:val="00B14E81"/>
    <w:rsid w:val="00B157D4"/>
    <w:rsid w:val="00B16275"/>
    <w:rsid w:val="00B17D2B"/>
    <w:rsid w:val="00B20EAB"/>
    <w:rsid w:val="00B21F65"/>
    <w:rsid w:val="00B2335B"/>
    <w:rsid w:val="00B267F4"/>
    <w:rsid w:val="00B32A4D"/>
    <w:rsid w:val="00B34159"/>
    <w:rsid w:val="00B344AA"/>
    <w:rsid w:val="00B344E8"/>
    <w:rsid w:val="00B36829"/>
    <w:rsid w:val="00B36EA9"/>
    <w:rsid w:val="00B3751D"/>
    <w:rsid w:val="00B37B26"/>
    <w:rsid w:val="00B40FBF"/>
    <w:rsid w:val="00B443F7"/>
    <w:rsid w:val="00B4482C"/>
    <w:rsid w:val="00B50588"/>
    <w:rsid w:val="00B55F3E"/>
    <w:rsid w:val="00B5665D"/>
    <w:rsid w:val="00B56E9F"/>
    <w:rsid w:val="00B57940"/>
    <w:rsid w:val="00B57A7D"/>
    <w:rsid w:val="00B60D3E"/>
    <w:rsid w:val="00B6163F"/>
    <w:rsid w:val="00B6598E"/>
    <w:rsid w:val="00B6721A"/>
    <w:rsid w:val="00B67943"/>
    <w:rsid w:val="00B77A7C"/>
    <w:rsid w:val="00B80175"/>
    <w:rsid w:val="00B819A6"/>
    <w:rsid w:val="00B827FB"/>
    <w:rsid w:val="00B840B7"/>
    <w:rsid w:val="00B8438D"/>
    <w:rsid w:val="00B9425D"/>
    <w:rsid w:val="00B9664F"/>
    <w:rsid w:val="00B97284"/>
    <w:rsid w:val="00BA0461"/>
    <w:rsid w:val="00BA1778"/>
    <w:rsid w:val="00BA363C"/>
    <w:rsid w:val="00BA397C"/>
    <w:rsid w:val="00BA4F3C"/>
    <w:rsid w:val="00BB0DDA"/>
    <w:rsid w:val="00BB419F"/>
    <w:rsid w:val="00BB5505"/>
    <w:rsid w:val="00BB68E6"/>
    <w:rsid w:val="00BB6C7D"/>
    <w:rsid w:val="00BB6EC7"/>
    <w:rsid w:val="00BB74B1"/>
    <w:rsid w:val="00BB76B5"/>
    <w:rsid w:val="00BC053A"/>
    <w:rsid w:val="00BC05A8"/>
    <w:rsid w:val="00BC07DF"/>
    <w:rsid w:val="00BC1986"/>
    <w:rsid w:val="00BC396D"/>
    <w:rsid w:val="00BC4620"/>
    <w:rsid w:val="00BC51F2"/>
    <w:rsid w:val="00BC5A07"/>
    <w:rsid w:val="00BD00F2"/>
    <w:rsid w:val="00BD2D4C"/>
    <w:rsid w:val="00BD71C5"/>
    <w:rsid w:val="00BD7FC2"/>
    <w:rsid w:val="00BE4690"/>
    <w:rsid w:val="00BE7F63"/>
    <w:rsid w:val="00BF12F4"/>
    <w:rsid w:val="00BF2BFC"/>
    <w:rsid w:val="00BF30A0"/>
    <w:rsid w:val="00BF3667"/>
    <w:rsid w:val="00BF3688"/>
    <w:rsid w:val="00BF4933"/>
    <w:rsid w:val="00BF4F4B"/>
    <w:rsid w:val="00BF60B0"/>
    <w:rsid w:val="00C00B29"/>
    <w:rsid w:val="00C0459C"/>
    <w:rsid w:val="00C04E84"/>
    <w:rsid w:val="00C052F5"/>
    <w:rsid w:val="00C062F3"/>
    <w:rsid w:val="00C063AD"/>
    <w:rsid w:val="00C0799F"/>
    <w:rsid w:val="00C109CC"/>
    <w:rsid w:val="00C11441"/>
    <w:rsid w:val="00C114B9"/>
    <w:rsid w:val="00C11986"/>
    <w:rsid w:val="00C145DB"/>
    <w:rsid w:val="00C20F9E"/>
    <w:rsid w:val="00C2354A"/>
    <w:rsid w:val="00C24BE2"/>
    <w:rsid w:val="00C2645D"/>
    <w:rsid w:val="00C32590"/>
    <w:rsid w:val="00C353A8"/>
    <w:rsid w:val="00C35CE2"/>
    <w:rsid w:val="00C36099"/>
    <w:rsid w:val="00C36B01"/>
    <w:rsid w:val="00C36C1A"/>
    <w:rsid w:val="00C403EF"/>
    <w:rsid w:val="00C40533"/>
    <w:rsid w:val="00C412D8"/>
    <w:rsid w:val="00C42DCE"/>
    <w:rsid w:val="00C43C91"/>
    <w:rsid w:val="00C43D68"/>
    <w:rsid w:val="00C5393F"/>
    <w:rsid w:val="00C60BBF"/>
    <w:rsid w:val="00C616D8"/>
    <w:rsid w:val="00C61C1B"/>
    <w:rsid w:val="00C62023"/>
    <w:rsid w:val="00C667F5"/>
    <w:rsid w:val="00C7006A"/>
    <w:rsid w:val="00C70E9D"/>
    <w:rsid w:val="00C7424F"/>
    <w:rsid w:val="00C75A3D"/>
    <w:rsid w:val="00C7614F"/>
    <w:rsid w:val="00C762FE"/>
    <w:rsid w:val="00C767FA"/>
    <w:rsid w:val="00C775CA"/>
    <w:rsid w:val="00C778C1"/>
    <w:rsid w:val="00C77DB8"/>
    <w:rsid w:val="00C801D6"/>
    <w:rsid w:val="00C82EAA"/>
    <w:rsid w:val="00C8385C"/>
    <w:rsid w:val="00C83D86"/>
    <w:rsid w:val="00C84301"/>
    <w:rsid w:val="00C85A8C"/>
    <w:rsid w:val="00C85F46"/>
    <w:rsid w:val="00C86069"/>
    <w:rsid w:val="00C860BA"/>
    <w:rsid w:val="00C87B36"/>
    <w:rsid w:val="00C922B4"/>
    <w:rsid w:val="00C92927"/>
    <w:rsid w:val="00C97DA8"/>
    <w:rsid w:val="00C97EC8"/>
    <w:rsid w:val="00CA1F11"/>
    <w:rsid w:val="00CA3050"/>
    <w:rsid w:val="00CA5593"/>
    <w:rsid w:val="00CA55CE"/>
    <w:rsid w:val="00CB0AD8"/>
    <w:rsid w:val="00CB0CCB"/>
    <w:rsid w:val="00CB27B9"/>
    <w:rsid w:val="00CB36FA"/>
    <w:rsid w:val="00CB370A"/>
    <w:rsid w:val="00CB770C"/>
    <w:rsid w:val="00CB7D16"/>
    <w:rsid w:val="00CC2574"/>
    <w:rsid w:val="00CD229F"/>
    <w:rsid w:val="00CD53D3"/>
    <w:rsid w:val="00CF14B0"/>
    <w:rsid w:val="00CF2334"/>
    <w:rsid w:val="00CF3CED"/>
    <w:rsid w:val="00CF4A00"/>
    <w:rsid w:val="00CF4A90"/>
    <w:rsid w:val="00CF5B08"/>
    <w:rsid w:val="00CF70AB"/>
    <w:rsid w:val="00CF72FC"/>
    <w:rsid w:val="00D01174"/>
    <w:rsid w:val="00D018BF"/>
    <w:rsid w:val="00D01CE4"/>
    <w:rsid w:val="00D02F2E"/>
    <w:rsid w:val="00D06105"/>
    <w:rsid w:val="00D12CE8"/>
    <w:rsid w:val="00D15509"/>
    <w:rsid w:val="00D160AA"/>
    <w:rsid w:val="00D16308"/>
    <w:rsid w:val="00D163F5"/>
    <w:rsid w:val="00D20D66"/>
    <w:rsid w:val="00D248E9"/>
    <w:rsid w:val="00D24B98"/>
    <w:rsid w:val="00D256BD"/>
    <w:rsid w:val="00D27A3F"/>
    <w:rsid w:val="00D3032B"/>
    <w:rsid w:val="00D3059B"/>
    <w:rsid w:val="00D30651"/>
    <w:rsid w:val="00D36DC7"/>
    <w:rsid w:val="00D45859"/>
    <w:rsid w:val="00D46825"/>
    <w:rsid w:val="00D46DEC"/>
    <w:rsid w:val="00D50208"/>
    <w:rsid w:val="00D54DA1"/>
    <w:rsid w:val="00D55BFB"/>
    <w:rsid w:val="00D56F6B"/>
    <w:rsid w:val="00D60046"/>
    <w:rsid w:val="00D6160A"/>
    <w:rsid w:val="00D63EC9"/>
    <w:rsid w:val="00D649D8"/>
    <w:rsid w:val="00D6653E"/>
    <w:rsid w:val="00D70046"/>
    <w:rsid w:val="00D71FFB"/>
    <w:rsid w:val="00D73083"/>
    <w:rsid w:val="00D74C76"/>
    <w:rsid w:val="00D81DDA"/>
    <w:rsid w:val="00D84759"/>
    <w:rsid w:val="00D84DB3"/>
    <w:rsid w:val="00D86D5C"/>
    <w:rsid w:val="00D90494"/>
    <w:rsid w:val="00D9214C"/>
    <w:rsid w:val="00D939F5"/>
    <w:rsid w:val="00D966A0"/>
    <w:rsid w:val="00DA09CE"/>
    <w:rsid w:val="00DA15F7"/>
    <w:rsid w:val="00DA1BB9"/>
    <w:rsid w:val="00DA444E"/>
    <w:rsid w:val="00DA751D"/>
    <w:rsid w:val="00DB26D7"/>
    <w:rsid w:val="00DB5C1B"/>
    <w:rsid w:val="00DC273E"/>
    <w:rsid w:val="00DC471A"/>
    <w:rsid w:val="00DC5736"/>
    <w:rsid w:val="00DC7BFE"/>
    <w:rsid w:val="00DD378D"/>
    <w:rsid w:val="00DD59A6"/>
    <w:rsid w:val="00DD6C03"/>
    <w:rsid w:val="00DE046C"/>
    <w:rsid w:val="00DE0AE3"/>
    <w:rsid w:val="00DE1D7F"/>
    <w:rsid w:val="00DE670F"/>
    <w:rsid w:val="00DF07F9"/>
    <w:rsid w:val="00DF0E1B"/>
    <w:rsid w:val="00DF23C9"/>
    <w:rsid w:val="00DF271B"/>
    <w:rsid w:val="00DF31D9"/>
    <w:rsid w:val="00DF44F7"/>
    <w:rsid w:val="00DF7235"/>
    <w:rsid w:val="00E024D2"/>
    <w:rsid w:val="00E02650"/>
    <w:rsid w:val="00E04614"/>
    <w:rsid w:val="00E046F0"/>
    <w:rsid w:val="00E060FF"/>
    <w:rsid w:val="00E0760F"/>
    <w:rsid w:val="00E07AB0"/>
    <w:rsid w:val="00E10726"/>
    <w:rsid w:val="00E117E0"/>
    <w:rsid w:val="00E1356C"/>
    <w:rsid w:val="00E1597C"/>
    <w:rsid w:val="00E17873"/>
    <w:rsid w:val="00E220CD"/>
    <w:rsid w:val="00E251F1"/>
    <w:rsid w:val="00E2528F"/>
    <w:rsid w:val="00E25CBB"/>
    <w:rsid w:val="00E26CEA"/>
    <w:rsid w:val="00E30510"/>
    <w:rsid w:val="00E31378"/>
    <w:rsid w:val="00E320E3"/>
    <w:rsid w:val="00E32309"/>
    <w:rsid w:val="00E34458"/>
    <w:rsid w:val="00E3518C"/>
    <w:rsid w:val="00E35403"/>
    <w:rsid w:val="00E430D8"/>
    <w:rsid w:val="00E4514E"/>
    <w:rsid w:val="00E500D8"/>
    <w:rsid w:val="00E51EF4"/>
    <w:rsid w:val="00E55306"/>
    <w:rsid w:val="00E56127"/>
    <w:rsid w:val="00E57305"/>
    <w:rsid w:val="00E605EE"/>
    <w:rsid w:val="00E61B20"/>
    <w:rsid w:val="00E623EB"/>
    <w:rsid w:val="00E6315E"/>
    <w:rsid w:val="00E63331"/>
    <w:rsid w:val="00E6785B"/>
    <w:rsid w:val="00E7311A"/>
    <w:rsid w:val="00E75282"/>
    <w:rsid w:val="00E7730D"/>
    <w:rsid w:val="00E80F68"/>
    <w:rsid w:val="00E82FA6"/>
    <w:rsid w:val="00E8360B"/>
    <w:rsid w:val="00E8386F"/>
    <w:rsid w:val="00E85C8A"/>
    <w:rsid w:val="00E919B9"/>
    <w:rsid w:val="00E92A71"/>
    <w:rsid w:val="00E961F9"/>
    <w:rsid w:val="00E97987"/>
    <w:rsid w:val="00EA0504"/>
    <w:rsid w:val="00EA083C"/>
    <w:rsid w:val="00EA593A"/>
    <w:rsid w:val="00EB2663"/>
    <w:rsid w:val="00EB7226"/>
    <w:rsid w:val="00EC0800"/>
    <w:rsid w:val="00EC1871"/>
    <w:rsid w:val="00EC73A1"/>
    <w:rsid w:val="00EC74D6"/>
    <w:rsid w:val="00EC7C0E"/>
    <w:rsid w:val="00ED108E"/>
    <w:rsid w:val="00ED1C71"/>
    <w:rsid w:val="00ED27A2"/>
    <w:rsid w:val="00ED2EA9"/>
    <w:rsid w:val="00ED3525"/>
    <w:rsid w:val="00ED35D8"/>
    <w:rsid w:val="00ED3849"/>
    <w:rsid w:val="00ED577A"/>
    <w:rsid w:val="00ED7A33"/>
    <w:rsid w:val="00EE4056"/>
    <w:rsid w:val="00EE61A2"/>
    <w:rsid w:val="00EE67D6"/>
    <w:rsid w:val="00EF1602"/>
    <w:rsid w:val="00EF3C7C"/>
    <w:rsid w:val="00EF4431"/>
    <w:rsid w:val="00EF4F0C"/>
    <w:rsid w:val="00EF61F0"/>
    <w:rsid w:val="00F005BD"/>
    <w:rsid w:val="00F0081B"/>
    <w:rsid w:val="00F0121C"/>
    <w:rsid w:val="00F0272D"/>
    <w:rsid w:val="00F03638"/>
    <w:rsid w:val="00F03B18"/>
    <w:rsid w:val="00F047B0"/>
    <w:rsid w:val="00F0563D"/>
    <w:rsid w:val="00F05C32"/>
    <w:rsid w:val="00F05D82"/>
    <w:rsid w:val="00F0626D"/>
    <w:rsid w:val="00F10078"/>
    <w:rsid w:val="00F10AEE"/>
    <w:rsid w:val="00F12C3F"/>
    <w:rsid w:val="00F136C3"/>
    <w:rsid w:val="00F141B2"/>
    <w:rsid w:val="00F14D5E"/>
    <w:rsid w:val="00F14E9A"/>
    <w:rsid w:val="00F15CD3"/>
    <w:rsid w:val="00F16AF3"/>
    <w:rsid w:val="00F16D9F"/>
    <w:rsid w:val="00F17DCA"/>
    <w:rsid w:val="00F20A75"/>
    <w:rsid w:val="00F20F9A"/>
    <w:rsid w:val="00F21C13"/>
    <w:rsid w:val="00F224A5"/>
    <w:rsid w:val="00F242ED"/>
    <w:rsid w:val="00F246C2"/>
    <w:rsid w:val="00F24959"/>
    <w:rsid w:val="00F258FB"/>
    <w:rsid w:val="00F274EC"/>
    <w:rsid w:val="00F30D3C"/>
    <w:rsid w:val="00F31997"/>
    <w:rsid w:val="00F32B2D"/>
    <w:rsid w:val="00F35960"/>
    <w:rsid w:val="00F366F9"/>
    <w:rsid w:val="00F36AF7"/>
    <w:rsid w:val="00F435D6"/>
    <w:rsid w:val="00F45489"/>
    <w:rsid w:val="00F51C83"/>
    <w:rsid w:val="00F57C96"/>
    <w:rsid w:val="00F63A00"/>
    <w:rsid w:val="00F65834"/>
    <w:rsid w:val="00F66D81"/>
    <w:rsid w:val="00F71185"/>
    <w:rsid w:val="00F71DB8"/>
    <w:rsid w:val="00F71FDA"/>
    <w:rsid w:val="00F741FE"/>
    <w:rsid w:val="00F820C9"/>
    <w:rsid w:val="00F862BC"/>
    <w:rsid w:val="00F87BEC"/>
    <w:rsid w:val="00F9041F"/>
    <w:rsid w:val="00F91219"/>
    <w:rsid w:val="00F91E35"/>
    <w:rsid w:val="00F9438E"/>
    <w:rsid w:val="00F95C11"/>
    <w:rsid w:val="00F95C74"/>
    <w:rsid w:val="00FA06B7"/>
    <w:rsid w:val="00FA18C9"/>
    <w:rsid w:val="00FA22E8"/>
    <w:rsid w:val="00FA47F2"/>
    <w:rsid w:val="00FA661C"/>
    <w:rsid w:val="00FA6C6E"/>
    <w:rsid w:val="00FB1A15"/>
    <w:rsid w:val="00FB1C42"/>
    <w:rsid w:val="00FB2606"/>
    <w:rsid w:val="00FB2853"/>
    <w:rsid w:val="00FB3D77"/>
    <w:rsid w:val="00FB433B"/>
    <w:rsid w:val="00FB5859"/>
    <w:rsid w:val="00FB6CFB"/>
    <w:rsid w:val="00FC2697"/>
    <w:rsid w:val="00FC31B5"/>
    <w:rsid w:val="00FC3CCF"/>
    <w:rsid w:val="00FC57CA"/>
    <w:rsid w:val="00FD0386"/>
    <w:rsid w:val="00FD240D"/>
    <w:rsid w:val="00FD24EA"/>
    <w:rsid w:val="00FD2DC6"/>
    <w:rsid w:val="00FD70D7"/>
    <w:rsid w:val="00FD751C"/>
    <w:rsid w:val="00FE112B"/>
    <w:rsid w:val="00FE2E34"/>
    <w:rsid w:val="00FE4B3C"/>
    <w:rsid w:val="00FE51F7"/>
    <w:rsid w:val="00FE64F3"/>
    <w:rsid w:val="00FE6AE6"/>
    <w:rsid w:val="00FE7A2B"/>
    <w:rsid w:val="00FF1DE5"/>
    <w:rsid w:val="00FF2506"/>
    <w:rsid w:val="00FF293F"/>
    <w:rsid w:val="00FF2EAC"/>
    <w:rsid w:val="00FF2F2D"/>
    <w:rsid w:val="00FF3F96"/>
    <w:rsid w:val="00FF4281"/>
    <w:rsid w:val="00FF6111"/>
    <w:rsid w:val="00FF7FC6"/>
    <w:rsid w:val="074F6B7B"/>
    <w:rsid w:val="07B45089"/>
    <w:rsid w:val="09A1F46B"/>
    <w:rsid w:val="0DBD1968"/>
    <w:rsid w:val="283D2548"/>
    <w:rsid w:val="2BAA488A"/>
    <w:rsid w:val="2D4CE486"/>
    <w:rsid w:val="337E4458"/>
    <w:rsid w:val="3610FEDA"/>
    <w:rsid w:val="37ACCF3B"/>
    <w:rsid w:val="3C573EEB"/>
    <w:rsid w:val="3ECA781C"/>
    <w:rsid w:val="3EF0654C"/>
    <w:rsid w:val="420218DE"/>
    <w:rsid w:val="4AC6EF36"/>
    <w:rsid w:val="4D0FE561"/>
    <w:rsid w:val="4D6125A8"/>
    <w:rsid w:val="55252E16"/>
    <w:rsid w:val="561E7848"/>
    <w:rsid w:val="5CD7C861"/>
    <w:rsid w:val="60C6B0D0"/>
    <w:rsid w:val="6162D93B"/>
    <w:rsid w:val="64A8907B"/>
    <w:rsid w:val="6849D730"/>
    <w:rsid w:val="6C6B1F7B"/>
    <w:rsid w:val="6D8C0B7B"/>
    <w:rsid w:val="6DB85596"/>
    <w:rsid w:val="6FB61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10374A8D"/>
  <w15:docId w15:val="{36B16640-0F69-40A9-9807-005225DC3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B21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77BC"/>
    <w:pPr>
      <w:keepNext/>
      <w:keepLines/>
      <w:numPr>
        <w:numId w:val="1"/>
      </w:numPr>
      <w:spacing w:before="240" w:after="120"/>
      <w:ind w:left="567" w:hanging="567"/>
      <w:jc w:val="left"/>
      <w:outlineLvl w:val="0"/>
    </w:pPr>
    <w:rPr>
      <w:rFonts w:eastAsiaTheme="majorEastAsia" w:cstheme="majorBidi"/>
      <w:b/>
      <w:bCs/>
      <w:kern w:val="2"/>
      <w:sz w:val="28"/>
      <w:szCs w:val="32"/>
      <w:lang w:val="en-C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77BC"/>
    <w:pPr>
      <w:keepNext/>
      <w:keepLines/>
      <w:spacing w:before="120" w:after="120"/>
      <w:ind w:left="567" w:hanging="567"/>
      <w:outlineLvl w:val="1"/>
    </w:pPr>
    <w:rPr>
      <w:rFonts w:eastAsiaTheme="majorEastAsia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C77BC"/>
    <w:pPr>
      <w:keepNext/>
      <w:keepLines/>
      <w:numPr>
        <w:numId w:val="3"/>
      </w:numPr>
      <w:spacing w:before="120" w:after="120"/>
      <w:ind w:left="567" w:hanging="578"/>
      <w:outlineLvl w:val="2"/>
    </w:pPr>
    <w:rPr>
      <w:rFonts w:eastAsiaTheme="majorEastAsia"/>
      <w:b/>
      <w:bCs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10608"/>
    <w:pPr>
      <w:keepNext/>
      <w:spacing w:before="120" w:after="120"/>
      <w:ind w:left="567" w:hanging="567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10608"/>
    <w:pPr>
      <w:keepNext/>
      <w:spacing w:before="120" w:after="120"/>
      <w:ind w:left="567" w:hanging="567"/>
      <w:outlineLvl w:val="4"/>
    </w:pPr>
    <w:rPr>
      <w:rFonts w:eastAsiaTheme="majorEastAsia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tem">
    <w:name w:val="Item"/>
    <w:basedOn w:val="BodyText"/>
    <w:qFormat/>
    <w:rsid w:val="00657ED6"/>
    <w:pPr>
      <w:suppressLineNumbers/>
      <w:suppressAutoHyphens/>
      <w:spacing w:before="120" w:line="240" w:lineRule="auto"/>
    </w:pPr>
    <w:rPr>
      <w:rFonts w:ascii="Times New Roman" w:eastAsia="Times New Roman" w:hAnsi="Times New Roman" w:cs="Times New Roman"/>
      <w:b/>
      <w:iCs/>
      <w:snapToGrid w:val="0"/>
      <w:kern w:val="22"/>
      <w:sz w:val="24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657ED6"/>
    <w:pPr>
      <w:spacing w:after="120" w:line="259" w:lineRule="auto"/>
      <w:jc w:val="left"/>
    </w:pPr>
    <w:rPr>
      <w:rFonts w:asciiTheme="minorHAnsi" w:eastAsiaTheme="minorHAnsi" w:hAnsiTheme="minorHAnsi" w:cstheme="minorBidi"/>
      <w:kern w:val="2"/>
      <w:szCs w:val="22"/>
      <w:lang w:val="en-C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57ED6"/>
  </w:style>
  <w:style w:type="paragraph" w:styleId="Title">
    <w:name w:val="Title"/>
    <w:basedOn w:val="Normal"/>
    <w:next w:val="Normal"/>
    <w:link w:val="TitleChar"/>
    <w:uiPriority w:val="10"/>
    <w:qFormat/>
    <w:rsid w:val="00ED3849"/>
    <w:pPr>
      <w:keepNext/>
      <w:spacing w:before="240" w:after="240"/>
      <w:ind w:left="567"/>
    </w:pPr>
    <w:rPr>
      <w:rFonts w:ascii="Times New Roman Bold" w:eastAsiaTheme="majorEastAsia" w:hAnsi="Times New Roman Bold"/>
      <w:b/>
      <w:bCs/>
      <w:spacing w:val="5"/>
      <w:kern w:val="28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ED3849"/>
    <w:rPr>
      <w:rFonts w:ascii="Times New Roman Bold" w:eastAsiaTheme="majorEastAsia" w:hAnsi="Times New Roman Bold" w:cs="Times New Roman"/>
      <w:b/>
      <w:bCs/>
      <w:spacing w:val="5"/>
      <w:kern w:val="28"/>
      <w:sz w:val="28"/>
      <w:szCs w:val="28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7C77BC"/>
    <w:rPr>
      <w:rFonts w:ascii="Times New Roman" w:eastAsiaTheme="majorEastAsia" w:hAnsi="Times New Roman" w:cstheme="majorBidi"/>
      <w:b/>
      <w:bCs/>
      <w:sz w:val="28"/>
      <w:szCs w:val="32"/>
    </w:rPr>
  </w:style>
  <w:style w:type="paragraph" w:customStyle="1" w:styleId="Cornernotation">
    <w:name w:val="Corner notation"/>
    <w:basedOn w:val="Normal"/>
    <w:rsid w:val="00202BFD"/>
    <w:pPr>
      <w:ind w:right="3119"/>
      <w:jc w:val="left"/>
    </w:pPr>
    <w:rPr>
      <w:b/>
      <w:sz w:val="24"/>
    </w:rPr>
  </w:style>
  <w:style w:type="table" w:customStyle="1" w:styleId="TableGrid1">
    <w:name w:val="Table Grid1"/>
    <w:basedOn w:val="TableNormal"/>
    <w:next w:val="TableGrid"/>
    <w:uiPriority w:val="59"/>
    <w:rsid w:val="00A96B21"/>
    <w:pPr>
      <w:spacing w:after="0" w:line="240" w:lineRule="auto"/>
    </w:pPr>
    <w:rPr>
      <w:rFonts w:eastAsiaTheme="minorEastAsia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96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enuedate">
    <w:name w:val="Venue&amp;date"/>
    <w:basedOn w:val="Cornernotation"/>
    <w:qFormat/>
    <w:rsid w:val="00A96B21"/>
    <w:rPr>
      <w:b w:val="0"/>
      <w:bCs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A96B2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96B21"/>
    <w:rPr>
      <w:rFonts w:ascii="Times New Roman" w:eastAsia="Times New Roman" w:hAnsi="Times New Roman" w:cs="Times New Roman"/>
      <w:kern w:val="0"/>
      <w:sz w:val="20"/>
      <w:szCs w:val="20"/>
      <w:lang w:val="en-GB"/>
    </w:rPr>
  </w:style>
  <w:style w:type="character" w:styleId="FootnoteReference">
    <w:name w:val="footnote reference"/>
    <w:aliases w:val="number,Footnote Reference Superscript,-E Fußnotenzeichen,(Diplomarbeit FZ),(Diplomarbeit FZ)1,(Diplomarbeit FZ)2,(Diplomarbeit FZ)3,(Diplomarbeit FZ)4,(Diplomarbeit FZ)5,(Diplomarbeit FZ)6,(Diplomarbeit FZ)7,(Diplomarbeit FZ)8,ftref"/>
    <w:basedOn w:val="DefaultParagraphFont"/>
    <w:uiPriority w:val="99"/>
    <w:unhideWhenUsed/>
    <w:qFormat/>
    <w:rsid w:val="00A96B21"/>
    <w:rPr>
      <w:vertAlign w:val="superscript"/>
    </w:rPr>
  </w:style>
  <w:style w:type="paragraph" w:customStyle="1" w:styleId="Footnote">
    <w:name w:val="Footnote"/>
    <w:basedOn w:val="FootnoteText"/>
    <w:qFormat/>
    <w:rsid w:val="00D71FFB"/>
    <w:rPr>
      <w:sz w:val="18"/>
      <w:szCs w:val="18"/>
      <w:lang w:val="en-CA"/>
    </w:rPr>
  </w:style>
  <w:style w:type="paragraph" w:customStyle="1" w:styleId="Cornernotation-Item">
    <w:name w:val="Corner notation - Item"/>
    <w:basedOn w:val="Venuedate"/>
    <w:qFormat/>
    <w:rsid w:val="00A96B21"/>
    <w:rPr>
      <w:b/>
    </w:rPr>
  </w:style>
  <w:style w:type="paragraph" w:styleId="Subtitle">
    <w:name w:val="Subtitle"/>
    <w:basedOn w:val="Normal"/>
    <w:next w:val="Normal"/>
    <w:link w:val="SubtitleChar"/>
    <w:uiPriority w:val="11"/>
    <w:qFormat/>
    <w:rsid w:val="00A96B21"/>
    <w:pPr>
      <w:numPr>
        <w:ilvl w:val="1"/>
      </w:numPr>
      <w:spacing w:after="160"/>
    </w:pPr>
    <w:rPr>
      <w:rFonts w:ascii="Times New Roman Bold" w:eastAsiaTheme="minorEastAsia" w:hAnsi="Times New Roman Bold" w:cstheme="minorBidi"/>
      <w:b/>
      <w:color w:val="5A5A5A" w:themeColor="text1" w:themeTint="A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96B21"/>
    <w:rPr>
      <w:rFonts w:ascii="Times New Roman Bold" w:eastAsiaTheme="minorEastAsia" w:hAnsi="Times New Roman Bold"/>
      <w:b/>
      <w:color w:val="5A5A5A" w:themeColor="text1" w:themeTint="A5"/>
      <w:kern w:val="0"/>
      <w:lang w:val="en-GB"/>
    </w:rPr>
  </w:style>
  <w:style w:type="paragraph" w:customStyle="1" w:styleId="Para1">
    <w:name w:val="Para 1"/>
    <w:basedOn w:val="Normal"/>
    <w:qFormat/>
    <w:rsid w:val="002A25B3"/>
    <w:pPr>
      <w:numPr>
        <w:numId w:val="2"/>
      </w:numPr>
      <w:tabs>
        <w:tab w:val="left" w:pos="1134"/>
      </w:tabs>
      <w:spacing w:before="120" w:after="120"/>
    </w:pPr>
  </w:style>
  <w:style w:type="character" w:customStyle="1" w:styleId="Heading2Char">
    <w:name w:val="Heading 2 Char"/>
    <w:basedOn w:val="DefaultParagraphFont"/>
    <w:link w:val="Heading2"/>
    <w:uiPriority w:val="9"/>
    <w:rsid w:val="007C77BC"/>
    <w:rPr>
      <w:rFonts w:ascii="Times New Roman" w:eastAsiaTheme="majorEastAsia" w:hAnsi="Times New Roman" w:cstheme="majorBidi"/>
      <w:b/>
      <w:kern w:val="0"/>
      <w:sz w:val="24"/>
      <w:szCs w:val="26"/>
      <w:lang w:val="en-GB"/>
    </w:rPr>
  </w:style>
  <w:style w:type="character" w:styleId="PlaceholderText">
    <w:name w:val="Placeholder Text"/>
    <w:basedOn w:val="DefaultParagraphFont"/>
    <w:uiPriority w:val="99"/>
    <w:semiHidden/>
    <w:rsid w:val="00995DDC"/>
    <w:rPr>
      <w:color w:val="808080"/>
    </w:rPr>
  </w:style>
  <w:style w:type="paragraph" w:styleId="Header">
    <w:name w:val="header"/>
    <w:basedOn w:val="Normal"/>
    <w:link w:val="HeaderChar"/>
    <w:unhideWhenUsed/>
    <w:rsid w:val="00D71FFB"/>
    <w:pPr>
      <w:tabs>
        <w:tab w:val="center" w:pos="4680"/>
        <w:tab w:val="right" w:pos="9360"/>
      </w:tabs>
    </w:pPr>
    <w:rPr>
      <w:caps/>
    </w:rPr>
  </w:style>
  <w:style w:type="character" w:customStyle="1" w:styleId="HeaderChar">
    <w:name w:val="Header Char"/>
    <w:basedOn w:val="DefaultParagraphFont"/>
    <w:link w:val="Header"/>
    <w:rsid w:val="00D71FFB"/>
    <w:rPr>
      <w:rFonts w:ascii="Times New Roman" w:eastAsia="Times New Roman" w:hAnsi="Times New Roman" w:cs="Times New Roman"/>
      <w:caps/>
      <w:kern w:val="0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B55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559C"/>
    <w:rPr>
      <w:rFonts w:ascii="Times New Roman" w:eastAsia="Times New Roman" w:hAnsi="Times New Roman" w:cs="Times New Roman"/>
      <w:kern w:val="0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7C77BC"/>
    <w:rPr>
      <w:rFonts w:ascii="Times New Roman" w:eastAsiaTheme="majorEastAsia" w:hAnsi="Times New Roman" w:cs="Times New Roman"/>
      <w:b/>
      <w:bCs/>
      <w:kern w:val="0"/>
      <w:lang w:val="en-GB"/>
    </w:rPr>
  </w:style>
  <w:style w:type="paragraph" w:customStyle="1" w:styleId="Para2">
    <w:name w:val="Para 2"/>
    <w:qFormat/>
    <w:rsid w:val="000853CA"/>
    <w:pPr>
      <w:numPr>
        <w:numId w:val="5"/>
      </w:numPr>
      <w:tabs>
        <w:tab w:val="left" w:pos="1701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kern w:val="0"/>
      <w:szCs w:val="24"/>
    </w:rPr>
  </w:style>
  <w:style w:type="paragraph" w:customStyle="1" w:styleId="Annex">
    <w:name w:val="Annex"/>
    <w:basedOn w:val="Normal"/>
    <w:qFormat/>
    <w:rsid w:val="003C6F10"/>
    <w:rPr>
      <w:b/>
      <w:sz w:val="28"/>
    </w:rPr>
  </w:style>
  <w:style w:type="paragraph" w:customStyle="1" w:styleId="Para3">
    <w:name w:val="Para 3"/>
    <w:basedOn w:val="Normal"/>
    <w:qFormat/>
    <w:rsid w:val="002B00CA"/>
    <w:pPr>
      <w:numPr>
        <w:numId w:val="4"/>
      </w:numPr>
      <w:tabs>
        <w:tab w:val="left" w:pos="1701"/>
      </w:tabs>
      <w:spacing w:before="120" w:after="120"/>
    </w:pPr>
  </w:style>
  <w:style w:type="character" w:customStyle="1" w:styleId="Heading4Char">
    <w:name w:val="Heading 4 Char"/>
    <w:basedOn w:val="DefaultParagraphFont"/>
    <w:link w:val="Heading4"/>
    <w:uiPriority w:val="9"/>
    <w:rsid w:val="00310608"/>
    <w:rPr>
      <w:rFonts w:ascii="Times New Roman" w:eastAsiaTheme="majorEastAsia" w:hAnsi="Times New Roman" w:cs="Times New Roman"/>
      <w:b/>
      <w:bCs/>
      <w:kern w:val="0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310608"/>
    <w:rPr>
      <w:rFonts w:ascii="Times New Roman" w:eastAsiaTheme="majorEastAsia" w:hAnsi="Times New Roman" w:cs="Times New Roman"/>
      <w:i/>
      <w:iCs/>
      <w:kern w:val="0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F70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70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70AB"/>
    <w:rPr>
      <w:rFonts w:ascii="Times New Roman" w:eastAsia="Times New Roman" w:hAnsi="Times New Roman" w:cs="Times New Roman"/>
      <w:kern w:val="0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70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70AB"/>
    <w:rPr>
      <w:rFonts w:ascii="Times New Roman" w:eastAsia="Times New Roman" w:hAnsi="Times New Roman" w:cs="Times New Roman"/>
      <w:b/>
      <w:bCs/>
      <w:kern w:val="0"/>
      <w:sz w:val="20"/>
      <w:szCs w:val="20"/>
      <w:lang w:val="en-GB"/>
    </w:rPr>
  </w:style>
  <w:style w:type="paragraph" w:styleId="ListParagraph">
    <w:name w:val="List Paragraph"/>
    <w:aliases w:val="Unordered List,List Paragraph 2,Dot pt,F5 List Paragraph,List Paragraph1,No Spacing1,List Paragraph Char Char Char,Indicator Text,Numbered Para 1,List Paragraph12,Bullet Points,MAIN CONTENT,Bullet 1,Colorful List - Accent 11"/>
    <w:basedOn w:val="Normal"/>
    <w:link w:val="ListParagraphChar"/>
    <w:uiPriority w:val="34"/>
    <w:qFormat/>
    <w:rsid w:val="00107753"/>
    <w:pPr>
      <w:spacing w:before="120" w:after="120"/>
      <w:ind w:left="720"/>
    </w:pPr>
  </w:style>
  <w:style w:type="character" w:customStyle="1" w:styleId="ListParagraphChar">
    <w:name w:val="List Paragraph Char"/>
    <w:aliases w:val="Unordered List Char,List Paragraph 2 Char,Dot pt Char,F5 List Paragraph Char,List Paragraph1 Char,No Spacing1 Char,List Paragraph Char Char Char Char,Indicator Text Char,Numbered Para 1 Char,List Paragraph12 Char,Bullet Points Char"/>
    <w:link w:val="ListParagraph"/>
    <w:uiPriority w:val="34"/>
    <w:locked/>
    <w:rsid w:val="00107753"/>
    <w:rPr>
      <w:rFonts w:ascii="Times New Roman" w:eastAsia="Times New Roman" w:hAnsi="Times New Roman" w:cs="Times New Roman"/>
      <w:kern w:val="0"/>
      <w:szCs w:val="24"/>
      <w:lang w:val="en-GB"/>
    </w:rPr>
  </w:style>
  <w:style w:type="paragraph" w:customStyle="1" w:styleId="TIMES">
    <w:name w:val="TIMES"/>
    <w:basedOn w:val="Normal"/>
    <w:link w:val="TIMESChar"/>
    <w:qFormat/>
    <w:rsid w:val="00107753"/>
    <w:pPr>
      <w:contextualSpacing/>
      <w:jc w:val="left"/>
    </w:pPr>
    <w:rPr>
      <w:rFonts w:asciiTheme="majorBidi" w:eastAsiaTheme="minorEastAsia" w:hAnsiTheme="majorBidi" w:cstheme="minorBidi"/>
      <w:sz w:val="24"/>
      <w:szCs w:val="22"/>
      <w:lang w:eastAsia="zh-CN"/>
    </w:rPr>
  </w:style>
  <w:style w:type="character" w:customStyle="1" w:styleId="TIMESChar">
    <w:name w:val="TIMES Char"/>
    <w:basedOn w:val="DefaultParagraphFont"/>
    <w:link w:val="TIMES"/>
    <w:rsid w:val="00107753"/>
    <w:rPr>
      <w:rFonts w:asciiTheme="majorBidi" w:eastAsiaTheme="minorEastAsia" w:hAnsiTheme="majorBidi"/>
      <w:kern w:val="0"/>
      <w:sz w:val="24"/>
      <w:lang w:val="en-GB" w:eastAsia="zh-CN"/>
    </w:rPr>
  </w:style>
  <w:style w:type="paragraph" w:styleId="Revision">
    <w:name w:val="Revision"/>
    <w:hidden/>
    <w:uiPriority w:val="99"/>
    <w:semiHidden/>
    <w:rsid w:val="00786CEC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5E581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E581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62699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59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9F7"/>
    <w:rPr>
      <w:rFonts w:ascii="Segoe UI" w:eastAsia="Times New Roman" w:hAnsi="Segoe UI" w:cs="Segoe UI"/>
      <w:kern w:val="0"/>
      <w:sz w:val="18"/>
      <w:szCs w:val="18"/>
      <w:lang w:val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D7A33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0B0688"/>
  </w:style>
  <w:style w:type="character" w:customStyle="1" w:styleId="ui-provider">
    <w:name w:val="ui-provider"/>
    <w:basedOn w:val="DefaultParagraphFont"/>
    <w:rsid w:val="000B0688"/>
  </w:style>
  <w:style w:type="paragraph" w:customStyle="1" w:styleId="Para1RecommendationDecision">
    <w:name w:val="Para 1 Recommendation/Decision"/>
    <w:basedOn w:val="Para1"/>
    <w:qFormat/>
    <w:rsid w:val="000B0688"/>
    <w:pPr>
      <w:numPr>
        <w:numId w:val="0"/>
      </w:numPr>
      <w:tabs>
        <w:tab w:val="clear" w:pos="1134"/>
      </w:tabs>
      <w:ind w:left="567" w:firstLine="567"/>
    </w:pPr>
    <w:rPr>
      <w:lang w:val="en-CA"/>
    </w:rPr>
  </w:style>
  <w:style w:type="paragraph" w:customStyle="1" w:styleId="Para2RecommendationDecision">
    <w:name w:val="Para 2 Recommendation/Decision"/>
    <w:basedOn w:val="Normal"/>
    <w:qFormat/>
    <w:rsid w:val="000B0688"/>
    <w:pPr>
      <w:tabs>
        <w:tab w:val="left" w:pos="1701"/>
      </w:tabs>
      <w:spacing w:before="120" w:after="120"/>
      <w:ind w:left="567" w:firstLine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s://www.cbd.int/doc/decisions/cop-15/cop-15-dec-19-ar.pdf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footer" Target="footer4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bd.int/doc/decisions/cop-15/cop-15-dec-04-ar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bd\OneDrive%20-%20United%20Nations\Desktop\IPBES%20-%20Values\Draft%20Diverse%20Values%20-%2031%20July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FACF6D92CD24AA50050CE23F68F74" ma:contentTypeVersion="17" ma:contentTypeDescription="Create a new document." ma:contentTypeScope="" ma:versionID="9f63964816a7cce6b1ca53e677056f3a">
  <xsd:schema xmlns:xsd="http://www.w3.org/2001/XMLSchema" xmlns:xs="http://www.w3.org/2001/XMLSchema" xmlns:p="http://schemas.microsoft.com/office/2006/metadata/properties" xmlns:ns2="358298e0-1b7e-4ebe-8695-94439b74f0d1" xmlns:ns3="13ad741f-c0db-4e29-b5a6-03b4a1bc18ba" xmlns:ns4="985ec44e-1bab-4c0b-9df0-6ba128686fc9" targetNamespace="http://schemas.microsoft.com/office/2006/metadata/properties" ma:root="true" ma:fieldsID="333d8c2498e699af44bad658629b0083" ns2:_="" ns3:_="" ns4:_="">
    <xsd:import namespace="358298e0-1b7e-4ebe-8695-94439b74f0d1"/>
    <xsd:import namespace="13ad741f-c0db-4e29-b5a6-03b4a1bc18ba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298e0-1b7e-4ebe-8695-94439b74f0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d741f-c0db-4e29-b5a6-03b4a1bc18b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a081904-bce8-4032-99c9-02153865886d}" ma:internalName="TaxCatchAll" ma:showField="CatchAllData" ma:web="13ad741f-c0db-4e29-b5a6-03b4a1bc18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358298e0-1b7e-4ebe-8695-94439b74f0d1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920871-DF07-41F5-8334-FAF8A9B3BD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8298e0-1b7e-4ebe-8695-94439b74f0d1"/>
    <ds:schemaRef ds:uri="13ad741f-c0db-4e29-b5a6-03b4a1bc18ba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391896-D034-438D-9966-6466246F5F7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C945A9F-947C-44FE-93EC-23C2ADE27F98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13ad741f-c0db-4e29-b5a6-03b4a1bc18ba"/>
    <ds:schemaRef ds:uri="http://purl.org/dc/terms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985ec44e-1bab-4c0b-9df0-6ba128686fc9"/>
    <ds:schemaRef ds:uri="358298e0-1b7e-4ebe-8695-94439b74f0d1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56DACA2-8C2E-46A4-AF4A-CE8311E2CC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Draft Diverse Values - 31 July</Template>
  <TotalTime>26</TotalTime>
  <Pages>3</Pages>
  <Words>696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4838</CharactersWithSpaces>
  <SharedDoc>false</SharedDoc>
  <HLinks>
    <vt:vector size="18" baseType="variant">
      <vt:variant>
        <vt:i4>852041</vt:i4>
      </vt:variant>
      <vt:variant>
        <vt:i4>3</vt:i4>
      </vt:variant>
      <vt:variant>
        <vt:i4>0</vt:i4>
      </vt:variant>
      <vt:variant>
        <vt:i4>5</vt:i4>
      </vt:variant>
      <vt:variant>
        <vt:lpwstr>https://www.cbd.int/doc/decisions/cop-15/cop-15-dec-23-en.pdf</vt:lpwstr>
      </vt:variant>
      <vt:variant>
        <vt:lpwstr/>
      </vt:variant>
      <vt:variant>
        <vt:i4>458826</vt:i4>
      </vt:variant>
      <vt:variant>
        <vt:i4>0</vt:i4>
      </vt:variant>
      <vt:variant>
        <vt:i4>0</vt:i4>
      </vt:variant>
      <vt:variant>
        <vt:i4>5</vt:i4>
      </vt:variant>
      <vt:variant>
        <vt:lpwstr>https://www.cbd.int/doc/decisions/cop-15/cop-15-dec-19-en.pdf</vt:lpwstr>
      </vt:variant>
      <vt:variant>
        <vt:lpwstr/>
      </vt:variant>
      <vt:variant>
        <vt:i4>655435</vt:i4>
      </vt:variant>
      <vt:variant>
        <vt:i4>0</vt:i4>
      </vt:variant>
      <vt:variant>
        <vt:i4>0</vt:i4>
      </vt:variant>
      <vt:variant>
        <vt:i4>5</vt:i4>
      </vt:variant>
      <vt:variant>
        <vt:lpwstr>https://www.cbd.int/doc/decisions/cop-15/cop-15-dec-04-en.pdf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CBD/SBSTTA/REC/25/5</dc:subject>
  <dc:creator>Q"apaj Conde</dc:creator>
  <cp:keywords/>
  <dc:description/>
  <cp:lastModifiedBy>Mohamed El Sehemawi</cp:lastModifiedBy>
  <cp:revision>11</cp:revision>
  <cp:lastPrinted>2023-11-26T22:36:00Z</cp:lastPrinted>
  <dcterms:created xsi:type="dcterms:W3CDTF">2023-11-25T14:53:00Z</dcterms:created>
  <dcterms:modified xsi:type="dcterms:W3CDTF">2023-11-26T22:37:00Z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0x01010069BFACF6D92CD24AA50050CE23F68F74</vt:lpwstr>
  </property>
</Properties>
</file>