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134EDB" w14:paraId="140D19FD" w14:textId="77777777" w:rsidTr="002127B6">
        <w:trPr>
          <w:trHeight w:val="851"/>
        </w:trPr>
        <w:tc>
          <w:tcPr>
            <w:tcW w:w="465" w:type="pct"/>
            <w:tcBorders>
              <w:bottom w:val="single" w:sz="8" w:space="0" w:color="auto"/>
            </w:tcBorders>
            <w:vAlign w:val="bottom"/>
          </w:tcPr>
          <w:p w14:paraId="09931F0C" w14:textId="77777777" w:rsidR="00A96B21" w:rsidRPr="00134EDB" w:rsidRDefault="00A96B21" w:rsidP="002127B6">
            <w:pPr>
              <w:spacing w:after="120"/>
              <w:jc w:val="left"/>
            </w:pPr>
            <w:bookmarkStart w:id="0" w:name="_Hlk137651738"/>
            <w:r w:rsidRPr="00134EDB">
              <w:rPr>
                <w:noProof/>
              </w:rPr>
              <w:drawing>
                <wp:inline distT="0" distB="0" distL="0" distR="0" wp14:anchorId="3CFAD0B3" wp14:editId="7D25372B">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6C1AC4EE" w14:textId="044FB007" w:rsidR="00A96B21" w:rsidRPr="00134EDB" w:rsidRDefault="005A0028" w:rsidP="002127B6">
            <w:pPr>
              <w:spacing w:after="120"/>
              <w:jc w:val="left"/>
            </w:pPr>
            <w:r w:rsidRPr="00134EDB">
              <w:rPr>
                <w:noProof/>
              </w:rPr>
              <w:drawing>
                <wp:inline distT="0" distB="0" distL="0" distR="0" wp14:anchorId="13EF6950" wp14:editId="20584F93">
                  <wp:extent cx="500870" cy="360000"/>
                  <wp:effectExtent l="0" t="0" r="0" b="2540"/>
                  <wp:docPr id="1"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703" w:type="pct"/>
            <w:tcBorders>
              <w:bottom w:val="single" w:sz="8" w:space="0" w:color="auto"/>
            </w:tcBorders>
            <w:vAlign w:val="bottom"/>
          </w:tcPr>
          <w:p w14:paraId="5A01D9CB" w14:textId="5E96E644" w:rsidR="00A96B21" w:rsidRPr="00134EDB" w:rsidRDefault="00A96B21" w:rsidP="00184909">
            <w:pPr>
              <w:spacing w:after="120"/>
              <w:ind w:left="2021"/>
              <w:jc w:val="right"/>
              <w:rPr>
                <w:szCs w:val="22"/>
              </w:rPr>
            </w:pPr>
            <w:r w:rsidRPr="00134EDB">
              <w:rPr>
                <w:sz w:val="40"/>
                <w:szCs w:val="40"/>
              </w:rPr>
              <w:t>CBD</w:t>
            </w:r>
            <w:r w:rsidRPr="00134EDB">
              <w:rPr>
                <w:szCs w:val="22"/>
              </w:rPr>
              <w:t>/</w:t>
            </w:r>
            <w:r w:rsidR="00435A96" w:rsidRPr="00134EDB">
              <w:rPr>
                <w:szCs w:val="22"/>
              </w:rPr>
              <w:t>SBSTTA/</w:t>
            </w:r>
            <w:r w:rsidR="00257051" w:rsidRPr="00280B87">
              <w:rPr>
                <w:szCs w:val="22"/>
              </w:rPr>
              <w:t>REC/</w:t>
            </w:r>
            <w:r w:rsidR="00435A96" w:rsidRPr="00134EDB">
              <w:rPr>
                <w:szCs w:val="22"/>
              </w:rPr>
              <w:t>25/</w:t>
            </w:r>
            <w:r w:rsidR="00257051" w:rsidRPr="00134EDB">
              <w:rPr>
                <w:szCs w:val="22"/>
              </w:rPr>
              <w:t>7</w:t>
            </w:r>
          </w:p>
        </w:tc>
      </w:tr>
      <w:tr w:rsidR="00A96B21" w:rsidRPr="00134EDB" w14:paraId="02BA3E68" w14:textId="77777777" w:rsidTr="002127B6">
        <w:tc>
          <w:tcPr>
            <w:tcW w:w="2297" w:type="pct"/>
            <w:gridSpan w:val="2"/>
            <w:tcBorders>
              <w:top w:val="single" w:sz="8" w:space="0" w:color="auto"/>
              <w:bottom w:val="single" w:sz="12" w:space="0" w:color="auto"/>
            </w:tcBorders>
          </w:tcPr>
          <w:p w14:paraId="55AABF33" w14:textId="77777777" w:rsidR="00A96B21" w:rsidRPr="00134EDB" w:rsidRDefault="00A96B21" w:rsidP="002127B6">
            <w:pPr>
              <w:pStyle w:val="Cornernotation"/>
              <w:suppressLineNumbers/>
              <w:suppressAutoHyphens/>
              <w:spacing w:before="120" w:after="120"/>
              <w:ind w:right="0"/>
            </w:pPr>
            <w:r w:rsidRPr="00134EDB">
              <w:rPr>
                <w:b w:val="0"/>
                <w:bCs/>
                <w:noProof/>
              </w:rPr>
              <w:drawing>
                <wp:inline distT="0" distB="0" distL="0" distR="0" wp14:anchorId="77CCCC44" wp14:editId="06C535AE">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703" w:type="pct"/>
            <w:tcBorders>
              <w:top w:val="single" w:sz="8" w:space="0" w:color="auto"/>
              <w:bottom w:val="single" w:sz="12" w:space="0" w:color="auto"/>
            </w:tcBorders>
          </w:tcPr>
          <w:p w14:paraId="1275DB86" w14:textId="5E0CA8A6" w:rsidR="00A96B21" w:rsidRPr="00134EDB" w:rsidRDefault="00A96B21" w:rsidP="003C6F10">
            <w:pPr>
              <w:ind w:left="2584"/>
              <w:rPr>
                <w:sz w:val="22"/>
                <w:szCs w:val="22"/>
              </w:rPr>
            </w:pPr>
            <w:r w:rsidRPr="00134EDB">
              <w:rPr>
                <w:sz w:val="22"/>
                <w:szCs w:val="22"/>
              </w:rPr>
              <w:t xml:space="preserve">Distr.: </w:t>
            </w:r>
            <w:r w:rsidR="00257051" w:rsidRPr="00134EDB">
              <w:rPr>
                <w:sz w:val="22"/>
                <w:szCs w:val="22"/>
              </w:rPr>
              <w:t>General</w:t>
            </w:r>
          </w:p>
          <w:p w14:paraId="4E736EE8" w14:textId="26AEE25D" w:rsidR="00A96B21" w:rsidRPr="00134EDB" w:rsidRDefault="00225558" w:rsidP="003C6F10">
            <w:pPr>
              <w:ind w:left="2584"/>
              <w:rPr>
                <w:sz w:val="22"/>
                <w:szCs w:val="22"/>
              </w:rPr>
            </w:pPr>
            <w:r w:rsidRPr="00134EDB">
              <w:rPr>
                <w:sz w:val="22"/>
                <w:szCs w:val="22"/>
              </w:rPr>
              <w:t>1</w:t>
            </w:r>
            <w:r w:rsidR="00257051" w:rsidRPr="00134EDB">
              <w:rPr>
                <w:sz w:val="22"/>
                <w:szCs w:val="22"/>
              </w:rPr>
              <w:t>9</w:t>
            </w:r>
            <w:r w:rsidRPr="00134EDB">
              <w:rPr>
                <w:sz w:val="22"/>
                <w:szCs w:val="22"/>
              </w:rPr>
              <w:t xml:space="preserve"> </w:t>
            </w:r>
            <w:r w:rsidR="00FB63E2" w:rsidRPr="00134EDB">
              <w:rPr>
                <w:sz w:val="22"/>
                <w:szCs w:val="22"/>
              </w:rPr>
              <w:t>October</w:t>
            </w:r>
            <w:r w:rsidR="00DB40F2" w:rsidRPr="00134EDB">
              <w:rPr>
                <w:sz w:val="22"/>
                <w:szCs w:val="22"/>
              </w:rPr>
              <w:t xml:space="preserve"> 2023</w:t>
            </w:r>
          </w:p>
          <w:p w14:paraId="3D72A235" w14:textId="77777777" w:rsidR="00A96B21" w:rsidRPr="00134EDB" w:rsidRDefault="00A96B21" w:rsidP="003C6F10">
            <w:pPr>
              <w:ind w:left="2584"/>
              <w:rPr>
                <w:sz w:val="22"/>
                <w:szCs w:val="22"/>
              </w:rPr>
            </w:pPr>
          </w:p>
          <w:p w14:paraId="71C5A29E" w14:textId="77777777" w:rsidR="00A96B21" w:rsidRPr="00134EDB" w:rsidRDefault="00A96B21" w:rsidP="003C6F10">
            <w:pPr>
              <w:ind w:left="2584"/>
              <w:rPr>
                <w:sz w:val="22"/>
                <w:szCs w:val="22"/>
              </w:rPr>
            </w:pPr>
            <w:r w:rsidRPr="00134EDB">
              <w:rPr>
                <w:sz w:val="22"/>
                <w:szCs w:val="22"/>
              </w:rPr>
              <w:t>Original: English</w:t>
            </w:r>
          </w:p>
          <w:p w14:paraId="45FC7FA9" w14:textId="77777777" w:rsidR="00A96B21" w:rsidRPr="00134EDB" w:rsidRDefault="00A96B21" w:rsidP="002127B6"/>
        </w:tc>
      </w:tr>
    </w:tbl>
    <w:p w14:paraId="3DF8BE40" w14:textId="77777777" w:rsidR="00874541" w:rsidRPr="00134EDB" w:rsidRDefault="00BF60B0" w:rsidP="00202BFD">
      <w:pPr>
        <w:pStyle w:val="Cornernotation"/>
        <w:ind w:right="5249"/>
        <w:rPr>
          <w:bCs/>
        </w:rPr>
      </w:pPr>
      <w:r w:rsidRPr="00134EDB">
        <w:rPr>
          <w:bCs/>
        </w:rPr>
        <w:t>Subsidiary Body on Scientific, Technical and Technological Advice</w:t>
      </w:r>
    </w:p>
    <w:p w14:paraId="0AA76603" w14:textId="77777777" w:rsidR="00A96B21" w:rsidRPr="00134EDB" w:rsidRDefault="00D163F5" w:rsidP="00A96B21">
      <w:pPr>
        <w:pStyle w:val="Cornernotation"/>
        <w:rPr>
          <w:bCs/>
          <w:sz w:val="22"/>
          <w:szCs w:val="22"/>
        </w:rPr>
      </w:pPr>
      <w:r w:rsidRPr="00134EDB">
        <w:rPr>
          <w:bCs/>
          <w:sz w:val="22"/>
          <w:szCs w:val="22"/>
        </w:rPr>
        <w:t>Twenty-fifth</w:t>
      </w:r>
      <w:r w:rsidRPr="00134EDB">
        <w:rPr>
          <w:bCs/>
        </w:rPr>
        <w:t xml:space="preserve"> </w:t>
      </w:r>
      <w:r w:rsidR="00A96B21" w:rsidRPr="00134EDB">
        <w:rPr>
          <w:bCs/>
          <w:sz w:val="22"/>
          <w:szCs w:val="22"/>
        </w:rPr>
        <w:t xml:space="preserve">meeting </w:t>
      </w:r>
    </w:p>
    <w:p w14:paraId="53013384" w14:textId="7E3EE1D1" w:rsidR="00A96B21" w:rsidRPr="002E0741" w:rsidRDefault="00435A96" w:rsidP="00A96B21">
      <w:pPr>
        <w:pStyle w:val="Venuedate"/>
      </w:pPr>
      <w:r w:rsidRPr="002E0741">
        <w:t>Nairobi, 1</w:t>
      </w:r>
      <w:r w:rsidR="00254305" w:rsidRPr="002E0741">
        <w:t>5</w:t>
      </w:r>
      <w:r w:rsidRPr="002E0741">
        <w:t>–</w:t>
      </w:r>
      <w:r w:rsidR="00254305" w:rsidRPr="002E0741">
        <w:t>19</w:t>
      </w:r>
      <w:r w:rsidRPr="002E0741">
        <w:t xml:space="preserve"> October 2023</w:t>
      </w:r>
    </w:p>
    <w:p w14:paraId="70223228" w14:textId="18348B47" w:rsidR="00A96B21" w:rsidRPr="00134EDB" w:rsidRDefault="00FB63E2" w:rsidP="00A96B21">
      <w:pPr>
        <w:pStyle w:val="Cornernotation-Item"/>
        <w:rPr>
          <w:b w:val="0"/>
          <w:bCs w:val="0"/>
        </w:rPr>
      </w:pPr>
      <w:r w:rsidRPr="00134EDB">
        <w:rPr>
          <w:b w:val="0"/>
          <w:bCs w:val="0"/>
        </w:rPr>
        <w:t>Agenda i</w:t>
      </w:r>
      <w:r w:rsidR="00A96B21" w:rsidRPr="00134EDB">
        <w:rPr>
          <w:b w:val="0"/>
          <w:bCs w:val="0"/>
        </w:rPr>
        <w:t>tem</w:t>
      </w:r>
      <w:r w:rsidR="00ED32FC" w:rsidRPr="00134EDB">
        <w:rPr>
          <w:b w:val="0"/>
          <w:bCs w:val="0"/>
        </w:rPr>
        <w:t>s 4 and</w:t>
      </w:r>
      <w:r w:rsidR="00A96B21" w:rsidRPr="00134EDB">
        <w:rPr>
          <w:b w:val="0"/>
          <w:bCs w:val="0"/>
        </w:rPr>
        <w:t xml:space="preserve"> </w:t>
      </w:r>
      <w:r w:rsidR="005737A7" w:rsidRPr="00134EDB">
        <w:rPr>
          <w:b w:val="0"/>
          <w:bCs w:val="0"/>
        </w:rPr>
        <w:t>6</w:t>
      </w:r>
      <w:r w:rsidR="00A96B21" w:rsidRPr="00134EDB">
        <w:rPr>
          <w:b w:val="0"/>
          <w:bCs w:val="0"/>
        </w:rPr>
        <w:t xml:space="preserve"> </w:t>
      </w:r>
    </w:p>
    <w:p w14:paraId="6B8CB008" w14:textId="4CCD2897" w:rsidR="00ED32FC" w:rsidRPr="00134EDB" w:rsidRDefault="00D960F1" w:rsidP="00F72D44">
      <w:pPr>
        <w:pStyle w:val="Cornernotation-Item"/>
        <w:spacing w:before="60" w:after="120"/>
        <w:ind w:right="3690"/>
      </w:pPr>
      <w:r w:rsidRPr="00134EDB">
        <w:t xml:space="preserve">Findings from the assessments by the Intergovernmental Science-Policy Platform on Biodiversity and Ecosystem Services </w:t>
      </w:r>
      <w:r w:rsidR="00F72D44" w:rsidRPr="00134EDB">
        <w:t>and the Intergovernmental Panel on Climate Change and their implications for the work undertaken under the Convention</w:t>
      </w:r>
    </w:p>
    <w:p w14:paraId="6AEB1540" w14:textId="32CFDE37" w:rsidR="00A96B21" w:rsidRPr="00134EDB" w:rsidRDefault="00EF5103" w:rsidP="009B196B">
      <w:pPr>
        <w:pStyle w:val="Cornernotation-Item"/>
        <w:spacing w:before="120" w:after="60"/>
        <w:ind w:right="3690"/>
      </w:pPr>
      <w:r w:rsidRPr="00134EDB">
        <w:t>Sustainable wildlife management</w:t>
      </w:r>
    </w:p>
    <w:p w14:paraId="11600DD9" w14:textId="5CAC10CE" w:rsidR="002C4936" w:rsidRPr="00134EDB" w:rsidRDefault="002C4936" w:rsidP="002E0741">
      <w:pPr>
        <w:pStyle w:val="Title"/>
        <w:jc w:val="left"/>
        <w:rPr>
          <w:rFonts w:hint="eastAsia"/>
        </w:rPr>
      </w:pPr>
      <w:r w:rsidRPr="00134EDB">
        <w:t xml:space="preserve">Recommendation adopted by the Subsidiary Body on Scientific, Technical and Technological Advice </w:t>
      </w:r>
      <w:r w:rsidR="008123DC" w:rsidRPr="00134EDB">
        <w:t>on 19 October 2023</w:t>
      </w:r>
    </w:p>
    <w:bookmarkEnd w:id="0"/>
    <w:p w14:paraId="579B27AB" w14:textId="1BABF2A2" w:rsidR="00A96B21" w:rsidRPr="00134EDB" w:rsidRDefault="002310CE" w:rsidP="00A96B21">
      <w:pPr>
        <w:pStyle w:val="Title"/>
        <w:rPr>
          <w:rFonts w:hint="eastAsia"/>
        </w:rPr>
      </w:pPr>
      <w:sdt>
        <w:sdtPr>
          <w:alias w:val="Title"/>
          <w:tag w:val=""/>
          <w:id w:val="-1975355689"/>
          <w:placeholder>
            <w:docPart w:val="51CE2C0D0A33464D9F4A2FEE46C94C10"/>
          </w:placeholder>
          <w:dataBinding w:prefixMappings="xmlns:ns0='http://purl.org/dc/elements/1.1/' xmlns:ns1='http://schemas.openxmlformats.org/package/2006/metadata/core-properties' " w:xpath="/ns1:coreProperties[1]/ns0:title[1]" w:storeItemID="{6C3C8BC8-F283-45AE-878A-BAB7291924A1}"/>
          <w:text/>
        </w:sdtPr>
        <w:sdtEndPr/>
        <w:sdtContent>
          <w:r w:rsidR="00257051" w:rsidRPr="00134EDB">
            <w:t>25/7.</w:t>
          </w:r>
          <w:r w:rsidR="00257051" w:rsidRPr="00134EDB">
            <w:tab/>
            <w:t>Sustainable wildlife management</w:t>
          </w:r>
        </w:sdtContent>
      </w:sdt>
    </w:p>
    <w:p w14:paraId="63EB3702" w14:textId="62843B10" w:rsidR="0093227F" w:rsidRPr="002E0741" w:rsidRDefault="009F6DEA" w:rsidP="00DF7CF5">
      <w:pPr>
        <w:pStyle w:val="Para1"/>
        <w:numPr>
          <w:ilvl w:val="0"/>
          <w:numId w:val="0"/>
        </w:numPr>
        <w:ind w:left="567" w:firstLine="567"/>
        <w:rPr>
          <w:lang w:val="en-GB"/>
        </w:rPr>
      </w:pPr>
      <w:r w:rsidRPr="002E0741">
        <w:rPr>
          <w:i/>
          <w:iCs/>
          <w:lang w:val="en-GB"/>
        </w:rPr>
        <w:t xml:space="preserve">The Subsidiary Body </w:t>
      </w:r>
      <w:r w:rsidR="00DF7CF5" w:rsidRPr="002E0741">
        <w:rPr>
          <w:i/>
          <w:iCs/>
          <w:lang w:val="en-GB"/>
        </w:rPr>
        <w:t>on Scientific, Technical and Technological Advice</w:t>
      </w:r>
      <w:r w:rsidR="00DF7CF5" w:rsidRPr="002E0741">
        <w:rPr>
          <w:lang w:val="en-GB"/>
        </w:rPr>
        <w:t xml:space="preserve"> </w:t>
      </w:r>
    </w:p>
    <w:p w14:paraId="0C401A72" w14:textId="4B92CA6F" w:rsidR="0093227F" w:rsidRPr="002E0741" w:rsidRDefault="008E1340" w:rsidP="00616717">
      <w:pPr>
        <w:pStyle w:val="Para1"/>
        <w:numPr>
          <w:ilvl w:val="0"/>
          <w:numId w:val="0"/>
        </w:numPr>
        <w:tabs>
          <w:tab w:val="clear" w:pos="1134"/>
          <w:tab w:val="left" w:pos="1701"/>
        </w:tabs>
        <w:ind w:left="567" w:firstLine="567"/>
        <w:rPr>
          <w:lang w:val="en-GB"/>
        </w:rPr>
      </w:pPr>
      <w:r w:rsidRPr="002E0741">
        <w:rPr>
          <w:lang w:val="en-GB"/>
        </w:rPr>
        <w:t>1.</w:t>
      </w:r>
      <w:r w:rsidR="008D171A" w:rsidRPr="002E0741">
        <w:rPr>
          <w:lang w:val="en-GB"/>
        </w:rPr>
        <w:tab/>
      </w:r>
      <w:r w:rsidR="00222FA5" w:rsidRPr="002E0741">
        <w:rPr>
          <w:i/>
          <w:iCs/>
          <w:lang w:val="en-GB"/>
        </w:rPr>
        <w:t>Notes</w:t>
      </w:r>
      <w:r w:rsidR="003B01BC" w:rsidRPr="002E0741">
        <w:rPr>
          <w:lang w:val="en-GB"/>
        </w:rPr>
        <w:t xml:space="preserve"> </w:t>
      </w:r>
      <w:r w:rsidR="009F6DEA" w:rsidRPr="002E0741">
        <w:rPr>
          <w:lang w:val="en-GB"/>
        </w:rPr>
        <w:t xml:space="preserve">the information </w:t>
      </w:r>
      <w:r w:rsidR="00462571" w:rsidRPr="002E0741">
        <w:rPr>
          <w:lang w:val="en-GB"/>
        </w:rPr>
        <w:t>prepared by the Secretar</w:t>
      </w:r>
      <w:r w:rsidR="00751969" w:rsidRPr="002E0741">
        <w:rPr>
          <w:lang w:val="en-GB"/>
        </w:rPr>
        <w:t>iat</w:t>
      </w:r>
      <w:r w:rsidR="00462571" w:rsidRPr="002E0741">
        <w:rPr>
          <w:lang w:val="en-GB"/>
        </w:rPr>
        <w:t xml:space="preserve"> </w:t>
      </w:r>
      <w:r w:rsidR="009F6DEA" w:rsidRPr="002E0741">
        <w:rPr>
          <w:lang w:val="en-GB"/>
        </w:rPr>
        <w:t>regarding areas beyond the wild meat sector that might require complementary guidance,</w:t>
      </w:r>
      <w:r w:rsidR="002C63A5" w:rsidRPr="002E0741">
        <w:rPr>
          <w:lang w:val="en-GB"/>
        </w:rPr>
        <w:t xml:space="preserve"> as </w:t>
      </w:r>
      <w:r w:rsidR="00462571" w:rsidRPr="002E0741">
        <w:rPr>
          <w:lang w:val="en-GB"/>
        </w:rPr>
        <w:t xml:space="preserve">contained in document </w:t>
      </w:r>
      <w:r w:rsidR="00F16408" w:rsidRPr="002E0741">
        <w:rPr>
          <w:lang w:val="en-GB"/>
        </w:rPr>
        <w:t>CBD/SBSTTA/25/</w:t>
      </w:r>
      <w:proofErr w:type="gramStart"/>
      <w:r w:rsidR="00F16408" w:rsidRPr="002E0741">
        <w:rPr>
          <w:lang w:val="en-GB"/>
        </w:rPr>
        <w:t>11</w:t>
      </w:r>
      <w:r w:rsidR="0037389D" w:rsidRPr="002E0741">
        <w:rPr>
          <w:lang w:val="en-GB"/>
        </w:rPr>
        <w:t>;</w:t>
      </w:r>
      <w:proofErr w:type="gramEnd"/>
    </w:p>
    <w:p w14:paraId="41E4DA39" w14:textId="7AF29190" w:rsidR="00EE03E5" w:rsidRPr="002E0741" w:rsidRDefault="00EE03E5" w:rsidP="00616717">
      <w:pPr>
        <w:pStyle w:val="Para1"/>
        <w:numPr>
          <w:ilvl w:val="0"/>
          <w:numId w:val="0"/>
        </w:numPr>
        <w:tabs>
          <w:tab w:val="clear" w:pos="1134"/>
          <w:tab w:val="left" w:pos="1701"/>
        </w:tabs>
        <w:ind w:left="567" w:firstLine="567"/>
        <w:rPr>
          <w:lang w:val="en-GB"/>
        </w:rPr>
      </w:pPr>
      <w:r w:rsidRPr="002E0741">
        <w:rPr>
          <w:lang w:val="en-GB"/>
        </w:rPr>
        <w:t>2</w:t>
      </w:r>
      <w:r w:rsidR="00123AB3" w:rsidRPr="002E0741">
        <w:rPr>
          <w:lang w:val="en-GB"/>
        </w:rPr>
        <w:t>.</w:t>
      </w:r>
      <w:r w:rsidR="00123AB3" w:rsidRPr="002E0741">
        <w:rPr>
          <w:lang w:val="en-GB"/>
        </w:rPr>
        <w:tab/>
      </w:r>
      <w:r w:rsidR="00A07318" w:rsidRPr="002E0741">
        <w:rPr>
          <w:i/>
          <w:iCs/>
          <w:lang w:val="en-GB"/>
        </w:rPr>
        <w:t>Also n</w:t>
      </w:r>
      <w:r w:rsidR="00222FA5" w:rsidRPr="002E0741">
        <w:rPr>
          <w:i/>
          <w:iCs/>
          <w:lang w:val="en-GB"/>
        </w:rPr>
        <w:t>otes</w:t>
      </w:r>
      <w:r w:rsidR="00123AB3" w:rsidRPr="002E0741">
        <w:rPr>
          <w:lang w:val="en-GB"/>
        </w:rPr>
        <w:t xml:space="preserve"> the five thematic objectives included in the work</w:t>
      </w:r>
      <w:r w:rsidR="00E70EA2" w:rsidRPr="002E0741">
        <w:rPr>
          <w:lang w:val="en-GB"/>
        </w:rPr>
        <w:t>plan</w:t>
      </w:r>
      <w:r w:rsidR="00123AB3" w:rsidRPr="002E0741">
        <w:rPr>
          <w:lang w:val="en-GB"/>
        </w:rPr>
        <w:t xml:space="preserve"> </w:t>
      </w:r>
      <w:r w:rsidR="00384A57" w:rsidRPr="002E0741">
        <w:rPr>
          <w:lang w:val="en-GB"/>
        </w:rPr>
        <w:t xml:space="preserve">of </w:t>
      </w:r>
      <w:r w:rsidR="00123AB3" w:rsidRPr="002E0741">
        <w:rPr>
          <w:lang w:val="en-GB"/>
        </w:rPr>
        <w:t>the Collaborative Partnership on Sustainable Wildlife Management</w:t>
      </w:r>
      <w:r w:rsidR="00384A57" w:rsidRPr="002E0741">
        <w:rPr>
          <w:lang w:val="en-GB"/>
        </w:rPr>
        <w:t xml:space="preserve"> for 2023–2025</w:t>
      </w:r>
      <w:r w:rsidR="00637557" w:rsidRPr="002E0741">
        <w:rPr>
          <w:lang w:val="en-GB"/>
        </w:rPr>
        <w:t>,</w:t>
      </w:r>
      <w:r w:rsidR="00123AB3" w:rsidRPr="002E0741">
        <w:rPr>
          <w:lang w:val="en-GB"/>
        </w:rPr>
        <w:t xml:space="preserve"> including to support the implementation of the Kunming-Montreal Global Biodiversity </w:t>
      </w:r>
      <w:proofErr w:type="gramStart"/>
      <w:r w:rsidR="00123AB3" w:rsidRPr="002E0741">
        <w:rPr>
          <w:lang w:val="en-GB"/>
        </w:rPr>
        <w:t>Framework;</w:t>
      </w:r>
      <w:proofErr w:type="gramEnd"/>
      <w:r w:rsidR="00123AB3" w:rsidRPr="002E0741">
        <w:rPr>
          <w:lang w:val="en-GB"/>
        </w:rPr>
        <w:t xml:space="preserve"> </w:t>
      </w:r>
    </w:p>
    <w:p w14:paraId="38B854F9" w14:textId="46C73F31" w:rsidR="00AC09B2" w:rsidRPr="002E0741" w:rsidRDefault="00395D50" w:rsidP="00616717">
      <w:pPr>
        <w:pStyle w:val="Para1"/>
        <w:numPr>
          <w:ilvl w:val="0"/>
          <w:numId w:val="0"/>
        </w:numPr>
        <w:tabs>
          <w:tab w:val="clear" w:pos="1134"/>
          <w:tab w:val="left" w:pos="1701"/>
        </w:tabs>
        <w:ind w:left="567" w:firstLine="567"/>
        <w:rPr>
          <w:lang w:val="en-GB"/>
        </w:rPr>
      </w:pPr>
      <w:r w:rsidRPr="002E0741">
        <w:rPr>
          <w:lang w:val="en-GB"/>
        </w:rPr>
        <w:t>3</w:t>
      </w:r>
      <w:r w:rsidR="008D171A" w:rsidRPr="002E0741">
        <w:rPr>
          <w:lang w:val="en-GB"/>
        </w:rPr>
        <w:t>.</w:t>
      </w:r>
      <w:r w:rsidR="008D171A" w:rsidRPr="002E0741">
        <w:rPr>
          <w:lang w:val="en-GB"/>
        </w:rPr>
        <w:tab/>
      </w:r>
      <w:r w:rsidR="00A07318" w:rsidRPr="002E0741">
        <w:rPr>
          <w:i/>
          <w:iCs/>
          <w:lang w:val="en-GB"/>
        </w:rPr>
        <w:t>Further n</w:t>
      </w:r>
      <w:r w:rsidR="008D171A" w:rsidRPr="002E0741">
        <w:rPr>
          <w:i/>
          <w:iCs/>
          <w:lang w:val="en-GB"/>
        </w:rPr>
        <w:t>otes</w:t>
      </w:r>
      <w:r w:rsidR="008D171A" w:rsidRPr="002E0741">
        <w:rPr>
          <w:lang w:val="en-GB"/>
        </w:rPr>
        <w:t xml:space="preserve"> </w:t>
      </w:r>
      <w:r w:rsidR="00A07318" w:rsidRPr="002E0741">
        <w:rPr>
          <w:lang w:val="en-GB"/>
        </w:rPr>
        <w:t xml:space="preserve">the </w:t>
      </w:r>
      <w:r w:rsidR="00824253" w:rsidRPr="002E0741">
        <w:rPr>
          <w:lang w:val="en-GB"/>
        </w:rPr>
        <w:t>views expressed by Parties at the twenty-fifth meeting of the Subsidiary Body on Scientific, Technical and Technological Advice</w:t>
      </w:r>
      <w:r w:rsidR="00C04DE3" w:rsidRPr="002E0741">
        <w:rPr>
          <w:lang w:val="en-GB"/>
        </w:rPr>
        <w:t xml:space="preserve"> regarding </w:t>
      </w:r>
      <w:r w:rsidR="00E941A9" w:rsidRPr="002E0741">
        <w:rPr>
          <w:lang w:val="en-GB"/>
        </w:rPr>
        <w:t xml:space="preserve">additional areas that could benefit from further </w:t>
      </w:r>
      <w:r w:rsidR="003A2FA6" w:rsidRPr="002E0741">
        <w:rPr>
          <w:lang w:val="en-GB"/>
        </w:rPr>
        <w:t>work</w:t>
      </w:r>
      <w:r w:rsidR="00E941A9" w:rsidRPr="002E0741">
        <w:rPr>
          <w:lang w:val="en-GB"/>
        </w:rPr>
        <w:t xml:space="preserve"> </w:t>
      </w:r>
      <w:r w:rsidR="003A2FA6" w:rsidRPr="002E0741">
        <w:rPr>
          <w:lang w:val="en-GB"/>
        </w:rPr>
        <w:t>under</w:t>
      </w:r>
      <w:r w:rsidR="00E941A9" w:rsidRPr="002E0741">
        <w:rPr>
          <w:lang w:val="en-GB"/>
        </w:rPr>
        <w:t xml:space="preserve"> the Convention</w:t>
      </w:r>
      <w:r w:rsidR="00E40C33" w:rsidRPr="002E0741">
        <w:rPr>
          <w:lang w:val="en-GB"/>
        </w:rPr>
        <w:t xml:space="preserve"> on Biological Diversity</w:t>
      </w:r>
      <w:r w:rsidR="00E941A9" w:rsidRPr="002E0741">
        <w:rPr>
          <w:lang w:val="en-GB"/>
        </w:rPr>
        <w:t xml:space="preserve">, </w:t>
      </w:r>
      <w:r w:rsidR="007674D9" w:rsidRPr="002E0741">
        <w:rPr>
          <w:lang w:val="en-GB"/>
        </w:rPr>
        <w:t xml:space="preserve">including on issues addressed </w:t>
      </w:r>
      <w:r w:rsidR="00D56FBD" w:rsidRPr="002E0741">
        <w:rPr>
          <w:lang w:val="en-GB"/>
        </w:rPr>
        <w:t>in</w:t>
      </w:r>
      <w:r w:rsidR="007674D9" w:rsidRPr="002E0741">
        <w:rPr>
          <w:lang w:val="en-GB"/>
        </w:rPr>
        <w:t xml:space="preserve"> </w:t>
      </w:r>
      <w:r w:rsidR="00EA235F" w:rsidRPr="002E0741">
        <w:rPr>
          <w:i/>
          <w:iCs/>
          <w:lang w:val="en-GB"/>
        </w:rPr>
        <w:t>T</w:t>
      </w:r>
      <w:r w:rsidR="007674D9" w:rsidRPr="002E0741">
        <w:rPr>
          <w:i/>
          <w:iCs/>
          <w:lang w:val="en-GB"/>
        </w:rPr>
        <w:t>he</w:t>
      </w:r>
      <w:r w:rsidR="007674D9" w:rsidRPr="002E0741">
        <w:rPr>
          <w:lang w:val="en-GB"/>
        </w:rPr>
        <w:t xml:space="preserve"> </w:t>
      </w:r>
      <w:r w:rsidR="0099238A" w:rsidRPr="002E0741">
        <w:rPr>
          <w:i/>
          <w:iCs/>
          <w:lang w:val="en-GB"/>
        </w:rPr>
        <w:t>Thematic</w:t>
      </w:r>
      <w:r w:rsidR="0099238A" w:rsidRPr="002E0741">
        <w:rPr>
          <w:lang w:val="en-GB"/>
        </w:rPr>
        <w:t xml:space="preserve"> </w:t>
      </w:r>
      <w:r w:rsidR="0072535C" w:rsidRPr="002E0741">
        <w:rPr>
          <w:i/>
          <w:iCs/>
          <w:lang w:val="en-GB"/>
        </w:rPr>
        <w:t xml:space="preserve">Assessment Report on the Sustainable Use of Wild Species </w:t>
      </w:r>
      <w:r w:rsidR="0072535C" w:rsidRPr="002E0741">
        <w:rPr>
          <w:lang w:val="en-GB"/>
        </w:rPr>
        <w:t>of the Intergovernmental Science-Policy Platform on Biodiversity and Ecosystem Services</w:t>
      </w:r>
      <w:r w:rsidR="00087F59" w:rsidRPr="002E0741">
        <w:rPr>
          <w:lang w:val="en-GB"/>
        </w:rPr>
        <w:t xml:space="preserve"> </w:t>
      </w:r>
      <w:r w:rsidR="00C70D38" w:rsidRPr="002E0741">
        <w:rPr>
          <w:lang w:val="en-GB"/>
        </w:rPr>
        <w:t xml:space="preserve">that </w:t>
      </w:r>
      <w:r w:rsidR="00087F59" w:rsidRPr="002E0741">
        <w:rPr>
          <w:lang w:val="en-GB"/>
        </w:rPr>
        <w:t>were</w:t>
      </w:r>
      <w:r w:rsidR="007674D9" w:rsidRPr="002E0741">
        <w:rPr>
          <w:lang w:val="en-GB"/>
        </w:rPr>
        <w:t xml:space="preserve"> not included in </w:t>
      </w:r>
      <w:r w:rsidR="00903C49" w:rsidRPr="002E0741">
        <w:rPr>
          <w:lang w:val="en-GB"/>
        </w:rPr>
        <w:t>document CBD/SBSTTA/25/11;</w:t>
      </w:r>
    </w:p>
    <w:p w14:paraId="3B42B620" w14:textId="2E45E130" w:rsidR="0002278C" w:rsidRPr="002E0741" w:rsidRDefault="00395D50" w:rsidP="00616717">
      <w:pPr>
        <w:pStyle w:val="Para1"/>
        <w:numPr>
          <w:ilvl w:val="0"/>
          <w:numId w:val="0"/>
        </w:numPr>
        <w:tabs>
          <w:tab w:val="clear" w:pos="1134"/>
          <w:tab w:val="left" w:pos="1701"/>
        </w:tabs>
        <w:ind w:left="567" w:firstLine="567"/>
        <w:rPr>
          <w:lang w:val="en-GB"/>
        </w:rPr>
      </w:pPr>
      <w:r w:rsidRPr="002E0741">
        <w:rPr>
          <w:lang w:val="en-GB"/>
        </w:rPr>
        <w:t>4</w:t>
      </w:r>
      <w:r w:rsidR="0002278C" w:rsidRPr="002E0741">
        <w:rPr>
          <w:lang w:val="en-GB"/>
        </w:rPr>
        <w:t>.</w:t>
      </w:r>
      <w:r w:rsidR="0002278C" w:rsidRPr="002E0741">
        <w:rPr>
          <w:lang w:val="en-GB"/>
        </w:rPr>
        <w:tab/>
      </w:r>
      <w:r w:rsidR="00B417BA" w:rsidRPr="002E0741">
        <w:rPr>
          <w:i/>
          <w:iCs/>
          <w:lang w:val="en-GB"/>
        </w:rPr>
        <w:t>N</w:t>
      </w:r>
      <w:r w:rsidR="0002278C" w:rsidRPr="002E0741">
        <w:rPr>
          <w:i/>
          <w:iCs/>
          <w:lang w:val="en-GB"/>
        </w:rPr>
        <w:t>otes</w:t>
      </w:r>
      <w:r w:rsidR="0002278C" w:rsidRPr="002E0741">
        <w:rPr>
          <w:lang w:val="en-GB"/>
        </w:rPr>
        <w:t xml:space="preserve"> </w:t>
      </w:r>
      <w:r w:rsidR="00C30C8C" w:rsidRPr="002E0741">
        <w:rPr>
          <w:lang w:val="en-GB"/>
        </w:rPr>
        <w:t xml:space="preserve">that </w:t>
      </w:r>
      <w:r w:rsidR="0002278C" w:rsidRPr="002E0741">
        <w:rPr>
          <w:lang w:val="en-GB"/>
        </w:rPr>
        <w:t>additional guidance on sustainable wildlife management beyond the wild meat sector should, as its core objective</w:t>
      </w:r>
      <w:r w:rsidR="003A2FA6" w:rsidRPr="002E0741">
        <w:rPr>
          <w:lang w:val="en-GB"/>
        </w:rPr>
        <w:t>s</w:t>
      </w:r>
      <w:r w:rsidR="0002278C" w:rsidRPr="002E0741">
        <w:rPr>
          <w:lang w:val="en-GB"/>
        </w:rPr>
        <w:t xml:space="preserve">, contribute to the implementation of the </w:t>
      </w:r>
      <w:r w:rsidR="003A2FA6" w:rsidRPr="002E0741">
        <w:rPr>
          <w:lang w:val="en-GB"/>
        </w:rPr>
        <w:t>goals and targets of the Framework</w:t>
      </w:r>
      <w:r w:rsidR="00136D08" w:rsidRPr="002E0741">
        <w:rPr>
          <w:lang w:val="en-GB"/>
        </w:rPr>
        <w:t>;</w:t>
      </w:r>
    </w:p>
    <w:p w14:paraId="54AF9B82" w14:textId="64D01AA2" w:rsidR="007B08B9" w:rsidRPr="002E0741" w:rsidRDefault="00395D50" w:rsidP="00C1232E">
      <w:pPr>
        <w:pStyle w:val="Para1"/>
        <w:numPr>
          <w:ilvl w:val="0"/>
          <w:numId w:val="0"/>
        </w:numPr>
        <w:tabs>
          <w:tab w:val="clear" w:pos="1134"/>
          <w:tab w:val="left" w:pos="1701"/>
        </w:tabs>
        <w:ind w:left="567" w:firstLine="567"/>
        <w:rPr>
          <w:lang w:val="en-GB"/>
        </w:rPr>
      </w:pPr>
      <w:r w:rsidRPr="002E0741">
        <w:rPr>
          <w:lang w:val="en-GB"/>
        </w:rPr>
        <w:t>5</w:t>
      </w:r>
      <w:r w:rsidR="0013394E" w:rsidRPr="002E0741">
        <w:rPr>
          <w:lang w:val="en-GB"/>
        </w:rPr>
        <w:t>.</w:t>
      </w:r>
      <w:r w:rsidR="0013394E" w:rsidRPr="002E0741">
        <w:rPr>
          <w:lang w:val="en-GB"/>
        </w:rPr>
        <w:tab/>
      </w:r>
      <w:r w:rsidR="003A2FA6" w:rsidRPr="002E0741">
        <w:rPr>
          <w:i/>
          <w:iCs/>
          <w:lang w:val="en-GB"/>
        </w:rPr>
        <w:t xml:space="preserve">Requests </w:t>
      </w:r>
      <w:r w:rsidR="003A2FA6" w:rsidRPr="002E0741">
        <w:rPr>
          <w:lang w:val="en-GB"/>
        </w:rPr>
        <w:t xml:space="preserve">the Executive Secretary to </w:t>
      </w:r>
      <w:r w:rsidR="00C7104E" w:rsidRPr="002E0741">
        <w:rPr>
          <w:lang w:val="en-GB"/>
        </w:rPr>
        <w:t xml:space="preserve">collaborate </w:t>
      </w:r>
      <w:r w:rsidR="003A2FA6" w:rsidRPr="002E0741">
        <w:rPr>
          <w:lang w:val="en-GB"/>
        </w:rPr>
        <w:t>with</w:t>
      </w:r>
      <w:r w:rsidR="0013394E" w:rsidRPr="002E0741">
        <w:rPr>
          <w:lang w:val="en-GB"/>
        </w:rPr>
        <w:t xml:space="preserve"> the Collaborative Partnership on Sustainable Wildlife Management</w:t>
      </w:r>
      <w:r w:rsidR="003A2FA6" w:rsidRPr="002E0741">
        <w:rPr>
          <w:lang w:val="en-GB"/>
        </w:rPr>
        <w:t xml:space="preserve"> </w:t>
      </w:r>
      <w:r w:rsidR="00E44906" w:rsidRPr="002E0741">
        <w:rPr>
          <w:lang w:val="en-GB"/>
        </w:rPr>
        <w:t xml:space="preserve">to </w:t>
      </w:r>
      <w:r w:rsidR="00560004" w:rsidRPr="002E0741">
        <w:rPr>
          <w:lang w:val="en-GB"/>
        </w:rPr>
        <w:t>u</w:t>
      </w:r>
      <w:r w:rsidR="0013394E" w:rsidRPr="002E0741">
        <w:rPr>
          <w:lang w:val="en-GB"/>
        </w:rPr>
        <w:t>ndertake</w:t>
      </w:r>
      <w:r w:rsidR="006C2E16" w:rsidRPr="002E0741">
        <w:rPr>
          <w:lang w:val="en-GB"/>
        </w:rPr>
        <w:t>, in line with the mandate of the Convention and the goals and targets of the Framework,</w:t>
      </w:r>
      <w:r w:rsidR="0013394E" w:rsidRPr="002E0741">
        <w:rPr>
          <w:lang w:val="en-GB"/>
        </w:rPr>
        <w:t xml:space="preserve"> a</w:t>
      </w:r>
      <w:r w:rsidR="004742E0" w:rsidRPr="002E0741">
        <w:rPr>
          <w:lang w:val="en-GB"/>
        </w:rPr>
        <w:t xml:space="preserve"> further</w:t>
      </w:r>
      <w:r w:rsidR="0013394E" w:rsidRPr="002E0741">
        <w:rPr>
          <w:lang w:val="en-GB"/>
        </w:rPr>
        <w:t xml:space="preserve"> gap analysis to identify areas </w:t>
      </w:r>
      <w:r w:rsidR="004742E0" w:rsidRPr="002E0741">
        <w:rPr>
          <w:lang w:val="en-GB"/>
        </w:rPr>
        <w:t xml:space="preserve">that are </w:t>
      </w:r>
      <w:r w:rsidR="0013394E" w:rsidRPr="002E0741">
        <w:rPr>
          <w:lang w:val="en-GB"/>
        </w:rPr>
        <w:t xml:space="preserve">not adequately covered by </w:t>
      </w:r>
      <w:r w:rsidR="004742E0" w:rsidRPr="002E0741">
        <w:rPr>
          <w:lang w:val="en-GB"/>
        </w:rPr>
        <w:t xml:space="preserve">existing </w:t>
      </w:r>
      <w:r w:rsidR="0013394E" w:rsidRPr="002E0741">
        <w:rPr>
          <w:lang w:val="en-GB"/>
        </w:rPr>
        <w:t>guidance</w:t>
      </w:r>
      <w:r w:rsidR="00B70643" w:rsidRPr="002E0741">
        <w:rPr>
          <w:lang w:val="en-GB"/>
        </w:rPr>
        <w:t xml:space="preserve"> developed</w:t>
      </w:r>
      <w:r w:rsidR="00EB145E" w:rsidRPr="002E0741">
        <w:rPr>
          <w:lang w:val="en-GB"/>
        </w:rPr>
        <w:t xml:space="preserve"> </w:t>
      </w:r>
      <w:r w:rsidR="00610617" w:rsidRPr="002E0741">
        <w:rPr>
          <w:lang w:val="en-GB"/>
        </w:rPr>
        <w:t>under</w:t>
      </w:r>
      <w:r w:rsidR="000E5D24" w:rsidRPr="002E0741">
        <w:rPr>
          <w:lang w:val="en-GB"/>
        </w:rPr>
        <w:t xml:space="preserve"> </w:t>
      </w:r>
      <w:r w:rsidR="0013394E" w:rsidRPr="002E0741">
        <w:rPr>
          <w:lang w:val="en-GB"/>
        </w:rPr>
        <w:t xml:space="preserve">relevant multilateral environmental agreements and </w:t>
      </w:r>
      <w:r w:rsidR="00610617" w:rsidRPr="002E0741">
        <w:rPr>
          <w:lang w:val="en-GB"/>
        </w:rPr>
        <w:t xml:space="preserve">by </w:t>
      </w:r>
      <w:r w:rsidR="0013394E" w:rsidRPr="002E0741">
        <w:rPr>
          <w:lang w:val="en-GB"/>
        </w:rPr>
        <w:t xml:space="preserve">competent intergovernmental </w:t>
      </w:r>
      <w:proofErr w:type="gramStart"/>
      <w:r w:rsidR="0013394E" w:rsidRPr="002E0741">
        <w:rPr>
          <w:lang w:val="en-GB"/>
        </w:rPr>
        <w:t>organi</w:t>
      </w:r>
      <w:r w:rsidR="00D65D8F" w:rsidRPr="002E0741">
        <w:rPr>
          <w:lang w:val="en-GB"/>
        </w:rPr>
        <w:t>z</w:t>
      </w:r>
      <w:r w:rsidR="0013394E" w:rsidRPr="002E0741">
        <w:rPr>
          <w:lang w:val="en-GB"/>
        </w:rPr>
        <w:t>ations</w:t>
      </w:r>
      <w:r w:rsidR="005F310A" w:rsidRPr="002E0741">
        <w:rPr>
          <w:lang w:val="en-GB"/>
        </w:rPr>
        <w:t>;</w:t>
      </w:r>
      <w:proofErr w:type="gramEnd"/>
      <w:r w:rsidR="00C1232E" w:rsidRPr="002E0741">
        <w:rPr>
          <w:lang w:val="en-GB"/>
        </w:rPr>
        <w:t xml:space="preserve"> </w:t>
      </w:r>
    </w:p>
    <w:p w14:paraId="7D2BE017" w14:textId="1962D307" w:rsidR="001F1A17" w:rsidRPr="002E0741" w:rsidRDefault="000748B9" w:rsidP="00C1232E">
      <w:pPr>
        <w:pStyle w:val="Para1"/>
        <w:numPr>
          <w:ilvl w:val="0"/>
          <w:numId w:val="0"/>
        </w:numPr>
        <w:tabs>
          <w:tab w:val="clear" w:pos="1134"/>
          <w:tab w:val="left" w:pos="1701"/>
        </w:tabs>
        <w:ind w:left="567" w:firstLine="567"/>
        <w:rPr>
          <w:lang w:val="en-GB"/>
        </w:rPr>
      </w:pPr>
      <w:r w:rsidRPr="002E0741">
        <w:rPr>
          <w:lang w:val="en-GB"/>
        </w:rPr>
        <w:t>6.</w:t>
      </w:r>
      <w:r w:rsidR="007B08B9" w:rsidRPr="002E0741">
        <w:rPr>
          <w:lang w:val="en-GB"/>
        </w:rPr>
        <w:tab/>
      </w:r>
      <w:r w:rsidR="003D4E58" w:rsidRPr="002E0741">
        <w:rPr>
          <w:i/>
          <w:iCs/>
          <w:lang w:val="en-GB"/>
        </w:rPr>
        <w:t>Also requests</w:t>
      </w:r>
      <w:r w:rsidR="003D4E58" w:rsidRPr="002E0741">
        <w:rPr>
          <w:lang w:val="en-GB"/>
        </w:rPr>
        <w:t xml:space="preserve"> t</w:t>
      </w:r>
      <w:r w:rsidR="007B08B9" w:rsidRPr="002E0741">
        <w:rPr>
          <w:lang w:val="en-GB"/>
        </w:rPr>
        <w:t>he Executive Secretary</w:t>
      </w:r>
      <w:r w:rsidR="003D4E58" w:rsidRPr="002E0741">
        <w:rPr>
          <w:lang w:val="en-GB"/>
        </w:rPr>
        <w:t xml:space="preserve">, when undertaking the </w:t>
      </w:r>
      <w:r w:rsidR="00E5522A">
        <w:rPr>
          <w:lang w:val="en-GB"/>
        </w:rPr>
        <w:t xml:space="preserve">further </w:t>
      </w:r>
      <w:r w:rsidR="003D4E58" w:rsidRPr="002E0741">
        <w:rPr>
          <w:lang w:val="en-GB"/>
        </w:rPr>
        <w:t>gap analysis referred</w:t>
      </w:r>
      <w:r w:rsidR="007B08B9" w:rsidRPr="002E0741">
        <w:rPr>
          <w:lang w:val="en-GB"/>
        </w:rPr>
        <w:t xml:space="preserve"> </w:t>
      </w:r>
      <w:r w:rsidR="003D4E58" w:rsidRPr="002E0741">
        <w:rPr>
          <w:lang w:val="en-GB"/>
        </w:rPr>
        <w:t>to in paragraph 5</w:t>
      </w:r>
      <w:r w:rsidR="00B5733B" w:rsidRPr="002E0741">
        <w:rPr>
          <w:lang w:val="en-GB"/>
        </w:rPr>
        <w:t xml:space="preserve"> above</w:t>
      </w:r>
      <w:r w:rsidR="003D4E58" w:rsidRPr="002E0741">
        <w:rPr>
          <w:lang w:val="en-GB"/>
        </w:rPr>
        <w:t xml:space="preserve">, </w:t>
      </w:r>
      <w:r w:rsidR="00C1497D" w:rsidRPr="002E0741">
        <w:rPr>
          <w:lang w:val="en-GB"/>
        </w:rPr>
        <w:t xml:space="preserve">to </w:t>
      </w:r>
      <w:r w:rsidR="00C1232E" w:rsidRPr="002E0741">
        <w:rPr>
          <w:lang w:val="en-GB"/>
        </w:rPr>
        <w:t>tak</w:t>
      </w:r>
      <w:r w:rsidR="007B08B9" w:rsidRPr="002E0741">
        <w:rPr>
          <w:lang w:val="en-GB"/>
        </w:rPr>
        <w:t>e</w:t>
      </w:r>
      <w:r w:rsidR="00C1232E" w:rsidRPr="002E0741">
        <w:rPr>
          <w:lang w:val="en-GB"/>
        </w:rPr>
        <w:t xml:space="preserve"> into consideration</w:t>
      </w:r>
      <w:r w:rsidR="00C67CE2" w:rsidRPr="002E0741">
        <w:rPr>
          <w:lang w:val="en-GB"/>
        </w:rPr>
        <w:t>, in line with the mandate of the Convention and the goals and targets of the Framework,</w:t>
      </w:r>
      <w:r w:rsidR="00C1232E" w:rsidRPr="002E0741">
        <w:rPr>
          <w:lang w:val="en-GB"/>
        </w:rPr>
        <w:t xml:space="preserve"> </w:t>
      </w:r>
      <w:r w:rsidR="0013394E" w:rsidRPr="002E0741">
        <w:rPr>
          <w:lang w:val="en-GB"/>
        </w:rPr>
        <w:t xml:space="preserve">the seven key elements of effective policy for </w:t>
      </w:r>
      <w:r w:rsidR="00834806" w:rsidRPr="002E0741">
        <w:rPr>
          <w:lang w:val="en-GB"/>
        </w:rPr>
        <w:t xml:space="preserve">the </w:t>
      </w:r>
      <w:r w:rsidR="0013394E" w:rsidRPr="002E0741">
        <w:rPr>
          <w:lang w:val="en-GB"/>
        </w:rPr>
        <w:t xml:space="preserve">sustainable use of wild species identified </w:t>
      </w:r>
      <w:r w:rsidR="00834806" w:rsidRPr="002E0741">
        <w:rPr>
          <w:lang w:val="en-GB"/>
        </w:rPr>
        <w:t>in</w:t>
      </w:r>
      <w:r w:rsidR="0013394E" w:rsidRPr="002E0741">
        <w:rPr>
          <w:lang w:val="en-GB"/>
        </w:rPr>
        <w:t xml:space="preserve"> </w:t>
      </w:r>
      <w:r w:rsidR="00F03D13" w:rsidRPr="002E0741">
        <w:rPr>
          <w:i/>
          <w:iCs/>
          <w:lang w:val="en-GB"/>
        </w:rPr>
        <w:t>T</w:t>
      </w:r>
      <w:r w:rsidR="0013394E" w:rsidRPr="002E0741">
        <w:rPr>
          <w:i/>
          <w:iCs/>
          <w:lang w:val="en-GB"/>
        </w:rPr>
        <w:t>he</w:t>
      </w:r>
      <w:r w:rsidR="0013394E" w:rsidRPr="002E0741">
        <w:rPr>
          <w:lang w:val="en-GB"/>
        </w:rPr>
        <w:t xml:space="preserve"> </w:t>
      </w:r>
      <w:r w:rsidR="00F03D13" w:rsidRPr="002E0741">
        <w:rPr>
          <w:i/>
          <w:iCs/>
          <w:lang w:val="en-GB"/>
        </w:rPr>
        <w:t xml:space="preserve">Thematic </w:t>
      </w:r>
      <w:r w:rsidR="0013394E" w:rsidRPr="002E0741">
        <w:rPr>
          <w:i/>
          <w:iCs/>
          <w:lang w:val="en-GB"/>
        </w:rPr>
        <w:t xml:space="preserve">Assessment </w:t>
      </w:r>
      <w:r w:rsidR="00763713" w:rsidRPr="002E0741">
        <w:rPr>
          <w:i/>
          <w:iCs/>
          <w:lang w:val="en-GB"/>
        </w:rPr>
        <w:t xml:space="preserve">Report </w:t>
      </w:r>
      <w:r w:rsidR="0013394E" w:rsidRPr="002E0741">
        <w:rPr>
          <w:i/>
          <w:iCs/>
          <w:lang w:val="en-GB"/>
        </w:rPr>
        <w:t>on the Sustainable Use of Wild Species</w:t>
      </w:r>
      <w:r w:rsidR="00AB7C7F" w:rsidRPr="002E0741">
        <w:rPr>
          <w:lang w:val="en-GB"/>
        </w:rPr>
        <w:t>,</w:t>
      </w:r>
      <w:r w:rsidR="00D06A94" w:rsidRPr="002E0741">
        <w:rPr>
          <w:i/>
          <w:iCs/>
          <w:lang w:val="en-GB"/>
        </w:rPr>
        <w:t xml:space="preserve"> </w:t>
      </w:r>
      <w:r w:rsidR="004B5A7E" w:rsidRPr="002E0741">
        <w:rPr>
          <w:lang w:val="en-GB"/>
        </w:rPr>
        <w:t>namely:</w:t>
      </w:r>
    </w:p>
    <w:p w14:paraId="647ACC5A" w14:textId="7EA890A7" w:rsidR="001F1A17" w:rsidRPr="002E0741" w:rsidRDefault="001F1A17" w:rsidP="001F1A17">
      <w:pPr>
        <w:pStyle w:val="Para1"/>
        <w:numPr>
          <w:ilvl w:val="0"/>
          <w:numId w:val="0"/>
        </w:numPr>
        <w:tabs>
          <w:tab w:val="clear" w:pos="1134"/>
          <w:tab w:val="left" w:pos="1701"/>
        </w:tabs>
        <w:ind w:left="567" w:firstLine="567"/>
        <w:rPr>
          <w:lang w:val="en-GB"/>
        </w:rPr>
      </w:pPr>
      <w:r w:rsidRPr="002E0741">
        <w:rPr>
          <w:lang w:val="en-GB"/>
        </w:rPr>
        <w:t>(a)</w:t>
      </w:r>
      <w:r w:rsidRPr="002E0741">
        <w:rPr>
          <w:lang w:val="en-GB"/>
        </w:rPr>
        <w:tab/>
      </w:r>
      <w:r w:rsidR="00D06A94" w:rsidRPr="002E0741">
        <w:rPr>
          <w:lang w:val="en-GB"/>
        </w:rPr>
        <w:t>I</w:t>
      </w:r>
      <w:r w:rsidRPr="002E0741">
        <w:rPr>
          <w:lang w:val="en-GB"/>
        </w:rPr>
        <w:t xml:space="preserve">nclusive </w:t>
      </w:r>
      <w:r w:rsidR="00A3056E" w:rsidRPr="002E0741">
        <w:rPr>
          <w:lang w:val="en-GB"/>
        </w:rPr>
        <w:t>and participatory decision-making</w:t>
      </w:r>
      <w:r w:rsidR="00277766" w:rsidRPr="002E0741">
        <w:rPr>
          <w:lang w:val="en-GB"/>
        </w:rPr>
        <w:t>;</w:t>
      </w:r>
    </w:p>
    <w:p w14:paraId="019DA248" w14:textId="286CF0E9" w:rsidR="00E44906" w:rsidRPr="002E0741" w:rsidRDefault="00A3056E" w:rsidP="006D381E">
      <w:pPr>
        <w:pStyle w:val="Para1"/>
        <w:numPr>
          <w:ilvl w:val="0"/>
          <w:numId w:val="0"/>
        </w:numPr>
        <w:tabs>
          <w:tab w:val="clear" w:pos="1134"/>
          <w:tab w:val="left" w:pos="1701"/>
        </w:tabs>
        <w:ind w:left="567" w:firstLine="567"/>
        <w:rPr>
          <w:lang w:val="en-GB"/>
        </w:rPr>
      </w:pPr>
      <w:r w:rsidRPr="002E0741">
        <w:rPr>
          <w:lang w:val="en-GB"/>
        </w:rPr>
        <w:t>(b)</w:t>
      </w:r>
      <w:r w:rsidRPr="002E0741">
        <w:rPr>
          <w:lang w:val="en-GB"/>
        </w:rPr>
        <w:tab/>
      </w:r>
      <w:r w:rsidR="00D06A94" w:rsidRPr="002E0741">
        <w:rPr>
          <w:lang w:val="en-GB"/>
        </w:rPr>
        <w:t>T</w:t>
      </w:r>
      <w:r w:rsidR="00E40D12" w:rsidRPr="002E0741">
        <w:rPr>
          <w:lang w:val="en-GB"/>
        </w:rPr>
        <w:t>he inclusion of multiple forms of knowledge and the recognition of rights;</w:t>
      </w:r>
    </w:p>
    <w:p w14:paraId="34EAFFF6" w14:textId="4C333743" w:rsidR="00E40D12" w:rsidRPr="002E0741" w:rsidRDefault="00E40D12" w:rsidP="006D381E">
      <w:pPr>
        <w:pStyle w:val="Para1"/>
        <w:numPr>
          <w:ilvl w:val="0"/>
          <w:numId w:val="0"/>
        </w:numPr>
        <w:tabs>
          <w:tab w:val="clear" w:pos="1134"/>
          <w:tab w:val="left" w:pos="1701"/>
        </w:tabs>
        <w:ind w:left="567" w:firstLine="567"/>
        <w:rPr>
          <w:lang w:val="en-GB"/>
        </w:rPr>
      </w:pPr>
      <w:r w:rsidRPr="002E0741">
        <w:rPr>
          <w:lang w:val="en-GB"/>
        </w:rPr>
        <w:t>(c)</w:t>
      </w:r>
      <w:r w:rsidRPr="002E0741">
        <w:rPr>
          <w:lang w:val="en-GB"/>
        </w:rPr>
        <w:tab/>
      </w:r>
      <w:r w:rsidR="00D06A94" w:rsidRPr="002E0741">
        <w:rPr>
          <w:lang w:val="en-GB"/>
        </w:rPr>
        <w:t>T</w:t>
      </w:r>
      <w:r w:rsidR="0062040E" w:rsidRPr="002E0741">
        <w:rPr>
          <w:lang w:val="en-GB"/>
        </w:rPr>
        <w:t>he equitable distribution of costs and benefits;</w:t>
      </w:r>
    </w:p>
    <w:p w14:paraId="62A5FE7B" w14:textId="63DBEEE9" w:rsidR="0062040E" w:rsidRPr="002E0741" w:rsidRDefault="0062040E" w:rsidP="006D381E">
      <w:pPr>
        <w:pStyle w:val="Para1"/>
        <w:numPr>
          <w:ilvl w:val="0"/>
          <w:numId w:val="0"/>
        </w:numPr>
        <w:tabs>
          <w:tab w:val="clear" w:pos="1134"/>
          <w:tab w:val="left" w:pos="1701"/>
        </w:tabs>
        <w:ind w:left="567" w:firstLine="567"/>
        <w:rPr>
          <w:lang w:val="en-GB"/>
        </w:rPr>
      </w:pPr>
      <w:r w:rsidRPr="002E0741">
        <w:rPr>
          <w:lang w:val="en-GB"/>
        </w:rPr>
        <w:t>(d)</w:t>
      </w:r>
      <w:r w:rsidRPr="002E0741">
        <w:rPr>
          <w:lang w:val="en-GB"/>
        </w:rPr>
        <w:tab/>
      </w:r>
      <w:r w:rsidR="00D06A94" w:rsidRPr="002E0741">
        <w:rPr>
          <w:lang w:val="en-GB"/>
        </w:rPr>
        <w:t>P</w:t>
      </w:r>
      <w:r w:rsidR="0004560B" w:rsidRPr="002E0741">
        <w:rPr>
          <w:lang w:val="en-GB"/>
        </w:rPr>
        <w:t>olicies tailored to local, social and ecological contexts;</w:t>
      </w:r>
    </w:p>
    <w:p w14:paraId="495DF9F0" w14:textId="07695E3A" w:rsidR="0004560B" w:rsidRPr="002E0741" w:rsidRDefault="0004560B" w:rsidP="006D381E">
      <w:pPr>
        <w:pStyle w:val="Para1"/>
        <w:numPr>
          <w:ilvl w:val="0"/>
          <w:numId w:val="0"/>
        </w:numPr>
        <w:tabs>
          <w:tab w:val="clear" w:pos="1134"/>
          <w:tab w:val="left" w:pos="1701"/>
        </w:tabs>
        <w:ind w:left="567" w:firstLine="567"/>
        <w:rPr>
          <w:lang w:val="en-GB"/>
        </w:rPr>
      </w:pPr>
      <w:r w:rsidRPr="002E0741">
        <w:rPr>
          <w:lang w:val="en-GB"/>
        </w:rPr>
        <w:t>(e)</w:t>
      </w:r>
      <w:r w:rsidRPr="002E0741">
        <w:rPr>
          <w:lang w:val="en-GB"/>
        </w:rPr>
        <w:tab/>
      </w:r>
      <w:r w:rsidR="00670DED" w:rsidRPr="002E0741">
        <w:rPr>
          <w:lang w:val="en-GB"/>
        </w:rPr>
        <w:t xml:space="preserve">The </w:t>
      </w:r>
      <w:r w:rsidR="00277766" w:rsidRPr="002E0741">
        <w:rPr>
          <w:lang w:val="en-GB"/>
        </w:rPr>
        <w:t xml:space="preserve">monitoring </w:t>
      </w:r>
      <w:r w:rsidR="00670DED" w:rsidRPr="002E0741">
        <w:rPr>
          <w:lang w:val="en-GB"/>
        </w:rPr>
        <w:t xml:space="preserve">of </w:t>
      </w:r>
      <w:r w:rsidR="00277766" w:rsidRPr="002E0741">
        <w:rPr>
          <w:lang w:val="en-GB"/>
        </w:rPr>
        <w:t>social and ecological conditions and practices;</w:t>
      </w:r>
    </w:p>
    <w:p w14:paraId="2B16B357" w14:textId="70509B07" w:rsidR="00277766" w:rsidRPr="002E0741" w:rsidRDefault="00277766" w:rsidP="006D381E">
      <w:pPr>
        <w:pStyle w:val="Para1"/>
        <w:numPr>
          <w:ilvl w:val="0"/>
          <w:numId w:val="0"/>
        </w:numPr>
        <w:tabs>
          <w:tab w:val="clear" w:pos="1134"/>
          <w:tab w:val="left" w:pos="1701"/>
        </w:tabs>
        <w:ind w:left="567" w:firstLine="567"/>
        <w:rPr>
          <w:lang w:val="en-GB"/>
        </w:rPr>
      </w:pPr>
      <w:r w:rsidRPr="002E0741">
        <w:rPr>
          <w:lang w:val="en-GB"/>
        </w:rPr>
        <w:t>(f)</w:t>
      </w:r>
      <w:r w:rsidRPr="002E0741">
        <w:rPr>
          <w:lang w:val="en-GB"/>
        </w:rPr>
        <w:tab/>
      </w:r>
      <w:r w:rsidR="00D06A94" w:rsidRPr="002E0741">
        <w:rPr>
          <w:lang w:val="en-GB"/>
        </w:rPr>
        <w:t>C</w:t>
      </w:r>
      <w:r w:rsidRPr="002E0741">
        <w:rPr>
          <w:lang w:val="en-GB"/>
        </w:rPr>
        <w:t>oordinated and aligned policies;</w:t>
      </w:r>
    </w:p>
    <w:p w14:paraId="4D818554" w14:textId="03DA0D33" w:rsidR="00F960C5" w:rsidRPr="002E0741" w:rsidRDefault="00277766" w:rsidP="00D06A94">
      <w:pPr>
        <w:pStyle w:val="Para1"/>
        <w:numPr>
          <w:ilvl w:val="0"/>
          <w:numId w:val="0"/>
        </w:numPr>
        <w:tabs>
          <w:tab w:val="clear" w:pos="1134"/>
          <w:tab w:val="left" w:pos="1701"/>
        </w:tabs>
        <w:ind w:left="567" w:firstLine="567"/>
        <w:rPr>
          <w:lang w:val="en-GB"/>
        </w:rPr>
      </w:pPr>
      <w:r w:rsidRPr="002E0741">
        <w:rPr>
          <w:lang w:val="en-GB"/>
        </w:rPr>
        <w:t>(g)</w:t>
      </w:r>
      <w:r w:rsidRPr="002E0741">
        <w:rPr>
          <w:lang w:val="en-GB"/>
        </w:rPr>
        <w:tab/>
      </w:r>
      <w:r w:rsidR="00D06A94" w:rsidRPr="002E0741">
        <w:rPr>
          <w:lang w:val="en-GB"/>
        </w:rPr>
        <w:t>R</w:t>
      </w:r>
      <w:r w:rsidRPr="002E0741">
        <w:rPr>
          <w:lang w:val="en-GB"/>
        </w:rPr>
        <w:t>obust institutions, from customary to statutory</w:t>
      </w:r>
      <w:r w:rsidR="00670DED" w:rsidRPr="002E0741">
        <w:rPr>
          <w:lang w:val="en-GB"/>
        </w:rPr>
        <w:t>;</w:t>
      </w:r>
    </w:p>
    <w:p w14:paraId="48FF5889" w14:textId="7F46721B" w:rsidR="00087F59" w:rsidRPr="002E0741" w:rsidRDefault="00395D50" w:rsidP="00616717">
      <w:pPr>
        <w:pStyle w:val="Para1"/>
        <w:numPr>
          <w:ilvl w:val="0"/>
          <w:numId w:val="0"/>
        </w:numPr>
        <w:tabs>
          <w:tab w:val="clear" w:pos="1134"/>
          <w:tab w:val="left" w:pos="1701"/>
        </w:tabs>
        <w:ind w:left="567" w:firstLine="567"/>
        <w:rPr>
          <w:lang w:val="en-GB"/>
        </w:rPr>
      </w:pPr>
      <w:r w:rsidRPr="002E0741">
        <w:rPr>
          <w:lang w:val="en-GB"/>
        </w:rPr>
        <w:t>7</w:t>
      </w:r>
      <w:r w:rsidR="00123AB3" w:rsidRPr="002E0741">
        <w:rPr>
          <w:lang w:val="en-GB"/>
        </w:rPr>
        <w:t>.</w:t>
      </w:r>
      <w:r w:rsidR="00123AB3" w:rsidRPr="002E0741">
        <w:rPr>
          <w:lang w:val="en-GB"/>
        </w:rPr>
        <w:tab/>
      </w:r>
      <w:r w:rsidR="00EE01F3" w:rsidRPr="002E0741">
        <w:rPr>
          <w:i/>
          <w:iCs/>
          <w:lang w:val="en-GB"/>
        </w:rPr>
        <w:t xml:space="preserve">Further </w:t>
      </w:r>
      <w:r w:rsidR="00E341D1" w:rsidRPr="002E0741">
        <w:rPr>
          <w:i/>
          <w:iCs/>
          <w:lang w:val="en-GB"/>
        </w:rPr>
        <w:t>r</w:t>
      </w:r>
      <w:r w:rsidR="00F73A55" w:rsidRPr="002E0741">
        <w:rPr>
          <w:i/>
          <w:iCs/>
          <w:lang w:val="en-GB"/>
        </w:rPr>
        <w:t>equests</w:t>
      </w:r>
      <w:r w:rsidR="00F73A55" w:rsidRPr="002E0741">
        <w:rPr>
          <w:lang w:val="en-GB"/>
        </w:rPr>
        <w:t xml:space="preserve"> the Executive Secretary</w:t>
      </w:r>
      <w:r w:rsidR="002D5C9E" w:rsidRPr="002E0741">
        <w:rPr>
          <w:lang w:val="en-GB"/>
        </w:rPr>
        <w:t>,</w:t>
      </w:r>
      <w:r w:rsidR="00096C08" w:rsidRPr="002E0741">
        <w:rPr>
          <w:lang w:val="en-GB"/>
        </w:rPr>
        <w:t xml:space="preserve"> in undertaking the further </w:t>
      </w:r>
      <w:r w:rsidR="00E5522A">
        <w:rPr>
          <w:lang w:val="en-GB"/>
        </w:rPr>
        <w:t xml:space="preserve">gap </w:t>
      </w:r>
      <w:r w:rsidR="00096C08" w:rsidRPr="002E0741">
        <w:rPr>
          <w:lang w:val="en-GB"/>
        </w:rPr>
        <w:t>analysis referred to above</w:t>
      </w:r>
      <w:r w:rsidR="00087F59" w:rsidRPr="002E0741">
        <w:rPr>
          <w:lang w:val="en-GB"/>
        </w:rPr>
        <w:t>:</w:t>
      </w:r>
    </w:p>
    <w:p w14:paraId="65C01740" w14:textId="604C4472" w:rsidR="00DB06C2" w:rsidRPr="002E0741" w:rsidRDefault="00087F59" w:rsidP="00C73FA4">
      <w:pPr>
        <w:pStyle w:val="Para1"/>
        <w:numPr>
          <w:ilvl w:val="0"/>
          <w:numId w:val="0"/>
        </w:numPr>
        <w:tabs>
          <w:tab w:val="clear" w:pos="1134"/>
          <w:tab w:val="left" w:pos="1701"/>
        </w:tabs>
        <w:ind w:left="567" w:firstLine="567"/>
        <w:rPr>
          <w:lang w:val="en-GB"/>
        </w:rPr>
      </w:pPr>
      <w:r w:rsidRPr="002E0741">
        <w:rPr>
          <w:lang w:val="en-GB"/>
        </w:rPr>
        <w:t>(a)</w:t>
      </w:r>
      <w:r w:rsidR="0028155F" w:rsidRPr="002E0741">
        <w:rPr>
          <w:lang w:val="en-GB"/>
        </w:rPr>
        <w:tab/>
      </w:r>
      <w:r w:rsidR="002210F3" w:rsidRPr="002E0741">
        <w:rPr>
          <w:lang w:val="en-GB"/>
        </w:rPr>
        <w:t>To solicit</w:t>
      </w:r>
      <w:r w:rsidRPr="002E0741">
        <w:rPr>
          <w:lang w:val="en-GB"/>
        </w:rPr>
        <w:t xml:space="preserve"> views and inputs from Parties, </w:t>
      </w:r>
      <w:r w:rsidR="00DB06C2">
        <w:rPr>
          <w:lang w:val="en-GB"/>
        </w:rPr>
        <w:t xml:space="preserve">other </w:t>
      </w:r>
      <w:r w:rsidR="00C73FA4">
        <w:rPr>
          <w:lang w:val="en-GB"/>
        </w:rPr>
        <w:t xml:space="preserve">Governments, </w:t>
      </w:r>
      <w:r w:rsidRPr="002E0741">
        <w:rPr>
          <w:lang w:val="en-GB"/>
        </w:rPr>
        <w:t>indigenous people</w:t>
      </w:r>
      <w:r w:rsidR="004E2E3A" w:rsidRPr="002E0741">
        <w:rPr>
          <w:lang w:val="en-GB"/>
        </w:rPr>
        <w:t>s</w:t>
      </w:r>
      <w:r w:rsidRPr="002E0741">
        <w:rPr>
          <w:lang w:val="en-GB"/>
        </w:rPr>
        <w:t xml:space="preserve"> and local communities</w:t>
      </w:r>
      <w:r w:rsidR="001F3F45" w:rsidRPr="002E0741">
        <w:rPr>
          <w:lang w:val="en-GB"/>
        </w:rPr>
        <w:t>, women</w:t>
      </w:r>
      <w:r w:rsidR="00C73FA4">
        <w:rPr>
          <w:lang w:val="en-GB"/>
        </w:rPr>
        <w:t xml:space="preserve"> and youth</w:t>
      </w:r>
      <w:r w:rsidR="004E2E3A" w:rsidRPr="002E0741">
        <w:rPr>
          <w:lang w:val="en-GB"/>
        </w:rPr>
        <w:t>,</w:t>
      </w:r>
      <w:r w:rsidRPr="002E0741">
        <w:rPr>
          <w:lang w:val="en-GB"/>
        </w:rPr>
        <w:t xml:space="preserve"> </w:t>
      </w:r>
      <w:r w:rsidR="00EA49F5" w:rsidRPr="002E0741">
        <w:rPr>
          <w:lang w:val="en-GB"/>
        </w:rPr>
        <w:t xml:space="preserve">the secretariats of </w:t>
      </w:r>
      <w:r w:rsidRPr="002E0741">
        <w:rPr>
          <w:lang w:val="en-GB"/>
        </w:rPr>
        <w:t xml:space="preserve">relevant </w:t>
      </w:r>
      <w:r w:rsidR="00C32374" w:rsidRPr="002E0741">
        <w:rPr>
          <w:lang w:val="en-GB"/>
        </w:rPr>
        <w:t>multilateral environment agreements and competent intergovernmental bodies</w:t>
      </w:r>
      <w:r w:rsidR="00395D50" w:rsidRPr="002E0741">
        <w:rPr>
          <w:lang w:val="en-GB"/>
        </w:rPr>
        <w:t>, in conju</w:t>
      </w:r>
      <w:r w:rsidR="0042044C" w:rsidRPr="002E0741">
        <w:rPr>
          <w:lang w:val="en-GB"/>
        </w:rPr>
        <w:t>n</w:t>
      </w:r>
      <w:r w:rsidR="00395D50" w:rsidRPr="002E0741">
        <w:rPr>
          <w:lang w:val="en-GB"/>
        </w:rPr>
        <w:t xml:space="preserve">ction with the comprehensive review and analysis of </w:t>
      </w:r>
      <w:r w:rsidR="005C06FA" w:rsidRPr="002E0741">
        <w:rPr>
          <w:color w:val="000000" w:themeColor="text1"/>
          <w:lang w:val="en-GB"/>
        </w:rPr>
        <w:t xml:space="preserve">existing tools and guidance that can support </w:t>
      </w:r>
      <w:r w:rsidR="00345404" w:rsidRPr="002E0741">
        <w:rPr>
          <w:color w:val="000000" w:themeColor="text1"/>
          <w:lang w:val="en-GB"/>
        </w:rPr>
        <w:t xml:space="preserve">the </w:t>
      </w:r>
      <w:r w:rsidR="005C06FA" w:rsidRPr="002E0741">
        <w:rPr>
          <w:color w:val="000000" w:themeColor="text1"/>
          <w:lang w:val="en-GB"/>
        </w:rPr>
        <w:t>implementation of the</w:t>
      </w:r>
      <w:r w:rsidR="00063415" w:rsidRPr="002E0741">
        <w:rPr>
          <w:color w:val="000000" w:themeColor="text1"/>
          <w:lang w:val="en-GB"/>
        </w:rPr>
        <w:t xml:space="preserve"> goals and</w:t>
      </w:r>
      <w:r w:rsidR="005C06FA" w:rsidRPr="002E0741">
        <w:rPr>
          <w:color w:val="000000" w:themeColor="text1"/>
          <w:lang w:val="en-GB"/>
        </w:rPr>
        <w:t xml:space="preserve"> targets of the Framework, </w:t>
      </w:r>
      <w:r w:rsidR="00345404" w:rsidRPr="002E0741">
        <w:rPr>
          <w:color w:val="000000" w:themeColor="text1"/>
          <w:lang w:val="en-GB"/>
        </w:rPr>
        <w:t xml:space="preserve">as </w:t>
      </w:r>
      <w:r w:rsidR="005C06FA" w:rsidRPr="002E0741">
        <w:rPr>
          <w:color w:val="000000" w:themeColor="text1"/>
          <w:lang w:val="en-GB"/>
        </w:rPr>
        <w:t xml:space="preserve">requested </w:t>
      </w:r>
      <w:r w:rsidR="00345404" w:rsidRPr="002E0741">
        <w:rPr>
          <w:lang w:val="en-GB"/>
        </w:rPr>
        <w:t xml:space="preserve">by </w:t>
      </w:r>
      <w:r w:rsidR="00EF1105" w:rsidRPr="002E0741">
        <w:rPr>
          <w:lang w:val="en-GB"/>
        </w:rPr>
        <w:t xml:space="preserve">the Subsidiary Body on Scientific, Technical and Technological Advice </w:t>
      </w:r>
      <w:r w:rsidR="00345404" w:rsidRPr="002E0741">
        <w:rPr>
          <w:lang w:val="en-GB"/>
        </w:rPr>
        <w:t xml:space="preserve">in its recommendation </w:t>
      </w:r>
      <w:r w:rsidR="00E91223" w:rsidRPr="002E0741">
        <w:rPr>
          <w:lang w:val="en-GB"/>
        </w:rPr>
        <w:t>25</w:t>
      </w:r>
      <w:r w:rsidR="007B785B" w:rsidRPr="002E0741">
        <w:rPr>
          <w:lang w:val="en-GB"/>
        </w:rPr>
        <w:t>/3;</w:t>
      </w:r>
    </w:p>
    <w:p w14:paraId="69D2865D" w14:textId="0F9B3259" w:rsidR="00395D50" w:rsidRPr="002E0741" w:rsidRDefault="00395D50" w:rsidP="00616717">
      <w:pPr>
        <w:pStyle w:val="Para1"/>
        <w:numPr>
          <w:ilvl w:val="0"/>
          <w:numId w:val="0"/>
        </w:numPr>
        <w:tabs>
          <w:tab w:val="clear" w:pos="1134"/>
          <w:tab w:val="left" w:pos="1701"/>
        </w:tabs>
        <w:ind w:left="567" w:firstLine="567"/>
        <w:rPr>
          <w:lang w:val="en-GB"/>
        </w:rPr>
      </w:pPr>
      <w:r w:rsidRPr="002E0741">
        <w:rPr>
          <w:lang w:val="en-GB"/>
        </w:rPr>
        <w:t>(b)</w:t>
      </w:r>
      <w:r w:rsidR="0003622D" w:rsidRPr="002E0741">
        <w:rPr>
          <w:lang w:val="en-GB"/>
        </w:rPr>
        <w:tab/>
        <w:t xml:space="preserve">To </w:t>
      </w:r>
      <w:r w:rsidR="001E0446" w:rsidRPr="002E0741">
        <w:rPr>
          <w:lang w:val="en-GB"/>
        </w:rPr>
        <w:t>review</w:t>
      </w:r>
      <w:r w:rsidR="00F73A55" w:rsidRPr="002E0741">
        <w:rPr>
          <w:lang w:val="en-GB"/>
        </w:rPr>
        <w:t xml:space="preserve"> the list of areas that might require complementary guidance </w:t>
      </w:r>
      <w:r w:rsidR="00345404" w:rsidRPr="002E0741">
        <w:rPr>
          <w:lang w:val="en-GB"/>
        </w:rPr>
        <w:t xml:space="preserve">on the basis of </w:t>
      </w:r>
      <w:r w:rsidR="00F73A55" w:rsidRPr="002E0741">
        <w:rPr>
          <w:lang w:val="en-GB"/>
        </w:rPr>
        <w:t xml:space="preserve">the further </w:t>
      </w:r>
      <w:r w:rsidR="00E5522A">
        <w:rPr>
          <w:lang w:val="en-GB"/>
        </w:rPr>
        <w:t xml:space="preserve">gap </w:t>
      </w:r>
      <w:r w:rsidR="00F73A55" w:rsidRPr="002E0741">
        <w:rPr>
          <w:lang w:val="en-GB"/>
        </w:rPr>
        <w:t>analysis</w:t>
      </w:r>
      <w:r w:rsidR="001E0446" w:rsidRPr="002E0741">
        <w:rPr>
          <w:lang w:val="en-GB"/>
        </w:rPr>
        <w:t>, taking account the views referred to in paragraph 3</w:t>
      </w:r>
      <w:r w:rsidR="00C37B83" w:rsidRPr="002E0741">
        <w:rPr>
          <w:lang w:val="en-GB"/>
        </w:rPr>
        <w:t xml:space="preserve"> </w:t>
      </w:r>
      <w:proofErr w:type="gramStart"/>
      <w:r w:rsidR="00C37B83" w:rsidRPr="002E0741">
        <w:rPr>
          <w:lang w:val="en-GB"/>
        </w:rPr>
        <w:t>above</w:t>
      </w:r>
      <w:r w:rsidRPr="002E0741">
        <w:rPr>
          <w:lang w:val="en-GB"/>
        </w:rPr>
        <w:t>;</w:t>
      </w:r>
      <w:proofErr w:type="gramEnd"/>
    </w:p>
    <w:p w14:paraId="31F20AC2" w14:textId="7C85FDBF" w:rsidR="00465B86" w:rsidRPr="002E0741" w:rsidRDefault="00395D50" w:rsidP="0017099E">
      <w:pPr>
        <w:pStyle w:val="Para1"/>
        <w:numPr>
          <w:ilvl w:val="0"/>
          <w:numId w:val="0"/>
        </w:numPr>
        <w:tabs>
          <w:tab w:val="clear" w:pos="1134"/>
          <w:tab w:val="left" w:pos="1701"/>
        </w:tabs>
        <w:ind w:left="567" w:firstLine="567"/>
        <w:rPr>
          <w:lang w:val="en-GB"/>
        </w:rPr>
      </w:pPr>
      <w:r w:rsidRPr="002E0741">
        <w:rPr>
          <w:lang w:val="en-GB"/>
        </w:rPr>
        <w:t>(</w:t>
      </w:r>
      <w:r w:rsidR="00C56ED0" w:rsidRPr="002E0741">
        <w:rPr>
          <w:lang w:val="en-GB"/>
        </w:rPr>
        <w:t>c</w:t>
      </w:r>
      <w:r w:rsidRPr="002E0741">
        <w:rPr>
          <w:lang w:val="en-GB"/>
        </w:rPr>
        <w:t>)</w:t>
      </w:r>
      <w:r w:rsidR="0003622D" w:rsidRPr="002E0741">
        <w:rPr>
          <w:lang w:val="en-GB"/>
        </w:rPr>
        <w:tab/>
        <w:t xml:space="preserve">To </w:t>
      </w:r>
      <w:r w:rsidR="00F73A55" w:rsidRPr="002E0741">
        <w:rPr>
          <w:lang w:val="en-GB"/>
        </w:rPr>
        <w:t xml:space="preserve">submit </w:t>
      </w:r>
      <w:r w:rsidRPr="002E0741">
        <w:rPr>
          <w:lang w:val="en-GB"/>
        </w:rPr>
        <w:t xml:space="preserve">the results of the further </w:t>
      </w:r>
      <w:r w:rsidR="00E5522A">
        <w:rPr>
          <w:lang w:val="en-GB"/>
        </w:rPr>
        <w:t xml:space="preserve">gap </w:t>
      </w:r>
      <w:r w:rsidRPr="002E0741">
        <w:rPr>
          <w:lang w:val="en-GB"/>
        </w:rPr>
        <w:t>analysis</w:t>
      </w:r>
      <w:r w:rsidR="003D4E58" w:rsidRPr="002E0741">
        <w:rPr>
          <w:lang w:val="en-GB"/>
        </w:rPr>
        <w:t xml:space="preserve">, including the </w:t>
      </w:r>
      <w:r w:rsidR="001E0446" w:rsidRPr="002E0741">
        <w:rPr>
          <w:lang w:val="en-GB"/>
        </w:rPr>
        <w:t>revised</w:t>
      </w:r>
      <w:r w:rsidR="003B2B0D" w:rsidRPr="002E0741">
        <w:rPr>
          <w:lang w:val="en-GB"/>
        </w:rPr>
        <w:t xml:space="preserve"> list</w:t>
      </w:r>
      <w:r w:rsidR="003D4E58" w:rsidRPr="002E0741">
        <w:rPr>
          <w:lang w:val="en-GB"/>
        </w:rPr>
        <w:t>,</w:t>
      </w:r>
      <w:r w:rsidR="00F73A55" w:rsidRPr="002E0741">
        <w:rPr>
          <w:lang w:val="en-GB"/>
        </w:rPr>
        <w:t xml:space="preserve"> to the Conference of the Parties for consideration at its sixteenth meeting</w:t>
      </w:r>
      <w:r w:rsidR="0033131E" w:rsidRPr="002E0741">
        <w:rPr>
          <w:lang w:val="en-GB"/>
        </w:rPr>
        <w:t>;</w:t>
      </w:r>
    </w:p>
    <w:p w14:paraId="6933FBD1" w14:textId="16E4F6D6" w:rsidR="00CF70AB" w:rsidRPr="002E0741" w:rsidRDefault="005C06FA" w:rsidP="00616717">
      <w:pPr>
        <w:pStyle w:val="Para1"/>
        <w:numPr>
          <w:ilvl w:val="0"/>
          <w:numId w:val="0"/>
        </w:numPr>
        <w:tabs>
          <w:tab w:val="clear" w:pos="1134"/>
          <w:tab w:val="left" w:pos="1701"/>
        </w:tabs>
        <w:ind w:left="567" w:firstLine="567"/>
        <w:rPr>
          <w:lang w:val="en-GB"/>
        </w:rPr>
      </w:pPr>
      <w:r w:rsidRPr="002E0741">
        <w:rPr>
          <w:lang w:val="en-GB"/>
        </w:rPr>
        <w:t>8</w:t>
      </w:r>
      <w:r w:rsidR="000B3A4E" w:rsidRPr="002E0741">
        <w:rPr>
          <w:lang w:val="en-GB"/>
        </w:rPr>
        <w:t>.</w:t>
      </w:r>
      <w:r w:rsidR="0093227F" w:rsidRPr="002E0741">
        <w:rPr>
          <w:lang w:val="en-GB"/>
        </w:rPr>
        <w:tab/>
      </w:r>
      <w:r w:rsidR="0093227F" w:rsidRPr="002E0741">
        <w:rPr>
          <w:i/>
          <w:iCs/>
          <w:lang w:val="en-GB"/>
        </w:rPr>
        <w:t>R</w:t>
      </w:r>
      <w:r w:rsidR="009F6DEA" w:rsidRPr="002E0741">
        <w:rPr>
          <w:i/>
          <w:iCs/>
          <w:lang w:val="en-GB"/>
        </w:rPr>
        <w:t>ecommend</w:t>
      </w:r>
      <w:r w:rsidR="00F90CFB" w:rsidRPr="002E0741">
        <w:rPr>
          <w:i/>
          <w:iCs/>
          <w:lang w:val="en-GB"/>
        </w:rPr>
        <w:t>s</w:t>
      </w:r>
      <w:r w:rsidR="009F6DEA" w:rsidRPr="002E0741">
        <w:rPr>
          <w:lang w:val="en-GB"/>
        </w:rPr>
        <w:t xml:space="preserve"> </w:t>
      </w:r>
      <w:r w:rsidR="00F90CFB" w:rsidRPr="002E0741">
        <w:rPr>
          <w:lang w:val="en-GB"/>
        </w:rPr>
        <w:t>that, at its sixteenth meeting, the</w:t>
      </w:r>
      <w:r w:rsidR="009F6DEA" w:rsidRPr="002E0741">
        <w:rPr>
          <w:lang w:val="en-GB"/>
        </w:rPr>
        <w:t xml:space="preserve"> Conference of the Parties</w:t>
      </w:r>
      <w:r w:rsidR="00F90CFB" w:rsidRPr="002E0741">
        <w:rPr>
          <w:lang w:val="en-GB"/>
        </w:rPr>
        <w:t xml:space="preserve"> adopt a decision along the following lines:</w:t>
      </w:r>
      <w:r w:rsidR="009F6DEA" w:rsidRPr="002E0741">
        <w:rPr>
          <w:lang w:val="en-GB"/>
        </w:rPr>
        <w:t xml:space="preserve"> </w:t>
      </w:r>
    </w:p>
    <w:p w14:paraId="6A83F210" w14:textId="2BEA7268" w:rsidR="00F90CFB" w:rsidRPr="002E0741" w:rsidRDefault="00F90CFB" w:rsidP="00616717">
      <w:pPr>
        <w:pStyle w:val="Para1"/>
        <w:numPr>
          <w:ilvl w:val="0"/>
          <w:numId w:val="0"/>
        </w:numPr>
        <w:tabs>
          <w:tab w:val="clear" w:pos="1134"/>
          <w:tab w:val="left" w:pos="1701"/>
        </w:tabs>
        <w:ind w:left="567" w:firstLine="567"/>
        <w:rPr>
          <w:i/>
          <w:iCs/>
          <w:lang w:val="en-GB"/>
        </w:rPr>
      </w:pPr>
      <w:r w:rsidRPr="002E0741">
        <w:rPr>
          <w:i/>
          <w:iCs/>
          <w:lang w:val="en-GB"/>
        </w:rPr>
        <w:t>The Conference of the Parties,</w:t>
      </w:r>
    </w:p>
    <w:p w14:paraId="619F083B" w14:textId="77777777" w:rsidR="00B06CC4" w:rsidRPr="001803FA" w:rsidRDefault="00B06CC4" w:rsidP="00B06CC4">
      <w:pPr>
        <w:pStyle w:val="Para1RecommendationDecision"/>
        <w:ind w:left="1134"/>
        <w:rPr>
          <w:lang w:val="en-GB"/>
        </w:rPr>
      </w:pPr>
      <w:r w:rsidRPr="001803FA">
        <w:rPr>
          <w:i/>
          <w:iCs/>
          <w:lang w:val="en-GB"/>
        </w:rPr>
        <w:t xml:space="preserve">Recalling </w:t>
      </w:r>
      <w:r w:rsidRPr="001803FA">
        <w:rPr>
          <w:lang w:val="en-GB"/>
        </w:rPr>
        <w:t>its</w:t>
      </w:r>
      <w:r w:rsidRPr="001803FA">
        <w:rPr>
          <w:i/>
          <w:iCs/>
          <w:lang w:val="en-GB"/>
        </w:rPr>
        <w:t xml:space="preserve"> </w:t>
      </w:r>
      <w:r w:rsidRPr="001803FA">
        <w:rPr>
          <w:lang w:val="en-GB"/>
        </w:rPr>
        <w:t xml:space="preserve">decisions </w:t>
      </w:r>
      <w:hyperlink r:id="rId14" w:history="1">
        <w:r w:rsidRPr="001803FA">
          <w:rPr>
            <w:rStyle w:val="Hyperlink"/>
            <w:lang w:val="en-GB"/>
          </w:rPr>
          <w:t>14/7</w:t>
        </w:r>
      </w:hyperlink>
      <w:r w:rsidRPr="001803FA">
        <w:rPr>
          <w:lang w:val="en-GB"/>
        </w:rPr>
        <w:t xml:space="preserve"> of 29 November 2018, </w:t>
      </w:r>
      <w:hyperlink r:id="rId15" w:history="1">
        <w:r w:rsidRPr="001803FA">
          <w:rPr>
            <w:rStyle w:val="Hyperlink"/>
            <w:lang w:val="en-GB"/>
          </w:rPr>
          <w:t>15/19</w:t>
        </w:r>
      </w:hyperlink>
      <w:r w:rsidRPr="001803FA">
        <w:rPr>
          <w:lang w:val="en-GB"/>
        </w:rPr>
        <w:t xml:space="preserve"> of 19 December 2022 and </w:t>
      </w:r>
      <w:hyperlink r:id="rId16" w:history="1">
        <w:r w:rsidRPr="001803FA">
          <w:rPr>
            <w:rStyle w:val="Hyperlink"/>
            <w:rFonts w:eastAsiaTheme="minorEastAsia"/>
            <w:lang w:val="en-GB"/>
          </w:rPr>
          <w:t>15/23</w:t>
        </w:r>
      </w:hyperlink>
      <w:r w:rsidRPr="001803FA">
        <w:rPr>
          <w:rStyle w:val="Hyperlink"/>
          <w:rFonts w:eastAsiaTheme="minorEastAsia"/>
          <w:lang w:val="en-GB"/>
        </w:rPr>
        <w:t xml:space="preserve"> of 10 December 2022</w:t>
      </w:r>
      <w:r w:rsidRPr="001803FA">
        <w:rPr>
          <w:lang w:val="en-GB"/>
        </w:rPr>
        <w:t>,</w:t>
      </w:r>
    </w:p>
    <w:p w14:paraId="7887CB64" w14:textId="12201947" w:rsidR="00F90CFB" w:rsidRPr="002E0741" w:rsidRDefault="00E50368" w:rsidP="008F1554">
      <w:pPr>
        <w:pStyle w:val="Para1"/>
        <w:numPr>
          <w:ilvl w:val="0"/>
          <w:numId w:val="0"/>
        </w:numPr>
        <w:tabs>
          <w:tab w:val="clear" w:pos="1134"/>
          <w:tab w:val="left" w:pos="2268"/>
        </w:tabs>
        <w:ind w:left="1134" w:firstLine="567"/>
        <w:rPr>
          <w:lang w:val="en-GB"/>
        </w:rPr>
      </w:pPr>
      <w:r w:rsidRPr="002E0741">
        <w:rPr>
          <w:i/>
          <w:iCs/>
          <w:lang w:val="en-GB"/>
        </w:rPr>
        <w:t>Recognizing</w:t>
      </w:r>
      <w:r w:rsidRPr="002E0741">
        <w:rPr>
          <w:lang w:val="en-GB"/>
        </w:rPr>
        <w:t xml:space="preserve"> that the sustainable use and management of wild species contribute to the achievement of relevant goals and targets of the Kunming-Montreal Global Biodiversity Framework,</w:t>
      </w:r>
      <w:r w:rsidR="00BF6B46" w:rsidRPr="002E0741">
        <w:rPr>
          <w:rStyle w:val="FootnoteReference"/>
          <w:szCs w:val="22"/>
          <w:lang w:val="en-GB"/>
        </w:rPr>
        <w:footnoteReference w:id="2"/>
      </w:r>
      <w:r w:rsidRPr="002E0741">
        <w:rPr>
          <w:lang w:val="en-GB"/>
        </w:rPr>
        <w:t xml:space="preserve"> </w:t>
      </w:r>
      <w:proofErr w:type="gramStart"/>
      <w:r w:rsidRPr="002E0741">
        <w:rPr>
          <w:lang w:val="en-GB"/>
        </w:rPr>
        <w:t>in particular Goals</w:t>
      </w:r>
      <w:proofErr w:type="gramEnd"/>
      <w:r w:rsidRPr="002E0741">
        <w:rPr>
          <w:lang w:val="en-GB"/>
        </w:rPr>
        <w:t xml:space="preserve"> A and B and Targets 4, 5</w:t>
      </w:r>
      <w:r w:rsidR="005C06FA" w:rsidRPr="002E0741">
        <w:rPr>
          <w:lang w:val="en-GB"/>
        </w:rPr>
        <w:t>,</w:t>
      </w:r>
      <w:r w:rsidRPr="002E0741">
        <w:rPr>
          <w:lang w:val="en-GB"/>
        </w:rPr>
        <w:t xml:space="preserve"> 9</w:t>
      </w:r>
      <w:r w:rsidR="005C06FA" w:rsidRPr="002E0741">
        <w:rPr>
          <w:lang w:val="en-GB"/>
        </w:rPr>
        <w:t xml:space="preserve"> and 10,</w:t>
      </w:r>
      <w:r w:rsidRPr="002E0741">
        <w:rPr>
          <w:lang w:val="en-GB"/>
        </w:rPr>
        <w:t xml:space="preserve"> </w:t>
      </w:r>
      <w:r w:rsidR="001A5955">
        <w:rPr>
          <w:lang w:val="en-GB"/>
        </w:rPr>
        <w:t>as well as to</w:t>
      </w:r>
      <w:r w:rsidR="001A5955" w:rsidRPr="002E0741">
        <w:rPr>
          <w:lang w:val="en-GB"/>
        </w:rPr>
        <w:t xml:space="preserve"> </w:t>
      </w:r>
      <w:r w:rsidRPr="002E0741">
        <w:rPr>
          <w:lang w:val="en-GB"/>
        </w:rPr>
        <w:t>the Sustainable Development Goals</w:t>
      </w:r>
      <w:r w:rsidR="00CB2B37" w:rsidRPr="002E0741">
        <w:rPr>
          <w:lang w:val="en-GB"/>
        </w:rPr>
        <w:t>,</w:t>
      </w:r>
    </w:p>
    <w:p w14:paraId="4068C77D" w14:textId="2BD8B729" w:rsidR="00DB537A" w:rsidRPr="002E0741" w:rsidRDefault="00DB537A" w:rsidP="008F1554">
      <w:pPr>
        <w:pStyle w:val="Para1"/>
        <w:numPr>
          <w:ilvl w:val="0"/>
          <w:numId w:val="0"/>
        </w:numPr>
        <w:tabs>
          <w:tab w:val="clear" w:pos="1134"/>
          <w:tab w:val="left" w:pos="2268"/>
        </w:tabs>
        <w:ind w:left="1134" w:firstLine="567"/>
        <w:rPr>
          <w:lang w:val="en-GB"/>
        </w:rPr>
      </w:pPr>
      <w:r w:rsidRPr="002E0741">
        <w:rPr>
          <w:i/>
          <w:iCs/>
          <w:lang w:val="en-GB"/>
        </w:rPr>
        <w:t xml:space="preserve">Welcoming </w:t>
      </w:r>
      <w:r w:rsidRPr="002E0741">
        <w:rPr>
          <w:lang w:val="en-GB"/>
        </w:rPr>
        <w:t>the progress made by the Collaborative Partnership on Sustainable Wildlife Management,</w:t>
      </w:r>
    </w:p>
    <w:p w14:paraId="334F9565" w14:textId="2D2DF6FB" w:rsidR="00AA1B1B" w:rsidRPr="002E0741" w:rsidRDefault="00AA1B1B" w:rsidP="001C7270">
      <w:pPr>
        <w:pStyle w:val="Para1RecommendationDecision"/>
        <w:ind w:left="1134"/>
        <w:rPr>
          <w:bCs/>
          <w:lang w:val="en-GB"/>
        </w:rPr>
      </w:pPr>
      <w:r w:rsidRPr="002E0741">
        <w:rPr>
          <w:bCs/>
          <w:i/>
          <w:iCs/>
          <w:lang w:val="en-GB"/>
        </w:rPr>
        <w:t>Recognizing</w:t>
      </w:r>
      <w:r w:rsidRPr="002E0741">
        <w:rPr>
          <w:bCs/>
          <w:lang w:val="en-GB"/>
        </w:rPr>
        <w:t xml:space="preserve"> that </w:t>
      </w:r>
      <w:r w:rsidR="00A0717B" w:rsidRPr="002E0741">
        <w:rPr>
          <w:bCs/>
          <w:lang w:val="en-GB"/>
        </w:rPr>
        <w:t xml:space="preserve">the </w:t>
      </w:r>
      <w:r w:rsidRPr="002E0741">
        <w:rPr>
          <w:bCs/>
          <w:lang w:val="en-GB"/>
        </w:rPr>
        <w:t>overexploitation of species has been identified by the Intergovernmental Science-Policy Platform on Biodiversity and Ecosystem Services as one of the main drivers of biodiversity</w:t>
      </w:r>
      <w:r w:rsidR="00927B78" w:rsidRPr="002E0741">
        <w:rPr>
          <w:bCs/>
          <w:lang w:val="en-GB"/>
        </w:rPr>
        <w:t xml:space="preserve"> loss</w:t>
      </w:r>
      <w:r w:rsidRPr="002E0741">
        <w:rPr>
          <w:bCs/>
          <w:lang w:val="en-GB"/>
        </w:rPr>
        <w:t>,</w:t>
      </w:r>
    </w:p>
    <w:p w14:paraId="0166EDC5" w14:textId="43C474D9" w:rsidR="001C7270" w:rsidRPr="002E0741" w:rsidRDefault="001C7270" w:rsidP="001C7270">
      <w:pPr>
        <w:pStyle w:val="Para1RecommendationDecision"/>
        <w:ind w:left="1134"/>
        <w:rPr>
          <w:szCs w:val="22"/>
          <w:lang w:val="en-GB"/>
        </w:rPr>
      </w:pPr>
      <w:r w:rsidRPr="002E0741">
        <w:rPr>
          <w:i/>
          <w:iCs/>
          <w:lang w:val="en-GB"/>
        </w:rPr>
        <w:t>Recognizing</w:t>
      </w:r>
      <w:r w:rsidR="0092446D" w:rsidRPr="002E0741">
        <w:rPr>
          <w:i/>
          <w:iCs/>
          <w:lang w:val="en-GB"/>
        </w:rPr>
        <w:t xml:space="preserve"> also</w:t>
      </w:r>
      <w:r w:rsidRPr="002E0741">
        <w:rPr>
          <w:i/>
          <w:iCs/>
          <w:lang w:val="en-GB"/>
        </w:rPr>
        <w:t xml:space="preserve"> </w:t>
      </w:r>
      <w:r w:rsidRPr="002E0741">
        <w:rPr>
          <w:lang w:val="en-GB"/>
        </w:rPr>
        <w:t xml:space="preserve">that the sustainable use of wild species is critical to </w:t>
      </w:r>
      <w:r w:rsidR="00AA1B1B" w:rsidRPr="002E0741">
        <w:rPr>
          <w:lang w:val="en-GB"/>
        </w:rPr>
        <w:t>halting and reversing</w:t>
      </w:r>
      <w:r w:rsidRPr="002E0741">
        <w:rPr>
          <w:lang w:val="en-GB"/>
        </w:rPr>
        <w:t xml:space="preserve"> biodiversity loss and therefore well embedded in the work undertaken under the Convention on Biological Diversity,</w:t>
      </w:r>
      <w:r w:rsidRPr="002E0741">
        <w:rPr>
          <w:rStyle w:val="FootnoteReference"/>
          <w:lang w:val="en-GB"/>
        </w:rPr>
        <w:footnoteReference w:id="3"/>
      </w:r>
      <w:r w:rsidRPr="002E0741">
        <w:rPr>
          <w:lang w:val="en-GB"/>
        </w:rPr>
        <w:t xml:space="preserve"> including through multiple programmes of work, the </w:t>
      </w:r>
      <w:r w:rsidRPr="00134EDB">
        <w:rPr>
          <w:lang w:val="en-GB"/>
        </w:rPr>
        <w:t>Addis Ababa Principles and Guidelines for the Sustainable Use of Biodiversity</w:t>
      </w:r>
      <w:r w:rsidRPr="00134EDB">
        <w:rPr>
          <w:rStyle w:val="FootnoteReference"/>
          <w:lang w:val="en-GB"/>
        </w:rPr>
        <w:footnoteReference w:id="4"/>
      </w:r>
      <w:r w:rsidRPr="00134EDB">
        <w:rPr>
          <w:lang w:val="en-GB"/>
        </w:rPr>
        <w:t xml:space="preserve"> and the </w:t>
      </w:r>
      <w:r w:rsidRPr="002E0741">
        <w:rPr>
          <w:szCs w:val="22"/>
          <w:lang w:val="en-GB"/>
        </w:rPr>
        <w:t>Framework,</w:t>
      </w:r>
    </w:p>
    <w:p w14:paraId="64BC3C9C" w14:textId="62C3872A" w:rsidR="001C7270" w:rsidRPr="002E0741" w:rsidRDefault="007A750C" w:rsidP="001C7270">
      <w:pPr>
        <w:pStyle w:val="Para1RecommendationDecision"/>
        <w:ind w:left="1134"/>
        <w:rPr>
          <w:lang w:val="en-GB"/>
        </w:rPr>
      </w:pPr>
      <w:r w:rsidRPr="002E0741">
        <w:rPr>
          <w:i/>
          <w:iCs/>
          <w:lang w:val="en-GB"/>
        </w:rPr>
        <w:t xml:space="preserve">Stressing </w:t>
      </w:r>
      <w:r w:rsidR="001C7270" w:rsidRPr="002E0741">
        <w:rPr>
          <w:lang w:val="en-GB"/>
        </w:rPr>
        <w:t>that billions of people around the world rely on the sustainable use of wild species, which are particularly critical to people in vulnerable situations,</w:t>
      </w:r>
    </w:p>
    <w:p w14:paraId="246E26A9" w14:textId="324742D9" w:rsidR="001C7270" w:rsidRPr="002E0741" w:rsidRDefault="00B229AF" w:rsidP="001C7270">
      <w:pPr>
        <w:pStyle w:val="Para1RecommendationDecision"/>
        <w:ind w:left="1134"/>
        <w:rPr>
          <w:lang w:val="en-GB"/>
        </w:rPr>
      </w:pPr>
      <w:r w:rsidRPr="002E0741">
        <w:rPr>
          <w:i/>
          <w:iCs/>
          <w:lang w:val="en-GB"/>
        </w:rPr>
        <w:t>Stressing a</w:t>
      </w:r>
      <w:r w:rsidR="001C7270" w:rsidRPr="002E0741">
        <w:rPr>
          <w:i/>
          <w:iCs/>
          <w:lang w:val="en-GB"/>
        </w:rPr>
        <w:t xml:space="preserve">lso </w:t>
      </w:r>
      <w:r w:rsidR="001C7270" w:rsidRPr="002E0741">
        <w:rPr>
          <w:lang w:val="en-GB"/>
        </w:rPr>
        <w:t>that the sustainable use of wild species is central to the identity and existence of many indigenous peoples and local communities</w:t>
      </w:r>
      <w:r w:rsidR="001F3F45" w:rsidRPr="002E0741">
        <w:rPr>
          <w:lang w:val="en-GB"/>
        </w:rPr>
        <w:t>,</w:t>
      </w:r>
      <w:r w:rsidR="001F3F45" w:rsidRPr="002E0741">
        <w:rPr>
          <w:szCs w:val="22"/>
          <w:lang w:val="en-GB"/>
        </w:rPr>
        <w:t xml:space="preserve"> and women</w:t>
      </w:r>
      <w:r w:rsidR="001C7270" w:rsidRPr="002E0741">
        <w:rPr>
          <w:lang w:val="en-GB"/>
        </w:rPr>
        <w:t>,</w:t>
      </w:r>
    </w:p>
    <w:p w14:paraId="6D8BC9DB" w14:textId="5768C7FC" w:rsidR="001466B0" w:rsidRPr="002E0741" w:rsidRDefault="001C7270" w:rsidP="001C7270">
      <w:pPr>
        <w:pStyle w:val="Para1RecommendationDecision"/>
        <w:tabs>
          <w:tab w:val="left" w:pos="1701"/>
        </w:tabs>
        <w:ind w:left="1134"/>
        <w:rPr>
          <w:lang w:val="en-GB"/>
        </w:rPr>
      </w:pPr>
      <w:r w:rsidRPr="002E0741">
        <w:rPr>
          <w:lang w:val="en-GB"/>
        </w:rPr>
        <w:t>1.</w:t>
      </w:r>
      <w:r w:rsidRPr="002E0741">
        <w:rPr>
          <w:lang w:val="en-GB"/>
        </w:rPr>
        <w:tab/>
      </w:r>
      <w:r w:rsidRPr="002E0741">
        <w:rPr>
          <w:i/>
          <w:iCs/>
          <w:lang w:val="en-GB"/>
        </w:rPr>
        <w:t>Welcomes</w:t>
      </w:r>
      <w:r w:rsidRPr="002E0741">
        <w:rPr>
          <w:lang w:val="en-GB"/>
        </w:rPr>
        <w:t xml:space="preserve"> </w:t>
      </w:r>
      <w:r w:rsidR="0063123B" w:rsidRPr="002E0741">
        <w:rPr>
          <w:i/>
          <w:iCs/>
          <w:lang w:val="en-GB"/>
        </w:rPr>
        <w:t>T</w:t>
      </w:r>
      <w:r w:rsidR="00FF64EE" w:rsidRPr="002E0741">
        <w:rPr>
          <w:i/>
          <w:iCs/>
          <w:lang w:val="en-GB"/>
        </w:rPr>
        <w:t>he</w:t>
      </w:r>
      <w:r w:rsidR="00FF64EE" w:rsidRPr="002E0741">
        <w:rPr>
          <w:lang w:val="en-GB"/>
        </w:rPr>
        <w:t xml:space="preserve"> </w:t>
      </w:r>
      <w:r w:rsidR="008E6182" w:rsidRPr="002E0741">
        <w:rPr>
          <w:i/>
          <w:iCs/>
          <w:lang w:val="en-GB"/>
        </w:rPr>
        <w:t>Thematic</w:t>
      </w:r>
      <w:r w:rsidR="008E6182" w:rsidRPr="002E0741">
        <w:rPr>
          <w:lang w:val="en-GB"/>
        </w:rPr>
        <w:t xml:space="preserve"> </w:t>
      </w:r>
      <w:r w:rsidR="00C6617D" w:rsidRPr="002E0741">
        <w:rPr>
          <w:i/>
          <w:iCs/>
          <w:lang w:val="en-GB"/>
        </w:rPr>
        <w:t>A</w:t>
      </w:r>
      <w:r w:rsidR="00FF64EE" w:rsidRPr="002E0741">
        <w:rPr>
          <w:i/>
          <w:iCs/>
          <w:lang w:val="en-GB"/>
        </w:rPr>
        <w:t xml:space="preserve">ssessment </w:t>
      </w:r>
      <w:r w:rsidR="00BA6529" w:rsidRPr="002E0741">
        <w:rPr>
          <w:i/>
          <w:iCs/>
          <w:lang w:val="en-GB"/>
        </w:rPr>
        <w:t>R</w:t>
      </w:r>
      <w:r w:rsidR="00FF64EE" w:rsidRPr="002E0741">
        <w:rPr>
          <w:i/>
          <w:iCs/>
          <w:lang w:val="en-GB"/>
        </w:rPr>
        <w:t xml:space="preserve">eport on the </w:t>
      </w:r>
      <w:r w:rsidR="00BA6529" w:rsidRPr="002E0741">
        <w:rPr>
          <w:i/>
          <w:iCs/>
          <w:lang w:val="en-GB"/>
        </w:rPr>
        <w:t>S</w:t>
      </w:r>
      <w:r w:rsidR="00FF64EE" w:rsidRPr="002E0741">
        <w:rPr>
          <w:i/>
          <w:iCs/>
          <w:lang w:val="en-GB"/>
        </w:rPr>
        <w:t xml:space="preserve">ustainable </w:t>
      </w:r>
      <w:r w:rsidR="00BA6529" w:rsidRPr="002E0741">
        <w:rPr>
          <w:i/>
          <w:iCs/>
          <w:lang w:val="en-GB"/>
        </w:rPr>
        <w:t>U</w:t>
      </w:r>
      <w:r w:rsidR="00FF64EE" w:rsidRPr="002E0741">
        <w:rPr>
          <w:i/>
          <w:iCs/>
          <w:lang w:val="en-GB"/>
        </w:rPr>
        <w:t xml:space="preserve">se of </w:t>
      </w:r>
      <w:r w:rsidR="00BA6529" w:rsidRPr="002E0741">
        <w:rPr>
          <w:i/>
          <w:iCs/>
          <w:lang w:val="en-GB"/>
        </w:rPr>
        <w:t>W</w:t>
      </w:r>
      <w:r w:rsidR="00FF64EE" w:rsidRPr="002E0741">
        <w:rPr>
          <w:i/>
          <w:iCs/>
          <w:lang w:val="en-GB"/>
        </w:rPr>
        <w:t xml:space="preserve">ild </w:t>
      </w:r>
      <w:r w:rsidR="00BA6529" w:rsidRPr="002E0741">
        <w:rPr>
          <w:i/>
          <w:iCs/>
          <w:lang w:val="en-GB"/>
        </w:rPr>
        <w:t>S</w:t>
      </w:r>
      <w:r w:rsidR="00FF64EE" w:rsidRPr="002E0741">
        <w:rPr>
          <w:i/>
          <w:iCs/>
          <w:lang w:val="en-GB"/>
        </w:rPr>
        <w:t>pecies</w:t>
      </w:r>
      <w:r w:rsidR="00FF64EE" w:rsidRPr="002E0741">
        <w:rPr>
          <w:lang w:val="en-GB"/>
        </w:rPr>
        <w:t xml:space="preserve"> </w:t>
      </w:r>
      <w:r w:rsidR="00F85C17" w:rsidRPr="002E0741">
        <w:rPr>
          <w:lang w:val="en-GB"/>
        </w:rPr>
        <w:t>of the Intergovernmental Science-Policy Platform on Biodiversity and Ecosystem Services</w:t>
      </w:r>
      <w:r w:rsidR="004D06E5" w:rsidRPr="002E0741">
        <w:rPr>
          <w:lang w:val="en-GB"/>
        </w:rPr>
        <w:t>,</w:t>
      </w:r>
      <w:r w:rsidR="00B41ADE" w:rsidRPr="002E0741">
        <w:rPr>
          <w:rStyle w:val="FootnoteReference"/>
          <w:lang w:val="en-GB"/>
        </w:rPr>
        <w:footnoteReference w:id="5"/>
      </w:r>
      <w:r w:rsidR="00B41ADE" w:rsidRPr="002E0741">
        <w:rPr>
          <w:lang w:val="en-GB"/>
        </w:rPr>
        <w:t xml:space="preserve"> </w:t>
      </w:r>
      <w:r w:rsidR="00E67406" w:rsidRPr="002E0741">
        <w:rPr>
          <w:lang w:val="en-GB"/>
        </w:rPr>
        <w:t>its summary for policymakers</w:t>
      </w:r>
      <w:r w:rsidR="004D06E5" w:rsidRPr="002E0741">
        <w:rPr>
          <w:lang w:val="en-GB"/>
        </w:rPr>
        <w:t xml:space="preserve"> and</w:t>
      </w:r>
      <w:r w:rsidR="00192344" w:rsidRPr="002E0741">
        <w:rPr>
          <w:lang w:val="en-GB"/>
        </w:rPr>
        <w:t xml:space="preserve"> key messages</w:t>
      </w:r>
      <w:r w:rsidR="00A740F3" w:rsidRPr="002E0741">
        <w:rPr>
          <w:lang w:val="en-GB"/>
        </w:rPr>
        <w:t>,</w:t>
      </w:r>
      <w:r w:rsidR="00E96C71" w:rsidRPr="002E0741">
        <w:rPr>
          <w:lang w:val="en-GB"/>
        </w:rPr>
        <w:t xml:space="preserve"> </w:t>
      </w:r>
      <w:r w:rsidR="006D6F1B" w:rsidRPr="002E0741">
        <w:rPr>
          <w:lang w:val="en-GB"/>
        </w:rPr>
        <w:t xml:space="preserve">and notes </w:t>
      </w:r>
      <w:r w:rsidR="00D32DF2" w:rsidRPr="002E0741">
        <w:rPr>
          <w:lang w:val="en-GB"/>
        </w:rPr>
        <w:t>their</w:t>
      </w:r>
      <w:r w:rsidR="004E4FD0" w:rsidRPr="002E0741">
        <w:rPr>
          <w:lang w:val="en-GB"/>
        </w:rPr>
        <w:t xml:space="preserve"> relevance to the work undertaken under the Convention and to the implementation of the </w:t>
      </w:r>
      <w:r w:rsidR="00B05966" w:rsidRPr="002E0741">
        <w:rPr>
          <w:lang w:val="en-GB"/>
        </w:rPr>
        <w:t xml:space="preserve">Kunming-Montreal Global Biodiversity </w:t>
      </w:r>
      <w:proofErr w:type="gramStart"/>
      <w:r w:rsidR="004E4FD0" w:rsidRPr="002E0741">
        <w:rPr>
          <w:lang w:val="en-GB"/>
        </w:rPr>
        <w:t>Framework</w:t>
      </w:r>
      <w:r w:rsidRPr="002E0741">
        <w:rPr>
          <w:lang w:val="en-GB"/>
        </w:rPr>
        <w:t>;</w:t>
      </w:r>
      <w:proofErr w:type="gramEnd"/>
    </w:p>
    <w:p w14:paraId="637AA009" w14:textId="5D0D408A" w:rsidR="001C7270" w:rsidRPr="002E0741" w:rsidRDefault="001C7270" w:rsidP="001C7270">
      <w:pPr>
        <w:pStyle w:val="Para1RecommendationDecision"/>
        <w:tabs>
          <w:tab w:val="left" w:pos="1701"/>
        </w:tabs>
        <w:ind w:left="1134"/>
        <w:rPr>
          <w:lang w:val="en-GB"/>
        </w:rPr>
      </w:pPr>
      <w:r w:rsidRPr="002E0741">
        <w:rPr>
          <w:lang w:val="en-GB"/>
        </w:rPr>
        <w:t>2.</w:t>
      </w:r>
      <w:r w:rsidRPr="002E0741">
        <w:rPr>
          <w:lang w:val="en-GB"/>
        </w:rPr>
        <w:tab/>
      </w:r>
      <w:r w:rsidR="000F5534" w:rsidRPr="002E0741">
        <w:rPr>
          <w:i/>
          <w:iCs/>
          <w:szCs w:val="22"/>
          <w:lang w:val="en-GB"/>
        </w:rPr>
        <w:t>Recognizes</w:t>
      </w:r>
      <w:r w:rsidR="000F5534" w:rsidRPr="002E0741">
        <w:rPr>
          <w:szCs w:val="22"/>
          <w:lang w:val="en-GB"/>
        </w:rPr>
        <w:t xml:space="preserve"> that the monitoring of wild species is resource</w:t>
      </w:r>
      <w:r w:rsidR="00513ABA" w:rsidRPr="002E0741">
        <w:rPr>
          <w:szCs w:val="22"/>
          <w:lang w:val="en-GB"/>
        </w:rPr>
        <w:t>-</w:t>
      </w:r>
      <w:r w:rsidR="000F5534" w:rsidRPr="002E0741">
        <w:rPr>
          <w:szCs w:val="22"/>
          <w:lang w:val="en-GB"/>
        </w:rPr>
        <w:t xml:space="preserve">intensive and will require more support and investment in all countries to overcome the capacity, financial, technical and institutional challenges that generate strong limitations to </w:t>
      </w:r>
      <w:r w:rsidR="00326530" w:rsidRPr="002E0741">
        <w:rPr>
          <w:szCs w:val="22"/>
          <w:lang w:val="en-GB"/>
        </w:rPr>
        <w:t xml:space="preserve">the </w:t>
      </w:r>
      <w:r w:rsidR="000F5534" w:rsidRPr="002E0741">
        <w:rPr>
          <w:szCs w:val="22"/>
          <w:lang w:val="en-GB"/>
        </w:rPr>
        <w:t xml:space="preserve">monitoring </w:t>
      </w:r>
      <w:r w:rsidR="00326530" w:rsidRPr="002E0741">
        <w:rPr>
          <w:szCs w:val="22"/>
          <w:lang w:val="en-GB"/>
        </w:rPr>
        <w:t xml:space="preserve">of </w:t>
      </w:r>
      <w:r w:rsidR="000F5534" w:rsidRPr="002E0741">
        <w:rPr>
          <w:szCs w:val="22"/>
          <w:lang w:val="en-GB"/>
        </w:rPr>
        <w:t>wild species, which are more pronounced in developing countries</w:t>
      </w:r>
      <w:r w:rsidR="00565B99" w:rsidRPr="002E0741">
        <w:rPr>
          <w:szCs w:val="22"/>
          <w:lang w:val="en-GB"/>
        </w:rPr>
        <w:t>,</w:t>
      </w:r>
      <w:r w:rsidR="000F5534" w:rsidRPr="002E0741">
        <w:rPr>
          <w:szCs w:val="22"/>
          <w:lang w:val="en-GB"/>
        </w:rPr>
        <w:t xml:space="preserve"> and </w:t>
      </w:r>
      <w:r w:rsidR="00565B99" w:rsidRPr="002E0741">
        <w:rPr>
          <w:szCs w:val="22"/>
          <w:lang w:val="en-GB"/>
        </w:rPr>
        <w:t>stresses</w:t>
      </w:r>
      <w:r w:rsidR="000F5534" w:rsidRPr="002E0741">
        <w:rPr>
          <w:szCs w:val="22"/>
          <w:lang w:val="en-GB"/>
        </w:rPr>
        <w:t xml:space="preserve"> that monitoring efforts that are inclusive of indigenous peoples</w:t>
      </w:r>
      <w:r w:rsidR="004A5FB2" w:rsidRPr="002E0741">
        <w:rPr>
          <w:szCs w:val="22"/>
          <w:lang w:val="en-GB"/>
        </w:rPr>
        <w:t xml:space="preserve"> and</w:t>
      </w:r>
      <w:r w:rsidR="000F5534" w:rsidRPr="002E0741">
        <w:rPr>
          <w:szCs w:val="22"/>
          <w:lang w:val="en-GB"/>
        </w:rPr>
        <w:t xml:space="preserve"> local communities</w:t>
      </w:r>
      <w:r w:rsidR="001F3F45" w:rsidRPr="002E0741">
        <w:rPr>
          <w:szCs w:val="22"/>
          <w:lang w:val="en-GB"/>
        </w:rPr>
        <w:t>, women</w:t>
      </w:r>
      <w:r w:rsidR="000F5534" w:rsidRPr="002E0741">
        <w:rPr>
          <w:szCs w:val="22"/>
          <w:lang w:val="en-GB"/>
        </w:rPr>
        <w:t xml:space="preserve"> and scientific approaches and facilitate </w:t>
      </w:r>
      <w:r w:rsidR="00565B99" w:rsidRPr="002E0741">
        <w:rPr>
          <w:szCs w:val="22"/>
          <w:lang w:val="en-GB"/>
        </w:rPr>
        <w:t xml:space="preserve">the </w:t>
      </w:r>
      <w:r w:rsidR="000F5534" w:rsidRPr="002E0741">
        <w:rPr>
          <w:szCs w:val="22"/>
          <w:lang w:val="en-GB"/>
        </w:rPr>
        <w:t>equitable participation of all key actors can better inform decision-making;</w:t>
      </w:r>
    </w:p>
    <w:p w14:paraId="725A646A" w14:textId="0B03C04B" w:rsidR="001C7270" w:rsidRPr="002E0741" w:rsidRDefault="001C7270" w:rsidP="001C7270">
      <w:pPr>
        <w:pStyle w:val="Para1RecommendationDecision"/>
        <w:tabs>
          <w:tab w:val="left" w:pos="1701"/>
        </w:tabs>
        <w:ind w:left="1134"/>
        <w:rPr>
          <w:lang w:val="en-GB"/>
        </w:rPr>
      </w:pPr>
      <w:r w:rsidRPr="002E0741">
        <w:rPr>
          <w:lang w:val="en-GB"/>
        </w:rPr>
        <w:t>3.</w:t>
      </w:r>
      <w:r w:rsidRPr="002E0741">
        <w:rPr>
          <w:lang w:val="en-GB"/>
        </w:rPr>
        <w:tab/>
      </w:r>
      <w:r w:rsidRPr="002E0741">
        <w:rPr>
          <w:i/>
          <w:iCs/>
          <w:lang w:val="en-GB"/>
        </w:rPr>
        <w:t>Encourages</w:t>
      </w:r>
      <w:r w:rsidRPr="002E0741">
        <w:rPr>
          <w:lang w:val="en-GB"/>
        </w:rPr>
        <w:t xml:space="preserve"> Parties, other Governments</w:t>
      </w:r>
      <w:r w:rsidR="00E46938" w:rsidRPr="002E0741">
        <w:rPr>
          <w:lang w:val="en-GB"/>
        </w:rPr>
        <w:t>, subnational governments at all levels</w:t>
      </w:r>
      <w:r w:rsidRPr="002E0741">
        <w:rPr>
          <w:lang w:val="en-GB"/>
        </w:rPr>
        <w:t xml:space="preserve"> and relevant organizations to ensure the full and effective participation of indigenous peoples and local communities, women, girls</w:t>
      </w:r>
      <w:r w:rsidR="00230F77" w:rsidRPr="002E0741">
        <w:rPr>
          <w:lang w:val="en-GB"/>
        </w:rPr>
        <w:t xml:space="preserve"> and boys</w:t>
      </w:r>
      <w:r w:rsidRPr="002E0741">
        <w:rPr>
          <w:lang w:val="en-GB"/>
        </w:rPr>
        <w:t xml:space="preserve">, youth and persons with disabilities in the </w:t>
      </w:r>
      <w:r w:rsidR="005F7E34" w:rsidRPr="002E0741">
        <w:rPr>
          <w:lang w:val="en-GB"/>
        </w:rPr>
        <w:t>decision</w:t>
      </w:r>
      <w:r w:rsidR="00D60204" w:rsidRPr="002E0741">
        <w:rPr>
          <w:lang w:val="en-GB"/>
        </w:rPr>
        <w:noBreakHyphen/>
      </w:r>
      <w:r w:rsidR="005F7E34" w:rsidRPr="002E0741">
        <w:rPr>
          <w:lang w:val="en-GB"/>
        </w:rPr>
        <w:t xml:space="preserve">making processes related </w:t>
      </w:r>
      <w:r w:rsidR="00D60204" w:rsidRPr="002E0741">
        <w:rPr>
          <w:lang w:val="en-GB"/>
        </w:rPr>
        <w:t xml:space="preserve">to </w:t>
      </w:r>
      <w:r w:rsidRPr="002E0741">
        <w:rPr>
          <w:lang w:val="en-GB"/>
        </w:rPr>
        <w:t>wild species, in line with Targets 22 and 23 of the</w:t>
      </w:r>
      <w:r w:rsidR="005F7E34" w:rsidRPr="002E0741">
        <w:rPr>
          <w:lang w:val="en-GB"/>
        </w:rPr>
        <w:t xml:space="preserve"> </w:t>
      </w:r>
      <w:r w:rsidRPr="002E0741">
        <w:rPr>
          <w:lang w:val="en-GB"/>
        </w:rPr>
        <w:t>Framework;</w:t>
      </w:r>
    </w:p>
    <w:p w14:paraId="10CB2CF9" w14:textId="0AB4EEBE" w:rsidR="001C7270" w:rsidRPr="002E0741" w:rsidRDefault="001C7270" w:rsidP="001C7270">
      <w:pPr>
        <w:pStyle w:val="Para1RecommendationDecision"/>
        <w:keepNext/>
        <w:tabs>
          <w:tab w:val="left" w:pos="1701"/>
        </w:tabs>
        <w:ind w:left="1138" w:firstLine="562"/>
        <w:rPr>
          <w:lang w:val="en-GB"/>
        </w:rPr>
      </w:pPr>
      <w:r w:rsidRPr="002E0741">
        <w:rPr>
          <w:lang w:val="en-GB"/>
        </w:rPr>
        <w:t>4.</w:t>
      </w:r>
      <w:r w:rsidRPr="002E0741">
        <w:rPr>
          <w:i/>
          <w:iCs/>
          <w:lang w:val="en-GB"/>
        </w:rPr>
        <w:tab/>
        <w:t>Encourages</w:t>
      </w:r>
      <w:r w:rsidRPr="002E0741">
        <w:rPr>
          <w:lang w:val="en-GB"/>
        </w:rPr>
        <w:t xml:space="preserve"> Parties, and invites other Governments</w:t>
      </w:r>
      <w:r w:rsidR="005F7E34" w:rsidRPr="002E0741">
        <w:rPr>
          <w:lang w:val="en-GB"/>
        </w:rPr>
        <w:t xml:space="preserve">, </w:t>
      </w:r>
      <w:r w:rsidR="008C5C2A" w:rsidRPr="002E0741">
        <w:rPr>
          <w:lang w:val="en-GB"/>
        </w:rPr>
        <w:t xml:space="preserve">subnational governments at all levels, </w:t>
      </w:r>
      <w:r w:rsidR="005F7E34" w:rsidRPr="002E0741">
        <w:rPr>
          <w:lang w:val="en-GB"/>
        </w:rPr>
        <w:t xml:space="preserve">indigenous people and local </w:t>
      </w:r>
      <w:r w:rsidR="00035BB0" w:rsidRPr="002E0741">
        <w:rPr>
          <w:lang w:val="en-GB"/>
        </w:rPr>
        <w:t>communities</w:t>
      </w:r>
      <w:r w:rsidR="001F3F45" w:rsidRPr="002E0741">
        <w:rPr>
          <w:lang w:val="en-GB"/>
        </w:rPr>
        <w:t xml:space="preserve">, </w:t>
      </w:r>
      <w:proofErr w:type="gramStart"/>
      <w:r w:rsidR="001F3F45" w:rsidRPr="002E0741">
        <w:rPr>
          <w:lang w:val="en-GB"/>
        </w:rPr>
        <w:t>women</w:t>
      </w:r>
      <w:proofErr w:type="gramEnd"/>
      <w:r w:rsidR="001F3F45" w:rsidRPr="002E0741">
        <w:rPr>
          <w:lang w:val="en-GB"/>
        </w:rPr>
        <w:t xml:space="preserve"> </w:t>
      </w:r>
      <w:r w:rsidRPr="002E0741">
        <w:rPr>
          <w:lang w:val="en-GB"/>
        </w:rPr>
        <w:t xml:space="preserve">and relevant organizations, according to their needs, capacities and circumstances, </w:t>
      </w:r>
      <w:r w:rsidR="008B7C6C" w:rsidRPr="002E0741">
        <w:rPr>
          <w:lang w:val="en-GB"/>
        </w:rPr>
        <w:t xml:space="preserve">in accordance with relevant international obligations, </w:t>
      </w:r>
      <w:r w:rsidR="005F7E34" w:rsidRPr="002E0741">
        <w:rPr>
          <w:lang w:val="en-GB"/>
        </w:rPr>
        <w:t xml:space="preserve">and as appropriate, </w:t>
      </w:r>
      <w:r w:rsidRPr="002E0741">
        <w:rPr>
          <w:lang w:val="en-GB"/>
        </w:rPr>
        <w:t>to:</w:t>
      </w:r>
    </w:p>
    <w:p w14:paraId="5D8906AD" w14:textId="5A3798AF" w:rsidR="001C7270" w:rsidRPr="00134EDB" w:rsidRDefault="001C7270" w:rsidP="001C7270">
      <w:pPr>
        <w:pStyle w:val="Para2RecommendationDecision"/>
        <w:tabs>
          <w:tab w:val="clear" w:pos="1701"/>
          <w:tab w:val="left" w:pos="2268"/>
        </w:tabs>
        <w:ind w:left="1134"/>
      </w:pPr>
      <w:r w:rsidRPr="00134EDB">
        <w:t>(a)</w:t>
      </w:r>
      <w:r w:rsidRPr="00134EDB">
        <w:tab/>
        <w:t xml:space="preserve">Use the information provided </w:t>
      </w:r>
      <w:r w:rsidR="004114D1" w:rsidRPr="00134EDB">
        <w:t>in</w:t>
      </w:r>
      <w:r w:rsidRPr="00134EDB">
        <w:t xml:space="preserve"> the assessment in implementing the Convention and the goals and targets of the</w:t>
      </w:r>
      <w:r w:rsidR="005F7E34" w:rsidRPr="00134EDB">
        <w:t xml:space="preserve"> </w:t>
      </w:r>
      <w:r w:rsidRPr="00134EDB">
        <w:t xml:space="preserve">Framework, including when updating national biodiversity strategies and action plans, setting national targets and preparing national </w:t>
      </w:r>
      <w:proofErr w:type="gramStart"/>
      <w:r w:rsidRPr="00134EDB">
        <w:t>reports;</w:t>
      </w:r>
      <w:proofErr w:type="gramEnd"/>
    </w:p>
    <w:p w14:paraId="6CD1F9DB" w14:textId="0DF373B3" w:rsidR="001C7270" w:rsidRPr="00134EDB" w:rsidRDefault="001C7270" w:rsidP="001C7270">
      <w:pPr>
        <w:pStyle w:val="Para2RecommendationDecision"/>
        <w:tabs>
          <w:tab w:val="clear" w:pos="1701"/>
          <w:tab w:val="left" w:pos="2268"/>
        </w:tabs>
        <w:ind w:left="1134"/>
      </w:pPr>
      <w:r w:rsidRPr="00134EDB">
        <w:t>(b)</w:t>
      </w:r>
      <w:r w:rsidRPr="00134EDB">
        <w:tab/>
        <w:t>Consider</w:t>
      </w:r>
      <w:r w:rsidR="00CA6016" w:rsidRPr="00134EDB">
        <w:t>, as appropriate and in accordance with national legislation,</w:t>
      </w:r>
      <w:r w:rsidRPr="00134EDB">
        <w:t xml:space="preserve"> the seven suggested policy actions, or “key elements” from the assessment</w:t>
      </w:r>
      <w:r w:rsidR="006514BA" w:rsidRPr="00134EDB">
        <w:t>, as referred to in paragraph</w:t>
      </w:r>
      <w:r w:rsidR="00856B12" w:rsidRPr="00134EDB">
        <w:t> </w:t>
      </w:r>
      <w:r w:rsidR="006514BA" w:rsidRPr="00134EDB">
        <w:t xml:space="preserve">6 </w:t>
      </w:r>
      <w:r w:rsidR="00856B12" w:rsidRPr="00134EDB">
        <w:t xml:space="preserve">of recommendation </w:t>
      </w:r>
      <w:r w:rsidR="007542C9" w:rsidRPr="00134EDB">
        <w:t>25</w:t>
      </w:r>
      <w:r w:rsidR="0045245C" w:rsidRPr="00134EDB">
        <w:t>/</w:t>
      </w:r>
      <w:r w:rsidR="0045245C" w:rsidRPr="002E0741">
        <w:t>7</w:t>
      </w:r>
      <w:r w:rsidR="0045245C" w:rsidRPr="00134EDB">
        <w:t xml:space="preserve"> </w:t>
      </w:r>
      <w:r w:rsidR="00856B12" w:rsidRPr="00134EDB">
        <w:t>of the Subsidiary Body on Scientific, Technical and Technological Advice</w:t>
      </w:r>
      <w:r w:rsidR="006514BA" w:rsidRPr="00134EDB">
        <w:t>,</w:t>
      </w:r>
      <w:r w:rsidRPr="00134EDB">
        <w:t xml:space="preserve"> in developing and implementing policies on sustainable use, namely, inclusive and participatory decision-making; the inclusion</w:t>
      </w:r>
      <w:r w:rsidRPr="00134EDB">
        <w:rPr>
          <w:iCs/>
        </w:rPr>
        <w:t xml:space="preserve"> of multiple forms of knowledge and the recognition of rights; the </w:t>
      </w:r>
      <w:r w:rsidRPr="00134EDB">
        <w:t xml:space="preserve">equitable distribution of costs and benefits; policies tailored to local social and ecological contexts; </w:t>
      </w:r>
      <w:r w:rsidR="00004E26" w:rsidRPr="00134EDB">
        <w:t xml:space="preserve">the </w:t>
      </w:r>
      <w:r w:rsidRPr="00134EDB">
        <w:t xml:space="preserve">monitoring </w:t>
      </w:r>
      <w:r w:rsidR="00004E26" w:rsidRPr="00134EDB">
        <w:t xml:space="preserve">of </w:t>
      </w:r>
      <w:r w:rsidRPr="00134EDB">
        <w:t>social and ecological conditions and practices; coordinated and aligned policies; and robust institutions, from customary to statutory;</w:t>
      </w:r>
    </w:p>
    <w:p w14:paraId="4E6B2CAF" w14:textId="4FAA5D89" w:rsidR="001C7270" w:rsidRPr="00134EDB" w:rsidRDefault="001C7270" w:rsidP="001C7270">
      <w:pPr>
        <w:pStyle w:val="Para2RecommendationDecision"/>
        <w:tabs>
          <w:tab w:val="clear" w:pos="1701"/>
          <w:tab w:val="left" w:pos="2268"/>
        </w:tabs>
        <w:ind w:left="1134"/>
      </w:pPr>
      <w:r w:rsidRPr="00134EDB">
        <w:t>(c)</w:t>
      </w:r>
      <w:r w:rsidRPr="00134EDB">
        <w:tab/>
        <w:t xml:space="preserve">Incorporate inclusive and participatory mechanisms for the development of policy instruments and tools, monitoring frameworks and indicators, including for Targets 4, 5, 9, 10, 22 and 23 of the Framework, </w:t>
      </w:r>
      <w:r w:rsidR="0080213C" w:rsidRPr="00134EDB">
        <w:t>in line with national legislation and relevant international obligations</w:t>
      </w:r>
      <w:r w:rsidR="00BD207B" w:rsidRPr="00134EDB">
        <w:t>,</w:t>
      </w:r>
      <w:r w:rsidR="0080213C" w:rsidRPr="00134EDB">
        <w:t xml:space="preserve"> </w:t>
      </w:r>
      <w:r w:rsidRPr="00134EDB">
        <w:t xml:space="preserve">ensure that changes in socioeconomic contexts and alignments with sectoral policies are taken into account in such instruments and tools and promote the incorporation of </w:t>
      </w:r>
      <w:r w:rsidR="002D1674" w:rsidRPr="00134EDB">
        <w:t xml:space="preserve">multiple </w:t>
      </w:r>
      <w:r w:rsidRPr="00134EDB">
        <w:t>knowledge systems to enhance decision-making and strengthen the adaptive capacity of policy instruments concerning the sustainable use of wild species;</w:t>
      </w:r>
    </w:p>
    <w:p w14:paraId="298E077A" w14:textId="79FDE732" w:rsidR="002D1674" w:rsidRPr="00134EDB" w:rsidRDefault="002D1674" w:rsidP="001C7270">
      <w:pPr>
        <w:pStyle w:val="Para2RecommendationDecision"/>
        <w:tabs>
          <w:tab w:val="clear" w:pos="1701"/>
          <w:tab w:val="left" w:pos="2268"/>
        </w:tabs>
        <w:ind w:left="1134"/>
      </w:pPr>
      <w:r w:rsidRPr="00134EDB">
        <w:t>(d)</w:t>
      </w:r>
      <w:r w:rsidRPr="00134EDB">
        <w:tab/>
      </w:r>
      <w:r w:rsidR="00DE19C2" w:rsidRPr="00134EDB">
        <w:t>Support policies that consider the levels of poverty, inequality and food insecurity across groups in vulnerable situation</w:t>
      </w:r>
      <w:r w:rsidR="00A72983" w:rsidRPr="00134EDB">
        <w:t>s</w:t>
      </w:r>
      <w:r w:rsidR="00DE19C2" w:rsidRPr="00134EDB">
        <w:t xml:space="preserve"> that rely on the sustainable use of wild species, and support complementary alternatives for people living in poverty to prevent unsustainable practices;</w:t>
      </w:r>
    </w:p>
    <w:p w14:paraId="009E2599" w14:textId="56D6CA8C" w:rsidR="001C7270" w:rsidRPr="00134EDB" w:rsidRDefault="001C7270" w:rsidP="001C7270">
      <w:pPr>
        <w:pStyle w:val="Para2RecommendationDecision"/>
        <w:tabs>
          <w:tab w:val="clear" w:pos="1701"/>
          <w:tab w:val="left" w:pos="2268"/>
        </w:tabs>
        <w:ind w:left="1134"/>
      </w:pPr>
      <w:r w:rsidRPr="00134EDB">
        <w:t>(</w:t>
      </w:r>
      <w:r w:rsidR="00DE19C2" w:rsidRPr="00134EDB">
        <w:t>e</w:t>
      </w:r>
      <w:r w:rsidRPr="00134EDB">
        <w:t>)</w:t>
      </w:r>
      <w:r w:rsidRPr="00134EDB">
        <w:tab/>
      </w:r>
      <w:r w:rsidR="00772A89" w:rsidRPr="00134EDB">
        <w:t>A</w:t>
      </w:r>
      <w:r w:rsidRPr="00134EDB">
        <w:t>ddress</w:t>
      </w:r>
      <w:r w:rsidR="00772A89" w:rsidRPr="00134EDB">
        <w:t xml:space="preserve"> the needs and circumstances of people living in vulnerable situations, as well as</w:t>
      </w:r>
      <w:r w:rsidRPr="00134EDB">
        <w:t xml:space="preserve"> challenges relating to land tenure, resource use rights and the inequitable distribution of costs and benefits derived from the sustainable use of wild species for the achievement of the objectives of the Convention</w:t>
      </w:r>
      <w:r w:rsidR="005860E6" w:rsidRPr="00134EDB">
        <w:t xml:space="preserve"> </w:t>
      </w:r>
      <w:r w:rsidR="00BA0DC2" w:rsidRPr="00134EDB">
        <w:t>and goals and targets of the Framework</w:t>
      </w:r>
      <w:r w:rsidRPr="00134EDB">
        <w:t>;</w:t>
      </w:r>
    </w:p>
    <w:p w14:paraId="4E1500E6" w14:textId="667EF3F7" w:rsidR="001C7270" w:rsidRPr="00134EDB" w:rsidRDefault="001C7270" w:rsidP="001C7270">
      <w:pPr>
        <w:pStyle w:val="Para2RecommendationDecision"/>
        <w:tabs>
          <w:tab w:val="clear" w:pos="1701"/>
          <w:tab w:val="left" w:pos="2268"/>
        </w:tabs>
        <w:ind w:left="1134"/>
      </w:pPr>
      <w:r w:rsidRPr="00134EDB">
        <w:t>(</w:t>
      </w:r>
      <w:r w:rsidR="00DE19C2" w:rsidRPr="00134EDB">
        <w:t>f</w:t>
      </w:r>
      <w:r w:rsidRPr="00134EDB">
        <w:t>)</w:t>
      </w:r>
      <w:r w:rsidRPr="00134EDB">
        <w:tab/>
        <w:t>Support efforts to incorporate education, communication and awareness-raising concerning the sustainable use of wild species for the achievement of the Framework, in line with its Target 21;</w:t>
      </w:r>
    </w:p>
    <w:p w14:paraId="16D058BE" w14:textId="261088BB" w:rsidR="001C7270" w:rsidRPr="00134EDB" w:rsidRDefault="001C7270" w:rsidP="001C7270">
      <w:pPr>
        <w:pStyle w:val="Para2RecommendationDecision"/>
        <w:tabs>
          <w:tab w:val="clear" w:pos="1701"/>
          <w:tab w:val="left" w:pos="2268"/>
        </w:tabs>
        <w:ind w:left="1134"/>
      </w:pPr>
      <w:r w:rsidRPr="00134EDB">
        <w:t>(</w:t>
      </w:r>
      <w:r w:rsidR="00DE19C2" w:rsidRPr="00134EDB">
        <w:t>g</w:t>
      </w:r>
      <w:r w:rsidRPr="00134EDB">
        <w:t>)</w:t>
      </w:r>
      <w:r w:rsidRPr="00134EDB">
        <w:tab/>
        <w:t xml:space="preserve">Work together with partners, </w:t>
      </w:r>
      <w:r w:rsidR="008B7C6C" w:rsidRPr="00134EDB">
        <w:t>including</w:t>
      </w:r>
      <w:r w:rsidRPr="00134EDB">
        <w:t xml:space="preserve"> the Collaborative Partnership on Sustainable Wildlife Management, to develop indicators for monitoring the status of and trends in the use of wild species</w:t>
      </w:r>
      <w:r w:rsidR="00DA7F4D" w:rsidRPr="00134EDB">
        <w:t>,</w:t>
      </w:r>
      <w:r w:rsidR="00F23D49" w:rsidRPr="00134EDB">
        <w:t xml:space="preserve"> </w:t>
      </w:r>
      <w:r w:rsidR="00244B85" w:rsidRPr="00134EDB">
        <w:t xml:space="preserve">social, economic and environmental benefits and </w:t>
      </w:r>
      <w:r w:rsidR="0022474B" w:rsidRPr="00134EDB">
        <w:t>the implications for</w:t>
      </w:r>
      <w:r w:rsidR="00244B85" w:rsidRPr="00134EDB">
        <w:t xml:space="preserve"> groups in vulnerable situation</w:t>
      </w:r>
      <w:r w:rsidR="009D1D80" w:rsidRPr="00134EDB">
        <w:t>s</w:t>
      </w:r>
      <w:r w:rsidR="00244B85" w:rsidRPr="00134EDB">
        <w:t xml:space="preserve">, </w:t>
      </w:r>
      <w:r w:rsidR="0000070B" w:rsidRPr="00134EDB">
        <w:t xml:space="preserve">taking into consideration the indicators of the </w:t>
      </w:r>
      <w:r w:rsidR="00AD66AD" w:rsidRPr="00134EDB">
        <w:t>m</w:t>
      </w:r>
      <w:r w:rsidR="0000070B" w:rsidRPr="00134EDB">
        <w:t xml:space="preserve">onitoring </w:t>
      </w:r>
      <w:r w:rsidR="0042044C" w:rsidRPr="00134EDB">
        <w:t>f</w:t>
      </w:r>
      <w:r w:rsidR="0000070B" w:rsidRPr="00134EDB">
        <w:t>ramework</w:t>
      </w:r>
      <w:r w:rsidR="00031429" w:rsidRPr="00134EDB">
        <w:t xml:space="preserve"> for the Kunming-Montreal Global Biodiversity </w:t>
      </w:r>
      <w:proofErr w:type="gramStart"/>
      <w:r w:rsidR="00031429" w:rsidRPr="00134EDB">
        <w:t>Framework</w:t>
      </w:r>
      <w:r w:rsidRPr="00134EDB">
        <w:t>;</w:t>
      </w:r>
      <w:proofErr w:type="gramEnd"/>
    </w:p>
    <w:p w14:paraId="51E92027" w14:textId="55D343DC" w:rsidR="001C7270" w:rsidRPr="00134EDB" w:rsidRDefault="001C7270" w:rsidP="001C7270">
      <w:pPr>
        <w:pStyle w:val="Para2RecommendationDecision"/>
        <w:tabs>
          <w:tab w:val="clear" w:pos="1701"/>
          <w:tab w:val="left" w:pos="2268"/>
        </w:tabs>
        <w:ind w:left="1134"/>
      </w:pPr>
      <w:r w:rsidRPr="00134EDB">
        <w:t>(</w:t>
      </w:r>
      <w:r w:rsidR="00DE19C2" w:rsidRPr="00134EDB">
        <w:t>h</w:t>
      </w:r>
      <w:r w:rsidRPr="00134EDB">
        <w:t>)</w:t>
      </w:r>
      <w:r w:rsidRPr="00134EDB">
        <w:tab/>
        <w:t xml:space="preserve">Address potential challenges for the sustainable use of wild species, including the impacts of climate change </w:t>
      </w:r>
      <w:r w:rsidR="00900982" w:rsidRPr="00134EDB">
        <w:t xml:space="preserve">and </w:t>
      </w:r>
      <w:r w:rsidR="000C420C" w:rsidRPr="00134EDB">
        <w:t xml:space="preserve">an </w:t>
      </w:r>
      <w:r w:rsidRPr="00134EDB">
        <w:t xml:space="preserve">increase in </w:t>
      </w:r>
      <w:r w:rsidR="006E5BFF" w:rsidRPr="00134EDB">
        <w:t>[</w:t>
      </w:r>
      <w:r w:rsidRPr="00134EDB">
        <w:t>demand and technological developments</w:t>
      </w:r>
      <w:r w:rsidR="006E5BFF" w:rsidRPr="00134EDB">
        <w:t>]</w:t>
      </w:r>
      <w:r w:rsidR="00936B32" w:rsidRPr="00134EDB">
        <w:t xml:space="preserve"> </w:t>
      </w:r>
      <w:r w:rsidR="00504C50" w:rsidRPr="00134EDB">
        <w:t xml:space="preserve">[unsustainable practices] </w:t>
      </w:r>
      <w:r w:rsidR="00AD66AD" w:rsidRPr="00134EDB">
        <w:t>that have</w:t>
      </w:r>
      <w:r w:rsidR="00936B32" w:rsidRPr="00134EDB">
        <w:t xml:space="preserve"> negative impacts on wild species</w:t>
      </w:r>
      <w:r w:rsidRPr="00134EDB">
        <w:t xml:space="preserve">, in an integrated manner </w:t>
      </w:r>
      <w:r w:rsidRPr="00134EDB">
        <w:rPr>
          <w:rStyle w:val="ui-provider"/>
        </w:rPr>
        <w:t>to achieve Targets 4, 5, 9</w:t>
      </w:r>
      <w:r w:rsidRPr="00134EDB">
        <w:t xml:space="preserve"> </w:t>
      </w:r>
      <w:r w:rsidR="00990A1C" w:rsidRPr="00134EDB">
        <w:t>[</w:t>
      </w:r>
      <w:r w:rsidR="003B1A68" w:rsidRPr="00134EDB">
        <w:t>and 10</w:t>
      </w:r>
      <w:r w:rsidR="00990A1C" w:rsidRPr="00134EDB">
        <w:t>]</w:t>
      </w:r>
      <w:r w:rsidR="003B1A68" w:rsidRPr="00134EDB">
        <w:t xml:space="preserve"> </w:t>
      </w:r>
      <w:r w:rsidRPr="00134EDB">
        <w:t xml:space="preserve">of the </w:t>
      </w:r>
      <w:proofErr w:type="gramStart"/>
      <w:r w:rsidRPr="00134EDB">
        <w:t>Framework</w:t>
      </w:r>
      <w:r w:rsidRPr="00134EDB">
        <w:rPr>
          <w:rStyle w:val="ui-provider"/>
        </w:rPr>
        <w:t>;</w:t>
      </w:r>
      <w:proofErr w:type="gramEnd"/>
    </w:p>
    <w:p w14:paraId="77835BAB" w14:textId="48C29A0C" w:rsidR="001C7270" w:rsidRPr="00134EDB" w:rsidRDefault="001C7270" w:rsidP="001C7270">
      <w:pPr>
        <w:pStyle w:val="Para2RecommendationDecision"/>
        <w:tabs>
          <w:tab w:val="clear" w:pos="1701"/>
          <w:tab w:val="left" w:pos="2268"/>
        </w:tabs>
        <w:ind w:left="1134"/>
      </w:pPr>
      <w:r w:rsidRPr="00134EDB">
        <w:t>(</w:t>
      </w:r>
      <w:r w:rsidR="00DE19C2" w:rsidRPr="00134EDB">
        <w:t>i</w:t>
      </w:r>
      <w:r w:rsidRPr="00134EDB">
        <w:t>)</w:t>
      </w:r>
      <w:r w:rsidRPr="00134EDB">
        <w:tab/>
        <w:t xml:space="preserve">Identify the links and contributions of </w:t>
      </w:r>
      <w:r w:rsidR="00DB1C5C" w:rsidRPr="00134EDB">
        <w:t xml:space="preserve">the </w:t>
      </w:r>
      <w:r w:rsidRPr="00134EDB">
        <w:t xml:space="preserve">sustainable use </w:t>
      </w:r>
      <w:r w:rsidR="00E8502E" w:rsidRPr="00134EDB">
        <w:t xml:space="preserve">of wild species </w:t>
      </w:r>
      <w:r w:rsidRPr="00134EDB">
        <w:t>to the achievement of broader conservation</w:t>
      </w:r>
      <w:r w:rsidR="00E8502E" w:rsidRPr="00134EDB">
        <w:t>, restoration and sustainable management</w:t>
      </w:r>
      <w:r w:rsidRPr="00134EDB">
        <w:t xml:space="preserve"> goals and the Sustainable Development Goals to ensure policy alignment, and support poverty alleviation </w:t>
      </w:r>
      <w:r w:rsidR="003E150D" w:rsidRPr="00134EDB">
        <w:t xml:space="preserve">and eradication </w:t>
      </w:r>
      <w:r w:rsidRPr="00134EDB">
        <w:t>and policies to secure tenure rights and equitable access to land, fisheries and forests as enabling conditions for the sustainable use of wild species;</w:t>
      </w:r>
    </w:p>
    <w:p w14:paraId="0560B7B8" w14:textId="6EFAF2FC" w:rsidR="001C7270" w:rsidRPr="00134EDB" w:rsidRDefault="001C7270" w:rsidP="001C7270">
      <w:pPr>
        <w:pStyle w:val="Para2RecommendationDecision"/>
        <w:tabs>
          <w:tab w:val="clear" w:pos="1701"/>
          <w:tab w:val="left" w:pos="2268"/>
        </w:tabs>
        <w:ind w:left="1138" w:firstLine="562"/>
      </w:pPr>
      <w:r w:rsidRPr="00134EDB">
        <w:t>(</w:t>
      </w:r>
      <w:r w:rsidR="00DE19C2" w:rsidRPr="00134EDB">
        <w:t>j</w:t>
      </w:r>
      <w:r w:rsidRPr="00134EDB">
        <w:t>)</w:t>
      </w:r>
      <w:r w:rsidRPr="00134EDB">
        <w:tab/>
        <w:t xml:space="preserve">Address constraints, such as the lack of implementation of international instruments in national policies </w:t>
      </w:r>
      <w:r w:rsidR="00E172A4" w:rsidRPr="00134EDB">
        <w:t xml:space="preserve">and </w:t>
      </w:r>
      <w:r w:rsidR="002454B9" w:rsidRPr="00134EDB">
        <w:t xml:space="preserve">the </w:t>
      </w:r>
      <w:r w:rsidRPr="00134EDB">
        <w:t>lack of data and indicators</w:t>
      </w:r>
      <w:r w:rsidR="00E172A4" w:rsidRPr="00134EDB">
        <w:t xml:space="preserve"> to monitor progress in this regard</w:t>
      </w:r>
      <w:r w:rsidR="00A8023F" w:rsidRPr="00134EDB">
        <w:t>,</w:t>
      </w:r>
      <w:r w:rsidR="00E172A4" w:rsidRPr="00134EDB">
        <w:t xml:space="preserve"> as well as</w:t>
      </w:r>
      <w:r w:rsidR="002454B9" w:rsidRPr="00134EDB">
        <w:t xml:space="preserve"> the</w:t>
      </w:r>
      <w:r w:rsidRPr="00134EDB">
        <w:t xml:space="preserve"> loss of languages, that undermine the ability of indigenous peoples and local communities</w:t>
      </w:r>
      <w:r w:rsidR="00CE29BB" w:rsidRPr="00134EDB">
        <w:t>, and women,</w:t>
      </w:r>
      <w:r w:rsidRPr="00134EDB">
        <w:t xml:space="preserve"> to maintain and restore practices associated with the sustainable use of wild species for the achievement of targets concerning such use;</w:t>
      </w:r>
    </w:p>
    <w:p w14:paraId="6A74C66A" w14:textId="24DF28C3" w:rsidR="001C7270" w:rsidRPr="00134EDB" w:rsidRDefault="001C7270" w:rsidP="001C7270">
      <w:pPr>
        <w:pStyle w:val="Para2RecommendationDecision"/>
        <w:tabs>
          <w:tab w:val="clear" w:pos="1701"/>
          <w:tab w:val="left" w:pos="2268"/>
        </w:tabs>
        <w:ind w:left="1138" w:firstLine="562"/>
      </w:pPr>
      <w:r w:rsidRPr="00134EDB">
        <w:t>(</w:t>
      </w:r>
      <w:r w:rsidR="00DE19C2" w:rsidRPr="00134EDB">
        <w:t>k</w:t>
      </w:r>
      <w:r w:rsidRPr="00134EDB">
        <w:t>)</w:t>
      </w:r>
      <w:r w:rsidRPr="00134EDB">
        <w:tab/>
        <w:t xml:space="preserve">Strengthen customary institutions and rules and promote the participation of holders of </w:t>
      </w:r>
      <w:r w:rsidR="0023349A" w:rsidRPr="00134EDB">
        <w:t>traditional</w:t>
      </w:r>
      <w:r w:rsidRPr="00134EDB">
        <w:t xml:space="preserve"> knowledge in the development of policy instruments and </w:t>
      </w:r>
      <w:proofErr w:type="gramStart"/>
      <w:r w:rsidRPr="00134EDB">
        <w:t>tools;</w:t>
      </w:r>
      <w:proofErr w:type="gramEnd"/>
      <w:r w:rsidRPr="00134EDB">
        <w:t xml:space="preserve"> </w:t>
      </w:r>
    </w:p>
    <w:p w14:paraId="1CECAFAB" w14:textId="40B80FD0" w:rsidR="001C7270" w:rsidRPr="00134EDB" w:rsidRDefault="001C7270" w:rsidP="001C7270">
      <w:pPr>
        <w:pStyle w:val="Para2RecommendationDecision"/>
        <w:tabs>
          <w:tab w:val="clear" w:pos="1701"/>
          <w:tab w:val="left" w:pos="2268"/>
        </w:tabs>
        <w:ind w:left="1138" w:firstLine="562"/>
      </w:pPr>
      <w:r w:rsidRPr="00134EDB">
        <w:t>(</w:t>
      </w:r>
      <w:r w:rsidR="00DE19C2" w:rsidRPr="00134EDB">
        <w:t>l</w:t>
      </w:r>
      <w:r w:rsidRPr="00134EDB">
        <w:t>)</w:t>
      </w:r>
      <w:r w:rsidRPr="00134EDB">
        <w:tab/>
        <w:t>Enhance the understanding of</w:t>
      </w:r>
      <w:r w:rsidR="00695A87" w:rsidRPr="00134EDB">
        <w:t>: (i)</w:t>
      </w:r>
      <w:r w:rsidRPr="00134EDB">
        <w:t xml:space="preserve"> the links between the use of wild species and </w:t>
      </w:r>
      <w:r w:rsidR="009E4EB2" w:rsidRPr="00134EDB">
        <w:t xml:space="preserve">the major drivers of biodiversity loss, in particular </w:t>
      </w:r>
      <w:r w:rsidRPr="00134EDB">
        <w:t xml:space="preserve">pathways for </w:t>
      </w:r>
      <w:r w:rsidR="00D0166E" w:rsidRPr="00134EDB">
        <w:t xml:space="preserve">the introduction and </w:t>
      </w:r>
      <w:r w:rsidRPr="00134EDB">
        <w:t>spread of invasive alien species</w:t>
      </w:r>
      <w:r w:rsidR="00695A87" w:rsidRPr="00134EDB">
        <w:t>;</w:t>
      </w:r>
      <w:r w:rsidR="007845FC" w:rsidRPr="00134EDB">
        <w:t xml:space="preserve"> and </w:t>
      </w:r>
      <w:r w:rsidR="00695A87" w:rsidRPr="00134EDB">
        <w:t xml:space="preserve">(ii) </w:t>
      </w:r>
      <w:r w:rsidR="007845FC" w:rsidRPr="00134EDB">
        <w:t>tools to prevent</w:t>
      </w:r>
      <w:r w:rsidR="00F13731" w:rsidRPr="00134EDB">
        <w:t xml:space="preserve"> </w:t>
      </w:r>
      <w:r w:rsidR="007D0FAA" w:rsidRPr="00134EDB">
        <w:t>such introduction and spread</w:t>
      </w:r>
      <w:r w:rsidRPr="00134EDB">
        <w:t>, in support of the achievement of Target 6 of the Framework;</w:t>
      </w:r>
    </w:p>
    <w:p w14:paraId="3F1C00D2" w14:textId="5FC9EB67" w:rsidR="001C7270" w:rsidRPr="00134EDB" w:rsidRDefault="001C7270" w:rsidP="001C7270">
      <w:pPr>
        <w:pStyle w:val="Para2RecommendationDecision"/>
        <w:tabs>
          <w:tab w:val="clear" w:pos="1701"/>
          <w:tab w:val="left" w:pos="2268"/>
        </w:tabs>
        <w:ind w:left="1138" w:firstLine="562"/>
      </w:pPr>
      <w:r w:rsidRPr="00134EDB">
        <w:t>(</w:t>
      </w:r>
      <w:r w:rsidR="00DE19C2" w:rsidRPr="00134EDB">
        <w:t>m</w:t>
      </w:r>
      <w:r w:rsidRPr="00134EDB">
        <w:t>)</w:t>
      </w:r>
      <w:r w:rsidRPr="00134EDB">
        <w:tab/>
      </w:r>
      <w:r w:rsidR="00334604" w:rsidRPr="00134EDB">
        <w:t>C</w:t>
      </w:r>
      <w:r w:rsidRPr="00134EDB">
        <w:t xml:space="preserve">oordinate efforts to halt the illegal </w:t>
      </w:r>
      <w:r w:rsidR="00885238" w:rsidRPr="00134EDB">
        <w:t>[</w:t>
      </w:r>
      <w:r w:rsidR="006E5BFF" w:rsidRPr="00134EDB">
        <w:t>and unsustainable</w:t>
      </w:r>
      <w:r w:rsidR="00885238" w:rsidRPr="00134EDB">
        <w:t>]</w:t>
      </w:r>
      <w:r w:rsidR="006E5BFF" w:rsidRPr="00134EDB">
        <w:t xml:space="preserve"> </w:t>
      </w:r>
      <w:r w:rsidRPr="00134EDB">
        <w:t xml:space="preserve">harvesting </w:t>
      </w:r>
      <w:r w:rsidR="002620D4" w:rsidRPr="00134EDB">
        <w:t xml:space="preserve">and use </w:t>
      </w:r>
      <w:r w:rsidRPr="00134EDB">
        <w:t xml:space="preserve">of and trade in wild species, </w:t>
      </w:r>
      <w:r w:rsidR="002620D4" w:rsidRPr="00134EDB">
        <w:t xml:space="preserve">while promoting sustainable, safe, legal </w:t>
      </w:r>
      <w:r w:rsidR="002B2754" w:rsidRPr="00134EDB">
        <w:t>[</w:t>
      </w:r>
      <w:r w:rsidR="002620D4" w:rsidRPr="00134EDB">
        <w:t>and traceable</w:t>
      </w:r>
      <w:r w:rsidR="00DF752E" w:rsidRPr="00134EDB">
        <w:t>]</w:t>
      </w:r>
      <w:r w:rsidR="002620D4" w:rsidRPr="00134EDB">
        <w:t xml:space="preserve"> trade </w:t>
      </w:r>
      <w:r w:rsidRPr="00134EDB">
        <w:t>in support of the achievement of Target </w:t>
      </w:r>
      <w:r w:rsidR="002620D4" w:rsidRPr="00134EDB">
        <w:t>5</w:t>
      </w:r>
      <w:r w:rsidRPr="00134EDB">
        <w:t xml:space="preserve"> of the Framework;</w:t>
      </w:r>
    </w:p>
    <w:p w14:paraId="30585FFE" w14:textId="6E5A8372" w:rsidR="001C7270" w:rsidRPr="00134EDB" w:rsidRDefault="001C7270" w:rsidP="001C7270">
      <w:pPr>
        <w:pStyle w:val="Para2RecommendationDecision"/>
        <w:tabs>
          <w:tab w:val="clear" w:pos="1701"/>
          <w:tab w:val="left" w:pos="2268"/>
        </w:tabs>
        <w:ind w:left="1138" w:firstLine="562"/>
      </w:pPr>
      <w:r w:rsidRPr="00134EDB">
        <w:t>(</w:t>
      </w:r>
      <w:r w:rsidR="00DE19C2" w:rsidRPr="00134EDB">
        <w:t>n</w:t>
      </w:r>
      <w:r w:rsidRPr="00134EDB">
        <w:t>)</w:t>
      </w:r>
      <w:r w:rsidRPr="00134EDB">
        <w:tab/>
        <w:t>Promote further research to better understand the links between the use of wild species and</w:t>
      </w:r>
      <w:r w:rsidR="00703BE2" w:rsidRPr="00134EDB">
        <w:t xml:space="preserve"> </w:t>
      </w:r>
      <w:r w:rsidR="00044B7E" w:rsidRPr="00134EDB">
        <w:t>zoonotic diseases</w:t>
      </w:r>
      <w:r w:rsidR="006C077A" w:rsidRPr="00134EDB">
        <w:t xml:space="preserve">, including vector-borne </w:t>
      </w:r>
      <w:r w:rsidR="002A562D" w:rsidRPr="00134EDB">
        <w:t xml:space="preserve">and neglected </w:t>
      </w:r>
      <w:r w:rsidR="006C077A" w:rsidRPr="00134EDB">
        <w:t>diseases</w:t>
      </w:r>
      <w:r w:rsidR="00F4225C" w:rsidRPr="00134EDB">
        <w:t xml:space="preserve">, </w:t>
      </w:r>
      <w:r w:rsidR="00533875" w:rsidRPr="00134EDB">
        <w:t>taking into account</w:t>
      </w:r>
      <w:r w:rsidR="00F4225C" w:rsidRPr="00134EDB">
        <w:t xml:space="preserve"> the social, economic and environmental determinants of health </w:t>
      </w:r>
      <w:r w:rsidR="002A562D" w:rsidRPr="00134EDB">
        <w:t xml:space="preserve">and </w:t>
      </w:r>
      <w:r w:rsidR="00703BE2" w:rsidRPr="00134EDB">
        <w:t>mak</w:t>
      </w:r>
      <w:r w:rsidR="00F4225C" w:rsidRPr="00134EDB">
        <w:t>ing</w:t>
      </w:r>
      <w:r w:rsidR="00703BE2" w:rsidRPr="00134EDB">
        <w:t xml:space="preserve"> use of existing </w:t>
      </w:r>
      <w:proofErr w:type="gramStart"/>
      <w:r w:rsidR="00703BE2" w:rsidRPr="00134EDB">
        <w:t>knowledge</w:t>
      </w:r>
      <w:r w:rsidR="009D1D80" w:rsidRPr="00134EDB">
        <w:t>;</w:t>
      </w:r>
      <w:proofErr w:type="gramEnd"/>
    </w:p>
    <w:p w14:paraId="54B614A6" w14:textId="601F41CC" w:rsidR="002B4825" w:rsidRPr="00134EDB" w:rsidRDefault="0025761F" w:rsidP="008F1554">
      <w:pPr>
        <w:pStyle w:val="Para2RecommendationDecision"/>
        <w:tabs>
          <w:tab w:val="clear" w:pos="1701"/>
          <w:tab w:val="left" w:pos="2268"/>
        </w:tabs>
        <w:ind w:left="1138" w:firstLine="562"/>
      </w:pPr>
      <w:r w:rsidRPr="00134EDB">
        <w:t>(o)</w:t>
      </w:r>
      <w:r w:rsidR="00EA31A8" w:rsidRPr="00134EDB">
        <w:tab/>
      </w:r>
      <w:r w:rsidR="00AB4180" w:rsidRPr="00134EDB">
        <w:t xml:space="preserve">Promote further research, co-produced with indigenous peoples and local communities, </w:t>
      </w:r>
      <w:r w:rsidR="00CE29BB" w:rsidRPr="00134EDB">
        <w:t xml:space="preserve">and women, </w:t>
      </w:r>
      <w:r w:rsidR="00AB4180" w:rsidRPr="00134EDB">
        <w:t>on scenarios relating to the sustainable use of wild species, including for gathering, terrestrial animal harvesting and non-extractive practices</w:t>
      </w:r>
      <w:r w:rsidR="009D1D80" w:rsidRPr="00134EDB">
        <w:t>;</w:t>
      </w:r>
    </w:p>
    <w:p w14:paraId="48230E8A" w14:textId="42A084FB" w:rsidR="009B2692" w:rsidRPr="002E0741" w:rsidRDefault="000037E6" w:rsidP="008F1554">
      <w:pPr>
        <w:pStyle w:val="Para1"/>
        <w:numPr>
          <w:ilvl w:val="0"/>
          <w:numId w:val="0"/>
        </w:numPr>
        <w:tabs>
          <w:tab w:val="clear" w:pos="1134"/>
          <w:tab w:val="left" w:pos="1701"/>
        </w:tabs>
        <w:ind w:left="1134" w:firstLine="567"/>
        <w:rPr>
          <w:lang w:val="en-GB"/>
        </w:rPr>
      </w:pPr>
      <w:r w:rsidRPr="002E0741">
        <w:rPr>
          <w:lang w:val="en-GB"/>
        </w:rPr>
        <w:t>[</w:t>
      </w:r>
      <w:r w:rsidR="00FB2806" w:rsidRPr="002E0741">
        <w:rPr>
          <w:lang w:val="en-GB"/>
        </w:rPr>
        <w:t>5</w:t>
      </w:r>
      <w:r w:rsidR="00536C79" w:rsidRPr="002E0741">
        <w:rPr>
          <w:lang w:val="en-GB"/>
        </w:rPr>
        <w:t>.</w:t>
      </w:r>
      <w:r w:rsidR="00536C79" w:rsidRPr="002E0741">
        <w:rPr>
          <w:lang w:val="en-GB"/>
        </w:rPr>
        <w:tab/>
      </w:r>
      <w:r w:rsidR="0036259B" w:rsidRPr="002E0741">
        <w:rPr>
          <w:i/>
          <w:iCs/>
          <w:lang w:val="en-GB"/>
        </w:rPr>
        <w:t>Requests</w:t>
      </w:r>
      <w:r w:rsidR="009A7E38" w:rsidRPr="002E0741">
        <w:rPr>
          <w:lang w:val="en-GB"/>
        </w:rPr>
        <w:t xml:space="preserve"> </w:t>
      </w:r>
      <w:r w:rsidR="0036259B" w:rsidRPr="002E0741">
        <w:rPr>
          <w:lang w:val="en-GB"/>
        </w:rPr>
        <w:t>the Executive Secretary</w:t>
      </w:r>
      <w:r w:rsidR="00AC33E9" w:rsidRPr="002E0741">
        <w:rPr>
          <w:lang w:val="en-GB"/>
        </w:rPr>
        <w:t>[</w:t>
      </w:r>
      <w:r w:rsidR="000B1B61" w:rsidRPr="002E0741">
        <w:rPr>
          <w:lang w:val="en-GB"/>
        </w:rPr>
        <w:t xml:space="preserve">, subject to </w:t>
      </w:r>
      <w:r w:rsidR="006379B2" w:rsidRPr="002E0741">
        <w:rPr>
          <w:lang w:val="en-GB"/>
        </w:rPr>
        <w:t xml:space="preserve">the </w:t>
      </w:r>
      <w:r w:rsidR="000B1B61" w:rsidRPr="002E0741">
        <w:rPr>
          <w:lang w:val="en-GB"/>
        </w:rPr>
        <w:t>availability of resources,</w:t>
      </w:r>
      <w:r w:rsidR="00AC33E9" w:rsidRPr="002E0741">
        <w:rPr>
          <w:lang w:val="en-GB"/>
        </w:rPr>
        <w:t>]</w:t>
      </w:r>
      <w:r w:rsidR="000B1B61" w:rsidRPr="002E0741">
        <w:rPr>
          <w:lang w:val="en-GB"/>
        </w:rPr>
        <w:t xml:space="preserve"> </w:t>
      </w:r>
      <w:r w:rsidR="00691750" w:rsidRPr="002E0741">
        <w:rPr>
          <w:lang w:val="en-GB"/>
        </w:rPr>
        <w:t>in collaboration with</w:t>
      </w:r>
      <w:r w:rsidR="009A7E38" w:rsidRPr="002E0741">
        <w:rPr>
          <w:lang w:val="en-GB"/>
        </w:rPr>
        <w:t xml:space="preserve"> the Collaborative Partnership on Sustainable Wildlife Management and with inputs from Parties, other Governments, </w:t>
      </w:r>
      <w:r w:rsidR="009D1D80" w:rsidRPr="002E0741">
        <w:rPr>
          <w:lang w:val="en-GB"/>
        </w:rPr>
        <w:t>i</w:t>
      </w:r>
      <w:r w:rsidR="009A7E38" w:rsidRPr="002E0741">
        <w:rPr>
          <w:lang w:val="en-GB"/>
        </w:rPr>
        <w:t xml:space="preserve">ndigenous </w:t>
      </w:r>
      <w:r w:rsidR="009D1D80" w:rsidRPr="002E0741">
        <w:rPr>
          <w:lang w:val="en-GB"/>
        </w:rPr>
        <w:t>p</w:t>
      </w:r>
      <w:r w:rsidR="009A7E38" w:rsidRPr="002E0741">
        <w:rPr>
          <w:lang w:val="en-GB"/>
        </w:rPr>
        <w:t xml:space="preserve">eoples and </w:t>
      </w:r>
      <w:r w:rsidR="009D1D80" w:rsidRPr="002E0741">
        <w:rPr>
          <w:lang w:val="en-GB"/>
        </w:rPr>
        <w:t>l</w:t>
      </w:r>
      <w:r w:rsidR="009A7E38" w:rsidRPr="002E0741">
        <w:rPr>
          <w:lang w:val="en-GB"/>
        </w:rPr>
        <w:t xml:space="preserve">ocal </w:t>
      </w:r>
      <w:r w:rsidR="009D1D80" w:rsidRPr="002E0741">
        <w:rPr>
          <w:lang w:val="en-GB"/>
        </w:rPr>
        <w:t>c</w:t>
      </w:r>
      <w:r w:rsidR="009A7E38" w:rsidRPr="002E0741">
        <w:rPr>
          <w:lang w:val="en-GB"/>
        </w:rPr>
        <w:t xml:space="preserve">ommunities, </w:t>
      </w:r>
      <w:r w:rsidR="00B64181" w:rsidRPr="002E0741">
        <w:rPr>
          <w:lang w:val="en-GB"/>
        </w:rPr>
        <w:t xml:space="preserve">women and youth </w:t>
      </w:r>
      <w:r w:rsidR="009A7E38" w:rsidRPr="002E0741">
        <w:rPr>
          <w:lang w:val="en-GB"/>
        </w:rPr>
        <w:t xml:space="preserve">and relevant organizations, </w:t>
      </w:r>
      <w:r w:rsidR="009D1D80" w:rsidRPr="002E0741">
        <w:rPr>
          <w:lang w:val="en-GB"/>
        </w:rPr>
        <w:t xml:space="preserve">to </w:t>
      </w:r>
      <w:r w:rsidR="009A7E38" w:rsidRPr="002E0741">
        <w:rPr>
          <w:lang w:val="en-GB"/>
        </w:rPr>
        <w:t>prepare draft complementary guidance on those areas</w:t>
      </w:r>
      <w:r w:rsidR="00A36E9D" w:rsidRPr="002E0741">
        <w:rPr>
          <w:lang w:val="en-GB"/>
        </w:rPr>
        <w:t xml:space="preserve"> within the mandate of the Convention,</w:t>
      </w:r>
      <w:r w:rsidR="009A7E38" w:rsidRPr="002E0741">
        <w:rPr>
          <w:lang w:val="en-GB"/>
        </w:rPr>
        <w:t xml:space="preserve"> </w:t>
      </w:r>
      <w:r w:rsidR="004E09E0" w:rsidRPr="002E0741">
        <w:rPr>
          <w:lang w:val="en-GB"/>
        </w:rPr>
        <w:t>with a view to</w:t>
      </w:r>
      <w:r w:rsidR="009A7E38" w:rsidRPr="002E0741">
        <w:rPr>
          <w:lang w:val="en-GB"/>
        </w:rPr>
        <w:t xml:space="preserve"> support</w:t>
      </w:r>
      <w:r w:rsidR="004E09E0" w:rsidRPr="002E0741">
        <w:rPr>
          <w:lang w:val="en-GB"/>
        </w:rPr>
        <w:t>ing the</w:t>
      </w:r>
      <w:r w:rsidR="009A7E38" w:rsidRPr="002E0741">
        <w:rPr>
          <w:lang w:val="en-GB"/>
        </w:rPr>
        <w:t xml:space="preserve"> effective implementation of the Framework, </w:t>
      </w:r>
      <w:r w:rsidR="00D0058B" w:rsidRPr="002E0741">
        <w:rPr>
          <w:lang w:val="en-GB"/>
        </w:rPr>
        <w:t>taking into account</w:t>
      </w:r>
      <w:r w:rsidR="009A7E38" w:rsidRPr="002E0741">
        <w:rPr>
          <w:lang w:val="en-GB"/>
        </w:rPr>
        <w:t xml:space="preserve"> the seven key elements referred to </w:t>
      </w:r>
      <w:r w:rsidR="003D42E6" w:rsidRPr="002E0741">
        <w:rPr>
          <w:lang w:val="en-GB"/>
        </w:rPr>
        <w:t>in paragraph 4 (b)</w:t>
      </w:r>
      <w:r w:rsidR="00CF061F" w:rsidRPr="002E0741">
        <w:rPr>
          <w:lang w:val="en-GB"/>
        </w:rPr>
        <w:t>,</w:t>
      </w:r>
      <w:r w:rsidR="00691750" w:rsidRPr="002E0741">
        <w:rPr>
          <w:lang w:val="en-GB"/>
        </w:rPr>
        <w:t xml:space="preserve"> as well as the further </w:t>
      </w:r>
      <w:r w:rsidR="00E5522A">
        <w:rPr>
          <w:lang w:val="en-GB"/>
        </w:rPr>
        <w:t xml:space="preserve">gap </w:t>
      </w:r>
      <w:r w:rsidR="00691750" w:rsidRPr="002E0741">
        <w:rPr>
          <w:lang w:val="en-GB"/>
        </w:rPr>
        <w:t>analysis and revised list of areas that might require complementary guidance prepared pursuant to rec</w:t>
      </w:r>
      <w:r w:rsidR="000E3ECD" w:rsidRPr="002E0741">
        <w:rPr>
          <w:lang w:val="en-GB"/>
        </w:rPr>
        <w:t>ommendation</w:t>
      </w:r>
      <w:r w:rsidR="00691750" w:rsidRPr="002E0741">
        <w:rPr>
          <w:lang w:val="en-GB"/>
        </w:rPr>
        <w:t xml:space="preserve"> 25/</w:t>
      </w:r>
      <w:r w:rsidR="00C21508" w:rsidRPr="002E0741">
        <w:rPr>
          <w:lang w:val="en-GB"/>
        </w:rPr>
        <w:t>7</w:t>
      </w:r>
      <w:r w:rsidR="009A7E38" w:rsidRPr="002E0741">
        <w:rPr>
          <w:lang w:val="en-GB"/>
        </w:rPr>
        <w:t xml:space="preserve">, and submit </w:t>
      </w:r>
      <w:r w:rsidR="00177046" w:rsidRPr="002E0741">
        <w:rPr>
          <w:lang w:val="en-GB"/>
        </w:rPr>
        <w:t>such guidance</w:t>
      </w:r>
      <w:r w:rsidR="009A7E38" w:rsidRPr="002E0741">
        <w:rPr>
          <w:lang w:val="en-GB"/>
        </w:rPr>
        <w:t xml:space="preserve"> </w:t>
      </w:r>
      <w:r w:rsidR="00177046" w:rsidRPr="002E0741">
        <w:rPr>
          <w:lang w:val="en-GB"/>
        </w:rPr>
        <w:t>to</w:t>
      </w:r>
      <w:r w:rsidR="009A7E38" w:rsidRPr="002E0741">
        <w:rPr>
          <w:lang w:val="en-GB"/>
        </w:rPr>
        <w:t xml:space="preserve"> the Subsidiary Body on Scientific, Technical and Technological Advice for consideration </w:t>
      </w:r>
      <w:r w:rsidR="00177046" w:rsidRPr="002E0741">
        <w:rPr>
          <w:lang w:val="en-GB"/>
        </w:rPr>
        <w:t>at a meeting</w:t>
      </w:r>
      <w:r w:rsidR="006505D9" w:rsidRPr="002E0741">
        <w:rPr>
          <w:lang w:val="en-GB"/>
        </w:rPr>
        <w:t xml:space="preserve"> held before</w:t>
      </w:r>
      <w:r w:rsidR="009A7E38" w:rsidRPr="002E0741">
        <w:rPr>
          <w:lang w:val="en-GB"/>
        </w:rPr>
        <w:t xml:space="preserve"> the seventeenth meeting of the Conference of the Parties</w:t>
      </w:r>
      <w:r w:rsidR="009D1D80" w:rsidRPr="002E0741">
        <w:rPr>
          <w:lang w:val="en-GB"/>
        </w:rPr>
        <w:t>;</w:t>
      </w:r>
      <w:r w:rsidRPr="002E0741">
        <w:rPr>
          <w:lang w:val="en-GB"/>
        </w:rPr>
        <w:t>]</w:t>
      </w:r>
    </w:p>
    <w:p w14:paraId="6D5663C0" w14:textId="196DE589" w:rsidR="004345D0" w:rsidRPr="002E0741" w:rsidRDefault="004E09E0" w:rsidP="008F1554">
      <w:pPr>
        <w:pStyle w:val="Para1"/>
        <w:numPr>
          <w:ilvl w:val="0"/>
          <w:numId w:val="0"/>
        </w:numPr>
        <w:tabs>
          <w:tab w:val="clear" w:pos="1134"/>
          <w:tab w:val="left" w:pos="1701"/>
        </w:tabs>
        <w:ind w:left="1134" w:firstLine="567"/>
        <w:rPr>
          <w:lang w:val="en-GB"/>
        </w:rPr>
      </w:pPr>
      <w:r w:rsidRPr="002E0741">
        <w:rPr>
          <w:lang w:val="en-GB"/>
        </w:rPr>
        <w:t>6</w:t>
      </w:r>
      <w:r w:rsidR="004345D0" w:rsidRPr="002E0741">
        <w:rPr>
          <w:lang w:val="en-GB"/>
        </w:rPr>
        <w:t>.</w:t>
      </w:r>
      <w:r w:rsidR="004345D0" w:rsidRPr="002E0741">
        <w:rPr>
          <w:lang w:val="en-GB"/>
        </w:rPr>
        <w:tab/>
      </w:r>
      <w:r w:rsidR="004345D0" w:rsidRPr="002E0741">
        <w:rPr>
          <w:i/>
          <w:iCs/>
          <w:lang w:val="en-GB"/>
        </w:rPr>
        <w:t>Invites</w:t>
      </w:r>
      <w:r w:rsidR="004345D0" w:rsidRPr="002E0741">
        <w:rPr>
          <w:lang w:val="en-GB"/>
        </w:rPr>
        <w:t xml:space="preserve"> Parties, other Governments, </w:t>
      </w:r>
      <w:r w:rsidR="00C91D55" w:rsidRPr="002E0741">
        <w:rPr>
          <w:lang w:val="en-GB"/>
        </w:rPr>
        <w:t xml:space="preserve">subnational governments at all levels, </w:t>
      </w:r>
      <w:r w:rsidR="004345D0" w:rsidRPr="002E0741">
        <w:rPr>
          <w:lang w:val="en-GB"/>
        </w:rPr>
        <w:t>indigenous people and local communities</w:t>
      </w:r>
      <w:r w:rsidR="005D65E3" w:rsidRPr="002E0741">
        <w:rPr>
          <w:lang w:val="en-GB"/>
        </w:rPr>
        <w:t>, women</w:t>
      </w:r>
      <w:r w:rsidR="004345D0" w:rsidRPr="002E0741">
        <w:rPr>
          <w:lang w:val="en-GB"/>
        </w:rPr>
        <w:t xml:space="preserve"> and relevant organizations to submit </w:t>
      </w:r>
      <w:r w:rsidR="009F3078" w:rsidRPr="002E0741">
        <w:rPr>
          <w:lang w:val="en-GB"/>
        </w:rPr>
        <w:t>information</w:t>
      </w:r>
      <w:r w:rsidR="004345D0" w:rsidRPr="002E0741">
        <w:rPr>
          <w:lang w:val="en-GB"/>
        </w:rPr>
        <w:t xml:space="preserve"> on </w:t>
      </w:r>
      <w:r w:rsidR="009F3078" w:rsidRPr="002E0741">
        <w:rPr>
          <w:lang w:val="en-GB"/>
        </w:rPr>
        <w:t>best</w:t>
      </w:r>
      <w:r w:rsidR="004345D0" w:rsidRPr="002E0741">
        <w:rPr>
          <w:lang w:val="en-GB"/>
        </w:rPr>
        <w:t xml:space="preserve"> practices for sustainable wildlife management</w:t>
      </w:r>
      <w:r w:rsidR="00C01ADE" w:rsidRPr="002E0741">
        <w:rPr>
          <w:lang w:val="en-GB"/>
        </w:rPr>
        <w:t>,</w:t>
      </w:r>
      <w:r w:rsidR="004345D0" w:rsidRPr="002E0741">
        <w:rPr>
          <w:lang w:val="en-GB"/>
        </w:rPr>
        <w:t xml:space="preserve"> and requests the Executive Secretary</w:t>
      </w:r>
      <w:r w:rsidR="00BB591C" w:rsidRPr="002E0741">
        <w:rPr>
          <w:lang w:val="en-GB"/>
        </w:rPr>
        <w:t xml:space="preserve"> </w:t>
      </w:r>
      <w:r w:rsidR="004345D0" w:rsidRPr="002E0741">
        <w:rPr>
          <w:lang w:val="en-GB"/>
        </w:rPr>
        <w:t xml:space="preserve">to compile and synthesize the </w:t>
      </w:r>
      <w:r w:rsidR="00F669DD" w:rsidRPr="002E0741">
        <w:rPr>
          <w:lang w:val="en-GB"/>
        </w:rPr>
        <w:t>information</w:t>
      </w:r>
      <w:r w:rsidR="004345D0" w:rsidRPr="002E0741">
        <w:rPr>
          <w:lang w:val="en-GB"/>
        </w:rPr>
        <w:t xml:space="preserve"> submitted</w:t>
      </w:r>
      <w:r w:rsidR="00FE5DA0" w:rsidRPr="002E0741">
        <w:rPr>
          <w:lang w:val="en-GB"/>
        </w:rPr>
        <w:t xml:space="preserve">, </w:t>
      </w:r>
      <w:r w:rsidR="004345D0" w:rsidRPr="002E0741">
        <w:rPr>
          <w:lang w:val="en-GB"/>
        </w:rPr>
        <w:t xml:space="preserve">for consideration by </w:t>
      </w:r>
      <w:r w:rsidR="001C1049" w:rsidRPr="002E0741">
        <w:rPr>
          <w:lang w:val="en-GB"/>
        </w:rPr>
        <w:t>the Subsidiary Body on Scientific, Technical and Technological Advice</w:t>
      </w:r>
      <w:r w:rsidR="006514BA" w:rsidRPr="002E0741">
        <w:rPr>
          <w:lang w:val="en-GB"/>
        </w:rPr>
        <w:t xml:space="preserve"> at its </w:t>
      </w:r>
      <w:r w:rsidR="008661B6" w:rsidRPr="002E0741">
        <w:rPr>
          <w:lang w:val="en-GB"/>
        </w:rPr>
        <w:t xml:space="preserve">twenty-seventh </w:t>
      </w:r>
      <w:proofErr w:type="gramStart"/>
      <w:r w:rsidR="006514BA" w:rsidRPr="002E0741">
        <w:rPr>
          <w:lang w:val="en-GB"/>
        </w:rPr>
        <w:t>meeting</w:t>
      </w:r>
      <w:r w:rsidR="009D1D80" w:rsidRPr="002E0741">
        <w:rPr>
          <w:lang w:val="en-GB"/>
        </w:rPr>
        <w:t>;</w:t>
      </w:r>
      <w:proofErr w:type="gramEnd"/>
    </w:p>
    <w:p w14:paraId="1D5E5C99" w14:textId="5A52B267" w:rsidR="00500326" w:rsidRPr="002E0741" w:rsidRDefault="002E57FC" w:rsidP="008F1554">
      <w:pPr>
        <w:pStyle w:val="Para1"/>
        <w:numPr>
          <w:ilvl w:val="0"/>
          <w:numId w:val="0"/>
        </w:numPr>
        <w:tabs>
          <w:tab w:val="clear" w:pos="1134"/>
          <w:tab w:val="left" w:pos="1701"/>
        </w:tabs>
        <w:ind w:left="1134" w:firstLine="567"/>
        <w:rPr>
          <w:lang w:val="en-GB"/>
        </w:rPr>
      </w:pPr>
      <w:r w:rsidRPr="002E0741">
        <w:rPr>
          <w:lang w:val="en-GB"/>
        </w:rPr>
        <w:t>[</w:t>
      </w:r>
      <w:r w:rsidR="00CA2CA2" w:rsidRPr="002E0741">
        <w:rPr>
          <w:lang w:val="en-GB"/>
        </w:rPr>
        <w:t>7.</w:t>
      </w:r>
      <w:r w:rsidRPr="002E0741">
        <w:rPr>
          <w:i/>
          <w:iCs/>
          <w:lang w:val="en-GB"/>
        </w:rPr>
        <w:tab/>
      </w:r>
      <w:r w:rsidR="00500326" w:rsidRPr="002E0741">
        <w:rPr>
          <w:i/>
          <w:iCs/>
          <w:lang w:val="en-GB"/>
        </w:rPr>
        <w:t>Invites</w:t>
      </w:r>
      <w:r w:rsidR="00500326" w:rsidRPr="002E0741">
        <w:rPr>
          <w:lang w:val="en-GB"/>
        </w:rPr>
        <w:t xml:space="preserve"> Parties, other </w:t>
      </w:r>
      <w:proofErr w:type="gramStart"/>
      <w:r w:rsidR="00500326" w:rsidRPr="002E0741">
        <w:rPr>
          <w:lang w:val="en-GB"/>
        </w:rPr>
        <w:t>Governments</w:t>
      </w:r>
      <w:proofErr w:type="gramEnd"/>
      <w:r w:rsidR="00500326" w:rsidRPr="002E0741">
        <w:rPr>
          <w:lang w:val="en-GB"/>
        </w:rPr>
        <w:t xml:space="preserve"> and relevant organizations to promote incentives to enhance biodiversity conservation and the sustainable use of wildlife, in particular biodiversity credit schemes, in a way that makes the</w:t>
      </w:r>
      <w:r w:rsidR="00A06527" w:rsidRPr="002E0741">
        <w:rPr>
          <w:lang w:val="en-GB"/>
        </w:rPr>
        <w:t>m</w:t>
      </w:r>
      <w:r w:rsidR="00500326" w:rsidRPr="002E0741">
        <w:rPr>
          <w:lang w:val="en-GB"/>
        </w:rPr>
        <w:t xml:space="preserve"> accessible to indigenous peoples and local communities, </w:t>
      </w:r>
      <w:r w:rsidR="00CE29BB" w:rsidRPr="002E0741">
        <w:rPr>
          <w:lang w:val="en-GB"/>
        </w:rPr>
        <w:t>and</w:t>
      </w:r>
      <w:r w:rsidR="00500326" w:rsidRPr="002E0741">
        <w:rPr>
          <w:lang w:val="en-GB"/>
        </w:rPr>
        <w:t xml:space="preserve"> women engaged in conservation and sustainable wildlife management</w:t>
      </w:r>
      <w:r w:rsidR="00A06527" w:rsidRPr="002E0741">
        <w:rPr>
          <w:lang w:val="en-GB"/>
        </w:rPr>
        <w:t>;</w:t>
      </w:r>
      <w:r w:rsidRPr="002E0741">
        <w:rPr>
          <w:lang w:val="en-GB"/>
        </w:rPr>
        <w:t>]</w:t>
      </w:r>
    </w:p>
    <w:p w14:paraId="053A5723" w14:textId="03FF2107" w:rsidR="00223DB1" w:rsidRPr="002E0741" w:rsidRDefault="00CA2CA2" w:rsidP="008F1554">
      <w:pPr>
        <w:pStyle w:val="Para1"/>
        <w:numPr>
          <w:ilvl w:val="0"/>
          <w:numId w:val="0"/>
        </w:numPr>
        <w:tabs>
          <w:tab w:val="clear" w:pos="1134"/>
          <w:tab w:val="left" w:pos="1701"/>
        </w:tabs>
        <w:ind w:left="1134" w:firstLine="567"/>
        <w:rPr>
          <w:lang w:val="en-GB"/>
        </w:rPr>
      </w:pPr>
      <w:r w:rsidRPr="002E0741">
        <w:rPr>
          <w:lang w:val="en-GB"/>
        </w:rPr>
        <w:t>8</w:t>
      </w:r>
      <w:r w:rsidR="00C23812" w:rsidRPr="002E0741">
        <w:rPr>
          <w:lang w:val="en-GB"/>
        </w:rPr>
        <w:t>.</w:t>
      </w:r>
      <w:r w:rsidR="00C23812" w:rsidRPr="002E0741">
        <w:rPr>
          <w:lang w:val="en-GB"/>
        </w:rPr>
        <w:tab/>
      </w:r>
      <w:r w:rsidR="00976118" w:rsidRPr="002E0741">
        <w:rPr>
          <w:i/>
          <w:iCs/>
          <w:lang w:val="en-GB"/>
        </w:rPr>
        <w:t>Requests</w:t>
      </w:r>
      <w:r w:rsidR="00976118" w:rsidRPr="002E0741">
        <w:rPr>
          <w:lang w:val="en-GB"/>
        </w:rPr>
        <w:t xml:space="preserve"> the Executive Secretary</w:t>
      </w:r>
      <w:r w:rsidR="00CE29BB" w:rsidRPr="002E0741">
        <w:rPr>
          <w:lang w:val="en-GB"/>
        </w:rPr>
        <w:t>[</w:t>
      </w:r>
      <w:r w:rsidR="00976118" w:rsidRPr="002E0741">
        <w:rPr>
          <w:lang w:val="en-GB"/>
        </w:rPr>
        <w:t xml:space="preserve">, </w:t>
      </w:r>
      <w:r w:rsidR="009617A5" w:rsidRPr="002E0741">
        <w:rPr>
          <w:lang w:val="en-GB"/>
        </w:rPr>
        <w:t>subject to the availability of resources,</w:t>
      </w:r>
      <w:r w:rsidR="00CE29BB" w:rsidRPr="002E0741">
        <w:rPr>
          <w:lang w:val="en-GB"/>
        </w:rPr>
        <w:t>]</w:t>
      </w:r>
      <w:r w:rsidR="009617A5" w:rsidRPr="002E0741">
        <w:rPr>
          <w:lang w:val="en-GB"/>
        </w:rPr>
        <w:t xml:space="preserve"> </w:t>
      </w:r>
      <w:r w:rsidR="00976118" w:rsidRPr="002E0741">
        <w:rPr>
          <w:lang w:val="en-GB"/>
        </w:rPr>
        <w:t>in consultation with Parties, other Governments, and relevant organizations</w:t>
      </w:r>
      <w:r w:rsidR="009617A5" w:rsidRPr="002E0741">
        <w:rPr>
          <w:lang w:val="en-GB"/>
        </w:rPr>
        <w:t>,</w:t>
      </w:r>
      <w:r w:rsidR="00976118" w:rsidRPr="002E0741">
        <w:rPr>
          <w:lang w:val="en-GB"/>
        </w:rPr>
        <w:t xml:space="preserve"> including indigenous peoples and local communities</w:t>
      </w:r>
      <w:r w:rsidR="00500326" w:rsidRPr="002E0741">
        <w:rPr>
          <w:lang w:val="en-GB"/>
        </w:rPr>
        <w:t>,</w:t>
      </w:r>
      <w:r w:rsidR="00CE29BB" w:rsidRPr="002E0741">
        <w:rPr>
          <w:lang w:val="en-GB"/>
        </w:rPr>
        <w:t xml:space="preserve"> </w:t>
      </w:r>
      <w:r w:rsidR="00500326" w:rsidRPr="002E0741">
        <w:rPr>
          <w:lang w:val="en-GB"/>
        </w:rPr>
        <w:t>women</w:t>
      </w:r>
      <w:r w:rsidR="00CE29BB" w:rsidRPr="002E0741">
        <w:rPr>
          <w:lang w:val="en-GB"/>
        </w:rPr>
        <w:t xml:space="preserve"> and youth</w:t>
      </w:r>
      <w:r w:rsidR="00976118" w:rsidRPr="002E0741">
        <w:rPr>
          <w:lang w:val="en-GB"/>
        </w:rPr>
        <w:t xml:space="preserve">, </w:t>
      </w:r>
      <w:r w:rsidR="00CE29BB" w:rsidRPr="002E0741">
        <w:rPr>
          <w:lang w:val="en-GB"/>
        </w:rPr>
        <w:t>in collaboration with</w:t>
      </w:r>
      <w:r w:rsidR="00976118" w:rsidRPr="002E0741">
        <w:rPr>
          <w:lang w:val="en-GB"/>
        </w:rPr>
        <w:t xml:space="preserve"> the Collaborative Partnership on Sustainable Wildlife Management, to facilitate </w:t>
      </w:r>
      <w:r w:rsidR="009617A5" w:rsidRPr="002E0741">
        <w:rPr>
          <w:lang w:val="en-GB"/>
        </w:rPr>
        <w:t xml:space="preserve">regional </w:t>
      </w:r>
      <w:r w:rsidR="00C9280A" w:rsidRPr="002E0741">
        <w:rPr>
          <w:lang w:val="en-GB"/>
        </w:rPr>
        <w:t xml:space="preserve">dialogues </w:t>
      </w:r>
      <w:r w:rsidR="00976118" w:rsidRPr="002E0741">
        <w:rPr>
          <w:lang w:val="en-GB"/>
        </w:rPr>
        <w:t>to build common understanding regarding</w:t>
      </w:r>
      <w:r w:rsidR="0098430E" w:rsidRPr="002E0741">
        <w:rPr>
          <w:lang w:val="en-GB"/>
        </w:rPr>
        <w:t xml:space="preserve"> the application </w:t>
      </w:r>
      <w:r w:rsidR="00223DB1" w:rsidRPr="002E0741">
        <w:rPr>
          <w:lang w:val="en-GB"/>
        </w:rPr>
        <w:t xml:space="preserve">of the seven key elements </w:t>
      </w:r>
      <w:r w:rsidR="00FA4F22" w:rsidRPr="002E0741">
        <w:rPr>
          <w:lang w:val="en-GB"/>
        </w:rPr>
        <w:t>referred to in paragraph</w:t>
      </w:r>
      <w:r w:rsidR="009A6F7B" w:rsidRPr="002E0741">
        <w:rPr>
          <w:lang w:val="en-GB"/>
        </w:rPr>
        <w:t> </w:t>
      </w:r>
      <w:r w:rsidR="00FA4F22" w:rsidRPr="002E0741">
        <w:rPr>
          <w:lang w:val="en-GB"/>
        </w:rPr>
        <w:t>4</w:t>
      </w:r>
      <w:r w:rsidR="009A6F7B" w:rsidRPr="002E0741">
        <w:rPr>
          <w:lang w:val="en-GB"/>
        </w:rPr>
        <w:t> </w:t>
      </w:r>
      <w:r w:rsidR="00FA4F22" w:rsidRPr="002E0741">
        <w:rPr>
          <w:lang w:val="en-GB"/>
        </w:rPr>
        <w:t>(b).</w:t>
      </w:r>
    </w:p>
    <w:p w14:paraId="70E5DC84" w14:textId="68102504" w:rsidR="00C23812" w:rsidRPr="002E0741" w:rsidRDefault="00C23812" w:rsidP="00536C79">
      <w:pPr>
        <w:pStyle w:val="Para1"/>
        <w:numPr>
          <w:ilvl w:val="0"/>
          <w:numId w:val="0"/>
        </w:numPr>
        <w:tabs>
          <w:tab w:val="clear" w:pos="1134"/>
          <w:tab w:val="left" w:pos="1701"/>
        </w:tabs>
        <w:ind w:left="567" w:firstLine="567"/>
        <w:rPr>
          <w:lang w:val="en-GB"/>
        </w:rPr>
      </w:pPr>
    </w:p>
    <w:p w14:paraId="7449597C" w14:textId="77777777" w:rsidR="002B559C" w:rsidRPr="002E0741" w:rsidRDefault="00ED3849" w:rsidP="00196811">
      <w:pPr>
        <w:pStyle w:val="Para1"/>
        <w:numPr>
          <w:ilvl w:val="0"/>
          <w:numId w:val="0"/>
        </w:numPr>
        <w:ind w:left="567"/>
        <w:jc w:val="center"/>
        <w:rPr>
          <w:lang w:val="en-GB"/>
        </w:rPr>
      </w:pPr>
      <w:r w:rsidRPr="002E0741">
        <w:rPr>
          <w:lang w:val="en-GB"/>
        </w:rPr>
        <w:t>__________</w:t>
      </w:r>
    </w:p>
    <w:sectPr w:rsidR="002B559C" w:rsidRPr="002E0741" w:rsidSect="00616717">
      <w:headerReference w:type="even" r:id="rId17"/>
      <w:headerReference w:type="default" r:id="rId18"/>
      <w:footerReference w:type="even" r:id="rId19"/>
      <w:footerReference w:type="default" r:id="rId20"/>
      <w:footnotePr>
        <w:numRestart w:val="eachSect"/>
      </w:footnotePr>
      <w:type w:val="continuous"/>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33361" w14:textId="77777777" w:rsidR="002310CE" w:rsidRDefault="002310CE" w:rsidP="00A96B21">
      <w:r>
        <w:separator/>
      </w:r>
    </w:p>
  </w:endnote>
  <w:endnote w:type="continuationSeparator" w:id="0">
    <w:p w14:paraId="38F3E063" w14:textId="77777777" w:rsidR="002310CE" w:rsidRDefault="002310CE" w:rsidP="00A96B21">
      <w:r>
        <w:continuationSeparator/>
      </w:r>
    </w:p>
  </w:endnote>
  <w:endnote w:type="continuationNotice" w:id="1">
    <w:p w14:paraId="750098A4" w14:textId="77777777" w:rsidR="002310CE" w:rsidRDefault="002310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5619F" w14:textId="77777777" w:rsidR="002B559C" w:rsidRDefault="002B559C">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2931237"/>
      <w:docPartObj>
        <w:docPartGallery w:val="Page Numbers (Bottom of Page)"/>
        <w:docPartUnique/>
      </w:docPartObj>
    </w:sdtPr>
    <w:sdtEndPr/>
    <w:sdtContent>
      <w:sdt>
        <w:sdtPr>
          <w:id w:val="-890029275"/>
          <w:docPartObj>
            <w:docPartGallery w:val="Page Numbers (Top of Page)"/>
            <w:docPartUnique/>
          </w:docPartObj>
        </w:sdtPr>
        <w:sdtEndPr/>
        <w:sdtContent>
          <w:p w14:paraId="07AAD711" w14:textId="77777777" w:rsidR="002B559C" w:rsidRDefault="002B559C" w:rsidP="002B559C">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FD322" w14:textId="77777777" w:rsidR="002310CE" w:rsidRDefault="002310CE" w:rsidP="00A96B21">
      <w:r>
        <w:separator/>
      </w:r>
    </w:p>
  </w:footnote>
  <w:footnote w:type="continuationSeparator" w:id="0">
    <w:p w14:paraId="264757FE" w14:textId="77777777" w:rsidR="002310CE" w:rsidRDefault="002310CE" w:rsidP="00A96B21">
      <w:r>
        <w:continuationSeparator/>
      </w:r>
    </w:p>
  </w:footnote>
  <w:footnote w:type="continuationNotice" w:id="1">
    <w:p w14:paraId="2A574011" w14:textId="77777777" w:rsidR="002310CE" w:rsidRDefault="002310CE"/>
  </w:footnote>
  <w:footnote w:id="2">
    <w:p w14:paraId="29490C38" w14:textId="77777777" w:rsidR="00BF6B46" w:rsidRPr="002771D8" w:rsidRDefault="00BF6B46" w:rsidP="00BF6B46">
      <w:pPr>
        <w:pStyle w:val="FootnoteText"/>
      </w:pPr>
      <w:r>
        <w:rPr>
          <w:rStyle w:val="FootnoteReference"/>
        </w:rPr>
        <w:footnoteRef/>
      </w:r>
      <w:r>
        <w:t xml:space="preserve"> </w:t>
      </w:r>
      <w:r>
        <w:rPr>
          <w:szCs w:val="22"/>
        </w:rPr>
        <w:t>Decision 15/4, annex.</w:t>
      </w:r>
    </w:p>
  </w:footnote>
  <w:footnote w:id="3">
    <w:p w14:paraId="496755BC" w14:textId="77777777" w:rsidR="001C7270" w:rsidRPr="002E0741" w:rsidRDefault="001C7270" w:rsidP="001C7270">
      <w:pPr>
        <w:pStyle w:val="FootnoteText"/>
        <w:rPr>
          <w:sz w:val="18"/>
          <w:szCs w:val="18"/>
          <w:lang w:val="en-US"/>
        </w:rPr>
      </w:pPr>
      <w:r w:rsidRPr="002E0741">
        <w:rPr>
          <w:rStyle w:val="FootnoteReference"/>
          <w:sz w:val="18"/>
          <w:szCs w:val="18"/>
        </w:rPr>
        <w:footnoteRef/>
      </w:r>
      <w:r w:rsidRPr="002E0741">
        <w:rPr>
          <w:sz w:val="18"/>
          <w:szCs w:val="18"/>
        </w:rPr>
        <w:t xml:space="preserve"> </w:t>
      </w:r>
      <w:r w:rsidRPr="002E0741">
        <w:rPr>
          <w:color w:val="000000"/>
          <w:sz w:val="18"/>
          <w:szCs w:val="18"/>
        </w:rPr>
        <w:t xml:space="preserve">United Nations, </w:t>
      </w:r>
      <w:r w:rsidRPr="002E0741">
        <w:rPr>
          <w:i/>
          <w:iCs/>
          <w:color w:val="000000"/>
          <w:sz w:val="18"/>
          <w:szCs w:val="18"/>
        </w:rPr>
        <w:t>Treaty Series</w:t>
      </w:r>
      <w:r w:rsidRPr="002E0741">
        <w:rPr>
          <w:iCs/>
          <w:color w:val="000000"/>
          <w:sz w:val="18"/>
          <w:szCs w:val="18"/>
        </w:rPr>
        <w:t>,</w:t>
      </w:r>
      <w:r w:rsidRPr="002E0741">
        <w:rPr>
          <w:i/>
          <w:iCs/>
          <w:color w:val="000000"/>
          <w:sz w:val="18"/>
          <w:szCs w:val="18"/>
        </w:rPr>
        <w:t xml:space="preserve"> </w:t>
      </w:r>
      <w:r w:rsidRPr="002E0741">
        <w:rPr>
          <w:color w:val="000000"/>
          <w:sz w:val="18"/>
          <w:szCs w:val="18"/>
        </w:rPr>
        <w:t>vol. 1760, No. 30619.</w:t>
      </w:r>
    </w:p>
  </w:footnote>
  <w:footnote w:id="4">
    <w:p w14:paraId="1C50EB8F" w14:textId="77777777" w:rsidR="001C7270" w:rsidRPr="002E0741" w:rsidRDefault="001C7270" w:rsidP="001C7270">
      <w:pPr>
        <w:pStyle w:val="FootnoteText"/>
        <w:rPr>
          <w:sz w:val="18"/>
          <w:szCs w:val="18"/>
        </w:rPr>
      </w:pPr>
      <w:r w:rsidRPr="002E0741">
        <w:rPr>
          <w:rStyle w:val="FootnoteReference"/>
          <w:sz w:val="18"/>
          <w:szCs w:val="18"/>
        </w:rPr>
        <w:footnoteRef/>
      </w:r>
      <w:r w:rsidRPr="002E0741">
        <w:rPr>
          <w:sz w:val="18"/>
          <w:szCs w:val="18"/>
        </w:rPr>
        <w:t xml:space="preserve"> Decision VII/12, annex II.</w:t>
      </w:r>
    </w:p>
  </w:footnote>
  <w:footnote w:id="5">
    <w:p w14:paraId="38328FF8" w14:textId="7F4038C9" w:rsidR="00B41ADE" w:rsidRPr="002E0741" w:rsidRDefault="00B41ADE" w:rsidP="00BF55E5">
      <w:pPr>
        <w:pStyle w:val="FootnoteText"/>
        <w:rPr>
          <w:sz w:val="18"/>
          <w:szCs w:val="18"/>
          <w:lang w:val="en-US"/>
        </w:rPr>
      </w:pPr>
      <w:r w:rsidRPr="002E0741">
        <w:rPr>
          <w:rStyle w:val="FootnoteReference"/>
          <w:sz w:val="18"/>
          <w:szCs w:val="18"/>
        </w:rPr>
        <w:footnoteRef/>
      </w:r>
      <w:r w:rsidRPr="002E0741">
        <w:rPr>
          <w:sz w:val="18"/>
          <w:szCs w:val="18"/>
        </w:rPr>
        <w:t xml:space="preserve"> </w:t>
      </w:r>
      <w:r w:rsidR="006A329B" w:rsidRPr="005323C5">
        <w:rPr>
          <w:sz w:val="18"/>
          <w:szCs w:val="18"/>
        </w:rPr>
        <w:t xml:space="preserve">Jean-Marc </w:t>
      </w:r>
      <w:proofErr w:type="spellStart"/>
      <w:r w:rsidR="006A329B" w:rsidRPr="005323C5">
        <w:rPr>
          <w:sz w:val="18"/>
          <w:szCs w:val="18"/>
        </w:rPr>
        <w:t>Fromentin</w:t>
      </w:r>
      <w:proofErr w:type="spellEnd"/>
      <w:r w:rsidR="006A329B" w:rsidRPr="005323C5">
        <w:rPr>
          <w:sz w:val="18"/>
          <w:szCs w:val="18"/>
        </w:rPr>
        <w:t xml:space="preserve"> and others, eds., </w:t>
      </w:r>
      <w:r w:rsidR="00BF55E5" w:rsidRPr="002E0741">
        <w:rPr>
          <w:i/>
          <w:iCs/>
          <w:sz w:val="18"/>
          <w:szCs w:val="18"/>
        </w:rPr>
        <w:t xml:space="preserve">The </w:t>
      </w:r>
      <w:r w:rsidRPr="002E0741">
        <w:rPr>
          <w:i/>
          <w:iCs/>
          <w:sz w:val="18"/>
          <w:szCs w:val="18"/>
        </w:rPr>
        <w:t>Thematic Assessment Report on the Sustainable Use of Wild Species</w:t>
      </w:r>
      <w:r w:rsidRPr="002E0741">
        <w:rPr>
          <w:sz w:val="18"/>
          <w:szCs w:val="18"/>
        </w:rPr>
        <w:t xml:space="preserve"> </w:t>
      </w:r>
      <w:r w:rsidR="00BF55E5" w:rsidRPr="005323C5">
        <w:rPr>
          <w:sz w:val="18"/>
          <w:szCs w:val="18"/>
        </w:rPr>
        <w:t xml:space="preserve">(Bonn, Germany, </w:t>
      </w:r>
      <w:r w:rsidRPr="002E0741">
        <w:rPr>
          <w:sz w:val="18"/>
          <w:szCs w:val="18"/>
        </w:rPr>
        <w:t>Intergovernmental Science-Policy Platform on Biodiversity and Ecosystem Services</w:t>
      </w:r>
      <w:r w:rsidR="00C15E24">
        <w:rPr>
          <w:sz w:val="18"/>
          <w:szCs w:val="18"/>
        </w:rPr>
        <w:t xml:space="preserve"> Secretariat, 2022)</w:t>
      </w:r>
      <w:r w:rsidRPr="002E0741">
        <w:rPr>
          <w:sz w:val="18"/>
          <w:szCs w:val="18"/>
        </w:rPr>
        <w:t>.</w:t>
      </w:r>
    </w:p>
    <w:p w14:paraId="06C9F6F0" w14:textId="77777777" w:rsidR="00B41ADE" w:rsidRPr="008918D3" w:rsidRDefault="00B41ADE" w:rsidP="00B41ADE">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3D24F" w14:textId="3192EF10" w:rsidR="002B559C" w:rsidRPr="002B559C" w:rsidRDefault="002310CE" w:rsidP="002B559C">
    <w:pPr>
      <w:pStyle w:val="Header"/>
      <w:pBdr>
        <w:bottom w:val="single" w:sz="4" w:space="1" w:color="auto"/>
      </w:pBdr>
      <w:spacing w:after="240"/>
      <w:rPr>
        <w:sz w:val="20"/>
        <w:szCs w:val="20"/>
        <w:lang w:val="fr-FR"/>
      </w:rPr>
    </w:pPr>
    <w:sdt>
      <w:sdtPr>
        <w:rPr>
          <w:sz w:val="20"/>
          <w:szCs w:val="20"/>
          <w:lang w:val="fr-FR"/>
        </w:rPr>
        <w:alias w:val="Subject"/>
        <w:tag w:val=""/>
        <w:id w:val="298345747"/>
        <w:dataBinding w:prefixMappings="xmlns:ns0='http://purl.org/dc/elements/1.1/' xmlns:ns1='http://schemas.openxmlformats.org/package/2006/metadata/core-properties' " w:xpath="/ns1:coreProperties[1]/ns0:subject[1]" w:storeItemID="{6C3C8BC8-F283-45AE-878A-BAB7291924A1}"/>
        <w:text/>
      </w:sdtPr>
      <w:sdtEndPr/>
      <w:sdtContent>
        <w:r w:rsidR="00957E90">
          <w:rPr>
            <w:sz w:val="20"/>
            <w:szCs w:val="20"/>
            <w:lang w:val="fr-FR"/>
          </w:rPr>
          <w:t>CBD/SBSTTA/REC/25/7</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lang w:val="fr-FR"/>
      </w:rPr>
      <w:alias w:val="Subject"/>
      <w:tag w:val=""/>
      <w:id w:val="-458187541"/>
      <w:dataBinding w:prefixMappings="xmlns:ns0='http://purl.org/dc/elements/1.1/' xmlns:ns1='http://schemas.openxmlformats.org/package/2006/metadata/core-properties' " w:xpath="/ns1:coreProperties[1]/ns0:subject[1]" w:storeItemID="{6C3C8BC8-F283-45AE-878A-BAB7291924A1}"/>
      <w:text/>
    </w:sdtPr>
    <w:sdtEndPr/>
    <w:sdtContent>
      <w:p w14:paraId="3CE803FC" w14:textId="6CEA03E3" w:rsidR="002B559C" w:rsidRPr="002B559C" w:rsidRDefault="00957E90" w:rsidP="002B559C">
        <w:pPr>
          <w:pStyle w:val="Header"/>
          <w:pBdr>
            <w:bottom w:val="single" w:sz="4" w:space="1" w:color="auto"/>
          </w:pBdr>
          <w:spacing w:after="240"/>
          <w:jc w:val="right"/>
          <w:rPr>
            <w:sz w:val="20"/>
            <w:szCs w:val="20"/>
            <w:lang w:val="fr-FR"/>
          </w:rPr>
        </w:pPr>
        <w:r>
          <w:rPr>
            <w:sz w:val="20"/>
            <w:szCs w:val="20"/>
            <w:lang w:val="fr-FR"/>
          </w:rPr>
          <w:t>CBD/SBSTTA/REC/25/7</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06D09"/>
    <w:multiLevelType w:val="hybridMultilevel"/>
    <w:tmpl w:val="9F9A49F4"/>
    <w:lvl w:ilvl="0" w:tplc="FFFFFFFF">
      <w:start w:val="1"/>
      <w:numFmt w:val="lowerLetter"/>
      <w:lvlText w:val="(%1)"/>
      <w:lvlJc w:val="left"/>
      <w:pPr>
        <w:ind w:left="1800" w:hanging="360"/>
      </w:pPr>
      <w:rPr>
        <w:rFonts w:ascii="Times New Roman" w:eastAsia="Times New Roman" w:hAnsi="Times New Roman" w:cs="Times New Roman"/>
        <w:b w:val="0"/>
        <w:bCs w:val="0"/>
      </w:rPr>
    </w:lvl>
    <w:lvl w:ilvl="1" w:tplc="FFFFFFFF">
      <w:start w:val="1"/>
      <w:numFmt w:val="lowerLetter"/>
      <w:lvlText w:val="%2."/>
      <w:lvlJc w:val="left"/>
      <w:pPr>
        <w:ind w:left="2237" w:hanging="360"/>
      </w:pPr>
    </w:lvl>
    <w:lvl w:ilvl="2" w:tplc="FFFFFFFF" w:tentative="1">
      <w:start w:val="1"/>
      <w:numFmt w:val="lowerRoman"/>
      <w:lvlText w:val="%3."/>
      <w:lvlJc w:val="right"/>
      <w:pPr>
        <w:ind w:left="2957" w:hanging="180"/>
      </w:pPr>
    </w:lvl>
    <w:lvl w:ilvl="3" w:tplc="FFFFFFFF" w:tentative="1">
      <w:start w:val="1"/>
      <w:numFmt w:val="decimal"/>
      <w:lvlText w:val="%4."/>
      <w:lvlJc w:val="left"/>
      <w:pPr>
        <w:ind w:left="3677" w:hanging="360"/>
      </w:pPr>
    </w:lvl>
    <w:lvl w:ilvl="4" w:tplc="FFFFFFFF" w:tentative="1">
      <w:start w:val="1"/>
      <w:numFmt w:val="lowerLetter"/>
      <w:lvlText w:val="%5."/>
      <w:lvlJc w:val="left"/>
      <w:pPr>
        <w:ind w:left="4397" w:hanging="360"/>
      </w:pPr>
    </w:lvl>
    <w:lvl w:ilvl="5" w:tplc="FFFFFFFF" w:tentative="1">
      <w:start w:val="1"/>
      <w:numFmt w:val="lowerRoman"/>
      <w:lvlText w:val="%6."/>
      <w:lvlJc w:val="right"/>
      <w:pPr>
        <w:ind w:left="5117" w:hanging="180"/>
      </w:pPr>
    </w:lvl>
    <w:lvl w:ilvl="6" w:tplc="FFFFFFFF" w:tentative="1">
      <w:start w:val="1"/>
      <w:numFmt w:val="decimal"/>
      <w:lvlText w:val="%7."/>
      <w:lvlJc w:val="left"/>
      <w:pPr>
        <w:ind w:left="5837" w:hanging="360"/>
      </w:pPr>
    </w:lvl>
    <w:lvl w:ilvl="7" w:tplc="FFFFFFFF" w:tentative="1">
      <w:start w:val="1"/>
      <w:numFmt w:val="lowerLetter"/>
      <w:lvlText w:val="%8."/>
      <w:lvlJc w:val="left"/>
      <w:pPr>
        <w:ind w:left="6557" w:hanging="360"/>
      </w:pPr>
    </w:lvl>
    <w:lvl w:ilvl="8" w:tplc="FFFFFFFF" w:tentative="1">
      <w:start w:val="1"/>
      <w:numFmt w:val="lowerRoman"/>
      <w:lvlText w:val="%9."/>
      <w:lvlJc w:val="right"/>
      <w:pPr>
        <w:ind w:left="7277" w:hanging="180"/>
      </w:pPr>
    </w:lvl>
  </w:abstractNum>
  <w:abstractNum w:abstractNumId="1"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3"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4"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467961CE"/>
    <w:multiLevelType w:val="hybridMultilevel"/>
    <w:tmpl w:val="AFDCF908"/>
    <w:lvl w:ilvl="0" w:tplc="371C7C0E">
      <w:start w:val="1"/>
      <w:numFmt w:val="upperRoman"/>
      <w:pStyle w:val="Heading1"/>
      <w:lvlText w:val="%1."/>
      <w:lvlJc w:val="left"/>
      <w:pPr>
        <w:ind w:left="1003" w:hanging="720"/>
      </w:pPr>
      <w:rPr>
        <w:rFonts w:hint="default"/>
      </w:rPr>
    </w:lvl>
    <w:lvl w:ilvl="1" w:tplc="10090019" w:tentative="1">
      <w:start w:val="1"/>
      <w:numFmt w:val="lowerLetter"/>
      <w:lvlText w:val="%2."/>
      <w:lvlJc w:val="left"/>
      <w:pPr>
        <w:ind w:left="1363" w:hanging="360"/>
      </w:pPr>
    </w:lvl>
    <w:lvl w:ilvl="2" w:tplc="1009001B" w:tentative="1">
      <w:start w:val="1"/>
      <w:numFmt w:val="lowerRoman"/>
      <w:lvlText w:val="%3."/>
      <w:lvlJc w:val="right"/>
      <w:pPr>
        <w:ind w:left="2083" w:hanging="180"/>
      </w:pPr>
    </w:lvl>
    <w:lvl w:ilvl="3" w:tplc="1009000F" w:tentative="1">
      <w:start w:val="1"/>
      <w:numFmt w:val="decimal"/>
      <w:lvlText w:val="%4."/>
      <w:lvlJc w:val="left"/>
      <w:pPr>
        <w:ind w:left="2803" w:hanging="360"/>
      </w:pPr>
    </w:lvl>
    <w:lvl w:ilvl="4" w:tplc="10090019" w:tentative="1">
      <w:start w:val="1"/>
      <w:numFmt w:val="lowerLetter"/>
      <w:lvlText w:val="%5."/>
      <w:lvlJc w:val="left"/>
      <w:pPr>
        <w:ind w:left="3523" w:hanging="360"/>
      </w:pPr>
    </w:lvl>
    <w:lvl w:ilvl="5" w:tplc="1009001B" w:tentative="1">
      <w:start w:val="1"/>
      <w:numFmt w:val="lowerRoman"/>
      <w:lvlText w:val="%6."/>
      <w:lvlJc w:val="right"/>
      <w:pPr>
        <w:ind w:left="4243" w:hanging="180"/>
      </w:pPr>
    </w:lvl>
    <w:lvl w:ilvl="6" w:tplc="1009000F" w:tentative="1">
      <w:start w:val="1"/>
      <w:numFmt w:val="decimal"/>
      <w:lvlText w:val="%7."/>
      <w:lvlJc w:val="left"/>
      <w:pPr>
        <w:ind w:left="4963" w:hanging="360"/>
      </w:pPr>
    </w:lvl>
    <w:lvl w:ilvl="7" w:tplc="10090019" w:tentative="1">
      <w:start w:val="1"/>
      <w:numFmt w:val="lowerLetter"/>
      <w:lvlText w:val="%8."/>
      <w:lvlJc w:val="left"/>
      <w:pPr>
        <w:ind w:left="5683" w:hanging="360"/>
      </w:pPr>
    </w:lvl>
    <w:lvl w:ilvl="8" w:tplc="1009001B" w:tentative="1">
      <w:start w:val="1"/>
      <w:numFmt w:val="lowerRoman"/>
      <w:lvlText w:val="%9."/>
      <w:lvlJc w:val="right"/>
      <w:pPr>
        <w:ind w:left="6403" w:hanging="180"/>
      </w:pPr>
    </w:lvl>
  </w:abstractNum>
  <w:abstractNum w:abstractNumId="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562C18F2"/>
    <w:multiLevelType w:val="hybridMultilevel"/>
    <w:tmpl w:val="540A6584"/>
    <w:lvl w:ilvl="0" w:tplc="DF18590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56B0792E"/>
    <w:multiLevelType w:val="hybridMultilevel"/>
    <w:tmpl w:val="DC9E47A0"/>
    <w:lvl w:ilvl="0" w:tplc="7582782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1"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2"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8B70991"/>
    <w:multiLevelType w:val="hybridMultilevel"/>
    <w:tmpl w:val="F746C4B6"/>
    <w:lvl w:ilvl="0" w:tplc="26D64EA4">
      <w:start w:val="1"/>
      <w:numFmt w:val="decimal"/>
      <w:pStyle w:val="Para1"/>
      <w:lvlText w:val="%1."/>
      <w:lvlJc w:val="left"/>
      <w:pPr>
        <w:ind w:left="1778" w:hanging="360"/>
      </w:pPr>
      <w:rPr>
        <w:b w:val="0"/>
        <w:bCs w:val="0"/>
      </w:rPr>
    </w:lvl>
    <w:lvl w:ilvl="1" w:tplc="10090019">
      <w:start w:val="1"/>
      <w:numFmt w:val="lowerLetter"/>
      <w:lvlText w:val="%2."/>
      <w:lvlJc w:val="left"/>
      <w:pPr>
        <w:ind w:left="2215" w:hanging="360"/>
      </w:pPr>
    </w:lvl>
    <w:lvl w:ilvl="2" w:tplc="1009001B" w:tentative="1">
      <w:start w:val="1"/>
      <w:numFmt w:val="lowerRoman"/>
      <w:lvlText w:val="%3."/>
      <w:lvlJc w:val="right"/>
      <w:pPr>
        <w:ind w:left="2935" w:hanging="180"/>
      </w:pPr>
    </w:lvl>
    <w:lvl w:ilvl="3" w:tplc="1009000F" w:tentative="1">
      <w:start w:val="1"/>
      <w:numFmt w:val="decimal"/>
      <w:lvlText w:val="%4."/>
      <w:lvlJc w:val="left"/>
      <w:pPr>
        <w:ind w:left="3655" w:hanging="360"/>
      </w:pPr>
    </w:lvl>
    <w:lvl w:ilvl="4" w:tplc="10090019" w:tentative="1">
      <w:start w:val="1"/>
      <w:numFmt w:val="lowerLetter"/>
      <w:lvlText w:val="%5."/>
      <w:lvlJc w:val="left"/>
      <w:pPr>
        <w:ind w:left="4375" w:hanging="360"/>
      </w:pPr>
    </w:lvl>
    <w:lvl w:ilvl="5" w:tplc="1009001B" w:tentative="1">
      <w:start w:val="1"/>
      <w:numFmt w:val="lowerRoman"/>
      <w:lvlText w:val="%6."/>
      <w:lvlJc w:val="right"/>
      <w:pPr>
        <w:ind w:left="5095" w:hanging="180"/>
      </w:pPr>
    </w:lvl>
    <w:lvl w:ilvl="6" w:tplc="1009000F" w:tentative="1">
      <w:start w:val="1"/>
      <w:numFmt w:val="decimal"/>
      <w:lvlText w:val="%7."/>
      <w:lvlJc w:val="left"/>
      <w:pPr>
        <w:ind w:left="5815" w:hanging="360"/>
      </w:pPr>
    </w:lvl>
    <w:lvl w:ilvl="7" w:tplc="10090019" w:tentative="1">
      <w:start w:val="1"/>
      <w:numFmt w:val="lowerLetter"/>
      <w:lvlText w:val="%8."/>
      <w:lvlJc w:val="left"/>
      <w:pPr>
        <w:ind w:left="6535" w:hanging="360"/>
      </w:pPr>
    </w:lvl>
    <w:lvl w:ilvl="8" w:tplc="1009001B" w:tentative="1">
      <w:start w:val="1"/>
      <w:numFmt w:val="lowerRoman"/>
      <w:lvlText w:val="%9."/>
      <w:lvlJc w:val="right"/>
      <w:pPr>
        <w:ind w:left="7255" w:hanging="180"/>
      </w:pPr>
    </w:lvl>
  </w:abstractNum>
  <w:abstractNum w:abstractNumId="14"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5" w15:restartNumberingAfterBreak="0">
    <w:nsid w:val="79742ED3"/>
    <w:multiLevelType w:val="hybridMultilevel"/>
    <w:tmpl w:val="BC84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6D05B1"/>
    <w:multiLevelType w:val="hybridMultilevel"/>
    <w:tmpl w:val="AC8C1A04"/>
    <w:lvl w:ilvl="0" w:tplc="E0A26810">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50370327">
    <w:abstractNumId w:val="5"/>
  </w:num>
  <w:num w:numId="2" w16cid:durableId="2069499237">
    <w:abstractNumId w:val="13"/>
  </w:num>
  <w:num w:numId="3" w16cid:durableId="158270868">
    <w:abstractNumId w:val="14"/>
  </w:num>
  <w:num w:numId="4" w16cid:durableId="159275565">
    <w:abstractNumId w:val="1"/>
  </w:num>
  <w:num w:numId="5" w16cid:durableId="271714945">
    <w:abstractNumId w:val="2"/>
  </w:num>
  <w:num w:numId="6" w16cid:durableId="1351487209">
    <w:abstractNumId w:val="2"/>
  </w:num>
  <w:num w:numId="7" w16cid:durableId="1612737127">
    <w:abstractNumId w:val="4"/>
  </w:num>
  <w:num w:numId="8" w16cid:durableId="1334139419">
    <w:abstractNumId w:val="9"/>
  </w:num>
  <w:num w:numId="9" w16cid:durableId="935023265">
    <w:abstractNumId w:val="12"/>
  </w:num>
  <w:num w:numId="10" w16cid:durableId="268247158">
    <w:abstractNumId w:val="11"/>
  </w:num>
  <w:num w:numId="11" w16cid:durableId="143207059">
    <w:abstractNumId w:val="6"/>
  </w:num>
  <w:num w:numId="12" w16cid:durableId="445121453">
    <w:abstractNumId w:val="3"/>
  </w:num>
  <w:num w:numId="13" w16cid:durableId="1263953771">
    <w:abstractNumId w:val="3"/>
    <w:lvlOverride w:ilvl="0">
      <w:startOverride w:val="1"/>
    </w:lvlOverride>
  </w:num>
  <w:num w:numId="14" w16cid:durableId="199586161">
    <w:abstractNumId w:val="10"/>
  </w:num>
  <w:num w:numId="15" w16cid:durableId="584072443">
    <w:abstractNumId w:val="10"/>
    <w:lvlOverride w:ilvl="0">
      <w:startOverride w:val="1"/>
    </w:lvlOverride>
  </w:num>
  <w:num w:numId="16" w16cid:durableId="1638680439">
    <w:abstractNumId w:val="13"/>
    <w:lvlOverride w:ilvl="0">
      <w:startOverride w:val="1"/>
    </w:lvlOverride>
  </w:num>
  <w:num w:numId="17" w16cid:durableId="1376001245">
    <w:abstractNumId w:val="10"/>
    <w:lvlOverride w:ilvl="0">
      <w:startOverride w:val="1"/>
    </w:lvlOverride>
  </w:num>
  <w:num w:numId="18" w16cid:durableId="1480611021">
    <w:abstractNumId w:val="17"/>
  </w:num>
  <w:num w:numId="19" w16cid:durableId="1967006738">
    <w:abstractNumId w:val="13"/>
    <w:lvlOverride w:ilvl="0">
      <w:startOverride w:val="1"/>
    </w:lvlOverride>
  </w:num>
  <w:num w:numId="20" w16cid:durableId="323556548">
    <w:abstractNumId w:val="13"/>
    <w:lvlOverride w:ilvl="0">
      <w:startOverride w:val="1"/>
    </w:lvlOverride>
  </w:num>
  <w:num w:numId="21" w16cid:durableId="443036009">
    <w:abstractNumId w:val="5"/>
  </w:num>
  <w:num w:numId="22" w16cid:durableId="253779657">
    <w:abstractNumId w:val="5"/>
  </w:num>
  <w:num w:numId="23" w16cid:durableId="1446458404">
    <w:abstractNumId w:val="10"/>
  </w:num>
  <w:num w:numId="24" w16cid:durableId="492525361">
    <w:abstractNumId w:val="10"/>
    <w:lvlOverride w:ilvl="0">
      <w:startOverride w:val="1"/>
    </w:lvlOverride>
  </w:num>
  <w:num w:numId="25" w16cid:durableId="1583636047">
    <w:abstractNumId w:val="10"/>
  </w:num>
  <w:num w:numId="26" w16cid:durableId="210895032">
    <w:abstractNumId w:val="13"/>
    <w:lvlOverride w:ilvl="0">
      <w:startOverride w:val="1"/>
    </w:lvlOverride>
  </w:num>
  <w:num w:numId="27" w16cid:durableId="969018500">
    <w:abstractNumId w:val="13"/>
    <w:lvlOverride w:ilvl="0">
      <w:startOverride w:val="1"/>
    </w:lvlOverride>
  </w:num>
  <w:num w:numId="28" w16cid:durableId="1352754332">
    <w:abstractNumId w:val="10"/>
    <w:lvlOverride w:ilvl="0">
      <w:startOverride w:val="1"/>
    </w:lvlOverride>
  </w:num>
  <w:num w:numId="29" w16cid:durableId="1174999372">
    <w:abstractNumId w:val="10"/>
    <w:lvlOverride w:ilvl="0">
      <w:startOverride w:val="1"/>
    </w:lvlOverride>
  </w:num>
  <w:num w:numId="30" w16cid:durableId="863179489">
    <w:abstractNumId w:val="15"/>
  </w:num>
  <w:num w:numId="31" w16cid:durableId="381714212">
    <w:abstractNumId w:val="16"/>
  </w:num>
  <w:num w:numId="32" w16cid:durableId="436296311">
    <w:abstractNumId w:val="13"/>
  </w:num>
  <w:num w:numId="33" w16cid:durableId="558398826">
    <w:abstractNumId w:val="13"/>
  </w:num>
  <w:num w:numId="34" w16cid:durableId="859509627">
    <w:abstractNumId w:val="0"/>
  </w:num>
  <w:num w:numId="35" w16cid:durableId="1226334394">
    <w:abstractNumId w:val="13"/>
  </w:num>
  <w:num w:numId="36" w16cid:durableId="1537815324">
    <w:abstractNumId w:val="13"/>
  </w:num>
  <w:num w:numId="37" w16cid:durableId="1579558346">
    <w:abstractNumId w:val="13"/>
  </w:num>
  <w:num w:numId="38" w16cid:durableId="374816002">
    <w:abstractNumId w:val="8"/>
  </w:num>
  <w:num w:numId="39" w16cid:durableId="6221556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1BA"/>
    <w:rsid w:val="000000F3"/>
    <w:rsid w:val="000006EC"/>
    <w:rsid w:val="0000070B"/>
    <w:rsid w:val="00000FBF"/>
    <w:rsid w:val="0000178B"/>
    <w:rsid w:val="000023E0"/>
    <w:rsid w:val="000037E6"/>
    <w:rsid w:val="000038AE"/>
    <w:rsid w:val="00004C11"/>
    <w:rsid w:val="00004E26"/>
    <w:rsid w:val="00007995"/>
    <w:rsid w:val="00007EEB"/>
    <w:rsid w:val="00013D55"/>
    <w:rsid w:val="0001489E"/>
    <w:rsid w:val="0001496E"/>
    <w:rsid w:val="00014D33"/>
    <w:rsid w:val="00015EFF"/>
    <w:rsid w:val="0001610E"/>
    <w:rsid w:val="000163B6"/>
    <w:rsid w:val="00017EC4"/>
    <w:rsid w:val="00017EE1"/>
    <w:rsid w:val="00017FE7"/>
    <w:rsid w:val="00020520"/>
    <w:rsid w:val="0002278C"/>
    <w:rsid w:val="00023A04"/>
    <w:rsid w:val="000248C3"/>
    <w:rsid w:val="00025044"/>
    <w:rsid w:val="000255FD"/>
    <w:rsid w:val="00026C3F"/>
    <w:rsid w:val="00031429"/>
    <w:rsid w:val="00032232"/>
    <w:rsid w:val="0003484D"/>
    <w:rsid w:val="0003490D"/>
    <w:rsid w:val="00035BB0"/>
    <w:rsid w:val="0003622D"/>
    <w:rsid w:val="00040598"/>
    <w:rsid w:val="00041B2A"/>
    <w:rsid w:val="00042E24"/>
    <w:rsid w:val="00043978"/>
    <w:rsid w:val="00044B7E"/>
    <w:rsid w:val="0004560B"/>
    <w:rsid w:val="00050554"/>
    <w:rsid w:val="000506FC"/>
    <w:rsid w:val="00051560"/>
    <w:rsid w:val="00053CDF"/>
    <w:rsid w:val="00054A89"/>
    <w:rsid w:val="00060DCC"/>
    <w:rsid w:val="00061548"/>
    <w:rsid w:val="00061960"/>
    <w:rsid w:val="00063415"/>
    <w:rsid w:val="00063FFD"/>
    <w:rsid w:val="00065458"/>
    <w:rsid w:val="000663D1"/>
    <w:rsid w:val="0006741B"/>
    <w:rsid w:val="0007437A"/>
    <w:rsid w:val="000748B9"/>
    <w:rsid w:val="00075AA4"/>
    <w:rsid w:val="00075DE9"/>
    <w:rsid w:val="0007684A"/>
    <w:rsid w:val="00080E09"/>
    <w:rsid w:val="00084822"/>
    <w:rsid w:val="00085CCF"/>
    <w:rsid w:val="00086673"/>
    <w:rsid w:val="00087AC1"/>
    <w:rsid w:val="00087F59"/>
    <w:rsid w:val="0009387E"/>
    <w:rsid w:val="0009614B"/>
    <w:rsid w:val="00096C08"/>
    <w:rsid w:val="000976EA"/>
    <w:rsid w:val="000A0885"/>
    <w:rsid w:val="000A0B07"/>
    <w:rsid w:val="000A161E"/>
    <w:rsid w:val="000A4679"/>
    <w:rsid w:val="000A4989"/>
    <w:rsid w:val="000A4D90"/>
    <w:rsid w:val="000A66C3"/>
    <w:rsid w:val="000A6C9B"/>
    <w:rsid w:val="000B0E36"/>
    <w:rsid w:val="000B1941"/>
    <w:rsid w:val="000B1B61"/>
    <w:rsid w:val="000B3A4E"/>
    <w:rsid w:val="000B3F19"/>
    <w:rsid w:val="000B5EE6"/>
    <w:rsid w:val="000C1220"/>
    <w:rsid w:val="000C39C9"/>
    <w:rsid w:val="000C420C"/>
    <w:rsid w:val="000C6987"/>
    <w:rsid w:val="000C6DFF"/>
    <w:rsid w:val="000C76C7"/>
    <w:rsid w:val="000C77FA"/>
    <w:rsid w:val="000C794E"/>
    <w:rsid w:val="000D0424"/>
    <w:rsid w:val="000D0741"/>
    <w:rsid w:val="000D1266"/>
    <w:rsid w:val="000D2896"/>
    <w:rsid w:val="000D7360"/>
    <w:rsid w:val="000D7FAE"/>
    <w:rsid w:val="000E26D7"/>
    <w:rsid w:val="000E2EB3"/>
    <w:rsid w:val="000E3ECD"/>
    <w:rsid w:val="000E4572"/>
    <w:rsid w:val="000E5367"/>
    <w:rsid w:val="000E5D24"/>
    <w:rsid w:val="000E6B30"/>
    <w:rsid w:val="000F03D1"/>
    <w:rsid w:val="000F5534"/>
    <w:rsid w:val="000F5C72"/>
    <w:rsid w:val="000F6F5C"/>
    <w:rsid w:val="00100B76"/>
    <w:rsid w:val="00101E67"/>
    <w:rsid w:val="00103866"/>
    <w:rsid w:val="00106C5C"/>
    <w:rsid w:val="00110DFE"/>
    <w:rsid w:val="00111424"/>
    <w:rsid w:val="001136FF"/>
    <w:rsid w:val="0011493C"/>
    <w:rsid w:val="00115306"/>
    <w:rsid w:val="00123AB3"/>
    <w:rsid w:val="00125ED0"/>
    <w:rsid w:val="00130CA5"/>
    <w:rsid w:val="00131D89"/>
    <w:rsid w:val="00132581"/>
    <w:rsid w:val="00132612"/>
    <w:rsid w:val="001329C5"/>
    <w:rsid w:val="00132E99"/>
    <w:rsid w:val="00133170"/>
    <w:rsid w:val="0013394E"/>
    <w:rsid w:val="00133EFF"/>
    <w:rsid w:val="00134EDB"/>
    <w:rsid w:val="00136D08"/>
    <w:rsid w:val="00142830"/>
    <w:rsid w:val="00144745"/>
    <w:rsid w:val="001466B0"/>
    <w:rsid w:val="001479F8"/>
    <w:rsid w:val="00147A00"/>
    <w:rsid w:val="00150C95"/>
    <w:rsid w:val="00151DF9"/>
    <w:rsid w:val="00151EEF"/>
    <w:rsid w:val="0015239F"/>
    <w:rsid w:val="00153A54"/>
    <w:rsid w:val="001574CF"/>
    <w:rsid w:val="00160BC1"/>
    <w:rsid w:val="0016132F"/>
    <w:rsid w:val="00162090"/>
    <w:rsid w:val="00162DE5"/>
    <w:rsid w:val="00163409"/>
    <w:rsid w:val="0016413A"/>
    <w:rsid w:val="00164F8D"/>
    <w:rsid w:val="001662D7"/>
    <w:rsid w:val="00167B57"/>
    <w:rsid w:val="0017099E"/>
    <w:rsid w:val="00170BDF"/>
    <w:rsid w:val="00171853"/>
    <w:rsid w:val="00174128"/>
    <w:rsid w:val="001767D1"/>
    <w:rsid w:val="00177046"/>
    <w:rsid w:val="001818EC"/>
    <w:rsid w:val="00184909"/>
    <w:rsid w:val="00186166"/>
    <w:rsid w:val="00192344"/>
    <w:rsid w:val="001928E4"/>
    <w:rsid w:val="00196693"/>
    <w:rsid w:val="00196811"/>
    <w:rsid w:val="0019753E"/>
    <w:rsid w:val="001A108A"/>
    <w:rsid w:val="001A28C8"/>
    <w:rsid w:val="001A2DC1"/>
    <w:rsid w:val="001A36E8"/>
    <w:rsid w:val="001A3CB8"/>
    <w:rsid w:val="001A4993"/>
    <w:rsid w:val="001A5240"/>
    <w:rsid w:val="001A5955"/>
    <w:rsid w:val="001A59B0"/>
    <w:rsid w:val="001A649A"/>
    <w:rsid w:val="001A6D85"/>
    <w:rsid w:val="001B08AE"/>
    <w:rsid w:val="001B147A"/>
    <w:rsid w:val="001B3585"/>
    <w:rsid w:val="001B4322"/>
    <w:rsid w:val="001B50F4"/>
    <w:rsid w:val="001B575D"/>
    <w:rsid w:val="001B6365"/>
    <w:rsid w:val="001B6688"/>
    <w:rsid w:val="001B689D"/>
    <w:rsid w:val="001C1049"/>
    <w:rsid w:val="001C1C84"/>
    <w:rsid w:val="001C4A34"/>
    <w:rsid w:val="001C4DC2"/>
    <w:rsid w:val="001C5954"/>
    <w:rsid w:val="001C70C3"/>
    <w:rsid w:val="001C7270"/>
    <w:rsid w:val="001D1679"/>
    <w:rsid w:val="001D2465"/>
    <w:rsid w:val="001D39ED"/>
    <w:rsid w:val="001D4963"/>
    <w:rsid w:val="001D6F3E"/>
    <w:rsid w:val="001E0333"/>
    <w:rsid w:val="001E0446"/>
    <w:rsid w:val="001E4159"/>
    <w:rsid w:val="001E59AF"/>
    <w:rsid w:val="001E5C90"/>
    <w:rsid w:val="001E64A9"/>
    <w:rsid w:val="001E7301"/>
    <w:rsid w:val="001F03AF"/>
    <w:rsid w:val="001F1A17"/>
    <w:rsid w:val="001F2DE7"/>
    <w:rsid w:val="001F3F45"/>
    <w:rsid w:val="001F5096"/>
    <w:rsid w:val="001F538F"/>
    <w:rsid w:val="001F6433"/>
    <w:rsid w:val="001F6901"/>
    <w:rsid w:val="001F70D8"/>
    <w:rsid w:val="0020081D"/>
    <w:rsid w:val="00202610"/>
    <w:rsid w:val="00202BFD"/>
    <w:rsid w:val="00203F0B"/>
    <w:rsid w:val="00203FE1"/>
    <w:rsid w:val="0021189B"/>
    <w:rsid w:val="002127B6"/>
    <w:rsid w:val="0021543E"/>
    <w:rsid w:val="002161AB"/>
    <w:rsid w:val="0022062D"/>
    <w:rsid w:val="002210F3"/>
    <w:rsid w:val="0022279D"/>
    <w:rsid w:val="00222C67"/>
    <w:rsid w:val="00222FA5"/>
    <w:rsid w:val="00223BED"/>
    <w:rsid w:val="00223DB1"/>
    <w:rsid w:val="0022474B"/>
    <w:rsid w:val="00224A23"/>
    <w:rsid w:val="00225558"/>
    <w:rsid w:val="00230F77"/>
    <w:rsid w:val="002310CE"/>
    <w:rsid w:val="00231988"/>
    <w:rsid w:val="002329BF"/>
    <w:rsid w:val="00232A9A"/>
    <w:rsid w:val="00232F94"/>
    <w:rsid w:val="0023349A"/>
    <w:rsid w:val="00235E63"/>
    <w:rsid w:val="0023636C"/>
    <w:rsid w:val="00240D4B"/>
    <w:rsid w:val="00243AA6"/>
    <w:rsid w:val="00244B85"/>
    <w:rsid w:val="002454B9"/>
    <w:rsid w:val="00251F22"/>
    <w:rsid w:val="00252DCA"/>
    <w:rsid w:val="00254305"/>
    <w:rsid w:val="00257051"/>
    <w:rsid w:val="0025761F"/>
    <w:rsid w:val="00260C12"/>
    <w:rsid w:val="002620D4"/>
    <w:rsid w:val="002625A7"/>
    <w:rsid w:val="00262FFC"/>
    <w:rsid w:val="00264174"/>
    <w:rsid w:val="00265F20"/>
    <w:rsid w:val="00266D36"/>
    <w:rsid w:val="002723B5"/>
    <w:rsid w:val="00272D92"/>
    <w:rsid w:val="0027698B"/>
    <w:rsid w:val="00276E61"/>
    <w:rsid w:val="00277766"/>
    <w:rsid w:val="002807AC"/>
    <w:rsid w:val="00280AAF"/>
    <w:rsid w:val="0028123A"/>
    <w:rsid w:val="0028155F"/>
    <w:rsid w:val="002831EE"/>
    <w:rsid w:val="0028326C"/>
    <w:rsid w:val="00283D3D"/>
    <w:rsid w:val="00287784"/>
    <w:rsid w:val="00290400"/>
    <w:rsid w:val="00290F98"/>
    <w:rsid w:val="002917E8"/>
    <w:rsid w:val="00292E43"/>
    <w:rsid w:val="00294948"/>
    <w:rsid w:val="00297CE1"/>
    <w:rsid w:val="002A15D4"/>
    <w:rsid w:val="002A3C7F"/>
    <w:rsid w:val="002A53C9"/>
    <w:rsid w:val="002A562D"/>
    <w:rsid w:val="002A5D77"/>
    <w:rsid w:val="002B00CA"/>
    <w:rsid w:val="002B24F8"/>
    <w:rsid w:val="002B2754"/>
    <w:rsid w:val="002B4825"/>
    <w:rsid w:val="002B5354"/>
    <w:rsid w:val="002B559C"/>
    <w:rsid w:val="002B5CEB"/>
    <w:rsid w:val="002B5E43"/>
    <w:rsid w:val="002B78F8"/>
    <w:rsid w:val="002C1D1A"/>
    <w:rsid w:val="002C2271"/>
    <w:rsid w:val="002C3BC3"/>
    <w:rsid w:val="002C4576"/>
    <w:rsid w:val="002C47F9"/>
    <w:rsid w:val="002C4936"/>
    <w:rsid w:val="002C565D"/>
    <w:rsid w:val="002C59FF"/>
    <w:rsid w:val="002C63A5"/>
    <w:rsid w:val="002D0DFA"/>
    <w:rsid w:val="002D15AE"/>
    <w:rsid w:val="002D1674"/>
    <w:rsid w:val="002D25F7"/>
    <w:rsid w:val="002D2D71"/>
    <w:rsid w:val="002D4119"/>
    <w:rsid w:val="002D47B0"/>
    <w:rsid w:val="002D4BEE"/>
    <w:rsid w:val="002D5C9E"/>
    <w:rsid w:val="002D6C4A"/>
    <w:rsid w:val="002E0741"/>
    <w:rsid w:val="002E1EB0"/>
    <w:rsid w:val="002E3D5C"/>
    <w:rsid w:val="002E4DBE"/>
    <w:rsid w:val="002E53F9"/>
    <w:rsid w:val="002E57FC"/>
    <w:rsid w:val="002E736C"/>
    <w:rsid w:val="002F1DAE"/>
    <w:rsid w:val="002F2DB8"/>
    <w:rsid w:val="002F2E13"/>
    <w:rsid w:val="002F405F"/>
    <w:rsid w:val="002F4599"/>
    <w:rsid w:val="002F47B6"/>
    <w:rsid w:val="002F5190"/>
    <w:rsid w:val="002F5502"/>
    <w:rsid w:val="002F5596"/>
    <w:rsid w:val="002F5D00"/>
    <w:rsid w:val="002F6310"/>
    <w:rsid w:val="002F659F"/>
    <w:rsid w:val="002F6EDD"/>
    <w:rsid w:val="00301FA4"/>
    <w:rsid w:val="00301FE3"/>
    <w:rsid w:val="00302106"/>
    <w:rsid w:val="00302198"/>
    <w:rsid w:val="00302B91"/>
    <w:rsid w:val="0030300B"/>
    <w:rsid w:val="0030437A"/>
    <w:rsid w:val="00305968"/>
    <w:rsid w:val="003078B6"/>
    <w:rsid w:val="003103FA"/>
    <w:rsid w:val="00310608"/>
    <w:rsid w:val="003148BE"/>
    <w:rsid w:val="00314BE5"/>
    <w:rsid w:val="003154DB"/>
    <w:rsid w:val="00316A31"/>
    <w:rsid w:val="00323F22"/>
    <w:rsid w:val="00326530"/>
    <w:rsid w:val="003276D9"/>
    <w:rsid w:val="0033046D"/>
    <w:rsid w:val="00330A17"/>
    <w:rsid w:val="0033131E"/>
    <w:rsid w:val="003315AF"/>
    <w:rsid w:val="00331BAA"/>
    <w:rsid w:val="003320E2"/>
    <w:rsid w:val="00332AA5"/>
    <w:rsid w:val="00332D2F"/>
    <w:rsid w:val="003342F2"/>
    <w:rsid w:val="00334604"/>
    <w:rsid w:val="0033565F"/>
    <w:rsid w:val="003406C2"/>
    <w:rsid w:val="00340ADF"/>
    <w:rsid w:val="003415A9"/>
    <w:rsid w:val="003421FF"/>
    <w:rsid w:val="00342D2B"/>
    <w:rsid w:val="0034302C"/>
    <w:rsid w:val="00345404"/>
    <w:rsid w:val="003476A9"/>
    <w:rsid w:val="00350DA4"/>
    <w:rsid w:val="00351594"/>
    <w:rsid w:val="003533BE"/>
    <w:rsid w:val="0035447C"/>
    <w:rsid w:val="00354FA1"/>
    <w:rsid w:val="003572F5"/>
    <w:rsid w:val="00357F3F"/>
    <w:rsid w:val="003605AF"/>
    <w:rsid w:val="0036259B"/>
    <w:rsid w:val="00363E37"/>
    <w:rsid w:val="00364223"/>
    <w:rsid w:val="00366949"/>
    <w:rsid w:val="003706A1"/>
    <w:rsid w:val="00370FFA"/>
    <w:rsid w:val="00373755"/>
    <w:rsid w:val="0037389D"/>
    <w:rsid w:val="00374CEA"/>
    <w:rsid w:val="003751EE"/>
    <w:rsid w:val="00375F3C"/>
    <w:rsid w:val="00376ED2"/>
    <w:rsid w:val="00377739"/>
    <w:rsid w:val="00382F87"/>
    <w:rsid w:val="003834AD"/>
    <w:rsid w:val="00384A57"/>
    <w:rsid w:val="003856A2"/>
    <w:rsid w:val="003865E8"/>
    <w:rsid w:val="0038747D"/>
    <w:rsid w:val="0039002C"/>
    <w:rsid w:val="0039055A"/>
    <w:rsid w:val="00391ACF"/>
    <w:rsid w:val="00395526"/>
    <w:rsid w:val="00395D50"/>
    <w:rsid w:val="00395F33"/>
    <w:rsid w:val="003A2FA6"/>
    <w:rsid w:val="003A78C2"/>
    <w:rsid w:val="003B01BC"/>
    <w:rsid w:val="003B1A68"/>
    <w:rsid w:val="003B1F7C"/>
    <w:rsid w:val="003B2B0D"/>
    <w:rsid w:val="003B2D61"/>
    <w:rsid w:val="003B330F"/>
    <w:rsid w:val="003B71AA"/>
    <w:rsid w:val="003B7747"/>
    <w:rsid w:val="003B7C7F"/>
    <w:rsid w:val="003C039E"/>
    <w:rsid w:val="003C176A"/>
    <w:rsid w:val="003C1933"/>
    <w:rsid w:val="003C4E0D"/>
    <w:rsid w:val="003C63A8"/>
    <w:rsid w:val="003C6469"/>
    <w:rsid w:val="003C68EE"/>
    <w:rsid w:val="003C6F10"/>
    <w:rsid w:val="003C78E0"/>
    <w:rsid w:val="003D3451"/>
    <w:rsid w:val="003D42E6"/>
    <w:rsid w:val="003D470A"/>
    <w:rsid w:val="003D476A"/>
    <w:rsid w:val="003D4E58"/>
    <w:rsid w:val="003D59E3"/>
    <w:rsid w:val="003D5AC1"/>
    <w:rsid w:val="003E12EF"/>
    <w:rsid w:val="003E150D"/>
    <w:rsid w:val="003E278B"/>
    <w:rsid w:val="003E2BDB"/>
    <w:rsid w:val="003E43C3"/>
    <w:rsid w:val="003E7313"/>
    <w:rsid w:val="003E7456"/>
    <w:rsid w:val="003E770A"/>
    <w:rsid w:val="003E7C2F"/>
    <w:rsid w:val="003F00F9"/>
    <w:rsid w:val="003F33E7"/>
    <w:rsid w:val="003F4CD7"/>
    <w:rsid w:val="003F612C"/>
    <w:rsid w:val="003F72FC"/>
    <w:rsid w:val="003F7ADF"/>
    <w:rsid w:val="0040070B"/>
    <w:rsid w:val="004021EB"/>
    <w:rsid w:val="00402A07"/>
    <w:rsid w:val="00403344"/>
    <w:rsid w:val="0040378C"/>
    <w:rsid w:val="004041E3"/>
    <w:rsid w:val="00404312"/>
    <w:rsid w:val="00404E26"/>
    <w:rsid w:val="00405343"/>
    <w:rsid w:val="00405689"/>
    <w:rsid w:val="00406474"/>
    <w:rsid w:val="00410439"/>
    <w:rsid w:val="00410FFC"/>
    <w:rsid w:val="004114D1"/>
    <w:rsid w:val="00411972"/>
    <w:rsid w:val="0041520E"/>
    <w:rsid w:val="0041779A"/>
    <w:rsid w:val="0041784F"/>
    <w:rsid w:val="00417C68"/>
    <w:rsid w:val="0042044C"/>
    <w:rsid w:val="00422091"/>
    <w:rsid w:val="00423CD3"/>
    <w:rsid w:val="00424AC5"/>
    <w:rsid w:val="0042524A"/>
    <w:rsid w:val="004264D1"/>
    <w:rsid w:val="00426E90"/>
    <w:rsid w:val="00430243"/>
    <w:rsid w:val="0043026B"/>
    <w:rsid w:val="004308B7"/>
    <w:rsid w:val="00431598"/>
    <w:rsid w:val="00432FAD"/>
    <w:rsid w:val="004331BA"/>
    <w:rsid w:val="004335E2"/>
    <w:rsid w:val="004345D0"/>
    <w:rsid w:val="00435A96"/>
    <w:rsid w:val="0043752C"/>
    <w:rsid w:val="0043791E"/>
    <w:rsid w:val="00440203"/>
    <w:rsid w:val="004410B8"/>
    <w:rsid w:val="00444887"/>
    <w:rsid w:val="00444EBB"/>
    <w:rsid w:val="0044550D"/>
    <w:rsid w:val="004456F2"/>
    <w:rsid w:val="004471A0"/>
    <w:rsid w:val="00447A5F"/>
    <w:rsid w:val="0045245C"/>
    <w:rsid w:val="004536C3"/>
    <w:rsid w:val="004538FA"/>
    <w:rsid w:val="00460CC3"/>
    <w:rsid w:val="004621F5"/>
    <w:rsid w:val="00462571"/>
    <w:rsid w:val="00463975"/>
    <w:rsid w:val="00464ED5"/>
    <w:rsid w:val="00465B86"/>
    <w:rsid w:val="00465BA4"/>
    <w:rsid w:val="0046645B"/>
    <w:rsid w:val="00466789"/>
    <w:rsid w:val="00466979"/>
    <w:rsid w:val="004701EE"/>
    <w:rsid w:val="0047073E"/>
    <w:rsid w:val="00470A5A"/>
    <w:rsid w:val="00471210"/>
    <w:rsid w:val="004721FC"/>
    <w:rsid w:val="004730A2"/>
    <w:rsid w:val="004742E0"/>
    <w:rsid w:val="00477456"/>
    <w:rsid w:val="00481791"/>
    <w:rsid w:val="0048790B"/>
    <w:rsid w:val="00491012"/>
    <w:rsid w:val="00491881"/>
    <w:rsid w:val="004940D8"/>
    <w:rsid w:val="004A015B"/>
    <w:rsid w:val="004A0A1A"/>
    <w:rsid w:val="004A0CEA"/>
    <w:rsid w:val="004A2A2D"/>
    <w:rsid w:val="004A5493"/>
    <w:rsid w:val="004A5C81"/>
    <w:rsid w:val="004A5D81"/>
    <w:rsid w:val="004A5FB2"/>
    <w:rsid w:val="004A600A"/>
    <w:rsid w:val="004A7B06"/>
    <w:rsid w:val="004B25FD"/>
    <w:rsid w:val="004B3D7C"/>
    <w:rsid w:val="004B49D7"/>
    <w:rsid w:val="004B5A7E"/>
    <w:rsid w:val="004B7253"/>
    <w:rsid w:val="004B7D46"/>
    <w:rsid w:val="004B7DA8"/>
    <w:rsid w:val="004C0BDB"/>
    <w:rsid w:val="004C253F"/>
    <w:rsid w:val="004C2696"/>
    <w:rsid w:val="004C3A81"/>
    <w:rsid w:val="004C4865"/>
    <w:rsid w:val="004C60A7"/>
    <w:rsid w:val="004D06E5"/>
    <w:rsid w:val="004D4F25"/>
    <w:rsid w:val="004D556A"/>
    <w:rsid w:val="004E09E0"/>
    <w:rsid w:val="004E168E"/>
    <w:rsid w:val="004E2E3A"/>
    <w:rsid w:val="004E2E66"/>
    <w:rsid w:val="004E38D0"/>
    <w:rsid w:val="004E4133"/>
    <w:rsid w:val="004E4C6E"/>
    <w:rsid w:val="004E4FD0"/>
    <w:rsid w:val="004E615D"/>
    <w:rsid w:val="004E6660"/>
    <w:rsid w:val="004F28E4"/>
    <w:rsid w:val="00500326"/>
    <w:rsid w:val="005039FA"/>
    <w:rsid w:val="00504C50"/>
    <w:rsid w:val="0050553F"/>
    <w:rsid w:val="005057EF"/>
    <w:rsid w:val="00511976"/>
    <w:rsid w:val="00512711"/>
    <w:rsid w:val="0051293C"/>
    <w:rsid w:val="00513ABA"/>
    <w:rsid w:val="00514CF9"/>
    <w:rsid w:val="005179AE"/>
    <w:rsid w:val="00521702"/>
    <w:rsid w:val="00522151"/>
    <w:rsid w:val="0052289A"/>
    <w:rsid w:val="00524D5B"/>
    <w:rsid w:val="00527C31"/>
    <w:rsid w:val="005323C5"/>
    <w:rsid w:val="005331ED"/>
    <w:rsid w:val="0053326B"/>
    <w:rsid w:val="00533875"/>
    <w:rsid w:val="00536C79"/>
    <w:rsid w:val="00536F45"/>
    <w:rsid w:val="00537248"/>
    <w:rsid w:val="00537B16"/>
    <w:rsid w:val="00541CE9"/>
    <w:rsid w:val="005459D6"/>
    <w:rsid w:val="00546DFA"/>
    <w:rsid w:val="00550D0D"/>
    <w:rsid w:val="00551AA9"/>
    <w:rsid w:val="00554D88"/>
    <w:rsid w:val="00557FC4"/>
    <w:rsid w:val="00560004"/>
    <w:rsid w:val="0056212D"/>
    <w:rsid w:val="00562319"/>
    <w:rsid w:val="0056578C"/>
    <w:rsid w:val="00565B99"/>
    <w:rsid w:val="00571B14"/>
    <w:rsid w:val="005736D9"/>
    <w:rsid w:val="005737A7"/>
    <w:rsid w:val="005752E2"/>
    <w:rsid w:val="005757B2"/>
    <w:rsid w:val="005761C5"/>
    <w:rsid w:val="005802C9"/>
    <w:rsid w:val="00580895"/>
    <w:rsid w:val="005842F9"/>
    <w:rsid w:val="005860E6"/>
    <w:rsid w:val="005879D7"/>
    <w:rsid w:val="00591977"/>
    <w:rsid w:val="0059406E"/>
    <w:rsid w:val="005955FF"/>
    <w:rsid w:val="005A0028"/>
    <w:rsid w:val="005A1A3E"/>
    <w:rsid w:val="005A1FE0"/>
    <w:rsid w:val="005A206E"/>
    <w:rsid w:val="005A289D"/>
    <w:rsid w:val="005A442A"/>
    <w:rsid w:val="005A6074"/>
    <w:rsid w:val="005A6189"/>
    <w:rsid w:val="005A78C4"/>
    <w:rsid w:val="005A7E02"/>
    <w:rsid w:val="005B0C09"/>
    <w:rsid w:val="005B3545"/>
    <w:rsid w:val="005B4A00"/>
    <w:rsid w:val="005B4AF1"/>
    <w:rsid w:val="005B57AE"/>
    <w:rsid w:val="005B66D8"/>
    <w:rsid w:val="005C06FA"/>
    <w:rsid w:val="005C0CFC"/>
    <w:rsid w:val="005C3457"/>
    <w:rsid w:val="005C59D0"/>
    <w:rsid w:val="005C62E6"/>
    <w:rsid w:val="005C668A"/>
    <w:rsid w:val="005D1044"/>
    <w:rsid w:val="005D1429"/>
    <w:rsid w:val="005D1EA2"/>
    <w:rsid w:val="005D65E3"/>
    <w:rsid w:val="005D6DE9"/>
    <w:rsid w:val="005D7C9A"/>
    <w:rsid w:val="005E01E7"/>
    <w:rsid w:val="005E0AFB"/>
    <w:rsid w:val="005E1B9F"/>
    <w:rsid w:val="005E1C8D"/>
    <w:rsid w:val="005E2605"/>
    <w:rsid w:val="005E35B8"/>
    <w:rsid w:val="005E5875"/>
    <w:rsid w:val="005E6132"/>
    <w:rsid w:val="005E68AD"/>
    <w:rsid w:val="005F310A"/>
    <w:rsid w:val="005F5283"/>
    <w:rsid w:val="005F7E34"/>
    <w:rsid w:val="00600DA5"/>
    <w:rsid w:val="006013ED"/>
    <w:rsid w:val="00601D88"/>
    <w:rsid w:val="00602D56"/>
    <w:rsid w:val="00603E09"/>
    <w:rsid w:val="00603F80"/>
    <w:rsid w:val="006044F1"/>
    <w:rsid w:val="00605D32"/>
    <w:rsid w:val="006064EF"/>
    <w:rsid w:val="006101AC"/>
    <w:rsid w:val="00610617"/>
    <w:rsid w:val="00611111"/>
    <w:rsid w:val="00611139"/>
    <w:rsid w:val="00611DC4"/>
    <w:rsid w:val="006123C4"/>
    <w:rsid w:val="00612627"/>
    <w:rsid w:val="00615870"/>
    <w:rsid w:val="00616641"/>
    <w:rsid w:val="00616717"/>
    <w:rsid w:val="0062040E"/>
    <w:rsid w:val="00620718"/>
    <w:rsid w:val="0062129F"/>
    <w:rsid w:val="00623180"/>
    <w:rsid w:val="0062648A"/>
    <w:rsid w:val="0063123B"/>
    <w:rsid w:val="00633C86"/>
    <w:rsid w:val="006349F9"/>
    <w:rsid w:val="00634A16"/>
    <w:rsid w:val="0063620D"/>
    <w:rsid w:val="00636638"/>
    <w:rsid w:val="00637557"/>
    <w:rsid w:val="006379B2"/>
    <w:rsid w:val="006404DA"/>
    <w:rsid w:val="00640B7C"/>
    <w:rsid w:val="00640CA6"/>
    <w:rsid w:val="006435CF"/>
    <w:rsid w:val="0064478D"/>
    <w:rsid w:val="00645381"/>
    <w:rsid w:val="00646405"/>
    <w:rsid w:val="00647098"/>
    <w:rsid w:val="006505D9"/>
    <w:rsid w:val="00650652"/>
    <w:rsid w:val="006514BA"/>
    <w:rsid w:val="00654EC2"/>
    <w:rsid w:val="00655D3D"/>
    <w:rsid w:val="00657ED6"/>
    <w:rsid w:val="00660EC8"/>
    <w:rsid w:val="006616C5"/>
    <w:rsid w:val="00662F92"/>
    <w:rsid w:val="0066322F"/>
    <w:rsid w:val="00664F16"/>
    <w:rsid w:val="00664F3C"/>
    <w:rsid w:val="00666EDA"/>
    <w:rsid w:val="0067050C"/>
    <w:rsid w:val="00670DED"/>
    <w:rsid w:val="00670F32"/>
    <w:rsid w:val="00673610"/>
    <w:rsid w:val="00674145"/>
    <w:rsid w:val="00674923"/>
    <w:rsid w:val="00674D13"/>
    <w:rsid w:val="00675C6E"/>
    <w:rsid w:val="0067632D"/>
    <w:rsid w:val="00677E3C"/>
    <w:rsid w:val="006821A9"/>
    <w:rsid w:val="00682E81"/>
    <w:rsid w:val="0068357D"/>
    <w:rsid w:val="00686970"/>
    <w:rsid w:val="00686BEF"/>
    <w:rsid w:val="006903BA"/>
    <w:rsid w:val="00691750"/>
    <w:rsid w:val="00691B3E"/>
    <w:rsid w:val="00692A41"/>
    <w:rsid w:val="00695A87"/>
    <w:rsid w:val="00696F41"/>
    <w:rsid w:val="00696FC4"/>
    <w:rsid w:val="006A018C"/>
    <w:rsid w:val="006A03D7"/>
    <w:rsid w:val="006A329B"/>
    <w:rsid w:val="006A4ABB"/>
    <w:rsid w:val="006A7494"/>
    <w:rsid w:val="006A75DE"/>
    <w:rsid w:val="006B12E3"/>
    <w:rsid w:val="006B2044"/>
    <w:rsid w:val="006B293D"/>
    <w:rsid w:val="006B2A27"/>
    <w:rsid w:val="006B31E7"/>
    <w:rsid w:val="006B4665"/>
    <w:rsid w:val="006B6406"/>
    <w:rsid w:val="006B6F16"/>
    <w:rsid w:val="006C077A"/>
    <w:rsid w:val="006C1115"/>
    <w:rsid w:val="006C2E16"/>
    <w:rsid w:val="006C2E59"/>
    <w:rsid w:val="006C330B"/>
    <w:rsid w:val="006C558C"/>
    <w:rsid w:val="006C5D4A"/>
    <w:rsid w:val="006C7A16"/>
    <w:rsid w:val="006C7DD1"/>
    <w:rsid w:val="006D0DF5"/>
    <w:rsid w:val="006D14C2"/>
    <w:rsid w:val="006D381E"/>
    <w:rsid w:val="006D550F"/>
    <w:rsid w:val="006D6CD2"/>
    <w:rsid w:val="006D6F1B"/>
    <w:rsid w:val="006E0D79"/>
    <w:rsid w:val="006E10D1"/>
    <w:rsid w:val="006E1E3F"/>
    <w:rsid w:val="006E3E70"/>
    <w:rsid w:val="006E4FD8"/>
    <w:rsid w:val="006E587F"/>
    <w:rsid w:val="006E5BFF"/>
    <w:rsid w:val="006E67AD"/>
    <w:rsid w:val="006E69E4"/>
    <w:rsid w:val="006F167A"/>
    <w:rsid w:val="006F2CA5"/>
    <w:rsid w:val="006F3B16"/>
    <w:rsid w:val="006F4105"/>
    <w:rsid w:val="006F4A92"/>
    <w:rsid w:val="006F5C9A"/>
    <w:rsid w:val="006F5D74"/>
    <w:rsid w:val="006F6964"/>
    <w:rsid w:val="006F7220"/>
    <w:rsid w:val="00701E27"/>
    <w:rsid w:val="00702EEA"/>
    <w:rsid w:val="00703157"/>
    <w:rsid w:val="00703BE2"/>
    <w:rsid w:val="0070515C"/>
    <w:rsid w:val="00707355"/>
    <w:rsid w:val="00707748"/>
    <w:rsid w:val="00707B18"/>
    <w:rsid w:val="0071082C"/>
    <w:rsid w:val="00710DD3"/>
    <w:rsid w:val="00710E72"/>
    <w:rsid w:val="00711347"/>
    <w:rsid w:val="00713FC9"/>
    <w:rsid w:val="00715EC7"/>
    <w:rsid w:val="00716052"/>
    <w:rsid w:val="007170E9"/>
    <w:rsid w:val="0071762B"/>
    <w:rsid w:val="00721876"/>
    <w:rsid w:val="00722CBC"/>
    <w:rsid w:val="0072535C"/>
    <w:rsid w:val="00725641"/>
    <w:rsid w:val="00725E11"/>
    <w:rsid w:val="007326E3"/>
    <w:rsid w:val="00732E53"/>
    <w:rsid w:val="007337D2"/>
    <w:rsid w:val="00733A9E"/>
    <w:rsid w:val="007348A1"/>
    <w:rsid w:val="00736238"/>
    <w:rsid w:val="007405D7"/>
    <w:rsid w:val="0074116B"/>
    <w:rsid w:val="00743011"/>
    <w:rsid w:val="007438A1"/>
    <w:rsid w:val="00743E46"/>
    <w:rsid w:val="00744CAA"/>
    <w:rsid w:val="00744FD2"/>
    <w:rsid w:val="007469AF"/>
    <w:rsid w:val="00747ABD"/>
    <w:rsid w:val="00751969"/>
    <w:rsid w:val="007542C9"/>
    <w:rsid w:val="0075589A"/>
    <w:rsid w:val="00755FD9"/>
    <w:rsid w:val="00757719"/>
    <w:rsid w:val="00763706"/>
    <w:rsid w:val="00763713"/>
    <w:rsid w:val="0076540E"/>
    <w:rsid w:val="00766E9F"/>
    <w:rsid w:val="007672E5"/>
    <w:rsid w:val="007674D9"/>
    <w:rsid w:val="00771EB8"/>
    <w:rsid w:val="007726E4"/>
    <w:rsid w:val="00772A89"/>
    <w:rsid w:val="00772CEB"/>
    <w:rsid w:val="00774A9B"/>
    <w:rsid w:val="00775CB4"/>
    <w:rsid w:val="00776D8C"/>
    <w:rsid w:val="007771E7"/>
    <w:rsid w:val="00780380"/>
    <w:rsid w:val="0078140D"/>
    <w:rsid w:val="007845FC"/>
    <w:rsid w:val="007902A9"/>
    <w:rsid w:val="007924D5"/>
    <w:rsid w:val="00792F32"/>
    <w:rsid w:val="00792F5F"/>
    <w:rsid w:val="007A0F38"/>
    <w:rsid w:val="007A212C"/>
    <w:rsid w:val="007A2B80"/>
    <w:rsid w:val="007A4E52"/>
    <w:rsid w:val="007A66C3"/>
    <w:rsid w:val="007A6CF3"/>
    <w:rsid w:val="007A750C"/>
    <w:rsid w:val="007A7622"/>
    <w:rsid w:val="007B00DF"/>
    <w:rsid w:val="007B08B9"/>
    <w:rsid w:val="007B0AC8"/>
    <w:rsid w:val="007B0C00"/>
    <w:rsid w:val="007B6F06"/>
    <w:rsid w:val="007B785B"/>
    <w:rsid w:val="007C1903"/>
    <w:rsid w:val="007C2260"/>
    <w:rsid w:val="007C259C"/>
    <w:rsid w:val="007C31F6"/>
    <w:rsid w:val="007C347E"/>
    <w:rsid w:val="007C63F2"/>
    <w:rsid w:val="007C77BC"/>
    <w:rsid w:val="007D0FAA"/>
    <w:rsid w:val="007D2A42"/>
    <w:rsid w:val="007D2C4A"/>
    <w:rsid w:val="007D368E"/>
    <w:rsid w:val="007D67D6"/>
    <w:rsid w:val="007D6BF6"/>
    <w:rsid w:val="007D7928"/>
    <w:rsid w:val="007E2E3B"/>
    <w:rsid w:val="007E625D"/>
    <w:rsid w:val="007E6ACE"/>
    <w:rsid w:val="007F0898"/>
    <w:rsid w:val="007F0E82"/>
    <w:rsid w:val="007F18AF"/>
    <w:rsid w:val="007F18BC"/>
    <w:rsid w:val="007F4E2C"/>
    <w:rsid w:val="007F5FB2"/>
    <w:rsid w:val="007F6201"/>
    <w:rsid w:val="007F75F9"/>
    <w:rsid w:val="008005ED"/>
    <w:rsid w:val="008018F8"/>
    <w:rsid w:val="0080213C"/>
    <w:rsid w:val="0080489C"/>
    <w:rsid w:val="00806937"/>
    <w:rsid w:val="008102A7"/>
    <w:rsid w:val="0081117E"/>
    <w:rsid w:val="00811B58"/>
    <w:rsid w:val="008123DC"/>
    <w:rsid w:val="008213D2"/>
    <w:rsid w:val="008225A7"/>
    <w:rsid w:val="00822CC3"/>
    <w:rsid w:val="00824253"/>
    <w:rsid w:val="0083024C"/>
    <w:rsid w:val="00830491"/>
    <w:rsid w:val="00831E4B"/>
    <w:rsid w:val="00834806"/>
    <w:rsid w:val="00836C6B"/>
    <w:rsid w:val="00837357"/>
    <w:rsid w:val="00842FEE"/>
    <w:rsid w:val="00844794"/>
    <w:rsid w:val="00844B09"/>
    <w:rsid w:val="00851AE4"/>
    <w:rsid w:val="0085584A"/>
    <w:rsid w:val="00856B12"/>
    <w:rsid w:val="00860A4F"/>
    <w:rsid w:val="0086151D"/>
    <w:rsid w:val="008633CF"/>
    <w:rsid w:val="00863EAE"/>
    <w:rsid w:val="00864582"/>
    <w:rsid w:val="008661B6"/>
    <w:rsid w:val="008674A1"/>
    <w:rsid w:val="0087075A"/>
    <w:rsid w:val="00871399"/>
    <w:rsid w:val="00872C3E"/>
    <w:rsid w:val="00874541"/>
    <w:rsid w:val="00875CD7"/>
    <w:rsid w:val="00876CA0"/>
    <w:rsid w:val="00880353"/>
    <w:rsid w:val="008807C5"/>
    <w:rsid w:val="0088194B"/>
    <w:rsid w:val="00884FCC"/>
    <w:rsid w:val="00885238"/>
    <w:rsid w:val="008867DF"/>
    <w:rsid w:val="00891034"/>
    <w:rsid w:val="00892A4F"/>
    <w:rsid w:val="00892D45"/>
    <w:rsid w:val="00893EC1"/>
    <w:rsid w:val="00895279"/>
    <w:rsid w:val="00896688"/>
    <w:rsid w:val="00897BE6"/>
    <w:rsid w:val="008A79C2"/>
    <w:rsid w:val="008B07B3"/>
    <w:rsid w:val="008B1E9C"/>
    <w:rsid w:val="008B41C1"/>
    <w:rsid w:val="008B5BB2"/>
    <w:rsid w:val="008B7B9F"/>
    <w:rsid w:val="008B7C6C"/>
    <w:rsid w:val="008C13CA"/>
    <w:rsid w:val="008C19DE"/>
    <w:rsid w:val="008C38AE"/>
    <w:rsid w:val="008C3DF1"/>
    <w:rsid w:val="008C5C2A"/>
    <w:rsid w:val="008D171A"/>
    <w:rsid w:val="008D1DC9"/>
    <w:rsid w:val="008D41C3"/>
    <w:rsid w:val="008E0581"/>
    <w:rsid w:val="008E1340"/>
    <w:rsid w:val="008E196C"/>
    <w:rsid w:val="008E30EE"/>
    <w:rsid w:val="008E41F2"/>
    <w:rsid w:val="008E4EBE"/>
    <w:rsid w:val="008E5232"/>
    <w:rsid w:val="008E55ED"/>
    <w:rsid w:val="008E5D39"/>
    <w:rsid w:val="008E6182"/>
    <w:rsid w:val="008F1554"/>
    <w:rsid w:val="008F1665"/>
    <w:rsid w:val="008F1AE6"/>
    <w:rsid w:val="008F2410"/>
    <w:rsid w:val="008F2768"/>
    <w:rsid w:val="00900982"/>
    <w:rsid w:val="00900FCD"/>
    <w:rsid w:val="0090150D"/>
    <w:rsid w:val="00903C49"/>
    <w:rsid w:val="0090409E"/>
    <w:rsid w:val="00905454"/>
    <w:rsid w:val="00906A93"/>
    <w:rsid w:val="00906C0F"/>
    <w:rsid w:val="00911252"/>
    <w:rsid w:val="009119BB"/>
    <w:rsid w:val="00915CC4"/>
    <w:rsid w:val="00916EAD"/>
    <w:rsid w:val="009170D5"/>
    <w:rsid w:val="0092121B"/>
    <w:rsid w:val="00921CBA"/>
    <w:rsid w:val="00921F32"/>
    <w:rsid w:val="00923F94"/>
    <w:rsid w:val="009241A0"/>
    <w:rsid w:val="0092446D"/>
    <w:rsid w:val="00925108"/>
    <w:rsid w:val="009256F8"/>
    <w:rsid w:val="00927B78"/>
    <w:rsid w:val="009300D2"/>
    <w:rsid w:val="009301FB"/>
    <w:rsid w:val="009306CB"/>
    <w:rsid w:val="00931BD0"/>
    <w:rsid w:val="00931C61"/>
    <w:rsid w:val="0093227F"/>
    <w:rsid w:val="0093308B"/>
    <w:rsid w:val="00935461"/>
    <w:rsid w:val="00936B32"/>
    <w:rsid w:val="0094225D"/>
    <w:rsid w:val="0094318E"/>
    <w:rsid w:val="0094336C"/>
    <w:rsid w:val="009445DA"/>
    <w:rsid w:val="00945755"/>
    <w:rsid w:val="0094613A"/>
    <w:rsid w:val="009464FA"/>
    <w:rsid w:val="009500F0"/>
    <w:rsid w:val="009531CC"/>
    <w:rsid w:val="0095790E"/>
    <w:rsid w:val="00957E90"/>
    <w:rsid w:val="009617A5"/>
    <w:rsid w:val="00961C75"/>
    <w:rsid w:val="00963803"/>
    <w:rsid w:val="00963C1E"/>
    <w:rsid w:val="0096420C"/>
    <w:rsid w:val="009645C3"/>
    <w:rsid w:val="00966574"/>
    <w:rsid w:val="00967D91"/>
    <w:rsid w:val="00970AD6"/>
    <w:rsid w:val="0097113E"/>
    <w:rsid w:val="00971EBF"/>
    <w:rsid w:val="00973954"/>
    <w:rsid w:val="00973EAD"/>
    <w:rsid w:val="00975BD2"/>
    <w:rsid w:val="00976118"/>
    <w:rsid w:val="00976192"/>
    <w:rsid w:val="00976A35"/>
    <w:rsid w:val="00976CF4"/>
    <w:rsid w:val="009811FA"/>
    <w:rsid w:val="009816BF"/>
    <w:rsid w:val="00981F59"/>
    <w:rsid w:val="00983392"/>
    <w:rsid w:val="00983453"/>
    <w:rsid w:val="0098430E"/>
    <w:rsid w:val="009871B5"/>
    <w:rsid w:val="00990380"/>
    <w:rsid w:val="00990A1C"/>
    <w:rsid w:val="009916CF"/>
    <w:rsid w:val="0099238A"/>
    <w:rsid w:val="00994482"/>
    <w:rsid w:val="00994AD3"/>
    <w:rsid w:val="00995DDC"/>
    <w:rsid w:val="00996DD4"/>
    <w:rsid w:val="00997BBD"/>
    <w:rsid w:val="009A1647"/>
    <w:rsid w:val="009A2DDD"/>
    <w:rsid w:val="009A604F"/>
    <w:rsid w:val="009A6F7B"/>
    <w:rsid w:val="009A7AAE"/>
    <w:rsid w:val="009A7E38"/>
    <w:rsid w:val="009B088E"/>
    <w:rsid w:val="009B196B"/>
    <w:rsid w:val="009B24FD"/>
    <w:rsid w:val="009B2692"/>
    <w:rsid w:val="009B4238"/>
    <w:rsid w:val="009B5CCF"/>
    <w:rsid w:val="009B69AA"/>
    <w:rsid w:val="009C1114"/>
    <w:rsid w:val="009C38A3"/>
    <w:rsid w:val="009C550A"/>
    <w:rsid w:val="009C6884"/>
    <w:rsid w:val="009D1383"/>
    <w:rsid w:val="009D14F4"/>
    <w:rsid w:val="009D16C9"/>
    <w:rsid w:val="009D1D80"/>
    <w:rsid w:val="009D20EA"/>
    <w:rsid w:val="009D53D6"/>
    <w:rsid w:val="009D7779"/>
    <w:rsid w:val="009E0469"/>
    <w:rsid w:val="009E1570"/>
    <w:rsid w:val="009E2405"/>
    <w:rsid w:val="009E3D1E"/>
    <w:rsid w:val="009E3F30"/>
    <w:rsid w:val="009E46B1"/>
    <w:rsid w:val="009E4EB2"/>
    <w:rsid w:val="009E4F59"/>
    <w:rsid w:val="009E7489"/>
    <w:rsid w:val="009E7572"/>
    <w:rsid w:val="009E76A2"/>
    <w:rsid w:val="009F1920"/>
    <w:rsid w:val="009F3078"/>
    <w:rsid w:val="009F3149"/>
    <w:rsid w:val="009F4CA2"/>
    <w:rsid w:val="009F573D"/>
    <w:rsid w:val="009F6DEA"/>
    <w:rsid w:val="009F758F"/>
    <w:rsid w:val="00A01C70"/>
    <w:rsid w:val="00A02F07"/>
    <w:rsid w:val="00A03E5E"/>
    <w:rsid w:val="00A06527"/>
    <w:rsid w:val="00A0717B"/>
    <w:rsid w:val="00A07318"/>
    <w:rsid w:val="00A073B3"/>
    <w:rsid w:val="00A10132"/>
    <w:rsid w:val="00A1212E"/>
    <w:rsid w:val="00A17CFB"/>
    <w:rsid w:val="00A20A2B"/>
    <w:rsid w:val="00A20B6F"/>
    <w:rsid w:val="00A22FA6"/>
    <w:rsid w:val="00A260CA"/>
    <w:rsid w:val="00A26ECF"/>
    <w:rsid w:val="00A3056E"/>
    <w:rsid w:val="00A31249"/>
    <w:rsid w:val="00A32E8E"/>
    <w:rsid w:val="00A3341E"/>
    <w:rsid w:val="00A33425"/>
    <w:rsid w:val="00A33A47"/>
    <w:rsid w:val="00A34953"/>
    <w:rsid w:val="00A358C3"/>
    <w:rsid w:val="00A36E9D"/>
    <w:rsid w:val="00A37941"/>
    <w:rsid w:val="00A4056F"/>
    <w:rsid w:val="00A41DAC"/>
    <w:rsid w:val="00A44B93"/>
    <w:rsid w:val="00A457F3"/>
    <w:rsid w:val="00A46E6D"/>
    <w:rsid w:val="00A47082"/>
    <w:rsid w:val="00A47935"/>
    <w:rsid w:val="00A47CCB"/>
    <w:rsid w:val="00A51220"/>
    <w:rsid w:val="00A51F33"/>
    <w:rsid w:val="00A5289A"/>
    <w:rsid w:val="00A53EB2"/>
    <w:rsid w:val="00A54FA0"/>
    <w:rsid w:val="00A56462"/>
    <w:rsid w:val="00A57ECB"/>
    <w:rsid w:val="00A66F66"/>
    <w:rsid w:val="00A7100B"/>
    <w:rsid w:val="00A714F6"/>
    <w:rsid w:val="00A7155D"/>
    <w:rsid w:val="00A71AF0"/>
    <w:rsid w:val="00A71CCE"/>
    <w:rsid w:val="00A72983"/>
    <w:rsid w:val="00A73355"/>
    <w:rsid w:val="00A74033"/>
    <w:rsid w:val="00A740F3"/>
    <w:rsid w:val="00A741EC"/>
    <w:rsid w:val="00A76175"/>
    <w:rsid w:val="00A8023F"/>
    <w:rsid w:val="00A80FFF"/>
    <w:rsid w:val="00A821DC"/>
    <w:rsid w:val="00A82CF3"/>
    <w:rsid w:val="00A84A75"/>
    <w:rsid w:val="00A85DC7"/>
    <w:rsid w:val="00A9050A"/>
    <w:rsid w:val="00A924F0"/>
    <w:rsid w:val="00A95903"/>
    <w:rsid w:val="00A96B21"/>
    <w:rsid w:val="00AA156F"/>
    <w:rsid w:val="00AA1B1B"/>
    <w:rsid w:val="00AA1DEB"/>
    <w:rsid w:val="00AA40A2"/>
    <w:rsid w:val="00AA6B20"/>
    <w:rsid w:val="00AA7489"/>
    <w:rsid w:val="00AA7D28"/>
    <w:rsid w:val="00AA7DF1"/>
    <w:rsid w:val="00AA7F83"/>
    <w:rsid w:val="00AB034B"/>
    <w:rsid w:val="00AB0C2E"/>
    <w:rsid w:val="00AB0DE2"/>
    <w:rsid w:val="00AB311C"/>
    <w:rsid w:val="00AB4180"/>
    <w:rsid w:val="00AB4F61"/>
    <w:rsid w:val="00AB535D"/>
    <w:rsid w:val="00AB647D"/>
    <w:rsid w:val="00AB7488"/>
    <w:rsid w:val="00AB7C7F"/>
    <w:rsid w:val="00AC09B2"/>
    <w:rsid w:val="00AC1BFC"/>
    <w:rsid w:val="00AC230A"/>
    <w:rsid w:val="00AC3278"/>
    <w:rsid w:val="00AC33E9"/>
    <w:rsid w:val="00AC3B28"/>
    <w:rsid w:val="00AC60D1"/>
    <w:rsid w:val="00AD11BD"/>
    <w:rsid w:val="00AD1FD5"/>
    <w:rsid w:val="00AD32FA"/>
    <w:rsid w:val="00AD6333"/>
    <w:rsid w:val="00AD66AD"/>
    <w:rsid w:val="00AD760A"/>
    <w:rsid w:val="00AD7895"/>
    <w:rsid w:val="00AE0119"/>
    <w:rsid w:val="00AE1A95"/>
    <w:rsid w:val="00AE3DE5"/>
    <w:rsid w:val="00AE49A0"/>
    <w:rsid w:val="00AE68E5"/>
    <w:rsid w:val="00AE72F3"/>
    <w:rsid w:val="00AF02EE"/>
    <w:rsid w:val="00AF048F"/>
    <w:rsid w:val="00AF36D4"/>
    <w:rsid w:val="00AF4132"/>
    <w:rsid w:val="00AF4AC2"/>
    <w:rsid w:val="00AF65D8"/>
    <w:rsid w:val="00AF6754"/>
    <w:rsid w:val="00AF79B9"/>
    <w:rsid w:val="00B00C6D"/>
    <w:rsid w:val="00B053EE"/>
    <w:rsid w:val="00B056C3"/>
    <w:rsid w:val="00B05966"/>
    <w:rsid w:val="00B06CC4"/>
    <w:rsid w:val="00B12099"/>
    <w:rsid w:val="00B14212"/>
    <w:rsid w:val="00B14E0E"/>
    <w:rsid w:val="00B15BFB"/>
    <w:rsid w:val="00B17620"/>
    <w:rsid w:val="00B21C28"/>
    <w:rsid w:val="00B229AF"/>
    <w:rsid w:val="00B23343"/>
    <w:rsid w:val="00B24B78"/>
    <w:rsid w:val="00B24EB3"/>
    <w:rsid w:val="00B250F1"/>
    <w:rsid w:val="00B25607"/>
    <w:rsid w:val="00B301F8"/>
    <w:rsid w:val="00B318E5"/>
    <w:rsid w:val="00B34265"/>
    <w:rsid w:val="00B369EA"/>
    <w:rsid w:val="00B36EA9"/>
    <w:rsid w:val="00B36FB4"/>
    <w:rsid w:val="00B417BA"/>
    <w:rsid w:val="00B41ADE"/>
    <w:rsid w:val="00B422F4"/>
    <w:rsid w:val="00B43D2E"/>
    <w:rsid w:val="00B451CD"/>
    <w:rsid w:val="00B45B7E"/>
    <w:rsid w:val="00B45DCA"/>
    <w:rsid w:val="00B468DF"/>
    <w:rsid w:val="00B478DD"/>
    <w:rsid w:val="00B5236A"/>
    <w:rsid w:val="00B54F16"/>
    <w:rsid w:val="00B5733B"/>
    <w:rsid w:val="00B6062C"/>
    <w:rsid w:val="00B64181"/>
    <w:rsid w:val="00B658D7"/>
    <w:rsid w:val="00B65C97"/>
    <w:rsid w:val="00B667DC"/>
    <w:rsid w:val="00B70643"/>
    <w:rsid w:val="00B70A93"/>
    <w:rsid w:val="00B729E5"/>
    <w:rsid w:val="00B72E04"/>
    <w:rsid w:val="00B72F5C"/>
    <w:rsid w:val="00B75EAC"/>
    <w:rsid w:val="00B77423"/>
    <w:rsid w:val="00B81075"/>
    <w:rsid w:val="00B81370"/>
    <w:rsid w:val="00B828A8"/>
    <w:rsid w:val="00B83D0F"/>
    <w:rsid w:val="00B8422A"/>
    <w:rsid w:val="00B8475F"/>
    <w:rsid w:val="00B85D2E"/>
    <w:rsid w:val="00B90034"/>
    <w:rsid w:val="00B908E1"/>
    <w:rsid w:val="00B92190"/>
    <w:rsid w:val="00B93B21"/>
    <w:rsid w:val="00B96444"/>
    <w:rsid w:val="00BA0DC2"/>
    <w:rsid w:val="00BA6529"/>
    <w:rsid w:val="00BA6735"/>
    <w:rsid w:val="00BA6A70"/>
    <w:rsid w:val="00BA72C0"/>
    <w:rsid w:val="00BB35D2"/>
    <w:rsid w:val="00BB42ED"/>
    <w:rsid w:val="00BB591C"/>
    <w:rsid w:val="00BB7002"/>
    <w:rsid w:val="00BB71DE"/>
    <w:rsid w:val="00BB7A9A"/>
    <w:rsid w:val="00BC08C4"/>
    <w:rsid w:val="00BC28F9"/>
    <w:rsid w:val="00BC4058"/>
    <w:rsid w:val="00BC63E9"/>
    <w:rsid w:val="00BC7B72"/>
    <w:rsid w:val="00BD0140"/>
    <w:rsid w:val="00BD0C20"/>
    <w:rsid w:val="00BD207B"/>
    <w:rsid w:val="00BD269E"/>
    <w:rsid w:val="00BD6183"/>
    <w:rsid w:val="00BE0694"/>
    <w:rsid w:val="00BE0E53"/>
    <w:rsid w:val="00BE1C03"/>
    <w:rsid w:val="00BE1F23"/>
    <w:rsid w:val="00BE55CB"/>
    <w:rsid w:val="00BE65EE"/>
    <w:rsid w:val="00BE6669"/>
    <w:rsid w:val="00BE76BC"/>
    <w:rsid w:val="00BF01BA"/>
    <w:rsid w:val="00BF2132"/>
    <w:rsid w:val="00BF3B03"/>
    <w:rsid w:val="00BF3E9A"/>
    <w:rsid w:val="00BF42EA"/>
    <w:rsid w:val="00BF4790"/>
    <w:rsid w:val="00BF55C1"/>
    <w:rsid w:val="00BF55E5"/>
    <w:rsid w:val="00BF5B47"/>
    <w:rsid w:val="00BF60B0"/>
    <w:rsid w:val="00BF663D"/>
    <w:rsid w:val="00BF6B46"/>
    <w:rsid w:val="00C005DB"/>
    <w:rsid w:val="00C011AE"/>
    <w:rsid w:val="00C01ADE"/>
    <w:rsid w:val="00C023DE"/>
    <w:rsid w:val="00C034A3"/>
    <w:rsid w:val="00C04DE3"/>
    <w:rsid w:val="00C06A28"/>
    <w:rsid w:val="00C10E12"/>
    <w:rsid w:val="00C1232E"/>
    <w:rsid w:val="00C14161"/>
    <w:rsid w:val="00C1497D"/>
    <w:rsid w:val="00C15E24"/>
    <w:rsid w:val="00C16799"/>
    <w:rsid w:val="00C202B9"/>
    <w:rsid w:val="00C203E8"/>
    <w:rsid w:val="00C2125B"/>
    <w:rsid w:val="00C21508"/>
    <w:rsid w:val="00C22F81"/>
    <w:rsid w:val="00C2354A"/>
    <w:rsid w:val="00C23812"/>
    <w:rsid w:val="00C24B75"/>
    <w:rsid w:val="00C24E07"/>
    <w:rsid w:val="00C26105"/>
    <w:rsid w:val="00C30C8C"/>
    <w:rsid w:val="00C32374"/>
    <w:rsid w:val="00C33D1C"/>
    <w:rsid w:val="00C37B83"/>
    <w:rsid w:val="00C40273"/>
    <w:rsid w:val="00C40FD8"/>
    <w:rsid w:val="00C4213C"/>
    <w:rsid w:val="00C42EA7"/>
    <w:rsid w:val="00C43D91"/>
    <w:rsid w:val="00C44539"/>
    <w:rsid w:val="00C500A3"/>
    <w:rsid w:val="00C512D1"/>
    <w:rsid w:val="00C56D61"/>
    <w:rsid w:val="00C56D89"/>
    <w:rsid w:val="00C56ED0"/>
    <w:rsid w:val="00C57871"/>
    <w:rsid w:val="00C60582"/>
    <w:rsid w:val="00C6061E"/>
    <w:rsid w:val="00C62CBD"/>
    <w:rsid w:val="00C633F8"/>
    <w:rsid w:val="00C6617D"/>
    <w:rsid w:val="00C675D4"/>
    <w:rsid w:val="00C67CE2"/>
    <w:rsid w:val="00C70D38"/>
    <w:rsid w:val="00C7104E"/>
    <w:rsid w:val="00C73FA4"/>
    <w:rsid w:val="00C75300"/>
    <w:rsid w:val="00C75494"/>
    <w:rsid w:val="00C807F2"/>
    <w:rsid w:val="00C81716"/>
    <w:rsid w:val="00C8182A"/>
    <w:rsid w:val="00C81FC3"/>
    <w:rsid w:val="00C822E6"/>
    <w:rsid w:val="00C850C1"/>
    <w:rsid w:val="00C8594E"/>
    <w:rsid w:val="00C90295"/>
    <w:rsid w:val="00C90F8C"/>
    <w:rsid w:val="00C916FB"/>
    <w:rsid w:val="00C91D55"/>
    <w:rsid w:val="00C9280A"/>
    <w:rsid w:val="00C950F1"/>
    <w:rsid w:val="00C96966"/>
    <w:rsid w:val="00CA2A28"/>
    <w:rsid w:val="00CA2CA2"/>
    <w:rsid w:val="00CA4A2E"/>
    <w:rsid w:val="00CA5531"/>
    <w:rsid w:val="00CA6016"/>
    <w:rsid w:val="00CA778E"/>
    <w:rsid w:val="00CA7A1C"/>
    <w:rsid w:val="00CB1307"/>
    <w:rsid w:val="00CB182C"/>
    <w:rsid w:val="00CB2B37"/>
    <w:rsid w:val="00CB3C11"/>
    <w:rsid w:val="00CB5AFC"/>
    <w:rsid w:val="00CC150E"/>
    <w:rsid w:val="00CC1ADE"/>
    <w:rsid w:val="00CC44CC"/>
    <w:rsid w:val="00CC4A33"/>
    <w:rsid w:val="00CC7C26"/>
    <w:rsid w:val="00CD236A"/>
    <w:rsid w:val="00CD3E16"/>
    <w:rsid w:val="00CD5E8C"/>
    <w:rsid w:val="00CD7746"/>
    <w:rsid w:val="00CE1C82"/>
    <w:rsid w:val="00CE29BB"/>
    <w:rsid w:val="00CE2DB4"/>
    <w:rsid w:val="00CE3D3F"/>
    <w:rsid w:val="00CE4206"/>
    <w:rsid w:val="00CE6194"/>
    <w:rsid w:val="00CE62DE"/>
    <w:rsid w:val="00CE6A6F"/>
    <w:rsid w:val="00CF0019"/>
    <w:rsid w:val="00CF061F"/>
    <w:rsid w:val="00CF081B"/>
    <w:rsid w:val="00CF097B"/>
    <w:rsid w:val="00CF0FBA"/>
    <w:rsid w:val="00CF6A8B"/>
    <w:rsid w:val="00CF6AF7"/>
    <w:rsid w:val="00CF6F14"/>
    <w:rsid w:val="00CF70AB"/>
    <w:rsid w:val="00D00338"/>
    <w:rsid w:val="00D0058B"/>
    <w:rsid w:val="00D0166E"/>
    <w:rsid w:val="00D018D8"/>
    <w:rsid w:val="00D02EAB"/>
    <w:rsid w:val="00D032FD"/>
    <w:rsid w:val="00D05FC9"/>
    <w:rsid w:val="00D06A94"/>
    <w:rsid w:val="00D07E0B"/>
    <w:rsid w:val="00D10A90"/>
    <w:rsid w:val="00D11FD8"/>
    <w:rsid w:val="00D133DC"/>
    <w:rsid w:val="00D143B0"/>
    <w:rsid w:val="00D156DF"/>
    <w:rsid w:val="00D163F5"/>
    <w:rsid w:val="00D17F71"/>
    <w:rsid w:val="00D20B59"/>
    <w:rsid w:val="00D20D53"/>
    <w:rsid w:val="00D23A0A"/>
    <w:rsid w:val="00D25431"/>
    <w:rsid w:val="00D26A2D"/>
    <w:rsid w:val="00D30543"/>
    <w:rsid w:val="00D30563"/>
    <w:rsid w:val="00D3059B"/>
    <w:rsid w:val="00D32467"/>
    <w:rsid w:val="00D328B0"/>
    <w:rsid w:val="00D32DF2"/>
    <w:rsid w:val="00D3401B"/>
    <w:rsid w:val="00D35547"/>
    <w:rsid w:val="00D45239"/>
    <w:rsid w:val="00D45E47"/>
    <w:rsid w:val="00D4799B"/>
    <w:rsid w:val="00D50021"/>
    <w:rsid w:val="00D50048"/>
    <w:rsid w:val="00D51BFA"/>
    <w:rsid w:val="00D51FC0"/>
    <w:rsid w:val="00D526D9"/>
    <w:rsid w:val="00D52A6B"/>
    <w:rsid w:val="00D52B02"/>
    <w:rsid w:val="00D53A17"/>
    <w:rsid w:val="00D54562"/>
    <w:rsid w:val="00D55BF8"/>
    <w:rsid w:val="00D55C53"/>
    <w:rsid w:val="00D5614A"/>
    <w:rsid w:val="00D56510"/>
    <w:rsid w:val="00D56FBD"/>
    <w:rsid w:val="00D60046"/>
    <w:rsid w:val="00D60204"/>
    <w:rsid w:val="00D60534"/>
    <w:rsid w:val="00D65D8F"/>
    <w:rsid w:val="00D660C2"/>
    <w:rsid w:val="00D66310"/>
    <w:rsid w:val="00D70073"/>
    <w:rsid w:val="00D70BA5"/>
    <w:rsid w:val="00D713BE"/>
    <w:rsid w:val="00D716EC"/>
    <w:rsid w:val="00D71750"/>
    <w:rsid w:val="00D71FFB"/>
    <w:rsid w:val="00D72046"/>
    <w:rsid w:val="00D736E1"/>
    <w:rsid w:val="00D74D41"/>
    <w:rsid w:val="00D773A5"/>
    <w:rsid w:val="00D80981"/>
    <w:rsid w:val="00D816DC"/>
    <w:rsid w:val="00D824DD"/>
    <w:rsid w:val="00D854D7"/>
    <w:rsid w:val="00D86436"/>
    <w:rsid w:val="00D878C8"/>
    <w:rsid w:val="00D906DE"/>
    <w:rsid w:val="00D90A26"/>
    <w:rsid w:val="00D90A59"/>
    <w:rsid w:val="00D9271F"/>
    <w:rsid w:val="00D9377A"/>
    <w:rsid w:val="00D960F1"/>
    <w:rsid w:val="00D97199"/>
    <w:rsid w:val="00DA12B8"/>
    <w:rsid w:val="00DA2652"/>
    <w:rsid w:val="00DA40B0"/>
    <w:rsid w:val="00DA5311"/>
    <w:rsid w:val="00DA7549"/>
    <w:rsid w:val="00DA7F4D"/>
    <w:rsid w:val="00DB06C2"/>
    <w:rsid w:val="00DB1C5C"/>
    <w:rsid w:val="00DB2FE9"/>
    <w:rsid w:val="00DB3CE9"/>
    <w:rsid w:val="00DB40F2"/>
    <w:rsid w:val="00DB537A"/>
    <w:rsid w:val="00DB6BA5"/>
    <w:rsid w:val="00DB6D58"/>
    <w:rsid w:val="00DB7A4A"/>
    <w:rsid w:val="00DC1792"/>
    <w:rsid w:val="00DC2C25"/>
    <w:rsid w:val="00DC6633"/>
    <w:rsid w:val="00DC6AC9"/>
    <w:rsid w:val="00DC7094"/>
    <w:rsid w:val="00DD19E1"/>
    <w:rsid w:val="00DD26C4"/>
    <w:rsid w:val="00DD4899"/>
    <w:rsid w:val="00DD52FF"/>
    <w:rsid w:val="00DD7510"/>
    <w:rsid w:val="00DE002A"/>
    <w:rsid w:val="00DE19C2"/>
    <w:rsid w:val="00DE2E3C"/>
    <w:rsid w:val="00DE36F8"/>
    <w:rsid w:val="00DE53B5"/>
    <w:rsid w:val="00DE71EC"/>
    <w:rsid w:val="00DF063E"/>
    <w:rsid w:val="00DF1083"/>
    <w:rsid w:val="00DF137A"/>
    <w:rsid w:val="00DF186B"/>
    <w:rsid w:val="00DF1D12"/>
    <w:rsid w:val="00DF22C2"/>
    <w:rsid w:val="00DF3386"/>
    <w:rsid w:val="00DF4445"/>
    <w:rsid w:val="00DF48D9"/>
    <w:rsid w:val="00DF7494"/>
    <w:rsid w:val="00DF752E"/>
    <w:rsid w:val="00DF7C95"/>
    <w:rsid w:val="00DF7CF5"/>
    <w:rsid w:val="00E00BB2"/>
    <w:rsid w:val="00E02847"/>
    <w:rsid w:val="00E02980"/>
    <w:rsid w:val="00E0610D"/>
    <w:rsid w:val="00E073C6"/>
    <w:rsid w:val="00E106F6"/>
    <w:rsid w:val="00E1186C"/>
    <w:rsid w:val="00E1532C"/>
    <w:rsid w:val="00E1597C"/>
    <w:rsid w:val="00E15B98"/>
    <w:rsid w:val="00E172A4"/>
    <w:rsid w:val="00E211B2"/>
    <w:rsid w:val="00E216D6"/>
    <w:rsid w:val="00E245EC"/>
    <w:rsid w:val="00E248C6"/>
    <w:rsid w:val="00E259E6"/>
    <w:rsid w:val="00E26041"/>
    <w:rsid w:val="00E26B54"/>
    <w:rsid w:val="00E273A0"/>
    <w:rsid w:val="00E27C6A"/>
    <w:rsid w:val="00E30AD8"/>
    <w:rsid w:val="00E34108"/>
    <w:rsid w:val="00E341D1"/>
    <w:rsid w:val="00E36350"/>
    <w:rsid w:val="00E37492"/>
    <w:rsid w:val="00E400B5"/>
    <w:rsid w:val="00E40C33"/>
    <w:rsid w:val="00E40D12"/>
    <w:rsid w:val="00E40D8A"/>
    <w:rsid w:val="00E41CB8"/>
    <w:rsid w:val="00E41EE5"/>
    <w:rsid w:val="00E44646"/>
    <w:rsid w:val="00E44906"/>
    <w:rsid w:val="00E45335"/>
    <w:rsid w:val="00E45B65"/>
    <w:rsid w:val="00E45C52"/>
    <w:rsid w:val="00E46188"/>
    <w:rsid w:val="00E46938"/>
    <w:rsid w:val="00E47EBD"/>
    <w:rsid w:val="00E50368"/>
    <w:rsid w:val="00E50AB6"/>
    <w:rsid w:val="00E50C3C"/>
    <w:rsid w:val="00E50D20"/>
    <w:rsid w:val="00E50D2E"/>
    <w:rsid w:val="00E5522A"/>
    <w:rsid w:val="00E558BF"/>
    <w:rsid w:val="00E56C44"/>
    <w:rsid w:val="00E571EE"/>
    <w:rsid w:val="00E57CEE"/>
    <w:rsid w:val="00E601CB"/>
    <w:rsid w:val="00E638E6"/>
    <w:rsid w:val="00E64AF2"/>
    <w:rsid w:val="00E65D43"/>
    <w:rsid w:val="00E67406"/>
    <w:rsid w:val="00E70DE1"/>
    <w:rsid w:val="00E70EA2"/>
    <w:rsid w:val="00E71136"/>
    <w:rsid w:val="00E725DC"/>
    <w:rsid w:val="00E72C74"/>
    <w:rsid w:val="00E746E3"/>
    <w:rsid w:val="00E74BBD"/>
    <w:rsid w:val="00E7639B"/>
    <w:rsid w:val="00E7738B"/>
    <w:rsid w:val="00E82639"/>
    <w:rsid w:val="00E84043"/>
    <w:rsid w:val="00E84ABA"/>
    <w:rsid w:val="00E8502E"/>
    <w:rsid w:val="00E85AEB"/>
    <w:rsid w:val="00E86368"/>
    <w:rsid w:val="00E8672F"/>
    <w:rsid w:val="00E87CDC"/>
    <w:rsid w:val="00E87D06"/>
    <w:rsid w:val="00E91223"/>
    <w:rsid w:val="00E93DB7"/>
    <w:rsid w:val="00E941A9"/>
    <w:rsid w:val="00E95276"/>
    <w:rsid w:val="00E96C71"/>
    <w:rsid w:val="00E971AE"/>
    <w:rsid w:val="00E97E5A"/>
    <w:rsid w:val="00EA235F"/>
    <w:rsid w:val="00EA31A8"/>
    <w:rsid w:val="00EA3FD0"/>
    <w:rsid w:val="00EA49F5"/>
    <w:rsid w:val="00EA6E7E"/>
    <w:rsid w:val="00EA7528"/>
    <w:rsid w:val="00EB0DD1"/>
    <w:rsid w:val="00EB0F69"/>
    <w:rsid w:val="00EB145E"/>
    <w:rsid w:val="00EB36DE"/>
    <w:rsid w:val="00EB4BA6"/>
    <w:rsid w:val="00EB6779"/>
    <w:rsid w:val="00EC10D0"/>
    <w:rsid w:val="00EC1AF9"/>
    <w:rsid w:val="00EC286F"/>
    <w:rsid w:val="00EC3A8B"/>
    <w:rsid w:val="00EC5CFB"/>
    <w:rsid w:val="00EC7C69"/>
    <w:rsid w:val="00ED1A18"/>
    <w:rsid w:val="00ED32FC"/>
    <w:rsid w:val="00ED3849"/>
    <w:rsid w:val="00ED55AF"/>
    <w:rsid w:val="00ED6362"/>
    <w:rsid w:val="00ED65AD"/>
    <w:rsid w:val="00EE01F3"/>
    <w:rsid w:val="00EE03E5"/>
    <w:rsid w:val="00EE113D"/>
    <w:rsid w:val="00EE304C"/>
    <w:rsid w:val="00EE4F51"/>
    <w:rsid w:val="00EE670D"/>
    <w:rsid w:val="00EE7297"/>
    <w:rsid w:val="00EF0425"/>
    <w:rsid w:val="00EF1105"/>
    <w:rsid w:val="00EF1A63"/>
    <w:rsid w:val="00EF3157"/>
    <w:rsid w:val="00EF407F"/>
    <w:rsid w:val="00EF5103"/>
    <w:rsid w:val="00EF6192"/>
    <w:rsid w:val="00EF7D20"/>
    <w:rsid w:val="00F01376"/>
    <w:rsid w:val="00F03051"/>
    <w:rsid w:val="00F03D13"/>
    <w:rsid w:val="00F0537C"/>
    <w:rsid w:val="00F06910"/>
    <w:rsid w:val="00F100F9"/>
    <w:rsid w:val="00F12848"/>
    <w:rsid w:val="00F13731"/>
    <w:rsid w:val="00F1439D"/>
    <w:rsid w:val="00F15162"/>
    <w:rsid w:val="00F16408"/>
    <w:rsid w:val="00F16E56"/>
    <w:rsid w:val="00F2019A"/>
    <w:rsid w:val="00F21900"/>
    <w:rsid w:val="00F21F82"/>
    <w:rsid w:val="00F22841"/>
    <w:rsid w:val="00F22A0C"/>
    <w:rsid w:val="00F22E44"/>
    <w:rsid w:val="00F23D49"/>
    <w:rsid w:val="00F258FB"/>
    <w:rsid w:val="00F2621D"/>
    <w:rsid w:val="00F300FD"/>
    <w:rsid w:val="00F320BE"/>
    <w:rsid w:val="00F324B6"/>
    <w:rsid w:val="00F330FC"/>
    <w:rsid w:val="00F34050"/>
    <w:rsid w:val="00F34F7B"/>
    <w:rsid w:val="00F3573F"/>
    <w:rsid w:val="00F36B78"/>
    <w:rsid w:val="00F3779C"/>
    <w:rsid w:val="00F37A50"/>
    <w:rsid w:val="00F40469"/>
    <w:rsid w:val="00F40E34"/>
    <w:rsid w:val="00F4217B"/>
    <w:rsid w:val="00F4225C"/>
    <w:rsid w:val="00F43D00"/>
    <w:rsid w:val="00F43F55"/>
    <w:rsid w:val="00F46396"/>
    <w:rsid w:val="00F47AED"/>
    <w:rsid w:val="00F51E22"/>
    <w:rsid w:val="00F52425"/>
    <w:rsid w:val="00F528DC"/>
    <w:rsid w:val="00F536AE"/>
    <w:rsid w:val="00F5403B"/>
    <w:rsid w:val="00F54B60"/>
    <w:rsid w:val="00F54F6E"/>
    <w:rsid w:val="00F6044F"/>
    <w:rsid w:val="00F62AFC"/>
    <w:rsid w:val="00F65DD3"/>
    <w:rsid w:val="00F65E45"/>
    <w:rsid w:val="00F669DD"/>
    <w:rsid w:val="00F670CA"/>
    <w:rsid w:val="00F67A7D"/>
    <w:rsid w:val="00F67C69"/>
    <w:rsid w:val="00F67F4B"/>
    <w:rsid w:val="00F67FD8"/>
    <w:rsid w:val="00F722F2"/>
    <w:rsid w:val="00F72B66"/>
    <w:rsid w:val="00F72D44"/>
    <w:rsid w:val="00F73A55"/>
    <w:rsid w:val="00F7414C"/>
    <w:rsid w:val="00F74AEA"/>
    <w:rsid w:val="00F81B23"/>
    <w:rsid w:val="00F81DD3"/>
    <w:rsid w:val="00F81EF1"/>
    <w:rsid w:val="00F82DBA"/>
    <w:rsid w:val="00F85C17"/>
    <w:rsid w:val="00F9041F"/>
    <w:rsid w:val="00F90432"/>
    <w:rsid w:val="00F90CFB"/>
    <w:rsid w:val="00F922CC"/>
    <w:rsid w:val="00F946AD"/>
    <w:rsid w:val="00F960C5"/>
    <w:rsid w:val="00F97A8C"/>
    <w:rsid w:val="00FA0E1D"/>
    <w:rsid w:val="00FA186C"/>
    <w:rsid w:val="00FA18C9"/>
    <w:rsid w:val="00FA1EBD"/>
    <w:rsid w:val="00FA30B9"/>
    <w:rsid w:val="00FA3A30"/>
    <w:rsid w:val="00FA3D2D"/>
    <w:rsid w:val="00FA4537"/>
    <w:rsid w:val="00FA4F22"/>
    <w:rsid w:val="00FA5889"/>
    <w:rsid w:val="00FA69D3"/>
    <w:rsid w:val="00FA6D81"/>
    <w:rsid w:val="00FB2806"/>
    <w:rsid w:val="00FB49CB"/>
    <w:rsid w:val="00FB4A12"/>
    <w:rsid w:val="00FB63E2"/>
    <w:rsid w:val="00FB72BC"/>
    <w:rsid w:val="00FC2774"/>
    <w:rsid w:val="00FC3A5D"/>
    <w:rsid w:val="00FC5D57"/>
    <w:rsid w:val="00FD012A"/>
    <w:rsid w:val="00FD2D5B"/>
    <w:rsid w:val="00FD4207"/>
    <w:rsid w:val="00FD4E7B"/>
    <w:rsid w:val="00FD4ECA"/>
    <w:rsid w:val="00FD53E5"/>
    <w:rsid w:val="00FD5FEB"/>
    <w:rsid w:val="00FD6CCE"/>
    <w:rsid w:val="00FE1043"/>
    <w:rsid w:val="00FE234D"/>
    <w:rsid w:val="00FE5D2A"/>
    <w:rsid w:val="00FE5DA0"/>
    <w:rsid w:val="00FE7B9E"/>
    <w:rsid w:val="00FF003D"/>
    <w:rsid w:val="00FF117F"/>
    <w:rsid w:val="00FF22DC"/>
    <w:rsid w:val="00FF2506"/>
    <w:rsid w:val="00FF2EF9"/>
    <w:rsid w:val="00FF6097"/>
    <w:rsid w:val="00FF64EE"/>
    <w:rsid w:val="00FF66D4"/>
    <w:rsid w:val="00FF69FB"/>
    <w:rsid w:val="093595BF"/>
    <w:rsid w:val="5E39276C"/>
    <w:rsid w:val="613C42C8"/>
    <w:rsid w:val="62ABE404"/>
    <w:rsid w:val="73A0F7C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8102F"/>
  <w15:chartTrackingRefBased/>
  <w15:docId w15:val="{A86C3657-E2EA-497B-ABA0-22A52529B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8"/>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basedOn w:val="Normal"/>
    <w:link w:val="FootnoteTextChar"/>
    <w:uiPriority w:val="99"/>
    <w:unhideWhenUsed/>
    <w:rsid w:val="00A96B21"/>
    <w:rPr>
      <w:sz w:val="20"/>
      <w:szCs w:val="20"/>
    </w:rPr>
  </w:style>
  <w:style w:type="character" w:customStyle="1" w:styleId="FootnoteTextChar">
    <w:name w:val="Footnote Text Char"/>
    <w:basedOn w:val="DefaultParagraphFont"/>
    <w:link w:val="FootnoteText"/>
    <w:uiPriority w:val="99"/>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ftref"/>
    <w:basedOn w:val="DefaultParagraphFont"/>
    <w:uiPriority w:val="99"/>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C14161"/>
    <w:pPr>
      <w:numPr>
        <w:numId w:val="2"/>
      </w:numPr>
      <w:tabs>
        <w:tab w:val="left" w:pos="1134"/>
      </w:tabs>
      <w:spacing w:before="120" w:after="120"/>
    </w:pPr>
    <w:rPr>
      <w:lang w:val="en-CA"/>
    </w:r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537248"/>
    <w:pPr>
      <w:numPr>
        <w:numId w:val="14"/>
      </w:numPr>
      <w:tabs>
        <w:tab w:val="left" w:pos="1701"/>
      </w:tabs>
      <w:spacing w:before="120" w:after="120" w:line="240" w:lineRule="auto"/>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18"/>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paragraph" w:styleId="ListParagraph">
    <w:name w:val="List Paragraph"/>
    <w:basedOn w:val="Normal"/>
    <w:uiPriority w:val="34"/>
    <w:qFormat/>
    <w:rsid w:val="0067632D"/>
    <w:pPr>
      <w:ind w:left="720"/>
      <w:contextualSpacing/>
    </w:pPr>
  </w:style>
  <w:style w:type="table" w:customStyle="1" w:styleId="TableGrid2">
    <w:name w:val="Table Grid2"/>
    <w:basedOn w:val="TableNormal"/>
    <w:next w:val="TableGrid"/>
    <w:uiPriority w:val="39"/>
    <w:rsid w:val="000F6F5C"/>
    <w:pPr>
      <w:spacing w:after="0" w:line="240" w:lineRule="auto"/>
    </w:pPr>
    <w:rPr>
      <w:rFonts w:eastAsiaTheme="minorEastAsia"/>
      <w:kern w:val="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39ED"/>
    <w:pPr>
      <w:spacing w:after="0" w:line="240" w:lineRule="auto"/>
    </w:pPr>
    <w:rPr>
      <w:rFonts w:ascii="Times New Roman" w:eastAsia="Times New Roman" w:hAnsi="Times New Roman" w:cs="Times New Roman"/>
      <w:kern w:val="0"/>
      <w:szCs w:val="24"/>
      <w:lang w:val="en-GB"/>
      <w14:ligatures w14:val="none"/>
    </w:rPr>
  </w:style>
  <w:style w:type="character" w:styleId="Hyperlink">
    <w:name w:val="Hyperlink"/>
    <w:basedOn w:val="DefaultParagraphFont"/>
    <w:uiPriority w:val="99"/>
    <w:unhideWhenUsed/>
    <w:rsid w:val="0022279D"/>
    <w:rPr>
      <w:color w:val="0563C1" w:themeColor="hyperlink"/>
      <w:u w:val="single"/>
    </w:rPr>
  </w:style>
  <w:style w:type="character" w:styleId="UnresolvedMention">
    <w:name w:val="Unresolved Mention"/>
    <w:basedOn w:val="DefaultParagraphFont"/>
    <w:uiPriority w:val="99"/>
    <w:semiHidden/>
    <w:unhideWhenUsed/>
    <w:rsid w:val="0022279D"/>
    <w:rPr>
      <w:color w:val="605E5C"/>
      <w:shd w:val="clear" w:color="auto" w:fill="E1DFDD"/>
    </w:rPr>
  </w:style>
  <w:style w:type="character" w:styleId="FollowedHyperlink">
    <w:name w:val="FollowedHyperlink"/>
    <w:basedOn w:val="DefaultParagraphFont"/>
    <w:uiPriority w:val="99"/>
    <w:semiHidden/>
    <w:unhideWhenUsed/>
    <w:rsid w:val="00FA3D2D"/>
    <w:rPr>
      <w:color w:val="954F72" w:themeColor="followedHyperlink"/>
      <w:u w:val="single"/>
    </w:rPr>
  </w:style>
  <w:style w:type="paragraph" w:styleId="NormalWeb">
    <w:name w:val="Normal (Web)"/>
    <w:basedOn w:val="Normal"/>
    <w:uiPriority w:val="99"/>
    <w:semiHidden/>
    <w:unhideWhenUsed/>
    <w:rsid w:val="00222C67"/>
    <w:pPr>
      <w:spacing w:before="100" w:beforeAutospacing="1" w:after="100" w:afterAutospacing="1"/>
      <w:jc w:val="left"/>
    </w:pPr>
    <w:rPr>
      <w:sz w:val="24"/>
      <w:lang w:val="en-US" w:eastAsia="zh-CN"/>
    </w:rPr>
  </w:style>
  <w:style w:type="character" w:customStyle="1" w:styleId="normaltextrun">
    <w:name w:val="normaltextrun"/>
    <w:basedOn w:val="DefaultParagraphFont"/>
    <w:rsid w:val="00E558BF"/>
  </w:style>
  <w:style w:type="character" w:customStyle="1" w:styleId="ui-provider">
    <w:name w:val="ui-provider"/>
    <w:basedOn w:val="DefaultParagraphFont"/>
    <w:rsid w:val="007C31F6"/>
  </w:style>
  <w:style w:type="paragraph" w:customStyle="1" w:styleId="pf0">
    <w:name w:val="pf0"/>
    <w:basedOn w:val="Normal"/>
    <w:rsid w:val="003D470A"/>
    <w:pPr>
      <w:spacing w:before="100" w:beforeAutospacing="1" w:after="100" w:afterAutospacing="1"/>
      <w:jc w:val="left"/>
    </w:pPr>
    <w:rPr>
      <w:sz w:val="24"/>
      <w:lang w:val="en-US" w:eastAsia="zh-CN"/>
    </w:rPr>
  </w:style>
  <w:style w:type="paragraph" w:customStyle="1" w:styleId="Para1RecommendationDecision">
    <w:name w:val="Para 1 Recommendation/Decision"/>
    <w:basedOn w:val="Para1"/>
    <w:qFormat/>
    <w:rsid w:val="001C7270"/>
    <w:pPr>
      <w:numPr>
        <w:numId w:val="0"/>
      </w:numPr>
      <w:tabs>
        <w:tab w:val="clear" w:pos="1134"/>
      </w:tabs>
      <w:ind w:left="567" w:firstLine="567"/>
    </w:pPr>
  </w:style>
  <w:style w:type="paragraph" w:customStyle="1" w:styleId="Para2RecommendationDecision">
    <w:name w:val="Para 2 Recommendation/Decision"/>
    <w:basedOn w:val="Normal"/>
    <w:qFormat/>
    <w:rsid w:val="001C7270"/>
    <w:pPr>
      <w:tabs>
        <w:tab w:val="left" w:pos="1701"/>
      </w:tabs>
      <w:spacing w:before="120" w:after="120"/>
      <w:ind w:left="567" w:firstLine="567"/>
    </w:pPr>
  </w:style>
  <w:style w:type="character" w:customStyle="1" w:styleId="cf01">
    <w:name w:val="cf01"/>
    <w:basedOn w:val="DefaultParagraphFont"/>
    <w:rsid w:val="00DB06C2"/>
    <w:rPr>
      <w:rFonts w:ascii="Segoe UI" w:hAnsi="Segoe UI" w:cs="Segoe UI" w:hint="default"/>
      <w:sz w:val="18"/>
      <w:szCs w:val="18"/>
    </w:rPr>
  </w:style>
  <w:style w:type="character" w:customStyle="1" w:styleId="cf11">
    <w:name w:val="cf11"/>
    <w:basedOn w:val="DefaultParagraphFont"/>
    <w:rsid w:val="00DB06C2"/>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43121">
      <w:bodyDiv w:val="1"/>
      <w:marLeft w:val="0"/>
      <w:marRight w:val="0"/>
      <w:marTop w:val="0"/>
      <w:marBottom w:val="0"/>
      <w:divBdr>
        <w:top w:val="none" w:sz="0" w:space="0" w:color="auto"/>
        <w:left w:val="none" w:sz="0" w:space="0" w:color="auto"/>
        <w:bottom w:val="none" w:sz="0" w:space="0" w:color="auto"/>
        <w:right w:val="none" w:sz="0" w:space="0" w:color="auto"/>
      </w:divBdr>
    </w:div>
    <w:div w:id="481624247">
      <w:bodyDiv w:val="1"/>
      <w:marLeft w:val="0"/>
      <w:marRight w:val="0"/>
      <w:marTop w:val="0"/>
      <w:marBottom w:val="0"/>
      <w:divBdr>
        <w:top w:val="none" w:sz="0" w:space="0" w:color="auto"/>
        <w:left w:val="none" w:sz="0" w:space="0" w:color="auto"/>
        <w:bottom w:val="none" w:sz="0" w:space="0" w:color="auto"/>
        <w:right w:val="none" w:sz="0" w:space="0" w:color="auto"/>
      </w:divBdr>
    </w:div>
    <w:div w:id="736241467">
      <w:bodyDiv w:val="1"/>
      <w:marLeft w:val="0"/>
      <w:marRight w:val="0"/>
      <w:marTop w:val="0"/>
      <w:marBottom w:val="0"/>
      <w:divBdr>
        <w:top w:val="none" w:sz="0" w:space="0" w:color="auto"/>
        <w:left w:val="none" w:sz="0" w:space="0" w:color="auto"/>
        <w:bottom w:val="none" w:sz="0" w:space="0" w:color="auto"/>
        <w:right w:val="none" w:sz="0" w:space="0" w:color="auto"/>
      </w:divBdr>
    </w:div>
    <w:div w:id="209427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oc/decisions/cop-15/cop-15-dec-23-en.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cbd.int/doc/decisions/cop-15/cop-15-dec-19-en.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4/cop-14-dec-07-en.pdf"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t.gauthier\United%20Nations\MEA-CBD-Editing%20Team%20-%20Documents\Meeting%20documents\SBSTTA\SBSTTA-25\sbstta-25-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CE2C0D0A33464D9F4A2FEE46C94C10"/>
        <w:category>
          <w:name w:val="General"/>
          <w:gallery w:val="placeholder"/>
        </w:category>
        <w:types>
          <w:type w:val="bbPlcHdr"/>
        </w:types>
        <w:behaviors>
          <w:behavior w:val="content"/>
        </w:behaviors>
        <w:guid w:val="{1F98AB28-BFA5-4E22-9481-C8E1BE9E6BAE}"/>
      </w:docPartPr>
      <w:docPartBody>
        <w:p w:rsidR="00740F85" w:rsidRDefault="00990AF0">
          <w:pPr>
            <w:pStyle w:val="51CE2C0D0A33464D9F4A2FEE46C94C10"/>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F85"/>
    <w:rsid w:val="0017013A"/>
    <w:rsid w:val="001E1481"/>
    <w:rsid w:val="001F0FD3"/>
    <w:rsid w:val="00243207"/>
    <w:rsid w:val="00263615"/>
    <w:rsid w:val="003161DE"/>
    <w:rsid w:val="00324D06"/>
    <w:rsid w:val="00372F01"/>
    <w:rsid w:val="003B64E4"/>
    <w:rsid w:val="00405101"/>
    <w:rsid w:val="00477604"/>
    <w:rsid w:val="004B028A"/>
    <w:rsid w:val="004E0891"/>
    <w:rsid w:val="0051375D"/>
    <w:rsid w:val="006071D6"/>
    <w:rsid w:val="00650012"/>
    <w:rsid w:val="006D0207"/>
    <w:rsid w:val="006D1F14"/>
    <w:rsid w:val="00740F85"/>
    <w:rsid w:val="007D33E3"/>
    <w:rsid w:val="008426FA"/>
    <w:rsid w:val="008546E2"/>
    <w:rsid w:val="00855BAA"/>
    <w:rsid w:val="008C3AAA"/>
    <w:rsid w:val="0096755A"/>
    <w:rsid w:val="00990AF0"/>
    <w:rsid w:val="00994D20"/>
    <w:rsid w:val="009B3955"/>
    <w:rsid w:val="00B2631E"/>
    <w:rsid w:val="00B8333C"/>
    <w:rsid w:val="00C27F31"/>
    <w:rsid w:val="00C41E1A"/>
    <w:rsid w:val="00C64303"/>
    <w:rsid w:val="00CA43CE"/>
    <w:rsid w:val="00CB3B3D"/>
    <w:rsid w:val="00D03C65"/>
    <w:rsid w:val="00D34135"/>
    <w:rsid w:val="00D44713"/>
    <w:rsid w:val="00D5198D"/>
    <w:rsid w:val="00DA1188"/>
    <w:rsid w:val="00E37200"/>
    <w:rsid w:val="00E66C77"/>
    <w:rsid w:val="00F84BD1"/>
    <w:rsid w:val="00FD30C8"/>
    <w:rsid w:val="00FF34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1CE2C0D0A33464D9F4A2FEE46C94C10">
    <w:name w:val="51CE2C0D0A33464D9F4A2FEE46C94C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7" ma:contentTypeDescription="Create a new document." ma:contentTypeScope="" ma:versionID="9f63964816a7cce6b1ca53e677056f3a">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333d8c2498e699af44bad658629b008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3.xml><?xml version="1.0" encoding="utf-8"?>
<ds:datastoreItem xmlns:ds="http://schemas.openxmlformats.org/officeDocument/2006/customXml" ds:itemID="{F88530AB-5431-4DD9-AA5A-6932F6BF4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sbstta-25-template.dotm</Template>
  <TotalTime>9</TotalTime>
  <Pages>1</Pages>
  <Words>2219</Words>
  <Characters>12653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25/7.	Sustainable wildlife management</vt:lpstr>
    </vt:vector>
  </TitlesOfParts>
  <Company/>
  <LinksUpToDate>false</LinksUpToDate>
  <CharactersWithSpaces>14843</CharactersWithSpaces>
  <SharedDoc>false</SharedDoc>
  <HLinks>
    <vt:vector size="48" baseType="variant">
      <vt:variant>
        <vt:i4>3735664</vt:i4>
      </vt:variant>
      <vt:variant>
        <vt:i4>9</vt:i4>
      </vt:variant>
      <vt:variant>
        <vt:i4>0</vt:i4>
      </vt:variant>
      <vt:variant>
        <vt:i4>5</vt:i4>
      </vt:variant>
      <vt:variant>
        <vt:lpwstr>https://www.cbd.int/doc/notifications/2019/ntf-2019-064-wildlife-en.pdf</vt:lpwstr>
      </vt:variant>
      <vt:variant>
        <vt:lpwstr/>
      </vt:variant>
      <vt:variant>
        <vt:i4>524362</vt:i4>
      </vt:variant>
      <vt:variant>
        <vt:i4>6</vt:i4>
      </vt:variant>
      <vt:variant>
        <vt:i4>0</vt:i4>
      </vt:variant>
      <vt:variant>
        <vt:i4>5</vt:i4>
      </vt:variant>
      <vt:variant>
        <vt:lpwstr>https://www.cbd.int/doc/decisions/cop-14/cop-14-dec-07-en.pdf</vt:lpwstr>
      </vt:variant>
      <vt:variant>
        <vt:lpwstr/>
      </vt:variant>
      <vt:variant>
        <vt:i4>852041</vt:i4>
      </vt:variant>
      <vt:variant>
        <vt:i4>3</vt:i4>
      </vt:variant>
      <vt:variant>
        <vt:i4>0</vt:i4>
      </vt:variant>
      <vt:variant>
        <vt:i4>5</vt:i4>
      </vt:variant>
      <vt:variant>
        <vt:lpwstr>https://www.cbd.int/doc/decisions/cop-15/cop-15-dec-23-en.pdf</vt:lpwstr>
      </vt:variant>
      <vt:variant>
        <vt:lpwstr/>
      </vt:variant>
      <vt:variant>
        <vt:i4>655435</vt:i4>
      </vt:variant>
      <vt:variant>
        <vt:i4>0</vt:i4>
      </vt:variant>
      <vt:variant>
        <vt:i4>0</vt:i4>
      </vt:variant>
      <vt:variant>
        <vt:i4>5</vt:i4>
      </vt:variant>
      <vt:variant>
        <vt:lpwstr>https://www.cbd.int/doc/decisions/cop-15/cop-15-dec-04-en.pdf</vt:lpwstr>
      </vt:variant>
      <vt:variant>
        <vt:lpwstr/>
      </vt:variant>
      <vt:variant>
        <vt:i4>7471167</vt:i4>
      </vt:variant>
      <vt:variant>
        <vt:i4>3</vt:i4>
      </vt:variant>
      <vt:variant>
        <vt:i4>0</vt:i4>
      </vt:variant>
      <vt:variant>
        <vt:i4>5</vt:i4>
      </vt:variant>
      <vt:variant>
        <vt:lpwstr>https://doi.org/10.5281/zenodo.6425599</vt:lpwstr>
      </vt:variant>
      <vt:variant>
        <vt:lpwstr/>
      </vt:variant>
      <vt:variant>
        <vt:i4>2883620</vt:i4>
      </vt:variant>
      <vt:variant>
        <vt:i4>0</vt:i4>
      </vt:variant>
      <vt:variant>
        <vt:i4>0</vt:i4>
      </vt:variant>
      <vt:variant>
        <vt:i4>5</vt:i4>
      </vt:variant>
      <vt:variant>
        <vt:lpwstr>http://www.cbd.int/doc/c/2d1f/ab01/681ae86a81ab601e585ecfe0/wg2020-01-inf-03-en.pdf</vt:lpwstr>
      </vt:variant>
      <vt:variant>
        <vt:lpwstr/>
      </vt:variant>
      <vt:variant>
        <vt:i4>196614</vt:i4>
      </vt:variant>
      <vt:variant>
        <vt:i4>3</vt:i4>
      </vt:variant>
      <vt:variant>
        <vt:i4>0</vt:i4>
      </vt:variant>
      <vt:variant>
        <vt:i4>5</vt:i4>
      </vt:variant>
      <vt:variant>
        <vt:lpwstr>https://www.cbd.int/doc/c/9976/abec/faeb75bca38405469916049f/sbstta-23-inf-19-en.pdf</vt:lpwstr>
      </vt:variant>
      <vt:variant>
        <vt:lpwstr/>
      </vt:variant>
      <vt:variant>
        <vt:i4>196614</vt:i4>
      </vt:variant>
      <vt:variant>
        <vt:i4>0</vt:i4>
      </vt:variant>
      <vt:variant>
        <vt:i4>0</vt:i4>
      </vt:variant>
      <vt:variant>
        <vt:i4>5</vt:i4>
      </vt:variant>
      <vt:variant>
        <vt:lpwstr>https://www.cbd.int/doc/c/9976/abec/faeb75bca38405469916049f/sbstta-23-inf-19-en.pdf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25/7.	Sustainable wildlife management</dc:title>
  <dc:subject>CBD/SBSTTA/REC/25/7</dc:subject>
  <dc:creator>scbd</dc:creator>
  <cp:keywords/>
  <dc:description/>
  <cp:lastModifiedBy>Veronique Lefebvre</cp:lastModifiedBy>
  <cp:revision>6</cp:revision>
  <cp:lastPrinted>2023-11-09T15:09:00Z</cp:lastPrinted>
  <dcterms:created xsi:type="dcterms:W3CDTF">2023-11-10T14:16:00Z</dcterms:created>
  <dcterms:modified xsi:type="dcterms:W3CDTF">2023-11-10T14:43:00Z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y fmtid="{D5CDD505-2E9C-101B-9397-08002B2CF9AE}" pid="4" name="GrammarlyDocumentId">
    <vt:lpwstr>c3fbb8551cd4de4c68a83b5d6596cc78087fea1311e98bee4a3b72179dff5248</vt:lpwstr>
  </property>
</Properties>
</file>