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3932"/>
        <w:gridCol w:w="5656"/>
      </w:tblGrid>
      <w:tr w:rsidR="00A96B21" w:rsidRPr="009D69DD" w14:paraId="2EC20F60" w14:textId="77777777" w:rsidTr="00241168">
        <w:trPr>
          <w:trHeight w:val="851"/>
        </w:trPr>
        <w:tc>
          <w:tcPr>
            <w:tcW w:w="472" w:type="pct"/>
            <w:tcBorders>
              <w:bottom w:val="single" w:sz="8" w:space="0" w:color="auto"/>
            </w:tcBorders>
            <w:vAlign w:val="bottom"/>
          </w:tcPr>
          <w:p w14:paraId="05D1A358" w14:textId="77777777" w:rsidR="00A96B21" w:rsidRPr="009D69DD" w:rsidRDefault="00A96B21" w:rsidP="00233C09">
            <w:pPr>
              <w:spacing w:after="120"/>
              <w:jc w:val="left"/>
            </w:pPr>
            <w:bookmarkStart w:id="0" w:name="_Hlk137651738"/>
            <w:r>
              <w:rPr>
                <w:noProof/>
                <w:lang w:val="fr-FR" w:eastAsia="fr-FR"/>
              </w:rPr>
              <w:drawing>
                <wp:inline distT="0" distB="0" distL="0" distR="0" wp14:anchorId="32765DCC">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56740C0F" w14:textId="77777777" w:rsidR="00A96B21" w:rsidRPr="009D69DD" w:rsidRDefault="00007C0A" w:rsidP="00233C09">
            <w:pPr>
              <w:spacing w:after="120"/>
              <w:jc w:val="left"/>
            </w:pPr>
            <w:r w:rsidRPr="00007C0A">
              <w:rPr>
                <w:noProof/>
                <w:lang w:val="fr-FR" w:eastAsia="fr-FR"/>
              </w:rPr>
              <w:drawing>
                <wp:inline distT="0" distB="0" distL="0" distR="0" wp14:anchorId="01F92179">
                  <wp:extent cx="817880" cy="351725"/>
                  <wp:effectExtent l="0" t="0" r="127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17880" cy="351725"/>
                          </a:xfrm>
                          <a:prstGeom prst="rect">
                            <a:avLst/>
                          </a:prstGeom>
                          <a:noFill/>
                          <a:ln>
                            <a:noFill/>
                          </a:ln>
                        </pic:spPr>
                      </pic:pic>
                    </a:graphicData>
                  </a:graphic>
                </wp:inline>
              </w:drawing>
            </w:r>
          </w:p>
        </w:tc>
        <w:tc>
          <w:tcPr>
            <w:tcW w:w="2671" w:type="pct"/>
            <w:tcBorders>
              <w:bottom w:val="single" w:sz="8" w:space="0" w:color="auto"/>
            </w:tcBorders>
            <w:vAlign w:val="bottom"/>
          </w:tcPr>
          <w:p w14:paraId="3CFF71EB" w14:textId="77777777" w:rsidR="00A96B21" w:rsidRPr="00D97F4A" w:rsidRDefault="00007C0A" w:rsidP="00954452">
            <w:pPr>
              <w:spacing w:after="120"/>
              <w:ind w:left="2021"/>
              <w:jc w:val="right"/>
              <w:rPr>
                <w:szCs w:val="22"/>
                <w:lang w:val="en-US"/>
              </w:rPr>
            </w:pPr>
            <w:r w:rsidRPr="00AC44E9">
              <w:rPr>
                <w:sz w:val="40"/>
                <w:szCs w:val="40"/>
              </w:rPr>
              <w:t>CBD</w:t>
            </w:r>
            <w:r w:rsidRPr="009D69DD">
              <w:rPr>
                <w:szCs w:val="22"/>
              </w:rPr>
              <w:t>/</w:t>
            </w:r>
            <w:r w:rsidRPr="00AC44E9">
              <w:rPr>
                <w:szCs w:val="22"/>
              </w:rPr>
              <w:t>SBSTTA</w:t>
            </w:r>
            <w:r w:rsidRPr="009D69DD">
              <w:rPr>
                <w:szCs w:val="22"/>
              </w:rPr>
              <w:t>/</w:t>
            </w:r>
            <w:r w:rsidR="00954452">
              <w:rPr>
                <w:szCs w:val="22"/>
                <w:lang w:val="fr-FR"/>
              </w:rPr>
              <w:t>REC/</w:t>
            </w:r>
            <w:r w:rsidRPr="009D69DD">
              <w:rPr>
                <w:szCs w:val="22"/>
              </w:rPr>
              <w:t>25/</w:t>
            </w:r>
            <w:r w:rsidR="00954452">
              <w:rPr>
                <w:szCs w:val="22"/>
              </w:rPr>
              <w:t>8</w:t>
            </w:r>
          </w:p>
        </w:tc>
      </w:tr>
      <w:tr w:rsidR="00A96B21" w:rsidRPr="00B3089C" w14:paraId="4A0F9323" w14:textId="77777777" w:rsidTr="00241168">
        <w:tc>
          <w:tcPr>
            <w:tcW w:w="2329" w:type="pct"/>
            <w:gridSpan w:val="2"/>
            <w:tcBorders>
              <w:top w:val="single" w:sz="8" w:space="0" w:color="auto"/>
              <w:bottom w:val="single" w:sz="12" w:space="0" w:color="auto"/>
            </w:tcBorders>
          </w:tcPr>
          <w:p w14:paraId="65D4A8E5" w14:textId="77777777" w:rsidR="00A96B21" w:rsidRPr="009D69DD" w:rsidRDefault="00007C0A" w:rsidP="00233C09">
            <w:pPr>
              <w:pStyle w:val="Cornernotation"/>
              <w:suppressLineNumbers/>
              <w:suppressAutoHyphens/>
              <w:spacing w:before="120" w:after="120"/>
              <w:ind w:right="0"/>
            </w:pPr>
            <w:r w:rsidRPr="009E6FD0">
              <w:rPr>
                <w:noProof/>
                <w:lang w:val="fr-FR" w:eastAsia="fr-FR"/>
              </w:rPr>
              <w:drawing>
                <wp:inline distT="0" distB="0" distL="0" distR="0" wp14:anchorId="4D85C193">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671" w:type="pct"/>
            <w:tcBorders>
              <w:top w:val="single" w:sz="8" w:space="0" w:color="auto"/>
              <w:bottom w:val="single" w:sz="12" w:space="0" w:color="auto"/>
            </w:tcBorders>
          </w:tcPr>
          <w:p w14:paraId="2A603CEC" w14:textId="77777777" w:rsidR="00A96B21" w:rsidRPr="00007C0A" w:rsidRDefault="00A96B21" w:rsidP="00954452">
            <w:pPr>
              <w:ind w:left="2584"/>
              <w:rPr>
                <w:sz w:val="22"/>
                <w:szCs w:val="22"/>
                <w:lang w:val="en-US"/>
              </w:rPr>
            </w:pPr>
            <w:r w:rsidRPr="00007C0A">
              <w:rPr>
                <w:sz w:val="22"/>
                <w:lang w:val="en-US"/>
              </w:rPr>
              <w:t xml:space="preserve">Distr.: </w:t>
            </w:r>
            <w:r w:rsidR="00954452">
              <w:rPr>
                <w:sz w:val="22"/>
                <w:lang w:val="fr-FR"/>
              </w:rPr>
              <w:t>General</w:t>
            </w:r>
          </w:p>
          <w:p w14:paraId="490DFA82" w14:textId="77777777" w:rsidR="00A96B21" w:rsidRPr="00007C0A" w:rsidRDefault="00513196" w:rsidP="003C6F10">
            <w:pPr>
              <w:ind w:left="2584"/>
              <w:rPr>
                <w:sz w:val="22"/>
                <w:szCs w:val="22"/>
                <w:lang w:val="en-US"/>
              </w:rPr>
            </w:pPr>
            <w:r w:rsidRPr="00007C0A">
              <w:rPr>
                <w:sz w:val="22"/>
                <w:lang w:val="en-US"/>
              </w:rPr>
              <w:t>1</w:t>
            </w:r>
            <w:r w:rsidR="00D97F4A">
              <w:rPr>
                <w:sz w:val="22"/>
                <w:lang w:val="en-US"/>
              </w:rPr>
              <w:t>9</w:t>
            </w:r>
            <w:r w:rsidRPr="00007C0A">
              <w:rPr>
                <w:sz w:val="22"/>
                <w:lang w:val="en-US"/>
              </w:rPr>
              <w:t xml:space="preserve"> October 2023</w:t>
            </w:r>
          </w:p>
          <w:p w14:paraId="38501FB9" w14:textId="77777777" w:rsidR="00A96B21" w:rsidRPr="00007C0A" w:rsidRDefault="00A96B21" w:rsidP="003C6F10">
            <w:pPr>
              <w:ind w:left="2584"/>
              <w:rPr>
                <w:sz w:val="22"/>
                <w:szCs w:val="22"/>
                <w:lang w:val="en-US"/>
              </w:rPr>
            </w:pPr>
          </w:p>
          <w:p w14:paraId="74DDD585" w14:textId="77777777" w:rsidR="00A96B21" w:rsidRPr="00007C0A" w:rsidRDefault="00A96B21" w:rsidP="003C6F10">
            <w:pPr>
              <w:ind w:left="2584"/>
              <w:rPr>
                <w:sz w:val="22"/>
                <w:szCs w:val="22"/>
                <w:lang w:val="en-US"/>
              </w:rPr>
            </w:pPr>
            <w:r w:rsidRPr="00007C0A">
              <w:rPr>
                <w:sz w:val="22"/>
                <w:lang w:val="en-US"/>
              </w:rPr>
              <w:t>Russian</w:t>
            </w:r>
            <w:r w:rsidRPr="00007C0A">
              <w:rPr>
                <w:sz w:val="22"/>
                <w:lang w:val="en-US"/>
              </w:rPr>
              <w:br/>
              <w:t>Original: English</w:t>
            </w:r>
          </w:p>
          <w:p w14:paraId="7D553CEF" w14:textId="77777777" w:rsidR="00A96B21" w:rsidRPr="00007C0A" w:rsidRDefault="00A96B21" w:rsidP="00233C09">
            <w:pPr>
              <w:rPr>
                <w:lang w:val="en-US"/>
              </w:rPr>
            </w:pPr>
          </w:p>
        </w:tc>
      </w:tr>
    </w:tbl>
    <w:p w14:paraId="528C785C" w14:textId="77777777" w:rsidR="00874541" w:rsidRPr="00AC44E9" w:rsidRDefault="00BF60B0" w:rsidP="00202BFD">
      <w:pPr>
        <w:pStyle w:val="Cornernotation"/>
        <w:ind w:right="5249"/>
        <w:rPr>
          <w:bCs/>
        </w:rPr>
      </w:pPr>
      <w:r>
        <w:t>Вспомогательный орган по научным, техническим и технологическим консультациям</w:t>
      </w:r>
    </w:p>
    <w:p w14:paraId="71F248AC" w14:textId="77777777" w:rsidR="00A96B21" w:rsidRPr="009D69DD" w:rsidRDefault="00D163F5" w:rsidP="00A96B21">
      <w:pPr>
        <w:pStyle w:val="Cornernotation"/>
        <w:rPr>
          <w:bCs/>
          <w:sz w:val="22"/>
          <w:szCs w:val="22"/>
        </w:rPr>
      </w:pPr>
      <w:r>
        <w:t>Двадцать пятое совещание</w:t>
      </w:r>
      <w:r>
        <w:rPr>
          <w:sz w:val="22"/>
        </w:rPr>
        <w:t xml:space="preserve"> </w:t>
      </w:r>
    </w:p>
    <w:p w14:paraId="76DAD3DC" w14:textId="77777777" w:rsidR="00A96B21" w:rsidRPr="00AC44E9" w:rsidRDefault="00435A96" w:rsidP="00A96B21">
      <w:pPr>
        <w:pStyle w:val="Venuedate"/>
      </w:pPr>
      <w:r>
        <w:t>Найроби, 15</w:t>
      </w:r>
      <w:r w:rsidR="00ED7DC0">
        <w:t>-</w:t>
      </w:r>
      <w:r>
        <w:t>19 октября 2023 года</w:t>
      </w:r>
    </w:p>
    <w:p w14:paraId="43FE95FC" w14:textId="77777777" w:rsidR="00A96B21" w:rsidRPr="009D69DD" w:rsidRDefault="0041355D" w:rsidP="0041355D">
      <w:pPr>
        <w:pStyle w:val="Cornernotation-Item"/>
        <w:rPr>
          <w:b w:val="0"/>
          <w:bCs w:val="0"/>
        </w:rPr>
      </w:pPr>
      <w:r>
        <w:rPr>
          <w:b w:val="0"/>
        </w:rPr>
        <w:t>Пункты 4 и 7 повестки дня</w:t>
      </w:r>
    </w:p>
    <w:p w14:paraId="18CCB027" w14:textId="77777777" w:rsidR="00275E1D" w:rsidRDefault="00781EC7" w:rsidP="00781EC7">
      <w:pPr>
        <w:pStyle w:val="Cornernotation-Item"/>
        <w:spacing w:before="120" w:after="120"/>
        <w:ind w:right="3264"/>
      </w:pPr>
      <w:r>
        <w:t>Выводы по результатам оценок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и их значение для работы, проводимой в рамках Конвенции</w:t>
      </w:r>
    </w:p>
    <w:p w14:paraId="7F8E8634" w14:textId="77777777" w:rsidR="00A96B21" w:rsidRDefault="0008584F" w:rsidP="00781EC7">
      <w:pPr>
        <w:pStyle w:val="Cornernotation-Item"/>
        <w:tabs>
          <w:tab w:val="left" w:pos="6237"/>
        </w:tabs>
        <w:spacing w:before="120" w:after="120"/>
        <w:rPr>
          <w:lang w:val="fr-FR"/>
        </w:rPr>
      </w:pPr>
      <w:r>
        <w:t>Биоразнообразие и изменение климата</w:t>
      </w:r>
    </w:p>
    <w:p w14:paraId="19BF8862" w14:textId="43C898AD" w:rsidR="00D80A75" w:rsidRPr="00B3089C" w:rsidRDefault="00D80A75" w:rsidP="00B3089C">
      <w:pPr>
        <w:pStyle w:val="Title"/>
        <w:jc w:val="left"/>
      </w:pPr>
      <w:r w:rsidRPr="00B3089C">
        <w:t>Рекомендация, принятая Вспомогательным органом по научным, техническим и технологическим консультациям</w:t>
      </w:r>
      <w:r w:rsidR="00B3089C" w:rsidRPr="00B3089C">
        <w:t xml:space="preserve"> </w:t>
      </w:r>
      <w:r w:rsidR="00B3089C" w:rsidRPr="004C54A0">
        <w:t>19 октября 2023 года</w:t>
      </w:r>
    </w:p>
    <w:bookmarkEnd w:id="0"/>
    <w:p w14:paraId="63DFC515" w14:textId="77777777" w:rsidR="00A96B21" w:rsidRPr="009D69DD" w:rsidRDefault="00D80A75" w:rsidP="00A96B21">
      <w:pPr>
        <w:pStyle w:val="Title"/>
      </w:pPr>
      <w:r>
        <w:rPr>
          <w:lang w:val="fr-FR"/>
        </w:rPr>
        <w:t>25/8.</w:t>
      </w:r>
      <w:r>
        <w:rPr>
          <w:lang w:val="fr-FR"/>
        </w:rPr>
        <w:tab/>
      </w:r>
      <w:r w:rsidR="00007C0A">
        <w:t>Биоразнообразие и изменение климата</w:t>
      </w:r>
    </w:p>
    <w:p w14:paraId="1A989A49" w14:textId="77777777" w:rsidR="00CB7E0B" w:rsidRPr="009D69DD" w:rsidRDefault="00CB7E0B" w:rsidP="0057594E">
      <w:pPr>
        <w:pStyle w:val="Para1"/>
        <w:numPr>
          <w:ilvl w:val="0"/>
          <w:numId w:val="0"/>
        </w:numPr>
        <w:suppressLineNumbers/>
        <w:suppressAutoHyphens/>
        <w:kinsoku w:val="0"/>
        <w:overflowPunct w:val="0"/>
        <w:autoSpaceDE w:val="0"/>
        <w:autoSpaceDN w:val="0"/>
        <w:adjustRightInd w:val="0"/>
        <w:ind w:left="567" w:firstLine="567"/>
        <w:rPr>
          <w:i/>
          <w:kern w:val="22"/>
          <w:szCs w:val="22"/>
        </w:rPr>
      </w:pPr>
      <w:r>
        <w:rPr>
          <w:i/>
          <w:iCs/>
        </w:rPr>
        <w:t xml:space="preserve">Вспомогательный орган </w:t>
      </w:r>
      <w:bookmarkStart w:id="1" w:name="_Hlk143864472"/>
      <w:r>
        <w:rPr>
          <w:i/>
          <w:iCs/>
        </w:rPr>
        <w:t>по научным, техническим и технологическим консультациям,</w:t>
      </w:r>
      <w:bookmarkEnd w:id="1"/>
    </w:p>
    <w:p w14:paraId="6B63AC52" w14:textId="77777777" w:rsidR="00CB7E0B" w:rsidRPr="00AC44E9" w:rsidRDefault="00CB7E0B" w:rsidP="00F24B62">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kern w:val="22"/>
          <w:szCs w:val="22"/>
        </w:rPr>
      </w:pPr>
      <w:r>
        <w:rPr>
          <w:i/>
        </w:rPr>
        <w:t xml:space="preserve">ссылаясь </w:t>
      </w:r>
      <w:r>
        <w:t xml:space="preserve">на решения </w:t>
      </w:r>
      <w:hyperlink r:id="rId14" w:history="1">
        <w:r>
          <w:rPr>
            <w:rStyle w:val="Hyperlink"/>
            <w:sz w:val="22"/>
          </w:rPr>
          <w:t>VII/15</w:t>
        </w:r>
      </w:hyperlink>
      <w:r>
        <w:rPr>
          <w:rStyle w:val="Hyperlink"/>
          <w:color w:val="auto"/>
          <w:sz w:val="22"/>
          <w:u w:val="none"/>
        </w:rPr>
        <w:t xml:space="preserve"> от </w:t>
      </w:r>
      <w:r w:rsidR="00D80A75">
        <w:rPr>
          <w:rStyle w:val="Hyperlink"/>
          <w:color w:val="auto"/>
          <w:sz w:val="22"/>
          <w:u w:val="none"/>
          <w:lang w:val="fr-FR"/>
        </w:rPr>
        <w:t xml:space="preserve">20 </w:t>
      </w:r>
      <w:r w:rsidR="00D80A75">
        <w:rPr>
          <w:rStyle w:val="Hyperlink"/>
          <w:color w:val="auto"/>
          <w:sz w:val="22"/>
          <w:u w:val="none"/>
        </w:rPr>
        <w:t>февр</w:t>
      </w:r>
      <w:r w:rsidR="00F24B62">
        <w:rPr>
          <w:rStyle w:val="Hyperlink"/>
          <w:color w:val="auto"/>
          <w:sz w:val="22"/>
          <w:u w:val="none"/>
        </w:rPr>
        <w:t>а</w:t>
      </w:r>
      <w:r w:rsidR="00D80A75">
        <w:rPr>
          <w:rStyle w:val="Hyperlink"/>
          <w:color w:val="auto"/>
          <w:sz w:val="22"/>
          <w:u w:val="none"/>
        </w:rPr>
        <w:t>ля</w:t>
      </w:r>
      <w:r>
        <w:t xml:space="preserve"> 2004 года, </w:t>
      </w:r>
      <w:hyperlink r:id="rId15" w:history="1">
        <w:r>
          <w:rPr>
            <w:rStyle w:val="Hyperlink"/>
            <w:sz w:val="22"/>
          </w:rPr>
          <w:t>IX/16</w:t>
        </w:r>
      </w:hyperlink>
      <w:r>
        <w:rPr>
          <w:rStyle w:val="Hyperlink"/>
          <w:color w:val="auto"/>
          <w:sz w:val="22"/>
          <w:u w:val="none"/>
        </w:rPr>
        <w:t xml:space="preserve"> </w:t>
      </w:r>
      <w:r w:rsidR="00D80A75">
        <w:rPr>
          <w:rStyle w:val="Hyperlink"/>
          <w:color w:val="auto"/>
          <w:sz w:val="22"/>
          <w:u w:val="none"/>
        </w:rPr>
        <w:t xml:space="preserve">с А по </w:t>
      </w:r>
      <w:r w:rsidR="00D80A75">
        <w:rPr>
          <w:rStyle w:val="Hyperlink"/>
          <w:color w:val="auto"/>
          <w:sz w:val="22"/>
          <w:u w:val="none"/>
          <w:lang w:val="fr-FR"/>
        </w:rPr>
        <w:t>D</w:t>
      </w:r>
      <w:r w:rsidR="00D80A75">
        <w:rPr>
          <w:rStyle w:val="Hyperlink"/>
          <w:color w:val="auto"/>
          <w:sz w:val="22"/>
          <w:u w:val="none"/>
        </w:rPr>
        <w:t xml:space="preserve"> </w:t>
      </w:r>
      <w:r>
        <w:rPr>
          <w:rStyle w:val="Hyperlink"/>
          <w:color w:val="auto"/>
          <w:sz w:val="22"/>
          <w:u w:val="none"/>
        </w:rPr>
        <w:t xml:space="preserve">от </w:t>
      </w:r>
      <w:r w:rsidR="00D80A75">
        <w:rPr>
          <w:rStyle w:val="Hyperlink"/>
          <w:color w:val="auto"/>
          <w:sz w:val="22"/>
          <w:u w:val="none"/>
        </w:rPr>
        <w:t>30 мая</w:t>
      </w:r>
      <w:r>
        <w:t xml:space="preserve"> 2008</w:t>
      </w:r>
      <w:r w:rsidR="00D80A75">
        <w:t> </w:t>
      </w:r>
      <w:r>
        <w:t xml:space="preserve">года, </w:t>
      </w:r>
      <w:hyperlink r:id="rId16" w:history="1">
        <w:r>
          <w:rPr>
            <w:rStyle w:val="Hyperlink"/>
            <w:sz w:val="22"/>
          </w:rPr>
          <w:t>X/33</w:t>
        </w:r>
      </w:hyperlink>
      <w:r>
        <w:rPr>
          <w:rStyle w:val="Hyperlink"/>
          <w:color w:val="auto"/>
          <w:sz w:val="22"/>
          <w:u w:val="none"/>
        </w:rPr>
        <w:t xml:space="preserve"> от</w:t>
      </w:r>
      <w:r>
        <w:t xml:space="preserve"> 29 октября 2010 года,</w:t>
      </w:r>
      <w:hyperlink r:id="rId17" w:history="1">
        <w:r>
          <w:rPr>
            <w:rStyle w:val="Hyperlink"/>
            <w:sz w:val="22"/>
          </w:rPr>
          <w:t xml:space="preserve"> </w:t>
        </w:r>
        <w:hyperlink r:id="rId18" w:history="1">
          <w:r>
            <w:rPr>
              <w:rStyle w:val="Hyperlink"/>
              <w:sz w:val="22"/>
            </w:rPr>
            <w:t>XI/19</w:t>
          </w:r>
        </w:hyperlink>
        <w:r>
          <w:t xml:space="preserve">, </w:t>
        </w:r>
        <w:hyperlink r:id="rId19" w:history="1">
          <w:r>
            <w:rPr>
              <w:rStyle w:val="Hyperlink"/>
              <w:sz w:val="22"/>
            </w:rPr>
            <w:t>XI/20</w:t>
          </w:r>
        </w:hyperlink>
        <w:r>
          <w:t xml:space="preserve"> и </w:t>
        </w:r>
        <w:hyperlink r:id="rId20" w:history="1">
          <w:r>
            <w:rPr>
              <w:rStyle w:val="Hyperlink"/>
              <w:sz w:val="22"/>
            </w:rPr>
            <w:t>XI/21</w:t>
          </w:r>
        </w:hyperlink>
        <w:r>
          <w:t xml:space="preserve"> от </w:t>
        </w:r>
        <w:r w:rsidR="00D80A75">
          <w:t>19 октября</w:t>
        </w:r>
        <w:r>
          <w:t xml:space="preserve"> 2012 года, </w:t>
        </w:r>
        <w:hyperlink r:id="rId21" w:history="1">
          <w:r>
            <w:rPr>
              <w:rStyle w:val="Hyperlink"/>
              <w:sz w:val="22"/>
            </w:rPr>
            <w:t>XII/20</w:t>
          </w:r>
        </w:hyperlink>
        <w:r>
          <w:t xml:space="preserve"> от 17 октября 2014 года, </w:t>
        </w:r>
        <w:r>
          <w:rPr>
            <w:rStyle w:val="Hyperlink"/>
            <w:sz w:val="22"/>
          </w:rPr>
          <w:t>XIII/4</w:t>
        </w:r>
      </w:hyperlink>
      <w:r>
        <w:rPr>
          <w:rStyle w:val="Hyperlink"/>
          <w:color w:val="auto"/>
          <w:sz w:val="22"/>
          <w:u w:val="none"/>
        </w:rPr>
        <w:t xml:space="preserve"> от </w:t>
      </w:r>
      <w:r>
        <w:t>1</w:t>
      </w:r>
      <w:r w:rsidR="00D80A75">
        <w:t>3</w:t>
      </w:r>
      <w:r>
        <w:t xml:space="preserve"> декабря 2016 года, </w:t>
      </w:r>
      <w:hyperlink r:id="rId22" w:history="1">
        <w:r>
          <w:rPr>
            <w:rStyle w:val="Hyperlink"/>
            <w:sz w:val="22"/>
          </w:rPr>
          <w:t>14/5</w:t>
        </w:r>
      </w:hyperlink>
      <w:r>
        <w:rPr>
          <w:rStyle w:val="Hyperlink"/>
          <w:color w:val="auto"/>
          <w:sz w:val="22"/>
          <w:u w:val="none"/>
        </w:rPr>
        <w:t xml:space="preserve"> от </w:t>
      </w:r>
      <w:r w:rsidR="00D80A75">
        <w:rPr>
          <w:rStyle w:val="Hyperlink"/>
          <w:color w:val="auto"/>
          <w:sz w:val="22"/>
          <w:u w:val="none"/>
        </w:rPr>
        <w:t>29</w:t>
      </w:r>
      <w:r>
        <w:t xml:space="preserve"> ноября 2018 года и </w:t>
      </w:r>
      <w:hyperlink r:id="rId23" w:history="1">
        <w:r>
          <w:rPr>
            <w:rStyle w:val="Hyperlink"/>
            <w:sz w:val="22"/>
          </w:rPr>
          <w:t>15/24</w:t>
        </w:r>
      </w:hyperlink>
      <w:r>
        <w:t xml:space="preserve"> и </w:t>
      </w:r>
      <w:hyperlink r:id="rId24" w:history="1">
        <w:r>
          <w:rPr>
            <w:rStyle w:val="Hyperlink"/>
            <w:sz w:val="22"/>
          </w:rPr>
          <w:t>15/30</w:t>
        </w:r>
      </w:hyperlink>
      <w:r>
        <w:t xml:space="preserve"> от 19 декабря 2022 года Конференции Сторон Конвенции о биологическом разнообразии и, в частности, на критически </w:t>
      </w:r>
      <w:r w:rsidRPr="00D97F4A">
        <w:rPr>
          <w:kern w:val="22"/>
        </w:rPr>
        <w:t>важную</w:t>
      </w:r>
      <w:r>
        <w:t xml:space="preserve"> роль биоразнообразия и экосистемных функций и услуг в адаптации к изменению климата, смягчении его последствий и уменьшении опасности бедствий,</w:t>
      </w:r>
    </w:p>
    <w:p w14:paraId="69D6C2C4" w14:textId="77777777" w:rsidR="009F0A78" w:rsidRPr="00AC44E9" w:rsidRDefault="00B544AF" w:rsidP="00850E9A">
      <w:pPr>
        <w:suppressLineNumbers/>
        <w:tabs>
          <w:tab w:val="left" w:pos="1701"/>
        </w:tabs>
        <w:suppressAutoHyphens/>
        <w:kinsoku w:val="0"/>
        <w:overflowPunct w:val="0"/>
        <w:autoSpaceDE w:val="0"/>
        <w:autoSpaceDN w:val="0"/>
        <w:adjustRightInd w:val="0"/>
        <w:snapToGrid w:val="0"/>
        <w:spacing w:before="120" w:after="120"/>
        <w:ind w:left="567" w:firstLine="567"/>
        <w:rPr>
          <w:noProof/>
          <w:snapToGrid w:val="0"/>
          <w:kern w:val="22"/>
        </w:rPr>
      </w:pPr>
      <w:r>
        <w:rPr>
          <w:i/>
          <w:snapToGrid w:val="0"/>
        </w:rPr>
        <w:t>ссылается также</w:t>
      </w:r>
      <w:r>
        <w:t xml:space="preserve"> на решение </w:t>
      </w:r>
      <w:hyperlink r:id="rId25" w:history="1">
        <w:r>
          <w:rPr>
            <w:rStyle w:val="Hyperlink"/>
            <w:sz w:val="22"/>
          </w:rPr>
          <w:t>15/2</w:t>
        </w:r>
      </w:hyperlink>
      <w:r>
        <w:t xml:space="preserve"> от 1</w:t>
      </w:r>
      <w:r w:rsidR="0006320A">
        <w:t>0</w:t>
      </w:r>
      <w:r>
        <w:t xml:space="preserve"> декабря 2022 года, в котором Конференция Сторон приветствовала </w:t>
      </w:r>
      <w:r>
        <w:rPr>
          <w:rStyle w:val="ui-provider"/>
        </w:rPr>
        <w:t>Доклад о глобальной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 и ее региональные и тематические оценки, и</w:t>
      </w:r>
      <w:r>
        <w:t xml:space="preserve"> решение </w:t>
      </w:r>
      <w:hyperlink r:id="rId26" w:history="1">
        <w:r>
          <w:rPr>
            <w:rStyle w:val="Hyperlink"/>
            <w:sz w:val="22"/>
          </w:rPr>
          <w:t>15/19</w:t>
        </w:r>
      </w:hyperlink>
      <w:r>
        <w:t xml:space="preserve"> от 19 декабря 2022 года,</w:t>
      </w:r>
      <w:r>
        <w:rPr>
          <w:i/>
        </w:rPr>
        <w:t xml:space="preserve"> </w:t>
      </w:r>
      <w:r>
        <w:t>в котором Конференция Сторон приняла к сведению доклад о семинаре по биоразнообразию и изменению климата</w:t>
      </w:r>
      <w:r w:rsidR="0006320A">
        <w:t xml:space="preserve">, </w:t>
      </w:r>
      <w:r w:rsidR="005B71FD">
        <w:t>организованном</w:t>
      </w:r>
      <w:r w:rsidR="0006320A">
        <w:t xml:space="preserve"> под совместным руководством</w:t>
      </w:r>
      <w:r>
        <w:t xml:space="preserve"> Межправительственной платформы и Межправительственной группы экспертов по изменению климата</w:t>
      </w:r>
      <w:r w:rsidR="00BC491D" w:rsidRPr="00AD4293">
        <w:rPr>
          <w:rStyle w:val="FootnoteReference"/>
          <w:iCs/>
          <w:kern w:val="22"/>
          <w:szCs w:val="22"/>
        </w:rPr>
        <w:footnoteReference w:id="1"/>
      </w:r>
      <w:r>
        <w:t>;</w:t>
      </w:r>
      <w:r>
        <w:rPr>
          <w:snapToGrid w:val="0"/>
        </w:rPr>
        <w:t xml:space="preserve"> </w:t>
      </w:r>
    </w:p>
    <w:p w14:paraId="6EFAD881" w14:textId="77777777" w:rsidR="00CB7E0B" w:rsidRPr="009D69DD" w:rsidRDefault="00456A7F" w:rsidP="00256E8B">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lastRenderedPageBreak/>
        <w:t>1.</w:t>
      </w:r>
      <w:r>
        <w:tab/>
      </w:r>
      <w:r>
        <w:rPr>
          <w:i/>
        </w:rPr>
        <w:t xml:space="preserve">приветствует </w:t>
      </w:r>
      <w:r>
        <w:rPr>
          <w:snapToGrid w:val="0"/>
        </w:rPr>
        <w:t xml:space="preserve">публикацию Шестого доклада об оценке Межправительственной группы экспертов по изменению климата и </w:t>
      </w:r>
      <w:r w:rsidRPr="00D97F4A">
        <w:rPr>
          <w:rStyle w:val="normaltextrun"/>
          <w:shd w:val="clear" w:color="auto" w:fill="FFFFFF"/>
        </w:rPr>
        <w:t>принимает</w:t>
      </w:r>
      <w:r w:rsidRPr="00ED7DC0">
        <w:rPr>
          <w:snapToGrid w:val="0"/>
        </w:rPr>
        <w:t xml:space="preserve"> к сведению </w:t>
      </w:r>
      <w:r>
        <w:rPr>
          <w:snapToGrid w:val="0"/>
        </w:rPr>
        <w:t xml:space="preserve">содержащиеся в нем выводы </w:t>
      </w:r>
      <w:r>
        <w:rPr>
          <w:rStyle w:val="normaltextrun"/>
          <w:shd w:val="clear" w:color="auto" w:fill="FFFFFF"/>
        </w:rPr>
        <w:t>и их последствия для работы, проводимой в рамках Конвенции</w:t>
      </w:r>
      <w:r>
        <w:rPr>
          <w:snapToGrid w:val="0"/>
        </w:rPr>
        <w:t>;</w:t>
      </w:r>
    </w:p>
    <w:p w14:paraId="2850BE02" w14:textId="77777777" w:rsidR="00C904CF" w:rsidRPr="00AD4293" w:rsidRDefault="00C904CF" w:rsidP="00591DE0">
      <w:pPr>
        <w:pStyle w:val="Para1"/>
        <w:numPr>
          <w:ilvl w:val="0"/>
          <w:numId w:val="0"/>
        </w:numPr>
        <w:suppressLineNumbers/>
        <w:tabs>
          <w:tab w:val="left" w:pos="1701"/>
        </w:tabs>
        <w:suppressAutoHyphens/>
        <w:kinsoku w:val="0"/>
        <w:overflowPunct w:val="0"/>
        <w:autoSpaceDE w:val="0"/>
        <w:autoSpaceDN w:val="0"/>
        <w:adjustRightInd w:val="0"/>
        <w:ind w:left="567" w:firstLine="414"/>
        <w:rPr>
          <w:kern w:val="22"/>
          <w:szCs w:val="22"/>
        </w:rPr>
      </w:pPr>
      <w:r>
        <w:t xml:space="preserve">2. </w:t>
      </w:r>
      <w:r>
        <w:tab/>
      </w:r>
      <w:r>
        <w:rPr>
          <w:i/>
        </w:rPr>
        <w:t>выражает тревогу</w:t>
      </w:r>
      <w:r>
        <w:t xml:space="preserve"> </w:t>
      </w:r>
      <w:r w:rsidRPr="00433730">
        <w:rPr>
          <w:i/>
          <w:iCs/>
        </w:rPr>
        <w:t>и</w:t>
      </w:r>
      <w:r>
        <w:t xml:space="preserve"> </w:t>
      </w:r>
      <w:r w:rsidRPr="00433730">
        <w:rPr>
          <w:i/>
          <w:iCs/>
        </w:rPr>
        <w:t>крайнюю обеспокоенность</w:t>
      </w:r>
      <w:r>
        <w:t xml:space="preserve"> в связи с ускоряющимся негативным воздействием изменения климата на биоразнообразие и </w:t>
      </w:r>
      <w:r w:rsidR="00433730">
        <w:t xml:space="preserve">на </w:t>
      </w:r>
      <w:r>
        <w:t>способность природы вносить свой вклад на благо людей, а экосистем – выполнять свои функции и оказывать услуги, в том числе в целях адаптации к изменению климата, обеспечения жизнестойкости, смягчения последствий и уменьшения опасности бедствий, и особенно в связи с воздействием на наиболее уязвимые группы, включая коренные народы и местные общины, женщин и молодежь, а также на наиболее уязвимые экосистемы;</w:t>
      </w:r>
    </w:p>
    <w:p w14:paraId="3C9610FE" w14:textId="77777777" w:rsidR="00C904CF" w:rsidRPr="00AD4293" w:rsidRDefault="00C904CF" w:rsidP="00F85227">
      <w:pPr>
        <w:pStyle w:val="Para1"/>
        <w:numPr>
          <w:ilvl w:val="0"/>
          <w:numId w:val="0"/>
        </w:numPr>
        <w:tabs>
          <w:tab w:val="left" w:pos="1701"/>
        </w:tabs>
        <w:ind w:left="567" w:firstLine="567"/>
        <w:rPr>
          <w:kern w:val="22"/>
          <w:u w:val="single"/>
        </w:rPr>
      </w:pPr>
      <w:r>
        <w:rPr>
          <w:color w:val="000000" w:themeColor="text1"/>
        </w:rPr>
        <w:t xml:space="preserve">3. </w:t>
      </w:r>
      <w:r>
        <w:rPr>
          <w:color w:val="000000" w:themeColor="text1"/>
        </w:rPr>
        <w:tab/>
      </w:r>
      <w:r>
        <w:rPr>
          <w:i/>
          <w:color w:val="000000" w:themeColor="text1"/>
        </w:rPr>
        <w:t xml:space="preserve">приветствует </w:t>
      </w:r>
      <w:r>
        <w:t>принятое на</w:t>
      </w:r>
      <w:r>
        <w:rPr>
          <w:color w:val="000000" w:themeColor="text1"/>
        </w:rPr>
        <w:t xml:space="preserve"> десятом пленарном заседании </w:t>
      </w:r>
      <w:r>
        <w:rPr>
          <w:rStyle w:val="ui-provider"/>
        </w:rPr>
        <w:t>Межправительственной научно-политической платформы по биоразнообразию и экосистемным услугам</w:t>
      </w:r>
      <w:r>
        <w:t xml:space="preserve"> </w:t>
      </w:r>
      <w:r>
        <w:rPr>
          <w:color w:val="000000" w:themeColor="text1"/>
        </w:rPr>
        <w:t xml:space="preserve">решение о проведении второй глобальной оценки, </w:t>
      </w:r>
      <w:r w:rsidR="00D97F4A">
        <w:rPr>
          <w:color w:val="000000" w:themeColor="text1"/>
        </w:rPr>
        <w:t>методологической</w:t>
      </w:r>
      <w:r>
        <w:rPr>
          <w:color w:val="000000" w:themeColor="text1"/>
        </w:rPr>
        <w:t xml:space="preserve"> оценки </w:t>
      </w:r>
      <w:r w:rsidR="00EF0264">
        <w:rPr>
          <w:color w:val="000000" w:themeColor="text1"/>
        </w:rPr>
        <w:t>пространственного</w:t>
      </w:r>
      <w:r>
        <w:rPr>
          <w:color w:val="000000" w:themeColor="text1"/>
        </w:rPr>
        <w:t xml:space="preserve"> планирования и связности, а также методологической оценки мониторинга, подчеркивая также важность рассмотрения этих результатов на одном из будущих совещаний Вспомогательного органа </w:t>
      </w:r>
      <w:r>
        <w:t>по научным, техническим и технологическим консультациям</w:t>
      </w:r>
      <w:r>
        <w:rPr>
          <w:color w:val="000000" w:themeColor="text1"/>
        </w:rPr>
        <w:t xml:space="preserve">, и призывает Стороны </w:t>
      </w:r>
      <w:r w:rsidR="00F85227" w:rsidRPr="00F85227">
        <w:rPr>
          <w:color w:val="000000" w:themeColor="text1"/>
        </w:rPr>
        <w:t>Рамочн</w:t>
      </w:r>
      <w:r w:rsidR="00F85227">
        <w:rPr>
          <w:color w:val="000000" w:themeColor="text1"/>
        </w:rPr>
        <w:t>ой</w:t>
      </w:r>
      <w:r w:rsidR="00F85227" w:rsidRPr="00F85227">
        <w:rPr>
          <w:color w:val="000000" w:themeColor="text1"/>
        </w:rPr>
        <w:t xml:space="preserve"> конвенци</w:t>
      </w:r>
      <w:r w:rsidR="00F85227">
        <w:rPr>
          <w:color w:val="000000" w:themeColor="text1"/>
        </w:rPr>
        <w:t>и</w:t>
      </w:r>
      <w:r w:rsidR="00F85227" w:rsidRPr="00F85227">
        <w:rPr>
          <w:color w:val="000000" w:themeColor="text1"/>
        </w:rPr>
        <w:t xml:space="preserve"> Организации Объединенных Наций об изменении климата</w:t>
      </w:r>
      <w:r w:rsidR="00F85227">
        <w:rPr>
          <w:color w:val="000000" w:themeColor="text1"/>
        </w:rPr>
        <w:t xml:space="preserve"> </w:t>
      </w:r>
      <w:r>
        <w:rPr>
          <w:color w:val="000000" w:themeColor="text1"/>
        </w:rPr>
        <w:t>учитывать эти результаты</w:t>
      </w:r>
      <w:r w:rsidR="00EF0264">
        <w:rPr>
          <w:color w:val="000000" w:themeColor="text1"/>
        </w:rPr>
        <w:t xml:space="preserve"> п</w:t>
      </w:r>
      <w:r w:rsidR="00EF0264" w:rsidRPr="00EF0264">
        <w:rPr>
          <w:color w:val="000000" w:themeColor="text1"/>
        </w:rPr>
        <w:t>о мере необходимости</w:t>
      </w:r>
      <w:r>
        <w:rPr>
          <w:color w:val="000000" w:themeColor="text1"/>
        </w:rPr>
        <w:t xml:space="preserve"> при рассмотрении своей работы</w:t>
      </w:r>
      <w:r>
        <w:t>;</w:t>
      </w:r>
    </w:p>
    <w:p w14:paraId="6416B7F0" w14:textId="77777777" w:rsidR="00C904CF" w:rsidRDefault="00C904CF" w:rsidP="00C904CF">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t xml:space="preserve">4. </w:t>
      </w:r>
      <w:r>
        <w:tab/>
      </w:r>
      <w:r>
        <w:rPr>
          <w:i/>
        </w:rPr>
        <w:t>призывает к</w:t>
      </w:r>
      <w:r>
        <w:t xml:space="preserve"> дальнейшему сотрудничеству между Межправительственной научно-политической платформой по биоразнообразию и экосистемным услугам и Межправительственной группой экспертов по изменению климата, подтверждая необходимость обеспечения прозрачности любой деятельности в соответствии с решениями Группы и Платформы и их соответствующими мерами политики и процедурами;</w:t>
      </w:r>
    </w:p>
    <w:p w14:paraId="569B5FF5" w14:textId="77777777" w:rsidR="00CB7E0B" w:rsidRDefault="00C904CF" w:rsidP="0057594E">
      <w:pPr>
        <w:pStyle w:val="Para1"/>
        <w:numPr>
          <w:ilvl w:val="0"/>
          <w:numId w:val="0"/>
        </w:numPr>
        <w:suppressLineNumbers/>
        <w:tabs>
          <w:tab w:val="left" w:pos="1701"/>
        </w:tabs>
        <w:suppressAutoHyphens/>
        <w:kinsoku w:val="0"/>
        <w:overflowPunct w:val="0"/>
        <w:autoSpaceDE w:val="0"/>
        <w:autoSpaceDN w:val="0"/>
        <w:adjustRightInd w:val="0"/>
        <w:ind w:left="567" w:firstLine="567"/>
      </w:pPr>
      <w:r>
        <w:t>5.</w:t>
      </w:r>
      <w:r>
        <w:tab/>
      </w:r>
      <w:r>
        <w:rPr>
          <w:i/>
          <w:iCs/>
        </w:rPr>
        <w:t xml:space="preserve">принимает </w:t>
      </w:r>
      <w:r>
        <w:rPr>
          <w:i/>
        </w:rPr>
        <w:t xml:space="preserve">к сведению </w:t>
      </w:r>
      <w:r>
        <w:t xml:space="preserve">обобщение мнений и информации о биоразнообразии и изменении климата, представленное </w:t>
      </w:r>
      <w:r w:rsidR="00F85227">
        <w:t xml:space="preserve">секретариатом </w:t>
      </w:r>
      <w:r>
        <w:t>в целях информирования Вспомогательного органа по научным, техническим и технологическим консультациям</w:t>
      </w:r>
      <w:r w:rsidR="00BC2B7B" w:rsidRPr="009D69DD">
        <w:rPr>
          <w:rStyle w:val="FootnoteReference"/>
          <w:kern w:val="22"/>
          <w:szCs w:val="22"/>
        </w:rPr>
        <w:footnoteReference w:id="2"/>
      </w:r>
      <w:r>
        <w:t>;</w:t>
      </w:r>
    </w:p>
    <w:p w14:paraId="21BD17D1" w14:textId="77777777" w:rsidR="00D97F4A" w:rsidRDefault="00D97F4A" w:rsidP="006E7DF7">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Pr>
          <w:kern w:val="22"/>
          <w:szCs w:val="22"/>
        </w:rPr>
        <w:t>6.</w:t>
      </w:r>
      <w:r w:rsidRPr="00D97F4A">
        <w:rPr>
          <w:kern w:val="22"/>
          <w:szCs w:val="22"/>
        </w:rPr>
        <w:tab/>
      </w:r>
      <w:r w:rsidRPr="00D97F4A">
        <w:rPr>
          <w:i/>
          <w:iCs/>
          <w:kern w:val="22"/>
          <w:szCs w:val="22"/>
        </w:rPr>
        <w:t>подчеркивает важность</w:t>
      </w:r>
      <w:r w:rsidRPr="00D97F4A">
        <w:rPr>
          <w:kern w:val="22"/>
          <w:szCs w:val="22"/>
        </w:rPr>
        <w:t xml:space="preserve"> взаимодействия национальных координаторов </w:t>
      </w:r>
      <w:r w:rsidR="00315288">
        <w:rPr>
          <w:rStyle w:val="normaltextrun"/>
          <w:shd w:val="clear" w:color="auto" w:fill="FFFFFF"/>
        </w:rPr>
        <w:t>Конвенции</w:t>
      </w:r>
      <w:r w:rsidR="00315288" w:rsidRPr="00D97F4A">
        <w:rPr>
          <w:kern w:val="22"/>
          <w:szCs w:val="22"/>
        </w:rPr>
        <w:t xml:space="preserve"> </w:t>
      </w:r>
      <w:r w:rsidR="00315288">
        <w:rPr>
          <w:kern w:val="22"/>
          <w:szCs w:val="22"/>
        </w:rPr>
        <w:t xml:space="preserve">о </w:t>
      </w:r>
      <w:r w:rsidR="00315288" w:rsidRPr="00B92DF1">
        <w:rPr>
          <w:kern w:val="22"/>
          <w:szCs w:val="22"/>
        </w:rPr>
        <w:t>био</w:t>
      </w:r>
      <w:r w:rsidR="00315288">
        <w:rPr>
          <w:kern w:val="22"/>
          <w:szCs w:val="22"/>
        </w:rPr>
        <w:t xml:space="preserve">логическом </w:t>
      </w:r>
      <w:r w:rsidR="00315288" w:rsidRPr="00B92DF1">
        <w:rPr>
          <w:kern w:val="22"/>
          <w:szCs w:val="22"/>
        </w:rPr>
        <w:t>разнообрази</w:t>
      </w:r>
      <w:r w:rsidR="00315288">
        <w:rPr>
          <w:kern w:val="22"/>
          <w:szCs w:val="22"/>
        </w:rPr>
        <w:t>я</w:t>
      </w:r>
      <w:r w:rsidR="00315288" w:rsidRPr="00D97F4A">
        <w:rPr>
          <w:kern w:val="22"/>
          <w:szCs w:val="22"/>
        </w:rPr>
        <w:t xml:space="preserve"> </w:t>
      </w:r>
      <w:r w:rsidRPr="00D97F4A">
        <w:rPr>
          <w:kern w:val="22"/>
          <w:szCs w:val="22"/>
        </w:rPr>
        <w:t xml:space="preserve">с их коллегами по </w:t>
      </w:r>
      <w:r w:rsidR="00315288" w:rsidRPr="00F85227">
        <w:rPr>
          <w:color w:val="000000" w:themeColor="text1"/>
        </w:rPr>
        <w:t>Рамочн</w:t>
      </w:r>
      <w:r w:rsidR="00315288">
        <w:rPr>
          <w:color w:val="000000" w:themeColor="text1"/>
        </w:rPr>
        <w:t>ой</w:t>
      </w:r>
      <w:r w:rsidR="00315288" w:rsidRPr="00F85227">
        <w:rPr>
          <w:color w:val="000000" w:themeColor="text1"/>
        </w:rPr>
        <w:t xml:space="preserve"> конвенци</w:t>
      </w:r>
      <w:r w:rsidR="00315288">
        <w:rPr>
          <w:color w:val="000000" w:themeColor="text1"/>
        </w:rPr>
        <w:t>и</w:t>
      </w:r>
      <w:r w:rsidR="00315288" w:rsidRPr="00F85227">
        <w:rPr>
          <w:color w:val="000000" w:themeColor="text1"/>
        </w:rPr>
        <w:t xml:space="preserve"> Организации Объединенных Наций об изменении климата</w:t>
      </w:r>
      <w:r w:rsidR="00315288" w:rsidRPr="00D97F4A">
        <w:rPr>
          <w:kern w:val="22"/>
          <w:szCs w:val="22"/>
        </w:rPr>
        <w:t xml:space="preserve"> </w:t>
      </w:r>
      <w:r w:rsidRPr="00D97F4A">
        <w:rPr>
          <w:kern w:val="22"/>
          <w:szCs w:val="22"/>
        </w:rPr>
        <w:t xml:space="preserve">и расширения сотрудничества между Сторонами </w:t>
      </w:r>
      <w:r w:rsidR="006E7DF7">
        <w:rPr>
          <w:kern w:val="22"/>
          <w:szCs w:val="22"/>
        </w:rPr>
        <w:t>этих конвенций</w:t>
      </w:r>
      <w:r w:rsidRPr="00D97F4A">
        <w:rPr>
          <w:kern w:val="22"/>
          <w:szCs w:val="22"/>
        </w:rPr>
        <w:t xml:space="preserve"> для повышения осведомленности о соответствующих взаимосвязях между биоразнообразием и изменением климата в целях поддержки соответствующих </w:t>
      </w:r>
      <w:r w:rsidR="00B92DF1">
        <w:rPr>
          <w:kern w:val="22"/>
          <w:szCs w:val="22"/>
        </w:rPr>
        <w:t xml:space="preserve">национальных </w:t>
      </w:r>
      <w:r w:rsidRPr="00D97F4A">
        <w:rPr>
          <w:kern w:val="22"/>
          <w:szCs w:val="22"/>
        </w:rPr>
        <w:t>процессов планирования в соответствии с национальными обязательствами, условиями и приоритетами,</w:t>
      </w:r>
      <w:r w:rsidR="00A90B79">
        <w:rPr>
          <w:kern w:val="22"/>
          <w:szCs w:val="22"/>
        </w:rPr>
        <w:t xml:space="preserve"> </w:t>
      </w:r>
      <w:r w:rsidR="006E7DF7" w:rsidRPr="006E7DF7">
        <w:rPr>
          <w:kern w:val="22"/>
          <w:szCs w:val="22"/>
        </w:rPr>
        <w:t>в зависимости от обстоятельств</w:t>
      </w:r>
      <w:r w:rsidRPr="00D97F4A">
        <w:rPr>
          <w:kern w:val="22"/>
          <w:szCs w:val="22"/>
        </w:rPr>
        <w:t>;</w:t>
      </w:r>
    </w:p>
    <w:p w14:paraId="6E477049" w14:textId="77777777" w:rsidR="00B92DF1" w:rsidRDefault="00B92DF1" w:rsidP="00930349">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B92DF1">
        <w:rPr>
          <w:kern w:val="22"/>
          <w:szCs w:val="22"/>
        </w:rPr>
        <w:t>7.</w:t>
      </w:r>
      <w:r w:rsidRPr="00B92DF1">
        <w:rPr>
          <w:kern w:val="22"/>
          <w:szCs w:val="22"/>
        </w:rPr>
        <w:tab/>
      </w:r>
      <w:r w:rsidRPr="00B92DF1">
        <w:rPr>
          <w:i/>
          <w:iCs/>
          <w:kern w:val="22"/>
          <w:szCs w:val="22"/>
        </w:rPr>
        <w:t>поручает</w:t>
      </w:r>
      <w:r w:rsidRPr="00B92DF1">
        <w:rPr>
          <w:kern w:val="22"/>
          <w:szCs w:val="22"/>
        </w:rPr>
        <w:t xml:space="preserve"> Исполнительно</w:t>
      </w:r>
      <w:r>
        <w:rPr>
          <w:kern w:val="22"/>
          <w:szCs w:val="22"/>
        </w:rPr>
        <w:t>му</w:t>
      </w:r>
      <w:r w:rsidRPr="00B92DF1">
        <w:rPr>
          <w:kern w:val="22"/>
          <w:szCs w:val="22"/>
        </w:rPr>
        <w:t xml:space="preserve"> секретар</w:t>
      </w:r>
      <w:r>
        <w:rPr>
          <w:kern w:val="22"/>
          <w:szCs w:val="22"/>
        </w:rPr>
        <w:t>ю</w:t>
      </w:r>
      <w:r w:rsidRPr="00B92DF1">
        <w:rPr>
          <w:kern w:val="22"/>
          <w:szCs w:val="22"/>
        </w:rPr>
        <w:t xml:space="preserve"> при проведении всестороннего обзора и анализа существующих</w:t>
      </w:r>
      <w:r>
        <w:rPr>
          <w:kern w:val="22"/>
          <w:szCs w:val="22"/>
        </w:rPr>
        <w:t xml:space="preserve"> средств и руководящих указаний</w:t>
      </w:r>
      <w:r w:rsidRPr="00B92DF1">
        <w:rPr>
          <w:kern w:val="22"/>
          <w:szCs w:val="22"/>
        </w:rPr>
        <w:t xml:space="preserve">, которые могут способствовать реализации элементов </w:t>
      </w:r>
      <w:r>
        <w:rPr>
          <w:kern w:val="22"/>
          <w:szCs w:val="22"/>
        </w:rPr>
        <w:t>задач </w:t>
      </w:r>
      <w:r w:rsidRPr="00B92DF1">
        <w:rPr>
          <w:kern w:val="22"/>
          <w:szCs w:val="22"/>
        </w:rPr>
        <w:t>8 и 11 и других аспектов Куньмин</w:t>
      </w:r>
      <w:r>
        <w:rPr>
          <w:kern w:val="22"/>
          <w:szCs w:val="22"/>
        </w:rPr>
        <w:t>ско</w:t>
      </w:r>
      <w:r w:rsidRPr="00B92DF1">
        <w:rPr>
          <w:kern w:val="22"/>
          <w:szCs w:val="22"/>
        </w:rPr>
        <w:t xml:space="preserve">-Монреальской глобальной рамочной программы </w:t>
      </w:r>
      <w:r>
        <w:rPr>
          <w:kern w:val="22"/>
          <w:szCs w:val="22"/>
        </w:rPr>
        <w:t xml:space="preserve">в области </w:t>
      </w:r>
      <w:r w:rsidRPr="00B92DF1">
        <w:rPr>
          <w:kern w:val="22"/>
          <w:szCs w:val="22"/>
        </w:rPr>
        <w:t>биоразнообрази</w:t>
      </w:r>
      <w:r>
        <w:rPr>
          <w:kern w:val="22"/>
          <w:szCs w:val="22"/>
        </w:rPr>
        <w:t>я</w:t>
      </w:r>
      <w:r w:rsidRPr="00B92DF1">
        <w:rPr>
          <w:kern w:val="22"/>
          <w:szCs w:val="22"/>
        </w:rPr>
        <w:t>, в соответствии с рекомендацией 25/</w:t>
      </w:r>
      <w:r w:rsidR="006E7DF7">
        <w:rPr>
          <w:kern w:val="22"/>
          <w:szCs w:val="22"/>
        </w:rPr>
        <w:t>3</w:t>
      </w:r>
      <w:r w:rsidRPr="00B92DF1">
        <w:rPr>
          <w:kern w:val="22"/>
          <w:szCs w:val="22"/>
        </w:rPr>
        <w:t xml:space="preserve"> </w:t>
      </w:r>
      <w:r w:rsidR="006E7DF7" w:rsidRPr="006E7DF7">
        <w:rPr>
          <w:kern w:val="22"/>
          <w:szCs w:val="22"/>
        </w:rPr>
        <w:t>Вспомогательного органа по научным, техническим и технологическим консультациям</w:t>
      </w:r>
      <w:r w:rsidR="006E7DF7">
        <w:rPr>
          <w:kern w:val="22"/>
          <w:szCs w:val="22"/>
        </w:rPr>
        <w:t xml:space="preserve"> </w:t>
      </w:r>
      <w:r w:rsidRPr="00B92DF1">
        <w:rPr>
          <w:kern w:val="22"/>
          <w:szCs w:val="22"/>
        </w:rPr>
        <w:t xml:space="preserve">включить в них </w:t>
      </w:r>
      <w:r>
        <w:rPr>
          <w:kern w:val="22"/>
          <w:szCs w:val="22"/>
        </w:rPr>
        <w:t>средства</w:t>
      </w:r>
      <w:r w:rsidRPr="00B92DF1">
        <w:rPr>
          <w:kern w:val="22"/>
          <w:szCs w:val="22"/>
        </w:rPr>
        <w:t xml:space="preserve"> и руковод</w:t>
      </w:r>
      <w:r>
        <w:rPr>
          <w:kern w:val="22"/>
          <w:szCs w:val="22"/>
        </w:rPr>
        <w:t>ящие материалы</w:t>
      </w:r>
      <w:r w:rsidRPr="00B92DF1">
        <w:rPr>
          <w:kern w:val="22"/>
          <w:szCs w:val="22"/>
        </w:rPr>
        <w:t xml:space="preserve">, разработанные в рамках </w:t>
      </w:r>
      <w:r w:rsidR="00930349">
        <w:rPr>
          <w:rStyle w:val="normaltextrun"/>
          <w:shd w:val="clear" w:color="auto" w:fill="FFFFFF"/>
        </w:rPr>
        <w:t>Конвенции</w:t>
      </w:r>
      <w:r w:rsidR="00930349" w:rsidRPr="00D97F4A">
        <w:rPr>
          <w:kern w:val="22"/>
          <w:szCs w:val="22"/>
        </w:rPr>
        <w:t xml:space="preserve"> </w:t>
      </w:r>
      <w:r w:rsidR="00930349">
        <w:rPr>
          <w:kern w:val="22"/>
          <w:szCs w:val="22"/>
        </w:rPr>
        <w:t xml:space="preserve">о </w:t>
      </w:r>
      <w:r w:rsidR="00930349" w:rsidRPr="00B92DF1">
        <w:rPr>
          <w:kern w:val="22"/>
          <w:szCs w:val="22"/>
        </w:rPr>
        <w:t>био</w:t>
      </w:r>
      <w:r w:rsidR="00930349">
        <w:rPr>
          <w:kern w:val="22"/>
          <w:szCs w:val="22"/>
        </w:rPr>
        <w:t xml:space="preserve">логическом </w:t>
      </w:r>
      <w:r w:rsidR="00930349" w:rsidRPr="00B92DF1">
        <w:rPr>
          <w:kern w:val="22"/>
          <w:szCs w:val="22"/>
        </w:rPr>
        <w:t>разнообрази</w:t>
      </w:r>
      <w:r w:rsidR="00930349">
        <w:rPr>
          <w:kern w:val="22"/>
          <w:szCs w:val="22"/>
        </w:rPr>
        <w:t>я</w:t>
      </w:r>
      <w:r w:rsidRPr="00B92DF1">
        <w:rPr>
          <w:kern w:val="22"/>
          <w:szCs w:val="22"/>
        </w:rPr>
        <w:t xml:space="preserve">, и доклады об оценке </w:t>
      </w:r>
      <w:r w:rsidR="00930349" w:rsidRPr="00930349">
        <w:rPr>
          <w:kern w:val="22"/>
          <w:szCs w:val="22"/>
        </w:rPr>
        <w:t xml:space="preserve">Межправительственной научно-политической платформы по биоразнообразию и экосистемным услугам </w:t>
      </w:r>
      <w:r w:rsidRPr="00B92DF1">
        <w:rPr>
          <w:kern w:val="22"/>
          <w:szCs w:val="22"/>
        </w:rPr>
        <w:t xml:space="preserve">и </w:t>
      </w:r>
      <w:r w:rsidR="00930349" w:rsidRPr="00930349">
        <w:rPr>
          <w:kern w:val="22"/>
          <w:szCs w:val="22"/>
        </w:rPr>
        <w:t>Межправительственной группы экспертов по изменению климата</w:t>
      </w:r>
      <w:r w:rsidRPr="00B92DF1">
        <w:rPr>
          <w:kern w:val="22"/>
          <w:szCs w:val="22"/>
        </w:rPr>
        <w:t xml:space="preserve">, принимая во внимание резолюцию 5/5 </w:t>
      </w:r>
      <w:r w:rsidR="00930349">
        <w:rPr>
          <w:kern w:val="22"/>
          <w:szCs w:val="22"/>
        </w:rPr>
        <w:t xml:space="preserve">от 2 марта 2022 года </w:t>
      </w:r>
      <w:r w:rsidRPr="00B92DF1">
        <w:rPr>
          <w:kern w:val="22"/>
          <w:szCs w:val="22"/>
        </w:rPr>
        <w:t xml:space="preserve">Ассамблеи </w:t>
      </w:r>
      <w:r>
        <w:rPr>
          <w:kern w:val="22"/>
          <w:szCs w:val="22"/>
        </w:rPr>
        <w:t>Организации Объединенных Наций</w:t>
      </w:r>
      <w:r w:rsidRPr="00B92DF1">
        <w:rPr>
          <w:kern w:val="22"/>
          <w:szCs w:val="22"/>
        </w:rPr>
        <w:t xml:space="preserve"> по окружающей среде </w:t>
      </w:r>
      <w:r>
        <w:t>об основанных на природных факторах решениях для поддержки устойчивого развития</w:t>
      </w:r>
      <w:r w:rsidRPr="00B92DF1">
        <w:rPr>
          <w:kern w:val="22"/>
          <w:szCs w:val="22"/>
        </w:rPr>
        <w:t>;</w:t>
      </w:r>
    </w:p>
    <w:p w14:paraId="45AB85AC" w14:textId="77777777" w:rsidR="008458A7" w:rsidRPr="00AC44E9" w:rsidRDefault="00337C07" w:rsidP="00AC44E9">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lastRenderedPageBreak/>
        <w:t>8.</w:t>
      </w:r>
      <w:r>
        <w:tab/>
      </w:r>
      <w:r>
        <w:rPr>
          <w:i/>
          <w:iCs/>
        </w:rPr>
        <w:t>рекомендует</w:t>
      </w:r>
      <w:r>
        <w:t xml:space="preserve"> Конференци</w:t>
      </w:r>
      <w:r w:rsidR="00F41E31">
        <w:t>и</w:t>
      </w:r>
      <w:r>
        <w:t xml:space="preserve"> Сторон на </w:t>
      </w:r>
      <w:r w:rsidR="00F41E31">
        <w:t>ее</w:t>
      </w:r>
      <w:r>
        <w:t xml:space="preserve"> 16-м совещании приня</w:t>
      </w:r>
      <w:r w:rsidR="00F41E31">
        <w:t>ть</w:t>
      </w:r>
      <w:r>
        <w:t xml:space="preserve"> решение в соответствии с приводимым ниже текстом:</w:t>
      </w:r>
    </w:p>
    <w:p w14:paraId="6033F9B7" w14:textId="77777777" w:rsidR="00CB7E0B" w:rsidRPr="009D69DD" w:rsidRDefault="00855BA1" w:rsidP="00AC44E9">
      <w:pPr>
        <w:pStyle w:val="Para1"/>
        <w:numPr>
          <w:ilvl w:val="0"/>
          <w:numId w:val="0"/>
        </w:numPr>
        <w:ind w:firstLine="1701"/>
        <w:rPr>
          <w:i/>
          <w:snapToGrid w:val="0"/>
          <w:kern w:val="22"/>
          <w:szCs w:val="22"/>
        </w:rPr>
      </w:pPr>
      <w:r>
        <w:rPr>
          <w:i/>
          <w:snapToGrid w:val="0"/>
        </w:rPr>
        <w:t>[Конференция Сторон,</w:t>
      </w:r>
    </w:p>
    <w:p w14:paraId="44FFC057" w14:textId="77777777" w:rsidR="00855BA1" w:rsidRDefault="00855BA1" w:rsidP="00930349">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pPr>
      <w:r>
        <w:rPr>
          <w:i/>
        </w:rPr>
        <w:t xml:space="preserve">ссылаясь </w:t>
      </w:r>
      <w:r>
        <w:t xml:space="preserve">на решения </w:t>
      </w:r>
      <w:hyperlink r:id="rId27" w:history="1">
        <w:r>
          <w:rPr>
            <w:rStyle w:val="Hyperlink"/>
            <w:sz w:val="22"/>
          </w:rPr>
          <w:t>VII/15</w:t>
        </w:r>
      </w:hyperlink>
      <w:r>
        <w:rPr>
          <w:rStyle w:val="Hyperlink"/>
          <w:color w:val="auto"/>
          <w:sz w:val="22"/>
          <w:u w:val="none"/>
        </w:rPr>
        <w:t xml:space="preserve"> от </w:t>
      </w:r>
      <w:r w:rsidR="00930349">
        <w:rPr>
          <w:rStyle w:val="Hyperlink"/>
          <w:color w:val="auto"/>
          <w:sz w:val="22"/>
          <w:u w:val="none"/>
        </w:rPr>
        <w:t>20 февраля</w:t>
      </w:r>
      <w:r>
        <w:t xml:space="preserve"> 2004 года, </w:t>
      </w:r>
      <w:hyperlink r:id="rId28" w:history="1">
        <w:r>
          <w:rPr>
            <w:rStyle w:val="Hyperlink"/>
            <w:sz w:val="22"/>
          </w:rPr>
          <w:t>IX/16</w:t>
        </w:r>
      </w:hyperlink>
      <w:r>
        <w:rPr>
          <w:rStyle w:val="Hyperlink"/>
          <w:color w:val="auto"/>
          <w:sz w:val="22"/>
          <w:u w:val="none"/>
        </w:rPr>
        <w:t xml:space="preserve"> </w:t>
      </w:r>
      <w:r w:rsidR="00930349">
        <w:rPr>
          <w:rStyle w:val="Hyperlink"/>
          <w:color w:val="auto"/>
          <w:sz w:val="22"/>
          <w:u w:val="none"/>
        </w:rPr>
        <w:t xml:space="preserve">с А по </w:t>
      </w:r>
      <w:r w:rsidR="00930349">
        <w:rPr>
          <w:rStyle w:val="Hyperlink"/>
          <w:color w:val="auto"/>
          <w:sz w:val="22"/>
          <w:u w:val="none"/>
          <w:lang w:val="fr-FR"/>
        </w:rPr>
        <w:t xml:space="preserve">D </w:t>
      </w:r>
      <w:r>
        <w:rPr>
          <w:rStyle w:val="Hyperlink"/>
          <w:color w:val="auto"/>
          <w:sz w:val="22"/>
          <w:u w:val="none"/>
        </w:rPr>
        <w:t xml:space="preserve">от </w:t>
      </w:r>
      <w:r w:rsidR="00930349">
        <w:rPr>
          <w:rStyle w:val="Hyperlink"/>
          <w:color w:val="auto"/>
          <w:sz w:val="22"/>
          <w:u w:val="none"/>
        </w:rPr>
        <w:t>30 мая</w:t>
      </w:r>
      <w:r>
        <w:t xml:space="preserve"> 2008 года, </w:t>
      </w:r>
      <w:hyperlink r:id="rId29" w:history="1">
        <w:r>
          <w:rPr>
            <w:rStyle w:val="Hyperlink"/>
            <w:sz w:val="22"/>
          </w:rPr>
          <w:t>X/33</w:t>
        </w:r>
      </w:hyperlink>
      <w:r>
        <w:rPr>
          <w:rStyle w:val="Hyperlink"/>
          <w:color w:val="auto"/>
          <w:sz w:val="22"/>
          <w:u w:val="none"/>
        </w:rPr>
        <w:t xml:space="preserve"> от</w:t>
      </w:r>
      <w:r>
        <w:t xml:space="preserve"> 29 октября 2010 года, </w:t>
      </w:r>
      <w:hyperlink r:id="rId30" w:history="1">
        <w:r>
          <w:rPr>
            <w:rStyle w:val="Hyperlink"/>
            <w:sz w:val="22"/>
          </w:rPr>
          <w:t>XI/19</w:t>
        </w:r>
      </w:hyperlink>
      <w:r>
        <w:t xml:space="preserve">, </w:t>
      </w:r>
      <w:hyperlink r:id="rId31" w:history="1">
        <w:r>
          <w:rPr>
            <w:rStyle w:val="Hyperlink"/>
            <w:sz w:val="22"/>
          </w:rPr>
          <w:t>XI/20</w:t>
        </w:r>
      </w:hyperlink>
      <w:r>
        <w:t xml:space="preserve"> и </w:t>
      </w:r>
      <w:hyperlink r:id="rId32" w:history="1">
        <w:r>
          <w:rPr>
            <w:rStyle w:val="Hyperlink"/>
            <w:sz w:val="22"/>
          </w:rPr>
          <w:t>XI/21</w:t>
        </w:r>
      </w:hyperlink>
      <w:r>
        <w:t xml:space="preserve"> от </w:t>
      </w:r>
      <w:r w:rsidR="00930349">
        <w:t>19 октя</w:t>
      </w:r>
      <w:r>
        <w:t xml:space="preserve">бря 2012 года, </w:t>
      </w:r>
      <w:hyperlink r:id="rId33" w:history="1">
        <w:r>
          <w:rPr>
            <w:rStyle w:val="Hyperlink"/>
            <w:sz w:val="22"/>
          </w:rPr>
          <w:t>XII/20</w:t>
        </w:r>
      </w:hyperlink>
      <w:r>
        <w:t xml:space="preserve"> от 17 октября 2014 года,</w:t>
      </w:r>
      <w:hyperlink r:id="rId34" w:history="1">
        <w:r>
          <w:rPr>
            <w:rStyle w:val="Hyperlink"/>
            <w:sz w:val="22"/>
          </w:rPr>
          <w:t xml:space="preserve"> XIII/4</w:t>
        </w:r>
      </w:hyperlink>
      <w:r>
        <w:rPr>
          <w:rStyle w:val="Hyperlink"/>
          <w:color w:val="auto"/>
          <w:sz w:val="22"/>
          <w:u w:val="none"/>
        </w:rPr>
        <w:t xml:space="preserve"> от </w:t>
      </w:r>
      <w:r>
        <w:t>1</w:t>
      </w:r>
      <w:r w:rsidR="00930349">
        <w:t>3</w:t>
      </w:r>
      <w:r>
        <w:t xml:space="preserve"> декабря 2016 года, </w:t>
      </w:r>
      <w:hyperlink r:id="rId35" w:history="1">
        <w:r>
          <w:rPr>
            <w:rStyle w:val="Hyperlink"/>
            <w:sz w:val="22"/>
          </w:rPr>
          <w:t>14/5</w:t>
        </w:r>
      </w:hyperlink>
      <w:r>
        <w:rPr>
          <w:rStyle w:val="Hyperlink"/>
          <w:color w:val="auto"/>
          <w:sz w:val="22"/>
          <w:u w:val="none"/>
        </w:rPr>
        <w:t xml:space="preserve"> от </w:t>
      </w:r>
      <w:r w:rsidR="00930349">
        <w:rPr>
          <w:rStyle w:val="Hyperlink"/>
          <w:color w:val="auto"/>
          <w:sz w:val="22"/>
          <w:u w:val="none"/>
        </w:rPr>
        <w:t>29</w:t>
      </w:r>
      <w:r>
        <w:t xml:space="preserve"> ноября 2018 года и </w:t>
      </w:r>
      <w:hyperlink r:id="rId36" w:history="1">
        <w:r>
          <w:rPr>
            <w:rStyle w:val="Hyperlink"/>
            <w:sz w:val="22"/>
          </w:rPr>
          <w:t>15/24</w:t>
        </w:r>
      </w:hyperlink>
      <w:r>
        <w:t xml:space="preserve"> и </w:t>
      </w:r>
      <w:hyperlink r:id="rId37" w:history="1">
        <w:r>
          <w:rPr>
            <w:rStyle w:val="Hyperlink"/>
            <w:sz w:val="22"/>
          </w:rPr>
          <w:t>15/30</w:t>
        </w:r>
      </w:hyperlink>
      <w:r>
        <w:t xml:space="preserve"> от 19 декабря 2022 года Конференции Сторон Конвенции о биологическом разнообразии</w:t>
      </w:r>
      <w:r w:rsidR="006A44EA" w:rsidRPr="00147CE1">
        <w:rPr>
          <w:rStyle w:val="FootnoteReference"/>
          <w:kern w:val="22"/>
          <w:lang w:val="en-GB"/>
        </w:rPr>
        <w:footnoteReference w:id="3"/>
      </w:r>
      <w:r>
        <w:t xml:space="preserve"> и, в частности, на </w:t>
      </w:r>
      <w:r w:rsidRPr="00D97F4A">
        <w:rPr>
          <w:kern w:val="22"/>
        </w:rPr>
        <w:t>критическую</w:t>
      </w:r>
      <w:r>
        <w:t xml:space="preserve"> угрозу биоразнообразию со стороны изменения климата и ее роль в адаптации, смягчении последствий и уменьшении опасности бедствий, подчеркивая при этом важность учета проблемы изменения климата не только при выполнении задач 8 и 11 Куньминско-Монреальской глобальной рамочной программы в области биоразнообразия</w:t>
      </w:r>
      <w:r w:rsidR="006A44EA" w:rsidRPr="00147CE1">
        <w:rPr>
          <w:rStyle w:val="FootnoteReference"/>
          <w:kern w:val="22"/>
          <w:lang w:val="en-GB"/>
        </w:rPr>
        <w:footnoteReference w:id="4"/>
      </w:r>
      <w:r w:rsidR="006A44EA">
        <w:t xml:space="preserve"> при осуществлении Рамочной программы</w:t>
      </w:r>
      <w:r>
        <w:t>,</w:t>
      </w:r>
    </w:p>
    <w:p w14:paraId="2282A1CC" w14:textId="77777777" w:rsidR="005D70CB" w:rsidRPr="005D0C4E" w:rsidRDefault="005D70CB" w:rsidP="003648B1">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pPr>
      <w:r w:rsidRPr="003648B1">
        <w:rPr>
          <w:i/>
        </w:rPr>
        <w:t>признавая</w:t>
      </w:r>
      <w:r w:rsidRPr="005D0C4E">
        <w:rPr>
          <w:snapToGrid w:val="0"/>
          <w:kern w:val="22"/>
        </w:rPr>
        <w:t xml:space="preserve">, </w:t>
      </w:r>
      <w:r w:rsidRPr="005D0C4E">
        <w:rPr>
          <w:bCs/>
          <w:snapToGrid w:val="0"/>
          <w:kern w:val="22"/>
        </w:rPr>
        <w:t>что утрата биоразнообразия, изменение климата,</w:t>
      </w:r>
      <w:r>
        <w:rPr>
          <w:bCs/>
          <w:snapToGrid w:val="0"/>
          <w:kern w:val="22"/>
        </w:rPr>
        <w:t xml:space="preserve"> закисление океана,</w:t>
      </w:r>
      <w:r w:rsidRPr="005D0C4E">
        <w:rPr>
          <w:bCs/>
          <w:snapToGrid w:val="0"/>
          <w:kern w:val="22"/>
        </w:rPr>
        <w:t xml:space="preserve"> опустынивание</w:t>
      </w:r>
      <w:r>
        <w:rPr>
          <w:bCs/>
          <w:snapToGrid w:val="0"/>
          <w:kern w:val="22"/>
        </w:rPr>
        <w:t>,</w:t>
      </w:r>
      <w:r w:rsidRPr="005D0C4E">
        <w:rPr>
          <w:bCs/>
          <w:snapToGrid w:val="0"/>
          <w:kern w:val="22"/>
        </w:rPr>
        <w:t xml:space="preserve"> деградация земель</w:t>
      </w:r>
      <w:r>
        <w:rPr>
          <w:bCs/>
          <w:snapToGrid w:val="0"/>
          <w:kern w:val="22"/>
        </w:rPr>
        <w:t>, инвазивные чужеродные виды и загрязнение, в числе прочего,</w:t>
      </w:r>
      <w:r w:rsidRPr="005D0C4E">
        <w:rPr>
          <w:bCs/>
          <w:snapToGrid w:val="0"/>
          <w:kern w:val="22"/>
        </w:rPr>
        <w:t xml:space="preserve"> являются взаимосвязанными </w:t>
      </w:r>
      <w:r>
        <w:rPr>
          <w:bCs/>
          <w:snapToGrid w:val="0"/>
          <w:kern w:val="22"/>
        </w:rPr>
        <w:t>кризисами</w:t>
      </w:r>
      <w:r w:rsidRPr="005D0C4E">
        <w:rPr>
          <w:bCs/>
          <w:snapToGrid w:val="0"/>
          <w:kern w:val="22"/>
        </w:rPr>
        <w:t xml:space="preserve">, которые требуют согласованного и </w:t>
      </w:r>
      <w:r>
        <w:rPr>
          <w:bCs/>
          <w:snapToGrid w:val="0"/>
          <w:kern w:val="22"/>
        </w:rPr>
        <w:t>сбалансированного</w:t>
      </w:r>
      <w:r w:rsidRPr="005D0C4E">
        <w:rPr>
          <w:bCs/>
          <w:snapToGrid w:val="0"/>
          <w:kern w:val="22"/>
        </w:rPr>
        <w:t xml:space="preserve"> решения, с тем чтобы</w:t>
      </w:r>
      <w:r w:rsidR="0018601B">
        <w:rPr>
          <w:bCs/>
          <w:snapToGrid w:val="0"/>
          <w:kern w:val="22"/>
        </w:rPr>
        <w:t xml:space="preserve"> реализовать</w:t>
      </w:r>
      <w:r w:rsidRPr="005D0C4E">
        <w:rPr>
          <w:bCs/>
          <w:snapToGrid w:val="0"/>
          <w:kern w:val="22"/>
        </w:rPr>
        <w:t xml:space="preserve"> цел</w:t>
      </w:r>
      <w:r w:rsidR="008443A1">
        <w:rPr>
          <w:bCs/>
          <w:snapToGrid w:val="0"/>
          <w:kern w:val="22"/>
        </w:rPr>
        <w:t>и</w:t>
      </w:r>
      <w:r w:rsidRPr="005D0C4E">
        <w:rPr>
          <w:bCs/>
          <w:snapToGrid w:val="0"/>
          <w:kern w:val="22"/>
        </w:rPr>
        <w:t xml:space="preserve"> </w:t>
      </w:r>
      <w:r>
        <w:rPr>
          <w:bCs/>
          <w:snapToGrid w:val="0"/>
          <w:kern w:val="22"/>
        </w:rPr>
        <w:t xml:space="preserve">Конвенции и </w:t>
      </w:r>
      <w:r w:rsidRPr="005D0C4E">
        <w:rPr>
          <w:snapToGrid w:val="0"/>
          <w:kern w:val="22"/>
        </w:rPr>
        <w:t>Куньминско-Монреальской глобальной рамочной программы в области биоразнообразия</w:t>
      </w:r>
      <w:r w:rsidRPr="005D0C4E">
        <w:rPr>
          <w:bCs/>
          <w:snapToGrid w:val="0"/>
          <w:kern w:val="22"/>
        </w:rPr>
        <w:t xml:space="preserve"> и Рамочн</w:t>
      </w:r>
      <w:r>
        <w:rPr>
          <w:bCs/>
          <w:snapToGrid w:val="0"/>
          <w:kern w:val="22"/>
        </w:rPr>
        <w:t>ой</w:t>
      </w:r>
      <w:r w:rsidRPr="005D0C4E">
        <w:rPr>
          <w:bCs/>
          <w:snapToGrid w:val="0"/>
          <w:kern w:val="22"/>
        </w:rPr>
        <w:t xml:space="preserve"> конвенци</w:t>
      </w:r>
      <w:r>
        <w:rPr>
          <w:bCs/>
          <w:snapToGrid w:val="0"/>
          <w:kern w:val="22"/>
        </w:rPr>
        <w:t>и</w:t>
      </w:r>
      <w:r w:rsidRPr="005D0C4E">
        <w:rPr>
          <w:bCs/>
          <w:snapToGrid w:val="0"/>
          <w:kern w:val="22"/>
        </w:rPr>
        <w:t xml:space="preserve"> Организации Объединенных Наций об изменении климата</w:t>
      </w:r>
      <w:r w:rsidR="00C73F6D" w:rsidRPr="00147CE1">
        <w:rPr>
          <w:rStyle w:val="FootnoteReference"/>
          <w:lang w:val="en-GB"/>
        </w:rPr>
        <w:footnoteReference w:id="5"/>
      </w:r>
      <w:r w:rsidRPr="005D0C4E">
        <w:rPr>
          <w:bCs/>
          <w:snapToGrid w:val="0"/>
          <w:kern w:val="22"/>
        </w:rPr>
        <w:t xml:space="preserve"> </w:t>
      </w:r>
      <w:r>
        <w:rPr>
          <w:bCs/>
          <w:snapToGrid w:val="0"/>
          <w:kern w:val="22"/>
        </w:rPr>
        <w:t xml:space="preserve">и </w:t>
      </w:r>
      <w:r w:rsidRPr="005D0C4E">
        <w:rPr>
          <w:bCs/>
          <w:snapToGrid w:val="0"/>
          <w:kern w:val="22"/>
        </w:rPr>
        <w:t>Парижского соглашения</w:t>
      </w:r>
      <w:r w:rsidRPr="005D0C4E">
        <w:rPr>
          <w:bCs/>
          <w:snapToGrid w:val="0"/>
          <w:kern w:val="22"/>
          <w:vertAlign w:val="superscript"/>
          <w:lang w:val="en-GB"/>
        </w:rPr>
        <w:footnoteReference w:id="6"/>
      </w:r>
      <w:r w:rsidRPr="005D0C4E">
        <w:rPr>
          <w:bCs/>
          <w:snapToGrid w:val="0"/>
          <w:kern w:val="22"/>
        </w:rPr>
        <w:t xml:space="preserve">, </w:t>
      </w:r>
      <w:r>
        <w:rPr>
          <w:bCs/>
          <w:snapToGrid w:val="0"/>
          <w:kern w:val="22"/>
        </w:rPr>
        <w:t>а также цел</w:t>
      </w:r>
      <w:r w:rsidR="00795E30">
        <w:rPr>
          <w:bCs/>
          <w:snapToGrid w:val="0"/>
          <w:kern w:val="22"/>
        </w:rPr>
        <w:t>ь</w:t>
      </w:r>
      <w:r>
        <w:rPr>
          <w:bCs/>
          <w:snapToGrid w:val="0"/>
          <w:kern w:val="22"/>
        </w:rPr>
        <w:t xml:space="preserve"> </w:t>
      </w:r>
      <w:r w:rsidR="009165E8">
        <w:rPr>
          <w:bCs/>
          <w:snapToGrid w:val="0"/>
          <w:kern w:val="22"/>
        </w:rPr>
        <w:t xml:space="preserve">15.3 </w:t>
      </w:r>
      <w:r>
        <w:rPr>
          <w:bCs/>
          <w:snapToGrid w:val="0"/>
          <w:kern w:val="22"/>
        </w:rPr>
        <w:t>по</w:t>
      </w:r>
      <w:r w:rsidRPr="005D0C4E">
        <w:rPr>
          <w:bCs/>
          <w:snapToGrid w:val="0"/>
          <w:kern w:val="22"/>
        </w:rPr>
        <w:t xml:space="preserve"> нейтрализации деградации земель</w:t>
      </w:r>
      <w:r>
        <w:rPr>
          <w:bCs/>
          <w:snapToGrid w:val="0"/>
          <w:kern w:val="22"/>
        </w:rPr>
        <w:t xml:space="preserve"> </w:t>
      </w:r>
      <w:r w:rsidRPr="005D0C4E">
        <w:rPr>
          <w:bCs/>
          <w:snapToGrid w:val="0"/>
          <w:kern w:val="22"/>
        </w:rPr>
        <w:t>Повестк</w:t>
      </w:r>
      <w:r w:rsidR="00795E30">
        <w:rPr>
          <w:bCs/>
          <w:snapToGrid w:val="0"/>
          <w:kern w:val="22"/>
        </w:rPr>
        <w:t>и</w:t>
      </w:r>
      <w:r w:rsidRPr="005D0C4E">
        <w:rPr>
          <w:bCs/>
          <w:snapToGrid w:val="0"/>
          <w:kern w:val="22"/>
        </w:rPr>
        <w:t xml:space="preserve"> дня в области устойчивого развития на период до 2030 года</w:t>
      </w:r>
      <w:r w:rsidR="00C73F6D" w:rsidRPr="00147CE1">
        <w:rPr>
          <w:rStyle w:val="FootnoteReference"/>
          <w:lang w:val="en-GB"/>
        </w:rPr>
        <w:footnoteReference w:id="7"/>
      </w:r>
      <w:r w:rsidRPr="005D0C4E">
        <w:rPr>
          <w:bCs/>
          <w:snapToGrid w:val="0"/>
          <w:kern w:val="22"/>
        </w:rPr>
        <w:t xml:space="preserve">, </w:t>
      </w:r>
      <w:r>
        <w:rPr>
          <w:bCs/>
          <w:snapToGrid w:val="0"/>
          <w:kern w:val="22"/>
        </w:rPr>
        <w:t>и цел</w:t>
      </w:r>
      <w:r w:rsidR="008443A1">
        <w:rPr>
          <w:bCs/>
          <w:snapToGrid w:val="0"/>
          <w:kern w:val="22"/>
        </w:rPr>
        <w:t>и</w:t>
      </w:r>
      <w:r w:rsidR="00795E30">
        <w:rPr>
          <w:bCs/>
          <w:snapToGrid w:val="0"/>
          <w:kern w:val="22"/>
        </w:rPr>
        <w:t>, установленные</w:t>
      </w:r>
      <w:r>
        <w:rPr>
          <w:bCs/>
          <w:snapToGrid w:val="0"/>
          <w:kern w:val="22"/>
        </w:rPr>
        <w:t xml:space="preserve"> </w:t>
      </w:r>
      <w:r w:rsidRPr="005D0C4E">
        <w:rPr>
          <w:bCs/>
          <w:snapToGrid w:val="0"/>
          <w:kern w:val="22"/>
        </w:rPr>
        <w:t xml:space="preserve">в </w:t>
      </w:r>
      <w:r w:rsidRPr="005D0C4E">
        <w:rPr>
          <w:snapToGrid w:val="0"/>
          <w:kern w:val="22"/>
        </w:rPr>
        <w:t>Конвенци</w:t>
      </w:r>
      <w:r>
        <w:rPr>
          <w:snapToGrid w:val="0"/>
          <w:kern w:val="22"/>
        </w:rPr>
        <w:t>и</w:t>
      </w:r>
      <w:r w:rsidRPr="005D0C4E">
        <w:rPr>
          <w:snapToGrid w:val="0"/>
          <w:kern w:val="22"/>
        </w:rPr>
        <w:t xml:space="preserve">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Pr="005D0C4E">
        <w:rPr>
          <w:bCs/>
          <w:snapToGrid w:val="0"/>
          <w:kern w:val="22"/>
          <w:vertAlign w:val="superscript"/>
          <w:lang w:val="en-GB"/>
        </w:rPr>
        <w:footnoteReference w:id="8"/>
      </w:r>
      <w:r w:rsidRPr="005D0C4E">
        <w:rPr>
          <w:snapToGrid w:val="0"/>
          <w:kern w:val="22"/>
        </w:rPr>
        <w:t>,</w:t>
      </w:r>
      <w:r>
        <w:rPr>
          <w:snapToGrid w:val="0"/>
          <w:kern w:val="22"/>
        </w:rPr>
        <w:t xml:space="preserve"> в соответствии с мандатами многосторонних природоохранных соглашений и принципами </w:t>
      </w:r>
      <w:r w:rsidRPr="005D0C4E">
        <w:rPr>
          <w:snapToGrid w:val="0"/>
          <w:kern w:val="22"/>
        </w:rPr>
        <w:t>Рио-де-Жанейрск</w:t>
      </w:r>
      <w:r>
        <w:rPr>
          <w:snapToGrid w:val="0"/>
          <w:kern w:val="22"/>
        </w:rPr>
        <w:t>ой декларации</w:t>
      </w:r>
      <w:r w:rsidR="00E02063">
        <w:rPr>
          <w:snapToGrid w:val="0"/>
          <w:kern w:val="22"/>
        </w:rPr>
        <w:t xml:space="preserve"> </w:t>
      </w:r>
      <w:r w:rsidR="00E02063" w:rsidRPr="00E02063">
        <w:rPr>
          <w:snapToGrid w:val="0"/>
          <w:kern w:val="22"/>
        </w:rPr>
        <w:t>по окружающей среде и развитию</w:t>
      </w:r>
      <w:r w:rsidR="00E02063" w:rsidRPr="00147CE1">
        <w:rPr>
          <w:rStyle w:val="FootnoteReference"/>
          <w:lang w:val="en-GB"/>
        </w:rPr>
        <w:footnoteReference w:id="9"/>
      </w:r>
      <w:r w:rsidR="00E02063" w:rsidRPr="00E02063">
        <w:rPr>
          <w:snapToGrid w:val="0"/>
          <w:kern w:val="22"/>
        </w:rPr>
        <w:t>,</w:t>
      </w:r>
    </w:p>
    <w:p w14:paraId="0885E0EF" w14:textId="77777777" w:rsidR="005D70CB" w:rsidRPr="005D70CB" w:rsidRDefault="005D70CB" w:rsidP="003648B1">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i/>
          <w:snapToGrid w:val="0"/>
          <w:kern w:val="22"/>
        </w:rPr>
      </w:pPr>
      <w:r w:rsidRPr="003648B1">
        <w:rPr>
          <w:i/>
        </w:rPr>
        <w:t>подчеркивая</w:t>
      </w:r>
      <w:r w:rsidRPr="005D0C4E">
        <w:rPr>
          <w:iCs/>
          <w:snapToGrid w:val="0"/>
          <w:kern w:val="22"/>
        </w:rPr>
        <w:t xml:space="preserve">, </w:t>
      </w:r>
      <w:r>
        <w:rPr>
          <w:iCs/>
          <w:snapToGrid w:val="0"/>
          <w:kern w:val="22"/>
        </w:rPr>
        <w:t>что</w:t>
      </w:r>
      <w:r w:rsidRPr="005D0C4E">
        <w:rPr>
          <w:iCs/>
          <w:snapToGrid w:val="0"/>
          <w:kern w:val="22"/>
        </w:rPr>
        <w:t xml:space="preserve"> </w:t>
      </w:r>
      <w:r>
        <w:rPr>
          <w:iCs/>
          <w:snapToGrid w:val="0"/>
          <w:kern w:val="22"/>
        </w:rPr>
        <w:t>согласно</w:t>
      </w:r>
      <w:r w:rsidRPr="005D0C4E">
        <w:rPr>
          <w:iCs/>
          <w:snapToGrid w:val="0"/>
          <w:kern w:val="22"/>
        </w:rPr>
        <w:t xml:space="preserve"> </w:t>
      </w:r>
      <w:r w:rsidR="00E02063">
        <w:rPr>
          <w:iCs/>
          <w:snapToGrid w:val="0"/>
          <w:kern w:val="22"/>
        </w:rPr>
        <w:t xml:space="preserve">Докладу о </w:t>
      </w:r>
      <w:r w:rsidRPr="005D0C4E">
        <w:rPr>
          <w:iCs/>
          <w:snapToGrid w:val="0"/>
          <w:kern w:val="22"/>
        </w:rPr>
        <w:t>глобальн</w:t>
      </w:r>
      <w:r>
        <w:rPr>
          <w:iCs/>
          <w:snapToGrid w:val="0"/>
          <w:kern w:val="22"/>
        </w:rPr>
        <w:t>ой</w:t>
      </w:r>
      <w:r w:rsidRPr="005D0C4E">
        <w:rPr>
          <w:iCs/>
          <w:snapToGrid w:val="0"/>
          <w:kern w:val="22"/>
        </w:rPr>
        <w:t xml:space="preserve"> оценк</w:t>
      </w:r>
      <w:r>
        <w:rPr>
          <w:iCs/>
          <w:snapToGrid w:val="0"/>
          <w:kern w:val="22"/>
        </w:rPr>
        <w:t>е</w:t>
      </w:r>
      <w:r w:rsidRPr="005D0C4E">
        <w:rPr>
          <w:iCs/>
          <w:snapToGrid w:val="0"/>
          <w:kern w:val="22"/>
        </w:rPr>
        <w:t xml:space="preserve"> биоразнообразия и экосистемных услуг</w:t>
      </w:r>
      <w:r w:rsidRPr="005D0C4E">
        <w:t xml:space="preserve"> </w:t>
      </w:r>
      <w:r w:rsidRPr="005D0C4E">
        <w:rPr>
          <w:iCs/>
          <w:snapToGrid w:val="0"/>
          <w:kern w:val="22"/>
        </w:rPr>
        <w:t>Межправительственн</w:t>
      </w:r>
      <w:r>
        <w:rPr>
          <w:iCs/>
          <w:snapToGrid w:val="0"/>
          <w:kern w:val="22"/>
        </w:rPr>
        <w:t>ой</w:t>
      </w:r>
      <w:r w:rsidRPr="005D0C4E">
        <w:rPr>
          <w:iCs/>
          <w:snapToGrid w:val="0"/>
          <w:kern w:val="22"/>
        </w:rPr>
        <w:t xml:space="preserve"> научно-политическ</w:t>
      </w:r>
      <w:r>
        <w:rPr>
          <w:iCs/>
          <w:snapToGrid w:val="0"/>
          <w:kern w:val="22"/>
        </w:rPr>
        <w:t>ой</w:t>
      </w:r>
      <w:r w:rsidRPr="005D0C4E">
        <w:rPr>
          <w:iCs/>
          <w:snapToGrid w:val="0"/>
          <w:kern w:val="22"/>
        </w:rPr>
        <w:t xml:space="preserve"> платформ</w:t>
      </w:r>
      <w:r>
        <w:rPr>
          <w:iCs/>
          <w:snapToGrid w:val="0"/>
          <w:kern w:val="22"/>
        </w:rPr>
        <w:t>ы</w:t>
      </w:r>
      <w:r w:rsidRPr="005D0C4E">
        <w:rPr>
          <w:iCs/>
          <w:snapToGrid w:val="0"/>
          <w:kern w:val="22"/>
        </w:rPr>
        <w:t xml:space="preserve"> по биоразнообразию и экосистемным услугам</w:t>
      </w:r>
      <w:r w:rsidR="00E02063" w:rsidRPr="00147CE1">
        <w:rPr>
          <w:rStyle w:val="FootnoteReference"/>
          <w:iCs/>
          <w:snapToGrid w:val="0"/>
          <w:kern w:val="22"/>
          <w:lang w:val="en-GB"/>
        </w:rPr>
        <w:footnoteReference w:id="10"/>
      </w:r>
      <w:r w:rsidRPr="005D0C4E">
        <w:rPr>
          <w:iCs/>
          <w:snapToGrid w:val="0"/>
          <w:kern w:val="22"/>
        </w:rPr>
        <w:t xml:space="preserve"> </w:t>
      </w:r>
      <w:r>
        <w:rPr>
          <w:iCs/>
          <w:snapToGrid w:val="0"/>
          <w:kern w:val="22"/>
        </w:rPr>
        <w:t>субсидии</w:t>
      </w:r>
      <w:r w:rsidRPr="005D0C4E">
        <w:rPr>
          <w:iCs/>
          <w:snapToGrid w:val="0"/>
          <w:kern w:val="22"/>
        </w:rPr>
        <w:t xml:space="preserve"> </w:t>
      </w:r>
      <w:r>
        <w:rPr>
          <w:iCs/>
          <w:snapToGrid w:val="0"/>
          <w:kern w:val="22"/>
        </w:rPr>
        <w:t>на ископаемое топливо</w:t>
      </w:r>
      <w:r w:rsidR="009466F3">
        <w:rPr>
          <w:iCs/>
          <w:snapToGrid w:val="0"/>
          <w:kern w:val="22"/>
        </w:rPr>
        <w:t>,</w:t>
      </w:r>
      <w:r w:rsidR="002129DF">
        <w:rPr>
          <w:iCs/>
          <w:snapToGrid w:val="0"/>
          <w:kern w:val="22"/>
        </w:rPr>
        <w:t xml:space="preserve"> </w:t>
      </w:r>
      <w:r w:rsidR="002129DF" w:rsidRPr="002129DF">
        <w:rPr>
          <w:iCs/>
          <w:snapToGrid w:val="0"/>
          <w:kern w:val="22"/>
        </w:rPr>
        <w:t xml:space="preserve">которые оцениваются в </w:t>
      </w:r>
      <w:r w:rsidRPr="005D0C4E">
        <w:rPr>
          <w:iCs/>
          <w:snapToGrid w:val="0"/>
          <w:kern w:val="22"/>
        </w:rPr>
        <w:t>345</w:t>
      </w:r>
      <w:r w:rsidR="00E02063">
        <w:rPr>
          <w:iCs/>
          <w:snapToGrid w:val="0"/>
          <w:kern w:val="22"/>
        </w:rPr>
        <w:t> </w:t>
      </w:r>
      <w:r>
        <w:rPr>
          <w:iCs/>
          <w:snapToGrid w:val="0"/>
          <w:kern w:val="22"/>
        </w:rPr>
        <w:t>млрд долл. США</w:t>
      </w:r>
      <w:r w:rsidRPr="005D70CB">
        <w:rPr>
          <w:iCs/>
          <w:snapToGrid w:val="0"/>
          <w:kern w:val="22"/>
        </w:rPr>
        <w:t xml:space="preserve"> </w:t>
      </w:r>
      <w:r w:rsidR="004321F0">
        <w:rPr>
          <w:iCs/>
          <w:snapToGrid w:val="0"/>
          <w:kern w:val="22"/>
        </w:rPr>
        <w:t>в год</w:t>
      </w:r>
      <w:r w:rsidR="002129DF">
        <w:rPr>
          <w:iCs/>
          <w:snapToGrid w:val="0"/>
          <w:kern w:val="22"/>
        </w:rPr>
        <w:t>,</w:t>
      </w:r>
      <w:r w:rsidR="004321F0">
        <w:rPr>
          <w:iCs/>
          <w:snapToGrid w:val="0"/>
          <w:kern w:val="22"/>
        </w:rPr>
        <w:t xml:space="preserve"> </w:t>
      </w:r>
      <w:r>
        <w:rPr>
          <w:iCs/>
          <w:snapToGrid w:val="0"/>
          <w:kern w:val="22"/>
        </w:rPr>
        <w:t>эквивалентны</w:t>
      </w:r>
      <w:r w:rsidRPr="005D70CB">
        <w:rPr>
          <w:iCs/>
          <w:snapToGrid w:val="0"/>
          <w:kern w:val="22"/>
        </w:rPr>
        <w:t xml:space="preserve"> </w:t>
      </w:r>
      <w:r>
        <w:rPr>
          <w:iCs/>
          <w:snapToGrid w:val="0"/>
          <w:kern w:val="22"/>
        </w:rPr>
        <w:t>глобальным</w:t>
      </w:r>
      <w:r w:rsidRPr="005D70CB">
        <w:rPr>
          <w:iCs/>
          <w:snapToGrid w:val="0"/>
          <w:kern w:val="22"/>
        </w:rPr>
        <w:t xml:space="preserve"> </w:t>
      </w:r>
      <w:r>
        <w:rPr>
          <w:iCs/>
          <w:snapToGrid w:val="0"/>
          <w:kern w:val="22"/>
        </w:rPr>
        <w:t>издержкам</w:t>
      </w:r>
      <w:r w:rsidRPr="005D70CB">
        <w:rPr>
          <w:iCs/>
          <w:snapToGrid w:val="0"/>
          <w:kern w:val="22"/>
        </w:rPr>
        <w:t xml:space="preserve"> </w:t>
      </w:r>
      <w:r>
        <w:rPr>
          <w:iCs/>
          <w:snapToGrid w:val="0"/>
          <w:kern w:val="22"/>
        </w:rPr>
        <w:t>в</w:t>
      </w:r>
      <w:r w:rsidRPr="005D70CB">
        <w:rPr>
          <w:iCs/>
          <w:snapToGrid w:val="0"/>
          <w:kern w:val="22"/>
        </w:rPr>
        <w:t xml:space="preserve"> </w:t>
      </w:r>
      <w:r>
        <w:rPr>
          <w:iCs/>
          <w:snapToGrid w:val="0"/>
          <w:kern w:val="22"/>
        </w:rPr>
        <w:t>размере</w:t>
      </w:r>
      <w:r w:rsidRPr="005D70CB">
        <w:rPr>
          <w:iCs/>
          <w:snapToGrid w:val="0"/>
          <w:kern w:val="22"/>
        </w:rPr>
        <w:t xml:space="preserve"> 5</w:t>
      </w:r>
      <w:r w:rsidR="002129DF">
        <w:rPr>
          <w:iCs/>
          <w:snapToGrid w:val="0"/>
          <w:kern w:val="22"/>
        </w:rPr>
        <w:t> </w:t>
      </w:r>
      <w:r>
        <w:rPr>
          <w:iCs/>
          <w:snapToGrid w:val="0"/>
          <w:kern w:val="22"/>
        </w:rPr>
        <w:t>трлн</w:t>
      </w:r>
      <w:r w:rsidRPr="005D70CB">
        <w:rPr>
          <w:iCs/>
          <w:snapToGrid w:val="0"/>
          <w:kern w:val="22"/>
        </w:rPr>
        <w:t xml:space="preserve"> </w:t>
      </w:r>
      <w:r>
        <w:rPr>
          <w:iCs/>
          <w:snapToGrid w:val="0"/>
          <w:kern w:val="22"/>
        </w:rPr>
        <w:t>долл</w:t>
      </w:r>
      <w:r w:rsidRPr="005D70CB">
        <w:rPr>
          <w:iCs/>
          <w:snapToGrid w:val="0"/>
          <w:kern w:val="22"/>
        </w:rPr>
        <w:t xml:space="preserve">. </w:t>
      </w:r>
      <w:r>
        <w:rPr>
          <w:iCs/>
          <w:snapToGrid w:val="0"/>
          <w:kern w:val="22"/>
        </w:rPr>
        <w:t>США</w:t>
      </w:r>
      <w:r w:rsidRPr="005D70CB">
        <w:rPr>
          <w:iCs/>
          <w:snapToGrid w:val="0"/>
          <w:kern w:val="22"/>
        </w:rPr>
        <w:t xml:space="preserve"> </w:t>
      </w:r>
      <w:r>
        <w:rPr>
          <w:iCs/>
          <w:snapToGrid w:val="0"/>
          <w:kern w:val="22"/>
        </w:rPr>
        <w:t>с</w:t>
      </w:r>
      <w:r w:rsidRPr="005D70CB">
        <w:rPr>
          <w:iCs/>
          <w:snapToGrid w:val="0"/>
          <w:kern w:val="22"/>
        </w:rPr>
        <w:t xml:space="preserve"> </w:t>
      </w:r>
      <w:r>
        <w:rPr>
          <w:iCs/>
          <w:snapToGrid w:val="0"/>
          <w:kern w:val="22"/>
        </w:rPr>
        <w:t>учетом</w:t>
      </w:r>
      <w:r w:rsidRPr="005D70CB">
        <w:rPr>
          <w:iCs/>
          <w:snapToGrid w:val="0"/>
          <w:kern w:val="22"/>
        </w:rPr>
        <w:t xml:space="preserve"> </w:t>
      </w:r>
      <w:r>
        <w:rPr>
          <w:iCs/>
          <w:snapToGrid w:val="0"/>
          <w:kern w:val="22"/>
        </w:rPr>
        <w:t>сокращения</w:t>
      </w:r>
      <w:r w:rsidRPr="005D70CB">
        <w:rPr>
          <w:iCs/>
          <w:snapToGrid w:val="0"/>
          <w:kern w:val="22"/>
        </w:rPr>
        <w:t xml:space="preserve"> </w:t>
      </w:r>
      <w:r>
        <w:rPr>
          <w:iCs/>
          <w:snapToGrid w:val="0"/>
          <w:kern w:val="22"/>
        </w:rPr>
        <w:t>обеспечиваемого</w:t>
      </w:r>
      <w:r w:rsidRPr="005D70CB">
        <w:rPr>
          <w:iCs/>
          <w:snapToGrid w:val="0"/>
          <w:kern w:val="22"/>
        </w:rPr>
        <w:t xml:space="preserve"> </w:t>
      </w:r>
      <w:r>
        <w:rPr>
          <w:iCs/>
          <w:snapToGrid w:val="0"/>
          <w:kern w:val="22"/>
        </w:rPr>
        <w:t>природой</w:t>
      </w:r>
      <w:r w:rsidRPr="005D70CB">
        <w:rPr>
          <w:iCs/>
          <w:snapToGrid w:val="0"/>
          <w:kern w:val="22"/>
        </w:rPr>
        <w:t xml:space="preserve"> </w:t>
      </w:r>
      <w:r>
        <w:rPr>
          <w:iCs/>
          <w:snapToGrid w:val="0"/>
          <w:kern w:val="22"/>
        </w:rPr>
        <w:t>вклада</w:t>
      </w:r>
      <w:r w:rsidRPr="005D70CB">
        <w:rPr>
          <w:iCs/>
          <w:snapToGrid w:val="0"/>
          <w:kern w:val="22"/>
        </w:rPr>
        <w:t>,</w:t>
      </w:r>
    </w:p>
    <w:p w14:paraId="1312F1CA" w14:textId="77777777" w:rsidR="005D70CB" w:rsidRPr="00850EEC"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snapToGrid w:val="0"/>
          <w:kern w:val="22"/>
        </w:rPr>
      </w:pPr>
      <w:r w:rsidRPr="00B5390D">
        <w:rPr>
          <w:i/>
        </w:rPr>
        <w:t>ссылаясь</w:t>
      </w:r>
      <w:r w:rsidRPr="00850EEC">
        <w:rPr>
          <w:i/>
          <w:iCs/>
        </w:rPr>
        <w:t xml:space="preserve"> </w:t>
      </w:r>
      <w:r>
        <w:t>на</w:t>
      </w:r>
      <w:r w:rsidRPr="00850EEC">
        <w:t xml:space="preserve"> </w:t>
      </w:r>
      <w:r>
        <w:t>резолюцию</w:t>
      </w:r>
      <w:r w:rsidRPr="00850EEC">
        <w:t xml:space="preserve"> 76/300 </w:t>
      </w:r>
      <w:r>
        <w:t>Генеральной</w:t>
      </w:r>
      <w:r w:rsidRPr="00850EEC">
        <w:t xml:space="preserve"> </w:t>
      </w:r>
      <w:r>
        <w:t>Ассамблеи</w:t>
      </w:r>
      <w:r w:rsidRPr="00850EEC">
        <w:rPr>
          <w:snapToGrid w:val="0"/>
          <w:kern w:val="22"/>
        </w:rPr>
        <w:t xml:space="preserve"> </w:t>
      </w:r>
      <w:r>
        <w:t>о</w:t>
      </w:r>
      <w:r w:rsidRPr="00850EEC">
        <w:t xml:space="preserve"> прав</w:t>
      </w:r>
      <w:r>
        <w:t>е</w:t>
      </w:r>
      <w:r w:rsidRPr="00850EEC">
        <w:t xml:space="preserve"> человека на чистую, здоровую и устойчивую окружающую среду </w:t>
      </w:r>
      <w:r>
        <w:t>и</w:t>
      </w:r>
      <w:r w:rsidRPr="00850EEC">
        <w:t xml:space="preserve"> </w:t>
      </w:r>
      <w:r>
        <w:t>доклад</w:t>
      </w:r>
      <w:r w:rsidRPr="00850EEC">
        <w:t xml:space="preserve"> Специальн</w:t>
      </w:r>
      <w:r>
        <w:t>ого</w:t>
      </w:r>
      <w:r w:rsidRPr="00850EEC">
        <w:t xml:space="preserve"> докладчик</w:t>
      </w:r>
      <w:r>
        <w:t>а</w:t>
      </w:r>
      <w:r w:rsidRPr="00850EEC">
        <w:t xml:space="preserve"> по вопросу о правозащитных обязательствах, касающихся пользования безопасной, чистой, здоровой и устойчивой окружающей средой</w:t>
      </w:r>
      <w:r w:rsidR="002129DF">
        <w:rPr>
          <w:rStyle w:val="FootnoteReference"/>
          <w:lang w:val="en-GB"/>
        </w:rPr>
        <w:footnoteReference w:id="11"/>
      </w:r>
      <w:r w:rsidRPr="00850EEC">
        <w:t>,</w:t>
      </w:r>
    </w:p>
    <w:p w14:paraId="58D2985D" w14:textId="77777777" w:rsidR="005D70CB" w:rsidRPr="00850EEC"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rFonts w:asciiTheme="majorBidi" w:hAnsiTheme="majorBidi" w:cstheme="majorBidi"/>
          <w:snapToGrid w:val="0"/>
          <w:kern w:val="22"/>
          <w:szCs w:val="22"/>
        </w:rPr>
      </w:pPr>
      <w:r w:rsidRPr="00B5390D">
        <w:rPr>
          <w:i/>
        </w:rPr>
        <w:t>подчеркивая</w:t>
      </w:r>
      <w:r w:rsidRPr="00850EEC">
        <w:rPr>
          <w:rFonts w:asciiTheme="majorBidi" w:hAnsiTheme="majorBidi" w:cstheme="majorBidi"/>
          <w:snapToGrid w:val="0"/>
          <w:kern w:val="22"/>
          <w:szCs w:val="22"/>
        </w:rPr>
        <w:t xml:space="preserve">, </w:t>
      </w:r>
      <w:r>
        <w:rPr>
          <w:rFonts w:asciiTheme="majorBidi" w:hAnsiTheme="majorBidi" w:cstheme="majorBidi"/>
          <w:snapToGrid w:val="0"/>
          <w:kern w:val="22"/>
          <w:szCs w:val="22"/>
        </w:rPr>
        <w:t>что</w:t>
      </w:r>
      <w:r w:rsidRPr="00850EEC">
        <w:rPr>
          <w:rFonts w:asciiTheme="majorBidi" w:hAnsiTheme="majorBidi" w:cstheme="majorBidi"/>
          <w:snapToGrid w:val="0"/>
          <w:kern w:val="22"/>
          <w:szCs w:val="22"/>
        </w:rPr>
        <w:t xml:space="preserve"> </w:t>
      </w:r>
      <w:r w:rsidRPr="00850EEC">
        <w:rPr>
          <w:rFonts w:asciiTheme="majorBidi" w:hAnsiTheme="majorBidi" w:cstheme="majorBidi"/>
          <w:bCs/>
          <w:iCs/>
          <w:snapToGrid w:val="0"/>
          <w:kern w:val="22"/>
          <w:szCs w:val="22"/>
        </w:rPr>
        <w:t xml:space="preserve">сдерживание роста </w:t>
      </w:r>
      <w:r w:rsidR="008443A1">
        <w:rPr>
          <w:rFonts w:asciiTheme="majorBidi" w:hAnsiTheme="majorBidi" w:cstheme="majorBidi"/>
          <w:bCs/>
          <w:iCs/>
          <w:snapToGrid w:val="0"/>
          <w:kern w:val="22"/>
          <w:szCs w:val="22"/>
        </w:rPr>
        <w:t xml:space="preserve">глобальной </w:t>
      </w:r>
      <w:r w:rsidRPr="00850EEC">
        <w:rPr>
          <w:rFonts w:asciiTheme="majorBidi" w:hAnsiTheme="majorBidi" w:cstheme="majorBidi"/>
          <w:bCs/>
          <w:iCs/>
          <w:snapToGrid w:val="0"/>
          <w:kern w:val="22"/>
          <w:szCs w:val="22"/>
        </w:rPr>
        <w:t>средне</w:t>
      </w:r>
      <w:r w:rsidR="008443A1">
        <w:rPr>
          <w:rFonts w:asciiTheme="majorBidi" w:hAnsiTheme="majorBidi" w:cstheme="majorBidi"/>
          <w:bCs/>
          <w:iCs/>
          <w:snapToGrid w:val="0"/>
          <w:kern w:val="22"/>
          <w:szCs w:val="22"/>
        </w:rPr>
        <w:t>й</w:t>
      </w:r>
      <w:r w:rsidRPr="00850EEC">
        <w:rPr>
          <w:rFonts w:asciiTheme="majorBidi" w:hAnsiTheme="majorBidi" w:cstheme="majorBidi"/>
          <w:bCs/>
          <w:iCs/>
          <w:snapToGrid w:val="0"/>
          <w:kern w:val="22"/>
          <w:szCs w:val="22"/>
        </w:rPr>
        <w:t xml:space="preserve"> температуры ниже 1,5°C сверх доиндустриальных уровней является необходимым условием для предотвращения дальнейшей утраты биоразнообразия, деградации земель и океанов, а также для реализации </w:t>
      </w:r>
      <w:r w:rsidR="009466F3">
        <w:rPr>
          <w:rFonts w:asciiTheme="majorBidi" w:hAnsiTheme="majorBidi" w:cstheme="majorBidi"/>
          <w:bCs/>
          <w:iCs/>
          <w:snapToGrid w:val="0"/>
          <w:kern w:val="22"/>
          <w:szCs w:val="22"/>
        </w:rPr>
        <w:t>К</w:t>
      </w:r>
      <w:r w:rsidRPr="00850EEC">
        <w:rPr>
          <w:rFonts w:asciiTheme="majorBidi" w:hAnsiTheme="majorBidi" w:cstheme="majorBidi"/>
          <w:bCs/>
          <w:iCs/>
          <w:snapToGrid w:val="0"/>
          <w:kern w:val="22"/>
          <w:szCs w:val="22"/>
        </w:rPr>
        <w:t>онцепции жизни в гармонии с природой на период до 2050 года, что потребует фундаментальных преобразований</w:t>
      </w:r>
      <w:r w:rsidRPr="00850EEC">
        <w:rPr>
          <w:rFonts w:asciiTheme="majorBidi" w:hAnsiTheme="majorBidi" w:cstheme="majorBidi"/>
          <w:snapToGrid w:val="0"/>
          <w:kern w:val="22"/>
          <w:szCs w:val="22"/>
        </w:rPr>
        <w:t>,</w:t>
      </w:r>
    </w:p>
    <w:p w14:paraId="222C1AA7" w14:textId="77777777" w:rsidR="005D70CB" w:rsidRPr="00163C9A"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rFonts w:asciiTheme="majorBidi" w:eastAsiaTheme="minorHAnsi" w:hAnsiTheme="majorBidi" w:cstheme="majorBidi"/>
          <w:szCs w:val="22"/>
        </w:rPr>
      </w:pPr>
      <w:r w:rsidRPr="00B5390D">
        <w:rPr>
          <w:i/>
        </w:rPr>
        <w:lastRenderedPageBreak/>
        <w:t>ссылаясь</w:t>
      </w:r>
      <w:r w:rsidRPr="00163C9A">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на</w:t>
      </w:r>
      <w:r w:rsidRPr="00163C9A">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решение</w:t>
      </w:r>
      <w:r w:rsidRPr="00163C9A">
        <w:rPr>
          <w:rFonts w:asciiTheme="majorBidi" w:eastAsiaTheme="minorHAnsi" w:hAnsiTheme="majorBidi" w:cstheme="majorBidi"/>
          <w:snapToGrid w:val="0"/>
          <w:kern w:val="22"/>
          <w:szCs w:val="22"/>
        </w:rPr>
        <w:t xml:space="preserve"> 15/13</w:t>
      </w:r>
      <w:r w:rsidR="002129DF">
        <w:rPr>
          <w:rFonts w:asciiTheme="majorBidi" w:eastAsiaTheme="minorHAnsi" w:hAnsiTheme="majorBidi" w:cstheme="majorBidi"/>
          <w:snapToGrid w:val="0"/>
          <w:kern w:val="22"/>
          <w:szCs w:val="22"/>
        </w:rPr>
        <w:t xml:space="preserve"> от 19 декабря 2022 года</w:t>
      </w:r>
      <w:r w:rsidRPr="00163C9A">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в</w:t>
      </w:r>
      <w:r w:rsidRPr="00163C9A">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котором</w:t>
      </w:r>
      <w:r w:rsidRPr="00163C9A">
        <w:rPr>
          <w:rFonts w:asciiTheme="majorBidi" w:eastAsiaTheme="minorHAnsi" w:hAnsiTheme="majorBidi" w:cstheme="majorBidi"/>
          <w:snapToGrid w:val="0"/>
          <w:kern w:val="22"/>
          <w:szCs w:val="22"/>
        </w:rPr>
        <w:t xml:space="preserve"> </w:t>
      </w:r>
      <w:r w:rsidR="002129DF">
        <w:rPr>
          <w:rFonts w:asciiTheme="majorBidi" w:eastAsiaTheme="minorHAnsi" w:hAnsiTheme="majorBidi" w:cstheme="majorBidi"/>
          <w:snapToGrid w:val="0"/>
          <w:kern w:val="22"/>
          <w:szCs w:val="22"/>
        </w:rPr>
        <w:t>К</w:t>
      </w:r>
      <w:r w:rsidR="002129DF" w:rsidRPr="002129DF">
        <w:rPr>
          <w:rFonts w:asciiTheme="majorBidi" w:eastAsiaTheme="minorHAnsi" w:hAnsiTheme="majorBidi" w:cstheme="majorBidi"/>
          <w:snapToGrid w:val="0"/>
          <w:kern w:val="22"/>
          <w:szCs w:val="22"/>
        </w:rPr>
        <w:t>онференция Сторон приняла к сведению резолюцию</w:t>
      </w:r>
      <w:r w:rsidR="002129DF">
        <w:rPr>
          <w:rFonts w:asciiTheme="majorBidi" w:eastAsiaTheme="minorHAnsi" w:hAnsiTheme="majorBidi" w:cstheme="majorBidi"/>
          <w:snapToGrid w:val="0"/>
          <w:kern w:val="22"/>
          <w:szCs w:val="22"/>
        </w:rPr>
        <w:t xml:space="preserve"> </w:t>
      </w:r>
      <w:r w:rsidRPr="00163C9A">
        <w:rPr>
          <w:rFonts w:asciiTheme="majorBidi" w:eastAsiaTheme="minorHAnsi" w:hAnsiTheme="majorBidi" w:cstheme="majorBidi"/>
          <w:szCs w:val="22"/>
        </w:rPr>
        <w:t>5/5</w:t>
      </w:r>
      <w:r w:rsidRPr="00163C9A">
        <w:t xml:space="preserve"> </w:t>
      </w:r>
      <w:r w:rsidR="00221E59" w:rsidRPr="00221E59">
        <w:t>от 2 марта 2022 года</w:t>
      </w:r>
      <w:r w:rsidR="00221E59">
        <w:t xml:space="preserve"> </w:t>
      </w:r>
      <w:r>
        <w:t>Ассамблеи</w:t>
      </w:r>
      <w:r w:rsidRPr="00163C9A">
        <w:rPr>
          <w:snapToGrid w:val="0"/>
          <w:kern w:val="22"/>
        </w:rPr>
        <w:t xml:space="preserve"> </w:t>
      </w:r>
      <w:r w:rsidRPr="00850EEC">
        <w:t>Организации</w:t>
      </w:r>
      <w:r w:rsidRPr="00163C9A">
        <w:t xml:space="preserve"> </w:t>
      </w:r>
      <w:r w:rsidRPr="00850EEC">
        <w:t>Объединенных</w:t>
      </w:r>
      <w:r w:rsidRPr="00163C9A">
        <w:t xml:space="preserve"> </w:t>
      </w:r>
      <w:r w:rsidRPr="00850EEC">
        <w:t>Наций</w:t>
      </w:r>
      <w:r>
        <w:t xml:space="preserve"> по окружающей среде</w:t>
      </w:r>
      <w:r w:rsidR="00221E59">
        <w:t xml:space="preserve"> об основанных на природных факторах решениях для поддержки устойчивого развития</w:t>
      </w:r>
      <w:r w:rsidR="00BC53BC" w:rsidRPr="00CF2F6C">
        <w:rPr>
          <w:rStyle w:val="FootnoteReference"/>
          <w:rFonts w:asciiTheme="majorBidi" w:eastAsiaTheme="minorHAnsi" w:hAnsiTheme="majorBidi" w:cstheme="majorBidi"/>
          <w:szCs w:val="22"/>
          <w:lang w:val="en-GB"/>
        </w:rPr>
        <w:footnoteReference w:id="12"/>
      </w:r>
      <w:r w:rsidRPr="00163C9A">
        <w:rPr>
          <w:rFonts w:asciiTheme="majorBidi" w:eastAsiaTheme="minorHAnsi" w:hAnsiTheme="majorBidi" w:cstheme="majorBidi"/>
          <w:szCs w:val="22"/>
        </w:rPr>
        <w:t xml:space="preserve">, </w:t>
      </w:r>
      <w:r w:rsidR="00221E59">
        <w:rPr>
          <w:rFonts w:asciiTheme="majorBidi" w:eastAsiaTheme="minorHAnsi" w:hAnsiTheme="majorBidi" w:cstheme="majorBidi"/>
          <w:szCs w:val="22"/>
        </w:rPr>
        <w:t>в которой</w:t>
      </w:r>
      <w:r>
        <w:rPr>
          <w:rFonts w:asciiTheme="majorBidi" w:eastAsiaTheme="minorHAnsi" w:hAnsiTheme="majorBidi" w:cstheme="majorBidi"/>
          <w:szCs w:val="22"/>
        </w:rPr>
        <w:t xml:space="preserve"> </w:t>
      </w:r>
      <w:r w:rsidR="00221E59" w:rsidRPr="00221E59">
        <w:rPr>
          <w:rFonts w:asciiTheme="majorBidi" w:eastAsiaTheme="minorHAnsi" w:hAnsiTheme="majorBidi" w:cstheme="majorBidi"/>
          <w:szCs w:val="22"/>
        </w:rPr>
        <w:t>Ассамблея по окружающей среде признала</w:t>
      </w:r>
      <w:r>
        <w:rPr>
          <w:rFonts w:asciiTheme="majorBidi" w:eastAsiaTheme="minorHAnsi" w:hAnsiTheme="majorBidi" w:cstheme="majorBidi"/>
          <w:szCs w:val="22"/>
        </w:rPr>
        <w:t>,</w:t>
      </w:r>
      <w:r w:rsidRPr="00163C9A">
        <w:rPr>
          <w:rFonts w:asciiTheme="majorBidi" w:eastAsiaTheme="minorHAnsi" w:hAnsiTheme="majorBidi" w:cstheme="majorBidi"/>
          <w:snapToGrid w:val="0"/>
          <w:kern w:val="22"/>
          <w:szCs w:val="22"/>
        </w:rPr>
        <w:t xml:space="preserve"> </w:t>
      </w:r>
      <w:r w:rsidRPr="00163C9A">
        <w:rPr>
          <w:rFonts w:asciiTheme="majorBidi" w:eastAsiaTheme="minorHAnsi" w:hAnsiTheme="majorBidi" w:cstheme="majorBidi"/>
          <w:bCs/>
          <w:iCs/>
          <w:szCs w:val="22"/>
        </w:rPr>
        <w:t>что решения, основанные на природных факторах, могут внести значительный вклад в действия в области климата, признавая при этом необходимость анализа их последствий, в том числе в долгосрочной перспективе, и признавая, что они не заменяют необходимость быстрого, глубокого и устойчивого сокращения выбросов парниковых газов, но могут улучшить меры по адаптации и укреплению потенциала противодействия изменению климата и его воздействию и по смягчению его последствий</w:t>
      </w:r>
      <w:r w:rsidRPr="00163C9A">
        <w:rPr>
          <w:rFonts w:asciiTheme="majorBidi" w:eastAsiaTheme="minorHAnsi" w:hAnsiTheme="majorBidi" w:cstheme="majorBidi"/>
          <w:szCs w:val="22"/>
        </w:rPr>
        <w:t>,</w:t>
      </w:r>
    </w:p>
    <w:p w14:paraId="11073D9B" w14:textId="77777777" w:rsidR="005D70CB" w:rsidRPr="004141D9"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rFonts w:asciiTheme="majorBidi" w:hAnsiTheme="majorBidi" w:cstheme="majorBidi"/>
          <w:snapToGrid w:val="0"/>
          <w:kern w:val="22"/>
        </w:rPr>
      </w:pPr>
      <w:r w:rsidRPr="00B5390D">
        <w:rPr>
          <w:i/>
        </w:rPr>
        <w:t>подчеркивая</w:t>
      </w:r>
      <w:r w:rsidRPr="004141D9">
        <w:rPr>
          <w:rFonts w:asciiTheme="majorBidi" w:hAnsiTheme="majorBidi" w:cstheme="majorBidi"/>
          <w:snapToGrid w:val="0"/>
          <w:kern w:val="22"/>
        </w:rPr>
        <w:t xml:space="preserve">, </w:t>
      </w:r>
      <w:r>
        <w:rPr>
          <w:rFonts w:asciiTheme="majorBidi" w:hAnsiTheme="majorBidi" w:cstheme="majorBidi"/>
          <w:snapToGrid w:val="0"/>
          <w:kern w:val="22"/>
        </w:rPr>
        <w:t>что</w:t>
      </w:r>
      <w:r w:rsidRPr="004141D9">
        <w:rPr>
          <w:rFonts w:asciiTheme="majorBidi" w:hAnsiTheme="majorBidi" w:cstheme="majorBidi"/>
          <w:snapToGrid w:val="0"/>
          <w:kern w:val="22"/>
        </w:rPr>
        <w:t xml:space="preserve"> </w:t>
      </w:r>
      <w:r>
        <w:rPr>
          <w:rFonts w:asciiTheme="majorBidi" w:hAnsiTheme="majorBidi" w:cstheme="majorBidi"/>
          <w:snapToGrid w:val="0"/>
          <w:kern w:val="22"/>
        </w:rPr>
        <w:t>биоразнообразие</w:t>
      </w:r>
      <w:r w:rsidRPr="004141D9">
        <w:rPr>
          <w:rFonts w:asciiTheme="majorBidi" w:hAnsiTheme="majorBidi" w:cstheme="majorBidi"/>
          <w:snapToGrid w:val="0"/>
          <w:kern w:val="22"/>
        </w:rPr>
        <w:t xml:space="preserve"> </w:t>
      </w:r>
      <w:r>
        <w:rPr>
          <w:rFonts w:asciiTheme="majorBidi" w:hAnsiTheme="majorBidi" w:cstheme="majorBidi"/>
          <w:snapToGrid w:val="0"/>
          <w:kern w:val="22"/>
        </w:rPr>
        <w:t>играет</w:t>
      </w:r>
      <w:r w:rsidRPr="004141D9">
        <w:rPr>
          <w:rFonts w:asciiTheme="majorBidi" w:hAnsiTheme="majorBidi" w:cstheme="majorBidi"/>
          <w:snapToGrid w:val="0"/>
          <w:kern w:val="22"/>
        </w:rPr>
        <w:t xml:space="preserve"> </w:t>
      </w:r>
      <w:r>
        <w:rPr>
          <w:rFonts w:asciiTheme="majorBidi" w:hAnsiTheme="majorBidi" w:cstheme="majorBidi"/>
          <w:snapToGrid w:val="0"/>
          <w:kern w:val="22"/>
        </w:rPr>
        <w:t>критически</w:t>
      </w:r>
      <w:r w:rsidRPr="004141D9">
        <w:rPr>
          <w:rFonts w:asciiTheme="majorBidi" w:hAnsiTheme="majorBidi" w:cstheme="majorBidi"/>
          <w:snapToGrid w:val="0"/>
          <w:kern w:val="22"/>
        </w:rPr>
        <w:t xml:space="preserve"> </w:t>
      </w:r>
      <w:r>
        <w:rPr>
          <w:rFonts w:asciiTheme="majorBidi" w:hAnsiTheme="majorBidi" w:cstheme="majorBidi"/>
          <w:snapToGrid w:val="0"/>
          <w:kern w:val="22"/>
        </w:rPr>
        <w:t>важную</w:t>
      </w:r>
      <w:r w:rsidRPr="004141D9">
        <w:rPr>
          <w:rFonts w:asciiTheme="majorBidi" w:hAnsiTheme="majorBidi" w:cstheme="majorBidi"/>
          <w:snapToGrid w:val="0"/>
          <w:kern w:val="22"/>
        </w:rPr>
        <w:t xml:space="preserve"> </w:t>
      </w:r>
      <w:r>
        <w:rPr>
          <w:rFonts w:asciiTheme="majorBidi" w:hAnsiTheme="majorBidi" w:cstheme="majorBidi"/>
          <w:snapToGrid w:val="0"/>
          <w:kern w:val="22"/>
        </w:rPr>
        <w:t>роль</w:t>
      </w:r>
      <w:r w:rsidRPr="004141D9">
        <w:rPr>
          <w:rFonts w:asciiTheme="majorBidi" w:hAnsiTheme="majorBidi" w:cstheme="majorBidi"/>
          <w:snapToGrid w:val="0"/>
          <w:kern w:val="22"/>
        </w:rPr>
        <w:t xml:space="preserve"> </w:t>
      </w:r>
      <w:r>
        <w:rPr>
          <w:rFonts w:asciiTheme="majorBidi" w:hAnsiTheme="majorBidi" w:cstheme="majorBidi"/>
          <w:snapToGrid w:val="0"/>
          <w:kern w:val="22"/>
        </w:rPr>
        <w:t>в</w:t>
      </w:r>
      <w:r w:rsidRPr="004141D9">
        <w:rPr>
          <w:rFonts w:asciiTheme="majorBidi" w:hAnsiTheme="majorBidi" w:cstheme="majorBidi"/>
          <w:snapToGrid w:val="0"/>
          <w:kern w:val="22"/>
        </w:rPr>
        <w:t xml:space="preserve"> </w:t>
      </w:r>
      <w:r>
        <w:rPr>
          <w:rFonts w:asciiTheme="majorBidi" w:hAnsiTheme="majorBidi" w:cstheme="majorBidi"/>
          <w:snapToGrid w:val="0"/>
          <w:kern w:val="22"/>
        </w:rPr>
        <w:t>борьбе</w:t>
      </w:r>
      <w:r w:rsidRPr="004141D9">
        <w:rPr>
          <w:rFonts w:asciiTheme="majorBidi" w:hAnsiTheme="majorBidi" w:cstheme="majorBidi"/>
          <w:snapToGrid w:val="0"/>
          <w:kern w:val="22"/>
        </w:rPr>
        <w:t xml:space="preserve"> </w:t>
      </w:r>
      <w:r>
        <w:rPr>
          <w:rFonts w:asciiTheme="majorBidi" w:hAnsiTheme="majorBidi" w:cstheme="majorBidi"/>
          <w:snapToGrid w:val="0"/>
          <w:kern w:val="22"/>
        </w:rPr>
        <w:t>с</w:t>
      </w:r>
      <w:r w:rsidRPr="004141D9">
        <w:rPr>
          <w:rFonts w:asciiTheme="majorBidi" w:hAnsiTheme="majorBidi" w:cstheme="majorBidi"/>
          <w:snapToGrid w:val="0"/>
          <w:kern w:val="22"/>
        </w:rPr>
        <w:t xml:space="preserve"> </w:t>
      </w:r>
      <w:r>
        <w:rPr>
          <w:rFonts w:asciiTheme="majorBidi" w:hAnsiTheme="majorBidi" w:cstheme="majorBidi"/>
          <w:snapToGrid w:val="0"/>
          <w:kern w:val="22"/>
        </w:rPr>
        <w:t>изменением</w:t>
      </w:r>
      <w:r w:rsidRPr="004141D9">
        <w:rPr>
          <w:rFonts w:asciiTheme="majorBidi" w:hAnsiTheme="majorBidi" w:cstheme="majorBidi"/>
          <w:snapToGrid w:val="0"/>
          <w:kern w:val="22"/>
        </w:rPr>
        <w:t xml:space="preserve"> </w:t>
      </w:r>
      <w:r>
        <w:rPr>
          <w:rFonts w:asciiTheme="majorBidi" w:hAnsiTheme="majorBidi" w:cstheme="majorBidi"/>
          <w:snapToGrid w:val="0"/>
          <w:kern w:val="22"/>
        </w:rPr>
        <w:t>климата</w:t>
      </w:r>
      <w:r w:rsidRPr="004141D9">
        <w:rPr>
          <w:rFonts w:asciiTheme="majorBidi" w:hAnsiTheme="majorBidi" w:cstheme="majorBidi"/>
          <w:snapToGrid w:val="0"/>
          <w:kern w:val="22"/>
        </w:rPr>
        <w:t xml:space="preserve"> </w:t>
      </w:r>
      <w:r>
        <w:rPr>
          <w:rFonts w:asciiTheme="majorBidi" w:hAnsiTheme="majorBidi" w:cstheme="majorBidi"/>
          <w:snapToGrid w:val="0"/>
          <w:kern w:val="22"/>
        </w:rPr>
        <w:t>и</w:t>
      </w:r>
      <w:r w:rsidRPr="004141D9">
        <w:rPr>
          <w:rFonts w:asciiTheme="majorBidi" w:hAnsiTheme="majorBidi" w:cstheme="majorBidi"/>
          <w:snapToGrid w:val="0"/>
          <w:kern w:val="22"/>
        </w:rPr>
        <w:t xml:space="preserve"> </w:t>
      </w:r>
      <w:r>
        <w:rPr>
          <w:rFonts w:asciiTheme="majorBidi" w:hAnsiTheme="majorBidi" w:cstheme="majorBidi"/>
          <w:snapToGrid w:val="0"/>
          <w:kern w:val="22"/>
        </w:rPr>
        <w:t>что</w:t>
      </w:r>
      <w:r w:rsidRPr="004141D9">
        <w:rPr>
          <w:rFonts w:asciiTheme="majorBidi" w:hAnsiTheme="majorBidi" w:cstheme="majorBidi"/>
          <w:snapToGrid w:val="0"/>
          <w:kern w:val="22"/>
        </w:rPr>
        <w:t xml:space="preserve"> </w:t>
      </w:r>
      <w:r>
        <w:rPr>
          <w:rFonts w:asciiTheme="majorBidi" w:hAnsiTheme="majorBidi" w:cstheme="majorBidi"/>
          <w:snapToGrid w:val="0"/>
          <w:kern w:val="22"/>
        </w:rPr>
        <w:t>сохранение</w:t>
      </w:r>
      <w:r w:rsidRPr="004141D9">
        <w:rPr>
          <w:rFonts w:asciiTheme="majorBidi" w:hAnsiTheme="majorBidi" w:cstheme="majorBidi"/>
          <w:snapToGrid w:val="0"/>
          <w:kern w:val="22"/>
        </w:rPr>
        <w:t xml:space="preserve"> </w:t>
      </w:r>
      <w:r>
        <w:rPr>
          <w:rFonts w:asciiTheme="majorBidi" w:hAnsiTheme="majorBidi" w:cstheme="majorBidi"/>
          <w:snapToGrid w:val="0"/>
          <w:kern w:val="22"/>
        </w:rPr>
        <w:t>и</w:t>
      </w:r>
      <w:r w:rsidRPr="004141D9">
        <w:rPr>
          <w:rFonts w:asciiTheme="majorBidi" w:hAnsiTheme="majorBidi" w:cstheme="majorBidi"/>
          <w:snapToGrid w:val="0"/>
          <w:kern w:val="22"/>
        </w:rPr>
        <w:t xml:space="preserve"> </w:t>
      </w:r>
      <w:r>
        <w:rPr>
          <w:rFonts w:asciiTheme="majorBidi" w:hAnsiTheme="majorBidi" w:cstheme="majorBidi"/>
          <w:snapToGrid w:val="0"/>
          <w:kern w:val="22"/>
        </w:rPr>
        <w:t>восстановление</w:t>
      </w:r>
      <w:r w:rsidRPr="004141D9">
        <w:rPr>
          <w:rFonts w:asciiTheme="majorBidi" w:hAnsiTheme="majorBidi" w:cstheme="majorBidi"/>
          <w:snapToGrid w:val="0"/>
          <w:kern w:val="22"/>
        </w:rPr>
        <w:t xml:space="preserve"> </w:t>
      </w:r>
      <w:r>
        <w:rPr>
          <w:rFonts w:asciiTheme="majorBidi" w:hAnsiTheme="majorBidi" w:cstheme="majorBidi"/>
          <w:snapToGrid w:val="0"/>
          <w:kern w:val="22"/>
        </w:rPr>
        <w:t>экосистем</w:t>
      </w:r>
      <w:r w:rsidRPr="004141D9">
        <w:rPr>
          <w:rFonts w:asciiTheme="majorBidi" w:hAnsiTheme="majorBidi" w:cstheme="majorBidi"/>
          <w:snapToGrid w:val="0"/>
          <w:kern w:val="22"/>
        </w:rPr>
        <w:t xml:space="preserve"> </w:t>
      </w:r>
      <w:r>
        <w:rPr>
          <w:rFonts w:asciiTheme="majorBidi" w:hAnsiTheme="majorBidi" w:cstheme="majorBidi"/>
          <w:snapToGrid w:val="0"/>
          <w:kern w:val="22"/>
        </w:rPr>
        <w:t>являются осуществимыми, действенными и низкозатратными средствами эффективного смягчения последствий изменения климата и адаптации к нему</w:t>
      </w:r>
      <w:r w:rsidRPr="004141D9">
        <w:rPr>
          <w:rFonts w:asciiTheme="majorBidi" w:hAnsiTheme="majorBidi" w:cstheme="majorBidi"/>
          <w:snapToGrid w:val="0"/>
          <w:kern w:val="22"/>
        </w:rPr>
        <w:t>,</w:t>
      </w:r>
    </w:p>
    <w:p w14:paraId="5DD31AFB" w14:textId="77777777" w:rsidR="005D70CB" w:rsidRPr="0068037A"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snapToGrid w:val="0"/>
          <w:kern w:val="22"/>
        </w:rPr>
      </w:pPr>
      <w:r w:rsidRPr="00B5390D">
        <w:rPr>
          <w:i/>
        </w:rPr>
        <w:t>будучи</w:t>
      </w:r>
      <w:r w:rsidRPr="0068037A">
        <w:rPr>
          <w:bCs/>
          <w:i/>
          <w:snapToGrid w:val="0"/>
          <w:kern w:val="22"/>
        </w:rPr>
        <w:t xml:space="preserve"> глубоко обеспокоена</w:t>
      </w:r>
      <w:r w:rsidRPr="0068037A">
        <w:rPr>
          <w:snapToGrid w:val="0"/>
          <w:kern w:val="22"/>
        </w:rPr>
        <w:t xml:space="preserve"> </w:t>
      </w:r>
      <w:r>
        <w:rPr>
          <w:snapToGrid w:val="0"/>
          <w:kern w:val="22"/>
        </w:rPr>
        <w:t>тем</w:t>
      </w:r>
      <w:r w:rsidRPr="0068037A">
        <w:rPr>
          <w:snapToGrid w:val="0"/>
          <w:kern w:val="22"/>
        </w:rPr>
        <w:t xml:space="preserve">, </w:t>
      </w:r>
      <w:r>
        <w:rPr>
          <w:snapToGrid w:val="0"/>
          <w:kern w:val="22"/>
        </w:rPr>
        <w:t>что</w:t>
      </w:r>
      <w:r w:rsidRPr="0068037A">
        <w:rPr>
          <w:snapToGrid w:val="0"/>
          <w:kern w:val="22"/>
        </w:rPr>
        <w:t xml:space="preserve"> </w:t>
      </w:r>
      <w:r>
        <w:rPr>
          <w:snapToGrid w:val="0"/>
          <w:kern w:val="22"/>
        </w:rPr>
        <w:t>быстро</w:t>
      </w:r>
      <w:r w:rsidRPr="0068037A">
        <w:rPr>
          <w:snapToGrid w:val="0"/>
          <w:kern w:val="22"/>
        </w:rPr>
        <w:t xml:space="preserve"> </w:t>
      </w:r>
      <w:r>
        <w:rPr>
          <w:bCs/>
          <w:snapToGrid w:val="0"/>
          <w:kern w:val="22"/>
        </w:rPr>
        <w:t>растущее</w:t>
      </w:r>
      <w:r w:rsidRPr="0068037A">
        <w:rPr>
          <w:bCs/>
          <w:snapToGrid w:val="0"/>
          <w:kern w:val="22"/>
        </w:rPr>
        <w:t xml:space="preserve"> </w:t>
      </w:r>
      <w:r>
        <w:rPr>
          <w:bCs/>
          <w:snapToGrid w:val="0"/>
          <w:kern w:val="22"/>
        </w:rPr>
        <w:t>воздействие</w:t>
      </w:r>
      <w:r w:rsidRPr="0068037A">
        <w:rPr>
          <w:bCs/>
          <w:snapToGrid w:val="0"/>
          <w:kern w:val="22"/>
        </w:rPr>
        <w:t xml:space="preserve"> изменения климата, которое усугубляет утрату биоразнообразия и снижает уровень важнейших экосистемных функций и услуг</w:t>
      </w:r>
      <w:r w:rsidRPr="0068037A">
        <w:rPr>
          <w:snapToGrid w:val="0"/>
          <w:kern w:val="22"/>
        </w:rPr>
        <w:t xml:space="preserve">, </w:t>
      </w:r>
      <w:r>
        <w:rPr>
          <w:snapToGrid w:val="0"/>
          <w:kern w:val="22"/>
        </w:rPr>
        <w:t>усиливает существующие угрозы для видов и может привести уязвимые популяции к критической точке</w:t>
      </w:r>
      <w:r w:rsidRPr="0068037A">
        <w:rPr>
          <w:snapToGrid w:val="0"/>
          <w:kern w:val="22"/>
        </w:rPr>
        <w:t xml:space="preserve">, </w:t>
      </w:r>
      <w:r>
        <w:rPr>
          <w:snapToGrid w:val="0"/>
          <w:kern w:val="22"/>
        </w:rPr>
        <w:t>повышая риск исчезновения</w:t>
      </w:r>
      <w:r w:rsidR="00221E59">
        <w:rPr>
          <w:snapToGrid w:val="0"/>
          <w:kern w:val="22"/>
        </w:rPr>
        <w:t xml:space="preserve"> таких видов</w:t>
      </w:r>
      <w:r w:rsidRPr="0068037A">
        <w:rPr>
          <w:snapToGrid w:val="0"/>
          <w:kern w:val="22"/>
        </w:rPr>
        <w:t>,</w:t>
      </w:r>
    </w:p>
    <w:p w14:paraId="06BEE774" w14:textId="77777777" w:rsidR="005D70CB" w:rsidRPr="009E5A45"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rFonts w:asciiTheme="majorBidi" w:eastAsiaTheme="minorHAnsi" w:hAnsiTheme="majorBidi" w:cstheme="majorBidi"/>
          <w:szCs w:val="22"/>
        </w:rPr>
      </w:pPr>
      <w:r w:rsidRPr="00B5390D">
        <w:rPr>
          <w:i/>
        </w:rPr>
        <w:t>подчеркивая</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что</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поддержание</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экологических</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коридоров</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и</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содействие</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связности</w:t>
      </w:r>
      <w:r w:rsidRPr="009E5A45">
        <w:rPr>
          <w:rFonts w:asciiTheme="majorBidi" w:eastAsiaTheme="minorHAnsi" w:hAnsiTheme="majorBidi" w:cstheme="majorBidi"/>
          <w:szCs w:val="22"/>
        </w:rPr>
        <w:t xml:space="preserve"> </w:t>
      </w:r>
      <w:r>
        <w:rPr>
          <w:rFonts w:asciiTheme="majorBidi" w:eastAsiaTheme="minorHAnsi" w:hAnsiTheme="majorBidi" w:cstheme="majorBidi"/>
          <w:szCs w:val="22"/>
        </w:rPr>
        <w:t>ландшафтов имеют решающее значение для обеспечения возможностей для миграции видов и их адаптации к новым условиям</w:t>
      </w:r>
      <w:r w:rsidRPr="009E5A45">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что особенно актуально в контексте изменения климата и его воздействия на места обитания</w:t>
      </w:r>
      <w:r w:rsidRPr="009E5A45">
        <w:rPr>
          <w:rFonts w:asciiTheme="majorBidi" w:hAnsiTheme="majorBidi" w:cstheme="majorBidi"/>
          <w:snapToGrid w:val="0"/>
          <w:kern w:val="22"/>
          <w:szCs w:val="22"/>
        </w:rPr>
        <w:t>,</w:t>
      </w:r>
    </w:p>
    <w:p w14:paraId="64C1FF91" w14:textId="77777777" w:rsidR="005D70CB" w:rsidRPr="009E5A45"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rFonts w:asciiTheme="majorBidi" w:eastAsiaTheme="minorEastAsia" w:hAnsiTheme="majorBidi" w:cstheme="majorBidi"/>
          <w:snapToGrid w:val="0"/>
          <w:kern w:val="22"/>
        </w:rPr>
      </w:pPr>
      <w:r w:rsidRPr="00B5390D">
        <w:rPr>
          <w:i/>
        </w:rPr>
        <w:t>будучи</w:t>
      </w:r>
      <w:r w:rsidRPr="009E5A45">
        <w:rPr>
          <w:rFonts w:asciiTheme="majorBidi" w:eastAsiaTheme="minorEastAsia" w:hAnsiTheme="majorBidi" w:cstheme="majorBidi"/>
          <w:bCs/>
          <w:i/>
          <w:iCs/>
        </w:rPr>
        <w:t xml:space="preserve"> глубоко обеспокоена</w:t>
      </w:r>
      <w:r w:rsidRPr="009E5A45">
        <w:rPr>
          <w:rFonts w:asciiTheme="majorBidi" w:eastAsiaTheme="minorEastAsia" w:hAnsiTheme="majorBidi" w:cstheme="majorBidi"/>
          <w:i/>
          <w:iCs/>
        </w:rPr>
        <w:t xml:space="preserve"> </w:t>
      </w:r>
      <w:r>
        <w:rPr>
          <w:snapToGrid w:val="0"/>
          <w:kern w:val="22"/>
        </w:rPr>
        <w:t>тем</w:t>
      </w:r>
      <w:r w:rsidRPr="009E5A45">
        <w:rPr>
          <w:snapToGrid w:val="0"/>
          <w:kern w:val="22"/>
        </w:rPr>
        <w:t xml:space="preserve">, </w:t>
      </w:r>
      <w:r>
        <w:rPr>
          <w:snapToGrid w:val="0"/>
          <w:kern w:val="22"/>
        </w:rPr>
        <w:t>что</w:t>
      </w:r>
      <w:r w:rsidRPr="009E5A45">
        <w:rPr>
          <w:snapToGrid w:val="0"/>
          <w:kern w:val="22"/>
        </w:rPr>
        <w:t xml:space="preserve"> </w:t>
      </w:r>
      <w:r>
        <w:rPr>
          <w:snapToGrid w:val="0"/>
          <w:kern w:val="22"/>
        </w:rPr>
        <w:t>увеличение</w:t>
      </w:r>
      <w:r w:rsidRPr="009E5A45">
        <w:rPr>
          <w:snapToGrid w:val="0"/>
          <w:kern w:val="22"/>
        </w:rPr>
        <w:t xml:space="preserve"> </w:t>
      </w:r>
      <w:r>
        <w:rPr>
          <w:snapToGrid w:val="0"/>
          <w:kern w:val="22"/>
        </w:rPr>
        <w:t>эмиссии</w:t>
      </w:r>
      <w:r w:rsidRPr="009E5A45">
        <w:rPr>
          <w:snapToGrid w:val="0"/>
          <w:kern w:val="22"/>
        </w:rPr>
        <w:t xml:space="preserve"> </w:t>
      </w:r>
      <w:r>
        <w:rPr>
          <w:snapToGrid w:val="0"/>
          <w:kern w:val="22"/>
        </w:rPr>
        <w:t>двуокиси</w:t>
      </w:r>
      <w:r w:rsidRPr="009E5A45">
        <w:rPr>
          <w:snapToGrid w:val="0"/>
          <w:kern w:val="22"/>
        </w:rPr>
        <w:t xml:space="preserve"> </w:t>
      </w:r>
      <w:r>
        <w:rPr>
          <w:snapToGrid w:val="0"/>
          <w:kern w:val="22"/>
        </w:rPr>
        <w:t>углерода</w:t>
      </w:r>
      <w:r w:rsidRPr="009E5A45">
        <w:rPr>
          <w:snapToGrid w:val="0"/>
          <w:kern w:val="22"/>
        </w:rPr>
        <w:t xml:space="preserve"> </w:t>
      </w:r>
      <w:r>
        <w:rPr>
          <w:rFonts w:asciiTheme="majorBidi" w:eastAsiaTheme="minorEastAsia" w:hAnsiTheme="majorBidi" w:cstheme="majorBidi"/>
        </w:rPr>
        <w:t>приводит</w:t>
      </w:r>
      <w:r w:rsidRPr="009E5A45">
        <w:rPr>
          <w:rFonts w:asciiTheme="majorBidi" w:eastAsiaTheme="minorEastAsia" w:hAnsiTheme="majorBidi" w:cstheme="majorBidi"/>
        </w:rPr>
        <w:t xml:space="preserve"> </w:t>
      </w:r>
      <w:r>
        <w:rPr>
          <w:rFonts w:asciiTheme="majorBidi" w:eastAsiaTheme="minorEastAsia" w:hAnsiTheme="majorBidi" w:cstheme="majorBidi"/>
        </w:rPr>
        <w:t>к</w:t>
      </w:r>
      <w:r w:rsidRPr="009E5A45">
        <w:rPr>
          <w:rFonts w:asciiTheme="majorBidi" w:eastAsiaTheme="minorEastAsia" w:hAnsiTheme="majorBidi" w:cstheme="majorBidi"/>
        </w:rPr>
        <w:t xml:space="preserve"> </w:t>
      </w:r>
      <w:r>
        <w:rPr>
          <w:rFonts w:asciiTheme="majorBidi" w:eastAsiaTheme="minorEastAsia" w:hAnsiTheme="majorBidi" w:cstheme="majorBidi"/>
        </w:rPr>
        <w:t>поглощению</w:t>
      </w:r>
      <w:r w:rsidRPr="009E5A45">
        <w:rPr>
          <w:rFonts w:asciiTheme="majorBidi" w:eastAsiaTheme="minorEastAsia" w:hAnsiTheme="majorBidi" w:cstheme="majorBidi"/>
        </w:rPr>
        <w:t xml:space="preserve"> </w:t>
      </w:r>
      <w:r>
        <w:rPr>
          <w:rFonts w:asciiTheme="majorBidi" w:eastAsiaTheme="minorEastAsia" w:hAnsiTheme="majorBidi" w:cstheme="majorBidi"/>
        </w:rPr>
        <w:t>океанами</w:t>
      </w:r>
      <w:r w:rsidRPr="009E5A45">
        <w:rPr>
          <w:rFonts w:asciiTheme="majorBidi" w:eastAsiaTheme="minorEastAsia" w:hAnsiTheme="majorBidi" w:cstheme="majorBidi"/>
        </w:rPr>
        <w:t xml:space="preserve"> </w:t>
      </w:r>
      <w:r>
        <w:rPr>
          <w:rFonts w:asciiTheme="majorBidi" w:eastAsiaTheme="minorEastAsia" w:hAnsiTheme="majorBidi" w:cstheme="majorBidi"/>
        </w:rPr>
        <w:t>большего</w:t>
      </w:r>
      <w:r w:rsidRPr="009E5A45">
        <w:rPr>
          <w:rFonts w:asciiTheme="majorBidi" w:eastAsiaTheme="minorEastAsia" w:hAnsiTheme="majorBidi" w:cstheme="majorBidi"/>
        </w:rPr>
        <w:t xml:space="preserve"> </w:t>
      </w:r>
      <w:r>
        <w:rPr>
          <w:rFonts w:asciiTheme="majorBidi" w:eastAsiaTheme="minorEastAsia" w:hAnsiTheme="majorBidi" w:cstheme="majorBidi"/>
        </w:rPr>
        <w:t>количества</w:t>
      </w:r>
      <w:r w:rsidRPr="009E5A45">
        <w:rPr>
          <w:rFonts w:asciiTheme="majorBidi" w:eastAsiaTheme="minorEastAsia" w:hAnsiTheme="majorBidi" w:cstheme="majorBidi"/>
        </w:rPr>
        <w:t xml:space="preserve"> </w:t>
      </w:r>
      <w:r>
        <w:rPr>
          <w:snapToGrid w:val="0"/>
          <w:kern w:val="22"/>
        </w:rPr>
        <w:t>двуокиси</w:t>
      </w:r>
      <w:r w:rsidRPr="009E5A45">
        <w:rPr>
          <w:snapToGrid w:val="0"/>
          <w:kern w:val="22"/>
        </w:rPr>
        <w:t xml:space="preserve"> </w:t>
      </w:r>
      <w:r>
        <w:rPr>
          <w:snapToGrid w:val="0"/>
          <w:kern w:val="22"/>
        </w:rPr>
        <w:t>углерода</w:t>
      </w:r>
      <w:r w:rsidRPr="009E5A45">
        <w:rPr>
          <w:rFonts w:asciiTheme="majorBidi" w:eastAsiaTheme="minorEastAsia" w:hAnsiTheme="majorBidi" w:cstheme="majorBidi"/>
        </w:rPr>
        <w:t xml:space="preserve">, </w:t>
      </w:r>
      <w:r>
        <w:rPr>
          <w:rFonts w:asciiTheme="majorBidi" w:eastAsiaTheme="minorEastAsia" w:hAnsiTheme="majorBidi" w:cstheme="majorBidi"/>
        </w:rPr>
        <w:t>вызывая рост их температуры и способствуя закислению и обескислороживанию океана</w:t>
      </w:r>
      <w:r w:rsidRPr="009E5A45">
        <w:rPr>
          <w:rFonts w:asciiTheme="majorBidi" w:eastAsiaTheme="minorEastAsia" w:hAnsiTheme="majorBidi" w:cstheme="majorBidi"/>
        </w:rPr>
        <w:t xml:space="preserve"> </w:t>
      </w:r>
      <w:r>
        <w:rPr>
          <w:rFonts w:asciiTheme="majorBidi" w:eastAsiaTheme="minorEastAsia" w:hAnsiTheme="majorBidi" w:cstheme="majorBidi"/>
        </w:rPr>
        <w:t>с тяжелыми последствиями для морской жизни, в частности для коралловых рифов</w:t>
      </w:r>
      <w:r w:rsidRPr="009E5A45">
        <w:rPr>
          <w:rFonts w:asciiTheme="majorBidi" w:eastAsiaTheme="minorEastAsia" w:hAnsiTheme="majorBidi" w:cstheme="majorBidi"/>
        </w:rPr>
        <w:t>,</w:t>
      </w:r>
    </w:p>
    <w:p w14:paraId="017640E3" w14:textId="77777777" w:rsidR="005D70CB" w:rsidRPr="00D045D7" w:rsidRDefault="005D70CB" w:rsidP="00B5390D">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rFonts w:asciiTheme="majorBidi" w:eastAsiaTheme="minorHAnsi" w:hAnsiTheme="majorBidi" w:cstheme="majorBidi"/>
          <w:snapToGrid w:val="0"/>
          <w:kern w:val="22"/>
          <w:szCs w:val="22"/>
        </w:rPr>
      </w:pPr>
      <w:r w:rsidRPr="00B5390D">
        <w:rPr>
          <w:i/>
        </w:rPr>
        <w:t>признавая</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важную</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роль</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и</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способность</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океана</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оказывать</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регулирующее</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влияние</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на</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климат</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и</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отмечая</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итоги</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Диалога</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об</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океане</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и</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изменении</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климата</w:t>
      </w:r>
      <w:r w:rsidR="00451FFD">
        <w:rPr>
          <w:rFonts w:asciiTheme="majorBidi" w:eastAsiaTheme="minorHAnsi" w:hAnsiTheme="majorBidi" w:cstheme="majorBidi"/>
          <w:snapToGrid w:val="0"/>
          <w:kern w:val="22"/>
          <w:szCs w:val="22"/>
        </w:rPr>
        <w:t xml:space="preserve"> за 2023 год</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в которых говорится о необходимости укрепления институциональных связей между мандатами и процессами Организации Объединенных Наций, такими как</w:t>
      </w:r>
      <w:r w:rsidRPr="00D045D7">
        <w:rPr>
          <w:snapToGrid w:val="0"/>
          <w:kern w:val="22"/>
        </w:rPr>
        <w:t xml:space="preserve"> </w:t>
      </w:r>
      <w:r w:rsidRPr="005D0C4E">
        <w:rPr>
          <w:snapToGrid w:val="0"/>
          <w:kern w:val="22"/>
        </w:rPr>
        <w:t>Куньминско-</w:t>
      </w:r>
      <w:r>
        <w:rPr>
          <w:snapToGrid w:val="0"/>
          <w:kern w:val="22"/>
        </w:rPr>
        <w:t>Монреальская</w:t>
      </w:r>
      <w:r w:rsidRPr="005D0C4E">
        <w:rPr>
          <w:snapToGrid w:val="0"/>
          <w:kern w:val="22"/>
        </w:rPr>
        <w:t xml:space="preserve"> </w:t>
      </w:r>
      <w:r>
        <w:rPr>
          <w:snapToGrid w:val="0"/>
          <w:kern w:val="22"/>
        </w:rPr>
        <w:t>глобальная</w:t>
      </w:r>
      <w:r w:rsidRPr="005D0C4E">
        <w:rPr>
          <w:snapToGrid w:val="0"/>
          <w:kern w:val="22"/>
        </w:rPr>
        <w:t xml:space="preserve"> </w:t>
      </w:r>
      <w:r>
        <w:rPr>
          <w:snapToGrid w:val="0"/>
          <w:kern w:val="22"/>
        </w:rPr>
        <w:t>рамочная</w:t>
      </w:r>
      <w:r w:rsidRPr="005D0C4E">
        <w:rPr>
          <w:snapToGrid w:val="0"/>
          <w:kern w:val="22"/>
        </w:rPr>
        <w:t xml:space="preserve"> </w:t>
      </w:r>
      <w:r>
        <w:rPr>
          <w:snapToGrid w:val="0"/>
          <w:kern w:val="22"/>
        </w:rPr>
        <w:t>программа</w:t>
      </w:r>
      <w:r w:rsidRPr="005D0C4E">
        <w:rPr>
          <w:snapToGrid w:val="0"/>
          <w:kern w:val="22"/>
        </w:rPr>
        <w:t xml:space="preserve"> в области биоразнообразия</w:t>
      </w:r>
      <w:r>
        <w:rPr>
          <w:snapToGrid w:val="0"/>
          <w:kern w:val="22"/>
        </w:rPr>
        <w:t>, для повышения уровня амбициозности глобальных целей и активизации действий по обеспечению устойчивости океана</w:t>
      </w:r>
      <w:r w:rsidRPr="00D045D7">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к изменению климата</w:t>
      </w:r>
      <w:r w:rsidRPr="00D045D7">
        <w:rPr>
          <w:rFonts w:asciiTheme="majorBidi" w:eastAsiaTheme="minorHAnsi" w:hAnsiTheme="majorBidi" w:cstheme="majorBidi"/>
          <w:snapToGrid w:val="0"/>
          <w:kern w:val="22"/>
          <w:szCs w:val="22"/>
        </w:rPr>
        <w:t>;</w:t>
      </w:r>
    </w:p>
    <w:p w14:paraId="30A3E476" w14:textId="77777777" w:rsidR="005D70CB" w:rsidRPr="00CB55A5" w:rsidRDefault="005D70CB" w:rsidP="00B5390D">
      <w:pPr>
        <w:suppressLineNumbers/>
        <w:suppressAutoHyphens/>
        <w:kinsoku w:val="0"/>
        <w:overflowPunct w:val="0"/>
        <w:autoSpaceDE w:val="0"/>
        <w:autoSpaceDN w:val="0"/>
        <w:adjustRightInd w:val="0"/>
        <w:snapToGrid w:val="0"/>
        <w:spacing w:before="120" w:after="120"/>
        <w:ind w:left="567" w:firstLine="567"/>
        <w:rPr>
          <w:rFonts w:asciiTheme="majorBidi" w:eastAsiaTheme="minorHAnsi" w:hAnsiTheme="majorBidi" w:cstheme="majorBidi"/>
          <w:snapToGrid w:val="0"/>
          <w:kern w:val="22"/>
        </w:rPr>
      </w:pPr>
      <w:r w:rsidRPr="009E5A45">
        <w:rPr>
          <w:rFonts w:asciiTheme="majorBidi" w:eastAsiaTheme="minorEastAsia" w:hAnsiTheme="majorBidi" w:cstheme="majorBidi"/>
          <w:bCs/>
          <w:i/>
          <w:iCs/>
        </w:rPr>
        <w:t>будучи</w:t>
      </w:r>
      <w:r w:rsidRPr="00CB55A5">
        <w:rPr>
          <w:rFonts w:asciiTheme="majorBidi" w:eastAsiaTheme="minorEastAsia" w:hAnsiTheme="majorBidi" w:cstheme="majorBidi"/>
          <w:bCs/>
          <w:i/>
          <w:iCs/>
        </w:rPr>
        <w:t xml:space="preserve"> </w:t>
      </w:r>
      <w:r w:rsidRPr="009E5A45">
        <w:rPr>
          <w:rFonts w:asciiTheme="majorBidi" w:eastAsiaTheme="minorEastAsia" w:hAnsiTheme="majorBidi" w:cstheme="majorBidi"/>
          <w:bCs/>
          <w:i/>
          <w:iCs/>
        </w:rPr>
        <w:t>глубоко</w:t>
      </w:r>
      <w:r w:rsidRPr="00CB55A5">
        <w:rPr>
          <w:rFonts w:asciiTheme="majorBidi" w:eastAsiaTheme="minorEastAsia" w:hAnsiTheme="majorBidi" w:cstheme="majorBidi"/>
          <w:bCs/>
          <w:i/>
          <w:iCs/>
        </w:rPr>
        <w:t xml:space="preserve"> </w:t>
      </w:r>
      <w:r w:rsidRPr="009E5A45">
        <w:rPr>
          <w:rFonts w:asciiTheme="majorBidi" w:eastAsiaTheme="minorEastAsia" w:hAnsiTheme="majorBidi" w:cstheme="majorBidi"/>
          <w:bCs/>
          <w:i/>
          <w:iCs/>
        </w:rPr>
        <w:t>обеспокоена</w:t>
      </w:r>
      <w:r w:rsidRPr="00CB55A5">
        <w:rPr>
          <w:rFonts w:asciiTheme="majorBidi" w:eastAsiaTheme="minorEastAsia" w:hAnsiTheme="majorBidi" w:cstheme="majorBidi"/>
          <w:i/>
          <w:iCs/>
        </w:rPr>
        <w:t xml:space="preserve"> </w:t>
      </w:r>
      <w:r>
        <w:rPr>
          <w:rFonts w:asciiTheme="majorBidi" w:hAnsiTheme="majorBidi" w:cstheme="majorBidi"/>
        </w:rPr>
        <w:t xml:space="preserve">тем, что утрата биоразнообразия подрывает способность экосистем поддерживать усилия по </w:t>
      </w:r>
      <w:r w:rsidR="009F0987">
        <w:rPr>
          <w:rFonts w:asciiTheme="majorBidi" w:hAnsiTheme="majorBidi" w:cstheme="majorBidi"/>
        </w:rPr>
        <w:t>адаптации</w:t>
      </w:r>
      <w:r>
        <w:rPr>
          <w:rFonts w:asciiTheme="majorBidi" w:hAnsiTheme="majorBidi" w:cstheme="majorBidi"/>
        </w:rPr>
        <w:t xml:space="preserve"> к изменению климата и смягчению его последствий</w:t>
      </w:r>
      <w:r w:rsidRPr="00CB55A5">
        <w:rPr>
          <w:rFonts w:asciiTheme="majorBidi" w:hAnsiTheme="majorBidi" w:cstheme="majorBidi"/>
        </w:rPr>
        <w:t>,</w:t>
      </w:r>
    </w:p>
    <w:p w14:paraId="1A804BDA" w14:textId="77777777" w:rsidR="005D70CB" w:rsidRPr="00CB55A5" w:rsidRDefault="005D70CB" w:rsidP="00B5390D">
      <w:pPr>
        <w:suppressLineNumbers/>
        <w:suppressAutoHyphens/>
        <w:kinsoku w:val="0"/>
        <w:overflowPunct w:val="0"/>
        <w:autoSpaceDE w:val="0"/>
        <w:autoSpaceDN w:val="0"/>
        <w:adjustRightInd w:val="0"/>
        <w:snapToGrid w:val="0"/>
        <w:spacing w:before="120" w:after="120"/>
        <w:ind w:left="567" w:firstLine="567"/>
        <w:rPr>
          <w:rFonts w:eastAsiaTheme="minorHAnsi"/>
          <w:snapToGrid w:val="0"/>
          <w:kern w:val="22"/>
          <w:u w:val="single"/>
        </w:rPr>
      </w:pPr>
      <w:r>
        <w:rPr>
          <w:rFonts w:asciiTheme="majorBidi" w:eastAsiaTheme="minorEastAsia" w:hAnsiTheme="majorBidi" w:cstheme="majorBidi"/>
          <w:i/>
          <w:iCs/>
        </w:rPr>
        <w:t>признавая</w:t>
      </w:r>
      <w:r w:rsidRPr="00CB55A5">
        <w:rPr>
          <w:rFonts w:asciiTheme="majorBidi" w:eastAsiaTheme="minorEastAsia" w:hAnsiTheme="majorBidi" w:cstheme="majorBidi"/>
        </w:rPr>
        <w:t xml:space="preserve">, </w:t>
      </w:r>
      <w:r>
        <w:rPr>
          <w:rFonts w:asciiTheme="majorBidi" w:eastAsiaTheme="minorEastAsia" w:hAnsiTheme="majorBidi" w:cstheme="majorBidi"/>
        </w:rPr>
        <w:t>что</w:t>
      </w:r>
      <w:r w:rsidRPr="00CB55A5">
        <w:rPr>
          <w:rFonts w:asciiTheme="majorBidi" w:eastAsiaTheme="minorEastAsia" w:hAnsiTheme="majorBidi" w:cstheme="majorBidi"/>
        </w:rPr>
        <w:t xml:space="preserve"> </w:t>
      </w:r>
      <w:r>
        <w:rPr>
          <w:rFonts w:asciiTheme="majorBidi" w:eastAsiaTheme="minorEastAsia" w:hAnsiTheme="majorBidi" w:cstheme="majorBidi"/>
        </w:rPr>
        <w:t>устойчивость</w:t>
      </w:r>
      <w:r w:rsidRPr="00CB55A5">
        <w:rPr>
          <w:rFonts w:asciiTheme="majorBidi" w:eastAsiaTheme="minorEastAsia" w:hAnsiTheme="majorBidi" w:cstheme="majorBidi"/>
        </w:rPr>
        <w:t xml:space="preserve"> </w:t>
      </w:r>
      <w:r>
        <w:rPr>
          <w:rFonts w:asciiTheme="majorBidi" w:eastAsiaTheme="minorEastAsia" w:hAnsiTheme="majorBidi" w:cstheme="majorBidi"/>
        </w:rPr>
        <w:t>биоразнообразия</w:t>
      </w:r>
      <w:r w:rsidRPr="00CB55A5">
        <w:rPr>
          <w:rFonts w:asciiTheme="majorBidi" w:eastAsiaTheme="minorEastAsia" w:hAnsiTheme="majorBidi" w:cstheme="majorBidi"/>
        </w:rPr>
        <w:t xml:space="preserve"> </w:t>
      </w:r>
      <w:r>
        <w:rPr>
          <w:rFonts w:asciiTheme="majorBidi" w:eastAsiaTheme="minorEastAsia" w:hAnsiTheme="majorBidi" w:cstheme="majorBidi"/>
        </w:rPr>
        <w:t>и</w:t>
      </w:r>
      <w:r w:rsidRPr="00CB55A5">
        <w:rPr>
          <w:rFonts w:asciiTheme="majorBidi" w:eastAsiaTheme="minorEastAsia" w:hAnsiTheme="majorBidi" w:cstheme="majorBidi"/>
        </w:rPr>
        <w:t xml:space="preserve"> </w:t>
      </w:r>
      <w:r>
        <w:rPr>
          <w:rFonts w:asciiTheme="majorBidi" w:eastAsiaTheme="minorEastAsia" w:hAnsiTheme="majorBidi" w:cstheme="majorBidi"/>
        </w:rPr>
        <w:t>экосистем</w:t>
      </w:r>
      <w:r w:rsidRPr="00CB55A5">
        <w:rPr>
          <w:rFonts w:asciiTheme="majorBidi" w:eastAsiaTheme="minorEastAsia" w:hAnsiTheme="majorBidi" w:cstheme="majorBidi"/>
        </w:rPr>
        <w:t xml:space="preserve"> </w:t>
      </w:r>
      <w:r>
        <w:rPr>
          <w:rFonts w:asciiTheme="majorBidi" w:eastAsiaTheme="minorEastAsia" w:hAnsiTheme="majorBidi" w:cstheme="majorBidi"/>
        </w:rPr>
        <w:t>к</w:t>
      </w:r>
      <w:r w:rsidRPr="00CB55A5">
        <w:rPr>
          <w:rFonts w:asciiTheme="majorBidi" w:eastAsiaTheme="minorEastAsia" w:hAnsiTheme="majorBidi" w:cstheme="majorBidi"/>
        </w:rPr>
        <w:t xml:space="preserve"> </w:t>
      </w:r>
      <w:r>
        <w:rPr>
          <w:rFonts w:asciiTheme="majorBidi" w:eastAsiaTheme="minorEastAsia" w:hAnsiTheme="majorBidi" w:cstheme="majorBidi"/>
        </w:rPr>
        <w:t>изменению</w:t>
      </w:r>
      <w:r w:rsidRPr="00CB55A5">
        <w:rPr>
          <w:rFonts w:asciiTheme="majorBidi" w:eastAsiaTheme="minorEastAsia" w:hAnsiTheme="majorBidi" w:cstheme="majorBidi"/>
        </w:rPr>
        <w:t xml:space="preserve"> </w:t>
      </w:r>
      <w:r>
        <w:rPr>
          <w:rFonts w:asciiTheme="majorBidi" w:eastAsiaTheme="minorEastAsia" w:hAnsiTheme="majorBidi" w:cstheme="majorBidi"/>
        </w:rPr>
        <w:t>климата</w:t>
      </w:r>
      <w:r w:rsidRPr="00CB55A5">
        <w:rPr>
          <w:rFonts w:asciiTheme="majorBidi" w:eastAsiaTheme="minorEastAsia" w:hAnsiTheme="majorBidi" w:cstheme="majorBidi"/>
        </w:rPr>
        <w:t xml:space="preserve"> </w:t>
      </w:r>
      <w:r>
        <w:rPr>
          <w:rFonts w:asciiTheme="majorBidi" w:eastAsiaTheme="minorEastAsia" w:hAnsiTheme="majorBidi" w:cstheme="majorBidi"/>
        </w:rPr>
        <w:t xml:space="preserve">уменьшается в результате </w:t>
      </w:r>
      <w:r w:rsidR="009F0987" w:rsidRPr="009F0987">
        <w:rPr>
          <w:rFonts w:asciiTheme="majorBidi" w:eastAsiaTheme="minorEastAsia" w:hAnsiTheme="majorBidi" w:cstheme="majorBidi"/>
          <w:bCs/>
        </w:rPr>
        <w:t>неэффективных</w:t>
      </w:r>
      <w:r w:rsidR="009F0987" w:rsidRPr="009F0987">
        <w:rPr>
          <w:rFonts w:asciiTheme="majorBidi" w:eastAsiaTheme="minorEastAsia" w:hAnsiTheme="majorBidi" w:cstheme="majorBidi"/>
          <w:b/>
          <w:bCs/>
        </w:rPr>
        <w:t xml:space="preserve"> </w:t>
      </w:r>
      <w:r>
        <w:rPr>
          <w:rFonts w:asciiTheme="majorBidi" w:eastAsiaTheme="minorEastAsia" w:hAnsiTheme="majorBidi" w:cstheme="majorBidi"/>
        </w:rPr>
        <w:t>действий по адаптации</w:t>
      </w:r>
      <w:r w:rsidRPr="00CB55A5">
        <w:rPr>
          <w:rFonts w:asciiTheme="majorBidi" w:hAnsiTheme="majorBidi" w:cstheme="majorBidi"/>
        </w:rPr>
        <w:t xml:space="preserve">, </w:t>
      </w:r>
      <w:r>
        <w:t>которые могут оказывать негативное влияние на биоразнообразие, устойчивость экосистем и маргинализированные и уязвимые группы</w:t>
      </w:r>
      <w:r w:rsidRPr="00CB55A5">
        <w:t xml:space="preserve"> </w:t>
      </w:r>
      <w:r>
        <w:t>и ухудшать общие результаты смягчения последствий и адаптации</w:t>
      </w:r>
      <w:r w:rsidRPr="00CB55A5">
        <w:t>,</w:t>
      </w:r>
    </w:p>
    <w:p w14:paraId="46EAA607" w14:textId="77777777" w:rsidR="005D70CB" w:rsidRPr="00CB55A5" w:rsidRDefault="005D70CB" w:rsidP="00B5390D">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rPr>
      </w:pPr>
      <w:r>
        <w:rPr>
          <w:rFonts w:asciiTheme="majorBidi" w:hAnsiTheme="majorBidi" w:cstheme="majorBidi"/>
          <w:i/>
          <w:iCs/>
          <w:snapToGrid w:val="0"/>
          <w:kern w:val="22"/>
        </w:rPr>
        <w:t>подчеркивая</w:t>
      </w:r>
      <w:r w:rsidRPr="00CB55A5">
        <w:rPr>
          <w:rFonts w:asciiTheme="majorBidi" w:hAnsiTheme="majorBidi" w:cstheme="majorBidi"/>
          <w:snapToGrid w:val="0"/>
          <w:kern w:val="22"/>
        </w:rPr>
        <w:t xml:space="preserve">, </w:t>
      </w:r>
      <w:r>
        <w:rPr>
          <w:rFonts w:asciiTheme="majorBidi" w:hAnsiTheme="majorBidi" w:cstheme="majorBidi"/>
          <w:snapToGrid w:val="0"/>
          <w:kern w:val="22"/>
        </w:rPr>
        <w:t>что</w:t>
      </w:r>
      <w:r w:rsidRPr="00CB55A5">
        <w:rPr>
          <w:rFonts w:asciiTheme="majorBidi" w:hAnsiTheme="majorBidi" w:cstheme="majorBidi"/>
          <w:snapToGrid w:val="0"/>
          <w:kern w:val="22"/>
        </w:rPr>
        <w:t xml:space="preserve"> </w:t>
      </w:r>
      <w:r>
        <w:rPr>
          <w:rFonts w:asciiTheme="majorBidi" w:hAnsiTheme="majorBidi" w:cstheme="majorBidi"/>
          <w:snapToGrid w:val="0"/>
          <w:kern w:val="22"/>
        </w:rPr>
        <w:t>широкомасштабное</w:t>
      </w:r>
      <w:r w:rsidRPr="00CB55A5">
        <w:rPr>
          <w:rFonts w:asciiTheme="majorBidi" w:hAnsiTheme="majorBidi" w:cstheme="majorBidi"/>
          <w:snapToGrid w:val="0"/>
          <w:kern w:val="22"/>
        </w:rPr>
        <w:t xml:space="preserve"> </w:t>
      </w:r>
      <w:r>
        <w:rPr>
          <w:rFonts w:asciiTheme="majorBidi" w:hAnsiTheme="majorBidi" w:cstheme="majorBidi"/>
          <w:snapToGrid w:val="0"/>
          <w:kern w:val="22"/>
        </w:rPr>
        <w:t>с</w:t>
      </w:r>
      <w:r w:rsidRPr="00CB55A5">
        <w:rPr>
          <w:rFonts w:asciiTheme="majorBidi" w:hAnsiTheme="majorBidi" w:cstheme="majorBidi"/>
          <w:bCs/>
          <w:iCs/>
          <w:snapToGrid w:val="0"/>
          <w:kern w:val="22"/>
        </w:rPr>
        <w:t xml:space="preserve">оздание плантаций для интенсивного выращивания сырья для биотоплива, в том числе монокультур, вместо естественных лесов и угодий для ведения натурального хозяйства, вероятно, будет оказывать негативное воздействие на биоразнообразие и может создавать угрозу продовольственной и водной </w:t>
      </w:r>
      <w:r w:rsidR="009F0987">
        <w:rPr>
          <w:rFonts w:asciiTheme="majorBidi" w:hAnsiTheme="majorBidi" w:cstheme="majorBidi"/>
          <w:bCs/>
          <w:iCs/>
          <w:snapToGrid w:val="0"/>
          <w:kern w:val="22"/>
        </w:rPr>
        <w:t xml:space="preserve">обеспеченности, </w:t>
      </w:r>
      <w:r w:rsidRPr="00CB55A5">
        <w:rPr>
          <w:rFonts w:asciiTheme="majorBidi" w:hAnsiTheme="majorBidi" w:cstheme="majorBidi"/>
          <w:bCs/>
          <w:iCs/>
          <w:snapToGrid w:val="0"/>
          <w:kern w:val="22"/>
        </w:rPr>
        <w:t>а также средствам к существованию</w:t>
      </w:r>
      <w:r w:rsidR="006317EF">
        <w:rPr>
          <w:rFonts w:asciiTheme="majorBidi" w:hAnsiTheme="majorBidi" w:cstheme="majorBidi"/>
          <w:bCs/>
          <w:iCs/>
          <w:snapToGrid w:val="0"/>
          <w:kern w:val="22"/>
        </w:rPr>
        <w:t xml:space="preserve"> на </w:t>
      </w:r>
      <w:r w:rsidR="006317EF" w:rsidRPr="00CB55A5">
        <w:rPr>
          <w:rFonts w:asciiTheme="majorBidi" w:hAnsiTheme="majorBidi" w:cstheme="majorBidi"/>
          <w:bCs/>
          <w:iCs/>
          <w:snapToGrid w:val="0"/>
          <w:kern w:val="22"/>
        </w:rPr>
        <w:t>местн</w:t>
      </w:r>
      <w:r w:rsidR="006317EF">
        <w:rPr>
          <w:rFonts w:asciiTheme="majorBidi" w:hAnsiTheme="majorBidi" w:cstheme="majorBidi"/>
          <w:bCs/>
          <w:iCs/>
          <w:snapToGrid w:val="0"/>
          <w:kern w:val="22"/>
        </w:rPr>
        <w:t>ом уровне</w:t>
      </w:r>
      <w:r w:rsidRPr="00CB55A5">
        <w:rPr>
          <w:rFonts w:asciiTheme="majorBidi" w:hAnsiTheme="majorBidi" w:cstheme="majorBidi"/>
          <w:bCs/>
          <w:iCs/>
          <w:snapToGrid w:val="0"/>
          <w:kern w:val="22"/>
        </w:rPr>
        <w:t>, в том числе в результате обострения социальных конфликтов</w:t>
      </w:r>
      <w:r w:rsidRPr="00CB55A5">
        <w:rPr>
          <w:rFonts w:asciiTheme="majorBidi" w:hAnsiTheme="majorBidi" w:cstheme="majorBidi"/>
          <w:snapToGrid w:val="0"/>
          <w:kern w:val="22"/>
        </w:rPr>
        <w:t>,</w:t>
      </w:r>
    </w:p>
    <w:p w14:paraId="32F022BD" w14:textId="77777777" w:rsidR="005D70CB" w:rsidRPr="00DA25C4" w:rsidRDefault="005D70CB" w:rsidP="00B5390D">
      <w:pPr>
        <w:pStyle w:val="Para1"/>
        <w:numPr>
          <w:ilvl w:val="0"/>
          <w:numId w:val="0"/>
        </w:numPr>
        <w:suppressLineNumbers/>
        <w:tabs>
          <w:tab w:val="left" w:pos="2268"/>
        </w:tabs>
        <w:suppressAutoHyphens/>
        <w:kinsoku w:val="0"/>
        <w:overflowPunct w:val="0"/>
        <w:autoSpaceDE w:val="0"/>
        <w:autoSpaceDN w:val="0"/>
        <w:adjustRightInd w:val="0"/>
        <w:ind w:left="567" w:firstLine="567"/>
      </w:pPr>
      <w:r>
        <w:rPr>
          <w:i/>
          <w:iCs/>
        </w:rPr>
        <w:lastRenderedPageBreak/>
        <w:t>подчеркивает</w:t>
      </w:r>
      <w:r w:rsidR="00451FFD">
        <w:rPr>
          <w:i/>
          <w:iCs/>
        </w:rPr>
        <w:t xml:space="preserve"> также</w:t>
      </w:r>
      <w:r w:rsidRPr="00DA25C4">
        <w:t xml:space="preserve">, </w:t>
      </w:r>
      <w:r>
        <w:t>что</w:t>
      </w:r>
      <w:r w:rsidRPr="00DA25C4">
        <w:t xml:space="preserve"> </w:t>
      </w:r>
      <w:r>
        <w:t>осуществление</w:t>
      </w:r>
      <w:r w:rsidRPr="00DA25C4">
        <w:t xml:space="preserve"> Куньминско-Монреальской глобальной рамочной программы в области биоразнообразия</w:t>
      </w:r>
      <w:r w:rsidRPr="00DA25C4">
        <w:rPr>
          <w:vertAlign w:val="superscript"/>
        </w:rPr>
        <w:t xml:space="preserve"> </w:t>
      </w:r>
      <w:r w:rsidRPr="00DA25C4">
        <w:t>невозможно без принятия безотлагательных и эффективных мер по борьбе с изменением климата в соответствии с</w:t>
      </w:r>
      <w:r w:rsidRPr="00DA25C4">
        <w:rPr>
          <w:bCs/>
          <w:snapToGrid w:val="0"/>
          <w:kern w:val="22"/>
        </w:rPr>
        <w:t xml:space="preserve"> </w:t>
      </w:r>
      <w:r w:rsidRPr="005D0C4E">
        <w:rPr>
          <w:bCs/>
          <w:snapToGrid w:val="0"/>
          <w:kern w:val="22"/>
        </w:rPr>
        <w:t>Рамочн</w:t>
      </w:r>
      <w:r>
        <w:rPr>
          <w:bCs/>
          <w:snapToGrid w:val="0"/>
          <w:kern w:val="22"/>
        </w:rPr>
        <w:t>ой</w:t>
      </w:r>
      <w:r w:rsidRPr="00DA25C4">
        <w:rPr>
          <w:bCs/>
          <w:snapToGrid w:val="0"/>
          <w:kern w:val="22"/>
        </w:rPr>
        <w:t xml:space="preserve"> </w:t>
      </w:r>
      <w:r w:rsidRPr="005D0C4E">
        <w:rPr>
          <w:bCs/>
          <w:snapToGrid w:val="0"/>
          <w:kern w:val="22"/>
        </w:rPr>
        <w:t>конвенци</w:t>
      </w:r>
      <w:r>
        <w:rPr>
          <w:bCs/>
          <w:snapToGrid w:val="0"/>
          <w:kern w:val="22"/>
        </w:rPr>
        <w:t>ей</w:t>
      </w:r>
      <w:r w:rsidRPr="00DA25C4">
        <w:rPr>
          <w:bCs/>
          <w:snapToGrid w:val="0"/>
          <w:kern w:val="22"/>
        </w:rPr>
        <w:t xml:space="preserve"> </w:t>
      </w:r>
      <w:r w:rsidRPr="005D0C4E">
        <w:rPr>
          <w:bCs/>
          <w:snapToGrid w:val="0"/>
          <w:kern w:val="22"/>
        </w:rPr>
        <w:t>Организации</w:t>
      </w:r>
      <w:r w:rsidRPr="00DA25C4">
        <w:rPr>
          <w:bCs/>
          <w:snapToGrid w:val="0"/>
          <w:kern w:val="22"/>
        </w:rPr>
        <w:t xml:space="preserve"> </w:t>
      </w:r>
      <w:r w:rsidRPr="005D0C4E">
        <w:rPr>
          <w:bCs/>
          <w:snapToGrid w:val="0"/>
          <w:kern w:val="22"/>
        </w:rPr>
        <w:t>Объединенных</w:t>
      </w:r>
      <w:r w:rsidRPr="00DA25C4">
        <w:rPr>
          <w:bCs/>
          <w:snapToGrid w:val="0"/>
          <w:kern w:val="22"/>
        </w:rPr>
        <w:t xml:space="preserve"> </w:t>
      </w:r>
      <w:r w:rsidRPr="005D0C4E">
        <w:rPr>
          <w:bCs/>
          <w:snapToGrid w:val="0"/>
          <w:kern w:val="22"/>
        </w:rPr>
        <w:t>Наций</w:t>
      </w:r>
      <w:r w:rsidRPr="00DA25C4">
        <w:rPr>
          <w:bCs/>
          <w:snapToGrid w:val="0"/>
          <w:kern w:val="22"/>
        </w:rPr>
        <w:t xml:space="preserve"> </w:t>
      </w:r>
      <w:r w:rsidRPr="005D0C4E">
        <w:rPr>
          <w:bCs/>
          <w:snapToGrid w:val="0"/>
          <w:kern w:val="22"/>
        </w:rPr>
        <w:t>об</w:t>
      </w:r>
      <w:r w:rsidRPr="00DA25C4">
        <w:rPr>
          <w:bCs/>
          <w:snapToGrid w:val="0"/>
          <w:kern w:val="22"/>
        </w:rPr>
        <w:t xml:space="preserve"> </w:t>
      </w:r>
      <w:r w:rsidRPr="005D0C4E">
        <w:rPr>
          <w:bCs/>
          <w:snapToGrid w:val="0"/>
          <w:kern w:val="22"/>
        </w:rPr>
        <w:t>изменении</w:t>
      </w:r>
      <w:r w:rsidRPr="00DA25C4">
        <w:rPr>
          <w:bCs/>
          <w:snapToGrid w:val="0"/>
          <w:kern w:val="22"/>
        </w:rPr>
        <w:t xml:space="preserve"> </w:t>
      </w:r>
      <w:r w:rsidRPr="005D0C4E">
        <w:rPr>
          <w:bCs/>
          <w:snapToGrid w:val="0"/>
          <w:kern w:val="22"/>
        </w:rPr>
        <w:t>климата</w:t>
      </w:r>
      <w:r w:rsidRPr="00DA25C4">
        <w:rPr>
          <w:bCs/>
          <w:snapToGrid w:val="0"/>
          <w:kern w:val="22"/>
        </w:rPr>
        <w:t xml:space="preserve"> </w:t>
      </w:r>
      <w:r>
        <w:rPr>
          <w:bCs/>
          <w:snapToGrid w:val="0"/>
          <w:kern w:val="22"/>
        </w:rPr>
        <w:t>и</w:t>
      </w:r>
      <w:r w:rsidRPr="00DA25C4">
        <w:rPr>
          <w:bCs/>
          <w:snapToGrid w:val="0"/>
          <w:kern w:val="22"/>
        </w:rPr>
        <w:t xml:space="preserve"> </w:t>
      </w:r>
      <w:r w:rsidRPr="00DA25C4">
        <w:t>Парижским соглашением</w:t>
      </w:r>
      <w:r>
        <w:t xml:space="preserve"> и наоборот</w:t>
      </w:r>
      <w:r w:rsidRPr="00DA25C4">
        <w:t xml:space="preserve">, </w:t>
      </w:r>
      <w:r>
        <w:t>в частности, путем незамедлительного и устойчивого сокращения эмиссии парниковых газов от использования ископаемого топлива, и что повышение уровней потепления создает угрозу необратимой утраты биоразнообразия</w:t>
      </w:r>
      <w:r w:rsidRPr="00DA25C4">
        <w:t>;</w:t>
      </w:r>
    </w:p>
    <w:p w14:paraId="417173B1" w14:textId="77777777" w:rsidR="005D70CB" w:rsidRPr="007D1703" w:rsidRDefault="005D70CB" w:rsidP="00B5390D">
      <w:pPr>
        <w:suppressLineNumbers/>
        <w:tabs>
          <w:tab w:val="left" w:pos="2268"/>
        </w:tabs>
        <w:suppressAutoHyphens/>
        <w:kinsoku w:val="0"/>
        <w:overflowPunct w:val="0"/>
        <w:autoSpaceDE w:val="0"/>
        <w:autoSpaceDN w:val="0"/>
        <w:adjustRightInd w:val="0"/>
        <w:snapToGrid w:val="0"/>
        <w:spacing w:before="120" w:after="120"/>
        <w:ind w:left="567" w:firstLine="567"/>
        <w:rPr>
          <w:rFonts w:eastAsiaTheme="minorHAnsi"/>
          <w:kern w:val="22"/>
        </w:rPr>
      </w:pPr>
      <w:r>
        <w:rPr>
          <w:i/>
          <w:iCs/>
        </w:rPr>
        <w:t>подчеркива</w:t>
      </w:r>
      <w:r w:rsidR="00422FFB">
        <w:rPr>
          <w:i/>
          <w:iCs/>
        </w:rPr>
        <w:t>я</w:t>
      </w:r>
      <w:r w:rsidRPr="007D1703">
        <w:rPr>
          <w:i/>
          <w:iCs/>
        </w:rPr>
        <w:t xml:space="preserve"> </w:t>
      </w:r>
      <w:r>
        <w:t>необходимость</w:t>
      </w:r>
      <w:r w:rsidRPr="007D1703">
        <w:t xml:space="preserve"> </w:t>
      </w:r>
      <w:r>
        <w:t>расширения</w:t>
      </w:r>
      <w:r w:rsidRPr="007D1703">
        <w:t xml:space="preserve"> </w:t>
      </w:r>
      <w:r>
        <w:t>международного</w:t>
      </w:r>
      <w:r w:rsidRPr="007D1703">
        <w:t xml:space="preserve"> </w:t>
      </w:r>
      <w:r>
        <w:t>сотрудничества</w:t>
      </w:r>
      <w:r w:rsidRPr="007D1703">
        <w:t xml:space="preserve"> </w:t>
      </w:r>
      <w:r>
        <w:t>и</w:t>
      </w:r>
      <w:r w:rsidRPr="007D1703">
        <w:t xml:space="preserve"> </w:t>
      </w:r>
      <w:r>
        <w:t>взаимодействия</w:t>
      </w:r>
      <w:r w:rsidRPr="007D1703">
        <w:t xml:space="preserve">, </w:t>
      </w:r>
      <w:r>
        <w:t>в</w:t>
      </w:r>
      <w:r w:rsidRPr="007D1703">
        <w:t xml:space="preserve"> </w:t>
      </w:r>
      <w:r>
        <w:t>том</w:t>
      </w:r>
      <w:r w:rsidRPr="007D1703">
        <w:t xml:space="preserve"> </w:t>
      </w:r>
      <w:r>
        <w:t>числе</w:t>
      </w:r>
      <w:r w:rsidRPr="007D1703">
        <w:t xml:space="preserve"> </w:t>
      </w:r>
      <w:r>
        <w:t>посредством</w:t>
      </w:r>
      <w:r w:rsidRPr="007D1703">
        <w:t xml:space="preserve"> </w:t>
      </w:r>
      <w:r>
        <w:t>создания</w:t>
      </w:r>
      <w:r w:rsidRPr="007D1703">
        <w:t xml:space="preserve"> </w:t>
      </w:r>
      <w:r>
        <w:t>потенциала</w:t>
      </w:r>
      <w:r w:rsidRPr="007D1703">
        <w:t xml:space="preserve">, </w:t>
      </w:r>
      <w:r>
        <w:t>научно</w:t>
      </w:r>
      <w:r w:rsidRPr="007D1703">
        <w:t>-</w:t>
      </w:r>
      <w:r>
        <w:t>технического</w:t>
      </w:r>
      <w:r w:rsidRPr="007D1703">
        <w:t xml:space="preserve"> </w:t>
      </w:r>
      <w:r>
        <w:t>сотрудничества и</w:t>
      </w:r>
      <w:r w:rsidRPr="007D1703">
        <w:t xml:space="preserve"> </w:t>
      </w:r>
      <w:r w:rsidR="00451FFD">
        <w:t xml:space="preserve">обмена </w:t>
      </w:r>
      <w:r>
        <w:t>технологически</w:t>
      </w:r>
      <w:r w:rsidR="00451FFD">
        <w:t>ми</w:t>
      </w:r>
      <w:r w:rsidRPr="007D1703">
        <w:t xml:space="preserve"> </w:t>
      </w:r>
      <w:r>
        <w:t>ресурс</w:t>
      </w:r>
      <w:r w:rsidR="00451FFD">
        <w:t>ами</w:t>
      </w:r>
      <w:r w:rsidRPr="007D1703">
        <w:t xml:space="preserve">, </w:t>
      </w:r>
      <w:r>
        <w:t>для</w:t>
      </w:r>
      <w:r w:rsidRPr="007D1703">
        <w:t xml:space="preserve"> </w:t>
      </w:r>
      <w:r>
        <w:t>укрепления национальных возможностей по предвосхищению и мониторингу воздействия изменения климата на биоразнообразие и сообщества, зависящие от биоразнообразия</w:t>
      </w:r>
      <w:r w:rsidRPr="007D1703">
        <w:t>;</w:t>
      </w:r>
    </w:p>
    <w:p w14:paraId="38702EA2" w14:textId="77777777" w:rsidR="005D70CB" w:rsidRPr="007D1703" w:rsidRDefault="005D70CB" w:rsidP="00B5390D">
      <w:pPr>
        <w:ind w:left="567" w:firstLine="567"/>
        <w:textAlignment w:val="baseline"/>
        <w:rPr>
          <w:rFonts w:asciiTheme="majorBidi" w:eastAsiaTheme="minorHAnsi" w:hAnsiTheme="majorBidi" w:cstheme="majorBidi"/>
          <w:snapToGrid w:val="0"/>
          <w:kern w:val="22"/>
          <w:szCs w:val="22"/>
        </w:rPr>
      </w:pPr>
      <w:r>
        <w:rPr>
          <w:rFonts w:asciiTheme="majorBidi" w:eastAsiaTheme="minorHAnsi" w:hAnsiTheme="majorBidi" w:cstheme="majorBidi"/>
          <w:i/>
          <w:iCs/>
          <w:snapToGrid w:val="0"/>
          <w:kern w:val="22"/>
          <w:szCs w:val="22"/>
        </w:rPr>
        <w:t>ссылаясь</w:t>
      </w:r>
      <w:r w:rsidRPr="007D1703">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на</w:t>
      </w:r>
      <w:r w:rsidRPr="007D1703">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решение</w:t>
      </w:r>
      <w:r w:rsidRPr="007D1703">
        <w:rPr>
          <w:rFonts w:asciiTheme="majorBidi" w:eastAsiaTheme="minorHAnsi" w:hAnsiTheme="majorBidi" w:cstheme="majorBidi"/>
          <w:snapToGrid w:val="0"/>
          <w:kern w:val="22"/>
          <w:szCs w:val="22"/>
        </w:rPr>
        <w:t xml:space="preserve"> 15/8</w:t>
      </w:r>
      <w:r>
        <w:rPr>
          <w:rFonts w:asciiTheme="majorBidi" w:eastAsiaTheme="minorHAnsi" w:hAnsiTheme="majorBidi" w:cstheme="majorBidi"/>
          <w:snapToGrid w:val="0"/>
          <w:kern w:val="22"/>
          <w:szCs w:val="22"/>
        </w:rPr>
        <w:t xml:space="preserve"> </w:t>
      </w:r>
      <w:r w:rsidR="002C7799" w:rsidRPr="002C7799">
        <w:rPr>
          <w:rFonts w:asciiTheme="majorBidi" w:eastAsiaTheme="minorHAnsi" w:hAnsiTheme="majorBidi" w:cstheme="majorBidi"/>
          <w:snapToGrid w:val="0"/>
          <w:kern w:val="22"/>
          <w:szCs w:val="22"/>
        </w:rPr>
        <w:t>от 19 декабря 2022 года, в котором Конференция Сторон признала, что</w:t>
      </w:r>
      <w:r w:rsidRPr="007D1703">
        <w:rPr>
          <w:rFonts w:asciiTheme="majorBidi" w:eastAsiaTheme="minorHAnsi" w:hAnsiTheme="majorBidi" w:cstheme="majorBidi"/>
          <w:snapToGrid w:val="0"/>
          <w:kern w:val="22"/>
          <w:szCs w:val="22"/>
        </w:rPr>
        <w:t xml:space="preserve"> </w:t>
      </w:r>
      <w:r w:rsidRPr="007D1703">
        <w:rPr>
          <w:rFonts w:asciiTheme="majorBidi" w:eastAsiaTheme="minorHAnsi" w:hAnsiTheme="majorBidi" w:cstheme="majorBidi"/>
          <w:bCs/>
          <w:iCs/>
          <w:snapToGrid w:val="0"/>
          <w:kern w:val="22"/>
          <w:szCs w:val="22"/>
        </w:rPr>
        <w:t>многие Стороны, в особенности Стороны из числа развивающихся стран, возможно, еще не располагают необходимым потенциалом для полного осуществления Куньминско-Монреальской глобальной рамочной программы в области биоразнообразия</w:t>
      </w:r>
      <w:r w:rsidRPr="007D1703">
        <w:rPr>
          <w:rFonts w:asciiTheme="majorBidi" w:eastAsiaTheme="minorHAnsi" w:hAnsiTheme="majorBidi" w:cstheme="majorBidi"/>
          <w:snapToGrid w:val="0"/>
          <w:kern w:val="22"/>
          <w:szCs w:val="22"/>
        </w:rPr>
        <w:t xml:space="preserve">, </w:t>
      </w:r>
      <w:r>
        <w:rPr>
          <w:rFonts w:asciiTheme="majorBidi" w:eastAsiaTheme="minorHAnsi" w:hAnsiTheme="majorBidi" w:cstheme="majorBidi"/>
          <w:snapToGrid w:val="0"/>
          <w:kern w:val="22"/>
          <w:szCs w:val="22"/>
        </w:rPr>
        <w:t xml:space="preserve">и на </w:t>
      </w:r>
      <w:r w:rsidR="002C7799">
        <w:rPr>
          <w:rFonts w:asciiTheme="majorBidi" w:eastAsiaTheme="minorHAnsi" w:hAnsiTheme="majorBidi" w:cstheme="majorBidi"/>
          <w:snapToGrid w:val="0"/>
          <w:kern w:val="22"/>
          <w:szCs w:val="22"/>
        </w:rPr>
        <w:t xml:space="preserve">данные </w:t>
      </w:r>
      <w:r>
        <w:rPr>
          <w:rFonts w:asciiTheme="majorBidi" w:eastAsiaTheme="minorHAnsi" w:hAnsiTheme="majorBidi" w:cstheme="majorBidi"/>
          <w:snapToGrid w:val="0"/>
          <w:kern w:val="22"/>
          <w:szCs w:val="22"/>
        </w:rPr>
        <w:t>поручени</w:t>
      </w:r>
      <w:r w:rsidR="002C7799">
        <w:rPr>
          <w:rFonts w:asciiTheme="majorBidi" w:eastAsiaTheme="minorHAnsi" w:hAnsiTheme="majorBidi" w:cstheme="majorBidi"/>
          <w:snapToGrid w:val="0"/>
          <w:kern w:val="22"/>
          <w:szCs w:val="22"/>
        </w:rPr>
        <w:t>я</w:t>
      </w:r>
      <w:r>
        <w:rPr>
          <w:rFonts w:asciiTheme="majorBidi" w:eastAsiaTheme="minorHAnsi" w:hAnsiTheme="majorBidi" w:cstheme="majorBidi"/>
          <w:snapToGrid w:val="0"/>
          <w:kern w:val="22"/>
          <w:szCs w:val="22"/>
        </w:rPr>
        <w:t xml:space="preserve"> Исполнительному секретарю при условии наличия финансовых </w:t>
      </w:r>
      <w:r w:rsidR="002C7799">
        <w:rPr>
          <w:rFonts w:asciiTheme="majorBidi" w:eastAsiaTheme="minorHAnsi" w:hAnsiTheme="majorBidi" w:cstheme="majorBidi"/>
          <w:snapToGrid w:val="0"/>
          <w:kern w:val="22"/>
          <w:szCs w:val="22"/>
        </w:rPr>
        <w:t>ресурсов</w:t>
      </w:r>
      <w:r w:rsidRPr="007D1703">
        <w:rPr>
          <w:rFonts w:asciiTheme="majorBidi" w:eastAsiaTheme="minorHAnsi" w:hAnsiTheme="majorBidi" w:cstheme="majorBidi"/>
          <w:snapToGrid w:val="0"/>
          <w:kern w:val="22"/>
          <w:szCs w:val="22"/>
        </w:rPr>
        <w:t>;</w:t>
      </w:r>
    </w:p>
    <w:p w14:paraId="42B9D4D1" w14:textId="77777777" w:rsidR="005D70CB" w:rsidRPr="00C46B04" w:rsidRDefault="005D70CB" w:rsidP="005D70CB">
      <w:pPr>
        <w:pStyle w:val="Para1"/>
        <w:numPr>
          <w:ilvl w:val="0"/>
          <w:numId w:val="7"/>
        </w:numPr>
        <w:suppressLineNumbers/>
        <w:tabs>
          <w:tab w:val="left" w:pos="1701"/>
        </w:tabs>
        <w:suppressAutoHyphens/>
        <w:kinsoku w:val="0"/>
        <w:overflowPunct w:val="0"/>
        <w:autoSpaceDE w:val="0"/>
        <w:autoSpaceDN w:val="0"/>
        <w:adjustRightInd w:val="0"/>
        <w:ind w:left="567" w:firstLine="567"/>
        <w:rPr>
          <w:rStyle w:val="normaltextrun"/>
          <w:kern w:val="0"/>
          <w:szCs w:val="24"/>
          <w:shd w:val="clear" w:color="auto" w:fill="FFFFFF"/>
        </w:rPr>
      </w:pPr>
      <w:r>
        <w:rPr>
          <w:i/>
          <w:noProof/>
          <w:kern w:val="22"/>
        </w:rPr>
        <w:t>приветствует</w:t>
      </w:r>
      <w:r w:rsidRPr="00C46B04">
        <w:rPr>
          <w:noProof/>
          <w:kern w:val="22"/>
        </w:rPr>
        <w:t xml:space="preserve"> </w:t>
      </w:r>
      <w:r w:rsidRPr="00ED7DC0">
        <w:rPr>
          <w:iCs/>
          <w:noProof/>
          <w:kern w:val="22"/>
        </w:rPr>
        <w:t xml:space="preserve">Шестой доклад об оценке </w:t>
      </w:r>
      <w:r w:rsidRPr="00C46B04">
        <w:rPr>
          <w:iCs/>
          <w:noProof/>
          <w:kern w:val="22"/>
        </w:rPr>
        <w:t>Межправительственной группы экспертов по изменению климата</w:t>
      </w:r>
      <w:r w:rsidRPr="00AD4293">
        <w:rPr>
          <w:rStyle w:val="FootnoteReference"/>
          <w:noProof/>
          <w:kern w:val="22"/>
        </w:rPr>
        <w:footnoteReference w:id="13"/>
      </w:r>
      <w:r w:rsidRPr="00C46B04">
        <w:rPr>
          <w:noProof/>
          <w:kern w:val="22"/>
        </w:rPr>
        <w:t xml:space="preserve"> </w:t>
      </w:r>
      <w:r>
        <w:rPr>
          <w:noProof/>
          <w:kern w:val="22"/>
        </w:rPr>
        <w:t>и</w:t>
      </w:r>
      <w:r w:rsidRPr="00C46B04">
        <w:rPr>
          <w:noProof/>
          <w:kern w:val="22"/>
        </w:rPr>
        <w:t xml:space="preserve"> </w:t>
      </w:r>
      <w:r w:rsidRPr="00ED7DC0">
        <w:rPr>
          <w:iCs/>
          <w:noProof/>
          <w:kern w:val="22"/>
        </w:rPr>
        <w:t>принимает к сведению</w:t>
      </w:r>
      <w:r w:rsidRPr="00C46B04">
        <w:rPr>
          <w:noProof/>
          <w:kern w:val="22"/>
        </w:rPr>
        <w:t xml:space="preserve"> </w:t>
      </w:r>
      <w:r>
        <w:rPr>
          <w:noProof/>
          <w:kern w:val="22"/>
        </w:rPr>
        <w:t>его выводы</w:t>
      </w:r>
      <w:r w:rsidRPr="00C46B04">
        <w:rPr>
          <w:noProof/>
          <w:kern w:val="22"/>
        </w:rPr>
        <w:t>;</w:t>
      </w:r>
    </w:p>
    <w:p w14:paraId="6E263934" w14:textId="77777777" w:rsidR="005D70CB" w:rsidRPr="00D97F4A" w:rsidRDefault="005077B4" w:rsidP="00422FFB">
      <w:pPr>
        <w:pStyle w:val="Para1"/>
        <w:numPr>
          <w:ilvl w:val="0"/>
          <w:numId w:val="7"/>
        </w:numPr>
        <w:suppressLineNumbers/>
        <w:tabs>
          <w:tab w:val="left" w:pos="1701"/>
        </w:tabs>
        <w:suppressAutoHyphens/>
        <w:kinsoku w:val="0"/>
        <w:overflowPunct w:val="0"/>
        <w:autoSpaceDE w:val="0"/>
        <w:autoSpaceDN w:val="0"/>
        <w:adjustRightInd w:val="0"/>
        <w:ind w:left="567" w:firstLine="567"/>
        <w:rPr>
          <w:noProof/>
          <w:kern w:val="22"/>
        </w:rPr>
      </w:pPr>
      <w:r>
        <w:rPr>
          <w:i/>
          <w:iCs/>
          <w:noProof/>
          <w:kern w:val="22"/>
        </w:rPr>
        <w:t xml:space="preserve">также </w:t>
      </w:r>
      <w:r w:rsidR="005D70CB">
        <w:rPr>
          <w:i/>
          <w:iCs/>
          <w:noProof/>
          <w:kern w:val="22"/>
        </w:rPr>
        <w:t>приветствует</w:t>
      </w:r>
      <w:r w:rsidR="005D70CB" w:rsidRPr="00C46B04">
        <w:rPr>
          <w:noProof/>
          <w:kern w:val="22"/>
        </w:rPr>
        <w:t xml:space="preserve"> </w:t>
      </w:r>
      <w:r w:rsidR="005D70CB">
        <w:rPr>
          <w:noProof/>
          <w:kern w:val="22"/>
        </w:rPr>
        <w:t>решение</w:t>
      </w:r>
      <w:r w:rsidR="005D70CB" w:rsidRPr="00C46B04">
        <w:rPr>
          <w:noProof/>
          <w:kern w:val="22"/>
        </w:rPr>
        <w:t xml:space="preserve"> 10/1</w:t>
      </w:r>
      <w:r>
        <w:rPr>
          <w:noProof/>
          <w:kern w:val="22"/>
        </w:rPr>
        <w:t xml:space="preserve"> от 2 сентября 2023 года</w:t>
      </w:r>
      <w:r w:rsidRPr="005077B4">
        <w:t xml:space="preserve"> </w:t>
      </w:r>
      <w:r w:rsidRPr="005077B4">
        <w:rPr>
          <w:noProof/>
          <w:kern w:val="22"/>
        </w:rPr>
        <w:t xml:space="preserve">пленарного </w:t>
      </w:r>
      <w:r w:rsidR="00422FFB">
        <w:rPr>
          <w:noProof/>
          <w:kern w:val="22"/>
        </w:rPr>
        <w:t>совещения</w:t>
      </w:r>
      <w:r w:rsidRPr="005077B4">
        <w:rPr>
          <w:noProof/>
          <w:kern w:val="22"/>
        </w:rPr>
        <w:t xml:space="preserve"> </w:t>
      </w:r>
      <w:r w:rsidR="005D70CB" w:rsidRPr="00C46B04">
        <w:rPr>
          <w:iCs/>
          <w:noProof/>
          <w:kern w:val="22"/>
        </w:rPr>
        <w:t>Межправительственной научно-политической платформы по биоразнообразию и экосистемным услугам</w:t>
      </w:r>
      <w:r w:rsidR="005D70CB" w:rsidRPr="00C46B04">
        <w:rPr>
          <w:noProof/>
          <w:kern w:val="22"/>
        </w:rPr>
        <w:t xml:space="preserve"> </w:t>
      </w:r>
      <w:r w:rsidR="005D70CB">
        <w:rPr>
          <w:noProof/>
          <w:kern w:val="22"/>
        </w:rPr>
        <w:t>о содействии дальнейшему сотрудничеству</w:t>
      </w:r>
      <w:r w:rsidR="005D70CB" w:rsidRPr="00C46B04">
        <w:rPr>
          <w:noProof/>
          <w:kern w:val="22"/>
        </w:rPr>
        <w:t xml:space="preserve"> </w:t>
      </w:r>
      <w:r w:rsidR="005D70CB">
        <w:rPr>
          <w:noProof/>
          <w:kern w:val="22"/>
        </w:rPr>
        <w:t>между</w:t>
      </w:r>
      <w:r w:rsidR="005D70CB" w:rsidRPr="00C46B04">
        <w:rPr>
          <w:noProof/>
          <w:kern w:val="22"/>
        </w:rPr>
        <w:t xml:space="preserve"> </w:t>
      </w:r>
      <w:r w:rsidR="005D70CB" w:rsidRPr="00C46B04">
        <w:rPr>
          <w:iCs/>
          <w:noProof/>
          <w:kern w:val="22"/>
        </w:rPr>
        <w:t>Межправительственной научно-политической платформ</w:t>
      </w:r>
      <w:r w:rsidR="005D70CB">
        <w:rPr>
          <w:iCs/>
          <w:noProof/>
          <w:kern w:val="22"/>
        </w:rPr>
        <w:t>ой</w:t>
      </w:r>
      <w:r w:rsidR="005D70CB" w:rsidRPr="00C46B04">
        <w:rPr>
          <w:iCs/>
          <w:noProof/>
          <w:kern w:val="22"/>
        </w:rPr>
        <w:t xml:space="preserve"> </w:t>
      </w:r>
      <w:r w:rsidR="005D70CB">
        <w:rPr>
          <w:noProof/>
          <w:kern w:val="22"/>
        </w:rPr>
        <w:t xml:space="preserve">и </w:t>
      </w:r>
      <w:r w:rsidR="005D70CB" w:rsidRPr="00C46B04">
        <w:rPr>
          <w:iCs/>
          <w:noProof/>
          <w:kern w:val="22"/>
        </w:rPr>
        <w:t>Межправительственной групп</w:t>
      </w:r>
      <w:r w:rsidR="005D70CB">
        <w:rPr>
          <w:iCs/>
          <w:noProof/>
          <w:kern w:val="22"/>
        </w:rPr>
        <w:t>ой</w:t>
      </w:r>
      <w:r w:rsidR="005D70CB" w:rsidRPr="00C46B04">
        <w:rPr>
          <w:iCs/>
          <w:noProof/>
          <w:kern w:val="22"/>
        </w:rPr>
        <w:t xml:space="preserve"> экспертов по изменению климата</w:t>
      </w:r>
      <w:r w:rsidR="005D70CB" w:rsidRPr="00C46B04">
        <w:rPr>
          <w:noProof/>
          <w:kern w:val="22"/>
        </w:rPr>
        <w:t>;</w:t>
      </w:r>
    </w:p>
    <w:p w14:paraId="4B6D7394" w14:textId="77777777" w:rsidR="005D70CB" w:rsidRPr="00C46B04" w:rsidRDefault="005D70CB" w:rsidP="005077B4">
      <w:pPr>
        <w:pStyle w:val="Para1"/>
        <w:numPr>
          <w:ilvl w:val="0"/>
          <w:numId w:val="7"/>
        </w:numPr>
        <w:suppressLineNumbers/>
        <w:tabs>
          <w:tab w:val="left" w:pos="1701"/>
        </w:tabs>
        <w:suppressAutoHyphens/>
        <w:kinsoku w:val="0"/>
        <w:overflowPunct w:val="0"/>
        <w:autoSpaceDE w:val="0"/>
        <w:autoSpaceDN w:val="0"/>
        <w:adjustRightInd w:val="0"/>
        <w:ind w:left="567" w:firstLine="567"/>
        <w:rPr>
          <w:kern w:val="22"/>
          <w:szCs w:val="22"/>
        </w:rPr>
      </w:pPr>
      <w:r>
        <w:rPr>
          <w:i/>
          <w:iCs/>
          <w:kern w:val="22"/>
          <w:szCs w:val="22"/>
        </w:rPr>
        <w:t>призывает</w:t>
      </w:r>
      <w:r w:rsidRPr="00C46B04">
        <w:rPr>
          <w:kern w:val="22"/>
          <w:szCs w:val="22"/>
        </w:rPr>
        <w:t xml:space="preserve"> Стороны при осуществлении деятельности по обеспечению выполнения задач 8 и 11, </w:t>
      </w:r>
      <w:r>
        <w:rPr>
          <w:kern w:val="22"/>
          <w:szCs w:val="22"/>
        </w:rPr>
        <w:t>а</w:t>
      </w:r>
      <w:r w:rsidRPr="00C46B04">
        <w:rPr>
          <w:kern w:val="22"/>
          <w:szCs w:val="22"/>
        </w:rPr>
        <w:t xml:space="preserve"> </w:t>
      </w:r>
      <w:r>
        <w:rPr>
          <w:kern w:val="22"/>
          <w:szCs w:val="22"/>
        </w:rPr>
        <w:t>также</w:t>
      </w:r>
      <w:r w:rsidRPr="00C46B04">
        <w:rPr>
          <w:kern w:val="22"/>
          <w:szCs w:val="22"/>
        </w:rPr>
        <w:t xml:space="preserve"> </w:t>
      </w:r>
      <w:r>
        <w:rPr>
          <w:kern w:val="22"/>
          <w:szCs w:val="22"/>
        </w:rPr>
        <w:t>других</w:t>
      </w:r>
      <w:r w:rsidRPr="00C46B04">
        <w:rPr>
          <w:kern w:val="22"/>
          <w:szCs w:val="22"/>
        </w:rPr>
        <w:t xml:space="preserve"> </w:t>
      </w:r>
      <w:r>
        <w:rPr>
          <w:kern w:val="22"/>
          <w:szCs w:val="22"/>
        </w:rPr>
        <w:t>связанных</w:t>
      </w:r>
      <w:r w:rsidRPr="00C46B04">
        <w:rPr>
          <w:kern w:val="22"/>
          <w:szCs w:val="22"/>
        </w:rPr>
        <w:t xml:space="preserve"> </w:t>
      </w:r>
      <w:r>
        <w:rPr>
          <w:kern w:val="22"/>
          <w:szCs w:val="22"/>
        </w:rPr>
        <w:t>с</w:t>
      </w:r>
      <w:r w:rsidRPr="00C46B04">
        <w:rPr>
          <w:kern w:val="22"/>
          <w:szCs w:val="22"/>
        </w:rPr>
        <w:t xml:space="preserve"> </w:t>
      </w:r>
      <w:r>
        <w:rPr>
          <w:kern w:val="22"/>
          <w:szCs w:val="22"/>
        </w:rPr>
        <w:t>ними</w:t>
      </w:r>
      <w:r w:rsidRPr="00C46B04">
        <w:rPr>
          <w:kern w:val="22"/>
          <w:szCs w:val="22"/>
        </w:rPr>
        <w:t xml:space="preserve"> </w:t>
      </w:r>
      <w:r>
        <w:rPr>
          <w:kern w:val="22"/>
          <w:szCs w:val="22"/>
        </w:rPr>
        <w:t>задач</w:t>
      </w:r>
      <w:r w:rsidRPr="00C46B04">
        <w:rPr>
          <w:kern w:val="22"/>
          <w:szCs w:val="22"/>
        </w:rPr>
        <w:t xml:space="preserve"> </w:t>
      </w:r>
      <w:r w:rsidRPr="007D1703">
        <w:rPr>
          <w:rFonts w:asciiTheme="majorBidi" w:eastAsiaTheme="minorHAnsi" w:hAnsiTheme="majorBidi" w:cstheme="majorBidi"/>
          <w:bCs/>
          <w:iCs/>
          <w:snapToGrid w:val="0"/>
          <w:kern w:val="22"/>
          <w:szCs w:val="22"/>
        </w:rPr>
        <w:t>Куньминско</w:t>
      </w:r>
      <w:r w:rsidRPr="00C46B04">
        <w:rPr>
          <w:rFonts w:asciiTheme="majorBidi" w:eastAsiaTheme="minorHAnsi" w:hAnsiTheme="majorBidi" w:cstheme="majorBidi"/>
          <w:bCs/>
          <w:iCs/>
          <w:snapToGrid w:val="0"/>
          <w:kern w:val="22"/>
          <w:szCs w:val="22"/>
        </w:rPr>
        <w:t>-</w:t>
      </w:r>
      <w:r w:rsidRPr="007D1703">
        <w:rPr>
          <w:rFonts w:asciiTheme="majorBidi" w:eastAsiaTheme="minorHAnsi" w:hAnsiTheme="majorBidi" w:cstheme="majorBidi"/>
          <w:bCs/>
          <w:iCs/>
          <w:snapToGrid w:val="0"/>
          <w:kern w:val="22"/>
          <w:szCs w:val="22"/>
        </w:rPr>
        <w:t>Монреальской</w:t>
      </w:r>
      <w:r w:rsidRPr="00C46B04">
        <w:rPr>
          <w:rFonts w:asciiTheme="majorBidi" w:eastAsiaTheme="minorHAnsi" w:hAnsiTheme="majorBidi" w:cstheme="majorBidi"/>
          <w:bCs/>
          <w:iCs/>
          <w:snapToGrid w:val="0"/>
          <w:kern w:val="22"/>
          <w:szCs w:val="22"/>
        </w:rPr>
        <w:t xml:space="preserve"> </w:t>
      </w:r>
      <w:r w:rsidRPr="005077B4">
        <w:rPr>
          <w:iCs/>
          <w:noProof/>
          <w:kern w:val="22"/>
        </w:rPr>
        <w:t>глобальной</w:t>
      </w:r>
      <w:r w:rsidRPr="00C46B04">
        <w:rPr>
          <w:rFonts w:asciiTheme="majorBidi" w:eastAsiaTheme="minorHAnsi" w:hAnsiTheme="majorBidi" w:cstheme="majorBidi"/>
          <w:bCs/>
          <w:iCs/>
          <w:snapToGrid w:val="0"/>
          <w:kern w:val="22"/>
          <w:szCs w:val="22"/>
        </w:rPr>
        <w:t xml:space="preserve"> </w:t>
      </w:r>
      <w:r w:rsidRPr="007D1703">
        <w:rPr>
          <w:rFonts w:asciiTheme="majorBidi" w:eastAsiaTheme="minorHAnsi" w:hAnsiTheme="majorBidi" w:cstheme="majorBidi"/>
          <w:bCs/>
          <w:iCs/>
          <w:snapToGrid w:val="0"/>
          <w:kern w:val="22"/>
          <w:szCs w:val="22"/>
        </w:rPr>
        <w:t>рамочной</w:t>
      </w:r>
      <w:r w:rsidRPr="00C46B04">
        <w:rPr>
          <w:rFonts w:asciiTheme="majorBidi" w:eastAsiaTheme="minorHAnsi" w:hAnsiTheme="majorBidi" w:cstheme="majorBidi"/>
          <w:bCs/>
          <w:iCs/>
          <w:snapToGrid w:val="0"/>
          <w:kern w:val="22"/>
          <w:szCs w:val="22"/>
        </w:rPr>
        <w:t xml:space="preserve"> </w:t>
      </w:r>
      <w:r w:rsidRPr="007D1703">
        <w:rPr>
          <w:rFonts w:asciiTheme="majorBidi" w:eastAsiaTheme="minorHAnsi" w:hAnsiTheme="majorBidi" w:cstheme="majorBidi"/>
          <w:bCs/>
          <w:iCs/>
          <w:snapToGrid w:val="0"/>
          <w:kern w:val="22"/>
          <w:szCs w:val="22"/>
        </w:rPr>
        <w:t>программы</w:t>
      </w:r>
      <w:r w:rsidRPr="00C46B04">
        <w:rPr>
          <w:rFonts w:asciiTheme="majorBidi" w:eastAsiaTheme="minorHAnsi" w:hAnsiTheme="majorBidi" w:cstheme="majorBidi"/>
          <w:bCs/>
          <w:iCs/>
          <w:snapToGrid w:val="0"/>
          <w:kern w:val="22"/>
          <w:szCs w:val="22"/>
        </w:rPr>
        <w:t xml:space="preserve"> </w:t>
      </w:r>
      <w:r w:rsidRPr="007D1703">
        <w:rPr>
          <w:rFonts w:asciiTheme="majorBidi" w:eastAsiaTheme="minorHAnsi" w:hAnsiTheme="majorBidi" w:cstheme="majorBidi"/>
          <w:bCs/>
          <w:iCs/>
          <w:snapToGrid w:val="0"/>
          <w:kern w:val="22"/>
          <w:szCs w:val="22"/>
        </w:rPr>
        <w:t>в</w:t>
      </w:r>
      <w:r w:rsidRPr="00C46B04">
        <w:rPr>
          <w:rFonts w:asciiTheme="majorBidi" w:eastAsiaTheme="minorHAnsi" w:hAnsiTheme="majorBidi" w:cstheme="majorBidi"/>
          <w:bCs/>
          <w:iCs/>
          <w:snapToGrid w:val="0"/>
          <w:kern w:val="22"/>
          <w:szCs w:val="22"/>
        </w:rPr>
        <w:t xml:space="preserve"> </w:t>
      </w:r>
      <w:r w:rsidRPr="007D1703">
        <w:rPr>
          <w:rFonts w:asciiTheme="majorBidi" w:eastAsiaTheme="minorHAnsi" w:hAnsiTheme="majorBidi" w:cstheme="majorBidi"/>
          <w:bCs/>
          <w:iCs/>
          <w:snapToGrid w:val="0"/>
          <w:kern w:val="22"/>
          <w:szCs w:val="22"/>
        </w:rPr>
        <w:t>области</w:t>
      </w:r>
      <w:r w:rsidRPr="00C46B04">
        <w:rPr>
          <w:rFonts w:asciiTheme="majorBidi" w:eastAsiaTheme="minorHAnsi" w:hAnsiTheme="majorBidi" w:cstheme="majorBidi"/>
          <w:bCs/>
          <w:iCs/>
          <w:snapToGrid w:val="0"/>
          <w:kern w:val="22"/>
          <w:szCs w:val="22"/>
        </w:rPr>
        <w:t xml:space="preserve"> </w:t>
      </w:r>
      <w:r w:rsidRPr="007D1703">
        <w:rPr>
          <w:rFonts w:asciiTheme="majorBidi" w:eastAsiaTheme="minorHAnsi" w:hAnsiTheme="majorBidi" w:cstheme="majorBidi"/>
          <w:bCs/>
          <w:iCs/>
          <w:snapToGrid w:val="0"/>
          <w:kern w:val="22"/>
          <w:szCs w:val="22"/>
        </w:rPr>
        <w:t>биоразнообразия</w:t>
      </w:r>
      <w:r>
        <w:rPr>
          <w:rFonts w:asciiTheme="majorBidi" w:eastAsiaTheme="minorHAnsi" w:hAnsiTheme="majorBidi" w:cstheme="majorBidi"/>
          <w:bCs/>
          <w:iCs/>
          <w:snapToGrid w:val="0"/>
          <w:kern w:val="22"/>
          <w:szCs w:val="22"/>
        </w:rPr>
        <w:t xml:space="preserve"> в соответствии с </w:t>
      </w:r>
      <w:r>
        <w:rPr>
          <w:kern w:val="22"/>
          <w:szCs w:val="22"/>
        </w:rPr>
        <w:t>национальными условиями и приоритетами, а также обязательствами и принципами в рамках многосторонних природоохранных соглашений применять надежные социальные и экологические гарантии, с тем чтобы</w:t>
      </w:r>
      <w:r w:rsidRPr="00C46B04">
        <w:rPr>
          <w:kern w:val="22"/>
          <w:szCs w:val="22"/>
        </w:rPr>
        <w:t>:</w:t>
      </w:r>
    </w:p>
    <w:p w14:paraId="40F7DFFD" w14:textId="77777777" w:rsidR="005D70CB" w:rsidRPr="00FF5E88" w:rsidRDefault="005D70CB" w:rsidP="005D70CB">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FF5E88">
        <w:rPr>
          <w:kern w:val="22"/>
          <w:szCs w:val="22"/>
        </w:rPr>
        <w:t>(</w:t>
      </w:r>
      <w:r w:rsidRPr="00AD4293">
        <w:rPr>
          <w:kern w:val="22"/>
          <w:szCs w:val="22"/>
        </w:rPr>
        <w:t>a</w:t>
      </w:r>
      <w:r w:rsidRPr="00FF5E88">
        <w:rPr>
          <w:kern w:val="22"/>
          <w:szCs w:val="22"/>
        </w:rPr>
        <w:t xml:space="preserve">) </w:t>
      </w:r>
      <w:r w:rsidRPr="00FF5E88">
        <w:rPr>
          <w:kern w:val="22"/>
          <w:szCs w:val="22"/>
        </w:rPr>
        <w:tab/>
      </w:r>
      <w:r>
        <w:rPr>
          <w:kern w:val="22"/>
          <w:szCs w:val="22"/>
        </w:rPr>
        <w:t>обеспечить</w:t>
      </w:r>
      <w:r w:rsidRPr="00FF5E88">
        <w:rPr>
          <w:kern w:val="22"/>
          <w:szCs w:val="22"/>
        </w:rPr>
        <w:t xml:space="preserve"> </w:t>
      </w:r>
      <w:r>
        <w:rPr>
          <w:kern w:val="22"/>
          <w:szCs w:val="22"/>
        </w:rPr>
        <w:t>правозащитный</w:t>
      </w:r>
      <w:r w:rsidRPr="00FF5E88">
        <w:rPr>
          <w:kern w:val="22"/>
          <w:szCs w:val="22"/>
        </w:rPr>
        <w:t xml:space="preserve"> </w:t>
      </w:r>
      <w:r>
        <w:rPr>
          <w:kern w:val="22"/>
          <w:szCs w:val="22"/>
        </w:rPr>
        <w:t>подход</w:t>
      </w:r>
      <w:r w:rsidRPr="00FF5E88">
        <w:rPr>
          <w:kern w:val="22"/>
          <w:szCs w:val="22"/>
        </w:rPr>
        <w:t xml:space="preserve"> </w:t>
      </w:r>
      <w:r>
        <w:rPr>
          <w:kern w:val="22"/>
          <w:szCs w:val="22"/>
        </w:rPr>
        <w:t>и</w:t>
      </w:r>
      <w:r w:rsidRPr="00FF5E88">
        <w:rPr>
          <w:kern w:val="22"/>
          <w:szCs w:val="22"/>
        </w:rPr>
        <w:t xml:space="preserve"> </w:t>
      </w:r>
      <w:r>
        <w:rPr>
          <w:kern w:val="22"/>
          <w:szCs w:val="22"/>
        </w:rPr>
        <w:t>всестороннее</w:t>
      </w:r>
      <w:r w:rsidRPr="00FF5E88">
        <w:rPr>
          <w:kern w:val="22"/>
          <w:szCs w:val="22"/>
        </w:rPr>
        <w:t xml:space="preserve"> </w:t>
      </w:r>
      <w:r>
        <w:rPr>
          <w:kern w:val="22"/>
          <w:szCs w:val="22"/>
        </w:rPr>
        <w:t>и</w:t>
      </w:r>
      <w:r w:rsidRPr="00FF5E88">
        <w:rPr>
          <w:kern w:val="22"/>
          <w:szCs w:val="22"/>
        </w:rPr>
        <w:t xml:space="preserve"> </w:t>
      </w:r>
      <w:r>
        <w:rPr>
          <w:kern w:val="22"/>
          <w:szCs w:val="22"/>
        </w:rPr>
        <w:t>реальное</w:t>
      </w:r>
      <w:r w:rsidRPr="00FF5E88">
        <w:rPr>
          <w:kern w:val="22"/>
          <w:szCs w:val="22"/>
        </w:rPr>
        <w:t xml:space="preserve"> </w:t>
      </w:r>
      <w:r>
        <w:rPr>
          <w:kern w:val="22"/>
          <w:szCs w:val="22"/>
        </w:rPr>
        <w:t>участие</w:t>
      </w:r>
      <w:r w:rsidRPr="00FF5E88">
        <w:rPr>
          <w:kern w:val="22"/>
          <w:szCs w:val="22"/>
        </w:rPr>
        <w:t xml:space="preserve"> </w:t>
      </w:r>
      <w:r>
        <w:rPr>
          <w:kern w:val="22"/>
          <w:szCs w:val="22"/>
        </w:rPr>
        <w:t>обладателей</w:t>
      </w:r>
      <w:r w:rsidRPr="00FF5E88">
        <w:rPr>
          <w:kern w:val="22"/>
          <w:szCs w:val="22"/>
        </w:rPr>
        <w:t xml:space="preserve"> </w:t>
      </w:r>
      <w:r>
        <w:rPr>
          <w:kern w:val="22"/>
          <w:szCs w:val="22"/>
        </w:rPr>
        <w:t>прав</w:t>
      </w:r>
      <w:r w:rsidRPr="00FF5E88">
        <w:rPr>
          <w:kern w:val="22"/>
          <w:szCs w:val="22"/>
        </w:rPr>
        <w:t xml:space="preserve">, </w:t>
      </w:r>
      <w:r>
        <w:rPr>
          <w:kern w:val="22"/>
          <w:szCs w:val="22"/>
        </w:rPr>
        <w:t>включая</w:t>
      </w:r>
      <w:r w:rsidRPr="00FF5E88">
        <w:rPr>
          <w:kern w:val="22"/>
          <w:szCs w:val="22"/>
        </w:rPr>
        <w:t xml:space="preserve"> </w:t>
      </w:r>
      <w:r>
        <w:rPr>
          <w:kern w:val="22"/>
          <w:szCs w:val="22"/>
        </w:rPr>
        <w:t>коренные</w:t>
      </w:r>
      <w:r w:rsidRPr="00FF5E88">
        <w:rPr>
          <w:kern w:val="22"/>
          <w:szCs w:val="22"/>
        </w:rPr>
        <w:t xml:space="preserve"> </w:t>
      </w:r>
      <w:r>
        <w:rPr>
          <w:kern w:val="22"/>
          <w:szCs w:val="22"/>
        </w:rPr>
        <w:t>народы</w:t>
      </w:r>
      <w:r w:rsidRPr="00FF5E88">
        <w:rPr>
          <w:kern w:val="22"/>
          <w:szCs w:val="22"/>
        </w:rPr>
        <w:t xml:space="preserve"> </w:t>
      </w:r>
      <w:r>
        <w:rPr>
          <w:kern w:val="22"/>
          <w:szCs w:val="22"/>
        </w:rPr>
        <w:t>и</w:t>
      </w:r>
      <w:r w:rsidRPr="00FF5E88">
        <w:rPr>
          <w:kern w:val="22"/>
          <w:szCs w:val="22"/>
        </w:rPr>
        <w:t xml:space="preserve"> </w:t>
      </w:r>
      <w:r>
        <w:rPr>
          <w:kern w:val="22"/>
          <w:szCs w:val="22"/>
        </w:rPr>
        <w:t>местные</w:t>
      </w:r>
      <w:r w:rsidRPr="00FF5E88">
        <w:rPr>
          <w:kern w:val="22"/>
          <w:szCs w:val="22"/>
        </w:rPr>
        <w:t xml:space="preserve"> </w:t>
      </w:r>
      <w:r>
        <w:rPr>
          <w:kern w:val="22"/>
          <w:szCs w:val="22"/>
        </w:rPr>
        <w:t>общины</w:t>
      </w:r>
      <w:r w:rsidRPr="00FF5E88">
        <w:rPr>
          <w:kern w:val="22"/>
          <w:szCs w:val="22"/>
        </w:rPr>
        <w:t xml:space="preserve">, </w:t>
      </w:r>
      <w:r>
        <w:rPr>
          <w:kern w:val="22"/>
          <w:szCs w:val="22"/>
        </w:rPr>
        <w:t>женщин</w:t>
      </w:r>
      <w:r w:rsidRPr="00FF5E88">
        <w:rPr>
          <w:kern w:val="22"/>
          <w:szCs w:val="22"/>
        </w:rPr>
        <w:t xml:space="preserve"> </w:t>
      </w:r>
      <w:r>
        <w:rPr>
          <w:kern w:val="22"/>
          <w:szCs w:val="22"/>
        </w:rPr>
        <w:t>и</w:t>
      </w:r>
      <w:r w:rsidRPr="00FF5E88">
        <w:rPr>
          <w:kern w:val="22"/>
          <w:szCs w:val="22"/>
        </w:rPr>
        <w:t xml:space="preserve"> </w:t>
      </w:r>
      <w:r>
        <w:rPr>
          <w:kern w:val="22"/>
          <w:szCs w:val="22"/>
        </w:rPr>
        <w:t>девочек</w:t>
      </w:r>
      <w:r w:rsidRPr="00FF5E88">
        <w:rPr>
          <w:kern w:val="22"/>
          <w:szCs w:val="22"/>
        </w:rPr>
        <w:t xml:space="preserve">, </w:t>
      </w:r>
      <w:r>
        <w:rPr>
          <w:kern w:val="22"/>
          <w:szCs w:val="22"/>
        </w:rPr>
        <w:t>детей</w:t>
      </w:r>
      <w:r w:rsidR="006317EF">
        <w:rPr>
          <w:kern w:val="22"/>
          <w:szCs w:val="22"/>
        </w:rPr>
        <w:t>,</w:t>
      </w:r>
      <w:r w:rsidRPr="00FF5E88">
        <w:rPr>
          <w:kern w:val="22"/>
          <w:szCs w:val="22"/>
        </w:rPr>
        <w:t xml:space="preserve"> </w:t>
      </w:r>
      <w:r>
        <w:rPr>
          <w:kern w:val="22"/>
          <w:szCs w:val="22"/>
        </w:rPr>
        <w:t>молодежи</w:t>
      </w:r>
      <w:r w:rsidRPr="00FF5E88">
        <w:rPr>
          <w:kern w:val="22"/>
          <w:szCs w:val="22"/>
        </w:rPr>
        <w:t xml:space="preserve"> </w:t>
      </w:r>
      <w:r>
        <w:rPr>
          <w:kern w:val="22"/>
          <w:szCs w:val="22"/>
        </w:rPr>
        <w:t>и</w:t>
      </w:r>
      <w:r w:rsidRPr="00FF5E88">
        <w:rPr>
          <w:kern w:val="22"/>
          <w:szCs w:val="22"/>
        </w:rPr>
        <w:t xml:space="preserve"> </w:t>
      </w:r>
      <w:r w:rsidR="006317EF">
        <w:rPr>
          <w:kern w:val="22"/>
          <w:szCs w:val="22"/>
        </w:rPr>
        <w:t>инвалидов</w:t>
      </w:r>
      <w:r w:rsidRPr="00FF5E88">
        <w:rPr>
          <w:kern w:val="22"/>
          <w:szCs w:val="22"/>
        </w:rPr>
        <w:t>;</w:t>
      </w:r>
    </w:p>
    <w:p w14:paraId="0058C3FB" w14:textId="77777777" w:rsidR="005D70CB" w:rsidRPr="00FF5E88" w:rsidRDefault="005D70CB" w:rsidP="00E573A8">
      <w:pPr>
        <w:pStyle w:val="Para3"/>
        <w:numPr>
          <w:ilvl w:val="0"/>
          <w:numId w:val="0"/>
        </w:numPr>
        <w:ind w:left="567" w:firstLine="567"/>
        <w:rPr>
          <w:kern w:val="22"/>
          <w:szCs w:val="22"/>
        </w:rPr>
      </w:pPr>
      <w:r w:rsidRPr="00FF5E88">
        <w:rPr>
          <w:kern w:val="22"/>
        </w:rPr>
        <w:t>(</w:t>
      </w:r>
      <w:r w:rsidRPr="00AD4293">
        <w:rPr>
          <w:kern w:val="22"/>
        </w:rPr>
        <w:t>b</w:t>
      </w:r>
      <w:r w:rsidRPr="00FF5E88">
        <w:rPr>
          <w:kern w:val="22"/>
        </w:rPr>
        <w:t>)</w:t>
      </w:r>
      <w:r w:rsidRPr="00FF5E88">
        <w:rPr>
          <w:kern w:val="22"/>
        </w:rPr>
        <w:tab/>
      </w:r>
      <w:r w:rsidRPr="00FF5E88">
        <w:rPr>
          <w:bCs/>
          <w:kern w:val="22"/>
          <w:szCs w:val="22"/>
        </w:rPr>
        <w:t xml:space="preserve">выявлять и </w:t>
      </w:r>
      <w:r w:rsidR="006317EF" w:rsidRPr="006317EF">
        <w:rPr>
          <w:bCs/>
          <w:kern w:val="22"/>
          <w:szCs w:val="22"/>
        </w:rPr>
        <w:t xml:space="preserve">максимально эффективно использовать </w:t>
      </w:r>
      <w:r w:rsidRPr="00FF5E88">
        <w:rPr>
          <w:bCs/>
          <w:kern w:val="22"/>
          <w:szCs w:val="22"/>
        </w:rPr>
        <w:t xml:space="preserve">потенциальные связи </w:t>
      </w:r>
      <w:r>
        <w:rPr>
          <w:bCs/>
          <w:kern w:val="22"/>
          <w:szCs w:val="22"/>
        </w:rPr>
        <w:t>между</w:t>
      </w:r>
      <w:r w:rsidRPr="00FF5E88">
        <w:rPr>
          <w:bCs/>
          <w:kern w:val="22"/>
          <w:szCs w:val="22"/>
        </w:rPr>
        <w:t xml:space="preserve"> </w:t>
      </w:r>
      <w:r>
        <w:rPr>
          <w:bCs/>
          <w:kern w:val="22"/>
          <w:szCs w:val="22"/>
        </w:rPr>
        <w:t>биоразнообразием</w:t>
      </w:r>
      <w:r w:rsidRPr="00FF5E88">
        <w:rPr>
          <w:bCs/>
          <w:kern w:val="22"/>
          <w:szCs w:val="22"/>
        </w:rPr>
        <w:t xml:space="preserve"> </w:t>
      </w:r>
      <w:r>
        <w:rPr>
          <w:bCs/>
          <w:kern w:val="22"/>
          <w:szCs w:val="22"/>
        </w:rPr>
        <w:t>и мерами по борьбе с изменением климата</w:t>
      </w:r>
      <w:r w:rsidR="005077B4">
        <w:rPr>
          <w:bCs/>
          <w:kern w:val="22"/>
          <w:szCs w:val="22"/>
        </w:rPr>
        <w:t>,</w:t>
      </w:r>
      <w:r w:rsidRPr="00FF5E88">
        <w:rPr>
          <w:bCs/>
          <w:kern w:val="22"/>
          <w:szCs w:val="22"/>
        </w:rPr>
        <w:t xml:space="preserve"> поощрять положительное </w:t>
      </w:r>
      <w:r w:rsidR="00964C94" w:rsidRPr="00FF5E88">
        <w:rPr>
          <w:bCs/>
          <w:kern w:val="22"/>
          <w:szCs w:val="22"/>
        </w:rPr>
        <w:t xml:space="preserve">воздействие </w:t>
      </w:r>
      <w:r w:rsidRPr="00FF5E88">
        <w:rPr>
          <w:bCs/>
          <w:kern w:val="22"/>
          <w:szCs w:val="22"/>
        </w:rPr>
        <w:t xml:space="preserve">и </w:t>
      </w:r>
      <w:r w:rsidR="00964C94">
        <w:rPr>
          <w:bCs/>
          <w:kern w:val="22"/>
          <w:szCs w:val="22"/>
        </w:rPr>
        <w:t>если это невозможно</w:t>
      </w:r>
      <w:r w:rsidR="00964C94" w:rsidRPr="00FF5E88">
        <w:rPr>
          <w:bCs/>
          <w:kern w:val="22"/>
          <w:szCs w:val="22"/>
        </w:rPr>
        <w:t xml:space="preserve"> </w:t>
      </w:r>
      <w:r w:rsidR="00964C94">
        <w:rPr>
          <w:bCs/>
          <w:kern w:val="22"/>
          <w:szCs w:val="22"/>
        </w:rPr>
        <w:t>сводить к минимуму</w:t>
      </w:r>
      <w:r w:rsidRPr="00FF5E88">
        <w:rPr>
          <w:bCs/>
          <w:kern w:val="22"/>
          <w:szCs w:val="22"/>
        </w:rPr>
        <w:t xml:space="preserve"> отрицательное воздействие </w:t>
      </w:r>
      <w:r>
        <w:rPr>
          <w:bCs/>
          <w:kern w:val="22"/>
          <w:szCs w:val="22"/>
        </w:rPr>
        <w:t>мер по борьбе с изменением климата</w:t>
      </w:r>
      <w:r w:rsidRPr="00FF5E88">
        <w:rPr>
          <w:bCs/>
          <w:kern w:val="22"/>
          <w:szCs w:val="22"/>
        </w:rPr>
        <w:t xml:space="preserve"> на биоразнообразие, в особенности </w:t>
      </w:r>
      <w:r>
        <w:rPr>
          <w:bCs/>
          <w:kern w:val="22"/>
          <w:szCs w:val="22"/>
        </w:rPr>
        <w:t>на</w:t>
      </w:r>
      <w:r w:rsidRPr="00FF5E88">
        <w:rPr>
          <w:bCs/>
          <w:kern w:val="22"/>
          <w:szCs w:val="22"/>
        </w:rPr>
        <w:t xml:space="preserve"> уязвимы</w:t>
      </w:r>
      <w:r>
        <w:rPr>
          <w:bCs/>
          <w:kern w:val="22"/>
          <w:szCs w:val="22"/>
        </w:rPr>
        <w:t>е</w:t>
      </w:r>
      <w:r w:rsidRPr="00FF5E88">
        <w:rPr>
          <w:bCs/>
          <w:kern w:val="22"/>
          <w:szCs w:val="22"/>
        </w:rPr>
        <w:t xml:space="preserve"> </w:t>
      </w:r>
      <w:r>
        <w:rPr>
          <w:bCs/>
          <w:kern w:val="22"/>
          <w:szCs w:val="22"/>
        </w:rPr>
        <w:t xml:space="preserve">виды, </w:t>
      </w:r>
      <w:r w:rsidRPr="00FF5E88">
        <w:rPr>
          <w:bCs/>
          <w:kern w:val="22"/>
          <w:szCs w:val="22"/>
        </w:rPr>
        <w:t>экосистем</w:t>
      </w:r>
      <w:r>
        <w:rPr>
          <w:bCs/>
          <w:kern w:val="22"/>
          <w:szCs w:val="22"/>
        </w:rPr>
        <w:t>ы, важные с точки зрения биоразнообразия или ущерб которым необратим,</w:t>
      </w:r>
      <w:r w:rsidRPr="00FF5E88">
        <w:rPr>
          <w:bCs/>
          <w:kern w:val="22"/>
          <w:szCs w:val="22"/>
        </w:rPr>
        <w:t xml:space="preserve"> и экосистем</w:t>
      </w:r>
      <w:r>
        <w:rPr>
          <w:bCs/>
          <w:kern w:val="22"/>
          <w:szCs w:val="22"/>
        </w:rPr>
        <w:t xml:space="preserve">ные функции и услуги, в особенности для коренных народов и местных общин и </w:t>
      </w:r>
      <w:r w:rsidR="00E573A8">
        <w:rPr>
          <w:bCs/>
          <w:kern w:val="22"/>
          <w:szCs w:val="22"/>
        </w:rPr>
        <w:t>соответствующих</w:t>
      </w:r>
      <w:r>
        <w:rPr>
          <w:bCs/>
          <w:kern w:val="22"/>
          <w:szCs w:val="22"/>
        </w:rPr>
        <w:t xml:space="preserve"> заинтересованных сторон</w:t>
      </w:r>
      <w:r w:rsidRPr="00FF5E88">
        <w:rPr>
          <w:bCs/>
          <w:kern w:val="22"/>
          <w:szCs w:val="22"/>
        </w:rPr>
        <w:t>, которые напрямую зависят от биоразнообразия</w:t>
      </w:r>
      <w:r w:rsidRPr="00FF5E88">
        <w:rPr>
          <w:kern w:val="22"/>
          <w:szCs w:val="22"/>
        </w:rPr>
        <w:t>;</w:t>
      </w:r>
    </w:p>
    <w:p w14:paraId="68632A34" w14:textId="77777777" w:rsidR="002E43A4" w:rsidRPr="00AD4293" w:rsidRDefault="002E43A4" w:rsidP="00D5566C">
      <w:pPr>
        <w:pStyle w:val="Para3"/>
        <w:numPr>
          <w:ilvl w:val="0"/>
          <w:numId w:val="0"/>
        </w:numPr>
        <w:ind w:left="567" w:firstLine="567"/>
        <w:rPr>
          <w:kern w:val="22"/>
        </w:rPr>
      </w:pPr>
      <w:r>
        <w:t>(c)</w:t>
      </w:r>
      <w:r>
        <w:tab/>
        <w:t xml:space="preserve">интегрировать и поощрять в соответствующих случаях решения, основанные на природных факторах, и/или экосистемные подходы к адаптации к изменению климата, смягчению его последствий и уменьшению опасности бедствий в рамках своих пересмотренных национальных стратегий и планов действий по сохранению </w:t>
      </w:r>
      <w:r>
        <w:lastRenderedPageBreak/>
        <w:t xml:space="preserve">биоразнообразия и соответствующих национальных задач, сообразно обстоятельствам, и поощрять </w:t>
      </w:r>
      <w:r w:rsidR="00964C94">
        <w:t xml:space="preserve">взаимодействие </w:t>
      </w:r>
      <w:r>
        <w:t xml:space="preserve">с другими процессами национального планирования, </w:t>
      </w:r>
      <w:r w:rsidR="00D5566C" w:rsidRPr="00D5566C">
        <w:t>установленными в</w:t>
      </w:r>
      <w:r w:rsidR="00D5566C">
        <w:t xml:space="preserve"> </w:t>
      </w:r>
      <w:r>
        <w:t>Рамочной конвенции Организации Объединенных Наций об изменении климата и других многосторонних природоохранных соглашений, связанных с биоразнообразием, во взаимодействии с координа</w:t>
      </w:r>
      <w:r w:rsidR="00964C94">
        <w:t>ционными центрами</w:t>
      </w:r>
      <w:r>
        <w:t xml:space="preserve"> других многосторонних природоохранных соглашений, сообразно обстоятельствам, в том числе в рамках процессов национальной координации, планирования, обзора и отчетности и в целях осуществления этих процессов </w:t>
      </w:r>
      <w:r w:rsidR="00D5566C" w:rsidRPr="00D5566C">
        <w:t>на взаимодополняющей и синергетической основе</w:t>
      </w:r>
      <w:r>
        <w:t>;</w:t>
      </w:r>
    </w:p>
    <w:p w14:paraId="3F570BAC" w14:textId="77777777" w:rsidR="002E43A4" w:rsidRPr="00FB3E75" w:rsidRDefault="002E43A4" w:rsidP="00FB3E75">
      <w:pPr>
        <w:pStyle w:val="Para3"/>
        <w:numPr>
          <w:ilvl w:val="0"/>
          <w:numId w:val="0"/>
        </w:numPr>
        <w:ind w:left="567" w:firstLine="567"/>
      </w:pPr>
      <w:r>
        <w:t>(d)</w:t>
      </w:r>
      <w:r>
        <w:tab/>
        <w:t>использовать инструменты и информацию, доступные в рамках Конвенции о биологическом разнообразии, включая добровольные руководящие указания по разработке и эффективному внедрению экосистемных подходов к адаптации к изменению климата и уменьшению опасности бедствий</w:t>
      </w:r>
      <w:r w:rsidRPr="00AD4293">
        <w:rPr>
          <w:rStyle w:val="FootnoteReference"/>
          <w:kern w:val="22"/>
        </w:rPr>
        <w:footnoteReference w:id="14"/>
      </w:r>
      <w:r>
        <w:t>, сообразно обстоятельствам, а также соответствующие инструменты и руководящие указания</w:t>
      </w:r>
      <w:r w:rsidR="00D5566C">
        <w:t>,</w:t>
      </w:r>
      <w:r>
        <w:t xml:space="preserve"> </w:t>
      </w:r>
      <w:r w:rsidR="00D5566C" w:rsidRPr="00D5566C">
        <w:t xml:space="preserve">разработанные в рамках других </w:t>
      </w:r>
      <w:r>
        <w:t>конвенций, связанных с биоразнообразием, таких как Конвенции о водно-болотных угодьях</w:t>
      </w:r>
      <w:r w:rsidR="00FB3E75">
        <w:t xml:space="preserve">, </w:t>
      </w:r>
      <w:r w:rsidR="00FB3E75" w:rsidRPr="00FB3E75">
        <w:t>имеющих международное значение, главным образом в качестве местообитаний водоплавающих птиц</w:t>
      </w:r>
      <w:r w:rsidR="00FB3E75" w:rsidRPr="00147CE1">
        <w:rPr>
          <w:rStyle w:val="FootnoteReference"/>
          <w:kern w:val="22"/>
        </w:rPr>
        <w:footnoteReference w:id="15"/>
      </w:r>
      <w:r>
        <w:t>;</w:t>
      </w:r>
    </w:p>
    <w:p w14:paraId="0967943D" w14:textId="77777777" w:rsidR="002E43A4" w:rsidRPr="00AD4293" w:rsidRDefault="002E43A4" w:rsidP="00F41E31">
      <w:pPr>
        <w:pStyle w:val="Para3"/>
        <w:numPr>
          <w:ilvl w:val="0"/>
          <w:numId w:val="0"/>
        </w:numPr>
        <w:ind w:left="567" w:firstLine="567"/>
        <w:rPr>
          <w:kern w:val="22"/>
          <w:szCs w:val="22"/>
        </w:rPr>
      </w:pPr>
      <w:r>
        <w:t>(e)</w:t>
      </w:r>
      <w:r w:rsidR="00F41E31">
        <w:tab/>
      </w:r>
      <w:r>
        <w:t>принимать во внимание разнообразие ценностей и систем знаний, а также межсекторальные подходы, с тем чтобы обеспечить соответствующие контексту действия, направленные на соблюдение прав человека, расширение прав и возможностей, обеспечение активной позиции субъектов и равенства между поколениями.</w:t>
      </w:r>
    </w:p>
    <w:p w14:paraId="65AE97F6" w14:textId="77777777" w:rsidR="002E43A4" w:rsidRPr="00AD4293" w:rsidRDefault="002E43A4" w:rsidP="00FC3C5B">
      <w:pPr>
        <w:pStyle w:val="Para1"/>
        <w:numPr>
          <w:ilvl w:val="0"/>
          <w:numId w:val="7"/>
        </w:numPr>
        <w:suppressLineNumbers/>
        <w:tabs>
          <w:tab w:val="left" w:pos="1701"/>
        </w:tabs>
        <w:suppressAutoHyphens/>
        <w:kinsoku w:val="0"/>
        <w:overflowPunct w:val="0"/>
        <w:autoSpaceDE w:val="0"/>
        <w:autoSpaceDN w:val="0"/>
        <w:adjustRightInd w:val="0"/>
        <w:ind w:left="567" w:firstLine="567"/>
        <w:rPr>
          <w:kern w:val="22"/>
          <w:szCs w:val="22"/>
        </w:rPr>
      </w:pPr>
      <w:r>
        <w:rPr>
          <w:i/>
          <w:iCs/>
        </w:rPr>
        <w:t>призывает</w:t>
      </w:r>
      <w:r>
        <w:t xml:space="preserve"> Стороны, правительства других стран на всех уровнях, коренные народы и местные общины и соответствующие организации при все</w:t>
      </w:r>
      <w:r w:rsidR="00964C94">
        <w:t>стороннем</w:t>
      </w:r>
      <w:r>
        <w:t xml:space="preserve"> и </w:t>
      </w:r>
      <w:r w:rsidR="00964C94">
        <w:t xml:space="preserve">эффективном </w:t>
      </w:r>
      <w:r>
        <w:t xml:space="preserve">участии коренных народов и местных общин, женщин и молодежи в ходе осуществления </w:t>
      </w:r>
      <w:r w:rsidR="00FC3C5B" w:rsidRPr="007D1703">
        <w:rPr>
          <w:rFonts w:asciiTheme="majorBidi" w:eastAsiaTheme="minorHAnsi" w:hAnsiTheme="majorBidi" w:cstheme="majorBidi"/>
          <w:bCs/>
          <w:iCs/>
          <w:snapToGrid w:val="0"/>
          <w:kern w:val="22"/>
          <w:szCs w:val="22"/>
        </w:rPr>
        <w:t>Куньминско-Монреальской глобальной рамочной программы в области биоразнообразия</w:t>
      </w:r>
      <w:r w:rsidR="00FC3C5B">
        <w:t xml:space="preserve"> </w:t>
      </w:r>
      <w:r>
        <w:t>принимать во внимание существующее и прогнозируемое воздействие изменения климата и мер политики, связанных с климатом, на биоразнообразие;</w:t>
      </w:r>
    </w:p>
    <w:p w14:paraId="7608B438" w14:textId="77777777" w:rsidR="002E43A4" w:rsidRPr="00AD4293" w:rsidRDefault="002E43A4" w:rsidP="0070611D">
      <w:pPr>
        <w:pStyle w:val="Para1"/>
        <w:numPr>
          <w:ilvl w:val="0"/>
          <w:numId w:val="7"/>
        </w:numPr>
        <w:suppressLineNumbers/>
        <w:tabs>
          <w:tab w:val="left" w:pos="1701"/>
        </w:tabs>
        <w:suppressAutoHyphens/>
        <w:kinsoku w:val="0"/>
        <w:overflowPunct w:val="0"/>
        <w:autoSpaceDE w:val="0"/>
        <w:autoSpaceDN w:val="0"/>
        <w:adjustRightInd w:val="0"/>
        <w:ind w:left="567" w:firstLine="567"/>
        <w:rPr>
          <w:kern w:val="22"/>
          <w:szCs w:val="22"/>
        </w:rPr>
      </w:pPr>
      <w:r>
        <w:rPr>
          <w:i/>
          <w:iCs/>
        </w:rPr>
        <w:t>призывает</w:t>
      </w:r>
      <w:r>
        <w:t xml:space="preserve"> Стороны и предлагает правительствам других стран на всех уровнях, финансовым учреждениям, соответствующим организациям и заинтересованным сторонам, включая частный сектор, в соответствии с Куньминско-Монреальской глобальной рамочной программой в области биоразнообразия предоставлять новые и дополнительные ресурсы для наращивания совместными усилиями инвестиций в сохранение и устойчивое использование биоразнообразия, восстановление экосистем и устойчивую инфраструктуру, в том числе способствующие адаптации к изменению климата, смягчению его последствий и уменьшению опасности бедствий, в соответствии со статьей 20 Конвенции и </w:t>
      </w:r>
      <w:r w:rsidR="0070611D">
        <w:t>Р</w:t>
      </w:r>
      <w:r>
        <w:t xml:space="preserve">амочной программой, и оптимизирующие сопутствующие выгоды и синергетический эффект финансирования из всех источников, с тем чтобы сообща решать вопросы адаптации к изменению климата, смягчения его последствий и уменьшения опасности бедствий, а также сдерживания и обращения вспять утраты биоразнообразия в соответствии с задачей 19(e) </w:t>
      </w:r>
      <w:r w:rsidR="0070611D">
        <w:t>Р</w:t>
      </w:r>
      <w:r>
        <w:t>амочной программы, избегая при этом двойного учета и повышая транспарентность</w:t>
      </w:r>
      <w:r w:rsidR="005F7A97">
        <w:t>;</w:t>
      </w:r>
      <w:r>
        <w:t xml:space="preserve"> </w:t>
      </w:r>
    </w:p>
    <w:p w14:paraId="46F6D236" w14:textId="77777777" w:rsidR="006B3154" w:rsidRPr="006B3154" w:rsidRDefault="002E43A4" w:rsidP="006B3154">
      <w:pPr>
        <w:pStyle w:val="Para1"/>
        <w:numPr>
          <w:ilvl w:val="0"/>
          <w:numId w:val="7"/>
        </w:numPr>
        <w:suppressLineNumbers/>
        <w:tabs>
          <w:tab w:val="left" w:pos="1701"/>
        </w:tabs>
        <w:suppressAutoHyphens/>
        <w:kinsoku w:val="0"/>
        <w:overflowPunct w:val="0"/>
        <w:autoSpaceDE w:val="0"/>
        <w:autoSpaceDN w:val="0"/>
        <w:adjustRightInd w:val="0"/>
        <w:ind w:left="567" w:firstLine="567"/>
        <w:rPr>
          <w:noProof/>
          <w:snapToGrid w:val="0"/>
          <w:kern w:val="22"/>
        </w:rPr>
      </w:pPr>
      <w:r>
        <w:rPr>
          <w:i/>
          <w:snapToGrid w:val="0"/>
        </w:rPr>
        <w:t>призывает</w:t>
      </w:r>
      <w:r>
        <w:rPr>
          <w:snapToGrid w:val="0"/>
        </w:rPr>
        <w:t xml:space="preserve"> Стороны, правительства других стран и соответствующие организации проводить </w:t>
      </w:r>
      <w:r w:rsidRPr="00FC3C5B">
        <w:t>оценку</w:t>
      </w:r>
      <w:r>
        <w:rPr>
          <w:snapToGrid w:val="0"/>
        </w:rPr>
        <w:t xml:space="preserve">, регулирование и избегать потенциального неблагоприятного воздействия </w:t>
      </w:r>
      <w:r w:rsidR="0070611D">
        <w:rPr>
          <w:snapToGrid w:val="0"/>
        </w:rPr>
        <w:t>на</w:t>
      </w:r>
      <w:r>
        <w:rPr>
          <w:snapToGrid w:val="0"/>
        </w:rPr>
        <w:t xml:space="preserve"> биоразнообрази</w:t>
      </w:r>
      <w:r w:rsidR="0070611D">
        <w:rPr>
          <w:snapToGrid w:val="0"/>
        </w:rPr>
        <w:t>е</w:t>
      </w:r>
      <w:r>
        <w:rPr>
          <w:snapToGrid w:val="0"/>
        </w:rPr>
        <w:t xml:space="preserve">, </w:t>
      </w:r>
      <w:r w:rsidR="006B3154" w:rsidRPr="006B3154">
        <w:rPr>
          <w:snapToGrid w:val="0"/>
        </w:rPr>
        <w:t xml:space="preserve">которое может возникнуть в результате экономических и </w:t>
      </w:r>
      <w:r w:rsidR="006B3154">
        <w:rPr>
          <w:snapToGrid w:val="0"/>
        </w:rPr>
        <w:t xml:space="preserve">секторальных </w:t>
      </w:r>
      <w:r w:rsidR="006B3154" w:rsidRPr="006B3154">
        <w:rPr>
          <w:snapToGrid w:val="0"/>
        </w:rPr>
        <w:t xml:space="preserve">преобразований в области землепользования, энергетики, инфраструктуры и промышленных систем, </w:t>
      </w:r>
      <w:r w:rsidR="006B3154">
        <w:rPr>
          <w:snapToGrid w:val="0"/>
        </w:rPr>
        <w:t>предпринимаемых в качестве мер реагирования на изменение климата</w:t>
      </w:r>
      <w:r w:rsidR="006B3154" w:rsidRPr="006B3154">
        <w:rPr>
          <w:snapToGrid w:val="0"/>
        </w:rPr>
        <w:t>;</w:t>
      </w:r>
    </w:p>
    <w:p w14:paraId="05EB43DA" w14:textId="77777777" w:rsidR="002E43A4" w:rsidRPr="00AD4293" w:rsidRDefault="002E43A4" w:rsidP="00D15738">
      <w:pPr>
        <w:pStyle w:val="Para1"/>
        <w:numPr>
          <w:ilvl w:val="0"/>
          <w:numId w:val="7"/>
        </w:numPr>
        <w:suppressLineNumbers/>
        <w:tabs>
          <w:tab w:val="left" w:pos="1701"/>
        </w:tabs>
        <w:suppressAutoHyphens/>
        <w:kinsoku w:val="0"/>
        <w:overflowPunct w:val="0"/>
        <w:autoSpaceDE w:val="0"/>
        <w:autoSpaceDN w:val="0"/>
        <w:adjustRightInd w:val="0"/>
        <w:ind w:left="567" w:firstLine="567"/>
        <w:rPr>
          <w:kern w:val="22"/>
          <w:szCs w:val="22"/>
        </w:rPr>
      </w:pPr>
      <w:r>
        <w:rPr>
          <w:i/>
          <w:iCs/>
        </w:rPr>
        <w:t>приветствует</w:t>
      </w:r>
      <w:r>
        <w:t xml:space="preserve"> межправительственные консультации по решениям, основанным на природных </w:t>
      </w:r>
      <w:r w:rsidRPr="00FC3C5B">
        <w:rPr>
          <w:snapToGrid w:val="0"/>
        </w:rPr>
        <w:t>факторах</w:t>
      </w:r>
      <w:r>
        <w:t xml:space="preserve">, которые были проведены Программой Организации Объединенных </w:t>
      </w:r>
      <w:r>
        <w:lastRenderedPageBreak/>
        <w:t>Наций по окружающей среде в соответствии с резолюцией 5/5 Ассамблеи Организации Объединенных Наций по окружающей среде;</w:t>
      </w:r>
    </w:p>
    <w:p w14:paraId="2D96BAB1" w14:textId="77777777" w:rsidR="00F41E31" w:rsidRDefault="002E43A4" w:rsidP="00D15738">
      <w:pPr>
        <w:pStyle w:val="Para1"/>
        <w:numPr>
          <w:ilvl w:val="0"/>
          <w:numId w:val="7"/>
        </w:numPr>
        <w:suppressLineNumbers/>
        <w:tabs>
          <w:tab w:val="left" w:pos="1701"/>
        </w:tabs>
        <w:suppressAutoHyphens/>
        <w:kinsoku w:val="0"/>
        <w:overflowPunct w:val="0"/>
        <w:autoSpaceDE w:val="0"/>
        <w:autoSpaceDN w:val="0"/>
        <w:adjustRightInd w:val="0"/>
        <w:ind w:left="567" w:firstLine="567"/>
      </w:pPr>
      <w:r>
        <w:rPr>
          <w:i/>
        </w:rPr>
        <w:t xml:space="preserve">предлагает </w:t>
      </w:r>
      <w:r w:rsidR="00D15738" w:rsidRPr="00D15738">
        <w:rPr>
          <w:iCs/>
        </w:rPr>
        <w:t>соответствующим органам Рамочной конвенции</w:t>
      </w:r>
      <w:r>
        <w:t xml:space="preserve"> Организации Объединен</w:t>
      </w:r>
      <w:r w:rsidR="00D15738">
        <w:t xml:space="preserve">ных Наций об изменении климата </w:t>
      </w:r>
      <w:r>
        <w:t xml:space="preserve">и </w:t>
      </w:r>
      <w:r w:rsidR="00D15738">
        <w:t xml:space="preserve">ее </w:t>
      </w:r>
      <w:r>
        <w:t>Сторонам принять к сведению добровольные руководящие указания по разработке и эффективному внедрению экосистемных подходов к адаптации к изменению климата и уменьшению опасности бедствий, с тем чтобы Стороны включали меры по сохранению биоразнообразия в свои действия по смягчению воздействия изменения климата и адаптации к нему;</w:t>
      </w:r>
      <w:r w:rsidRPr="002E43A4">
        <w:t xml:space="preserve"> </w:t>
      </w:r>
    </w:p>
    <w:p w14:paraId="0A84F07F" w14:textId="77777777" w:rsidR="002E43A4" w:rsidRDefault="002E43A4" w:rsidP="00233C09">
      <w:pPr>
        <w:pStyle w:val="Para1"/>
        <w:numPr>
          <w:ilvl w:val="0"/>
          <w:numId w:val="7"/>
        </w:numPr>
        <w:suppressLineNumbers/>
        <w:tabs>
          <w:tab w:val="left" w:pos="1701"/>
        </w:tabs>
        <w:suppressAutoHyphens/>
        <w:kinsoku w:val="0"/>
        <w:overflowPunct w:val="0"/>
        <w:autoSpaceDE w:val="0"/>
        <w:autoSpaceDN w:val="0"/>
        <w:adjustRightInd w:val="0"/>
        <w:ind w:left="567" w:firstLine="567"/>
        <w:rPr>
          <w:noProof/>
          <w:kern w:val="22"/>
        </w:rPr>
      </w:pPr>
      <w:r>
        <w:rPr>
          <w:i/>
          <w:iCs/>
        </w:rPr>
        <w:t>поручает</w:t>
      </w:r>
      <w:r>
        <w:t xml:space="preserve"> Исполнительному секретарю, в частности, при оказании поддержки деятельности в рамках Десятилетия Организации Объединенных Наций по восстановлению экосистем поощрять синергетическое взаимодействие и более тесное сотрудничество </w:t>
      </w:r>
      <w:r w:rsidR="00507126">
        <w:t>с</w:t>
      </w:r>
      <w:r>
        <w:t xml:space="preserve"> многосторонними природоохранными соглашениями,</w:t>
      </w:r>
      <w:r w:rsidRPr="00467B43">
        <w:t xml:space="preserve"> </w:t>
      </w:r>
      <w:r>
        <w:t>связанными с биоразнообразием, Рио-де-Жанейрскими конвенциями, Форумом Организации Объединенных Наций по лесам, Сендайской рамочной программой по снижению риска бедствий на 2015-2030 годы</w:t>
      </w:r>
      <w:r w:rsidR="001D29E9" w:rsidRPr="00147CE1">
        <w:rPr>
          <w:rStyle w:val="FootnoteReference"/>
          <w:noProof/>
          <w:kern w:val="22"/>
        </w:rPr>
        <w:footnoteReference w:id="16"/>
      </w:r>
      <w:r>
        <w:t>, Стратегическим подходом к международному регулированию химических веществ, Новой программой развития городов</w:t>
      </w:r>
      <w:r w:rsidR="001D29E9" w:rsidRPr="00147CE1">
        <w:rPr>
          <w:rStyle w:val="FootnoteReference"/>
          <w:noProof/>
          <w:kern w:val="22"/>
        </w:rPr>
        <w:footnoteReference w:id="17"/>
      </w:r>
      <w:r>
        <w:t xml:space="preserve"> и другими соответствующими организациями и процессами</w:t>
      </w:r>
      <w:r w:rsidR="00233C09">
        <w:t xml:space="preserve">, а также внедрение </w:t>
      </w:r>
      <w:r>
        <w:t>комплексных подходов к решению проблем утраты биоразнообразия, изменения климата и деградации земель и океана;</w:t>
      </w:r>
    </w:p>
    <w:p w14:paraId="290AE399" w14:textId="77777777" w:rsidR="002E43A4" w:rsidRPr="00694B89" w:rsidRDefault="002E43A4" w:rsidP="002266BE">
      <w:pPr>
        <w:pStyle w:val="Para1"/>
        <w:numPr>
          <w:ilvl w:val="0"/>
          <w:numId w:val="7"/>
        </w:numPr>
        <w:suppressLineNumbers/>
        <w:tabs>
          <w:tab w:val="left" w:pos="1701"/>
        </w:tabs>
        <w:suppressAutoHyphens/>
        <w:kinsoku w:val="0"/>
        <w:overflowPunct w:val="0"/>
        <w:autoSpaceDE w:val="0"/>
        <w:autoSpaceDN w:val="0"/>
        <w:adjustRightInd w:val="0"/>
        <w:ind w:left="567" w:firstLine="567"/>
        <w:rPr>
          <w:color w:val="000000"/>
          <w:kern w:val="22"/>
          <w:szCs w:val="22"/>
        </w:rPr>
      </w:pPr>
      <w:r>
        <w:rPr>
          <w:i/>
          <w:iCs/>
        </w:rPr>
        <w:t>поручает</w:t>
      </w:r>
      <w:r>
        <w:t xml:space="preserve"> </w:t>
      </w:r>
      <w:r>
        <w:rPr>
          <w:i/>
          <w:iCs/>
        </w:rPr>
        <w:t>также</w:t>
      </w:r>
      <w:r>
        <w:t xml:space="preserve"> </w:t>
      </w:r>
      <w:r w:rsidRPr="00D15738">
        <w:rPr>
          <w:i/>
          <w:iCs/>
        </w:rPr>
        <w:t>Исполнительному</w:t>
      </w:r>
      <w:r>
        <w:t xml:space="preserve"> секретарю при условии наличия ресурсов, избегая при этом дублирования усилий и расширяя взаимодействие, в сотрудничестве с соответствующими организациями и процессами, в частности с Совместной группой по связи Рио-де-Жанейрских конвенций и </w:t>
      </w:r>
      <w:r w:rsidR="00233C09">
        <w:t xml:space="preserve">контактной </w:t>
      </w:r>
      <w:r>
        <w:t xml:space="preserve">группой конвенций, связанных с биоразнообразием, коренными народами и местными общинами и </w:t>
      </w:r>
      <w:r w:rsidR="00233C09">
        <w:t xml:space="preserve">соответствующими </w:t>
      </w:r>
      <w:r>
        <w:t xml:space="preserve">заинтересованными сторонами, а также такими инициативами, как Партнерство в поддержку ускоренного осуществления </w:t>
      </w:r>
      <w:r w:rsidR="00F13445" w:rsidRPr="00F13445">
        <w:t xml:space="preserve">национальных стратегий и планов действий </w:t>
      </w:r>
      <w:r w:rsidR="00F13445">
        <w:t>по сохранению</w:t>
      </w:r>
      <w:r w:rsidR="00F13445" w:rsidRPr="00F13445">
        <w:t xml:space="preserve"> биоразнообразия </w:t>
      </w:r>
      <w:r w:rsidR="00F13445">
        <w:t>(</w:t>
      </w:r>
      <w:r>
        <w:t>НСПДСБ</w:t>
      </w:r>
      <w:r w:rsidR="00F13445">
        <w:t>)</w:t>
      </w:r>
      <w:r>
        <w:t xml:space="preserve">, Партнерство по </w:t>
      </w:r>
      <w:r w:rsidR="00F13445" w:rsidRPr="00F13445">
        <w:t>национальным целевым взносам</w:t>
      </w:r>
      <w:r w:rsidR="00F13445">
        <w:t xml:space="preserve"> (</w:t>
      </w:r>
      <w:r>
        <w:t>Н</w:t>
      </w:r>
      <w:r w:rsidR="00F13445">
        <w:t>Ц</w:t>
      </w:r>
      <w:r>
        <w:t>В</w:t>
      </w:r>
      <w:r w:rsidR="00F13445">
        <w:t>)</w:t>
      </w:r>
      <w:r>
        <w:t xml:space="preserve">, Глобальная сеть национальных планов адаптации, </w:t>
      </w:r>
      <w:r w:rsidR="00F13445">
        <w:t>Партнерство по у</w:t>
      </w:r>
      <w:r w:rsidR="00F13445" w:rsidRPr="00F13445">
        <w:t>креплени</w:t>
      </w:r>
      <w:r w:rsidR="00F13445">
        <w:t>ю</w:t>
      </w:r>
      <w:r w:rsidR="00F13445" w:rsidRPr="00F13445">
        <w:t xml:space="preserve"> решений</w:t>
      </w:r>
      <w:r w:rsidR="00F13445">
        <w:t>, основанных на</w:t>
      </w:r>
      <w:r w:rsidR="00F13445" w:rsidRPr="00F13445">
        <w:t xml:space="preserve"> природ</w:t>
      </w:r>
      <w:r w:rsidR="00F13445">
        <w:t>ных факторах,</w:t>
      </w:r>
      <w:r w:rsidR="00F13445" w:rsidRPr="00F13445">
        <w:t xml:space="preserve"> для ускорения трансформации климата</w:t>
      </w:r>
      <w:r w:rsidR="00F13445">
        <w:t xml:space="preserve"> (</w:t>
      </w:r>
      <w:r>
        <w:t>ENACT</w:t>
      </w:r>
      <w:r w:rsidR="00F13445">
        <w:t>)</w:t>
      </w:r>
      <w:r>
        <w:t>, Инициатива друзей адаптации с позиций экосистем и Партнерство по вопросам окружающей среды и уменьшению опасности бедствий, и их соответствующими членами, способствовать</w:t>
      </w:r>
      <w:r>
        <w:rPr>
          <w:color w:val="000000"/>
        </w:rPr>
        <w:t xml:space="preserve"> </w:t>
      </w:r>
      <w:r w:rsidR="002266BE">
        <w:rPr>
          <w:color w:val="000000"/>
        </w:rPr>
        <w:t>созданию</w:t>
      </w:r>
      <w:r>
        <w:rPr>
          <w:color w:val="000000"/>
        </w:rPr>
        <w:t xml:space="preserve"> потенциала, особенно в развивающихся странах, а также повышать уровень информированности и углублять понимание </w:t>
      </w:r>
      <w:r>
        <w:rPr>
          <w:color w:val="000000" w:themeColor="text1"/>
        </w:rPr>
        <w:t xml:space="preserve">воздействия изменения климата на биоразнообразие, включая, в частности, применение </w:t>
      </w:r>
      <w:r>
        <w:t xml:space="preserve">решений, основанных на природных факторах, и/или </w:t>
      </w:r>
      <w:r w:rsidR="002266BE">
        <w:t xml:space="preserve">экосистемных </w:t>
      </w:r>
      <w:r>
        <w:t xml:space="preserve">подходов </w:t>
      </w:r>
      <w:r>
        <w:rPr>
          <w:color w:val="000000"/>
        </w:rPr>
        <w:t>в качестве дополнительных усилий в контексте</w:t>
      </w:r>
      <w:r>
        <w:t xml:space="preserve"> долгосрочной стратегической структуры по созданию и развитию потенциала</w:t>
      </w:r>
      <w:r w:rsidRPr="00AD4293">
        <w:rPr>
          <w:rStyle w:val="FootnoteReference"/>
          <w:color w:val="000000"/>
          <w:kern w:val="22"/>
          <w:szCs w:val="22"/>
        </w:rPr>
        <w:footnoteReference w:id="18"/>
      </w:r>
      <w:r>
        <w:rPr>
          <w:color w:val="000000"/>
        </w:rPr>
        <w:t>;</w:t>
      </w:r>
    </w:p>
    <w:p w14:paraId="21CA258C" w14:textId="77777777" w:rsidR="002E43A4" w:rsidRPr="00AD4293" w:rsidRDefault="002E43A4" w:rsidP="0085578C">
      <w:pPr>
        <w:pStyle w:val="Para1"/>
        <w:numPr>
          <w:ilvl w:val="0"/>
          <w:numId w:val="7"/>
        </w:numPr>
        <w:suppressLineNumbers/>
        <w:tabs>
          <w:tab w:val="left" w:pos="1701"/>
        </w:tabs>
        <w:suppressAutoHyphens/>
        <w:kinsoku w:val="0"/>
        <w:overflowPunct w:val="0"/>
        <w:autoSpaceDE w:val="0"/>
        <w:autoSpaceDN w:val="0"/>
        <w:adjustRightInd w:val="0"/>
        <w:ind w:left="567" w:firstLine="567"/>
      </w:pPr>
      <w:r>
        <w:rPr>
          <w:i/>
          <w:iCs/>
        </w:rPr>
        <w:t>поручает</w:t>
      </w:r>
      <w:r>
        <w:t xml:space="preserve"> </w:t>
      </w:r>
      <w:r w:rsidR="0085578C">
        <w:rPr>
          <w:i/>
          <w:iCs/>
        </w:rPr>
        <w:t>далее</w:t>
      </w:r>
      <w:r>
        <w:t xml:space="preserve"> Исполнительному секретарю в сотрудничестве с </w:t>
      </w:r>
      <w:r w:rsidR="0085578C">
        <w:t xml:space="preserve">секретариатами </w:t>
      </w:r>
      <w:r>
        <w:t>Рамочной конвенци</w:t>
      </w:r>
      <w:r w:rsidR="0085578C">
        <w:t>и</w:t>
      </w:r>
      <w:r>
        <w:t xml:space="preserve"> ООН об изменении климата, Десятилети</w:t>
      </w:r>
      <w:r w:rsidR="0085578C">
        <w:t>я</w:t>
      </w:r>
      <w:r>
        <w:t xml:space="preserve"> наук об океане в интересах устойчивого развития ООН и </w:t>
      </w:r>
      <w:r w:rsidR="0085578C" w:rsidRPr="0085578C">
        <w:rPr>
          <w:color w:val="000000" w:themeColor="text1"/>
        </w:rPr>
        <w:t xml:space="preserve">недавно принятого Соглашения в рамках </w:t>
      </w:r>
      <w:r>
        <w:t xml:space="preserve">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изучить возможности комплексного подхода в решении взаимозависимых проблем океана, изменения климата и биоразнообразия в интересах достижения целей Куньминско-Монреальской глобальной рамочной программы в области биоразнообразия; </w:t>
      </w:r>
    </w:p>
    <w:p w14:paraId="630F31D7" w14:textId="77777777" w:rsidR="002E43A4" w:rsidRPr="00AD4293" w:rsidRDefault="002E43A4" w:rsidP="002266BE">
      <w:pPr>
        <w:pStyle w:val="Para1"/>
        <w:numPr>
          <w:ilvl w:val="0"/>
          <w:numId w:val="7"/>
        </w:numPr>
        <w:suppressLineNumbers/>
        <w:tabs>
          <w:tab w:val="left" w:pos="1701"/>
        </w:tabs>
        <w:suppressAutoHyphens/>
        <w:kinsoku w:val="0"/>
        <w:overflowPunct w:val="0"/>
        <w:autoSpaceDE w:val="0"/>
        <w:autoSpaceDN w:val="0"/>
        <w:adjustRightInd w:val="0"/>
        <w:ind w:left="567" w:firstLine="567"/>
      </w:pPr>
      <w:r>
        <w:rPr>
          <w:i/>
          <w:iCs/>
        </w:rPr>
        <w:t>поручает</w:t>
      </w:r>
      <w:r>
        <w:t xml:space="preserve"> Исполнительному секретарю при условии наличия ресурсов и </w:t>
      </w:r>
      <w:r w:rsidR="002266BE">
        <w:t xml:space="preserve">во </w:t>
      </w:r>
      <w:r>
        <w:t>избе</w:t>
      </w:r>
      <w:r w:rsidR="002266BE">
        <w:t>жание</w:t>
      </w:r>
      <w:r>
        <w:t xml:space="preserve"> дублирования усилий предложить Сторонам, наблюдателям и другим соответствующим организациям </w:t>
      </w:r>
      <w:r w:rsidR="006C1D42" w:rsidRPr="006C1D42">
        <w:t>представить и обобщить имеющуюся информацию</w:t>
      </w:r>
      <w:r w:rsidR="006C1D42">
        <w:t xml:space="preserve"> </w:t>
      </w:r>
      <w:r>
        <w:t xml:space="preserve">об </w:t>
      </w:r>
      <w:r>
        <w:lastRenderedPageBreak/>
        <w:t>углеродных кредитах и кредитах в области сохранения биоразнообразия, а также о компенсациях неблагоприятного воздействия и других рыночных подходах и их воздействии на биоразнообразие и предоставить эту подборку информации</w:t>
      </w:r>
      <w:r w:rsidR="006C1D42">
        <w:t xml:space="preserve"> на совещание</w:t>
      </w:r>
      <w:r>
        <w:t xml:space="preserve"> Вспомогательно</w:t>
      </w:r>
      <w:r w:rsidR="006C1D42">
        <w:t>го</w:t>
      </w:r>
      <w:r>
        <w:t xml:space="preserve"> орган</w:t>
      </w:r>
      <w:r w:rsidR="006C1D42">
        <w:t>а</w:t>
      </w:r>
      <w:r>
        <w:t xml:space="preserve"> по научным, техническим и технологическим консультациям до 17-го совещания Конференции Сторон;</w:t>
      </w:r>
    </w:p>
    <w:p w14:paraId="58F7F7F8" w14:textId="77777777" w:rsidR="002E43A4" w:rsidRPr="00AD4293" w:rsidRDefault="002E43A4" w:rsidP="00F210F8">
      <w:pPr>
        <w:pStyle w:val="Para1"/>
        <w:numPr>
          <w:ilvl w:val="0"/>
          <w:numId w:val="7"/>
        </w:numPr>
        <w:suppressLineNumbers/>
        <w:tabs>
          <w:tab w:val="left" w:pos="1701"/>
        </w:tabs>
        <w:suppressAutoHyphens/>
        <w:kinsoku w:val="0"/>
        <w:overflowPunct w:val="0"/>
        <w:autoSpaceDE w:val="0"/>
        <w:autoSpaceDN w:val="0"/>
        <w:adjustRightInd w:val="0"/>
        <w:ind w:left="567" w:firstLine="567"/>
      </w:pPr>
      <w:r>
        <w:rPr>
          <w:i/>
          <w:iCs/>
        </w:rPr>
        <w:t>поручает</w:t>
      </w:r>
      <w:r>
        <w:t xml:space="preserve"> </w:t>
      </w:r>
      <w:r>
        <w:rPr>
          <w:i/>
          <w:iCs/>
        </w:rPr>
        <w:t>также</w:t>
      </w:r>
      <w:r>
        <w:t xml:space="preserve"> Исполнительному секретарю при условии наличия ресурсов и </w:t>
      </w:r>
      <w:r w:rsidR="002266BE">
        <w:t xml:space="preserve">во </w:t>
      </w:r>
      <w:r>
        <w:t>избе</w:t>
      </w:r>
      <w:r w:rsidR="002266BE">
        <w:t>жание</w:t>
      </w:r>
      <w:r>
        <w:t xml:space="preserve"> дублирования усилий подготовить дополнение к Добровольным руководящим указаниям для разработки и эффективного внедрения </w:t>
      </w:r>
      <w:r w:rsidR="00F210F8">
        <w:t xml:space="preserve">экосистемных </w:t>
      </w:r>
      <w:r>
        <w:t xml:space="preserve">подходов к адаптации к изменению климата и уменьшению опасности бедствий, содержащее руководящие указания для разработки и эффективного применения решений, основанных на природных факторах, и/или </w:t>
      </w:r>
      <w:r w:rsidR="00F210F8">
        <w:t xml:space="preserve">экосистемных </w:t>
      </w:r>
      <w:r>
        <w:t>подходов к смягчению последствий изменения климата, для рассмотрения Конференцией Сторон на ее 18-м совещании;</w:t>
      </w:r>
    </w:p>
    <w:p w14:paraId="3BF0D064" w14:textId="77777777" w:rsidR="002E43A4" w:rsidRPr="00B3787A" w:rsidRDefault="002E43A4" w:rsidP="006C1D42">
      <w:pPr>
        <w:pStyle w:val="Para1"/>
        <w:numPr>
          <w:ilvl w:val="0"/>
          <w:numId w:val="7"/>
        </w:numPr>
        <w:suppressLineNumbers/>
        <w:tabs>
          <w:tab w:val="left" w:pos="1701"/>
        </w:tabs>
        <w:suppressAutoHyphens/>
        <w:kinsoku w:val="0"/>
        <w:overflowPunct w:val="0"/>
        <w:autoSpaceDE w:val="0"/>
        <w:autoSpaceDN w:val="0"/>
        <w:adjustRightInd w:val="0"/>
        <w:ind w:left="567" w:firstLine="567"/>
        <w:rPr>
          <w:i/>
          <w:snapToGrid w:val="0"/>
          <w:kern w:val="22"/>
        </w:rPr>
      </w:pPr>
      <w:r>
        <w:rPr>
          <w:i/>
          <w:iCs/>
        </w:rPr>
        <w:t>поручает</w:t>
      </w:r>
      <w:r>
        <w:t xml:space="preserve"> </w:t>
      </w:r>
      <w:r w:rsidR="006C1D42" w:rsidRPr="006C1D42">
        <w:rPr>
          <w:i/>
          <w:iCs/>
        </w:rPr>
        <w:t>далее</w:t>
      </w:r>
      <w:r>
        <w:t xml:space="preserve"> Исполнительному секретарю довести наст</w:t>
      </w:r>
      <w:r w:rsidR="006C1D42">
        <w:t>оящее решение до сведения секретариатов</w:t>
      </w:r>
      <w:r>
        <w:t xml:space="preserve"> Рамочной конвенции ООН об изменении климата и Конвенции ООН по борьбе с опустыниванием для его обсуждения в контексте Совместной группы по связи Рио-де-Жанейрских конвенций и </w:t>
      </w:r>
      <w:r w:rsidR="006C1D42">
        <w:t>контактной</w:t>
      </w:r>
      <w:r>
        <w:t xml:space="preserve"> группы конвенций, связанных с биоразнообразием, и оценки вариантов его более эффективной интеграции, включая изучение возможности разработки совместной программы работы для практической реализации такой интеграции на будущих совещаниях Конференций Сторон.</w:t>
      </w:r>
      <w:r w:rsidR="00B3787A" w:rsidRPr="00B3787A">
        <w:t>]</w:t>
      </w:r>
    </w:p>
    <w:p w14:paraId="20776A5E" w14:textId="77777777" w:rsidR="00F41E31" w:rsidRPr="009D69DD" w:rsidRDefault="00F41E31" w:rsidP="00F41E31">
      <w:pPr>
        <w:pStyle w:val="ListParagraph"/>
        <w:spacing w:before="120" w:after="120"/>
        <w:ind w:firstLine="698"/>
        <w:jc w:val="center"/>
      </w:pPr>
      <w:r w:rsidRPr="009D69DD">
        <w:t>__________</w:t>
      </w:r>
    </w:p>
    <w:p w14:paraId="20384A0E" w14:textId="77777777" w:rsidR="002E43A4" w:rsidRDefault="002E43A4" w:rsidP="002E43A4"/>
    <w:p w14:paraId="2A7DAD84" w14:textId="77777777" w:rsidR="002B559C" w:rsidRPr="00370372" w:rsidRDefault="002B559C" w:rsidP="0057594E">
      <w:pPr>
        <w:pStyle w:val="ListParagraph"/>
        <w:spacing w:before="120" w:after="120"/>
        <w:ind w:firstLine="698"/>
        <w:jc w:val="center"/>
      </w:pPr>
    </w:p>
    <w:sectPr w:rsidR="002B559C" w:rsidRPr="00370372" w:rsidSect="00424646">
      <w:headerReference w:type="even" r:id="rId38"/>
      <w:headerReference w:type="default" r:id="rId39"/>
      <w:footerReference w:type="even" r:id="rId40"/>
      <w:footerReference w:type="default" r:id="rId41"/>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F289E" w14:textId="77777777" w:rsidR="00233C09" w:rsidRDefault="00233C09" w:rsidP="00A96B21">
      <w:r>
        <w:separator/>
      </w:r>
    </w:p>
  </w:endnote>
  <w:endnote w:type="continuationSeparator" w:id="0">
    <w:p w14:paraId="62981B02" w14:textId="77777777" w:rsidR="00233C09" w:rsidRDefault="00233C09"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3A09541" w14:textId="77777777" w:rsidR="00233C09" w:rsidRDefault="00233C09">
            <w:pPr>
              <w:pStyle w:val="Footer"/>
            </w:pPr>
            <w:r w:rsidRPr="002B559C">
              <w:rPr>
                <w:sz w:val="20"/>
              </w:rPr>
              <w:fldChar w:fldCharType="begin"/>
            </w:r>
            <w:r w:rsidRPr="002B559C">
              <w:rPr>
                <w:sz w:val="20"/>
              </w:rPr>
              <w:instrText xml:space="preserve"> PAGE </w:instrText>
            </w:r>
            <w:r w:rsidRPr="002B559C">
              <w:rPr>
                <w:sz w:val="20"/>
              </w:rPr>
              <w:fldChar w:fldCharType="separate"/>
            </w:r>
            <w:r w:rsidR="00B5390D">
              <w:rPr>
                <w:noProof/>
                <w:sz w:val="20"/>
              </w:rPr>
              <w:t>8</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B5390D">
              <w:rPr>
                <w:noProof/>
                <w:sz w:val="20"/>
              </w:rPr>
              <w:t>8</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D6E9BDA" w14:textId="77777777" w:rsidR="00233C09" w:rsidRDefault="00233C09"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B5390D">
              <w:rPr>
                <w:noProof/>
                <w:sz w:val="20"/>
              </w:rPr>
              <w:t>7</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B5390D">
              <w:rPr>
                <w:noProof/>
                <w:sz w:val="20"/>
              </w:rPr>
              <w:t>8</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0BEA1" w14:textId="77777777" w:rsidR="00233C09" w:rsidRDefault="00233C09" w:rsidP="00A96B21">
      <w:r>
        <w:separator/>
      </w:r>
    </w:p>
  </w:footnote>
  <w:footnote w:type="continuationSeparator" w:id="0">
    <w:p w14:paraId="1AB376BB" w14:textId="77777777" w:rsidR="00233C09" w:rsidRDefault="00233C09" w:rsidP="00A96B21">
      <w:r>
        <w:continuationSeparator/>
      </w:r>
    </w:p>
  </w:footnote>
  <w:footnote w:id="1">
    <w:p w14:paraId="79D5B7F0" w14:textId="77777777" w:rsidR="00233C09" w:rsidRPr="00007C0A" w:rsidRDefault="00233C09" w:rsidP="00256E8B">
      <w:pPr>
        <w:pStyle w:val="FootnoteText"/>
        <w:rPr>
          <w:sz w:val="18"/>
          <w:szCs w:val="18"/>
          <w:lang w:val="en-US"/>
        </w:rPr>
      </w:pPr>
      <w:r>
        <w:rPr>
          <w:rStyle w:val="FootnoteReference"/>
          <w:sz w:val="18"/>
          <w:szCs w:val="18"/>
        </w:rPr>
        <w:footnoteRef/>
      </w:r>
      <w:r w:rsidRPr="00007C0A">
        <w:rPr>
          <w:sz w:val="18"/>
          <w:lang w:val="en-US"/>
        </w:rPr>
        <w:t xml:space="preserve"> Hans-Otto </w:t>
      </w:r>
      <w:proofErr w:type="spellStart"/>
      <w:r w:rsidRPr="00007C0A">
        <w:rPr>
          <w:sz w:val="18"/>
          <w:lang w:val="en-US"/>
        </w:rPr>
        <w:t>Pörtner</w:t>
      </w:r>
      <w:proofErr w:type="spellEnd"/>
      <w:r w:rsidRPr="00007C0A">
        <w:rPr>
          <w:sz w:val="18"/>
          <w:lang w:val="en-US"/>
        </w:rPr>
        <w:t xml:space="preserve"> and others, </w:t>
      </w:r>
      <w:r w:rsidRPr="00007C0A">
        <w:rPr>
          <w:i/>
          <w:sz w:val="18"/>
          <w:lang w:val="en-US"/>
        </w:rPr>
        <w:t>IPBES-IPCC Co-Sponsored Workshop: Biodiversity and Climate Change – Scientific Outcome</w:t>
      </w:r>
      <w:r w:rsidRPr="00007C0A">
        <w:rPr>
          <w:sz w:val="18"/>
          <w:lang w:val="en-US"/>
        </w:rPr>
        <w:t xml:space="preserve"> </w:t>
      </w:r>
      <w:r w:rsidRPr="00B6567B">
        <w:rPr>
          <w:sz w:val="18"/>
        </w:rPr>
        <w:t>(</w:t>
      </w:r>
      <w:r>
        <w:rPr>
          <w:sz w:val="18"/>
        </w:rPr>
        <w:t xml:space="preserve">Совместный семинар </w:t>
      </w:r>
      <w:r w:rsidRPr="00B6567B">
        <w:rPr>
          <w:sz w:val="18"/>
        </w:rPr>
        <w:t>МПБЭУ-МГЭИК: Биоразнообразие и изменение климата – Научные результаты</w:t>
      </w:r>
      <w:r>
        <w:rPr>
          <w:sz w:val="18"/>
        </w:rPr>
        <w:t>) (Бонн</w:t>
      </w:r>
      <w:r w:rsidRPr="00B6567B">
        <w:rPr>
          <w:sz w:val="18"/>
        </w:rPr>
        <w:t>,</w:t>
      </w:r>
      <w:r>
        <w:rPr>
          <w:sz w:val="18"/>
        </w:rPr>
        <w:t xml:space="preserve"> Германия,</w:t>
      </w:r>
      <w:r w:rsidRPr="00B6567B">
        <w:rPr>
          <w:sz w:val="18"/>
        </w:rPr>
        <w:t xml:space="preserve"> Межправительственная научно-политическая платформа по биоразнообразию и экосистемным услугам, 2021</w:t>
      </w:r>
      <w:r>
        <w:rPr>
          <w:sz w:val="18"/>
        </w:rPr>
        <w:t> г</w:t>
      </w:r>
      <w:r w:rsidRPr="00B6567B">
        <w:rPr>
          <w:sz w:val="18"/>
        </w:rPr>
        <w:t>.).</w:t>
      </w:r>
    </w:p>
  </w:footnote>
  <w:footnote w:id="2">
    <w:p w14:paraId="16FE7C6F" w14:textId="77777777" w:rsidR="00233C09" w:rsidRPr="008175BC" w:rsidRDefault="00233C09">
      <w:pPr>
        <w:pStyle w:val="FootnoteText"/>
        <w:rPr>
          <w:sz w:val="18"/>
          <w:szCs w:val="18"/>
        </w:rPr>
      </w:pPr>
      <w:r>
        <w:rPr>
          <w:rStyle w:val="FootnoteReference"/>
          <w:sz w:val="18"/>
          <w:szCs w:val="18"/>
        </w:rPr>
        <w:footnoteRef/>
      </w:r>
      <w:r>
        <w:rPr>
          <w:sz w:val="18"/>
        </w:rPr>
        <w:t xml:space="preserve"> CBD/SBSTTA/25/INF/2.</w:t>
      </w:r>
    </w:p>
  </w:footnote>
  <w:footnote w:id="3">
    <w:p w14:paraId="3BF866BF" w14:textId="77777777" w:rsidR="00233C09" w:rsidRPr="00B3089C" w:rsidRDefault="00233C09" w:rsidP="006A44EA">
      <w:pPr>
        <w:pStyle w:val="FootnoteText"/>
        <w:rPr>
          <w:sz w:val="18"/>
          <w:szCs w:val="18"/>
        </w:rPr>
      </w:pPr>
      <w:r w:rsidRPr="00CF2F6C">
        <w:rPr>
          <w:rStyle w:val="FootnoteReference"/>
          <w:sz w:val="18"/>
          <w:szCs w:val="18"/>
        </w:rPr>
        <w:footnoteRef/>
      </w:r>
      <w:r w:rsidRPr="00CF2F6C">
        <w:rPr>
          <w:sz w:val="18"/>
          <w:szCs w:val="18"/>
        </w:rPr>
        <w:t xml:space="preserve"> </w:t>
      </w:r>
      <w:r w:rsidRPr="00937A32">
        <w:rPr>
          <w:kern w:val="18"/>
          <w:sz w:val="18"/>
          <w:szCs w:val="18"/>
        </w:rPr>
        <w:t xml:space="preserve">Организация Объединенных Наций, </w:t>
      </w:r>
      <w:r w:rsidRPr="00F41E31">
        <w:rPr>
          <w:iCs/>
          <w:kern w:val="18"/>
          <w:sz w:val="18"/>
          <w:szCs w:val="18"/>
        </w:rPr>
        <w:t>Сборник договоров</w:t>
      </w:r>
      <w:r w:rsidRPr="00F41E31">
        <w:rPr>
          <w:kern w:val="18"/>
          <w:sz w:val="18"/>
          <w:szCs w:val="18"/>
        </w:rPr>
        <w:t>,</w:t>
      </w:r>
      <w:r w:rsidRPr="00937A32">
        <w:rPr>
          <w:kern w:val="18"/>
          <w:sz w:val="18"/>
          <w:szCs w:val="18"/>
        </w:rPr>
        <w:t xml:space="preserve"> </w:t>
      </w:r>
      <w:r>
        <w:rPr>
          <w:kern w:val="18"/>
          <w:sz w:val="18"/>
          <w:szCs w:val="18"/>
        </w:rPr>
        <w:t>том</w:t>
      </w:r>
      <w:r w:rsidRPr="00937A32">
        <w:rPr>
          <w:kern w:val="18"/>
          <w:sz w:val="18"/>
          <w:szCs w:val="18"/>
        </w:rPr>
        <w:t xml:space="preserve"> </w:t>
      </w:r>
      <w:r w:rsidRPr="00B3089C">
        <w:rPr>
          <w:sz w:val="18"/>
          <w:szCs w:val="18"/>
        </w:rPr>
        <w:t xml:space="preserve">1760, </w:t>
      </w:r>
      <w:r>
        <w:rPr>
          <w:sz w:val="18"/>
          <w:szCs w:val="18"/>
        </w:rPr>
        <w:t>№</w:t>
      </w:r>
      <w:r w:rsidRPr="00B3089C">
        <w:rPr>
          <w:sz w:val="18"/>
          <w:szCs w:val="18"/>
        </w:rPr>
        <w:t xml:space="preserve"> 30619.</w:t>
      </w:r>
    </w:p>
  </w:footnote>
  <w:footnote w:id="4">
    <w:p w14:paraId="438A7E9C" w14:textId="77777777" w:rsidR="00233C09" w:rsidRPr="00B3089C" w:rsidRDefault="00233C09" w:rsidP="006A44EA">
      <w:pPr>
        <w:pStyle w:val="FootnoteText"/>
      </w:pPr>
      <w:r w:rsidRPr="00C0451A">
        <w:rPr>
          <w:rStyle w:val="FootnoteReference"/>
          <w:sz w:val="18"/>
          <w:szCs w:val="18"/>
        </w:rPr>
        <w:footnoteRef/>
      </w:r>
      <w:r w:rsidRPr="00C0451A">
        <w:rPr>
          <w:sz w:val="18"/>
          <w:szCs w:val="18"/>
        </w:rPr>
        <w:t xml:space="preserve"> </w:t>
      </w:r>
      <w:r>
        <w:rPr>
          <w:sz w:val="18"/>
          <w:szCs w:val="18"/>
        </w:rPr>
        <w:t>Решение</w:t>
      </w:r>
      <w:r w:rsidRPr="00937A32">
        <w:rPr>
          <w:sz w:val="18"/>
          <w:szCs w:val="18"/>
        </w:rPr>
        <w:t xml:space="preserve"> </w:t>
      </w:r>
      <w:r w:rsidRPr="00B3089C">
        <w:rPr>
          <w:sz w:val="18"/>
          <w:szCs w:val="18"/>
        </w:rPr>
        <w:t>15/4,</w:t>
      </w:r>
      <w:r>
        <w:rPr>
          <w:sz w:val="18"/>
          <w:szCs w:val="18"/>
        </w:rPr>
        <w:t xml:space="preserve"> приложение</w:t>
      </w:r>
      <w:r w:rsidRPr="00B3089C">
        <w:rPr>
          <w:sz w:val="18"/>
          <w:szCs w:val="18"/>
        </w:rPr>
        <w:t>.</w:t>
      </w:r>
    </w:p>
  </w:footnote>
  <w:footnote w:id="5">
    <w:p w14:paraId="3327FC9E" w14:textId="77777777" w:rsidR="00233C09" w:rsidRPr="00CF2F6C" w:rsidRDefault="00233C09" w:rsidP="00C73F6D">
      <w:pPr>
        <w:pStyle w:val="FootnoteText"/>
        <w:rPr>
          <w:sz w:val="18"/>
          <w:szCs w:val="18"/>
        </w:rPr>
      </w:pPr>
      <w:r w:rsidRPr="00CF2F6C">
        <w:rPr>
          <w:rStyle w:val="FootnoteReference"/>
          <w:sz w:val="18"/>
          <w:szCs w:val="18"/>
        </w:rPr>
        <w:footnoteRef/>
      </w:r>
      <w:r w:rsidRPr="00CF2F6C">
        <w:rPr>
          <w:sz w:val="18"/>
          <w:szCs w:val="18"/>
        </w:rPr>
        <w:t xml:space="preserve"> </w:t>
      </w:r>
      <w:r w:rsidRPr="00937A32">
        <w:rPr>
          <w:kern w:val="18"/>
          <w:sz w:val="18"/>
          <w:szCs w:val="18"/>
        </w:rPr>
        <w:t xml:space="preserve">Организация Объединенных Наций, </w:t>
      </w:r>
      <w:r w:rsidRPr="00F41E31">
        <w:rPr>
          <w:iCs/>
          <w:kern w:val="18"/>
          <w:sz w:val="18"/>
          <w:szCs w:val="18"/>
        </w:rPr>
        <w:t>Сборник договоров</w:t>
      </w:r>
      <w:r w:rsidRPr="00F41E31">
        <w:rPr>
          <w:kern w:val="18"/>
          <w:sz w:val="18"/>
          <w:szCs w:val="18"/>
        </w:rPr>
        <w:t>,</w:t>
      </w:r>
      <w:r w:rsidRPr="00937A32">
        <w:rPr>
          <w:kern w:val="18"/>
          <w:sz w:val="18"/>
          <w:szCs w:val="18"/>
        </w:rPr>
        <w:t xml:space="preserve"> </w:t>
      </w:r>
      <w:r>
        <w:rPr>
          <w:kern w:val="18"/>
          <w:sz w:val="18"/>
          <w:szCs w:val="18"/>
        </w:rPr>
        <w:t>том</w:t>
      </w:r>
      <w:r w:rsidRPr="00937A32">
        <w:rPr>
          <w:kern w:val="18"/>
          <w:sz w:val="18"/>
          <w:szCs w:val="18"/>
        </w:rPr>
        <w:t xml:space="preserve"> </w:t>
      </w:r>
      <w:r w:rsidRPr="00CF2F6C">
        <w:rPr>
          <w:color w:val="000000"/>
          <w:sz w:val="18"/>
          <w:szCs w:val="18"/>
        </w:rPr>
        <w:t xml:space="preserve">1771, </w:t>
      </w:r>
      <w:r>
        <w:rPr>
          <w:color w:val="000000"/>
          <w:sz w:val="18"/>
          <w:szCs w:val="18"/>
        </w:rPr>
        <w:t>№</w:t>
      </w:r>
      <w:r w:rsidRPr="00CF2F6C">
        <w:rPr>
          <w:color w:val="000000"/>
          <w:sz w:val="18"/>
          <w:szCs w:val="18"/>
        </w:rPr>
        <w:t xml:space="preserve"> 30822.</w:t>
      </w:r>
    </w:p>
  </w:footnote>
  <w:footnote w:id="6">
    <w:p w14:paraId="2012F9FD" w14:textId="77777777" w:rsidR="00233C09" w:rsidRPr="00937A32" w:rsidRDefault="00233C09" w:rsidP="005D70CB">
      <w:pPr>
        <w:pStyle w:val="FootnoteText"/>
        <w:rPr>
          <w:sz w:val="18"/>
          <w:szCs w:val="18"/>
        </w:rPr>
      </w:pPr>
      <w:r w:rsidRPr="008175BC">
        <w:rPr>
          <w:rStyle w:val="FootnoteReference"/>
          <w:sz w:val="18"/>
          <w:szCs w:val="18"/>
        </w:rPr>
        <w:footnoteRef/>
      </w:r>
      <w:r w:rsidRPr="00937A32">
        <w:rPr>
          <w:sz w:val="18"/>
          <w:szCs w:val="18"/>
        </w:rPr>
        <w:t xml:space="preserve"> </w:t>
      </w:r>
      <w:r w:rsidRPr="00937A32">
        <w:rPr>
          <w:kern w:val="18"/>
          <w:sz w:val="18"/>
          <w:szCs w:val="18"/>
        </w:rPr>
        <w:t xml:space="preserve">Организация Объединенных Наций, </w:t>
      </w:r>
      <w:r w:rsidRPr="00F41E31">
        <w:rPr>
          <w:iCs/>
          <w:kern w:val="18"/>
          <w:sz w:val="18"/>
          <w:szCs w:val="18"/>
        </w:rPr>
        <w:t>Сборник договоров</w:t>
      </w:r>
      <w:r w:rsidRPr="00F41E31">
        <w:rPr>
          <w:kern w:val="18"/>
          <w:sz w:val="18"/>
          <w:szCs w:val="18"/>
        </w:rPr>
        <w:t>,</w:t>
      </w:r>
      <w:r w:rsidRPr="00937A32">
        <w:rPr>
          <w:kern w:val="18"/>
          <w:sz w:val="18"/>
          <w:szCs w:val="18"/>
        </w:rPr>
        <w:t xml:space="preserve"> </w:t>
      </w:r>
      <w:r>
        <w:rPr>
          <w:kern w:val="18"/>
          <w:sz w:val="18"/>
          <w:szCs w:val="18"/>
        </w:rPr>
        <w:t>том</w:t>
      </w:r>
      <w:r w:rsidRPr="00937A32">
        <w:rPr>
          <w:kern w:val="18"/>
          <w:sz w:val="18"/>
          <w:szCs w:val="18"/>
        </w:rPr>
        <w:t xml:space="preserve"> 3156, </w:t>
      </w:r>
      <w:r>
        <w:rPr>
          <w:kern w:val="18"/>
          <w:sz w:val="18"/>
          <w:szCs w:val="18"/>
        </w:rPr>
        <w:t>№</w:t>
      </w:r>
      <w:r w:rsidRPr="00937A32">
        <w:rPr>
          <w:kern w:val="18"/>
          <w:sz w:val="18"/>
          <w:szCs w:val="18"/>
        </w:rPr>
        <w:t xml:space="preserve"> 54113.</w:t>
      </w:r>
    </w:p>
  </w:footnote>
  <w:footnote w:id="7">
    <w:p w14:paraId="130D286B" w14:textId="77777777" w:rsidR="00233C09" w:rsidRPr="00CF2F6C" w:rsidRDefault="00233C09" w:rsidP="00C73F6D">
      <w:pPr>
        <w:pStyle w:val="FootnoteText"/>
        <w:rPr>
          <w:sz w:val="18"/>
          <w:szCs w:val="18"/>
        </w:rPr>
      </w:pPr>
      <w:r w:rsidRPr="00CF2F6C">
        <w:rPr>
          <w:rStyle w:val="FootnoteReference"/>
          <w:sz w:val="18"/>
          <w:szCs w:val="18"/>
        </w:rPr>
        <w:footnoteRef/>
      </w:r>
      <w:r w:rsidRPr="00CF2F6C">
        <w:rPr>
          <w:sz w:val="18"/>
          <w:szCs w:val="18"/>
        </w:rPr>
        <w:t xml:space="preserve"> </w:t>
      </w:r>
      <w:r w:rsidRPr="00C73F6D">
        <w:rPr>
          <w:kern w:val="14"/>
          <w:sz w:val="18"/>
          <w:szCs w:val="18"/>
        </w:rPr>
        <w:t xml:space="preserve">Резолюция Генеральной Ассамблеи </w:t>
      </w:r>
      <w:r w:rsidRPr="00CF2F6C">
        <w:rPr>
          <w:kern w:val="14"/>
          <w:sz w:val="18"/>
          <w:szCs w:val="18"/>
        </w:rPr>
        <w:t>70/1.</w:t>
      </w:r>
    </w:p>
  </w:footnote>
  <w:footnote w:id="8">
    <w:p w14:paraId="7AD44B9D" w14:textId="77777777" w:rsidR="00233C09" w:rsidRPr="00937A32" w:rsidRDefault="00233C09" w:rsidP="005D70CB">
      <w:pPr>
        <w:pStyle w:val="FootnoteText"/>
        <w:rPr>
          <w:sz w:val="18"/>
          <w:szCs w:val="18"/>
        </w:rPr>
      </w:pPr>
      <w:r w:rsidRPr="008175BC">
        <w:rPr>
          <w:rStyle w:val="FootnoteReference"/>
          <w:sz w:val="18"/>
          <w:szCs w:val="18"/>
        </w:rPr>
        <w:footnoteRef/>
      </w:r>
      <w:r w:rsidRPr="00937A32">
        <w:rPr>
          <w:sz w:val="18"/>
          <w:szCs w:val="18"/>
        </w:rPr>
        <w:t xml:space="preserve"> </w:t>
      </w:r>
      <w:r w:rsidRPr="00937A32">
        <w:rPr>
          <w:color w:val="000000"/>
          <w:sz w:val="18"/>
          <w:szCs w:val="18"/>
        </w:rPr>
        <w:t xml:space="preserve">Организация Объединенных Наций, </w:t>
      </w:r>
      <w:r w:rsidRPr="00F41E31">
        <w:rPr>
          <w:iCs/>
          <w:color w:val="000000"/>
          <w:sz w:val="18"/>
          <w:szCs w:val="18"/>
        </w:rPr>
        <w:t>Сборник договоров,</w:t>
      </w:r>
      <w:r w:rsidRPr="00937A32">
        <w:rPr>
          <w:i/>
          <w:iCs/>
          <w:color w:val="000000"/>
          <w:sz w:val="18"/>
          <w:szCs w:val="18"/>
        </w:rPr>
        <w:t xml:space="preserve"> </w:t>
      </w:r>
      <w:r>
        <w:rPr>
          <w:color w:val="000000"/>
          <w:sz w:val="18"/>
          <w:szCs w:val="18"/>
        </w:rPr>
        <w:t>том</w:t>
      </w:r>
      <w:r w:rsidRPr="00937A32">
        <w:rPr>
          <w:color w:val="000000"/>
          <w:sz w:val="18"/>
          <w:szCs w:val="18"/>
        </w:rPr>
        <w:t xml:space="preserve"> 1954, </w:t>
      </w:r>
      <w:r>
        <w:rPr>
          <w:color w:val="000000"/>
          <w:sz w:val="18"/>
          <w:szCs w:val="18"/>
        </w:rPr>
        <w:t>№</w:t>
      </w:r>
      <w:r w:rsidRPr="00937A32">
        <w:rPr>
          <w:color w:val="000000"/>
          <w:sz w:val="18"/>
          <w:szCs w:val="18"/>
        </w:rPr>
        <w:t xml:space="preserve"> 33480.</w:t>
      </w:r>
    </w:p>
  </w:footnote>
  <w:footnote w:id="9">
    <w:p w14:paraId="3D65AF76" w14:textId="77777777" w:rsidR="00233C09" w:rsidRPr="00E02063" w:rsidRDefault="00233C09" w:rsidP="00823C36">
      <w:pPr>
        <w:pStyle w:val="FootnoteText"/>
        <w:rPr>
          <w:sz w:val="18"/>
          <w:szCs w:val="18"/>
        </w:rPr>
      </w:pPr>
      <w:r w:rsidRPr="00CF2F6C">
        <w:rPr>
          <w:rStyle w:val="FootnoteReference"/>
          <w:sz w:val="18"/>
          <w:szCs w:val="18"/>
        </w:rPr>
        <w:footnoteRef/>
      </w:r>
      <w:r w:rsidRPr="00CF2F6C">
        <w:rPr>
          <w:sz w:val="18"/>
          <w:szCs w:val="18"/>
        </w:rPr>
        <w:t xml:space="preserve"> </w:t>
      </w:r>
      <w:r w:rsidRPr="00E02063">
        <w:rPr>
          <w:color w:val="000000"/>
          <w:sz w:val="18"/>
          <w:szCs w:val="18"/>
        </w:rPr>
        <w:t xml:space="preserve">Доклад Конференции Организации Объединенных Наций по окружающей среде и развитию, Рио-де-Жанейро, 3-14 июня 1992 года, том I, Резолюции, принятые Конференцией (издание Организации Объединенных Наций, </w:t>
      </w:r>
      <w:r>
        <w:rPr>
          <w:color w:val="000000"/>
          <w:sz w:val="18"/>
          <w:szCs w:val="18"/>
        </w:rPr>
        <w:t>№</w:t>
      </w:r>
      <w:r w:rsidRPr="00E02063">
        <w:rPr>
          <w:color w:val="000000"/>
          <w:sz w:val="18"/>
          <w:szCs w:val="18"/>
        </w:rPr>
        <w:t xml:space="preserve"> R.93.I.8 и исправление), резолюция 1, приложение I.</w:t>
      </w:r>
    </w:p>
  </w:footnote>
  <w:footnote w:id="10">
    <w:p w14:paraId="01090B3A" w14:textId="77777777" w:rsidR="00233C09" w:rsidRPr="00B3089C" w:rsidRDefault="00233C09" w:rsidP="00823C36">
      <w:pPr>
        <w:pStyle w:val="FootnoteText"/>
        <w:rPr>
          <w:sz w:val="18"/>
          <w:szCs w:val="18"/>
        </w:rPr>
      </w:pPr>
      <w:r w:rsidRPr="00C0451A">
        <w:rPr>
          <w:rStyle w:val="FootnoteReference"/>
          <w:sz w:val="18"/>
          <w:szCs w:val="18"/>
        </w:rPr>
        <w:footnoteRef/>
      </w:r>
      <w:r w:rsidRPr="00C0451A">
        <w:rPr>
          <w:sz w:val="18"/>
          <w:szCs w:val="18"/>
        </w:rPr>
        <w:t xml:space="preserve"> </w:t>
      </w:r>
      <w:r w:rsidRPr="00C0451A">
        <w:rPr>
          <w:sz w:val="18"/>
          <w:szCs w:val="18"/>
          <w:lang w:val="en-US"/>
        </w:rPr>
        <w:t>Eduardo</w:t>
      </w:r>
      <w:r w:rsidRPr="00B3089C">
        <w:rPr>
          <w:sz w:val="18"/>
          <w:szCs w:val="18"/>
        </w:rPr>
        <w:t xml:space="preserve"> </w:t>
      </w:r>
      <w:r w:rsidRPr="00C0451A">
        <w:rPr>
          <w:sz w:val="18"/>
          <w:szCs w:val="18"/>
          <w:lang w:val="en-US"/>
        </w:rPr>
        <w:t>S</w:t>
      </w:r>
      <w:r w:rsidRPr="00B3089C">
        <w:rPr>
          <w:sz w:val="18"/>
          <w:szCs w:val="18"/>
        </w:rPr>
        <w:t xml:space="preserve">. </w:t>
      </w:r>
      <w:proofErr w:type="spellStart"/>
      <w:r w:rsidRPr="00C0451A">
        <w:rPr>
          <w:sz w:val="18"/>
          <w:szCs w:val="18"/>
          <w:lang w:val="en-US"/>
        </w:rPr>
        <w:t>Brond</w:t>
      </w:r>
      <w:proofErr w:type="spellEnd"/>
      <w:r w:rsidRPr="00B3089C">
        <w:rPr>
          <w:sz w:val="18"/>
          <w:szCs w:val="18"/>
        </w:rPr>
        <w:t>í</w:t>
      </w:r>
      <w:proofErr w:type="spellStart"/>
      <w:r w:rsidRPr="00C0451A">
        <w:rPr>
          <w:sz w:val="18"/>
          <w:szCs w:val="18"/>
          <w:lang w:val="en-US"/>
        </w:rPr>
        <w:t>zio</w:t>
      </w:r>
      <w:proofErr w:type="spellEnd"/>
      <w:r w:rsidRPr="00B3089C">
        <w:rPr>
          <w:sz w:val="18"/>
          <w:szCs w:val="18"/>
        </w:rPr>
        <w:t xml:space="preserve"> </w:t>
      </w:r>
      <w:r w:rsidRPr="00C0451A">
        <w:rPr>
          <w:sz w:val="18"/>
          <w:szCs w:val="18"/>
          <w:lang w:val="en-US"/>
        </w:rPr>
        <w:t>and</w:t>
      </w:r>
      <w:r w:rsidRPr="00B3089C">
        <w:rPr>
          <w:sz w:val="18"/>
          <w:szCs w:val="18"/>
        </w:rPr>
        <w:t xml:space="preserve"> </w:t>
      </w:r>
      <w:r w:rsidRPr="00C0451A">
        <w:rPr>
          <w:sz w:val="18"/>
          <w:szCs w:val="18"/>
          <w:lang w:val="en-US"/>
        </w:rPr>
        <w:t>others</w:t>
      </w:r>
      <w:r w:rsidRPr="00B3089C">
        <w:rPr>
          <w:sz w:val="18"/>
          <w:szCs w:val="18"/>
        </w:rPr>
        <w:t xml:space="preserve">, </w:t>
      </w:r>
      <w:r w:rsidRPr="00C0451A">
        <w:rPr>
          <w:sz w:val="18"/>
          <w:szCs w:val="18"/>
          <w:lang w:val="en-US"/>
        </w:rPr>
        <w:t>eds</w:t>
      </w:r>
      <w:r w:rsidRPr="00B3089C">
        <w:rPr>
          <w:sz w:val="18"/>
          <w:szCs w:val="18"/>
        </w:rPr>
        <w:t xml:space="preserve">., </w:t>
      </w:r>
      <w:r w:rsidRPr="00C0451A">
        <w:rPr>
          <w:i/>
          <w:iCs/>
          <w:sz w:val="18"/>
          <w:szCs w:val="18"/>
          <w:lang w:val="en-US"/>
        </w:rPr>
        <w:t>The</w:t>
      </w:r>
      <w:r w:rsidRPr="00B3089C">
        <w:rPr>
          <w:sz w:val="18"/>
          <w:szCs w:val="18"/>
        </w:rPr>
        <w:t xml:space="preserve"> </w:t>
      </w:r>
      <w:r w:rsidRPr="00C0451A">
        <w:rPr>
          <w:rStyle w:val="ui-provider"/>
          <w:i/>
          <w:iCs/>
          <w:sz w:val="18"/>
          <w:szCs w:val="18"/>
        </w:rPr>
        <w:t>Global Assessment Report on Biodiversity and Ecosystem Services</w:t>
      </w:r>
      <w:r w:rsidRPr="00C0451A">
        <w:rPr>
          <w:sz w:val="18"/>
          <w:szCs w:val="18"/>
        </w:rPr>
        <w:t xml:space="preserve"> (</w:t>
      </w:r>
      <w:r>
        <w:rPr>
          <w:sz w:val="18"/>
        </w:rPr>
        <w:t>Бонн</w:t>
      </w:r>
      <w:r w:rsidRPr="00B6567B">
        <w:rPr>
          <w:sz w:val="18"/>
        </w:rPr>
        <w:t>,</w:t>
      </w:r>
      <w:r>
        <w:rPr>
          <w:sz w:val="18"/>
        </w:rPr>
        <w:t xml:space="preserve"> Германия,</w:t>
      </w:r>
      <w:r w:rsidRPr="00B6567B">
        <w:rPr>
          <w:sz w:val="18"/>
        </w:rPr>
        <w:t xml:space="preserve"> </w:t>
      </w:r>
      <w:r>
        <w:rPr>
          <w:sz w:val="18"/>
        </w:rPr>
        <w:t xml:space="preserve">секретариат </w:t>
      </w:r>
      <w:r w:rsidRPr="00B6567B">
        <w:rPr>
          <w:sz w:val="18"/>
        </w:rPr>
        <w:t>Межправительственн</w:t>
      </w:r>
      <w:r>
        <w:rPr>
          <w:sz w:val="18"/>
        </w:rPr>
        <w:t>ой</w:t>
      </w:r>
      <w:r w:rsidRPr="00B6567B">
        <w:rPr>
          <w:sz w:val="18"/>
        </w:rPr>
        <w:t xml:space="preserve"> научно-политическ</w:t>
      </w:r>
      <w:r>
        <w:rPr>
          <w:sz w:val="18"/>
        </w:rPr>
        <w:t>ой</w:t>
      </w:r>
      <w:r w:rsidRPr="00B6567B">
        <w:rPr>
          <w:sz w:val="18"/>
        </w:rPr>
        <w:t xml:space="preserve"> платформ</w:t>
      </w:r>
      <w:r>
        <w:rPr>
          <w:sz w:val="18"/>
        </w:rPr>
        <w:t>ы</w:t>
      </w:r>
      <w:r w:rsidRPr="00B6567B">
        <w:rPr>
          <w:sz w:val="18"/>
        </w:rPr>
        <w:t xml:space="preserve"> по биоразнообразию и экосистемным услугам</w:t>
      </w:r>
      <w:r w:rsidRPr="00C0451A">
        <w:rPr>
          <w:sz w:val="18"/>
          <w:szCs w:val="18"/>
        </w:rPr>
        <w:t>, 2019</w:t>
      </w:r>
      <w:r>
        <w:rPr>
          <w:sz w:val="18"/>
          <w:szCs w:val="18"/>
        </w:rPr>
        <w:t xml:space="preserve"> г.</w:t>
      </w:r>
      <w:r w:rsidRPr="00C0451A">
        <w:rPr>
          <w:sz w:val="18"/>
          <w:szCs w:val="18"/>
        </w:rPr>
        <w:t>).</w:t>
      </w:r>
    </w:p>
  </w:footnote>
  <w:footnote w:id="11">
    <w:p w14:paraId="53005CE0" w14:textId="77777777" w:rsidR="00233C09" w:rsidRPr="00CF2F6C" w:rsidRDefault="00233C09" w:rsidP="002129DF">
      <w:pPr>
        <w:pStyle w:val="FootnoteText"/>
        <w:rPr>
          <w:lang w:val="en-US"/>
        </w:rPr>
      </w:pPr>
      <w:r>
        <w:rPr>
          <w:rStyle w:val="FootnoteReference"/>
        </w:rPr>
        <w:footnoteRef/>
      </w:r>
      <w:r w:rsidRPr="00B3089C">
        <w:rPr>
          <w:lang w:val="en-CA"/>
        </w:rPr>
        <w:t xml:space="preserve"> A/HRC/49/53.</w:t>
      </w:r>
    </w:p>
  </w:footnote>
  <w:footnote w:id="12">
    <w:p w14:paraId="4FF7EF0B" w14:textId="77777777" w:rsidR="00BC53BC" w:rsidRPr="00CF2F6C" w:rsidRDefault="00BC53BC" w:rsidP="00BC53BC">
      <w:pPr>
        <w:pStyle w:val="FootnoteText"/>
        <w:rPr>
          <w:lang w:val="en-US"/>
        </w:rPr>
      </w:pPr>
      <w:r>
        <w:rPr>
          <w:rStyle w:val="FootnoteReference"/>
        </w:rPr>
        <w:footnoteRef/>
      </w:r>
      <w:r w:rsidRPr="00B3089C">
        <w:rPr>
          <w:lang w:val="en-CA"/>
        </w:rPr>
        <w:t xml:space="preserve"> </w:t>
      </w:r>
      <w:r w:rsidRPr="00B3089C">
        <w:rPr>
          <w:sz w:val="18"/>
          <w:szCs w:val="18"/>
          <w:lang w:val="en-CA"/>
        </w:rPr>
        <w:t>UNEP/EA.5/Res.5.</w:t>
      </w:r>
    </w:p>
  </w:footnote>
  <w:footnote w:id="13">
    <w:p w14:paraId="759A4CFD" w14:textId="77777777" w:rsidR="00233C09" w:rsidRPr="00B3089C" w:rsidRDefault="00233C09" w:rsidP="00DA215E">
      <w:pPr>
        <w:pStyle w:val="FootnoteText"/>
        <w:rPr>
          <w:lang w:val="en-US"/>
        </w:rPr>
      </w:pPr>
      <w:r w:rsidRPr="008175BC">
        <w:rPr>
          <w:rStyle w:val="FootnoteReference"/>
          <w:sz w:val="18"/>
          <w:szCs w:val="18"/>
        </w:rPr>
        <w:footnoteRef/>
      </w:r>
      <w:r w:rsidRPr="00B3089C">
        <w:rPr>
          <w:sz w:val="18"/>
          <w:szCs w:val="18"/>
          <w:lang w:val="en-US"/>
        </w:rPr>
        <w:t xml:space="preserve"> Hoesung Lee and others, eds., </w:t>
      </w:r>
      <w:r w:rsidRPr="00B3089C">
        <w:rPr>
          <w:i/>
          <w:iCs/>
          <w:sz w:val="18"/>
          <w:szCs w:val="18"/>
          <w:lang w:val="en-US"/>
        </w:rPr>
        <w:t xml:space="preserve">Climate Change 2023: Synthesis Report – Contribution of Working Groups I, II and III to the Sixth Assessment Report of the Intergovernmental Panel on Climate Change </w:t>
      </w:r>
      <w:r w:rsidRPr="00B3089C">
        <w:rPr>
          <w:sz w:val="18"/>
          <w:szCs w:val="18"/>
          <w:lang w:val="en-US"/>
        </w:rPr>
        <w:t>(</w:t>
      </w:r>
      <w:r w:rsidRPr="002C7799">
        <w:rPr>
          <w:sz w:val="18"/>
          <w:szCs w:val="18"/>
        </w:rPr>
        <w:t>Изменение</w:t>
      </w:r>
      <w:r w:rsidRPr="00B3089C">
        <w:rPr>
          <w:sz w:val="18"/>
          <w:szCs w:val="18"/>
          <w:lang w:val="en-US"/>
        </w:rPr>
        <w:t xml:space="preserve"> </w:t>
      </w:r>
      <w:r w:rsidRPr="002C7799">
        <w:rPr>
          <w:sz w:val="18"/>
          <w:szCs w:val="18"/>
        </w:rPr>
        <w:t>климата</w:t>
      </w:r>
      <w:r w:rsidRPr="00B3089C">
        <w:rPr>
          <w:sz w:val="18"/>
          <w:szCs w:val="18"/>
          <w:lang w:val="en-US"/>
        </w:rPr>
        <w:t xml:space="preserve"> 2023 </w:t>
      </w:r>
      <w:r>
        <w:rPr>
          <w:sz w:val="18"/>
          <w:szCs w:val="18"/>
        </w:rPr>
        <w:t>год</w:t>
      </w:r>
      <w:r w:rsidRPr="00B3089C">
        <w:rPr>
          <w:sz w:val="18"/>
          <w:szCs w:val="18"/>
          <w:lang w:val="en-US"/>
        </w:rPr>
        <w:t xml:space="preserve">: </w:t>
      </w:r>
      <w:r w:rsidRPr="002C7799">
        <w:rPr>
          <w:sz w:val="18"/>
          <w:szCs w:val="18"/>
        </w:rPr>
        <w:t>Обобщающий</w:t>
      </w:r>
      <w:r w:rsidRPr="00B3089C">
        <w:rPr>
          <w:sz w:val="18"/>
          <w:szCs w:val="18"/>
          <w:lang w:val="en-US"/>
        </w:rPr>
        <w:t xml:space="preserve"> </w:t>
      </w:r>
      <w:r w:rsidRPr="002C7799">
        <w:rPr>
          <w:sz w:val="18"/>
          <w:szCs w:val="18"/>
        </w:rPr>
        <w:t>доклад</w:t>
      </w:r>
      <w:r w:rsidRPr="00B3089C">
        <w:rPr>
          <w:sz w:val="18"/>
          <w:szCs w:val="18"/>
          <w:lang w:val="en-US"/>
        </w:rPr>
        <w:t xml:space="preserve"> – </w:t>
      </w:r>
      <w:r w:rsidRPr="002C7799">
        <w:rPr>
          <w:sz w:val="18"/>
          <w:szCs w:val="18"/>
        </w:rPr>
        <w:t>вклад</w:t>
      </w:r>
      <w:r w:rsidRPr="00B3089C">
        <w:rPr>
          <w:sz w:val="18"/>
          <w:szCs w:val="18"/>
          <w:lang w:val="en-US"/>
        </w:rPr>
        <w:t xml:space="preserve"> </w:t>
      </w:r>
      <w:r w:rsidRPr="002C7799">
        <w:rPr>
          <w:sz w:val="18"/>
          <w:szCs w:val="18"/>
        </w:rPr>
        <w:t>рабочих</w:t>
      </w:r>
      <w:r w:rsidRPr="00B3089C">
        <w:rPr>
          <w:sz w:val="18"/>
          <w:szCs w:val="18"/>
          <w:lang w:val="en-US"/>
        </w:rPr>
        <w:t xml:space="preserve"> </w:t>
      </w:r>
      <w:r w:rsidRPr="002C7799">
        <w:rPr>
          <w:sz w:val="18"/>
          <w:szCs w:val="18"/>
        </w:rPr>
        <w:t>групп</w:t>
      </w:r>
      <w:r w:rsidRPr="00B3089C">
        <w:rPr>
          <w:sz w:val="18"/>
          <w:szCs w:val="18"/>
          <w:lang w:val="en-US"/>
        </w:rPr>
        <w:t xml:space="preserve"> I, II </w:t>
      </w:r>
      <w:r w:rsidRPr="002C7799">
        <w:rPr>
          <w:sz w:val="18"/>
          <w:szCs w:val="18"/>
        </w:rPr>
        <w:t>и</w:t>
      </w:r>
      <w:r w:rsidRPr="00B3089C">
        <w:rPr>
          <w:sz w:val="18"/>
          <w:szCs w:val="18"/>
          <w:lang w:val="en-US"/>
        </w:rPr>
        <w:t xml:space="preserve"> III </w:t>
      </w:r>
      <w:r w:rsidRPr="002C7799">
        <w:rPr>
          <w:sz w:val="18"/>
          <w:szCs w:val="18"/>
        </w:rPr>
        <w:t>в</w:t>
      </w:r>
      <w:r w:rsidRPr="00B3089C">
        <w:rPr>
          <w:sz w:val="18"/>
          <w:szCs w:val="18"/>
          <w:lang w:val="en-US"/>
        </w:rPr>
        <w:t xml:space="preserve"> </w:t>
      </w:r>
      <w:r w:rsidRPr="002C7799">
        <w:rPr>
          <w:sz w:val="18"/>
          <w:szCs w:val="18"/>
        </w:rPr>
        <w:t>Шестой</w:t>
      </w:r>
      <w:r w:rsidRPr="00B3089C">
        <w:rPr>
          <w:sz w:val="18"/>
          <w:szCs w:val="18"/>
          <w:lang w:val="en-US"/>
        </w:rPr>
        <w:t xml:space="preserve"> </w:t>
      </w:r>
      <w:r w:rsidRPr="002C7799">
        <w:rPr>
          <w:sz w:val="18"/>
          <w:szCs w:val="18"/>
        </w:rPr>
        <w:t>доклад</w:t>
      </w:r>
      <w:r w:rsidRPr="00B3089C">
        <w:rPr>
          <w:sz w:val="18"/>
          <w:szCs w:val="18"/>
          <w:lang w:val="en-US"/>
        </w:rPr>
        <w:t xml:space="preserve"> </w:t>
      </w:r>
      <w:r w:rsidRPr="002C7799">
        <w:rPr>
          <w:sz w:val="18"/>
          <w:szCs w:val="18"/>
        </w:rPr>
        <w:t>об</w:t>
      </w:r>
      <w:r w:rsidRPr="00B3089C">
        <w:rPr>
          <w:sz w:val="18"/>
          <w:szCs w:val="18"/>
          <w:lang w:val="en-US"/>
        </w:rPr>
        <w:t xml:space="preserve"> </w:t>
      </w:r>
      <w:r w:rsidRPr="002C7799">
        <w:rPr>
          <w:sz w:val="18"/>
          <w:szCs w:val="18"/>
        </w:rPr>
        <w:t>оценке</w:t>
      </w:r>
      <w:r w:rsidRPr="00B3089C">
        <w:rPr>
          <w:sz w:val="18"/>
          <w:szCs w:val="18"/>
          <w:lang w:val="en-US"/>
        </w:rPr>
        <w:t xml:space="preserve"> </w:t>
      </w:r>
      <w:r w:rsidRPr="002C7799">
        <w:rPr>
          <w:sz w:val="18"/>
          <w:szCs w:val="18"/>
        </w:rPr>
        <w:t>Межправительственной</w:t>
      </w:r>
      <w:r w:rsidRPr="00B3089C">
        <w:rPr>
          <w:sz w:val="18"/>
          <w:szCs w:val="18"/>
          <w:lang w:val="en-US"/>
        </w:rPr>
        <w:t xml:space="preserve"> </w:t>
      </w:r>
      <w:r w:rsidRPr="002C7799">
        <w:rPr>
          <w:sz w:val="18"/>
          <w:szCs w:val="18"/>
        </w:rPr>
        <w:t>группы</w:t>
      </w:r>
      <w:r w:rsidRPr="00B3089C">
        <w:rPr>
          <w:sz w:val="18"/>
          <w:szCs w:val="18"/>
          <w:lang w:val="en-US"/>
        </w:rPr>
        <w:t xml:space="preserve"> </w:t>
      </w:r>
      <w:r w:rsidRPr="002C7799">
        <w:rPr>
          <w:sz w:val="18"/>
          <w:szCs w:val="18"/>
        </w:rPr>
        <w:t>экспертов</w:t>
      </w:r>
      <w:r w:rsidRPr="00B3089C">
        <w:rPr>
          <w:sz w:val="18"/>
          <w:szCs w:val="18"/>
          <w:lang w:val="en-US"/>
        </w:rPr>
        <w:t xml:space="preserve"> </w:t>
      </w:r>
      <w:r w:rsidRPr="002C7799">
        <w:rPr>
          <w:sz w:val="18"/>
          <w:szCs w:val="18"/>
        </w:rPr>
        <w:t>по</w:t>
      </w:r>
      <w:r w:rsidRPr="00B3089C">
        <w:rPr>
          <w:sz w:val="18"/>
          <w:szCs w:val="18"/>
          <w:lang w:val="en-US"/>
        </w:rPr>
        <w:t xml:space="preserve"> </w:t>
      </w:r>
      <w:r w:rsidRPr="002C7799">
        <w:rPr>
          <w:sz w:val="18"/>
          <w:szCs w:val="18"/>
        </w:rPr>
        <w:t>изменению</w:t>
      </w:r>
      <w:r w:rsidRPr="00B3089C">
        <w:rPr>
          <w:sz w:val="18"/>
          <w:szCs w:val="18"/>
          <w:lang w:val="en-US"/>
        </w:rPr>
        <w:t xml:space="preserve"> </w:t>
      </w:r>
      <w:r w:rsidRPr="002C7799">
        <w:rPr>
          <w:sz w:val="18"/>
          <w:szCs w:val="18"/>
        </w:rPr>
        <w:t>климата</w:t>
      </w:r>
      <w:r w:rsidRPr="00B3089C">
        <w:rPr>
          <w:sz w:val="18"/>
          <w:szCs w:val="18"/>
          <w:lang w:val="en-US"/>
        </w:rPr>
        <w:t>)</w:t>
      </w:r>
      <w:r w:rsidRPr="00B3089C">
        <w:rPr>
          <w:i/>
          <w:iCs/>
          <w:sz w:val="18"/>
          <w:szCs w:val="18"/>
          <w:lang w:val="en-US"/>
        </w:rPr>
        <w:t xml:space="preserve"> </w:t>
      </w:r>
      <w:r w:rsidRPr="00B3089C">
        <w:rPr>
          <w:rFonts w:asciiTheme="majorBidi" w:hAnsiTheme="majorBidi" w:cstheme="majorBidi"/>
          <w:lang w:val="en-US"/>
        </w:rPr>
        <w:t>(</w:t>
      </w:r>
      <w:r>
        <w:rPr>
          <w:rFonts w:asciiTheme="majorBidi" w:hAnsiTheme="majorBidi" w:cstheme="majorBidi"/>
          <w:sz w:val="18"/>
          <w:szCs w:val="18"/>
        </w:rPr>
        <w:t>Женева</w:t>
      </w:r>
      <w:r w:rsidRPr="00B3089C">
        <w:rPr>
          <w:rFonts w:asciiTheme="majorBidi" w:hAnsiTheme="majorBidi" w:cstheme="majorBidi"/>
          <w:sz w:val="18"/>
          <w:szCs w:val="18"/>
          <w:lang w:val="en-US"/>
        </w:rPr>
        <w:t xml:space="preserve">, </w:t>
      </w:r>
      <w:r>
        <w:rPr>
          <w:rFonts w:asciiTheme="majorBidi" w:hAnsiTheme="majorBidi" w:cstheme="majorBidi"/>
          <w:sz w:val="18"/>
          <w:szCs w:val="18"/>
        </w:rPr>
        <w:t>Межправительственная</w:t>
      </w:r>
      <w:r w:rsidRPr="00B3089C">
        <w:rPr>
          <w:rFonts w:asciiTheme="majorBidi" w:hAnsiTheme="majorBidi" w:cstheme="majorBidi"/>
          <w:sz w:val="18"/>
          <w:szCs w:val="18"/>
          <w:lang w:val="en-US"/>
        </w:rPr>
        <w:t xml:space="preserve"> </w:t>
      </w:r>
      <w:r>
        <w:rPr>
          <w:rFonts w:asciiTheme="majorBidi" w:hAnsiTheme="majorBidi" w:cstheme="majorBidi"/>
          <w:sz w:val="18"/>
          <w:szCs w:val="18"/>
        </w:rPr>
        <w:t>группа</w:t>
      </w:r>
      <w:r w:rsidRPr="00B3089C">
        <w:rPr>
          <w:rFonts w:asciiTheme="majorBidi" w:hAnsiTheme="majorBidi" w:cstheme="majorBidi"/>
          <w:sz w:val="18"/>
          <w:szCs w:val="18"/>
          <w:lang w:val="en-US"/>
        </w:rPr>
        <w:t xml:space="preserve"> </w:t>
      </w:r>
      <w:r>
        <w:rPr>
          <w:rFonts w:asciiTheme="majorBidi" w:hAnsiTheme="majorBidi" w:cstheme="majorBidi"/>
          <w:sz w:val="18"/>
          <w:szCs w:val="18"/>
        </w:rPr>
        <w:t>экспертов</w:t>
      </w:r>
      <w:r w:rsidRPr="00B3089C">
        <w:rPr>
          <w:rFonts w:asciiTheme="majorBidi" w:hAnsiTheme="majorBidi" w:cstheme="majorBidi"/>
          <w:sz w:val="18"/>
          <w:szCs w:val="18"/>
          <w:lang w:val="en-US"/>
        </w:rPr>
        <w:t xml:space="preserve"> </w:t>
      </w:r>
      <w:r>
        <w:rPr>
          <w:rFonts w:asciiTheme="majorBidi" w:hAnsiTheme="majorBidi" w:cstheme="majorBidi"/>
          <w:sz w:val="18"/>
          <w:szCs w:val="18"/>
        </w:rPr>
        <w:t>по</w:t>
      </w:r>
      <w:r w:rsidRPr="00B3089C">
        <w:rPr>
          <w:rFonts w:asciiTheme="majorBidi" w:hAnsiTheme="majorBidi" w:cstheme="majorBidi"/>
          <w:sz w:val="18"/>
          <w:szCs w:val="18"/>
          <w:lang w:val="en-US"/>
        </w:rPr>
        <w:t xml:space="preserve"> </w:t>
      </w:r>
      <w:r>
        <w:rPr>
          <w:rFonts w:asciiTheme="majorBidi" w:hAnsiTheme="majorBidi" w:cstheme="majorBidi"/>
          <w:sz w:val="18"/>
          <w:szCs w:val="18"/>
        </w:rPr>
        <w:t>изменению</w:t>
      </w:r>
      <w:r w:rsidRPr="00B3089C">
        <w:rPr>
          <w:rFonts w:asciiTheme="majorBidi" w:hAnsiTheme="majorBidi" w:cstheme="majorBidi"/>
          <w:sz w:val="18"/>
          <w:szCs w:val="18"/>
          <w:lang w:val="en-US"/>
        </w:rPr>
        <w:t xml:space="preserve"> </w:t>
      </w:r>
      <w:r>
        <w:rPr>
          <w:rFonts w:asciiTheme="majorBidi" w:hAnsiTheme="majorBidi" w:cstheme="majorBidi"/>
          <w:sz w:val="18"/>
          <w:szCs w:val="18"/>
        </w:rPr>
        <w:t>климата</w:t>
      </w:r>
      <w:r w:rsidRPr="00B3089C">
        <w:rPr>
          <w:rFonts w:asciiTheme="majorBidi" w:hAnsiTheme="majorBidi" w:cstheme="majorBidi"/>
          <w:sz w:val="18"/>
          <w:szCs w:val="18"/>
          <w:lang w:val="en-US"/>
        </w:rPr>
        <w:t xml:space="preserve">, 2023 </w:t>
      </w:r>
      <w:r>
        <w:rPr>
          <w:rFonts w:asciiTheme="majorBidi" w:hAnsiTheme="majorBidi" w:cstheme="majorBidi"/>
          <w:sz w:val="18"/>
          <w:szCs w:val="18"/>
        </w:rPr>
        <w:t>г</w:t>
      </w:r>
      <w:r w:rsidRPr="00B3089C">
        <w:rPr>
          <w:rFonts w:asciiTheme="majorBidi" w:hAnsiTheme="majorBidi" w:cstheme="majorBidi"/>
          <w:sz w:val="18"/>
          <w:szCs w:val="18"/>
          <w:lang w:val="en-US"/>
        </w:rPr>
        <w:t>.).</w:t>
      </w:r>
      <w:r w:rsidRPr="00B3089C">
        <w:rPr>
          <w:rFonts w:asciiTheme="majorBidi" w:hAnsiTheme="majorBidi" w:cstheme="majorBidi"/>
          <w:lang w:val="en-US"/>
        </w:rPr>
        <w:t xml:space="preserve"> </w:t>
      </w:r>
    </w:p>
  </w:footnote>
  <w:footnote w:id="14">
    <w:p w14:paraId="3B887781" w14:textId="77777777" w:rsidR="00233C09" w:rsidRPr="005F7535" w:rsidRDefault="00233C09" w:rsidP="00FC3C5B">
      <w:pPr>
        <w:pStyle w:val="FootnoteText"/>
        <w:suppressLineNumbers/>
        <w:suppressAutoHyphens/>
        <w:jc w:val="left"/>
        <w:rPr>
          <w:kern w:val="18"/>
          <w:sz w:val="18"/>
          <w:szCs w:val="18"/>
        </w:rPr>
      </w:pPr>
      <w:r w:rsidRPr="00CD5121">
        <w:rPr>
          <w:rStyle w:val="FootnoteReference"/>
          <w:sz w:val="18"/>
          <w:szCs w:val="18"/>
        </w:rPr>
        <w:footnoteRef/>
      </w:r>
      <w:r w:rsidRPr="00CD5121">
        <w:rPr>
          <w:sz w:val="18"/>
          <w:szCs w:val="18"/>
        </w:rPr>
        <w:t xml:space="preserve"> </w:t>
      </w:r>
      <w:r>
        <w:rPr>
          <w:sz w:val="18"/>
          <w:szCs w:val="18"/>
        </w:rPr>
        <w:t>Р</w:t>
      </w:r>
      <w:r w:rsidRPr="00CD5121">
        <w:rPr>
          <w:sz w:val="18"/>
          <w:szCs w:val="18"/>
        </w:rPr>
        <w:t>ешени</w:t>
      </w:r>
      <w:r>
        <w:rPr>
          <w:sz w:val="18"/>
          <w:szCs w:val="18"/>
        </w:rPr>
        <w:t>е</w:t>
      </w:r>
      <w:r w:rsidRPr="00CD5121">
        <w:rPr>
          <w:sz w:val="18"/>
          <w:szCs w:val="18"/>
        </w:rPr>
        <w:t xml:space="preserve"> 14/5</w:t>
      </w:r>
      <w:r>
        <w:rPr>
          <w:sz w:val="18"/>
          <w:szCs w:val="18"/>
        </w:rPr>
        <w:t xml:space="preserve">, приложение. См. также </w:t>
      </w:r>
      <w:hyperlink r:id="rId1" w:history="1">
        <w:r w:rsidRPr="00FC3C5B">
          <w:rPr>
            <w:rStyle w:val="Hyperlink"/>
            <w:szCs w:val="18"/>
          </w:rPr>
          <w:t>Техническую серию КБР № 93</w:t>
        </w:r>
      </w:hyperlink>
      <w:r>
        <w:rPr>
          <w:sz w:val="18"/>
          <w:szCs w:val="18"/>
        </w:rPr>
        <w:t xml:space="preserve"> для дополнительной информации</w:t>
      </w:r>
      <w:r w:rsidRPr="00CD5121">
        <w:rPr>
          <w:sz w:val="18"/>
          <w:szCs w:val="18"/>
        </w:rPr>
        <w:t>.</w:t>
      </w:r>
    </w:p>
  </w:footnote>
  <w:footnote w:id="15">
    <w:p w14:paraId="7D5D516C" w14:textId="77777777" w:rsidR="00233C09" w:rsidRPr="00B3089C" w:rsidRDefault="00233C09" w:rsidP="00FB3E75">
      <w:pPr>
        <w:pStyle w:val="FootnoteText"/>
        <w:rPr>
          <w:sz w:val="18"/>
          <w:szCs w:val="18"/>
        </w:rPr>
      </w:pPr>
      <w:r w:rsidRPr="00CF2F6C">
        <w:rPr>
          <w:rStyle w:val="FootnoteReference"/>
          <w:sz w:val="18"/>
          <w:szCs w:val="18"/>
        </w:rPr>
        <w:footnoteRef/>
      </w:r>
      <w:r w:rsidRPr="00CF2F6C">
        <w:rPr>
          <w:sz w:val="18"/>
          <w:szCs w:val="18"/>
        </w:rPr>
        <w:t xml:space="preserve"> </w:t>
      </w:r>
      <w:r w:rsidRPr="00937A32">
        <w:rPr>
          <w:kern w:val="18"/>
          <w:sz w:val="18"/>
          <w:szCs w:val="18"/>
        </w:rPr>
        <w:t xml:space="preserve">Организация Объединенных Наций, </w:t>
      </w:r>
      <w:r w:rsidRPr="00F41E31">
        <w:rPr>
          <w:iCs/>
          <w:kern w:val="18"/>
          <w:sz w:val="18"/>
          <w:szCs w:val="18"/>
        </w:rPr>
        <w:t>Сборник договоров</w:t>
      </w:r>
      <w:r w:rsidRPr="00F41E31">
        <w:rPr>
          <w:kern w:val="18"/>
          <w:sz w:val="18"/>
          <w:szCs w:val="18"/>
        </w:rPr>
        <w:t>,</w:t>
      </w:r>
      <w:r w:rsidRPr="00937A32">
        <w:rPr>
          <w:kern w:val="18"/>
          <w:sz w:val="18"/>
          <w:szCs w:val="18"/>
        </w:rPr>
        <w:t xml:space="preserve"> </w:t>
      </w:r>
      <w:r>
        <w:rPr>
          <w:kern w:val="18"/>
          <w:sz w:val="18"/>
          <w:szCs w:val="18"/>
        </w:rPr>
        <w:t>том</w:t>
      </w:r>
      <w:r w:rsidRPr="00CF2F6C">
        <w:rPr>
          <w:sz w:val="18"/>
          <w:szCs w:val="18"/>
        </w:rPr>
        <w:t xml:space="preserve"> 996, </w:t>
      </w:r>
      <w:r>
        <w:rPr>
          <w:sz w:val="18"/>
          <w:szCs w:val="18"/>
        </w:rPr>
        <w:t>№</w:t>
      </w:r>
      <w:r w:rsidRPr="00CF2F6C">
        <w:rPr>
          <w:sz w:val="18"/>
          <w:szCs w:val="18"/>
        </w:rPr>
        <w:t xml:space="preserve"> 14583.</w:t>
      </w:r>
    </w:p>
  </w:footnote>
  <w:footnote w:id="16">
    <w:p w14:paraId="000999F8" w14:textId="77777777" w:rsidR="001D29E9" w:rsidRPr="00B3089C" w:rsidRDefault="001D29E9" w:rsidP="001D29E9">
      <w:pPr>
        <w:pStyle w:val="FootnoteText"/>
        <w:rPr>
          <w:sz w:val="18"/>
          <w:szCs w:val="18"/>
        </w:rPr>
      </w:pPr>
      <w:r w:rsidRPr="00CF2F6C">
        <w:rPr>
          <w:rStyle w:val="FootnoteReference"/>
          <w:sz w:val="18"/>
          <w:szCs w:val="18"/>
        </w:rPr>
        <w:footnoteRef/>
      </w:r>
      <w:r w:rsidRPr="00CF2F6C">
        <w:rPr>
          <w:sz w:val="18"/>
          <w:szCs w:val="18"/>
        </w:rPr>
        <w:t xml:space="preserve"> </w:t>
      </w:r>
      <w:r w:rsidRPr="001D29E9">
        <w:rPr>
          <w:kern w:val="14"/>
          <w:sz w:val="18"/>
          <w:szCs w:val="18"/>
        </w:rPr>
        <w:t>Резолюция 69/283 Генеральной Ассамблеи, приложение II.</w:t>
      </w:r>
    </w:p>
  </w:footnote>
  <w:footnote w:id="17">
    <w:p w14:paraId="0B646AC8" w14:textId="77777777" w:rsidR="001D29E9" w:rsidRPr="00B3089C" w:rsidRDefault="001D29E9" w:rsidP="001D29E9">
      <w:pPr>
        <w:pStyle w:val="FootnoteText"/>
        <w:rPr>
          <w:sz w:val="18"/>
          <w:szCs w:val="18"/>
        </w:rPr>
      </w:pPr>
      <w:r w:rsidRPr="00CF2F6C">
        <w:rPr>
          <w:rStyle w:val="FootnoteReference"/>
          <w:sz w:val="18"/>
          <w:szCs w:val="18"/>
        </w:rPr>
        <w:footnoteRef/>
      </w:r>
      <w:r w:rsidRPr="00CF2F6C">
        <w:rPr>
          <w:sz w:val="18"/>
          <w:szCs w:val="18"/>
        </w:rPr>
        <w:t xml:space="preserve"> </w:t>
      </w:r>
      <w:r w:rsidRPr="001D29E9">
        <w:rPr>
          <w:kern w:val="14"/>
          <w:sz w:val="18"/>
          <w:szCs w:val="18"/>
        </w:rPr>
        <w:t xml:space="preserve">Резолюция </w:t>
      </w:r>
      <w:r w:rsidRPr="00CF2F6C">
        <w:rPr>
          <w:sz w:val="18"/>
          <w:szCs w:val="18"/>
        </w:rPr>
        <w:t xml:space="preserve">71/256 </w:t>
      </w:r>
      <w:r w:rsidRPr="001D29E9">
        <w:rPr>
          <w:kern w:val="14"/>
          <w:sz w:val="18"/>
          <w:szCs w:val="18"/>
        </w:rPr>
        <w:t>Генеральной Ассамблеи, приложение</w:t>
      </w:r>
      <w:r w:rsidRPr="00CF2F6C">
        <w:rPr>
          <w:sz w:val="18"/>
          <w:szCs w:val="18"/>
        </w:rPr>
        <w:t>.</w:t>
      </w:r>
    </w:p>
  </w:footnote>
  <w:footnote w:id="18">
    <w:p w14:paraId="26612A2A" w14:textId="77777777" w:rsidR="00233C09" w:rsidRPr="00F30C9E" w:rsidRDefault="00233C09" w:rsidP="002E43A4">
      <w:pPr>
        <w:pStyle w:val="FootnoteText"/>
        <w:rPr>
          <w:sz w:val="18"/>
          <w:szCs w:val="18"/>
        </w:rPr>
      </w:pPr>
      <w:r w:rsidRPr="00F30C9E">
        <w:rPr>
          <w:rStyle w:val="FootnoteReference"/>
          <w:sz w:val="18"/>
          <w:szCs w:val="18"/>
        </w:rPr>
        <w:footnoteRef/>
      </w:r>
      <w:r w:rsidRPr="00F30C9E">
        <w:rPr>
          <w:sz w:val="18"/>
          <w:szCs w:val="18"/>
        </w:rPr>
        <w:t xml:space="preserve"> Решение 15/8, приложение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40C0A11E" w14:textId="77777777" w:rsidR="00233C09" w:rsidRPr="002B559C" w:rsidRDefault="00B3089C" w:rsidP="00256E8B">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33C09">
          <w:rPr>
            <w:sz w:val="20"/>
            <w:szCs w:val="20"/>
          </w:rPr>
          <w:t>CBD/SBSTTA/</w:t>
        </w:r>
        <w:r w:rsidR="00233C09">
          <w:rPr>
            <w:sz w:val="20"/>
            <w:szCs w:val="20"/>
            <w:lang w:val="fr-FR"/>
          </w:rPr>
          <w:t>REC/</w:t>
        </w:r>
        <w:r w:rsidR="00233C09">
          <w:rPr>
            <w:sz w:val="20"/>
            <w:szCs w:val="20"/>
          </w:rPr>
          <w:t>25/</w:t>
        </w:r>
        <w:r w:rsidR="00233C09">
          <w:rPr>
            <w:sz w:val="20"/>
            <w:szCs w:val="20"/>
            <w:lang w:val="fr-FR"/>
          </w:rPr>
          <w:t>8</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211832A" w14:textId="77777777" w:rsidR="00233C09" w:rsidRPr="002B559C" w:rsidRDefault="00233C09" w:rsidP="002B559C">
        <w:pPr>
          <w:pStyle w:val="Header"/>
          <w:pBdr>
            <w:bottom w:val="single" w:sz="4" w:space="1" w:color="auto"/>
          </w:pBdr>
          <w:spacing w:after="240"/>
          <w:jc w:val="right"/>
          <w:rPr>
            <w:sz w:val="20"/>
            <w:szCs w:val="20"/>
            <w:lang w:val="fr-FR"/>
          </w:rPr>
        </w:pPr>
        <w:r>
          <w:rPr>
            <w:sz w:val="20"/>
            <w:szCs w:val="20"/>
            <w:lang w:val="fr-FR"/>
          </w:rPr>
          <w:t>CBD/SBSTTA/REC/25/8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 w15:restartNumberingAfterBreak="0">
    <w:nsid w:val="68B70991"/>
    <w:multiLevelType w:val="hybridMultilevel"/>
    <w:tmpl w:val="BAFE4F84"/>
    <w:lvl w:ilvl="0" w:tplc="DFF8A69E">
      <w:start w:val="1"/>
      <w:numFmt w:val="decimal"/>
      <w:pStyle w:val="Para10"/>
      <w:lvlText w:val="%1."/>
      <w:lvlJc w:val="left"/>
      <w:pPr>
        <w:ind w:left="117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8912121">
    <w:abstractNumId w:val="1"/>
  </w:num>
  <w:num w:numId="2" w16cid:durableId="1690566698">
    <w:abstractNumId w:val="5"/>
  </w:num>
  <w:num w:numId="3" w16cid:durableId="314258981">
    <w:abstractNumId w:val="3"/>
  </w:num>
  <w:num w:numId="4" w16cid:durableId="623970157">
    <w:abstractNumId w:val="4"/>
  </w:num>
  <w:num w:numId="5" w16cid:durableId="243882600">
    <w:abstractNumId w:val="6"/>
  </w:num>
  <w:num w:numId="6" w16cid:durableId="1770544735">
    <w:abstractNumId w:val="2"/>
  </w:num>
  <w:num w:numId="7" w16cid:durableId="788888689">
    <w:abstractNumId w:val="0"/>
  </w:num>
  <w:num w:numId="8" w16cid:durableId="663821260">
    <w:abstractNumId w:val="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372732">
    <w:abstractNumId w:val="2"/>
  </w:num>
  <w:num w:numId="10" w16cid:durableId="466512556">
    <w:abstractNumId w:val="5"/>
  </w:num>
  <w:num w:numId="11" w16cid:durableId="1288660719">
    <w:abstractNumId w:val="6"/>
  </w:num>
  <w:num w:numId="12" w16cid:durableId="491919582">
    <w:abstractNumId w:val="2"/>
  </w:num>
  <w:num w:numId="13" w16cid:durableId="569848026">
    <w:abstractNumId w:val="2"/>
  </w:num>
  <w:num w:numId="14" w16cid:durableId="1164470827">
    <w:abstractNumId w:val="2"/>
  </w:num>
  <w:num w:numId="15" w16cid:durableId="1268191905">
    <w:abstractNumId w:val="2"/>
  </w:num>
  <w:num w:numId="16" w16cid:durableId="1538203124">
    <w:abstractNumId w:val="2"/>
  </w:num>
  <w:num w:numId="17" w16cid:durableId="341473100">
    <w:abstractNumId w:val="5"/>
  </w:num>
  <w:num w:numId="18" w16cid:durableId="1991327165">
    <w:abstractNumId w:val="2"/>
  </w:num>
  <w:num w:numId="19" w16cid:durableId="427165053">
    <w:abstractNumId w:val="2"/>
  </w:num>
  <w:num w:numId="20" w16cid:durableId="369040118">
    <w:abstractNumId w:val="2"/>
  </w:num>
  <w:num w:numId="21" w16cid:durableId="1757558153">
    <w:abstractNumId w:val="2"/>
  </w:num>
  <w:num w:numId="22" w16cid:durableId="1168401776">
    <w:abstractNumId w:val="2"/>
  </w:num>
  <w:num w:numId="23" w16cid:durableId="1947686685">
    <w:abstractNumId w:val="2"/>
  </w:num>
  <w:num w:numId="24" w16cid:durableId="796335990">
    <w:abstractNumId w:val="2"/>
  </w:num>
  <w:num w:numId="25" w16cid:durableId="925067581">
    <w:abstractNumId w:val="2"/>
  </w:num>
  <w:num w:numId="26" w16cid:durableId="1949046797">
    <w:abstractNumId w:val="2"/>
  </w:num>
  <w:num w:numId="27" w16cid:durableId="2055735956">
    <w:abstractNumId w:val="2"/>
  </w:num>
  <w:num w:numId="28" w16cid:durableId="527719109">
    <w:abstractNumId w:val="2"/>
  </w:num>
  <w:num w:numId="29" w16cid:durableId="1255823363">
    <w:abstractNumId w:val="2"/>
  </w:num>
  <w:num w:numId="30" w16cid:durableId="798298761">
    <w:abstractNumId w:val="2"/>
  </w:num>
  <w:num w:numId="31" w16cid:durableId="1490361123">
    <w:abstractNumId w:val="2"/>
  </w:num>
  <w:num w:numId="32" w16cid:durableId="29190204">
    <w:abstractNumId w:val="5"/>
  </w:num>
  <w:num w:numId="33" w16cid:durableId="99569850">
    <w:abstractNumId w:val="5"/>
  </w:num>
  <w:num w:numId="34" w16cid:durableId="606885901">
    <w:abstractNumId w:val="5"/>
  </w:num>
  <w:num w:numId="35" w16cid:durableId="974022355">
    <w:abstractNumId w:val="5"/>
  </w:num>
  <w:num w:numId="36" w16cid:durableId="2018533493">
    <w:abstractNumId w:val="5"/>
  </w:num>
  <w:num w:numId="37" w16cid:durableId="813370235">
    <w:abstractNumId w:val="5"/>
  </w:num>
  <w:num w:numId="38" w16cid:durableId="1326206254">
    <w:abstractNumId w:val="5"/>
  </w:num>
  <w:num w:numId="39" w16cid:durableId="587426108">
    <w:abstractNumId w:val="5"/>
  </w:num>
  <w:num w:numId="40" w16cid:durableId="1207790668">
    <w:abstractNumId w:val="5"/>
  </w:num>
  <w:num w:numId="41" w16cid:durableId="1030569421">
    <w:abstractNumId w:val="5"/>
  </w:num>
  <w:num w:numId="42" w16cid:durableId="199009428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84F"/>
    <w:rsid w:val="00000233"/>
    <w:rsid w:val="000042BC"/>
    <w:rsid w:val="00007C0A"/>
    <w:rsid w:val="00007FF0"/>
    <w:rsid w:val="00013B63"/>
    <w:rsid w:val="00013C5F"/>
    <w:rsid w:val="00015311"/>
    <w:rsid w:val="000166BD"/>
    <w:rsid w:val="00017D13"/>
    <w:rsid w:val="000202B2"/>
    <w:rsid w:val="000234C0"/>
    <w:rsid w:val="00024CB5"/>
    <w:rsid w:val="00026836"/>
    <w:rsid w:val="00031EEB"/>
    <w:rsid w:val="00033330"/>
    <w:rsid w:val="0003394D"/>
    <w:rsid w:val="0003484A"/>
    <w:rsid w:val="000352ED"/>
    <w:rsid w:val="00036E8E"/>
    <w:rsid w:val="00037F2F"/>
    <w:rsid w:val="00040598"/>
    <w:rsid w:val="0004245E"/>
    <w:rsid w:val="000429C6"/>
    <w:rsid w:val="000433EC"/>
    <w:rsid w:val="00044934"/>
    <w:rsid w:val="0004497B"/>
    <w:rsid w:val="00045698"/>
    <w:rsid w:val="0004688B"/>
    <w:rsid w:val="0005194C"/>
    <w:rsid w:val="000521AA"/>
    <w:rsid w:val="000543E1"/>
    <w:rsid w:val="00056702"/>
    <w:rsid w:val="0006320A"/>
    <w:rsid w:val="00064BE1"/>
    <w:rsid w:val="00065202"/>
    <w:rsid w:val="00070A89"/>
    <w:rsid w:val="00073162"/>
    <w:rsid w:val="00076F80"/>
    <w:rsid w:val="0008584F"/>
    <w:rsid w:val="00093A1C"/>
    <w:rsid w:val="00094301"/>
    <w:rsid w:val="000969DB"/>
    <w:rsid w:val="00096D9F"/>
    <w:rsid w:val="000A06C9"/>
    <w:rsid w:val="000A2B96"/>
    <w:rsid w:val="000A2F8D"/>
    <w:rsid w:val="000A3182"/>
    <w:rsid w:val="000A3832"/>
    <w:rsid w:val="000B1758"/>
    <w:rsid w:val="000B17B6"/>
    <w:rsid w:val="000B1FFC"/>
    <w:rsid w:val="000B3448"/>
    <w:rsid w:val="000B6781"/>
    <w:rsid w:val="000C0684"/>
    <w:rsid w:val="000C1BAC"/>
    <w:rsid w:val="000C2010"/>
    <w:rsid w:val="000C5774"/>
    <w:rsid w:val="000D2418"/>
    <w:rsid w:val="000D3EBC"/>
    <w:rsid w:val="000D41E7"/>
    <w:rsid w:val="000D5F38"/>
    <w:rsid w:val="000D6C07"/>
    <w:rsid w:val="000E19B2"/>
    <w:rsid w:val="000E288C"/>
    <w:rsid w:val="000E70EB"/>
    <w:rsid w:val="000E745A"/>
    <w:rsid w:val="000F2EC3"/>
    <w:rsid w:val="000F48A6"/>
    <w:rsid w:val="000F503B"/>
    <w:rsid w:val="000F7486"/>
    <w:rsid w:val="00105A6C"/>
    <w:rsid w:val="00106AD9"/>
    <w:rsid w:val="001076AF"/>
    <w:rsid w:val="00110A61"/>
    <w:rsid w:val="0011200E"/>
    <w:rsid w:val="0011278A"/>
    <w:rsid w:val="001135A2"/>
    <w:rsid w:val="00116A3D"/>
    <w:rsid w:val="00121B56"/>
    <w:rsid w:val="001247BB"/>
    <w:rsid w:val="001248B2"/>
    <w:rsid w:val="00125474"/>
    <w:rsid w:val="00125C72"/>
    <w:rsid w:val="00125FA4"/>
    <w:rsid w:val="00126D77"/>
    <w:rsid w:val="00127306"/>
    <w:rsid w:val="00130259"/>
    <w:rsid w:val="00131989"/>
    <w:rsid w:val="00132581"/>
    <w:rsid w:val="00133175"/>
    <w:rsid w:val="001332A0"/>
    <w:rsid w:val="00137E0A"/>
    <w:rsid w:val="00142EB9"/>
    <w:rsid w:val="00151279"/>
    <w:rsid w:val="00152761"/>
    <w:rsid w:val="00152F69"/>
    <w:rsid w:val="00153807"/>
    <w:rsid w:val="00154B88"/>
    <w:rsid w:val="00155105"/>
    <w:rsid w:val="0015532A"/>
    <w:rsid w:val="00155A33"/>
    <w:rsid w:val="00155BF7"/>
    <w:rsid w:val="00160837"/>
    <w:rsid w:val="001706A9"/>
    <w:rsid w:val="00170FCD"/>
    <w:rsid w:val="00172282"/>
    <w:rsid w:val="0017443F"/>
    <w:rsid w:val="001758AA"/>
    <w:rsid w:val="00176A33"/>
    <w:rsid w:val="00176ECF"/>
    <w:rsid w:val="001801CE"/>
    <w:rsid w:val="0018301B"/>
    <w:rsid w:val="00183148"/>
    <w:rsid w:val="00184909"/>
    <w:rsid w:val="00185D7A"/>
    <w:rsid w:val="0018601B"/>
    <w:rsid w:val="001873EB"/>
    <w:rsid w:val="0019013D"/>
    <w:rsid w:val="001A4F16"/>
    <w:rsid w:val="001A6B33"/>
    <w:rsid w:val="001B04C5"/>
    <w:rsid w:val="001B0F10"/>
    <w:rsid w:val="001B2A1C"/>
    <w:rsid w:val="001C0BC7"/>
    <w:rsid w:val="001C246A"/>
    <w:rsid w:val="001C726E"/>
    <w:rsid w:val="001C73D6"/>
    <w:rsid w:val="001C77DD"/>
    <w:rsid w:val="001D0500"/>
    <w:rsid w:val="001D29E9"/>
    <w:rsid w:val="001D2AE1"/>
    <w:rsid w:val="001D33AF"/>
    <w:rsid w:val="001D5985"/>
    <w:rsid w:val="001D666C"/>
    <w:rsid w:val="001D6FF6"/>
    <w:rsid w:val="001E087A"/>
    <w:rsid w:val="001E091A"/>
    <w:rsid w:val="001E13DE"/>
    <w:rsid w:val="001E1F1C"/>
    <w:rsid w:val="001E53EA"/>
    <w:rsid w:val="001E5596"/>
    <w:rsid w:val="001E760A"/>
    <w:rsid w:val="001F0C27"/>
    <w:rsid w:val="001F113A"/>
    <w:rsid w:val="001F1777"/>
    <w:rsid w:val="001F2DA0"/>
    <w:rsid w:val="001F3CE7"/>
    <w:rsid w:val="001F6B10"/>
    <w:rsid w:val="001F7C72"/>
    <w:rsid w:val="002005C9"/>
    <w:rsid w:val="00200B86"/>
    <w:rsid w:val="00201971"/>
    <w:rsid w:val="00202BFD"/>
    <w:rsid w:val="00202EC6"/>
    <w:rsid w:val="00203F18"/>
    <w:rsid w:val="0020694E"/>
    <w:rsid w:val="00206E95"/>
    <w:rsid w:val="002079D9"/>
    <w:rsid w:val="00211769"/>
    <w:rsid w:val="002129DF"/>
    <w:rsid w:val="00213703"/>
    <w:rsid w:val="00214A2F"/>
    <w:rsid w:val="00214DA2"/>
    <w:rsid w:val="00217EEC"/>
    <w:rsid w:val="00221E59"/>
    <w:rsid w:val="00222199"/>
    <w:rsid w:val="00223100"/>
    <w:rsid w:val="002245FA"/>
    <w:rsid w:val="002266BE"/>
    <w:rsid w:val="00230E8E"/>
    <w:rsid w:val="00230FBA"/>
    <w:rsid w:val="002326F9"/>
    <w:rsid w:val="00233C09"/>
    <w:rsid w:val="00235043"/>
    <w:rsid w:val="00235E44"/>
    <w:rsid w:val="0023666A"/>
    <w:rsid w:val="00241168"/>
    <w:rsid w:val="00242221"/>
    <w:rsid w:val="00245E29"/>
    <w:rsid w:val="00247E0D"/>
    <w:rsid w:val="00252FDC"/>
    <w:rsid w:val="00253677"/>
    <w:rsid w:val="00256E8B"/>
    <w:rsid w:val="00257AF7"/>
    <w:rsid w:val="00260A2C"/>
    <w:rsid w:val="00264BE4"/>
    <w:rsid w:val="00271720"/>
    <w:rsid w:val="0027195C"/>
    <w:rsid w:val="00272754"/>
    <w:rsid w:val="00275E1D"/>
    <w:rsid w:val="00282730"/>
    <w:rsid w:val="00283CF2"/>
    <w:rsid w:val="0028431E"/>
    <w:rsid w:val="00284440"/>
    <w:rsid w:val="00284B3B"/>
    <w:rsid w:val="00292D85"/>
    <w:rsid w:val="00292FD8"/>
    <w:rsid w:val="002931DA"/>
    <w:rsid w:val="00294BDE"/>
    <w:rsid w:val="00294C09"/>
    <w:rsid w:val="00296C68"/>
    <w:rsid w:val="002978EE"/>
    <w:rsid w:val="002A000C"/>
    <w:rsid w:val="002A0DAC"/>
    <w:rsid w:val="002A1E9C"/>
    <w:rsid w:val="002A2DCF"/>
    <w:rsid w:val="002A6A6C"/>
    <w:rsid w:val="002B00CA"/>
    <w:rsid w:val="002B3FED"/>
    <w:rsid w:val="002B559C"/>
    <w:rsid w:val="002C099C"/>
    <w:rsid w:val="002C0B46"/>
    <w:rsid w:val="002C0BC0"/>
    <w:rsid w:val="002C18AB"/>
    <w:rsid w:val="002C2865"/>
    <w:rsid w:val="002C2CE3"/>
    <w:rsid w:val="002C34E8"/>
    <w:rsid w:val="002C5A5E"/>
    <w:rsid w:val="002C7799"/>
    <w:rsid w:val="002D0C78"/>
    <w:rsid w:val="002D2D05"/>
    <w:rsid w:val="002D399B"/>
    <w:rsid w:val="002D44B9"/>
    <w:rsid w:val="002D4517"/>
    <w:rsid w:val="002D54A5"/>
    <w:rsid w:val="002E43A4"/>
    <w:rsid w:val="002E4FDF"/>
    <w:rsid w:val="002E5928"/>
    <w:rsid w:val="002E7D3F"/>
    <w:rsid w:val="002F0A15"/>
    <w:rsid w:val="002F351F"/>
    <w:rsid w:val="002F4D8E"/>
    <w:rsid w:val="002F56D1"/>
    <w:rsid w:val="00301CCB"/>
    <w:rsid w:val="00304904"/>
    <w:rsid w:val="0030524F"/>
    <w:rsid w:val="003054F7"/>
    <w:rsid w:val="003067DE"/>
    <w:rsid w:val="00310608"/>
    <w:rsid w:val="0031276C"/>
    <w:rsid w:val="00312C8A"/>
    <w:rsid w:val="00315288"/>
    <w:rsid w:val="00315E1D"/>
    <w:rsid w:val="00316D12"/>
    <w:rsid w:val="003174C2"/>
    <w:rsid w:val="00323F22"/>
    <w:rsid w:val="00325766"/>
    <w:rsid w:val="0033113C"/>
    <w:rsid w:val="00334C0E"/>
    <w:rsid w:val="0033516E"/>
    <w:rsid w:val="003351E8"/>
    <w:rsid w:val="00337C07"/>
    <w:rsid w:val="003431E4"/>
    <w:rsid w:val="003476A9"/>
    <w:rsid w:val="00350333"/>
    <w:rsid w:val="00353521"/>
    <w:rsid w:val="00354FA1"/>
    <w:rsid w:val="00355CDE"/>
    <w:rsid w:val="0035643D"/>
    <w:rsid w:val="00357D70"/>
    <w:rsid w:val="00361AA7"/>
    <w:rsid w:val="0036269C"/>
    <w:rsid w:val="0036448D"/>
    <w:rsid w:val="003648B1"/>
    <w:rsid w:val="00364AE9"/>
    <w:rsid w:val="003663DC"/>
    <w:rsid w:val="00370372"/>
    <w:rsid w:val="0037078E"/>
    <w:rsid w:val="003722B5"/>
    <w:rsid w:val="003747A7"/>
    <w:rsid w:val="00375FAF"/>
    <w:rsid w:val="00377DFA"/>
    <w:rsid w:val="00380736"/>
    <w:rsid w:val="003859CB"/>
    <w:rsid w:val="00395E87"/>
    <w:rsid w:val="00397FE2"/>
    <w:rsid w:val="003A0B9A"/>
    <w:rsid w:val="003A1760"/>
    <w:rsid w:val="003A1957"/>
    <w:rsid w:val="003A6EE7"/>
    <w:rsid w:val="003A7494"/>
    <w:rsid w:val="003B1190"/>
    <w:rsid w:val="003B4A52"/>
    <w:rsid w:val="003B7A39"/>
    <w:rsid w:val="003C0E38"/>
    <w:rsid w:val="003C69C2"/>
    <w:rsid w:val="003C6F10"/>
    <w:rsid w:val="003C7338"/>
    <w:rsid w:val="003D2D41"/>
    <w:rsid w:val="003E1081"/>
    <w:rsid w:val="003E1CD3"/>
    <w:rsid w:val="003E254C"/>
    <w:rsid w:val="003E4115"/>
    <w:rsid w:val="003E554A"/>
    <w:rsid w:val="003E57A2"/>
    <w:rsid w:val="003E5C7E"/>
    <w:rsid w:val="003E6EE3"/>
    <w:rsid w:val="003E6FB6"/>
    <w:rsid w:val="003E7D8E"/>
    <w:rsid w:val="003F169A"/>
    <w:rsid w:val="003F6088"/>
    <w:rsid w:val="00402438"/>
    <w:rsid w:val="004053E5"/>
    <w:rsid w:val="00406386"/>
    <w:rsid w:val="0040662B"/>
    <w:rsid w:val="00407825"/>
    <w:rsid w:val="00407922"/>
    <w:rsid w:val="004105DC"/>
    <w:rsid w:val="00411AE8"/>
    <w:rsid w:val="0041355D"/>
    <w:rsid w:val="0041486F"/>
    <w:rsid w:val="00414A17"/>
    <w:rsid w:val="004155BF"/>
    <w:rsid w:val="004168D5"/>
    <w:rsid w:val="00417793"/>
    <w:rsid w:val="00422FFB"/>
    <w:rsid w:val="00424646"/>
    <w:rsid w:val="004254B1"/>
    <w:rsid w:val="00425944"/>
    <w:rsid w:val="00430B1A"/>
    <w:rsid w:val="0043165F"/>
    <w:rsid w:val="004318F4"/>
    <w:rsid w:val="004321F0"/>
    <w:rsid w:val="00432666"/>
    <w:rsid w:val="004330B4"/>
    <w:rsid w:val="004331C8"/>
    <w:rsid w:val="004335E2"/>
    <w:rsid w:val="00433730"/>
    <w:rsid w:val="00433DA8"/>
    <w:rsid w:val="00435069"/>
    <w:rsid w:val="0043572B"/>
    <w:rsid w:val="00435A96"/>
    <w:rsid w:val="0044109A"/>
    <w:rsid w:val="00441D08"/>
    <w:rsid w:val="0044454D"/>
    <w:rsid w:val="00450871"/>
    <w:rsid w:val="00451357"/>
    <w:rsid w:val="00451FFD"/>
    <w:rsid w:val="004520CB"/>
    <w:rsid w:val="00452668"/>
    <w:rsid w:val="00452C39"/>
    <w:rsid w:val="00453776"/>
    <w:rsid w:val="00455937"/>
    <w:rsid w:val="00455FC0"/>
    <w:rsid w:val="00456A7F"/>
    <w:rsid w:val="00456FCE"/>
    <w:rsid w:val="00461D17"/>
    <w:rsid w:val="0046327D"/>
    <w:rsid w:val="0046694F"/>
    <w:rsid w:val="004701EE"/>
    <w:rsid w:val="00477D87"/>
    <w:rsid w:val="00487BA8"/>
    <w:rsid w:val="00490BB4"/>
    <w:rsid w:val="00491CFC"/>
    <w:rsid w:val="00492380"/>
    <w:rsid w:val="00492795"/>
    <w:rsid w:val="0049399D"/>
    <w:rsid w:val="004A043D"/>
    <w:rsid w:val="004A05A1"/>
    <w:rsid w:val="004A07ED"/>
    <w:rsid w:val="004A172A"/>
    <w:rsid w:val="004A175C"/>
    <w:rsid w:val="004A1DA6"/>
    <w:rsid w:val="004A2A2D"/>
    <w:rsid w:val="004A46B7"/>
    <w:rsid w:val="004A6923"/>
    <w:rsid w:val="004B28DD"/>
    <w:rsid w:val="004B4463"/>
    <w:rsid w:val="004B7AC0"/>
    <w:rsid w:val="004C004F"/>
    <w:rsid w:val="004C032A"/>
    <w:rsid w:val="004C6C0E"/>
    <w:rsid w:val="004D3BFE"/>
    <w:rsid w:val="004D5CD6"/>
    <w:rsid w:val="004E1C0E"/>
    <w:rsid w:val="004E3294"/>
    <w:rsid w:val="004E41F3"/>
    <w:rsid w:val="004E44A1"/>
    <w:rsid w:val="004E6E21"/>
    <w:rsid w:val="004F0713"/>
    <w:rsid w:val="004F133A"/>
    <w:rsid w:val="004F7AB1"/>
    <w:rsid w:val="005031C9"/>
    <w:rsid w:val="0050467F"/>
    <w:rsid w:val="00505862"/>
    <w:rsid w:val="00507126"/>
    <w:rsid w:val="005077B4"/>
    <w:rsid w:val="00511D5A"/>
    <w:rsid w:val="00512973"/>
    <w:rsid w:val="00513196"/>
    <w:rsid w:val="00517467"/>
    <w:rsid w:val="00521036"/>
    <w:rsid w:val="00521F4A"/>
    <w:rsid w:val="00522E7D"/>
    <w:rsid w:val="00523E2A"/>
    <w:rsid w:val="0052450A"/>
    <w:rsid w:val="0052545A"/>
    <w:rsid w:val="00525D73"/>
    <w:rsid w:val="00525ED5"/>
    <w:rsid w:val="00527EF6"/>
    <w:rsid w:val="005320D7"/>
    <w:rsid w:val="0053267A"/>
    <w:rsid w:val="00535FCC"/>
    <w:rsid w:val="00537248"/>
    <w:rsid w:val="00540CB6"/>
    <w:rsid w:val="00541236"/>
    <w:rsid w:val="005426F4"/>
    <w:rsid w:val="00542E8D"/>
    <w:rsid w:val="00545AAA"/>
    <w:rsid w:val="00546975"/>
    <w:rsid w:val="0055170D"/>
    <w:rsid w:val="00551B14"/>
    <w:rsid w:val="00551DA3"/>
    <w:rsid w:val="00552B04"/>
    <w:rsid w:val="00553953"/>
    <w:rsid w:val="00556A99"/>
    <w:rsid w:val="00566886"/>
    <w:rsid w:val="00570BF6"/>
    <w:rsid w:val="005756F2"/>
    <w:rsid w:val="0057594E"/>
    <w:rsid w:val="00576796"/>
    <w:rsid w:val="00577B7C"/>
    <w:rsid w:val="0058153B"/>
    <w:rsid w:val="0058179A"/>
    <w:rsid w:val="0058257A"/>
    <w:rsid w:val="00582BC2"/>
    <w:rsid w:val="00584F3C"/>
    <w:rsid w:val="00586AE2"/>
    <w:rsid w:val="00590CD6"/>
    <w:rsid w:val="00591DE0"/>
    <w:rsid w:val="00597FD1"/>
    <w:rsid w:val="005A0F58"/>
    <w:rsid w:val="005A1283"/>
    <w:rsid w:val="005A1D28"/>
    <w:rsid w:val="005A206E"/>
    <w:rsid w:val="005A51A3"/>
    <w:rsid w:val="005A6C27"/>
    <w:rsid w:val="005A70E5"/>
    <w:rsid w:val="005B1482"/>
    <w:rsid w:val="005B2219"/>
    <w:rsid w:val="005B407F"/>
    <w:rsid w:val="005B71FD"/>
    <w:rsid w:val="005C171E"/>
    <w:rsid w:val="005C2AE4"/>
    <w:rsid w:val="005C2CF9"/>
    <w:rsid w:val="005C5708"/>
    <w:rsid w:val="005C6DC1"/>
    <w:rsid w:val="005D0899"/>
    <w:rsid w:val="005D2AC6"/>
    <w:rsid w:val="005D2B97"/>
    <w:rsid w:val="005D6657"/>
    <w:rsid w:val="005D70CB"/>
    <w:rsid w:val="005E1962"/>
    <w:rsid w:val="005E2605"/>
    <w:rsid w:val="005E436C"/>
    <w:rsid w:val="005E79F3"/>
    <w:rsid w:val="005F2BE9"/>
    <w:rsid w:val="005F41AF"/>
    <w:rsid w:val="005F498D"/>
    <w:rsid w:val="005F5AA9"/>
    <w:rsid w:val="005F6FDA"/>
    <w:rsid w:val="005F7535"/>
    <w:rsid w:val="005F7A97"/>
    <w:rsid w:val="00600B92"/>
    <w:rsid w:val="00601D88"/>
    <w:rsid w:val="0060438F"/>
    <w:rsid w:val="0060545E"/>
    <w:rsid w:val="00605A1C"/>
    <w:rsid w:val="00607D46"/>
    <w:rsid w:val="00612130"/>
    <w:rsid w:val="006126C3"/>
    <w:rsid w:val="006127A0"/>
    <w:rsid w:val="006133FA"/>
    <w:rsid w:val="006150DB"/>
    <w:rsid w:val="0061787A"/>
    <w:rsid w:val="00617BB1"/>
    <w:rsid w:val="00620EAE"/>
    <w:rsid w:val="00626811"/>
    <w:rsid w:val="0062697A"/>
    <w:rsid w:val="006275B5"/>
    <w:rsid w:val="0063136B"/>
    <w:rsid w:val="006317EF"/>
    <w:rsid w:val="006345AF"/>
    <w:rsid w:val="00635B82"/>
    <w:rsid w:val="00637624"/>
    <w:rsid w:val="00640C1B"/>
    <w:rsid w:val="006412AE"/>
    <w:rsid w:val="0064609D"/>
    <w:rsid w:val="00646FB2"/>
    <w:rsid w:val="00653712"/>
    <w:rsid w:val="00654706"/>
    <w:rsid w:val="00654B2A"/>
    <w:rsid w:val="006556A1"/>
    <w:rsid w:val="00655EBC"/>
    <w:rsid w:val="00657ED6"/>
    <w:rsid w:val="006606B0"/>
    <w:rsid w:val="00666011"/>
    <w:rsid w:val="00667729"/>
    <w:rsid w:val="00670361"/>
    <w:rsid w:val="00671FC2"/>
    <w:rsid w:val="00672D68"/>
    <w:rsid w:val="006743C6"/>
    <w:rsid w:val="00674718"/>
    <w:rsid w:val="006752DF"/>
    <w:rsid w:val="00682844"/>
    <w:rsid w:val="00682E81"/>
    <w:rsid w:val="00683E34"/>
    <w:rsid w:val="00692A3E"/>
    <w:rsid w:val="006939E9"/>
    <w:rsid w:val="00695530"/>
    <w:rsid w:val="006963BD"/>
    <w:rsid w:val="006965DD"/>
    <w:rsid w:val="006A0372"/>
    <w:rsid w:val="006A17F6"/>
    <w:rsid w:val="006A2468"/>
    <w:rsid w:val="006A44EA"/>
    <w:rsid w:val="006A612B"/>
    <w:rsid w:val="006B17E4"/>
    <w:rsid w:val="006B293D"/>
    <w:rsid w:val="006B3132"/>
    <w:rsid w:val="006B3154"/>
    <w:rsid w:val="006B348E"/>
    <w:rsid w:val="006B3B89"/>
    <w:rsid w:val="006B47C8"/>
    <w:rsid w:val="006C09E6"/>
    <w:rsid w:val="006C1428"/>
    <w:rsid w:val="006C1D42"/>
    <w:rsid w:val="006C4931"/>
    <w:rsid w:val="006C5002"/>
    <w:rsid w:val="006C5ED0"/>
    <w:rsid w:val="006C657F"/>
    <w:rsid w:val="006C6654"/>
    <w:rsid w:val="006C7E8E"/>
    <w:rsid w:val="006D0D43"/>
    <w:rsid w:val="006D5B13"/>
    <w:rsid w:val="006D6081"/>
    <w:rsid w:val="006D739E"/>
    <w:rsid w:val="006D7F63"/>
    <w:rsid w:val="006E074E"/>
    <w:rsid w:val="006E3AD8"/>
    <w:rsid w:val="006E7362"/>
    <w:rsid w:val="006E7381"/>
    <w:rsid w:val="006E7A12"/>
    <w:rsid w:val="006E7DF7"/>
    <w:rsid w:val="006F1CBA"/>
    <w:rsid w:val="006F273A"/>
    <w:rsid w:val="006F28E3"/>
    <w:rsid w:val="006F54E2"/>
    <w:rsid w:val="006F5B0A"/>
    <w:rsid w:val="006F65EC"/>
    <w:rsid w:val="007047E2"/>
    <w:rsid w:val="00704D64"/>
    <w:rsid w:val="0070611D"/>
    <w:rsid w:val="00706220"/>
    <w:rsid w:val="00710B6D"/>
    <w:rsid w:val="00710E3C"/>
    <w:rsid w:val="007119B5"/>
    <w:rsid w:val="00713260"/>
    <w:rsid w:val="00714184"/>
    <w:rsid w:val="00717B72"/>
    <w:rsid w:val="007238EE"/>
    <w:rsid w:val="00723E22"/>
    <w:rsid w:val="007269A8"/>
    <w:rsid w:val="00730F5E"/>
    <w:rsid w:val="00731B52"/>
    <w:rsid w:val="00737208"/>
    <w:rsid w:val="00741B02"/>
    <w:rsid w:val="00742853"/>
    <w:rsid w:val="00743971"/>
    <w:rsid w:val="00743B9E"/>
    <w:rsid w:val="007512B1"/>
    <w:rsid w:val="00752D83"/>
    <w:rsid w:val="00753FFD"/>
    <w:rsid w:val="00754234"/>
    <w:rsid w:val="00754707"/>
    <w:rsid w:val="00762615"/>
    <w:rsid w:val="00762C5C"/>
    <w:rsid w:val="00765936"/>
    <w:rsid w:val="00766181"/>
    <w:rsid w:val="00770C82"/>
    <w:rsid w:val="00770D5D"/>
    <w:rsid w:val="00770ECB"/>
    <w:rsid w:val="00771C07"/>
    <w:rsid w:val="007733B1"/>
    <w:rsid w:val="00774FA3"/>
    <w:rsid w:val="00775A3A"/>
    <w:rsid w:val="00777D78"/>
    <w:rsid w:val="0078175F"/>
    <w:rsid w:val="00781EC7"/>
    <w:rsid w:val="00784DF7"/>
    <w:rsid w:val="00785648"/>
    <w:rsid w:val="00786D2C"/>
    <w:rsid w:val="007906D6"/>
    <w:rsid w:val="007922DF"/>
    <w:rsid w:val="00793D13"/>
    <w:rsid w:val="007946FF"/>
    <w:rsid w:val="0079578E"/>
    <w:rsid w:val="00795E30"/>
    <w:rsid w:val="00796DD8"/>
    <w:rsid w:val="00797291"/>
    <w:rsid w:val="007976AA"/>
    <w:rsid w:val="007A1AE3"/>
    <w:rsid w:val="007A1EF7"/>
    <w:rsid w:val="007A5C5A"/>
    <w:rsid w:val="007A5EBB"/>
    <w:rsid w:val="007A6AC2"/>
    <w:rsid w:val="007A760A"/>
    <w:rsid w:val="007A769B"/>
    <w:rsid w:val="007A7F32"/>
    <w:rsid w:val="007B1AE6"/>
    <w:rsid w:val="007B1FB8"/>
    <w:rsid w:val="007B2502"/>
    <w:rsid w:val="007B5E96"/>
    <w:rsid w:val="007C174B"/>
    <w:rsid w:val="007C1E3F"/>
    <w:rsid w:val="007C3559"/>
    <w:rsid w:val="007C4F5F"/>
    <w:rsid w:val="007C5B25"/>
    <w:rsid w:val="007C6884"/>
    <w:rsid w:val="007C77BC"/>
    <w:rsid w:val="007D3B76"/>
    <w:rsid w:val="007D6D85"/>
    <w:rsid w:val="007E02E8"/>
    <w:rsid w:val="007E0432"/>
    <w:rsid w:val="007E3EE9"/>
    <w:rsid w:val="007F24C6"/>
    <w:rsid w:val="007F2607"/>
    <w:rsid w:val="007F26DF"/>
    <w:rsid w:val="007F5883"/>
    <w:rsid w:val="007F6ACF"/>
    <w:rsid w:val="007F6C54"/>
    <w:rsid w:val="00803A52"/>
    <w:rsid w:val="00807F29"/>
    <w:rsid w:val="00815BCF"/>
    <w:rsid w:val="00816CC7"/>
    <w:rsid w:val="008175BC"/>
    <w:rsid w:val="0082186E"/>
    <w:rsid w:val="00823C36"/>
    <w:rsid w:val="00825A2A"/>
    <w:rsid w:val="00827844"/>
    <w:rsid w:val="00830171"/>
    <w:rsid w:val="00832039"/>
    <w:rsid w:val="008340C3"/>
    <w:rsid w:val="00834A62"/>
    <w:rsid w:val="00836B2D"/>
    <w:rsid w:val="00836B79"/>
    <w:rsid w:val="0084023A"/>
    <w:rsid w:val="00841230"/>
    <w:rsid w:val="008415A3"/>
    <w:rsid w:val="00842393"/>
    <w:rsid w:val="00842B0A"/>
    <w:rsid w:val="00843596"/>
    <w:rsid w:val="008443A1"/>
    <w:rsid w:val="008458A7"/>
    <w:rsid w:val="00846C39"/>
    <w:rsid w:val="00850E9A"/>
    <w:rsid w:val="00851551"/>
    <w:rsid w:val="00852096"/>
    <w:rsid w:val="00852688"/>
    <w:rsid w:val="0085297B"/>
    <w:rsid w:val="00853AAA"/>
    <w:rsid w:val="008545C5"/>
    <w:rsid w:val="00854CED"/>
    <w:rsid w:val="00854E5F"/>
    <w:rsid w:val="0085578C"/>
    <w:rsid w:val="00855A47"/>
    <w:rsid w:val="00855BA1"/>
    <w:rsid w:val="008562C6"/>
    <w:rsid w:val="00856ED3"/>
    <w:rsid w:val="00857D44"/>
    <w:rsid w:val="0086240D"/>
    <w:rsid w:val="00864582"/>
    <w:rsid w:val="00865760"/>
    <w:rsid w:val="00866FDE"/>
    <w:rsid w:val="0087255D"/>
    <w:rsid w:val="0087267E"/>
    <w:rsid w:val="008736F0"/>
    <w:rsid w:val="00874000"/>
    <w:rsid w:val="00874541"/>
    <w:rsid w:val="00874F48"/>
    <w:rsid w:val="008775EF"/>
    <w:rsid w:val="00881FCF"/>
    <w:rsid w:val="00883115"/>
    <w:rsid w:val="00883C8A"/>
    <w:rsid w:val="00885544"/>
    <w:rsid w:val="00887AD5"/>
    <w:rsid w:val="0089135C"/>
    <w:rsid w:val="00891473"/>
    <w:rsid w:val="00893950"/>
    <w:rsid w:val="0089784E"/>
    <w:rsid w:val="00897DC1"/>
    <w:rsid w:val="008A4581"/>
    <w:rsid w:val="008A7246"/>
    <w:rsid w:val="008B2020"/>
    <w:rsid w:val="008B32BD"/>
    <w:rsid w:val="008B4825"/>
    <w:rsid w:val="008B66C5"/>
    <w:rsid w:val="008C1F7B"/>
    <w:rsid w:val="008C2649"/>
    <w:rsid w:val="008C28E2"/>
    <w:rsid w:val="008C2DE5"/>
    <w:rsid w:val="008C646D"/>
    <w:rsid w:val="008C693C"/>
    <w:rsid w:val="008C7C2D"/>
    <w:rsid w:val="008D281C"/>
    <w:rsid w:val="008D314F"/>
    <w:rsid w:val="008D5794"/>
    <w:rsid w:val="008D6276"/>
    <w:rsid w:val="008D7FDD"/>
    <w:rsid w:val="008E0570"/>
    <w:rsid w:val="008E0581"/>
    <w:rsid w:val="008E2340"/>
    <w:rsid w:val="008E5B8C"/>
    <w:rsid w:val="008E71C3"/>
    <w:rsid w:val="008E7F69"/>
    <w:rsid w:val="008F237E"/>
    <w:rsid w:val="008F24EA"/>
    <w:rsid w:val="008F3693"/>
    <w:rsid w:val="008F45E5"/>
    <w:rsid w:val="008F5C13"/>
    <w:rsid w:val="008F7547"/>
    <w:rsid w:val="00900CC0"/>
    <w:rsid w:val="00902D8B"/>
    <w:rsid w:val="00904228"/>
    <w:rsid w:val="00904505"/>
    <w:rsid w:val="00907041"/>
    <w:rsid w:val="009074AB"/>
    <w:rsid w:val="009111B7"/>
    <w:rsid w:val="009136D2"/>
    <w:rsid w:val="009165E8"/>
    <w:rsid w:val="009206C3"/>
    <w:rsid w:val="00923116"/>
    <w:rsid w:val="00923815"/>
    <w:rsid w:val="00924889"/>
    <w:rsid w:val="00926C71"/>
    <w:rsid w:val="00930187"/>
    <w:rsid w:val="00930349"/>
    <w:rsid w:val="00931EB1"/>
    <w:rsid w:val="00934007"/>
    <w:rsid w:val="00934415"/>
    <w:rsid w:val="009345C7"/>
    <w:rsid w:val="00934894"/>
    <w:rsid w:val="00935461"/>
    <w:rsid w:val="009357D4"/>
    <w:rsid w:val="009429D6"/>
    <w:rsid w:val="0094474A"/>
    <w:rsid w:val="00945625"/>
    <w:rsid w:val="009466F3"/>
    <w:rsid w:val="00947570"/>
    <w:rsid w:val="0095145B"/>
    <w:rsid w:val="00951FC1"/>
    <w:rsid w:val="0095264B"/>
    <w:rsid w:val="00953D5F"/>
    <w:rsid w:val="00954452"/>
    <w:rsid w:val="009571D7"/>
    <w:rsid w:val="0096240C"/>
    <w:rsid w:val="009633B4"/>
    <w:rsid w:val="0096355D"/>
    <w:rsid w:val="009638D2"/>
    <w:rsid w:val="00963ECE"/>
    <w:rsid w:val="0096478A"/>
    <w:rsid w:val="00964ABA"/>
    <w:rsid w:val="00964C94"/>
    <w:rsid w:val="0097211E"/>
    <w:rsid w:val="00972E3F"/>
    <w:rsid w:val="00973969"/>
    <w:rsid w:val="00974142"/>
    <w:rsid w:val="00976223"/>
    <w:rsid w:val="009765FD"/>
    <w:rsid w:val="00977156"/>
    <w:rsid w:val="009860A3"/>
    <w:rsid w:val="009870FD"/>
    <w:rsid w:val="009872EC"/>
    <w:rsid w:val="009926C4"/>
    <w:rsid w:val="00993B2E"/>
    <w:rsid w:val="00995DDC"/>
    <w:rsid w:val="00996937"/>
    <w:rsid w:val="009A10E8"/>
    <w:rsid w:val="009A16A2"/>
    <w:rsid w:val="009A5115"/>
    <w:rsid w:val="009B1194"/>
    <w:rsid w:val="009B56B7"/>
    <w:rsid w:val="009B5D7A"/>
    <w:rsid w:val="009B70B2"/>
    <w:rsid w:val="009C004D"/>
    <w:rsid w:val="009C036B"/>
    <w:rsid w:val="009C1114"/>
    <w:rsid w:val="009C2B99"/>
    <w:rsid w:val="009C2EC2"/>
    <w:rsid w:val="009C320B"/>
    <w:rsid w:val="009C58A0"/>
    <w:rsid w:val="009C6B6D"/>
    <w:rsid w:val="009D69DD"/>
    <w:rsid w:val="009D73D9"/>
    <w:rsid w:val="009E13E5"/>
    <w:rsid w:val="009E1D0C"/>
    <w:rsid w:val="009E28FD"/>
    <w:rsid w:val="009E2CD6"/>
    <w:rsid w:val="009E355D"/>
    <w:rsid w:val="009E45EF"/>
    <w:rsid w:val="009E4E4B"/>
    <w:rsid w:val="009F0987"/>
    <w:rsid w:val="009F0A78"/>
    <w:rsid w:val="009F17C7"/>
    <w:rsid w:val="009F29ED"/>
    <w:rsid w:val="009F7C58"/>
    <w:rsid w:val="009F7EFA"/>
    <w:rsid w:val="00A0124C"/>
    <w:rsid w:val="00A01283"/>
    <w:rsid w:val="00A01B8F"/>
    <w:rsid w:val="00A02A4C"/>
    <w:rsid w:val="00A03EDC"/>
    <w:rsid w:val="00A04F82"/>
    <w:rsid w:val="00A06E1C"/>
    <w:rsid w:val="00A1152E"/>
    <w:rsid w:val="00A15E13"/>
    <w:rsid w:val="00A17282"/>
    <w:rsid w:val="00A20393"/>
    <w:rsid w:val="00A2188A"/>
    <w:rsid w:val="00A21EF1"/>
    <w:rsid w:val="00A24C53"/>
    <w:rsid w:val="00A3055F"/>
    <w:rsid w:val="00A3082E"/>
    <w:rsid w:val="00A31655"/>
    <w:rsid w:val="00A329EC"/>
    <w:rsid w:val="00A353A9"/>
    <w:rsid w:val="00A359C5"/>
    <w:rsid w:val="00A4111B"/>
    <w:rsid w:val="00A43092"/>
    <w:rsid w:val="00A43F83"/>
    <w:rsid w:val="00A44ECA"/>
    <w:rsid w:val="00A45250"/>
    <w:rsid w:val="00A4567E"/>
    <w:rsid w:val="00A46946"/>
    <w:rsid w:val="00A4705F"/>
    <w:rsid w:val="00A5036A"/>
    <w:rsid w:val="00A53B19"/>
    <w:rsid w:val="00A54FA0"/>
    <w:rsid w:val="00A60FF5"/>
    <w:rsid w:val="00A71FC5"/>
    <w:rsid w:val="00A725AA"/>
    <w:rsid w:val="00A7285C"/>
    <w:rsid w:val="00A72EB1"/>
    <w:rsid w:val="00A74A7E"/>
    <w:rsid w:val="00A80799"/>
    <w:rsid w:val="00A825A2"/>
    <w:rsid w:val="00A82CCF"/>
    <w:rsid w:val="00A853AC"/>
    <w:rsid w:val="00A85DEC"/>
    <w:rsid w:val="00A87F4A"/>
    <w:rsid w:val="00A90B79"/>
    <w:rsid w:val="00A91F4C"/>
    <w:rsid w:val="00A92A3E"/>
    <w:rsid w:val="00A938CF"/>
    <w:rsid w:val="00A948FE"/>
    <w:rsid w:val="00A95FAA"/>
    <w:rsid w:val="00A96B21"/>
    <w:rsid w:val="00A97CF5"/>
    <w:rsid w:val="00AA0A3A"/>
    <w:rsid w:val="00AA1E15"/>
    <w:rsid w:val="00AA2219"/>
    <w:rsid w:val="00AA31C6"/>
    <w:rsid w:val="00AA59FE"/>
    <w:rsid w:val="00AA7AE3"/>
    <w:rsid w:val="00AB2418"/>
    <w:rsid w:val="00AC35EC"/>
    <w:rsid w:val="00AC44E9"/>
    <w:rsid w:val="00AC46C4"/>
    <w:rsid w:val="00AC5FDA"/>
    <w:rsid w:val="00AC6A5D"/>
    <w:rsid w:val="00AD1D10"/>
    <w:rsid w:val="00AD33B4"/>
    <w:rsid w:val="00AD3A1D"/>
    <w:rsid w:val="00AD451F"/>
    <w:rsid w:val="00AD4B79"/>
    <w:rsid w:val="00AE1A95"/>
    <w:rsid w:val="00AE4E0B"/>
    <w:rsid w:val="00AE52F4"/>
    <w:rsid w:val="00AE559F"/>
    <w:rsid w:val="00AF487C"/>
    <w:rsid w:val="00B00457"/>
    <w:rsid w:val="00B01C71"/>
    <w:rsid w:val="00B04171"/>
    <w:rsid w:val="00B0519E"/>
    <w:rsid w:val="00B05642"/>
    <w:rsid w:val="00B05E96"/>
    <w:rsid w:val="00B10F99"/>
    <w:rsid w:val="00B12A56"/>
    <w:rsid w:val="00B13C50"/>
    <w:rsid w:val="00B2163E"/>
    <w:rsid w:val="00B245EA"/>
    <w:rsid w:val="00B2786C"/>
    <w:rsid w:val="00B3089C"/>
    <w:rsid w:val="00B31164"/>
    <w:rsid w:val="00B356DC"/>
    <w:rsid w:val="00B35F60"/>
    <w:rsid w:val="00B36EA9"/>
    <w:rsid w:val="00B3787A"/>
    <w:rsid w:val="00B37A58"/>
    <w:rsid w:val="00B40183"/>
    <w:rsid w:val="00B4022E"/>
    <w:rsid w:val="00B419A8"/>
    <w:rsid w:val="00B43956"/>
    <w:rsid w:val="00B44569"/>
    <w:rsid w:val="00B47DA6"/>
    <w:rsid w:val="00B47EE2"/>
    <w:rsid w:val="00B5191C"/>
    <w:rsid w:val="00B5390D"/>
    <w:rsid w:val="00B544AF"/>
    <w:rsid w:val="00B55A8A"/>
    <w:rsid w:val="00B56804"/>
    <w:rsid w:val="00B56C7E"/>
    <w:rsid w:val="00B57006"/>
    <w:rsid w:val="00B57341"/>
    <w:rsid w:val="00B638F8"/>
    <w:rsid w:val="00B6451D"/>
    <w:rsid w:val="00B65E6C"/>
    <w:rsid w:val="00B65EA7"/>
    <w:rsid w:val="00B67A22"/>
    <w:rsid w:val="00B718DC"/>
    <w:rsid w:val="00B77AD7"/>
    <w:rsid w:val="00B803D9"/>
    <w:rsid w:val="00B82C2D"/>
    <w:rsid w:val="00B844BD"/>
    <w:rsid w:val="00B84FA6"/>
    <w:rsid w:val="00B90044"/>
    <w:rsid w:val="00B901F5"/>
    <w:rsid w:val="00B92DF1"/>
    <w:rsid w:val="00B93853"/>
    <w:rsid w:val="00B940CF"/>
    <w:rsid w:val="00B944AD"/>
    <w:rsid w:val="00B9671E"/>
    <w:rsid w:val="00BA142E"/>
    <w:rsid w:val="00BB0A4E"/>
    <w:rsid w:val="00BB796B"/>
    <w:rsid w:val="00BC2B7B"/>
    <w:rsid w:val="00BC3393"/>
    <w:rsid w:val="00BC491D"/>
    <w:rsid w:val="00BC53BC"/>
    <w:rsid w:val="00BD03E1"/>
    <w:rsid w:val="00BD55EB"/>
    <w:rsid w:val="00BD7BD7"/>
    <w:rsid w:val="00BE14BD"/>
    <w:rsid w:val="00BE78A7"/>
    <w:rsid w:val="00BF0580"/>
    <w:rsid w:val="00BF21ED"/>
    <w:rsid w:val="00BF2CA9"/>
    <w:rsid w:val="00BF3B65"/>
    <w:rsid w:val="00BF4D27"/>
    <w:rsid w:val="00BF545E"/>
    <w:rsid w:val="00BF60B0"/>
    <w:rsid w:val="00BF6C19"/>
    <w:rsid w:val="00C019B6"/>
    <w:rsid w:val="00C04E3B"/>
    <w:rsid w:val="00C07C4F"/>
    <w:rsid w:val="00C108B2"/>
    <w:rsid w:val="00C112B9"/>
    <w:rsid w:val="00C1760B"/>
    <w:rsid w:val="00C177BE"/>
    <w:rsid w:val="00C2092D"/>
    <w:rsid w:val="00C20EC0"/>
    <w:rsid w:val="00C215E4"/>
    <w:rsid w:val="00C216BD"/>
    <w:rsid w:val="00C2354A"/>
    <w:rsid w:val="00C241CD"/>
    <w:rsid w:val="00C24786"/>
    <w:rsid w:val="00C24AFB"/>
    <w:rsid w:val="00C267CE"/>
    <w:rsid w:val="00C27035"/>
    <w:rsid w:val="00C310D9"/>
    <w:rsid w:val="00C325EC"/>
    <w:rsid w:val="00C35C2B"/>
    <w:rsid w:val="00C35F7D"/>
    <w:rsid w:val="00C37D1F"/>
    <w:rsid w:val="00C40E92"/>
    <w:rsid w:val="00C4319F"/>
    <w:rsid w:val="00C44431"/>
    <w:rsid w:val="00C47DE0"/>
    <w:rsid w:val="00C47EBD"/>
    <w:rsid w:val="00C50CB3"/>
    <w:rsid w:val="00C525F3"/>
    <w:rsid w:val="00C54102"/>
    <w:rsid w:val="00C571CF"/>
    <w:rsid w:val="00C6348A"/>
    <w:rsid w:val="00C65D34"/>
    <w:rsid w:val="00C6717E"/>
    <w:rsid w:val="00C71918"/>
    <w:rsid w:val="00C73F6D"/>
    <w:rsid w:val="00C76A13"/>
    <w:rsid w:val="00C772FE"/>
    <w:rsid w:val="00C8143B"/>
    <w:rsid w:val="00C81820"/>
    <w:rsid w:val="00C81E55"/>
    <w:rsid w:val="00C83A0F"/>
    <w:rsid w:val="00C86165"/>
    <w:rsid w:val="00C874BA"/>
    <w:rsid w:val="00C879EB"/>
    <w:rsid w:val="00C904CF"/>
    <w:rsid w:val="00C94CB3"/>
    <w:rsid w:val="00CA1BA0"/>
    <w:rsid w:val="00CA5A8A"/>
    <w:rsid w:val="00CA5BF0"/>
    <w:rsid w:val="00CB1013"/>
    <w:rsid w:val="00CB1B7A"/>
    <w:rsid w:val="00CB22EB"/>
    <w:rsid w:val="00CB2A2C"/>
    <w:rsid w:val="00CB64FF"/>
    <w:rsid w:val="00CB6D5C"/>
    <w:rsid w:val="00CB7E0B"/>
    <w:rsid w:val="00CC20EC"/>
    <w:rsid w:val="00CC2D4F"/>
    <w:rsid w:val="00CC2FC6"/>
    <w:rsid w:val="00CC56AB"/>
    <w:rsid w:val="00CC7CE1"/>
    <w:rsid w:val="00CC7D48"/>
    <w:rsid w:val="00CD2FF5"/>
    <w:rsid w:val="00CD63EE"/>
    <w:rsid w:val="00CD737C"/>
    <w:rsid w:val="00CD7BCD"/>
    <w:rsid w:val="00CE59BE"/>
    <w:rsid w:val="00CE69A8"/>
    <w:rsid w:val="00CE7B84"/>
    <w:rsid w:val="00CF3EE9"/>
    <w:rsid w:val="00CF6074"/>
    <w:rsid w:val="00CF6629"/>
    <w:rsid w:val="00CF70AB"/>
    <w:rsid w:val="00CF7888"/>
    <w:rsid w:val="00CF78DE"/>
    <w:rsid w:val="00D03789"/>
    <w:rsid w:val="00D0413D"/>
    <w:rsid w:val="00D06C02"/>
    <w:rsid w:val="00D0790F"/>
    <w:rsid w:val="00D10BF6"/>
    <w:rsid w:val="00D10CE2"/>
    <w:rsid w:val="00D13C43"/>
    <w:rsid w:val="00D15738"/>
    <w:rsid w:val="00D16374"/>
    <w:rsid w:val="00D163F5"/>
    <w:rsid w:val="00D22D4D"/>
    <w:rsid w:val="00D23521"/>
    <w:rsid w:val="00D24388"/>
    <w:rsid w:val="00D2471D"/>
    <w:rsid w:val="00D25578"/>
    <w:rsid w:val="00D3059B"/>
    <w:rsid w:val="00D30CD7"/>
    <w:rsid w:val="00D32DD1"/>
    <w:rsid w:val="00D32E8B"/>
    <w:rsid w:val="00D3351E"/>
    <w:rsid w:val="00D3461D"/>
    <w:rsid w:val="00D40BAB"/>
    <w:rsid w:val="00D41437"/>
    <w:rsid w:val="00D415EA"/>
    <w:rsid w:val="00D43634"/>
    <w:rsid w:val="00D506F6"/>
    <w:rsid w:val="00D508AA"/>
    <w:rsid w:val="00D5566C"/>
    <w:rsid w:val="00D60046"/>
    <w:rsid w:val="00D6280F"/>
    <w:rsid w:val="00D62A51"/>
    <w:rsid w:val="00D65608"/>
    <w:rsid w:val="00D67394"/>
    <w:rsid w:val="00D71FFB"/>
    <w:rsid w:val="00D73AC3"/>
    <w:rsid w:val="00D76D39"/>
    <w:rsid w:val="00D77509"/>
    <w:rsid w:val="00D80A75"/>
    <w:rsid w:val="00D80AA1"/>
    <w:rsid w:val="00D810C9"/>
    <w:rsid w:val="00D849B2"/>
    <w:rsid w:val="00D850C1"/>
    <w:rsid w:val="00D90E5B"/>
    <w:rsid w:val="00D968D1"/>
    <w:rsid w:val="00D97F4A"/>
    <w:rsid w:val="00DA1DFA"/>
    <w:rsid w:val="00DA215E"/>
    <w:rsid w:val="00DA4A2E"/>
    <w:rsid w:val="00DA5B5A"/>
    <w:rsid w:val="00DB081A"/>
    <w:rsid w:val="00DB14BF"/>
    <w:rsid w:val="00DB2463"/>
    <w:rsid w:val="00DB2EFB"/>
    <w:rsid w:val="00DB3469"/>
    <w:rsid w:val="00DC0A19"/>
    <w:rsid w:val="00DC1215"/>
    <w:rsid w:val="00DC23BC"/>
    <w:rsid w:val="00DC3F85"/>
    <w:rsid w:val="00DC505F"/>
    <w:rsid w:val="00DC6C02"/>
    <w:rsid w:val="00DC71B8"/>
    <w:rsid w:val="00DD0DA1"/>
    <w:rsid w:val="00DD21D3"/>
    <w:rsid w:val="00DD2BB7"/>
    <w:rsid w:val="00DD5E0C"/>
    <w:rsid w:val="00DE05F6"/>
    <w:rsid w:val="00DE1DF7"/>
    <w:rsid w:val="00DE1EF3"/>
    <w:rsid w:val="00DE392C"/>
    <w:rsid w:val="00DE4EFF"/>
    <w:rsid w:val="00DE6D17"/>
    <w:rsid w:val="00DE71ED"/>
    <w:rsid w:val="00DE76C2"/>
    <w:rsid w:val="00DF027E"/>
    <w:rsid w:val="00DF5379"/>
    <w:rsid w:val="00DF5FCB"/>
    <w:rsid w:val="00E02063"/>
    <w:rsid w:val="00E1597C"/>
    <w:rsid w:val="00E22AF1"/>
    <w:rsid w:val="00E24DDA"/>
    <w:rsid w:val="00E24FBA"/>
    <w:rsid w:val="00E27999"/>
    <w:rsid w:val="00E30659"/>
    <w:rsid w:val="00E43C1F"/>
    <w:rsid w:val="00E460B4"/>
    <w:rsid w:val="00E46418"/>
    <w:rsid w:val="00E52170"/>
    <w:rsid w:val="00E55C8C"/>
    <w:rsid w:val="00E5624C"/>
    <w:rsid w:val="00E566AC"/>
    <w:rsid w:val="00E573A8"/>
    <w:rsid w:val="00E6090E"/>
    <w:rsid w:val="00E64E8D"/>
    <w:rsid w:val="00E65981"/>
    <w:rsid w:val="00E6649D"/>
    <w:rsid w:val="00E67979"/>
    <w:rsid w:val="00E703A4"/>
    <w:rsid w:val="00E736C1"/>
    <w:rsid w:val="00E8236B"/>
    <w:rsid w:val="00E90E30"/>
    <w:rsid w:val="00E925C2"/>
    <w:rsid w:val="00E9270C"/>
    <w:rsid w:val="00E9342B"/>
    <w:rsid w:val="00E94A98"/>
    <w:rsid w:val="00E97E09"/>
    <w:rsid w:val="00EA26E0"/>
    <w:rsid w:val="00EA39D9"/>
    <w:rsid w:val="00EA570D"/>
    <w:rsid w:val="00EA5DD6"/>
    <w:rsid w:val="00EB6C18"/>
    <w:rsid w:val="00EC0277"/>
    <w:rsid w:val="00EC261E"/>
    <w:rsid w:val="00EC5BC8"/>
    <w:rsid w:val="00ED00A2"/>
    <w:rsid w:val="00ED12D7"/>
    <w:rsid w:val="00ED335B"/>
    <w:rsid w:val="00ED3849"/>
    <w:rsid w:val="00ED7DC0"/>
    <w:rsid w:val="00ED7EBB"/>
    <w:rsid w:val="00EE223B"/>
    <w:rsid w:val="00EE2854"/>
    <w:rsid w:val="00EE28D6"/>
    <w:rsid w:val="00EE2B6B"/>
    <w:rsid w:val="00EE2E88"/>
    <w:rsid w:val="00EE3369"/>
    <w:rsid w:val="00EE4042"/>
    <w:rsid w:val="00EE6B9B"/>
    <w:rsid w:val="00EE75A4"/>
    <w:rsid w:val="00EF0264"/>
    <w:rsid w:val="00EF2E86"/>
    <w:rsid w:val="00EF41A3"/>
    <w:rsid w:val="00F03ECC"/>
    <w:rsid w:val="00F04F30"/>
    <w:rsid w:val="00F052DC"/>
    <w:rsid w:val="00F06F8D"/>
    <w:rsid w:val="00F10738"/>
    <w:rsid w:val="00F107A4"/>
    <w:rsid w:val="00F12BF4"/>
    <w:rsid w:val="00F13445"/>
    <w:rsid w:val="00F14478"/>
    <w:rsid w:val="00F1566A"/>
    <w:rsid w:val="00F1663D"/>
    <w:rsid w:val="00F1723F"/>
    <w:rsid w:val="00F172C3"/>
    <w:rsid w:val="00F210F8"/>
    <w:rsid w:val="00F2359E"/>
    <w:rsid w:val="00F24B62"/>
    <w:rsid w:val="00F24E76"/>
    <w:rsid w:val="00F258FB"/>
    <w:rsid w:val="00F26F0E"/>
    <w:rsid w:val="00F27B63"/>
    <w:rsid w:val="00F332B1"/>
    <w:rsid w:val="00F347DD"/>
    <w:rsid w:val="00F37699"/>
    <w:rsid w:val="00F40595"/>
    <w:rsid w:val="00F41E31"/>
    <w:rsid w:val="00F43410"/>
    <w:rsid w:val="00F437A5"/>
    <w:rsid w:val="00F45162"/>
    <w:rsid w:val="00F50CC9"/>
    <w:rsid w:val="00F53771"/>
    <w:rsid w:val="00F54F93"/>
    <w:rsid w:val="00F55BC1"/>
    <w:rsid w:val="00F5769D"/>
    <w:rsid w:val="00F63E7A"/>
    <w:rsid w:val="00F67F8E"/>
    <w:rsid w:val="00F712CB"/>
    <w:rsid w:val="00F7230B"/>
    <w:rsid w:val="00F73CD7"/>
    <w:rsid w:val="00F7713D"/>
    <w:rsid w:val="00F815B4"/>
    <w:rsid w:val="00F82468"/>
    <w:rsid w:val="00F825F6"/>
    <w:rsid w:val="00F838AC"/>
    <w:rsid w:val="00F85227"/>
    <w:rsid w:val="00F85687"/>
    <w:rsid w:val="00F86597"/>
    <w:rsid w:val="00F86E8B"/>
    <w:rsid w:val="00F9041F"/>
    <w:rsid w:val="00F90DD9"/>
    <w:rsid w:val="00F94E20"/>
    <w:rsid w:val="00F96505"/>
    <w:rsid w:val="00F96951"/>
    <w:rsid w:val="00FA18C9"/>
    <w:rsid w:val="00FA1B97"/>
    <w:rsid w:val="00FA5261"/>
    <w:rsid w:val="00FA5583"/>
    <w:rsid w:val="00FB033D"/>
    <w:rsid w:val="00FB0EF0"/>
    <w:rsid w:val="00FB3E75"/>
    <w:rsid w:val="00FB5A83"/>
    <w:rsid w:val="00FB78CF"/>
    <w:rsid w:val="00FC084D"/>
    <w:rsid w:val="00FC2543"/>
    <w:rsid w:val="00FC3C5B"/>
    <w:rsid w:val="00FC3DEC"/>
    <w:rsid w:val="00FC59CB"/>
    <w:rsid w:val="00FC5B1D"/>
    <w:rsid w:val="00FD48B7"/>
    <w:rsid w:val="00FD5218"/>
    <w:rsid w:val="00FD7D49"/>
    <w:rsid w:val="00FD7FC1"/>
    <w:rsid w:val="00FE123D"/>
    <w:rsid w:val="00FE1FEB"/>
    <w:rsid w:val="00FE7FCA"/>
    <w:rsid w:val="00FF0135"/>
    <w:rsid w:val="00FF100F"/>
    <w:rsid w:val="00FF1F36"/>
    <w:rsid w:val="00FF2506"/>
    <w:rsid w:val="00FF2687"/>
    <w:rsid w:val="00FF5D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74232"/>
  <w15:docId w15:val="{F550C71B-8942-4445-88A5-135CD4CE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ru-RU"/>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ru-RU"/>
    </w:rPr>
  </w:style>
  <w:style w:type="paragraph" w:customStyle="1" w:styleId="Para10">
    <w:name w:val="Para 1"/>
    <w:basedOn w:val="Normal"/>
    <w:qFormat/>
    <w:rsid w:val="00864582"/>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ru-RU"/>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ru-RU"/>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ru-RU"/>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ru-RU"/>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ru-RU"/>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ru-RU"/>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ru-RU"/>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ru-RU"/>
    </w:rPr>
  </w:style>
  <w:style w:type="character" w:styleId="Hyperlink">
    <w:name w:val="Hyperlink"/>
    <w:unhideWhenUsed/>
    <w:rsid w:val="00CB7E0B"/>
    <w:rPr>
      <w:color w:val="0000FF"/>
      <w:sz w:val="18"/>
      <w:u w:val="single"/>
    </w:rPr>
  </w:style>
  <w:style w:type="paragraph" w:styleId="ListParagraph">
    <w:name w:val="List Paragraph"/>
    <w:basedOn w:val="Normal"/>
    <w:uiPriority w:val="34"/>
    <w:qFormat/>
    <w:rsid w:val="00CB7E0B"/>
    <w:pPr>
      <w:ind w:left="720"/>
      <w:contextualSpacing/>
    </w:pPr>
  </w:style>
  <w:style w:type="character" w:customStyle="1" w:styleId="Para1Char">
    <w:name w:val="Para1 Char"/>
    <w:link w:val="Para1"/>
    <w:locked/>
    <w:rsid w:val="00CB7E0B"/>
    <w:rPr>
      <w:rFonts w:ascii="Times New Roman" w:eastAsia="Times New Roman" w:hAnsi="Times New Roman" w:cs="Times New Roman"/>
      <w:szCs w:val="18"/>
    </w:rPr>
  </w:style>
  <w:style w:type="paragraph" w:customStyle="1" w:styleId="Para1">
    <w:name w:val="Para1"/>
    <w:basedOn w:val="Normal"/>
    <w:link w:val="Para1Char"/>
    <w:rsid w:val="00CB7E0B"/>
    <w:pPr>
      <w:numPr>
        <w:numId w:val="6"/>
      </w:numPr>
      <w:snapToGrid w:val="0"/>
      <w:spacing w:before="120" w:after="120"/>
    </w:pPr>
    <w:rPr>
      <w:kern w:val="2"/>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CB7E0B"/>
    <w:pPr>
      <w:spacing w:after="160" w:line="240" w:lineRule="exact"/>
      <w:jc w:val="left"/>
    </w:pPr>
    <w:rPr>
      <w:rFonts w:asciiTheme="minorHAnsi" w:eastAsiaTheme="minorHAnsi" w:hAnsiTheme="minorHAnsi" w:cstheme="minorBidi"/>
      <w:kern w:val="2"/>
      <w:szCs w:val="22"/>
      <w:vertAlign w:val="superscript"/>
    </w:rPr>
  </w:style>
  <w:style w:type="character" w:customStyle="1" w:styleId="Mentionnonrsolue1">
    <w:name w:val="Mention non résolue1"/>
    <w:basedOn w:val="DefaultParagraphFont"/>
    <w:uiPriority w:val="99"/>
    <w:semiHidden/>
    <w:unhideWhenUsed/>
    <w:rsid w:val="00C177BE"/>
    <w:rPr>
      <w:color w:val="605E5C"/>
      <w:shd w:val="clear" w:color="auto" w:fill="E1DFDD"/>
    </w:rPr>
  </w:style>
  <w:style w:type="paragraph" w:styleId="Revision">
    <w:name w:val="Revision"/>
    <w:hidden/>
    <w:uiPriority w:val="99"/>
    <w:semiHidden/>
    <w:rsid w:val="00521036"/>
    <w:pPr>
      <w:spacing w:after="0" w:line="240" w:lineRule="auto"/>
    </w:pPr>
    <w:rPr>
      <w:rFonts w:ascii="Times New Roman" w:eastAsia="Times New Roman" w:hAnsi="Times New Roman" w:cs="Times New Roman"/>
      <w:kern w:val="0"/>
      <w:szCs w:val="24"/>
    </w:rPr>
  </w:style>
  <w:style w:type="character" w:styleId="FollowedHyperlink">
    <w:name w:val="FollowedHyperlink"/>
    <w:basedOn w:val="DefaultParagraphFont"/>
    <w:uiPriority w:val="99"/>
    <w:semiHidden/>
    <w:unhideWhenUsed/>
    <w:rsid w:val="00C310D9"/>
    <w:rPr>
      <w:color w:val="954F72" w:themeColor="followedHyperlink"/>
      <w:u w:val="single"/>
    </w:rPr>
  </w:style>
  <w:style w:type="paragraph" w:styleId="BalloonText">
    <w:name w:val="Balloon Text"/>
    <w:basedOn w:val="Normal"/>
    <w:link w:val="BalloonTextChar"/>
    <w:uiPriority w:val="99"/>
    <w:semiHidden/>
    <w:unhideWhenUsed/>
    <w:rsid w:val="008F2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4EA"/>
    <w:rPr>
      <w:rFonts w:ascii="Segoe UI" w:eastAsia="Times New Roman" w:hAnsi="Segoe UI" w:cs="Segoe UI"/>
      <w:kern w:val="0"/>
      <w:sz w:val="18"/>
      <w:szCs w:val="18"/>
      <w:lang w:val="ru-RU"/>
    </w:rPr>
  </w:style>
  <w:style w:type="character" w:styleId="Strong">
    <w:name w:val="Strong"/>
    <w:basedOn w:val="DefaultParagraphFont"/>
    <w:uiPriority w:val="22"/>
    <w:qFormat/>
    <w:rsid w:val="00AE52F4"/>
    <w:rPr>
      <w:b/>
      <w:bCs/>
    </w:rPr>
  </w:style>
  <w:style w:type="paragraph" w:customStyle="1" w:styleId="Para30">
    <w:name w:val="Para3"/>
    <w:basedOn w:val="Normal"/>
    <w:rsid w:val="006C1428"/>
    <w:pPr>
      <w:tabs>
        <w:tab w:val="num" w:pos="1440"/>
        <w:tab w:val="left" w:pos="1980"/>
      </w:tabs>
      <w:spacing w:before="80" w:after="80"/>
      <w:ind w:left="1440" w:hanging="360"/>
    </w:pPr>
    <w:rPr>
      <w:szCs w:val="20"/>
    </w:rPr>
  </w:style>
  <w:style w:type="paragraph" w:styleId="EndnoteText">
    <w:name w:val="endnote text"/>
    <w:basedOn w:val="Normal"/>
    <w:link w:val="EndnoteTextChar"/>
    <w:uiPriority w:val="99"/>
    <w:semiHidden/>
    <w:unhideWhenUsed/>
    <w:rsid w:val="009638D2"/>
    <w:rPr>
      <w:sz w:val="20"/>
      <w:szCs w:val="20"/>
    </w:rPr>
  </w:style>
  <w:style w:type="character" w:customStyle="1" w:styleId="EndnoteTextChar">
    <w:name w:val="Endnote Text Char"/>
    <w:basedOn w:val="DefaultParagraphFont"/>
    <w:link w:val="EndnoteText"/>
    <w:uiPriority w:val="99"/>
    <w:semiHidden/>
    <w:rsid w:val="009638D2"/>
    <w:rPr>
      <w:rFonts w:ascii="Times New Roman" w:eastAsia="Times New Roman" w:hAnsi="Times New Roman" w:cs="Times New Roman"/>
      <w:kern w:val="0"/>
      <w:sz w:val="20"/>
      <w:szCs w:val="20"/>
      <w:lang w:val="ru-RU"/>
    </w:rPr>
  </w:style>
  <w:style w:type="character" w:styleId="EndnoteReference">
    <w:name w:val="endnote reference"/>
    <w:basedOn w:val="DefaultParagraphFont"/>
    <w:uiPriority w:val="99"/>
    <w:semiHidden/>
    <w:unhideWhenUsed/>
    <w:rsid w:val="009638D2"/>
    <w:rPr>
      <w:vertAlign w:val="superscript"/>
    </w:rPr>
  </w:style>
  <w:style w:type="character" w:customStyle="1" w:styleId="ui-provider">
    <w:name w:val="ui-provider"/>
    <w:basedOn w:val="DefaultParagraphFont"/>
    <w:rsid w:val="00BC491D"/>
  </w:style>
  <w:style w:type="character" w:customStyle="1" w:styleId="normaltextrun">
    <w:name w:val="normaltextrun"/>
    <w:basedOn w:val="DefaultParagraphFont"/>
    <w:rsid w:val="0040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2783">
      <w:bodyDiv w:val="1"/>
      <w:marLeft w:val="0"/>
      <w:marRight w:val="0"/>
      <w:marTop w:val="0"/>
      <w:marBottom w:val="0"/>
      <w:divBdr>
        <w:top w:val="none" w:sz="0" w:space="0" w:color="auto"/>
        <w:left w:val="none" w:sz="0" w:space="0" w:color="auto"/>
        <w:bottom w:val="none" w:sz="0" w:space="0" w:color="auto"/>
        <w:right w:val="none" w:sz="0" w:space="0" w:color="auto"/>
      </w:divBdr>
    </w:div>
    <w:div w:id="182593467">
      <w:bodyDiv w:val="1"/>
      <w:marLeft w:val="0"/>
      <w:marRight w:val="0"/>
      <w:marTop w:val="0"/>
      <w:marBottom w:val="0"/>
      <w:divBdr>
        <w:top w:val="none" w:sz="0" w:space="0" w:color="auto"/>
        <w:left w:val="none" w:sz="0" w:space="0" w:color="auto"/>
        <w:bottom w:val="none" w:sz="0" w:space="0" w:color="auto"/>
        <w:right w:val="none" w:sz="0" w:space="0" w:color="auto"/>
      </w:divBdr>
    </w:div>
    <w:div w:id="183255098">
      <w:bodyDiv w:val="1"/>
      <w:marLeft w:val="0"/>
      <w:marRight w:val="0"/>
      <w:marTop w:val="0"/>
      <w:marBottom w:val="0"/>
      <w:divBdr>
        <w:top w:val="none" w:sz="0" w:space="0" w:color="auto"/>
        <w:left w:val="none" w:sz="0" w:space="0" w:color="auto"/>
        <w:bottom w:val="none" w:sz="0" w:space="0" w:color="auto"/>
        <w:right w:val="none" w:sz="0" w:space="0" w:color="auto"/>
      </w:divBdr>
    </w:div>
    <w:div w:id="183597620">
      <w:bodyDiv w:val="1"/>
      <w:marLeft w:val="0"/>
      <w:marRight w:val="0"/>
      <w:marTop w:val="0"/>
      <w:marBottom w:val="0"/>
      <w:divBdr>
        <w:top w:val="none" w:sz="0" w:space="0" w:color="auto"/>
        <w:left w:val="none" w:sz="0" w:space="0" w:color="auto"/>
        <w:bottom w:val="none" w:sz="0" w:space="0" w:color="auto"/>
        <w:right w:val="none" w:sz="0" w:space="0" w:color="auto"/>
      </w:divBdr>
    </w:div>
    <w:div w:id="868883109">
      <w:bodyDiv w:val="1"/>
      <w:marLeft w:val="0"/>
      <w:marRight w:val="0"/>
      <w:marTop w:val="0"/>
      <w:marBottom w:val="0"/>
      <w:divBdr>
        <w:top w:val="none" w:sz="0" w:space="0" w:color="auto"/>
        <w:left w:val="none" w:sz="0" w:space="0" w:color="auto"/>
        <w:bottom w:val="none" w:sz="0" w:space="0" w:color="auto"/>
        <w:right w:val="none" w:sz="0" w:space="0" w:color="auto"/>
      </w:divBdr>
    </w:div>
    <w:div w:id="887109662">
      <w:bodyDiv w:val="1"/>
      <w:marLeft w:val="0"/>
      <w:marRight w:val="0"/>
      <w:marTop w:val="0"/>
      <w:marBottom w:val="0"/>
      <w:divBdr>
        <w:top w:val="none" w:sz="0" w:space="0" w:color="auto"/>
        <w:left w:val="none" w:sz="0" w:space="0" w:color="auto"/>
        <w:bottom w:val="none" w:sz="0" w:space="0" w:color="auto"/>
        <w:right w:val="none" w:sz="0" w:space="0" w:color="auto"/>
      </w:divBdr>
    </w:div>
    <w:div w:id="939989256">
      <w:bodyDiv w:val="1"/>
      <w:marLeft w:val="0"/>
      <w:marRight w:val="0"/>
      <w:marTop w:val="0"/>
      <w:marBottom w:val="0"/>
      <w:divBdr>
        <w:top w:val="none" w:sz="0" w:space="0" w:color="auto"/>
        <w:left w:val="none" w:sz="0" w:space="0" w:color="auto"/>
        <w:bottom w:val="none" w:sz="0" w:space="0" w:color="auto"/>
        <w:right w:val="none" w:sz="0" w:space="0" w:color="auto"/>
      </w:divBdr>
    </w:div>
    <w:div w:id="1111775959">
      <w:bodyDiv w:val="1"/>
      <w:marLeft w:val="0"/>
      <w:marRight w:val="0"/>
      <w:marTop w:val="0"/>
      <w:marBottom w:val="0"/>
      <w:divBdr>
        <w:top w:val="none" w:sz="0" w:space="0" w:color="auto"/>
        <w:left w:val="none" w:sz="0" w:space="0" w:color="auto"/>
        <w:bottom w:val="none" w:sz="0" w:space="0" w:color="auto"/>
        <w:right w:val="none" w:sz="0" w:space="0" w:color="auto"/>
      </w:divBdr>
    </w:div>
    <w:div w:id="1631009911">
      <w:bodyDiv w:val="1"/>
      <w:marLeft w:val="0"/>
      <w:marRight w:val="0"/>
      <w:marTop w:val="0"/>
      <w:marBottom w:val="0"/>
      <w:divBdr>
        <w:top w:val="none" w:sz="0" w:space="0" w:color="auto"/>
        <w:left w:val="none" w:sz="0" w:space="0" w:color="auto"/>
        <w:bottom w:val="none" w:sz="0" w:space="0" w:color="auto"/>
        <w:right w:val="none" w:sz="0" w:space="0" w:color="auto"/>
      </w:divBdr>
    </w:div>
    <w:div w:id="19455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9-ru.pdf" TargetMode="External"/><Relationship Id="rId26" Type="http://schemas.openxmlformats.org/officeDocument/2006/relationships/hyperlink" Target="https://www.cbd.int/doc/decisions/cop-15/cop-15-dec-19-ru.pdf" TargetMode="External"/><Relationship Id="rId39" Type="http://schemas.openxmlformats.org/officeDocument/2006/relationships/header" Target="header2.xml"/><Relationship Id="rId21" Type="http://schemas.openxmlformats.org/officeDocument/2006/relationships/hyperlink" Target="https://www.cbd.int/doc/decisions/cop-12/cop-12-dec-20-ru.pdf" TargetMode="External"/><Relationship Id="rId34" Type="http://schemas.openxmlformats.org/officeDocument/2006/relationships/hyperlink" Target="https://www.cbd.int/doc/decisions/cop-13/cop-13-dec-04-ru.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0/cop-10-dec-33-ru.pdf" TargetMode="External"/><Relationship Id="rId20" Type="http://schemas.openxmlformats.org/officeDocument/2006/relationships/hyperlink" Target="https://www.cbd.int/doc/decisions/cop-11/cop-11-dec-21-ru.pdf" TargetMode="External"/><Relationship Id="rId29" Type="http://schemas.openxmlformats.org/officeDocument/2006/relationships/hyperlink" Target="https://www.cbd.int/doc/decisions/cop-10/cop-10-dec-33-ru.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5/cop-15-dec-30-ru.pdf" TargetMode="External"/><Relationship Id="rId32" Type="http://schemas.openxmlformats.org/officeDocument/2006/relationships/hyperlink" Target="https://www.cbd.int/doc/decisions/cop-11/cop-11-dec-21-ru.pdf" TargetMode="External"/><Relationship Id="rId37" Type="http://schemas.openxmlformats.org/officeDocument/2006/relationships/hyperlink" Target="https://www.cbd.int/doc/decisions/cop-15/cop-15-dec-30-ru.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9/cop-09-dec-16-ru.pdf" TargetMode="External"/><Relationship Id="rId23" Type="http://schemas.openxmlformats.org/officeDocument/2006/relationships/hyperlink" Target="https://www.cbd.int/doc/decisions/cop-15/cop-15-dec-24-ru.pdf" TargetMode="External"/><Relationship Id="rId28" Type="http://schemas.openxmlformats.org/officeDocument/2006/relationships/hyperlink" Target="https://www.cbd.int/doc/decisions/cop-09/cop-09-dec-16-ru.pdf" TargetMode="External"/><Relationship Id="rId36" Type="http://schemas.openxmlformats.org/officeDocument/2006/relationships/hyperlink" Target="https://www.cbd.int/doc/decisions/cop-15/cop-15-dec-24-ru.pdf" TargetMode="External"/><Relationship Id="rId10" Type="http://schemas.openxmlformats.org/officeDocument/2006/relationships/endnotes" Target="endnotes.xml"/><Relationship Id="rId19" Type="http://schemas.openxmlformats.org/officeDocument/2006/relationships/hyperlink" Target="https://www.cbd.int/doc/decisions/cop-11/cop-11-dec-20-ru.pdf" TargetMode="External"/><Relationship Id="rId31" Type="http://schemas.openxmlformats.org/officeDocument/2006/relationships/hyperlink" Target="https://www.cbd.int/doc/decisions/cop-11/cop-11-dec-20-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7/full/cop-07-dec-ru.pdf" TargetMode="External"/><Relationship Id="rId22" Type="http://schemas.openxmlformats.org/officeDocument/2006/relationships/hyperlink" Target="https://www.cbd.int/doc/decisions/cop-14/cop-14-dec-05-ru.pdf" TargetMode="External"/><Relationship Id="rId27" Type="http://schemas.openxmlformats.org/officeDocument/2006/relationships/hyperlink" Target="https://www.cbd.int/doc/decisions/cop-07/full/cop-07-dec-ru.pdf" TargetMode="External"/><Relationship Id="rId30" Type="http://schemas.openxmlformats.org/officeDocument/2006/relationships/hyperlink" Target="https://www.cbd.int/doc/decisions/cop-11/cop-11-dec-19-ru.pdf" TargetMode="External"/><Relationship Id="rId35" Type="http://schemas.openxmlformats.org/officeDocument/2006/relationships/hyperlink" Target="https://www.cbd.int/doc/decisions/cop-14/cop-14-dec-05-ru.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oc/decisions/cop-13/cop-13-dec-04-ru.pdf" TargetMode="External"/><Relationship Id="rId25" Type="http://schemas.openxmlformats.org/officeDocument/2006/relationships/hyperlink" Target="https://www.cbd.int/doc/decisions/cop-15/cop-15-dec-02-ru.pdf" TargetMode="External"/><Relationship Id="rId33" Type="http://schemas.openxmlformats.org/officeDocument/2006/relationships/hyperlink" Target="https://www.cbd.int/doc/decisions/cop-12/cop-12-dec-20-ru.pdf"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publications/cbd-ts-9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ED97C-8E16-46D2-9020-C9AAECE0816E}">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E0BFF50-4580-4BF2-85A0-FE363A32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395</TotalTime>
  <Pages>8</Pages>
  <Words>3773</Words>
  <Characters>21509</Characters>
  <Application>Microsoft Office Word</Application>
  <DocSecurity>0</DocSecurity>
  <Lines>179</Lines>
  <Paragraphs>50</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Биоразнообразие и изменение климата</vt:lpstr>
      <vt:lpstr>Биоразнообразие и изменение климата</vt:lpstr>
      <vt:lpstr>Биоразнообразие и изменение климата</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Биоразнообразие и изменение климата</dc:title>
  <dc:subject>CBD/SBSTTA/REC/25/8</dc:subject>
  <dc:creator>Tristan Tyrrell</dc:creator>
  <cp:lastModifiedBy>Tatiana Zavarzina</cp:lastModifiedBy>
  <cp:revision>24</cp:revision>
  <cp:lastPrinted>2023-08-29T18:38:00Z</cp:lastPrinted>
  <dcterms:created xsi:type="dcterms:W3CDTF">2023-12-08T04:04:00Z</dcterms:created>
  <dcterms:modified xsi:type="dcterms:W3CDTF">2024-05-24T16:07:00Z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